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header6.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7.xml" ContentType="application/vnd.openxmlformats-officedocument.wordprocessingml.header+xml"/>
  <Override PartName="/docProps/custom.xml" ContentType="application/vnd.openxmlformats-officedocument.custom-properties+xml"/>
  <Default Extension="gif" ContentType="image/gif"/>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4BC96"/>
  <w:body>
    <w:p w:rsidR="0019607F" w:rsidRDefault="00E240C5">
      <w:pPr>
        <w:rPr>
          <w:rFonts w:ascii="黑体" w:eastAsia="黑体" w:hAnsi="黑体"/>
          <w:b/>
          <w:sz w:val="24"/>
          <w:szCs w:val="24"/>
        </w:rPr>
      </w:pPr>
      <w:bookmarkStart w:id="0" w:name="_Toc155258951"/>
      <w:r>
        <w:rPr>
          <w:noProof/>
        </w:rPr>
        <w:drawing>
          <wp:anchor distT="0" distB="0" distL="114300" distR="114300" simplePos="0" relativeHeight="251666432" behindDoc="1" locked="0" layoutInCell="1" allowOverlap="1">
            <wp:simplePos x="0" y="0"/>
            <wp:positionH relativeFrom="column">
              <wp:posOffset>4914900</wp:posOffset>
            </wp:positionH>
            <wp:positionV relativeFrom="paragraph">
              <wp:posOffset>-253365</wp:posOffset>
            </wp:positionV>
            <wp:extent cx="720090" cy="720090"/>
            <wp:effectExtent l="19050" t="0" r="3810" b="0"/>
            <wp:wrapTight wrapText="bothSides">
              <wp:wrapPolygon edited="0">
                <wp:start x="-571" y="0"/>
                <wp:lineTo x="-571" y="21143"/>
                <wp:lineTo x="21714" y="21143"/>
                <wp:lineTo x="21714" y="0"/>
                <wp:lineTo x="-571" y="0"/>
              </wp:wrapPolygon>
            </wp:wrapTight>
            <wp:docPr id="23" name="图片 2" descr="C:\Users\王洪明\AppData\Local\Temp\WeChat Files\29230540914970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 descr="C:\Users\王洪明\AppData\Local\Temp\WeChat Files\29230540914970080.jpg"/>
                    <pic:cNvPicPr>
                      <a:picLocks noChangeAspect="1" noChangeArrowheads="1"/>
                    </pic:cNvPicPr>
                  </pic:nvPicPr>
                  <pic:blipFill>
                    <a:blip r:embed="rId9" cstate="print"/>
                    <a:srcRect l="6662" t="6090" r="6133" b="6511"/>
                    <a:stretch>
                      <a:fillRect/>
                    </a:stretch>
                  </pic:blipFill>
                  <pic:spPr>
                    <a:xfrm>
                      <a:off x="0" y="0"/>
                      <a:ext cx="720090" cy="720090"/>
                    </a:xfrm>
                    <a:prstGeom prst="rect">
                      <a:avLst/>
                    </a:prstGeom>
                    <a:noFill/>
                    <a:ln w="9525">
                      <a:noFill/>
                      <a:miter lim="800000"/>
                      <a:headEnd/>
                      <a:tailEnd/>
                    </a:ln>
                  </pic:spPr>
                </pic:pic>
              </a:graphicData>
            </a:graphic>
          </wp:anchor>
        </w:drawing>
      </w:r>
      <w:r>
        <w:rPr>
          <w:rFonts w:ascii="黑体" w:eastAsia="黑体" w:hAnsi="黑体"/>
          <w:b/>
          <w:noProof/>
          <w:sz w:val="24"/>
          <w:szCs w:val="24"/>
        </w:rPr>
        <w:drawing>
          <wp:inline distT="0" distB="0" distL="0" distR="0">
            <wp:extent cx="2766060" cy="358140"/>
            <wp:effectExtent l="19050" t="0" r="0" b="0"/>
            <wp:docPr id="1" name="图片 1" descr="QQ截图201708031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QQ截图20170803115041"/>
                    <pic:cNvPicPr>
                      <a:picLocks noChangeAspect="1" noChangeArrowheads="1"/>
                    </pic:cNvPicPr>
                  </pic:nvPicPr>
                  <pic:blipFill>
                    <a:blip r:embed="rId10" cstate="print"/>
                    <a:srcRect/>
                    <a:stretch>
                      <a:fillRect/>
                    </a:stretch>
                  </pic:blipFill>
                  <pic:spPr>
                    <a:xfrm>
                      <a:off x="0" y="0"/>
                      <a:ext cx="2766060" cy="358140"/>
                    </a:xfrm>
                    <a:prstGeom prst="rect">
                      <a:avLst/>
                    </a:prstGeom>
                    <a:noFill/>
                    <a:ln w="9525">
                      <a:noFill/>
                      <a:miter lim="800000"/>
                      <a:headEnd/>
                      <a:tailEnd/>
                    </a:ln>
                  </pic:spPr>
                </pic:pic>
              </a:graphicData>
            </a:graphic>
          </wp:inline>
        </w:drawing>
      </w:r>
    </w:p>
    <w:p w:rsidR="0019607F" w:rsidRDefault="0019607F">
      <w:pPr>
        <w:rPr>
          <w:rFonts w:ascii="黑体" w:eastAsia="黑体" w:hAnsi="黑体"/>
          <w:b/>
          <w:sz w:val="24"/>
          <w:szCs w:val="24"/>
        </w:rPr>
      </w:pPr>
    </w:p>
    <w:p w:rsidR="0019607F" w:rsidRDefault="0019607F">
      <w:pPr>
        <w:rPr>
          <w:rFonts w:ascii="黑体" w:eastAsia="黑体" w:hAnsi="黑体"/>
          <w:b/>
          <w:sz w:val="24"/>
          <w:szCs w:val="24"/>
        </w:rPr>
      </w:pPr>
    </w:p>
    <w:p w:rsidR="0019607F" w:rsidRDefault="0019607F">
      <w:pPr>
        <w:rPr>
          <w:rFonts w:ascii="黑体" w:eastAsia="黑体" w:hAnsi="黑体"/>
          <w:b/>
          <w:sz w:val="24"/>
          <w:szCs w:val="24"/>
        </w:rPr>
      </w:pPr>
    </w:p>
    <w:p w:rsidR="0019607F" w:rsidRDefault="00E240C5">
      <w:pPr>
        <w:tabs>
          <w:tab w:val="left" w:pos="1020"/>
        </w:tabs>
        <w:rPr>
          <w:rFonts w:ascii="黑体" w:eastAsia="黑体" w:hAnsi="黑体"/>
          <w:b/>
          <w:sz w:val="24"/>
          <w:szCs w:val="24"/>
        </w:rPr>
      </w:pPr>
      <w:r>
        <w:rPr>
          <w:rFonts w:ascii="黑体" w:eastAsia="黑体" w:hAnsi="黑体"/>
          <w:b/>
          <w:sz w:val="24"/>
          <w:szCs w:val="24"/>
        </w:rPr>
        <w:tab/>
      </w:r>
    </w:p>
    <w:bookmarkEnd w:id="0"/>
    <w:p w:rsidR="00EE2F5F" w:rsidRDefault="00EE2F5F" w:rsidP="00E21599">
      <w:pPr>
        <w:pBdr>
          <w:bottom w:val="thinThickSmallGap" w:sz="24" w:space="0" w:color="auto"/>
        </w:pBdr>
        <w:adjustRightInd w:val="0"/>
        <w:snapToGrid w:val="0"/>
        <w:spacing w:line="276" w:lineRule="auto"/>
        <w:rPr>
          <w:rFonts w:ascii="黑体" w:eastAsia="黑体" w:hAnsi="黑体"/>
          <w:b/>
          <w:spacing w:val="20"/>
          <w:sz w:val="72"/>
          <w:szCs w:val="72"/>
        </w:rPr>
      </w:pPr>
    </w:p>
    <w:p w:rsidR="00E21599" w:rsidRDefault="00E21599" w:rsidP="00E21599">
      <w:pPr>
        <w:pBdr>
          <w:bottom w:val="thinThickSmallGap" w:sz="24" w:space="0" w:color="auto"/>
        </w:pBdr>
        <w:adjustRightInd w:val="0"/>
        <w:snapToGrid w:val="0"/>
        <w:spacing w:line="276" w:lineRule="auto"/>
        <w:jc w:val="center"/>
        <w:rPr>
          <w:rFonts w:ascii="黑体" w:eastAsia="黑体" w:hAnsi="黑体"/>
          <w:b/>
          <w:spacing w:val="20"/>
          <w:sz w:val="72"/>
          <w:szCs w:val="72"/>
        </w:rPr>
      </w:pPr>
      <w:proofErr w:type="gramStart"/>
      <w:r>
        <w:rPr>
          <w:rFonts w:ascii="黑体" w:eastAsia="黑体" w:hAnsi="黑体" w:hint="eastAsia"/>
          <w:b/>
          <w:spacing w:val="20"/>
          <w:sz w:val="72"/>
          <w:szCs w:val="72"/>
        </w:rPr>
        <w:t>涉执房地产</w:t>
      </w:r>
      <w:proofErr w:type="gramEnd"/>
      <w:r>
        <w:rPr>
          <w:rFonts w:ascii="黑体" w:eastAsia="黑体" w:hAnsi="黑体" w:hint="eastAsia"/>
          <w:b/>
          <w:spacing w:val="20"/>
          <w:sz w:val="72"/>
          <w:szCs w:val="72"/>
        </w:rPr>
        <w:t>处置</w:t>
      </w:r>
    </w:p>
    <w:p w:rsidR="00E21599" w:rsidRDefault="00E21599" w:rsidP="00E21599">
      <w:pPr>
        <w:pBdr>
          <w:bottom w:val="thinThickSmallGap" w:sz="24" w:space="0" w:color="auto"/>
        </w:pBdr>
        <w:adjustRightInd w:val="0"/>
        <w:snapToGrid w:val="0"/>
        <w:spacing w:line="276" w:lineRule="auto"/>
        <w:jc w:val="center"/>
        <w:rPr>
          <w:rFonts w:ascii="黑体" w:eastAsia="黑体" w:hAnsi="黑体"/>
          <w:b/>
          <w:spacing w:val="20"/>
          <w:sz w:val="72"/>
          <w:szCs w:val="72"/>
        </w:rPr>
      </w:pPr>
      <w:r>
        <w:rPr>
          <w:rFonts w:ascii="黑体" w:eastAsia="黑体" w:hAnsi="黑体" w:hint="eastAsia"/>
          <w:b/>
          <w:spacing w:val="20"/>
          <w:sz w:val="72"/>
          <w:szCs w:val="72"/>
        </w:rPr>
        <w:t>司法</w:t>
      </w:r>
      <w:r w:rsidR="00527F2B">
        <w:rPr>
          <w:rFonts w:ascii="黑体" w:eastAsia="黑体" w:hAnsi="黑体" w:hint="eastAsia"/>
          <w:b/>
          <w:spacing w:val="20"/>
          <w:sz w:val="72"/>
          <w:szCs w:val="72"/>
        </w:rPr>
        <w:t>估价报告</w:t>
      </w:r>
    </w:p>
    <w:p w:rsidR="0019607F" w:rsidRPr="00EE2F5F" w:rsidRDefault="0019607F">
      <w:pPr>
        <w:tabs>
          <w:tab w:val="left" w:pos="709"/>
        </w:tabs>
        <w:adjustRightInd w:val="0"/>
        <w:snapToGrid w:val="0"/>
        <w:spacing w:line="480" w:lineRule="auto"/>
        <w:jc w:val="center"/>
        <w:rPr>
          <w:rFonts w:ascii="黑体" w:eastAsia="黑体" w:hAnsi="黑体"/>
          <w:b/>
          <w:sz w:val="24"/>
          <w:szCs w:val="24"/>
        </w:rPr>
      </w:pPr>
    </w:p>
    <w:p w:rsidR="0019607F" w:rsidRDefault="0019607F">
      <w:pPr>
        <w:spacing w:line="480" w:lineRule="auto"/>
        <w:ind w:firstLineChars="500" w:firstLine="1405"/>
        <w:rPr>
          <w:rFonts w:ascii="黑体" w:eastAsia="黑体" w:hAnsi="黑体"/>
          <w:b/>
          <w:sz w:val="28"/>
          <w:szCs w:val="28"/>
        </w:rPr>
      </w:pPr>
    </w:p>
    <w:p w:rsidR="0019607F" w:rsidRPr="00A43E07" w:rsidRDefault="0019607F">
      <w:pPr>
        <w:spacing w:line="480" w:lineRule="auto"/>
        <w:ind w:firstLineChars="500" w:firstLine="1405"/>
        <w:rPr>
          <w:rFonts w:ascii="黑体" w:eastAsia="黑体" w:hAnsi="黑体"/>
          <w:b/>
          <w:sz w:val="28"/>
          <w:szCs w:val="28"/>
        </w:rPr>
      </w:pPr>
    </w:p>
    <w:p w:rsidR="0019607F" w:rsidRDefault="00E240C5" w:rsidP="00A43E07">
      <w:pPr>
        <w:spacing w:line="480" w:lineRule="auto"/>
        <w:ind w:firstLineChars="403" w:firstLine="1133"/>
        <w:rPr>
          <w:rFonts w:ascii="黑体" w:eastAsia="黑体" w:hAnsi="黑体"/>
          <w:sz w:val="28"/>
          <w:szCs w:val="28"/>
        </w:rPr>
      </w:pPr>
      <w:r>
        <w:rPr>
          <w:rFonts w:ascii="黑体" w:eastAsia="黑体" w:hAnsi="黑体" w:hint="eastAsia"/>
          <w:b/>
          <w:sz w:val="28"/>
          <w:szCs w:val="28"/>
        </w:rPr>
        <w:t>估价报告编号</w:t>
      </w:r>
      <w:r>
        <w:rPr>
          <w:rFonts w:ascii="黑体" w:eastAsia="黑体" w:hAnsi="黑体" w:hint="eastAsia"/>
          <w:sz w:val="28"/>
          <w:szCs w:val="28"/>
        </w:rPr>
        <w:t>：辽宁</w:t>
      </w:r>
      <w:r>
        <w:rPr>
          <w:rFonts w:ascii="黑体" w:eastAsia="黑体" w:hAnsi="黑体"/>
          <w:sz w:val="28"/>
          <w:szCs w:val="28"/>
        </w:rPr>
        <w:t>中恒信</w:t>
      </w:r>
      <w:r>
        <w:rPr>
          <w:rFonts w:ascii="黑体" w:eastAsia="黑体" w:hAnsi="黑体" w:hint="eastAsia"/>
          <w:sz w:val="28"/>
          <w:szCs w:val="28"/>
        </w:rPr>
        <w:t>司鉴字(202</w:t>
      </w:r>
      <w:r w:rsidR="00B66B9F">
        <w:rPr>
          <w:rFonts w:ascii="黑体" w:eastAsia="黑体" w:hAnsi="黑体" w:hint="eastAsia"/>
          <w:sz w:val="28"/>
          <w:szCs w:val="28"/>
        </w:rPr>
        <w:t>2</w:t>
      </w:r>
      <w:r>
        <w:rPr>
          <w:rFonts w:ascii="黑体" w:eastAsia="黑体" w:hAnsi="黑体" w:hint="eastAsia"/>
          <w:sz w:val="28"/>
          <w:szCs w:val="28"/>
        </w:rPr>
        <w:t>)第9</w:t>
      </w:r>
      <w:r w:rsidR="008277A9">
        <w:rPr>
          <w:rFonts w:ascii="黑体" w:eastAsia="黑体" w:hAnsi="黑体" w:hint="eastAsia"/>
          <w:sz w:val="28"/>
          <w:szCs w:val="28"/>
        </w:rPr>
        <w:t>0</w:t>
      </w:r>
      <w:r w:rsidR="004F032B">
        <w:rPr>
          <w:rFonts w:ascii="黑体" w:eastAsia="黑体" w:hAnsi="黑体" w:hint="eastAsia"/>
          <w:sz w:val="28"/>
          <w:szCs w:val="28"/>
        </w:rPr>
        <w:t>88</w:t>
      </w:r>
      <w:r>
        <w:rPr>
          <w:rFonts w:ascii="黑体" w:eastAsia="黑体" w:hAnsi="黑体" w:hint="eastAsia"/>
          <w:sz w:val="28"/>
          <w:szCs w:val="28"/>
        </w:rPr>
        <w:t>号</w:t>
      </w:r>
    </w:p>
    <w:p w:rsidR="0019607F" w:rsidRDefault="00E240C5" w:rsidP="006A3407">
      <w:pPr>
        <w:ind w:leftChars="566" w:left="3119" w:rightChars="70" w:right="140" w:hangingChars="707" w:hanging="1987"/>
        <w:rPr>
          <w:rFonts w:ascii="黑体" w:eastAsia="黑体" w:hAnsi="黑体"/>
          <w:sz w:val="28"/>
          <w:szCs w:val="28"/>
        </w:rPr>
      </w:pPr>
      <w:r>
        <w:rPr>
          <w:rFonts w:ascii="黑体" w:eastAsia="黑体" w:hAnsi="黑体" w:hint="eastAsia"/>
          <w:b/>
          <w:sz w:val="28"/>
          <w:szCs w:val="28"/>
        </w:rPr>
        <w:t>估价项目名称</w:t>
      </w:r>
      <w:r>
        <w:rPr>
          <w:rFonts w:ascii="黑体" w:eastAsia="黑体" w:hAnsi="黑体" w:hint="eastAsia"/>
          <w:sz w:val="28"/>
          <w:szCs w:val="28"/>
        </w:rPr>
        <w:t>：</w:t>
      </w:r>
      <w:r w:rsidR="004F032B">
        <w:rPr>
          <w:rFonts w:ascii="黑体" w:eastAsia="黑体" w:hAnsi="黑体" w:hint="eastAsia"/>
          <w:sz w:val="28"/>
          <w:szCs w:val="28"/>
        </w:rPr>
        <w:t>大连瓦房店市新华办事处</w:t>
      </w:r>
      <w:proofErr w:type="gramStart"/>
      <w:r w:rsidR="004F032B">
        <w:rPr>
          <w:rFonts w:ascii="黑体" w:eastAsia="黑体" w:hAnsi="黑体" w:hint="eastAsia"/>
          <w:sz w:val="28"/>
          <w:szCs w:val="28"/>
        </w:rPr>
        <w:t>北共济街</w:t>
      </w:r>
      <w:proofErr w:type="gramEnd"/>
      <w:r w:rsidR="004F032B">
        <w:rPr>
          <w:rFonts w:ascii="黑体" w:eastAsia="黑体" w:hAnsi="黑体" w:hint="eastAsia"/>
          <w:sz w:val="28"/>
          <w:szCs w:val="28"/>
        </w:rPr>
        <w:t>一段53号4单元17层2号</w:t>
      </w:r>
      <w:r>
        <w:rPr>
          <w:rFonts w:ascii="黑体" w:eastAsia="黑体" w:hAnsi="黑体" w:hint="eastAsia"/>
          <w:sz w:val="28"/>
          <w:szCs w:val="28"/>
        </w:rPr>
        <w:t>（建筑面积</w:t>
      </w:r>
      <w:r w:rsidR="004F032B">
        <w:rPr>
          <w:rFonts w:ascii="黑体" w:eastAsia="黑体" w:hAnsi="黑体" w:hint="eastAsia"/>
          <w:sz w:val="28"/>
          <w:szCs w:val="28"/>
        </w:rPr>
        <w:t>122.13</w:t>
      </w:r>
      <w:r>
        <w:rPr>
          <w:rFonts w:ascii="黑体" w:eastAsia="黑体" w:hAnsi="黑体" w:hint="eastAsia"/>
          <w:sz w:val="28"/>
          <w:szCs w:val="28"/>
        </w:rPr>
        <w:t>㎡）</w:t>
      </w:r>
      <w:r w:rsidR="00855679">
        <w:rPr>
          <w:rFonts w:ascii="黑体" w:eastAsia="黑体" w:hAnsi="黑体" w:hint="eastAsia"/>
          <w:sz w:val="28"/>
          <w:szCs w:val="28"/>
        </w:rPr>
        <w:t>住宅</w:t>
      </w:r>
      <w:r>
        <w:rPr>
          <w:rFonts w:ascii="黑体" w:eastAsia="黑体" w:hAnsi="黑体" w:hint="eastAsia"/>
          <w:sz w:val="28"/>
          <w:szCs w:val="28"/>
        </w:rPr>
        <w:t>房地产市场</w:t>
      </w:r>
      <w:r w:rsidR="004F2632">
        <w:rPr>
          <w:rFonts w:ascii="黑体" w:eastAsia="黑体" w:hAnsi="黑体" w:hint="eastAsia"/>
          <w:sz w:val="28"/>
          <w:szCs w:val="28"/>
        </w:rPr>
        <w:t>价格</w:t>
      </w:r>
      <w:r>
        <w:rPr>
          <w:rFonts w:ascii="黑体" w:eastAsia="黑体" w:hAnsi="黑体" w:hint="eastAsia"/>
          <w:sz w:val="28"/>
          <w:szCs w:val="28"/>
        </w:rPr>
        <w:t>评估</w:t>
      </w:r>
    </w:p>
    <w:p w:rsidR="0019607F" w:rsidRDefault="00E240C5" w:rsidP="008C4C39">
      <w:pPr>
        <w:tabs>
          <w:tab w:val="left" w:pos="6800"/>
        </w:tabs>
        <w:ind w:leftChars="709" w:left="3328" w:hangingChars="682" w:hanging="1910"/>
        <w:rPr>
          <w:rFonts w:ascii="黑体" w:eastAsia="黑体" w:hAnsi="黑体"/>
          <w:sz w:val="28"/>
          <w:szCs w:val="28"/>
        </w:rPr>
      </w:pPr>
      <w:r>
        <w:rPr>
          <w:rFonts w:ascii="黑体" w:eastAsia="黑体" w:hAnsi="黑体"/>
          <w:sz w:val="28"/>
          <w:szCs w:val="28"/>
        </w:rPr>
        <w:tab/>
      </w:r>
      <w:r>
        <w:rPr>
          <w:rFonts w:ascii="黑体" w:eastAsia="黑体" w:hAnsi="黑体"/>
          <w:sz w:val="28"/>
          <w:szCs w:val="28"/>
        </w:rPr>
        <w:tab/>
      </w:r>
    </w:p>
    <w:p w:rsidR="0019607F" w:rsidRDefault="00E240C5" w:rsidP="00A43E07">
      <w:pPr>
        <w:tabs>
          <w:tab w:val="left" w:pos="7245"/>
        </w:tabs>
        <w:spacing w:line="480" w:lineRule="auto"/>
        <w:ind w:firstLineChars="403" w:firstLine="1133"/>
        <w:rPr>
          <w:rFonts w:ascii="黑体" w:eastAsia="黑体" w:hAnsi="黑体"/>
          <w:sz w:val="28"/>
          <w:szCs w:val="28"/>
        </w:rPr>
      </w:pPr>
      <w:r>
        <w:rPr>
          <w:rFonts w:ascii="黑体" w:eastAsia="黑体" w:hAnsi="黑体" w:hint="eastAsia"/>
          <w:b/>
          <w:sz w:val="28"/>
          <w:szCs w:val="28"/>
        </w:rPr>
        <w:t>估价委托人</w:t>
      </w:r>
      <w:r>
        <w:rPr>
          <w:rFonts w:ascii="黑体" w:eastAsia="黑体" w:hAnsi="黑体" w:hint="eastAsia"/>
          <w:sz w:val="28"/>
          <w:szCs w:val="28"/>
        </w:rPr>
        <w:t>：</w:t>
      </w:r>
      <w:r w:rsidR="004F032B">
        <w:rPr>
          <w:rFonts w:ascii="黑体" w:eastAsia="黑体" w:hAnsi="黑体" w:hint="eastAsia"/>
          <w:sz w:val="28"/>
          <w:szCs w:val="28"/>
        </w:rPr>
        <w:t>瓦房店市人民法院</w:t>
      </w:r>
      <w:r>
        <w:rPr>
          <w:rFonts w:ascii="黑体" w:eastAsia="黑体" w:hAnsi="黑体"/>
          <w:sz w:val="28"/>
          <w:szCs w:val="28"/>
        </w:rPr>
        <w:tab/>
      </w:r>
    </w:p>
    <w:p w:rsidR="0019607F" w:rsidRDefault="00E240C5" w:rsidP="00A43E07">
      <w:pPr>
        <w:spacing w:line="480" w:lineRule="auto"/>
        <w:ind w:rightChars="-71" w:right="-142" w:firstLineChars="403" w:firstLine="1133"/>
        <w:rPr>
          <w:rFonts w:ascii="黑体" w:eastAsia="黑体" w:hAnsi="黑体"/>
          <w:sz w:val="28"/>
          <w:szCs w:val="28"/>
        </w:rPr>
      </w:pPr>
      <w:r>
        <w:rPr>
          <w:rFonts w:ascii="黑体" w:eastAsia="黑体" w:hAnsi="黑体" w:hint="eastAsia"/>
          <w:b/>
          <w:sz w:val="28"/>
          <w:szCs w:val="28"/>
        </w:rPr>
        <w:t>房地产估价机构</w:t>
      </w:r>
      <w:r>
        <w:rPr>
          <w:rFonts w:ascii="黑体" w:eastAsia="黑体" w:hAnsi="黑体" w:hint="eastAsia"/>
          <w:sz w:val="28"/>
          <w:szCs w:val="28"/>
        </w:rPr>
        <w:t>：辽宁中恒</w:t>
      </w:r>
      <w:proofErr w:type="gramStart"/>
      <w:r>
        <w:rPr>
          <w:rFonts w:ascii="黑体" w:eastAsia="黑体" w:hAnsi="黑体" w:hint="eastAsia"/>
          <w:sz w:val="28"/>
          <w:szCs w:val="28"/>
        </w:rPr>
        <w:t>信土地</w:t>
      </w:r>
      <w:proofErr w:type="gramEnd"/>
      <w:r>
        <w:rPr>
          <w:rFonts w:ascii="黑体" w:eastAsia="黑体" w:hAnsi="黑体" w:hint="eastAsia"/>
          <w:sz w:val="28"/>
          <w:szCs w:val="28"/>
        </w:rPr>
        <w:t>房地产资产评估有限公司</w:t>
      </w:r>
    </w:p>
    <w:p w:rsidR="0019607F" w:rsidRDefault="00E240C5" w:rsidP="00A43E07">
      <w:pPr>
        <w:ind w:firstLineChars="403" w:firstLine="1133"/>
        <w:rPr>
          <w:rFonts w:ascii="黑体" w:eastAsia="黑体" w:hAnsi="黑体"/>
          <w:sz w:val="28"/>
          <w:szCs w:val="28"/>
        </w:rPr>
      </w:pPr>
      <w:r>
        <w:rPr>
          <w:rFonts w:ascii="黑体" w:eastAsia="黑体" w:hAnsi="黑体" w:hint="eastAsia"/>
          <w:b/>
          <w:sz w:val="28"/>
          <w:szCs w:val="28"/>
        </w:rPr>
        <w:t>注册房地产估价师</w:t>
      </w:r>
      <w:r>
        <w:rPr>
          <w:rFonts w:ascii="黑体" w:eastAsia="黑体" w:hAnsi="黑体" w:hint="eastAsia"/>
          <w:sz w:val="28"/>
          <w:szCs w:val="28"/>
        </w:rPr>
        <w:t>：</w:t>
      </w:r>
      <w:proofErr w:type="gramStart"/>
      <w:r>
        <w:rPr>
          <w:rFonts w:ascii="黑体" w:eastAsia="黑体" w:hAnsi="黑体" w:hint="eastAsia"/>
          <w:sz w:val="28"/>
          <w:szCs w:val="28"/>
        </w:rPr>
        <w:t>郭</w:t>
      </w:r>
      <w:proofErr w:type="gramEnd"/>
      <w:r>
        <w:rPr>
          <w:rFonts w:ascii="黑体" w:eastAsia="黑体" w:hAnsi="黑体" w:hint="eastAsia"/>
          <w:sz w:val="28"/>
          <w:szCs w:val="28"/>
        </w:rPr>
        <w:t xml:space="preserve">  萍（注册号：2120190151）</w:t>
      </w:r>
    </w:p>
    <w:p w:rsidR="0019607F" w:rsidRDefault="00477787" w:rsidP="008D6012">
      <w:pPr>
        <w:tabs>
          <w:tab w:val="left" w:pos="3828"/>
        </w:tabs>
        <w:spacing w:line="480" w:lineRule="auto"/>
        <w:ind w:firstLineChars="1316" w:firstLine="3685"/>
        <w:rPr>
          <w:rFonts w:ascii="黑体" w:eastAsia="黑体" w:hAnsi="黑体"/>
          <w:sz w:val="28"/>
          <w:szCs w:val="28"/>
        </w:rPr>
      </w:pPr>
      <w:r>
        <w:rPr>
          <w:rFonts w:ascii="黑体" w:eastAsia="黑体" w:hAnsi="黑体" w:hint="eastAsia"/>
          <w:sz w:val="28"/>
          <w:szCs w:val="28"/>
        </w:rPr>
        <w:t>任  哲</w:t>
      </w:r>
      <w:r w:rsidR="00E240C5">
        <w:rPr>
          <w:rFonts w:ascii="黑体" w:eastAsia="黑体" w:hAnsi="黑体" w:hint="eastAsia"/>
          <w:sz w:val="28"/>
          <w:szCs w:val="28"/>
        </w:rPr>
        <w:t>（注册号：</w:t>
      </w:r>
      <w:r>
        <w:rPr>
          <w:rFonts w:ascii="黑体" w:eastAsia="黑体" w:hAnsi="黑体" w:hint="eastAsia"/>
          <w:sz w:val="28"/>
          <w:szCs w:val="28"/>
        </w:rPr>
        <w:t>2120120015</w:t>
      </w:r>
      <w:r w:rsidR="00E240C5">
        <w:rPr>
          <w:rFonts w:ascii="黑体" w:eastAsia="黑体" w:hAnsi="黑体" w:hint="eastAsia"/>
          <w:sz w:val="28"/>
          <w:szCs w:val="28"/>
        </w:rPr>
        <w:t>）</w:t>
      </w:r>
    </w:p>
    <w:p w:rsidR="0019607F" w:rsidRDefault="00E240C5" w:rsidP="00B66B9F">
      <w:pPr>
        <w:spacing w:line="480" w:lineRule="auto"/>
        <w:ind w:firstLineChars="403" w:firstLine="1133"/>
        <w:rPr>
          <w:rFonts w:ascii="黑体" w:eastAsia="黑体" w:hAnsi="黑体"/>
          <w:sz w:val="28"/>
          <w:szCs w:val="28"/>
        </w:rPr>
      </w:pPr>
      <w:r>
        <w:rPr>
          <w:rFonts w:ascii="黑体" w:eastAsia="黑体" w:hAnsi="黑体" w:hint="eastAsia"/>
          <w:b/>
          <w:sz w:val="28"/>
          <w:szCs w:val="28"/>
        </w:rPr>
        <w:t>估价报告出具日期：</w:t>
      </w:r>
      <w:r w:rsidR="00415483">
        <w:rPr>
          <w:rFonts w:ascii="黑体" w:eastAsia="黑体" w:hAnsi="黑体" w:hint="eastAsia"/>
          <w:sz w:val="28"/>
          <w:szCs w:val="28"/>
        </w:rPr>
        <w:t>二○二二年八月</w:t>
      </w:r>
      <w:r w:rsidR="004F032B">
        <w:rPr>
          <w:rFonts w:ascii="黑体" w:eastAsia="黑体" w:hAnsi="黑体" w:hint="eastAsia"/>
          <w:sz w:val="28"/>
          <w:szCs w:val="28"/>
        </w:rPr>
        <w:t>三十一</w:t>
      </w:r>
      <w:r w:rsidR="00415483">
        <w:rPr>
          <w:rFonts w:ascii="黑体" w:eastAsia="黑体" w:hAnsi="黑体" w:hint="eastAsia"/>
          <w:sz w:val="28"/>
          <w:szCs w:val="28"/>
        </w:rPr>
        <w:t>日</w:t>
      </w:r>
    </w:p>
    <w:p w:rsidR="0019607F" w:rsidRDefault="00E240C5">
      <w:pPr>
        <w:rPr>
          <w:rFonts w:ascii="黑体" w:eastAsia="黑体" w:hAnsi="黑体"/>
          <w:sz w:val="28"/>
          <w:szCs w:val="28"/>
        </w:rPr>
      </w:pPr>
      <w:r>
        <w:rPr>
          <w:rFonts w:ascii="黑体" w:eastAsia="黑体" w:hAnsi="黑体"/>
          <w:sz w:val="28"/>
          <w:szCs w:val="28"/>
        </w:rPr>
        <w:br w:type="page"/>
      </w:r>
      <w:r>
        <w:rPr>
          <w:rFonts w:ascii="黑体" w:eastAsia="黑体" w:hAnsi="黑体"/>
          <w:sz w:val="28"/>
          <w:szCs w:val="28"/>
        </w:rPr>
        <w:lastRenderedPageBreak/>
        <w:br w:type="page"/>
      </w:r>
    </w:p>
    <w:p w:rsidR="0019607F" w:rsidRDefault="0019607F">
      <w:pPr>
        <w:spacing w:line="480" w:lineRule="auto"/>
        <w:ind w:firstLineChars="500" w:firstLine="1400"/>
        <w:rPr>
          <w:rFonts w:ascii="黑体" w:eastAsia="黑体" w:hAnsi="黑体"/>
          <w:sz w:val="28"/>
          <w:szCs w:val="28"/>
        </w:rPr>
        <w:sectPr w:rsidR="0019607F">
          <w:headerReference w:type="even" r:id="rId11"/>
          <w:headerReference w:type="first" r:id="rId12"/>
          <w:pgSz w:w="11906" w:h="16838"/>
          <w:pgMar w:top="1814" w:right="1700" w:bottom="1418" w:left="1701" w:header="1418" w:footer="737" w:gutter="0"/>
          <w:pgNumType w:start="1"/>
          <w:cols w:space="425"/>
          <w:titlePg/>
          <w:docGrid w:linePitch="312"/>
        </w:sectPr>
      </w:pPr>
    </w:p>
    <w:p w:rsidR="0019607F" w:rsidRDefault="00E240C5">
      <w:pPr>
        <w:snapToGrid w:val="0"/>
        <w:spacing w:before="100" w:beforeAutospacing="1" w:line="360" w:lineRule="auto"/>
        <w:jc w:val="center"/>
        <w:rPr>
          <w:rFonts w:ascii="黑体" w:eastAsia="黑体" w:hAnsi="黑体"/>
          <w:b/>
          <w:snapToGrid w:val="0"/>
          <w:sz w:val="32"/>
          <w:szCs w:val="32"/>
        </w:rPr>
      </w:pPr>
      <w:bookmarkStart w:id="1" w:name="_Toc517355366"/>
      <w:r>
        <w:rPr>
          <w:rFonts w:ascii="黑体" w:eastAsia="黑体" w:hAnsi="黑体" w:hint="eastAsia"/>
          <w:b/>
          <w:snapToGrid w:val="0"/>
          <w:sz w:val="32"/>
          <w:szCs w:val="32"/>
        </w:rPr>
        <w:lastRenderedPageBreak/>
        <w:t>致估价委托人函</w:t>
      </w:r>
      <w:bookmarkEnd w:id="1"/>
    </w:p>
    <w:p w:rsidR="0019607F" w:rsidRDefault="004F032B" w:rsidP="001A5DC1">
      <w:pPr>
        <w:snapToGrid w:val="0"/>
        <w:spacing w:beforeLines="200" w:line="360" w:lineRule="auto"/>
        <w:jc w:val="both"/>
        <w:rPr>
          <w:rFonts w:ascii="仿宋_GB2312" w:eastAsia="仿宋_GB2312" w:hAnsi="黑体"/>
          <w:b/>
          <w:sz w:val="24"/>
          <w:szCs w:val="24"/>
        </w:rPr>
      </w:pPr>
      <w:bookmarkStart w:id="2" w:name="_Toc383068119"/>
      <w:bookmarkStart w:id="3" w:name="_Toc382493600"/>
      <w:bookmarkStart w:id="4" w:name="_Toc155258954"/>
      <w:bookmarkStart w:id="5" w:name="_Toc387827679"/>
      <w:bookmarkStart w:id="6" w:name="_Toc384813568"/>
      <w:r>
        <w:rPr>
          <w:rFonts w:ascii="仿宋_GB2312" w:eastAsia="仿宋_GB2312" w:hAnsi="黑体" w:hint="eastAsia"/>
          <w:b/>
          <w:sz w:val="24"/>
          <w:szCs w:val="24"/>
        </w:rPr>
        <w:t>瓦房店市人民法院</w:t>
      </w:r>
      <w:r w:rsidR="00E240C5">
        <w:rPr>
          <w:rFonts w:ascii="仿宋_GB2312" w:eastAsia="仿宋_GB2312" w:hAnsi="黑体" w:hint="eastAsia"/>
          <w:b/>
          <w:sz w:val="24"/>
          <w:szCs w:val="24"/>
        </w:rPr>
        <w:t>：</w:t>
      </w:r>
      <w:bookmarkEnd w:id="2"/>
      <w:bookmarkEnd w:id="3"/>
      <w:bookmarkEnd w:id="4"/>
      <w:bookmarkEnd w:id="5"/>
      <w:bookmarkEnd w:id="6"/>
    </w:p>
    <w:p w:rsidR="0019607F" w:rsidRPr="005C0CCB"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承蒙委托，</w:t>
      </w:r>
      <w:proofErr w:type="gramStart"/>
      <w:r>
        <w:rPr>
          <w:rFonts w:ascii="仿宋_GB2312" w:eastAsia="仿宋_GB2312" w:hAnsi="黑体" w:hint="eastAsia"/>
          <w:sz w:val="24"/>
          <w:szCs w:val="24"/>
        </w:rPr>
        <w:t>我机构</w:t>
      </w:r>
      <w:proofErr w:type="gramEnd"/>
      <w:r>
        <w:rPr>
          <w:rFonts w:ascii="仿宋_GB2312" w:eastAsia="仿宋_GB2312" w:hAnsi="黑体" w:hint="eastAsia"/>
          <w:sz w:val="24"/>
          <w:szCs w:val="24"/>
        </w:rPr>
        <w:t>对</w:t>
      </w:r>
      <w:r w:rsidR="004F032B">
        <w:rPr>
          <w:rFonts w:ascii="仿宋_GB2312" w:eastAsia="仿宋_GB2312" w:hAnsi="黑体" w:hint="eastAsia"/>
          <w:sz w:val="24"/>
          <w:szCs w:val="24"/>
        </w:rPr>
        <w:t>大连瓦房店市新华办事处</w:t>
      </w:r>
      <w:proofErr w:type="gramStart"/>
      <w:r w:rsidR="004F032B">
        <w:rPr>
          <w:rFonts w:ascii="仿宋_GB2312" w:eastAsia="仿宋_GB2312" w:hAnsi="黑体" w:hint="eastAsia"/>
          <w:sz w:val="24"/>
          <w:szCs w:val="24"/>
        </w:rPr>
        <w:t>北共济街</w:t>
      </w:r>
      <w:proofErr w:type="gramEnd"/>
      <w:r w:rsidR="004F032B">
        <w:rPr>
          <w:rFonts w:ascii="仿宋_GB2312" w:eastAsia="仿宋_GB2312" w:hAnsi="黑体" w:hint="eastAsia"/>
          <w:sz w:val="24"/>
          <w:szCs w:val="24"/>
        </w:rPr>
        <w:t>一段53号4单元17层2号</w:t>
      </w:r>
      <w:r w:rsidR="00855679">
        <w:rPr>
          <w:rFonts w:ascii="仿宋_GB2312" w:eastAsia="仿宋_GB2312" w:hAnsi="黑体" w:hint="eastAsia"/>
          <w:sz w:val="24"/>
          <w:szCs w:val="24"/>
        </w:rPr>
        <w:t>住宅</w:t>
      </w:r>
      <w:r w:rsidRPr="005C0CCB">
        <w:rPr>
          <w:rFonts w:ascii="仿宋_GB2312" w:eastAsia="仿宋_GB2312" w:hAnsi="黑体" w:hint="eastAsia"/>
          <w:sz w:val="24"/>
          <w:szCs w:val="24"/>
        </w:rPr>
        <w:t>房地产在现状利用条件下的房地产价</w:t>
      </w:r>
      <w:r w:rsidR="00805C26">
        <w:rPr>
          <w:rFonts w:ascii="仿宋_GB2312" w:eastAsia="仿宋_GB2312" w:hAnsi="黑体" w:hint="eastAsia"/>
          <w:sz w:val="24"/>
          <w:szCs w:val="24"/>
        </w:rPr>
        <w:t>格</w:t>
      </w:r>
      <w:r w:rsidRPr="005C0CCB">
        <w:rPr>
          <w:rFonts w:ascii="仿宋_GB2312" w:eastAsia="仿宋_GB2312" w:hAnsi="黑体" w:hint="eastAsia"/>
          <w:sz w:val="24"/>
          <w:szCs w:val="24"/>
        </w:rPr>
        <w:t>进行了评估，为贵</w:t>
      </w:r>
      <w:r w:rsidR="00855679">
        <w:rPr>
          <w:rFonts w:ascii="仿宋_GB2312" w:eastAsia="仿宋_GB2312" w:hAnsi="黑体" w:hint="eastAsia"/>
          <w:sz w:val="24"/>
          <w:szCs w:val="24"/>
        </w:rPr>
        <w:t>院</w:t>
      </w:r>
      <w:r w:rsidRPr="005C0CCB">
        <w:rPr>
          <w:rFonts w:ascii="仿宋_GB2312" w:eastAsia="仿宋_GB2312" w:hAnsi="黑体" w:hint="eastAsia"/>
          <w:sz w:val="24"/>
          <w:szCs w:val="24"/>
        </w:rPr>
        <w:t>执行</w:t>
      </w:r>
      <w:r w:rsidR="004F032B">
        <w:rPr>
          <w:rFonts w:ascii="仿宋_GB2312" w:eastAsia="仿宋_GB2312" w:hAnsi="黑体" w:hint="eastAsia"/>
          <w:sz w:val="24"/>
          <w:szCs w:val="24"/>
        </w:rPr>
        <w:t>交通银行股份有限公司大连瓦房店支行</w:t>
      </w:r>
      <w:r w:rsidRPr="005C0CCB">
        <w:rPr>
          <w:rFonts w:ascii="仿宋_GB2312" w:eastAsia="仿宋_GB2312" w:hAnsi="黑体" w:hint="eastAsia"/>
          <w:sz w:val="24"/>
          <w:szCs w:val="24"/>
        </w:rPr>
        <w:t>与</w:t>
      </w:r>
      <w:r w:rsidR="004F032B">
        <w:rPr>
          <w:rFonts w:ascii="仿宋_GB2312" w:eastAsia="仿宋_GB2312" w:hAnsi="黑体" w:hint="eastAsia"/>
          <w:sz w:val="24"/>
          <w:szCs w:val="24"/>
        </w:rPr>
        <w:t>于君</w:t>
      </w:r>
      <w:r w:rsidRPr="005C0CCB">
        <w:rPr>
          <w:rFonts w:ascii="仿宋_GB2312" w:eastAsia="仿宋_GB2312" w:hAnsi="黑体" w:hint="eastAsia"/>
          <w:sz w:val="24"/>
          <w:szCs w:val="24"/>
        </w:rPr>
        <w:t>借款合同纠纷一案确定财产处置参考</w:t>
      </w:r>
      <w:proofErr w:type="gramStart"/>
      <w:r w:rsidRPr="005C0CCB">
        <w:rPr>
          <w:rFonts w:ascii="仿宋_GB2312" w:eastAsia="仿宋_GB2312" w:hAnsi="黑体" w:hint="eastAsia"/>
          <w:sz w:val="24"/>
          <w:szCs w:val="24"/>
        </w:rPr>
        <w:t>价提供</w:t>
      </w:r>
      <w:proofErr w:type="gramEnd"/>
      <w:r w:rsidRPr="005C0CCB">
        <w:rPr>
          <w:rFonts w:ascii="仿宋_GB2312" w:eastAsia="仿宋_GB2312" w:hAnsi="黑体" w:hint="eastAsia"/>
          <w:sz w:val="24"/>
          <w:szCs w:val="24"/>
        </w:rPr>
        <w:t>参考依据。本次评估的</w:t>
      </w:r>
      <w:r>
        <w:rPr>
          <w:rFonts w:ascii="仿宋_GB2312" w:eastAsia="仿宋_GB2312" w:hAnsi="黑体" w:hint="eastAsia"/>
          <w:sz w:val="24"/>
          <w:szCs w:val="24"/>
        </w:rPr>
        <w:t>价值时点为</w:t>
      </w:r>
      <w:r w:rsidR="004F032B">
        <w:rPr>
          <w:rFonts w:ascii="仿宋_GB2312" w:eastAsia="仿宋_GB2312" w:hAnsi="黑体" w:hint="eastAsia"/>
          <w:sz w:val="24"/>
          <w:szCs w:val="24"/>
        </w:rPr>
        <w:t>2022年8月16日</w:t>
      </w:r>
      <w:r w:rsidRPr="005C0CCB">
        <w:rPr>
          <w:rFonts w:ascii="仿宋_GB2312" w:eastAsia="仿宋_GB2312" w:hAnsi="黑体" w:hint="eastAsia"/>
          <w:sz w:val="24"/>
          <w:szCs w:val="24"/>
        </w:rPr>
        <w:t>，价值类型</w:t>
      </w:r>
      <w:r>
        <w:rPr>
          <w:rFonts w:ascii="仿宋_GB2312" w:eastAsia="仿宋_GB2312" w:hAnsi="黑体" w:hint="eastAsia"/>
          <w:sz w:val="24"/>
          <w:szCs w:val="24"/>
        </w:rPr>
        <w:t>为市场价</w:t>
      </w:r>
      <w:r w:rsidR="00534973">
        <w:rPr>
          <w:rFonts w:ascii="仿宋_GB2312" w:eastAsia="仿宋_GB2312" w:hAnsi="黑体" w:hint="eastAsia"/>
          <w:sz w:val="24"/>
          <w:szCs w:val="24"/>
        </w:rPr>
        <w:t>格</w:t>
      </w:r>
      <w:r>
        <w:rPr>
          <w:rFonts w:ascii="仿宋_GB2312" w:eastAsia="仿宋_GB2312" w:hAnsi="黑体" w:hint="eastAsia"/>
          <w:sz w:val="24"/>
          <w:szCs w:val="24"/>
        </w:rPr>
        <w:t>。</w:t>
      </w:r>
    </w:p>
    <w:p w:rsidR="0019607F" w:rsidRDefault="00855679">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根据贵院</w:t>
      </w:r>
      <w:r w:rsidR="00D454B3">
        <w:rPr>
          <w:rFonts w:ascii="仿宋_GB2312" w:eastAsia="仿宋_GB2312" w:hAnsi="黑体" w:hint="eastAsia"/>
          <w:sz w:val="24"/>
          <w:szCs w:val="24"/>
        </w:rPr>
        <w:t>提供的</w:t>
      </w:r>
      <w:r w:rsidR="00E240C5">
        <w:rPr>
          <w:rFonts w:ascii="仿宋_GB2312" w:eastAsia="仿宋_GB2312" w:hAnsi="黑体" w:hint="eastAsia"/>
          <w:sz w:val="24"/>
          <w:szCs w:val="24"/>
        </w:rPr>
        <w:t>委托书</w:t>
      </w:r>
      <w:r w:rsidR="00E80567">
        <w:rPr>
          <w:rFonts w:ascii="仿宋_GB2312" w:eastAsia="仿宋_GB2312" w:hAnsi="黑体" w:hint="eastAsia"/>
          <w:sz w:val="24"/>
          <w:szCs w:val="24"/>
        </w:rPr>
        <w:t>、</w:t>
      </w:r>
      <w:r w:rsidR="00022D5B">
        <w:rPr>
          <w:rFonts w:ascii="仿宋_GB2312" w:eastAsia="仿宋_GB2312" w:hAnsi="黑体" w:hint="eastAsia"/>
          <w:sz w:val="24"/>
          <w:szCs w:val="24"/>
        </w:rPr>
        <w:t>房屋查询结果</w:t>
      </w:r>
      <w:r w:rsidR="00E80567">
        <w:rPr>
          <w:rFonts w:ascii="仿宋_GB2312" w:eastAsia="仿宋_GB2312" w:hAnsi="黑体" w:hint="eastAsia"/>
          <w:sz w:val="24"/>
          <w:szCs w:val="24"/>
        </w:rPr>
        <w:t>及商品房买卖合同</w:t>
      </w:r>
      <w:r w:rsidR="007006B1">
        <w:rPr>
          <w:rFonts w:ascii="仿宋_GB2312" w:eastAsia="仿宋_GB2312" w:hAnsi="黑体" w:hint="eastAsia"/>
          <w:sz w:val="24"/>
          <w:szCs w:val="24"/>
        </w:rPr>
        <w:t>复印件</w:t>
      </w:r>
      <w:r w:rsidR="00E240C5">
        <w:rPr>
          <w:rFonts w:ascii="仿宋_GB2312" w:eastAsia="仿宋_GB2312" w:hAnsi="黑体" w:hint="eastAsia"/>
          <w:sz w:val="24"/>
          <w:szCs w:val="24"/>
        </w:rPr>
        <w:t>，估价对象</w:t>
      </w:r>
      <w:r w:rsidR="00E80567">
        <w:rPr>
          <w:rFonts w:ascii="仿宋_GB2312" w:eastAsia="仿宋_GB2312" w:hAnsi="黑体" w:hint="eastAsia"/>
          <w:sz w:val="24"/>
          <w:szCs w:val="24"/>
        </w:rPr>
        <w:t>权利</w:t>
      </w:r>
      <w:r w:rsidR="000D3CFE">
        <w:rPr>
          <w:rFonts w:ascii="仿宋_GB2312" w:eastAsia="仿宋_GB2312" w:hAnsi="黑体" w:hint="eastAsia"/>
          <w:sz w:val="24"/>
          <w:szCs w:val="24"/>
        </w:rPr>
        <w:t>人</w:t>
      </w:r>
      <w:r w:rsidR="00E240C5">
        <w:rPr>
          <w:rFonts w:ascii="仿宋_GB2312" w:eastAsia="仿宋_GB2312" w:hAnsi="黑体" w:hint="eastAsia"/>
          <w:sz w:val="24"/>
          <w:szCs w:val="24"/>
        </w:rPr>
        <w:t>为</w:t>
      </w:r>
      <w:r w:rsidR="004F032B">
        <w:rPr>
          <w:rFonts w:ascii="仿宋_GB2312" w:eastAsia="仿宋_GB2312" w:hAnsi="黑体" w:hint="eastAsia"/>
          <w:sz w:val="24"/>
          <w:szCs w:val="24"/>
        </w:rPr>
        <w:t>于君</w:t>
      </w:r>
      <w:r w:rsidR="00E240C5">
        <w:rPr>
          <w:rFonts w:ascii="仿宋_GB2312" w:eastAsia="仿宋_GB2312" w:hAnsi="黑体" w:hint="eastAsia"/>
          <w:sz w:val="24"/>
          <w:szCs w:val="24"/>
        </w:rPr>
        <w:t>，</w:t>
      </w:r>
      <w:r w:rsidR="00DC69EC">
        <w:rPr>
          <w:rFonts w:ascii="仿宋_GB2312" w:eastAsia="仿宋_GB2312" w:hAnsi="黑体" w:hint="eastAsia"/>
          <w:sz w:val="24"/>
          <w:szCs w:val="24"/>
        </w:rPr>
        <w:t>权利类型为所有权，</w:t>
      </w:r>
      <w:r w:rsidR="00C4697D">
        <w:rPr>
          <w:rFonts w:ascii="仿宋_GB2312" w:eastAsia="仿宋_GB2312" w:hAnsi="黑体" w:hint="eastAsia"/>
          <w:sz w:val="24"/>
          <w:szCs w:val="24"/>
        </w:rPr>
        <w:t>商品房</w:t>
      </w:r>
      <w:r w:rsidR="00E80567">
        <w:rPr>
          <w:rFonts w:ascii="仿宋_GB2312" w:eastAsia="仿宋_GB2312" w:hAnsi="黑体" w:hint="eastAsia"/>
          <w:sz w:val="24"/>
          <w:szCs w:val="24"/>
        </w:rPr>
        <w:t>合同编</w:t>
      </w:r>
      <w:r w:rsidR="00022D5B">
        <w:rPr>
          <w:rFonts w:ascii="仿宋_GB2312" w:eastAsia="仿宋_GB2312" w:hAnsi="黑体" w:hint="eastAsia"/>
          <w:sz w:val="24"/>
          <w:szCs w:val="24"/>
        </w:rPr>
        <w:t>号</w:t>
      </w:r>
      <w:r w:rsidR="007006B1">
        <w:rPr>
          <w:rFonts w:ascii="仿宋_GB2312" w:eastAsia="仿宋_GB2312" w:hAnsi="黑体" w:hint="eastAsia"/>
          <w:sz w:val="24"/>
          <w:szCs w:val="24"/>
        </w:rPr>
        <w:t>为</w:t>
      </w:r>
      <w:r w:rsidR="0071280B">
        <w:rPr>
          <w:rFonts w:ascii="仿宋_GB2312" w:eastAsia="仿宋_GB2312" w:hAnsi="黑体" w:hint="eastAsia"/>
          <w:sz w:val="24"/>
          <w:szCs w:val="24"/>
        </w:rPr>
        <w:t>“</w:t>
      </w:r>
      <w:r w:rsidR="00E80567">
        <w:rPr>
          <w:rFonts w:ascii="仿宋_GB2312" w:eastAsia="仿宋_GB2312" w:hAnsi="黑体" w:hint="eastAsia"/>
          <w:sz w:val="24"/>
          <w:szCs w:val="24"/>
        </w:rPr>
        <w:t>WHT201503178</w:t>
      </w:r>
      <w:r w:rsidR="0071280B">
        <w:rPr>
          <w:rFonts w:ascii="仿宋_GB2312" w:eastAsia="仿宋_GB2312" w:hAnsi="黑体" w:hint="eastAsia"/>
          <w:sz w:val="24"/>
          <w:szCs w:val="24"/>
        </w:rPr>
        <w:t>”</w:t>
      </w:r>
      <w:r w:rsidR="00E240C5">
        <w:rPr>
          <w:rFonts w:ascii="仿宋_GB2312" w:eastAsia="仿宋_GB2312" w:hAnsi="黑体" w:hint="eastAsia"/>
          <w:sz w:val="24"/>
          <w:szCs w:val="24"/>
        </w:rPr>
        <w:t>，房屋建筑面积为</w:t>
      </w:r>
      <w:r w:rsidR="004F032B">
        <w:rPr>
          <w:rFonts w:ascii="仿宋_GB2312" w:eastAsia="仿宋_GB2312" w:hAnsi="黑体" w:hint="eastAsia"/>
          <w:sz w:val="24"/>
          <w:szCs w:val="24"/>
        </w:rPr>
        <w:t>122.13</w:t>
      </w:r>
      <w:r w:rsidR="00E240C5">
        <w:rPr>
          <w:rFonts w:ascii="仿宋_GB2312" w:eastAsia="仿宋_GB2312" w:hAnsi="黑体" w:hint="eastAsia"/>
          <w:sz w:val="24"/>
          <w:szCs w:val="24"/>
        </w:rPr>
        <w:t>㎡，房屋</w:t>
      </w:r>
      <w:r w:rsidR="00C4697D">
        <w:rPr>
          <w:rFonts w:ascii="仿宋_GB2312" w:eastAsia="仿宋_GB2312" w:hAnsi="黑体" w:hint="eastAsia"/>
          <w:sz w:val="24"/>
          <w:szCs w:val="24"/>
        </w:rPr>
        <w:t>设计用途</w:t>
      </w:r>
      <w:r w:rsidR="00E240C5">
        <w:rPr>
          <w:rFonts w:ascii="仿宋_GB2312" w:eastAsia="仿宋_GB2312" w:hAnsi="黑体" w:hint="eastAsia"/>
          <w:sz w:val="24"/>
          <w:szCs w:val="24"/>
        </w:rPr>
        <w:t>为</w:t>
      </w:r>
      <w:r w:rsidR="007006B1">
        <w:rPr>
          <w:rFonts w:ascii="仿宋_GB2312" w:eastAsia="仿宋_GB2312" w:hAnsi="黑体" w:hint="eastAsia"/>
          <w:sz w:val="24"/>
          <w:szCs w:val="24"/>
        </w:rPr>
        <w:t>住宅</w:t>
      </w:r>
      <w:r w:rsidR="00E240C5">
        <w:rPr>
          <w:rFonts w:ascii="仿宋_GB2312" w:eastAsia="仿宋_GB2312" w:hAnsi="黑体" w:hint="eastAsia"/>
          <w:sz w:val="24"/>
          <w:szCs w:val="24"/>
        </w:rPr>
        <w:t>，实际用途为</w:t>
      </w:r>
      <w:r w:rsidR="007006B1">
        <w:rPr>
          <w:rFonts w:ascii="仿宋_GB2312" w:eastAsia="仿宋_GB2312" w:hAnsi="黑体" w:hint="eastAsia"/>
          <w:sz w:val="24"/>
          <w:szCs w:val="24"/>
        </w:rPr>
        <w:t>住宅</w:t>
      </w:r>
      <w:r w:rsidR="00E240C5">
        <w:rPr>
          <w:rFonts w:ascii="仿宋_GB2312" w:eastAsia="仿宋_GB2312" w:hAnsi="黑体" w:hint="eastAsia"/>
          <w:sz w:val="24"/>
          <w:szCs w:val="24"/>
        </w:rPr>
        <w:t>。估价对象权属登记情况详见附表1：估价对象状况一览表。</w:t>
      </w:r>
    </w:p>
    <w:p w:rsidR="0019607F" w:rsidRDefault="00E240C5">
      <w:pPr>
        <w:spacing w:line="360" w:lineRule="auto"/>
        <w:ind w:firstLineChars="200" w:firstLine="480"/>
        <w:rPr>
          <w:rFonts w:ascii="仿宋_GB2312" w:eastAsia="仿宋_GB2312" w:hAnsi="黑体"/>
          <w:sz w:val="24"/>
          <w:szCs w:val="22"/>
        </w:rPr>
      </w:pPr>
      <w:r w:rsidRPr="005C0CCB">
        <w:rPr>
          <w:rFonts w:ascii="仿宋_GB2312" w:eastAsia="仿宋_GB2312" w:hAnsi="黑体" w:hint="eastAsia"/>
          <w:sz w:val="24"/>
          <w:szCs w:val="24"/>
        </w:rPr>
        <w:t>估价人员根据估价目的，遵循估价原则，根据有关房</w:t>
      </w:r>
      <w:r>
        <w:rPr>
          <w:rFonts w:ascii="仿宋_GB2312" w:eastAsia="仿宋_GB2312" w:hAnsi="黑体" w:hint="eastAsia"/>
          <w:sz w:val="24"/>
          <w:szCs w:val="22"/>
        </w:rPr>
        <w:t>地产估价规范、规定，按照估价程序，经过实地查勘与市场调查，选用比较法对估价对象的价格进行了测算，最终确定估价对象在满足全部假设和限制条件下于价值时点的估价结果为</w:t>
      </w:r>
      <w:r>
        <w:rPr>
          <w:rFonts w:ascii="仿宋_GB2312" w:eastAsia="仿宋_GB2312" w:hAnsi="黑体" w:hint="eastAsia"/>
          <w:b/>
          <w:sz w:val="24"/>
          <w:szCs w:val="22"/>
        </w:rPr>
        <w:t>人民币</w:t>
      </w:r>
      <w:r w:rsidR="00E80567">
        <w:rPr>
          <w:rFonts w:ascii="仿宋_GB2312" w:eastAsia="仿宋_GB2312" w:hAnsi="黑体" w:hint="eastAsia"/>
          <w:b/>
          <w:sz w:val="24"/>
          <w:szCs w:val="22"/>
        </w:rPr>
        <w:t>76</w:t>
      </w:r>
      <w:r w:rsidR="00D454B3">
        <w:rPr>
          <w:rFonts w:ascii="仿宋_GB2312" w:eastAsia="仿宋_GB2312" w:hAnsi="黑体" w:hint="eastAsia"/>
          <w:b/>
          <w:sz w:val="24"/>
          <w:szCs w:val="22"/>
        </w:rPr>
        <w:t>.00</w:t>
      </w:r>
      <w:r>
        <w:rPr>
          <w:rFonts w:ascii="仿宋_GB2312" w:eastAsia="仿宋_GB2312" w:hAnsi="黑体" w:hint="eastAsia"/>
          <w:b/>
          <w:sz w:val="24"/>
          <w:szCs w:val="22"/>
        </w:rPr>
        <w:t>万</w:t>
      </w:r>
      <w:r>
        <w:rPr>
          <w:rFonts w:ascii="仿宋_GB2312" w:eastAsia="仿宋_GB2312" w:hAnsi="黑体"/>
          <w:b/>
          <w:sz w:val="24"/>
          <w:szCs w:val="22"/>
        </w:rPr>
        <w:t>元</w:t>
      </w:r>
      <w:r>
        <w:rPr>
          <w:rFonts w:ascii="仿宋_GB2312" w:eastAsia="仿宋_GB2312" w:hAnsi="黑体" w:hint="eastAsia"/>
          <w:sz w:val="24"/>
          <w:szCs w:val="22"/>
        </w:rPr>
        <w:t>，</w:t>
      </w:r>
      <w:r>
        <w:rPr>
          <w:rFonts w:ascii="仿宋_GB2312" w:eastAsia="仿宋_GB2312" w:hAnsi="黑体" w:hint="eastAsia"/>
          <w:b/>
          <w:sz w:val="24"/>
          <w:szCs w:val="24"/>
        </w:rPr>
        <w:t>大写金额：</w:t>
      </w:r>
      <w:r w:rsidR="00E80567">
        <w:rPr>
          <w:rFonts w:ascii="仿宋_GB2312" w:eastAsia="仿宋_GB2312" w:hAnsi="黑体" w:hint="eastAsia"/>
          <w:b/>
          <w:sz w:val="24"/>
          <w:szCs w:val="24"/>
        </w:rPr>
        <w:t>柒拾陆万</w:t>
      </w:r>
      <w:r>
        <w:rPr>
          <w:rFonts w:ascii="仿宋_GB2312" w:eastAsia="仿宋_GB2312" w:hAnsi="黑体" w:hint="eastAsia"/>
          <w:b/>
          <w:sz w:val="24"/>
          <w:szCs w:val="24"/>
        </w:rPr>
        <w:t>元整</w:t>
      </w:r>
      <w:r>
        <w:rPr>
          <w:rFonts w:ascii="仿宋_GB2312" w:eastAsia="仿宋_GB2312" w:hAnsi="宋体" w:hint="eastAsia"/>
          <w:sz w:val="24"/>
        </w:rPr>
        <w:t>。单</w:t>
      </w:r>
      <w:r>
        <w:rPr>
          <w:rFonts w:ascii="仿宋_GB2312" w:eastAsia="仿宋_GB2312" w:hAnsi="黑体" w:hint="eastAsia"/>
          <w:sz w:val="24"/>
          <w:szCs w:val="22"/>
        </w:rPr>
        <w:t>位建筑面积价格为</w:t>
      </w:r>
      <w:r w:rsidR="00E80567">
        <w:rPr>
          <w:rFonts w:ascii="仿宋_GB2312" w:eastAsia="仿宋_GB2312" w:hAnsi="黑体" w:hint="eastAsia"/>
          <w:sz w:val="24"/>
          <w:szCs w:val="22"/>
        </w:rPr>
        <w:t>6223</w:t>
      </w:r>
      <w:r>
        <w:rPr>
          <w:rFonts w:ascii="仿宋_GB2312" w:eastAsia="仿宋_GB2312" w:hAnsi="黑体" w:hint="eastAsia"/>
          <w:sz w:val="24"/>
          <w:szCs w:val="22"/>
        </w:rPr>
        <w:t>元</w:t>
      </w:r>
      <w:r>
        <w:rPr>
          <w:rFonts w:ascii="仿宋_GB2312" w:eastAsia="仿宋_GB2312" w:hAnsi="黑体"/>
          <w:sz w:val="24"/>
          <w:szCs w:val="22"/>
        </w:rPr>
        <w:t>/</w:t>
      </w:r>
      <w:r>
        <w:rPr>
          <w:rFonts w:ascii="宋体" w:hAnsi="宋体" w:cs="宋体" w:hint="eastAsia"/>
          <w:sz w:val="24"/>
          <w:szCs w:val="22"/>
        </w:rPr>
        <w:t>㎡</w:t>
      </w:r>
      <w:r>
        <w:rPr>
          <w:rFonts w:ascii="仿宋_GB2312" w:eastAsia="仿宋_GB2312" w:hAnsi="黑体" w:hint="eastAsia"/>
          <w:sz w:val="24"/>
          <w:szCs w:val="22"/>
        </w:rPr>
        <w:t>。具体估价结果详见附表2：估价结果明细表。</w:t>
      </w:r>
    </w:p>
    <w:p w:rsidR="0019607F" w:rsidRDefault="00E240C5">
      <w:pPr>
        <w:spacing w:line="360" w:lineRule="auto"/>
        <w:ind w:firstLineChars="200" w:firstLine="480"/>
        <w:rPr>
          <w:rFonts w:ascii="仿宋_GB2312" w:eastAsia="仿宋_GB2312" w:hAnsi="黑体"/>
          <w:sz w:val="24"/>
          <w:szCs w:val="22"/>
        </w:rPr>
      </w:pPr>
      <w:r>
        <w:rPr>
          <w:rFonts w:ascii="仿宋_GB2312" w:eastAsia="仿宋_GB2312" w:hAnsi="黑体" w:hint="eastAsia"/>
          <w:sz w:val="24"/>
          <w:szCs w:val="22"/>
        </w:rPr>
        <w:t>特别提示：</w:t>
      </w:r>
      <w:r>
        <w:rPr>
          <w:rFonts w:ascii="仿宋_GB2312" w:eastAsia="仿宋_GB2312" w:hAnsi="黑体" w:cs="Arial" w:hint="eastAsia"/>
          <w:sz w:val="24"/>
          <w:szCs w:val="24"/>
        </w:rPr>
        <w:t>本报告仅供人民法院确定财产处置参考价时使用。</w:t>
      </w:r>
    </w:p>
    <w:p w:rsidR="0019607F" w:rsidRDefault="0019607F">
      <w:pPr>
        <w:spacing w:line="360" w:lineRule="auto"/>
        <w:ind w:firstLineChars="200" w:firstLine="480"/>
        <w:rPr>
          <w:rFonts w:ascii="仿宋_GB2312" w:eastAsia="仿宋_GB2312" w:hAnsi="黑体"/>
          <w:sz w:val="24"/>
          <w:szCs w:val="22"/>
        </w:rPr>
      </w:pPr>
    </w:p>
    <w:p w:rsidR="0019607F" w:rsidRDefault="0019607F">
      <w:pPr>
        <w:snapToGrid w:val="0"/>
        <w:spacing w:line="460" w:lineRule="exact"/>
        <w:ind w:firstLineChars="200" w:firstLine="480"/>
        <w:jc w:val="right"/>
        <w:rPr>
          <w:rFonts w:ascii="仿宋_GB2312" w:eastAsia="仿宋_GB2312" w:hAnsi="黑体"/>
          <w:sz w:val="24"/>
          <w:szCs w:val="24"/>
        </w:rPr>
      </w:pPr>
    </w:p>
    <w:p w:rsidR="0019607F" w:rsidRDefault="00E240C5">
      <w:pPr>
        <w:snapToGrid w:val="0"/>
        <w:spacing w:line="460" w:lineRule="exact"/>
        <w:ind w:firstLineChars="200" w:firstLine="480"/>
        <w:jc w:val="right"/>
        <w:rPr>
          <w:rFonts w:ascii="仿宋_GB2312" w:eastAsia="仿宋_GB2312" w:hAnsi="黑体"/>
          <w:sz w:val="24"/>
          <w:szCs w:val="24"/>
        </w:rPr>
      </w:pPr>
      <w:r>
        <w:rPr>
          <w:rFonts w:ascii="仿宋_GB2312" w:eastAsia="仿宋_GB2312" w:hAnsi="黑体" w:hint="eastAsia"/>
          <w:sz w:val="24"/>
          <w:szCs w:val="24"/>
        </w:rPr>
        <w:t>辽宁中恒</w:t>
      </w:r>
      <w:proofErr w:type="gramStart"/>
      <w:r>
        <w:rPr>
          <w:rFonts w:ascii="仿宋_GB2312" w:eastAsia="仿宋_GB2312" w:hAnsi="黑体" w:hint="eastAsia"/>
          <w:sz w:val="24"/>
          <w:szCs w:val="24"/>
        </w:rPr>
        <w:t>信土地</w:t>
      </w:r>
      <w:proofErr w:type="gramEnd"/>
      <w:r>
        <w:rPr>
          <w:rFonts w:ascii="仿宋_GB2312" w:eastAsia="仿宋_GB2312" w:hAnsi="黑体" w:hint="eastAsia"/>
          <w:sz w:val="24"/>
          <w:szCs w:val="24"/>
        </w:rPr>
        <w:t>房地产资产评估有限公司（公章）</w:t>
      </w:r>
    </w:p>
    <w:p w:rsidR="0019607F" w:rsidRDefault="0019607F">
      <w:pPr>
        <w:adjustRightInd w:val="0"/>
        <w:snapToGrid w:val="0"/>
        <w:spacing w:line="460" w:lineRule="exact"/>
        <w:ind w:right="960" w:firstLineChars="200" w:firstLine="480"/>
        <w:jc w:val="right"/>
        <w:rPr>
          <w:rFonts w:ascii="仿宋_GB2312" w:eastAsia="仿宋_GB2312" w:hAnsi="黑体"/>
          <w:sz w:val="24"/>
          <w:szCs w:val="24"/>
        </w:rPr>
      </w:pPr>
    </w:p>
    <w:p w:rsidR="0019607F" w:rsidRDefault="00E240C5" w:rsidP="00415483">
      <w:pPr>
        <w:adjustRightInd w:val="0"/>
        <w:snapToGrid w:val="0"/>
        <w:spacing w:line="460" w:lineRule="exact"/>
        <w:ind w:right="1440" w:firstLineChars="2050" w:firstLine="4920"/>
        <w:rPr>
          <w:rFonts w:ascii="仿宋_GB2312" w:eastAsia="仿宋_GB2312" w:hAnsi="黑体"/>
          <w:sz w:val="24"/>
          <w:szCs w:val="24"/>
        </w:rPr>
      </w:pPr>
      <w:r>
        <w:rPr>
          <w:rFonts w:ascii="仿宋_GB2312" w:eastAsia="仿宋_GB2312" w:hAnsi="黑体" w:hint="eastAsia"/>
          <w:sz w:val="24"/>
          <w:szCs w:val="24"/>
        </w:rPr>
        <w:t xml:space="preserve">法定代表人： </w:t>
      </w:r>
    </w:p>
    <w:p w:rsidR="0019607F" w:rsidRDefault="0019607F">
      <w:pPr>
        <w:snapToGrid w:val="0"/>
        <w:spacing w:line="460" w:lineRule="exact"/>
        <w:ind w:right="480" w:firstLineChars="200" w:firstLine="480"/>
        <w:jc w:val="right"/>
        <w:rPr>
          <w:rFonts w:ascii="仿宋_GB2312" w:eastAsia="仿宋_GB2312" w:hAnsi="黑体"/>
          <w:sz w:val="24"/>
          <w:szCs w:val="24"/>
        </w:rPr>
      </w:pPr>
    </w:p>
    <w:p w:rsidR="0019607F" w:rsidRDefault="00A2458F" w:rsidP="00415483">
      <w:pPr>
        <w:snapToGrid w:val="0"/>
        <w:spacing w:line="460" w:lineRule="exact"/>
        <w:ind w:right="720" w:firstLineChars="2050" w:firstLine="4920"/>
        <w:rPr>
          <w:rFonts w:ascii="仿宋_GB2312" w:eastAsia="仿宋_GB2312" w:hAnsi="黑体"/>
          <w:b/>
          <w:sz w:val="18"/>
          <w:szCs w:val="18"/>
        </w:rPr>
        <w:sectPr w:rsidR="0019607F">
          <w:headerReference w:type="even" r:id="rId13"/>
          <w:headerReference w:type="default" r:id="rId14"/>
          <w:footerReference w:type="default" r:id="rId15"/>
          <w:pgSz w:w="11906" w:h="16838"/>
          <w:pgMar w:top="1814" w:right="1276" w:bottom="1418" w:left="1701" w:header="851" w:footer="737" w:gutter="0"/>
          <w:pgNumType w:fmt="upperRoman" w:start="1"/>
          <w:cols w:space="425"/>
          <w:docGrid w:linePitch="312"/>
        </w:sectPr>
      </w:pPr>
      <w:r>
        <w:rPr>
          <w:rFonts w:ascii="仿宋_GB2312" w:eastAsia="仿宋_GB2312" w:hAnsi="黑体" w:hint="eastAsia"/>
          <w:sz w:val="24"/>
          <w:szCs w:val="24"/>
        </w:rPr>
        <w:t>二○二二年八月</w:t>
      </w:r>
      <w:r w:rsidR="00E80567">
        <w:rPr>
          <w:rFonts w:ascii="仿宋_GB2312" w:eastAsia="仿宋_GB2312" w:hAnsi="黑体" w:hint="eastAsia"/>
          <w:sz w:val="24"/>
          <w:szCs w:val="24"/>
        </w:rPr>
        <w:t>三十一</w:t>
      </w:r>
      <w:r w:rsidR="00415483">
        <w:rPr>
          <w:rFonts w:ascii="仿宋_GB2312" w:eastAsia="仿宋_GB2312" w:hAnsi="黑体" w:hint="eastAsia"/>
          <w:sz w:val="24"/>
          <w:szCs w:val="24"/>
        </w:rPr>
        <w:t>日</w:t>
      </w:r>
    </w:p>
    <w:p w:rsidR="0019607F" w:rsidRDefault="00E240C5">
      <w:pPr>
        <w:spacing w:before="100" w:beforeAutospacing="1" w:line="360" w:lineRule="auto"/>
        <w:rPr>
          <w:rFonts w:ascii="仿宋_GB2312" w:eastAsia="仿宋_GB2312" w:hAnsi="黑体"/>
          <w:b/>
          <w:sz w:val="24"/>
          <w:szCs w:val="24"/>
        </w:rPr>
      </w:pPr>
      <w:r>
        <w:rPr>
          <w:rFonts w:ascii="仿宋_GB2312" w:eastAsia="仿宋_GB2312" w:hAnsi="黑体"/>
          <w:b/>
          <w:sz w:val="24"/>
          <w:szCs w:val="24"/>
        </w:rPr>
        <w:t>附表</w:t>
      </w:r>
      <w:r>
        <w:rPr>
          <w:rFonts w:ascii="仿宋_GB2312" w:eastAsia="仿宋_GB2312" w:hAnsi="黑体" w:hint="eastAsia"/>
          <w:b/>
          <w:sz w:val="24"/>
          <w:szCs w:val="24"/>
        </w:rPr>
        <w:t>1                                             估价对象状况一览表</w:t>
      </w:r>
    </w:p>
    <w:tbl>
      <w:tblPr>
        <w:tblW w:w="5000" w:type="pct"/>
        <w:jc w:val="center"/>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535"/>
        <w:gridCol w:w="1281"/>
        <w:gridCol w:w="1419"/>
        <w:gridCol w:w="701"/>
        <w:gridCol w:w="707"/>
        <w:gridCol w:w="566"/>
        <w:gridCol w:w="569"/>
        <w:gridCol w:w="566"/>
        <w:gridCol w:w="569"/>
        <w:gridCol w:w="569"/>
        <w:gridCol w:w="422"/>
        <w:gridCol w:w="1005"/>
        <w:gridCol w:w="850"/>
        <w:gridCol w:w="850"/>
        <w:gridCol w:w="709"/>
        <w:gridCol w:w="709"/>
        <w:gridCol w:w="707"/>
        <w:gridCol w:w="698"/>
        <w:gridCol w:w="645"/>
      </w:tblGrid>
      <w:tr w:rsidR="00975A43" w:rsidTr="009C5944">
        <w:trPr>
          <w:trHeight w:val="450"/>
          <w:jc w:val="center"/>
        </w:trPr>
        <w:tc>
          <w:tcPr>
            <w:tcW w:w="190" w:type="pct"/>
            <w:vMerge w:val="restart"/>
            <w:shd w:val="clear" w:color="auto" w:fill="F2F2F2"/>
            <w:noWrap/>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序号</w:t>
            </w:r>
          </w:p>
        </w:tc>
        <w:tc>
          <w:tcPr>
            <w:tcW w:w="455" w:type="pct"/>
            <w:vMerge w:val="restar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坐落</w:t>
            </w:r>
          </w:p>
        </w:tc>
        <w:tc>
          <w:tcPr>
            <w:tcW w:w="504" w:type="pct"/>
            <w:vMerge w:val="restart"/>
            <w:shd w:val="clear" w:color="auto" w:fill="F2F2F2"/>
            <w:vAlign w:val="center"/>
          </w:tcPr>
          <w:p w:rsidR="00E240C5" w:rsidRDefault="00E80567">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合同编</w:t>
            </w:r>
            <w:r w:rsidR="00E240C5">
              <w:rPr>
                <w:rFonts w:ascii="仿宋_GB2312" w:eastAsia="仿宋_GB2312" w:hAnsi="黑体" w:hint="eastAsia"/>
                <w:b/>
                <w:sz w:val="18"/>
                <w:szCs w:val="18"/>
              </w:rPr>
              <w:t>号</w:t>
            </w:r>
          </w:p>
        </w:tc>
        <w:tc>
          <w:tcPr>
            <w:tcW w:w="249" w:type="pct"/>
            <w:vMerge w:val="restart"/>
            <w:shd w:val="clear" w:color="auto" w:fill="F2F2F2"/>
            <w:vAlign w:val="center"/>
          </w:tcPr>
          <w:p w:rsidR="00E240C5" w:rsidRDefault="00E80567">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权利人</w:t>
            </w:r>
          </w:p>
        </w:tc>
        <w:tc>
          <w:tcPr>
            <w:tcW w:w="251" w:type="pct"/>
            <w:vMerge w:val="restar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共有情况</w:t>
            </w:r>
          </w:p>
        </w:tc>
        <w:tc>
          <w:tcPr>
            <w:tcW w:w="403" w:type="pct"/>
            <w:gridSpan w:val="2"/>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权利类型</w:t>
            </w:r>
          </w:p>
        </w:tc>
        <w:tc>
          <w:tcPr>
            <w:tcW w:w="403" w:type="pct"/>
            <w:gridSpan w:val="2"/>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权利性质</w:t>
            </w:r>
          </w:p>
        </w:tc>
        <w:tc>
          <w:tcPr>
            <w:tcW w:w="352" w:type="pct"/>
            <w:gridSpan w:val="2"/>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用途</w:t>
            </w:r>
          </w:p>
        </w:tc>
        <w:tc>
          <w:tcPr>
            <w:tcW w:w="659" w:type="pct"/>
            <w:gridSpan w:val="2"/>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面积（</w:t>
            </w:r>
            <w:r>
              <w:rPr>
                <w:rFonts w:ascii="仿宋_GB2312" w:eastAsia="仿宋_GB2312" w:hAnsi="Segoe UI Symbol" w:cs="Segoe UI Symbol" w:hint="eastAsia"/>
                <w:b/>
                <w:sz w:val="18"/>
                <w:szCs w:val="18"/>
              </w:rPr>
              <w:t>㎡</w:t>
            </w:r>
            <w:r>
              <w:rPr>
                <w:rFonts w:ascii="仿宋_GB2312" w:eastAsia="仿宋_GB2312" w:hAnsi="黑体" w:hint="eastAsia"/>
                <w:b/>
                <w:sz w:val="18"/>
                <w:szCs w:val="18"/>
              </w:rPr>
              <w:t>）</w:t>
            </w:r>
          </w:p>
        </w:tc>
        <w:tc>
          <w:tcPr>
            <w:tcW w:w="302" w:type="pct"/>
            <w:vMerge w:val="restar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土地使用期限</w:t>
            </w:r>
          </w:p>
        </w:tc>
        <w:tc>
          <w:tcPr>
            <w:tcW w:w="252" w:type="pct"/>
            <w:vMerge w:val="restart"/>
            <w:shd w:val="clear" w:color="auto" w:fill="F2F2F2"/>
            <w:noWrap/>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建筑</w:t>
            </w:r>
          </w:p>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结构</w:t>
            </w:r>
          </w:p>
        </w:tc>
        <w:tc>
          <w:tcPr>
            <w:tcW w:w="503" w:type="pct"/>
            <w:gridSpan w:val="2"/>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楼层</w:t>
            </w:r>
          </w:p>
        </w:tc>
        <w:tc>
          <w:tcPr>
            <w:tcW w:w="248" w:type="pct"/>
            <w:vMerge w:val="restar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实际</w:t>
            </w:r>
          </w:p>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用途</w:t>
            </w:r>
          </w:p>
        </w:tc>
        <w:tc>
          <w:tcPr>
            <w:tcW w:w="229" w:type="pct"/>
            <w:vMerge w:val="restar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附记</w:t>
            </w:r>
          </w:p>
        </w:tc>
      </w:tr>
      <w:tr w:rsidR="00A311DD" w:rsidTr="009C5944">
        <w:trPr>
          <w:trHeight w:val="450"/>
          <w:jc w:val="center"/>
        </w:trPr>
        <w:tc>
          <w:tcPr>
            <w:tcW w:w="190" w:type="pct"/>
            <w:vMerge/>
            <w:shd w:val="clear" w:color="auto" w:fill="F2F2F2"/>
            <w:noWrap/>
            <w:vAlign w:val="center"/>
          </w:tcPr>
          <w:p w:rsidR="00E240C5" w:rsidRDefault="00E240C5">
            <w:pPr>
              <w:adjustRightInd w:val="0"/>
              <w:snapToGrid w:val="0"/>
              <w:jc w:val="center"/>
              <w:rPr>
                <w:rFonts w:ascii="仿宋_GB2312" w:eastAsia="仿宋_GB2312" w:hAnsi="黑体"/>
                <w:b/>
                <w:sz w:val="18"/>
                <w:szCs w:val="18"/>
              </w:rPr>
            </w:pPr>
          </w:p>
        </w:tc>
        <w:tc>
          <w:tcPr>
            <w:tcW w:w="455"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c>
          <w:tcPr>
            <w:tcW w:w="504"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c>
          <w:tcPr>
            <w:tcW w:w="249"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c>
          <w:tcPr>
            <w:tcW w:w="251"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c>
          <w:tcPr>
            <w:tcW w:w="201"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土地</w:t>
            </w:r>
          </w:p>
        </w:tc>
        <w:tc>
          <w:tcPr>
            <w:tcW w:w="202"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房屋</w:t>
            </w:r>
          </w:p>
        </w:tc>
        <w:tc>
          <w:tcPr>
            <w:tcW w:w="201"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土地</w:t>
            </w:r>
          </w:p>
        </w:tc>
        <w:tc>
          <w:tcPr>
            <w:tcW w:w="202"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房屋</w:t>
            </w:r>
          </w:p>
        </w:tc>
        <w:tc>
          <w:tcPr>
            <w:tcW w:w="202"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土地</w:t>
            </w:r>
          </w:p>
        </w:tc>
        <w:tc>
          <w:tcPr>
            <w:tcW w:w="150"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房屋</w:t>
            </w:r>
          </w:p>
        </w:tc>
        <w:tc>
          <w:tcPr>
            <w:tcW w:w="357"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土地</w:t>
            </w:r>
          </w:p>
        </w:tc>
        <w:tc>
          <w:tcPr>
            <w:tcW w:w="302"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房屋</w:t>
            </w:r>
          </w:p>
        </w:tc>
        <w:tc>
          <w:tcPr>
            <w:tcW w:w="302"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c>
          <w:tcPr>
            <w:tcW w:w="252" w:type="pct"/>
            <w:vMerge/>
            <w:shd w:val="clear" w:color="auto" w:fill="F2F2F2"/>
            <w:noWrap/>
            <w:vAlign w:val="center"/>
          </w:tcPr>
          <w:p w:rsidR="00E240C5" w:rsidRDefault="00E240C5">
            <w:pPr>
              <w:adjustRightInd w:val="0"/>
              <w:snapToGrid w:val="0"/>
              <w:jc w:val="center"/>
              <w:rPr>
                <w:rFonts w:ascii="仿宋_GB2312" w:eastAsia="仿宋_GB2312" w:hAnsi="黑体"/>
                <w:b/>
                <w:sz w:val="18"/>
                <w:szCs w:val="18"/>
              </w:rPr>
            </w:pPr>
          </w:p>
        </w:tc>
        <w:tc>
          <w:tcPr>
            <w:tcW w:w="252" w:type="pct"/>
            <w:shd w:val="clear" w:color="auto" w:fill="F2F2F2"/>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总层数</w:t>
            </w:r>
          </w:p>
        </w:tc>
        <w:tc>
          <w:tcPr>
            <w:tcW w:w="251" w:type="pct"/>
            <w:shd w:val="clear" w:color="auto" w:fill="F2F2F2"/>
            <w:noWrap/>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所在</w:t>
            </w:r>
          </w:p>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层数</w:t>
            </w:r>
          </w:p>
        </w:tc>
        <w:tc>
          <w:tcPr>
            <w:tcW w:w="248"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c>
          <w:tcPr>
            <w:tcW w:w="229" w:type="pct"/>
            <w:vMerge/>
            <w:shd w:val="clear" w:color="auto" w:fill="F2F2F2"/>
            <w:vAlign w:val="center"/>
          </w:tcPr>
          <w:p w:rsidR="00E240C5" w:rsidRDefault="00E240C5">
            <w:pPr>
              <w:adjustRightInd w:val="0"/>
              <w:snapToGrid w:val="0"/>
              <w:jc w:val="center"/>
              <w:rPr>
                <w:rFonts w:ascii="仿宋_GB2312" w:eastAsia="仿宋_GB2312" w:hAnsi="黑体"/>
                <w:b/>
                <w:sz w:val="18"/>
                <w:szCs w:val="18"/>
              </w:rPr>
            </w:pPr>
          </w:p>
        </w:tc>
      </w:tr>
      <w:tr w:rsidR="00A311DD" w:rsidTr="009C5944">
        <w:trPr>
          <w:trHeight w:val="1725"/>
          <w:jc w:val="center"/>
        </w:trPr>
        <w:tc>
          <w:tcPr>
            <w:tcW w:w="190" w:type="pct"/>
            <w:shd w:val="clear" w:color="auto" w:fill="auto"/>
            <w:noWrap/>
            <w:vAlign w:val="center"/>
          </w:tcPr>
          <w:p w:rsidR="00E240C5"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1</w:t>
            </w:r>
          </w:p>
        </w:tc>
        <w:tc>
          <w:tcPr>
            <w:tcW w:w="455" w:type="pct"/>
            <w:shd w:val="clear" w:color="auto" w:fill="auto"/>
            <w:vAlign w:val="center"/>
          </w:tcPr>
          <w:p w:rsidR="00E240C5" w:rsidRDefault="004F032B">
            <w:pPr>
              <w:adjustRightInd w:val="0"/>
              <w:snapToGrid w:val="0"/>
              <w:jc w:val="center"/>
              <w:rPr>
                <w:rFonts w:ascii="仿宋_GB2312" w:eastAsia="仿宋_GB2312" w:hAnsi="宋体" w:cs="宋体"/>
                <w:sz w:val="18"/>
                <w:szCs w:val="18"/>
              </w:rPr>
            </w:pPr>
            <w:r>
              <w:rPr>
                <w:rFonts w:ascii="仿宋_GB2312" w:eastAsia="仿宋_GB2312" w:hAnsi="黑体" w:hint="eastAsia"/>
                <w:sz w:val="18"/>
                <w:szCs w:val="18"/>
              </w:rPr>
              <w:t>新华办事处</w:t>
            </w:r>
            <w:proofErr w:type="gramStart"/>
            <w:r>
              <w:rPr>
                <w:rFonts w:ascii="仿宋_GB2312" w:eastAsia="仿宋_GB2312" w:hAnsi="黑体" w:hint="eastAsia"/>
                <w:sz w:val="18"/>
                <w:szCs w:val="18"/>
              </w:rPr>
              <w:t>北共济街</w:t>
            </w:r>
            <w:proofErr w:type="gramEnd"/>
            <w:r>
              <w:rPr>
                <w:rFonts w:ascii="仿宋_GB2312" w:eastAsia="仿宋_GB2312" w:hAnsi="黑体" w:hint="eastAsia"/>
                <w:sz w:val="18"/>
                <w:szCs w:val="18"/>
              </w:rPr>
              <w:t>一段53号4单元17层2号</w:t>
            </w:r>
          </w:p>
        </w:tc>
        <w:tc>
          <w:tcPr>
            <w:tcW w:w="504" w:type="pct"/>
            <w:vAlign w:val="center"/>
          </w:tcPr>
          <w:p w:rsidR="00E240C5" w:rsidRDefault="00E80567">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WHT201503178</w:t>
            </w:r>
          </w:p>
        </w:tc>
        <w:tc>
          <w:tcPr>
            <w:tcW w:w="249" w:type="pct"/>
            <w:shd w:val="clear" w:color="auto" w:fill="auto"/>
            <w:vAlign w:val="center"/>
          </w:tcPr>
          <w:p w:rsidR="00E240C5" w:rsidRDefault="004F032B">
            <w:pPr>
              <w:snapToGrid w:val="0"/>
              <w:jc w:val="center"/>
              <w:rPr>
                <w:rFonts w:ascii="仿宋_GB2312" w:eastAsia="仿宋_GB2312" w:hAnsi="黑体"/>
                <w:sz w:val="18"/>
                <w:szCs w:val="18"/>
              </w:rPr>
            </w:pPr>
            <w:r>
              <w:rPr>
                <w:rFonts w:ascii="仿宋_GB2312" w:eastAsia="仿宋_GB2312" w:hAnsi="黑体" w:hint="eastAsia"/>
                <w:sz w:val="18"/>
                <w:szCs w:val="18"/>
              </w:rPr>
              <w:t>于君</w:t>
            </w:r>
          </w:p>
        </w:tc>
        <w:tc>
          <w:tcPr>
            <w:tcW w:w="251" w:type="pct"/>
            <w:vAlign w:val="center"/>
          </w:tcPr>
          <w:p w:rsidR="00E240C5" w:rsidRDefault="009868E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t>
            </w:r>
          </w:p>
        </w:tc>
        <w:tc>
          <w:tcPr>
            <w:tcW w:w="201" w:type="pct"/>
            <w:vAlign w:val="center"/>
          </w:tcPr>
          <w:p w:rsidR="00E240C5"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t>
            </w:r>
          </w:p>
        </w:tc>
        <w:tc>
          <w:tcPr>
            <w:tcW w:w="202" w:type="pct"/>
            <w:vAlign w:val="center"/>
          </w:tcPr>
          <w:p w:rsidR="00E240C5" w:rsidRDefault="0025490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所有权</w:t>
            </w:r>
          </w:p>
        </w:tc>
        <w:tc>
          <w:tcPr>
            <w:tcW w:w="201" w:type="pct"/>
            <w:vAlign w:val="center"/>
          </w:tcPr>
          <w:p w:rsidR="00E240C5" w:rsidRDefault="000D3CFE">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出让</w:t>
            </w:r>
          </w:p>
        </w:tc>
        <w:tc>
          <w:tcPr>
            <w:tcW w:w="202" w:type="pct"/>
            <w:vAlign w:val="center"/>
          </w:tcPr>
          <w:p w:rsidR="00E240C5" w:rsidRDefault="00E240C5">
            <w:pPr>
              <w:jc w:val="center"/>
            </w:pPr>
            <w:r>
              <w:rPr>
                <w:rFonts w:ascii="仿宋_GB2312" w:eastAsia="仿宋_GB2312" w:hAnsi="黑体" w:hint="eastAsia"/>
                <w:sz w:val="18"/>
                <w:szCs w:val="18"/>
              </w:rPr>
              <w:t>—</w:t>
            </w:r>
          </w:p>
        </w:tc>
        <w:tc>
          <w:tcPr>
            <w:tcW w:w="202" w:type="pct"/>
            <w:vAlign w:val="center"/>
          </w:tcPr>
          <w:p w:rsidR="00E240C5" w:rsidRDefault="00975A43">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住宅用地</w:t>
            </w:r>
          </w:p>
        </w:tc>
        <w:tc>
          <w:tcPr>
            <w:tcW w:w="150" w:type="pct"/>
            <w:vAlign w:val="center"/>
          </w:tcPr>
          <w:p w:rsidR="00E240C5"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住宅</w:t>
            </w:r>
          </w:p>
        </w:tc>
        <w:tc>
          <w:tcPr>
            <w:tcW w:w="357" w:type="pct"/>
            <w:vAlign w:val="center"/>
          </w:tcPr>
          <w:p w:rsidR="00E240C5" w:rsidRDefault="00D454B3">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共有宗地</w:t>
            </w:r>
            <w:r w:rsidR="00975A43">
              <w:rPr>
                <w:rFonts w:ascii="仿宋_GB2312" w:eastAsia="仿宋_GB2312" w:hAnsi="黑体" w:hint="eastAsia"/>
                <w:sz w:val="18"/>
                <w:szCs w:val="18"/>
              </w:rPr>
              <w:t>32041.00</w:t>
            </w:r>
          </w:p>
        </w:tc>
        <w:tc>
          <w:tcPr>
            <w:tcW w:w="302" w:type="pct"/>
            <w:shd w:val="clear" w:color="auto" w:fill="auto"/>
            <w:vAlign w:val="center"/>
          </w:tcPr>
          <w:p w:rsidR="00E240C5" w:rsidRDefault="004F032B">
            <w:pPr>
              <w:jc w:val="center"/>
              <w:rPr>
                <w:rFonts w:ascii="仿宋_GB2312" w:eastAsia="仿宋_GB2312" w:hAnsi="宋体" w:cs="宋体"/>
                <w:sz w:val="18"/>
                <w:szCs w:val="18"/>
              </w:rPr>
            </w:pPr>
            <w:r>
              <w:rPr>
                <w:rFonts w:ascii="仿宋_GB2312" w:eastAsia="仿宋_GB2312" w:hint="eastAsia"/>
                <w:sz w:val="18"/>
                <w:szCs w:val="18"/>
              </w:rPr>
              <w:t>122.13</w:t>
            </w:r>
          </w:p>
        </w:tc>
        <w:tc>
          <w:tcPr>
            <w:tcW w:w="302" w:type="pct"/>
            <w:vAlign w:val="center"/>
          </w:tcPr>
          <w:p w:rsidR="00E240C5" w:rsidRDefault="00975A43">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2009年9月27日至2059年9月18日</w:t>
            </w:r>
          </w:p>
        </w:tc>
        <w:tc>
          <w:tcPr>
            <w:tcW w:w="252" w:type="pct"/>
            <w:shd w:val="clear" w:color="auto" w:fill="auto"/>
            <w:noWrap/>
            <w:vAlign w:val="center"/>
          </w:tcPr>
          <w:p w:rsidR="00E240C5" w:rsidRDefault="00D454B3">
            <w:pPr>
              <w:jc w:val="center"/>
            </w:pPr>
            <w:r>
              <w:rPr>
                <w:rFonts w:ascii="仿宋_GB2312" w:eastAsia="仿宋_GB2312" w:hAnsi="黑体" w:hint="eastAsia"/>
                <w:sz w:val="18"/>
                <w:szCs w:val="18"/>
              </w:rPr>
              <w:t>钢筋混凝土</w:t>
            </w:r>
          </w:p>
        </w:tc>
        <w:tc>
          <w:tcPr>
            <w:tcW w:w="252" w:type="pct"/>
            <w:vAlign w:val="center"/>
          </w:tcPr>
          <w:p w:rsidR="00E240C5" w:rsidRDefault="00E80567" w:rsidP="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19</w:t>
            </w:r>
          </w:p>
        </w:tc>
        <w:tc>
          <w:tcPr>
            <w:tcW w:w="251" w:type="pct"/>
            <w:shd w:val="clear" w:color="auto" w:fill="auto"/>
            <w:noWrap/>
            <w:vAlign w:val="center"/>
          </w:tcPr>
          <w:p w:rsidR="00E240C5" w:rsidRDefault="00E80567" w:rsidP="00534973">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17</w:t>
            </w:r>
          </w:p>
        </w:tc>
        <w:tc>
          <w:tcPr>
            <w:tcW w:w="248" w:type="pct"/>
            <w:shd w:val="clear" w:color="auto" w:fill="auto"/>
            <w:vAlign w:val="center"/>
          </w:tcPr>
          <w:p w:rsidR="00E240C5"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住宅</w:t>
            </w:r>
          </w:p>
        </w:tc>
        <w:tc>
          <w:tcPr>
            <w:tcW w:w="229" w:type="pct"/>
            <w:shd w:val="clear" w:color="auto" w:fill="auto"/>
            <w:vAlign w:val="center"/>
          </w:tcPr>
          <w:p w:rsidR="00E240C5" w:rsidRDefault="00E80567">
            <w:pPr>
              <w:adjustRightInd w:val="0"/>
              <w:snapToGrid w:val="0"/>
              <w:jc w:val="center"/>
              <w:rPr>
                <w:rFonts w:ascii="仿宋_GB2312" w:eastAsia="仿宋_GB2312"/>
                <w:sz w:val="18"/>
                <w:szCs w:val="18"/>
              </w:rPr>
            </w:pPr>
            <w:r>
              <w:rPr>
                <w:rFonts w:ascii="仿宋_GB2312" w:eastAsia="仿宋_GB2312" w:hint="eastAsia"/>
                <w:sz w:val="18"/>
                <w:szCs w:val="18"/>
              </w:rPr>
              <w:t>备案时间 2015-08-03</w:t>
            </w:r>
          </w:p>
        </w:tc>
      </w:tr>
      <w:tr w:rsidR="00A311DD" w:rsidTr="009C5944">
        <w:trPr>
          <w:trHeight w:val="283"/>
          <w:jc w:val="center"/>
        </w:trPr>
        <w:tc>
          <w:tcPr>
            <w:tcW w:w="645" w:type="pct"/>
            <w:gridSpan w:val="2"/>
            <w:shd w:val="clear" w:color="auto" w:fill="auto"/>
            <w:noWrap/>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合  计</w:t>
            </w:r>
          </w:p>
        </w:tc>
        <w:tc>
          <w:tcPr>
            <w:tcW w:w="504"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sz w:val="18"/>
                <w:szCs w:val="18"/>
              </w:rPr>
              <w:t>—</w:t>
            </w:r>
          </w:p>
        </w:tc>
        <w:tc>
          <w:tcPr>
            <w:tcW w:w="249" w:type="pct"/>
            <w:shd w:val="clear" w:color="auto" w:fill="auto"/>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51"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01"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02"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01"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02"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02"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150"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357" w:type="pct"/>
            <w:vAlign w:val="center"/>
          </w:tcPr>
          <w:p w:rsidR="00E240C5" w:rsidRDefault="00D454B3">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302" w:type="pct"/>
            <w:shd w:val="clear" w:color="auto" w:fill="auto"/>
            <w:vAlign w:val="center"/>
          </w:tcPr>
          <w:p w:rsidR="00E240C5" w:rsidRDefault="00A816A2">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fldChar w:fldCharType="begin"/>
            </w:r>
            <w:r w:rsidR="00E240C5">
              <w:rPr>
                <w:rFonts w:ascii="仿宋_GB2312" w:eastAsia="仿宋_GB2312" w:hAnsi="黑体" w:hint="eastAsia"/>
                <w:b/>
                <w:sz w:val="18"/>
                <w:szCs w:val="18"/>
              </w:rPr>
              <w:instrText xml:space="preserve"> =SUM(ABOVE) </w:instrText>
            </w:r>
            <w:r>
              <w:rPr>
                <w:rFonts w:ascii="仿宋_GB2312" w:eastAsia="仿宋_GB2312" w:hAnsi="黑体" w:hint="eastAsia"/>
                <w:b/>
                <w:sz w:val="18"/>
                <w:szCs w:val="18"/>
              </w:rPr>
              <w:fldChar w:fldCharType="separate"/>
            </w:r>
            <w:r w:rsidR="004F032B">
              <w:rPr>
                <w:rFonts w:ascii="仿宋_GB2312" w:eastAsia="仿宋_GB2312" w:hAnsi="黑体" w:hint="eastAsia"/>
                <w:b/>
                <w:sz w:val="18"/>
                <w:szCs w:val="18"/>
              </w:rPr>
              <w:t>122.13</w:t>
            </w:r>
            <w:r>
              <w:rPr>
                <w:rFonts w:ascii="仿宋_GB2312" w:eastAsia="仿宋_GB2312" w:hAnsi="黑体" w:hint="eastAsia"/>
                <w:b/>
                <w:sz w:val="18"/>
                <w:szCs w:val="18"/>
              </w:rPr>
              <w:fldChar w:fldCharType="end"/>
            </w:r>
          </w:p>
        </w:tc>
        <w:tc>
          <w:tcPr>
            <w:tcW w:w="302" w:type="pct"/>
            <w:vAlign w:val="center"/>
          </w:tcPr>
          <w:p w:rsidR="00E240C5" w:rsidRDefault="00E240C5">
            <w:pPr>
              <w:jc w:val="center"/>
              <w:rPr>
                <w:rFonts w:ascii="仿宋_GB2312" w:eastAsia="仿宋_GB2312"/>
                <w:b/>
                <w:bCs/>
                <w:sz w:val="18"/>
                <w:szCs w:val="18"/>
              </w:rPr>
            </w:pPr>
            <w:r>
              <w:rPr>
                <w:rFonts w:ascii="仿宋_GB2312" w:eastAsia="仿宋_GB2312" w:hAnsi="黑体" w:hint="eastAsia"/>
                <w:b/>
                <w:sz w:val="18"/>
                <w:szCs w:val="18"/>
              </w:rPr>
              <w:t>—</w:t>
            </w:r>
          </w:p>
        </w:tc>
        <w:tc>
          <w:tcPr>
            <w:tcW w:w="252" w:type="pct"/>
            <w:shd w:val="clear" w:color="auto" w:fill="auto"/>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52" w:type="pct"/>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51" w:type="pct"/>
            <w:shd w:val="clear" w:color="auto" w:fill="auto"/>
            <w:noWrap/>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48" w:type="pct"/>
            <w:shd w:val="clear" w:color="auto" w:fill="auto"/>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c>
          <w:tcPr>
            <w:tcW w:w="229" w:type="pct"/>
            <w:shd w:val="clear" w:color="auto" w:fill="auto"/>
            <w:vAlign w:val="center"/>
          </w:tcPr>
          <w:p w:rsidR="00E240C5"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w:t>
            </w:r>
          </w:p>
        </w:tc>
      </w:tr>
    </w:tbl>
    <w:p w:rsidR="0019607F" w:rsidRDefault="00E240C5" w:rsidP="001A5DC1">
      <w:pPr>
        <w:spacing w:beforeLines="100" w:line="360" w:lineRule="auto"/>
        <w:rPr>
          <w:rFonts w:ascii="仿宋_GB2312" w:eastAsia="仿宋_GB2312" w:hAnsi="黑体"/>
          <w:b/>
          <w:sz w:val="24"/>
          <w:szCs w:val="24"/>
        </w:rPr>
      </w:pPr>
      <w:r>
        <w:rPr>
          <w:rFonts w:ascii="仿宋_GB2312" w:eastAsia="仿宋_GB2312" w:hAnsi="黑体"/>
          <w:b/>
          <w:sz w:val="24"/>
          <w:szCs w:val="24"/>
        </w:rPr>
        <w:t>附表</w:t>
      </w:r>
      <w:r>
        <w:rPr>
          <w:rFonts w:ascii="仿宋_GB2312" w:eastAsia="仿宋_GB2312" w:hAnsi="黑体" w:hint="eastAsia"/>
          <w:b/>
          <w:sz w:val="24"/>
          <w:szCs w:val="24"/>
        </w:rPr>
        <w:t>2                                               估价结果明细表</w:t>
      </w:r>
    </w:p>
    <w:tbl>
      <w:tblPr>
        <w:tblW w:w="5000" w:type="pct"/>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534"/>
        <w:gridCol w:w="4110"/>
        <w:gridCol w:w="2551"/>
        <w:gridCol w:w="1560"/>
        <w:gridCol w:w="1985"/>
        <w:gridCol w:w="1701"/>
        <w:gridCol w:w="1636"/>
      </w:tblGrid>
      <w:tr w:rsidR="00067856" w:rsidTr="009C5944">
        <w:trPr>
          <w:trHeight w:val="567"/>
        </w:trPr>
        <w:tc>
          <w:tcPr>
            <w:tcW w:w="190" w:type="pct"/>
            <w:shd w:val="clear" w:color="auto" w:fill="F2F2F2"/>
            <w:vAlign w:val="center"/>
          </w:tcPr>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序号</w:t>
            </w:r>
          </w:p>
        </w:tc>
        <w:tc>
          <w:tcPr>
            <w:tcW w:w="1460" w:type="pct"/>
            <w:shd w:val="clear" w:color="auto" w:fill="F2F2F2"/>
            <w:vAlign w:val="center"/>
          </w:tcPr>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坐落</w:t>
            </w:r>
          </w:p>
        </w:tc>
        <w:tc>
          <w:tcPr>
            <w:tcW w:w="906" w:type="pct"/>
            <w:shd w:val="clear" w:color="auto" w:fill="F2F2F2"/>
            <w:vAlign w:val="center"/>
          </w:tcPr>
          <w:p w:rsidR="0019607F" w:rsidRDefault="00E80567">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合同编号</w:t>
            </w:r>
          </w:p>
        </w:tc>
        <w:tc>
          <w:tcPr>
            <w:tcW w:w="554" w:type="pct"/>
            <w:shd w:val="clear" w:color="auto" w:fill="F2F2F2"/>
            <w:vAlign w:val="center"/>
          </w:tcPr>
          <w:p w:rsidR="0019607F" w:rsidRDefault="00E80567">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权利人</w:t>
            </w:r>
          </w:p>
        </w:tc>
        <w:tc>
          <w:tcPr>
            <w:tcW w:w="705" w:type="pct"/>
            <w:shd w:val="clear" w:color="auto" w:fill="F2F2F2"/>
            <w:vAlign w:val="center"/>
          </w:tcPr>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建筑面积</w:t>
            </w:r>
          </w:p>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w:t>
            </w:r>
            <w:r>
              <w:rPr>
                <w:rFonts w:ascii="宋体" w:hAnsi="宋体" w:cs="宋体" w:hint="eastAsia"/>
                <w:b/>
                <w:sz w:val="18"/>
                <w:szCs w:val="18"/>
              </w:rPr>
              <w:t>㎡</w:t>
            </w:r>
            <w:r>
              <w:rPr>
                <w:rFonts w:ascii="仿宋_GB2312" w:eastAsia="仿宋_GB2312" w:hAnsi="黑体" w:cs="宋体" w:hint="eastAsia"/>
                <w:b/>
                <w:sz w:val="18"/>
                <w:szCs w:val="18"/>
              </w:rPr>
              <w:t>）</w:t>
            </w:r>
          </w:p>
        </w:tc>
        <w:tc>
          <w:tcPr>
            <w:tcW w:w="604" w:type="pct"/>
            <w:shd w:val="clear" w:color="auto" w:fill="F2F2F2"/>
            <w:vAlign w:val="center"/>
          </w:tcPr>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房地产单价</w:t>
            </w:r>
          </w:p>
          <w:p w:rsidR="0019607F" w:rsidRDefault="00E240C5">
            <w:pPr>
              <w:adjustRightInd w:val="0"/>
              <w:snapToGrid w:val="0"/>
              <w:jc w:val="center"/>
              <w:rPr>
                <w:rFonts w:ascii="仿宋_GB2312" w:eastAsia="仿宋_GB2312" w:hAnsi="黑体" w:cs="宋体"/>
                <w:b/>
                <w:sz w:val="18"/>
                <w:szCs w:val="18"/>
              </w:rPr>
            </w:pPr>
            <w:r>
              <w:rPr>
                <w:rFonts w:ascii="宋体" w:hAnsi="宋体" w:cs="宋体" w:hint="eastAsia"/>
                <w:b/>
                <w:sz w:val="18"/>
                <w:szCs w:val="18"/>
              </w:rPr>
              <w:t>（元/㎡）</w:t>
            </w:r>
          </w:p>
        </w:tc>
        <w:tc>
          <w:tcPr>
            <w:tcW w:w="581" w:type="pct"/>
            <w:shd w:val="clear" w:color="auto" w:fill="F2F2F2"/>
            <w:vAlign w:val="center"/>
          </w:tcPr>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房地产总价</w:t>
            </w:r>
          </w:p>
          <w:p w:rsidR="0019607F" w:rsidRDefault="00E240C5">
            <w:pPr>
              <w:adjustRightInd w:val="0"/>
              <w:snapToGrid w:val="0"/>
              <w:jc w:val="center"/>
              <w:rPr>
                <w:rFonts w:ascii="仿宋_GB2312" w:eastAsia="仿宋_GB2312" w:hAnsi="黑体" w:cs="宋体"/>
                <w:b/>
                <w:sz w:val="18"/>
                <w:szCs w:val="18"/>
              </w:rPr>
            </w:pPr>
            <w:r>
              <w:rPr>
                <w:rFonts w:ascii="仿宋_GB2312" w:eastAsia="仿宋_GB2312" w:hAnsi="黑体" w:cs="宋体" w:hint="eastAsia"/>
                <w:b/>
                <w:sz w:val="18"/>
                <w:szCs w:val="18"/>
              </w:rPr>
              <w:t>（万元）</w:t>
            </w:r>
          </w:p>
        </w:tc>
      </w:tr>
      <w:tr w:rsidR="00067856" w:rsidTr="009C5944">
        <w:trPr>
          <w:trHeight w:val="626"/>
        </w:trPr>
        <w:tc>
          <w:tcPr>
            <w:tcW w:w="190" w:type="pct"/>
            <w:vAlign w:val="center"/>
          </w:tcPr>
          <w:p w:rsidR="0019607F" w:rsidRDefault="00E240C5">
            <w:pPr>
              <w:jc w:val="center"/>
              <w:rPr>
                <w:rFonts w:ascii="仿宋_GB2312" w:eastAsia="仿宋_GB2312" w:hAnsi="黑体" w:cs="宋体"/>
                <w:sz w:val="18"/>
                <w:szCs w:val="18"/>
              </w:rPr>
            </w:pPr>
            <w:r>
              <w:rPr>
                <w:rFonts w:ascii="仿宋_GB2312" w:eastAsia="仿宋_GB2312" w:hAnsi="黑体" w:cs="宋体" w:hint="eastAsia"/>
                <w:sz w:val="18"/>
                <w:szCs w:val="18"/>
              </w:rPr>
              <w:t>1</w:t>
            </w:r>
          </w:p>
        </w:tc>
        <w:tc>
          <w:tcPr>
            <w:tcW w:w="1460" w:type="pct"/>
            <w:shd w:val="clear" w:color="auto" w:fill="auto"/>
            <w:vAlign w:val="center"/>
          </w:tcPr>
          <w:p w:rsidR="0019607F" w:rsidRDefault="004F032B">
            <w:pPr>
              <w:adjustRightInd w:val="0"/>
              <w:snapToGrid w:val="0"/>
              <w:jc w:val="center"/>
              <w:rPr>
                <w:rFonts w:ascii="仿宋_GB2312" w:eastAsia="仿宋_GB2312" w:hAnsi="宋体" w:cs="宋体"/>
                <w:sz w:val="18"/>
                <w:szCs w:val="18"/>
              </w:rPr>
            </w:pPr>
            <w:r>
              <w:rPr>
                <w:rFonts w:ascii="仿宋_GB2312" w:eastAsia="仿宋_GB2312" w:hAnsi="黑体" w:hint="eastAsia"/>
                <w:sz w:val="18"/>
                <w:szCs w:val="18"/>
              </w:rPr>
              <w:t>瓦房店市新华办事处</w:t>
            </w:r>
            <w:proofErr w:type="gramStart"/>
            <w:r>
              <w:rPr>
                <w:rFonts w:ascii="仿宋_GB2312" w:eastAsia="仿宋_GB2312" w:hAnsi="黑体" w:hint="eastAsia"/>
                <w:sz w:val="18"/>
                <w:szCs w:val="18"/>
              </w:rPr>
              <w:t>北共济街</w:t>
            </w:r>
            <w:proofErr w:type="gramEnd"/>
            <w:r>
              <w:rPr>
                <w:rFonts w:ascii="仿宋_GB2312" w:eastAsia="仿宋_GB2312" w:hAnsi="黑体" w:hint="eastAsia"/>
                <w:sz w:val="18"/>
                <w:szCs w:val="18"/>
              </w:rPr>
              <w:t>一段53号4单元17层2号</w:t>
            </w:r>
          </w:p>
        </w:tc>
        <w:tc>
          <w:tcPr>
            <w:tcW w:w="906" w:type="pct"/>
            <w:shd w:val="clear" w:color="auto" w:fill="auto"/>
            <w:vAlign w:val="center"/>
          </w:tcPr>
          <w:p w:rsidR="0019607F" w:rsidRDefault="00E80567">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WHT201503178</w:t>
            </w:r>
          </w:p>
        </w:tc>
        <w:tc>
          <w:tcPr>
            <w:tcW w:w="554" w:type="pct"/>
            <w:vAlign w:val="center"/>
          </w:tcPr>
          <w:p w:rsidR="0019607F" w:rsidRDefault="004F032B">
            <w:pPr>
              <w:adjustRightInd w:val="0"/>
              <w:snapToGrid w:val="0"/>
              <w:jc w:val="center"/>
              <w:rPr>
                <w:rFonts w:ascii="仿宋_GB2312" w:eastAsia="仿宋_GB2312" w:hAnsi="黑体"/>
                <w:b/>
                <w:sz w:val="18"/>
                <w:szCs w:val="18"/>
              </w:rPr>
            </w:pPr>
            <w:r>
              <w:rPr>
                <w:rFonts w:ascii="仿宋_GB2312" w:eastAsia="仿宋_GB2312" w:hAnsi="黑体" w:hint="eastAsia"/>
                <w:sz w:val="18"/>
                <w:szCs w:val="18"/>
              </w:rPr>
              <w:t>于君</w:t>
            </w:r>
          </w:p>
        </w:tc>
        <w:tc>
          <w:tcPr>
            <w:tcW w:w="705" w:type="pct"/>
            <w:shd w:val="clear" w:color="auto" w:fill="auto"/>
            <w:vAlign w:val="center"/>
          </w:tcPr>
          <w:p w:rsidR="0019607F" w:rsidRDefault="004F032B">
            <w:pPr>
              <w:jc w:val="center"/>
              <w:rPr>
                <w:rFonts w:ascii="仿宋_GB2312" w:eastAsia="仿宋_GB2312" w:hAnsi="宋体" w:cs="宋体"/>
                <w:sz w:val="18"/>
                <w:szCs w:val="18"/>
              </w:rPr>
            </w:pPr>
            <w:r>
              <w:rPr>
                <w:rFonts w:ascii="仿宋_GB2312" w:eastAsia="仿宋_GB2312" w:hint="eastAsia"/>
                <w:sz w:val="18"/>
                <w:szCs w:val="18"/>
              </w:rPr>
              <w:t>122.13</w:t>
            </w:r>
          </w:p>
        </w:tc>
        <w:tc>
          <w:tcPr>
            <w:tcW w:w="604" w:type="pct"/>
            <w:shd w:val="clear" w:color="auto" w:fill="auto"/>
            <w:vAlign w:val="center"/>
          </w:tcPr>
          <w:p w:rsidR="0019607F" w:rsidRDefault="00E80567">
            <w:pPr>
              <w:jc w:val="center"/>
              <w:rPr>
                <w:rFonts w:ascii="仿宋_GB2312" w:eastAsia="仿宋_GB2312"/>
                <w:sz w:val="18"/>
                <w:szCs w:val="18"/>
              </w:rPr>
            </w:pPr>
            <w:r>
              <w:rPr>
                <w:rFonts w:ascii="仿宋_GB2312" w:eastAsia="仿宋_GB2312" w:hint="eastAsia"/>
                <w:sz w:val="18"/>
                <w:szCs w:val="18"/>
              </w:rPr>
              <w:t>6223</w:t>
            </w:r>
          </w:p>
        </w:tc>
        <w:tc>
          <w:tcPr>
            <w:tcW w:w="581" w:type="pct"/>
            <w:shd w:val="clear" w:color="auto" w:fill="auto"/>
            <w:vAlign w:val="center"/>
          </w:tcPr>
          <w:p w:rsidR="0019607F" w:rsidRDefault="00E80567">
            <w:pPr>
              <w:jc w:val="center"/>
              <w:rPr>
                <w:rFonts w:ascii="仿宋_GB2312" w:eastAsia="仿宋_GB2312"/>
                <w:sz w:val="18"/>
                <w:szCs w:val="18"/>
              </w:rPr>
            </w:pPr>
            <w:r>
              <w:rPr>
                <w:rFonts w:ascii="仿宋_GB2312" w:eastAsia="仿宋_GB2312" w:hint="eastAsia"/>
                <w:sz w:val="18"/>
                <w:szCs w:val="18"/>
              </w:rPr>
              <w:t>76</w:t>
            </w:r>
            <w:r w:rsidR="00D454B3">
              <w:rPr>
                <w:rFonts w:ascii="仿宋_GB2312" w:eastAsia="仿宋_GB2312" w:hint="eastAsia"/>
                <w:sz w:val="18"/>
                <w:szCs w:val="18"/>
              </w:rPr>
              <w:t>.00</w:t>
            </w:r>
          </w:p>
        </w:tc>
      </w:tr>
      <w:tr w:rsidR="00067856" w:rsidTr="009C5944">
        <w:trPr>
          <w:trHeight w:val="283"/>
        </w:trPr>
        <w:tc>
          <w:tcPr>
            <w:tcW w:w="1649" w:type="pct"/>
            <w:gridSpan w:val="2"/>
            <w:vAlign w:val="center"/>
          </w:tcPr>
          <w:p w:rsidR="0019607F" w:rsidRDefault="00E240C5">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合  计</w:t>
            </w:r>
          </w:p>
        </w:tc>
        <w:tc>
          <w:tcPr>
            <w:tcW w:w="906" w:type="pct"/>
            <w:shd w:val="clear" w:color="auto" w:fill="auto"/>
            <w:vAlign w:val="center"/>
          </w:tcPr>
          <w:p w:rsidR="0019607F"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t>
            </w:r>
          </w:p>
        </w:tc>
        <w:tc>
          <w:tcPr>
            <w:tcW w:w="554" w:type="pct"/>
            <w:vAlign w:val="center"/>
          </w:tcPr>
          <w:p w:rsidR="0019607F"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t>
            </w:r>
          </w:p>
        </w:tc>
        <w:tc>
          <w:tcPr>
            <w:tcW w:w="705" w:type="pct"/>
            <w:shd w:val="clear" w:color="auto" w:fill="auto"/>
            <w:vAlign w:val="center"/>
          </w:tcPr>
          <w:p w:rsidR="0019607F" w:rsidRDefault="00A816A2">
            <w:pPr>
              <w:adjustRightInd w:val="0"/>
              <w:snapToGrid w:val="0"/>
              <w:jc w:val="center"/>
              <w:rPr>
                <w:rFonts w:ascii="仿宋_GB2312" w:eastAsia="仿宋_GB2312" w:hAnsi="黑体"/>
                <w:b/>
                <w:sz w:val="18"/>
                <w:szCs w:val="18"/>
              </w:rPr>
            </w:pPr>
            <w:r>
              <w:rPr>
                <w:rFonts w:ascii="仿宋_GB2312" w:eastAsia="仿宋_GB2312"/>
                <w:b/>
                <w:sz w:val="18"/>
                <w:szCs w:val="18"/>
              </w:rPr>
              <w:fldChar w:fldCharType="begin"/>
            </w:r>
            <w:r w:rsidR="00E240C5">
              <w:rPr>
                <w:rFonts w:ascii="仿宋_GB2312" w:eastAsia="仿宋_GB2312" w:hint="eastAsia"/>
                <w:b/>
                <w:sz w:val="18"/>
                <w:szCs w:val="18"/>
              </w:rPr>
              <w:instrText>=SUM(ABOVE)</w:instrText>
            </w:r>
            <w:r>
              <w:rPr>
                <w:rFonts w:ascii="仿宋_GB2312" w:eastAsia="仿宋_GB2312"/>
                <w:b/>
                <w:sz w:val="18"/>
                <w:szCs w:val="18"/>
              </w:rPr>
              <w:fldChar w:fldCharType="separate"/>
            </w:r>
            <w:r w:rsidR="004F032B">
              <w:rPr>
                <w:rFonts w:ascii="仿宋_GB2312" w:eastAsia="仿宋_GB2312" w:hint="eastAsia"/>
                <w:b/>
                <w:sz w:val="18"/>
                <w:szCs w:val="18"/>
              </w:rPr>
              <w:t>122.13</w:t>
            </w:r>
            <w:r>
              <w:rPr>
                <w:rFonts w:ascii="仿宋_GB2312" w:eastAsia="仿宋_GB2312"/>
                <w:b/>
                <w:sz w:val="18"/>
                <w:szCs w:val="18"/>
              </w:rPr>
              <w:fldChar w:fldCharType="end"/>
            </w:r>
          </w:p>
        </w:tc>
        <w:tc>
          <w:tcPr>
            <w:tcW w:w="604" w:type="pct"/>
            <w:shd w:val="clear" w:color="auto" w:fill="auto"/>
            <w:vAlign w:val="center"/>
          </w:tcPr>
          <w:p w:rsidR="0019607F" w:rsidRDefault="00E240C5">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w:t>
            </w:r>
          </w:p>
        </w:tc>
        <w:tc>
          <w:tcPr>
            <w:tcW w:w="581" w:type="pct"/>
            <w:shd w:val="clear" w:color="auto" w:fill="auto"/>
            <w:vAlign w:val="center"/>
          </w:tcPr>
          <w:p w:rsidR="0019607F" w:rsidRDefault="00E80567">
            <w:pPr>
              <w:adjustRightInd w:val="0"/>
              <w:snapToGrid w:val="0"/>
              <w:jc w:val="center"/>
              <w:rPr>
                <w:rFonts w:ascii="仿宋_GB2312" w:eastAsia="仿宋_GB2312" w:hAnsi="黑体"/>
                <w:b/>
                <w:sz w:val="18"/>
                <w:szCs w:val="18"/>
              </w:rPr>
            </w:pPr>
            <w:r>
              <w:rPr>
                <w:rFonts w:ascii="仿宋_GB2312" w:eastAsia="仿宋_GB2312" w:hAnsi="黑体" w:hint="eastAsia"/>
                <w:b/>
                <w:sz w:val="18"/>
                <w:szCs w:val="18"/>
              </w:rPr>
              <w:t>76</w:t>
            </w:r>
            <w:r w:rsidR="00D454B3">
              <w:rPr>
                <w:rFonts w:ascii="仿宋_GB2312" w:eastAsia="仿宋_GB2312" w:hAnsi="黑体" w:hint="eastAsia"/>
                <w:b/>
                <w:sz w:val="18"/>
                <w:szCs w:val="18"/>
              </w:rPr>
              <w:t>.00</w:t>
            </w:r>
          </w:p>
        </w:tc>
      </w:tr>
    </w:tbl>
    <w:p w:rsidR="0019607F" w:rsidRDefault="00E240C5">
      <w:pPr>
        <w:widowControl w:val="0"/>
        <w:spacing w:before="100" w:beforeAutospacing="1" w:line="300" w:lineRule="auto"/>
        <w:rPr>
          <w:rFonts w:ascii="仿宋_GB2312" w:eastAsia="仿宋_GB2312" w:hAnsi="黑体" w:cs="Arial"/>
          <w:b/>
          <w:bCs/>
          <w:sz w:val="21"/>
          <w:szCs w:val="21"/>
        </w:rPr>
      </w:pPr>
      <w:r>
        <w:rPr>
          <w:rFonts w:ascii="仿宋_GB2312" w:eastAsia="仿宋_GB2312" w:hAnsi="黑体" w:cs="Arial" w:hint="eastAsia"/>
          <w:b/>
          <w:bCs/>
          <w:sz w:val="21"/>
          <w:szCs w:val="21"/>
        </w:rPr>
        <w:t>特别提示:</w:t>
      </w:r>
    </w:p>
    <w:p w:rsidR="0019607F" w:rsidRDefault="00E240C5">
      <w:pPr>
        <w:pStyle w:val="a3"/>
        <w:ind w:firstLineChars="100" w:firstLine="210"/>
        <w:rPr>
          <w:rFonts w:ascii="仿宋_GB2312" w:eastAsia="仿宋_GB2312" w:hAnsi="黑体" w:cs="Arial"/>
          <w:sz w:val="21"/>
          <w:szCs w:val="21"/>
        </w:rPr>
      </w:pPr>
      <w:r>
        <w:rPr>
          <w:rFonts w:ascii="仿宋_GB2312" w:eastAsia="仿宋_GB2312" w:hAnsi="黑体" w:cs="Arial" w:hint="eastAsia"/>
          <w:sz w:val="21"/>
          <w:szCs w:val="21"/>
        </w:rPr>
        <w:t>（</w:t>
      </w:r>
      <w:proofErr w:type="gramStart"/>
      <w:r>
        <w:rPr>
          <w:rFonts w:ascii="仿宋_GB2312" w:eastAsia="仿宋_GB2312" w:hAnsi="黑体" w:cs="Arial" w:hint="eastAsia"/>
          <w:sz w:val="21"/>
          <w:szCs w:val="21"/>
        </w:rPr>
        <w:t>一</w:t>
      </w:r>
      <w:proofErr w:type="gramEnd"/>
      <w:r>
        <w:rPr>
          <w:rFonts w:ascii="仿宋_GB2312" w:eastAsia="仿宋_GB2312" w:hAnsi="黑体" w:cs="Arial" w:hint="eastAsia"/>
          <w:sz w:val="21"/>
          <w:szCs w:val="21"/>
        </w:rPr>
        <w:t>)估价结果成立的限制条件：详见本估价报告“估价假设和限制条件”章节。</w:t>
      </w:r>
    </w:p>
    <w:p w:rsidR="0019607F" w:rsidRDefault="00E240C5">
      <w:pPr>
        <w:pStyle w:val="a3"/>
        <w:ind w:firstLineChars="100" w:firstLine="210"/>
        <w:rPr>
          <w:rFonts w:ascii="仿宋_GB2312" w:eastAsia="仿宋_GB2312" w:hAnsi="黑体" w:cs="Arial"/>
          <w:sz w:val="21"/>
          <w:szCs w:val="21"/>
        </w:rPr>
      </w:pPr>
      <w:r>
        <w:rPr>
          <w:rFonts w:ascii="仿宋_GB2312" w:eastAsia="仿宋_GB2312" w:hAnsi="黑体" w:cs="Arial" w:hint="eastAsia"/>
          <w:sz w:val="21"/>
          <w:szCs w:val="21"/>
        </w:rPr>
        <w:t>（二)</w:t>
      </w:r>
      <w:r>
        <w:rPr>
          <w:rFonts w:ascii="仿宋_GB2312" w:eastAsia="仿宋_GB2312" w:hAnsi="黑体" w:cs="Arial"/>
          <w:sz w:val="21"/>
          <w:szCs w:val="21"/>
        </w:rPr>
        <w:t>应当按照法律规定和</w:t>
      </w:r>
      <w:r w:rsidR="00527F2B">
        <w:rPr>
          <w:rFonts w:ascii="仿宋_GB2312" w:eastAsia="仿宋_GB2312" w:hAnsi="黑体" w:cs="Arial"/>
          <w:sz w:val="21"/>
          <w:szCs w:val="21"/>
        </w:rPr>
        <w:t>估价报告</w:t>
      </w:r>
      <w:r>
        <w:rPr>
          <w:rFonts w:ascii="仿宋_GB2312" w:eastAsia="仿宋_GB2312" w:hAnsi="黑体" w:cs="Arial"/>
          <w:sz w:val="21"/>
          <w:szCs w:val="21"/>
        </w:rPr>
        <w:t>载明的用途、使用人、使用期限等使用范围使用</w:t>
      </w:r>
      <w:r w:rsidR="00527F2B">
        <w:rPr>
          <w:rFonts w:ascii="仿宋_GB2312" w:eastAsia="仿宋_GB2312" w:hAnsi="黑体" w:cs="Arial"/>
          <w:sz w:val="21"/>
          <w:szCs w:val="21"/>
        </w:rPr>
        <w:t>估价报告</w:t>
      </w:r>
      <w:r>
        <w:rPr>
          <w:rFonts w:ascii="仿宋_GB2312" w:eastAsia="仿宋_GB2312" w:hAnsi="黑体" w:cs="Arial"/>
          <w:sz w:val="21"/>
          <w:szCs w:val="21"/>
        </w:rPr>
        <w:t>。否则，房地产估价机构和注册房地产估价师依法不承担责任</w:t>
      </w:r>
      <w:r>
        <w:rPr>
          <w:rFonts w:ascii="仿宋_GB2312" w:eastAsia="仿宋_GB2312" w:hAnsi="黑体" w:cs="Arial" w:hint="eastAsia"/>
          <w:sz w:val="21"/>
          <w:szCs w:val="21"/>
        </w:rPr>
        <w:t>。</w:t>
      </w:r>
    </w:p>
    <w:p w:rsidR="0019607F" w:rsidRDefault="00E240C5">
      <w:pPr>
        <w:pStyle w:val="a3"/>
        <w:ind w:firstLineChars="100" w:firstLine="210"/>
        <w:rPr>
          <w:rFonts w:ascii="仿宋_GB2312" w:eastAsia="仿宋_GB2312" w:hAnsi="黑体" w:cs="Arial"/>
          <w:sz w:val="21"/>
          <w:szCs w:val="21"/>
        </w:rPr>
      </w:pPr>
      <w:r>
        <w:rPr>
          <w:rFonts w:ascii="仿宋_GB2312" w:eastAsia="仿宋_GB2312" w:hAnsi="黑体" w:cs="Arial" w:hint="eastAsia"/>
          <w:sz w:val="21"/>
          <w:szCs w:val="21"/>
        </w:rPr>
        <w:t>（三)</w:t>
      </w:r>
      <w:r w:rsidR="00527F2B">
        <w:rPr>
          <w:rFonts w:ascii="仿宋_GB2312" w:eastAsia="仿宋_GB2312" w:hAnsi="黑体" w:cs="Arial"/>
          <w:sz w:val="21"/>
          <w:szCs w:val="21"/>
        </w:rPr>
        <w:t>估价结果</w:t>
      </w:r>
      <w:r>
        <w:rPr>
          <w:rFonts w:ascii="仿宋_GB2312" w:eastAsia="仿宋_GB2312" w:hAnsi="黑体" w:cs="Arial"/>
          <w:sz w:val="21"/>
          <w:szCs w:val="21"/>
        </w:rPr>
        <w:t>仅为人民法院确定财产处置参考价服务，不是</w:t>
      </w:r>
      <w:r w:rsidR="00527F2B">
        <w:rPr>
          <w:rFonts w:ascii="仿宋_GB2312" w:eastAsia="仿宋_GB2312" w:hAnsi="黑体" w:cs="Arial"/>
          <w:sz w:val="21"/>
          <w:szCs w:val="21"/>
        </w:rPr>
        <w:t>估价对象</w:t>
      </w:r>
      <w:r>
        <w:rPr>
          <w:rFonts w:ascii="仿宋_GB2312" w:eastAsia="仿宋_GB2312" w:hAnsi="黑体" w:cs="Arial"/>
          <w:sz w:val="21"/>
          <w:szCs w:val="21"/>
        </w:rPr>
        <w:t>处置可实现的成交价格，也不应当被视为对</w:t>
      </w:r>
      <w:r w:rsidR="00527F2B">
        <w:rPr>
          <w:rFonts w:ascii="仿宋_GB2312" w:eastAsia="仿宋_GB2312" w:hAnsi="黑体" w:cs="Arial"/>
          <w:sz w:val="21"/>
          <w:szCs w:val="21"/>
        </w:rPr>
        <w:t>估价对象</w:t>
      </w:r>
      <w:r>
        <w:rPr>
          <w:rFonts w:ascii="仿宋_GB2312" w:eastAsia="仿宋_GB2312" w:hAnsi="黑体" w:cs="Arial"/>
          <w:sz w:val="21"/>
          <w:szCs w:val="21"/>
        </w:rPr>
        <w:t>处置成交价格的保证</w:t>
      </w:r>
      <w:r>
        <w:rPr>
          <w:rFonts w:ascii="仿宋_GB2312" w:eastAsia="仿宋_GB2312" w:hAnsi="黑体" w:cs="Arial" w:hint="eastAsia"/>
          <w:sz w:val="21"/>
          <w:szCs w:val="21"/>
        </w:rPr>
        <w:t>。</w:t>
      </w:r>
    </w:p>
    <w:p w:rsidR="0019607F" w:rsidRDefault="00E240C5">
      <w:pPr>
        <w:pStyle w:val="a3"/>
        <w:ind w:firstLineChars="100" w:firstLine="210"/>
        <w:rPr>
          <w:rFonts w:ascii="仿宋_GB2312" w:eastAsia="仿宋_GB2312" w:hAnsi="黑体" w:cs="Arial"/>
          <w:sz w:val="21"/>
          <w:szCs w:val="21"/>
        </w:rPr>
      </w:pPr>
      <w:r>
        <w:rPr>
          <w:rFonts w:ascii="仿宋_GB2312" w:eastAsia="仿宋_GB2312" w:hAnsi="黑体" w:cs="Arial" w:hint="eastAsia"/>
          <w:sz w:val="21"/>
          <w:szCs w:val="21"/>
        </w:rPr>
        <w:t>（四)</w:t>
      </w:r>
      <w:r>
        <w:rPr>
          <w:rFonts w:ascii="仿宋_GB2312" w:eastAsia="仿宋_GB2312" w:hAnsi="黑体" w:cs="Arial"/>
          <w:sz w:val="21"/>
          <w:szCs w:val="21"/>
        </w:rPr>
        <w:t>财产拍卖或者变卖之日与价值时点不一致，可能导致</w:t>
      </w:r>
      <w:r w:rsidR="00527F2B">
        <w:rPr>
          <w:rFonts w:ascii="仿宋_GB2312" w:eastAsia="仿宋_GB2312" w:hAnsi="黑体" w:cs="Arial"/>
          <w:sz w:val="21"/>
          <w:szCs w:val="21"/>
        </w:rPr>
        <w:t>估价结果</w:t>
      </w:r>
      <w:r>
        <w:rPr>
          <w:rFonts w:ascii="仿宋_GB2312" w:eastAsia="仿宋_GB2312" w:hAnsi="黑体" w:cs="Arial"/>
          <w:sz w:val="21"/>
          <w:szCs w:val="21"/>
        </w:rPr>
        <w:t>对应的</w:t>
      </w:r>
      <w:r w:rsidR="00527F2B">
        <w:rPr>
          <w:rFonts w:ascii="仿宋_GB2312" w:eastAsia="仿宋_GB2312" w:hAnsi="黑体" w:cs="Arial"/>
          <w:sz w:val="21"/>
          <w:szCs w:val="21"/>
        </w:rPr>
        <w:t>估价对象</w:t>
      </w:r>
      <w:r>
        <w:rPr>
          <w:rFonts w:ascii="仿宋_GB2312" w:eastAsia="仿宋_GB2312" w:hAnsi="黑体" w:cs="Arial"/>
          <w:sz w:val="21"/>
          <w:szCs w:val="21"/>
        </w:rPr>
        <w:t>状况、房地产市场状况、欠缴税</w:t>
      </w:r>
      <w:proofErr w:type="gramStart"/>
      <w:r>
        <w:rPr>
          <w:rFonts w:ascii="仿宋_GB2312" w:eastAsia="仿宋_GB2312" w:hAnsi="黑体" w:cs="Arial"/>
          <w:sz w:val="21"/>
          <w:szCs w:val="21"/>
        </w:rPr>
        <w:t>费状况</w:t>
      </w:r>
      <w:proofErr w:type="gramEnd"/>
      <w:r>
        <w:rPr>
          <w:rFonts w:ascii="仿宋_GB2312" w:eastAsia="仿宋_GB2312" w:hAnsi="黑体" w:cs="Arial"/>
          <w:sz w:val="21"/>
          <w:szCs w:val="21"/>
        </w:rPr>
        <w:t>等与财产拍卖或者变卖时的相应状况不一致，发生明显变化的，</w:t>
      </w:r>
      <w:r w:rsidR="00527F2B">
        <w:rPr>
          <w:rFonts w:ascii="仿宋_GB2312" w:eastAsia="仿宋_GB2312" w:hAnsi="黑体" w:cs="Arial"/>
          <w:sz w:val="21"/>
          <w:szCs w:val="21"/>
        </w:rPr>
        <w:t>估价结果</w:t>
      </w:r>
      <w:r>
        <w:rPr>
          <w:rFonts w:ascii="仿宋_GB2312" w:eastAsia="仿宋_GB2312" w:hAnsi="黑体" w:cs="Arial"/>
          <w:sz w:val="21"/>
          <w:szCs w:val="21"/>
        </w:rPr>
        <w:t>应当进行相应调整后才可使用</w:t>
      </w:r>
      <w:r>
        <w:rPr>
          <w:rFonts w:ascii="仿宋_GB2312" w:eastAsia="仿宋_GB2312" w:hAnsi="黑体" w:cs="Arial" w:hint="eastAsia"/>
          <w:sz w:val="21"/>
          <w:szCs w:val="21"/>
        </w:rPr>
        <w:t>。</w:t>
      </w:r>
    </w:p>
    <w:p w:rsidR="0019607F" w:rsidRDefault="00E240C5">
      <w:pPr>
        <w:pStyle w:val="a3"/>
        <w:ind w:firstLineChars="100" w:firstLine="210"/>
        <w:rPr>
          <w:rFonts w:ascii="仿宋_GB2312" w:eastAsia="仿宋_GB2312" w:hAnsi="黑体" w:cs="Arial"/>
          <w:sz w:val="21"/>
          <w:szCs w:val="21"/>
        </w:rPr>
      </w:pPr>
      <w:r>
        <w:rPr>
          <w:rFonts w:ascii="仿宋_GB2312" w:eastAsia="仿宋_GB2312" w:hAnsi="黑体" w:cs="Arial" w:hint="eastAsia"/>
          <w:sz w:val="21"/>
          <w:szCs w:val="21"/>
        </w:rPr>
        <w:t>（五)</w:t>
      </w:r>
      <w:r>
        <w:rPr>
          <w:rFonts w:ascii="仿宋_GB2312" w:eastAsia="仿宋_GB2312" w:hAnsi="黑体" w:cs="Arial"/>
          <w:sz w:val="21"/>
          <w:szCs w:val="21"/>
        </w:rPr>
        <w:t>在</w:t>
      </w:r>
      <w:r w:rsidR="00527F2B">
        <w:rPr>
          <w:rFonts w:ascii="仿宋_GB2312" w:eastAsia="仿宋_GB2312" w:hAnsi="黑体" w:cs="Arial"/>
          <w:sz w:val="21"/>
          <w:szCs w:val="21"/>
        </w:rPr>
        <w:t>估价报告</w:t>
      </w:r>
      <w:r>
        <w:rPr>
          <w:rFonts w:ascii="仿宋_GB2312" w:eastAsia="仿宋_GB2312" w:hAnsi="黑体" w:cs="Arial"/>
          <w:sz w:val="21"/>
          <w:szCs w:val="21"/>
        </w:rPr>
        <w:t>使用期限或者</w:t>
      </w:r>
      <w:r w:rsidR="00527F2B">
        <w:rPr>
          <w:rFonts w:ascii="仿宋_GB2312" w:eastAsia="仿宋_GB2312" w:hAnsi="黑体" w:cs="Arial"/>
          <w:sz w:val="21"/>
          <w:szCs w:val="21"/>
        </w:rPr>
        <w:t>估价结果</w:t>
      </w:r>
      <w:r>
        <w:rPr>
          <w:rFonts w:ascii="仿宋_GB2312" w:eastAsia="仿宋_GB2312" w:hAnsi="黑体" w:cs="Arial"/>
          <w:sz w:val="21"/>
          <w:szCs w:val="21"/>
        </w:rPr>
        <w:t>有效期内，</w:t>
      </w:r>
      <w:r w:rsidR="00527F2B">
        <w:rPr>
          <w:rFonts w:ascii="仿宋_GB2312" w:eastAsia="仿宋_GB2312" w:hAnsi="黑体" w:cs="Arial"/>
          <w:sz w:val="21"/>
          <w:szCs w:val="21"/>
        </w:rPr>
        <w:t>估价报告</w:t>
      </w:r>
      <w:r>
        <w:rPr>
          <w:rFonts w:ascii="仿宋_GB2312" w:eastAsia="仿宋_GB2312" w:hAnsi="黑体" w:cs="Arial"/>
          <w:sz w:val="21"/>
          <w:szCs w:val="21"/>
        </w:rPr>
        <w:t>或者</w:t>
      </w:r>
      <w:r w:rsidR="00527F2B">
        <w:rPr>
          <w:rFonts w:ascii="仿宋_GB2312" w:eastAsia="仿宋_GB2312" w:hAnsi="黑体" w:cs="Arial"/>
          <w:sz w:val="21"/>
          <w:szCs w:val="21"/>
        </w:rPr>
        <w:t>估价结果</w:t>
      </w:r>
      <w:r>
        <w:rPr>
          <w:rFonts w:ascii="仿宋_GB2312" w:eastAsia="仿宋_GB2312" w:hAnsi="黑体" w:cs="Arial"/>
          <w:sz w:val="21"/>
          <w:szCs w:val="21"/>
        </w:rPr>
        <w:t>未使用之前，如果</w:t>
      </w:r>
      <w:r w:rsidR="00527F2B">
        <w:rPr>
          <w:rFonts w:ascii="仿宋_GB2312" w:eastAsia="仿宋_GB2312" w:hAnsi="黑体" w:cs="Arial"/>
          <w:sz w:val="21"/>
          <w:szCs w:val="21"/>
        </w:rPr>
        <w:t>估价对象</w:t>
      </w:r>
      <w:r>
        <w:rPr>
          <w:rFonts w:ascii="仿宋_GB2312" w:eastAsia="仿宋_GB2312" w:hAnsi="黑体" w:cs="Arial"/>
          <w:sz w:val="21"/>
          <w:szCs w:val="21"/>
        </w:rPr>
        <w:t>状况或者房地产市场状况发生明显变化的，</w:t>
      </w:r>
      <w:r w:rsidR="00527F2B">
        <w:rPr>
          <w:rFonts w:ascii="仿宋_GB2312" w:eastAsia="仿宋_GB2312" w:hAnsi="黑体" w:cs="Arial"/>
          <w:sz w:val="21"/>
          <w:szCs w:val="21"/>
        </w:rPr>
        <w:t>估价结果</w:t>
      </w:r>
      <w:r>
        <w:rPr>
          <w:rFonts w:ascii="仿宋_GB2312" w:eastAsia="仿宋_GB2312" w:hAnsi="黑体" w:cs="Arial"/>
          <w:sz w:val="21"/>
          <w:szCs w:val="21"/>
        </w:rPr>
        <w:t>应当进行相应调整后才可使用</w:t>
      </w:r>
      <w:r>
        <w:rPr>
          <w:rFonts w:ascii="仿宋_GB2312" w:eastAsia="仿宋_GB2312" w:hAnsi="黑体" w:cs="Arial" w:hint="eastAsia"/>
          <w:sz w:val="21"/>
          <w:szCs w:val="21"/>
        </w:rPr>
        <w:t>。</w:t>
      </w:r>
    </w:p>
    <w:p w:rsidR="0019607F" w:rsidRPr="00A00314" w:rsidRDefault="00E240C5">
      <w:pPr>
        <w:pStyle w:val="a3"/>
        <w:spacing w:line="300" w:lineRule="auto"/>
        <w:ind w:firstLineChars="100" w:firstLine="210"/>
        <w:rPr>
          <w:rFonts w:ascii="仿宋_GB2312" w:eastAsia="仿宋_GB2312" w:hAnsi="黑体" w:cs="Arial"/>
          <w:sz w:val="21"/>
          <w:szCs w:val="21"/>
        </w:rPr>
      </w:pPr>
      <w:r w:rsidRPr="00A00314">
        <w:rPr>
          <w:rFonts w:ascii="仿宋_GB2312" w:eastAsia="仿宋_GB2312" w:hAnsi="黑体" w:cs="Arial" w:hint="eastAsia"/>
          <w:sz w:val="21"/>
          <w:szCs w:val="21"/>
        </w:rPr>
        <w:t>（六)其他需要说明的事项：</w:t>
      </w:r>
    </w:p>
    <w:p w:rsidR="00F06CEB" w:rsidRDefault="00E240C5" w:rsidP="00F06CEB">
      <w:pPr>
        <w:ind w:firstLineChars="200" w:firstLine="420"/>
        <w:rPr>
          <w:rFonts w:ascii="仿宋_GB2312" w:eastAsia="仿宋_GB2312" w:hAnsi="黑体" w:cs="Arial"/>
          <w:sz w:val="21"/>
          <w:szCs w:val="21"/>
        </w:rPr>
      </w:pPr>
      <w:r>
        <w:rPr>
          <w:rFonts w:ascii="仿宋_GB2312" w:eastAsia="仿宋_GB2312" w:hAnsi="黑体" w:cs="Arial" w:hint="eastAsia"/>
          <w:sz w:val="21"/>
          <w:szCs w:val="21"/>
        </w:rPr>
        <w:t>1.本估价结果以单价为准，总价为单价乘以建筑面积</w:t>
      </w:r>
      <w:r w:rsidR="00CD28EE">
        <w:rPr>
          <w:rFonts w:ascii="仿宋_GB2312" w:eastAsia="仿宋_GB2312" w:hAnsi="黑体" w:cs="Arial" w:hint="eastAsia"/>
          <w:sz w:val="21"/>
          <w:szCs w:val="21"/>
        </w:rPr>
        <w:t>保留至万元</w:t>
      </w:r>
      <w:r>
        <w:rPr>
          <w:rFonts w:ascii="仿宋_GB2312" w:eastAsia="仿宋_GB2312" w:hAnsi="黑体" w:cs="Arial" w:hint="eastAsia"/>
          <w:sz w:val="21"/>
          <w:szCs w:val="21"/>
        </w:rPr>
        <w:t>。</w:t>
      </w:r>
    </w:p>
    <w:p w:rsidR="00D454B3" w:rsidRDefault="00D454B3" w:rsidP="00F06CEB">
      <w:pPr>
        <w:ind w:firstLineChars="200" w:firstLine="420"/>
        <w:rPr>
          <w:rFonts w:ascii="仿宋_GB2312" w:eastAsia="仿宋_GB2312" w:hAnsi="黑体" w:cs="Arial"/>
          <w:sz w:val="21"/>
          <w:szCs w:val="21"/>
        </w:rPr>
      </w:pPr>
      <w:r>
        <w:rPr>
          <w:rFonts w:ascii="仿宋_GB2312" w:eastAsia="仿宋_GB2312" w:hAnsi="黑体" w:cs="Arial" w:hint="eastAsia"/>
          <w:sz w:val="21"/>
          <w:szCs w:val="21"/>
        </w:rPr>
        <w:t>2.根据估价委托人提供的</w:t>
      </w:r>
      <w:r w:rsidRPr="00DD5DA9">
        <w:rPr>
          <w:rFonts w:ascii="仿宋_GB2312" w:eastAsia="仿宋_GB2312" w:hAnsi="黑体" w:cs="Arial" w:hint="eastAsia"/>
          <w:sz w:val="21"/>
          <w:szCs w:val="21"/>
        </w:rPr>
        <w:t>房屋查询结果及商品房买卖合同复印件</w:t>
      </w:r>
      <w:r>
        <w:rPr>
          <w:rFonts w:ascii="仿宋_GB2312" w:eastAsia="仿宋_GB2312" w:hAnsi="黑体" w:cs="Arial" w:hint="eastAsia"/>
          <w:sz w:val="21"/>
          <w:szCs w:val="21"/>
        </w:rPr>
        <w:t>，估价对象房屋为商品房合同备案登记，未办理《不动产权证书》，本估价报告评估结果未考虑办理权属证书而产生的相关税费，但估价委托人和其他报告使用人应关注估价对象权属转移时涉及的</w:t>
      </w:r>
      <w:r>
        <w:rPr>
          <w:rFonts w:ascii="仿宋_GB2312" w:eastAsia="仿宋_GB2312" w:hAnsi="黑体" w:cs="Arial"/>
          <w:sz w:val="21"/>
          <w:szCs w:val="21"/>
        </w:rPr>
        <w:t>税费</w:t>
      </w:r>
      <w:r>
        <w:rPr>
          <w:rFonts w:ascii="仿宋_GB2312" w:eastAsia="仿宋_GB2312" w:hAnsi="黑体" w:cs="Arial" w:hint="eastAsia"/>
          <w:sz w:val="21"/>
          <w:szCs w:val="21"/>
        </w:rPr>
        <w:t>与有权属证书状况下存在的差异，以及转移税费的承担方式。</w:t>
      </w:r>
    </w:p>
    <w:p w:rsidR="0019607F" w:rsidRDefault="00E80567" w:rsidP="00F06CEB">
      <w:pPr>
        <w:ind w:firstLineChars="200" w:firstLine="420"/>
        <w:rPr>
          <w:rFonts w:ascii="仿宋_GB2312" w:eastAsia="仿宋_GB2312" w:hAnsi="黑体" w:cs="Arial"/>
          <w:sz w:val="21"/>
          <w:szCs w:val="21"/>
        </w:rPr>
      </w:pPr>
      <w:r>
        <w:rPr>
          <w:rFonts w:ascii="仿宋_GB2312" w:eastAsia="仿宋_GB2312" w:hAnsi="黑体" w:cs="Arial" w:hint="eastAsia"/>
          <w:sz w:val="21"/>
          <w:szCs w:val="21"/>
        </w:rPr>
        <w:t>3</w:t>
      </w:r>
      <w:r w:rsidR="00E240C5">
        <w:rPr>
          <w:rFonts w:ascii="仿宋_GB2312" w:eastAsia="仿宋_GB2312" w:hAnsi="黑体" w:cs="Arial" w:hint="eastAsia"/>
          <w:sz w:val="21"/>
          <w:szCs w:val="21"/>
        </w:rPr>
        <w:t>.本估价报告的使用有效期为壹年，自估价报告出具之日起计算。</w:t>
      </w:r>
    </w:p>
    <w:p w:rsidR="0019607F" w:rsidRDefault="00E240C5" w:rsidP="00DC3DE6">
      <w:pPr>
        <w:rPr>
          <w:rFonts w:ascii="仿宋_GB2312" w:eastAsia="仿宋_GB2312" w:hAnsi="黑体" w:cs="Arial"/>
          <w:sz w:val="21"/>
          <w:szCs w:val="21"/>
        </w:rPr>
      </w:pPr>
      <w:r>
        <w:rPr>
          <w:rFonts w:ascii="仿宋_GB2312" w:eastAsia="仿宋_GB2312" w:hAnsi="黑体" w:cs="Arial"/>
          <w:sz w:val="21"/>
          <w:szCs w:val="21"/>
        </w:rPr>
        <w:br w:type="page"/>
      </w:r>
    </w:p>
    <w:p w:rsidR="0019607F" w:rsidRDefault="0019607F">
      <w:pPr>
        <w:ind w:firstLineChars="200" w:firstLine="420"/>
        <w:rPr>
          <w:rFonts w:ascii="仿宋_GB2312" w:eastAsia="仿宋_GB2312" w:hAnsi="黑体" w:cs="Arial"/>
          <w:sz w:val="21"/>
          <w:szCs w:val="21"/>
        </w:rPr>
      </w:pPr>
    </w:p>
    <w:p w:rsidR="0019607F" w:rsidRDefault="00E240C5">
      <w:pPr>
        <w:rPr>
          <w:rFonts w:ascii="仿宋_GB2312" w:eastAsia="仿宋_GB2312" w:hAnsi="黑体" w:cs="Arial"/>
          <w:sz w:val="21"/>
          <w:szCs w:val="21"/>
        </w:rPr>
        <w:sectPr w:rsidR="0019607F">
          <w:headerReference w:type="even" r:id="rId16"/>
          <w:headerReference w:type="default" r:id="rId17"/>
          <w:footerReference w:type="even" r:id="rId18"/>
          <w:footerReference w:type="default" r:id="rId19"/>
          <w:pgSz w:w="16838" w:h="11906" w:orient="landscape"/>
          <w:pgMar w:top="1588" w:right="1276" w:bottom="1418" w:left="1701" w:header="851" w:footer="737" w:gutter="0"/>
          <w:pgNumType w:fmt="upperRoman"/>
          <w:cols w:space="425"/>
          <w:docGrid w:linePitch="312"/>
        </w:sectPr>
      </w:pPr>
      <w:r>
        <w:rPr>
          <w:rFonts w:ascii="仿宋_GB2312" w:eastAsia="仿宋_GB2312" w:hAnsi="黑体" w:cs="Arial"/>
          <w:sz w:val="21"/>
          <w:szCs w:val="21"/>
        </w:rPr>
        <w:br w:type="page"/>
      </w:r>
    </w:p>
    <w:p w:rsidR="0019607F" w:rsidRDefault="0019607F">
      <w:pPr>
        <w:rPr>
          <w:rFonts w:ascii="黑体" w:eastAsia="黑体" w:hAnsi="黑体"/>
          <w:b/>
          <w:snapToGrid w:val="0"/>
          <w:sz w:val="32"/>
          <w:szCs w:val="32"/>
        </w:rPr>
      </w:pPr>
      <w:bookmarkStart w:id="7" w:name="_Toc496282537"/>
      <w:bookmarkStart w:id="8" w:name="_Toc517355367"/>
    </w:p>
    <w:p w:rsidR="0019607F" w:rsidRDefault="00E240C5">
      <w:pPr>
        <w:snapToGrid w:val="0"/>
        <w:spacing w:before="100" w:beforeAutospacing="1" w:line="360" w:lineRule="auto"/>
        <w:ind w:firstLineChars="1250" w:firstLine="4016"/>
        <w:rPr>
          <w:rFonts w:ascii="黑体" w:eastAsia="黑体" w:hAnsi="黑体"/>
          <w:b/>
          <w:snapToGrid w:val="0"/>
          <w:sz w:val="32"/>
          <w:szCs w:val="32"/>
        </w:rPr>
      </w:pPr>
      <w:r>
        <w:rPr>
          <w:rFonts w:ascii="黑体" w:eastAsia="黑体" w:hAnsi="黑体"/>
          <w:b/>
          <w:snapToGrid w:val="0"/>
          <w:sz w:val="32"/>
          <w:szCs w:val="32"/>
        </w:rPr>
        <w:t>目录</w:t>
      </w:r>
      <w:bookmarkEnd w:id="7"/>
      <w:bookmarkEnd w:id="8"/>
    </w:p>
    <w:p w:rsidR="0019607F" w:rsidRDefault="00A816A2">
      <w:pPr>
        <w:pStyle w:val="10"/>
        <w:tabs>
          <w:tab w:val="right" w:leader="dot" w:pos="8919"/>
        </w:tabs>
        <w:rPr>
          <w:rFonts w:asciiTheme="minorHAnsi" w:eastAsiaTheme="minorEastAsia" w:hAnsiTheme="minorHAnsi" w:cstheme="minorBidi"/>
          <w:b w:val="0"/>
          <w:bCs w:val="0"/>
          <w:caps w:val="0"/>
          <w:noProof/>
          <w:kern w:val="2"/>
          <w:sz w:val="21"/>
          <w:szCs w:val="22"/>
        </w:rPr>
      </w:pPr>
      <w:r w:rsidRPr="00A816A2">
        <w:rPr>
          <w:rFonts w:ascii="仿宋_GB2312" w:eastAsia="仿宋_GB2312"/>
          <w:b w:val="0"/>
          <w:bCs w:val="0"/>
          <w:caps w:val="0"/>
        </w:rPr>
        <w:fldChar w:fldCharType="begin"/>
      </w:r>
      <w:r w:rsidR="00E240C5">
        <w:rPr>
          <w:rFonts w:ascii="仿宋_GB2312" w:eastAsia="仿宋_GB2312" w:hint="eastAsia"/>
          <w:b w:val="0"/>
          <w:bCs w:val="0"/>
          <w:caps w:val="0"/>
        </w:rPr>
        <w:instrText>TOC \o "1-2" \h \z \u</w:instrText>
      </w:r>
      <w:r w:rsidRPr="00A816A2">
        <w:rPr>
          <w:rFonts w:ascii="仿宋_GB2312" w:eastAsia="仿宋_GB2312"/>
          <w:b w:val="0"/>
          <w:bCs w:val="0"/>
          <w:caps w:val="0"/>
        </w:rPr>
        <w:fldChar w:fldCharType="separate"/>
      </w:r>
      <w:hyperlink w:anchor="_Toc84679514" w:history="1">
        <w:r w:rsidR="00E240C5">
          <w:rPr>
            <w:rStyle w:val="af7"/>
            <w:rFonts w:ascii="黑体" w:eastAsia="黑体" w:hAnsi="黑体" w:hint="eastAsia"/>
            <w:noProof/>
            <w:snapToGrid w:val="0"/>
          </w:rPr>
          <w:t>估价师声明</w:t>
        </w:r>
        <w:r w:rsidR="00E240C5">
          <w:rPr>
            <w:noProof/>
          </w:rPr>
          <w:tab/>
        </w:r>
        <w:r>
          <w:rPr>
            <w:noProof/>
          </w:rPr>
          <w:fldChar w:fldCharType="begin"/>
        </w:r>
        <w:r w:rsidR="00E240C5">
          <w:rPr>
            <w:noProof/>
          </w:rPr>
          <w:instrText xml:space="preserve"> PAGEREF _Toc84679514 \h </w:instrText>
        </w:r>
        <w:r>
          <w:rPr>
            <w:noProof/>
          </w:rPr>
        </w:r>
        <w:r>
          <w:rPr>
            <w:noProof/>
          </w:rPr>
          <w:fldChar w:fldCharType="separate"/>
        </w:r>
        <w:r w:rsidR="001F1C94">
          <w:rPr>
            <w:noProof/>
          </w:rPr>
          <w:t>1</w:t>
        </w:r>
        <w:r>
          <w:rPr>
            <w:noProof/>
          </w:rPr>
          <w:fldChar w:fldCharType="end"/>
        </w:r>
      </w:hyperlink>
    </w:p>
    <w:p w:rsidR="0019607F" w:rsidRDefault="00A816A2">
      <w:pPr>
        <w:pStyle w:val="10"/>
        <w:tabs>
          <w:tab w:val="right" w:leader="dot" w:pos="8919"/>
        </w:tabs>
        <w:rPr>
          <w:rFonts w:asciiTheme="minorHAnsi" w:eastAsiaTheme="minorEastAsia" w:hAnsiTheme="minorHAnsi" w:cstheme="minorBidi"/>
          <w:b w:val="0"/>
          <w:bCs w:val="0"/>
          <w:caps w:val="0"/>
          <w:noProof/>
          <w:kern w:val="2"/>
          <w:sz w:val="21"/>
          <w:szCs w:val="22"/>
        </w:rPr>
      </w:pPr>
      <w:hyperlink w:anchor="_Toc84679515" w:history="1">
        <w:r w:rsidR="00E240C5">
          <w:rPr>
            <w:rStyle w:val="af7"/>
            <w:rFonts w:ascii="黑体" w:eastAsia="黑体" w:hAnsi="黑体" w:hint="eastAsia"/>
            <w:noProof/>
            <w:snapToGrid w:val="0"/>
          </w:rPr>
          <w:t>估价假设和限制条件</w:t>
        </w:r>
        <w:r w:rsidR="00E240C5">
          <w:rPr>
            <w:noProof/>
          </w:rPr>
          <w:tab/>
        </w:r>
        <w:r>
          <w:rPr>
            <w:noProof/>
          </w:rPr>
          <w:fldChar w:fldCharType="begin"/>
        </w:r>
        <w:r w:rsidR="00E240C5">
          <w:rPr>
            <w:noProof/>
          </w:rPr>
          <w:instrText xml:space="preserve"> PAGEREF _Toc84679515 \h </w:instrText>
        </w:r>
        <w:r>
          <w:rPr>
            <w:noProof/>
          </w:rPr>
        </w:r>
        <w:r>
          <w:rPr>
            <w:noProof/>
          </w:rPr>
          <w:fldChar w:fldCharType="separate"/>
        </w:r>
        <w:r w:rsidR="001F1C94">
          <w:rPr>
            <w:noProof/>
          </w:rPr>
          <w:t>3</w:t>
        </w:r>
        <w:r>
          <w:rPr>
            <w:noProof/>
          </w:rPr>
          <w:fldChar w:fldCharType="end"/>
        </w:r>
      </w:hyperlink>
    </w:p>
    <w:p w:rsidR="0019607F" w:rsidRDefault="00A816A2">
      <w:pPr>
        <w:pStyle w:val="10"/>
        <w:tabs>
          <w:tab w:val="right" w:leader="dot" w:pos="8919"/>
        </w:tabs>
        <w:rPr>
          <w:rFonts w:asciiTheme="minorHAnsi" w:eastAsiaTheme="minorEastAsia" w:hAnsiTheme="minorHAnsi" w:cstheme="minorBidi"/>
          <w:b w:val="0"/>
          <w:bCs w:val="0"/>
          <w:caps w:val="0"/>
          <w:noProof/>
          <w:kern w:val="2"/>
          <w:sz w:val="21"/>
          <w:szCs w:val="22"/>
        </w:rPr>
      </w:pPr>
      <w:hyperlink w:anchor="_Toc84679516" w:history="1">
        <w:r w:rsidR="00E240C5">
          <w:rPr>
            <w:rStyle w:val="af7"/>
            <w:rFonts w:ascii="黑体" w:eastAsia="黑体" w:hAnsi="黑体" w:hint="eastAsia"/>
            <w:noProof/>
            <w:snapToGrid w:val="0"/>
          </w:rPr>
          <w:t>房地产估价结果报告</w:t>
        </w:r>
        <w:r w:rsidR="00E240C5">
          <w:rPr>
            <w:noProof/>
          </w:rPr>
          <w:tab/>
        </w:r>
        <w:r>
          <w:rPr>
            <w:noProof/>
          </w:rPr>
          <w:fldChar w:fldCharType="begin"/>
        </w:r>
        <w:r w:rsidR="00E240C5">
          <w:rPr>
            <w:noProof/>
          </w:rPr>
          <w:instrText xml:space="preserve"> PAGEREF _Toc84679516 \h </w:instrText>
        </w:r>
        <w:r>
          <w:rPr>
            <w:noProof/>
          </w:rPr>
        </w:r>
        <w:r>
          <w:rPr>
            <w:noProof/>
          </w:rPr>
          <w:fldChar w:fldCharType="separate"/>
        </w:r>
        <w:r w:rsidR="001F1C94">
          <w:rPr>
            <w:noProof/>
          </w:rPr>
          <w:t>7</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17" w:history="1">
        <w:r w:rsidR="00E240C5">
          <w:rPr>
            <w:rStyle w:val="af7"/>
            <w:rFonts w:ascii="黑体" w:hAnsi="黑体" w:hint="eastAsia"/>
            <w:noProof/>
          </w:rPr>
          <w:t>一、估价委托人</w:t>
        </w:r>
        <w:r w:rsidR="00E240C5">
          <w:rPr>
            <w:noProof/>
          </w:rPr>
          <w:tab/>
        </w:r>
        <w:r>
          <w:rPr>
            <w:noProof/>
          </w:rPr>
          <w:fldChar w:fldCharType="begin"/>
        </w:r>
        <w:r w:rsidR="00E240C5">
          <w:rPr>
            <w:noProof/>
          </w:rPr>
          <w:instrText xml:space="preserve"> PAGEREF _Toc84679517 \h </w:instrText>
        </w:r>
        <w:r>
          <w:rPr>
            <w:noProof/>
          </w:rPr>
        </w:r>
        <w:r>
          <w:rPr>
            <w:noProof/>
          </w:rPr>
          <w:fldChar w:fldCharType="separate"/>
        </w:r>
        <w:r w:rsidR="001F1C94">
          <w:rPr>
            <w:noProof/>
          </w:rPr>
          <w:t>7</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18" w:history="1">
        <w:r w:rsidR="00E240C5">
          <w:rPr>
            <w:rStyle w:val="af7"/>
            <w:rFonts w:ascii="黑体" w:hAnsi="黑体" w:hint="eastAsia"/>
            <w:noProof/>
          </w:rPr>
          <w:t>二、房地产估价机构</w:t>
        </w:r>
        <w:r w:rsidR="00E240C5">
          <w:rPr>
            <w:noProof/>
          </w:rPr>
          <w:tab/>
        </w:r>
        <w:r>
          <w:rPr>
            <w:noProof/>
          </w:rPr>
          <w:fldChar w:fldCharType="begin"/>
        </w:r>
        <w:r w:rsidR="00E240C5">
          <w:rPr>
            <w:noProof/>
          </w:rPr>
          <w:instrText xml:space="preserve"> PAGEREF _Toc84679518 \h </w:instrText>
        </w:r>
        <w:r>
          <w:rPr>
            <w:noProof/>
          </w:rPr>
        </w:r>
        <w:r>
          <w:rPr>
            <w:noProof/>
          </w:rPr>
          <w:fldChar w:fldCharType="separate"/>
        </w:r>
        <w:r w:rsidR="001F1C94">
          <w:rPr>
            <w:noProof/>
          </w:rPr>
          <w:t>7</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19" w:history="1">
        <w:r w:rsidR="00E240C5">
          <w:rPr>
            <w:rStyle w:val="af7"/>
            <w:rFonts w:ascii="黑体" w:hAnsi="黑体" w:hint="eastAsia"/>
            <w:noProof/>
          </w:rPr>
          <w:t>三、估价目的</w:t>
        </w:r>
        <w:r w:rsidR="00E240C5">
          <w:rPr>
            <w:noProof/>
          </w:rPr>
          <w:tab/>
        </w:r>
        <w:r>
          <w:rPr>
            <w:noProof/>
          </w:rPr>
          <w:fldChar w:fldCharType="begin"/>
        </w:r>
        <w:r w:rsidR="00E240C5">
          <w:rPr>
            <w:noProof/>
          </w:rPr>
          <w:instrText xml:space="preserve"> PAGEREF _Toc84679519 \h </w:instrText>
        </w:r>
        <w:r>
          <w:rPr>
            <w:noProof/>
          </w:rPr>
        </w:r>
        <w:r>
          <w:rPr>
            <w:noProof/>
          </w:rPr>
          <w:fldChar w:fldCharType="separate"/>
        </w:r>
        <w:r w:rsidR="001F1C94">
          <w:rPr>
            <w:noProof/>
          </w:rPr>
          <w:t>7</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0" w:history="1">
        <w:r w:rsidR="00E240C5">
          <w:rPr>
            <w:rStyle w:val="af7"/>
            <w:rFonts w:ascii="黑体" w:hAnsi="黑体" w:hint="eastAsia"/>
            <w:noProof/>
          </w:rPr>
          <w:t>四、估价对象</w:t>
        </w:r>
        <w:r w:rsidR="00E240C5">
          <w:rPr>
            <w:noProof/>
          </w:rPr>
          <w:tab/>
        </w:r>
        <w:r>
          <w:rPr>
            <w:noProof/>
          </w:rPr>
          <w:fldChar w:fldCharType="begin"/>
        </w:r>
        <w:r w:rsidR="00E240C5">
          <w:rPr>
            <w:noProof/>
          </w:rPr>
          <w:instrText xml:space="preserve"> PAGEREF _Toc84679520 \h </w:instrText>
        </w:r>
        <w:r>
          <w:rPr>
            <w:noProof/>
          </w:rPr>
        </w:r>
        <w:r>
          <w:rPr>
            <w:noProof/>
          </w:rPr>
          <w:fldChar w:fldCharType="separate"/>
        </w:r>
        <w:r w:rsidR="001F1C94">
          <w:rPr>
            <w:noProof/>
          </w:rPr>
          <w:t>7</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1" w:history="1">
        <w:r w:rsidR="00E240C5">
          <w:rPr>
            <w:rStyle w:val="af7"/>
            <w:rFonts w:ascii="黑体" w:hAnsi="黑体" w:hint="eastAsia"/>
            <w:noProof/>
          </w:rPr>
          <w:t>五、价值时点</w:t>
        </w:r>
        <w:r w:rsidR="00E240C5">
          <w:rPr>
            <w:noProof/>
          </w:rPr>
          <w:tab/>
        </w:r>
        <w:r>
          <w:rPr>
            <w:noProof/>
          </w:rPr>
          <w:fldChar w:fldCharType="begin"/>
        </w:r>
        <w:r w:rsidR="00E240C5">
          <w:rPr>
            <w:noProof/>
          </w:rPr>
          <w:instrText xml:space="preserve"> PAGEREF _Toc84679521 \h </w:instrText>
        </w:r>
        <w:r>
          <w:rPr>
            <w:noProof/>
          </w:rPr>
        </w:r>
        <w:r>
          <w:rPr>
            <w:noProof/>
          </w:rPr>
          <w:fldChar w:fldCharType="separate"/>
        </w:r>
        <w:r w:rsidR="001F1C94">
          <w:rPr>
            <w:noProof/>
          </w:rPr>
          <w:t>8</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2" w:history="1">
        <w:r w:rsidR="00E240C5">
          <w:rPr>
            <w:rStyle w:val="af7"/>
            <w:rFonts w:ascii="黑体" w:hAnsi="黑体" w:hint="eastAsia"/>
            <w:noProof/>
          </w:rPr>
          <w:t>六、价值类型</w:t>
        </w:r>
        <w:r w:rsidR="00E240C5">
          <w:rPr>
            <w:noProof/>
          </w:rPr>
          <w:tab/>
        </w:r>
        <w:r>
          <w:rPr>
            <w:noProof/>
          </w:rPr>
          <w:fldChar w:fldCharType="begin"/>
        </w:r>
        <w:r w:rsidR="00E240C5">
          <w:rPr>
            <w:noProof/>
          </w:rPr>
          <w:instrText xml:space="preserve"> PAGEREF _Toc84679522 \h </w:instrText>
        </w:r>
        <w:r>
          <w:rPr>
            <w:noProof/>
          </w:rPr>
        </w:r>
        <w:r>
          <w:rPr>
            <w:noProof/>
          </w:rPr>
          <w:fldChar w:fldCharType="separate"/>
        </w:r>
        <w:r w:rsidR="001F1C94">
          <w:rPr>
            <w:noProof/>
          </w:rPr>
          <w:t>9</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3" w:history="1">
        <w:r w:rsidR="00E240C5">
          <w:rPr>
            <w:rStyle w:val="af7"/>
            <w:rFonts w:ascii="黑体" w:hAnsi="黑体" w:hint="eastAsia"/>
            <w:noProof/>
          </w:rPr>
          <w:t>七、估价原则</w:t>
        </w:r>
        <w:r w:rsidR="00E240C5">
          <w:rPr>
            <w:noProof/>
          </w:rPr>
          <w:tab/>
        </w:r>
        <w:r>
          <w:rPr>
            <w:noProof/>
          </w:rPr>
          <w:fldChar w:fldCharType="begin"/>
        </w:r>
        <w:r w:rsidR="00E240C5">
          <w:rPr>
            <w:noProof/>
          </w:rPr>
          <w:instrText xml:space="preserve"> PAGEREF _Toc84679523 \h </w:instrText>
        </w:r>
        <w:r>
          <w:rPr>
            <w:noProof/>
          </w:rPr>
        </w:r>
        <w:r>
          <w:rPr>
            <w:noProof/>
          </w:rPr>
          <w:fldChar w:fldCharType="separate"/>
        </w:r>
        <w:r w:rsidR="001F1C94">
          <w:rPr>
            <w:noProof/>
          </w:rPr>
          <w:t>9</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4" w:history="1">
        <w:r w:rsidR="00E240C5">
          <w:rPr>
            <w:rStyle w:val="af7"/>
            <w:rFonts w:ascii="黑体" w:hAnsi="黑体" w:hint="eastAsia"/>
            <w:noProof/>
          </w:rPr>
          <w:t>八、估价依据</w:t>
        </w:r>
        <w:r w:rsidR="00E240C5">
          <w:rPr>
            <w:noProof/>
          </w:rPr>
          <w:tab/>
        </w:r>
        <w:r>
          <w:rPr>
            <w:noProof/>
          </w:rPr>
          <w:fldChar w:fldCharType="begin"/>
        </w:r>
        <w:r w:rsidR="00E240C5">
          <w:rPr>
            <w:noProof/>
          </w:rPr>
          <w:instrText xml:space="preserve"> PAGEREF _Toc84679524 \h </w:instrText>
        </w:r>
        <w:r>
          <w:rPr>
            <w:noProof/>
          </w:rPr>
        </w:r>
        <w:r>
          <w:rPr>
            <w:noProof/>
          </w:rPr>
          <w:fldChar w:fldCharType="separate"/>
        </w:r>
        <w:r w:rsidR="001F1C94">
          <w:rPr>
            <w:noProof/>
          </w:rPr>
          <w:t>11</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5" w:history="1">
        <w:r w:rsidR="00E240C5">
          <w:rPr>
            <w:rStyle w:val="af7"/>
            <w:rFonts w:ascii="黑体" w:hAnsi="黑体" w:hint="eastAsia"/>
            <w:noProof/>
          </w:rPr>
          <w:t>九、估价方法</w:t>
        </w:r>
        <w:r w:rsidR="00E240C5">
          <w:rPr>
            <w:noProof/>
          </w:rPr>
          <w:tab/>
        </w:r>
        <w:r>
          <w:rPr>
            <w:noProof/>
          </w:rPr>
          <w:fldChar w:fldCharType="begin"/>
        </w:r>
        <w:r w:rsidR="00E240C5">
          <w:rPr>
            <w:noProof/>
          </w:rPr>
          <w:instrText xml:space="preserve"> PAGEREF _Toc84679525 \h </w:instrText>
        </w:r>
        <w:r>
          <w:rPr>
            <w:noProof/>
          </w:rPr>
        </w:r>
        <w:r>
          <w:rPr>
            <w:noProof/>
          </w:rPr>
          <w:fldChar w:fldCharType="separate"/>
        </w:r>
        <w:r w:rsidR="001F1C94">
          <w:rPr>
            <w:noProof/>
          </w:rPr>
          <w:t>12</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6" w:history="1">
        <w:r w:rsidR="00E240C5">
          <w:rPr>
            <w:rStyle w:val="af7"/>
            <w:rFonts w:ascii="黑体" w:hAnsi="黑体" w:hint="eastAsia"/>
            <w:noProof/>
          </w:rPr>
          <w:t>十、估价结果</w:t>
        </w:r>
        <w:r w:rsidR="00E240C5">
          <w:rPr>
            <w:noProof/>
          </w:rPr>
          <w:tab/>
        </w:r>
        <w:r>
          <w:rPr>
            <w:noProof/>
          </w:rPr>
          <w:fldChar w:fldCharType="begin"/>
        </w:r>
        <w:r w:rsidR="00E240C5">
          <w:rPr>
            <w:noProof/>
          </w:rPr>
          <w:instrText xml:space="preserve"> PAGEREF _Toc84679526 \h </w:instrText>
        </w:r>
        <w:r>
          <w:rPr>
            <w:noProof/>
          </w:rPr>
        </w:r>
        <w:r>
          <w:rPr>
            <w:noProof/>
          </w:rPr>
          <w:fldChar w:fldCharType="separate"/>
        </w:r>
        <w:r w:rsidR="001F1C94">
          <w:rPr>
            <w:noProof/>
          </w:rPr>
          <w:t>13</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7" w:history="1">
        <w:r w:rsidR="00E240C5">
          <w:rPr>
            <w:rStyle w:val="af7"/>
            <w:rFonts w:ascii="黑体" w:hAnsi="黑体" w:hint="eastAsia"/>
            <w:noProof/>
          </w:rPr>
          <w:t>十一、注册房地产估价师</w:t>
        </w:r>
        <w:r w:rsidR="00E240C5">
          <w:rPr>
            <w:noProof/>
          </w:rPr>
          <w:tab/>
        </w:r>
        <w:r>
          <w:rPr>
            <w:noProof/>
          </w:rPr>
          <w:fldChar w:fldCharType="begin"/>
        </w:r>
        <w:r w:rsidR="00E240C5">
          <w:rPr>
            <w:noProof/>
          </w:rPr>
          <w:instrText xml:space="preserve"> PAGEREF _Toc84679527 \h </w:instrText>
        </w:r>
        <w:r>
          <w:rPr>
            <w:noProof/>
          </w:rPr>
        </w:r>
        <w:r>
          <w:rPr>
            <w:noProof/>
          </w:rPr>
          <w:fldChar w:fldCharType="separate"/>
        </w:r>
        <w:r w:rsidR="001F1C94">
          <w:rPr>
            <w:noProof/>
          </w:rPr>
          <w:t>13</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8" w:history="1">
        <w:r w:rsidR="00E240C5">
          <w:rPr>
            <w:rStyle w:val="af7"/>
            <w:rFonts w:ascii="黑体" w:hAnsi="黑体" w:hint="eastAsia"/>
            <w:noProof/>
          </w:rPr>
          <w:t>十二、实地查勘期</w:t>
        </w:r>
        <w:r w:rsidR="00E240C5">
          <w:rPr>
            <w:noProof/>
          </w:rPr>
          <w:tab/>
        </w:r>
        <w:r>
          <w:rPr>
            <w:noProof/>
          </w:rPr>
          <w:fldChar w:fldCharType="begin"/>
        </w:r>
        <w:r w:rsidR="00E240C5">
          <w:rPr>
            <w:noProof/>
          </w:rPr>
          <w:instrText xml:space="preserve"> PAGEREF _Toc84679528 \h </w:instrText>
        </w:r>
        <w:r>
          <w:rPr>
            <w:noProof/>
          </w:rPr>
        </w:r>
        <w:r>
          <w:rPr>
            <w:noProof/>
          </w:rPr>
          <w:fldChar w:fldCharType="separate"/>
        </w:r>
        <w:r w:rsidR="001F1C94">
          <w:rPr>
            <w:noProof/>
          </w:rPr>
          <w:t>14</w:t>
        </w:r>
        <w:r>
          <w:rPr>
            <w:noProof/>
          </w:rPr>
          <w:fldChar w:fldCharType="end"/>
        </w:r>
      </w:hyperlink>
    </w:p>
    <w:p w:rsidR="0019607F" w:rsidRDefault="00A816A2">
      <w:pPr>
        <w:pStyle w:val="21"/>
        <w:tabs>
          <w:tab w:val="right" w:leader="dot" w:pos="8919"/>
        </w:tabs>
        <w:rPr>
          <w:rFonts w:asciiTheme="minorHAnsi" w:eastAsiaTheme="minorEastAsia" w:hAnsiTheme="minorHAnsi" w:cstheme="minorBidi"/>
          <w:smallCaps w:val="0"/>
          <w:noProof/>
          <w:kern w:val="2"/>
          <w:sz w:val="21"/>
          <w:szCs w:val="22"/>
        </w:rPr>
      </w:pPr>
      <w:hyperlink w:anchor="_Toc84679529" w:history="1">
        <w:r w:rsidR="00E240C5">
          <w:rPr>
            <w:rStyle w:val="af7"/>
            <w:rFonts w:ascii="黑体" w:hAnsi="黑体" w:hint="eastAsia"/>
            <w:noProof/>
          </w:rPr>
          <w:t>十三、估价作业期</w:t>
        </w:r>
        <w:r w:rsidR="00E240C5">
          <w:rPr>
            <w:noProof/>
          </w:rPr>
          <w:tab/>
        </w:r>
        <w:r>
          <w:rPr>
            <w:noProof/>
          </w:rPr>
          <w:fldChar w:fldCharType="begin"/>
        </w:r>
        <w:r w:rsidR="00E240C5">
          <w:rPr>
            <w:noProof/>
          </w:rPr>
          <w:instrText xml:space="preserve"> PAGEREF _Toc84679529 \h </w:instrText>
        </w:r>
        <w:r>
          <w:rPr>
            <w:noProof/>
          </w:rPr>
        </w:r>
        <w:r>
          <w:rPr>
            <w:noProof/>
          </w:rPr>
          <w:fldChar w:fldCharType="separate"/>
        </w:r>
        <w:r w:rsidR="001F1C94">
          <w:rPr>
            <w:noProof/>
          </w:rPr>
          <w:t>14</w:t>
        </w:r>
        <w:r>
          <w:rPr>
            <w:noProof/>
          </w:rPr>
          <w:fldChar w:fldCharType="end"/>
        </w:r>
      </w:hyperlink>
    </w:p>
    <w:p w:rsidR="0019607F" w:rsidRDefault="00A816A2">
      <w:pPr>
        <w:pStyle w:val="10"/>
        <w:tabs>
          <w:tab w:val="right" w:leader="dot" w:pos="8919"/>
        </w:tabs>
        <w:rPr>
          <w:rFonts w:asciiTheme="minorHAnsi" w:eastAsiaTheme="minorEastAsia" w:hAnsiTheme="minorHAnsi" w:cstheme="minorBidi"/>
          <w:b w:val="0"/>
          <w:bCs w:val="0"/>
          <w:caps w:val="0"/>
          <w:noProof/>
          <w:kern w:val="2"/>
          <w:sz w:val="21"/>
          <w:szCs w:val="22"/>
        </w:rPr>
      </w:pPr>
      <w:hyperlink w:anchor="_Toc84679530" w:history="1">
        <w:r w:rsidR="00E240C5">
          <w:rPr>
            <w:rStyle w:val="af7"/>
            <w:rFonts w:ascii="黑体" w:eastAsia="黑体" w:hAnsi="黑体" w:hint="eastAsia"/>
            <w:noProof/>
            <w:snapToGrid w:val="0"/>
          </w:rPr>
          <w:t>附件</w:t>
        </w:r>
        <w:r w:rsidR="00E240C5">
          <w:rPr>
            <w:noProof/>
          </w:rPr>
          <w:tab/>
        </w:r>
        <w:r>
          <w:rPr>
            <w:noProof/>
          </w:rPr>
          <w:fldChar w:fldCharType="begin"/>
        </w:r>
        <w:r w:rsidR="00E240C5">
          <w:rPr>
            <w:noProof/>
          </w:rPr>
          <w:instrText xml:space="preserve"> PAGEREF _Toc84679530 \h </w:instrText>
        </w:r>
        <w:r>
          <w:rPr>
            <w:noProof/>
          </w:rPr>
        </w:r>
        <w:r>
          <w:rPr>
            <w:noProof/>
          </w:rPr>
          <w:fldChar w:fldCharType="separate"/>
        </w:r>
        <w:r w:rsidR="001F1C94">
          <w:rPr>
            <w:noProof/>
          </w:rPr>
          <w:t>15</w:t>
        </w:r>
        <w:r>
          <w:rPr>
            <w:noProof/>
          </w:rPr>
          <w:fldChar w:fldCharType="end"/>
        </w:r>
      </w:hyperlink>
    </w:p>
    <w:p w:rsidR="0019607F" w:rsidRDefault="00A816A2">
      <w:pPr>
        <w:ind w:leftChars="100" w:left="200" w:firstLineChars="35" w:firstLine="70"/>
        <w:rPr>
          <w:rFonts w:ascii="黑体" w:eastAsia="黑体" w:hAnsi="黑体"/>
          <w:caps/>
          <w:sz w:val="21"/>
          <w:szCs w:val="21"/>
        </w:rPr>
      </w:pPr>
      <w:r>
        <w:rPr>
          <w:rFonts w:ascii="仿宋_GB2312" w:eastAsia="仿宋_GB2312" w:hAnsi="Calibri" w:cs="Calibri"/>
          <w:b/>
          <w:bCs/>
          <w:caps/>
        </w:rPr>
        <w:fldChar w:fldCharType="end"/>
      </w:r>
    </w:p>
    <w:p w:rsidR="00BA0213" w:rsidRPr="00CD28EE" w:rsidRDefault="00CD28EE" w:rsidP="00CD28EE">
      <w:pPr>
        <w:ind w:firstLineChars="150" w:firstLine="300"/>
        <w:rPr>
          <w:rFonts w:ascii="黑体" w:eastAsia="黑体" w:hAnsi="黑体"/>
          <w:szCs w:val="21"/>
        </w:rPr>
      </w:pPr>
      <w:r>
        <w:rPr>
          <w:rFonts w:ascii="黑体" w:eastAsia="黑体" w:hAnsi="黑体" w:hint="eastAsia"/>
          <w:szCs w:val="21"/>
        </w:rPr>
        <w:t>1.</w:t>
      </w:r>
      <w:r w:rsidR="004F032B" w:rsidRPr="00CD28EE">
        <w:rPr>
          <w:rFonts w:ascii="黑体" w:eastAsia="黑体" w:hAnsi="黑体" w:hint="eastAsia"/>
          <w:szCs w:val="21"/>
        </w:rPr>
        <w:t>瓦房店市人民法院</w:t>
      </w:r>
      <w:r w:rsidR="00B25054" w:rsidRPr="00CD28EE">
        <w:rPr>
          <w:rFonts w:ascii="黑体" w:eastAsia="黑体" w:hAnsi="黑体" w:hint="eastAsia"/>
          <w:szCs w:val="21"/>
        </w:rPr>
        <w:t>委托书复印件；</w:t>
      </w:r>
    </w:p>
    <w:p w:rsidR="00CD28EE" w:rsidRPr="00CD28EE" w:rsidRDefault="00CD28EE" w:rsidP="00CD28EE">
      <w:pPr>
        <w:ind w:left="315"/>
        <w:rPr>
          <w:rFonts w:ascii="黑体" w:eastAsia="黑体" w:hAnsi="黑体"/>
          <w:kern w:val="2"/>
          <w:sz w:val="21"/>
          <w:szCs w:val="21"/>
        </w:rPr>
      </w:pPr>
      <w:r>
        <w:rPr>
          <w:rFonts w:ascii="黑体" w:eastAsia="黑体" w:hAnsi="黑体" w:hint="eastAsia"/>
          <w:szCs w:val="21"/>
        </w:rPr>
        <w:t>2.</w:t>
      </w:r>
      <w:r w:rsidRPr="00CD28EE">
        <w:rPr>
          <w:rFonts w:ascii="黑体" w:eastAsia="黑体" w:hAnsi="黑体" w:hint="eastAsia"/>
          <w:szCs w:val="21"/>
        </w:rPr>
        <w:t>商品房买卖合同复印件；</w:t>
      </w:r>
    </w:p>
    <w:p w:rsidR="00BA0213" w:rsidRDefault="00CD28EE" w:rsidP="00BA0213">
      <w:pPr>
        <w:ind w:firstLineChars="150" w:firstLine="315"/>
        <w:rPr>
          <w:rFonts w:ascii="黑体" w:eastAsia="黑体" w:hAnsi="黑体"/>
          <w:kern w:val="2"/>
          <w:sz w:val="21"/>
          <w:szCs w:val="21"/>
        </w:rPr>
      </w:pPr>
      <w:r>
        <w:rPr>
          <w:rFonts w:ascii="黑体" w:eastAsia="黑体" w:hAnsi="黑体" w:hint="eastAsia"/>
          <w:kern w:val="2"/>
          <w:sz w:val="21"/>
          <w:szCs w:val="21"/>
        </w:rPr>
        <w:t>3</w:t>
      </w:r>
      <w:r w:rsidR="00BA0213" w:rsidRPr="00BA0213">
        <w:rPr>
          <w:rFonts w:ascii="黑体" w:eastAsia="黑体" w:hAnsi="黑体" w:hint="eastAsia"/>
          <w:kern w:val="2"/>
          <w:sz w:val="21"/>
          <w:szCs w:val="21"/>
        </w:rPr>
        <w:t>.</w:t>
      </w:r>
      <w:r w:rsidR="00022D5B" w:rsidRPr="00BA0213">
        <w:rPr>
          <w:rFonts w:ascii="黑体" w:eastAsia="黑体" w:hAnsi="黑体" w:hint="eastAsia"/>
          <w:kern w:val="2"/>
          <w:sz w:val="21"/>
          <w:szCs w:val="21"/>
        </w:rPr>
        <w:t>房屋查询结果</w:t>
      </w:r>
      <w:r w:rsidR="00B25054" w:rsidRPr="00BA0213">
        <w:rPr>
          <w:rFonts w:ascii="黑体" w:eastAsia="黑体" w:hAnsi="黑体" w:hint="eastAsia"/>
          <w:kern w:val="2"/>
          <w:sz w:val="21"/>
          <w:szCs w:val="21"/>
        </w:rPr>
        <w:t>复印件；</w:t>
      </w:r>
    </w:p>
    <w:p w:rsidR="00BA0213" w:rsidRDefault="00CD28EE" w:rsidP="00BA0213">
      <w:pPr>
        <w:ind w:firstLineChars="150" w:firstLine="315"/>
        <w:rPr>
          <w:rFonts w:ascii="黑体" w:eastAsia="黑体" w:hAnsi="黑体"/>
          <w:kern w:val="2"/>
          <w:sz w:val="21"/>
          <w:szCs w:val="21"/>
        </w:rPr>
      </w:pPr>
      <w:r>
        <w:rPr>
          <w:rFonts w:ascii="黑体" w:eastAsia="黑体" w:hAnsi="黑体" w:hint="eastAsia"/>
          <w:kern w:val="2"/>
          <w:sz w:val="21"/>
          <w:szCs w:val="21"/>
        </w:rPr>
        <w:t>4</w:t>
      </w:r>
      <w:r w:rsidR="00B25054" w:rsidRPr="00BA0213">
        <w:rPr>
          <w:rFonts w:ascii="黑体" w:eastAsia="黑体" w:hAnsi="黑体" w:hint="eastAsia"/>
          <w:kern w:val="2"/>
          <w:sz w:val="21"/>
          <w:szCs w:val="21"/>
        </w:rPr>
        <w:t>.估</w:t>
      </w:r>
      <w:r w:rsidR="00B25054" w:rsidRPr="00BA0213">
        <w:rPr>
          <w:rFonts w:ascii="黑体" w:eastAsia="黑体" w:hAnsi="黑体" w:hint="eastAsia"/>
          <w:szCs w:val="21"/>
        </w:rPr>
        <w:t>价对象位置图；</w:t>
      </w:r>
    </w:p>
    <w:p w:rsidR="00BA0213" w:rsidRDefault="00CD28EE" w:rsidP="00BA0213">
      <w:pPr>
        <w:ind w:firstLineChars="150" w:firstLine="315"/>
        <w:rPr>
          <w:rFonts w:ascii="黑体" w:eastAsia="黑体" w:hAnsi="黑体"/>
          <w:kern w:val="2"/>
          <w:sz w:val="21"/>
          <w:szCs w:val="21"/>
        </w:rPr>
      </w:pPr>
      <w:r>
        <w:rPr>
          <w:rFonts w:ascii="黑体" w:eastAsia="黑体" w:hAnsi="黑体" w:hint="eastAsia"/>
          <w:kern w:val="2"/>
          <w:sz w:val="21"/>
          <w:szCs w:val="21"/>
        </w:rPr>
        <w:t>5</w:t>
      </w:r>
      <w:r w:rsidR="00B25054" w:rsidRPr="00BA0213">
        <w:rPr>
          <w:rFonts w:ascii="黑体" w:eastAsia="黑体" w:hAnsi="黑体" w:hint="eastAsia"/>
          <w:kern w:val="2"/>
          <w:sz w:val="21"/>
          <w:szCs w:val="21"/>
        </w:rPr>
        <w:t>.估价对象实地查勘情况和相关照片；</w:t>
      </w:r>
    </w:p>
    <w:p w:rsidR="00C24561" w:rsidRDefault="00C24561" w:rsidP="00BA0213">
      <w:pPr>
        <w:ind w:firstLineChars="150" w:firstLine="315"/>
        <w:rPr>
          <w:rFonts w:ascii="黑体" w:eastAsia="黑体" w:hAnsi="黑体"/>
          <w:kern w:val="2"/>
          <w:sz w:val="21"/>
          <w:szCs w:val="21"/>
        </w:rPr>
      </w:pPr>
      <w:r>
        <w:rPr>
          <w:rFonts w:ascii="黑体" w:eastAsia="黑体" w:hAnsi="黑体" w:hint="eastAsia"/>
          <w:kern w:val="2"/>
          <w:sz w:val="21"/>
          <w:szCs w:val="21"/>
        </w:rPr>
        <w:t>6.</w:t>
      </w:r>
      <w:r w:rsidRPr="00C24561">
        <w:rPr>
          <w:rFonts w:ascii="黑体" w:eastAsia="黑体" w:hAnsi="黑体" w:hint="eastAsia"/>
          <w:kern w:val="2"/>
          <w:sz w:val="21"/>
          <w:szCs w:val="21"/>
        </w:rPr>
        <w:t>瓦房店市不动产登记中心的复函</w:t>
      </w:r>
      <w:r>
        <w:rPr>
          <w:rFonts w:ascii="黑体" w:eastAsia="黑体" w:hAnsi="黑体" w:hint="eastAsia"/>
          <w:kern w:val="2"/>
          <w:sz w:val="21"/>
          <w:szCs w:val="21"/>
        </w:rPr>
        <w:t>；</w:t>
      </w:r>
    </w:p>
    <w:p w:rsidR="00BA0213" w:rsidRDefault="00C24561" w:rsidP="00102943">
      <w:pPr>
        <w:ind w:firstLineChars="150" w:firstLine="315"/>
        <w:rPr>
          <w:rFonts w:ascii="黑体" w:eastAsia="黑体" w:hAnsi="黑体"/>
          <w:kern w:val="2"/>
          <w:sz w:val="21"/>
          <w:szCs w:val="21"/>
        </w:rPr>
      </w:pPr>
      <w:r>
        <w:rPr>
          <w:rFonts w:ascii="黑体" w:eastAsia="黑体" w:hAnsi="黑体" w:hint="eastAsia"/>
          <w:kern w:val="2"/>
          <w:sz w:val="21"/>
          <w:szCs w:val="21"/>
        </w:rPr>
        <w:t>7.</w:t>
      </w:r>
      <w:r w:rsidR="00B25054" w:rsidRPr="00B25054">
        <w:rPr>
          <w:rFonts w:ascii="黑体" w:eastAsia="黑体" w:hAnsi="黑体" w:hint="eastAsia"/>
          <w:kern w:val="2"/>
          <w:sz w:val="21"/>
          <w:szCs w:val="21"/>
        </w:rPr>
        <w:t>专业帮助情况和相关专业意见；</w:t>
      </w:r>
    </w:p>
    <w:p w:rsidR="00BA0213" w:rsidRDefault="00C24561" w:rsidP="00BA0213">
      <w:pPr>
        <w:ind w:firstLineChars="150" w:firstLine="315"/>
        <w:rPr>
          <w:rFonts w:ascii="黑体" w:eastAsia="黑体" w:hAnsi="黑体"/>
          <w:kern w:val="2"/>
          <w:sz w:val="21"/>
          <w:szCs w:val="21"/>
        </w:rPr>
      </w:pPr>
      <w:r>
        <w:rPr>
          <w:rFonts w:ascii="黑体" w:eastAsia="黑体" w:hAnsi="黑体" w:hint="eastAsia"/>
          <w:kern w:val="2"/>
          <w:sz w:val="21"/>
          <w:szCs w:val="21"/>
        </w:rPr>
        <w:t>8</w:t>
      </w:r>
      <w:r w:rsidR="00B25054" w:rsidRPr="00B25054">
        <w:rPr>
          <w:rFonts w:ascii="黑体" w:eastAsia="黑体" w:hAnsi="黑体" w:hint="eastAsia"/>
          <w:kern w:val="2"/>
          <w:sz w:val="21"/>
          <w:szCs w:val="21"/>
        </w:rPr>
        <w:t>.房地产估价机构营业执照复印件；</w:t>
      </w:r>
    </w:p>
    <w:p w:rsidR="00BA0213" w:rsidRDefault="00C24561" w:rsidP="00BA0213">
      <w:pPr>
        <w:ind w:firstLineChars="150" w:firstLine="315"/>
        <w:rPr>
          <w:rFonts w:ascii="黑体" w:eastAsia="黑体" w:hAnsi="黑体"/>
          <w:kern w:val="2"/>
          <w:sz w:val="21"/>
          <w:szCs w:val="21"/>
        </w:rPr>
      </w:pPr>
      <w:r>
        <w:rPr>
          <w:rFonts w:ascii="黑体" w:eastAsia="黑体" w:hAnsi="黑体" w:hint="eastAsia"/>
          <w:kern w:val="2"/>
          <w:sz w:val="21"/>
          <w:szCs w:val="21"/>
        </w:rPr>
        <w:t>9</w:t>
      </w:r>
      <w:r w:rsidR="00B25054" w:rsidRPr="00B25054">
        <w:rPr>
          <w:rFonts w:ascii="黑体" w:eastAsia="黑体" w:hAnsi="黑体" w:hint="eastAsia"/>
          <w:kern w:val="2"/>
          <w:sz w:val="21"/>
          <w:szCs w:val="21"/>
        </w:rPr>
        <w:t>.房地产估价机构备案证书复印件；</w:t>
      </w:r>
    </w:p>
    <w:p w:rsidR="00B25054" w:rsidRPr="00B25054" w:rsidRDefault="00C24561" w:rsidP="00BA0213">
      <w:pPr>
        <w:ind w:firstLineChars="150" w:firstLine="315"/>
        <w:rPr>
          <w:rFonts w:ascii="黑体" w:eastAsia="黑体" w:hAnsi="黑体"/>
          <w:kern w:val="2"/>
          <w:sz w:val="21"/>
          <w:szCs w:val="21"/>
        </w:rPr>
      </w:pPr>
      <w:r>
        <w:rPr>
          <w:rFonts w:ascii="黑体" w:eastAsia="黑体" w:hAnsi="黑体" w:hint="eastAsia"/>
          <w:kern w:val="2"/>
          <w:sz w:val="21"/>
          <w:szCs w:val="21"/>
        </w:rPr>
        <w:t>10</w:t>
      </w:r>
      <w:r w:rsidR="00B25054" w:rsidRPr="00B25054">
        <w:rPr>
          <w:rFonts w:ascii="黑体" w:eastAsia="黑体" w:hAnsi="黑体" w:hint="eastAsia"/>
          <w:kern w:val="2"/>
          <w:sz w:val="21"/>
          <w:szCs w:val="21"/>
        </w:rPr>
        <w:t>.注册房地产估价师估价资格证书复印件。</w:t>
      </w:r>
    </w:p>
    <w:p w:rsidR="0019607F" w:rsidRDefault="00E240C5">
      <w:pPr>
        <w:rPr>
          <w:rFonts w:ascii="黑体" w:eastAsia="黑体" w:hAnsi="黑体"/>
          <w:caps/>
          <w:sz w:val="21"/>
          <w:szCs w:val="21"/>
        </w:rPr>
      </w:pPr>
      <w:r>
        <w:rPr>
          <w:rFonts w:ascii="黑体" w:eastAsia="黑体" w:hAnsi="黑体"/>
          <w:caps/>
          <w:sz w:val="21"/>
          <w:szCs w:val="21"/>
        </w:rPr>
        <w:br w:type="page"/>
      </w:r>
    </w:p>
    <w:p w:rsidR="0019607F" w:rsidRDefault="0019607F" w:rsidP="008C4C39">
      <w:pPr>
        <w:ind w:firstLineChars="86" w:firstLine="181"/>
        <w:rPr>
          <w:rFonts w:ascii="黑体" w:eastAsia="黑体" w:hAnsi="黑体"/>
          <w:caps/>
          <w:sz w:val="21"/>
          <w:szCs w:val="21"/>
        </w:rPr>
      </w:pPr>
    </w:p>
    <w:p w:rsidR="0019607F" w:rsidRDefault="00E240C5">
      <w:pPr>
        <w:ind w:leftChars="100" w:left="200" w:firstLineChars="35" w:firstLine="73"/>
        <w:rPr>
          <w:rFonts w:ascii="仿宋_GB2312" w:eastAsia="仿宋_GB2312" w:hAnsi="黑体"/>
          <w:sz w:val="24"/>
          <w:szCs w:val="24"/>
        </w:rPr>
      </w:pPr>
      <w:r>
        <w:rPr>
          <w:rFonts w:ascii="黑体" w:eastAsia="黑体" w:hAnsi="黑体"/>
          <w:caps/>
          <w:sz w:val="21"/>
          <w:szCs w:val="21"/>
        </w:rPr>
        <w:br w:type="page"/>
      </w:r>
    </w:p>
    <w:p w:rsidR="0019607F" w:rsidRDefault="0019607F">
      <w:pPr>
        <w:rPr>
          <w:rFonts w:ascii="仿宋_GB2312" w:eastAsia="仿宋_GB2312" w:hAnsi="黑体"/>
          <w:sz w:val="24"/>
          <w:szCs w:val="24"/>
        </w:rPr>
        <w:sectPr w:rsidR="0019607F">
          <w:headerReference w:type="even" r:id="rId20"/>
          <w:headerReference w:type="default" r:id="rId21"/>
          <w:footerReference w:type="even" r:id="rId22"/>
          <w:footerReference w:type="default" r:id="rId23"/>
          <w:pgSz w:w="11906" w:h="16838"/>
          <w:pgMar w:top="1814" w:right="1276" w:bottom="1418" w:left="1701" w:header="851" w:footer="737" w:gutter="0"/>
          <w:pgNumType w:fmt="upperRoman"/>
          <w:cols w:space="425"/>
          <w:docGrid w:linePitch="312"/>
        </w:sectPr>
      </w:pPr>
    </w:p>
    <w:p w:rsidR="0019607F" w:rsidRDefault="00E240C5">
      <w:pPr>
        <w:pStyle w:val="1"/>
        <w:snapToGrid w:val="0"/>
        <w:spacing w:before="100" w:beforeAutospacing="1" w:after="0" w:line="360" w:lineRule="auto"/>
        <w:jc w:val="center"/>
        <w:rPr>
          <w:rFonts w:ascii="黑体" w:eastAsia="黑体" w:hAnsi="黑体"/>
          <w:snapToGrid w:val="0"/>
          <w:kern w:val="0"/>
          <w:sz w:val="32"/>
          <w:szCs w:val="32"/>
        </w:rPr>
      </w:pPr>
      <w:bookmarkStart w:id="9" w:name="_Toc16582712"/>
      <w:bookmarkStart w:id="10" w:name="_Toc55488386"/>
      <w:bookmarkStart w:id="11" w:name="_Toc38781333"/>
      <w:bookmarkStart w:id="12" w:name="_Toc528763046"/>
      <w:bookmarkStart w:id="13" w:name="_Toc57618647"/>
      <w:bookmarkStart w:id="14" w:name="_Toc528762971"/>
      <w:bookmarkStart w:id="15" w:name="_Toc84679514"/>
      <w:bookmarkStart w:id="16" w:name="_Toc531706536"/>
      <w:bookmarkStart w:id="17" w:name="_Toc16585850"/>
      <w:bookmarkStart w:id="18" w:name="_Toc97718686"/>
      <w:r>
        <w:rPr>
          <w:rFonts w:ascii="黑体" w:eastAsia="黑体" w:hAnsi="黑体" w:hint="eastAsia"/>
          <w:snapToGrid w:val="0"/>
          <w:kern w:val="0"/>
          <w:sz w:val="32"/>
          <w:szCs w:val="32"/>
        </w:rPr>
        <w:t>估价师声明</w:t>
      </w:r>
      <w:bookmarkEnd w:id="9"/>
      <w:bookmarkEnd w:id="10"/>
      <w:bookmarkEnd w:id="11"/>
      <w:bookmarkEnd w:id="12"/>
      <w:bookmarkEnd w:id="13"/>
      <w:bookmarkEnd w:id="14"/>
      <w:bookmarkEnd w:id="15"/>
      <w:bookmarkEnd w:id="16"/>
      <w:bookmarkEnd w:id="17"/>
      <w:bookmarkEnd w:id="18"/>
    </w:p>
    <w:p w:rsidR="0019607F" w:rsidRDefault="00E240C5">
      <w:pPr>
        <w:spacing w:line="360" w:lineRule="auto"/>
        <w:ind w:left="178" w:hangingChars="74" w:hanging="178"/>
        <w:rPr>
          <w:rFonts w:ascii="仿宋_GB2312" w:eastAsia="仿宋_GB2312" w:hAnsi="黑体"/>
          <w:b/>
          <w:sz w:val="24"/>
          <w:szCs w:val="24"/>
        </w:rPr>
      </w:pPr>
      <w:bookmarkStart w:id="19" w:name="_Toc362509711"/>
      <w:r>
        <w:rPr>
          <w:rFonts w:ascii="仿宋_GB2312" w:eastAsia="仿宋_GB2312" w:hAnsi="黑体" w:hint="eastAsia"/>
          <w:b/>
          <w:sz w:val="24"/>
          <w:szCs w:val="24"/>
        </w:rPr>
        <w:t>我们郑重声明：</w:t>
      </w:r>
      <w:bookmarkEnd w:id="19"/>
    </w:p>
    <w:p w:rsidR="0019607F" w:rsidRDefault="00E240C5">
      <w:pPr>
        <w:pStyle w:val="afa"/>
        <w:numPr>
          <w:ilvl w:val="0"/>
          <w:numId w:val="1"/>
        </w:numPr>
        <w:adjustRightInd w:val="0"/>
        <w:snapToGrid w:val="0"/>
        <w:spacing w:line="360" w:lineRule="auto"/>
        <w:ind w:left="420" w:firstLineChars="0" w:hanging="420"/>
        <w:rPr>
          <w:rFonts w:ascii="仿宋_GB2312" w:eastAsia="仿宋_GB2312" w:hAnsi="黑体"/>
          <w:sz w:val="24"/>
        </w:rPr>
      </w:pPr>
      <w:r>
        <w:rPr>
          <w:rFonts w:ascii="仿宋_GB2312" w:eastAsia="仿宋_GB2312" w:hAnsi="黑体" w:hint="eastAsia"/>
          <w:sz w:val="24"/>
        </w:rPr>
        <w:t xml:space="preserve">注册房地产估价师在本估价报告中对事实的说明是真实和准确的，没有虚假记载、误导性陈述和重大遗漏。 </w:t>
      </w:r>
    </w:p>
    <w:p w:rsidR="0019607F" w:rsidRDefault="00E240C5">
      <w:pPr>
        <w:pStyle w:val="afa"/>
        <w:numPr>
          <w:ilvl w:val="0"/>
          <w:numId w:val="1"/>
        </w:numPr>
        <w:adjustRightInd w:val="0"/>
        <w:snapToGrid w:val="0"/>
        <w:spacing w:line="360" w:lineRule="auto"/>
        <w:ind w:left="420" w:firstLineChars="0" w:hanging="420"/>
        <w:rPr>
          <w:rFonts w:ascii="仿宋_GB2312" w:eastAsia="仿宋_GB2312" w:hAnsi="黑体"/>
          <w:sz w:val="24"/>
        </w:rPr>
      </w:pPr>
      <w:r>
        <w:rPr>
          <w:rFonts w:ascii="仿宋_GB2312" w:eastAsia="仿宋_GB2312" w:hAnsi="黑体" w:hint="eastAsia"/>
          <w:sz w:val="24"/>
        </w:rPr>
        <w:t>本估价报告中的分析、意见和结论是注册房地产估价师独立、客观、公正的专业分析、意见和结论，但受到本估价报告中已说明的估价假设和限制条件的限制。</w:t>
      </w:r>
    </w:p>
    <w:p w:rsidR="0019607F" w:rsidRDefault="00E240C5">
      <w:pPr>
        <w:pStyle w:val="afa"/>
        <w:numPr>
          <w:ilvl w:val="0"/>
          <w:numId w:val="1"/>
        </w:numPr>
        <w:adjustRightInd w:val="0"/>
        <w:snapToGrid w:val="0"/>
        <w:spacing w:line="360" w:lineRule="auto"/>
        <w:ind w:left="420" w:firstLineChars="0" w:hanging="420"/>
        <w:rPr>
          <w:rFonts w:ascii="仿宋_GB2312" w:eastAsia="仿宋_GB2312" w:hAnsi="黑体"/>
          <w:sz w:val="24"/>
        </w:rPr>
      </w:pPr>
      <w:r>
        <w:rPr>
          <w:rFonts w:ascii="仿宋_GB2312" w:eastAsia="仿宋_GB2312" w:hAnsi="黑体" w:hint="eastAsia"/>
          <w:sz w:val="24"/>
        </w:rPr>
        <w:t>注册房地产估价师与本估价报告中的估价对象没有现实或潜在的利益，与估价委托人及估价利害关系人没有利害关系，也对估价对象、估价委托人及估价利害关系人没有偏见。</w:t>
      </w:r>
    </w:p>
    <w:p w:rsidR="0019607F" w:rsidRDefault="00E240C5">
      <w:pPr>
        <w:pStyle w:val="afa"/>
        <w:numPr>
          <w:ilvl w:val="0"/>
          <w:numId w:val="1"/>
        </w:numPr>
        <w:adjustRightInd w:val="0"/>
        <w:snapToGrid w:val="0"/>
        <w:spacing w:line="360" w:lineRule="auto"/>
        <w:ind w:left="420" w:firstLineChars="0" w:hanging="420"/>
        <w:rPr>
          <w:rFonts w:ascii="仿宋_GB2312" w:eastAsia="仿宋_GB2312" w:hAnsi="黑体"/>
          <w:sz w:val="24"/>
        </w:rPr>
      </w:pPr>
      <w:r>
        <w:rPr>
          <w:rFonts w:ascii="仿宋_GB2312" w:eastAsia="仿宋_GB2312" w:hAnsi="黑体" w:hint="eastAsia"/>
          <w:sz w:val="24"/>
        </w:rPr>
        <w:t>注册房地产估价师是按照《房地产估价规范》《房地产估价基本术语标准》</w:t>
      </w:r>
      <w:r w:rsidR="00E21599">
        <w:rPr>
          <w:rFonts w:ascii="仿宋_GB2312" w:eastAsia="仿宋_GB2312" w:hAnsi="黑体" w:hint="eastAsia"/>
          <w:sz w:val="24"/>
        </w:rPr>
        <w:t>《</w:t>
      </w:r>
      <w:r w:rsidR="00143D76">
        <w:rPr>
          <w:rFonts w:ascii="仿宋_GB2312" w:eastAsia="仿宋_GB2312" w:hAnsi="黑体" w:hint="eastAsia"/>
          <w:sz w:val="24"/>
        </w:rPr>
        <w:t>涉执房地产处置司法评估指导意见（试行）</w:t>
      </w:r>
      <w:r w:rsidR="00E21599">
        <w:rPr>
          <w:rFonts w:ascii="仿宋_GB2312" w:eastAsia="仿宋_GB2312" w:hAnsi="黑体" w:hint="eastAsia"/>
          <w:sz w:val="24"/>
        </w:rPr>
        <w:t>》</w:t>
      </w:r>
      <w:r>
        <w:rPr>
          <w:rFonts w:ascii="仿宋_GB2312" w:eastAsia="仿宋_GB2312" w:hAnsi="黑体" w:hint="eastAsia"/>
          <w:sz w:val="24"/>
        </w:rPr>
        <w:t>等标准规范的规定进行估价工作，撰写本估价报告。</w:t>
      </w:r>
    </w:p>
    <w:p w:rsidR="0019607F" w:rsidRDefault="00E240C5">
      <w:pPr>
        <w:pStyle w:val="afa"/>
        <w:adjustRightInd w:val="0"/>
        <w:snapToGrid w:val="0"/>
        <w:spacing w:line="360" w:lineRule="auto"/>
        <w:ind w:firstLineChars="0"/>
        <w:rPr>
          <w:rFonts w:ascii="仿宋_GB2312" w:eastAsia="仿宋_GB2312" w:hAnsi="黑体"/>
          <w:sz w:val="24"/>
        </w:rPr>
      </w:pPr>
      <w:r>
        <w:rPr>
          <w:rFonts w:ascii="仿宋_GB2312" w:eastAsia="仿宋_GB2312" w:hAnsi="黑体"/>
          <w:sz w:val="24"/>
        </w:rPr>
        <w:br w:type="page"/>
      </w:r>
    </w:p>
    <w:p w:rsidR="0019607F" w:rsidRDefault="00E240C5">
      <w:pPr>
        <w:pStyle w:val="1"/>
        <w:snapToGrid w:val="0"/>
        <w:spacing w:before="100" w:beforeAutospacing="1" w:after="0" w:line="360" w:lineRule="auto"/>
        <w:jc w:val="center"/>
        <w:rPr>
          <w:rFonts w:ascii="黑体" w:eastAsia="黑体" w:hAnsi="黑体"/>
          <w:sz w:val="32"/>
          <w:szCs w:val="32"/>
        </w:rPr>
      </w:pPr>
      <w:r>
        <w:rPr>
          <w:rFonts w:ascii="黑体" w:eastAsia="黑体" w:hAnsi="黑体"/>
          <w:sz w:val="24"/>
          <w:szCs w:val="24"/>
        </w:rPr>
        <w:br w:type="page"/>
      </w:r>
      <w:bookmarkStart w:id="20" w:name="_Toc382493607"/>
      <w:bookmarkStart w:id="21" w:name="_Toc531706537"/>
      <w:bookmarkStart w:id="22" w:name="_Toc528762972"/>
      <w:bookmarkStart w:id="23" w:name="_Toc16582713"/>
      <w:bookmarkStart w:id="24" w:name="_Toc38781334"/>
      <w:bookmarkStart w:id="25" w:name="_Toc55488387"/>
      <w:bookmarkStart w:id="26" w:name="_Toc528763047"/>
      <w:bookmarkStart w:id="27" w:name="_Toc57618648"/>
      <w:bookmarkStart w:id="28" w:name="_Toc84679515"/>
      <w:bookmarkStart w:id="29" w:name="_Toc16585851"/>
      <w:bookmarkStart w:id="30" w:name="_Toc97718687"/>
      <w:r>
        <w:rPr>
          <w:rFonts w:ascii="黑体" w:eastAsia="黑体" w:hAnsi="黑体" w:hint="eastAsia"/>
          <w:snapToGrid w:val="0"/>
          <w:kern w:val="0"/>
          <w:sz w:val="32"/>
          <w:szCs w:val="32"/>
        </w:rPr>
        <w:t>估价假设和限制条件</w:t>
      </w:r>
      <w:bookmarkEnd w:id="20"/>
      <w:bookmarkEnd w:id="21"/>
      <w:bookmarkEnd w:id="22"/>
      <w:bookmarkEnd w:id="23"/>
      <w:bookmarkEnd w:id="24"/>
      <w:bookmarkEnd w:id="25"/>
      <w:bookmarkEnd w:id="26"/>
      <w:bookmarkEnd w:id="27"/>
      <w:bookmarkEnd w:id="28"/>
      <w:bookmarkEnd w:id="29"/>
      <w:bookmarkEnd w:id="30"/>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估价假设和限制条件是本</w:t>
      </w:r>
      <w:r>
        <w:rPr>
          <w:rFonts w:ascii="仿宋_GB2312" w:eastAsia="仿宋_GB2312" w:hAnsi="黑体"/>
          <w:sz w:val="24"/>
          <w:szCs w:val="24"/>
        </w:rPr>
        <w:t>估价报告的重要组成部分</w:t>
      </w:r>
      <w:r>
        <w:rPr>
          <w:rFonts w:ascii="仿宋_GB2312" w:eastAsia="仿宋_GB2312" w:hAnsi="黑体" w:hint="eastAsia"/>
          <w:sz w:val="24"/>
          <w:szCs w:val="24"/>
        </w:rPr>
        <w:t>。</w:t>
      </w:r>
      <w:r>
        <w:rPr>
          <w:rFonts w:ascii="仿宋_GB2312" w:eastAsia="仿宋_GB2312" w:hAnsi="黑体"/>
          <w:sz w:val="24"/>
          <w:szCs w:val="24"/>
        </w:rPr>
        <w:t>任何房地产估价都是有前提条件的</w:t>
      </w:r>
      <w:r>
        <w:rPr>
          <w:rFonts w:ascii="仿宋_GB2312" w:eastAsia="仿宋_GB2312" w:hAnsi="黑体" w:hint="eastAsia"/>
          <w:sz w:val="24"/>
          <w:szCs w:val="24"/>
        </w:rPr>
        <w:t>，</w:t>
      </w:r>
      <w:r>
        <w:rPr>
          <w:rFonts w:ascii="仿宋_GB2312" w:eastAsia="仿宋_GB2312" w:hAnsi="黑体"/>
          <w:sz w:val="24"/>
          <w:szCs w:val="24"/>
        </w:rPr>
        <w:t>并且是在一定假设下</w:t>
      </w:r>
      <w:proofErr w:type="gramStart"/>
      <w:r>
        <w:rPr>
          <w:rFonts w:ascii="仿宋_GB2312" w:eastAsia="仿宋_GB2312" w:hAnsi="黑体"/>
          <w:sz w:val="24"/>
          <w:szCs w:val="24"/>
        </w:rPr>
        <w:t>作出</w:t>
      </w:r>
      <w:proofErr w:type="gramEnd"/>
      <w:r>
        <w:rPr>
          <w:rFonts w:ascii="仿宋_GB2312" w:eastAsia="仿宋_GB2312" w:hAnsi="黑体"/>
          <w:sz w:val="24"/>
          <w:szCs w:val="24"/>
        </w:rPr>
        <w:t>的</w:t>
      </w:r>
      <w:r>
        <w:rPr>
          <w:rFonts w:ascii="仿宋_GB2312" w:eastAsia="仿宋_GB2312" w:hAnsi="黑体" w:hint="eastAsia"/>
          <w:sz w:val="24"/>
          <w:szCs w:val="24"/>
        </w:rPr>
        <w:t>。估价报告使用人应正确理解估价假设条件对估价结果成立的重要意义，并在本估价报告已载明的使用条件下合理使用估价报告和估价结果。错误理解估价假设条件，以及超出估价目的要求、扩大报告使用人范围、不在报告使用期限内使用估价报告等造成的任何后果，均由估价报告使用人自行承担。</w:t>
      </w:r>
    </w:p>
    <w:p w:rsidR="0019607F" w:rsidRDefault="00E240C5">
      <w:pPr>
        <w:spacing w:line="360" w:lineRule="auto"/>
        <w:ind w:firstLineChars="200" w:firstLine="482"/>
        <w:rPr>
          <w:rFonts w:ascii="黑体" w:eastAsia="黑体" w:hAnsi="黑体"/>
          <w:b/>
          <w:sz w:val="24"/>
          <w:szCs w:val="24"/>
        </w:rPr>
      </w:pPr>
      <w:r>
        <w:rPr>
          <w:rFonts w:ascii="黑体" w:eastAsia="黑体" w:hAnsi="黑体" w:hint="eastAsia"/>
          <w:b/>
          <w:sz w:val="24"/>
          <w:szCs w:val="24"/>
        </w:rPr>
        <w:t>一、一般假设</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1.本次估价以在价值时点的房地产市场为公开、平等、自愿的交易市场为前提。</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2.本次估价以估价对象产权明晰，手续齐全，可在公开市场上自由转让为前提。</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3.本次估价以任何有关估价对象的利用处置方式、程序均符合国家、地方的有关法律、法规为前提。</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4</w:t>
      </w:r>
      <w:r>
        <w:rPr>
          <w:rFonts w:ascii="仿宋_GB2312" w:eastAsia="仿宋_GB2312" w:hAnsi="黑体" w:hint="eastAsia"/>
          <w:sz w:val="24"/>
          <w:szCs w:val="24"/>
        </w:rPr>
        <w:t>.本次估价以估价对象在价值时点时的状况为依据进行，且以该状况在估价报告使用期限内无重大变化为前提。</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5</w:t>
      </w:r>
      <w:r>
        <w:rPr>
          <w:rFonts w:ascii="仿宋_GB2312" w:eastAsia="仿宋_GB2312" w:hAnsi="黑体" w:hint="eastAsia"/>
          <w:sz w:val="24"/>
          <w:szCs w:val="24"/>
        </w:rPr>
        <w:t>.本估价报告估价结果未考虑价值时点后国家宏观经济政策发生重大变化以及遇有自然力和其他不可抗力的影响。</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6.本估价报告不考虑与估价对象所有权人有关的债权及债务情况的影响。</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7.本估价报告估价结果不考虑快速变现、税费转嫁等特殊交易方式，以及可能发生的办理</w:t>
      </w:r>
      <w:r w:rsidR="00CD28EE">
        <w:rPr>
          <w:rFonts w:ascii="仿宋_GB2312" w:eastAsia="仿宋_GB2312" w:hAnsi="黑体" w:hint="eastAsia"/>
          <w:sz w:val="24"/>
          <w:szCs w:val="24"/>
        </w:rPr>
        <w:t>产权登记及</w:t>
      </w:r>
      <w:r>
        <w:rPr>
          <w:rFonts w:ascii="仿宋_GB2312" w:eastAsia="仿宋_GB2312" w:hAnsi="黑体" w:hint="eastAsia"/>
          <w:sz w:val="24"/>
          <w:szCs w:val="24"/>
        </w:rPr>
        <w:t>权利转移相关费用的影响，本次评估设定交易税</w:t>
      </w:r>
      <w:proofErr w:type="gramStart"/>
      <w:r>
        <w:rPr>
          <w:rFonts w:ascii="仿宋_GB2312" w:eastAsia="仿宋_GB2312" w:hAnsi="黑体" w:hint="eastAsia"/>
          <w:sz w:val="24"/>
          <w:szCs w:val="24"/>
        </w:rPr>
        <w:t>费按照</w:t>
      </w:r>
      <w:proofErr w:type="gramEnd"/>
      <w:r>
        <w:rPr>
          <w:rFonts w:ascii="仿宋_GB2312" w:eastAsia="仿宋_GB2312" w:hAnsi="黑体" w:hint="eastAsia"/>
          <w:sz w:val="24"/>
          <w:szCs w:val="24"/>
        </w:rPr>
        <w:t>法律法规规定，转让人和受让人各自负担，如上述条件发生变化，估价结果需做相应调整。</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8.</w:t>
      </w:r>
      <w:r>
        <w:rPr>
          <w:rFonts w:ascii="仿宋_GB2312" w:eastAsia="仿宋_GB2312" w:hAnsi="黑体"/>
          <w:sz w:val="24"/>
          <w:szCs w:val="24"/>
        </w:rPr>
        <w:t>估价师</w:t>
      </w:r>
      <w:r>
        <w:rPr>
          <w:rFonts w:ascii="仿宋_GB2312" w:eastAsia="仿宋_GB2312" w:hAnsi="黑体" w:hint="eastAsia"/>
          <w:sz w:val="24"/>
          <w:szCs w:val="24"/>
        </w:rPr>
        <w:t>对估价所依据的估价对象的权属、面积、用途等登记资料进行了审慎检查，但并未向登记机构查询。根据现有资料来源，估价师无理由怀疑其合法性、真实性、准确性和完整性，本次估价</w:t>
      </w:r>
      <w:r>
        <w:rPr>
          <w:rFonts w:ascii="仿宋_GB2312" w:eastAsia="仿宋_GB2312" w:hAnsi="黑体"/>
          <w:sz w:val="24"/>
          <w:szCs w:val="24"/>
        </w:rPr>
        <w:t>分析、测算及判断中假定</w:t>
      </w:r>
      <w:r>
        <w:rPr>
          <w:rFonts w:ascii="仿宋_GB2312" w:eastAsia="仿宋_GB2312" w:hAnsi="黑体" w:hint="eastAsia"/>
          <w:sz w:val="24"/>
          <w:szCs w:val="24"/>
        </w:rPr>
        <w:t>其为合法、真实、准确和完整的。</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9.估价人员根据</w:t>
      </w:r>
      <w:r w:rsidR="00254905">
        <w:rPr>
          <w:rFonts w:ascii="仿宋_GB2312" w:eastAsia="仿宋_GB2312" w:hAnsi="黑体" w:hint="eastAsia"/>
          <w:sz w:val="24"/>
          <w:szCs w:val="24"/>
        </w:rPr>
        <w:t>诉讼当事人、</w:t>
      </w:r>
      <w:r>
        <w:rPr>
          <w:rFonts w:ascii="仿宋_GB2312" w:eastAsia="仿宋_GB2312" w:hAnsi="黑体" w:hint="eastAsia"/>
          <w:sz w:val="24"/>
          <w:szCs w:val="24"/>
        </w:rPr>
        <w:t>人民法院工作人员等领</w:t>
      </w:r>
      <w:proofErr w:type="gramStart"/>
      <w:r>
        <w:rPr>
          <w:rFonts w:ascii="仿宋_GB2312" w:eastAsia="仿宋_GB2312" w:hAnsi="黑体" w:hint="eastAsia"/>
          <w:sz w:val="24"/>
          <w:szCs w:val="24"/>
        </w:rPr>
        <w:t>勘</w:t>
      </w:r>
      <w:proofErr w:type="gramEnd"/>
      <w:r>
        <w:rPr>
          <w:rFonts w:ascii="仿宋_GB2312" w:eastAsia="仿宋_GB2312" w:hAnsi="黑体" w:hint="eastAsia"/>
          <w:sz w:val="24"/>
          <w:szCs w:val="24"/>
        </w:rPr>
        <w:t>指认，对估价对象实地查勘，对领</w:t>
      </w:r>
      <w:proofErr w:type="gramStart"/>
      <w:r>
        <w:rPr>
          <w:rFonts w:ascii="仿宋_GB2312" w:eastAsia="仿宋_GB2312" w:hAnsi="黑体" w:hint="eastAsia"/>
          <w:sz w:val="24"/>
          <w:szCs w:val="24"/>
        </w:rPr>
        <w:t>勘</w:t>
      </w:r>
      <w:proofErr w:type="gramEnd"/>
      <w:r>
        <w:rPr>
          <w:rFonts w:ascii="仿宋_GB2312" w:eastAsia="仿宋_GB2312" w:hAnsi="黑体" w:hint="eastAsia"/>
          <w:sz w:val="24"/>
          <w:szCs w:val="24"/>
        </w:rPr>
        <w:t>房地产与相关权属资料的一致性进行了必要核对，无理由怀疑领</w:t>
      </w:r>
      <w:proofErr w:type="gramStart"/>
      <w:r>
        <w:rPr>
          <w:rFonts w:ascii="仿宋_GB2312" w:eastAsia="仿宋_GB2312" w:hAnsi="黑体" w:hint="eastAsia"/>
          <w:sz w:val="24"/>
          <w:szCs w:val="24"/>
        </w:rPr>
        <w:t>勘</w:t>
      </w:r>
      <w:proofErr w:type="gramEnd"/>
      <w:r>
        <w:rPr>
          <w:rFonts w:ascii="仿宋_GB2312" w:eastAsia="仿宋_GB2312" w:hAnsi="黑体" w:hint="eastAsia"/>
          <w:sz w:val="24"/>
          <w:szCs w:val="24"/>
        </w:rPr>
        <w:t>存在不准确情形。本次估价以领</w:t>
      </w:r>
      <w:proofErr w:type="gramStart"/>
      <w:r>
        <w:rPr>
          <w:rFonts w:ascii="仿宋_GB2312" w:eastAsia="仿宋_GB2312" w:hAnsi="黑体" w:hint="eastAsia"/>
          <w:sz w:val="24"/>
          <w:szCs w:val="24"/>
        </w:rPr>
        <w:t>勘</w:t>
      </w:r>
      <w:proofErr w:type="gramEnd"/>
      <w:r>
        <w:rPr>
          <w:rFonts w:ascii="仿宋_GB2312" w:eastAsia="仿宋_GB2312" w:hAnsi="黑体" w:hint="eastAsia"/>
          <w:sz w:val="24"/>
          <w:szCs w:val="24"/>
        </w:rPr>
        <w:t>准确为估价前提。</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10.本次估价中估价人员</w:t>
      </w:r>
      <w:r>
        <w:rPr>
          <w:rFonts w:ascii="仿宋_GB2312" w:eastAsia="仿宋_GB2312" w:hAnsi="黑体"/>
          <w:sz w:val="24"/>
          <w:szCs w:val="24"/>
        </w:rPr>
        <w:t>关注</w:t>
      </w:r>
      <w:r>
        <w:rPr>
          <w:rFonts w:ascii="仿宋_GB2312" w:eastAsia="仿宋_GB2312" w:hAnsi="黑体" w:hint="eastAsia"/>
          <w:sz w:val="24"/>
          <w:szCs w:val="24"/>
        </w:rPr>
        <w:t>了房屋安全、环境污染等影响估价对象价值或价格的重大因素，但估价师的实地查勘仅限于估价对象的外观和使用状况，并未对建筑基础、房屋结构、设施设备等被遮盖、未暴露及难以接触到的部分进行专业鉴定、检测。在无相应的专业机构进行鉴定、检测的情况下，估价师无理由怀疑估价对象存在安全隐患、</w:t>
      </w:r>
      <w:r>
        <w:rPr>
          <w:rFonts w:ascii="仿宋_GB2312" w:eastAsia="仿宋_GB2312" w:hAnsi="黑体"/>
          <w:sz w:val="24"/>
          <w:szCs w:val="24"/>
        </w:rPr>
        <w:t>重大环境污染</w:t>
      </w:r>
      <w:r>
        <w:rPr>
          <w:rFonts w:ascii="仿宋_GB2312" w:eastAsia="仿宋_GB2312" w:hAnsi="黑体" w:hint="eastAsia"/>
          <w:sz w:val="24"/>
          <w:szCs w:val="24"/>
        </w:rPr>
        <w:t>，本次估价中假设估价对象符合国家有关技术、质量、安全标准，</w:t>
      </w:r>
      <w:r>
        <w:rPr>
          <w:rFonts w:ascii="仿宋_GB2312" w:eastAsia="仿宋_GB2312" w:hAnsi="黑体"/>
          <w:sz w:val="24"/>
          <w:szCs w:val="24"/>
        </w:rPr>
        <w:t>不存在安全以及</w:t>
      </w:r>
      <w:r>
        <w:rPr>
          <w:rFonts w:ascii="仿宋_GB2312" w:eastAsia="仿宋_GB2312" w:hAnsi="黑体" w:hint="eastAsia"/>
          <w:sz w:val="24"/>
          <w:szCs w:val="24"/>
        </w:rPr>
        <w:t>重大</w:t>
      </w:r>
      <w:r>
        <w:rPr>
          <w:rFonts w:ascii="仿宋_GB2312" w:eastAsia="仿宋_GB2312" w:hAnsi="黑体"/>
          <w:sz w:val="24"/>
          <w:szCs w:val="24"/>
        </w:rPr>
        <w:t>环境污染</w:t>
      </w:r>
      <w:r>
        <w:rPr>
          <w:rFonts w:ascii="仿宋_GB2312" w:eastAsia="仿宋_GB2312" w:hAnsi="黑体" w:hint="eastAsia"/>
          <w:sz w:val="24"/>
          <w:szCs w:val="24"/>
        </w:rPr>
        <w:t>等</w:t>
      </w:r>
      <w:r>
        <w:rPr>
          <w:rFonts w:ascii="仿宋_GB2312" w:eastAsia="仿宋_GB2312" w:hAnsi="黑体"/>
          <w:sz w:val="24"/>
          <w:szCs w:val="24"/>
        </w:rPr>
        <w:t>隐患。</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w:t>
      </w:r>
      <w:r w:rsidR="002F7DC2">
        <w:rPr>
          <w:rFonts w:ascii="仿宋_GB2312" w:eastAsia="仿宋_GB2312" w:hAnsi="黑体" w:hint="eastAsia"/>
          <w:sz w:val="24"/>
          <w:szCs w:val="24"/>
        </w:rPr>
        <w:t>1</w:t>
      </w:r>
      <w:r>
        <w:rPr>
          <w:rFonts w:ascii="仿宋_GB2312" w:eastAsia="仿宋_GB2312" w:hAnsi="黑体" w:hint="eastAsia"/>
          <w:sz w:val="24"/>
          <w:szCs w:val="24"/>
        </w:rPr>
        <w:t>.估价对象处于查封状态，本次估价中假设估价对象在估价目的对应经济行为实施后能够合法、持续、合理使用</w:t>
      </w:r>
      <w:r>
        <w:rPr>
          <w:rFonts w:ascii="仿宋_GB2312" w:eastAsia="仿宋_GB2312" w:hAnsi="黑体"/>
          <w:sz w:val="24"/>
          <w:szCs w:val="24"/>
        </w:rPr>
        <w:t>。</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w:t>
      </w:r>
      <w:r w:rsidR="002F7DC2">
        <w:rPr>
          <w:rFonts w:ascii="仿宋_GB2312" w:eastAsia="仿宋_GB2312" w:hAnsi="黑体" w:hint="eastAsia"/>
          <w:sz w:val="24"/>
          <w:szCs w:val="24"/>
        </w:rPr>
        <w:t>2</w:t>
      </w:r>
      <w:r>
        <w:rPr>
          <w:rFonts w:ascii="仿宋_GB2312" w:eastAsia="仿宋_GB2312" w:hAnsi="黑体" w:hint="eastAsia"/>
          <w:sz w:val="24"/>
          <w:szCs w:val="24"/>
        </w:rPr>
        <w:t>.估价对象为整幢房地产中的一部分，本次估价中假设估价对象应享有的公共部位的通行权及水电等共用设施的使用权不受非法限制。</w:t>
      </w:r>
    </w:p>
    <w:p w:rsidR="00CD28EE" w:rsidRDefault="002F7DC2">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13</w:t>
      </w:r>
      <w:r w:rsidR="00CD28EE">
        <w:rPr>
          <w:rFonts w:ascii="仿宋_GB2312" w:eastAsia="仿宋_GB2312" w:hAnsi="黑体" w:hint="eastAsia"/>
          <w:sz w:val="24"/>
          <w:szCs w:val="24"/>
        </w:rPr>
        <w:t>.实地查勘时估价对象空置，人民法院未明确存在租赁权及用益物权，估价机构经过尽职调查后也未发现、掌握相关情况，本次评估假定估价对象不存在租赁权、用益物权等情况。</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w:t>
      </w:r>
      <w:r w:rsidR="002F7DC2">
        <w:rPr>
          <w:rFonts w:ascii="仿宋_GB2312" w:eastAsia="仿宋_GB2312" w:hAnsi="黑体" w:hint="eastAsia"/>
          <w:sz w:val="24"/>
          <w:szCs w:val="24"/>
        </w:rPr>
        <w:t>4</w:t>
      </w:r>
      <w:r>
        <w:rPr>
          <w:rFonts w:ascii="仿宋_GB2312" w:eastAsia="仿宋_GB2312" w:hAnsi="黑体" w:hint="eastAsia"/>
          <w:sz w:val="24"/>
          <w:szCs w:val="24"/>
        </w:rPr>
        <w:t>.人民法院未明确存在欠缴税金及相关</w:t>
      </w:r>
      <w:r w:rsidR="00AD41B1">
        <w:rPr>
          <w:rFonts w:ascii="仿宋_GB2312" w:eastAsia="仿宋_GB2312" w:hAnsi="黑体" w:hint="eastAsia"/>
          <w:sz w:val="24"/>
          <w:szCs w:val="24"/>
        </w:rPr>
        <w:t>费用，本次评估假定估价对象不存在欠缴税金及物业费、供暖费、水电</w:t>
      </w:r>
      <w:r>
        <w:rPr>
          <w:rFonts w:ascii="仿宋_GB2312" w:eastAsia="仿宋_GB2312" w:hAnsi="黑体" w:hint="eastAsia"/>
          <w:sz w:val="24"/>
          <w:szCs w:val="24"/>
        </w:rPr>
        <w:t>费等相关费用及其滞纳金。</w:t>
      </w:r>
    </w:p>
    <w:p w:rsidR="0019607F" w:rsidRDefault="00E240C5">
      <w:pPr>
        <w:spacing w:line="360" w:lineRule="auto"/>
        <w:ind w:firstLineChars="200" w:firstLine="482"/>
        <w:rPr>
          <w:rFonts w:ascii="黑体" w:eastAsia="黑体" w:hAnsi="黑体"/>
          <w:b/>
          <w:sz w:val="24"/>
          <w:szCs w:val="24"/>
        </w:rPr>
      </w:pPr>
      <w:r>
        <w:rPr>
          <w:rFonts w:ascii="黑体" w:eastAsia="黑体" w:hAnsi="黑体" w:hint="eastAsia"/>
          <w:b/>
          <w:sz w:val="24"/>
          <w:szCs w:val="24"/>
        </w:rPr>
        <w:t>二、未定事项假设</w:t>
      </w:r>
    </w:p>
    <w:p w:rsidR="0019607F" w:rsidRDefault="00E240C5">
      <w:pPr>
        <w:spacing w:line="360" w:lineRule="auto"/>
        <w:ind w:firstLineChars="200" w:firstLine="480"/>
        <w:rPr>
          <w:rFonts w:ascii="仿宋_GB2312" w:eastAsia="仿宋_GB2312" w:hAnsi="宋体"/>
          <w:sz w:val="24"/>
          <w:szCs w:val="24"/>
        </w:rPr>
      </w:pPr>
      <w:r>
        <w:rPr>
          <w:rFonts w:ascii="仿宋_GB2312" w:eastAsia="仿宋_GB2312" w:hAnsi="宋体" w:hint="eastAsia"/>
          <w:sz w:val="24"/>
          <w:szCs w:val="24"/>
        </w:rPr>
        <w:t>本估价报告估价对象无未定事项，估价分析、测算及判断中不考虑未定事项假设。</w:t>
      </w:r>
    </w:p>
    <w:p w:rsidR="0019607F" w:rsidRDefault="00E240C5">
      <w:pPr>
        <w:spacing w:line="360" w:lineRule="auto"/>
        <w:ind w:firstLineChars="200" w:firstLine="482"/>
        <w:rPr>
          <w:rFonts w:ascii="黑体" w:eastAsia="黑体" w:hAnsi="黑体"/>
          <w:b/>
          <w:sz w:val="24"/>
          <w:szCs w:val="24"/>
        </w:rPr>
      </w:pPr>
      <w:r>
        <w:rPr>
          <w:rFonts w:ascii="黑体" w:eastAsia="黑体" w:hAnsi="黑体" w:hint="eastAsia"/>
          <w:b/>
          <w:sz w:val="24"/>
          <w:szCs w:val="24"/>
        </w:rPr>
        <w:t>三、背离事实假设</w:t>
      </w:r>
    </w:p>
    <w:p w:rsidR="00254905" w:rsidRDefault="00254905" w:rsidP="00CD28EE">
      <w:pPr>
        <w:spacing w:line="360" w:lineRule="auto"/>
        <w:ind w:firstLineChars="200" w:firstLine="480"/>
        <w:rPr>
          <w:rFonts w:ascii="仿宋_GB2312" w:eastAsia="仿宋_GB2312" w:hAnsi="宋体"/>
          <w:sz w:val="24"/>
          <w:szCs w:val="24"/>
        </w:rPr>
      </w:pPr>
      <w:r w:rsidRPr="00CD28EE">
        <w:rPr>
          <w:rFonts w:ascii="仿宋_GB2312" w:eastAsia="仿宋_GB2312" w:hAnsi="黑体" w:hint="eastAsia"/>
          <w:sz w:val="24"/>
          <w:szCs w:val="24"/>
        </w:rPr>
        <w:t>本估价报告估价对象于价值时点</w:t>
      </w:r>
      <w:r>
        <w:rPr>
          <w:rFonts w:ascii="仿宋_GB2312" w:eastAsia="仿宋_GB2312" w:hAnsi="宋体" w:hint="eastAsia"/>
          <w:sz w:val="24"/>
          <w:szCs w:val="24"/>
        </w:rPr>
        <w:t>已被查封，存在抵押权限制。根据估价目的，本次评估不考虑现有抵押、查封因素对评估结论的影响。</w:t>
      </w:r>
    </w:p>
    <w:p w:rsidR="0019607F" w:rsidRDefault="00E240C5">
      <w:pPr>
        <w:spacing w:line="360" w:lineRule="auto"/>
        <w:ind w:firstLineChars="200" w:firstLine="482"/>
        <w:rPr>
          <w:rFonts w:ascii="黑体" w:eastAsia="黑体" w:hAnsi="黑体"/>
          <w:b/>
          <w:sz w:val="24"/>
          <w:szCs w:val="24"/>
        </w:rPr>
      </w:pPr>
      <w:r>
        <w:rPr>
          <w:rFonts w:ascii="黑体" w:eastAsia="黑体" w:hAnsi="黑体" w:hint="eastAsia"/>
          <w:b/>
          <w:sz w:val="24"/>
          <w:szCs w:val="24"/>
        </w:rPr>
        <w:t>四、不相一致假设</w:t>
      </w:r>
    </w:p>
    <w:p w:rsidR="0019607F" w:rsidRDefault="00E240C5">
      <w:pPr>
        <w:spacing w:line="360" w:lineRule="auto"/>
        <w:ind w:firstLineChars="200" w:firstLine="480"/>
        <w:rPr>
          <w:rFonts w:ascii="黑体" w:eastAsia="黑体" w:hAnsi="黑体"/>
          <w:b/>
          <w:sz w:val="24"/>
          <w:szCs w:val="24"/>
        </w:rPr>
      </w:pPr>
      <w:r>
        <w:rPr>
          <w:rFonts w:ascii="仿宋_GB2312" w:eastAsia="仿宋_GB2312" w:hAnsi="宋体" w:hint="eastAsia"/>
          <w:sz w:val="24"/>
          <w:szCs w:val="24"/>
        </w:rPr>
        <w:t>本估价</w:t>
      </w:r>
      <w:r>
        <w:rPr>
          <w:rFonts w:ascii="仿宋_GB2312" w:eastAsia="仿宋_GB2312" w:hAnsi="宋体"/>
          <w:sz w:val="24"/>
          <w:szCs w:val="24"/>
        </w:rPr>
        <w:t>报告</w:t>
      </w:r>
      <w:r>
        <w:rPr>
          <w:rFonts w:ascii="仿宋_GB2312" w:eastAsia="仿宋_GB2312" w:hAnsi="宋体" w:hint="eastAsia"/>
          <w:sz w:val="24"/>
          <w:szCs w:val="24"/>
        </w:rPr>
        <w:t>估价对象的实际用途、</w:t>
      </w:r>
      <w:r w:rsidR="00C4697D">
        <w:rPr>
          <w:rFonts w:ascii="仿宋_GB2312" w:eastAsia="仿宋_GB2312" w:hAnsi="宋体" w:hint="eastAsia"/>
          <w:sz w:val="24"/>
          <w:szCs w:val="24"/>
        </w:rPr>
        <w:t>设计用途</w:t>
      </w:r>
      <w:r>
        <w:rPr>
          <w:rFonts w:ascii="仿宋_GB2312" w:eastAsia="仿宋_GB2312" w:hAnsi="宋体" w:hint="eastAsia"/>
          <w:sz w:val="24"/>
          <w:szCs w:val="24"/>
        </w:rPr>
        <w:t>、规划用途之间，不同权属证明上的权利人之间，及名称或地址等情况无不一致，估价</w:t>
      </w:r>
      <w:r>
        <w:rPr>
          <w:rFonts w:ascii="仿宋_GB2312" w:eastAsia="仿宋_GB2312" w:hAnsi="宋体"/>
          <w:sz w:val="24"/>
          <w:szCs w:val="24"/>
        </w:rPr>
        <w:t>测算、分析及判断中</w:t>
      </w:r>
      <w:r>
        <w:rPr>
          <w:rFonts w:ascii="仿宋_GB2312" w:eastAsia="仿宋_GB2312" w:hAnsi="宋体" w:hint="eastAsia"/>
          <w:sz w:val="24"/>
          <w:szCs w:val="24"/>
        </w:rPr>
        <w:t>无不相一致假设</w:t>
      </w:r>
      <w:r>
        <w:rPr>
          <w:rFonts w:ascii="仿宋_GB2312" w:eastAsia="仿宋_GB2312" w:hAnsi="黑体"/>
          <w:caps/>
          <w:kern w:val="2"/>
          <w:sz w:val="24"/>
          <w:szCs w:val="24"/>
        </w:rPr>
        <w:t>。</w:t>
      </w:r>
    </w:p>
    <w:p w:rsidR="0019607F" w:rsidRDefault="00E240C5">
      <w:pPr>
        <w:spacing w:line="360" w:lineRule="auto"/>
        <w:ind w:firstLineChars="200" w:firstLine="482"/>
        <w:rPr>
          <w:rFonts w:ascii="黑体" w:eastAsia="黑体" w:hAnsi="黑体"/>
          <w:b/>
          <w:sz w:val="24"/>
          <w:szCs w:val="24"/>
        </w:rPr>
      </w:pPr>
      <w:r>
        <w:rPr>
          <w:rFonts w:ascii="黑体" w:eastAsia="黑体" w:hAnsi="黑体" w:hint="eastAsia"/>
          <w:b/>
          <w:sz w:val="24"/>
          <w:szCs w:val="24"/>
        </w:rPr>
        <w:t>五、依据不足假设</w:t>
      </w:r>
    </w:p>
    <w:p w:rsidR="009F7026" w:rsidRDefault="009F7026" w:rsidP="009F7026">
      <w:pPr>
        <w:spacing w:line="360" w:lineRule="auto"/>
        <w:ind w:firstLineChars="200" w:firstLine="480"/>
        <w:rPr>
          <w:rFonts w:ascii="黑体" w:eastAsia="黑体" w:hAnsi="黑体"/>
          <w:b/>
          <w:sz w:val="24"/>
          <w:szCs w:val="24"/>
        </w:rPr>
      </w:pPr>
      <w:r>
        <w:rPr>
          <w:rFonts w:ascii="仿宋_GB2312" w:eastAsia="仿宋_GB2312" w:hAnsi="宋体" w:hint="eastAsia"/>
          <w:sz w:val="24"/>
          <w:szCs w:val="24"/>
        </w:rPr>
        <w:t>本估价</w:t>
      </w:r>
      <w:r>
        <w:rPr>
          <w:rFonts w:ascii="仿宋_GB2312" w:eastAsia="仿宋_GB2312" w:hAnsi="宋体"/>
          <w:sz w:val="24"/>
          <w:szCs w:val="24"/>
        </w:rPr>
        <w:t>报告</w:t>
      </w:r>
      <w:r>
        <w:rPr>
          <w:rFonts w:ascii="仿宋_GB2312" w:eastAsia="仿宋_GB2312" w:hAnsi="宋体" w:hint="eastAsia"/>
          <w:sz w:val="24"/>
          <w:szCs w:val="24"/>
        </w:rPr>
        <w:t>估价委托人已提供了估价所必需的反映估价对象状况的资料，估价</w:t>
      </w:r>
      <w:r>
        <w:rPr>
          <w:rFonts w:ascii="仿宋_GB2312" w:eastAsia="仿宋_GB2312" w:hAnsi="宋体"/>
          <w:sz w:val="24"/>
          <w:szCs w:val="24"/>
        </w:rPr>
        <w:t>分析、测算及判断中</w:t>
      </w:r>
      <w:r>
        <w:rPr>
          <w:rFonts w:ascii="仿宋_GB2312" w:eastAsia="仿宋_GB2312" w:hAnsi="宋体" w:hint="eastAsia"/>
          <w:sz w:val="24"/>
          <w:szCs w:val="24"/>
        </w:rPr>
        <w:t>无依据不足假设。</w:t>
      </w:r>
    </w:p>
    <w:p w:rsidR="0019607F" w:rsidRDefault="00E240C5">
      <w:pPr>
        <w:spacing w:line="360" w:lineRule="auto"/>
        <w:ind w:firstLineChars="200" w:firstLine="482"/>
        <w:rPr>
          <w:rFonts w:ascii="黑体" w:eastAsia="黑体" w:hAnsi="黑体"/>
          <w:b/>
          <w:sz w:val="24"/>
          <w:szCs w:val="24"/>
        </w:rPr>
      </w:pPr>
      <w:r>
        <w:rPr>
          <w:rFonts w:ascii="黑体" w:eastAsia="黑体" w:hAnsi="黑体" w:hint="eastAsia"/>
          <w:b/>
          <w:sz w:val="24"/>
          <w:szCs w:val="24"/>
        </w:rPr>
        <w:t>六、估价报告使用限制</w:t>
      </w:r>
    </w:p>
    <w:p w:rsidR="0019607F" w:rsidRDefault="00E240C5">
      <w:pPr>
        <w:spacing w:line="360" w:lineRule="auto"/>
        <w:ind w:firstLineChars="200" w:firstLine="480"/>
        <w:rPr>
          <w:rFonts w:ascii="仿宋_GB2312" w:eastAsia="仿宋_GB2312" w:hAnsi="宋体"/>
          <w:sz w:val="24"/>
          <w:szCs w:val="24"/>
        </w:rPr>
      </w:pPr>
      <w:r>
        <w:rPr>
          <w:rFonts w:ascii="仿宋_GB2312" w:eastAsia="仿宋_GB2312" w:hAnsi="黑体" w:hint="eastAsia"/>
          <w:sz w:val="24"/>
          <w:szCs w:val="24"/>
        </w:rPr>
        <w:t>1.除已载明外，本估价报告计价货币均为人民币，估价结果为含增值税价格。</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2</w:t>
      </w:r>
      <w:r>
        <w:rPr>
          <w:rFonts w:ascii="仿宋_GB2312" w:eastAsia="仿宋_GB2312" w:hAnsi="黑体" w:hint="eastAsia"/>
          <w:sz w:val="24"/>
          <w:szCs w:val="24"/>
        </w:rPr>
        <w:t>.</w:t>
      </w:r>
      <w:r>
        <w:rPr>
          <w:rFonts w:ascii="仿宋_GB2312" w:eastAsia="仿宋_GB2312" w:hAnsi="黑体" w:hint="eastAsia"/>
          <w:caps/>
          <w:kern w:val="2"/>
          <w:sz w:val="24"/>
          <w:szCs w:val="24"/>
        </w:rPr>
        <w:t>本次估价结果是指在目前房地产市场状况下、估价对象在</w:t>
      </w:r>
      <w:r>
        <w:rPr>
          <w:rFonts w:ascii="仿宋_GB2312" w:eastAsia="仿宋_GB2312" w:hAnsi="黑体" w:hint="eastAsia"/>
          <w:sz w:val="24"/>
          <w:szCs w:val="24"/>
        </w:rPr>
        <w:t>现状</w:t>
      </w:r>
      <w:r>
        <w:rPr>
          <w:rFonts w:ascii="仿宋_GB2312" w:eastAsia="仿宋_GB2312" w:hAnsi="黑体" w:hint="eastAsia"/>
          <w:caps/>
          <w:kern w:val="2"/>
          <w:sz w:val="24"/>
          <w:szCs w:val="24"/>
        </w:rPr>
        <w:t>利用条件下的房地产价值，包括国有土地使用权价值和与房屋有关的土建、安装及室外附属工程价值，不包括可移动的家具、电器等物品价值</w:t>
      </w:r>
      <w:r>
        <w:rPr>
          <w:rFonts w:ascii="仿宋_GB2312" w:eastAsia="仿宋_GB2312" w:hAnsi="黑体" w:hint="eastAsia"/>
          <w:sz w:val="24"/>
          <w:szCs w:val="24"/>
        </w:rPr>
        <w:t>。</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3</w:t>
      </w:r>
      <w:r>
        <w:rPr>
          <w:rFonts w:ascii="仿宋_GB2312" w:eastAsia="仿宋_GB2312" w:hAnsi="黑体" w:hint="eastAsia"/>
          <w:sz w:val="24"/>
          <w:szCs w:val="24"/>
        </w:rPr>
        <w:t>.估价师对估价对象在满足估价目的、价值时点条件的价值进行分析估算并发表专业意见，但估价结果不应被认为是估价机构及估价师对估价对象可实现价格的保证；估价机构及估价师不承担当事人决策责任。</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4</w:t>
      </w:r>
      <w:r>
        <w:rPr>
          <w:rFonts w:ascii="仿宋_GB2312" w:eastAsia="仿宋_GB2312" w:hAnsi="黑体" w:hint="eastAsia"/>
          <w:sz w:val="24"/>
          <w:szCs w:val="24"/>
        </w:rPr>
        <w:t>.估价师关注了估价对象的权属状况，并依据现有资料对其予以相应说明。但估价师的责任仅是对估价对象价值进行估算并发表专业意见，对估价对象法律权属确认或发表意见超出估价师执业范围，估价师不对估价对象的法律权属提供任何保证。</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5</w:t>
      </w:r>
      <w:r>
        <w:rPr>
          <w:rFonts w:ascii="仿宋_GB2312" w:eastAsia="仿宋_GB2312" w:hAnsi="黑体" w:hint="eastAsia"/>
          <w:sz w:val="24"/>
          <w:szCs w:val="24"/>
        </w:rPr>
        <w:t>.本估价报告和估价结果的使用人限定为估价委托人以及为估价目的实现的相关当事人，任何</w:t>
      </w:r>
      <w:proofErr w:type="gramStart"/>
      <w:r>
        <w:rPr>
          <w:rFonts w:ascii="仿宋_GB2312" w:eastAsia="仿宋_GB2312" w:hAnsi="黑体" w:hint="eastAsia"/>
          <w:sz w:val="24"/>
          <w:szCs w:val="24"/>
        </w:rPr>
        <w:t>其他第三</w:t>
      </w:r>
      <w:proofErr w:type="gramEnd"/>
      <w:r>
        <w:rPr>
          <w:rFonts w:ascii="仿宋_GB2312" w:eastAsia="仿宋_GB2312" w:hAnsi="黑体" w:hint="eastAsia"/>
          <w:sz w:val="24"/>
          <w:szCs w:val="24"/>
        </w:rPr>
        <w:t>人不因得到本估价报告而成为估价报告使用人。</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6</w:t>
      </w:r>
      <w:r>
        <w:rPr>
          <w:rFonts w:ascii="仿宋_GB2312" w:eastAsia="仿宋_GB2312" w:hAnsi="黑体" w:hint="eastAsia"/>
          <w:sz w:val="24"/>
          <w:szCs w:val="24"/>
        </w:rPr>
        <w:t>.</w:t>
      </w:r>
      <w:r>
        <w:rPr>
          <w:rFonts w:ascii="仿宋_GB2312" w:eastAsia="仿宋_GB2312" w:hAnsi="黑体" w:hint="eastAsia"/>
          <w:bCs/>
          <w:sz w:val="24"/>
          <w:szCs w:val="24"/>
        </w:rPr>
        <w:t>本估价报告书仅为人民法院确定</w:t>
      </w:r>
      <w:r>
        <w:rPr>
          <w:rFonts w:ascii="仿宋_GB2312" w:eastAsia="仿宋_GB2312" w:hAnsi="黑体" w:hint="eastAsia"/>
          <w:sz w:val="24"/>
          <w:szCs w:val="24"/>
        </w:rPr>
        <w:t>财产处置参考</w:t>
      </w:r>
      <w:proofErr w:type="gramStart"/>
      <w:r>
        <w:rPr>
          <w:rFonts w:ascii="仿宋_GB2312" w:eastAsia="仿宋_GB2312" w:hAnsi="黑体" w:hint="eastAsia"/>
          <w:sz w:val="24"/>
          <w:szCs w:val="24"/>
        </w:rPr>
        <w:t>价</w:t>
      </w:r>
      <w:r>
        <w:rPr>
          <w:rFonts w:ascii="仿宋_GB2312" w:eastAsia="仿宋_GB2312" w:hAnsi="黑体" w:hint="eastAsia"/>
          <w:bCs/>
          <w:sz w:val="24"/>
          <w:szCs w:val="24"/>
        </w:rPr>
        <w:t>提供</w:t>
      </w:r>
      <w:proofErr w:type="gramEnd"/>
      <w:r>
        <w:rPr>
          <w:rFonts w:ascii="仿宋_GB2312" w:eastAsia="仿宋_GB2312" w:hAnsi="黑体" w:hint="eastAsia"/>
          <w:bCs/>
          <w:sz w:val="24"/>
          <w:szCs w:val="24"/>
        </w:rPr>
        <w:t>参考依据，</w:t>
      </w:r>
      <w:r>
        <w:rPr>
          <w:rFonts w:ascii="仿宋_GB2312" w:eastAsia="仿宋_GB2312" w:hAnsi="黑体" w:hint="eastAsia"/>
          <w:sz w:val="24"/>
          <w:szCs w:val="24"/>
        </w:rPr>
        <w:t>不作房地产抵押、房屋征收、交易纳税、权属确认等其他估价目的之用。如果估价条件或目的发生变化，估价报告需做相应调整。</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7</w:t>
      </w:r>
      <w:r>
        <w:rPr>
          <w:rFonts w:ascii="仿宋_GB2312" w:eastAsia="仿宋_GB2312" w:hAnsi="黑体" w:hint="eastAsia"/>
          <w:sz w:val="24"/>
          <w:szCs w:val="24"/>
        </w:rPr>
        <w:t>.本次估价结果受价值时点的限制，且本估价报告使用期限自估价报告出具之日起为壹年。</w:t>
      </w:r>
      <w:proofErr w:type="gramStart"/>
      <w:r>
        <w:rPr>
          <w:rFonts w:ascii="仿宋_GB2312" w:eastAsia="仿宋_GB2312" w:hAnsi="黑体" w:hint="eastAsia"/>
          <w:sz w:val="24"/>
          <w:szCs w:val="24"/>
        </w:rPr>
        <w:t>若报告</w:t>
      </w:r>
      <w:proofErr w:type="gramEnd"/>
      <w:r>
        <w:rPr>
          <w:rFonts w:ascii="仿宋_GB2312" w:eastAsia="仿宋_GB2312" w:hAnsi="黑体" w:hint="eastAsia"/>
          <w:sz w:val="24"/>
          <w:szCs w:val="24"/>
        </w:rPr>
        <w:t>使用期限内，房地产市场、建筑市场或估价对象自身状况发生重大变化，估价结果需做相应调整或委托估价机构重新估价。超出使用期限使用估价报告造成的损失</w:t>
      </w:r>
      <w:proofErr w:type="gramStart"/>
      <w:r>
        <w:rPr>
          <w:rFonts w:ascii="仿宋_GB2312" w:eastAsia="仿宋_GB2312" w:hAnsi="黑体" w:hint="eastAsia"/>
          <w:sz w:val="24"/>
          <w:szCs w:val="24"/>
        </w:rPr>
        <w:t>由报告</w:t>
      </w:r>
      <w:proofErr w:type="gramEnd"/>
      <w:r>
        <w:rPr>
          <w:rFonts w:ascii="仿宋_GB2312" w:eastAsia="仿宋_GB2312" w:hAnsi="黑体" w:hint="eastAsia"/>
          <w:sz w:val="24"/>
          <w:szCs w:val="24"/>
        </w:rPr>
        <w:t>使用人自行承担。</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8</w:t>
      </w:r>
      <w:r>
        <w:rPr>
          <w:rFonts w:ascii="仿宋_GB2312" w:eastAsia="仿宋_GB2312" w:hAnsi="黑体"/>
          <w:sz w:val="24"/>
          <w:szCs w:val="24"/>
        </w:rPr>
        <w:t>.</w:t>
      </w:r>
      <w:r>
        <w:rPr>
          <w:rFonts w:ascii="仿宋_GB2312" w:eastAsia="仿宋_GB2312" w:hAnsi="黑体" w:hint="eastAsia"/>
          <w:sz w:val="24"/>
          <w:szCs w:val="24"/>
        </w:rPr>
        <w:t>本报告必须完整使用方为有效，对仅使用本报告中部分内容而导致可能的损失，本估价机构不承担责任。</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9</w:t>
      </w:r>
      <w:r>
        <w:rPr>
          <w:rFonts w:ascii="仿宋_GB2312" w:eastAsia="仿宋_GB2312" w:hAnsi="黑体"/>
          <w:sz w:val="24"/>
          <w:szCs w:val="24"/>
        </w:rPr>
        <w:t>.</w:t>
      </w:r>
      <w:r>
        <w:rPr>
          <w:rFonts w:ascii="仿宋_GB2312" w:eastAsia="仿宋_GB2312" w:hAnsi="黑体" w:hint="eastAsia"/>
          <w:sz w:val="24"/>
          <w:szCs w:val="24"/>
        </w:rPr>
        <w:t>未经本估价机构书面同意，本报告的全部或任何一部分均不得向估价委托人、报告使用者、报告审查部门之外的单位和个人提供，也不得以任何形式公开发表。</w:t>
      </w:r>
    </w:p>
    <w:p w:rsidR="0019607F" w:rsidRDefault="0019607F">
      <w:pPr>
        <w:spacing w:line="360" w:lineRule="auto"/>
        <w:ind w:firstLineChars="200" w:firstLine="480"/>
        <w:rPr>
          <w:rFonts w:ascii="仿宋_GB2312" w:eastAsia="仿宋_GB2312" w:hAnsi="黑体"/>
          <w:sz w:val="24"/>
          <w:szCs w:val="24"/>
        </w:rPr>
      </w:pPr>
    </w:p>
    <w:p w:rsidR="0019607F" w:rsidRDefault="0019607F">
      <w:pPr>
        <w:spacing w:line="360" w:lineRule="auto"/>
        <w:ind w:firstLineChars="200" w:firstLine="480"/>
        <w:rPr>
          <w:rFonts w:ascii="仿宋_GB2312" w:eastAsia="仿宋_GB2312" w:hAnsi="黑体"/>
          <w:sz w:val="24"/>
          <w:szCs w:val="24"/>
        </w:rPr>
      </w:pP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br w:type="page"/>
      </w:r>
    </w:p>
    <w:p w:rsidR="0019607F" w:rsidRDefault="00E240C5" w:rsidP="00EB72BE">
      <w:pPr>
        <w:pStyle w:val="1"/>
        <w:snapToGrid w:val="0"/>
        <w:spacing w:before="100" w:beforeAutospacing="1" w:after="0" w:line="360" w:lineRule="auto"/>
        <w:jc w:val="center"/>
        <w:rPr>
          <w:rFonts w:ascii="黑体" w:eastAsia="黑体" w:hAnsi="黑体"/>
          <w:snapToGrid w:val="0"/>
          <w:sz w:val="32"/>
          <w:szCs w:val="32"/>
        </w:rPr>
      </w:pPr>
      <w:r>
        <w:rPr>
          <w:rFonts w:ascii="仿宋_GB2312" w:eastAsia="仿宋_GB2312" w:hAnsi="黑体"/>
          <w:sz w:val="24"/>
          <w:szCs w:val="24"/>
        </w:rPr>
        <w:br w:type="page"/>
      </w:r>
      <w:bookmarkStart w:id="31" w:name="_Toc84679516"/>
      <w:bookmarkStart w:id="32" w:name="_Toc528762973"/>
      <w:bookmarkStart w:id="33" w:name="_Toc155258961"/>
      <w:bookmarkStart w:id="34" w:name="_Toc38781335"/>
      <w:bookmarkStart w:id="35" w:name="_Toc531706538"/>
      <w:bookmarkStart w:id="36" w:name="_Toc16585852"/>
      <w:bookmarkStart w:id="37" w:name="_Toc16582714"/>
      <w:bookmarkStart w:id="38" w:name="_Toc528763048"/>
      <w:bookmarkStart w:id="39" w:name="_Toc382493615"/>
      <w:bookmarkStart w:id="40" w:name="_Toc97718688"/>
      <w:r>
        <w:rPr>
          <w:rFonts w:ascii="黑体" w:eastAsia="黑体" w:hAnsi="黑体" w:hint="eastAsia"/>
          <w:snapToGrid w:val="0"/>
          <w:kern w:val="0"/>
          <w:sz w:val="32"/>
          <w:szCs w:val="32"/>
        </w:rPr>
        <w:t>房地产估价结果报告</w:t>
      </w:r>
      <w:bookmarkEnd w:id="31"/>
      <w:bookmarkEnd w:id="32"/>
      <w:bookmarkEnd w:id="33"/>
      <w:bookmarkEnd w:id="34"/>
      <w:bookmarkEnd w:id="35"/>
      <w:bookmarkEnd w:id="36"/>
      <w:bookmarkEnd w:id="37"/>
      <w:bookmarkEnd w:id="38"/>
      <w:bookmarkEnd w:id="39"/>
      <w:bookmarkEnd w:id="40"/>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41" w:name="_Toc57618649"/>
      <w:bookmarkStart w:id="42" w:name="_Toc528762974"/>
      <w:bookmarkStart w:id="43" w:name="_Toc16582715"/>
      <w:bookmarkStart w:id="44" w:name="_Toc84679517"/>
      <w:bookmarkStart w:id="45" w:name="_Toc38781336"/>
      <w:bookmarkStart w:id="46" w:name="_Toc16585853"/>
      <w:bookmarkStart w:id="47" w:name="_Toc155258962"/>
      <w:bookmarkStart w:id="48" w:name="_Toc531706539"/>
      <w:bookmarkStart w:id="49" w:name="_Toc528763049"/>
      <w:bookmarkStart w:id="50" w:name="_Toc55488388"/>
      <w:bookmarkStart w:id="51" w:name="_Toc382493616"/>
      <w:bookmarkStart w:id="52" w:name="_Toc97718689"/>
      <w:r>
        <w:rPr>
          <w:rFonts w:ascii="黑体" w:hAnsi="黑体"/>
          <w:sz w:val="24"/>
          <w:szCs w:val="24"/>
        </w:rPr>
        <w:t>一</w:t>
      </w:r>
      <w:r>
        <w:rPr>
          <w:rFonts w:ascii="黑体" w:hAnsi="黑体" w:hint="eastAsia"/>
          <w:sz w:val="24"/>
          <w:szCs w:val="24"/>
        </w:rPr>
        <w:t>、估价委托人</w:t>
      </w:r>
      <w:bookmarkEnd w:id="41"/>
      <w:bookmarkEnd w:id="42"/>
      <w:bookmarkEnd w:id="43"/>
      <w:bookmarkEnd w:id="44"/>
      <w:bookmarkEnd w:id="45"/>
      <w:bookmarkEnd w:id="46"/>
      <w:bookmarkEnd w:id="47"/>
      <w:bookmarkEnd w:id="48"/>
      <w:bookmarkEnd w:id="49"/>
      <w:bookmarkEnd w:id="50"/>
      <w:bookmarkEnd w:id="51"/>
      <w:bookmarkEnd w:id="52"/>
      <w:r w:rsidR="00A816A2">
        <w:rPr>
          <w:rFonts w:ascii="黑体" w:hAnsi="黑体" w:hint="eastAsia"/>
          <w:sz w:val="24"/>
          <w:szCs w:val="24"/>
        </w:rPr>
        <w:fldChar w:fldCharType="begin"/>
      </w:r>
      <w:r>
        <w:rPr>
          <w:rFonts w:ascii="黑体" w:hAnsi="黑体" w:hint="eastAsia"/>
          <w:sz w:val="24"/>
          <w:szCs w:val="24"/>
        </w:rPr>
        <w:instrText xml:space="preserve"> TC "</w:instrText>
      </w:r>
      <w:bookmarkStart w:id="53" w:name="_Toc289260249"/>
      <w:bookmarkStart w:id="54" w:name="_Toc288212018"/>
      <w:r>
        <w:rPr>
          <w:rFonts w:ascii="黑体" w:hAnsi="黑体" w:hint="eastAsia"/>
          <w:sz w:val="24"/>
          <w:szCs w:val="24"/>
        </w:rPr>
        <w:instrText>1、估价委托人</w:instrText>
      </w:r>
      <w:bookmarkEnd w:id="53"/>
      <w:bookmarkEnd w:id="54"/>
      <w:r>
        <w:rPr>
          <w:rFonts w:ascii="黑体" w:hAnsi="黑体" w:hint="eastAsia"/>
          <w:sz w:val="24"/>
          <w:szCs w:val="24"/>
        </w:rPr>
        <w:instrText>" \f C \l "2"</w:instrText>
      </w:r>
      <w:r w:rsidR="00A816A2">
        <w:rPr>
          <w:rFonts w:ascii="黑体" w:hAnsi="黑体" w:hint="eastAsia"/>
          <w:sz w:val="24"/>
          <w:szCs w:val="24"/>
        </w:rPr>
        <w:fldChar w:fldCharType="end"/>
      </w:r>
    </w:p>
    <w:p w:rsidR="0019607F" w:rsidRDefault="00E240C5">
      <w:pPr>
        <w:spacing w:line="360" w:lineRule="auto"/>
        <w:ind w:firstLineChars="200" w:firstLine="480"/>
        <w:rPr>
          <w:rFonts w:ascii="仿宋_GB2312" w:eastAsia="仿宋_GB2312" w:hAnsi="黑体"/>
          <w:caps/>
          <w:sz w:val="24"/>
          <w:szCs w:val="24"/>
        </w:rPr>
      </w:pPr>
      <w:bookmarkStart w:id="55" w:name="_Toc155258963"/>
      <w:bookmarkStart w:id="56" w:name="_Toc528762975"/>
      <w:bookmarkStart w:id="57" w:name="_Toc57618650"/>
      <w:bookmarkStart w:id="58" w:name="_Toc528763050"/>
      <w:bookmarkStart w:id="59" w:name="_Toc16585854"/>
      <w:bookmarkStart w:id="60" w:name="_Toc38781337"/>
      <w:bookmarkStart w:id="61" w:name="_Toc16582716"/>
      <w:bookmarkStart w:id="62" w:name="_Toc382493617"/>
      <w:bookmarkStart w:id="63" w:name="_Toc55488389"/>
      <w:bookmarkStart w:id="64" w:name="_Toc531706540"/>
      <w:r>
        <w:rPr>
          <w:rFonts w:ascii="仿宋_GB2312" w:eastAsia="仿宋_GB2312" w:hAnsi="黑体" w:hint="eastAsia"/>
          <w:caps/>
          <w:sz w:val="24"/>
          <w:szCs w:val="24"/>
        </w:rPr>
        <w:t>名称：</w:t>
      </w:r>
      <w:r w:rsidR="004F032B">
        <w:rPr>
          <w:rFonts w:ascii="仿宋_GB2312" w:eastAsia="仿宋_GB2312" w:hAnsi="黑体" w:hint="eastAsia"/>
          <w:caps/>
          <w:sz w:val="24"/>
          <w:szCs w:val="24"/>
        </w:rPr>
        <w:t>瓦房店市人民法院</w:t>
      </w:r>
    </w:p>
    <w:p w:rsidR="0019607F" w:rsidRDefault="00E240C5">
      <w:pPr>
        <w:spacing w:line="360" w:lineRule="auto"/>
        <w:ind w:firstLineChars="200" w:firstLine="480"/>
        <w:rPr>
          <w:rFonts w:ascii="仿宋_GB2312" w:eastAsia="仿宋_GB2312" w:hAnsi="黑体"/>
          <w:caps/>
          <w:sz w:val="24"/>
          <w:szCs w:val="24"/>
        </w:rPr>
      </w:pPr>
      <w:r>
        <w:rPr>
          <w:rFonts w:ascii="仿宋_GB2312" w:eastAsia="仿宋_GB2312" w:hAnsi="黑体" w:hint="eastAsia"/>
          <w:caps/>
          <w:sz w:val="24"/>
          <w:szCs w:val="24"/>
        </w:rPr>
        <w:t>地址：</w:t>
      </w:r>
      <w:r w:rsidR="00CD28EE">
        <w:rPr>
          <w:rFonts w:ascii="仿宋_GB2312" w:eastAsia="仿宋_GB2312" w:hAnsi="黑体" w:hint="eastAsia"/>
          <w:caps/>
          <w:sz w:val="24"/>
          <w:szCs w:val="24"/>
        </w:rPr>
        <w:t>瓦房店世纪广场2号</w:t>
      </w:r>
    </w:p>
    <w:p w:rsidR="00AC3737" w:rsidRDefault="00AC3737">
      <w:pPr>
        <w:spacing w:line="360" w:lineRule="auto"/>
        <w:ind w:firstLineChars="200" w:firstLine="480"/>
        <w:rPr>
          <w:rFonts w:ascii="仿宋_GB2312" w:eastAsia="仿宋_GB2312" w:hAnsi="黑体"/>
          <w:caps/>
          <w:sz w:val="24"/>
          <w:szCs w:val="24"/>
        </w:rPr>
      </w:pPr>
      <w:r>
        <w:rPr>
          <w:rFonts w:ascii="仿宋_GB2312" w:eastAsia="仿宋_GB2312" w:hAnsi="黑体" w:hint="eastAsia"/>
          <w:caps/>
          <w:sz w:val="24"/>
          <w:szCs w:val="24"/>
        </w:rPr>
        <w:t>承办人：</w:t>
      </w:r>
      <w:r w:rsidR="00CD28EE">
        <w:rPr>
          <w:rFonts w:ascii="仿宋_GB2312" w:eastAsia="仿宋_GB2312" w:hAnsi="黑体" w:hint="eastAsia"/>
          <w:caps/>
          <w:sz w:val="24"/>
          <w:szCs w:val="24"/>
        </w:rPr>
        <w:t>汪丽</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65" w:name="_Toc84679518"/>
      <w:bookmarkStart w:id="66" w:name="_Toc97718690"/>
      <w:r>
        <w:rPr>
          <w:rFonts w:ascii="黑体" w:hAnsi="黑体" w:hint="eastAsia"/>
          <w:sz w:val="24"/>
          <w:szCs w:val="24"/>
        </w:rPr>
        <w:t>二、房地产估价机构</w:t>
      </w:r>
      <w:bookmarkEnd w:id="55"/>
      <w:bookmarkEnd w:id="56"/>
      <w:bookmarkEnd w:id="57"/>
      <w:bookmarkEnd w:id="58"/>
      <w:bookmarkEnd w:id="59"/>
      <w:bookmarkEnd w:id="60"/>
      <w:bookmarkEnd w:id="61"/>
      <w:bookmarkEnd w:id="62"/>
      <w:bookmarkEnd w:id="63"/>
      <w:bookmarkEnd w:id="64"/>
      <w:bookmarkEnd w:id="65"/>
      <w:bookmarkEnd w:id="66"/>
      <w:r w:rsidR="00A816A2">
        <w:rPr>
          <w:rFonts w:ascii="黑体" w:hAnsi="黑体" w:hint="eastAsia"/>
          <w:sz w:val="24"/>
          <w:szCs w:val="24"/>
        </w:rPr>
        <w:fldChar w:fldCharType="begin"/>
      </w:r>
      <w:r>
        <w:rPr>
          <w:rFonts w:ascii="黑体" w:hAnsi="黑体" w:hint="eastAsia"/>
          <w:sz w:val="24"/>
          <w:szCs w:val="24"/>
        </w:rPr>
        <w:instrText xml:space="preserve"> TC "</w:instrText>
      </w:r>
      <w:bookmarkStart w:id="67" w:name="_Toc289260250"/>
      <w:bookmarkStart w:id="68" w:name="_Toc288212019"/>
      <w:r>
        <w:rPr>
          <w:rFonts w:ascii="黑体" w:hAnsi="黑体" w:hint="eastAsia"/>
          <w:sz w:val="24"/>
          <w:szCs w:val="24"/>
        </w:rPr>
        <w:instrText>2、估价机构</w:instrText>
      </w:r>
      <w:bookmarkEnd w:id="67"/>
      <w:bookmarkEnd w:id="68"/>
      <w:r>
        <w:rPr>
          <w:rFonts w:ascii="黑体" w:hAnsi="黑体" w:hint="eastAsia"/>
          <w:sz w:val="24"/>
          <w:szCs w:val="24"/>
        </w:rPr>
        <w:instrText>" \f C \l "2"</w:instrText>
      </w:r>
      <w:r w:rsidR="00A816A2">
        <w:rPr>
          <w:rFonts w:ascii="黑体" w:hAnsi="黑体" w:hint="eastAsia"/>
          <w:sz w:val="24"/>
          <w:szCs w:val="24"/>
        </w:rPr>
        <w:fldChar w:fldCharType="end"/>
      </w:r>
    </w:p>
    <w:p w:rsidR="0019607F" w:rsidRDefault="00E240C5">
      <w:pPr>
        <w:adjustRightInd w:val="0"/>
        <w:snapToGrid w:val="0"/>
        <w:spacing w:line="360" w:lineRule="auto"/>
        <w:ind w:firstLineChars="200" w:firstLine="480"/>
        <w:rPr>
          <w:rFonts w:ascii="仿宋_GB2312" w:eastAsia="仿宋_GB2312" w:hAnsi="黑体"/>
          <w:sz w:val="24"/>
          <w:szCs w:val="24"/>
        </w:rPr>
      </w:pPr>
      <w:bookmarkStart w:id="69" w:name="_Toc16582717"/>
      <w:bookmarkStart w:id="70" w:name="_Toc16585855"/>
      <w:bookmarkStart w:id="71" w:name="_Toc528762976"/>
      <w:bookmarkStart w:id="72" w:name="_Toc531706541"/>
      <w:bookmarkStart w:id="73" w:name="_Toc528763051"/>
      <w:bookmarkStart w:id="74" w:name="_Toc38781338"/>
      <w:bookmarkStart w:id="75" w:name="_Toc382493619"/>
      <w:bookmarkStart w:id="76" w:name="_Toc155258964"/>
      <w:r>
        <w:rPr>
          <w:rFonts w:ascii="仿宋_GB2312" w:eastAsia="仿宋_GB2312" w:hAnsi="黑体" w:hint="eastAsia"/>
          <w:sz w:val="24"/>
          <w:szCs w:val="24"/>
        </w:rPr>
        <w:t>单位名称：辽宁中恒</w:t>
      </w:r>
      <w:proofErr w:type="gramStart"/>
      <w:r>
        <w:rPr>
          <w:rFonts w:ascii="仿宋_GB2312" w:eastAsia="仿宋_GB2312" w:hAnsi="黑体" w:hint="eastAsia"/>
          <w:sz w:val="24"/>
          <w:szCs w:val="24"/>
        </w:rPr>
        <w:t>信土地</w:t>
      </w:r>
      <w:proofErr w:type="gramEnd"/>
      <w:r>
        <w:rPr>
          <w:rFonts w:ascii="仿宋_GB2312" w:eastAsia="仿宋_GB2312" w:hAnsi="黑体" w:hint="eastAsia"/>
          <w:sz w:val="24"/>
          <w:szCs w:val="24"/>
        </w:rPr>
        <w:t>房地产资产评估有限公司</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住所：辽宁省大连市沙河口区</w:t>
      </w:r>
      <w:proofErr w:type="gramStart"/>
      <w:r>
        <w:rPr>
          <w:rFonts w:ascii="仿宋_GB2312" w:eastAsia="仿宋_GB2312" w:hAnsi="黑体" w:hint="eastAsia"/>
          <w:sz w:val="24"/>
          <w:szCs w:val="24"/>
        </w:rPr>
        <w:t>成义街10号</w:t>
      </w:r>
      <w:proofErr w:type="gramEnd"/>
      <w:r>
        <w:rPr>
          <w:rFonts w:ascii="仿宋_GB2312" w:eastAsia="仿宋_GB2312" w:hAnsi="黑体" w:hint="eastAsia"/>
          <w:sz w:val="24"/>
          <w:szCs w:val="24"/>
        </w:rPr>
        <w:t>19层12号</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法定代表人：白昆</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房地产估价机构备案证书编号：</w:t>
      </w:r>
      <w:proofErr w:type="gramStart"/>
      <w:r>
        <w:rPr>
          <w:rFonts w:ascii="仿宋_GB2312" w:eastAsia="仿宋_GB2312" w:hAnsi="黑体" w:hint="eastAsia"/>
          <w:sz w:val="24"/>
          <w:szCs w:val="24"/>
        </w:rPr>
        <w:t>建房估证字</w:t>
      </w:r>
      <w:proofErr w:type="gramEnd"/>
      <w:r>
        <w:rPr>
          <w:rFonts w:ascii="仿宋_GB2312" w:eastAsia="仿宋_GB2312" w:hAnsi="黑体" w:hint="eastAsia"/>
          <w:sz w:val="24"/>
          <w:szCs w:val="24"/>
        </w:rPr>
        <w:t>（2012）094号</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房地产估价备案等级：壹级</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备案证书有效期：至2024年9月2日</w:t>
      </w:r>
    </w:p>
    <w:p w:rsidR="0019607F" w:rsidRDefault="00534973">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土地</w:t>
      </w:r>
      <w:r w:rsidR="00E240C5">
        <w:rPr>
          <w:rFonts w:ascii="仿宋_GB2312" w:eastAsia="仿宋_GB2312" w:hAnsi="黑体" w:hint="eastAsia"/>
          <w:sz w:val="24"/>
          <w:szCs w:val="24"/>
        </w:rPr>
        <w:t>机构评估资格备案函文号：</w:t>
      </w:r>
      <w:proofErr w:type="gramStart"/>
      <w:r w:rsidR="00E240C5">
        <w:rPr>
          <w:rFonts w:ascii="仿宋_GB2312" w:eastAsia="仿宋_GB2312" w:hAnsi="黑体" w:hint="eastAsia"/>
          <w:sz w:val="24"/>
          <w:szCs w:val="24"/>
        </w:rPr>
        <w:t>辽土估备</w:t>
      </w:r>
      <w:proofErr w:type="gramEnd"/>
      <w:r w:rsidR="00E240C5">
        <w:rPr>
          <w:rFonts w:ascii="仿宋_GB2312" w:eastAsia="仿宋_GB2312" w:hAnsi="黑体" w:hint="eastAsia"/>
          <w:sz w:val="24"/>
          <w:szCs w:val="24"/>
        </w:rPr>
        <w:t>字（2020）0143号</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资信等级：国家A级</w:t>
      </w:r>
    </w:p>
    <w:p w:rsidR="0019607F" w:rsidRDefault="00E240C5">
      <w:pPr>
        <w:adjustRightInd w:val="0"/>
        <w:snapToGrid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土地估价机构执业范围：全国范围内执业</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77" w:name="_Toc55488390"/>
      <w:bookmarkStart w:id="78" w:name="_Toc57618651"/>
      <w:bookmarkStart w:id="79" w:name="_Toc84679519"/>
      <w:bookmarkStart w:id="80" w:name="_Toc97718691"/>
      <w:r>
        <w:rPr>
          <w:rFonts w:ascii="黑体" w:hAnsi="黑体" w:hint="eastAsia"/>
          <w:sz w:val="24"/>
          <w:szCs w:val="24"/>
        </w:rPr>
        <w:t>三、估价目的</w:t>
      </w:r>
      <w:bookmarkEnd w:id="69"/>
      <w:bookmarkEnd w:id="70"/>
      <w:bookmarkEnd w:id="71"/>
      <w:bookmarkEnd w:id="72"/>
      <w:bookmarkEnd w:id="73"/>
      <w:bookmarkEnd w:id="74"/>
      <w:bookmarkEnd w:id="77"/>
      <w:bookmarkEnd w:id="78"/>
      <w:bookmarkEnd w:id="79"/>
      <w:bookmarkEnd w:id="80"/>
    </w:p>
    <w:p w:rsidR="0019607F" w:rsidRDefault="00E240C5">
      <w:pPr>
        <w:tabs>
          <w:tab w:val="left" w:pos="993"/>
        </w:tabs>
        <w:spacing w:line="360" w:lineRule="auto"/>
        <w:ind w:firstLineChars="200" w:firstLine="480"/>
        <w:jc w:val="both"/>
        <w:rPr>
          <w:rFonts w:ascii="仿宋_GB2312" w:eastAsia="仿宋_GB2312" w:hAnsi="黑体"/>
          <w:sz w:val="24"/>
          <w:szCs w:val="24"/>
        </w:rPr>
      </w:pPr>
      <w:bookmarkStart w:id="81" w:name="_Toc528762977"/>
      <w:bookmarkStart w:id="82" w:name="_Toc528763052"/>
      <w:bookmarkStart w:id="83" w:name="_Toc57618652"/>
      <w:bookmarkStart w:id="84" w:name="_Toc16585856"/>
      <w:bookmarkStart w:id="85" w:name="_Toc531706542"/>
      <w:bookmarkStart w:id="86" w:name="_Toc38781339"/>
      <w:bookmarkStart w:id="87" w:name="_Toc16582718"/>
      <w:bookmarkStart w:id="88" w:name="_Toc55488391"/>
      <w:r>
        <w:rPr>
          <w:rFonts w:ascii="仿宋_GB2312" w:eastAsia="仿宋_GB2312" w:hAnsi="黑体" w:hint="eastAsia"/>
          <w:sz w:val="24"/>
          <w:szCs w:val="24"/>
        </w:rPr>
        <w:t>为人民法院确定财产处置参考</w:t>
      </w:r>
      <w:proofErr w:type="gramStart"/>
      <w:r>
        <w:rPr>
          <w:rFonts w:ascii="仿宋_GB2312" w:eastAsia="仿宋_GB2312" w:hAnsi="黑体" w:hint="eastAsia"/>
          <w:sz w:val="24"/>
          <w:szCs w:val="24"/>
        </w:rPr>
        <w:t>价提供</w:t>
      </w:r>
      <w:proofErr w:type="gramEnd"/>
      <w:r>
        <w:rPr>
          <w:rFonts w:ascii="仿宋_GB2312" w:eastAsia="仿宋_GB2312" w:hAnsi="黑体" w:hint="eastAsia"/>
          <w:sz w:val="24"/>
          <w:szCs w:val="24"/>
        </w:rPr>
        <w:t>参考依据。</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89" w:name="_Toc84679520"/>
      <w:bookmarkStart w:id="90" w:name="_Toc97718692"/>
      <w:r>
        <w:rPr>
          <w:rFonts w:ascii="黑体" w:hAnsi="黑体" w:hint="eastAsia"/>
          <w:sz w:val="24"/>
          <w:szCs w:val="24"/>
        </w:rPr>
        <w:t>四、估价对象</w:t>
      </w:r>
      <w:bookmarkEnd w:id="75"/>
      <w:bookmarkEnd w:id="81"/>
      <w:bookmarkEnd w:id="82"/>
      <w:bookmarkEnd w:id="83"/>
      <w:bookmarkEnd w:id="84"/>
      <w:bookmarkEnd w:id="85"/>
      <w:bookmarkEnd w:id="86"/>
      <w:bookmarkEnd w:id="87"/>
      <w:bookmarkEnd w:id="88"/>
      <w:bookmarkEnd w:id="89"/>
      <w:bookmarkEnd w:id="90"/>
      <w:r w:rsidR="00A816A2">
        <w:rPr>
          <w:rFonts w:ascii="黑体" w:hAnsi="黑体" w:hint="eastAsia"/>
          <w:sz w:val="24"/>
          <w:szCs w:val="24"/>
        </w:rPr>
        <w:fldChar w:fldCharType="begin"/>
      </w:r>
      <w:r>
        <w:rPr>
          <w:rFonts w:ascii="黑体" w:hAnsi="黑体" w:hint="eastAsia"/>
          <w:sz w:val="24"/>
          <w:szCs w:val="24"/>
        </w:rPr>
        <w:instrText xml:space="preserve"> TC "</w:instrText>
      </w:r>
      <w:bookmarkStart w:id="91" w:name="_Toc289260252"/>
      <w:bookmarkStart w:id="92" w:name="_Toc288212021"/>
      <w:r>
        <w:rPr>
          <w:rFonts w:ascii="黑体" w:hAnsi="黑体" w:hint="eastAsia"/>
          <w:sz w:val="24"/>
          <w:szCs w:val="24"/>
        </w:rPr>
        <w:instrText>4、估价对象</w:instrText>
      </w:r>
      <w:bookmarkEnd w:id="91"/>
      <w:bookmarkEnd w:id="92"/>
      <w:r>
        <w:rPr>
          <w:rFonts w:ascii="黑体" w:hAnsi="黑体" w:hint="eastAsia"/>
          <w:sz w:val="24"/>
          <w:szCs w:val="24"/>
        </w:rPr>
        <w:instrText>" \f C \l "2"</w:instrText>
      </w:r>
      <w:r w:rsidR="00A816A2">
        <w:rPr>
          <w:rFonts w:ascii="黑体" w:hAnsi="黑体" w:hint="eastAsia"/>
          <w:sz w:val="24"/>
          <w:szCs w:val="24"/>
        </w:rPr>
        <w:fldChar w:fldCharType="end"/>
      </w:r>
    </w:p>
    <w:p w:rsidR="002648AD" w:rsidRDefault="002648AD">
      <w:pPr>
        <w:spacing w:line="360" w:lineRule="auto"/>
        <w:ind w:firstLineChars="200" w:firstLine="482"/>
        <w:rPr>
          <w:rFonts w:ascii="仿宋_GB2312" w:eastAsia="仿宋_GB2312" w:hAnsi="黑体"/>
          <w:sz w:val="24"/>
          <w:szCs w:val="24"/>
        </w:rPr>
      </w:pPr>
      <w:bookmarkStart w:id="93" w:name="_Toc382493620"/>
      <w:bookmarkStart w:id="94" w:name="_Toc384813581"/>
      <w:bookmarkStart w:id="95" w:name="_Toc387827692"/>
      <w:bookmarkStart w:id="96" w:name="_Toc383068139"/>
      <w:bookmarkStart w:id="97" w:name="_Toc382493624"/>
      <w:bookmarkStart w:id="98" w:name="_Toc155258967"/>
      <w:bookmarkEnd w:id="76"/>
      <w:r>
        <w:rPr>
          <w:rFonts w:ascii="仿宋_GB2312" w:eastAsia="仿宋_GB2312" w:hAnsi="黑体" w:hint="eastAsia"/>
          <w:b/>
          <w:sz w:val="24"/>
          <w:szCs w:val="24"/>
        </w:rPr>
        <w:t>1.估价对象范围及基本状况</w:t>
      </w:r>
    </w:p>
    <w:p w:rsidR="002648AD" w:rsidRDefault="002648AD">
      <w:pPr>
        <w:adjustRightInd w:val="0"/>
        <w:snapToGrid w:val="0"/>
        <w:spacing w:line="360" w:lineRule="auto"/>
        <w:ind w:firstLineChars="200" w:firstLine="480"/>
        <w:rPr>
          <w:rFonts w:ascii="仿宋_GB2312" w:eastAsia="仿宋_GB2312" w:hAnsi="仿宋_GB2312" w:cs="仿宋_GB2312"/>
          <w:bCs/>
          <w:color w:val="000000"/>
          <w:sz w:val="24"/>
        </w:rPr>
      </w:pPr>
      <w:r>
        <w:rPr>
          <w:rFonts w:ascii="仿宋_GB2312" w:eastAsia="仿宋_GB2312" w:hAnsi="黑体" w:hint="eastAsia"/>
          <w:sz w:val="24"/>
          <w:szCs w:val="24"/>
        </w:rPr>
        <w:t>根</w:t>
      </w:r>
      <w:r>
        <w:rPr>
          <w:rFonts w:ascii="仿宋_GB2312" w:eastAsia="仿宋_GB2312" w:hAnsi="黑体" w:hint="eastAsia"/>
          <w:caps/>
          <w:sz w:val="24"/>
          <w:szCs w:val="24"/>
        </w:rPr>
        <w:t>据估价委托人提供的</w:t>
      </w:r>
      <w:r>
        <w:rPr>
          <w:rFonts w:ascii="仿宋_GB2312" w:eastAsia="仿宋_GB2312" w:hAnsi="黑体" w:hint="eastAsia"/>
          <w:sz w:val="24"/>
          <w:szCs w:val="24"/>
        </w:rPr>
        <w:t>委托书</w:t>
      </w:r>
      <w:r w:rsidR="00C0651D">
        <w:rPr>
          <w:rFonts w:ascii="仿宋_GB2312" w:eastAsia="仿宋_GB2312" w:hAnsi="黑体" w:hint="eastAsia"/>
          <w:sz w:val="24"/>
          <w:szCs w:val="24"/>
        </w:rPr>
        <w:t>、</w:t>
      </w:r>
      <w:r>
        <w:rPr>
          <w:rFonts w:ascii="仿宋_GB2312" w:eastAsia="仿宋_GB2312" w:hAnsi="黑体" w:hint="eastAsia"/>
          <w:caps/>
          <w:sz w:val="24"/>
          <w:szCs w:val="24"/>
        </w:rPr>
        <w:t>房屋查询结果</w:t>
      </w:r>
      <w:r w:rsidR="00C0651D">
        <w:rPr>
          <w:rFonts w:ascii="仿宋_GB2312" w:eastAsia="仿宋_GB2312" w:hAnsi="黑体" w:hint="eastAsia"/>
          <w:sz w:val="24"/>
          <w:szCs w:val="24"/>
        </w:rPr>
        <w:t>及商品房买卖合同</w:t>
      </w:r>
      <w:r>
        <w:rPr>
          <w:rFonts w:ascii="仿宋_GB2312" w:eastAsia="仿宋_GB2312" w:hAnsi="黑体" w:hint="eastAsia"/>
          <w:caps/>
          <w:sz w:val="24"/>
          <w:szCs w:val="24"/>
        </w:rPr>
        <w:t>复印件,</w:t>
      </w:r>
      <w:r w:rsidR="003B1732">
        <w:rPr>
          <w:rFonts w:ascii="仿宋_GB2312" w:eastAsia="仿宋_GB2312" w:hint="eastAsia"/>
          <w:bCs/>
          <w:color w:val="000000"/>
          <w:sz w:val="24"/>
        </w:rPr>
        <w:t>估价对象坐落于</w:t>
      </w:r>
      <w:r w:rsidR="004F032B">
        <w:rPr>
          <w:rFonts w:ascii="仿宋_GB2312" w:eastAsia="仿宋_GB2312" w:hint="eastAsia"/>
          <w:bCs/>
          <w:color w:val="000000"/>
          <w:sz w:val="24"/>
        </w:rPr>
        <w:t>瓦房店市新华办事处</w:t>
      </w:r>
      <w:proofErr w:type="gramStart"/>
      <w:r w:rsidR="004F032B">
        <w:rPr>
          <w:rFonts w:ascii="仿宋_GB2312" w:eastAsia="仿宋_GB2312" w:hint="eastAsia"/>
          <w:bCs/>
          <w:color w:val="000000"/>
          <w:sz w:val="24"/>
        </w:rPr>
        <w:t>北共济街</w:t>
      </w:r>
      <w:proofErr w:type="gramEnd"/>
      <w:r w:rsidR="004F032B">
        <w:rPr>
          <w:rFonts w:ascii="仿宋_GB2312" w:eastAsia="仿宋_GB2312" w:hint="eastAsia"/>
          <w:bCs/>
          <w:color w:val="000000"/>
          <w:sz w:val="24"/>
        </w:rPr>
        <w:t>一段53号4单元17层2号</w:t>
      </w:r>
      <w:r w:rsidR="003B1732">
        <w:rPr>
          <w:rFonts w:ascii="仿宋_GB2312" w:eastAsia="仿宋_GB2312" w:hint="eastAsia"/>
          <w:bCs/>
          <w:color w:val="000000"/>
          <w:sz w:val="24"/>
        </w:rPr>
        <w:t>，</w:t>
      </w:r>
      <w:r w:rsidR="00A311DD">
        <w:rPr>
          <w:rFonts w:ascii="仿宋_GB2312" w:eastAsia="仿宋_GB2312" w:hint="eastAsia"/>
          <w:bCs/>
          <w:color w:val="000000"/>
          <w:sz w:val="24"/>
        </w:rPr>
        <w:t>位于城市花园小区内，北环路与大宽街一段交汇处西北侧，</w:t>
      </w:r>
      <w:proofErr w:type="gramStart"/>
      <w:r w:rsidR="00233605">
        <w:rPr>
          <w:rFonts w:ascii="仿宋_GB2312" w:eastAsia="仿宋_GB2312" w:hAnsi="仿宋_GB2312" w:cs="仿宋_GB2312" w:hint="eastAsia"/>
          <w:bCs/>
          <w:color w:val="000000"/>
          <w:sz w:val="24"/>
        </w:rPr>
        <w:t>距离</w:t>
      </w:r>
      <w:r w:rsidR="00C0651D">
        <w:rPr>
          <w:rFonts w:ascii="仿宋_GB2312" w:eastAsia="仿宋_GB2312" w:hAnsi="仿宋_GB2312" w:cs="仿宋_GB2312" w:hint="eastAsia"/>
          <w:bCs/>
          <w:color w:val="000000"/>
          <w:sz w:val="24"/>
        </w:rPr>
        <w:t>华</w:t>
      </w:r>
      <w:proofErr w:type="gramEnd"/>
      <w:r w:rsidR="00C0651D">
        <w:rPr>
          <w:rFonts w:ascii="仿宋_GB2312" w:eastAsia="仿宋_GB2312" w:hAnsi="仿宋_GB2312" w:cs="仿宋_GB2312" w:hint="eastAsia"/>
          <w:bCs/>
          <w:color w:val="000000"/>
          <w:sz w:val="24"/>
        </w:rPr>
        <w:t>泰购物广场约900米</w:t>
      </w:r>
      <w:r w:rsidR="000E603B">
        <w:rPr>
          <w:rFonts w:ascii="仿宋_GB2312" w:eastAsia="仿宋_GB2312" w:hAnsi="仿宋_GB2312" w:cs="仿宋_GB2312" w:hint="eastAsia"/>
          <w:bCs/>
          <w:color w:val="000000"/>
          <w:sz w:val="24"/>
        </w:rPr>
        <w:t>，</w:t>
      </w:r>
      <w:r w:rsidR="008D741C">
        <w:rPr>
          <w:rFonts w:ascii="仿宋_GB2312" w:eastAsia="仿宋_GB2312" w:hAnsi="仿宋_GB2312" w:cs="仿宋_GB2312" w:hint="eastAsia"/>
          <w:bCs/>
          <w:color w:val="000000"/>
          <w:sz w:val="24"/>
        </w:rPr>
        <w:t>属于</w:t>
      </w:r>
      <w:r w:rsidR="00C0651D">
        <w:rPr>
          <w:rFonts w:ascii="仿宋_GB2312" w:eastAsia="仿宋_GB2312" w:hAnsi="仿宋_GB2312" w:cs="仿宋_GB2312" w:hint="eastAsia"/>
          <w:bCs/>
          <w:color w:val="000000"/>
          <w:sz w:val="24"/>
        </w:rPr>
        <w:t>瓦房店老城区北部</w:t>
      </w:r>
      <w:r>
        <w:rPr>
          <w:rFonts w:ascii="仿宋_GB2312" w:eastAsia="仿宋_GB2312" w:hAnsi="仿宋_GB2312" w:cs="仿宋_GB2312" w:hint="eastAsia"/>
          <w:bCs/>
          <w:color w:val="000000"/>
          <w:sz w:val="24"/>
        </w:rPr>
        <w:t>，区域位置较好。</w:t>
      </w:r>
      <w:r w:rsidR="00C4697D">
        <w:rPr>
          <w:rFonts w:ascii="仿宋_GB2312" w:eastAsia="仿宋_GB2312" w:hAnsi="仿宋_GB2312" w:cs="仿宋_GB2312" w:hint="eastAsia"/>
          <w:bCs/>
          <w:color w:val="000000"/>
          <w:sz w:val="24"/>
        </w:rPr>
        <w:t>房屋查询结果中商品房合同备案信息显示，</w:t>
      </w:r>
      <w:r>
        <w:rPr>
          <w:rFonts w:ascii="仿宋_GB2312" w:eastAsia="仿宋_GB2312" w:hAnsi="黑体" w:hint="eastAsia"/>
          <w:caps/>
          <w:sz w:val="24"/>
          <w:szCs w:val="24"/>
        </w:rPr>
        <w:t>估价对象房屋</w:t>
      </w:r>
      <w:r w:rsidR="00FB7366">
        <w:rPr>
          <w:rFonts w:ascii="仿宋_GB2312" w:eastAsia="仿宋_GB2312" w:hAnsi="黑体" w:hint="eastAsia"/>
          <w:caps/>
          <w:sz w:val="24"/>
          <w:szCs w:val="24"/>
        </w:rPr>
        <w:t>权利</w:t>
      </w:r>
      <w:r>
        <w:rPr>
          <w:rFonts w:ascii="仿宋_GB2312" w:eastAsia="仿宋_GB2312" w:hAnsi="黑体" w:hint="eastAsia"/>
          <w:caps/>
          <w:sz w:val="24"/>
          <w:szCs w:val="24"/>
        </w:rPr>
        <w:t>人为</w:t>
      </w:r>
      <w:r w:rsidR="004F032B">
        <w:rPr>
          <w:rFonts w:ascii="仿宋_GB2312" w:eastAsia="仿宋_GB2312" w:hAnsi="黑体" w:hint="eastAsia"/>
          <w:caps/>
          <w:sz w:val="24"/>
          <w:szCs w:val="24"/>
        </w:rPr>
        <w:t>于君</w:t>
      </w:r>
      <w:r>
        <w:rPr>
          <w:rFonts w:ascii="仿宋_GB2312" w:eastAsia="仿宋_GB2312" w:hAnsi="黑体" w:hint="eastAsia"/>
          <w:caps/>
          <w:sz w:val="24"/>
          <w:szCs w:val="24"/>
        </w:rPr>
        <w:t>，房屋建筑面积为</w:t>
      </w:r>
      <w:r w:rsidR="004F032B">
        <w:rPr>
          <w:rFonts w:ascii="仿宋_GB2312" w:eastAsia="仿宋_GB2312" w:hAnsi="黑体" w:hint="eastAsia"/>
          <w:caps/>
          <w:sz w:val="24"/>
          <w:szCs w:val="24"/>
        </w:rPr>
        <w:t>122.13</w:t>
      </w:r>
      <w:r>
        <w:rPr>
          <w:rFonts w:ascii="仿宋_GB2312" w:eastAsia="仿宋_GB2312" w:hAnsi="黑体"/>
          <w:caps/>
          <w:sz w:val="24"/>
          <w:szCs w:val="24"/>
        </w:rPr>
        <w:t>㎡</w:t>
      </w:r>
      <w:r>
        <w:rPr>
          <w:rFonts w:ascii="仿宋_GB2312" w:eastAsia="仿宋_GB2312" w:hAnsi="黑体" w:hint="eastAsia"/>
          <w:sz w:val="24"/>
          <w:szCs w:val="24"/>
        </w:rPr>
        <w:t>。</w:t>
      </w:r>
    </w:p>
    <w:p w:rsidR="002648AD" w:rsidRDefault="002648AD">
      <w:pPr>
        <w:tabs>
          <w:tab w:val="left" w:pos="993"/>
        </w:tabs>
        <w:spacing w:line="360" w:lineRule="auto"/>
        <w:ind w:firstLineChars="200" w:firstLine="480"/>
        <w:rPr>
          <w:rFonts w:ascii="仿宋_GB2312" w:eastAsia="仿宋_GB2312" w:hAnsi="黑体"/>
          <w:sz w:val="24"/>
        </w:rPr>
      </w:pPr>
      <w:bookmarkStart w:id="99" w:name="_Toc155258965"/>
      <w:bookmarkEnd w:id="93"/>
      <w:bookmarkEnd w:id="94"/>
      <w:bookmarkEnd w:id="95"/>
      <w:bookmarkEnd w:id="96"/>
      <w:r>
        <w:rPr>
          <w:rFonts w:ascii="仿宋_GB2312" w:eastAsia="仿宋_GB2312" w:hAnsi="黑体"/>
          <w:sz w:val="24"/>
          <w:szCs w:val="24"/>
        </w:rPr>
        <w:t>本次</w:t>
      </w:r>
      <w:r>
        <w:rPr>
          <w:rFonts w:ascii="仿宋_GB2312" w:eastAsia="仿宋_GB2312" w:hAnsi="黑体" w:hint="eastAsia"/>
          <w:sz w:val="24"/>
          <w:szCs w:val="24"/>
        </w:rPr>
        <w:t>估价对象范围包含</w:t>
      </w:r>
      <w:r w:rsidR="00C0651D">
        <w:rPr>
          <w:rFonts w:ascii="仿宋_GB2312" w:eastAsia="仿宋_GB2312" w:hAnsi="黑体" w:hint="eastAsia"/>
          <w:sz w:val="24"/>
          <w:szCs w:val="24"/>
        </w:rPr>
        <w:t>房屋查询结果记载</w:t>
      </w:r>
      <w:r>
        <w:rPr>
          <w:rFonts w:ascii="仿宋_GB2312" w:eastAsia="仿宋_GB2312" w:hAnsi="黑体" w:hint="eastAsia"/>
          <w:sz w:val="24"/>
          <w:szCs w:val="24"/>
        </w:rPr>
        <w:t>面积房地产以及附着在建筑物上的、与估价对象功能相匹配的、不可移动的设施设备</w:t>
      </w:r>
      <w:r>
        <w:rPr>
          <w:rFonts w:ascii="仿宋_GB2312" w:eastAsia="仿宋_GB2312" w:hAnsi="黑体" w:hint="eastAsia"/>
          <w:sz w:val="24"/>
        </w:rPr>
        <w:t>，不包括估价对象内部动产及依附于估价对象的债权债务、特许经营权等其它财产和权益。</w:t>
      </w:r>
    </w:p>
    <w:p w:rsidR="002648AD" w:rsidRDefault="002648AD">
      <w:pPr>
        <w:adjustRightInd w:val="0"/>
        <w:snapToGrid w:val="0"/>
        <w:spacing w:line="460" w:lineRule="exact"/>
        <w:ind w:firstLineChars="200" w:firstLine="482"/>
        <w:rPr>
          <w:rFonts w:ascii="仿宋_GB2312" w:eastAsia="仿宋_GB2312" w:hAnsi="仿宋_GB2312" w:cs="仿宋_GB2312"/>
          <w:bCs/>
          <w:color w:val="000000"/>
          <w:sz w:val="24"/>
        </w:rPr>
      </w:pPr>
      <w:r>
        <w:rPr>
          <w:rFonts w:ascii="仿宋_GB2312" w:eastAsia="仿宋_GB2312" w:hAnsi="黑体" w:hint="eastAsia"/>
          <w:b/>
          <w:sz w:val="24"/>
          <w:szCs w:val="24"/>
        </w:rPr>
        <w:t>2.土地基本状况</w:t>
      </w:r>
    </w:p>
    <w:p w:rsidR="002648AD" w:rsidRDefault="002648AD">
      <w:pPr>
        <w:adjustRightInd w:val="0"/>
        <w:snapToGrid w:val="0"/>
        <w:spacing w:line="460" w:lineRule="exact"/>
        <w:ind w:firstLineChars="200" w:firstLine="480"/>
        <w:rPr>
          <w:rFonts w:ascii="仿宋_GB2312" w:eastAsia="仿宋_GB2312" w:hAnsi="仿宋_GB2312" w:cs="仿宋_GB2312"/>
          <w:bCs/>
          <w:color w:val="000000"/>
          <w:sz w:val="24"/>
        </w:rPr>
      </w:pPr>
      <w:r>
        <w:rPr>
          <w:rFonts w:ascii="仿宋_GB2312" w:eastAsia="仿宋_GB2312" w:hAnsi="黑体" w:hint="eastAsia"/>
          <w:sz w:val="24"/>
          <w:szCs w:val="24"/>
        </w:rPr>
        <w:t>根据实地查勘，土地使用权基本状况说明如下：</w:t>
      </w:r>
    </w:p>
    <w:p w:rsidR="002648AD" w:rsidRDefault="002648AD" w:rsidP="001A5DC1">
      <w:pPr>
        <w:tabs>
          <w:tab w:val="left" w:pos="993"/>
        </w:tabs>
        <w:spacing w:beforeLines="50" w:line="360" w:lineRule="auto"/>
        <w:jc w:val="center"/>
        <w:rPr>
          <w:rFonts w:ascii="仿宋_GB2312" w:eastAsia="仿宋_GB2312" w:hAnsi="黑体"/>
          <w:sz w:val="24"/>
          <w:szCs w:val="24"/>
        </w:rPr>
      </w:pPr>
      <w:r>
        <w:rPr>
          <w:rFonts w:ascii="仿宋_GB2312" w:eastAsia="仿宋_GB2312" w:hAnsi="黑体"/>
          <w:sz w:val="24"/>
          <w:szCs w:val="24"/>
        </w:rPr>
        <w:t>土地基本状况一览表</w:t>
      </w:r>
    </w:p>
    <w:tbl>
      <w:tblPr>
        <w:tblW w:w="5000" w:type="pct"/>
        <w:tblBorders>
          <w:top w:val="thinThickSmallGap" w:sz="12" w:space="0" w:color="auto"/>
          <w:bottom w:val="thickThinSmallGap" w:sz="12" w:space="0" w:color="auto"/>
          <w:insideH w:val="dotted" w:sz="4" w:space="0" w:color="auto"/>
          <w:insideV w:val="dotted" w:sz="4" w:space="0" w:color="auto"/>
        </w:tblBorders>
        <w:tblLook w:val="04A0"/>
      </w:tblPr>
      <w:tblGrid>
        <w:gridCol w:w="818"/>
        <w:gridCol w:w="2126"/>
        <w:gridCol w:w="991"/>
        <w:gridCol w:w="852"/>
        <w:gridCol w:w="569"/>
        <w:gridCol w:w="991"/>
        <w:gridCol w:w="710"/>
        <w:gridCol w:w="2089"/>
      </w:tblGrid>
      <w:tr w:rsidR="00975A43" w:rsidTr="00A311DD">
        <w:tc>
          <w:tcPr>
            <w:tcW w:w="447" w:type="pct"/>
            <w:shd w:val="clear" w:color="auto" w:fill="F2F2F2"/>
            <w:vAlign w:val="center"/>
          </w:tcPr>
          <w:p w:rsidR="002648AD" w:rsidRDefault="002648AD">
            <w:pPr>
              <w:adjustRightInd w:val="0"/>
              <w:snapToGrid w:val="0"/>
              <w:jc w:val="center"/>
              <w:rPr>
                <w:rFonts w:ascii="仿宋_GB2312" w:eastAsia="仿宋_GB2312"/>
                <w:bCs/>
                <w:sz w:val="18"/>
                <w:szCs w:val="18"/>
              </w:rPr>
            </w:pPr>
            <w:r>
              <w:rPr>
                <w:rFonts w:ascii="仿宋_GB2312" w:eastAsia="仿宋_GB2312" w:hAnsi="黑体" w:hint="eastAsia"/>
                <w:b/>
                <w:caps/>
                <w:sz w:val="18"/>
                <w:szCs w:val="18"/>
              </w:rPr>
              <w:t>坐落</w:t>
            </w:r>
          </w:p>
        </w:tc>
        <w:tc>
          <w:tcPr>
            <w:tcW w:w="1162"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四至</w:t>
            </w:r>
          </w:p>
        </w:tc>
        <w:tc>
          <w:tcPr>
            <w:tcW w:w="542"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土地面积（</w:t>
            </w:r>
            <w:r>
              <w:rPr>
                <w:rFonts w:ascii="仿宋_GB2312" w:eastAsia="黑体" w:hAnsi="黑体" w:hint="eastAsia"/>
                <w:b/>
                <w:caps/>
                <w:sz w:val="18"/>
                <w:szCs w:val="18"/>
              </w:rPr>
              <w:t>㎡</w:t>
            </w:r>
            <w:r>
              <w:rPr>
                <w:rFonts w:ascii="仿宋_GB2312" w:eastAsia="仿宋_GB2312" w:hAnsi="黑体" w:hint="eastAsia"/>
                <w:b/>
                <w:caps/>
                <w:sz w:val="18"/>
                <w:szCs w:val="18"/>
              </w:rPr>
              <w:t>）</w:t>
            </w:r>
          </w:p>
        </w:tc>
        <w:tc>
          <w:tcPr>
            <w:tcW w:w="466"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地类</w:t>
            </w:r>
          </w:p>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（用途）</w:t>
            </w:r>
          </w:p>
        </w:tc>
        <w:tc>
          <w:tcPr>
            <w:tcW w:w="311"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性质</w:t>
            </w:r>
          </w:p>
        </w:tc>
        <w:tc>
          <w:tcPr>
            <w:tcW w:w="542"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使用年限</w:t>
            </w:r>
          </w:p>
        </w:tc>
        <w:tc>
          <w:tcPr>
            <w:tcW w:w="388"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宗地形状</w:t>
            </w:r>
          </w:p>
        </w:tc>
        <w:tc>
          <w:tcPr>
            <w:tcW w:w="1143"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土地开发程度</w:t>
            </w:r>
          </w:p>
        </w:tc>
      </w:tr>
      <w:tr w:rsidR="00975A43" w:rsidTr="009C5944">
        <w:trPr>
          <w:trHeight w:val="1941"/>
        </w:trPr>
        <w:tc>
          <w:tcPr>
            <w:tcW w:w="447" w:type="pct"/>
            <w:vAlign w:val="center"/>
          </w:tcPr>
          <w:p w:rsidR="002648AD" w:rsidRDefault="00C0651D" w:rsidP="00855679">
            <w:pPr>
              <w:adjustRightInd w:val="0"/>
              <w:snapToGrid w:val="0"/>
              <w:jc w:val="center"/>
              <w:rPr>
                <w:rFonts w:ascii="仿宋_GB2312" w:eastAsia="仿宋_GB2312"/>
                <w:sz w:val="18"/>
                <w:szCs w:val="18"/>
              </w:rPr>
            </w:pPr>
            <w:r>
              <w:rPr>
                <w:rFonts w:ascii="仿宋_GB2312" w:eastAsia="仿宋_GB2312" w:hint="eastAsia"/>
                <w:sz w:val="18"/>
                <w:szCs w:val="18"/>
              </w:rPr>
              <w:t>城市花园小区</w:t>
            </w:r>
            <w:r w:rsidR="00D454B3">
              <w:rPr>
                <w:rFonts w:ascii="仿宋_GB2312" w:eastAsia="仿宋_GB2312" w:hint="eastAsia"/>
                <w:sz w:val="18"/>
                <w:szCs w:val="18"/>
              </w:rPr>
              <w:t>共有宗地</w:t>
            </w:r>
          </w:p>
        </w:tc>
        <w:tc>
          <w:tcPr>
            <w:tcW w:w="1162" w:type="pct"/>
            <w:vAlign w:val="center"/>
          </w:tcPr>
          <w:p w:rsidR="002648AD" w:rsidRDefault="002648AD">
            <w:pPr>
              <w:adjustRightInd w:val="0"/>
              <w:snapToGrid w:val="0"/>
              <w:jc w:val="center"/>
              <w:rPr>
                <w:rFonts w:ascii="仿宋_GB2312" w:eastAsia="仿宋_GB2312"/>
                <w:sz w:val="18"/>
                <w:szCs w:val="18"/>
              </w:rPr>
            </w:pPr>
            <w:r>
              <w:rPr>
                <w:rFonts w:ascii="仿宋_GB2312" w:eastAsia="仿宋_GB2312" w:hint="eastAsia"/>
                <w:sz w:val="18"/>
                <w:szCs w:val="18"/>
              </w:rPr>
              <w:t>东至</w:t>
            </w:r>
            <w:r w:rsidR="00C0651D">
              <w:rPr>
                <w:rFonts w:ascii="仿宋_GB2312" w:eastAsia="仿宋_GB2312" w:hint="eastAsia"/>
                <w:sz w:val="18"/>
                <w:szCs w:val="18"/>
              </w:rPr>
              <w:t>大宽街一段</w:t>
            </w:r>
          </w:p>
          <w:p w:rsidR="002648AD" w:rsidRDefault="002648AD">
            <w:pPr>
              <w:adjustRightInd w:val="0"/>
              <w:snapToGrid w:val="0"/>
              <w:jc w:val="center"/>
              <w:rPr>
                <w:rFonts w:ascii="仿宋_GB2312" w:eastAsia="仿宋_GB2312"/>
                <w:sz w:val="18"/>
                <w:szCs w:val="18"/>
              </w:rPr>
            </w:pPr>
            <w:r>
              <w:rPr>
                <w:rFonts w:ascii="仿宋_GB2312" w:eastAsia="仿宋_GB2312" w:hint="eastAsia"/>
                <w:sz w:val="18"/>
                <w:szCs w:val="18"/>
              </w:rPr>
              <w:t>南至</w:t>
            </w:r>
            <w:proofErr w:type="gramStart"/>
            <w:r w:rsidR="00C0651D">
              <w:rPr>
                <w:rFonts w:ascii="仿宋_GB2312" w:eastAsia="仿宋_GB2312" w:hint="eastAsia"/>
                <w:sz w:val="18"/>
                <w:szCs w:val="18"/>
              </w:rPr>
              <w:t>其它宗</w:t>
            </w:r>
            <w:proofErr w:type="gramEnd"/>
            <w:r w:rsidR="00C0651D">
              <w:rPr>
                <w:rFonts w:ascii="仿宋_GB2312" w:eastAsia="仿宋_GB2312" w:hint="eastAsia"/>
                <w:sz w:val="18"/>
                <w:szCs w:val="18"/>
              </w:rPr>
              <w:t>地及建筑物</w:t>
            </w:r>
          </w:p>
          <w:p w:rsidR="002648AD" w:rsidRDefault="002648AD">
            <w:pPr>
              <w:adjustRightInd w:val="0"/>
              <w:snapToGrid w:val="0"/>
              <w:jc w:val="center"/>
              <w:rPr>
                <w:rFonts w:ascii="仿宋_GB2312" w:eastAsia="仿宋_GB2312"/>
                <w:sz w:val="18"/>
                <w:szCs w:val="18"/>
              </w:rPr>
            </w:pPr>
            <w:r>
              <w:rPr>
                <w:rFonts w:ascii="仿宋_GB2312" w:eastAsia="仿宋_GB2312" w:hint="eastAsia"/>
                <w:sz w:val="18"/>
                <w:szCs w:val="18"/>
              </w:rPr>
              <w:t>西至</w:t>
            </w:r>
            <w:proofErr w:type="gramStart"/>
            <w:r w:rsidR="00C0651D">
              <w:rPr>
                <w:rFonts w:ascii="仿宋_GB2312" w:eastAsia="仿宋_GB2312" w:hint="eastAsia"/>
                <w:sz w:val="18"/>
                <w:szCs w:val="18"/>
              </w:rPr>
              <w:t>其它宗</w:t>
            </w:r>
            <w:proofErr w:type="gramEnd"/>
            <w:r w:rsidR="00C0651D">
              <w:rPr>
                <w:rFonts w:ascii="仿宋_GB2312" w:eastAsia="仿宋_GB2312" w:hint="eastAsia"/>
                <w:sz w:val="18"/>
                <w:szCs w:val="18"/>
              </w:rPr>
              <w:t>地及建筑物</w:t>
            </w:r>
          </w:p>
          <w:p w:rsidR="002648AD" w:rsidRDefault="002648AD" w:rsidP="00C0651D">
            <w:pPr>
              <w:adjustRightInd w:val="0"/>
              <w:snapToGrid w:val="0"/>
              <w:jc w:val="center"/>
              <w:rPr>
                <w:rFonts w:ascii="仿宋_GB2312" w:eastAsia="仿宋_GB2312"/>
                <w:sz w:val="18"/>
                <w:szCs w:val="18"/>
              </w:rPr>
            </w:pPr>
            <w:r>
              <w:rPr>
                <w:rFonts w:ascii="仿宋_GB2312" w:eastAsia="仿宋_GB2312" w:hint="eastAsia"/>
                <w:sz w:val="18"/>
                <w:szCs w:val="18"/>
              </w:rPr>
              <w:t>北至</w:t>
            </w:r>
            <w:r w:rsidR="00C0651D">
              <w:rPr>
                <w:rFonts w:ascii="仿宋_GB2312" w:eastAsia="仿宋_GB2312" w:hint="eastAsia"/>
                <w:sz w:val="18"/>
                <w:szCs w:val="18"/>
              </w:rPr>
              <w:t>河道</w:t>
            </w:r>
          </w:p>
        </w:tc>
        <w:tc>
          <w:tcPr>
            <w:tcW w:w="542" w:type="pct"/>
            <w:vAlign w:val="center"/>
          </w:tcPr>
          <w:p w:rsidR="002648AD" w:rsidRDefault="00D454B3">
            <w:pPr>
              <w:adjustRightInd w:val="0"/>
              <w:snapToGrid w:val="0"/>
              <w:jc w:val="center"/>
              <w:rPr>
                <w:rFonts w:ascii="仿宋_GB2312" w:eastAsia="仿宋_GB2312" w:hAnsi="宋体" w:cs="宋体"/>
                <w:sz w:val="18"/>
                <w:szCs w:val="18"/>
              </w:rPr>
            </w:pPr>
            <w:r>
              <w:rPr>
                <w:rFonts w:ascii="仿宋_GB2312" w:eastAsia="仿宋_GB2312" w:hint="eastAsia"/>
                <w:sz w:val="18"/>
                <w:szCs w:val="18"/>
              </w:rPr>
              <w:t>共有宗地</w:t>
            </w:r>
            <w:r w:rsidR="00975A43">
              <w:rPr>
                <w:rFonts w:ascii="仿宋_GB2312" w:eastAsia="仿宋_GB2312" w:hAnsi="黑体" w:hint="eastAsia"/>
                <w:sz w:val="18"/>
                <w:szCs w:val="18"/>
              </w:rPr>
              <w:t>32041.00</w:t>
            </w:r>
          </w:p>
        </w:tc>
        <w:tc>
          <w:tcPr>
            <w:tcW w:w="466" w:type="pct"/>
            <w:vAlign w:val="center"/>
          </w:tcPr>
          <w:p w:rsidR="00A311DD" w:rsidRDefault="00975A43">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住宅</w:t>
            </w:r>
          </w:p>
          <w:p w:rsidR="002648AD" w:rsidRDefault="00A311DD">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用地</w:t>
            </w:r>
          </w:p>
        </w:tc>
        <w:tc>
          <w:tcPr>
            <w:tcW w:w="311" w:type="pct"/>
            <w:vAlign w:val="center"/>
          </w:tcPr>
          <w:p w:rsidR="002648AD" w:rsidRDefault="002648AD">
            <w:pPr>
              <w:adjustRightInd w:val="0"/>
              <w:snapToGrid w:val="0"/>
              <w:jc w:val="center"/>
              <w:rPr>
                <w:rFonts w:ascii="仿宋_GB2312" w:eastAsia="仿宋_GB2312" w:hAnsi="黑体"/>
                <w:caps/>
                <w:sz w:val="18"/>
                <w:szCs w:val="18"/>
              </w:rPr>
            </w:pPr>
            <w:r>
              <w:rPr>
                <w:rFonts w:ascii="仿宋_GB2312" w:eastAsia="仿宋_GB2312" w:hAnsi="黑体" w:hint="eastAsia"/>
                <w:sz w:val="18"/>
                <w:szCs w:val="18"/>
              </w:rPr>
              <w:t>—</w:t>
            </w:r>
          </w:p>
        </w:tc>
        <w:tc>
          <w:tcPr>
            <w:tcW w:w="542" w:type="pct"/>
            <w:vAlign w:val="center"/>
          </w:tcPr>
          <w:p w:rsidR="002648AD" w:rsidRDefault="00975A43">
            <w:pPr>
              <w:adjustRightInd w:val="0"/>
              <w:snapToGrid w:val="0"/>
              <w:jc w:val="center"/>
              <w:rPr>
                <w:rFonts w:ascii="仿宋_GB2312" w:eastAsia="仿宋_GB2312" w:hAnsi="黑体"/>
                <w:sz w:val="18"/>
                <w:szCs w:val="18"/>
              </w:rPr>
            </w:pPr>
            <w:r>
              <w:rPr>
                <w:rFonts w:ascii="仿宋_GB2312" w:eastAsia="仿宋_GB2312" w:hAnsi="黑体" w:hint="eastAsia"/>
                <w:sz w:val="18"/>
                <w:szCs w:val="18"/>
              </w:rPr>
              <w:t>2009年9月27日至2059年9月18日</w:t>
            </w:r>
          </w:p>
        </w:tc>
        <w:tc>
          <w:tcPr>
            <w:tcW w:w="388" w:type="pct"/>
            <w:vAlign w:val="center"/>
          </w:tcPr>
          <w:p w:rsidR="002648AD" w:rsidRDefault="00855679">
            <w:pPr>
              <w:adjustRightInd w:val="0"/>
              <w:snapToGrid w:val="0"/>
              <w:jc w:val="center"/>
              <w:rPr>
                <w:rFonts w:ascii="仿宋_GB2312" w:eastAsia="仿宋_GB2312" w:hAnsi="黑体"/>
                <w:caps/>
                <w:sz w:val="18"/>
                <w:szCs w:val="18"/>
              </w:rPr>
            </w:pPr>
            <w:r>
              <w:rPr>
                <w:rFonts w:ascii="仿宋_GB2312" w:eastAsia="仿宋_GB2312" w:hAnsi="黑体" w:hint="eastAsia"/>
                <w:caps/>
                <w:sz w:val="18"/>
                <w:szCs w:val="18"/>
              </w:rPr>
              <w:t>较</w:t>
            </w:r>
            <w:r w:rsidR="002648AD">
              <w:rPr>
                <w:rFonts w:ascii="仿宋_GB2312" w:eastAsia="仿宋_GB2312" w:hAnsi="黑体" w:hint="eastAsia"/>
                <w:caps/>
                <w:sz w:val="18"/>
                <w:szCs w:val="18"/>
              </w:rPr>
              <w:t>规则</w:t>
            </w:r>
          </w:p>
        </w:tc>
        <w:tc>
          <w:tcPr>
            <w:tcW w:w="1143" w:type="pct"/>
            <w:vAlign w:val="center"/>
          </w:tcPr>
          <w:p w:rsidR="002648AD" w:rsidRPr="00975A43" w:rsidRDefault="00975A43" w:rsidP="00975A43">
            <w:pPr>
              <w:pStyle w:val="1"/>
              <w:spacing w:before="0" w:after="150" w:line="240" w:lineRule="auto"/>
              <w:jc w:val="center"/>
              <w:rPr>
                <w:rFonts w:ascii="仿宋_GB2312" w:eastAsia="仿宋_GB2312" w:hAnsi="黑体" w:cs="宋体"/>
                <w:b w:val="0"/>
                <w:bCs w:val="0"/>
                <w:kern w:val="0"/>
                <w:sz w:val="18"/>
                <w:szCs w:val="18"/>
              </w:rPr>
            </w:pPr>
            <w:r w:rsidRPr="00975A43">
              <w:rPr>
                <w:rFonts w:ascii="仿宋_GB2312" w:eastAsia="仿宋_GB2312" w:hAnsi="黑体" w:cs="宋体" w:hint="eastAsia"/>
                <w:b w:val="0"/>
                <w:bCs w:val="0"/>
                <w:kern w:val="0"/>
                <w:sz w:val="18"/>
                <w:szCs w:val="18"/>
              </w:rPr>
              <w:t>宗地红线内外均“七通”，</w:t>
            </w:r>
            <w:r w:rsidR="00EE6510">
              <w:rPr>
                <w:rFonts w:ascii="仿宋_GB2312" w:eastAsia="仿宋_GB2312" w:hAnsi="黑体" w:cs="宋体" w:hint="eastAsia"/>
                <w:b w:val="0"/>
                <w:bCs w:val="0"/>
                <w:kern w:val="0"/>
                <w:sz w:val="18"/>
                <w:szCs w:val="18"/>
              </w:rPr>
              <w:t>但小区内燃气管道尚未接通市政管网</w:t>
            </w:r>
            <w:r w:rsidRPr="00975A43">
              <w:rPr>
                <w:rFonts w:ascii="仿宋_GB2312" w:eastAsia="仿宋_GB2312" w:hAnsi="黑体" w:cs="宋体" w:hint="eastAsia"/>
                <w:b w:val="0"/>
                <w:bCs w:val="0"/>
                <w:kern w:val="0"/>
                <w:sz w:val="18"/>
                <w:szCs w:val="18"/>
              </w:rPr>
              <w:t>。</w:t>
            </w:r>
            <w:r w:rsidR="00CE0A8D" w:rsidRPr="00975A43">
              <w:rPr>
                <w:rFonts w:ascii="仿宋_GB2312" w:eastAsia="仿宋_GB2312" w:hAnsi="黑体" w:cs="宋体" w:hint="eastAsia"/>
                <w:b w:val="0"/>
                <w:bCs w:val="0"/>
                <w:kern w:val="0"/>
                <w:sz w:val="18"/>
                <w:szCs w:val="18"/>
              </w:rPr>
              <w:t>宗地内建有估价对象所在建筑物及小区内其</w:t>
            </w:r>
            <w:r w:rsidR="004758FA" w:rsidRPr="00975A43">
              <w:rPr>
                <w:rFonts w:ascii="仿宋_GB2312" w:eastAsia="仿宋_GB2312" w:hAnsi="黑体" w:cs="宋体" w:hint="eastAsia"/>
                <w:b w:val="0"/>
                <w:bCs w:val="0"/>
                <w:kern w:val="0"/>
                <w:sz w:val="18"/>
                <w:szCs w:val="18"/>
              </w:rPr>
              <w:t>它</w:t>
            </w:r>
            <w:r w:rsidR="00CE0A8D" w:rsidRPr="00975A43">
              <w:rPr>
                <w:rFonts w:ascii="仿宋_GB2312" w:eastAsia="仿宋_GB2312" w:hAnsi="黑体" w:cs="宋体" w:hint="eastAsia"/>
                <w:b w:val="0"/>
                <w:bCs w:val="0"/>
                <w:kern w:val="0"/>
                <w:sz w:val="18"/>
                <w:szCs w:val="18"/>
              </w:rPr>
              <w:t>建筑</w:t>
            </w:r>
            <w:r w:rsidRPr="00975A43">
              <w:rPr>
                <w:rFonts w:ascii="仿宋_GB2312" w:eastAsia="仿宋_GB2312" w:hAnsi="黑体" w:cs="宋体" w:hint="eastAsia"/>
                <w:b w:val="0"/>
                <w:bCs w:val="0"/>
                <w:kern w:val="0"/>
                <w:sz w:val="18"/>
                <w:szCs w:val="18"/>
              </w:rPr>
              <w:t>，尚未全部开发建设完成，部分场地未</w:t>
            </w:r>
            <w:r>
              <w:rPr>
                <w:rFonts w:ascii="仿宋_GB2312" w:eastAsia="仿宋_GB2312" w:hAnsi="黑体" w:cs="宋体" w:hint="eastAsia"/>
                <w:b w:val="0"/>
                <w:bCs w:val="0"/>
                <w:kern w:val="0"/>
                <w:sz w:val="18"/>
                <w:szCs w:val="18"/>
              </w:rPr>
              <w:t>平整</w:t>
            </w:r>
          </w:p>
        </w:tc>
      </w:tr>
    </w:tbl>
    <w:p w:rsidR="002648AD" w:rsidRDefault="002648AD" w:rsidP="001A5DC1">
      <w:pPr>
        <w:spacing w:beforeLines="50" w:line="360" w:lineRule="auto"/>
        <w:ind w:firstLineChars="200" w:firstLine="482"/>
        <w:rPr>
          <w:rFonts w:ascii="仿宋_GB2312" w:eastAsia="仿宋_GB2312" w:hAnsi="黑体"/>
          <w:b/>
          <w:sz w:val="24"/>
          <w:szCs w:val="24"/>
        </w:rPr>
      </w:pPr>
      <w:r>
        <w:rPr>
          <w:rFonts w:ascii="仿宋_GB2312" w:eastAsia="仿宋_GB2312" w:hAnsi="黑体" w:hint="eastAsia"/>
          <w:b/>
          <w:sz w:val="24"/>
          <w:szCs w:val="24"/>
        </w:rPr>
        <w:t>3.建筑物基本状况</w:t>
      </w:r>
    </w:p>
    <w:p w:rsidR="002648AD" w:rsidRDefault="002648AD">
      <w:pPr>
        <w:tabs>
          <w:tab w:val="left" w:pos="993"/>
        </w:tabs>
        <w:spacing w:line="360" w:lineRule="auto"/>
        <w:ind w:firstLineChars="200" w:firstLine="480"/>
        <w:jc w:val="both"/>
        <w:rPr>
          <w:rFonts w:ascii="仿宋_GB2312" w:eastAsia="仿宋_GB2312" w:hAnsi="黑体"/>
          <w:sz w:val="24"/>
          <w:szCs w:val="24"/>
        </w:rPr>
      </w:pPr>
      <w:bookmarkStart w:id="100" w:name="_Toc528762978"/>
      <w:bookmarkStart w:id="101" w:name="_Toc38781340"/>
      <w:bookmarkStart w:id="102" w:name="_Toc531706543"/>
      <w:bookmarkStart w:id="103" w:name="_Toc528763053"/>
      <w:bookmarkStart w:id="104" w:name="_Toc16582719"/>
      <w:bookmarkStart w:id="105" w:name="_Toc16585857"/>
      <w:bookmarkEnd w:id="99"/>
      <w:r>
        <w:rPr>
          <w:rFonts w:ascii="仿宋_GB2312" w:eastAsia="仿宋_GB2312" w:hAnsi="黑体"/>
          <w:sz w:val="24"/>
          <w:szCs w:val="24"/>
        </w:rPr>
        <w:t>估价对象</w:t>
      </w:r>
      <w:r>
        <w:rPr>
          <w:rFonts w:ascii="仿宋_GB2312" w:eastAsia="仿宋_GB2312" w:hAnsi="黑体" w:hint="eastAsia"/>
          <w:sz w:val="24"/>
          <w:szCs w:val="24"/>
        </w:rPr>
        <w:t>为1套住宅房地产，根据估价委托人提供的房屋查询结果</w:t>
      </w:r>
      <w:r w:rsidR="00FB7366">
        <w:rPr>
          <w:rFonts w:ascii="仿宋_GB2312" w:eastAsia="仿宋_GB2312" w:hAnsi="黑体" w:hint="eastAsia"/>
          <w:sz w:val="24"/>
          <w:szCs w:val="24"/>
        </w:rPr>
        <w:t>、商品房买卖合同</w:t>
      </w:r>
      <w:r>
        <w:rPr>
          <w:rFonts w:ascii="仿宋_GB2312" w:eastAsia="仿宋_GB2312" w:hAnsi="黑体" w:hint="eastAsia"/>
          <w:sz w:val="24"/>
          <w:szCs w:val="24"/>
        </w:rPr>
        <w:t>复印件以及实地查勘，建筑物基本状况说明如下：</w:t>
      </w:r>
    </w:p>
    <w:p w:rsidR="002648AD" w:rsidRDefault="002648AD">
      <w:pPr>
        <w:tabs>
          <w:tab w:val="left" w:pos="993"/>
        </w:tabs>
        <w:spacing w:line="360" w:lineRule="auto"/>
        <w:jc w:val="center"/>
        <w:rPr>
          <w:rFonts w:ascii="仿宋_GB2312" w:eastAsia="仿宋_GB2312" w:hAnsi="黑体"/>
          <w:sz w:val="24"/>
          <w:szCs w:val="24"/>
        </w:rPr>
      </w:pPr>
      <w:r>
        <w:rPr>
          <w:rFonts w:ascii="仿宋_GB2312" w:eastAsia="仿宋_GB2312" w:hAnsi="黑体"/>
          <w:sz w:val="24"/>
          <w:szCs w:val="24"/>
        </w:rPr>
        <w:t>建筑物基本状况一览表</w:t>
      </w:r>
    </w:p>
    <w:tbl>
      <w:tblPr>
        <w:tblW w:w="5019" w:type="pct"/>
        <w:tblBorders>
          <w:top w:val="thinThickSmallGap" w:sz="12" w:space="0" w:color="auto"/>
          <w:bottom w:val="thickThinSmallGap" w:sz="12" w:space="0" w:color="auto"/>
          <w:insideH w:val="dotted" w:sz="4" w:space="0" w:color="auto"/>
          <w:insideV w:val="dotted" w:sz="4" w:space="0" w:color="auto"/>
        </w:tblBorders>
        <w:tblLayout w:type="fixed"/>
        <w:tblLook w:val="04A0"/>
      </w:tblPr>
      <w:tblGrid>
        <w:gridCol w:w="1242"/>
        <w:gridCol w:w="851"/>
        <w:gridCol w:w="658"/>
        <w:gridCol w:w="619"/>
        <w:gridCol w:w="2409"/>
        <w:gridCol w:w="1702"/>
        <w:gridCol w:w="850"/>
        <w:gridCol w:w="850"/>
      </w:tblGrid>
      <w:tr w:rsidR="007C7365" w:rsidTr="001F1C94">
        <w:trPr>
          <w:trHeight w:val="668"/>
        </w:trPr>
        <w:tc>
          <w:tcPr>
            <w:tcW w:w="676"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cs="宋体" w:hint="eastAsia"/>
                <w:b/>
                <w:bCs/>
                <w:sz w:val="18"/>
                <w:szCs w:val="18"/>
              </w:rPr>
              <w:t>估价对象</w:t>
            </w:r>
          </w:p>
        </w:tc>
        <w:tc>
          <w:tcPr>
            <w:tcW w:w="463"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建筑面积（</w:t>
            </w:r>
            <w:r>
              <w:rPr>
                <w:rFonts w:ascii="仿宋_GB2312" w:eastAsia="黑体" w:hAnsi="黑体" w:hint="eastAsia"/>
                <w:b/>
                <w:caps/>
                <w:sz w:val="18"/>
                <w:szCs w:val="18"/>
              </w:rPr>
              <w:t>㎡</w:t>
            </w:r>
            <w:r>
              <w:rPr>
                <w:rFonts w:ascii="仿宋_GB2312" w:eastAsia="仿宋_GB2312" w:hAnsi="黑体" w:hint="eastAsia"/>
                <w:b/>
                <w:caps/>
                <w:sz w:val="18"/>
                <w:szCs w:val="18"/>
              </w:rPr>
              <w:t>）</w:t>
            </w:r>
          </w:p>
        </w:tc>
        <w:tc>
          <w:tcPr>
            <w:tcW w:w="358"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设计 用途</w:t>
            </w:r>
          </w:p>
        </w:tc>
        <w:tc>
          <w:tcPr>
            <w:tcW w:w="337"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实际用途</w:t>
            </w:r>
          </w:p>
        </w:tc>
        <w:tc>
          <w:tcPr>
            <w:tcW w:w="1311"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建筑结构</w:t>
            </w:r>
          </w:p>
        </w:tc>
        <w:tc>
          <w:tcPr>
            <w:tcW w:w="927"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装饰装修</w:t>
            </w:r>
          </w:p>
        </w:tc>
        <w:tc>
          <w:tcPr>
            <w:tcW w:w="463"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设施</w:t>
            </w:r>
          </w:p>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设备</w:t>
            </w:r>
          </w:p>
        </w:tc>
        <w:tc>
          <w:tcPr>
            <w:tcW w:w="463" w:type="pct"/>
            <w:shd w:val="clear" w:color="auto" w:fill="F2F2F2"/>
            <w:vAlign w:val="center"/>
          </w:tcPr>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成新</w:t>
            </w:r>
          </w:p>
          <w:p w:rsidR="002648AD" w:rsidRDefault="002648AD">
            <w:pPr>
              <w:adjustRightInd w:val="0"/>
              <w:snapToGrid w:val="0"/>
              <w:jc w:val="center"/>
              <w:rPr>
                <w:rFonts w:ascii="仿宋_GB2312" w:eastAsia="仿宋_GB2312" w:hAnsi="黑体"/>
                <w:b/>
                <w:caps/>
                <w:sz w:val="18"/>
                <w:szCs w:val="18"/>
              </w:rPr>
            </w:pPr>
            <w:r>
              <w:rPr>
                <w:rFonts w:ascii="仿宋_GB2312" w:eastAsia="仿宋_GB2312" w:hAnsi="黑体" w:hint="eastAsia"/>
                <w:b/>
                <w:caps/>
                <w:sz w:val="18"/>
                <w:szCs w:val="18"/>
              </w:rPr>
              <w:t>状况</w:t>
            </w:r>
          </w:p>
        </w:tc>
      </w:tr>
      <w:tr w:rsidR="007C7365" w:rsidTr="001F1C94">
        <w:trPr>
          <w:trHeight w:val="1145"/>
        </w:trPr>
        <w:tc>
          <w:tcPr>
            <w:tcW w:w="676" w:type="pct"/>
            <w:vAlign w:val="center"/>
          </w:tcPr>
          <w:p w:rsidR="002648AD" w:rsidRDefault="004F032B">
            <w:pPr>
              <w:jc w:val="center"/>
              <w:rPr>
                <w:rFonts w:ascii="仿宋_GB2312" w:eastAsia="仿宋_GB2312" w:hAnsi="宋体" w:cs="宋体"/>
                <w:sz w:val="18"/>
                <w:szCs w:val="18"/>
              </w:rPr>
            </w:pPr>
            <w:r>
              <w:rPr>
                <w:rFonts w:ascii="仿宋_GB2312" w:eastAsia="仿宋_GB2312" w:hint="eastAsia"/>
                <w:sz w:val="18"/>
                <w:szCs w:val="18"/>
              </w:rPr>
              <w:t>新华办事处</w:t>
            </w:r>
            <w:proofErr w:type="gramStart"/>
            <w:r>
              <w:rPr>
                <w:rFonts w:ascii="仿宋_GB2312" w:eastAsia="仿宋_GB2312" w:hint="eastAsia"/>
                <w:sz w:val="18"/>
                <w:szCs w:val="18"/>
              </w:rPr>
              <w:t>北共济街</w:t>
            </w:r>
            <w:proofErr w:type="gramEnd"/>
            <w:r>
              <w:rPr>
                <w:rFonts w:ascii="仿宋_GB2312" w:eastAsia="仿宋_GB2312" w:hint="eastAsia"/>
                <w:sz w:val="18"/>
                <w:szCs w:val="18"/>
              </w:rPr>
              <w:t>一段53号4单元17层2号</w:t>
            </w:r>
          </w:p>
        </w:tc>
        <w:tc>
          <w:tcPr>
            <w:tcW w:w="463" w:type="pct"/>
            <w:vAlign w:val="center"/>
          </w:tcPr>
          <w:p w:rsidR="002648AD" w:rsidRDefault="004F032B">
            <w:pPr>
              <w:jc w:val="center"/>
              <w:rPr>
                <w:rFonts w:ascii="仿宋_GB2312" w:eastAsia="仿宋_GB2312" w:hAnsi="宋体" w:cs="宋体"/>
                <w:sz w:val="18"/>
                <w:szCs w:val="18"/>
              </w:rPr>
            </w:pPr>
            <w:r>
              <w:rPr>
                <w:rFonts w:ascii="仿宋_GB2312" w:eastAsia="仿宋_GB2312" w:hint="eastAsia"/>
                <w:sz w:val="18"/>
                <w:szCs w:val="18"/>
              </w:rPr>
              <w:t>122.13</w:t>
            </w:r>
          </w:p>
        </w:tc>
        <w:tc>
          <w:tcPr>
            <w:tcW w:w="358" w:type="pct"/>
            <w:vAlign w:val="center"/>
          </w:tcPr>
          <w:p w:rsidR="002648AD" w:rsidRDefault="002648AD">
            <w:pPr>
              <w:adjustRightInd w:val="0"/>
              <w:snapToGrid w:val="0"/>
              <w:jc w:val="center"/>
              <w:rPr>
                <w:rFonts w:ascii="仿宋_GB2312" w:eastAsia="仿宋_GB2312" w:hAnsi="黑体"/>
                <w:sz w:val="18"/>
                <w:szCs w:val="18"/>
              </w:rPr>
            </w:pPr>
            <w:r>
              <w:rPr>
                <w:rFonts w:ascii="仿宋_GB2312" w:eastAsia="仿宋_GB2312" w:hAnsi="黑体" w:cs="宋体" w:hint="eastAsia"/>
                <w:sz w:val="18"/>
                <w:szCs w:val="18"/>
              </w:rPr>
              <w:t>住宅</w:t>
            </w:r>
          </w:p>
        </w:tc>
        <w:tc>
          <w:tcPr>
            <w:tcW w:w="337" w:type="pct"/>
            <w:vAlign w:val="center"/>
          </w:tcPr>
          <w:p w:rsidR="002648AD" w:rsidRDefault="002648AD">
            <w:pPr>
              <w:adjustRightInd w:val="0"/>
              <w:snapToGrid w:val="0"/>
              <w:jc w:val="center"/>
              <w:rPr>
                <w:rFonts w:ascii="仿宋_GB2312" w:eastAsia="仿宋_GB2312" w:hAnsi="黑体"/>
                <w:sz w:val="18"/>
                <w:szCs w:val="18"/>
              </w:rPr>
            </w:pPr>
            <w:r>
              <w:rPr>
                <w:rFonts w:ascii="仿宋_GB2312" w:eastAsia="仿宋_GB2312" w:hint="eastAsia"/>
                <w:sz w:val="18"/>
                <w:szCs w:val="18"/>
              </w:rPr>
              <w:t>住宅</w:t>
            </w:r>
          </w:p>
        </w:tc>
        <w:tc>
          <w:tcPr>
            <w:tcW w:w="1311" w:type="pct"/>
            <w:vAlign w:val="center"/>
          </w:tcPr>
          <w:p w:rsidR="002648AD" w:rsidRPr="004D131E" w:rsidRDefault="004B70E2" w:rsidP="00D454B3">
            <w:pPr>
              <w:adjustRightInd w:val="0"/>
              <w:snapToGrid w:val="0"/>
              <w:jc w:val="center"/>
              <w:rPr>
                <w:rFonts w:ascii="仿宋_GB2312" w:eastAsia="仿宋_GB2312"/>
                <w:sz w:val="18"/>
                <w:szCs w:val="18"/>
              </w:rPr>
            </w:pPr>
            <w:r>
              <w:rPr>
                <w:rFonts w:ascii="仿宋_GB2312" w:eastAsia="仿宋_GB2312" w:hint="eastAsia"/>
                <w:sz w:val="18"/>
                <w:szCs w:val="18"/>
              </w:rPr>
              <w:t>钢筋混凝土结构，</w:t>
            </w:r>
            <w:r w:rsidR="002648AD">
              <w:rPr>
                <w:rFonts w:ascii="仿宋_GB2312" w:eastAsia="仿宋_GB2312" w:hint="eastAsia"/>
                <w:sz w:val="18"/>
                <w:szCs w:val="18"/>
              </w:rPr>
              <w:t>所在建筑物总层数为</w:t>
            </w:r>
            <w:r w:rsidR="00A311DD">
              <w:rPr>
                <w:rFonts w:ascii="仿宋_GB2312" w:eastAsia="仿宋_GB2312" w:hint="eastAsia"/>
                <w:sz w:val="18"/>
                <w:szCs w:val="18"/>
              </w:rPr>
              <w:t>19</w:t>
            </w:r>
            <w:r w:rsidR="002648AD">
              <w:rPr>
                <w:rFonts w:ascii="仿宋_GB2312" w:eastAsia="仿宋_GB2312" w:hint="eastAsia"/>
                <w:sz w:val="18"/>
                <w:szCs w:val="18"/>
              </w:rPr>
              <w:t>层</w:t>
            </w:r>
            <w:r w:rsidR="00A311DD">
              <w:rPr>
                <w:rFonts w:ascii="仿宋_GB2312" w:eastAsia="仿宋_GB2312" w:hint="eastAsia"/>
                <w:sz w:val="18"/>
                <w:szCs w:val="18"/>
              </w:rPr>
              <w:t>（地下1层至地上18层）</w:t>
            </w:r>
            <w:r w:rsidR="002648AD">
              <w:rPr>
                <w:rFonts w:ascii="仿宋_GB2312" w:eastAsia="仿宋_GB2312" w:hAnsi="黑体" w:cs="宋体" w:hint="eastAsia"/>
                <w:sz w:val="18"/>
                <w:szCs w:val="18"/>
              </w:rPr>
              <w:t>，估价对象位于第</w:t>
            </w:r>
            <w:r w:rsidR="00A311DD">
              <w:rPr>
                <w:rFonts w:ascii="仿宋_GB2312" w:eastAsia="仿宋_GB2312" w:hAnsi="黑体" w:cs="宋体" w:hint="eastAsia"/>
                <w:sz w:val="18"/>
                <w:szCs w:val="18"/>
              </w:rPr>
              <w:t>17</w:t>
            </w:r>
            <w:r w:rsidR="002648AD">
              <w:rPr>
                <w:rFonts w:ascii="仿宋_GB2312" w:eastAsia="仿宋_GB2312" w:hAnsi="黑体" w:cs="宋体" w:hint="eastAsia"/>
                <w:sz w:val="18"/>
                <w:szCs w:val="18"/>
              </w:rPr>
              <w:t>层，</w:t>
            </w:r>
            <w:r w:rsidR="00A311DD">
              <w:rPr>
                <w:rFonts w:ascii="仿宋_GB2312" w:eastAsia="仿宋_GB2312" w:hAnsi="黑体" w:cs="宋体" w:hint="eastAsia"/>
                <w:sz w:val="18"/>
                <w:szCs w:val="18"/>
              </w:rPr>
              <w:t>三</w:t>
            </w:r>
            <w:r w:rsidR="009F7026">
              <w:rPr>
                <w:rFonts w:ascii="仿宋_GB2312" w:eastAsia="仿宋_GB2312" w:hAnsi="黑体" w:cs="宋体" w:hint="eastAsia"/>
                <w:sz w:val="18"/>
                <w:szCs w:val="18"/>
              </w:rPr>
              <w:t>室</w:t>
            </w:r>
            <w:r w:rsidR="00CE0A8D">
              <w:rPr>
                <w:rFonts w:ascii="仿宋_GB2312" w:eastAsia="仿宋_GB2312" w:hAnsi="黑体" w:cs="宋体" w:hint="eastAsia"/>
                <w:sz w:val="18"/>
                <w:szCs w:val="18"/>
              </w:rPr>
              <w:t>二</w:t>
            </w:r>
            <w:r w:rsidR="009F7026">
              <w:rPr>
                <w:rFonts w:ascii="仿宋_GB2312" w:eastAsia="仿宋_GB2312" w:hAnsi="黑体" w:cs="宋体" w:hint="eastAsia"/>
                <w:sz w:val="18"/>
                <w:szCs w:val="18"/>
              </w:rPr>
              <w:t>厅</w:t>
            </w:r>
            <w:proofErr w:type="gramStart"/>
            <w:r w:rsidR="002B48CA">
              <w:rPr>
                <w:rFonts w:ascii="仿宋_GB2312" w:eastAsia="仿宋_GB2312" w:hAnsi="黑体" w:cs="宋体" w:hint="eastAsia"/>
                <w:sz w:val="18"/>
                <w:szCs w:val="18"/>
              </w:rPr>
              <w:t>一</w:t>
            </w:r>
            <w:proofErr w:type="gramEnd"/>
            <w:r w:rsidR="009F7026">
              <w:rPr>
                <w:rFonts w:ascii="仿宋_GB2312" w:eastAsia="仿宋_GB2312" w:hAnsi="黑体" w:cs="宋体" w:hint="eastAsia"/>
                <w:sz w:val="18"/>
                <w:szCs w:val="18"/>
              </w:rPr>
              <w:t>卫</w:t>
            </w:r>
            <w:proofErr w:type="gramStart"/>
            <w:r w:rsidR="009F7026">
              <w:rPr>
                <w:rFonts w:ascii="仿宋_GB2312" w:eastAsia="仿宋_GB2312" w:hAnsi="黑体" w:cs="宋体" w:hint="eastAsia"/>
                <w:sz w:val="18"/>
                <w:szCs w:val="18"/>
              </w:rPr>
              <w:t>一</w:t>
            </w:r>
            <w:proofErr w:type="gramEnd"/>
            <w:r w:rsidR="009F7026">
              <w:rPr>
                <w:rFonts w:ascii="仿宋_GB2312" w:eastAsia="仿宋_GB2312" w:hAnsi="黑体" w:cs="宋体" w:hint="eastAsia"/>
                <w:sz w:val="18"/>
                <w:szCs w:val="18"/>
              </w:rPr>
              <w:t>厨布局</w:t>
            </w:r>
            <w:r w:rsidR="00A311DD">
              <w:rPr>
                <w:rFonts w:ascii="仿宋_GB2312" w:eastAsia="仿宋_GB2312" w:hAnsi="黑体" w:cs="宋体" w:hint="eastAsia"/>
                <w:sz w:val="18"/>
                <w:szCs w:val="18"/>
              </w:rPr>
              <w:t>，</w:t>
            </w:r>
            <w:r w:rsidR="00D454B3">
              <w:rPr>
                <w:rFonts w:ascii="仿宋_GB2312" w:eastAsia="仿宋_GB2312" w:hAnsi="黑体" w:cs="宋体" w:hint="eastAsia"/>
                <w:sz w:val="18"/>
                <w:szCs w:val="18"/>
              </w:rPr>
              <w:t>北侧有阳台</w:t>
            </w:r>
            <w:r w:rsidR="00A311DD">
              <w:rPr>
                <w:rFonts w:ascii="仿宋_GB2312" w:eastAsia="仿宋_GB2312" w:hAnsi="黑体" w:cs="宋体" w:hint="eastAsia"/>
                <w:sz w:val="18"/>
                <w:szCs w:val="18"/>
              </w:rPr>
              <w:t>室</w:t>
            </w:r>
            <w:r w:rsidR="00D454B3">
              <w:rPr>
                <w:rFonts w:ascii="仿宋_GB2312" w:eastAsia="仿宋_GB2312" w:hAnsi="黑体" w:cs="宋体" w:hint="eastAsia"/>
                <w:sz w:val="18"/>
                <w:szCs w:val="18"/>
              </w:rPr>
              <w:t>，</w:t>
            </w:r>
            <w:r w:rsidR="00A311DD">
              <w:rPr>
                <w:rFonts w:ascii="仿宋_GB2312" w:eastAsia="仿宋_GB2312" w:hAnsi="黑体" w:cs="宋体" w:hint="eastAsia"/>
                <w:sz w:val="18"/>
                <w:szCs w:val="18"/>
              </w:rPr>
              <w:t>内未砌筑间隔墙</w:t>
            </w:r>
            <w:r w:rsidR="008D741C">
              <w:rPr>
                <w:rFonts w:ascii="仿宋_GB2312" w:eastAsia="仿宋_GB2312" w:hAnsi="黑体" w:cs="宋体" w:hint="eastAsia"/>
                <w:sz w:val="18"/>
                <w:szCs w:val="18"/>
              </w:rPr>
              <w:t>；</w:t>
            </w:r>
            <w:r w:rsidR="00D454B3">
              <w:rPr>
                <w:rFonts w:ascii="仿宋_GB2312" w:eastAsia="仿宋_GB2312" w:hAnsi="黑体" w:cs="宋体" w:hint="eastAsia"/>
                <w:sz w:val="18"/>
                <w:szCs w:val="18"/>
              </w:rPr>
              <w:t>层高3米</w:t>
            </w:r>
            <w:r w:rsidR="008D741C">
              <w:rPr>
                <w:rFonts w:ascii="仿宋_GB2312" w:eastAsia="仿宋_GB2312" w:hAnsi="黑体" w:cs="宋体" w:hint="eastAsia"/>
                <w:sz w:val="18"/>
                <w:szCs w:val="18"/>
              </w:rPr>
              <w:t>；南北朝向</w:t>
            </w:r>
            <w:r w:rsidR="008D741C">
              <w:rPr>
                <w:rFonts w:ascii="仿宋_GB2312" w:eastAsia="仿宋_GB2312" w:hint="eastAsia"/>
                <w:sz w:val="18"/>
                <w:szCs w:val="18"/>
              </w:rPr>
              <w:t>。</w:t>
            </w:r>
          </w:p>
        </w:tc>
        <w:tc>
          <w:tcPr>
            <w:tcW w:w="927" w:type="pct"/>
            <w:vAlign w:val="center"/>
          </w:tcPr>
          <w:p w:rsidR="002648AD" w:rsidRPr="00622D36" w:rsidRDefault="00FD5358" w:rsidP="00A311DD">
            <w:pPr>
              <w:adjustRightInd w:val="0"/>
              <w:snapToGrid w:val="0"/>
              <w:jc w:val="center"/>
              <w:rPr>
                <w:rFonts w:ascii="仿宋_GB2312" w:eastAsia="仿宋_GB2312"/>
                <w:sz w:val="18"/>
                <w:szCs w:val="18"/>
              </w:rPr>
            </w:pPr>
            <w:r>
              <w:rPr>
                <w:rFonts w:ascii="仿宋_GB2312" w:eastAsia="仿宋_GB2312" w:hint="eastAsia"/>
                <w:sz w:val="18"/>
                <w:szCs w:val="18"/>
              </w:rPr>
              <w:t>建筑物外墙贴砖</w:t>
            </w:r>
            <w:r w:rsidR="002648AD" w:rsidRPr="00622D36">
              <w:rPr>
                <w:rFonts w:ascii="仿宋_GB2312" w:eastAsia="仿宋_GB2312" w:hint="eastAsia"/>
                <w:sz w:val="18"/>
                <w:szCs w:val="18"/>
              </w:rPr>
              <w:t>，</w:t>
            </w:r>
            <w:r w:rsidR="002648AD" w:rsidRPr="003B1732">
              <w:rPr>
                <w:rFonts w:ascii="仿宋_GB2312" w:eastAsia="仿宋_GB2312" w:hint="eastAsia"/>
                <w:sz w:val="18"/>
                <w:szCs w:val="18"/>
              </w:rPr>
              <w:t>安</w:t>
            </w:r>
            <w:r w:rsidR="00A311DD">
              <w:rPr>
                <w:rFonts w:ascii="仿宋_GB2312" w:eastAsia="仿宋_GB2312" w:hint="eastAsia"/>
                <w:sz w:val="18"/>
                <w:szCs w:val="18"/>
              </w:rPr>
              <w:t>断桥铝</w:t>
            </w:r>
            <w:r w:rsidR="002648AD">
              <w:rPr>
                <w:rFonts w:ascii="仿宋_GB2312" w:eastAsia="仿宋_GB2312" w:hint="eastAsia"/>
                <w:sz w:val="18"/>
                <w:szCs w:val="18"/>
              </w:rPr>
              <w:t>窗</w:t>
            </w:r>
            <w:r w:rsidR="002648AD" w:rsidRPr="00622D36">
              <w:rPr>
                <w:rFonts w:ascii="仿宋_GB2312" w:eastAsia="仿宋_GB2312" w:hint="eastAsia"/>
                <w:sz w:val="18"/>
                <w:szCs w:val="18"/>
              </w:rPr>
              <w:t>、防盗门；</w:t>
            </w:r>
            <w:r w:rsidR="004B70E2">
              <w:rPr>
                <w:rFonts w:ascii="仿宋_GB2312" w:eastAsia="仿宋_GB2312" w:hint="eastAsia"/>
                <w:sz w:val="18"/>
                <w:szCs w:val="18"/>
              </w:rPr>
              <w:t>室内为毛坯状态，墙地面均为水泥抹面，厨房、卫生间预留有上下水接口</w:t>
            </w:r>
            <w:r w:rsidR="00E43E31">
              <w:rPr>
                <w:rFonts w:ascii="仿宋_GB2312" w:eastAsia="仿宋_GB2312" w:hint="eastAsia"/>
                <w:sz w:val="18"/>
                <w:szCs w:val="18"/>
              </w:rPr>
              <w:t>。</w:t>
            </w:r>
          </w:p>
        </w:tc>
        <w:tc>
          <w:tcPr>
            <w:tcW w:w="463" w:type="pct"/>
            <w:vAlign w:val="center"/>
          </w:tcPr>
          <w:p w:rsidR="002648AD" w:rsidRDefault="002648AD" w:rsidP="00E006F1">
            <w:pPr>
              <w:adjustRightInd w:val="0"/>
              <w:snapToGrid w:val="0"/>
              <w:jc w:val="center"/>
              <w:rPr>
                <w:rFonts w:ascii="仿宋_GB2312" w:eastAsia="仿宋_GB2312" w:hAnsi="黑体"/>
                <w:caps/>
                <w:sz w:val="18"/>
                <w:szCs w:val="18"/>
              </w:rPr>
            </w:pPr>
            <w:r>
              <w:rPr>
                <w:rFonts w:ascii="仿宋_GB2312" w:eastAsia="仿宋_GB2312" w:hAnsi="黑体" w:hint="eastAsia"/>
                <w:sz w:val="18"/>
                <w:szCs w:val="18"/>
              </w:rPr>
              <w:t>水、电、暖等基础设施齐全。</w:t>
            </w:r>
          </w:p>
        </w:tc>
        <w:tc>
          <w:tcPr>
            <w:tcW w:w="463" w:type="pct"/>
            <w:vAlign w:val="center"/>
          </w:tcPr>
          <w:p w:rsidR="002648AD" w:rsidRDefault="008D741C" w:rsidP="00E006F1">
            <w:pPr>
              <w:adjustRightInd w:val="0"/>
              <w:snapToGrid w:val="0"/>
              <w:jc w:val="center"/>
              <w:rPr>
                <w:rFonts w:ascii="仿宋_GB2312" w:eastAsia="仿宋_GB2312" w:hAnsi="黑体" w:cs="宋体"/>
                <w:sz w:val="18"/>
                <w:szCs w:val="18"/>
              </w:rPr>
            </w:pPr>
            <w:r>
              <w:rPr>
                <w:rFonts w:ascii="仿宋_GB2312" w:eastAsia="仿宋_GB2312" w:hAnsi="黑体" w:cs="宋体" w:hint="eastAsia"/>
                <w:sz w:val="18"/>
                <w:szCs w:val="18"/>
              </w:rPr>
              <w:t>维护状况较好</w:t>
            </w:r>
            <w:r w:rsidR="002648AD">
              <w:rPr>
                <w:rFonts w:ascii="仿宋_GB2312" w:eastAsia="仿宋_GB2312" w:hAnsi="黑体" w:cs="宋体" w:hint="eastAsia"/>
                <w:sz w:val="18"/>
                <w:szCs w:val="18"/>
              </w:rPr>
              <w:t>。</w:t>
            </w:r>
          </w:p>
        </w:tc>
      </w:tr>
    </w:tbl>
    <w:p w:rsidR="002D44DF" w:rsidRDefault="002648AD" w:rsidP="002D44DF">
      <w:pPr>
        <w:spacing w:line="460" w:lineRule="exact"/>
        <w:ind w:firstLineChars="249" w:firstLine="600"/>
        <w:rPr>
          <w:rFonts w:ascii="仿宋_GB2312" w:eastAsia="仿宋_GB2312" w:hAnsi="黑体"/>
          <w:b/>
          <w:sz w:val="24"/>
          <w:szCs w:val="24"/>
        </w:rPr>
      </w:pPr>
      <w:r>
        <w:rPr>
          <w:rFonts w:ascii="仿宋_GB2312" w:eastAsia="仿宋_GB2312" w:hAnsi="黑体" w:hint="eastAsia"/>
          <w:b/>
          <w:sz w:val="24"/>
          <w:szCs w:val="24"/>
        </w:rPr>
        <w:t>4.他项权利设立情况</w:t>
      </w:r>
    </w:p>
    <w:p w:rsidR="002648AD" w:rsidRPr="002D44DF" w:rsidRDefault="002648AD" w:rsidP="002D44DF">
      <w:pPr>
        <w:spacing w:line="460" w:lineRule="exact"/>
        <w:ind w:firstLineChars="249" w:firstLine="598"/>
        <w:rPr>
          <w:rFonts w:ascii="仿宋_GB2312" w:eastAsia="仿宋_GB2312" w:hAnsi="黑体"/>
          <w:b/>
          <w:sz w:val="24"/>
          <w:szCs w:val="24"/>
        </w:rPr>
      </w:pPr>
      <w:r>
        <w:rPr>
          <w:rFonts w:ascii="仿宋_GB2312" w:eastAsia="仿宋_GB2312" w:hAnsi="黑体" w:hint="eastAsia"/>
          <w:sz w:val="24"/>
          <w:szCs w:val="24"/>
        </w:rPr>
        <w:t>根据估价委托人提供的房屋查询结果复印件</w:t>
      </w:r>
      <w:r w:rsidR="008D741C">
        <w:rPr>
          <w:rFonts w:ascii="仿宋_GB2312" w:eastAsia="仿宋_GB2312" w:hAnsi="黑体" w:hint="eastAsia"/>
          <w:sz w:val="24"/>
          <w:szCs w:val="24"/>
        </w:rPr>
        <w:t>及实地查勘</w:t>
      </w:r>
      <w:r>
        <w:rPr>
          <w:rFonts w:ascii="仿宋_GB2312" w:eastAsia="仿宋_GB2312" w:hAnsi="黑体" w:hint="eastAsia"/>
          <w:sz w:val="24"/>
          <w:szCs w:val="24"/>
        </w:rPr>
        <w:t>，估价对象已设立抵</w:t>
      </w:r>
      <w:r w:rsidR="001F5AA6">
        <w:rPr>
          <w:rFonts w:ascii="仿宋_GB2312" w:eastAsia="仿宋_GB2312" w:hAnsi="黑体" w:hint="eastAsia"/>
          <w:sz w:val="24"/>
          <w:szCs w:val="24"/>
        </w:rPr>
        <w:t>押登记，已查封；</w:t>
      </w:r>
      <w:r w:rsidR="002B48CA">
        <w:rPr>
          <w:rFonts w:ascii="仿宋_GB2312" w:eastAsia="仿宋_GB2312" w:hAnsi="黑体" w:hint="eastAsia"/>
          <w:sz w:val="24"/>
          <w:szCs w:val="24"/>
        </w:rPr>
        <w:t>现</w:t>
      </w:r>
      <w:r w:rsidR="00A311DD">
        <w:rPr>
          <w:rFonts w:ascii="仿宋_GB2312" w:eastAsia="仿宋_GB2312" w:hAnsi="黑体" w:hint="eastAsia"/>
          <w:sz w:val="24"/>
          <w:szCs w:val="24"/>
        </w:rPr>
        <w:t>空置</w:t>
      </w:r>
      <w:r>
        <w:rPr>
          <w:rFonts w:ascii="仿宋_GB2312" w:eastAsia="仿宋_GB2312" w:hAnsi="黑体" w:hint="eastAsia"/>
          <w:sz w:val="24"/>
          <w:szCs w:val="24"/>
        </w:rPr>
        <w:t>，不存在租赁权限制。与执行法官确认，本次评估不考虑抵押、查封限制的影响。除此之外，未发现估价对象有其他他项权利记载。</w:t>
      </w:r>
    </w:p>
    <w:p w:rsidR="002648AD" w:rsidRDefault="002648AD" w:rsidP="0019572D">
      <w:pPr>
        <w:spacing w:line="460" w:lineRule="exact"/>
        <w:ind w:firstLineChars="250" w:firstLine="602"/>
        <w:rPr>
          <w:rFonts w:ascii="仿宋_GB2312" w:eastAsia="仿宋_GB2312" w:hAnsi="黑体"/>
          <w:sz w:val="24"/>
          <w:szCs w:val="24"/>
        </w:rPr>
      </w:pPr>
      <w:r>
        <w:rPr>
          <w:rFonts w:ascii="仿宋_GB2312" w:eastAsia="仿宋_GB2312" w:hAnsi="黑体" w:hint="eastAsia"/>
          <w:b/>
          <w:sz w:val="24"/>
          <w:szCs w:val="24"/>
        </w:rPr>
        <w:t>5.区位条件概况</w:t>
      </w:r>
      <w:bookmarkStart w:id="106" w:name="OLE_LINK6"/>
      <w:bookmarkStart w:id="107" w:name="OLE_LINK5"/>
      <w:bookmarkStart w:id="108" w:name="_Toc57618653"/>
      <w:bookmarkStart w:id="109" w:name="_Toc55488392"/>
    </w:p>
    <w:bookmarkEnd w:id="106"/>
    <w:bookmarkEnd w:id="107"/>
    <w:p w:rsidR="002648AD" w:rsidRDefault="003B1732" w:rsidP="006678B1">
      <w:pPr>
        <w:spacing w:line="460" w:lineRule="exact"/>
        <w:ind w:firstLineChars="200" w:firstLine="480"/>
        <w:rPr>
          <w:rFonts w:ascii="仿宋_GB2312" w:eastAsia="仿宋_GB2312" w:hAnsi="黑体"/>
          <w:sz w:val="24"/>
        </w:rPr>
      </w:pPr>
      <w:r>
        <w:rPr>
          <w:rFonts w:ascii="仿宋_GB2312" w:eastAsia="仿宋_GB2312" w:hint="eastAsia"/>
          <w:bCs/>
          <w:color w:val="000000"/>
          <w:sz w:val="24"/>
        </w:rPr>
        <w:t>估价对象坐落于</w:t>
      </w:r>
      <w:r w:rsidR="004F032B">
        <w:rPr>
          <w:rFonts w:ascii="仿宋_GB2312" w:eastAsia="仿宋_GB2312" w:hint="eastAsia"/>
          <w:bCs/>
          <w:color w:val="000000"/>
          <w:sz w:val="24"/>
        </w:rPr>
        <w:t>瓦房店市新华办事处</w:t>
      </w:r>
      <w:proofErr w:type="gramStart"/>
      <w:r w:rsidR="004F032B">
        <w:rPr>
          <w:rFonts w:ascii="仿宋_GB2312" w:eastAsia="仿宋_GB2312" w:hint="eastAsia"/>
          <w:bCs/>
          <w:color w:val="000000"/>
          <w:sz w:val="24"/>
        </w:rPr>
        <w:t>北共济街</w:t>
      </w:r>
      <w:proofErr w:type="gramEnd"/>
      <w:r w:rsidR="004F032B">
        <w:rPr>
          <w:rFonts w:ascii="仿宋_GB2312" w:eastAsia="仿宋_GB2312" w:hint="eastAsia"/>
          <w:bCs/>
          <w:color w:val="000000"/>
          <w:sz w:val="24"/>
        </w:rPr>
        <w:t>一段53号4单元17层2号</w:t>
      </w:r>
      <w:r>
        <w:rPr>
          <w:rFonts w:ascii="仿宋_GB2312" w:eastAsia="仿宋_GB2312" w:hint="eastAsia"/>
          <w:bCs/>
          <w:color w:val="000000"/>
          <w:sz w:val="24"/>
        </w:rPr>
        <w:t>，</w:t>
      </w:r>
      <w:bookmarkStart w:id="110" w:name="_Toc84679521"/>
      <w:bookmarkStart w:id="111" w:name="_Toc97718693"/>
      <w:r w:rsidR="00A311DD">
        <w:rPr>
          <w:rFonts w:ascii="仿宋_GB2312" w:eastAsia="仿宋_GB2312" w:hint="eastAsia"/>
          <w:bCs/>
          <w:color w:val="000000"/>
          <w:sz w:val="24"/>
        </w:rPr>
        <w:t>位于城市花园小区内，北环路与大宽街一段交汇处西北侧，</w:t>
      </w:r>
      <w:proofErr w:type="gramStart"/>
      <w:r w:rsidR="00233605">
        <w:rPr>
          <w:rFonts w:ascii="仿宋_GB2312" w:eastAsia="仿宋_GB2312" w:hAnsi="仿宋_GB2312" w:cs="仿宋_GB2312" w:hint="eastAsia"/>
          <w:bCs/>
          <w:color w:val="000000"/>
          <w:sz w:val="24"/>
        </w:rPr>
        <w:t>距离</w:t>
      </w:r>
      <w:r w:rsidR="00A311DD">
        <w:rPr>
          <w:rFonts w:ascii="仿宋_GB2312" w:eastAsia="仿宋_GB2312" w:hAnsi="仿宋_GB2312" w:cs="仿宋_GB2312" w:hint="eastAsia"/>
          <w:bCs/>
          <w:color w:val="000000"/>
          <w:sz w:val="24"/>
        </w:rPr>
        <w:t>华</w:t>
      </w:r>
      <w:proofErr w:type="gramEnd"/>
      <w:r w:rsidR="00A311DD">
        <w:rPr>
          <w:rFonts w:ascii="仿宋_GB2312" w:eastAsia="仿宋_GB2312" w:hAnsi="仿宋_GB2312" w:cs="仿宋_GB2312" w:hint="eastAsia"/>
          <w:bCs/>
          <w:color w:val="000000"/>
          <w:sz w:val="24"/>
        </w:rPr>
        <w:t>泰购物广场约900米，属于瓦房店老城区北部，区域位置较好。</w:t>
      </w:r>
      <w:r w:rsidR="002648AD" w:rsidRPr="00692790">
        <w:rPr>
          <w:rFonts w:ascii="仿宋_GB2312" w:eastAsia="仿宋_GB2312" w:hAnsi="仿宋_GB2312" w:cs="仿宋_GB2312" w:hint="eastAsia"/>
          <w:bCs/>
          <w:color w:val="000000"/>
          <w:sz w:val="24"/>
        </w:rPr>
        <w:t>估价对象所在区域有</w:t>
      </w:r>
      <w:r w:rsidR="00A311DD">
        <w:rPr>
          <w:rFonts w:ascii="仿宋_GB2312" w:eastAsia="仿宋_GB2312" w:hAnsi="仿宋_GB2312" w:cs="仿宋_GB2312" w:hint="eastAsia"/>
          <w:bCs/>
          <w:color w:val="000000"/>
          <w:sz w:val="24"/>
        </w:rPr>
        <w:t>北环路</w:t>
      </w:r>
      <w:r w:rsidR="006836D1">
        <w:rPr>
          <w:rFonts w:ascii="仿宋_GB2312" w:eastAsia="仿宋_GB2312" w:hAnsi="仿宋_GB2312" w:cs="仿宋_GB2312" w:hint="eastAsia"/>
          <w:bCs/>
          <w:color w:val="000000"/>
          <w:sz w:val="24"/>
        </w:rPr>
        <w:t>、</w:t>
      </w:r>
      <w:proofErr w:type="gramStart"/>
      <w:r w:rsidR="00A311DD">
        <w:rPr>
          <w:rFonts w:ascii="仿宋_GB2312" w:eastAsia="仿宋_GB2312" w:hAnsi="仿宋_GB2312" w:cs="仿宋_GB2312" w:hint="eastAsia"/>
          <w:bCs/>
          <w:color w:val="000000"/>
          <w:sz w:val="24"/>
        </w:rPr>
        <w:t>北共济街</w:t>
      </w:r>
      <w:proofErr w:type="gramEnd"/>
      <w:r w:rsidR="00A311DD">
        <w:rPr>
          <w:rFonts w:ascii="仿宋_GB2312" w:eastAsia="仿宋_GB2312" w:hAnsi="仿宋_GB2312" w:cs="仿宋_GB2312" w:hint="eastAsia"/>
          <w:bCs/>
          <w:color w:val="000000"/>
          <w:sz w:val="24"/>
        </w:rPr>
        <w:t>一段</w:t>
      </w:r>
      <w:r w:rsidR="006836D1">
        <w:rPr>
          <w:rFonts w:ascii="仿宋_GB2312" w:eastAsia="仿宋_GB2312" w:hAnsi="仿宋_GB2312" w:cs="仿宋_GB2312" w:hint="eastAsia"/>
          <w:bCs/>
          <w:color w:val="000000"/>
          <w:sz w:val="24"/>
        </w:rPr>
        <w:t>、</w:t>
      </w:r>
      <w:r w:rsidR="00A311DD">
        <w:rPr>
          <w:rFonts w:ascii="仿宋_GB2312" w:eastAsia="仿宋_GB2312" w:hAnsi="仿宋_GB2312" w:cs="仿宋_GB2312" w:hint="eastAsia"/>
          <w:bCs/>
          <w:color w:val="000000"/>
          <w:sz w:val="24"/>
        </w:rPr>
        <w:t>大宽街一段</w:t>
      </w:r>
      <w:r w:rsidR="002648AD" w:rsidRPr="008D741C">
        <w:rPr>
          <w:rFonts w:ascii="仿宋_GB2312" w:eastAsia="仿宋_GB2312" w:hAnsi="黑体" w:hint="eastAsia"/>
          <w:sz w:val="24"/>
          <w:szCs w:val="24"/>
        </w:rPr>
        <w:t>等交通道路，路况较好，对外交通方便程度较好。区域附近有</w:t>
      </w:r>
      <w:r w:rsidR="00A311DD">
        <w:rPr>
          <w:rFonts w:ascii="仿宋_GB2312" w:eastAsia="仿宋_GB2312" w:hAnsi="黑体" w:hint="eastAsia"/>
          <w:sz w:val="24"/>
          <w:szCs w:val="24"/>
        </w:rPr>
        <w:t>瓦房店15路、瓦房店8路</w:t>
      </w:r>
      <w:r w:rsidR="002648AD" w:rsidRPr="008D741C">
        <w:rPr>
          <w:rFonts w:ascii="仿宋_GB2312" w:eastAsia="仿宋_GB2312" w:hAnsi="黑体" w:hint="eastAsia"/>
          <w:sz w:val="24"/>
          <w:szCs w:val="24"/>
        </w:rPr>
        <w:t>等公交车通过并在该区域设有站点，人员进出方便程度较好。估价对象周边公共及商</w:t>
      </w:r>
      <w:proofErr w:type="gramStart"/>
      <w:r w:rsidR="002648AD" w:rsidRPr="008D741C">
        <w:rPr>
          <w:rFonts w:ascii="仿宋_GB2312" w:eastAsia="仿宋_GB2312" w:hAnsi="黑体" w:hint="eastAsia"/>
          <w:sz w:val="24"/>
          <w:szCs w:val="24"/>
        </w:rPr>
        <w:t>服配套</w:t>
      </w:r>
      <w:proofErr w:type="gramEnd"/>
      <w:r w:rsidR="002648AD" w:rsidRPr="00FB7366">
        <w:rPr>
          <w:rFonts w:ascii="仿宋_GB2312" w:eastAsia="仿宋_GB2312" w:hAnsi="黑体" w:hint="eastAsia"/>
          <w:sz w:val="24"/>
          <w:szCs w:val="24"/>
        </w:rPr>
        <w:t>设施较完善</w:t>
      </w:r>
      <w:r w:rsidR="002648AD" w:rsidRPr="0069615F">
        <w:rPr>
          <w:rFonts w:ascii="仿宋_GB2312" w:eastAsia="仿宋_GB2312" w:hAnsi="黑体" w:hint="eastAsia"/>
          <w:sz w:val="24"/>
          <w:szCs w:val="24"/>
        </w:rPr>
        <w:t>，有</w:t>
      </w:r>
      <w:r w:rsidR="00AC552D">
        <w:rPr>
          <w:rFonts w:ascii="仿宋_GB2312" w:eastAsia="仿宋_GB2312" w:hAnsi="黑体" w:hint="eastAsia"/>
          <w:sz w:val="24"/>
          <w:szCs w:val="24"/>
        </w:rPr>
        <w:t>瓦房店市第六初级中学</w:t>
      </w:r>
      <w:r w:rsidR="002648AD" w:rsidRPr="0069615F">
        <w:rPr>
          <w:rFonts w:ascii="仿宋_GB2312" w:eastAsia="仿宋_GB2312" w:hAnsi="黑体" w:hint="eastAsia"/>
          <w:sz w:val="24"/>
          <w:szCs w:val="24"/>
        </w:rPr>
        <w:t>、</w:t>
      </w:r>
      <w:r w:rsidR="00AC552D">
        <w:rPr>
          <w:rFonts w:ascii="仿宋_GB2312" w:eastAsia="仿宋_GB2312" w:hAnsi="黑体" w:hint="eastAsia"/>
          <w:sz w:val="24"/>
          <w:szCs w:val="24"/>
        </w:rPr>
        <w:t>瓦房店市轴承小学、瓦轴幼儿园</w:t>
      </w:r>
      <w:r w:rsidR="002648AD" w:rsidRPr="0069615F">
        <w:rPr>
          <w:rFonts w:ascii="仿宋_GB2312" w:eastAsia="仿宋_GB2312" w:hAnsi="黑体" w:hint="eastAsia"/>
          <w:sz w:val="24"/>
          <w:szCs w:val="24"/>
        </w:rPr>
        <w:t>等教育机构；有</w:t>
      </w:r>
      <w:r w:rsidR="00AC552D" w:rsidRPr="00FB7366">
        <w:rPr>
          <w:rFonts w:ascii="仿宋_GB2312" w:eastAsia="仿宋_GB2312" w:hAnsi="黑体"/>
          <w:sz w:val="24"/>
          <w:szCs w:val="24"/>
        </w:rPr>
        <w:t>瓦房店轴承</w:t>
      </w:r>
      <w:r w:rsidR="00E66659">
        <w:rPr>
          <w:rFonts w:ascii="仿宋_GB2312" w:eastAsia="仿宋_GB2312" w:hAnsi="黑体"/>
          <w:sz w:val="24"/>
          <w:szCs w:val="24"/>
        </w:rPr>
        <w:t>医院</w:t>
      </w:r>
      <w:r w:rsidR="002648AD" w:rsidRPr="0069615F">
        <w:rPr>
          <w:rFonts w:ascii="仿宋_GB2312" w:eastAsia="仿宋_GB2312" w:hAnsi="黑体" w:hint="eastAsia"/>
          <w:sz w:val="24"/>
          <w:szCs w:val="24"/>
        </w:rPr>
        <w:t>等医疗机构；有</w:t>
      </w:r>
      <w:r w:rsidR="00AC552D">
        <w:rPr>
          <w:rFonts w:ascii="仿宋_GB2312" w:eastAsia="仿宋_GB2312" w:hAnsi="黑体" w:hint="eastAsia"/>
          <w:sz w:val="24"/>
          <w:szCs w:val="24"/>
        </w:rPr>
        <w:t>交通银行、大连银行、中国工商银行</w:t>
      </w:r>
      <w:r w:rsidR="002648AD" w:rsidRPr="0069615F">
        <w:rPr>
          <w:rFonts w:ascii="仿宋_GB2312" w:eastAsia="仿宋_GB2312" w:hAnsi="黑体" w:hint="eastAsia"/>
          <w:sz w:val="24"/>
          <w:szCs w:val="24"/>
        </w:rPr>
        <w:t>等金融服务机构；有</w:t>
      </w:r>
      <w:proofErr w:type="gramStart"/>
      <w:r w:rsidR="00AC552D">
        <w:rPr>
          <w:rFonts w:ascii="仿宋_GB2312" w:eastAsia="仿宋_GB2312" w:hAnsi="黑体" w:hint="eastAsia"/>
          <w:sz w:val="24"/>
          <w:szCs w:val="24"/>
        </w:rPr>
        <w:t>华太</w:t>
      </w:r>
      <w:r w:rsidR="0069615F" w:rsidRPr="0069615F">
        <w:rPr>
          <w:rFonts w:ascii="仿宋_GB2312" w:eastAsia="仿宋_GB2312" w:hAnsi="黑体" w:hint="eastAsia"/>
          <w:sz w:val="24"/>
          <w:szCs w:val="24"/>
        </w:rPr>
        <w:t>购物</w:t>
      </w:r>
      <w:proofErr w:type="gramEnd"/>
      <w:r w:rsidR="0069615F" w:rsidRPr="0069615F">
        <w:rPr>
          <w:rFonts w:ascii="仿宋_GB2312" w:eastAsia="仿宋_GB2312" w:hAnsi="黑体" w:hint="eastAsia"/>
          <w:sz w:val="24"/>
          <w:szCs w:val="24"/>
        </w:rPr>
        <w:t>广场</w:t>
      </w:r>
      <w:r w:rsidR="002648AD" w:rsidRPr="00FB7366">
        <w:rPr>
          <w:rFonts w:ascii="仿宋_GB2312" w:eastAsia="仿宋_GB2312" w:hAnsi="黑体" w:hint="eastAsia"/>
          <w:sz w:val="24"/>
          <w:szCs w:val="24"/>
        </w:rPr>
        <w:t>、</w:t>
      </w:r>
      <w:proofErr w:type="gramStart"/>
      <w:r w:rsidR="00AC552D" w:rsidRPr="00FB7366">
        <w:rPr>
          <w:rFonts w:ascii="仿宋_GB2312" w:eastAsia="仿宋_GB2312" w:hAnsi="黑体" w:hint="eastAsia"/>
          <w:sz w:val="24"/>
          <w:szCs w:val="24"/>
        </w:rPr>
        <w:t>鑫</w:t>
      </w:r>
      <w:proofErr w:type="gramEnd"/>
      <w:r w:rsidR="00AC552D" w:rsidRPr="00FB7366">
        <w:rPr>
          <w:rFonts w:ascii="仿宋_GB2312" w:eastAsia="仿宋_GB2312" w:hAnsi="黑体" w:hint="eastAsia"/>
          <w:sz w:val="24"/>
          <w:szCs w:val="24"/>
        </w:rPr>
        <w:t>业</w:t>
      </w:r>
      <w:r w:rsidR="00AC552D">
        <w:rPr>
          <w:rFonts w:ascii="仿宋_GB2312" w:eastAsia="仿宋_GB2312" w:hAnsi="宋体" w:hint="eastAsia"/>
          <w:sz w:val="24"/>
        </w:rPr>
        <w:t>大市场</w:t>
      </w:r>
      <w:r w:rsidR="002648AD">
        <w:rPr>
          <w:rFonts w:ascii="仿宋_GB2312" w:eastAsia="仿宋_GB2312" w:hAnsi="宋体" w:hint="eastAsia"/>
          <w:sz w:val="24"/>
        </w:rPr>
        <w:t>、</w:t>
      </w:r>
      <w:r w:rsidR="00AC552D">
        <w:rPr>
          <w:rFonts w:ascii="仿宋_GB2312" w:eastAsia="仿宋_GB2312" w:hAnsi="宋体" w:hint="eastAsia"/>
          <w:sz w:val="24"/>
        </w:rPr>
        <w:t>新隆嘉超市</w:t>
      </w:r>
      <w:r w:rsidR="0069615F">
        <w:rPr>
          <w:rFonts w:ascii="仿宋_GB2312" w:eastAsia="仿宋_GB2312" w:hAnsi="宋体" w:hint="eastAsia"/>
          <w:sz w:val="24"/>
        </w:rPr>
        <w:t>、</w:t>
      </w:r>
      <w:r w:rsidR="002648AD">
        <w:rPr>
          <w:rFonts w:ascii="仿宋_GB2312" w:eastAsia="仿宋_GB2312" w:hAnsi="宋体" w:hint="eastAsia"/>
          <w:sz w:val="24"/>
        </w:rPr>
        <w:t>饭店、临街商铺、便民超市等中小型商服设施，</w:t>
      </w:r>
      <w:r w:rsidR="00D52194">
        <w:rPr>
          <w:rFonts w:ascii="仿宋_GB2312" w:eastAsia="仿宋_GB2312" w:hAnsi="宋体" w:hint="eastAsia"/>
          <w:sz w:val="24"/>
        </w:rPr>
        <w:t>商业繁华程度较好</w:t>
      </w:r>
      <w:r w:rsidR="002648AD" w:rsidRPr="009E7BD2">
        <w:rPr>
          <w:rFonts w:ascii="仿宋_GB2312" w:eastAsia="仿宋_GB2312" w:hint="eastAsia"/>
          <w:bCs/>
          <w:sz w:val="24"/>
        </w:rPr>
        <w:t>。所处区域内供水、排水、电力、供暖、通讯</w:t>
      </w:r>
      <w:r w:rsidR="00855679">
        <w:rPr>
          <w:rFonts w:ascii="仿宋_GB2312" w:eastAsia="仿宋_GB2312" w:hint="eastAsia"/>
          <w:bCs/>
          <w:sz w:val="24"/>
        </w:rPr>
        <w:t>、供气</w:t>
      </w:r>
      <w:r w:rsidR="002648AD" w:rsidRPr="009E7BD2">
        <w:rPr>
          <w:rFonts w:ascii="仿宋_GB2312" w:eastAsia="仿宋_GB2312" w:hint="eastAsia"/>
          <w:bCs/>
          <w:sz w:val="24"/>
        </w:rPr>
        <w:t>等配套设施齐全，</w:t>
      </w:r>
      <w:r w:rsidR="0069615F">
        <w:rPr>
          <w:rFonts w:ascii="仿宋_GB2312" w:eastAsia="仿宋_GB2312" w:hint="eastAsia"/>
          <w:bCs/>
          <w:sz w:val="24"/>
        </w:rPr>
        <w:t>区域内自然环境条件较好</w:t>
      </w:r>
      <w:r w:rsidR="002648AD" w:rsidRPr="009E7BD2">
        <w:rPr>
          <w:rFonts w:ascii="仿宋_GB2312" w:eastAsia="仿宋_GB2312" w:hint="eastAsia"/>
          <w:bCs/>
          <w:sz w:val="24"/>
        </w:rPr>
        <w:t>，无重大污染源。</w:t>
      </w:r>
    </w:p>
    <w:p w:rsidR="006678B1" w:rsidRDefault="002648AD" w:rsidP="001A5DC1">
      <w:pPr>
        <w:spacing w:beforeLines="50" w:afterLines="100" w:line="460" w:lineRule="exact"/>
        <w:ind w:firstLineChars="200" w:firstLine="482"/>
        <w:rPr>
          <w:rFonts w:ascii="黑体" w:eastAsia="黑体" w:hAnsi="黑体"/>
          <w:b/>
          <w:bCs/>
          <w:sz w:val="24"/>
          <w:szCs w:val="24"/>
        </w:rPr>
      </w:pPr>
      <w:r w:rsidRPr="006678B1">
        <w:rPr>
          <w:rFonts w:ascii="黑体" w:eastAsia="黑体" w:hAnsi="黑体" w:hint="eastAsia"/>
          <w:b/>
          <w:bCs/>
          <w:sz w:val="24"/>
          <w:szCs w:val="24"/>
        </w:rPr>
        <w:t>五、价值时点</w:t>
      </w:r>
      <w:bookmarkEnd w:id="97"/>
      <w:bookmarkEnd w:id="100"/>
      <w:bookmarkEnd w:id="101"/>
      <w:bookmarkEnd w:id="102"/>
      <w:bookmarkEnd w:id="103"/>
      <w:bookmarkEnd w:id="104"/>
      <w:bookmarkEnd w:id="105"/>
      <w:bookmarkEnd w:id="108"/>
      <w:bookmarkEnd w:id="109"/>
      <w:bookmarkEnd w:id="110"/>
      <w:bookmarkEnd w:id="111"/>
      <w:r w:rsidR="00A816A2" w:rsidRPr="006678B1">
        <w:rPr>
          <w:rFonts w:ascii="黑体" w:eastAsia="黑体" w:hAnsi="黑体"/>
          <w:b/>
          <w:bCs/>
          <w:sz w:val="24"/>
          <w:szCs w:val="24"/>
        </w:rPr>
        <w:fldChar w:fldCharType="begin"/>
      </w:r>
      <w:r w:rsidR="00E240C5" w:rsidRPr="006678B1">
        <w:rPr>
          <w:rFonts w:ascii="黑体" w:eastAsia="黑体" w:hAnsi="黑体"/>
          <w:b/>
          <w:bCs/>
          <w:sz w:val="24"/>
          <w:szCs w:val="24"/>
        </w:rPr>
        <w:instrText xml:space="preserve"> TC "</w:instrText>
      </w:r>
      <w:bookmarkStart w:id="112" w:name="_Toc289260253"/>
      <w:bookmarkStart w:id="113" w:name="_Toc288212022"/>
      <w:r w:rsidR="00E240C5" w:rsidRPr="006678B1">
        <w:rPr>
          <w:rFonts w:ascii="黑体" w:eastAsia="黑体" w:hAnsi="黑体" w:hint="eastAsia"/>
          <w:b/>
          <w:bCs/>
          <w:sz w:val="24"/>
          <w:szCs w:val="24"/>
        </w:rPr>
        <w:instrText>5、估价时点</w:instrText>
      </w:r>
      <w:bookmarkEnd w:id="112"/>
      <w:bookmarkEnd w:id="113"/>
      <w:r w:rsidR="00E240C5" w:rsidRPr="006678B1">
        <w:rPr>
          <w:rFonts w:ascii="黑体" w:eastAsia="黑体" w:hAnsi="黑体"/>
          <w:b/>
          <w:bCs/>
          <w:sz w:val="24"/>
          <w:szCs w:val="24"/>
        </w:rPr>
        <w:instrText>" \f C \l "2"</w:instrText>
      </w:r>
      <w:r w:rsidR="00A816A2" w:rsidRPr="006678B1">
        <w:rPr>
          <w:rFonts w:ascii="黑体" w:eastAsia="黑体" w:hAnsi="黑体"/>
          <w:b/>
          <w:bCs/>
          <w:sz w:val="24"/>
          <w:szCs w:val="24"/>
        </w:rPr>
        <w:fldChar w:fldCharType="end"/>
      </w:r>
      <w:bookmarkStart w:id="114" w:name="_Toc382493625"/>
      <w:bookmarkEnd w:id="98"/>
    </w:p>
    <w:p w:rsidR="0019607F" w:rsidRPr="006678B1" w:rsidRDefault="004F032B" w:rsidP="006678B1">
      <w:pPr>
        <w:spacing w:line="460" w:lineRule="exact"/>
        <w:ind w:firstLineChars="200" w:firstLine="480"/>
        <w:rPr>
          <w:rFonts w:ascii="仿宋_GB2312" w:eastAsia="仿宋_GB2312"/>
          <w:bCs/>
          <w:sz w:val="24"/>
        </w:rPr>
      </w:pPr>
      <w:r>
        <w:rPr>
          <w:rFonts w:ascii="仿宋_GB2312" w:eastAsia="仿宋_GB2312" w:hint="eastAsia"/>
          <w:bCs/>
          <w:sz w:val="24"/>
        </w:rPr>
        <w:t>2022年8月16日</w:t>
      </w:r>
      <w:r w:rsidR="00E240C5" w:rsidRPr="006678B1">
        <w:rPr>
          <w:rFonts w:ascii="仿宋_GB2312" w:eastAsia="仿宋_GB2312" w:hint="eastAsia"/>
          <w:bCs/>
          <w:sz w:val="24"/>
        </w:rPr>
        <w:t>（完成实地查勘估价对象日期）。</w:t>
      </w:r>
    </w:p>
    <w:p w:rsidR="006678B1" w:rsidRDefault="00E240C5" w:rsidP="006678B1">
      <w:pPr>
        <w:pStyle w:val="2"/>
        <w:widowControl w:val="0"/>
        <w:spacing w:before="240" w:after="120" w:line="460" w:lineRule="atLeast"/>
        <w:ind w:firstLineChars="200" w:firstLine="482"/>
        <w:rPr>
          <w:rFonts w:ascii="黑体" w:hAnsi="黑体"/>
          <w:sz w:val="24"/>
          <w:szCs w:val="24"/>
        </w:rPr>
      </w:pPr>
      <w:bookmarkStart w:id="115" w:name="_Toc38781341"/>
      <w:bookmarkStart w:id="116" w:name="_Toc531706544"/>
      <w:bookmarkStart w:id="117" w:name="_Toc57618654"/>
      <w:bookmarkStart w:id="118" w:name="_Toc16582720"/>
      <w:bookmarkStart w:id="119" w:name="_Toc528763054"/>
      <w:bookmarkStart w:id="120" w:name="_Toc55488393"/>
      <w:bookmarkStart w:id="121" w:name="_Toc16585858"/>
      <w:bookmarkStart w:id="122" w:name="_Toc84679522"/>
      <w:bookmarkStart w:id="123" w:name="_Toc528762979"/>
      <w:bookmarkStart w:id="124" w:name="_Toc97718694"/>
      <w:r>
        <w:rPr>
          <w:rFonts w:ascii="黑体" w:hAnsi="黑体" w:hint="eastAsia"/>
          <w:sz w:val="24"/>
          <w:szCs w:val="24"/>
        </w:rPr>
        <w:t>六、价值类型</w:t>
      </w:r>
      <w:bookmarkEnd w:id="114"/>
      <w:bookmarkEnd w:id="115"/>
      <w:bookmarkEnd w:id="116"/>
      <w:bookmarkEnd w:id="117"/>
      <w:bookmarkEnd w:id="118"/>
      <w:bookmarkEnd w:id="119"/>
      <w:bookmarkEnd w:id="120"/>
      <w:bookmarkEnd w:id="121"/>
      <w:bookmarkEnd w:id="122"/>
      <w:bookmarkEnd w:id="123"/>
      <w:bookmarkEnd w:id="124"/>
      <w:r w:rsidR="00A816A2">
        <w:rPr>
          <w:rFonts w:ascii="黑体" w:hAnsi="黑体"/>
          <w:sz w:val="24"/>
          <w:szCs w:val="24"/>
        </w:rPr>
        <w:fldChar w:fldCharType="begin"/>
      </w:r>
      <w:r>
        <w:rPr>
          <w:rFonts w:ascii="黑体" w:hAnsi="黑体"/>
          <w:sz w:val="24"/>
          <w:szCs w:val="24"/>
        </w:rPr>
        <w:instrText xml:space="preserve"> TC "</w:instrText>
      </w:r>
      <w:bookmarkStart w:id="125" w:name="_Toc288212023"/>
      <w:bookmarkStart w:id="126" w:name="_Toc289260254"/>
      <w:r>
        <w:rPr>
          <w:rFonts w:ascii="黑体" w:hAnsi="黑体" w:hint="eastAsia"/>
          <w:sz w:val="24"/>
          <w:szCs w:val="24"/>
        </w:rPr>
        <w:instrText>6、价值类型</w:instrText>
      </w:r>
      <w:bookmarkEnd w:id="125"/>
      <w:bookmarkEnd w:id="126"/>
      <w:r>
        <w:rPr>
          <w:rFonts w:ascii="黑体" w:hAnsi="黑体"/>
          <w:sz w:val="24"/>
          <w:szCs w:val="24"/>
        </w:rPr>
        <w:instrText>" \f C \l "</w:instrText>
      </w:r>
      <w:r>
        <w:rPr>
          <w:rFonts w:ascii="黑体" w:hAnsi="黑体" w:hint="eastAsia"/>
          <w:sz w:val="24"/>
          <w:szCs w:val="24"/>
        </w:rPr>
        <w:instrText>2</w:instrText>
      </w:r>
      <w:r>
        <w:rPr>
          <w:rFonts w:ascii="黑体" w:hAnsi="黑体"/>
          <w:sz w:val="24"/>
          <w:szCs w:val="24"/>
        </w:rPr>
        <w:instrText>"</w:instrText>
      </w:r>
      <w:r w:rsidR="00A816A2">
        <w:rPr>
          <w:rFonts w:ascii="黑体" w:hAnsi="黑体"/>
          <w:sz w:val="24"/>
          <w:szCs w:val="24"/>
        </w:rPr>
        <w:fldChar w:fldCharType="end"/>
      </w:r>
      <w:bookmarkStart w:id="127" w:name="_Toc155258970"/>
      <w:bookmarkStart w:id="128" w:name="_Toc55488394"/>
      <w:bookmarkStart w:id="129" w:name="_Toc38781342"/>
      <w:bookmarkStart w:id="130" w:name="_Toc16585859"/>
      <w:bookmarkStart w:id="131" w:name="_Toc528763055"/>
      <w:bookmarkStart w:id="132" w:name="_Toc16582721"/>
      <w:bookmarkStart w:id="133" w:name="_Toc84679523"/>
      <w:bookmarkStart w:id="134" w:name="_Toc531706545"/>
      <w:bookmarkStart w:id="135" w:name="_Toc528762980"/>
      <w:bookmarkStart w:id="136" w:name="_Toc382493627"/>
      <w:bookmarkStart w:id="137" w:name="_Toc57618655"/>
      <w:bookmarkStart w:id="138" w:name="_Toc97718695"/>
    </w:p>
    <w:p w:rsidR="004F2632" w:rsidRPr="006678B1" w:rsidRDefault="004F2632" w:rsidP="006678B1">
      <w:pPr>
        <w:pStyle w:val="2"/>
        <w:widowControl w:val="0"/>
        <w:spacing w:before="240" w:after="120" w:line="460" w:lineRule="atLeast"/>
        <w:ind w:firstLineChars="200" w:firstLine="480"/>
        <w:rPr>
          <w:rFonts w:ascii="黑体" w:hAnsi="黑体"/>
          <w:sz w:val="24"/>
          <w:szCs w:val="24"/>
        </w:rPr>
      </w:pPr>
      <w:r w:rsidRPr="004F2632">
        <w:rPr>
          <w:rFonts w:ascii="仿宋_GB2312" w:eastAsia="仿宋_GB2312" w:hAnsi="黑体" w:hint="eastAsia"/>
          <w:b w:val="0"/>
          <w:bCs w:val="0"/>
          <w:sz w:val="24"/>
          <w:szCs w:val="24"/>
        </w:rPr>
        <w:t>本估价报告评估估价对象于价值时点的市场价格，市场价格是某种房地产在市场上的平均交易价格。</w:t>
      </w:r>
    </w:p>
    <w:p w:rsidR="0019607F" w:rsidRDefault="00E240C5" w:rsidP="004F2632">
      <w:pPr>
        <w:pStyle w:val="2"/>
        <w:widowControl w:val="0"/>
        <w:snapToGrid w:val="0"/>
        <w:spacing w:before="240" w:after="120" w:line="450" w:lineRule="exact"/>
        <w:ind w:firstLineChars="200" w:firstLine="482"/>
        <w:rPr>
          <w:rFonts w:ascii="黑体" w:hAnsi="黑体"/>
          <w:sz w:val="24"/>
          <w:szCs w:val="24"/>
        </w:rPr>
      </w:pPr>
      <w:r>
        <w:rPr>
          <w:rFonts w:ascii="黑体" w:hAnsi="黑体" w:hint="eastAsia"/>
          <w:sz w:val="24"/>
          <w:szCs w:val="24"/>
        </w:rPr>
        <w:t>七、估价原则</w:t>
      </w:r>
      <w:bookmarkEnd w:id="127"/>
      <w:bookmarkEnd w:id="128"/>
      <w:bookmarkEnd w:id="129"/>
      <w:bookmarkEnd w:id="130"/>
      <w:bookmarkEnd w:id="131"/>
      <w:bookmarkEnd w:id="132"/>
      <w:bookmarkEnd w:id="133"/>
      <w:bookmarkEnd w:id="134"/>
      <w:bookmarkEnd w:id="135"/>
      <w:bookmarkEnd w:id="136"/>
      <w:bookmarkEnd w:id="137"/>
      <w:bookmarkEnd w:id="138"/>
      <w:r w:rsidR="00A816A2">
        <w:rPr>
          <w:rFonts w:ascii="黑体" w:hAnsi="黑体"/>
          <w:sz w:val="24"/>
          <w:szCs w:val="24"/>
        </w:rPr>
        <w:fldChar w:fldCharType="begin"/>
      </w:r>
      <w:r>
        <w:rPr>
          <w:rFonts w:ascii="黑体" w:hAnsi="黑体"/>
          <w:sz w:val="24"/>
          <w:szCs w:val="24"/>
        </w:rPr>
        <w:instrText xml:space="preserve"> TC "</w:instrText>
      </w:r>
      <w:bookmarkStart w:id="139" w:name="_Toc288212025"/>
      <w:bookmarkStart w:id="140" w:name="_Toc289260256"/>
      <w:r>
        <w:rPr>
          <w:rFonts w:ascii="黑体" w:hAnsi="黑体" w:hint="eastAsia"/>
          <w:sz w:val="24"/>
          <w:szCs w:val="24"/>
        </w:rPr>
        <w:instrText>8、估价原则</w:instrText>
      </w:r>
      <w:bookmarkEnd w:id="139"/>
      <w:bookmarkEnd w:id="140"/>
      <w:r>
        <w:rPr>
          <w:rFonts w:ascii="黑体" w:hAnsi="黑体"/>
          <w:sz w:val="24"/>
          <w:szCs w:val="24"/>
        </w:rPr>
        <w:instrText>" \f C \l "2"</w:instrText>
      </w:r>
      <w:r w:rsidR="00A816A2">
        <w:rPr>
          <w:rFonts w:ascii="黑体" w:hAnsi="黑体"/>
          <w:sz w:val="24"/>
          <w:szCs w:val="24"/>
        </w:rPr>
        <w:fldChar w:fldCharType="end"/>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我们在本次估价时遵循了以下原则：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1.独立、客观、公正原则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是要求站在中立的立场上，实事求是、公平正直地评估出对各方估价利害关系人均是公平合理的价值或价格的原则。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所谓“独立”，就是要求注册房地产估价师和房地产估价机构与估价委托人及估价利害关系人没有利害关系，在估价中不受包括估价委托人在内的任何单位和个人的影响，应凭自己的专业知识、经验和职业道德进行估价。所谓“客观”，就是要求注册房地产估价师和房地产估价机构在估价中不带着自己的情感、好恶和偏见，应按照事物的本来面目、实事求是地进行估价。所谓“公正”，就是要求注册房地产估价师和房地产估价机构在估价中不偏袒估价利害关系人中的任何一方，应坚持原则、公平正直地进行估价。</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2.合法原则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是要求估价结果是在依法判定的估价对象状况下的价值或价格的原则。</w:t>
      </w:r>
    </w:p>
    <w:p w:rsidR="0019607F" w:rsidRDefault="00E240C5">
      <w:pPr>
        <w:spacing w:line="360" w:lineRule="auto"/>
        <w:ind w:firstLineChars="200" w:firstLine="480"/>
        <w:rPr>
          <w:rFonts w:ascii="仿宋_GB2312" w:eastAsia="仿宋_GB2312" w:hAnsi="黑体"/>
          <w:sz w:val="24"/>
          <w:szCs w:val="24"/>
        </w:rPr>
      </w:pPr>
      <w:proofErr w:type="gramStart"/>
      <w:r>
        <w:rPr>
          <w:rFonts w:ascii="仿宋_GB2312" w:eastAsia="仿宋_GB2312" w:hAnsi="黑体" w:hint="eastAsia"/>
          <w:sz w:val="24"/>
          <w:szCs w:val="24"/>
        </w:rPr>
        <w:t>依法是</w:t>
      </w:r>
      <w:proofErr w:type="gramEnd"/>
      <w:r>
        <w:rPr>
          <w:rFonts w:ascii="仿宋_GB2312" w:eastAsia="仿宋_GB2312" w:hAnsi="黑体" w:hint="eastAsia"/>
          <w:sz w:val="24"/>
          <w:szCs w:val="24"/>
        </w:rPr>
        <w:t>指不仅要依据有关法律、行政法规、最高人民法院和最高人民检察院发布的有关司法解释，还要依据估价对象所在地的有关地方性法规（民族自治地方应同时依据有关自治条例和单行条例），国务院所属部门颁发的有关部门规章和政策，估价对象所在地人民政府颁发的有关地方政府规章和政策，以及估价对象的不动产登记簿（房屋登记簿、土地登记簿）、权属证书、有关批文和借款合同等（如规划意见书、国有建设用地使用权出让招标文件、国有建设用地使用权出让借款合同、房地产转让借款合同、房屋租赁借款合同等）。</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3.价值时点原则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是要求估价结果是在根据估价目的确定的某一特定时间的价值或价格的原则。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价值时点原则强调的是估价结论具有很强的时间相关性和时效性。估价结论首先具有很强的时间相关性，这主要是考虑到资金的时间价值，在不同的时间点上发生的现金流量对其价值影响是不同的。所以，在房地产估价时统一规定：如果一些款项的发生时点与价值时点不一致，应当折算为价值时点的现值。估价结论同时具有很强的时效性，这主要是考虑到房地产市场价格的波动，同一估价对象在不同时点会有不同的市场价格。</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4.替代原则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是要求估价结果与估价对象的类似房地产在同等条件下的价值或价格偏差在合理范围内的原则。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根据经济学原理，在同一个市场上相同的商品有相同的价格。因为任何理性的买者在购买商品之前都会在市场上搜寻并“货比三家”，然后购买其中效用最大（或质量、性能最好）而价格最低的，即购买“性价比”高或“物美价廉”的。卖者为了使其产品能够卖出，相互之间也会进行价格竞争。市场上买者、卖者的这些行为导致的结果，是在相同的商品之间形成相同的价格。</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房地产价格的形成一般也如此，只是由于房地产的独一无二特性，使得完全相同的房地产几乎没有，但在同一个房地产市场上，相似的房地产会有相近的价格。因为在现实房地产交易中，任何理性的买者和卖者，都会将其</w:t>
      </w:r>
      <w:proofErr w:type="gramStart"/>
      <w:r>
        <w:rPr>
          <w:rFonts w:ascii="仿宋_GB2312" w:eastAsia="仿宋_GB2312" w:hAnsi="黑体" w:hint="eastAsia"/>
          <w:sz w:val="24"/>
          <w:szCs w:val="24"/>
        </w:rPr>
        <w:t>拟买或拟卖</w:t>
      </w:r>
      <w:proofErr w:type="gramEnd"/>
      <w:r>
        <w:rPr>
          <w:rFonts w:ascii="仿宋_GB2312" w:eastAsia="仿宋_GB2312" w:hAnsi="黑体" w:hint="eastAsia"/>
          <w:sz w:val="24"/>
          <w:szCs w:val="24"/>
        </w:rPr>
        <w:t>的房地产与市场上相似的房地产进行比较，从而任何理性的买者不会接受比市场上相似的房地产的正常价格过高的价格，任何理性的卖者不会接受比市场上相似的房地产的正常价格过低的价格。这种相似的房地产之间价格相互牵掣的结果，是他们的价格相互接近。</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5.最高</w:t>
      </w:r>
      <w:proofErr w:type="gramStart"/>
      <w:r>
        <w:rPr>
          <w:rFonts w:ascii="仿宋_GB2312" w:eastAsia="仿宋_GB2312" w:hAnsi="黑体" w:hint="eastAsia"/>
          <w:sz w:val="24"/>
          <w:szCs w:val="24"/>
        </w:rPr>
        <w:t>最佳利用</w:t>
      </w:r>
      <w:proofErr w:type="gramEnd"/>
      <w:r>
        <w:rPr>
          <w:rFonts w:ascii="仿宋_GB2312" w:eastAsia="仿宋_GB2312" w:hAnsi="黑体" w:hint="eastAsia"/>
          <w:sz w:val="24"/>
          <w:szCs w:val="24"/>
        </w:rPr>
        <w:t>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是要求估价结果是在估价对象最高</w:t>
      </w:r>
      <w:proofErr w:type="gramStart"/>
      <w:r>
        <w:rPr>
          <w:rFonts w:ascii="仿宋_GB2312" w:eastAsia="仿宋_GB2312" w:hAnsi="黑体" w:hint="eastAsia"/>
          <w:sz w:val="24"/>
          <w:szCs w:val="24"/>
        </w:rPr>
        <w:t>最佳利用</w:t>
      </w:r>
      <w:proofErr w:type="gramEnd"/>
      <w:r>
        <w:rPr>
          <w:rFonts w:ascii="仿宋_GB2312" w:eastAsia="仿宋_GB2312" w:hAnsi="黑体" w:hint="eastAsia"/>
          <w:sz w:val="24"/>
          <w:szCs w:val="24"/>
        </w:rPr>
        <w:t>状况下的价值或价格的原则。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最高</w:t>
      </w:r>
      <w:proofErr w:type="gramStart"/>
      <w:r>
        <w:rPr>
          <w:rFonts w:ascii="仿宋_GB2312" w:eastAsia="仿宋_GB2312" w:hAnsi="黑体" w:hint="eastAsia"/>
          <w:sz w:val="24"/>
          <w:szCs w:val="24"/>
        </w:rPr>
        <w:t>最佳利用</w:t>
      </w:r>
      <w:proofErr w:type="gramEnd"/>
      <w:r>
        <w:rPr>
          <w:rFonts w:ascii="仿宋_GB2312" w:eastAsia="仿宋_GB2312" w:hAnsi="黑体" w:hint="eastAsia"/>
          <w:sz w:val="24"/>
          <w:szCs w:val="24"/>
        </w:rPr>
        <w:t>必须同时满足四个条件：一是法律上允许；二是技术上可能；三是财务上可行；四是价值最大化。最高</w:t>
      </w:r>
      <w:proofErr w:type="gramStart"/>
      <w:r>
        <w:rPr>
          <w:rFonts w:ascii="仿宋_GB2312" w:eastAsia="仿宋_GB2312" w:hAnsi="黑体" w:hint="eastAsia"/>
          <w:sz w:val="24"/>
          <w:szCs w:val="24"/>
        </w:rPr>
        <w:t>最佳利用</w:t>
      </w:r>
      <w:proofErr w:type="gramEnd"/>
      <w:r>
        <w:rPr>
          <w:rFonts w:ascii="仿宋_GB2312" w:eastAsia="仿宋_GB2312" w:hAnsi="黑体" w:hint="eastAsia"/>
          <w:sz w:val="24"/>
          <w:szCs w:val="24"/>
        </w:rPr>
        <w:t>不是无条件的最高最佳利用，而是在法律、法规、政策以及建设用地使用权出让借款合同</w:t>
      </w:r>
      <w:proofErr w:type="gramStart"/>
      <w:r>
        <w:rPr>
          <w:rFonts w:ascii="仿宋_GB2312" w:eastAsia="仿宋_GB2312" w:hAnsi="黑体" w:hint="eastAsia"/>
          <w:sz w:val="24"/>
          <w:szCs w:val="24"/>
        </w:rPr>
        <w:t>等允许</w:t>
      </w:r>
      <w:proofErr w:type="gramEnd"/>
      <w:r>
        <w:rPr>
          <w:rFonts w:ascii="仿宋_GB2312" w:eastAsia="仿宋_GB2312" w:hAnsi="黑体" w:hint="eastAsia"/>
          <w:sz w:val="24"/>
          <w:szCs w:val="24"/>
        </w:rPr>
        <w:t>范围内的最高最佳利用。</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141" w:name="_Toc12261658"/>
      <w:bookmarkStart w:id="142" w:name="_Toc534187171"/>
      <w:bookmarkStart w:id="143" w:name="_Toc3909099"/>
      <w:bookmarkStart w:id="144" w:name="_Toc84679524"/>
      <w:bookmarkStart w:id="145" w:name="_Toc39839836"/>
      <w:bookmarkStart w:id="146" w:name="_Toc97718696"/>
      <w:r>
        <w:rPr>
          <w:rFonts w:ascii="黑体" w:hAnsi="黑体" w:hint="eastAsia"/>
          <w:sz w:val="24"/>
          <w:szCs w:val="24"/>
        </w:rPr>
        <w:t>八、估价依据</w:t>
      </w:r>
      <w:bookmarkEnd w:id="141"/>
      <w:bookmarkEnd w:id="142"/>
      <w:bookmarkEnd w:id="143"/>
      <w:bookmarkEnd w:id="144"/>
      <w:bookmarkEnd w:id="145"/>
      <w:bookmarkEnd w:id="146"/>
      <w:r w:rsidR="00A816A2">
        <w:rPr>
          <w:rFonts w:ascii="黑体" w:hAnsi="黑体" w:hint="eastAsia"/>
          <w:sz w:val="24"/>
          <w:szCs w:val="24"/>
        </w:rPr>
        <w:fldChar w:fldCharType="begin"/>
      </w:r>
      <w:r>
        <w:rPr>
          <w:rFonts w:ascii="黑体" w:hAnsi="黑体" w:hint="eastAsia"/>
          <w:sz w:val="24"/>
          <w:szCs w:val="24"/>
        </w:rPr>
        <w:instrText xml:space="preserve"> TC "7、估价依据" \f C \l "2"</w:instrText>
      </w:r>
      <w:r w:rsidR="00A816A2">
        <w:rPr>
          <w:rFonts w:ascii="黑体" w:hAnsi="黑体" w:hint="eastAsia"/>
          <w:sz w:val="24"/>
          <w:szCs w:val="24"/>
        </w:rPr>
        <w:fldChar w:fldCharType="end"/>
      </w:r>
    </w:p>
    <w:p w:rsidR="00C70D91" w:rsidRDefault="00C70D91" w:rsidP="00C70D91">
      <w:pPr>
        <w:spacing w:line="360" w:lineRule="auto"/>
        <w:ind w:firstLineChars="200" w:firstLine="480"/>
        <w:rPr>
          <w:rFonts w:ascii="仿宋_GB2312" w:eastAsia="仿宋_GB2312" w:hAnsi="黑体"/>
          <w:kern w:val="2"/>
          <w:sz w:val="24"/>
          <w:szCs w:val="24"/>
        </w:rPr>
      </w:pPr>
      <w:r>
        <w:rPr>
          <w:rFonts w:ascii="仿宋_GB2312" w:eastAsia="仿宋_GB2312" w:hAnsi="黑体" w:hint="eastAsia"/>
          <w:kern w:val="2"/>
          <w:sz w:val="24"/>
          <w:szCs w:val="24"/>
        </w:rPr>
        <w:t>1.国家法律、法规和政策性文件</w:t>
      </w:r>
    </w:p>
    <w:p w:rsidR="00C70D91" w:rsidRPr="000A350B" w:rsidRDefault="00C70D91" w:rsidP="00C70D91">
      <w:pPr>
        <w:widowControl w:val="0"/>
        <w:spacing w:line="360" w:lineRule="auto"/>
        <w:ind w:firstLineChars="200" w:firstLine="480"/>
        <w:rPr>
          <w:rFonts w:ascii="仿宋_GB2312" w:eastAsia="仿宋_GB2312" w:hAnsi="黑体"/>
          <w:sz w:val="24"/>
          <w:szCs w:val="24"/>
        </w:rPr>
      </w:pPr>
      <w:r w:rsidRPr="000A350B">
        <w:rPr>
          <w:rFonts w:ascii="仿宋_GB2312" w:eastAsia="仿宋_GB2312" w:hAnsi="黑体" w:hint="eastAsia"/>
          <w:sz w:val="24"/>
          <w:szCs w:val="24"/>
        </w:rPr>
        <w:t>（1）中华人民共和国土地管理法（1986年6月25日第六届全国人民代表大会常务委员会第十六次会议通过，2019年8月26日第三次修正、自202</w:t>
      </w:r>
      <w:r>
        <w:rPr>
          <w:rFonts w:ascii="仿宋_GB2312" w:eastAsia="仿宋_GB2312" w:hAnsi="黑体" w:hint="eastAsia"/>
          <w:sz w:val="24"/>
          <w:szCs w:val="24"/>
        </w:rPr>
        <w:t>0</w:t>
      </w:r>
      <w:r w:rsidRPr="000A350B">
        <w:rPr>
          <w:rFonts w:ascii="仿宋_GB2312" w:eastAsia="仿宋_GB2312" w:hAnsi="黑体" w:hint="eastAsia"/>
          <w:sz w:val="24"/>
          <w:szCs w:val="24"/>
        </w:rPr>
        <w:t>年1月1日起施行）；</w:t>
      </w:r>
    </w:p>
    <w:p w:rsidR="00C70D91" w:rsidRDefault="00C70D91" w:rsidP="00C70D91">
      <w:pPr>
        <w:widowControl w:val="0"/>
        <w:spacing w:line="360" w:lineRule="auto"/>
        <w:ind w:firstLineChars="200" w:firstLine="480"/>
        <w:rPr>
          <w:rFonts w:ascii="仿宋_GB2312" w:eastAsia="仿宋_GB2312" w:hAnsi="黑体"/>
          <w:sz w:val="24"/>
          <w:szCs w:val="24"/>
        </w:rPr>
      </w:pPr>
      <w:r w:rsidRPr="000A350B">
        <w:rPr>
          <w:rFonts w:ascii="仿宋_GB2312" w:eastAsia="仿宋_GB2312" w:hAnsi="黑体" w:hint="eastAsia"/>
          <w:sz w:val="24"/>
          <w:szCs w:val="24"/>
        </w:rPr>
        <w:t>（2）</w:t>
      </w:r>
      <w:r w:rsidRPr="0090675A">
        <w:rPr>
          <w:rFonts w:ascii="仿宋_GB2312" w:eastAsia="仿宋_GB2312" w:hAnsi="黑体" w:hint="eastAsia"/>
          <w:sz w:val="24"/>
          <w:szCs w:val="24"/>
        </w:rPr>
        <w:t>中华人民共和国城市房地产管理法(1994年7月5日第八届全国人民代表大会常务委员会第八次会议通过，2019年8月26日第三次修正、自2020年1月1日起施行)；</w:t>
      </w:r>
    </w:p>
    <w:p w:rsidR="00C70D91" w:rsidRPr="000A350B" w:rsidRDefault="00C70D91" w:rsidP="00C70D91">
      <w:pPr>
        <w:widowControl w:val="0"/>
        <w:spacing w:line="360" w:lineRule="auto"/>
        <w:ind w:firstLineChars="200" w:firstLine="480"/>
        <w:rPr>
          <w:rFonts w:ascii="仿宋_GB2312" w:eastAsia="仿宋_GB2312" w:hAnsi="黑体"/>
          <w:sz w:val="24"/>
          <w:szCs w:val="24"/>
        </w:rPr>
      </w:pPr>
      <w:r w:rsidRPr="000A350B">
        <w:rPr>
          <w:rFonts w:ascii="仿宋_GB2312" w:eastAsia="仿宋_GB2312" w:hAnsi="黑体" w:hint="eastAsia"/>
          <w:sz w:val="24"/>
          <w:szCs w:val="24"/>
        </w:rPr>
        <w:t>（3</w:t>
      </w:r>
      <w:r>
        <w:rPr>
          <w:rFonts w:ascii="仿宋_GB2312" w:eastAsia="仿宋_GB2312" w:hAnsi="黑体" w:hint="eastAsia"/>
          <w:sz w:val="24"/>
          <w:szCs w:val="24"/>
        </w:rPr>
        <w:t>）</w:t>
      </w:r>
      <w:r w:rsidRPr="007A2C67">
        <w:rPr>
          <w:rFonts w:ascii="仿宋_GB2312" w:eastAsia="仿宋_GB2312" w:hAnsi="黑体"/>
          <w:sz w:val="24"/>
          <w:szCs w:val="24"/>
        </w:rPr>
        <w:t>中华人民共和国民法典（中华人民共和国第十三届全国人民代表大会第三次会议于2020年5月28日通过，自2021年1月1日起施行）</w:t>
      </w:r>
      <w:r w:rsidRPr="000A350B">
        <w:rPr>
          <w:rFonts w:ascii="仿宋_GB2312" w:eastAsia="仿宋_GB2312" w:hAnsi="黑体" w:hint="eastAsia"/>
          <w:sz w:val="24"/>
          <w:szCs w:val="24"/>
        </w:rPr>
        <w:t>；</w:t>
      </w:r>
    </w:p>
    <w:p w:rsidR="00C70D91" w:rsidRDefault="00C70D91" w:rsidP="00C70D91">
      <w:pPr>
        <w:widowControl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（4）中华人民共和国资产评估法（中华人民共和国主席令第四十六号，2016年7月2日第十二届全国人民代表大会常务委员会第二十一次会议通过，自2016年12月1日起施行）；</w:t>
      </w:r>
    </w:p>
    <w:p w:rsidR="00C70D91" w:rsidRDefault="00C70D91" w:rsidP="00C70D91">
      <w:pPr>
        <w:widowControl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（5）司法鉴定程序通则(中华人民共和国司法部令第132号，自2016年5月1日起施行)；</w:t>
      </w:r>
    </w:p>
    <w:p w:rsidR="00C70D91" w:rsidRDefault="00C70D91" w:rsidP="00C70D91">
      <w:pPr>
        <w:spacing w:line="360" w:lineRule="auto"/>
        <w:ind w:firstLineChars="200" w:firstLine="480"/>
        <w:rPr>
          <w:rFonts w:ascii="仿宋_GB2312" w:eastAsia="仿宋_GB2312" w:hAnsi="黑体"/>
          <w:sz w:val="24"/>
          <w:szCs w:val="24"/>
        </w:rPr>
      </w:pPr>
      <w:r>
        <w:rPr>
          <w:rFonts w:ascii="仿宋_GB2312" w:eastAsia="仿宋_GB2312" w:hAnsi="黑体"/>
          <w:sz w:val="24"/>
          <w:szCs w:val="24"/>
        </w:rPr>
        <w:t>（</w:t>
      </w:r>
      <w:r>
        <w:rPr>
          <w:rFonts w:ascii="仿宋_GB2312" w:eastAsia="仿宋_GB2312" w:hAnsi="黑体" w:hint="eastAsia"/>
          <w:sz w:val="24"/>
          <w:szCs w:val="24"/>
        </w:rPr>
        <w:t>6</w:t>
      </w:r>
      <w:r>
        <w:rPr>
          <w:rFonts w:ascii="仿宋_GB2312" w:eastAsia="仿宋_GB2312" w:hAnsi="黑体"/>
          <w:sz w:val="24"/>
          <w:szCs w:val="24"/>
        </w:rPr>
        <w:t>）关于印发《人民法院委托评估工作规范》的通知（法办〔2018〕273号）；</w:t>
      </w:r>
    </w:p>
    <w:p w:rsidR="00C70D91" w:rsidRDefault="00C70D91" w:rsidP="00C70D91">
      <w:pPr>
        <w:widowControl w:val="0"/>
        <w:spacing w:line="360" w:lineRule="auto"/>
        <w:ind w:firstLineChars="200" w:firstLine="480"/>
        <w:rPr>
          <w:rFonts w:ascii="仿宋_GB2312" w:eastAsia="仿宋_GB2312" w:hAnsi="黑体"/>
          <w:sz w:val="24"/>
          <w:szCs w:val="24"/>
        </w:rPr>
      </w:pPr>
      <w:r w:rsidRPr="000A350B">
        <w:rPr>
          <w:rFonts w:ascii="仿宋_GB2312" w:eastAsia="仿宋_GB2312" w:hAnsi="黑体" w:hint="eastAsia"/>
          <w:sz w:val="24"/>
          <w:szCs w:val="24"/>
        </w:rPr>
        <w:t>（</w:t>
      </w:r>
      <w:r>
        <w:rPr>
          <w:rFonts w:ascii="仿宋_GB2312" w:eastAsia="仿宋_GB2312" w:hAnsi="黑体" w:hint="eastAsia"/>
          <w:sz w:val="24"/>
          <w:szCs w:val="24"/>
        </w:rPr>
        <w:t>7</w:t>
      </w:r>
      <w:r w:rsidRPr="000A350B">
        <w:rPr>
          <w:rFonts w:ascii="仿宋_GB2312" w:eastAsia="仿宋_GB2312" w:hAnsi="黑体" w:hint="eastAsia"/>
          <w:sz w:val="24"/>
          <w:szCs w:val="24"/>
        </w:rPr>
        <w:t>）</w:t>
      </w:r>
      <w:r>
        <w:rPr>
          <w:rFonts w:ascii="仿宋_GB2312" w:eastAsia="仿宋_GB2312" w:hAnsi="黑体" w:hint="eastAsia"/>
          <w:sz w:val="24"/>
          <w:szCs w:val="24"/>
        </w:rPr>
        <w:t>最高人民法院关于人民法院确定财产处置参考价若干问题的规定</w:t>
      </w:r>
      <w:r w:rsidRPr="000A350B">
        <w:rPr>
          <w:rFonts w:ascii="仿宋_GB2312" w:eastAsia="仿宋_GB2312" w:hAnsi="黑体" w:hint="eastAsia"/>
          <w:sz w:val="24"/>
          <w:szCs w:val="24"/>
        </w:rPr>
        <w:t>（</w:t>
      </w:r>
      <w:r>
        <w:rPr>
          <w:rFonts w:ascii="仿宋_GB2312" w:eastAsia="仿宋_GB2312" w:hAnsi="黑体" w:hint="eastAsia"/>
          <w:sz w:val="24"/>
          <w:szCs w:val="24"/>
        </w:rPr>
        <w:t>法释</w:t>
      </w:r>
      <w:r>
        <w:rPr>
          <w:rFonts w:ascii="仿宋_GB2312" w:eastAsia="仿宋_GB2312" w:hAnsi="黑体"/>
          <w:sz w:val="24"/>
          <w:szCs w:val="24"/>
        </w:rPr>
        <w:t>〔2018〕</w:t>
      </w:r>
      <w:r>
        <w:rPr>
          <w:rFonts w:ascii="仿宋_GB2312" w:eastAsia="仿宋_GB2312" w:hAnsi="黑体" w:hint="eastAsia"/>
          <w:sz w:val="24"/>
          <w:szCs w:val="24"/>
        </w:rPr>
        <w:t>15</w:t>
      </w:r>
      <w:r>
        <w:rPr>
          <w:rFonts w:ascii="仿宋_GB2312" w:eastAsia="仿宋_GB2312" w:hAnsi="黑体"/>
          <w:sz w:val="24"/>
          <w:szCs w:val="24"/>
        </w:rPr>
        <w:t>号</w:t>
      </w:r>
      <w:r w:rsidRPr="000A350B">
        <w:rPr>
          <w:rFonts w:ascii="仿宋_GB2312" w:eastAsia="仿宋_GB2312" w:hAnsi="黑体" w:hint="eastAsia"/>
          <w:sz w:val="24"/>
          <w:szCs w:val="24"/>
        </w:rPr>
        <w:t>）；</w:t>
      </w:r>
    </w:p>
    <w:p w:rsidR="00C70D91" w:rsidRDefault="00C70D91" w:rsidP="00C70D91">
      <w:pPr>
        <w:spacing w:line="360" w:lineRule="auto"/>
        <w:ind w:firstLineChars="200" w:firstLine="480"/>
        <w:rPr>
          <w:rFonts w:ascii="仿宋_GB2312" w:eastAsia="仿宋_GB2312" w:hAnsi="黑体"/>
          <w:kern w:val="2"/>
          <w:sz w:val="24"/>
          <w:szCs w:val="24"/>
        </w:rPr>
      </w:pPr>
      <w:r>
        <w:rPr>
          <w:rFonts w:ascii="仿宋_GB2312" w:eastAsia="仿宋_GB2312" w:hAnsi="黑体" w:hint="eastAsia"/>
          <w:kern w:val="2"/>
          <w:sz w:val="24"/>
          <w:szCs w:val="24"/>
        </w:rPr>
        <w:t>（8）中华人民共和国土地管理法实施条例（中华人民共和国国务院令第256号，自1999年1月1日起施行,2021年7月2日第三次修正）；</w:t>
      </w:r>
    </w:p>
    <w:p w:rsidR="00C70D91" w:rsidRDefault="00C70D91" w:rsidP="00C70D91">
      <w:pPr>
        <w:widowControl w:val="0"/>
        <w:spacing w:line="360" w:lineRule="auto"/>
        <w:ind w:firstLineChars="200" w:firstLine="480"/>
        <w:rPr>
          <w:rFonts w:ascii="仿宋_GB2312" w:eastAsia="仿宋_GB2312" w:hAnsi="黑体"/>
          <w:sz w:val="24"/>
          <w:szCs w:val="24"/>
        </w:rPr>
      </w:pPr>
      <w:r w:rsidRPr="000A350B">
        <w:rPr>
          <w:rFonts w:ascii="仿宋_GB2312" w:eastAsia="仿宋_GB2312" w:hAnsi="黑体" w:hint="eastAsia"/>
          <w:sz w:val="24"/>
          <w:szCs w:val="24"/>
        </w:rPr>
        <w:t>（</w:t>
      </w:r>
      <w:r>
        <w:rPr>
          <w:rFonts w:ascii="仿宋_GB2312" w:eastAsia="仿宋_GB2312" w:hAnsi="黑体" w:hint="eastAsia"/>
          <w:sz w:val="24"/>
          <w:szCs w:val="24"/>
        </w:rPr>
        <w:t>9</w:t>
      </w:r>
      <w:r w:rsidRPr="000A350B">
        <w:rPr>
          <w:rFonts w:ascii="仿宋_GB2312" w:eastAsia="仿宋_GB2312" w:hAnsi="黑体" w:hint="eastAsia"/>
          <w:sz w:val="24"/>
          <w:szCs w:val="24"/>
        </w:rPr>
        <w:t>）关于全面推开营业税改征增值税试点的通知（财税〔2016〕36号）；</w:t>
      </w:r>
    </w:p>
    <w:p w:rsidR="00C70D91" w:rsidRPr="0047552F" w:rsidRDefault="00C70D91" w:rsidP="00C70D91">
      <w:pPr>
        <w:widowControl w:val="0"/>
        <w:spacing w:line="360" w:lineRule="auto"/>
        <w:ind w:firstLineChars="200" w:firstLine="480"/>
        <w:rPr>
          <w:rFonts w:ascii="仿宋_GB2312" w:eastAsia="仿宋_GB2312" w:hAnsi="黑体"/>
          <w:sz w:val="24"/>
          <w:szCs w:val="24"/>
        </w:rPr>
      </w:pPr>
      <w:r>
        <w:rPr>
          <w:rFonts w:ascii="仿宋_GB2312" w:eastAsia="仿宋_GB2312" w:hAnsi="黑体" w:hint="eastAsia"/>
          <w:kern w:val="2"/>
          <w:sz w:val="24"/>
          <w:szCs w:val="24"/>
        </w:rPr>
        <w:t>（10）纳税人转让不动产增值税征收管理暂行办法（国家税务总局公告2016年第14号）；</w:t>
      </w:r>
    </w:p>
    <w:p w:rsidR="00C70D91" w:rsidRDefault="00C70D91" w:rsidP="00C70D91">
      <w:pPr>
        <w:spacing w:line="460" w:lineRule="exact"/>
        <w:ind w:firstLineChars="200" w:firstLine="480"/>
        <w:rPr>
          <w:rFonts w:ascii="仿宋_GB2312" w:eastAsia="仿宋_GB2312" w:hAnsi="黑体"/>
          <w:kern w:val="2"/>
          <w:sz w:val="24"/>
          <w:szCs w:val="24"/>
        </w:rPr>
      </w:pPr>
      <w:r>
        <w:rPr>
          <w:rFonts w:ascii="仿宋_GB2312" w:eastAsia="仿宋_GB2312" w:hAnsi="黑体" w:hint="eastAsia"/>
          <w:kern w:val="2"/>
          <w:sz w:val="24"/>
          <w:szCs w:val="24"/>
        </w:rPr>
        <w:t>（11）</w:t>
      </w:r>
      <w:r w:rsidRPr="00D008DA">
        <w:rPr>
          <w:rFonts w:ascii="仿宋_GB2312" w:eastAsia="仿宋_GB2312" w:hAnsi="黑体" w:hint="eastAsia"/>
          <w:kern w:val="2"/>
          <w:sz w:val="24"/>
          <w:szCs w:val="24"/>
        </w:rPr>
        <w:t>中华人民共和国城市维护建设税（2020年8月11日第十三届全国人民代表大会常务委员会第二十一次会议通过，2021年9月1日起施行）；</w:t>
      </w:r>
    </w:p>
    <w:p w:rsidR="00527F2B" w:rsidRDefault="00C70D91" w:rsidP="00527F2B">
      <w:pPr>
        <w:spacing w:line="460" w:lineRule="exact"/>
        <w:ind w:firstLineChars="200" w:firstLine="480"/>
        <w:rPr>
          <w:rFonts w:ascii="仿宋_GB2312" w:eastAsia="仿宋_GB2312" w:hAnsi="黑体"/>
          <w:kern w:val="2"/>
          <w:sz w:val="24"/>
          <w:szCs w:val="24"/>
        </w:rPr>
      </w:pPr>
      <w:r>
        <w:rPr>
          <w:rFonts w:ascii="仿宋_GB2312" w:eastAsia="仿宋_GB2312" w:hAnsi="黑体" w:hint="eastAsia"/>
          <w:kern w:val="2"/>
          <w:sz w:val="24"/>
          <w:szCs w:val="24"/>
        </w:rPr>
        <w:t>（12）征收教育费附加的暂行规定（国务院令第448号）；</w:t>
      </w:r>
    </w:p>
    <w:p w:rsidR="00C70D91" w:rsidRPr="00527F2B" w:rsidRDefault="00527F2B" w:rsidP="00527F2B">
      <w:pPr>
        <w:spacing w:line="460" w:lineRule="exact"/>
        <w:ind w:firstLineChars="200" w:firstLine="480"/>
        <w:rPr>
          <w:rFonts w:ascii="仿宋_GB2312" w:eastAsia="仿宋_GB2312" w:hAnsi="黑体"/>
          <w:kern w:val="2"/>
          <w:sz w:val="24"/>
          <w:szCs w:val="24"/>
        </w:rPr>
      </w:pPr>
      <w:r>
        <w:rPr>
          <w:rFonts w:ascii="仿宋_GB2312" w:eastAsia="仿宋_GB2312" w:hAnsi="黑体" w:hint="eastAsia"/>
          <w:sz w:val="24"/>
          <w:szCs w:val="24"/>
        </w:rPr>
        <w:t>（</w:t>
      </w:r>
      <w:r w:rsidR="00D52194">
        <w:rPr>
          <w:rFonts w:ascii="仿宋_GB2312" w:eastAsia="仿宋_GB2312" w:hAnsi="黑体" w:hint="eastAsia"/>
          <w:sz w:val="24"/>
          <w:szCs w:val="24"/>
        </w:rPr>
        <w:t>13</w:t>
      </w:r>
      <w:r>
        <w:rPr>
          <w:rFonts w:ascii="仿宋_GB2312" w:eastAsia="仿宋_GB2312" w:hAnsi="黑体" w:hint="eastAsia"/>
          <w:sz w:val="24"/>
          <w:szCs w:val="24"/>
        </w:rPr>
        <w:t>）</w:t>
      </w:r>
      <w:r w:rsidRPr="00527F2B">
        <w:rPr>
          <w:rFonts w:ascii="仿宋_GB2312" w:eastAsia="仿宋_GB2312" w:hAnsi="黑体" w:hint="eastAsia"/>
          <w:sz w:val="24"/>
        </w:rPr>
        <w:t>财政部关于统一地方教育附加政策有关问题的通知（财综〔2010〕98号）</w:t>
      </w:r>
      <w:r w:rsidR="00C70D91" w:rsidRPr="00527F2B">
        <w:rPr>
          <w:rFonts w:ascii="仿宋_GB2312" w:eastAsia="仿宋_GB2312" w:hAnsi="黑体" w:hint="eastAsia"/>
          <w:sz w:val="24"/>
        </w:rPr>
        <w:t>。</w:t>
      </w:r>
    </w:p>
    <w:p w:rsidR="0019572D" w:rsidRDefault="00E240C5" w:rsidP="0019572D">
      <w:pPr>
        <w:spacing w:line="460" w:lineRule="exact"/>
        <w:ind w:firstLineChars="200" w:firstLine="480"/>
        <w:rPr>
          <w:rFonts w:ascii="仿宋_GB2312" w:eastAsia="仿宋_GB2312" w:hAnsi="黑体"/>
          <w:kern w:val="2"/>
          <w:sz w:val="24"/>
          <w:szCs w:val="24"/>
        </w:rPr>
      </w:pPr>
      <w:r>
        <w:rPr>
          <w:rFonts w:ascii="仿宋_GB2312" w:eastAsia="仿宋_GB2312" w:hAnsi="黑体" w:hint="eastAsia"/>
          <w:sz w:val="24"/>
          <w:szCs w:val="24"/>
        </w:rPr>
        <w:t>2.省市法律、法规和政策性文件</w:t>
      </w:r>
    </w:p>
    <w:p w:rsidR="0019607F" w:rsidRPr="0019572D" w:rsidRDefault="00E240C5" w:rsidP="0019572D">
      <w:pPr>
        <w:spacing w:line="460" w:lineRule="exact"/>
        <w:ind w:firstLineChars="200" w:firstLine="480"/>
        <w:rPr>
          <w:rFonts w:ascii="仿宋_GB2312" w:eastAsia="仿宋_GB2312" w:hAnsi="黑体"/>
          <w:kern w:val="2"/>
          <w:sz w:val="24"/>
          <w:szCs w:val="24"/>
        </w:rPr>
      </w:pPr>
      <w:r>
        <w:rPr>
          <w:rFonts w:ascii="仿宋_GB2312" w:eastAsia="仿宋_GB2312" w:hAnsi="黑体" w:hint="eastAsia"/>
          <w:sz w:val="24"/>
          <w:szCs w:val="24"/>
        </w:rPr>
        <w:t>辽宁省人民政府关于调整地方教育附加征收标准有关问题的通知（辽政发</w:t>
      </w:r>
      <w:r>
        <w:rPr>
          <w:rFonts w:ascii="仿宋_GB2312" w:eastAsia="仿宋_GB2312" w:hAnsi="宋体" w:hint="eastAsia"/>
          <w:sz w:val="24"/>
          <w:szCs w:val="24"/>
        </w:rPr>
        <w:t>〔2011〕4号）。</w:t>
      </w:r>
    </w:p>
    <w:p w:rsidR="0019607F" w:rsidRDefault="00E240C5">
      <w:pPr>
        <w:spacing w:line="360" w:lineRule="auto"/>
        <w:ind w:firstLineChars="150" w:firstLine="360"/>
        <w:rPr>
          <w:rFonts w:ascii="仿宋_GB2312" w:eastAsia="仿宋_GB2312" w:hAnsi="黑体"/>
          <w:sz w:val="24"/>
          <w:szCs w:val="24"/>
        </w:rPr>
      </w:pPr>
      <w:r>
        <w:rPr>
          <w:rFonts w:ascii="仿宋_GB2312" w:eastAsia="仿宋_GB2312" w:hAnsi="黑体" w:hint="eastAsia"/>
          <w:sz w:val="24"/>
          <w:szCs w:val="24"/>
        </w:rPr>
        <w:t>（二）技术标准、规程、规范</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1.房地产估价规范（GB/T 50291-2015）；</w:t>
      </w:r>
    </w:p>
    <w:p w:rsidR="00D52194" w:rsidRDefault="00E240C5" w:rsidP="00D52194">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2.房地产估价基本术语标准（GB/T 50899-2013）</w:t>
      </w:r>
      <w:r w:rsidR="00D52194">
        <w:rPr>
          <w:rFonts w:ascii="仿宋_GB2312" w:eastAsia="仿宋_GB2312" w:hAnsi="黑体" w:hint="eastAsia"/>
          <w:sz w:val="24"/>
          <w:szCs w:val="24"/>
        </w:rPr>
        <w:t>；</w:t>
      </w:r>
    </w:p>
    <w:p w:rsidR="00D52194" w:rsidRPr="00D52194" w:rsidRDefault="00D52194" w:rsidP="00D52194">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3.</w:t>
      </w:r>
      <w:r w:rsidRPr="00527F2B">
        <w:rPr>
          <w:rFonts w:ascii="仿宋_GB2312" w:eastAsia="仿宋_GB2312" w:hAnsi="黑体" w:hint="eastAsia"/>
          <w:sz w:val="24"/>
        </w:rPr>
        <w:t>关于印发《涉执房地产处置司法评估指导意见（试行）》</w:t>
      </w:r>
      <w:r w:rsidR="00D454B3" w:rsidRPr="00527F2B">
        <w:rPr>
          <w:rFonts w:ascii="仿宋_GB2312" w:eastAsia="仿宋_GB2312" w:hAnsi="黑体" w:hint="eastAsia"/>
          <w:sz w:val="24"/>
        </w:rPr>
        <w:t>的通知（中房学〔2021〕37号）</w:t>
      </w:r>
      <w:r>
        <w:rPr>
          <w:rFonts w:ascii="仿宋_GB2312" w:eastAsia="仿宋_GB2312" w:hAnsi="黑体" w:hint="eastAsia"/>
          <w:sz w:val="24"/>
          <w:szCs w:val="24"/>
        </w:rPr>
        <w:t>。</w:t>
      </w:r>
    </w:p>
    <w:p w:rsidR="0019607F" w:rsidRDefault="00E240C5">
      <w:pPr>
        <w:spacing w:line="360" w:lineRule="auto"/>
        <w:ind w:firstLineChars="150" w:firstLine="360"/>
        <w:rPr>
          <w:rFonts w:ascii="仿宋_GB2312" w:eastAsia="仿宋_GB2312" w:hAnsi="黑体"/>
          <w:sz w:val="24"/>
          <w:szCs w:val="24"/>
        </w:rPr>
      </w:pPr>
      <w:r>
        <w:rPr>
          <w:rFonts w:ascii="仿宋_GB2312" w:eastAsia="仿宋_GB2312" w:hAnsi="黑体" w:hint="eastAsia"/>
          <w:sz w:val="24"/>
          <w:szCs w:val="24"/>
        </w:rPr>
        <w:t>（三）估价委托人提供的有关资料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w:t>
      </w:r>
      <w:r w:rsidR="004F032B">
        <w:rPr>
          <w:rFonts w:ascii="仿宋_GB2312" w:eastAsia="仿宋_GB2312" w:hAnsi="黑体" w:hint="eastAsia"/>
          <w:sz w:val="24"/>
          <w:szCs w:val="24"/>
        </w:rPr>
        <w:t>瓦房店市人民法院</w:t>
      </w:r>
      <w:r>
        <w:rPr>
          <w:rFonts w:ascii="仿宋_GB2312" w:eastAsia="仿宋_GB2312" w:hAnsi="黑体" w:hint="eastAsia"/>
          <w:sz w:val="24"/>
          <w:szCs w:val="24"/>
        </w:rPr>
        <w:t>委托书；</w:t>
      </w:r>
    </w:p>
    <w:p w:rsidR="0019607F" w:rsidRDefault="00657B3A">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2</w:t>
      </w:r>
      <w:r w:rsidR="00E240C5">
        <w:rPr>
          <w:rFonts w:ascii="仿宋_GB2312" w:eastAsia="仿宋_GB2312" w:hAnsi="黑体" w:hint="eastAsia"/>
          <w:sz w:val="24"/>
          <w:szCs w:val="24"/>
        </w:rPr>
        <w:t>.</w:t>
      </w:r>
      <w:r w:rsidR="00022D5B">
        <w:rPr>
          <w:rFonts w:ascii="仿宋_GB2312" w:eastAsia="仿宋_GB2312" w:hAnsi="黑体" w:hint="eastAsia"/>
          <w:sz w:val="24"/>
          <w:szCs w:val="24"/>
        </w:rPr>
        <w:t>房屋查询结果</w:t>
      </w:r>
      <w:r w:rsidR="007006B1">
        <w:rPr>
          <w:rFonts w:ascii="仿宋_GB2312" w:eastAsia="仿宋_GB2312" w:hAnsi="黑体" w:hint="eastAsia"/>
          <w:sz w:val="24"/>
          <w:szCs w:val="24"/>
        </w:rPr>
        <w:t>复印件</w:t>
      </w:r>
      <w:r w:rsidR="00B25054">
        <w:rPr>
          <w:rFonts w:ascii="仿宋_GB2312" w:eastAsia="仿宋_GB2312" w:hAnsi="黑体" w:hint="eastAsia"/>
          <w:sz w:val="24"/>
          <w:szCs w:val="24"/>
        </w:rPr>
        <w:t>；</w:t>
      </w:r>
    </w:p>
    <w:p w:rsidR="00D454B3" w:rsidRDefault="00D454B3">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3.商品房买卖合同；</w:t>
      </w:r>
    </w:p>
    <w:p w:rsidR="00C24561" w:rsidRDefault="00C24561">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4.</w:t>
      </w:r>
      <w:r>
        <w:rPr>
          <w:rFonts w:ascii="仿宋_GB2312" w:eastAsia="仿宋_GB2312" w:hAnsi="宋体" w:hint="eastAsia"/>
          <w:sz w:val="24"/>
          <w:szCs w:val="24"/>
        </w:rPr>
        <w:t>瓦房店市不动产登记中心的复函；</w:t>
      </w:r>
    </w:p>
    <w:p w:rsidR="0019607F" w:rsidRDefault="00C24561">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5</w:t>
      </w:r>
      <w:r w:rsidR="00E240C5">
        <w:rPr>
          <w:rFonts w:ascii="仿宋_GB2312" w:eastAsia="仿宋_GB2312" w:hAnsi="黑体" w:hint="eastAsia"/>
          <w:sz w:val="24"/>
          <w:szCs w:val="24"/>
        </w:rPr>
        <w:t>.委托方提供的其他材料。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(四）估价机构和估价人员掌握和搜集的有关资料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1.实地查勘照片和查勘记录；</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2.大连市房地产市场信息；</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3.大连市建筑工程造价信息；</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4.人民银行公布的LPR贷款利率及存款基准利率；</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5.估价对象类似房地产投资回报市场信息；</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6.估价机构积累的其他相关信息资料；</w:t>
      </w:r>
    </w:p>
    <w:p w:rsidR="0019607F" w:rsidRDefault="00E240C5">
      <w:pPr>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7.估价人员掌握的其他相关信息资料。</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147" w:name="_Toc16582723"/>
      <w:bookmarkStart w:id="148" w:name="_Toc528762982"/>
      <w:bookmarkStart w:id="149" w:name="_Toc528763057"/>
      <w:bookmarkStart w:id="150" w:name="_Toc531706547"/>
      <w:bookmarkStart w:id="151" w:name="_Toc155258971"/>
      <w:bookmarkStart w:id="152" w:name="_Toc84679525"/>
      <w:bookmarkStart w:id="153" w:name="_Toc38781344"/>
      <w:bookmarkStart w:id="154" w:name="_Toc55488396"/>
      <w:bookmarkStart w:id="155" w:name="_Toc16585861"/>
      <w:bookmarkStart w:id="156" w:name="_Toc57618657"/>
      <w:bookmarkStart w:id="157" w:name="_Toc382493628"/>
      <w:bookmarkStart w:id="158" w:name="_Toc97718697"/>
      <w:r>
        <w:rPr>
          <w:rFonts w:ascii="黑体" w:hAnsi="黑体" w:hint="eastAsia"/>
          <w:sz w:val="24"/>
          <w:szCs w:val="24"/>
        </w:rPr>
        <w:t>九、估价方法</w:t>
      </w:r>
      <w:bookmarkEnd w:id="147"/>
      <w:bookmarkEnd w:id="148"/>
      <w:bookmarkEnd w:id="149"/>
      <w:bookmarkEnd w:id="150"/>
      <w:bookmarkEnd w:id="151"/>
      <w:bookmarkEnd w:id="152"/>
      <w:bookmarkEnd w:id="153"/>
      <w:bookmarkEnd w:id="154"/>
      <w:bookmarkEnd w:id="155"/>
      <w:bookmarkEnd w:id="156"/>
      <w:bookmarkEnd w:id="157"/>
      <w:bookmarkEnd w:id="158"/>
      <w:r w:rsidR="00A816A2">
        <w:rPr>
          <w:rFonts w:ascii="黑体" w:hAnsi="黑体"/>
          <w:sz w:val="24"/>
          <w:szCs w:val="24"/>
        </w:rPr>
        <w:fldChar w:fldCharType="begin"/>
      </w:r>
      <w:r>
        <w:rPr>
          <w:rFonts w:ascii="黑体" w:hAnsi="黑体"/>
          <w:sz w:val="24"/>
          <w:szCs w:val="24"/>
        </w:rPr>
        <w:instrText xml:space="preserve"> TC "</w:instrText>
      </w:r>
      <w:bookmarkStart w:id="159" w:name="_Toc289260257"/>
      <w:bookmarkStart w:id="160" w:name="_Toc288212026"/>
      <w:r>
        <w:rPr>
          <w:rFonts w:ascii="黑体" w:hAnsi="黑体" w:hint="eastAsia"/>
          <w:sz w:val="24"/>
          <w:szCs w:val="24"/>
        </w:rPr>
        <w:instrText>9、估价方法</w:instrText>
      </w:r>
      <w:bookmarkEnd w:id="159"/>
      <w:bookmarkEnd w:id="160"/>
      <w:r>
        <w:rPr>
          <w:rFonts w:ascii="黑体" w:hAnsi="黑体"/>
          <w:sz w:val="24"/>
          <w:szCs w:val="24"/>
        </w:rPr>
        <w:instrText>" \f C \l "2"</w:instrText>
      </w:r>
      <w:r w:rsidR="00A816A2">
        <w:rPr>
          <w:rFonts w:ascii="黑体" w:hAnsi="黑体"/>
          <w:sz w:val="24"/>
          <w:szCs w:val="24"/>
        </w:rPr>
        <w:fldChar w:fldCharType="end"/>
      </w:r>
    </w:p>
    <w:p w:rsidR="0019607F" w:rsidRDefault="00E240C5">
      <w:pPr>
        <w:pStyle w:val="31"/>
        <w:snapToGrid w:val="0"/>
        <w:spacing w:line="360" w:lineRule="auto"/>
        <w:ind w:firstLineChars="200" w:firstLine="480"/>
        <w:rPr>
          <w:rFonts w:hAnsi="黑体"/>
          <w:sz w:val="24"/>
          <w:szCs w:val="24"/>
        </w:rPr>
      </w:pPr>
      <w:bookmarkStart w:id="161" w:name="_Toc155258972"/>
      <w:bookmarkStart w:id="162" w:name="_Toc382493629"/>
      <w:bookmarkStart w:id="163" w:name="_Toc528763058"/>
      <w:bookmarkStart w:id="164" w:name="_Toc528762983"/>
      <w:r>
        <w:rPr>
          <w:rFonts w:hAnsi="黑体" w:hint="eastAsia"/>
          <w:sz w:val="24"/>
          <w:szCs w:val="24"/>
        </w:rPr>
        <w:t>根据《房地产估价规范（GB/T 50291-2015）》，常用的估价方法有比较法、收益法、成本法、假设开发法等。估价方法的选择应根据当地房地产市场发育情况并结合估价对象的具体特点及估价目的等，选择适当的估价方法。</w:t>
      </w:r>
    </w:p>
    <w:p w:rsidR="0019607F" w:rsidRDefault="00E240C5">
      <w:pPr>
        <w:pStyle w:val="31"/>
        <w:snapToGrid w:val="0"/>
        <w:spacing w:line="360" w:lineRule="auto"/>
        <w:ind w:firstLineChars="200" w:firstLine="480"/>
        <w:rPr>
          <w:rFonts w:hAnsi="黑体"/>
          <w:sz w:val="24"/>
          <w:szCs w:val="24"/>
        </w:rPr>
      </w:pPr>
      <w:r>
        <w:rPr>
          <w:rFonts w:hAnsi="黑体" w:hint="eastAsia"/>
          <w:sz w:val="24"/>
          <w:szCs w:val="24"/>
        </w:rPr>
        <w:t>估价人员在认真分析所掌握的资料，并对估价对象进行了实地查勘以及对周边房地产市场进行调查后，根据《房地产估价规范（GB/T 50291-2015）》《</w:t>
      </w:r>
      <w:r>
        <w:rPr>
          <w:rFonts w:hAnsi="黑体" w:hint="eastAsia"/>
          <w:caps/>
          <w:sz w:val="24"/>
          <w:szCs w:val="24"/>
        </w:rPr>
        <w:t>房地产估价基本术</w:t>
      </w:r>
      <w:r>
        <w:rPr>
          <w:rFonts w:hAnsi="黑体" w:hint="eastAsia"/>
          <w:sz w:val="24"/>
          <w:szCs w:val="24"/>
        </w:rPr>
        <w:t>语标准（GB/T50899-2013）》，遵照国家有关法律、法规、估价技术标准，选取比较法对估价对象房地产进行估价。</w:t>
      </w:r>
    </w:p>
    <w:p w:rsidR="0019607F" w:rsidRDefault="00E240C5">
      <w:pPr>
        <w:spacing w:line="360" w:lineRule="auto"/>
        <w:ind w:firstLineChars="200" w:firstLine="480"/>
        <w:rPr>
          <w:rFonts w:ascii="仿宋_GB2312" w:eastAsia="仿宋_GB2312" w:hAnsi="黑体" w:cs="Arial"/>
          <w:sz w:val="24"/>
          <w:szCs w:val="24"/>
        </w:rPr>
      </w:pPr>
      <w:r>
        <w:rPr>
          <w:rFonts w:ascii="仿宋_GB2312" w:eastAsia="仿宋_GB2312" w:hAnsi="黑体" w:cs="Arial" w:hint="eastAsia"/>
          <w:sz w:val="24"/>
          <w:szCs w:val="24"/>
        </w:rPr>
        <w:t>比较法是选取一定数量的可比实例，将它们与估价对象进行比较，根据其间的差异对可比实例成交价格进行处理后得到估价对象价值或价格的方法。</w:t>
      </w:r>
    </w:p>
    <w:p w:rsidR="0019607F" w:rsidRDefault="00E240C5">
      <w:pPr>
        <w:spacing w:line="360" w:lineRule="auto"/>
        <w:ind w:firstLineChars="200" w:firstLine="480"/>
        <w:rPr>
          <w:rFonts w:ascii="仿宋_GB2312" w:eastAsia="仿宋_GB2312" w:hAnsi="黑体" w:cs="Arial"/>
          <w:sz w:val="24"/>
          <w:szCs w:val="24"/>
        </w:rPr>
      </w:pPr>
      <w:r>
        <w:rPr>
          <w:rFonts w:ascii="仿宋_GB2312" w:eastAsia="仿宋_GB2312" w:hAnsi="黑体" w:cs="Arial" w:hint="eastAsia"/>
          <w:sz w:val="24"/>
          <w:szCs w:val="24"/>
        </w:rPr>
        <w:t>运用比较法求取估价对象的比较价值，基本公式如下：</w:t>
      </w:r>
    </w:p>
    <w:p w:rsidR="0019607F" w:rsidRDefault="00E240C5">
      <w:pPr>
        <w:spacing w:line="360" w:lineRule="auto"/>
        <w:ind w:firstLineChars="600" w:firstLine="1440"/>
        <w:rPr>
          <w:rFonts w:ascii="仿宋_GB2312" w:eastAsia="仿宋_GB2312" w:hAnsi="黑体" w:cs="Arial"/>
          <w:sz w:val="24"/>
          <w:szCs w:val="24"/>
        </w:rPr>
      </w:pPr>
      <w:r>
        <w:rPr>
          <w:rFonts w:ascii="仿宋_GB2312" w:eastAsia="仿宋_GB2312" w:hAnsi="黑体" w:cs="Arial" w:hint="eastAsia"/>
          <w:sz w:val="24"/>
          <w:szCs w:val="24"/>
        </w:rPr>
        <w:t>比较价值＝可比实例成交价格×交易情况修正系数</w:t>
      </w:r>
    </w:p>
    <w:p w:rsidR="0019607F" w:rsidRDefault="00E240C5">
      <w:pPr>
        <w:spacing w:line="360" w:lineRule="auto"/>
        <w:ind w:firstLineChars="1000" w:firstLine="2400"/>
        <w:rPr>
          <w:rFonts w:ascii="仿宋_GB2312" w:eastAsia="仿宋_GB2312" w:hAnsi="黑体"/>
          <w:sz w:val="24"/>
          <w:szCs w:val="24"/>
        </w:rPr>
      </w:pPr>
      <w:r>
        <w:rPr>
          <w:rFonts w:ascii="仿宋_GB2312" w:eastAsia="仿宋_GB2312" w:hAnsi="黑体" w:cs="Arial" w:hint="eastAsia"/>
          <w:sz w:val="24"/>
          <w:szCs w:val="24"/>
        </w:rPr>
        <w:t>×市场状况调整系数×房地产状况调整系数</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165" w:name="_Toc84679526"/>
      <w:bookmarkStart w:id="166" w:name="_Toc16585862"/>
      <w:bookmarkStart w:id="167" w:name="_Toc55488397"/>
      <w:bookmarkStart w:id="168" w:name="_Toc38781345"/>
      <w:bookmarkStart w:id="169" w:name="_Toc16582724"/>
      <w:bookmarkStart w:id="170" w:name="_Toc531706548"/>
      <w:bookmarkStart w:id="171" w:name="_Toc57618658"/>
      <w:bookmarkStart w:id="172" w:name="_Toc97718698"/>
      <w:r>
        <w:rPr>
          <w:rFonts w:ascii="黑体" w:hAnsi="黑体" w:hint="eastAsia"/>
          <w:sz w:val="24"/>
          <w:szCs w:val="24"/>
        </w:rPr>
        <w:t>十、估价结果</w:t>
      </w:r>
      <w:bookmarkEnd w:id="161"/>
      <w:bookmarkEnd w:id="162"/>
      <w:bookmarkEnd w:id="163"/>
      <w:bookmarkEnd w:id="164"/>
      <w:bookmarkEnd w:id="165"/>
      <w:bookmarkEnd w:id="166"/>
      <w:bookmarkEnd w:id="167"/>
      <w:bookmarkEnd w:id="168"/>
      <w:bookmarkEnd w:id="169"/>
      <w:bookmarkEnd w:id="170"/>
      <w:bookmarkEnd w:id="171"/>
      <w:bookmarkEnd w:id="172"/>
      <w:r w:rsidR="00A816A2">
        <w:rPr>
          <w:rFonts w:ascii="黑体" w:hAnsi="黑体" w:hint="eastAsia"/>
          <w:sz w:val="24"/>
          <w:szCs w:val="24"/>
        </w:rPr>
        <w:fldChar w:fldCharType="begin"/>
      </w:r>
      <w:r>
        <w:rPr>
          <w:rFonts w:ascii="黑体" w:hAnsi="黑体" w:hint="eastAsia"/>
          <w:sz w:val="24"/>
          <w:szCs w:val="24"/>
        </w:rPr>
        <w:instrText xml:space="preserve"> TC "</w:instrText>
      </w:r>
      <w:bookmarkStart w:id="173" w:name="_Toc288212027"/>
      <w:bookmarkStart w:id="174" w:name="_Toc289260258"/>
      <w:r>
        <w:rPr>
          <w:rFonts w:ascii="黑体" w:hAnsi="黑体" w:hint="eastAsia"/>
          <w:sz w:val="24"/>
          <w:szCs w:val="24"/>
        </w:rPr>
        <w:instrText>10、估价结果</w:instrText>
      </w:r>
      <w:bookmarkEnd w:id="173"/>
      <w:bookmarkEnd w:id="174"/>
      <w:r>
        <w:rPr>
          <w:rFonts w:ascii="黑体" w:hAnsi="黑体" w:hint="eastAsia"/>
          <w:sz w:val="24"/>
          <w:szCs w:val="24"/>
        </w:rPr>
        <w:instrText>" \f C \l "2"</w:instrText>
      </w:r>
      <w:r w:rsidR="00A816A2">
        <w:rPr>
          <w:rFonts w:ascii="黑体" w:hAnsi="黑体" w:hint="eastAsia"/>
          <w:sz w:val="24"/>
          <w:szCs w:val="24"/>
        </w:rPr>
        <w:fldChar w:fldCharType="end"/>
      </w:r>
    </w:p>
    <w:p w:rsidR="0019607F" w:rsidRDefault="00E240C5">
      <w:pPr>
        <w:widowControl w:val="0"/>
        <w:spacing w:line="360" w:lineRule="auto"/>
        <w:ind w:firstLineChars="196" w:firstLine="472"/>
        <w:rPr>
          <w:rFonts w:ascii="仿宋_GB2312" w:eastAsia="仿宋_GB2312" w:hAnsi="黑体"/>
          <w:b/>
          <w:sz w:val="24"/>
          <w:szCs w:val="24"/>
        </w:rPr>
      </w:pPr>
      <w:r>
        <w:rPr>
          <w:rFonts w:ascii="仿宋_GB2312" w:eastAsia="仿宋_GB2312" w:hAnsi="黑体" w:hint="eastAsia"/>
          <w:b/>
          <w:sz w:val="24"/>
          <w:szCs w:val="24"/>
        </w:rPr>
        <w:t>（一）估价结果</w:t>
      </w:r>
    </w:p>
    <w:p w:rsidR="0019607F" w:rsidRDefault="00E240C5">
      <w:pPr>
        <w:pStyle w:val="afa"/>
        <w:tabs>
          <w:tab w:val="left" w:pos="0"/>
          <w:tab w:val="left" w:pos="1276"/>
        </w:tabs>
        <w:adjustRightInd w:val="0"/>
        <w:snapToGrid w:val="0"/>
        <w:spacing w:line="360" w:lineRule="auto"/>
        <w:ind w:firstLine="480"/>
        <w:jc w:val="left"/>
        <w:rPr>
          <w:rFonts w:ascii="仿宋_GB2312" w:eastAsia="仿宋_GB2312" w:hAnsi="黑体"/>
          <w:b/>
          <w:sz w:val="24"/>
        </w:rPr>
      </w:pPr>
      <w:r>
        <w:rPr>
          <w:rFonts w:ascii="仿宋_GB2312" w:eastAsia="仿宋_GB2312" w:hAnsi="黑体" w:hint="eastAsia"/>
          <w:sz w:val="24"/>
        </w:rPr>
        <w:t>估价人员</w:t>
      </w:r>
      <w:r>
        <w:rPr>
          <w:rFonts w:ascii="仿宋_GB2312" w:eastAsia="仿宋_GB2312" w:hAnsi="黑体" w:cs="Arial" w:hint="eastAsia"/>
          <w:sz w:val="24"/>
        </w:rPr>
        <w:t>遵循各项估价原则，根据估价目的和国家有关房地产估价的规范、规定</w:t>
      </w:r>
      <w:r>
        <w:rPr>
          <w:rFonts w:ascii="仿宋_GB2312" w:eastAsia="仿宋_GB2312" w:hAnsi="黑体" w:hint="eastAsia"/>
          <w:sz w:val="24"/>
        </w:rPr>
        <w:t>，按照估价程序，经过实地查勘与市场调查，选用比较法</w:t>
      </w:r>
      <w:r>
        <w:rPr>
          <w:rFonts w:ascii="仿宋_GB2312" w:eastAsia="仿宋_GB2312" w:hAnsi="黑体" w:cs="Arial" w:hint="eastAsia"/>
          <w:sz w:val="24"/>
        </w:rPr>
        <w:t>对估价对象的</w:t>
      </w:r>
      <w:r w:rsidR="004758FA">
        <w:rPr>
          <w:rFonts w:ascii="仿宋_GB2312" w:eastAsia="仿宋_GB2312" w:hAnsi="黑体" w:cs="Arial" w:hint="eastAsia"/>
          <w:sz w:val="24"/>
        </w:rPr>
        <w:t>价格</w:t>
      </w:r>
      <w:r>
        <w:rPr>
          <w:rFonts w:ascii="仿宋_GB2312" w:eastAsia="仿宋_GB2312" w:hAnsi="黑体" w:hint="eastAsia"/>
          <w:sz w:val="24"/>
        </w:rPr>
        <w:t>进行了测算，确定估</w:t>
      </w:r>
      <w:r>
        <w:rPr>
          <w:rFonts w:ascii="仿宋_GB2312" w:eastAsia="仿宋_GB2312" w:hAnsi="黑体" w:cs="Arial" w:hint="eastAsia"/>
          <w:sz w:val="24"/>
        </w:rPr>
        <w:t>价对象在满足全部假设和限制条件下于价值时点</w:t>
      </w:r>
      <w:r>
        <w:rPr>
          <w:rFonts w:ascii="仿宋_GB2312" w:eastAsia="仿宋_GB2312" w:hAnsi="黑体" w:hint="eastAsia"/>
          <w:sz w:val="24"/>
        </w:rPr>
        <w:t>的估价结果为（币种：人民币）</w:t>
      </w:r>
      <w:r w:rsidR="00E80567">
        <w:rPr>
          <w:rFonts w:ascii="仿宋_GB2312" w:eastAsia="仿宋_GB2312" w:hAnsi="黑体" w:hint="eastAsia"/>
          <w:b/>
          <w:sz w:val="24"/>
        </w:rPr>
        <w:t>76</w:t>
      </w:r>
      <w:r w:rsidR="00D454B3">
        <w:rPr>
          <w:rFonts w:ascii="仿宋_GB2312" w:eastAsia="仿宋_GB2312" w:hAnsi="黑体" w:hint="eastAsia"/>
          <w:b/>
          <w:sz w:val="24"/>
        </w:rPr>
        <w:t>.00</w:t>
      </w:r>
      <w:r>
        <w:rPr>
          <w:rFonts w:ascii="仿宋_GB2312" w:eastAsia="仿宋_GB2312" w:hAnsi="黑体" w:hint="eastAsia"/>
          <w:b/>
          <w:sz w:val="24"/>
        </w:rPr>
        <w:t>万元，大写金额：</w:t>
      </w:r>
      <w:r w:rsidR="00E80567">
        <w:rPr>
          <w:rFonts w:ascii="仿宋_GB2312" w:eastAsia="仿宋_GB2312" w:hAnsi="黑体" w:hint="eastAsia"/>
          <w:b/>
          <w:sz w:val="24"/>
        </w:rPr>
        <w:t>柒拾陆万</w:t>
      </w:r>
      <w:r>
        <w:rPr>
          <w:rFonts w:ascii="仿宋_GB2312" w:eastAsia="仿宋_GB2312" w:hAnsi="黑体" w:hint="eastAsia"/>
          <w:b/>
          <w:sz w:val="24"/>
        </w:rPr>
        <w:t>元整，</w:t>
      </w:r>
      <w:r>
        <w:rPr>
          <w:rFonts w:ascii="仿宋_GB2312" w:eastAsia="仿宋_GB2312" w:hAnsi="宋体" w:hint="eastAsia"/>
          <w:sz w:val="24"/>
        </w:rPr>
        <w:t>单位建筑面积价格为</w:t>
      </w:r>
      <w:r w:rsidR="00E80567">
        <w:rPr>
          <w:rFonts w:ascii="仿宋_GB2312" w:eastAsia="仿宋_GB2312" w:hAnsi="宋体" w:hint="eastAsia"/>
          <w:sz w:val="24"/>
        </w:rPr>
        <w:t>6223</w:t>
      </w:r>
      <w:r>
        <w:rPr>
          <w:rFonts w:ascii="仿宋_GB2312" w:eastAsia="仿宋_GB2312" w:hAnsi="宋体" w:hint="eastAsia"/>
          <w:sz w:val="24"/>
        </w:rPr>
        <w:t>元/</w:t>
      </w:r>
      <w:r>
        <w:rPr>
          <w:rFonts w:ascii="宋体" w:hAnsi="宋体" w:cs="宋体" w:hint="eastAsia"/>
          <w:sz w:val="24"/>
        </w:rPr>
        <w:t>㎡</w:t>
      </w:r>
      <w:r>
        <w:rPr>
          <w:rFonts w:ascii="仿宋_GB2312" w:eastAsia="仿宋_GB2312" w:hAnsi="黑体" w:hint="eastAsia"/>
          <w:sz w:val="24"/>
        </w:rPr>
        <w:t>。详细结果见“致估价委托人函”中附表2。</w:t>
      </w:r>
    </w:p>
    <w:p w:rsidR="0019607F" w:rsidRDefault="00E240C5">
      <w:pPr>
        <w:widowControl w:val="0"/>
        <w:spacing w:line="360" w:lineRule="auto"/>
        <w:ind w:firstLineChars="196" w:firstLine="472"/>
        <w:rPr>
          <w:rFonts w:ascii="仿宋_GB2312" w:eastAsia="仿宋_GB2312" w:hAnsi="黑体"/>
          <w:b/>
          <w:sz w:val="24"/>
          <w:szCs w:val="24"/>
        </w:rPr>
      </w:pPr>
      <w:r>
        <w:rPr>
          <w:rFonts w:ascii="仿宋_GB2312" w:eastAsia="仿宋_GB2312" w:hAnsi="黑体" w:hint="eastAsia"/>
          <w:b/>
          <w:sz w:val="24"/>
          <w:szCs w:val="24"/>
        </w:rPr>
        <w:t>（二）估价结果内涵</w:t>
      </w:r>
    </w:p>
    <w:p w:rsidR="0019607F" w:rsidRDefault="00E240C5">
      <w:pPr>
        <w:widowControl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1.本估价结果以单价为准，总价为单价乘以建筑面积</w:t>
      </w:r>
      <w:r w:rsidR="00CD28EE">
        <w:rPr>
          <w:rFonts w:ascii="仿宋_GB2312" w:eastAsia="仿宋_GB2312" w:hAnsi="黑体" w:hint="eastAsia"/>
          <w:sz w:val="24"/>
          <w:szCs w:val="24"/>
        </w:rPr>
        <w:t>保留至万元</w:t>
      </w:r>
      <w:r>
        <w:rPr>
          <w:rFonts w:ascii="仿宋_GB2312" w:eastAsia="仿宋_GB2312" w:hAnsi="黑体" w:hint="eastAsia"/>
          <w:sz w:val="24"/>
          <w:szCs w:val="24"/>
        </w:rPr>
        <w:t>。</w:t>
      </w:r>
    </w:p>
    <w:p w:rsidR="0019607F" w:rsidRDefault="00E240C5">
      <w:pPr>
        <w:widowControl w:val="0"/>
        <w:spacing w:line="360" w:lineRule="auto"/>
        <w:ind w:firstLineChars="200" w:firstLine="480"/>
        <w:rPr>
          <w:rFonts w:ascii="仿宋_GB2312" w:eastAsia="仿宋_GB2312" w:hAnsi="黑体"/>
          <w:sz w:val="24"/>
          <w:szCs w:val="24"/>
        </w:rPr>
      </w:pPr>
      <w:bookmarkStart w:id="175" w:name="_Toc16582725"/>
      <w:bookmarkStart w:id="176" w:name="_Toc57618659"/>
      <w:bookmarkStart w:id="177" w:name="_Toc531706549"/>
      <w:bookmarkStart w:id="178" w:name="_Toc528762984"/>
      <w:bookmarkStart w:id="179" w:name="_Toc38781346"/>
      <w:bookmarkStart w:id="180" w:name="_Toc528763059"/>
      <w:bookmarkStart w:id="181" w:name="_Toc16585863"/>
      <w:bookmarkStart w:id="182" w:name="_Toc55488398"/>
      <w:bookmarkStart w:id="183" w:name="_Toc84679527"/>
      <w:bookmarkStart w:id="184" w:name="_Toc155258973"/>
      <w:r>
        <w:rPr>
          <w:rFonts w:ascii="仿宋_GB2312" w:eastAsia="仿宋_GB2312" w:hAnsi="黑体" w:hint="eastAsia"/>
          <w:sz w:val="24"/>
          <w:szCs w:val="24"/>
        </w:rPr>
        <w:t>2.本估价报告</w:t>
      </w:r>
      <w:r w:rsidR="00527F2B">
        <w:rPr>
          <w:rFonts w:ascii="仿宋_GB2312" w:eastAsia="仿宋_GB2312" w:hAnsi="黑体" w:hint="eastAsia"/>
          <w:sz w:val="24"/>
          <w:szCs w:val="24"/>
        </w:rPr>
        <w:t>估价结果</w:t>
      </w:r>
      <w:r>
        <w:rPr>
          <w:rFonts w:ascii="仿宋_GB2312" w:eastAsia="仿宋_GB2312" w:hAnsi="黑体" w:hint="eastAsia"/>
          <w:sz w:val="24"/>
          <w:szCs w:val="24"/>
        </w:rPr>
        <w:t>包含了估价对象相应用途的国有土地使用权价格。</w:t>
      </w:r>
    </w:p>
    <w:p w:rsidR="0019607F" w:rsidRDefault="00E240C5">
      <w:pPr>
        <w:widowControl w:val="0"/>
        <w:spacing w:line="360" w:lineRule="auto"/>
        <w:ind w:firstLineChars="200" w:firstLine="480"/>
        <w:rPr>
          <w:rFonts w:ascii="仿宋_GB2312" w:eastAsia="仿宋_GB2312" w:hAnsi="黑体"/>
          <w:sz w:val="24"/>
          <w:szCs w:val="24"/>
        </w:rPr>
      </w:pPr>
      <w:r>
        <w:rPr>
          <w:rFonts w:ascii="仿宋_GB2312" w:eastAsia="仿宋_GB2312" w:hAnsi="黑体" w:hint="eastAsia"/>
          <w:sz w:val="24"/>
          <w:szCs w:val="24"/>
        </w:rPr>
        <w:t>3.</w:t>
      </w:r>
      <w:r>
        <w:rPr>
          <w:rFonts w:ascii="仿宋_GB2312" w:eastAsia="仿宋_GB2312" w:hAnsi="黑体"/>
          <w:sz w:val="24"/>
          <w:szCs w:val="24"/>
        </w:rPr>
        <w:t>估价结果成立的其他限制条件详见本报告</w:t>
      </w:r>
      <w:r>
        <w:rPr>
          <w:rFonts w:ascii="仿宋_GB2312" w:eastAsia="仿宋_GB2312" w:hAnsi="黑体" w:hint="eastAsia"/>
          <w:sz w:val="24"/>
          <w:szCs w:val="24"/>
        </w:rPr>
        <w:t>“估价假设和限制条件”章节。</w:t>
      </w:r>
    </w:p>
    <w:p w:rsidR="00AC552D" w:rsidRDefault="00AC552D">
      <w:pPr>
        <w:rPr>
          <w:rFonts w:ascii="黑体" w:eastAsia="黑体" w:hAnsi="黑体"/>
          <w:b/>
          <w:bCs/>
          <w:sz w:val="24"/>
          <w:szCs w:val="24"/>
        </w:rPr>
      </w:pPr>
      <w:bookmarkStart w:id="185" w:name="_Toc97718699"/>
      <w:r>
        <w:rPr>
          <w:rFonts w:ascii="黑体" w:hAnsi="黑体"/>
          <w:sz w:val="24"/>
          <w:szCs w:val="24"/>
        </w:rPr>
        <w:br w:type="page"/>
      </w:r>
    </w:p>
    <w:p w:rsidR="0019607F" w:rsidRDefault="00E240C5">
      <w:pPr>
        <w:pStyle w:val="2"/>
        <w:widowControl w:val="0"/>
        <w:snapToGrid w:val="0"/>
        <w:spacing w:before="240" w:after="120" w:line="360" w:lineRule="auto"/>
        <w:ind w:firstLineChars="200" w:firstLine="482"/>
        <w:rPr>
          <w:rFonts w:ascii="黑体" w:hAnsi="黑体"/>
          <w:sz w:val="24"/>
          <w:szCs w:val="24"/>
        </w:rPr>
      </w:pPr>
      <w:r>
        <w:rPr>
          <w:rFonts w:ascii="黑体" w:hAnsi="黑体" w:hint="eastAsia"/>
          <w:sz w:val="24"/>
          <w:szCs w:val="24"/>
        </w:rPr>
        <w:t>十一、注册房地产估价师</w:t>
      </w:r>
      <w:bookmarkEnd w:id="175"/>
      <w:bookmarkEnd w:id="176"/>
      <w:bookmarkEnd w:id="177"/>
      <w:bookmarkEnd w:id="178"/>
      <w:bookmarkEnd w:id="179"/>
      <w:bookmarkEnd w:id="180"/>
      <w:bookmarkEnd w:id="181"/>
      <w:bookmarkEnd w:id="182"/>
      <w:bookmarkEnd w:id="183"/>
      <w:bookmarkEnd w:id="185"/>
    </w:p>
    <w:p w:rsidR="0019607F" w:rsidRDefault="00E240C5" w:rsidP="001A5DC1">
      <w:pPr>
        <w:adjustRightInd w:val="0"/>
        <w:snapToGrid w:val="0"/>
        <w:spacing w:afterLines="50" w:line="360" w:lineRule="auto"/>
        <w:ind w:firstLineChars="200" w:firstLine="480"/>
        <w:rPr>
          <w:rFonts w:ascii="仿宋_GB2312" w:eastAsia="仿宋_GB2312" w:hAnsi="黑体"/>
          <w:sz w:val="24"/>
          <w:szCs w:val="24"/>
        </w:rPr>
      </w:pPr>
      <w:bookmarkStart w:id="186" w:name="_Toc382493631"/>
      <w:bookmarkStart w:id="187" w:name="_Toc155258974"/>
      <w:r>
        <w:rPr>
          <w:rFonts w:ascii="仿宋_GB2312" w:eastAsia="仿宋_GB2312" w:hAnsi="黑体" w:hint="eastAsia"/>
          <w:sz w:val="24"/>
          <w:szCs w:val="24"/>
        </w:rPr>
        <w:t>参加本次估价的注册房地产估价师为：</w:t>
      </w:r>
    </w:p>
    <w:tbl>
      <w:tblPr>
        <w:tblW w:w="5000" w:type="pct"/>
        <w:jc w:val="center"/>
        <w:tblBorders>
          <w:top w:val="thinThickSmallGap" w:sz="12" w:space="0" w:color="auto"/>
          <w:bottom w:val="thickThinSmallGap" w:sz="12" w:space="0" w:color="auto"/>
          <w:insideH w:val="dotted" w:sz="4" w:space="0" w:color="auto"/>
          <w:insideV w:val="dotted" w:sz="4" w:space="0" w:color="auto"/>
        </w:tblBorders>
        <w:tblLook w:val="04A0"/>
      </w:tblPr>
      <w:tblGrid>
        <w:gridCol w:w="2125"/>
        <w:gridCol w:w="2713"/>
        <w:gridCol w:w="2287"/>
        <w:gridCol w:w="2021"/>
      </w:tblGrid>
      <w:tr w:rsidR="0019607F" w:rsidTr="00156495">
        <w:trPr>
          <w:trHeight w:val="612"/>
          <w:jc w:val="center"/>
        </w:trPr>
        <w:tc>
          <w:tcPr>
            <w:tcW w:w="1162" w:type="pct"/>
            <w:shd w:val="clear" w:color="auto" w:fill="F2F2F2"/>
            <w:vAlign w:val="center"/>
          </w:tcPr>
          <w:p w:rsidR="0019607F" w:rsidRDefault="00E240C5">
            <w:pPr>
              <w:tabs>
                <w:tab w:val="left" w:pos="735"/>
              </w:tabs>
              <w:overflowPunct w:val="0"/>
              <w:spacing w:line="312" w:lineRule="auto"/>
              <w:jc w:val="center"/>
              <w:rPr>
                <w:rFonts w:ascii="仿宋_GB2312" w:eastAsia="仿宋_GB2312" w:hAnsi="黑体" w:cs="Arial"/>
                <w:b/>
                <w:sz w:val="24"/>
                <w:szCs w:val="24"/>
              </w:rPr>
            </w:pPr>
            <w:r>
              <w:rPr>
                <w:rFonts w:ascii="仿宋_GB2312" w:eastAsia="仿宋_GB2312" w:hAnsi="黑体" w:cs="Arial" w:hint="eastAsia"/>
                <w:b/>
                <w:sz w:val="24"/>
                <w:szCs w:val="24"/>
              </w:rPr>
              <w:t>姓名</w:t>
            </w:r>
          </w:p>
        </w:tc>
        <w:tc>
          <w:tcPr>
            <w:tcW w:w="1483" w:type="pct"/>
            <w:shd w:val="clear" w:color="auto" w:fill="F2F2F2"/>
            <w:vAlign w:val="center"/>
          </w:tcPr>
          <w:p w:rsidR="0019607F" w:rsidRDefault="00E240C5">
            <w:pPr>
              <w:tabs>
                <w:tab w:val="left" w:pos="735"/>
              </w:tabs>
              <w:wordWrap w:val="0"/>
              <w:overflowPunct w:val="0"/>
              <w:spacing w:line="312" w:lineRule="auto"/>
              <w:jc w:val="center"/>
              <w:rPr>
                <w:rFonts w:ascii="仿宋_GB2312" w:eastAsia="仿宋_GB2312" w:hAnsi="黑体" w:cs="Arial"/>
                <w:b/>
                <w:sz w:val="24"/>
                <w:szCs w:val="24"/>
              </w:rPr>
            </w:pPr>
            <w:r>
              <w:rPr>
                <w:rFonts w:ascii="仿宋_GB2312" w:eastAsia="仿宋_GB2312" w:hAnsi="黑体" w:cs="Arial" w:hint="eastAsia"/>
                <w:b/>
                <w:sz w:val="24"/>
                <w:szCs w:val="24"/>
              </w:rPr>
              <w:t>注册号</w:t>
            </w:r>
          </w:p>
        </w:tc>
        <w:tc>
          <w:tcPr>
            <w:tcW w:w="1250" w:type="pct"/>
            <w:shd w:val="clear" w:color="auto" w:fill="F2F2F2"/>
            <w:vAlign w:val="center"/>
          </w:tcPr>
          <w:p w:rsidR="0019607F" w:rsidRDefault="00E240C5">
            <w:pPr>
              <w:tabs>
                <w:tab w:val="left" w:pos="735"/>
              </w:tabs>
              <w:wordWrap w:val="0"/>
              <w:overflowPunct w:val="0"/>
              <w:spacing w:line="312" w:lineRule="auto"/>
              <w:jc w:val="center"/>
              <w:rPr>
                <w:rFonts w:ascii="仿宋_GB2312" w:eastAsia="仿宋_GB2312" w:hAnsi="黑体" w:cs="Arial"/>
                <w:b/>
                <w:sz w:val="24"/>
                <w:szCs w:val="24"/>
              </w:rPr>
            </w:pPr>
            <w:r>
              <w:rPr>
                <w:rFonts w:ascii="仿宋_GB2312" w:eastAsia="仿宋_GB2312" w:hAnsi="黑体" w:cs="Arial" w:hint="eastAsia"/>
                <w:b/>
                <w:sz w:val="24"/>
                <w:szCs w:val="24"/>
              </w:rPr>
              <w:t>签 名</w:t>
            </w:r>
          </w:p>
        </w:tc>
        <w:tc>
          <w:tcPr>
            <w:tcW w:w="1246" w:type="pct"/>
            <w:shd w:val="clear" w:color="auto" w:fill="F2F2F2"/>
            <w:vAlign w:val="center"/>
          </w:tcPr>
          <w:p w:rsidR="0019607F" w:rsidRDefault="00E240C5">
            <w:pPr>
              <w:tabs>
                <w:tab w:val="left" w:pos="735"/>
              </w:tabs>
              <w:wordWrap w:val="0"/>
              <w:overflowPunct w:val="0"/>
              <w:spacing w:line="312" w:lineRule="auto"/>
              <w:jc w:val="center"/>
              <w:rPr>
                <w:rFonts w:ascii="仿宋_GB2312" w:eastAsia="仿宋_GB2312" w:hAnsi="黑体" w:cs="Arial"/>
                <w:b/>
                <w:sz w:val="24"/>
                <w:szCs w:val="24"/>
              </w:rPr>
            </w:pPr>
            <w:r>
              <w:rPr>
                <w:rFonts w:ascii="仿宋_GB2312" w:eastAsia="仿宋_GB2312" w:hAnsi="黑体" w:cs="Arial" w:hint="eastAsia"/>
                <w:b/>
                <w:sz w:val="24"/>
                <w:szCs w:val="24"/>
              </w:rPr>
              <w:t>签名日期</w:t>
            </w:r>
          </w:p>
        </w:tc>
      </w:tr>
      <w:tr w:rsidR="0019607F" w:rsidTr="007C7365">
        <w:trPr>
          <w:trHeight w:val="1143"/>
          <w:jc w:val="center"/>
        </w:trPr>
        <w:tc>
          <w:tcPr>
            <w:tcW w:w="1162" w:type="pct"/>
            <w:vAlign w:val="center"/>
          </w:tcPr>
          <w:p w:rsidR="0019607F" w:rsidRDefault="00E240C5">
            <w:pPr>
              <w:tabs>
                <w:tab w:val="left" w:pos="735"/>
              </w:tabs>
              <w:wordWrap w:val="0"/>
              <w:overflowPunct w:val="0"/>
              <w:spacing w:line="312" w:lineRule="auto"/>
              <w:jc w:val="center"/>
              <w:rPr>
                <w:rFonts w:ascii="仿宋_GB2312" w:eastAsia="仿宋_GB2312" w:hAnsi="黑体" w:cs="Arial"/>
                <w:sz w:val="24"/>
                <w:szCs w:val="24"/>
              </w:rPr>
            </w:pPr>
            <w:proofErr w:type="gramStart"/>
            <w:r>
              <w:rPr>
                <w:rFonts w:ascii="仿宋_GB2312" w:eastAsia="仿宋_GB2312" w:hAnsi="黑体" w:cs="Arial" w:hint="eastAsia"/>
                <w:sz w:val="24"/>
                <w:szCs w:val="24"/>
              </w:rPr>
              <w:t>郭</w:t>
            </w:r>
            <w:proofErr w:type="gramEnd"/>
            <w:r>
              <w:rPr>
                <w:rFonts w:ascii="仿宋_GB2312" w:eastAsia="仿宋_GB2312" w:hAnsi="黑体" w:cs="Arial" w:hint="eastAsia"/>
                <w:sz w:val="24"/>
                <w:szCs w:val="24"/>
              </w:rPr>
              <w:t xml:space="preserve">  萍</w:t>
            </w:r>
          </w:p>
        </w:tc>
        <w:tc>
          <w:tcPr>
            <w:tcW w:w="1483" w:type="pct"/>
            <w:vAlign w:val="center"/>
          </w:tcPr>
          <w:p w:rsidR="0019607F" w:rsidRDefault="00E240C5">
            <w:pPr>
              <w:tabs>
                <w:tab w:val="left" w:pos="735"/>
              </w:tabs>
              <w:wordWrap w:val="0"/>
              <w:overflowPunct w:val="0"/>
              <w:spacing w:line="312" w:lineRule="auto"/>
              <w:jc w:val="center"/>
              <w:rPr>
                <w:rFonts w:ascii="仿宋_GB2312" w:eastAsia="仿宋_GB2312" w:hAnsi="黑体" w:cs="Arial"/>
                <w:sz w:val="24"/>
                <w:szCs w:val="24"/>
              </w:rPr>
            </w:pPr>
            <w:r>
              <w:rPr>
                <w:rFonts w:ascii="仿宋_GB2312" w:eastAsia="仿宋_GB2312" w:hAnsi="黑体" w:cs="Arial" w:hint="eastAsia"/>
                <w:sz w:val="24"/>
                <w:szCs w:val="24"/>
              </w:rPr>
              <w:t>2120190151</w:t>
            </w:r>
          </w:p>
        </w:tc>
        <w:tc>
          <w:tcPr>
            <w:tcW w:w="1250" w:type="pct"/>
            <w:vAlign w:val="center"/>
          </w:tcPr>
          <w:p w:rsidR="0019607F" w:rsidRDefault="0019607F">
            <w:pPr>
              <w:tabs>
                <w:tab w:val="left" w:pos="735"/>
              </w:tabs>
              <w:wordWrap w:val="0"/>
              <w:overflowPunct w:val="0"/>
              <w:spacing w:line="312" w:lineRule="auto"/>
              <w:jc w:val="center"/>
              <w:rPr>
                <w:rFonts w:ascii="仿宋_GB2312" w:eastAsia="仿宋_GB2312" w:hAnsi="黑体" w:cs="Arial"/>
                <w:sz w:val="24"/>
                <w:szCs w:val="24"/>
              </w:rPr>
            </w:pPr>
          </w:p>
        </w:tc>
        <w:tc>
          <w:tcPr>
            <w:tcW w:w="1246" w:type="pct"/>
            <w:vAlign w:val="center"/>
          </w:tcPr>
          <w:p w:rsidR="0019607F" w:rsidRDefault="0019607F">
            <w:pPr>
              <w:tabs>
                <w:tab w:val="left" w:pos="735"/>
              </w:tabs>
              <w:wordWrap w:val="0"/>
              <w:overflowPunct w:val="0"/>
              <w:spacing w:line="312" w:lineRule="auto"/>
              <w:jc w:val="center"/>
              <w:rPr>
                <w:rFonts w:ascii="仿宋_GB2312" w:eastAsia="仿宋_GB2312" w:hAnsi="黑体" w:cs="Arial"/>
                <w:sz w:val="24"/>
                <w:szCs w:val="24"/>
              </w:rPr>
            </w:pPr>
          </w:p>
        </w:tc>
      </w:tr>
      <w:tr w:rsidR="0019607F" w:rsidTr="007C7365">
        <w:trPr>
          <w:trHeight w:val="1128"/>
          <w:jc w:val="center"/>
        </w:trPr>
        <w:tc>
          <w:tcPr>
            <w:tcW w:w="1162" w:type="pct"/>
            <w:vAlign w:val="center"/>
          </w:tcPr>
          <w:p w:rsidR="0019607F" w:rsidRDefault="00477787">
            <w:pPr>
              <w:tabs>
                <w:tab w:val="left" w:pos="735"/>
              </w:tabs>
              <w:wordWrap w:val="0"/>
              <w:overflowPunct w:val="0"/>
              <w:spacing w:line="312" w:lineRule="auto"/>
              <w:jc w:val="center"/>
              <w:rPr>
                <w:rFonts w:ascii="仿宋_GB2312" w:eastAsia="仿宋_GB2312" w:hAnsi="黑体" w:cs="Arial"/>
                <w:sz w:val="24"/>
                <w:szCs w:val="24"/>
              </w:rPr>
            </w:pPr>
            <w:r>
              <w:rPr>
                <w:rFonts w:ascii="仿宋_GB2312" w:eastAsia="仿宋_GB2312" w:hAnsi="黑体" w:cs="Arial" w:hint="eastAsia"/>
                <w:sz w:val="24"/>
                <w:szCs w:val="24"/>
              </w:rPr>
              <w:t>任  哲</w:t>
            </w:r>
          </w:p>
        </w:tc>
        <w:tc>
          <w:tcPr>
            <w:tcW w:w="1483" w:type="pct"/>
            <w:vAlign w:val="center"/>
          </w:tcPr>
          <w:p w:rsidR="0019607F" w:rsidRDefault="00477787">
            <w:pPr>
              <w:tabs>
                <w:tab w:val="left" w:pos="735"/>
              </w:tabs>
              <w:wordWrap w:val="0"/>
              <w:overflowPunct w:val="0"/>
              <w:spacing w:line="312" w:lineRule="auto"/>
              <w:jc w:val="center"/>
              <w:rPr>
                <w:rFonts w:ascii="仿宋_GB2312" w:eastAsia="仿宋_GB2312" w:hAnsi="黑体" w:cs="Arial"/>
                <w:sz w:val="24"/>
                <w:szCs w:val="24"/>
              </w:rPr>
            </w:pPr>
            <w:r w:rsidRPr="00477787">
              <w:rPr>
                <w:rFonts w:ascii="仿宋_GB2312" w:eastAsia="仿宋_GB2312" w:hAnsi="黑体" w:cs="Arial" w:hint="eastAsia"/>
                <w:sz w:val="24"/>
                <w:szCs w:val="24"/>
              </w:rPr>
              <w:t>2120120015</w:t>
            </w:r>
          </w:p>
        </w:tc>
        <w:tc>
          <w:tcPr>
            <w:tcW w:w="1250" w:type="pct"/>
            <w:vAlign w:val="center"/>
          </w:tcPr>
          <w:p w:rsidR="0019607F" w:rsidRDefault="0019607F">
            <w:pPr>
              <w:tabs>
                <w:tab w:val="left" w:pos="735"/>
              </w:tabs>
              <w:wordWrap w:val="0"/>
              <w:overflowPunct w:val="0"/>
              <w:spacing w:line="312" w:lineRule="auto"/>
              <w:jc w:val="center"/>
              <w:rPr>
                <w:rFonts w:ascii="仿宋_GB2312" w:eastAsia="仿宋_GB2312" w:hAnsi="黑体" w:cs="Arial"/>
                <w:sz w:val="24"/>
                <w:szCs w:val="24"/>
              </w:rPr>
            </w:pPr>
          </w:p>
        </w:tc>
        <w:tc>
          <w:tcPr>
            <w:tcW w:w="1246" w:type="pct"/>
            <w:vAlign w:val="center"/>
          </w:tcPr>
          <w:p w:rsidR="0019607F" w:rsidRDefault="0019607F">
            <w:pPr>
              <w:tabs>
                <w:tab w:val="left" w:pos="735"/>
              </w:tabs>
              <w:wordWrap w:val="0"/>
              <w:overflowPunct w:val="0"/>
              <w:spacing w:line="312" w:lineRule="auto"/>
              <w:jc w:val="center"/>
              <w:rPr>
                <w:rFonts w:ascii="仿宋_GB2312" w:eastAsia="仿宋_GB2312" w:hAnsi="黑体" w:cs="Arial"/>
                <w:sz w:val="24"/>
                <w:szCs w:val="24"/>
              </w:rPr>
            </w:pPr>
          </w:p>
        </w:tc>
      </w:tr>
    </w:tbl>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188" w:name="_Toc55488399"/>
      <w:bookmarkStart w:id="189" w:name="_Toc16585864"/>
      <w:bookmarkStart w:id="190" w:name="_Toc528763060"/>
      <w:bookmarkStart w:id="191" w:name="_Toc531706550"/>
      <w:bookmarkStart w:id="192" w:name="_Toc38781347"/>
      <w:bookmarkStart w:id="193" w:name="_Toc528762985"/>
      <w:bookmarkStart w:id="194" w:name="_Toc16582726"/>
      <w:bookmarkStart w:id="195" w:name="_Toc57618660"/>
      <w:bookmarkStart w:id="196" w:name="_Toc84679528"/>
      <w:bookmarkStart w:id="197" w:name="_Toc97718700"/>
      <w:r>
        <w:rPr>
          <w:rFonts w:ascii="黑体" w:hAnsi="黑体" w:hint="eastAsia"/>
          <w:sz w:val="24"/>
          <w:szCs w:val="24"/>
        </w:rPr>
        <w:t>十二、实地查勘期</w:t>
      </w:r>
      <w:bookmarkEnd w:id="186"/>
      <w:bookmarkEnd w:id="187"/>
      <w:bookmarkEnd w:id="188"/>
      <w:bookmarkEnd w:id="189"/>
      <w:bookmarkEnd w:id="190"/>
      <w:bookmarkEnd w:id="191"/>
      <w:bookmarkEnd w:id="192"/>
      <w:bookmarkEnd w:id="193"/>
      <w:bookmarkEnd w:id="194"/>
      <w:bookmarkEnd w:id="195"/>
      <w:bookmarkEnd w:id="196"/>
      <w:bookmarkEnd w:id="197"/>
      <w:r w:rsidR="00A816A2">
        <w:rPr>
          <w:rFonts w:ascii="黑体" w:hAnsi="黑体"/>
          <w:sz w:val="24"/>
          <w:szCs w:val="24"/>
        </w:rPr>
        <w:fldChar w:fldCharType="begin"/>
      </w:r>
      <w:r>
        <w:rPr>
          <w:rFonts w:ascii="黑体" w:hAnsi="黑体"/>
          <w:sz w:val="24"/>
          <w:szCs w:val="24"/>
        </w:rPr>
        <w:instrText xml:space="preserve"> TC "</w:instrText>
      </w:r>
      <w:bookmarkStart w:id="198" w:name="_Toc289260260"/>
      <w:bookmarkStart w:id="199" w:name="_Toc288212029"/>
      <w:r>
        <w:rPr>
          <w:rFonts w:ascii="黑体" w:hAnsi="黑体" w:hint="eastAsia"/>
          <w:sz w:val="24"/>
          <w:szCs w:val="24"/>
        </w:rPr>
        <w:instrText>12、估价作业日期</w:instrText>
      </w:r>
      <w:bookmarkEnd w:id="198"/>
      <w:bookmarkEnd w:id="199"/>
      <w:r>
        <w:rPr>
          <w:rFonts w:ascii="黑体" w:hAnsi="黑体"/>
          <w:sz w:val="24"/>
          <w:szCs w:val="24"/>
        </w:rPr>
        <w:instrText>" \f C \l "2"</w:instrText>
      </w:r>
      <w:r w:rsidR="00A816A2">
        <w:rPr>
          <w:rFonts w:ascii="黑体" w:hAnsi="黑体"/>
          <w:sz w:val="24"/>
          <w:szCs w:val="24"/>
        </w:rPr>
        <w:fldChar w:fldCharType="end"/>
      </w:r>
    </w:p>
    <w:p w:rsidR="0019607F" w:rsidRDefault="004F032B">
      <w:pPr>
        <w:pStyle w:val="ab"/>
        <w:spacing w:line="360" w:lineRule="auto"/>
        <w:ind w:firstLineChars="200" w:firstLine="480"/>
        <w:jc w:val="left"/>
        <w:rPr>
          <w:rFonts w:ascii="仿宋_GB2312" w:eastAsia="仿宋_GB2312" w:hAnsi="黑体"/>
          <w:sz w:val="24"/>
          <w:szCs w:val="24"/>
        </w:rPr>
      </w:pPr>
      <w:r>
        <w:rPr>
          <w:rFonts w:ascii="仿宋_GB2312" w:eastAsia="仿宋_GB2312" w:hAnsi="黑体" w:hint="eastAsia"/>
          <w:sz w:val="24"/>
          <w:szCs w:val="24"/>
        </w:rPr>
        <w:t>2022年8月16日</w:t>
      </w:r>
      <w:r w:rsidR="00E240C5">
        <w:rPr>
          <w:rFonts w:ascii="仿宋_GB2312" w:eastAsia="仿宋_GB2312" w:hAnsi="黑体" w:hint="eastAsia"/>
          <w:sz w:val="24"/>
          <w:szCs w:val="24"/>
        </w:rPr>
        <w:t>。</w:t>
      </w:r>
    </w:p>
    <w:p w:rsidR="0019607F" w:rsidRDefault="00E240C5">
      <w:pPr>
        <w:pStyle w:val="2"/>
        <w:widowControl w:val="0"/>
        <w:snapToGrid w:val="0"/>
        <w:spacing w:before="240" w:after="120" w:line="360" w:lineRule="auto"/>
        <w:ind w:firstLineChars="200" w:firstLine="482"/>
        <w:rPr>
          <w:rFonts w:ascii="黑体" w:hAnsi="黑体"/>
          <w:sz w:val="24"/>
          <w:szCs w:val="24"/>
        </w:rPr>
      </w:pPr>
      <w:bookmarkStart w:id="200" w:name="_Toc16582727"/>
      <w:bookmarkStart w:id="201" w:name="_Toc382493632"/>
      <w:bookmarkStart w:id="202" w:name="_Toc528762986"/>
      <w:bookmarkStart w:id="203" w:name="_Toc528763061"/>
      <w:bookmarkStart w:id="204" w:name="_Toc531706551"/>
      <w:bookmarkStart w:id="205" w:name="_Toc16585865"/>
      <w:bookmarkStart w:id="206" w:name="_Toc38781348"/>
      <w:bookmarkStart w:id="207" w:name="_Toc84679529"/>
      <w:bookmarkStart w:id="208" w:name="_Toc55488400"/>
      <w:bookmarkStart w:id="209" w:name="_Toc57618661"/>
      <w:bookmarkStart w:id="210" w:name="_Toc97718701"/>
      <w:r>
        <w:rPr>
          <w:rFonts w:ascii="黑体" w:hAnsi="黑体" w:hint="eastAsia"/>
          <w:sz w:val="24"/>
          <w:szCs w:val="24"/>
        </w:rPr>
        <w:t>十三、估价作业期</w:t>
      </w:r>
      <w:bookmarkEnd w:id="200"/>
      <w:bookmarkEnd w:id="201"/>
      <w:bookmarkEnd w:id="202"/>
      <w:bookmarkEnd w:id="203"/>
      <w:bookmarkEnd w:id="204"/>
      <w:bookmarkEnd w:id="205"/>
      <w:bookmarkEnd w:id="206"/>
      <w:bookmarkEnd w:id="207"/>
      <w:bookmarkEnd w:id="208"/>
      <w:bookmarkEnd w:id="209"/>
      <w:bookmarkEnd w:id="210"/>
      <w:r w:rsidR="00A816A2">
        <w:rPr>
          <w:rFonts w:ascii="黑体" w:hAnsi="黑体"/>
          <w:sz w:val="24"/>
          <w:szCs w:val="24"/>
        </w:rPr>
        <w:fldChar w:fldCharType="begin"/>
      </w:r>
      <w:r>
        <w:rPr>
          <w:rFonts w:ascii="黑体" w:hAnsi="黑体"/>
          <w:sz w:val="24"/>
          <w:szCs w:val="24"/>
        </w:rPr>
        <w:instrText xml:space="preserve"> TC "</w:instrText>
      </w:r>
      <w:bookmarkStart w:id="211" w:name="_Toc289260261"/>
      <w:bookmarkStart w:id="212" w:name="_Toc288212030"/>
      <w:r>
        <w:rPr>
          <w:rFonts w:ascii="黑体" w:hAnsi="黑体" w:hint="eastAsia"/>
          <w:sz w:val="24"/>
          <w:szCs w:val="24"/>
        </w:rPr>
        <w:instrText>13、估价报告使用期限</w:instrText>
      </w:r>
      <w:bookmarkEnd w:id="211"/>
      <w:bookmarkEnd w:id="212"/>
      <w:r>
        <w:rPr>
          <w:rFonts w:ascii="黑体" w:hAnsi="黑体"/>
          <w:sz w:val="24"/>
          <w:szCs w:val="24"/>
        </w:rPr>
        <w:instrText>" \f C \l "2"</w:instrText>
      </w:r>
      <w:r w:rsidR="00A816A2">
        <w:rPr>
          <w:rFonts w:ascii="黑体" w:hAnsi="黑体"/>
          <w:sz w:val="24"/>
          <w:szCs w:val="24"/>
        </w:rPr>
        <w:fldChar w:fldCharType="end"/>
      </w:r>
    </w:p>
    <w:p w:rsidR="0019607F" w:rsidRDefault="00E240C5">
      <w:pPr>
        <w:pStyle w:val="ab"/>
        <w:spacing w:line="360" w:lineRule="auto"/>
        <w:ind w:firstLineChars="200" w:firstLine="480"/>
        <w:jc w:val="left"/>
        <w:rPr>
          <w:rFonts w:ascii="仿宋_GB2312" w:eastAsia="仿宋_GB2312" w:hAnsi="黑体"/>
          <w:sz w:val="24"/>
          <w:szCs w:val="24"/>
        </w:rPr>
      </w:pPr>
      <w:r>
        <w:rPr>
          <w:rFonts w:ascii="仿宋_GB2312" w:eastAsia="仿宋_GB2312" w:hAnsi="黑体" w:hint="eastAsia"/>
          <w:sz w:val="24"/>
          <w:szCs w:val="24"/>
        </w:rPr>
        <w:t>202</w:t>
      </w:r>
      <w:r w:rsidR="00636754">
        <w:rPr>
          <w:rFonts w:ascii="仿宋_GB2312" w:eastAsia="仿宋_GB2312" w:hAnsi="黑体" w:hint="eastAsia"/>
          <w:sz w:val="24"/>
          <w:szCs w:val="24"/>
        </w:rPr>
        <w:t>2</w:t>
      </w:r>
      <w:r>
        <w:rPr>
          <w:rFonts w:ascii="仿宋_GB2312" w:eastAsia="仿宋_GB2312" w:hAnsi="黑体"/>
          <w:sz w:val="24"/>
          <w:szCs w:val="24"/>
        </w:rPr>
        <w:t>年</w:t>
      </w:r>
      <w:r w:rsidR="0069615F">
        <w:rPr>
          <w:rFonts w:ascii="仿宋_GB2312" w:eastAsia="仿宋_GB2312" w:hAnsi="黑体" w:hint="eastAsia"/>
          <w:sz w:val="24"/>
          <w:szCs w:val="24"/>
        </w:rPr>
        <w:t>8</w:t>
      </w:r>
      <w:r>
        <w:rPr>
          <w:rFonts w:ascii="仿宋_GB2312" w:eastAsia="仿宋_GB2312" w:hAnsi="黑体"/>
          <w:sz w:val="24"/>
          <w:szCs w:val="24"/>
        </w:rPr>
        <w:t>月</w:t>
      </w:r>
      <w:r w:rsidR="0069615F">
        <w:rPr>
          <w:rFonts w:ascii="仿宋_GB2312" w:eastAsia="仿宋_GB2312" w:hAnsi="黑体" w:hint="eastAsia"/>
          <w:sz w:val="24"/>
          <w:szCs w:val="24"/>
        </w:rPr>
        <w:t>5</w:t>
      </w:r>
      <w:r>
        <w:rPr>
          <w:rFonts w:ascii="仿宋_GB2312" w:eastAsia="仿宋_GB2312" w:hAnsi="黑体"/>
          <w:sz w:val="24"/>
          <w:szCs w:val="24"/>
        </w:rPr>
        <w:t>日</w:t>
      </w:r>
      <w:r>
        <w:rPr>
          <w:rFonts w:ascii="仿宋_GB2312" w:eastAsia="仿宋_GB2312" w:hAnsi="黑体" w:hint="eastAsia"/>
          <w:sz w:val="24"/>
          <w:szCs w:val="24"/>
        </w:rPr>
        <w:t>至202</w:t>
      </w:r>
      <w:r w:rsidR="00636754">
        <w:rPr>
          <w:rFonts w:ascii="仿宋_GB2312" w:eastAsia="仿宋_GB2312" w:hAnsi="黑体" w:hint="eastAsia"/>
          <w:sz w:val="24"/>
          <w:szCs w:val="24"/>
        </w:rPr>
        <w:t>2</w:t>
      </w:r>
      <w:r>
        <w:rPr>
          <w:rFonts w:ascii="仿宋_GB2312" w:eastAsia="仿宋_GB2312" w:hAnsi="黑体" w:hint="eastAsia"/>
          <w:sz w:val="24"/>
          <w:szCs w:val="24"/>
        </w:rPr>
        <w:t>年</w:t>
      </w:r>
      <w:r w:rsidR="006678B1">
        <w:rPr>
          <w:rFonts w:ascii="仿宋_GB2312" w:eastAsia="仿宋_GB2312" w:hAnsi="黑体" w:hint="eastAsia"/>
          <w:sz w:val="24"/>
          <w:szCs w:val="24"/>
        </w:rPr>
        <w:t>8</w:t>
      </w:r>
      <w:r>
        <w:rPr>
          <w:rFonts w:ascii="仿宋_GB2312" w:eastAsia="仿宋_GB2312" w:hAnsi="黑体" w:hint="eastAsia"/>
          <w:sz w:val="24"/>
          <w:szCs w:val="24"/>
        </w:rPr>
        <w:t>月</w:t>
      </w:r>
      <w:r w:rsidR="00AC552D">
        <w:rPr>
          <w:rFonts w:ascii="仿宋_GB2312" w:eastAsia="仿宋_GB2312" w:hAnsi="黑体" w:hint="eastAsia"/>
          <w:sz w:val="24"/>
          <w:szCs w:val="24"/>
        </w:rPr>
        <w:t>31</w:t>
      </w:r>
      <w:r>
        <w:rPr>
          <w:rFonts w:ascii="仿宋_GB2312" w:eastAsia="仿宋_GB2312" w:hAnsi="黑体" w:hint="eastAsia"/>
          <w:sz w:val="24"/>
          <w:szCs w:val="24"/>
        </w:rPr>
        <w:t>日。</w:t>
      </w:r>
      <w:bookmarkStart w:id="213" w:name="_Toc382493637"/>
      <w:bookmarkStart w:id="214" w:name="_Toc496282554"/>
      <w:bookmarkEnd w:id="184"/>
    </w:p>
    <w:p w:rsidR="0019607F" w:rsidRDefault="0019607F">
      <w:pPr>
        <w:snapToGrid w:val="0"/>
        <w:spacing w:line="360" w:lineRule="auto"/>
        <w:ind w:firstLineChars="200" w:firstLine="480"/>
        <w:rPr>
          <w:rFonts w:ascii="仿宋_GB2312" w:eastAsia="仿宋_GB2312" w:hAnsi="黑体"/>
          <w:sz w:val="24"/>
          <w:szCs w:val="24"/>
        </w:rPr>
      </w:pPr>
    </w:p>
    <w:p w:rsidR="0019607F" w:rsidRDefault="0019607F">
      <w:pPr>
        <w:snapToGrid w:val="0"/>
        <w:spacing w:line="360" w:lineRule="auto"/>
        <w:ind w:firstLineChars="200" w:firstLine="480"/>
        <w:rPr>
          <w:rFonts w:ascii="仿宋_GB2312" w:eastAsia="仿宋_GB2312" w:hAnsi="黑体"/>
          <w:sz w:val="24"/>
          <w:szCs w:val="24"/>
        </w:rPr>
      </w:pPr>
    </w:p>
    <w:p w:rsidR="0019607F" w:rsidRDefault="00E240C5" w:rsidP="007A617A">
      <w:pPr>
        <w:pStyle w:val="1"/>
        <w:tabs>
          <w:tab w:val="center" w:pos="4465"/>
          <w:tab w:val="left" w:pos="5425"/>
        </w:tabs>
        <w:snapToGrid w:val="0"/>
        <w:spacing w:before="100" w:beforeAutospacing="1" w:after="0" w:line="360" w:lineRule="auto"/>
        <w:rPr>
          <w:rFonts w:ascii="黑体" w:eastAsia="黑体" w:hAnsi="黑体"/>
          <w:snapToGrid w:val="0"/>
          <w:kern w:val="0"/>
          <w:sz w:val="32"/>
          <w:szCs w:val="32"/>
        </w:rPr>
      </w:pPr>
      <w:r>
        <w:rPr>
          <w:rFonts w:ascii="黑体" w:eastAsia="黑体" w:hAnsi="黑体"/>
          <w:snapToGrid w:val="0"/>
          <w:kern w:val="0"/>
          <w:sz w:val="32"/>
          <w:szCs w:val="32"/>
        </w:rPr>
        <w:br w:type="page"/>
      </w:r>
      <w:bookmarkStart w:id="215" w:name="_Toc57618662"/>
      <w:bookmarkStart w:id="216" w:name="_Toc38781349"/>
      <w:bookmarkStart w:id="217" w:name="_Toc531706552"/>
      <w:bookmarkStart w:id="218" w:name="_Toc528762987"/>
      <w:bookmarkStart w:id="219" w:name="_Toc528763062"/>
      <w:bookmarkStart w:id="220" w:name="_Toc84679530"/>
      <w:bookmarkStart w:id="221" w:name="_Toc16585866"/>
      <w:bookmarkStart w:id="222" w:name="_Toc16582728"/>
      <w:bookmarkStart w:id="223" w:name="_Toc55488401"/>
      <w:r w:rsidR="007A617A">
        <w:rPr>
          <w:rFonts w:ascii="黑体" w:eastAsia="黑体" w:hAnsi="黑体"/>
          <w:snapToGrid w:val="0"/>
          <w:kern w:val="0"/>
          <w:sz w:val="32"/>
          <w:szCs w:val="32"/>
        </w:rPr>
        <w:tab/>
      </w:r>
      <w:bookmarkStart w:id="224" w:name="_Toc97718702"/>
      <w:r>
        <w:rPr>
          <w:rFonts w:ascii="黑体" w:eastAsia="黑体" w:hAnsi="黑体" w:hint="eastAsia"/>
          <w:snapToGrid w:val="0"/>
          <w:kern w:val="0"/>
          <w:sz w:val="32"/>
          <w:szCs w:val="32"/>
        </w:rPr>
        <w:t>附 件</w:t>
      </w:r>
      <w:bookmarkEnd w:id="213"/>
      <w:bookmarkEnd w:id="214"/>
      <w:bookmarkEnd w:id="215"/>
      <w:bookmarkEnd w:id="216"/>
      <w:bookmarkEnd w:id="217"/>
      <w:bookmarkEnd w:id="218"/>
      <w:bookmarkEnd w:id="219"/>
      <w:bookmarkEnd w:id="220"/>
      <w:bookmarkEnd w:id="221"/>
      <w:bookmarkEnd w:id="222"/>
      <w:bookmarkEnd w:id="223"/>
      <w:bookmarkEnd w:id="224"/>
      <w:r w:rsidR="007A617A">
        <w:rPr>
          <w:rFonts w:ascii="黑体" w:eastAsia="黑体" w:hAnsi="黑体"/>
          <w:snapToGrid w:val="0"/>
          <w:kern w:val="0"/>
          <w:sz w:val="32"/>
          <w:szCs w:val="32"/>
        </w:rPr>
        <w:tab/>
      </w:r>
    </w:p>
    <w:p w:rsidR="0019607F" w:rsidRDefault="0019607F"/>
    <w:p w:rsidR="0019607F" w:rsidRDefault="00E240C5">
      <w:pPr>
        <w:spacing w:line="360" w:lineRule="auto"/>
        <w:ind w:leftChars="100" w:left="200" w:firstLineChars="35" w:firstLine="84"/>
        <w:rPr>
          <w:rFonts w:ascii="仿宋_GB2312" w:eastAsia="仿宋_GB2312" w:hAnsi="黑体"/>
          <w:kern w:val="2"/>
          <w:sz w:val="24"/>
          <w:szCs w:val="24"/>
        </w:rPr>
      </w:pPr>
      <w:r>
        <w:rPr>
          <w:rFonts w:ascii="仿宋_GB2312" w:eastAsia="仿宋_GB2312" w:hAnsi="黑体" w:hint="eastAsia"/>
          <w:kern w:val="2"/>
          <w:sz w:val="24"/>
          <w:szCs w:val="24"/>
        </w:rPr>
        <w:t>1.</w:t>
      </w:r>
      <w:r w:rsidR="004F032B">
        <w:rPr>
          <w:rFonts w:ascii="仿宋_GB2312" w:eastAsia="仿宋_GB2312" w:hAnsi="黑体" w:hint="eastAsia"/>
          <w:kern w:val="2"/>
          <w:sz w:val="24"/>
          <w:szCs w:val="24"/>
        </w:rPr>
        <w:t>瓦房店市人民法院</w:t>
      </w:r>
      <w:r>
        <w:rPr>
          <w:rFonts w:ascii="仿宋_GB2312" w:eastAsia="仿宋_GB2312" w:hAnsi="黑体" w:hint="eastAsia"/>
          <w:kern w:val="2"/>
          <w:sz w:val="24"/>
          <w:szCs w:val="24"/>
        </w:rPr>
        <w:t>委托书复印件；</w:t>
      </w:r>
    </w:p>
    <w:p w:rsidR="00AC552D" w:rsidRPr="00AC552D" w:rsidRDefault="00AC552D">
      <w:pPr>
        <w:spacing w:line="360" w:lineRule="auto"/>
        <w:ind w:leftChars="100" w:left="200" w:firstLineChars="35" w:firstLine="84"/>
        <w:rPr>
          <w:rFonts w:ascii="仿宋_GB2312" w:eastAsia="仿宋_GB2312" w:hAnsi="黑体"/>
          <w:kern w:val="2"/>
          <w:sz w:val="24"/>
          <w:szCs w:val="24"/>
        </w:rPr>
      </w:pPr>
      <w:r>
        <w:rPr>
          <w:rFonts w:ascii="仿宋_GB2312" w:eastAsia="仿宋_GB2312" w:hAnsi="黑体" w:hint="eastAsia"/>
          <w:kern w:val="2"/>
          <w:sz w:val="24"/>
          <w:szCs w:val="24"/>
        </w:rPr>
        <w:t>2.商品房买卖合同复印件；</w:t>
      </w:r>
    </w:p>
    <w:p w:rsidR="0019607F" w:rsidRDefault="00AC552D">
      <w:pPr>
        <w:pStyle w:val="afa"/>
        <w:spacing w:line="360" w:lineRule="auto"/>
        <w:ind w:leftChars="100" w:left="200" w:firstLineChars="35" w:firstLine="84"/>
        <w:jc w:val="left"/>
        <w:rPr>
          <w:rFonts w:ascii="仿宋_GB2312" w:eastAsia="仿宋_GB2312" w:hAnsi="黑体"/>
          <w:sz w:val="24"/>
        </w:rPr>
      </w:pPr>
      <w:r>
        <w:rPr>
          <w:rFonts w:ascii="仿宋_GB2312" w:eastAsia="仿宋_GB2312" w:hAnsi="黑体" w:hint="eastAsia"/>
          <w:sz w:val="24"/>
        </w:rPr>
        <w:t>3</w:t>
      </w:r>
      <w:r w:rsidR="00E240C5">
        <w:rPr>
          <w:rFonts w:ascii="仿宋_GB2312" w:eastAsia="仿宋_GB2312" w:hAnsi="黑体" w:hint="eastAsia"/>
          <w:sz w:val="24"/>
        </w:rPr>
        <w:t>.</w:t>
      </w:r>
      <w:r w:rsidR="00022D5B">
        <w:rPr>
          <w:rFonts w:ascii="仿宋_GB2312" w:eastAsia="仿宋_GB2312" w:hint="eastAsia"/>
          <w:sz w:val="24"/>
        </w:rPr>
        <w:t>房屋查询结果</w:t>
      </w:r>
      <w:r w:rsidR="00E240C5">
        <w:rPr>
          <w:rFonts w:ascii="仿宋_GB2312" w:eastAsia="仿宋_GB2312" w:hAnsi="黑体" w:hint="eastAsia"/>
          <w:sz w:val="24"/>
        </w:rPr>
        <w:t>复印件；</w:t>
      </w:r>
    </w:p>
    <w:p w:rsidR="0019607F" w:rsidRDefault="00AC552D">
      <w:pPr>
        <w:pStyle w:val="afa"/>
        <w:spacing w:line="360" w:lineRule="auto"/>
        <w:ind w:leftChars="100" w:left="200" w:firstLineChars="35" w:firstLine="84"/>
        <w:jc w:val="left"/>
        <w:rPr>
          <w:rFonts w:ascii="仿宋_GB2312" w:eastAsia="仿宋_GB2312" w:hAnsi="黑体"/>
          <w:sz w:val="24"/>
        </w:rPr>
      </w:pPr>
      <w:r>
        <w:rPr>
          <w:rFonts w:ascii="仿宋_GB2312" w:eastAsia="仿宋_GB2312" w:hAnsi="黑体" w:hint="eastAsia"/>
          <w:sz w:val="24"/>
        </w:rPr>
        <w:t>4</w:t>
      </w:r>
      <w:r w:rsidR="00E240C5">
        <w:rPr>
          <w:rFonts w:ascii="仿宋_GB2312" w:eastAsia="仿宋_GB2312" w:hAnsi="黑体" w:hint="eastAsia"/>
          <w:sz w:val="24"/>
        </w:rPr>
        <w:t>.估价对象位置图；</w:t>
      </w:r>
    </w:p>
    <w:p w:rsidR="0019607F" w:rsidRDefault="00AC552D">
      <w:pPr>
        <w:pStyle w:val="afa"/>
        <w:spacing w:line="360" w:lineRule="auto"/>
        <w:ind w:leftChars="100" w:left="200" w:firstLineChars="35" w:firstLine="84"/>
        <w:jc w:val="left"/>
        <w:rPr>
          <w:rFonts w:ascii="仿宋_GB2312" w:eastAsia="仿宋_GB2312" w:hAnsi="黑体"/>
          <w:sz w:val="24"/>
        </w:rPr>
      </w:pPr>
      <w:r>
        <w:rPr>
          <w:rFonts w:ascii="仿宋_GB2312" w:eastAsia="仿宋_GB2312" w:hAnsi="黑体" w:hint="eastAsia"/>
          <w:sz w:val="24"/>
        </w:rPr>
        <w:t>5</w:t>
      </w:r>
      <w:r w:rsidR="00E240C5">
        <w:rPr>
          <w:rFonts w:ascii="仿宋_GB2312" w:eastAsia="仿宋_GB2312" w:hAnsi="黑体" w:hint="eastAsia"/>
          <w:sz w:val="24"/>
        </w:rPr>
        <w:t>.估价对象实地查勘情况和相关照片；</w:t>
      </w:r>
    </w:p>
    <w:p w:rsidR="00C24561" w:rsidRDefault="00C24561">
      <w:pPr>
        <w:pStyle w:val="afa"/>
        <w:spacing w:line="360" w:lineRule="auto"/>
        <w:ind w:leftChars="100" w:left="200" w:firstLineChars="35" w:firstLine="84"/>
        <w:jc w:val="left"/>
        <w:rPr>
          <w:rFonts w:ascii="仿宋_GB2312" w:eastAsia="仿宋_GB2312" w:hAnsi="黑体"/>
          <w:sz w:val="24"/>
        </w:rPr>
      </w:pPr>
      <w:r>
        <w:rPr>
          <w:rFonts w:ascii="仿宋_GB2312" w:eastAsia="仿宋_GB2312" w:hAnsi="黑体" w:hint="eastAsia"/>
          <w:sz w:val="24"/>
        </w:rPr>
        <w:t>6.</w:t>
      </w:r>
      <w:r>
        <w:rPr>
          <w:rFonts w:ascii="仿宋_GB2312" w:eastAsia="仿宋_GB2312" w:hAnsi="宋体" w:hint="eastAsia"/>
          <w:sz w:val="24"/>
        </w:rPr>
        <w:t>瓦房店市不动产登记中心的复函；</w:t>
      </w:r>
    </w:p>
    <w:p w:rsidR="0019607F" w:rsidRDefault="00C24561">
      <w:pPr>
        <w:spacing w:line="360" w:lineRule="auto"/>
        <w:ind w:leftChars="100" w:left="200" w:firstLineChars="35" w:firstLine="84"/>
        <w:rPr>
          <w:rFonts w:ascii="仿宋_GB2312" w:eastAsia="仿宋_GB2312"/>
          <w:kern w:val="2"/>
          <w:sz w:val="24"/>
          <w:szCs w:val="24"/>
        </w:rPr>
      </w:pPr>
      <w:r>
        <w:rPr>
          <w:rFonts w:ascii="仿宋_GB2312" w:eastAsia="仿宋_GB2312" w:hAnsi="黑体" w:hint="eastAsia"/>
          <w:kern w:val="2"/>
          <w:sz w:val="24"/>
          <w:szCs w:val="24"/>
        </w:rPr>
        <w:t>7</w:t>
      </w:r>
      <w:r w:rsidR="00E240C5">
        <w:rPr>
          <w:rFonts w:ascii="仿宋_GB2312" w:eastAsia="仿宋_GB2312" w:hAnsi="黑体" w:hint="eastAsia"/>
          <w:kern w:val="2"/>
          <w:sz w:val="24"/>
          <w:szCs w:val="24"/>
        </w:rPr>
        <w:t>.</w:t>
      </w:r>
      <w:r w:rsidR="00E240C5">
        <w:rPr>
          <w:rFonts w:ascii="仿宋_GB2312" w:eastAsia="仿宋_GB2312" w:hint="eastAsia"/>
          <w:kern w:val="2"/>
          <w:sz w:val="24"/>
          <w:szCs w:val="24"/>
        </w:rPr>
        <w:t>专业帮助情况和相关专业意见；</w:t>
      </w:r>
    </w:p>
    <w:p w:rsidR="0019607F" w:rsidRDefault="00C24561">
      <w:pPr>
        <w:spacing w:line="360" w:lineRule="auto"/>
        <w:ind w:leftChars="100" w:left="200" w:firstLineChars="35" w:firstLine="84"/>
        <w:rPr>
          <w:rFonts w:ascii="仿宋_GB2312" w:eastAsia="仿宋_GB2312" w:hAnsi="黑体"/>
          <w:kern w:val="2"/>
          <w:sz w:val="24"/>
          <w:szCs w:val="24"/>
        </w:rPr>
      </w:pPr>
      <w:r>
        <w:rPr>
          <w:rFonts w:ascii="仿宋_GB2312" w:eastAsia="仿宋_GB2312" w:hAnsi="黑体" w:hint="eastAsia"/>
          <w:kern w:val="2"/>
          <w:sz w:val="24"/>
          <w:szCs w:val="24"/>
        </w:rPr>
        <w:t>8</w:t>
      </w:r>
      <w:r w:rsidR="00E240C5">
        <w:rPr>
          <w:rFonts w:ascii="仿宋_GB2312" w:eastAsia="仿宋_GB2312" w:hAnsi="黑体" w:hint="eastAsia"/>
          <w:kern w:val="2"/>
          <w:sz w:val="24"/>
          <w:szCs w:val="24"/>
        </w:rPr>
        <w:t>.房地产估价机构营业执照复印件；</w:t>
      </w:r>
    </w:p>
    <w:p w:rsidR="0019607F" w:rsidRDefault="00C24561">
      <w:pPr>
        <w:spacing w:line="360" w:lineRule="auto"/>
        <w:ind w:leftChars="100" w:left="200" w:firstLineChars="33" w:firstLine="79"/>
        <w:rPr>
          <w:rFonts w:ascii="仿宋_GB2312" w:eastAsia="仿宋_GB2312" w:hAnsi="黑体"/>
          <w:kern w:val="2"/>
          <w:sz w:val="24"/>
          <w:szCs w:val="24"/>
        </w:rPr>
      </w:pPr>
      <w:r>
        <w:rPr>
          <w:rFonts w:ascii="仿宋_GB2312" w:eastAsia="仿宋_GB2312" w:hAnsi="黑体" w:hint="eastAsia"/>
          <w:kern w:val="2"/>
          <w:sz w:val="24"/>
          <w:szCs w:val="24"/>
        </w:rPr>
        <w:t>9</w:t>
      </w:r>
      <w:r w:rsidR="00E240C5">
        <w:rPr>
          <w:rFonts w:ascii="仿宋_GB2312" w:eastAsia="仿宋_GB2312" w:hAnsi="黑体" w:hint="eastAsia"/>
          <w:kern w:val="2"/>
          <w:sz w:val="24"/>
          <w:szCs w:val="24"/>
        </w:rPr>
        <w:t>.房地产估价机构备案证书复印件；</w:t>
      </w:r>
    </w:p>
    <w:p w:rsidR="0019607F" w:rsidRDefault="00C24561" w:rsidP="00C24561">
      <w:pPr>
        <w:spacing w:line="360" w:lineRule="auto"/>
        <w:ind w:firstLineChars="100" w:firstLine="240"/>
        <w:rPr>
          <w:rFonts w:ascii="仿宋_GB2312" w:eastAsia="仿宋_GB2312" w:hAnsi="黑体"/>
          <w:kern w:val="2"/>
          <w:sz w:val="24"/>
          <w:szCs w:val="24"/>
        </w:rPr>
      </w:pPr>
      <w:r>
        <w:rPr>
          <w:rFonts w:ascii="仿宋_GB2312" w:eastAsia="仿宋_GB2312" w:hAnsi="黑体" w:hint="eastAsia"/>
          <w:kern w:val="2"/>
          <w:sz w:val="24"/>
          <w:szCs w:val="24"/>
        </w:rPr>
        <w:t>10</w:t>
      </w:r>
      <w:r w:rsidR="00E240C5">
        <w:rPr>
          <w:rFonts w:ascii="仿宋_GB2312" w:eastAsia="仿宋_GB2312" w:hAnsi="黑体" w:hint="eastAsia"/>
          <w:kern w:val="2"/>
          <w:sz w:val="24"/>
          <w:szCs w:val="24"/>
        </w:rPr>
        <w:t>.注册房地产估价师估价资格证书复印件。</w:t>
      </w:r>
    </w:p>
    <w:p w:rsidR="0019607F" w:rsidRDefault="0019607F">
      <w:pPr>
        <w:spacing w:line="360" w:lineRule="auto"/>
        <w:ind w:firstLineChars="200" w:firstLine="480"/>
        <w:rPr>
          <w:rFonts w:ascii="仿宋_GB2312" w:eastAsia="仿宋_GB2312" w:hAnsi="黑体"/>
          <w:kern w:val="2"/>
          <w:sz w:val="24"/>
          <w:szCs w:val="24"/>
        </w:rPr>
      </w:pPr>
    </w:p>
    <w:p w:rsidR="0019607F" w:rsidRPr="00A37D84"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p w:rsidR="0019607F" w:rsidRDefault="0019607F">
      <w:pPr>
        <w:spacing w:line="360" w:lineRule="auto"/>
        <w:ind w:firstLineChars="200" w:firstLine="480"/>
        <w:rPr>
          <w:rFonts w:ascii="仿宋_GB2312" w:eastAsia="仿宋_GB2312" w:hAnsi="黑体"/>
          <w:kern w:val="2"/>
          <w:sz w:val="24"/>
          <w:szCs w:val="24"/>
        </w:rPr>
      </w:pPr>
    </w:p>
    <w:sectPr w:rsidR="0019607F" w:rsidSect="0019607F">
      <w:headerReference w:type="even" r:id="rId24"/>
      <w:footerReference w:type="even" r:id="rId25"/>
      <w:footerReference w:type="default" r:id="rId26"/>
      <w:pgSz w:w="11907" w:h="16840"/>
      <w:pgMar w:top="1814" w:right="1276" w:bottom="1418" w:left="1701" w:header="851" w:footer="737" w:gutter="0"/>
      <w:pgNumType w:start="1"/>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633F" w:rsidRDefault="00C5633F" w:rsidP="0019607F">
      <w:r>
        <w:separator/>
      </w:r>
    </w:p>
  </w:endnote>
  <w:endnote w:type="continuationSeparator" w:id="1">
    <w:p w:rsidR="00C5633F" w:rsidRDefault="00C5633F" w:rsidP="001960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ˎ̥">
    <w:altName w:val="Times New Roman"/>
    <w:charset w:val="00"/>
    <w:family w:val="roman"/>
    <w:pitch w:val="default"/>
    <w:sig w:usb0="00000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Arial Narrow">
    <w:altName w:val="Arial"/>
    <w:panose1 w:val="020B0606020202030204"/>
    <w:charset w:val="00"/>
    <w:family w:val="swiss"/>
    <w:pitch w:val="variable"/>
    <w:sig w:usb0="00000287" w:usb1="00000800" w:usb2="00000000" w:usb3="00000000" w:csb0="0000009F" w:csb1="00000000"/>
  </w:font>
  <w:font w:name="楷体_GB2312">
    <w:altName w:val="楷体"/>
    <w:charset w:val="86"/>
    <w:family w:val="modern"/>
    <w:pitch w:val="default"/>
    <w:sig w:usb0="00000000" w:usb1="00000000" w:usb2="00000010" w:usb3="00000000" w:csb0="00040000"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昆仑仿宋">
    <w:altName w:val="黑体"/>
    <w:charset w:val="86"/>
    <w:family w:val="modern"/>
    <w:pitch w:val="default"/>
    <w:sig w:usb0="00000000" w:usb1="00000000" w:usb2="00000010" w:usb3="00000000" w:csb0="00040000" w:csb1="00000000"/>
  </w:font>
  <w:font w:name="仿宋体">
    <w:altName w:val="宋体"/>
    <w:charset w:val="86"/>
    <w:family w:val="roman"/>
    <w:pitch w:val="default"/>
    <w:sig w:usb0="00000000" w:usb1="00000000" w:usb2="00000010" w:usb3="00000000" w:csb0="00040000" w:csb1="00000000"/>
  </w:font>
  <w:font w:name="Segoe UI Symbol">
    <w:panose1 w:val="020B0502040204020203"/>
    <w:charset w:val="00"/>
    <w:family w:val="swiss"/>
    <w:pitch w:val="variable"/>
    <w:sig w:usb0="800001E3" w:usb1="1200FFEF" w:usb2="00040000" w:usb3="00000000" w:csb0="0000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rsidP="001A5DC1">
    <w:pPr>
      <w:pStyle w:val="ad"/>
      <w:spacing w:beforeLines="50"/>
      <w:rPr>
        <w:rFonts w:ascii="黑体" w:eastAsia="黑体" w:hAnsi="黑体"/>
        <w:szCs w:val="18"/>
      </w:rPr>
    </w:pPr>
    <w:r>
      <w:rPr>
        <w:rFonts w:ascii="黑体" w:eastAsia="黑体" w:hAnsi="黑体"/>
        <w:szCs w:val="18"/>
      </w:rPr>
      <w:pict>
        <v:shapetype id="_x0000_t32" coordsize="21600,21600" o:spt="32" o:oned="t" path="m,l21600,21600e" filled="f">
          <v:path arrowok="t" fillok="f" o:connecttype="none"/>
          <o:lock v:ext="edit" shapetype="t"/>
        </v:shapetype>
        <v:shape id="自选图形 100" o:spid="_x0000_s2062" type="#_x0000_t32" style="position:absolute;margin-left:-.4pt;margin-top:4.5pt;width:448.55pt;height:0;z-index:251664896" o:gfxdata="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Bjr9tvTAAAABQEAAA8AAAAAAAAAAQAgAAAAIgAAAGRycy9kb3ducmV2LnhtbFBLAQIUABQA&#10;AAAIAIdO4kAa5hJm9QEAAOYDAAAOAAAAAAAAAAEAIAAAACIBAABkcnMvZTJvRG9jLnhtbFBLBQYA&#10;AAAABgAGAFkBAACJBQAAAAA=&#10;"/>
      </w:pict>
    </w:r>
    <w:r w:rsidR="006A3407">
      <w:rPr>
        <w:rFonts w:ascii="黑体" w:eastAsia="黑体" w:hAnsi="黑体" w:hint="eastAsia"/>
        <w:szCs w:val="18"/>
      </w:rPr>
      <w:t>地址：辽宁省大连市沙河口区</w:t>
    </w:r>
    <w:proofErr w:type="gramStart"/>
    <w:r w:rsidR="006A3407">
      <w:rPr>
        <w:rFonts w:ascii="黑体" w:eastAsia="黑体" w:hAnsi="黑体" w:hint="eastAsia"/>
        <w:szCs w:val="18"/>
      </w:rPr>
      <w:t>成义街10号</w:t>
    </w:r>
    <w:proofErr w:type="gramEnd"/>
    <w:r w:rsidR="006A3407">
      <w:rPr>
        <w:rFonts w:ascii="黑体" w:eastAsia="黑体" w:hAnsi="黑体" w:hint="eastAsia"/>
        <w:szCs w:val="18"/>
      </w:rPr>
      <w:t>19层12号</w:t>
    </w:r>
  </w:p>
  <w:p w:rsidR="006A3407" w:rsidRDefault="006A3407">
    <w:pPr>
      <w:pStyle w:val="ad"/>
      <w:adjustRightInd w:val="0"/>
      <w:rPr>
        <w:rStyle w:val="af4"/>
        <w:rFonts w:ascii="黑体" w:eastAsia="黑体" w:hAnsi="黑体"/>
        <w:szCs w:val="18"/>
      </w:rPr>
    </w:pPr>
    <w:r>
      <w:rPr>
        <w:rFonts w:ascii="黑体" w:eastAsia="黑体" w:hAnsi="黑体" w:hint="eastAsia"/>
        <w:szCs w:val="18"/>
      </w:rPr>
      <w:t>电话：0</w:t>
    </w:r>
    <w:r>
      <w:rPr>
        <w:rFonts w:ascii="黑体" w:eastAsia="黑体" w:hAnsi="黑体"/>
        <w:szCs w:val="18"/>
      </w:rPr>
      <w:t>411</w:t>
    </w:r>
    <w:r>
      <w:rPr>
        <w:rFonts w:ascii="黑体" w:eastAsia="黑体" w:hAnsi="黑体" w:hint="eastAsia"/>
        <w:szCs w:val="18"/>
      </w:rPr>
      <w:t>-</w:t>
    </w:r>
    <w:r>
      <w:rPr>
        <w:rFonts w:ascii="黑体" w:eastAsia="黑体" w:hAnsi="黑体"/>
        <w:szCs w:val="18"/>
      </w:rPr>
      <w:t xml:space="preserve">82799198      传真：0411-82713303                                                </w:t>
    </w:r>
    <w:r>
      <w:rPr>
        <w:rFonts w:ascii="黑体" w:eastAsia="黑体" w:hAnsi="黑体" w:hint="eastAsia"/>
        <w:szCs w:val="18"/>
      </w:rPr>
      <w:t xml:space="preserve">第 </w:t>
    </w:r>
    <w:r w:rsidR="00A816A2">
      <w:rPr>
        <w:rFonts w:ascii="黑体" w:eastAsia="黑体" w:hAnsi="黑体" w:hint="eastAsia"/>
        <w:szCs w:val="18"/>
      </w:rPr>
      <w:fldChar w:fldCharType="begin"/>
    </w:r>
    <w:r>
      <w:rPr>
        <w:rFonts w:ascii="黑体" w:eastAsia="黑体" w:hAnsi="黑体" w:hint="eastAsia"/>
        <w:szCs w:val="18"/>
      </w:rPr>
      <w:instrText xml:space="preserve"> PAGE   \* MERGEFORMAT </w:instrText>
    </w:r>
    <w:r w:rsidR="00A816A2">
      <w:rPr>
        <w:rFonts w:ascii="黑体" w:eastAsia="黑体" w:hAnsi="黑体" w:hint="eastAsia"/>
        <w:szCs w:val="18"/>
      </w:rPr>
      <w:fldChar w:fldCharType="separate"/>
    </w:r>
    <w:r w:rsidR="001A5DC1" w:rsidRPr="001A5DC1">
      <w:rPr>
        <w:rFonts w:ascii="黑体" w:eastAsia="黑体" w:hAnsi="黑体"/>
        <w:noProof/>
        <w:szCs w:val="18"/>
        <w:lang w:val="zh-CN"/>
      </w:rPr>
      <w:t>I</w:t>
    </w:r>
    <w:r w:rsidR="00A816A2">
      <w:rPr>
        <w:rFonts w:ascii="黑体" w:eastAsia="黑体" w:hAnsi="黑体" w:hint="eastAsia"/>
        <w:szCs w:val="18"/>
      </w:rPr>
      <w:fldChar w:fldCharType="end"/>
    </w:r>
    <w:r>
      <w:rPr>
        <w:rFonts w:ascii="黑体" w:eastAsia="黑体" w:hAnsi="黑体" w:hint="eastAsia"/>
        <w:szCs w:val="18"/>
      </w:rPr>
      <w:t xml:space="preserve"> 页</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6A3407" w:rsidP="001A5DC1">
    <w:pPr>
      <w:pStyle w:val="ad"/>
      <w:spacing w:beforeLines="50"/>
      <w:ind w:left="9360" w:hangingChars="5200" w:hanging="9360"/>
      <w:rPr>
        <w:rFonts w:ascii="黑体" w:eastAsia="黑体" w:hAnsi="黑体"/>
        <w:szCs w:val="18"/>
      </w:rPr>
    </w:pPr>
    <w:r>
      <w:rPr>
        <w:rFonts w:ascii="黑体" w:eastAsia="黑体" w:hAnsi="黑体" w:hint="eastAsia"/>
        <w:szCs w:val="18"/>
      </w:rPr>
      <w:t xml:space="preserve">第 </w:t>
    </w:r>
    <w:r w:rsidR="00A816A2">
      <w:rPr>
        <w:rFonts w:ascii="黑体" w:eastAsia="黑体" w:hAnsi="黑体" w:hint="eastAsia"/>
        <w:szCs w:val="18"/>
      </w:rPr>
      <w:fldChar w:fldCharType="begin"/>
    </w:r>
    <w:r>
      <w:rPr>
        <w:rFonts w:ascii="黑体" w:eastAsia="黑体" w:hAnsi="黑体" w:hint="eastAsia"/>
        <w:szCs w:val="18"/>
      </w:rPr>
      <w:instrText xml:space="preserve"> PAGE   \* MERGEFORMAT </w:instrText>
    </w:r>
    <w:r w:rsidR="00A816A2">
      <w:rPr>
        <w:rFonts w:ascii="黑体" w:eastAsia="黑体" w:hAnsi="黑体" w:hint="eastAsia"/>
        <w:szCs w:val="18"/>
      </w:rPr>
      <w:fldChar w:fldCharType="separate"/>
    </w:r>
    <w:r w:rsidR="007D63E2" w:rsidRPr="007D63E2">
      <w:rPr>
        <w:rFonts w:ascii="黑体" w:eastAsia="黑体" w:hAnsi="黑体"/>
        <w:noProof/>
        <w:szCs w:val="18"/>
        <w:lang w:val="zh-CN"/>
      </w:rPr>
      <w:t>II</w:t>
    </w:r>
    <w:r w:rsidR="00A816A2">
      <w:rPr>
        <w:rFonts w:ascii="黑体" w:eastAsia="黑体" w:hAnsi="黑体" w:hint="eastAsia"/>
        <w:szCs w:val="18"/>
      </w:rPr>
      <w:fldChar w:fldCharType="end"/>
    </w:r>
    <w:r>
      <w:rPr>
        <w:rFonts w:ascii="黑体" w:eastAsia="黑体" w:hAnsi="黑体" w:hint="eastAsia"/>
        <w:szCs w:val="18"/>
      </w:rPr>
      <w:t xml:space="preserve"> 页</w:t>
    </w:r>
    <w:r w:rsidR="00A816A2">
      <w:rPr>
        <w:rFonts w:ascii="黑体" w:eastAsia="黑体" w:hAnsi="黑体"/>
        <w:szCs w:val="18"/>
      </w:rPr>
      <w:pict>
        <v:shapetype id="_x0000_t32" coordsize="21600,21600" o:spt="32" o:oned="t" path="m,l21600,21600e" filled="f">
          <v:path arrowok="t" fillok="f" o:connecttype="none"/>
          <o:lock v:ext="edit" shapetype="t"/>
        </v:shapetype>
        <v:shape id="自选图形 73" o:spid="_x0000_s2058" type="#_x0000_t32" style="position:absolute;left:0;text-align:left;margin-left:-.4pt;margin-top:4.5pt;width:698.7pt;height:0;z-index:251656704;mso-position-horizontal-relative:text;mso-position-vertical-relative:text" o:gfxdata="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WsJgZNQAAAAGAQAADwAAAAAAAAABACAAAAAiAAAAZHJzL2Rvd25yZXYueG1sUEsBAhQA&#10;FAAAAAgAh07iQAbcPpT2AQAA5AMAAA4AAAAAAAAAAQAgAAAAIwEAAGRycy9lMm9Eb2MueG1sUEsF&#10;BgAAAAAGAAYAWQEAAIsFAAAAAA==&#10;"/>
      </w:pict>
    </w:r>
    <w:r>
      <w:rPr>
        <w:rFonts w:ascii="黑体" w:eastAsia="黑体" w:hAnsi="黑体" w:hint="eastAsia"/>
        <w:szCs w:val="18"/>
      </w:rPr>
      <w:t xml:space="preserve">                                                                                                地址：辽宁省大连市沙河口区</w:t>
    </w:r>
    <w:proofErr w:type="gramStart"/>
    <w:r>
      <w:rPr>
        <w:rFonts w:ascii="黑体" w:eastAsia="黑体" w:hAnsi="黑体" w:hint="eastAsia"/>
        <w:szCs w:val="18"/>
      </w:rPr>
      <w:t>成义街10号</w:t>
    </w:r>
    <w:proofErr w:type="gramEnd"/>
    <w:r>
      <w:rPr>
        <w:rFonts w:ascii="黑体" w:eastAsia="黑体" w:hAnsi="黑体" w:hint="eastAsia"/>
        <w:szCs w:val="18"/>
      </w:rPr>
      <w:t>19层12号                                                                                                                     电话：0</w:t>
    </w:r>
    <w:r>
      <w:rPr>
        <w:rFonts w:ascii="黑体" w:eastAsia="黑体" w:hAnsi="黑体"/>
        <w:szCs w:val="18"/>
      </w:rPr>
      <w:t>411</w:t>
    </w:r>
    <w:r>
      <w:rPr>
        <w:rFonts w:ascii="黑体" w:eastAsia="黑体" w:hAnsi="黑体" w:hint="eastAsia"/>
        <w:szCs w:val="18"/>
      </w:rPr>
      <w:t>-</w:t>
    </w:r>
    <w:r>
      <w:rPr>
        <w:rFonts w:ascii="黑体" w:eastAsia="黑体" w:hAnsi="黑体"/>
        <w:szCs w:val="18"/>
      </w:rPr>
      <w:t>82799198      传真</w:t>
    </w:r>
    <w:r>
      <w:rPr>
        <w:rFonts w:ascii="黑体" w:eastAsia="黑体" w:hAnsi="黑体" w:hint="eastAsia"/>
        <w:szCs w:val="18"/>
      </w:rPr>
      <w:t>：0411-</w:t>
    </w:r>
    <w:r>
      <w:rPr>
        <w:rFonts w:ascii="黑体" w:eastAsia="黑体" w:hAnsi="黑体"/>
        <w:szCs w:val="18"/>
      </w:rPr>
      <w:t>82713303</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rsidP="001A5DC1">
    <w:pPr>
      <w:pStyle w:val="ad"/>
      <w:spacing w:beforeLines="50"/>
      <w:rPr>
        <w:rFonts w:ascii="黑体" w:eastAsia="黑体" w:hAnsi="黑体"/>
        <w:szCs w:val="18"/>
      </w:rPr>
    </w:pPr>
    <w:r>
      <w:rPr>
        <w:rFonts w:ascii="黑体" w:eastAsia="黑体" w:hAnsi="黑体"/>
        <w:szCs w:val="18"/>
      </w:rPr>
      <w:pict>
        <v:shapetype id="_x0000_t32" coordsize="21600,21600" o:spt="32" o:oned="t" path="m,l21600,21600e" filled="f">
          <v:path arrowok="t" fillok="f" o:connecttype="none"/>
          <o:lock v:ext="edit" shapetype="t"/>
        </v:shapetype>
        <v:shape id="自选图形 57" o:spid="_x0000_s2060" type="#_x0000_t32" style="position:absolute;margin-left:-.4pt;margin-top:4.5pt;width:699.6pt;height:0;z-index:251650560" o:gfxdata="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eALxD9QAAAAGAQAADwAAAAAAAAABACAAAAAiAAAAZHJzL2Rvd25yZXYueG1sUEsBAhQA&#10;FAAAAAgAh07iQG9RgQv2AQAA5AMAAA4AAAAAAAAAAQAgAAAAIwEAAGRycy9lMm9Eb2MueG1sUEsF&#10;BgAAAAAGAAYAWQEAAIsFAAAAAA==&#10;"/>
      </w:pict>
    </w:r>
    <w:r w:rsidR="006A3407">
      <w:rPr>
        <w:rFonts w:ascii="黑体" w:eastAsia="黑体" w:hAnsi="黑体" w:hint="eastAsia"/>
        <w:szCs w:val="18"/>
      </w:rPr>
      <w:t>地址：辽宁省大连市沙河口区</w:t>
    </w:r>
    <w:proofErr w:type="gramStart"/>
    <w:r w:rsidR="006A3407">
      <w:rPr>
        <w:rFonts w:ascii="黑体" w:eastAsia="黑体" w:hAnsi="黑体" w:hint="eastAsia"/>
        <w:szCs w:val="18"/>
      </w:rPr>
      <w:t>成义街10号</w:t>
    </w:r>
    <w:proofErr w:type="gramEnd"/>
    <w:r w:rsidR="006A3407">
      <w:rPr>
        <w:rFonts w:ascii="黑体" w:eastAsia="黑体" w:hAnsi="黑体" w:hint="eastAsia"/>
        <w:szCs w:val="18"/>
      </w:rPr>
      <w:t xml:space="preserve">19层12号                                                                                      第 </w:t>
    </w:r>
    <w:r>
      <w:rPr>
        <w:rFonts w:ascii="黑体" w:eastAsia="黑体" w:hAnsi="黑体" w:hint="eastAsia"/>
        <w:szCs w:val="18"/>
      </w:rPr>
      <w:fldChar w:fldCharType="begin"/>
    </w:r>
    <w:r w:rsidR="006A3407">
      <w:rPr>
        <w:rFonts w:ascii="黑体" w:eastAsia="黑体" w:hAnsi="黑体" w:hint="eastAsia"/>
        <w:szCs w:val="18"/>
      </w:rPr>
      <w:instrText xml:space="preserve"> PAGE   \* MERGEFORMAT </w:instrText>
    </w:r>
    <w:r>
      <w:rPr>
        <w:rFonts w:ascii="黑体" w:eastAsia="黑体" w:hAnsi="黑体" w:hint="eastAsia"/>
        <w:szCs w:val="18"/>
      </w:rPr>
      <w:fldChar w:fldCharType="separate"/>
    </w:r>
    <w:r w:rsidR="001A5DC1" w:rsidRPr="001A5DC1">
      <w:rPr>
        <w:rFonts w:ascii="黑体" w:eastAsia="黑体" w:hAnsi="黑体"/>
        <w:noProof/>
        <w:szCs w:val="18"/>
        <w:lang w:val="zh-CN"/>
      </w:rPr>
      <w:t>III</w:t>
    </w:r>
    <w:r>
      <w:rPr>
        <w:rFonts w:ascii="黑体" w:eastAsia="黑体" w:hAnsi="黑体" w:hint="eastAsia"/>
        <w:szCs w:val="18"/>
      </w:rPr>
      <w:fldChar w:fldCharType="end"/>
    </w:r>
    <w:r w:rsidR="006A3407">
      <w:rPr>
        <w:rFonts w:ascii="黑体" w:eastAsia="黑体" w:hAnsi="黑体" w:hint="eastAsia"/>
        <w:szCs w:val="18"/>
      </w:rPr>
      <w:t xml:space="preserve"> 页</w:t>
    </w:r>
  </w:p>
  <w:p w:rsidR="006A3407" w:rsidRDefault="006A3407">
    <w:pPr>
      <w:pStyle w:val="ad"/>
      <w:adjustRightInd w:val="0"/>
      <w:rPr>
        <w:rStyle w:val="af4"/>
        <w:rFonts w:ascii="黑体" w:eastAsia="黑体" w:hAnsi="黑体"/>
        <w:szCs w:val="18"/>
      </w:rPr>
    </w:pPr>
    <w:r>
      <w:rPr>
        <w:rFonts w:ascii="黑体" w:eastAsia="黑体" w:hAnsi="黑体" w:hint="eastAsia"/>
        <w:szCs w:val="18"/>
      </w:rPr>
      <w:t>电话：0</w:t>
    </w:r>
    <w:r>
      <w:rPr>
        <w:rFonts w:ascii="黑体" w:eastAsia="黑体" w:hAnsi="黑体"/>
        <w:szCs w:val="18"/>
      </w:rPr>
      <w:t>411</w:t>
    </w:r>
    <w:r>
      <w:rPr>
        <w:rFonts w:ascii="黑体" w:eastAsia="黑体" w:hAnsi="黑体" w:hint="eastAsia"/>
        <w:szCs w:val="18"/>
      </w:rPr>
      <w:t>-</w:t>
    </w:r>
    <w:r>
      <w:rPr>
        <w:rFonts w:ascii="黑体" w:eastAsia="黑体" w:hAnsi="黑体"/>
        <w:szCs w:val="18"/>
      </w:rPr>
      <w:t>82799198      传真</w:t>
    </w:r>
    <w:r>
      <w:rPr>
        <w:rFonts w:ascii="黑体" w:eastAsia="黑体" w:hAnsi="黑体" w:hint="eastAsia"/>
        <w:szCs w:val="18"/>
      </w:rPr>
      <w:t>：0411-</w:t>
    </w:r>
    <w:r>
      <w:rPr>
        <w:rFonts w:ascii="黑体" w:eastAsia="黑体" w:hAnsi="黑体"/>
        <w:szCs w:val="18"/>
      </w:rPr>
      <w:t xml:space="preserve">82713303                                                                                                               </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rsidP="001A5DC1">
    <w:pPr>
      <w:pStyle w:val="ad"/>
      <w:spacing w:beforeLines="50"/>
      <w:rPr>
        <w:rFonts w:ascii="黑体" w:eastAsia="黑体" w:hAnsi="黑体"/>
        <w:szCs w:val="18"/>
      </w:rPr>
    </w:pPr>
    <w:r>
      <w:rPr>
        <w:rFonts w:ascii="黑体" w:eastAsia="黑体" w:hAnsi="黑体"/>
        <w:szCs w:val="18"/>
      </w:rPr>
      <w:pict>
        <v:shapetype id="_x0000_t32" coordsize="21600,21600" o:spt="32" o:oned="t" path="m,l21600,21600e" filled="f">
          <v:path arrowok="t" fillok="f" o:connecttype="none"/>
          <o:lock v:ext="edit" shapetype="t"/>
        </v:shapetype>
        <v:shape id="自选图形 74" o:spid="_x0000_s2054" type="#_x0000_t32" style="position:absolute;margin-left:-.4pt;margin-top:4.55pt;width:447.85pt;height:0;z-index:251657728" o:gfxdata="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ks8V7SAAAABQEAAA8AAAAAAAAAAQAgAAAAIgAAAGRycy9kb3ducmV2LnhtbFBLAQIUABQA&#10;AAAIAIdO4kDejepx9gEAAOUDAAAOAAAAAAAAAAEAIAAAACEBAABkcnMvZTJvRG9jLnhtbFBLBQYA&#10;AAAABgAGAFkBAACJBQAAAAA=&#10;"/>
      </w:pict>
    </w:r>
    <w:r w:rsidRPr="00A816A2">
      <w:pict>
        <v:shapetype id="_x0000_t202" coordsize="21600,21600" o:spt="202" path="m,l,21600r21600,l21600,xe">
          <v:stroke joinstyle="miter"/>
          <v:path gradientshapeok="t" o:connecttype="rect"/>
        </v:shapetype>
        <v:shape id="文本框 75" o:spid="_x0000_s2053" type="#_x0000_t202" style="position:absolute;margin-left:185.7pt;margin-top:5.45pt;width:263.8pt;height:30.55pt;z-index:-251657728" o:gfxdata="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CqB3f91wAAAAkBAAAPAAAAAAAAAAEAIAAAACIA&#10;AABkcnMvZG93bnJldi54bWxQSwECFAAUAAAACACHTuJAaqHDXwoCAAA4BAAADgAAAAAAAAABACAA&#10;AAAmAQAAZHJzL2Uyb0RvYy54bWxQSwUGAAAAAAYABgBZAQAAogUAAAAA&#10;" o:allowoverlap="f" strokecolor="white">
          <v:textbox style="mso-next-textbox:#文本框 75">
            <w:txbxContent>
              <w:p w:rsidR="006A3407" w:rsidRDefault="006A3407">
                <w:pPr>
                  <w:adjustRightInd w:val="0"/>
                  <w:snapToGrid w:val="0"/>
                  <w:rPr>
                    <w:rFonts w:ascii="黑体" w:eastAsia="黑体" w:hAnsi="黑体"/>
                    <w:sz w:val="18"/>
                    <w:szCs w:val="18"/>
                  </w:rPr>
                </w:pPr>
                <w:r>
                  <w:rPr>
                    <w:rFonts w:ascii="黑体" w:eastAsia="黑体" w:hAnsi="黑体" w:hint="eastAsia"/>
                    <w:sz w:val="18"/>
                    <w:szCs w:val="18"/>
                  </w:rPr>
                  <w:t>地址：辽宁省大连市沙河口区</w:t>
                </w:r>
                <w:proofErr w:type="gramStart"/>
                <w:r>
                  <w:rPr>
                    <w:rFonts w:ascii="黑体" w:eastAsia="黑体" w:hAnsi="黑体" w:hint="eastAsia"/>
                    <w:sz w:val="18"/>
                    <w:szCs w:val="18"/>
                  </w:rPr>
                  <w:t>成义街10号</w:t>
                </w:r>
                <w:proofErr w:type="gramEnd"/>
                <w:r>
                  <w:rPr>
                    <w:rFonts w:ascii="黑体" w:eastAsia="黑体" w:hAnsi="黑体" w:hint="eastAsia"/>
                    <w:sz w:val="18"/>
                    <w:szCs w:val="18"/>
                  </w:rPr>
                  <w:t>19层12号</w:t>
                </w:r>
              </w:p>
              <w:p w:rsidR="006A3407" w:rsidRDefault="006A3407">
                <w:pPr>
                  <w:adjustRightInd w:val="0"/>
                  <w:snapToGrid w:val="0"/>
                  <w:rPr>
                    <w:rFonts w:ascii="仿宋_GB2312" w:eastAsia="仿宋_GB2312" w:hAnsi="黑体"/>
                    <w:caps/>
                    <w:sz w:val="18"/>
                    <w:szCs w:val="18"/>
                  </w:rPr>
                </w:pPr>
                <w:r>
                  <w:rPr>
                    <w:rFonts w:ascii="黑体" w:eastAsia="黑体" w:hAnsi="黑体" w:hint="eastAsia"/>
                    <w:sz w:val="18"/>
                    <w:szCs w:val="18"/>
                  </w:rPr>
                  <w:t>电话：0</w:t>
                </w:r>
                <w:r>
                  <w:rPr>
                    <w:rFonts w:ascii="黑体" w:eastAsia="黑体" w:hAnsi="黑体"/>
                    <w:sz w:val="18"/>
                    <w:szCs w:val="18"/>
                  </w:rPr>
                  <w:t>411</w:t>
                </w:r>
                <w:r>
                  <w:rPr>
                    <w:rFonts w:ascii="黑体" w:eastAsia="黑体" w:hAnsi="黑体" w:hint="eastAsia"/>
                    <w:sz w:val="18"/>
                    <w:szCs w:val="18"/>
                  </w:rPr>
                  <w:t>-</w:t>
                </w:r>
                <w:r>
                  <w:rPr>
                    <w:rFonts w:ascii="黑体" w:eastAsia="黑体" w:hAnsi="黑体"/>
                    <w:sz w:val="18"/>
                    <w:szCs w:val="18"/>
                  </w:rPr>
                  <w:t>82799198      传真</w:t>
                </w:r>
                <w:r>
                  <w:rPr>
                    <w:rFonts w:ascii="黑体" w:eastAsia="黑体" w:hAnsi="黑体" w:hint="eastAsia"/>
                    <w:sz w:val="18"/>
                    <w:szCs w:val="18"/>
                  </w:rPr>
                  <w:t>：0411-</w:t>
                </w:r>
                <w:r>
                  <w:rPr>
                    <w:rFonts w:ascii="黑体" w:eastAsia="黑体" w:hAnsi="黑体"/>
                    <w:sz w:val="18"/>
                    <w:szCs w:val="18"/>
                  </w:rPr>
                  <w:t>8271330</w:t>
                </w:r>
                <w:r>
                  <w:rPr>
                    <w:rFonts w:ascii="黑体" w:eastAsia="黑体" w:hAnsi="黑体" w:hint="eastAsia"/>
                    <w:sz w:val="18"/>
                    <w:szCs w:val="18"/>
                  </w:rPr>
                  <w:t>3</w:t>
                </w:r>
              </w:p>
            </w:txbxContent>
          </v:textbox>
        </v:shape>
      </w:pict>
    </w:r>
  </w:p>
  <w:p w:rsidR="006A3407" w:rsidRDefault="006A3407">
    <w:pPr>
      <w:pStyle w:val="ad"/>
      <w:adjustRightInd w:val="0"/>
      <w:rPr>
        <w:rFonts w:ascii="黑体" w:eastAsia="黑体" w:hAnsi="黑体"/>
        <w:szCs w:val="18"/>
      </w:rPr>
    </w:pPr>
    <w:r>
      <w:rPr>
        <w:rFonts w:ascii="黑体" w:eastAsia="黑体" w:hAnsi="黑体" w:hint="eastAsia"/>
        <w:szCs w:val="18"/>
      </w:rPr>
      <w:t xml:space="preserve">第 </w:t>
    </w:r>
    <w:r w:rsidR="00A816A2">
      <w:rPr>
        <w:rFonts w:ascii="黑体" w:eastAsia="黑体" w:hAnsi="黑体" w:hint="eastAsia"/>
        <w:szCs w:val="18"/>
      </w:rPr>
      <w:fldChar w:fldCharType="begin"/>
    </w:r>
    <w:r>
      <w:rPr>
        <w:rFonts w:ascii="黑体" w:eastAsia="黑体" w:hAnsi="黑体" w:hint="eastAsia"/>
        <w:szCs w:val="18"/>
      </w:rPr>
      <w:instrText xml:space="preserve"> PAGE   \* MERGEFORMAT </w:instrText>
    </w:r>
    <w:r w:rsidR="00A816A2">
      <w:rPr>
        <w:rFonts w:ascii="黑体" w:eastAsia="黑体" w:hAnsi="黑体" w:hint="eastAsia"/>
        <w:szCs w:val="18"/>
      </w:rPr>
      <w:fldChar w:fldCharType="separate"/>
    </w:r>
    <w:r w:rsidR="001A5DC1" w:rsidRPr="001A5DC1">
      <w:rPr>
        <w:rFonts w:ascii="黑体" w:eastAsia="黑体" w:hAnsi="黑体"/>
        <w:noProof/>
        <w:szCs w:val="18"/>
        <w:lang w:val="zh-CN"/>
      </w:rPr>
      <w:t>VI</w:t>
    </w:r>
    <w:r w:rsidR="00A816A2">
      <w:rPr>
        <w:rFonts w:ascii="黑体" w:eastAsia="黑体" w:hAnsi="黑体" w:hint="eastAsia"/>
        <w:szCs w:val="18"/>
      </w:rPr>
      <w:fldChar w:fldCharType="end"/>
    </w:r>
    <w:r>
      <w:rPr>
        <w:rFonts w:ascii="黑体" w:eastAsia="黑体" w:hAnsi="黑体" w:hint="eastAsia"/>
        <w:szCs w:val="18"/>
      </w:rPr>
      <w:t xml:space="preserve"> 页</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rsidP="001A5DC1">
    <w:pPr>
      <w:pStyle w:val="ad"/>
      <w:spacing w:beforeLines="50"/>
      <w:rPr>
        <w:rFonts w:ascii="黑体" w:eastAsia="黑体" w:hAnsi="黑体"/>
        <w:szCs w:val="18"/>
      </w:rPr>
    </w:pPr>
    <w:r>
      <w:rPr>
        <w:rFonts w:ascii="黑体" w:eastAsia="黑体" w:hAnsi="黑体"/>
        <w:szCs w:val="18"/>
      </w:rPr>
      <w:pict>
        <v:shapetype id="_x0000_t32" coordsize="21600,21600" o:spt="32" o:oned="t" path="m,l21600,21600e" filled="f">
          <v:path arrowok="t" fillok="f" o:connecttype="none"/>
          <o:lock v:ext="edit" shapetype="t"/>
        </v:shapetype>
        <v:shape id="自选图形 58" o:spid="_x0000_s2056" type="#_x0000_t32" style="position:absolute;margin-left:-.4pt;margin-top:4.5pt;width:447.85pt;height:0;z-index:251651584" o:gfxdata="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Em7jUbTAAAABQEAAA8AAAAAAAAAAQAgAAAAIgAAAGRycy9kb3ducmV2LnhtbFBLAQIUABQA&#10;AAAIAIdO4kAnZJ2q9QEAAOQDAAAOAAAAAAAAAAEAIAAAACIBAABkcnMvZTJvRG9jLnhtbFBLBQYA&#10;AAAABgAGAFkBAACJBQAAAAA=&#10;"/>
      </w:pict>
    </w:r>
    <w:r w:rsidR="006A3407">
      <w:rPr>
        <w:rFonts w:ascii="黑体" w:eastAsia="黑体" w:hAnsi="黑体" w:hint="eastAsia"/>
        <w:szCs w:val="18"/>
      </w:rPr>
      <w:t>地址：辽宁省大连市沙河口区</w:t>
    </w:r>
    <w:proofErr w:type="gramStart"/>
    <w:r w:rsidR="006A3407">
      <w:rPr>
        <w:rFonts w:ascii="黑体" w:eastAsia="黑体" w:hAnsi="黑体" w:hint="eastAsia"/>
        <w:szCs w:val="18"/>
      </w:rPr>
      <w:t>成义街10号</w:t>
    </w:r>
    <w:proofErr w:type="gramEnd"/>
    <w:r w:rsidR="006A3407">
      <w:rPr>
        <w:rFonts w:ascii="黑体" w:eastAsia="黑体" w:hAnsi="黑体" w:hint="eastAsia"/>
        <w:szCs w:val="18"/>
      </w:rPr>
      <w:t>19层12号</w:t>
    </w:r>
  </w:p>
  <w:p w:rsidR="006A3407" w:rsidRDefault="006A3407">
    <w:pPr>
      <w:pStyle w:val="ad"/>
      <w:adjustRightInd w:val="0"/>
      <w:rPr>
        <w:rStyle w:val="af4"/>
        <w:rFonts w:ascii="黑体" w:eastAsia="黑体" w:hAnsi="黑体"/>
        <w:szCs w:val="18"/>
      </w:rPr>
    </w:pPr>
    <w:r>
      <w:rPr>
        <w:rFonts w:ascii="黑体" w:eastAsia="黑体" w:hAnsi="黑体" w:hint="eastAsia"/>
        <w:szCs w:val="18"/>
      </w:rPr>
      <w:t>电话：0</w:t>
    </w:r>
    <w:r>
      <w:rPr>
        <w:rFonts w:ascii="黑体" w:eastAsia="黑体" w:hAnsi="黑体"/>
        <w:szCs w:val="18"/>
      </w:rPr>
      <w:t>411</w:t>
    </w:r>
    <w:r>
      <w:rPr>
        <w:rFonts w:ascii="黑体" w:eastAsia="黑体" w:hAnsi="黑体" w:hint="eastAsia"/>
        <w:szCs w:val="18"/>
      </w:rPr>
      <w:t>-</w:t>
    </w:r>
    <w:r>
      <w:rPr>
        <w:rFonts w:ascii="黑体" w:eastAsia="黑体" w:hAnsi="黑体"/>
        <w:szCs w:val="18"/>
      </w:rPr>
      <w:t>82799198      传真</w:t>
    </w:r>
    <w:r>
      <w:rPr>
        <w:rFonts w:ascii="黑体" w:eastAsia="黑体" w:hAnsi="黑体" w:hint="eastAsia"/>
        <w:szCs w:val="18"/>
      </w:rPr>
      <w:t>：0411-</w:t>
    </w:r>
    <w:r>
      <w:rPr>
        <w:rFonts w:ascii="黑体" w:eastAsia="黑体" w:hAnsi="黑体"/>
        <w:szCs w:val="18"/>
      </w:rPr>
      <w:t xml:space="preserve">82713303                                               </w:t>
    </w:r>
    <w:r>
      <w:rPr>
        <w:rFonts w:ascii="黑体" w:eastAsia="黑体" w:hAnsi="黑体" w:hint="eastAsia"/>
        <w:szCs w:val="18"/>
      </w:rPr>
      <w:t xml:space="preserve">第 </w:t>
    </w:r>
    <w:r w:rsidR="00A816A2">
      <w:rPr>
        <w:rFonts w:ascii="黑体" w:eastAsia="黑体" w:hAnsi="黑体" w:hint="eastAsia"/>
        <w:szCs w:val="18"/>
      </w:rPr>
      <w:fldChar w:fldCharType="begin"/>
    </w:r>
    <w:r>
      <w:rPr>
        <w:rFonts w:ascii="黑体" w:eastAsia="黑体" w:hAnsi="黑体" w:hint="eastAsia"/>
        <w:szCs w:val="18"/>
      </w:rPr>
      <w:instrText xml:space="preserve"> PAGE   \* MERGEFORMAT </w:instrText>
    </w:r>
    <w:r w:rsidR="00A816A2">
      <w:rPr>
        <w:rFonts w:ascii="黑体" w:eastAsia="黑体" w:hAnsi="黑体" w:hint="eastAsia"/>
        <w:szCs w:val="18"/>
      </w:rPr>
      <w:fldChar w:fldCharType="separate"/>
    </w:r>
    <w:r w:rsidR="001A5DC1" w:rsidRPr="001A5DC1">
      <w:rPr>
        <w:rFonts w:ascii="黑体" w:eastAsia="黑体" w:hAnsi="黑体"/>
        <w:noProof/>
        <w:szCs w:val="18"/>
        <w:lang w:val="zh-CN"/>
      </w:rPr>
      <w:t>V</w:t>
    </w:r>
    <w:r w:rsidR="00A816A2">
      <w:rPr>
        <w:rFonts w:ascii="黑体" w:eastAsia="黑体" w:hAnsi="黑体" w:hint="eastAsia"/>
        <w:szCs w:val="18"/>
      </w:rPr>
      <w:fldChar w:fldCharType="end"/>
    </w:r>
    <w:r>
      <w:rPr>
        <w:rFonts w:ascii="黑体" w:eastAsia="黑体" w:hAnsi="黑体" w:hint="eastAsia"/>
        <w:szCs w:val="18"/>
      </w:rPr>
      <w:t xml:space="preserve"> 页</w: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rsidP="001A5DC1">
    <w:pPr>
      <w:pStyle w:val="ad"/>
      <w:spacing w:beforeLines="50"/>
      <w:rPr>
        <w:rFonts w:ascii="黑体" w:eastAsia="黑体" w:hAnsi="黑体"/>
        <w:szCs w:val="18"/>
      </w:rPr>
    </w:pPr>
    <w:r>
      <w:rPr>
        <w:rFonts w:ascii="黑体" w:eastAsia="黑体" w:hAnsi="黑体"/>
        <w:szCs w:val="18"/>
      </w:rPr>
      <w:pict>
        <v:shapetype id="_x0000_t32" coordsize="21600,21600" o:spt="32" o:oned="t" path="m,l21600,21600e" filled="f">
          <v:path arrowok="t" fillok="f" o:connecttype="none"/>
          <o:lock v:ext="edit" shapetype="t"/>
        </v:shapetype>
        <v:shape id="自选图形 76" o:spid="_x0000_s2050" type="#_x0000_t32" style="position:absolute;margin-left:-.4pt;margin-top:4.55pt;width:447.85pt;height:0;z-index:251659776" o:gfxdata="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DZLPFe0gAAAAUBAAAPAAAAAAAAAAEAIAAAACIAAABkcnMvZG93bnJldi54bWxQSwECFAAU&#10;AAAACACHTuJAz6/vKvcBAADlAwAADgAAAAAAAAABACAAAAAhAQAAZHJzL2Uyb0RvYy54bWxQSwUG&#10;AAAAAAYABgBZAQAAigUAAAAA&#10;"/>
      </w:pict>
    </w:r>
    <w:r w:rsidRPr="00A816A2">
      <w:pict>
        <v:shapetype id="_x0000_t202" coordsize="21600,21600" o:spt="202" path="m,l,21600r21600,l21600,xe">
          <v:stroke joinstyle="miter"/>
          <v:path gradientshapeok="t" o:connecttype="rect"/>
        </v:shapetype>
        <v:shape id="文本框 77" o:spid="_x0000_s2049" type="#_x0000_t202" style="position:absolute;margin-left:185.7pt;margin-top:5.45pt;width:263.8pt;height:30.55pt;z-index:-251655680" o:gfxdata="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qgd3/dcAAAAJAQAADwAAAAAAAAABACAAAAAiAAAA&#10;ZHJzL2Rvd25yZXYueG1sUEsBAhQAFAAAAAgAh07iQKmEmvgIAgAAOAQAAA4AAAAAAAAAAQAgAAAA&#10;JgEAAGRycy9lMm9Eb2MueG1sUEsFBgAAAAAGAAYAWQEAAKAFAAAAAA==&#10;" o:allowoverlap="f" strokecolor="white">
          <v:textbox style="mso-next-textbox:#文本框 77">
            <w:txbxContent>
              <w:p w:rsidR="006A3407" w:rsidRDefault="006A3407">
                <w:pPr>
                  <w:adjustRightInd w:val="0"/>
                  <w:snapToGrid w:val="0"/>
                  <w:rPr>
                    <w:rFonts w:ascii="黑体" w:eastAsia="黑体" w:hAnsi="黑体"/>
                    <w:sz w:val="18"/>
                    <w:szCs w:val="18"/>
                  </w:rPr>
                </w:pPr>
                <w:r>
                  <w:rPr>
                    <w:rFonts w:ascii="黑体" w:eastAsia="黑体" w:hAnsi="黑体" w:hint="eastAsia"/>
                    <w:sz w:val="18"/>
                    <w:szCs w:val="18"/>
                  </w:rPr>
                  <w:t>地址：辽宁省大连市沙河口区</w:t>
                </w:r>
                <w:proofErr w:type="gramStart"/>
                <w:r>
                  <w:rPr>
                    <w:rFonts w:ascii="黑体" w:eastAsia="黑体" w:hAnsi="黑体" w:hint="eastAsia"/>
                    <w:sz w:val="18"/>
                    <w:szCs w:val="18"/>
                  </w:rPr>
                  <w:t>成义街10号</w:t>
                </w:r>
                <w:proofErr w:type="gramEnd"/>
                <w:r>
                  <w:rPr>
                    <w:rFonts w:ascii="黑体" w:eastAsia="黑体" w:hAnsi="黑体" w:hint="eastAsia"/>
                    <w:sz w:val="18"/>
                    <w:szCs w:val="18"/>
                  </w:rPr>
                  <w:t>19层12号</w:t>
                </w:r>
              </w:p>
              <w:p w:rsidR="006A3407" w:rsidRDefault="006A3407">
                <w:pPr>
                  <w:adjustRightInd w:val="0"/>
                  <w:snapToGrid w:val="0"/>
                  <w:rPr>
                    <w:rFonts w:ascii="仿宋_GB2312" w:eastAsia="仿宋_GB2312" w:hAnsi="黑体"/>
                    <w:caps/>
                    <w:sz w:val="18"/>
                    <w:szCs w:val="18"/>
                  </w:rPr>
                </w:pPr>
                <w:r>
                  <w:rPr>
                    <w:rFonts w:ascii="黑体" w:eastAsia="黑体" w:hAnsi="黑体" w:hint="eastAsia"/>
                    <w:sz w:val="18"/>
                    <w:szCs w:val="18"/>
                  </w:rPr>
                  <w:t>电话：0</w:t>
                </w:r>
                <w:r>
                  <w:rPr>
                    <w:rFonts w:ascii="黑体" w:eastAsia="黑体" w:hAnsi="黑体"/>
                    <w:sz w:val="18"/>
                    <w:szCs w:val="18"/>
                  </w:rPr>
                  <w:t>411</w:t>
                </w:r>
                <w:r>
                  <w:rPr>
                    <w:rFonts w:ascii="黑体" w:eastAsia="黑体" w:hAnsi="黑体" w:hint="eastAsia"/>
                    <w:sz w:val="18"/>
                    <w:szCs w:val="18"/>
                  </w:rPr>
                  <w:t>-</w:t>
                </w:r>
                <w:r>
                  <w:rPr>
                    <w:rFonts w:ascii="黑体" w:eastAsia="黑体" w:hAnsi="黑体"/>
                    <w:sz w:val="18"/>
                    <w:szCs w:val="18"/>
                  </w:rPr>
                  <w:t>82799198      传真</w:t>
                </w:r>
                <w:r>
                  <w:rPr>
                    <w:rFonts w:ascii="黑体" w:eastAsia="黑体" w:hAnsi="黑体" w:hint="eastAsia"/>
                    <w:sz w:val="18"/>
                    <w:szCs w:val="18"/>
                  </w:rPr>
                  <w:t>：0411-</w:t>
                </w:r>
                <w:r>
                  <w:rPr>
                    <w:rFonts w:ascii="黑体" w:eastAsia="黑体" w:hAnsi="黑体"/>
                    <w:sz w:val="18"/>
                    <w:szCs w:val="18"/>
                  </w:rPr>
                  <w:t>8271330</w:t>
                </w:r>
                <w:r>
                  <w:rPr>
                    <w:rFonts w:ascii="黑体" w:eastAsia="黑体" w:hAnsi="黑体" w:hint="eastAsia"/>
                    <w:sz w:val="18"/>
                    <w:szCs w:val="18"/>
                  </w:rPr>
                  <w:t>3</w:t>
                </w:r>
              </w:p>
            </w:txbxContent>
          </v:textbox>
        </v:shape>
      </w:pict>
    </w:r>
  </w:p>
  <w:p w:rsidR="006A3407" w:rsidRDefault="006A3407">
    <w:pPr>
      <w:pStyle w:val="ad"/>
      <w:adjustRightInd w:val="0"/>
      <w:rPr>
        <w:rFonts w:ascii="黑体" w:eastAsia="黑体" w:hAnsi="黑体"/>
        <w:szCs w:val="18"/>
      </w:rPr>
    </w:pPr>
    <w:r>
      <w:rPr>
        <w:rFonts w:ascii="黑体" w:eastAsia="黑体" w:hAnsi="黑体" w:hint="eastAsia"/>
        <w:szCs w:val="18"/>
      </w:rPr>
      <w:t xml:space="preserve">第 </w:t>
    </w:r>
    <w:r w:rsidR="00A816A2">
      <w:rPr>
        <w:rFonts w:ascii="黑体" w:eastAsia="黑体" w:hAnsi="黑体" w:hint="eastAsia"/>
        <w:szCs w:val="18"/>
      </w:rPr>
      <w:fldChar w:fldCharType="begin"/>
    </w:r>
    <w:r>
      <w:rPr>
        <w:rFonts w:ascii="黑体" w:eastAsia="黑体" w:hAnsi="黑体" w:hint="eastAsia"/>
        <w:szCs w:val="18"/>
      </w:rPr>
      <w:instrText xml:space="preserve"> PAGE   \* MERGEFORMAT </w:instrText>
    </w:r>
    <w:r w:rsidR="00A816A2">
      <w:rPr>
        <w:rFonts w:ascii="黑体" w:eastAsia="黑体" w:hAnsi="黑体" w:hint="eastAsia"/>
        <w:szCs w:val="18"/>
      </w:rPr>
      <w:fldChar w:fldCharType="separate"/>
    </w:r>
    <w:r w:rsidR="007D63E2" w:rsidRPr="007D63E2">
      <w:rPr>
        <w:rFonts w:ascii="黑体" w:eastAsia="黑体" w:hAnsi="黑体"/>
        <w:noProof/>
        <w:szCs w:val="18"/>
        <w:lang w:val="zh-CN"/>
      </w:rPr>
      <w:t>14</w:t>
    </w:r>
    <w:r w:rsidR="00A816A2">
      <w:rPr>
        <w:rFonts w:ascii="黑体" w:eastAsia="黑体" w:hAnsi="黑体" w:hint="eastAsia"/>
        <w:szCs w:val="18"/>
      </w:rPr>
      <w:fldChar w:fldCharType="end"/>
    </w:r>
    <w:r>
      <w:rPr>
        <w:rFonts w:ascii="黑体" w:eastAsia="黑体" w:hAnsi="黑体" w:hint="eastAsia"/>
        <w:szCs w:val="18"/>
      </w:rPr>
      <w:t xml:space="preserve"> 页</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rsidP="001A5DC1">
    <w:pPr>
      <w:pStyle w:val="ad"/>
      <w:spacing w:beforeLines="50"/>
      <w:rPr>
        <w:rFonts w:ascii="黑体" w:eastAsia="黑体" w:hAnsi="黑体"/>
        <w:szCs w:val="18"/>
      </w:rPr>
    </w:pPr>
    <w:r>
      <w:rPr>
        <w:rFonts w:ascii="黑体" w:eastAsia="黑体" w:hAnsi="黑体"/>
        <w:szCs w:val="18"/>
      </w:rPr>
      <w:pict>
        <v:shapetype id="_x0000_t32" coordsize="21600,21600" o:spt="32" o:oned="t" path="m,l21600,21600e" filled="f">
          <v:path arrowok="t" fillok="f" o:connecttype="none"/>
          <o:lock v:ext="edit" shapetype="t"/>
        </v:shapetype>
        <v:shape id="自选图形 98" o:spid="_x0000_s2052" type="#_x0000_t32" style="position:absolute;margin-left:-.4pt;margin-top:4.5pt;width:447.85pt;height:0;z-index:251662848" o:gfxdata="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Ju41G0wAAAAUBAAAPAAAAAAAAAAEAIAAAACIAAABkcnMvZG93bnJldi54bWxQSwECFAAU&#10;AAAACACHTuJAUNgBovYBAADlAwAADgAAAAAAAAABACAAAAAiAQAAZHJzL2Uyb0RvYy54bWxQSwUG&#10;AAAAAAYABgBZAQAAigUAAAAA&#10;"/>
      </w:pict>
    </w:r>
    <w:r w:rsidR="006A3407">
      <w:rPr>
        <w:rFonts w:ascii="黑体" w:eastAsia="黑体" w:hAnsi="黑体" w:hint="eastAsia"/>
        <w:szCs w:val="18"/>
      </w:rPr>
      <w:t>地址：辽宁省大连市沙河口区</w:t>
    </w:r>
    <w:proofErr w:type="gramStart"/>
    <w:r w:rsidR="006A3407">
      <w:rPr>
        <w:rFonts w:ascii="黑体" w:eastAsia="黑体" w:hAnsi="黑体" w:hint="eastAsia"/>
        <w:szCs w:val="18"/>
      </w:rPr>
      <w:t>成义街10号</w:t>
    </w:r>
    <w:proofErr w:type="gramEnd"/>
    <w:r w:rsidR="006A3407">
      <w:rPr>
        <w:rFonts w:ascii="黑体" w:eastAsia="黑体" w:hAnsi="黑体" w:hint="eastAsia"/>
        <w:szCs w:val="18"/>
      </w:rPr>
      <w:t>19层12号</w:t>
    </w:r>
  </w:p>
  <w:p w:rsidR="006A3407" w:rsidRDefault="006A3407">
    <w:pPr>
      <w:pStyle w:val="ad"/>
      <w:adjustRightInd w:val="0"/>
      <w:rPr>
        <w:rStyle w:val="af4"/>
        <w:rFonts w:ascii="黑体" w:eastAsia="黑体" w:hAnsi="黑体"/>
        <w:szCs w:val="18"/>
      </w:rPr>
    </w:pPr>
    <w:r>
      <w:rPr>
        <w:rFonts w:ascii="黑体" w:eastAsia="黑体" w:hAnsi="黑体" w:hint="eastAsia"/>
        <w:szCs w:val="18"/>
      </w:rPr>
      <w:t>电话：0</w:t>
    </w:r>
    <w:r>
      <w:rPr>
        <w:rFonts w:ascii="黑体" w:eastAsia="黑体" w:hAnsi="黑体"/>
        <w:szCs w:val="18"/>
      </w:rPr>
      <w:t>411</w:t>
    </w:r>
    <w:r>
      <w:rPr>
        <w:rFonts w:ascii="黑体" w:eastAsia="黑体" w:hAnsi="黑体" w:hint="eastAsia"/>
        <w:szCs w:val="18"/>
      </w:rPr>
      <w:t>-</w:t>
    </w:r>
    <w:r>
      <w:rPr>
        <w:rFonts w:ascii="黑体" w:eastAsia="黑体" w:hAnsi="黑体"/>
        <w:szCs w:val="18"/>
      </w:rPr>
      <w:t>82799198      传真</w:t>
    </w:r>
    <w:r>
      <w:rPr>
        <w:rFonts w:ascii="黑体" w:eastAsia="黑体" w:hAnsi="黑体" w:hint="eastAsia"/>
        <w:szCs w:val="18"/>
      </w:rPr>
      <w:t>：0411-</w:t>
    </w:r>
    <w:r>
      <w:rPr>
        <w:rFonts w:ascii="黑体" w:eastAsia="黑体" w:hAnsi="黑体"/>
        <w:szCs w:val="18"/>
      </w:rPr>
      <w:t xml:space="preserve">82713303                                                </w:t>
    </w:r>
    <w:r>
      <w:rPr>
        <w:rFonts w:ascii="黑体" w:eastAsia="黑体" w:hAnsi="黑体" w:hint="eastAsia"/>
        <w:szCs w:val="18"/>
      </w:rPr>
      <w:t xml:space="preserve">第 </w:t>
    </w:r>
    <w:r w:rsidR="00A816A2">
      <w:rPr>
        <w:rFonts w:ascii="黑体" w:eastAsia="黑体" w:hAnsi="黑体" w:hint="eastAsia"/>
        <w:szCs w:val="18"/>
      </w:rPr>
      <w:fldChar w:fldCharType="begin"/>
    </w:r>
    <w:r>
      <w:rPr>
        <w:rFonts w:ascii="黑体" w:eastAsia="黑体" w:hAnsi="黑体" w:hint="eastAsia"/>
        <w:szCs w:val="18"/>
      </w:rPr>
      <w:instrText xml:space="preserve"> PAGE   \* MERGEFORMAT </w:instrText>
    </w:r>
    <w:r w:rsidR="00A816A2">
      <w:rPr>
        <w:rFonts w:ascii="黑体" w:eastAsia="黑体" w:hAnsi="黑体" w:hint="eastAsia"/>
        <w:szCs w:val="18"/>
      </w:rPr>
      <w:fldChar w:fldCharType="separate"/>
    </w:r>
    <w:r w:rsidR="007D63E2" w:rsidRPr="007D63E2">
      <w:rPr>
        <w:rFonts w:ascii="黑体" w:eastAsia="黑体" w:hAnsi="黑体"/>
        <w:noProof/>
        <w:szCs w:val="18"/>
        <w:lang w:val="zh-CN"/>
      </w:rPr>
      <w:t>15</w:t>
    </w:r>
    <w:r w:rsidR="00A816A2">
      <w:rPr>
        <w:rFonts w:ascii="黑体" w:eastAsia="黑体" w:hAnsi="黑体" w:hint="eastAsia"/>
        <w:szCs w:val="18"/>
      </w:rPr>
      <w:fldChar w:fldCharType="end"/>
    </w:r>
    <w:r>
      <w:rPr>
        <w:rFonts w:ascii="黑体" w:eastAsia="黑体" w:hAnsi="黑体" w:hint="eastAsia"/>
        <w:szCs w:val="18"/>
      </w:rPr>
      <w:t xml:space="preserve"> 页</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633F" w:rsidRDefault="00C5633F" w:rsidP="0019607F">
      <w:r>
        <w:separator/>
      </w:r>
    </w:p>
  </w:footnote>
  <w:footnote w:type="continuationSeparator" w:id="1">
    <w:p w:rsidR="00C5633F" w:rsidRDefault="00C5633F" w:rsidP="0019607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6A3407">
    <w:pPr>
      <w:pStyle w:val="ae"/>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6A3407">
    <w:r>
      <w:tab/>
    </w:r>
    <w:r>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6A3407" w:rsidP="004758FA">
    <w:pPr>
      <w:pStyle w:val="ae"/>
      <w:ind w:firstLineChars="2500" w:firstLine="4500"/>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pPr>
      <w:pStyle w:val="ae"/>
      <w:jc w:val="left"/>
    </w:pPr>
    <w:r>
      <w:pict>
        <v:shapetype id="_x0000_t202" coordsize="21600,21600" o:spt="202" path="m,l,21600r21600,l21600,xe">
          <v:stroke joinstyle="miter"/>
          <v:path gradientshapeok="t" o:connecttype="rect"/>
        </v:shapetype>
        <v:shape id="文本框 99" o:spid="_x0000_s2063" type="#_x0000_t202" style="position:absolute;margin-left:357.45pt;margin-top:-2.05pt;width:87.4pt;height:21.15pt;z-index:251663872;mso-height-percent:200;mso-wrap-distance-top:3.6pt;mso-wrap-distance-bottom:3.6pt;mso-height-percent:200;mso-height-relative:margin" o:gfxdata="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" strokecolor="#9cc2e5" strokeweight="1pt">
          <v:fill color2="#bdd6ee" focus="100%" type="gradient"/>
          <v:shadow on="t" color="#1f4d78" opacity=".5" offset="1pt"/>
          <v:textbox style="mso-next-textbox:#文本框 99;mso-fit-shape-to-text:t">
            <w:txbxContent>
              <w:p w:rsidR="006A3407" w:rsidRDefault="006A3407">
                <w:pPr>
                  <w:rPr>
                    <w:rFonts w:ascii="黑体" w:eastAsia="黑体" w:hAnsi="黑体"/>
                  </w:rPr>
                </w:pPr>
                <w:r>
                  <w:rPr>
                    <w:rFonts w:ascii="黑体" w:eastAsia="黑体" w:hAnsi="黑体"/>
                  </w:rPr>
                  <w:t>房地产估价报告</w:t>
                </w:r>
              </w:p>
            </w:txbxContent>
          </v:textbox>
          <w10:wrap type="square"/>
        </v:shape>
      </w:pict>
    </w:r>
    <w:r w:rsidR="006A3407">
      <w:rPr>
        <w:rFonts w:ascii="黑体" w:eastAsia="黑体" w:hAnsi="黑体"/>
        <w:b/>
        <w:noProof/>
        <w:sz w:val="24"/>
        <w:szCs w:val="24"/>
      </w:rPr>
      <w:drawing>
        <wp:inline distT="0" distB="0" distL="0" distR="0">
          <wp:extent cx="2941320" cy="381000"/>
          <wp:effectExtent l="19050" t="0" r="0" b="0"/>
          <wp:docPr id="4" name="图片 4" descr="QQ截图201708031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QQ截图20170803115041"/>
                  <pic:cNvPicPr>
                    <a:picLocks noChangeAspect="1" noChangeArrowheads="1"/>
                  </pic:cNvPicPr>
                </pic:nvPicPr>
                <pic:blipFill>
                  <a:blip r:embed="rId1"/>
                  <a:srcRect/>
                  <a:stretch>
                    <a:fillRect/>
                  </a:stretch>
                </pic:blipFill>
                <pic:spPr>
                  <a:xfrm>
                    <a:off x="0" y="0"/>
                    <a:ext cx="2941320" cy="381000"/>
                  </a:xfrm>
                  <a:prstGeom prst="rect">
                    <a:avLst/>
                  </a:prstGeom>
                  <a:noFill/>
                  <a:ln w="9525">
                    <a:noFill/>
                    <a:miter lim="800000"/>
                    <a:headEnd/>
                    <a:tailEnd/>
                  </a:ln>
                </pic:spPr>
              </pic:pic>
            </a:graphicData>
          </a:graphic>
        </wp:inline>
      </w:drawing>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pPr>
      <w:pStyle w:val="ae"/>
      <w:ind w:firstLineChars="4350" w:firstLine="10481"/>
      <w:jc w:val="left"/>
    </w:pPr>
    <w:r w:rsidRPr="00A816A2">
      <w:rPr>
        <w:rFonts w:ascii="黑体" w:eastAsia="黑体" w:hAnsi="黑体"/>
        <w:b/>
        <w:sz w:val="24"/>
        <w:szCs w:val="24"/>
      </w:rPr>
      <w:pict>
        <v:shapetype id="_x0000_t202" coordsize="21600,21600" o:spt="202" path="m,l,21600r21600,l21600,xe">
          <v:stroke joinstyle="miter"/>
          <v:path gradientshapeok="t" o:connecttype="rect"/>
        </v:shapetype>
        <v:shape id="文本框 71" o:spid="_x0000_s2059" type="#_x0000_t202" style="position:absolute;left:0;text-align:left;margin-left:-.45pt;margin-top:-1.3pt;width:87.4pt;height:21.15pt;z-index:251654656;mso-height-percent:200;mso-wrap-distance-top:3.6pt;mso-wrap-distance-bottom:3.6pt;mso-height-percent:200;mso-height-relative:margin" o:gfxdata="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Wq2FvNQAAAAHAQAADwAAAAAAAAABACAAAAAiAAAAZHJzL2Rvd25yZXYu&#10;eG1sUEsBAhQAFAAAAAgAh07iQIUJ0SqqAgAAkQUAAA4AAAAAAAAAAQAgAAAAIwEAAGRycy9lMm9E&#10;b2MueG1sUEsFBgAAAAAGAAYAWQEAAD8GAAAAAA==&#10;" strokecolor="#9cc2e5" strokeweight="1pt">
          <v:fill color2="#bdd6ee" focus="100%" type="gradient"/>
          <v:shadow on="t" color="#1f4d78" opacity=".5" offset="1pt"/>
          <v:textbox style="mso-next-textbox:#文本框 71;mso-fit-shape-to-text:t">
            <w:txbxContent>
              <w:p w:rsidR="006A3407" w:rsidRDefault="006A3407">
                <w:pPr>
                  <w:rPr>
                    <w:rFonts w:ascii="黑体" w:eastAsia="黑体" w:hAnsi="黑体"/>
                  </w:rPr>
                </w:pPr>
                <w:r>
                  <w:rPr>
                    <w:rFonts w:ascii="黑体" w:eastAsia="黑体" w:hAnsi="黑体"/>
                  </w:rPr>
                  <w:t>房地产估价报告</w:t>
                </w:r>
              </w:p>
            </w:txbxContent>
          </v:textbox>
          <w10:wrap type="square"/>
        </v:shape>
      </w:pict>
    </w:r>
    <w:r w:rsidR="006A3407">
      <w:rPr>
        <w:noProof/>
      </w:rPr>
      <w:drawing>
        <wp:inline distT="0" distB="0" distL="0" distR="0">
          <wp:extent cx="2537460" cy="396240"/>
          <wp:effectExtent l="19050" t="0" r="0" b="0"/>
          <wp:docPr id="5" name="图片 4" descr="C:\Users\王洪明\Desktop\QQ截图20170807151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C:\Users\王洪明\Desktop\QQ截图20170807151114.bmp"/>
                  <pic:cNvPicPr>
                    <a:picLocks noChangeAspect="1" noChangeArrowheads="1"/>
                  </pic:cNvPicPr>
                </pic:nvPicPr>
                <pic:blipFill>
                  <a:blip r:embed="rId1"/>
                  <a:srcRect/>
                  <a:stretch>
                    <a:fillRect/>
                  </a:stretch>
                </pic:blipFill>
                <pic:spPr>
                  <a:xfrm>
                    <a:off x="0" y="0"/>
                    <a:ext cx="2537460" cy="396240"/>
                  </a:xfrm>
                  <a:prstGeom prst="rect">
                    <a:avLst/>
                  </a:prstGeom>
                  <a:noFill/>
                  <a:ln w="9525">
                    <a:noFill/>
                    <a:miter lim="800000"/>
                    <a:headEnd/>
                    <a:tailEnd/>
                  </a:ln>
                </pic:spPr>
              </pic:pic>
            </a:graphicData>
          </a:graphic>
        </wp:inline>
      </w:drawing>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pPr>
      <w:pStyle w:val="ae"/>
      <w:jc w:val="left"/>
    </w:pPr>
    <w:r>
      <w:pict>
        <v:shapetype id="_x0000_t202" coordsize="21600,21600" o:spt="202" path="m,l,21600r21600,l21600,xe">
          <v:stroke joinstyle="miter"/>
          <v:path gradientshapeok="t" o:connecttype="rect"/>
        </v:shapetype>
        <v:shape id="文本框 2" o:spid="_x0000_s2061" type="#_x0000_t202" style="position:absolute;margin-left:583.95pt;margin-top:-.5pt;width:107.55pt;height:26.2pt;z-index:251652608;mso-wrap-distance-top:3.6pt;mso-wrap-distance-bottom:3.6pt" o:gfxdata="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" fillcolor="#a5a5a5" strokecolor="#f2f2f2" strokeweight="3pt">
          <v:shadow on="t" color="#525252" opacity=".5" offset="1pt"/>
          <v:textbox style="mso-next-textbox:#文本框 2">
            <w:txbxContent>
              <w:p w:rsidR="006A3407" w:rsidRDefault="006A3407">
                <w:pPr>
                  <w:rPr>
                    <w:rFonts w:ascii="微软雅黑" w:eastAsia="微软雅黑" w:hAnsi="微软雅黑"/>
                  </w:rPr>
                </w:pPr>
                <w:r>
                  <w:rPr>
                    <w:rFonts w:ascii="微软雅黑" w:eastAsia="微软雅黑" w:hAnsi="微软雅黑"/>
                  </w:rPr>
                  <w:t>房地产估价报告</w:t>
                </w:r>
              </w:p>
            </w:txbxContent>
          </v:textbox>
          <w10:wrap type="square"/>
        </v:shape>
      </w:pict>
    </w:r>
    <w:r w:rsidR="006A3407">
      <w:rPr>
        <w:rFonts w:ascii="黑体" w:eastAsia="黑体" w:hAnsi="黑体"/>
        <w:b/>
        <w:noProof/>
        <w:sz w:val="24"/>
        <w:szCs w:val="24"/>
      </w:rPr>
      <w:drawing>
        <wp:inline distT="0" distB="0" distL="0" distR="0">
          <wp:extent cx="2941320" cy="381000"/>
          <wp:effectExtent l="19050" t="0" r="0" b="0"/>
          <wp:docPr id="7" name="图片 7" descr="QQ截图201708031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5" descr="QQ截图20170803115041"/>
                  <pic:cNvPicPr>
                    <a:picLocks noChangeAspect="1" noChangeArrowheads="1"/>
                  </pic:cNvPicPr>
                </pic:nvPicPr>
                <pic:blipFill>
                  <a:blip r:embed="rId1"/>
                  <a:srcRect/>
                  <a:stretch>
                    <a:fillRect/>
                  </a:stretch>
                </pic:blipFill>
                <pic:spPr>
                  <a:xfrm>
                    <a:off x="0" y="0"/>
                    <a:ext cx="2941320" cy="381000"/>
                  </a:xfrm>
                  <a:prstGeom prst="rect">
                    <a:avLst/>
                  </a:prstGeom>
                  <a:noFill/>
                  <a:ln w="9525">
                    <a:noFill/>
                    <a:miter lim="800000"/>
                    <a:headEnd/>
                    <a:tailEnd/>
                  </a:ln>
                </pic:spPr>
              </pic:pic>
            </a:graphicData>
          </a:graphic>
        </wp:inline>
      </w:drawing>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pPr>
      <w:pStyle w:val="ae"/>
      <w:ind w:firstLineChars="2050" w:firstLine="4939"/>
      <w:jc w:val="left"/>
    </w:pPr>
    <w:r w:rsidRPr="00A816A2">
      <w:rPr>
        <w:rFonts w:ascii="黑体" w:eastAsia="黑体" w:hAnsi="黑体"/>
        <w:b/>
        <w:sz w:val="24"/>
        <w:szCs w:val="24"/>
      </w:rPr>
      <w:pict>
        <v:shapetype id="_x0000_t202" coordsize="21600,21600" o:spt="202" path="m,l,21600r21600,l21600,xe">
          <v:stroke joinstyle="miter"/>
          <v:path gradientshapeok="t" o:connecttype="rect"/>
        </v:shapetype>
        <v:shape id="文本框 72" o:spid="_x0000_s2055" type="#_x0000_t202" style="position:absolute;left:0;text-align:left;margin-left:-.45pt;margin-top:-1.3pt;width:87.4pt;height:21.15pt;z-index:251655680;mso-height-percent:200;mso-wrap-distance-top:3.6pt;mso-wrap-distance-bottom:3.6pt;mso-height-percent:200;mso-height-relative:margin" o:gfxdata="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Wq2FvNQAAAAHAQAADwAAAAAAAAABACAAAAAiAAAAZHJzL2Rvd25yZXYu&#10;eG1sUEsBAhQAFAAAAAgAh07iQGBhlv6qAgAAkQUAAA4AAAAAAAAAAQAgAAAAIwEAAGRycy9lMm9E&#10;b2MueG1sUEsFBgAAAAAGAAYAWQEAAD8GAAAAAA==&#10;" strokecolor="#9cc2e5" strokeweight="1pt">
          <v:fill color2="#bdd6ee" focus="100%" type="gradient"/>
          <v:shadow on="t" color="#1f4d78" opacity=".5" offset="1pt"/>
          <v:textbox style="mso-next-textbox:#文本框 72;mso-fit-shape-to-text:t">
            <w:txbxContent>
              <w:p w:rsidR="006A3407" w:rsidRDefault="006A3407">
                <w:pPr>
                  <w:rPr>
                    <w:rFonts w:ascii="黑体" w:eastAsia="黑体" w:hAnsi="黑体"/>
                  </w:rPr>
                </w:pPr>
                <w:r>
                  <w:rPr>
                    <w:rFonts w:ascii="黑体" w:eastAsia="黑体" w:hAnsi="黑体"/>
                  </w:rPr>
                  <w:t>房地产估价报告</w:t>
                </w:r>
              </w:p>
            </w:txbxContent>
          </v:textbox>
          <w10:wrap type="square"/>
        </v:shape>
      </w:pict>
    </w:r>
    <w:r w:rsidR="006A3407">
      <w:rPr>
        <w:noProof/>
      </w:rPr>
      <w:drawing>
        <wp:inline distT="0" distB="0" distL="0" distR="0">
          <wp:extent cx="2537460" cy="396240"/>
          <wp:effectExtent l="19050" t="0" r="0" b="0"/>
          <wp:docPr id="8" name="图片 4" descr="C:\Users\王洪明\Desktop\QQ截图20170807151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 descr="C:\Users\王洪明\Desktop\QQ截图20170807151114.bmp"/>
                  <pic:cNvPicPr>
                    <a:picLocks noChangeAspect="1" noChangeArrowheads="1"/>
                  </pic:cNvPicPr>
                </pic:nvPicPr>
                <pic:blipFill>
                  <a:blip r:embed="rId1"/>
                  <a:srcRect/>
                  <a:stretch>
                    <a:fillRect/>
                  </a:stretch>
                </pic:blipFill>
                <pic:spPr>
                  <a:xfrm>
                    <a:off x="0" y="0"/>
                    <a:ext cx="2537460" cy="396240"/>
                  </a:xfrm>
                  <a:prstGeom prst="rect">
                    <a:avLst/>
                  </a:prstGeom>
                  <a:noFill/>
                  <a:ln w="9525">
                    <a:noFill/>
                    <a:miter lim="800000"/>
                    <a:headEnd/>
                    <a:tailEnd/>
                  </a:ln>
                </pic:spPr>
              </pic:pic>
            </a:graphicData>
          </a:graphic>
        </wp:inline>
      </w:drawing>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pPr>
      <w:pStyle w:val="ae"/>
      <w:jc w:val="left"/>
    </w:pPr>
    <w:r>
      <w:pict>
        <v:shapetype id="_x0000_t202" coordsize="21600,21600" o:spt="202" path="m,l,21600r21600,l21600,xe">
          <v:stroke joinstyle="miter"/>
          <v:path gradientshapeok="t" o:connecttype="rect"/>
        </v:shapetype>
        <v:shape id="文本框 61" o:spid="_x0000_s2057" type="#_x0000_t202" style="position:absolute;margin-left:357.45pt;margin-top:-2.05pt;width:87.4pt;height:21.15pt;z-index:251653632;mso-height-percent:200;mso-wrap-distance-top:3.6pt;mso-wrap-distance-bottom:3.6pt;mso-height-percent:200;mso-height-relative:margin" o:gfxdata="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Bi/LMPYAAAACQEAAA8AAAAAAAAAAQAgAAAAIgAAAGRycy9kb3du&#10;cmV2LnhtbFBLAQIUABQAAAAIAIdO4kBuiXpTqgIAAJEFAAAOAAAAAAAAAAEAIAAAACcBAABkcnMv&#10;ZTJvRG9jLnhtbFBLBQYAAAAABgAGAFkBAABDBgAAAAA=&#10;" strokecolor="#9cc2e5" strokeweight="1pt">
          <v:fill color2="#bdd6ee" focus="100%" type="gradient"/>
          <v:shadow on="t" color="#1f4d78" opacity=".5" offset="1pt"/>
          <v:textbox style="mso-next-textbox:#文本框 61;mso-fit-shape-to-text:t">
            <w:txbxContent>
              <w:p w:rsidR="006A3407" w:rsidRDefault="006A3407">
                <w:pPr>
                  <w:rPr>
                    <w:rFonts w:ascii="黑体" w:eastAsia="黑体" w:hAnsi="黑体"/>
                  </w:rPr>
                </w:pPr>
                <w:r>
                  <w:rPr>
                    <w:rFonts w:ascii="黑体" w:eastAsia="黑体" w:hAnsi="黑体"/>
                  </w:rPr>
                  <w:t>房地产估价报告</w:t>
                </w:r>
              </w:p>
            </w:txbxContent>
          </v:textbox>
          <w10:wrap type="square"/>
        </v:shape>
      </w:pict>
    </w:r>
    <w:r w:rsidR="006A3407">
      <w:rPr>
        <w:rFonts w:ascii="黑体" w:eastAsia="黑体" w:hAnsi="黑体"/>
        <w:b/>
        <w:noProof/>
        <w:sz w:val="24"/>
        <w:szCs w:val="24"/>
      </w:rPr>
      <w:drawing>
        <wp:inline distT="0" distB="0" distL="0" distR="0">
          <wp:extent cx="2941320" cy="381000"/>
          <wp:effectExtent l="19050" t="0" r="0" b="0"/>
          <wp:docPr id="9" name="图片 9" descr="QQ截图2017080311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7" descr="QQ截图20170803115041"/>
                  <pic:cNvPicPr>
                    <a:picLocks noChangeAspect="1" noChangeArrowheads="1"/>
                  </pic:cNvPicPr>
                </pic:nvPicPr>
                <pic:blipFill>
                  <a:blip r:embed="rId1"/>
                  <a:srcRect/>
                  <a:stretch>
                    <a:fillRect/>
                  </a:stretch>
                </pic:blipFill>
                <pic:spPr>
                  <a:xfrm>
                    <a:off x="0" y="0"/>
                    <a:ext cx="2941320" cy="381000"/>
                  </a:xfrm>
                  <a:prstGeom prst="rect">
                    <a:avLst/>
                  </a:prstGeom>
                  <a:noFill/>
                  <a:ln w="9525">
                    <a:noFill/>
                    <a:miter lim="800000"/>
                    <a:headEnd/>
                    <a:tailEnd/>
                  </a:ln>
                </pic:spPr>
              </pic:pic>
            </a:graphicData>
          </a:graphic>
        </wp:inline>
      </w:drawing>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407" w:rsidRDefault="00A816A2">
    <w:pPr>
      <w:pStyle w:val="ae"/>
      <w:ind w:firstLineChars="2050" w:firstLine="4939"/>
      <w:jc w:val="left"/>
    </w:pPr>
    <w:r w:rsidRPr="00A816A2">
      <w:rPr>
        <w:rFonts w:ascii="黑体" w:eastAsia="黑体" w:hAnsi="黑体"/>
        <w:b/>
        <w:sz w:val="24"/>
        <w:szCs w:val="24"/>
      </w:rPr>
      <w:pict>
        <v:shapetype id="_x0000_t202" coordsize="21600,21600" o:spt="202" path="m,l,21600r21600,l21600,xe">
          <v:stroke joinstyle="miter"/>
          <v:path gradientshapeok="t" o:connecttype="rect"/>
        </v:shapetype>
        <v:shape id="文本框 97" o:spid="_x0000_s2051" type="#_x0000_t202" style="position:absolute;left:0;text-align:left;margin-left:-.45pt;margin-top:-1.3pt;width:87.4pt;height:21.15pt;z-index:251661824;mso-height-percent:200;mso-wrap-distance-top:3.6pt;mso-wrap-distance-bottom:3.6pt;mso-height-percent:200;mso-height-relative:margin" o:gfxdata="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" strokecolor="#9cc2e5" strokeweight="1pt">
          <v:fill color2="#bdd6ee" focus="100%" type="gradient"/>
          <v:shadow on="t" color="#1f4d78" opacity=".5" offset="1pt"/>
          <v:textbox style="mso-fit-shape-to-text:t">
            <w:txbxContent>
              <w:p w:rsidR="006A3407" w:rsidRDefault="006A3407">
                <w:pPr>
                  <w:rPr>
                    <w:rFonts w:ascii="黑体" w:eastAsia="黑体" w:hAnsi="黑体"/>
                  </w:rPr>
                </w:pPr>
                <w:r>
                  <w:rPr>
                    <w:rFonts w:ascii="黑体" w:eastAsia="黑体" w:hAnsi="黑体"/>
                  </w:rPr>
                  <w:t>房地产估价报告</w:t>
                </w:r>
              </w:p>
            </w:txbxContent>
          </v:textbox>
          <w10:wrap type="square"/>
        </v:shape>
      </w:pict>
    </w:r>
    <w:r w:rsidR="006A3407">
      <w:rPr>
        <w:noProof/>
      </w:rPr>
      <w:drawing>
        <wp:inline distT="0" distB="0" distL="0" distR="0">
          <wp:extent cx="2537460" cy="396240"/>
          <wp:effectExtent l="19050" t="0" r="0" b="0"/>
          <wp:docPr id="18" name="图片 4" descr="C:\Users\王洪明\Desktop\QQ截图20170807151114.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 descr="C:\Users\王洪明\Desktop\QQ截图20170807151114.bmp"/>
                  <pic:cNvPicPr>
                    <a:picLocks noChangeAspect="1" noChangeArrowheads="1"/>
                  </pic:cNvPicPr>
                </pic:nvPicPr>
                <pic:blipFill>
                  <a:blip r:embed="rId1"/>
                  <a:srcRect/>
                  <a:stretch>
                    <a:fillRect/>
                  </a:stretch>
                </pic:blipFill>
                <pic:spPr>
                  <a:xfrm>
                    <a:off x="0" y="0"/>
                    <a:ext cx="2537460" cy="39624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75pt;height:.75pt;visibility:visible;mso-wrap-style:square" o:bullet="t">
        <v:imagedata r:id="rId1" o:title=""/>
      </v:shape>
    </w:pict>
  </w:numPicBullet>
  <w:abstractNum w:abstractNumId="0">
    <w:nsid w:val="C87EC282"/>
    <w:multiLevelType w:val="singleLevel"/>
    <w:tmpl w:val="C87EC282"/>
    <w:lvl w:ilvl="0">
      <w:start w:val="4"/>
      <w:numFmt w:val="chineseCounting"/>
      <w:suff w:val="nothing"/>
      <w:lvlText w:val="（%1）"/>
      <w:lvlJc w:val="left"/>
      <w:rPr>
        <w:rFonts w:hint="eastAsia"/>
      </w:rPr>
    </w:lvl>
  </w:abstractNum>
  <w:abstractNum w:abstractNumId="1">
    <w:nsid w:val="09D97964"/>
    <w:multiLevelType w:val="hybridMultilevel"/>
    <w:tmpl w:val="8EDE78BC"/>
    <w:lvl w:ilvl="0" w:tplc="2E5031D6">
      <w:start w:val="1"/>
      <w:numFmt w:val="bullet"/>
      <w:lvlText w:val=""/>
      <w:lvlPicBulletId w:val="0"/>
      <w:lvlJc w:val="left"/>
      <w:pPr>
        <w:tabs>
          <w:tab w:val="num" w:pos="420"/>
        </w:tabs>
        <w:ind w:left="420" w:firstLine="0"/>
      </w:pPr>
      <w:rPr>
        <w:rFonts w:ascii="Symbol" w:hAnsi="Symbol" w:hint="default"/>
      </w:rPr>
    </w:lvl>
    <w:lvl w:ilvl="1" w:tplc="572242B0" w:tentative="1">
      <w:start w:val="1"/>
      <w:numFmt w:val="bullet"/>
      <w:lvlText w:val=""/>
      <w:lvlJc w:val="left"/>
      <w:pPr>
        <w:tabs>
          <w:tab w:val="num" w:pos="840"/>
        </w:tabs>
        <w:ind w:left="840" w:firstLine="0"/>
      </w:pPr>
      <w:rPr>
        <w:rFonts w:ascii="Symbol" w:hAnsi="Symbol" w:hint="default"/>
      </w:rPr>
    </w:lvl>
    <w:lvl w:ilvl="2" w:tplc="AF807150" w:tentative="1">
      <w:start w:val="1"/>
      <w:numFmt w:val="bullet"/>
      <w:lvlText w:val=""/>
      <w:lvlJc w:val="left"/>
      <w:pPr>
        <w:tabs>
          <w:tab w:val="num" w:pos="1260"/>
        </w:tabs>
        <w:ind w:left="1260" w:firstLine="0"/>
      </w:pPr>
      <w:rPr>
        <w:rFonts w:ascii="Symbol" w:hAnsi="Symbol" w:hint="default"/>
      </w:rPr>
    </w:lvl>
    <w:lvl w:ilvl="3" w:tplc="867CEC34" w:tentative="1">
      <w:start w:val="1"/>
      <w:numFmt w:val="bullet"/>
      <w:lvlText w:val=""/>
      <w:lvlJc w:val="left"/>
      <w:pPr>
        <w:tabs>
          <w:tab w:val="num" w:pos="1680"/>
        </w:tabs>
        <w:ind w:left="1680" w:firstLine="0"/>
      </w:pPr>
      <w:rPr>
        <w:rFonts w:ascii="Symbol" w:hAnsi="Symbol" w:hint="default"/>
      </w:rPr>
    </w:lvl>
    <w:lvl w:ilvl="4" w:tplc="409E43A2" w:tentative="1">
      <w:start w:val="1"/>
      <w:numFmt w:val="bullet"/>
      <w:lvlText w:val=""/>
      <w:lvlJc w:val="left"/>
      <w:pPr>
        <w:tabs>
          <w:tab w:val="num" w:pos="2100"/>
        </w:tabs>
        <w:ind w:left="2100" w:firstLine="0"/>
      </w:pPr>
      <w:rPr>
        <w:rFonts w:ascii="Symbol" w:hAnsi="Symbol" w:hint="default"/>
      </w:rPr>
    </w:lvl>
    <w:lvl w:ilvl="5" w:tplc="F6329E2C" w:tentative="1">
      <w:start w:val="1"/>
      <w:numFmt w:val="bullet"/>
      <w:lvlText w:val=""/>
      <w:lvlJc w:val="left"/>
      <w:pPr>
        <w:tabs>
          <w:tab w:val="num" w:pos="2520"/>
        </w:tabs>
        <w:ind w:left="2520" w:firstLine="0"/>
      </w:pPr>
      <w:rPr>
        <w:rFonts w:ascii="Symbol" w:hAnsi="Symbol" w:hint="default"/>
      </w:rPr>
    </w:lvl>
    <w:lvl w:ilvl="6" w:tplc="84DEDBD0" w:tentative="1">
      <w:start w:val="1"/>
      <w:numFmt w:val="bullet"/>
      <w:lvlText w:val=""/>
      <w:lvlJc w:val="left"/>
      <w:pPr>
        <w:tabs>
          <w:tab w:val="num" w:pos="2940"/>
        </w:tabs>
        <w:ind w:left="2940" w:firstLine="0"/>
      </w:pPr>
      <w:rPr>
        <w:rFonts w:ascii="Symbol" w:hAnsi="Symbol" w:hint="default"/>
      </w:rPr>
    </w:lvl>
    <w:lvl w:ilvl="7" w:tplc="6CC65B80" w:tentative="1">
      <w:start w:val="1"/>
      <w:numFmt w:val="bullet"/>
      <w:lvlText w:val=""/>
      <w:lvlJc w:val="left"/>
      <w:pPr>
        <w:tabs>
          <w:tab w:val="num" w:pos="3360"/>
        </w:tabs>
        <w:ind w:left="3360" w:firstLine="0"/>
      </w:pPr>
      <w:rPr>
        <w:rFonts w:ascii="Symbol" w:hAnsi="Symbol" w:hint="default"/>
      </w:rPr>
    </w:lvl>
    <w:lvl w:ilvl="8" w:tplc="C59698D8" w:tentative="1">
      <w:start w:val="1"/>
      <w:numFmt w:val="bullet"/>
      <w:lvlText w:val=""/>
      <w:lvlJc w:val="left"/>
      <w:pPr>
        <w:tabs>
          <w:tab w:val="num" w:pos="3780"/>
        </w:tabs>
        <w:ind w:left="3780" w:firstLine="0"/>
      </w:pPr>
      <w:rPr>
        <w:rFonts w:ascii="Symbol" w:hAnsi="Symbol" w:hint="default"/>
      </w:rPr>
    </w:lvl>
  </w:abstractNum>
  <w:abstractNum w:abstractNumId="2">
    <w:nsid w:val="0F2B24B4"/>
    <w:multiLevelType w:val="hybridMultilevel"/>
    <w:tmpl w:val="17463382"/>
    <w:lvl w:ilvl="0" w:tplc="C5B8CCCA">
      <w:start w:val="13"/>
      <w:numFmt w:val="decimal"/>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CF21417"/>
    <w:multiLevelType w:val="hybridMultilevel"/>
    <w:tmpl w:val="6194C950"/>
    <w:lvl w:ilvl="0" w:tplc="A4A4CFEE">
      <w:start w:val="1"/>
      <w:numFmt w:val="decimal"/>
      <w:lvlText w:val="%1."/>
      <w:lvlJc w:val="left"/>
      <w:pPr>
        <w:ind w:left="675" w:hanging="360"/>
      </w:pPr>
      <w:rPr>
        <w:rFonts w:hint="default"/>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4">
    <w:nsid w:val="25AF592E"/>
    <w:multiLevelType w:val="hybridMultilevel"/>
    <w:tmpl w:val="CEE60442"/>
    <w:lvl w:ilvl="0" w:tplc="20DE251A">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4B1E031B"/>
    <w:multiLevelType w:val="hybridMultilevel"/>
    <w:tmpl w:val="0388E6A0"/>
    <w:lvl w:ilvl="0" w:tplc="16D8C548">
      <w:start w:val="1"/>
      <w:numFmt w:val="decimal"/>
      <w:lvlText w:val="%1."/>
      <w:lvlJc w:val="left"/>
      <w:pPr>
        <w:ind w:left="633" w:hanging="360"/>
      </w:pPr>
      <w:rPr>
        <w:rFonts w:hint="default"/>
      </w:rPr>
    </w:lvl>
    <w:lvl w:ilvl="1" w:tplc="04090019" w:tentative="1">
      <w:start w:val="1"/>
      <w:numFmt w:val="lowerLetter"/>
      <w:lvlText w:val="%2)"/>
      <w:lvlJc w:val="left"/>
      <w:pPr>
        <w:ind w:left="1113" w:hanging="420"/>
      </w:pPr>
    </w:lvl>
    <w:lvl w:ilvl="2" w:tplc="0409001B" w:tentative="1">
      <w:start w:val="1"/>
      <w:numFmt w:val="lowerRoman"/>
      <w:lvlText w:val="%3."/>
      <w:lvlJc w:val="right"/>
      <w:pPr>
        <w:ind w:left="1533" w:hanging="420"/>
      </w:pPr>
    </w:lvl>
    <w:lvl w:ilvl="3" w:tplc="0409000F" w:tentative="1">
      <w:start w:val="1"/>
      <w:numFmt w:val="decimal"/>
      <w:lvlText w:val="%4."/>
      <w:lvlJc w:val="left"/>
      <w:pPr>
        <w:ind w:left="1953" w:hanging="420"/>
      </w:pPr>
    </w:lvl>
    <w:lvl w:ilvl="4" w:tplc="04090019" w:tentative="1">
      <w:start w:val="1"/>
      <w:numFmt w:val="lowerLetter"/>
      <w:lvlText w:val="%5)"/>
      <w:lvlJc w:val="left"/>
      <w:pPr>
        <w:ind w:left="2373" w:hanging="420"/>
      </w:pPr>
    </w:lvl>
    <w:lvl w:ilvl="5" w:tplc="0409001B" w:tentative="1">
      <w:start w:val="1"/>
      <w:numFmt w:val="lowerRoman"/>
      <w:lvlText w:val="%6."/>
      <w:lvlJc w:val="right"/>
      <w:pPr>
        <w:ind w:left="2793" w:hanging="420"/>
      </w:pPr>
    </w:lvl>
    <w:lvl w:ilvl="6" w:tplc="0409000F" w:tentative="1">
      <w:start w:val="1"/>
      <w:numFmt w:val="decimal"/>
      <w:lvlText w:val="%7."/>
      <w:lvlJc w:val="left"/>
      <w:pPr>
        <w:ind w:left="3213" w:hanging="420"/>
      </w:pPr>
    </w:lvl>
    <w:lvl w:ilvl="7" w:tplc="04090019" w:tentative="1">
      <w:start w:val="1"/>
      <w:numFmt w:val="lowerLetter"/>
      <w:lvlText w:val="%8)"/>
      <w:lvlJc w:val="left"/>
      <w:pPr>
        <w:ind w:left="3633" w:hanging="420"/>
      </w:pPr>
    </w:lvl>
    <w:lvl w:ilvl="8" w:tplc="0409001B" w:tentative="1">
      <w:start w:val="1"/>
      <w:numFmt w:val="lowerRoman"/>
      <w:lvlText w:val="%9."/>
      <w:lvlJc w:val="right"/>
      <w:pPr>
        <w:ind w:left="4053" w:hanging="420"/>
      </w:pPr>
    </w:lvl>
  </w:abstractNum>
  <w:abstractNum w:abstractNumId="6">
    <w:nsid w:val="4EDD36DC"/>
    <w:multiLevelType w:val="multilevel"/>
    <w:tmpl w:val="4EDD36DC"/>
    <w:lvl w:ilvl="0">
      <w:start w:val="1"/>
      <w:numFmt w:val="decimal"/>
      <w:lvlText w:val="%1."/>
      <w:lvlJc w:val="left"/>
      <w:pPr>
        <w:ind w:left="764" w:hanging="480"/>
      </w:pPr>
      <w:rPr>
        <w:rFonts w:hint="eastAsia"/>
      </w:rPr>
    </w:lvl>
    <w:lvl w:ilvl="1">
      <w:start w:val="1"/>
      <w:numFmt w:val="lowerLetter"/>
      <w:lvlText w:val="%2)"/>
      <w:lvlJc w:val="left"/>
      <w:pPr>
        <w:ind w:left="1244" w:hanging="480"/>
      </w:pPr>
    </w:lvl>
    <w:lvl w:ilvl="2">
      <w:start w:val="1"/>
      <w:numFmt w:val="lowerRoman"/>
      <w:lvlText w:val="%3."/>
      <w:lvlJc w:val="right"/>
      <w:pPr>
        <w:ind w:left="1724" w:hanging="480"/>
      </w:pPr>
    </w:lvl>
    <w:lvl w:ilvl="3">
      <w:start w:val="1"/>
      <w:numFmt w:val="decimal"/>
      <w:lvlText w:val="%4."/>
      <w:lvlJc w:val="left"/>
      <w:pPr>
        <w:ind w:left="2204" w:hanging="480"/>
      </w:pPr>
    </w:lvl>
    <w:lvl w:ilvl="4">
      <w:start w:val="1"/>
      <w:numFmt w:val="lowerLetter"/>
      <w:lvlText w:val="%5)"/>
      <w:lvlJc w:val="left"/>
      <w:pPr>
        <w:ind w:left="2684" w:hanging="480"/>
      </w:pPr>
    </w:lvl>
    <w:lvl w:ilvl="5">
      <w:start w:val="1"/>
      <w:numFmt w:val="lowerRoman"/>
      <w:lvlText w:val="%6."/>
      <w:lvlJc w:val="right"/>
      <w:pPr>
        <w:ind w:left="3164" w:hanging="480"/>
      </w:pPr>
    </w:lvl>
    <w:lvl w:ilvl="6">
      <w:start w:val="1"/>
      <w:numFmt w:val="decimal"/>
      <w:lvlText w:val="%7."/>
      <w:lvlJc w:val="left"/>
      <w:pPr>
        <w:ind w:left="3644" w:hanging="480"/>
      </w:pPr>
    </w:lvl>
    <w:lvl w:ilvl="7">
      <w:start w:val="1"/>
      <w:numFmt w:val="lowerLetter"/>
      <w:lvlText w:val="%8)"/>
      <w:lvlJc w:val="left"/>
      <w:pPr>
        <w:ind w:left="4124" w:hanging="480"/>
      </w:pPr>
    </w:lvl>
    <w:lvl w:ilvl="8">
      <w:start w:val="1"/>
      <w:numFmt w:val="lowerRoman"/>
      <w:lvlText w:val="%9."/>
      <w:lvlJc w:val="right"/>
      <w:pPr>
        <w:ind w:left="4604" w:hanging="480"/>
      </w:pPr>
    </w:lvl>
  </w:abstractNum>
  <w:num w:numId="1">
    <w:abstractNumId w:val="6"/>
  </w:num>
  <w:num w:numId="2">
    <w:abstractNumId w:val="4"/>
  </w:num>
  <w:num w:numId="3">
    <w:abstractNumId w:val="5"/>
  </w:num>
  <w:num w:numId="4">
    <w:abstractNumId w:val="1"/>
  </w:num>
  <w:num w:numId="5">
    <w:abstractNumId w:val="2"/>
  </w:num>
  <w:num w:numId="6">
    <w:abstractNumId w:val="0"/>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mirrorMargins/>
  <w:bordersDoNotSurroundHeader/>
  <w:bordersDoNotSurroundFooter/>
  <w:hideSpellingErrors/>
  <w:proofState w:grammar="clean"/>
  <w:defaultTabStop w:val="420"/>
  <w:evenAndOddHeaders/>
  <w:drawingGridHorizontalSpacing w:val="100"/>
  <w:drawingGridVerticalSpacing w:val="156"/>
  <w:noPunctuationKerning/>
  <w:characterSpacingControl w:val="compressPunctuation"/>
  <w:hdrShapeDefaults>
    <o:shapedefaults v:ext="edit" spidmax="2072" fillcolor="white">
      <v:fill color="white"/>
    </o:shapedefaults>
    <o:shapelayout v:ext="edit">
      <o:idmap v:ext="edit" data="2"/>
      <o:rules v:ext="edit">
        <o:r id="V:Rule8" type="connector" idref="#自选图形 58"/>
        <o:r id="V:Rule9" type="connector" idref="#自选图形 76"/>
        <o:r id="V:Rule10" type="connector" idref="#自选图形 57"/>
        <o:r id="V:Rule11" type="connector" idref="#自选图形 100"/>
        <o:r id="V:Rule12" type="connector" idref="#自选图形 73"/>
        <o:r id="V:Rule13" type="connector" idref="#自选图形 98"/>
        <o:r id="V:Rule14" type="connector" idref="#自选图形 7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61674C"/>
    <w:rsid w:val="000008AB"/>
    <w:rsid w:val="0000100D"/>
    <w:rsid w:val="0000143F"/>
    <w:rsid w:val="0000160E"/>
    <w:rsid w:val="000018B1"/>
    <w:rsid w:val="000019B1"/>
    <w:rsid w:val="00001CD1"/>
    <w:rsid w:val="000021B3"/>
    <w:rsid w:val="00002C83"/>
    <w:rsid w:val="00002DC4"/>
    <w:rsid w:val="00002DF3"/>
    <w:rsid w:val="000031E5"/>
    <w:rsid w:val="00003942"/>
    <w:rsid w:val="0000401F"/>
    <w:rsid w:val="00004277"/>
    <w:rsid w:val="0000452E"/>
    <w:rsid w:val="000045AE"/>
    <w:rsid w:val="000048AE"/>
    <w:rsid w:val="00004F8A"/>
    <w:rsid w:val="00005029"/>
    <w:rsid w:val="00005443"/>
    <w:rsid w:val="00005F92"/>
    <w:rsid w:val="000061BF"/>
    <w:rsid w:val="0000635C"/>
    <w:rsid w:val="000067D1"/>
    <w:rsid w:val="00007D30"/>
    <w:rsid w:val="000101D0"/>
    <w:rsid w:val="00010951"/>
    <w:rsid w:val="00010AC0"/>
    <w:rsid w:val="00010F45"/>
    <w:rsid w:val="00010FBA"/>
    <w:rsid w:val="00010FD3"/>
    <w:rsid w:val="00011473"/>
    <w:rsid w:val="00011613"/>
    <w:rsid w:val="000122D1"/>
    <w:rsid w:val="0001241E"/>
    <w:rsid w:val="00013576"/>
    <w:rsid w:val="000138B3"/>
    <w:rsid w:val="00013F6C"/>
    <w:rsid w:val="00013FAC"/>
    <w:rsid w:val="0001425B"/>
    <w:rsid w:val="000145EA"/>
    <w:rsid w:val="0001483B"/>
    <w:rsid w:val="00014B65"/>
    <w:rsid w:val="000159DB"/>
    <w:rsid w:val="00015B32"/>
    <w:rsid w:val="00015BDA"/>
    <w:rsid w:val="00015BE7"/>
    <w:rsid w:val="00015F54"/>
    <w:rsid w:val="000160D7"/>
    <w:rsid w:val="0001665A"/>
    <w:rsid w:val="00016AC5"/>
    <w:rsid w:val="000173E3"/>
    <w:rsid w:val="000176D9"/>
    <w:rsid w:val="0001776B"/>
    <w:rsid w:val="000177C4"/>
    <w:rsid w:val="00017A76"/>
    <w:rsid w:val="00017CD1"/>
    <w:rsid w:val="00017F9A"/>
    <w:rsid w:val="00017FD1"/>
    <w:rsid w:val="00020457"/>
    <w:rsid w:val="00020533"/>
    <w:rsid w:val="00020839"/>
    <w:rsid w:val="000208B9"/>
    <w:rsid w:val="00020A92"/>
    <w:rsid w:val="00020F84"/>
    <w:rsid w:val="000211EC"/>
    <w:rsid w:val="00021206"/>
    <w:rsid w:val="00021C9A"/>
    <w:rsid w:val="00021D6C"/>
    <w:rsid w:val="00022053"/>
    <w:rsid w:val="000220EF"/>
    <w:rsid w:val="000225A4"/>
    <w:rsid w:val="00022610"/>
    <w:rsid w:val="00022631"/>
    <w:rsid w:val="00022BC2"/>
    <w:rsid w:val="00022D5B"/>
    <w:rsid w:val="00022FF8"/>
    <w:rsid w:val="00023260"/>
    <w:rsid w:val="00023379"/>
    <w:rsid w:val="00023732"/>
    <w:rsid w:val="00023847"/>
    <w:rsid w:val="00024050"/>
    <w:rsid w:val="00024C39"/>
    <w:rsid w:val="00024E0C"/>
    <w:rsid w:val="00025437"/>
    <w:rsid w:val="00025631"/>
    <w:rsid w:val="000258C0"/>
    <w:rsid w:val="00025AD5"/>
    <w:rsid w:val="00025EA3"/>
    <w:rsid w:val="00025F51"/>
    <w:rsid w:val="0002619D"/>
    <w:rsid w:val="00026DB0"/>
    <w:rsid w:val="00026ED9"/>
    <w:rsid w:val="00026EE1"/>
    <w:rsid w:val="00026EF6"/>
    <w:rsid w:val="0002713F"/>
    <w:rsid w:val="00027598"/>
    <w:rsid w:val="000277FB"/>
    <w:rsid w:val="00027B9C"/>
    <w:rsid w:val="00027FF1"/>
    <w:rsid w:val="0003018C"/>
    <w:rsid w:val="0003026E"/>
    <w:rsid w:val="00030D31"/>
    <w:rsid w:val="00030DBA"/>
    <w:rsid w:val="000311D7"/>
    <w:rsid w:val="0003163F"/>
    <w:rsid w:val="00031909"/>
    <w:rsid w:val="00031BF1"/>
    <w:rsid w:val="00031C40"/>
    <w:rsid w:val="00031C42"/>
    <w:rsid w:val="00031FB6"/>
    <w:rsid w:val="00032108"/>
    <w:rsid w:val="0003222A"/>
    <w:rsid w:val="000323A5"/>
    <w:rsid w:val="00032514"/>
    <w:rsid w:val="0003256D"/>
    <w:rsid w:val="00032A52"/>
    <w:rsid w:val="00032A69"/>
    <w:rsid w:val="00032CF6"/>
    <w:rsid w:val="00033812"/>
    <w:rsid w:val="00033C0F"/>
    <w:rsid w:val="00033ED1"/>
    <w:rsid w:val="00034551"/>
    <w:rsid w:val="00034646"/>
    <w:rsid w:val="000347D7"/>
    <w:rsid w:val="00034DE5"/>
    <w:rsid w:val="000357BE"/>
    <w:rsid w:val="0003634A"/>
    <w:rsid w:val="00036C21"/>
    <w:rsid w:val="00036E85"/>
    <w:rsid w:val="000401F5"/>
    <w:rsid w:val="00040362"/>
    <w:rsid w:val="000403C5"/>
    <w:rsid w:val="000405A6"/>
    <w:rsid w:val="000405AC"/>
    <w:rsid w:val="0004073A"/>
    <w:rsid w:val="000419EC"/>
    <w:rsid w:val="00041E58"/>
    <w:rsid w:val="00042168"/>
    <w:rsid w:val="000423F9"/>
    <w:rsid w:val="00042A0B"/>
    <w:rsid w:val="00043305"/>
    <w:rsid w:val="00043641"/>
    <w:rsid w:val="00043B77"/>
    <w:rsid w:val="00043F85"/>
    <w:rsid w:val="0004438D"/>
    <w:rsid w:val="0004442A"/>
    <w:rsid w:val="000444A3"/>
    <w:rsid w:val="00044610"/>
    <w:rsid w:val="00044783"/>
    <w:rsid w:val="000447DB"/>
    <w:rsid w:val="00045257"/>
    <w:rsid w:val="00045317"/>
    <w:rsid w:val="000455EB"/>
    <w:rsid w:val="000458B7"/>
    <w:rsid w:val="00045933"/>
    <w:rsid w:val="00045E05"/>
    <w:rsid w:val="00045EA1"/>
    <w:rsid w:val="00045FBA"/>
    <w:rsid w:val="0004610D"/>
    <w:rsid w:val="00046AF0"/>
    <w:rsid w:val="00046B2B"/>
    <w:rsid w:val="00046BC9"/>
    <w:rsid w:val="00047111"/>
    <w:rsid w:val="000477BA"/>
    <w:rsid w:val="0004785B"/>
    <w:rsid w:val="00047B89"/>
    <w:rsid w:val="00050268"/>
    <w:rsid w:val="0005050F"/>
    <w:rsid w:val="000505CC"/>
    <w:rsid w:val="0005082D"/>
    <w:rsid w:val="00050CB8"/>
    <w:rsid w:val="00050F47"/>
    <w:rsid w:val="00051029"/>
    <w:rsid w:val="000512FC"/>
    <w:rsid w:val="0005130E"/>
    <w:rsid w:val="00051338"/>
    <w:rsid w:val="000514CC"/>
    <w:rsid w:val="00051642"/>
    <w:rsid w:val="00051887"/>
    <w:rsid w:val="00051998"/>
    <w:rsid w:val="000519A9"/>
    <w:rsid w:val="00051AFF"/>
    <w:rsid w:val="00051FC0"/>
    <w:rsid w:val="000522F2"/>
    <w:rsid w:val="00053255"/>
    <w:rsid w:val="00053954"/>
    <w:rsid w:val="00053F27"/>
    <w:rsid w:val="0005433A"/>
    <w:rsid w:val="00056026"/>
    <w:rsid w:val="00056D31"/>
    <w:rsid w:val="00056F17"/>
    <w:rsid w:val="00056F4D"/>
    <w:rsid w:val="00057187"/>
    <w:rsid w:val="0005752D"/>
    <w:rsid w:val="000578D5"/>
    <w:rsid w:val="00057C66"/>
    <w:rsid w:val="00060B9D"/>
    <w:rsid w:val="00060E20"/>
    <w:rsid w:val="0006118E"/>
    <w:rsid w:val="0006176C"/>
    <w:rsid w:val="00062052"/>
    <w:rsid w:val="0006232F"/>
    <w:rsid w:val="0006246E"/>
    <w:rsid w:val="00062D0D"/>
    <w:rsid w:val="0006333D"/>
    <w:rsid w:val="00063FE9"/>
    <w:rsid w:val="0006422B"/>
    <w:rsid w:val="000643AB"/>
    <w:rsid w:val="00064975"/>
    <w:rsid w:val="000653B8"/>
    <w:rsid w:val="00065805"/>
    <w:rsid w:val="00065D0E"/>
    <w:rsid w:val="00065D2E"/>
    <w:rsid w:val="00066091"/>
    <w:rsid w:val="000661DE"/>
    <w:rsid w:val="00066565"/>
    <w:rsid w:val="00066A73"/>
    <w:rsid w:val="00066CCF"/>
    <w:rsid w:val="00067507"/>
    <w:rsid w:val="00067856"/>
    <w:rsid w:val="00070B23"/>
    <w:rsid w:val="00070DF7"/>
    <w:rsid w:val="00070ED5"/>
    <w:rsid w:val="00071037"/>
    <w:rsid w:val="00071478"/>
    <w:rsid w:val="00071D57"/>
    <w:rsid w:val="00071E10"/>
    <w:rsid w:val="00072019"/>
    <w:rsid w:val="000720A6"/>
    <w:rsid w:val="00072130"/>
    <w:rsid w:val="000721CA"/>
    <w:rsid w:val="00072B2D"/>
    <w:rsid w:val="00072CF9"/>
    <w:rsid w:val="00072FEF"/>
    <w:rsid w:val="00073035"/>
    <w:rsid w:val="0007364A"/>
    <w:rsid w:val="00073FBC"/>
    <w:rsid w:val="000747C3"/>
    <w:rsid w:val="0007496D"/>
    <w:rsid w:val="000752A5"/>
    <w:rsid w:val="00075716"/>
    <w:rsid w:val="00076981"/>
    <w:rsid w:val="0007704F"/>
    <w:rsid w:val="00077648"/>
    <w:rsid w:val="0008013A"/>
    <w:rsid w:val="0008081E"/>
    <w:rsid w:val="000810AE"/>
    <w:rsid w:val="00081A98"/>
    <w:rsid w:val="00081E1B"/>
    <w:rsid w:val="000824A4"/>
    <w:rsid w:val="00082783"/>
    <w:rsid w:val="00082BEC"/>
    <w:rsid w:val="00082C2E"/>
    <w:rsid w:val="00082E78"/>
    <w:rsid w:val="00083445"/>
    <w:rsid w:val="00083AF5"/>
    <w:rsid w:val="00083BF4"/>
    <w:rsid w:val="00084069"/>
    <w:rsid w:val="00084274"/>
    <w:rsid w:val="00084440"/>
    <w:rsid w:val="00084499"/>
    <w:rsid w:val="00084BF7"/>
    <w:rsid w:val="00085223"/>
    <w:rsid w:val="0008526A"/>
    <w:rsid w:val="00085AF2"/>
    <w:rsid w:val="00085CD4"/>
    <w:rsid w:val="000866AF"/>
    <w:rsid w:val="00086C77"/>
    <w:rsid w:val="00086CDC"/>
    <w:rsid w:val="000877C0"/>
    <w:rsid w:val="00087E0B"/>
    <w:rsid w:val="00090FC9"/>
    <w:rsid w:val="0009138D"/>
    <w:rsid w:val="0009160A"/>
    <w:rsid w:val="00091675"/>
    <w:rsid w:val="000917FC"/>
    <w:rsid w:val="000919C2"/>
    <w:rsid w:val="00091C4D"/>
    <w:rsid w:val="00091CFB"/>
    <w:rsid w:val="000922BE"/>
    <w:rsid w:val="00092408"/>
    <w:rsid w:val="00092BC8"/>
    <w:rsid w:val="00092FFE"/>
    <w:rsid w:val="0009336F"/>
    <w:rsid w:val="00093405"/>
    <w:rsid w:val="000934DB"/>
    <w:rsid w:val="00093BC9"/>
    <w:rsid w:val="00094755"/>
    <w:rsid w:val="00095607"/>
    <w:rsid w:val="00095F88"/>
    <w:rsid w:val="000962DC"/>
    <w:rsid w:val="00096351"/>
    <w:rsid w:val="000964F5"/>
    <w:rsid w:val="00096562"/>
    <w:rsid w:val="000965F2"/>
    <w:rsid w:val="00096774"/>
    <w:rsid w:val="0009680D"/>
    <w:rsid w:val="0009688C"/>
    <w:rsid w:val="000968AD"/>
    <w:rsid w:val="000969DC"/>
    <w:rsid w:val="00096BDC"/>
    <w:rsid w:val="00096DEC"/>
    <w:rsid w:val="00096EA9"/>
    <w:rsid w:val="00097AC3"/>
    <w:rsid w:val="00097F4F"/>
    <w:rsid w:val="000A0223"/>
    <w:rsid w:val="000A0492"/>
    <w:rsid w:val="000A04D9"/>
    <w:rsid w:val="000A0F72"/>
    <w:rsid w:val="000A226A"/>
    <w:rsid w:val="000A2849"/>
    <w:rsid w:val="000A2CB8"/>
    <w:rsid w:val="000A349E"/>
    <w:rsid w:val="000A350B"/>
    <w:rsid w:val="000A35D0"/>
    <w:rsid w:val="000A3936"/>
    <w:rsid w:val="000A3A10"/>
    <w:rsid w:val="000A3A3F"/>
    <w:rsid w:val="000A3B41"/>
    <w:rsid w:val="000A3E3A"/>
    <w:rsid w:val="000A411B"/>
    <w:rsid w:val="000A436C"/>
    <w:rsid w:val="000A51F6"/>
    <w:rsid w:val="000A5283"/>
    <w:rsid w:val="000A53E6"/>
    <w:rsid w:val="000A567C"/>
    <w:rsid w:val="000A5EDF"/>
    <w:rsid w:val="000A5F07"/>
    <w:rsid w:val="000A646A"/>
    <w:rsid w:val="000A670E"/>
    <w:rsid w:val="000A6A87"/>
    <w:rsid w:val="000A7796"/>
    <w:rsid w:val="000A7932"/>
    <w:rsid w:val="000B062D"/>
    <w:rsid w:val="000B06A5"/>
    <w:rsid w:val="000B0EC8"/>
    <w:rsid w:val="000B14C6"/>
    <w:rsid w:val="000B1565"/>
    <w:rsid w:val="000B2235"/>
    <w:rsid w:val="000B2585"/>
    <w:rsid w:val="000B2787"/>
    <w:rsid w:val="000B291E"/>
    <w:rsid w:val="000B2B55"/>
    <w:rsid w:val="000B2D5C"/>
    <w:rsid w:val="000B35D8"/>
    <w:rsid w:val="000B3893"/>
    <w:rsid w:val="000B3B07"/>
    <w:rsid w:val="000B3DD1"/>
    <w:rsid w:val="000B4125"/>
    <w:rsid w:val="000B41AE"/>
    <w:rsid w:val="000B4829"/>
    <w:rsid w:val="000B4B94"/>
    <w:rsid w:val="000B51D7"/>
    <w:rsid w:val="000B542A"/>
    <w:rsid w:val="000B54ED"/>
    <w:rsid w:val="000B55FE"/>
    <w:rsid w:val="000B5C40"/>
    <w:rsid w:val="000B5CC6"/>
    <w:rsid w:val="000B5FFC"/>
    <w:rsid w:val="000B631D"/>
    <w:rsid w:val="000B6721"/>
    <w:rsid w:val="000B686D"/>
    <w:rsid w:val="000B6B24"/>
    <w:rsid w:val="000B6C34"/>
    <w:rsid w:val="000B789B"/>
    <w:rsid w:val="000B7D38"/>
    <w:rsid w:val="000B7EB5"/>
    <w:rsid w:val="000C0045"/>
    <w:rsid w:val="000C06AB"/>
    <w:rsid w:val="000C097B"/>
    <w:rsid w:val="000C1331"/>
    <w:rsid w:val="000C1364"/>
    <w:rsid w:val="000C1438"/>
    <w:rsid w:val="000C1E5D"/>
    <w:rsid w:val="000C2351"/>
    <w:rsid w:val="000C2655"/>
    <w:rsid w:val="000C2776"/>
    <w:rsid w:val="000C281E"/>
    <w:rsid w:val="000C28A4"/>
    <w:rsid w:val="000C2ACA"/>
    <w:rsid w:val="000C2DE2"/>
    <w:rsid w:val="000C2F4E"/>
    <w:rsid w:val="000C316B"/>
    <w:rsid w:val="000C3529"/>
    <w:rsid w:val="000C3C08"/>
    <w:rsid w:val="000C3FA3"/>
    <w:rsid w:val="000C4ACC"/>
    <w:rsid w:val="000C51E4"/>
    <w:rsid w:val="000C5260"/>
    <w:rsid w:val="000C528A"/>
    <w:rsid w:val="000C53B3"/>
    <w:rsid w:val="000C5806"/>
    <w:rsid w:val="000C5824"/>
    <w:rsid w:val="000C5B6D"/>
    <w:rsid w:val="000C68EE"/>
    <w:rsid w:val="000C6A96"/>
    <w:rsid w:val="000C6F51"/>
    <w:rsid w:val="000C7010"/>
    <w:rsid w:val="000C722B"/>
    <w:rsid w:val="000C7B9C"/>
    <w:rsid w:val="000C7E59"/>
    <w:rsid w:val="000D0477"/>
    <w:rsid w:val="000D06F8"/>
    <w:rsid w:val="000D0E74"/>
    <w:rsid w:val="000D0EF5"/>
    <w:rsid w:val="000D12F2"/>
    <w:rsid w:val="000D1504"/>
    <w:rsid w:val="000D1AC5"/>
    <w:rsid w:val="000D1CE0"/>
    <w:rsid w:val="000D1D8A"/>
    <w:rsid w:val="000D24CB"/>
    <w:rsid w:val="000D25EF"/>
    <w:rsid w:val="000D272D"/>
    <w:rsid w:val="000D28E9"/>
    <w:rsid w:val="000D30DD"/>
    <w:rsid w:val="000D3621"/>
    <w:rsid w:val="000D377E"/>
    <w:rsid w:val="000D3784"/>
    <w:rsid w:val="000D38BA"/>
    <w:rsid w:val="000D3BAA"/>
    <w:rsid w:val="000D3CFE"/>
    <w:rsid w:val="000D4048"/>
    <w:rsid w:val="000D422C"/>
    <w:rsid w:val="000D430B"/>
    <w:rsid w:val="000D43F9"/>
    <w:rsid w:val="000D518C"/>
    <w:rsid w:val="000D522C"/>
    <w:rsid w:val="000D5597"/>
    <w:rsid w:val="000D5BF7"/>
    <w:rsid w:val="000D5E80"/>
    <w:rsid w:val="000D5EE8"/>
    <w:rsid w:val="000D5EFC"/>
    <w:rsid w:val="000D607A"/>
    <w:rsid w:val="000D60D5"/>
    <w:rsid w:val="000D61C7"/>
    <w:rsid w:val="000D7329"/>
    <w:rsid w:val="000D748D"/>
    <w:rsid w:val="000D76D1"/>
    <w:rsid w:val="000D77B1"/>
    <w:rsid w:val="000D7898"/>
    <w:rsid w:val="000D794A"/>
    <w:rsid w:val="000D7C17"/>
    <w:rsid w:val="000D7D0E"/>
    <w:rsid w:val="000E000F"/>
    <w:rsid w:val="000E095B"/>
    <w:rsid w:val="000E133A"/>
    <w:rsid w:val="000E18DB"/>
    <w:rsid w:val="000E196A"/>
    <w:rsid w:val="000E19DD"/>
    <w:rsid w:val="000E1B9F"/>
    <w:rsid w:val="000E2868"/>
    <w:rsid w:val="000E2878"/>
    <w:rsid w:val="000E2926"/>
    <w:rsid w:val="000E2D18"/>
    <w:rsid w:val="000E31B6"/>
    <w:rsid w:val="000E31F5"/>
    <w:rsid w:val="000E32D6"/>
    <w:rsid w:val="000E34F9"/>
    <w:rsid w:val="000E362A"/>
    <w:rsid w:val="000E39AB"/>
    <w:rsid w:val="000E3C54"/>
    <w:rsid w:val="000E3CF2"/>
    <w:rsid w:val="000E3FD2"/>
    <w:rsid w:val="000E4423"/>
    <w:rsid w:val="000E45EB"/>
    <w:rsid w:val="000E4B44"/>
    <w:rsid w:val="000E4B95"/>
    <w:rsid w:val="000E4C68"/>
    <w:rsid w:val="000E5266"/>
    <w:rsid w:val="000E5412"/>
    <w:rsid w:val="000E5D40"/>
    <w:rsid w:val="000E603B"/>
    <w:rsid w:val="000E62A2"/>
    <w:rsid w:val="000E6545"/>
    <w:rsid w:val="000E66D4"/>
    <w:rsid w:val="000E6DDB"/>
    <w:rsid w:val="000E6E5D"/>
    <w:rsid w:val="000E70D6"/>
    <w:rsid w:val="000E711B"/>
    <w:rsid w:val="000E74F6"/>
    <w:rsid w:val="000E74F7"/>
    <w:rsid w:val="000F004B"/>
    <w:rsid w:val="000F01E3"/>
    <w:rsid w:val="000F0A9B"/>
    <w:rsid w:val="000F0C1A"/>
    <w:rsid w:val="000F0C80"/>
    <w:rsid w:val="000F0D5B"/>
    <w:rsid w:val="000F12DD"/>
    <w:rsid w:val="000F13FA"/>
    <w:rsid w:val="000F1783"/>
    <w:rsid w:val="000F181A"/>
    <w:rsid w:val="000F1A61"/>
    <w:rsid w:val="000F21CD"/>
    <w:rsid w:val="000F28EB"/>
    <w:rsid w:val="000F2989"/>
    <w:rsid w:val="000F2C5C"/>
    <w:rsid w:val="000F2E6E"/>
    <w:rsid w:val="000F2F99"/>
    <w:rsid w:val="000F3D39"/>
    <w:rsid w:val="000F4249"/>
    <w:rsid w:val="000F428B"/>
    <w:rsid w:val="000F4C3F"/>
    <w:rsid w:val="000F4F0E"/>
    <w:rsid w:val="000F4F51"/>
    <w:rsid w:val="000F5286"/>
    <w:rsid w:val="000F602C"/>
    <w:rsid w:val="000F636E"/>
    <w:rsid w:val="000F650A"/>
    <w:rsid w:val="000F67BE"/>
    <w:rsid w:val="000F6E4B"/>
    <w:rsid w:val="000F6E64"/>
    <w:rsid w:val="000F72B8"/>
    <w:rsid w:val="000F7A6D"/>
    <w:rsid w:val="000F7B7B"/>
    <w:rsid w:val="000F7E91"/>
    <w:rsid w:val="000F7F05"/>
    <w:rsid w:val="0010071F"/>
    <w:rsid w:val="00100C6E"/>
    <w:rsid w:val="00100D2E"/>
    <w:rsid w:val="00100EF0"/>
    <w:rsid w:val="0010109A"/>
    <w:rsid w:val="0010110E"/>
    <w:rsid w:val="001011D0"/>
    <w:rsid w:val="001018B8"/>
    <w:rsid w:val="00101903"/>
    <w:rsid w:val="00101DDD"/>
    <w:rsid w:val="00101DE6"/>
    <w:rsid w:val="00101EAC"/>
    <w:rsid w:val="00101F10"/>
    <w:rsid w:val="0010229A"/>
    <w:rsid w:val="0010237A"/>
    <w:rsid w:val="001024A7"/>
    <w:rsid w:val="001025B0"/>
    <w:rsid w:val="00102657"/>
    <w:rsid w:val="00102799"/>
    <w:rsid w:val="00102943"/>
    <w:rsid w:val="001029C3"/>
    <w:rsid w:val="0010359E"/>
    <w:rsid w:val="00103A27"/>
    <w:rsid w:val="00103F1B"/>
    <w:rsid w:val="0010410C"/>
    <w:rsid w:val="001046E5"/>
    <w:rsid w:val="0010487B"/>
    <w:rsid w:val="001048D0"/>
    <w:rsid w:val="00104BDB"/>
    <w:rsid w:val="00104FC1"/>
    <w:rsid w:val="00105057"/>
    <w:rsid w:val="00105156"/>
    <w:rsid w:val="0010530D"/>
    <w:rsid w:val="0010553B"/>
    <w:rsid w:val="0010585F"/>
    <w:rsid w:val="00105AEE"/>
    <w:rsid w:val="001060CA"/>
    <w:rsid w:val="00106622"/>
    <w:rsid w:val="00106777"/>
    <w:rsid w:val="001067AA"/>
    <w:rsid w:val="0010689D"/>
    <w:rsid w:val="0010710D"/>
    <w:rsid w:val="00107668"/>
    <w:rsid w:val="0011008A"/>
    <w:rsid w:val="00110616"/>
    <w:rsid w:val="0011083E"/>
    <w:rsid w:val="00110907"/>
    <w:rsid w:val="00110C89"/>
    <w:rsid w:val="00110D54"/>
    <w:rsid w:val="00110DDA"/>
    <w:rsid w:val="00110F81"/>
    <w:rsid w:val="00111305"/>
    <w:rsid w:val="001115BA"/>
    <w:rsid w:val="00111709"/>
    <w:rsid w:val="00111FB3"/>
    <w:rsid w:val="00112534"/>
    <w:rsid w:val="001125AF"/>
    <w:rsid w:val="001128CB"/>
    <w:rsid w:val="001129C3"/>
    <w:rsid w:val="00113091"/>
    <w:rsid w:val="0011339E"/>
    <w:rsid w:val="001133D6"/>
    <w:rsid w:val="0011375B"/>
    <w:rsid w:val="00113837"/>
    <w:rsid w:val="00113D30"/>
    <w:rsid w:val="00113E53"/>
    <w:rsid w:val="00114039"/>
    <w:rsid w:val="001142DC"/>
    <w:rsid w:val="0011460F"/>
    <w:rsid w:val="00114E1D"/>
    <w:rsid w:val="001151DA"/>
    <w:rsid w:val="001153E2"/>
    <w:rsid w:val="001155F5"/>
    <w:rsid w:val="00115658"/>
    <w:rsid w:val="001157CE"/>
    <w:rsid w:val="001157E4"/>
    <w:rsid w:val="00115ECE"/>
    <w:rsid w:val="001161A4"/>
    <w:rsid w:val="001162D1"/>
    <w:rsid w:val="001163AF"/>
    <w:rsid w:val="00116406"/>
    <w:rsid w:val="0011647E"/>
    <w:rsid w:val="001164BC"/>
    <w:rsid w:val="00116557"/>
    <w:rsid w:val="0011682B"/>
    <w:rsid w:val="001169B4"/>
    <w:rsid w:val="00116ADD"/>
    <w:rsid w:val="00116B2A"/>
    <w:rsid w:val="00116B2D"/>
    <w:rsid w:val="00117432"/>
    <w:rsid w:val="00117820"/>
    <w:rsid w:val="00117A9B"/>
    <w:rsid w:val="00117C1C"/>
    <w:rsid w:val="00117CE4"/>
    <w:rsid w:val="001202A4"/>
    <w:rsid w:val="001203F0"/>
    <w:rsid w:val="00120B65"/>
    <w:rsid w:val="00121348"/>
    <w:rsid w:val="00121497"/>
    <w:rsid w:val="001223AF"/>
    <w:rsid w:val="0012241E"/>
    <w:rsid w:val="00122762"/>
    <w:rsid w:val="00122D38"/>
    <w:rsid w:val="0012435F"/>
    <w:rsid w:val="00124460"/>
    <w:rsid w:val="0012522C"/>
    <w:rsid w:val="00125E50"/>
    <w:rsid w:val="00126240"/>
    <w:rsid w:val="00126444"/>
    <w:rsid w:val="0012676D"/>
    <w:rsid w:val="00126877"/>
    <w:rsid w:val="0012724E"/>
    <w:rsid w:val="00127AD3"/>
    <w:rsid w:val="00127BD2"/>
    <w:rsid w:val="00127C70"/>
    <w:rsid w:val="00127D9C"/>
    <w:rsid w:val="0013039F"/>
    <w:rsid w:val="00130AC6"/>
    <w:rsid w:val="00130BBC"/>
    <w:rsid w:val="0013103F"/>
    <w:rsid w:val="00131456"/>
    <w:rsid w:val="001317B1"/>
    <w:rsid w:val="001318B4"/>
    <w:rsid w:val="00132104"/>
    <w:rsid w:val="0013262F"/>
    <w:rsid w:val="001334A9"/>
    <w:rsid w:val="00133527"/>
    <w:rsid w:val="00133788"/>
    <w:rsid w:val="001337FF"/>
    <w:rsid w:val="00133D83"/>
    <w:rsid w:val="00133EFE"/>
    <w:rsid w:val="00134239"/>
    <w:rsid w:val="00134ECF"/>
    <w:rsid w:val="00134F38"/>
    <w:rsid w:val="0013541D"/>
    <w:rsid w:val="00135849"/>
    <w:rsid w:val="00136492"/>
    <w:rsid w:val="001369EF"/>
    <w:rsid w:val="001371CE"/>
    <w:rsid w:val="001372C9"/>
    <w:rsid w:val="00137480"/>
    <w:rsid w:val="001375FB"/>
    <w:rsid w:val="00137B59"/>
    <w:rsid w:val="00137C3A"/>
    <w:rsid w:val="001404CA"/>
    <w:rsid w:val="001404D9"/>
    <w:rsid w:val="00140613"/>
    <w:rsid w:val="001409C9"/>
    <w:rsid w:val="00140B5E"/>
    <w:rsid w:val="00140C78"/>
    <w:rsid w:val="00140D77"/>
    <w:rsid w:val="00140DAE"/>
    <w:rsid w:val="001417D6"/>
    <w:rsid w:val="00141B45"/>
    <w:rsid w:val="00141BBF"/>
    <w:rsid w:val="001424B9"/>
    <w:rsid w:val="00142897"/>
    <w:rsid w:val="001428A6"/>
    <w:rsid w:val="00142C81"/>
    <w:rsid w:val="00142DA7"/>
    <w:rsid w:val="001431D4"/>
    <w:rsid w:val="00143264"/>
    <w:rsid w:val="00143530"/>
    <w:rsid w:val="001435EB"/>
    <w:rsid w:val="00143734"/>
    <w:rsid w:val="00143BC3"/>
    <w:rsid w:val="00143D76"/>
    <w:rsid w:val="0014402E"/>
    <w:rsid w:val="001442E7"/>
    <w:rsid w:val="00144797"/>
    <w:rsid w:val="0014481F"/>
    <w:rsid w:val="00144AFB"/>
    <w:rsid w:val="00144FED"/>
    <w:rsid w:val="001452A5"/>
    <w:rsid w:val="001454F4"/>
    <w:rsid w:val="00145777"/>
    <w:rsid w:val="00145789"/>
    <w:rsid w:val="00145822"/>
    <w:rsid w:val="00145B88"/>
    <w:rsid w:val="00146886"/>
    <w:rsid w:val="001468F2"/>
    <w:rsid w:val="00146B85"/>
    <w:rsid w:val="00146C82"/>
    <w:rsid w:val="00146F05"/>
    <w:rsid w:val="00147077"/>
    <w:rsid w:val="001470D1"/>
    <w:rsid w:val="0014725F"/>
    <w:rsid w:val="00147265"/>
    <w:rsid w:val="0014793F"/>
    <w:rsid w:val="00147965"/>
    <w:rsid w:val="00147D2E"/>
    <w:rsid w:val="00147F21"/>
    <w:rsid w:val="00147F56"/>
    <w:rsid w:val="00150044"/>
    <w:rsid w:val="001508F3"/>
    <w:rsid w:val="0015099B"/>
    <w:rsid w:val="00150B10"/>
    <w:rsid w:val="00150B79"/>
    <w:rsid w:val="00150E41"/>
    <w:rsid w:val="00150FB0"/>
    <w:rsid w:val="00150FED"/>
    <w:rsid w:val="00151731"/>
    <w:rsid w:val="00152B07"/>
    <w:rsid w:val="00152B24"/>
    <w:rsid w:val="00152E8B"/>
    <w:rsid w:val="00153372"/>
    <w:rsid w:val="001533D3"/>
    <w:rsid w:val="00153498"/>
    <w:rsid w:val="001535AC"/>
    <w:rsid w:val="001541AE"/>
    <w:rsid w:val="0015424C"/>
    <w:rsid w:val="0015475B"/>
    <w:rsid w:val="00154779"/>
    <w:rsid w:val="00154ACA"/>
    <w:rsid w:val="00154BF6"/>
    <w:rsid w:val="00154D82"/>
    <w:rsid w:val="00154E45"/>
    <w:rsid w:val="001554EA"/>
    <w:rsid w:val="0015598B"/>
    <w:rsid w:val="001559ED"/>
    <w:rsid w:val="00155A29"/>
    <w:rsid w:val="00155DB7"/>
    <w:rsid w:val="00155F0C"/>
    <w:rsid w:val="00155F71"/>
    <w:rsid w:val="00156286"/>
    <w:rsid w:val="00156495"/>
    <w:rsid w:val="00156B99"/>
    <w:rsid w:val="00156D37"/>
    <w:rsid w:val="00156DC6"/>
    <w:rsid w:val="00156F86"/>
    <w:rsid w:val="00157085"/>
    <w:rsid w:val="00157539"/>
    <w:rsid w:val="00157E87"/>
    <w:rsid w:val="00160E24"/>
    <w:rsid w:val="0016125C"/>
    <w:rsid w:val="00161490"/>
    <w:rsid w:val="001614EC"/>
    <w:rsid w:val="00161958"/>
    <w:rsid w:val="00161E78"/>
    <w:rsid w:val="0016251C"/>
    <w:rsid w:val="00162548"/>
    <w:rsid w:val="00162743"/>
    <w:rsid w:val="001627C9"/>
    <w:rsid w:val="001628C5"/>
    <w:rsid w:val="001628F8"/>
    <w:rsid w:val="00162CDF"/>
    <w:rsid w:val="0016342E"/>
    <w:rsid w:val="00163753"/>
    <w:rsid w:val="00163956"/>
    <w:rsid w:val="00163D11"/>
    <w:rsid w:val="00163D1D"/>
    <w:rsid w:val="00163DF1"/>
    <w:rsid w:val="00163F63"/>
    <w:rsid w:val="001645FA"/>
    <w:rsid w:val="00164AB1"/>
    <w:rsid w:val="00164BBD"/>
    <w:rsid w:val="00165115"/>
    <w:rsid w:val="00165284"/>
    <w:rsid w:val="00165620"/>
    <w:rsid w:val="001658B1"/>
    <w:rsid w:val="00165D30"/>
    <w:rsid w:val="00165EE2"/>
    <w:rsid w:val="00166185"/>
    <w:rsid w:val="001665DE"/>
    <w:rsid w:val="00166BB8"/>
    <w:rsid w:val="00166F51"/>
    <w:rsid w:val="001672AF"/>
    <w:rsid w:val="00167368"/>
    <w:rsid w:val="00167DA4"/>
    <w:rsid w:val="00167E8E"/>
    <w:rsid w:val="00170976"/>
    <w:rsid w:val="00170FCD"/>
    <w:rsid w:val="00171051"/>
    <w:rsid w:val="001710C9"/>
    <w:rsid w:val="00171275"/>
    <w:rsid w:val="00171373"/>
    <w:rsid w:val="00171383"/>
    <w:rsid w:val="001715C1"/>
    <w:rsid w:val="001716A0"/>
    <w:rsid w:val="001719F3"/>
    <w:rsid w:val="00171E90"/>
    <w:rsid w:val="00171F2D"/>
    <w:rsid w:val="0017229B"/>
    <w:rsid w:val="001727BF"/>
    <w:rsid w:val="00172D8B"/>
    <w:rsid w:val="00172E10"/>
    <w:rsid w:val="00173095"/>
    <w:rsid w:val="001739E8"/>
    <w:rsid w:val="00173A9D"/>
    <w:rsid w:val="00173CB9"/>
    <w:rsid w:val="00173D52"/>
    <w:rsid w:val="00173D57"/>
    <w:rsid w:val="00174120"/>
    <w:rsid w:val="0017480A"/>
    <w:rsid w:val="00174953"/>
    <w:rsid w:val="00174BE0"/>
    <w:rsid w:val="001754B4"/>
    <w:rsid w:val="001756A3"/>
    <w:rsid w:val="00175875"/>
    <w:rsid w:val="0017592B"/>
    <w:rsid w:val="00175C37"/>
    <w:rsid w:val="00175D24"/>
    <w:rsid w:val="00175E75"/>
    <w:rsid w:val="00175F73"/>
    <w:rsid w:val="0017614B"/>
    <w:rsid w:val="001762D5"/>
    <w:rsid w:val="0017662A"/>
    <w:rsid w:val="00176AE6"/>
    <w:rsid w:val="00176E25"/>
    <w:rsid w:val="0017715C"/>
    <w:rsid w:val="00177193"/>
    <w:rsid w:val="00177381"/>
    <w:rsid w:val="00177704"/>
    <w:rsid w:val="00177795"/>
    <w:rsid w:val="0017799A"/>
    <w:rsid w:val="001804AC"/>
    <w:rsid w:val="00180500"/>
    <w:rsid w:val="0018073C"/>
    <w:rsid w:val="00180E39"/>
    <w:rsid w:val="00180F9C"/>
    <w:rsid w:val="0018130C"/>
    <w:rsid w:val="00181856"/>
    <w:rsid w:val="00182C24"/>
    <w:rsid w:val="00182D77"/>
    <w:rsid w:val="0018396F"/>
    <w:rsid w:val="001849D5"/>
    <w:rsid w:val="00184E56"/>
    <w:rsid w:val="00185980"/>
    <w:rsid w:val="00185A62"/>
    <w:rsid w:val="001865E0"/>
    <w:rsid w:val="00186943"/>
    <w:rsid w:val="0018696E"/>
    <w:rsid w:val="00186C8C"/>
    <w:rsid w:val="00187000"/>
    <w:rsid w:val="00187086"/>
    <w:rsid w:val="00187C94"/>
    <w:rsid w:val="00190843"/>
    <w:rsid w:val="001911F8"/>
    <w:rsid w:val="0019203E"/>
    <w:rsid w:val="001920D8"/>
    <w:rsid w:val="00192457"/>
    <w:rsid w:val="00192EB5"/>
    <w:rsid w:val="00193369"/>
    <w:rsid w:val="00193AAA"/>
    <w:rsid w:val="001940F6"/>
    <w:rsid w:val="00194513"/>
    <w:rsid w:val="001949BF"/>
    <w:rsid w:val="00195090"/>
    <w:rsid w:val="0019572D"/>
    <w:rsid w:val="001958CA"/>
    <w:rsid w:val="00195AE8"/>
    <w:rsid w:val="0019607F"/>
    <w:rsid w:val="001963CA"/>
    <w:rsid w:val="00196555"/>
    <w:rsid w:val="0019701D"/>
    <w:rsid w:val="0019703B"/>
    <w:rsid w:val="0019718E"/>
    <w:rsid w:val="00197C69"/>
    <w:rsid w:val="00197CEE"/>
    <w:rsid w:val="001A0869"/>
    <w:rsid w:val="001A0BEA"/>
    <w:rsid w:val="001A0E82"/>
    <w:rsid w:val="001A125A"/>
    <w:rsid w:val="001A1F6F"/>
    <w:rsid w:val="001A2084"/>
    <w:rsid w:val="001A226A"/>
    <w:rsid w:val="001A2942"/>
    <w:rsid w:val="001A2B92"/>
    <w:rsid w:val="001A2C40"/>
    <w:rsid w:val="001A2DC6"/>
    <w:rsid w:val="001A2F15"/>
    <w:rsid w:val="001A37A3"/>
    <w:rsid w:val="001A37FB"/>
    <w:rsid w:val="001A3AEA"/>
    <w:rsid w:val="001A46AC"/>
    <w:rsid w:val="001A4790"/>
    <w:rsid w:val="001A4EDB"/>
    <w:rsid w:val="001A4F54"/>
    <w:rsid w:val="001A5103"/>
    <w:rsid w:val="001A51D0"/>
    <w:rsid w:val="001A5638"/>
    <w:rsid w:val="001A59EF"/>
    <w:rsid w:val="001A5C12"/>
    <w:rsid w:val="001A5DC1"/>
    <w:rsid w:val="001A60FA"/>
    <w:rsid w:val="001A71E2"/>
    <w:rsid w:val="001A7366"/>
    <w:rsid w:val="001A75C2"/>
    <w:rsid w:val="001A76CB"/>
    <w:rsid w:val="001B0659"/>
    <w:rsid w:val="001B0A02"/>
    <w:rsid w:val="001B0E3F"/>
    <w:rsid w:val="001B0EAD"/>
    <w:rsid w:val="001B0FD7"/>
    <w:rsid w:val="001B1020"/>
    <w:rsid w:val="001B1113"/>
    <w:rsid w:val="001B147D"/>
    <w:rsid w:val="001B155B"/>
    <w:rsid w:val="001B177A"/>
    <w:rsid w:val="001B182A"/>
    <w:rsid w:val="001B1E8E"/>
    <w:rsid w:val="001B2A3E"/>
    <w:rsid w:val="001B2A9F"/>
    <w:rsid w:val="001B2B18"/>
    <w:rsid w:val="001B3EDB"/>
    <w:rsid w:val="001B42DF"/>
    <w:rsid w:val="001B4627"/>
    <w:rsid w:val="001B528E"/>
    <w:rsid w:val="001B55E0"/>
    <w:rsid w:val="001B5654"/>
    <w:rsid w:val="001B5777"/>
    <w:rsid w:val="001B57FF"/>
    <w:rsid w:val="001B5A17"/>
    <w:rsid w:val="001B5ECC"/>
    <w:rsid w:val="001B68ED"/>
    <w:rsid w:val="001B6B71"/>
    <w:rsid w:val="001B6B8E"/>
    <w:rsid w:val="001B6E5C"/>
    <w:rsid w:val="001B721D"/>
    <w:rsid w:val="001B7259"/>
    <w:rsid w:val="001B72AF"/>
    <w:rsid w:val="001B7918"/>
    <w:rsid w:val="001B7C65"/>
    <w:rsid w:val="001B7D86"/>
    <w:rsid w:val="001C0080"/>
    <w:rsid w:val="001C0111"/>
    <w:rsid w:val="001C0BB3"/>
    <w:rsid w:val="001C10DA"/>
    <w:rsid w:val="001C12FC"/>
    <w:rsid w:val="001C18A1"/>
    <w:rsid w:val="001C203A"/>
    <w:rsid w:val="001C20FD"/>
    <w:rsid w:val="001C2191"/>
    <w:rsid w:val="001C237B"/>
    <w:rsid w:val="001C2CA3"/>
    <w:rsid w:val="001C3132"/>
    <w:rsid w:val="001C31BA"/>
    <w:rsid w:val="001C32FA"/>
    <w:rsid w:val="001C38A4"/>
    <w:rsid w:val="001C3BCB"/>
    <w:rsid w:val="001C3BE3"/>
    <w:rsid w:val="001C4187"/>
    <w:rsid w:val="001C4422"/>
    <w:rsid w:val="001C442E"/>
    <w:rsid w:val="001C46B1"/>
    <w:rsid w:val="001C4C5B"/>
    <w:rsid w:val="001C59AD"/>
    <w:rsid w:val="001C5E17"/>
    <w:rsid w:val="001C60CE"/>
    <w:rsid w:val="001C618E"/>
    <w:rsid w:val="001C6D03"/>
    <w:rsid w:val="001C71A9"/>
    <w:rsid w:val="001C757D"/>
    <w:rsid w:val="001C77BE"/>
    <w:rsid w:val="001C7AA9"/>
    <w:rsid w:val="001C7B2C"/>
    <w:rsid w:val="001C7DD6"/>
    <w:rsid w:val="001D010A"/>
    <w:rsid w:val="001D0435"/>
    <w:rsid w:val="001D06AD"/>
    <w:rsid w:val="001D0AF9"/>
    <w:rsid w:val="001D0F70"/>
    <w:rsid w:val="001D10D5"/>
    <w:rsid w:val="001D125B"/>
    <w:rsid w:val="001D165A"/>
    <w:rsid w:val="001D167D"/>
    <w:rsid w:val="001D1C9B"/>
    <w:rsid w:val="001D1E52"/>
    <w:rsid w:val="001D2130"/>
    <w:rsid w:val="001D22B9"/>
    <w:rsid w:val="001D2A00"/>
    <w:rsid w:val="001D2ED6"/>
    <w:rsid w:val="001D324D"/>
    <w:rsid w:val="001D3769"/>
    <w:rsid w:val="001D3CB2"/>
    <w:rsid w:val="001D4021"/>
    <w:rsid w:val="001D4223"/>
    <w:rsid w:val="001D42C7"/>
    <w:rsid w:val="001D497D"/>
    <w:rsid w:val="001D49EB"/>
    <w:rsid w:val="001D4EEC"/>
    <w:rsid w:val="001D4F64"/>
    <w:rsid w:val="001D4F7A"/>
    <w:rsid w:val="001D51F7"/>
    <w:rsid w:val="001D5529"/>
    <w:rsid w:val="001D568F"/>
    <w:rsid w:val="001D56A6"/>
    <w:rsid w:val="001D570D"/>
    <w:rsid w:val="001D59C1"/>
    <w:rsid w:val="001D61CD"/>
    <w:rsid w:val="001D6895"/>
    <w:rsid w:val="001D693B"/>
    <w:rsid w:val="001D6A39"/>
    <w:rsid w:val="001D6B5E"/>
    <w:rsid w:val="001D6BA1"/>
    <w:rsid w:val="001D73FA"/>
    <w:rsid w:val="001D7641"/>
    <w:rsid w:val="001D76DC"/>
    <w:rsid w:val="001D771C"/>
    <w:rsid w:val="001D7E62"/>
    <w:rsid w:val="001E00FD"/>
    <w:rsid w:val="001E068B"/>
    <w:rsid w:val="001E0812"/>
    <w:rsid w:val="001E10C1"/>
    <w:rsid w:val="001E191B"/>
    <w:rsid w:val="001E1BEC"/>
    <w:rsid w:val="001E1C8B"/>
    <w:rsid w:val="001E1D94"/>
    <w:rsid w:val="001E1DF0"/>
    <w:rsid w:val="001E2135"/>
    <w:rsid w:val="001E2608"/>
    <w:rsid w:val="001E2622"/>
    <w:rsid w:val="001E26B9"/>
    <w:rsid w:val="001E2947"/>
    <w:rsid w:val="001E2BD8"/>
    <w:rsid w:val="001E2F56"/>
    <w:rsid w:val="001E4231"/>
    <w:rsid w:val="001E4270"/>
    <w:rsid w:val="001E4343"/>
    <w:rsid w:val="001E434E"/>
    <w:rsid w:val="001E446B"/>
    <w:rsid w:val="001E4691"/>
    <w:rsid w:val="001E480F"/>
    <w:rsid w:val="001E4D78"/>
    <w:rsid w:val="001E4DBC"/>
    <w:rsid w:val="001E55F8"/>
    <w:rsid w:val="001E577D"/>
    <w:rsid w:val="001E5C46"/>
    <w:rsid w:val="001E5DF6"/>
    <w:rsid w:val="001E605E"/>
    <w:rsid w:val="001E6264"/>
    <w:rsid w:val="001E62B0"/>
    <w:rsid w:val="001E69FE"/>
    <w:rsid w:val="001E6D43"/>
    <w:rsid w:val="001E6E8B"/>
    <w:rsid w:val="001E70B3"/>
    <w:rsid w:val="001E72EB"/>
    <w:rsid w:val="001E76C2"/>
    <w:rsid w:val="001E7724"/>
    <w:rsid w:val="001E7902"/>
    <w:rsid w:val="001E7956"/>
    <w:rsid w:val="001E7B07"/>
    <w:rsid w:val="001F02FD"/>
    <w:rsid w:val="001F052B"/>
    <w:rsid w:val="001F08AB"/>
    <w:rsid w:val="001F0974"/>
    <w:rsid w:val="001F0AC8"/>
    <w:rsid w:val="001F1184"/>
    <w:rsid w:val="001F149E"/>
    <w:rsid w:val="001F1C94"/>
    <w:rsid w:val="001F1DCB"/>
    <w:rsid w:val="001F25E4"/>
    <w:rsid w:val="001F291F"/>
    <w:rsid w:val="001F2B05"/>
    <w:rsid w:val="001F3628"/>
    <w:rsid w:val="001F3972"/>
    <w:rsid w:val="001F3CB7"/>
    <w:rsid w:val="001F3E4F"/>
    <w:rsid w:val="001F457C"/>
    <w:rsid w:val="001F47B9"/>
    <w:rsid w:val="001F4C33"/>
    <w:rsid w:val="001F4C7F"/>
    <w:rsid w:val="001F4D3C"/>
    <w:rsid w:val="001F5564"/>
    <w:rsid w:val="001F5AA6"/>
    <w:rsid w:val="001F5C32"/>
    <w:rsid w:val="001F601B"/>
    <w:rsid w:val="001F6159"/>
    <w:rsid w:val="001F6257"/>
    <w:rsid w:val="001F660B"/>
    <w:rsid w:val="001F6A42"/>
    <w:rsid w:val="001F745C"/>
    <w:rsid w:val="001F756E"/>
    <w:rsid w:val="001F76A1"/>
    <w:rsid w:val="001F77C3"/>
    <w:rsid w:val="001F7A13"/>
    <w:rsid w:val="001F7CE7"/>
    <w:rsid w:val="001F7EDA"/>
    <w:rsid w:val="00200ACF"/>
    <w:rsid w:val="002015BE"/>
    <w:rsid w:val="00201A1F"/>
    <w:rsid w:val="00202140"/>
    <w:rsid w:val="00202B62"/>
    <w:rsid w:val="00202E50"/>
    <w:rsid w:val="00203961"/>
    <w:rsid w:val="00204317"/>
    <w:rsid w:val="002043FC"/>
    <w:rsid w:val="0020454C"/>
    <w:rsid w:val="0020468F"/>
    <w:rsid w:val="002049D2"/>
    <w:rsid w:val="00204A2E"/>
    <w:rsid w:val="00205454"/>
    <w:rsid w:val="002054E8"/>
    <w:rsid w:val="002055F0"/>
    <w:rsid w:val="00205A92"/>
    <w:rsid w:val="00205B54"/>
    <w:rsid w:val="00205DFC"/>
    <w:rsid w:val="00205FC9"/>
    <w:rsid w:val="00206333"/>
    <w:rsid w:val="002063FD"/>
    <w:rsid w:val="0020672B"/>
    <w:rsid w:val="00206CF2"/>
    <w:rsid w:val="0020779B"/>
    <w:rsid w:val="0020779E"/>
    <w:rsid w:val="00207C18"/>
    <w:rsid w:val="00207CEA"/>
    <w:rsid w:val="00210146"/>
    <w:rsid w:val="002104B7"/>
    <w:rsid w:val="00210752"/>
    <w:rsid w:val="0021080E"/>
    <w:rsid w:val="00211330"/>
    <w:rsid w:val="002113B4"/>
    <w:rsid w:val="00211850"/>
    <w:rsid w:val="00211976"/>
    <w:rsid w:val="002119F0"/>
    <w:rsid w:val="00211E1A"/>
    <w:rsid w:val="00212751"/>
    <w:rsid w:val="00212809"/>
    <w:rsid w:val="00212E77"/>
    <w:rsid w:val="00212FCB"/>
    <w:rsid w:val="002133B5"/>
    <w:rsid w:val="00213581"/>
    <w:rsid w:val="00213C4D"/>
    <w:rsid w:val="00213D42"/>
    <w:rsid w:val="00213D55"/>
    <w:rsid w:val="0021408E"/>
    <w:rsid w:val="002144B3"/>
    <w:rsid w:val="00214560"/>
    <w:rsid w:val="002149F7"/>
    <w:rsid w:val="00214C4D"/>
    <w:rsid w:val="00214EDF"/>
    <w:rsid w:val="00214F01"/>
    <w:rsid w:val="00214F85"/>
    <w:rsid w:val="00215035"/>
    <w:rsid w:val="002151A2"/>
    <w:rsid w:val="002160CD"/>
    <w:rsid w:val="00216105"/>
    <w:rsid w:val="00216A6E"/>
    <w:rsid w:val="00217273"/>
    <w:rsid w:val="002172CF"/>
    <w:rsid w:val="00217C5A"/>
    <w:rsid w:val="00220232"/>
    <w:rsid w:val="0022037D"/>
    <w:rsid w:val="002203A6"/>
    <w:rsid w:val="00220ED8"/>
    <w:rsid w:val="00220FD1"/>
    <w:rsid w:val="00221192"/>
    <w:rsid w:val="002214C7"/>
    <w:rsid w:val="00221B5F"/>
    <w:rsid w:val="00221C1B"/>
    <w:rsid w:val="00221CB5"/>
    <w:rsid w:val="002221CF"/>
    <w:rsid w:val="00222622"/>
    <w:rsid w:val="0022267F"/>
    <w:rsid w:val="00222C50"/>
    <w:rsid w:val="00223558"/>
    <w:rsid w:val="00223607"/>
    <w:rsid w:val="00223F49"/>
    <w:rsid w:val="00223F4F"/>
    <w:rsid w:val="00224513"/>
    <w:rsid w:val="0022455E"/>
    <w:rsid w:val="00224C47"/>
    <w:rsid w:val="00225EB5"/>
    <w:rsid w:val="00226609"/>
    <w:rsid w:val="00226F4F"/>
    <w:rsid w:val="0022763B"/>
    <w:rsid w:val="002276D4"/>
    <w:rsid w:val="00227706"/>
    <w:rsid w:val="00227742"/>
    <w:rsid w:val="00227BA9"/>
    <w:rsid w:val="00227EC2"/>
    <w:rsid w:val="00230221"/>
    <w:rsid w:val="00230CB1"/>
    <w:rsid w:val="00231525"/>
    <w:rsid w:val="00231586"/>
    <w:rsid w:val="00231A88"/>
    <w:rsid w:val="00231E6F"/>
    <w:rsid w:val="00231FED"/>
    <w:rsid w:val="00232004"/>
    <w:rsid w:val="002325D7"/>
    <w:rsid w:val="002326F8"/>
    <w:rsid w:val="00232E01"/>
    <w:rsid w:val="00233495"/>
    <w:rsid w:val="00233605"/>
    <w:rsid w:val="00233659"/>
    <w:rsid w:val="00233F2E"/>
    <w:rsid w:val="00234589"/>
    <w:rsid w:val="00234720"/>
    <w:rsid w:val="00234995"/>
    <w:rsid w:val="00234F19"/>
    <w:rsid w:val="00235750"/>
    <w:rsid w:val="00235ACC"/>
    <w:rsid w:val="00235FE8"/>
    <w:rsid w:val="00236036"/>
    <w:rsid w:val="002362F3"/>
    <w:rsid w:val="00236303"/>
    <w:rsid w:val="00236501"/>
    <w:rsid w:val="00236574"/>
    <w:rsid w:val="0023675B"/>
    <w:rsid w:val="00236B82"/>
    <w:rsid w:val="00237558"/>
    <w:rsid w:val="002375C3"/>
    <w:rsid w:val="0023763C"/>
    <w:rsid w:val="0023774F"/>
    <w:rsid w:val="00237A13"/>
    <w:rsid w:val="00237BE8"/>
    <w:rsid w:val="00240604"/>
    <w:rsid w:val="00240697"/>
    <w:rsid w:val="00240A99"/>
    <w:rsid w:val="002415B5"/>
    <w:rsid w:val="00241663"/>
    <w:rsid w:val="002416C8"/>
    <w:rsid w:val="00241B17"/>
    <w:rsid w:val="00241D4F"/>
    <w:rsid w:val="00242C75"/>
    <w:rsid w:val="00242FE1"/>
    <w:rsid w:val="00243267"/>
    <w:rsid w:val="00243A1B"/>
    <w:rsid w:val="00243DEF"/>
    <w:rsid w:val="002442B9"/>
    <w:rsid w:val="00244478"/>
    <w:rsid w:val="00244707"/>
    <w:rsid w:val="00244B28"/>
    <w:rsid w:val="00245448"/>
    <w:rsid w:val="00245ED5"/>
    <w:rsid w:val="00246027"/>
    <w:rsid w:val="00246106"/>
    <w:rsid w:val="002465AB"/>
    <w:rsid w:val="0024679A"/>
    <w:rsid w:val="002468F2"/>
    <w:rsid w:val="00246AD1"/>
    <w:rsid w:val="00246C67"/>
    <w:rsid w:val="00246D0D"/>
    <w:rsid w:val="002478B2"/>
    <w:rsid w:val="00247A46"/>
    <w:rsid w:val="00247F40"/>
    <w:rsid w:val="00250260"/>
    <w:rsid w:val="0025033A"/>
    <w:rsid w:val="00250B6B"/>
    <w:rsid w:val="0025122F"/>
    <w:rsid w:val="00251459"/>
    <w:rsid w:val="0025160C"/>
    <w:rsid w:val="00251A49"/>
    <w:rsid w:val="00252110"/>
    <w:rsid w:val="002526C8"/>
    <w:rsid w:val="002528B4"/>
    <w:rsid w:val="00252912"/>
    <w:rsid w:val="00252C8D"/>
    <w:rsid w:val="00252D7E"/>
    <w:rsid w:val="00253D96"/>
    <w:rsid w:val="00254642"/>
    <w:rsid w:val="00254905"/>
    <w:rsid w:val="00255AB7"/>
    <w:rsid w:val="00255FB4"/>
    <w:rsid w:val="0025602D"/>
    <w:rsid w:val="002561F4"/>
    <w:rsid w:val="0025621C"/>
    <w:rsid w:val="002564CA"/>
    <w:rsid w:val="00256691"/>
    <w:rsid w:val="0025684B"/>
    <w:rsid w:val="00256E3D"/>
    <w:rsid w:val="00256EA9"/>
    <w:rsid w:val="00257B8E"/>
    <w:rsid w:val="00260183"/>
    <w:rsid w:val="00260926"/>
    <w:rsid w:val="00260927"/>
    <w:rsid w:val="00260C21"/>
    <w:rsid w:val="00261405"/>
    <w:rsid w:val="002622F9"/>
    <w:rsid w:val="00262CAE"/>
    <w:rsid w:val="00262E32"/>
    <w:rsid w:val="00263283"/>
    <w:rsid w:val="002639E0"/>
    <w:rsid w:val="00263BF4"/>
    <w:rsid w:val="00264326"/>
    <w:rsid w:val="0026465E"/>
    <w:rsid w:val="002647BE"/>
    <w:rsid w:val="002648AD"/>
    <w:rsid w:val="0026646C"/>
    <w:rsid w:val="002665D2"/>
    <w:rsid w:val="00266717"/>
    <w:rsid w:val="00266782"/>
    <w:rsid w:val="00266963"/>
    <w:rsid w:val="00266C7A"/>
    <w:rsid w:val="00266CA4"/>
    <w:rsid w:val="00266D1D"/>
    <w:rsid w:val="00266FF9"/>
    <w:rsid w:val="00267640"/>
    <w:rsid w:val="002679E4"/>
    <w:rsid w:val="00267B5C"/>
    <w:rsid w:val="00267E58"/>
    <w:rsid w:val="00267F24"/>
    <w:rsid w:val="00270835"/>
    <w:rsid w:val="00270B86"/>
    <w:rsid w:val="00270CA1"/>
    <w:rsid w:val="002712B3"/>
    <w:rsid w:val="00271715"/>
    <w:rsid w:val="00271887"/>
    <w:rsid w:val="00271A08"/>
    <w:rsid w:val="00271A10"/>
    <w:rsid w:val="0027272D"/>
    <w:rsid w:val="00272813"/>
    <w:rsid w:val="002730B5"/>
    <w:rsid w:val="002738F9"/>
    <w:rsid w:val="00273BD7"/>
    <w:rsid w:val="002740C7"/>
    <w:rsid w:val="002740CD"/>
    <w:rsid w:val="0027418A"/>
    <w:rsid w:val="00274649"/>
    <w:rsid w:val="002746C1"/>
    <w:rsid w:val="00274736"/>
    <w:rsid w:val="0027477A"/>
    <w:rsid w:val="0027486D"/>
    <w:rsid w:val="00274BF2"/>
    <w:rsid w:val="00274C68"/>
    <w:rsid w:val="00275013"/>
    <w:rsid w:val="0027573D"/>
    <w:rsid w:val="0027575B"/>
    <w:rsid w:val="002757A6"/>
    <w:rsid w:val="0027597E"/>
    <w:rsid w:val="00275CFF"/>
    <w:rsid w:val="00275FB7"/>
    <w:rsid w:val="002760C9"/>
    <w:rsid w:val="00276288"/>
    <w:rsid w:val="0027635A"/>
    <w:rsid w:val="00276BC1"/>
    <w:rsid w:val="0027725D"/>
    <w:rsid w:val="0027729C"/>
    <w:rsid w:val="0027764B"/>
    <w:rsid w:val="00277AE5"/>
    <w:rsid w:val="0028007F"/>
    <w:rsid w:val="0028047A"/>
    <w:rsid w:val="002809F7"/>
    <w:rsid w:val="00280A39"/>
    <w:rsid w:val="00280A76"/>
    <w:rsid w:val="00280B7B"/>
    <w:rsid w:val="0028179C"/>
    <w:rsid w:val="00281CBE"/>
    <w:rsid w:val="00281D0D"/>
    <w:rsid w:val="00281D24"/>
    <w:rsid w:val="0028204C"/>
    <w:rsid w:val="00282077"/>
    <w:rsid w:val="0028215F"/>
    <w:rsid w:val="00282840"/>
    <w:rsid w:val="00283425"/>
    <w:rsid w:val="00283806"/>
    <w:rsid w:val="00283B32"/>
    <w:rsid w:val="00283B44"/>
    <w:rsid w:val="00284531"/>
    <w:rsid w:val="002846C3"/>
    <w:rsid w:val="00284BE0"/>
    <w:rsid w:val="00285219"/>
    <w:rsid w:val="0028536A"/>
    <w:rsid w:val="002855D2"/>
    <w:rsid w:val="002855D8"/>
    <w:rsid w:val="00285694"/>
    <w:rsid w:val="00285AC8"/>
    <w:rsid w:val="002864C6"/>
    <w:rsid w:val="002868D2"/>
    <w:rsid w:val="002868DB"/>
    <w:rsid w:val="00286E0F"/>
    <w:rsid w:val="002877AB"/>
    <w:rsid w:val="00287AC6"/>
    <w:rsid w:val="00287D69"/>
    <w:rsid w:val="00290743"/>
    <w:rsid w:val="00290C82"/>
    <w:rsid w:val="00290F70"/>
    <w:rsid w:val="00291761"/>
    <w:rsid w:val="00291AFB"/>
    <w:rsid w:val="00291C9C"/>
    <w:rsid w:val="00293566"/>
    <w:rsid w:val="002935D1"/>
    <w:rsid w:val="00293654"/>
    <w:rsid w:val="00293E63"/>
    <w:rsid w:val="002941A4"/>
    <w:rsid w:val="002944E9"/>
    <w:rsid w:val="0029464C"/>
    <w:rsid w:val="00294863"/>
    <w:rsid w:val="00295A44"/>
    <w:rsid w:val="00295AD4"/>
    <w:rsid w:val="00295B57"/>
    <w:rsid w:val="00295C4B"/>
    <w:rsid w:val="002960DF"/>
    <w:rsid w:val="002966A1"/>
    <w:rsid w:val="0029675E"/>
    <w:rsid w:val="00296D02"/>
    <w:rsid w:val="00296DDC"/>
    <w:rsid w:val="0029750B"/>
    <w:rsid w:val="002977B7"/>
    <w:rsid w:val="0029780B"/>
    <w:rsid w:val="0029781D"/>
    <w:rsid w:val="0029798D"/>
    <w:rsid w:val="00297CFC"/>
    <w:rsid w:val="002A0283"/>
    <w:rsid w:val="002A0420"/>
    <w:rsid w:val="002A06E2"/>
    <w:rsid w:val="002A0757"/>
    <w:rsid w:val="002A10AB"/>
    <w:rsid w:val="002A1258"/>
    <w:rsid w:val="002A145E"/>
    <w:rsid w:val="002A16A9"/>
    <w:rsid w:val="002A1C04"/>
    <w:rsid w:val="002A1F41"/>
    <w:rsid w:val="002A2048"/>
    <w:rsid w:val="002A20C6"/>
    <w:rsid w:val="002A2AB0"/>
    <w:rsid w:val="002A2BF3"/>
    <w:rsid w:val="002A30AB"/>
    <w:rsid w:val="002A34DA"/>
    <w:rsid w:val="002A34E9"/>
    <w:rsid w:val="002A40A1"/>
    <w:rsid w:val="002A4845"/>
    <w:rsid w:val="002A4FEB"/>
    <w:rsid w:val="002A50B5"/>
    <w:rsid w:val="002A5CE2"/>
    <w:rsid w:val="002A6810"/>
    <w:rsid w:val="002A6C3F"/>
    <w:rsid w:val="002A7112"/>
    <w:rsid w:val="002A7703"/>
    <w:rsid w:val="002A7B7B"/>
    <w:rsid w:val="002A7C16"/>
    <w:rsid w:val="002B000E"/>
    <w:rsid w:val="002B05F6"/>
    <w:rsid w:val="002B0876"/>
    <w:rsid w:val="002B0A17"/>
    <w:rsid w:val="002B0B4A"/>
    <w:rsid w:val="002B0C89"/>
    <w:rsid w:val="002B0F47"/>
    <w:rsid w:val="002B0F8C"/>
    <w:rsid w:val="002B1480"/>
    <w:rsid w:val="002B20F2"/>
    <w:rsid w:val="002B21D6"/>
    <w:rsid w:val="002B2551"/>
    <w:rsid w:val="002B25AA"/>
    <w:rsid w:val="002B27C7"/>
    <w:rsid w:val="002B2FA3"/>
    <w:rsid w:val="002B3408"/>
    <w:rsid w:val="002B3871"/>
    <w:rsid w:val="002B3EDA"/>
    <w:rsid w:val="002B44C7"/>
    <w:rsid w:val="002B48CA"/>
    <w:rsid w:val="002B499B"/>
    <w:rsid w:val="002B4A3C"/>
    <w:rsid w:val="002B4A53"/>
    <w:rsid w:val="002B4AC8"/>
    <w:rsid w:val="002B50BD"/>
    <w:rsid w:val="002B5529"/>
    <w:rsid w:val="002B55B3"/>
    <w:rsid w:val="002B6048"/>
    <w:rsid w:val="002B622A"/>
    <w:rsid w:val="002B662F"/>
    <w:rsid w:val="002B6808"/>
    <w:rsid w:val="002B6B5E"/>
    <w:rsid w:val="002B6BD1"/>
    <w:rsid w:val="002B6C00"/>
    <w:rsid w:val="002B6FBD"/>
    <w:rsid w:val="002B7280"/>
    <w:rsid w:val="002B7EE9"/>
    <w:rsid w:val="002C0161"/>
    <w:rsid w:val="002C0691"/>
    <w:rsid w:val="002C0EF0"/>
    <w:rsid w:val="002C1222"/>
    <w:rsid w:val="002C185F"/>
    <w:rsid w:val="002C1A9D"/>
    <w:rsid w:val="002C1CA7"/>
    <w:rsid w:val="002C2119"/>
    <w:rsid w:val="002C2223"/>
    <w:rsid w:val="002C22C4"/>
    <w:rsid w:val="002C2F83"/>
    <w:rsid w:val="002C32F5"/>
    <w:rsid w:val="002C34C2"/>
    <w:rsid w:val="002C3559"/>
    <w:rsid w:val="002C3660"/>
    <w:rsid w:val="002C3718"/>
    <w:rsid w:val="002C38EF"/>
    <w:rsid w:val="002C3C1D"/>
    <w:rsid w:val="002C3E23"/>
    <w:rsid w:val="002C40AA"/>
    <w:rsid w:val="002C46BA"/>
    <w:rsid w:val="002C48B3"/>
    <w:rsid w:val="002C57F0"/>
    <w:rsid w:val="002C61DC"/>
    <w:rsid w:val="002C65ED"/>
    <w:rsid w:val="002C6630"/>
    <w:rsid w:val="002C692E"/>
    <w:rsid w:val="002C69D8"/>
    <w:rsid w:val="002C6B61"/>
    <w:rsid w:val="002C6E50"/>
    <w:rsid w:val="002C7192"/>
    <w:rsid w:val="002C7318"/>
    <w:rsid w:val="002D0582"/>
    <w:rsid w:val="002D06FC"/>
    <w:rsid w:val="002D09D4"/>
    <w:rsid w:val="002D0D93"/>
    <w:rsid w:val="002D0FDD"/>
    <w:rsid w:val="002D117A"/>
    <w:rsid w:val="002D12B7"/>
    <w:rsid w:val="002D13E4"/>
    <w:rsid w:val="002D1B99"/>
    <w:rsid w:val="002D1F37"/>
    <w:rsid w:val="002D2235"/>
    <w:rsid w:val="002D2519"/>
    <w:rsid w:val="002D25D9"/>
    <w:rsid w:val="002D276A"/>
    <w:rsid w:val="002D27B3"/>
    <w:rsid w:val="002D285E"/>
    <w:rsid w:val="002D301D"/>
    <w:rsid w:val="002D31E9"/>
    <w:rsid w:val="002D33D9"/>
    <w:rsid w:val="002D3BA0"/>
    <w:rsid w:val="002D3C1E"/>
    <w:rsid w:val="002D3D76"/>
    <w:rsid w:val="002D44DF"/>
    <w:rsid w:val="002D452D"/>
    <w:rsid w:val="002D4B59"/>
    <w:rsid w:val="002D4CE9"/>
    <w:rsid w:val="002D5043"/>
    <w:rsid w:val="002D532F"/>
    <w:rsid w:val="002D5B77"/>
    <w:rsid w:val="002D604D"/>
    <w:rsid w:val="002D624E"/>
    <w:rsid w:val="002D6FF5"/>
    <w:rsid w:val="002D740E"/>
    <w:rsid w:val="002D7454"/>
    <w:rsid w:val="002D79F5"/>
    <w:rsid w:val="002D7A80"/>
    <w:rsid w:val="002D7B59"/>
    <w:rsid w:val="002D7FA3"/>
    <w:rsid w:val="002E0358"/>
    <w:rsid w:val="002E0496"/>
    <w:rsid w:val="002E06D7"/>
    <w:rsid w:val="002E09FA"/>
    <w:rsid w:val="002E0C60"/>
    <w:rsid w:val="002E1081"/>
    <w:rsid w:val="002E1307"/>
    <w:rsid w:val="002E16C8"/>
    <w:rsid w:val="002E16CD"/>
    <w:rsid w:val="002E191B"/>
    <w:rsid w:val="002E1A6E"/>
    <w:rsid w:val="002E1C66"/>
    <w:rsid w:val="002E1CF6"/>
    <w:rsid w:val="002E1DB4"/>
    <w:rsid w:val="002E1EF3"/>
    <w:rsid w:val="002E1FBB"/>
    <w:rsid w:val="002E22F3"/>
    <w:rsid w:val="002E23B9"/>
    <w:rsid w:val="002E24FE"/>
    <w:rsid w:val="002E26C9"/>
    <w:rsid w:val="002E329F"/>
    <w:rsid w:val="002E3302"/>
    <w:rsid w:val="002E375E"/>
    <w:rsid w:val="002E3A86"/>
    <w:rsid w:val="002E4032"/>
    <w:rsid w:val="002E419E"/>
    <w:rsid w:val="002E42B9"/>
    <w:rsid w:val="002E4437"/>
    <w:rsid w:val="002E4C86"/>
    <w:rsid w:val="002E4CB1"/>
    <w:rsid w:val="002E513A"/>
    <w:rsid w:val="002E5323"/>
    <w:rsid w:val="002E5A02"/>
    <w:rsid w:val="002E5AFA"/>
    <w:rsid w:val="002E5EBF"/>
    <w:rsid w:val="002E5EC5"/>
    <w:rsid w:val="002E68CC"/>
    <w:rsid w:val="002E68DA"/>
    <w:rsid w:val="002E698E"/>
    <w:rsid w:val="002E6E3E"/>
    <w:rsid w:val="002E702C"/>
    <w:rsid w:val="002E7102"/>
    <w:rsid w:val="002E71F6"/>
    <w:rsid w:val="002E722C"/>
    <w:rsid w:val="002E7491"/>
    <w:rsid w:val="002F055E"/>
    <w:rsid w:val="002F11D6"/>
    <w:rsid w:val="002F1303"/>
    <w:rsid w:val="002F1628"/>
    <w:rsid w:val="002F1C31"/>
    <w:rsid w:val="002F2D07"/>
    <w:rsid w:val="002F376E"/>
    <w:rsid w:val="002F3782"/>
    <w:rsid w:val="002F38FA"/>
    <w:rsid w:val="002F3926"/>
    <w:rsid w:val="002F3949"/>
    <w:rsid w:val="002F3A47"/>
    <w:rsid w:val="002F40EE"/>
    <w:rsid w:val="002F412A"/>
    <w:rsid w:val="002F430F"/>
    <w:rsid w:val="002F44C1"/>
    <w:rsid w:val="002F4C29"/>
    <w:rsid w:val="002F4CD8"/>
    <w:rsid w:val="002F4DD0"/>
    <w:rsid w:val="002F4FD2"/>
    <w:rsid w:val="002F58F5"/>
    <w:rsid w:val="002F5A21"/>
    <w:rsid w:val="002F5A28"/>
    <w:rsid w:val="002F5B4C"/>
    <w:rsid w:val="002F5C8B"/>
    <w:rsid w:val="002F5D85"/>
    <w:rsid w:val="002F622D"/>
    <w:rsid w:val="002F635E"/>
    <w:rsid w:val="002F656B"/>
    <w:rsid w:val="002F6ACD"/>
    <w:rsid w:val="002F716F"/>
    <w:rsid w:val="002F7C0F"/>
    <w:rsid w:val="002F7DC2"/>
    <w:rsid w:val="003015FF"/>
    <w:rsid w:val="003017E1"/>
    <w:rsid w:val="00301808"/>
    <w:rsid w:val="003018A5"/>
    <w:rsid w:val="00301AC2"/>
    <w:rsid w:val="00301FFE"/>
    <w:rsid w:val="00302022"/>
    <w:rsid w:val="0030220C"/>
    <w:rsid w:val="00302732"/>
    <w:rsid w:val="00302850"/>
    <w:rsid w:val="00302945"/>
    <w:rsid w:val="00302A33"/>
    <w:rsid w:val="0030305C"/>
    <w:rsid w:val="00303577"/>
    <w:rsid w:val="00303611"/>
    <w:rsid w:val="00303647"/>
    <w:rsid w:val="00303795"/>
    <w:rsid w:val="00303B7A"/>
    <w:rsid w:val="00303CE7"/>
    <w:rsid w:val="00303D92"/>
    <w:rsid w:val="00303DD8"/>
    <w:rsid w:val="00303E20"/>
    <w:rsid w:val="00304516"/>
    <w:rsid w:val="0030474B"/>
    <w:rsid w:val="003047EF"/>
    <w:rsid w:val="003048EB"/>
    <w:rsid w:val="00305218"/>
    <w:rsid w:val="00305432"/>
    <w:rsid w:val="00305A40"/>
    <w:rsid w:val="00305B0C"/>
    <w:rsid w:val="00305B9A"/>
    <w:rsid w:val="00305D56"/>
    <w:rsid w:val="00306323"/>
    <w:rsid w:val="003066B3"/>
    <w:rsid w:val="00306B3A"/>
    <w:rsid w:val="00306B6B"/>
    <w:rsid w:val="00306D8D"/>
    <w:rsid w:val="00306F72"/>
    <w:rsid w:val="0030721C"/>
    <w:rsid w:val="00307376"/>
    <w:rsid w:val="00307666"/>
    <w:rsid w:val="00307767"/>
    <w:rsid w:val="003104C3"/>
    <w:rsid w:val="00310DB5"/>
    <w:rsid w:val="00311210"/>
    <w:rsid w:val="003114C5"/>
    <w:rsid w:val="003117B1"/>
    <w:rsid w:val="00311C55"/>
    <w:rsid w:val="00311F21"/>
    <w:rsid w:val="003124A4"/>
    <w:rsid w:val="00312558"/>
    <w:rsid w:val="003125B8"/>
    <w:rsid w:val="00312762"/>
    <w:rsid w:val="00312C01"/>
    <w:rsid w:val="003131F3"/>
    <w:rsid w:val="0031339E"/>
    <w:rsid w:val="0031364F"/>
    <w:rsid w:val="003137C0"/>
    <w:rsid w:val="00313AA1"/>
    <w:rsid w:val="00313D74"/>
    <w:rsid w:val="00313DAC"/>
    <w:rsid w:val="00313F7E"/>
    <w:rsid w:val="003146FF"/>
    <w:rsid w:val="003150BA"/>
    <w:rsid w:val="003151CE"/>
    <w:rsid w:val="0031560A"/>
    <w:rsid w:val="0031571C"/>
    <w:rsid w:val="00315BBB"/>
    <w:rsid w:val="00315D26"/>
    <w:rsid w:val="003162A0"/>
    <w:rsid w:val="003165CE"/>
    <w:rsid w:val="003177AF"/>
    <w:rsid w:val="003178D9"/>
    <w:rsid w:val="00317CEF"/>
    <w:rsid w:val="00317DB4"/>
    <w:rsid w:val="00317F22"/>
    <w:rsid w:val="00320152"/>
    <w:rsid w:val="003204BC"/>
    <w:rsid w:val="00320650"/>
    <w:rsid w:val="0032070B"/>
    <w:rsid w:val="00320CDC"/>
    <w:rsid w:val="00320FB2"/>
    <w:rsid w:val="00321DE6"/>
    <w:rsid w:val="00322D15"/>
    <w:rsid w:val="00322F0F"/>
    <w:rsid w:val="00323E56"/>
    <w:rsid w:val="00323ECC"/>
    <w:rsid w:val="00324219"/>
    <w:rsid w:val="003244AB"/>
    <w:rsid w:val="0032469F"/>
    <w:rsid w:val="003248EF"/>
    <w:rsid w:val="00324A26"/>
    <w:rsid w:val="00324D97"/>
    <w:rsid w:val="00324EB2"/>
    <w:rsid w:val="00324F1C"/>
    <w:rsid w:val="00324F39"/>
    <w:rsid w:val="00325161"/>
    <w:rsid w:val="003253CB"/>
    <w:rsid w:val="003254CE"/>
    <w:rsid w:val="003259D1"/>
    <w:rsid w:val="00325B63"/>
    <w:rsid w:val="00325DEF"/>
    <w:rsid w:val="003262A1"/>
    <w:rsid w:val="00326670"/>
    <w:rsid w:val="003266C4"/>
    <w:rsid w:val="003269B5"/>
    <w:rsid w:val="00326DAF"/>
    <w:rsid w:val="0032705F"/>
    <w:rsid w:val="0032766C"/>
    <w:rsid w:val="003278D5"/>
    <w:rsid w:val="003303C9"/>
    <w:rsid w:val="003304F1"/>
    <w:rsid w:val="00330FC6"/>
    <w:rsid w:val="00331770"/>
    <w:rsid w:val="00331A16"/>
    <w:rsid w:val="003329BA"/>
    <w:rsid w:val="00332A2D"/>
    <w:rsid w:val="00332D89"/>
    <w:rsid w:val="003332DC"/>
    <w:rsid w:val="0033343D"/>
    <w:rsid w:val="0033353B"/>
    <w:rsid w:val="0033360B"/>
    <w:rsid w:val="00333D02"/>
    <w:rsid w:val="00334017"/>
    <w:rsid w:val="00334233"/>
    <w:rsid w:val="00334CD9"/>
    <w:rsid w:val="003350B6"/>
    <w:rsid w:val="003352A1"/>
    <w:rsid w:val="00335325"/>
    <w:rsid w:val="0033647A"/>
    <w:rsid w:val="00336840"/>
    <w:rsid w:val="003369C1"/>
    <w:rsid w:val="0033726E"/>
    <w:rsid w:val="0033739B"/>
    <w:rsid w:val="00337767"/>
    <w:rsid w:val="00340470"/>
    <w:rsid w:val="00340A56"/>
    <w:rsid w:val="00340C58"/>
    <w:rsid w:val="003414F7"/>
    <w:rsid w:val="00341727"/>
    <w:rsid w:val="00341B79"/>
    <w:rsid w:val="0034270C"/>
    <w:rsid w:val="00342711"/>
    <w:rsid w:val="00342802"/>
    <w:rsid w:val="00342889"/>
    <w:rsid w:val="00342A81"/>
    <w:rsid w:val="00342A9C"/>
    <w:rsid w:val="00342D15"/>
    <w:rsid w:val="00342EFF"/>
    <w:rsid w:val="0034358E"/>
    <w:rsid w:val="00343595"/>
    <w:rsid w:val="00344001"/>
    <w:rsid w:val="0034406C"/>
    <w:rsid w:val="00344262"/>
    <w:rsid w:val="003444DB"/>
    <w:rsid w:val="00344B14"/>
    <w:rsid w:val="00344EB7"/>
    <w:rsid w:val="0034511A"/>
    <w:rsid w:val="003458A8"/>
    <w:rsid w:val="00345972"/>
    <w:rsid w:val="00345AE2"/>
    <w:rsid w:val="00345D4A"/>
    <w:rsid w:val="003464D1"/>
    <w:rsid w:val="00346873"/>
    <w:rsid w:val="00347139"/>
    <w:rsid w:val="003472A6"/>
    <w:rsid w:val="0034735B"/>
    <w:rsid w:val="003473DC"/>
    <w:rsid w:val="00350073"/>
    <w:rsid w:val="003500B5"/>
    <w:rsid w:val="003509A9"/>
    <w:rsid w:val="00350E23"/>
    <w:rsid w:val="00350F80"/>
    <w:rsid w:val="00351A2F"/>
    <w:rsid w:val="00351A9E"/>
    <w:rsid w:val="00351AF2"/>
    <w:rsid w:val="00351C5D"/>
    <w:rsid w:val="00352017"/>
    <w:rsid w:val="00352468"/>
    <w:rsid w:val="00352D5F"/>
    <w:rsid w:val="00352E0B"/>
    <w:rsid w:val="00352F80"/>
    <w:rsid w:val="003530BC"/>
    <w:rsid w:val="0035366C"/>
    <w:rsid w:val="00353C51"/>
    <w:rsid w:val="00353D82"/>
    <w:rsid w:val="00353EAD"/>
    <w:rsid w:val="003541AF"/>
    <w:rsid w:val="0035432E"/>
    <w:rsid w:val="003543DC"/>
    <w:rsid w:val="00354439"/>
    <w:rsid w:val="003545E7"/>
    <w:rsid w:val="00354D8B"/>
    <w:rsid w:val="0035583C"/>
    <w:rsid w:val="00355905"/>
    <w:rsid w:val="00355DB0"/>
    <w:rsid w:val="003561B3"/>
    <w:rsid w:val="00356233"/>
    <w:rsid w:val="003564C2"/>
    <w:rsid w:val="003566CF"/>
    <w:rsid w:val="00356BFA"/>
    <w:rsid w:val="00356E96"/>
    <w:rsid w:val="003570E2"/>
    <w:rsid w:val="00357120"/>
    <w:rsid w:val="00357755"/>
    <w:rsid w:val="003578C3"/>
    <w:rsid w:val="00360126"/>
    <w:rsid w:val="003601E3"/>
    <w:rsid w:val="00360400"/>
    <w:rsid w:val="003605C1"/>
    <w:rsid w:val="00360702"/>
    <w:rsid w:val="00360A48"/>
    <w:rsid w:val="00360AB7"/>
    <w:rsid w:val="00360C8E"/>
    <w:rsid w:val="00360DF6"/>
    <w:rsid w:val="00361096"/>
    <w:rsid w:val="0036150D"/>
    <w:rsid w:val="00361547"/>
    <w:rsid w:val="003615DC"/>
    <w:rsid w:val="00362489"/>
    <w:rsid w:val="003625B2"/>
    <w:rsid w:val="003627BD"/>
    <w:rsid w:val="00362F8D"/>
    <w:rsid w:val="0036309F"/>
    <w:rsid w:val="003634DD"/>
    <w:rsid w:val="00363657"/>
    <w:rsid w:val="003637B9"/>
    <w:rsid w:val="00363A8A"/>
    <w:rsid w:val="00363CBB"/>
    <w:rsid w:val="0036403F"/>
    <w:rsid w:val="00364728"/>
    <w:rsid w:val="00364A9A"/>
    <w:rsid w:val="003652FD"/>
    <w:rsid w:val="003656F3"/>
    <w:rsid w:val="00366052"/>
    <w:rsid w:val="003661A4"/>
    <w:rsid w:val="00366226"/>
    <w:rsid w:val="003666C0"/>
    <w:rsid w:val="00366B9A"/>
    <w:rsid w:val="00366E3B"/>
    <w:rsid w:val="00366E99"/>
    <w:rsid w:val="003700A4"/>
    <w:rsid w:val="00370A3B"/>
    <w:rsid w:val="00370CC9"/>
    <w:rsid w:val="00371110"/>
    <w:rsid w:val="003716CA"/>
    <w:rsid w:val="003718EA"/>
    <w:rsid w:val="003719E6"/>
    <w:rsid w:val="00371E6F"/>
    <w:rsid w:val="003727AE"/>
    <w:rsid w:val="00372F65"/>
    <w:rsid w:val="00373414"/>
    <w:rsid w:val="00373625"/>
    <w:rsid w:val="003736E8"/>
    <w:rsid w:val="00373D86"/>
    <w:rsid w:val="00374393"/>
    <w:rsid w:val="00374975"/>
    <w:rsid w:val="00374AA3"/>
    <w:rsid w:val="00374AFD"/>
    <w:rsid w:val="00374BBB"/>
    <w:rsid w:val="003752AA"/>
    <w:rsid w:val="0037546D"/>
    <w:rsid w:val="00375C2D"/>
    <w:rsid w:val="003764AB"/>
    <w:rsid w:val="00376B29"/>
    <w:rsid w:val="0037763F"/>
    <w:rsid w:val="00377914"/>
    <w:rsid w:val="00377A69"/>
    <w:rsid w:val="00377BF1"/>
    <w:rsid w:val="00377F0D"/>
    <w:rsid w:val="003806F2"/>
    <w:rsid w:val="00380B96"/>
    <w:rsid w:val="00380CC8"/>
    <w:rsid w:val="00380D1C"/>
    <w:rsid w:val="00380E5C"/>
    <w:rsid w:val="003811B2"/>
    <w:rsid w:val="00381605"/>
    <w:rsid w:val="00381A31"/>
    <w:rsid w:val="00381CBA"/>
    <w:rsid w:val="00381DFD"/>
    <w:rsid w:val="00382259"/>
    <w:rsid w:val="003826DC"/>
    <w:rsid w:val="003828EE"/>
    <w:rsid w:val="00382A40"/>
    <w:rsid w:val="00382AD3"/>
    <w:rsid w:val="00382BF9"/>
    <w:rsid w:val="003830EA"/>
    <w:rsid w:val="00383755"/>
    <w:rsid w:val="00383B68"/>
    <w:rsid w:val="00383BFB"/>
    <w:rsid w:val="00383C53"/>
    <w:rsid w:val="0038416E"/>
    <w:rsid w:val="00384476"/>
    <w:rsid w:val="00384594"/>
    <w:rsid w:val="00384F3C"/>
    <w:rsid w:val="00385287"/>
    <w:rsid w:val="00385F5C"/>
    <w:rsid w:val="003863CA"/>
    <w:rsid w:val="00386546"/>
    <w:rsid w:val="003865D6"/>
    <w:rsid w:val="003867C6"/>
    <w:rsid w:val="00386DFA"/>
    <w:rsid w:val="00387753"/>
    <w:rsid w:val="00390707"/>
    <w:rsid w:val="0039093C"/>
    <w:rsid w:val="0039099E"/>
    <w:rsid w:val="00391028"/>
    <w:rsid w:val="00391654"/>
    <w:rsid w:val="00391839"/>
    <w:rsid w:val="003918C0"/>
    <w:rsid w:val="00391F01"/>
    <w:rsid w:val="003923BA"/>
    <w:rsid w:val="00392637"/>
    <w:rsid w:val="003927AC"/>
    <w:rsid w:val="00392825"/>
    <w:rsid w:val="00392D94"/>
    <w:rsid w:val="0039322E"/>
    <w:rsid w:val="0039379F"/>
    <w:rsid w:val="00393A00"/>
    <w:rsid w:val="00393A28"/>
    <w:rsid w:val="00393DA8"/>
    <w:rsid w:val="0039477E"/>
    <w:rsid w:val="00394D10"/>
    <w:rsid w:val="00394F48"/>
    <w:rsid w:val="00394F64"/>
    <w:rsid w:val="003950CC"/>
    <w:rsid w:val="0039538B"/>
    <w:rsid w:val="0039538E"/>
    <w:rsid w:val="003953FE"/>
    <w:rsid w:val="003955E9"/>
    <w:rsid w:val="00395676"/>
    <w:rsid w:val="003958F2"/>
    <w:rsid w:val="00395D68"/>
    <w:rsid w:val="00395F22"/>
    <w:rsid w:val="003961E2"/>
    <w:rsid w:val="00396352"/>
    <w:rsid w:val="00396A7F"/>
    <w:rsid w:val="00396DAD"/>
    <w:rsid w:val="00396DB2"/>
    <w:rsid w:val="00397046"/>
    <w:rsid w:val="003970DC"/>
    <w:rsid w:val="00397112"/>
    <w:rsid w:val="00397151"/>
    <w:rsid w:val="003974D4"/>
    <w:rsid w:val="003976A4"/>
    <w:rsid w:val="003976D0"/>
    <w:rsid w:val="00397EC7"/>
    <w:rsid w:val="003A1577"/>
    <w:rsid w:val="003A19AE"/>
    <w:rsid w:val="003A19ED"/>
    <w:rsid w:val="003A1CA1"/>
    <w:rsid w:val="003A2030"/>
    <w:rsid w:val="003A209A"/>
    <w:rsid w:val="003A27C4"/>
    <w:rsid w:val="003A28F5"/>
    <w:rsid w:val="003A300E"/>
    <w:rsid w:val="003A3064"/>
    <w:rsid w:val="003A30F3"/>
    <w:rsid w:val="003A3261"/>
    <w:rsid w:val="003A3D6B"/>
    <w:rsid w:val="003A3EAA"/>
    <w:rsid w:val="003A3EB8"/>
    <w:rsid w:val="003A4297"/>
    <w:rsid w:val="003A42B1"/>
    <w:rsid w:val="003A47E8"/>
    <w:rsid w:val="003A4E86"/>
    <w:rsid w:val="003A5138"/>
    <w:rsid w:val="003A539C"/>
    <w:rsid w:val="003A5AFF"/>
    <w:rsid w:val="003A5D76"/>
    <w:rsid w:val="003A722D"/>
    <w:rsid w:val="003A72C2"/>
    <w:rsid w:val="003A771C"/>
    <w:rsid w:val="003A7806"/>
    <w:rsid w:val="003A7AE2"/>
    <w:rsid w:val="003A7E5A"/>
    <w:rsid w:val="003B062B"/>
    <w:rsid w:val="003B0841"/>
    <w:rsid w:val="003B123A"/>
    <w:rsid w:val="003B135F"/>
    <w:rsid w:val="003B13A2"/>
    <w:rsid w:val="003B15EE"/>
    <w:rsid w:val="003B1732"/>
    <w:rsid w:val="003B178B"/>
    <w:rsid w:val="003B1A5D"/>
    <w:rsid w:val="003B1F78"/>
    <w:rsid w:val="003B2453"/>
    <w:rsid w:val="003B24D3"/>
    <w:rsid w:val="003B27D6"/>
    <w:rsid w:val="003B2AA9"/>
    <w:rsid w:val="003B2EA8"/>
    <w:rsid w:val="003B3025"/>
    <w:rsid w:val="003B3103"/>
    <w:rsid w:val="003B3B79"/>
    <w:rsid w:val="003B4488"/>
    <w:rsid w:val="003B44E3"/>
    <w:rsid w:val="003B4536"/>
    <w:rsid w:val="003B47BB"/>
    <w:rsid w:val="003B51AC"/>
    <w:rsid w:val="003B5342"/>
    <w:rsid w:val="003B54D5"/>
    <w:rsid w:val="003B5DE5"/>
    <w:rsid w:val="003B5E2E"/>
    <w:rsid w:val="003B5F45"/>
    <w:rsid w:val="003B6290"/>
    <w:rsid w:val="003B639C"/>
    <w:rsid w:val="003B6AD5"/>
    <w:rsid w:val="003B780F"/>
    <w:rsid w:val="003B7C9C"/>
    <w:rsid w:val="003B7FE7"/>
    <w:rsid w:val="003C03D3"/>
    <w:rsid w:val="003C047B"/>
    <w:rsid w:val="003C061D"/>
    <w:rsid w:val="003C0ABA"/>
    <w:rsid w:val="003C12CB"/>
    <w:rsid w:val="003C1599"/>
    <w:rsid w:val="003C1A33"/>
    <w:rsid w:val="003C1BF7"/>
    <w:rsid w:val="003C21AA"/>
    <w:rsid w:val="003C2293"/>
    <w:rsid w:val="003C257E"/>
    <w:rsid w:val="003C261D"/>
    <w:rsid w:val="003C295A"/>
    <w:rsid w:val="003C2A10"/>
    <w:rsid w:val="003C2D9F"/>
    <w:rsid w:val="003C338A"/>
    <w:rsid w:val="003C38AE"/>
    <w:rsid w:val="003C3AA3"/>
    <w:rsid w:val="003C3AC0"/>
    <w:rsid w:val="003C3B84"/>
    <w:rsid w:val="003C43E6"/>
    <w:rsid w:val="003C4645"/>
    <w:rsid w:val="003C4A22"/>
    <w:rsid w:val="003C4E95"/>
    <w:rsid w:val="003C50A0"/>
    <w:rsid w:val="003C528E"/>
    <w:rsid w:val="003C5486"/>
    <w:rsid w:val="003C5CFC"/>
    <w:rsid w:val="003C61EE"/>
    <w:rsid w:val="003C66BE"/>
    <w:rsid w:val="003C77CB"/>
    <w:rsid w:val="003C7B7C"/>
    <w:rsid w:val="003D001F"/>
    <w:rsid w:val="003D16E0"/>
    <w:rsid w:val="003D26A8"/>
    <w:rsid w:val="003D27D1"/>
    <w:rsid w:val="003D2895"/>
    <w:rsid w:val="003D2B38"/>
    <w:rsid w:val="003D2DA8"/>
    <w:rsid w:val="003D2FBB"/>
    <w:rsid w:val="003D31BB"/>
    <w:rsid w:val="003D3ADF"/>
    <w:rsid w:val="003D4305"/>
    <w:rsid w:val="003D455B"/>
    <w:rsid w:val="003D476C"/>
    <w:rsid w:val="003D4C97"/>
    <w:rsid w:val="003D509B"/>
    <w:rsid w:val="003D514A"/>
    <w:rsid w:val="003D52C2"/>
    <w:rsid w:val="003D55C6"/>
    <w:rsid w:val="003D5B67"/>
    <w:rsid w:val="003D6164"/>
    <w:rsid w:val="003D63B6"/>
    <w:rsid w:val="003D6517"/>
    <w:rsid w:val="003D6C0F"/>
    <w:rsid w:val="003D75CF"/>
    <w:rsid w:val="003D77FD"/>
    <w:rsid w:val="003E0C9F"/>
    <w:rsid w:val="003E0F7B"/>
    <w:rsid w:val="003E1140"/>
    <w:rsid w:val="003E14A9"/>
    <w:rsid w:val="003E158E"/>
    <w:rsid w:val="003E171D"/>
    <w:rsid w:val="003E1755"/>
    <w:rsid w:val="003E1A8D"/>
    <w:rsid w:val="003E20A3"/>
    <w:rsid w:val="003E22C7"/>
    <w:rsid w:val="003E2507"/>
    <w:rsid w:val="003E2794"/>
    <w:rsid w:val="003E2855"/>
    <w:rsid w:val="003E2900"/>
    <w:rsid w:val="003E2A1A"/>
    <w:rsid w:val="003E2A26"/>
    <w:rsid w:val="003E2F4A"/>
    <w:rsid w:val="003E3306"/>
    <w:rsid w:val="003E37D5"/>
    <w:rsid w:val="003E3995"/>
    <w:rsid w:val="003E3C54"/>
    <w:rsid w:val="003E3F04"/>
    <w:rsid w:val="003E3F6B"/>
    <w:rsid w:val="003E4640"/>
    <w:rsid w:val="003E4887"/>
    <w:rsid w:val="003E488A"/>
    <w:rsid w:val="003E48E0"/>
    <w:rsid w:val="003E4A3F"/>
    <w:rsid w:val="003E57ED"/>
    <w:rsid w:val="003E5849"/>
    <w:rsid w:val="003E5D96"/>
    <w:rsid w:val="003E5E6B"/>
    <w:rsid w:val="003E6150"/>
    <w:rsid w:val="003E615B"/>
    <w:rsid w:val="003E626F"/>
    <w:rsid w:val="003E673B"/>
    <w:rsid w:val="003E6809"/>
    <w:rsid w:val="003E685B"/>
    <w:rsid w:val="003E6B36"/>
    <w:rsid w:val="003E6E52"/>
    <w:rsid w:val="003E6ED4"/>
    <w:rsid w:val="003E6F34"/>
    <w:rsid w:val="003F0562"/>
    <w:rsid w:val="003F0613"/>
    <w:rsid w:val="003F07C3"/>
    <w:rsid w:val="003F0BF2"/>
    <w:rsid w:val="003F117A"/>
    <w:rsid w:val="003F127A"/>
    <w:rsid w:val="003F188A"/>
    <w:rsid w:val="003F270B"/>
    <w:rsid w:val="003F367F"/>
    <w:rsid w:val="003F3DB5"/>
    <w:rsid w:val="003F3DCE"/>
    <w:rsid w:val="003F3EBA"/>
    <w:rsid w:val="003F4113"/>
    <w:rsid w:val="003F413A"/>
    <w:rsid w:val="003F43A4"/>
    <w:rsid w:val="003F454A"/>
    <w:rsid w:val="003F4CBA"/>
    <w:rsid w:val="003F4E29"/>
    <w:rsid w:val="003F50E3"/>
    <w:rsid w:val="003F51BC"/>
    <w:rsid w:val="003F53E7"/>
    <w:rsid w:val="003F55A2"/>
    <w:rsid w:val="003F586F"/>
    <w:rsid w:val="003F5B68"/>
    <w:rsid w:val="003F5E0D"/>
    <w:rsid w:val="003F63B8"/>
    <w:rsid w:val="003F63BD"/>
    <w:rsid w:val="003F677C"/>
    <w:rsid w:val="003F6E1B"/>
    <w:rsid w:val="003F7125"/>
    <w:rsid w:val="003F7390"/>
    <w:rsid w:val="003F7734"/>
    <w:rsid w:val="003F782E"/>
    <w:rsid w:val="003F7860"/>
    <w:rsid w:val="003F7874"/>
    <w:rsid w:val="003F7FA7"/>
    <w:rsid w:val="004001CA"/>
    <w:rsid w:val="00400395"/>
    <w:rsid w:val="00400EAF"/>
    <w:rsid w:val="00400F27"/>
    <w:rsid w:val="004010B4"/>
    <w:rsid w:val="004013D4"/>
    <w:rsid w:val="0040143F"/>
    <w:rsid w:val="004016A3"/>
    <w:rsid w:val="0040196C"/>
    <w:rsid w:val="00401B6F"/>
    <w:rsid w:val="004022EC"/>
    <w:rsid w:val="00402754"/>
    <w:rsid w:val="00402CB3"/>
    <w:rsid w:val="00402F17"/>
    <w:rsid w:val="004030E0"/>
    <w:rsid w:val="0040330D"/>
    <w:rsid w:val="00403392"/>
    <w:rsid w:val="00403412"/>
    <w:rsid w:val="0040349A"/>
    <w:rsid w:val="0040350D"/>
    <w:rsid w:val="00404028"/>
    <w:rsid w:val="0040411D"/>
    <w:rsid w:val="00404D2E"/>
    <w:rsid w:val="004051C9"/>
    <w:rsid w:val="00405D08"/>
    <w:rsid w:val="00405EB1"/>
    <w:rsid w:val="004060EC"/>
    <w:rsid w:val="004063E4"/>
    <w:rsid w:val="00406405"/>
    <w:rsid w:val="0040696E"/>
    <w:rsid w:val="00406ACC"/>
    <w:rsid w:val="004073A4"/>
    <w:rsid w:val="00407644"/>
    <w:rsid w:val="00407840"/>
    <w:rsid w:val="00407902"/>
    <w:rsid w:val="00407D1F"/>
    <w:rsid w:val="0041016F"/>
    <w:rsid w:val="004104B5"/>
    <w:rsid w:val="00410993"/>
    <w:rsid w:val="00410E00"/>
    <w:rsid w:val="0041159F"/>
    <w:rsid w:val="0041167F"/>
    <w:rsid w:val="004116DA"/>
    <w:rsid w:val="004117CF"/>
    <w:rsid w:val="00411930"/>
    <w:rsid w:val="004120D5"/>
    <w:rsid w:val="004122AA"/>
    <w:rsid w:val="00412952"/>
    <w:rsid w:val="00412B38"/>
    <w:rsid w:val="004133C4"/>
    <w:rsid w:val="004139E5"/>
    <w:rsid w:val="00413FE5"/>
    <w:rsid w:val="004141B9"/>
    <w:rsid w:val="00414439"/>
    <w:rsid w:val="004144C1"/>
    <w:rsid w:val="004144E8"/>
    <w:rsid w:val="0041472D"/>
    <w:rsid w:val="00414740"/>
    <w:rsid w:val="00414BEC"/>
    <w:rsid w:val="00414C99"/>
    <w:rsid w:val="004152CE"/>
    <w:rsid w:val="00415476"/>
    <w:rsid w:val="00415483"/>
    <w:rsid w:val="004154D5"/>
    <w:rsid w:val="004155F3"/>
    <w:rsid w:val="0041565C"/>
    <w:rsid w:val="004159EC"/>
    <w:rsid w:val="00415ED2"/>
    <w:rsid w:val="00416120"/>
    <w:rsid w:val="00416381"/>
    <w:rsid w:val="00416672"/>
    <w:rsid w:val="00416882"/>
    <w:rsid w:val="00416D42"/>
    <w:rsid w:val="004171CC"/>
    <w:rsid w:val="0041750E"/>
    <w:rsid w:val="00417C9D"/>
    <w:rsid w:val="00417CE2"/>
    <w:rsid w:val="00420136"/>
    <w:rsid w:val="004205AA"/>
    <w:rsid w:val="004206D0"/>
    <w:rsid w:val="00420755"/>
    <w:rsid w:val="00420AE5"/>
    <w:rsid w:val="004211AD"/>
    <w:rsid w:val="00421569"/>
    <w:rsid w:val="004218AF"/>
    <w:rsid w:val="00421A94"/>
    <w:rsid w:val="00421FDF"/>
    <w:rsid w:val="00422257"/>
    <w:rsid w:val="0042253F"/>
    <w:rsid w:val="00422DD6"/>
    <w:rsid w:val="00423035"/>
    <w:rsid w:val="004230FC"/>
    <w:rsid w:val="00423125"/>
    <w:rsid w:val="0042344A"/>
    <w:rsid w:val="0042366B"/>
    <w:rsid w:val="004239E6"/>
    <w:rsid w:val="00423D51"/>
    <w:rsid w:val="00423D5E"/>
    <w:rsid w:val="00424121"/>
    <w:rsid w:val="00424262"/>
    <w:rsid w:val="0042457F"/>
    <w:rsid w:val="00424BEA"/>
    <w:rsid w:val="00425336"/>
    <w:rsid w:val="00425BCA"/>
    <w:rsid w:val="00426041"/>
    <w:rsid w:val="0042695D"/>
    <w:rsid w:val="00426A9F"/>
    <w:rsid w:val="00426B00"/>
    <w:rsid w:val="00426B2F"/>
    <w:rsid w:val="00426B8F"/>
    <w:rsid w:val="00426D78"/>
    <w:rsid w:val="00426EB1"/>
    <w:rsid w:val="00427293"/>
    <w:rsid w:val="0042756B"/>
    <w:rsid w:val="0042790F"/>
    <w:rsid w:val="0042791D"/>
    <w:rsid w:val="00427BDE"/>
    <w:rsid w:val="00427BEF"/>
    <w:rsid w:val="0043011F"/>
    <w:rsid w:val="0043146E"/>
    <w:rsid w:val="00431DC3"/>
    <w:rsid w:val="004320F4"/>
    <w:rsid w:val="00432242"/>
    <w:rsid w:val="0043225C"/>
    <w:rsid w:val="00432320"/>
    <w:rsid w:val="004328E9"/>
    <w:rsid w:val="00433462"/>
    <w:rsid w:val="00433550"/>
    <w:rsid w:val="00433565"/>
    <w:rsid w:val="00433A7E"/>
    <w:rsid w:val="004343BF"/>
    <w:rsid w:val="00434712"/>
    <w:rsid w:val="00434C2A"/>
    <w:rsid w:val="00435B52"/>
    <w:rsid w:val="00435BCB"/>
    <w:rsid w:val="00435C5D"/>
    <w:rsid w:val="00436163"/>
    <w:rsid w:val="004364E5"/>
    <w:rsid w:val="00436B20"/>
    <w:rsid w:val="00437437"/>
    <w:rsid w:val="00437625"/>
    <w:rsid w:val="004377B1"/>
    <w:rsid w:val="00437AAA"/>
    <w:rsid w:val="00437C44"/>
    <w:rsid w:val="00437DFE"/>
    <w:rsid w:val="00437FCF"/>
    <w:rsid w:val="00440115"/>
    <w:rsid w:val="00440DB7"/>
    <w:rsid w:val="00440F02"/>
    <w:rsid w:val="00441492"/>
    <w:rsid w:val="004415CE"/>
    <w:rsid w:val="00441654"/>
    <w:rsid w:val="00441664"/>
    <w:rsid w:val="0044167F"/>
    <w:rsid w:val="00441800"/>
    <w:rsid w:val="00441F4E"/>
    <w:rsid w:val="00442533"/>
    <w:rsid w:val="0044255A"/>
    <w:rsid w:val="00442AB1"/>
    <w:rsid w:val="00442B0E"/>
    <w:rsid w:val="00442CA8"/>
    <w:rsid w:val="004436B7"/>
    <w:rsid w:val="00443763"/>
    <w:rsid w:val="00443791"/>
    <w:rsid w:val="00443C77"/>
    <w:rsid w:val="00444258"/>
    <w:rsid w:val="0044425D"/>
    <w:rsid w:val="00444A18"/>
    <w:rsid w:val="00444E52"/>
    <w:rsid w:val="00444FCD"/>
    <w:rsid w:val="00445109"/>
    <w:rsid w:val="004451DA"/>
    <w:rsid w:val="00445EAD"/>
    <w:rsid w:val="00445F7F"/>
    <w:rsid w:val="00446569"/>
    <w:rsid w:val="0044670B"/>
    <w:rsid w:val="004467AB"/>
    <w:rsid w:val="00446E08"/>
    <w:rsid w:val="004472AD"/>
    <w:rsid w:val="004474C1"/>
    <w:rsid w:val="004474E0"/>
    <w:rsid w:val="00447806"/>
    <w:rsid w:val="00447BA0"/>
    <w:rsid w:val="00447E52"/>
    <w:rsid w:val="0045006C"/>
    <w:rsid w:val="0045033E"/>
    <w:rsid w:val="0045044B"/>
    <w:rsid w:val="004505BC"/>
    <w:rsid w:val="0045068F"/>
    <w:rsid w:val="00450BF4"/>
    <w:rsid w:val="00450D34"/>
    <w:rsid w:val="00450E73"/>
    <w:rsid w:val="00450FF0"/>
    <w:rsid w:val="004512D0"/>
    <w:rsid w:val="004515DB"/>
    <w:rsid w:val="004515EC"/>
    <w:rsid w:val="004519D1"/>
    <w:rsid w:val="00451F78"/>
    <w:rsid w:val="00452E59"/>
    <w:rsid w:val="004530DB"/>
    <w:rsid w:val="00453459"/>
    <w:rsid w:val="00453B31"/>
    <w:rsid w:val="00453BBE"/>
    <w:rsid w:val="00453D1D"/>
    <w:rsid w:val="004543AB"/>
    <w:rsid w:val="004543F6"/>
    <w:rsid w:val="0045494F"/>
    <w:rsid w:val="00454C74"/>
    <w:rsid w:val="00454DC9"/>
    <w:rsid w:val="00454E08"/>
    <w:rsid w:val="004556ED"/>
    <w:rsid w:val="00455748"/>
    <w:rsid w:val="004560A6"/>
    <w:rsid w:val="004565B7"/>
    <w:rsid w:val="004565E2"/>
    <w:rsid w:val="00456C83"/>
    <w:rsid w:val="00456CDA"/>
    <w:rsid w:val="0045710F"/>
    <w:rsid w:val="004571CA"/>
    <w:rsid w:val="004573DC"/>
    <w:rsid w:val="00457999"/>
    <w:rsid w:val="00457DAD"/>
    <w:rsid w:val="00460578"/>
    <w:rsid w:val="00460DDE"/>
    <w:rsid w:val="00460E06"/>
    <w:rsid w:val="00460F40"/>
    <w:rsid w:val="00462257"/>
    <w:rsid w:val="004623C6"/>
    <w:rsid w:val="00462749"/>
    <w:rsid w:val="004629D9"/>
    <w:rsid w:val="00462BE8"/>
    <w:rsid w:val="00462D4F"/>
    <w:rsid w:val="00462E4A"/>
    <w:rsid w:val="00463402"/>
    <w:rsid w:val="00463AB9"/>
    <w:rsid w:val="00463BD7"/>
    <w:rsid w:val="00464210"/>
    <w:rsid w:val="00465076"/>
    <w:rsid w:val="0046556F"/>
    <w:rsid w:val="00465795"/>
    <w:rsid w:val="00465976"/>
    <w:rsid w:val="00465B7B"/>
    <w:rsid w:val="0046606E"/>
    <w:rsid w:val="004661BE"/>
    <w:rsid w:val="00466508"/>
    <w:rsid w:val="00466C9A"/>
    <w:rsid w:val="00466F92"/>
    <w:rsid w:val="00466FFE"/>
    <w:rsid w:val="00467155"/>
    <w:rsid w:val="0046738F"/>
    <w:rsid w:val="00467808"/>
    <w:rsid w:val="00467C0D"/>
    <w:rsid w:val="00467D67"/>
    <w:rsid w:val="0047051F"/>
    <w:rsid w:val="004708B8"/>
    <w:rsid w:val="00470A30"/>
    <w:rsid w:val="00471250"/>
    <w:rsid w:val="00471C13"/>
    <w:rsid w:val="00471D18"/>
    <w:rsid w:val="00471D82"/>
    <w:rsid w:val="004720CD"/>
    <w:rsid w:val="0047217F"/>
    <w:rsid w:val="0047229E"/>
    <w:rsid w:val="00472789"/>
    <w:rsid w:val="00472C2B"/>
    <w:rsid w:val="00472E2F"/>
    <w:rsid w:val="00472EB2"/>
    <w:rsid w:val="00472F9C"/>
    <w:rsid w:val="004731BF"/>
    <w:rsid w:val="00473254"/>
    <w:rsid w:val="00473302"/>
    <w:rsid w:val="00473596"/>
    <w:rsid w:val="0047399F"/>
    <w:rsid w:val="004739B0"/>
    <w:rsid w:val="00473CBA"/>
    <w:rsid w:val="004742ED"/>
    <w:rsid w:val="004745F4"/>
    <w:rsid w:val="00474637"/>
    <w:rsid w:val="00474802"/>
    <w:rsid w:val="00474C13"/>
    <w:rsid w:val="0047514C"/>
    <w:rsid w:val="00475787"/>
    <w:rsid w:val="004758FA"/>
    <w:rsid w:val="00475E95"/>
    <w:rsid w:val="00476203"/>
    <w:rsid w:val="00476228"/>
    <w:rsid w:val="0047640C"/>
    <w:rsid w:val="004765A1"/>
    <w:rsid w:val="00476A51"/>
    <w:rsid w:val="00476BFD"/>
    <w:rsid w:val="00477787"/>
    <w:rsid w:val="0047794D"/>
    <w:rsid w:val="00477BD0"/>
    <w:rsid w:val="00480CB4"/>
    <w:rsid w:val="00480D6F"/>
    <w:rsid w:val="004810B8"/>
    <w:rsid w:val="004816E4"/>
    <w:rsid w:val="00481C5E"/>
    <w:rsid w:val="00481F90"/>
    <w:rsid w:val="004826C6"/>
    <w:rsid w:val="00482E8F"/>
    <w:rsid w:val="00482EC7"/>
    <w:rsid w:val="00482FFD"/>
    <w:rsid w:val="00483783"/>
    <w:rsid w:val="00483AE1"/>
    <w:rsid w:val="00483C1C"/>
    <w:rsid w:val="00483E6F"/>
    <w:rsid w:val="004842F4"/>
    <w:rsid w:val="004847EA"/>
    <w:rsid w:val="0048483F"/>
    <w:rsid w:val="00484841"/>
    <w:rsid w:val="00484AF5"/>
    <w:rsid w:val="00484B3C"/>
    <w:rsid w:val="00484F23"/>
    <w:rsid w:val="00484FB2"/>
    <w:rsid w:val="00485119"/>
    <w:rsid w:val="00485308"/>
    <w:rsid w:val="00485D27"/>
    <w:rsid w:val="00486350"/>
    <w:rsid w:val="0048665A"/>
    <w:rsid w:val="004866B1"/>
    <w:rsid w:val="004870F5"/>
    <w:rsid w:val="0048710A"/>
    <w:rsid w:val="0048718D"/>
    <w:rsid w:val="004871C1"/>
    <w:rsid w:val="00487502"/>
    <w:rsid w:val="00487715"/>
    <w:rsid w:val="00487A03"/>
    <w:rsid w:val="00487AF4"/>
    <w:rsid w:val="00490536"/>
    <w:rsid w:val="00490787"/>
    <w:rsid w:val="00490A6D"/>
    <w:rsid w:val="00491A2B"/>
    <w:rsid w:val="00491AA0"/>
    <w:rsid w:val="004923CA"/>
    <w:rsid w:val="00492EDD"/>
    <w:rsid w:val="00492EE4"/>
    <w:rsid w:val="00492F66"/>
    <w:rsid w:val="00492F73"/>
    <w:rsid w:val="004932A6"/>
    <w:rsid w:val="004933D7"/>
    <w:rsid w:val="004935DF"/>
    <w:rsid w:val="00493A7D"/>
    <w:rsid w:val="00493FEB"/>
    <w:rsid w:val="00494135"/>
    <w:rsid w:val="004946A6"/>
    <w:rsid w:val="004947AD"/>
    <w:rsid w:val="00495141"/>
    <w:rsid w:val="00495B26"/>
    <w:rsid w:val="00495FDB"/>
    <w:rsid w:val="00496773"/>
    <w:rsid w:val="00496987"/>
    <w:rsid w:val="00496E64"/>
    <w:rsid w:val="004970F3"/>
    <w:rsid w:val="0049710C"/>
    <w:rsid w:val="00497167"/>
    <w:rsid w:val="00497F02"/>
    <w:rsid w:val="004A0710"/>
    <w:rsid w:val="004A0B15"/>
    <w:rsid w:val="004A0DE5"/>
    <w:rsid w:val="004A0EB6"/>
    <w:rsid w:val="004A0FB4"/>
    <w:rsid w:val="004A118E"/>
    <w:rsid w:val="004A1A06"/>
    <w:rsid w:val="004A1CEF"/>
    <w:rsid w:val="004A272B"/>
    <w:rsid w:val="004A2A7F"/>
    <w:rsid w:val="004A2F78"/>
    <w:rsid w:val="004A310F"/>
    <w:rsid w:val="004A321C"/>
    <w:rsid w:val="004A34A6"/>
    <w:rsid w:val="004A357E"/>
    <w:rsid w:val="004A38B9"/>
    <w:rsid w:val="004A42A3"/>
    <w:rsid w:val="004A42FE"/>
    <w:rsid w:val="004A44A4"/>
    <w:rsid w:val="004A59F4"/>
    <w:rsid w:val="004A5FBC"/>
    <w:rsid w:val="004A6C57"/>
    <w:rsid w:val="004A714F"/>
    <w:rsid w:val="004A7C5E"/>
    <w:rsid w:val="004A7CBE"/>
    <w:rsid w:val="004A7E15"/>
    <w:rsid w:val="004B01B0"/>
    <w:rsid w:val="004B01F1"/>
    <w:rsid w:val="004B05E6"/>
    <w:rsid w:val="004B0B98"/>
    <w:rsid w:val="004B0BF6"/>
    <w:rsid w:val="004B171B"/>
    <w:rsid w:val="004B1D33"/>
    <w:rsid w:val="004B1F66"/>
    <w:rsid w:val="004B1F99"/>
    <w:rsid w:val="004B215D"/>
    <w:rsid w:val="004B24BE"/>
    <w:rsid w:val="004B28B2"/>
    <w:rsid w:val="004B2FD4"/>
    <w:rsid w:val="004B338B"/>
    <w:rsid w:val="004B41F4"/>
    <w:rsid w:val="004B4492"/>
    <w:rsid w:val="004B4AA2"/>
    <w:rsid w:val="004B4ADE"/>
    <w:rsid w:val="004B4BBF"/>
    <w:rsid w:val="004B4E14"/>
    <w:rsid w:val="004B4F96"/>
    <w:rsid w:val="004B53B1"/>
    <w:rsid w:val="004B53FD"/>
    <w:rsid w:val="004B5532"/>
    <w:rsid w:val="004B55C7"/>
    <w:rsid w:val="004B5C77"/>
    <w:rsid w:val="004B5F5B"/>
    <w:rsid w:val="004B60A8"/>
    <w:rsid w:val="004B6A43"/>
    <w:rsid w:val="004B6DA8"/>
    <w:rsid w:val="004B70E2"/>
    <w:rsid w:val="004B720C"/>
    <w:rsid w:val="004B73EB"/>
    <w:rsid w:val="004B7BBA"/>
    <w:rsid w:val="004C0299"/>
    <w:rsid w:val="004C077D"/>
    <w:rsid w:val="004C08AD"/>
    <w:rsid w:val="004C09A3"/>
    <w:rsid w:val="004C0B4C"/>
    <w:rsid w:val="004C0E05"/>
    <w:rsid w:val="004C12EE"/>
    <w:rsid w:val="004C1868"/>
    <w:rsid w:val="004C18E0"/>
    <w:rsid w:val="004C1A8A"/>
    <w:rsid w:val="004C1C8E"/>
    <w:rsid w:val="004C1FD3"/>
    <w:rsid w:val="004C1FFD"/>
    <w:rsid w:val="004C20FC"/>
    <w:rsid w:val="004C2130"/>
    <w:rsid w:val="004C2A89"/>
    <w:rsid w:val="004C2BC4"/>
    <w:rsid w:val="004C2C83"/>
    <w:rsid w:val="004C2FC3"/>
    <w:rsid w:val="004C3A0B"/>
    <w:rsid w:val="004C3C5E"/>
    <w:rsid w:val="004C4176"/>
    <w:rsid w:val="004C426A"/>
    <w:rsid w:val="004C471B"/>
    <w:rsid w:val="004C48E6"/>
    <w:rsid w:val="004C4CFF"/>
    <w:rsid w:val="004C4D47"/>
    <w:rsid w:val="004C4F9A"/>
    <w:rsid w:val="004C57DC"/>
    <w:rsid w:val="004C5BBF"/>
    <w:rsid w:val="004C6203"/>
    <w:rsid w:val="004C790C"/>
    <w:rsid w:val="004C7C49"/>
    <w:rsid w:val="004D00C1"/>
    <w:rsid w:val="004D012F"/>
    <w:rsid w:val="004D01E1"/>
    <w:rsid w:val="004D0431"/>
    <w:rsid w:val="004D08F5"/>
    <w:rsid w:val="004D0B21"/>
    <w:rsid w:val="004D0D1A"/>
    <w:rsid w:val="004D0EBB"/>
    <w:rsid w:val="004D1053"/>
    <w:rsid w:val="004D10EC"/>
    <w:rsid w:val="004D131E"/>
    <w:rsid w:val="004D1328"/>
    <w:rsid w:val="004D13D7"/>
    <w:rsid w:val="004D1A8E"/>
    <w:rsid w:val="004D245B"/>
    <w:rsid w:val="004D26FF"/>
    <w:rsid w:val="004D2753"/>
    <w:rsid w:val="004D2B79"/>
    <w:rsid w:val="004D2DB0"/>
    <w:rsid w:val="004D362C"/>
    <w:rsid w:val="004D3963"/>
    <w:rsid w:val="004D3C75"/>
    <w:rsid w:val="004D44F8"/>
    <w:rsid w:val="004D4598"/>
    <w:rsid w:val="004D47D3"/>
    <w:rsid w:val="004D48B8"/>
    <w:rsid w:val="004D4C33"/>
    <w:rsid w:val="004D53D2"/>
    <w:rsid w:val="004D53E6"/>
    <w:rsid w:val="004D5627"/>
    <w:rsid w:val="004D5783"/>
    <w:rsid w:val="004D5B84"/>
    <w:rsid w:val="004D5BD2"/>
    <w:rsid w:val="004D5FFC"/>
    <w:rsid w:val="004D6005"/>
    <w:rsid w:val="004D6082"/>
    <w:rsid w:val="004D6520"/>
    <w:rsid w:val="004D6CB5"/>
    <w:rsid w:val="004D6DB9"/>
    <w:rsid w:val="004D7589"/>
    <w:rsid w:val="004D7B11"/>
    <w:rsid w:val="004D7BF0"/>
    <w:rsid w:val="004D7C2C"/>
    <w:rsid w:val="004E0888"/>
    <w:rsid w:val="004E0DF2"/>
    <w:rsid w:val="004E0F56"/>
    <w:rsid w:val="004E1305"/>
    <w:rsid w:val="004E162E"/>
    <w:rsid w:val="004E1917"/>
    <w:rsid w:val="004E1EEF"/>
    <w:rsid w:val="004E2748"/>
    <w:rsid w:val="004E2780"/>
    <w:rsid w:val="004E2AF8"/>
    <w:rsid w:val="004E2BA9"/>
    <w:rsid w:val="004E2F64"/>
    <w:rsid w:val="004E305F"/>
    <w:rsid w:val="004E33F8"/>
    <w:rsid w:val="004E348A"/>
    <w:rsid w:val="004E36FB"/>
    <w:rsid w:val="004E380D"/>
    <w:rsid w:val="004E3FB2"/>
    <w:rsid w:val="004E45D7"/>
    <w:rsid w:val="004E4A44"/>
    <w:rsid w:val="004E4C3D"/>
    <w:rsid w:val="004E4F86"/>
    <w:rsid w:val="004E508B"/>
    <w:rsid w:val="004E516A"/>
    <w:rsid w:val="004E572C"/>
    <w:rsid w:val="004E5875"/>
    <w:rsid w:val="004E5A3B"/>
    <w:rsid w:val="004E639D"/>
    <w:rsid w:val="004E671D"/>
    <w:rsid w:val="004E6AEF"/>
    <w:rsid w:val="004E6D6F"/>
    <w:rsid w:val="004E6EF0"/>
    <w:rsid w:val="004E7076"/>
    <w:rsid w:val="004E74EC"/>
    <w:rsid w:val="004E757B"/>
    <w:rsid w:val="004E7D38"/>
    <w:rsid w:val="004E7EA8"/>
    <w:rsid w:val="004E7FAC"/>
    <w:rsid w:val="004E7FF0"/>
    <w:rsid w:val="004F032B"/>
    <w:rsid w:val="004F0455"/>
    <w:rsid w:val="004F0859"/>
    <w:rsid w:val="004F0A2E"/>
    <w:rsid w:val="004F0EEC"/>
    <w:rsid w:val="004F1091"/>
    <w:rsid w:val="004F13BF"/>
    <w:rsid w:val="004F18D3"/>
    <w:rsid w:val="004F18EC"/>
    <w:rsid w:val="004F1C98"/>
    <w:rsid w:val="004F2027"/>
    <w:rsid w:val="004F2177"/>
    <w:rsid w:val="004F23BB"/>
    <w:rsid w:val="004F25CC"/>
    <w:rsid w:val="004F2632"/>
    <w:rsid w:val="004F2B4F"/>
    <w:rsid w:val="004F32D8"/>
    <w:rsid w:val="004F340F"/>
    <w:rsid w:val="004F3A80"/>
    <w:rsid w:val="004F3D6A"/>
    <w:rsid w:val="004F3F9A"/>
    <w:rsid w:val="004F416F"/>
    <w:rsid w:val="004F41F4"/>
    <w:rsid w:val="004F4FDF"/>
    <w:rsid w:val="004F501F"/>
    <w:rsid w:val="004F517C"/>
    <w:rsid w:val="004F5329"/>
    <w:rsid w:val="004F5886"/>
    <w:rsid w:val="004F5DA3"/>
    <w:rsid w:val="004F5E3F"/>
    <w:rsid w:val="004F5F65"/>
    <w:rsid w:val="004F604E"/>
    <w:rsid w:val="004F63C9"/>
    <w:rsid w:val="004F658B"/>
    <w:rsid w:val="004F698C"/>
    <w:rsid w:val="004F6BA4"/>
    <w:rsid w:val="004F6BA8"/>
    <w:rsid w:val="004F6C4B"/>
    <w:rsid w:val="004F6F06"/>
    <w:rsid w:val="004F73E6"/>
    <w:rsid w:val="004F74B0"/>
    <w:rsid w:val="004F75AA"/>
    <w:rsid w:val="004F7724"/>
    <w:rsid w:val="004F78D3"/>
    <w:rsid w:val="004F7B83"/>
    <w:rsid w:val="004F7FA4"/>
    <w:rsid w:val="005008B1"/>
    <w:rsid w:val="00500F08"/>
    <w:rsid w:val="00500FD1"/>
    <w:rsid w:val="00501101"/>
    <w:rsid w:val="00501145"/>
    <w:rsid w:val="005012FD"/>
    <w:rsid w:val="00501918"/>
    <w:rsid w:val="00501AC3"/>
    <w:rsid w:val="00501B45"/>
    <w:rsid w:val="0050278A"/>
    <w:rsid w:val="00502B0F"/>
    <w:rsid w:val="00502E83"/>
    <w:rsid w:val="005031F2"/>
    <w:rsid w:val="005035D1"/>
    <w:rsid w:val="00503777"/>
    <w:rsid w:val="00503902"/>
    <w:rsid w:val="00503ACC"/>
    <w:rsid w:val="00503EDB"/>
    <w:rsid w:val="00503FFE"/>
    <w:rsid w:val="00504277"/>
    <w:rsid w:val="0050474A"/>
    <w:rsid w:val="005049FE"/>
    <w:rsid w:val="00504A55"/>
    <w:rsid w:val="00504F52"/>
    <w:rsid w:val="0050508B"/>
    <w:rsid w:val="00505346"/>
    <w:rsid w:val="00505880"/>
    <w:rsid w:val="005059E7"/>
    <w:rsid w:val="00505CE5"/>
    <w:rsid w:val="00505DA0"/>
    <w:rsid w:val="00505E12"/>
    <w:rsid w:val="00506452"/>
    <w:rsid w:val="005068DC"/>
    <w:rsid w:val="005070D5"/>
    <w:rsid w:val="005073A4"/>
    <w:rsid w:val="00507462"/>
    <w:rsid w:val="00507AD6"/>
    <w:rsid w:val="00507BC2"/>
    <w:rsid w:val="005107D4"/>
    <w:rsid w:val="00510DAD"/>
    <w:rsid w:val="0051109A"/>
    <w:rsid w:val="005113BF"/>
    <w:rsid w:val="00511797"/>
    <w:rsid w:val="00511B42"/>
    <w:rsid w:val="00511BEA"/>
    <w:rsid w:val="00512368"/>
    <w:rsid w:val="00512953"/>
    <w:rsid w:val="00512DA4"/>
    <w:rsid w:val="00512FCB"/>
    <w:rsid w:val="005130A5"/>
    <w:rsid w:val="005136C5"/>
    <w:rsid w:val="00513847"/>
    <w:rsid w:val="005138A5"/>
    <w:rsid w:val="00513D9B"/>
    <w:rsid w:val="005141DB"/>
    <w:rsid w:val="00514274"/>
    <w:rsid w:val="0051435C"/>
    <w:rsid w:val="00514F38"/>
    <w:rsid w:val="0051503E"/>
    <w:rsid w:val="005158E7"/>
    <w:rsid w:val="005162D0"/>
    <w:rsid w:val="00516F2C"/>
    <w:rsid w:val="005171C0"/>
    <w:rsid w:val="005175D9"/>
    <w:rsid w:val="00517674"/>
    <w:rsid w:val="0051796A"/>
    <w:rsid w:val="00517B8B"/>
    <w:rsid w:val="00517F93"/>
    <w:rsid w:val="0052016C"/>
    <w:rsid w:val="00520373"/>
    <w:rsid w:val="0052063C"/>
    <w:rsid w:val="00520952"/>
    <w:rsid w:val="00520C7A"/>
    <w:rsid w:val="00520D28"/>
    <w:rsid w:val="00520ED2"/>
    <w:rsid w:val="0052115F"/>
    <w:rsid w:val="00521395"/>
    <w:rsid w:val="005213E2"/>
    <w:rsid w:val="00521C30"/>
    <w:rsid w:val="00521DCF"/>
    <w:rsid w:val="005228D1"/>
    <w:rsid w:val="00522C4A"/>
    <w:rsid w:val="00522EF1"/>
    <w:rsid w:val="0052300E"/>
    <w:rsid w:val="00523619"/>
    <w:rsid w:val="005236B7"/>
    <w:rsid w:val="00523A82"/>
    <w:rsid w:val="00523BAF"/>
    <w:rsid w:val="00523CCC"/>
    <w:rsid w:val="00524182"/>
    <w:rsid w:val="00524281"/>
    <w:rsid w:val="00524300"/>
    <w:rsid w:val="005243E2"/>
    <w:rsid w:val="0052483E"/>
    <w:rsid w:val="005251AA"/>
    <w:rsid w:val="0052552C"/>
    <w:rsid w:val="00525B45"/>
    <w:rsid w:val="00526015"/>
    <w:rsid w:val="00526153"/>
    <w:rsid w:val="00526167"/>
    <w:rsid w:val="0052617C"/>
    <w:rsid w:val="0052681E"/>
    <w:rsid w:val="00526863"/>
    <w:rsid w:val="00526A3E"/>
    <w:rsid w:val="00526AFD"/>
    <w:rsid w:val="00526CFF"/>
    <w:rsid w:val="00526F64"/>
    <w:rsid w:val="005271C3"/>
    <w:rsid w:val="00527265"/>
    <w:rsid w:val="00527F2B"/>
    <w:rsid w:val="00530261"/>
    <w:rsid w:val="00530278"/>
    <w:rsid w:val="0053043B"/>
    <w:rsid w:val="005304C8"/>
    <w:rsid w:val="00530568"/>
    <w:rsid w:val="005309DB"/>
    <w:rsid w:val="00530F8C"/>
    <w:rsid w:val="005318CA"/>
    <w:rsid w:val="0053193E"/>
    <w:rsid w:val="005319EB"/>
    <w:rsid w:val="00531B38"/>
    <w:rsid w:val="0053287B"/>
    <w:rsid w:val="00532BDB"/>
    <w:rsid w:val="00532F3D"/>
    <w:rsid w:val="00533399"/>
    <w:rsid w:val="00534156"/>
    <w:rsid w:val="00534635"/>
    <w:rsid w:val="00534973"/>
    <w:rsid w:val="005362B5"/>
    <w:rsid w:val="005363F4"/>
    <w:rsid w:val="005365EE"/>
    <w:rsid w:val="00536BA0"/>
    <w:rsid w:val="00536DA4"/>
    <w:rsid w:val="00537525"/>
    <w:rsid w:val="00537839"/>
    <w:rsid w:val="00537C8E"/>
    <w:rsid w:val="00537CFC"/>
    <w:rsid w:val="0054055F"/>
    <w:rsid w:val="0054128E"/>
    <w:rsid w:val="00541678"/>
    <w:rsid w:val="005418E0"/>
    <w:rsid w:val="00541ACD"/>
    <w:rsid w:val="00541D25"/>
    <w:rsid w:val="005424B4"/>
    <w:rsid w:val="00542AE0"/>
    <w:rsid w:val="00542AE5"/>
    <w:rsid w:val="00542D8D"/>
    <w:rsid w:val="00542EC2"/>
    <w:rsid w:val="00542F97"/>
    <w:rsid w:val="0054316F"/>
    <w:rsid w:val="00543A4F"/>
    <w:rsid w:val="00543A94"/>
    <w:rsid w:val="00544500"/>
    <w:rsid w:val="00544FAB"/>
    <w:rsid w:val="005452F6"/>
    <w:rsid w:val="00545704"/>
    <w:rsid w:val="00545963"/>
    <w:rsid w:val="0054653C"/>
    <w:rsid w:val="005466CF"/>
    <w:rsid w:val="00546CC2"/>
    <w:rsid w:val="00546CE3"/>
    <w:rsid w:val="00546E42"/>
    <w:rsid w:val="00546F4E"/>
    <w:rsid w:val="00547C87"/>
    <w:rsid w:val="00550303"/>
    <w:rsid w:val="005504B4"/>
    <w:rsid w:val="0055077C"/>
    <w:rsid w:val="00550A3C"/>
    <w:rsid w:val="00550B0C"/>
    <w:rsid w:val="005511FF"/>
    <w:rsid w:val="00551AD3"/>
    <w:rsid w:val="00551D7F"/>
    <w:rsid w:val="00551E66"/>
    <w:rsid w:val="00551F96"/>
    <w:rsid w:val="00552153"/>
    <w:rsid w:val="00552506"/>
    <w:rsid w:val="00552536"/>
    <w:rsid w:val="00552575"/>
    <w:rsid w:val="00552831"/>
    <w:rsid w:val="00552A40"/>
    <w:rsid w:val="00552E16"/>
    <w:rsid w:val="00553726"/>
    <w:rsid w:val="00553791"/>
    <w:rsid w:val="00553DB0"/>
    <w:rsid w:val="00553E23"/>
    <w:rsid w:val="00554AD7"/>
    <w:rsid w:val="00554F3E"/>
    <w:rsid w:val="0055510B"/>
    <w:rsid w:val="00555145"/>
    <w:rsid w:val="0055539E"/>
    <w:rsid w:val="005557A0"/>
    <w:rsid w:val="00555A80"/>
    <w:rsid w:val="00555D14"/>
    <w:rsid w:val="00555E88"/>
    <w:rsid w:val="00556084"/>
    <w:rsid w:val="0055626C"/>
    <w:rsid w:val="00556785"/>
    <w:rsid w:val="0055699C"/>
    <w:rsid w:val="00556C84"/>
    <w:rsid w:val="00556CA0"/>
    <w:rsid w:val="0055712D"/>
    <w:rsid w:val="00557350"/>
    <w:rsid w:val="00557F24"/>
    <w:rsid w:val="00560064"/>
    <w:rsid w:val="00560848"/>
    <w:rsid w:val="005608CF"/>
    <w:rsid w:val="005609A9"/>
    <w:rsid w:val="00560B47"/>
    <w:rsid w:val="00560CB8"/>
    <w:rsid w:val="00560D9B"/>
    <w:rsid w:val="00560FBE"/>
    <w:rsid w:val="00561054"/>
    <w:rsid w:val="00561495"/>
    <w:rsid w:val="005619C7"/>
    <w:rsid w:val="00561C4E"/>
    <w:rsid w:val="00562A43"/>
    <w:rsid w:val="00562B2B"/>
    <w:rsid w:val="00562E5C"/>
    <w:rsid w:val="00562E8B"/>
    <w:rsid w:val="005638CF"/>
    <w:rsid w:val="005639A0"/>
    <w:rsid w:val="00563A75"/>
    <w:rsid w:val="0056418E"/>
    <w:rsid w:val="00564377"/>
    <w:rsid w:val="005647AC"/>
    <w:rsid w:val="00564A2C"/>
    <w:rsid w:val="00564D55"/>
    <w:rsid w:val="005650A7"/>
    <w:rsid w:val="0056632D"/>
    <w:rsid w:val="0056633F"/>
    <w:rsid w:val="005665E6"/>
    <w:rsid w:val="00566743"/>
    <w:rsid w:val="00566CD6"/>
    <w:rsid w:val="00567222"/>
    <w:rsid w:val="00567352"/>
    <w:rsid w:val="00567469"/>
    <w:rsid w:val="005676F9"/>
    <w:rsid w:val="00567ABA"/>
    <w:rsid w:val="0057001E"/>
    <w:rsid w:val="005701F3"/>
    <w:rsid w:val="005707C4"/>
    <w:rsid w:val="00570942"/>
    <w:rsid w:val="00570AFF"/>
    <w:rsid w:val="005711EA"/>
    <w:rsid w:val="00571C8D"/>
    <w:rsid w:val="00572298"/>
    <w:rsid w:val="00572324"/>
    <w:rsid w:val="00572864"/>
    <w:rsid w:val="0057328A"/>
    <w:rsid w:val="00573298"/>
    <w:rsid w:val="00573995"/>
    <w:rsid w:val="00573A1F"/>
    <w:rsid w:val="00573EE6"/>
    <w:rsid w:val="00573F54"/>
    <w:rsid w:val="0057411B"/>
    <w:rsid w:val="00574191"/>
    <w:rsid w:val="00574465"/>
    <w:rsid w:val="00574D78"/>
    <w:rsid w:val="0057542F"/>
    <w:rsid w:val="00575AD7"/>
    <w:rsid w:val="00576C95"/>
    <w:rsid w:val="00576D47"/>
    <w:rsid w:val="00576DBA"/>
    <w:rsid w:val="00576EBC"/>
    <w:rsid w:val="00577718"/>
    <w:rsid w:val="0058043F"/>
    <w:rsid w:val="005805A9"/>
    <w:rsid w:val="00580F81"/>
    <w:rsid w:val="0058108B"/>
    <w:rsid w:val="0058143A"/>
    <w:rsid w:val="0058171C"/>
    <w:rsid w:val="005821CD"/>
    <w:rsid w:val="005823FC"/>
    <w:rsid w:val="0058255C"/>
    <w:rsid w:val="00582744"/>
    <w:rsid w:val="005828D6"/>
    <w:rsid w:val="00582E7F"/>
    <w:rsid w:val="005832EA"/>
    <w:rsid w:val="00583477"/>
    <w:rsid w:val="00583A73"/>
    <w:rsid w:val="00583AD7"/>
    <w:rsid w:val="00583D8B"/>
    <w:rsid w:val="00583E19"/>
    <w:rsid w:val="00583EC5"/>
    <w:rsid w:val="00584162"/>
    <w:rsid w:val="00584335"/>
    <w:rsid w:val="0058484A"/>
    <w:rsid w:val="00584F5E"/>
    <w:rsid w:val="005850A7"/>
    <w:rsid w:val="0058537C"/>
    <w:rsid w:val="0058547B"/>
    <w:rsid w:val="0058557A"/>
    <w:rsid w:val="005856D2"/>
    <w:rsid w:val="00585F21"/>
    <w:rsid w:val="005862E4"/>
    <w:rsid w:val="00586376"/>
    <w:rsid w:val="00586461"/>
    <w:rsid w:val="0058673F"/>
    <w:rsid w:val="00586781"/>
    <w:rsid w:val="005867DE"/>
    <w:rsid w:val="005869AA"/>
    <w:rsid w:val="005872D0"/>
    <w:rsid w:val="00590382"/>
    <w:rsid w:val="005903B9"/>
    <w:rsid w:val="005903DE"/>
    <w:rsid w:val="00590A62"/>
    <w:rsid w:val="00590BDD"/>
    <w:rsid w:val="005914D0"/>
    <w:rsid w:val="0059191B"/>
    <w:rsid w:val="00591A7D"/>
    <w:rsid w:val="00591B4C"/>
    <w:rsid w:val="00591C1F"/>
    <w:rsid w:val="00591C42"/>
    <w:rsid w:val="00591CCB"/>
    <w:rsid w:val="00591E12"/>
    <w:rsid w:val="00591F3B"/>
    <w:rsid w:val="005920CC"/>
    <w:rsid w:val="00592823"/>
    <w:rsid w:val="00592923"/>
    <w:rsid w:val="00592D76"/>
    <w:rsid w:val="005932E1"/>
    <w:rsid w:val="005937C8"/>
    <w:rsid w:val="00593822"/>
    <w:rsid w:val="00593956"/>
    <w:rsid w:val="00593C73"/>
    <w:rsid w:val="00593EE4"/>
    <w:rsid w:val="00594E28"/>
    <w:rsid w:val="00594E4E"/>
    <w:rsid w:val="00595245"/>
    <w:rsid w:val="00595353"/>
    <w:rsid w:val="005953ED"/>
    <w:rsid w:val="00595700"/>
    <w:rsid w:val="00595A00"/>
    <w:rsid w:val="00595AA0"/>
    <w:rsid w:val="00595B87"/>
    <w:rsid w:val="00595FFC"/>
    <w:rsid w:val="00596C4A"/>
    <w:rsid w:val="00596DED"/>
    <w:rsid w:val="00596F99"/>
    <w:rsid w:val="005973F8"/>
    <w:rsid w:val="00597443"/>
    <w:rsid w:val="00597476"/>
    <w:rsid w:val="0059799C"/>
    <w:rsid w:val="005979AA"/>
    <w:rsid w:val="00597C8E"/>
    <w:rsid w:val="00597D87"/>
    <w:rsid w:val="00597DC9"/>
    <w:rsid w:val="005A0168"/>
    <w:rsid w:val="005A0487"/>
    <w:rsid w:val="005A0AFC"/>
    <w:rsid w:val="005A0D11"/>
    <w:rsid w:val="005A0EAF"/>
    <w:rsid w:val="005A15DD"/>
    <w:rsid w:val="005A16AF"/>
    <w:rsid w:val="005A1714"/>
    <w:rsid w:val="005A1AE8"/>
    <w:rsid w:val="005A1B0F"/>
    <w:rsid w:val="005A1F8B"/>
    <w:rsid w:val="005A24CB"/>
    <w:rsid w:val="005A259F"/>
    <w:rsid w:val="005A2637"/>
    <w:rsid w:val="005A2D2F"/>
    <w:rsid w:val="005A2F61"/>
    <w:rsid w:val="005A2F87"/>
    <w:rsid w:val="005A325E"/>
    <w:rsid w:val="005A336A"/>
    <w:rsid w:val="005A3885"/>
    <w:rsid w:val="005A38EF"/>
    <w:rsid w:val="005A3C68"/>
    <w:rsid w:val="005A3D5A"/>
    <w:rsid w:val="005A4133"/>
    <w:rsid w:val="005A43D7"/>
    <w:rsid w:val="005A4A19"/>
    <w:rsid w:val="005A4B0D"/>
    <w:rsid w:val="005A6D26"/>
    <w:rsid w:val="005A6EEC"/>
    <w:rsid w:val="005A6F5F"/>
    <w:rsid w:val="005A71D9"/>
    <w:rsid w:val="005A78DE"/>
    <w:rsid w:val="005A794E"/>
    <w:rsid w:val="005A7A45"/>
    <w:rsid w:val="005B022B"/>
    <w:rsid w:val="005B0248"/>
    <w:rsid w:val="005B0B49"/>
    <w:rsid w:val="005B0C10"/>
    <w:rsid w:val="005B0C44"/>
    <w:rsid w:val="005B125F"/>
    <w:rsid w:val="005B1E11"/>
    <w:rsid w:val="005B215D"/>
    <w:rsid w:val="005B324C"/>
    <w:rsid w:val="005B3402"/>
    <w:rsid w:val="005B3521"/>
    <w:rsid w:val="005B36FF"/>
    <w:rsid w:val="005B381A"/>
    <w:rsid w:val="005B3F7F"/>
    <w:rsid w:val="005B416C"/>
    <w:rsid w:val="005B4285"/>
    <w:rsid w:val="005B4538"/>
    <w:rsid w:val="005B4B27"/>
    <w:rsid w:val="005B4C19"/>
    <w:rsid w:val="005B4E35"/>
    <w:rsid w:val="005B4F34"/>
    <w:rsid w:val="005B5489"/>
    <w:rsid w:val="005B5B52"/>
    <w:rsid w:val="005B5DA8"/>
    <w:rsid w:val="005B5FF3"/>
    <w:rsid w:val="005B61E2"/>
    <w:rsid w:val="005B62CA"/>
    <w:rsid w:val="005B65B6"/>
    <w:rsid w:val="005B679A"/>
    <w:rsid w:val="005B6880"/>
    <w:rsid w:val="005B6E91"/>
    <w:rsid w:val="005B7024"/>
    <w:rsid w:val="005B775A"/>
    <w:rsid w:val="005B7A04"/>
    <w:rsid w:val="005B7D76"/>
    <w:rsid w:val="005B7EA7"/>
    <w:rsid w:val="005C0CCB"/>
    <w:rsid w:val="005C0E4C"/>
    <w:rsid w:val="005C12D0"/>
    <w:rsid w:val="005C1422"/>
    <w:rsid w:val="005C17EE"/>
    <w:rsid w:val="005C1CB4"/>
    <w:rsid w:val="005C1D8B"/>
    <w:rsid w:val="005C1F5F"/>
    <w:rsid w:val="005C2D04"/>
    <w:rsid w:val="005C2EAD"/>
    <w:rsid w:val="005C30DB"/>
    <w:rsid w:val="005C3697"/>
    <w:rsid w:val="005C3BA8"/>
    <w:rsid w:val="005C40B5"/>
    <w:rsid w:val="005C4104"/>
    <w:rsid w:val="005C411D"/>
    <w:rsid w:val="005C41FF"/>
    <w:rsid w:val="005C47B2"/>
    <w:rsid w:val="005C487F"/>
    <w:rsid w:val="005C4AE5"/>
    <w:rsid w:val="005C4E43"/>
    <w:rsid w:val="005C5167"/>
    <w:rsid w:val="005C51E0"/>
    <w:rsid w:val="005C56C3"/>
    <w:rsid w:val="005C5914"/>
    <w:rsid w:val="005C593E"/>
    <w:rsid w:val="005C5BE9"/>
    <w:rsid w:val="005C68A0"/>
    <w:rsid w:val="005C6AC7"/>
    <w:rsid w:val="005C6C27"/>
    <w:rsid w:val="005C6C5A"/>
    <w:rsid w:val="005C6DF3"/>
    <w:rsid w:val="005C6EE3"/>
    <w:rsid w:val="005C733C"/>
    <w:rsid w:val="005C7B01"/>
    <w:rsid w:val="005C7D1B"/>
    <w:rsid w:val="005D0036"/>
    <w:rsid w:val="005D049B"/>
    <w:rsid w:val="005D09A5"/>
    <w:rsid w:val="005D0F6B"/>
    <w:rsid w:val="005D1014"/>
    <w:rsid w:val="005D111C"/>
    <w:rsid w:val="005D1A19"/>
    <w:rsid w:val="005D1B32"/>
    <w:rsid w:val="005D2223"/>
    <w:rsid w:val="005D2454"/>
    <w:rsid w:val="005D2C37"/>
    <w:rsid w:val="005D31C7"/>
    <w:rsid w:val="005D32D6"/>
    <w:rsid w:val="005D3451"/>
    <w:rsid w:val="005D347D"/>
    <w:rsid w:val="005D3756"/>
    <w:rsid w:val="005D3DC3"/>
    <w:rsid w:val="005D41EC"/>
    <w:rsid w:val="005D422D"/>
    <w:rsid w:val="005D44CC"/>
    <w:rsid w:val="005D4753"/>
    <w:rsid w:val="005D4761"/>
    <w:rsid w:val="005D47E4"/>
    <w:rsid w:val="005D4BE4"/>
    <w:rsid w:val="005D513D"/>
    <w:rsid w:val="005D55F0"/>
    <w:rsid w:val="005D561A"/>
    <w:rsid w:val="005D573A"/>
    <w:rsid w:val="005D58E6"/>
    <w:rsid w:val="005D5A6C"/>
    <w:rsid w:val="005D640A"/>
    <w:rsid w:val="005D6773"/>
    <w:rsid w:val="005D6A62"/>
    <w:rsid w:val="005D700F"/>
    <w:rsid w:val="005D716C"/>
    <w:rsid w:val="005D776C"/>
    <w:rsid w:val="005D7AD5"/>
    <w:rsid w:val="005D7F2A"/>
    <w:rsid w:val="005E0393"/>
    <w:rsid w:val="005E048E"/>
    <w:rsid w:val="005E0758"/>
    <w:rsid w:val="005E0839"/>
    <w:rsid w:val="005E0A4C"/>
    <w:rsid w:val="005E0CE4"/>
    <w:rsid w:val="005E12F2"/>
    <w:rsid w:val="005E1398"/>
    <w:rsid w:val="005E169B"/>
    <w:rsid w:val="005E1720"/>
    <w:rsid w:val="005E1BEE"/>
    <w:rsid w:val="005E1D24"/>
    <w:rsid w:val="005E25AC"/>
    <w:rsid w:val="005E2725"/>
    <w:rsid w:val="005E285F"/>
    <w:rsid w:val="005E2936"/>
    <w:rsid w:val="005E2B0D"/>
    <w:rsid w:val="005E2B26"/>
    <w:rsid w:val="005E2C07"/>
    <w:rsid w:val="005E2C54"/>
    <w:rsid w:val="005E3021"/>
    <w:rsid w:val="005E318C"/>
    <w:rsid w:val="005E364C"/>
    <w:rsid w:val="005E3870"/>
    <w:rsid w:val="005E3EE3"/>
    <w:rsid w:val="005E451B"/>
    <w:rsid w:val="005E4613"/>
    <w:rsid w:val="005E46F7"/>
    <w:rsid w:val="005E49FD"/>
    <w:rsid w:val="005E4A4C"/>
    <w:rsid w:val="005E4BCE"/>
    <w:rsid w:val="005E4DB1"/>
    <w:rsid w:val="005E53F0"/>
    <w:rsid w:val="005E5CB0"/>
    <w:rsid w:val="005E663B"/>
    <w:rsid w:val="005E707A"/>
    <w:rsid w:val="005E72FB"/>
    <w:rsid w:val="005E772C"/>
    <w:rsid w:val="005F023C"/>
    <w:rsid w:val="005F040E"/>
    <w:rsid w:val="005F0678"/>
    <w:rsid w:val="005F0689"/>
    <w:rsid w:val="005F0882"/>
    <w:rsid w:val="005F0F05"/>
    <w:rsid w:val="005F1213"/>
    <w:rsid w:val="005F1537"/>
    <w:rsid w:val="005F16E5"/>
    <w:rsid w:val="005F1DC1"/>
    <w:rsid w:val="005F3357"/>
    <w:rsid w:val="005F3A71"/>
    <w:rsid w:val="005F4050"/>
    <w:rsid w:val="005F43AF"/>
    <w:rsid w:val="005F4489"/>
    <w:rsid w:val="005F4722"/>
    <w:rsid w:val="005F4805"/>
    <w:rsid w:val="005F4B22"/>
    <w:rsid w:val="005F4F36"/>
    <w:rsid w:val="005F588B"/>
    <w:rsid w:val="005F58BE"/>
    <w:rsid w:val="005F5949"/>
    <w:rsid w:val="005F6501"/>
    <w:rsid w:val="005F65F7"/>
    <w:rsid w:val="005F66B6"/>
    <w:rsid w:val="005F66DE"/>
    <w:rsid w:val="005F6A7E"/>
    <w:rsid w:val="005F762C"/>
    <w:rsid w:val="005F7920"/>
    <w:rsid w:val="005F7ABF"/>
    <w:rsid w:val="005F7BC9"/>
    <w:rsid w:val="00600B46"/>
    <w:rsid w:val="00600C03"/>
    <w:rsid w:val="00600D41"/>
    <w:rsid w:val="00600F64"/>
    <w:rsid w:val="006011E1"/>
    <w:rsid w:val="006012BA"/>
    <w:rsid w:val="0060136E"/>
    <w:rsid w:val="00601742"/>
    <w:rsid w:val="0060188A"/>
    <w:rsid w:val="00601C1B"/>
    <w:rsid w:val="00601EDB"/>
    <w:rsid w:val="00601FA7"/>
    <w:rsid w:val="00602084"/>
    <w:rsid w:val="006022E5"/>
    <w:rsid w:val="006022E7"/>
    <w:rsid w:val="00602376"/>
    <w:rsid w:val="00602382"/>
    <w:rsid w:val="00602465"/>
    <w:rsid w:val="0060267E"/>
    <w:rsid w:val="00602778"/>
    <w:rsid w:val="00602AF2"/>
    <w:rsid w:val="006032FC"/>
    <w:rsid w:val="00603B03"/>
    <w:rsid w:val="00603D92"/>
    <w:rsid w:val="00603E88"/>
    <w:rsid w:val="006045F8"/>
    <w:rsid w:val="006047CE"/>
    <w:rsid w:val="00604D9F"/>
    <w:rsid w:val="00604DB9"/>
    <w:rsid w:val="006053CC"/>
    <w:rsid w:val="00605666"/>
    <w:rsid w:val="006056F8"/>
    <w:rsid w:val="00605A7C"/>
    <w:rsid w:val="00605AAC"/>
    <w:rsid w:val="00605C63"/>
    <w:rsid w:val="0060605B"/>
    <w:rsid w:val="0060651A"/>
    <w:rsid w:val="00606AB5"/>
    <w:rsid w:val="00606FA5"/>
    <w:rsid w:val="006074E8"/>
    <w:rsid w:val="006075C5"/>
    <w:rsid w:val="006077F3"/>
    <w:rsid w:val="00607DA4"/>
    <w:rsid w:val="00610466"/>
    <w:rsid w:val="006106DE"/>
    <w:rsid w:val="006107A1"/>
    <w:rsid w:val="006107BB"/>
    <w:rsid w:val="006111F6"/>
    <w:rsid w:val="00611465"/>
    <w:rsid w:val="006117DF"/>
    <w:rsid w:val="00611AEA"/>
    <w:rsid w:val="00611B2D"/>
    <w:rsid w:val="00611CB6"/>
    <w:rsid w:val="00611CEA"/>
    <w:rsid w:val="00611D33"/>
    <w:rsid w:val="00611EB5"/>
    <w:rsid w:val="0061201C"/>
    <w:rsid w:val="00612143"/>
    <w:rsid w:val="006121B3"/>
    <w:rsid w:val="00612982"/>
    <w:rsid w:val="00612D70"/>
    <w:rsid w:val="00612EC3"/>
    <w:rsid w:val="006133F4"/>
    <w:rsid w:val="0061345F"/>
    <w:rsid w:val="006136F2"/>
    <w:rsid w:val="0061382B"/>
    <w:rsid w:val="00613D27"/>
    <w:rsid w:val="00613DC9"/>
    <w:rsid w:val="00614138"/>
    <w:rsid w:val="0061456B"/>
    <w:rsid w:val="00614630"/>
    <w:rsid w:val="0061497A"/>
    <w:rsid w:val="00614C3E"/>
    <w:rsid w:val="00614FCC"/>
    <w:rsid w:val="006156FA"/>
    <w:rsid w:val="00615C48"/>
    <w:rsid w:val="00615E1E"/>
    <w:rsid w:val="006163EA"/>
    <w:rsid w:val="00616585"/>
    <w:rsid w:val="0061674C"/>
    <w:rsid w:val="00616828"/>
    <w:rsid w:val="00616B5E"/>
    <w:rsid w:val="00617043"/>
    <w:rsid w:val="00617072"/>
    <w:rsid w:val="006176C0"/>
    <w:rsid w:val="00617715"/>
    <w:rsid w:val="006179F5"/>
    <w:rsid w:val="00617CEE"/>
    <w:rsid w:val="00617D23"/>
    <w:rsid w:val="0062069A"/>
    <w:rsid w:val="0062089D"/>
    <w:rsid w:val="00620CE9"/>
    <w:rsid w:val="0062176F"/>
    <w:rsid w:val="006218DA"/>
    <w:rsid w:val="00621BC7"/>
    <w:rsid w:val="00621D10"/>
    <w:rsid w:val="00622162"/>
    <w:rsid w:val="00622727"/>
    <w:rsid w:val="006228AC"/>
    <w:rsid w:val="00622972"/>
    <w:rsid w:val="00622D36"/>
    <w:rsid w:val="00622F0F"/>
    <w:rsid w:val="00623233"/>
    <w:rsid w:val="00623A30"/>
    <w:rsid w:val="00623BF8"/>
    <w:rsid w:val="00623ED2"/>
    <w:rsid w:val="0062404F"/>
    <w:rsid w:val="00624314"/>
    <w:rsid w:val="00624489"/>
    <w:rsid w:val="006245EA"/>
    <w:rsid w:val="0062567E"/>
    <w:rsid w:val="0062571C"/>
    <w:rsid w:val="00625B9B"/>
    <w:rsid w:val="00625D55"/>
    <w:rsid w:val="006262F1"/>
    <w:rsid w:val="0062636B"/>
    <w:rsid w:val="00626529"/>
    <w:rsid w:val="00626827"/>
    <w:rsid w:val="00626C81"/>
    <w:rsid w:val="00626CFE"/>
    <w:rsid w:val="00626F5C"/>
    <w:rsid w:val="00627A67"/>
    <w:rsid w:val="0063004E"/>
    <w:rsid w:val="00630106"/>
    <w:rsid w:val="00630188"/>
    <w:rsid w:val="006301A4"/>
    <w:rsid w:val="00630262"/>
    <w:rsid w:val="00630711"/>
    <w:rsid w:val="00630C37"/>
    <w:rsid w:val="00630F3B"/>
    <w:rsid w:val="00631F0D"/>
    <w:rsid w:val="00631F3B"/>
    <w:rsid w:val="00631FE7"/>
    <w:rsid w:val="0063201E"/>
    <w:rsid w:val="0063206F"/>
    <w:rsid w:val="006320D1"/>
    <w:rsid w:val="00632211"/>
    <w:rsid w:val="0063222F"/>
    <w:rsid w:val="0063274E"/>
    <w:rsid w:val="00632956"/>
    <w:rsid w:val="00632A57"/>
    <w:rsid w:val="00632B58"/>
    <w:rsid w:val="006334E3"/>
    <w:rsid w:val="00633854"/>
    <w:rsid w:val="00633917"/>
    <w:rsid w:val="00634789"/>
    <w:rsid w:val="00634823"/>
    <w:rsid w:val="00634C1C"/>
    <w:rsid w:val="00634C6F"/>
    <w:rsid w:val="00635723"/>
    <w:rsid w:val="006357AE"/>
    <w:rsid w:val="00635CBD"/>
    <w:rsid w:val="00635E4E"/>
    <w:rsid w:val="00635FCD"/>
    <w:rsid w:val="006364B1"/>
    <w:rsid w:val="00636754"/>
    <w:rsid w:val="0063678C"/>
    <w:rsid w:val="0063732E"/>
    <w:rsid w:val="00637EC4"/>
    <w:rsid w:val="00637F72"/>
    <w:rsid w:val="00640130"/>
    <w:rsid w:val="00640215"/>
    <w:rsid w:val="006404F1"/>
    <w:rsid w:val="00640544"/>
    <w:rsid w:val="00640DDA"/>
    <w:rsid w:val="00640F3B"/>
    <w:rsid w:val="00641A6D"/>
    <w:rsid w:val="00641CEA"/>
    <w:rsid w:val="00641DDE"/>
    <w:rsid w:val="00641E36"/>
    <w:rsid w:val="00641E63"/>
    <w:rsid w:val="00642119"/>
    <w:rsid w:val="006421F7"/>
    <w:rsid w:val="00642BC3"/>
    <w:rsid w:val="00643088"/>
    <w:rsid w:val="00643714"/>
    <w:rsid w:val="00643745"/>
    <w:rsid w:val="006438CF"/>
    <w:rsid w:val="006442F9"/>
    <w:rsid w:val="00644400"/>
    <w:rsid w:val="006451B2"/>
    <w:rsid w:val="00645440"/>
    <w:rsid w:val="006455F0"/>
    <w:rsid w:val="006464DC"/>
    <w:rsid w:val="006468D7"/>
    <w:rsid w:val="00646CE5"/>
    <w:rsid w:val="00646CEE"/>
    <w:rsid w:val="00647568"/>
    <w:rsid w:val="00647645"/>
    <w:rsid w:val="00650C87"/>
    <w:rsid w:val="00651B47"/>
    <w:rsid w:val="00651EEC"/>
    <w:rsid w:val="006521D8"/>
    <w:rsid w:val="006521E5"/>
    <w:rsid w:val="00652A44"/>
    <w:rsid w:val="00652B0C"/>
    <w:rsid w:val="006533C2"/>
    <w:rsid w:val="0065346D"/>
    <w:rsid w:val="006535A3"/>
    <w:rsid w:val="0065396E"/>
    <w:rsid w:val="00653A43"/>
    <w:rsid w:val="00653C78"/>
    <w:rsid w:val="006543BA"/>
    <w:rsid w:val="006548C9"/>
    <w:rsid w:val="00655F73"/>
    <w:rsid w:val="00656198"/>
    <w:rsid w:val="006566B0"/>
    <w:rsid w:val="00656B4D"/>
    <w:rsid w:val="00656BBD"/>
    <w:rsid w:val="00656FA2"/>
    <w:rsid w:val="0065708C"/>
    <w:rsid w:val="00657120"/>
    <w:rsid w:val="00657352"/>
    <w:rsid w:val="0065771C"/>
    <w:rsid w:val="00657B3A"/>
    <w:rsid w:val="00660A23"/>
    <w:rsid w:val="0066104E"/>
    <w:rsid w:val="00662322"/>
    <w:rsid w:val="00662490"/>
    <w:rsid w:val="00662836"/>
    <w:rsid w:val="00662D9A"/>
    <w:rsid w:val="00662EE2"/>
    <w:rsid w:val="00663346"/>
    <w:rsid w:val="006637CF"/>
    <w:rsid w:val="006638E6"/>
    <w:rsid w:val="00663CA8"/>
    <w:rsid w:val="00663E19"/>
    <w:rsid w:val="00663FFB"/>
    <w:rsid w:val="006641C5"/>
    <w:rsid w:val="00664449"/>
    <w:rsid w:val="006645AF"/>
    <w:rsid w:val="00664659"/>
    <w:rsid w:val="006652ED"/>
    <w:rsid w:val="00665332"/>
    <w:rsid w:val="00665407"/>
    <w:rsid w:val="0066546F"/>
    <w:rsid w:val="00665517"/>
    <w:rsid w:val="006655F9"/>
    <w:rsid w:val="0066597F"/>
    <w:rsid w:val="00665C38"/>
    <w:rsid w:val="00666011"/>
    <w:rsid w:val="0066647B"/>
    <w:rsid w:val="006669FF"/>
    <w:rsid w:val="00666B1D"/>
    <w:rsid w:val="00666D86"/>
    <w:rsid w:val="00667605"/>
    <w:rsid w:val="006678B1"/>
    <w:rsid w:val="00670AAF"/>
    <w:rsid w:val="00671045"/>
    <w:rsid w:val="006713EF"/>
    <w:rsid w:val="00671439"/>
    <w:rsid w:val="00671BC6"/>
    <w:rsid w:val="0067241B"/>
    <w:rsid w:val="00672A81"/>
    <w:rsid w:val="00672BC6"/>
    <w:rsid w:val="0067357C"/>
    <w:rsid w:val="006735EE"/>
    <w:rsid w:val="0067362B"/>
    <w:rsid w:val="006738C8"/>
    <w:rsid w:val="00673AA1"/>
    <w:rsid w:val="00673D21"/>
    <w:rsid w:val="00674856"/>
    <w:rsid w:val="00674AD5"/>
    <w:rsid w:val="00675405"/>
    <w:rsid w:val="0067577A"/>
    <w:rsid w:val="006759CF"/>
    <w:rsid w:val="00675E0F"/>
    <w:rsid w:val="0067644E"/>
    <w:rsid w:val="00676868"/>
    <w:rsid w:val="0067697D"/>
    <w:rsid w:val="00676A02"/>
    <w:rsid w:val="00676B44"/>
    <w:rsid w:val="00676DDD"/>
    <w:rsid w:val="0067773D"/>
    <w:rsid w:val="00677A75"/>
    <w:rsid w:val="00677DDB"/>
    <w:rsid w:val="006803CC"/>
    <w:rsid w:val="006809EE"/>
    <w:rsid w:val="006811C8"/>
    <w:rsid w:val="00681211"/>
    <w:rsid w:val="006814F8"/>
    <w:rsid w:val="00681771"/>
    <w:rsid w:val="0068187A"/>
    <w:rsid w:val="006819E8"/>
    <w:rsid w:val="00681E2E"/>
    <w:rsid w:val="006823CF"/>
    <w:rsid w:val="006824EB"/>
    <w:rsid w:val="006826C9"/>
    <w:rsid w:val="006827DD"/>
    <w:rsid w:val="00682D73"/>
    <w:rsid w:val="0068357C"/>
    <w:rsid w:val="006835BA"/>
    <w:rsid w:val="006836D1"/>
    <w:rsid w:val="00683AEE"/>
    <w:rsid w:val="00683F6F"/>
    <w:rsid w:val="00684C40"/>
    <w:rsid w:val="00684E75"/>
    <w:rsid w:val="006850C0"/>
    <w:rsid w:val="0068519C"/>
    <w:rsid w:val="00685249"/>
    <w:rsid w:val="006853D3"/>
    <w:rsid w:val="00685BF4"/>
    <w:rsid w:val="00685CC2"/>
    <w:rsid w:val="00685D7C"/>
    <w:rsid w:val="00686241"/>
    <w:rsid w:val="00686269"/>
    <w:rsid w:val="00686297"/>
    <w:rsid w:val="006865B8"/>
    <w:rsid w:val="00686AAC"/>
    <w:rsid w:val="00686AD3"/>
    <w:rsid w:val="00686D51"/>
    <w:rsid w:val="00686FEE"/>
    <w:rsid w:val="006875C9"/>
    <w:rsid w:val="0068766E"/>
    <w:rsid w:val="0068799B"/>
    <w:rsid w:val="00687DDC"/>
    <w:rsid w:val="00690553"/>
    <w:rsid w:val="00690BDF"/>
    <w:rsid w:val="00690D63"/>
    <w:rsid w:val="00691138"/>
    <w:rsid w:val="00691574"/>
    <w:rsid w:val="006917C0"/>
    <w:rsid w:val="00692790"/>
    <w:rsid w:val="00692E83"/>
    <w:rsid w:val="00692EFD"/>
    <w:rsid w:val="006930C2"/>
    <w:rsid w:val="00693587"/>
    <w:rsid w:val="0069388B"/>
    <w:rsid w:val="006939D1"/>
    <w:rsid w:val="00693A0A"/>
    <w:rsid w:val="00693D20"/>
    <w:rsid w:val="00693DB4"/>
    <w:rsid w:val="00693E0E"/>
    <w:rsid w:val="00693F08"/>
    <w:rsid w:val="00693F09"/>
    <w:rsid w:val="0069435F"/>
    <w:rsid w:val="00694BD7"/>
    <w:rsid w:val="0069513B"/>
    <w:rsid w:val="0069527F"/>
    <w:rsid w:val="006954C3"/>
    <w:rsid w:val="006959F0"/>
    <w:rsid w:val="00695C58"/>
    <w:rsid w:val="0069615F"/>
    <w:rsid w:val="00696524"/>
    <w:rsid w:val="00696E34"/>
    <w:rsid w:val="00696FC4"/>
    <w:rsid w:val="006972A5"/>
    <w:rsid w:val="006975B4"/>
    <w:rsid w:val="00697851"/>
    <w:rsid w:val="006A01CD"/>
    <w:rsid w:val="006A0537"/>
    <w:rsid w:val="006A07F1"/>
    <w:rsid w:val="006A0C6A"/>
    <w:rsid w:val="006A10E6"/>
    <w:rsid w:val="006A1239"/>
    <w:rsid w:val="006A16BB"/>
    <w:rsid w:val="006A1C73"/>
    <w:rsid w:val="006A1E91"/>
    <w:rsid w:val="006A1F7C"/>
    <w:rsid w:val="006A2265"/>
    <w:rsid w:val="006A28A5"/>
    <w:rsid w:val="006A30C2"/>
    <w:rsid w:val="006A3407"/>
    <w:rsid w:val="006A3A06"/>
    <w:rsid w:val="006A3A0A"/>
    <w:rsid w:val="006A3DD1"/>
    <w:rsid w:val="006A403C"/>
    <w:rsid w:val="006A4175"/>
    <w:rsid w:val="006A4210"/>
    <w:rsid w:val="006A428E"/>
    <w:rsid w:val="006A44DC"/>
    <w:rsid w:val="006A51E7"/>
    <w:rsid w:val="006A5DEE"/>
    <w:rsid w:val="006A5E43"/>
    <w:rsid w:val="006A669A"/>
    <w:rsid w:val="006A6B25"/>
    <w:rsid w:val="006A6BF1"/>
    <w:rsid w:val="006A6C17"/>
    <w:rsid w:val="006A6C2A"/>
    <w:rsid w:val="006A6E7A"/>
    <w:rsid w:val="006A7299"/>
    <w:rsid w:val="006A7887"/>
    <w:rsid w:val="006A7A7A"/>
    <w:rsid w:val="006B0415"/>
    <w:rsid w:val="006B09ED"/>
    <w:rsid w:val="006B0D5F"/>
    <w:rsid w:val="006B0D84"/>
    <w:rsid w:val="006B17F0"/>
    <w:rsid w:val="006B1898"/>
    <w:rsid w:val="006B19AA"/>
    <w:rsid w:val="006B1BD9"/>
    <w:rsid w:val="006B1C8E"/>
    <w:rsid w:val="006B1F4A"/>
    <w:rsid w:val="006B2466"/>
    <w:rsid w:val="006B2586"/>
    <w:rsid w:val="006B2620"/>
    <w:rsid w:val="006B2AA3"/>
    <w:rsid w:val="006B2B6A"/>
    <w:rsid w:val="006B2F2B"/>
    <w:rsid w:val="006B2FC4"/>
    <w:rsid w:val="006B301B"/>
    <w:rsid w:val="006B323F"/>
    <w:rsid w:val="006B38BB"/>
    <w:rsid w:val="006B3B24"/>
    <w:rsid w:val="006B3B8F"/>
    <w:rsid w:val="006B3C5F"/>
    <w:rsid w:val="006B3CA9"/>
    <w:rsid w:val="006B3D9A"/>
    <w:rsid w:val="006B3F19"/>
    <w:rsid w:val="006B47A3"/>
    <w:rsid w:val="006B4A5F"/>
    <w:rsid w:val="006B4A91"/>
    <w:rsid w:val="006B4B65"/>
    <w:rsid w:val="006B4D8C"/>
    <w:rsid w:val="006B5840"/>
    <w:rsid w:val="006B58BD"/>
    <w:rsid w:val="006B58F3"/>
    <w:rsid w:val="006B58F6"/>
    <w:rsid w:val="006B5A60"/>
    <w:rsid w:val="006B600E"/>
    <w:rsid w:val="006B6022"/>
    <w:rsid w:val="006B668E"/>
    <w:rsid w:val="006B6B16"/>
    <w:rsid w:val="006B7574"/>
    <w:rsid w:val="006B7BDE"/>
    <w:rsid w:val="006B7FF1"/>
    <w:rsid w:val="006C0528"/>
    <w:rsid w:val="006C0A2D"/>
    <w:rsid w:val="006C0D55"/>
    <w:rsid w:val="006C0FA4"/>
    <w:rsid w:val="006C1247"/>
    <w:rsid w:val="006C1553"/>
    <w:rsid w:val="006C16C9"/>
    <w:rsid w:val="006C16E4"/>
    <w:rsid w:val="006C1EB8"/>
    <w:rsid w:val="006C251E"/>
    <w:rsid w:val="006C2628"/>
    <w:rsid w:val="006C2828"/>
    <w:rsid w:val="006C291B"/>
    <w:rsid w:val="006C29B8"/>
    <w:rsid w:val="006C3089"/>
    <w:rsid w:val="006C3159"/>
    <w:rsid w:val="006C3280"/>
    <w:rsid w:val="006C32DC"/>
    <w:rsid w:val="006C3699"/>
    <w:rsid w:val="006C37CA"/>
    <w:rsid w:val="006C37FB"/>
    <w:rsid w:val="006C3959"/>
    <w:rsid w:val="006C4BA5"/>
    <w:rsid w:val="006C540C"/>
    <w:rsid w:val="006C56FC"/>
    <w:rsid w:val="006C5802"/>
    <w:rsid w:val="006C59CB"/>
    <w:rsid w:val="006C59F0"/>
    <w:rsid w:val="006C5EB5"/>
    <w:rsid w:val="006C5FEA"/>
    <w:rsid w:val="006C60A0"/>
    <w:rsid w:val="006C6F00"/>
    <w:rsid w:val="006C7091"/>
    <w:rsid w:val="006C724F"/>
    <w:rsid w:val="006C7855"/>
    <w:rsid w:val="006C7F36"/>
    <w:rsid w:val="006D0660"/>
    <w:rsid w:val="006D075A"/>
    <w:rsid w:val="006D07E5"/>
    <w:rsid w:val="006D0FC0"/>
    <w:rsid w:val="006D148D"/>
    <w:rsid w:val="006D1840"/>
    <w:rsid w:val="006D1BD2"/>
    <w:rsid w:val="006D216E"/>
    <w:rsid w:val="006D22BC"/>
    <w:rsid w:val="006D22DE"/>
    <w:rsid w:val="006D23DE"/>
    <w:rsid w:val="006D2E39"/>
    <w:rsid w:val="006D2EB6"/>
    <w:rsid w:val="006D314D"/>
    <w:rsid w:val="006D32BE"/>
    <w:rsid w:val="006D3A9A"/>
    <w:rsid w:val="006D3E9A"/>
    <w:rsid w:val="006D48C2"/>
    <w:rsid w:val="006D4A8C"/>
    <w:rsid w:val="006D4CA4"/>
    <w:rsid w:val="006D4D51"/>
    <w:rsid w:val="006D4FFC"/>
    <w:rsid w:val="006D5199"/>
    <w:rsid w:val="006D52B8"/>
    <w:rsid w:val="006D5796"/>
    <w:rsid w:val="006D5ACA"/>
    <w:rsid w:val="006D675D"/>
    <w:rsid w:val="006D67D3"/>
    <w:rsid w:val="006D67E4"/>
    <w:rsid w:val="006D6836"/>
    <w:rsid w:val="006D6D2D"/>
    <w:rsid w:val="006D72E6"/>
    <w:rsid w:val="006D7BBF"/>
    <w:rsid w:val="006D7BF6"/>
    <w:rsid w:val="006D7E3F"/>
    <w:rsid w:val="006D7F0C"/>
    <w:rsid w:val="006E03D3"/>
    <w:rsid w:val="006E0867"/>
    <w:rsid w:val="006E0A87"/>
    <w:rsid w:val="006E0DB9"/>
    <w:rsid w:val="006E0EF4"/>
    <w:rsid w:val="006E13AD"/>
    <w:rsid w:val="006E13D8"/>
    <w:rsid w:val="006E1504"/>
    <w:rsid w:val="006E17DC"/>
    <w:rsid w:val="006E1887"/>
    <w:rsid w:val="006E1A9E"/>
    <w:rsid w:val="006E1E65"/>
    <w:rsid w:val="006E1ED5"/>
    <w:rsid w:val="006E22B5"/>
    <w:rsid w:val="006E2A3D"/>
    <w:rsid w:val="006E2AFD"/>
    <w:rsid w:val="006E2BBD"/>
    <w:rsid w:val="006E2BDC"/>
    <w:rsid w:val="006E3125"/>
    <w:rsid w:val="006E3D73"/>
    <w:rsid w:val="006E4154"/>
    <w:rsid w:val="006E43E5"/>
    <w:rsid w:val="006E44C8"/>
    <w:rsid w:val="006E487D"/>
    <w:rsid w:val="006E4BDC"/>
    <w:rsid w:val="006E4C59"/>
    <w:rsid w:val="006E4D25"/>
    <w:rsid w:val="006E54CC"/>
    <w:rsid w:val="006E57DE"/>
    <w:rsid w:val="006E5809"/>
    <w:rsid w:val="006E59CF"/>
    <w:rsid w:val="006E6315"/>
    <w:rsid w:val="006E6381"/>
    <w:rsid w:val="006E6496"/>
    <w:rsid w:val="006E66C1"/>
    <w:rsid w:val="006E68D0"/>
    <w:rsid w:val="006E6D0C"/>
    <w:rsid w:val="006E7574"/>
    <w:rsid w:val="006E7575"/>
    <w:rsid w:val="006E7D5C"/>
    <w:rsid w:val="006E7E40"/>
    <w:rsid w:val="006F0B95"/>
    <w:rsid w:val="006F1050"/>
    <w:rsid w:val="006F139B"/>
    <w:rsid w:val="006F182D"/>
    <w:rsid w:val="006F1CC9"/>
    <w:rsid w:val="006F1E29"/>
    <w:rsid w:val="006F2001"/>
    <w:rsid w:val="006F2272"/>
    <w:rsid w:val="006F2C20"/>
    <w:rsid w:val="006F33FF"/>
    <w:rsid w:val="006F34AC"/>
    <w:rsid w:val="006F354E"/>
    <w:rsid w:val="006F3BED"/>
    <w:rsid w:val="006F3C23"/>
    <w:rsid w:val="006F3E31"/>
    <w:rsid w:val="006F418A"/>
    <w:rsid w:val="006F41F5"/>
    <w:rsid w:val="006F4ACF"/>
    <w:rsid w:val="006F4B25"/>
    <w:rsid w:val="006F4DD8"/>
    <w:rsid w:val="006F4E48"/>
    <w:rsid w:val="006F566A"/>
    <w:rsid w:val="006F595A"/>
    <w:rsid w:val="006F5A2B"/>
    <w:rsid w:val="006F5D62"/>
    <w:rsid w:val="006F606D"/>
    <w:rsid w:val="006F621D"/>
    <w:rsid w:val="006F6477"/>
    <w:rsid w:val="006F682E"/>
    <w:rsid w:val="006F689D"/>
    <w:rsid w:val="006F6BCE"/>
    <w:rsid w:val="006F6C7C"/>
    <w:rsid w:val="006F7116"/>
    <w:rsid w:val="006F7301"/>
    <w:rsid w:val="006F7A5D"/>
    <w:rsid w:val="006F7ADD"/>
    <w:rsid w:val="0070013B"/>
    <w:rsid w:val="0070037C"/>
    <w:rsid w:val="007006B1"/>
    <w:rsid w:val="007008DA"/>
    <w:rsid w:val="00700A9A"/>
    <w:rsid w:val="007013F8"/>
    <w:rsid w:val="00701BA5"/>
    <w:rsid w:val="00702158"/>
    <w:rsid w:val="007021E5"/>
    <w:rsid w:val="007024A3"/>
    <w:rsid w:val="00702D37"/>
    <w:rsid w:val="00702DD2"/>
    <w:rsid w:val="00702F23"/>
    <w:rsid w:val="0070318A"/>
    <w:rsid w:val="007037AF"/>
    <w:rsid w:val="0070380F"/>
    <w:rsid w:val="0070397B"/>
    <w:rsid w:val="00704102"/>
    <w:rsid w:val="0070411E"/>
    <w:rsid w:val="007043F0"/>
    <w:rsid w:val="00704A46"/>
    <w:rsid w:val="00704E9E"/>
    <w:rsid w:val="00705288"/>
    <w:rsid w:val="00705660"/>
    <w:rsid w:val="00705CDB"/>
    <w:rsid w:val="00705F1B"/>
    <w:rsid w:val="00706328"/>
    <w:rsid w:val="00706382"/>
    <w:rsid w:val="00706968"/>
    <w:rsid w:val="00706C2E"/>
    <w:rsid w:val="00706EED"/>
    <w:rsid w:val="00706F1E"/>
    <w:rsid w:val="007077E7"/>
    <w:rsid w:val="00707C6C"/>
    <w:rsid w:val="00707DE5"/>
    <w:rsid w:val="00707DF8"/>
    <w:rsid w:val="00707F05"/>
    <w:rsid w:val="00710176"/>
    <w:rsid w:val="00710223"/>
    <w:rsid w:val="007106A2"/>
    <w:rsid w:val="0071071C"/>
    <w:rsid w:val="007109DA"/>
    <w:rsid w:val="007109E5"/>
    <w:rsid w:val="00710A45"/>
    <w:rsid w:val="00710E87"/>
    <w:rsid w:val="00710ECF"/>
    <w:rsid w:val="00711059"/>
    <w:rsid w:val="00711262"/>
    <w:rsid w:val="007113B2"/>
    <w:rsid w:val="00711AEA"/>
    <w:rsid w:val="00711EEA"/>
    <w:rsid w:val="007120A3"/>
    <w:rsid w:val="007120D6"/>
    <w:rsid w:val="007120E7"/>
    <w:rsid w:val="0071227E"/>
    <w:rsid w:val="007122A2"/>
    <w:rsid w:val="0071254C"/>
    <w:rsid w:val="0071276C"/>
    <w:rsid w:val="0071280B"/>
    <w:rsid w:val="00712AB1"/>
    <w:rsid w:val="00712EEE"/>
    <w:rsid w:val="00713076"/>
    <w:rsid w:val="0071328D"/>
    <w:rsid w:val="00713571"/>
    <w:rsid w:val="00713841"/>
    <w:rsid w:val="00713974"/>
    <w:rsid w:val="00713E1C"/>
    <w:rsid w:val="007140C5"/>
    <w:rsid w:val="00714E19"/>
    <w:rsid w:val="00715045"/>
    <w:rsid w:val="007151FF"/>
    <w:rsid w:val="0071528A"/>
    <w:rsid w:val="007152D8"/>
    <w:rsid w:val="00715576"/>
    <w:rsid w:val="00715B52"/>
    <w:rsid w:val="00715BA9"/>
    <w:rsid w:val="00716103"/>
    <w:rsid w:val="007161FE"/>
    <w:rsid w:val="00716387"/>
    <w:rsid w:val="00717041"/>
    <w:rsid w:val="00717780"/>
    <w:rsid w:val="00717853"/>
    <w:rsid w:val="00717A25"/>
    <w:rsid w:val="00717C99"/>
    <w:rsid w:val="0072058B"/>
    <w:rsid w:val="0072074E"/>
    <w:rsid w:val="007208C8"/>
    <w:rsid w:val="00720D6D"/>
    <w:rsid w:val="007215C3"/>
    <w:rsid w:val="00721A6C"/>
    <w:rsid w:val="00721ADB"/>
    <w:rsid w:val="00721F41"/>
    <w:rsid w:val="00722212"/>
    <w:rsid w:val="00722775"/>
    <w:rsid w:val="007228AC"/>
    <w:rsid w:val="0072290C"/>
    <w:rsid w:val="00722946"/>
    <w:rsid w:val="00723519"/>
    <w:rsid w:val="007236EE"/>
    <w:rsid w:val="007239BB"/>
    <w:rsid w:val="00723DCD"/>
    <w:rsid w:val="007251C7"/>
    <w:rsid w:val="00725225"/>
    <w:rsid w:val="00725469"/>
    <w:rsid w:val="00725532"/>
    <w:rsid w:val="007255A7"/>
    <w:rsid w:val="0072577A"/>
    <w:rsid w:val="007258D5"/>
    <w:rsid w:val="00725CA5"/>
    <w:rsid w:val="00726411"/>
    <w:rsid w:val="0072645D"/>
    <w:rsid w:val="0072648E"/>
    <w:rsid w:val="00726745"/>
    <w:rsid w:val="00726B42"/>
    <w:rsid w:val="00726FD3"/>
    <w:rsid w:val="007274E2"/>
    <w:rsid w:val="00727DD9"/>
    <w:rsid w:val="0073151D"/>
    <w:rsid w:val="00731650"/>
    <w:rsid w:val="00731B38"/>
    <w:rsid w:val="00731B64"/>
    <w:rsid w:val="00731F1D"/>
    <w:rsid w:val="0073234C"/>
    <w:rsid w:val="00732400"/>
    <w:rsid w:val="0073252D"/>
    <w:rsid w:val="00732736"/>
    <w:rsid w:val="00732DD4"/>
    <w:rsid w:val="007330CB"/>
    <w:rsid w:val="007331E8"/>
    <w:rsid w:val="007334C9"/>
    <w:rsid w:val="00733500"/>
    <w:rsid w:val="007335DC"/>
    <w:rsid w:val="00733BE9"/>
    <w:rsid w:val="007347A2"/>
    <w:rsid w:val="00734BAF"/>
    <w:rsid w:val="00734D65"/>
    <w:rsid w:val="0073501C"/>
    <w:rsid w:val="00735912"/>
    <w:rsid w:val="0073594A"/>
    <w:rsid w:val="00735D94"/>
    <w:rsid w:val="0073616D"/>
    <w:rsid w:val="007362AB"/>
    <w:rsid w:val="00736437"/>
    <w:rsid w:val="00736451"/>
    <w:rsid w:val="00736E42"/>
    <w:rsid w:val="00737F5E"/>
    <w:rsid w:val="007402A3"/>
    <w:rsid w:val="00740333"/>
    <w:rsid w:val="00740638"/>
    <w:rsid w:val="0074082C"/>
    <w:rsid w:val="00740B35"/>
    <w:rsid w:val="00740E6D"/>
    <w:rsid w:val="00740F5B"/>
    <w:rsid w:val="007410F4"/>
    <w:rsid w:val="0074142E"/>
    <w:rsid w:val="007414D7"/>
    <w:rsid w:val="007418BF"/>
    <w:rsid w:val="00741A5B"/>
    <w:rsid w:val="00741CB5"/>
    <w:rsid w:val="00743659"/>
    <w:rsid w:val="00743A66"/>
    <w:rsid w:val="00743D6E"/>
    <w:rsid w:val="00744132"/>
    <w:rsid w:val="0074424B"/>
    <w:rsid w:val="00744510"/>
    <w:rsid w:val="007446AE"/>
    <w:rsid w:val="00744FFA"/>
    <w:rsid w:val="0074501E"/>
    <w:rsid w:val="0074506D"/>
    <w:rsid w:val="007450D6"/>
    <w:rsid w:val="007455CF"/>
    <w:rsid w:val="00745783"/>
    <w:rsid w:val="007459AC"/>
    <w:rsid w:val="00745C51"/>
    <w:rsid w:val="00746042"/>
    <w:rsid w:val="007461DF"/>
    <w:rsid w:val="00746A91"/>
    <w:rsid w:val="00747053"/>
    <w:rsid w:val="00747211"/>
    <w:rsid w:val="007474E0"/>
    <w:rsid w:val="00747601"/>
    <w:rsid w:val="00747604"/>
    <w:rsid w:val="00747688"/>
    <w:rsid w:val="00747E2B"/>
    <w:rsid w:val="00747FB2"/>
    <w:rsid w:val="00750007"/>
    <w:rsid w:val="007505D2"/>
    <w:rsid w:val="00750630"/>
    <w:rsid w:val="00750802"/>
    <w:rsid w:val="007508DC"/>
    <w:rsid w:val="0075090F"/>
    <w:rsid w:val="00750AC4"/>
    <w:rsid w:val="0075154C"/>
    <w:rsid w:val="0075181B"/>
    <w:rsid w:val="00751AF4"/>
    <w:rsid w:val="00751B25"/>
    <w:rsid w:val="00751CDC"/>
    <w:rsid w:val="00751CF1"/>
    <w:rsid w:val="00751EE4"/>
    <w:rsid w:val="0075208A"/>
    <w:rsid w:val="007529B3"/>
    <w:rsid w:val="00752FAF"/>
    <w:rsid w:val="00753032"/>
    <w:rsid w:val="00753631"/>
    <w:rsid w:val="00754377"/>
    <w:rsid w:val="00754605"/>
    <w:rsid w:val="007551B1"/>
    <w:rsid w:val="007552FE"/>
    <w:rsid w:val="007553AB"/>
    <w:rsid w:val="00755468"/>
    <w:rsid w:val="00755767"/>
    <w:rsid w:val="00755A25"/>
    <w:rsid w:val="00755CAC"/>
    <w:rsid w:val="00755D93"/>
    <w:rsid w:val="007560F9"/>
    <w:rsid w:val="00756111"/>
    <w:rsid w:val="00756463"/>
    <w:rsid w:val="0075663F"/>
    <w:rsid w:val="007568D7"/>
    <w:rsid w:val="00756BB2"/>
    <w:rsid w:val="00756D6F"/>
    <w:rsid w:val="00757331"/>
    <w:rsid w:val="0075752F"/>
    <w:rsid w:val="00757E7E"/>
    <w:rsid w:val="00757E8E"/>
    <w:rsid w:val="00760338"/>
    <w:rsid w:val="0076074A"/>
    <w:rsid w:val="00760F6E"/>
    <w:rsid w:val="007610BE"/>
    <w:rsid w:val="0076141F"/>
    <w:rsid w:val="00761806"/>
    <w:rsid w:val="00761EAF"/>
    <w:rsid w:val="00761ED4"/>
    <w:rsid w:val="00761F16"/>
    <w:rsid w:val="007622C3"/>
    <w:rsid w:val="0076239F"/>
    <w:rsid w:val="00762B37"/>
    <w:rsid w:val="00762D9F"/>
    <w:rsid w:val="007631F6"/>
    <w:rsid w:val="007631FD"/>
    <w:rsid w:val="007634E5"/>
    <w:rsid w:val="00763516"/>
    <w:rsid w:val="00763C23"/>
    <w:rsid w:val="007640D1"/>
    <w:rsid w:val="00764160"/>
    <w:rsid w:val="0076431C"/>
    <w:rsid w:val="00764A5C"/>
    <w:rsid w:val="00764E6B"/>
    <w:rsid w:val="007653D8"/>
    <w:rsid w:val="0076588F"/>
    <w:rsid w:val="0076607C"/>
    <w:rsid w:val="007661BD"/>
    <w:rsid w:val="00766BE3"/>
    <w:rsid w:val="00767434"/>
    <w:rsid w:val="007674F0"/>
    <w:rsid w:val="007675DE"/>
    <w:rsid w:val="0076781D"/>
    <w:rsid w:val="007679FC"/>
    <w:rsid w:val="00767A7F"/>
    <w:rsid w:val="00767B33"/>
    <w:rsid w:val="00767D7F"/>
    <w:rsid w:val="00767DF0"/>
    <w:rsid w:val="00770175"/>
    <w:rsid w:val="0077069F"/>
    <w:rsid w:val="0077086F"/>
    <w:rsid w:val="00770C78"/>
    <w:rsid w:val="00770D8E"/>
    <w:rsid w:val="00771004"/>
    <w:rsid w:val="0077136E"/>
    <w:rsid w:val="0077147F"/>
    <w:rsid w:val="00771797"/>
    <w:rsid w:val="00772854"/>
    <w:rsid w:val="0077378C"/>
    <w:rsid w:val="007759D2"/>
    <w:rsid w:val="00775DA0"/>
    <w:rsid w:val="007762CE"/>
    <w:rsid w:val="00776544"/>
    <w:rsid w:val="0077692D"/>
    <w:rsid w:val="007774DF"/>
    <w:rsid w:val="00777711"/>
    <w:rsid w:val="00777733"/>
    <w:rsid w:val="00777C67"/>
    <w:rsid w:val="007802C9"/>
    <w:rsid w:val="0078035F"/>
    <w:rsid w:val="00780523"/>
    <w:rsid w:val="00780A88"/>
    <w:rsid w:val="00780B32"/>
    <w:rsid w:val="00780BAE"/>
    <w:rsid w:val="007813BC"/>
    <w:rsid w:val="00781410"/>
    <w:rsid w:val="00781838"/>
    <w:rsid w:val="00781915"/>
    <w:rsid w:val="00782011"/>
    <w:rsid w:val="007822D2"/>
    <w:rsid w:val="0078245A"/>
    <w:rsid w:val="00783156"/>
    <w:rsid w:val="007831CE"/>
    <w:rsid w:val="007832B3"/>
    <w:rsid w:val="00783BE9"/>
    <w:rsid w:val="00783E0E"/>
    <w:rsid w:val="0078437B"/>
    <w:rsid w:val="00784392"/>
    <w:rsid w:val="00785643"/>
    <w:rsid w:val="00785920"/>
    <w:rsid w:val="00785A41"/>
    <w:rsid w:val="00785B3A"/>
    <w:rsid w:val="00785B49"/>
    <w:rsid w:val="00785CBE"/>
    <w:rsid w:val="00785D01"/>
    <w:rsid w:val="007860C2"/>
    <w:rsid w:val="007868AF"/>
    <w:rsid w:val="00786EA6"/>
    <w:rsid w:val="00787379"/>
    <w:rsid w:val="00787AAC"/>
    <w:rsid w:val="007901EE"/>
    <w:rsid w:val="00790492"/>
    <w:rsid w:val="00791162"/>
    <w:rsid w:val="0079124E"/>
    <w:rsid w:val="00791F25"/>
    <w:rsid w:val="00791F76"/>
    <w:rsid w:val="00791FFF"/>
    <w:rsid w:val="00792259"/>
    <w:rsid w:val="0079228E"/>
    <w:rsid w:val="0079246A"/>
    <w:rsid w:val="00792902"/>
    <w:rsid w:val="00792B00"/>
    <w:rsid w:val="00792F3C"/>
    <w:rsid w:val="00792F66"/>
    <w:rsid w:val="00793BE5"/>
    <w:rsid w:val="00794013"/>
    <w:rsid w:val="00794351"/>
    <w:rsid w:val="00794728"/>
    <w:rsid w:val="007947E9"/>
    <w:rsid w:val="00794D7F"/>
    <w:rsid w:val="00794DB9"/>
    <w:rsid w:val="00794E8A"/>
    <w:rsid w:val="007950FC"/>
    <w:rsid w:val="00795E70"/>
    <w:rsid w:val="00795F28"/>
    <w:rsid w:val="0079645B"/>
    <w:rsid w:val="00796469"/>
    <w:rsid w:val="007968B9"/>
    <w:rsid w:val="007969F1"/>
    <w:rsid w:val="00796A7A"/>
    <w:rsid w:val="00796AB0"/>
    <w:rsid w:val="00796E75"/>
    <w:rsid w:val="0079799F"/>
    <w:rsid w:val="00797B2D"/>
    <w:rsid w:val="00797B93"/>
    <w:rsid w:val="00797D09"/>
    <w:rsid w:val="00797EE7"/>
    <w:rsid w:val="007A065C"/>
    <w:rsid w:val="007A0BBB"/>
    <w:rsid w:val="007A0E1D"/>
    <w:rsid w:val="007A10D7"/>
    <w:rsid w:val="007A12E2"/>
    <w:rsid w:val="007A137C"/>
    <w:rsid w:val="007A16BD"/>
    <w:rsid w:val="007A19F5"/>
    <w:rsid w:val="007A1C85"/>
    <w:rsid w:val="007A203E"/>
    <w:rsid w:val="007A207E"/>
    <w:rsid w:val="007A21DC"/>
    <w:rsid w:val="007A2369"/>
    <w:rsid w:val="007A243E"/>
    <w:rsid w:val="007A2611"/>
    <w:rsid w:val="007A2C67"/>
    <w:rsid w:val="007A2E1B"/>
    <w:rsid w:val="007A3617"/>
    <w:rsid w:val="007A3713"/>
    <w:rsid w:val="007A4413"/>
    <w:rsid w:val="007A55DA"/>
    <w:rsid w:val="007A5AB7"/>
    <w:rsid w:val="007A5BFE"/>
    <w:rsid w:val="007A611B"/>
    <w:rsid w:val="007A617A"/>
    <w:rsid w:val="007A6364"/>
    <w:rsid w:val="007A70AA"/>
    <w:rsid w:val="007A71A6"/>
    <w:rsid w:val="007A746A"/>
    <w:rsid w:val="007A79FA"/>
    <w:rsid w:val="007A7C28"/>
    <w:rsid w:val="007B0BD6"/>
    <w:rsid w:val="007B0D4B"/>
    <w:rsid w:val="007B0E6F"/>
    <w:rsid w:val="007B12AD"/>
    <w:rsid w:val="007B1B28"/>
    <w:rsid w:val="007B21CC"/>
    <w:rsid w:val="007B2307"/>
    <w:rsid w:val="007B235C"/>
    <w:rsid w:val="007B2376"/>
    <w:rsid w:val="007B2421"/>
    <w:rsid w:val="007B263D"/>
    <w:rsid w:val="007B26E6"/>
    <w:rsid w:val="007B29AA"/>
    <w:rsid w:val="007B2C22"/>
    <w:rsid w:val="007B2DE8"/>
    <w:rsid w:val="007B335F"/>
    <w:rsid w:val="007B35DC"/>
    <w:rsid w:val="007B39B4"/>
    <w:rsid w:val="007B3F30"/>
    <w:rsid w:val="007B4085"/>
    <w:rsid w:val="007B4395"/>
    <w:rsid w:val="007B49E6"/>
    <w:rsid w:val="007B5575"/>
    <w:rsid w:val="007B5E8B"/>
    <w:rsid w:val="007B6BE2"/>
    <w:rsid w:val="007B6EAE"/>
    <w:rsid w:val="007B6EF8"/>
    <w:rsid w:val="007B6F66"/>
    <w:rsid w:val="007B7254"/>
    <w:rsid w:val="007B7437"/>
    <w:rsid w:val="007B7805"/>
    <w:rsid w:val="007B7A69"/>
    <w:rsid w:val="007C0088"/>
    <w:rsid w:val="007C00AC"/>
    <w:rsid w:val="007C053F"/>
    <w:rsid w:val="007C0B86"/>
    <w:rsid w:val="007C10CB"/>
    <w:rsid w:val="007C1B5E"/>
    <w:rsid w:val="007C1BEA"/>
    <w:rsid w:val="007C1D8F"/>
    <w:rsid w:val="007C21C6"/>
    <w:rsid w:val="007C2333"/>
    <w:rsid w:val="007C44EA"/>
    <w:rsid w:val="007C479D"/>
    <w:rsid w:val="007C4AA9"/>
    <w:rsid w:val="007C4AE3"/>
    <w:rsid w:val="007C4CA0"/>
    <w:rsid w:val="007C4EA1"/>
    <w:rsid w:val="007C4EDB"/>
    <w:rsid w:val="007C5327"/>
    <w:rsid w:val="007C5518"/>
    <w:rsid w:val="007C599D"/>
    <w:rsid w:val="007C5CF3"/>
    <w:rsid w:val="007C5F16"/>
    <w:rsid w:val="007C5FFF"/>
    <w:rsid w:val="007C60BB"/>
    <w:rsid w:val="007C620E"/>
    <w:rsid w:val="007C62CD"/>
    <w:rsid w:val="007C679F"/>
    <w:rsid w:val="007C6A62"/>
    <w:rsid w:val="007C6F60"/>
    <w:rsid w:val="007C71DD"/>
    <w:rsid w:val="007C72CA"/>
    <w:rsid w:val="007C7365"/>
    <w:rsid w:val="007C7865"/>
    <w:rsid w:val="007C7A65"/>
    <w:rsid w:val="007C7B89"/>
    <w:rsid w:val="007C7BB8"/>
    <w:rsid w:val="007C7E03"/>
    <w:rsid w:val="007C7EE0"/>
    <w:rsid w:val="007D00F4"/>
    <w:rsid w:val="007D0107"/>
    <w:rsid w:val="007D013E"/>
    <w:rsid w:val="007D1093"/>
    <w:rsid w:val="007D155C"/>
    <w:rsid w:val="007D16BB"/>
    <w:rsid w:val="007D16E9"/>
    <w:rsid w:val="007D2001"/>
    <w:rsid w:val="007D2781"/>
    <w:rsid w:val="007D2912"/>
    <w:rsid w:val="007D344C"/>
    <w:rsid w:val="007D3580"/>
    <w:rsid w:val="007D3992"/>
    <w:rsid w:val="007D3B9C"/>
    <w:rsid w:val="007D4017"/>
    <w:rsid w:val="007D490F"/>
    <w:rsid w:val="007D544A"/>
    <w:rsid w:val="007D5701"/>
    <w:rsid w:val="007D5D1A"/>
    <w:rsid w:val="007D6155"/>
    <w:rsid w:val="007D62AA"/>
    <w:rsid w:val="007D63E2"/>
    <w:rsid w:val="007D685C"/>
    <w:rsid w:val="007D68FF"/>
    <w:rsid w:val="007D6BE7"/>
    <w:rsid w:val="007D6CF5"/>
    <w:rsid w:val="007D6FCF"/>
    <w:rsid w:val="007D72E1"/>
    <w:rsid w:val="007D7917"/>
    <w:rsid w:val="007D79CF"/>
    <w:rsid w:val="007D7AA3"/>
    <w:rsid w:val="007E0323"/>
    <w:rsid w:val="007E0631"/>
    <w:rsid w:val="007E0817"/>
    <w:rsid w:val="007E09AC"/>
    <w:rsid w:val="007E0B3B"/>
    <w:rsid w:val="007E1073"/>
    <w:rsid w:val="007E1140"/>
    <w:rsid w:val="007E175C"/>
    <w:rsid w:val="007E1EBF"/>
    <w:rsid w:val="007E2353"/>
    <w:rsid w:val="007E24D2"/>
    <w:rsid w:val="007E25A6"/>
    <w:rsid w:val="007E2710"/>
    <w:rsid w:val="007E3133"/>
    <w:rsid w:val="007E354E"/>
    <w:rsid w:val="007E3794"/>
    <w:rsid w:val="007E3842"/>
    <w:rsid w:val="007E3B10"/>
    <w:rsid w:val="007E3F81"/>
    <w:rsid w:val="007E4715"/>
    <w:rsid w:val="007E5094"/>
    <w:rsid w:val="007E5104"/>
    <w:rsid w:val="007E51AB"/>
    <w:rsid w:val="007E583B"/>
    <w:rsid w:val="007E5DA7"/>
    <w:rsid w:val="007E5F5E"/>
    <w:rsid w:val="007E634F"/>
    <w:rsid w:val="007E6743"/>
    <w:rsid w:val="007E6CB2"/>
    <w:rsid w:val="007E6D6A"/>
    <w:rsid w:val="007F0297"/>
    <w:rsid w:val="007F06CD"/>
    <w:rsid w:val="007F09B9"/>
    <w:rsid w:val="007F0C23"/>
    <w:rsid w:val="007F0E2C"/>
    <w:rsid w:val="007F18A8"/>
    <w:rsid w:val="007F1960"/>
    <w:rsid w:val="007F19B1"/>
    <w:rsid w:val="007F19DF"/>
    <w:rsid w:val="007F1A6B"/>
    <w:rsid w:val="007F1BEE"/>
    <w:rsid w:val="007F1EC4"/>
    <w:rsid w:val="007F213D"/>
    <w:rsid w:val="007F23F8"/>
    <w:rsid w:val="007F2696"/>
    <w:rsid w:val="007F2C93"/>
    <w:rsid w:val="007F2CAB"/>
    <w:rsid w:val="007F2D62"/>
    <w:rsid w:val="007F31AF"/>
    <w:rsid w:val="007F3461"/>
    <w:rsid w:val="007F3703"/>
    <w:rsid w:val="007F3E2C"/>
    <w:rsid w:val="007F3FE0"/>
    <w:rsid w:val="007F44A8"/>
    <w:rsid w:val="007F4A45"/>
    <w:rsid w:val="007F4D9D"/>
    <w:rsid w:val="007F4DF6"/>
    <w:rsid w:val="007F599D"/>
    <w:rsid w:val="007F5B22"/>
    <w:rsid w:val="007F6637"/>
    <w:rsid w:val="007F719C"/>
    <w:rsid w:val="007F74F9"/>
    <w:rsid w:val="007F7546"/>
    <w:rsid w:val="007F7752"/>
    <w:rsid w:val="007F7AAE"/>
    <w:rsid w:val="007F7D21"/>
    <w:rsid w:val="007F7D3C"/>
    <w:rsid w:val="008000D4"/>
    <w:rsid w:val="008008C4"/>
    <w:rsid w:val="00800A67"/>
    <w:rsid w:val="00800CCF"/>
    <w:rsid w:val="00800D19"/>
    <w:rsid w:val="00800E58"/>
    <w:rsid w:val="00801097"/>
    <w:rsid w:val="0080110A"/>
    <w:rsid w:val="00801161"/>
    <w:rsid w:val="008014A1"/>
    <w:rsid w:val="00801780"/>
    <w:rsid w:val="00801ABF"/>
    <w:rsid w:val="00801C26"/>
    <w:rsid w:val="00801DB1"/>
    <w:rsid w:val="00801ED5"/>
    <w:rsid w:val="00801F0E"/>
    <w:rsid w:val="00801F88"/>
    <w:rsid w:val="008020BF"/>
    <w:rsid w:val="00803677"/>
    <w:rsid w:val="00803992"/>
    <w:rsid w:val="008039E4"/>
    <w:rsid w:val="00803CA0"/>
    <w:rsid w:val="00803E0A"/>
    <w:rsid w:val="008046DF"/>
    <w:rsid w:val="008049BF"/>
    <w:rsid w:val="00804EF9"/>
    <w:rsid w:val="00804F81"/>
    <w:rsid w:val="008051DE"/>
    <w:rsid w:val="0080589F"/>
    <w:rsid w:val="008058B0"/>
    <w:rsid w:val="00805ACC"/>
    <w:rsid w:val="00805C26"/>
    <w:rsid w:val="00805E73"/>
    <w:rsid w:val="00805EBC"/>
    <w:rsid w:val="00805ED3"/>
    <w:rsid w:val="00806399"/>
    <w:rsid w:val="00806405"/>
    <w:rsid w:val="0080667F"/>
    <w:rsid w:val="00806683"/>
    <w:rsid w:val="00806743"/>
    <w:rsid w:val="0080729C"/>
    <w:rsid w:val="00807642"/>
    <w:rsid w:val="008076FC"/>
    <w:rsid w:val="00807A97"/>
    <w:rsid w:val="00807ABB"/>
    <w:rsid w:val="00807EBC"/>
    <w:rsid w:val="008109CF"/>
    <w:rsid w:val="00810BDD"/>
    <w:rsid w:val="00810C3A"/>
    <w:rsid w:val="00810CC4"/>
    <w:rsid w:val="00810CF8"/>
    <w:rsid w:val="00810EFF"/>
    <w:rsid w:val="008112F1"/>
    <w:rsid w:val="008115EA"/>
    <w:rsid w:val="008117ED"/>
    <w:rsid w:val="00812E74"/>
    <w:rsid w:val="0081302C"/>
    <w:rsid w:val="008133EF"/>
    <w:rsid w:val="00813413"/>
    <w:rsid w:val="008138CA"/>
    <w:rsid w:val="00813AFF"/>
    <w:rsid w:val="00813E92"/>
    <w:rsid w:val="00813EEA"/>
    <w:rsid w:val="0081402F"/>
    <w:rsid w:val="008141C6"/>
    <w:rsid w:val="00814381"/>
    <w:rsid w:val="008150F1"/>
    <w:rsid w:val="008151D6"/>
    <w:rsid w:val="008152E6"/>
    <w:rsid w:val="008159D1"/>
    <w:rsid w:val="00815D2C"/>
    <w:rsid w:val="008160D4"/>
    <w:rsid w:val="0081656F"/>
    <w:rsid w:val="00816774"/>
    <w:rsid w:val="00816818"/>
    <w:rsid w:val="00816E31"/>
    <w:rsid w:val="00816F46"/>
    <w:rsid w:val="008172C9"/>
    <w:rsid w:val="008174FC"/>
    <w:rsid w:val="0081786A"/>
    <w:rsid w:val="0081787A"/>
    <w:rsid w:val="00820053"/>
    <w:rsid w:val="00820800"/>
    <w:rsid w:val="00820DC7"/>
    <w:rsid w:val="00820DCB"/>
    <w:rsid w:val="00820EE1"/>
    <w:rsid w:val="008217EA"/>
    <w:rsid w:val="00821909"/>
    <w:rsid w:val="00821BEC"/>
    <w:rsid w:val="00821DDB"/>
    <w:rsid w:val="00821DE5"/>
    <w:rsid w:val="00821E0D"/>
    <w:rsid w:val="0082201A"/>
    <w:rsid w:val="00822FB3"/>
    <w:rsid w:val="008233D1"/>
    <w:rsid w:val="008237A6"/>
    <w:rsid w:val="008240EC"/>
    <w:rsid w:val="008241EE"/>
    <w:rsid w:val="008242D8"/>
    <w:rsid w:val="00824E28"/>
    <w:rsid w:val="008254A4"/>
    <w:rsid w:val="0082572D"/>
    <w:rsid w:val="008257EF"/>
    <w:rsid w:val="00825C1D"/>
    <w:rsid w:val="00826047"/>
    <w:rsid w:val="008266E7"/>
    <w:rsid w:val="00826BFC"/>
    <w:rsid w:val="00826C27"/>
    <w:rsid w:val="008271A7"/>
    <w:rsid w:val="008273F6"/>
    <w:rsid w:val="008275C6"/>
    <w:rsid w:val="008277A9"/>
    <w:rsid w:val="00827C4C"/>
    <w:rsid w:val="00827EC0"/>
    <w:rsid w:val="00827EEC"/>
    <w:rsid w:val="008301E3"/>
    <w:rsid w:val="00830636"/>
    <w:rsid w:val="00831535"/>
    <w:rsid w:val="008316F1"/>
    <w:rsid w:val="008317EB"/>
    <w:rsid w:val="0083191B"/>
    <w:rsid w:val="0083193F"/>
    <w:rsid w:val="00831E1A"/>
    <w:rsid w:val="008324FF"/>
    <w:rsid w:val="008325D6"/>
    <w:rsid w:val="00832D54"/>
    <w:rsid w:val="00832D73"/>
    <w:rsid w:val="008330C0"/>
    <w:rsid w:val="008339A9"/>
    <w:rsid w:val="00833A4F"/>
    <w:rsid w:val="00833D56"/>
    <w:rsid w:val="00833EB9"/>
    <w:rsid w:val="00834322"/>
    <w:rsid w:val="008345EF"/>
    <w:rsid w:val="008346C4"/>
    <w:rsid w:val="008346EF"/>
    <w:rsid w:val="00834AFD"/>
    <w:rsid w:val="00835112"/>
    <w:rsid w:val="008358F7"/>
    <w:rsid w:val="00835ADF"/>
    <w:rsid w:val="0083636B"/>
    <w:rsid w:val="00836703"/>
    <w:rsid w:val="0083688B"/>
    <w:rsid w:val="00836921"/>
    <w:rsid w:val="00836C03"/>
    <w:rsid w:val="00837392"/>
    <w:rsid w:val="0083797F"/>
    <w:rsid w:val="008400FD"/>
    <w:rsid w:val="0084030A"/>
    <w:rsid w:val="00840437"/>
    <w:rsid w:val="00840912"/>
    <w:rsid w:val="00840BC3"/>
    <w:rsid w:val="00840DBC"/>
    <w:rsid w:val="00840FC4"/>
    <w:rsid w:val="008412BB"/>
    <w:rsid w:val="0084190E"/>
    <w:rsid w:val="00841CD5"/>
    <w:rsid w:val="00841D62"/>
    <w:rsid w:val="00841D6C"/>
    <w:rsid w:val="0084211F"/>
    <w:rsid w:val="008424DA"/>
    <w:rsid w:val="008426B4"/>
    <w:rsid w:val="00842DF6"/>
    <w:rsid w:val="00842E38"/>
    <w:rsid w:val="008433E0"/>
    <w:rsid w:val="0084367D"/>
    <w:rsid w:val="008439F4"/>
    <w:rsid w:val="00843A46"/>
    <w:rsid w:val="00843C6B"/>
    <w:rsid w:val="008447C9"/>
    <w:rsid w:val="00844B2A"/>
    <w:rsid w:val="00845129"/>
    <w:rsid w:val="008452A7"/>
    <w:rsid w:val="00845DC0"/>
    <w:rsid w:val="00845FA6"/>
    <w:rsid w:val="008461EB"/>
    <w:rsid w:val="00846566"/>
    <w:rsid w:val="00846C51"/>
    <w:rsid w:val="00846CD4"/>
    <w:rsid w:val="00846D6A"/>
    <w:rsid w:val="00847193"/>
    <w:rsid w:val="008477FD"/>
    <w:rsid w:val="00847A00"/>
    <w:rsid w:val="00847A27"/>
    <w:rsid w:val="00847BAD"/>
    <w:rsid w:val="00847BCD"/>
    <w:rsid w:val="00847CE4"/>
    <w:rsid w:val="00847DDD"/>
    <w:rsid w:val="008504E7"/>
    <w:rsid w:val="00850974"/>
    <w:rsid w:val="00850EC1"/>
    <w:rsid w:val="008510D4"/>
    <w:rsid w:val="008513BF"/>
    <w:rsid w:val="0085152A"/>
    <w:rsid w:val="0085161F"/>
    <w:rsid w:val="00852760"/>
    <w:rsid w:val="008531B0"/>
    <w:rsid w:val="00853A88"/>
    <w:rsid w:val="00854FDB"/>
    <w:rsid w:val="00855460"/>
    <w:rsid w:val="00855679"/>
    <w:rsid w:val="008558B2"/>
    <w:rsid w:val="00855966"/>
    <w:rsid w:val="00855BDF"/>
    <w:rsid w:val="0085621D"/>
    <w:rsid w:val="00856580"/>
    <w:rsid w:val="00856A85"/>
    <w:rsid w:val="00856CF9"/>
    <w:rsid w:val="00856EB6"/>
    <w:rsid w:val="00857096"/>
    <w:rsid w:val="00857C17"/>
    <w:rsid w:val="00860133"/>
    <w:rsid w:val="0086041A"/>
    <w:rsid w:val="0086057B"/>
    <w:rsid w:val="0086059D"/>
    <w:rsid w:val="00860DB0"/>
    <w:rsid w:val="00860DFF"/>
    <w:rsid w:val="0086172E"/>
    <w:rsid w:val="00861855"/>
    <w:rsid w:val="00861D96"/>
    <w:rsid w:val="00861DC4"/>
    <w:rsid w:val="00861EFC"/>
    <w:rsid w:val="0086207B"/>
    <w:rsid w:val="00862680"/>
    <w:rsid w:val="00862704"/>
    <w:rsid w:val="008627EE"/>
    <w:rsid w:val="008634C8"/>
    <w:rsid w:val="00863D82"/>
    <w:rsid w:val="008643BC"/>
    <w:rsid w:val="00864432"/>
    <w:rsid w:val="008652BB"/>
    <w:rsid w:val="00865562"/>
    <w:rsid w:val="008655D0"/>
    <w:rsid w:val="008657F8"/>
    <w:rsid w:val="00865BFB"/>
    <w:rsid w:val="00865FBD"/>
    <w:rsid w:val="00866354"/>
    <w:rsid w:val="008663CF"/>
    <w:rsid w:val="00866BF5"/>
    <w:rsid w:val="00866C95"/>
    <w:rsid w:val="00866CF0"/>
    <w:rsid w:val="00867033"/>
    <w:rsid w:val="0086764B"/>
    <w:rsid w:val="00867723"/>
    <w:rsid w:val="008677DC"/>
    <w:rsid w:val="00867979"/>
    <w:rsid w:val="00867E1C"/>
    <w:rsid w:val="00867E6C"/>
    <w:rsid w:val="00867F06"/>
    <w:rsid w:val="008703F2"/>
    <w:rsid w:val="00870535"/>
    <w:rsid w:val="008706AE"/>
    <w:rsid w:val="00870918"/>
    <w:rsid w:val="00870C57"/>
    <w:rsid w:val="00870E13"/>
    <w:rsid w:val="00871437"/>
    <w:rsid w:val="008715C5"/>
    <w:rsid w:val="00871650"/>
    <w:rsid w:val="00871A2A"/>
    <w:rsid w:val="00871B69"/>
    <w:rsid w:val="00871D31"/>
    <w:rsid w:val="00871FDC"/>
    <w:rsid w:val="0087203E"/>
    <w:rsid w:val="008722E0"/>
    <w:rsid w:val="00872377"/>
    <w:rsid w:val="00872599"/>
    <w:rsid w:val="008728C3"/>
    <w:rsid w:val="00872B92"/>
    <w:rsid w:val="00872ECC"/>
    <w:rsid w:val="0087363F"/>
    <w:rsid w:val="00873897"/>
    <w:rsid w:val="008738F1"/>
    <w:rsid w:val="008739F8"/>
    <w:rsid w:val="00873F7B"/>
    <w:rsid w:val="00874373"/>
    <w:rsid w:val="0087473D"/>
    <w:rsid w:val="00874CCF"/>
    <w:rsid w:val="00875027"/>
    <w:rsid w:val="008750BD"/>
    <w:rsid w:val="008756CF"/>
    <w:rsid w:val="00875DF4"/>
    <w:rsid w:val="0087680B"/>
    <w:rsid w:val="00876826"/>
    <w:rsid w:val="00876A70"/>
    <w:rsid w:val="0087720E"/>
    <w:rsid w:val="0087753D"/>
    <w:rsid w:val="00877656"/>
    <w:rsid w:val="00877A76"/>
    <w:rsid w:val="00877DDE"/>
    <w:rsid w:val="00877E61"/>
    <w:rsid w:val="0088005F"/>
    <w:rsid w:val="00880324"/>
    <w:rsid w:val="0088055B"/>
    <w:rsid w:val="00880678"/>
    <w:rsid w:val="008807B5"/>
    <w:rsid w:val="008810AF"/>
    <w:rsid w:val="00881401"/>
    <w:rsid w:val="00881736"/>
    <w:rsid w:val="00881A77"/>
    <w:rsid w:val="008820E7"/>
    <w:rsid w:val="00882264"/>
    <w:rsid w:val="0088250E"/>
    <w:rsid w:val="00882970"/>
    <w:rsid w:val="00882F74"/>
    <w:rsid w:val="00883007"/>
    <w:rsid w:val="00883997"/>
    <w:rsid w:val="00883B09"/>
    <w:rsid w:val="00883CBE"/>
    <w:rsid w:val="00883D75"/>
    <w:rsid w:val="00883DED"/>
    <w:rsid w:val="00883DF1"/>
    <w:rsid w:val="008842CB"/>
    <w:rsid w:val="008842F7"/>
    <w:rsid w:val="00884422"/>
    <w:rsid w:val="00884BDE"/>
    <w:rsid w:val="00884E43"/>
    <w:rsid w:val="00885584"/>
    <w:rsid w:val="008855B8"/>
    <w:rsid w:val="00885633"/>
    <w:rsid w:val="00885750"/>
    <w:rsid w:val="00885847"/>
    <w:rsid w:val="00885E31"/>
    <w:rsid w:val="00886619"/>
    <w:rsid w:val="00886773"/>
    <w:rsid w:val="00886AB8"/>
    <w:rsid w:val="00886CC7"/>
    <w:rsid w:val="00886E78"/>
    <w:rsid w:val="00886F61"/>
    <w:rsid w:val="0088701B"/>
    <w:rsid w:val="00887460"/>
    <w:rsid w:val="00887A3D"/>
    <w:rsid w:val="00887C37"/>
    <w:rsid w:val="00887D8A"/>
    <w:rsid w:val="00887DAA"/>
    <w:rsid w:val="0089017E"/>
    <w:rsid w:val="00890584"/>
    <w:rsid w:val="00890CED"/>
    <w:rsid w:val="008929E7"/>
    <w:rsid w:val="0089375E"/>
    <w:rsid w:val="008938CB"/>
    <w:rsid w:val="00893B30"/>
    <w:rsid w:val="0089406B"/>
    <w:rsid w:val="00894134"/>
    <w:rsid w:val="008946BB"/>
    <w:rsid w:val="0089471E"/>
    <w:rsid w:val="0089482B"/>
    <w:rsid w:val="00894F48"/>
    <w:rsid w:val="008958DE"/>
    <w:rsid w:val="008961E1"/>
    <w:rsid w:val="008962B9"/>
    <w:rsid w:val="00896336"/>
    <w:rsid w:val="00896743"/>
    <w:rsid w:val="00896FBA"/>
    <w:rsid w:val="0089711A"/>
    <w:rsid w:val="008973EC"/>
    <w:rsid w:val="00897750"/>
    <w:rsid w:val="008A05D8"/>
    <w:rsid w:val="008A099A"/>
    <w:rsid w:val="008A0BB9"/>
    <w:rsid w:val="008A0F6F"/>
    <w:rsid w:val="008A11E5"/>
    <w:rsid w:val="008A16A7"/>
    <w:rsid w:val="008A1727"/>
    <w:rsid w:val="008A176D"/>
    <w:rsid w:val="008A186F"/>
    <w:rsid w:val="008A191C"/>
    <w:rsid w:val="008A1AFF"/>
    <w:rsid w:val="008A1C83"/>
    <w:rsid w:val="008A1EFE"/>
    <w:rsid w:val="008A2131"/>
    <w:rsid w:val="008A23C2"/>
    <w:rsid w:val="008A2836"/>
    <w:rsid w:val="008A2913"/>
    <w:rsid w:val="008A2B89"/>
    <w:rsid w:val="008A2EA1"/>
    <w:rsid w:val="008A2FDE"/>
    <w:rsid w:val="008A33E2"/>
    <w:rsid w:val="008A36A4"/>
    <w:rsid w:val="008A39DC"/>
    <w:rsid w:val="008A3C8C"/>
    <w:rsid w:val="008A3EAC"/>
    <w:rsid w:val="008A448C"/>
    <w:rsid w:val="008A47ED"/>
    <w:rsid w:val="008A4A93"/>
    <w:rsid w:val="008A4B25"/>
    <w:rsid w:val="008A4EC2"/>
    <w:rsid w:val="008A5216"/>
    <w:rsid w:val="008A620E"/>
    <w:rsid w:val="008A6328"/>
    <w:rsid w:val="008A644F"/>
    <w:rsid w:val="008A67B6"/>
    <w:rsid w:val="008A68A8"/>
    <w:rsid w:val="008A6D5E"/>
    <w:rsid w:val="008A6F33"/>
    <w:rsid w:val="008A703A"/>
    <w:rsid w:val="008A706B"/>
    <w:rsid w:val="008A757E"/>
    <w:rsid w:val="008A7ABD"/>
    <w:rsid w:val="008A7BF9"/>
    <w:rsid w:val="008B0171"/>
    <w:rsid w:val="008B04BB"/>
    <w:rsid w:val="008B06AC"/>
    <w:rsid w:val="008B0C95"/>
    <w:rsid w:val="008B1768"/>
    <w:rsid w:val="008B1998"/>
    <w:rsid w:val="008B212B"/>
    <w:rsid w:val="008B2247"/>
    <w:rsid w:val="008B2301"/>
    <w:rsid w:val="008B2BDB"/>
    <w:rsid w:val="008B30D3"/>
    <w:rsid w:val="008B3173"/>
    <w:rsid w:val="008B31BE"/>
    <w:rsid w:val="008B3385"/>
    <w:rsid w:val="008B3800"/>
    <w:rsid w:val="008B3B4A"/>
    <w:rsid w:val="008B3D76"/>
    <w:rsid w:val="008B45E2"/>
    <w:rsid w:val="008B4ACA"/>
    <w:rsid w:val="008B4EBA"/>
    <w:rsid w:val="008B5835"/>
    <w:rsid w:val="008B604A"/>
    <w:rsid w:val="008B664E"/>
    <w:rsid w:val="008B692A"/>
    <w:rsid w:val="008B6BCA"/>
    <w:rsid w:val="008B6BE4"/>
    <w:rsid w:val="008B7117"/>
    <w:rsid w:val="008B7252"/>
    <w:rsid w:val="008C0262"/>
    <w:rsid w:val="008C03AE"/>
    <w:rsid w:val="008C041A"/>
    <w:rsid w:val="008C0556"/>
    <w:rsid w:val="008C07EE"/>
    <w:rsid w:val="008C0BDB"/>
    <w:rsid w:val="008C0FE3"/>
    <w:rsid w:val="008C1715"/>
    <w:rsid w:val="008C1A02"/>
    <w:rsid w:val="008C1C9E"/>
    <w:rsid w:val="008C1CA3"/>
    <w:rsid w:val="008C2493"/>
    <w:rsid w:val="008C2C18"/>
    <w:rsid w:val="008C2CA1"/>
    <w:rsid w:val="008C2E9B"/>
    <w:rsid w:val="008C43B9"/>
    <w:rsid w:val="008C44D2"/>
    <w:rsid w:val="008C4683"/>
    <w:rsid w:val="008C4856"/>
    <w:rsid w:val="008C4A85"/>
    <w:rsid w:val="008C4C39"/>
    <w:rsid w:val="008C5169"/>
    <w:rsid w:val="008C52D3"/>
    <w:rsid w:val="008C52DE"/>
    <w:rsid w:val="008C5344"/>
    <w:rsid w:val="008C53F4"/>
    <w:rsid w:val="008C54F5"/>
    <w:rsid w:val="008C5FD1"/>
    <w:rsid w:val="008C6577"/>
    <w:rsid w:val="008C65F1"/>
    <w:rsid w:val="008C6892"/>
    <w:rsid w:val="008C7738"/>
    <w:rsid w:val="008C7BA1"/>
    <w:rsid w:val="008C7E59"/>
    <w:rsid w:val="008C7FAE"/>
    <w:rsid w:val="008D05FD"/>
    <w:rsid w:val="008D06CF"/>
    <w:rsid w:val="008D07F5"/>
    <w:rsid w:val="008D11A0"/>
    <w:rsid w:val="008D11BE"/>
    <w:rsid w:val="008D1B81"/>
    <w:rsid w:val="008D1E89"/>
    <w:rsid w:val="008D21A9"/>
    <w:rsid w:val="008D2305"/>
    <w:rsid w:val="008D260E"/>
    <w:rsid w:val="008D289A"/>
    <w:rsid w:val="008D2A06"/>
    <w:rsid w:val="008D2BEE"/>
    <w:rsid w:val="008D31C2"/>
    <w:rsid w:val="008D32D5"/>
    <w:rsid w:val="008D369D"/>
    <w:rsid w:val="008D45FA"/>
    <w:rsid w:val="008D4E03"/>
    <w:rsid w:val="008D5669"/>
    <w:rsid w:val="008D573F"/>
    <w:rsid w:val="008D5825"/>
    <w:rsid w:val="008D5857"/>
    <w:rsid w:val="008D5B58"/>
    <w:rsid w:val="008D6012"/>
    <w:rsid w:val="008D639A"/>
    <w:rsid w:val="008D67C0"/>
    <w:rsid w:val="008D6CAC"/>
    <w:rsid w:val="008D6F71"/>
    <w:rsid w:val="008D713F"/>
    <w:rsid w:val="008D741C"/>
    <w:rsid w:val="008D7523"/>
    <w:rsid w:val="008D7645"/>
    <w:rsid w:val="008D794C"/>
    <w:rsid w:val="008E0927"/>
    <w:rsid w:val="008E0DE6"/>
    <w:rsid w:val="008E0E51"/>
    <w:rsid w:val="008E1365"/>
    <w:rsid w:val="008E137E"/>
    <w:rsid w:val="008E1943"/>
    <w:rsid w:val="008E1991"/>
    <w:rsid w:val="008E1A4B"/>
    <w:rsid w:val="008E1B40"/>
    <w:rsid w:val="008E1D8C"/>
    <w:rsid w:val="008E246E"/>
    <w:rsid w:val="008E26CE"/>
    <w:rsid w:val="008E3DCF"/>
    <w:rsid w:val="008E3E2A"/>
    <w:rsid w:val="008E40F4"/>
    <w:rsid w:val="008E42F6"/>
    <w:rsid w:val="008E446C"/>
    <w:rsid w:val="008E461B"/>
    <w:rsid w:val="008E487C"/>
    <w:rsid w:val="008E499B"/>
    <w:rsid w:val="008E499D"/>
    <w:rsid w:val="008E4D70"/>
    <w:rsid w:val="008E5005"/>
    <w:rsid w:val="008E5198"/>
    <w:rsid w:val="008E5F7D"/>
    <w:rsid w:val="008E609B"/>
    <w:rsid w:val="008E628E"/>
    <w:rsid w:val="008E64B6"/>
    <w:rsid w:val="008E71B2"/>
    <w:rsid w:val="008E7290"/>
    <w:rsid w:val="008E752D"/>
    <w:rsid w:val="008E75CE"/>
    <w:rsid w:val="008E7CED"/>
    <w:rsid w:val="008F0275"/>
    <w:rsid w:val="008F04B6"/>
    <w:rsid w:val="008F08BB"/>
    <w:rsid w:val="008F0B68"/>
    <w:rsid w:val="008F0D08"/>
    <w:rsid w:val="008F0D57"/>
    <w:rsid w:val="008F1141"/>
    <w:rsid w:val="008F165A"/>
    <w:rsid w:val="008F1BD0"/>
    <w:rsid w:val="008F1C7B"/>
    <w:rsid w:val="008F1EA0"/>
    <w:rsid w:val="008F1FBC"/>
    <w:rsid w:val="008F2263"/>
    <w:rsid w:val="008F22B1"/>
    <w:rsid w:val="008F234B"/>
    <w:rsid w:val="008F282B"/>
    <w:rsid w:val="008F2860"/>
    <w:rsid w:val="008F2B54"/>
    <w:rsid w:val="008F2CFC"/>
    <w:rsid w:val="008F2D1C"/>
    <w:rsid w:val="008F2D31"/>
    <w:rsid w:val="008F2E51"/>
    <w:rsid w:val="008F2FC6"/>
    <w:rsid w:val="008F3216"/>
    <w:rsid w:val="008F3252"/>
    <w:rsid w:val="008F3CD0"/>
    <w:rsid w:val="008F3D6B"/>
    <w:rsid w:val="008F3ED2"/>
    <w:rsid w:val="008F43C2"/>
    <w:rsid w:val="008F4A74"/>
    <w:rsid w:val="008F56A4"/>
    <w:rsid w:val="008F60CB"/>
    <w:rsid w:val="008F64BC"/>
    <w:rsid w:val="008F7057"/>
    <w:rsid w:val="008F71A7"/>
    <w:rsid w:val="008F71AD"/>
    <w:rsid w:val="008F7A53"/>
    <w:rsid w:val="008F7A7F"/>
    <w:rsid w:val="008F7BAF"/>
    <w:rsid w:val="008F7C0D"/>
    <w:rsid w:val="008F7E8A"/>
    <w:rsid w:val="00900067"/>
    <w:rsid w:val="0090056B"/>
    <w:rsid w:val="009006A3"/>
    <w:rsid w:val="009007AC"/>
    <w:rsid w:val="00900B72"/>
    <w:rsid w:val="00900C8D"/>
    <w:rsid w:val="00901087"/>
    <w:rsid w:val="00901328"/>
    <w:rsid w:val="00901932"/>
    <w:rsid w:val="00901F67"/>
    <w:rsid w:val="009020E2"/>
    <w:rsid w:val="00902B33"/>
    <w:rsid w:val="00902C2E"/>
    <w:rsid w:val="00903581"/>
    <w:rsid w:val="00903586"/>
    <w:rsid w:val="00903698"/>
    <w:rsid w:val="0090374C"/>
    <w:rsid w:val="00903A2D"/>
    <w:rsid w:val="00903E06"/>
    <w:rsid w:val="00904634"/>
    <w:rsid w:val="00904ACA"/>
    <w:rsid w:val="00904E92"/>
    <w:rsid w:val="009050A4"/>
    <w:rsid w:val="00905177"/>
    <w:rsid w:val="00905180"/>
    <w:rsid w:val="00905355"/>
    <w:rsid w:val="00905801"/>
    <w:rsid w:val="0090619C"/>
    <w:rsid w:val="00906359"/>
    <w:rsid w:val="00906534"/>
    <w:rsid w:val="00906553"/>
    <w:rsid w:val="00906EA6"/>
    <w:rsid w:val="009070BE"/>
    <w:rsid w:val="009079DE"/>
    <w:rsid w:val="00910103"/>
    <w:rsid w:val="00910431"/>
    <w:rsid w:val="0091056A"/>
    <w:rsid w:val="00911431"/>
    <w:rsid w:val="0091181B"/>
    <w:rsid w:val="00911A41"/>
    <w:rsid w:val="00911BA7"/>
    <w:rsid w:val="00911BAB"/>
    <w:rsid w:val="00911C69"/>
    <w:rsid w:val="0091272F"/>
    <w:rsid w:val="009127C1"/>
    <w:rsid w:val="00913180"/>
    <w:rsid w:val="00913405"/>
    <w:rsid w:val="00913465"/>
    <w:rsid w:val="009136B1"/>
    <w:rsid w:val="009145CE"/>
    <w:rsid w:val="00914D24"/>
    <w:rsid w:val="00914EE6"/>
    <w:rsid w:val="009150B2"/>
    <w:rsid w:val="00915227"/>
    <w:rsid w:val="00915C9E"/>
    <w:rsid w:val="009164E9"/>
    <w:rsid w:val="0091656E"/>
    <w:rsid w:val="00916A26"/>
    <w:rsid w:val="009172FE"/>
    <w:rsid w:val="00917318"/>
    <w:rsid w:val="009173DA"/>
    <w:rsid w:val="0091749F"/>
    <w:rsid w:val="0091764C"/>
    <w:rsid w:val="00920293"/>
    <w:rsid w:val="00920B75"/>
    <w:rsid w:val="00921281"/>
    <w:rsid w:val="009213D2"/>
    <w:rsid w:val="009216FC"/>
    <w:rsid w:val="00921AA9"/>
    <w:rsid w:val="00922545"/>
    <w:rsid w:val="0092281D"/>
    <w:rsid w:val="00923887"/>
    <w:rsid w:val="0092401F"/>
    <w:rsid w:val="009245E0"/>
    <w:rsid w:val="009248DC"/>
    <w:rsid w:val="00924BDB"/>
    <w:rsid w:val="00924C83"/>
    <w:rsid w:val="00925054"/>
    <w:rsid w:val="009255B4"/>
    <w:rsid w:val="00925759"/>
    <w:rsid w:val="0092588F"/>
    <w:rsid w:val="009258D4"/>
    <w:rsid w:val="009258ED"/>
    <w:rsid w:val="00925CAF"/>
    <w:rsid w:val="00926367"/>
    <w:rsid w:val="00926557"/>
    <w:rsid w:val="009266A8"/>
    <w:rsid w:val="00927429"/>
    <w:rsid w:val="009274A2"/>
    <w:rsid w:val="00927580"/>
    <w:rsid w:val="0092798C"/>
    <w:rsid w:val="00927BAA"/>
    <w:rsid w:val="00927BFB"/>
    <w:rsid w:val="00927E45"/>
    <w:rsid w:val="009303C3"/>
    <w:rsid w:val="009304C9"/>
    <w:rsid w:val="009305C8"/>
    <w:rsid w:val="009306B8"/>
    <w:rsid w:val="00930756"/>
    <w:rsid w:val="0093078F"/>
    <w:rsid w:val="00930817"/>
    <w:rsid w:val="0093090B"/>
    <w:rsid w:val="009309F8"/>
    <w:rsid w:val="009310C0"/>
    <w:rsid w:val="009311D2"/>
    <w:rsid w:val="00931423"/>
    <w:rsid w:val="00931675"/>
    <w:rsid w:val="009318A7"/>
    <w:rsid w:val="00931BB8"/>
    <w:rsid w:val="00931DB8"/>
    <w:rsid w:val="00931F52"/>
    <w:rsid w:val="00931F64"/>
    <w:rsid w:val="00932148"/>
    <w:rsid w:val="00932683"/>
    <w:rsid w:val="00932F15"/>
    <w:rsid w:val="009331EB"/>
    <w:rsid w:val="00933476"/>
    <w:rsid w:val="009334FC"/>
    <w:rsid w:val="009335DA"/>
    <w:rsid w:val="009337E6"/>
    <w:rsid w:val="00933F16"/>
    <w:rsid w:val="0093404B"/>
    <w:rsid w:val="00934415"/>
    <w:rsid w:val="00934FBA"/>
    <w:rsid w:val="009350EE"/>
    <w:rsid w:val="0093535D"/>
    <w:rsid w:val="0093551A"/>
    <w:rsid w:val="00935546"/>
    <w:rsid w:val="009356FF"/>
    <w:rsid w:val="009357B1"/>
    <w:rsid w:val="00935DCD"/>
    <w:rsid w:val="00935FC1"/>
    <w:rsid w:val="009366AA"/>
    <w:rsid w:val="00936B81"/>
    <w:rsid w:val="00937119"/>
    <w:rsid w:val="009373DC"/>
    <w:rsid w:val="00937774"/>
    <w:rsid w:val="00937C9D"/>
    <w:rsid w:val="00937E46"/>
    <w:rsid w:val="009405CF"/>
    <w:rsid w:val="0094070A"/>
    <w:rsid w:val="009408D4"/>
    <w:rsid w:val="009411C6"/>
    <w:rsid w:val="009411F8"/>
    <w:rsid w:val="00941324"/>
    <w:rsid w:val="009418E7"/>
    <w:rsid w:val="0094194E"/>
    <w:rsid w:val="00942056"/>
    <w:rsid w:val="00942381"/>
    <w:rsid w:val="0094286F"/>
    <w:rsid w:val="00942B00"/>
    <w:rsid w:val="0094306E"/>
    <w:rsid w:val="00943178"/>
    <w:rsid w:val="00943429"/>
    <w:rsid w:val="00943602"/>
    <w:rsid w:val="009439DE"/>
    <w:rsid w:val="00943FD1"/>
    <w:rsid w:val="0094401B"/>
    <w:rsid w:val="009440BE"/>
    <w:rsid w:val="009442CB"/>
    <w:rsid w:val="00944354"/>
    <w:rsid w:val="009446C6"/>
    <w:rsid w:val="00944AFB"/>
    <w:rsid w:val="00944E01"/>
    <w:rsid w:val="009451A8"/>
    <w:rsid w:val="00945397"/>
    <w:rsid w:val="0094595D"/>
    <w:rsid w:val="00945A83"/>
    <w:rsid w:val="00945AC8"/>
    <w:rsid w:val="00945D71"/>
    <w:rsid w:val="00945D8A"/>
    <w:rsid w:val="00945EE7"/>
    <w:rsid w:val="0094608C"/>
    <w:rsid w:val="0094619D"/>
    <w:rsid w:val="009463A5"/>
    <w:rsid w:val="00946403"/>
    <w:rsid w:val="009468E5"/>
    <w:rsid w:val="00946AF9"/>
    <w:rsid w:val="00946FD4"/>
    <w:rsid w:val="0094730B"/>
    <w:rsid w:val="0094735B"/>
    <w:rsid w:val="0094745B"/>
    <w:rsid w:val="009475E5"/>
    <w:rsid w:val="00947676"/>
    <w:rsid w:val="0094778C"/>
    <w:rsid w:val="009477EA"/>
    <w:rsid w:val="00947B93"/>
    <w:rsid w:val="00947EAD"/>
    <w:rsid w:val="009503E1"/>
    <w:rsid w:val="00950525"/>
    <w:rsid w:val="0095098A"/>
    <w:rsid w:val="009509F5"/>
    <w:rsid w:val="00950E9C"/>
    <w:rsid w:val="009514E6"/>
    <w:rsid w:val="00951657"/>
    <w:rsid w:val="00951685"/>
    <w:rsid w:val="00951883"/>
    <w:rsid w:val="00951943"/>
    <w:rsid w:val="00951CF4"/>
    <w:rsid w:val="0095218A"/>
    <w:rsid w:val="009523DC"/>
    <w:rsid w:val="00952499"/>
    <w:rsid w:val="00952AF4"/>
    <w:rsid w:val="00952E7D"/>
    <w:rsid w:val="00952F4D"/>
    <w:rsid w:val="009530BB"/>
    <w:rsid w:val="00953357"/>
    <w:rsid w:val="0095348B"/>
    <w:rsid w:val="00953A73"/>
    <w:rsid w:val="00953F3D"/>
    <w:rsid w:val="00954243"/>
    <w:rsid w:val="0095476E"/>
    <w:rsid w:val="00954899"/>
    <w:rsid w:val="00954966"/>
    <w:rsid w:val="00955636"/>
    <w:rsid w:val="009557A6"/>
    <w:rsid w:val="00955895"/>
    <w:rsid w:val="00956068"/>
    <w:rsid w:val="009561F7"/>
    <w:rsid w:val="00956890"/>
    <w:rsid w:val="00956B2D"/>
    <w:rsid w:val="00956BAF"/>
    <w:rsid w:val="00956BFA"/>
    <w:rsid w:val="0095704C"/>
    <w:rsid w:val="009571F9"/>
    <w:rsid w:val="00957CE1"/>
    <w:rsid w:val="009600D4"/>
    <w:rsid w:val="00960869"/>
    <w:rsid w:val="00960B81"/>
    <w:rsid w:val="00960C43"/>
    <w:rsid w:val="00960F77"/>
    <w:rsid w:val="00961011"/>
    <w:rsid w:val="00961156"/>
    <w:rsid w:val="0096151B"/>
    <w:rsid w:val="0096162C"/>
    <w:rsid w:val="00961642"/>
    <w:rsid w:val="00961800"/>
    <w:rsid w:val="009619C7"/>
    <w:rsid w:val="009619F4"/>
    <w:rsid w:val="00962A80"/>
    <w:rsid w:val="00962CBF"/>
    <w:rsid w:val="00963179"/>
    <w:rsid w:val="0096369E"/>
    <w:rsid w:val="00963711"/>
    <w:rsid w:val="00963C26"/>
    <w:rsid w:val="0096410F"/>
    <w:rsid w:val="00964243"/>
    <w:rsid w:val="009644FE"/>
    <w:rsid w:val="00964507"/>
    <w:rsid w:val="009646FA"/>
    <w:rsid w:val="00964B71"/>
    <w:rsid w:val="00964CEE"/>
    <w:rsid w:val="00964E71"/>
    <w:rsid w:val="0096534C"/>
    <w:rsid w:val="0096548B"/>
    <w:rsid w:val="0096563D"/>
    <w:rsid w:val="0096630F"/>
    <w:rsid w:val="00966C53"/>
    <w:rsid w:val="00966EE6"/>
    <w:rsid w:val="00967234"/>
    <w:rsid w:val="0096739A"/>
    <w:rsid w:val="0096768A"/>
    <w:rsid w:val="00967A72"/>
    <w:rsid w:val="00967B25"/>
    <w:rsid w:val="00967BA8"/>
    <w:rsid w:val="00967C44"/>
    <w:rsid w:val="00967EFA"/>
    <w:rsid w:val="00970486"/>
    <w:rsid w:val="0097065A"/>
    <w:rsid w:val="00970B73"/>
    <w:rsid w:val="00971451"/>
    <w:rsid w:val="0097185C"/>
    <w:rsid w:val="00971E70"/>
    <w:rsid w:val="00972C6B"/>
    <w:rsid w:val="00973191"/>
    <w:rsid w:val="00973270"/>
    <w:rsid w:val="009733D5"/>
    <w:rsid w:val="00974668"/>
    <w:rsid w:val="00974727"/>
    <w:rsid w:val="00974938"/>
    <w:rsid w:val="00974A52"/>
    <w:rsid w:val="00974DFA"/>
    <w:rsid w:val="009750D7"/>
    <w:rsid w:val="009757AD"/>
    <w:rsid w:val="00975A43"/>
    <w:rsid w:val="00975E75"/>
    <w:rsid w:val="00975FC0"/>
    <w:rsid w:val="009767C8"/>
    <w:rsid w:val="009769CE"/>
    <w:rsid w:val="00976D3D"/>
    <w:rsid w:val="00976FDD"/>
    <w:rsid w:val="009772D7"/>
    <w:rsid w:val="009772EA"/>
    <w:rsid w:val="00977710"/>
    <w:rsid w:val="00977718"/>
    <w:rsid w:val="00977908"/>
    <w:rsid w:val="00977F3E"/>
    <w:rsid w:val="009801A7"/>
    <w:rsid w:val="00980652"/>
    <w:rsid w:val="0098093A"/>
    <w:rsid w:val="009809C6"/>
    <w:rsid w:val="0098157B"/>
    <w:rsid w:val="00981726"/>
    <w:rsid w:val="00981D1E"/>
    <w:rsid w:val="00982199"/>
    <w:rsid w:val="0098238D"/>
    <w:rsid w:val="00982532"/>
    <w:rsid w:val="00982AE5"/>
    <w:rsid w:val="00982B44"/>
    <w:rsid w:val="00982C5A"/>
    <w:rsid w:val="00982C98"/>
    <w:rsid w:val="0098375F"/>
    <w:rsid w:val="00983938"/>
    <w:rsid w:val="0098393D"/>
    <w:rsid w:val="0098394A"/>
    <w:rsid w:val="00983CE4"/>
    <w:rsid w:val="00983FEC"/>
    <w:rsid w:val="009844F1"/>
    <w:rsid w:val="009846AD"/>
    <w:rsid w:val="00984A90"/>
    <w:rsid w:val="00984C90"/>
    <w:rsid w:val="00984E04"/>
    <w:rsid w:val="00984FE7"/>
    <w:rsid w:val="0098510E"/>
    <w:rsid w:val="009857D6"/>
    <w:rsid w:val="00985974"/>
    <w:rsid w:val="00985CD3"/>
    <w:rsid w:val="009861B2"/>
    <w:rsid w:val="00986246"/>
    <w:rsid w:val="0098646D"/>
    <w:rsid w:val="009865ED"/>
    <w:rsid w:val="009868E5"/>
    <w:rsid w:val="009869E5"/>
    <w:rsid w:val="00986C83"/>
    <w:rsid w:val="00986E9F"/>
    <w:rsid w:val="00986FB8"/>
    <w:rsid w:val="00987023"/>
    <w:rsid w:val="009870C8"/>
    <w:rsid w:val="0098760F"/>
    <w:rsid w:val="00987A5D"/>
    <w:rsid w:val="00987B54"/>
    <w:rsid w:val="00987CBC"/>
    <w:rsid w:val="00990096"/>
    <w:rsid w:val="009904F1"/>
    <w:rsid w:val="009905AC"/>
    <w:rsid w:val="009907C2"/>
    <w:rsid w:val="009908EC"/>
    <w:rsid w:val="00990B0A"/>
    <w:rsid w:val="00990ECB"/>
    <w:rsid w:val="00990FC8"/>
    <w:rsid w:val="0099125D"/>
    <w:rsid w:val="009915E0"/>
    <w:rsid w:val="00991680"/>
    <w:rsid w:val="00991D78"/>
    <w:rsid w:val="00991EF3"/>
    <w:rsid w:val="00991FB9"/>
    <w:rsid w:val="0099236F"/>
    <w:rsid w:val="0099297F"/>
    <w:rsid w:val="00993025"/>
    <w:rsid w:val="0099314D"/>
    <w:rsid w:val="00993E06"/>
    <w:rsid w:val="009940D2"/>
    <w:rsid w:val="0099422D"/>
    <w:rsid w:val="009942AD"/>
    <w:rsid w:val="009942E0"/>
    <w:rsid w:val="0099436F"/>
    <w:rsid w:val="00994572"/>
    <w:rsid w:val="0099495A"/>
    <w:rsid w:val="00994A71"/>
    <w:rsid w:val="00994B74"/>
    <w:rsid w:val="00995108"/>
    <w:rsid w:val="00995430"/>
    <w:rsid w:val="00995ACE"/>
    <w:rsid w:val="009963EB"/>
    <w:rsid w:val="0099673E"/>
    <w:rsid w:val="00996DAF"/>
    <w:rsid w:val="0099707B"/>
    <w:rsid w:val="009970D6"/>
    <w:rsid w:val="009972CB"/>
    <w:rsid w:val="00997311"/>
    <w:rsid w:val="00997312"/>
    <w:rsid w:val="00997576"/>
    <w:rsid w:val="00997A6B"/>
    <w:rsid w:val="00997BD8"/>
    <w:rsid w:val="00997C96"/>
    <w:rsid w:val="009A010B"/>
    <w:rsid w:val="009A0832"/>
    <w:rsid w:val="009A0A0D"/>
    <w:rsid w:val="009A0C23"/>
    <w:rsid w:val="009A1141"/>
    <w:rsid w:val="009A15AC"/>
    <w:rsid w:val="009A1645"/>
    <w:rsid w:val="009A16D1"/>
    <w:rsid w:val="009A177B"/>
    <w:rsid w:val="009A1FF6"/>
    <w:rsid w:val="009A2602"/>
    <w:rsid w:val="009A282C"/>
    <w:rsid w:val="009A2873"/>
    <w:rsid w:val="009A3251"/>
    <w:rsid w:val="009A34A1"/>
    <w:rsid w:val="009A34FD"/>
    <w:rsid w:val="009A3974"/>
    <w:rsid w:val="009A3D1B"/>
    <w:rsid w:val="009A414E"/>
    <w:rsid w:val="009A4269"/>
    <w:rsid w:val="009A43AC"/>
    <w:rsid w:val="009A49E5"/>
    <w:rsid w:val="009A518D"/>
    <w:rsid w:val="009A54A9"/>
    <w:rsid w:val="009A561F"/>
    <w:rsid w:val="009A57F0"/>
    <w:rsid w:val="009A5961"/>
    <w:rsid w:val="009A6806"/>
    <w:rsid w:val="009A6829"/>
    <w:rsid w:val="009A6A5F"/>
    <w:rsid w:val="009A6BAC"/>
    <w:rsid w:val="009A6F41"/>
    <w:rsid w:val="009A7296"/>
    <w:rsid w:val="009A7594"/>
    <w:rsid w:val="009A7648"/>
    <w:rsid w:val="009A7BF7"/>
    <w:rsid w:val="009A7C1B"/>
    <w:rsid w:val="009A7D22"/>
    <w:rsid w:val="009A7DC9"/>
    <w:rsid w:val="009B0A70"/>
    <w:rsid w:val="009B156C"/>
    <w:rsid w:val="009B250A"/>
    <w:rsid w:val="009B2B16"/>
    <w:rsid w:val="009B2EF3"/>
    <w:rsid w:val="009B3003"/>
    <w:rsid w:val="009B31A9"/>
    <w:rsid w:val="009B31F0"/>
    <w:rsid w:val="009B3426"/>
    <w:rsid w:val="009B3713"/>
    <w:rsid w:val="009B3C9D"/>
    <w:rsid w:val="009B4362"/>
    <w:rsid w:val="009B47B0"/>
    <w:rsid w:val="009B4BBF"/>
    <w:rsid w:val="009B4EC3"/>
    <w:rsid w:val="009B4F79"/>
    <w:rsid w:val="009B5343"/>
    <w:rsid w:val="009B54AF"/>
    <w:rsid w:val="009B5AAA"/>
    <w:rsid w:val="009B5BF2"/>
    <w:rsid w:val="009B5CE1"/>
    <w:rsid w:val="009B5DF7"/>
    <w:rsid w:val="009B64C6"/>
    <w:rsid w:val="009B6A45"/>
    <w:rsid w:val="009B6F88"/>
    <w:rsid w:val="009B76AF"/>
    <w:rsid w:val="009B775F"/>
    <w:rsid w:val="009B77AC"/>
    <w:rsid w:val="009B790F"/>
    <w:rsid w:val="009B7EBF"/>
    <w:rsid w:val="009C0155"/>
    <w:rsid w:val="009C04F2"/>
    <w:rsid w:val="009C1394"/>
    <w:rsid w:val="009C1881"/>
    <w:rsid w:val="009C1A9F"/>
    <w:rsid w:val="009C2758"/>
    <w:rsid w:val="009C2779"/>
    <w:rsid w:val="009C295C"/>
    <w:rsid w:val="009C2EE8"/>
    <w:rsid w:val="009C3F22"/>
    <w:rsid w:val="009C4145"/>
    <w:rsid w:val="009C4154"/>
    <w:rsid w:val="009C4306"/>
    <w:rsid w:val="009C4E04"/>
    <w:rsid w:val="009C4F4E"/>
    <w:rsid w:val="009C4FD9"/>
    <w:rsid w:val="009C5297"/>
    <w:rsid w:val="009C5944"/>
    <w:rsid w:val="009C5BD0"/>
    <w:rsid w:val="009C5EC4"/>
    <w:rsid w:val="009C600B"/>
    <w:rsid w:val="009C62F0"/>
    <w:rsid w:val="009C636E"/>
    <w:rsid w:val="009C65A2"/>
    <w:rsid w:val="009C6C35"/>
    <w:rsid w:val="009C764A"/>
    <w:rsid w:val="009D0944"/>
    <w:rsid w:val="009D14E6"/>
    <w:rsid w:val="009D16EB"/>
    <w:rsid w:val="009D1BE5"/>
    <w:rsid w:val="009D1FE1"/>
    <w:rsid w:val="009D20EC"/>
    <w:rsid w:val="009D2300"/>
    <w:rsid w:val="009D26E6"/>
    <w:rsid w:val="009D2A3D"/>
    <w:rsid w:val="009D2B1A"/>
    <w:rsid w:val="009D2C99"/>
    <w:rsid w:val="009D2D57"/>
    <w:rsid w:val="009D3154"/>
    <w:rsid w:val="009D34F8"/>
    <w:rsid w:val="009D35FC"/>
    <w:rsid w:val="009D3C29"/>
    <w:rsid w:val="009D3E85"/>
    <w:rsid w:val="009D460E"/>
    <w:rsid w:val="009D4748"/>
    <w:rsid w:val="009D4849"/>
    <w:rsid w:val="009D53CD"/>
    <w:rsid w:val="009D5433"/>
    <w:rsid w:val="009D5516"/>
    <w:rsid w:val="009D5930"/>
    <w:rsid w:val="009D5FE6"/>
    <w:rsid w:val="009D6073"/>
    <w:rsid w:val="009D62F2"/>
    <w:rsid w:val="009D6337"/>
    <w:rsid w:val="009D6A94"/>
    <w:rsid w:val="009D6EBD"/>
    <w:rsid w:val="009D72BD"/>
    <w:rsid w:val="009D7588"/>
    <w:rsid w:val="009D7C0F"/>
    <w:rsid w:val="009D7D56"/>
    <w:rsid w:val="009D7F70"/>
    <w:rsid w:val="009D7FF6"/>
    <w:rsid w:val="009E07D0"/>
    <w:rsid w:val="009E0AF0"/>
    <w:rsid w:val="009E0C77"/>
    <w:rsid w:val="009E0C96"/>
    <w:rsid w:val="009E0E42"/>
    <w:rsid w:val="009E146E"/>
    <w:rsid w:val="009E2029"/>
    <w:rsid w:val="009E20C9"/>
    <w:rsid w:val="009E217D"/>
    <w:rsid w:val="009E222A"/>
    <w:rsid w:val="009E2414"/>
    <w:rsid w:val="009E27C0"/>
    <w:rsid w:val="009E2924"/>
    <w:rsid w:val="009E2FC0"/>
    <w:rsid w:val="009E385A"/>
    <w:rsid w:val="009E3DA7"/>
    <w:rsid w:val="009E47B7"/>
    <w:rsid w:val="009E4A56"/>
    <w:rsid w:val="009E5431"/>
    <w:rsid w:val="009E57EC"/>
    <w:rsid w:val="009E5F07"/>
    <w:rsid w:val="009E655A"/>
    <w:rsid w:val="009E65EE"/>
    <w:rsid w:val="009E709F"/>
    <w:rsid w:val="009E7947"/>
    <w:rsid w:val="009E7A8C"/>
    <w:rsid w:val="009E7AA2"/>
    <w:rsid w:val="009E7C72"/>
    <w:rsid w:val="009E7D65"/>
    <w:rsid w:val="009E7F11"/>
    <w:rsid w:val="009F01EF"/>
    <w:rsid w:val="009F0F6C"/>
    <w:rsid w:val="009F135A"/>
    <w:rsid w:val="009F1924"/>
    <w:rsid w:val="009F1C1C"/>
    <w:rsid w:val="009F1FC5"/>
    <w:rsid w:val="009F201B"/>
    <w:rsid w:val="009F2050"/>
    <w:rsid w:val="009F23AF"/>
    <w:rsid w:val="009F2455"/>
    <w:rsid w:val="009F293F"/>
    <w:rsid w:val="009F2A9C"/>
    <w:rsid w:val="009F2E44"/>
    <w:rsid w:val="009F2F3D"/>
    <w:rsid w:val="009F3213"/>
    <w:rsid w:val="009F3404"/>
    <w:rsid w:val="009F3749"/>
    <w:rsid w:val="009F3AA5"/>
    <w:rsid w:val="009F3BFA"/>
    <w:rsid w:val="009F3F95"/>
    <w:rsid w:val="009F44BA"/>
    <w:rsid w:val="009F4D2F"/>
    <w:rsid w:val="009F4F39"/>
    <w:rsid w:val="009F51ED"/>
    <w:rsid w:val="009F5867"/>
    <w:rsid w:val="009F5928"/>
    <w:rsid w:val="009F5C99"/>
    <w:rsid w:val="009F6068"/>
    <w:rsid w:val="009F60CC"/>
    <w:rsid w:val="009F66B3"/>
    <w:rsid w:val="009F6889"/>
    <w:rsid w:val="009F69C3"/>
    <w:rsid w:val="009F6AED"/>
    <w:rsid w:val="009F6B43"/>
    <w:rsid w:val="009F7026"/>
    <w:rsid w:val="009F7529"/>
    <w:rsid w:val="009F7546"/>
    <w:rsid w:val="009F7583"/>
    <w:rsid w:val="009F77FB"/>
    <w:rsid w:val="009F7A44"/>
    <w:rsid w:val="009F7D76"/>
    <w:rsid w:val="00A00292"/>
    <w:rsid w:val="00A00314"/>
    <w:rsid w:val="00A00562"/>
    <w:rsid w:val="00A0061D"/>
    <w:rsid w:val="00A00773"/>
    <w:rsid w:val="00A009CB"/>
    <w:rsid w:val="00A00A7A"/>
    <w:rsid w:val="00A00AB8"/>
    <w:rsid w:val="00A00CC4"/>
    <w:rsid w:val="00A013EF"/>
    <w:rsid w:val="00A01453"/>
    <w:rsid w:val="00A0145A"/>
    <w:rsid w:val="00A01AB2"/>
    <w:rsid w:val="00A020A5"/>
    <w:rsid w:val="00A02517"/>
    <w:rsid w:val="00A026D2"/>
    <w:rsid w:val="00A0278B"/>
    <w:rsid w:val="00A02F5E"/>
    <w:rsid w:val="00A02F5F"/>
    <w:rsid w:val="00A03182"/>
    <w:rsid w:val="00A032EA"/>
    <w:rsid w:val="00A03416"/>
    <w:rsid w:val="00A0359C"/>
    <w:rsid w:val="00A03B65"/>
    <w:rsid w:val="00A03F58"/>
    <w:rsid w:val="00A03FCF"/>
    <w:rsid w:val="00A0407A"/>
    <w:rsid w:val="00A0412D"/>
    <w:rsid w:val="00A04744"/>
    <w:rsid w:val="00A04DFE"/>
    <w:rsid w:val="00A052C5"/>
    <w:rsid w:val="00A06416"/>
    <w:rsid w:val="00A066DC"/>
    <w:rsid w:val="00A067AD"/>
    <w:rsid w:val="00A06806"/>
    <w:rsid w:val="00A070E9"/>
    <w:rsid w:val="00A0743D"/>
    <w:rsid w:val="00A0756A"/>
    <w:rsid w:val="00A07D7C"/>
    <w:rsid w:val="00A10891"/>
    <w:rsid w:val="00A10B04"/>
    <w:rsid w:val="00A10DEB"/>
    <w:rsid w:val="00A10F07"/>
    <w:rsid w:val="00A113D3"/>
    <w:rsid w:val="00A11BF2"/>
    <w:rsid w:val="00A12297"/>
    <w:rsid w:val="00A12680"/>
    <w:rsid w:val="00A12969"/>
    <w:rsid w:val="00A129D9"/>
    <w:rsid w:val="00A12FB0"/>
    <w:rsid w:val="00A13279"/>
    <w:rsid w:val="00A132F8"/>
    <w:rsid w:val="00A134D5"/>
    <w:rsid w:val="00A13922"/>
    <w:rsid w:val="00A13D95"/>
    <w:rsid w:val="00A13E68"/>
    <w:rsid w:val="00A13E6D"/>
    <w:rsid w:val="00A14341"/>
    <w:rsid w:val="00A14F7E"/>
    <w:rsid w:val="00A15568"/>
    <w:rsid w:val="00A15614"/>
    <w:rsid w:val="00A15BEA"/>
    <w:rsid w:val="00A161D0"/>
    <w:rsid w:val="00A16DDF"/>
    <w:rsid w:val="00A16E00"/>
    <w:rsid w:val="00A16EC9"/>
    <w:rsid w:val="00A17BE1"/>
    <w:rsid w:val="00A17E03"/>
    <w:rsid w:val="00A17F9E"/>
    <w:rsid w:val="00A20464"/>
    <w:rsid w:val="00A20687"/>
    <w:rsid w:val="00A2073E"/>
    <w:rsid w:val="00A20867"/>
    <w:rsid w:val="00A20BD3"/>
    <w:rsid w:val="00A21F23"/>
    <w:rsid w:val="00A228CA"/>
    <w:rsid w:val="00A22A84"/>
    <w:rsid w:val="00A234F1"/>
    <w:rsid w:val="00A23A70"/>
    <w:rsid w:val="00A23FE9"/>
    <w:rsid w:val="00A24061"/>
    <w:rsid w:val="00A2458F"/>
    <w:rsid w:val="00A2485B"/>
    <w:rsid w:val="00A24BDA"/>
    <w:rsid w:val="00A24C09"/>
    <w:rsid w:val="00A24CAC"/>
    <w:rsid w:val="00A24F78"/>
    <w:rsid w:val="00A2530A"/>
    <w:rsid w:val="00A25418"/>
    <w:rsid w:val="00A25696"/>
    <w:rsid w:val="00A2642F"/>
    <w:rsid w:val="00A264A6"/>
    <w:rsid w:val="00A268EB"/>
    <w:rsid w:val="00A26C9B"/>
    <w:rsid w:val="00A26DF6"/>
    <w:rsid w:val="00A26FF2"/>
    <w:rsid w:val="00A270A7"/>
    <w:rsid w:val="00A2743A"/>
    <w:rsid w:val="00A278BD"/>
    <w:rsid w:val="00A2798A"/>
    <w:rsid w:val="00A27B65"/>
    <w:rsid w:val="00A3011B"/>
    <w:rsid w:val="00A3078B"/>
    <w:rsid w:val="00A30797"/>
    <w:rsid w:val="00A30AB0"/>
    <w:rsid w:val="00A31056"/>
    <w:rsid w:val="00A311DD"/>
    <w:rsid w:val="00A312A6"/>
    <w:rsid w:val="00A3178C"/>
    <w:rsid w:val="00A3181C"/>
    <w:rsid w:val="00A3193A"/>
    <w:rsid w:val="00A32144"/>
    <w:rsid w:val="00A3227C"/>
    <w:rsid w:val="00A32B45"/>
    <w:rsid w:val="00A32B64"/>
    <w:rsid w:val="00A32D33"/>
    <w:rsid w:val="00A32FE4"/>
    <w:rsid w:val="00A331AC"/>
    <w:rsid w:val="00A3331B"/>
    <w:rsid w:val="00A33A4E"/>
    <w:rsid w:val="00A34064"/>
    <w:rsid w:val="00A34E0D"/>
    <w:rsid w:val="00A355B3"/>
    <w:rsid w:val="00A3589F"/>
    <w:rsid w:val="00A35C1A"/>
    <w:rsid w:val="00A3624A"/>
    <w:rsid w:val="00A36257"/>
    <w:rsid w:val="00A366EA"/>
    <w:rsid w:val="00A36A8E"/>
    <w:rsid w:val="00A36F6A"/>
    <w:rsid w:val="00A374EB"/>
    <w:rsid w:val="00A379DF"/>
    <w:rsid w:val="00A37D84"/>
    <w:rsid w:val="00A37DDE"/>
    <w:rsid w:val="00A40003"/>
    <w:rsid w:val="00A40405"/>
    <w:rsid w:val="00A4055A"/>
    <w:rsid w:val="00A4093A"/>
    <w:rsid w:val="00A40985"/>
    <w:rsid w:val="00A409D4"/>
    <w:rsid w:val="00A40BA4"/>
    <w:rsid w:val="00A410FC"/>
    <w:rsid w:val="00A417EB"/>
    <w:rsid w:val="00A4183E"/>
    <w:rsid w:val="00A41855"/>
    <w:rsid w:val="00A418E5"/>
    <w:rsid w:val="00A41946"/>
    <w:rsid w:val="00A419E2"/>
    <w:rsid w:val="00A41E58"/>
    <w:rsid w:val="00A4215A"/>
    <w:rsid w:val="00A42430"/>
    <w:rsid w:val="00A42533"/>
    <w:rsid w:val="00A425CC"/>
    <w:rsid w:val="00A430D8"/>
    <w:rsid w:val="00A4323A"/>
    <w:rsid w:val="00A4366B"/>
    <w:rsid w:val="00A43E07"/>
    <w:rsid w:val="00A43FDE"/>
    <w:rsid w:val="00A44456"/>
    <w:rsid w:val="00A44595"/>
    <w:rsid w:val="00A4473B"/>
    <w:rsid w:val="00A44C87"/>
    <w:rsid w:val="00A44D66"/>
    <w:rsid w:val="00A44E0F"/>
    <w:rsid w:val="00A44E98"/>
    <w:rsid w:val="00A45320"/>
    <w:rsid w:val="00A45447"/>
    <w:rsid w:val="00A454AD"/>
    <w:rsid w:val="00A45FC5"/>
    <w:rsid w:val="00A460D1"/>
    <w:rsid w:val="00A461D5"/>
    <w:rsid w:val="00A461E2"/>
    <w:rsid w:val="00A46239"/>
    <w:rsid w:val="00A464B7"/>
    <w:rsid w:val="00A464C1"/>
    <w:rsid w:val="00A4663A"/>
    <w:rsid w:val="00A46683"/>
    <w:rsid w:val="00A467F2"/>
    <w:rsid w:val="00A46831"/>
    <w:rsid w:val="00A4736D"/>
    <w:rsid w:val="00A4760E"/>
    <w:rsid w:val="00A47FF9"/>
    <w:rsid w:val="00A502E5"/>
    <w:rsid w:val="00A5070A"/>
    <w:rsid w:val="00A509EE"/>
    <w:rsid w:val="00A50BD4"/>
    <w:rsid w:val="00A51211"/>
    <w:rsid w:val="00A51569"/>
    <w:rsid w:val="00A51796"/>
    <w:rsid w:val="00A5182A"/>
    <w:rsid w:val="00A51C14"/>
    <w:rsid w:val="00A51C4C"/>
    <w:rsid w:val="00A520F4"/>
    <w:rsid w:val="00A52204"/>
    <w:rsid w:val="00A523A4"/>
    <w:rsid w:val="00A5240B"/>
    <w:rsid w:val="00A52574"/>
    <w:rsid w:val="00A52786"/>
    <w:rsid w:val="00A52B66"/>
    <w:rsid w:val="00A5318B"/>
    <w:rsid w:val="00A53371"/>
    <w:rsid w:val="00A53594"/>
    <w:rsid w:val="00A5373A"/>
    <w:rsid w:val="00A53A93"/>
    <w:rsid w:val="00A53B3F"/>
    <w:rsid w:val="00A541A1"/>
    <w:rsid w:val="00A542C1"/>
    <w:rsid w:val="00A54DA3"/>
    <w:rsid w:val="00A54F4D"/>
    <w:rsid w:val="00A54F4E"/>
    <w:rsid w:val="00A55483"/>
    <w:rsid w:val="00A55F61"/>
    <w:rsid w:val="00A56548"/>
    <w:rsid w:val="00A56809"/>
    <w:rsid w:val="00A56D94"/>
    <w:rsid w:val="00A57452"/>
    <w:rsid w:val="00A57DA6"/>
    <w:rsid w:val="00A57E5B"/>
    <w:rsid w:val="00A609C6"/>
    <w:rsid w:val="00A60B41"/>
    <w:rsid w:val="00A60DEF"/>
    <w:rsid w:val="00A610E6"/>
    <w:rsid w:val="00A620EC"/>
    <w:rsid w:val="00A622E1"/>
    <w:rsid w:val="00A62398"/>
    <w:rsid w:val="00A623B7"/>
    <w:rsid w:val="00A624D6"/>
    <w:rsid w:val="00A630BD"/>
    <w:rsid w:val="00A634C8"/>
    <w:rsid w:val="00A637DF"/>
    <w:rsid w:val="00A63A9F"/>
    <w:rsid w:val="00A63B86"/>
    <w:rsid w:val="00A63E28"/>
    <w:rsid w:val="00A64014"/>
    <w:rsid w:val="00A64203"/>
    <w:rsid w:val="00A64225"/>
    <w:rsid w:val="00A645A3"/>
    <w:rsid w:val="00A645D6"/>
    <w:rsid w:val="00A64E66"/>
    <w:rsid w:val="00A64F53"/>
    <w:rsid w:val="00A65166"/>
    <w:rsid w:val="00A65DFA"/>
    <w:rsid w:val="00A66176"/>
    <w:rsid w:val="00A66460"/>
    <w:rsid w:val="00A665E1"/>
    <w:rsid w:val="00A6696A"/>
    <w:rsid w:val="00A66B78"/>
    <w:rsid w:val="00A6716D"/>
    <w:rsid w:val="00A67325"/>
    <w:rsid w:val="00A675FC"/>
    <w:rsid w:val="00A6796E"/>
    <w:rsid w:val="00A67A08"/>
    <w:rsid w:val="00A67C0B"/>
    <w:rsid w:val="00A67F74"/>
    <w:rsid w:val="00A70959"/>
    <w:rsid w:val="00A70C00"/>
    <w:rsid w:val="00A70C3B"/>
    <w:rsid w:val="00A71059"/>
    <w:rsid w:val="00A71AC6"/>
    <w:rsid w:val="00A71BD2"/>
    <w:rsid w:val="00A7238A"/>
    <w:rsid w:val="00A72770"/>
    <w:rsid w:val="00A7277F"/>
    <w:rsid w:val="00A72A2A"/>
    <w:rsid w:val="00A72B64"/>
    <w:rsid w:val="00A72C1C"/>
    <w:rsid w:val="00A72CBF"/>
    <w:rsid w:val="00A73007"/>
    <w:rsid w:val="00A732F2"/>
    <w:rsid w:val="00A7333A"/>
    <w:rsid w:val="00A73951"/>
    <w:rsid w:val="00A73987"/>
    <w:rsid w:val="00A739C5"/>
    <w:rsid w:val="00A73E66"/>
    <w:rsid w:val="00A7442A"/>
    <w:rsid w:val="00A74890"/>
    <w:rsid w:val="00A7499F"/>
    <w:rsid w:val="00A753B4"/>
    <w:rsid w:val="00A754B8"/>
    <w:rsid w:val="00A756FC"/>
    <w:rsid w:val="00A76431"/>
    <w:rsid w:val="00A7648D"/>
    <w:rsid w:val="00A7660E"/>
    <w:rsid w:val="00A7675F"/>
    <w:rsid w:val="00A76A17"/>
    <w:rsid w:val="00A76CBC"/>
    <w:rsid w:val="00A76EA0"/>
    <w:rsid w:val="00A7722A"/>
    <w:rsid w:val="00A77668"/>
    <w:rsid w:val="00A800D6"/>
    <w:rsid w:val="00A80194"/>
    <w:rsid w:val="00A801A0"/>
    <w:rsid w:val="00A803AC"/>
    <w:rsid w:val="00A8086F"/>
    <w:rsid w:val="00A808F1"/>
    <w:rsid w:val="00A8156B"/>
    <w:rsid w:val="00A816A2"/>
    <w:rsid w:val="00A81982"/>
    <w:rsid w:val="00A819F6"/>
    <w:rsid w:val="00A81A20"/>
    <w:rsid w:val="00A81BEE"/>
    <w:rsid w:val="00A81C9E"/>
    <w:rsid w:val="00A81D70"/>
    <w:rsid w:val="00A8216A"/>
    <w:rsid w:val="00A82299"/>
    <w:rsid w:val="00A8350E"/>
    <w:rsid w:val="00A83567"/>
    <w:rsid w:val="00A8358F"/>
    <w:rsid w:val="00A8384C"/>
    <w:rsid w:val="00A8389B"/>
    <w:rsid w:val="00A838EC"/>
    <w:rsid w:val="00A8398B"/>
    <w:rsid w:val="00A83E8E"/>
    <w:rsid w:val="00A840E4"/>
    <w:rsid w:val="00A84376"/>
    <w:rsid w:val="00A8450D"/>
    <w:rsid w:val="00A84730"/>
    <w:rsid w:val="00A8480C"/>
    <w:rsid w:val="00A84AC9"/>
    <w:rsid w:val="00A84F0F"/>
    <w:rsid w:val="00A866C6"/>
    <w:rsid w:val="00A86964"/>
    <w:rsid w:val="00A86969"/>
    <w:rsid w:val="00A87344"/>
    <w:rsid w:val="00A87643"/>
    <w:rsid w:val="00A879E2"/>
    <w:rsid w:val="00A900A5"/>
    <w:rsid w:val="00A90970"/>
    <w:rsid w:val="00A90A14"/>
    <w:rsid w:val="00A9124B"/>
    <w:rsid w:val="00A912C5"/>
    <w:rsid w:val="00A9136C"/>
    <w:rsid w:val="00A91387"/>
    <w:rsid w:val="00A9168D"/>
    <w:rsid w:val="00A9190E"/>
    <w:rsid w:val="00A92065"/>
    <w:rsid w:val="00A925FB"/>
    <w:rsid w:val="00A92652"/>
    <w:rsid w:val="00A92EEC"/>
    <w:rsid w:val="00A943A5"/>
    <w:rsid w:val="00A9449E"/>
    <w:rsid w:val="00A9470C"/>
    <w:rsid w:val="00A949CD"/>
    <w:rsid w:val="00A94ADD"/>
    <w:rsid w:val="00A94DC4"/>
    <w:rsid w:val="00A94F4D"/>
    <w:rsid w:val="00A94F8D"/>
    <w:rsid w:val="00A95539"/>
    <w:rsid w:val="00A956C6"/>
    <w:rsid w:val="00A957C6"/>
    <w:rsid w:val="00A95CF4"/>
    <w:rsid w:val="00A9661B"/>
    <w:rsid w:val="00A96DE1"/>
    <w:rsid w:val="00A970B8"/>
    <w:rsid w:val="00A973EF"/>
    <w:rsid w:val="00A97D6D"/>
    <w:rsid w:val="00A97DFE"/>
    <w:rsid w:val="00AA00FC"/>
    <w:rsid w:val="00AA01E5"/>
    <w:rsid w:val="00AA02B0"/>
    <w:rsid w:val="00AA0B47"/>
    <w:rsid w:val="00AA0E93"/>
    <w:rsid w:val="00AA0E99"/>
    <w:rsid w:val="00AA0F55"/>
    <w:rsid w:val="00AA110E"/>
    <w:rsid w:val="00AA1A8C"/>
    <w:rsid w:val="00AA1D2B"/>
    <w:rsid w:val="00AA2455"/>
    <w:rsid w:val="00AA2B75"/>
    <w:rsid w:val="00AA2CF7"/>
    <w:rsid w:val="00AA2E4D"/>
    <w:rsid w:val="00AA2F4D"/>
    <w:rsid w:val="00AA30E8"/>
    <w:rsid w:val="00AA3389"/>
    <w:rsid w:val="00AA3BFB"/>
    <w:rsid w:val="00AA4014"/>
    <w:rsid w:val="00AA407F"/>
    <w:rsid w:val="00AA4581"/>
    <w:rsid w:val="00AA472F"/>
    <w:rsid w:val="00AA511F"/>
    <w:rsid w:val="00AA51A3"/>
    <w:rsid w:val="00AA51FF"/>
    <w:rsid w:val="00AA5544"/>
    <w:rsid w:val="00AA5717"/>
    <w:rsid w:val="00AA5FA2"/>
    <w:rsid w:val="00AA6177"/>
    <w:rsid w:val="00AA63E3"/>
    <w:rsid w:val="00AA6426"/>
    <w:rsid w:val="00AA6449"/>
    <w:rsid w:val="00AA6518"/>
    <w:rsid w:val="00AA672A"/>
    <w:rsid w:val="00AA6857"/>
    <w:rsid w:val="00AA6DE7"/>
    <w:rsid w:val="00AA6F53"/>
    <w:rsid w:val="00AA73E2"/>
    <w:rsid w:val="00AA75E6"/>
    <w:rsid w:val="00AA7AC8"/>
    <w:rsid w:val="00AA7C0F"/>
    <w:rsid w:val="00AB065C"/>
    <w:rsid w:val="00AB1039"/>
    <w:rsid w:val="00AB19A2"/>
    <w:rsid w:val="00AB1A56"/>
    <w:rsid w:val="00AB1D00"/>
    <w:rsid w:val="00AB1DDA"/>
    <w:rsid w:val="00AB20B3"/>
    <w:rsid w:val="00AB22B7"/>
    <w:rsid w:val="00AB238D"/>
    <w:rsid w:val="00AB263C"/>
    <w:rsid w:val="00AB269A"/>
    <w:rsid w:val="00AB38F5"/>
    <w:rsid w:val="00AB3A8D"/>
    <w:rsid w:val="00AB3DD3"/>
    <w:rsid w:val="00AB3E7B"/>
    <w:rsid w:val="00AB41CB"/>
    <w:rsid w:val="00AB434C"/>
    <w:rsid w:val="00AB43FB"/>
    <w:rsid w:val="00AB4D0F"/>
    <w:rsid w:val="00AB4F43"/>
    <w:rsid w:val="00AB50DE"/>
    <w:rsid w:val="00AB5687"/>
    <w:rsid w:val="00AB57BC"/>
    <w:rsid w:val="00AB5A78"/>
    <w:rsid w:val="00AB5D10"/>
    <w:rsid w:val="00AB5E61"/>
    <w:rsid w:val="00AB6538"/>
    <w:rsid w:val="00AB6941"/>
    <w:rsid w:val="00AB6AC1"/>
    <w:rsid w:val="00AB6EC2"/>
    <w:rsid w:val="00AB7173"/>
    <w:rsid w:val="00AB7B0A"/>
    <w:rsid w:val="00AC08ED"/>
    <w:rsid w:val="00AC09A7"/>
    <w:rsid w:val="00AC14A5"/>
    <w:rsid w:val="00AC1920"/>
    <w:rsid w:val="00AC2149"/>
    <w:rsid w:val="00AC220B"/>
    <w:rsid w:val="00AC23D8"/>
    <w:rsid w:val="00AC2681"/>
    <w:rsid w:val="00AC284F"/>
    <w:rsid w:val="00AC2A98"/>
    <w:rsid w:val="00AC301F"/>
    <w:rsid w:val="00AC33EB"/>
    <w:rsid w:val="00AC3737"/>
    <w:rsid w:val="00AC38F2"/>
    <w:rsid w:val="00AC3A4E"/>
    <w:rsid w:val="00AC405A"/>
    <w:rsid w:val="00AC486B"/>
    <w:rsid w:val="00AC4923"/>
    <w:rsid w:val="00AC552D"/>
    <w:rsid w:val="00AC5551"/>
    <w:rsid w:val="00AC557C"/>
    <w:rsid w:val="00AC57F8"/>
    <w:rsid w:val="00AC5832"/>
    <w:rsid w:val="00AC5A0C"/>
    <w:rsid w:val="00AC5EC8"/>
    <w:rsid w:val="00AC6B4C"/>
    <w:rsid w:val="00AC6E15"/>
    <w:rsid w:val="00AC6E33"/>
    <w:rsid w:val="00AC703C"/>
    <w:rsid w:val="00AC7392"/>
    <w:rsid w:val="00AC7936"/>
    <w:rsid w:val="00AC7B3D"/>
    <w:rsid w:val="00AC7E59"/>
    <w:rsid w:val="00AC7EC7"/>
    <w:rsid w:val="00AD0FAD"/>
    <w:rsid w:val="00AD1147"/>
    <w:rsid w:val="00AD11EB"/>
    <w:rsid w:val="00AD1383"/>
    <w:rsid w:val="00AD165A"/>
    <w:rsid w:val="00AD1691"/>
    <w:rsid w:val="00AD1AD8"/>
    <w:rsid w:val="00AD2BD7"/>
    <w:rsid w:val="00AD3B1B"/>
    <w:rsid w:val="00AD41B1"/>
    <w:rsid w:val="00AD4362"/>
    <w:rsid w:val="00AD43A5"/>
    <w:rsid w:val="00AD4637"/>
    <w:rsid w:val="00AD4B32"/>
    <w:rsid w:val="00AD4CAE"/>
    <w:rsid w:val="00AD4F73"/>
    <w:rsid w:val="00AD54A9"/>
    <w:rsid w:val="00AD5583"/>
    <w:rsid w:val="00AD6274"/>
    <w:rsid w:val="00AD6743"/>
    <w:rsid w:val="00AD69AC"/>
    <w:rsid w:val="00AD69C8"/>
    <w:rsid w:val="00AD6D35"/>
    <w:rsid w:val="00AD7024"/>
    <w:rsid w:val="00AD718C"/>
    <w:rsid w:val="00AD759B"/>
    <w:rsid w:val="00AD75F5"/>
    <w:rsid w:val="00AD7F8B"/>
    <w:rsid w:val="00AE04F6"/>
    <w:rsid w:val="00AE0825"/>
    <w:rsid w:val="00AE0DFB"/>
    <w:rsid w:val="00AE1131"/>
    <w:rsid w:val="00AE1332"/>
    <w:rsid w:val="00AE1F45"/>
    <w:rsid w:val="00AE26CB"/>
    <w:rsid w:val="00AE2CFB"/>
    <w:rsid w:val="00AE36B8"/>
    <w:rsid w:val="00AE3B4B"/>
    <w:rsid w:val="00AE432C"/>
    <w:rsid w:val="00AE44BC"/>
    <w:rsid w:val="00AE4B33"/>
    <w:rsid w:val="00AE4DCB"/>
    <w:rsid w:val="00AE4E35"/>
    <w:rsid w:val="00AE507A"/>
    <w:rsid w:val="00AE52AD"/>
    <w:rsid w:val="00AE570A"/>
    <w:rsid w:val="00AE5B88"/>
    <w:rsid w:val="00AE6063"/>
    <w:rsid w:val="00AE60D7"/>
    <w:rsid w:val="00AE6143"/>
    <w:rsid w:val="00AE653E"/>
    <w:rsid w:val="00AE6732"/>
    <w:rsid w:val="00AE6D0F"/>
    <w:rsid w:val="00AE6EF4"/>
    <w:rsid w:val="00AE7081"/>
    <w:rsid w:val="00AE738E"/>
    <w:rsid w:val="00AE73FF"/>
    <w:rsid w:val="00AE7462"/>
    <w:rsid w:val="00AE7A33"/>
    <w:rsid w:val="00AE7D8E"/>
    <w:rsid w:val="00AE7FEE"/>
    <w:rsid w:val="00AF043D"/>
    <w:rsid w:val="00AF0D13"/>
    <w:rsid w:val="00AF0D9D"/>
    <w:rsid w:val="00AF0DB1"/>
    <w:rsid w:val="00AF1432"/>
    <w:rsid w:val="00AF1468"/>
    <w:rsid w:val="00AF1927"/>
    <w:rsid w:val="00AF1A08"/>
    <w:rsid w:val="00AF21C3"/>
    <w:rsid w:val="00AF28D0"/>
    <w:rsid w:val="00AF2C27"/>
    <w:rsid w:val="00AF2E31"/>
    <w:rsid w:val="00AF3757"/>
    <w:rsid w:val="00AF3A57"/>
    <w:rsid w:val="00AF41AB"/>
    <w:rsid w:val="00AF41E7"/>
    <w:rsid w:val="00AF467E"/>
    <w:rsid w:val="00AF4AAE"/>
    <w:rsid w:val="00AF5166"/>
    <w:rsid w:val="00AF57F9"/>
    <w:rsid w:val="00AF5979"/>
    <w:rsid w:val="00AF5AC9"/>
    <w:rsid w:val="00AF60DB"/>
    <w:rsid w:val="00AF6183"/>
    <w:rsid w:val="00AF66E9"/>
    <w:rsid w:val="00AF6949"/>
    <w:rsid w:val="00AF6AC7"/>
    <w:rsid w:val="00AF6BD5"/>
    <w:rsid w:val="00AF6D0E"/>
    <w:rsid w:val="00AF6EFA"/>
    <w:rsid w:val="00AF7000"/>
    <w:rsid w:val="00AF7232"/>
    <w:rsid w:val="00AF75A2"/>
    <w:rsid w:val="00AF7ECB"/>
    <w:rsid w:val="00B00645"/>
    <w:rsid w:val="00B007FF"/>
    <w:rsid w:val="00B00AA8"/>
    <w:rsid w:val="00B00CBD"/>
    <w:rsid w:val="00B00D4F"/>
    <w:rsid w:val="00B0112F"/>
    <w:rsid w:val="00B01326"/>
    <w:rsid w:val="00B01690"/>
    <w:rsid w:val="00B018AF"/>
    <w:rsid w:val="00B01AF2"/>
    <w:rsid w:val="00B01C1C"/>
    <w:rsid w:val="00B01C75"/>
    <w:rsid w:val="00B01D1E"/>
    <w:rsid w:val="00B02050"/>
    <w:rsid w:val="00B024AA"/>
    <w:rsid w:val="00B03216"/>
    <w:rsid w:val="00B034B2"/>
    <w:rsid w:val="00B039C2"/>
    <w:rsid w:val="00B03B5E"/>
    <w:rsid w:val="00B042FA"/>
    <w:rsid w:val="00B04C7D"/>
    <w:rsid w:val="00B051D2"/>
    <w:rsid w:val="00B05323"/>
    <w:rsid w:val="00B0545D"/>
    <w:rsid w:val="00B0596A"/>
    <w:rsid w:val="00B059DD"/>
    <w:rsid w:val="00B05F25"/>
    <w:rsid w:val="00B060B4"/>
    <w:rsid w:val="00B06834"/>
    <w:rsid w:val="00B06DC5"/>
    <w:rsid w:val="00B06FF0"/>
    <w:rsid w:val="00B07283"/>
    <w:rsid w:val="00B072D7"/>
    <w:rsid w:val="00B07378"/>
    <w:rsid w:val="00B07984"/>
    <w:rsid w:val="00B07B9E"/>
    <w:rsid w:val="00B07BD1"/>
    <w:rsid w:val="00B07F28"/>
    <w:rsid w:val="00B100AF"/>
    <w:rsid w:val="00B10232"/>
    <w:rsid w:val="00B103C9"/>
    <w:rsid w:val="00B10AE8"/>
    <w:rsid w:val="00B10C24"/>
    <w:rsid w:val="00B10FA0"/>
    <w:rsid w:val="00B112B0"/>
    <w:rsid w:val="00B11370"/>
    <w:rsid w:val="00B114EA"/>
    <w:rsid w:val="00B1160A"/>
    <w:rsid w:val="00B11E70"/>
    <w:rsid w:val="00B12374"/>
    <w:rsid w:val="00B128C4"/>
    <w:rsid w:val="00B129E9"/>
    <w:rsid w:val="00B12CBD"/>
    <w:rsid w:val="00B12FC3"/>
    <w:rsid w:val="00B130FC"/>
    <w:rsid w:val="00B131FA"/>
    <w:rsid w:val="00B13300"/>
    <w:rsid w:val="00B1341C"/>
    <w:rsid w:val="00B1342D"/>
    <w:rsid w:val="00B13522"/>
    <w:rsid w:val="00B136FC"/>
    <w:rsid w:val="00B13D58"/>
    <w:rsid w:val="00B13D96"/>
    <w:rsid w:val="00B14184"/>
    <w:rsid w:val="00B149A6"/>
    <w:rsid w:val="00B14BE6"/>
    <w:rsid w:val="00B157B5"/>
    <w:rsid w:val="00B157F2"/>
    <w:rsid w:val="00B15910"/>
    <w:rsid w:val="00B15BF6"/>
    <w:rsid w:val="00B15E66"/>
    <w:rsid w:val="00B16068"/>
    <w:rsid w:val="00B160B9"/>
    <w:rsid w:val="00B16863"/>
    <w:rsid w:val="00B169B3"/>
    <w:rsid w:val="00B16AB8"/>
    <w:rsid w:val="00B16EF9"/>
    <w:rsid w:val="00B17057"/>
    <w:rsid w:val="00B172B5"/>
    <w:rsid w:val="00B17393"/>
    <w:rsid w:val="00B17505"/>
    <w:rsid w:val="00B17AA9"/>
    <w:rsid w:val="00B17ABA"/>
    <w:rsid w:val="00B17C65"/>
    <w:rsid w:val="00B17E79"/>
    <w:rsid w:val="00B20378"/>
    <w:rsid w:val="00B20770"/>
    <w:rsid w:val="00B20B68"/>
    <w:rsid w:val="00B20E71"/>
    <w:rsid w:val="00B21069"/>
    <w:rsid w:val="00B212A4"/>
    <w:rsid w:val="00B21606"/>
    <w:rsid w:val="00B21669"/>
    <w:rsid w:val="00B21BA0"/>
    <w:rsid w:val="00B21D1B"/>
    <w:rsid w:val="00B22A3D"/>
    <w:rsid w:val="00B22B63"/>
    <w:rsid w:val="00B2312A"/>
    <w:rsid w:val="00B23143"/>
    <w:rsid w:val="00B232D3"/>
    <w:rsid w:val="00B23B59"/>
    <w:rsid w:val="00B23B79"/>
    <w:rsid w:val="00B23D3B"/>
    <w:rsid w:val="00B23E35"/>
    <w:rsid w:val="00B241DF"/>
    <w:rsid w:val="00B2452A"/>
    <w:rsid w:val="00B246BB"/>
    <w:rsid w:val="00B24B6B"/>
    <w:rsid w:val="00B24CCB"/>
    <w:rsid w:val="00B24EF7"/>
    <w:rsid w:val="00B25054"/>
    <w:rsid w:val="00B25376"/>
    <w:rsid w:val="00B2543E"/>
    <w:rsid w:val="00B25461"/>
    <w:rsid w:val="00B25599"/>
    <w:rsid w:val="00B25686"/>
    <w:rsid w:val="00B258AE"/>
    <w:rsid w:val="00B25B7A"/>
    <w:rsid w:val="00B25C9D"/>
    <w:rsid w:val="00B25F42"/>
    <w:rsid w:val="00B26CE0"/>
    <w:rsid w:val="00B27098"/>
    <w:rsid w:val="00B27150"/>
    <w:rsid w:val="00B271A3"/>
    <w:rsid w:val="00B27296"/>
    <w:rsid w:val="00B277C7"/>
    <w:rsid w:val="00B27B9C"/>
    <w:rsid w:val="00B27D41"/>
    <w:rsid w:val="00B300B4"/>
    <w:rsid w:val="00B30116"/>
    <w:rsid w:val="00B306D0"/>
    <w:rsid w:val="00B3128A"/>
    <w:rsid w:val="00B312A5"/>
    <w:rsid w:val="00B3135B"/>
    <w:rsid w:val="00B31592"/>
    <w:rsid w:val="00B3161F"/>
    <w:rsid w:val="00B319EE"/>
    <w:rsid w:val="00B319FD"/>
    <w:rsid w:val="00B31EF9"/>
    <w:rsid w:val="00B320C1"/>
    <w:rsid w:val="00B3238F"/>
    <w:rsid w:val="00B33030"/>
    <w:rsid w:val="00B33166"/>
    <w:rsid w:val="00B33200"/>
    <w:rsid w:val="00B33355"/>
    <w:rsid w:val="00B339F9"/>
    <w:rsid w:val="00B343C3"/>
    <w:rsid w:val="00B34A68"/>
    <w:rsid w:val="00B34F82"/>
    <w:rsid w:val="00B354DD"/>
    <w:rsid w:val="00B35B32"/>
    <w:rsid w:val="00B35F06"/>
    <w:rsid w:val="00B36234"/>
    <w:rsid w:val="00B36530"/>
    <w:rsid w:val="00B37123"/>
    <w:rsid w:val="00B3756E"/>
    <w:rsid w:val="00B37631"/>
    <w:rsid w:val="00B3765E"/>
    <w:rsid w:val="00B37A3E"/>
    <w:rsid w:val="00B37D76"/>
    <w:rsid w:val="00B41406"/>
    <w:rsid w:val="00B4169A"/>
    <w:rsid w:val="00B4183B"/>
    <w:rsid w:val="00B41A00"/>
    <w:rsid w:val="00B41A15"/>
    <w:rsid w:val="00B41AA2"/>
    <w:rsid w:val="00B41BD0"/>
    <w:rsid w:val="00B4232D"/>
    <w:rsid w:val="00B424C9"/>
    <w:rsid w:val="00B42726"/>
    <w:rsid w:val="00B42E7F"/>
    <w:rsid w:val="00B433FA"/>
    <w:rsid w:val="00B43F6C"/>
    <w:rsid w:val="00B44109"/>
    <w:rsid w:val="00B4428B"/>
    <w:rsid w:val="00B4461F"/>
    <w:rsid w:val="00B4488F"/>
    <w:rsid w:val="00B44B44"/>
    <w:rsid w:val="00B44E2B"/>
    <w:rsid w:val="00B4508C"/>
    <w:rsid w:val="00B45C9C"/>
    <w:rsid w:val="00B45FD3"/>
    <w:rsid w:val="00B462B6"/>
    <w:rsid w:val="00B4694A"/>
    <w:rsid w:val="00B46ADB"/>
    <w:rsid w:val="00B46B3C"/>
    <w:rsid w:val="00B474B2"/>
    <w:rsid w:val="00B475CB"/>
    <w:rsid w:val="00B508B6"/>
    <w:rsid w:val="00B50B48"/>
    <w:rsid w:val="00B50DE4"/>
    <w:rsid w:val="00B5127D"/>
    <w:rsid w:val="00B512F2"/>
    <w:rsid w:val="00B51C91"/>
    <w:rsid w:val="00B526A7"/>
    <w:rsid w:val="00B5317D"/>
    <w:rsid w:val="00B5393A"/>
    <w:rsid w:val="00B53B4E"/>
    <w:rsid w:val="00B53B9C"/>
    <w:rsid w:val="00B545CA"/>
    <w:rsid w:val="00B547DB"/>
    <w:rsid w:val="00B54C7B"/>
    <w:rsid w:val="00B54C8A"/>
    <w:rsid w:val="00B5505A"/>
    <w:rsid w:val="00B552A5"/>
    <w:rsid w:val="00B5530E"/>
    <w:rsid w:val="00B55756"/>
    <w:rsid w:val="00B55CFD"/>
    <w:rsid w:val="00B55F52"/>
    <w:rsid w:val="00B565DB"/>
    <w:rsid w:val="00B56814"/>
    <w:rsid w:val="00B569A4"/>
    <w:rsid w:val="00B56FB7"/>
    <w:rsid w:val="00B571A7"/>
    <w:rsid w:val="00B57215"/>
    <w:rsid w:val="00B57463"/>
    <w:rsid w:val="00B57651"/>
    <w:rsid w:val="00B60076"/>
    <w:rsid w:val="00B60609"/>
    <w:rsid w:val="00B607FD"/>
    <w:rsid w:val="00B60DD8"/>
    <w:rsid w:val="00B6197D"/>
    <w:rsid w:val="00B61D9E"/>
    <w:rsid w:val="00B6221D"/>
    <w:rsid w:val="00B625B9"/>
    <w:rsid w:val="00B62899"/>
    <w:rsid w:val="00B62F38"/>
    <w:rsid w:val="00B63481"/>
    <w:rsid w:val="00B634F0"/>
    <w:rsid w:val="00B63CE4"/>
    <w:rsid w:val="00B6417B"/>
    <w:rsid w:val="00B64283"/>
    <w:rsid w:val="00B642B6"/>
    <w:rsid w:val="00B64595"/>
    <w:rsid w:val="00B646A8"/>
    <w:rsid w:val="00B64952"/>
    <w:rsid w:val="00B6508C"/>
    <w:rsid w:val="00B6541C"/>
    <w:rsid w:val="00B654FC"/>
    <w:rsid w:val="00B65AAF"/>
    <w:rsid w:val="00B65BF9"/>
    <w:rsid w:val="00B65DC9"/>
    <w:rsid w:val="00B66500"/>
    <w:rsid w:val="00B667D6"/>
    <w:rsid w:val="00B66B9F"/>
    <w:rsid w:val="00B6725F"/>
    <w:rsid w:val="00B67584"/>
    <w:rsid w:val="00B67715"/>
    <w:rsid w:val="00B679AA"/>
    <w:rsid w:val="00B67EC3"/>
    <w:rsid w:val="00B701D2"/>
    <w:rsid w:val="00B70D64"/>
    <w:rsid w:val="00B70F74"/>
    <w:rsid w:val="00B71111"/>
    <w:rsid w:val="00B71183"/>
    <w:rsid w:val="00B712E0"/>
    <w:rsid w:val="00B716DC"/>
    <w:rsid w:val="00B71A3B"/>
    <w:rsid w:val="00B7254B"/>
    <w:rsid w:val="00B7258E"/>
    <w:rsid w:val="00B72599"/>
    <w:rsid w:val="00B726B3"/>
    <w:rsid w:val="00B7274D"/>
    <w:rsid w:val="00B727BD"/>
    <w:rsid w:val="00B72CE1"/>
    <w:rsid w:val="00B72D20"/>
    <w:rsid w:val="00B72F62"/>
    <w:rsid w:val="00B73544"/>
    <w:rsid w:val="00B73693"/>
    <w:rsid w:val="00B73ADD"/>
    <w:rsid w:val="00B73B71"/>
    <w:rsid w:val="00B73E6C"/>
    <w:rsid w:val="00B740A0"/>
    <w:rsid w:val="00B74B25"/>
    <w:rsid w:val="00B75420"/>
    <w:rsid w:val="00B7570C"/>
    <w:rsid w:val="00B7580B"/>
    <w:rsid w:val="00B758C0"/>
    <w:rsid w:val="00B76106"/>
    <w:rsid w:val="00B77227"/>
    <w:rsid w:val="00B77442"/>
    <w:rsid w:val="00B774E3"/>
    <w:rsid w:val="00B77529"/>
    <w:rsid w:val="00B7786F"/>
    <w:rsid w:val="00B77A33"/>
    <w:rsid w:val="00B77BE2"/>
    <w:rsid w:val="00B77C60"/>
    <w:rsid w:val="00B77DE1"/>
    <w:rsid w:val="00B803C9"/>
    <w:rsid w:val="00B80432"/>
    <w:rsid w:val="00B80D02"/>
    <w:rsid w:val="00B80E0C"/>
    <w:rsid w:val="00B8108E"/>
    <w:rsid w:val="00B8176D"/>
    <w:rsid w:val="00B8196F"/>
    <w:rsid w:val="00B81E2C"/>
    <w:rsid w:val="00B81F9D"/>
    <w:rsid w:val="00B820EB"/>
    <w:rsid w:val="00B821CC"/>
    <w:rsid w:val="00B82632"/>
    <w:rsid w:val="00B827F2"/>
    <w:rsid w:val="00B827F3"/>
    <w:rsid w:val="00B82DCB"/>
    <w:rsid w:val="00B83103"/>
    <w:rsid w:val="00B8313D"/>
    <w:rsid w:val="00B83BDC"/>
    <w:rsid w:val="00B83FF1"/>
    <w:rsid w:val="00B84E2F"/>
    <w:rsid w:val="00B855C0"/>
    <w:rsid w:val="00B855E6"/>
    <w:rsid w:val="00B8584C"/>
    <w:rsid w:val="00B858C9"/>
    <w:rsid w:val="00B85B37"/>
    <w:rsid w:val="00B85B8A"/>
    <w:rsid w:val="00B86081"/>
    <w:rsid w:val="00B86742"/>
    <w:rsid w:val="00B86883"/>
    <w:rsid w:val="00B869DD"/>
    <w:rsid w:val="00B86AF0"/>
    <w:rsid w:val="00B86D36"/>
    <w:rsid w:val="00B86E30"/>
    <w:rsid w:val="00B86E52"/>
    <w:rsid w:val="00B87A1F"/>
    <w:rsid w:val="00B87FDB"/>
    <w:rsid w:val="00B90047"/>
    <w:rsid w:val="00B90067"/>
    <w:rsid w:val="00B9019C"/>
    <w:rsid w:val="00B9056F"/>
    <w:rsid w:val="00B9085D"/>
    <w:rsid w:val="00B90A5E"/>
    <w:rsid w:val="00B90ADE"/>
    <w:rsid w:val="00B90B76"/>
    <w:rsid w:val="00B90DFE"/>
    <w:rsid w:val="00B90F46"/>
    <w:rsid w:val="00B90FBF"/>
    <w:rsid w:val="00B91672"/>
    <w:rsid w:val="00B91941"/>
    <w:rsid w:val="00B91FCE"/>
    <w:rsid w:val="00B9225B"/>
    <w:rsid w:val="00B922D6"/>
    <w:rsid w:val="00B92AF5"/>
    <w:rsid w:val="00B92D33"/>
    <w:rsid w:val="00B931F2"/>
    <w:rsid w:val="00B935EE"/>
    <w:rsid w:val="00B9377B"/>
    <w:rsid w:val="00B93C58"/>
    <w:rsid w:val="00B93C89"/>
    <w:rsid w:val="00B948A7"/>
    <w:rsid w:val="00B94AE5"/>
    <w:rsid w:val="00B94E42"/>
    <w:rsid w:val="00B94FA3"/>
    <w:rsid w:val="00B95362"/>
    <w:rsid w:val="00B95699"/>
    <w:rsid w:val="00B956DF"/>
    <w:rsid w:val="00B957CC"/>
    <w:rsid w:val="00B95BC7"/>
    <w:rsid w:val="00B95D5B"/>
    <w:rsid w:val="00B95EEA"/>
    <w:rsid w:val="00B9617C"/>
    <w:rsid w:val="00B9675C"/>
    <w:rsid w:val="00B96B0B"/>
    <w:rsid w:val="00B96B33"/>
    <w:rsid w:val="00B97409"/>
    <w:rsid w:val="00B97726"/>
    <w:rsid w:val="00B97AAB"/>
    <w:rsid w:val="00BA0213"/>
    <w:rsid w:val="00BA0384"/>
    <w:rsid w:val="00BA13F4"/>
    <w:rsid w:val="00BA184B"/>
    <w:rsid w:val="00BA1A19"/>
    <w:rsid w:val="00BA2135"/>
    <w:rsid w:val="00BA228F"/>
    <w:rsid w:val="00BA2D69"/>
    <w:rsid w:val="00BA3447"/>
    <w:rsid w:val="00BA3848"/>
    <w:rsid w:val="00BA391D"/>
    <w:rsid w:val="00BA4B8A"/>
    <w:rsid w:val="00BA4CA9"/>
    <w:rsid w:val="00BA5006"/>
    <w:rsid w:val="00BA5252"/>
    <w:rsid w:val="00BA526D"/>
    <w:rsid w:val="00BA5796"/>
    <w:rsid w:val="00BA5902"/>
    <w:rsid w:val="00BA590A"/>
    <w:rsid w:val="00BA5D55"/>
    <w:rsid w:val="00BA617A"/>
    <w:rsid w:val="00BA6830"/>
    <w:rsid w:val="00BA68F4"/>
    <w:rsid w:val="00BA6965"/>
    <w:rsid w:val="00BA6B24"/>
    <w:rsid w:val="00BA6C2E"/>
    <w:rsid w:val="00BA6CB4"/>
    <w:rsid w:val="00BA6D35"/>
    <w:rsid w:val="00BA7011"/>
    <w:rsid w:val="00BA70D9"/>
    <w:rsid w:val="00BA7355"/>
    <w:rsid w:val="00BA738E"/>
    <w:rsid w:val="00BA78D2"/>
    <w:rsid w:val="00BA7B77"/>
    <w:rsid w:val="00BB0193"/>
    <w:rsid w:val="00BB068E"/>
    <w:rsid w:val="00BB0D07"/>
    <w:rsid w:val="00BB0F4C"/>
    <w:rsid w:val="00BB101A"/>
    <w:rsid w:val="00BB1658"/>
    <w:rsid w:val="00BB1D33"/>
    <w:rsid w:val="00BB2115"/>
    <w:rsid w:val="00BB227C"/>
    <w:rsid w:val="00BB2625"/>
    <w:rsid w:val="00BB28F7"/>
    <w:rsid w:val="00BB2FB4"/>
    <w:rsid w:val="00BB33D5"/>
    <w:rsid w:val="00BB3CFC"/>
    <w:rsid w:val="00BB4019"/>
    <w:rsid w:val="00BB41A2"/>
    <w:rsid w:val="00BB42AD"/>
    <w:rsid w:val="00BB4668"/>
    <w:rsid w:val="00BB49A3"/>
    <w:rsid w:val="00BB4BB1"/>
    <w:rsid w:val="00BB4CBA"/>
    <w:rsid w:val="00BB5054"/>
    <w:rsid w:val="00BB5058"/>
    <w:rsid w:val="00BB59B2"/>
    <w:rsid w:val="00BB59F1"/>
    <w:rsid w:val="00BB62E8"/>
    <w:rsid w:val="00BB6C4D"/>
    <w:rsid w:val="00BB6E77"/>
    <w:rsid w:val="00BB74B3"/>
    <w:rsid w:val="00BB7BA2"/>
    <w:rsid w:val="00BC0037"/>
    <w:rsid w:val="00BC0703"/>
    <w:rsid w:val="00BC09E3"/>
    <w:rsid w:val="00BC10B5"/>
    <w:rsid w:val="00BC1589"/>
    <w:rsid w:val="00BC15CA"/>
    <w:rsid w:val="00BC1881"/>
    <w:rsid w:val="00BC1AE9"/>
    <w:rsid w:val="00BC1F2E"/>
    <w:rsid w:val="00BC29BC"/>
    <w:rsid w:val="00BC2D8A"/>
    <w:rsid w:val="00BC316C"/>
    <w:rsid w:val="00BC3793"/>
    <w:rsid w:val="00BC387E"/>
    <w:rsid w:val="00BC3A72"/>
    <w:rsid w:val="00BC3B73"/>
    <w:rsid w:val="00BC48B1"/>
    <w:rsid w:val="00BC495D"/>
    <w:rsid w:val="00BC4A03"/>
    <w:rsid w:val="00BC4C27"/>
    <w:rsid w:val="00BC4CA7"/>
    <w:rsid w:val="00BC4CC7"/>
    <w:rsid w:val="00BC4D06"/>
    <w:rsid w:val="00BC4D63"/>
    <w:rsid w:val="00BC4DA1"/>
    <w:rsid w:val="00BC4E3C"/>
    <w:rsid w:val="00BC5202"/>
    <w:rsid w:val="00BC553D"/>
    <w:rsid w:val="00BC566F"/>
    <w:rsid w:val="00BC5C89"/>
    <w:rsid w:val="00BC66E7"/>
    <w:rsid w:val="00BC6759"/>
    <w:rsid w:val="00BC6B44"/>
    <w:rsid w:val="00BC7045"/>
    <w:rsid w:val="00BC71AB"/>
    <w:rsid w:val="00BC7279"/>
    <w:rsid w:val="00BC759D"/>
    <w:rsid w:val="00BC7A7C"/>
    <w:rsid w:val="00BC7DD4"/>
    <w:rsid w:val="00BC7DE5"/>
    <w:rsid w:val="00BC7EB9"/>
    <w:rsid w:val="00BC7F40"/>
    <w:rsid w:val="00BD0419"/>
    <w:rsid w:val="00BD07CC"/>
    <w:rsid w:val="00BD085C"/>
    <w:rsid w:val="00BD090D"/>
    <w:rsid w:val="00BD0E3B"/>
    <w:rsid w:val="00BD1002"/>
    <w:rsid w:val="00BD13F7"/>
    <w:rsid w:val="00BD1718"/>
    <w:rsid w:val="00BD1FC9"/>
    <w:rsid w:val="00BD2039"/>
    <w:rsid w:val="00BD2DB3"/>
    <w:rsid w:val="00BD2E78"/>
    <w:rsid w:val="00BD3147"/>
    <w:rsid w:val="00BD3181"/>
    <w:rsid w:val="00BD31E1"/>
    <w:rsid w:val="00BD3285"/>
    <w:rsid w:val="00BD3415"/>
    <w:rsid w:val="00BD3705"/>
    <w:rsid w:val="00BD4416"/>
    <w:rsid w:val="00BD45CA"/>
    <w:rsid w:val="00BD4BED"/>
    <w:rsid w:val="00BD5100"/>
    <w:rsid w:val="00BD5146"/>
    <w:rsid w:val="00BD526C"/>
    <w:rsid w:val="00BD54A6"/>
    <w:rsid w:val="00BD561C"/>
    <w:rsid w:val="00BD59DE"/>
    <w:rsid w:val="00BD5B8F"/>
    <w:rsid w:val="00BD5BED"/>
    <w:rsid w:val="00BD5D01"/>
    <w:rsid w:val="00BD628F"/>
    <w:rsid w:val="00BD6591"/>
    <w:rsid w:val="00BD6593"/>
    <w:rsid w:val="00BD6608"/>
    <w:rsid w:val="00BD6968"/>
    <w:rsid w:val="00BD76D3"/>
    <w:rsid w:val="00BD797A"/>
    <w:rsid w:val="00BD7A36"/>
    <w:rsid w:val="00BE02BA"/>
    <w:rsid w:val="00BE03A9"/>
    <w:rsid w:val="00BE07E9"/>
    <w:rsid w:val="00BE0F64"/>
    <w:rsid w:val="00BE11A9"/>
    <w:rsid w:val="00BE17A7"/>
    <w:rsid w:val="00BE1AB5"/>
    <w:rsid w:val="00BE2036"/>
    <w:rsid w:val="00BE21FD"/>
    <w:rsid w:val="00BE2575"/>
    <w:rsid w:val="00BE25CF"/>
    <w:rsid w:val="00BE28C7"/>
    <w:rsid w:val="00BE3094"/>
    <w:rsid w:val="00BE376E"/>
    <w:rsid w:val="00BE39B6"/>
    <w:rsid w:val="00BE3AA9"/>
    <w:rsid w:val="00BE3B8D"/>
    <w:rsid w:val="00BE3CEA"/>
    <w:rsid w:val="00BE3D35"/>
    <w:rsid w:val="00BE4216"/>
    <w:rsid w:val="00BE491A"/>
    <w:rsid w:val="00BE4B92"/>
    <w:rsid w:val="00BE4F35"/>
    <w:rsid w:val="00BE5682"/>
    <w:rsid w:val="00BE592E"/>
    <w:rsid w:val="00BE5970"/>
    <w:rsid w:val="00BE66F0"/>
    <w:rsid w:val="00BE6C1F"/>
    <w:rsid w:val="00BE6E38"/>
    <w:rsid w:val="00BE6FE6"/>
    <w:rsid w:val="00BE72DE"/>
    <w:rsid w:val="00BE7AE3"/>
    <w:rsid w:val="00BF02BA"/>
    <w:rsid w:val="00BF0579"/>
    <w:rsid w:val="00BF07BB"/>
    <w:rsid w:val="00BF0B01"/>
    <w:rsid w:val="00BF100B"/>
    <w:rsid w:val="00BF1280"/>
    <w:rsid w:val="00BF16AA"/>
    <w:rsid w:val="00BF1962"/>
    <w:rsid w:val="00BF197A"/>
    <w:rsid w:val="00BF1C42"/>
    <w:rsid w:val="00BF2044"/>
    <w:rsid w:val="00BF2533"/>
    <w:rsid w:val="00BF25AE"/>
    <w:rsid w:val="00BF260F"/>
    <w:rsid w:val="00BF2878"/>
    <w:rsid w:val="00BF2C9D"/>
    <w:rsid w:val="00BF3026"/>
    <w:rsid w:val="00BF320B"/>
    <w:rsid w:val="00BF5063"/>
    <w:rsid w:val="00BF51EF"/>
    <w:rsid w:val="00BF5563"/>
    <w:rsid w:val="00BF572F"/>
    <w:rsid w:val="00BF5902"/>
    <w:rsid w:val="00BF5C99"/>
    <w:rsid w:val="00BF5F28"/>
    <w:rsid w:val="00BF6813"/>
    <w:rsid w:val="00BF6EBD"/>
    <w:rsid w:val="00BF6EFB"/>
    <w:rsid w:val="00BF7B52"/>
    <w:rsid w:val="00BF7CFC"/>
    <w:rsid w:val="00BF7E2A"/>
    <w:rsid w:val="00BF7E42"/>
    <w:rsid w:val="00C00431"/>
    <w:rsid w:val="00C00746"/>
    <w:rsid w:val="00C009B1"/>
    <w:rsid w:val="00C00B70"/>
    <w:rsid w:val="00C01553"/>
    <w:rsid w:val="00C01B10"/>
    <w:rsid w:val="00C01BB8"/>
    <w:rsid w:val="00C02508"/>
    <w:rsid w:val="00C02729"/>
    <w:rsid w:val="00C029D5"/>
    <w:rsid w:val="00C03A1E"/>
    <w:rsid w:val="00C03CEF"/>
    <w:rsid w:val="00C03F6D"/>
    <w:rsid w:val="00C04550"/>
    <w:rsid w:val="00C047A9"/>
    <w:rsid w:val="00C05020"/>
    <w:rsid w:val="00C051F4"/>
    <w:rsid w:val="00C05293"/>
    <w:rsid w:val="00C0541C"/>
    <w:rsid w:val="00C05F08"/>
    <w:rsid w:val="00C061E6"/>
    <w:rsid w:val="00C0651D"/>
    <w:rsid w:val="00C0661D"/>
    <w:rsid w:val="00C06F1C"/>
    <w:rsid w:val="00C075F8"/>
    <w:rsid w:val="00C07C99"/>
    <w:rsid w:val="00C07F07"/>
    <w:rsid w:val="00C103D1"/>
    <w:rsid w:val="00C105FE"/>
    <w:rsid w:val="00C106B9"/>
    <w:rsid w:val="00C10B3E"/>
    <w:rsid w:val="00C10C72"/>
    <w:rsid w:val="00C10D85"/>
    <w:rsid w:val="00C11245"/>
    <w:rsid w:val="00C114D4"/>
    <w:rsid w:val="00C11C6D"/>
    <w:rsid w:val="00C11D7D"/>
    <w:rsid w:val="00C11E6A"/>
    <w:rsid w:val="00C11F21"/>
    <w:rsid w:val="00C124A0"/>
    <w:rsid w:val="00C1262A"/>
    <w:rsid w:val="00C12A78"/>
    <w:rsid w:val="00C12A8C"/>
    <w:rsid w:val="00C12F40"/>
    <w:rsid w:val="00C12F7C"/>
    <w:rsid w:val="00C1389E"/>
    <w:rsid w:val="00C13A2D"/>
    <w:rsid w:val="00C13E05"/>
    <w:rsid w:val="00C13ECE"/>
    <w:rsid w:val="00C140FC"/>
    <w:rsid w:val="00C151C1"/>
    <w:rsid w:val="00C156C4"/>
    <w:rsid w:val="00C15848"/>
    <w:rsid w:val="00C15C9A"/>
    <w:rsid w:val="00C16124"/>
    <w:rsid w:val="00C1629C"/>
    <w:rsid w:val="00C169E0"/>
    <w:rsid w:val="00C16B77"/>
    <w:rsid w:val="00C17620"/>
    <w:rsid w:val="00C17CC1"/>
    <w:rsid w:val="00C17E24"/>
    <w:rsid w:val="00C20269"/>
    <w:rsid w:val="00C2059F"/>
    <w:rsid w:val="00C205B0"/>
    <w:rsid w:val="00C20CEB"/>
    <w:rsid w:val="00C213EC"/>
    <w:rsid w:val="00C214E2"/>
    <w:rsid w:val="00C2167E"/>
    <w:rsid w:val="00C21F9F"/>
    <w:rsid w:val="00C2208A"/>
    <w:rsid w:val="00C2277C"/>
    <w:rsid w:val="00C2298C"/>
    <w:rsid w:val="00C22EAD"/>
    <w:rsid w:val="00C22F54"/>
    <w:rsid w:val="00C2322A"/>
    <w:rsid w:val="00C2324F"/>
    <w:rsid w:val="00C2325A"/>
    <w:rsid w:val="00C236D0"/>
    <w:rsid w:val="00C23AB1"/>
    <w:rsid w:val="00C23CAC"/>
    <w:rsid w:val="00C23DA4"/>
    <w:rsid w:val="00C23FFC"/>
    <w:rsid w:val="00C24150"/>
    <w:rsid w:val="00C24561"/>
    <w:rsid w:val="00C2482E"/>
    <w:rsid w:val="00C2503D"/>
    <w:rsid w:val="00C26668"/>
    <w:rsid w:val="00C2667B"/>
    <w:rsid w:val="00C26FBB"/>
    <w:rsid w:val="00C271CF"/>
    <w:rsid w:val="00C2743C"/>
    <w:rsid w:val="00C27A20"/>
    <w:rsid w:val="00C27A46"/>
    <w:rsid w:val="00C27AD3"/>
    <w:rsid w:val="00C27C0E"/>
    <w:rsid w:val="00C27DBA"/>
    <w:rsid w:val="00C30382"/>
    <w:rsid w:val="00C307EB"/>
    <w:rsid w:val="00C30CC3"/>
    <w:rsid w:val="00C3100C"/>
    <w:rsid w:val="00C31088"/>
    <w:rsid w:val="00C3174D"/>
    <w:rsid w:val="00C318EC"/>
    <w:rsid w:val="00C31FB7"/>
    <w:rsid w:val="00C32180"/>
    <w:rsid w:val="00C32BE6"/>
    <w:rsid w:val="00C32C1F"/>
    <w:rsid w:val="00C32CDC"/>
    <w:rsid w:val="00C3391F"/>
    <w:rsid w:val="00C33C0F"/>
    <w:rsid w:val="00C34090"/>
    <w:rsid w:val="00C34098"/>
    <w:rsid w:val="00C34528"/>
    <w:rsid w:val="00C34913"/>
    <w:rsid w:val="00C34A03"/>
    <w:rsid w:val="00C34C7A"/>
    <w:rsid w:val="00C35AE7"/>
    <w:rsid w:val="00C35F07"/>
    <w:rsid w:val="00C360C3"/>
    <w:rsid w:val="00C360C4"/>
    <w:rsid w:val="00C36693"/>
    <w:rsid w:val="00C36875"/>
    <w:rsid w:val="00C369D6"/>
    <w:rsid w:val="00C36D3F"/>
    <w:rsid w:val="00C372B5"/>
    <w:rsid w:val="00C373F1"/>
    <w:rsid w:val="00C375C4"/>
    <w:rsid w:val="00C377FC"/>
    <w:rsid w:val="00C378FF"/>
    <w:rsid w:val="00C37959"/>
    <w:rsid w:val="00C37AA8"/>
    <w:rsid w:val="00C37B72"/>
    <w:rsid w:val="00C37EC6"/>
    <w:rsid w:val="00C4003F"/>
    <w:rsid w:val="00C40122"/>
    <w:rsid w:val="00C4018A"/>
    <w:rsid w:val="00C401E5"/>
    <w:rsid w:val="00C403FF"/>
    <w:rsid w:val="00C40937"/>
    <w:rsid w:val="00C40BE7"/>
    <w:rsid w:val="00C40E94"/>
    <w:rsid w:val="00C40EC6"/>
    <w:rsid w:val="00C4122A"/>
    <w:rsid w:val="00C41273"/>
    <w:rsid w:val="00C416FA"/>
    <w:rsid w:val="00C41DA4"/>
    <w:rsid w:val="00C42C2C"/>
    <w:rsid w:val="00C42DEA"/>
    <w:rsid w:val="00C43264"/>
    <w:rsid w:val="00C435CA"/>
    <w:rsid w:val="00C43621"/>
    <w:rsid w:val="00C43A4D"/>
    <w:rsid w:val="00C43DFE"/>
    <w:rsid w:val="00C43EF0"/>
    <w:rsid w:val="00C43FF5"/>
    <w:rsid w:val="00C44485"/>
    <w:rsid w:val="00C44A55"/>
    <w:rsid w:val="00C44BAB"/>
    <w:rsid w:val="00C44EDB"/>
    <w:rsid w:val="00C4548F"/>
    <w:rsid w:val="00C45A05"/>
    <w:rsid w:val="00C46261"/>
    <w:rsid w:val="00C46663"/>
    <w:rsid w:val="00C46809"/>
    <w:rsid w:val="00C4697D"/>
    <w:rsid w:val="00C46981"/>
    <w:rsid w:val="00C46A4C"/>
    <w:rsid w:val="00C46BD4"/>
    <w:rsid w:val="00C47332"/>
    <w:rsid w:val="00C47ADF"/>
    <w:rsid w:val="00C47C14"/>
    <w:rsid w:val="00C47D27"/>
    <w:rsid w:val="00C5046C"/>
    <w:rsid w:val="00C509DF"/>
    <w:rsid w:val="00C50F11"/>
    <w:rsid w:val="00C50F40"/>
    <w:rsid w:val="00C51076"/>
    <w:rsid w:val="00C510C7"/>
    <w:rsid w:val="00C51234"/>
    <w:rsid w:val="00C513B2"/>
    <w:rsid w:val="00C51FA3"/>
    <w:rsid w:val="00C521A7"/>
    <w:rsid w:val="00C528FE"/>
    <w:rsid w:val="00C52A3B"/>
    <w:rsid w:val="00C52B3B"/>
    <w:rsid w:val="00C53060"/>
    <w:rsid w:val="00C53138"/>
    <w:rsid w:val="00C53141"/>
    <w:rsid w:val="00C533FE"/>
    <w:rsid w:val="00C536A5"/>
    <w:rsid w:val="00C53798"/>
    <w:rsid w:val="00C53A8E"/>
    <w:rsid w:val="00C5450E"/>
    <w:rsid w:val="00C546C4"/>
    <w:rsid w:val="00C54B40"/>
    <w:rsid w:val="00C5505C"/>
    <w:rsid w:val="00C551DB"/>
    <w:rsid w:val="00C55228"/>
    <w:rsid w:val="00C55240"/>
    <w:rsid w:val="00C55942"/>
    <w:rsid w:val="00C55DE5"/>
    <w:rsid w:val="00C5633F"/>
    <w:rsid w:val="00C565AE"/>
    <w:rsid w:val="00C5727C"/>
    <w:rsid w:val="00C57698"/>
    <w:rsid w:val="00C57C17"/>
    <w:rsid w:val="00C57DAF"/>
    <w:rsid w:val="00C6012E"/>
    <w:rsid w:val="00C60931"/>
    <w:rsid w:val="00C60A31"/>
    <w:rsid w:val="00C60D0E"/>
    <w:rsid w:val="00C61010"/>
    <w:rsid w:val="00C61208"/>
    <w:rsid w:val="00C61976"/>
    <w:rsid w:val="00C61AEC"/>
    <w:rsid w:val="00C61B78"/>
    <w:rsid w:val="00C61F3E"/>
    <w:rsid w:val="00C626A3"/>
    <w:rsid w:val="00C62B59"/>
    <w:rsid w:val="00C62DC4"/>
    <w:rsid w:val="00C63605"/>
    <w:rsid w:val="00C639A1"/>
    <w:rsid w:val="00C64742"/>
    <w:rsid w:val="00C647E0"/>
    <w:rsid w:val="00C64BD3"/>
    <w:rsid w:val="00C6520B"/>
    <w:rsid w:val="00C6574D"/>
    <w:rsid w:val="00C65DB4"/>
    <w:rsid w:val="00C6613E"/>
    <w:rsid w:val="00C66182"/>
    <w:rsid w:val="00C661AA"/>
    <w:rsid w:val="00C661BA"/>
    <w:rsid w:val="00C66388"/>
    <w:rsid w:val="00C664EF"/>
    <w:rsid w:val="00C665F4"/>
    <w:rsid w:val="00C66B95"/>
    <w:rsid w:val="00C6717E"/>
    <w:rsid w:val="00C67787"/>
    <w:rsid w:val="00C67856"/>
    <w:rsid w:val="00C678BA"/>
    <w:rsid w:val="00C67BF0"/>
    <w:rsid w:val="00C701F2"/>
    <w:rsid w:val="00C7043F"/>
    <w:rsid w:val="00C70D91"/>
    <w:rsid w:val="00C7139C"/>
    <w:rsid w:val="00C7147F"/>
    <w:rsid w:val="00C715EE"/>
    <w:rsid w:val="00C71B59"/>
    <w:rsid w:val="00C71CCC"/>
    <w:rsid w:val="00C723F3"/>
    <w:rsid w:val="00C72505"/>
    <w:rsid w:val="00C7276A"/>
    <w:rsid w:val="00C72F8D"/>
    <w:rsid w:val="00C73144"/>
    <w:rsid w:val="00C73218"/>
    <w:rsid w:val="00C74071"/>
    <w:rsid w:val="00C744C8"/>
    <w:rsid w:val="00C746B1"/>
    <w:rsid w:val="00C74979"/>
    <w:rsid w:val="00C74AA3"/>
    <w:rsid w:val="00C755A3"/>
    <w:rsid w:val="00C75DF7"/>
    <w:rsid w:val="00C75E87"/>
    <w:rsid w:val="00C76569"/>
    <w:rsid w:val="00C768C3"/>
    <w:rsid w:val="00C76EB4"/>
    <w:rsid w:val="00C76EC7"/>
    <w:rsid w:val="00C7753B"/>
    <w:rsid w:val="00C77CC4"/>
    <w:rsid w:val="00C8013D"/>
    <w:rsid w:val="00C80BEC"/>
    <w:rsid w:val="00C81671"/>
    <w:rsid w:val="00C81B84"/>
    <w:rsid w:val="00C8201A"/>
    <w:rsid w:val="00C82156"/>
    <w:rsid w:val="00C823B2"/>
    <w:rsid w:val="00C829EB"/>
    <w:rsid w:val="00C82D54"/>
    <w:rsid w:val="00C82E6D"/>
    <w:rsid w:val="00C82ECF"/>
    <w:rsid w:val="00C83254"/>
    <w:rsid w:val="00C839BB"/>
    <w:rsid w:val="00C83C2E"/>
    <w:rsid w:val="00C8419B"/>
    <w:rsid w:val="00C84203"/>
    <w:rsid w:val="00C842B4"/>
    <w:rsid w:val="00C84788"/>
    <w:rsid w:val="00C847B1"/>
    <w:rsid w:val="00C84DB0"/>
    <w:rsid w:val="00C85354"/>
    <w:rsid w:val="00C8547D"/>
    <w:rsid w:val="00C85A1C"/>
    <w:rsid w:val="00C85AC4"/>
    <w:rsid w:val="00C85EF8"/>
    <w:rsid w:val="00C85F1F"/>
    <w:rsid w:val="00C86068"/>
    <w:rsid w:val="00C86398"/>
    <w:rsid w:val="00C8651C"/>
    <w:rsid w:val="00C868EE"/>
    <w:rsid w:val="00C86D77"/>
    <w:rsid w:val="00C872E5"/>
    <w:rsid w:val="00C874BE"/>
    <w:rsid w:val="00C87A79"/>
    <w:rsid w:val="00C87A8D"/>
    <w:rsid w:val="00C90325"/>
    <w:rsid w:val="00C90515"/>
    <w:rsid w:val="00C90689"/>
    <w:rsid w:val="00C91073"/>
    <w:rsid w:val="00C91107"/>
    <w:rsid w:val="00C91189"/>
    <w:rsid w:val="00C917B6"/>
    <w:rsid w:val="00C917F1"/>
    <w:rsid w:val="00C91859"/>
    <w:rsid w:val="00C91A44"/>
    <w:rsid w:val="00C91B02"/>
    <w:rsid w:val="00C91D38"/>
    <w:rsid w:val="00C9206B"/>
    <w:rsid w:val="00C9232E"/>
    <w:rsid w:val="00C925B9"/>
    <w:rsid w:val="00C9260E"/>
    <w:rsid w:val="00C92952"/>
    <w:rsid w:val="00C92CC2"/>
    <w:rsid w:val="00C92FA6"/>
    <w:rsid w:val="00C93C85"/>
    <w:rsid w:val="00C93E62"/>
    <w:rsid w:val="00C941D8"/>
    <w:rsid w:val="00C941E0"/>
    <w:rsid w:val="00C94547"/>
    <w:rsid w:val="00C94A44"/>
    <w:rsid w:val="00C94D12"/>
    <w:rsid w:val="00C95043"/>
    <w:rsid w:val="00C95107"/>
    <w:rsid w:val="00C952CD"/>
    <w:rsid w:val="00C9575A"/>
    <w:rsid w:val="00C95DF8"/>
    <w:rsid w:val="00C95FFD"/>
    <w:rsid w:val="00C96016"/>
    <w:rsid w:val="00C9604F"/>
    <w:rsid w:val="00C96180"/>
    <w:rsid w:val="00C96225"/>
    <w:rsid w:val="00C963C8"/>
    <w:rsid w:val="00C96734"/>
    <w:rsid w:val="00C967E0"/>
    <w:rsid w:val="00C96A19"/>
    <w:rsid w:val="00C96EFE"/>
    <w:rsid w:val="00C97073"/>
    <w:rsid w:val="00C9750A"/>
    <w:rsid w:val="00C97636"/>
    <w:rsid w:val="00C9767B"/>
    <w:rsid w:val="00C97929"/>
    <w:rsid w:val="00C97AE9"/>
    <w:rsid w:val="00C97EAE"/>
    <w:rsid w:val="00CA0291"/>
    <w:rsid w:val="00CA02DC"/>
    <w:rsid w:val="00CA03B4"/>
    <w:rsid w:val="00CA0424"/>
    <w:rsid w:val="00CA06FE"/>
    <w:rsid w:val="00CA09CE"/>
    <w:rsid w:val="00CA0C05"/>
    <w:rsid w:val="00CA0DB3"/>
    <w:rsid w:val="00CA0E28"/>
    <w:rsid w:val="00CA0E49"/>
    <w:rsid w:val="00CA11AA"/>
    <w:rsid w:val="00CA14A8"/>
    <w:rsid w:val="00CA1712"/>
    <w:rsid w:val="00CA1DEE"/>
    <w:rsid w:val="00CA1E9D"/>
    <w:rsid w:val="00CA1EF9"/>
    <w:rsid w:val="00CA206F"/>
    <w:rsid w:val="00CA20BD"/>
    <w:rsid w:val="00CA2394"/>
    <w:rsid w:val="00CA29E3"/>
    <w:rsid w:val="00CA30CC"/>
    <w:rsid w:val="00CA34AA"/>
    <w:rsid w:val="00CA3BAC"/>
    <w:rsid w:val="00CA4411"/>
    <w:rsid w:val="00CA460B"/>
    <w:rsid w:val="00CA49F6"/>
    <w:rsid w:val="00CA4B03"/>
    <w:rsid w:val="00CA5603"/>
    <w:rsid w:val="00CA5B49"/>
    <w:rsid w:val="00CA664B"/>
    <w:rsid w:val="00CA6896"/>
    <w:rsid w:val="00CA6A86"/>
    <w:rsid w:val="00CA6ABD"/>
    <w:rsid w:val="00CA6FF3"/>
    <w:rsid w:val="00CA7A6E"/>
    <w:rsid w:val="00CA7A88"/>
    <w:rsid w:val="00CA7F08"/>
    <w:rsid w:val="00CB004A"/>
    <w:rsid w:val="00CB052D"/>
    <w:rsid w:val="00CB05AE"/>
    <w:rsid w:val="00CB082C"/>
    <w:rsid w:val="00CB0994"/>
    <w:rsid w:val="00CB0A2F"/>
    <w:rsid w:val="00CB0AD0"/>
    <w:rsid w:val="00CB0C86"/>
    <w:rsid w:val="00CB0F96"/>
    <w:rsid w:val="00CB10BF"/>
    <w:rsid w:val="00CB14B8"/>
    <w:rsid w:val="00CB161F"/>
    <w:rsid w:val="00CB16A1"/>
    <w:rsid w:val="00CB18D2"/>
    <w:rsid w:val="00CB1B62"/>
    <w:rsid w:val="00CB1B63"/>
    <w:rsid w:val="00CB1CC7"/>
    <w:rsid w:val="00CB2025"/>
    <w:rsid w:val="00CB2A93"/>
    <w:rsid w:val="00CB2BC1"/>
    <w:rsid w:val="00CB2C06"/>
    <w:rsid w:val="00CB2E85"/>
    <w:rsid w:val="00CB2F91"/>
    <w:rsid w:val="00CB370A"/>
    <w:rsid w:val="00CB3CA1"/>
    <w:rsid w:val="00CB3EA6"/>
    <w:rsid w:val="00CB4032"/>
    <w:rsid w:val="00CB48CE"/>
    <w:rsid w:val="00CB48E6"/>
    <w:rsid w:val="00CB4B79"/>
    <w:rsid w:val="00CB4E30"/>
    <w:rsid w:val="00CB4F73"/>
    <w:rsid w:val="00CB5031"/>
    <w:rsid w:val="00CB510B"/>
    <w:rsid w:val="00CB566B"/>
    <w:rsid w:val="00CB589E"/>
    <w:rsid w:val="00CB58B4"/>
    <w:rsid w:val="00CB5C22"/>
    <w:rsid w:val="00CB5EAB"/>
    <w:rsid w:val="00CB5F9B"/>
    <w:rsid w:val="00CB60F0"/>
    <w:rsid w:val="00CB6C69"/>
    <w:rsid w:val="00CB6E9D"/>
    <w:rsid w:val="00CB707A"/>
    <w:rsid w:val="00CB76A8"/>
    <w:rsid w:val="00CB7B81"/>
    <w:rsid w:val="00CC0336"/>
    <w:rsid w:val="00CC0671"/>
    <w:rsid w:val="00CC09FD"/>
    <w:rsid w:val="00CC0A87"/>
    <w:rsid w:val="00CC0BA0"/>
    <w:rsid w:val="00CC0D5D"/>
    <w:rsid w:val="00CC0E5B"/>
    <w:rsid w:val="00CC142A"/>
    <w:rsid w:val="00CC18E4"/>
    <w:rsid w:val="00CC1C2D"/>
    <w:rsid w:val="00CC1D88"/>
    <w:rsid w:val="00CC21DA"/>
    <w:rsid w:val="00CC2BBF"/>
    <w:rsid w:val="00CC2D41"/>
    <w:rsid w:val="00CC2D5E"/>
    <w:rsid w:val="00CC2FA3"/>
    <w:rsid w:val="00CC30BB"/>
    <w:rsid w:val="00CC3602"/>
    <w:rsid w:val="00CC3849"/>
    <w:rsid w:val="00CC3CCA"/>
    <w:rsid w:val="00CC3D86"/>
    <w:rsid w:val="00CC4652"/>
    <w:rsid w:val="00CC470A"/>
    <w:rsid w:val="00CC4807"/>
    <w:rsid w:val="00CC4CF2"/>
    <w:rsid w:val="00CC4F93"/>
    <w:rsid w:val="00CC5053"/>
    <w:rsid w:val="00CC5187"/>
    <w:rsid w:val="00CC566A"/>
    <w:rsid w:val="00CC573D"/>
    <w:rsid w:val="00CC60AB"/>
    <w:rsid w:val="00CC6242"/>
    <w:rsid w:val="00CC64BB"/>
    <w:rsid w:val="00CC6B91"/>
    <w:rsid w:val="00CC6E1C"/>
    <w:rsid w:val="00CC6E3D"/>
    <w:rsid w:val="00CC6F4A"/>
    <w:rsid w:val="00CC70E1"/>
    <w:rsid w:val="00CC7314"/>
    <w:rsid w:val="00CC7E75"/>
    <w:rsid w:val="00CC7F18"/>
    <w:rsid w:val="00CD00CF"/>
    <w:rsid w:val="00CD07DB"/>
    <w:rsid w:val="00CD0C6D"/>
    <w:rsid w:val="00CD19AE"/>
    <w:rsid w:val="00CD1B31"/>
    <w:rsid w:val="00CD2487"/>
    <w:rsid w:val="00CD28EE"/>
    <w:rsid w:val="00CD2A37"/>
    <w:rsid w:val="00CD3211"/>
    <w:rsid w:val="00CD323A"/>
    <w:rsid w:val="00CD35D1"/>
    <w:rsid w:val="00CD36B5"/>
    <w:rsid w:val="00CD3BED"/>
    <w:rsid w:val="00CD3C70"/>
    <w:rsid w:val="00CD3F70"/>
    <w:rsid w:val="00CD45CA"/>
    <w:rsid w:val="00CD4908"/>
    <w:rsid w:val="00CD4942"/>
    <w:rsid w:val="00CD49C2"/>
    <w:rsid w:val="00CD51C9"/>
    <w:rsid w:val="00CD55CE"/>
    <w:rsid w:val="00CD5BF8"/>
    <w:rsid w:val="00CD6088"/>
    <w:rsid w:val="00CD60A9"/>
    <w:rsid w:val="00CD70E7"/>
    <w:rsid w:val="00CD75D0"/>
    <w:rsid w:val="00CD78FC"/>
    <w:rsid w:val="00CD797F"/>
    <w:rsid w:val="00CD7C37"/>
    <w:rsid w:val="00CD7D40"/>
    <w:rsid w:val="00CE0128"/>
    <w:rsid w:val="00CE0703"/>
    <w:rsid w:val="00CE0A8D"/>
    <w:rsid w:val="00CE0AFE"/>
    <w:rsid w:val="00CE0BEE"/>
    <w:rsid w:val="00CE0C40"/>
    <w:rsid w:val="00CE17E8"/>
    <w:rsid w:val="00CE18EF"/>
    <w:rsid w:val="00CE1D5B"/>
    <w:rsid w:val="00CE1DC3"/>
    <w:rsid w:val="00CE1F5F"/>
    <w:rsid w:val="00CE2251"/>
    <w:rsid w:val="00CE2A50"/>
    <w:rsid w:val="00CE3328"/>
    <w:rsid w:val="00CE339A"/>
    <w:rsid w:val="00CE368C"/>
    <w:rsid w:val="00CE376A"/>
    <w:rsid w:val="00CE4287"/>
    <w:rsid w:val="00CE4423"/>
    <w:rsid w:val="00CE466D"/>
    <w:rsid w:val="00CE4686"/>
    <w:rsid w:val="00CE4AD8"/>
    <w:rsid w:val="00CE4E68"/>
    <w:rsid w:val="00CE4F35"/>
    <w:rsid w:val="00CE4F65"/>
    <w:rsid w:val="00CE4F94"/>
    <w:rsid w:val="00CE50A4"/>
    <w:rsid w:val="00CE51E2"/>
    <w:rsid w:val="00CE561E"/>
    <w:rsid w:val="00CE5869"/>
    <w:rsid w:val="00CE5C2C"/>
    <w:rsid w:val="00CE5E2A"/>
    <w:rsid w:val="00CE64B2"/>
    <w:rsid w:val="00CE6A52"/>
    <w:rsid w:val="00CE6FF3"/>
    <w:rsid w:val="00CE73ED"/>
    <w:rsid w:val="00CE763C"/>
    <w:rsid w:val="00CE764A"/>
    <w:rsid w:val="00CE7CCE"/>
    <w:rsid w:val="00CF1824"/>
    <w:rsid w:val="00CF1905"/>
    <w:rsid w:val="00CF2390"/>
    <w:rsid w:val="00CF2B44"/>
    <w:rsid w:val="00CF321D"/>
    <w:rsid w:val="00CF3B00"/>
    <w:rsid w:val="00CF404F"/>
    <w:rsid w:val="00CF410C"/>
    <w:rsid w:val="00CF4140"/>
    <w:rsid w:val="00CF4440"/>
    <w:rsid w:val="00CF4CB7"/>
    <w:rsid w:val="00CF5160"/>
    <w:rsid w:val="00CF54BA"/>
    <w:rsid w:val="00CF6282"/>
    <w:rsid w:val="00CF6CBB"/>
    <w:rsid w:val="00CF6E80"/>
    <w:rsid w:val="00CF6EAB"/>
    <w:rsid w:val="00CF6ED8"/>
    <w:rsid w:val="00CF7518"/>
    <w:rsid w:val="00CF764C"/>
    <w:rsid w:val="00CF7CD6"/>
    <w:rsid w:val="00D0034B"/>
    <w:rsid w:val="00D00591"/>
    <w:rsid w:val="00D00EFF"/>
    <w:rsid w:val="00D012C6"/>
    <w:rsid w:val="00D013CF"/>
    <w:rsid w:val="00D0149F"/>
    <w:rsid w:val="00D01CDD"/>
    <w:rsid w:val="00D02652"/>
    <w:rsid w:val="00D0275D"/>
    <w:rsid w:val="00D029B9"/>
    <w:rsid w:val="00D02AF2"/>
    <w:rsid w:val="00D02CDB"/>
    <w:rsid w:val="00D030DA"/>
    <w:rsid w:val="00D0312E"/>
    <w:rsid w:val="00D0345E"/>
    <w:rsid w:val="00D03AD3"/>
    <w:rsid w:val="00D03E71"/>
    <w:rsid w:val="00D04274"/>
    <w:rsid w:val="00D04719"/>
    <w:rsid w:val="00D04C5B"/>
    <w:rsid w:val="00D050FA"/>
    <w:rsid w:val="00D0517C"/>
    <w:rsid w:val="00D05328"/>
    <w:rsid w:val="00D05498"/>
    <w:rsid w:val="00D059C4"/>
    <w:rsid w:val="00D06695"/>
    <w:rsid w:val="00D069B1"/>
    <w:rsid w:val="00D06C3C"/>
    <w:rsid w:val="00D071CA"/>
    <w:rsid w:val="00D07699"/>
    <w:rsid w:val="00D07B5C"/>
    <w:rsid w:val="00D10105"/>
    <w:rsid w:val="00D109FB"/>
    <w:rsid w:val="00D10C31"/>
    <w:rsid w:val="00D10EA9"/>
    <w:rsid w:val="00D10F8D"/>
    <w:rsid w:val="00D11535"/>
    <w:rsid w:val="00D1178C"/>
    <w:rsid w:val="00D118F5"/>
    <w:rsid w:val="00D11EB8"/>
    <w:rsid w:val="00D1221C"/>
    <w:rsid w:val="00D12D2A"/>
    <w:rsid w:val="00D12DBA"/>
    <w:rsid w:val="00D12DFA"/>
    <w:rsid w:val="00D1361F"/>
    <w:rsid w:val="00D137D3"/>
    <w:rsid w:val="00D13F94"/>
    <w:rsid w:val="00D140D0"/>
    <w:rsid w:val="00D14A5F"/>
    <w:rsid w:val="00D14BD5"/>
    <w:rsid w:val="00D15529"/>
    <w:rsid w:val="00D159F4"/>
    <w:rsid w:val="00D15B6D"/>
    <w:rsid w:val="00D162A5"/>
    <w:rsid w:val="00D162D7"/>
    <w:rsid w:val="00D16452"/>
    <w:rsid w:val="00D1717F"/>
    <w:rsid w:val="00D179FC"/>
    <w:rsid w:val="00D17FCB"/>
    <w:rsid w:val="00D20194"/>
    <w:rsid w:val="00D20279"/>
    <w:rsid w:val="00D202C9"/>
    <w:rsid w:val="00D2066B"/>
    <w:rsid w:val="00D207E7"/>
    <w:rsid w:val="00D2086C"/>
    <w:rsid w:val="00D20CA7"/>
    <w:rsid w:val="00D20E2A"/>
    <w:rsid w:val="00D21136"/>
    <w:rsid w:val="00D211B2"/>
    <w:rsid w:val="00D21542"/>
    <w:rsid w:val="00D217B1"/>
    <w:rsid w:val="00D217CC"/>
    <w:rsid w:val="00D21943"/>
    <w:rsid w:val="00D21B70"/>
    <w:rsid w:val="00D21C07"/>
    <w:rsid w:val="00D21DC3"/>
    <w:rsid w:val="00D220ED"/>
    <w:rsid w:val="00D224D7"/>
    <w:rsid w:val="00D22DD7"/>
    <w:rsid w:val="00D22E4D"/>
    <w:rsid w:val="00D2305D"/>
    <w:rsid w:val="00D231DF"/>
    <w:rsid w:val="00D234A7"/>
    <w:rsid w:val="00D23818"/>
    <w:rsid w:val="00D238F0"/>
    <w:rsid w:val="00D23E03"/>
    <w:rsid w:val="00D23E41"/>
    <w:rsid w:val="00D24416"/>
    <w:rsid w:val="00D247A6"/>
    <w:rsid w:val="00D256C2"/>
    <w:rsid w:val="00D26D82"/>
    <w:rsid w:val="00D27875"/>
    <w:rsid w:val="00D304E8"/>
    <w:rsid w:val="00D30523"/>
    <w:rsid w:val="00D310A4"/>
    <w:rsid w:val="00D3117E"/>
    <w:rsid w:val="00D311F6"/>
    <w:rsid w:val="00D31268"/>
    <w:rsid w:val="00D31361"/>
    <w:rsid w:val="00D314FA"/>
    <w:rsid w:val="00D31D5D"/>
    <w:rsid w:val="00D324F8"/>
    <w:rsid w:val="00D330A0"/>
    <w:rsid w:val="00D33EB1"/>
    <w:rsid w:val="00D34EF2"/>
    <w:rsid w:val="00D34FB0"/>
    <w:rsid w:val="00D356A6"/>
    <w:rsid w:val="00D35A2E"/>
    <w:rsid w:val="00D36223"/>
    <w:rsid w:val="00D363B5"/>
    <w:rsid w:val="00D36A9C"/>
    <w:rsid w:val="00D36AD1"/>
    <w:rsid w:val="00D374CE"/>
    <w:rsid w:val="00D375CF"/>
    <w:rsid w:val="00D37773"/>
    <w:rsid w:val="00D37807"/>
    <w:rsid w:val="00D378A1"/>
    <w:rsid w:val="00D37B39"/>
    <w:rsid w:val="00D403D6"/>
    <w:rsid w:val="00D41615"/>
    <w:rsid w:val="00D4165F"/>
    <w:rsid w:val="00D419A8"/>
    <w:rsid w:val="00D41DFC"/>
    <w:rsid w:val="00D422C7"/>
    <w:rsid w:val="00D4231B"/>
    <w:rsid w:val="00D4243D"/>
    <w:rsid w:val="00D425A2"/>
    <w:rsid w:val="00D42FD7"/>
    <w:rsid w:val="00D4332C"/>
    <w:rsid w:val="00D44194"/>
    <w:rsid w:val="00D442B9"/>
    <w:rsid w:val="00D444AD"/>
    <w:rsid w:val="00D454B3"/>
    <w:rsid w:val="00D456AD"/>
    <w:rsid w:val="00D4578E"/>
    <w:rsid w:val="00D45DAA"/>
    <w:rsid w:val="00D45EC3"/>
    <w:rsid w:val="00D460BB"/>
    <w:rsid w:val="00D46297"/>
    <w:rsid w:val="00D46660"/>
    <w:rsid w:val="00D466D5"/>
    <w:rsid w:val="00D46760"/>
    <w:rsid w:val="00D46D56"/>
    <w:rsid w:val="00D46E42"/>
    <w:rsid w:val="00D470B6"/>
    <w:rsid w:val="00D47228"/>
    <w:rsid w:val="00D477A9"/>
    <w:rsid w:val="00D479EE"/>
    <w:rsid w:val="00D500C5"/>
    <w:rsid w:val="00D50226"/>
    <w:rsid w:val="00D50892"/>
    <w:rsid w:val="00D50A3E"/>
    <w:rsid w:val="00D50AF3"/>
    <w:rsid w:val="00D50C8E"/>
    <w:rsid w:val="00D51013"/>
    <w:rsid w:val="00D510D6"/>
    <w:rsid w:val="00D511B7"/>
    <w:rsid w:val="00D51537"/>
    <w:rsid w:val="00D515FE"/>
    <w:rsid w:val="00D51D87"/>
    <w:rsid w:val="00D52194"/>
    <w:rsid w:val="00D521B3"/>
    <w:rsid w:val="00D5254D"/>
    <w:rsid w:val="00D5260A"/>
    <w:rsid w:val="00D52845"/>
    <w:rsid w:val="00D52BA1"/>
    <w:rsid w:val="00D52F07"/>
    <w:rsid w:val="00D53868"/>
    <w:rsid w:val="00D53872"/>
    <w:rsid w:val="00D53A14"/>
    <w:rsid w:val="00D53A66"/>
    <w:rsid w:val="00D541CD"/>
    <w:rsid w:val="00D5428F"/>
    <w:rsid w:val="00D54862"/>
    <w:rsid w:val="00D54BD1"/>
    <w:rsid w:val="00D54D4E"/>
    <w:rsid w:val="00D550D8"/>
    <w:rsid w:val="00D556B6"/>
    <w:rsid w:val="00D558A2"/>
    <w:rsid w:val="00D55CF3"/>
    <w:rsid w:val="00D5646E"/>
    <w:rsid w:val="00D567D5"/>
    <w:rsid w:val="00D5684A"/>
    <w:rsid w:val="00D56866"/>
    <w:rsid w:val="00D56D08"/>
    <w:rsid w:val="00D56F4B"/>
    <w:rsid w:val="00D56FA3"/>
    <w:rsid w:val="00D56FEF"/>
    <w:rsid w:val="00D57260"/>
    <w:rsid w:val="00D5729E"/>
    <w:rsid w:val="00D57524"/>
    <w:rsid w:val="00D5787B"/>
    <w:rsid w:val="00D57945"/>
    <w:rsid w:val="00D57BE8"/>
    <w:rsid w:val="00D57CE9"/>
    <w:rsid w:val="00D57CF9"/>
    <w:rsid w:val="00D602D5"/>
    <w:rsid w:val="00D604F3"/>
    <w:rsid w:val="00D60569"/>
    <w:rsid w:val="00D60682"/>
    <w:rsid w:val="00D60A32"/>
    <w:rsid w:val="00D60BBB"/>
    <w:rsid w:val="00D60C11"/>
    <w:rsid w:val="00D614D5"/>
    <w:rsid w:val="00D61706"/>
    <w:rsid w:val="00D61FBC"/>
    <w:rsid w:val="00D6219D"/>
    <w:rsid w:val="00D6249B"/>
    <w:rsid w:val="00D62D10"/>
    <w:rsid w:val="00D62DB7"/>
    <w:rsid w:val="00D63018"/>
    <w:rsid w:val="00D6320D"/>
    <w:rsid w:val="00D634F6"/>
    <w:rsid w:val="00D63AE8"/>
    <w:rsid w:val="00D63B58"/>
    <w:rsid w:val="00D63C03"/>
    <w:rsid w:val="00D63E01"/>
    <w:rsid w:val="00D64214"/>
    <w:rsid w:val="00D64783"/>
    <w:rsid w:val="00D64AC5"/>
    <w:rsid w:val="00D65239"/>
    <w:rsid w:val="00D653A1"/>
    <w:rsid w:val="00D65613"/>
    <w:rsid w:val="00D65744"/>
    <w:rsid w:val="00D65BD6"/>
    <w:rsid w:val="00D660A9"/>
    <w:rsid w:val="00D669D3"/>
    <w:rsid w:val="00D66A59"/>
    <w:rsid w:val="00D66D7D"/>
    <w:rsid w:val="00D66FA8"/>
    <w:rsid w:val="00D67060"/>
    <w:rsid w:val="00D67403"/>
    <w:rsid w:val="00D67447"/>
    <w:rsid w:val="00D6793A"/>
    <w:rsid w:val="00D67A4C"/>
    <w:rsid w:val="00D67E77"/>
    <w:rsid w:val="00D67FF7"/>
    <w:rsid w:val="00D703E9"/>
    <w:rsid w:val="00D7063C"/>
    <w:rsid w:val="00D707C7"/>
    <w:rsid w:val="00D70ADD"/>
    <w:rsid w:val="00D70C3D"/>
    <w:rsid w:val="00D7150D"/>
    <w:rsid w:val="00D717BD"/>
    <w:rsid w:val="00D7189C"/>
    <w:rsid w:val="00D71C57"/>
    <w:rsid w:val="00D72091"/>
    <w:rsid w:val="00D726BB"/>
    <w:rsid w:val="00D727B7"/>
    <w:rsid w:val="00D72AA6"/>
    <w:rsid w:val="00D72DBD"/>
    <w:rsid w:val="00D7306E"/>
    <w:rsid w:val="00D730C0"/>
    <w:rsid w:val="00D73479"/>
    <w:rsid w:val="00D73531"/>
    <w:rsid w:val="00D73AE3"/>
    <w:rsid w:val="00D73B54"/>
    <w:rsid w:val="00D73B6B"/>
    <w:rsid w:val="00D73BA6"/>
    <w:rsid w:val="00D73C24"/>
    <w:rsid w:val="00D73C58"/>
    <w:rsid w:val="00D73DD0"/>
    <w:rsid w:val="00D74223"/>
    <w:rsid w:val="00D74778"/>
    <w:rsid w:val="00D74C2F"/>
    <w:rsid w:val="00D74DCA"/>
    <w:rsid w:val="00D74FC9"/>
    <w:rsid w:val="00D74FD5"/>
    <w:rsid w:val="00D7543E"/>
    <w:rsid w:val="00D75456"/>
    <w:rsid w:val="00D757FA"/>
    <w:rsid w:val="00D75869"/>
    <w:rsid w:val="00D7595F"/>
    <w:rsid w:val="00D76099"/>
    <w:rsid w:val="00D761EB"/>
    <w:rsid w:val="00D766FB"/>
    <w:rsid w:val="00D76705"/>
    <w:rsid w:val="00D7673A"/>
    <w:rsid w:val="00D8029C"/>
    <w:rsid w:val="00D80780"/>
    <w:rsid w:val="00D80833"/>
    <w:rsid w:val="00D809E2"/>
    <w:rsid w:val="00D80E42"/>
    <w:rsid w:val="00D81351"/>
    <w:rsid w:val="00D815E1"/>
    <w:rsid w:val="00D81B13"/>
    <w:rsid w:val="00D81F8F"/>
    <w:rsid w:val="00D83322"/>
    <w:rsid w:val="00D8348B"/>
    <w:rsid w:val="00D83545"/>
    <w:rsid w:val="00D83D10"/>
    <w:rsid w:val="00D840C8"/>
    <w:rsid w:val="00D846D6"/>
    <w:rsid w:val="00D84EA5"/>
    <w:rsid w:val="00D850B6"/>
    <w:rsid w:val="00D85836"/>
    <w:rsid w:val="00D858E8"/>
    <w:rsid w:val="00D85EC1"/>
    <w:rsid w:val="00D8671B"/>
    <w:rsid w:val="00D86830"/>
    <w:rsid w:val="00D8692E"/>
    <w:rsid w:val="00D86B48"/>
    <w:rsid w:val="00D86E3B"/>
    <w:rsid w:val="00D87EBF"/>
    <w:rsid w:val="00D90185"/>
    <w:rsid w:val="00D901FC"/>
    <w:rsid w:val="00D9027D"/>
    <w:rsid w:val="00D904B2"/>
    <w:rsid w:val="00D90F4F"/>
    <w:rsid w:val="00D91065"/>
    <w:rsid w:val="00D9133E"/>
    <w:rsid w:val="00D91428"/>
    <w:rsid w:val="00D9157F"/>
    <w:rsid w:val="00D917BD"/>
    <w:rsid w:val="00D91A16"/>
    <w:rsid w:val="00D91EA8"/>
    <w:rsid w:val="00D91EE9"/>
    <w:rsid w:val="00D92018"/>
    <w:rsid w:val="00D92422"/>
    <w:rsid w:val="00D92720"/>
    <w:rsid w:val="00D929E5"/>
    <w:rsid w:val="00D92C57"/>
    <w:rsid w:val="00D92E90"/>
    <w:rsid w:val="00D92F35"/>
    <w:rsid w:val="00D94DA9"/>
    <w:rsid w:val="00D94F27"/>
    <w:rsid w:val="00D95606"/>
    <w:rsid w:val="00D956FA"/>
    <w:rsid w:val="00D95A08"/>
    <w:rsid w:val="00D95B4D"/>
    <w:rsid w:val="00D96E21"/>
    <w:rsid w:val="00D97269"/>
    <w:rsid w:val="00D972E9"/>
    <w:rsid w:val="00D97321"/>
    <w:rsid w:val="00D975F7"/>
    <w:rsid w:val="00DA0238"/>
    <w:rsid w:val="00DA093F"/>
    <w:rsid w:val="00DA0FB3"/>
    <w:rsid w:val="00DA10A6"/>
    <w:rsid w:val="00DA1422"/>
    <w:rsid w:val="00DA18DE"/>
    <w:rsid w:val="00DA1CBB"/>
    <w:rsid w:val="00DA226F"/>
    <w:rsid w:val="00DA2727"/>
    <w:rsid w:val="00DA29CF"/>
    <w:rsid w:val="00DA2BDD"/>
    <w:rsid w:val="00DA30C7"/>
    <w:rsid w:val="00DA30C9"/>
    <w:rsid w:val="00DA31DA"/>
    <w:rsid w:val="00DA33D3"/>
    <w:rsid w:val="00DA3C01"/>
    <w:rsid w:val="00DA439F"/>
    <w:rsid w:val="00DA450F"/>
    <w:rsid w:val="00DA4716"/>
    <w:rsid w:val="00DA483B"/>
    <w:rsid w:val="00DA4B12"/>
    <w:rsid w:val="00DA4BFA"/>
    <w:rsid w:val="00DA55E6"/>
    <w:rsid w:val="00DA5806"/>
    <w:rsid w:val="00DA5B30"/>
    <w:rsid w:val="00DA5E53"/>
    <w:rsid w:val="00DA6493"/>
    <w:rsid w:val="00DA65A3"/>
    <w:rsid w:val="00DA6994"/>
    <w:rsid w:val="00DA6F24"/>
    <w:rsid w:val="00DA7051"/>
    <w:rsid w:val="00DA7180"/>
    <w:rsid w:val="00DA7391"/>
    <w:rsid w:val="00DA7796"/>
    <w:rsid w:val="00DA78B4"/>
    <w:rsid w:val="00DA78E2"/>
    <w:rsid w:val="00DB01B5"/>
    <w:rsid w:val="00DB02B9"/>
    <w:rsid w:val="00DB04B4"/>
    <w:rsid w:val="00DB0646"/>
    <w:rsid w:val="00DB07D8"/>
    <w:rsid w:val="00DB086F"/>
    <w:rsid w:val="00DB0B2C"/>
    <w:rsid w:val="00DB1586"/>
    <w:rsid w:val="00DB16E5"/>
    <w:rsid w:val="00DB1A13"/>
    <w:rsid w:val="00DB22EF"/>
    <w:rsid w:val="00DB2730"/>
    <w:rsid w:val="00DB2979"/>
    <w:rsid w:val="00DB2B48"/>
    <w:rsid w:val="00DB2E77"/>
    <w:rsid w:val="00DB3744"/>
    <w:rsid w:val="00DB3C87"/>
    <w:rsid w:val="00DB3D0D"/>
    <w:rsid w:val="00DB3E68"/>
    <w:rsid w:val="00DB46F6"/>
    <w:rsid w:val="00DB4A7D"/>
    <w:rsid w:val="00DB4DFA"/>
    <w:rsid w:val="00DB5168"/>
    <w:rsid w:val="00DB53A3"/>
    <w:rsid w:val="00DB57CF"/>
    <w:rsid w:val="00DB593A"/>
    <w:rsid w:val="00DB5CB1"/>
    <w:rsid w:val="00DB5CD8"/>
    <w:rsid w:val="00DB64D0"/>
    <w:rsid w:val="00DB68CE"/>
    <w:rsid w:val="00DB7758"/>
    <w:rsid w:val="00DB78AC"/>
    <w:rsid w:val="00DB7BB1"/>
    <w:rsid w:val="00DB7BB9"/>
    <w:rsid w:val="00DB7BE0"/>
    <w:rsid w:val="00DB7EA5"/>
    <w:rsid w:val="00DC04E4"/>
    <w:rsid w:val="00DC08A1"/>
    <w:rsid w:val="00DC08D5"/>
    <w:rsid w:val="00DC0992"/>
    <w:rsid w:val="00DC109C"/>
    <w:rsid w:val="00DC136C"/>
    <w:rsid w:val="00DC15C5"/>
    <w:rsid w:val="00DC1CC0"/>
    <w:rsid w:val="00DC1CC5"/>
    <w:rsid w:val="00DC1E0B"/>
    <w:rsid w:val="00DC232F"/>
    <w:rsid w:val="00DC2D56"/>
    <w:rsid w:val="00DC3195"/>
    <w:rsid w:val="00DC36DF"/>
    <w:rsid w:val="00DC3DE6"/>
    <w:rsid w:val="00DC4277"/>
    <w:rsid w:val="00DC455A"/>
    <w:rsid w:val="00DC46C6"/>
    <w:rsid w:val="00DC4A95"/>
    <w:rsid w:val="00DC57E7"/>
    <w:rsid w:val="00DC5836"/>
    <w:rsid w:val="00DC5B66"/>
    <w:rsid w:val="00DC60F3"/>
    <w:rsid w:val="00DC6734"/>
    <w:rsid w:val="00DC67BD"/>
    <w:rsid w:val="00DC69EC"/>
    <w:rsid w:val="00DC7499"/>
    <w:rsid w:val="00DC761B"/>
    <w:rsid w:val="00DC79AA"/>
    <w:rsid w:val="00DD001B"/>
    <w:rsid w:val="00DD023F"/>
    <w:rsid w:val="00DD04C3"/>
    <w:rsid w:val="00DD0939"/>
    <w:rsid w:val="00DD0B04"/>
    <w:rsid w:val="00DD0D4B"/>
    <w:rsid w:val="00DD135A"/>
    <w:rsid w:val="00DD16EB"/>
    <w:rsid w:val="00DD1B58"/>
    <w:rsid w:val="00DD1D6C"/>
    <w:rsid w:val="00DD1EAC"/>
    <w:rsid w:val="00DD21F0"/>
    <w:rsid w:val="00DD2943"/>
    <w:rsid w:val="00DD2DDD"/>
    <w:rsid w:val="00DD2EBF"/>
    <w:rsid w:val="00DD2F82"/>
    <w:rsid w:val="00DD3C43"/>
    <w:rsid w:val="00DD3E9D"/>
    <w:rsid w:val="00DD40F4"/>
    <w:rsid w:val="00DD428C"/>
    <w:rsid w:val="00DD4643"/>
    <w:rsid w:val="00DD47D2"/>
    <w:rsid w:val="00DD48F6"/>
    <w:rsid w:val="00DD4E4A"/>
    <w:rsid w:val="00DD52CF"/>
    <w:rsid w:val="00DD585C"/>
    <w:rsid w:val="00DD67ED"/>
    <w:rsid w:val="00DD6C9C"/>
    <w:rsid w:val="00DD7395"/>
    <w:rsid w:val="00DD7B71"/>
    <w:rsid w:val="00DE0AB7"/>
    <w:rsid w:val="00DE0F22"/>
    <w:rsid w:val="00DE120D"/>
    <w:rsid w:val="00DE1336"/>
    <w:rsid w:val="00DE13C0"/>
    <w:rsid w:val="00DE14FC"/>
    <w:rsid w:val="00DE1DAF"/>
    <w:rsid w:val="00DE1EF9"/>
    <w:rsid w:val="00DE2DE6"/>
    <w:rsid w:val="00DE2EA7"/>
    <w:rsid w:val="00DE2F7C"/>
    <w:rsid w:val="00DE313E"/>
    <w:rsid w:val="00DE387A"/>
    <w:rsid w:val="00DE389F"/>
    <w:rsid w:val="00DE3E1A"/>
    <w:rsid w:val="00DE4228"/>
    <w:rsid w:val="00DE4613"/>
    <w:rsid w:val="00DE4737"/>
    <w:rsid w:val="00DE4D84"/>
    <w:rsid w:val="00DE4F7B"/>
    <w:rsid w:val="00DE5495"/>
    <w:rsid w:val="00DE54CF"/>
    <w:rsid w:val="00DE5D43"/>
    <w:rsid w:val="00DE5D52"/>
    <w:rsid w:val="00DE634B"/>
    <w:rsid w:val="00DE6988"/>
    <w:rsid w:val="00DE6CF9"/>
    <w:rsid w:val="00DE74C3"/>
    <w:rsid w:val="00DE797C"/>
    <w:rsid w:val="00DE7E82"/>
    <w:rsid w:val="00DF0045"/>
    <w:rsid w:val="00DF00D3"/>
    <w:rsid w:val="00DF02C5"/>
    <w:rsid w:val="00DF0D9D"/>
    <w:rsid w:val="00DF0E7E"/>
    <w:rsid w:val="00DF1277"/>
    <w:rsid w:val="00DF19C2"/>
    <w:rsid w:val="00DF1BB0"/>
    <w:rsid w:val="00DF1CA0"/>
    <w:rsid w:val="00DF1DFF"/>
    <w:rsid w:val="00DF1EF2"/>
    <w:rsid w:val="00DF2557"/>
    <w:rsid w:val="00DF25C9"/>
    <w:rsid w:val="00DF28A5"/>
    <w:rsid w:val="00DF2AFC"/>
    <w:rsid w:val="00DF2CFD"/>
    <w:rsid w:val="00DF31AD"/>
    <w:rsid w:val="00DF3212"/>
    <w:rsid w:val="00DF3275"/>
    <w:rsid w:val="00DF39FF"/>
    <w:rsid w:val="00DF3BE3"/>
    <w:rsid w:val="00DF3EFF"/>
    <w:rsid w:val="00DF3FBE"/>
    <w:rsid w:val="00DF40B0"/>
    <w:rsid w:val="00DF41F2"/>
    <w:rsid w:val="00DF5297"/>
    <w:rsid w:val="00DF5516"/>
    <w:rsid w:val="00DF558C"/>
    <w:rsid w:val="00DF58F4"/>
    <w:rsid w:val="00DF59D1"/>
    <w:rsid w:val="00DF61AC"/>
    <w:rsid w:val="00DF6205"/>
    <w:rsid w:val="00DF6217"/>
    <w:rsid w:val="00DF66B4"/>
    <w:rsid w:val="00DF67F1"/>
    <w:rsid w:val="00DF6B95"/>
    <w:rsid w:val="00DF7103"/>
    <w:rsid w:val="00DF7113"/>
    <w:rsid w:val="00DF717F"/>
    <w:rsid w:val="00DF76B7"/>
    <w:rsid w:val="00DF76D5"/>
    <w:rsid w:val="00DF7821"/>
    <w:rsid w:val="00DF7C87"/>
    <w:rsid w:val="00E00255"/>
    <w:rsid w:val="00E004D3"/>
    <w:rsid w:val="00E006F1"/>
    <w:rsid w:val="00E00A26"/>
    <w:rsid w:val="00E00C6D"/>
    <w:rsid w:val="00E00FD4"/>
    <w:rsid w:val="00E0187F"/>
    <w:rsid w:val="00E0188A"/>
    <w:rsid w:val="00E018DF"/>
    <w:rsid w:val="00E01F0A"/>
    <w:rsid w:val="00E01FD0"/>
    <w:rsid w:val="00E02132"/>
    <w:rsid w:val="00E0224C"/>
    <w:rsid w:val="00E02706"/>
    <w:rsid w:val="00E02712"/>
    <w:rsid w:val="00E028A8"/>
    <w:rsid w:val="00E02C4E"/>
    <w:rsid w:val="00E03741"/>
    <w:rsid w:val="00E03801"/>
    <w:rsid w:val="00E03957"/>
    <w:rsid w:val="00E0438F"/>
    <w:rsid w:val="00E046A2"/>
    <w:rsid w:val="00E055D7"/>
    <w:rsid w:val="00E06600"/>
    <w:rsid w:val="00E068C6"/>
    <w:rsid w:val="00E069B0"/>
    <w:rsid w:val="00E07172"/>
    <w:rsid w:val="00E075A4"/>
    <w:rsid w:val="00E07958"/>
    <w:rsid w:val="00E07DEB"/>
    <w:rsid w:val="00E07FC1"/>
    <w:rsid w:val="00E10141"/>
    <w:rsid w:val="00E102B0"/>
    <w:rsid w:val="00E10556"/>
    <w:rsid w:val="00E107E5"/>
    <w:rsid w:val="00E109B6"/>
    <w:rsid w:val="00E10BD5"/>
    <w:rsid w:val="00E117D4"/>
    <w:rsid w:val="00E11E78"/>
    <w:rsid w:val="00E11F53"/>
    <w:rsid w:val="00E12329"/>
    <w:rsid w:val="00E12470"/>
    <w:rsid w:val="00E125C5"/>
    <w:rsid w:val="00E12A71"/>
    <w:rsid w:val="00E12D08"/>
    <w:rsid w:val="00E12DCF"/>
    <w:rsid w:val="00E12E5C"/>
    <w:rsid w:val="00E13010"/>
    <w:rsid w:val="00E13793"/>
    <w:rsid w:val="00E141DC"/>
    <w:rsid w:val="00E14997"/>
    <w:rsid w:val="00E14F78"/>
    <w:rsid w:val="00E152D4"/>
    <w:rsid w:val="00E1551D"/>
    <w:rsid w:val="00E16268"/>
    <w:rsid w:val="00E1629D"/>
    <w:rsid w:val="00E16911"/>
    <w:rsid w:val="00E16980"/>
    <w:rsid w:val="00E16EB2"/>
    <w:rsid w:val="00E17079"/>
    <w:rsid w:val="00E173F2"/>
    <w:rsid w:val="00E174F5"/>
    <w:rsid w:val="00E201DD"/>
    <w:rsid w:val="00E2073A"/>
    <w:rsid w:val="00E207C3"/>
    <w:rsid w:val="00E209A0"/>
    <w:rsid w:val="00E210E6"/>
    <w:rsid w:val="00E214AE"/>
    <w:rsid w:val="00E21599"/>
    <w:rsid w:val="00E216EA"/>
    <w:rsid w:val="00E21E8A"/>
    <w:rsid w:val="00E21EBB"/>
    <w:rsid w:val="00E22248"/>
    <w:rsid w:val="00E22AE1"/>
    <w:rsid w:val="00E22C5F"/>
    <w:rsid w:val="00E22D02"/>
    <w:rsid w:val="00E22D9E"/>
    <w:rsid w:val="00E22E86"/>
    <w:rsid w:val="00E231AC"/>
    <w:rsid w:val="00E23894"/>
    <w:rsid w:val="00E23951"/>
    <w:rsid w:val="00E239D5"/>
    <w:rsid w:val="00E23F18"/>
    <w:rsid w:val="00E240C5"/>
    <w:rsid w:val="00E24377"/>
    <w:rsid w:val="00E2456F"/>
    <w:rsid w:val="00E2476B"/>
    <w:rsid w:val="00E2492E"/>
    <w:rsid w:val="00E24A42"/>
    <w:rsid w:val="00E24AC7"/>
    <w:rsid w:val="00E24C1B"/>
    <w:rsid w:val="00E250B7"/>
    <w:rsid w:val="00E250C0"/>
    <w:rsid w:val="00E25189"/>
    <w:rsid w:val="00E25613"/>
    <w:rsid w:val="00E25B3B"/>
    <w:rsid w:val="00E25C11"/>
    <w:rsid w:val="00E25CB6"/>
    <w:rsid w:val="00E26108"/>
    <w:rsid w:val="00E26258"/>
    <w:rsid w:val="00E265CB"/>
    <w:rsid w:val="00E266C4"/>
    <w:rsid w:val="00E268D2"/>
    <w:rsid w:val="00E26CCA"/>
    <w:rsid w:val="00E26D4D"/>
    <w:rsid w:val="00E279DC"/>
    <w:rsid w:val="00E27A7B"/>
    <w:rsid w:val="00E27B1A"/>
    <w:rsid w:val="00E3003C"/>
    <w:rsid w:val="00E30284"/>
    <w:rsid w:val="00E30825"/>
    <w:rsid w:val="00E30BF4"/>
    <w:rsid w:val="00E31921"/>
    <w:rsid w:val="00E32697"/>
    <w:rsid w:val="00E327C5"/>
    <w:rsid w:val="00E33612"/>
    <w:rsid w:val="00E3392D"/>
    <w:rsid w:val="00E33D1F"/>
    <w:rsid w:val="00E33E44"/>
    <w:rsid w:val="00E33F29"/>
    <w:rsid w:val="00E34556"/>
    <w:rsid w:val="00E34EC3"/>
    <w:rsid w:val="00E351F3"/>
    <w:rsid w:val="00E351FC"/>
    <w:rsid w:val="00E3575A"/>
    <w:rsid w:val="00E357CF"/>
    <w:rsid w:val="00E36D4B"/>
    <w:rsid w:val="00E37656"/>
    <w:rsid w:val="00E37756"/>
    <w:rsid w:val="00E37ADD"/>
    <w:rsid w:val="00E37ED9"/>
    <w:rsid w:val="00E40869"/>
    <w:rsid w:val="00E40A9E"/>
    <w:rsid w:val="00E412CA"/>
    <w:rsid w:val="00E41701"/>
    <w:rsid w:val="00E41CB2"/>
    <w:rsid w:val="00E425F7"/>
    <w:rsid w:val="00E427BD"/>
    <w:rsid w:val="00E427FC"/>
    <w:rsid w:val="00E428AB"/>
    <w:rsid w:val="00E42B45"/>
    <w:rsid w:val="00E42D67"/>
    <w:rsid w:val="00E43544"/>
    <w:rsid w:val="00E436A8"/>
    <w:rsid w:val="00E43C0B"/>
    <w:rsid w:val="00E43E31"/>
    <w:rsid w:val="00E43FE4"/>
    <w:rsid w:val="00E4432F"/>
    <w:rsid w:val="00E448CB"/>
    <w:rsid w:val="00E44975"/>
    <w:rsid w:val="00E44ACE"/>
    <w:rsid w:val="00E450C1"/>
    <w:rsid w:val="00E45899"/>
    <w:rsid w:val="00E45C6C"/>
    <w:rsid w:val="00E460B8"/>
    <w:rsid w:val="00E466D2"/>
    <w:rsid w:val="00E507A5"/>
    <w:rsid w:val="00E507B3"/>
    <w:rsid w:val="00E507BE"/>
    <w:rsid w:val="00E50A4E"/>
    <w:rsid w:val="00E51590"/>
    <w:rsid w:val="00E516DC"/>
    <w:rsid w:val="00E51B43"/>
    <w:rsid w:val="00E5211C"/>
    <w:rsid w:val="00E524DC"/>
    <w:rsid w:val="00E52D4E"/>
    <w:rsid w:val="00E52E55"/>
    <w:rsid w:val="00E532A0"/>
    <w:rsid w:val="00E53610"/>
    <w:rsid w:val="00E537BE"/>
    <w:rsid w:val="00E53CC0"/>
    <w:rsid w:val="00E53D1C"/>
    <w:rsid w:val="00E53DF7"/>
    <w:rsid w:val="00E545DA"/>
    <w:rsid w:val="00E54F02"/>
    <w:rsid w:val="00E54FB3"/>
    <w:rsid w:val="00E55586"/>
    <w:rsid w:val="00E555FF"/>
    <w:rsid w:val="00E558BA"/>
    <w:rsid w:val="00E55B53"/>
    <w:rsid w:val="00E55C14"/>
    <w:rsid w:val="00E56D36"/>
    <w:rsid w:val="00E570EF"/>
    <w:rsid w:val="00E57368"/>
    <w:rsid w:val="00E578CA"/>
    <w:rsid w:val="00E57D24"/>
    <w:rsid w:val="00E60324"/>
    <w:rsid w:val="00E60536"/>
    <w:rsid w:val="00E605AC"/>
    <w:rsid w:val="00E606D9"/>
    <w:rsid w:val="00E6086F"/>
    <w:rsid w:val="00E6094D"/>
    <w:rsid w:val="00E60CED"/>
    <w:rsid w:val="00E61430"/>
    <w:rsid w:val="00E61811"/>
    <w:rsid w:val="00E61E11"/>
    <w:rsid w:val="00E6261D"/>
    <w:rsid w:val="00E62668"/>
    <w:rsid w:val="00E632C2"/>
    <w:rsid w:val="00E632C5"/>
    <w:rsid w:val="00E63405"/>
    <w:rsid w:val="00E6356A"/>
    <w:rsid w:val="00E6457B"/>
    <w:rsid w:val="00E6465E"/>
    <w:rsid w:val="00E646FB"/>
    <w:rsid w:val="00E6481D"/>
    <w:rsid w:val="00E65317"/>
    <w:rsid w:val="00E65996"/>
    <w:rsid w:val="00E66008"/>
    <w:rsid w:val="00E66659"/>
    <w:rsid w:val="00E666F4"/>
    <w:rsid w:val="00E6670F"/>
    <w:rsid w:val="00E66C95"/>
    <w:rsid w:val="00E66D1F"/>
    <w:rsid w:val="00E66EEF"/>
    <w:rsid w:val="00E66F2D"/>
    <w:rsid w:val="00E6703A"/>
    <w:rsid w:val="00E67AB6"/>
    <w:rsid w:val="00E70041"/>
    <w:rsid w:val="00E706B0"/>
    <w:rsid w:val="00E7086C"/>
    <w:rsid w:val="00E70901"/>
    <w:rsid w:val="00E70CCC"/>
    <w:rsid w:val="00E70DEA"/>
    <w:rsid w:val="00E71796"/>
    <w:rsid w:val="00E71BFD"/>
    <w:rsid w:val="00E725BF"/>
    <w:rsid w:val="00E7288E"/>
    <w:rsid w:val="00E72E59"/>
    <w:rsid w:val="00E72F3A"/>
    <w:rsid w:val="00E73055"/>
    <w:rsid w:val="00E7398C"/>
    <w:rsid w:val="00E73AE4"/>
    <w:rsid w:val="00E73C16"/>
    <w:rsid w:val="00E7400A"/>
    <w:rsid w:val="00E740F6"/>
    <w:rsid w:val="00E747A4"/>
    <w:rsid w:val="00E75390"/>
    <w:rsid w:val="00E75582"/>
    <w:rsid w:val="00E75A74"/>
    <w:rsid w:val="00E763AD"/>
    <w:rsid w:val="00E765D5"/>
    <w:rsid w:val="00E7664D"/>
    <w:rsid w:val="00E7669A"/>
    <w:rsid w:val="00E766D1"/>
    <w:rsid w:val="00E776B9"/>
    <w:rsid w:val="00E779C1"/>
    <w:rsid w:val="00E77DF8"/>
    <w:rsid w:val="00E8039A"/>
    <w:rsid w:val="00E80424"/>
    <w:rsid w:val="00E80457"/>
    <w:rsid w:val="00E80567"/>
    <w:rsid w:val="00E805FD"/>
    <w:rsid w:val="00E807A5"/>
    <w:rsid w:val="00E80C30"/>
    <w:rsid w:val="00E81083"/>
    <w:rsid w:val="00E8134F"/>
    <w:rsid w:val="00E81401"/>
    <w:rsid w:val="00E814F0"/>
    <w:rsid w:val="00E81632"/>
    <w:rsid w:val="00E81F1A"/>
    <w:rsid w:val="00E8224A"/>
    <w:rsid w:val="00E8270A"/>
    <w:rsid w:val="00E827FF"/>
    <w:rsid w:val="00E82D15"/>
    <w:rsid w:val="00E8352D"/>
    <w:rsid w:val="00E8381B"/>
    <w:rsid w:val="00E83AA2"/>
    <w:rsid w:val="00E83F57"/>
    <w:rsid w:val="00E83FF1"/>
    <w:rsid w:val="00E8419E"/>
    <w:rsid w:val="00E845CE"/>
    <w:rsid w:val="00E84668"/>
    <w:rsid w:val="00E84963"/>
    <w:rsid w:val="00E84CF4"/>
    <w:rsid w:val="00E84D04"/>
    <w:rsid w:val="00E8594B"/>
    <w:rsid w:val="00E859A3"/>
    <w:rsid w:val="00E85F2D"/>
    <w:rsid w:val="00E85F2E"/>
    <w:rsid w:val="00E860A4"/>
    <w:rsid w:val="00E861BC"/>
    <w:rsid w:val="00E865E9"/>
    <w:rsid w:val="00E86815"/>
    <w:rsid w:val="00E86D6B"/>
    <w:rsid w:val="00E86D6E"/>
    <w:rsid w:val="00E86DC9"/>
    <w:rsid w:val="00E8729C"/>
    <w:rsid w:val="00E87E3B"/>
    <w:rsid w:val="00E905B5"/>
    <w:rsid w:val="00E905D6"/>
    <w:rsid w:val="00E90728"/>
    <w:rsid w:val="00E90889"/>
    <w:rsid w:val="00E914CB"/>
    <w:rsid w:val="00E91815"/>
    <w:rsid w:val="00E91C41"/>
    <w:rsid w:val="00E91E28"/>
    <w:rsid w:val="00E921DA"/>
    <w:rsid w:val="00E92724"/>
    <w:rsid w:val="00E928EE"/>
    <w:rsid w:val="00E92AB0"/>
    <w:rsid w:val="00E92F40"/>
    <w:rsid w:val="00E9316A"/>
    <w:rsid w:val="00E9343C"/>
    <w:rsid w:val="00E93500"/>
    <w:rsid w:val="00E93639"/>
    <w:rsid w:val="00E938A1"/>
    <w:rsid w:val="00E938F0"/>
    <w:rsid w:val="00E9390E"/>
    <w:rsid w:val="00E93926"/>
    <w:rsid w:val="00E93D7F"/>
    <w:rsid w:val="00E93D93"/>
    <w:rsid w:val="00E93E44"/>
    <w:rsid w:val="00E942C9"/>
    <w:rsid w:val="00E9431C"/>
    <w:rsid w:val="00E94B31"/>
    <w:rsid w:val="00E9513D"/>
    <w:rsid w:val="00E9519C"/>
    <w:rsid w:val="00E9530F"/>
    <w:rsid w:val="00E95495"/>
    <w:rsid w:val="00E9572B"/>
    <w:rsid w:val="00E95753"/>
    <w:rsid w:val="00E95892"/>
    <w:rsid w:val="00E96BDF"/>
    <w:rsid w:val="00E96FAD"/>
    <w:rsid w:val="00E97470"/>
    <w:rsid w:val="00E97B8A"/>
    <w:rsid w:val="00E97C0C"/>
    <w:rsid w:val="00E97F14"/>
    <w:rsid w:val="00EA058A"/>
    <w:rsid w:val="00EA069C"/>
    <w:rsid w:val="00EA0747"/>
    <w:rsid w:val="00EA078D"/>
    <w:rsid w:val="00EA081B"/>
    <w:rsid w:val="00EA08FE"/>
    <w:rsid w:val="00EA0BA8"/>
    <w:rsid w:val="00EA133E"/>
    <w:rsid w:val="00EA14F0"/>
    <w:rsid w:val="00EA15DB"/>
    <w:rsid w:val="00EA190F"/>
    <w:rsid w:val="00EA1EE2"/>
    <w:rsid w:val="00EA1F4E"/>
    <w:rsid w:val="00EA240C"/>
    <w:rsid w:val="00EA28E9"/>
    <w:rsid w:val="00EA2902"/>
    <w:rsid w:val="00EA2D33"/>
    <w:rsid w:val="00EA2EC4"/>
    <w:rsid w:val="00EA311C"/>
    <w:rsid w:val="00EA3191"/>
    <w:rsid w:val="00EA31BD"/>
    <w:rsid w:val="00EA3481"/>
    <w:rsid w:val="00EA365A"/>
    <w:rsid w:val="00EA3861"/>
    <w:rsid w:val="00EA3B83"/>
    <w:rsid w:val="00EA3D13"/>
    <w:rsid w:val="00EA3D5D"/>
    <w:rsid w:val="00EA418A"/>
    <w:rsid w:val="00EA4234"/>
    <w:rsid w:val="00EA43FB"/>
    <w:rsid w:val="00EA4454"/>
    <w:rsid w:val="00EA4A9E"/>
    <w:rsid w:val="00EA4AA0"/>
    <w:rsid w:val="00EA4F52"/>
    <w:rsid w:val="00EA5879"/>
    <w:rsid w:val="00EA5FE0"/>
    <w:rsid w:val="00EA5FFE"/>
    <w:rsid w:val="00EA6050"/>
    <w:rsid w:val="00EA6127"/>
    <w:rsid w:val="00EA6279"/>
    <w:rsid w:val="00EA6440"/>
    <w:rsid w:val="00EA64B2"/>
    <w:rsid w:val="00EA658A"/>
    <w:rsid w:val="00EA65DC"/>
    <w:rsid w:val="00EA6C6B"/>
    <w:rsid w:val="00EA6ED0"/>
    <w:rsid w:val="00EA6FE6"/>
    <w:rsid w:val="00EA71C9"/>
    <w:rsid w:val="00EA72C4"/>
    <w:rsid w:val="00EA7714"/>
    <w:rsid w:val="00EA7C52"/>
    <w:rsid w:val="00EA7E06"/>
    <w:rsid w:val="00EA7E16"/>
    <w:rsid w:val="00EA7F19"/>
    <w:rsid w:val="00EB02E7"/>
    <w:rsid w:val="00EB059A"/>
    <w:rsid w:val="00EB07CD"/>
    <w:rsid w:val="00EB090A"/>
    <w:rsid w:val="00EB0930"/>
    <w:rsid w:val="00EB0CE9"/>
    <w:rsid w:val="00EB0D05"/>
    <w:rsid w:val="00EB0F36"/>
    <w:rsid w:val="00EB13D0"/>
    <w:rsid w:val="00EB1640"/>
    <w:rsid w:val="00EB1E11"/>
    <w:rsid w:val="00EB223B"/>
    <w:rsid w:val="00EB2D0E"/>
    <w:rsid w:val="00EB2D8D"/>
    <w:rsid w:val="00EB316A"/>
    <w:rsid w:val="00EB328F"/>
    <w:rsid w:val="00EB3A0F"/>
    <w:rsid w:val="00EB3DD5"/>
    <w:rsid w:val="00EB3F67"/>
    <w:rsid w:val="00EB40D4"/>
    <w:rsid w:val="00EB428F"/>
    <w:rsid w:val="00EB42F4"/>
    <w:rsid w:val="00EB47A3"/>
    <w:rsid w:val="00EB48A6"/>
    <w:rsid w:val="00EB4A7D"/>
    <w:rsid w:val="00EB53DC"/>
    <w:rsid w:val="00EB549A"/>
    <w:rsid w:val="00EB5960"/>
    <w:rsid w:val="00EB59C9"/>
    <w:rsid w:val="00EB5B6F"/>
    <w:rsid w:val="00EB5C9B"/>
    <w:rsid w:val="00EB63C7"/>
    <w:rsid w:val="00EB651F"/>
    <w:rsid w:val="00EB652A"/>
    <w:rsid w:val="00EB65BB"/>
    <w:rsid w:val="00EB68FD"/>
    <w:rsid w:val="00EB69AF"/>
    <w:rsid w:val="00EB6C06"/>
    <w:rsid w:val="00EB6E6F"/>
    <w:rsid w:val="00EB72BE"/>
    <w:rsid w:val="00EB72F2"/>
    <w:rsid w:val="00EB76BF"/>
    <w:rsid w:val="00EB7B3D"/>
    <w:rsid w:val="00EB7C10"/>
    <w:rsid w:val="00EB7E61"/>
    <w:rsid w:val="00EB7F4C"/>
    <w:rsid w:val="00EB7F62"/>
    <w:rsid w:val="00EC0FA8"/>
    <w:rsid w:val="00EC1544"/>
    <w:rsid w:val="00EC15BC"/>
    <w:rsid w:val="00EC2146"/>
    <w:rsid w:val="00EC2433"/>
    <w:rsid w:val="00EC27F1"/>
    <w:rsid w:val="00EC2A4E"/>
    <w:rsid w:val="00EC3406"/>
    <w:rsid w:val="00EC368E"/>
    <w:rsid w:val="00EC3ED7"/>
    <w:rsid w:val="00EC4144"/>
    <w:rsid w:val="00EC44A8"/>
    <w:rsid w:val="00EC4F5B"/>
    <w:rsid w:val="00EC4FA0"/>
    <w:rsid w:val="00EC5124"/>
    <w:rsid w:val="00EC5535"/>
    <w:rsid w:val="00EC5826"/>
    <w:rsid w:val="00EC5CC8"/>
    <w:rsid w:val="00EC6074"/>
    <w:rsid w:val="00EC6954"/>
    <w:rsid w:val="00EC6B5B"/>
    <w:rsid w:val="00EC76CB"/>
    <w:rsid w:val="00EC7959"/>
    <w:rsid w:val="00EC795A"/>
    <w:rsid w:val="00ED00D4"/>
    <w:rsid w:val="00ED0108"/>
    <w:rsid w:val="00ED0339"/>
    <w:rsid w:val="00ED05F3"/>
    <w:rsid w:val="00ED0923"/>
    <w:rsid w:val="00ED0980"/>
    <w:rsid w:val="00ED0CFB"/>
    <w:rsid w:val="00ED11C6"/>
    <w:rsid w:val="00ED127F"/>
    <w:rsid w:val="00ED16C4"/>
    <w:rsid w:val="00ED1861"/>
    <w:rsid w:val="00ED19D5"/>
    <w:rsid w:val="00ED228B"/>
    <w:rsid w:val="00ED2FB9"/>
    <w:rsid w:val="00ED305C"/>
    <w:rsid w:val="00ED315C"/>
    <w:rsid w:val="00ED35F0"/>
    <w:rsid w:val="00ED370C"/>
    <w:rsid w:val="00ED373D"/>
    <w:rsid w:val="00ED4247"/>
    <w:rsid w:val="00ED46CC"/>
    <w:rsid w:val="00ED4844"/>
    <w:rsid w:val="00ED4BC7"/>
    <w:rsid w:val="00ED525C"/>
    <w:rsid w:val="00ED5389"/>
    <w:rsid w:val="00ED5524"/>
    <w:rsid w:val="00ED5AD6"/>
    <w:rsid w:val="00ED5BC7"/>
    <w:rsid w:val="00ED621D"/>
    <w:rsid w:val="00ED622E"/>
    <w:rsid w:val="00ED6387"/>
    <w:rsid w:val="00ED644F"/>
    <w:rsid w:val="00ED660C"/>
    <w:rsid w:val="00ED6B50"/>
    <w:rsid w:val="00ED70C9"/>
    <w:rsid w:val="00ED72C0"/>
    <w:rsid w:val="00ED7C80"/>
    <w:rsid w:val="00ED7D8A"/>
    <w:rsid w:val="00ED7E35"/>
    <w:rsid w:val="00EE0231"/>
    <w:rsid w:val="00EE0271"/>
    <w:rsid w:val="00EE040F"/>
    <w:rsid w:val="00EE177A"/>
    <w:rsid w:val="00EE1B30"/>
    <w:rsid w:val="00EE2026"/>
    <w:rsid w:val="00EE2417"/>
    <w:rsid w:val="00EE24D5"/>
    <w:rsid w:val="00EE27CE"/>
    <w:rsid w:val="00EE2F5F"/>
    <w:rsid w:val="00EE331D"/>
    <w:rsid w:val="00EE3598"/>
    <w:rsid w:val="00EE3F22"/>
    <w:rsid w:val="00EE4270"/>
    <w:rsid w:val="00EE4427"/>
    <w:rsid w:val="00EE4947"/>
    <w:rsid w:val="00EE4AFC"/>
    <w:rsid w:val="00EE4DA8"/>
    <w:rsid w:val="00EE4F8A"/>
    <w:rsid w:val="00EE522B"/>
    <w:rsid w:val="00EE52D5"/>
    <w:rsid w:val="00EE53D4"/>
    <w:rsid w:val="00EE588A"/>
    <w:rsid w:val="00EE5B07"/>
    <w:rsid w:val="00EE638B"/>
    <w:rsid w:val="00EE6510"/>
    <w:rsid w:val="00EE65E2"/>
    <w:rsid w:val="00EE77F5"/>
    <w:rsid w:val="00EE7911"/>
    <w:rsid w:val="00EE7B7C"/>
    <w:rsid w:val="00EF075F"/>
    <w:rsid w:val="00EF11F2"/>
    <w:rsid w:val="00EF1365"/>
    <w:rsid w:val="00EF195A"/>
    <w:rsid w:val="00EF1AF5"/>
    <w:rsid w:val="00EF1F20"/>
    <w:rsid w:val="00EF2937"/>
    <w:rsid w:val="00EF2A1C"/>
    <w:rsid w:val="00EF2CDE"/>
    <w:rsid w:val="00EF2D1D"/>
    <w:rsid w:val="00EF3385"/>
    <w:rsid w:val="00EF3854"/>
    <w:rsid w:val="00EF3C95"/>
    <w:rsid w:val="00EF4173"/>
    <w:rsid w:val="00EF4180"/>
    <w:rsid w:val="00EF4357"/>
    <w:rsid w:val="00EF44A5"/>
    <w:rsid w:val="00EF44F9"/>
    <w:rsid w:val="00EF4A4A"/>
    <w:rsid w:val="00EF4A79"/>
    <w:rsid w:val="00EF4FBE"/>
    <w:rsid w:val="00EF504B"/>
    <w:rsid w:val="00EF56B2"/>
    <w:rsid w:val="00EF5745"/>
    <w:rsid w:val="00EF57B8"/>
    <w:rsid w:val="00EF63E7"/>
    <w:rsid w:val="00EF647D"/>
    <w:rsid w:val="00EF67FC"/>
    <w:rsid w:val="00EF69D6"/>
    <w:rsid w:val="00EF6C40"/>
    <w:rsid w:val="00EF6DBD"/>
    <w:rsid w:val="00EF72F2"/>
    <w:rsid w:val="00EF7307"/>
    <w:rsid w:val="00EF7E47"/>
    <w:rsid w:val="00F0035E"/>
    <w:rsid w:val="00F003C6"/>
    <w:rsid w:val="00F00465"/>
    <w:rsid w:val="00F004A3"/>
    <w:rsid w:val="00F00AC2"/>
    <w:rsid w:val="00F00DAF"/>
    <w:rsid w:val="00F00DDE"/>
    <w:rsid w:val="00F01302"/>
    <w:rsid w:val="00F01536"/>
    <w:rsid w:val="00F0167A"/>
    <w:rsid w:val="00F01701"/>
    <w:rsid w:val="00F019E7"/>
    <w:rsid w:val="00F01A1E"/>
    <w:rsid w:val="00F01D90"/>
    <w:rsid w:val="00F01E93"/>
    <w:rsid w:val="00F021E9"/>
    <w:rsid w:val="00F023E9"/>
    <w:rsid w:val="00F029A5"/>
    <w:rsid w:val="00F02DFB"/>
    <w:rsid w:val="00F037A5"/>
    <w:rsid w:val="00F043EE"/>
    <w:rsid w:val="00F047B4"/>
    <w:rsid w:val="00F05D0F"/>
    <w:rsid w:val="00F062CF"/>
    <w:rsid w:val="00F06941"/>
    <w:rsid w:val="00F06CEB"/>
    <w:rsid w:val="00F06DFB"/>
    <w:rsid w:val="00F06E82"/>
    <w:rsid w:val="00F06E99"/>
    <w:rsid w:val="00F07033"/>
    <w:rsid w:val="00F0751C"/>
    <w:rsid w:val="00F07683"/>
    <w:rsid w:val="00F07D2C"/>
    <w:rsid w:val="00F07D59"/>
    <w:rsid w:val="00F102DC"/>
    <w:rsid w:val="00F104DE"/>
    <w:rsid w:val="00F10BBF"/>
    <w:rsid w:val="00F11189"/>
    <w:rsid w:val="00F11236"/>
    <w:rsid w:val="00F11C8A"/>
    <w:rsid w:val="00F11D68"/>
    <w:rsid w:val="00F11E39"/>
    <w:rsid w:val="00F122CD"/>
    <w:rsid w:val="00F125B5"/>
    <w:rsid w:val="00F125ED"/>
    <w:rsid w:val="00F12614"/>
    <w:rsid w:val="00F12758"/>
    <w:rsid w:val="00F13845"/>
    <w:rsid w:val="00F14346"/>
    <w:rsid w:val="00F1471C"/>
    <w:rsid w:val="00F14B73"/>
    <w:rsid w:val="00F14D00"/>
    <w:rsid w:val="00F15491"/>
    <w:rsid w:val="00F15A2B"/>
    <w:rsid w:val="00F15C20"/>
    <w:rsid w:val="00F17CC7"/>
    <w:rsid w:val="00F20420"/>
    <w:rsid w:val="00F206CE"/>
    <w:rsid w:val="00F209C7"/>
    <w:rsid w:val="00F20E82"/>
    <w:rsid w:val="00F212BA"/>
    <w:rsid w:val="00F21975"/>
    <w:rsid w:val="00F21C55"/>
    <w:rsid w:val="00F21FFD"/>
    <w:rsid w:val="00F2218C"/>
    <w:rsid w:val="00F22CDA"/>
    <w:rsid w:val="00F23583"/>
    <w:rsid w:val="00F2374D"/>
    <w:rsid w:val="00F23C1C"/>
    <w:rsid w:val="00F24478"/>
    <w:rsid w:val="00F2447F"/>
    <w:rsid w:val="00F2473D"/>
    <w:rsid w:val="00F248C0"/>
    <w:rsid w:val="00F2504C"/>
    <w:rsid w:val="00F251A1"/>
    <w:rsid w:val="00F25D76"/>
    <w:rsid w:val="00F25E40"/>
    <w:rsid w:val="00F2615E"/>
    <w:rsid w:val="00F26171"/>
    <w:rsid w:val="00F26999"/>
    <w:rsid w:val="00F26E1C"/>
    <w:rsid w:val="00F26E8E"/>
    <w:rsid w:val="00F271A3"/>
    <w:rsid w:val="00F27361"/>
    <w:rsid w:val="00F27479"/>
    <w:rsid w:val="00F27560"/>
    <w:rsid w:val="00F27944"/>
    <w:rsid w:val="00F27B9F"/>
    <w:rsid w:val="00F302AC"/>
    <w:rsid w:val="00F3032C"/>
    <w:rsid w:val="00F3035A"/>
    <w:rsid w:val="00F30C3F"/>
    <w:rsid w:val="00F31089"/>
    <w:rsid w:val="00F31643"/>
    <w:rsid w:val="00F31BF9"/>
    <w:rsid w:val="00F32093"/>
    <w:rsid w:val="00F3266F"/>
    <w:rsid w:val="00F32F4E"/>
    <w:rsid w:val="00F331E1"/>
    <w:rsid w:val="00F336C8"/>
    <w:rsid w:val="00F3405F"/>
    <w:rsid w:val="00F3407C"/>
    <w:rsid w:val="00F340F2"/>
    <w:rsid w:val="00F34110"/>
    <w:rsid w:val="00F3455F"/>
    <w:rsid w:val="00F34887"/>
    <w:rsid w:val="00F3502A"/>
    <w:rsid w:val="00F35255"/>
    <w:rsid w:val="00F35392"/>
    <w:rsid w:val="00F357F6"/>
    <w:rsid w:val="00F35F7A"/>
    <w:rsid w:val="00F36257"/>
    <w:rsid w:val="00F365E5"/>
    <w:rsid w:val="00F371E3"/>
    <w:rsid w:val="00F37A5A"/>
    <w:rsid w:val="00F37ABB"/>
    <w:rsid w:val="00F37AEB"/>
    <w:rsid w:val="00F37E9A"/>
    <w:rsid w:val="00F4004A"/>
    <w:rsid w:val="00F40454"/>
    <w:rsid w:val="00F406D0"/>
    <w:rsid w:val="00F41099"/>
    <w:rsid w:val="00F418EB"/>
    <w:rsid w:val="00F41A88"/>
    <w:rsid w:val="00F41A9C"/>
    <w:rsid w:val="00F4208B"/>
    <w:rsid w:val="00F425E4"/>
    <w:rsid w:val="00F42C3A"/>
    <w:rsid w:val="00F42CD5"/>
    <w:rsid w:val="00F42E08"/>
    <w:rsid w:val="00F43405"/>
    <w:rsid w:val="00F43932"/>
    <w:rsid w:val="00F43A81"/>
    <w:rsid w:val="00F43AB6"/>
    <w:rsid w:val="00F43B4B"/>
    <w:rsid w:val="00F43CF6"/>
    <w:rsid w:val="00F43D30"/>
    <w:rsid w:val="00F43D60"/>
    <w:rsid w:val="00F43DB1"/>
    <w:rsid w:val="00F4408D"/>
    <w:rsid w:val="00F442D4"/>
    <w:rsid w:val="00F443DD"/>
    <w:rsid w:val="00F4475A"/>
    <w:rsid w:val="00F44988"/>
    <w:rsid w:val="00F44DBD"/>
    <w:rsid w:val="00F452CA"/>
    <w:rsid w:val="00F454DB"/>
    <w:rsid w:val="00F45895"/>
    <w:rsid w:val="00F45969"/>
    <w:rsid w:val="00F459E0"/>
    <w:rsid w:val="00F45A93"/>
    <w:rsid w:val="00F45BEC"/>
    <w:rsid w:val="00F45D2D"/>
    <w:rsid w:val="00F4676B"/>
    <w:rsid w:val="00F46CEA"/>
    <w:rsid w:val="00F46E47"/>
    <w:rsid w:val="00F46E6A"/>
    <w:rsid w:val="00F46EB0"/>
    <w:rsid w:val="00F47098"/>
    <w:rsid w:val="00F4745C"/>
    <w:rsid w:val="00F47BE7"/>
    <w:rsid w:val="00F47C92"/>
    <w:rsid w:val="00F5007A"/>
    <w:rsid w:val="00F50230"/>
    <w:rsid w:val="00F5037D"/>
    <w:rsid w:val="00F50480"/>
    <w:rsid w:val="00F50799"/>
    <w:rsid w:val="00F508E3"/>
    <w:rsid w:val="00F5100D"/>
    <w:rsid w:val="00F5104A"/>
    <w:rsid w:val="00F5174B"/>
    <w:rsid w:val="00F518DF"/>
    <w:rsid w:val="00F51A28"/>
    <w:rsid w:val="00F51B40"/>
    <w:rsid w:val="00F51E4E"/>
    <w:rsid w:val="00F52578"/>
    <w:rsid w:val="00F52BA7"/>
    <w:rsid w:val="00F52F6E"/>
    <w:rsid w:val="00F52F82"/>
    <w:rsid w:val="00F53498"/>
    <w:rsid w:val="00F5395A"/>
    <w:rsid w:val="00F53AC8"/>
    <w:rsid w:val="00F53C1C"/>
    <w:rsid w:val="00F540E9"/>
    <w:rsid w:val="00F54102"/>
    <w:rsid w:val="00F5413F"/>
    <w:rsid w:val="00F54AB8"/>
    <w:rsid w:val="00F54BA1"/>
    <w:rsid w:val="00F54D75"/>
    <w:rsid w:val="00F54F10"/>
    <w:rsid w:val="00F555E0"/>
    <w:rsid w:val="00F55AC9"/>
    <w:rsid w:val="00F55DD0"/>
    <w:rsid w:val="00F55E9A"/>
    <w:rsid w:val="00F56401"/>
    <w:rsid w:val="00F5674B"/>
    <w:rsid w:val="00F567C1"/>
    <w:rsid w:val="00F56A7A"/>
    <w:rsid w:val="00F56F33"/>
    <w:rsid w:val="00F56F7D"/>
    <w:rsid w:val="00F56FBA"/>
    <w:rsid w:val="00F57831"/>
    <w:rsid w:val="00F60552"/>
    <w:rsid w:val="00F60738"/>
    <w:rsid w:val="00F6087D"/>
    <w:rsid w:val="00F609DA"/>
    <w:rsid w:val="00F6120E"/>
    <w:rsid w:val="00F612BD"/>
    <w:rsid w:val="00F614A0"/>
    <w:rsid w:val="00F617DA"/>
    <w:rsid w:val="00F61A62"/>
    <w:rsid w:val="00F61BC6"/>
    <w:rsid w:val="00F61DD5"/>
    <w:rsid w:val="00F61E3A"/>
    <w:rsid w:val="00F61F53"/>
    <w:rsid w:val="00F62023"/>
    <w:rsid w:val="00F624C8"/>
    <w:rsid w:val="00F624E4"/>
    <w:rsid w:val="00F62867"/>
    <w:rsid w:val="00F62F64"/>
    <w:rsid w:val="00F62F78"/>
    <w:rsid w:val="00F63933"/>
    <w:rsid w:val="00F63F48"/>
    <w:rsid w:val="00F6402B"/>
    <w:rsid w:val="00F64114"/>
    <w:rsid w:val="00F643F6"/>
    <w:rsid w:val="00F64909"/>
    <w:rsid w:val="00F64981"/>
    <w:rsid w:val="00F64E3B"/>
    <w:rsid w:val="00F653D4"/>
    <w:rsid w:val="00F6548F"/>
    <w:rsid w:val="00F654C9"/>
    <w:rsid w:val="00F65928"/>
    <w:rsid w:val="00F65977"/>
    <w:rsid w:val="00F65B3B"/>
    <w:rsid w:val="00F660A8"/>
    <w:rsid w:val="00F6641F"/>
    <w:rsid w:val="00F665A3"/>
    <w:rsid w:val="00F66C12"/>
    <w:rsid w:val="00F66C47"/>
    <w:rsid w:val="00F6719C"/>
    <w:rsid w:val="00F67684"/>
    <w:rsid w:val="00F67831"/>
    <w:rsid w:val="00F67D57"/>
    <w:rsid w:val="00F67F09"/>
    <w:rsid w:val="00F67F11"/>
    <w:rsid w:val="00F7008C"/>
    <w:rsid w:val="00F70D9C"/>
    <w:rsid w:val="00F71146"/>
    <w:rsid w:val="00F711D5"/>
    <w:rsid w:val="00F7136E"/>
    <w:rsid w:val="00F7169D"/>
    <w:rsid w:val="00F7217B"/>
    <w:rsid w:val="00F7245B"/>
    <w:rsid w:val="00F72604"/>
    <w:rsid w:val="00F72B84"/>
    <w:rsid w:val="00F734A6"/>
    <w:rsid w:val="00F73C84"/>
    <w:rsid w:val="00F73D97"/>
    <w:rsid w:val="00F73F60"/>
    <w:rsid w:val="00F74988"/>
    <w:rsid w:val="00F74ADC"/>
    <w:rsid w:val="00F74BA0"/>
    <w:rsid w:val="00F74C57"/>
    <w:rsid w:val="00F74E31"/>
    <w:rsid w:val="00F752A3"/>
    <w:rsid w:val="00F75568"/>
    <w:rsid w:val="00F759EE"/>
    <w:rsid w:val="00F75E3C"/>
    <w:rsid w:val="00F760EE"/>
    <w:rsid w:val="00F763B7"/>
    <w:rsid w:val="00F76471"/>
    <w:rsid w:val="00F769D6"/>
    <w:rsid w:val="00F76B46"/>
    <w:rsid w:val="00F775F9"/>
    <w:rsid w:val="00F77847"/>
    <w:rsid w:val="00F77C04"/>
    <w:rsid w:val="00F77D02"/>
    <w:rsid w:val="00F8054A"/>
    <w:rsid w:val="00F80A9A"/>
    <w:rsid w:val="00F8145F"/>
    <w:rsid w:val="00F81EBE"/>
    <w:rsid w:val="00F82169"/>
    <w:rsid w:val="00F823CB"/>
    <w:rsid w:val="00F825FC"/>
    <w:rsid w:val="00F827FD"/>
    <w:rsid w:val="00F8289D"/>
    <w:rsid w:val="00F82E3C"/>
    <w:rsid w:val="00F83362"/>
    <w:rsid w:val="00F8384F"/>
    <w:rsid w:val="00F83883"/>
    <w:rsid w:val="00F838EE"/>
    <w:rsid w:val="00F8456F"/>
    <w:rsid w:val="00F84D63"/>
    <w:rsid w:val="00F84F11"/>
    <w:rsid w:val="00F85EA2"/>
    <w:rsid w:val="00F86592"/>
    <w:rsid w:val="00F86905"/>
    <w:rsid w:val="00F869E8"/>
    <w:rsid w:val="00F86E5C"/>
    <w:rsid w:val="00F874FB"/>
    <w:rsid w:val="00F876B8"/>
    <w:rsid w:val="00F87793"/>
    <w:rsid w:val="00F87D35"/>
    <w:rsid w:val="00F90241"/>
    <w:rsid w:val="00F91724"/>
    <w:rsid w:val="00F91C88"/>
    <w:rsid w:val="00F9271E"/>
    <w:rsid w:val="00F92F62"/>
    <w:rsid w:val="00F93472"/>
    <w:rsid w:val="00F940DB"/>
    <w:rsid w:val="00F9412B"/>
    <w:rsid w:val="00F941CD"/>
    <w:rsid w:val="00F94B1E"/>
    <w:rsid w:val="00F94B89"/>
    <w:rsid w:val="00F94D1F"/>
    <w:rsid w:val="00F94D74"/>
    <w:rsid w:val="00F94F39"/>
    <w:rsid w:val="00F95152"/>
    <w:rsid w:val="00F951F0"/>
    <w:rsid w:val="00F95758"/>
    <w:rsid w:val="00F95F6B"/>
    <w:rsid w:val="00F95F95"/>
    <w:rsid w:val="00F95FD2"/>
    <w:rsid w:val="00F96830"/>
    <w:rsid w:val="00F973A2"/>
    <w:rsid w:val="00F975D7"/>
    <w:rsid w:val="00F9789F"/>
    <w:rsid w:val="00F97C73"/>
    <w:rsid w:val="00F97D57"/>
    <w:rsid w:val="00F97E4A"/>
    <w:rsid w:val="00FA0B9B"/>
    <w:rsid w:val="00FA1389"/>
    <w:rsid w:val="00FA17A3"/>
    <w:rsid w:val="00FA1855"/>
    <w:rsid w:val="00FA1937"/>
    <w:rsid w:val="00FA1C9B"/>
    <w:rsid w:val="00FA24D7"/>
    <w:rsid w:val="00FA2D72"/>
    <w:rsid w:val="00FA31B3"/>
    <w:rsid w:val="00FA3A5C"/>
    <w:rsid w:val="00FA3EA9"/>
    <w:rsid w:val="00FA407C"/>
    <w:rsid w:val="00FA459B"/>
    <w:rsid w:val="00FA538E"/>
    <w:rsid w:val="00FA5A59"/>
    <w:rsid w:val="00FA67B9"/>
    <w:rsid w:val="00FA6F32"/>
    <w:rsid w:val="00FA72B4"/>
    <w:rsid w:val="00FA742C"/>
    <w:rsid w:val="00FA796D"/>
    <w:rsid w:val="00FB0C61"/>
    <w:rsid w:val="00FB0D88"/>
    <w:rsid w:val="00FB0F3D"/>
    <w:rsid w:val="00FB1306"/>
    <w:rsid w:val="00FB15A7"/>
    <w:rsid w:val="00FB187D"/>
    <w:rsid w:val="00FB1B78"/>
    <w:rsid w:val="00FB1D19"/>
    <w:rsid w:val="00FB2C75"/>
    <w:rsid w:val="00FB30BB"/>
    <w:rsid w:val="00FB3618"/>
    <w:rsid w:val="00FB37DA"/>
    <w:rsid w:val="00FB3D36"/>
    <w:rsid w:val="00FB3D6E"/>
    <w:rsid w:val="00FB41D8"/>
    <w:rsid w:val="00FB45FE"/>
    <w:rsid w:val="00FB4A9A"/>
    <w:rsid w:val="00FB51EB"/>
    <w:rsid w:val="00FB51F5"/>
    <w:rsid w:val="00FB56B2"/>
    <w:rsid w:val="00FB6203"/>
    <w:rsid w:val="00FB6488"/>
    <w:rsid w:val="00FB66E2"/>
    <w:rsid w:val="00FB68B4"/>
    <w:rsid w:val="00FB69DF"/>
    <w:rsid w:val="00FB6B73"/>
    <w:rsid w:val="00FB6F41"/>
    <w:rsid w:val="00FB7097"/>
    <w:rsid w:val="00FB7366"/>
    <w:rsid w:val="00FB753B"/>
    <w:rsid w:val="00FB7586"/>
    <w:rsid w:val="00FB7A32"/>
    <w:rsid w:val="00FB7F61"/>
    <w:rsid w:val="00FC0128"/>
    <w:rsid w:val="00FC01F1"/>
    <w:rsid w:val="00FC0531"/>
    <w:rsid w:val="00FC05D9"/>
    <w:rsid w:val="00FC0D64"/>
    <w:rsid w:val="00FC0EA9"/>
    <w:rsid w:val="00FC12A3"/>
    <w:rsid w:val="00FC1367"/>
    <w:rsid w:val="00FC16F2"/>
    <w:rsid w:val="00FC1B0C"/>
    <w:rsid w:val="00FC1BA2"/>
    <w:rsid w:val="00FC1C73"/>
    <w:rsid w:val="00FC1D6F"/>
    <w:rsid w:val="00FC1E98"/>
    <w:rsid w:val="00FC1F00"/>
    <w:rsid w:val="00FC1F9F"/>
    <w:rsid w:val="00FC21CB"/>
    <w:rsid w:val="00FC23A2"/>
    <w:rsid w:val="00FC25AA"/>
    <w:rsid w:val="00FC2A11"/>
    <w:rsid w:val="00FC2E66"/>
    <w:rsid w:val="00FC307B"/>
    <w:rsid w:val="00FC3538"/>
    <w:rsid w:val="00FC3692"/>
    <w:rsid w:val="00FC3C03"/>
    <w:rsid w:val="00FC3F14"/>
    <w:rsid w:val="00FC4019"/>
    <w:rsid w:val="00FC40D1"/>
    <w:rsid w:val="00FC4691"/>
    <w:rsid w:val="00FC4C3D"/>
    <w:rsid w:val="00FC59C6"/>
    <w:rsid w:val="00FC5E7E"/>
    <w:rsid w:val="00FC6104"/>
    <w:rsid w:val="00FC6355"/>
    <w:rsid w:val="00FC6543"/>
    <w:rsid w:val="00FC66F0"/>
    <w:rsid w:val="00FC67A2"/>
    <w:rsid w:val="00FC68DF"/>
    <w:rsid w:val="00FC6C88"/>
    <w:rsid w:val="00FC6FDB"/>
    <w:rsid w:val="00FC74BC"/>
    <w:rsid w:val="00FC7596"/>
    <w:rsid w:val="00FC78EB"/>
    <w:rsid w:val="00FD02D8"/>
    <w:rsid w:val="00FD06D1"/>
    <w:rsid w:val="00FD06D8"/>
    <w:rsid w:val="00FD0928"/>
    <w:rsid w:val="00FD0A9B"/>
    <w:rsid w:val="00FD0B9A"/>
    <w:rsid w:val="00FD0D1B"/>
    <w:rsid w:val="00FD17AE"/>
    <w:rsid w:val="00FD191B"/>
    <w:rsid w:val="00FD1DAA"/>
    <w:rsid w:val="00FD2539"/>
    <w:rsid w:val="00FD2B36"/>
    <w:rsid w:val="00FD32C8"/>
    <w:rsid w:val="00FD3549"/>
    <w:rsid w:val="00FD35C3"/>
    <w:rsid w:val="00FD37A1"/>
    <w:rsid w:val="00FD3BBD"/>
    <w:rsid w:val="00FD4090"/>
    <w:rsid w:val="00FD40D3"/>
    <w:rsid w:val="00FD4101"/>
    <w:rsid w:val="00FD468C"/>
    <w:rsid w:val="00FD46E0"/>
    <w:rsid w:val="00FD471D"/>
    <w:rsid w:val="00FD4AC6"/>
    <w:rsid w:val="00FD5358"/>
    <w:rsid w:val="00FD5734"/>
    <w:rsid w:val="00FD58F9"/>
    <w:rsid w:val="00FD592D"/>
    <w:rsid w:val="00FD5EFF"/>
    <w:rsid w:val="00FD6207"/>
    <w:rsid w:val="00FD6531"/>
    <w:rsid w:val="00FD773C"/>
    <w:rsid w:val="00FD7E91"/>
    <w:rsid w:val="00FE0246"/>
    <w:rsid w:val="00FE029E"/>
    <w:rsid w:val="00FE03A7"/>
    <w:rsid w:val="00FE10D3"/>
    <w:rsid w:val="00FE10F0"/>
    <w:rsid w:val="00FE15D8"/>
    <w:rsid w:val="00FE166E"/>
    <w:rsid w:val="00FE1D1D"/>
    <w:rsid w:val="00FE2EBF"/>
    <w:rsid w:val="00FE3752"/>
    <w:rsid w:val="00FE39FB"/>
    <w:rsid w:val="00FE4258"/>
    <w:rsid w:val="00FE425B"/>
    <w:rsid w:val="00FE45DC"/>
    <w:rsid w:val="00FE4A56"/>
    <w:rsid w:val="00FE4B76"/>
    <w:rsid w:val="00FE4C64"/>
    <w:rsid w:val="00FE4E6F"/>
    <w:rsid w:val="00FE5093"/>
    <w:rsid w:val="00FE53CB"/>
    <w:rsid w:val="00FE5860"/>
    <w:rsid w:val="00FE5AAF"/>
    <w:rsid w:val="00FE5C22"/>
    <w:rsid w:val="00FE5D55"/>
    <w:rsid w:val="00FE6046"/>
    <w:rsid w:val="00FE60F1"/>
    <w:rsid w:val="00FE62CC"/>
    <w:rsid w:val="00FE62FA"/>
    <w:rsid w:val="00FE6340"/>
    <w:rsid w:val="00FE6556"/>
    <w:rsid w:val="00FE67A7"/>
    <w:rsid w:val="00FE6CC9"/>
    <w:rsid w:val="00FE6ECD"/>
    <w:rsid w:val="00FE739D"/>
    <w:rsid w:val="00FE756C"/>
    <w:rsid w:val="00FE7847"/>
    <w:rsid w:val="00FE7E93"/>
    <w:rsid w:val="00FF0353"/>
    <w:rsid w:val="00FF05CF"/>
    <w:rsid w:val="00FF0C17"/>
    <w:rsid w:val="00FF0D76"/>
    <w:rsid w:val="00FF107C"/>
    <w:rsid w:val="00FF1084"/>
    <w:rsid w:val="00FF1264"/>
    <w:rsid w:val="00FF17C7"/>
    <w:rsid w:val="00FF2089"/>
    <w:rsid w:val="00FF239B"/>
    <w:rsid w:val="00FF2698"/>
    <w:rsid w:val="00FF2980"/>
    <w:rsid w:val="00FF2CB3"/>
    <w:rsid w:val="00FF2D81"/>
    <w:rsid w:val="00FF3155"/>
    <w:rsid w:val="00FF34E3"/>
    <w:rsid w:val="00FF3B5C"/>
    <w:rsid w:val="00FF3ED0"/>
    <w:rsid w:val="00FF4110"/>
    <w:rsid w:val="00FF4283"/>
    <w:rsid w:val="00FF5878"/>
    <w:rsid w:val="00FF6283"/>
    <w:rsid w:val="00FF69C5"/>
    <w:rsid w:val="00FF710C"/>
    <w:rsid w:val="00FF7409"/>
    <w:rsid w:val="00FF7957"/>
    <w:rsid w:val="09517C8C"/>
    <w:rsid w:val="0EBC52D9"/>
    <w:rsid w:val="1B7C0A37"/>
    <w:rsid w:val="222C2452"/>
    <w:rsid w:val="2E430EC3"/>
    <w:rsid w:val="5B696945"/>
    <w:rsid w:val="5E503C6A"/>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72"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unhideWhenUsed="1" w:qFormat="1"/>
    <w:lsdException w:name="toc 4" w:unhideWhenUsed="1" w:qFormat="1"/>
    <w:lsdException w:name="toc 5" w:unhideWhenUsed="1" w:qFormat="1"/>
    <w:lsdException w:name="toc 6" w:unhideWhenUsed="1" w:qFormat="1"/>
    <w:lsdException w:name="toc 7" w:unhideWhenUsed="1" w:qFormat="1"/>
    <w:lsdException w:name="toc 8" w:unhideWhenUsed="1" w:qFormat="1"/>
    <w:lsdException w:name="toc 9" w:unhideWhenUsed="1" w:qFormat="1"/>
    <w:lsdException w:name="Normal Indent" w:qFormat="1"/>
    <w:lsdException w:name="footnote text" w:semiHidden="1" w:unhideWhenUsed="1"/>
    <w:lsdException w:name="annotation text" w:qFormat="1"/>
    <w:lsdException w:name="header" w:uiPriority="99" w:qFormat="1"/>
    <w:lsdException w:name="footer" w:uiPriority="99" w:qFormat="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lsdException w:name="Body Text 2" w:unhideWhenUsed="1" w:qFormat="1"/>
    <w:lsdException w:name="Body Text 3" w:semiHidden="1" w:unhideWhenUsed="1"/>
    <w:lsdException w:name="Body Text Indent 2" w:qFormat="1"/>
    <w:lsdException w:name="Body Text Indent 3" w:qFormat="1"/>
    <w:lsdException w:name="Block Text" w:uiPriority="99" w:qFormat="1"/>
    <w:lsdException w:name="Hyperlink" w:uiPriority="99" w:qFormat="1"/>
    <w:lsdException w:name="FollowedHyperlink" w:qFormat="1"/>
    <w:lsdException w:name="Strong" w:uiPriority="22"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Grid" w:qFormat="1"/>
    <w:lsdException w:name="Table Theme" w:semiHidden="1" w:unhideWhenUsed="1"/>
    <w:lsdException w:name="Placeholder Text"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D44DF"/>
  </w:style>
  <w:style w:type="paragraph" w:styleId="1">
    <w:name w:val="heading 1"/>
    <w:basedOn w:val="a"/>
    <w:next w:val="a"/>
    <w:link w:val="1Char"/>
    <w:qFormat/>
    <w:rsid w:val="0019607F"/>
    <w:pPr>
      <w:keepNext/>
      <w:keepLines/>
      <w:spacing w:before="340" w:after="330" w:line="578" w:lineRule="auto"/>
      <w:outlineLvl w:val="0"/>
    </w:pPr>
    <w:rPr>
      <w:b/>
      <w:bCs/>
      <w:kern w:val="44"/>
      <w:sz w:val="44"/>
      <w:szCs w:val="44"/>
    </w:rPr>
  </w:style>
  <w:style w:type="paragraph" w:styleId="2">
    <w:name w:val="heading 2"/>
    <w:basedOn w:val="a"/>
    <w:next w:val="a"/>
    <w:link w:val="2Char"/>
    <w:qFormat/>
    <w:rsid w:val="0019607F"/>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19607F"/>
    <w:pPr>
      <w:keepNext/>
      <w:keepLines/>
      <w:spacing w:before="260" w:after="260" w:line="416" w:lineRule="auto"/>
      <w:outlineLvl w:val="2"/>
    </w:pPr>
    <w:rPr>
      <w:b/>
      <w:bCs/>
      <w:sz w:val="32"/>
      <w:szCs w:val="32"/>
    </w:rPr>
  </w:style>
  <w:style w:type="paragraph" w:styleId="4">
    <w:name w:val="heading 4"/>
    <w:basedOn w:val="a"/>
    <w:next w:val="a"/>
    <w:link w:val="4Char"/>
    <w:qFormat/>
    <w:rsid w:val="0019607F"/>
    <w:pPr>
      <w:keepNext/>
      <w:keepLines/>
      <w:widowControl w:val="0"/>
      <w:autoSpaceDE w:val="0"/>
      <w:autoSpaceDN w:val="0"/>
      <w:adjustRightInd w:val="0"/>
      <w:spacing w:before="280" w:after="290" w:line="376" w:lineRule="auto"/>
      <w:ind w:left="1700" w:hanging="425"/>
      <w:textAlignment w:val="baseline"/>
      <w:outlineLvl w:val="3"/>
    </w:pPr>
    <w:rPr>
      <w:rFonts w:ascii="Arial" w:eastAsia="黑体" w:hAnsi="Arial"/>
      <w:b/>
      <w:sz w:val="28"/>
    </w:rPr>
  </w:style>
  <w:style w:type="paragraph" w:styleId="5">
    <w:name w:val="heading 5"/>
    <w:basedOn w:val="a"/>
    <w:next w:val="a"/>
    <w:link w:val="5Char"/>
    <w:qFormat/>
    <w:rsid w:val="0019607F"/>
    <w:pPr>
      <w:keepNext/>
      <w:keepLines/>
      <w:widowControl w:val="0"/>
      <w:autoSpaceDE w:val="0"/>
      <w:autoSpaceDN w:val="0"/>
      <w:adjustRightInd w:val="0"/>
      <w:spacing w:before="280" w:after="290" w:line="376" w:lineRule="auto"/>
      <w:ind w:left="2125" w:hanging="425"/>
      <w:textAlignment w:val="baseline"/>
      <w:outlineLvl w:val="4"/>
    </w:pPr>
    <w:rPr>
      <w:rFonts w:ascii="宋体"/>
      <w:b/>
      <w:sz w:val="28"/>
    </w:rPr>
  </w:style>
  <w:style w:type="paragraph" w:styleId="6">
    <w:name w:val="heading 6"/>
    <w:basedOn w:val="a"/>
    <w:next w:val="a"/>
    <w:qFormat/>
    <w:rsid w:val="0019607F"/>
    <w:pPr>
      <w:keepNext/>
      <w:keepLines/>
      <w:widowControl w:val="0"/>
      <w:autoSpaceDE w:val="0"/>
      <w:autoSpaceDN w:val="0"/>
      <w:adjustRightInd w:val="0"/>
      <w:spacing w:before="240" w:after="64" w:line="320" w:lineRule="auto"/>
      <w:ind w:left="2550" w:hanging="425"/>
      <w:textAlignment w:val="baseline"/>
      <w:outlineLvl w:val="5"/>
    </w:pPr>
    <w:rPr>
      <w:rFonts w:ascii="Arial" w:eastAsia="黑体" w:hAnsi="Arial"/>
      <w:b/>
      <w:sz w:val="24"/>
    </w:rPr>
  </w:style>
  <w:style w:type="paragraph" w:styleId="7">
    <w:name w:val="heading 7"/>
    <w:basedOn w:val="a"/>
    <w:next w:val="a"/>
    <w:qFormat/>
    <w:rsid w:val="0019607F"/>
    <w:pPr>
      <w:keepNext/>
      <w:keepLines/>
      <w:widowControl w:val="0"/>
      <w:autoSpaceDE w:val="0"/>
      <w:autoSpaceDN w:val="0"/>
      <w:adjustRightInd w:val="0"/>
      <w:spacing w:before="240" w:after="64" w:line="320" w:lineRule="auto"/>
      <w:ind w:left="2975" w:hanging="425"/>
      <w:textAlignment w:val="baseline"/>
      <w:outlineLvl w:val="6"/>
    </w:pPr>
    <w:rPr>
      <w:rFonts w:ascii="宋体"/>
      <w:b/>
      <w:sz w:val="24"/>
    </w:rPr>
  </w:style>
  <w:style w:type="paragraph" w:styleId="8">
    <w:name w:val="heading 8"/>
    <w:basedOn w:val="a"/>
    <w:next w:val="a"/>
    <w:qFormat/>
    <w:rsid w:val="0019607F"/>
    <w:pPr>
      <w:keepNext/>
      <w:keepLines/>
      <w:widowControl w:val="0"/>
      <w:autoSpaceDE w:val="0"/>
      <w:autoSpaceDN w:val="0"/>
      <w:adjustRightInd w:val="0"/>
      <w:spacing w:before="240" w:after="64" w:line="320" w:lineRule="auto"/>
      <w:ind w:left="3400" w:hanging="425"/>
      <w:textAlignment w:val="baseline"/>
      <w:outlineLvl w:val="7"/>
    </w:pPr>
    <w:rPr>
      <w:rFonts w:ascii="Arial" w:eastAsia="黑体" w:hAnsi="Arial"/>
      <w:sz w:val="24"/>
    </w:rPr>
  </w:style>
  <w:style w:type="paragraph" w:styleId="9">
    <w:name w:val="heading 9"/>
    <w:basedOn w:val="a"/>
    <w:next w:val="a"/>
    <w:link w:val="9Char"/>
    <w:qFormat/>
    <w:rsid w:val="0019607F"/>
    <w:pPr>
      <w:keepNext/>
      <w:keepLines/>
      <w:spacing w:before="240" w:after="64" w:line="320" w:lineRule="auto"/>
      <w:outlineLvl w:val="8"/>
    </w:pPr>
    <w:rPr>
      <w:rFonts w:ascii="Calibri" w:hAnsi="Calibri"/>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70">
    <w:name w:val="toc 7"/>
    <w:basedOn w:val="a"/>
    <w:next w:val="a"/>
    <w:unhideWhenUsed/>
    <w:qFormat/>
    <w:rsid w:val="0019607F"/>
    <w:pPr>
      <w:ind w:left="1200"/>
    </w:pPr>
    <w:rPr>
      <w:rFonts w:ascii="Calibri" w:hAnsi="Calibri" w:cs="Calibri"/>
      <w:sz w:val="18"/>
      <w:szCs w:val="18"/>
    </w:rPr>
  </w:style>
  <w:style w:type="paragraph" w:styleId="a3">
    <w:name w:val="Normal Indent"/>
    <w:basedOn w:val="a"/>
    <w:qFormat/>
    <w:rsid w:val="0019607F"/>
    <w:pPr>
      <w:ind w:firstLine="420"/>
    </w:pPr>
  </w:style>
  <w:style w:type="paragraph" w:styleId="a4">
    <w:name w:val="caption"/>
    <w:basedOn w:val="a"/>
    <w:next w:val="a"/>
    <w:qFormat/>
    <w:rsid w:val="0019607F"/>
    <w:pPr>
      <w:spacing w:after="200"/>
    </w:pPr>
    <w:rPr>
      <w:rFonts w:ascii="Calibri" w:hAnsi="Calibri" w:cs="Calibri"/>
      <w:b/>
      <w:bCs/>
      <w:color w:val="4F81BD"/>
      <w:sz w:val="18"/>
      <w:szCs w:val="18"/>
      <w:lang w:eastAsia="en-US"/>
    </w:rPr>
  </w:style>
  <w:style w:type="paragraph" w:styleId="a5">
    <w:name w:val="Document Map"/>
    <w:basedOn w:val="a"/>
    <w:link w:val="Char"/>
    <w:qFormat/>
    <w:rsid w:val="0019607F"/>
    <w:rPr>
      <w:rFonts w:ascii="宋体"/>
      <w:sz w:val="18"/>
      <w:szCs w:val="18"/>
    </w:rPr>
  </w:style>
  <w:style w:type="paragraph" w:styleId="a6">
    <w:name w:val="annotation text"/>
    <w:basedOn w:val="a"/>
    <w:link w:val="Char0"/>
    <w:qFormat/>
    <w:rsid w:val="0019607F"/>
    <w:pPr>
      <w:widowControl w:val="0"/>
    </w:pPr>
    <w:rPr>
      <w:kern w:val="2"/>
      <w:sz w:val="21"/>
    </w:rPr>
  </w:style>
  <w:style w:type="paragraph" w:styleId="a7">
    <w:name w:val="Body Text"/>
    <w:basedOn w:val="a"/>
    <w:link w:val="Char1"/>
    <w:unhideWhenUsed/>
    <w:qFormat/>
    <w:rsid w:val="0019607F"/>
    <w:pPr>
      <w:widowControl w:val="0"/>
      <w:spacing w:line="320" w:lineRule="exact"/>
      <w:jc w:val="both"/>
    </w:pPr>
    <w:rPr>
      <w:kern w:val="2"/>
      <w:sz w:val="24"/>
      <w:szCs w:val="24"/>
    </w:rPr>
  </w:style>
  <w:style w:type="paragraph" w:styleId="a8">
    <w:name w:val="Body Text Indent"/>
    <w:basedOn w:val="a"/>
    <w:link w:val="Char2"/>
    <w:qFormat/>
    <w:rsid w:val="0019607F"/>
    <w:pPr>
      <w:spacing w:after="120"/>
      <w:ind w:leftChars="200" w:left="420"/>
    </w:pPr>
  </w:style>
  <w:style w:type="paragraph" w:styleId="a9">
    <w:name w:val="Block Text"/>
    <w:basedOn w:val="a"/>
    <w:uiPriority w:val="99"/>
    <w:qFormat/>
    <w:rsid w:val="0019607F"/>
    <w:pPr>
      <w:widowControl w:val="0"/>
      <w:ind w:left="540" w:right="-90" w:firstLine="570"/>
      <w:jc w:val="both"/>
    </w:pPr>
    <w:rPr>
      <w:kern w:val="2"/>
      <w:sz w:val="28"/>
    </w:rPr>
  </w:style>
  <w:style w:type="paragraph" w:styleId="50">
    <w:name w:val="toc 5"/>
    <w:basedOn w:val="a"/>
    <w:next w:val="a"/>
    <w:unhideWhenUsed/>
    <w:qFormat/>
    <w:rsid w:val="0019607F"/>
    <w:pPr>
      <w:ind w:left="800"/>
    </w:pPr>
    <w:rPr>
      <w:rFonts w:ascii="Calibri" w:hAnsi="Calibri" w:cs="Calibri"/>
      <w:sz w:val="18"/>
      <w:szCs w:val="18"/>
    </w:rPr>
  </w:style>
  <w:style w:type="paragraph" w:styleId="30">
    <w:name w:val="toc 3"/>
    <w:basedOn w:val="a"/>
    <w:next w:val="a"/>
    <w:uiPriority w:val="39"/>
    <w:unhideWhenUsed/>
    <w:qFormat/>
    <w:rsid w:val="0019607F"/>
    <w:pPr>
      <w:ind w:left="400"/>
    </w:pPr>
    <w:rPr>
      <w:rFonts w:ascii="Calibri" w:hAnsi="Calibri" w:cs="Calibri"/>
      <w:i/>
      <w:iCs/>
    </w:rPr>
  </w:style>
  <w:style w:type="paragraph" w:styleId="aa">
    <w:name w:val="Plain Text"/>
    <w:basedOn w:val="a"/>
    <w:link w:val="Char3"/>
    <w:qFormat/>
    <w:rsid w:val="0019607F"/>
    <w:pPr>
      <w:widowControl w:val="0"/>
      <w:jc w:val="both"/>
    </w:pPr>
    <w:rPr>
      <w:rFonts w:ascii="宋体" w:hAnsi="Courier New"/>
      <w:kern w:val="2"/>
      <w:sz w:val="21"/>
    </w:rPr>
  </w:style>
  <w:style w:type="paragraph" w:styleId="80">
    <w:name w:val="toc 8"/>
    <w:basedOn w:val="a"/>
    <w:next w:val="a"/>
    <w:unhideWhenUsed/>
    <w:qFormat/>
    <w:rsid w:val="0019607F"/>
    <w:pPr>
      <w:ind w:left="1400"/>
    </w:pPr>
    <w:rPr>
      <w:rFonts w:ascii="Calibri" w:hAnsi="Calibri" w:cs="Calibri"/>
      <w:sz w:val="18"/>
      <w:szCs w:val="18"/>
    </w:rPr>
  </w:style>
  <w:style w:type="paragraph" w:styleId="ab">
    <w:name w:val="Date"/>
    <w:basedOn w:val="a"/>
    <w:next w:val="a"/>
    <w:link w:val="Char4"/>
    <w:qFormat/>
    <w:rsid w:val="0019607F"/>
    <w:pPr>
      <w:widowControl w:val="0"/>
      <w:jc w:val="both"/>
    </w:pPr>
    <w:rPr>
      <w:kern w:val="2"/>
      <w:sz w:val="28"/>
    </w:rPr>
  </w:style>
  <w:style w:type="paragraph" w:styleId="20">
    <w:name w:val="Body Text Indent 2"/>
    <w:basedOn w:val="a"/>
    <w:link w:val="2Char0"/>
    <w:qFormat/>
    <w:rsid w:val="0019607F"/>
    <w:pPr>
      <w:spacing w:after="120" w:line="480" w:lineRule="auto"/>
      <w:ind w:leftChars="200" w:left="420"/>
    </w:pPr>
  </w:style>
  <w:style w:type="paragraph" w:styleId="ac">
    <w:name w:val="Balloon Text"/>
    <w:basedOn w:val="a"/>
    <w:link w:val="Char5"/>
    <w:qFormat/>
    <w:rsid w:val="0019607F"/>
    <w:rPr>
      <w:sz w:val="18"/>
      <w:szCs w:val="18"/>
    </w:rPr>
  </w:style>
  <w:style w:type="paragraph" w:styleId="ad">
    <w:name w:val="footer"/>
    <w:basedOn w:val="a"/>
    <w:link w:val="Char6"/>
    <w:uiPriority w:val="99"/>
    <w:qFormat/>
    <w:rsid w:val="0019607F"/>
    <w:pPr>
      <w:widowControl w:val="0"/>
      <w:tabs>
        <w:tab w:val="center" w:pos="4153"/>
        <w:tab w:val="right" w:pos="8306"/>
      </w:tabs>
      <w:snapToGrid w:val="0"/>
    </w:pPr>
    <w:rPr>
      <w:kern w:val="2"/>
      <w:sz w:val="18"/>
    </w:rPr>
  </w:style>
  <w:style w:type="paragraph" w:styleId="ae">
    <w:name w:val="header"/>
    <w:basedOn w:val="a"/>
    <w:link w:val="Char7"/>
    <w:uiPriority w:val="99"/>
    <w:qFormat/>
    <w:rsid w:val="0019607F"/>
    <w:pPr>
      <w:widowControl w:val="0"/>
      <w:pBdr>
        <w:bottom w:val="single" w:sz="6" w:space="1" w:color="auto"/>
      </w:pBdr>
      <w:tabs>
        <w:tab w:val="center" w:pos="4153"/>
        <w:tab w:val="right" w:pos="8306"/>
      </w:tabs>
      <w:snapToGrid w:val="0"/>
      <w:jc w:val="center"/>
    </w:pPr>
    <w:rPr>
      <w:kern w:val="2"/>
      <w:sz w:val="18"/>
    </w:rPr>
  </w:style>
  <w:style w:type="paragraph" w:styleId="10">
    <w:name w:val="toc 1"/>
    <w:basedOn w:val="a"/>
    <w:next w:val="a"/>
    <w:uiPriority w:val="39"/>
    <w:qFormat/>
    <w:rsid w:val="0019607F"/>
    <w:pPr>
      <w:spacing w:before="120" w:after="120"/>
    </w:pPr>
    <w:rPr>
      <w:rFonts w:ascii="Calibri" w:hAnsi="Calibri" w:cs="Calibri"/>
      <w:b/>
      <w:bCs/>
      <w:caps/>
    </w:rPr>
  </w:style>
  <w:style w:type="paragraph" w:styleId="40">
    <w:name w:val="toc 4"/>
    <w:basedOn w:val="a"/>
    <w:next w:val="a"/>
    <w:unhideWhenUsed/>
    <w:qFormat/>
    <w:rsid w:val="0019607F"/>
    <w:pPr>
      <w:ind w:left="600"/>
    </w:pPr>
    <w:rPr>
      <w:rFonts w:ascii="Calibri" w:hAnsi="Calibri" w:cs="Calibri"/>
      <w:sz w:val="18"/>
      <w:szCs w:val="18"/>
    </w:rPr>
  </w:style>
  <w:style w:type="paragraph" w:styleId="60">
    <w:name w:val="toc 6"/>
    <w:basedOn w:val="a"/>
    <w:next w:val="a"/>
    <w:unhideWhenUsed/>
    <w:qFormat/>
    <w:rsid w:val="0019607F"/>
    <w:pPr>
      <w:ind w:left="1000"/>
    </w:pPr>
    <w:rPr>
      <w:rFonts w:ascii="Calibri" w:hAnsi="Calibri" w:cs="Calibri"/>
      <w:sz w:val="18"/>
      <w:szCs w:val="18"/>
    </w:rPr>
  </w:style>
  <w:style w:type="paragraph" w:styleId="31">
    <w:name w:val="Body Text Indent 3"/>
    <w:basedOn w:val="a"/>
    <w:link w:val="3Char0"/>
    <w:qFormat/>
    <w:rsid w:val="0019607F"/>
    <w:pPr>
      <w:widowControl w:val="0"/>
      <w:ind w:firstLine="588"/>
      <w:jc w:val="both"/>
    </w:pPr>
    <w:rPr>
      <w:rFonts w:ascii="仿宋_GB2312" w:eastAsia="仿宋_GB2312"/>
      <w:kern w:val="2"/>
      <w:sz w:val="28"/>
    </w:rPr>
  </w:style>
  <w:style w:type="paragraph" w:styleId="21">
    <w:name w:val="toc 2"/>
    <w:basedOn w:val="a"/>
    <w:next w:val="a"/>
    <w:uiPriority w:val="39"/>
    <w:qFormat/>
    <w:rsid w:val="0019607F"/>
    <w:pPr>
      <w:ind w:left="200"/>
    </w:pPr>
    <w:rPr>
      <w:rFonts w:ascii="Calibri" w:hAnsi="Calibri" w:cs="Calibri"/>
      <w:smallCaps/>
    </w:rPr>
  </w:style>
  <w:style w:type="paragraph" w:styleId="90">
    <w:name w:val="toc 9"/>
    <w:basedOn w:val="a"/>
    <w:next w:val="a"/>
    <w:unhideWhenUsed/>
    <w:qFormat/>
    <w:rsid w:val="0019607F"/>
    <w:pPr>
      <w:ind w:left="1600"/>
    </w:pPr>
    <w:rPr>
      <w:rFonts w:ascii="Calibri" w:hAnsi="Calibri" w:cs="Calibri"/>
      <w:sz w:val="18"/>
      <w:szCs w:val="18"/>
    </w:rPr>
  </w:style>
  <w:style w:type="paragraph" w:styleId="22">
    <w:name w:val="Body Text 2"/>
    <w:basedOn w:val="a"/>
    <w:link w:val="2Char1"/>
    <w:unhideWhenUsed/>
    <w:qFormat/>
    <w:rsid w:val="0019607F"/>
    <w:pPr>
      <w:widowControl w:val="0"/>
      <w:tabs>
        <w:tab w:val="left" w:pos="630"/>
      </w:tabs>
      <w:spacing w:line="360" w:lineRule="auto"/>
      <w:jc w:val="both"/>
    </w:pPr>
    <w:rPr>
      <w:rFonts w:ascii="宋体" w:hAnsi="宋体"/>
      <w:color w:val="FF0000"/>
      <w:kern w:val="2"/>
      <w:sz w:val="28"/>
      <w:szCs w:val="24"/>
    </w:rPr>
  </w:style>
  <w:style w:type="paragraph" w:styleId="HTML">
    <w:name w:val="HTML Preformatted"/>
    <w:basedOn w:val="a"/>
    <w:link w:val="HTMLChar"/>
    <w:unhideWhenUsed/>
    <w:qFormat/>
    <w:rsid w:val="00196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pPr>
    <w:rPr>
      <w:rFonts w:ascii="Courier New" w:hAnsi="Courier New"/>
      <w:sz w:val="24"/>
      <w:szCs w:val="24"/>
    </w:rPr>
  </w:style>
  <w:style w:type="paragraph" w:styleId="af">
    <w:name w:val="Normal (Web)"/>
    <w:aliases w:val="普通 (Web)"/>
    <w:basedOn w:val="a"/>
    <w:link w:val="Char8"/>
    <w:qFormat/>
    <w:rsid w:val="0019607F"/>
    <w:pPr>
      <w:spacing w:before="100" w:beforeAutospacing="1" w:after="100" w:afterAutospacing="1"/>
    </w:pPr>
    <w:rPr>
      <w:rFonts w:ascii="宋体" w:hAnsi="宋体"/>
      <w:color w:val="000000"/>
      <w:sz w:val="24"/>
      <w:szCs w:val="24"/>
    </w:rPr>
  </w:style>
  <w:style w:type="paragraph" w:styleId="af0">
    <w:name w:val="Title"/>
    <w:basedOn w:val="a"/>
    <w:next w:val="a"/>
    <w:link w:val="Char9"/>
    <w:qFormat/>
    <w:rsid w:val="0019607F"/>
    <w:pPr>
      <w:widowControl w:val="0"/>
      <w:spacing w:before="240" w:after="60"/>
      <w:jc w:val="center"/>
      <w:outlineLvl w:val="0"/>
    </w:pPr>
    <w:rPr>
      <w:rFonts w:ascii="Cambria" w:hAnsi="Cambria"/>
      <w:b/>
      <w:bCs/>
      <w:kern w:val="2"/>
      <w:sz w:val="32"/>
      <w:szCs w:val="32"/>
    </w:rPr>
  </w:style>
  <w:style w:type="paragraph" w:styleId="af1">
    <w:name w:val="annotation subject"/>
    <w:basedOn w:val="a6"/>
    <w:next w:val="a6"/>
    <w:link w:val="Chara"/>
    <w:qFormat/>
    <w:rsid w:val="0019607F"/>
    <w:pPr>
      <w:widowControl/>
    </w:pPr>
  </w:style>
  <w:style w:type="table" w:styleId="af2">
    <w:name w:val="Table Grid"/>
    <w:basedOn w:val="a1"/>
    <w:qFormat/>
    <w:rsid w:val="001960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uiPriority w:val="22"/>
    <w:qFormat/>
    <w:rsid w:val="0019607F"/>
    <w:rPr>
      <w:b/>
      <w:bCs/>
    </w:rPr>
  </w:style>
  <w:style w:type="character" w:styleId="af4">
    <w:name w:val="page number"/>
    <w:basedOn w:val="a0"/>
    <w:qFormat/>
    <w:rsid w:val="0019607F"/>
  </w:style>
  <w:style w:type="character" w:styleId="af5">
    <w:name w:val="FollowedHyperlink"/>
    <w:qFormat/>
    <w:rsid w:val="0019607F"/>
    <w:rPr>
      <w:color w:val="800080"/>
      <w:u w:val="single"/>
    </w:rPr>
  </w:style>
  <w:style w:type="character" w:styleId="af6">
    <w:name w:val="Emphasis"/>
    <w:basedOn w:val="a0"/>
    <w:qFormat/>
    <w:rsid w:val="0019607F"/>
    <w:rPr>
      <w:rFonts w:cs="Times New Roman"/>
      <w:i/>
      <w:iCs/>
    </w:rPr>
  </w:style>
  <w:style w:type="character" w:styleId="af7">
    <w:name w:val="Hyperlink"/>
    <w:uiPriority w:val="99"/>
    <w:qFormat/>
    <w:rsid w:val="0019607F"/>
    <w:rPr>
      <w:color w:val="0000FF"/>
      <w:u w:val="single"/>
    </w:rPr>
  </w:style>
  <w:style w:type="character" w:styleId="af8">
    <w:name w:val="annotation reference"/>
    <w:qFormat/>
    <w:rsid w:val="0019607F"/>
    <w:rPr>
      <w:sz w:val="21"/>
      <w:szCs w:val="21"/>
    </w:rPr>
  </w:style>
  <w:style w:type="character" w:customStyle="1" w:styleId="1Char">
    <w:name w:val="标题 1 Char"/>
    <w:link w:val="1"/>
    <w:qFormat/>
    <w:rsid w:val="0019607F"/>
    <w:rPr>
      <w:b/>
      <w:bCs/>
      <w:kern w:val="44"/>
      <w:sz w:val="44"/>
      <w:szCs w:val="44"/>
    </w:rPr>
  </w:style>
  <w:style w:type="character" w:customStyle="1" w:styleId="2Char">
    <w:name w:val="标题 2 Char"/>
    <w:link w:val="2"/>
    <w:qFormat/>
    <w:rsid w:val="0019607F"/>
    <w:rPr>
      <w:rFonts w:ascii="Arial" w:eastAsia="黑体" w:hAnsi="Arial"/>
      <w:b/>
      <w:bCs/>
      <w:sz w:val="32"/>
      <w:szCs w:val="32"/>
    </w:rPr>
  </w:style>
  <w:style w:type="character" w:customStyle="1" w:styleId="3Char">
    <w:name w:val="标题 3 Char"/>
    <w:link w:val="3"/>
    <w:qFormat/>
    <w:rsid w:val="0019607F"/>
    <w:rPr>
      <w:b/>
      <w:bCs/>
      <w:sz w:val="32"/>
      <w:szCs w:val="32"/>
    </w:rPr>
  </w:style>
  <w:style w:type="character" w:customStyle="1" w:styleId="9Char">
    <w:name w:val="标题 9 Char"/>
    <w:link w:val="9"/>
    <w:qFormat/>
    <w:rsid w:val="0019607F"/>
    <w:rPr>
      <w:rFonts w:ascii="Calibri" w:eastAsia="宋体" w:hAnsi="Calibri" w:cs="Times New Roman"/>
      <w:sz w:val="21"/>
      <w:szCs w:val="21"/>
    </w:rPr>
  </w:style>
  <w:style w:type="paragraph" w:customStyle="1" w:styleId="Char10">
    <w:name w:val="Char1"/>
    <w:basedOn w:val="a"/>
    <w:qFormat/>
    <w:rsid w:val="0019607F"/>
    <w:pPr>
      <w:spacing w:after="160" w:line="240" w:lineRule="exact"/>
    </w:pPr>
    <w:rPr>
      <w:rFonts w:ascii="Verdana" w:hAnsi="Verdana"/>
      <w:lang w:eastAsia="en-US"/>
    </w:rPr>
  </w:style>
  <w:style w:type="character" w:customStyle="1" w:styleId="Char4">
    <w:name w:val="日期 Char"/>
    <w:link w:val="ab"/>
    <w:qFormat/>
    <w:rsid w:val="0019607F"/>
    <w:rPr>
      <w:kern w:val="2"/>
      <w:sz w:val="28"/>
    </w:rPr>
  </w:style>
  <w:style w:type="character" w:customStyle="1" w:styleId="Char7">
    <w:name w:val="页眉 Char"/>
    <w:link w:val="ae"/>
    <w:uiPriority w:val="99"/>
    <w:qFormat/>
    <w:rsid w:val="0019607F"/>
    <w:rPr>
      <w:kern w:val="2"/>
      <w:sz w:val="18"/>
    </w:rPr>
  </w:style>
  <w:style w:type="character" w:customStyle="1" w:styleId="Char6">
    <w:name w:val="页脚 Char"/>
    <w:link w:val="ad"/>
    <w:uiPriority w:val="99"/>
    <w:qFormat/>
    <w:rsid w:val="0019607F"/>
    <w:rPr>
      <w:kern w:val="2"/>
      <w:sz w:val="18"/>
    </w:rPr>
  </w:style>
  <w:style w:type="character" w:customStyle="1" w:styleId="Char0">
    <w:name w:val="批注文字 Char"/>
    <w:link w:val="a6"/>
    <w:qFormat/>
    <w:rsid w:val="0019607F"/>
    <w:rPr>
      <w:kern w:val="2"/>
      <w:sz w:val="21"/>
    </w:rPr>
  </w:style>
  <w:style w:type="character" w:customStyle="1" w:styleId="3Char0">
    <w:name w:val="正文文本缩进 3 Char"/>
    <w:link w:val="31"/>
    <w:qFormat/>
    <w:rsid w:val="0019607F"/>
    <w:rPr>
      <w:rFonts w:ascii="仿宋_GB2312" w:eastAsia="仿宋_GB2312"/>
      <w:kern w:val="2"/>
      <w:sz w:val="28"/>
    </w:rPr>
  </w:style>
  <w:style w:type="character" w:customStyle="1" w:styleId="Char3">
    <w:name w:val="纯文本 Char"/>
    <w:link w:val="aa"/>
    <w:qFormat/>
    <w:rsid w:val="0019607F"/>
    <w:rPr>
      <w:rFonts w:ascii="宋体" w:hAnsi="Courier New"/>
      <w:kern w:val="2"/>
      <w:sz w:val="21"/>
    </w:rPr>
  </w:style>
  <w:style w:type="character" w:customStyle="1" w:styleId="2Char0">
    <w:name w:val="正文文本缩进 2 Char"/>
    <w:link w:val="20"/>
    <w:qFormat/>
    <w:rsid w:val="0019607F"/>
  </w:style>
  <w:style w:type="character" w:customStyle="1" w:styleId="Char2">
    <w:name w:val="正文文本缩进 Char"/>
    <w:link w:val="a8"/>
    <w:qFormat/>
    <w:rsid w:val="0019607F"/>
  </w:style>
  <w:style w:type="paragraph" w:customStyle="1" w:styleId="af9">
    <w:name w:val="报告正文"/>
    <w:basedOn w:val="a"/>
    <w:link w:val="Charb"/>
    <w:qFormat/>
    <w:rsid w:val="0019607F"/>
    <w:pPr>
      <w:widowControl w:val="0"/>
      <w:spacing w:line="500" w:lineRule="atLeast"/>
      <w:ind w:firstLine="567"/>
      <w:jc w:val="both"/>
    </w:pPr>
    <w:rPr>
      <w:rFonts w:ascii="仿宋_GB2312" w:eastAsia="仿宋_GB2312" w:hAnsi="Courier New"/>
      <w:kern w:val="2"/>
      <w:sz w:val="28"/>
    </w:rPr>
  </w:style>
  <w:style w:type="character" w:customStyle="1" w:styleId="Char8">
    <w:name w:val="普通(网站) Char"/>
    <w:aliases w:val="普通 (Web) Char"/>
    <w:link w:val="af"/>
    <w:qFormat/>
    <w:locked/>
    <w:rsid w:val="0019607F"/>
    <w:rPr>
      <w:rFonts w:ascii="宋体" w:hAnsi="宋体" w:cs="宋体"/>
      <w:color w:val="000000"/>
      <w:sz w:val="24"/>
      <w:szCs w:val="24"/>
    </w:rPr>
  </w:style>
  <w:style w:type="character" w:customStyle="1" w:styleId="newstitle1">
    <w:name w:val="newstitle1"/>
    <w:qFormat/>
    <w:rsid w:val="0019607F"/>
    <w:rPr>
      <w:rFonts w:ascii="ˎ̥" w:hAnsi="ˎ̥" w:hint="default"/>
      <w:b/>
      <w:bCs/>
      <w:sz w:val="21"/>
      <w:szCs w:val="21"/>
    </w:rPr>
  </w:style>
  <w:style w:type="character" w:customStyle="1" w:styleId="f14b1">
    <w:name w:val="f14b1"/>
    <w:qFormat/>
    <w:rsid w:val="0019607F"/>
    <w:rPr>
      <w:b/>
      <w:bCs/>
      <w:sz w:val="21"/>
      <w:szCs w:val="21"/>
    </w:rPr>
  </w:style>
  <w:style w:type="character" w:customStyle="1" w:styleId="textbig1">
    <w:name w:val="text_big1"/>
    <w:qFormat/>
    <w:rsid w:val="0019607F"/>
    <w:rPr>
      <w:color w:val="000000"/>
      <w:sz w:val="21"/>
      <w:szCs w:val="21"/>
    </w:rPr>
  </w:style>
  <w:style w:type="paragraph" w:customStyle="1" w:styleId="cmemo">
    <w:name w:val="c_memo"/>
    <w:basedOn w:val="a"/>
    <w:qFormat/>
    <w:rsid w:val="0019607F"/>
    <w:pPr>
      <w:spacing w:before="100" w:beforeAutospacing="1" w:after="100" w:afterAutospacing="1"/>
    </w:pPr>
    <w:rPr>
      <w:rFonts w:ascii="宋体" w:hAnsi="宋体" w:cs="宋体"/>
      <w:color w:val="333333"/>
      <w:sz w:val="24"/>
      <w:szCs w:val="24"/>
    </w:rPr>
  </w:style>
  <w:style w:type="character" w:customStyle="1" w:styleId="Chara">
    <w:name w:val="批注主题 Char"/>
    <w:link w:val="af1"/>
    <w:qFormat/>
    <w:rsid w:val="0019607F"/>
    <w:rPr>
      <w:kern w:val="2"/>
      <w:sz w:val="21"/>
    </w:rPr>
  </w:style>
  <w:style w:type="character" w:customStyle="1" w:styleId="Char5">
    <w:name w:val="批注框文本 Char"/>
    <w:link w:val="ac"/>
    <w:qFormat/>
    <w:rsid w:val="0019607F"/>
    <w:rPr>
      <w:sz w:val="18"/>
      <w:szCs w:val="18"/>
    </w:rPr>
  </w:style>
  <w:style w:type="paragraph" w:styleId="afa">
    <w:name w:val="List Paragraph"/>
    <w:basedOn w:val="a"/>
    <w:uiPriority w:val="34"/>
    <w:qFormat/>
    <w:rsid w:val="0019607F"/>
    <w:pPr>
      <w:widowControl w:val="0"/>
      <w:ind w:firstLineChars="200" w:firstLine="420"/>
      <w:jc w:val="both"/>
    </w:pPr>
    <w:rPr>
      <w:kern w:val="2"/>
      <w:sz w:val="21"/>
      <w:szCs w:val="24"/>
    </w:rPr>
  </w:style>
  <w:style w:type="paragraph" w:customStyle="1" w:styleId="xl28">
    <w:name w:val="xl28"/>
    <w:basedOn w:val="a"/>
    <w:qFormat/>
    <w:rsid w:val="0019607F"/>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Unicode MS" w:eastAsia="Arial Unicode MS" w:hAnsi="Arial Unicode MS" w:cs="Arial Unicode MS"/>
      <w:sz w:val="16"/>
      <w:szCs w:val="16"/>
    </w:rPr>
  </w:style>
  <w:style w:type="paragraph" w:customStyle="1" w:styleId="TOC1">
    <w:name w:val="TOC 标题1"/>
    <w:basedOn w:val="1"/>
    <w:next w:val="a"/>
    <w:uiPriority w:val="39"/>
    <w:qFormat/>
    <w:rsid w:val="0019607F"/>
    <w:pPr>
      <w:spacing w:before="480" w:after="0" w:line="276" w:lineRule="auto"/>
      <w:outlineLvl w:val="9"/>
    </w:pPr>
    <w:rPr>
      <w:rFonts w:ascii="Calibri" w:hAnsi="Calibri"/>
      <w:color w:val="365F91"/>
      <w:kern w:val="0"/>
      <w:sz w:val="28"/>
      <w:szCs w:val="28"/>
    </w:rPr>
  </w:style>
  <w:style w:type="paragraph" w:styleId="afb">
    <w:name w:val="No Spacing"/>
    <w:link w:val="Charc"/>
    <w:uiPriority w:val="1"/>
    <w:qFormat/>
    <w:rsid w:val="0019607F"/>
    <w:rPr>
      <w:rFonts w:ascii="Cambria" w:hAnsi="Cambria"/>
      <w:sz w:val="22"/>
      <w:szCs w:val="22"/>
    </w:rPr>
  </w:style>
  <w:style w:type="character" w:customStyle="1" w:styleId="Charc">
    <w:name w:val="无间隔 Char"/>
    <w:link w:val="afb"/>
    <w:uiPriority w:val="1"/>
    <w:qFormat/>
    <w:rsid w:val="0019607F"/>
    <w:rPr>
      <w:rFonts w:ascii="Cambria" w:hAnsi="Cambria"/>
      <w:sz w:val="22"/>
      <w:szCs w:val="22"/>
      <w:lang w:bidi="ar-SA"/>
    </w:rPr>
  </w:style>
  <w:style w:type="character" w:customStyle="1" w:styleId="Char">
    <w:name w:val="文档结构图 Char"/>
    <w:link w:val="a5"/>
    <w:qFormat/>
    <w:rsid w:val="0019607F"/>
    <w:rPr>
      <w:rFonts w:ascii="宋体"/>
      <w:sz w:val="18"/>
      <w:szCs w:val="18"/>
    </w:rPr>
  </w:style>
  <w:style w:type="paragraph" w:customStyle="1" w:styleId="11">
    <w:name w:val="列出段落1"/>
    <w:basedOn w:val="a"/>
    <w:qFormat/>
    <w:rsid w:val="0019607F"/>
    <w:pPr>
      <w:widowControl w:val="0"/>
      <w:ind w:firstLineChars="200" w:firstLine="420"/>
      <w:jc w:val="both"/>
    </w:pPr>
    <w:rPr>
      <w:kern w:val="2"/>
      <w:sz w:val="21"/>
    </w:rPr>
  </w:style>
  <w:style w:type="character" w:customStyle="1" w:styleId="HTMLChar">
    <w:name w:val="HTML 预设格式 Char"/>
    <w:link w:val="HTML"/>
    <w:qFormat/>
    <w:rsid w:val="0019607F"/>
    <w:rPr>
      <w:rFonts w:ascii="Courier New" w:hAnsi="Courier New" w:cs="Courier New"/>
      <w:sz w:val="24"/>
      <w:szCs w:val="24"/>
    </w:rPr>
  </w:style>
  <w:style w:type="character" w:customStyle="1" w:styleId="Char9">
    <w:name w:val="标题 Char"/>
    <w:link w:val="af0"/>
    <w:qFormat/>
    <w:rsid w:val="0019607F"/>
    <w:rPr>
      <w:rFonts w:ascii="Cambria" w:hAnsi="Cambria"/>
      <w:b/>
      <w:bCs/>
      <w:kern w:val="2"/>
      <w:sz w:val="32"/>
      <w:szCs w:val="32"/>
    </w:rPr>
  </w:style>
  <w:style w:type="character" w:customStyle="1" w:styleId="Char1">
    <w:name w:val="正文文本 Char"/>
    <w:link w:val="a7"/>
    <w:qFormat/>
    <w:rsid w:val="0019607F"/>
    <w:rPr>
      <w:kern w:val="2"/>
      <w:sz w:val="24"/>
      <w:szCs w:val="24"/>
    </w:rPr>
  </w:style>
  <w:style w:type="character" w:customStyle="1" w:styleId="2Char1">
    <w:name w:val="正文文本 2 Char"/>
    <w:link w:val="22"/>
    <w:qFormat/>
    <w:rsid w:val="0019607F"/>
    <w:rPr>
      <w:rFonts w:ascii="宋体" w:hAnsi="宋体"/>
      <w:color w:val="FF0000"/>
      <w:kern w:val="2"/>
      <w:sz w:val="28"/>
      <w:szCs w:val="24"/>
    </w:rPr>
  </w:style>
  <w:style w:type="paragraph" w:customStyle="1" w:styleId="zw">
    <w:name w:val="zw"/>
    <w:basedOn w:val="a"/>
    <w:qFormat/>
    <w:rsid w:val="0019607F"/>
    <w:pPr>
      <w:widowControl w:val="0"/>
      <w:autoSpaceDE w:val="0"/>
      <w:autoSpaceDN w:val="0"/>
      <w:adjustRightInd w:val="0"/>
      <w:spacing w:line="360" w:lineRule="auto"/>
      <w:ind w:firstLine="482"/>
      <w:jc w:val="both"/>
    </w:pPr>
    <w:rPr>
      <w:rFonts w:ascii="Arial Narrow" w:eastAsia="仿宋_GB2312" w:hAnsi="Arial Narrow"/>
      <w:sz w:val="24"/>
    </w:rPr>
  </w:style>
  <w:style w:type="paragraph" w:customStyle="1" w:styleId="12">
    <w:name w:val="1"/>
    <w:basedOn w:val="a"/>
    <w:next w:val="a7"/>
    <w:qFormat/>
    <w:rsid w:val="0019607F"/>
    <w:pPr>
      <w:widowControl w:val="0"/>
      <w:spacing w:line="320" w:lineRule="exact"/>
      <w:jc w:val="both"/>
    </w:pPr>
    <w:rPr>
      <w:kern w:val="2"/>
      <w:sz w:val="24"/>
    </w:rPr>
  </w:style>
  <w:style w:type="paragraph" w:customStyle="1" w:styleId="afc">
    <w:name w:val="评估报告正文"/>
    <w:basedOn w:val="af"/>
    <w:qFormat/>
    <w:rsid w:val="0019607F"/>
    <w:pPr>
      <w:spacing w:before="0" w:beforeAutospacing="0" w:after="0" w:afterAutospacing="0" w:line="480" w:lineRule="exact"/>
      <w:jc w:val="both"/>
    </w:pPr>
    <w:rPr>
      <w:rFonts w:ascii="仿宋_GB2312" w:eastAsia="仿宋_GB2312" w:hint="eastAsia"/>
      <w:sz w:val="26"/>
      <w:szCs w:val="18"/>
    </w:rPr>
  </w:style>
  <w:style w:type="paragraph" w:customStyle="1" w:styleId="13">
    <w:name w:val="评估报告标题1"/>
    <w:basedOn w:val="af0"/>
    <w:qFormat/>
    <w:rsid w:val="0019607F"/>
    <w:pPr>
      <w:spacing w:before="0" w:after="0" w:line="600" w:lineRule="exact"/>
    </w:pPr>
    <w:rPr>
      <w:rFonts w:ascii="黑体" w:eastAsia="黑体" w:hAnsi="宋体" w:cs="Arial"/>
      <w:color w:val="000000"/>
      <w:kern w:val="0"/>
      <w:sz w:val="44"/>
      <w:szCs w:val="18"/>
    </w:rPr>
  </w:style>
  <w:style w:type="paragraph" w:customStyle="1" w:styleId="23">
    <w:name w:val="评估报告标题2"/>
    <w:basedOn w:val="af0"/>
    <w:qFormat/>
    <w:rsid w:val="0019607F"/>
    <w:pPr>
      <w:spacing w:before="0" w:after="0" w:line="600" w:lineRule="exact"/>
    </w:pPr>
    <w:rPr>
      <w:rFonts w:ascii="楷体_GB2312" w:eastAsia="楷体_GB2312" w:hAnsi="宋体" w:cs="Arial"/>
      <w:color w:val="000000"/>
      <w:kern w:val="0"/>
      <w:sz w:val="44"/>
      <w:szCs w:val="18"/>
    </w:rPr>
  </w:style>
  <w:style w:type="paragraph" w:customStyle="1" w:styleId="afd">
    <w:name w:val="评估报告文件号"/>
    <w:basedOn w:val="a"/>
    <w:qFormat/>
    <w:rsid w:val="0019607F"/>
    <w:pPr>
      <w:widowControl w:val="0"/>
      <w:spacing w:before="50"/>
      <w:jc w:val="right"/>
    </w:pPr>
    <w:rPr>
      <w:rFonts w:ascii="仿宋_GB2312" w:eastAsia="仿宋_GB2312" w:hAnsi="宋体"/>
      <w:color w:val="000000"/>
      <w:sz w:val="28"/>
      <w:szCs w:val="18"/>
    </w:rPr>
  </w:style>
  <w:style w:type="paragraph" w:customStyle="1" w:styleId="24">
    <w:name w:val="页脚2"/>
    <w:basedOn w:val="ae"/>
    <w:qFormat/>
    <w:rsid w:val="0019607F"/>
    <w:pPr>
      <w:pBdr>
        <w:top w:val="single" w:sz="6" w:space="1" w:color="auto"/>
        <w:bottom w:val="none" w:sz="0" w:space="0" w:color="auto"/>
      </w:pBdr>
      <w:spacing w:before="50"/>
    </w:pPr>
    <w:rPr>
      <w:szCs w:val="18"/>
    </w:rPr>
  </w:style>
  <w:style w:type="paragraph" w:customStyle="1" w:styleId="Chard">
    <w:name w:val="Char"/>
    <w:basedOn w:val="a"/>
    <w:qFormat/>
    <w:rsid w:val="0019607F"/>
    <w:pPr>
      <w:widowControl w:val="0"/>
      <w:tabs>
        <w:tab w:val="left" w:pos="360"/>
      </w:tabs>
      <w:jc w:val="both"/>
    </w:pPr>
    <w:rPr>
      <w:kern w:val="2"/>
      <w:sz w:val="24"/>
      <w:szCs w:val="24"/>
    </w:rPr>
  </w:style>
  <w:style w:type="paragraph" w:customStyle="1" w:styleId="14">
    <w:name w:val="样式1"/>
    <w:basedOn w:val="a"/>
    <w:qFormat/>
    <w:rsid w:val="0019607F"/>
    <w:pPr>
      <w:widowControl w:val="0"/>
      <w:jc w:val="both"/>
    </w:pPr>
    <w:rPr>
      <w:kern w:val="2"/>
      <w:sz w:val="21"/>
    </w:rPr>
  </w:style>
  <w:style w:type="paragraph" w:customStyle="1" w:styleId="afe">
    <w:name w:val="字元"/>
    <w:basedOn w:val="a"/>
    <w:qFormat/>
    <w:rsid w:val="0019607F"/>
    <w:pPr>
      <w:tabs>
        <w:tab w:val="left" w:pos="4665"/>
        <w:tab w:val="left" w:pos="8970"/>
      </w:tabs>
      <w:ind w:firstLine="400"/>
      <w:jc w:val="both"/>
    </w:pPr>
    <w:rPr>
      <w:rFonts w:ascii="Tahoma" w:hAnsi="Tahoma"/>
      <w:sz w:val="24"/>
    </w:rPr>
  </w:style>
  <w:style w:type="paragraph" w:customStyle="1" w:styleId="CharCharCharCharChar">
    <w:name w:val="Char Char Char Char Char"/>
    <w:basedOn w:val="a"/>
    <w:qFormat/>
    <w:rsid w:val="0019607F"/>
    <w:pPr>
      <w:widowControl w:val="0"/>
      <w:tabs>
        <w:tab w:val="left" w:pos="360"/>
      </w:tabs>
      <w:jc w:val="both"/>
    </w:pPr>
    <w:rPr>
      <w:kern w:val="2"/>
      <w:sz w:val="24"/>
      <w:szCs w:val="24"/>
    </w:rPr>
  </w:style>
  <w:style w:type="paragraph" w:customStyle="1" w:styleId="CharCharCharCharCharCharCharCharCharCharCharCharChar">
    <w:name w:val="Char Char Char Char Char Char Char Char Char Char Char Char Char"/>
    <w:basedOn w:val="a"/>
    <w:qFormat/>
    <w:rsid w:val="0019607F"/>
    <w:pPr>
      <w:spacing w:after="160" w:line="240" w:lineRule="exact"/>
    </w:pPr>
    <w:rPr>
      <w:rFonts w:ascii="Arial" w:eastAsia="Times New Roman" w:hAnsi="Arial" w:cs="Verdana"/>
      <w:b/>
      <w:sz w:val="24"/>
      <w:szCs w:val="24"/>
      <w:lang w:eastAsia="en-US"/>
    </w:rPr>
  </w:style>
  <w:style w:type="paragraph" w:customStyle="1" w:styleId="CharCharCharChar">
    <w:name w:val="Char Char Char Char"/>
    <w:basedOn w:val="a"/>
    <w:qFormat/>
    <w:rsid w:val="0019607F"/>
    <w:pPr>
      <w:spacing w:after="160" w:line="240" w:lineRule="exact"/>
    </w:pPr>
    <w:rPr>
      <w:kern w:val="2"/>
      <w:sz w:val="28"/>
    </w:rPr>
  </w:style>
  <w:style w:type="paragraph" w:customStyle="1" w:styleId="reader-word-layerreader-word-s3-4">
    <w:name w:val="reader-word-layer reader-word-s3-4"/>
    <w:basedOn w:val="a"/>
    <w:qFormat/>
    <w:rsid w:val="0019607F"/>
    <w:pPr>
      <w:spacing w:before="100" w:beforeAutospacing="1" w:after="100" w:afterAutospacing="1"/>
    </w:pPr>
    <w:rPr>
      <w:rFonts w:ascii="宋体" w:hAnsi="宋体" w:cs="宋体"/>
      <w:sz w:val="24"/>
      <w:szCs w:val="24"/>
    </w:rPr>
  </w:style>
  <w:style w:type="character" w:customStyle="1" w:styleId="12v">
    <w:name w:val="12v"/>
    <w:qFormat/>
    <w:rsid w:val="0019607F"/>
  </w:style>
  <w:style w:type="character" w:customStyle="1" w:styleId="apple-style-span">
    <w:name w:val="apple-style-span"/>
    <w:qFormat/>
    <w:rsid w:val="0019607F"/>
  </w:style>
  <w:style w:type="character" w:customStyle="1" w:styleId="CharChar24">
    <w:name w:val="Char Char24"/>
    <w:qFormat/>
    <w:rsid w:val="0019607F"/>
    <w:rPr>
      <w:b/>
      <w:bCs/>
      <w:kern w:val="44"/>
      <w:sz w:val="44"/>
      <w:szCs w:val="44"/>
    </w:rPr>
  </w:style>
  <w:style w:type="character" w:customStyle="1" w:styleId="CharChar23">
    <w:name w:val="Char Char23"/>
    <w:qFormat/>
    <w:rsid w:val="0019607F"/>
    <w:rPr>
      <w:rFonts w:ascii="Arial" w:eastAsia="黑体" w:hAnsi="Arial"/>
      <w:b/>
      <w:bCs/>
      <w:sz w:val="32"/>
      <w:szCs w:val="32"/>
    </w:rPr>
  </w:style>
  <w:style w:type="character" w:customStyle="1" w:styleId="CharChar22">
    <w:name w:val="Char Char22"/>
    <w:qFormat/>
    <w:rsid w:val="0019607F"/>
    <w:rPr>
      <w:b/>
      <w:bCs/>
      <w:sz w:val="32"/>
      <w:szCs w:val="32"/>
    </w:rPr>
  </w:style>
  <w:style w:type="character" w:customStyle="1" w:styleId="4Char">
    <w:name w:val="标题 4 Char"/>
    <w:link w:val="4"/>
    <w:qFormat/>
    <w:rsid w:val="0019607F"/>
    <w:rPr>
      <w:rFonts w:ascii="Arial" w:eastAsia="黑体" w:hAnsi="Arial"/>
      <w:b/>
      <w:sz w:val="28"/>
      <w:lang w:val="en-US" w:eastAsia="zh-CN" w:bidi="ar-SA"/>
    </w:rPr>
  </w:style>
  <w:style w:type="character" w:customStyle="1" w:styleId="5Char">
    <w:name w:val="标题 5 Char"/>
    <w:link w:val="5"/>
    <w:qFormat/>
    <w:rsid w:val="0019607F"/>
    <w:rPr>
      <w:rFonts w:ascii="宋体" w:eastAsia="宋体"/>
      <w:b/>
      <w:sz w:val="28"/>
      <w:lang w:val="en-US" w:eastAsia="zh-CN" w:bidi="ar-SA"/>
    </w:rPr>
  </w:style>
  <w:style w:type="character" w:customStyle="1" w:styleId="Charb">
    <w:name w:val="报告正文 Char"/>
    <w:link w:val="af9"/>
    <w:qFormat/>
    <w:rsid w:val="0019607F"/>
    <w:rPr>
      <w:rFonts w:ascii="仿宋_GB2312" w:eastAsia="仿宋_GB2312" w:hAnsi="Courier New"/>
      <w:kern w:val="2"/>
      <w:sz w:val="28"/>
      <w:lang w:val="en-US" w:eastAsia="zh-CN" w:bidi="ar-SA"/>
    </w:rPr>
  </w:style>
  <w:style w:type="paragraph" w:customStyle="1" w:styleId="Default">
    <w:name w:val="Default"/>
    <w:qFormat/>
    <w:rsid w:val="0019607F"/>
    <w:pPr>
      <w:widowControl w:val="0"/>
      <w:autoSpaceDE w:val="0"/>
      <w:autoSpaceDN w:val="0"/>
      <w:adjustRightInd w:val="0"/>
    </w:pPr>
    <w:rPr>
      <w:rFonts w:ascii="宋体" w:cs="宋体"/>
      <w:color w:val="000000"/>
      <w:sz w:val="24"/>
      <w:szCs w:val="24"/>
    </w:rPr>
  </w:style>
  <w:style w:type="character" w:customStyle="1" w:styleId="apple-converted-space">
    <w:name w:val="apple-converted-space"/>
    <w:basedOn w:val="a0"/>
    <w:qFormat/>
    <w:rsid w:val="0019607F"/>
  </w:style>
  <w:style w:type="character" w:styleId="aff">
    <w:name w:val="Placeholder Text"/>
    <w:uiPriority w:val="99"/>
    <w:qFormat/>
    <w:rsid w:val="0019607F"/>
    <w:rPr>
      <w:color w:val="808080"/>
    </w:rPr>
  </w:style>
  <w:style w:type="paragraph" w:customStyle="1" w:styleId="71">
    <w:name w:val="样式7"/>
    <w:basedOn w:val="a"/>
    <w:qFormat/>
    <w:rsid w:val="0019607F"/>
    <w:pPr>
      <w:widowControl w:val="0"/>
      <w:spacing w:line="360" w:lineRule="auto"/>
      <w:ind w:firstLine="567"/>
      <w:jc w:val="both"/>
    </w:pPr>
    <w:rPr>
      <w:rFonts w:ascii="仿宋_GB2312" w:eastAsia="仿宋_GB2312"/>
      <w:kern w:val="2"/>
      <w:sz w:val="28"/>
    </w:rPr>
  </w:style>
  <w:style w:type="paragraph" w:customStyle="1" w:styleId="15">
    <w:name w:val="纯文本1"/>
    <w:basedOn w:val="a"/>
    <w:qFormat/>
    <w:rsid w:val="0019607F"/>
    <w:pPr>
      <w:widowControl w:val="0"/>
      <w:adjustRightInd w:val="0"/>
      <w:jc w:val="both"/>
      <w:textAlignment w:val="baseline"/>
    </w:pPr>
    <w:rPr>
      <w:rFonts w:ascii="宋体"/>
      <w:sz w:val="21"/>
    </w:rPr>
  </w:style>
  <w:style w:type="paragraph" w:customStyle="1" w:styleId="ST204">
    <w:name w:val="ST20_4"/>
    <w:basedOn w:val="a"/>
    <w:qFormat/>
    <w:rsid w:val="0019607F"/>
    <w:pPr>
      <w:widowControl w:val="0"/>
      <w:autoSpaceDE w:val="0"/>
      <w:autoSpaceDN w:val="0"/>
      <w:adjustRightInd w:val="0"/>
      <w:textAlignment w:val="baseline"/>
    </w:pPr>
    <w:rPr>
      <w:rFonts w:ascii="宋体" w:hAnsi="Tms Rmn"/>
      <w:sz w:val="24"/>
    </w:rPr>
  </w:style>
  <w:style w:type="paragraph" w:customStyle="1" w:styleId="ST201">
    <w:name w:val="ST20_1"/>
    <w:basedOn w:val="a"/>
    <w:qFormat/>
    <w:rsid w:val="0019607F"/>
    <w:pPr>
      <w:widowControl w:val="0"/>
      <w:autoSpaceDE w:val="0"/>
      <w:autoSpaceDN w:val="0"/>
      <w:adjustRightInd w:val="0"/>
      <w:spacing w:line="500" w:lineRule="atLeast"/>
      <w:textAlignment w:val="baseline"/>
    </w:pPr>
    <w:rPr>
      <w:rFonts w:ascii="昆仑仿宋" w:eastAsia="昆仑仿宋" w:hAnsi="Tms Rmn"/>
      <w:sz w:val="28"/>
    </w:rPr>
  </w:style>
  <w:style w:type="paragraph" w:customStyle="1" w:styleId="16">
    <w:name w:val="标1"/>
    <w:basedOn w:val="a"/>
    <w:qFormat/>
    <w:rsid w:val="0019607F"/>
    <w:pPr>
      <w:widowControl w:val="0"/>
      <w:autoSpaceDE w:val="0"/>
      <w:adjustRightInd w:val="0"/>
      <w:jc w:val="center"/>
    </w:pPr>
    <w:rPr>
      <w:rFonts w:ascii="宋体"/>
      <w:color w:val="000000"/>
      <w:sz w:val="32"/>
    </w:rPr>
  </w:style>
  <w:style w:type="paragraph" w:customStyle="1" w:styleId="--">
    <w:name w:val="表格--五号"/>
    <w:basedOn w:val="a"/>
    <w:qFormat/>
    <w:rsid w:val="0019607F"/>
    <w:pPr>
      <w:widowControl w:val="0"/>
      <w:spacing w:line="300" w:lineRule="exact"/>
      <w:jc w:val="center"/>
    </w:pPr>
    <w:rPr>
      <w:rFonts w:ascii="宋体"/>
      <w:kern w:val="2"/>
      <w:sz w:val="21"/>
    </w:rPr>
  </w:style>
  <w:style w:type="paragraph" w:customStyle="1" w:styleId="17">
    <w:name w:val="表格1"/>
    <w:basedOn w:val="a"/>
    <w:qFormat/>
    <w:rsid w:val="0019607F"/>
    <w:pPr>
      <w:widowControl w:val="0"/>
      <w:spacing w:line="360" w:lineRule="exact"/>
      <w:jc w:val="center"/>
    </w:pPr>
    <w:rPr>
      <w:rFonts w:ascii="宋体"/>
      <w:color w:val="000000"/>
      <w:kern w:val="2"/>
      <w:sz w:val="21"/>
    </w:rPr>
  </w:style>
  <w:style w:type="paragraph" w:customStyle="1" w:styleId="aff0">
    <w:name w:val="报告标题 一"/>
    <w:basedOn w:val="a8"/>
    <w:qFormat/>
    <w:rsid w:val="0019607F"/>
    <w:pPr>
      <w:widowControl w:val="0"/>
      <w:adjustRightInd w:val="0"/>
      <w:spacing w:before="120" w:after="0" w:line="400" w:lineRule="exact"/>
      <w:ind w:leftChars="0" w:left="0" w:firstLine="601"/>
      <w:jc w:val="both"/>
      <w:textAlignment w:val="baseline"/>
    </w:pPr>
    <w:rPr>
      <w:rFonts w:ascii="黑体" w:eastAsia="黑体"/>
      <w:sz w:val="24"/>
    </w:rPr>
  </w:style>
  <w:style w:type="character" w:customStyle="1" w:styleId="css11">
    <w:name w:val="css11"/>
    <w:qFormat/>
    <w:rsid w:val="0019607F"/>
    <w:rPr>
      <w:rFonts w:ascii="仿宋_GB2312" w:eastAsia="仿宋_GB2312" w:hint="eastAsia"/>
      <w:color w:val="000000"/>
      <w:spacing w:val="300"/>
      <w:sz w:val="21"/>
      <w:szCs w:val="21"/>
    </w:rPr>
  </w:style>
  <w:style w:type="character" w:customStyle="1" w:styleId="t31">
    <w:name w:val="t31"/>
    <w:qFormat/>
    <w:rsid w:val="0019607F"/>
    <w:rPr>
      <w:rFonts w:ascii="宋体" w:eastAsia="宋体" w:hAnsi="宋体" w:hint="eastAsia"/>
      <w:color w:val="000000"/>
      <w:sz w:val="18"/>
      <w:szCs w:val="18"/>
    </w:rPr>
  </w:style>
  <w:style w:type="paragraph" w:customStyle="1" w:styleId="-">
    <w:name w:val="报告-题头"/>
    <w:basedOn w:val="a"/>
    <w:qFormat/>
    <w:rsid w:val="0019607F"/>
    <w:pPr>
      <w:widowControl w:val="0"/>
      <w:spacing w:before="120" w:after="120" w:line="480" w:lineRule="exact"/>
      <w:jc w:val="center"/>
    </w:pPr>
    <w:rPr>
      <w:rFonts w:ascii="宋体" w:eastAsia="黑体"/>
      <w:kern w:val="2"/>
      <w:sz w:val="32"/>
    </w:rPr>
  </w:style>
  <w:style w:type="paragraph" w:customStyle="1" w:styleId="110">
    <w:name w:val="纯文本11"/>
    <w:basedOn w:val="a"/>
    <w:qFormat/>
    <w:rsid w:val="0019607F"/>
    <w:pPr>
      <w:widowControl w:val="0"/>
      <w:adjustRightInd w:val="0"/>
      <w:jc w:val="both"/>
      <w:textAlignment w:val="baseline"/>
    </w:pPr>
    <w:rPr>
      <w:rFonts w:ascii="宋体"/>
      <w:sz w:val="21"/>
    </w:rPr>
  </w:style>
  <w:style w:type="paragraph" w:customStyle="1" w:styleId="CharCharCharChar11">
    <w:name w:val="Char Char Char Char11"/>
    <w:basedOn w:val="a"/>
    <w:qFormat/>
    <w:rsid w:val="0019607F"/>
    <w:pPr>
      <w:spacing w:after="160" w:line="240" w:lineRule="exact"/>
    </w:pPr>
    <w:rPr>
      <w:kern w:val="2"/>
      <w:sz w:val="28"/>
    </w:rPr>
  </w:style>
  <w:style w:type="character" w:customStyle="1" w:styleId="CharChar19">
    <w:name w:val="Char Char19"/>
    <w:qFormat/>
    <w:rsid w:val="0019607F"/>
    <w:rPr>
      <w:rFonts w:ascii="仿宋体" w:eastAsia="仿宋体"/>
      <w:sz w:val="28"/>
    </w:rPr>
  </w:style>
  <w:style w:type="character" w:customStyle="1" w:styleId="CharChar18">
    <w:name w:val="Char Char18"/>
    <w:qFormat/>
    <w:rsid w:val="0019607F"/>
    <w:rPr>
      <w:rFonts w:ascii="仿宋_GB2312" w:eastAsia="仿宋_GB2312"/>
      <w:b/>
      <w:bCs/>
      <w:kern w:val="2"/>
      <w:sz w:val="28"/>
    </w:rPr>
  </w:style>
  <w:style w:type="paragraph" w:customStyle="1" w:styleId="PlainText1">
    <w:name w:val="Plain Text1"/>
    <w:basedOn w:val="a"/>
    <w:qFormat/>
    <w:rsid w:val="0019607F"/>
    <w:pPr>
      <w:widowControl w:val="0"/>
      <w:adjustRightInd w:val="0"/>
      <w:jc w:val="both"/>
      <w:textAlignment w:val="baseline"/>
    </w:pPr>
    <w:rPr>
      <w:rFonts w:ascii="宋体" w:cs="宋体"/>
      <w:sz w:val="21"/>
      <w:szCs w:val="21"/>
    </w:rPr>
  </w:style>
  <w:style w:type="paragraph" w:customStyle="1" w:styleId="25">
    <w:name w:val="列出段落2"/>
    <w:basedOn w:val="a"/>
    <w:qFormat/>
    <w:rsid w:val="0019607F"/>
    <w:pPr>
      <w:widowControl w:val="0"/>
      <w:ind w:firstLineChars="200" w:firstLine="420"/>
      <w:jc w:val="both"/>
    </w:pPr>
    <w:rPr>
      <w:kern w:val="2"/>
      <w:sz w:val="21"/>
      <w:szCs w:val="21"/>
    </w:rPr>
  </w:style>
  <w:style w:type="paragraph" w:customStyle="1" w:styleId="32">
    <w:name w:val="3"/>
    <w:qFormat/>
    <w:rsid w:val="0019607F"/>
  </w:style>
  <w:style w:type="character" w:customStyle="1" w:styleId="googqs-tidbitgoogqs-tidbit-0">
    <w:name w:val="goog_qs-tidbit goog_qs-tidbit-0"/>
    <w:basedOn w:val="a0"/>
    <w:qFormat/>
    <w:rsid w:val="0019607F"/>
  </w:style>
  <w:style w:type="paragraph" w:customStyle="1" w:styleId="Char21">
    <w:name w:val="Char21"/>
    <w:basedOn w:val="a"/>
    <w:qFormat/>
    <w:rsid w:val="0019607F"/>
    <w:pPr>
      <w:widowControl w:val="0"/>
      <w:jc w:val="both"/>
    </w:pPr>
    <w:rPr>
      <w:rFonts w:ascii="Tahoma" w:hAnsi="Tahoma"/>
      <w:kern w:val="2"/>
      <w:sz w:val="24"/>
    </w:rPr>
  </w:style>
  <w:style w:type="paragraph" w:customStyle="1" w:styleId="CharCharCharCharCharCharCharCharCharCharCharCharChar11">
    <w:name w:val="Char Char Char Char Char Char Char Char Char Char Char Char Char11"/>
    <w:basedOn w:val="a"/>
    <w:qFormat/>
    <w:rsid w:val="0019607F"/>
    <w:pPr>
      <w:spacing w:after="160" w:line="240" w:lineRule="exact"/>
    </w:pPr>
    <w:rPr>
      <w:rFonts w:ascii="Arial" w:eastAsia="Times New Roman" w:hAnsi="Arial" w:cs="Verdana"/>
      <w:b/>
      <w:sz w:val="24"/>
      <w:szCs w:val="24"/>
      <w:lang w:eastAsia="en-US"/>
    </w:rPr>
  </w:style>
  <w:style w:type="character" w:customStyle="1" w:styleId="font51">
    <w:name w:val="font51"/>
    <w:basedOn w:val="a0"/>
    <w:qFormat/>
    <w:rsid w:val="0019607F"/>
    <w:rPr>
      <w:rFonts w:ascii="宋体" w:eastAsia="宋体" w:hAnsi="宋体" w:cs="宋体" w:hint="eastAsia"/>
      <w:b/>
      <w:color w:val="000000"/>
      <w:sz w:val="20"/>
      <w:szCs w:val="20"/>
      <w:u w:val="none"/>
    </w:rPr>
  </w:style>
  <w:style w:type="character" w:customStyle="1" w:styleId="font91">
    <w:name w:val="font91"/>
    <w:basedOn w:val="a0"/>
    <w:qFormat/>
    <w:rsid w:val="0019607F"/>
    <w:rPr>
      <w:rFonts w:ascii="仿宋_GB2312" w:eastAsia="仿宋_GB2312" w:cs="仿宋_GB2312" w:hint="eastAsia"/>
      <w:color w:val="FF0000"/>
      <w:sz w:val="18"/>
      <w:szCs w:val="18"/>
      <w:u w:val="none"/>
    </w:rPr>
  </w:style>
  <w:style w:type="character" w:customStyle="1" w:styleId="font31">
    <w:name w:val="font31"/>
    <w:basedOn w:val="a0"/>
    <w:qFormat/>
    <w:rsid w:val="0019607F"/>
    <w:rPr>
      <w:rFonts w:ascii="仿宋_GB2312" w:eastAsia="仿宋_GB2312" w:cs="仿宋_GB2312" w:hint="eastAsia"/>
      <w:color w:val="000000"/>
      <w:sz w:val="18"/>
      <w:szCs w:val="18"/>
      <w:u w:val="none"/>
    </w:rPr>
  </w:style>
  <w:style w:type="paragraph" w:customStyle="1" w:styleId="TOC10">
    <w:name w:val="TOC 标题1"/>
    <w:basedOn w:val="1"/>
    <w:next w:val="a"/>
    <w:qFormat/>
    <w:rsid w:val="0019607F"/>
    <w:pPr>
      <w:spacing w:before="480" w:after="0" w:line="276" w:lineRule="auto"/>
      <w:outlineLvl w:val="9"/>
    </w:pPr>
    <w:rPr>
      <w:rFonts w:ascii="Calibri" w:hAnsi="Calibri"/>
      <w:color w:val="365F91"/>
      <w:kern w:val="0"/>
      <w:sz w:val="28"/>
      <w:szCs w:val="28"/>
    </w:rPr>
  </w:style>
  <w:style w:type="paragraph" w:customStyle="1" w:styleId="18">
    <w:name w:val="无间隔1"/>
    <w:link w:val="NoSpacingChar"/>
    <w:qFormat/>
    <w:rsid w:val="0019607F"/>
    <w:rPr>
      <w:rFonts w:ascii="Cambria" w:hAnsi="Cambria"/>
      <w:sz w:val="22"/>
      <w:szCs w:val="22"/>
    </w:rPr>
  </w:style>
  <w:style w:type="character" w:customStyle="1" w:styleId="NoSpacingChar">
    <w:name w:val="No Spacing Char"/>
    <w:link w:val="18"/>
    <w:qFormat/>
    <w:locked/>
    <w:rsid w:val="0019607F"/>
    <w:rPr>
      <w:rFonts w:ascii="Cambria" w:hAnsi="Cambria"/>
      <w:sz w:val="22"/>
      <w:szCs w:val="22"/>
      <w:lang w:bidi="ar-SA"/>
    </w:rPr>
  </w:style>
  <w:style w:type="character" w:customStyle="1" w:styleId="HTMLPreformattedChar">
    <w:name w:val="HTML Preformatted Char"/>
    <w:semiHidden/>
    <w:qFormat/>
    <w:locked/>
    <w:rsid w:val="0019607F"/>
    <w:rPr>
      <w:rFonts w:ascii="Courier New" w:hAnsi="Courier New"/>
      <w:sz w:val="24"/>
    </w:rPr>
  </w:style>
  <w:style w:type="character" w:customStyle="1" w:styleId="BodyText2Char">
    <w:name w:val="Body Text 2 Char"/>
    <w:qFormat/>
    <w:locked/>
    <w:rsid w:val="0019607F"/>
    <w:rPr>
      <w:rFonts w:ascii="宋体" w:eastAsia="宋体"/>
      <w:color w:val="FF0000"/>
      <w:kern w:val="2"/>
      <w:sz w:val="24"/>
    </w:rPr>
  </w:style>
  <w:style w:type="paragraph" w:customStyle="1" w:styleId="Char20">
    <w:name w:val="Char2"/>
    <w:basedOn w:val="a"/>
    <w:qFormat/>
    <w:rsid w:val="0019607F"/>
    <w:pPr>
      <w:widowControl w:val="0"/>
      <w:jc w:val="both"/>
    </w:pPr>
    <w:rPr>
      <w:rFonts w:ascii="Tahoma" w:hAnsi="Tahoma"/>
      <w:kern w:val="2"/>
      <w:sz w:val="24"/>
    </w:rPr>
  </w:style>
  <w:style w:type="paragraph" w:customStyle="1" w:styleId="CharCharCharCharCharCharCharCharCharCharCharCharChar1">
    <w:name w:val="Char Char Char Char Char Char Char Char Char Char Char Char Char1"/>
    <w:basedOn w:val="a"/>
    <w:qFormat/>
    <w:rsid w:val="0019607F"/>
    <w:pPr>
      <w:spacing w:after="160" w:line="240" w:lineRule="exact"/>
    </w:pPr>
    <w:rPr>
      <w:rFonts w:ascii="Arial" w:hAnsi="Arial" w:cs="Verdana"/>
      <w:b/>
      <w:sz w:val="24"/>
      <w:szCs w:val="24"/>
      <w:lang w:eastAsia="en-US"/>
    </w:rPr>
  </w:style>
  <w:style w:type="paragraph" w:customStyle="1" w:styleId="CharCharCharChar1">
    <w:name w:val="Char Char Char Char1"/>
    <w:basedOn w:val="a"/>
    <w:qFormat/>
    <w:rsid w:val="0019607F"/>
    <w:pPr>
      <w:spacing w:after="160" w:line="240" w:lineRule="exact"/>
    </w:pPr>
    <w:rPr>
      <w:kern w:val="2"/>
      <w:sz w:val="28"/>
    </w:rPr>
  </w:style>
  <w:style w:type="character" w:customStyle="1" w:styleId="CharChar241">
    <w:name w:val="Char Char241"/>
    <w:qFormat/>
    <w:rsid w:val="0019607F"/>
    <w:rPr>
      <w:b/>
      <w:bCs/>
      <w:kern w:val="44"/>
      <w:sz w:val="44"/>
      <w:szCs w:val="44"/>
    </w:rPr>
  </w:style>
  <w:style w:type="character" w:customStyle="1" w:styleId="CharChar231">
    <w:name w:val="Char Char231"/>
    <w:qFormat/>
    <w:rsid w:val="0019607F"/>
    <w:rPr>
      <w:rFonts w:ascii="Arial" w:eastAsia="黑体" w:hAnsi="Arial"/>
      <w:b/>
      <w:bCs/>
      <w:sz w:val="32"/>
      <w:szCs w:val="32"/>
    </w:rPr>
  </w:style>
  <w:style w:type="character" w:customStyle="1" w:styleId="CharChar221">
    <w:name w:val="Char Char221"/>
    <w:qFormat/>
    <w:rsid w:val="0019607F"/>
    <w:rPr>
      <w:b/>
      <w:bCs/>
      <w:sz w:val="32"/>
      <w:szCs w:val="32"/>
    </w:rPr>
  </w:style>
  <w:style w:type="character" w:customStyle="1" w:styleId="CharChar191">
    <w:name w:val="Char Char191"/>
    <w:qFormat/>
    <w:rsid w:val="0019607F"/>
    <w:rPr>
      <w:rFonts w:ascii="仿宋体" w:eastAsia="仿宋体"/>
      <w:sz w:val="28"/>
    </w:rPr>
  </w:style>
  <w:style w:type="character" w:customStyle="1" w:styleId="CharChar181">
    <w:name w:val="Char Char181"/>
    <w:qFormat/>
    <w:rsid w:val="0019607F"/>
    <w:rPr>
      <w:rFonts w:ascii="仿宋_GB2312" w:eastAsia="仿宋_GB2312"/>
      <w:b/>
      <w:bCs/>
      <w:kern w:val="2"/>
      <w:sz w:val="28"/>
    </w:rPr>
  </w:style>
  <w:style w:type="paragraph" w:customStyle="1" w:styleId="210">
    <w:name w:val="列出段落21"/>
    <w:basedOn w:val="a"/>
    <w:qFormat/>
    <w:rsid w:val="0019607F"/>
    <w:pPr>
      <w:widowControl w:val="0"/>
      <w:ind w:firstLineChars="200" w:firstLine="420"/>
      <w:jc w:val="both"/>
    </w:pPr>
    <w:rPr>
      <w:kern w:val="2"/>
      <w:sz w:val="21"/>
      <w:szCs w:val="21"/>
    </w:rPr>
  </w:style>
  <w:style w:type="paragraph" w:customStyle="1" w:styleId="26">
    <w:name w:val="2"/>
    <w:qFormat/>
    <w:rsid w:val="0019607F"/>
  </w:style>
  <w:style w:type="paragraph" w:customStyle="1" w:styleId="Style143">
    <w:name w:val="_Style 143"/>
    <w:qFormat/>
    <w:rsid w:val="0019607F"/>
  </w:style>
  <w:style w:type="paragraph" w:customStyle="1" w:styleId="Char30">
    <w:name w:val="Char3"/>
    <w:basedOn w:val="a"/>
    <w:qFormat/>
    <w:rsid w:val="0019607F"/>
    <w:pPr>
      <w:widowControl w:val="0"/>
      <w:jc w:val="both"/>
    </w:pPr>
    <w:rPr>
      <w:rFonts w:ascii="Tahoma" w:hAnsi="Tahoma"/>
      <w:kern w:val="2"/>
      <w:sz w:val="24"/>
    </w:rPr>
  </w:style>
  <w:style w:type="paragraph" w:customStyle="1" w:styleId="CharCharCharCharCharCharCharCharCharCharCharCharChar2">
    <w:name w:val="Char Char Char Char Char Char Char Char Char Char Char Char Char2"/>
    <w:basedOn w:val="a"/>
    <w:qFormat/>
    <w:rsid w:val="0019607F"/>
    <w:pPr>
      <w:spacing w:after="160" w:line="240" w:lineRule="exact"/>
    </w:pPr>
    <w:rPr>
      <w:rFonts w:ascii="Arial" w:eastAsia="Times New Roman" w:hAnsi="Arial" w:cs="Verdana"/>
      <w:b/>
      <w:sz w:val="24"/>
      <w:szCs w:val="24"/>
      <w:lang w:eastAsia="en-US"/>
    </w:rPr>
  </w:style>
  <w:style w:type="paragraph" w:customStyle="1" w:styleId="CharCharCharChar2">
    <w:name w:val="Char Char Char Char2"/>
    <w:basedOn w:val="a"/>
    <w:qFormat/>
    <w:rsid w:val="0019607F"/>
    <w:pPr>
      <w:spacing w:after="160" w:line="240" w:lineRule="exact"/>
    </w:pPr>
    <w:rPr>
      <w:kern w:val="2"/>
      <w:sz w:val="28"/>
    </w:rPr>
  </w:style>
  <w:style w:type="paragraph" w:customStyle="1" w:styleId="19">
    <w:name w:val="修订1"/>
    <w:hidden/>
    <w:uiPriority w:val="99"/>
    <w:semiHidden/>
    <w:qFormat/>
    <w:rsid w:val="0019607F"/>
  </w:style>
  <w:style w:type="paragraph" w:customStyle="1" w:styleId="p">
    <w:name w:val="p"/>
    <w:basedOn w:val="a"/>
    <w:qFormat/>
    <w:rsid w:val="0019607F"/>
    <w:pPr>
      <w:spacing w:before="100" w:beforeAutospacing="1" w:after="100" w:afterAutospacing="1"/>
    </w:pPr>
    <w:rPr>
      <w:rFonts w:ascii="宋体" w:hAnsi="宋体" w:cs="宋体"/>
      <w:sz w:val="24"/>
      <w:szCs w:val="24"/>
    </w:rPr>
  </w:style>
  <w:style w:type="character" w:customStyle="1" w:styleId="150">
    <w:name w:val="15"/>
    <w:basedOn w:val="a0"/>
    <w:qFormat/>
    <w:rsid w:val="0019607F"/>
  </w:style>
  <w:style w:type="character" w:customStyle="1" w:styleId="bus-line">
    <w:name w:val="bus-line"/>
    <w:basedOn w:val="a0"/>
    <w:rsid w:val="00636754"/>
  </w:style>
  <w:style w:type="paragraph" w:customStyle="1" w:styleId="text-tag">
    <w:name w:val="text-tag"/>
    <w:basedOn w:val="a"/>
    <w:qFormat/>
    <w:rsid w:val="007C5F16"/>
    <w:pPr>
      <w:spacing w:before="100" w:beforeAutospacing="1" w:after="100" w:afterAutospacing="1"/>
    </w:pPr>
    <w:rPr>
      <w:rFonts w:ascii="宋体" w:hAnsi="宋体" w:cs="宋体"/>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7598872">
      <w:bodyDiv w:val="1"/>
      <w:marLeft w:val="0"/>
      <w:marRight w:val="0"/>
      <w:marTop w:val="0"/>
      <w:marBottom w:val="0"/>
      <w:divBdr>
        <w:top w:val="none" w:sz="0" w:space="0" w:color="auto"/>
        <w:left w:val="none" w:sz="0" w:space="0" w:color="auto"/>
        <w:bottom w:val="none" w:sz="0" w:space="0" w:color="auto"/>
        <w:right w:val="none" w:sz="0" w:space="0" w:color="auto"/>
      </w:divBdr>
    </w:div>
    <w:div w:id="1250894993">
      <w:bodyDiv w:val="1"/>
      <w:marLeft w:val="0"/>
      <w:marRight w:val="0"/>
      <w:marTop w:val="0"/>
      <w:marBottom w:val="0"/>
      <w:divBdr>
        <w:top w:val="none" w:sz="0" w:space="0" w:color="auto"/>
        <w:left w:val="none" w:sz="0" w:space="0" w:color="auto"/>
        <w:bottom w:val="none" w:sz="0" w:space="0" w:color="auto"/>
        <w:right w:val="none" w:sz="0" w:space="0" w:color="auto"/>
      </w:divBdr>
    </w:div>
    <w:div w:id="1831827100">
      <w:bodyDiv w:val="1"/>
      <w:marLeft w:val="0"/>
      <w:marRight w:val="0"/>
      <w:marTop w:val="0"/>
      <w:marBottom w:val="0"/>
      <w:divBdr>
        <w:top w:val="none" w:sz="0" w:space="0" w:color="auto"/>
        <w:left w:val="none" w:sz="0" w:space="0" w:color="auto"/>
        <w:bottom w:val="none" w:sz="0" w:space="0" w:color="auto"/>
        <w:right w:val="none" w:sz="0" w:space="0" w:color="auto"/>
      </w:divBdr>
    </w:div>
    <w:div w:id="208707114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2.xml"/><Relationship Id="rId26" Type="http://schemas.openxmlformats.org/officeDocument/2006/relationships/footer" Target="footer7.xml"/><Relationship Id="rId3" Type="http://schemas.openxmlformats.org/officeDocument/2006/relationships/numbering" Target="numbering.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6.xm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footer" Target="footer3.xml"/><Relationship Id="rId52"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eader" Target="header4.xml"/><Relationship Id="rId22" Type="http://schemas.openxmlformats.org/officeDocument/2006/relationships/footer" Target="footer4.xml"/><Relationship Id="rId27" Type="http://schemas.openxmlformats.org/officeDocument/2006/relationships/fontTable" Target="fontTable.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header7.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3.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69C83324-3256-49EA-BD0B-EC209B5BE77D}">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9048</Words>
  <Characters>2428</Characters>
  <Application>Microsoft Office Word</Application>
  <DocSecurity>0</DocSecurity>
  <Lines>20</Lines>
  <Paragraphs>22</Paragraphs>
  <ScaleCrop>false</ScaleCrop>
  <Company>guojia</Company>
  <LinksUpToDate>false</LinksUpToDate>
  <CharactersWithSpaces>11454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多标的房地产估价报告-抵押</dc:title>
  <dc:creator>城市徐峰</dc:creator>
  <cp:lastModifiedBy>Admin</cp:lastModifiedBy>
  <cp:revision>3</cp:revision>
  <cp:lastPrinted>2022-09-19T10:49:00Z</cp:lastPrinted>
  <dcterms:created xsi:type="dcterms:W3CDTF">2022-11-08T00:58:00Z</dcterms:created>
  <dcterms:modified xsi:type="dcterms:W3CDTF">2022-11-08T00:58:00Z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9931A63BFEE44CE7AE04AFE776025BB6</vt:lpwstr>
  </property>
</Properties>
</file>