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val="en-US" w:eastAsia="zh-CN"/>
        </w:rPr>
      </w:pPr>
      <w:r>
        <w:rPr>
          <w:rFonts w:hint="eastAsia" w:ascii="仿宋" w:hAnsi="仿宋" w:eastAsia="仿宋" w:cs="仿宋"/>
          <w:b/>
          <w:bCs w:val="0"/>
          <w:color w:val="auto"/>
          <w:sz w:val="52"/>
          <w:szCs w:val="52"/>
          <w:lang w:val="en-US" w:eastAsia="zh-CN"/>
        </w:rPr>
        <w:t>丹桂花卉城涉案</w:t>
      </w:r>
      <w:r>
        <w:rPr>
          <w:rFonts w:hint="eastAsia" w:ascii="仿宋" w:hAnsi="仿宋" w:eastAsia="仿宋" w:cs="仿宋"/>
          <w:b/>
          <w:color w:val="auto"/>
          <w:sz w:val="52"/>
          <w:szCs w:val="52"/>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val="en-US" w:eastAsia="zh-CN"/>
        </w:rPr>
        <w:t>价格评估报告</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auto"/>
          <w:sz w:val="28"/>
          <w:szCs w:val="28"/>
          <w:u w:val="single"/>
          <w:lang w:val="en-US" w:eastAsia="zh-CN"/>
        </w:rPr>
        <w:t>本价评[2022]第4208024号</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b/>
          <w:color w:val="auto"/>
          <w:sz w:val="30"/>
          <w:szCs w:val="30"/>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二二年七月二十五</w:t>
      </w:r>
      <w:r>
        <w:rPr>
          <w:rFonts w:hint="eastAsia" w:ascii="仿宋" w:hAnsi="仿宋" w:eastAsia="仿宋" w:cs="仿宋"/>
          <w:b/>
          <w:bCs/>
          <w:color w:val="auto"/>
          <w:sz w:val="30"/>
          <w:szCs w:val="30"/>
          <w:lang w:val="en-US" w:eastAsia="zh-CN"/>
        </w:rPr>
        <w:t>日</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r>
        <w:rPr>
          <w:rFonts w:hint="eastAsia" w:ascii="仿宋" w:hAnsi="仿宋" w:eastAsia="仿宋"/>
          <w:b/>
          <w:color w:val="auto"/>
          <w:sz w:val="48"/>
          <w:szCs w:val="48"/>
        </w:rPr>
        <w:t>声 明</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人员对纳入价格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范围的委</w:t>
      </w:r>
      <w:r>
        <w:rPr>
          <w:rFonts w:hint="eastAsia" w:ascii="仿宋" w:hAnsi="仿宋" w:eastAsia="仿宋" w:cs="仿宋"/>
          <w:color w:val="auto"/>
          <w:sz w:val="30"/>
          <w:szCs w:val="30"/>
          <w:lang w:val="en-US" w:eastAsia="zh-CN"/>
        </w:rPr>
        <w:t>托标的</w:t>
      </w:r>
      <w:r>
        <w:rPr>
          <w:rFonts w:hint="eastAsia" w:ascii="仿宋" w:hAnsi="仿宋" w:eastAsia="仿宋" w:cs="仿宋"/>
          <w:color w:val="auto"/>
          <w:sz w:val="30"/>
          <w:szCs w:val="30"/>
        </w:rPr>
        <w:t>进行了认真的核实、依据操作规程评定估算等必要</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程序的基础上作出的，针对本</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报告，特作如下声明：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一、我们在执行本</w:t>
      </w:r>
      <w:r>
        <w:rPr>
          <w:rFonts w:hint="eastAsia" w:ascii="仿宋" w:hAnsi="仿宋" w:eastAsia="仿宋" w:cs="仿宋"/>
          <w:color w:val="auto"/>
          <w:sz w:val="30"/>
          <w:szCs w:val="30"/>
          <w:lang w:eastAsia="zh-CN"/>
        </w:rPr>
        <w:t>价格评估</w:t>
      </w:r>
      <w:r>
        <w:rPr>
          <w:rFonts w:hint="eastAsia" w:ascii="仿宋" w:hAnsi="仿宋" w:eastAsia="仿宋" w:cs="仿宋"/>
          <w:color w:val="auto"/>
          <w:sz w:val="30"/>
          <w:szCs w:val="30"/>
        </w:rPr>
        <w:t>业务中，遵循了相关法律法规和</w:t>
      </w:r>
      <w:r>
        <w:rPr>
          <w:rFonts w:hint="eastAsia" w:ascii="仿宋" w:hAnsi="仿宋" w:eastAsia="仿宋" w:cs="仿宋"/>
          <w:color w:val="auto"/>
          <w:sz w:val="30"/>
          <w:szCs w:val="30"/>
          <w:lang w:eastAsia="zh-CN"/>
        </w:rPr>
        <w:t>价格</w:t>
      </w:r>
      <w:r>
        <w:rPr>
          <w:rFonts w:hint="eastAsia" w:ascii="仿宋" w:hAnsi="仿宋" w:eastAsia="仿宋" w:cs="仿宋"/>
          <w:color w:val="auto"/>
          <w:sz w:val="30"/>
          <w:szCs w:val="30"/>
        </w:rPr>
        <w:t>评估准则，恪守了独立、客观和公正的原则。根据执业过程中收集的资料，</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报告陈述的内容是客观的，并对</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结论合理性承担相应的法律责任。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对象涉及的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数据清单</w:t>
      </w:r>
      <w:r>
        <w:rPr>
          <w:rFonts w:hint="eastAsia" w:ascii="仿宋" w:hAnsi="仿宋" w:eastAsia="仿宋" w:cs="仿宋"/>
          <w:color w:val="auto"/>
          <w:sz w:val="30"/>
          <w:szCs w:val="30"/>
          <w:lang w:val="en-US" w:eastAsia="zh-CN"/>
        </w:rPr>
        <w:t>由资料提供方提供</w:t>
      </w:r>
      <w:r>
        <w:rPr>
          <w:rFonts w:hint="eastAsia" w:ascii="仿宋" w:hAnsi="仿宋" w:eastAsia="仿宋" w:cs="仿宋"/>
          <w:color w:val="auto"/>
          <w:sz w:val="30"/>
          <w:szCs w:val="30"/>
        </w:rPr>
        <w:t>并经其签章确认；提供必要资料并保证所提供资料的真实性、合法性、完整性以及恰当使用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报告是委托方和相关当事方的责任。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三、我们与价格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报告中的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四、我们及其所在机构具备本价格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业务所需的执业资质和相关专业价格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经验，本价格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报告没有利用其他机构报告的情形。</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b/>
          <w:color w:val="auto"/>
          <w:sz w:val="48"/>
          <w:szCs w:val="48"/>
        </w:rPr>
      </w:pPr>
      <w:r>
        <w:rPr>
          <w:rFonts w:hint="eastAsia" w:ascii="仿宋" w:hAnsi="仿宋" w:eastAsia="仿宋" w:cs="仿宋"/>
          <w:color w:val="auto"/>
          <w:spacing w:val="0"/>
          <w:kern w:val="0"/>
          <w:sz w:val="30"/>
          <w:szCs w:val="30"/>
        </w:rPr>
        <w:t>五、我们已对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报告中的</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产进行了现场调查；已对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产的法律权属状况给予必要的关注，对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产的法律权属资料进行了</w:t>
      </w:r>
      <w:r>
        <w:rPr>
          <w:rFonts w:hint="eastAsia" w:ascii="仿宋" w:hAnsi="仿宋" w:eastAsia="仿宋" w:cs="仿宋"/>
          <w:color w:val="auto"/>
          <w:spacing w:val="0"/>
          <w:kern w:val="0"/>
          <w:sz w:val="30"/>
          <w:szCs w:val="30"/>
          <w:lang w:eastAsia="zh-CN"/>
        </w:rPr>
        <w:t>查验</w:t>
      </w:r>
      <w:r>
        <w:rPr>
          <w:rFonts w:hint="eastAsia" w:ascii="仿宋" w:hAnsi="仿宋" w:eastAsia="仿宋" w:cs="仿宋"/>
          <w:color w:val="auto"/>
          <w:spacing w:val="0"/>
          <w:kern w:val="0"/>
          <w:sz w:val="30"/>
          <w:szCs w:val="30"/>
        </w:rPr>
        <w:t>。</w:t>
      </w:r>
    </w:p>
    <w:p>
      <w:pPr>
        <w:keepNext w:val="0"/>
        <w:keepLines w:val="0"/>
        <w:pageBreakBefore w:val="0"/>
        <w:kinsoku/>
        <w:wordWrap/>
        <w:overflowPunct/>
        <w:topLinePunct w:val="0"/>
        <w:bidi w:val="0"/>
        <w:spacing w:line="360" w:lineRule="auto"/>
        <w:jc w:val="center"/>
        <w:textAlignment w:val="auto"/>
        <w:rPr>
          <w:rStyle w:val="9"/>
          <w:rFonts w:hint="eastAsia" w:ascii="仿宋" w:hAnsi="仿宋" w:eastAsia="仿宋"/>
          <w:b/>
          <w:color w:val="auto"/>
          <w:sz w:val="48"/>
          <w:szCs w:val="48"/>
        </w:rPr>
      </w:pPr>
      <w:r>
        <w:rPr>
          <w:rFonts w:hint="eastAsia" w:ascii="仿宋" w:hAnsi="仿宋" w:eastAsia="仿宋"/>
          <w:b/>
          <w:color w:val="auto"/>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9"/>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，遵循依法、公正、科学、效率的原则，按照规定的标准、程序和方法，</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邓文位于新市镇丹桂国际花卉城</w:t>
      </w:r>
      <w:r>
        <w:rPr>
          <w:rFonts w:hint="eastAsia" w:ascii="仿宋" w:hAnsi="仿宋" w:eastAsia="仿宋" w:cs="仿宋"/>
          <w:b w:val="0"/>
          <w:bCs/>
          <w:color w:val="auto"/>
          <w:sz w:val="30"/>
          <w:szCs w:val="30"/>
          <w:lang w:val="en-US" w:eastAsia="zh-CN"/>
        </w:rPr>
        <w:t>3幢3单元3层301号的房产</w:t>
      </w:r>
      <w:r>
        <w:rPr>
          <w:rFonts w:hint="eastAsia" w:ascii="仿宋" w:hAnsi="仿宋" w:eastAsia="仿宋" w:cs="仿宋"/>
          <w:color w:val="auto"/>
          <w:sz w:val="30"/>
          <w:szCs w:val="30"/>
          <w:lang w:eastAsia="zh-CN"/>
        </w:rPr>
        <w:t>进行了价格评估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情况及结果</w:t>
      </w:r>
      <w:r>
        <w:rPr>
          <w:rFonts w:hint="eastAsia" w:ascii="仿宋" w:hAnsi="仿宋" w:eastAsia="仿宋" w:cs="仿宋"/>
          <w:color w:val="auto"/>
          <w:sz w:val="30"/>
          <w:szCs w:val="30"/>
          <w:lang w:val="en-US" w:eastAsia="zh-CN"/>
        </w:rPr>
        <w:t>摘要</w:t>
      </w:r>
      <w:r>
        <w:rPr>
          <w:rFonts w:hint="eastAsia" w:ascii="仿宋" w:hAnsi="仿宋" w:eastAsia="仿宋" w:cs="仿宋"/>
          <w:color w:val="auto"/>
          <w:sz w:val="30"/>
          <w:szCs w:val="30"/>
        </w:rPr>
        <w:t>如下：</w:t>
      </w:r>
      <w:r>
        <w:rPr>
          <w:rStyle w:val="9"/>
          <w:rFonts w:hint="eastAsia" w:ascii="仿宋" w:hAnsi="仿宋" w:eastAsia="仿宋" w:cs="仿宋"/>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目的</w:t>
      </w:r>
      <w:r>
        <w:rPr>
          <w:rStyle w:val="9"/>
          <w:rFonts w:hint="eastAsia" w:ascii="仿宋" w:hAnsi="仿宋" w:eastAsia="仿宋" w:cs="仿宋"/>
          <w:b/>
          <w:bCs/>
          <w:color w:val="auto"/>
          <w:sz w:val="30"/>
          <w:szCs w:val="30"/>
        </w:rPr>
        <w:t>：</w:t>
      </w: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对象和</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范围</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rPr>
        <w:t>本次价格评估对象为有形财产价格，</w:t>
      </w:r>
      <w:r>
        <w:rPr>
          <w:rFonts w:hint="eastAsia" w:ascii="仿宋" w:hAnsi="仿宋" w:eastAsia="仿宋" w:cs="仿宋"/>
          <w:color w:val="auto"/>
          <w:sz w:val="30"/>
          <w:szCs w:val="30"/>
          <w:lang w:val="en-US" w:eastAsia="zh-CN"/>
        </w:rPr>
        <w:t>评估范围为</w:t>
      </w:r>
      <w:r>
        <w:rPr>
          <w:rFonts w:hint="eastAsia" w:ascii="仿宋" w:hAnsi="仿宋" w:eastAsia="仿宋" w:cs="仿宋"/>
          <w:b w:val="0"/>
          <w:bCs/>
          <w:color w:val="auto"/>
          <w:sz w:val="30"/>
          <w:szCs w:val="30"/>
          <w:lang w:eastAsia="zh-CN"/>
        </w:rPr>
        <w:t>邓文位于新市镇丹桂国际花卉城</w:t>
      </w:r>
      <w:r>
        <w:rPr>
          <w:rFonts w:hint="eastAsia" w:ascii="仿宋" w:hAnsi="仿宋" w:eastAsia="仿宋" w:cs="仿宋"/>
          <w:b w:val="0"/>
          <w:bCs/>
          <w:color w:val="auto"/>
          <w:sz w:val="30"/>
          <w:szCs w:val="30"/>
          <w:lang w:val="en-US" w:eastAsia="zh-CN"/>
        </w:rPr>
        <w:t>3幢3单元3层301号的房产</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评估基准日</w:t>
      </w:r>
      <w:r>
        <w:rPr>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2022年7月20日（现场勘验时间）。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方法：</w:t>
      </w:r>
      <w:r>
        <w:rPr>
          <w:rFonts w:hint="eastAsia" w:ascii="仿宋" w:hAnsi="仿宋" w:eastAsia="仿宋" w:cs="仿宋"/>
          <w:color w:val="auto"/>
          <w:sz w:val="30"/>
          <w:szCs w:val="30"/>
        </w:rPr>
        <w:t>市场法。</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价格定义</w:t>
      </w:r>
      <w:r>
        <w:rPr>
          <w:rFonts w:hint="eastAsia" w:ascii="仿宋" w:hAnsi="仿宋" w:eastAsia="仿宋" w:cs="仿宋"/>
          <w:b/>
          <w:bCs/>
          <w:color w:val="auto"/>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结论</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lang w:eastAsia="zh-CN"/>
        </w:rPr>
        <w:t>通过价格评估，</w:t>
      </w:r>
      <w:r>
        <w:rPr>
          <w:rFonts w:hint="eastAsia" w:ascii="仿宋" w:hAnsi="仿宋" w:eastAsia="仿宋" w:cs="仿宋"/>
          <w:b w:val="0"/>
          <w:bCs/>
          <w:color w:val="auto"/>
          <w:sz w:val="30"/>
          <w:szCs w:val="30"/>
          <w:lang w:eastAsia="zh-CN"/>
        </w:rPr>
        <w:t>评估标的</w:t>
      </w:r>
      <w:r>
        <w:rPr>
          <w:rFonts w:hint="eastAsia" w:ascii="仿宋" w:hAnsi="仿宋" w:eastAsia="仿宋" w:cs="仿宋"/>
          <w:color w:val="auto"/>
          <w:sz w:val="30"/>
          <w:szCs w:val="30"/>
          <w:lang w:val="en-US" w:eastAsia="zh-CN"/>
        </w:rPr>
        <w:t>在2022年7月20日的评估价格为</w:t>
      </w:r>
      <w:r>
        <w:rPr>
          <w:rFonts w:hint="eastAsia" w:ascii="仿宋" w:hAnsi="仿宋" w:eastAsia="仿宋" w:cs="仿宋"/>
          <w:b w:val="0"/>
          <w:bCs/>
          <w:color w:val="auto"/>
          <w:sz w:val="30"/>
          <w:szCs w:val="30"/>
          <w:lang w:val="en-US" w:eastAsia="zh-CN"/>
        </w:rPr>
        <w:t>大写人民</w:t>
      </w:r>
      <w:r>
        <w:rPr>
          <w:rFonts w:hint="eastAsia" w:ascii="仿宋" w:hAnsi="仿宋" w:eastAsia="仿宋" w:cs="仿宋"/>
          <w:b w:val="0"/>
          <w:bCs/>
          <w:color w:val="auto"/>
          <w:sz w:val="30"/>
          <w:szCs w:val="30"/>
          <w:lang w:val="en-US" w:eastAsia="zh-CN"/>
        </w:rPr>
        <w:fldChar w:fldCharType="begin"/>
      </w:r>
      <w:r>
        <w:rPr>
          <w:rFonts w:hint="eastAsia" w:ascii="仿宋" w:hAnsi="仿宋" w:eastAsia="仿宋" w:cs="仿宋"/>
          <w:b w:val="0"/>
          <w:bCs/>
          <w:color w:val="auto"/>
          <w:sz w:val="30"/>
          <w:szCs w:val="30"/>
          <w:lang w:val="en-US" w:eastAsia="zh-CN"/>
        </w:rPr>
        <w:instrText xml:space="preserve"> = 536500 \* CHINESENUM4 \* MERGEFORMAT </w:instrText>
      </w:r>
      <w:r>
        <w:rPr>
          <w:rFonts w:hint="eastAsia" w:ascii="仿宋" w:hAnsi="仿宋" w:eastAsia="仿宋" w:cs="仿宋"/>
          <w:b w:val="0"/>
          <w:bCs/>
          <w:color w:val="auto"/>
          <w:sz w:val="30"/>
          <w:szCs w:val="30"/>
          <w:lang w:val="en-US" w:eastAsia="zh-CN"/>
        </w:rPr>
        <w:fldChar w:fldCharType="separate"/>
      </w:r>
      <w:r>
        <w:rPr>
          <w:rFonts w:hint="eastAsia" w:ascii="仿宋" w:hAnsi="仿宋" w:eastAsia="仿宋" w:cs="仿宋"/>
          <w:b w:val="0"/>
          <w:bCs/>
          <w:color w:val="auto"/>
          <w:sz w:val="30"/>
          <w:szCs w:val="30"/>
          <w:lang w:eastAsia="zh-CN"/>
        </w:rPr>
        <w:t>伍拾叁万陆仟伍佰元整</w:t>
      </w:r>
      <w:r>
        <w:rPr>
          <w:rFonts w:hint="eastAsia" w:ascii="仿宋" w:hAnsi="仿宋" w:eastAsia="仿宋" w:cs="仿宋"/>
          <w:b w:val="0"/>
          <w:bCs/>
          <w:color w:val="auto"/>
          <w:sz w:val="30"/>
          <w:szCs w:val="30"/>
          <w:lang w:val="en-US" w:eastAsia="zh-CN"/>
        </w:rPr>
        <w:fldChar w:fldCharType="end"/>
      </w:r>
      <w:r>
        <w:rPr>
          <w:rFonts w:hint="eastAsia" w:ascii="仿宋" w:hAnsi="仿宋" w:eastAsia="仿宋" w:cs="仿宋"/>
          <w:b w:val="0"/>
          <w:bCs/>
          <w:color w:val="auto"/>
          <w:sz w:val="30"/>
          <w:szCs w:val="30"/>
          <w:lang w:val="en-US" w:eastAsia="zh-CN"/>
        </w:rPr>
        <w:t>（￥536500元）</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1、对存在的可能影响</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值的瑕疵事项，在委托时未作特殊说明而价格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人员执行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程序一般不能获知的情况下，</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机构及</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2、报告中的分析、意见和结论只在报告阐明的假设前提和限制条件下有效，它们代表价格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19</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rPr>
        <w:t>以上内容摘自</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报告正文，欲了解本</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项目的详细情况和合理理解</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结论，应当阅读</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pict>
          <v:shape id="_x0000_s1028" o:spid="_x0000_s1028" o:spt="136" type="#_x0000_t136" style="position:absolute;left:0pt;margin-left:0.55pt;margin-top:15.75pt;height:65.7pt;width:421.55pt;z-index:251661312;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hAnsi="仿宋_GB2312" w:eastAsia="仿宋_GB2312" w:cs="仿宋_GB2312"/>
          <w:bCs/>
          <w:color w:val="auto"/>
          <w:sz w:val="28"/>
          <w:szCs w:val="28"/>
          <w:lang w:val="zh-CN"/>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lang w:eastAsia="zh-CN"/>
        </w:rPr>
        <w:t>本价评</w:t>
      </w:r>
      <w:r>
        <w:rPr>
          <w:rFonts w:hint="eastAsia" w:ascii="仿宋_GB2312" w:hAnsi="仿宋_GB2312" w:eastAsia="仿宋_GB2312" w:cs="仿宋_GB2312"/>
          <w:bCs/>
          <w:color w:val="auto"/>
          <w:sz w:val="28"/>
          <w:szCs w:val="28"/>
        </w:rPr>
        <w:t>[20</w:t>
      </w:r>
      <w:r>
        <w:rPr>
          <w:rFonts w:hint="eastAsia" w:ascii="仿宋_GB2312" w:hAnsi="仿宋_GB2312" w:eastAsia="仿宋_GB2312" w:cs="仿宋_GB2312"/>
          <w:bCs/>
          <w:color w:val="auto"/>
          <w:sz w:val="28"/>
          <w:szCs w:val="28"/>
          <w:lang w:val="en-US" w:eastAsia="zh-CN"/>
        </w:rPr>
        <w:t>22</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4208024</w:t>
      </w:r>
      <w:r>
        <w:rPr>
          <w:rFonts w:hint="eastAsia" w:ascii="仿宋_GB2312" w:hAnsi="仿宋_GB2312" w:eastAsia="仿宋_GB2312" w:cs="仿宋_GB2312"/>
          <w:bCs/>
          <w:color w:val="auto"/>
          <w:sz w:val="28"/>
          <w:szCs w:val="28"/>
          <w:lang w:val="zh-CN"/>
        </w:rPr>
        <w:t>号</w:t>
      </w:r>
    </w:p>
    <w:p>
      <w:pPr>
        <w:keepNext w:val="0"/>
        <w:keepLines w:val="0"/>
        <w:pageBreakBefore w:val="0"/>
        <w:kinsoku/>
        <w:wordWrap/>
        <w:overflowPunct/>
        <w:topLinePunct w:val="0"/>
        <w:bidi w:val="0"/>
        <w:spacing w:line="360" w:lineRule="auto"/>
        <w:ind w:right="-13"/>
        <w:jc w:val="center"/>
        <w:textAlignment w:val="auto"/>
        <w:rPr>
          <w:rFonts w:hint="eastAsia" w:ascii="仿宋_GB2312" w:hAnsi="仿宋_GB2312" w:eastAsia="仿宋_GB2312" w:cs="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val="en-US" w:eastAsia="zh-CN"/>
        </w:rPr>
      </w:pPr>
      <w:r>
        <w:rPr>
          <w:rFonts w:hint="eastAsia" w:ascii="仿宋" w:hAnsi="仿宋" w:eastAsia="仿宋" w:cs="仿宋"/>
          <w:b/>
          <w:bCs w:val="0"/>
          <w:color w:val="auto"/>
          <w:sz w:val="48"/>
          <w:szCs w:val="48"/>
          <w:lang w:val="en-US" w:eastAsia="zh-CN"/>
        </w:rPr>
        <w:t>丹桂花卉城涉案</w:t>
      </w:r>
      <w:r>
        <w:rPr>
          <w:rFonts w:hint="eastAsia" w:ascii="仿宋" w:hAnsi="仿宋" w:eastAsia="仿宋" w:cs="仿宋"/>
          <w:b/>
          <w:color w:val="auto"/>
          <w:sz w:val="48"/>
          <w:szCs w:val="48"/>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eastAsia="zh-CN"/>
        </w:rPr>
      </w:pPr>
      <w:r>
        <w:rPr>
          <w:rFonts w:hint="eastAsia" w:ascii="仿宋" w:hAnsi="仿宋" w:eastAsia="仿宋" w:cs="仿宋"/>
          <w:b/>
          <w:color w:val="auto"/>
          <w:sz w:val="48"/>
          <w:szCs w:val="48"/>
          <w:lang w:val="en-US" w:eastAsia="zh-CN"/>
        </w:rPr>
        <w:t>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的委托，遵循</w:t>
      </w:r>
      <w:r>
        <w:rPr>
          <w:rFonts w:hint="eastAsia" w:ascii="仿宋" w:hAnsi="仿宋" w:eastAsia="仿宋" w:cs="仿宋"/>
          <w:color w:val="auto"/>
          <w:sz w:val="30"/>
          <w:szCs w:val="30"/>
          <w:lang w:eastAsia="zh-CN"/>
        </w:rPr>
        <w:t>依法、公正、科学、</w:t>
      </w:r>
      <w:r>
        <w:rPr>
          <w:rFonts w:hint="eastAsia" w:ascii="仿宋" w:hAnsi="仿宋" w:eastAsia="仿宋" w:cs="仿宋"/>
          <w:color w:val="auto"/>
          <w:sz w:val="30"/>
          <w:szCs w:val="30"/>
        </w:rPr>
        <w:t>效率的原则，按照规定的标准、程序和方法，</w:t>
      </w:r>
      <w:r>
        <w:rPr>
          <w:rFonts w:hint="eastAsia" w:ascii="仿宋" w:hAnsi="仿宋" w:eastAsia="仿宋" w:cs="仿宋"/>
          <w:color w:val="auto"/>
          <w:sz w:val="30"/>
          <w:szCs w:val="30"/>
          <w:lang w:eastAsia="zh-CN"/>
        </w:rPr>
        <w:t>对贵院出具的《鉴定委托书》</w:t>
      </w:r>
      <w:r>
        <w:rPr>
          <w:rFonts w:hint="eastAsia" w:ascii="仿宋" w:hAnsi="仿宋" w:eastAsia="仿宋" w:cs="仿宋"/>
          <w:color w:val="auto"/>
          <w:sz w:val="30"/>
          <w:szCs w:val="30"/>
          <w:lang w:val="en-US" w:eastAsia="zh-CN"/>
        </w:rPr>
        <w:t>[京法鉴委（2022）特24号]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w:t>
      </w:r>
      <w:r>
        <w:rPr>
          <w:rFonts w:hint="eastAsia" w:ascii="仿宋" w:hAnsi="仿宋" w:eastAsia="仿宋" w:cs="仿宋"/>
          <w:color w:val="auto"/>
          <w:sz w:val="30"/>
          <w:szCs w:val="30"/>
          <w:lang w:eastAsia="zh-CN"/>
        </w:rPr>
        <w:t>及评估结果报告如</w:t>
      </w:r>
      <w:r>
        <w:rPr>
          <w:rFonts w:hint="eastAsia" w:ascii="仿宋" w:hAnsi="仿宋" w:eastAsia="仿宋" w:cs="仿宋"/>
          <w:color w:val="auto"/>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rPr>
      </w:pPr>
      <w:r>
        <w:rPr>
          <w:rFonts w:hint="eastAsia" w:ascii="仿宋" w:hAnsi="仿宋" w:eastAsia="仿宋" w:cs="仿宋"/>
          <w:color w:val="auto"/>
          <w:sz w:val="30"/>
          <w:szCs w:val="30"/>
          <w:lang w:val="en-US" w:eastAsia="zh-CN"/>
        </w:rPr>
        <w:t>本次价格评估标的为</w:t>
      </w:r>
      <w:r>
        <w:rPr>
          <w:rFonts w:hint="eastAsia" w:ascii="仿宋" w:hAnsi="仿宋" w:eastAsia="仿宋" w:cs="仿宋"/>
          <w:b w:val="0"/>
          <w:bCs/>
          <w:color w:val="auto"/>
          <w:sz w:val="30"/>
          <w:szCs w:val="30"/>
          <w:lang w:eastAsia="zh-CN"/>
        </w:rPr>
        <w:t>邓文位于新市镇丹桂国际花卉城</w:t>
      </w:r>
      <w:r>
        <w:rPr>
          <w:rFonts w:hint="eastAsia" w:ascii="仿宋" w:hAnsi="仿宋" w:eastAsia="仿宋" w:cs="仿宋"/>
          <w:b w:val="0"/>
          <w:bCs/>
          <w:color w:val="auto"/>
          <w:sz w:val="30"/>
          <w:szCs w:val="30"/>
          <w:lang w:val="en-US" w:eastAsia="zh-CN"/>
        </w:rPr>
        <w:t>3幢3单元3层301号的房产。</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二、价格评估目的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2022年7月20日（现场勘验时间）。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五、</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3、《中华人民共和国城市房地产管理法》；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《房地产</w:t>
      </w:r>
      <w:r>
        <w:rPr>
          <w:rFonts w:hint="eastAsia" w:ascii="仿宋" w:hAnsi="仿宋" w:eastAsia="仿宋" w:cs="仿宋"/>
          <w:color w:val="auto"/>
          <w:sz w:val="30"/>
          <w:szCs w:val="30"/>
          <w:lang w:eastAsia="zh-CN"/>
        </w:rPr>
        <w:t>估价</w:t>
      </w:r>
      <w:r>
        <w:rPr>
          <w:rFonts w:hint="eastAsia" w:ascii="仿宋" w:hAnsi="仿宋" w:eastAsia="仿宋" w:cs="仿宋"/>
          <w:color w:val="auto"/>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5、《不动产价格鉴证评估技术规范》；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6、《价格鉴证评估行为指南》；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、《价格评估</w:t>
      </w:r>
      <w:r>
        <w:rPr>
          <w:rFonts w:hint="eastAsia" w:ascii="仿宋" w:hAnsi="仿宋" w:eastAsia="仿宋" w:cs="仿宋"/>
          <w:color w:val="auto"/>
          <w:sz w:val="30"/>
          <w:szCs w:val="30"/>
          <w:lang w:eastAsia="zh-CN"/>
        </w:rPr>
        <w:t>专业</w:t>
      </w:r>
      <w:r>
        <w:rPr>
          <w:rFonts w:hint="eastAsia" w:ascii="仿宋" w:hAnsi="仿宋" w:eastAsia="仿宋" w:cs="仿宋"/>
          <w:color w:val="auto"/>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、《价格鉴证评估专业技术评审工作规范》</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湖北省涉案财物价格鉴定操作规程</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、其他相关法律、法规、通知文件等</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《鉴定委托书》</w:t>
      </w:r>
      <w:r>
        <w:rPr>
          <w:rFonts w:hint="eastAsia" w:ascii="仿宋" w:hAnsi="仿宋" w:eastAsia="仿宋" w:cs="仿宋"/>
          <w:color w:val="auto"/>
          <w:sz w:val="30"/>
          <w:szCs w:val="30"/>
          <w:lang w:val="en-US" w:eastAsia="zh-CN"/>
        </w:rPr>
        <w:t>[京法鉴委（2022）特24号]</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2、委托方提供的</w:t>
      </w:r>
      <w:r>
        <w:rPr>
          <w:rFonts w:hint="eastAsia" w:ascii="仿宋" w:hAnsi="仿宋" w:eastAsia="仿宋" w:cs="仿宋"/>
          <w:color w:val="auto"/>
          <w:sz w:val="30"/>
          <w:szCs w:val="30"/>
          <w:lang w:eastAsia="zh-CN"/>
        </w:rPr>
        <w:t>房屋不动产权查询</w:t>
      </w:r>
      <w:r>
        <w:rPr>
          <w:rFonts w:hint="eastAsia" w:ascii="仿宋" w:hAnsi="仿宋" w:eastAsia="仿宋" w:cs="仿宋"/>
          <w:color w:val="auto"/>
          <w:sz w:val="30"/>
          <w:szCs w:val="30"/>
        </w:rPr>
        <w:t>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六、</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rPr>
        <w:t>市场法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价格评估</w:t>
      </w:r>
      <w:r>
        <w:rPr>
          <w:rFonts w:hint="eastAsia" w:ascii="仿宋" w:hAnsi="仿宋" w:eastAsia="仿宋" w:cs="仿宋"/>
          <w:b/>
          <w:bCs/>
          <w:color w:val="auto"/>
          <w:sz w:val="30"/>
          <w:szCs w:val="30"/>
          <w:lang w:val="en-US" w:eastAsia="zh-CN"/>
        </w:rPr>
        <w:t>程序和</w:t>
      </w:r>
      <w:r>
        <w:rPr>
          <w:rFonts w:hint="eastAsia" w:ascii="仿宋" w:hAnsi="仿宋" w:eastAsia="仿宋" w:cs="仿宋"/>
          <w:b/>
          <w:bCs/>
          <w:color w:val="auto"/>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邓文位于新市镇丹桂国际花卉城</w:t>
      </w:r>
      <w:r>
        <w:rPr>
          <w:rFonts w:hint="eastAsia" w:ascii="仿宋" w:hAnsi="仿宋" w:eastAsia="仿宋" w:cs="仿宋"/>
          <w:b w:val="0"/>
          <w:bCs/>
          <w:color w:val="auto"/>
          <w:sz w:val="30"/>
          <w:szCs w:val="30"/>
          <w:lang w:val="en-US" w:eastAsia="zh-CN"/>
        </w:rPr>
        <w:t>3幢3单元3层301号的房产</w:t>
      </w:r>
      <w:r>
        <w:rPr>
          <w:rFonts w:hint="eastAsia" w:ascii="仿宋" w:hAnsi="仿宋" w:eastAsia="仿宋" w:cs="仿宋"/>
          <w:color w:val="auto"/>
          <w:sz w:val="30"/>
          <w:szCs w:val="30"/>
          <w:lang w:eastAsia="zh-CN"/>
        </w:rPr>
        <w:t>进行价格评估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（一）初步了解此次委估财产的有关情况，明确评估目的、评估范围和评估对象，与委托方共同确定评估基准日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公司根据评估标的组建了价格评估项目专家小组，并对评估标的制定了评估计划</w:t>
      </w:r>
      <w:r>
        <w:rPr>
          <w:rFonts w:hint="eastAsia" w:ascii="仿宋" w:hAnsi="仿宋" w:eastAsia="仿宋" w:cs="仿宋"/>
          <w:color w:val="auto"/>
          <w:sz w:val="30"/>
          <w:szCs w:val="30"/>
          <w:lang w:eastAsia="zh-CN"/>
        </w:rPr>
        <w:t>方案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根据委托方提供的评估申报资料，价格评估人员于20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20日</w:t>
      </w:r>
      <w:r>
        <w:rPr>
          <w:rFonts w:hint="eastAsia" w:ascii="仿宋" w:hAnsi="仿宋" w:eastAsia="仿宋" w:cs="仿宋"/>
          <w:color w:val="auto"/>
          <w:sz w:val="30"/>
          <w:szCs w:val="30"/>
          <w:lang w:eastAsia="zh-CN"/>
        </w:rPr>
        <w:t>在京山市人民法院技术鉴定科、执行庭法官、当事人代表带领下对委估房地产进行了勘查</w:t>
      </w:r>
      <w:r>
        <w:rPr>
          <w:rFonts w:hint="eastAsia" w:ascii="仿宋" w:hAnsi="仿宋" w:eastAsia="仿宋" w:cs="仿宋"/>
          <w:color w:val="auto"/>
          <w:sz w:val="30"/>
          <w:szCs w:val="30"/>
        </w:rPr>
        <w:t>，并对相关情况进行调查。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委估房产</w:t>
      </w:r>
      <w:r>
        <w:rPr>
          <w:rFonts w:hint="eastAsia" w:ascii="仿宋" w:hAnsi="仿宋" w:eastAsia="仿宋" w:cs="仿宋"/>
          <w:b w:val="0"/>
          <w:bCs/>
          <w:color w:val="auto"/>
          <w:sz w:val="30"/>
          <w:szCs w:val="30"/>
          <w:lang w:eastAsia="zh-CN"/>
        </w:rPr>
        <w:t>位于新市镇丹桂国际花卉城</w:t>
      </w:r>
      <w:r>
        <w:rPr>
          <w:rFonts w:hint="eastAsia" w:ascii="仿宋" w:hAnsi="仿宋" w:eastAsia="仿宋" w:cs="仿宋"/>
          <w:b w:val="0"/>
          <w:bCs/>
          <w:color w:val="auto"/>
          <w:sz w:val="30"/>
          <w:szCs w:val="30"/>
          <w:lang w:val="en-US" w:eastAsia="zh-CN"/>
        </w:rPr>
        <w:t>3幢3单元3层301号</w:t>
      </w:r>
      <w:r>
        <w:rPr>
          <w:rFonts w:hint="eastAsia" w:ascii="仿宋" w:hAnsi="仿宋" w:eastAsia="仿宋" w:cs="仿宋"/>
          <w:color w:val="auto"/>
          <w:sz w:val="30"/>
          <w:szCs w:val="30"/>
          <w:lang w:val="en-US" w:eastAsia="zh-CN"/>
        </w:rPr>
        <w:t>，标的房产楼栋总层数为4层，委估标的位于第3层。</w:t>
      </w:r>
      <w:r>
        <w:rPr>
          <w:rFonts w:hint="eastAsia" w:ascii="仿宋" w:hAnsi="仿宋" w:eastAsia="仿宋" w:cs="仿宋"/>
          <w:color w:val="000000" w:themeColor="text1"/>
          <w:sz w:val="30"/>
          <w:szCs w:val="30"/>
          <w:lang w:val="en-US" w:eastAsia="zh-CN"/>
          <w14:textFill>
            <w14:solidFill>
              <w14:schemeClr w14:val="tx1"/>
            </w14:solidFill>
          </w14:textFill>
        </w:rPr>
        <w:t>登记建筑面积141.19平方米。</w:t>
      </w:r>
      <w:r>
        <w:rPr>
          <w:rFonts w:hint="eastAsia" w:ascii="仿宋" w:hAnsi="仿宋" w:eastAsia="仿宋" w:cs="仿宋"/>
          <w:color w:val="auto"/>
          <w:sz w:val="30"/>
          <w:szCs w:val="30"/>
          <w:lang w:val="en-US" w:eastAsia="zh-CN"/>
        </w:rPr>
        <w:t>房屋为步梯房。室内进行了部分装修，现无人居住。</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2、区位状况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标的</w:t>
      </w:r>
      <w:r>
        <w:rPr>
          <w:rFonts w:hint="eastAsia" w:ascii="仿宋" w:hAnsi="仿宋" w:eastAsia="仿宋" w:cs="仿宋"/>
          <w:color w:val="auto"/>
          <w:sz w:val="30"/>
          <w:szCs w:val="30"/>
          <w:lang w:eastAsia="zh-CN"/>
        </w:rPr>
        <w:t>房屋</w:t>
      </w:r>
      <w:r>
        <w:rPr>
          <w:rFonts w:hint="eastAsia" w:ascii="仿宋" w:hAnsi="仿宋" w:eastAsia="仿宋" w:cs="仿宋"/>
          <w:color w:val="auto"/>
          <w:sz w:val="30"/>
          <w:szCs w:val="30"/>
        </w:rPr>
        <w:t>位于</w:t>
      </w:r>
      <w:r>
        <w:rPr>
          <w:rFonts w:hint="eastAsia" w:ascii="仿宋" w:hAnsi="仿宋" w:eastAsia="仿宋" w:cs="仿宋"/>
          <w:color w:val="auto"/>
          <w:sz w:val="30"/>
          <w:szCs w:val="30"/>
          <w:lang w:eastAsia="zh-CN"/>
        </w:rPr>
        <w:t>京山市新市镇，周边有学校、医院、车站，商圈</w:t>
      </w:r>
      <w:r>
        <w:rPr>
          <w:rFonts w:hint="eastAsia" w:ascii="仿宋" w:hAnsi="仿宋" w:eastAsia="仿宋" w:cs="仿宋"/>
          <w:color w:val="auto"/>
          <w:sz w:val="30"/>
          <w:szCs w:val="30"/>
          <w:lang w:val="en-US" w:eastAsia="zh-CN"/>
        </w:rPr>
        <w:t>发育成熟</w:t>
      </w:r>
      <w:r>
        <w:rPr>
          <w:rFonts w:hint="eastAsia" w:ascii="仿宋" w:hAnsi="仿宋" w:eastAsia="仿宋" w:cs="仿宋"/>
          <w:color w:val="auto"/>
          <w:sz w:val="30"/>
          <w:szCs w:val="30"/>
          <w:lang w:eastAsia="zh-CN"/>
        </w:rPr>
        <w:t>，生活配套设施齐全。</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color w:val="auto"/>
          <w:sz w:val="30"/>
          <w:szCs w:val="30"/>
          <w:lang w:eastAsia="zh-CN"/>
        </w:rPr>
        <w:t>委托方提供的资料显示，</w:t>
      </w:r>
      <w:r>
        <w:rPr>
          <w:rFonts w:hint="eastAsia" w:ascii="仿宋" w:hAnsi="仿宋" w:eastAsia="仿宋" w:cs="仿宋"/>
          <w:b w:val="0"/>
          <w:bCs/>
          <w:color w:val="auto"/>
          <w:sz w:val="30"/>
          <w:szCs w:val="30"/>
          <w:lang w:val="en-US" w:eastAsia="zh-CN"/>
        </w:rPr>
        <w:t>该住宅所有权人为邓文，所有权证号：京山县房权证新市镇字第00069345号，建筑面积：141.19㎡。</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评定估算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标的房产</w:t>
      </w:r>
      <w:r>
        <w:rPr>
          <w:rFonts w:hint="eastAsia" w:ascii="仿宋" w:hAnsi="仿宋" w:eastAsia="仿宋" w:cs="仿宋"/>
          <w:color w:val="auto"/>
          <w:sz w:val="30"/>
          <w:szCs w:val="30"/>
        </w:rPr>
        <w:t>位于位于</w:t>
      </w:r>
      <w:r>
        <w:rPr>
          <w:rFonts w:hint="eastAsia" w:ascii="仿宋" w:hAnsi="仿宋" w:eastAsia="仿宋" w:cs="仿宋"/>
          <w:color w:val="auto"/>
          <w:sz w:val="30"/>
          <w:szCs w:val="30"/>
          <w:lang w:eastAsia="zh-CN"/>
        </w:rPr>
        <w:t>京山市城区</w:t>
      </w:r>
      <w:r>
        <w:rPr>
          <w:rFonts w:hint="eastAsia" w:ascii="仿宋" w:hAnsi="仿宋" w:eastAsia="仿宋" w:cs="仿宋"/>
          <w:color w:val="auto"/>
          <w:sz w:val="30"/>
          <w:szCs w:val="30"/>
        </w:rPr>
        <w:t>，市场成交</w:t>
      </w:r>
      <w:r>
        <w:rPr>
          <w:rFonts w:hint="eastAsia" w:ascii="仿宋" w:hAnsi="仿宋" w:eastAsia="仿宋" w:cs="仿宋"/>
          <w:color w:val="auto"/>
          <w:sz w:val="30"/>
          <w:szCs w:val="30"/>
          <w:lang w:eastAsia="zh-CN"/>
        </w:rPr>
        <w:t>较为</w:t>
      </w:r>
      <w:r>
        <w:rPr>
          <w:rFonts w:hint="eastAsia" w:ascii="仿宋" w:hAnsi="仿宋" w:eastAsia="仿宋" w:cs="仿宋"/>
          <w:color w:val="auto"/>
          <w:sz w:val="30"/>
          <w:szCs w:val="30"/>
        </w:rPr>
        <w:t>活跃。</w:t>
      </w:r>
      <w:r>
        <w:rPr>
          <w:rFonts w:hint="eastAsia" w:ascii="仿宋" w:hAnsi="仿宋" w:eastAsia="仿宋" w:cs="仿宋"/>
          <w:color w:val="auto"/>
          <w:sz w:val="30"/>
          <w:szCs w:val="30"/>
          <w:lang w:eastAsia="zh-CN"/>
        </w:rPr>
        <w:t>根据本次评估的市场价值类型，选用</w:t>
      </w:r>
      <w:r>
        <w:rPr>
          <w:rFonts w:hint="eastAsia" w:ascii="仿宋" w:hAnsi="仿宋" w:eastAsia="仿宋" w:cs="仿宋"/>
          <w:color w:val="auto"/>
          <w:sz w:val="30"/>
          <w:szCs w:val="30"/>
        </w:rPr>
        <w:t>市场比较法评估。采用市场比较法作为评估基础，必须建立一些假设以充分支持我们所得出的评估结论。本次评估建立在以下假设和限定条件基础上：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市场比较法是</w:t>
      </w:r>
      <w:r>
        <w:rPr>
          <w:rFonts w:hint="eastAsia" w:ascii="仿宋" w:hAnsi="仿宋" w:eastAsia="仿宋" w:cs="仿宋"/>
          <w:color w:val="auto"/>
          <w:sz w:val="30"/>
          <w:szCs w:val="30"/>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color w:val="auto"/>
          <w:sz w:val="30"/>
          <w:szCs w:val="30"/>
          <w:lang w:eastAsia="zh-CN"/>
        </w:rPr>
        <w:t>主要修正项目如下：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交易日期修正，是将可比实例在其成交日期价格修正到价格鉴定基准日的价格。本次评估所选案例成交时间均未超过基准日半年，符合相关评估准则。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区域因素修正，评估人员对影响房屋建筑物价格的区域因素如繁华程度、交通便捷程度、环境、景观、公共设施配套完备程度、城市规划限制与所选交易案例根据当地房屋建筑现有情况和发展趋势及</w:t>
      </w:r>
      <w:r>
        <w:rPr>
          <w:rFonts w:hint="eastAsia" w:ascii="仿宋" w:hAnsi="仿宋" w:eastAsia="仿宋" w:cs="仿宋"/>
          <w:color w:val="auto"/>
          <w:sz w:val="30"/>
          <w:szCs w:val="30"/>
          <w:lang w:eastAsia="zh-CN"/>
        </w:rPr>
        <w:t>评估小组</w:t>
      </w:r>
      <w:r>
        <w:rPr>
          <w:rFonts w:hint="eastAsia" w:ascii="仿宋" w:hAnsi="仿宋" w:eastAsia="仿宋" w:cs="仿宋"/>
          <w:color w:val="auto"/>
          <w:sz w:val="30"/>
          <w:szCs w:val="30"/>
        </w:rPr>
        <w:t>经验积累进行判断，并加</w:t>
      </w:r>
      <w:r>
        <w:rPr>
          <w:rFonts w:hint="eastAsia" w:ascii="仿宋" w:hAnsi="仿宋" w:eastAsia="仿宋" w:cs="仿宋"/>
          <w:color w:val="auto"/>
          <w:sz w:val="30"/>
          <w:szCs w:val="30"/>
          <w:lang w:eastAsia="zh-CN"/>
        </w:rPr>
        <w:t>以</w:t>
      </w:r>
      <w:r>
        <w:rPr>
          <w:rFonts w:hint="eastAsia" w:ascii="仿宋" w:hAnsi="仿宋" w:eastAsia="仿宋" w:cs="仿宋"/>
          <w:color w:val="auto"/>
          <w:sz w:val="30"/>
          <w:szCs w:val="30"/>
        </w:rPr>
        <w:t>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评估标的价格</w:t>
      </w:r>
      <w:r>
        <w:rPr>
          <w:rFonts w:hint="eastAsia" w:ascii="仿宋" w:hAnsi="仿宋" w:eastAsia="仿宋" w:cs="仿宋"/>
          <w:color w:val="auto"/>
          <w:sz w:val="30"/>
          <w:szCs w:val="30"/>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评估人员对该区域类似标的房产的市场交易情况进行了调查，综合测算委估房屋的市场比准交易价为</w:t>
      </w:r>
      <w:r>
        <w:rPr>
          <w:rFonts w:hint="eastAsia" w:ascii="仿宋" w:hAnsi="仿宋" w:eastAsia="仿宋" w:cs="仿宋"/>
          <w:color w:val="auto"/>
          <w:sz w:val="30"/>
          <w:szCs w:val="30"/>
          <w:lang w:val="en-US" w:eastAsia="zh-CN"/>
        </w:rPr>
        <w:t>3800元/㎡。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评估标的价格=3800元/㎡×141.19㎡=536500元(取整）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color w:val="auto"/>
          <w:sz w:val="30"/>
          <w:szCs w:val="30"/>
          <w:lang w:eastAsia="zh-CN"/>
        </w:rPr>
      </w:pPr>
      <w:r>
        <w:rPr>
          <w:rFonts w:hint="eastAsia" w:ascii="仿宋" w:hAnsi="仿宋" w:eastAsia="仿宋" w:cs="仿宋"/>
          <w:b w:val="0"/>
          <w:bCs/>
          <w:color w:val="auto"/>
          <w:sz w:val="30"/>
          <w:szCs w:val="30"/>
          <w:lang w:val="en-US" w:eastAsia="zh-CN"/>
        </w:rPr>
        <w:t>该房屋进行了部分装修，不可拆除部分主要有：</w:t>
      </w:r>
      <w:r>
        <w:rPr>
          <w:rFonts w:hint="eastAsia" w:ascii="仿宋" w:hAnsi="仿宋" w:eastAsia="仿宋" w:cs="仿宋"/>
          <w:color w:val="auto"/>
          <w:sz w:val="30"/>
          <w:szCs w:val="30"/>
          <w:lang w:val="en-US" w:eastAsia="zh-CN"/>
        </w:rPr>
        <w:t>墙面为全屋套白，客厅背景墙、套装门、橱柜、吸油烟机、主次卧衣柜、推拉门、马桶、洗漱台、灯具等。可比交易实例中房屋成交价格中包含室内装修，与替代房屋装修差异已通过个别因素修正系数进行了调整，评估价格包含上述装修项目价值。</w:t>
      </w:r>
      <w:r>
        <w:rPr>
          <w:rFonts w:hint="eastAsia" w:ascii="仿宋" w:hAnsi="仿宋" w:eastAsia="仿宋" w:cs="仿宋"/>
          <w:b/>
          <w:color w:val="auto"/>
          <w:sz w:val="30"/>
          <w:szCs w:val="30"/>
          <w:lang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301" w:firstLineChars="1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lang w:eastAsia="zh-CN"/>
        </w:rPr>
        <w:t>　</w:t>
      </w:r>
      <w:r>
        <w:rPr>
          <w:rFonts w:hint="eastAsia" w:ascii="仿宋" w:hAnsi="仿宋" w:eastAsia="仿宋" w:cs="仿宋"/>
          <w:b/>
          <w:color w:val="auto"/>
          <w:sz w:val="30"/>
          <w:szCs w:val="30"/>
        </w:rPr>
        <w:t>八、价格</w:t>
      </w:r>
      <w:r>
        <w:rPr>
          <w:rFonts w:hint="eastAsia" w:ascii="仿宋" w:hAnsi="仿宋" w:eastAsia="仿宋" w:cs="仿宋"/>
          <w:b/>
          <w:color w:val="auto"/>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eastAsia="zh-CN"/>
        </w:rPr>
        <w:t>通过价格评估，评估标的</w:t>
      </w:r>
      <w:r>
        <w:rPr>
          <w:rFonts w:hint="eastAsia" w:ascii="仿宋" w:hAnsi="仿宋" w:eastAsia="仿宋" w:cs="仿宋"/>
          <w:b w:val="0"/>
          <w:bCs/>
          <w:color w:val="auto"/>
          <w:sz w:val="30"/>
          <w:szCs w:val="30"/>
          <w:lang w:val="en-US" w:eastAsia="zh-CN"/>
        </w:rPr>
        <w:t>在2022年7月20日的评估价格为大写人民</w:t>
      </w:r>
      <w:r>
        <w:rPr>
          <w:rFonts w:hint="eastAsia" w:ascii="仿宋" w:hAnsi="仿宋" w:eastAsia="仿宋" w:cs="仿宋"/>
          <w:b w:val="0"/>
          <w:bCs/>
          <w:color w:val="auto"/>
          <w:sz w:val="30"/>
          <w:szCs w:val="30"/>
          <w:lang w:val="en-US" w:eastAsia="zh-CN"/>
        </w:rPr>
        <w:fldChar w:fldCharType="begin"/>
      </w:r>
      <w:r>
        <w:rPr>
          <w:rFonts w:hint="eastAsia" w:ascii="仿宋" w:hAnsi="仿宋" w:eastAsia="仿宋" w:cs="仿宋"/>
          <w:b w:val="0"/>
          <w:bCs/>
          <w:color w:val="auto"/>
          <w:sz w:val="30"/>
          <w:szCs w:val="30"/>
          <w:lang w:val="en-US" w:eastAsia="zh-CN"/>
        </w:rPr>
        <w:instrText xml:space="preserve"> = 536500 \* CHINESENUM4 \* MERGEFORMAT </w:instrText>
      </w:r>
      <w:r>
        <w:rPr>
          <w:rFonts w:hint="eastAsia" w:ascii="仿宋" w:hAnsi="仿宋" w:eastAsia="仿宋" w:cs="仿宋"/>
          <w:b w:val="0"/>
          <w:bCs/>
          <w:color w:val="auto"/>
          <w:sz w:val="30"/>
          <w:szCs w:val="30"/>
          <w:lang w:val="en-US" w:eastAsia="zh-CN"/>
        </w:rPr>
        <w:fldChar w:fldCharType="separate"/>
      </w:r>
      <w:r>
        <w:rPr>
          <w:rFonts w:hint="eastAsia" w:ascii="仿宋" w:hAnsi="仿宋" w:eastAsia="仿宋" w:cs="仿宋"/>
          <w:b w:val="0"/>
          <w:bCs/>
          <w:color w:val="auto"/>
          <w:sz w:val="30"/>
          <w:szCs w:val="30"/>
          <w:lang w:eastAsia="zh-CN"/>
        </w:rPr>
        <w:t>伍拾叁万陆仟伍佰元整</w:t>
      </w:r>
      <w:r>
        <w:rPr>
          <w:rFonts w:hint="eastAsia" w:ascii="仿宋" w:hAnsi="仿宋" w:eastAsia="仿宋" w:cs="仿宋"/>
          <w:b w:val="0"/>
          <w:bCs/>
          <w:color w:val="auto"/>
          <w:sz w:val="30"/>
          <w:szCs w:val="30"/>
          <w:lang w:val="en-US" w:eastAsia="zh-CN"/>
        </w:rPr>
        <w:fldChar w:fldCharType="end"/>
      </w:r>
      <w:r>
        <w:rPr>
          <w:rFonts w:hint="eastAsia" w:ascii="仿宋" w:hAnsi="仿宋" w:eastAsia="仿宋" w:cs="仿宋"/>
          <w:b w:val="0"/>
          <w:bCs/>
          <w:color w:val="auto"/>
          <w:sz w:val="30"/>
          <w:szCs w:val="30"/>
          <w:lang w:val="en-US" w:eastAsia="zh-CN"/>
        </w:rPr>
        <w:t>（￥536500元）。</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九、价格评估限定条件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2、评估结论仅为本</w:t>
      </w:r>
      <w:r>
        <w:rPr>
          <w:rFonts w:hint="eastAsia" w:ascii="仿宋" w:hAnsi="仿宋" w:eastAsia="仿宋" w:cs="仿宋"/>
          <w:color w:val="auto"/>
          <w:sz w:val="30"/>
          <w:szCs w:val="30"/>
          <w:lang w:eastAsia="zh-CN"/>
        </w:rPr>
        <w:t>次</w:t>
      </w:r>
      <w:r>
        <w:rPr>
          <w:rFonts w:hint="eastAsia" w:ascii="仿宋" w:hAnsi="仿宋" w:eastAsia="仿宋" w:cs="仿宋"/>
          <w:color w:val="auto"/>
          <w:sz w:val="30"/>
          <w:szCs w:val="30"/>
        </w:rPr>
        <w:t>评估目</w:t>
      </w:r>
      <w:r>
        <w:rPr>
          <w:rFonts w:hint="eastAsia" w:ascii="仿宋" w:hAnsi="仿宋" w:eastAsia="仿宋" w:cs="仿宋"/>
          <w:color w:val="auto"/>
          <w:sz w:val="30"/>
          <w:szCs w:val="30"/>
          <w:lang w:eastAsia="zh-CN"/>
        </w:rPr>
        <w:t>的即司法拍卖强制变现这一特定目</w:t>
      </w:r>
      <w:r>
        <w:rPr>
          <w:rFonts w:hint="eastAsia" w:ascii="仿宋" w:hAnsi="仿宋" w:eastAsia="仿宋" w:cs="仿宋"/>
          <w:color w:val="auto"/>
          <w:sz w:val="30"/>
          <w:szCs w:val="30"/>
        </w:rPr>
        <w:t>的服务，</w:t>
      </w:r>
      <w:r>
        <w:rPr>
          <w:rFonts w:hint="eastAsia" w:ascii="仿宋" w:hAnsi="仿宋" w:eastAsia="仿宋" w:cs="仿宋"/>
          <w:color w:val="auto"/>
          <w:sz w:val="30"/>
          <w:szCs w:val="30"/>
          <w:lang w:eastAsia="zh-CN"/>
        </w:rPr>
        <w:t>其他经济行为引用无效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受评估人员专业范围及清查技术手段的限制，本次评估未对地上建筑物的建筑结构强度、所用材料品质等进行检测，本报告</w:t>
      </w:r>
      <w:r>
        <w:rPr>
          <w:rFonts w:hint="eastAsia" w:ascii="仿宋" w:hAnsi="仿宋" w:eastAsia="仿宋" w:cs="仿宋"/>
          <w:color w:val="auto"/>
          <w:sz w:val="30"/>
          <w:szCs w:val="30"/>
          <w:lang w:eastAsia="zh-CN"/>
        </w:rPr>
        <w:t>设定</w:t>
      </w:r>
      <w:r>
        <w:rPr>
          <w:rFonts w:hint="eastAsia" w:ascii="仿宋" w:hAnsi="仿宋" w:eastAsia="仿宋" w:cs="仿宋"/>
          <w:color w:val="auto"/>
          <w:sz w:val="30"/>
          <w:szCs w:val="30"/>
        </w:rPr>
        <w:t>评估基准日时点的评估对象房地产</w:t>
      </w:r>
      <w:r>
        <w:rPr>
          <w:rFonts w:hint="eastAsia" w:ascii="仿宋" w:hAnsi="仿宋" w:eastAsia="仿宋" w:cs="仿宋"/>
          <w:color w:val="auto"/>
          <w:sz w:val="30"/>
          <w:szCs w:val="30"/>
          <w:lang w:eastAsia="zh-CN"/>
        </w:rPr>
        <w:t>及附属设施</w:t>
      </w:r>
      <w:r>
        <w:rPr>
          <w:rFonts w:hint="eastAsia" w:ascii="仿宋" w:hAnsi="仿宋" w:eastAsia="仿宋" w:cs="仿宋"/>
          <w:color w:val="auto"/>
          <w:sz w:val="30"/>
          <w:szCs w:val="30"/>
        </w:rPr>
        <w:t>工程质量符合国家和地区相关标准</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、本评估结论设定为“司法执行财产处置中的交易税费及财产处置费用</w:t>
      </w:r>
      <w:r>
        <w:rPr>
          <w:rFonts w:hint="eastAsia" w:ascii="仿宋" w:hAnsi="仿宋" w:eastAsia="仿宋" w:cs="仿宋"/>
          <w:color w:val="auto"/>
          <w:sz w:val="30"/>
          <w:szCs w:val="30"/>
          <w:lang w:eastAsia="zh-CN"/>
        </w:rPr>
        <w:t>均由买卖双方按相关规定各自承担</w:t>
      </w:r>
      <w:r>
        <w:rPr>
          <w:rFonts w:hint="eastAsia" w:ascii="仿宋" w:hAnsi="仿宋" w:eastAsia="仿宋" w:cs="仿宋"/>
          <w:color w:val="auto"/>
          <w:sz w:val="30"/>
          <w:szCs w:val="30"/>
        </w:rPr>
        <w:t>”这一税费负担方式下的价值，未考虑评估费、拍卖费、诉讼费、律师费</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交易税费</w:t>
      </w:r>
      <w:r>
        <w:rPr>
          <w:rFonts w:hint="eastAsia" w:ascii="仿宋" w:hAnsi="仿宋" w:eastAsia="仿宋" w:cs="仿宋"/>
          <w:color w:val="auto"/>
          <w:sz w:val="30"/>
          <w:szCs w:val="30"/>
          <w:lang w:eastAsia="zh-CN"/>
        </w:rPr>
        <w:t>以及欠缴的物业水电费</w:t>
      </w:r>
      <w:r>
        <w:rPr>
          <w:rFonts w:hint="eastAsia" w:ascii="仿宋" w:hAnsi="仿宋" w:eastAsia="仿宋" w:cs="仿宋"/>
          <w:color w:val="auto"/>
          <w:sz w:val="30"/>
          <w:szCs w:val="30"/>
        </w:rPr>
        <w:t>等财产处置费用对评估结论的影响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、评估结论是本公司出具的，受具体参加本项目的评估人员的执业水平和能力的影响。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602" w:firstLineChars="200"/>
        <w:jc w:val="both"/>
        <w:textAlignment w:val="auto"/>
        <w:rPr>
          <w:rStyle w:val="9"/>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9"/>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Style w:val="9"/>
          <w:rFonts w:hint="eastAsia" w:ascii="仿宋" w:hAnsi="仿宋" w:eastAsia="仿宋" w:cs="仿宋"/>
          <w:color w:val="auto"/>
          <w:sz w:val="30"/>
          <w:szCs w:val="30"/>
        </w:rPr>
      </w:pP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报告日为</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人员专业意见形成日，本次出具</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报告日期为20</w:t>
      </w:r>
      <w:r>
        <w:rPr>
          <w:rStyle w:val="9"/>
          <w:rFonts w:hint="eastAsia" w:ascii="仿宋" w:hAnsi="仿宋" w:eastAsia="仿宋" w:cs="仿宋"/>
          <w:color w:val="auto"/>
          <w:sz w:val="30"/>
          <w:szCs w:val="30"/>
          <w:lang w:val="en-US" w:eastAsia="zh-CN"/>
        </w:rPr>
        <w:t>22</w:t>
      </w:r>
      <w:r>
        <w:rPr>
          <w:rStyle w:val="9"/>
          <w:rFonts w:hint="eastAsia" w:ascii="仿宋" w:hAnsi="仿宋" w:eastAsia="仿宋" w:cs="仿宋"/>
          <w:color w:val="auto"/>
          <w:sz w:val="30"/>
          <w:szCs w:val="30"/>
        </w:rPr>
        <w:t>年</w:t>
      </w:r>
      <w:r>
        <w:rPr>
          <w:rStyle w:val="9"/>
          <w:rFonts w:hint="eastAsia" w:ascii="仿宋" w:hAnsi="仿宋" w:eastAsia="仿宋" w:cs="仿宋"/>
          <w:color w:val="auto"/>
          <w:sz w:val="30"/>
          <w:szCs w:val="30"/>
          <w:lang w:val="en-US" w:eastAsia="zh-CN"/>
        </w:rPr>
        <w:t>7</w:t>
      </w:r>
      <w:r>
        <w:rPr>
          <w:rStyle w:val="9"/>
          <w:rFonts w:hint="eastAsia" w:ascii="仿宋" w:hAnsi="仿宋" w:eastAsia="仿宋" w:cs="仿宋"/>
          <w:color w:val="auto"/>
          <w:sz w:val="30"/>
          <w:szCs w:val="30"/>
        </w:rPr>
        <w:t>月</w:t>
      </w:r>
      <w:r>
        <w:rPr>
          <w:rStyle w:val="9"/>
          <w:rFonts w:hint="eastAsia" w:ascii="仿宋" w:hAnsi="仿宋" w:eastAsia="仿宋" w:cs="仿宋"/>
          <w:color w:val="auto"/>
          <w:sz w:val="30"/>
          <w:szCs w:val="30"/>
          <w:lang w:val="en-US" w:eastAsia="zh-CN"/>
        </w:rPr>
        <w:t>25</w:t>
      </w:r>
      <w:r>
        <w:rPr>
          <w:rStyle w:val="9"/>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19</w:t>
      </w:r>
      <w:r>
        <w:rPr>
          <w:rFonts w:hint="eastAsia" w:ascii="仿宋" w:hAnsi="仿宋" w:eastAsia="仿宋" w:cs="仿宋"/>
          <w:color w:val="auto"/>
          <w:sz w:val="30"/>
          <w:szCs w:val="30"/>
        </w:rPr>
        <w:t>日止。</w:t>
      </w:r>
    </w:p>
    <w:p>
      <w:pPr>
        <w:pStyle w:val="5"/>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30"/>
          <w:szCs w:val="30"/>
          <w:lang w:val="en-US" w:eastAsia="zh-CN"/>
        </w:rPr>
        <w:t>公司地址：</w:t>
      </w:r>
      <w:r>
        <w:rPr>
          <w:rFonts w:hint="eastAsia" w:ascii="仿宋" w:hAnsi="仿宋" w:eastAsia="仿宋" w:cs="仿宋"/>
          <w:b w:val="0"/>
          <w:bCs w:val="0"/>
          <w:color w:val="auto"/>
          <w:sz w:val="30"/>
          <w:szCs w:val="30"/>
        </w:rPr>
        <w:t>武汉市</w:t>
      </w:r>
      <w:r>
        <w:rPr>
          <w:rFonts w:hint="eastAsia" w:ascii="仿宋" w:hAnsi="仿宋" w:eastAsia="仿宋" w:cs="仿宋"/>
          <w:b w:val="0"/>
          <w:bCs w:val="0"/>
          <w:color w:val="auto"/>
          <w:sz w:val="30"/>
          <w:szCs w:val="30"/>
          <w:lang w:eastAsia="zh-CN"/>
        </w:rPr>
        <w:t>黄陂区前川街西寺大道</w:t>
      </w:r>
      <w:r>
        <w:rPr>
          <w:rFonts w:hint="eastAsia" w:ascii="仿宋" w:hAnsi="仿宋" w:eastAsia="仿宋" w:cs="仿宋"/>
          <w:b w:val="0"/>
          <w:bCs w:val="0"/>
          <w:color w:val="auto"/>
          <w:sz w:val="30"/>
          <w:szCs w:val="30"/>
          <w:lang w:val="en-US" w:eastAsia="zh-CN"/>
        </w:rPr>
        <w:t>188号4层第2层</w:t>
      </w:r>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28"/>
          <w:szCs w:val="28"/>
          <w:lang w:val="zh-CN" w:eastAsia="zh-CN"/>
        </w:rPr>
        <w:t>分公司名称：</w:t>
      </w:r>
      <w:r>
        <w:rPr>
          <w:rFonts w:hint="eastAsia" w:ascii="仿宋" w:hAnsi="仿宋" w:eastAsia="仿宋" w:cs="仿宋"/>
          <w:color w:val="auto"/>
          <w:sz w:val="28"/>
          <w:szCs w:val="28"/>
          <w:lang w:val="zh-CN"/>
        </w:rPr>
        <w:t>本惟识（湖北）价格评估有限公司荆门分公司</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Style w:val="9"/>
          <w:rFonts w:hint="eastAsia" w:ascii="仿宋" w:hAnsi="仿宋" w:eastAsia="仿宋" w:cs="仿宋"/>
          <w:b/>
          <w:color w:val="auto"/>
          <w:sz w:val="30"/>
          <w:szCs w:val="30"/>
        </w:rPr>
        <w:t>十三、价格</w:t>
      </w:r>
      <w:r>
        <w:rPr>
          <w:rStyle w:val="9"/>
          <w:rFonts w:hint="eastAsia" w:ascii="仿宋" w:hAnsi="仿宋" w:eastAsia="仿宋" w:cs="仿宋"/>
          <w:b/>
          <w:color w:val="auto"/>
          <w:sz w:val="30"/>
          <w:szCs w:val="30"/>
          <w:lang w:eastAsia="zh-CN"/>
        </w:rPr>
        <w:t>评估专业</w:t>
      </w:r>
      <w:r>
        <w:rPr>
          <w:rStyle w:val="9"/>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6"/>
        <w:tblW w:w="8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61"/>
        <w:gridCol w:w="1618"/>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89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86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618"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20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189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86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618"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20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7"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jc w:val="center"/>
        </w:trPr>
        <w:tc>
          <w:tcPr>
            <w:tcW w:w="189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lang w:val="en-US" w:eastAsia="zh-CN"/>
              </w:rPr>
              <w:t>陈  松</w:t>
            </w:r>
          </w:p>
        </w:tc>
        <w:tc>
          <w:tcPr>
            <w:tcW w:w="186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rPr>
              <w:t>价格鉴证师</w:t>
            </w:r>
          </w:p>
        </w:tc>
        <w:tc>
          <w:tcPr>
            <w:tcW w:w="161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kern w:val="0"/>
                <w:sz w:val="30"/>
                <w:szCs w:val="30"/>
                <w:lang w:val="en-US" w:eastAsia="zh-CN" w:bidi="ar-SA"/>
              </w:rPr>
            </w:pPr>
            <w:r>
              <w:rPr>
                <w:rFonts w:hint="eastAsia" w:ascii="仿宋" w:hAnsi="仿宋" w:eastAsia="仿宋" w:cs="仿宋"/>
                <w:color w:val="auto"/>
                <w:sz w:val="28"/>
                <w:szCs w:val="28"/>
                <w:lang w:val="en-US" w:eastAsia="zh-CN"/>
              </w:rPr>
              <w:t>0017044</w:t>
            </w:r>
          </w:p>
        </w:tc>
        <w:tc>
          <w:tcPr>
            <w:tcW w:w="320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bookmarkStart w:id="0" w:name="_GoBack"/>
            <w:bookmarkEnd w:id="0"/>
            <w:r>
              <w:rPr>
                <w:rFonts w:hint="eastAsia" w:ascii="仿宋" w:hAnsi="仿宋" w:eastAsia="仿宋" w:cs="仿宋"/>
                <w:color w:val="auto"/>
                <w:sz w:val="30"/>
                <w:szCs w:val="30"/>
                <w:lang w:val="zh-CN"/>
              </w:rPr>
              <w:drawing>
                <wp:inline distT="0" distB="0" distL="114300" distR="114300">
                  <wp:extent cx="635" cy="0"/>
                  <wp:effectExtent l="0" t="0" r="0" b="0"/>
                  <wp:docPr id="9" name="图片 9"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《鉴定委托书》复印件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4、价格评估机构营业执照</w:t>
      </w:r>
      <w:r>
        <w:rPr>
          <w:rFonts w:hint="eastAsia" w:ascii="仿宋" w:hAnsi="仿宋" w:eastAsia="仿宋" w:cs="仿宋"/>
          <w:color w:val="auto"/>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5、价格评估机构资质证书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价格评估人员资格证书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center"/>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r>
        <w:rPr>
          <w:rFonts w:hint="eastAsia" w:ascii="仿宋" w:hAnsi="仿宋" w:eastAsia="仿宋" w:cs="仿宋"/>
          <w:b w:val="0"/>
          <w:bCs w:val="0"/>
          <w:color w:val="auto"/>
          <w:sz w:val="30"/>
          <w:szCs w:val="30"/>
          <w:lang w:val="en-US" w:eastAsia="zh-CN"/>
        </w:rPr>
        <w:t xml:space="preserve">                                 2022</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val="en-US" w:eastAsia="zh-CN"/>
        </w:rPr>
        <w:t>7</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val="en-US" w:eastAsia="zh-CN"/>
        </w:rPr>
        <w:t>25日</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现场</w:t>
      </w:r>
      <w:r>
        <w:rPr>
          <w:rFonts w:hint="eastAsia" w:ascii="仿宋" w:hAnsi="仿宋" w:eastAsia="仿宋" w:cs="仿宋"/>
          <w:b/>
          <w:bCs/>
          <w:color w:val="auto"/>
          <w:sz w:val="30"/>
          <w:szCs w:val="30"/>
        </w:rPr>
        <w:t>勘验</w:t>
      </w:r>
      <w:r>
        <w:rPr>
          <w:rFonts w:hint="eastAsia" w:ascii="仿宋" w:hAnsi="仿宋" w:eastAsia="仿宋" w:cs="仿宋"/>
          <w:b/>
          <w:bCs/>
          <w:color w:val="auto"/>
          <w:sz w:val="30"/>
          <w:szCs w:val="30"/>
          <w:lang w:val="en-US" w:eastAsia="zh-CN"/>
        </w:rPr>
        <w:t>概貌</w:t>
      </w:r>
      <w:r>
        <w:rPr>
          <w:rFonts w:hint="eastAsia" w:ascii="仿宋" w:hAnsi="仿宋" w:eastAsia="仿宋" w:cs="仿宋"/>
          <w:b/>
          <w:bCs/>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3" name="图片 23" descr="IMG_20220720_110044"/>
            <wp:cNvGraphicFramePr/>
            <a:graphic xmlns:a="http://schemas.openxmlformats.org/drawingml/2006/main">
              <a:graphicData uri="http://schemas.openxmlformats.org/drawingml/2006/picture">
                <pic:pic xmlns:pic="http://schemas.openxmlformats.org/drawingml/2006/picture">
                  <pic:nvPicPr>
                    <pic:cNvPr id="23" name="图片 23" descr="IMG_20220720_110044"/>
                    <pic:cNvPicPr/>
                  </pic:nvPicPr>
                  <pic:blipFill>
                    <a:blip r:embed="rId8"/>
                    <a:stretch>
                      <a:fillRect/>
                    </a:stretch>
                  </pic:blipFill>
                  <pic:spPr>
                    <a:xfrm rot="5400000">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2" name="图片 22" descr="IMG_20220720_110304"/>
            <wp:cNvGraphicFramePr/>
            <a:graphic xmlns:a="http://schemas.openxmlformats.org/drawingml/2006/main">
              <a:graphicData uri="http://schemas.openxmlformats.org/drawingml/2006/picture">
                <pic:pic xmlns:pic="http://schemas.openxmlformats.org/drawingml/2006/picture">
                  <pic:nvPicPr>
                    <pic:cNvPr id="22" name="图片 22" descr="IMG_20220720_110304"/>
                    <pic:cNvPicPr/>
                  </pic:nvPicPr>
                  <pic:blipFill>
                    <a:blip r:embed="rId9"/>
                    <a:stretch>
                      <a:fillRect/>
                    </a:stretch>
                  </pic:blipFill>
                  <pic:spPr>
                    <a:xfrm rot="5400000">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9" name="图片 19" descr="IMG_20220720_111535"/>
            <wp:cNvGraphicFramePr/>
            <a:graphic xmlns:a="http://schemas.openxmlformats.org/drawingml/2006/main">
              <a:graphicData uri="http://schemas.openxmlformats.org/drawingml/2006/picture">
                <pic:pic xmlns:pic="http://schemas.openxmlformats.org/drawingml/2006/picture">
                  <pic:nvPicPr>
                    <pic:cNvPr id="19" name="图片 19" descr="IMG_20220720_111535"/>
                    <pic:cNvPicPr/>
                  </pic:nvPicPr>
                  <pic:blipFill>
                    <a:blip r:embed="rId10"/>
                    <a:stretch>
                      <a:fillRect/>
                    </a:stretch>
                  </pic:blipFill>
                  <pic:spPr>
                    <a:xfrm rot="5400000">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0" name="图片 20" descr="IMG_20220720_111521"/>
            <wp:cNvGraphicFramePr/>
            <a:graphic xmlns:a="http://schemas.openxmlformats.org/drawingml/2006/main">
              <a:graphicData uri="http://schemas.openxmlformats.org/drawingml/2006/picture">
                <pic:pic xmlns:pic="http://schemas.openxmlformats.org/drawingml/2006/picture">
                  <pic:nvPicPr>
                    <pic:cNvPr id="20" name="图片 20" descr="IMG_20220720_111521"/>
                    <pic:cNvPicPr/>
                  </pic:nvPicPr>
                  <pic:blipFill>
                    <a:blip r:embed="rId11"/>
                    <a:stretch>
                      <a:fillRect/>
                    </a:stretch>
                  </pic:blipFill>
                  <pic:spPr>
                    <a:xfrm rot="5400000">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1" name="图片 21" descr="IMG_20220720_111519"/>
            <wp:cNvGraphicFramePr/>
            <a:graphic xmlns:a="http://schemas.openxmlformats.org/drawingml/2006/main">
              <a:graphicData uri="http://schemas.openxmlformats.org/drawingml/2006/picture">
                <pic:pic xmlns:pic="http://schemas.openxmlformats.org/drawingml/2006/picture">
                  <pic:nvPicPr>
                    <pic:cNvPr id="21" name="图片 21" descr="IMG_20220720_111519"/>
                    <pic:cNvPicPr/>
                  </pic:nvPicPr>
                  <pic:blipFill>
                    <a:blip r:embed="rId12"/>
                    <a:stretch>
                      <a:fillRect/>
                    </a:stretch>
                  </pic:blipFill>
                  <pic:spPr>
                    <a:xfrm rot="5400000">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4" name="图片 24" descr="IMG_20220720_111547"/>
            <wp:cNvGraphicFramePr/>
            <a:graphic xmlns:a="http://schemas.openxmlformats.org/drawingml/2006/main">
              <a:graphicData uri="http://schemas.openxmlformats.org/drawingml/2006/picture">
                <pic:pic xmlns:pic="http://schemas.openxmlformats.org/drawingml/2006/picture">
                  <pic:nvPicPr>
                    <pic:cNvPr id="24" name="图片 24" descr="IMG_20220720_111547"/>
                    <pic:cNvPicPr/>
                  </pic:nvPicPr>
                  <pic:blipFill>
                    <a:blip r:embed="rId13"/>
                    <a:stretch>
                      <a:fillRect/>
                    </a:stretch>
                  </pic:blipFill>
                  <pic:spPr>
                    <a:xfrm rot="5400000">
                      <a:off x="0" y="0"/>
                      <a:ext cx="2520315" cy="2520315"/>
                    </a:xfrm>
                    <a:prstGeom prst="rect">
                      <a:avLst/>
                    </a:prstGeom>
                  </pic:spPr>
                </pic:pic>
              </a:graphicData>
            </a:graphic>
          </wp:inline>
        </w:drawing>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1312"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1312;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2336"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2336;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WKKv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18"/>
        <w:szCs w:val="18"/>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京山丹桂花卉城涉案房地产价格评估报告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M2QzMzRmZjIzNzgwZTBkMmE0ZjdhYWFiM2M3MTUifQ=="/>
  </w:docVars>
  <w:rsids>
    <w:rsidRoot w:val="00000000"/>
    <w:rsid w:val="01CA35E4"/>
    <w:rsid w:val="01EB5EBF"/>
    <w:rsid w:val="02707BA8"/>
    <w:rsid w:val="03791686"/>
    <w:rsid w:val="03A3647C"/>
    <w:rsid w:val="04555A7F"/>
    <w:rsid w:val="04F63F4F"/>
    <w:rsid w:val="04F929E4"/>
    <w:rsid w:val="06472EFB"/>
    <w:rsid w:val="067D72A9"/>
    <w:rsid w:val="068D43AE"/>
    <w:rsid w:val="06EE3FD2"/>
    <w:rsid w:val="07F74959"/>
    <w:rsid w:val="07FE6293"/>
    <w:rsid w:val="080410DB"/>
    <w:rsid w:val="0A025C3A"/>
    <w:rsid w:val="0A2903BC"/>
    <w:rsid w:val="0CB17F94"/>
    <w:rsid w:val="0DB61F24"/>
    <w:rsid w:val="0F290DEA"/>
    <w:rsid w:val="0FAD7EAC"/>
    <w:rsid w:val="12ED6767"/>
    <w:rsid w:val="1363044B"/>
    <w:rsid w:val="13646D1D"/>
    <w:rsid w:val="1405314D"/>
    <w:rsid w:val="14E42E78"/>
    <w:rsid w:val="17CD76C8"/>
    <w:rsid w:val="18943BD5"/>
    <w:rsid w:val="194832AF"/>
    <w:rsid w:val="19BB5F53"/>
    <w:rsid w:val="1A411442"/>
    <w:rsid w:val="1A953820"/>
    <w:rsid w:val="1AD04A65"/>
    <w:rsid w:val="1C5C28C8"/>
    <w:rsid w:val="1C836B37"/>
    <w:rsid w:val="1D0852C8"/>
    <w:rsid w:val="1D9949E3"/>
    <w:rsid w:val="1DDF5330"/>
    <w:rsid w:val="1E374E3D"/>
    <w:rsid w:val="1EA74BC6"/>
    <w:rsid w:val="1F063918"/>
    <w:rsid w:val="1F526FF5"/>
    <w:rsid w:val="1F97763A"/>
    <w:rsid w:val="20604A48"/>
    <w:rsid w:val="20C27010"/>
    <w:rsid w:val="20E930F1"/>
    <w:rsid w:val="248339FC"/>
    <w:rsid w:val="254272DD"/>
    <w:rsid w:val="29332221"/>
    <w:rsid w:val="2A685715"/>
    <w:rsid w:val="2A7837A9"/>
    <w:rsid w:val="2AA769B1"/>
    <w:rsid w:val="2AC14E2F"/>
    <w:rsid w:val="2AEF6DDD"/>
    <w:rsid w:val="2AF94A6F"/>
    <w:rsid w:val="2D3E274C"/>
    <w:rsid w:val="2DA07BEC"/>
    <w:rsid w:val="2DE0216D"/>
    <w:rsid w:val="2DF5168D"/>
    <w:rsid w:val="2E0B392E"/>
    <w:rsid w:val="2E3F1B34"/>
    <w:rsid w:val="2F1838DB"/>
    <w:rsid w:val="2F3917DA"/>
    <w:rsid w:val="2F6C0E52"/>
    <w:rsid w:val="30442AB4"/>
    <w:rsid w:val="311C0ED7"/>
    <w:rsid w:val="318131CC"/>
    <w:rsid w:val="32195D2C"/>
    <w:rsid w:val="327110FB"/>
    <w:rsid w:val="341A5754"/>
    <w:rsid w:val="34773A5C"/>
    <w:rsid w:val="34AA27EA"/>
    <w:rsid w:val="375B0373"/>
    <w:rsid w:val="37B14891"/>
    <w:rsid w:val="380313CE"/>
    <w:rsid w:val="39211B4B"/>
    <w:rsid w:val="39A01162"/>
    <w:rsid w:val="39CA5216"/>
    <w:rsid w:val="39F63CA7"/>
    <w:rsid w:val="3A6D0ECA"/>
    <w:rsid w:val="3AC22ECC"/>
    <w:rsid w:val="3D595694"/>
    <w:rsid w:val="3E0C71BB"/>
    <w:rsid w:val="3E891161"/>
    <w:rsid w:val="3F62798C"/>
    <w:rsid w:val="403E4701"/>
    <w:rsid w:val="4203100E"/>
    <w:rsid w:val="42095CC8"/>
    <w:rsid w:val="43031984"/>
    <w:rsid w:val="44B42277"/>
    <w:rsid w:val="45AB4E38"/>
    <w:rsid w:val="47252A8C"/>
    <w:rsid w:val="49627191"/>
    <w:rsid w:val="4C0210B2"/>
    <w:rsid w:val="4D900124"/>
    <w:rsid w:val="4E39649A"/>
    <w:rsid w:val="4EDF70ED"/>
    <w:rsid w:val="505E2DF1"/>
    <w:rsid w:val="51C4760A"/>
    <w:rsid w:val="52862090"/>
    <w:rsid w:val="52C436DA"/>
    <w:rsid w:val="53985D1A"/>
    <w:rsid w:val="54B75495"/>
    <w:rsid w:val="54E77C9C"/>
    <w:rsid w:val="55363253"/>
    <w:rsid w:val="56013E38"/>
    <w:rsid w:val="562E05E9"/>
    <w:rsid w:val="563F3437"/>
    <w:rsid w:val="57C220DA"/>
    <w:rsid w:val="582B10F8"/>
    <w:rsid w:val="584C7D21"/>
    <w:rsid w:val="594A32D5"/>
    <w:rsid w:val="5B832841"/>
    <w:rsid w:val="5BEB50E0"/>
    <w:rsid w:val="5CC81668"/>
    <w:rsid w:val="5E003F39"/>
    <w:rsid w:val="5E904B65"/>
    <w:rsid w:val="5F75144D"/>
    <w:rsid w:val="5FD97855"/>
    <w:rsid w:val="5FE72ADF"/>
    <w:rsid w:val="5FF66140"/>
    <w:rsid w:val="603D0F96"/>
    <w:rsid w:val="605C7680"/>
    <w:rsid w:val="61A21754"/>
    <w:rsid w:val="63196112"/>
    <w:rsid w:val="63D65DAF"/>
    <w:rsid w:val="64653AF9"/>
    <w:rsid w:val="652533EC"/>
    <w:rsid w:val="65990707"/>
    <w:rsid w:val="65EA7CAD"/>
    <w:rsid w:val="684679C8"/>
    <w:rsid w:val="68FC7892"/>
    <w:rsid w:val="6BBE4943"/>
    <w:rsid w:val="6C201DF1"/>
    <w:rsid w:val="6CE402EF"/>
    <w:rsid w:val="6F4F6982"/>
    <w:rsid w:val="713A0821"/>
    <w:rsid w:val="716F4864"/>
    <w:rsid w:val="71FF1CDA"/>
    <w:rsid w:val="72725902"/>
    <w:rsid w:val="72964F11"/>
    <w:rsid w:val="72D576CA"/>
    <w:rsid w:val="73502EE8"/>
    <w:rsid w:val="74680D91"/>
    <w:rsid w:val="74F768F7"/>
    <w:rsid w:val="761C6F01"/>
    <w:rsid w:val="77E43461"/>
    <w:rsid w:val="782E1B43"/>
    <w:rsid w:val="785E1AF8"/>
    <w:rsid w:val="7A16250B"/>
    <w:rsid w:val="7AD269F0"/>
    <w:rsid w:val="7B2734CF"/>
    <w:rsid w:val="7BE24F07"/>
    <w:rsid w:val="7C691AC3"/>
    <w:rsid w:val="7CA046E1"/>
    <w:rsid w:val="7D724957"/>
    <w:rsid w:val="7DB50747"/>
    <w:rsid w:val="7E2A5D29"/>
    <w:rsid w:val="7E6004A2"/>
    <w:rsid w:val="7E8F460B"/>
    <w:rsid w:val="7F4267D4"/>
    <w:rsid w:val="7FAF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5087</Words>
  <Characters>5239</Characters>
  <Lines>0</Lines>
  <Paragraphs>0</Paragraphs>
  <TotalTime>1</TotalTime>
  <ScaleCrop>false</ScaleCrop>
  <LinksUpToDate>false</LinksUpToDate>
  <CharactersWithSpaces>5320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lenovo</cp:lastModifiedBy>
  <dcterms:modified xsi:type="dcterms:W3CDTF">2022-10-08T07:33:17Z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E598C9AB8397473A896C272EF907D869</vt:lpwstr>
  </property>
</Properties>
</file>