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color w:val="auto"/>
          <w:sz w:val="48"/>
          <w:szCs w:val="48"/>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color w:val="auto"/>
          <w:sz w:val="48"/>
          <w:szCs w:val="48"/>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auto"/>
          <w:sz w:val="52"/>
          <w:szCs w:val="52"/>
          <w:lang w:eastAsia="zh-CN"/>
        </w:rPr>
      </w:pPr>
      <w:r>
        <w:rPr>
          <w:rFonts w:hint="eastAsia" w:ascii="仿宋" w:hAnsi="仿宋" w:eastAsia="仿宋" w:cs="仿宋"/>
          <w:b/>
          <w:bCs w:val="0"/>
          <w:color w:val="auto"/>
          <w:sz w:val="52"/>
          <w:szCs w:val="52"/>
          <w:lang w:eastAsia="zh-CN"/>
        </w:rPr>
        <w:t>邓万武涉执财产</w:t>
      </w:r>
      <w:r>
        <w:rPr>
          <w:rFonts w:hint="eastAsia" w:ascii="仿宋" w:hAnsi="仿宋" w:eastAsia="仿宋" w:cs="仿宋"/>
          <w:b/>
          <w:color w:val="auto"/>
          <w:sz w:val="52"/>
          <w:szCs w:val="52"/>
          <w:lang w:val="en-US" w:eastAsia="zh-CN"/>
        </w:rPr>
        <w:t>价格评估报告</w:t>
      </w:r>
    </w:p>
    <w:p>
      <w:pPr>
        <w:keepNext w:val="0"/>
        <w:keepLines w:val="0"/>
        <w:pageBreakBefore w:val="0"/>
        <w:kinsoku/>
        <w:wordWrap/>
        <w:overflowPunct/>
        <w:topLinePunct w:val="0"/>
        <w:bidi w:val="0"/>
        <w:spacing w:line="240" w:lineRule="auto"/>
        <w:ind w:firstLine="2241" w:firstLineChars="744"/>
        <w:textAlignment w:val="auto"/>
        <w:rPr>
          <w:rFonts w:hint="eastAsia" w:ascii="仿宋" w:hAnsi="仿宋" w:eastAsia="仿宋"/>
          <w:b/>
          <w:color w:val="auto"/>
          <w:sz w:val="30"/>
          <w:szCs w:val="30"/>
        </w:rPr>
      </w:pPr>
    </w:p>
    <w:p>
      <w:pPr>
        <w:keepNext w:val="0"/>
        <w:keepLines w:val="0"/>
        <w:pageBreakBefore w:val="0"/>
        <w:kinsoku/>
        <w:wordWrap/>
        <w:overflowPunct/>
        <w:topLinePunct w:val="0"/>
        <w:bidi w:val="0"/>
        <w:spacing w:line="240" w:lineRule="auto"/>
        <w:jc w:val="center"/>
        <w:textAlignment w:val="auto"/>
        <w:rPr>
          <w:rFonts w:hint="default" w:ascii="仿宋" w:hAnsi="仿宋" w:eastAsia="仿宋"/>
          <w:b/>
          <w:bCs w:val="0"/>
          <w:color w:val="auto"/>
          <w:sz w:val="28"/>
          <w:szCs w:val="28"/>
          <w:u w:val="single"/>
          <w:lang w:val="en-US" w:eastAsia="zh-CN"/>
        </w:rPr>
      </w:pPr>
      <w:r>
        <w:rPr>
          <w:rFonts w:hint="eastAsia" w:ascii="仿宋" w:hAnsi="仿宋" w:eastAsia="仿宋"/>
          <w:b/>
          <w:bCs w:val="0"/>
          <w:color w:val="auto"/>
          <w:sz w:val="28"/>
          <w:szCs w:val="28"/>
          <w:u w:val="single"/>
          <w:lang w:eastAsia="zh-CN"/>
        </w:rPr>
        <w:t>本价评</w:t>
      </w:r>
      <w:r>
        <w:rPr>
          <w:rFonts w:hint="eastAsia" w:ascii="仿宋" w:hAnsi="仿宋" w:eastAsia="仿宋"/>
          <w:b/>
          <w:bCs w:val="0"/>
          <w:color w:val="auto"/>
          <w:sz w:val="28"/>
          <w:szCs w:val="28"/>
          <w:u w:val="single"/>
          <w:lang w:val="en-US" w:eastAsia="zh-CN"/>
        </w:rPr>
        <w:t>[2021]第4208048号</w:t>
      </w:r>
    </w:p>
    <w:p>
      <w:pPr>
        <w:keepNext w:val="0"/>
        <w:keepLines w:val="0"/>
        <w:pageBreakBefore w:val="0"/>
        <w:kinsoku/>
        <w:wordWrap/>
        <w:overflowPunct/>
        <w:topLinePunct w:val="0"/>
        <w:bidi w:val="0"/>
        <w:spacing w:line="240" w:lineRule="auto"/>
        <w:ind w:firstLine="2241" w:firstLineChars="744"/>
        <w:textAlignment w:val="auto"/>
        <w:rPr>
          <w:rFonts w:hint="eastAsia" w:ascii="仿宋" w:hAnsi="仿宋" w:eastAsia="仿宋"/>
          <w:b/>
          <w:color w:val="auto"/>
          <w:sz w:val="30"/>
          <w:szCs w:val="30"/>
        </w:rPr>
      </w:pPr>
    </w:p>
    <w:p>
      <w:pPr>
        <w:keepNext w:val="0"/>
        <w:keepLines w:val="0"/>
        <w:pageBreakBefore w:val="0"/>
        <w:kinsoku/>
        <w:wordWrap/>
        <w:overflowPunct/>
        <w:topLinePunct w:val="0"/>
        <w:bidi w:val="0"/>
        <w:spacing w:line="240" w:lineRule="auto"/>
        <w:ind w:firstLine="2241" w:firstLineChars="744"/>
        <w:textAlignment w:val="auto"/>
        <w:rPr>
          <w:rFonts w:hint="eastAsia" w:ascii="仿宋" w:hAnsi="仿宋" w:eastAsia="仿宋"/>
          <w:b/>
          <w:color w:val="auto"/>
          <w:sz w:val="30"/>
          <w:szCs w:val="30"/>
        </w:rPr>
      </w:pPr>
    </w:p>
    <w:p>
      <w:pPr>
        <w:keepNext w:val="0"/>
        <w:keepLines w:val="0"/>
        <w:pageBreakBefore w:val="0"/>
        <w:kinsoku/>
        <w:wordWrap/>
        <w:overflowPunct/>
        <w:topLinePunct w:val="0"/>
        <w:bidi w:val="0"/>
        <w:spacing w:line="240" w:lineRule="auto"/>
        <w:ind w:firstLine="2241" w:firstLineChars="744"/>
        <w:textAlignment w:val="auto"/>
        <w:rPr>
          <w:rFonts w:hint="eastAsia" w:ascii="仿宋" w:hAnsi="仿宋" w:eastAsia="仿宋"/>
          <w:b/>
          <w:color w:val="auto"/>
          <w:sz w:val="30"/>
          <w:szCs w:val="30"/>
        </w:rPr>
      </w:pPr>
    </w:p>
    <w:p>
      <w:pPr>
        <w:keepNext w:val="0"/>
        <w:keepLines w:val="0"/>
        <w:pageBreakBefore w:val="0"/>
        <w:kinsoku/>
        <w:wordWrap/>
        <w:overflowPunct/>
        <w:topLinePunct w:val="0"/>
        <w:bidi w:val="0"/>
        <w:spacing w:line="240" w:lineRule="auto"/>
        <w:ind w:firstLine="2241" w:firstLineChars="744"/>
        <w:textAlignment w:val="auto"/>
        <w:rPr>
          <w:rFonts w:hint="eastAsia" w:ascii="仿宋" w:hAnsi="仿宋" w:eastAsia="仿宋"/>
          <w:b/>
          <w:color w:val="auto"/>
          <w:sz w:val="30"/>
          <w:szCs w:val="30"/>
        </w:rPr>
      </w:pPr>
    </w:p>
    <w:p>
      <w:pPr>
        <w:keepNext w:val="0"/>
        <w:keepLines w:val="0"/>
        <w:pageBreakBefore w:val="0"/>
        <w:kinsoku/>
        <w:wordWrap/>
        <w:overflowPunct/>
        <w:topLinePunct w:val="0"/>
        <w:bidi w:val="0"/>
        <w:spacing w:line="240" w:lineRule="auto"/>
        <w:ind w:firstLine="2241" w:firstLineChars="744"/>
        <w:textAlignment w:val="auto"/>
        <w:rPr>
          <w:rFonts w:hint="eastAsia" w:ascii="仿宋" w:hAnsi="仿宋" w:eastAsia="仿宋"/>
          <w:b/>
          <w:color w:val="auto"/>
          <w:sz w:val="30"/>
          <w:szCs w:val="30"/>
        </w:rPr>
      </w:pPr>
    </w:p>
    <w:p>
      <w:pPr>
        <w:keepNext w:val="0"/>
        <w:keepLines w:val="0"/>
        <w:pageBreakBefore w:val="0"/>
        <w:kinsoku/>
        <w:wordWrap/>
        <w:overflowPunct/>
        <w:topLinePunct w:val="0"/>
        <w:bidi w:val="0"/>
        <w:spacing w:line="240" w:lineRule="auto"/>
        <w:ind w:firstLine="2241" w:firstLineChars="744"/>
        <w:textAlignment w:val="auto"/>
        <w:rPr>
          <w:rFonts w:hint="eastAsia" w:ascii="仿宋" w:hAnsi="仿宋" w:eastAsia="仿宋"/>
          <w:b/>
          <w:color w:val="auto"/>
          <w:sz w:val="30"/>
          <w:szCs w:val="30"/>
        </w:rPr>
      </w:pPr>
    </w:p>
    <w:p>
      <w:pPr>
        <w:keepNext w:val="0"/>
        <w:keepLines w:val="0"/>
        <w:pageBreakBefore w:val="0"/>
        <w:kinsoku/>
        <w:wordWrap/>
        <w:overflowPunct/>
        <w:topLinePunct w:val="0"/>
        <w:bidi w:val="0"/>
        <w:spacing w:line="240" w:lineRule="auto"/>
        <w:ind w:firstLine="2241" w:firstLineChars="744"/>
        <w:textAlignment w:val="auto"/>
        <w:rPr>
          <w:rFonts w:hint="eastAsia" w:ascii="仿宋" w:hAnsi="仿宋" w:eastAsia="仿宋"/>
          <w:b/>
          <w:color w:val="auto"/>
          <w:sz w:val="30"/>
          <w:szCs w:val="30"/>
        </w:rPr>
      </w:pPr>
    </w:p>
    <w:p>
      <w:pPr>
        <w:keepNext w:val="0"/>
        <w:keepLines w:val="0"/>
        <w:pageBreakBefore w:val="0"/>
        <w:kinsoku/>
        <w:wordWrap/>
        <w:overflowPunct/>
        <w:topLinePunct w:val="0"/>
        <w:bidi w:val="0"/>
        <w:spacing w:line="240" w:lineRule="auto"/>
        <w:ind w:firstLine="2241" w:firstLineChars="744"/>
        <w:textAlignment w:val="auto"/>
        <w:rPr>
          <w:rFonts w:hint="eastAsia" w:ascii="仿宋" w:hAnsi="仿宋" w:eastAsia="仿宋"/>
          <w:b/>
          <w:color w:val="auto"/>
          <w:sz w:val="30"/>
          <w:szCs w:val="30"/>
        </w:rPr>
      </w:pPr>
    </w:p>
    <w:p>
      <w:pPr>
        <w:keepNext w:val="0"/>
        <w:keepLines w:val="0"/>
        <w:pageBreakBefore w:val="0"/>
        <w:kinsoku/>
        <w:wordWrap/>
        <w:overflowPunct/>
        <w:topLinePunct w:val="0"/>
        <w:bidi w:val="0"/>
        <w:spacing w:line="240" w:lineRule="auto"/>
        <w:ind w:firstLine="2241" w:firstLineChars="744"/>
        <w:textAlignment w:val="auto"/>
        <w:rPr>
          <w:rFonts w:hint="eastAsia" w:ascii="仿宋" w:hAnsi="仿宋" w:eastAsia="仿宋"/>
          <w:b/>
          <w:color w:val="auto"/>
          <w:sz w:val="30"/>
          <w:szCs w:val="30"/>
        </w:rPr>
      </w:pPr>
    </w:p>
    <w:p>
      <w:pPr>
        <w:keepNext w:val="0"/>
        <w:keepLines w:val="0"/>
        <w:pageBreakBefore w:val="0"/>
        <w:kinsoku/>
        <w:wordWrap/>
        <w:overflowPunct/>
        <w:topLinePunct w:val="0"/>
        <w:bidi w:val="0"/>
        <w:spacing w:line="240" w:lineRule="auto"/>
        <w:ind w:firstLine="2241" w:firstLineChars="744"/>
        <w:textAlignment w:val="auto"/>
        <w:rPr>
          <w:rFonts w:hint="eastAsia" w:ascii="仿宋" w:hAnsi="仿宋" w:eastAsia="仿宋"/>
          <w:b/>
          <w:color w:val="auto"/>
          <w:sz w:val="30"/>
          <w:szCs w:val="30"/>
        </w:rPr>
      </w:pPr>
    </w:p>
    <w:p>
      <w:pPr>
        <w:keepNext w:val="0"/>
        <w:keepLines w:val="0"/>
        <w:pageBreakBefore w:val="0"/>
        <w:kinsoku/>
        <w:wordWrap/>
        <w:overflowPunct/>
        <w:topLinePunct w:val="0"/>
        <w:bidi w:val="0"/>
        <w:spacing w:line="240" w:lineRule="auto"/>
        <w:ind w:firstLine="2241" w:firstLineChars="744"/>
        <w:textAlignment w:val="auto"/>
        <w:rPr>
          <w:rFonts w:hint="eastAsia" w:ascii="仿宋" w:hAnsi="仿宋" w:eastAsia="仿宋"/>
          <w:b/>
          <w:color w:val="auto"/>
          <w:sz w:val="30"/>
          <w:szCs w:val="30"/>
        </w:rPr>
      </w:pPr>
    </w:p>
    <w:p>
      <w:pPr>
        <w:keepNext w:val="0"/>
        <w:keepLines w:val="0"/>
        <w:pageBreakBefore w:val="0"/>
        <w:kinsoku/>
        <w:wordWrap/>
        <w:overflowPunct/>
        <w:topLinePunct w:val="0"/>
        <w:bidi w:val="0"/>
        <w:spacing w:line="240" w:lineRule="auto"/>
        <w:textAlignment w:val="auto"/>
        <w:rPr>
          <w:rFonts w:hint="eastAsia" w:ascii="仿宋" w:hAnsi="仿宋" w:eastAsia="仿宋"/>
          <w:b/>
          <w:color w:val="auto"/>
          <w:sz w:val="30"/>
          <w:szCs w:val="30"/>
        </w:rPr>
      </w:pPr>
    </w:p>
    <w:p>
      <w:pPr>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rPr>
        <w:t>本惟识（湖北）价格评估有限公司</w:t>
      </w:r>
    </w:p>
    <w:p>
      <w:pPr>
        <w:keepNext w:val="0"/>
        <w:keepLines w:val="0"/>
        <w:pageBreakBefore w:val="0"/>
        <w:kinsoku/>
        <w:wordWrap/>
        <w:overflowPunct/>
        <w:topLinePunct w:val="0"/>
        <w:bidi w:val="0"/>
        <w:snapToGrid/>
        <w:spacing w:line="240" w:lineRule="auto"/>
        <w:jc w:val="center"/>
        <w:textAlignment w:val="auto"/>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rPr>
        <w:t>二0</w:t>
      </w:r>
      <w:r>
        <w:rPr>
          <w:rFonts w:hint="eastAsia" w:ascii="仿宋" w:hAnsi="仿宋" w:eastAsia="仿宋" w:cs="仿宋"/>
          <w:b/>
          <w:bCs/>
          <w:color w:val="auto"/>
          <w:sz w:val="30"/>
          <w:szCs w:val="30"/>
          <w:lang w:eastAsia="zh-CN"/>
        </w:rPr>
        <w:t>二一</w:t>
      </w:r>
      <w:r>
        <w:rPr>
          <w:rFonts w:hint="eastAsia" w:ascii="仿宋" w:hAnsi="仿宋" w:eastAsia="仿宋" w:cs="仿宋"/>
          <w:b/>
          <w:bCs/>
          <w:color w:val="auto"/>
          <w:sz w:val="30"/>
          <w:szCs w:val="30"/>
        </w:rPr>
        <w:t>年</w:t>
      </w:r>
      <w:r>
        <w:rPr>
          <w:rFonts w:hint="eastAsia" w:ascii="仿宋" w:hAnsi="仿宋" w:eastAsia="仿宋" w:cs="仿宋"/>
          <w:b/>
          <w:bCs/>
          <w:color w:val="auto"/>
          <w:sz w:val="30"/>
          <w:szCs w:val="30"/>
          <w:lang w:eastAsia="zh-CN"/>
        </w:rPr>
        <w:t>十二月二十一日</w:t>
      </w:r>
    </w:p>
    <w:p>
      <w:pPr>
        <w:keepNext w:val="0"/>
        <w:keepLines w:val="0"/>
        <w:pageBreakBefore w:val="0"/>
        <w:kinsoku/>
        <w:wordWrap/>
        <w:overflowPunct/>
        <w:topLinePunct w:val="0"/>
        <w:bidi w:val="0"/>
        <w:spacing w:line="240" w:lineRule="auto"/>
        <w:ind w:firstLine="2241" w:firstLineChars="744"/>
        <w:textAlignment w:val="auto"/>
        <w:rPr>
          <w:rFonts w:hint="eastAsia" w:ascii="仿宋" w:hAnsi="仿宋" w:eastAsia="仿宋"/>
          <w:b/>
          <w:color w:val="auto"/>
          <w:sz w:val="30"/>
          <w:szCs w:val="30"/>
        </w:rPr>
      </w:pPr>
    </w:p>
    <w:p>
      <w:pPr>
        <w:keepNext w:val="0"/>
        <w:keepLines w:val="0"/>
        <w:pageBreakBefore w:val="0"/>
        <w:kinsoku/>
        <w:wordWrap/>
        <w:overflowPunct/>
        <w:topLinePunct w:val="0"/>
        <w:bidi w:val="0"/>
        <w:spacing w:line="240" w:lineRule="auto"/>
        <w:ind w:firstLine="2241" w:firstLineChars="744"/>
        <w:textAlignment w:val="auto"/>
        <w:rPr>
          <w:rFonts w:hint="eastAsia" w:ascii="仿宋" w:hAnsi="仿宋" w:eastAsia="仿宋"/>
          <w:b/>
          <w:color w:val="auto"/>
          <w:sz w:val="30"/>
          <w:szCs w:val="30"/>
        </w:rPr>
        <w:sectPr>
          <w:headerReference r:id="rId3" w:type="default"/>
          <w:footerReference r:id="rId4" w:type="default"/>
          <w:pgSz w:w="11906" w:h="16838"/>
          <w:pgMar w:top="1701" w:right="1531" w:bottom="907" w:left="1582" w:header="851" w:footer="567" w:gutter="0"/>
          <w:pgNumType w:fmt="decimal"/>
          <w:cols w:space="720" w:num="1"/>
          <w:titlePg/>
          <w:rtlGutter w:val="0"/>
          <w:docGrid w:type="lines" w:linePitch="318" w:charSpace="0"/>
        </w:sectPr>
      </w:pPr>
    </w:p>
    <w:p>
      <w:pPr>
        <w:keepNext w:val="0"/>
        <w:keepLines w:val="0"/>
        <w:pageBreakBefore w:val="0"/>
        <w:kinsoku/>
        <w:wordWrap/>
        <w:overflowPunct/>
        <w:topLinePunct w:val="0"/>
        <w:bidi w:val="0"/>
        <w:spacing w:line="240" w:lineRule="auto"/>
        <w:jc w:val="center"/>
        <w:textAlignment w:val="auto"/>
        <w:rPr>
          <w:rFonts w:hint="eastAsia" w:ascii="仿宋" w:hAnsi="仿宋" w:eastAsia="仿宋"/>
          <w:b/>
          <w:color w:val="auto"/>
          <w:sz w:val="48"/>
          <w:szCs w:val="48"/>
        </w:rPr>
      </w:pPr>
      <w:r>
        <w:rPr>
          <w:rFonts w:hint="eastAsia" w:ascii="仿宋" w:hAnsi="仿宋" w:eastAsia="仿宋"/>
          <w:b/>
          <w:color w:val="auto"/>
          <w:sz w:val="48"/>
          <w:szCs w:val="48"/>
        </w:rPr>
        <w:t>声 明</w:t>
      </w:r>
    </w:p>
    <w:p>
      <w:pPr>
        <w:keepNext w:val="0"/>
        <w:keepLines w:val="0"/>
        <w:pageBreakBefore w:val="0"/>
        <w:kinsoku/>
        <w:wordWrap/>
        <w:overflowPunct/>
        <w:topLinePunct w:val="0"/>
        <w:bidi w:val="0"/>
        <w:spacing w:line="240" w:lineRule="auto"/>
        <w:ind w:firstLine="600" w:firstLineChars="200"/>
        <w:textAlignment w:val="auto"/>
        <w:rPr>
          <w:rFonts w:hint="eastAsia" w:ascii="仿宋" w:hAnsi="仿宋" w:eastAsia="仿宋"/>
          <w:color w:val="auto"/>
          <w:sz w:val="30"/>
          <w:szCs w:val="30"/>
        </w:rPr>
      </w:pPr>
    </w:p>
    <w:p>
      <w:pPr>
        <w:keepNext w:val="0"/>
        <w:keepLines w:val="0"/>
        <w:pageBreakBefore w:val="0"/>
        <w:kinsoku/>
        <w:wordWrap/>
        <w:overflowPunct/>
        <w:topLinePunct w:val="0"/>
        <w:bidi w:val="0"/>
        <w:spacing w:line="240" w:lineRule="auto"/>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本价格</w:t>
      </w:r>
      <w:r>
        <w:rPr>
          <w:rFonts w:hint="eastAsia" w:ascii="仿宋" w:hAnsi="仿宋" w:eastAsia="仿宋" w:cs="仿宋"/>
          <w:color w:val="auto"/>
          <w:sz w:val="30"/>
          <w:szCs w:val="30"/>
          <w:lang w:eastAsia="zh-CN"/>
        </w:rPr>
        <w:t>评估</w:t>
      </w:r>
      <w:r>
        <w:rPr>
          <w:rFonts w:hint="eastAsia" w:ascii="仿宋" w:hAnsi="仿宋" w:eastAsia="仿宋" w:cs="仿宋"/>
          <w:color w:val="auto"/>
          <w:sz w:val="30"/>
          <w:szCs w:val="30"/>
        </w:rPr>
        <w:t>报告，是在价格</w:t>
      </w:r>
      <w:r>
        <w:rPr>
          <w:rFonts w:hint="eastAsia" w:ascii="仿宋" w:hAnsi="仿宋" w:eastAsia="仿宋" w:cs="仿宋"/>
          <w:color w:val="auto"/>
          <w:sz w:val="30"/>
          <w:szCs w:val="30"/>
          <w:lang w:eastAsia="zh-CN"/>
        </w:rPr>
        <w:t>评估专业</w:t>
      </w:r>
      <w:r>
        <w:rPr>
          <w:rFonts w:hint="eastAsia" w:ascii="仿宋" w:hAnsi="仿宋" w:eastAsia="仿宋" w:cs="仿宋"/>
          <w:color w:val="auto"/>
          <w:sz w:val="30"/>
          <w:szCs w:val="30"/>
        </w:rPr>
        <w:t>人员对纳入价格</w:t>
      </w:r>
      <w:r>
        <w:rPr>
          <w:rFonts w:hint="eastAsia" w:ascii="仿宋" w:hAnsi="仿宋" w:eastAsia="仿宋" w:cs="仿宋"/>
          <w:color w:val="auto"/>
          <w:sz w:val="30"/>
          <w:szCs w:val="30"/>
          <w:lang w:eastAsia="zh-CN"/>
        </w:rPr>
        <w:t>评估</w:t>
      </w:r>
      <w:r>
        <w:rPr>
          <w:rFonts w:hint="eastAsia" w:ascii="仿宋" w:hAnsi="仿宋" w:eastAsia="仿宋" w:cs="仿宋"/>
          <w:color w:val="auto"/>
          <w:sz w:val="30"/>
          <w:szCs w:val="30"/>
        </w:rPr>
        <w:t>范围的委</w:t>
      </w:r>
      <w:r>
        <w:rPr>
          <w:rFonts w:hint="eastAsia" w:ascii="仿宋" w:hAnsi="仿宋" w:eastAsia="仿宋" w:cs="仿宋"/>
          <w:color w:val="auto"/>
          <w:sz w:val="30"/>
          <w:szCs w:val="30"/>
          <w:lang w:val="en-US" w:eastAsia="zh-CN"/>
        </w:rPr>
        <w:t>托标的</w:t>
      </w:r>
      <w:r>
        <w:rPr>
          <w:rFonts w:hint="eastAsia" w:ascii="仿宋" w:hAnsi="仿宋" w:eastAsia="仿宋" w:cs="仿宋"/>
          <w:color w:val="auto"/>
          <w:sz w:val="30"/>
          <w:szCs w:val="30"/>
        </w:rPr>
        <w:t>进行了认真的核实、依据操作规程评定估算等必要</w:t>
      </w:r>
      <w:r>
        <w:rPr>
          <w:rFonts w:hint="eastAsia" w:ascii="仿宋" w:hAnsi="仿宋" w:eastAsia="仿宋" w:cs="仿宋"/>
          <w:color w:val="auto"/>
          <w:sz w:val="30"/>
          <w:szCs w:val="30"/>
          <w:lang w:eastAsia="zh-CN"/>
        </w:rPr>
        <w:t>评估</w:t>
      </w:r>
      <w:r>
        <w:rPr>
          <w:rFonts w:hint="eastAsia" w:ascii="仿宋" w:hAnsi="仿宋" w:eastAsia="仿宋" w:cs="仿宋"/>
          <w:color w:val="auto"/>
          <w:sz w:val="30"/>
          <w:szCs w:val="30"/>
        </w:rPr>
        <w:t>程序的基础上作出的，针对本</w:t>
      </w:r>
      <w:r>
        <w:rPr>
          <w:rFonts w:hint="eastAsia" w:ascii="仿宋" w:hAnsi="仿宋" w:eastAsia="仿宋" w:cs="仿宋"/>
          <w:color w:val="auto"/>
          <w:sz w:val="30"/>
          <w:szCs w:val="30"/>
          <w:lang w:eastAsia="zh-CN"/>
        </w:rPr>
        <w:t>评估</w:t>
      </w:r>
      <w:r>
        <w:rPr>
          <w:rFonts w:hint="eastAsia" w:ascii="仿宋" w:hAnsi="仿宋" w:eastAsia="仿宋" w:cs="仿宋"/>
          <w:color w:val="auto"/>
          <w:sz w:val="30"/>
          <w:szCs w:val="30"/>
        </w:rPr>
        <w:t>报告，特作如下声明：</w:t>
      </w:r>
    </w:p>
    <w:p>
      <w:pPr>
        <w:keepNext w:val="0"/>
        <w:keepLines w:val="0"/>
        <w:pageBreakBefore w:val="0"/>
        <w:kinsoku/>
        <w:wordWrap/>
        <w:overflowPunct/>
        <w:topLinePunct w:val="0"/>
        <w:bidi w:val="0"/>
        <w:spacing w:line="240" w:lineRule="auto"/>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一、我们在执行本</w:t>
      </w:r>
      <w:r>
        <w:rPr>
          <w:rFonts w:hint="eastAsia" w:ascii="仿宋" w:hAnsi="仿宋" w:eastAsia="仿宋" w:cs="仿宋"/>
          <w:color w:val="auto"/>
          <w:sz w:val="30"/>
          <w:szCs w:val="30"/>
          <w:lang w:eastAsia="zh-CN"/>
        </w:rPr>
        <w:t>价格评估</w:t>
      </w:r>
      <w:r>
        <w:rPr>
          <w:rFonts w:hint="eastAsia" w:ascii="仿宋" w:hAnsi="仿宋" w:eastAsia="仿宋" w:cs="仿宋"/>
          <w:color w:val="auto"/>
          <w:sz w:val="30"/>
          <w:szCs w:val="30"/>
        </w:rPr>
        <w:t>业务中，遵循了相关法律法规和</w:t>
      </w:r>
      <w:r>
        <w:rPr>
          <w:rFonts w:hint="eastAsia" w:ascii="仿宋" w:hAnsi="仿宋" w:eastAsia="仿宋" w:cs="仿宋"/>
          <w:color w:val="auto"/>
          <w:sz w:val="30"/>
          <w:szCs w:val="30"/>
          <w:lang w:eastAsia="zh-CN"/>
        </w:rPr>
        <w:t>价格</w:t>
      </w:r>
      <w:r>
        <w:rPr>
          <w:rFonts w:hint="eastAsia" w:ascii="仿宋" w:hAnsi="仿宋" w:eastAsia="仿宋" w:cs="仿宋"/>
          <w:color w:val="auto"/>
          <w:sz w:val="30"/>
          <w:szCs w:val="30"/>
        </w:rPr>
        <w:t>评估准则，恪守了独立、客观和公正的原则。根据执业过程中收集的资料，</w:t>
      </w:r>
      <w:r>
        <w:rPr>
          <w:rFonts w:hint="eastAsia" w:ascii="仿宋" w:hAnsi="仿宋" w:eastAsia="仿宋" w:cs="仿宋"/>
          <w:color w:val="auto"/>
          <w:sz w:val="30"/>
          <w:szCs w:val="30"/>
          <w:lang w:eastAsia="zh-CN"/>
        </w:rPr>
        <w:t>评估</w:t>
      </w:r>
      <w:r>
        <w:rPr>
          <w:rFonts w:hint="eastAsia" w:ascii="仿宋" w:hAnsi="仿宋" w:eastAsia="仿宋" w:cs="仿宋"/>
          <w:color w:val="auto"/>
          <w:sz w:val="30"/>
          <w:szCs w:val="30"/>
        </w:rPr>
        <w:t>报告陈述的内容是客观的，并对</w:t>
      </w:r>
      <w:r>
        <w:rPr>
          <w:rFonts w:hint="eastAsia" w:ascii="仿宋" w:hAnsi="仿宋" w:eastAsia="仿宋" w:cs="仿宋"/>
          <w:color w:val="auto"/>
          <w:sz w:val="30"/>
          <w:szCs w:val="30"/>
          <w:lang w:eastAsia="zh-CN"/>
        </w:rPr>
        <w:t>评估</w:t>
      </w:r>
      <w:r>
        <w:rPr>
          <w:rFonts w:hint="eastAsia" w:ascii="仿宋" w:hAnsi="仿宋" w:eastAsia="仿宋" w:cs="仿宋"/>
          <w:color w:val="auto"/>
          <w:sz w:val="30"/>
          <w:szCs w:val="30"/>
        </w:rPr>
        <w:t>结论合理性承担相应的法律责任。</w:t>
      </w:r>
    </w:p>
    <w:p>
      <w:pPr>
        <w:keepNext w:val="0"/>
        <w:keepLines w:val="0"/>
        <w:pageBreakBefore w:val="0"/>
        <w:kinsoku/>
        <w:wordWrap/>
        <w:overflowPunct/>
        <w:topLinePunct w:val="0"/>
        <w:bidi w:val="0"/>
        <w:spacing w:line="240" w:lineRule="auto"/>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二、</w:t>
      </w:r>
      <w:r>
        <w:rPr>
          <w:rFonts w:hint="eastAsia" w:ascii="仿宋" w:hAnsi="仿宋" w:eastAsia="仿宋" w:cs="仿宋"/>
          <w:color w:val="auto"/>
          <w:sz w:val="30"/>
          <w:szCs w:val="30"/>
          <w:lang w:eastAsia="zh-CN"/>
        </w:rPr>
        <w:t>评估</w:t>
      </w:r>
      <w:r>
        <w:rPr>
          <w:rFonts w:hint="eastAsia" w:ascii="仿宋" w:hAnsi="仿宋" w:eastAsia="仿宋" w:cs="仿宋"/>
          <w:color w:val="auto"/>
          <w:sz w:val="30"/>
          <w:szCs w:val="30"/>
        </w:rPr>
        <w:t>对象涉及的</w:t>
      </w:r>
      <w:r>
        <w:rPr>
          <w:rFonts w:hint="eastAsia" w:ascii="仿宋" w:hAnsi="仿宋" w:eastAsia="仿宋" w:cs="仿宋"/>
          <w:color w:val="auto"/>
          <w:sz w:val="30"/>
          <w:szCs w:val="30"/>
          <w:lang w:eastAsia="zh-CN"/>
        </w:rPr>
        <w:t>评估</w:t>
      </w:r>
      <w:r>
        <w:rPr>
          <w:rFonts w:hint="eastAsia" w:ascii="仿宋" w:hAnsi="仿宋" w:eastAsia="仿宋" w:cs="仿宋"/>
          <w:color w:val="auto"/>
          <w:sz w:val="30"/>
          <w:szCs w:val="30"/>
        </w:rPr>
        <w:t>数据</w:t>
      </w:r>
      <w:r>
        <w:rPr>
          <w:rFonts w:hint="eastAsia" w:ascii="仿宋" w:hAnsi="仿宋" w:eastAsia="仿宋" w:cs="仿宋"/>
          <w:color w:val="auto"/>
          <w:sz w:val="30"/>
          <w:szCs w:val="30"/>
          <w:lang w:val="en-US" w:eastAsia="zh-CN"/>
        </w:rPr>
        <w:t>资料由委托方提供</w:t>
      </w:r>
      <w:r>
        <w:rPr>
          <w:rFonts w:hint="eastAsia" w:ascii="仿宋" w:hAnsi="仿宋" w:eastAsia="仿宋" w:cs="仿宋"/>
          <w:color w:val="auto"/>
          <w:sz w:val="30"/>
          <w:szCs w:val="30"/>
        </w:rPr>
        <w:t>；提供必要资料并保证所提供资料的真实性、合法性、完整性以及恰当使用</w:t>
      </w:r>
      <w:r>
        <w:rPr>
          <w:rFonts w:hint="eastAsia" w:ascii="仿宋" w:hAnsi="仿宋" w:eastAsia="仿宋" w:cs="仿宋"/>
          <w:color w:val="auto"/>
          <w:sz w:val="30"/>
          <w:szCs w:val="30"/>
          <w:lang w:eastAsia="zh-CN"/>
        </w:rPr>
        <w:t>评估</w:t>
      </w:r>
      <w:r>
        <w:rPr>
          <w:rFonts w:hint="eastAsia" w:ascii="仿宋" w:hAnsi="仿宋" w:eastAsia="仿宋" w:cs="仿宋"/>
          <w:color w:val="auto"/>
          <w:sz w:val="30"/>
          <w:szCs w:val="30"/>
        </w:rPr>
        <w:t>报告是委托方和相关当事方的责任。</w:t>
      </w:r>
    </w:p>
    <w:p>
      <w:pPr>
        <w:keepNext w:val="0"/>
        <w:keepLines w:val="0"/>
        <w:pageBreakBefore w:val="0"/>
        <w:kinsoku/>
        <w:wordWrap/>
        <w:overflowPunct/>
        <w:topLinePunct w:val="0"/>
        <w:bidi w:val="0"/>
        <w:spacing w:line="240" w:lineRule="auto"/>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三、我们与价格</w:t>
      </w:r>
      <w:r>
        <w:rPr>
          <w:rFonts w:hint="eastAsia" w:ascii="仿宋" w:hAnsi="仿宋" w:eastAsia="仿宋" w:cs="仿宋"/>
          <w:color w:val="auto"/>
          <w:sz w:val="30"/>
          <w:szCs w:val="30"/>
          <w:lang w:eastAsia="zh-CN"/>
        </w:rPr>
        <w:t>评估</w:t>
      </w:r>
      <w:r>
        <w:rPr>
          <w:rFonts w:hint="eastAsia" w:ascii="仿宋" w:hAnsi="仿宋" w:eastAsia="仿宋" w:cs="仿宋"/>
          <w:color w:val="auto"/>
          <w:sz w:val="30"/>
          <w:szCs w:val="30"/>
        </w:rPr>
        <w:t>报告中的</w:t>
      </w:r>
      <w:r>
        <w:rPr>
          <w:rFonts w:hint="eastAsia" w:ascii="仿宋" w:hAnsi="仿宋" w:eastAsia="仿宋" w:cs="仿宋"/>
          <w:color w:val="auto"/>
          <w:sz w:val="30"/>
          <w:szCs w:val="30"/>
          <w:lang w:eastAsia="zh-CN"/>
        </w:rPr>
        <w:t>评估</w:t>
      </w:r>
      <w:r>
        <w:rPr>
          <w:rFonts w:hint="eastAsia" w:ascii="仿宋" w:hAnsi="仿宋" w:eastAsia="仿宋" w:cs="仿宋"/>
          <w:color w:val="auto"/>
          <w:sz w:val="30"/>
          <w:szCs w:val="30"/>
        </w:rPr>
        <w:t>对象无现存或预期的利益关系，与委托方和相关当事方无现存或预期的利益关系，对委托方和相关当事方不存在偏见。</w:t>
      </w:r>
    </w:p>
    <w:p>
      <w:pPr>
        <w:keepNext w:val="0"/>
        <w:keepLines w:val="0"/>
        <w:pageBreakBefore w:val="0"/>
        <w:kinsoku/>
        <w:wordWrap/>
        <w:overflowPunct/>
        <w:topLinePunct w:val="0"/>
        <w:bidi w:val="0"/>
        <w:spacing w:line="240" w:lineRule="auto"/>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四、我们及其所在机构具备本价格</w:t>
      </w:r>
      <w:r>
        <w:rPr>
          <w:rFonts w:hint="eastAsia" w:ascii="仿宋" w:hAnsi="仿宋" w:eastAsia="仿宋" w:cs="仿宋"/>
          <w:color w:val="auto"/>
          <w:sz w:val="30"/>
          <w:szCs w:val="30"/>
          <w:lang w:eastAsia="zh-CN"/>
        </w:rPr>
        <w:t>评估</w:t>
      </w:r>
      <w:r>
        <w:rPr>
          <w:rFonts w:hint="eastAsia" w:ascii="仿宋" w:hAnsi="仿宋" w:eastAsia="仿宋" w:cs="仿宋"/>
          <w:color w:val="auto"/>
          <w:sz w:val="30"/>
          <w:szCs w:val="30"/>
        </w:rPr>
        <w:t>业务所需的执业资质和相关专业价格</w:t>
      </w:r>
      <w:r>
        <w:rPr>
          <w:rFonts w:hint="eastAsia" w:ascii="仿宋" w:hAnsi="仿宋" w:eastAsia="仿宋" w:cs="仿宋"/>
          <w:color w:val="auto"/>
          <w:sz w:val="30"/>
          <w:szCs w:val="30"/>
          <w:lang w:eastAsia="zh-CN"/>
        </w:rPr>
        <w:t>评估</w:t>
      </w:r>
      <w:r>
        <w:rPr>
          <w:rFonts w:hint="eastAsia" w:ascii="仿宋" w:hAnsi="仿宋" w:eastAsia="仿宋" w:cs="仿宋"/>
          <w:color w:val="auto"/>
          <w:sz w:val="30"/>
          <w:szCs w:val="30"/>
        </w:rPr>
        <w:t>经验，本价格</w:t>
      </w:r>
      <w:r>
        <w:rPr>
          <w:rFonts w:hint="eastAsia" w:ascii="仿宋" w:hAnsi="仿宋" w:eastAsia="仿宋" w:cs="仿宋"/>
          <w:color w:val="auto"/>
          <w:sz w:val="30"/>
          <w:szCs w:val="30"/>
          <w:lang w:eastAsia="zh-CN"/>
        </w:rPr>
        <w:t>评估</w:t>
      </w:r>
      <w:r>
        <w:rPr>
          <w:rFonts w:hint="eastAsia" w:ascii="仿宋" w:hAnsi="仿宋" w:eastAsia="仿宋" w:cs="仿宋"/>
          <w:color w:val="auto"/>
          <w:sz w:val="30"/>
          <w:szCs w:val="30"/>
        </w:rPr>
        <w:t>报告没有利用其他机构报告的情形。</w:t>
      </w:r>
    </w:p>
    <w:p>
      <w:pPr>
        <w:keepNext w:val="0"/>
        <w:keepLines w:val="0"/>
        <w:pageBreakBefore w:val="0"/>
        <w:kinsoku/>
        <w:wordWrap/>
        <w:overflowPunct/>
        <w:topLinePunct w:val="0"/>
        <w:bidi w:val="0"/>
        <w:spacing w:line="240" w:lineRule="auto"/>
        <w:ind w:firstLine="600" w:firstLineChars="200"/>
        <w:textAlignment w:val="auto"/>
        <w:rPr>
          <w:rFonts w:hint="eastAsia" w:ascii="仿宋" w:hAnsi="仿宋" w:eastAsia="仿宋"/>
          <w:b/>
          <w:color w:val="auto"/>
          <w:sz w:val="48"/>
          <w:szCs w:val="48"/>
        </w:rPr>
      </w:pPr>
      <w:r>
        <w:rPr>
          <w:rFonts w:hint="eastAsia" w:ascii="仿宋" w:hAnsi="仿宋" w:eastAsia="仿宋" w:cs="仿宋"/>
          <w:color w:val="auto"/>
          <w:spacing w:val="0"/>
          <w:kern w:val="0"/>
          <w:sz w:val="30"/>
          <w:szCs w:val="30"/>
        </w:rPr>
        <w:t>五、我们已对</w:t>
      </w:r>
      <w:r>
        <w:rPr>
          <w:rFonts w:hint="eastAsia" w:ascii="仿宋" w:hAnsi="仿宋" w:eastAsia="仿宋" w:cs="仿宋"/>
          <w:color w:val="auto"/>
          <w:spacing w:val="0"/>
          <w:kern w:val="0"/>
          <w:sz w:val="30"/>
          <w:szCs w:val="30"/>
          <w:lang w:eastAsia="zh-CN"/>
        </w:rPr>
        <w:t>评估</w:t>
      </w:r>
      <w:r>
        <w:rPr>
          <w:rFonts w:hint="eastAsia" w:ascii="仿宋" w:hAnsi="仿宋" w:eastAsia="仿宋" w:cs="仿宋"/>
          <w:color w:val="auto"/>
          <w:spacing w:val="0"/>
          <w:kern w:val="0"/>
          <w:sz w:val="30"/>
          <w:szCs w:val="30"/>
        </w:rPr>
        <w:t>报告中的</w:t>
      </w:r>
      <w:r>
        <w:rPr>
          <w:rFonts w:hint="eastAsia" w:ascii="仿宋" w:hAnsi="仿宋" w:eastAsia="仿宋" w:cs="仿宋"/>
          <w:color w:val="auto"/>
          <w:spacing w:val="0"/>
          <w:kern w:val="0"/>
          <w:sz w:val="30"/>
          <w:szCs w:val="30"/>
          <w:lang w:eastAsia="zh-CN"/>
        </w:rPr>
        <w:t>评估</w:t>
      </w:r>
      <w:r>
        <w:rPr>
          <w:rFonts w:hint="eastAsia" w:ascii="仿宋" w:hAnsi="仿宋" w:eastAsia="仿宋" w:cs="仿宋"/>
          <w:color w:val="auto"/>
          <w:spacing w:val="0"/>
          <w:kern w:val="0"/>
          <w:sz w:val="30"/>
          <w:szCs w:val="30"/>
        </w:rPr>
        <w:t>对象及其所涉及</w:t>
      </w:r>
      <w:r>
        <w:rPr>
          <w:rFonts w:hint="eastAsia" w:ascii="仿宋" w:hAnsi="仿宋" w:eastAsia="仿宋" w:cs="仿宋"/>
          <w:color w:val="auto"/>
          <w:spacing w:val="0"/>
          <w:kern w:val="0"/>
          <w:sz w:val="30"/>
          <w:szCs w:val="30"/>
          <w:lang w:eastAsia="zh-CN"/>
        </w:rPr>
        <w:t>财</w:t>
      </w:r>
      <w:r>
        <w:rPr>
          <w:rFonts w:hint="eastAsia" w:ascii="仿宋" w:hAnsi="仿宋" w:eastAsia="仿宋" w:cs="仿宋"/>
          <w:color w:val="auto"/>
          <w:spacing w:val="0"/>
          <w:kern w:val="0"/>
          <w:sz w:val="30"/>
          <w:szCs w:val="30"/>
        </w:rPr>
        <w:t>产进行了现场调查；已对</w:t>
      </w:r>
      <w:r>
        <w:rPr>
          <w:rFonts w:hint="eastAsia" w:ascii="仿宋" w:hAnsi="仿宋" w:eastAsia="仿宋" w:cs="仿宋"/>
          <w:color w:val="auto"/>
          <w:spacing w:val="0"/>
          <w:kern w:val="0"/>
          <w:sz w:val="30"/>
          <w:szCs w:val="30"/>
          <w:lang w:eastAsia="zh-CN"/>
        </w:rPr>
        <w:t>评估</w:t>
      </w:r>
      <w:r>
        <w:rPr>
          <w:rFonts w:hint="eastAsia" w:ascii="仿宋" w:hAnsi="仿宋" w:eastAsia="仿宋" w:cs="仿宋"/>
          <w:color w:val="auto"/>
          <w:spacing w:val="0"/>
          <w:kern w:val="0"/>
          <w:sz w:val="30"/>
          <w:szCs w:val="30"/>
        </w:rPr>
        <w:t>对象及其所涉及</w:t>
      </w:r>
      <w:r>
        <w:rPr>
          <w:rFonts w:hint="eastAsia" w:ascii="仿宋" w:hAnsi="仿宋" w:eastAsia="仿宋" w:cs="仿宋"/>
          <w:color w:val="auto"/>
          <w:spacing w:val="0"/>
          <w:kern w:val="0"/>
          <w:sz w:val="30"/>
          <w:szCs w:val="30"/>
          <w:lang w:eastAsia="zh-CN"/>
        </w:rPr>
        <w:t>财</w:t>
      </w:r>
      <w:r>
        <w:rPr>
          <w:rFonts w:hint="eastAsia" w:ascii="仿宋" w:hAnsi="仿宋" w:eastAsia="仿宋" w:cs="仿宋"/>
          <w:color w:val="auto"/>
          <w:spacing w:val="0"/>
          <w:kern w:val="0"/>
          <w:sz w:val="30"/>
          <w:szCs w:val="30"/>
        </w:rPr>
        <w:t>产的法律权属状况给予必要的关注，对</w:t>
      </w:r>
      <w:r>
        <w:rPr>
          <w:rFonts w:hint="eastAsia" w:ascii="仿宋" w:hAnsi="仿宋" w:eastAsia="仿宋" w:cs="仿宋"/>
          <w:color w:val="auto"/>
          <w:spacing w:val="0"/>
          <w:kern w:val="0"/>
          <w:sz w:val="30"/>
          <w:szCs w:val="30"/>
          <w:lang w:eastAsia="zh-CN"/>
        </w:rPr>
        <w:t>评估</w:t>
      </w:r>
      <w:r>
        <w:rPr>
          <w:rFonts w:hint="eastAsia" w:ascii="仿宋" w:hAnsi="仿宋" w:eastAsia="仿宋" w:cs="仿宋"/>
          <w:color w:val="auto"/>
          <w:spacing w:val="0"/>
          <w:kern w:val="0"/>
          <w:sz w:val="30"/>
          <w:szCs w:val="30"/>
        </w:rPr>
        <w:t>对象及其所涉及</w:t>
      </w:r>
      <w:r>
        <w:rPr>
          <w:rFonts w:hint="eastAsia" w:ascii="仿宋" w:hAnsi="仿宋" w:eastAsia="仿宋" w:cs="仿宋"/>
          <w:color w:val="auto"/>
          <w:spacing w:val="0"/>
          <w:kern w:val="0"/>
          <w:sz w:val="30"/>
          <w:szCs w:val="30"/>
          <w:lang w:eastAsia="zh-CN"/>
        </w:rPr>
        <w:t>财</w:t>
      </w:r>
      <w:r>
        <w:rPr>
          <w:rFonts w:hint="eastAsia" w:ascii="仿宋" w:hAnsi="仿宋" w:eastAsia="仿宋" w:cs="仿宋"/>
          <w:color w:val="auto"/>
          <w:spacing w:val="0"/>
          <w:kern w:val="0"/>
          <w:sz w:val="30"/>
          <w:szCs w:val="30"/>
        </w:rPr>
        <w:t>产的法律权属资料进行了</w:t>
      </w:r>
      <w:r>
        <w:rPr>
          <w:rFonts w:hint="eastAsia" w:ascii="仿宋" w:hAnsi="仿宋" w:eastAsia="仿宋" w:cs="仿宋"/>
          <w:color w:val="auto"/>
          <w:spacing w:val="0"/>
          <w:kern w:val="0"/>
          <w:sz w:val="30"/>
          <w:szCs w:val="30"/>
          <w:lang w:eastAsia="zh-CN"/>
        </w:rPr>
        <w:t>查验</w:t>
      </w:r>
      <w:r>
        <w:rPr>
          <w:rFonts w:hint="eastAsia" w:ascii="仿宋" w:hAnsi="仿宋" w:eastAsia="仿宋" w:cs="仿宋"/>
          <w:color w:val="auto"/>
          <w:spacing w:val="0"/>
          <w:kern w:val="0"/>
          <w:sz w:val="30"/>
          <w:szCs w:val="30"/>
        </w:rPr>
        <w:t>。</w:t>
      </w:r>
    </w:p>
    <w:p>
      <w:pPr>
        <w:keepNext w:val="0"/>
        <w:keepLines w:val="0"/>
        <w:pageBreakBefore w:val="0"/>
        <w:kinsoku/>
        <w:wordWrap/>
        <w:overflowPunct/>
        <w:topLinePunct w:val="0"/>
        <w:bidi w:val="0"/>
        <w:spacing w:line="240" w:lineRule="auto"/>
        <w:jc w:val="center"/>
        <w:textAlignment w:val="auto"/>
        <w:rPr>
          <w:rStyle w:val="8"/>
          <w:rFonts w:hint="eastAsia" w:ascii="仿宋" w:hAnsi="仿宋" w:eastAsia="仿宋"/>
          <w:b/>
          <w:color w:val="auto"/>
          <w:sz w:val="48"/>
          <w:szCs w:val="48"/>
        </w:rPr>
      </w:pPr>
      <w:r>
        <w:rPr>
          <w:rFonts w:hint="eastAsia" w:ascii="仿宋" w:hAnsi="仿宋" w:eastAsia="仿宋"/>
          <w:b/>
          <w:color w:val="auto"/>
          <w:sz w:val="48"/>
          <w:szCs w:val="48"/>
        </w:rPr>
        <w:t>摘　要</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both"/>
        <w:textAlignment w:val="auto"/>
        <w:rPr>
          <w:rFonts w:hint="eastAsia" w:ascii="仿宋" w:hAnsi="仿宋" w:eastAsia="仿宋" w:cs="仿宋"/>
          <w:color w:val="auto"/>
          <w:sz w:val="30"/>
          <w:szCs w:val="30"/>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firstLine="600" w:firstLineChars="200"/>
        <w:jc w:val="both"/>
        <w:textAlignment w:val="auto"/>
        <w:rPr>
          <w:rStyle w:val="8"/>
          <w:rFonts w:hint="eastAsia" w:ascii="仿宋" w:hAnsi="仿宋" w:eastAsia="仿宋" w:cs="仿宋"/>
          <w:color w:val="auto"/>
          <w:sz w:val="30"/>
          <w:szCs w:val="30"/>
        </w:rPr>
      </w:pPr>
      <w:r>
        <w:rPr>
          <w:rFonts w:hint="eastAsia" w:ascii="仿宋" w:hAnsi="仿宋" w:eastAsia="仿宋" w:cs="仿宋"/>
          <w:color w:val="auto"/>
          <w:sz w:val="30"/>
          <w:szCs w:val="30"/>
          <w:lang w:eastAsia="zh-CN"/>
        </w:rPr>
        <w:t>本惟识（湖北）价格评估有限公司</w:t>
      </w:r>
      <w:r>
        <w:rPr>
          <w:rFonts w:hint="eastAsia" w:ascii="仿宋" w:hAnsi="仿宋" w:eastAsia="仿宋" w:cs="仿宋"/>
          <w:color w:val="auto"/>
          <w:sz w:val="30"/>
          <w:szCs w:val="30"/>
        </w:rPr>
        <w:t>接受</w:t>
      </w:r>
      <w:r>
        <w:rPr>
          <w:rFonts w:hint="eastAsia" w:ascii="仿宋" w:hAnsi="仿宋" w:eastAsia="仿宋" w:cs="仿宋"/>
          <w:color w:val="auto"/>
          <w:sz w:val="30"/>
          <w:szCs w:val="30"/>
          <w:lang w:eastAsia="zh-CN"/>
        </w:rPr>
        <w:t>京山市人民法院</w:t>
      </w:r>
      <w:r>
        <w:rPr>
          <w:rFonts w:hint="eastAsia" w:ascii="仿宋" w:hAnsi="仿宋" w:eastAsia="仿宋" w:cs="仿宋"/>
          <w:color w:val="auto"/>
          <w:sz w:val="30"/>
          <w:szCs w:val="30"/>
        </w:rPr>
        <w:t>的</w:t>
      </w:r>
      <w:r>
        <w:rPr>
          <w:rFonts w:hint="eastAsia" w:ascii="仿宋" w:hAnsi="仿宋" w:eastAsia="仿宋" w:cs="仿宋"/>
          <w:color w:val="auto"/>
          <w:sz w:val="30"/>
          <w:szCs w:val="30"/>
          <w:lang w:eastAsia="zh-CN"/>
        </w:rPr>
        <w:t>委托</w:t>
      </w:r>
      <w:r>
        <w:rPr>
          <w:rFonts w:hint="eastAsia" w:ascii="仿宋" w:hAnsi="仿宋" w:eastAsia="仿宋" w:cs="仿宋"/>
          <w:color w:val="auto"/>
          <w:sz w:val="30"/>
          <w:szCs w:val="30"/>
        </w:rPr>
        <w:t>，遵循依法、公正、科学、效率的原则，按照规定的标准、程序和方法，</w:t>
      </w:r>
      <w:r>
        <w:rPr>
          <w:rFonts w:hint="eastAsia" w:ascii="仿宋" w:hAnsi="仿宋" w:eastAsia="仿宋" w:cs="仿宋"/>
          <w:color w:val="auto"/>
          <w:sz w:val="30"/>
          <w:szCs w:val="30"/>
          <w:lang w:eastAsia="zh-CN"/>
        </w:rPr>
        <w:t>对邓万武名下位于京山经济开发区京源大道</w:t>
      </w:r>
      <w:r>
        <w:rPr>
          <w:rFonts w:hint="eastAsia" w:ascii="仿宋" w:hAnsi="仿宋" w:eastAsia="仿宋" w:cs="仿宋"/>
          <w:color w:val="auto"/>
          <w:sz w:val="30"/>
          <w:szCs w:val="30"/>
          <w:lang w:val="en-US" w:eastAsia="zh-CN"/>
        </w:rPr>
        <w:t>8号1幢3单元301号房屋价值</w:t>
      </w:r>
      <w:r>
        <w:rPr>
          <w:rFonts w:hint="eastAsia" w:ascii="仿宋" w:hAnsi="仿宋" w:eastAsia="仿宋" w:cs="仿宋"/>
          <w:color w:val="auto"/>
          <w:sz w:val="30"/>
          <w:szCs w:val="30"/>
          <w:lang w:eastAsia="zh-CN"/>
        </w:rPr>
        <w:t>进行了评估</w:t>
      </w:r>
      <w:r>
        <w:rPr>
          <w:rFonts w:hint="eastAsia" w:ascii="仿宋" w:hAnsi="仿宋" w:eastAsia="仿宋" w:cs="仿宋"/>
          <w:b w:val="0"/>
          <w:bCs/>
          <w:color w:val="auto"/>
          <w:sz w:val="30"/>
          <w:szCs w:val="30"/>
          <w:lang w:eastAsia="zh-CN"/>
        </w:rPr>
        <w:t>。</w:t>
      </w:r>
      <w:r>
        <w:rPr>
          <w:rFonts w:hint="eastAsia" w:ascii="仿宋" w:hAnsi="仿宋" w:eastAsia="仿宋" w:cs="仿宋"/>
          <w:color w:val="auto"/>
          <w:sz w:val="30"/>
          <w:szCs w:val="30"/>
        </w:rPr>
        <w:t>现将</w:t>
      </w:r>
      <w:r>
        <w:rPr>
          <w:rFonts w:hint="eastAsia" w:ascii="仿宋" w:hAnsi="仿宋" w:eastAsia="仿宋" w:cs="仿宋"/>
          <w:color w:val="auto"/>
          <w:sz w:val="30"/>
          <w:szCs w:val="30"/>
          <w:lang w:eastAsia="zh-CN"/>
        </w:rPr>
        <w:t>评估</w:t>
      </w:r>
      <w:r>
        <w:rPr>
          <w:rFonts w:hint="eastAsia" w:ascii="仿宋" w:hAnsi="仿宋" w:eastAsia="仿宋" w:cs="仿宋"/>
          <w:color w:val="auto"/>
          <w:sz w:val="30"/>
          <w:szCs w:val="30"/>
        </w:rPr>
        <w:t>情况及结果报告如下：</w:t>
      </w:r>
    </w:p>
    <w:p>
      <w:pPr>
        <w:keepNext w:val="0"/>
        <w:keepLines w:val="0"/>
        <w:pageBreakBefore w:val="0"/>
        <w:widowControl w:val="0"/>
        <w:kinsoku/>
        <w:wordWrap/>
        <w:overflowPunct/>
        <w:topLinePunct w:val="0"/>
        <w:autoSpaceDE/>
        <w:autoSpaceDN/>
        <w:bidi w:val="0"/>
        <w:adjustRightInd/>
        <w:snapToGrid/>
        <w:spacing w:line="240" w:lineRule="auto"/>
        <w:ind w:right="0" w:firstLine="602" w:firstLineChars="200"/>
        <w:jc w:val="both"/>
        <w:textAlignment w:val="auto"/>
        <w:outlineLvl w:val="9"/>
        <w:rPr>
          <w:rFonts w:hint="eastAsia" w:ascii="仿宋" w:hAnsi="仿宋" w:eastAsia="仿宋" w:cs="仿宋"/>
          <w:color w:val="auto"/>
          <w:sz w:val="30"/>
          <w:szCs w:val="30"/>
        </w:rPr>
      </w:pPr>
      <w:r>
        <w:rPr>
          <w:rFonts w:hint="eastAsia" w:ascii="仿宋" w:hAnsi="仿宋" w:eastAsia="仿宋" w:cs="仿宋"/>
          <w:b/>
          <w:bCs/>
          <w:color w:val="auto"/>
          <w:sz w:val="30"/>
          <w:szCs w:val="30"/>
          <w:lang w:eastAsia="zh-CN"/>
        </w:rPr>
        <w:t>评估</w:t>
      </w:r>
      <w:r>
        <w:rPr>
          <w:rFonts w:hint="eastAsia" w:ascii="仿宋" w:hAnsi="仿宋" w:eastAsia="仿宋" w:cs="仿宋"/>
          <w:b/>
          <w:bCs/>
          <w:color w:val="auto"/>
          <w:sz w:val="30"/>
          <w:szCs w:val="30"/>
        </w:rPr>
        <w:t>目的</w:t>
      </w:r>
      <w:r>
        <w:rPr>
          <w:rStyle w:val="8"/>
          <w:rFonts w:hint="eastAsia" w:ascii="仿宋" w:hAnsi="仿宋" w:eastAsia="仿宋" w:cs="仿宋"/>
          <w:b/>
          <w:bCs/>
          <w:color w:val="auto"/>
          <w:sz w:val="30"/>
          <w:szCs w:val="30"/>
        </w:rPr>
        <w:t>：</w:t>
      </w:r>
      <w:r>
        <w:rPr>
          <w:rStyle w:val="8"/>
          <w:rFonts w:hint="eastAsia" w:ascii="仿宋" w:hAnsi="仿宋" w:eastAsia="仿宋" w:cs="仿宋"/>
          <w:b w:val="0"/>
          <w:bCs w:val="0"/>
          <w:color w:val="auto"/>
          <w:sz w:val="30"/>
          <w:szCs w:val="30"/>
          <w:lang w:val="en-US" w:eastAsia="zh-CN"/>
        </w:rPr>
        <w:t>确定评估标的在评估基准日现有价值，</w:t>
      </w:r>
      <w:r>
        <w:rPr>
          <w:rFonts w:hint="eastAsia" w:ascii="仿宋" w:hAnsi="仿宋" w:eastAsia="仿宋" w:cs="仿宋"/>
          <w:color w:val="auto"/>
          <w:sz w:val="30"/>
          <w:szCs w:val="30"/>
          <w:lang w:eastAsia="zh-CN"/>
        </w:rPr>
        <w:t>为人民法院</w:t>
      </w:r>
      <w:r>
        <w:rPr>
          <w:rFonts w:hint="eastAsia" w:ascii="仿宋" w:hAnsi="仿宋" w:eastAsia="仿宋" w:cs="仿宋"/>
          <w:color w:val="auto"/>
          <w:sz w:val="30"/>
          <w:szCs w:val="30"/>
          <w:lang w:val="en-US" w:eastAsia="zh-CN"/>
        </w:rPr>
        <w:t>执行相关案件</w:t>
      </w:r>
      <w:r>
        <w:rPr>
          <w:rFonts w:hint="eastAsia" w:ascii="仿宋" w:hAnsi="仿宋" w:eastAsia="仿宋" w:cs="仿宋"/>
          <w:color w:val="auto"/>
          <w:sz w:val="30"/>
          <w:szCs w:val="30"/>
          <w:lang w:eastAsia="zh-CN"/>
        </w:rPr>
        <w:t>提供价格参考依据。</w:t>
      </w:r>
    </w:p>
    <w:p>
      <w:pPr>
        <w:keepNext w:val="0"/>
        <w:keepLines w:val="0"/>
        <w:pageBreakBefore w:val="0"/>
        <w:widowControl w:val="0"/>
        <w:kinsoku/>
        <w:wordWrap/>
        <w:overflowPunct/>
        <w:topLinePunct w:val="0"/>
        <w:autoSpaceDE/>
        <w:autoSpaceDN/>
        <w:bidi w:val="0"/>
        <w:adjustRightInd/>
        <w:snapToGrid/>
        <w:spacing w:line="240" w:lineRule="auto"/>
        <w:ind w:right="0" w:firstLine="602" w:firstLineChars="200"/>
        <w:textAlignment w:val="auto"/>
        <w:rPr>
          <w:rFonts w:hint="eastAsia" w:ascii="仿宋" w:hAnsi="仿宋" w:eastAsia="仿宋" w:cs="仿宋"/>
          <w:color w:val="auto"/>
          <w:sz w:val="30"/>
          <w:szCs w:val="30"/>
        </w:rPr>
      </w:pPr>
      <w:r>
        <w:rPr>
          <w:rFonts w:hint="eastAsia" w:ascii="仿宋" w:hAnsi="仿宋" w:eastAsia="仿宋" w:cs="仿宋"/>
          <w:b/>
          <w:bCs/>
          <w:color w:val="auto"/>
          <w:sz w:val="30"/>
          <w:szCs w:val="30"/>
          <w:lang w:eastAsia="zh-CN"/>
        </w:rPr>
        <w:t>评估</w:t>
      </w:r>
      <w:r>
        <w:rPr>
          <w:rFonts w:hint="eastAsia" w:ascii="仿宋" w:hAnsi="仿宋" w:eastAsia="仿宋" w:cs="仿宋"/>
          <w:b/>
          <w:bCs/>
          <w:color w:val="auto"/>
          <w:sz w:val="30"/>
          <w:szCs w:val="30"/>
        </w:rPr>
        <w:t>对象和</w:t>
      </w:r>
      <w:r>
        <w:rPr>
          <w:rFonts w:hint="eastAsia" w:ascii="仿宋" w:hAnsi="仿宋" w:eastAsia="仿宋" w:cs="仿宋"/>
          <w:b/>
          <w:bCs/>
          <w:color w:val="auto"/>
          <w:sz w:val="30"/>
          <w:szCs w:val="30"/>
          <w:lang w:eastAsia="zh-CN"/>
        </w:rPr>
        <w:t>评估</w:t>
      </w:r>
      <w:r>
        <w:rPr>
          <w:rFonts w:hint="eastAsia" w:ascii="仿宋" w:hAnsi="仿宋" w:eastAsia="仿宋" w:cs="仿宋"/>
          <w:b/>
          <w:bCs/>
          <w:color w:val="auto"/>
          <w:sz w:val="30"/>
          <w:szCs w:val="30"/>
        </w:rPr>
        <w:t>范围</w:t>
      </w:r>
      <w:r>
        <w:rPr>
          <w:rStyle w:val="8"/>
          <w:rFonts w:hint="eastAsia" w:ascii="仿宋" w:hAnsi="仿宋" w:eastAsia="仿宋" w:cs="仿宋"/>
          <w:b/>
          <w:bCs/>
          <w:color w:val="auto"/>
          <w:sz w:val="30"/>
          <w:szCs w:val="30"/>
        </w:rPr>
        <w:t>：</w:t>
      </w:r>
      <w:r>
        <w:rPr>
          <w:rFonts w:hint="eastAsia" w:ascii="仿宋" w:hAnsi="仿宋" w:eastAsia="仿宋" w:cs="仿宋"/>
          <w:color w:val="auto"/>
          <w:sz w:val="30"/>
          <w:szCs w:val="30"/>
        </w:rPr>
        <w:t>本次价格评估对象为有形财产价格，</w:t>
      </w:r>
      <w:r>
        <w:rPr>
          <w:rFonts w:hint="eastAsia" w:ascii="仿宋" w:hAnsi="仿宋" w:eastAsia="仿宋" w:cs="仿宋"/>
          <w:color w:val="auto"/>
          <w:sz w:val="30"/>
          <w:szCs w:val="30"/>
          <w:lang w:val="en-US" w:eastAsia="zh-CN"/>
        </w:rPr>
        <w:t>评估范围为</w:t>
      </w:r>
      <w:r>
        <w:rPr>
          <w:rFonts w:hint="eastAsia" w:ascii="仿宋" w:hAnsi="仿宋" w:eastAsia="仿宋" w:cs="仿宋"/>
          <w:color w:val="auto"/>
          <w:sz w:val="30"/>
          <w:szCs w:val="30"/>
          <w:lang w:eastAsia="zh-CN"/>
        </w:rPr>
        <w:t>邓万武名下位于京山经济开发区京源大道</w:t>
      </w:r>
      <w:r>
        <w:rPr>
          <w:rFonts w:hint="eastAsia" w:ascii="仿宋" w:hAnsi="仿宋" w:eastAsia="仿宋" w:cs="仿宋"/>
          <w:color w:val="auto"/>
          <w:sz w:val="30"/>
          <w:szCs w:val="30"/>
          <w:lang w:val="en-US" w:eastAsia="zh-CN"/>
        </w:rPr>
        <w:t>8号1幢3单元301号房屋</w:t>
      </w:r>
      <w:r>
        <w:rPr>
          <w:rFonts w:hint="eastAsia" w:ascii="仿宋" w:hAnsi="仿宋" w:eastAsia="仿宋" w:cs="仿宋"/>
          <w:b w:val="0"/>
          <w:bCs/>
          <w:color w:val="auto"/>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right="0" w:firstLine="602" w:firstLineChars="200"/>
        <w:jc w:val="both"/>
        <w:textAlignment w:val="auto"/>
        <w:outlineLvl w:val="9"/>
        <w:rPr>
          <w:rFonts w:hint="eastAsia" w:ascii="仿宋" w:hAnsi="仿宋" w:eastAsia="仿宋" w:cs="仿宋"/>
          <w:color w:val="auto"/>
          <w:sz w:val="30"/>
          <w:szCs w:val="30"/>
        </w:rPr>
      </w:pPr>
      <w:r>
        <w:rPr>
          <w:rFonts w:hint="eastAsia" w:ascii="仿宋" w:hAnsi="仿宋" w:eastAsia="仿宋" w:cs="仿宋"/>
          <w:b/>
          <w:bCs/>
          <w:color w:val="auto"/>
          <w:sz w:val="30"/>
          <w:szCs w:val="30"/>
        </w:rPr>
        <w:t>价格</w:t>
      </w:r>
      <w:r>
        <w:rPr>
          <w:rFonts w:hint="eastAsia" w:ascii="仿宋" w:hAnsi="仿宋" w:eastAsia="仿宋" w:cs="仿宋"/>
          <w:b/>
          <w:bCs/>
          <w:color w:val="auto"/>
          <w:sz w:val="30"/>
          <w:szCs w:val="30"/>
          <w:lang w:eastAsia="zh-CN"/>
        </w:rPr>
        <w:t>评估基准日</w:t>
      </w:r>
      <w:r>
        <w:rPr>
          <w:rFonts w:hint="eastAsia" w:ascii="仿宋" w:hAnsi="仿宋" w:eastAsia="仿宋" w:cs="仿宋"/>
          <w:b/>
          <w:bCs/>
          <w:color w:val="auto"/>
          <w:sz w:val="30"/>
          <w:szCs w:val="30"/>
        </w:rPr>
        <w:t>：</w:t>
      </w:r>
      <w:r>
        <w:rPr>
          <w:rFonts w:hint="eastAsia" w:ascii="仿宋" w:hAnsi="仿宋" w:eastAsia="仿宋" w:cs="仿宋"/>
          <w:color w:val="auto"/>
          <w:sz w:val="30"/>
          <w:szCs w:val="30"/>
          <w:lang w:val="en-US" w:eastAsia="zh-CN"/>
        </w:rPr>
        <w:t>2021年11月29日(委托人确定时间）。</w:t>
      </w:r>
    </w:p>
    <w:p>
      <w:pPr>
        <w:keepNext w:val="0"/>
        <w:keepLines w:val="0"/>
        <w:pageBreakBefore w:val="0"/>
        <w:widowControl w:val="0"/>
        <w:kinsoku/>
        <w:wordWrap/>
        <w:overflowPunct/>
        <w:topLinePunct w:val="0"/>
        <w:autoSpaceDE/>
        <w:autoSpaceDN/>
        <w:bidi w:val="0"/>
        <w:adjustRightInd/>
        <w:snapToGrid/>
        <w:spacing w:line="240" w:lineRule="auto"/>
        <w:ind w:right="0" w:firstLine="602" w:firstLineChars="200"/>
        <w:jc w:val="both"/>
        <w:textAlignment w:val="auto"/>
        <w:rPr>
          <w:rFonts w:hint="eastAsia" w:ascii="仿宋" w:hAnsi="仿宋" w:eastAsia="仿宋" w:cs="仿宋"/>
          <w:color w:val="auto"/>
          <w:sz w:val="30"/>
          <w:szCs w:val="30"/>
          <w:lang w:eastAsia="zh-CN"/>
        </w:rPr>
      </w:pPr>
      <w:r>
        <w:rPr>
          <w:rFonts w:hint="eastAsia" w:ascii="仿宋" w:hAnsi="仿宋" w:eastAsia="仿宋" w:cs="仿宋"/>
          <w:b/>
          <w:bCs/>
          <w:color w:val="auto"/>
          <w:sz w:val="30"/>
          <w:szCs w:val="30"/>
        </w:rPr>
        <w:t>价格</w:t>
      </w:r>
      <w:r>
        <w:rPr>
          <w:rFonts w:hint="eastAsia" w:ascii="仿宋" w:hAnsi="仿宋" w:eastAsia="仿宋" w:cs="仿宋"/>
          <w:b/>
          <w:bCs/>
          <w:color w:val="auto"/>
          <w:sz w:val="30"/>
          <w:szCs w:val="30"/>
          <w:lang w:eastAsia="zh-CN"/>
        </w:rPr>
        <w:t>评估</w:t>
      </w:r>
      <w:r>
        <w:rPr>
          <w:rFonts w:hint="eastAsia" w:ascii="仿宋" w:hAnsi="仿宋" w:eastAsia="仿宋" w:cs="仿宋"/>
          <w:b/>
          <w:bCs/>
          <w:color w:val="auto"/>
          <w:sz w:val="30"/>
          <w:szCs w:val="30"/>
        </w:rPr>
        <w:t>方法：</w:t>
      </w:r>
      <w:r>
        <w:rPr>
          <w:rFonts w:hint="eastAsia" w:ascii="仿宋" w:hAnsi="仿宋" w:eastAsia="仿宋" w:cs="仿宋"/>
          <w:color w:val="auto"/>
          <w:sz w:val="30"/>
          <w:szCs w:val="30"/>
        </w:rPr>
        <w:t>市场法</w:t>
      </w:r>
      <w:r>
        <w:rPr>
          <w:rFonts w:hint="eastAsia" w:ascii="仿宋" w:hAnsi="仿宋" w:eastAsia="仿宋" w:cs="仿宋"/>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firstLine="602" w:firstLineChars="200"/>
        <w:textAlignment w:val="auto"/>
        <w:rPr>
          <w:rFonts w:hint="eastAsia" w:ascii="仿宋" w:hAnsi="仿宋" w:eastAsia="仿宋" w:cs="仿宋"/>
          <w:color w:val="auto"/>
          <w:sz w:val="30"/>
          <w:szCs w:val="30"/>
        </w:rPr>
      </w:pPr>
      <w:r>
        <w:rPr>
          <w:rFonts w:hint="eastAsia" w:ascii="仿宋" w:hAnsi="仿宋" w:eastAsia="仿宋" w:cs="仿宋"/>
          <w:b/>
          <w:bCs/>
          <w:color w:val="auto"/>
          <w:sz w:val="30"/>
          <w:szCs w:val="30"/>
          <w:lang w:eastAsia="zh-CN"/>
        </w:rPr>
        <w:t>价格定义</w:t>
      </w:r>
      <w:r>
        <w:rPr>
          <w:rFonts w:hint="eastAsia" w:ascii="仿宋" w:hAnsi="仿宋" w:eastAsia="仿宋" w:cs="仿宋"/>
          <w:b/>
          <w:bCs/>
          <w:color w:val="auto"/>
          <w:sz w:val="30"/>
          <w:szCs w:val="30"/>
        </w:rPr>
        <w:t>：</w:t>
      </w:r>
      <w:r>
        <w:rPr>
          <w:rFonts w:hint="eastAsia" w:ascii="仿宋" w:hAnsi="仿宋" w:eastAsia="仿宋" w:cs="仿宋"/>
          <w:color w:val="auto"/>
          <w:sz w:val="30"/>
          <w:szCs w:val="30"/>
        </w:rPr>
        <w:t>根据本次</w:t>
      </w:r>
      <w:r>
        <w:rPr>
          <w:rFonts w:hint="eastAsia" w:ascii="仿宋" w:hAnsi="仿宋" w:eastAsia="仿宋" w:cs="仿宋"/>
          <w:color w:val="auto"/>
          <w:sz w:val="30"/>
          <w:szCs w:val="30"/>
          <w:lang w:eastAsia="zh-CN"/>
        </w:rPr>
        <w:t>评估</w:t>
      </w:r>
      <w:r>
        <w:rPr>
          <w:rFonts w:hint="eastAsia" w:ascii="仿宋" w:hAnsi="仿宋" w:eastAsia="仿宋" w:cs="仿宋"/>
          <w:color w:val="auto"/>
          <w:sz w:val="30"/>
          <w:szCs w:val="30"/>
        </w:rPr>
        <w:t>对象及</w:t>
      </w:r>
      <w:r>
        <w:rPr>
          <w:rFonts w:hint="eastAsia" w:ascii="仿宋" w:hAnsi="仿宋" w:eastAsia="仿宋" w:cs="仿宋"/>
          <w:color w:val="auto"/>
          <w:sz w:val="30"/>
          <w:szCs w:val="30"/>
          <w:lang w:eastAsia="zh-CN"/>
        </w:rPr>
        <w:t>评估</w:t>
      </w:r>
      <w:r>
        <w:rPr>
          <w:rFonts w:hint="eastAsia" w:ascii="仿宋" w:hAnsi="仿宋" w:eastAsia="仿宋" w:cs="仿宋"/>
          <w:color w:val="auto"/>
          <w:sz w:val="30"/>
          <w:szCs w:val="30"/>
        </w:rPr>
        <w:t>目的，确定</w:t>
      </w:r>
      <w:r>
        <w:rPr>
          <w:rFonts w:hint="eastAsia" w:ascii="仿宋" w:hAnsi="仿宋" w:eastAsia="仿宋" w:cs="仿宋"/>
          <w:color w:val="auto"/>
          <w:sz w:val="30"/>
          <w:szCs w:val="30"/>
          <w:lang w:eastAsia="zh-CN"/>
        </w:rPr>
        <w:t>评估</w:t>
      </w:r>
      <w:r>
        <w:rPr>
          <w:rFonts w:hint="eastAsia" w:ascii="仿宋" w:hAnsi="仿宋" w:eastAsia="仿宋" w:cs="仿宋"/>
          <w:color w:val="auto"/>
          <w:sz w:val="30"/>
          <w:szCs w:val="30"/>
        </w:rPr>
        <w:t>标的在</w:t>
      </w:r>
      <w:r>
        <w:rPr>
          <w:rFonts w:hint="eastAsia" w:ascii="仿宋" w:hAnsi="仿宋" w:eastAsia="仿宋" w:cs="仿宋"/>
          <w:color w:val="auto"/>
          <w:sz w:val="30"/>
          <w:szCs w:val="30"/>
          <w:lang w:eastAsia="zh-CN"/>
        </w:rPr>
        <w:t>评估</w:t>
      </w:r>
      <w:r>
        <w:rPr>
          <w:rFonts w:hint="eastAsia" w:ascii="仿宋" w:hAnsi="仿宋" w:eastAsia="仿宋" w:cs="仿宋"/>
          <w:color w:val="auto"/>
          <w:sz w:val="30"/>
          <w:szCs w:val="30"/>
        </w:rPr>
        <w:t>基准</w:t>
      </w:r>
      <w:r>
        <w:rPr>
          <w:rFonts w:hint="eastAsia" w:ascii="仿宋" w:hAnsi="仿宋" w:eastAsia="仿宋" w:cs="仿宋"/>
          <w:color w:val="auto"/>
          <w:sz w:val="30"/>
          <w:szCs w:val="30"/>
          <w:lang w:eastAsia="zh-CN"/>
        </w:rPr>
        <w:t>日</w:t>
      </w:r>
      <w:r>
        <w:rPr>
          <w:rFonts w:hint="eastAsia" w:ascii="仿宋" w:hAnsi="仿宋" w:eastAsia="仿宋" w:cs="仿宋"/>
          <w:color w:val="auto"/>
          <w:sz w:val="30"/>
          <w:szCs w:val="30"/>
        </w:rPr>
        <w:t>，采用公开市场价值标准确定的客观合理的价格水平，即评估对象在估价时点，满足各项限制条件下</w:t>
      </w:r>
      <w:r>
        <w:rPr>
          <w:rFonts w:hint="eastAsia" w:ascii="仿宋" w:hAnsi="仿宋" w:eastAsia="仿宋" w:cs="仿宋"/>
          <w:color w:val="auto"/>
          <w:sz w:val="30"/>
          <w:szCs w:val="30"/>
          <w:lang w:eastAsia="zh-CN"/>
        </w:rPr>
        <w:t>房地合一</w:t>
      </w:r>
      <w:r>
        <w:rPr>
          <w:rFonts w:hint="eastAsia" w:ascii="仿宋" w:hAnsi="仿宋" w:eastAsia="仿宋" w:cs="仿宋"/>
          <w:color w:val="auto"/>
          <w:sz w:val="30"/>
          <w:szCs w:val="30"/>
        </w:rPr>
        <w:t>公开市场价值。</w:t>
      </w:r>
    </w:p>
    <w:p>
      <w:pPr>
        <w:keepNext w:val="0"/>
        <w:keepLines w:val="0"/>
        <w:pageBreakBefore w:val="0"/>
        <w:numPr>
          <w:ilvl w:val="0"/>
          <w:numId w:val="0"/>
        </w:numPr>
        <w:kinsoku/>
        <w:wordWrap/>
        <w:overflowPunct/>
        <w:topLinePunct w:val="0"/>
        <w:autoSpaceDE/>
        <w:autoSpaceDN/>
        <w:bidi w:val="0"/>
        <w:spacing w:line="240" w:lineRule="auto"/>
        <w:ind w:right="0" w:rightChars="0" w:firstLine="602" w:firstLineChars="200"/>
        <w:jc w:val="both"/>
        <w:textAlignment w:val="auto"/>
        <w:outlineLvl w:val="9"/>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lang w:eastAsia="zh-CN"/>
        </w:rPr>
        <w:t>评估</w:t>
      </w:r>
      <w:r>
        <w:rPr>
          <w:rFonts w:hint="eastAsia" w:ascii="仿宋" w:hAnsi="仿宋" w:eastAsia="仿宋" w:cs="仿宋"/>
          <w:b/>
          <w:bCs/>
          <w:color w:val="auto"/>
          <w:sz w:val="30"/>
          <w:szCs w:val="30"/>
        </w:rPr>
        <w:t>结论</w:t>
      </w:r>
      <w:r>
        <w:rPr>
          <w:rStyle w:val="8"/>
          <w:rFonts w:hint="eastAsia" w:ascii="仿宋" w:hAnsi="仿宋" w:eastAsia="仿宋" w:cs="仿宋"/>
          <w:b/>
          <w:bCs/>
          <w:color w:val="auto"/>
          <w:sz w:val="30"/>
          <w:szCs w:val="30"/>
        </w:rPr>
        <w:t>：</w:t>
      </w:r>
      <w:r>
        <w:rPr>
          <w:rFonts w:hint="eastAsia" w:ascii="仿宋" w:hAnsi="仿宋" w:eastAsia="仿宋" w:cs="仿宋"/>
          <w:b w:val="0"/>
          <w:bCs/>
          <w:color w:val="auto"/>
          <w:sz w:val="30"/>
          <w:szCs w:val="30"/>
          <w:lang w:eastAsia="zh-CN"/>
        </w:rPr>
        <w:t>通过价格评估，评估标的在</w:t>
      </w:r>
      <w:r>
        <w:rPr>
          <w:rFonts w:hint="eastAsia" w:ascii="仿宋" w:hAnsi="仿宋" w:eastAsia="仿宋" w:cs="仿宋"/>
          <w:b w:val="0"/>
          <w:bCs/>
          <w:color w:val="auto"/>
          <w:sz w:val="30"/>
          <w:szCs w:val="30"/>
          <w:lang w:val="en-US" w:eastAsia="zh-CN"/>
        </w:rPr>
        <w:t>2021年11月29日</w:t>
      </w:r>
      <w:r>
        <w:rPr>
          <w:rFonts w:hint="eastAsia" w:ascii="仿宋" w:hAnsi="仿宋" w:eastAsia="仿宋" w:cs="仿宋"/>
          <w:b w:val="0"/>
          <w:bCs/>
          <w:color w:val="auto"/>
          <w:sz w:val="30"/>
          <w:szCs w:val="30"/>
          <w:lang w:eastAsia="zh-CN"/>
        </w:rPr>
        <w:t>的评估价格</w:t>
      </w:r>
      <w:r>
        <w:rPr>
          <w:rFonts w:hint="eastAsia" w:ascii="仿宋" w:hAnsi="仿宋" w:eastAsia="仿宋" w:cs="仿宋"/>
          <w:b w:val="0"/>
          <w:bCs/>
          <w:color w:val="auto"/>
          <w:sz w:val="30"/>
          <w:szCs w:val="30"/>
          <w:lang w:val="en-US" w:eastAsia="zh-CN"/>
        </w:rPr>
        <w:t>为￥475695元（大写人民币</w:t>
      </w:r>
      <w:r>
        <w:rPr>
          <w:rFonts w:hint="eastAsia" w:ascii="仿宋" w:hAnsi="仿宋" w:eastAsia="仿宋" w:cs="仿宋"/>
          <w:b w:val="0"/>
          <w:bCs/>
          <w:color w:val="auto"/>
          <w:sz w:val="30"/>
          <w:szCs w:val="30"/>
          <w:lang w:val="en-US" w:eastAsia="zh-CN"/>
        </w:rPr>
        <w:fldChar w:fldCharType="begin"/>
      </w:r>
      <w:r>
        <w:rPr>
          <w:rFonts w:hint="eastAsia" w:ascii="仿宋" w:hAnsi="仿宋" w:eastAsia="仿宋" w:cs="仿宋"/>
          <w:b w:val="0"/>
          <w:bCs/>
          <w:color w:val="auto"/>
          <w:sz w:val="30"/>
          <w:szCs w:val="30"/>
          <w:lang w:val="en-US" w:eastAsia="zh-CN"/>
        </w:rPr>
        <w:instrText xml:space="preserve"> = 475695 \* CHINESENUM4 \* MERGEFORMAT </w:instrText>
      </w:r>
      <w:r>
        <w:rPr>
          <w:rFonts w:hint="eastAsia" w:ascii="仿宋" w:hAnsi="仿宋" w:eastAsia="仿宋" w:cs="仿宋"/>
          <w:b w:val="0"/>
          <w:bCs/>
          <w:color w:val="auto"/>
          <w:sz w:val="30"/>
          <w:szCs w:val="30"/>
          <w:lang w:val="en-US" w:eastAsia="zh-CN"/>
        </w:rPr>
        <w:fldChar w:fldCharType="separate"/>
      </w:r>
      <w:r>
        <w:rPr>
          <w:rFonts w:hint="eastAsia" w:ascii="仿宋" w:hAnsi="仿宋" w:eastAsia="仿宋" w:cs="仿宋"/>
          <w:b w:val="0"/>
          <w:bCs/>
          <w:color w:val="auto"/>
          <w:sz w:val="30"/>
          <w:szCs w:val="30"/>
          <w:lang w:val="en-US" w:eastAsia="zh-CN"/>
        </w:rPr>
        <w:t>肆拾柒万伍仟陆佰玖拾伍元整</w:t>
      </w:r>
      <w:r>
        <w:rPr>
          <w:rFonts w:hint="eastAsia" w:ascii="仿宋" w:hAnsi="仿宋" w:eastAsia="仿宋" w:cs="仿宋"/>
          <w:b w:val="0"/>
          <w:bCs/>
          <w:color w:val="auto"/>
          <w:sz w:val="30"/>
          <w:szCs w:val="30"/>
          <w:lang w:val="en-US" w:eastAsia="zh-CN"/>
        </w:rPr>
        <w:fldChar w:fldCharType="end"/>
      </w:r>
      <w:r>
        <w:rPr>
          <w:rFonts w:hint="eastAsia" w:ascii="仿宋" w:hAnsi="仿宋" w:eastAsia="仿宋" w:cs="仿宋"/>
          <w:b w:val="0"/>
          <w:bCs/>
          <w:color w:val="auto"/>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 xml:space="preserve">   </w:t>
      </w:r>
      <w:r>
        <w:rPr>
          <w:rFonts w:hint="eastAsia" w:ascii="仿宋" w:hAnsi="仿宋" w:eastAsia="仿宋" w:cs="仿宋"/>
          <w:b/>
          <w:bCs/>
          <w:color w:val="auto"/>
          <w:sz w:val="30"/>
          <w:szCs w:val="30"/>
        </w:rPr>
        <w:t xml:space="preserve"> 特别事项说明：</w:t>
      </w:r>
    </w:p>
    <w:p>
      <w:pPr>
        <w:keepNext w:val="0"/>
        <w:keepLines w:val="0"/>
        <w:pageBreakBefore w:val="0"/>
        <w:widowControl w:val="0"/>
        <w:kinsoku/>
        <w:wordWrap/>
        <w:overflowPunct/>
        <w:topLinePunct w:val="0"/>
        <w:autoSpaceDE/>
        <w:autoSpaceDN/>
        <w:bidi w:val="0"/>
        <w:adjustRightInd/>
        <w:snapToGrid/>
        <w:spacing w:line="240" w:lineRule="auto"/>
        <w:ind w:right="0"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1、对存在的可能影响</w:t>
      </w:r>
      <w:r>
        <w:rPr>
          <w:rFonts w:hint="eastAsia" w:ascii="仿宋" w:hAnsi="仿宋" w:eastAsia="仿宋" w:cs="仿宋"/>
          <w:color w:val="auto"/>
          <w:sz w:val="30"/>
          <w:szCs w:val="30"/>
          <w:lang w:eastAsia="zh-CN"/>
        </w:rPr>
        <w:t>评估</w:t>
      </w:r>
      <w:r>
        <w:rPr>
          <w:rFonts w:hint="eastAsia" w:ascii="仿宋" w:hAnsi="仿宋" w:eastAsia="仿宋" w:cs="仿宋"/>
          <w:color w:val="auto"/>
          <w:sz w:val="30"/>
          <w:szCs w:val="30"/>
        </w:rPr>
        <w:t>值的瑕疵事项，在委托时未作特殊说明而价格</w:t>
      </w:r>
      <w:r>
        <w:rPr>
          <w:rFonts w:hint="eastAsia" w:ascii="仿宋" w:hAnsi="仿宋" w:eastAsia="仿宋" w:cs="仿宋"/>
          <w:color w:val="auto"/>
          <w:sz w:val="30"/>
          <w:szCs w:val="30"/>
          <w:lang w:eastAsia="zh-CN"/>
        </w:rPr>
        <w:t>评估专业</w:t>
      </w:r>
      <w:r>
        <w:rPr>
          <w:rFonts w:hint="eastAsia" w:ascii="仿宋" w:hAnsi="仿宋" w:eastAsia="仿宋" w:cs="仿宋"/>
          <w:color w:val="auto"/>
          <w:sz w:val="30"/>
          <w:szCs w:val="30"/>
        </w:rPr>
        <w:t>人员执行</w:t>
      </w:r>
      <w:r>
        <w:rPr>
          <w:rFonts w:hint="eastAsia" w:ascii="仿宋" w:hAnsi="仿宋" w:eastAsia="仿宋" w:cs="仿宋"/>
          <w:color w:val="auto"/>
          <w:sz w:val="30"/>
          <w:szCs w:val="30"/>
          <w:lang w:eastAsia="zh-CN"/>
        </w:rPr>
        <w:t>评估</w:t>
      </w:r>
      <w:r>
        <w:rPr>
          <w:rFonts w:hint="eastAsia" w:ascii="仿宋" w:hAnsi="仿宋" w:eastAsia="仿宋" w:cs="仿宋"/>
          <w:color w:val="auto"/>
          <w:sz w:val="30"/>
          <w:szCs w:val="30"/>
        </w:rPr>
        <w:t>程序一般不能获知的情况下，</w:t>
      </w:r>
      <w:r>
        <w:rPr>
          <w:rFonts w:hint="eastAsia" w:ascii="仿宋" w:hAnsi="仿宋" w:eastAsia="仿宋" w:cs="仿宋"/>
          <w:color w:val="auto"/>
          <w:sz w:val="30"/>
          <w:szCs w:val="30"/>
          <w:lang w:eastAsia="zh-CN"/>
        </w:rPr>
        <w:t>评估</w:t>
      </w:r>
      <w:r>
        <w:rPr>
          <w:rFonts w:hint="eastAsia" w:ascii="仿宋" w:hAnsi="仿宋" w:eastAsia="仿宋" w:cs="仿宋"/>
          <w:color w:val="auto"/>
          <w:sz w:val="30"/>
          <w:szCs w:val="30"/>
        </w:rPr>
        <w:t>机构及</w:t>
      </w:r>
      <w:r>
        <w:rPr>
          <w:rFonts w:hint="eastAsia" w:ascii="仿宋" w:hAnsi="仿宋" w:eastAsia="仿宋" w:cs="仿宋"/>
          <w:color w:val="auto"/>
          <w:sz w:val="30"/>
          <w:szCs w:val="30"/>
          <w:lang w:eastAsia="zh-CN"/>
        </w:rPr>
        <w:t>评估专业</w:t>
      </w:r>
      <w:r>
        <w:rPr>
          <w:rFonts w:hint="eastAsia" w:ascii="仿宋" w:hAnsi="仿宋" w:eastAsia="仿宋" w:cs="仿宋"/>
          <w:color w:val="auto"/>
          <w:sz w:val="30"/>
          <w:szCs w:val="30"/>
        </w:rPr>
        <w:t>人员不承担相关责任。</w:t>
      </w:r>
    </w:p>
    <w:p>
      <w:pPr>
        <w:keepNext w:val="0"/>
        <w:keepLines w:val="0"/>
        <w:pageBreakBefore w:val="0"/>
        <w:widowControl w:val="0"/>
        <w:kinsoku/>
        <w:wordWrap/>
        <w:overflowPunct/>
        <w:topLinePunct w:val="0"/>
        <w:autoSpaceDE/>
        <w:autoSpaceDN/>
        <w:bidi w:val="0"/>
        <w:adjustRightInd/>
        <w:snapToGrid/>
        <w:spacing w:line="240" w:lineRule="auto"/>
        <w:ind w:right="0"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2、报告中的分析、意见和结论只在报告阐明的假设前提和限制条件下有效，它们代表价格</w:t>
      </w:r>
      <w:r>
        <w:rPr>
          <w:rFonts w:hint="eastAsia" w:ascii="仿宋" w:hAnsi="仿宋" w:eastAsia="仿宋" w:cs="仿宋"/>
          <w:color w:val="auto"/>
          <w:sz w:val="30"/>
          <w:szCs w:val="30"/>
          <w:lang w:eastAsia="zh-CN"/>
        </w:rPr>
        <w:t>评估专业</w:t>
      </w:r>
      <w:r>
        <w:rPr>
          <w:rFonts w:hint="eastAsia" w:ascii="仿宋" w:hAnsi="仿宋" w:eastAsia="仿宋" w:cs="仿宋"/>
          <w:color w:val="auto"/>
          <w:sz w:val="30"/>
          <w:szCs w:val="30"/>
        </w:rPr>
        <w:t>人员不带有偏见的专业分析、意见和结论。</w:t>
      </w:r>
    </w:p>
    <w:p>
      <w:pPr>
        <w:keepNext w:val="0"/>
        <w:keepLines w:val="0"/>
        <w:pageBreakBefore w:val="0"/>
        <w:widowControl w:val="0"/>
        <w:kinsoku/>
        <w:wordWrap/>
        <w:overflowPunct/>
        <w:topLinePunct w:val="0"/>
        <w:autoSpaceDE/>
        <w:autoSpaceDN/>
        <w:bidi w:val="0"/>
        <w:adjustRightInd/>
        <w:snapToGrid/>
        <w:spacing w:line="24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本评估报告有效期壹年，自评估基准期日起计算，</w:t>
      </w:r>
      <w:r>
        <w:rPr>
          <w:rFonts w:hint="eastAsia" w:ascii="仿宋" w:hAnsi="仿宋" w:eastAsia="仿宋" w:cs="仿宋"/>
          <w:color w:val="auto"/>
          <w:sz w:val="30"/>
          <w:szCs w:val="30"/>
        </w:rPr>
        <w:t>即有效期自20</w:t>
      </w:r>
      <w:r>
        <w:rPr>
          <w:rFonts w:hint="eastAsia" w:ascii="仿宋" w:hAnsi="仿宋" w:eastAsia="仿宋" w:cs="仿宋"/>
          <w:color w:val="auto"/>
          <w:sz w:val="30"/>
          <w:szCs w:val="30"/>
          <w:lang w:val="en-US" w:eastAsia="zh-CN"/>
        </w:rPr>
        <w:t>21</w:t>
      </w:r>
      <w:r>
        <w:rPr>
          <w:rFonts w:hint="eastAsia" w:ascii="仿宋" w:hAnsi="仿宋" w:eastAsia="仿宋" w:cs="仿宋"/>
          <w:color w:val="auto"/>
          <w:sz w:val="30"/>
          <w:szCs w:val="30"/>
        </w:rPr>
        <w:t>年</w:t>
      </w:r>
      <w:r>
        <w:rPr>
          <w:rFonts w:hint="eastAsia" w:ascii="仿宋" w:hAnsi="仿宋" w:eastAsia="仿宋" w:cs="仿宋"/>
          <w:color w:val="auto"/>
          <w:sz w:val="30"/>
          <w:szCs w:val="30"/>
          <w:lang w:val="en-US" w:eastAsia="zh-CN"/>
        </w:rPr>
        <w:t>11</w:t>
      </w:r>
      <w:r>
        <w:rPr>
          <w:rFonts w:hint="eastAsia" w:ascii="仿宋" w:hAnsi="仿宋" w:eastAsia="仿宋" w:cs="仿宋"/>
          <w:color w:val="auto"/>
          <w:sz w:val="30"/>
          <w:szCs w:val="30"/>
        </w:rPr>
        <w:t>月</w:t>
      </w:r>
      <w:r>
        <w:rPr>
          <w:rFonts w:hint="eastAsia" w:ascii="仿宋" w:hAnsi="仿宋" w:eastAsia="仿宋" w:cs="仿宋"/>
          <w:color w:val="auto"/>
          <w:sz w:val="30"/>
          <w:szCs w:val="30"/>
          <w:lang w:val="en-US" w:eastAsia="zh-CN"/>
        </w:rPr>
        <w:t>29</w:t>
      </w:r>
      <w:r>
        <w:rPr>
          <w:rFonts w:hint="eastAsia" w:ascii="仿宋" w:hAnsi="仿宋" w:eastAsia="仿宋" w:cs="仿宋"/>
          <w:color w:val="auto"/>
          <w:sz w:val="30"/>
          <w:szCs w:val="30"/>
        </w:rPr>
        <w:t>日起至20</w:t>
      </w:r>
      <w:r>
        <w:rPr>
          <w:rFonts w:hint="eastAsia" w:ascii="仿宋" w:hAnsi="仿宋" w:eastAsia="仿宋" w:cs="仿宋"/>
          <w:color w:val="auto"/>
          <w:sz w:val="30"/>
          <w:szCs w:val="30"/>
          <w:lang w:val="en-US" w:eastAsia="zh-CN"/>
        </w:rPr>
        <w:t>22</w:t>
      </w:r>
      <w:r>
        <w:rPr>
          <w:rFonts w:hint="eastAsia" w:ascii="仿宋" w:hAnsi="仿宋" w:eastAsia="仿宋" w:cs="仿宋"/>
          <w:color w:val="auto"/>
          <w:sz w:val="30"/>
          <w:szCs w:val="30"/>
        </w:rPr>
        <w:t>年</w:t>
      </w:r>
      <w:r>
        <w:rPr>
          <w:rFonts w:hint="eastAsia" w:ascii="仿宋" w:hAnsi="仿宋" w:eastAsia="仿宋" w:cs="仿宋"/>
          <w:color w:val="auto"/>
          <w:sz w:val="30"/>
          <w:szCs w:val="30"/>
          <w:lang w:val="en-US" w:eastAsia="zh-CN"/>
        </w:rPr>
        <w:t>11</w:t>
      </w:r>
      <w:r>
        <w:rPr>
          <w:rFonts w:hint="eastAsia" w:ascii="仿宋" w:hAnsi="仿宋" w:eastAsia="仿宋" w:cs="仿宋"/>
          <w:color w:val="auto"/>
          <w:sz w:val="30"/>
          <w:szCs w:val="30"/>
        </w:rPr>
        <w:t>月</w:t>
      </w:r>
      <w:r>
        <w:rPr>
          <w:rFonts w:hint="eastAsia" w:ascii="仿宋" w:hAnsi="仿宋" w:eastAsia="仿宋" w:cs="仿宋"/>
          <w:color w:val="auto"/>
          <w:sz w:val="30"/>
          <w:szCs w:val="30"/>
          <w:lang w:val="en-US" w:eastAsia="zh-CN"/>
        </w:rPr>
        <w:t>28</w:t>
      </w:r>
      <w:r>
        <w:rPr>
          <w:rFonts w:hint="eastAsia" w:ascii="仿宋" w:hAnsi="仿宋" w:eastAsia="仿宋" w:cs="仿宋"/>
          <w:color w:val="auto"/>
          <w:sz w:val="30"/>
          <w:szCs w:val="30"/>
        </w:rPr>
        <w:t>日止。</w:t>
      </w:r>
    </w:p>
    <w:p>
      <w:pPr>
        <w:keepNext w:val="0"/>
        <w:keepLines w:val="0"/>
        <w:pageBreakBefore w:val="0"/>
        <w:widowControl w:val="0"/>
        <w:kinsoku/>
        <w:wordWrap/>
        <w:overflowPunct/>
        <w:topLinePunct w:val="0"/>
        <w:autoSpaceDE/>
        <w:autoSpaceDN/>
        <w:bidi w:val="0"/>
        <w:adjustRightInd/>
        <w:snapToGrid/>
        <w:spacing w:line="240" w:lineRule="auto"/>
        <w:ind w:right="0" w:firstLine="602" w:firstLineChars="200"/>
        <w:jc w:val="both"/>
        <w:textAlignment w:val="auto"/>
        <w:rPr>
          <w:rFonts w:hint="eastAsia" w:ascii="仿宋" w:hAnsi="仿宋" w:eastAsia="仿宋" w:cs="仿宋"/>
          <w:b/>
          <w:bCs w:val="0"/>
          <w:color w:val="auto"/>
          <w:sz w:val="30"/>
          <w:szCs w:val="30"/>
        </w:rPr>
      </w:pPr>
      <w:r>
        <w:rPr>
          <w:rFonts w:hint="eastAsia" w:ascii="仿宋" w:hAnsi="仿宋" w:eastAsia="仿宋" w:cs="仿宋"/>
          <w:b/>
          <w:bCs w:val="0"/>
          <w:color w:val="auto"/>
          <w:sz w:val="30"/>
          <w:szCs w:val="30"/>
        </w:rPr>
        <w:t>以上内容摘自</w:t>
      </w:r>
      <w:r>
        <w:rPr>
          <w:rFonts w:hint="eastAsia" w:ascii="仿宋" w:hAnsi="仿宋" w:eastAsia="仿宋" w:cs="仿宋"/>
          <w:b/>
          <w:bCs w:val="0"/>
          <w:color w:val="auto"/>
          <w:sz w:val="30"/>
          <w:szCs w:val="30"/>
          <w:lang w:eastAsia="zh-CN"/>
        </w:rPr>
        <w:t>评估</w:t>
      </w:r>
      <w:r>
        <w:rPr>
          <w:rFonts w:hint="eastAsia" w:ascii="仿宋" w:hAnsi="仿宋" w:eastAsia="仿宋" w:cs="仿宋"/>
          <w:b/>
          <w:bCs w:val="0"/>
          <w:color w:val="auto"/>
          <w:sz w:val="30"/>
          <w:szCs w:val="30"/>
        </w:rPr>
        <w:t>报告正文，欲了解本</w:t>
      </w:r>
      <w:r>
        <w:rPr>
          <w:rFonts w:hint="eastAsia" w:ascii="仿宋" w:hAnsi="仿宋" w:eastAsia="仿宋" w:cs="仿宋"/>
          <w:b/>
          <w:bCs w:val="0"/>
          <w:color w:val="auto"/>
          <w:sz w:val="30"/>
          <w:szCs w:val="30"/>
          <w:lang w:eastAsia="zh-CN"/>
        </w:rPr>
        <w:t>评估</w:t>
      </w:r>
      <w:r>
        <w:rPr>
          <w:rFonts w:hint="eastAsia" w:ascii="仿宋" w:hAnsi="仿宋" w:eastAsia="仿宋" w:cs="仿宋"/>
          <w:b/>
          <w:bCs w:val="0"/>
          <w:color w:val="auto"/>
          <w:sz w:val="30"/>
          <w:szCs w:val="30"/>
        </w:rPr>
        <w:t>项目的详细情况和合理理解</w:t>
      </w:r>
      <w:r>
        <w:rPr>
          <w:rFonts w:hint="eastAsia" w:ascii="仿宋" w:hAnsi="仿宋" w:eastAsia="仿宋" w:cs="仿宋"/>
          <w:b/>
          <w:bCs w:val="0"/>
          <w:color w:val="auto"/>
          <w:sz w:val="30"/>
          <w:szCs w:val="30"/>
          <w:lang w:eastAsia="zh-CN"/>
        </w:rPr>
        <w:t>评估</w:t>
      </w:r>
      <w:r>
        <w:rPr>
          <w:rFonts w:hint="eastAsia" w:ascii="仿宋" w:hAnsi="仿宋" w:eastAsia="仿宋" w:cs="仿宋"/>
          <w:b/>
          <w:bCs w:val="0"/>
          <w:color w:val="auto"/>
          <w:sz w:val="30"/>
          <w:szCs w:val="30"/>
        </w:rPr>
        <w:t>结论，应当阅读</w:t>
      </w:r>
      <w:r>
        <w:rPr>
          <w:rFonts w:hint="eastAsia" w:ascii="仿宋" w:hAnsi="仿宋" w:eastAsia="仿宋" w:cs="仿宋"/>
          <w:b/>
          <w:bCs w:val="0"/>
          <w:color w:val="auto"/>
          <w:sz w:val="30"/>
          <w:szCs w:val="30"/>
          <w:lang w:eastAsia="zh-CN"/>
        </w:rPr>
        <w:t>评估</w:t>
      </w:r>
      <w:r>
        <w:rPr>
          <w:rFonts w:hint="eastAsia" w:ascii="仿宋" w:hAnsi="仿宋" w:eastAsia="仿宋" w:cs="仿宋"/>
          <w:b/>
          <w:bCs w:val="0"/>
          <w:color w:val="auto"/>
          <w:sz w:val="30"/>
          <w:szCs w:val="30"/>
        </w:rPr>
        <w:t>报告正文。</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jc w:val="both"/>
        <w:textAlignment w:val="auto"/>
        <w:rPr>
          <w:rFonts w:hint="eastAsia" w:ascii="仿宋" w:hAnsi="仿宋" w:eastAsia="仿宋" w:cs="仿宋"/>
          <w:b/>
          <w:bCs w:val="0"/>
          <w:color w:val="auto"/>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jc w:val="both"/>
        <w:textAlignment w:val="auto"/>
        <w:rPr>
          <w:rFonts w:hint="eastAsia" w:ascii="仿宋" w:hAnsi="仿宋" w:eastAsia="仿宋" w:cs="仿宋"/>
          <w:b/>
          <w:bCs w:val="0"/>
          <w:color w:val="auto"/>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jc w:val="both"/>
        <w:textAlignment w:val="auto"/>
        <w:rPr>
          <w:rFonts w:hint="eastAsia" w:ascii="仿宋" w:hAnsi="仿宋" w:eastAsia="仿宋" w:cs="仿宋"/>
          <w:b/>
          <w:bCs w:val="0"/>
          <w:color w:val="auto"/>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jc w:val="both"/>
        <w:textAlignment w:val="auto"/>
        <w:rPr>
          <w:rFonts w:hint="eastAsia" w:ascii="仿宋" w:hAnsi="仿宋" w:eastAsia="仿宋" w:cs="仿宋"/>
          <w:b/>
          <w:bCs w:val="0"/>
          <w:color w:val="auto"/>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jc w:val="both"/>
        <w:textAlignment w:val="auto"/>
        <w:rPr>
          <w:rFonts w:hint="eastAsia" w:ascii="仿宋" w:hAnsi="仿宋" w:eastAsia="仿宋" w:cs="仿宋"/>
          <w:b/>
          <w:bCs w:val="0"/>
          <w:color w:val="auto"/>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jc w:val="both"/>
        <w:textAlignment w:val="auto"/>
        <w:rPr>
          <w:rFonts w:hint="eastAsia" w:ascii="仿宋" w:hAnsi="仿宋" w:eastAsia="仿宋" w:cs="仿宋"/>
          <w:b/>
          <w:bCs w:val="0"/>
          <w:color w:val="auto"/>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jc w:val="both"/>
        <w:textAlignment w:val="auto"/>
        <w:rPr>
          <w:rFonts w:hint="eastAsia" w:ascii="仿宋" w:hAnsi="仿宋" w:eastAsia="仿宋" w:cs="仿宋"/>
          <w:b/>
          <w:bCs w:val="0"/>
          <w:color w:val="auto"/>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jc w:val="both"/>
        <w:textAlignment w:val="auto"/>
        <w:rPr>
          <w:rFonts w:hint="eastAsia" w:ascii="仿宋" w:hAnsi="仿宋" w:eastAsia="仿宋" w:cs="仿宋"/>
          <w:b/>
          <w:bCs w:val="0"/>
          <w:color w:val="auto"/>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jc w:val="both"/>
        <w:textAlignment w:val="auto"/>
        <w:rPr>
          <w:rFonts w:hint="eastAsia" w:ascii="仿宋" w:hAnsi="仿宋" w:eastAsia="仿宋" w:cs="仿宋"/>
          <w:b/>
          <w:bCs w:val="0"/>
          <w:color w:val="auto"/>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jc w:val="both"/>
        <w:textAlignment w:val="auto"/>
        <w:rPr>
          <w:rFonts w:hint="eastAsia" w:ascii="仿宋" w:hAnsi="仿宋" w:eastAsia="仿宋" w:cs="仿宋"/>
          <w:b/>
          <w:bCs w:val="0"/>
          <w:color w:val="auto"/>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jc w:val="both"/>
        <w:textAlignment w:val="auto"/>
        <w:rPr>
          <w:rFonts w:hint="eastAsia" w:ascii="仿宋" w:hAnsi="仿宋" w:eastAsia="仿宋" w:cs="仿宋"/>
          <w:b/>
          <w:bCs w:val="0"/>
          <w:color w:val="auto"/>
          <w:sz w:val="30"/>
          <w:szCs w:val="30"/>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bCs w:val="0"/>
          <w:color w:val="auto"/>
          <w:sz w:val="30"/>
          <w:szCs w:val="30"/>
        </w:rPr>
      </w:pPr>
    </w:p>
    <w:p>
      <w:pPr>
        <w:keepNext w:val="0"/>
        <w:keepLines w:val="0"/>
        <w:pageBreakBefore w:val="0"/>
        <w:kinsoku/>
        <w:wordWrap/>
        <w:overflowPunct/>
        <w:topLinePunct w:val="0"/>
        <w:autoSpaceDE w:val="0"/>
        <w:autoSpaceDN w:val="0"/>
        <w:bidi w:val="0"/>
        <w:adjustRightInd w:val="0"/>
        <w:spacing w:line="240" w:lineRule="auto"/>
        <w:textAlignment w:val="auto"/>
        <w:rPr>
          <w:rFonts w:hint="eastAsia" w:ascii="仿宋_GB2312" w:hAnsi="仿宋" w:eastAsia="仿宋_GB2312"/>
          <w:color w:val="auto"/>
          <w:sz w:val="30"/>
          <w:szCs w:val="30"/>
        </w:rPr>
      </w:pPr>
      <w:r>
        <w:rPr>
          <w:rFonts w:hint="eastAsia" w:ascii="仿宋_GB2312" w:hAnsi="仿宋" w:eastAsia="仿宋_GB2312"/>
          <w:color w:val="auto"/>
          <w:sz w:val="30"/>
          <w:szCs w:val="30"/>
        </w:rPr>
        <w:pict>
          <v:shape id="_x0000_s1026" o:spid="_x0000_s1026" o:spt="136" type="#_x0000_t136" style="position:absolute;left:0pt;margin-left:-0.4pt;margin-top:15.7pt;height:52.25pt;width:421.55pt;z-index:251659264;mso-width-relative:page;mso-height-relative:page;" fillcolor="#000000" filled="t" stroked="t" coordsize="21600,21600" adj="10800">
            <v:path/>
            <v:fill on="t" color2="#FFFFFF" focussize="0,0"/>
            <v:stroke color="#000000"/>
            <v:imagedata o:title=""/>
            <o:lock v:ext="edit" aspectratio="f"/>
            <v:textpath on="t" fitshape="t" fitpath="t" trim="t" xscale="f" string="本惟识（湖北）价格评估有限公司" style="font-family:宋体;font-size:28pt;font-weight:bold;v-rotate-letters:f;v-same-letter-heights:f;v-text-align:center;"/>
          </v:shape>
        </w:pict>
      </w:r>
    </w:p>
    <w:p>
      <w:pPr>
        <w:keepNext w:val="0"/>
        <w:keepLines w:val="0"/>
        <w:pageBreakBefore w:val="0"/>
        <w:kinsoku/>
        <w:wordWrap/>
        <w:overflowPunct/>
        <w:topLinePunct w:val="0"/>
        <w:autoSpaceDE w:val="0"/>
        <w:autoSpaceDN w:val="0"/>
        <w:bidi w:val="0"/>
        <w:adjustRightInd w:val="0"/>
        <w:spacing w:line="240" w:lineRule="auto"/>
        <w:textAlignment w:val="auto"/>
        <w:rPr>
          <w:rFonts w:hint="eastAsia" w:ascii="仿宋_GB2312" w:hAnsi="仿宋" w:eastAsia="仿宋_GB2312"/>
          <w:color w:val="auto"/>
          <w:sz w:val="30"/>
          <w:szCs w:val="30"/>
        </w:rPr>
      </w:pPr>
    </w:p>
    <w:p>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仿宋_GB2312" w:eastAsia="仿宋_GB2312"/>
          <w:color w:val="auto"/>
          <w:sz w:val="28"/>
          <w:szCs w:val="28"/>
          <w:lang w:eastAsia="zh-CN"/>
        </w:rPr>
      </w:pPr>
    </w:p>
    <w:p>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仿宋_GB2312" w:hAnsi="仿宋_GB2312" w:eastAsia="仿宋_GB2312" w:cs="仿宋_GB2312"/>
          <w:bCs/>
          <w:color w:val="auto"/>
          <w:sz w:val="28"/>
          <w:szCs w:val="28"/>
          <w:lang w:val="zh-CN"/>
        </w:rPr>
      </w:pPr>
      <w:r>
        <w:rPr>
          <w:rFonts w:hint="eastAsia" w:ascii="仿宋_GB2312" w:eastAsia="仿宋_GB2312"/>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351790</wp:posOffset>
                </wp:positionV>
                <wp:extent cx="531939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31939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pt;margin-top:27.7pt;height:0pt;width:418.85pt;z-index:251660288;mso-width-relative:page;mso-height-relative:page;" filled="f" stroked="t" coordsize="21600,21600" o:gfxdata="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6oi2V9UAAAAHAQAADwAAAAAA&#10;AAABACAAAAAiAAAAZHJzL2Rvd25yZXYueG1sUEsBAhQAFAAAAAgAh07iQDP3cezdAQAAlwMAAA4A&#10;AAAAAAAAAQAgAAAAJAEAAGRycy9lMm9Eb2MueG1sUEsFBgAAAAAGAAYAWQEAAHMFAAAAAA==&#10;">
                <v:fill on="f" focussize="0,0"/>
                <v:stroke weight="1pt" color="#000000" joinstyle="round"/>
                <v:imagedata o:title=""/>
                <o:lock v:ext="edit" aspectratio="f"/>
              </v:line>
            </w:pict>
          </mc:Fallback>
        </mc:AlternateContent>
      </w:r>
      <w:r>
        <w:rPr>
          <w:rFonts w:hint="eastAsia" w:ascii="仿宋_GB2312" w:eastAsia="仿宋_GB2312"/>
          <w:color w:val="auto"/>
          <w:sz w:val="28"/>
          <w:szCs w:val="28"/>
          <w:lang w:eastAsia="zh-CN"/>
        </w:rPr>
        <w:t>本价评</w:t>
      </w:r>
      <w:r>
        <w:rPr>
          <w:rFonts w:hint="eastAsia" w:ascii="仿宋_GB2312" w:hAnsi="仿宋_GB2312" w:eastAsia="仿宋_GB2312" w:cs="仿宋_GB2312"/>
          <w:bCs/>
          <w:color w:val="auto"/>
          <w:sz w:val="28"/>
          <w:szCs w:val="28"/>
        </w:rPr>
        <w:t>[20</w:t>
      </w:r>
      <w:r>
        <w:rPr>
          <w:rFonts w:hint="eastAsia" w:ascii="仿宋_GB2312" w:hAnsi="仿宋_GB2312" w:eastAsia="仿宋_GB2312" w:cs="仿宋_GB2312"/>
          <w:bCs/>
          <w:color w:val="auto"/>
          <w:sz w:val="28"/>
          <w:szCs w:val="28"/>
          <w:lang w:val="en-US" w:eastAsia="zh-CN"/>
        </w:rPr>
        <w:t>21</w:t>
      </w:r>
      <w:r>
        <w:rPr>
          <w:rFonts w:hint="eastAsia" w:ascii="仿宋_GB2312" w:hAnsi="仿宋_GB2312" w:eastAsia="仿宋_GB2312" w:cs="仿宋_GB2312"/>
          <w:bCs/>
          <w:color w:val="auto"/>
          <w:sz w:val="28"/>
          <w:szCs w:val="28"/>
        </w:rPr>
        <w:t>]</w:t>
      </w:r>
      <w:r>
        <w:rPr>
          <w:rFonts w:hint="eastAsia" w:ascii="仿宋_GB2312" w:hAnsi="仿宋_GB2312" w:eastAsia="仿宋_GB2312" w:cs="仿宋_GB2312"/>
          <w:bCs/>
          <w:color w:val="auto"/>
          <w:sz w:val="28"/>
          <w:szCs w:val="28"/>
          <w:lang w:eastAsia="zh-CN"/>
        </w:rPr>
        <w:t>第</w:t>
      </w:r>
      <w:r>
        <w:rPr>
          <w:rFonts w:hint="eastAsia" w:ascii="仿宋_GB2312" w:hAnsi="仿宋_GB2312" w:eastAsia="仿宋_GB2312" w:cs="仿宋_GB2312"/>
          <w:bCs/>
          <w:color w:val="auto"/>
          <w:sz w:val="28"/>
          <w:szCs w:val="28"/>
          <w:lang w:val="en-US" w:eastAsia="zh-CN"/>
        </w:rPr>
        <w:t>4208048</w:t>
      </w:r>
      <w:r>
        <w:rPr>
          <w:rFonts w:hint="eastAsia" w:ascii="仿宋_GB2312" w:hAnsi="仿宋_GB2312" w:eastAsia="仿宋_GB2312" w:cs="仿宋_GB2312"/>
          <w:bCs/>
          <w:color w:val="auto"/>
          <w:sz w:val="28"/>
          <w:szCs w:val="28"/>
          <w:lang w:val="zh-CN"/>
        </w:rPr>
        <w:t>号</w:t>
      </w:r>
    </w:p>
    <w:p>
      <w:pPr>
        <w:keepNext w:val="0"/>
        <w:keepLines w:val="0"/>
        <w:pageBreakBefore w:val="0"/>
        <w:kinsoku/>
        <w:wordWrap/>
        <w:overflowPunct/>
        <w:topLinePunct w:val="0"/>
        <w:bidi w:val="0"/>
        <w:spacing w:line="240" w:lineRule="auto"/>
        <w:ind w:right="-13"/>
        <w:jc w:val="center"/>
        <w:textAlignment w:val="auto"/>
        <w:rPr>
          <w:rFonts w:hint="eastAsia" w:ascii="仿宋_GB2312" w:hAnsi="仿宋_GB2312" w:eastAsia="仿宋_GB2312" w:cs="仿宋_GB2312"/>
          <w:b/>
          <w:color w:val="auto"/>
          <w:sz w:val="30"/>
          <w:szCs w:val="30"/>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auto"/>
          <w:sz w:val="44"/>
          <w:szCs w:val="44"/>
          <w:lang w:eastAsia="zh-CN"/>
        </w:rPr>
      </w:pPr>
      <w:r>
        <w:rPr>
          <w:rFonts w:hint="eastAsia" w:ascii="仿宋" w:hAnsi="仿宋" w:eastAsia="仿宋" w:cs="仿宋"/>
          <w:b/>
          <w:bCs w:val="0"/>
          <w:color w:val="auto"/>
          <w:sz w:val="44"/>
          <w:szCs w:val="44"/>
          <w:lang w:eastAsia="zh-CN"/>
        </w:rPr>
        <w:t>邓万武涉执财产</w:t>
      </w:r>
      <w:r>
        <w:rPr>
          <w:rFonts w:hint="eastAsia" w:ascii="仿宋" w:hAnsi="仿宋" w:eastAsia="仿宋" w:cs="仿宋"/>
          <w:b/>
          <w:color w:val="auto"/>
          <w:sz w:val="44"/>
          <w:szCs w:val="44"/>
          <w:lang w:val="en-US" w:eastAsia="zh-CN"/>
        </w:rPr>
        <w:t>价格评估报告</w:t>
      </w:r>
    </w:p>
    <w:p>
      <w:pPr>
        <w:keepNext w:val="0"/>
        <w:keepLines w:val="0"/>
        <w:pageBreakBefore w:val="0"/>
        <w:kinsoku/>
        <w:wordWrap/>
        <w:overflowPunct/>
        <w:topLinePunct w:val="0"/>
        <w:autoSpaceDE/>
        <w:autoSpaceDN/>
        <w:bidi w:val="0"/>
        <w:spacing w:line="240" w:lineRule="auto"/>
        <w:jc w:val="both"/>
        <w:textAlignment w:val="auto"/>
        <w:rPr>
          <w:rFonts w:hint="eastAsia" w:ascii="仿宋" w:hAnsi="仿宋" w:eastAsia="仿宋" w:cs="仿宋"/>
          <w:b w:val="0"/>
          <w:bCs/>
          <w:color w:val="auto"/>
          <w:sz w:val="30"/>
          <w:szCs w:val="30"/>
          <w:lang w:eastAsia="zh-CN"/>
        </w:rPr>
      </w:pPr>
    </w:p>
    <w:p>
      <w:pPr>
        <w:keepNext w:val="0"/>
        <w:keepLines w:val="0"/>
        <w:pageBreakBefore w:val="0"/>
        <w:kinsoku/>
        <w:wordWrap/>
        <w:overflowPunct/>
        <w:topLinePunct w:val="0"/>
        <w:autoSpaceDE/>
        <w:autoSpaceDN/>
        <w:bidi w:val="0"/>
        <w:spacing w:line="240" w:lineRule="auto"/>
        <w:ind w:right="0"/>
        <w:jc w:val="both"/>
        <w:textAlignment w:val="auto"/>
        <w:rPr>
          <w:rFonts w:hint="eastAsia" w:ascii="仿宋" w:hAnsi="仿宋" w:eastAsia="仿宋" w:cs="仿宋"/>
          <w:b w:val="0"/>
          <w:bCs/>
          <w:color w:val="auto"/>
          <w:sz w:val="30"/>
          <w:szCs w:val="30"/>
        </w:rPr>
      </w:pPr>
      <w:r>
        <w:rPr>
          <w:rFonts w:hint="eastAsia" w:ascii="仿宋" w:hAnsi="仿宋" w:eastAsia="仿宋" w:cs="仿宋"/>
          <w:color w:val="auto"/>
          <w:sz w:val="30"/>
          <w:szCs w:val="30"/>
          <w:lang w:eastAsia="zh-CN"/>
        </w:rPr>
        <w:t>京山市人民法院</w:t>
      </w:r>
      <w:r>
        <w:rPr>
          <w:rFonts w:hint="eastAsia" w:ascii="仿宋" w:hAnsi="仿宋" w:eastAsia="仿宋" w:cs="仿宋"/>
          <w:b w:val="0"/>
          <w:bCs/>
          <w:color w:val="auto"/>
          <w:sz w:val="30"/>
          <w:szCs w:val="30"/>
        </w:rPr>
        <w:t>:</w:t>
      </w:r>
    </w:p>
    <w:p>
      <w:pPr>
        <w:keepNext w:val="0"/>
        <w:keepLines w:val="0"/>
        <w:pageBreakBefore w:val="0"/>
        <w:kinsoku/>
        <w:wordWrap/>
        <w:overflowPunct/>
        <w:topLinePunct w:val="0"/>
        <w:autoSpaceDE/>
        <w:autoSpaceDN/>
        <w:bidi w:val="0"/>
        <w:snapToGrid/>
        <w:spacing w:line="240" w:lineRule="auto"/>
        <w:ind w:right="0"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本惟识（湖北）价格评估有限公司</w:t>
      </w:r>
      <w:r>
        <w:rPr>
          <w:rFonts w:hint="eastAsia" w:ascii="仿宋" w:hAnsi="仿宋" w:eastAsia="仿宋" w:cs="仿宋"/>
          <w:color w:val="auto"/>
          <w:sz w:val="30"/>
          <w:szCs w:val="30"/>
        </w:rPr>
        <w:t>接受贵</w:t>
      </w:r>
      <w:r>
        <w:rPr>
          <w:rFonts w:hint="eastAsia" w:ascii="仿宋" w:hAnsi="仿宋" w:eastAsia="仿宋" w:cs="仿宋"/>
          <w:color w:val="auto"/>
          <w:sz w:val="30"/>
          <w:szCs w:val="30"/>
          <w:lang w:eastAsia="zh-CN"/>
        </w:rPr>
        <w:t>院</w:t>
      </w:r>
      <w:r>
        <w:rPr>
          <w:rFonts w:hint="eastAsia" w:ascii="仿宋" w:hAnsi="仿宋" w:eastAsia="仿宋" w:cs="仿宋"/>
          <w:color w:val="auto"/>
          <w:sz w:val="30"/>
          <w:szCs w:val="30"/>
        </w:rPr>
        <w:t>的委托，遵循</w:t>
      </w:r>
      <w:r>
        <w:rPr>
          <w:rFonts w:hint="eastAsia" w:ascii="仿宋" w:hAnsi="仿宋" w:eastAsia="仿宋" w:cs="仿宋"/>
          <w:color w:val="auto"/>
          <w:sz w:val="30"/>
          <w:szCs w:val="30"/>
          <w:lang w:eastAsia="zh-CN"/>
        </w:rPr>
        <w:t>依法、公正、科学、</w:t>
      </w:r>
      <w:r>
        <w:rPr>
          <w:rFonts w:hint="eastAsia" w:ascii="仿宋" w:hAnsi="仿宋" w:eastAsia="仿宋" w:cs="仿宋"/>
          <w:color w:val="auto"/>
          <w:sz w:val="30"/>
          <w:szCs w:val="30"/>
        </w:rPr>
        <w:t>效率的原则，按照规定的标准、程序和方法，</w:t>
      </w:r>
      <w:r>
        <w:rPr>
          <w:rFonts w:hint="eastAsia" w:ascii="仿宋" w:hAnsi="仿宋" w:eastAsia="仿宋" w:cs="仿宋"/>
          <w:color w:val="auto"/>
          <w:sz w:val="30"/>
          <w:szCs w:val="30"/>
          <w:lang w:eastAsia="zh-CN"/>
        </w:rPr>
        <w:t>对贵院出具的《鉴定委托书》</w:t>
      </w:r>
      <w:r>
        <w:rPr>
          <w:rFonts w:hint="eastAsia" w:ascii="仿宋" w:hAnsi="仿宋" w:eastAsia="仿宋" w:cs="仿宋"/>
          <w:color w:val="auto"/>
          <w:sz w:val="30"/>
          <w:szCs w:val="30"/>
          <w:lang w:val="en-US" w:eastAsia="zh-CN"/>
        </w:rPr>
        <w:t>[京法鉴委（2021）特42号]</w:t>
      </w:r>
      <w:r>
        <w:rPr>
          <w:rFonts w:hint="eastAsia" w:ascii="仿宋" w:hAnsi="仿宋" w:eastAsia="仿宋" w:cs="仿宋"/>
          <w:color w:val="auto"/>
          <w:sz w:val="30"/>
          <w:szCs w:val="30"/>
          <w:lang w:eastAsia="zh-CN"/>
        </w:rPr>
        <w:t>中所载内容进行了价格评估。</w:t>
      </w:r>
      <w:r>
        <w:rPr>
          <w:rFonts w:hint="eastAsia" w:ascii="仿宋" w:hAnsi="仿宋" w:eastAsia="仿宋" w:cs="仿宋"/>
          <w:color w:val="auto"/>
          <w:sz w:val="30"/>
          <w:szCs w:val="30"/>
        </w:rPr>
        <w:t>现将</w:t>
      </w:r>
      <w:r>
        <w:rPr>
          <w:rFonts w:hint="eastAsia" w:ascii="仿宋" w:hAnsi="仿宋" w:eastAsia="仿宋" w:cs="仿宋"/>
          <w:color w:val="auto"/>
          <w:sz w:val="30"/>
          <w:szCs w:val="30"/>
          <w:lang w:eastAsia="zh-CN"/>
        </w:rPr>
        <w:t>评估</w:t>
      </w:r>
      <w:r>
        <w:rPr>
          <w:rFonts w:hint="eastAsia" w:ascii="仿宋" w:hAnsi="仿宋" w:eastAsia="仿宋" w:cs="仿宋"/>
          <w:color w:val="auto"/>
          <w:sz w:val="30"/>
          <w:szCs w:val="30"/>
        </w:rPr>
        <w:t>情况</w:t>
      </w:r>
      <w:r>
        <w:rPr>
          <w:rFonts w:hint="eastAsia" w:ascii="仿宋" w:hAnsi="仿宋" w:eastAsia="仿宋" w:cs="仿宋"/>
          <w:color w:val="auto"/>
          <w:sz w:val="30"/>
          <w:szCs w:val="30"/>
          <w:lang w:eastAsia="zh-CN"/>
        </w:rPr>
        <w:t>及评估结果报告如</w:t>
      </w:r>
      <w:r>
        <w:rPr>
          <w:rFonts w:hint="eastAsia" w:ascii="仿宋" w:hAnsi="仿宋" w:eastAsia="仿宋" w:cs="仿宋"/>
          <w:color w:val="auto"/>
          <w:sz w:val="30"/>
          <w:szCs w:val="30"/>
        </w:rPr>
        <w:t>下：</w:t>
      </w:r>
    </w:p>
    <w:p>
      <w:pPr>
        <w:keepNext w:val="0"/>
        <w:keepLines w:val="0"/>
        <w:pageBreakBefore w:val="0"/>
        <w:widowControl w:val="0"/>
        <w:kinsoku/>
        <w:wordWrap/>
        <w:overflowPunct/>
        <w:topLinePunct w:val="0"/>
        <w:autoSpaceDE/>
        <w:autoSpaceDN/>
        <w:bidi w:val="0"/>
        <w:adjustRightInd/>
        <w:snapToGrid/>
        <w:spacing w:line="240" w:lineRule="auto"/>
        <w:ind w:right="0" w:firstLine="602" w:firstLineChars="200"/>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rPr>
        <w:t>一、</w:t>
      </w:r>
      <w:r>
        <w:rPr>
          <w:rFonts w:hint="eastAsia" w:ascii="仿宋" w:hAnsi="仿宋" w:eastAsia="仿宋" w:cs="仿宋"/>
          <w:b/>
          <w:bCs/>
          <w:color w:val="auto"/>
          <w:sz w:val="30"/>
          <w:szCs w:val="30"/>
          <w:lang w:eastAsia="zh-CN"/>
        </w:rPr>
        <w:t>价格</w:t>
      </w:r>
      <w:r>
        <w:rPr>
          <w:rFonts w:hint="eastAsia" w:ascii="仿宋" w:hAnsi="仿宋" w:eastAsia="仿宋" w:cs="仿宋"/>
          <w:b/>
          <w:bCs/>
          <w:color w:val="auto"/>
          <w:sz w:val="30"/>
          <w:szCs w:val="30"/>
        </w:rPr>
        <w:t>评估标的</w:t>
      </w:r>
    </w:p>
    <w:p>
      <w:pPr>
        <w:keepNext w:val="0"/>
        <w:keepLines w:val="0"/>
        <w:pageBreakBefore w:val="0"/>
        <w:widowControl w:val="0"/>
        <w:kinsoku/>
        <w:wordWrap/>
        <w:overflowPunct/>
        <w:topLinePunct w:val="0"/>
        <w:autoSpaceDE/>
        <w:autoSpaceDN/>
        <w:bidi w:val="0"/>
        <w:adjustRightInd/>
        <w:snapToGrid/>
        <w:spacing w:line="240" w:lineRule="auto"/>
        <w:ind w:right="0"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本次价格评估标的为</w:t>
      </w:r>
      <w:r>
        <w:rPr>
          <w:rFonts w:hint="eastAsia" w:ascii="仿宋" w:hAnsi="仿宋" w:eastAsia="仿宋" w:cs="仿宋"/>
          <w:color w:val="auto"/>
          <w:sz w:val="30"/>
          <w:szCs w:val="30"/>
          <w:lang w:eastAsia="zh-CN"/>
        </w:rPr>
        <w:t>邓万武名下位于京山经济开发区京源大道</w:t>
      </w:r>
      <w:r>
        <w:rPr>
          <w:rFonts w:hint="eastAsia" w:ascii="仿宋" w:hAnsi="仿宋" w:eastAsia="仿宋" w:cs="仿宋"/>
          <w:color w:val="auto"/>
          <w:sz w:val="30"/>
          <w:szCs w:val="30"/>
          <w:lang w:val="en-US" w:eastAsia="zh-CN"/>
        </w:rPr>
        <w:t>8号1幢3单元301号房屋。</w:t>
      </w:r>
    </w:p>
    <w:p>
      <w:pPr>
        <w:keepNext w:val="0"/>
        <w:keepLines w:val="0"/>
        <w:pageBreakBefore w:val="0"/>
        <w:widowControl w:val="0"/>
        <w:kinsoku/>
        <w:wordWrap/>
        <w:overflowPunct/>
        <w:topLinePunct w:val="0"/>
        <w:autoSpaceDE/>
        <w:autoSpaceDN/>
        <w:bidi w:val="0"/>
        <w:adjustRightInd/>
        <w:snapToGrid/>
        <w:spacing w:line="240" w:lineRule="auto"/>
        <w:ind w:right="0"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二、价格评估目的 </w:t>
      </w:r>
    </w:p>
    <w:p>
      <w:pPr>
        <w:keepNext w:val="0"/>
        <w:keepLines w:val="0"/>
        <w:pageBreakBefore w:val="0"/>
        <w:kinsoku/>
        <w:wordWrap/>
        <w:overflowPunct/>
        <w:topLinePunct w:val="0"/>
        <w:autoSpaceDE/>
        <w:autoSpaceDN/>
        <w:bidi w:val="0"/>
        <w:spacing w:line="240" w:lineRule="auto"/>
        <w:ind w:right="0" w:firstLine="600" w:firstLineChars="200"/>
        <w:jc w:val="both"/>
        <w:textAlignment w:val="auto"/>
        <w:outlineLvl w:val="9"/>
        <w:rPr>
          <w:rFonts w:hint="eastAsia" w:ascii="仿宋" w:hAnsi="仿宋" w:eastAsia="仿宋" w:cs="仿宋"/>
          <w:color w:val="auto"/>
          <w:sz w:val="30"/>
          <w:szCs w:val="30"/>
        </w:rPr>
      </w:pPr>
      <w:r>
        <w:rPr>
          <w:rStyle w:val="8"/>
          <w:rFonts w:hint="eastAsia" w:ascii="仿宋" w:hAnsi="仿宋" w:eastAsia="仿宋" w:cs="仿宋"/>
          <w:b w:val="0"/>
          <w:bCs w:val="0"/>
          <w:color w:val="auto"/>
          <w:sz w:val="30"/>
          <w:szCs w:val="30"/>
          <w:lang w:val="en-US" w:eastAsia="zh-CN"/>
        </w:rPr>
        <w:t>确定评估标的在评估基准日现有价值，</w:t>
      </w:r>
      <w:r>
        <w:rPr>
          <w:rFonts w:hint="eastAsia" w:ascii="仿宋" w:hAnsi="仿宋" w:eastAsia="仿宋" w:cs="仿宋"/>
          <w:color w:val="auto"/>
          <w:sz w:val="30"/>
          <w:szCs w:val="30"/>
          <w:lang w:eastAsia="zh-CN"/>
        </w:rPr>
        <w:t>为人民法院</w:t>
      </w:r>
      <w:r>
        <w:rPr>
          <w:rFonts w:hint="eastAsia" w:ascii="仿宋" w:hAnsi="仿宋" w:eastAsia="仿宋" w:cs="仿宋"/>
          <w:color w:val="auto"/>
          <w:sz w:val="30"/>
          <w:szCs w:val="30"/>
          <w:lang w:val="en-US" w:eastAsia="zh-CN"/>
        </w:rPr>
        <w:t>司法拍卖</w:t>
      </w:r>
      <w:r>
        <w:rPr>
          <w:rFonts w:hint="eastAsia" w:ascii="仿宋" w:hAnsi="仿宋" w:eastAsia="仿宋" w:cs="仿宋"/>
          <w:color w:val="auto"/>
          <w:sz w:val="30"/>
          <w:szCs w:val="30"/>
          <w:lang w:eastAsia="zh-CN"/>
        </w:rPr>
        <w:t>提供价格参考依据。</w:t>
      </w:r>
    </w:p>
    <w:p>
      <w:pPr>
        <w:keepNext w:val="0"/>
        <w:keepLines w:val="0"/>
        <w:pageBreakBefore w:val="0"/>
        <w:widowControl w:val="0"/>
        <w:kinsoku/>
        <w:wordWrap/>
        <w:overflowPunct/>
        <w:topLinePunct w:val="0"/>
        <w:autoSpaceDE/>
        <w:autoSpaceDN/>
        <w:bidi w:val="0"/>
        <w:adjustRightInd/>
        <w:snapToGrid/>
        <w:spacing w:line="240" w:lineRule="auto"/>
        <w:ind w:right="0" w:firstLine="602" w:firstLineChars="200"/>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rPr>
        <w:t>三、</w:t>
      </w:r>
      <w:r>
        <w:rPr>
          <w:rFonts w:hint="eastAsia" w:ascii="仿宋" w:hAnsi="仿宋" w:eastAsia="仿宋" w:cs="仿宋"/>
          <w:b/>
          <w:bCs/>
          <w:color w:val="auto"/>
          <w:sz w:val="30"/>
          <w:szCs w:val="30"/>
          <w:lang w:eastAsia="zh-CN"/>
        </w:rPr>
        <w:t>价格</w:t>
      </w:r>
      <w:r>
        <w:rPr>
          <w:rFonts w:hint="eastAsia" w:ascii="仿宋" w:hAnsi="仿宋" w:eastAsia="仿宋" w:cs="仿宋"/>
          <w:b/>
          <w:bCs/>
          <w:color w:val="auto"/>
          <w:sz w:val="30"/>
          <w:szCs w:val="30"/>
        </w:rPr>
        <w:t>评估基准日</w:t>
      </w:r>
    </w:p>
    <w:p>
      <w:pPr>
        <w:keepNext w:val="0"/>
        <w:keepLines w:val="0"/>
        <w:pageBreakBefore w:val="0"/>
        <w:widowControl w:val="0"/>
        <w:kinsoku/>
        <w:wordWrap/>
        <w:overflowPunct/>
        <w:topLinePunct w:val="0"/>
        <w:autoSpaceDE/>
        <w:autoSpaceDN/>
        <w:bidi w:val="0"/>
        <w:adjustRightInd/>
        <w:snapToGrid/>
        <w:spacing w:line="240" w:lineRule="auto"/>
        <w:ind w:right="0" w:firstLine="600" w:firstLineChars="200"/>
        <w:jc w:val="both"/>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以委托方确定时间2021年11月29日为本次评估项目基准日。</w:t>
      </w:r>
    </w:p>
    <w:p>
      <w:pPr>
        <w:keepNext w:val="0"/>
        <w:keepLines w:val="0"/>
        <w:pageBreakBefore w:val="0"/>
        <w:kinsoku/>
        <w:wordWrap/>
        <w:overflowPunct/>
        <w:topLinePunct w:val="0"/>
        <w:autoSpaceDE/>
        <w:autoSpaceDN/>
        <w:bidi w:val="0"/>
        <w:spacing w:line="240" w:lineRule="auto"/>
        <w:ind w:right="0" w:firstLine="602" w:firstLineChars="200"/>
        <w:jc w:val="both"/>
        <w:textAlignment w:val="auto"/>
        <w:outlineLvl w:val="9"/>
        <w:rPr>
          <w:rFonts w:hint="eastAsia" w:ascii="仿宋" w:hAnsi="仿宋" w:eastAsia="仿宋" w:cs="仿宋"/>
          <w:b/>
          <w:color w:val="auto"/>
          <w:sz w:val="30"/>
          <w:szCs w:val="30"/>
        </w:rPr>
      </w:pPr>
      <w:r>
        <w:rPr>
          <w:rFonts w:hint="eastAsia" w:ascii="仿宋" w:hAnsi="仿宋" w:eastAsia="仿宋" w:cs="仿宋"/>
          <w:b/>
          <w:color w:val="auto"/>
          <w:sz w:val="30"/>
          <w:szCs w:val="30"/>
        </w:rPr>
        <w:t>四、价格定义</w:t>
      </w:r>
    </w:p>
    <w:p>
      <w:pPr>
        <w:keepNext w:val="0"/>
        <w:keepLines w:val="0"/>
        <w:pageBreakBefore w:val="0"/>
        <w:widowControl w:val="0"/>
        <w:kinsoku/>
        <w:wordWrap/>
        <w:overflowPunct/>
        <w:topLinePunct w:val="0"/>
        <w:autoSpaceDE/>
        <w:autoSpaceDN/>
        <w:bidi w:val="0"/>
        <w:adjustRightInd/>
        <w:snapToGrid/>
        <w:spacing w:line="600" w:lineRule="exact"/>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根据本次</w:t>
      </w:r>
      <w:r>
        <w:rPr>
          <w:rFonts w:hint="eastAsia" w:ascii="仿宋" w:hAnsi="仿宋" w:eastAsia="仿宋" w:cs="仿宋"/>
          <w:color w:val="auto"/>
          <w:sz w:val="30"/>
          <w:szCs w:val="30"/>
          <w:lang w:eastAsia="zh-CN"/>
        </w:rPr>
        <w:t>评估</w:t>
      </w:r>
      <w:r>
        <w:rPr>
          <w:rFonts w:hint="eastAsia" w:ascii="仿宋" w:hAnsi="仿宋" w:eastAsia="仿宋" w:cs="仿宋"/>
          <w:color w:val="auto"/>
          <w:sz w:val="30"/>
          <w:szCs w:val="30"/>
        </w:rPr>
        <w:t>对象及</w:t>
      </w:r>
      <w:r>
        <w:rPr>
          <w:rFonts w:hint="eastAsia" w:ascii="仿宋" w:hAnsi="仿宋" w:eastAsia="仿宋" w:cs="仿宋"/>
          <w:color w:val="auto"/>
          <w:sz w:val="30"/>
          <w:szCs w:val="30"/>
          <w:lang w:eastAsia="zh-CN"/>
        </w:rPr>
        <w:t>评估</w:t>
      </w:r>
      <w:r>
        <w:rPr>
          <w:rFonts w:hint="eastAsia" w:ascii="仿宋" w:hAnsi="仿宋" w:eastAsia="仿宋" w:cs="仿宋"/>
          <w:color w:val="auto"/>
          <w:sz w:val="30"/>
          <w:szCs w:val="30"/>
        </w:rPr>
        <w:t>目的，确定</w:t>
      </w:r>
      <w:r>
        <w:rPr>
          <w:rFonts w:hint="eastAsia" w:ascii="仿宋" w:hAnsi="仿宋" w:eastAsia="仿宋" w:cs="仿宋"/>
          <w:color w:val="auto"/>
          <w:sz w:val="30"/>
          <w:szCs w:val="30"/>
          <w:lang w:eastAsia="zh-CN"/>
        </w:rPr>
        <w:t>评估</w:t>
      </w:r>
      <w:r>
        <w:rPr>
          <w:rFonts w:hint="eastAsia" w:ascii="仿宋" w:hAnsi="仿宋" w:eastAsia="仿宋" w:cs="仿宋"/>
          <w:color w:val="auto"/>
          <w:sz w:val="30"/>
          <w:szCs w:val="30"/>
        </w:rPr>
        <w:t>标的在</w:t>
      </w:r>
      <w:r>
        <w:rPr>
          <w:rFonts w:hint="eastAsia" w:ascii="仿宋" w:hAnsi="仿宋" w:eastAsia="仿宋" w:cs="仿宋"/>
          <w:color w:val="auto"/>
          <w:sz w:val="30"/>
          <w:szCs w:val="30"/>
          <w:lang w:eastAsia="zh-CN"/>
        </w:rPr>
        <w:t>评估</w:t>
      </w:r>
      <w:r>
        <w:rPr>
          <w:rFonts w:hint="eastAsia" w:ascii="仿宋" w:hAnsi="仿宋" w:eastAsia="仿宋" w:cs="仿宋"/>
          <w:color w:val="auto"/>
          <w:sz w:val="30"/>
          <w:szCs w:val="30"/>
        </w:rPr>
        <w:t>基准</w:t>
      </w:r>
      <w:r>
        <w:rPr>
          <w:rFonts w:hint="eastAsia" w:ascii="仿宋" w:hAnsi="仿宋" w:eastAsia="仿宋" w:cs="仿宋"/>
          <w:color w:val="auto"/>
          <w:sz w:val="30"/>
          <w:szCs w:val="30"/>
          <w:lang w:eastAsia="zh-CN"/>
        </w:rPr>
        <w:t>日</w:t>
      </w:r>
      <w:r>
        <w:rPr>
          <w:rFonts w:hint="eastAsia" w:ascii="仿宋" w:hAnsi="仿宋" w:eastAsia="仿宋" w:cs="仿宋"/>
          <w:color w:val="auto"/>
          <w:sz w:val="30"/>
          <w:szCs w:val="30"/>
        </w:rPr>
        <w:t>，采用公开市场价值标准确定的客观合理的价格水平，即评估对象在估价时点，满足各项限制条件下</w:t>
      </w:r>
      <w:r>
        <w:rPr>
          <w:rFonts w:hint="eastAsia" w:ascii="仿宋" w:hAnsi="仿宋" w:eastAsia="仿宋" w:cs="仿宋"/>
          <w:color w:val="auto"/>
          <w:sz w:val="30"/>
          <w:szCs w:val="30"/>
          <w:lang w:eastAsia="zh-CN"/>
        </w:rPr>
        <w:t>房地合一</w:t>
      </w:r>
      <w:r>
        <w:rPr>
          <w:rFonts w:hint="eastAsia" w:ascii="仿宋" w:hAnsi="仿宋" w:eastAsia="仿宋" w:cs="仿宋"/>
          <w:color w:val="auto"/>
          <w:sz w:val="30"/>
          <w:szCs w:val="30"/>
        </w:rPr>
        <w:t>公开市场价值。</w:t>
      </w:r>
    </w:p>
    <w:p>
      <w:pPr>
        <w:keepNext w:val="0"/>
        <w:keepLines w:val="0"/>
        <w:pageBreakBefore w:val="0"/>
        <w:widowControl w:val="0"/>
        <w:kinsoku/>
        <w:wordWrap/>
        <w:overflowPunct/>
        <w:topLinePunct w:val="0"/>
        <w:autoSpaceDE/>
        <w:autoSpaceDN/>
        <w:bidi w:val="0"/>
        <w:adjustRightInd/>
        <w:snapToGrid/>
        <w:spacing w:line="360" w:lineRule="auto"/>
        <w:ind w:right="0" w:firstLine="602" w:firstLineChars="200"/>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rPr>
        <w:t>五、</w:t>
      </w:r>
      <w:r>
        <w:rPr>
          <w:rFonts w:hint="eastAsia" w:ascii="仿宋" w:hAnsi="仿宋" w:eastAsia="仿宋" w:cs="仿宋"/>
          <w:b/>
          <w:bCs/>
          <w:color w:val="auto"/>
          <w:sz w:val="30"/>
          <w:szCs w:val="30"/>
          <w:lang w:eastAsia="zh-CN"/>
        </w:rPr>
        <w:t>价格</w:t>
      </w:r>
      <w:r>
        <w:rPr>
          <w:rFonts w:hint="eastAsia" w:ascii="仿宋" w:hAnsi="仿宋" w:eastAsia="仿宋" w:cs="仿宋"/>
          <w:b/>
          <w:bCs/>
          <w:color w:val="auto"/>
          <w:sz w:val="30"/>
          <w:szCs w:val="30"/>
        </w:rPr>
        <w:t>评估依据</w:t>
      </w:r>
    </w:p>
    <w:p>
      <w:pPr>
        <w:keepNext w:val="0"/>
        <w:keepLines w:val="0"/>
        <w:pageBreakBefore w:val="0"/>
        <w:kinsoku/>
        <w:wordWrap/>
        <w:overflowPunct/>
        <w:topLinePunct w:val="0"/>
        <w:autoSpaceDE/>
        <w:autoSpaceDN/>
        <w:bidi w:val="0"/>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（一）国家、地方有关法律、法规及相关文件</w:t>
      </w:r>
    </w:p>
    <w:p>
      <w:pPr>
        <w:keepNext w:val="0"/>
        <w:keepLines w:val="0"/>
        <w:pageBreakBefore w:val="0"/>
        <w:kinsoku/>
        <w:wordWrap/>
        <w:overflowPunct/>
        <w:topLinePunct w:val="0"/>
        <w:autoSpaceDE/>
        <w:autoSpaceDN/>
        <w:bidi w:val="0"/>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1、《中华人民共和国价格法》；</w:t>
      </w:r>
    </w:p>
    <w:p>
      <w:pPr>
        <w:keepNext w:val="0"/>
        <w:keepLines w:val="0"/>
        <w:pageBreakBefore w:val="0"/>
        <w:kinsoku/>
        <w:wordWrap/>
        <w:overflowPunct/>
        <w:topLinePunct w:val="0"/>
        <w:autoSpaceDE/>
        <w:autoSpaceDN/>
        <w:bidi w:val="0"/>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2、《中华人民共和国资产评估法》；</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3、《中华人民共和国城市房地产管理法》；</w:t>
      </w:r>
    </w:p>
    <w:p>
      <w:pPr>
        <w:keepNext w:val="0"/>
        <w:keepLines w:val="0"/>
        <w:pageBreakBefore w:val="0"/>
        <w:kinsoku/>
        <w:wordWrap/>
        <w:overflowPunct/>
        <w:topLinePunct w:val="0"/>
        <w:autoSpaceDE/>
        <w:autoSpaceDN/>
        <w:bidi w:val="0"/>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rPr>
        <w:t>《房地产</w:t>
      </w:r>
      <w:r>
        <w:rPr>
          <w:rFonts w:hint="eastAsia" w:ascii="仿宋" w:hAnsi="仿宋" w:eastAsia="仿宋" w:cs="仿宋"/>
          <w:color w:val="auto"/>
          <w:sz w:val="30"/>
          <w:szCs w:val="30"/>
          <w:lang w:eastAsia="zh-CN"/>
        </w:rPr>
        <w:t>估价</w:t>
      </w:r>
      <w:r>
        <w:rPr>
          <w:rFonts w:hint="eastAsia" w:ascii="仿宋" w:hAnsi="仿宋" w:eastAsia="仿宋" w:cs="仿宋"/>
          <w:color w:val="auto"/>
          <w:sz w:val="30"/>
          <w:szCs w:val="30"/>
        </w:rPr>
        <w:t>规范》；</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5、《不动产价格鉴证评估技术规范》；</w:t>
      </w:r>
    </w:p>
    <w:p>
      <w:pPr>
        <w:keepNext w:val="0"/>
        <w:keepLines w:val="0"/>
        <w:pageBreakBefore w:val="0"/>
        <w:numPr>
          <w:ilvl w:val="0"/>
          <w:numId w:val="0"/>
        </w:numPr>
        <w:kinsoku/>
        <w:wordWrap/>
        <w:overflowPunct/>
        <w:topLinePunct w:val="0"/>
        <w:autoSpaceDE/>
        <w:autoSpaceDN/>
        <w:bidi w:val="0"/>
        <w:spacing w:line="240" w:lineRule="auto"/>
        <w:ind w:right="0"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6、《湖北省涉案财物价格鉴证操作规程》；</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7、《价格鉴证评估行为指南》；</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8</w:t>
      </w:r>
      <w:r>
        <w:rPr>
          <w:rFonts w:hint="eastAsia" w:ascii="仿宋" w:hAnsi="仿宋" w:eastAsia="仿宋" w:cs="仿宋"/>
          <w:color w:val="auto"/>
          <w:sz w:val="30"/>
          <w:szCs w:val="30"/>
        </w:rPr>
        <w:t>、《价格评估执业规范》；</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9</w:t>
      </w:r>
      <w:r>
        <w:rPr>
          <w:rFonts w:hint="eastAsia" w:ascii="仿宋" w:hAnsi="仿宋" w:eastAsia="仿宋" w:cs="仿宋"/>
          <w:color w:val="auto"/>
          <w:sz w:val="30"/>
          <w:szCs w:val="30"/>
        </w:rPr>
        <w:t>、《价格评估</w:t>
      </w:r>
      <w:r>
        <w:rPr>
          <w:rFonts w:hint="eastAsia" w:ascii="仿宋" w:hAnsi="仿宋" w:eastAsia="仿宋" w:cs="仿宋"/>
          <w:color w:val="auto"/>
          <w:sz w:val="30"/>
          <w:szCs w:val="30"/>
          <w:lang w:eastAsia="zh-CN"/>
        </w:rPr>
        <w:t>专业</w:t>
      </w:r>
      <w:r>
        <w:rPr>
          <w:rFonts w:hint="eastAsia" w:ascii="仿宋" w:hAnsi="仿宋" w:eastAsia="仿宋" w:cs="仿宋"/>
          <w:color w:val="auto"/>
          <w:sz w:val="30"/>
          <w:szCs w:val="30"/>
        </w:rPr>
        <w:t>人员自律守则》；</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10</w:t>
      </w:r>
      <w:r>
        <w:rPr>
          <w:rFonts w:hint="eastAsia" w:ascii="仿宋" w:hAnsi="仿宋" w:eastAsia="仿宋" w:cs="仿宋"/>
          <w:color w:val="auto"/>
          <w:sz w:val="30"/>
          <w:szCs w:val="30"/>
        </w:rPr>
        <w:t>、《价格评估行业职业操守》；</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11</w:t>
      </w:r>
      <w:r>
        <w:rPr>
          <w:rFonts w:hint="eastAsia" w:ascii="仿宋" w:hAnsi="仿宋" w:eastAsia="仿宋" w:cs="仿宋"/>
          <w:color w:val="auto"/>
          <w:sz w:val="30"/>
          <w:szCs w:val="30"/>
        </w:rPr>
        <w:t>、《价格鉴证评估专业技术评审工作规范》</w:t>
      </w:r>
      <w:r>
        <w:rPr>
          <w:rFonts w:hint="eastAsia" w:ascii="仿宋" w:hAnsi="仿宋" w:eastAsia="仿宋" w:cs="仿宋"/>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12</w:t>
      </w:r>
      <w:r>
        <w:rPr>
          <w:rFonts w:hint="eastAsia" w:ascii="仿宋" w:hAnsi="仿宋" w:eastAsia="仿宋" w:cs="仿宋"/>
          <w:color w:val="auto"/>
          <w:sz w:val="30"/>
          <w:szCs w:val="30"/>
        </w:rPr>
        <w:t>、其他相关法律、法规、通知文件等</w:t>
      </w:r>
      <w:r>
        <w:rPr>
          <w:rFonts w:hint="eastAsia" w:ascii="仿宋" w:hAnsi="仿宋" w:eastAsia="仿宋" w:cs="仿宋"/>
          <w:color w:val="auto"/>
          <w:sz w:val="30"/>
          <w:szCs w:val="30"/>
          <w:lang w:eastAsia="zh-CN"/>
        </w:rPr>
        <w:t>。</w:t>
      </w:r>
    </w:p>
    <w:p>
      <w:pPr>
        <w:keepNext w:val="0"/>
        <w:keepLines w:val="0"/>
        <w:pageBreakBefore w:val="0"/>
        <w:kinsoku/>
        <w:wordWrap/>
        <w:overflowPunct/>
        <w:topLinePunct w:val="0"/>
        <w:autoSpaceDE/>
        <w:autoSpaceDN/>
        <w:bidi w:val="0"/>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（二）委托方提供的相关资料</w:t>
      </w:r>
    </w:p>
    <w:p>
      <w:pPr>
        <w:keepNext w:val="0"/>
        <w:keepLines w:val="0"/>
        <w:pageBreakBefore w:val="0"/>
        <w:kinsoku/>
        <w:wordWrap/>
        <w:overflowPunct/>
        <w:topLinePunct w:val="0"/>
        <w:autoSpaceDE/>
        <w:autoSpaceDN/>
        <w:bidi w:val="0"/>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1、</w:t>
      </w:r>
      <w:r>
        <w:rPr>
          <w:rFonts w:hint="eastAsia" w:ascii="仿宋" w:hAnsi="仿宋" w:eastAsia="仿宋" w:cs="仿宋"/>
          <w:color w:val="auto"/>
          <w:sz w:val="30"/>
          <w:szCs w:val="30"/>
          <w:lang w:eastAsia="zh-CN"/>
        </w:rPr>
        <w:t>《鉴定委托书》</w:t>
      </w:r>
      <w:r>
        <w:rPr>
          <w:rFonts w:hint="eastAsia" w:ascii="仿宋" w:hAnsi="仿宋" w:eastAsia="仿宋" w:cs="仿宋"/>
          <w:color w:val="auto"/>
          <w:sz w:val="30"/>
          <w:szCs w:val="30"/>
          <w:lang w:val="en-US" w:eastAsia="zh-CN"/>
        </w:rPr>
        <w:t>[京法鉴委（2021）特42号]</w:t>
      </w:r>
      <w:r>
        <w:rPr>
          <w:rFonts w:hint="eastAsia" w:ascii="仿宋" w:hAnsi="仿宋" w:eastAsia="仿宋" w:cs="仿宋"/>
          <w:color w:val="auto"/>
          <w:sz w:val="30"/>
          <w:szCs w:val="30"/>
        </w:rPr>
        <w:t>；</w:t>
      </w:r>
    </w:p>
    <w:p>
      <w:pPr>
        <w:keepNext w:val="0"/>
        <w:keepLines w:val="0"/>
        <w:pageBreakBefore w:val="0"/>
        <w:kinsoku/>
        <w:wordWrap/>
        <w:overflowPunct/>
        <w:topLinePunct w:val="0"/>
        <w:autoSpaceDE/>
        <w:autoSpaceDN/>
        <w:bidi w:val="0"/>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2、委托方提供的</w:t>
      </w:r>
      <w:r>
        <w:rPr>
          <w:rFonts w:hint="eastAsia" w:ascii="仿宋" w:hAnsi="仿宋" w:eastAsia="仿宋" w:cs="仿宋"/>
          <w:color w:val="auto"/>
          <w:sz w:val="30"/>
          <w:szCs w:val="30"/>
          <w:lang w:eastAsia="zh-CN"/>
        </w:rPr>
        <w:t>房屋不动产档案咨询</w:t>
      </w:r>
      <w:r>
        <w:rPr>
          <w:rFonts w:hint="eastAsia" w:ascii="仿宋" w:hAnsi="仿宋" w:eastAsia="仿宋" w:cs="仿宋"/>
          <w:color w:val="auto"/>
          <w:sz w:val="30"/>
          <w:szCs w:val="30"/>
        </w:rPr>
        <w:t>资料。</w:t>
      </w:r>
    </w:p>
    <w:p>
      <w:pPr>
        <w:keepNext w:val="0"/>
        <w:keepLines w:val="0"/>
        <w:pageBreakBefore w:val="0"/>
        <w:kinsoku/>
        <w:wordWrap/>
        <w:overflowPunct/>
        <w:topLinePunct w:val="0"/>
        <w:autoSpaceDE/>
        <w:autoSpaceDN/>
        <w:bidi w:val="0"/>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（三）评估方收集的相关资料</w:t>
      </w:r>
    </w:p>
    <w:p>
      <w:pPr>
        <w:keepNext w:val="0"/>
        <w:keepLines w:val="0"/>
        <w:pageBreakBefore w:val="0"/>
        <w:kinsoku/>
        <w:wordWrap/>
        <w:overflowPunct/>
        <w:topLinePunct w:val="0"/>
        <w:autoSpaceDE/>
        <w:autoSpaceDN/>
        <w:bidi w:val="0"/>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1、现场（实物）勘验资料；</w:t>
      </w:r>
    </w:p>
    <w:p>
      <w:pPr>
        <w:keepNext w:val="0"/>
        <w:keepLines w:val="0"/>
        <w:pageBreakBefore w:val="0"/>
        <w:kinsoku/>
        <w:wordWrap/>
        <w:overflowPunct/>
        <w:topLinePunct w:val="0"/>
        <w:autoSpaceDE/>
        <w:autoSpaceDN/>
        <w:bidi w:val="0"/>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2、市场调查资料等。</w:t>
      </w:r>
    </w:p>
    <w:p>
      <w:pPr>
        <w:keepNext w:val="0"/>
        <w:keepLines w:val="0"/>
        <w:pageBreakBefore w:val="0"/>
        <w:widowControl w:val="0"/>
        <w:kinsoku/>
        <w:wordWrap/>
        <w:overflowPunct/>
        <w:topLinePunct w:val="0"/>
        <w:autoSpaceDE/>
        <w:autoSpaceDN/>
        <w:bidi w:val="0"/>
        <w:adjustRightInd/>
        <w:snapToGrid/>
        <w:spacing w:line="360" w:lineRule="auto"/>
        <w:ind w:right="0" w:firstLine="602" w:firstLineChars="200"/>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rPr>
        <w:t>六、</w:t>
      </w:r>
      <w:r>
        <w:rPr>
          <w:rFonts w:hint="eastAsia" w:ascii="仿宋" w:hAnsi="仿宋" w:eastAsia="仿宋" w:cs="仿宋"/>
          <w:b/>
          <w:bCs/>
          <w:color w:val="auto"/>
          <w:sz w:val="30"/>
          <w:szCs w:val="30"/>
          <w:lang w:eastAsia="zh-CN"/>
        </w:rPr>
        <w:t>价格</w:t>
      </w:r>
      <w:r>
        <w:rPr>
          <w:rFonts w:hint="eastAsia" w:ascii="仿宋" w:hAnsi="仿宋" w:eastAsia="仿宋" w:cs="仿宋"/>
          <w:b/>
          <w:bCs/>
          <w:color w:val="auto"/>
          <w:sz w:val="30"/>
          <w:szCs w:val="30"/>
        </w:rPr>
        <w:t>评估方法 </w:t>
      </w:r>
    </w:p>
    <w:p>
      <w:pPr>
        <w:keepNext w:val="0"/>
        <w:keepLines w:val="0"/>
        <w:pageBreakBefore w:val="0"/>
        <w:kinsoku/>
        <w:wordWrap/>
        <w:overflowPunct/>
        <w:topLinePunct w:val="0"/>
        <w:autoSpaceDE/>
        <w:autoSpaceDN/>
        <w:bidi w:val="0"/>
        <w:spacing w:line="360" w:lineRule="auto"/>
        <w:ind w:right="0" w:firstLine="600" w:firstLineChars="200"/>
        <w:jc w:val="both"/>
        <w:textAlignment w:val="auto"/>
        <w:outlineLvl w:val="9"/>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rPr>
        <w:t>市场法</w:t>
      </w:r>
      <w:r>
        <w:rPr>
          <w:rFonts w:hint="eastAsia" w:ascii="仿宋" w:hAnsi="仿宋" w:eastAsia="仿宋" w:cs="仿宋"/>
          <w:color w:val="auto"/>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right="0" w:firstLine="602" w:firstLineChars="200"/>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七、</w:t>
      </w:r>
      <w:r>
        <w:rPr>
          <w:rFonts w:hint="eastAsia" w:ascii="仿宋" w:hAnsi="仿宋" w:eastAsia="仿宋" w:cs="仿宋"/>
          <w:b/>
          <w:bCs/>
          <w:color w:val="auto"/>
          <w:sz w:val="30"/>
          <w:szCs w:val="30"/>
        </w:rPr>
        <w:t>价格评估</w:t>
      </w:r>
      <w:r>
        <w:rPr>
          <w:rFonts w:hint="eastAsia" w:ascii="仿宋" w:hAnsi="仿宋" w:eastAsia="仿宋" w:cs="仿宋"/>
          <w:b/>
          <w:bCs/>
          <w:color w:val="auto"/>
          <w:sz w:val="30"/>
          <w:szCs w:val="30"/>
          <w:lang w:val="en-US" w:eastAsia="zh-CN"/>
        </w:rPr>
        <w:t>程序和</w:t>
      </w:r>
      <w:r>
        <w:rPr>
          <w:rFonts w:hint="eastAsia" w:ascii="仿宋" w:hAnsi="仿宋" w:eastAsia="仿宋" w:cs="仿宋"/>
          <w:b/>
          <w:bCs/>
          <w:color w:val="auto"/>
          <w:sz w:val="30"/>
          <w:szCs w:val="30"/>
        </w:rPr>
        <w:t>过程</w:t>
      </w:r>
    </w:p>
    <w:p>
      <w:pPr>
        <w:keepNext w:val="0"/>
        <w:keepLines w:val="0"/>
        <w:pageBreakBefore w:val="0"/>
        <w:widowControl w:val="0"/>
        <w:kinsoku/>
        <w:wordWrap/>
        <w:overflowPunct/>
        <w:topLinePunct w:val="0"/>
        <w:autoSpaceDE/>
        <w:autoSpaceDN/>
        <w:bidi w:val="0"/>
        <w:adjustRightInd/>
        <w:snapToGrid/>
        <w:spacing w:line="24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本惟识（湖北）价格评估有限公司</w:t>
      </w:r>
      <w:r>
        <w:rPr>
          <w:rFonts w:hint="eastAsia" w:ascii="仿宋" w:hAnsi="仿宋" w:eastAsia="仿宋" w:cs="仿宋"/>
          <w:color w:val="auto"/>
          <w:sz w:val="30"/>
          <w:szCs w:val="30"/>
        </w:rPr>
        <w:t>接受</w:t>
      </w:r>
      <w:r>
        <w:rPr>
          <w:rFonts w:hint="eastAsia" w:ascii="仿宋" w:hAnsi="仿宋" w:eastAsia="仿宋" w:cs="仿宋"/>
          <w:color w:val="auto"/>
          <w:sz w:val="30"/>
          <w:szCs w:val="30"/>
          <w:lang w:eastAsia="zh-CN"/>
        </w:rPr>
        <w:t>京山市人民法院</w:t>
      </w:r>
      <w:r>
        <w:rPr>
          <w:rFonts w:hint="eastAsia" w:ascii="仿宋" w:hAnsi="仿宋" w:eastAsia="仿宋" w:cs="仿宋"/>
          <w:color w:val="auto"/>
          <w:sz w:val="30"/>
          <w:szCs w:val="30"/>
        </w:rPr>
        <w:t>的委托，</w:t>
      </w:r>
      <w:r>
        <w:rPr>
          <w:rFonts w:hint="eastAsia" w:ascii="仿宋" w:hAnsi="仿宋" w:eastAsia="仿宋" w:cs="仿宋"/>
          <w:color w:val="auto"/>
          <w:sz w:val="30"/>
          <w:szCs w:val="30"/>
          <w:lang w:eastAsia="zh-CN"/>
        </w:rPr>
        <w:t>对邓万武名下位于京山经济开发区京源大道</w:t>
      </w:r>
      <w:r>
        <w:rPr>
          <w:rFonts w:hint="eastAsia" w:ascii="仿宋" w:hAnsi="仿宋" w:eastAsia="仿宋" w:cs="仿宋"/>
          <w:color w:val="auto"/>
          <w:sz w:val="30"/>
          <w:szCs w:val="30"/>
          <w:lang w:val="en-US" w:eastAsia="zh-CN"/>
        </w:rPr>
        <w:t>8号1幢3单元301号房屋价值</w:t>
      </w:r>
      <w:r>
        <w:rPr>
          <w:rFonts w:hint="eastAsia" w:ascii="仿宋" w:hAnsi="仿宋" w:eastAsia="仿宋" w:cs="仿宋"/>
          <w:color w:val="auto"/>
          <w:sz w:val="30"/>
          <w:szCs w:val="30"/>
          <w:lang w:eastAsia="zh-CN"/>
        </w:rPr>
        <w:t>进行评估</w:t>
      </w:r>
      <w:r>
        <w:rPr>
          <w:rFonts w:hint="eastAsia" w:ascii="仿宋" w:hAnsi="仿宋" w:eastAsia="仿宋" w:cs="仿宋"/>
          <w:b w:val="0"/>
          <w:bCs/>
          <w:color w:val="auto"/>
          <w:sz w:val="30"/>
          <w:szCs w:val="30"/>
          <w:lang w:eastAsia="zh-CN"/>
        </w:rPr>
        <w:t>，</w:t>
      </w:r>
      <w:r>
        <w:rPr>
          <w:rFonts w:hint="eastAsia" w:ascii="仿宋" w:hAnsi="仿宋" w:eastAsia="仿宋" w:cs="仿宋"/>
          <w:color w:val="auto"/>
          <w:sz w:val="30"/>
          <w:szCs w:val="30"/>
        </w:rPr>
        <w:t>整个评估过程包括接受委托、评估准备、现场清查核实、评定估算、评估汇总及提交报告等，具体如下：</w:t>
      </w:r>
    </w:p>
    <w:p>
      <w:pPr>
        <w:keepNext w:val="0"/>
        <w:keepLines w:val="0"/>
        <w:pageBreakBefore w:val="0"/>
        <w:widowControl w:val="0"/>
        <w:kinsoku/>
        <w:wordWrap/>
        <w:overflowPunct/>
        <w:topLinePunct w:val="0"/>
        <w:autoSpaceDE/>
        <w:autoSpaceDN/>
        <w:bidi w:val="0"/>
        <w:adjustRightInd/>
        <w:snapToGrid/>
        <w:spacing w:line="24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（一）初步了解此次委估财产的有关情况，明确评估目的、评估范围和评估对象，与委托方共同确定评估基准日；根据财产评估规范要求，准备资料。</w:t>
      </w:r>
    </w:p>
    <w:p>
      <w:pPr>
        <w:keepNext w:val="0"/>
        <w:keepLines w:val="0"/>
        <w:pageBreakBefore w:val="0"/>
        <w:widowControl w:val="0"/>
        <w:kinsoku/>
        <w:wordWrap/>
        <w:overflowPunct/>
        <w:topLinePunct w:val="0"/>
        <w:autoSpaceDE/>
        <w:autoSpaceDN/>
        <w:bidi w:val="0"/>
        <w:adjustRightInd/>
        <w:snapToGrid/>
        <w:spacing w:line="24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（二）前期准备</w:t>
      </w:r>
    </w:p>
    <w:p>
      <w:pPr>
        <w:keepNext w:val="0"/>
        <w:keepLines w:val="0"/>
        <w:pageBreakBefore w:val="0"/>
        <w:widowControl w:val="0"/>
        <w:kinsoku/>
        <w:wordWrap/>
        <w:overflowPunct/>
        <w:topLinePunct w:val="0"/>
        <w:autoSpaceDE/>
        <w:autoSpaceDN/>
        <w:bidi w:val="0"/>
        <w:adjustRightInd/>
        <w:snapToGrid/>
        <w:spacing w:line="24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公司根据评估标的组建了价格评估项目小组，并对评估标的制定了评估计划</w:t>
      </w:r>
      <w:r>
        <w:rPr>
          <w:rFonts w:hint="eastAsia" w:ascii="仿宋" w:hAnsi="仿宋" w:eastAsia="仿宋" w:cs="仿宋"/>
          <w:color w:val="auto"/>
          <w:sz w:val="30"/>
          <w:szCs w:val="30"/>
          <w:lang w:eastAsia="zh-CN"/>
        </w:rPr>
        <w:t>方案</w:t>
      </w:r>
      <w:r>
        <w:rPr>
          <w:rFonts w:hint="eastAsia" w:ascii="仿宋" w:hAnsi="仿宋" w:eastAsia="仿宋" w:cs="仿宋"/>
          <w:color w:val="auto"/>
          <w:sz w:val="30"/>
          <w:szCs w:val="30"/>
        </w:rPr>
        <w:t>。</w:t>
      </w:r>
    </w:p>
    <w:p>
      <w:pPr>
        <w:keepNext w:val="0"/>
        <w:keepLines w:val="0"/>
        <w:pageBreakBefore w:val="0"/>
        <w:widowControl w:val="0"/>
        <w:kinsoku/>
        <w:wordWrap/>
        <w:overflowPunct/>
        <w:topLinePunct w:val="0"/>
        <w:autoSpaceDE/>
        <w:autoSpaceDN/>
        <w:bidi w:val="0"/>
        <w:adjustRightInd/>
        <w:snapToGrid/>
        <w:spacing w:line="24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（三）财产核实及现场调查</w:t>
      </w:r>
    </w:p>
    <w:p>
      <w:pPr>
        <w:keepNext w:val="0"/>
        <w:keepLines w:val="0"/>
        <w:pageBreakBefore w:val="0"/>
        <w:kinsoku/>
        <w:wordWrap/>
        <w:overflowPunct/>
        <w:topLinePunct w:val="0"/>
        <w:bidi w:val="0"/>
        <w:spacing w:line="240" w:lineRule="auto"/>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根据委托方提供的评估申报资料，价格评估人员于20</w:t>
      </w:r>
      <w:r>
        <w:rPr>
          <w:rFonts w:hint="eastAsia" w:ascii="仿宋" w:hAnsi="仿宋" w:eastAsia="仿宋" w:cs="仿宋"/>
          <w:color w:val="auto"/>
          <w:sz w:val="30"/>
          <w:szCs w:val="30"/>
          <w:lang w:val="en-US" w:eastAsia="zh-CN"/>
        </w:rPr>
        <w:t>21</w:t>
      </w:r>
      <w:r>
        <w:rPr>
          <w:rFonts w:hint="eastAsia" w:ascii="仿宋" w:hAnsi="仿宋" w:eastAsia="仿宋" w:cs="仿宋"/>
          <w:color w:val="auto"/>
          <w:sz w:val="30"/>
          <w:szCs w:val="30"/>
        </w:rPr>
        <w:t>年</w:t>
      </w:r>
      <w:r>
        <w:rPr>
          <w:rFonts w:hint="eastAsia" w:ascii="仿宋" w:hAnsi="仿宋" w:eastAsia="仿宋" w:cs="仿宋"/>
          <w:color w:val="auto"/>
          <w:sz w:val="30"/>
          <w:szCs w:val="30"/>
          <w:lang w:val="en-US" w:eastAsia="zh-CN"/>
        </w:rPr>
        <w:t>12</w:t>
      </w:r>
      <w:r>
        <w:rPr>
          <w:rFonts w:hint="eastAsia" w:ascii="仿宋" w:hAnsi="仿宋" w:eastAsia="仿宋" w:cs="仿宋"/>
          <w:color w:val="auto"/>
          <w:sz w:val="30"/>
          <w:szCs w:val="30"/>
        </w:rPr>
        <w:t>月</w:t>
      </w:r>
      <w:r>
        <w:rPr>
          <w:rFonts w:hint="eastAsia" w:ascii="仿宋" w:hAnsi="仿宋" w:eastAsia="仿宋" w:cs="仿宋"/>
          <w:color w:val="auto"/>
          <w:sz w:val="30"/>
          <w:szCs w:val="30"/>
          <w:lang w:val="en-US" w:eastAsia="zh-CN"/>
        </w:rPr>
        <w:t>21日</w:t>
      </w:r>
      <w:r>
        <w:rPr>
          <w:rFonts w:hint="eastAsia" w:ascii="仿宋" w:hAnsi="仿宋" w:eastAsia="仿宋" w:cs="仿宋"/>
          <w:color w:val="auto"/>
          <w:sz w:val="30"/>
          <w:szCs w:val="30"/>
          <w:lang w:eastAsia="zh-CN"/>
        </w:rPr>
        <w:t>在</w:t>
      </w:r>
      <w:r>
        <w:rPr>
          <w:rFonts w:hint="eastAsia" w:ascii="仿宋" w:hAnsi="仿宋" w:eastAsia="仿宋" w:cs="仿宋"/>
          <w:color w:val="auto"/>
          <w:sz w:val="30"/>
          <w:szCs w:val="30"/>
          <w:lang w:val="en-US" w:eastAsia="zh-CN"/>
        </w:rPr>
        <w:t>京山市人民法院技术鉴定科、执行庭法官、当事人代表带领下对委估财产组织了勘查，并对相关情况进行调查。</w:t>
      </w:r>
    </w:p>
    <w:p>
      <w:pPr>
        <w:keepNext w:val="0"/>
        <w:keepLines w:val="0"/>
        <w:pageBreakBefore w:val="0"/>
        <w:widowControl w:val="0"/>
        <w:kinsoku/>
        <w:wordWrap/>
        <w:overflowPunct/>
        <w:topLinePunct w:val="0"/>
        <w:autoSpaceDE/>
        <w:autoSpaceDN/>
        <w:bidi w:val="0"/>
        <w:adjustRightInd/>
        <w:snapToGrid/>
        <w:spacing w:line="24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w:t>
      </w:r>
      <w:r>
        <w:rPr>
          <w:rFonts w:hint="eastAsia" w:ascii="仿宋" w:hAnsi="仿宋" w:eastAsia="仿宋" w:cs="仿宋"/>
          <w:color w:val="auto"/>
          <w:sz w:val="30"/>
          <w:szCs w:val="30"/>
          <w:lang w:eastAsia="zh-CN"/>
        </w:rPr>
        <w:t>四</w:t>
      </w:r>
      <w:r>
        <w:rPr>
          <w:rFonts w:hint="eastAsia" w:ascii="仿宋" w:hAnsi="仿宋" w:eastAsia="仿宋" w:cs="仿宋"/>
          <w:color w:val="auto"/>
          <w:sz w:val="30"/>
          <w:szCs w:val="30"/>
        </w:rPr>
        <w:t>）评估测算</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1、标的概况</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委估房产位于</w:t>
      </w:r>
      <w:r>
        <w:rPr>
          <w:rFonts w:hint="eastAsia" w:ascii="仿宋" w:hAnsi="仿宋" w:eastAsia="仿宋" w:cs="仿宋"/>
          <w:color w:val="auto"/>
          <w:sz w:val="30"/>
          <w:szCs w:val="30"/>
          <w:lang w:eastAsia="zh-CN"/>
        </w:rPr>
        <w:t>京山经济开发区京源大道</w:t>
      </w:r>
      <w:r>
        <w:rPr>
          <w:rFonts w:hint="eastAsia" w:ascii="仿宋" w:hAnsi="仿宋" w:eastAsia="仿宋" w:cs="仿宋"/>
          <w:color w:val="auto"/>
          <w:sz w:val="30"/>
          <w:szCs w:val="30"/>
          <w:lang w:val="en-US" w:eastAsia="zh-CN"/>
        </w:rPr>
        <w:t>8号1幢3单元3层，房产登记为301房，实际房牌标示为305房。楼栋总层数为7层。委估标的物位于第3层。房型为三室二厅一厨一卫两阳台，证载建筑面积105.71平方米。房屋为步梯楼，砖混结构，普通装修。</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2、区位状况</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标的</w:t>
      </w:r>
      <w:r>
        <w:rPr>
          <w:rFonts w:hint="eastAsia" w:ascii="仿宋" w:hAnsi="仿宋" w:eastAsia="仿宋" w:cs="仿宋"/>
          <w:color w:val="auto"/>
          <w:sz w:val="30"/>
          <w:szCs w:val="30"/>
          <w:lang w:eastAsia="zh-CN"/>
        </w:rPr>
        <w:t>房屋</w:t>
      </w:r>
      <w:r>
        <w:rPr>
          <w:rFonts w:hint="eastAsia" w:ascii="仿宋" w:hAnsi="仿宋" w:eastAsia="仿宋" w:cs="仿宋"/>
          <w:color w:val="auto"/>
          <w:sz w:val="30"/>
          <w:szCs w:val="30"/>
        </w:rPr>
        <w:t>位于京山</w:t>
      </w:r>
      <w:r>
        <w:rPr>
          <w:rFonts w:hint="eastAsia" w:ascii="仿宋" w:hAnsi="仿宋" w:eastAsia="仿宋" w:cs="仿宋"/>
          <w:color w:val="auto"/>
          <w:sz w:val="30"/>
          <w:szCs w:val="30"/>
          <w:lang w:eastAsia="zh-CN"/>
        </w:rPr>
        <w:t>市经济开发区京源大道</w:t>
      </w:r>
      <w:r>
        <w:rPr>
          <w:rFonts w:hint="eastAsia" w:ascii="仿宋" w:hAnsi="仿宋" w:eastAsia="仿宋" w:cs="仿宋"/>
          <w:color w:val="auto"/>
          <w:sz w:val="30"/>
          <w:szCs w:val="30"/>
          <w:lang w:val="en-US" w:eastAsia="zh-CN"/>
        </w:rPr>
        <w:t>8号，属京山市城区中心地段，</w:t>
      </w:r>
      <w:r>
        <w:rPr>
          <w:rFonts w:hint="eastAsia" w:ascii="仿宋" w:hAnsi="仿宋" w:eastAsia="仿宋" w:cs="仿宋"/>
          <w:color w:val="auto"/>
          <w:sz w:val="30"/>
          <w:szCs w:val="30"/>
        </w:rPr>
        <w:t>周围多为</w:t>
      </w:r>
      <w:r>
        <w:rPr>
          <w:rFonts w:hint="eastAsia" w:ascii="仿宋" w:hAnsi="仿宋" w:eastAsia="仿宋" w:cs="仿宋"/>
          <w:color w:val="auto"/>
          <w:sz w:val="30"/>
          <w:szCs w:val="30"/>
          <w:lang w:eastAsia="zh-CN"/>
        </w:rPr>
        <w:t>公园、</w:t>
      </w:r>
      <w:r>
        <w:rPr>
          <w:rFonts w:hint="eastAsia" w:ascii="仿宋" w:hAnsi="仿宋" w:eastAsia="仿宋" w:cs="仿宋"/>
          <w:color w:val="auto"/>
          <w:sz w:val="30"/>
          <w:szCs w:val="30"/>
        </w:rPr>
        <w:t>住宅、商铺</w:t>
      </w:r>
      <w:r>
        <w:rPr>
          <w:rFonts w:hint="eastAsia" w:ascii="仿宋" w:hAnsi="仿宋" w:eastAsia="仿宋" w:cs="仿宋"/>
          <w:color w:val="auto"/>
          <w:sz w:val="30"/>
          <w:szCs w:val="30"/>
          <w:lang w:eastAsia="zh-CN"/>
        </w:rPr>
        <w:t>、学校、医院</w:t>
      </w:r>
      <w:r>
        <w:rPr>
          <w:rFonts w:hint="eastAsia" w:ascii="仿宋" w:hAnsi="仿宋" w:eastAsia="仿宋" w:cs="仿宋"/>
          <w:color w:val="auto"/>
          <w:sz w:val="30"/>
          <w:szCs w:val="30"/>
        </w:rPr>
        <w:t>等机构</w:t>
      </w:r>
      <w:r>
        <w:rPr>
          <w:rFonts w:hint="eastAsia" w:ascii="仿宋" w:hAnsi="仿宋" w:eastAsia="仿宋" w:cs="仿宋"/>
          <w:color w:val="auto"/>
          <w:sz w:val="30"/>
          <w:szCs w:val="30"/>
          <w:lang w:eastAsia="zh-CN"/>
        </w:rPr>
        <w:t>，地理位置优越</w:t>
      </w:r>
      <w:r>
        <w:rPr>
          <w:rFonts w:hint="eastAsia" w:ascii="仿宋" w:hAnsi="仿宋" w:eastAsia="仿宋" w:cs="仿宋"/>
          <w:color w:val="auto"/>
          <w:sz w:val="30"/>
          <w:szCs w:val="30"/>
        </w:rPr>
        <w:t>。</w:t>
      </w:r>
      <w:r>
        <w:rPr>
          <w:rFonts w:hint="eastAsia" w:ascii="仿宋" w:hAnsi="仿宋" w:eastAsia="仿宋" w:cs="仿宋"/>
          <w:color w:val="auto"/>
          <w:sz w:val="30"/>
          <w:szCs w:val="30"/>
          <w:lang w:eastAsia="zh-CN"/>
        </w:rPr>
        <w:t>周边</w:t>
      </w:r>
      <w:r>
        <w:rPr>
          <w:rFonts w:hint="eastAsia" w:ascii="仿宋" w:hAnsi="仿宋" w:eastAsia="仿宋" w:cs="仿宋"/>
          <w:color w:val="auto"/>
          <w:sz w:val="30"/>
          <w:szCs w:val="30"/>
        </w:rPr>
        <w:t>环境</w:t>
      </w:r>
      <w:r>
        <w:rPr>
          <w:rFonts w:hint="eastAsia" w:ascii="仿宋" w:hAnsi="仿宋" w:eastAsia="仿宋" w:cs="仿宋"/>
          <w:color w:val="auto"/>
          <w:sz w:val="30"/>
          <w:szCs w:val="30"/>
          <w:lang w:eastAsia="zh-CN"/>
        </w:rPr>
        <w:t>较好</w:t>
      </w:r>
      <w:r>
        <w:rPr>
          <w:rFonts w:hint="eastAsia" w:ascii="仿宋" w:hAnsi="仿宋" w:eastAsia="仿宋" w:cs="仿宋"/>
          <w:color w:val="auto"/>
          <w:sz w:val="30"/>
          <w:szCs w:val="30"/>
        </w:rPr>
        <w:t>，生活配套设施齐全。</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评估对象权益状况</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委托方提供的资料显示，该住宅所有权人为</w:t>
      </w:r>
      <w:r>
        <w:rPr>
          <w:rFonts w:hint="eastAsia" w:ascii="仿宋" w:hAnsi="仿宋" w:eastAsia="仿宋" w:cs="仿宋"/>
          <w:color w:val="auto"/>
          <w:sz w:val="30"/>
          <w:szCs w:val="30"/>
          <w:lang w:eastAsia="zh-CN"/>
        </w:rPr>
        <w:t>邓万武单独所有</w:t>
      </w:r>
      <w:r>
        <w:rPr>
          <w:rFonts w:hint="eastAsia" w:ascii="仿宋" w:hAnsi="仿宋" w:eastAsia="仿宋" w:cs="仿宋"/>
          <w:color w:val="auto"/>
          <w:sz w:val="30"/>
          <w:szCs w:val="30"/>
        </w:rPr>
        <w:t>，房权证号为</w:t>
      </w:r>
      <w:r>
        <w:rPr>
          <w:rFonts w:hint="eastAsia" w:ascii="仿宋" w:hAnsi="仿宋" w:eastAsia="仿宋" w:cs="仿宋"/>
          <w:color w:val="auto"/>
          <w:sz w:val="30"/>
          <w:szCs w:val="30"/>
          <w:lang w:eastAsia="zh-CN"/>
        </w:rPr>
        <w:t>京山县房权证开发区字第</w:t>
      </w:r>
      <w:r>
        <w:rPr>
          <w:rFonts w:hint="eastAsia" w:ascii="仿宋" w:hAnsi="仿宋" w:eastAsia="仿宋" w:cs="仿宋"/>
          <w:color w:val="auto"/>
          <w:sz w:val="30"/>
          <w:szCs w:val="30"/>
          <w:lang w:val="en-US" w:eastAsia="zh-CN"/>
        </w:rPr>
        <w:t>00046643</w:t>
      </w:r>
      <w:r>
        <w:rPr>
          <w:rFonts w:hint="eastAsia" w:ascii="仿宋" w:hAnsi="仿宋" w:eastAsia="仿宋" w:cs="仿宋"/>
          <w:color w:val="auto"/>
          <w:sz w:val="30"/>
          <w:szCs w:val="30"/>
        </w:rPr>
        <w:t>号。登记时间为</w:t>
      </w:r>
      <w:r>
        <w:rPr>
          <w:rFonts w:hint="eastAsia" w:ascii="仿宋" w:hAnsi="仿宋" w:eastAsia="仿宋" w:cs="仿宋"/>
          <w:color w:val="auto"/>
          <w:sz w:val="30"/>
          <w:szCs w:val="30"/>
          <w:lang w:val="en-US" w:eastAsia="zh-CN"/>
        </w:rPr>
        <w:t>2009</w:t>
      </w:r>
      <w:r>
        <w:rPr>
          <w:rFonts w:hint="eastAsia" w:ascii="仿宋" w:hAnsi="仿宋" w:eastAsia="仿宋" w:cs="仿宋"/>
          <w:color w:val="auto"/>
          <w:sz w:val="30"/>
          <w:szCs w:val="30"/>
        </w:rPr>
        <w:t>年</w:t>
      </w:r>
      <w:r>
        <w:rPr>
          <w:rFonts w:hint="eastAsia" w:ascii="仿宋" w:hAnsi="仿宋" w:eastAsia="仿宋" w:cs="仿宋"/>
          <w:color w:val="auto"/>
          <w:sz w:val="30"/>
          <w:szCs w:val="30"/>
          <w:lang w:val="en-US" w:eastAsia="zh-CN"/>
        </w:rPr>
        <w:t>5</w:t>
      </w:r>
      <w:r>
        <w:rPr>
          <w:rFonts w:hint="eastAsia" w:ascii="仿宋" w:hAnsi="仿宋" w:eastAsia="仿宋" w:cs="仿宋"/>
          <w:color w:val="auto"/>
          <w:sz w:val="30"/>
          <w:szCs w:val="30"/>
        </w:rPr>
        <w:t>月</w:t>
      </w:r>
      <w:r>
        <w:rPr>
          <w:rFonts w:hint="eastAsia" w:ascii="仿宋" w:hAnsi="仿宋" w:eastAsia="仿宋" w:cs="仿宋"/>
          <w:color w:val="auto"/>
          <w:sz w:val="30"/>
          <w:szCs w:val="30"/>
          <w:lang w:val="en-US" w:eastAsia="zh-CN"/>
        </w:rPr>
        <w:t>14</w:t>
      </w:r>
      <w:r>
        <w:rPr>
          <w:rFonts w:hint="eastAsia" w:ascii="仿宋" w:hAnsi="仿宋" w:eastAsia="仿宋" w:cs="仿宋"/>
          <w:color w:val="auto"/>
          <w:sz w:val="30"/>
          <w:szCs w:val="30"/>
          <w:lang w:eastAsia="zh-CN"/>
        </w:rPr>
        <w:t>日</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房屋有抵押，被查封。</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rPr>
        <w:t>评定估算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委估房产位于京山</w:t>
      </w:r>
      <w:r>
        <w:rPr>
          <w:rFonts w:hint="eastAsia" w:ascii="仿宋" w:hAnsi="仿宋" w:eastAsia="仿宋" w:cs="仿宋"/>
          <w:color w:val="auto"/>
          <w:sz w:val="30"/>
          <w:szCs w:val="30"/>
          <w:lang w:eastAsia="zh-CN"/>
        </w:rPr>
        <w:t>市</w:t>
      </w:r>
      <w:r>
        <w:rPr>
          <w:rFonts w:hint="eastAsia" w:ascii="仿宋" w:hAnsi="仿宋" w:eastAsia="仿宋" w:cs="仿宋"/>
          <w:color w:val="auto"/>
          <w:sz w:val="30"/>
          <w:szCs w:val="30"/>
        </w:rPr>
        <w:t>城区地段，</w:t>
      </w:r>
      <w:r>
        <w:rPr>
          <w:rFonts w:hint="eastAsia" w:ascii="仿宋" w:hAnsi="仿宋" w:eastAsia="仿宋" w:cs="仿宋"/>
          <w:color w:val="auto"/>
          <w:sz w:val="30"/>
          <w:szCs w:val="30"/>
          <w:lang w:eastAsia="zh-CN"/>
        </w:rPr>
        <w:t>位置较好，</w:t>
      </w:r>
      <w:r>
        <w:rPr>
          <w:rFonts w:hint="eastAsia" w:ascii="仿宋" w:hAnsi="仿宋" w:eastAsia="仿宋" w:cs="仿宋"/>
          <w:color w:val="auto"/>
          <w:sz w:val="30"/>
          <w:szCs w:val="30"/>
        </w:rPr>
        <w:t>市场</w:t>
      </w:r>
      <w:r>
        <w:rPr>
          <w:rFonts w:hint="eastAsia" w:ascii="仿宋" w:hAnsi="仿宋" w:eastAsia="仿宋" w:cs="仿宋"/>
          <w:color w:val="auto"/>
          <w:sz w:val="30"/>
          <w:szCs w:val="30"/>
          <w:lang w:eastAsia="zh-CN"/>
        </w:rPr>
        <w:t>有类似成交案例，根据本次评估的市场价值类型，选用</w:t>
      </w:r>
      <w:r>
        <w:rPr>
          <w:rFonts w:hint="eastAsia" w:ascii="仿宋" w:hAnsi="仿宋" w:eastAsia="仿宋" w:cs="仿宋"/>
          <w:color w:val="auto"/>
          <w:sz w:val="30"/>
          <w:szCs w:val="30"/>
        </w:rPr>
        <w:t>市场比较法评估。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采用市场比较法作为评估基础，必须建立一些假设以充分支持我们所得出的评估结论。本次评估建立在以下假设和限定条件基础上：</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a、市场假设：市场假设首先设定被评估对象在市场上供需平衡，并且良好。</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b、权属假设：在权属所有中所需遵循的国家和地方的现行法律、法规、制度及社会政治和经济政策与现时无重大变化，所有者将保持持续所有，并在所有权方式上与现时保持一致。</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c、市场调查相关人员提供的数据资料相对真实、可靠。</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d、无其他人力不可抗拒及不可预见因素对评估对象价值造成的重大不利影响。</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e、不考虑通货膨胀对价格和成本的影响。 </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评估人员根据财产评估的要求，认定这些前提条件在评估基准日时成立，当未来经济环境发生较大变化时，评估人员将不承担由于前提条件的改变而推导出不同评估结果的责任。</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市场比较法是</w:t>
      </w:r>
      <w:r>
        <w:rPr>
          <w:rFonts w:hint="eastAsia" w:ascii="仿宋" w:hAnsi="仿宋" w:eastAsia="仿宋" w:cs="仿宋"/>
          <w:color w:val="auto"/>
          <w:sz w:val="30"/>
          <w:szCs w:val="30"/>
        </w:rPr>
        <w:t>根据同一供应圈内房地产具有替代性原则，在充分调查市场的前提下，选择三个与鉴定标的类似房产交易价格进行比较分析，对这些类似房产的成交价格作适当修正，以此估算估价对象的客观合理价格或价值。</w:t>
      </w:r>
      <w:r>
        <w:rPr>
          <w:rFonts w:hint="eastAsia" w:ascii="仿宋" w:hAnsi="仿宋" w:eastAsia="仿宋" w:cs="仿宋"/>
          <w:color w:val="auto"/>
          <w:sz w:val="30"/>
          <w:szCs w:val="30"/>
          <w:lang w:eastAsia="zh-CN"/>
        </w:rPr>
        <w:t>主要修正项目如下：</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交易情况修正，是排除交易行为中某些特殊因素所造成的可比实例的成交价格偏差，将其价格修正为正常价格。本次评估所选案例为市场正常成交案例，因此不作修正。</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交易日期修正，是将可比实例在其成交日期价格修正到价格鉴定基准日的价格。本次评估所选案例成交时间均未超过基准日半年，符合相关评估准则。</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区域因素修正，评估人员对影响房屋建筑物价格的区域因素如繁华程度、交通便捷程度、环境、景观、公共设施配套完备程度、城市规划限制与所选交易案例根据当地房屋建筑现有情况和发展趋势及</w:t>
      </w:r>
      <w:r>
        <w:rPr>
          <w:rFonts w:hint="eastAsia" w:ascii="仿宋" w:hAnsi="仿宋" w:eastAsia="仿宋" w:cs="仿宋"/>
          <w:color w:val="auto"/>
          <w:sz w:val="30"/>
          <w:szCs w:val="30"/>
          <w:lang w:eastAsia="zh-CN"/>
        </w:rPr>
        <w:t>评估小组</w:t>
      </w:r>
      <w:r>
        <w:rPr>
          <w:rFonts w:hint="eastAsia" w:ascii="仿宋" w:hAnsi="仿宋" w:eastAsia="仿宋" w:cs="仿宋"/>
          <w:color w:val="auto"/>
          <w:sz w:val="30"/>
          <w:szCs w:val="30"/>
        </w:rPr>
        <w:t>经验积累进行判断，并加</w:t>
      </w:r>
      <w:r>
        <w:rPr>
          <w:rFonts w:hint="eastAsia" w:ascii="仿宋" w:hAnsi="仿宋" w:eastAsia="仿宋" w:cs="仿宋"/>
          <w:color w:val="auto"/>
          <w:sz w:val="30"/>
          <w:szCs w:val="30"/>
          <w:lang w:eastAsia="zh-CN"/>
        </w:rPr>
        <w:t>以</w:t>
      </w:r>
      <w:r>
        <w:rPr>
          <w:rFonts w:hint="eastAsia" w:ascii="仿宋" w:hAnsi="仿宋" w:eastAsia="仿宋" w:cs="仿宋"/>
          <w:color w:val="auto"/>
          <w:sz w:val="30"/>
          <w:szCs w:val="30"/>
        </w:rPr>
        <w:t>修正。</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个别因素修正，建筑物方面的个别因素包括新旧程度、装修、设施设备、平面布置、工程质量、建筑结构、楼层、朝向等。</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eastAsia="zh-CN"/>
        </w:rPr>
        <w:t>评估标的价格</w:t>
      </w:r>
      <w:r>
        <w:rPr>
          <w:rFonts w:hint="eastAsia" w:ascii="仿宋" w:hAnsi="仿宋" w:eastAsia="仿宋" w:cs="仿宋"/>
          <w:color w:val="auto"/>
          <w:sz w:val="30"/>
          <w:szCs w:val="30"/>
          <w:lang w:val="en-US" w:eastAsia="zh-CN"/>
        </w:rPr>
        <w:t>=比较案例成交价格×交易情况修正值×区域因素修正值×个别因素修正值×其他修正值。</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eastAsia="zh-CN"/>
        </w:rPr>
        <w:t>评估人员对该区域类似标的房产的市场交易情况进行了调查，综合测算委估房产的市场比准交易价格为</w:t>
      </w:r>
      <w:r>
        <w:rPr>
          <w:rFonts w:hint="eastAsia" w:ascii="仿宋" w:hAnsi="仿宋" w:eastAsia="仿宋" w:cs="仿宋"/>
          <w:color w:val="auto"/>
          <w:sz w:val="30"/>
          <w:szCs w:val="30"/>
          <w:lang w:val="en-US" w:eastAsia="zh-CN"/>
        </w:rPr>
        <w:t>4500元/㎡。</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b w:val="0"/>
          <w:bCs/>
          <w:color w:val="auto"/>
          <w:sz w:val="30"/>
          <w:szCs w:val="30"/>
          <w:lang w:val="en-US" w:eastAsia="zh-CN"/>
        </w:rPr>
        <w:t>评估标的价格=4500</w:t>
      </w:r>
      <w:r>
        <w:rPr>
          <w:rFonts w:hint="eastAsia" w:ascii="仿宋" w:hAnsi="仿宋" w:eastAsia="仿宋" w:cs="仿宋"/>
          <w:color w:val="auto"/>
          <w:sz w:val="30"/>
          <w:szCs w:val="30"/>
          <w:lang w:val="en-US" w:eastAsia="zh-CN"/>
        </w:rPr>
        <w:t>元/㎡</w:t>
      </w:r>
      <w:r>
        <w:rPr>
          <w:rFonts w:hint="default" w:ascii="Arial" w:hAnsi="Arial" w:eastAsia="仿宋" w:cs="Arial"/>
          <w:b w:val="0"/>
          <w:bCs/>
          <w:color w:val="auto"/>
          <w:sz w:val="30"/>
          <w:szCs w:val="30"/>
          <w:lang w:val="en-US" w:eastAsia="zh-CN"/>
        </w:rPr>
        <w:t>×</w:t>
      </w:r>
      <w:r>
        <w:rPr>
          <w:rFonts w:hint="eastAsia" w:ascii="仿宋" w:hAnsi="仿宋" w:eastAsia="仿宋" w:cs="仿宋"/>
          <w:b w:val="0"/>
          <w:bCs/>
          <w:color w:val="auto"/>
          <w:sz w:val="30"/>
          <w:szCs w:val="30"/>
          <w:lang w:val="en-US" w:eastAsia="zh-CN"/>
        </w:rPr>
        <w:t>105.71</w:t>
      </w:r>
      <w:r>
        <w:rPr>
          <w:rFonts w:hint="eastAsia" w:ascii="仿宋" w:hAnsi="仿宋" w:eastAsia="仿宋" w:cs="仿宋"/>
          <w:color w:val="auto"/>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firstLine="2400" w:firstLineChars="800"/>
        <w:textAlignment w:val="auto"/>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=475695（元）</w:t>
      </w:r>
    </w:p>
    <w:p>
      <w:pPr>
        <w:keepNext w:val="0"/>
        <w:keepLines w:val="0"/>
        <w:pageBreakBefore w:val="0"/>
        <w:widowControl w:val="0"/>
        <w:kinsoku/>
        <w:wordWrap/>
        <w:overflowPunct/>
        <w:topLinePunct w:val="0"/>
        <w:autoSpaceDE/>
        <w:autoSpaceDN/>
        <w:bidi w:val="0"/>
        <w:adjustRightInd/>
        <w:snapToGrid/>
        <w:spacing w:line="360" w:lineRule="auto"/>
        <w:ind w:right="0"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该房屋进行了装修，不可拆除部分主要有：水电装配；地面铺设普通瓷砖和复合地板；墙面普通套白、客厅及主卧有部分墙纸装饰；客厅餐厅石膏板吊顶；厨卫集成吊顶；主次卧衣柜；厨房橱柜；自制装门及门套；南北阳台由塑钢玻璃封闭；北阳台装有玻璃推拉门；房间窗户包硬装窗套；全屋普通照明灯具等。可比交易实例中房屋成交价格中包含室内装修，与替代房屋装修差异已通过个别因素修正系数进行了调整,评估价格包含上述装修项目价值。</w:t>
      </w:r>
    </w:p>
    <w:p>
      <w:pPr>
        <w:keepNext w:val="0"/>
        <w:keepLines w:val="0"/>
        <w:pageBreakBefore w:val="0"/>
        <w:numPr>
          <w:ilvl w:val="0"/>
          <w:numId w:val="1"/>
        </w:numPr>
        <w:kinsoku/>
        <w:wordWrap/>
        <w:overflowPunct/>
        <w:topLinePunct w:val="0"/>
        <w:autoSpaceDE/>
        <w:autoSpaceDN/>
        <w:bidi w:val="0"/>
        <w:spacing w:line="240" w:lineRule="auto"/>
        <w:ind w:right="0" w:firstLine="602" w:firstLineChars="200"/>
        <w:jc w:val="both"/>
        <w:textAlignment w:val="auto"/>
        <w:outlineLvl w:val="9"/>
        <w:rPr>
          <w:rFonts w:hint="eastAsia"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价格评估结论</w:t>
      </w:r>
    </w:p>
    <w:p>
      <w:pPr>
        <w:keepNext w:val="0"/>
        <w:keepLines w:val="0"/>
        <w:pageBreakBefore w:val="0"/>
        <w:numPr>
          <w:ilvl w:val="0"/>
          <w:numId w:val="0"/>
        </w:numPr>
        <w:kinsoku/>
        <w:wordWrap/>
        <w:overflowPunct/>
        <w:topLinePunct w:val="0"/>
        <w:autoSpaceDE/>
        <w:autoSpaceDN/>
        <w:bidi w:val="0"/>
        <w:spacing w:line="240" w:lineRule="auto"/>
        <w:ind w:right="0" w:rightChars="0"/>
        <w:jc w:val="both"/>
        <w:textAlignment w:val="auto"/>
        <w:outlineLvl w:val="9"/>
        <w:rPr>
          <w:rFonts w:hint="default"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 xml:space="preserve">    </w:t>
      </w:r>
      <w:r>
        <w:rPr>
          <w:rFonts w:hint="eastAsia" w:ascii="仿宋" w:hAnsi="仿宋" w:eastAsia="仿宋" w:cs="仿宋"/>
          <w:b w:val="0"/>
          <w:bCs/>
          <w:color w:val="auto"/>
          <w:sz w:val="30"/>
          <w:szCs w:val="30"/>
          <w:lang w:eastAsia="zh-CN"/>
        </w:rPr>
        <w:t>通过价格评估，评估标的在</w:t>
      </w:r>
      <w:r>
        <w:rPr>
          <w:rFonts w:hint="eastAsia" w:ascii="仿宋" w:hAnsi="仿宋" w:eastAsia="仿宋" w:cs="仿宋"/>
          <w:b w:val="0"/>
          <w:bCs/>
          <w:color w:val="auto"/>
          <w:sz w:val="30"/>
          <w:szCs w:val="30"/>
          <w:lang w:val="en-US" w:eastAsia="zh-CN"/>
        </w:rPr>
        <w:t>2021年11月29日</w:t>
      </w:r>
      <w:r>
        <w:rPr>
          <w:rFonts w:hint="eastAsia" w:ascii="仿宋" w:hAnsi="仿宋" w:eastAsia="仿宋" w:cs="仿宋"/>
          <w:b w:val="0"/>
          <w:bCs/>
          <w:color w:val="auto"/>
          <w:sz w:val="30"/>
          <w:szCs w:val="30"/>
          <w:lang w:eastAsia="zh-CN"/>
        </w:rPr>
        <w:t>的评估价格</w:t>
      </w:r>
      <w:r>
        <w:rPr>
          <w:rFonts w:hint="eastAsia" w:ascii="仿宋" w:hAnsi="仿宋" w:eastAsia="仿宋" w:cs="仿宋"/>
          <w:b w:val="0"/>
          <w:bCs/>
          <w:color w:val="auto"/>
          <w:sz w:val="30"/>
          <w:szCs w:val="30"/>
          <w:lang w:val="en-US" w:eastAsia="zh-CN"/>
        </w:rPr>
        <w:t>为￥475695元（大写人民币</w:t>
      </w:r>
      <w:r>
        <w:rPr>
          <w:rFonts w:hint="eastAsia" w:ascii="仿宋" w:hAnsi="仿宋" w:eastAsia="仿宋" w:cs="仿宋"/>
          <w:b w:val="0"/>
          <w:bCs/>
          <w:color w:val="auto"/>
          <w:sz w:val="30"/>
          <w:szCs w:val="30"/>
          <w:lang w:val="en-US" w:eastAsia="zh-CN"/>
        </w:rPr>
        <w:fldChar w:fldCharType="begin"/>
      </w:r>
      <w:r>
        <w:rPr>
          <w:rFonts w:hint="eastAsia" w:ascii="仿宋" w:hAnsi="仿宋" w:eastAsia="仿宋" w:cs="仿宋"/>
          <w:b w:val="0"/>
          <w:bCs/>
          <w:color w:val="auto"/>
          <w:sz w:val="30"/>
          <w:szCs w:val="30"/>
          <w:lang w:val="en-US" w:eastAsia="zh-CN"/>
        </w:rPr>
        <w:instrText xml:space="preserve"> = 475695 \* CHINESENUM4 \* MERGEFORMAT </w:instrText>
      </w:r>
      <w:r>
        <w:rPr>
          <w:rFonts w:hint="eastAsia" w:ascii="仿宋" w:hAnsi="仿宋" w:eastAsia="仿宋" w:cs="仿宋"/>
          <w:b w:val="0"/>
          <w:bCs/>
          <w:color w:val="auto"/>
          <w:sz w:val="30"/>
          <w:szCs w:val="30"/>
          <w:lang w:val="en-US" w:eastAsia="zh-CN"/>
        </w:rPr>
        <w:fldChar w:fldCharType="separate"/>
      </w:r>
      <w:r>
        <w:rPr>
          <w:rFonts w:hint="eastAsia" w:ascii="仿宋" w:hAnsi="仿宋" w:eastAsia="仿宋" w:cs="仿宋"/>
          <w:b w:val="0"/>
          <w:bCs/>
          <w:color w:val="auto"/>
          <w:sz w:val="30"/>
          <w:szCs w:val="30"/>
          <w:lang w:val="en-US" w:eastAsia="zh-CN"/>
        </w:rPr>
        <w:t>肆拾柒万伍仟陆佰玖拾伍元整</w:t>
      </w:r>
      <w:r>
        <w:rPr>
          <w:rFonts w:hint="eastAsia" w:ascii="仿宋" w:hAnsi="仿宋" w:eastAsia="仿宋" w:cs="仿宋"/>
          <w:b w:val="0"/>
          <w:bCs/>
          <w:color w:val="auto"/>
          <w:sz w:val="30"/>
          <w:szCs w:val="30"/>
          <w:lang w:val="en-US" w:eastAsia="zh-CN"/>
        </w:rPr>
        <w:fldChar w:fldCharType="end"/>
      </w:r>
      <w:r>
        <w:rPr>
          <w:rFonts w:hint="eastAsia" w:ascii="仿宋" w:hAnsi="仿宋" w:eastAsia="仿宋" w:cs="仿宋"/>
          <w:b w:val="0"/>
          <w:bCs/>
          <w:color w:val="auto"/>
          <w:sz w:val="30"/>
          <w:szCs w:val="30"/>
          <w:lang w:val="en-US" w:eastAsia="zh-CN"/>
        </w:rPr>
        <w:t>）。</w:t>
      </w:r>
    </w:p>
    <w:p>
      <w:pPr>
        <w:keepNext w:val="0"/>
        <w:keepLines w:val="0"/>
        <w:pageBreakBefore w:val="0"/>
        <w:kinsoku/>
        <w:wordWrap/>
        <w:overflowPunct/>
        <w:topLinePunct w:val="0"/>
        <w:autoSpaceDE/>
        <w:autoSpaceDN/>
        <w:bidi w:val="0"/>
        <w:spacing w:line="240" w:lineRule="auto"/>
        <w:ind w:right="0" w:firstLine="602" w:firstLineChars="200"/>
        <w:jc w:val="both"/>
        <w:textAlignment w:val="auto"/>
        <w:outlineLvl w:val="9"/>
        <w:rPr>
          <w:rFonts w:hint="eastAsia" w:ascii="仿宋" w:hAnsi="仿宋" w:eastAsia="仿宋" w:cs="仿宋"/>
          <w:b/>
          <w:color w:val="auto"/>
          <w:sz w:val="30"/>
          <w:szCs w:val="30"/>
        </w:rPr>
      </w:pPr>
      <w:r>
        <w:rPr>
          <w:rFonts w:hint="eastAsia" w:ascii="仿宋" w:hAnsi="仿宋" w:eastAsia="仿宋" w:cs="仿宋"/>
          <w:b/>
          <w:color w:val="auto"/>
          <w:sz w:val="30"/>
          <w:szCs w:val="30"/>
        </w:rPr>
        <w:t>九、价格</w:t>
      </w:r>
      <w:r>
        <w:rPr>
          <w:rFonts w:hint="eastAsia" w:ascii="仿宋" w:hAnsi="仿宋" w:eastAsia="仿宋" w:cs="仿宋"/>
          <w:b/>
          <w:color w:val="auto"/>
          <w:sz w:val="30"/>
          <w:szCs w:val="30"/>
          <w:lang w:eastAsia="zh-CN"/>
        </w:rPr>
        <w:t>评估</w:t>
      </w:r>
      <w:r>
        <w:rPr>
          <w:rFonts w:hint="eastAsia" w:ascii="仿宋" w:hAnsi="仿宋" w:eastAsia="仿宋" w:cs="仿宋"/>
          <w:b/>
          <w:color w:val="auto"/>
          <w:sz w:val="30"/>
          <w:szCs w:val="30"/>
        </w:rPr>
        <w:t>限定条件</w:t>
      </w:r>
    </w:p>
    <w:p>
      <w:pPr>
        <w:keepNext w:val="0"/>
        <w:keepLines w:val="0"/>
        <w:pageBreakBefore w:val="0"/>
        <w:widowControl w:val="0"/>
        <w:kinsoku/>
        <w:wordWrap/>
        <w:overflowPunct/>
        <w:topLinePunct w:val="0"/>
        <w:autoSpaceDE/>
        <w:autoSpaceDN/>
        <w:bidi w:val="0"/>
        <w:adjustRightInd/>
        <w:snapToGrid/>
        <w:spacing w:line="24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报告使用者在使用本评估报告时，应关注以下事项对评估结论可能产生的影响，在依据本报告自行决策时给予充分考虑。</w:t>
      </w:r>
    </w:p>
    <w:p>
      <w:pPr>
        <w:keepNext w:val="0"/>
        <w:keepLines w:val="0"/>
        <w:pageBreakBefore w:val="0"/>
        <w:widowControl w:val="0"/>
        <w:kinsoku/>
        <w:wordWrap/>
        <w:overflowPunct/>
        <w:topLinePunct w:val="0"/>
        <w:autoSpaceDE/>
        <w:autoSpaceDN/>
        <w:bidi w:val="0"/>
        <w:adjustRightInd/>
        <w:snapToGrid/>
        <w:spacing w:line="24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1、评估结论系根据上述原则、依据、前提、方法、程序而得出，只有在上述原则、依据、前提存在的条件下成立；</w:t>
      </w:r>
    </w:p>
    <w:p>
      <w:pPr>
        <w:keepNext w:val="0"/>
        <w:keepLines w:val="0"/>
        <w:pageBreakBefore w:val="0"/>
        <w:widowControl w:val="0"/>
        <w:kinsoku/>
        <w:wordWrap/>
        <w:overflowPunct/>
        <w:topLinePunct w:val="0"/>
        <w:autoSpaceDE/>
        <w:autoSpaceDN/>
        <w:bidi w:val="0"/>
        <w:adjustRightInd/>
        <w:snapToGrid/>
        <w:spacing w:line="24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2、评估结论仅为本</w:t>
      </w:r>
      <w:r>
        <w:rPr>
          <w:rFonts w:hint="eastAsia" w:ascii="仿宋" w:hAnsi="仿宋" w:eastAsia="仿宋" w:cs="仿宋"/>
          <w:color w:val="auto"/>
          <w:sz w:val="30"/>
          <w:szCs w:val="30"/>
          <w:lang w:eastAsia="zh-CN"/>
        </w:rPr>
        <w:t>次</w:t>
      </w:r>
      <w:r>
        <w:rPr>
          <w:rFonts w:hint="eastAsia" w:ascii="仿宋" w:hAnsi="仿宋" w:eastAsia="仿宋" w:cs="仿宋"/>
          <w:color w:val="auto"/>
          <w:sz w:val="30"/>
          <w:szCs w:val="30"/>
        </w:rPr>
        <w:t>评估目</w:t>
      </w:r>
      <w:r>
        <w:rPr>
          <w:rFonts w:hint="eastAsia" w:ascii="仿宋" w:hAnsi="仿宋" w:eastAsia="仿宋" w:cs="仿宋"/>
          <w:color w:val="auto"/>
          <w:sz w:val="30"/>
          <w:szCs w:val="30"/>
          <w:lang w:eastAsia="zh-CN"/>
        </w:rPr>
        <w:t>的即司法拍卖强制变现这一特定目</w:t>
      </w:r>
      <w:r>
        <w:rPr>
          <w:rFonts w:hint="eastAsia" w:ascii="仿宋" w:hAnsi="仿宋" w:eastAsia="仿宋" w:cs="仿宋"/>
          <w:color w:val="auto"/>
          <w:sz w:val="30"/>
          <w:szCs w:val="30"/>
        </w:rPr>
        <w:t>的服务，</w:t>
      </w:r>
      <w:r>
        <w:rPr>
          <w:rFonts w:hint="eastAsia" w:ascii="仿宋" w:hAnsi="仿宋" w:eastAsia="仿宋" w:cs="仿宋"/>
          <w:color w:val="auto"/>
          <w:sz w:val="30"/>
          <w:szCs w:val="30"/>
          <w:lang w:eastAsia="zh-CN"/>
        </w:rPr>
        <w:t>其他经济行为引用无效</w:t>
      </w:r>
      <w:r>
        <w:rPr>
          <w:rFonts w:hint="eastAsia" w:ascii="仿宋" w:hAnsi="仿宋" w:eastAsia="仿宋" w:cs="仿宋"/>
          <w:color w:val="auto"/>
          <w:sz w:val="30"/>
          <w:szCs w:val="30"/>
        </w:rPr>
        <w:t>；</w:t>
      </w:r>
    </w:p>
    <w:p>
      <w:pPr>
        <w:keepNext w:val="0"/>
        <w:keepLines w:val="0"/>
        <w:pageBreakBefore w:val="0"/>
        <w:widowControl w:val="0"/>
        <w:kinsoku/>
        <w:wordWrap/>
        <w:overflowPunct/>
        <w:topLinePunct w:val="0"/>
        <w:autoSpaceDE/>
        <w:autoSpaceDN/>
        <w:bidi w:val="0"/>
        <w:adjustRightInd/>
        <w:snapToGrid/>
        <w:spacing w:line="240" w:lineRule="auto"/>
        <w:ind w:right="0"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受评估人员专业范围及清查技术手段的限制，本次评估未对地上建筑物的建筑结构强度、所用材料品质等进行检测，本报告</w:t>
      </w:r>
      <w:r>
        <w:rPr>
          <w:rFonts w:hint="eastAsia" w:ascii="仿宋" w:hAnsi="仿宋" w:eastAsia="仿宋" w:cs="仿宋"/>
          <w:color w:val="auto"/>
          <w:sz w:val="30"/>
          <w:szCs w:val="30"/>
          <w:lang w:eastAsia="zh-CN"/>
        </w:rPr>
        <w:t>设定</w:t>
      </w:r>
      <w:r>
        <w:rPr>
          <w:rFonts w:hint="eastAsia" w:ascii="仿宋" w:hAnsi="仿宋" w:eastAsia="仿宋" w:cs="仿宋"/>
          <w:color w:val="auto"/>
          <w:sz w:val="30"/>
          <w:szCs w:val="30"/>
        </w:rPr>
        <w:t>评估基准日时点的评估对象房地产</w:t>
      </w:r>
      <w:r>
        <w:rPr>
          <w:rFonts w:hint="eastAsia" w:ascii="仿宋" w:hAnsi="仿宋" w:eastAsia="仿宋" w:cs="仿宋"/>
          <w:color w:val="auto"/>
          <w:sz w:val="30"/>
          <w:szCs w:val="30"/>
          <w:lang w:eastAsia="zh-CN"/>
        </w:rPr>
        <w:t>及附属设施</w:t>
      </w:r>
      <w:r>
        <w:rPr>
          <w:rFonts w:hint="eastAsia" w:ascii="仿宋" w:hAnsi="仿宋" w:eastAsia="仿宋" w:cs="仿宋"/>
          <w:color w:val="auto"/>
          <w:sz w:val="30"/>
          <w:szCs w:val="30"/>
        </w:rPr>
        <w:t>工程质量符合国家和地区相关标准</w:t>
      </w:r>
      <w:r>
        <w:rPr>
          <w:rFonts w:hint="eastAsia" w:ascii="仿宋" w:hAnsi="仿宋" w:eastAsia="仿宋" w:cs="仿宋"/>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240" w:lineRule="auto"/>
        <w:ind w:right="0"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rPr>
        <w:t>、本评估结论设定为“司法执行财产处置中的交易税费及财产处置费用</w:t>
      </w:r>
      <w:r>
        <w:rPr>
          <w:rFonts w:hint="eastAsia" w:ascii="仿宋" w:hAnsi="仿宋" w:eastAsia="仿宋" w:cs="仿宋"/>
          <w:color w:val="auto"/>
          <w:sz w:val="30"/>
          <w:szCs w:val="30"/>
          <w:lang w:eastAsia="zh-CN"/>
        </w:rPr>
        <w:t>均由买卖双方按相关规定各自承担</w:t>
      </w:r>
      <w:r>
        <w:rPr>
          <w:rFonts w:hint="eastAsia" w:ascii="仿宋" w:hAnsi="仿宋" w:eastAsia="仿宋" w:cs="仿宋"/>
          <w:color w:val="auto"/>
          <w:sz w:val="30"/>
          <w:szCs w:val="30"/>
        </w:rPr>
        <w:t>”这一税费负担方式下的价值，未考虑评估费、拍卖费、诉讼费、律师费以及交易税费等财产处置费用对评估结论的影响</w:t>
      </w:r>
      <w:r>
        <w:rPr>
          <w:rFonts w:hint="eastAsia" w:ascii="仿宋" w:hAnsi="仿宋" w:eastAsia="仿宋" w:cs="仿宋"/>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24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5</w:t>
      </w:r>
      <w:r>
        <w:rPr>
          <w:rFonts w:hint="eastAsia" w:ascii="仿宋" w:hAnsi="仿宋" w:eastAsia="仿宋" w:cs="仿宋"/>
          <w:color w:val="auto"/>
          <w:sz w:val="30"/>
          <w:szCs w:val="30"/>
        </w:rPr>
        <w:t>、本评估结论是反映评估对象在本次评估目的下，根据公开市场原则确定的公允价值，没有考虑地方临时限购调控政策和将来特殊的交易可能追加付出的价格等对评估值的影响，也未考虑国家宏观经济政策发生变化以及遇有自然力和其他不可抗力对资产价格的影响。当前述条件以及评估中遵循的持续经营原则等发生变化时，评估结论一般会失效；</w:t>
      </w:r>
    </w:p>
    <w:p>
      <w:pPr>
        <w:keepNext w:val="0"/>
        <w:keepLines w:val="0"/>
        <w:pageBreakBefore w:val="0"/>
        <w:widowControl w:val="0"/>
        <w:kinsoku/>
        <w:wordWrap/>
        <w:overflowPunct/>
        <w:topLinePunct w:val="0"/>
        <w:autoSpaceDE/>
        <w:autoSpaceDN/>
        <w:bidi w:val="0"/>
        <w:adjustRightInd/>
        <w:snapToGrid/>
        <w:spacing w:line="24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6</w:t>
      </w:r>
      <w:r>
        <w:rPr>
          <w:rFonts w:hint="eastAsia" w:ascii="仿宋" w:hAnsi="仿宋" w:eastAsia="仿宋" w:cs="仿宋"/>
          <w:color w:val="auto"/>
          <w:sz w:val="30"/>
          <w:szCs w:val="30"/>
        </w:rPr>
        <w:t>、委托方应对所提供的以上评估原始资料的真实性、合法性和完整性承担责任；</w:t>
      </w:r>
    </w:p>
    <w:p>
      <w:pPr>
        <w:keepNext w:val="0"/>
        <w:keepLines w:val="0"/>
        <w:pageBreakBefore w:val="0"/>
        <w:widowControl w:val="0"/>
        <w:kinsoku/>
        <w:wordWrap/>
        <w:overflowPunct/>
        <w:topLinePunct w:val="0"/>
        <w:autoSpaceDE/>
        <w:autoSpaceDN/>
        <w:bidi w:val="0"/>
        <w:adjustRightInd/>
        <w:snapToGrid/>
        <w:spacing w:line="240" w:lineRule="auto"/>
        <w:ind w:right="0"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7</w:t>
      </w:r>
      <w:r>
        <w:rPr>
          <w:rFonts w:hint="eastAsia" w:ascii="仿宋" w:hAnsi="仿宋" w:eastAsia="仿宋" w:cs="仿宋"/>
          <w:color w:val="auto"/>
          <w:sz w:val="30"/>
          <w:szCs w:val="30"/>
        </w:rPr>
        <w:t>、评估结论是本公司出具的，受具体参加本项目的评估人员的执业水平和能力的影响</w:t>
      </w:r>
      <w:r>
        <w:rPr>
          <w:rFonts w:hint="eastAsia" w:ascii="仿宋" w:hAnsi="仿宋" w:eastAsia="仿宋" w:cs="仿宋"/>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24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8、</w:t>
      </w:r>
      <w:r>
        <w:rPr>
          <w:rFonts w:hint="eastAsia" w:ascii="仿宋" w:hAnsi="仿宋" w:eastAsia="仿宋" w:cs="仿宋"/>
          <w:color w:val="auto"/>
          <w:sz w:val="30"/>
          <w:szCs w:val="30"/>
        </w:rPr>
        <w:t>本评估报告仅供委托方为本次评估目的使用。本评估报告书的所有权归评估机构所有，未征得本评估机构同意，评估报告的内容不得被摘抄、引用或披露于公开媒体，法律、法规规定以及相关当事方另有约定的除外。</w:t>
      </w:r>
    </w:p>
    <w:p>
      <w:pPr>
        <w:keepNext w:val="0"/>
        <w:keepLines w:val="0"/>
        <w:pageBreakBefore w:val="0"/>
        <w:numPr>
          <w:ilvl w:val="0"/>
          <w:numId w:val="0"/>
        </w:numPr>
        <w:kinsoku/>
        <w:wordWrap/>
        <w:overflowPunct/>
        <w:topLinePunct w:val="0"/>
        <w:autoSpaceDE/>
        <w:autoSpaceDN/>
        <w:bidi w:val="0"/>
        <w:spacing w:line="240" w:lineRule="auto"/>
        <w:ind w:right="0" w:firstLine="602" w:firstLineChars="200"/>
        <w:jc w:val="both"/>
        <w:textAlignment w:val="auto"/>
        <w:rPr>
          <w:rStyle w:val="8"/>
          <w:rFonts w:hint="eastAsia" w:ascii="仿宋" w:hAnsi="仿宋" w:eastAsia="仿宋" w:cs="仿宋"/>
          <w:b/>
          <w:color w:val="auto"/>
          <w:sz w:val="30"/>
          <w:szCs w:val="30"/>
        </w:rPr>
      </w:pPr>
      <w:r>
        <w:rPr>
          <w:rFonts w:hint="eastAsia" w:ascii="仿宋" w:hAnsi="仿宋" w:eastAsia="仿宋" w:cs="仿宋"/>
          <w:b/>
          <w:color w:val="auto"/>
          <w:sz w:val="30"/>
          <w:szCs w:val="30"/>
        </w:rPr>
        <w:t>十、特别事项说明</w:t>
      </w:r>
      <w:r>
        <w:rPr>
          <w:rStyle w:val="8"/>
          <w:rFonts w:hint="eastAsia" w:ascii="仿宋" w:hAnsi="仿宋" w:eastAsia="仿宋" w:cs="仿宋"/>
          <w:b/>
          <w:color w:val="auto"/>
          <w:sz w:val="30"/>
          <w:szCs w:val="30"/>
        </w:rPr>
        <w:t> </w:t>
      </w:r>
    </w:p>
    <w:p>
      <w:pPr>
        <w:keepNext w:val="0"/>
        <w:keepLines w:val="0"/>
        <w:pageBreakBefore w:val="0"/>
        <w:widowControl w:val="0"/>
        <w:kinsoku/>
        <w:wordWrap/>
        <w:overflowPunct/>
        <w:topLinePunct w:val="0"/>
        <w:autoSpaceDE/>
        <w:autoSpaceDN/>
        <w:bidi w:val="0"/>
        <w:adjustRightInd/>
        <w:snapToGrid/>
        <w:spacing w:line="24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一）本评估项目是在独立、客观、公正的原则下由评估机构作出的，评估机构及参加本次评估的工作人员与委托方或其它当事人无任何利害关系，评估人员在评估过程中恪守职业道德和规范，并进行了充分的努力。</w:t>
      </w:r>
    </w:p>
    <w:p>
      <w:pPr>
        <w:keepNext w:val="0"/>
        <w:keepLines w:val="0"/>
        <w:pageBreakBefore w:val="0"/>
        <w:widowControl w:val="0"/>
        <w:kinsoku/>
        <w:wordWrap/>
        <w:overflowPunct/>
        <w:topLinePunct w:val="0"/>
        <w:autoSpaceDE/>
        <w:autoSpaceDN/>
        <w:bidi w:val="0"/>
        <w:adjustRightInd/>
        <w:snapToGrid/>
        <w:spacing w:line="24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二）财产评估是价格评估人员依据相关法律、法规和资产评估准则，对评估对象在评估基准日特定目的下的价值进行分析、估算并发表专业意见的行为和过程。评估结论不应被认为是对评估对象可实现价格的保证。 </w:t>
      </w:r>
    </w:p>
    <w:p>
      <w:pPr>
        <w:keepNext w:val="0"/>
        <w:keepLines w:val="0"/>
        <w:pageBreakBefore w:val="0"/>
        <w:widowControl w:val="0"/>
        <w:kinsoku/>
        <w:wordWrap/>
        <w:overflowPunct/>
        <w:topLinePunct w:val="0"/>
        <w:autoSpaceDE/>
        <w:autoSpaceDN/>
        <w:bidi w:val="0"/>
        <w:adjustRightInd/>
        <w:snapToGrid/>
        <w:spacing w:line="24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（三）由委托方提供的与评估相关的行为是编制本报告的基础；针对本项目，评估师进行了必要的、独立的核实工作，委托方应对其提供数据的真实性、合法性、完整性负责。</w:t>
      </w:r>
    </w:p>
    <w:p>
      <w:pPr>
        <w:keepNext w:val="0"/>
        <w:keepLines w:val="0"/>
        <w:pageBreakBefore w:val="0"/>
        <w:widowControl w:val="0"/>
        <w:kinsoku/>
        <w:wordWrap/>
        <w:overflowPunct/>
        <w:topLinePunct w:val="0"/>
        <w:autoSpaceDE/>
        <w:autoSpaceDN/>
        <w:bidi w:val="0"/>
        <w:adjustRightInd/>
        <w:snapToGrid/>
        <w:spacing w:line="24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四）评估师执行财产评估业务的目的是对评估对象价值进行估算并发表专业意见，对评估对象法律权属确认或发表意见超出评估师执业范围。评估过程中，评估人员已对委托提供方的评估对象法律权属数据和数据来源进行了必要的查验。本次评估主要是对委估财产在合法存在的前提下，对其价值进行评估，而非对委估财产的完整产权进行界定和确认。</w:t>
      </w:r>
    </w:p>
    <w:p>
      <w:pPr>
        <w:keepNext w:val="0"/>
        <w:keepLines w:val="0"/>
        <w:pageBreakBefore w:val="0"/>
        <w:widowControl w:val="0"/>
        <w:kinsoku/>
        <w:wordWrap/>
        <w:overflowPunct/>
        <w:topLinePunct w:val="0"/>
        <w:autoSpaceDE/>
        <w:autoSpaceDN/>
        <w:bidi w:val="0"/>
        <w:adjustRightInd/>
        <w:snapToGrid/>
        <w:spacing w:line="24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（五）报告中的分析、意见和结论只在报告阐明的假设前提和限制条件下有效，它们代表评估人员不带有偏见的专业分析、意见和结论。 </w:t>
      </w:r>
    </w:p>
    <w:p>
      <w:pPr>
        <w:keepNext w:val="0"/>
        <w:keepLines w:val="0"/>
        <w:pageBreakBefore w:val="0"/>
        <w:widowControl w:val="0"/>
        <w:kinsoku/>
        <w:wordWrap/>
        <w:overflowPunct/>
        <w:topLinePunct w:val="0"/>
        <w:autoSpaceDE/>
        <w:autoSpaceDN/>
        <w:bidi w:val="0"/>
        <w:adjustRightInd/>
        <w:snapToGrid/>
        <w:spacing w:line="24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（六）本评估报告只能用于此次评估所载明的评估目的，因评估报告使用不当造成的后果与评估人员及其所在的评估机构无关。</w:t>
      </w:r>
    </w:p>
    <w:p>
      <w:pPr>
        <w:keepNext w:val="0"/>
        <w:keepLines w:val="0"/>
        <w:pageBreakBefore w:val="0"/>
        <w:widowControl w:val="0"/>
        <w:kinsoku/>
        <w:wordWrap/>
        <w:overflowPunct/>
        <w:topLinePunct w:val="0"/>
        <w:autoSpaceDE/>
        <w:autoSpaceDN/>
        <w:bidi w:val="0"/>
        <w:adjustRightInd/>
        <w:snapToGrid/>
        <w:spacing w:line="24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（七）本报告含有若干附件，附件构成本报告重要组成部分，与报告正文具有同等法律效力。 </w:t>
      </w:r>
    </w:p>
    <w:p>
      <w:pPr>
        <w:keepNext w:val="0"/>
        <w:keepLines w:val="0"/>
        <w:pageBreakBefore w:val="0"/>
        <w:kinsoku/>
        <w:wordWrap/>
        <w:overflowPunct/>
        <w:topLinePunct w:val="0"/>
        <w:autoSpaceDE/>
        <w:autoSpaceDN/>
        <w:bidi w:val="0"/>
        <w:spacing w:line="240" w:lineRule="auto"/>
        <w:ind w:right="0" w:firstLine="602" w:firstLineChars="200"/>
        <w:jc w:val="both"/>
        <w:textAlignment w:val="auto"/>
        <w:outlineLvl w:val="9"/>
        <w:rPr>
          <w:rStyle w:val="8"/>
          <w:rFonts w:hint="eastAsia" w:ascii="仿宋" w:hAnsi="仿宋" w:eastAsia="仿宋" w:cs="仿宋"/>
          <w:b/>
          <w:color w:val="auto"/>
          <w:sz w:val="30"/>
          <w:szCs w:val="30"/>
        </w:rPr>
      </w:pPr>
      <w:r>
        <w:rPr>
          <w:rFonts w:hint="eastAsia" w:ascii="仿宋" w:hAnsi="仿宋" w:eastAsia="仿宋" w:cs="仿宋"/>
          <w:b/>
          <w:color w:val="auto"/>
          <w:sz w:val="30"/>
          <w:szCs w:val="30"/>
        </w:rPr>
        <w:t>十一、</w:t>
      </w:r>
      <w:r>
        <w:rPr>
          <w:rFonts w:hint="eastAsia" w:ascii="仿宋" w:hAnsi="仿宋" w:eastAsia="仿宋" w:cs="仿宋"/>
          <w:b/>
          <w:color w:val="auto"/>
          <w:sz w:val="30"/>
          <w:szCs w:val="30"/>
          <w:lang w:eastAsia="zh-CN"/>
        </w:rPr>
        <w:t>评估</w:t>
      </w:r>
      <w:r>
        <w:rPr>
          <w:rFonts w:hint="eastAsia" w:ascii="仿宋" w:hAnsi="仿宋" w:eastAsia="仿宋" w:cs="仿宋"/>
          <w:b/>
          <w:color w:val="auto"/>
          <w:sz w:val="30"/>
          <w:szCs w:val="30"/>
        </w:rPr>
        <w:t>报告日</w:t>
      </w:r>
      <w:r>
        <w:rPr>
          <w:rStyle w:val="8"/>
          <w:rFonts w:hint="eastAsia" w:ascii="仿宋" w:hAnsi="仿宋" w:eastAsia="仿宋" w:cs="仿宋"/>
          <w:b/>
          <w:color w:val="auto"/>
          <w:sz w:val="30"/>
          <w:szCs w:val="30"/>
        </w:rPr>
        <w:t> </w:t>
      </w:r>
    </w:p>
    <w:p>
      <w:pPr>
        <w:keepNext w:val="0"/>
        <w:keepLines w:val="0"/>
        <w:pageBreakBefore w:val="0"/>
        <w:kinsoku/>
        <w:wordWrap/>
        <w:overflowPunct/>
        <w:topLinePunct w:val="0"/>
        <w:autoSpaceDE/>
        <w:autoSpaceDN/>
        <w:bidi w:val="0"/>
        <w:spacing w:line="240" w:lineRule="auto"/>
        <w:ind w:right="0" w:firstLine="600" w:firstLineChars="200"/>
        <w:jc w:val="both"/>
        <w:textAlignment w:val="auto"/>
        <w:outlineLvl w:val="9"/>
        <w:rPr>
          <w:rStyle w:val="8"/>
          <w:rFonts w:hint="eastAsia" w:ascii="仿宋" w:hAnsi="仿宋" w:eastAsia="仿宋" w:cs="仿宋"/>
          <w:color w:val="auto"/>
          <w:sz w:val="30"/>
          <w:szCs w:val="30"/>
        </w:rPr>
      </w:pPr>
      <w:r>
        <w:rPr>
          <w:rStyle w:val="8"/>
          <w:rFonts w:hint="eastAsia" w:ascii="仿宋" w:hAnsi="仿宋" w:eastAsia="仿宋" w:cs="仿宋"/>
          <w:color w:val="auto"/>
          <w:sz w:val="30"/>
          <w:szCs w:val="30"/>
          <w:lang w:eastAsia="zh-CN"/>
        </w:rPr>
        <w:t>评估</w:t>
      </w:r>
      <w:r>
        <w:rPr>
          <w:rStyle w:val="8"/>
          <w:rFonts w:hint="eastAsia" w:ascii="仿宋" w:hAnsi="仿宋" w:eastAsia="仿宋" w:cs="仿宋"/>
          <w:color w:val="auto"/>
          <w:sz w:val="30"/>
          <w:szCs w:val="30"/>
        </w:rPr>
        <w:t>报告日为</w:t>
      </w:r>
      <w:r>
        <w:rPr>
          <w:rStyle w:val="8"/>
          <w:rFonts w:hint="eastAsia" w:ascii="仿宋" w:hAnsi="仿宋" w:eastAsia="仿宋" w:cs="仿宋"/>
          <w:color w:val="auto"/>
          <w:sz w:val="30"/>
          <w:szCs w:val="30"/>
          <w:lang w:eastAsia="zh-CN"/>
        </w:rPr>
        <w:t>评估</w:t>
      </w:r>
      <w:r>
        <w:rPr>
          <w:rStyle w:val="8"/>
          <w:rFonts w:hint="eastAsia" w:ascii="仿宋" w:hAnsi="仿宋" w:eastAsia="仿宋" w:cs="仿宋"/>
          <w:color w:val="auto"/>
          <w:sz w:val="30"/>
          <w:szCs w:val="30"/>
        </w:rPr>
        <w:t>人员专业意见形成日，本次出具</w:t>
      </w:r>
      <w:r>
        <w:rPr>
          <w:rStyle w:val="8"/>
          <w:rFonts w:hint="eastAsia" w:ascii="仿宋" w:hAnsi="仿宋" w:eastAsia="仿宋" w:cs="仿宋"/>
          <w:color w:val="auto"/>
          <w:sz w:val="30"/>
          <w:szCs w:val="30"/>
          <w:lang w:eastAsia="zh-CN"/>
        </w:rPr>
        <w:t>评估</w:t>
      </w:r>
      <w:r>
        <w:rPr>
          <w:rStyle w:val="8"/>
          <w:rFonts w:hint="eastAsia" w:ascii="仿宋" w:hAnsi="仿宋" w:eastAsia="仿宋" w:cs="仿宋"/>
          <w:color w:val="auto"/>
          <w:sz w:val="30"/>
          <w:szCs w:val="30"/>
        </w:rPr>
        <w:t>报告日期为20</w:t>
      </w:r>
      <w:r>
        <w:rPr>
          <w:rStyle w:val="8"/>
          <w:rFonts w:hint="eastAsia" w:ascii="仿宋" w:hAnsi="仿宋" w:eastAsia="仿宋" w:cs="仿宋"/>
          <w:color w:val="auto"/>
          <w:sz w:val="30"/>
          <w:szCs w:val="30"/>
          <w:lang w:val="en-US" w:eastAsia="zh-CN"/>
        </w:rPr>
        <w:t>21</w:t>
      </w:r>
      <w:r>
        <w:rPr>
          <w:rStyle w:val="8"/>
          <w:rFonts w:hint="eastAsia" w:ascii="仿宋" w:hAnsi="仿宋" w:eastAsia="仿宋" w:cs="仿宋"/>
          <w:color w:val="auto"/>
          <w:sz w:val="30"/>
          <w:szCs w:val="30"/>
        </w:rPr>
        <w:t>年</w:t>
      </w:r>
      <w:r>
        <w:rPr>
          <w:rStyle w:val="8"/>
          <w:rFonts w:hint="eastAsia" w:ascii="仿宋" w:hAnsi="仿宋" w:eastAsia="仿宋" w:cs="仿宋"/>
          <w:color w:val="auto"/>
          <w:sz w:val="30"/>
          <w:szCs w:val="30"/>
          <w:lang w:val="en-US" w:eastAsia="zh-CN"/>
        </w:rPr>
        <w:t>12</w:t>
      </w:r>
      <w:r>
        <w:rPr>
          <w:rStyle w:val="8"/>
          <w:rFonts w:hint="eastAsia" w:ascii="仿宋" w:hAnsi="仿宋" w:eastAsia="仿宋" w:cs="仿宋"/>
          <w:color w:val="auto"/>
          <w:sz w:val="30"/>
          <w:szCs w:val="30"/>
        </w:rPr>
        <w:t>月</w:t>
      </w:r>
      <w:r>
        <w:rPr>
          <w:rStyle w:val="8"/>
          <w:rFonts w:hint="eastAsia" w:ascii="仿宋" w:hAnsi="仿宋" w:eastAsia="仿宋" w:cs="仿宋"/>
          <w:color w:val="auto"/>
          <w:sz w:val="30"/>
          <w:szCs w:val="30"/>
          <w:lang w:val="en-US" w:eastAsia="zh-CN"/>
        </w:rPr>
        <w:t>21</w:t>
      </w:r>
      <w:r>
        <w:rPr>
          <w:rStyle w:val="8"/>
          <w:rFonts w:hint="eastAsia" w:ascii="仿宋" w:hAnsi="仿宋" w:eastAsia="仿宋" w:cs="仿宋"/>
          <w:color w:val="auto"/>
          <w:sz w:val="30"/>
          <w:szCs w:val="30"/>
        </w:rPr>
        <w:t>日。</w:t>
      </w:r>
    </w:p>
    <w:p>
      <w:pPr>
        <w:pStyle w:val="4"/>
        <w:keepNext w:val="0"/>
        <w:keepLines w:val="0"/>
        <w:pageBreakBefore w:val="0"/>
        <w:kinsoku/>
        <w:wordWrap/>
        <w:overflowPunct/>
        <w:topLinePunct w:val="0"/>
        <w:autoSpaceDE/>
        <w:autoSpaceDN/>
        <w:bidi w:val="0"/>
        <w:spacing w:line="240" w:lineRule="auto"/>
        <w:ind w:right="0" w:firstLine="602" w:firstLineChars="200"/>
        <w:jc w:val="both"/>
        <w:textAlignment w:val="auto"/>
        <w:outlineLvl w:val="9"/>
        <w:rPr>
          <w:rFonts w:hint="eastAsia" w:ascii="仿宋" w:hAnsi="仿宋" w:eastAsia="仿宋" w:cs="仿宋"/>
          <w:b/>
          <w:color w:val="auto"/>
          <w:sz w:val="30"/>
          <w:szCs w:val="30"/>
          <w:lang w:val="zh-CN"/>
        </w:rPr>
      </w:pPr>
      <w:r>
        <w:rPr>
          <w:rFonts w:hint="eastAsia" w:ascii="仿宋" w:hAnsi="仿宋" w:eastAsia="仿宋" w:cs="仿宋"/>
          <w:b/>
          <w:color w:val="auto"/>
          <w:sz w:val="30"/>
          <w:szCs w:val="30"/>
          <w:lang w:val="zh-CN"/>
        </w:rPr>
        <w:t>十二、价格评估机构</w:t>
      </w:r>
    </w:p>
    <w:p>
      <w:pPr>
        <w:pStyle w:val="4"/>
        <w:keepNext w:val="0"/>
        <w:keepLines w:val="0"/>
        <w:pageBreakBefore w:val="0"/>
        <w:kinsoku/>
        <w:wordWrap/>
        <w:overflowPunct/>
        <w:topLinePunct w:val="0"/>
        <w:autoSpaceDE/>
        <w:autoSpaceDN/>
        <w:bidi w:val="0"/>
        <w:spacing w:line="240" w:lineRule="auto"/>
        <w:ind w:right="0" w:firstLine="600" w:firstLineChars="200"/>
        <w:jc w:val="both"/>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机构名称：本惟识（湖北）价格评估有限公司</w:t>
      </w:r>
    </w:p>
    <w:p>
      <w:pPr>
        <w:keepNext w:val="0"/>
        <w:keepLines w:val="0"/>
        <w:pageBreakBefore w:val="0"/>
        <w:kinsoku/>
        <w:wordWrap/>
        <w:overflowPunct/>
        <w:topLinePunct w:val="0"/>
        <w:autoSpaceDE/>
        <w:autoSpaceDN/>
        <w:bidi w:val="0"/>
        <w:spacing w:line="240" w:lineRule="auto"/>
        <w:ind w:right="0" w:firstLine="600" w:firstLineChars="200"/>
        <w:jc w:val="both"/>
        <w:textAlignment w:val="auto"/>
        <w:outlineLvl w:val="9"/>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zh-CN"/>
        </w:rPr>
        <w:t>机构资质证号：</w:t>
      </w:r>
      <w:r>
        <w:rPr>
          <w:rFonts w:hint="eastAsia" w:ascii="仿宋" w:hAnsi="仿宋" w:eastAsia="仿宋" w:cs="仿宋"/>
          <w:color w:val="auto"/>
          <w:sz w:val="30"/>
          <w:szCs w:val="30"/>
        </w:rPr>
        <w:t>中J1700</w:t>
      </w:r>
      <w:r>
        <w:rPr>
          <w:rFonts w:hint="eastAsia" w:ascii="仿宋" w:hAnsi="仿宋" w:eastAsia="仿宋" w:cs="仿宋"/>
          <w:color w:val="auto"/>
          <w:sz w:val="30"/>
          <w:szCs w:val="30"/>
          <w:lang w:val="en-US" w:eastAsia="zh-CN"/>
        </w:rPr>
        <w:t>11</w:t>
      </w:r>
    </w:p>
    <w:p>
      <w:pPr>
        <w:keepNext w:val="0"/>
        <w:keepLines w:val="0"/>
        <w:pageBreakBefore w:val="0"/>
        <w:kinsoku/>
        <w:wordWrap/>
        <w:overflowPunct/>
        <w:topLinePunct w:val="0"/>
        <w:autoSpaceDE/>
        <w:autoSpaceDN/>
        <w:bidi w:val="0"/>
        <w:spacing w:line="240" w:lineRule="auto"/>
        <w:ind w:right="0" w:firstLine="600" w:firstLineChars="200"/>
        <w:jc w:val="both"/>
        <w:textAlignment w:val="auto"/>
        <w:outlineLvl w:val="9"/>
        <w:rPr>
          <w:rFonts w:hint="eastAsia" w:ascii="仿宋" w:hAnsi="仿宋" w:eastAsia="仿宋" w:cs="仿宋"/>
          <w:color w:val="auto"/>
          <w:sz w:val="30"/>
          <w:szCs w:val="30"/>
          <w:lang w:val="zh-CN" w:eastAsia="zh-CN"/>
        </w:rPr>
      </w:pPr>
      <w:r>
        <w:rPr>
          <w:rFonts w:hint="eastAsia" w:ascii="仿宋" w:hAnsi="仿宋" w:eastAsia="仿宋" w:cs="仿宋"/>
          <w:color w:val="auto"/>
          <w:sz w:val="30"/>
          <w:szCs w:val="30"/>
          <w:lang w:val="zh-CN" w:eastAsia="zh-CN"/>
        </w:rPr>
        <w:t>分公司名称：</w:t>
      </w:r>
      <w:r>
        <w:rPr>
          <w:rFonts w:hint="eastAsia" w:ascii="仿宋" w:hAnsi="仿宋" w:eastAsia="仿宋" w:cs="仿宋"/>
          <w:color w:val="auto"/>
          <w:sz w:val="30"/>
          <w:szCs w:val="30"/>
          <w:lang w:val="zh-CN"/>
        </w:rPr>
        <w:t>本惟识（湖北）价格评估有限公司荆门分公司</w:t>
      </w:r>
      <w:bookmarkStart w:id="0" w:name="_GoBack"/>
    </w:p>
    <w:bookmarkEnd w:id="0"/>
    <w:p>
      <w:pPr>
        <w:keepNext w:val="0"/>
        <w:keepLines w:val="0"/>
        <w:pageBreakBefore w:val="0"/>
        <w:kinsoku/>
        <w:wordWrap/>
        <w:overflowPunct/>
        <w:topLinePunct w:val="0"/>
        <w:autoSpaceDE/>
        <w:autoSpaceDN/>
        <w:bidi w:val="0"/>
        <w:spacing w:line="240" w:lineRule="auto"/>
        <w:ind w:right="0" w:firstLine="602" w:firstLineChars="200"/>
        <w:jc w:val="both"/>
        <w:textAlignment w:val="auto"/>
        <w:outlineLvl w:val="9"/>
        <w:rPr>
          <w:rFonts w:hint="eastAsia" w:ascii="仿宋" w:hAnsi="仿宋" w:eastAsia="仿宋" w:cs="仿宋"/>
          <w:b/>
          <w:color w:val="auto"/>
          <w:sz w:val="30"/>
          <w:szCs w:val="30"/>
        </w:rPr>
      </w:pPr>
      <w:r>
        <w:rPr>
          <w:rStyle w:val="8"/>
          <w:rFonts w:hint="eastAsia" w:ascii="仿宋" w:hAnsi="仿宋" w:eastAsia="仿宋" w:cs="仿宋"/>
          <w:b/>
          <w:color w:val="auto"/>
          <w:sz w:val="30"/>
          <w:szCs w:val="30"/>
        </w:rPr>
        <w:t>十三、价格</w:t>
      </w:r>
      <w:r>
        <w:rPr>
          <w:rStyle w:val="8"/>
          <w:rFonts w:hint="eastAsia" w:ascii="仿宋" w:hAnsi="仿宋" w:eastAsia="仿宋" w:cs="仿宋"/>
          <w:b/>
          <w:color w:val="auto"/>
          <w:sz w:val="30"/>
          <w:szCs w:val="30"/>
          <w:lang w:eastAsia="zh-CN"/>
        </w:rPr>
        <w:t>评估专业</w:t>
      </w:r>
      <w:r>
        <w:rPr>
          <w:rStyle w:val="8"/>
          <w:rFonts w:hint="eastAsia" w:ascii="仿宋" w:hAnsi="仿宋" w:eastAsia="仿宋" w:cs="仿宋"/>
          <w:b/>
          <w:color w:val="auto"/>
          <w:sz w:val="30"/>
          <w:szCs w:val="30"/>
        </w:rPr>
        <w:t>人员</w:t>
      </w:r>
      <w:r>
        <w:rPr>
          <w:rFonts w:hint="eastAsia" w:ascii="仿宋" w:hAnsi="仿宋" w:eastAsia="仿宋" w:cs="仿宋"/>
          <w:color w:val="auto"/>
          <w:sz w:val="30"/>
          <w:szCs w:val="30"/>
        </w:rPr>
        <w:t xml:space="preserve"> </w:t>
      </w:r>
    </w:p>
    <w:tbl>
      <w:tblPr>
        <w:tblStyle w:val="5"/>
        <w:tblW w:w="85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1866"/>
        <w:gridCol w:w="1623"/>
        <w:gridCol w:w="3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1900" w:type="dxa"/>
            <w:noWrap w:val="0"/>
            <w:vAlign w:val="center"/>
          </w:tcPr>
          <w:p>
            <w:pPr>
              <w:pStyle w:val="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姓　名</w:t>
            </w:r>
          </w:p>
        </w:tc>
        <w:tc>
          <w:tcPr>
            <w:tcW w:w="1866" w:type="dxa"/>
            <w:noWrap w:val="0"/>
            <w:vAlign w:val="center"/>
          </w:tcPr>
          <w:p>
            <w:pPr>
              <w:pStyle w:val="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资格证名称</w:t>
            </w:r>
          </w:p>
        </w:tc>
        <w:tc>
          <w:tcPr>
            <w:tcW w:w="1623" w:type="dxa"/>
            <w:noWrap w:val="0"/>
            <w:vAlign w:val="center"/>
          </w:tcPr>
          <w:p>
            <w:pPr>
              <w:pStyle w:val="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资格证号</w:t>
            </w:r>
          </w:p>
        </w:tc>
        <w:tc>
          <w:tcPr>
            <w:tcW w:w="3209" w:type="dxa"/>
            <w:noWrap w:val="0"/>
            <w:vAlign w:val="center"/>
          </w:tcPr>
          <w:p>
            <w:pPr>
              <w:pStyle w:val="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签字和盖章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7" w:hRule="atLeast"/>
          <w:jc w:val="center"/>
        </w:trPr>
        <w:tc>
          <w:tcPr>
            <w:tcW w:w="1900" w:type="dxa"/>
            <w:noWrap w:val="0"/>
            <w:vAlign w:val="center"/>
          </w:tcPr>
          <w:p>
            <w:pPr>
              <w:pStyle w:val="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auto"/>
                <w:kern w:val="0"/>
                <w:sz w:val="30"/>
                <w:szCs w:val="30"/>
                <w:lang w:val="zh-CN" w:eastAsia="zh-CN" w:bidi="ar-SA"/>
              </w:rPr>
            </w:pPr>
            <w:r>
              <w:rPr>
                <w:rFonts w:hint="eastAsia" w:ascii="仿宋" w:hAnsi="仿宋" w:eastAsia="仿宋" w:cs="仿宋"/>
                <w:color w:val="auto"/>
                <w:sz w:val="30"/>
                <w:szCs w:val="30"/>
                <w:lang w:val="zh-CN"/>
              </w:rPr>
              <w:t>章政军</w:t>
            </w:r>
          </w:p>
        </w:tc>
        <w:tc>
          <w:tcPr>
            <w:tcW w:w="1866" w:type="dxa"/>
            <w:noWrap w:val="0"/>
            <w:vAlign w:val="center"/>
          </w:tcPr>
          <w:p>
            <w:pPr>
              <w:pStyle w:val="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auto"/>
                <w:kern w:val="0"/>
                <w:sz w:val="30"/>
                <w:szCs w:val="30"/>
                <w:lang w:val="zh-CN" w:eastAsia="zh-CN" w:bidi="ar-SA"/>
              </w:rPr>
            </w:pPr>
            <w:r>
              <w:rPr>
                <w:rFonts w:hint="eastAsia" w:ascii="仿宋" w:hAnsi="仿宋" w:eastAsia="仿宋" w:cs="仿宋"/>
                <w:color w:val="auto"/>
                <w:sz w:val="30"/>
                <w:szCs w:val="30"/>
                <w:lang w:val="zh-CN"/>
              </w:rPr>
              <w:t>价格鉴证师</w:t>
            </w:r>
          </w:p>
        </w:tc>
        <w:tc>
          <w:tcPr>
            <w:tcW w:w="1623" w:type="dxa"/>
            <w:noWrap w:val="0"/>
            <w:vAlign w:val="center"/>
          </w:tcPr>
          <w:p>
            <w:pPr>
              <w:pStyle w:val="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auto"/>
                <w:kern w:val="0"/>
                <w:sz w:val="30"/>
                <w:szCs w:val="30"/>
                <w:lang w:val="zh-CN" w:eastAsia="zh-CN" w:bidi="ar-SA"/>
              </w:rPr>
            </w:pPr>
            <w:r>
              <w:rPr>
                <w:rFonts w:hint="eastAsia" w:ascii="仿宋" w:hAnsi="仿宋" w:eastAsia="仿宋" w:cs="仿宋"/>
                <w:color w:val="auto"/>
                <w:sz w:val="30"/>
                <w:szCs w:val="30"/>
                <w:lang w:val="zh-CN"/>
              </w:rPr>
              <w:t>001</w:t>
            </w:r>
            <w:r>
              <w:rPr>
                <w:rFonts w:hint="eastAsia" w:ascii="仿宋" w:hAnsi="仿宋" w:eastAsia="仿宋" w:cs="仿宋"/>
                <w:color w:val="auto"/>
                <w:sz w:val="30"/>
                <w:szCs w:val="30"/>
                <w:lang w:val="en-US" w:eastAsia="zh-CN"/>
              </w:rPr>
              <w:t>1098</w:t>
            </w:r>
          </w:p>
        </w:tc>
        <w:tc>
          <w:tcPr>
            <w:tcW w:w="3209" w:type="dxa"/>
            <w:noWrap w:val="0"/>
            <w:vAlign w:val="center"/>
          </w:tcPr>
          <w:p>
            <w:pPr>
              <w:pStyle w:val="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auto"/>
                <w:kern w:val="0"/>
                <w:sz w:val="30"/>
                <w:szCs w:val="30"/>
                <w:lang w:val="zh-CN" w:eastAsia="zh-CN" w:bidi="ar-SA"/>
              </w:rPr>
            </w:pPr>
            <w:r>
              <w:rPr>
                <w:rFonts w:hint="eastAsia" w:ascii="仿宋" w:hAnsi="仿宋" w:eastAsia="仿宋" w:cs="仿宋"/>
                <w:color w:val="auto"/>
                <w:sz w:val="30"/>
                <w:szCs w:val="30"/>
                <w:lang w:val="zh-CN"/>
              </w:rPr>
              <w:drawing>
                <wp:inline distT="0" distB="0" distL="114300" distR="114300">
                  <wp:extent cx="635" cy="0"/>
                  <wp:effectExtent l="0" t="0" r="0" b="0"/>
                  <wp:docPr id="3" name="图片 1" descr="章政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章政军"/>
                          <pic:cNvPicPr>
                            <a:picLocks noChangeAspect="1"/>
                          </pic:cNvPicPr>
                        </pic:nvPicPr>
                        <pic:blipFill>
                          <a:blip r:embed="rId7"/>
                          <a:stretch>
                            <a:fillRect/>
                          </a:stretch>
                        </pic:blipFill>
                        <pic:spPr>
                          <a:xfrm>
                            <a:off x="0" y="0"/>
                            <a:ext cx="635" cy="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9" w:hRule="atLeast"/>
          <w:jc w:val="center"/>
        </w:trPr>
        <w:tc>
          <w:tcPr>
            <w:tcW w:w="190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kern w:val="0"/>
                <w:sz w:val="30"/>
                <w:szCs w:val="30"/>
                <w:lang w:val="zh-CN" w:eastAsia="zh-CN" w:bidi="ar-SA"/>
              </w:rPr>
            </w:pPr>
            <w:r>
              <w:rPr>
                <w:rFonts w:hint="eastAsia" w:ascii="仿宋" w:hAnsi="仿宋" w:eastAsia="仿宋" w:cs="仿宋"/>
                <w:color w:val="auto"/>
                <w:sz w:val="28"/>
                <w:szCs w:val="28"/>
                <w:lang w:val="en-US" w:eastAsia="zh-CN"/>
              </w:rPr>
              <w:t>陈  松</w:t>
            </w:r>
          </w:p>
        </w:tc>
        <w:tc>
          <w:tcPr>
            <w:tcW w:w="186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auto"/>
                <w:kern w:val="0"/>
                <w:sz w:val="30"/>
                <w:szCs w:val="30"/>
                <w:lang w:val="zh-CN" w:eastAsia="zh-CN" w:bidi="ar-SA"/>
              </w:rPr>
            </w:pPr>
            <w:r>
              <w:rPr>
                <w:rFonts w:hint="eastAsia" w:ascii="仿宋" w:hAnsi="仿宋" w:eastAsia="仿宋" w:cs="仿宋"/>
                <w:color w:val="auto"/>
                <w:sz w:val="28"/>
                <w:szCs w:val="28"/>
              </w:rPr>
              <w:t>价格鉴证师</w:t>
            </w:r>
          </w:p>
        </w:tc>
        <w:tc>
          <w:tcPr>
            <w:tcW w:w="1623"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仿宋" w:hAnsi="仿宋" w:eastAsia="仿宋" w:cs="仿宋"/>
                <w:color w:val="auto"/>
                <w:kern w:val="0"/>
                <w:sz w:val="30"/>
                <w:szCs w:val="30"/>
                <w:lang w:val="en-US" w:eastAsia="zh-CN" w:bidi="ar-SA"/>
              </w:rPr>
            </w:pPr>
            <w:r>
              <w:rPr>
                <w:rFonts w:hint="eastAsia" w:ascii="仿宋" w:hAnsi="仿宋" w:eastAsia="仿宋" w:cs="仿宋"/>
                <w:color w:val="auto"/>
                <w:sz w:val="28"/>
                <w:szCs w:val="28"/>
                <w:lang w:val="en-US" w:eastAsia="zh-CN"/>
              </w:rPr>
              <w:t>0017044</w:t>
            </w:r>
          </w:p>
        </w:tc>
        <w:tc>
          <w:tcPr>
            <w:tcW w:w="3209" w:type="dxa"/>
            <w:noWrap w:val="0"/>
            <w:vAlign w:val="center"/>
          </w:tcPr>
          <w:p>
            <w:pPr>
              <w:pStyle w:val="4"/>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drawing>
                <wp:inline distT="0" distB="0" distL="114300" distR="114300">
                  <wp:extent cx="635" cy="0"/>
                  <wp:effectExtent l="0" t="0" r="0" b="0"/>
                  <wp:docPr id="2" name="图片 2" descr="章政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章政军"/>
                          <pic:cNvPicPr>
                            <a:picLocks noChangeAspect="1"/>
                          </pic:cNvPicPr>
                        </pic:nvPicPr>
                        <pic:blipFill>
                          <a:blip r:embed="rId7"/>
                          <a:stretch>
                            <a:fillRect/>
                          </a:stretch>
                        </pic:blipFill>
                        <pic:spPr>
                          <a:xfrm>
                            <a:off x="0" y="0"/>
                            <a:ext cx="635" cy="0"/>
                          </a:xfrm>
                          <a:prstGeom prst="rect">
                            <a:avLst/>
                          </a:prstGeom>
                          <a:noFill/>
                          <a:ln>
                            <a:noFill/>
                          </a:ln>
                        </pic:spPr>
                      </pic:pic>
                    </a:graphicData>
                  </a:graphic>
                </wp:inline>
              </w:drawing>
            </w:r>
          </w:p>
        </w:tc>
      </w:tr>
    </w:tbl>
    <w:p>
      <w:pPr>
        <w:keepNext w:val="0"/>
        <w:keepLines w:val="0"/>
        <w:pageBreakBefore w:val="0"/>
        <w:widowControl w:val="0"/>
        <w:kinsoku/>
        <w:wordWrap/>
        <w:overflowPunct/>
        <w:topLinePunct w:val="0"/>
        <w:autoSpaceDE/>
        <w:autoSpaceDN/>
        <w:bidi w:val="0"/>
        <w:adjustRightInd/>
        <w:snapToGrid/>
        <w:spacing w:line="240" w:lineRule="auto"/>
        <w:ind w:right="0" w:firstLine="602" w:firstLineChars="200"/>
        <w:jc w:val="both"/>
        <w:textAlignment w:val="auto"/>
        <w:outlineLvl w:val="9"/>
        <w:rPr>
          <w:rFonts w:hint="eastAsia" w:ascii="仿宋" w:hAnsi="仿宋" w:eastAsia="仿宋" w:cs="仿宋"/>
          <w:b/>
          <w:color w:val="auto"/>
          <w:sz w:val="30"/>
          <w:szCs w:val="30"/>
        </w:rPr>
      </w:pPr>
      <w:r>
        <w:rPr>
          <w:rFonts w:hint="eastAsia" w:ascii="仿宋" w:hAnsi="仿宋" w:eastAsia="仿宋" w:cs="仿宋"/>
          <w:b/>
          <w:color w:val="auto"/>
          <w:sz w:val="30"/>
          <w:szCs w:val="30"/>
        </w:rPr>
        <w:t>十四、附件</w:t>
      </w:r>
    </w:p>
    <w:p>
      <w:pPr>
        <w:keepNext w:val="0"/>
        <w:keepLines w:val="0"/>
        <w:pageBreakBefore w:val="0"/>
        <w:widowControl w:val="0"/>
        <w:kinsoku/>
        <w:wordWrap/>
        <w:overflowPunct/>
        <w:topLinePunct w:val="0"/>
        <w:autoSpaceDE/>
        <w:autoSpaceDN/>
        <w:bidi w:val="0"/>
        <w:adjustRightInd/>
        <w:snapToGrid/>
        <w:spacing w:line="24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1、现场勘验</w:t>
      </w:r>
      <w:r>
        <w:rPr>
          <w:rFonts w:hint="eastAsia" w:ascii="仿宋" w:hAnsi="仿宋" w:eastAsia="仿宋" w:cs="仿宋"/>
          <w:color w:val="auto"/>
          <w:sz w:val="30"/>
          <w:szCs w:val="30"/>
          <w:lang w:val="en-US" w:eastAsia="zh-CN"/>
        </w:rPr>
        <w:t>概貌</w:t>
      </w:r>
      <w:r>
        <w:rPr>
          <w:rFonts w:hint="eastAsia" w:ascii="仿宋" w:hAnsi="仿宋" w:eastAsia="仿宋" w:cs="仿宋"/>
          <w:color w:val="auto"/>
          <w:sz w:val="30"/>
          <w:szCs w:val="30"/>
        </w:rPr>
        <w:t>照片；</w:t>
      </w:r>
    </w:p>
    <w:p>
      <w:pPr>
        <w:keepNext w:val="0"/>
        <w:keepLines w:val="0"/>
        <w:pageBreakBefore w:val="0"/>
        <w:widowControl w:val="0"/>
        <w:kinsoku/>
        <w:wordWrap/>
        <w:overflowPunct/>
        <w:topLinePunct w:val="0"/>
        <w:autoSpaceDE/>
        <w:autoSpaceDN/>
        <w:bidi w:val="0"/>
        <w:adjustRightInd/>
        <w:snapToGrid/>
        <w:spacing w:line="24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2、</w:t>
      </w:r>
      <w:r>
        <w:rPr>
          <w:rFonts w:hint="eastAsia" w:ascii="仿宋" w:hAnsi="仿宋" w:eastAsia="仿宋" w:cs="仿宋"/>
          <w:color w:val="auto"/>
          <w:sz w:val="30"/>
          <w:szCs w:val="30"/>
          <w:lang w:eastAsia="zh-CN"/>
        </w:rPr>
        <w:t>《鉴定委托书》复印件</w:t>
      </w:r>
      <w:r>
        <w:rPr>
          <w:rFonts w:hint="eastAsia" w:ascii="仿宋" w:hAnsi="仿宋" w:eastAsia="仿宋" w:cs="仿宋"/>
          <w:color w:val="auto"/>
          <w:sz w:val="30"/>
          <w:szCs w:val="30"/>
        </w:rPr>
        <w:t>；</w:t>
      </w:r>
    </w:p>
    <w:p>
      <w:pPr>
        <w:keepNext w:val="0"/>
        <w:keepLines w:val="0"/>
        <w:pageBreakBefore w:val="0"/>
        <w:widowControl w:val="0"/>
        <w:kinsoku/>
        <w:wordWrap/>
        <w:overflowPunct/>
        <w:topLinePunct w:val="0"/>
        <w:autoSpaceDE/>
        <w:autoSpaceDN/>
        <w:bidi w:val="0"/>
        <w:adjustRightInd/>
        <w:snapToGrid/>
        <w:spacing w:line="24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3、</w:t>
      </w:r>
      <w:r>
        <w:rPr>
          <w:rFonts w:hint="eastAsia" w:ascii="仿宋" w:hAnsi="仿宋" w:eastAsia="仿宋" w:cs="仿宋"/>
          <w:color w:val="auto"/>
          <w:sz w:val="30"/>
          <w:szCs w:val="30"/>
          <w:lang w:val="en-US" w:eastAsia="zh-CN"/>
        </w:rPr>
        <w:t>委托方提供的其他相关资料复印件；</w:t>
      </w:r>
    </w:p>
    <w:p>
      <w:pPr>
        <w:keepNext w:val="0"/>
        <w:keepLines w:val="0"/>
        <w:pageBreakBefore w:val="0"/>
        <w:widowControl w:val="0"/>
        <w:kinsoku/>
        <w:wordWrap/>
        <w:overflowPunct/>
        <w:topLinePunct w:val="0"/>
        <w:autoSpaceDE/>
        <w:autoSpaceDN/>
        <w:bidi w:val="0"/>
        <w:adjustRightInd/>
        <w:snapToGrid/>
        <w:spacing w:line="240" w:lineRule="auto"/>
        <w:ind w:right="0"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rPr>
        <w:t>4、价格评估机构营业执照</w:t>
      </w:r>
      <w:r>
        <w:rPr>
          <w:rFonts w:hint="eastAsia" w:ascii="仿宋" w:hAnsi="仿宋" w:eastAsia="仿宋" w:cs="仿宋"/>
          <w:color w:val="auto"/>
          <w:sz w:val="30"/>
          <w:szCs w:val="30"/>
          <w:lang w:eastAsia="zh-CN"/>
        </w:rPr>
        <w:t>复印件；</w:t>
      </w:r>
    </w:p>
    <w:p>
      <w:pPr>
        <w:keepNext w:val="0"/>
        <w:keepLines w:val="0"/>
        <w:pageBreakBefore w:val="0"/>
        <w:widowControl w:val="0"/>
        <w:kinsoku/>
        <w:wordWrap/>
        <w:overflowPunct/>
        <w:topLinePunct w:val="0"/>
        <w:autoSpaceDE/>
        <w:autoSpaceDN/>
        <w:bidi w:val="0"/>
        <w:adjustRightInd/>
        <w:snapToGrid/>
        <w:spacing w:line="240" w:lineRule="auto"/>
        <w:ind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5、价格评估机构资质证书</w:t>
      </w:r>
      <w:r>
        <w:rPr>
          <w:rFonts w:hint="eastAsia" w:ascii="仿宋" w:hAnsi="仿宋" w:eastAsia="仿宋" w:cs="仿宋"/>
          <w:color w:val="auto"/>
          <w:sz w:val="30"/>
          <w:szCs w:val="30"/>
          <w:lang w:eastAsia="zh-CN"/>
        </w:rPr>
        <w:t>复印件</w:t>
      </w:r>
      <w:r>
        <w:rPr>
          <w:rFonts w:hint="eastAsia" w:ascii="仿宋" w:hAnsi="仿宋" w:eastAsia="仿宋" w:cs="仿宋"/>
          <w:color w:val="auto"/>
          <w:sz w:val="30"/>
          <w:szCs w:val="30"/>
        </w:rPr>
        <w:t>；</w:t>
      </w:r>
    </w:p>
    <w:p>
      <w:pPr>
        <w:keepNext w:val="0"/>
        <w:keepLines w:val="0"/>
        <w:pageBreakBefore w:val="0"/>
        <w:widowControl w:val="0"/>
        <w:kinsoku/>
        <w:wordWrap/>
        <w:overflowPunct/>
        <w:topLinePunct w:val="0"/>
        <w:autoSpaceDE/>
        <w:autoSpaceDN/>
        <w:bidi w:val="0"/>
        <w:adjustRightInd/>
        <w:snapToGrid/>
        <w:spacing w:line="240" w:lineRule="auto"/>
        <w:ind w:right="0" w:firstLine="600" w:firstLineChars="200"/>
        <w:jc w:val="both"/>
        <w:textAlignment w:val="auto"/>
        <w:outlineLvl w:val="9"/>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6、</w:t>
      </w:r>
      <w:r>
        <w:rPr>
          <w:rFonts w:hint="eastAsia" w:ascii="仿宋" w:hAnsi="仿宋" w:eastAsia="仿宋" w:cs="仿宋"/>
          <w:color w:val="auto"/>
          <w:sz w:val="30"/>
          <w:szCs w:val="30"/>
        </w:rPr>
        <w:t>价格评估人员资格证书</w:t>
      </w:r>
      <w:r>
        <w:rPr>
          <w:rFonts w:hint="eastAsia" w:ascii="仿宋" w:hAnsi="仿宋" w:eastAsia="仿宋" w:cs="仿宋"/>
          <w:color w:val="auto"/>
          <w:sz w:val="30"/>
          <w:szCs w:val="30"/>
          <w:lang w:eastAsia="zh-CN"/>
        </w:rPr>
        <w:t>复印件</w:t>
      </w:r>
      <w:r>
        <w:rPr>
          <w:rFonts w:hint="eastAsia" w:ascii="仿宋" w:hAnsi="仿宋" w:eastAsia="仿宋" w:cs="仿宋"/>
          <w:color w:val="auto"/>
          <w:sz w:val="30"/>
          <w:szCs w:val="30"/>
        </w:rPr>
        <w:t>。</w:t>
      </w:r>
    </w:p>
    <w:p>
      <w:pPr>
        <w:keepNext w:val="0"/>
        <w:keepLines w:val="0"/>
        <w:pageBreakBefore w:val="0"/>
        <w:widowControl w:val="0"/>
        <w:kinsoku/>
        <w:wordWrap/>
        <w:overflowPunct/>
        <w:topLinePunct w:val="0"/>
        <w:autoSpaceDE/>
        <w:autoSpaceDN/>
        <w:bidi w:val="0"/>
        <w:adjustRightInd/>
        <w:snapToGrid/>
        <w:spacing w:line="240" w:lineRule="auto"/>
        <w:ind w:right="0" w:firstLine="600" w:firstLineChars="200"/>
        <w:jc w:val="both"/>
        <w:textAlignment w:val="auto"/>
        <w:outlineLvl w:val="9"/>
        <w:rPr>
          <w:rFonts w:hint="eastAsia" w:ascii="仿宋" w:hAnsi="仿宋" w:eastAsia="仿宋" w:cs="仿宋"/>
          <w:color w:val="auto"/>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right="0" w:firstLine="600" w:firstLineChars="200"/>
        <w:jc w:val="both"/>
        <w:textAlignment w:val="auto"/>
        <w:outlineLvl w:val="9"/>
        <w:rPr>
          <w:rFonts w:hint="eastAsia" w:ascii="仿宋" w:hAnsi="仿宋" w:eastAsia="仿宋" w:cs="仿宋"/>
          <w:color w:val="auto"/>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right="0" w:firstLine="600" w:firstLineChars="200"/>
        <w:jc w:val="both"/>
        <w:textAlignment w:val="auto"/>
        <w:outlineLvl w:val="9"/>
        <w:rPr>
          <w:rFonts w:hint="eastAsia" w:ascii="仿宋" w:hAnsi="仿宋" w:eastAsia="仿宋" w:cs="仿宋"/>
          <w:color w:val="auto"/>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outlineLvl w:val="9"/>
        <w:rPr>
          <w:rFonts w:hint="eastAsia" w:ascii="仿宋" w:hAnsi="仿宋" w:eastAsia="仿宋" w:cs="仿宋"/>
          <w:color w:val="auto"/>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right="0" w:firstLine="600" w:firstLineChars="200"/>
        <w:jc w:val="right"/>
        <w:textAlignment w:val="auto"/>
        <w:outlineLvl w:val="9"/>
        <w:rPr>
          <w:rFonts w:hint="eastAsia" w:ascii="仿宋" w:hAnsi="仿宋" w:eastAsia="仿宋" w:cs="仿宋"/>
          <w:b w:val="0"/>
          <w:bCs w:val="0"/>
          <w:color w:val="auto"/>
          <w:sz w:val="30"/>
          <w:szCs w:val="30"/>
          <w:lang w:eastAsia="zh-CN"/>
        </w:rPr>
      </w:pPr>
      <w:r>
        <w:rPr>
          <w:rFonts w:hint="eastAsia" w:ascii="仿宋" w:hAnsi="仿宋" w:eastAsia="仿宋" w:cs="仿宋"/>
          <w:b w:val="0"/>
          <w:bCs w:val="0"/>
          <w:color w:val="auto"/>
          <w:sz w:val="30"/>
          <w:szCs w:val="30"/>
          <w:lang w:eastAsia="zh-CN"/>
        </w:rPr>
        <w:t>本惟识（湖北）价格评估有限公司</w:t>
      </w: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 xml:space="preserve">                        </w:t>
      </w:r>
      <w:r>
        <w:rPr>
          <w:rFonts w:hint="eastAsia" w:ascii="仿宋" w:hAnsi="仿宋" w:eastAsia="仿宋" w:cs="仿宋"/>
          <w:b w:val="0"/>
          <w:bCs w:val="0"/>
          <w:color w:val="auto"/>
          <w:sz w:val="30"/>
          <w:szCs w:val="30"/>
        </w:rPr>
        <w:t>二0</w:t>
      </w:r>
      <w:r>
        <w:rPr>
          <w:rFonts w:hint="eastAsia" w:ascii="仿宋" w:hAnsi="仿宋" w:eastAsia="仿宋" w:cs="仿宋"/>
          <w:b w:val="0"/>
          <w:bCs w:val="0"/>
          <w:color w:val="auto"/>
          <w:sz w:val="30"/>
          <w:szCs w:val="30"/>
          <w:lang w:eastAsia="zh-CN"/>
        </w:rPr>
        <w:t>二一</w:t>
      </w:r>
      <w:r>
        <w:rPr>
          <w:rFonts w:hint="eastAsia" w:ascii="仿宋" w:hAnsi="仿宋" w:eastAsia="仿宋" w:cs="仿宋"/>
          <w:b w:val="0"/>
          <w:bCs w:val="0"/>
          <w:color w:val="auto"/>
          <w:sz w:val="30"/>
          <w:szCs w:val="30"/>
        </w:rPr>
        <w:t>年</w:t>
      </w:r>
      <w:r>
        <w:rPr>
          <w:rFonts w:hint="eastAsia" w:ascii="仿宋" w:hAnsi="仿宋" w:eastAsia="仿宋" w:cs="仿宋"/>
          <w:b w:val="0"/>
          <w:bCs w:val="0"/>
          <w:color w:val="auto"/>
          <w:sz w:val="30"/>
          <w:szCs w:val="30"/>
          <w:lang w:eastAsia="zh-CN"/>
        </w:rPr>
        <w:t>十二月二十一日</w:t>
      </w: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 w:hAnsi="仿宋" w:eastAsia="仿宋" w:cs="仿宋"/>
          <w:b/>
          <w:bCs/>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rPr>
          <w:rFonts w:hint="eastAsia" w:ascii="仿宋" w:hAnsi="仿宋" w:eastAsia="仿宋" w:cs="仿宋"/>
          <w:b/>
          <w:bCs/>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rPr>
          <w:rFonts w:hint="eastAsia" w:ascii="仿宋" w:hAnsi="仿宋" w:eastAsia="仿宋" w:cs="仿宋"/>
          <w:b/>
          <w:bCs/>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rPr>
          <w:rFonts w:hint="eastAsia" w:ascii="仿宋" w:hAnsi="仿宋" w:eastAsia="仿宋" w:cs="仿宋"/>
          <w:b/>
          <w:bCs/>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rPr>
          <w:rFonts w:hint="eastAsia" w:ascii="仿宋" w:hAnsi="仿宋" w:eastAsia="仿宋" w:cs="仿宋"/>
          <w:b/>
          <w:bCs/>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rPr>
          <w:rFonts w:hint="eastAsia" w:ascii="仿宋" w:hAnsi="仿宋" w:eastAsia="仿宋" w:cs="仿宋"/>
          <w:b/>
          <w:bCs/>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rPr>
          <w:rFonts w:hint="eastAsia" w:ascii="仿宋" w:hAnsi="仿宋" w:eastAsia="仿宋" w:cs="仿宋"/>
          <w:b/>
          <w:bCs/>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rPr>
          <w:rFonts w:hint="eastAsia" w:ascii="仿宋" w:hAnsi="仿宋" w:eastAsia="仿宋" w:cs="仿宋"/>
          <w:b/>
          <w:bCs/>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rPr>
          <w:rFonts w:hint="eastAsia" w:ascii="仿宋" w:hAnsi="仿宋" w:eastAsia="仿宋" w:cs="仿宋"/>
          <w:b/>
          <w:bCs/>
          <w:color w:val="auto"/>
          <w:sz w:val="30"/>
          <w:szCs w:val="30"/>
          <w:lang w:val="en-US" w:eastAsia="zh-CN"/>
        </w:rPr>
      </w:pPr>
    </w:p>
    <w:p>
      <w:pPr>
        <w:jc w:val="center"/>
        <w:rPr>
          <w:rFonts w:hint="eastAsia" w:eastAsia="宋体"/>
          <w:color w:val="auto"/>
          <w:lang w:eastAsia="zh-CN"/>
        </w:rPr>
      </w:pPr>
      <w:r>
        <w:rPr>
          <w:rFonts w:hint="eastAsia" w:ascii="仿宋" w:hAnsi="仿宋" w:eastAsia="仿宋" w:cs="仿宋"/>
          <w:color w:val="auto"/>
          <w:sz w:val="30"/>
          <w:szCs w:val="30"/>
        </w:rPr>
        <w:t>现场勘验</w:t>
      </w:r>
      <w:r>
        <w:rPr>
          <w:rFonts w:hint="eastAsia" w:ascii="仿宋" w:hAnsi="仿宋" w:eastAsia="仿宋" w:cs="仿宋"/>
          <w:color w:val="auto"/>
          <w:sz w:val="30"/>
          <w:szCs w:val="30"/>
          <w:lang w:val="en-US" w:eastAsia="zh-CN"/>
        </w:rPr>
        <w:t>概貌</w:t>
      </w:r>
      <w:r>
        <w:rPr>
          <w:rFonts w:hint="eastAsia" w:ascii="仿宋" w:hAnsi="仿宋" w:eastAsia="仿宋" w:cs="仿宋"/>
          <w:color w:val="auto"/>
          <w:sz w:val="30"/>
          <w:szCs w:val="30"/>
        </w:rPr>
        <w:t>照片</w:t>
      </w:r>
      <w:r>
        <w:rPr>
          <w:rFonts w:hint="eastAsia" w:eastAsia="宋体"/>
          <w:color w:val="auto"/>
          <w:lang w:eastAsia="zh-CN"/>
        </w:rPr>
        <w:drawing>
          <wp:inline distT="0" distB="0" distL="114300" distR="114300">
            <wp:extent cx="2520315" cy="2520315"/>
            <wp:effectExtent l="0" t="0" r="13335" b="13335"/>
            <wp:docPr id="12" name="图片 12" descr="DSC00472"/>
            <wp:cNvGraphicFramePr/>
            <a:graphic xmlns:a="http://schemas.openxmlformats.org/drawingml/2006/main">
              <a:graphicData uri="http://schemas.openxmlformats.org/drawingml/2006/picture">
                <pic:pic xmlns:pic="http://schemas.openxmlformats.org/drawingml/2006/picture">
                  <pic:nvPicPr>
                    <pic:cNvPr id="12" name="图片 12" descr="DSC00472"/>
                    <pic:cNvPicPr/>
                  </pic:nvPicPr>
                  <pic:blipFill>
                    <a:blip r:embed="rId8"/>
                    <a:stretch>
                      <a:fillRect/>
                    </a:stretch>
                  </pic:blipFill>
                  <pic:spPr>
                    <a:xfrm>
                      <a:off x="0" y="0"/>
                      <a:ext cx="2520315" cy="2520315"/>
                    </a:xfrm>
                    <a:prstGeom prst="rect">
                      <a:avLst/>
                    </a:prstGeom>
                  </pic:spPr>
                </pic:pic>
              </a:graphicData>
            </a:graphic>
          </wp:inline>
        </w:drawing>
      </w:r>
      <w:r>
        <w:rPr>
          <w:rFonts w:hint="eastAsia" w:eastAsia="宋体"/>
          <w:color w:val="auto"/>
          <w:lang w:eastAsia="zh-CN"/>
        </w:rPr>
        <w:drawing>
          <wp:inline distT="0" distB="0" distL="114300" distR="114300">
            <wp:extent cx="2520315" cy="2520315"/>
            <wp:effectExtent l="0" t="0" r="13335" b="13335"/>
            <wp:docPr id="9" name="图片 9" descr="DSC00475"/>
            <wp:cNvGraphicFramePr/>
            <a:graphic xmlns:a="http://schemas.openxmlformats.org/drawingml/2006/main">
              <a:graphicData uri="http://schemas.openxmlformats.org/drawingml/2006/picture">
                <pic:pic xmlns:pic="http://schemas.openxmlformats.org/drawingml/2006/picture">
                  <pic:nvPicPr>
                    <pic:cNvPr id="9" name="图片 9" descr="DSC00475"/>
                    <pic:cNvPicPr/>
                  </pic:nvPicPr>
                  <pic:blipFill>
                    <a:blip r:embed="rId9"/>
                    <a:stretch>
                      <a:fillRect/>
                    </a:stretch>
                  </pic:blipFill>
                  <pic:spPr>
                    <a:xfrm>
                      <a:off x="0" y="0"/>
                      <a:ext cx="2520315" cy="2520315"/>
                    </a:xfrm>
                    <a:prstGeom prst="rect">
                      <a:avLst/>
                    </a:prstGeom>
                  </pic:spPr>
                </pic:pic>
              </a:graphicData>
            </a:graphic>
          </wp:inline>
        </w:drawing>
      </w:r>
      <w:r>
        <w:rPr>
          <w:rFonts w:hint="eastAsia" w:eastAsia="宋体"/>
          <w:color w:val="auto"/>
          <w:lang w:eastAsia="zh-CN"/>
        </w:rPr>
        <w:drawing>
          <wp:inline distT="0" distB="0" distL="114300" distR="114300">
            <wp:extent cx="2520315" cy="2520315"/>
            <wp:effectExtent l="0" t="0" r="13335" b="13335"/>
            <wp:docPr id="11" name="图片 11" descr="DSC00473"/>
            <wp:cNvGraphicFramePr/>
            <a:graphic xmlns:a="http://schemas.openxmlformats.org/drawingml/2006/main">
              <a:graphicData uri="http://schemas.openxmlformats.org/drawingml/2006/picture">
                <pic:pic xmlns:pic="http://schemas.openxmlformats.org/drawingml/2006/picture">
                  <pic:nvPicPr>
                    <pic:cNvPr id="11" name="图片 11" descr="DSC00473"/>
                    <pic:cNvPicPr/>
                  </pic:nvPicPr>
                  <pic:blipFill>
                    <a:blip r:embed="rId10"/>
                    <a:stretch>
                      <a:fillRect/>
                    </a:stretch>
                  </pic:blipFill>
                  <pic:spPr>
                    <a:xfrm>
                      <a:off x="0" y="0"/>
                      <a:ext cx="2520315" cy="2520315"/>
                    </a:xfrm>
                    <a:prstGeom prst="rect">
                      <a:avLst/>
                    </a:prstGeom>
                  </pic:spPr>
                </pic:pic>
              </a:graphicData>
            </a:graphic>
          </wp:inline>
        </w:drawing>
      </w:r>
      <w:r>
        <w:rPr>
          <w:rFonts w:hint="eastAsia" w:eastAsia="宋体"/>
          <w:color w:val="auto"/>
          <w:lang w:eastAsia="zh-CN"/>
        </w:rPr>
        <w:drawing>
          <wp:inline distT="0" distB="0" distL="114300" distR="114300">
            <wp:extent cx="2520315" cy="2520315"/>
            <wp:effectExtent l="0" t="0" r="13335" b="13335"/>
            <wp:docPr id="10" name="图片 10" descr="DSC00474"/>
            <wp:cNvGraphicFramePr/>
            <a:graphic xmlns:a="http://schemas.openxmlformats.org/drawingml/2006/main">
              <a:graphicData uri="http://schemas.openxmlformats.org/drawingml/2006/picture">
                <pic:pic xmlns:pic="http://schemas.openxmlformats.org/drawingml/2006/picture">
                  <pic:nvPicPr>
                    <pic:cNvPr id="10" name="图片 10" descr="DSC00474"/>
                    <pic:cNvPicPr/>
                  </pic:nvPicPr>
                  <pic:blipFill>
                    <a:blip r:embed="rId11"/>
                    <a:stretch>
                      <a:fillRect/>
                    </a:stretch>
                  </pic:blipFill>
                  <pic:spPr>
                    <a:xfrm>
                      <a:off x="0" y="0"/>
                      <a:ext cx="2520315" cy="2520315"/>
                    </a:xfrm>
                    <a:prstGeom prst="rect">
                      <a:avLst/>
                    </a:prstGeom>
                  </pic:spPr>
                </pic:pic>
              </a:graphicData>
            </a:graphic>
          </wp:inline>
        </w:drawing>
      </w:r>
      <w:r>
        <w:rPr>
          <w:rFonts w:hint="eastAsia" w:eastAsia="宋体"/>
          <w:color w:val="auto"/>
          <w:lang w:eastAsia="zh-CN"/>
        </w:rPr>
        <w:drawing>
          <wp:inline distT="0" distB="0" distL="114300" distR="114300">
            <wp:extent cx="2520315" cy="2520315"/>
            <wp:effectExtent l="0" t="0" r="13335" b="13335"/>
            <wp:docPr id="7" name="图片 7" descr="DSC00478"/>
            <wp:cNvGraphicFramePr/>
            <a:graphic xmlns:a="http://schemas.openxmlformats.org/drawingml/2006/main">
              <a:graphicData uri="http://schemas.openxmlformats.org/drawingml/2006/picture">
                <pic:pic xmlns:pic="http://schemas.openxmlformats.org/drawingml/2006/picture">
                  <pic:nvPicPr>
                    <pic:cNvPr id="7" name="图片 7" descr="DSC00478"/>
                    <pic:cNvPicPr/>
                  </pic:nvPicPr>
                  <pic:blipFill>
                    <a:blip r:embed="rId12"/>
                    <a:stretch>
                      <a:fillRect/>
                    </a:stretch>
                  </pic:blipFill>
                  <pic:spPr>
                    <a:xfrm>
                      <a:off x="0" y="0"/>
                      <a:ext cx="2520315" cy="2520315"/>
                    </a:xfrm>
                    <a:prstGeom prst="rect">
                      <a:avLst/>
                    </a:prstGeom>
                  </pic:spPr>
                </pic:pic>
              </a:graphicData>
            </a:graphic>
          </wp:inline>
        </w:drawing>
      </w:r>
      <w:r>
        <w:rPr>
          <w:rFonts w:hint="eastAsia" w:eastAsia="宋体"/>
          <w:color w:val="auto"/>
          <w:lang w:eastAsia="zh-CN"/>
        </w:rPr>
        <w:drawing>
          <wp:inline distT="0" distB="0" distL="114300" distR="114300">
            <wp:extent cx="2520315" cy="2520315"/>
            <wp:effectExtent l="0" t="0" r="13335" b="13335"/>
            <wp:docPr id="13" name="图片 13" descr="DSC00480"/>
            <wp:cNvGraphicFramePr/>
            <a:graphic xmlns:a="http://schemas.openxmlformats.org/drawingml/2006/main">
              <a:graphicData uri="http://schemas.openxmlformats.org/drawingml/2006/picture">
                <pic:pic xmlns:pic="http://schemas.openxmlformats.org/drawingml/2006/picture">
                  <pic:nvPicPr>
                    <pic:cNvPr id="13" name="图片 13" descr="DSC00480"/>
                    <pic:cNvPicPr/>
                  </pic:nvPicPr>
                  <pic:blipFill>
                    <a:blip r:embed="rId13"/>
                    <a:stretch>
                      <a:fillRect/>
                    </a:stretch>
                  </pic:blipFill>
                  <pic:spPr>
                    <a:xfrm>
                      <a:off x="0" y="0"/>
                      <a:ext cx="2520315" cy="2520315"/>
                    </a:xfrm>
                    <a:prstGeom prst="rect">
                      <a:avLst/>
                    </a:prstGeom>
                  </pic:spPr>
                </pic:pic>
              </a:graphicData>
            </a:graphic>
          </wp:inline>
        </w:drawing>
      </w: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仿宋" w:hAnsi="仿宋" w:eastAsia="仿宋" w:cs="仿宋"/>
        <w:color w:val="000000"/>
        <w:sz w:val="18"/>
        <w:szCs w:val="18"/>
        <w:lang w:val="en-US" w:eastAsia="zh-CN"/>
      </w:rPr>
    </w:pP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ascii="仿宋" w:hAnsi="仿宋" w:eastAsia="仿宋" w:cs="仿宋"/>
        <w:sz w:val="18"/>
        <w:szCs w:val="18"/>
      </w:rPr>
      <w:t>公司名称：</w:t>
    </w:r>
    <w:r>
      <w:rPr>
        <w:rFonts w:hint="eastAsia" w:ascii="仿宋" w:hAnsi="仿宋" w:eastAsia="仿宋" w:cs="仿宋"/>
        <w:color w:val="000000"/>
        <w:sz w:val="18"/>
        <w:szCs w:val="18"/>
        <w:lang w:eastAsia="zh-CN"/>
      </w:rPr>
      <w:t>本惟识（湖北）价格评估有限公司</w:t>
    </w:r>
    <w:r>
      <w:rPr>
        <w:rFonts w:hint="eastAsia" w:ascii="仿宋" w:hAnsi="仿宋" w:eastAsia="仿宋" w:cs="仿宋"/>
        <w:color w:val="000000"/>
        <w:sz w:val="18"/>
        <w:szCs w:val="18"/>
        <w:lang w:val="en-US" w:eastAsia="zh-CN"/>
      </w:rPr>
      <w:t xml:space="preserve">     </w:t>
    </w:r>
    <w:r>
      <w:rPr>
        <w:rFonts w:hint="eastAsia" w:ascii="仿宋" w:hAnsi="仿宋" w:eastAsia="仿宋" w:cs="仿宋"/>
        <w:color w:val="000000"/>
        <w:sz w:val="18"/>
        <w:szCs w:val="18"/>
        <w:lang w:eastAsia="zh-CN"/>
      </w:rPr>
      <w:t>公</w:t>
    </w:r>
    <w:r>
      <w:rPr>
        <w:rFonts w:hint="eastAsia" w:ascii="仿宋" w:hAnsi="仿宋" w:eastAsia="仿宋" w:cs="仿宋"/>
        <w:sz w:val="18"/>
        <w:szCs w:val="18"/>
      </w:rPr>
      <w:t>司网址：</w:t>
    </w:r>
    <w:r>
      <w:rPr>
        <w:rFonts w:hint="eastAsia" w:ascii="仿宋" w:hAnsi="仿宋" w:eastAsia="仿宋" w:cs="仿宋"/>
        <w:sz w:val="18"/>
        <w:szCs w:val="18"/>
      </w:rPr>
      <w:fldChar w:fldCharType="begin"/>
    </w:r>
    <w:r>
      <w:rPr>
        <w:rFonts w:hint="eastAsia" w:ascii="仿宋" w:hAnsi="仿宋" w:eastAsia="仿宋" w:cs="仿宋"/>
        <w:sz w:val="18"/>
        <w:szCs w:val="18"/>
      </w:rPr>
      <w:instrText xml:space="preserve"> HYPERLINK "http://www.xqb.cn.com" </w:instrText>
    </w:r>
    <w:r>
      <w:rPr>
        <w:rFonts w:hint="eastAsia" w:ascii="仿宋" w:hAnsi="仿宋" w:eastAsia="仿宋" w:cs="仿宋"/>
        <w:sz w:val="18"/>
        <w:szCs w:val="18"/>
      </w:rPr>
      <w:fldChar w:fldCharType="separate"/>
    </w:r>
    <w:r>
      <w:rPr>
        <w:rStyle w:val="7"/>
        <w:rFonts w:hint="eastAsia" w:ascii="仿宋" w:hAnsi="仿宋" w:eastAsia="仿宋" w:cs="仿宋"/>
        <w:color w:val="auto"/>
        <w:sz w:val="18"/>
        <w:szCs w:val="18"/>
        <w:u w:val="none"/>
      </w:rPr>
      <w:t>www.benweishi.com</w:t>
    </w:r>
    <w:r>
      <w:rPr>
        <w:rFonts w:hint="eastAsia" w:ascii="仿宋" w:hAnsi="仿宋" w:eastAsia="仿宋" w:cs="仿宋"/>
        <w:sz w:val="18"/>
        <w:szCs w:val="18"/>
      </w:rPr>
      <w:fldChar w:fldCharType="end"/>
    </w:r>
    <w:r>
      <w:rPr>
        <w:rFonts w:hint="eastAsia" w:ascii="仿宋" w:hAnsi="仿宋" w:eastAsia="仿宋" w:cs="仿宋"/>
        <w:sz w:val="18"/>
        <w:szCs w:val="18"/>
      </w:rPr>
      <w:t xml:space="preserve"> </w:t>
    </w:r>
    <w:r>
      <w:rPr>
        <w:rFonts w:hint="eastAsia" w:ascii="仿宋" w:hAnsi="仿宋" w:eastAsia="仿宋" w:cs="仿宋"/>
        <w:color w:val="000000"/>
        <w:sz w:val="18"/>
        <w:szCs w:val="18"/>
      </w:rPr>
      <w:t xml:space="preserve"> </w:t>
    </w:r>
    <w:r>
      <w:rPr>
        <w:rFonts w:hint="eastAsia" w:ascii="仿宋" w:hAnsi="仿宋" w:eastAsia="仿宋" w:cs="仿宋"/>
        <w:sz w:val="18"/>
        <w:szCs w:val="18"/>
      </w:rPr>
      <mc:AlternateContent>
        <mc:Choice Requires="wps">
          <w:drawing>
            <wp:anchor distT="0" distB="0" distL="114300" distR="114300" simplePos="0" relativeHeight="251659264" behindDoc="0" locked="0" layoutInCell="1" allowOverlap="1">
              <wp:simplePos x="0" y="0"/>
              <wp:positionH relativeFrom="margin">
                <wp:posOffset>4265295</wp:posOffset>
              </wp:positionH>
              <wp:positionV relativeFrom="paragraph">
                <wp:posOffset>219075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rPr>
                          </w:pPr>
                        </w:p>
                      </w:txbxContent>
                    </wps:txbx>
                    <wps:bodyPr wrap="none" lIns="0" tIns="0" rIns="0" bIns="0" upright="1">
                      <a:spAutoFit/>
                    </wps:bodyPr>
                  </wps:wsp>
                </a:graphicData>
              </a:graphic>
            </wp:anchor>
          </w:drawing>
        </mc:Choice>
        <mc:Fallback>
          <w:pict>
            <v:shape id="_x0000_s1026" o:spid="_x0000_s1026" o:spt="202" type="#_x0000_t202" style="position:absolute;left:0pt;margin-left:335.85pt;margin-top:17.25pt;height:144pt;width:144pt;mso-position-horizontal-relative:margin;mso-wrap-style:none;z-index:251659264;mso-width-relative:page;mso-height-relative:page;" filled="f" stroked="f" coordsize="21600,21600" o:gfxdata="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y21pstcA&#10;AAAKAQAADwAAAAAAAAABACAAAAAiAAAAZHJzL2Rvd25yZXYueG1sUEsBAhQAFAAAAAgAh07iQA+z&#10;m+OuAQAASwMAAA4AAAAAAAAAAQAgAAAAJgEAAGRycy9lMm9Eb2MueG1sUEsFBgAAAAAGAAYAWQEA&#10;AEYFAAAAAA==&#10;">
              <v:fill on="f" focussize="0,0"/>
              <v:stroke on="f"/>
              <v:imagedata o:title=""/>
              <o:lock v:ext="edit" aspectratio="f"/>
              <v:textbox inset="0mm,0mm,0mm,0mm" style="mso-fit-shape-to-text:t;">
                <w:txbxContent>
                  <w:p>
                    <w:pPr>
                      <w:rPr>
                        <w:rFonts w:hint="eastAsia"/>
                      </w:rPr>
                    </w:pPr>
                  </w:p>
                </w:txbxContent>
              </v:textbox>
            </v:shape>
          </w:pict>
        </mc:Fallback>
      </mc:AlternateContent>
    </w:r>
    <w:r>
      <w:rPr>
        <w:rFonts w:hint="eastAsia" w:ascii="仿宋" w:hAnsi="仿宋" w:eastAsia="仿宋" w:cs="仿宋"/>
        <w:color w:val="000000"/>
        <w:sz w:val="18"/>
        <w:szCs w:val="18"/>
        <w:lang w:val="en-US" w:eastAsia="zh-CN"/>
      </w:rPr>
      <w:t xml:space="preserve">   </w:t>
    </w:r>
  </w:p>
  <w:p>
    <w:pPr>
      <w:rPr>
        <w:rFonts w:hint="eastAsia" w:ascii="仿宋" w:hAnsi="仿宋" w:eastAsia="仿宋" w:cs="仿宋"/>
      </w:rPr>
    </w:pPr>
    <w:r>
      <w:rPr>
        <w:rFonts w:hint="eastAsia" w:ascii="仿宋" w:hAnsi="仿宋" w:eastAsia="仿宋" w:cs="仿宋"/>
        <w:sz w:val="18"/>
        <w:szCs w:val="18"/>
      </w:rPr>
      <w:t>联系</w:t>
    </w:r>
    <w:r>
      <w:rPr>
        <w:rFonts w:hint="eastAsia" w:ascii="仿宋" w:hAnsi="仿宋" w:eastAsia="仿宋" w:cs="仿宋"/>
        <w:sz w:val="18"/>
        <w:szCs w:val="18"/>
        <w:lang w:eastAsia="zh-CN"/>
      </w:rPr>
      <w:t>方式</w:t>
    </w:r>
    <w:r>
      <w:rPr>
        <w:rFonts w:hint="eastAsia" w:ascii="仿宋" w:hAnsi="仿宋" w:eastAsia="仿宋" w:cs="仿宋"/>
        <w:sz w:val="18"/>
        <w:szCs w:val="18"/>
      </w:rPr>
      <w:t>：</w:t>
    </w:r>
    <w:r>
      <w:rPr>
        <w:rFonts w:hint="eastAsia" w:ascii="仿宋" w:hAnsi="仿宋" w:eastAsia="仿宋" w:cs="仿宋"/>
        <w:sz w:val="18"/>
        <w:szCs w:val="18"/>
        <w:lang w:val="en-US" w:eastAsia="zh-CN"/>
      </w:rPr>
      <w:t>13638616326</w:t>
    </w:r>
    <w:r>
      <w:rPr>
        <w:rFonts w:hint="eastAsia" w:ascii="仿宋" w:hAnsi="仿宋" w:eastAsia="仿宋" w:cs="仿宋"/>
        <w:sz w:val="18"/>
        <w:szCs w:val="18"/>
      </w:rPr>
      <w:t xml:space="preserve"> </w:t>
    </w:r>
    <w:r>
      <w:rPr>
        <w:rFonts w:hint="eastAsia" w:ascii="仿宋" w:hAnsi="仿宋" w:eastAsia="仿宋" w:cs="仿宋"/>
      </w:rPr>
      <w:t xml:space="preserve"> </w:t>
    </w:r>
    <w:r>
      <w:rPr>
        <w:rFonts w:hint="eastAsia" w:ascii="仿宋" w:hAnsi="仿宋" w:eastAsia="仿宋" w:cs="仿宋"/>
        <w:kern w:val="2"/>
        <w:sz w:val="18"/>
        <w:szCs w:val="18"/>
        <w:u w:val="none"/>
        <w:lang w:val="en-US" w:eastAsia="zh-CN" w:bidi="ar-SA"/>
      </w:rPr>
      <w:t xml:space="preserve"> 18727273701</w:t>
    </w:r>
    <w:r>
      <w:rPr>
        <w:rFonts w:hint="eastAsia" w:ascii="仿宋" w:hAnsi="仿宋" w:eastAsia="仿宋" w:cs="仿宋"/>
      </w:rPr>
      <w:t xml:space="preserve">    　         </w:t>
    </w:r>
    <w:r>
      <w:rPr>
        <w:rFonts w:hint="eastAsia" w:ascii="仿宋" w:hAnsi="仿宋" w:eastAsia="仿宋" w:cs="仿宋"/>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仿宋" w:hAnsi="仿宋" w:eastAsia="仿宋" w:cs="仿宋"/>
        <w:color w:val="000000"/>
        <w:sz w:val="18"/>
        <w:szCs w:val="18"/>
        <w:lang w:val="en-US" w:eastAsia="zh-CN"/>
      </w:rPr>
    </w:pP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ascii="仿宋" w:hAnsi="仿宋" w:eastAsia="仿宋" w:cs="仿宋"/>
        <w:sz w:val="18"/>
        <w:szCs w:val="18"/>
      </w:rPr>
      <w:t>公司名称：</w:t>
    </w:r>
    <w:r>
      <w:rPr>
        <w:rFonts w:hint="eastAsia" w:ascii="仿宋" w:hAnsi="仿宋" w:eastAsia="仿宋" w:cs="仿宋"/>
        <w:color w:val="000000"/>
        <w:sz w:val="18"/>
        <w:szCs w:val="18"/>
        <w:lang w:eastAsia="zh-CN"/>
      </w:rPr>
      <w:t>本惟识（湖北）价格评估有限公司</w:t>
    </w:r>
    <w:r>
      <w:rPr>
        <w:rFonts w:hint="eastAsia" w:ascii="仿宋" w:hAnsi="仿宋" w:eastAsia="仿宋" w:cs="仿宋"/>
        <w:color w:val="000000"/>
        <w:sz w:val="18"/>
        <w:szCs w:val="18"/>
        <w:lang w:val="en-US" w:eastAsia="zh-CN"/>
      </w:rPr>
      <w:t xml:space="preserve">     </w:t>
    </w:r>
    <w:r>
      <w:rPr>
        <w:rFonts w:hint="eastAsia" w:ascii="仿宋" w:hAnsi="仿宋" w:eastAsia="仿宋" w:cs="仿宋"/>
        <w:color w:val="000000"/>
        <w:sz w:val="18"/>
        <w:szCs w:val="18"/>
        <w:lang w:eastAsia="zh-CN"/>
      </w:rPr>
      <w:t>公</w:t>
    </w:r>
    <w:r>
      <w:rPr>
        <w:rFonts w:hint="eastAsia" w:ascii="仿宋" w:hAnsi="仿宋" w:eastAsia="仿宋" w:cs="仿宋"/>
        <w:sz w:val="18"/>
        <w:szCs w:val="18"/>
      </w:rPr>
      <w:t>司网址：</w:t>
    </w:r>
    <w:r>
      <w:rPr>
        <w:rFonts w:hint="eastAsia" w:ascii="仿宋" w:hAnsi="仿宋" w:eastAsia="仿宋" w:cs="仿宋"/>
        <w:sz w:val="18"/>
        <w:szCs w:val="18"/>
      </w:rPr>
      <w:fldChar w:fldCharType="begin"/>
    </w:r>
    <w:r>
      <w:rPr>
        <w:rFonts w:hint="eastAsia" w:ascii="仿宋" w:hAnsi="仿宋" w:eastAsia="仿宋" w:cs="仿宋"/>
        <w:sz w:val="18"/>
        <w:szCs w:val="18"/>
      </w:rPr>
      <w:instrText xml:space="preserve"> HYPERLINK "http://www.xqb.cn.com" </w:instrText>
    </w:r>
    <w:r>
      <w:rPr>
        <w:rFonts w:hint="eastAsia" w:ascii="仿宋" w:hAnsi="仿宋" w:eastAsia="仿宋" w:cs="仿宋"/>
        <w:sz w:val="18"/>
        <w:szCs w:val="18"/>
      </w:rPr>
      <w:fldChar w:fldCharType="separate"/>
    </w:r>
    <w:r>
      <w:rPr>
        <w:rStyle w:val="7"/>
        <w:rFonts w:hint="eastAsia" w:ascii="仿宋" w:hAnsi="仿宋" w:eastAsia="仿宋" w:cs="仿宋"/>
        <w:color w:val="auto"/>
        <w:sz w:val="18"/>
        <w:szCs w:val="18"/>
        <w:u w:val="none"/>
      </w:rPr>
      <w:t>www.benweishi.com</w:t>
    </w:r>
    <w:r>
      <w:rPr>
        <w:rFonts w:hint="eastAsia" w:ascii="仿宋" w:hAnsi="仿宋" w:eastAsia="仿宋" w:cs="仿宋"/>
        <w:sz w:val="18"/>
        <w:szCs w:val="18"/>
      </w:rPr>
      <w:fldChar w:fldCharType="end"/>
    </w:r>
    <w:r>
      <w:rPr>
        <w:rFonts w:hint="eastAsia" w:ascii="仿宋" w:hAnsi="仿宋" w:eastAsia="仿宋" w:cs="仿宋"/>
        <w:sz w:val="18"/>
        <w:szCs w:val="18"/>
      </w:rPr>
      <w:t xml:space="preserve"> </w:t>
    </w:r>
    <w:r>
      <w:rPr>
        <w:rFonts w:hint="eastAsia" w:ascii="仿宋" w:hAnsi="仿宋" w:eastAsia="仿宋" w:cs="仿宋"/>
        <w:color w:val="000000"/>
        <w:sz w:val="18"/>
        <w:szCs w:val="18"/>
      </w:rPr>
      <w:t xml:space="preserve"> </w:t>
    </w:r>
    <w:r>
      <w:rPr>
        <w:rFonts w:hint="eastAsia" w:ascii="仿宋" w:hAnsi="仿宋" w:eastAsia="仿宋" w:cs="仿宋"/>
        <w:sz w:val="18"/>
        <w:szCs w:val="18"/>
      </w:rPr>
      <mc:AlternateContent>
        <mc:Choice Requires="wps">
          <w:drawing>
            <wp:anchor distT="0" distB="0" distL="114300" distR="114300" simplePos="0" relativeHeight="251660288" behindDoc="0" locked="0" layoutInCell="1" allowOverlap="1">
              <wp:simplePos x="0" y="0"/>
              <wp:positionH relativeFrom="margin">
                <wp:posOffset>4265295</wp:posOffset>
              </wp:positionH>
              <wp:positionV relativeFrom="paragraph">
                <wp:posOffset>219075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rPr>
                          </w:pPr>
                        </w:p>
                      </w:txbxContent>
                    </wps:txbx>
                    <wps:bodyPr wrap="none" lIns="0" tIns="0" rIns="0" bIns="0" upright="1">
                      <a:spAutoFit/>
                    </wps:bodyPr>
                  </wps:wsp>
                </a:graphicData>
              </a:graphic>
            </wp:anchor>
          </w:drawing>
        </mc:Choice>
        <mc:Fallback>
          <w:pict>
            <v:shape id="_x0000_s1026" o:spid="_x0000_s1026" o:spt="202" type="#_x0000_t202" style="position:absolute;left:0pt;margin-left:335.85pt;margin-top:17.25pt;height:144pt;width:144pt;mso-position-horizontal-relative:margin;mso-wrap-style:none;z-index:251660288;mso-width-relative:page;mso-height-relative:page;" filled="f" stroked="f" coordsize="21600,21600" o:gfxdata="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ttabLX&#10;AAAACgEAAA8AAAAAAAAAAQAgAAAAIgAAAGRycy9kb3ducmV2LnhtbFBLAQIUABQAAAAIAIdO4kDP&#10;KEY9rwEAAEsDAAAOAAAAAAAAAAEAIAAAACYBAABkcnMvZTJvRG9jLnhtbFBLBQYAAAAABgAGAFkB&#10;AABHBQAAAAA=&#10;">
              <v:fill on="f" focussize="0,0"/>
              <v:stroke on="f"/>
              <v:imagedata o:title=""/>
              <o:lock v:ext="edit" aspectratio="f"/>
              <v:textbox inset="0mm,0mm,0mm,0mm" style="mso-fit-shape-to-text:t;">
                <w:txbxContent>
                  <w:p>
                    <w:pPr>
                      <w:rPr>
                        <w:rFonts w:hint="eastAsia"/>
                      </w:rPr>
                    </w:pPr>
                  </w:p>
                </w:txbxContent>
              </v:textbox>
            </v:shape>
          </w:pict>
        </mc:Fallback>
      </mc:AlternateContent>
    </w:r>
    <w:r>
      <w:rPr>
        <w:rFonts w:hint="eastAsia" w:ascii="仿宋" w:hAnsi="仿宋" w:eastAsia="仿宋" w:cs="仿宋"/>
        <w:color w:val="000000"/>
        <w:sz w:val="18"/>
        <w:szCs w:val="18"/>
        <w:lang w:val="en-US" w:eastAsia="zh-CN"/>
      </w:rPr>
      <w:t xml:space="preserve">   </w:t>
    </w:r>
  </w:p>
  <w:p>
    <w:pPr>
      <w:rPr>
        <w:rFonts w:hint="eastAsia" w:ascii="仿宋" w:hAnsi="仿宋" w:eastAsia="仿宋" w:cs="仿宋"/>
      </w:rPr>
    </w:pPr>
    <w:r>
      <w:rPr>
        <w:sz w:val="21"/>
      </w:rPr>
      <mc:AlternateContent>
        <mc:Choice Requires="wps">
          <w:drawing>
            <wp:anchor distT="0" distB="0" distL="114300" distR="114300" simplePos="0" relativeHeight="251661312" behindDoc="0" locked="0" layoutInCell="1" allowOverlap="1">
              <wp:simplePos x="0" y="0"/>
              <wp:positionH relativeFrom="margin">
                <wp:posOffset>4315460</wp:posOffset>
              </wp:positionH>
              <wp:positionV relativeFrom="paragraph">
                <wp:posOffset>3810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2</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lang w:val="en-US" w:eastAsia="zh-CN"/>
                            </w:rPr>
                            <w:t>14</w:t>
                          </w:r>
                          <w:r>
                            <w:rPr>
                              <w:rFonts w:hint="eastAsia" w:ascii="仿宋" w:hAnsi="仿宋" w:eastAsia="仿宋" w:cs="仿宋"/>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39.8pt;margin-top:0.3pt;height:144pt;width:144pt;mso-position-horizontal-relative:margin;mso-wrap-style:none;z-index:251661312;mso-width-relative:page;mso-height-relative:page;" filled="f" stroked="f" coordsize="21600,21600" o:gfxdata="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AWKKvWAAAACAEAAA8AAAAAAAAA&#10;AQAgAAAAIgAAAGRycy9kb3ducmV2LnhtbFBLAQIUABQAAAAIAIdO4kAR1yZaEwIAABMEAAAOAAAA&#10;AAAAAAEAIAAAACUBAABkcnMvZTJvRG9jLnhtbFBLBQYAAAAABgAGAFkBAACqBQAAAAA=&#10;">
              <v:fill on="f" focussize="0,0"/>
              <v:stroke on="f" weight="0.5pt"/>
              <v:imagedata o:title=""/>
              <o:lock v:ext="edit" aspectratio="f"/>
              <v:textbox inset="0mm,0mm,0mm,0mm" style="mso-fit-shape-to-text:t;">
                <w:txbxContent>
                  <w:p>
                    <w:pPr>
                      <w:pStyle w:val="2"/>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2</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lang w:val="en-US" w:eastAsia="zh-CN"/>
                      </w:rPr>
                      <w:t>14</w:t>
                    </w:r>
                    <w:r>
                      <w:rPr>
                        <w:rFonts w:hint="eastAsia" w:ascii="仿宋" w:hAnsi="仿宋" w:eastAsia="仿宋" w:cs="仿宋"/>
                      </w:rPr>
                      <w:t>页</w:t>
                    </w:r>
                  </w:p>
                </w:txbxContent>
              </v:textbox>
            </v:shape>
          </w:pict>
        </mc:Fallback>
      </mc:AlternateContent>
    </w:r>
    <w:r>
      <w:rPr>
        <w:rFonts w:hint="eastAsia" w:ascii="仿宋" w:hAnsi="仿宋" w:eastAsia="仿宋" w:cs="仿宋"/>
        <w:sz w:val="18"/>
        <w:szCs w:val="18"/>
      </w:rPr>
      <w:t>联系</w:t>
    </w:r>
    <w:r>
      <w:rPr>
        <w:rFonts w:hint="eastAsia" w:ascii="仿宋" w:hAnsi="仿宋" w:eastAsia="仿宋" w:cs="仿宋"/>
        <w:sz w:val="18"/>
        <w:szCs w:val="18"/>
        <w:lang w:eastAsia="zh-CN"/>
      </w:rPr>
      <w:t>方式</w:t>
    </w:r>
    <w:r>
      <w:rPr>
        <w:rFonts w:hint="eastAsia" w:ascii="仿宋" w:hAnsi="仿宋" w:eastAsia="仿宋" w:cs="仿宋"/>
        <w:sz w:val="18"/>
        <w:szCs w:val="18"/>
      </w:rPr>
      <w:t>：</w:t>
    </w:r>
    <w:r>
      <w:rPr>
        <w:rFonts w:hint="eastAsia" w:ascii="仿宋" w:hAnsi="仿宋" w:eastAsia="仿宋" w:cs="仿宋"/>
        <w:sz w:val="18"/>
        <w:szCs w:val="18"/>
        <w:lang w:val="en-US" w:eastAsia="zh-CN"/>
      </w:rPr>
      <w:t>15107263299</w:t>
    </w:r>
    <w:r>
      <w:rPr>
        <w:rFonts w:hint="eastAsia" w:ascii="仿宋" w:hAnsi="仿宋" w:eastAsia="仿宋" w:cs="仿宋"/>
      </w:rPr>
      <w:t xml:space="preserve">    　         </w:t>
    </w:r>
    <w:r>
      <w:rPr>
        <w:rFonts w:hint="eastAsia" w:ascii="仿宋" w:hAnsi="仿宋" w:eastAsia="仿宋" w:cs="仿宋"/>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宋体" w:hAnsi="宋体"/>
        <w:sz w:val="18"/>
        <w:szCs w:val="18"/>
        <w:u w:val="singl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18"/>
        <w:szCs w:val="18"/>
        <w:u w:val="single"/>
        <w:lang w:val="en-US" w:eastAsia="zh-CN"/>
      </w:rPr>
    </w:pPr>
    <w:r>
      <w:rPr>
        <w:rFonts w:hint="eastAsia" w:ascii="仿宋" w:hAnsi="仿宋" w:eastAsia="仿宋" w:cs="仿宋"/>
        <w:sz w:val="18"/>
        <w:szCs w:val="18"/>
        <w:u w:val="single"/>
      </w:rPr>
      <w:t>公正　 公平　 公开        　　　</w:t>
    </w:r>
    <w:r>
      <w:rPr>
        <w:rFonts w:hint="eastAsia" w:ascii="仿宋" w:hAnsi="仿宋" w:eastAsia="仿宋" w:cs="仿宋"/>
        <w:sz w:val="18"/>
        <w:szCs w:val="18"/>
        <w:u w:val="single"/>
        <w:lang w:val="en-US" w:eastAsia="zh-CN"/>
      </w:rPr>
      <w:t xml:space="preserve">                                  </w:t>
    </w:r>
    <w:r>
      <w:rPr>
        <w:rFonts w:hint="eastAsia" w:ascii="仿宋" w:hAnsi="仿宋" w:eastAsia="仿宋" w:cs="仿宋"/>
        <w:b w:val="0"/>
        <w:bCs w:val="0"/>
        <w:sz w:val="18"/>
        <w:szCs w:val="18"/>
        <w:u w:val="single"/>
        <w:lang w:val="en-US" w:eastAsia="zh-CN"/>
      </w:rPr>
      <w:t>邓万武涉执财产价格评估报告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BBEC0"/>
    <w:multiLevelType w:val="singleLevel"/>
    <w:tmpl w:val="302BBEC0"/>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BE4D47"/>
    <w:rsid w:val="05DF03F0"/>
    <w:rsid w:val="0FAD3746"/>
    <w:rsid w:val="13DB164B"/>
    <w:rsid w:val="143F7330"/>
    <w:rsid w:val="149D41D6"/>
    <w:rsid w:val="1A884696"/>
    <w:rsid w:val="1F911B45"/>
    <w:rsid w:val="210831BB"/>
    <w:rsid w:val="22445560"/>
    <w:rsid w:val="226A4C31"/>
    <w:rsid w:val="25BE4D47"/>
    <w:rsid w:val="2A647C1A"/>
    <w:rsid w:val="34174543"/>
    <w:rsid w:val="34CD78A8"/>
    <w:rsid w:val="353068AB"/>
    <w:rsid w:val="3A4D2F1B"/>
    <w:rsid w:val="41797532"/>
    <w:rsid w:val="4ACD522E"/>
    <w:rsid w:val="51B94C7E"/>
    <w:rsid w:val="5CEC2074"/>
    <w:rsid w:val="5E465887"/>
    <w:rsid w:val="60266BD3"/>
    <w:rsid w:val="61F4709F"/>
    <w:rsid w:val="629C2750"/>
    <w:rsid w:val="63D010A2"/>
    <w:rsid w:val="64D2561B"/>
    <w:rsid w:val="6561732E"/>
    <w:rsid w:val="6618187B"/>
    <w:rsid w:val="6A0A1CBD"/>
    <w:rsid w:val="6D290A26"/>
    <w:rsid w:val="70D05EAC"/>
    <w:rsid w:val="7258197D"/>
    <w:rsid w:val="74D86DA5"/>
    <w:rsid w:val="750A12BE"/>
    <w:rsid w:val="75701D50"/>
    <w:rsid w:val="7F0E7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character" w:styleId="7">
    <w:name w:val="Hyperlink"/>
    <w:basedOn w:val="6"/>
    <w:qFormat/>
    <w:uiPriority w:val="0"/>
    <w:rPr>
      <w:rFonts w:ascii="Times New Roman" w:hAnsi="Times New Roman" w:eastAsia="宋体" w:cs="Times New Roman"/>
      <w:color w:val="0000FF"/>
      <w:u w:val="single"/>
    </w:rPr>
  </w:style>
  <w:style w:type="character" w:customStyle="1" w:styleId="8">
    <w:name w:val="apple-converted-space"/>
    <w:basedOn w:val="6"/>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Office_11.3.0.8513_F1E327BC-269C-435d-A152-05C5408002CA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2021-12-21T00:54:00Z</dcterms:created>
  <dc:creator>小西瓜、</dc:creator>
  <cp:lastModifiedBy>lenovo</cp:lastModifiedBy>
  <dcterms:modified xsi:type="dcterms:W3CDTF">2022-10-19T01:39:01Z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y fmtid="{D5CDD505-2E9C-101B-9397-08002B2CF9AE}" pid="3" name="ICV">
    <vt:lpwstr>B4F7A3A19DC04E4F94914C1C0FF86E88</vt:lpwstr>
  </property>
</Properties>
</file>