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仿宋_GB2312" w:eastAsia="仿宋_GB2312" w:cs="SSJ-PK74820000a3c-Identity-H"/>
          <w:kern w:val="0"/>
          <w:sz w:val="61"/>
          <w:szCs w:val="61"/>
        </w:rPr>
      </w:pPr>
      <w:bookmarkStart w:id="2" w:name="_GoBack"/>
      <w:bookmarkEnd w:id="2"/>
      <w:bookmarkStart w:id="0" w:name="经办法院"/>
      <w:r>
        <w:rPr>
          <w:rFonts w:hint="eastAsia" w:ascii="仿宋_GB2312" w:eastAsia="仿宋_GB2312" w:cs="SSJ-PK74820000a3c-Identity-H"/>
          <w:kern w:val="0"/>
          <w:sz w:val="61"/>
          <w:szCs w:val="61"/>
        </w:rPr>
        <w:t>辽宁省彰武县人民法院</w:t>
      </w:r>
      <w:bookmarkEnd w:id="0"/>
    </w:p>
    <w:p>
      <w:pPr>
        <w:autoSpaceDE w:val="0"/>
        <w:autoSpaceDN w:val="0"/>
        <w:adjustRightInd w:val="0"/>
        <w:jc w:val="center"/>
        <w:rPr>
          <w:rFonts w:hint="eastAsia" w:ascii="仿宋_GB2312" w:hAnsi="宋体" w:eastAsia="仿宋_GB2312" w:cs="SSJ-PK74820000a3c-Identity-H"/>
          <w:b/>
          <w:kern w:val="0"/>
          <w:sz w:val="61"/>
          <w:szCs w:val="61"/>
        </w:rPr>
      </w:pPr>
      <w:r>
        <w:rPr>
          <w:rFonts w:hint="eastAsia" w:ascii="仿宋_GB2312" w:hAnsi="宋体" w:eastAsia="仿宋_GB2312" w:cs="SSJ-PK74820000a3c-Identity-H"/>
          <w:b/>
          <w:kern w:val="0"/>
          <w:sz w:val="61"/>
          <w:szCs w:val="61"/>
        </w:rPr>
        <w:t>民事调解书</w:t>
      </w:r>
    </w:p>
    <w:p>
      <w:pPr>
        <w:autoSpaceDE w:val="0"/>
        <w:autoSpaceDN w:val="0"/>
        <w:adjustRightInd w:val="0"/>
        <w:ind w:left="3780" w:leftChars="1800"/>
        <w:jc w:val="right"/>
        <w:rPr>
          <w:rFonts w:ascii="仿宋_GB2312" w:eastAsia="仿宋_GB2312" w:cs="仿宋_GB2312"/>
          <w:sz w:val="32"/>
          <w:szCs w:val="32"/>
        </w:rPr>
      </w:pPr>
      <w:bookmarkStart w:id="1" w:name="Book_1"/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2018）辽0922民初1981号</w:t>
      </w:r>
      <w:bookmarkEnd w:id="1"/>
    </w:p>
    <w:p>
      <w:pPr>
        <w:tabs>
          <w:tab w:val="left" w:pos="0"/>
        </w:tabs>
        <w:autoSpaceDE w:val="0"/>
        <w:autoSpaceDN w:val="0"/>
        <w:adjustRightInd w:val="0"/>
        <w:ind w:firstLine="7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原告：杨宝清，男，1962年12月7日出生，满族，彰武县第二人民医院医生，住彰武县哈尔套镇东哈尔套村六组。</w:t>
      </w:r>
    </w:p>
    <w:p>
      <w:pPr>
        <w:tabs>
          <w:tab w:val="left" w:pos="0"/>
        </w:tabs>
        <w:autoSpaceDE w:val="0"/>
        <w:autoSpaceDN w:val="0"/>
        <w:adjustRightInd w:val="0"/>
        <w:ind w:firstLine="7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委托诉讼代理人:张秀杰，辽宁方祥律师事务所律师。</w:t>
      </w:r>
    </w:p>
    <w:p>
      <w:pPr>
        <w:tabs>
          <w:tab w:val="left" w:pos="0"/>
        </w:tabs>
        <w:autoSpaceDE w:val="0"/>
        <w:autoSpaceDN w:val="0"/>
        <w:adjustRightInd w:val="0"/>
        <w:ind w:firstLine="72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被告：李秀利，男，1963年10月11日出生，汉族，富裕综合商店个体业主，住彰武县哈尔套镇东哈尔套村一组。</w:t>
      </w:r>
    </w:p>
    <w:p>
      <w:pPr>
        <w:ind w:firstLine="672" w:firstLineChars="2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原告</w:t>
      </w:r>
      <w:r>
        <w:rPr>
          <w:rFonts w:hint="eastAsia" w:ascii="仿宋_GB2312" w:eastAsia="仿宋_GB2312" w:cs="仿宋_GB2312"/>
          <w:sz w:val="32"/>
          <w:szCs w:val="32"/>
        </w:rPr>
        <w:t>杨宝清</w:t>
      </w:r>
      <w:r>
        <w:rPr>
          <w:rFonts w:hint="eastAsia" w:ascii="仿宋_GB2312" w:eastAsia="仿宋_GB2312"/>
          <w:sz w:val="32"/>
          <w:szCs w:val="32"/>
        </w:rPr>
        <w:t>与被告</w:t>
      </w:r>
      <w:r>
        <w:rPr>
          <w:rFonts w:hint="eastAsia" w:ascii="仿宋_GB2312" w:eastAsia="仿宋_GB2312" w:cs="仿宋_GB2312"/>
          <w:sz w:val="32"/>
          <w:szCs w:val="32"/>
        </w:rPr>
        <w:t>李秀利</w:t>
      </w:r>
      <w:r>
        <w:rPr>
          <w:rFonts w:hint="eastAsia" w:ascii="仿宋_GB2312" w:eastAsia="仿宋_GB2312"/>
          <w:sz w:val="32"/>
          <w:szCs w:val="32"/>
        </w:rPr>
        <w:t>民间借贷纠纷一案，本院于2018年6月29日立案受理后，</w:t>
      </w:r>
      <w:r>
        <w:rPr>
          <w:rFonts w:hint="eastAsia" w:ascii="仿宋_GB2312" w:eastAsia="仿宋_GB2312"/>
          <w:sz w:val="32"/>
          <w:szCs w:val="32"/>
          <w:lang w:val="zh-CN"/>
        </w:rPr>
        <w:t>依法适用普通程序，公开开庭进行了审理。</w:t>
      </w:r>
      <w:r>
        <w:rPr>
          <w:rFonts w:hint="eastAsia" w:ascii="仿宋_GB2312" w:eastAsia="仿宋_GB2312"/>
          <w:sz w:val="32"/>
          <w:szCs w:val="32"/>
        </w:rPr>
        <w:t>原告</w:t>
      </w:r>
      <w:r>
        <w:rPr>
          <w:rFonts w:hint="eastAsia" w:ascii="仿宋_GB2312" w:eastAsia="仿宋_GB2312" w:cs="仿宋_GB2312"/>
          <w:sz w:val="32"/>
          <w:szCs w:val="32"/>
        </w:rPr>
        <w:t>杨宝清及委托诉讼代理人张秀杰</w:t>
      </w:r>
      <w:r>
        <w:rPr>
          <w:rFonts w:hint="eastAsia" w:ascii="仿宋_GB2312" w:eastAsia="仿宋_GB2312"/>
          <w:sz w:val="32"/>
          <w:szCs w:val="32"/>
        </w:rPr>
        <w:t>、被告</w:t>
      </w:r>
      <w:r>
        <w:rPr>
          <w:rFonts w:hint="eastAsia" w:ascii="仿宋_GB2312" w:eastAsia="仿宋_GB2312" w:cs="仿宋_GB2312"/>
          <w:sz w:val="32"/>
          <w:szCs w:val="32"/>
        </w:rPr>
        <w:t>李秀利</w:t>
      </w:r>
      <w:r>
        <w:rPr>
          <w:rFonts w:hint="eastAsia" w:ascii="仿宋_GB2312" w:eastAsia="仿宋_GB2312"/>
          <w:sz w:val="32"/>
          <w:szCs w:val="32"/>
        </w:rPr>
        <w:t>到庭参加诉讼。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本案现已审理终结。</w:t>
      </w:r>
    </w:p>
    <w:p>
      <w:pPr>
        <w:tabs>
          <w:tab w:val="left" w:pos="0"/>
        </w:tabs>
        <w:autoSpaceDE w:val="0"/>
        <w:autoSpaceDN w:val="0"/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杨宝清</w:t>
      </w:r>
      <w:r>
        <w:rPr>
          <w:rFonts w:hint="eastAsia" w:ascii="仿宋_GB2312" w:hAnsi="仿宋_GB2312" w:eastAsia="仿宋_GB2312" w:cs="仿宋_GB2312"/>
          <w:sz w:val="32"/>
          <w:szCs w:val="32"/>
        </w:rPr>
        <w:t>向本院提出诉讼请求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1、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要求</w:t>
      </w:r>
      <w:r>
        <w:rPr>
          <w:rFonts w:hint="eastAsia" w:ascii="仿宋_GB2312" w:eastAsia="仿宋_GB2312" w:cs="仿宋_GB2312"/>
          <w:sz w:val="32"/>
          <w:szCs w:val="32"/>
        </w:rPr>
        <w:t>李秀利</w:t>
      </w:r>
      <w:r>
        <w:rPr>
          <w:rFonts w:hint="eastAsia" w:ascii="仿宋_GB2312" w:eastAsia="仿宋_GB2312"/>
          <w:sz w:val="32"/>
          <w:szCs w:val="32"/>
        </w:rPr>
        <w:t>返还借款200000元、支付利息</w:t>
      </w:r>
      <w:r>
        <w:rPr>
          <w:rFonts w:hint="eastAsia" w:ascii="仿宋_GB2312" w:eastAsia="仿宋_GB2312" w:cs="仿宋_GB2312"/>
          <w:sz w:val="32"/>
          <w:szCs w:val="32"/>
        </w:rPr>
        <w:t>36000元，</w:t>
      </w:r>
      <w:r>
        <w:rPr>
          <w:rFonts w:hint="eastAsia" w:ascii="仿宋_GB2312" w:eastAsia="仿宋_GB2312"/>
          <w:sz w:val="32"/>
          <w:szCs w:val="32"/>
        </w:rPr>
        <w:t>并自2018年6月1日起按月利率1%支付利息。2、案件受理费4840元，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保全申请费1670元，</w:t>
      </w:r>
      <w:r>
        <w:rPr>
          <w:rFonts w:hint="eastAsia" w:ascii="仿宋_GB2312" w:eastAsia="仿宋_GB2312"/>
          <w:sz w:val="32"/>
          <w:szCs w:val="32"/>
        </w:rPr>
        <w:t>由李秀利负担。</w:t>
      </w:r>
    </w:p>
    <w:p>
      <w:pPr>
        <w:tabs>
          <w:tab w:val="left" w:pos="0"/>
        </w:tabs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事实和理由：我与</w:t>
      </w:r>
      <w:r>
        <w:rPr>
          <w:rFonts w:hint="eastAsia" w:ascii="仿宋_GB2312" w:eastAsia="仿宋_GB2312" w:cs="仿宋_GB2312"/>
          <w:sz w:val="32"/>
          <w:szCs w:val="32"/>
        </w:rPr>
        <w:t>李秀利</w:t>
      </w:r>
      <w:r>
        <w:rPr>
          <w:rFonts w:hint="eastAsia" w:ascii="仿宋_GB2312" w:eastAsia="仿宋_GB2312"/>
          <w:sz w:val="32"/>
          <w:szCs w:val="32"/>
        </w:rPr>
        <w:t>系朋友关系。</w:t>
      </w:r>
      <w:r>
        <w:rPr>
          <w:rFonts w:hint="eastAsia" w:ascii="仿宋_GB2312" w:eastAsia="仿宋_GB2312" w:cs="仿宋_GB2312"/>
          <w:sz w:val="32"/>
          <w:szCs w:val="32"/>
        </w:rPr>
        <w:t>李秀利分别于2004年3月1日向我借款30000元，2005年7月26日向我借款40000元。上述两笔借款均约定年利率1%。李秀利于2009年3月1日又向我借款130000元，约定月利率1%。至2016年2月1日李秀利结清之前的利息，重新为我出具200000元借据一份，约定月利率1%，之后，又支付利息20000元。截止2018年6月1日尚欠本金200000元，利息36000元。故诉至法院。</w:t>
      </w:r>
    </w:p>
    <w:p>
      <w:pPr>
        <w:ind w:firstLine="672" w:firstLineChars="21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李秀利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 w:cs="仿宋_GB2312"/>
          <w:sz w:val="32"/>
          <w:szCs w:val="32"/>
        </w:rPr>
        <w:t>杨宝清</w:t>
      </w:r>
      <w:r>
        <w:rPr>
          <w:rFonts w:hint="eastAsia" w:ascii="仿宋_GB2312" w:hAnsi="仿宋_GB2312" w:eastAsia="仿宋_GB2312" w:cs="仿宋_GB2312"/>
          <w:sz w:val="32"/>
          <w:szCs w:val="32"/>
        </w:rPr>
        <w:t>的诉讼请求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eastAsia="仿宋_GB2312"/>
          <w:sz w:val="32"/>
          <w:szCs w:val="32"/>
        </w:rPr>
        <w:t>事实和理由，均无异议。</w:t>
      </w:r>
    </w:p>
    <w:p>
      <w:pPr>
        <w:ind w:right="-153" w:rightChars="-73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本案在审理过程中，</w:t>
      </w:r>
      <w:r>
        <w:rPr>
          <w:rFonts w:hint="eastAsia" w:ascii="仿宋_GB2312" w:hAnsi="宋体" w:eastAsia="仿宋_GB2312"/>
          <w:sz w:val="32"/>
          <w:szCs w:val="32"/>
        </w:rPr>
        <w:t>经本院主持调解，当事人自愿达成如下协议：</w:t>
      </w:r>
    </w:p>
    <w:p>
      <w:pPr>
        <w:tabs>
          <w:tab w:val="left" w:pos="0"/>
        </w:tabs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被告李秀利欠原告杨宝清借款本金200000元及利息36000元，借款自2018年6月1日起按月利率1‰继续支付利息。分4年还清，每年12月31日前各还款50000元，最后一次还款时结清全部利息。</w:t>
      </w:r>
    </w:p>
    <w:p>
      <w:pPr>
        <w:tabs>
          <w:tab w:val="left" w:pos="0"/>
        </w:tabs>
        <w:autoSpaceDE w:val="0"/>
        <w:autoSpaceDN w:val="0"/>
        <w:adjustRightInd w:val="0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诉讼费4840元，减半收取2420元，由被告李秀利负担。保全申请费1670元，由原告杨宝清负担。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上述协议不违反法律规定</w:t>
      </w:r>
      <w:r>
        <w:rPr>
          <w:rFonts w:hint="eastAsia" w:ascii="仿宋_GB2312" w:eastAsia="仿宋_GB2312"/>
          <w:sz w:val="32"/>
          <w:szCs w:val="32"/>
        </w:rPr>
        <w:t>，本院予以确认。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本调解书经双方方当事人签收后，即具有法律效力。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审  判  长  王吉奎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  判  员  唐兴权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人民陪审员  程国庆   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二○一八年八月二十八日 </w:t>
      </w:r>
    </w:p>
    <w:p>
      <w:pPr>
        <w:jc w:val="right"/>
        <w:rPr>
          <w:rFonts w:asci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 xml:space="preserve">书  记  员  温  馨  </w:t>
      </w:r>
    </w:p>
    <w:p>
      <w:pPr>
        <w:autoSpaceDE w:val="0"/>
        <w:autoSpaceDN w:val="0"/>
        <w:adjustRightInd w:val="0"/>
        <w:jc w:val="left"/>
        <w:rPr>
          <w:rFonts w:hAnsi="宋体" w:cs="宋体"/>
          <w:sz w:val="24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SJ-PK74820000a3c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8F"/>
    <w:rsid w:val="00073270"/>
    <w:rsid w:val="00086860"/>
    <w:rsid w:val="001939DB"/>
    <w:rsid w:val="002C1550"/>
    <w:rsid w:val="00642207"/>
    <w:rsid w:val="006525DA"/>
    <w:rsid w:val="006E0722"/>
    <w:rsid w:val="00722BB4"/>
    <w:rsid w:val="009F74B9"/>
    <w:rsid w:val="00A81DA2"/>
    <w:rsid w:val="00D1008F"/>
    <w:rsid w:val="00D115A5"/>
    <w:rsid w:val="00D172F8"/>
    <w:rsid w:val="00D657DC"/>
    <w:rsid w:val="00E44051"/>
    <w:rsid w:val="00E671FD"/>
    <w:rsid w:val="00ED76EB"/>
    <w:rsid w:val="5306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727</Words>
  <Characters>172</Characters>
  <Lines>1</Lines>
  <Paragraphs>1</Paragraphs>
  <TotalTime>2</TotalTime>
  <ScaleCrop>false</ScaleCrop>
  <LinksUpToDate>false</LinksUpToDate>
  <CharactersWithSpaces>898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2016-10-13T08:22:00Z</dcterms:created>
  <dc:creator>王测</dc:creator>
  <cp:lastModifiedBy>Zheng</cp:lastModifiedBy>
  <dcterms:modified xsi:type="dcterms:W3CDTF">2022-10-25T07:07:00Z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