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B18" w:rsidRDefault="006F1022">
      <w:pPr>
        <w:ind w:firstLineChars="34" w:firstLine="51"/>
        <w:rPr>
          <w:rFonts w:ascii="仿宋_GB2312" w:eastAsia="仿宋_GB2312" w:hAnsi="Calibri" w:cs="Times New Roman"/>
          <w:b/>
          <w:sz w:val="15"/>
          <w:szCs w:val="15"/>
        </w:rPr>
      </w:pPr>
      <w:r>
        <w:rPr>
          <w:rFonts w:ascii="仿宋_GB2312" w:eastAsia="仿宋_GB2312" w:hint="eastAsia"/>
          <w:b/>
          <w:sz w:val="15"/>
          <w:szCs w:val="15"/>
        </w:rPr>
        <w:t xml:space="preserve"> </w:t>
      </w: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p w:rsidR="00A45B18" w:rsidRDefault="00A45B18">
      <w:pPr>
        <w:ind w:firstLineChars="34" w:firstLine="51"/>
        <w:rPr>
          <w:rFonts w:ascii="仿宋_GB2312" w:eastAsia="仿宋_GB2312" w:hAnsi="Calibri" w:cs="Times New Roman"/>
          <w:b/>
          <w:sz w:val="15"/>
          <w:szCs w:val="15"/>
        </w:rPr>
      </w:pPr>
    </w:p>
    <w:tbl>
      <w:tblPr>
        <w:tblStyle w:val="af4"/>
        <w:tblW w:w="869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6422"/>
      </w:tblGrid>
      <w:tr w:rsidR="00A45B18">
        <w:trPr>
          <w:trHeight w:hRule="exact" w:val="2381"/>
        </w:trPr>
        <w:tc>
          <w:tcPr>
            <w:tcW w:w="1701" w:type="dxa"/>
            <w:shd w:val="clear" w:color="auto" w:fill="FFFFFF"/>
            <w:vAlign w:val="center"/>
          </w:tcPr>
          <w:p w:rsidR="00A45B18" w:rsidRDefault="006F1022">
            <w:pPr>
              <w:jc w:val="left"/>
              <w:rPr>
                <w:rFonts w:ascii="Arial Black" w:eastAsia="Yu Gothic UI Semibold" w:hAnsi="Arial Black" w:cs="Times New Roman"/>
                <w:bCs/>
                <w:w w:val="70"/>
                <w:kern w:val="0"/>
                <w:sz w:val="52"/>
                <w:szCs w:val="52"/>
              </w:rPr>
            </w:pPr>
            <w:r>
              <w:rPr>
                <w:rFonts w:ascii="Arial Black" w:eastAsia="Yu Gothic UI Semibold" w:hAnsi="Arial Black" w:cs="Times New Roman"/>
                <w:bCs/>
                <w:w w:val="70"/>
                <w:kern w:val="0"/>
                <w:sz w:val="52"/>
                <w:szCs w:val="52"/>
              </w:rPr>
              <w:t>DKREA</w:t>
            </w:r>
          </w:p>
        </w:tc>
        <w:tc>
          <w:tcPr>
            <w:tcW w:w="567" w:type="dxa"/>
            <w:shd w:val="clear" w:color="auto" w:fill="FFFFFF"/>
            <w:vAlign w:val="center"/>
          </w:tcPr>
          <w:p w:rsidR="00A45B18" w:rsidRDefault="006F1022">
            <w:pPr>
              <w:spacing w:line="200" w:lineRule="exact"/>
              <w:jc w:val="left"/>
              <w:rPr>
                <w:rFonts w:ascii="宋体" w:eastAsia="宋体" w:hAnsi="宋体" w:cs="Times New Roman"/>
                <w:b/>
                <w:w w:val="80"/>
                <w:kern w:val="0"/>
                <w:szCs w:val="21"/>
              </w:rPr>
            </w:pPr>
            <w:r>
              <w:rPr>
                <w:rFonts w:ascii="宋体" w:eastAsia="宋体" w:hAnsi="宋体" w:cs="Times New Roman"/>
                <w:b/>
                <w:noProof/>
                <w:w w:val="80"/>
                <w:kern w:val="0"/>
                <w:szCs w:val="21"/>
              </w:rPr>
              <w:drawing>
                <wp:inline distT="0" distB="0" distL="0" distR="0">
                  <wp:extent cx="190500" cy="1047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cstate="print"/>
                          <a:srcRect/>
                          <a:stretch>
                            <a:fillRect/>
                          </a:stretch>
                        </pic:blipFill>
                        <pic:spPr>
                          <a:xfrm>
                            <a:off x="0" y="0"/>
                            <a:ext cx="190500" cy="104775"/>
                          </a:xfrm>
                          <a:prstGeom prst="rect">
                            <a:avLst/>
                          </a:prstGeom>
                          <a:noFill/>
                          <a:ln w="9525">
                            <a:noFill/>
                            <a:miter lim="800000"/>
                            <a:headEnd/>
                            <a:tailEnd/>
                          </a:ln>
                        </pic:spPr>
                      </pic:pic>
                    </a:graphicData>
                  </a:graphic>
                </wp:inline>
              </w:drawing>
            </w:r>
          </w:p>
          <w:p w:rsidR="00A45B18" w:rsidRDefault="006F1022">
            <w:pPr>
              <w:spacing w:line="200" w:lineRule="exact"/>
              <w:ind w:firstLineChars="50" w:firstLine="60"/>
              <w:jc w:val="left"/>
              <w:rPr>
                <w:rFonts w:ascii="黑体" w:eastAsia="黑体" w:hAnsi="宋体" w:cs="Times New Roman"/>
                <w:w w:val="80"/>
                <w:kern w:val="0"/>
                <w:sz w:val="15"/>
                <w:szCs w:val="15"/>
              </w:rPr>
            </w:pPr>
            <w:r>
              <w:rPr>
                <w:rFonts w:ascii="黑体" w:eastAsia="黑体" w:hAnsi="宋体" w:cs="Times New Roman" w:hint="eastAsia"/>
                <w:w w:val="80"/>
                <w:kern w:val="0"/>
                <w:sz w:val="15"/>
                <w:szCs w:val="15"/>
              </w:rPr>
              <w:t>大開</w:t>
            </w:r>
          </w:p>
        </w:tc>
        <w:tc>
          <w:tcPr>
            <w:tcW w:w="6422" w:type="dxa"/>
            <w:vAlign w:val="center"/>
          </w:tcPr>
          <w:p w:rsidR="00A45B18" w:rsidRDefault="006F1022">
            <w:pPr>
              <w:tabs>
                <w:tab w:val="left" w:pos="5160"/>
              </w:tabs>
              <w:jc w:val="left"/>
              <w:rPr>
                <w:rFonts w:ascii="宋体" w:eastAsia="宋体" w:hAnsi="宋体" w:cs="Times New Roman"/>
                <w:i/>
                <w:kern w:val="0"/>
                <w:sz w:val="48"/>
                <w:szCs w:val="48"/>
              </w:rPr>
            </w:pPr>
            <w:proofErr w:type="gramStart"/>
            <w:r>
              <w:rPr>
                <w:rFonts w:ascii="宋体" w:hAnsi="宋体" w:hint="eastAsia"/>
                <w:b/>
                <w:bCs/>
                <w:w w:val="95"/>
                <w:kern w:val="0"/>
                <w:sz w:val="44"/>
                <w:szCs w:val="44"/>
              </w:rPr>
              <w:t>涉执房地产</w:t>
            </w:r>
            <w:proofErr w:type="gramEnd"/>
            <w:r>
              <w:rPr>
                <w:rFonts w:ascii="宋体" w:hAnsi="宋体" w:hint="eastAsia"/>
                <w:b/>
                <w:bCs/>
                <w:w w:val="95"/>
                <w:kern w:val="0"/>
                <w:sz w:val="44"/>
                <w:szCs w:val="44"/>
              </w:rPr>
              <w:t>处置司法评估报告</w:t>
            </w:r>
          </w:p>
        </w:tc>
      </w:tr>
    </w:tbl>
    <w:tbl>
      <w:tblPr>
        <w:tblW w:w="8767" w:type="dxa"/>
        <w:tblInd w:w="590" w:type="dxa"/>
        <w:tblLook w:val="04A0" w:firstRow="1" w:lastRow="0" w:firstColumn="1" w:lastColumn="0" w:noHBand="0" w:noVBand="1"/>
      </w:tblPr>
      <w:tblGrid>
        <w:gridCol w:w="1656"/>
        <w:gridCol w:w="384"/>
        <w:gridCol w:w="6727"/>
      </w:tblGrid>
      <w:tr w:rsidR="00A45B18">
        <w:trPr>
          <w:trHeight w:hRule="exact" w:val="554"/>
        </w:trPr>
        <w:tc>
          <w:tcPr>
            <w:tcW w:w="1656" w:type="dxa"/>
            <w:vAlign w:val="center"/>
          </w:tcPr>
          <w:p w:rsidR="00A45B18" w:rsidRDefault="006F1022">
            <w:pPr>
              <w:tabs>
                <w:tab w:val="left" w:pos="5160"/>
              </w:tabs>
              <w:jc w:val="left"/>
              <w:rPr>
                <w:rFonts w:ascii="宋体" w:eastAsia="宋体" w:hAnsi="宋体" w:cs="Times New Roman"/>
                <w:color w:val="333333"/>
                <w:sz w:val="24"/>
                <w:szCs w:val="24"/>
              </w:rPr>
            </w:pPr>
            <w:r>
              <w:rPr>
                <w:rFonts w:ascii="宋体" w:eastAsia="宋体" w:hAnsi="宋体" w:cs="Times New Roman" w:hint="eastAsia"/>
                <w:kern w:val="0"/>
                <w:sz w:val="24"/>
                <w:szCs w:val="24"/>
              </w:rPr>
              <w:t>估价项目名称</w:t>
            </w:r>
          </w:p>
        </w:tc>
        <w:tc>
          <w:tcPr>
            <w:tcW w:w="384" w:type="dxa"/>
            <w:vAlign w:val="center"/>
          </w:tcPr>
          <w:p w:rsidR="00A45B18" w:rsidRDefault="00A45B18">
            <w:pPr>
              <w:tabs>
                <w:tab w:val="left" w:pos="5160"/>
              </w:tabs>
              <w:spacing w:line="280" w:lineRule="exact"/>
              <w:rPr>
                <w:rFonts w:ascii="宋体" w:eastAsia="宋体" w:hAnsi="宋体" w:cs="Times New Roman"/>
                <w:sz w:val="24"/>
                <w:szCs w:val="24"/>
              </w:rPr>
            </w:pPr>
          </w:p>
        </w:tc>
        <w:tc>
          <w:tcPr>
            <w:tcW w:w="6727" w:type="dxa"/>
            <w:vAlign w:val="center"/>
          </w:tcPr>
          <w:p w:rsidR="00A45B18" w:rsidRPr="007873DE" w:rsidRDefault="007873DE">
            <w:pPr>
              <w:tabs>
                <w:tab w:val="left" w:pos="5160"/>
              </w:tabs>
              <w:rPr>
                <w:rFonts w:ascii="宋体" w:eastAsia="宋体" w:hAnsi="宋体" w:cs="Times New Roman"/>
                <w:color w:val="333333"/>
                <w:w w:val="80"/>
                <w:szCs w:val="21"/>
              </w:rPr>
            </w:pPr>
            <w:r>
              <w:rPr>
                <w:rFonts w:ascii="宋体" w:eastAsia="宋体" w:hAnsi="宋体" w:cs="Times New Roman" w:hint="eastAsia"/>
                <w:szCs w:val="21"/>
              </w:rPr>
              <w:t>辽宁省大连市甘井子区华东路86号</w:t>
            </w:r>
            <w:r w:rsidR="006F1022" w:rsidRPr="007873DE">
              <w:rPr>
                <w:rFonts w:ascii="宋体" w:eastAsia="宋体" w:hAnsi="宋体" w:cs="Times New Roman" w:hint="eastAsia"/>
                <w:szCs w:val="21"/>
              </w:rPr>
              <w:t>2单元6层2号房屋市场价值评估</w:t>
            </w:r>
          </w:p>
        </w:tc>
      </w:tr>
      <w:tr w:rsidR="00A45B18">
        <w:trPr>
          <w:trHeight w:hRule="exact" w:val="454"/>
        </w:trPr>
        <w:tc>
          <w:tcPr>
            <w:tcW w:w="1656" w:type="dxa"/>
            <w:vAlign w:val="center"/>
          </w:tcPr>
          <w:p w:rsidR="00A45B18" w:rsidRDefault="006F1022">
            <w:pPr>
              <w:tabs>
                <w:tab w:val="left" w:pos="5160"/>
              </w:tabs>
              <w:jc w:val="left"/>
              <w:rPr>
                <w:rFonts w:ascii="宋体" w:eastAsia="宋体" w:hAnsi="宋体" w:cs="Times New Roman"/>
                <w:color w:val="333333"/>
                <w:sz w:val="24"/>
                <w:szCs w:val="24"/>
              </w:rPr>
            </w:pPr>
            <w:r>
              <w:rPr>
                <w:rFonts w:ascii="宋体" w:eastAsia="宋体" w:hAnsi="宋体" w:cs="Times New Roman" w:hint="eastAsia"/>
                <w:spacing w:val="30"/>
                <w:kern w:val="0"/>
                <w:sz w:val="24"/>
                <w:szCs w:val="24"/>
                <w:fitText w:val="1440" w:id="-1580981503"/>
              </w:rPr>
              <w:t>估价委托</w:t>
            </w:r>
            <w:r>
              <w:rPr>
                <w:rFonts w:ascii="宋体" w:eastAsia="宋体" w:hAnsi="宋体" w:cs="Times New Roman" w:hint="eastAsia"/>
                <w:kern w:val="0"/>
                <w:sz w:val="24"/>
                <w:szCs w:val="24"/>
                <w:fitText w:val="1440" w:id="-1580981503"/>
              </w:rPr>
              <w:t>人</w:t>
            </w:r>
          </w:p>
        </w:tc>
        <w:tc>
          <w:tcPr>
            <w:tcW w:w="384" w:type="dxa"/>
            <w:vAlign w:val="center"/>
          </w:tcPr>
          <w:p w:rsidR="00A45B18" w:rsidRDefault="00A45B18">
            <w:pPr>
              <w:tabs>
                <w:tab w:val="left" w:pos="5160"/>
              </w:tabs>
              <w:rPr>
                <w:rFonts w:ascii="宋体" w:eastAsia="宋体" w:hAnsi="宋体" w:cs="Times New Roman"/>
                <w:sz w:val="24"/>
                <w:szCs w:val="24"/>
              </w:rPr>
            </w:pPr>
          </w:p>
        </w:tc>
        <w:tc>
          <w:tcPr>
            <w:tcW w:w="6727" w:type="dxa"/>
            <w:vAlign w:val="center"/>
          </w:tcPr>
          <w:p w:rsidR="00A45B18" w:rsidRDefault="006F1022">
            <w:pPr>
              <w:tabs>
                <w:tab w:val="left" w:pos="5160"/>
              </w:tabs>
              <w:rPr>
                <w:rFonts w:ascii="宋体" w:eastAsia="宋体" w:hAnsi="宋体" w:cs="Times New Roman"/>
                <w:color w:val="333333"/>
                <w:sz w:val="24"/>
                <w:szCs w:val="24"/>
              </w:rPr>
            </w:pPr>
            <w:r>
              <w:rPr>
                <w:rFonts w:ascii="宋体" w:eastAsia="宋体" w:hAnsi="宋体" w:cs="Times New Roman" w:hint="eastAsia"/>
                <w:sz w:val="24"/>
                <w:szCs w:val="24"/>
              </w:rPr>
              <w:t>大连市甘井子区人民法院</w:t>
            </w:r>
          </w:p>
        </w:tc>
      </w:tr>
      <w:tr w:rsidR="00A45B18">
        <w:trPr>
          <w:trHeight w:hRule="exact" w:val="454"/>
        </w:trPr>
        <w:tc>
          <w:tcPr>
            <w:tcW w:w="1656" w:type="dxa"/>
            <w:vAlign w:val="center"/>
          </w:tcPr>
          <w:p w:rsidR="00A45B18" w:rsidRDefault="006F1022">
            <w:pPr>
              <w:tabs>
                <w:tab w:val="left" w:pos="5160"/>
              </w:tabs>
              <w:jc w:val="left"/>
              <w:rPr>
                <w:rFonts w:ascii="宋体" w:eastAsia="宋体" w:hAnsi="宋体" w:cs="Times New Roman"/>
                <w:color w:val="333333"/>
                <w:w w:val="85"/>
                <w:sz w:val="24"/>
                <w:szCs w:val="24"/>
              </w:rPr>
            </w:pPr>
            <w:r>
              <w:rPr>
                <w:rFonts w:ascii="宋体" w:eastAsia="宋体" w:hAnsi="宋体" w:cs="Times New Roman" w:hint="eastAsia"/>
                <w:w w:val="85"/>
                <w:kern w:val="0"/>
                <w:sz w:val="24"/>
                <w:szCs w:val="24"/>
              </w:rPr>
              <w:t>房地产估价机构</w:t>
            </w:r>
          </w:p>
        </w:tc>
        <w:tc>
          <w:tcPr>
            <w:tcW w:w="384" w:type="dxa"/>
            <w:vAlign w:val="center"/>
          </w:tcPr>
          <w:p w:rsidR="00A45B18" w:rsidRDefault="00A45B18">
            <w:pPr>
              <w:tabs>
                <w:tab w:val="left" w:pos="5160"/>
              </w:tabs>
              <w:rPr>
                <w:rFonts w:ascii="宋体" w:eastAsia="宋体" w:hAnsi="宋体" w:cs="Times New Roman"/>
                <w:color w:val="FFFFFF"/>
                <w:spacing w:val="26"/>
                <w:kern w:val="0"/>
                <w:sz w:val="24"/>
                <w:szCs w:val="24"/>
              </w:rPr>
            </w:pPr>
          </w:p>
        </w:tc>
        <w:tc>
          <w:tcPr>
            <w:tcW w:w="6727" w:type="dxa"/>
            <w:vAlign w:val="center"/>
          </w:tcPr>
          <w:p w:rsidR="00A45B18" w:rsidRDefault="000620FB">
            <w:pPr>
              <w:tabs>
                <w:tab w:val="left" w:pos="5160"/>
              </w:tabs>
              <w:rPr>
                <w:rFonts w:ascii="宋体" w:eastAsia="宋体" w:hAnsi="宋体" w:cs="Times New Roman"/>
                <w:color w:val="333333"/>
                <w:sz w:val="24"/>
                <w:szCs w:val="24"/>
              </w:rPr>
            </w:pPr>
            <w:r>
              <w:rPr>
                <w:rFonts w:ascii="宋体" w:eastAsia="宋体" w:hAnsi="宋体" w:cs="Times New Roman"/>
                <w:noProof/>
                <w:color w:val="FFFFFF"/>
                <w:spacing w:val="26"/>
                <w:kern w:val="0"/>
                <w:sz w:val="24"/>
                <w:szCs w:val="24"/>
              </w:rPr>
              <mc:AlternateContent>
                <mc:Choice Requires="wps">
                  <w:drawing>
                    <wp:anchor distT="0" distB="0" distL="114300" distR="114300" simplePos="0" relativeHeight="251661312" behindDoc="1" locked="0" layoutInCell="0" allowOverlap="1">
                      <wp:simplePos x="0" y="0"/>
                      <wp:positionH relativeFrom="margin">
                        <wp:posOffset>2221865</wp:posOffset>
                      </wp:positionH>
                      <wp:positionV relativeFrom="margin">
                        <wp:posOffset>4481195</wp:posOffset>
                      </wp:positionV>
                      <wp:extent cx="1574800" cy="1116330"/>
                      <wp:effectExtent l="0" t="33020" r="227330" b="0"/>
                      <wp:wrapNone/>
                      <wp:docPr id="30" name="PowerPlusWaterMarkObject1450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74800" cy="1116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20FB" w:rsidRDefault="000620FB" w:rsidP="000620FB">
                                  <w:pPr>
                                    <w:pStyle w:val="af1"/>
                                    <w:spacing w:before="0" w:beforeAutospacing="0" w:after="0" w:afterAutospacing="0"/>
                                    <w:jc w:val="center"/>
                                  </w:pPr>
                                  <w:r>
                                    <w:rPr>
                                      <w:rFonts w:ascii="Arial Black" w:hAnsi="Arial Black"/>
                                      <w:i/>
                                      <w:iCs/>
                                      <w:color w:val="F2F2F2"/>
                                      <w:sz w:val="120"/>
                                      <w:szCs w:val="120"/>
                                      <w14:textFill>
                                        <w14:gradFill>
                                          <w14:gsLst>
                                            <w14:gs w14:pos="0">
                                              <w14:srgbClr w14:val="F2F2F2">
                                                <w14:alpha w14:val="50000"/>
                                              </w14:srgbClr>
                                            </w14:gs>
                                            <w14:gs w14:pos="100000">
                                              <w14:srgbClr w14:val="F4F4F4">
                                                <w14:tint w14:val="88235"/>
                                              </w14:srgbClr>
                                            </w14:gs>
                                          </w14:gsLst>
                                          <w14:path w14:path="rect">
                                            <w14:fillToRect w14:l="50000" w14:t="50000" w14:r="50000" w14:b="50000"/>
                                          </w14:path>
                                        </w14:gradFill>
                                      </w14:textFill>
                                    </w:rPr>
                                    <w:t>DK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4502658" o:spid="_x0000_s1026" type="#_x0000_t202" style="position:absolute;left:0;text-align:left;margin-left:174.95pt;margin-top:352.85pt;width:124pt;height:87.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" o:allowincell="f" filled="f" stroked="f">
                      <v:stroke joinstyle="round"/>
                      <o:lock v:ext="edit" shapetype="t"/>
                      <v:textbox style="mso-fit-shape-to-text:t">
                        <w:txbxContent>
                          <w:p w:rsidR="000620FB" w:rsidRDefault="000620FB" w:rsidP="000620FB">
                            <w:pPr>
                              <w:pStyle w:val="af1"/>
                              <w:spacing w:before="0" w:beforeAutospacing="0" w:after="0" w:afterAutospacing="0"/>
                              <w:jc w:val="center"/>
                            </w:pPr>
                            <w:r>
                              <w:rPr>
                                <w:rFonts w:ascii="Arial Black" w:hAnsi="Arial Black"/>
                                <w:i/>
                                <w:iCs/>
                                <w:color w:val="F2F2F2"/>
                                <w:sz w:val="120"/>
                                <w:szCs w:val="120"/>
                                <w14:textFill>
                                  <w14:gradFill>
                                    <w14:gsLst>
                                      <w14:gs w14:pos="0">
                                        <w14:srgbClr w14:val="F2F2F2">
                                          <w14:alpha w14:val="50000"/>
                                        </w14:srgbClr>
                                      </w14:gs>
                                      <w14:gs w14:pos="100000">
                                        <w14:srgbClr w14:val="F4F4F4">
                                          <w14:tint w14:val="88235"/>
                                        </w14:srgbClr>
                                      </w14:gs>
                                    </w14:gsLst>
                                    <w14:path w14:path="rect">
                                      <w14:fillToRect w14:l="50000" w14:t="50000" w14:r="50000" w14:b="50000"/>
                                    </w14:path>
                                  </w14:gradFill>
                                </w14:textFill>
                              </w:rPr>
                              <w:t>DK</w:t>
                            </w:r>
                          </w:p>
                        </w:txbxContent>
                      </v:textbox>
                      <w10:wrap anchorx="margin" anchory="margin"/>
                    </v:shape>
                  </w:pict>
                </mc:Fallback>
              </mc:AlternateContent>
            </w:r>
            <w:r w:rsidR="006F1022">
              <w:rPr>
                <w:rFonts w:ascii="宋体" w:eastAsia="宋体" w:hAnsi="宋体" w:cs="Times New Roman" w:hint="eastAsia"/>
                <w:bCs/>
                <w:sz w:val="24"/>
                <w:szCs w:val="24"/>
              </w:rPr>
              <w:t>大连大开房地产土地评估咨询有限公司</w:t>
            </w:r>
          </w:p>
        </w:tc>
      </w:tr>
      <w:tr w:rsidR="00A45B18">
        <w:trPr>
          <w:trHeight w:hRule="exact" w:val="454"/>
        </w:trPr>
        <w:tc>
          <w:tcPr>
            <w:tcW w:w="1656" w:type="dxa"/>
            <w:vAlign w:val="center"/>
          </w:tcPr>
          <w:p w:rsidR="00A45B18" w:rsidRDefault="006F1022">
            <w:pPr>
              <w:tabs>
                <w:tab w:val="left" w:pos="5160"/>
              </w:tabs>
              <w:jc w:val="left"/>
              <w:rPr>
                <w:rFonts w:ascii="宋体" w:eastAsia="宋体" w:hAnsi="宋体" w:cs="Times New Roman"/>
                <w:color w:val="333333"/>
                <w:sz w:val="24"/>
                <w:szCs w:val="24"/>
              </w:rPr>
            </w:pPr>
            <w:r>
              <w:rPr>
                <w:rFonts w:ascii="宋体" w:eastAsia="宋体" w:hAnsi="宋体" w:cs="Times New Roman" w:hint="eastAsia"/>
                <w:sz w:val="24"/>
                <w:szCs w:val="24"/>
              </w:rPr>
              <w:t>估价报告编号</w:t>
            </w:r>
          </w:p>
        </w:tc>
        <w:tc>
          <w:tcPr>
            <w:tcW w:w="384" w:type="dxa"/>
            <w:vAlign w:val="center"/>
          </w:tcPr>
          <w:p w:rsidR="00A45B18" w:rsidRDefault="00A45B18">
            <w:pPr>
              <w:tabs>
                <w:tab w:val="left" w:pos="5160"/>
              </w:tabs>
              <w:rPr>
                <w:rFonts w:ascii="宋体" w:eastAsia="宋体" w:hAnsi="宋体" w:cs="Times New Roman"/>
                <w:bCs/>
                <w:sz w:val="24"/>
                <w:szCs w:val="24"/>
              </w:rPr>
            </w:pPr>
          </w:p>
        </w:tc>
        <w:tc>
          <w:tcPr>
            <w:tcW w:w="6727" w:type="dxa"/>
            <w:vAlign w:val="center"/>
          </w:tcPr>
          <w:p w:rsidR="00A45B18" w:rsidRDefault="006F1022" w:rsidP="000620FB">
            <w:pPr>
              <w:tabs>
                <w:tab w:val="left" w:pos="5160"/>
              </w:tabs>
              <w:rPr>
                <w:rFonts w:ascii="宋体" w:eastAsia="宋体" w:hAnsi="宋体" w:cs="Times New Roman"/>
                <w:sz w:val="24"/>
                <w:szCs w:val="24"/>
              </w:rPr>
            </w:pPr>
            <w:r>
              <w:rPr>
                <w:rFonts w:ascii="宋体" w:eastAsia="宋体" w:hAnsi="宋体" w:cs="Times New Roman" w:hint="eastAsia"/>
                <w:sz w:val="24"/>
                <w:szCs w:val="24"/>
              </w:rPr>
              <w:t>大开房地</w:t>
            </w:r>
            <w:proofErr w:type="gramStart"/>
            <w:r>
              <w:rPr>
                <w:rFonts w:ascii="宋体" w:eastAsia="宋体" w:hAnsi="宋体" w:cs="Times New Roman" w:hint="eastAsia"/>
                <w:sz w:val="24"/>
                <w:szCs w:val="24"/>
              </w:rPr>
              <w:t>价</w:t>
            </w:r>
            <w:r>
              <w:rPr>
                <w:rFonts w:ascii="宋体" w:eastAsia="宋体" w:hAnsi="宋体" w:cs="Times New Roman" w:hint="eastAsia"/>
                <w:bCs/>
                <w:sz w:val="24"/>
                <w:szCs w:val="24"/>
              </w:rPr>
              <w:t>估字</w:t>
            </w:r>
            <w:proofErr w:type="gramEnd"/>
            <w:r>
              <w:rPr>
                <w:rFonts w:ascii="宋体" w:eastAsia="宋体" w:hAnsi="宋体" w:cs="Times New Roman" w:hint="eastAsia"/>
                <w:bCs/>
                <w:sz w:val="24"/>
                <w:szCs w:val="24"/>
              </w:rPr>
              <w:t>（2</w:t>
            </w:r>
            <w:r>
              <w:rPr>
                <w:rFonts w:ascii="宋体" w:eastAsia="宋体" w:hAnsi="宋体" w:cs="Times New Roman"/>
                <w:bCs/>
                <w:sz w:val="24"/>
                <w:szCs w:val="24"/>
              </w:rPr>
              <w:t>022</w:t>
            </w:r>
            <w:r>
              <w:rPr>
                <w:rFonts w:ascii="宋体" w:eastAsia="宋体" w:hAnsi="宋体" w:cs="Times New Roman" w:hint="eastAsia"/>
                <w:bCs/>
                <w:sz w:val="24"/>
                <w:szCs w:val="24"/>
              </w:rPr>
              <w:t>）第0</w:t>
            </w:r>
            <w:r>
              <w:rPr>
                <w:rFonts w:ascii="宋体" w:eastAsia="宋体" w:hAnsi="宋体" w:cs="Times New Roman"/>
                <w:bCs/>
                <w:sz w:val="24"/>
                <w:szCs w:val="24"/>
              </w:rPr>
              <w:t>7-0</w:t>
            </w:r>
            <w:r w:rsidR="000620FB">
              <w:rPr>
                <w:rFonts w:ascii="宋体" w:eastAsia="宋体" w:hAnsi="宋体" w:cs="Times New Roman"/>
                <w:bCs/>
                <w:sz w:val="24"/>
                <w:szCs w:val="24"/>
              </w:rPr>
              <w:t>21</w:t>
            </w:r>
            <w:r>
              <w:rPr>
                <w:rFonts w:ascii="宋体" w:eastAsia="宋体" w:hAnsi="宋体" w:cs="Times New Roman" w:hint="eastAsia"/>
                <w:bCs/>
                <w:sz w:val="24"/>
                <w:szCs w:val="24"/>
              </w:rPr>
              <w:t>号</w:t>
            </w:r>
          </w:p>
        </w:tc>
      </w:tr>
      <w:tr w:rsidR="00A45B18">
        <w:trPr>
          <w:trHeight w:hRule="exact" w:val="454"/>
        </w:trPr>
        <w:tc>
          <w:tcPr>
            <w:tcW w:w="1656" w:type="dxa"/>
            <w:vAlign w:val="center"/>
          </w:tcPr>
          <w:p w:rsidR="00A45B18" w:rsidRDefault="006F1022">
            <w:pPr>
              <w:tabs>
                <w:tab w:val="left" w:pos="5160"/>
              </w:tabs>
              <w:jc w:val="left"/>
              <w:rPr>
                <w:rFonts w:ascii="宋体" w:eastAsia="宋体" w:hAnsi="宋体" w:cs="Times New Roman"/>
                <w:color w:val="333333"/>
                <w:sz w:val="24"/>
                <w:szCs w:val="24"/>
              </w:rPr>
            </w:pPr>
            <w:r>
              <w:rPr>
                <w:rFonts w:ascii="宋体" w:eastAsia="宋体" w:hAnsi="宋体" w:cs="Times New Roman" w:hint="eastAsia"/>
                <w:kern w:val="0"/>
                <w:sz w:val="24"/>
                <w:szCs w:val="24"/>
              </w:rPr>
              <w:t>报告出具日期</w:t>
            </w:r>
          </w:p>
        </w:tc>
        <w:tc>
          <w:tcPr>
            <w:tcW w:w="384" w:type="dxa"/>
            <w:vAlign w:val="center"/>
          </w:tcPr>
          <w:p w:rsidR="00A45B18" w:rsidRDefault="00A45B18">
            <w:pPr>
              <w:tabs>
                <w:tab w:val="left" w:pos="5160"/>
              </w:tabs>
              <w:rPr>
                <w:rFonts w:ascii="宋体" w:eastAsia="宋体" w:hAnsi="宋体" w:cs="Times New Roman"/>
                <w:kern w:val="0"/>
                <w:sz w:val="24"/>
                <w:szCs w:val="24"/>
              </w:rPr>
            </w:pPr>
          </w:p>
        </w:tc>
        <w:tc>
          <w:tcPr>
            <w:tcW w:w="6727" w:type="dxa"/>
            <w:vAlign w:val="center"/>
          </w:tcPr>
          <w:p w:rsidR="00A45B18" w:rsidRDefault="006F1022">
            <w:pPr>
              <w:tabs>
                <w:tab w:val="left" w:pos="5160"/>
              </w:tabs>
              <w:rPr>
                <w:rFonts w:ascii="宋体" w:eastAsia="宋体" w:hAnsi="宋体" w:cs="Times New Roman"/>
                <w:sz w:val="24"/>
                <w:szCs w:val="24"/>
              </w:rPr>
            </w:pPr>
            <w:r>
              <w:rPr>
                <w:rFonts w:ascii="宋体" w:eastAsia="宋体" w:hAnsi="宋体" w:cs="Times New Roman" w:hint="eastAsia"/>
                <w:kern w:val="0"/>
                <w:sz w:val="24"/>
                <w:szCs w:val="24"/>
              </w:rPr>
              <w:t>2022年07月25日</w:t>
            </w:r>
          </w:p>
        </w:tc>
      </w:tr>
    </w:tbl>
    <w:p w:rsidR="00A45B18" w:rsidRDefault="00A45B18">
      <w:pPr>
        <w:tabs>
          <w:tab w:val="left" w:pos="5160"/>
        </w:tabs>
        <w:spacing w:line="480" w:lineRule="auto"/>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6F1022">
      <w:pPr>
        <w:tabs>
          <w:tab w:val="left" w:pos="5160"/>
        </w:tabs>
        <w:ind w:firstLineChars="100" w:firstLine="200"/>
        <w:rPr>
          <w:rFonts w:ascii="宋体" w:eastAsia="宋体" w:hAnsi="宋体" w:cs="Times New Roman"/>
          <w:color w:val="333333"/>
          <w:sz w:val="20"/>
          <w:szCs w:val="20"/>
        </w:rPr>
      </w:pPr>
      <w:r>
        <w:rPr>
          <w:rFonts w:ascii="宋体" w:eastAsia="宋体" w:hAnsi="宋体" w:cs="Times New Roman" w:hint="eastAsia"/>
          <w:color w:val="333333"/>
          <w:sz w:val="20"/>
          <w:szCs w:val="20"/>
        </w:rPr>
        <w:t xml:space="preserve"> </w:t>
      </w: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p w:rsidR="00A45B18" w:rsidRDefault="00A45B18">
      <w:pPr>
        <w:tabs>
          <w:tab w:val="left" w:pos="5160"/>
        </w:tabs>
        <w:ind w:firstLineChars="100" w:firstLine="200"/>
        <w:rPr>
          <w:rFonts w:ascii="宋体" w:eastAsia="宋体" w:hAnsi="宋体" w:cs="Times New Roman"/>
          <w:color w:val="333333"/>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A45B18">
        <w:trPr>
          <w:trHeight w:hRule="exact" w:val="284"/>
        </w:trPr>
        <w:tc>
          <w:tcPr>
            <w:tcW w:w="1843" w:type="dxa"/>
            <w:tcBorders>
              <w:top w:val="dotted" w:sz="4" w:space="0" w:color="auto"/>
              <w:left w:val="single" w:sz="4" w:space="0" w:color="FFFFFF"/>
              <w:bottom w:val="nil"/>
              <w:right w:val="single" w:sz="4" w:space="0" w:color="FFFFFF"/>
            </w:tcBorders>
            <w:vAlign w:val="center"/>
          </w:tcPr>
          <w:p w:rsidR="00A45B18" w:rsidRDefault="006F1022">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dotted" w:sz="4" w:space="0" w:color="auto"/>
              <w:left w:val="single" w:sz="4" w:space="0" w:color="FFFFFF"/>
              <w:bottom w:val="nil"/>
              <w:right w:val="nil"/>
            </w:tcBorders>
            <w:vAlign w:val="center"/>
          </w:tcPr>
          <w:p w:rsidR="00A45B18" w:rsidRDefault="00DA6930" w:rsidP="00DA6930">
            <w:pPr>
              <w:tabs>
                <w:tab w:val="left" w:pos="5160"/>
              </w:tabs>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w:t>
            </w:r>
            <w:r w:rsidR="006F1022">
              <w:rPr>
                <w:rFonts w:ascii="宋体" w:eastAsia="宋体" w:hAnsi="宋体" w:cs="Times New Roman" w:hint="eastAsia"/>
                <w:color w:val="333333"/>
                <w:sz w:val="20"/>
                <w:szCs w:val="20"/>
              </w:rPr>
              <w:t>（注册号：</w:t>
            </w:r>
            <w:r>
              <w:rPr>
                <w:rFonts w:ascii="宋体" w:eastAsia="宋体" w:hAnsi="宋体" w:cs="Times New Roman" w:hint="eastAsia"/>
                <w:color w:val="333333"/>
                <w:sz w:val="20"/>
                <w:szCs w:val="20"/>
              </w:rPr>
              <w:t>**********</w:t>
            </w:r>
            <w:r w:rsidR="006F1022">
              <w:rPr>
                <w:rFonts w:ascii="宋体" w:eastAsia="宋体" w:hAnsi="宋体" w:cs="Times New Roman" w:hint="eastAsia"/>
                <w:color w:val="333333"/>
                <w:sz w:val="20"/>
                <w:szCs w:val="20"/>
              </w:rPr>
              <w:t xml:space="preserve">）             </w:t>
            </w:r>
          </w:p>
        </w:tc>
      </w:tr>
      <w:tr w:rsidR="00DA6930" w:rsidTr="00357F5F">
        <w:trPr>
          <w:trHeight w:hRule="exact" w:val="284"/>
        </w:trPr>
        <w:tc>
          <w:tcPr>
            <w:tcW w:w="1843" w:type="dxa"/>
            <w:tcBorders>
              <w:top w:val="nil"/>
              <w:left w:val="single" w:sz="4" w:space="0" w:color="FFFFFF"/>
              <w:bottom w:val="nil"/>
              <w:right w:val="single" w:sz="4" w:space="0" w:color="FFFFFF"/>
            </w:tcBorders>
            <w:vAlign w:val="center"/>
          </w:tcPr>
          <w:p w:rsidR="00DA6930" w:rsidRDefault="00DA6930" w:rsidP="00DA6930">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tcPr>
          <w:p w:rsidR="00DA6930" w:rsidRDefault="00DA6930" w:rsidP="00DA6930">
            <w:r w:rsidRPr="00390A05">
              <w:rPr>
                <w:rFonts w:ascii="宋体" w:eastAsia="宋体" w:hAnsi="宋体" w:cs="Times New Roman" w:hint="eastAsia"/>
                <w:color w:val="333333"/>
                <w:sz w:val="20"/>
                <w:szCs w:val="20"/>
              </w:rPr>
              <w:t xml:space="preserve">*****（注册号：**********） </w:t>
            </w:r>
          </w:p>
        </w:tc>
      </w:tr>
      <w:tr w:rsidR="00DA6930" w:rsidTr="00357F5F">
        <w:trPr>
          <w:trHeight w:hRule="exact" w:val="284"/>
        </w:trPr>
        <w:tc>
          <w:tcPr>
            <w:tcW w:w="1843" w:type="dxa"/>
            <w:tcBorders>
              <w:top w:val="nil"/>
              <w:left w:val="single" w:sz="4" w:space="0" w:color="FFFFFF"/>
              <w:bottom w:val="nil"/>
              <w:right w:val="single" w:sz="4" w:space="0" w:color="FFFFFF"/>
            </w:tcBorders>
            <w:vAlign w:val="center"/>
          </w:tcPr>
          <w:p w:rsidR="00DA6930" w:rsidRDefault="00DA6930" w:rsidP="00DA6930">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tcPr>
          <w:p w:rsidR="00DA6930" w:rsidRDefault="00DA6930" w:rsidP="00DA6930">
            <w:r w:rsidRPr="00390A05">
              <w:rPr>
                <w:rFonts w:ascii="宋体" w:eastAsia="宋体" w:hAnsi="宋体" w:cs="Times New Roman" w:hint="eastAsia"/>
                <w:color w:val="333333"/>
                <w:sz w:val="20"/>
                <w:szCs w:val="20"/>
              </w:rPr>
              <w:t xml:space="preserve">*****（注册号：**********） </w:t>
            </w:r>
          </w:p>
        </w:tc>
      </w:tr>
    </w:tbl>
    <w:p w:rsidR="00A45B18" w:rsidRDefault="00A45B18">
      <w:pPr>
        <w:ind w:firstLineChars="34" w:firstLine="51"/>
        <w:rPr>
          <w:rFonts w:ascii="仿宋_GB2312" w:eastAsia="仿宋_GB2312"/>
          <w:b/>
          <w:sz w:val="15"/>
          <w:szCs w:val="15"/>
        </w:rPr>
      </w:pPr>
    </w:p>
    <w:p w:rsidR="00A45B18" w:rsidRDefault="00A45B18">
      <w:pPr>
        <w:ind w:firstLineChars="34" w:firstLine="51"/>
        <w:rPr>
          <w:rFonts w:ascii="仿宋_GB2312" w:eastAsia="仿宋_GB2312"/>
          <w:b/>
          <w:sz w:val="15"/>
          <w:szCs w:val="15"/>
        </w:rPr>
      </w:pPr>
    </w:p>
    <w:p w:rsidR="00A45B18" w:rsidRDefault="006F1022">
      <w:pPr>
        <w:spacing w:line="720" w:lineRule="auto"/>
        <w:jc w:val="center"/>
        <w:rPr>
          <w:rFonts w:ascii="仿宋_GB2312" w:eastAsia="仿宋_GB2312"/>
          <w:b/>
          <w:sz w:val="36"/>
          <w:szCs w:val="36"/>
        </w:rPr>
      </w:pPr>
      <w:r>
        <w:rPr>
          <w:rFonts w:ascii="仿宋_GB2312" w:eastAsia="仿宋_GB2312" w:hint="eastAsia"/>
          <w:b/>
          <w:kern w:val="0"/>
          <w:sz w:val="36"/>
          <w:szCs w:val="36"/>
        </w:rPr>
        <w:lastRenderedPageBreak/>
        <w:t>致估价委托人函</w:t>
      </w:r>
      <w:r>
        <w:rPr>
          <w:rFonts w:ascii="仿宋_GB2312" w:eastAsia="仿宋_GB2312" w:hint="eastAsia"/>
          <w:b/>
          <w:sz w:val="36"/>
          <w:szCs w:val="36"/>
        </w:rPr>
        <w:t xml:space="preserve">                  </w:t>
      </w:r>
    </w:p>
    <w:p w:rsidR="00A45B18" w:rsidRDefault="006F1022">
      <w:pPr>
        <w:spacing w:line="360" w:lineRule="auto"/>
        <w:rPr>
          <w:rFonts w:ascii="仿宋_GB2312" w:eastAsia="仿宋_GB2312"/>
          <w:b/>
          <w:bCs/>
          <w:sz w:val="28"/>
          <w:szCs w:val="28"/>
        </w:rPr>
      </w:pPr>
      <w:r>
        <w:rPr>
          <w:rFonts w:ascii="仿宋_GB2312" w:eastAsia="仿宋_GB2312" w:hint="eastAsia"/>
          <w:b/>
          <w:bCs/>
          <w:sz w:val="28"/>
          <w:szCs w:val="28"/>
        </w:rPr>
        <w:t>大连市甘井子区人民法院：</w:t>
      </w:r>
    </w:p>
    <w:p w:rsidR="00A45B18" w:rsidRDefault="006F1022">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受贵方委托，我公司选派专业房地产估价人员，遵循估价程序，依据有关法律法规和估价标准，采用适宜的估价方法，对</w:t>
      </w:r>
      <w:r w:rsidR="007873DE">
        <w:rPr>
          <w:rFonts w:ascii="仿宋_GB2312" w:eastAsia="仿宋_GB2312" w:hAnsi="宋体" w:hint="eastAsia"/>
          <w:b/>
          <w:sz w:val="24"/>
        </w:rPr>
        <w:t>辽宁省大连市甘井子区华东路86号</w:t>
      </w:r>
      <w:r>
        <w:rPr>
          <w:rFonts w:ascii="仿宋_GB2312" w:eastAsia="仿宋_GB2312" w:hAnsi="宋体" w:hint="eastAsia"/>
          <w:b/>
          <w:sz w:val="24"/>
        </w:rPr>
        <w:t>2单元6层2号房屋</w:t>
      </w:r>
      <w:r>
        <w:rPr>
          <w:rFonts w:ascii="仿宋_GB2312" w:eastAsia="仿宋_GB2312" w:hAnsi="宋体" w:hint="eastAsia"/>
          <w:sz w:val="24"/>
        </w:rPr>
        <w:t>市场价值进行专业分析、测算和判断。兹将估价结果报告如下：</w:t>
      </w:r>
    </w:p>
    <w:p w:rsidR="00A45B18" w:rsidRDefault="00A45B18">
      <w:pPr>
        <w:spacing w:line="240" w:lineRule="exact"/>
        <w:ind w:firstLineChars="200" w:firstLine="480"/>
        <w:jc w:val="left"/>
        <w:rPr>
          <w:rFonts w:ascii="仿宋_GB2312" w:eastAsia="仿宋_GB2312" w:hAnsi="宋体"/>
          <w:sz w:val="24"/>
        </w:rPr>
      </w:pPr>
    </w:p>
    <w:p w:rsidR="00A45B18" w:rsidRDefault="00A45B18">
      <w:pPr>
        <w:spacing w:line="240" w:lineRule="exact"/>
        <w:ind w:firstLineChars="200" w:firstLine="480"/>
        <w:jc w:val="left"/>
        <w:rPr>
          <w:rFonts w:ascii="仿宋_GB2312" w:eastAsia="仿宋_GB2312" w:hAnsi="宋体"/>
          <w:sz w:val="24"/>
        </w:rPr>
      </w:pPr>
    </w:p>
    <w:p w:rsidR="00A45B18" w:rsidRDefault="006F1022">
      <w:pPr>
        <w:spacing w:line="360" w:lineRule="auto"/>
        <w:ind w:firstLineChars="1500" w:firstLine="3600"/>
        <w:rPr>
          <w:rFonts w:ascii="仿宋_GB2312" w:eastAsia="仿宋_GB2312" w:hAnsi="宋体"/>
          <w:sz w:val="24"/>
        </w:rPr>
      </w:pPr>
      <w:r>
        <w:rPr>
          <w:rFonts w:ascii="黑体" w:eastAsia="黑体" w:hAnsi="宋体" w:hint="eastAsia"/>
          <w:sz w:val="24"/>
          <w:szCs w:val="24"/>
        </w:rPr>
        <w:t xml:space="preserve">房地产估价摘要                       </w:t>
      </w:r>
      <w:proofErr w:type="gramStart"/>
      <w:r>
        <w:rPr>
          <w:rFonts w:ascii="黑体" w:eastAsia="黑体" w:hAnsi="黑体" w:hint="eastAsia"/>
          <w:sz w:val="18"/>
          <w:szCs w:val="18"/>
        </w:rPr>
        <w:t>函表</w:t>
      </w:r>
      <w:proofErr w:type="gramEnd"/>
      <w:r>
        <w:rPr>
          <w:rFonts w:ascii="黑体" w:eastAsia="黑体" w:hAnsi="黑体" w:hint="eastAsia"/>
          <w:sz w:val="18"/>
          <w:szCs w:val="18"/>
        </w:rPr>
        <w:t>-1</w:t>
      </w:r>
    </w:p>
    <w:tbl>
      <w:tblPr>
        <w:tblW w:w="9080" w:type="dxa"/>
        <w:jc w:val="center"/>
        <w:tblLayout w:type="fixed"/>
        <w:tblLook w:val="04A0" w:firstRow="1" w:lastRow="0" w:firstColumn="1" w:lastColumn="0" w:noHBand="0" w:noVBand="1"/>
      </w:tblPr>
      <w:tblGrid>
        <w:gridCol w:w="845"/>
        <w:gridCol w:w="1140"/>
        <w:gridCol w:w="236"/>
        <w:gridCol w:w="3167"/>
        <w:gridCol w:w="3685"/>
        <w:gridCol w:w="7"/>
      </w:tblGrid>
      <w:tr w:rsidR="00A45B18">
        <w:trPr>
          <w:trHeight w:hRule="exact" w:val="454"/>
          <w:jc w:val="center"/>
        </w:trPr>
        <w:tc>
          <w:tcPr>
            <w:tcW w:w="845" w:type="dxa"/>
            <w:vMerge w:val="restart"/>
            <w:tcBorders>
              <w:top w:val="single" w:sz="4" w:space="0" w:color="000000" w:themeColor="text1"/>
              <w:left w:val="single" w:sz="4" w:space="0" w:color="auto"/>
              <w:bottom w:val="single" w:sz="4" w:space="0" w:color="000000" w:themeColor="text1"/>
              <w:right w:val="dotted" w:sz="2" w:space="0" w:color="auto"/>
            </w:tcBorders>
            <w:shd w:val="clear" w:color="auto" w:fill="auto"/>
            <w:noWrap/>
            <w:textDirection w:val="tbRlV"/>
            <w:vAlign w:val="center"/>
          </w:tcPr>
          <w:p w:rsidR="00A45B18" w:rsidRDefault="006F1022">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基本状况</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tcPr>
          <w:p w:rsidR="00A45B18" w:rsidRDefault="006F1022">
            <w:pPr>
              <w:widowControl/>
              <w:wordWrap w:val="0"/>
              <w:jc w:val="right"/>
              <w:rPr>
                <w:rFonts w:ascii="宋体" w:hAnsi="宋体" w:cs="宋体"/>
                <w:color w:val="000000"/>
                <w:kern w:val="0"/>
                <w:szCs w:val="21"/>
              </w:rPr>
            </w:pPr>
            <w:r>
              <w:rPr>
                <w:rFonts w:ascii="宋体" w:hAnsi="宋体" w:cs="宋体" w:hint="eastAsia"/>
                <w:color w:val="000000"/>
                <w:kern w:val="0"/>
                <w:szCs w:val="21"/>
              </w:rPr>
              <w:t>名称</w:t>
            </w:r>
          </w:p>
        </w:tc>
        <w:tc>
          <w:tcPr>
            <w:tcW w:w="236" w:type="dxa"/>
            <w:tcBorders>
              <w:top w:val="single" w:sz="2" w:space="0" w:color="auto"/>
              <w:left w:val="nil"/>
              <w:bottom w:val="single" w:sz="4" w:space="0" w:color="FFFFFF"/>
              <w:right w:val="nil"/>
            </w:tcBorders>
            <w:vAlign w:val="bottom"/>
          </w:tcPr>
          <w:p w:rsidR="00A45B18" w:rsidRDefault="00A45B18">
            <w:pPr>
              <w:widowControl/>
              <w:rPr>
                <w:rFonts w:asciiTheme="majorEastAsia" w:eastAsiaTheme="majorEastAsia" w:hAnsiTheme="majorEastAsia"/>
                <w:w w:val="66"/>
                <w:sz w:val="10"/>
                <w:szCs w:val="10"/>
              </w:rPr>
            </w:pPr>
          </w:p>
        </w:tc>
        <w:tc>
          <w:tcPr>
            <w:tcW w:w="6859" w:type="dxa"/>
            <w:gridSpan w:val="3"/>
            <w:tcBorders>
              <w:top w:val="single" w:sz="2" w:space="0" w:color="auto"/>
              <w:left w:val="nil"/>
              <w:bottom w:val="single" w:sz="4" w:space="0" w:color="FFFFFF"/>
              <w:right w:val="single" w:sz="4" w:space="0" w:color="000000"/>
            </w:tcBorders>
            <w:shd w:val="clear" w:color="auto" w:fill="auto"/>
            <w:noWrap/>
            <w:vAlign w:val="bottom"/>
          </w:tcPr>
          <w:p w:rsidR="00A45B18" w:rsidRDefault="007873DE">
            <w:pPr>
              <w:widowControl/>
              <w:rPr>
                <w:rFonts w:ascii="宋体" w:hAnsi="宋体" w:cs="宋体"/>
                <w:color w:val="000000"/>
                <w:kern w:val="0"/>
                <w:szCs w:val="21"/>
              </w:rPr>
            </w:pPr>
            <w:r>
              <w:rPr>
                <w:rFonts w:ascii="宋体" w:hAnsi="宋体" w:cs="宋体" w:hint="eastAsia"/>
                <w:color w:val="000000"/>
                <w:kern w:val="0"/>
                <w:szCs w:val="21"/>
              </w:rPr>
              <w:t>辽宁省大连市甘井子区华东路86号</w:t>
            </w:r>
            <w:r w:rsidR="006F1022">
              <w:rPr>
                <w:rFonts w:ascii="宋体" w:hAnsi="宋体" w:cs="宋体" w:hint="eastAsia"/>
                <w:color w:val="000000"/>
                <w:kern w:val="0"/>
                <w:szCs w:val="21"/>
              </w:rPr>
              <w:t>2单元6层2号</w:t>
            </w:r>
          </w:p>
        </w:tc>
      </w:tr>
      <w:tr w:rsidR="00A45B18">
        <w:trPr>
          <w:trHeight w:hRule="exact" w:val="657"/>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wordWrap w:val="0"/>
              <w:jc w:val="right"/>
              <w:rPr>
                <w:rFonts w:ascii="宋体" w:hAnsi="宋体" w:cs="宋体"/>
                <w:color w:val="000000"/>
                <w:kern w:val="0"/>
                <w:szCs w:val="21"/>
              </w:rPr>
            </w:pPr>
            <w:r>
              <w:rPr>
                <w:rFonts w:ascii="宋体" w:hAnsi="宋体" w:cs="宋体" w:hint="eastAsia"/>
                <w:color w:val="000000"/>
                <w:kern w:val="0"/>
                <w:szCs w:val="21"/>
              </w:rPr>
              <w:t>坐落</w:t>
            </w:r>
          </w:p>
        </w:tc>
        <w:tc>
          <w:tcPr>
            <w:tcW w:w="236" w:type="dxa"/>
            <w:tcBorders>
              <w:top w:val="single" w:sz="4" w:space="0" w:color="FFFFFF"/>
              <w:left w:val="nil"/>
              <w:bottom w:val="single" w:sz="4" w:space="0" w:color="FFFFFF"/>
              <w:right w:val="nil"/>
            </w:tcBorders>
            <w:vAlign w:val="center"/>
          </w:tcPr>
          <w:p w:rsidR="00A45B18" w:rsidRDefault="00A45B18">
            <w:pPr>
              <w:widowControl/>
              <w:rPr>
                <w:rFonts w:asciiTheme="majorEastAsia" w:eastAsiaTheme="majorEastAsia" w:hAnsiTheme="majorEastAsia"/>
                <w:w w:val="66"/>
                <w:sz w:val="10"/>
                <w:szCs w:val="10"/>
              </w:rPr>
            </w:pPr>
          </w:p>
        </w:tc>
        <w:tc>
          <w:tcPr>
            <w:tcW w:w="6859" w:type="dxa"/>
            <w:gridSpan w:val="3"/>
            <w:tcBorders>
              <w:top w:val="single" w:sz="4" w:space="0" w:color="FFFFFF"/>
              <w:left w:val="nil"/>
              <w:bottom w:val="single" w:sz="4" w:space="0" w:color="FFFFFF"/>
              <w:right w:val="single" w:sz="4" w:space="0" w:color="000000"/>
            </w:tcBorders>
            <w:shd w:val="clear" w:color="auto" w:fill="auto"/>
            <w:noWrap/>
            <w:vAlign w:val="center"/>
          </w:tcPr>
          <w:p w:rsidR="00A45B18" w:rsidRDefault="006F1022">
            <w:pPr>
              <w:widowControl/>
              <w:spacing w:line="220" w:lineRule="exact"/>
              <w:rPr>
                <w:rFonts w:asciiTheme="majorEastAsia" w:hAnsiTheme="majorEastAsia"/>
                <w:sz w:val="18"/>
                <w:szCs w:val="18"/>
              </w:rPr>
            </w:pPr>
            <w:r>
              <w:rPr>
                <w:rFonts w:asciiTheme="majorEastAsia" w:eastAsiaTheme="majorEastAsia" w:hAnsiTheme="majorEastAsia" w:hint="eastAsia"/>
                <w:sz w:val="18"/>
                <w:szCs w:val="18"/>
              </w:rPr>
              <w:t>地名：</w:t>
            </w:r>
            <w:r w:rsidR="007873DE">
              <w:rPr>
                <w:rFonts w:ascii="宋体" w:hAnsi="宋体" w:hint="eastAsia"/>
                <w:szCs w:val="21"/>
              </w:rPr>
              <w:t>辽宁省大连市甘井子区华东路86号</w:t>
            </w:r>
            <w:r>
              <w:rPr>
                <w:rFonts w:ascii="宋体" w:hAnsi="宋体" w:cs="宋体" w:hint="eastAsia"/>
                <w:color w:val="000000"/>
                <w:kern w:val="0"/>
                <w:szCs w:val="21"/>
              </w:rPr>
              <w:t>2单元6层2号</w:t>
            </w:r>
          </w:p>
          <w:p w:rsidR="00A45B18" w:rsidRDefault="006F1022">
            <w:pPr>
              <w:widowControl/>
              <w:spacing w:line="220" w:lineRule="exact"/>
              <w:rPr>
                <w:rFonts w:ascii="宋体" w:hAnsi="宋体" w:cs="宋体"/>
                <w:color w:val="000000"/>
                <w:kern w:val="0"/>
                <w:szCs w:val="21"/>
              </w:rPr>
            </w:pPr>
            <w:r>
              <w:rPr>
                <w:rFonts w:asciiTheme="majorEastAsia" w:eastAsiaTheme="majorEastAsia" w:hAnsiTheme="majorEastAsia" w:hint="eastAsia"/>
                <w:sz w:val="18"/>
                <w:szCs w:val="18"/>
              </w:rPr>
              <w:t>四至：东临华东路辅路、南、北、西</w:t>
            </w:r>
            <w:proofErr w:type="gramStart"/>
            <w:r>
              <w:rPr>
                <w:rFonts w:asciiTheme="majorEastAsia" w:eastAsiaTheme="majorEastAsia" w:hAnsiTheme="majorEastAsia" w:hint="eastAsia"/>
                <w:sz w:val="18"/>
                <w:szCs w:val="18"/>
              </w:rPr>
              <w:t>临其他</w:t>
            </w:r>
            <w:proofErr w:type="gramEnd"/>
            <w:r>
              <w:rPr>
                <w:rFonts w:asciiTheme="majorEastAsia" w:eastAsiaTheme="majorEastAsia" w:hAnsiTheme="majorEastAsia" w:hint="eastAsia"/>
                <w:sz w:val="18"/>
                <w:szCs w:val="18"/>
              </w:rPr>
              <w:t>住宅楼。</w:t>
            </w:r>
          </w:p>
        </w:tc>
      </w:tr>
      <w:tr w:rsidR="00A45B1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财产范围</w:t>
            </w:r>
          </w:p>
        </w:tc>
        <w:tc>
          <w:tcPr>
            <w:tcW w:w="236" w:type="dxa"/>
            <w:tcBorders>
              <w:top w:val="single" w:sz="4" w:space="0" w:color="FFFFFF"/>
              <w:left w:val="nil"/>
              <w:right w:val="nil"/>
            </w:tcBorders>
            <w:vAlign w:val="center"/>
          </w:tcPr>
          <w:p w:rsidR="00A45B18" w:rsidRDefault="00A45B18">
            <w:pPr>
              <w:widowControl/>
              <w:rPr>
                <w:rFonts w:ascii="宋体" w:hAnsi="宋体" w:cs="宋体"/>
                <w:color w:val="000000"/>
                <w:w w:val="66"/>
                <w:kern w:val="0"/>
                <w:sz w:val="10"/>
                <w:szCs w:val="10"/>
              </w:rPr>
            </w:pPr>
          </w:p>
        </w:tc>
        <w:tc>
          <w:tcPr>
            <w:tcW w:w="6859" w:type="dxa"/>
            <w:gridSpan w:val="3"/>
            <w:tcBorders>
              <w:top w:val="single" w:sz="4" w:space="0" w:color="FFFFFF"/>
              <w:left w:val="nil"/>
              <w:right w:val="single" w:sz="4" w:space="0" w:color="000000"/>
            </w:tcBorders>
            <w:shd w:val="clear" w:color="auto" w:fill="auto"/>
            <w:noWrap/>
            <w:vAlign w:val="center"/>
          </w:tcPr>
          <w:p w:rsidR="00A45B18" w:rsidRDefault="006F1022">
            <w:pPr>
              <w:widowControl/>
              <w:rPr>
                <w:rFonts w:ascii="宋体" w:hAnsi="宋体" w:cs="宋体"/>
                <w:color w:val="000000"/>
                <w:kern w:val="0"/>
                <w:sz w:val="18"/>
                <w:szCs w:val="18"/>
              </w:rPr>
            </w:pPr>
            <w:r>
              <w:rPr>
                <w:rFonts w:ascii="宋体" w:hint="eastAsia"/>
                <w:szCs w:val="21"/>
              </w:rPr>
              <w:t>房屋所有权及其占用范围内的土地使用权。</w:t>
            </w:r>
          </w:p>
        </w:tc>
      </w:tr>
      <w:tr w:rsidR="00A45B1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规模</w:t>
            </w:r>
          </w:p>
        </w:tc>
        <w:tc>
          <w:tcPr>
            <w:tcW w:w="236" w:type="dxa"/>
            <w:tcBorders>
              <w:top w:val="nil"/>
              <w:left w:val="nil"/>
              <w:right w:val="nil"/>
            </w:tcBorders>
            <w:vAlign w:val="center"/>
          </w:tcPr>
          <w:p w:rsidR="00A45B18" w:rsidRDefault="00A45B18">
            <w:pPr>
              <w:widowControl/>
              <w:rPr>
                <w:rFonts w:ascii="宋体" w:hAnsi="宋体" w:cs="宋体"/>
                <w:color w:val="000000"/>
                <w:w w:val="66"/>
                <w:kern w:val="0"/>
                <w:sz w:val="10"/>
                <w:szCs w:val="10"/>
              </w:rPr>
            </w:pPr>
          </w:p>
        </w:tc>
        <w:tc>
          <w:tcPr>
            <w:tcW w:w="6859" w:type="dxa"/>
            <w:gridSpan w:val="3"/>
            <w:tcBorders>
              <w:top w:val="nil"/>
              <w:left w:val="nil"/>
              <w:right w:val="single" w:sz="4" w:space="0" w:color="auto"/>
            </w:tcBorders>
            <w:shd w:val="clear" w:color="auto" w:fill="auto"/>
            <w:noWrap/>
            <w:vAlign w:val="center"/>
          </w:tcPr>
          <w:p w:rsidR="00A45B18" w:rsidRDefault="006F1022">
            <w:pPr>
              <w:widowControl/>
              <w:tabs>
                <w:tab w:val="left" w:pos="3570"/>
              </w:tabs>
              <w:rPr>
                <w:rFonts w:asciiTheme="majorEastAsia" w:eastAsiaTheme="majorEastAsia" w:hAnsiTheme="majorEastAsia"/>
                <w:szCs w:val="21"/>
              </w:rPr>
            </w:pPr>
            <w:r>
              <w:rPr>
                <w:rFonts w:asciiTheme="majorEastAsia" w:eastAsiaTheme="majorEastAsia" w:hAnsiTheme="majorEastAsia" w:hint="eastAsia"/>
                <w:szCs w:val="21"/>
              </w:rPr>
              <w:t>房屋建筑面积60.5㎡/分摊土地使用权面积不详</w:t>
            </w:r>
          </w:p>
        </w:tc>
      </w:tr>
      <w:tr w:rsidR="00A45B1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wordWrap w:val="0"/>
              <w:jc w:val="right"/>
              <w:rPr>
                <w:rFonts w:ascii="宋体" w:hAnsi="宋体" w:cs="宋体"/>
                <w:color w:val="000000"/>
                <w:kern w:val="0"/>
                <w:szCs w:val="21"/>
              </w:rPr>
            </w:pPr>
            <w:r>
              <w:rPr>
                <w:rFonts w:ascii="宋体" w:hAnsi="宋体" w:cs="宋体" w:hint="eastAsia"/>
                <w:color w:val="000000"/>
                <w:kern w:val="0"/>
                <w:szCs w:val="21"/>
              </w:rPr>
              <w:t>用途</w:t>
            </w:r>
          </w:p>
        </w:tc>
        <w:tc>
          <w:tcPr>
            <w:tcW w:w="236" w:type="dxa"/>
            <w:tcBorders>
              <w:left w:val="nil"/>
              <w:bottom w:val="single" w:sz="4" w:space="0" w:color="FFFFFF"/>
              <w:right w:val="nil"/>
            </w:tcBorders>
            <w:vAlign w:val="center"/>
          </w:tcPr>
          <w:p w:rsidR="00A45B18" w:rsidRDefault="00A45B18">
            <w:pPr>
              <w:widowControl/>
              <w:rPr>
                <w:rFonts w:ascii="宋体" w:hAnsi="宋体" w:cs="宋体"/>
                <w:color w:val="000000"/>
                <w:w w:val="66"/>
                <w:kern w:val="0"/>
                <w:sz w:val="10"/>
                <w:szCs w:val="10"/>
              </w:rPr>
            </w:pPr>
          </w:p>
        </w:tc>
        <w:tc>
          <w:tcPr>
            <w:tcW w:w="6859" w:type="dxa"/>
            <w:gridSpan w:val="3"/>
            <w:tcBorders>
              <w:left w:val="nil"/>
              <w:right w:val="single" w:sz="4" w:space="0" w:color="auto"/>
            </w:tcBorders>
            <w:shd w:val="clear" w:color="auto" w:fill="auto"/>
            <w:noWrap/>
            <w:vAlign w:val="center"/>
          </w:tcPr>
          <w:p w:rsidR="00A45B18" w:rsidRDefault="006F1022">
            <w:pPr>
              <w:widowControl/>
              <w:rPr>
                <w:rFonts w:ascii="宋体" w:hAnsi="宋体" w:cs="宋体"/>
                <w:b/>
                <w:color w:val="000000"/>
                <w:kern w:val="0"/>
                <w:szCs w:val="21"/>
              </w:rPr>
            </w:pPr>
            <w:r>
              <w:rPr>
                <w:rFonts w:asciiTheme="minorEastAsia" w:hAnsiTheme="minorEastAsia" w:cs="宋体" w:hint="eastAsia"/>
                <w:color w:val="000000"/>
                <w:kern w:val="0"/>
                <w:szCs w:val="21"/>
              </w:rPr>
              <w:t>房屋用途住宅</w:t>
            </w:r>
            <w:r>
              <w:rPr>
                <w:rFonts w:asciiTheme="minorEastAsia" w:hAnsiTheme="minorEastAsia" w:cs="宋体"/>
                <w:color w:val="000000"/>
                <w:kern w:val="0"/>
                <w:szCs w:val="21"/>
              </w:rPr>
              <w:t xml:space="preserve">       </w:t>
            </w:r>
          </w:p>
        </w:tc>
      </w:tr>
      <w:tr w:rsidR="00A45B18">
        <w:trPr>
          <w:trHeight w:hRule="exact" w:val="371"/>
          <w:jc w:val="center"/>
        </w:trPr>
        <w:tc>
          <w:tcPr>
            <w:tcW w:w="845" w:type="dxa"/>
            <w:vMerge/>
            <w:tcBorders>
              <w:top w:val="dotted" w:sz="2" w:space="0" w:color="auto"/>
              <w:left w:val="single" w:sz="4"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left w:val="dotted" w:sz="2" w:space="0" w:color="auto"/>
              <w:right w:val="single" w:sz="4" w:space="0" w:color="FFFFFF"/>
            </w:tcBorders>
            <w:shd w:val="clear" w:color="auto" w:fill="auto"/>
            <w:noWrap/>
          </w:tcPr>
          <w:p w:rsidR="00A45B18" w:rsidRDefault="006F1022">
            <w:pPr>
              <w:widowControl/>
              <w:wordWrap w:val="0"/>
              <w:jc w:val="right"/>
              <w:rPr>
                <w:rFonts w:ascii="宋体" w:hAnsi="宋体" w:cs="宋体"/>
                <w:color w:val="000000"/>
                <w:kern w:val="0"/>
                <w:szCs w:val="21"/>
              </w:rPr>
            </w:pPr>
            <w:r>
              <w:rPr>
                <w:rFonts w:ascii="宋体" w:hAnsi="宋体" w:cs="宋体" w:hint="eastAsia"/>
                <w:color w:val="000000"/>
                <w:kern w:val="0"/>
                <w:sz w:val="18"/>
                <w:szCs w:val="18"/>
              </w:rPr>
              <w:t>所有权人</w:t>
            </w:r>
          </w:p>
        </w:tc>
        <w:tc>
          <w:tcPr>
            <w:tcW w:w="236" w:type="dxa"/>
            <w:tcBorders>
              <w:left w:val="nil"/>
              <w:right w:val="nil"/>
            </w:tcBorders>
          </w:tcPr>
          <w:p w:rsidR="00A45B18" w:rsidRDefault="00A45B18">
            <w:pPr>
              <w:widowControl/>
              <w:rPr>
                <w:rFonts w:ascii="宋体" w:hAnsi="宋体"/>
                <w:w w:val="66"/>
                <w:sz w:val="10"/>
                <w:szCs w:val="10"/>
              </w:rPr>
            </w:pPr>
          </w:p>
        </w:tc>
        <w:tc>
          <w:tcPr>
            <w:tcW w:w="6859" w:type="dxa"/>
            <w:gridSpan w:val="3"/>
            <w:tcBorders>
              <w:top w:val="nil"/>
              <w:left w:val="nil"/>
              <w:right w:val="single" w:sz="4" w:space="0" w:color="auto"/>
            </w:tcBorders>
            <w:shd w:val="clear" w:color="auto" w:fill="auto"/>
            <w:noWrap/>
          </w:tcPr>
          <w:p w:rsidR="00A45B18" w:rsidRDefault="006F1022">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吴庆华</w:t>
            </w:r>
          </w:p>
        </w:tc>
      </w:tr>
      <w:tr w:rsidR="00A45B18">
        <w:trPr>
          <w:trHeight w:hRule="exact" w:val="567"/>
          <w:jc w:val="center"/>
        </w:trPr>
        <w:tc>
          <w:tcPr>
            <w:tcW w:w="845" w:type="dxa"/>
            <w:tcBorders>
              <w:left w:val="single" w:sz="4" w:space="0" w:color="auto"/>
              <w:bottom w:val="single" w:sz="2" w:space="0" w:color="auto"/>
              <w:right w:val="dotted" w:sz="2" w:space="0" w:color="auto"/>
            </w:tcBorders>
            <w:shd w:val="clear" w:color="auto" w:fill="auto"/>
            <w:vAlign w:val="center"/>
          </w:tcPr>
          <w:p w:rsidR="00A45B18" w:rsidRDefault="006F1022">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left w:val="dotted" w:sz="2" w:space="0" w:color="auto"/>
              <w:bottom w:val="single" w:sz="2" w:space="0" w:color="auto"/>
              <w:right w:val="single" w:sz="4" w:space="0" w:color="FFFFFF"/>
            </w:tcBorders>
            <w:shd w:val="clear" w:color="auto" w:fill="auto"/>
            <w:noWrap/>
            <w:vAlign w:val="center"/>
          </w:tcPr>
          <w:p w:rsidR="00A45B18" w:rsidRDefault="006F1022">
            <w:pPr>
              <w:widowControl/>
              <w:jc w:val="right"/>
              <w:rPr>
                <w:rFonts w:ascii="楷体" w:eastAsia="楷体" w:hAnsi="楷体" w:cs="宋体"/>
                <w:color w:val="000000"/>
                <w:kern w:val="0"/>
                <w:szCs w:val="21"/>
              </w:rPr>
            </w:pPr>
            <w:r>
              <w:rPr>
                <w:rFonts w:ascii="楷体" w:eastAsia="楷体" w:hAnsi="楷体" w:cs="宋体" w:hint="eastAsia"/>
                <w:color w:val="000000"/>
                <w:kern w:val="0"/>
                <w:szCs w:val="21"/>
              </w:rPr>
              <w:t>权证号</w:t>
            </w:r>
          </w:p>
        </w:tc>
        <w:tc>
          <w:tcPr>
            <w:tcW w:w="236" w:type="dxa"/>
            <w:tcBorders>
              <w:left w:val="nil"/>
              <w:bottom w:val="single" w:sz="2" w:space="0" w:color="auto"/>
              <w:right w:val="nil"/>
            </w:tcBorders>
            <w:vAlign w:val="center"/>
          </w:tcPr>
          <w:p w:rsidR="00A45B18" w:rsidRDefault="00A45B18">
            <w:pPr>
              <w:widowControl/>
              <w:rPr>
                <w:rFonts w:ascii="宋体" w:hAnsi="宋体"/>
                <w:w w:val="66"/>
                <w:sz w:val="10"/>
                <w:szCs w:val="10"/>
              </w:rPr>
            </w:pPr>
          </w:p>
        </w:tc>
        <w:tc>
          <w:tcPr>
            <w:tcW w:w="3167" w:type="dxa"/>
            <w:tcBorders>
              <w:left w:val="nil"/>
              <w:bottom w:val="single" w:sz="2" w:space="0" w:color="auto"/>
            </w:tcBorders>
            <w:shd w:val="clear" w:color="auto" w:fill="auto"/>
            <w:noWrap/>
            <w:vAlign w:val="center"/>
          </w:tcPr>
          <w:p w:rsidR="00A45B18" w:rsidRDefault="006F1022">
            <w:pPr>
              <w:widowControl/>
              <w:spacing w:line="200" w:lineRule="exact"/>
              <w:rPr>
                <w:rFonts w:ascii="楷体" w:eastAsia="楷体" w:hAnsi="楷体"/>
                <w:sz w:val="18"/>
                <w:szCs w:val="18"/>
              </w:rPr>
            </w:pPr>
            <w:r>
              <w:rPr>
                <w:rFonts w:ascii="楷体" w:eastAsia="楷体" w:hAnsi="楷体" w:hint="eastAsia"/>
                <w:sz w:val="18"/>
                <w:szCs w:val="18"/>
              </w:rPr>
              <w:t>201600109022</w:t>
            </w:r>
          </w:p>
        </w:tc>
        <w:tc>
          <w:tcPr>
            <w:tcW w:w="3692" w:type="dxa"/>
            <w:gridSpan w:val="2"/>
            <w:tcBorders>
              <w:left w:val="nil"/>
              <w:bottom w:val="single" w:sz="2" w:space="0" w:color="auto"/>
              <w:right w:val="single" w:sz="4" w:space="0" w:color="auto"/>
            </w:tcBorders>
            <w:shd w:val="clear" w:color="auto" w:fill="auto"/>
            <w:vAlign w:val="center"/>
          </w:tcPr>
          <w:p w:rsidR="00A45B18" w:rsidRDefault="006F1022">
            <w:pPr>
              <w:widowControl/>
              <w:rPr>
                <w:rFonts w:ascii="楷体" w:eastAsia="楷体" w:hAnsi="楷体"/>
                <w:sz w:val="18"/>
                <w:szCs w:val="18"/>
              </w:rPr>
            </w:pPr>
            <w:r>
              <w:rPr>
                <w:rFonts w:ascii="楷体" w:eastAsia="楷体" w:hAnsi="楷体" w:hint="eastAsia"/>
                <w:sz w:val="18"/>
                <w:szCs w:val="18"/>
              </w:rPr>
              <w:t>记载登记时间：2016-12-14</w:t>
            </w:r>
          </w:p>
        </w:tc>
      </w:tr>
      <w:tr w:rsidR="00A45B18">
        <w:trPr>
          <w:trHeight w:hRule="exact" w:val="454"/>
          <w:jc w:val="center"/>
        </w:trPr>
        <w:tc>
          <w:tcPr>
            <w:tcW w:w="845" w:type="dxa"/>
            <w:vMerge w:val="restart"/>
            <w:tcBorders>
              <w:top w:val="single" w:sz="2" w:space="0" w:color="auto"/>
              <w:left w:val="single" w:sz="4" w:space="0" w:color="auto"/>
              <w:bottom w:val="single" w:sz="4" w:space="0" w:color="000000" w:themeColor="text1"/>
              <w:right w:val="dotted" w:sz="2" w:space="0" w:color="auto"/>
            </w:tcBorders>
            <w:shd w:val="clear" w:color="auto" w:fill="auto"/>
            <w:noWrap/>
            <w:textDirection w:val="tbRlV"/>
            <w:vAlign w:val="center"/>
          </w:tcPr>
          <w:p w:rsidR="00A45B18" w:rsidRDefault="006F1022">
            <w:pPr>
              <w:widowControl/>
              <w:spacing w:line="240" w:lineRule="exact"/>
              <w:jc w:val="center"/>
              <w:rPr>
                <w:rFonts w:ascii="黑体" w:eastAsia="黑体" w:hAnsi="宋体" w:cs="宋体"/>
                <w:color w:val="000000"/>
                <w:w w:val="85"/>
                <w:kern w:val="0"/>
                <w:szCs w:val="21"/>
              </w:rPr>
            </w:pPr>
            <w:r>
              <w:rPr>
                <w:rFonts w:ascii="黑体" w:eastAsia="黑体" w:hAnsi="宋体" w:cs="宋体" w:hint="eastAsia"/>
                <w:color w:val="000000"/>
                <w:kern w:val="0"/>
                <w:szCs w:val="21"/>
              </w:rPr>
              <w:t xml:space="preserve"> 估价基本事项</w:t>
            </w:r>
          </w:p>
        </w:tc>
        <w:tc>
          <w:tcPr>
            <w:tcW w:w="1140" w:type="dxa"/>
            <w:tcBorders>
              <w:top w:val="single" w:sz="2" w:space="0" w:color="auto"/>
              <w:left w:val="dotted" w:sz="2" w:space="0" w:color="auto"/>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估价目的</w:t>
            </w:r>
          </w:p>
        </w:tc>
        <w:tc>
          <w:tcPr>
            <w:tcW w:w="236" w:type="dxa"/>
            <w:tcBorders>
              <w:top w:val="single" w:sz="2" w:space="0" w:color="auto"/>
              <w:right w:val="nil"/>
            </w:tcBorders>
            <w:vAlign w:val="center"/>
          </w:tcPr>
          <w:p w:rsidR="00A45B18" w:rsidRDefault="00A45B18">
            <w:pPr>
              <w:widowControl/>
              <w:rPr>
                <w:rFonts w:ascii="宋体" w:hAnsi="宋体"/>
                <w:w w:val="66"/>
                <w:kern w:val="0"/>
                <w:sz w:val="10"/>
                <w:szCs w:val="10"/>
              </w:rPr>
            </w:pPr>
          </w:p>
        </w:tc>
        <w:tc>
          <w:tcPr>
            <w:tcW w:w="6859" w:type="dxa"/>
            <w:gridSpan w:val="3"/>
            <w:tcBorders>
              <w:top w:val="single" w:sz="2" w:space="0" w:color="auto"/>
              <w:left w:val="nil"/>
              <w:right w:val="single" w:sz="4" w:space="0" w:color="000000"/>
            </w:tcBorders>
            <w:shd w:val="clear" w:color="auto" w:fill="auto"/>
            <w:noWrap/>
            <w:vAlign w:val="center"/>
          </w:tcPr>
          <w:p w:rsidR="00A45B18" w:rsidRDefault="006F1022">
            <w:pPr>
              <w:widowControl/>
              <w:rPr>
                <w:rFonts w:ascii="宋体" w:hAnsi="宋体" w:cs="宋体"/>
                <w:color w:val="000000"/>
                <w:w w:val="90"/>
                <w:kern w:val="0"/>
                <w:szCs w:val="21"/>
              </w:rPr>
            </w:pPr>
            <w:r>
              <w:rPr>
                <w:rFonts w:ascii="宋体" w:hAnsi="宋体" w:hint="eastAsia"/>
                <w:w w:val="90"/>
                <w:kern w:val="0"/>
                <w:szCs w:val="21"/>
              </w:rPr>
              <w:t>为大连市甘井子区人民法院确定财产处置参考</w:t>
            </w:r>
            <w:proofErr w:type="gramStart"/>
            <w:r>
              <w:rPr>
                <w:rFonts w:ascii="宋体" w:hAnsi="宋体" w:hint="eastAsia"/>
                <w:w w:val="90"/>
                <w:kern w:val="0"/>
                <w:szCs w:val="21"/>
              </w:rPr>
              <w:t>价提供</w:t>
            </w:r>
            <w:proofErr w:type="gramEnd"/>
            <w:r>
              <w:rPr>
                <w:rFonts w:ascii="宋体" w:hAnsi="宋体" w:hint="eastAsia"/>
                <w:w w:val="90"/>
                <w:kern w:val="0"/>
                <w:szCs w:val="21"/>
              </w:rPr>
              <w:t>参考依据</w:t>
            </w:r>
          </w:p>
        </w:tc>
      </w:tr>
      <w:tr w:rsidR="00A45B1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宋体" w:hAnsi="宋体" w:cs="宋体"/>
                <w:color w:val="000000"/>
                <w:kern w:val="0"/>
                <w:sz w:val="20"/>
                <w:szCs w:val="20"/>
              </w:rPr>
            </w:pPr>
          </w:p>
        </w:tc>
        <w:tc>
          <w:tcPr>
            <w:tcW w:w="1140" w:type="dxa"/>
            <w:tcBorders>
              <w:left w:val="dotted" w:sz="2" w:space="0" w:color="auto"/>
              <w:bottom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估价对象</w:t>
            </w:r>
          </w:p>
        </w:tc>
        <w:tc>
          <w:tcPr>
            <w:tcW w:w="236" w:type="dxa"/>
            <w:tcBorders>
              <w:bottom w:val="single" w:sz="4" w:space="0" w:color="FFFFFF"/>
              <w:right w:val="nil"/>
            </w:tcBorders>
            <w:vAlign w:val="center"/>
          </w:tcPr>
          <w:p w:rsidR="00A45B18" w:rsidRDefault="00A45B18">
            <w:pPr>
              <w:widowControl/>
              <w:rPr>
                <w:rFonts w:asciiTheme="majorEastAsia" w:eastAsiaTheme="majorEastAsia" w:hAnsiTheme="majorEastAsia"/>
                <w:w w:val="66"/>
                <w:sz w:val="10"/>
                <w:szCs w:val="10"/>
              </w:rPr>
            </w:pPr>
          </w:p>
        </w:tc>
        <w:tc>
          <w:tcPr>
            <w:tcW w:w="6859" w:type="dxa"/>
            <w:gridSpan w:val="3"/>
            <w:tcBorders>
              <w:left w:val="nil"/>
              <w:bottom w:val="single" w:sz="4" w:space="0" w:color="FFFFFF"/>
              <w:right w:val="single" w:sz="4" w:space="0" w:color="000000"/>
            </w:tcBorders>
            <w:shd w:val="clear" w:color="auto" w:fill="auto"/>
            <w:noWrap/>
            <w:vAlign w:val="center"/>
          </w:tcPr>
          <w:p w:rsidR="00A45B18" w:rsidRDefault="007873DE">
            <w:pPr>
              <w:widowControl/>
              <w:rPr>
                <w:rFonts w:ascii="宋体" w:hAnsi="宋体" w:cs="宋体"/>
                <w:color w:val="000000"/>
                <w:kern w:val="0"/>
                <w:szCs w:val="21"/>
              </w:rPr>
            </w:pPr>
            <w:r>
              <w:rPr>
                <w:rFonts w:asciiTheme="majorEastAsia" w:eastAsiaTheme="majorEastAsia" w:hAnsiTheme="majorEastAsia" w:hint="eastAsia"/>
                <w:szCs w:val="21"/>
              </w:rPr>
              <w:t>辽宁省大连市甘井子区华东路86号</w:t>
            </w:r>
            <w:r w:rsidR="006F1022">
              <w:rPr>
                <w:rFonts w:asciiTheme="majorEastAsia" w:eastAsiaTheme="majorEastAsia" w:hAnsiTheme="majorEastAsia" w:hint="eastAsia"/>
                <w:szCs w:val="21"/>
              </w:rPr>
              <w:t>2单元6层2号房屋</w:t>
            </w:r>
          </w:p>
        </w:tc>
      </w:tr>
      <w:tr w:rsidR="00A45B1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A45B18" w:rsidRDefault="00A45B18">
            <w:pPr>
              <w:widowControl/>
              <w:jc w:val="left"/>
              <w:rPr>
                <w:rFonts w:ascii="宋体" w:hAnsi="宋体" w:cs="宋体"/>
                <w:color w:val="000000"/>
                <w:kern w:val="0"/>
                <w:sz w:val="20"/>
                <w:szCs w:val="20"/>
              </w:rPr>
            </w:pPr>
          </w:p>
        </w:tc>
        <w:tc>
          <w:tcPr>
            <w:tcW w:w="1140" w:type="dxa"/>
            <w:tcBorders>
              <w:top w:val="nil"/>
              <w:left w:val="dotted" w:sz="2" w:space="0" w:color="auto"/>
              <w:bottom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价值时点</w:t>
            </w:r>
          </w:p>
        </w:tc>
        <w:tc>
          <w:tcPr>
            <w:tcW w:w="236" w:type="dxa"/>
            <w:tcBorders>
              <w:top w:val="single" w:sz="4" w:space="0" w:color="FFFFFF"/>
              <w:bottom w:val="single" w:sz="4" w:space="0" w:color="FFFFFF"/>
              <w:right w:val="nil"/>
            </w:tcBorders>
            <w:vAlign w:val="center"/>
          </w:tcPr>
          <w:p w:rsidR="00A45B18" w:rsidRDefault="00A45B18">
            <w:pPr>
              <w:widowControl/>
              <w:rPr>
                <w:rFonts w:ascii="宋体" w:hAnsi="宋体" w:cs="宋体"/>
                <w:color w:val="000000"/>
                <w:w w:val="66"/>
                <w:kern w:val="0"/>
                <w:sz w:val="10"/>
                <w:szCs w:val="10"/>
              </w:rPr>
            </w:pPr>
          </w:p>
        </w:tc>
        <w:tc>
          <w:tcPr>
            <w:tcW w:w="6859" w:type="dxa"/>
            <w:gridSpan w:val="3"/>
            <w:tcBorders>
              <w:top w:val="single" w:sz="4" w:space="0" w:color="FFFFFF"/>
              <w:left w:val="nil"/>
              <w:bottom w:val="single" w:sz="4" w:space="0" w:color="FFFFFF"/>
              <w:right w:val="single" w:sz="4" w:space="0" w:color="000000"/>
            </w:tcBorders>
            <w:shd w:val="clear" w:color="auto" w:fill="auto"/>
            <w:noWrap/>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2022年07月11日</w:t>
            </w:r>
          </w:p>
        </w:tc>
      </w:tr>
      <w:tr w:rsidR="00A45B18">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tcPr>
          <w:p w:rsidR="00A45B18" w:rsidRDefault="00A45B18">
            <w:pPr>
              <w:widowControl/>
              <w:jc w:val="left"/>
              <w:rPr>
                <w:rFonts w:ascii="宋体" w:hAnsi="宋体" w:cs="宋体"/>
                <w:color w:val="000000"/>
                <w:kern w:val="0"/>
                <w:sz w:val="20"/>
                <w:szCs w:val="20"/>
              </w:rPr>
            </w:pPr>
          </w:p>
        </w:tc>
        <w:tc>
          <w:tcPr>
            <w:tcW w:w="1140" w:type="dxa"/>
            <w:tcBorders>
              <w:top w:val="nil"/>
              <w:left w:val="dotted" w:sz="2" w:space="0" w:color="auto"/>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价值类型</w:t>
            </w:r>
          </w:p>
        </w:tc>
        <w:tc>
          <w:tcPr>
            <w:tcW w:w="236" w:type="dxa"/>
            <w:tcBorders>
              <w:top w:val="single" w:sz="4" w:space="0" w:color="FFFFFF"/>
              <w:right w:val="nil"/>
            </w:tcBorders>
            <w:vAlign w:val="center"/>
          </w:tcPr>
          <w:p w:rsidR="00A45B18" w:rsidRDefault="00A45B18">
            <w:pPr>
              <w:widowControl/>
              <w:rPr>
                <w:rFonts w:ascii="宋体" w:hAnsi="宋体" w:cs="宋体"/>
                <w:color w:val="000000"/>
                <w:w w:val="66"/>
                <w:kern w:val="0"/>
                <w:sz w:val="10"/>
                <w:szCs w:val="10"/>
              </w:rPr>
            </w:pPr>
          </w:p>
        </w:tc>
        <w:tc>
          <w:tcPr>
            <w:tcW w:w="6859" w:type="dxa"/>
            <w:gridSpan w:val="3"/>
            <w:tcBorders>
              <w:top w:val="single" w:sz="4" w:space="0" w:color="FFFFFF"/>
              <w:left w:val="nil"/>
              <w:right w:val="single" w:sz="4" w:space="0" w:color="000000"/>
            </w:tcBorders>
            <w:shd w:val="clear" w:color="auto" w:fill="auto"/>
            <w:noWrap/>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市场价值</w:t>
            </w:r>
          </w:p>
        </w:tc>
      </w:tr>
      <w:tr w:rsidR="00A45B18">
        <w:trPr>
          <w:cantSplit/>
          <w:trHeight w:hRule="exact" w:val="454"/>
          <w:jc w:val="center"/>
        </w:trPr>
        <w:tc>
          <w:tcPr>
            <w:tcW w:w="845" w:type="dxa"/>
            <w:tcBorders>
              <w:left w:val="single" w:sz="4" w:space="0" w:color="auto"/>
              <w:right w:val="dotted" w:sz="2" w:space="0" w:color="auto"/>
            </w:tcBorders>
            <w:vAlign w:val="center"/>
          </w:tcPr>
          <w:p w:rsidR="00A45B18" w:rsidRDefault="006F1022">
            <w:pPr>
              <w:widowControl/>
              <w:ind w:firstLineChars="100" w:firstLine="210"/>
              <w:rPr>
                <w:rFonts w:ascii="宋体" w:hAnsi="宋体" w:cs="宋体"/>
                <w:color w:val="000000"/>
                <w:kern w:val="0"/>
                <w:szCs w:val="21"/>
              </w:rPr>
            </w:pPr>
            <w:r>
              <w:rPr>
                <w:rFonts w:ascii="宋体" w:hAnsi="宋体" w:cs="宋体"/>
                <w:color w:val="000000"/>
                <w:kern w:val="0"/>
                <w:szCs w:val="21"/>
              </w:rPr>
              <w:t>*</w:t>
            </w:r>
          </w:p>
        </w:tc>
        <w:tc>
          <w:tcPr>
            <w:tcW w:w="1140" w:type="dxa"/>
            <w:tcBorders>
              <w:left w:val="dotted" w:sz="2" w:space="0" w:color="auto"/>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估价方法</w:t>
            </w:r>
          </w:p>
        </w:tc>
        <w:tc>
          <w:tcPr>
            <w:tcW w:w="236" w:type="dxa"/>
            <w:tcBorders>
              <w:right w:val="nil"/>
            </w:tcBorders>
            <w:vAlign w:val="center"/>
          </w:tcPr>
          <w:p w:rsidR="00A45B18" w:rsidRDefault="00A45B18">
            <w:pPr>
              <w:widowControl/>
              <w:rPr>
                <w:rFonts w:ascii="宋体" w:hAnsi="宋体" w:cs="宋体"/>
                <w:color w:val="000000"/>
                <w:kern w:val="0"/>
                <w:szCs w:val="21"/>
              </w:rPr>
            </w:pPr>
          </w:p>
        </w:tc>
        <w:tc>
          <w:tcPr>
            <w:tcW w:w="6859" w:type="dxa"/>
            <w:gridSpan w:val="3"/>
            <w:tcBorders>
              <w:left w:val="nil"/>
              <w:right w:val="single" w:sz="4" w:space="0" w:color="000000"/>
            </w:tcBorders>
            <w:shd w:val="clear" w:color="auto" w:fill="auto"/>
            <w:noWrap/>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比较法</w:t>
            </w:r>
          </w:p>
        </w:tc>
      </w:tr>
      <w:tr w:rsidR="00A45B18">
        <w:trPr>
          <w:gridAfter w:val="1"/>
          <w:wAfter w:w="7" w:type="dxa"/>
          <w:trHeight w:hRule="exact" w:val="623"/>
          <w:jc w:val="center"/>
        </w:trPr>
        <w:tc>
          <w:tcPr>
            <w:tcW w:w="845" w:type="dxa"/>
            <w:vMerge w:val="restart"/>
            <w:tcBorders>
              <w:left w:val="single" w:sz="4" w:space="0" w:color="auto"/>
              <w:right w:val="dotted" w:sz="2" w:space="0" w:color="auto"/>
            </w:tcBorders>
            <w:textDirection w:val="tbRlV"/>
            <w:vAlign w:val="center"/>
          </w:tcPr>
          <w:p w:rsidR="00A45B18" w:rsidRDefault="006F1022">
            <w:pPr>
              <w:ind w:left="113" w:right="113"/>
              <w:jc w:val="center"/>
              <w:rPr>
                <w:rFonts w:ascii="黑体" w:eastAsia="黑体" w:hAnsi="宋体" w:cs="宋体"/>
                <w:color w:val="000000"/>
                <w:kern w:val="0"/>
                <w:szCs w:val="21"/>
              </w:rPr>
            </w:pPr>
            <w:r>
              <w:rPr>
                <w:rFonts w:ascii="黑体" w:eastAsia="黑体" w:hAnsi="宋体" w:cs="宋体" w:hint="eastAsia"/>
                <w:color w:val="000000"/>
                <w:kern w:val="0"/>
                <w:szCs w:val="21"/>
              </w:rPr>
              <w:t>估价结果</w:t>
            </w:r>
          </w:p>
        </w:tc>
        <w:tc>
          <w:tcPr>
            <w:tcW w:w="8228" w:type="dxa"/>
            <w:gridSpan w:val="4"/>
            <w:tcBorders>
              <w:left w:val="dotted" w:sz="2" w:space="0" w:color="auto"/>
              <w:right w:val="single" w:sz="4" w:space="0" w:color="000000"/>
            </w:tcBorders>
            <w:shd w:val="clear" w:color="auto" w:fill="auto"/>
            <w:noWrap/>
            <w:vAlign w:val="bottom"/>
          </w:tcPr>
          <w:p w:rsidR="00A45B18" w:rsidRDefault="006F1022">
            <w:pPr>
              <w:widowControl/>
              <w:rPr>
                <w:rFonts w:ascii="楷体" w:eastAsia="楷体" w:hAnsi="楷体"/>
                <w:sz w:val="18"/>
                <w:szCs w:val="18"/>
              </w:rPr>
            </w:pPr>
            <w:r>
              <w:rPr>
                <w:rFonts w:ascii="宋体" w:hAnsi="宋体" w:cs="宋体" w:hint="eastAsia"/>
                <w:color w:val="000000"/>
                <w:kern w:val="0"/>
                <w:szCs w:val="21"/>
              </w:rPr>
              <w:t>经分析测算，综合确定估价对象于本次价值时点的市场价值为65.72万元。</w:t>
            </w:r>
            <w:r>
              <w:rPr>
                <w:rFonts w:ascii="楷体" w:eastAsia="楷体" w:hAnsi="楷体" w:hint="eastAsia"/>
                <w:sz w:val="18"/>
                <w:szCs w:val="18"/>
              </w:rPr>
              <w:t>单价：10863</w:t>
            </w:r>
          </w:p>
          <w:p w:rsidR="00A45B18" w:rsidRDefault="006F1022">
            <w:pPr>
              <w:widowControl/>
              <w:rPr>
                <w:rFonts w:ascii="宋体" w:hAnsi="宋体" w:cs="宋体"/>
                <w:color w:val="000000"/>
                <w:kern w:val="0"/>
                <w:szCs w:val="21"/>
              </w:rPr>
            </w:pPr>
            <w:r>
              <w:rPr>
                <w:rFonts w:ascii="楷体" w:eastAsia="楷体" w:hAnsi="楷体" w:hint="eastAsia"/>
                <w:sz w:val="18"/>
                <w:szCs w:val="18"/>
              </w:rPr>
              <w:t>元</w:t>
            </w:r>
            <w:r>
              <w:rPr>
                <w:rFonts w:ascii="宋体" w:hAnsi="宋体" w:cs="宋体"/>
                <w:kern w:val="0"/>
                <w:szCs w:val="21"/>
              </w:rPr>
              <w:t>/</w:t>
            </w:r>
            <w:r>
              <w:rPr>
                <w:rFonts w:ascii="宋体" w:hAnsi="宋体" w:cs="宋体" w:hint="eastAsia"/>
                <w:kern w:val="0"/>
                <w:szCs w:val="21"/>
              </w:rPr>
              <w:t>㎡。</w:t>
            </w:r>
          </w:p>
        </w:tc>
      </w:tr>
      <w:tr w:rsidR="00A45B18">
        <w:trPr>
          <w:gridAfter w:val="1"/>
          <w:wAfter w:w="7" w:type="dxa"/>
          <w:trHeight w:hRule="exact" w:val="397"/>
          <w:jc w:val="center"/>
        </w:trPr>
        <w:tc>
          <w:tcPr>
            <w:tcW w:w="845" w:type="dxa"/>
            <w:vMerge/>
            <w:tcBorders>
              <w:left w:val="single" w:sz="4" w:space="0" w:color="auto"/>
              <w:right w:val="dotted" w:sz="2" w:space="0" w:color="auto"/>
            </w:tcBorders>
            <w:vAlign w:val="center"/>
          </w:tcPr>
          <w:p w:rsidR="00A45B18" w:rsidRDefault="00A45B18">
            <w:pPr>
              <w:ind w:left="113" w:right="113"/>
              <w:jc w:val="center"/>
              <w:rPr>
                <w:rFonts w:ascii="宋体" w:hAnsi="宋体" w:cs="宋体"/>
                <w:color w:val="000000"/>
                <w:kern w:val="0"/>
                <w:sz w:val="20"/>
                <w:szCs w:val="20"/>
              </w:rPr>
            </w:pPr>
          </w:p>
        </w:tc>
        <w:tc>
          <w:tcPr>
            <w:tcW w:w="8228" w:type="dxa"/>
            <w:gridSpan w:val="4"/>
            <w:tcBorders>
              <w:left w:val="dotted" w:sz="2" w:space="0" w:color="auto"/>
              <w:right w:val="single" w:sz="4" w:space="0" w:color="000000"/>
            </w:tcBorders>
            <w:shd w:val="clear" w:color="auto" w:fill="auto"/>
            <w:noWrap/>
            <w:vAlign w:val="center"/>
          </w:tcPr>
          <w:p w:rsidR="00A45B18" w:rsidRDefault="006F1022">
            <w:pPr>
              <w:rPr>
                <w:rFonts w:ascii="楷体" w:eastAsia="楷体" w:hAnsi="楷体" w:cs="宋体"/>
                <w:color w:val="000000"/>
                <w:kern w:val="0"/>
                <w:szCs w:val="21"/>
              </w:rPr>
            </w:pPr>
            <w:r>
              <w:rPr>
                <w:rFonts w:ascii="楷体" w:eastAsia="楷体" w:hAnsi="楷体" w:cs="宋体" w:hint="eastAsia"/>
                <w:kern w:val="0"/>
                <w:szCs w:val="21"/>
              </w:rPr>
              <w:t>人民币(大写)金额</w:t>
            </w:r>
            <w:r>
              <w:rPr>
                <w:rFonts w:ascii="宋体" w:hAnsi="宋体" w:cs="宋体" w:hint="eastAsia"/>
                <w:kern w:val="0"/>
                <w:szCs w:val="21"/>
              </w:rPr>
              <w:t>：</w:t>
            </w:r>
            <w:r>
              <w:rPr>
                <w:rFonts w:ascii="楷体" w:eastAsia="楷体" w:hAnsi="楷体" w:cs="宋体" w:hint="eastAsia"/>
                <w:b/>
                <w:color w:val="000000"/>
                <w:kern w:val="0"/>
                <w:szCs w:val="21"/>
              </w:rPr>
              <w:t>陆拾伍万柒仟贰佰</w:t>
            </w:r>
            <w:r>
              <w:rPr>
                <w:rFonts w:ascii="楷体" w:eastAsia="楷体" w:hAnsi="楷体" w:cs="宋体" w:hint="eastAsia"/>
                <w:color w:val="000000"/>
                <w:kern w:val="0"/>
                <w:szCs w:val="21"/>
              </w:rPr>
              <w:t>元整。</w:t>
            </w:r>
          </w:p>
          <w:p w:rsidR="00A45B18" w:rsidRDefault="006F1022">
            <w:pPr>
              <w:rPr>
                <w:rFonts w:ascii="宋体" w:hAnsi="宋体" w:cs="宋体"/>
                <w:color w:val="000000"/>
                <w:kern w:val="0"/>
                <w:szCs w:val="21"/>
              </w:rPr>
            </w:pPr>
            <w:r>
              <w:rPr>
                <w:rFonts w:ascii="宋体" w:hAnsi="宋体" w:cs="宋体" w:hint="eastAsia"/>
                <w:color w:val="000000"/>
                <w:kern w:val="0"/>
                <w:szCs w:val="21"/>
              </w:rPr>
              <w:t xml:space="preserve">               </w:t>
            </w:r>
          </w:p>
        </w:tc>
      </w:tr>
      <w:tr w:rsidR="00A45B18">
        <w:trPr>
          <w:gridAfter w:val="1"/>
          <w:wAfter w:w="7" w:type="dxa"/>
          <w:trHeight w:hRule="exact" w:val="411"/>
          <w:jc w:val="center"/>
        </w:trPr>
        <w:tc>
          <w:tcPr>
            <w:tcW w:w="845" w:type="dxa"/>
            <w:vMerge/>
            <w:tcBorders>
              <w:left w:val="single" w:sz="4" w:space="0" w:color="auto"/>
              <w:bottom w:val="single" w:sz="4" w:space="0" w:color="000000" w:themeColor="text1"/>
              <w:right w:val="dotted" w:sz="2" w:space="0" w:color="auto"/>
            </w:tcBorders>
            <w:vAlign w:val="center"/>
          </w:tcPr>
          <w:p w:rsidR="00A45B18" w:rsidRDefault="00A45B18">
            <w:pPr>
              <w:ind w:left="113" w:right="113"/>
              <w:jc w:val="center"/>
              <w:rPr>
                <w:rFonts w:ascii="宋体" w:hAnsi="宋体" w:cs="宋体"/>
                <w:color w:val="000000"/>
                <w:kern w:val="0"/>
                <w:sz w:val="20"/>
                <w:szCs w:val="20"/>
              </w:rPr>
            </w:pPr>
          </w:p>
        </w:tc>
        <w:tc>
          <w:tcPr>
            <w:tcW w:w="8228" w:type="dxa"/>
            <w:gridSpan w:val="4"/>
            <w:tcBorders>
              <w:left w:val="dotted" w:sz="2" w:space="0" w:color="auto"/>
              <w:bottom w:val="single" w:sz="4" w:space="0" w:color="000000"/>
              <w:right w:val="single" w:sz="4" w:space="0" w:color="000000"/>
            </w:tcBorders>
            <w:shd w:val="clear" w:color="auto" w:fill="auto"/>
            <w:noWrap/>
            <w:vAlign w:val="center"/>
          </w:tcPr>
          <w:p w:rsidR="00A45B18" w:rsidRDefault="006F1022">
            <w:pPr>
              <w:tabs>
                <w:tab w:val="left" w:pos="2940"/>
              </w:tabs>
              <w:spacing w:line="240" w:lineRule="exact"/>
              <w:rPr>
                <w:rFonts w:ascii="楷体" w:eastAsia="楷体" w:hAnsi="楷体" w:cs="宋体"/>
                <w:kern w:val="0"/>
                <w:szCs w:val="21"/>
              </w:rPr>
            </w:pPr>
            <w:r>
              <w:rPr>
                <w:rFonts w:ascii="楷体" w:eastAsia="楷体" w:hAnsi="楷体" w:hint="eastAsia"/>
                <w:sz w:val="18"/>
                <w:szCs w:val="18"/>
              </w:rPr>
              <w:t>详见P</w:t>
            </w:r>
            <w:r>
              <w:rPr>
                <w:rFonts w:ascii="楷体" w:eastAsia="楷体" w:hAnsi="楷体" w:hint="eastAsia"/>
                <w:sz w:val="18"/>
                <w:szCs w:val="18"/>
                <w:vertAlign w:val="subscript"/>
              </w:rPr>
              <w:t>2</w:t>
            </w:r>
            <w:r>
              <w:rPr>
                <w:rFonts w:ascii="楷体" w:eastAsia="楷体" w:hAnsi="楷体" w:hint="eastAsia"/>
                <w:sz w:val="18"/>
                <w:szCs w:val="18"/>
              </w:rPr>
              <w:t xml:space="preserve"> 《估价结果汇总表》</w:t>
            </w:r>
          </w:p>
        </w:tc>
      </w:tr>
    </w:tbl>
    <w:p w:rsidR="00A45B18" w:rsidRDefault="006F1022">
      <w:pPr>
        <w:spacing w:line="360" w:lineRule="auto"/>
        <w:jc w:val="left"/>
        <w:rPr>
          <w:rFonts w:ascii="黑体" w:eastAsia="黑体" w:hAnsi="宋体"/>
          <w:sz w:val="18"/>
          <w:szCs w:val="18"/>
        </w:rPr>
      </w:pPr>
      <w:r>
        <w:rPr>
          <w:rFonts w:ascii="黑体" w:eastAsia="黑体" w:hAnsi="宋体" w:hint="eastAsia"/>
          <w:sz w:val="18"/>
          <w:szCs w:val="18"/>
        </w:rPr>
        <w:t>备注：</w:t>
      </w:r>
      <w:r>
        <w:rPr>
          <w:rFonts w:ascii="宋体" w:eastAsia="宋体" w:hAnsi="宋体" w:hint="eastAsia"/>
          <w:sz w:val="18"/>
          <w:szCs w:val="18"/>
        </w:rPr>
        <w:t>评估总价保留两位小数，单价取整。</w:t>
      </w:r>
    </w:p>
    <w:p w:rsidR="00A45B18" w:rsidRDefault="00A45B18">
      <w:pPr>
        <w:tabs>
          <w:tab w:val="left" w:pos="2940"/>
        </w:tabs>
        <w:spacing w:line="200" w:lineRule="exact"/>
        <w:rPr>
          <w:rFonts w:ascii="仿宋_GB2312" w:eastAsia="仿宋_GB2312" w:hAnsi="宋体"/>
          <w:b/>
          <w:sz w:val="24"/>
        </w:rPr>
      </w:pPr>
    </w:p>
    <w:p w:rsidR="00A45B18" w:rsidRDefault="006F1022">
      <w:pPr>
        <w:tabs>
          <w:tab w:val="left" w:pos="2940"/>
        </w:tabs>
        <w:spacing w:line="360" w:lineRule="auto"/>
        <w:rPr>
          <w:rFonts w:ascii="仿宋_GB2312" w:eastAsia="仿宋_GB2312" w:hAnsi="宋体"/>
          <w:sz w:val="24"/>
        </w:rPr>
      </w:pPr>
      <w:r>
        <w:rPr>
          <w:rFonts w:ascii="仿宋_GB2312" w:eastAsia="仿宋_GB2312" w:hAnsi="宋体" w:hint="eastAsia"/>
          <w:b/>
          <w:sz w:val="24"/>
        </w:rPr>
        <w:t>估价结果和使用估价报告，我们特别提示</w:t>
      </w:r>
      <w:r>
        <w:rPr>
          <w:rFonts w:ascii="仿宋_GB2312" w:eastAsia="仿宋_GB2312" w:hAnsi="宋体" w:hint="eastAsia"/>
          <w:sz w:val="24"/>
        </w:rPr>
        <w:t>：</w:t>
      </w:r>
    </w:p>
    <w:p w:rsidR="00A45B18" w:rsidRDefault="006F1022">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A45B18" w:rsidRDefault="006F1022">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lastRenderedPageBreak/>
        <w:t>2.关于估价对象的具体情况、相关专业意见，以及在将来财产处置过程中的“估价结果使用说明”，请详见本估价报告的整体章节。</w:t>
      </w: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6F1022">
      <w:pPr>
        <w:spacing w:line="360" w:lineRule="auto"/>
        <w:ind w:firstLineChars="1600" w:firstLine="3840"/>
        <w:rPr>
          <w:rFonts w:ascii="黑体" w:eastAsia="黑体" w:hAnsi="宋体"/>
          <w:sz w:val="24"/>
          <w:szCs w:val="24"/>
        </w:rPr>
      </w:pPr>
      <w:r>
        <w:rPr>
          <w:rFonts w:ascii="黑体" w:eastAsia="黑体" w:hAnsi="宋体" w:hint="eastAsia"/>
          <w:sz w:val="24"/>
          <w:szCs w:val="24"/>
        </w:rPr>
        <w:t xml:space="preserve">估价结果汇总表                   </w:t>
      </w:r>
      <w:proofErr w:type="gramStart"/>
      <w:r>
        <w:rPr>
          <w:rFonts w:ascii="黑体" w:eastAsia="黑体" w:hAnsi="黑体" w:hint="eastAsia"/>
          <w:sz w:val="18"/>
          <w:szCs w:val="18"/>
        </w:rPr>
        <w:t>函表</w:t>
      </w:r>
      <w:proofErr w:type="gramEnd"/>
      <w:r>
        <w:rPr>
          <w:rFonts w:ascii="黑体" w:eastAsia="黑体" w:hAnsi="黑体" w:hint="eastAsia"/>
          <w:sz w:val="18"/>
          <w:szCs w:val="18"/>
        </w:rPr>
        <w:t>-</w:t>
      </w:r>
      <w:r>
        <w:rPr>
          <w:rFonts w:ascii="黑体" w:eastAsia="黑体" w:hAnsi="黑体"/>
          <w:sz w:val="18"/>
          <w:szCs w:val="18"/>
        </w:rPr>
        <w:t>2</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709"/>
        <w:gridCol w:w="1417"/>
        <w:gridCol w:w="1985"/>
        <w:gridCol w:w="1417"/>
        <w:gridCol w:w="1276"/>
        <w:gridCol w:w="1417"/>
      </w:tblGrid>
      <w:tr w:rsidR="00A45B18">
        <w:trPr>
          <w:trHeight w:hRule="exact" w:val="680"/>
        </w:trPr>
        <w:tc>
          <w:tcPr>
            <w:tcW w:w="851" w:type="dxa"/>
            <w:tcBorders>
              <w:top w:val="single" w:sz="4" w:space="0" w:color="auto"/>
              <w:bottom w:val="dotted"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序号</w:t>
            </w:r>
          </w:p>
        </w:tc>
        <w:tc>
          <w:tcPr>
            <w:tcW w:w="709" w:type="dxa"/>
            <w:tcBorders>
              <w:top w:val="single" w:sz="4" w:space="0" w:color="auto"/>
              <w:bottom w:val="dotted"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用途</w:t>
            </w:r>
          </w:p>
        </w:tc>
        <w:tc>
          <w:tcPr>
            <w:tcW w:w="1417" w:type="dxa"/>
            <w:tcBorders>
              <w:top w:val="single" w:sz="4" w:space="0" w:color="auto"/>
              <w:bottom w:val="dotted"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权证号</w:t>
            </w:r>
          </w:p>
        </w:tc>
        <w:tc>
          <w:tcPr>
            <w:tcW w:w="1985" w:type="dxa"/>
            <w:tcBorders>
              <w:top w:val="single" w:sz="4" w:space="0" w:color="auto"/>
              <w:bottom w:val="dotted"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坐落</w:t>
            </w:r>
          </w:p>
        </w:tc>
        <w:tc>
          <w:tcPr>
            <w:tcW w:w="1417" w:type="dxa"/>
            <w:tcBorders>
              <w:top w:val="single" w:sz="4" w:space="0" w:color="auto"/>
              <w:bottom w:val="dotted" w:sz="4" w:space="0" w:color="auto"/>
            </w:tcBorders>
            <w:vAlign w:val="center"/>
          </w:tcPr>
          <w:p w:rsidR="00A45B18" w:rsidRDefault="006F1022">
            <w:pPr>
              <w:rPr>
                <w:rFonts w:asciiTheme="minorEastAsia" w:hAnsiTheme="minorEastAsia"/>
                <w:szCs w:val="21"/>
              </w:rPr>
            </w:pPr>
            <w:r>
              <w:rPr>
                <w:rFonts w:asciiTheme="minorEastAsia" w:hAnsiTheme="minorEastAsia" w:hint="eastAsia"/>
                <w:szCs w:val="21"/>
              </w:rPr>
              <w:t>建筑面积</w:t>
            </w:r>
            <w:r>
              <w:rPr>
                <w:rFonts w:ascii="楷体" w:eastAsia="楷体" w:hAnsi="楷体" w:hint="eastAsia"/>
                <w:w w:val="90"/>
                <w:sz w:val="18"/>
                <w:szCs w:val="18"/>
              </w:rPr>
              <w:t>(㎡)</w:t>
            </w:r>
          </w:p>
        </w:tc>
        <w:tc>
          <w:tcPr>
            <w:tcW w:w="1276" w:type="dxa"/>
            <w:tcBorders>
              <w:top w:val="single" w:sz="4" w:space="0" w:color="auto"/>
              <w:bottom w:val="dotted" w:sz="4" w:space="0" w:color="auto"/>
            </w:tcBorders>
            <w:vAlign w:val="center"/>
          </w:tcPr>
          <w:p w:rsidR="00A45B18" w:rsidRDefault="006F1022">
            <w:pPr>
              <w:jc w:val="left"/>
              <w:rPr>
                <w:rFonts w:asciiTheme="minorEastAsia" w:hAnsiTheme="minorEastAsia"/>
                <w:szCs w:val="21"/>
              </w:rPr>
            </w:pPr>
            <w:r>
              <w:rPr>
                <w:rFonts w:asciiTheme="minorEastAsia" w:hAnsiTheme="minorEastAsia" w:hint="eastAsia"/>
                <w:szCs w:val="21"/>
              </w:rPr>
              <w:t>总价</w:t>
            </w:r>
            <w:r>
              <w:rPr>
                <w:rFonts w:ascii="楷体" w:eastAsia="楷体" w:hAnsi="楷体" w:hint="eastAsia"/>
                <w:w w:val="90"/>
                <w:sz w:val="18"/>
                <w:szCs w:val="18"/>
              </w:rPr>
              <w:t>(万元)</w:t>
            </w:r>
          </w:p>
        </w:tc>
        <w:tc>
          <w:tcPr>
            <w:tcW w:w="1417" w:type="dxa"/>
            <w:tcBorders>
              <w:top w:val="single" w:sz="4" w:space="0" w:color="auto"/>
              <w:bottom w:val="dotted" w:sz="4" w:space="0" w:color="auto"/>
            </w:tcBorders>
            <w:vAlign w:val="center"/>
          </w:tcPr>
          <w:p w:rsidR="00A45B18" w:rsidRDefault="006F1022">
            <w:pPr>
              <w:jc w:val="left"/>
              <w:rPr>
                <w:rFonts w:asciiTheme="minorEastAsia" w:hAnsiTheme="minorEastAsia"/>
                <w:szCs w:val="21"/>
              </w:rPr>
            </w:pPr>
            <w:r>
              <w:rPr>
                <w:rFonts w:asciiTheme="minorEastAsia" w:hAnsiTheme="minorEastAsia" w:hint="eastAsia"/>
                <w:szCs w:val="21"/>
              </w:rPr>
              <w:t>单价</w:t>
            </w:r>
            <w:r>
              <w:rPr>
                <w:rFonts w:ascii="楷体" w:eastAsia="楷体" w:hAnsi="楷体" w:hint="eastAsia"/>
                <w:w w:val="90"/>
                <w:sz w:val="18"/>
                <w:szCs w:val="18"/>
              </w:rPr>
              <w:t>(元/㎡)</w:t>
            </w:r>
          </w:p>
        </w:tc>
      </w:tr>
      <w:tr w:rsidR="00A45B18">
        <w:trPr>
          <w:trHeight w:hRule="exact" w:val="806"/>
        </w:trPr>
        <w:tc>
          <w:tcPr>
            <w:tcW w:w="851" w:type="dxa"/>
            <w:tcBorders>
              <w:top w:val="dotted" w:sz="4" w:space="0" w:color="auto"/>
            </w:tcBorders>
            <w:vAlign w:val="center"/>
          </w:tcPr>
          <w:p w:rsidR="00A45B18" w:rsidRDefault="006F1022">
            <w:pPr>
              <w:jc w:val="center"/>
              <w:rPr>
                <w:rFonts w:ascii="宋体" w:hAnsi="宋体"/>
                <w:szCs w:val="21"/>
              </w:rPr>
            </w:pPr>
            <w:r>
              <w:rPr>
                <w:rFonts w:ascii="宋体" w:hAnsi="宋体" w:hint="eastAsia"/>
                <w:szCs w:val="21"/>
              </w:rPr>
              <w:t>1</w:t>
            </w:r>
          </w:p>
        </w:tc>
        <w:tc>
          <w:tcPr>
            <w:tcW w:w="709" w:type="dxa"/>
            <w:tcBorders>
              <w:top w:val="dotted" w:sz="4" w:space="0" w:color="auto"/>
            </w:tcBorders>
            <w:vAlign w:val="center"/>
          </w:tcPr>
          <w:p w:rsidR="00A45B18" w:rsidRDefault="006F1022">
            <w:pPr>
              <w:jc w:val="center"/>
              <w:rPr>
                <w:rFonts w:ascii="楷体" w:eastAsia="楷体" w:hAnsi="楷体"/>
                <w:szCs w:val="21"/>
              </w:rPr>
            </w:pPr>
            <w:r>
              <w:rPr>
                <w:rFonts w:ascii="楷体" w:eastAsia="楷体" w:hAnsi="楷体" w:hint="eastAsia"/>
                <w:szCs w:val="21"/>
              </w:rPr>
              <w:t>住宅</w:t>
            </w:r>
          </w:p>
        </w:tc>
        <w:tc>
          <w:tcPr>
            <w:tcW w:w="1417" w:type="dxa"/>
            <w:tcBorders>
              <w:top w:val="dotted" w:sz="4" w:space="0" w:color="auto"/>
            </w:tcBorders>
            <w:vAlign w:val="center"/>
          </w:tcPr>
          <w:p w:rsidR="00A45B18" w:rsidRDefault="006F1022">
            <w:pPr>
              <w:jc w:val="center"/>
              <w:rPr>
                <w:rFonts w:asciiTheme="minorEastAsia" w:hAnsiTheme="minorEastAsia"/>
                <w:w w:val="90"/>
                <w:sz w:val="18"/>
                <w:szCs w:val="18"/>
              </w:rPr>
            </w:pPr>
            <w:r>
              <w:rPr>
                <w:rFonts w:ascii="楷体" w:eastAsia="楷体" w:hAnsi="楷体" w:hint="eastAsia"/>
                <w:sz w:val="18"/>
                <w:szCs w:val="18"/>
              </w:rPr>
              <w:t>201600109022</w:t>
            </w:r>
          </w:p>
        </w:tc>
        <w:tc>
          <w:tcPr>
            <w:tcW w:w="1985" w:type="dxa"/>
            <w:tcBorders>
              <w:top w:val="dotted" w:sz="4" w:space="0" w:color="auto"/>
            </w:tcBorders>
            <w:vAlign w:val="center"/>
          </w:tcPr>
          <w:p w:rsidR="00A45B18" w:rsidRDefault="006F1022">
            <w:pPr>
              <w:spacing w:line="220" w:lineRule="exact"/>
              <w:jc w:val="center"/>
              <w:rPr>
                <w:rFonts w:ascii="宋体" w:hAnsi="宋体"/>
                <w:w w:val="80"/>
                <w:sz w:val="18"/>
                <w:szCs w:val="18"/>
              </w:rPr>
            </w:pPr>
            <w:r>
              <w:rPr>
                <w:rFonts w:ascii="宋体" w:hAnsi="宋体" w:hint="eastAsia"/>
                <w:w w:val="80"/>
                <w:sz w:val="18"/>
                <w:szCs w:val="18"/>
              </w:rPr>
              <w:t>大连市甘井子区华东路</w:t>
            </w:r>
          </w:p>
          <w:p w:rsidR="00A45B18" w:rsidRDefault="006F1022">
            <w:pPr>
              <w:spacing w:line="220" w:lineRule="exact"/>
              <w:jc w:val="center"/>
              <w:rPr>
                <w:rFonts w:ascii="宋体" w:hAnsi="宋体"/>
                <w:w w:val="80"/>
                <w:sz w:val="18"/>
                <w:szCs w:val="18"/>
              </w:rPr>
            </w:pPr>
            <w:r>
              <w:rPr>
                <w:rFonts w:ascii="宋体" w:hAnsi="宋体" w:hint="eastAsia"/>
                <w:w w:val="80"/>
                <w:sz w:val="18"/>
                <w:szCs w:val="18"/>
              </w:rPr>
              <w:t>2单元6层2号</w:t>
            </w:r>
          </w:p>
        </w:tc>
        <w:tc>
          <w:tcPr>
            <w:tcW w:w="1417" w:type="dxa"/>
            <w:tcBorders>
              <w:top w:val="dotted" w:sz="4" w:space="0" w:color="auto"/>
            </w:tcBorders>
            <w:vAlign w:val="center"/>
          </w:tcPr>
          <w:p w:rsidR="00A45B18" w:rsidRDefault="006F1022">
            <w:pPr>
              <w:jc w:val="center"/>
              <w:rPr>
                <w:rFonts w:ascii="楷体_GB2312" w:eastAsia="楷体_GB2312" w:hAnsi="Times New Roman" w:cs="Times New Roman"/>
                <w:szCs w:val="21"/>
              </w:rPr>
            </w:pPr>
            <w:r>
              <w:rPr>
                <w:rFonts w:ascii="Times New Roman" w:eastAsia="楷体_GB2312" w:hAnsi="Times New Roman" w:cs="Times New Roman" w:hint="eastAsia"/>
                <w:szCs w:val="21"/>
              </w:rPr>
              <w:t>60.5</w:t>
            </w:r>
          </w:p>
        </w:tc>
        <w:tc>
          <w:tcPr>
            <w:tcW w:w="1276" w:type="dxa"/>
            <w:tcBorders>
              <w:top w:val="dotted" w:sz="4" w:space="0" w:color="auto"/>
            </w:tcBorders>
            <w:vAlign w:val="center"/>
          </w:tcPr>
          <w:p w:rsidR="00A45B18" w:rsidRDefault="006F1022">
            <w:pPr>
              <w:jc w:val="center"/>
              <w:rPr>
                <w:rFonts w:ascii="Times New Roman" w:eastAsia="楷体_GB2312" w:hAnsi="Times New Roman" w:cs="Times New Roman"/>
                <w:szCs w:val="21"/>
              </w:rPr>
            </w:pPr>
            <w:r>
              <w:rPr>
                <w:rFonts w:ascii="Times New Roman" w:eastAsia="楷体_GB2312" w:hAnsi="Times New Roman" w:cs="Times New Roman" w:hint="eastAsia"/>
                <w:szCs w:val="21"/>
              </w:rPr>
              <w:t>65.72</w:t>
            </w:r>
          </w:p>
        </w:tc>
        <w:tc>
          <w:tcPr>
            <w:tcW w:w="1417" w:type="dxa"/>
            <w:tcBorders>
              <w:top w:val="dotted" w:sz="4" w:space="0" w:color="auto"/>
            </w:tcBorders>
            <w:vAlign w:val="center"/>
          </w:tcPr>
          <w:p w:rsidR="00A45B18" w:rsidRDefault="006F1022">
            <w:pPr>
              <w:jc w:val="center"/>
              <w:rPr>
                <w:rFonts w:ascii="Times New Roman" w:eastAsia="楷体_GB2312" w:hAnsi="Times New Roman" w:cs="Times New Roman"/>
                <w:szCs w:val="21"/>
              </w:rPr>
            </w:pPr>
            <w:r>
              <w:rPr>
                <w:rFonts w:ascii="Times New Roman" w:eastAsia="楷体_GB2312" w:hAnsi="Times New Roman" w:cs="Times New Roman" w:hint="eastAsia"/>
                <w:szCs w:val="21"/>
              </w:rPr>
              <w:t>10863</w:t>
            </w:r>
          </w:p>
        </w:tc>
      </w:tr>
      <w:tr w:rsidR="00A45B18">
        <w:trPr>
          <w:trHeight w:hRule="exact" w:val="680"/>
        </w:trPr>
        <w:tc>
          <w:tcPr>
            <w:tcW w:w="851" w:type="dxa"/>
            <w:vAlign w:val="center"/>
          </w:tcPr>
          <w:p w:rsidR="00A45B18" w:rsidRDefault="006F1022">
            <w:pPr>
              <w:jc w:val="center"/>
              <w:rPr>
                <w:rFonts w:asciiTheme="minorEastAsia" w:hAnsiTheme="minorEastAsia"/>
                <w:b/>
                <w:szCs w:val="21"/>
              </w:rPr>
            </w:pPr>
            <w:r>
              <w:rPr>
                <w:rFonts w:asciiTheme="minorEastAsia" w:hAnsiTheme="minorEastAsia" w:hint="eastAsia"/>
                <w:b/>
                <w:szCs w:val="21"/>
              </w:rPr>
              <w:t>合计</w:t>
            </w:r>
          </w:p>
        </w:tc>
        <w:tc>
          <w:tcPr>
            <w:tcW w:w="709" w:type="dxa"/>
            <w:vAlign w:val="center"/>
          </w:tcPr>
          <w:p w:rsidR="00A45B18" w:rsidRDefault="006F1022">
            <w:pPr>
              <w:jc w:val="center"/>
              <w:rPr>
                <w:rFonts w:ascii="楷体" w:eastAsia="楷体" w:hAnsi="楷体"/>
                <w:b/>
                <w:szCs w:val="21"/>
              </w:rPr>
            </w:pPr>
            <w:r>
              <w:rPr>
                <w:rFonts w:ascii="楷体" w:eastAsia="楷体" w:hAnsi="楷体"/>
                <w:b/>
                <w:szCs w:val="21"/>
              </w:rPr>
              <w:t>1</w:t>
            </w:r>
            <w:r>
              <w:rPr>
                <w:rFonts w:ascii="楷体" w:eastAsia="楷体" w:hAnsi="楷体" w:hint="eastAsia"/>
                <w:b/>
                <w:szCs w:val="21"/>
              </w:rPr>
              <w:t>套</w:t>
            </w:r>
          </w:p>
        </w:tc>
        <w:tc>
          <w:tcPr>
            <w:tcW w:w="1417" w:type="dxa"/>
            <w:vAlign w:val="center"/>
          </w:tcPr>
          <w:p w:rsidR="00A45B18" w:rsidRDefault="00A45B18">
            <w:pPr>
              <w:jc w:val="center"/>
              <w:rPr>
                <w:rFonts w:ascii="楷体" w:eastAsia="楷体" w:hAnsi="楷体"/>
                <w:szCs w:val="21"/>
              </w:rPr>
            </w:pPr>
          </w:p>
        </w:tc>
        <w:tc>
          <w:tcPr>
            <w:tcW w:w="1985" w:type="dxa"/>
            <w:vAlign w:val="center"/>
          </w:tcPr>
          <w:p w:rsidR="00A45B18" w:rsidRDefault="00A45B18">
            <w:pPr>
              <w:jc w:val="center"/>
              <w:rPr>
                <w:rFonts w:ascii="楷体" w:eastAsia="楷体" w:hAnsi="楷体"/>
                <w:szCs w:val="21"/>
              </w:rPr>
            </w:pPr>
          </w:p>
        </w:tc>
        <w:tc>
          <w:tcPr>
            <w:tcW w:w="1417" w:type="dxa"/>
            <w:vAlign w:val="center"/>
          </w:tcPr>
          <w:p w:rsidR="00A45B18" w:rsidRDefault="006F1022">
            <w:pPr>
              <w:jc w:val="center"/>
              <w:rPr>
                <w:rFonts w:ascii="Times New Roman" w:hAnsi="Times New Roman" w:cs="Times New Roman"/>
                <w:b/>
                <w:szCs w:val="21"/>
              </w:rPr>
            </w:pPr>
            <w:r>
              <w:rPr>
                <w:rFonts w:ascii="Times New Roman" w:hAnsi="Times New Roman" w:cs="Times New Roman" w:hint="eastAsia"/>
                <w:b/>
                <w:szCs w:val="21"/>
              </w:rPr>
              <w:t>60.5</w:t>
            </w:r>
          </w:p>
        </w:tc>
        <w:tc>
          <w:tcPr>
            <w:tcW w:w="1276" w:type="dxa"/>
            <w:vAlign w:val="center"/>
          </w:tcPr>
          <w:p w:rsidR="00A45B18" w:rsidRDefault="006F1022">
            <w:pPr>
              <w:jc w:val="center"/>
              <w:rPr>
                <w:rFonts w:ascii="Times New Roman" w:eastAsia="楷体_GB2312" w:hAnsi="Times New Roman" w:cs="Times New Roman"/>
                <w:b/>
                <w:szCs w:val="21"/>
              </w:rPr>
            </w:pPr>
            <w:r>
              <w:rPr>
                <w:rFonts w:ascii="Times New Roman" w:eastAsia="楷体_GB2312" w:hAnsi="Times New Roman" w:cs="Times New Roman" w:hint="eastAsia"/>
                <w:b/>
                <w:szCs w:val="21"/>
              </w:rPr>
              <w:t>65.72</w:t>
            </w:r>
          </w:p>
        </w:tc>
        <w:tc>
          <w:tcPr>
            <w:tcW w:w="1417" w:type="dxa"/>
            <w:vAlign w:val="center"/>
          </w:tcPr>
          <w:p w:rsidR="00A45B18" w:rsidRDefault="006F1022">
            <w:pPr>
              <w:jc w:val="center"/>
              <w:rPr>
                <w:rFonts w:ascii="Times New Roman" w:eastAsia="楷体_GB2312" w:hAnsi="Times New Roman" w:cs="Times New Roman"/>
                <w:b/>
                <w:szCs w:val="21"/>
              </w:rPr>
            </w:pPr>
            <w:r>
              <w:rPr>
                <w:rFonts w:ascii="Times New Roman" w:eastAsia="楷体_GB2312" w:hAnsi="Times New Roman" w:cs="Times New Roman" w:hint="eastAsia"/>
                <w:b/>
                <w:szCs w:val="21"/>
              </w:rPr>
              <w:t>10863</w:t>
            </w:r>
          </w:p>
        </w:tc>
      </w:tr>
    </w:tbl>
    <w:p w:rsidR="00A45B18" w:rsidRDefault="006F1022">
      <w:pPr>
        <w:spacing w:line="360" w:lineRule="auto"/>
        <w:ind w:firstLineChars="100" w:firstLine="180"/>
        <w:jc w:val="left"/>
        <w:rPr>
          <w:rFonts w:ascii="黑体" w:eastAsia="黑体" w:hAnsi="宋体"/>
          <w:sz w:val="18"/>
          <w:szCs w:val="18"/>
        </w:rPr>
      </w:pPr>
      <w:r>
        <w:rPr>
          <w:rFonts w:ascii="黑体" w:eastAsia="黑体" w:hAnsi="宋体" w:hint="eastAsia"/>
          <w:sz w:val="18"/>
          <w:szCs w:val="18"/>
        </w:rPr>
        <w:t>备注：</w:t>
      </w:r>
      <w:r>
        <w:rPr>
          <w:rFonts w:ascii="宋体" w:eastAsia="宋体" w:hAnsi="宋体" w:hint="eastAsia"/>
          <w:sz w:val="18"/>
          <w:szCs w:val="18"/>
        </w:rPr>
        <w:t>总价保留两位小数，单价取整。</w:t>
      </w: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6F1022">
      <w:pPr>
        <w:tabs>
          <w:tab w:val="left" w:pos="2940"/>
        </w:tabs>
        <w:spacing w:line="480" w:lineRule="auto"/>
        <w:jc w:val="center"/>
        <w:rPr>
          <w:rFonts w:ascii="仿宋_GB2312" w:eastAsia="仿宋_GB2312" w:hAnsi="宋体"/>
          <w:sz w:val="24"/>
        </w:rPr>
      </w:pPr>
      <w:r>
        <w:rPr>
          <w:rFonts w:ascii="仿宋_GB2312" w:eastAsia="仿宋_GB2312" w:hAnsi="宋体" w:hint="eastAsia"/>
          <w:sz w:val="24"/>
        </w:rPr>
        <w:t xml:space="preserve">                                    大连大开房地产土地评估咨询有限公司</w:t>
      </w:r>
    </w:p>
    <w:p w:rsidR="00A45B18" w:rsidRDefault="006F1022">
      <w:pPr>
        <w:tabs>
          <w:tab w:val="left" w:pos="2940"/>
        </w:tabs>
        <w:spacing w:line="480" w:lineRule="auto"/>
        <w:jc w:val="center"/>
        <w:rPr>
          <w:rFonts w:ascii="仿宋_GB2312" w:eastAsia="仿宋_GB2312" w:hAnsi="宋体"/>
          <w:sz w:val="24"/>
        </w:rPr>
      </w:pPr>
      <w:r>
        <w:rPr>
          <w:rFonts w:ascii="仿宋_GB2312" w:eastAsia="仿宋_GB2312" w:hAnsi="宋体" w:hint="eastAsia"/>
          <w:kern w:val="0"/>
          <w:sz w:val="24"/>
        </w:rPr>
        <w:t xml:space="preserve">                                   法定代表人</w:t>
      </w:r>
      <w:r>
        <w:rPr>
          <w:rFonts w:ascii="仿宋_GB2312" w:eastAsia="仿宋_GB2312" w:hAnsi="宋体" w:hint="eastAsia"/>
          <w:sz w:val="24"/>
        </w:rPr>
        <w:t>：李洁</w:t>
      </w:r>
    </w:p>
    <w:p w:rsidR="00A45B18" w:rsidRDefault="006F1022">
      <w:pPr>
        <w:tabs>
          <w:tab w:val="left" w:pos="2940"/>
        </w:tabs>
        <w:spacing w:line="480" w:lineRule="auto"/>
        <w:jc w:val="center"/>
        <w:rPr>
          <w:rFonts w:ascii="仿宋_GB2312" w:eastAsia="仿宋_GB2312" w:hAnsi="宋体"/>
          <w:sz w:val="24"/>
        </w:rPr>
      </w:pPr>
      <w:r>
        <w:rPr>
          <w:rFonts w:ascii="仿宋_GB2312" w:eastAsia="仿宋_GB2312" w:hAnsi="宋体" w:hint="eastAsia"/>
          <w:sz w:val="24"/>
        </w:rPr>
        <w:t xml:space="preserve">                                                     2022年07月25日</w:t>
      </w: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ind w:firstLineChars="200" w:firstLine="480"/>
        <w:rPr>
          <w:rFonts w:ascii="仿宋_GB2312" w:eastAsia="仿宋_GB2312" w:hAnsi="宋体"/>
          <w:sz w:val="24"/>
        </w:rPr>
      </w:pPr>
    </w:p>
    <w:p w:rsidR="00A45B18" w:rsidRDefault="00A45B18">
      <w:pPr>
        <w:tabs>
          <w:tab w:val="left" w:pos="2940"/>
        </w:tabs>
        <w:spacing w:line="360" w:lineRule="auto"/>
        <w:rPr>
          <w:rFonts w:ascii="仿宋_GB2312" w:eastAsia="仿宋_GB2312" w:hAnsi="宋体"/>
          <w:sz w:val="24"/>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26"/>
        <w:gridCol w:w="3543"/>
        <w:gridCol w:w="1276"/>
      </w:tblGrid>
      <w:tr w:rsidR="00A45B18">
        <w:trPr>
          <w:trHeight w:hRule="exact" w:val="1134"/>
        </w:trPr>
        <w:tc>
          <w:tcPr>
            <w:tcW w:w="2977" w:type="dxa"/>
            <w:tcBorders>
              <w:top w:val="single" w:sz="4" w:space="0" w:color="FFFFFF"/>
              <w:left w:val="single" w:sz="4" w:space="0" w:color="FFFFFF"/>
              <w:bottom w:val="single" w:sz="4" w:space="0" w:color="FFFFFF"/>
              <w:right w:val="single" w:sz="4" w:space="0" w:color="FFFFFF"/>
            </w:tcBorders>
            <w:vAlign w:val="center"/>
          </w:tcPr>
          <w:p w:rsidR="00A45B18" w:rsidRDefault="006F1022">
            <w:pPr>
              <w:tabs>
                <w:tab w:val="left" w:pos="720"/>
                <w:tab w:val="left" w:pos="990"/>
                <w:tab w:val="center" w:pos="4493"/>
              </w:tabs>
              <w:jc w:val="center"/>
              <w:rPr>
                <w:rFonts w:ascii="黑体"/>
                <w:b/>
                <w:w w:val="120"/>
                <w:sz w:val="32"/>
                <w:szCs w:val="32"/>
              </w:rPr>
            </w:pPr>
            <w:r>
              <w:rPr>
                <w:rFonts w:ascii="黑体" w:hint="eastAsia"/>
                <w:b/>
                <w:w w:val="120"/>
                <w:sz w:val="32"/>
                <w:szCs w:val="32"/>
              </w:rPr>
              <w:lastRenderedPageBreak/>
              <w:br w:type="page"/>
              <w:t xml:space="preserve">     </w:t>
            </w:r>
          </w:p>
        </w:tc>
        <w:tc>
          <w:tcPr>
            <w:tcW w:w="426" w:type="dxa"/>
            <w:tcBorders>
              <w:top w:val="single" w:sz="4" w:space="0" w:color="FFFFFF"/>
              <w:left w:val="single" w:sz="4" w:space="0" w:color="FFFFFF"/>
              <w:bottom w:val="single" w:sz="4" w:space="0" w:color="FFFFFF"/>
              <w:right w:val="single" w:sz="4" w:space="0" w:color="FFFFFF"/>
            </w:tcBorders>
            <w:vAlign w:val="center"/>
          </w:tcPr>
          <w:p w:rsidR="00A45B18" w:rsidRDefault="00A45B18">
            <w:pPr>
              <w:tabs>
                <w:tab w:val="left" w:pos="720"/>
                <w:tab w:val="left" w:pos="990"/>
                <w:tab w:val="center" w:pos="4493"/>
              </w:tabs>
              <w:jc w:val="center"/>
              <w:rPr>
                <w:rFonts w:ascii="黑体"/>
                <w:b/>
                <w:w w:val="120"/>
                <w:sz w:val="32"/>
                <w:szCs w:val="32"/>
              </w:rPr>
            </w:pPr>
          </w:p>
        </w:tc>
        <w:tc>
          <w:tcPr>
            <w:tcW w:w="3543" w:type="dxa"/>
            <w:tcBorders>
              <w:top w:val="single" w:sz="4" w:space="0" w:color="FFFFFF"/>
              <w:left w:val="single" w:sz="4" w:space="0" w:color="FFFFFF"/>
              <w:bottom w:val="single" w:sz="4" w:space="0" w:color="FFFFFF"/>
              <w:right w:val="single" w:sz="4" w:space="0" w:color="FFFFFF"/>
            </w:tcBorders>
            <w:vAlign w:val="center"/>
          </w:tcPr>
          <w:p w:rsidR="00A45B18" w:rsidRDefault="006F1022">
            <w:pPr>
              <w:tabs>
                <w:tab w:val="left" w:pos="720"/>
                <w:tab w:val="left" w:pos="990"/>
                <w:tab w:val="center" w:pos="4493"/>
              </w:tabs>
              <w:spacing w:line="480" w:lineRule="auto"/>
              <w:jc w:val="center"/>
              <w:rPr>
                <w:rFonts w:ascii="黑体"/>
                <w:b/>
                <w:w w:val="150"/>
                <w:sz w:val="28"/>
                <w:szCs w:val="28"/>
              </w:rPr>
            </w:pPr>
            <w:r>
              <w:rPr>
                <w:rFonts w:ascii="黑体" w:hint="eastAsia"/>
                <w:b/>
                <w:w w:val="150"/>
                <w:sz w:val="28"/>
                <w:szCs w:val="28"/>
              </w:rPr>
              <w:t>目录</w:t>
            </w:r>
          </w:p>
        </w:tc>
        <w:tc>
          <w:tcPr>
            <w:tcW w:w="1276" w:type="dxa"/>
            <w:tcBorders>
              <w:top w:val="single" w:sz="4" w:space="0" w:color="FFFFFF"/>
              <w:left w:val="single" w:sz="4" w:space="0" w:color="FFFFFF"/>
              <w:bottom w:val="single" w:sz="4" w:space="0" w:color="FFFFFF"/>
              <w:right w:val="single" w:sz="4" w:space="0" w:color="FFFFFF"/>
            </w:tcBorders>
            <w:vAlign w:val="center"/>
          </w:tcPr>
          <w:p w:rsidR="00A45B18" w:rsidRDefault="00A45B18">
            <w:pPr>
              <w:tabs>
                <w:tab w:val="left" w:pos="720"/>
                <w:tab w:val="left" w:pos="990"/>
                <w:tab w:val="center" w:pos="4493"/>
              </w:tabs>
              <w:spacing w:line="480" w:lineRule="auto"/>
              <w:jc w:val="center"/>
              <w:rPr>
                <w:rFonts w:ascii="黑体"/>
                <w:b/>
                <w:w w:val="120"/>
                <w:sz w:val="32"/>
                <w:szCs w:val="32"/>
              </w:rPr>
            </w:pPr>
          </w:p>
        </w:tc>
      </w:tr>
      <w:tr w:rsidR="00A45B18">
        <w:trPr>
          <w:trHeight w:hRule="exact" w:val="284"/>
        </w:trPr>
        <w:tc>
          <w:tcPr>
            <w:tcW w:w="2977" w:type="dxa"/>
            <w:tcBorders>
              <w:top w:val="nil"/>
              <w:left w:val="nil"/>
              <w:bottom w:val="nil"/>
              <w:right w:val="nil"/>
            </w:tcBorders>
            <w:vAlign w:val="bottom"/>
          </w:tcPr>
          <w:p w:rsidR="00A45B18" w:rsidRDefault="00A45B18">
            <w:pPr>
              <w:pStyle w:val="a7"/>
              <w:spacing w:line="240" w:lineRule="exact"/>
              <w:ind w:right="-17" w:firstLine="0"/>
              <w:jc w:val="right"/>
              <w:rPr>
                <w:rFonts w:asciiTheme="majorEastAsia" w:eastAsiaTheme="majorEastAsia" w:hAnsiTheme="majorEastAsia"/>
                <w:kern w:val="0"/>
                <w:sz w:val="18"/>
                <w:szCs w:val="18"/>
              </w:rPr>
            </w:pPr>
          </w:p>
        </w:tc>
        <w:tc>
          <w:tcPr>
            <w:tcW w:w="426" w:type="dxa"/>
            <w:tcBorders>
              <w:top w:val="nil"/>
              <w:left w:val="nil"/>
              <w:bottom w:val="nil"/>
              <w:right w:val="nil"/>
            </w:tcBorders>
            <w:vAlign w:val="bottom"/>
          </w:tcPr>
          <w:p w:rsidR="00A45B18" w:rsidRDefault="00A45B18">
            <w:pPr>
              <w:pStyle w:val="a7"/>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vAlign w:val="bottom"/>
          </w:tcPr>
          <w:p w:rsidR="00A45B18" w:rsidRDefault="006F1022">
            <w:pPr>
              <w:pStyle w:val="a7"/>
              <w:spacing w:line="200" w:lineRule="exact"/>
              <w:ind w:right="-17" w:firstLine="0"/>
              <w:jc w:val="center"/>
              <w:rPr>
                <w:rFonts w:ascii="楷体" w:eastAsia="楷体" w:hAnsi="楷体"/>
                <w:bCs/>
                <w:sz w:val="16"/>
                <w:szCs w:val="16"/>
              </w:rPr>
            </w:pPr>
            <w:r>
              <w:rPr>
                <w:rFonts w:ascii="楷体" w:eastAsia="楷体" w:hAnsi="楷体" w:hint="eastAsia"/>
                <w:kern w:val="0"/>
                <w:sz w:val="16"/>
                <w:szCs w:val="16"/>
              </w:rPr>
              <w:t>估价师声明</w:t>
            </w:r>
          </w:p>
        </w:tc>
        <w:tc>
          <w:tcPr>
            <w:tcW w:w="1276" w:type="dxa"/>
            <w:tcBorders>
              <w:top w:val="nil"/>
              <w:left w:val="nil"/>
              <w:bottom w:val="nil"/>
              <w:right w:val="nil"/>
            </w:tcBorders>
            <w:vAlign w:val="bottom"/>
          </w:tcPr>
          <w:p w:rsidR="00A45B18" w:rsidRDefault="006F1022">
            <w:pPr>
              <w:pStyle w:val="a7"/>
              <w:spacing w:line="200" w:lineRule="exact"/>
              <w:ind w:right="-17" w:firstLine="0"/>
              <w:jc w:val="right"/>
              <w:rPr>
                <w:rFonts w:ascii="黑体" w:eastAsia="黑体" w:hAnsi="黑体"/>
                <w:bCs/>
                <w:sz w:val="15"/>
                <w:szCs w:val="15"/>
              </w:rPr>
            </w:pPr>
            <w:r>
              <w:rPr>
                <w:rFonts w:ascii="黑体" w:eastAsia="黑体" w:hAnsi="黑体" w:hint="eastAsia"/>
                <w:bCs/>
                <w:sz w:val="15"/>
                <w:szCs w:val="15"/>
              </w:rPr>
              <w:t>04</w:t>
            </w:r>
          </w:p>
        </w:tc>
      </w:tr>
      <w:tr w:rsidR="00A45B18">
        <w:trPr>
          <w:trHeight w:hRule="exact" w:val="284"/>
        </w:trPr>
        <w:tc>
          <w:tcPr>
            <w:tcW w:w="2977" w:type="dxa"/>
            <w:tcBorders>
              <w:top w:val="nil"/>
              <w:left w:val="nil"/>
              <w:bottom w:val="nil"/>
              <w:right w:val="nil"/>
            </w:tcBorders>
          </w:tcPr>
          <w:p w:rsidR="00A45B18" w:rsidRDefault="006F1022">
            <w:pPr>
              <w:pStyle w:val="a7"/>
              <w:spacing w:line="240" w:lineRule="exact"/>
              <w:ind w:right="-17" w:firstLine="0"/>
              <w:jc w:val="right"/>
              <w:rPr>
                <w:rFonts w:asciiTheme="majorEastAsia" w:eastAsiaTheme="majorEastAsia" w:hAnsiTheme="majorEastAsia"/>
                <w:kern w:val="0"/>
                <w:sz w:val="18"/>
                <w:szCs w:val="18"/>
              </w:rPr>
            </w:pPr>
            <w:r>
              <w:rPr>
                <w:rFonts w:asciiTheme="majorEastAsia" w:eastAsiaTheme="majorEastAsia" w:hAnsiTheme="majorEastAsia" w:hint="eastAsia"/>
                <w:kern w:val="0"/>
                <w:sz w:val="18"/>
                <w:szCs w:val="18"/>
              </w:rPr>
              <w:t xml:space="preserve">    </w:t>
            </w:r>
          </w:p>
        </w:tc>
        <w:tc>
          <w:tcPr>
            <w:tcW w:w="426" w:type="dxa"/>
            <w:tcBorders>
              <w:top w:val="nil"/>
              <w:left w:val="nil"/>
              <w:bottom w:val="nil"/>
              <w:right w:val="nil"/>
            </w:tcBorders>
          </w:tcPr>
          <w:p w:rsidR="00A45B18" w:rsidRDefault="00A45B18">
            <w:pPr>
              <w:pStyle w:val="a7"/>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tcPr>
          <w:p w:rsidR="00A45B18" w:rsidRDefault="006F1022">
            <w:pPr>
              <w:pStyle w:val="a7"/>
              <w:spacing w:line="200" w:lineRule="exact"/>
              <w:ind w:right="-17" w:firstLine="0"/>
              <w:jc w:val="center"/>
              <w:rPr>
                <w:rFonts w:ascii="楷体" w:eastAsia="楷体" w:hAnsi="楷体"/>
                <w:bCs/>
                <w:sz w:val="16"/>
                <w:szCs w:val="16"/>
              </w:rPr>
            </w:pPr>
            <w:r>
              <w:rPr>
                <w:rFonts w:ascii="楷体" w:eastAsia="楷体" w:hAnsi="楷体" w:hint="eastAsia"/>
                <w:spacing w:val="10"/>
                <w:kern w:val="0"/>
                <w:sz w:val="16"/>
                <w:szCs w:val="16"/>
                <w:fitText w:val="1600" w:id="-1514438399"/>
              </w:rPr>
              <w:t>估价假设和限制条</w:t>
            </w:r>
            <w:r>
              <w:rPr>
                <w:rFonts w:ascii="楷体" w:eastAsia="楷体" w:hAnsi="楷体" w:hint="eastAsia"/>
                <w:kern w:val="0"/>
                <w:sz w:val="16"/>
                <w:szCs w:val="16"/>
                <w:fitText w:val="1600" w:id="-1514438399"/>
              </w:rPr>
              <w:t>件</w:t>
            </w:r>
          </w:p>
        </w:tc>
        <w:tc>
          <w:tcPr>
            <w:tcW w:w="1276" w:type="dxa"/>
            <w:tcBorders>
              <w:top w:val="nil"/>
              <w:left w:val="nil"/>
              <w:bottom w:val="nil"/>
              <w:right w:val="nil"/>
            </w:tcBorders>
          </w:tcPr>
          <w:p w:rsidR="00A45B18" w:rsidRDefault="006F1022">
            <w:pPr>
              <w:pStyle w:val="a7"/>
              <w:spacing w:line="200" w:lineRule="exact"/>
              <w:ind w:right="-17" w:firstLine="0"/>
              <w:jc w:val="right"/>
              <w:rPr>
                <w:rFonts w:ascii="黑体" w:eastAsia="黑体" w:hAnsi="黑体"/>
                <w:bCs/>
                <w:sz w:val="15"/>
                <w:szCs w:val="15"/>
              </w:rPr>
            </w:pPr>
            <w:r>
              <w:rPr>
                <w:rFonts w:ascii="黑体" w:eastAsia="黑体" w:hAnsi="黑体" w:hint="eastAsia"/>
                <w:bCs/>
                <w:sz w:val="15"/>
                <w:szCs w:val="15"/>
              </w:rPr>
              <w:t>0</w:t>
            </w:r>
            <w:r>
              <w:rPr>
                <w:rFonts w:ascii="黑体" w:eastAsia="黑体" w:hAnsi="黑体"/>
                <w:bCs/>
                <w:sz w:val="15"/>
                <w:szCs w:val="15"/>
              </w:rPr>
              <w:t>5</w:t>
            </w:r>
          </w:p>
        </w:tc>
      </w:tr>
      <w:tr w:rsidR="00A45B18">
        <w:trPr>
          <w:trHeight w:hRule="exact" w:val="567"/>
        </w:trPr>
        <w:tc>
          <w:tcPr>
            <w:tcW w:w="2977" w:type="dxa"/>
            <w:tcBorders>
              <w:top w:val="nil"/>
              <w:left w:val="nil"/>
              <w:bottom w:val="nil"/>
              <w:right w:val="nil"/>
            </w:tcBorders>
            <w:vAlign w:val="bottom"/>
          </w:tcPr>
          <w:p w:rsidR="00A45B18" w:rsidRDefault="00A45B18">
            <w:pPr>
              <w:pStyle w:val="a7"/>
              <w:spacing w:line="240" w:lineRule="auto"/>
              <w:ind w:right="-17" w:firstLine="0"/>
              <w:jc w:val="center"/>
              <w:rPr>
                <w:rFonts w:asciiTheme="majorEastAsia" w:eastAsiaTheme="majorEastAsia" w:hAnsiTheme="majorEastAsia"/>
                <w:kern w:val="0"/>
                <w:sz w:val="21"/>
                <w:szCs w:val="21"/>
              </w:rPr>
            </w:pPr>
          </w:p>
        </w:tc>
        <w:tc>
          <w:tcPr>
            <w:tcW w:w="426" w:type="dxa"/>
            <w:tcBorders>
              <w:top w:val="nil"/>
              <w:left w:val="nil"/>
              <w:bottom w:val="nil"/>
              <w:right w:val="nil"/>
            </w:tcBorders>
            <w:vAlign w:val="bottom"/>
          </w:tcPr>
          <w:p w:rsidR="00A45B18" w:rsidRDefault="00A45B18">
            <w:pPr>
              <w:pStyle w:val="a7"/>
              <w:spacing w:line="240" w:lineRule="auto"/>
              <w:ind w:right="-17" w:firstLine="0"/>
              <w:jc w:val="center"/>
              <w:rPr>
                <w:rFonts w:asciiTheme="majorEastAsia" w:eastAsiaTheme="majorEastAsia" w:hAnsiTheme="majorEastAsia"/>
                <w:kern w:val="0"/>
                <w:sz w:val="21"/>
                <w:szCs w:val="21"/>
              </w:rPr>
            </w:pPr>
          </w:p>
        </w:tc>
        <w:tc>
          <w:tcPr>
            <w:tcW w:w="3543" w:type="dxa"/>
            <w:tcBorders>
              <w:top w:val="nil"/>
              <w:left w:val="nil"/>
              <w:bottom w:val="nil"/>
              <w:right w:val="nil"/>
            </w:tcBorders>
            <w:vAlign w:val="bottom"/>
          </w:tcPr>
          <w:p w:rsidR="00A45B18" w:rsidRDefault="006F1022">
            <w:pPr>
              <w:pStyle w:val="a7"/>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Pr>
                <w:rFonts w:asciiTheme="majorEastAsia" w:eastAsiaTheme="majorEastAsia" w:hAnsiTheme="majorEastAsia" w:hint="eastAsia"/>
                <w:b/>
                <w:kern w:val="0"/>
                <w:sz w:val="20"/>
              </w:rPr>
              <w:t>估价结果报告</w:t>
            </w:r>
          </w:p>
        </w:tc>
        <w:tc>
          <w:tcPr>
            <w:tcW w:w="1276" w:type="dxa"/>
            <w:tcBorders>
              <w:top w:val="nil"/>
              <w:left w:val="nil"/>
              <w:bottom w:val="nil"/>
              <w:right w:val="nil"/>
            </w:tcBorders>
            <w:vAlign w:val="bottom"/>
          </w:tcPr>
          <w:p w:rsidR="00A45B18" w:rsidRDefault="00A45B18">
            <w:pPr>
              <w:pStyle w:val="a7"/>
              <w:spacing w:line="240" w:lineRule="auto"/>
              <w:ind w:right="-17" w:firstLineChars="50" w:firstLine="90"/>
              <w:jc w:val="right"/>
              <w:rPr>
                <w:rFonts w:eastAsiaTheme="majorEastAsia"/>
                <w:bCs/>
                <w:sz w:val="18"/>
                <w:szCs w:val="18"/>
              </w:rPr>
            </w:pP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估价委托人</w:t>
            </w:r>
          </w:p>
        </w:tc>
        <w:tc>
          <w:tcPr>
            <w:tcW w:w="426" w:type="dxa"/>
            <w:tcBorders>
              <w:top w:val="nil"/>
              <w:left w:val="nil"/>
              <w:bottom w:val="nil"/>
              <w:right w:val="nil"/>
            </w:tcBorders>
            <w:vAlign w:val="center"/>
          </w:tcPr>
          <w:p w:rsidR="00A45B18" w:rsidRDefault="00A45B18">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估价机构</w:t>
            </w:r>
          </w:p>
        </w:tc>
        <w:tc>
          <w:tcPr>
            <w:tcW w:w="426" w:type="dxa"/>
            <w:tcBorders>
              <w:top w:val="nil"/>
              <w:left w:val="nil"/>
              <w:bottom w:val="nil"/>
              <w:right w:val="nil"/>
            </w:tcBorders>
            <w:vAlign w:val="center"/>
          </w:tcPr>
          <w:p w:rsidR="00A45B18" w:rsidRDefault="00A45B18">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bCs/>
                <w:sz w:val="13"/>
                <w:szCs w:val="13"/>
              </w:rPr>
            </w:pPr>
            <w:r>
              <w:rPr>
                <w:rFonts w:ascii="宋体" w:hAnsi="宋体" w:hint="eastAsia"/>
                <w:kern w:val="0"/>
                <w:sz w:val="20"/>
              </w:rPr>
              <w:t>估价目的</w:t>
            </w:r>
          </w:p>
        </w:tc>
        <w:tc>
          <w:tcPr>
            <w:tcW w:w="426" w:type="dxa"/>
            <w:tcBorders>
              <w:top w:val="nil"/>
              <w:left w:val="nil"/>
              <w:bottom w:val="nil"/>
              <w:right w:val="nil"/>
            </w:tcBorders>
            <w:vAlign w:val="center"/>
          </w:tcPr>
          <w:p w:rsidR="00A45B18" w:rsidRDefault="00A45B18">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估价对象</w:t>
            </w:r>
          </w:p>
        </w:tc>
        <w:tc>
          <w:tcPr>
            <w:tcW w:w="426" w:type="dxa"/>
            <w:tcBorders>
              <w:top w:val="nil"/>
              <w:left w:val="nil"/>
              <w:bottom w:val="nil"/>
              <w:right w:val="nil"/>
            </w:tcBorders>
            <w:vAlign w:val="center"/>
          </w:tcPr>
          <w:p w:rsidR="00A45B18" w:rsidRDefault="00A45B18">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0</w:t>
            </w:r>
            <w:r>
              <w:rPr>
                <w:rFonts w:asciiTheme="minorEastAsia" w:eastAsiaTheme="minorEastAsia" w:hAnsiTheme="minorEastAsia"/>
                <w:bCs/>
                <w:sz w:val="18"/>
                <w:szCs w:val="18"/>
              </w:rPr>
              <w:t>7</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价值时点及理由</w:t>
            </w:r>
          </w:p>
        </w:tc>
        <w:tc>
          <w:tcPr>
            <w:tcW w:w="426" w:type="dxa"/>
            <w:tcBorders>
              <w:top w:val="nil"/>
              <w:left w:val="nil"/>
              <w:bottom w:val="nil"/>
              <w:right w:val="nil"/>
            </w:tcBorders>
            <w:vAlign w:val="center"/>
          </w:tcPr>
          <w:p w:rsidR="00A45B18" w:rsidRDefault="00A45B18">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0</w:t>
            </w:r>
            <w:r>
              <w:rPr>
                <w:rFonts w:asciiTheme="minorEastAsia" w:eastAsiaTheme="minorEastAsia" w:hAnsiTheme="minorEastAsia"/>
                <w:bCs/>
                <w:sz w:val="18"/>
                <w:szCs w:val="18"/>
              </w:rPr>
              <w:t>9</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价值类型及定义</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⒍</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10</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估价原则</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⒎</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10</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估价依据</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⒏</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10</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估价方法</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⒐</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11</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估价结果</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⒑</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12</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注册房地产估价师</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⒒</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13</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实地查勘期</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⒓</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13</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估价作业期</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⒔</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14</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宋体" w:hAnsi="宋体"/>
                <w:kern w:val="0"/>
                <w:sz w:val="13"/>
                <w:szCs w:val="13"/>
              </w:rPr>
            </w:pPr>
            <w:r>
              <w:rPr>
                <w:rFonts w:ascii="宋体" w:hAnsi="宋体" w:hint="eastAsia"/>
                <w:kern w:val="0"/>
                <w:sz w:val="20"/>
              </w:rPr>
              <w:t>估价结果使用说明</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⒕</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14</w:t>
            </w:r>
          </w:p>
        </w:tc>
      </w:tr>
      <w:tr w:rsidR="00A45B18">
        <w:trPr>
          <w:trHeight w:hRule="exact" w:val="567"/>
        </w:trPr>
        <w:tc>
          <w:tcPr>
            <w:tcW w:w="2977" w:type="dxa"/>
            <w:tcBorders>
              <w:top w:val="nil"/>
              <w:left w:val="nil"/>
              <w:bottom w:val="nil"/>
              <w:right w:val="nil"/>
            </w:tcBorders>
            <w:vAlign w:val="bottom"/>
          </w:tcPr>
          <w:p w:rsidR="00A45B18" w:rsidRDefault="00A45B18">
            <w:pPr>
              <w:pStyle w:val="a7"/>
              <w:spacing w:line="240" w:lineRule="auto"/>
              <w:ind w:right="88" w:firstLine="0"/>
              <w:jc w:val="center"/>
              <w:rPr>
                <w:b/>
                <w:sz w:val="21"/>
                <w:szCs w:val="21"/>
              </w:rPr>
            </w:pPr>
          </w:p>
        </w:tc>
        <w:tc>
          <w:tcPr>
            <w:tcW w:w="426" w:type="dxa"/>
            <w:tcBorders>
              <w:top w:val="nil"/>
              <w:left w:val="nil"/>
              <w:bottom w:val="nil"/>
              <w:right w:val="nil"/>
            </w:tcBorders>
            <w:vAlign w:val="bottom"/>
          </w:tcPr>
          <w:p w:rsidR="00A45B18" w:rsidRDefault="00A45B18">
            <w:pPr>
              <w:pStyle w:val="a7"/>
              <w:spacing w:line="240" w:lineRule="auto"/>
              <w:ind w:right="88" w:firstLine="0"/>
              <w:jc w:val="left"/>
              <w:rPr>
                <w:b/>
                <w:color w:val="7F7F7F" w:themeColor="text1" w:themeTint="80"/>
                <w:sz w:val="21"/>
                <w:szCs w:val="21"/>
              </w:rPr>
            </w:pPr>
          </w:p>
        </w:tc>
        <w:tc>
          <w:tcPr>
            <w:tcW w:w="3543" w:type="dxa"/>
            <w:tcBorders>
              <w:top w:val="nil"/>
              <w:left w:val="nil"/>
              <w:bottom w:val="nil"/>
              <w:right w:val="nil"/>
            </w:tcBorders>
            <w:vAlign w:val="bottom"/>
          </w:tcPr>
          <w:p w:rsidR="00A45B18" w:rsidRDefault="006F1022">
            <w:pPr>
              <w:pStyle w:val="a7"/>
              <w:spacing w:line="240" w:lineRule="auto"/>
              <w:ind w:right="-17" w:firstLine="0"/>
              <w:jc w:val="center"/>
              <w:rPr>
                <w:b/>
                <w:sz w:val="20"/>
              </w:rPr>
            </w:pPr>
            <w:r>
              <w:rPr>
                <w:rFonts w:hint="eastAsia"/>
                <w:b/>
                <w:sz w:val="20"/>
              </w:rPr>
              <w:t>相关附件</w:t>
            </w:r>
          </w:p>
        </w:tc>
        <w:tc>
          <w:tcPr>
            <w:tcW w:w="1276" w:type="dxa"/>
            <w:tcBorders>
              <w:top w:val="nil"/>
              <w:left w:val="nil"/>
              <w:bottom w:val="nil"/>
              <w:right w:val="nil"/>
            </w:tcBorders>
            <w:vAlign w:val="bottom"/>
          </w:tcPr>
          <w:p w:rsidR="00A45B18" w:rsidRDefault="00A45B18">
            <w:pPr>
              <w:pStyle w:val="a7"/>
              <w:spacing w:line="240" w:lineRule="auto"/>
              <w:ind w:right="-17" w:firstLine="0"/>
              <w:jc w:val="right"/>
              <w:rPr>
                <w:rFonts w:asciiTheme="minorEastAsia" w:eastAsiaTheme="minorEastAsia" w:hAnsiTheme="minorEastAsia"/>
                <w:bCs/>
                <w:sz w:val="20"/>
              </w:rPr>
            </w:pP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附件目录</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⑴</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14</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估价对象地理位置图</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⑵</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15</w:t>
            </w:r>
          </w:p>
        </w:tc>
      </w:tr>
      <w:tr w:rsidR="00A45B18">
        <w:trPr>
          <w:trHeight w:hRule="exact" w:val="340"/>
        </w:trPr>
        <w:tc>
          <w:tcPr>
            <w:tcW w:w="2977" w:type="dxa"/>
            <w:tcBorders>
              <w:top w:val="nil"/>
              <w:left w:val="nil"/>
              <w:bottom w:val="nil"/>
              <w:right w:val="nil"/>
            </w:tcBorders>
            <w:vAlign w:val="center"/>
          </w:tcPr>
          <w:p w:rsidR="00A45B18" w:rsidRDefault="006F1022">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估价对象卫星影像图</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⑶</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w:t>
            </w:r>
            <w:r>
              <w:rPr>
                <w:rFonts w:asciiTheme="minorEastAsia" w:eastAsiaTheme="minorEastAsia" w:hAnsiTheme="minorEastAsia"/>
                <w:bCs/>
                <w:sz w:val="18"/>
                <w:szCs w:val="18"/>
              </w:rPr>
              <w:t>6</w:t>
            </w:r>
          </w:p>
        </w:tc>
      </w:tr>
      <w:tr w:rsidR="00A45B18">
        <w:trPr>
          <w:trHeight w:hRule="exact" w:val="340"/>
        </w:trPr>
        <w:tc>
          <w:tcPr>
            <w:tcW w:w="2977" w:type="dxa"/>
            <w:tcBorders>
              <w:top w:val="nil"/>
              <w:left w:val="nil"/>
              <w:bottom w:val="nil"/>
              <w:right w:val="nil"/>
            </w:tcBorders>
            <w:vAlign w:val="center"/>
          </w:tcPr>
          <w:p w:rsidR="00A45B18" w:rsidRDefault="006F1022">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估价对象现场照片</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⑷</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w:t>
            </w:r>
            <w:r>
              <w:rPr>
                <w:rFonts w:asciiTheme="minorEastAsia" w:eastAsiaTheme="minorEastAsia" w:hAnsiTheme="minorEastAsia"/>
                <w:bCs/>
                <w:sz w:val="18"/>
                <w:szCs w:val="18"/>
              </w:rPr>
              <w:t>7</w:t>
            </w:r>
          </w:p>
        </w:tc>
      </w:tr>
      <w:tr w:rsidR="00A45B18">
        <w:trPr>
          <w:trHeight w:hRule="exact" w:val="340"/>
        </w:trPr>
        <w:tc>
          <w:tcPr>
            <w:tcW w:w="2977" w:type="dxa"/>
            <w:tcBorders>
              <w:top w:val="nil"/>
              <w:left w:val="nil"/>
              <w:bottom w:val="nil"/>
              <w:right w:val="nil"/>
            </w:tcBorders>
            <w:vAlign w:val="center"/>
          </w:tcPr>
          <w:p w:rsidR="00A45B18" w:rsidRDefault="006F1022">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《委托书》</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⑸</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w:t>
            </w:r>
            <w:r>
              <w:rPr>
                <w:rFonts w:asciiTheme="minorEastAsia" w:eastAsiaTheme="minorEastAsia" w:hAnsiTheme="minorEastAsia"/>
                <w:bCs/>
                <w:sz w:val="18"/>
                <w:szCs w:val="18"/>
              </w:rPr>
              <w:t>8</w:t>
            </w:r>
          </w:p>
        </w:tc>
      </w:tr>
      <w:tr w:rsidR="00A45B18">
        <w:trPr>
          <w:trHeight w:hRule="exact" w:val="340"/>
        </w:trPr>
        <w:tc>
          <w:tcPr>
            <w:tcW w:w="2977" w:type="dxa"/>
            <w:tcBorders>
              <w:top w:val="nil"/>
              <w:left w:val="nil"/>
              <w:bottom w:val="nil"/>
              <w:right w:val="nil"/>
            </w:tcBorders>
            <w:vAlign w:val="center"/>
          </w:tcPr>
          <w:p w:rsidR="00A45B18" w:rsidRDefault="006F1022">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宋体" w:hAnsi="宋体" w:hint="eastAsia"/>
                <w:sz w:val="18"/>
                <w:szCs w:val="18"/>
              </w:rPr>
              <w:t>查询结果</w:t>
            </w:r>
            <w:r>
              <w:rPr>
                <w:rFonts w:asciiTheme="majorEastAsia" w:eastAsiaTheme="majorEastAsia" w:hAnsiTheme="majorEastAsia" w:hint="eastAsia"/>
                <w:sz w:val="20"/>
                <w:szCs w:val="20"/>
              </w:rPr>
              <w:t>》</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⑹</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19</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《现场勘验笔录》</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⑺</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Pr>
                <w:rFonts w:asciiTheme="minorEastAsia" w:eastAsiaTheme="minorEastAsia" w:hAnsiTheme="minorEastAsia"/>
                <w:bCs/>
                <w:sz w:val="18"/>
                <w:szCs w:val="18"/>
              </w:rPr>
              <w:t>0</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Theme="majorEastAsia" w:eastAsiaTheme="majorEastAsia" w:hAnsiTheme="majorEastAsia"/>
                <w:kern w:val="0"/>
                <w:sz w:val="13"/>
                <w:szCs w:val="13"/>
              </w:rPr>
            </w:pPr>
            <w:r>
              <w:rPr>
                <w:rFonts w:asciiTheme="majorEastAsia" w:eastAsiaTheme="majorEastAsia" w:hAnsiTheme="majorEastAsia" w:hint="eastAsia"/>
                <w:kern w:val="0"/>
                <w:sz w:val="20"/>
              </w:rPr>
              <w:t>估价机构营业执照和资质证书</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⑻</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Pr>
                <w:rFonts w:asciiTheme="minorEastAsia" w:eastAsiaTheme="minorEastAsia" w:hAnsiTheme="minorEastAsia"/>
                <w:bCs/>
                <w:sz w:val="18"/>
                <w:szCs w:val="18"/>
              </w:rPr>
              <w:t>1</w:t>
            </w:r>
          </w:p>
        </w:tc>
      </w:tr>
      <w:tr w:rsidR="00A45B18">
        <w:trPr>
          <w:trHeight w:hRule="exact" w:val="340"/>
        </w:trPr>
        <w:tc>
          <w:tcPr>
            <w:tcW w:w="2977" w:type="dxa"/>
            <w:tcBorders>
              <w:top w:val="nil"/>
              <w:left w:val="nil"/>
              <w:bottom w:val="nil"/>
              <w:right w:val="nil"/>
            </w:tcBorders>
            <w:vAlign w:val="center"/>
          </w:tcPr>
          <w:p w:rsidR="00A45B18" w:rsidRDefault="006F1022">
            <w:pPr>
              <w:pStyle w:val="a7"/>
              <w:wordWrap w:val="0"/>
              <w:spacing w:line="240" w:lineRule="exact"/>
              <w:ind w:right="-17" w:firstLine="0"/>
              <w:jc w:val="right"/>
              <w:rPr>
                <w:rFonts w:asciiTheme="majorEastAsia" w:eastAsiaTheme="majorEastAsia" w:hAnsiTheme="majorEastAsia"/>
                <w:kern w:val="0"/>
                <w:sz w:val="13"/>
                <w:szCs w:val="13"/>
              </w:rPr>
            </w:pPr>
            <w:r>
              <w:rPr>
                <w:rFonts w:asciiTheme="majorEastAsia" w:eastAsiaTheme="majorEastAsia" w:hAnsiTheme="majorEastAsia" w:hint="eastAsia"/>
                <w:kern w:val="0"/>
                <w:sz w:val="20"/>
              </w:rPr>
              <w:t>房地产估价师注册证书</w:t>
            </w:r>
          </w:p>
        </w:tc>
        <w:tc>
          <w:tcPr>
            <w:tcW w:w="426" w:type="dxa"/>
            <w:tcBorders>
              <w:top w:val="nil"/>
              <w:left w:val="nil"/>
              <w:bottom w:val="nil"/>
              <w:right w:val="nil"/>
            </w:tcBorders>
            <w:vAlign w:val="center"/>
          </w:tcPr>
          <w:p w:rsidR="00A45B18" w:rsidRDefault="006F1022">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⑼</w:t>
            </w:r>
          </w:p>
        </w:tc>
        <w:tc>
          <w:tcPr>
            <w:tcW w:w="3543" w:type="dxa"/>
            <w:tcBorders>
              <w:top w:val="nil"/>
              <w:left w:val="nil"/>
              <w:bottom w:val="nil"/>
              <w:right w:val="nil"/>
            </w:tcBorders>
            <w:vAlign w:val="center"/>
          </w:tcPr>
          <w:p w:rsidR="00A45B18" w:rsidRDefault="006F1022">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A45B18" w:rsidRDefault="006F1022">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Pr>
                <w:rFonts w:asciiTheme="minorEastAsia" w:eastAsiaTheme="minorEastAsia" w:hAnsiTheme="minorEastAsia"/>
                <w:bCs/>
                <w:sz w:val="18"/>
                <w:szCs w:val="18"/>
              </w:rPr>
              <w:t>2</w:t>
            </w:r>
          </w:p>
        </w:tc>
      </w:tr>
    </w:tbl>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6F1022">
      <w:pPr>
        <w:rPr>
          <w:b/>
          <w:bCs/>
          <w:sz w:val="30"/>
          <w:szCs w:val="30"/>
        </w:rPr>
      </w:pPr>
      <w:r>
        <w:rPr>
          <w:rFonts w:hint="eastAsia"/>
          <w:b/>
          <w:bCs/>
          <w:sz w:val="30"/>
          <w:szCs w:val="30"/>
        </w:rPr>
        <w:br w:type="page"/>
      </w:r>
    </w:p>
    <w:p w:rsidR="00A45B18" w:rsidRDefault="006F1022">
      <w:pPr>
        <w:spacing w:line="480" w:lineRule="auto"/>
        <w:jc w:val="center"/>
        <w:rPr>
          <w:sz w:val="30"/>
          <w:szCs w:val="30"/>
        </w:rPr>
      </w:pPr>
      <w:r>
        <w:rPr>
          <w:rFonts w:hint="eastAsia"/>
          <w:b/>
          <w:bCs/>
          <w:sz w:val="30"/>
          <w:szCs w:val="30"/>
        </w:rPr>
        <w:lastRenderedPageBreak/>
        <w:t>估价师声明</w:t>
      </w:r>
    </w:p>
    <w:p w:rsidR="00A45B18" w:rsidRDefault="006F1022">
      <w:pPr>
        <w:spacing w:line="400" w:lineRule="exact"/>
        <w:rPr>
          <w:rFonts w:ascii="黑体" w:eastAsia="黑体" w:hAnsi="黑体"/>
          <w:bCs/>
          <w:sz w:val="24"/>
          <w:szCs w:val="24"/>
        </w:rPr>
      </w:pPr>
      <w:r>
        <w:rPr>
          <w:rFonts w:ascii="黑体" w:eastAsia="黑体" w:hAnsi="黑体" w:hint="eastAsia"/>
          <w:bCs/>
          <w:sz w:val="24"/>
          <w:szCs w:val="24"/>
        </w:rPr>
        <w:t>在本次房地产估价活动中，我们郑重声明：</w:t>
      </w:r>
      <w:r>
        <w:rPr>
          <w:rFonts w:ascii="黑体" w:eastAsia="黑体" w:hAnsi="黑体"/>
          <w:bCs/>
          <w:sz w:val="24"/>
          <w:szCs w:val="24"/>
        </w:rPr>
        <w:t xml:space="preserve">  </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1.</w:t>
      </w:r>
      <w:r>
        <w:rPr>
          <w:rFonts w:ascii="宋体" w:hAnsi="宋体" w:hint="eastAsia"/>
          <w:szCs w:val="21"/>
        </w:rPr>
        <w:t>注册房地产估价师在估价报告中对事实的说明是真实和准确的，没有虚假记载、误导性陈述和重大遗漏。</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2.</w:t>
      </w:r>
      <w:r>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3.</w:t>
      </w:r>
      <w:r>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4.</w:t>
      </w:r>
      <w:r>
        <w:rPr>
          <w:rFonts w:ascii="宋体" w:hAnsi="宋体" w:hint="eastAsia"/>
          <w:szCs w:val="21"/>
        </w:rPr>
        <w:t>注册房地产估价师是按照中华人民共和国国家标准《房地产估价规范》（</w:t>
      </w:r>
      <w:r>
        <w:rPr>
          <w:rFonts w:ascii="宋体" w:hAnsi="宋体"/>
          <w:szCs w:val="21"/>
        </w:rPr>
        <w:t>GB/T 50291—2015</w:t>
      </w:r>
      <w:r>
        <w:rPr>
          <w:rFonts w:ascii="宋体" w:hAnsi="宋体" w:hint="eastAsia"/>
          <w:szCs w:val="21"/>
        </w:rPr>
        <w:t>）、《房地产估价基本术语标准》（</w:t>
      </w:r>
      <w:r>
        <w:rPr>
          <w:rFonts w:ascii="宋体" w:hAnsi="宋体"/>
          <w:szCs w:val="21"/>
        </w:rPr>
        <w:t>GB/T 50899—2013</w:t>
      </w:r>
      <w:r>
        <w:rPr>
          <w:rFonts w:ascii="宋体" w:hAnsi="宋体" w:hint="eastAsia"/>
          <w:szCs w:val="21"/>
        </w:rPr>
        <w:t>）的规定进行估价工作，撰写估价报告。</w:t>
      </w:r>
    </w:p>
    <w:p w:rsidR="00A45B18" w:rsidRDefault="00A45B18">
      <w:pPr>
        <w:jc w:val="center"/>
        <w:rPr>
          <w:b/>
          <w:bCs/>
          <w:szCs w:val="21"/>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jc w:val="center"/>
        <w:rPr>
          <w:b/>
          <w:bCs/>
          <w:sz w:val="30"/>
          <w:szCs w:val="30"/>
        </w:rPr>
      </w:pPr>
    </w:p>
    <w:p w:rsidR="00A45B18" w:rsidRDefault="00A45B18">
      <w:pPr>
        <w:spacing w:line="480" w:lineRule="auto"/>
        <w:rPr>
          <w:b/>
          <w:bCs/>
          <w:sz w:val="30"/>
          <w:szCs w:val="30"/>
        </w:rPr>
      </w:pPr>
    </w:p>
    <w:p w:rsidR="00A45B18" w:rsidRDefault="006F1022">
      <w:pPr>
        <w:spacing w:line="480" w:lineRule="auto"/>
        <w:jc w:val="center"/>
        <w:rPr>
          <w:b/>
          <w:bCs/>
          <w:sz w:val="30"/>
          <w:szCs w:val="30"/>
        </w:rPr>
      </w:pPr>
      <w:r>
        <w:rPr>
          <w:rFonts w:hint="eastAsia"/>
          <w:b/>
          <w:bCs/>
          <w:sz w:val="30"/>
          <w:szCs w:val="30"/>
        </w:rPr>
        <w:lastRenderedPageBreak/>
        <w:t>估价假设和限制条件</w:t>
      </w:r>
    </w:p>
    <w:p w:rsidR="00A45B18" w:rsidRDefault="006F1022">
      <w:pPr>
        <w:spacing w:line="360" w:lineRule="auto"/>
        <w:ind w:firstLineChars="200" w:firstLine="480"/>
        <w:rPr>
          <w:rFonts w:ascii="黑体" w:eastAsia="黑体"/>
          <w:sz w:val="24"/>
          <w:szCs w:val="24"/>
        </w:rPr>
      </w:pPr>
      <w:r>
        <w:rPr>
          <w:rFonts w:ascii="黑体" w:eastAsia="黑体" w:hAnsi="宋体" w:hint="eastAsia"/>
          <w:sz w:val="24"/>
          <w:szCs w:val="24"/>
        </w:rPr>
        <w:t xml:space="preserve">一、估价假设 </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w:t>
      </w:r>
      <w:proofErr w:type="gramStart"/>
      <w:r>
        <w:rPr>
          <w:rFonts w:ascii="楷体_GB2312" w:eastAsia="楷体_GB2312" w:hint="eastAsia"/>
          <w:szCs w:val="21"/>
        </w:rPr>
        <w:t>一</w:t>
      </w:r>
      <w:proofErr w:type="gramEnd"/>
      <w:r>
        <w:rPr>
          <w:rFonts w:ascii="楷体_GB2312" w:eastAsia="楷体_GB2312" w:hint="eastAsia"/>
          <w:szCs w:val="21"/>
        </w:rPr>
        <w:t>)一般假设</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1.</w:t>
      </w:r>
      <w:r>
        <w:rPr>
          <w:rFonts w:ascii="宋体" w:hAnsi="宋体" w:hint="eastAsia"/>
          <w:szCs w:val="21"/>
        </w:rPr>
        <w:t>有关估价所依据的估价对象的权属、面积、用途等资料，均依据于估价委托人从大连市不动产登记中心查询的《查询结果》等相关书面材料。估价师在无法进行核查、验证的情况下进行了审慎检查，在不知道且无理由怀疑其真实性、完整性、准确性及合法性又未予以核实的情况下，假定上述资料真实、完整、准确及合法。</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2.</w:t>
      </w:r>
      <w:r>
        <w:rPr>
          <w:rFonts w:ascii="宋体" w:hAnsi="宋体" w:hint="eastAsia"/>
          <w:szCs w:val="21"/>
        </w:rPr>
        <w:t>估价师对房屋安全、环境污染等影响估价对象价值或价格的重大因素予以关注，在不知道且无理由怀疑估价对象存在安全隐患又无相应的专业机构进行鉴定、检测的情况下，假定估价对象是房屋结构安全，且不存在环境污染等影响。</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3.</w:t>
      </w:r>
      <w:r>
        <w:rPr>
          <w:rFonts w:ascii="宋体" w:hAnsi="宋体" w:hint="eastAsia"/>
          <w:szCs w:val="21"/>
        </w:rPr>
        <w:t>于2022年07月11日，由估价委托人、申请执行人现场指认估价对象，并界定其财产范围；估价师对其进行实物查勘、记录、拍照，同时了解其历史状况，并收集相关资料；房地产估价师未对有证房屋建筑面积进行专业测量，但经实地查看，估价对象的实际面积与《查询结果》登记的面积大体相当。</w:t>
      </w:r>
    </w:p>
    <w:p w:rsidR="00A45B18" w:rsidRDefault="006F1022">
      <w:pPr>
        <w:tabs>
          <w:tab w:val="left" w:pos="6975"/>
        </w:tabs>
        <w:spacing w:line="400" w:lineRule="exact"/>
        <w:ind w:firstLineChars="200" w:firstLine="420"/>
        <w:rPr>
          <w:rFonts w:ascii="宋体" w:hAnsi="宋体"/>
          <w:szCs w:val="21"/>
        </w:rPr>
      </w:pPr>
      <w:r>
        <w:rPr>
          <w:rFonts w:ascii="宋体" w:hAnsi="宋体" w:hint="eastAsia"/>
          <w:szCs w:val="21"/>
        </w:rPr>
        <w:t>4.估价委托人未明确价值时点，一般以估价对象实地查勘完成之日作为价值时点。即本次评估的价值时点为2022年07月11日。</w:t>
      </w:r>
    </w:p>
    <w:p w:rsidR="00A45B18" w:rsidRDefault="006F1022">
      <w:pPr>
        <w:spacing w:line="400" w:lineRule="exact"/>
        <w:ind w:firstLineChars="200" w:firstLine="420"/>
        <w:rPr>
          <w:rFonts w:ascii="宋体" w:hAnsi="宋体"/>
          <w:szCs w:val="21"/>
        </w:rPr>
      </w:pPr>
      <w:r>
        <w:rPr>
          <w:rFonts w:asciiTheme="minorEastAsia" w:hAnsiTheme="minorEastAsia" w:hint="eastAsia"/>
          <w:szCs w:val="21"/>
        </w:rPr>
        <w:t>5.</w:t>
      </w:r>
      <w:r>
        <w:rPr>
          <w:rFonts w:ascii="宋体" w:hAnsi="宋体" w:hint="eastAsia"/>
          <w:szCs w:val="21"/>
        </w:rPr>
        <w:t>估价委托人未明确估价对象是否存在欠缴税费，房地产估价师在未掌握相关情况前提下，假定估价对象不存在欠缴税费。</w:t>
      </w:r>
    </w:p>
    <w:p w:rsidR="00A45B18" w:rsidRDefault="006F1022">
      <w:pPr>
        <w:spacing w:line="400" w:lineRule="exact"/>
        <w:ind w:firstLineChars="200" w:firstLine="420"/>
        <w:rPr>
          <w:rFonts w:ascii="宋体" w:hAnsi="宋体"/>
          <w:szCs w:val="21"/>
        </w:rPr>
      </w:pPr>
      <w:r>
        <w:rPr>
          <w:rFonts w:ascii="宋体" w:hAnsi="宋体" w:hint="eastAsia"/>
          <w:szCs w:val="21"/>
        </w:rPr>
        <w:t>6.估价委托人未明确估价对象是否存在用益物权及占有使用情况；房地产估价机构经过尽职调查后，也未发现、掌握相关情况。本次评估估价师假定估价对象不存在上述情况；否则，估价结果需做相应调整。</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 xml:space="preserve">(二)不相一致假设 </w:t>
      </w:r>
    </w:p>
    <w:p w:rsidR="00A45B18" w:rsidRDefault="006F1022">
      <w:pPr>
        <w:spacing w:line="400" w:lineRule="exact"/>
        <w:ind w:firstLineChars="200" w:firstLine="420"/>
        <w:rPr>
          <w:rFonts w:ascii="宋体" w:hAnsi="宋体"/>
          <w:szCs w:val="21"/>
        </w:rPr>
      </w:pPr>
      <w:r>
        <w:rPr>
          <w:rFonts w:ascii="宋体" w:hAnsi="宋体" w:hint="eastAsia"/>
          <w:szCs w:val="21"/>
        </w:rPr>
        <w:t>估价对象无不相一致情形，故不存在相应假设。</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(三)背离事实假设</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根据委托人提供的《查询结果》的“他项权登记</w:t>
      </w:r>
      <w:r>
        <w:rPr>
          <w:rFonts w:asciiTheme="minorEastAsia" w:hAnsiTheme="minorEastAsia"/>
          <w:szCs w:val="21"/>
        </w:rPr>
        <w:t>信息</w:t>
      </w:r>
      <w:r>
        <w:rPr>
          <w:rFonts w:asciiTheme="minorEastAsia" w:hAnsiTheme="minorEastAsia" w:hint="eastAsia"/>
          <w:szCs w:val="21"/>
        </w:rPr>
        <w:t>”情况：已设立抵押登记。</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根据委托人提供的《查询结果》的“协助执行登记信息”情况：已被查封。</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司法评估的估价目的是为人民法院</w:t>
      </w:r>
      <w:proofErr w:type="gramStart"/>
      <w:r>
        <w:rPr>
          <w:rFonts w:asciiTheme="minorEastAsia" w:hAnsiTheme="minorEastAsia" w:hint="eastAsia"/>
          <w:szCs w:val="21"/>
        </w:rPr>
        <w:t>确定涉执房地产</w:t>
      </w:r>
      <w:proofErr w:type="gramEnd"/>
      <w:r>
        <w:rPr>
          <w:rFonts w:asciiTheme="minorEastAsia" w:hAnsiTheme="minorEastAsia" w:hint="eastAsia"/>
          <w:szCs w:val="21"/>
        </w:rPr>
        <w:t>处置参考价，其价值类型为完全产权状态下的市场价值，在估价活动中，不考虑租赁、抵押、查封等情况对估价对象价值的影响。故本次评估的前提，是假定估价对象不存在租赁、抵押、查封等因素。</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(四)未定事项假设</w:t>
      </w:r>
    </w:p>
    <w:p w:rsidR="00A45B18" w:rsidRDefault="006F1022">
      <w:pPr>
        <w:spacing w:line="400" w:lineRule="exact"/>
        <w:ind w:firstLineChars="200" w:firstLine="420"/>
        <w:rPr>
          <w:rFonts w:ascii="宋体" w:hAnsi="宋体"/>
          <w:szCs w:val="21"/>
        </w:rPr>
      </w:pPr>
      <w:r>
        <w:rPr>
          <w:rFonts w:ascii="宋体" w:hAnsi="宋体" w:hint="eastAsia"/>
          <w:szCs w:val="21"/>
        </w:rPr>
        <w:lastRenderedPageBreak/>
        <w:t>估价对象无未定事项，故不存在相应假设。</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(五)依据不足假设</w:t>
      </w:r>
      <w:r>
        <w:rPr>
          <w:rFonts w:ascii="楷体_GB2312" w:eastAsia="楷体_GB2312"/>
          <w:szCs w:val="21"/>
        </w:rPr>
        <w:t xml:space="preserve"> </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估价相关当事人无法取得估价对象的房屋权属证明原件，书面复印材料所登记内容，由不动产登记中心提供，</w:t>
      </w:r>
      <w:r>
        <w:rPr>
          <w:rFonts w:ascii="宋体" w:hAnsi="宋体" w:hint="eastAsia"/>
          <w:szCs w:val="21"/>
        </w:rPr>
        <w:t>估价师无理由怀疑其真实性与合法性，故本次评估不存在估价依据不足。</w:t>
      </w:r>
    </w:p>
    <w:p w:rsidR="00A45B18" w:rsidRDefault="006F1022">
      <w:pPr>
        <w:spacing w:line="360" w:lineRule="auto"/>
        <w:ind w:firstLineChars="200" w:firstLine="480"/>
        <w:rPr>
          <w:rFonts w:ascii="宋体"/>
          <w:b/>
          <w:szCs w:val="21"/>
        </w:rPr>
      </w:pPr>
      <w:r>
        <w:rPr>
          <w:rFonts w:ascii="黑体" w:eastAsia="黑体" w:hAnsi="宋体" w:hint="eastAsia"/>
          <w:sz w:val="24"/>
          <w:szCs w:val="24"/>
        </w:rPr>
        <w:t>二、估价报告使用限制</w:t>
      </w:r>
      <w:r>
        <w:rPr>
          <w:rFonts w:ascii="宋体" w:hAnsi="宋体"/>
          <w:b/>
          <w:szCs w:val="21"/>
        </w:rPr>
        <w:t xml:space="preserve">  </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w:t>
      </w:r>
      <w:proofErr w:type="gramStart"/>
      <w:r>
        <w:rPr>
          <w:rFonts w:ascii="楷体_GB2312" w:eastAsia="楷体_GB2312" w:hint="eastAsia"/>
          <w:szCs w:val="21"/>
        </w:rPr>
        <w:t>一</w:t>
      </w:r>
      <w:proofErr w:type="gramEnd"/>
      <w:r>
        <w:rPr>
          <w:rFonts w:ascii="楷体_GB2312" w:eastAsia="楷体_GB2312" w:hint="eastAsia"/>
          <w:szCs w:val="21"/>
        </w:rPr>
        <w:t>)估价报告使用范围</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估价报告用途</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本报告的估价结果是在本次特定估价目的下形成的，不对其他目的或用途负责；若改变目的或用途，需另行评估。</w:t>
      </w:r>
    </w:p>
    <w:p w:rsidR="00A45B18" w:rsidRDefault="006F1022">
      <w:pPr>
        <w:spacing w:line="400" w:lineRule="exact"/>
        <w:ind w:firstLineChars="200" w:firstLine="420"/>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估价报告使用人</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本报告仅供委托人及相关当事人使用。非为法律规定的情况，未经本机构许可，委托人不得将其提供给除政府主管部门以外的任何单位和个人；其全部或部分内容不得刊载在任何文件、公告及公开媒体上。</w:t>
      </w:r>
    </w:p>
    <w:p w:rsidR="00A45B18" w:rsidRDefault="006F1022">
      <w:pPr>
        <w:spacing w:line="400" w:lineRule="exact"/>
        <w:ind w:firstLineChars="200" w:firstLine="420"/>
        <w:rPr>
          <w:rFonts w:ascii="楷体_GB2312" w:eastAsia="楷体_GB2312"/>
          <w:szCs w:val="21"/>
        </w:rPr>
      </w:pPr>
      <w:r>
        <w:rPr>
          <w:rFonts w:asciiTheme="minorEastAsia" w:hAnsiTheme="minorEastAsia"/>
          <w:szCs w:val="21"/>
        </w:rPr>
        <w:t>3.</w:t>
      </w:r>
      <w:r>
        <w:rPr>
          <w:rFonts w:asciiTheme="minorEastAsia" w:hAnsiTheme="minorEastAsia" w:hint="eastAsia"/>
          <w:szCs w:val="21"/>
        </w:rPr>
        <w:t>估价报告使用期限</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若估价对象所在地区的类似房地产市场运行平稳，则本报告使用有效期为一年，即自2022年07月25日起至2</w:t>
      </w:r>
      <w:r>
        <w:rPr>
          <w:rFonts w:asciiTheme="minorEastAsia" w:hAnsiTheme="minorEastAsia"/>
          <w:szCs w:val="21"/>
        </w:rPr>
        <w:t>023</w:t>
      </w:r>
      <w:r>
        <w:rPr>
          <w:rFonts w:asciiTheme="minorEastAsia" w:hAnsiTheme="minorEastAsia" w:hint="eastAsia"/>
          <w:szCs w:val="21"/>
        </w:rPr>
        <w:t>年07月24日止。</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4.应当按照法律规定和估价报告载明的用途、使用人、使用期限等使用范围使用估价报告。否则，房地产估价机构及注册房地产估价师依法不承担责任</w:t>
      </w:r>
    </w:p>
    <w:p w:rsidR="00A45B18" w:rsidRDefault="006F1022">
      <w:pPr>
        <w:spacing w:line="360" w:lineRule="auto"/>
        <w:ind w:firstLineChars="200" w:firstLine="420"/>
        <w:rPr>
          <w:rFonts w:ascii="楷体_GB2312" w:eastAsia="楷体_GB2312"/>
          <w:szCs w:val="21"/>
        </w:rPr>
      </w:pPr>
      <w:r>
        <w:rPr>
          <w:rFonts w:ascii="楷体_GB2312" w:eastAsia="楷体_GB2312" w:hint="eastAsia"/>
          <w:szCs w:val="21"/>
        </w:rPr>
        <w:t>(二)估价报告使用的其他注意事项</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p>
    <w:p w:rsidR="00A45B18" w:rsidRDefault="006F1022">
      <w:pPr>
        <w:spacing w:line="40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A45B18" w:rsidRDefault="006F1022">
      <w:pPr>
        <w:spacing w:line="400" w:lineRule="exact"/>
        <w:ind w:firstLineChars="200" w:firstLine="420"/>
        <w:rPr>
          <w:rFonts w:asciiTheme="minorEastAsia" w:hAnsiTheme="minorEastAsia"/>
          <w:szCs w:val="21"/>
        </w:rPr>
      </w:pPr>
      <w:r>
        <w:rPr>
          <w:rFonts w:asciiTheme="minorEastAsia" w:hAnsiTheme="minorEastAsia"/>
          <w:szCs w:val="21"/>
        </w:rPr>
        <w:t>3.</w:t>
      </w:r>
      <w:r>
        <w:rPr>
          <w:rFonts w:asciiTheme="minorEastAsia" w:hAnsiTheme="minorEastAsia" w:hint="eastAsia"/>
          <w:szCs w:val="21"/>
        </w:rPr>
        <w:t>本报告出具原件壹式伍份，交付估价委托人肆份，本机构存档壹份。</w:t>
      </w:r>
    </w:p>
    <w:p w:rsidR="00A45B18" w:rsidRDefault="00A45B18">
      <w:pPr>
        <w:tabs>
          <w:tab w:val="left" w:pos="855"/>
        </w:tabs>
        <w:spacing w:line="480" w:lineRule="auto"/>
        <w:jc w:val="center"/>
        <w:rPr>
          <w:rFonts w:ascii="宋体" w:hAnsi="宋体"/>
          <w:b/>
          <w:bCs/>
          <w:sz w:val="32"/>
          <w:szCs w:val="32"/>
        </w:rPr>
      </w:pPr>
    </w:p>
    <w:p w:rsidR="00A45B18" w:rsidRDefault="006F1022">
      <w:pPr>
        <w:rPr>
          <w:rFonts w:ascii="宋体" w:hAnsi="宋体"/>
          <w:b/>
          <w:bCs/>
          <w:sz w:val="32"/>
          <w:szCs w:val="32"/>
        </w:rPr>
      </w:pPr>
      <w:r>
        <w:rPr>
          <w:rFonts w:ascii="宋体" w:hAnsi="宋体" w:hint="eastAsia"/>
          <w:b/>
          <w:bCs/>
          <w:sz w:val="32"/>
          <w:szCs w:val="32"/>
        </w:rPr>
        <w:br w:type="page"/>
      </w:r>
    </w:p>
    <w:p w:rsidR="00A45B18" w:rsidRDefault="006F1022">
      <w:pPr>
        <w:tabs>
          <w:tab w:val="left" w:pos="855"/>
        </w:tabs>
        <w:spacing w:line="480" w:lineRule="auto"/>
        <w:jc w:val="center"/>
        <w:rPr>
          <w:rFonts w:ascii="宋体"/>
          <w:b/>
          <w:bCs/>
          <w:sz w:val="32"/>
          <w:szCs w:val="32"/>
        </w:rPr>
      </w:pPr>
      <w:r>
        <w:rPr>
          <w:rFonts w:ascii="宋体" w:hAnsi="宋体" w:hint="eastAsia"/>
          <w:b/>
          <w:bCs/>
          <w:sz w:val="32"/>
          <w:szCs w:val="32"/>
        </w:rPr>
        <w:lastRenderedPageBreak/>
        <w:t>估价结果报告</w:t>
      </w:r>
    </w:p>
    <w:p w:rsidR="00A45B18" w:rsidRDefault="006F1022">
      <w:pPr>
        <w:spacing w:line="360" w:lineRule="auto"/>
        <w:ind w:firstLineChars="200" w:firstLine="480"/>
        <w:rPr>
          <w:rFonts w:ascii="黑体" w:eastAsia="黑体"/>
          <w:sz w:val="24"/>
        </w:rPr>
      </w:pPr>
      <w:bookmarkStart w:id="0" w:name="_Toc385329102"/>
      <w:r>
        <w:rPr>
          <w:rFonts w:ascii="黑体" w:eastAsia="黑体" w:hAnsi="宋体" w:hint="eastAsia"/>
          <w:sz w:val="24"/>
        </w:rPr>
        <w:t>一、估价委托人</w:t>
      </w:r>
      <w:bookmarkEnd w:id="0"/>
    </w:p>
    <w:tbl>
      <w:tblPr>
        <w:tblW w:w="0" w:type="auto"/>
        <w:tblInd w:w="108" w:type="dxa"/>
        <w:tblLook w:val="04A0" w:firstRow="1" w:lastRow="0" w:firstColumn="1" w:lastColumn="0" w:noHBand="0" w:noVBand="1"/>
      </w:tblPr>
      <w:tblGrid>
        <w:gridCol w:w="1560"/>
        <w:gridCol w:w="7229"/>
      </w:tblGrid>
      <w:tr w:rsidR="00A45B18">
        <w:trPr>
          <w:trHeight w:hRule="exact" w:val="454"/>
        </w:trPr>
        <w:tc>
          <w:tcPr>
            <w:tcW w:w="1560" w:type="dxa"/>
            <w:vAlign w:val="center"/>
          </w:tcPr>
          <w:p w:rsidR="00A45B18" w:rsidRDefault="006F1022">
            <w:pPr>
              <w:jc w:val="right"/>
              <w:rPr>
                <w:rFonts w:ascii="宋体" w:hAnsi="宋体"/>
                <w:sz w:val="24"/>
                <w:szCs w:val="24"/>
              </w:rPr>
            </w:pPr>
            <w:bookmarkStart w:id="1" w:name="_Toc385329103"/>
            <w:r>
              <w:rPr>
                <w:rFonts w:ascii="宋体" w:hAnsi="宋体" w:hint="eastAsia"/>
                <w:sz w:val="24"/>
                <w:szCs w:val="24"/>
              </w:rPr>
              <w:t>单位名称</w:t>
            </w:r>
          </w:p>
        </w:tc>
        <w:tc>
          <w:tcPr>
            <w:tcW w:w="7229" w:type="dxa"/>
            <w:vAlign w:val="center"/>
          </w:tcPr>
          <w:p w:rsidR="00A45B18" w:rsidRDefault="006F1022">
            <w:pPr>
              <w:ind w:firstLineChars="50" w:firstLine="120"/>
              <w:jc w:val="left"/>
              <w:rPr>
                <w:rFonts w:ascii="宋体" w:hAnsi="宋体"/>
                <w:sz w:val="24"/>
                <w:szCs w:val="24"/>
              </w:rPr>
            </w:pPr>
            <w:r>
              <w:rPr>
                <w:rFonts w:ascii="宋体" w:hAnsi="宋体" w:hint="eastAsia"/>
                <w:sz w:val="24"/>
                <w:szCs w:val="24"/>
              </w:rPr>
              <w:t>大连市甘井子区人民法院</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sz w:val="18"/>
                <w:szCs w:val="18"/>
              </w:rPr>
              <w:t xml:space="preserve">地 </w:t>
            </w:r>
            <w:r>
              <w:rPr>
                <w:rFonts w:ascii="宋体" w:hAnsi="宋体"/>
                <w:sz w:val="18"/>
                <w:szCs w:val="18"/>
              </w:rPr>
              <w:t xml:space="preserve">     </w:t>
            </w:r>
            <w:r>
              <w:rPr>
                <w:rFonts w:ascii="宋体" w:hAnsi="宋体" w:hint="eastAsia"/>
                <w:sz w:val="18"/>
                <w:szCs w:val="18"/>
              </w:rPr>
              <w:t>址</w:t>
            </w:r>
          </w:p>
        </w:tc>
        <w:tc>
          <w:tcPr>
            <w:tcW w:w="7229" w:type="dxa"/>
            <w:vAlign w:val="center"/>
          </w:tcPr>
          <w:p w:rsidR="00A45B18" w:rsidRDefault="006F1022">
            <w:pPr>
              <w:ind w:firstLineChars="50" w:firstLine="95"/>
              <w:jc w:val="left"/>
              <w:rPr>
                <w:rFonts w:ascii="宋体" w:hAnsi="宋体"/>
                <w:sz w:val="18"/>
                <w:szCs w:val="18"/>
              </w:rPr>
            </w:pPr>
            <w:r>
              <w:rPr>
                <w:rFonts w:ascii="Arial" w:eastAsia="宋体" w:hAnsi="Arial" w:cs="Arial"/>
                <w:color w:val="333333"/>
                <w:sz w:val="19"/>
                <w:szCs w:val="19"/>
                <w:shd w:val="clear" w:color="auto" w:fill="FFFFFF"/>
              </w:rPr>
              <w:t>大连市甘井子区明珠广场</w:t>
            </w:r>
            <w:r>
              <w:rPr>
                <w:rFonts w:ascii="Arial" w:eastAsia="宋体" w:hAnsi="Arial" w:cs="Arial"/>
                <w:color w:val="333333"/>
                <w:sz w:val="19"/>
                <w:szCs w:val="19"/>
                <w:shd w:val="clear" w:color="auto" w:fill="FFFFFF"/>
              </w:rPr>
              <w:t>6</w:t>
            </w:r>
            <w:r>
              <w:rPr>
                <w:rFonts w:ascii="Arial" w:eastAsia="宋体" w:hAnsi="Arial" w:cs="Arial"/>
                <w:color w:val="333333"/>
                <w:sz w:val="19"/>
                <w:szCs w:val="19"/>
                <w:shd w:val="clear" w:color="auto" w:fill="FFFFFF"/>
              </w:rPr>
              <w:t>号</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sz w:val="18"/>
                <w:szCs w:val="18"/>
              </w:rPr>
              <w:t xml:space="preserve">承 </w:t>
            </w:r>
            <w:r>
              <w:rPr>
                <w:rFonts w:ascii="宋体" w:hAnsi="宋体"/>
                <w:sz w:val="18"/>
                <w:szCs w:val="18"/>
              </w:rPr>
              <w:t xml:space="preserve"> </w:t>
            </w:r>
            <w:r>
              <w:rPr>
                <w:rFonts w:ascii="宋体" w:hAnsi="宋体" w:hint="eastAsia"/>
                <w:sz w:val="18"/>
                <w:szCs w:val="18"/>
              </w:rPr>
              <w:t xml:space="preserve">办 </w:t>
            </w:r>
            <w:r>
              <w:rPr>
                <w:rFonts w:ascii="宋体" w:hAnsi="宋体"/>
                <w:sz w:val="18"/>
                <w:szCs w:val="18"/>
              </w:rPr>
              <w:t xml:space="preserve"> </w:t>
            </w:r>
            <w:r>
              <w:rPr>
                <w:rFonts w:ascii="宋体" w:hAnsi="宋体" w:hint="eastAsia"/>
                <w:sz w:val="18"/>
                <w:szCs w:val="18"/>
              </w:rPr>
              <w:t>人</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郭皓</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kern w:val="0"/>
                <w:sz w:val="18"/>
                <w:szCs w:val="18"/>
              </w:rPr>
              <w:t xml:space="preserve">联 </w:t>
            </w:r>
            <w:r>
              <w:rPr>
                <w:rFonts w:ascii="宋体" w:hAnsi="宋体"/>
                <w:kern w:val="0"/>
                <w:sz w:val="18"/>
                <w:szCs w:val="18"/>
              </w:rPr>
              <w:t xml:space="preserve"> </w:t>
            </w:r>
            <w:r>
              <w:rPr>
                <w:rFonts w:ascii="宋体" w:hAnsi="宋体" w:hint="eastAsia"/>
                <w:kern w:val="0"/>
                <w:sz w:val="18"/>
                <w:szCs w:val="18"/>
              </w:rPr>
              <w:t xml:space="preserve">系 </w:t>
            </w:r>
            <w:r>
              <w:rPr>
                <w:rFonts w:ascii="宋体" w:hAnsi="宋体"/>
                <w:kern w:val="0"/>
                <w:sz w:val="18"/>
                <w:szCs w:val="18"/>
              </w:rPr>
              <w:t xml:space="preserve"> </w:t>
            </w:r>
            <w:r>
              <w:rPr>
                <w:rFonts w:ascii="宋体" w:hAnsi="宋体" w:hint="eastAsia"/>
                <w:kern w:val="0"/>
                <w:sz w:val="18"/>
                <w:szCs w:val="18"/>
              </w:rPr>
              <w:t>人</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郭皓（联系电话：0411-82793732）</w:t>
            </w:r>
          </w:p>
        </w:tc>
      </w:tr>
    </w:tbl>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二、估价机构</w:t>
      </w:r>
      <w:bookmarkEnd w:id="1"/>
    </w:p>
    <w:tbl>
      <w:tblPr>
        <w:tblW w:w="0" w:type="auto"/>
        <w:tblInd w:w="108" w:type="dxa"/>
        <w:tblLook w:val="04A0" w:firstRow="1" w:lastRow="0" w:firstColumn="1" w:lastColumn="0" w:noHBand="0" w:noVBand="1"/>
      </w:tblPr>
      <w:tblGrid>
        <w:gridCol w:w="1560"/>
        <w:gridCol w:w="7229"/>
      </w:tblGrid>
      <w:tr w:rsidR="00A45B18">
        <w:trPr>
          <w:trHeight w:hRule="exact" w:val="323"/>
        </w:trPr>
        <w:tc>
          <w:tcPr>
            <w:tcW w:w="1560" w:type="dxa"/>
          </w:tcPr>
          <w:p w:rsidR="00A45B18" w:rsidRDefault="006F1022">
            <w:pPr>
              <w:jc w:val="right"/>
              <w:rPr>
                <w:rFonts w:ascii="宋体" w:hAnsi="宋体"/>
                <w:sz w:val="24"/>
                <w:szCs w:val="24"/>
              </w:rPr>
            </w:pPr>
            <w:bookmarkStart w:id="2" w:name="_Toc385329104"/>
            <w:r>
              <w:rPr>
                <w:rFonts w:ascii="宋体" w:hAnsi="宋体" w:hint="eastAsia"/>
                <w:sz w:val="24"/>
                <w:szCs w:val="24"/>
              </w:rPr>
              <w:t>单位名称</w:t>
            </w:r>
          </w:p>
        </w:tc>
        <w:tc>
          <w:tcPr>
            <w:tcW w:w="7229" w:type="dxa"/>
          </w:tcPr>
          <w:p w:rsidR="00A45B18" w:rsidRDefault="006F1022">
            <w:pPr>
              <w:ind w:firstLineChars="50" w:firstLine="120"/>
              <w:jc w:val="left"/>
              <w:rPr>
                <w:rFonts w:ascii="宋体" w:hAnsi="宋体"/>
                <w:sz w:val="24"/>
                <w:szCs w:val="24"/>
              </w:rPr>
            </w:pPr>
            <w:r>
              <w:rPr>
                <w:rFonts w:ascii="宋体" w:hAnsi="宋体" w:hint="eastAsia"/>
                <w:sz w:val="24"/>
                <w:szCs w:val="24"/>
              </w:rPr>
              <w:t>大连大开房地产土地评估咨询有限公司</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kern w:val="0"/>
                <w:sz w:val="18"/>
                <w:szCs w:val="18"/>
              </w:rPr>
              <w:t xml:space="preserve">住 </w:t>
            </w:r>
            <w:r>
              <w:rPr>
                <w:rFonts w:ascii="宋体" w:hAnsi="宋体"/>
                <w:kern w:val="0"/>
                <w:sz w:val="18"/>
                <w:szCs w:val="18"/>
              </w:rPr>
              <w:t xml:space="preserve">     </w:t>
            </w:r>
            <w:r>
              <w:rPr>
                <w:rFonts w:ascii="宋体" w:hAnsi="宋体" w:hint="eastAsia"/>
                <w:kern w:val="0"/>
                <w:sz w:val="18"/>
                <w:szCs w:val="18"/>
              </w:rPr>
              <w:t>所</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大连经济技术开发区黄海西路169号</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kern w:val="0"/>
                <w:sz w:val="18"/>
                <w:szCs w:val="18"/>
                <w:fitText w:val="900" w:id="-1959632895"/>
              </w:rPr>
              <w:t>法定代表人</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李  洁</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spacing w:val="30"/>
                <w:kern w:val="0"/>
                <w:sz w:val="18"/>
                <w:szCs w:val="18"/>
                <w:fitText w:val="900" w:id="-1959632894"/>
              </w:rPr>
              <w:t>资质等</w:t>
            </w:r>
            <w:r>
              <w:rPr>
                <w:rFonts w:ascii="宋体" w:hAnsi="宋体" w:hint="eastAsia"/>
                <w:kern w:val="0"/>
                <w:sz w:val="18"/>
                <w:szCs w:val="18"/>
                <w:fitText w:val="900" w:id="-1959632894"/>
              </w:rPr>
              <w:t>级</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国家一级</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spacing w:val="1"/>
                <w:w w:val="83"/>
                <w:kern w:val="0"/>
                <w:sz w:val="18"/>
                <w:szCs w:val="18"/>
                <w:fitText w:val="900" w:id="-1586311168"/>
              </w:rPr>
              <w:t>资质证书编</w:t>
            </w:r>
            <w:r>
              <w:rPr>
                <w:rFonts w:ascii="宋体" w:hAnsi="宋体" w:hint="eastAsia"/>
                <w:spacing w:val="-1"/>
                <w:w w:val="83"/>
                <w:kern w:val="0"/>
                <w:sz w:val="18"/>
                <w:szCs w:val="18"/>
                <w:fitText w:val="900" w:id="-1586311168"/>
              </w:rPr>
              <w:t>号</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建</w:t>
            </w:r>
            <w:proofErr w:type="gramStart"/>
            <w:r>
              <w:rPr>
                <w:rFonts w:ascii="宋体" w:hAnsi="宋体" w:hint="eastAsia"/>
                <w:sz w:val="18"/>
                <w:szCs w:val="18"/>
              </w:rPr>
              <w:t>住房估字</w:t>
            </w:r>
            <w:proofErr w:type="gramEnd"/>
            <w:r>
              <w:rPr>
                <w:rFonts w:ascii="宋体" w:hAnsi="宋体" w:hint="eastAsia"/>
                <w:sz w:val="18"/>
                <w:szCs w:val="18"/>
              </w:rPr>
              <w:t>[2013]094号</w:t>
            </w:r>
          </w:p>
        </w:tc>
      </w:tr>
      <w:tr w:rsidR="00A45B18">
        <w:trPr>
          <w:trHeight w:hRule="exact" w:val="284"/>
        </w:trPr>
        <w:tc>
          <w:tcPr>
            <w:tcW w:w="1560" w:type="dxa"/>
            <w:vAlign w:val="center"/>
          </w:tcPr>
          <w:p w:rsidR="00A45B18" w:rsidRDefault="006F1022">
            <w:pPr>
              <w:jc w:val="right"/>
              <w:rPr>
                <w:rFonts w:ascii="宋体" w:hAnsi="宋体"/>
                <w:sz w:val="18"/>
                <w:szCs w:val="18"/>
              </w:rPr>
            </w:pPr>
            <w:r>
              <w:rPr>
                <w:rFonts w:ascii="宋体" w:hAnsi="宋体" w:hint="eastAsia"/>
                <w:spacing w:val="30"/>
                <w:kern w:val="0"/>
                <w:sz w:val="18"/>
                <w:szCs w:val="18"/>
                <w:fitText w:val="900" w:id="-1959632892"/>
              </w:rPr>
              <w:t>办公电</w:t>
            </w:r>
            <w:r>
              <w:rPr>
                <w:rFonts w:ascii="宋体" w:hAnsi="宋体" w:hint="eastAsia"/>
                <w:kern w:val="0"/>
                <w:sz w:val="18"/>
                <w:szCs w:val="18"/>
                <w:fitText w:val="900" w:id="-1959632892"/>
              </w:rPr>
              <w:t>话</w:t>
            </w:r>
          </w:p>
        </w:tc>
        <w:tc>
          <w:tcPr>
            <w:tcW w:w="7229" w:type="dxa"/>
            <w:vAlign w:val="center"/>
          </w:tcPr>
          <w:p w:rsidR="00A45B18" w:rsidRDefault="006F1022">
            <w:pPr>
              <w:ind w:firstLineChars="50" w:firstLine="90"/>
              <w:jc w:val="left"/>
              <w:rPr>
                <w:rFonts w:ascii="宋体" w:hAnsi="宋体"/>
                <w:sz w:val="18"/>
                <w:szCs w:val="18"/>
              </w:rPr>
            </w:pPr>
            <w:r>
              <w:rPr>
                <w:rFonts w:ascii="宋体" w:hAnsi="宋体" w:hint="eastAsia"/>
                <w:sz w:val="18"/>
                <w:szCs w:val="18"/>
              </w:rPr>
              <w:t>0411-87625947</w:t>
            </w:r>
          </w:p>
        </w:tc>
      </w:tr>
    </w:tbl>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三、估价目的</w:t>
      </w:r>
      <w:bookmarkEnd w:id="2"/>
    </w:p>
    <w:p w:rsidR="00A45B18" w:rsidRDefault="006F1022">
      <w:pPr>
        <w:spacing w:line="360" w:lineRule="auto"/>
        <w:ind w:leftChars="228" w:left="479"/>
        <w:rPr>
          <w:rFonts w:ascii="宋体"/>
          <w:sz w:val="24"/>
        </w:rPr>
      </w:pPr>
      <w:bookmarkStart w:id="3" w:name="_Toc385329105"/>
      <w:r>
        <w:rPr>
          <w:rFonts w:ascii="宋体" w:hint="eastAsia"/>
          <w:sz w:val="24"/>
        </w:rPr>
        <w:t>为大连市甘井子区人民法院确定财产处置参考</w:t>
      </w:r>
      <w:proofErr w:type="gramStart"/>
      <w:r>
        <w:rPr>
          <w:rFonts w:ascii="宋体" w:hint="eastAsia"/>
          <w:sz w:val="24"/>
        </w:rPr>
        <w:t>价提供</w:t>
      </w:r>
      <w:proofErr w:type="gramEnd"/>
      <w:r>
        <w:rPr>
          <w:rFonts w:ascii="宋体" w:hint="eastAsia"/>
          <w:sz w:val="24"/>
        </w:rPr>
        <w:t>参考依据。</w:t>
      </w:r>
    </w:p>
    <w:p w:rsidR="00A45B18" w:rsidRDefault="006F1022">
      <w:pPr>
        <w:spacing w:line="360" w:lineRule="auto"/>
        <w:ind w:leftChars="228" w:left="479"/>
        <w:rPr>
          <w:rFonts w:ascii="黑体" w:eastAsia="黑体" w:hAnsi="宋体"/>
          <w:sz w:val="24"/>
        </w:rPr>
      </w:pPr>
      <w:r>
        <w:rPr>
          <w:rFonts w:ascii="黑体" w:eastAsia="黑体" w:hAnsi="宋体" w:hint="eastAsia"/>
          <w:sz w:val="24"/>
        </w:rPr>
        <w:t>四、估价对象</w:t>
      </w:r>
      <w:bookmarkStart w:id="4" w:name="_Toc385329107"/>
      <w:bookmarkEnd w:id="3"/>
    </w:p>
    <w:p w:rsidR="00A45B18" w:rsidRDefault="006F1022">
      <w:pPr>
        <w:spacing w:line="360" w:lineRule="auto"/>
        <w:ind w:firstLineChars="200" w:firstLine="480"/>
        <w:rPr>
          <w:rFonts w:ascii="宋体"/>
          <w:sz w:val="24"/>
        </w:rPr>
      </w:pPr>
      <w:r>
        <w:rPr>
          <w:rFonts w:ascii="宋体" w:hint="eastAsia"/>
          <w:sz w:val="24"/>
        </w:rPr>
        <w:t>估价对象是所估价的房屋等财产或相关权益，由估价委托人与估价目的双重决定。</w:t>
      </w:r>
    </w:p>
    <w:p w:rsidR="00A45B18" w:rsidRDefault="006F1022">
      <w:pPr>
        <w:ind w:leftChars="228" w:left="479"/>
        <w:rPr>
          <w:rFonts w:ascii="楷体_GB2312" w:eastAsia="楷体_GB2312" w:hAnsi="宋体"/>
          <w:sz w:val="24"/>
        </w:rPr>
      </w:pPr>
      <w:r>
        <w:rPr>
          <w:rFonts w:ascii="楷体_GB2312" w:eastAsia="楷体_GB2312" w:hAnsi="宋体" w:hint="eastAsia"/>
          <w:sz w:val="24"/>
        </w:rPr>
        <w:t>(</w:t>
      </w:r>
      <w:proofErr w:type="gramStart"/>
      <w:r>
        <w:rPr>
          <w:rFonts w:ascii="楷体_GB2312" w:eastAsia="楷体_GB2312" w:hAnsi="宋体" w:hint="eastAsia"/>
          <w:sz w:val="24"/>
        </w:rPr>
        <w:t>一</w:t>
      </w:r>
      <w:proofErr w:type="gramEnd"/>
      <w:r>
        <w:rPr>
          <w:rFonts w:ascii="楷体_GB2312" w:eastAsia="楷体_GB2312" w:hAnsi="宋体" w:hint="eastAsia"/>
          <w:sz w:val="24"/>
        </w:rPr>
        <w:t>)估价对象财产范围</w:t>
      </w:r>
    </w:p>
    <w:p w:rsidR="00A45B18" w:rsidRDefault="006F102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估价对象：</w:t>
      </w:r>
      <w:r w:rsidR="007873DE">
        <w:rPr>
          <w:rFonts w:ascii="宋体" w:hint="eastAsia"/>
          <w:sz w:val="24"/>
        </w:rPr>
        <w:t>辽宁省大连市甘井子区华东路86号</w:t>
      </w:r>
      <w:r>
        <w:rPr>
          <w:rFonts w:ascii="宋体" w:hint="eastAsia"/>
          <w:sz w:val="24"/>
        </w:rPr>
        <w:t>2单元6层2号房屋</w:t>
      </w:r>
      <w:r>
        <w:rPr>
          <w:rFonts w:asciiTheme="majorEastAsia" w:eastAsiaTheme="majorEastAsia" w:hAnsiTheme="majorEastAsia" w:hint="eastAsia"/>
          <w:sz w:val="24"/>
        </w:rPr>
        <w:t>。</w:t>
      </w:r>
    </w:p>
    <w:p w:rsidR="00A45B18" w:rsidRDefault="006F1022">
      <w:pPr>
        <w:spacing w:line="400" w:lineRule="exact"/>
        <w:ind w:firstLineChars="200" w:firstLine="480"/>
        <w:rPr>
          <w:rFonts w:ascii="宋体"/>
          <w:sz w:val="24"/>
          <w:szCs w:val="24"/>
        </w:rPr>
      </w:pPr>
      <w:r>
        <w:rPr>
          <w:rFonts w:ascii="宋体" w:hint="eastAsia"/>
          <w:sz w:val="24"/>
        </w:rPr>
        <w:t xml:space="preserve">财产范围：房屋、占用范围内土地使用权，保证房屋正常运行的配套设施设备，涉及与房屋不可分离的装饰装修等。 </w:t>
      </w:r>
      <w:r>
        <w:rPr>
          <w:rFonts w:ascii="楷体" w:eastAsia="楷体" w:hAnsi="楷体" w:hint="eastAsia"/>
          <w:sz w:val="24"/>
        </w:rPr>
        <w:t>※不包括依附于估价对象的债权、债务以及特许经营权等。</w:t>
      </w:r>
    </w:p>
    <w:p w:rsidR="00A45B18" w:rsidRDefault="006F1022">
      <w:pPr>
        <w:ind w:firstLineChars="200" w:firstLine="480"/>
        <w:rPr>
          <w:rFonts w:ascii="楷体_GB2312" w:eastAsia="楷体_GB2312" w:hAnsi="宋体"/>
          <w:sz w:val="24"/>
        </w:rPr>
      </w:pPr>
      <w:r>
        <w:rPr>
          <w:rFonts w:ascii="楷体_GB2312" w:eastAsia="楷体_GB2312" w:hAnsi="宋体" w:hint="eastAsia"/>
          <w:sz w:val="24"/>
        </w:rPr>
        <w:t>(二)估价对象房地产状况</w:t>
      </w:r>
    </w:p>
    <w:p w:rsidR="00A45B18" w:rsidRDefault="006F1022">
      <w:pPr>
        <w:pStyle w:val="afd"/>
        <w:numPr>
          <w:ilvl w:val="0"/>
          <w:numId w:val="2"/>
        </w:numPr>
        <w:spacing w:line="360" w:lineRule="auto"/>
        <w:ind w:firstLineChars="0"/>
        <w:rPr>
          <w:rFonts w:asciiTheme="majorEastAsia" w:eastAsiaTheme="majorEastAsia" w:hAnsiTheme="majorEastAsia"/>
          <w:sz w:val="24"/>
        </w:rPr>
      </w:pPr>
      <w:r>
        <w:rPr>
          <w:rFonts w:asciiTheme="majorEastAsia" w:eastAsiaTheme="majorEastAsia" w:hAnsiTheme="majorEastAsia" w:hint="eastAsia"/>
          <w:sz w:val="24"/>
        </w:rPr>
        <w:t>基本状况</w:t>
      </w:r>
    </w:p>
    <w:p w:rsidR="00A45B18" w:rsidRDefault="006F1022">
      <w:pPr>
        <w:spacing w:line="360" w:lineRule="auto"/>
        <w:ind w:firstLineChars="1600" w:firstLine="3840"/>
        <w:jc w:val="left"/>
        <w:rPr>
          <w:rFonts w:asciiTheme="majorEastAsia" w:eastAsiaTheme="majorEastAsia" w:hAnsiTheme="majorEastAsia"/>
          <w:sz w:val="24"/>
        </w:rPr>
      </w:pPr>
      <w:r>
        <w:rPr>
          <w:rFonts w:ascii="黑体" w:eastAsia="黑体" w:hAnsiTheme="minorEastAsia" w:hint="eastAsia"/>
          <w:sz w:val="24"/>
          <w:szCs w:val="24"/>
        </w:rPr>
        <w:t xml:space="preserve">基本状况说明 </w:t>
      </w:r>
      <w:r>
        <w:rPr>
          <w:rFonts w:ascii="黑体" w:eastAsia="黑体" w:hAnsiTheme="minorEastAsia"/>
          <w:sz w:val="24"/>
          <w:szCs w:val="24"/>
        </w:rPr>
        <w:t xml:space="preserve">                     </w:t>
      </w:r>
      <w:r>
        <w:rPr>
          <w:rFonts w:ascii="黑体" w:eastAsia="黑体" w:hAnsi="黑体" w:cs="Times New Roman"/>
          <w:sz w:val="18"/>
          <w:szCs w:val="18"/>
        </w:rPr>
        <w:t>结表4-1</w:t>
      </w:r>
    </w:p>
    <w:tbl>
      <w:tblPr>
        <w:tblW w:w="9072" w:type="dxa"/>
        <w:jc w:val="center"/>
        <w:tblLook w:val="04A0" w:firstRow="1" w:lastRow="0" w:firstColumn="1" w:lastColumn="0" w:noHBand="0" w:noVBand="1"/>
      </w:tblPr>
      <w:tblGrid>
        <w:gridCol w:w="845"/>
        <w:gridCol w:w="1140"/>
        <w:gridCol w:w="283"/>
        <w:gridCol w:w="6804"/>
      </w:tblGrid>
      <w:tr w:rsidR="00A45B18">
        <w:trPr>
          <w:trHeight w:hRule="exact" w:val="340"/>
          <w:jc w:val="center"/>
        </w:trPr>
        <w:tc>
          <w:tcPr>
            <w:tcW w:w="845" w:type="dxa"/>
            <w:vMerge w:val="restart"/>
            <w:tcBorders>
              <w:top w:val="single" w:sz="4" w:space="0" w:color="000000" w:themeColor="text1"/>
              <w:left w:val="single" w:sz="4" w:space="0" w:color="auto"/>
              <w:bottom w:val="dotted" w:sz="2" w:space="0" w:color="auto"/>
              <w:right w:val="dotted" w:sz="2" w:space="0" w:color="auto"/>
            </w:tcBorders>
            <w:shd w:val="clear" w:color="auto" w:fill="auto"/>
            <w:noWrap/>
            <w:textDirection w:val="tbRlV"/>
            <w:vAlign w:val="center"/>
          </w:tcPr>
          <w:p w:rsidR="00A45B18" w:rsidRDefault="006F1022">
            <w:pPr>
              <w:widowControl/>
              <w:jc w:val="center"/>
              <w:rPr>
                <w:rFonts w:ascii="楷体" w:eastAsia="楷体" w:hAnsi="楷体" w:cs="宋体"/>
                <w:color w:val="000000"/>
                <w:kern w:val="0"/>
                <w:szCs w:val="21"/>
              </w:rPr>
            </w:pPr>
            <w:r>
              <w:rPr>
                <w:rFonts w:ascii="楷体" w:eastAsia="楷体" w:hAnsi="楷体" w:cs="宋体" w:hint="eastAsia"/>
                <w:color w:val="000000"/>
                <w:kern w:val="0"/>
                <w:szCs w:val="21"/>
              </w:rPr>
              <w:t>房地产</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名称</w:t>
            </w:r>
          </w:p>
        </w:tc>
        <w:tc>
          <w:tcPr>
            <w:tcW w:w="283" w:type="dxa"/>
            <w:tcBorders>
              <w:top w:val="single" w:sz="2" w:space="0" w:color="auto"/>
              <w:left w:val="nil"/>
              <w:bottom w:val="single" w:sz="4" w:space="0" w:color="FFFFFF"/>
              <w:right w:val="nil"/>
            </w:tcBorders>
            <w:vAlign w:val="center"/>
          </w:tcPr>
          <w:p w:rsidR="00A45B18" w:rsidRDefault="00A45B18">
            <w:pPr>
              <w:widowControl/>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tcPr>
          <w:p w:rsidR="00A45B18" w:rsidRDefault="007873DE">
            <w:pPr>
              <w:widowControl/>
              <w:rPr>
                <w:rFonts w:ascii="宋体" w:hAnsi="宋体" w:cs="宋体"/>
                <w:color w:val="000000"/>
                <w:kern w:val="0"/>
                <w:szCs w:val="21"/>
              </w:rPr>
            </w:pPr>
            <w:r>
              <w:rPr>
                <w:rFonts w:ascii="宋体" w:hAnsi="宋体" w:cs="宋体" w:hint="eastAsia"/>
                <w:color w:val="000000"/>
                <w:kern w:val="0"/>
                <w:szCs w:val="21"/>
              </w:rPr>
              <w:t>辽宁省大连市甘井子区华东路86号</w:t>
            </w:r>
            <w:r w:rsidR="006F1022">
              <w:rPr>
                <w:rFonts w:ascii="宋体" w:hAnsi="宋体" w:cs="宋体" w:hint="eastAsia"/>
                <w:color w:val="000000"/>
                <w:kern w:val="0"/>
                <w:szCs w:val="21"/>
              </w:rPr>
              <w:t>2单元6层2号房屋</w:t>
            </w:r>
          </w:p>
        </w:tc>
      </w:tr>
      <w:tr w:rsidR="00A45B18">
        <w:trPr>
          <w:trHeight w:hRule="exact" w:val="70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坐落</w:t>
            </w:r>
          </w:p>
        </w:tc>
        <w:tc>
          <w:tcPr>
            <w:tcW w:w="283" w:type="dxa"/>
            <w:tcBorders>
              <w:top w:val="single" w:sz="4" w:space="0" w:color="FFFFFF"/>
              <w:left w:val="nil"/>
              <w:bottom w:val="single" w:sz="4" w:space="0" w:color="FFFFFF"/>
              <w:right w:val="nil"/>
            </w:tcBorders>
            <w:vAlign w:val="center"/>
          </w:tcPr>
          <w:p w:rsidR="00A45B18" w:rsidRDefault="00A45B18">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tcPr>
          <w:p w:rsidR="00A45B18" w:rsidRDefault="006F1022">
            <w:pPr>
              <w:widowControl/>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地名：</w:t>
            </w:r>
            <w:r w:rsidR="007873DE">
              <w:rPr>
                <w:rFonts w:asciiTheme="majorEastAsia" w:eastAsiaTheme="majorEastAsia" w:hAnsiTheme="majorEastAsia" w:hint="eastAsia"/>
                <w:sz w:val="18"/>
                <w:szCs w:val="18"/>
              </w:rPr>
              <w:t>辽宁省大连市甘井子区华东路86号</w:t>
            </w:r>
            <w:r>
              <w:rPr>
                <w:rFonts w:ascii="宋体" w:eastAsiaTheme="majorEastAsia" w:hAnsi="宋体" w:cs="宋体" w:hint="eastAsia"/>
                <w:color w:val="000000"/>
                <w:kern w:val="0"/>
                <w:szCs w:val="21"/>
              </w:rPr>
              <w:t>2单元6层2号</w:t>
            </w:r>
          </w:p>
          <w:p w:rsidR="00A45B18" w:rsidRDefault="006F1022">
            <w:pPr>
              <w:widowControl/>
              <w:spacing w:line="220" w:lineRule="exact"/>
              <w:rPr>
                <w:rFonts w:ascii="宋体" w:hAnsi="宋体" w:cs="宋体"/>
                <w:color w:val="000000"/>
                <w:kern w:val="0"/>
                <w:szCs w:val="21"/>
              </w:rPr>
            </w:pPr>
            <w:r>
              <w:rPr>
                <w:rFonts w:asciiTheme="majorEastAsia" w:eastAsiaTheme="majorEastAsia" w:hAnsiTheme="majorEastAsia" w:hint="eastAsia"/>
                <w:sz w:val="18"/>
                <w:szCs w:val="18"/>
              </w:rPr>
              <w:t>四至：东临华东路辅路、南、北、西</w:t>
            </w:r>
            <w:proofErr w:type="gramStart"/>
            <w:r>
              <w:rPr>
                <w:rFonts w:asciiTheme="majorEastAsia" w:eastAsiaTheme="majorEastAsia" w:hAnsiTheme="majorEastAsia" w:hint="eastAsia"/>
                <w:sz w:val="18"/>
                <w:szCs w:val="18"/>
              </w:rPr>
              <w:t>临其他</w:t>
            </w:r>
            <w:proofErr w:type="gramEnd"/>
            <w:r>
              <w:rPr>
                <w:rFonts w:asciiTheme="majorEastAsia" w:eastAsiaTheme="majorEastAsia" w:hAnsiTheme="majorEastAsia" w:hint="eastAsia"/>
                <w:sz w:val="18"/>
                <w:szCs w:val="18"/>
              </w:rPr>
              <w:t>住宅楼。</w:t>
            </w:r>
          </w:p>
        </w:tc>
      </w:tr>
      <w:tr w:rsidR="00A45B18">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财产范围</w:t>
            </w:r>
          </w:p>
        </w:tc>
        <w:tc>
          <w:tcPr>
            <w:tcW w:w="283" w:type="dxa"/>
            <w:tcBorders>
              <w:top w:val="single" w:sz="4" w:space="0" w:color="FFFFFF"/>
              <w:left w:val="nil"/>
              <w:right w:val="nil"/>
            </w:tcBorders>
            <w:vAlign w:val="center"/>
          </w:tcPr>
          <w:p w:rsidR="00A45B18" w:rsidRDefault="00A45B18">
            <w:pPr>
              <w:widowControl/>
              <w:rPr>
                <w:rFonts w:ascii="宋体" w:hAnsi="宋体" w:cs="宋体"/>
                <w:color w:val="000000"/>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tcPr>
          <w:p w:rsidR="00A45B18" w:rsidRDefault="006F1022">
            <w:pPr>
              <w:widowControl/>
              <w:rPr>
                <w:rFonts w:ascii="宋体" w:hAnsi="宋体" w:cs="宋体"/>
                <w:color w:val="000000"/>
                <w:kern w:val="0"/>
                <w:sz w:val="18"/>
                <w:szCs w:val="18"/>
              </w:rPr>
            </w:pPr>
            <w:r>
              <w:rPr>
                <w:rFonts w:ascii="宋体" w:hint="eastAsia"/>
                <w:szCs w:val="21"/>
              </w:rPr>
              <w:t>房屋所有权及其占用范围内的土地使用权。</w:t>
            </w:r>
          </w:p>
        </w:tc>
      </w:tr>
      <w:tr w:rsidR="00A45B18">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规模</w:t>
            </w:r>
          </w:p>
        </w:tc>
        <w:tc>
          <w:tcPr>
            <w:tcW w:w="283" w:type="dxa"/>
            <w:tcBorders>
              <w:top w:val="nil"/>
              <w:left w:val="nil"/>
              <w:right w:val="nil"/>
            </w:tcBorders>
            <w:vAlign w:val="center"/>
          </w:tcPr>
          <w:p w:rsidR="00A45B18" w:rsidRDefault="00A45B18">
            <w:pPr>
              <w:widowControl/>
              <w:rPr>
                <w:rFonts w:ascii="宋体" w:hAnsi="宋体" w:cs="宋体"/>
                <w:color w:val="000000"/>
                <w:w w:val="66"/>
                <w:kern w:val="0"/>
                <w:sz w:val="10"/>
                <w:szCs w:val="10"/>
              </w:rPr>
            </w:pPr>
          </w:p>
        </w:tc>
        <w:tc>
          <w:tcPr>
            <w:tcW w:w="6804" w:type="dxa"/>
            <w:tcBorders>
              <w:top w:val="nil"/>
              <w:left w:val="nil"/>
              <w:right w:val="single" w:sz="4" w:space="0" w:color="auto"/>
            </w:tcBorders>
            <w:shd w:val="clear" w:color="auto" w:fill="auto"/>
            <w:noWrap/>
            <w:vAlign w:val="center"/>
          </w:tcPr>
          <w:p w:rsidR="00A45B18" w:rsidRDefault="006F1022">
            <w:pPr>
              <w:widowControl/>
              <w:rPr>
                <w:rFonts w:asciiTheme="majorEastAsia" w:eastAsiaTheme="majorEastAsia" w:hAnsiTheme="majorEastAsia"/>
                <w:szCs w:val="21"/>
              </w:rPr>
            </w:pPr>
            <w:r>
              <w:rPr>
                <w:rFonts w:asciiTheme="majorEastAsia" w:eastAsiaTheme="majorEastAsia" w:hAnsiTheme="majorEastAsia" w:hint="eastAsia"/>
                <w:szCs w:val="21"/>
              </w:rPr>
              <w:t>房屋建筑面积60.5㎡/分摊土地使用权面积不详</w:t>
            </w:r>
          </w:p>
        </w:tc>
      </w:tr>
      <w:tr w:rsidR="00A45B18">
        <w:trPr>
          <w:trHeight w:hRule="exact" w:val="51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用途</w:t>
            </w:r>
          </w:p>
        </w:tc>
        <w:tc>
          <w:tcPr>
            <w:tcW w:w="283" w:type="dxa"/>
            <w:tcBorders>
              <w:left w:val="nil"/>
              <w:bottom w:val="single" w:sz="4" w:space="0" w:color="FFFFFF"/>
              <w:right w:val="nil"/>
            </w:tcBorders>
            <w:vAlign w:val="center"/>
          </w:tcPr>
          <w:p w:rsidR="00A45B18" w:rsidRDefault="00A45B18">
            <w:pPr>
              <w:widowControl/>
              <w:rPr>
                <w:rFonts w:ascii="宋体" w:hAnsi="宋体" w:cs="宋体"/>
                <w:color w:val="000000"/>
                <w:w w:val="66"/>
                <w:kern w:val="0"/>
                <w:sz w:val="10"/>
                <w:szCs w:val="10"/>
              </w:rPr>
            </w:pPr>
          </w:p>
        </w:tc>
        <w:tc>
          <w:tcPr>
            <w:tcW w:w="6804" w:type="dxa"/>
            <w:tcBorders>
              <w:left w:val="nil"/>
              <w:right w:val="single" w:sz="4" w:space="0" w:color="auto"/>
            </w:tcBorders>
            <w:shd w:val="clear" w:color="auto" w:fill="auto"/>
            <w:noWrap/>
            <w:vAlign w:val="center"/>
          </w:tcPr>
          <w:p w:rsidR="00A45B18" w:rsidRDefault="006F1022">
            <w:pPr>
              <w:widowControl/>
              <w:rPr>
                <w:rFonts w:ascii="宋体" w:hAnsi="宋体" w:cs="宋体"/>
                <w:b/>
                <w:color w:val="000000"/>
                <w:kern w:val="0"/>
                <w:szCs w:val="21"/>
              </w:rPr>
            </w:pPr>
            <w:r>
              <w:rPr>
                <w:rFonts w:asciiTheme="minorEastAsia" w:hAnsiTheme="minorEastAsia" w:cs="宋体" w:hint="eastAsia"/>
                <w:color w:val="000000"/>
                <w:kern w:val="0"/>
                <w:szCs w:val="21"/>
              </w:rPr>
              <w:t>住宅</w:t>
            </w:r>
          </w:p>
        </w:tc>
      </w:tr>
      <w:tr w:rsidR="00A45B18">
        <w:trPr>
          <w:trHeight w:hRule="exact" w:val="368"/>
          <w:jc w:val="center"/>
        </w:trPr>
        <w:tc>
          <w:tcPr>
            <w:tcW w:w="845" w:type="dxa"/>
            <w:vMerge/>
            <w:tcBorders>
              <w:top w:val="single" w:sz="4" w:space="0" w:color="000000" w:themeColor="text1"/>
              <w:left w:val="single" w:sz="4" w:space="0" w:color="auto"/>
              <w:bottom w:val="single" w:sz="4" w:space="0" w:color="auto"/>
              <w:right w:val="dotted" w:sz="2" w:space="0" w:color="auto"/>
            </w:tcBorders>
            <w:shd w:val="clear" w:color="auto" w:fill="auto"/>
            <w:vAlign w:val="center"/>
          </w:tcPr>
          <w:p w:rsidR="00A45B18" w:rsidRDefault="00A45B18">
            <w:pPr>
              <w:widowControl/>
              <w:jc w:val="left"/>
              <w:rPr>
                <w:rFonts w:ascii="黑体" w:eastAsia="黑体" w:hAnsi="宋体" w:cs="宋体"/>
                <w:color w:val="000000"/>
                <w:kern w:val="0"/>
                <w:szCs w:val="21"/>
              </w:rPr>
            </w:pPr>
          </w:p>
        </w:tc>
        <w:tc>
          <w:tcPr>
            <w:tcW w:w="1140" w:type="dxa"/>
            <w:tcBorders>
              <w:top w:val="nil"/>
              <w:left w:val="dotted" w:sz="2" w:space="0" w:color="auto"/>
              <w:bottom w:val="single" w:sz="2" w:space="0" w:color="auto"/>
              <w:right w:val="single" w:sz="4" w:space="0" w:color="FFFFFF"/>
            </w:tcBorders>
            <w:shd w:val="clear" w:color="auto" w:fill="auto"/>
            <w:noWrap/>
            <w:vAlign w:val="center"/>
          </w:tcPr>
          <w:p w:rsidR="00A45B18" w:rsidRDefault="006F1022">
            <w:pPr>
              <w:widowControl/>
              <w:jc w:val="right"/>
              <w:rPr>
                <w:rFonts w:ascii="宋体" w:hAnsi="宋体" w:cs="宋体"/>
                <w:color w:val="000000"/>
                <w:kern w:val="0"/>
                <w:sz w:val="18"/>
                <w:szCs w:val="18"/>
              </w:rPr>
            </w:pPr>
            <w:r>
              <w:rPr>
                <w:rFonts w:ascii="宋体" w:hAnsi="宋体" w:cs="宋体" w:hint="eastAsia"/>
                <w:color w:val="000000"/>
                <w:kern w:val="0"/>
                <w:sz w:val="18"/>
                <w:szCs w:val="18"/>
              </w:rPr>
              <w:t>所有权人</w:t>
            </w:r>
          </w:p>
        </w:tc>
        <w:tc>
          <w:tcPr>
            <w:tcW w:w="283" w:type="dxa"/>
            <w:tcBorders>
              <w:left w:val="nil"/>
              <w:bottom w:val="single" w:sz="2" w:space="0" w:color="auto"/>
              <w:right w:val="nil"/>
            </w:tcBorders>
            <w:vAlign w:val="center"/>
          </w:tcPr>
          <w:p w:rsidR="00A45B18" w:rsidRDefault="00A45B18">
            <w:pPr>
              <w:widowControl/>
              <w:rPr>
                <w:rFonts w:ascii="宋体" w:hAnsi="宋体" w:cs="宋体"/>
                <w:color w:val="000000"/>
                <w:w w:val="66"/>
                <w:kern w:val="0"/>
                <w:sz w:val="10"/>
                <w:szCs w:val="10"/>
              </w:rPr>
            </w:pPr>
          </w:p>
        </w:tc>
        <w:tc>
          <w:tcPr>
            <w:tcW w:w="6804" w:type="dxa"/>
            <w:tcBorders>
              <w:top w:val="nil"/>
              <w:left w:val="nil"/>
              <w:bottom w:val="single" w:sz="2" w:space="0" w:color="auto"/>
              <w:right w:val="single" w:sz="4" w:space="0" w:color="auto"/>
            </w:tcBorders>
            <w:shd w:val="clear" w:color="auto" w:fill="auto"/>
            <w:noWrap/>
          </w:tcPr>
          <w:p w:rsidR="00A45B18" w:rsidRDefault="006F1022">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吴庆华</w:t>
            </w:r>
          </w:p>
        </w:tc>
      </w:tr>
    </w:tbl>
    <w:p w:rsidR="00A45B18" w:rsidRDefault="006F1022">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.区位状况</w:t>
      </w:r>
    </w:p>
    <w:p w:rsidR="00A45B18" w:rsidRDefault="006F1022">
      <w:pPr>
        <w:spacing w:line="360" w:lineRule="auto"/>
        <w:ind w:firstLineChars="1500" w:firstLine="3600"/>
        <w:jc w:val="left"/>
        <w:rPr>
          <w:rFonts w:asciiTheme="majorEastAsia" w:eastAsiaTheme="majorEastAsia" w:hAnsiTheme="majorEastAsia"/>
          <w:sz w:val="24"/>
        </w:rPr>
      </w:pPr>
      <w:r>
        <w:rPr>
          <w:rFonts w:ascii="黑体" w:eastAsia="黑体" w:hAnsiTheme="minorEastAsia" w:hint="eastAsia"/>
          <w:sz w:val="24"/>
          <w:szCs w:val="24"/>
        </w:rPr>
        <w:lastRenderedPageBreak/>
        <w:t>房地</w:t>
      </w:r>
      <w:proofErr w:type="gramStart"/>
      <w:r>
        <w:rPr>
          <w:rFonts w:ascii="黑体" w:eastAsia="黑体" w:hAnsiTheme="minorEastAsia" w:hint="eastAsia"/>
          <w:sz w:val="24"/>
          <w:szCs w:val="24"/>
        </w:rPr>
        <w:t>产区位</w:t>
      </w:r>
      <w:proofErr w:type="gramEnd"/>
      <w:r>
        <w:rPr>
          <w:rFonts w:ascii="黑体" w:eastAsia="黑体" w:hAnsiTheme="minorEastAsia" w:hint="eastAsia"/>
          <w:sz w:val="24"/>
          <w:szCs w:val="24"/>
        </w:rPr>
        <w:t xml:space="preserve">状况表                     </w:t>
      </w:r>
      <w:r>
        <w:rPr>
          <w:rFonts w:ascii="黑体" w:eastAsia="黑体" w:hAnsi="黑体" w:cs="Times New Roman"/>
          <w:sz w:val="18"/>
          <w:szCs w:val="18"/>
        </w:rPr>
        <w:t>结表4-2</w:t>
      </w:r>
    </w:p>
    <w:tbl>
      <w:tblPr>
        <w:tblW w:w="9072" w:type="dxa"/>
        <w:jc w:val="center"/>
        <w:tblLayout w:type="fixed"/>
        <w:tblLook w:val="04A0" w:firstRow="1" w:lastRow="0" w:firstColumn="1" w:lastColumn="0" w:noHBand="0" w:noVBand="1"/>
      </w:tblPr>
      <w:tblGrid>
        <w:gridCol w:w="709"/>
        <w:gridCol w:w="426"/>
        <w:gridCol w:w="1133"/>
        <w:gridCol w:w="284"/>
        <w:gridCol w:w="6520"/>
      </w:tblGrid>
      <w:tr w:rsidR="00A45B18">
        <w:trPr>
          <w:trHeight w:hRule="exact" w:val="811"/>
          <w:jc w:val="center"/>
        </w:trPr>
        <w:tc>
          <w:tcPr>
            <w:tcW w:w="709" w:type="dxa"/>
            <w:vMerge w:val="restart"/>
            <w:tcBorders>
              <w:top w:val="single" w:sz="2" w:space="0" w:color="auto"/>
              <w:left w:val="single" w:sz="2" w:space="0" w:color="auto"/>
              <w:right w:val="dotted" w:sz="2" w:space="0" w:color="auto"/>
            </w:tcBorders>
            <w:shd w:val="clear" w:color="auto" w:fill="auto"/>
            <w:textDirection w:val="tbRlV"/>
            <w:vAlign w:val="center"/>
          </w:tcPr>
          <w:p w:rsidR="00A45B18" w:rsidRDefault="006F1022">
            <w:pPr>
              <w:widowControl/>
              <w:ind w:left="113" w:right="113"/>
              <w:jc w:val="center"/>
              <w:rPr>
                <w:rFonts w:asciiTheme="majorEastAsia" w:eastAsiaTheme="majorEastAsia" w:hAnsiTheme="majorEastAsia" w:cs="宋体"/>
                <w:color w:val="FF0000"/>
                <w:kern w:val="0"/>
                <w:szCs w:val="21"/>
              </w:rPr>
            </w:pPr>
            <w:r>
              <w:rPr>
                <w:rFonts w:asciiTheme="majorEastAsia" w:eastAsiaTheme="majorEastAsia" w:hAnsiTheme="majorEastAsia" w:cs="宋体" w:hint="eastAsia"/>
                <w:kern w:val="0"/>
                <w:szCs w:val="21"/>
              </w:rPr>
              <w:t>位置</w:t>
            </w:r>
          </w:p>
        </w:tc>
        <w:tc>
          <w:tcPr>
            <w:tcW w:w="1559" w:type="dxa"/>
            <w:gridSpan w:val="2"/>
            <w:tcBorders>
              <w:top w:val="single" w:sz="2" w:space="0" w:color="auto"/>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房屋坐落</w:t>
            </w:r>
          </w:p>
        </w:tc>
        <w:tc>
          <w:tcPr>
            <w:tcW w:w="284" w:type="dxa"/>
            <w:tcBorders>
              <w:top w:val="single" w:sz="2" w:space="0" w:color="auto"/>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top w:val="single" w:sz="2" w:space="0" w:color="auto"/>
              <w:left w:val="nil"/>
              <w:right w:val="single" w:sz="4" w:space="0" w:color="000000"/>
            </w:tcBorders>
            <w:shd w:val="clear" w:color="auto" w:fill="auto"/>
            <w:vAlign w:val="center"/>
          </w:tcPr>
          <w:p w:rsidR="00A45B18" w:rsidRDefault="006F1022">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地名：</w:t>
            </w:r>
            <w:r w:rsidR="007873DE">
              <w:rPr>
                <w:rFonts w:asciiTheme="majorEastAsia" w:eastAsiaTheme="majorEastAsia" w:hAnsiTheme="majorEastAsia" w:cs="宋体" w:hint="eastAsia"/>
                <w:kern w:val="0"/>
                <w:szCs w:val="21"/>
              </w:rPr>
              <w:t>辽宁省大连市甘井子区华东路86号</w:t>
            </w:r>
            <w:r>
              <w:rPr>
                <w:rFonts w:asciiTheme="majorEastAsia" w:eastAsiaTheme="majorEastAsia" w:hAnsiTheme="majorEastAsia" w:cs="宋体" w:hint="eastAsia"/>
                <w:kern w:val="0"/>
                <w:szCs w:val="21"/>
              </w:rPr>
              <w:t>2单元6层2号</w:t>
            </w:r>
          </w:p>
          <w:p w:rsidR="00A45B18" w:rsidRDefault="006F1022">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四至：东临华东路辅路、南、北、西</w:t>
            </w:r>
            <w:proofErr w:type="gramStart"/>
            <w:r>
              <w:rPr>
                <w:rFonts w:asciiTheme="majorEastAsia" w:eastAsiaTheme="majorEastAsia" w:hAnsiTheme="majorEastAsia" w:cs="宋体" w:hint="eastAsia"/>
                <w:kern w:val="0"/>
                <w:szCs w:val="21"/>
              </w:rPr>
              <w:t>临其他</w:t>
            </w:r>
            <w:proofErr w:type="gramEnd"/>
            <w:r>
              <w:rPr>
                <w:rFonts w:asciiTheme="majorEastAsia" w:eastAsiaTheme="majorEastAsia" w:hAnsiTheme="majorEastAsia" w:cs="宋体" w:hint="eastAsia"/>
                <w:kern w:val="0"/>
                <w:szCs w:val="21"/>
              </w:rPr>
              <w:t>住宅楼。</w:t>
            </w:r>
          </w:p>
        </w:tc>
      </w:tr>
      <w:tr w:rsidR="00A45B18">
        <w:trPr>
          <w:trHeight w:hRule="exact" w:val="369"/>
          <w:jc w:val="center"/>
        </w:trPr>
        <w:tc>
          <w:tcPr>
            <w:tcW w:w="709" w:type="dxa"/>
            <w:vMerge/>
            <w:tcBorders>
              <w:left w:val="single"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所在方位</w:t>
            </w:r>
          </w:p>
        </w:tc>
        <w:tc>
          <w:tcPr>
            <w:tcW w:w="284" w:type="dxa"/>
            <w:tcBorders>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A45B18" w:rsidRDefault="006F1022">
            <w:pPr>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位于华东路86号。</w:t>
            </w:r>
          </w:p>
        </w:tc>
      </w:tr>
      <w:tr w:rsidR="00A45B18">
        <w:trPr>
          <w:trHeight w:hRule="exact" w:val="369"/>
          <w:jc w:val="center"/>
        </w:trPr>
        <w:tc>
          <w:tcPr>
            <w:tcW w:w="709" w:type="dxa"/>
            <w:vMerge/>
            <w:tcBorders>
              <w:left w:val="single"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距离相关场所</w:t>
            </w:r>
          </w:p>
        </w:tc>
        <w:tc>
          <w:tcPr>
            <w:tcW w:w="284" w:type="dxa"/>
            <w:tcBorders>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距六一小学约500m。</w:t>
            </w:r>
          </w:p>
        </w:tc>
      </w:tr>
      <w:tr w:rsidR="00A45B18">
        <w:trPr>
          <w:trHeight w:hRule="exact" w:val="369"/>
          <w:jc w:val="center"/>
        </w:trPr>
        <w:tc>
          <w:tcPr>
            <w:tcW w:w="709" w:type="dxa"/>
            <w:vMerge/>
            <w:tcBorders>
              <w:left w:val="single"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房屋朝向</w:t>
            </w:r>
          </w:p>
        </w:tc>
        <w:tc>
          <w:tcPr>
            <w:tcW w:w="284" w:type="dxa"/>
            <w:tcBorders>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主体西南向</w:t>
            </w:r>
          </w:p>
        </w:tc>
      </w:tr>
      <w:tr w:rsidR="00A45B18">
        <w:trPr>
          <w:trHeight w:hRule="exact" w:val="369"/>
          <w:jc w:val="center"/>
        </w:trPr>
        <w:tc>
          <w:tcPr>
            <w:tcW w:w="709" w:type="dxa"/>
            <w:vMerge/>
            <w:tcBorders>
              <w:left w:val="single" w:sz="2" w:space="0" w:color="auto"/>
              <w:bottom w:val="dotted" w:sz="4"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bottom w:val="dotted" w:sz="4"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所在层次</w:t>
            </w:r>
          </w:p>
        </w:tc>
        <w:tc>
          <w:tcPr>
            <w:tcW w:w="284" w:type="dxa"/>
            <w:tcBorders>
              <w:left w:val="nil"/>
              <w:bottom w:val="dotted" w:sz="4" w:space="0" w:color="auto"/>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bottom w:val="dotted" w:sz="4" w:space="0" w:color="auto"/>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6层/主体7层</w:t>
            </w:r>
          </w:p>
        </w:tc>
      </w:tr>
      <w:tr w:rsidR="00A45B18">
        <w:trPr>
          <w:trHeight w:hRule="exact" w:val="369"/>
          <w:jc w:val="center"/>
        </w:trPr>
        <w:tc>
          <w:tcPr>
            <w:tcW w:w="709"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A45B18" w:rsidRDefault="006F1022">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交通</w:t>
            </w:r>
          </w:p>
        </w:tc>
        <w:tc>
          <w:tcPr>
            <w:tcW w:w="1559" w:type="dxa"/>
            <w:gridSpan w:val="2"/>
            <w:tcBorders>
              <w:top w:val="dotted" w:sz="4" w:space="0" w:color="auto"/>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道路状况</w:t>
            </w:r>
          </w:p>
        </w:tc>
        <w:tc>
          <w:tcPr>
            <w:tcW w:w="284" w:type="dxa"/>
            <w:tcBorders>
              <w:top w:val="dotted" w:sz="4" w:space="0" w:color="auto"/>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top w:val="dotted" w:sz="4" w:space="0" w:color="auto"/>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主干道：华东路。</w:t>
            </w:r>
          </w:p>
        </w:tc>
      </w:tr>
      <w:tr w:rsidR="00A45B18">
        <w:trPr>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A45B18" w:rsidRDefault="00A45B18">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公共交通条件</w:t>
            </w:r>
          </w:p>
        </w:tc>
        <w:tc>
          <w:tcPr>
            <w:tcW w:w="284" w:type="dxa"/>
            <w:tcBorders>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途经旅顺1路，8路等，交通状况良好</w:t>
            </w:r>
          </w:p>
        </w:tc>
      </w:tr>
      <w:tr w:rsidR="00A45B18">
        <w:trPr>
          <w:cantSplit/>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A45B18" w:rsidRDefault="00A45B18">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交通管制情况</w:t>
            </w:r>
          </w:p>
        </w:tc>
        <w:tc>
          <w:tcPr>
            <w:tcW w:w="284" w:type="dxa"/>
            <w:tcBorders>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无特殊管制。</w:t>
            </w:r>
          </w:p>
        </w:tc>
      </w:tr>
      <w:tr w:rsidR="00A45B18">
        <w:trPr>
          <w:trHeight w:hRule="exact" w:val="369"/>
          <w:jc w:val="center"/>
        </w:trPr>
        <w:tc>
          <w:tcPr>
            <w:tcW w:w="709" w:type="dxa"/>
            <w:vMerge/>
            <w:tcBorders>
              <w:top w:val="single" w:sz="2" w:space="0" w:color="auto"/>
              <w:left w:val="single" w:sz="2" w:space="0" w:color="auto"/>
              <w:bottom w:val="dotted" w:sz="4" w:space="0" w:color="auto"/>
              <w:right w:val="dotted" w:sz="2" w:space="0" w:color="auto"/>
            </w:tcBorders>
            <w:shd w:val="clear" w:color="auto" w:fill="auto"/>
            <w:vAlign w:val="center"/>
          </w:tcPr>
          <w:p w:rsidR="00A45B18" w:rsidRDefault="00A45B18">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bottom w:val="dotted" w:sz="2" w:space="0" w:color="auto"/>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停车方便程度</w:t>
            </w:r>
          </w:p>
        </w:tc>
        <w:tc>
          <w:tcPr>
            <w:tcW w:w="284" w:type="dxa"/>
            <w:tcBorders>
              <w:left w:val="nil"/>
              <w:bottom w:val="dotted" w:sz="2" w:space="0" w:color="auto"/>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地面</w:t>
            </w:r>
            <w:proofErr w:type="gramStart"/>
            <w:r>
              <w:rPr>
                <w:rFonts w:asciiTheme="majorEastAsia" w:eastAsiaTheme="majorEastAsia" w:hAnsiTheme="majorEastAsia" w:cs="宋体" w:hint="eastAsia"/>
                <w:kern w:val="0"/>
                <w:szCs w:val="21"/>
              </w:rPr>
              <w:t>车位较</w:t>
            </w:r>
            <w:proofErr w:type="gramEnd"/>
            <w:r>
              <w:rPr>
                <w:rFonts w:asciiTheme="majorEastAsia" w:eastAsiaTheme="majorEastAsia" w:hAnsiTheme="majorEastAsia" w:cs="宋体" w:hint="eastAsia"/>
                <w:kern w:val="0"/>
                <w:szCs w:val="21"/>
              </w:rPr>
              <w:t>充足，停车较方便。</w:t>
            </w:r>
          </w:p>
        </w:tc>
      </w:tr>
      <w:tr w:rsidR="00A45B18">
        <w:trPr>
          <w:trHeight w:hRule="exact" w:val="698"/>
          <w:jc w:val="center"/>
        </w:trPr>
        <w:tc>
          <w:tcPr>
            <w:tcW w:w="709" w:type="dxa"/>
            <w:vMerge w:val="restart"/>
            <w:tcBorders>
              <w:top w:val="dotted" w:sz="4" w:space="0" w:color="auto"/>
              <w:left w:val="single" w:sz="2" w:space="0" w:color="auto"/>
              <w:bottom w:val="single" w:sz="2" w:space="0" w:color="auto"/>
              <w:right w:val="dotted" w:sz="2" w:space="0" w:color="auto"/>
            </w:tcBorders>
            <w:shd w:val="clear" w:color="auto" w:fill="auto"/>
            <w:textDirection w:val="tbRlV"/>
            <w:vAlign w:val="center"/>
          </w:tcPr>
          <w:p w:rsidR="00A45B18" w:rsidRDefault="006F1022">
            <w:pPr>
              <w:widowControl/>
              <w:spacing w:line="240" w:lineRule="exact"/>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外部配套</w:t>
            </w:r>
          </w:p>
        </w:tc>
        <w:tc>
          <w:tcPr>
            <w:tcW w:w="426" w:type="dxa"/>
            <w:vMerge w:val="restart"/>
            <w:tcBorders>
              <w:top w:val="dotted" w:sz="2" w:space="0" w:color="auto"/>
              <w:left w:val="dotted" w:sz="2" w:space="0" w:color="auto"/>
            </w:tcBorders>
            <w:shd w:val="clear" w:color="auto" w:fill="auto"/>
            <w:textDirection w:val="tbRlV"/>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 xml:space="preserve"> </w:t>
            </w:r>
            <w:r>
              <w:rPr>
                <w:rFonts w:asciiTheme="majorEastAsia" w:eastAsiaTheme="majorEastAsia" w:hAnsiTheme="majorEastAsia" w:cs="宋体"/>
                <w:kern w:val="0"/>
                <w:szCs w:val="21"/>
              </w:rPr>
              <w:t xml:space="preserve">   </w:t>
            </w:r>
            <w:r>
              <w:rPr>
                <w:rFonts w:asciiTheme="majorEastAsia" w:eastAsiaTheme="majorEastAsia" w:hAnsiTheme="majorEastAsia" w:cs="宋体" w:hint="eastAsia"/>
                <w:kern w:val="0"/>
                <w:szCs w:val="21"/>
              </w:rPr>
              <w:t>公共服务设施</w:t>
            </w:r>
          </w:p>
        </w:tc>
        <w:tc>
          <w:tcPr>
            <w:tcW w:w="1133" w:type="dxa"/>
            <w:tcBorders>
              <w:top w:val="dotted" w:sz="2" w:space="0" w:color="auto"/>
              <w:left w:val="nil"/>
            </w:tcBorders>
            <w:shd w:val="clear" w:color="auto" w:fill="auto"/>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基础设施</w:t>
            </w:r>
          </w:p>
        </w:tc>
        <w:tc>
          <w:tcPr>
            <w:tcW w:w="284" w:type="dxa"/>
            <w:tcBorders>
              <w:top w:val="dotted" w:sz="2" w:space="0" w:color="auto"/>
              <w:left w:val="nil"/>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6520" w:type="dxa"/>
            <w:tcBorders>
              <w:top w:val="dotted" w:sz="2" w:space="0" w:color="auto"/>
              <w:left w:val="nil"/>
              <w:right w:val="single" w:sz="4" w:space="0" w:color="auto"/>
            </w:tcBorders>
            <w:vAlign w:val="center"/>
          </w:tcPr>
          <w:p w:rsidR="00A45B18" w:rsidRDefault="006F1022">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区域内基础设施配套程度完备,土地开发程度达到“七通”条件;基础配套设施保障度较高。</w:t>
            </w:r>
          </w:p>
        </w:tc>
      </w:tr>
      <w:tr w:rsidR="00A45B1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textDirection w:val="tbRlV"/>
          </w:tcPr>
          <w:p w:rsidR="00A45B18" w:rsidRDefault="00A45B18">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A45B18" w:rsidRDefault="006F1022">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商业服务</w:t>
            </w:r>
          </w:p>
        </w:tc>
        <w:tc>
          <w:tcPr>
            <w:tcW w:w="284" w:type="dxa"/>
            <w:tcBorders>
              <w:left w:val="nil"/>
            </w:tcBorders>
            <w:shd w:val="clear" w:color="auto" w:fill="auto"/>
          </w:tcPr>
          <w:p w:rsidR="00A45B18" w:rsidRDefault="00A45B18">
            <w:pPr>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A45B18" w:rsidRDefault="006F1022">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约1km范围内有华南商圈。</w:t>
            </w:r>
          </w:p>
        </w:tc>
      </w:tr>
      <w:tr w:rsidR="00A45B1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textDirection w:val="tbRlV"/>
          </w:tcPr>
          <w:p w:rsidR="00A45B18" w:rsidRDefault="00A45B18">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教育设施</w:t>
            </w:r>
          </w:p>
        </w:tc>
        <w:tc>
          <w:tcPr>
            <w:tcW w:w="284" w:type="dxa"/>
            <w:tcBorders>
              <w:left w:val="nil"/>
            </w:tcBorders>
            <w:shd w:val="clear" w:color="auto" w:fill="auto"/>
          </w:tcPr>
          <w:p w:rsidR="00A45B18" w:rsidRDefault="00A45B18">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约50</w:t>
            </w:r>
            <w:r>
              <w:rPr>
                <w:rFonts w:asciiTheme="majorEastAsia" w:eastAsiaTheme="majorEastAsia" w:hAnsiTheme="majorEastAsia" w:cs="宋体"/>
                <w:kern w:val="0"/>
                <w:szCs w:val="21"/>
              </w:rPr>
              <w:t>0m</w:t>
            </w:r>
            <w:r>
              <w:rPr>
                <w:rFonts w:asciiTheme="majorEastAsia" w:eastAsiaTheme="majorEastAsia" w:hAnsiTheme="majorEastAsia" w:cs="宋体" w:hint="eastAsia"/>
                <w:kern w:val="0"/>
                <w:szCs w:val="21"/>
              </w:rPr>
              <w:t>范围内有六一小学，华南中学等；</w:t>
            </w:r>
          </w:p>
        </w:tc>
      </w:tr>
      <w:tr w:rsidR="00A45B1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医疗卫生</w:t>
            </w:r>
          </w:p>
        </w:tc>
        <w:tc>
          <w:tcPr>
            <w:tcW w:w="284" w:type="dxa"/>
            <w:tcBorders>
              <w:left w:val="nil"/>
            </w:tcBorders>
            <w:shd w:val="clear" w:color="auto" w:fill="auto"/>
          </w:tcPr>
          <w:p w:rsidR="00A45B18" w:rsidRDefault="00A45B18">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约2k</w:t>
            </w:r>
            <w:r>
              <w:rPr>
                <w:rFonts w:asciiTheme="majorEastAsia" w:eastAsiaTheme="majorEastAsia" w:hAnsiTheme="majorEastAsia" w:cs="宋体"/>
                <w:kern w:val="0"/>
                <w:szCs w:val="21"/>
              </w:rPr>
              <w:t>m</w:t>
            </w:r>
            <w:r>
              <w:rPr>
                <w:rFonts w:asciiTheme="majorEastAsia" w:eastAsiaTheme="majorEastAsia" w:hAnsiTheme="majorEastAsia" w:cs="宋体" w:hint="eastAsia"/>
                <w:kern w:val="0"/>
                <w:szCs w:val="21"/>
              </w:rPr>
              <w:t>范围内有大连市第三人民医院等；</w:t>
            </w:r>
          </w:p>
        </w:tc>
      </w:tr>
      <w:tr w:rsidR="00A45B1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文化娱乐</w:t>
            </w:r>
          </w:p>
        </w:tc>
        <w:tc>
          <w:tcPr>
            <w:tcW w:w="284" w:type="dxa"/>
            <w:tcBorders>
              <w:left w:val="nil"/>
            </w:tcBorders>
            <w:shd w:val="clear" w:color="auto" w:fill="auto"/>
          </w:tcPr>
          <w:p w:rsidR="00A45B18" w:rsidRDefault="00A45B18">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A45B18" w:rsidRDefault="006F1022">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约1k</w:t>
            </w:r>
            <w:r>
              <w:rPr>
                <w:rFonts w:asciiTheme="majorEastAsia" w:eastAsiaTheme="majorEastAsia" w:hAnsiTheme="majorEastAsia" w:cs="宋体"/>
                <w:kern w:val="0"/>
                <w:szCs w:val="21"/>
              </w:rPr>
              <w:t>m</w:t>
            </w:r>
            <w:r>
              <w:rPr>
                <w:rFonts w:asciiTheme="majorEastAsia" w:eastAsiaTheme="majorEastAsia" w:hAnsiTheme="majorEastAsia" w:cs="宋体" w:hint="eastAsia"/>
                <w:kern w:val="0"/>
                <w:szCs w:val="21"/>
              </w:rPr>
              <w:t>范围内有枣园公园等；</w:t>
            </w:r>
          </w:p>
        </w:tc>
      </w:tr>
      <w:tr w:rsidR="00A45B18">
        <w:trPr>
          <w:trHeight w:hRule="exact" w:val="382"/>
          <w:jc w:val="center"/>
        </w:trPr>
        <w:tc>
          <w:tcPr>
            <w:tcW w:w="709" w:type="dxa"/>
            <w:vMerge/>
            <w:tcBorders>
              <w:top w:val="single" w:sz="2" w:space="0" w:color="auto"/>
              <w:left w:val="single" w:sz="2" w:space="0" w:color="auto"/>
              <w:bottom w:val="dotted" w:sz="2" w:space="0" w:color="auto"/>
              <w:right w:val="dotted" w:sz="2" w:space="0" w:color="auto"/>
            </w:tcBorders>
            <w:shd w:val="clear" w:color="auto" w:fill="auto"/>
            <w:vAlign w:val="center"/>
          </w:tcPr>
          <w:p w:rsidR="00A45B18" w:rsidRDefault="00A45B18">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bottom w:val="dotted" w:sz="4" w:space="0" w:color="auto"/>
            </w:tcBorders>
            <w:shd w:val="clear" w:color="auto" w:fill="auto"/>
            <w:vAlign w:val="center"/>
          </w:tcPr>
          <w:p w:rsidR="00A45B18" w:rsidRDefault="00A45B18">
            <w:pPr>
              <w:widowControl/>
              <w:jc w:val="left"/>
              <w:rPr>
                <w:rFonts w:asciiTheme="majorEastAsia" w:eastAsiaTheme="majorEastAsia" w:hAnsiTheme="majorEastAsia" w:cs="宋体"/>
                <w:kern w:val="0"/>
                <w:szCs w:val="21"/>
              </w:rPr>
            </w:pPr>
          </w:p>
        </w:tc>
        <w:tc>
          <w:tcPr>
            <w:tcW w:w="1133" w:type="dxa"/>
            <w:tcBorders>
              <w:left w:val="nil"/>
              <w:bottom w:val="dotted" w:sz="2" w:space="0" w:color="auto"/>
            </w:tcBorders>
            <w:shd w:val="clear" w:color="auto" w:fill="auto"/>
          </w:tcPr>
          <w:p w:rsidR="00A45B18" w:rsidRDefault="006F1022">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金融机构</w:t>
            </w:r>
          </w:p>
        </w:tc>
        <w:tc>
          <w:tcPr>
            <w:tcW w:w="284" w:type="dxa"/>
            <w:tcBorders>
              <w:left w:val="nil"/>
              <w:bottom w:val="dotted" w:sz="2" w:space="0" w:color="auto"/>
            </w:tcBorders>
            <w:shd w:val="clear" w:color="auto" w:fill="auto"/>
          </w:tcPr>
          <w:p w:rsidR="00A45B18" w:rsidRDefault="00A45B18">
            <w:pPr>
              <w:spacing w:line="240" w:lineRule="exact"/>
              <w:jc w:val="left"/>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tcPr>
          <w:p w:rsidR="00A45B18" w:rsidRDefault="006F1022">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附近设有招商银行、中国工商银行等。</w:t>
            </w:r>
          </w:p>
        </w:tc>
      </w:tr>
      <w:tr w:rsidR="00A45B18">
        <w:trPr>
          <w:trHeight w:hRule="exact" w:val="369"/>
          <w:jc w:val="center"/>
        </w:trPr>
        <w:tc>
          <w:tcPr>
            <w:tcW w:w="709"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A45B18" w:rsidRDefault="006F1022">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周围环境</w:t>
            </w:r>
          </w:p>
        </w:tc>
        <w:tc>
          <w:tcPr>
            <w:tcW w:w="1559" w:type="dxa"/>
            <w:gridSpan w:val="2"/>
            <w:tcBorders>
              <w:top w:val="dotted" w:sz="2" w:space="0" w:color="auto"/>
              <w:left w:val="dotted" w:sz="2" w:space="0" w:color="auto"/>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自然环境</w:t>
            </w:r>
          </w:p>
        </w:tc>
        <w:tc>
          <w:tcPr>
            <w:tcW w:w="284" w:type="dxa"/>
            <w:tcBorders>
              <w:top w:val="dotted" w:sz="4" w:space="0" w:color="auto"/>
              <w:left w:val="nil"/>
            </w:tcBorders>
            <w:shd w:val="clear" w:color="auto" w:fill="auto"/>
            <w:vAlign w:val="center"/>
          </w:tcPr>
          <w:p w:rsidR="00A45B18" w:rsidRDefault="00A45B18">
            <w:pPr>
              <w:widowControl/>
              <w:rPr>
                <w:rFonts w:asciiTheme="majorEastAsia" w:eastAsiaTheme="majorEastAsia" w:hAnsiTheme="majorEastAsia" w:cs="宋体"/>
                <w:kern w:val="0"/>
                <w:sz w:val="10"/>
                <w:szCs w:val="10"/>
              </w:rPr>
            </w:pPr>
          </w:p>
        </w:tc>
        <w:tc>
          <w:tcPr>
            <w:tcW w:w="6520" w:type="dxa"/>
            <w:tcBorders>
              <w:top w:val="dotted" w:sz="4" w:space="0" w:color="auto"/>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大气、水文、声觉、视觉及卫生环境较好，无重大污染现象。</w:t>
            </w:r>
          </w:p>
        </w:tc>
      </w:tr>
      <w:tr w:rsidR="00A45B18">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人文环境</w:t>
            </w:r>
          </w:p>
        </w:tc>
        <w:tc>
          <w:tcPr>
            <w:tcW w:w="284"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小区治安状况良好。</w:t>
            </w:r>
          </w:p>
        </w:tc>
      </w:tr>
      <w:tr w:rsidR="00A45B18">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周边景观</w:t>
            </w:r>
          </w:p>
        </w:tc>
        <w:tc>
          <w:tcPr>
            <w:tcW w:w="284"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附近有枣园公园等。</w:t>
            </w:r>
          </w:p>
        </w:tc>
      </w:tr>
      <w:tr w:rsidR="00A45B18">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bottom w:val="single" w:sz="2" w:space="0" w:color="auto"/>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其他情况</w:t>
            </w:r>
          </w:p>
        </w:tc>
        <w:tc>
          <w:tcPr>
            <w:tcW w:w="284" w:type="dxa"/>
            <w:tcBorders>
              <w:left w:val="nil"/>
              <w:bottom w:val="single" w:sz="2" w:space="0" w:color="auto"/>
            </w:tcBorders>
            <w:shd w:val="clear" w:color="auto" w:fill="auto"/>
            <w:vAlign w:val="center"/>
          </w:tcPr>
          <w:p w:rsidR="00A45B18" w:rsidRDefault="00A45B18">
            <w:pPr>
              <w:widowControl/>
              <w:rPr>
                <w:rFonts w:asciiTheme="majorEastAsia" w:eastAsiaTheme="majorEastAsia" w:hAnsiTheme="majorEastAsia" w:cs="宋体"/>
                <w:kern w:val="0"/>
                <w:sz w:val="10"/>
                <w:szCs w:val="10"/>
              </w:rPr>
            </w:pPr>
          </w:p>
        </w:tc>
        <w:tc>
          <w:tcPr>
            <w:tcW w:w="6520" w:type="dxa"/>
            <w:tcBorders>
              <w:left w:val="nil"/>
              <w:bottom w:val="single" w:sz="2" w:space="0" w:color="auto"/>
              <w:right w:val="single" w:sz="4" w:space="0" w:color="auto"/>
            </w:tcBorders>
            <w:vAlign w:val="center"/>
          </w:tcPr>
          <w:p w:rsidR="00A45B18" w:rsidRDefault="006F1022">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建筑距离合理。</w:t>
            </w:r>
          </w:p>
        </w:tc>
      </w:tr>
    </w:tbl>
    <w:p w:rsidR="00A45B18" w:rsidRDefault="006F102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3.权益状况</w:t>
      </w:r>
    </w:p>
    <w:p w:rsidR="00A45B18" w:rsidRDefault="006F1022">
      <w:pPr>
        <w:spacing w:line="360" w:lineRule="auto"/>
        <w:ind w:firstLineChars="1500" w:firstLine="3600"/>
        <w:jc w:val="left"/>
        <w:rPr>
          <w:rFonts w:asciiTheme="majorEastAsia" w:eastAsiaTheme="majorEastAsia" w:hAnsiTheme="majorEastAsia"/>
          <w:sz w:val="24"/>
        </w:rPr>
      </w:pPr>
      <w:r>
        <w:rPr>
          <w:rFonts w:ascii="黑体" w:eastAsia="黑体" w:hAnsiTheme="minorEastAsia" w:hint="eastAsia"/>
          <w:sz w:val="24"/>
          <w:szCs w:val="24"/>
        </w:rPr>
        <w:t xml:space="preserve">房地产权益状况表                     </w:t>
      </w:r>
      <w:r>
        <w:rPr>
          <w:rFonts w:ascii="黑体" w:eastAsia="黑体" w:hAnsi="黑体" w:cs="Times New Roman"/>
          <w:sz w:val="18"/>
          <w:szCs w:val="18"/>
        </w:rPr>
        <w:t>结表4-3</w:t>
      </w:r>
    </w:p>
    <w:tbl>
      <w:tblPr>
        <w:tblW w:w="9072" w:type="dxa"/>
        <w:tblInd w:w="108" w:type="dxa"/>
        <w:tblLook w:val="04A0" w:firstRow="1" w:lastRow="0" w:firstColumn="1" w:lastColumn="0" w:noHBand="0" w:noVBand="1"/>
      </w:tblPr>
      <w:tblGrid>
        <w:gridCol w:w="675"/>
        <w:gridCol w:w="1548"/>
        <w:gridCol w:w="306"/>
        <w:gridCol w:w="6543"/>
      </w:tblGrid>
      <w:tr w:rsidR="00A45B18">
        <w:trPr>
          <w:trHeight w:hRule="exact" w:val="340"/>
        </w:trPr>
        <w:tc>
          <w:tcPr>
            <w:tcW w:w="675" w:type="dxa"/>
            <w:vMerge w:val="restart"/>
            <w:tcBorders>
              <w:top w:val="single" w:sz="4" w:space="0" w:color="auto"/>
              <w:left w:val="single" w:sz="4" w:space="0" w:color="auto"/>
              <w:bottom w:val="dotted" w:sz="2" w:space="0" w:color="auto"/>
              <w:right w:val="dotted" w:sz="2" w:space="0" w:color="auto"/>
            </w:tcBorders>
            <w:shd w:val="clear" w:color="auto" w:fill="auto"/>
            <w:textDirection w:val="tbRlV"/>
            <w:vAlign w:val="center"/>
          </w:tcPr>
          <w:p w:rsidR="00A45B18" w:rsidRDefault="006F1022">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房屋/土地</w:t>
            </w:r>
          </w:p>
        </w:tc>
        <w:tc>
          <w:tcPr>
            <w:tcW w:w="1548" w:type="dxa"/>
            <w:tcBorders>
              <w:top w:val="single" w:sz="4" w:space="0" w:color="auto"/>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所有权人</w:t>
            </w:r>
          </w:p>
        </w:tc>
        <w:tc>
          <w:tcPr>
            <w:tcW w:w="306" w:type="dxa"/>
            <w:tcBorders>
              <w:top w:val="single" w:sz="4" w:space="0" w:color="auto"/>
              <w:left w:val="nil"/>
            </w:tcBorders>
            <w:shd w:val="clear" w:color="auto" w:fill="auto"/>
            <w:vAlign w:val="center"/>
          </w:tcPr>
          <w:p w:rsidR="00A45B18" w:rsidRDefault="00A45B18">
            <w:pPr>
              <w:widowControl/>
              <w:rPr>
                <w:rFonts w:asciiTheme="majorEastAsia" w:eastAsiaTheme="majorEastAsia" w:hAnsiTheme="majorEastAsia" w:cs="宋体"/>
                <w:kern w:val="0"/>
                <w:sz w:val="18"/>
                <w:szCs w:val="18"/>
              </w:rPr>
            </w:pPr>
          </w:p>
        </w:tc>
        <w:tc>
          <w:tcPr>
            <w:tcW w:w="6543" w:type="dxa"/>
            <w:tcBorders>
              <w:top w:val="single" w:sz="4" w:space="0" w:color="auto"/>
              <w:left w:val="nil"/>
              <w:right w:val="single" w:sz="4" w:space="0" w:color="auto"/>
            </w:tcBorders>
            <w:vAlign w:val="center"/>
          </w:tcPr>
          <w:p w:rsidR="00A45B18" w:rsidRDefault="006F1022">
            <w:pPr>
              <w:widowControl/>
              <w:jc w:val="left"/>
              <w:rPr>
                <w:rFonts w:asciiTheme="majorEastAsia" w:eastAsiaTheme="majorEastAsia" w:hAnsiTheme="majorEastAsia"/>
                <w:szCs w:val="21"/>
              </w:rPr>
            </w:pPr>
            <w:r>
              <w:rPr>
                <w:rFonts w:ascii="宋体" w:eastAsia="楷体" w:hAnsi="宋体" w:cs="宋体" w:hint="eastAsia"/>
                <w:color w:val="000000"/>
                <w:kern w:val="0"/>
                <w:szCs w:val="21"/>
              </w:rPr>
              <w:t>吴庆华</w:t>
            </w:r>
          </w:p>
        </w:tc>
      </w:tr>
      <w:tr w:rsidR="00A45B18">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6"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A45B18" w:rsidRDefault="006F1022">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有建设用地使用权</w:t>
            </w:r>
          </w:p>
        </w:tc>
      </w:tr>
      <w:tr w:rsidR="00A45B18">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6"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A45B18" w:rsidRDefault="006F1022">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房屋用途住宅</w:t>
            </w:r>
          </w:p>
        </w:tc>
      </w:tr>
      <w:tr w:rsidR="00A45B18">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tcPr>
          <w:p w:rsidR="00A45B18" w:rsidRDefault="006F1022">
            <w:pPr>
              <w:widowControl/>
              <w:jc w:val="right"/>
              <w:rPr>
                <w:rFonts w:asciiTheme="majorEastAsia" w:eastAsiaTheme="majorEastAsia" w:hAnsiTheme="majorEastAsia"/>
                <w:sz w:val="18"/>
                <w:szCs w:val="18"/>
              </w:rPr>
            </w:pPr>
            <w:r>
              <w:rPr>
                <w:rFonts w:asciiTheme="majorEastAsia" w:eastAsiaTheme="majorEastAsia" w:hAnsiTheme="majorEastAsia" w:hint="eastAsia"/>
              </w:rPr>
              <w:t>土地使用期限</w:t>
            </w:r>
          </w:p>
        </w:tc>
        <w:tc>
          <w:tcPr>
            <w:tcW w:w="306" w:type="dxa"/>
            <w:tcBorders>
              <w:left w:val="nil"/>
            </w:tcBorders>
            <w:shd w:val="clear" w:color="auto" w:fill="auto"/>
          </w:tcPr>
          <w:p w:rsidR="00A45B18" w:rsidRDefault="00A45B18">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tcPr>
          <w:p w:rsidR="00A45B18" w:rsidRDefault="006F1022">
            <w:pPr>
              <w:widowControl/>
              <w:jc w:val="left"/>
              <w:rPr>
                <w:rFonts w:asciiTheme="majorEastAsia" w:eastAsiaTheme="majorEastAsia" w:hAnsiTheme="majorEastAsia"/>
                <w:szCs w:val="21"/>
              </w:rPr>
            </w:pPr>
            <w:r>
              <w:rPr>
                <w:rFonts w:asciiTheme="majorEastAsia" w:eastAsiaTheme="majorEastAsia" w:hAnsiTheme="majorEastAsia" w:hint="eastAsia"/>
                <w:szCs w:val="21"/>
              </w:rPr>
              <w:t>不详</w:t>
            </w:r>
          </w:p>
        </w:tc>
      </w:tr>
      <w:tr w:rsidR="00A45B18">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土地利用现状</w:t>
            </w:r>
          </w:p>
        </w:tc>
        <w:tc>
          <w:tcPr>
            <w:tcW w:w="306" w:type="dxa"/>
            <w:tcBorders>
              <w:left w:val="nil"/>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A45B18" w:rsidRDefault="006F1022">
            <w:pPr>
              <w:widowControl/>
              <w:jc w:val="left"/>
              <w:rPr>
                <w:szCs w:val="21"/>
              </w:rPr>
            </w:pPr>
            <w:r>
              <w:rPr>
                <w:szCs w:val="21"/>
              </w:rPr>
              <w:t>估价对象红线占用范围内</w:t>
            </w:r>
            <w:r>
              <w:rPr>
                <w:rFonts w:hint="eastAsia"/>
                <w:szCs w:val="21"/>
              </w:rPr>
              <w:t>已建成房屋并投入使用。</w:t>
            </w:r>
          </w:p>
        </w:tc>
      </w:tr>
      <w:tr w:rsidR="00A45B18">
        <w:trPr>
          <w:trHeight w:hRule="exact" w:val="998"/>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A45B18" w:rsidRDefault="00A45B18">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抵押</w:t>
            </w:r>
            <w:proofErr w:type="gramStart"/>
            <w:r>
              <w:rPr>
                <w:rFonts w:asciiTheme="majorEastAsia" w:eastAsiaTheme="majorEastAsia" w:hAnsiTheme="majorEastAsia" w:cs="宋体" w:hint="eastAsia"/>
                <w:w w:val="75"/>
                <w:kern w:val="0"/>
                <w:szCs w:val="21"/>
              </w:rPr>
              <w:t>权设立</w:t>
            </w:r>
            <w:proofErr w:type="gramEnd"/>
            <w:r>
              <w:rPr>
                <w:rFonts w:asciiTheme="majorEastAsia" w:eastAsiaTheme="majorEastAsia" w:hAnsiTheme="majorEastAsia" w:cs="宋体" w:hint="eastAsia"/>
                <w:w w:val="75"/>
                <w:kern w:val="0"/>
                <w:szCs w:val="21"/>
              </w:rPr>
              <w:t>情况</w:t>
            </w:r>
          </w:p>
        </w:tc>
        <w:tc>
          <w:tcPr>
            <w:tcW w:w="306" w:type="dxa"/>
            <w:tcBorders>
              <w:left w:val="nil"/>
            </w:tcBorders>
            <w:shd w:val="clear" w:color="auto" w:fill="auto"/>
            <w:vAlign w:val="center"/>
          </w:tcPr>
          <w:p w:rsidR="00A45B18" w:rsidRDefault="00A45B18">
            <w:pPr>
              <w:widowControl/>
              <w:rPr>
                <w:rFonts w:asciiTheme="majorEastAsia" w:eastAsiaTheme="majorEastAsia" w:hAnsiTheme="majorEastAsia" w:cs="宋体"/>
                <w:w w:val="80"/>
                <w:kern w:val="0"/>
                <w:sz w:val="18"/>
                <w:szCs w:val="18"/>
              </w:rPr>
            </w:pPr>
          </w:p>
        </w:tc>
        <w:tc>
          <w:tcPr>
            <w:tcW w:w="6543" w:type="dxa"/>
            <w:tcBorders>
              <w:left w:val="nil"/>
              <w:right w:val="single" w:sz="4" w:space="0" w:color="auto"/>
            </w:tcBorders>
            <w:vAlign w:val="center"/>
          </w:tcPr>
          <w:p w:rsidR="00A45B18" w:rsidRDefault="006F1022">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已抵押登记。抵押权人：中国工商银行股份有限公司大连甘井子支行</w:t>
            </w:r>
          </w:p>
          <w:p w:rsidR="00A45B18" w:rsidRDefault="006F1022">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权证号：201600114725</w:t>
            </w:r>
          </w:p>
          <w:p w:rsidR="00A45B18" w:rsidRDefault="006F1022">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债务履行期限：2016-12-09至2</w:t>
            </w:r>
            <w:r>
              <w:rPr>
                <w:rFonts w:asciiTheme="majorEastAsia" w:eastAsiaTheme="majorEastAsia" w:hAnsiTheme="majorEastAsia"/>
                <w:sz w:val="18"/>
                <w:szCs w:val="18"/>
              </w:rPr>
              <w:t>0</w:t>
            </w:r>
            <w:r>
              <w:rPr>
                <w:rFonts w:asciiTheme="majorEastAsia" w:eastAsiaTheme="majorEastAsia" w:hAnsiTheme="majorEastAsia" w:hint="eastAsia"/>
                <w:sz w:val="18"/>
                <w:szCs w:val="18"/>
              </w:rPr>
              <w:t>36-12-09</w:t>
            </w:r>
          </w:p>
        </w:tc>
      </w:tr>
      <w:tr w:rsidR="00A45B18">
        <w:trPr>
          <w:trHeight w:hRule="exact" w:val="340"/>
        </w:trPr>
        <w:tc>
          <w:tcPr>
            <w:tcW w:w="675" w:type="dxa"/>
            <w:vMerge/>
            <w:tcBorders>
              <w:left w:val="single" w:sz="4" w:space="0" w:color="auto"/>
              <w:right w:val="dotted" w:sz="2" w:space="0" w:color="auto"/>
            </w:tcBorders>
            <w:shd w:val="clear" w:color="auto" w:fill="auto"/>
            <w:vAlign w:val="center"/>
          </w:tcPr>
          <w:p w:rsidR="00A45B18" w:rsidRDefault="00A45B18">
            <w:pPr>
              <w:widowControl/>
              <w:jc w:val="center"/>
              <w:rPr>
                <w:rFonts w:ascii="楷体_GB2312" w:eastAsia="楷体_GB2312" w:hAnsiTheme="min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6"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A45B18" w:rsidRDefault="006F1022">
            <w:pPr>
              <w:widowControl/>
              <w:jc w:val="left"/>
              <w:rPr>
                <w:rFonts w:asciiTheme="majorEastAsia" w:eastAsiaTheme="majorEastAsia" w:hAnsiTheme="majorEastAsia"/>
                <w:szCs w:val="21"/>
              </w:rPr>
            </w:pPr>
            <w:r>
              <w:rPr>
                <w:rFonts w:hint="eastAsia"/>
                <w:szCs w:val="21"/>
              </w:rPr>
              <w:t>估价作业区间，法院未提供房屋租赁合同等相关材料</w:t>
            </w:r>
          </w:p>
        </w:tc>
      </w:tr>
      <w:tr w:rsidR="00A45B18">
        <w:trPr>
          <w:trHeight w:hRule="exact" w:val="340"/>
        </w:trPr>
        <w:tc>
          <w:tcPr>
            <w:tcW w:w="675" w:type="dxa"/>
            <w:tcBorders>
              <w:left w:val="single" w:sz="4" w:space="0" w:color="auto"/>
              <w:right w:val="dotted" w:sz="2" w:space="0" w:color="auto"/>
            </w:tcBorders>
            <w:shd w:val="clear" w:color="auto" w:fill="auto"/>
            <w:vAlign w:val="center"/>
          </w:tcPr>
          <w:p w:rsidR="00A45B18" w:rsidRDefault="00A45B18">
            <w:pPr>
              <w:widowControl/>
              <w:jc w:val="center"/>
              <w:rPr>
                <w:rFonts w:ascii="楷体_GB2312" w:eastAsia="楷体_GB2312" w:hAnsiTheme="minorEastAsia" w:cs="宋体"/>
                <w:kern w:val="0"/>
                <w:szCs w:val="21"/>
              </w:rPr>
            </w:pPr>
          </w:p>
        </w:tc>
        <w:tc>
          <w:tcPr>
            <w:tcW w:w="1548" w:type="dxa"/>
            <w:tcBorders>
              <w:left w:val="nil"/>
            </w:tcBorders>
            <w:shd w:val="clear" w:color="auto" w:fill="auto"/>
            <w:vAlign w:val="center"/>
          </w:tcPr>
          <w:p w:rsidR="00A45B18" w:rsidRDefault="006F1022">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查封情况</w:t>
            </w:r>
          </w:p>
        </w:tc>
        <w:tc>
          <w:tcPr>
            <w:tcW w:w="306" w:type="dxa"/>
            <w:tcBorders>
              <w:left w:val="nil"/>
            </w:tcBorders>
            <w:shd w:val="clear" w:color="auto" w:fill="auto"/>
            <w:vAlign w:val="center"/>
          </w:tcPr>
          <w:p w:rsidR="00A45B18" w:rsidRDefault="00A45B18">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A45B18" w:rsidRDefault="006F1022">
            <w:pPr>
              <w:widowControl/>
              <w:jc w:val="left"/>
              <w:rPr>
                <w:rFonts w:asciiTheme="majorEastAsia" w:eastAsiaTheme="majorEastAsia" w:hAnsiTheme="majorEastAsia"/>
                <w:sz w:val="18"/>
                <w:szCs w:val="18"/>
              </w:rPr>
            </w:pPr>
            <w:r>
              <w:rPr>
                <w:rFonts w:asciiTheme="majorEastAsia" w:eastAsiaTheme="majorEastAsia" w:hAnsiTheme="majorEastAsia" w:hint="eastAsia"/>
                <w:szCs w:val="21"/>
              </w:rPr>
              <w:t>估价对象目前已被司法查封，</w:t>
            </w:r>
            <w:r>
              <w:rPr>
                <w:rFonts w:asciiTheme="majorEastAsia" w:eastAsiaTheme="majorEastAsia" w:hAnsiTheme="majorEastAsia"/>
                <w:sz w:val="18"/>
                <w:szCs w:val="18"/>
              </w:rPr>
              <w:t>查封机关</w:t>
            </w:r>
            <w:r>
              <w:rPr>
                <w:rFonts w:asciiTheme="majorEastAsia" w:eastAsiaTheme="majorEastAsia" w:hAnsiTheme="majorEastAsia" w:hint="eastAsia"/>
                <w:sz w:val="18"/>
                <w:szCs w:val="18"/>
              </w:rPr>
              <w:t>：大连市甘井子区人民法院；</w:t>
            </w:r>
          </w:p>
          <w:p w:rsidR="00A45B18" w:rsidRDefault="006F1022">
            <w:pPr>
              <w:widowControl/>
              <w:jc w:val="left"/>
              <w:rPr>
                <w:rFonts w:asciiTheme="majorEastAsia" w:eastAsiaTheme="majorEastAsia" w:hAnsiTheme="majorEastAsia"/>
                <w:szCs w:val="21"/>
              </w:rPr>
            </w:pPr>
            <w:r>
              <w:rPr>
                <w:rFonts w:asciiTheme="majorEastAsia" w:eastAsiaTheme="majorEastAsia" w:hAnsiTheme="majorEastAsia" w:hint="eastAsia"/>
                <w:sz w:val="18"/>
                <w:szCs w:val="18"/>
              </w:rPr>
              <w:t>查封期限：2</w:t>
            </w:r>
            <w:r>
              <w:rPr>
                <w:rFonts w:asciiTheme="majorEastAsia" w:eastAsiaTheme="majorEastAsia" w:hAnsiTheme="majorEastAsia"/>
                <w:sz w:val="18"/>
                <w:szCs w:val="18"/>
              </w:rPr>
              <w:t>021-06-22</w:t>
            </w:r>
            <w:r>
              <w:rPr>
                <w:rFonts w:asciiTheme="majorEastAsia" w:eastAsiaTheme="majorEastAsia" w:hAnsiTheme="majorEastAsia" w:hint="eastAsia"/>
                <w:sz w:val="18"/>
                <w:szCs w:val="18"/>
              </w:rPr>
              <w:t>至2</w:t>
            </w:r>
            <w:r>
              <w:rPr>
                <w:rFonts w:asciiTheme="majorEastAsia" w:eastAsiaTheme="majorEastAsia" w:hAnsiTheme="majorEastAsia"/>
                <w:sz w:val="18"/>
                <w:szCs w:val="18"/>
              </w:rPr>
              <w:t>024-06-21</w:t>
            </w:r>
          </w:p>
        </w:tc>
      </w:tr>
      <w:tr w:rsidR="00A45B18">
        <w:trPr>
          <w:trHeight w:hRule="exact" w:val="340"/>
        </w:trPr>
        <w:tc>
          <w:tcPr>
            <w:tcW w:w="675" w:type="dxa"/>
            <w:tcBorders>
              <w:left w:val="single" w:sz="4" w:space="0" w:color="auto"/>
              <w:bottom w:val="single" w:sz="4" w:space="0" w:color="auto"/>
              <w:right w:val="dotted" w:sz="2" w:space="0" w:color="auto"/>
            </w:tcBorders>
            <w:shd w:val="clear" w:color="auto" w:fill="auto"/>
            <w:vAlign w:val="center"/>
          </w:tcPr>
          <w:p w:rsidR="00A45B18" w:rsidRDefault="00A45B18">
            <w:pPr>
              <w:widowControl/>
              <w:jc w:val="center"/>
              <w:rPr>
                <w:rFonts w:ascii="楷体_GB2312" w:eastAsia="楷体_GB2312" w:hAnsiTheme="minorEastAsia" w:cs="宋体"/>
                <w:kern w:val="0"/>
                <w:szCs w:val="21"/>
              </w:rPr>
            </w:pPr>
          </w:p>
        </w:tc>
        <w:tc>
          <w:tcPr>
            <w:tcW w:w="1548" w:type="dxa"/>
            <w:tcBorders>
              <w:left w:val="nil"/>
              <w:bottom w:val="single" w:sz="4" w:space="0" w:color="auto"/>
            </w:tcBorders>
            <w:shd w:val="clear" w:color="auto" w:fill="auto"/>
          </w:tcPr>
          <w:p w:rsidR="00A45B18" w:rsidRDefault="00A45B18">
            <w:pPr>
              <w:widowControl/>
              <w:spacing w:line="240" w:lineRule="exact"/>
              <w:jc w:val="right"/>
              <w:rPr>
                <w:rFonts w:ascii="楷体" w:eastAsia="楷体" w:hAnsi="楷体"/>
                <w:sz w:val="18"/>
                <w:szCs w:val="18"/>
              </w:rPr>
            </w:pPr>
          </w:p>
        </w:tc>
        <w:tc>
          <w:tcPr>
            <w:tcW w:w="306" w:type="dxa"/>
            <w:tcBorders>
              <w:left w:val="nil"/>
              <w:bottom w:val="single" w:sz="4" w:space="0" w:color="auto"/>
            </w:tcBorders>
            <w:shd w:val="clear" w:color="auto" w:fill="auto"/>
          </w:tcPr>
          <w:p w:rsidR="00A45B18" w:rsidRDefault="00A45B18">
            <w:pPr>
              <w:widowControl/>
              <w:spacing w:line="240" w:lineRule="exact"/>
              <w:rPr>
                <w:rFonts w:ascii="楷体" w:eastAsia="楷体" w:hAnsi="楷体" w:cs="宋体"/>
                <w:kern w:val="0"/>
                <w:sz w:val="18"/>
                <w:szCs w:val="18"/>
              </w:rPr>
            </w:pPr>
          </w:p>
        </w:tc>
        <w:tc>
          <w:tcPr>
            <w:tcW w:w="6543" w:type="dxa"/>
            <w:tcBorders>
              <w:left w:val="nil"/>
              <w:bottom w:val="single" w:sz="4" w:space="0" w:color="auto"/>
              <w:right w:val="single" w:sz="4" w:space="0" w:color="auto"/>
            </w:tcBorders>
          </w:tcPr>
          <w:p w:rsidR="00A45B18" w:rsidRDefault="006F1022">
            <w:pPr>
              <w:widowControl/>
              <w:spacing w:line="240" w:lineRule="exact"/>
              <w:jc w:val="left"/>
              <w:rPr>
                <w:rFonts w:ascii="楷体" w:eastAsiaTheme="majorEastAsia" w:hAnsi="楷体"/>
                <w:w w:val="80"/>
                <w:sz w:val="18"/>
                <w:szCs w:val="18"/>
              </w:rPr>
            </w:pPr>
            <w:r>
              <w:rPr>
                <w:rFonts w:asciiTheme="majorEastAsia" w:eastAsiaTheme="majorEastAsia" w:hAnsiTheme="majorEastAsia" w:hint="eastAsia"/>
                <w:sz w:val="18"/>
                <w:szCs w:val="18"/>
              </w:rPr>
              <w:t>查封期限：2020-06-02至2023-06-01</w:t>
            </w:r>
          </w:p>
        </w:tc>
      </w:tr>
    </w:tbl>
    <w:p w:rsidR="00A45B18" w:rsidRDefault="00A45B18">
      <w:pPr>
        <w:spacing w:line="360" w:lineRule="auto"/>
        <w:ind w:firstLineChars="200" w:firstLine="480"/>
        <w:jc w:val="left"/>
        <w:rPr>
          <w:rFonts w:asciiTheme="majorEastAsia" w:eastAsiaTheme="majorEastAsia" w:hAnsiTheme="majorEastAsia"/>
          <w:sz w:val="24"/>
        </w:rPr>
      </w:pPr>
    </w:p>
    <w:p w:rsidR="00A45B18" w:rsidRDefault="006F1022">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t>4</w:t>
      </w:r>
      <w:r>
        <w:rPr>
          <w:rFonts w:asciiTheme="majorEastAsia" w:eastAsiaTheme="majorEastAsia" w:hAnsiTheme="majorEastAsia" w:hint="eastAsia"/>
          <w:sz w:val="24"/>
        </w:rPr>
        <w:t>.实物状况</w:t>
      </w:r>
    </w:p>
    <w:p w:rsidR="00A45B18" w:rsidRDefault="006F1022">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)土地</w:t>
      </w:r>
    </w:p>
    <w:p w:rsidR="00A45B18" w:rsidRDefault="006F1022">
      <w:pPr>
        <w:spacing w:line="360" w:lineRule="auto"/>
        <w:ind w:right="238" w:firstLineChars="200" w:firstLine="480"/>
        <w:jc w:val="right"/>
        <w:rPr>
          <w:rFonts w:asciiTheme="majorEastAsia" w:eastAsiaTheme="majorEastAsia" w:hAnsiTheme="majorEastAsia"/>
          <w:sz w:val="24"/>
        </w:rPr>
      </w:pPr>
      <w:r>
        <w:rPr>
          <w:rFonts w:ascii="黑体" w:eastAsia="黑体" w:hAnsiTheme="minorEastAsia" w:hint="eastAsia"/>
          <w:sz w:val="24"/>
          <w:szCs w:val="24"/>
        </w:rPr>
        <w:t xml:space="preserve">土地实物状况表 </w:t>
      </w:r>
      <w:r>
        <w:rPr>
          <w:rFonts w:ascii="黑体" w:eastAsia="黑体" w:hAnsiTheme="minorEastAsia"/>
          <w:sz w:val="24"/>
          <w:szCs w:val="24"/>
        </w:rPr>
        <w:t xml:space="preserve">                    </w:t>
      </w:r>
      <w:r>
        <w:rPr>
          <w:rFonts w:ascii="黑体" w:eastAsia="黑体" w:hAnsiTheme="minorEastAsia" w:hint="eastAsia"/>
          <w:sz w:val="24"/>
          <w:szCs w:val="24"/>
        </w:rPr>
        <w:t xml:space="preserve">  </w:t>
      </w:r>
      <w:r>
        <w:rPr>
          <w:rFonts w:ascii="黑体" w:eastAsia="黑体" w:hAnsi="黑体" w:cs="Times New Roman"/>
          <w:sz w:val="18"/>
          <w:szCs w:val="18"/>
        </w:rPr>
        <w:t>结表4-4</w:t>
      </w:r>
    </w:p>
    <w:tbl>
      <w:tblPr>
        <w:tblW w:w="907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
        <w:gridCol w:w="1114"/>
        <w:gridCol w:w="310"/>
        <w:gridCol w:w="6945"/>
      </w:tblGrid>
      <w:tr w:rsidR="00A45B18">
        <w:trPr>
          <w:trHeight w:hRule="exact" w:val="312"/>
        </w:trPr>
        <w:tc>
          <w:tcPr>
            <w:tcW w:w="703" w:type="dxa"/>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01</w:t>
            </w:r>
          </w:p>
        </w:tc>
        <w:tc>
          <w:tcPr>
            <w:tcW w:w="1114" w:type="dxa"/>
            <w:vAlign w:val="center"/>
          </w:tcPr>
          <w:p w:rsidR="00A45B18" w:rsidRDefault="006F1022">
            <w:pPr>
              <w:widowControl/>
              <w:jc w:val="right"/>
              <w:rPr>
                <w:rFonts w:ascii="宋体"/>
                <w:szCs w:val="21"/>
              </w:rPr>
            </w:pPr>
            <w:r>
              <w:rPr>
                <w:rFonts w:ascii="宋体" w:hint="eastAsia"/>
                <w:szCs w:val="21"/>
              </w:rPr>
              <w:t>土地面积</w:t>
            </w:r>
          </w:p>
        </w:tc>
        <w:tc>
          <w:tcPr>
            <w:tcW w:w="310" w:type="dxa"/>
            <w:vAlign w:val="center"/>
          </w:tcPr>
          <w:p w:rsidR="00A45B18" w:rsidRDefault="00A45B18">
            <w:pPr>
              <w:widowControl/>
              <w:rPr>
                <w:rFonts w:asciiTheme="majorEastAsia" w:eastAsiaTheme="majorEastAsia" w:hAnsiTheme="majorEastAsia" w:cs="宋体"/>
                <w:kern w:val="0"/>
                <w:szCs w:val="21"/>
              </w:rPr>
            </w:pPr>
          </w:p>
        </w:tc>
        <w:tc>
          <w:tcPr>
            <w:tcW w:w="6945" w:type="dxa"/>
            <w:tcBorders>
              <w:top w:val="single" w:sz="4" w:space="0" w:color="auto"/>
              <w:left w:val="nil"/>
              <w:bottom w:val="single" w:sz="4" w:space="0" w:color="FFFFFF"/>
              <w:right w:val="single" w:sz="4" w:space="0" w:color="000000"/>
            </w:tcBorders>
            <w:vAlign w:val="center"/>
          </w:tcPr>
          <w:p w:rsidR="00A45B18" w:rsidRDefault="006F1022">
            <w:pPr>
              <w:widowControl/>
              <w:rPr>
                <w:rFonts w:ascii="宋体" w:hAnsi="宋体"/>
                <w:szCs w:val="21"/>
              </w:rPr>
            </w:pPr>
            <w:r>
              <w:rPr>
                <w:rFonts w:ascii="宋体" w:hAnsi="宋体" w:hint="eastAsia"/>
                <w:szCs w:val="21"/>
              </w:rPr>
              <w:t>估价对象分摊土地使用权面积不详</w:t>
            </w:r>
          </w:p>
        </w:tc>
      </w:tr>
      <w:tr w:rsidR="00A45B18">
        <w:trPr>
          <w:trHeight w:hRule="exact" w:val="312"/>
        </w:trPr>
        <w:tc>
          <w:tcPr>
            <w:tcW w:w="703" w:type="dxa"/>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02</w:t>
            </w:r>
          </w:p>
        </w:tc>
        <w:tc>
          <w:tcPr>
            <w:tcW w:w="1114" w:type="dxa"/>
            <w:vAlign w:val="center"/>
          </w:tcPr>
          <w:p w:rsidR="00A45B18" w:rsidRDefault="006F1022">
            <w:pPr>
              <w:widowControl/>
              <w:jc w:val="right"/>
              <w:rPr>
                <w:rFonts w:ascii="宋体"/>
                <w:szCs w:val="21"/>
              </w:rPr>
            </w:pPr>
            <w:r>
              <w:rPr>
                <w:rFonts w:ascii="宋体" w:hAnsi="宋体" w:cs="宋体" w:hint="eastAsia"/>
                <w:color w:val="000000"/>
                <w:kern w:val="0"/>
                <w:szCs w:val="21"/>
              </w:rPr>
              <w:t>宗地形状</w:t>
            </w:r>
          </w:p>
        </w:tc>
        <w:tc>
          <w:tcPr>
            <w:tcW w:w="310" w:type="dxa"/>
            <w:vAlign w:val="center"/>
          </w:tcPr>
          <w:p w:rsidR="00A45B18" w:rsidRDefault="00A45B18">
            <w:pPr>
              <w:widowControl/>
              <w:jc w:val="left"/>
              <w:rPr>
                <w:rFonts w:asciiTheme="majorEastAsia" w:eastAsiaTheme="majorEastAsia" w:hAnsiTheme="majorEastAsia"/>
                <w:szCs w:val="21"/>
              </w:rPr>
            </w:pPr>
          </w:p>
        </w:tc>
        <w:tc>
          <w:tcPr>
            <w:tcW w:w="6945" w:type="dxa"/>
            <w:tcBorders>
              <w:top w:val="single" w:sz="4" w:space="0" w:color="FFFFFF"/>
              <w:left w:val="nil"/>
              <w:bottom w:val="single" w:sz="4" w:space="0" w:color="FFFFFF"/>
              <w:right w:val="single" w:sz="4" w:space="0" w:color="000000"/>
            </w:tcBorders>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建筑物基底占地形状不规则</w:t>
            </w:r>
          </w:p>
        </w:tc>
      </w:tr>
      <w:tr w:rsidR="00A45B18">
        <w:trPr>
          <w:trHeight w:hRule="exact" w:val="312"/>
        </w:trPr>
        <w:tc>
          <w:tcPr>
            <w:tcW w:w="703" w:type="dxa"/>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03</w:t>
            </w:r>
          </w:p>
        </w:tc>
        <w:tc>
          <w:tcPr>
            <w:tcW w:w="1114" w:type="dxa"/>
            <w:vAlign w:val="center"/>
          </w:tcPr>
          <w:p w:rsidR="00A45B18" w:rsidRDefault="006F1022">
            <w:pPr>
              <w:widowControl/>
              <w:jc w:val="right"/>
              <w:rPr>
                <w:rFonts w:ascii="宋体"/>
                <w:szCs w:val="21"/>
              </w:rPr>
            </w:pPr>
            <w:r>
              <w:rPr>
                <w:rFonts w:ascii="宋体" w:hAnsi="宋体" w:cs="宋体" w:hint="eastAsia"/>
                <w:kern w:val="0"/>
                <w:szCs w:val="21"/>
              </w:rPr>
              <w:t>地形地势</w:t>
            </w:r>
          </w:p>
        </w:tc>
        <w:tc>
          <w:tcPr>
            <w:tcW w:w="310" w:type="dxa"/>
            <w:vAlign w:val="center"/>
          </w:tcPr>
          <w:p w:rsidR="00A45B18" w:rsidRDefault="00A45B18">
            <w:pPr>
              <w:widowControl/>
              <w:jc w:val="left"/>
              <w:rPr>
                <w:rFonts w:asciiTheme="majorEastAsia" w:eastAsiaTheme="majorEastAsia" w:hAnsiTheme="majorEastAsia" w:cs="宋体"/>
                <w:kern w:val="0"/>
                <w:szCs w:val="21"/>
              </w:rPr>
            </w:pPr>
          </w:p>
        </w:tc>
        <w:tc>
          <w:tcPr>
            <w:tcW w:w="6945" w:type="dxa"/>
            <w:tcBorders>
              <w:left w:val="nil"/>
              <w:right w:val="single" w:sz="4" w:space="0" w:color="000000"/>
            </w:tcBorders>
            <w:vAlign w:val="center"/>
          </w:tcPr>
          <w:p w:rsidR="00A45B18" w:rsidRDefault="006F1022">
            <w:pPr>
              <w:widowControl/>
              <w:rPr>
                <w:rFonts w:asciiTheme="majorEastAsia" w:eastAsiaTheme="majorEastAsia" w:hAnsiTheme="majorEastAsia"/>
                <w:szCs w:val="21"/>
              </w:rPr>
            </w:pPr>
            <w:r>
              <w:rPr>
                <w:rFonts w:asciiTheme="majorEastAsia" w:eastAsiaTheme="majorEastAsia" w:hAnsiTheme="majorEastAsia" w:hint="eastAsia"/>
                <w:szCs w:val="21"/>
              </w:rPr>
              <w:t>整栋楼宇建设用地相对平缓</w:t>
            </w:r>
          </w:p>
        </w:tc>
      </w:tr>
      <w:tr w:rsidR="00A45B18">
        <w:trPr>
          <w:trHeight w:hRule="exact" w:val="312"/>
        </w:trPr>
        <w:tc>
          <w:tcPr>
            <w:tcW w:w="703" w:type="dxa"/>
            <w:tcBorders>
              <w:bottom w:val="nil"/>
            </w:tcBorders>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04</w:t>
            </w:r>
          </w:p>
        </w:tc>
        <w:tc>
          <w:tcPr>
            <w:tcW w:w="1114" w:type="dxa"/>
            <w:tcBorders>
              <w:bottom w:val="nil"/>
            </w:tcBorders>
            <w:vAlign w:val="center"/>
          </w:tcPr>
          <w:p w:rsidR="00A45B18" w:rsidRDefault="006F1022">
            <w:pPr>
              <w:widowControl/>
              <w:jc w:val="right"/>
              <w:rPr>
                <w:rFonts w:ascii="宋体"/>
                <w:szCs w:val="21"/>
              </w:rPr>
            </w:pPr>
            <w:r>
              <w:rPr>
                <w:rFonts w:ascii="宋体" w:hint="eastAsia"/>
                <w:kern w:val="0"/>
                <w:szCs w:val="21"/>
                <w:fitText w:val="840" w:id="-1515481598"/>
              </w:rPr>
              <w:t>地质条件</w:t>
            </w:r>
          </w:p>
        </w:tc>
        <w:tc>
          <w:tcPr>
            <w:tcW w:w="310" w:type="dxa"/>
            <w:vAlign w:val="center"/>
          </w:tcPr>
          <w:p w:rsidR="00A45B18" w:rsidRDefault="00A45B18">
            <w:pPr>
              <w:widowControl/>
              <w:jc w:val="left"/>
              <w:rPr>
                <w:rFonts w:asciiTheme="majorEastAsia" w:eastAsiaTheme="majorEastAsia" w:hAnsiTheme="majorEastAsia" w:cs="宋体"/>
                <w:kern w:val="0"/>
                <w:szCs w:val="21"/>
              </w:rPr>
            </w:pPr>
          </w:p>
        </w:tc>
        <w:tc>
          <w:tcPr>
            <w:tcW w:w="6945" w:type="dxa"/>
            <w:tcBorders>
              <w:top w:val="nil"/>
              <w:left w:val="nil"/>
              <w:right w:val="single" w:sz="4" w:space="0" w:color="auto"/>
            </w:tcBorders>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地基承载力及稳定性良好,地下水位较低</w:t>
            </w:r>
          </w:p>
        </w:tc>
      </w:tr>
      <w:tr w:rsidR="00A45B18">
        <w:trPr>
          <w:trHeight w:hRule="exact" w:val="312"/>
        </w:trPr>
        <w:tc>
          <w:tcPr>
            <w:tcW w:w="703" w:type="dxa"/>
            <w:tcBorders>
              <w:top w:val="nil"/>
              <w:bottom w:val="nil"/>
              <w:right w:val="nil"/>
            </w:tcBorders>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5</w:t>
            </w:r>
          </w:p>
        </w:tc>
        <w:tc>
          <w:tcPr>
            <w:tcW w:w="1114" w:type="dxa"/>
            <w:tcBorders>
              <w:top w:val="nil"/>
              <w:left w:val="nil"/>
              <w:bottom w:val="nil"/>
            </w:tcBorders>
            <w:shd w:val="clear" w:color="auto" w:fill="auto"/>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土壤状况</w:t>
            </w:r>
          </w:p>
        </w:tc>
        <w:tc>
          <w:tcPr>
            <w:tcW w:w="310" w:type="dxa"/>
            <w:vAlign w:val="center"/>
          </w:tcPr>
          <w:p w:rsidR="00A45B18" w:rsidRDefault="00A45B18">
            <w:pPr>
              <w:widowControl/>
              <w:jc w:val="left"/>
              <w:rPr>
                <w:rFonts w:asciiTheme="majorEastAsia" w:eastAsiaTheme="majorEastAsia" w:hAnsiTheme="majorEastAsia" w:cs="宋体"/>
                <w:kern w:val="0"/>
                <w:szCs w:val="21"/>
              </w:rPr>
            </w:pPr>
          </w:p>
        </w:tc>
        <w:tc>
          <w:tcPr>
            <w:tcW w:w="6945" w:type="dxa"/>
            <w:tcBorders>
              <w:left w:val="nil"/>
              <w:bottom w:val="single" w:sz="4" w:space="0" w:color="FFFFFF"/>
              <w:right w:val="single" w:sz="4" w:space="0" w:color="auto"/>
            </w:tcBorders>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未受过污染</w:t>
            </w:r>
          </w:p>
        </w:tc>
      </w:tr>
      <w:tr w:rsidR="00A45B18">
        <w:trPr>
          <w:trHeight w:hRule="exact" w:val="375"/>
        </w:trPr>
        <w:tc>
          <w:tcPr>
            <w:tcW w:w="703" w:type="dxa"/>
            <w:tcBorders>
              <w:top w:val="nil"/>
              <w:bottom w:val="nil"/>
              <w:right w:val="nil"/>
            </w:tcBorders>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6</w:t>
            </w:r>
          </w:p>
        </w:tc>
        <w:tc>
          <w:tcPr>
            <w:tcW w:w="1114" w:type="dxa"/>
            <w:tcBorders>
              <w:top w:val="nil"/>
              <w:left w:val="nil"/>
              <w:bottom w:val="nil"/>
            </w:tcBorders>
            <w:shd w:val="clear" w:color="auto" w:fill="auto"/>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开发程度</w:t>
            </w:r>
          </w:p>
        </w:tc>
        <w:tc>
          <w:tcPr>
            <w:tcW w:w="310" w:type="dxa"/>
            <w:tcBorders>
              <w:bottom w:val="nil"/>
            </w:tcBorders>
            <w:vAlign w:val="center"/>
          </w:tcPr>
          <w:p w:rsidR="00A45B18" w:rsidRDefault="00A45B18">
            <w:pPr>
              <w:widowControl/>
              <w:jc w:val="left"/>
              <w:rPr>
                <w:rFonts w:asciiTheme="majorEastAsia" w:eastAsiaTheme="majorEastAsia" w:hAnsiTheme="majorEastAsia" w:cs="宋体"/>
                <w:kern w:val="0"/>
                <w:szCs w:val="21"/>
              </w:rPr>
            </w:pPr>
          </w:p>
        </w:tc>
        <w:tc>
          <w:tcPr>
            <w:tcW w:w="6945" w:type="dxa"/>
            <w:tcBorders>
              <w:bottom w:val="nil"/>
            </w:tcBorders>
            <w:vAlign w:val="center"/>
          </w:tcPr>
          <w:p w:rsidR="00A45B18" w:rsidRDefault="006F1022">
            <w:pPr>
              <w:widowControl/>
              <w:rPr>
                <w:rFonts w:ascii="宋体"/>
                <w:szCs w:val="21"/>
              </w:rPr>
            </w:pPr>
            <w:r>
              <w:rPr>
                <w:rFonts w:ascii="宋体" w:hint="eastAsia"/>
                <w:szCs w:val="21"/>
              </w:rPr>
              <w:t>宗地内达到七通一平基础设施条件，地上房屋建成并交付使用</w:t>
            </w:r>
          </w:p>
        </w:tc>
      </w:tr>
      <w:tr w:rsidR="00A45B18">
        <w:trPr>
          <w:trHeight w:hRule="exact" w:val="312"/>
        </w:trPr>
        <w:tc>
          <w:tcPr>
            <w:tcW w:w="703" w:type="dxa"/>
            <w:tcBorders>
              <w:top w:val="nil"/>
              <w:bottom w:val="single" w:sz="4" w:space="0" w:color="auto"/>
              <w:right w:val="nil"/>
            </w:tcBorders>
            <w:vAlign w:val="center"/>
          </w:tcPr>
          <w:p w:rsidR="00A45B18" w:rsidRDefault="006F1022">
            <w:pPr>
              <w:jc w:val="right"/>
              <w:rPr>
                <w:rFonts w:asciiTheme="majorEastAsia" w:eastAsiaTheme="majorEastAsia" w:hAnsiTheme="majorEastAsia" w:cs="Times New Roman"/>
                <w:szCs w:val="21"/>
              </w:rPr>
            </w:pPr>
            <w:r>
              <w:rPr>
                <w:rFonts w:asciiTheme="majorEastAsia" w:eastAsiaTheme="majorEastAsia" w:hAnsiTheme="majorEastAsia" w:cs="Times New Roman"/>
                <w:szCs w:val="21"/>
              </w:rPr>
              <w:t>07</w:t>
            </w:r>
          </w:p>
        </w:tc>
        <w:tc>
          <w:tcPr>
            <w:tcW w:w="1114" w:type="dxa"/>
            <w:tcBorders>
              <w:top w:val="nil"/>
              <w:left w:val="nil"/>
              <w:bottom w:val="single" w:sz="4" w:space="0" w:color="auto"/>
            </w:tcBorders>
            <w:shd w:val="clear" w:color="auto" w:fill="auto"/>
            <w:vAlign w:val="center"/>
          </w:tcPr>
          <w:p w:rsidR="00A45B18" w:rsidRDefault="006F1022">
            <w:pPr>
              <w:widowControl/>
              <w:jc w:val="right"/>
              <w:rPr>
                <w:rFonts w:ascii="宋体" w:hAnsi="宋体" w:cs="宋体"/>
                <w:color w:val="000000"/>
                <w:kern w:val="0"/>
                <w:szCs w:val="21"/>
              </w:rPr>
            </w:pPr>
            <w:r>
              <w:rPr>
                <w:rFonts w:ascii="宋体" w:hAnsi="宋体" w:cs="宋体" w:hint="eastAsia"/>
                <w:color w:val="000000"/>
                <w:kern w:val="0"/>
                <w:szCs w:val="21"/>
              </w:rPr>
              <w:t>临街状况</w:t>
            </w:r>
          </w:p>
        </w:tc>
        <w:tc>
          <w:tcPr>
            <w:tcW w:w="310" w:type="dxa"/>
            <w:tcBorders>
              <w:top w:val="nil"/>
              <w:bottom w:val="single" w:sz="4" w:space="0" w:color="auto"/>
            </w:tcBorders>
            <w:vAlign w:val="center"/>
          </w:tcPr>
          <w:p w:rsidR="00A45B18" w:rsidRDefault="00A45B18">
            <w:pPr>
              <w:widowControl/>
              <w:jc w:val="left"/>
              <w:rPr>
                <w:rFonts w:ascii="宋体"/>
                <w:szCs w:val="21"/>
              </w:rPr>
            </w:pPr>
          </w:p>
        </w:tc>
        <w:tc>
          <w:tcPr>
            <w:tcW w:w="6945" w:type="dxa"/>
            <w:tcBorders>
              <w:top w:val="nil"/>
              <w:bottom w:val="single" w:sz="4" w:space="0" w:color="auto"/>
              <w:right w:val="single" w:sz="4" w:space="0" w:color="auto"/>
            </w:tcBorders>
            <w:vAlign w:val="center"/>
          </w:tcPr>
          <w:p w:rsidR="00A45B18" w:rsidRDefault="006F1022">
            <w:pPr>
              <w:widowControl/>
              <w:rPr>
                <w:rFonts w:ascii="宋体" w:hAnsi="宋体" w:cs="宋体"/>
                <w:color w:val="000000"/>
                <w:kern w:val="0"/>
                <w:szCs w:val="21"/>
              </w:rPr>
            </w:pPr>
            <w:r>
              <w:rPr>
                <w:rFonts w:ascii="宋体" w:hAnsi="宋体" w:cs="宋体" w:hint="eastAsia"/>
                <w:color w:val="000000"/>
                <w:kern w:val="0"/>
                <w:szCs w:val="21"/>
              </w:rPr>
              <w:t>临东北路辅路</w:t>
            </w:r>
          </w:p>
        </w:tc>
      </w:tr>
    </w:tbl>
    <w:p w:rsidR="00A45B18" w:rsidRDefault="006F1022">
      <w:pPr>
        <w:spacing w:line="360" w:lineRule="auto"/>
        <w:ind w:firstLineChars="200" w:firstLine="480"/>
        <w:jc w:val="left"/>
        <w:rPr>
          <w:rFonts w:ascii="楷体" w:eastAsia="楷体" w:hAnsi="楷体"/>
          <w:sz w:val="24"/>
        </w:rPr>
      </w:pPr>
      <w:r>
        <w:rPr>
          <w:rFonts w:asciiTheme="majorEastAsia" w:eastAsiaTheme="majorEastAsia" w:hAnsiTheme="majorEastAsia" w:hint="eastAsia"/>
          <w:sz w:val="24"/>
        </w:rPr>
        <w:t>(2)房屋</w:t>
      </w:r>
      <w:r>
        <w:rPr>
          <w:rFonts w:ascii="楷体" w:eastAsia="楷体" w:hAnsi="楷体" w:hint="eastAsia"/>
          <w:sz w:val="24"/>
        </w:rPr>
        <w:t>（建筑物）</w:t>
      </w:r>
    </w:p>
    <w:p w:rsidR="00A45B18" w:rsidRDefault="006F1022">
      <w:pPr>
        <w:spacing w:line="400" w:lineRule="exact"/>
        <w:ind w:firstLineChars="200" w:firstLine="480"/>
        <w:jc w:val="left"/>
        <w:rPr>
          <w:rFonts w:ascii="楷体" w:eastAsia="楷体" w:hAnsi="楷体"/>
          <w:szCs w:val="21"/>
        </w:rPr>
      </w:pPr>
      <w:r>
        <w:rPr>
          <w:rFonts w:asciiTheme="minorEastAsia" w:hAnsiTheme="minorEastAsia" w:hint="eastAsia"/>
          <w:sz w:val="24"/>
        </w:rPr>
        <w:t>估价对象为</w:t>
      </w:r>
      <w:r w:rsidR="007873DE">
        <w:rPr>
          <w:rFonts w:ascii="宋体" w:hint="eastAsia"/>
          <w:sz w:val="24"/>
        </w:rPr>
        <w:t>辽宁省大连市甘井子区华东路86号</w:t>
      </w:r>
      <w:r>
        <w:rPr>
          <w:rFonts w:ascii="宋体" w:hint="eastAsia"/>
          <w:sz w:val="24"/>
        </w:rPr>
        <w:t>2单元6层2号房屋</w:t>
      </w:r>
      <w:r>
        <w:rPr>
          <w:rFonts w:asciiTheme="minorEastAsia" w:hAnsiTheme="minorEastAsia" w:hint="eastAsia"/>
          <w:sz w:val="24"/>
        </w:rPr>
        <w:t>。建筑物现状：目前为</w:t>
      </w:r>
      <w:r w:rsidR="007873DE">
        <w:rPr>
          <w:rFonts w:asciiTheme="minorEastAsia" w:hAnsiTheme="minorEastAsia" w:hint="eastAsia"/>
          <w:sz w:val="24"/>
        </w:rPr>
        <w:t>闲置状态</w:t>
      </w:r>
      <w:r>
        <w:rPr>
          <w:rFonts w:asciiTheme="minorEastAsia" w:hAnsiTheme="minorEastAsia" w:hint="eastAsia"/>
          <w:sz w:val="24"/>
        </w:rPr>
        <w:t>。兹对建筑物装修等情况进行整体描述。详见下表</w:t>
      </w:r>
      <w:r>
        <w:rPr>
          <w:rFonts w:ascii="楷体" w:eastAsia="楷体" w:hAnsi="楷体" w:hint="eastAsia"/>
          <w:szCs w:val="21"/>
        </w:rPr>
        <w:t>。</w:t>
      </w:r>
    </w:p>
    <w:p w:rsidR="00A45B18" w:rsidRDefault="00A45B18">
      <w:pPr>
        <w:spacing w:line="280" w:lineRule="exact"/>
        <w:ind w:firstLineChars="200" w:firstLine="420"/>
        <w:jc w:val="left"/>
        <w:rPr>
          <w:rFonts w:ascii="楷体" w:eastAsia="楷体" w:hAnsi="楷体"/>
          <w:szCs w:val="21"/>
        </w:rPr>
      </w:pPr>
    </w:p>
    <w:p w:rsidR="00A45B18" w:rsidRDefault="006F1022">
      <w:pPr>
        <w:spacing w:line="360" w:lineRule="auto"/>
        <w:ind w:firstLineChars="100" w:firstLine="180"/>
        <w:jc w:val="left"/>
        <w:rPr>
          <w:rFonts w:asciiTheme="majorEastAsia" w:eastAsiaTheme="majorEastAsia" w:hAnsiTheme="majorEastAsia"/>
          <w:sz w:val="24"/>
        </w:rPr>
      </w:pPr>
      <w:r>
        <w:rPr>
          <w:rFonts w:asciiTheme="majorEastAsia" w:eastAsiaTheme="majorEastAsia" w:hAnsiTheme="majorEastAsia" w:hint="eastAsia"/>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Theme="majorEastAsia" w:eastAsiaTheme="majorEastAsia" w:hAnsiTheme="majorEastAsia" w:hint="eastAsia"/>
          <w:sz w:val="18"/>
          <w:szCs w:val="18"/>
        </w:rPr>
        <w:t xml:space="preserve">                                     </w:t>
      </w:r>
      <w:r>
        <w:rPr>
          <w:rFonts w:ascii="黑体" w:eastAsia="黑体" w:hAnsiTheme="minorEastAsia" w:hint="eastAsia"/>
          <w:sz w:val="24"/>
          <w:szCs w:val="24"/>
        </w:rPr>
        <w:t xml:space="preserve">房屋实物状况表 </w:t>
      </w:r>
      <w:r>
        <w:rPr>
          <w:rFonts w:ascii="黑体" w:eastAsia="黑体" w:hAnsiTheme="minorEastAsia"/>
          <w:sz w:val="24"/>
          <w:szCs w:val="24"/>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Pr>
          <w:rFonts w:ascii="黑体" w:eastAsia="黑体" w:hAnsi="黑体"/>
          <w:sz w:val="18"/>
          <w:szCs w:val="18"/>
        </w:rPr>
        <w:t>结表4-5</w:t>
      </w:r>
    </w:p>
    <w:tbl>
      <w:tblPr>
        <w:tblW w:w="9072" w:type="dxa"/>
        <w:tblInd w:w="108" w:type="dxa"/>
        <w:tblLayout w:type="fixed"/>
        <w:tblLook w:val="04A0" w:firstRow="1" w:lastRow="0" w:firstColumn="1" w:lastColumn="0" w:noHBand="0" w:noVBand="1"/>
      </w:tblPr>
      <w:tblGrid>
        <w:gridCol w:w="709"/>
        <w:gridCol w:w="1134"/>
        <w:gridCol w:w="284"/>
        <w:gridCol w:w="3026"/>
        <w:gridCol w:w="3919"/>
      </w:tblGrid>
      <w:tr w:rsidR="00A45B18">
        <w:trPr>
          <w:trHeight w:hRule="exact" w:val="22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rsidR="00A45B18" w:rsidRDefault="006F1022">
            <w:pPr>
              <w:jc w:val="center"/>
              <w:rPr>
                <w:rFonts w:ascii="楷体" w:eastAsia="楷体" w:hAnsi="楷体" w:cs="宋体"/>
                <w:kern w:val="0"/>
                <w:szCs w:val="21"/>
              </w:rPr>
            </w:pPr>
            <w:r>
              <w:rPr>
                <w:rFonts w:ascii="楷体" w:eastAsia="楷体" w:hAnsi="楷体" w:cs="宋体" w:hint="eastAsia"/>
                <w:kern w:val="0"/>
                <w:szCs w:val="21"/>
              </w:rPr>
              <w:t>房屋</w:t>
            </w:r>
          </w:p>
        </w:tc>
        <w:tc>
          <w:tcPr>
            <w:tcW w:w="1134" w:type="dxa"/>
            <w:vMerge w:val="restart"/>
            <w:tcBorders>
              <w:top w:val="single" w:sz="4" w:space="0" w:color="auto"/>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建筑面积</w:t>
            </w:r>
          </w:p>
        </w:tc>
        <w:tc>
          <w:tcPr>
            <w:tcW w:w="284" w:type="dxa"/>
            <w:tcBorders>
              <w:top w:val="single" w:sz="4" w:space="0" w:color="auto"/>
            </w:tcBorders>
            <w:shd w:val="clear" w:color="auto" w:fill="auto"/>
            <w:vAlign w:val="center"/>
          </w:tcPr>
          <w:p w:rsidR="00A45B18" w:rsidRDefault="00A45B18">
            <w:pPr>
              <w:widowControl/>
              <w:jc w:val="center"/>
              <w:rPr>
                <w:rFonts w:ascii="宋体" w:hAnsi="宋体" w:cs="宋体"/>
                <w:kern w:val="0"/>
                <w:szCs w:val="21"/>
              </w:rPr>
            </w:pPr>
          </w:p>
        </w:tc>
        <w:tc>
          <w:tcPr>
            <w:tcW w:w="6945" w:type="dxa"/>
            <w:gridSpan w:val="2"/>
            <w:vMerge w:val="restart"/>
            <w:tcBorders>
              <w:top w:val="single" w:sz="4" w:space="0" w:color="auto"/>
              <w:right w:val="single" w:sz="4" w:space="0" w:color="auto"/>
            </w:tcBorders>
            <w:vAlign w:val="center"/>
          </w:tcPr>
          <w:p w:rsidR="00A45B18" w:rsidRDefault="006F1022">
            <w:pPr>
              <w:widowControl/>
              <w:spacing w:line="200" w:lineRule="exact"/>
              <w:rPr>
                <w:rFonts w:ascii="宋体" w:hAnsi="宋体" w:cs="宋体"/>
                <w:kern w:val="0"/>
                <w:szCs w:val="21"/>
              </w:rPr>
            </w:pPr>
            <w:r>
              <w:rPr>
                <w:rFonts w:ascii="宋体" w:hAnsi="宋体" w:cs="宋体" w:hint="eastAsia"/>
                <w:kern w:val="0"/>
                <w:szCs w:val="21"/>
              </w:rPr>
              <w:t xml:space="preserve">60.5㎡ </w:t>
            </w:r>
            <w:r>
              <w:rPr>
                <w:rFonts w:ascii="宋体" w:hAnsi="宋体" w:cs="宋体"/>
                <w:kern w:val="0"/>
                <w:szCs w:val="21"/>
              </w:rPr>
              <w:t xml:space="preserve">                      </w:t>
            </w:r>
          </w:p>
        </w:tc>
      </w:tr>
      <w:tr w:rsidR="00A45B18">
        <w:trPr>
          <w:trHeight w:hRule="exact" w:val="22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A45B18" w:rsidRDefault="00A45B18">
            <w:pPr>
              <w:jc w:val="center"/>
              <w:rPr>
                <w:rFonts w:ascii="楷体" w:eastAsia="楷体" w:hAnsi="楷体" w:cs="宋体"/>
                <w:kern w:val="0"/>
                <w:szCs w:val="21"/>
              </w:rPr>
            </w:pPr>
          </w:p>
        </w:tc>
        <w:tc>
          <w:tcPr>
            <w:tcW w:w="1134" w:type="dxa"/>
            <w:vMerge/>
            <w:tcBorders>
              <w:left w:val="dotted" w:sz="2" w:space="0" w:color="auto"/>
            </w:tcBorders>
            <w:shd w:val="clear" w:color="auto" w:fill="auto"/>
            <w:vAlign w:val="center"/>
          </w:tcPr>
          <w:p w:rsidR="00A45B18" w:rsidRDefault="00A45B18">
            <w:pPr>
              <w:widowControl/>
              <w:jc w:val="right"/>
              <w:rPr>
                <w:rFonts w:ascii="宋体" w:hAnsi="宋体" w:cs="宋体"/>
                <w:kern w:val="0"/>
                <w:szCs w:val="21"/>
              </w:rPr>
            </w:pP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vMerge/>
            <w:tcBorders>
              <w:right w:val="single" w:sz="4" w:space="0" w:color="auto"/>
            </w:tcBorders>
            <w:vAlign w:val="center"/>
          </w:tcPr>
          <w:p w:rsidR="00A45B18" w:rsidRDefault="00A45B18">
            <w:pPr>
              <w:widowControl/>
              <w:spacing w:line="200" w:lineRule="exact"/>
              <w:rPr>
                <w:rFonts w:ascii="宋体" w:hAnsi="宋体" w:cs="宋体"/>
                <w:kern w:val="0"/>
                <w:szCs w:val="21"/>
              </w:rPr>
            </w:pP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所在层次</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6层</w:t>
            </w:r>
            <w:r>
              <w:rPr>
                <w:rFonts w:ascii="宋体" w:hAnsi="宋体" w:cs="宋体"/>
                <w:kern w:val="0"/>
                <w:szCs w:val="21"/>
              </w:rPr>
              <w:t>/</w:t>
            </w:r>
            <w:r>
              <w:rPr>
                <w:rFonts w:ascii="宋体" w:hAnsi="宋体" w:cs="宋体" w:hint="eastAsia"/>
                <w:kern w:val="0"/>
                <w:szCs w:val="21"/>
              </w:rPr>
              <w:t>主体7层</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房屋层高</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约3m</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建筑结构</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钢混</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设施设备</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室内水、电、暖等设施齐全。</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装饰装修</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外观与室内装饰装修情况如下：</w:t>
            </w:r>
          </w:p>
        </w:tc>
      </w:tr>
      <w:tr w:rsidR="00A45B18">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外观</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外墙涂料,防盗门，塑钢窗。</w:t>
            </w:r>
          </w:p>
        </w:tc>
      </w:tr>
      <w:tr w:rsidR="00A45B18">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spacing w:line="240" w:lineRule="exact"/>
              <w:jc w:val="right"/>
              <w:rPr>
                <w:rFonts w:ascii="宋体" w:hAnsi="宋体" w:cs="宋体"/>
                <w:kern w:val="0"/>
                <w:szCs w:val="21"/>
              </w:rPr>
            </w:pPr>
            <w:r>
              <w:rPr>
                <w:rFonts w:ascii="宋体" w:hAnsi="宋体" w:cs="宋体" w:hint="eastAsia"/>
                <w:kern w:val="0"/>
                <w:szCs w:val="21"/>
              </w:rPr>
              <w:t>室内</w:t>
            </w:r>
          </w:p>
        </w:tc>
        <w:tc>
          <w:tcPr>
            <w:tcW w:w="284" w:type="dxa"/>
            <w:shd w:val="clear" w:color="auto" w:fill="auto"/>
            <w:vAlign w:val="center"/>
          </w:tcPr>
          <w:p w:rsidR="00A45B18" w:rsidRDefault="00A45B18">
            <w:pPr>
              <w:widowControl/>
              <w:spacing w:line="240" w:lineRule="exact"/>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spacing w:line="240" w:lineRule="exact"/>
              <w:rPr>
                <w:rFonts w:ascii="宋体" w:hAnsi="宋体" w:cs="宋体"/>
                <w:kern w:val="0"/>
                <w:szCs w:val="21"/>
              </w:rPr>
            </w:pPr>
            <w:r>
              <w:rPr>
                <w:rFonts w:ascii="宋体" w:hAnsi="宋体" w:cs="宋体" w:hint="eastAsia"/>
                <w:kern w:val="0"/>
                <w:szCs w:val="21"/>
              </w:rPr>
              <w:t>室内装修情况如下：</w:t>
            </w:r>
          </w:p>
        </w:tc>
      </w:tr>
      <w:tr w:rsidR="00A45B18">
        <w:trPr>
          <w:trHeight w:hRule="exact" w:val="75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spacing w:line="240" w:lineRule="exact"/>
              <w:jc w:val="right"/>
              <w:rPr>
                <w:rFonts w:ascii="宋体" w:hAnsi="宋体" w:cs="宋体"/>
                <w:kern w:val="0"/>
                <w:szCs w:val="21"/>
              </w:rPr>
            </w:pPr>
            <w:r>
              <w:rPr>
                <w:rFonts w:ascii="宋体" w:hAnsi="宋体" w:cs="宋体" w:hint="eastAsia"/>
                <w:kern w:val="0"/>
                <w:szCs w:val="21"/>
              </w:rPr>
              <w:t>1</w:t>
            </w:r>
            <w:r>
              <w:rPr>
                <w:rFonts w:ascii="宋体" w:hAnsi="宋体" w:cs="宋体"/>
                <w:kern w:val="0"/>
                <w:szCs w:val="21"/>
              </w:rPr>
              <w:t>F</w:t>
            </w:r>
          </w:p>
        </w:tc>
        <w:tc>
          <w:tcPr>
            <w:tcW w:w="284" w:type="dxa"/>
            <w:shd w:val="clear" w:color="auto" w:fill="auto"/>
            <w:vAlign w:val="center"/>
          </w:tcPr>
          <w:p w:rsidR="00A45B18" w:rsidRDefault="006F1022">
            <w:pPr>
              <w:widowControl/>
              <w:spacing w:line="200" w:lineRule="exact"/>
              <w:jc w:val="center"/>
              <w:rPr>
                <w:rFonts w:ascii="宋体" w:hAnsi="宋体" w:cs="宋体"/>
                <w:kern w:val="0"/>
                <w:szCs w:val="21"/>
              </w:rPr>
            </w:pPr>
            <w:r>
              <w:rPr>
                <w:rFonts w:ascii="宋体" w:hAnsi="宋体" w:cs="宋体" w:hint="eastAsia"/>
                <w:kern w:val="0"/>
                <w:szCs w:val="21"/>
              </w:rPr>
              <w:t>*</w:t>
            </w:r>
          </w:p>
        </w:tc>
        <w:tc>
          <w:tcPr>
            <w:tcW w:w="6945" w:type="dxa"/>
            <w:gridSpan w:val="2"/>
            <w:tcBorders>
              <w:right w:val="single" w:sz="4" w:space="0" w:color="auto"/>
            </w:tcBorders>
            <w:vAlign w:val="center"/>
          </w:tcPr>
          <w:p w:rsidR="00A45B18" w:rsidRDefault="006F1022">
            <w:pPr>
              <w:widowControl/>
              <w:spacing w:line="200" w:lineRule="exact"/>
              <w:rPr>
                <w:rFonts w:ascii="宋体" w:hAnsi="宋体" w:cs="宋体"/>
                <w:kern w:val="0"/>
                <w:szCs w:val="21"/>
              </w:rPr>
            </w:pPr>
            <w:r>
              <w:rPr>
                <w:rFonts w:ascii="宋体" w:hAnsi="宋体" w:cs="宋体" w:hint="eastAsia"/>
                <w:kern w:val="0"/>
                <w:szCs w:val="21"/>
              </w:rPr>
              <w:t>卧室：地面地板，墙面大白，</w:t>
            </w:r>
            <w:proofErr w:type="gramStart"/>
            <w:r>
              <w:rPr>
                <w:rFonts w:ascii="宋体" w:hAnsi="宋体" w:cs="宋体" w:hint="eastAsia"/>
                <w:kern w:val="0"/>
                <w:szCs w:val="21"/>
              </w:rPr>
              <w:t>棚面大白</w:t>
            </w:r>
            <w:proofErr w:type="gramEnd"/>
            <w:r>
              <w:rPr>
                <w:rFonts w:ascii="宋体" w:hAnsi="宋体" w:cs="宋体" w:hint="eastAsia"/>
                <w:kern w:val="0"/>
                <w:szCs w:val="21"/>
              </w:rPr>
              <w:t>；</w:t>
            </w:r>
          </w:p>
          <w:p w:rsidR="00A45B18" w:rsidRDefault="006F1022">
            <w:pPr>
              <w:widowControl/>
              <w:spacing w:line="200" w:lineRule="exact"/>
              <w:rPr>
                <w:rFonts w:ascii="宋体" w:hAnsi="宋体" w:cs="宋体"/>
                <w:kern w:val="0"/>
                <w:szCs w:val="21"/>
              </w:rPr>
            </w:pPr>
            <w:r>
              <w:rPr>
                <w:rFonts w:ascii="宋体" w:hAnsi="宋体" w:cs="宋体" w:hint="eastAsia"/>
                <w:kern w:val="0"/>
                <w:szCs w:val="21"/>
              </w:rPr>
              <w:t>客厅：墙面大白，地面地砖，天棚大白；</w:t>
            </w:r>
          </w:p>
          <w:p w:rsidR="00A45B18" w:rsidRDefault="006F1022">
            <w:pPr>
              <w:widowControl/>
              <w:spacing w:line="200" w:lineRule="exact"/>
              <w:rPr>
                <w:rFonts w:ascii="宋体" w:hAnsi="宋体" w:cs="宋体"/>
                <w:kern w:val="0"/>
                <w:szCs w:val="21"/>
              </w:rPr>
            </w:pPr>
            <w:r>
              <w:rPr>
                <w:rFonts w:ascii="宋体" w:hAnsi="宋体" w:cs="宋体" w:hint="eastAsia"/>
                <w:kern w:val="0"/>
                <w:szCs w:val="21"/>
              </w:rPr>
              <w:t>卫生间：地面地砖，墙面瓷砖，天棚吊顶。</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空间布局</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jc w:val="left"/>
              <w:rPr>
                <w:rFonts w:ascii="宋体" w:hAnsi="宋体" w:cs="宋体"/>
                <w:kern w:val="0"/>
                <w:szCs w:val="21"/>
              </w:rPr>
            </w:pPr>
            <w:r>
              <w:rPr>
                <w:rFonts w:ascii="宋体" w:hAnsi="宋体" w:cs="宋体" w:hint="eastAsia"/>
                <w:kern w:val="0"/>
                <w:szCs w:val="21"/>
              </w:rPr>
              <w:t>功能分区明确、两室一厅、较为合理。</w:t>
            </w:r>
          </w:p>
        </w:tc>
      </w:tr>
      <w:tr w:rsidR="00A45B18">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建筑功能</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已做防水、保温处理；自然通风、照明采光。</w:t>
            </w:r>
          </w:p>
        </w:tc>
      </w:tr>
      <w:tr w:rsidR="00A45B18">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新旧程度</w:t>
            </w:r>
          </w:p>
        </w:tc>
        <w:tc>
          <w:tcPr>
            <w:tcW w:w="284" w:type="dxa"/>
            <w:vMerge w:val="restart"/>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bottom"/>
          </w:tcPr>
          <w:p w:rsidR="00A45B18" w:rsidRDefault="006F1022">
            <w:pPr>
              <w:widowControl/>
              <w:spacing w:line="200" w:lineRule="exact"/>
              <w:rPr>
                <w:rFonts w:ascii="宋体" w:hAnsi="宋体" w:cs="宋体"/>
                <w:kern w:val="0"/>
                <w:szCs w:val="21"/>
              </w:rPr>
            </w:pPr>
            <w:r>
              <w:rPr>
                <w:rFonts w:ascii="宋体" w:hAnsi="宋体" w:cs="宋体" w:hint="eastAsia"/>
                <w:kern w:val="0"/>
                <w:szCs w:val="21"/>
              </w:rPr>
              <w:t>建筑年份约为1988年。基础稳定，无不均匀沉降现象。</w:t>
            </w:r>
          </w:p>
        </w:tc>
      </w:tr>
      <w:tr w:rsidR="00A45B18">
        <w:trPr>
          <w:trHeight w:hRule="exact" w:val="448"/>
        </w:trPr>
        <w:tc>
          <w:tcPr>
            <w:tcW w:w="709" w:type="dxa"/>
            <w:vMerge/>
            <w:tcBorders>
              <w:left w:val="single" w:sz="4" w:space="0" w:color="auto"/>
              <w:bottom w:val="single" w:sz="4"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rsidR="00A45B18" w:rsidRDefault="00A45B18">
            <w:pPr>
              <w:widowControl/>
              <w:jc w:val="right"/>
              <w:rPr>
                <w:rFonts w:ascii="宋体" w:hAnsi="宋体" w:cs="宋体"/>
                <w:kern w:val="0"/>
                <w:szCs w:val="21"/>
              </w:rPr>
            </w:pPr>
          </w:p>
        </w:tc>
        <w:tc>
          <w:tcPr>
            <w:tcW w:w="284" w:type="dxa"/>
            <w:vMerge/>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tcPr>
          <w:p w:rsidR="00A45B18" w:rsidRDefault="006F1022">
            <w:pPr>
              <w:widowControl/>
              <w:spacing w:line="200" w:lineRule="exact"/>
              <w:rPr>
                <w:rFonts w:ascii="宋体" w:hAnsi="宋体" w:cs="宋体"/>
                <w:kern w:val="0"/>
                <w:szCs w:val="21"/>
              </w:rPr>
            </w:pPr>
            <w:r>
              <w:rPr>
                <w:rFonts w:ascii="宋体" w:hAnsi="宋体" w:cs="宋体" w:hint="eastAsia"/>
                <w:kern w:val="0"/>
                <w:szCs w:val="21"/>
              </w:rPr>
              <w:t>经估价师现场查看，根据</w:t>
            </w:r>
            <w:proofErr w:type="gramStart"/>
            <w:r>
              <w:rPr>
                <w:rFonts w:ascii="宋体" w:hAnsi="宋体" w:cs="宋体" w:hint="eastAsia"/>
                <w:kern w:val="0"/>
                <w:szCs w:val="21"/>
              </w:rPr>
              <w:t>房屋完损等级</w:t>
            </w:r>
            <w:proofErr w:type="gramEnd"/>
            <w:r>
              <w:rPr>
                <w:rFonts w:ascii="宋体" w:hAnsi="宋体" w:cs="宋体" w:hint="eastAsia"/>
                <w:kern w:val="0"/>
                <w:szCs w:val="21"/>
              </w:rPr>
              <w:t>评定标准确定为：完好房，近</w:t>
            </w:r>
            <w:proofErr w:type="gramStart"/>
            <w:r>
              <w:rPr>
                <w:rFonts w:ascii="宋体" w:hAnsi="宋体" w:cs="宋体" w:hint="eastAsia"/>
                <w:kern w:val="0"/>
                <w:szCs w:val="21"/>
              </w:rPr>
              <w:t>八五成</w:t>
            </w:r>
            <w:proofErr w:type="gramEnd"/>
            <w:r>
              <w:rPr>
                <w:rFonts w:ascii="宋体" w:hAnsi="宋体" w:cs="宋体" w:hint="eastAsia"/>
                <w:kern w:val="0"/>
                <w:szCs w:val="21"/>
              </w:rPr>
              <w:t>新。</w:t>
            </w:r>
          </w:p>
        </w:tc>
      </w:tr>
      <w:tr w:rsidR="00A45B18">
        <w:trPr>
          <w:trHeight w:hRule="exact" w:val="284"/>
        </w:trPr>
        <w:tc>
          <w:tcPr>
            <w:tcW w:w="709" w:type="dxa"/>
            <w:vMerge/>
            <w:tcBorders>
              <w:left w:val="single" w:sz="4"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kern w:val="0"/>
                <w:sz w:val="18"/>
                <w:szCs w:val="18"/>
              </w:rPr>
            </w:pPr>
          </w:p>
        </w:tc>
        <w:tc>
          <w:tcPr>
            <w:tcW w:w="1134" w:type="dxa"/>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利用状况</w:t>
            </w:r>
          </w:p>
        </w:tc>
        <w:tc>
          <w:tcPr>
            <w:tcW w:w="284" w:type="dxa"/>
            <w:shd w:val="clear" w:color="auto" w:fill="auto"/>
            <w:vAlign w:val="center"/>
          </w:tcPr>
          <w:p w:rsidR="00A45B18" w:rsidRDefault="00A45B18">
            <w:pPr>
              <w:widowControl/>
              <w:jc w:val="center"/>
              <w:rPr>
                <w:rFonts w:ascii="宋体" w:hAnsi="宋体" w:cs="宋体"/>
                <w:kern w:val="0"/>
                <w:szCs w:val="21"/>
              </w:rPr>
            </w:pPr>
          </w:p>
        </w:tc>
        <w:tc>
          <w:tcPr>
            <w:tcW w:w="6945" w:type="dxa"/>
            <w:gridSpan w:val="2"/>
            <w:tcBorders>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目前处于闲置状态。</w:t>
            </w:r>
          </w:p>
        </w:tc>
      </w:tr>
      <w:tr w:rsidR="00A45B18">
        <w:trPr>
          <w:trHeight w:hRule="exact" w:val="255"/>
        </w:trPr>
        <w:tc>
          <w:tcPr>
            <w:tcW w:w="709" w:type="dxa"/>
            <w:tcBorders>
              <w:left w:val="single" w:sz="4"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kern w:val="0"/>
                <w:sz w:val="18"/>
                <w:szCs w:val="18"/>
              </w:rPr>
            </w:pPr>
          </w:p>
        </w:tc>
        <w:tc>
          <w:tcPr>
            <w:tcW w:w="1134" w:type="dxa"/>
            <w:vMerge w:val="restart"/>
            <w:tcBorders>
              <w:left w:val="dotted" w:sz="2" w:space="0" w:color="auto"/>
            </w:tcBorders>
            <w:shd w:val="clear" w:color="auto" w:fill="auto"/>
            <w:vAlign w:val="center"/>
          </w:tcPr>
          <w:p w:rsidR="00A45B18" w:rsidRDefault="006F1022">
            <w:pPr>
              <w:widowControl/>
              <w:jc w:val="right"/>
              <w:rPr>
                <w:rFonts w:ascii="宋体" w:hAnsi="宋体" w:cs="宋体"/>
                <w:kern w:val="0"/>
                <w:szCs w:val="21"/>
              </w:rPr>
            </w:pPr>
            <w:r>
              <w:rPr>
                <w:rFonts w:ascii="宋体" w:hAnsi="宋体" w:cs="宋体" w:hint="eastAsia"/>
                <w:kern w:val="0"/>
                <w:szCs w:val="21"/>
              </w:rPr>
              <w:t>权证号</w:t>
            </w:r>
          </w:p>
        </w:tc>
        <w:tc>
          <w:tcPr>
            <w:tcW w:w="284" w:type="dxa"/>
            <w:vMerge w:val="restart"/>
            <w:shd w:val="clear" w:color="auto" w:fill="auto"/>
            <w:vAlign w:val="center"/>
          </w:tcPr>
          <w:p w:rsidR="00A45B18" w:rsidRDefault="00A45B18">
            <w:pPr>
              <w:widowControl/>
              <w:rPr>
                <w:rFonts w:ascii="宋体" w:hAnsi="宋体" w:cs="宋体"/>
                <w:kern w:val="0"/>
                <w:szCs w:val="21"/>
              </w:rPr>
            </w:pPr>
          </w:p>
        </w:tc>
        <w:tc>
          <w:tcPr>
            <w:tcW w:w="3026" w:type="dxa"/>
            <w:vMerge w:val="restart"/>
            <w:vAlign w:val="center"/>
          </w:tcPr>
          <w:p w:rsidR="00A45B18" w:rsidRDefault="006F1022">
            <w:pPr>
              <w:widowControl/>
              <w:spacing w:line="200" w:lineRule="exact"/>
              <w:rPr>
                <w:rFonts w:ascii="宋体" w:hAnsi="宋体" w:cs="宋体"/>
                <w:kern w:val="0"/>
                <w:szCs w:val="21"/>
              </w:rPr>
            </w:pPr>
            <w:r>
              <w:rPr>
                <w:rFonts w:ascii="宋体" w:hAnsi="宋体" w:cs="宋体" w:hint="eastAsia"/>
                <w:kern w:val="0"/>
                <w:szCs w:val="21"/>
              </w:rPr>
              <w:t>201600109022</w:t>
            </w:r>
          </w:p>
        </w:tc>
        <w:tc>
          <w:tcPr>
            <w:tcW w:w="3919" w:type="dxa"/>
            <w:vMerge w:val="restart"/>
            <w:tcBorders>
              <w:left w:val="nil"/>
              <w:right w:val="single" w:sz="4" w:space="0" w:color="auto"/>
            </w:tcBorders>
            <w:vAlign w:val="center"/>
          </w:tcPr>
          <w:p w:rsidR="00A45B18" w:rsidRDefault="006F1022">
            <w:pPr>
              <w:widowControl/>
              <w:rPr>
                <w:rFonts w:ascii="宋体" w:hAnsi="宋体" w:cs="宋体"/>
                <w:kern w:val="0"/>
                <w:szCs w:val="21"/>
              </w:rPr>
            </w:pPr>
            <w:r>
              <w:rPr>
                <w:rFonts w:ascii="宋体" w:hAnsi="宋体" w:cs="宋体" w:hint="eastAsia"/>
                <w:kern w:val="0"/>
                <w:szCs w:val="21"/>
              </w:rPr>
              <w:t>记载登记时间：2016-12-14</w:t>
            </w:r>
          </w:p>
        </w:tc>
      </w:tr>
      <w:tr w:rsidR="00A45B18">
        <w:trPr>
          <w:trHeight w:hRule="exact" w:val="255"/>
        </w:trPr>
        <w:tc>
          <w:tcPr>
            <w:tcW w:w="709" w:type="dxa"/>
            <w:tcBorders>
              <w:left w:val="single" w:sz="4" w:space="0" w:color="auto"/>
              <w:bottom w:val="single" w:sz="4" w:space="0" w:color="auto"/>
              <w:right w:val="dotted" w:sz="2" w:space="0" w:color="auto"/>
            </w:tcBorders>
            <w:shd w:val="clear" w:color="auto" w:fill="auto"/>
            <w:vAlign w:val="center"/>
          </w:tcPr>
          <w:p w:rsidR="00A45B18" w:rsidRDefault="00A45B18">
            <w:pPr>
              <w:widowControl/>
              <w:spacing w:line="240" w:lineRule="exact"/>
              <w:jc w:val="right"/>
              <w:rPr>
                <w:rFonts w:ascii="黑体" w:eastAsia="黑体" w:hAnsi="宋体" w:cs="宋体"/>
                <w:kern w:val="0"/>
                <w:sz w:val="18"/>
                <w:szCs w:val="18"/>
              </w:rPr>
            </w:pPr>
          </w:p>
        </w:tc>
        <w:tc>
          <w:tcPr>
            <w:tcW w:w="1134" w:type="dxa"/>
            <w:vMerge/>
            <w:tcBorders>
              <w:left w:val="dotted" w:sz="2" w:space="0" w:color="auto"/>
              <w:bottom w:val="single" w:sz="4" w:space="0" w:color="auto"/>
            </w:tcBorders>
            <w:shd w:val="clear" w:color="auto" w:fill="auto"/>
            <w:vAlign w:val="center"/>
          </w:tcPr>
          <w:p w:rsidR="00A45B18" w:rsidRDefault="00A45B18">
            <w:pPr>
              <w:widowControl/>
              <w:jc w:val="right"/>
              <w:rPr>
                <w:rFonts w:ascii="楷体" w:eastAsia="楷体" w:hAnsi="楷体" w:cs="宋体"/>
                <w:b/>
                <w:kern w:val="0"/>
                <w:sz w:val="18"/>
                <w:szCs w:val="18"/>
              </w:rPr>
            </w:pPr>
          </w:p>
        </w:tc>
        <w:tc>
          <w:tcPr>
            <w:tcW w:w="284" w:type="dxa"/>
            <w:vMerge/>
            <w:tcBorders>
              <w:bottom w:val="single" w:sz="4" w:space="0" w:color="auto"/>
            </w:tcBorders>
            <w:shd w:val="clear" w:color="auto" w:fill="auto"/>
          </w:tcPr>
          <w:p w:rsidR="00A45B18" w:rsidRDefault="00A45B18">
            <w:pPr>
              <w:widowControl/>
              <w:spacing w:line="200" w:lineRule="exact"/>
              <w:jc w:val="center"/>
              <w:rPr>
                <w:rFonts w:ascii="仿宋" w:eastAsia="仿宋" w:hAnsi="仿宋" w:cs="宋体"/>
                <w:color w:val="000000"/>
                <w:kern w:val="0"/>
                <w:szCs w:val="21"/>
              </w:rPr>
            </w:pPr>
          </w:p>
        </w:tc>
        <w:tc>
          <w:tcPr>
            <w:tcW w:w="3026" w:type="dxa"/>
            <w:vMerge/>
            <w:tcBorders>
              <w:bottom w:val="single" w:sz="4" w:space="0" w:color="auto"/>
            </w:tcBorders>
          </w:tcPr>
          <w:p w:rsidR="00A45B18" w:rsidRDefault="00A45B18">
            <w:pPr>
              <w:widowControl/>
              <w:spacing w:line="200" w:lineRule="exact"/>
              <w:rPr>
                <w:rFonts w:ascii="黑体" w:eastAsia="黑体" w:hAnsi="黑体" w:cs="宋体"/>
                <w:color w:val="000000"/>
                <w:kern w:val="0"/>
                <w:sz w:val="18"/>
                <w:szCs w:val="18"/>
              </w:rPr>
            </w:pPr>
          </w:p>
        </w:tc>
        <w:tc>
          <w:tcPr>
            <w:tcW w:w="3919" w:type="dxa"/>
            <w:vMerge/>
            <w:tcBorders>
              <w:left w:val="nil"/>
              <w:bottom w:val="single" w:sz="4" w:space="0" w:color="auto"/>
              <w:right w:val="single" w:sz="4" w:space="0" w:color="auto"/>
            </w:tcBorders>
          </w:tcPr>
          <w:p w:rsidR="00A45B18" w:rsidRDefault="00A45B18">
            <w:pPr>
              <w:widowControl/>
              <w:spacing w:line="200" w:lineRule="exact"/>
              <w:rPr>
                <w:rFonts w:ascii="黑体" w:eastAsia="黑体" w:hAnsi="黑体" w:cs="宋体"/>
                <w:color w:val="000000"/>
                <w:kern w:val="0"/>
                <w:sz w:val="18"/>
                <w:szCs w:val="18"/>
              </w:rPr>
            </w:pPr>
          </w:p>
        </w:tc>
      </w:tr>
    </w:tbl>
    <w:p w:rsidR="00A45B18" w:rsidRDefault="006F1022">
      <w:pPr>
        <w:spacing w:line="360" w:lineRule="auto"/>
        <w:ind w:firstLineChars="200" w:firstLine="480"/>
        <w:outlineLvl w:val="0"/>
        <w:rPr>
          <w:rFonts w:ascii="黑体" w:eastAsia="黑体" w:hAnsi="宋体"/>
          <w:sz w:val="24"/>
        </w:rPr>
      </w:pPr>
      <w:r>
        <w:rPr>
          <w:rFonts w:ascii="黑体" w:eastAsia="黑体" w:hAnsi="宋体" w:hint="eastAsia"/>
          <w:sz w:val="24"/>
        </w:rPr>
        <w:t>五、价值时点及理由</w:t>
      </w:r>
    </w:p>
    <w:p w:rsidR="00A45B18" w:rsidRDefault="006F1022">
      <w:pPr>
        <w:spacing w:line="360" w:lineRule="auto"/>
        <w:ind w:firstLineChars="200" w:firstLine="480"/>
        <w:rPr>
          <w:rFonts w:ascii="宋体" w:hAnsi="宋体"/>
          <w:sz w:val="24"/>
        </w:rPr>
      </w:pPr>
      <w:bookmarkStart w:id="5" w:name="_Toc385329106"/>
      <w:bookmarkEnd w:id="4"/>
      <w:r>
        <w:rPr>
          <w:rFonts w:ascii="宋体" w:hAnsi="宋体" w:hint="eastAsia"/>
          <w:sz w:val="24"/>
        </w:rPr>
        <w:t>估价委托人在《委托书》中未明确价值时点的，一般以估价对象实地查勘完成之日</w:t>
      </w:r>
      <w:r>
        <w:rPr>
          <w:rFonts w:ascii="宋体" w:hAnsi="宋体" w:hint="eastAsia"/>
          <w:sz w:val="24"/>
        </w:rPr>
        <w:lastRenderedPageBreak/>
        <w:t>作为价值时点。本次评估的价值时点为</w:t>
      </w:r>
      <w:r>
        <w:rPr>
          <w:rFonts w:ascii="宋体" w:hAnsi="宋体" w:cs="宋体" w:hint="eastAsia"/>
          <w:sz w:val="24"/>
        </w:rPr>
        <w:t>：</w:t>
      </w:r>
      <w:r>
        <w:rPr>
          <w:rFonts w:ascii="宋体" w:hAnsi="宋体" w:hint="eastAsia"/>
          <w:sz w:val="24"/>
        </w:rPr>
        <w:t>2022年07月11日</w:t>
      </w:r>
      <w:r>
        <w:rPr>
          <w:rFonts w:ascii="宋体" w:hAnsi="宋体"/>
          <w:sz w:val="24"/>
        </w:rPr>
        <w:t>。</w:t>
      </w:r>
    </w:p>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六、价值类型及定义</w:t>
      </w:r>
    </w:p>
    <w:p w:rsidR="00A45B18" w:rsidRDefault="006F1022">
      <w:pPr>
        <w:spacing w:line="360" w:lineRule="auto"/>
        <w:ind w:firstLineChars="200" w:firstLine="480"/>
        <w:rPr>
          <w:rFonts w:ascii="宋体"/>
          <w:sz w:val="24"/>
        </w:rPr>
      </w:pPr>
      <w:bookmarkStart w:id="6" w:name="_Toc385329109"/>
      <w:bookmarkEnd w:id="5"/>
      <w:r>
        <w:rPr>
          <w:rFonts w:ascii="宋体" w:hAnsi="宋体" w:hint="eastAsia"/>
          <w:sz w:val="24"/>
        </w:rPr>
        <w:t>本次估价采用市场价值类型。</w:t>
      </w:r>
    </w:p>
    <w:p w:rsidR="00A45B18" w:rsidRDefault="006F1022">
      <w:pPr>
        <w:spacing w:line="360" w:lineRule="auto"/>
        <w:ind w:firstLineChars="200" w:firstLine="480"/>
        <w:rPr>
          <w:rFonts w:ascii="宋体"/>
          <w:sz w:val="24"/>
        </w:rPr>
      </w:pPr>
      <w:bookmarkStart w:id="7" w:name="_Toc385329108"/>
      <w:bookmarkEnd w:id="6"/>
      <w:r>
        <w:rPr>
          <w:rFonts w:ascii="宋体" w:hAnsi="宋体" w:hint="eastAsia"/>
          <w:sz w:val="24"/>
        </w:rPr>
        <w:t>市场价值：即估价对象经适当营销后，由熟悉情况、谨慎行事且不受强迫的交易双方，以公平交易方式在价值时点自愿进行交易的金额，不考虑租赁、抵押、查封等因素影响。</w:t>
      </w:r>
    </w:p>
    <w:p w:rsidR="00A45B18" w:rsidRDefault="006F1022">
      <w:pPr>
        <w:spacing w:line="360" w:lineRule="auto"/>
        <w:ind w:firstLineChars="200" w:firstLine="480"/>
        <w:outlineLvl w:val="0"/>
        <w:rPr>
          <w:rFonts w:ascii="黑体" w:eastAsia="黑体" w:hAnsi="宋体"/>
          <w:sz w:val="24"/>
        </w:rPr>
      </w:pPr>
      <w:r>
        <w:rPr>
          <w:rFonts w:ascii="黑体" w:eastAsia="黑体" w:hAnsi="宋体" w:hint="eastAsia"/>
          <w:sz w:val="24"/>
        </w:rPr>
        <w:t>七、估价原则</w:t>
      </w:r>
    </w:p>
    <w:p w:rsidR="00A45B18" w:rsidRDefault="006F1022">
      <w:pPr>
        <w:spacing w:line="360" w:lineRule="auto"/>
        <w:ind w:firstLineChars="200" w:firstLine="480"/>
        <w:rPr>
          <w:rFonts w:ascii="宋体" w:hAnsi="宋体"/>
          <w:sz w:val="24"/>
        </w:rPr>
      </w:pPr>
      <w:r>
        <w:rPr>
          <w:rFonts w:ascii="宋体" w:hAnsi="宋体" w:hint="eastAsia"/>
          <w:sz w:val="24"/>
        </w:rPr>
        <w:t>是指房地产估价师在估价活动中所依据的法则或标准，本次评估遵循下列原则：</w:t>
      </w:r>
    </w:p>
    <w:p w:rsidR="00A45B18" w:rsidRDefault="006F1022">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w:t>
      </w:r>
      <w:proofErr w:type="gramStart"/>
      <w:r>
        <w:rPr>
          <w:rFonts w:ascii="楷体_GB2312" w:eastAsia="楷体_GB2312" w:hAnsiTheme="minorEastAsia" w:hint="eastAsia"/>
          <w:sz w:val="24"/>
        </w:rPr>
        <w:t>一</w:t>
      </w:r>
      <w:proofErr w:type="gramEnd"/>
      <w:r>
        <w:rPr>
          <w:rFonts w:ascii="楷体_GB2312" w:eastAsia="楷体_GB2312" w:hAnsiTheme="minorEastAsia" w:hint="eastAsia"/>
          <w:sz w:val="24"/>
        </w:rPr>
        <w:t>)基本原则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1.独立客观公正原则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即要求站在中立的立场上，实事求是、公平正直的评出对各方估价利害关系人均是公平合理的价值或价格的原则。</w:t>
      </w:r>
    </w:p>
    <w:p w:rsidR="00A45B18" w:rsidRDefault="006F1022">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(二)普适原则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1.合法原则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要求估价结果是在依法判定的估价对象状况下的价值或价格的原则。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2.价值时点原则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要求估价结果是在根据估价目的确定的某一特定时间的价值或价格的原则。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3.替代原则</w:t>
      </w:r>
    </w:p>
    <w:p w:rsidR="00A45B18" w:rsidRDefault="006F102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要求估价结果与估价对象类似房地产在同等条件下的价值或价格偏差在合理范围内的原则。</w:t>
      </w:r>
    </w:p>
    <w:p w:rsidR="00A45B18" w:rsidRDefault="006F1022">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4.最高</w:t>
      </w:r>
      <w:proofErr w:type="gramStart"/>
      <w:r>
        <w:rPr>
          <w:rFonts w:asciiTheme="minorEastAsia" w:hAnsiTheme="minorEastAsia" w:hint="eastAsia"/>
          <w:sz w:val="24"/>
          <w:szCs w:val="24"/>
        </w:rPr>
        <w:t>最佳利用</w:t>
      </w:r>
      <w:proofErr w:type="gramEnd"/>
      <w:r>
        <w:rPr>
          <w:rFonts w:asciiTheme="minorEastAsia" w:hAnsiTheme="minorEastAsia" w:hint="eastAsia"/>
          <w:sz w:val="24"/>
          <w:szCs w:val="24"/>
        </w:rPr>
        <w:t>原则</w:t>
      </w:r>
      <w:r>
        <w:rPr>
          <w:rFonts w:asciiTheme="minorEastAsia" w:hAnsiTheme="minorEastAsia" w:hint="eastAsia"/>
          <w:sz w:val="24"/>
          <w:szCs w:val="24"/>
        </w:rPr>
        <w:cr/>
        <w:t xml:space="preserve">    要求估价结果是在估价对象最高</w:t>
      </w:r>
      <w:proofErr w:type="gramStart"/>
      <w:r>
        <w:rPr>
          <w:rFonts w:asciiTheme="minorEastAsia" w:hAnsiTheme="minorEastAsia" w:hint="eastAsia"/>
          <w:sz w:val="24"/>
          <w:szCs w:val="24"/>
        </w:rPr>
        <w:t>最佳利用</w:t>
      </w:r>
      <w:proofErr w:type="gramEnd"/>
      <w:r>
        <w:rPr>
          <w:rFonts w:asciiTheme="minorEastAsia" w:hAnsiTheme="minorEastAsia" w:hint="eastAsia"/>
          <w:sz w:val="24"/>
          <w:szCs w:val="24"/>
        </w:rPr>
        <w:t xml:space="preserve">状况下的价值或价格的原则。   </w:t>
      </w:r>
    </w:p>
    <w:p w:rsidR="00A45B18" w:rsidRDefault="006F1022">
      <w:pPr>
        <w:spacing w:line="360" w:lineRule="auto"/>
        <w:ind w:firstLineChars="200" w:firstLine="480"/>
        <w:outlineLvl w:val="0"/>
        <w:rPr>
          <w:rFonts w:ascii="黑体" w:eastAsia="黑体" w:hAnsi="宋体"/>
          <w:sz w:val="24"/>
        </w:rPr>
      </w:pPr>
      <w:r>
        <w:rPr>
          <w:rFonts w:ascii="黑体" w:eastAsia="黑体" w:hAnsi="宋体" w:hint="eastAsia"/>
          <w:sz w:val="24"/>
        </w:rPr>
        <w:t>八、估价依据</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
        <w:gridCol w:w="4536"/>
        <w:gridCol w:w="4536"/>
      </w:tblGrid>
      <w:tr w:rsidR="00A45B18">
        <w:trPr>
          <w:trHeight w:hRule="exact" w:val="397"/>
        </w:trPr>
        <w:tc>
          <w:tcPr>
            <w:tcW w:w="9214" w:type="dxa"/>
            <w:gridSpan w:val="3"/>
            <w:tcBorders>
              <w:top w:val="nil"/>
              <w:left w:val="nil"/>
              <w:bottom w:val="nil"/>
              <w:right w:val="nil"/>
            </w:tcBorders>
            <w:vAlign w:val="center"/>
          </w:tcPr>
          <w:p w:rsidR="00A45B18" w:rsidRDefault="006F1022">
            <w:pPr>
              <w:spacing w:line="360" w:lineRule="auto"/>
              <w:ind w:firstLineChars="50" w:firstLine="120"/>
              <w:rPr>
                <w:rFonts w:ascii="楷体_GB2312" w:eastAsia="楷体_GB2312" w:cs="宋体"/>
                <w:sz w:val="24"/>
              </w:rPr>
            </w:pPr>
            <w:r>
              <w:rPr>
                <w:rFonts w:ascii="楷体_GB2312" w:eastAsia="楷体_GB2312" w:hAnsiTheme="minorEastAsia" w:cs="宋体" w:hint="eastAsia"/>
                <w:sz w:val="24"/>
              </w:rPr>
              <w:t>(</w:t>
            </w:r>
            <w:proofErr w:type="gramStart"/>
            <w:r>
              <w:rPr>
                <w:rFonts w:ascii="楷体_GB2312" w:eastAsia="楷体_GB2312" w:hAnsiTheme="minorEastAsia" w:cs="宋体" w:hint="eastAsia"/>
                <w:sz w:val="24"/>
              </w:rPr>
              <w:t>一</w:t>
            </w:r>
            <w:proofErr w:type="gramEnd"/>
            <w:r>
              <w:rPr>
                <w:rFonts w:ascii="楷体_GB2312" w:eastAsia="楷体_GB2312" w:hAnsiTheme="minorEastAsia" w:cs="宋体" w:hint="eastAsia"/>
                <w:sz w:val="24"/>
              </w:rPr>
              <w:t>)</w:t>
            </w:r>
            <w:r>
              <w:rPr>
                <w:rFonts w:ascii="楷体_GB2312" w:eastAsia="楷体_GB2312" w:hAnsi="宋体" w:cs="宋体" w:hint="eastAsia"/>
                <w:sz w:val="24"/>
              </w:rPr>
              <w:t>法律、法规和政策性文件</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 w:val="22"/>
                <w:szCs w:val="21"/>
              </w:rPr>
            </w:pPr>
            <w:r>
              <w:rPr>
                <w:rFonts w:ascii="宋体" w:hAnsi="宋体" w:cs="宋体" w:hint="eastAsia"/>
                <w:szCs w:val="21"/>
              </w:rPr>
              <w:t>1.《中华人民共和国城市房地产管理法》</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主席令第32号(</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日修订)</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Cs w:val="21"/>
              </w:rPr>
            </w:pPr>
            <w:r>
              <w:rPr>
                <w:rFonts w:ascii="宋体" w:hAnsi="宋体" w:cs="宋体" w:hint="eastAsia"/>
                <w:szCs w:val="21"/>
              </w:rPr>
              <w:t>2.《中华人民共和国土地管理法》</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主席令第32号(</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日修订)</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 w:val="22"/>
                <w:szCs w:val="21"/>
              </w:rPr>
            </w:pPr>
            <w:r>
              <w:rPr>
                <w:rFonts w:ascii="宋体" w:hAnsi="宋体" w:cs="宋体" w:hint="eastAsia"/>
                <w:szCs w:val="21"/>
              </w:rPr>
              <w:t>3.《中华人民共和国民法典》</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主席令第45号(</w:t>
            </w:r>
            <w:r>
              <w:rPr>
                <w:rFonts w:ascii="宋体" w:hAnsi="宋体" w:cs="宋体"/>
                <w:sz w:val="15"/>
                <w:szCs w:val="15"/>
              </w:rPr>
              <w:t>2020</w:t>
            </w:r>
            <w:r>
              <w:rPr>
                <w:rFonts w:ascii="宋体" w:hAnsi="宋体" w:cs="宋体" w:hint="eastAsia"/>
                <w:sz w:val="15"/>
                <w:szCs w:val="15"/>
              </w:rPr>
              <w:t>年0</w:t>
            </w:r>
            <w:r>
              <w:rPr>
                <w:rFonts w:ascii="宋体" w:hAnsi="宋体" w:cs="宋体"/>
                <w:sz w:val="15"/>
                <w:szCs w:val="15"/>
              </w:rPr>
              <w:t>5</w:t>
            </w:r>
            <w:r>
              <w:rPr>
                <w:rFonts w:ascii="宋体" w:hAnsi="宋体" w:cs="宋体" w:hint="eastAsia"/>
                <w:sz w:val="15"/>
                <w:szCs w:val="15"/>
              </w:rPr>
              <w:t>月2</w:t>
            </w:r>
            <w:r>
              <w:rPr>
                <w:rFonts w:ascii="宋体" w:hAnsi="宋体" w:cs="宋体"/>
                <w:sz w:val="15"/>
                <w:szCs w:val="15"/>
              </w:rPr>
              <w:t>8</w:t>
            </w:r>
            <w:r>
              <w:rPr>
                <w:rFonts w:ascii="宋体" w:hAnsi="宋体" w:cs="宋体" w:hint="eastAsia"/>
                <w:sz w:val="15"/>
                <w:szCs w:val="15"/>
              </w:rPr>
              <w:t>日颁布)</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 w:val="22"/>
                <w:szCs w:val="21"/>
              </w:rPr>
            </w:pPr>
            <w:r>
              <w:rPr>
                <w:rFonts w:ascii="宋体" w:hAnsi="宋体" w:cs="宋体" w:hint="eastAsia"/>
                <w:szCs w:val="21"/>
              </w:rPr>
              <w:t>4.《中华人民共和国资产评估法》</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主席令第</w:t>
            </w:r>
            <w:r>
              <w:rPr>
                <w:rFonts w:ascii="宋体" w:hAnsi="宋体" w:cs="宋体"/>
                <w:sz w:val="15"/>
                <w:szCs w:val="15"/>
              </w:rPr>
              <w:t>46</w:t>
            </w:r>
            <w:r>
              <w:rPr>
                <w:rFonts w:ascii="宋体" w:hAnsi="宋体" w:cs="宋体" w:hint="eastAsia"/>
                <w:sz w:val="15"/>
                <w:szCs w:val="15"/>
              </w:rPr>
              <w:t>号(</w:t>
            </w:r>
            <w:r>
              <w:rPr>
                <w:rFonts w:ascii="宋体" w:hAnsi="宋体" w:cs="宋体"/>
                <w:sz w:val="15"/>
                <w:szCs w:val="15"/>
              </w:rPr>
              <w:t>2016</w:t>
            </w:r>
            <w:r>
              <w:rPr>
                <w:rFonts w:ascii="宋体" w:hAnsi="宋体" w:cs="宋体" w:hint="eastAsia"/>
                <w:sz w:val="15"/>
                <w:szCs w:val="15"/>
              </w:rPr>
              <w:t>年0</w:t>
            </w:r>
            <w:r>
              <w:rPr>
                <w:rFonts w:ascii="宋体" w:hAnsi="宋体" w:cs="宋体"/>
                <w:sz w:val="15"/>
                <w:szCs w:val="15"/>
              </w:rPr>
              <w:t>7</w:t>
            </w:r>
            <w:r>
              <w:rPr>
                <w:rFonts w:ascii="宋体" w:hAnsi="宋体" w:cs="宋体" w:hint="eastAsia"/>
                <w:sz w:val="15"/>
                <w:szCs w:val="15"/>
              </w:rPr>
              <w:t>月0</w:t>
            </w:r>
            <w:r>
              <w:rPr>
                <w:rFonts w:ascii="宋体" w:hAnsi="宋体" w:cs="宋体"/>
                <w:sz w:val="15"/>
                <w:szCs w:val="15"/>
              </w:rPr>
              <w:t>2</w:t>
            </w:r>
            <w:r>
              <w:rPr>
                <w:rFonts w:ascii="宋体" w:hAnsi="宋体" w:cs="宋体" w:hint="eastAsia"/>
                <w:sz w:val="15"/>
                <w:szCs w:val="15"/>
              </w:rPr>
              <w:t>日颁布)</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 w:val="22"/>
                <w:szCs w:val="21"/>
              </w:rPr>
            </w:pPr>
            <w:r>
              <w:rPr>
                <w:rFonts w:ascii="宋体" w:hAnsi="宋体" w:cs="宋体" w:hint="eastAsia"/>
                <w:szCs w:val="21"/>
              </w:rPr>
              <w:t>5.</w:t>
            </w:r>
            <w:r>
              <w:rPr>
                <w:rFonts w:ascii="宋体" w:hAnsi="宋体" w:cs="宋体" w:hint="eastAsia"/>
                <w:kern w:val="0"/>
                <w:szCs w:val="21"/>
              </w:rPr>
              <w:t>《</w:t>
            </w:r>
            <w:r>
              <w:rPr>
                <w:rFonts w:ascii="宋体" w:hAnsi="宋体" w:cs="宋体" w:hint="eastAsia"/>
                <w:w w:val="60"/>
                <w:kern w:val="0"/>
                <w:szCs w:val="21"/>
              </w:rPr>
              <w:t>最高人民法院关于人民法院确定财产处置参考价若干问题的规定</w:t>
            </w:r>
            <w:r>
              <w:rPr>
                <w:rFonts w:ascii="宋体" w:hAnsi="宋体" w:cs="宋体" w:hint="eastAsia"/>
                <w:kern w:val="0"/>
                <w:szCs w:val="21"/>
              </w:rPr>
              <w:t>》</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法释[2018]15号</w:t>
            </w:r>
          </w:p>
        </w:tc>
      </w:tr>
      <w:tr w:rsidR="00A45B18">
        <w:trPr>
          <w:trHeight w:hRule="exact" w:val="397"/>
        </w:trPr>
        <w:tc>
          <w:tcPr>
            <w:tcW w:w="9214" w:type="dxa"/>
            <w:gridSpan w:val="3"/>
            <w:tcBorders>
              <w:top w:val="nil"/>
              <w:left w:val="nil"/>
              <w:bottom w:val="nil"/>
              <w:right w:val="nil"/>
            </w:tcBorders>
            <w:vAlign w:val="center"/>
          </w:tcPr>
          <w:p w:rsidR="00A45B18" w:rsidRDefault="006F1022">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lastRenderedPageBreak/>
              <w:t>(二)行业技术标准、规范文件</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Theme="minorEastAsia" w:hAnsiTheme="minorEastAsia" w:cs="宋体"/>
                <w:szCs w:val="21"/>
              </w:rPr>
            </w:pPr>
            <w:r>
              <w:rPr>
                <w:rFonts w:ascii="宋体" w:hAnsi="宋体" w:cs="宋体" w:hint="eastAsia"/>
                <w:szCs w:val="21"/>
              </w:rPr>
              <w:t>1.</w:t>
            </w:r>
            <w:r>
              <w:rPr>
                <w:rFonts w:asciiTheme="minorEastAsia" w:hAnsiTheme="minorEastAsia" w:cs="宋体" w:hint="eastAsia"/>
                <w:szCs w:val="21"/>
              </w:rPr>
              <w:t>《房地产估价规范》</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中华人民共和国国家标准(</w:t>
            </w:r>
            <w:r>
              <w:rPr>
                <w:rFonts w:ascii="宋体" w:hAnsi="宋体" w:cs="宋体"/>
                <w:sz w:val="15"/>
                <w:szCs w:val="15"/>
              </w:rPr>
              <w:t>GB/T 50291</w:t>
            </w:r>
            <w:r>
              <w:rPr>
                <w:rFonts w:ascii="宋体" w:hAnsi="宋体" w:cs="宋体" w:hint="eastAsia"/>
                <w:sz w:val="15"/>
                <w:szCs w:val="15"/>
              </w:rPr>
              <w:t>-</w:t>
            </w:r>
            <w:r>
              <w:rPr>
                <w:rFonts w:ascii="宋体" w:hAnsi="宋体" w:cs="宋体"/>
                <w:sz w:val="15"/>
                <w:szCs w:val="15"/>
              </w:rPr>
              <w:t>2015</w:t>
            </w:r>
            <w:r>
              <w:rPr>
                <w:rFonts w:ascii="宋体" w:hAnsi="宋体" w:cs="宋体" w:hint="eastAsia"/>
                <w:sz w:val="15"/>
                <w:szCs w:val="15"/>
              </w:rPr>
              <w:t>)</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Cs w:val="21"/>
              </w:rPr>
            </w:pPr>
            <w:r>
              <w:rPr>
                <w:rFonts w:ascii="宋体" w:hAnsi="宋体" w:cs="宋体" w:hint="eastAsia"/>
                <w:szCs w:val="21"/>
              </w:rPr>
              <w:t>2.《房地产估价基本术语标准》</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中华人民共和国国家标准(</w:t>
            </w:r>
            <w:r>
              <w:rPr>
                <w:rFonts w:ascii="宋体" w:hAnsi="宋体" w:cs="宋体"/>
                <w:sz w:val="15"/>
                <w:szCs w:val="15"/>
              </w:rPr>
              <w:t>GB/T 50899</w:t>
            </w:r>
            <w:r>
              <w:rPr>
                <w:rFonts w:ascii="宋体" w:hAnsi="宋体" w:cs="宋体" w:hint="eastAsia"/>
                <w:sz w:val="15"/>
                <w:szCs w:val="15"/>
              </w:rPr>
              <w:t>-</w:t>
            </w:r>
            <w:r>
              <w:rPr>
                <w:rFonts w:ascii="宋体" w:hAnsi="宋体" w:cs="宋体"/>
                <w:sz w:val="15"/>
                <w:szCs w:val="15"/>
              </w:rPr>
              <w:t>2013</w:t>
            </w:r>
            <w:r>
              <w:rPr>
                <w:rFonts w:ascii="宋体" w:hAnsi="宋体" w:cs="宋体" w:hint="eastAsia"/>
                <w:sz w:val="15"/>
                <w:szCs w:val="15"/>
              </w:rPr>
              <w:t>)</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Cs w:val="21"/>
              </w:rPr>
            </w:pPr>
            <w:r>
              <w:rPr>
                <w:rFonts w:ascii="宋体" w:hAnsi="宋体" w:cs="宋体" w:hint="eastAsia"/>
                <w:szCs w:val="21"/>
              </w:rPr>
              <w:t>3.《人民法院委托评估工作规范》</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法办[2018]273号</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rPr>
                <w:rFonts w:ascii="宋体" w:hAnsi="宋体" w:cs="宋体"/>
                <w:szCs w:val="21"/>
              </w:rPr>
            </w:pPr>
            <w:r>
              <w:rPr>
                <w:rFonts w:ascii="宋体" w:hAnsi="宋体" w:cs="宋体" w:hint="eastAsia"/>
                <w:szCs w:val="21"/>
              </w:rPr>
              <w:t>4.《涉执房地产处置司法评估指导意见（试行）》</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中房学〔2021〕37号</w:t>
            </w:r>
          </w:p>
        </w:tc>
      </w:tr>
      <w:tr w:rsidR="00A45B18">
        <w:trPr>
          <w:trHeight w:hRule="exact" w:val="397"/>
        </w:trPr>
        <w:tc>
          <w:tcPr>
            <w:tcW w:w="9214" w:type="dxa"/>
            <w:gridSpan w:val="3"/>
            <w:tcBorders>
              <w:top w:val="nil"/>
              <w:left w:val="nil"/>
              <w:bottom w:val="nil"/>
              <w:right w:val="nil"/>
            </w:tcBorders>
            <w:vAlign w:val="center"/>
          </w:tcPr>
          <w:p w:rsidR="00A45B18" w:rsidRDefault="006F1022">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(三)估价委托人及相关当事人提供的材料</w:t>
            </w: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jc w:val="left"/>
              <w:rPr>
                <w:rFonts w:ascii="宋体" w:hAnsi="宋体" w:cs="宋体"/>
                <w:sz w:val="18"/>
                <w:szCs w:val="18"/>
              </w:rPr>
            </w:pPr>
            <w:r>
              <w:rPr>
                <w:rFonts w:ascii="宋体" w:hAnsi="宋体" w:cs="宋体" w:hint="eastAsia"/>
                <w:szCs w:val="21"/>
              </w:rPr>
              <w:t>1.《委托书》</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大连市甘井子区人民法院(2022)辽0211执</w:t>
            </w:r>
            <w:proofErr w:type="gramStart"/>
            <w:r>
              <w:rPr>
                <w:rFonts w:ascii="宋体" w:hAnsi="宋体" w:cs="宋体" w:hint="eastAsia"/>
                <w:sz w:val="15"/>
                <w:szCs w:val="15"/>
              </w:rPr>
              <w:t>恢</w:t>
            </w:r>
            <w:proofErr w:type="gramEnd"/>
            <w:r>
              <w:rPr>
                <w:rFonts w:ascii="宋体" w:hAnsi="宋体" w:cs="宋体" w:hint="eastAsia"/>
                <w:sz w:val="15"/>
                <w:szCs w:val="15"/>
              </w:rPr>
              <w:t>1245号</w:t>
            </w:r>
          </w:p>
          <w:p w:rsidR="00A45B18" w:rsidRDefault="00A45B18">
            <w:pPr>
              <w:jc w:val="left"/>
              <w:rPr>
                <w:rFonts w:ascii="宋体" w:cs="宋体"/>
                <w:color w:val="FF0000"/>
                <w:sz w:val="15"/>
                <w:szCs w:val="15"/>
              </w:rPr>
            </w:pPr>
          </w:p>
        </w:tc>
      </w:tr>
      <w:tr w:rsidR="00A45B18">
        <w:trPr>
          <w:gridBefore w:val="1"/>
          <w:wBefore w:w="142" w:type="dxa"/>
          <w:trHeight w:hRule="exact" w:val="397"/>
        </w:trPr>
        <w:tc>
          <w:tcPr>
            <w:tcW w:w="4536" w:type="dxa"/>
            <w:tcBorders>
              <w:top w:val="nil"/>
              <w:left w:val="nil"/>
              <w:bottom w:val="nil"/>
              <w:right w:val="nil"/>
            </w:tcBorders>
            <w:vAlign w:val="center"/>
          </w:tcPr>
          <w:p w:rsidR="00A45B18" w:rsidRDefault="006F1022">
            <w:pPr>
              <w:jc w:val="left"/>
              <w:rPr>
                <w:rFonts w:asciiTheme="majorEastAsia" w:eastAsiaTheme="majorEastAsia" w:hAnsiTheme="majorEastAsia" w:cs="宋体"/>
                <w:sz w:val="18"/>
                <w:szCs w:val="18"/>
              </w:rPr>
            </w:pPr>
            <w:r>
              <w:rPr>
                <w:rFonts w:asciiTheme="majorEastAsia" w:eastAsiaTheme="majorEastAsia" w:hAnsiTheme="majorEastAsia" w:cs="宋体" w:hint="eastAsia"/>
                <w:szCs w:val="21"/>
              </w:rPr>
              <w:t>2.《查询结果》</w:t>
            </w:r>
          </w:p>
        </w:tc>
        <w:tc>
          <w:tcPr>
            <w:tcW w:w="4536" w:type="dxa"/>
            <w:tcBorders>
              <w:top w:val="nil"/>
              <w:left w:val="nil"/>
              <w:bottom w:val="nil"/>
              <w:right w:val="nil"/>
            </w:tcBorders>
            <w:vAlign w:val="center"/>
          </w:tcPr>
          <w:p w:rsidR="00A45B18" w:rsidRDefault="006F1022">
            <w:pPr>
              <w:jc w:val="left"/>
              <w:rPr>
                <w:rFonts w:ascii="宋体" w:hAnsi="宋体" w:cs="宋体"/>
                <w:sz w:val="15"/>
                <w:szCs w:val="15"/>
              </w:rPr>
            </w:pPr>
            <w:r>
              <w:rPr>
                <w:rFonts w:ascii="宋体" w:hAnsi="宋体" w:cs="宋体" w:hint="eastAsia"/>
                <w:sz w:val="15"/>
                <w:szCs w:val="15"/>
              </w:rPr>
              <w:t>大连市不动产登记中心(查询号：718281471)</w:t>
            </w:r>
          </w:p>
        </w:tc>
      </w:tr>
      <w:tr w:rsidR="00A45B18">
        <w:trPr>
          <w:trHeight w:val="454"/>
        </w:trPr>
        <w:tc>
          <w:tcPr>
            <w:tcW w:w="9214" w:type="dxa"/>
            <w:gridSpan w:val="3"/>
            <w:tcBorders>
              <w:top w:val="nil"/>
              <w:left w:val="nil"/>
              <w:bottom w:val="nil"/>
              <w:right w:val="nil"/>
            </w:tcBorders>
            <w:vAlign w:val="center"/>
          </w:tcPr>
          <w:p w:rsidR="00A45B18" w:rsidRDefault="006F1022">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(四)估价人员收集掌握的资料及其他材料</w:t>
            </w:r>
          </w:p>
        </w:tc>
      </w:tr>
      <w:tr w:rsidR="00A45B18">
        <w:trPr>
          <w:gridBefore w:val="1"/>
          <w:wBefore w:w="142" w:type="dxa"/>
          <w:trHeight w:hRule="exact" w:val="397"/>
        </w:trPr>
        <w:tc>
          <w:tcPr>
            <w:tcW w:w="9072" w:type="dxa"/>
            <w:gridSpan w:val="2"/>
            <w:tcBorders>
              <w:top w:val="nil"/>
              <w:left w:val="nil"/>
              <w:bottom w:val="nil"/>
              <w:right w:val="nil"/>
            </w:tcBorders>
            <w:vAlign w:val="center"/>
          </w:tcPr>
          <w:p w:rsidR="00A45B18" w:rsidRDefault="006F1022">
            <w:pPr>
              <w:jc w:val="left"/>
              <w:rPr>
                <w:rFonts w:ascii="宋体" w:hAnsi="宋体" w:cs="宋体"/>
                <w:szCs w:val="21"/>
              </w:rPr>
            </w:pPr>
            <w:r>
              <w:rPr>
                <w:rFonts w:ascii="宋体" w:hAnsi="宋体" w:cs="宋体" w:hint="eastAsia"/>
                <w:szCs w:val="21"/>
              </w:rPr>
              <w:t>1.房地产估价师《现场勘验笔录》及调查所获取的资料</w:t>
            </w:r>
          </w:p>
        </w:tc>
      </w:tr>
      <w:tr w:rsidR="00A45B18">
        <w:trPr>
          <w:gridBefore w:val="1"/>
          <w:wBefore w:w="142" w:type="dxa"/>
          <w:trHeight w:hRule="exact" w:val="397"/>
        </w:trPr>
        <w:tc>
          <w:tcPr>
            <w:tcW w:w="9072" w:type="dxa"/>
            <w:gridSpan w:val="2"/>
            <w:tcBorders>
              <w:top w:val="nil"/>
              <w:left w:val="nil"/>
              <w:bottom w:val="nil"/>
              <w:right w:val="nil"/>
            </w:tcBorders>
            <w:vAlign w:val="center"/>
          </w:tcPr>
          <w:p w:rsidR="00A45B18" w:rsidRDefault="006F1022">
            <w:pPr>
              <w:jc w:val="left"/>
              <w:rPr>
                <w:rFonts w:ascii="宋体" w:hAnsi="宋体" w:cs="宋体"/>
                <w:szCs w:val="21"/>
              </w:rPr>
            </w:pPr>
            <w:r>
              <w:rPr>
                <w:rFonts w:ascii="宋体" w:hAnsi="宋体" w:cs="宋体" w:hint="eastAsia"/>
                <w:szCs w:val="21"/>
              </w:rPr>
              <w:t>2.本估价机构搜集的估价基础数据等内部资料</w:t>
            </w:r>
          </w:p>
        </w:tc>
      </w:tr>
    </w:tbl>
    <w:p w:rsidR="00A45B18" w:rsidRDefault="006F1022">
      <w:pPr>
        <w:spacing w:line="360" w:lineRule="auto"/>
        <w:ind w:firstLineChars="200" w:firstLine="480"/>
        <w:rPr>
          <w:rFonts w:ascii="黑体" w:eastAsia="黑体" w:hAnsi="宋体"/>
          <w:sz w:val="24"/>
        </w:rPr>
      </w:pPr>
      <w:bookmarkStart w:id="8" w:name="_Toc385329111"/>
      <w:bookmarkEnd w:id="7"/>
      <w:r>
        <w:rPr>
          <w:rFonts w:ascii="黑体" w:eastAsia="黑体" w:hAnsi="宋体" w:hint="eastAsia"/>
          <w:sz w:val="24"/>
        </w:rPr>
        <w:t>九、估价方法</w:t>
      </w:r>
    </w:p>
    <w:p w:rsidR="00A45B18" w:rsidRDefault="006F1022">
      <w:pPr>
        <w:spacing w:line="440" w:lineRule="exact"/>
        <w:ind w:firstLineChars="200" w:firstLine="480"/>
        <w:rPr>
          <w:rFonts w:ascii="楷体_GB2312" w:eastAsia="楷体_GB2312" w:hAnsi="宋体" w:cs="宋体"/>
          <w:sz w:val="24"/>
        </w:rPr>
      </w:pPr>
      <w:r>
        <w:rPr>
          <w:rFonts w:ascii="楷体_GB2312" w:eastAsia="楷体_GB2312" w:hAnsi="宋体" w:cs="宋体" w:hint="eastAsia"/>
          <w:sz w:val="24"/>
        </w:rPr>
        <w:t>(</w:t>
      </w:r>
      <w:proofErr w:type="gramStart"/>
      <w:r>
        <w:rPr>
          <w:rFonts w:ascii="楷体_GB2312" w:eastAsia="楷体_GB2312" w:hAnsi="宋体" w:cs="宋体" w:hint="eastAsia"/>
          <w:sz w:val="24"/>
        </w:rPr>
        <w:t>一</w:t>
      </w:r>
      <w:proofErr w:type="gramEnd"/>
      <w:r>
        <w:rPr>
          <w:rFonts w:ascii="楷体_GB2312" w:eastAsia="楷体_GB2312" w:hAnsi="宋体" w:cs="宋体" w:hint="eastAsia"/>
          <w:sz w:val="24"/>
        </w:rPr>
        <w:t>)选择估价方法</w:t>
      </w:r>
    </w:p>
    <w:p w:rsidR="00A45B18" w:rsidRDefault="006F1022">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A45B18" w:rsidRDefault="006F1022">
      <w:pPr>
        <w:spacing w:line="440" w:lineRule="exact"/>
        <w:ind w:firstLineChars="200" w:firstLine="480"/>
        <w:rPr>
          <w:rFonts w:ascii="宋体" w:hAnsi="宋体"/>
          <w:sz w:val="24"/>
        </w:rPr>
      </w:pPr>
      <w:r>
        <w:rPr>
          <w:rFonts w:ascii="楷体_GB2312" w:eastAsia="楷体_GB2312" w:hAnsi="宋体" w:hint="eastAsia"/>
          <w:sz w:val="24"/>
        </w:rPr>
        <w:t>(二)比较法定义或内涵</w:t>
      </w:r>
    </w:p>
    <w:p w:rsidR="00A45B18" w:rsidRDefault="006F1022">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A45B18" w:rsidRDefault="006F1022">
      <w:pPr>
        <w:spacing w:line="440" w:lineRule="exact"/>
        <w:ind w:firstLineChars="200" w:firstLine="480"/>
        <w:rPr>
          <w:rFonts w:ascii="楷体_GB2312" w:eastAsia="楷体_GB2312"/>
          <w:sz w:val="24"/>
        </w:rPr>
      </w:pPr>
      <w:r>
        <w:rPr>
          <w:rFonts w:ascii="楷体_GB2312" w:eastAsia="楷体_GB2312" w:hint="eastAsia"/>
          <w:sz w:val="24"/>
        </w:rPr>
        <w:t>(三)估价技术路线</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1.估价路径</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基于估价对象的权利性质为商品房,其规划用途为“住宅”，根据建筑物设计，具体用途为住宅。本次选择</w:t>
      </w:r>
      <w:proofErr w:type="gramStart"/>
      <w:r>
        <w:rPr>
          <w:rFonts w:asciiTheme="minorEastAsia" w:hAnsiTheme="minorEastAsia" w:hint="eastAsia"/>
          <w:sz w:val="24"/>
        </w:rPr>
        <w:t>房地合估的</w:t>
      </w:r>
      <w:proofErr w:type="gramEnd"/>
      <w:r>
        <w:rPr>
          <w:rFonts w:asciiTheme="minorEastAsia" w:hAnsiTheme="minorEastAsia" w:hint="eastAsia"/>
          <w:sz w:val="24"/>
        </w:rPr>
        <w:t>估价路径。</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2.技术路线</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估价对象设计用途为住宅，现用途为住宅使用，故以现状为估价前提。</w:t>
      </w:r>
    </w:p>
    <w:p w:rsidR="00A45B18" w:rsidRDefault="006F1022">
      <w:pPr>
        <w:spacing w:line="440" w:lineRule="exact"/>
        <w:ind w:firstLineChars="200" w:firstLine="480"/>
        <w:rPr>
          <w:rFonts w:asciiTheme="minorEastAsia" w:hAnsiTheme="minorEastAsia"/>
          <w:sz w:val="24"/>
        </w:rPr>
      </w:pPr>
      <w:r>
        <w:rPr>
          <w:rFonts w:asciiTheme="minorEastAsia" w:hAnsiTheme="minorEastAsia" w:hint="eastAsia"/>
          <w:sz w:val="24"/>
        </w:rPr>
        <w:t>从估价对象所在区域或相近区域可能收集到的交易实例中，选取3个可比实例，其交易方式适合估价目的、成交日期接近价值时点的估价对象类似房地产，或可以修正为类似房地产。</w:t>
      </w:r>
    </w:p>
    <w:p w:rsidR="00A45B18" w:rsidRDefault="006F1022">
      <w:pPr>
        <w:spacing w:line="440" w:lineRule="exact"/>
        <w:ind w:firstLineChars="200" w:firstLine="480"/>
        <w:rPr>
          <w:rFonts w:ascii="宋体" w:hAnsi="宋体"/>
          <w:sz w:val="24"/>
        </w:rPr>
      </w:pPr>
      <w:r>
        <w:rPr>
          <w:rFonts w:asciiTheme="minorEastAsia" w:hAnsiTheme="minorEastAsia" w:hint="eastAsia"/>
          <w:sz w:val="24"/>
        </w:rPr>
        <w:t>在</w:t>
      </w:r>
      <w:r>
        <w:rPr>
          <w:rFonts w:ascii="宋体" w:hAnsi="宋体" w:hint="eastAsia"/>
          <w:sz w:val="24"/>
        </w:rPr>
        <w:t>建立比较基础后，将可比实例与估价对逐一比较，对可比实例成交价格的交易情</w:t>
      </w:r>
      <w:r>
        <w:rPr>
          <w:rFonts w:ascii="宋体" w:hAnsi="宋体" w:hint="eastAsia"/>
          <w:sz w:val="24"/>
        </w:rPr>
        <w:lastRenderedPageBreak/>
        <w:t>况、市场状况、房地产状况三大方面进行修正或调整，计算单个可比实例的比较价值。</w:t>
      </w:r>
    </w:p>
    <w:p w:rsidR="00A45B18" w:rsidRDefault="006F1022">
      <w:pPr>
        <w:spacing w:line="440" w:lineRule="exact"/>
        <w:ind w:firstLineChars="200" w:firstLine="480"/>
        <w:rPr>
          <w:rFonts w:asciiTheme="minorEastAsia" w:hAnsiTheme="minorEastAsia"/>
          <w:sz w:val="24"/>
        </w:rPr>
      </w:pPr>
      <w:r>
        <w:rPr>
          <w:rFonts w:ascii="宋体" w:hAnsi="宋体" w:hint="eastAsia"/>
          <w:sz w:val="24"/>
        </w:rPr>
        <w:t>最后</w:t>
      </w:r>
      <w:r>
        <w:rPr>
          <w:rFonts w:asciiTheme="minorEastAsia" w:hAnsiTheme="minorEastAsia" w:hint="eastAsia"/>
          <w:sz w:val="24"/>
        </w:rPr>
        <w:t>采用加权算术平均数，综合得出估价对象房地产的最终比较价值。</w:t>
      </w:r>
    </w:p>
    <w:p w:rsidR="00A45B18" w:rsidRDefault="006F1022">
      <w:pPr>
        <w:spacing w:line="470" w:lineRule="exact"/>
        <w:ind w:firstLineChars="200" w:firstLine="480"/>
        <w:rPr>
          <w:rFonts w:ascii="楷体_GB2312" w:eastAsia="楷体_GB2312"/>
          <w:sz w:val="24"/>
        </w:rPr>
      </w:pPr>
      <w:r>
        <w:rPr>
          <w:rFonts w:ascii="楷体_GB2312" w:eastAsia="楷体_GB2312" w:hint="eastAsia"/>
          <w:sz w:val="24"/>
        </w:rPr>
        <w:t>(四)估价测算过程</w:t>
      </w:r>
    </w:p>
    <w:p w:rsidR="00A45B18" w:rsidRDefault="006F1022">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比较法估价操作步骤</w:t>
      </w:r>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⑴选择</w:t>
      </w:r>
      <w:proofErr w:type="gramStart"/>
      <w:r>
        <w:rPr>
          <w:rFonts w:asciiTheme="minorEastAsia" w:hAnsiTheme="minorEastAsia" w:hint="eastAsia"/>
          <w:szCs w:val="21"/>
        </w:rPr>
        <w:t>房地合估路径</w:t>
      </w:r>
      <w:proofErr w:type="gramEnd"/>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⑵收集交易实例</w:t>
      </w:r>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⑶选取可比实例</w:t>
      </w:r>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⑷建立比较基础</w:t>
      </w:r>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⑸进行交易情况修正</w:t>
      </w:r>
    </w:p>
    <w:p w:rsidR="00A45B18" w:rsidRDefault="006F1022">
      <w:pPr>
        <w:spacing w:line="400" w:lineRule="exact"/>
        <w:ind w:firstLineChars="250" w:firstLine="525"/>
        <w:rPr>
          <w:rFonts w:asciiTheme="minorEastAsia" w:hAnsiTheme="minorEastAsia"/>
          <w:szCs w:val="21"/>
        </w:rPr>
      </w:pPr>
      <w:r>
        <w:rPr>
          <w:rFonts w:asciiTheme="minorEastAsia" w:hAnsiTheme="minorEastAsia"/>
          <w:szCs w:val="21"/>
        </w:rPr>
        <w:t>⑹</w:t>
      </w:r>
      <w:r>
        <w:rPr>
          <w:rFonts w:asciiTheme="minorEastAsia" w:hAnsiTheme="minorEastAsia" w:hint="eastAsia"/>
          <w:szCs w:val="21"/>
        </w:rPr>
        <w:t>进行市场状况调整</w:t>
      </w:r>
    </w:p>
    <w:p w:rsidR="00A45B18" w:rsidRDefault="006F1022">
      <w:pPr>
        <w:spacing w:line="400" w:lineRule="exact"/>
        <w:ind w:firstLineChars="250" w:firstLine="525"/>
        <w:rPr>
          <w:rFonts w:asciiTheme="minorEastAsia" w:hAnsiTheme="minorEastAsia"/>
          <w:szCs w:val="21"/>
        </w:rPr>
      </w:pPr>
      <w:r>
        <w:rPr>
          <w:rFonts w:asciiTheme="minorEastAsia" w:hAnsiTheme="minorEastAsia" w:hint="eastAsia"/>
          <w:szCs w:val="21"/>
        </w:rPr>
        <w:t>⑺进行房地产状况调整</w:t>
      </w:r>
    </w:p>
    <w:p w:rsidR="00A45B18" w:rsidRDefault="006F1022">
      <w:pPr>
        <w:spacing w:line="400" w:lineRule="exact"/>
        <w:ind w:firstLineChars="250" w:firstLine="525"/>
        <w:rPr>
          <w:rFonts w:asciiTheme="minorEastAsia" w:hAnsiTheme="minorEastAsia"/>
          <w:szCs w:val="21"/>
        </w:rPr>
      </w:pPr>
      <w:r>
        <w:rPr>
          <w:rFonts w:asciiTheme="minorEastAsia" w:hAnsiTheme="minorEastAsia"/>
          <w:szCs w:val="21"/>
        </w:rPr>
        <w:t>⑻</w:t>
      </w:r>
      <w:r>
        <w:rPr>
          <w:rFonts w:asciiTheme="minorEastAsia" w:hAnsiTheme="minorEastAsia" w:hint="eastAsia"/>
          <w:szCs w:val="21"/>
        </w:rPr>
        <w:t>计算比较价值</w:t>
      </w:r>
    </w:p>
    <w:p w:rsidR="00A45B18" w:rsidRDefault="006F1022">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2.比较法计算公式</w:t>
      </w:r>
    </w:p>
    <w:p w:rsidR="00A45B18" w:rsidRDefault="006F1022">
      <w:pPr>
        <w:spacing w:line="470" w:lineRule="exact"/>
        <w:ind w:firstLineChars="250" w:firstLine="525"/>
        <w:rPr>
          <w:rFonts w:asciiTheme="majorEastAsia" w:eastAsiaTheme="majorEastAsia" w:hAnsiTheme="majorEastAsia"/>
          <w:szCs w:val="21"/>
        </w:rPr>
      </w:pPr>
      <w:r>
        <w:rPr>
          <w:rFonts w:asciiTheme="majorEastAsia" w:eastAsiaTheme="majorEastAsia" w:hAnsiTheme="majorEastAsia" w:hint="eastAsia"/>
          <w:szCs w:val="21"/>
        </w:rPr>
        <w:t>直接比较修正和调整公式：</w:t>
      </w:r>
    </w:p>
    <w:tbl>
      <w:tblPr>
        <w:tblStyle w:val="af4"/>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17"/>
        <w:gridCol w:w="284"/>
        <w:gridCol w:w="992"/>
        <w:gridCol w:w="283"/>
        <w:gridCol w:w="426"/>
        <w:gridCol w:w="850"/>
        <w:gridCol w:w="236"/>
        <w:gridCol w:w="48"/>
        <w:gridCol w:w="1417"/>
        <w:gridCol w:w="284"/>
        <w:gridCol w:w="1417"/>
      </w:tblGrid>
      <w:tr w:rsidR="00A45B18">
        <w:tc>
          <w:tcPr>
            <w:tcW w:w="1417" w:type="dxa"/>
            <w:vMerge w:val="restart"/>
            <w:vAlign w:val="center"/>
          </w:tcPr>
          <w:p w:rsidR="00A45B18" w:rsidRDefault="006F1022">
            <w:pPr>
              <w:jc w:val="center"/>
              <w:rPr>
                <w:rFonts w:asciiTheme="minorEastAsia" w:hAnsiTheme="minorEastAsia"/>
                <w:b/>
                <w:kern w:val="0"/>
                <w:sz w:val="18"/>
                <w:szCs w:val="18"/>
              </w:rPr>
            </w:pPr>
            <w:r>
              <w:rPr>
                <w:rFonts w:asciiTheme="minorEastAsia" w:hAnsiTheme="minorEastAsia" w:hint="eastAsia"/>
                <w:b/>
                <w:kern w:val="0"/>
                <w:sz w:val="18"/>
                <w:szCs w:val="18"/>
              </w:rPr>
              <w:t>单个比较价值</w:t>
            </w:r>
          </w:p>
        </w:tc>
        <w:tc>
          <w:tcPr>
            <w:tcW w:w="284" w:type="dxa"/>
            <w:vMerge w:val="restart"/>
            <w:vAlign w:val="center"/>
          </w:tcPr>
          <w:p w:rsidR="00A45B18" w:rsidRDefault="006F1022">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992" w:type="dxa"/>
            <w:vMerge w:val="restart"/>
            <w:vAlign w:val="center"/>
          </w:tcPr>
          <w:p w:rsidR="00A45B18" w:rsidRDefault="006F1022">
            <w:pPr>
              <w:spacing w:line="240" w:lineRule="exact"/>
              <w:jc w:val="center"/>
              <w:rPr>
                <w:rFonts w:ascii="楷体" w:eastAsia="楷体" w:hAnsi="楷体"/>
                <w:kern w:val="0"/>
                <w:sz w:val="18"/>
                <w:szCs w:val="18"/>
              </w:rPr>
            </w:pPr>
            <w:r>
              <w:rPr>
                <w:rFonts w:ascii="楷体" w:eastAsia="楷体" w:hAnsi="楷体" w:hint="eastAsia"/>
                <w:kern w:val="0"/>
                <w:sz w:val="18"/>
                <w:szCs w:val="18"/>
              </w:rPr>
              <w:t>可比实例成交价格</w:t>
            </w:r>
          </w:p>
        </w:tc>
        <w:tc>
          <w:tcPr>
            <w:tcW w:w="283" w:type="dxa"/>
            <w:vMerge w:val="restart"/>
            <w:vAlign w:val="center"/>
          </w:tcPr>
          <w:p w:rsidR="00A45B18" w:rsidRDefault="006F1022">
            <w:pPr>
              <w:jc w:val="center"/>
              <w:rPr>
                <w:rFonts w:ascii="仿宋" w:eastAsia="仿宋" w:hAnsi="仿宋"/>
                <w:kern w:val="0"/>
                <w:sz w:val="24"/>
                <w:szCs w:val="24"/>
              </w:rPr>
            </w:pPr>
            <w:r>
              <w:rPr>
                <w:rFonts w:ascii="仿宋" w:eastAsia="仿宋" w:hAnsi="仿宋" w:hint="eastAsia"/>
                <w:kern w:val="0"/>
                <w:sz w:val="18"/>
                <w:szCs w:val="18"/>
              </w:rPr>
              <w:t>×</w:t>
            </w:r>
          </w:p>
        </w:tc>
        <w:tc>
          <w:tcPr>
            <w:tcW w:w="1276" w:type="dxa"/>
            <w:gridSpan w:val="2"/>
            <w:vAlign w:val="center"/>
          </w:tcPr>
          <w:p w:rsidR="00A45B18" w:rsidRDefault="006F1022">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交易情况修正</w:t>
            </w:r>
          </w:p>
        </w:tc>
        <w:tc>
          <w:tcPr>
            <w:tcW w:w="284" w:type="dxa"/>
            <w:gridSpan w:val="2"/>
            <w:vMerge w:val="restart"/>
            <w:vAlign w:val="center"/>
          </w:tcPr>
          <w:p w:rsidR="00A45B18" w:rsidRDefault="006F1022">
            <w:pPr>
              <w:jc w:val="center"/>
              <w:rPr>
                <w:rFonts w:ascii="仿宋" w:eastAsia="仿宋" w:hAnsi="仿宋"/>
                <w:kern w:val="0"/>
                <w:sz w:val="24"/>
                <w:szCs w:val="24"/>
              </w:rPr>
            </w:pPr>
            <w:r>
              <w:rPr>
                <w:rFonts w:ascii="仿宋" w:eastAsia="仿宋" w:hAnsi="仿宋" w:hint="eastAsia"/>
                <w:kern w:val="0"/>
                <w:sz w:val="18"/>
                <w:szCs w:val="18"/>
              </w:rPr>
              <w:t>×</w:t>
            </w:r>
          </w:p>
        </w:tc>
        <w:tc>
          <w:tcPr>
            <w:tcW w:w="1417" w:type="dxa"/>
            <w:vAlign w:val="center"/>
          </w:tcPr>
          <w:p w:rsidR="00A45B18" w:rsidRDefault="006F1022">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市场状况调整</w:t>
            </w:r>
          </w:p>
        </w:tc>
        <w:tc>
          <w:tcPr>
            <w:tcW w:w="284" w:type="dxa"/>
            <w:vMerge w:val="restart"/>
            <w:vAlign w:val="center"/>
          </w:tcPr>
          <w:p w:rsidR="00A45B18" w:rsidRDefault="006F1022">
            <w:pPr>
              <w:jc w:val="center"/>
              <w:rPr>
                <w:rFonts w:ascii="仿宋" w:eastAsia="仿宋" w:hAnsi="仿宋"/>
                <w:kern w:val="0"/>
                <w:sz w:val="24"/>
                <w:szCs w:val="24"/>
              </w:rPr>
            </w:pPr>
            <w:r>
              <w:rPr>
                <w:rFonts w:ascii="仿宋" w:eastAsia="仿宋" w:hAnsi="仿宋" w:hint="eastAsia"/>
                <w:kern w:val="0"/>
                <w:sz w:val="18"/>
                <w:szCs w:val="18"/>
              </w:rPr>
              <w:t>×</w:t>
            </w:r>
          </w:p>
        </w:tc>
        <w:tc>
          <w:tcPr>
            <w:tcW w:w="1417" w:type="dxa"/>
            <w:vAlign w:val="center"/>
          </w:tcPr>
          <w:p w:rsidR="00A45B18" w:rsidRDefault="006F1022">
            <w:pPr>
              <w:spacing w:line="240" w:lineRule="exact"/>
              <w:jc w:val="center"/>
              <w:rPr>
                <w:rFonts w:ascii="仿宋" w:eastAsia="仿宋" w:hAnsi="仿宋"/>
                <w:w w:val="80"/>
                <w:kern w:val="0"/>
                <w:sz w:val="18"/>
                <w:szCs w:val="18"/>
              </w:rPr>
            </w:pPr>
            <w:r>
              <w:rPr>
                <w:rFonts w:ascii="仿宋" w:eastAsia="仿宋" w:hAnsi="仿宋" w:hint="eastAsia"/>
                <w:w w:val="80"/>
                <w:kern w:val="0"/>
                <w:sz w:val="18"/>
                <w:szCs w:val="18"/>
              </w:rPr>
              <w:t>房地产状况调整</w:t>
            </w:r>
          </w:p>
        </w:tc>
      </w:tr>
      <w:tr w:rsidR="00A45B18">
        <w:tc>
          <w:tcPr>
            <w:tcW w:w="1417" w:type="dxa"/>
            <w:vMerge/>
            <w:tcBorders>
              <w:bottom w:val="nil"/>
            </w:tcBorders>
            <w:vAlign w:val="center"/>
          </w:tcPr>
          <w:p w:rsidR="00A45B18" w:rsidRDefault="00A45B18">
            <w:pPr>
              <w:jc w:val="center"/>
              <w:rPr>
                <w:rFonts w:ascii="Times New Roman" w:hAnsi="Times New Roman" w:cs="Times New Roman"/>
                <w:kern w:val="0"/>
                <w:sz w:val="18"/>
                <w:szCs w:val="18"/>
              </w:rPr>
            </w:pPr>
          </w:p>
        </w:tc>
        <w:tc>
          <w:tcPr>
            <w:tcW w:w="284" w:type="dxa"/>
            <w:vMerge/>
            <w:tcBorders>
              <w:bottom w:val="nil"/>
            </w:tcBorders>
            <w:vAlign w:val="center"/>
          </w:tcPr>
          <w:p w:rsidR="00A45B18" w:rsidRDefault="00A45B18">
            <w:pPr>
              <w:jc w:val="center"/>
              <w:rPr>
                <w:rFonts w:ascii="Times New Roman" w:hAnsi="Times New Roman" w:cs="Times New Roman"/>
                <w:kern w:val="0"/>
                <w:sz w:val="18"/>
                <w:szCs w:val="18"/>
              </w:rPr>
            </w:pPr>
          </w:p>
        </w:tc>
        <w:tc>
          <w:tcPr>
            <w:tcW w:w="992" w:type="dxa"/>
            <w:vMerge/>
            <w:tcBorders>
              <w:bottom w:val="nil"/>
            </w:tcBorders>
            <w:vAlign w:val="center"/>
          </w:tcPr>
          <w:p w:rsidR="00A45B18" w:rsidRDefault="00A45B18">
            <w:pPr>
              <w:jc w:val="center"/>
              <w:rPr>
                <w:rFonts w:ascii="仿宋" w:eastAsia="仿宋" w:hAnsi="仿宋" w:cs="Times New Roman"/>
                <w:kern w:val="0"/>
                <w:sz w:val="18"/>
                <w:szCs w:val="18"/>
              </w:rPr>
            </w:pPr>
          </w:p>
        </w:tc>
        <w:tc>
          <w:tcPr>
            <w:tcW w:w="283" w:type="dxa"/>
            <w:vMerge/>
            <w:tcBorders>
              <w:bottom w:val="nil"/>
            </w:tcBorders>
            <w:vAlign w:val="center"/>
          </w:tcPr>
          <w:p w:rsidR="00A45B18" w:rsidRDefault="00A45B18">
            <w:pPr>
              <w:jc w:val="center"/>
              <w:rPr>
                <w:rFonts w:ascii="仿宋" w:eastAsia="仿宋" w:hAnsi="仿宋" w:cs="Times New Roman"/>
                <w:kern w:val="0"/>
                <w:sz w:val="18"/>
                <w:szCs w:val="18"/>
              </w:rPr>
            </w:pPr>
          </w:p>
        </w:tc>
        <w:tc>
          <w:tcPr>
            <w:tcW w:w="1276" w:type="dxa"/>
            <w:gridSpan w:val="2"/>
            <w:tcBorders>
              <w:bottom w:val="nil"/>
            </w:tcBorders>
            <w:vAlign w:val="center"/>
          </w:tcPr>
          <w:p w:rsidR="00A45B18" w:rsidRDefault="006F1022">
            <w:pPr>
              <w:spacing w:line="240" w:lineRule="exact"/>
              <w:jc w:val="center"/>
              <w:rPr>
                <w:rFonts w:ascii="仿宋" w:eastAsia="仿宋" w:hAnsi="仿宋" w:cs="Times New Roman"/>
                <w:kern w:val="0"/>
                <w:sz w:val="18"/>
                <w:szCs w:val="18"/>
              </w:rPr>
            </w:pP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w:t>
            </w:r>
            <w:r>
              <w:rPr>
                <w:rFonts w:ascii="仿宋" w:eastAsia="仿宋" w:hAnsi="仿宋" w:cs="Times New Roman" w:hint="eastAsia"/>
                <w:kern w:val="0"/>
                <w:sz w:val="18"/>
                <w:szCs w:val="18"/>
              </w:rPr>
              <w:t>（ ）</w:t>
            </w:r>
          </w:p>
        </w:tc>
        <w:tc>
          <w:tcPr>
            <w:tcW w:w="284" w:type="dxa"/>
            <w:gridSpan w:val="2"/>
            <w:vMerge/>
            <w:tcBorders>
              <w:bottom w:val="nil"/>
            </w:tcBorders>
            <w:vAlign w:val="center"/>
          </w:tcPr>
          <w:p w:rsidR="00A45B18" w:rsidRDefault="00A45B18">
            <w:pPr>
              <w:spacing w:line="240" w:lineRule="exact"/>
              <w:jc w:val="center"/>
              <w:rPr>
                <w:rFonts w:ascii="仿宋" w:eastAsia="仿宋" w:hAnsi="仿宋" w:cs="Times New Roman"/>
                <w:kern w:val="0"/>
                <w:sz w:val="18"/>
                <w:szCs w:val="18"/>
              </w:rPr>
            </w:pPr>
          </w:p>
        </w:tc>
        <w:tc>
          <w:tcPr>
            <w:tcW w:w="1417" w:type="dxa"/>
            <w:tcBorders>
              <w:bottom w:val="nil"/>
            </w:tcBorders>
            <w:vAlign w:val="center"/>
          </w:tcPr>
          <w:p w:rsidR="00A45B18" w:rsidRDefault="006F1022">
            <w:pPr>
              <w:spacing w:line="240" w:lineRule="exact"/>
              <w:ind w:firstLineChars="50" w:firstLine="90"/>
              <w:rPr>
                <w:rFonts w:ascii="仿宋" w:eastAsia="仿宋" w:hAnsi="仿宋" w:cs="Times New Roman"/>
                <w:kern w:val="0"/>
                <w:sz w:val="18"/>
                <w:szCs w:val="18"/>
              </w:rPr>
            </w:pPr>
            <w:r>
              <w:rPr>
                <w:rFonts w:ascii="仿宋" w:eastAsia="仿宋" w:hAnsi="仿宋" w:cs="Times New Roman" w:hint="eastAsia"/>
                <w:kern w:val="0"/>
                <w:sz w:val="18"/>
                <w:szCs w:val="18"/>
              </w:rPr>
              <w:t>（ ）</w:t>
            </w:r>
            <w:r>
              <w:rPr>
                <w:rFonts w:ascii="仿宋" w:eastAsia="仿宋" w:hAnsi="仿宋" w:cs="Times New Roman"/>
                <w:kern w:val="0"/>
                <w:sz w:val="18"/>
                <w:szCs w:val="18"/>
              </w:rPr>
              <w:t>/</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p>
        </w:tc>
        <w:tc>
          <w:tcPr>
            <w:tcW w:w="284" w:type="dxa"/>
            <w:vMerge/>
            <w:tcBorders>
              <w:bottom w:val="nil"/>
            </w:tcBorders>
            <w:vAlign w:val="center"/>
          </w:tcPr>
          <w:p w:rsidR="00A45B18" w:rsidRDefault="00A45B18">
            <w:pPr>
              <w:spacing w:line="240" w:lineRule="exact"/>
              <w:jc w:val="center"/>
              <w:rPr>
                <w:rFonts w:ascii="仿宋" w:eastAsia="仿宋" w:hAnsi="仿宋" w:cs="Times New Roman"/>
                <w:kern w:val="0"/>
                <w:sz w:val="18"/>
                <w:szCs w:val="18"/>
              </w:rPr>
            </w:pPr>
          </w:p>
        </w:tc>
        <w:tc>
          <w:tcPr>
            <w:tcW w:w="1417" w:type="dxa"/>
            <w:tcBorders>
              <w:bottom w:val="nil"/>
            </w:tcBorders>
            <w:vAlign w:val="center"/>
          </w:tcPr>
          <w:p w:rsidR="00A45B18" w:rsidRDefault="006F1022">
            <w:pPr>
              <w:spacing w:line="240" w:lineRule="exact"/>
              <w:jc w:val="center"/>
              <w:rPr>
                <w:rFonts w:ascii="仿宋" w:eastAsia="仿宋" w:hAnsi="仿宋" w:cs="Times New Roman"/>
                <w:kern w:val="0"/>
                <w:sz w:val="18"/>
                <w:szCs w:val="18"/>
              </w:rPr>
            </w:pP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w:t>
            </w:r>
            <w:r>
              <w:rPr>
                <w:rFonts w:ascii="仿宋" w:eastAsia="仿宋" w:hAnsi="仿宋" w:cs="Times New Roman" w:hint="eastAsia"/>
                <w:kern w:val="0"/>
                <w:sz w:val="18"/>
                <w:szCs w:val="18"/>
              </w:rPr>
              <w:t>（ ）</w:t>
            </w:r>
          </w:p>
        </w:tc>
      </w:tr>
      <w:tr w:rsidR="00A45B18">
        <w:trPr>
          <w:trHeight w:hRule="exact" w:val="170"/>
        </w:trPr>
        <w:tc>
          <w:tcPr>
            <w:tcW w:w="1417" w:type="dxa"/>
            <w:tcBorders>
              <w:bottom w:val="nil"/>
            </w:tcBorders>
            <w:vAlign w:val="center"/>
          </w:tcPr>
          <w:p w:rsidR="00A45B18" w:rsidRDefault="00A45B18">
            <w:pPr>
              <w:jc w:val="center"/>
              <w:rPr>
                <w:rFonts w:ascii="Times New Roman" w:hAnsi="Times New Roman" w:cs="Times New Roman"/>
                <w:kern w:val="0"/>
                <w:sz w:val="18"/>
                <w:szCs w:val="18"/>
              </w:rPr>
            </w:pPr>
          </w:p>
        </w:tc>
        <w:tc>
          <w:tcPr>
            <w:tcW w:w="284" w:type="dxa"/>
            <w:tcBorders>
              <w:bottom w:val="nil"/>
            </w:tcBorders>
            <w:vAlign w:val="center"/>
          </w:tcPr>
          <w:p w:rsidR="00A45B18" w:rsidRDefault="00A45B18">
            <w:pPr>
              <w:jc w:val="center"/>
              <w:rPr>
                <w:rFonts w:ascii="Times New Roman" w:hAnsi="Times New Roman" w:cs="Times New Roman"/>
                <w:kern w:val="0"/>
                <w:sz w:val="18"/>
                <w:szCs w:val="18"/>
              </w:rPr>
            </w:pPr>
          </w:p>
        </w:tc>
        <w:tc>
          <w:tcPr>
            <w:tcW w:w="992" w:type="dxa"/>
            <w:tcBorders>
              <w:bottom w:val="nil"/>
            </w:tcBorders>
            <w:vAlign w:val="center"/>
          </w:tcPr>
          <w:p w:rsidR="00A45B18" w:rsidRDefault="00A45B18">
            <w:pPr>
              <w:jc w:val="center"/>
              <w:rPr>
                <w:rFonts w:ascii="仿宋" w:eastAsia="仿宋" w:hAnsi="仿宋" w:cs="Times New Roman"/>
                <w:kern w:val="0"/>
                <w:sz w:val="18"/>
                <w:szCs w:val="18"/>
              </w:rPr>
            </w:pPr>
          </w:p>
        </w:tc>
        <w:tc>
          <w:tcPr>
            <w:tcW w:w="283" w:type="dxa"/>
            <w:tcBorders>
              <w:bottom w:val="nil"/>
            </w:tcBorders>
            <w:vAlign w:val="center"/>
          </w:tcPr>
          <w:p w:rsidR="00A45B18" w:rsidRDefault="00A45B18">
            <w:pPr>
              <w:jc w:val="center"/>
              <w:rPr>
                <w:rFonts w:ascii="仿宋" w:eastAsia="仿宋" w:hAnsi="仿宋" w:cs="Times New Roman"/>
                <w:kern w:val="0"/>
                <w:sz w:val="18"/>
                <w:szCs w:val="18"/>
              </w:rPr>
            </w:pPr>
          </w:p>
        </w:tc>
        <w:tc>
          <w:tcPr>
            <w:tcW w:w="1276" w:type="dxa"/>
            <w:gridSpan w:val="2"/>
            <w:tcBorders>
              <w:bottom w:val="nil"/>
            </w:tcBorders>
            <w:vAlign w:val="center"/>
          </w:tcPr>
          <w:p w:rsidR="00A45B18" w:rsidRDefault="00A45B18">
            <w:pPr>
              <w:jc w:val="center"/>
              <w:rPr>
                <w:rFonts w:ascii="仿宋" w:eastAsia="仿宋" w:hAnsi="仿宋" w:cs="Times New Roman"/>
                <w:kern w:val="0"/>
                <w:sz w:val="18"/>
                <w:szCs w:val="18"/>
              </w:rPr>
            </w:pPr>
          </w:p>
        </w:tc>
        <w:tc>
          <w:tcPr>
            <w:tcW w:w="284" w:type="dxa"/>
            <w:gridSpan w:val="2"/>
            <w:tcBorders>
              <w:bottom w:val="nil"/>
            </w:tcBorders>
            <w:vAlign w:val="center"/>
          </w:tcPr>
          <w:p w:rsidR="00A45B18" w:rsidRDefault="00A45B18">
            <w:pPr>
              <w:jc w:val="center"/>
              <w:rPr>
                <w:rFonts w:ascii="仿宋" w:eastAsia="仿宋" w:hAnsi="仿宋" w:cs="Times New Roman"/>
                <w:kern w:val="0"/>
                <w:sz w:val="18"/>
                <w:szCs w:val="18"/>
              </w:rPr>
            </w:pPr>
          </w:p>
        </w:tc>
        <w:tc>
          <w:tcPr>
            <w:tcW w:w="1417" w:type="dxa"/>
            <w:tcBorders>
              <w:bottom w:val="nil"/>
            </w:tcBorders>
            <w:vAlign w:val="center"/>
          </w:tcPr>
          <w:p w:rsidR="00A45B18" w:rsidRDefault="00A45B18">
            <w:pPr>
              <w:ind w:firstLineChars="50" w:firstLine="90"/>
              <w:rPr>
                <w:rFonts w:ascii="仿宋" w:eastAsia="仿宋" w:hAnsi="仿宋" w:cs="Times New Roman"/>
                <w:kern w:val="0"/>
                <w:sz w:val="18"/>
                <w:szCs w:val="18"/>
              </w:rPr>
            </w:pPr>
          </w:p>
        </w:tc>
        <w:tc>
          <w:tcPr>
            <w:tcW w:w="284" w:type="dxa"/>
            <w:tcBorders>
              <w:bottom w:val="nil"/>
            </w:tcBorders>
            <w:vAlign w:val="center"/>
          </w:tcPr>
          <w:p w:rsidR="00A45B18" w:rsidRDefault="00A45B18">
            <w:pPr>
              <w:jc w:val="center"/>
              <w:rPr>
                <w:rFonts w:ascii="仿宋" w:eastAsia="仿宋" w:hAnsi="仿宋" w:cs="Times New Roman"/>
                <w:kern w:val="0"/>
                <w:sz w:val="18"/>
                <w:szCs w:val="18"/>
              </w:rPr>
            </w:pPr>
          </w:p>
        </w:tc>
        <w:tc>
          <w:tcPr>
            <w:tcW w:w="1417" w:type="dxa"/>
            <w:tcBorders>
              <w:bottom w:val="nil"/>
            </w:tcBorders>
            <w:vAlign w:val="center"/>
          </w:tcPr>
          <w:p w:rsidR="00A45B18" w:rsidRDefault="00A45B18">
            <w:pPr>
              <w:jc w:val="center"/>
              <w:rPr>
                <w:rFonts w:ascii="仿宋" w:eastAsia="仿宋" w:hAnsi="仿宋" w:cs="Times New Roman"/>
                <w:kern w:val="0"/>
                <w:sz w:val="18"/>
                <w:szCs w:val="18"/>
              </w:rPr>
            </w:pPr>
          </w:p>
        </w:tc>
      </w:tr>
      <w:tr w:rsidR="00A45B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A45B18" w:rsidRDefault="00A45B18">
            <w:pPr>
              <w:jc w:val="center"/>
              <w:rPr>
                <w:rFonts w:asciiTheme="minorEastAsia" w:hAnsiTheme="minorEastAsia"/>
                <w:kern w:val="0"/>
                <w:sz w:val="18"/>
                <w:szCs w:val="18"/>
              </w:rPr>
            </w:pPr>
          </w:p>
        </w:tc>
        <w:tc>
          <w:tcPr>
            <w:tcW w:w="284" w:type="dxa"/>
            <w:vMerge w:val="restart"/>
            <w:tcBorders>
              <w:top w:val="nil"/>
              <w:left w:val="nil"/>
              <w:bottom w:val="nil"/>
              <w:right w:val="nil"/>
            </w:tcBorders>
            <w:vAlign w:val="center"/>
          </w:tcPr>
          <w:p w:rsidR="00A45B18" w:rsidRDefault="006F1022">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992" w:type="dxa"/>
            <w:vMerge w:val="restart"/>
            <w:tcBorders>
              <w:top w:val="nil"/>
              <w:left w:val="nil"/>
              <w:bottom w:val="nil"/>
              <w:right w:val="nil"/>
            </w:tcBorders>
            <w:vAlign w:val="center"/>
          </w:tcPr>
          <w:p w:rsidR="00A45B18" w:rsidRDefault="006F1022">
            <w:pPr>
              <w:spacing w:line="240" w:lineRule="exact"/>
              <w:jc w:val="center"/>
              <w:rPr>
                <w:rFonts w:ascii="楷体" w:eastAsia="楷体" w:hAnsi="楷体"/>
                <w:kern w:val="0"/>
                <w:sz w:val="18"/>
                <w:szCs w:val="18"/>
              </w:rPr>
            </w:pPr>
            <w:r>
              <w:rPr>
                <w:rFonts w:ascii="楷体" w:eastAsia="楷体" w:hAnsi="楷体" w:hint="eastAsia"/>
                <w:kern w:val="0"/>
                <w:sz w:val="18"/>
                <w:szCs w:val="18"/>
              </w:rPr>
              <w:t>可比实例成交价格</w:t>
            </w:r>
          </w:p>
        </w:tc>
        <w:tc>
          <w:tcPr>
            <w:tcW w:w="283" w:type="dxa"/>
            <w:vMerge w:val="restart"/>
            <w:tcBorders>
              <w:top w:val="nil"/>
              <w:left w:val="nil"/>
              <w:bottom w:val="nil"/>
              <w:right w:val="nil"/>
            </w:tcBorders>
            <w:vAlign w:val="center"/>
          </w:tcPr>
          <w:p w:rsidR="00A45B18" w:rsidRDefault="006F1022">
            <w:pPr>
              <w:jc w:val="center"/>
              <w:rPr>
                <w:rFonts w:ascii="仿宋" w:eastAsia="仿宋" w:hAnsi="仿宋"/>
                <w:kern w:val="0"/>
                <w:sz w:val="18"/>
                <w:szCs w:val="18"/>
              </w:rPr>
            </w:pPr>
            <w:r>
              <w:rPr>
                <w:rFonts w:ascii="仿宋" w:eastAsia="仿宋" w:hAnsi="仿宋" w:hint="eastAsia"/>
                <w:kern w:val="0"/>
                <w:sz w:val="18"/>
                <w:szCs w:val="18"/>
              </w:rPr>
              <w:t>×</w:t>
            </w:r>
          </w:p>
        </w:tc>
        <w:tc>
          <w:tcPr>
            <w:tcW w:w="1276" w:type="dxa"/>
            <w:gridSpan w:val="2"/>
            <w:tcBorders>
              <w:top w:val="nil"/>
              <w:left w:val="nil"/>
              <w:bottom w:val="nil"/>
              <w:right w:val="nil"/>
            </w:tcBorders>
          </w:tcPr>
          <w:p w:rsidR="00A45B18" w:rsidRDefault="006F1022">
            <w:pPr>
              <w:spacing w:line="240" w:lineRule="exact"/>
              <w:rPr>
                <w:rFonts w:ascii="仿宋" w:eastAsia="仿宋" w:hAnsi="仿宋"/>
                <w:kern w:val="0"/>
                <w:sz w:val="18"/>
                <w:szCs w:val="18"/>
                <w:u w:val="single"/>
              </w:rPr>
            </w:pPr>
            <w:r>
              <w:rPr>
                <w:rFonts w:ascii="仿宋" w:eastAsia="仿宋" w:hAnsi="仿宋" w:hint="eastAsia"/>
                <w:kern w:val="0"/>
                <w:sz w:val="18"/>
                <w:szCs w:val="18"/>
                <w:u w:val="single"/>
              </w:rPr>
              <w:t xml:space="preserve">  </w:t>
            </w:r>
            <w:r>
              <w:rPr>
                <w:rFonts w:ascii="仿宋" w:eastAsia="仿宋" w:hAnsi="仿宋" w:hint="eastAsia"/>
                <w:w w:val="90"/>
                <w:kern w:val="0"/>
                <w:sz w:val="18"/>
                <w:szCs w:val="18"/>
                <w:u w:val="single"/>
              </w:rPr>
              <w:t>正常价格</w:t>
            </w:r>
            <w:r>
              <w:rPr>
                <w:rFonts w:ascii="仿宋" w:eastAsia="仿宋" w:hAnsi="仿宋" w:hint="eastAsia"/>
                <w:kern w:val="0"/>
                <w:sz w:val="18"/>
                <w:szCs w:val="18"/>
                <w:u w:val="single"/>
              </w:rPr>
              <w:t xml:space="preserve"> </w:t>
            </w:r>
          </w:p>
        </w:tc>
        <w:tc>
          <w:tcPr>
            <w:tcW w:w="284" w:type="dxa"/>
            <w:gridSpan w:val="2"/>
            <w:vMerge w:val="restart"/>
            <w:tcBorders>
              <w:top w:val="nil"/>
              <w:left w:val="nil"/>
              <w:bottom w:val="nil"/>
              <w:right w:val="nil"/>
            </w:tcBorders>
            <w:vAlign w:val="center"/>
          </w:tcPr>
          <w:p w:rsidR="00A45B18" w:rsidRDefault="006F1022">
            <w:pPr>
              <w:spacing w:line="240" w:lineRule="exact"/>
              <w:jc w:val="center"/>
              <w:rPr>
                <w:rFonts w:ascii="仿宋" w:eastAsia="仿宋" w:hAnsi="仿宋"/>
                <w:kern w:val="0"/>
                <w:sz w:val="18"/>
                <w:szCs w:val="18"/>
              </w:rPr>
            </w:pPr>
            <w:r>
              <w:rPr>
                <w:rFonts w:ascii="仿宋" w:eastAsia="仿宋" w:hAnsi="仿宋" w:hint="eastAsia"/>
                <w:kern w:val="0"/>
                <w:sz w:val="18"/>
                <w:szCs w:val="18"/>
              </w:rPr>
              <w:t>×</w:t>
            </w:r>
          </w:p>
        </w:tc>
        <w:tc>
          <w:tcPr>
            <w:tcW w:w="1417" w:type="dxa"/>
            <w:tcBorders>
              <w:top w:val="nil"/>
              <w:left w:val="nil"/>
              <w:bottom w:val="nil"/>
              <w:right w:val="nil"/>
            </w:tcBorders>
          </w:tcPr>
          <w:p w:rsidR="00A45B18" w:rsidRDefault="006F1022">
            <w:pPr>
              <w:spacing w:line="240" w:lineRule="exact"/>
              <w:jc w:val="center"/>
              <w:rPr>
                <w:rFonts w:ascii="仿宋" w:eastAsia="仿宋" w:hAnsi="仿宋"/>
                <w:w w:val="90"/>
                <w:kern w:val="0"/>
                <w:sz w:val="18"/>
                <w:szCs w:val="18"/>
                <w:u w:val="single"/>
              </w:rPr>
            </w:pPr>
            <w:r>
              <w:rPr>
                <w:rFonts w:ascii="仿宋" w:eastAsia="仿宋" w:hAnsi="仿宋" w:hint="eastAsia"/>
                <w:w w:val="90"/>
                <w:kern w:val="0"/>
                <w:sz w:val="18"/>
                <w:szCs w:val="18"/>
                <w:u w:val="single"/>
              </w:rPr>
              <w:t>价值时点价格</w:t>
            </w:r>
          </w:p>
        </w:tc>
        <w:tc>
          <w:tcPr>
            <w:tcW w:w="284" w:type="dxa"/>
            <w:vMerge w:val="restart"/>
            <w:tcBorders>
              <w:top w:val="nil"/>
              <w:left w:val="nil"/>
              <w:bottom w:val="nil"/>
              <w:right w:val="nil"/>
            </w:tcBorders>
            <w:vAlign w:val="center"/>
          </w:tcPr>
          <w:p w:rsidR="00A45B18" w:rsidRDefault="006F1022">
            <w:pPr>
              <w:spacing w:line="240" w:lineRule="exact"/>
              <w:jc w:val="center"/>
              <w:rPr>
                <w:rFonts w:ascii="仿宋" w:eastAsia="仿宋" w:hAnsi="仿宋"/>
                <w:kern w:val="0"/>
                <w:sz w:val="18"/>
                <w:szCs w:val="18"/>
              </w:rPr>
            </w:pPr>
            <w:r>
              <w:rPr>
                <w:rFonts w:ascii="仿宋" w:eastAsia="仿宋" w:hAnsi="仿宋" w:hint="eastAsia"/>
                <w:kern w:val="0"/>
                <w:sz w:val="18"/>
                <w:szCs w:val="18"/>
              </w:rPr>
              <w:t>×</w:t>
            </w:r>
          </w:p>
        </w:tc>
        <w:tc>
          <w:tcPr>
            <w:tcW w:w="1417" w:type="dxa"/>
            <w:tcBorders>
              <w:top w:val="nil"/>
              <w:left w:val="nil"/>
              <w:bottom w:val="nil"/>
              <w:right w:val="nil"/>
            </w:tcBorders>
          </w:tcPr>
          <w:p w:rsidR="00A45B18" w:rsidRDefault="006F1022">
            <w:pPr>
              <w:spacing w:line="240" w:lineRule="exact"/>
              <w:jc w:val="center"/>
              <w:rPr>
                <w:rFonts w:ascii="仿宋" w:eastAsia="仿宋" w:hAnsi="仿宋"/>
                <w:w w:val="90"/>
                <w:kern w:val="0"/>
                <w:sz w:val="18"/>
                <w:szCs w:val="18"/>
                <w:u w:val="single"/>
              </w:rPr>
            </w:pPr>
            <w:r>
              <w:rPr>
                <w:rFonts w:ascii="仿宋" w:eastAsia="仿宋" w:hAnsi="仿宋" w:hint="eastAsia"/>
                <w:w w:val="90"/>
                <w:kern w:val="0"/>
                <w:sz w:val="18"/>
                <w:szCs w:val="18"/>
                <w:u w:val="single"/>
              </w:rPr>
              <w:t>对象状况价格</w:t>
            </w:r>
          </w:p>
        </w:tc>
      </w:tr>
      <w:tr w:rsidR="00A45B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A45B18" w:rsidRDefault="00A45B18">
            <w:pPr>
              <w:jc w:val="center"/>
              <w:rPr>
                <w:rFonts w:ascii="Times New Roman" w:hAnsi="Times New Roman" w:cs="Times New Roman"/>
                <w:kern w:val="0"/>
                <w:sz w:val="18"/>
                <w:szCs w:val="18"/>
              </w:rPr>
            </w:pPr>
          </w:p>
        </w:tc>
        <w:tc>
          <w:tcPr>
            <w:tcW w:w="284" w:type="dxa"/>
            <w:vMerge/>
            <w:tcBorders>
              <w:top w:val="nil"/>
              <w:left w:val="nil"/>
              <w:bottom w:val="nil"/>
              <w:right w:val="nil"/>
            </w:tcBorders>
          </w:tcPr>
          <w:p w:rsidR="00A45B18" w:rsidRDefault="00A45B18">
            <w:pPr>
              <w:jc w:val="center"/>
              <w:rPr>
                <w:rFonts w:ascii="Times New Roman" w:hAnsi="Times New Roman" w:cs="Times New Roman"/>
                <w:kern w:val="0"/>
                <w:sz w:val="18"/>
                <w:szCs w:val="18"/>
              </w:rPr>
            </w:pPr>
          </w:p>
        </w:tc>
        <w:tc>
          <w:tcPr>
            <w:tcW w:w="992" w:type="dxa"/>
            <w:vMerge/>
            <w:tcBorders>
              <w:top w:val="nil"/>
              <w:left w:val="nil"/>
              <w:bottom w:val="nil"/>
              <w:right w:val="nil"/>
            </w:tcBorders>
          </w:tcPr>
          <w:p w:rsidR="00A45B18" w:rsidRDefault="00A45B18">
            <w:pPr>
              <w:jc w:val="center"/>
              <w:rPr>
                <w:rFonts w:ascii="仿宋" w:eastAsia="仿宋" w:hAnsi="仿宋" w:cs="Times New Roman"/>
                <w:kern w:val="0"/>
                <w:sz w:val="18"/>
                <w:szCs w:val="18"/>
              </w:rPr>
            </w:pPr>
          </w:p>
        </w:tc>
        <w:tc>
          <w:tcPr>
            <w:tcW w:w="283" w:type="dxa"/>
            <w:vMerge/>
            <w:tcBorders>
              <w:top w:val="nil"/>
              <w:left w:val="nil"/>
              <w:bottom w:val="nil"/>
              <w:right w:val="nil"/>
            </w:tcBorders>
          </w:tcPr>
          <w:p w:rsidR="00A45B18" w:rsidRDefault="00A45B18">
            <w:pPr>
              <w:jc w:val="center"/>
              <w:rPr>
                <w:rFonts w:ascii="仿宋" w:eastAsia="仿宋" w:hAnsi="仿宋" w:cs="Times New Roman"/>
                <w:kern w:val="0"/>
                <w:sz w:val="18"/>
                <w:szCs w:val="18"/>
              </w:rPr>
            </w:pPr>
          </w:p>
        </w:tc>
        <w:tc>
          <w:tcPr>
            <w:tcW w:w="1276" w:type="dxa"/>
            <w:gridSpan w:val="2"/>
            <w:tcBorders>
              <w:top w:val="nil"/>
              <w:left w:val="nil"/>
              <w:bottom w:val="nil"/>
              <w:right w:val="nil"/>
            </w:tcBorders>
          </w:tcPr>
          <w:p w:rsidR="00A45B18" w:rsidRDefault="006F1022">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实际成交价格</w:t>
            </w:r>
          </w:p>
        </w:tc>
        <w:tc>
          <w:tcPr>
            <w:tcW w:w="284" w:type="dxa"/>
            <w:gridSpan w:val="2"/>
            <w:vMerge/>
            <w:tcBorders>
              <w:top w:val="nil"/>
              <w:left w:val="nil"/>
              <w:bottom w:val="nil"/>
              <w:right w:val="nil"/>
            </w:tcBorders>
          </w:tcPr>
          <w:p w:rsidR="00A45B18" w:rsidRDefault="00A45B18">
            <w:pPr>
              <w:spacing w:line="240" w:lineRule="exact"/>
              <w:jc w:val="center"/>
              <w:rPr>
                <w:rFonts w:ascii="仿宋" w:eastAsia="仿宋" w:hAnsi="仿宋" w:cs="Times New Roman"/>
                <w:kern w:val="0"/>
                <w:sz w:val="18"/>
                <w:szCs w:val="18"/>
              </w:rPr>
            </w:pPr>
          </w:p>
        </w:tc>
        <w:tc>
          <w:tcPr>
            <w:tcW w:w="1417" w:type="dxa"/>
            <w:tcBorders>
              <w:top w:val="nil"/>
              <w:left w:val="nil"/>
              <w:bottom w:val="nil"/>
              <w:right w:val="nil"/>
            </w:tcBorders>
          </w:tcPr>
          <w:p w:rsidR="00A45B18" w:rsidRDefault="006F1022">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成交日期价格</w:t>
            </w:r>
          </w:p>
        </w:tc>
        <w:tc>
          <w:tcPr>
            <w:tcW w:w="284" w:type="dxa"/>
            <w:vMerge/>
            <w:tcBorders>
              <w:top w:val="nil"/>
              <w:left w:val="nil"/>
              <w:bottom w:val="nil"/>
              <w:right w:val="nil"/>
            </w:tcBorders>
          </w:tcPr>
          <w:p w:rsidR="00A45B18" w:rsidRDefault="00A45B18">
            <w:pPr>
              <w:spacing w:line="240" w:lineRule="exact"/>
              <w:jc w:val="center"/>
              <w:rPr>
                <w:rFonts w:ascii="仿宋" w:eastAsia="仿宋" w:hAnsi="仿宋" w:cs="Times New Roman"/>
                <w:kern w:val="0"/>
                <w:sz w:val="18"/>
                <w:szCs w:val="18"/>
              </w:rPr>
            </w:pPr>
          </w:p>
        </w:tc>
        <w:tc>
          <w:tcPr>
            <w:tcW w:w="1417" w:type="dxa"/>
            <w:tcBorders>
              <w:top w:val="nil"/>
              <w:left w:val="nil"/>
              <w:bottom w:val="nil"/>
              <w:right w:val="nil"/>
            </w:tcBorders>
          </w:tcPr>
          <w:p w:rsidR="00A45B18" w:rsidRDefault="006F1022">
            <w:pPr>
              <w:spacing w:line="240" w:lineRule="exact"/>
              <w:jc w:val="center"/>
              <w:rPr>
                <w:rFonts w:ascii="仿宋" w:eastAsia="仿宋" w:hAnsi="仿宋" w:cs="Times New Roman"/>
                <w:kern w:val="0"/>
                <w:sz w:val="18"/>
                <w:szCs w:val="18"/>
              </w:rPr>
            </w:pPr>
            <w:r>
              <w:rPr>
                <w:rFonts w:ascii="仿宋" w:eastAsia="仿宋" w:hAnsi="仿宋" w:hint="eastAsia"/>
                <w:w w:val="90"/>
                <w:kern w:val="0"/>
                <w:sz w:val="18"/>
                <w:szCs w:val="18"/>
              </w:rPr>
              <w:t>实例状况价格</w:t>
            </w:r>
          </w:p>
        </w:tc>
      </w:tr>
      <w:tr w:rsidR="00A45B18">
        <w:trPr>
          <w:trHeight w:hRule="exact" w:val="170"/>
        </w:trPr>
        <w:tc>
          <w:tcPr>
            <w:tcW w:w="1417" w:type="dxa"/>
            <w:tcBorders>
              <w:bottom w:val="nil"/>
            </w:tcBorders>
            <w:vAlign w:val="center"/>
          </w:tcPr>
          <w:p w:rsidR="00A45B18" w:rsidRDefault="00A45B18">
            <w:pPr>
              <w:jc w:val="center"/>
              <w:rPr>
                <w:rFonts w:ascii="Times New Roman" w:hAnsi="Times New Roman" w:cs="Times New Roman"/>
                <w:kern w:val="0"/>
                <w:sz w:val="18"/>
                <w:szCs w:val="18"/>
              </w:rPr>
            </w:pPr>
          </w:p>
        </w:tc>
        <w:tc>
          <w:tcPr>
            <w:tcW w:w="284" w:type="dxa"/>
            <w:tcBorders>
              <w:bottom w:val="nil"/>
            </w:tcBorders>
            <w:vAlign w:val="center"/>
          </w:tcPr>
          <w:p w:rsidR="00A45B18" w:rsidRDefault="00A45B18">
            <w:pPr>
              <w:jc w:val="center"/>
              <w:rPr>
                <w:rFonts w:ascii="Times New Roman" w:hAnsi="Times New Roman" w:cs="Times New Roman"/>
                <w:kern w:val="0"/>
                <w:sz w:val="18"/>
                <w:szCs w:val="18"/>
              </w:rPr>
            </w:pPr>
          </w:p>
        </w:tc>
        <w:tc>
          <w:tcPr>
            <w:tcW w:w="992" w:type="dxa"/>
            <w:tcBorders>
              <w:bottom w:val="nil"/>
            </w:tcBorders>
            <w:vAlign w:val="center"/>
          </w:tcPr>
          <w:p w:rsidR="00A45B18" w:rsidRDefault="00A45B18">
            <w:pPr>
              <w:jc w:val="center"/>
              <w:rPr>
                <w:rFonts w:ascii="仿宋" w:eastAsia="仿宋" w:hAnsi="仿宋" w:cs="Times New Roman"/>
                <w:kern w:val="0"/>
                <w:sz w:val="18"/>
                <w:szCs w:val="18"/>
              </w:rPr>
            </w:pPr>
          </w:p>
        </w:tc>
        <w:tc>
          <w:tcPr>
            <w:tcW w:w="283" w:type="dxa"/>
            <w:tcBorders>
              <w:bottom w:val="nil"/>
            </w:tcBorders>
            <w:vAlign w:val="center"/>
          </w:tcPr>
          <w:p w:rsidR="00A45B18" w:rsidRDefault="00A45B18">
            <w:pPr>
              <w:jc w:val="center"/>
              <w:rPr>
                <w:rFonts w:ascii="仿宋" w:eastAsia="仿宋" w:hAnsi="仿宋" w:cs="Times New Roman"/>
                <w:kern w:val="0"/>
                <w:sz w:val="18"/>
                <w:szCs w:val="18"/>
              </w:rPr>
            </w:pPr>
          </w:p>
        </w:tc>
        <w:tc>
          <w:tcPr>
            <w:tcW w:w="1276" w:type="dxa"/>
            <w:gridSpan w:val="2"/>
            <w:tcBorders>
              <w:bottom w:val="nil"/>
            </w:tcBorders>
            <w:vAlign w:val="center"/>
          </w:tcPr>
          <w:p w:rsidR="00A45B18" w:rsidRDefault="00A45B18">
            <w:pPr>
              <w:jc w:val="center"/>
              <w:rPr>
                <w:rFonts w:ascii="仿宋" w:eastAsia="仿宋" w:hAnsi="仿宋" w:cs="Times New Roman"/>
                <w:kern w:val="0"/>
                <w:sz w:val="18"/>
                <w:szCs w:val="18"/>
              </w:rPr>
            </w:pPr>
          </w:p>
        </w:tc>
        <w:tc>
          <w:tcPr>
            <w:tcW w:w="236" w:type="dxa"/>
            <w:tcBorders>
              <w:bottom w:val="nil"/>
            </w:tcBorders>
            <w:vAlign w:val="center"/>
          </w:tcPr>
          <w:p w:rsidR="00A45B18" w:rsidRDefault="00A45B18">
            <w:pPr>
              <w:jc w:val="center"/>
              <w:rPr>
                <w:rFonts w:ascii="仿宋" w:eastAsia="仿宋" w:hAnsi="仿宋" w:cs="Times New Roman"/>
                <w:kern w:val="0"/>
                <w:sz w:val="18"/>
                <w:szCs w:val="18"/>
              </w:rPr>
            </w:pPr>
          </w:p>
        </w:tc>
        <w:tc>
          <w:tcPr>
            <w:tcW w:w="1465" w:type="dxa"/>
            <w:gridSpan w:val="2"/>
            <w:tcBorders>
              <w:bottom w:val="nil"/>
            </w:tcBorders>
            <w:vAlign w:val="center"/>
          </w:tcPr>
          <w:p w:rsidR="00A45B18" w:rsidRDefault="00A45B18">
            <w:pPr>
              <w:ind w:firstLineChars="50" w:firstLine="90"/>
              <w:rPr>
                <w:rFonts w:ascii="仿宋" w:eastAsia="仿宋" w:hAnsi="仿宋" w:cs="Times New Roman"/>
                <w:kern w:val="0"/>
                <w:sz w:val="18"/>
                <w:szCs w:val="18"/>
              </w:rPr>
            </w:pPr>
          </w:p>
        </w:tc>
        <w:tc>
          <w:tcPr>
            <w:tcW w:w="284" w:type="dxa"/>
            <w:tcBorders>
              <w:bottom w:val="nil"/>
            </w:tcBorders>
            <w:vAlign w:val="center"/>
          </w:tcPr>
          <w:p w:rsidR="00A45B18" w:rsidRDefault="00A45B18">
            <w:pPr>
              <w:jc w:val="center"/>
              <w:rPr>
                <w:rFonts w:ascii="仿宋" w:eastAsia="仿宋" w:hAnsi="仿宋" w:cs="Times New Roman"/>
                <w:kern w:val="0"/>
                <w:sz w:val="18"/>
                <w:szCs w:val="18"/>
              </w:rPr>
            </w:pPr>
          </w:p>
        </w:tc>
        <w:tc>
          <w:tcPr>
            <w:tcW w:w="1417" w:type="dxa"/>
            <w:tcBorders>
              <w:bottom w:val="nil"/>
            </w:tcBorders>
            <w:vAlign w:val="center"/>
          </w:tcPr>
          <w:p w:rsidR="00A45B18" w:rsidRDefault="00A45B18">
            <w:pPr>
              <w:jc w:val="center"/>
              <w:rPr>
                <w:rFonts w:ascii="仿宋" w:eastAsia="仿宋" w:hAnsi="仿宋" w:cs="Times New Roman"/>
                <w:kern w:val="0"/>
                <w:sz w:val="18"/>
                <w:szCs w:val="18"/>
              </w:rPr>
            </w:pPr>
          </w:p>
        </w:tc>
      </w:tr>
      <w:tr w:rsidR="00A45B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A45B18" w:rsidRDefault="006F1022">
            <w:pPr>
              <w:jc w:val="center"/>
              <w:rPr>
                <w:rFonts w:asciiTheme="minorEastAsia" w:hAnsiTheme="minorEastAsia"/>
                <w:b/>
                <w:kern w:val="0"/>
                <w:sz w:val="18"/>
                <w:szCs w:val="18"/>
              </w:rPr>
            </w:pPr>
            <w:r>
              <w:rPr>
                <w:rFonts w:asciiTheme="minorEastAsia" w:hAnsiTheme="minorEastAsia" w:hint="eastAsia"/>
                <w:b/>
                <w:kern w:val="0"/>
                <w:sz w:val="18"/>
                <w:szCs w:val="18"/>
              </w:rPr>
              <w:t>最终比较价值V</w:t>
            </w:r>
          </w:p>
        </w:tc>
        <w:tc>
          <w:tcPr>
            <w:tcW w:w="284" w:type="dxa"/>
            <w:vMerge w:val="restart"/>
            <w:tcBorders>
              <w:top w:val="nil"/>
              <w:left w:val="nil"/>
              <w:bottom w:val="nil"/>
              <w:right w:val="nil"/>
            </w:tcBorders>
            <w:vAlign w:val="center"/>
          </w:tcPr>
          <w:p w:rsidR="00A45B18" w:rsidRDefault="006F1022">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1701" w:type="dxa"/>
            <w:gridSpan w:val="3"/>
            <w:tcBorders>
              <w:top w:val="nil"/>
              <w:left w:val="nil"/>
              <w:right w:val="nil"/>
            </w:tcBorders>
            <w:vAlign w:val="center"/>
          </w:tcPr>
          <w:p w:rsidR="00A45B18" w:rsidRDefault="006F1022">
            <w:pPr>
              <w:spacing w:line="240" w:lineRule="exact"/>
              <w:jc w:val="left"/>
              <w:rPr>
                <w:rFonts w:ascii="楷体" w:eastAsia="楷体" w:hAnsi="楷体"/>
                <w:kern w:val="0"/>
                <w:sz w:val="18"/>
                <w:szCs w:val="18"/>
              </w:rPr>
            </w:pPr>
            <w:r>
              <w:rPr>
                <w:rFonts w:ascii="楷体" w:eastAsia="楷体" w:hAnsi="楷体" w:hint="eastAsia"/>
                <w:kern w:val="0"/>
                <w:sz w:val="18"/>
                <w:szCs w:val="18"/>
              </w:rPr>
              <w:t>V</w:t>
            </w:r>
            <w:r>
              <w:rPr>
                <w:rFonts w:ascii="楷体" w:eastAsia="楷体" w:hAnsi="楷体" w:hint="eastAsia"/>
                <w:kern w:val="0"/>
                <w:sz w:val="13"/>
                <w:szCs w:val="18"/>
              </w:rPr>
              <w:t xml:space="preserve">1 </w:t>
            </w:r>
            <w:r>
              <w:rPr>
                <w:rFonts w:ascii="楷体" w:eastAsia="楷体" w:hAnsi="楷体" w:hint="eastAsia"/>
                <w:kern w:val="0"/>
                <w:sz w:val="18"/>
                <w:szCs w:val="18"/>
              </w:rPr>
              <w:t>f</w:t>
            </w:r>
            <w:r>
              <w:rPr>
                <w:rFonts w:ascii="楷体" w:eastAsia="楷体" w:hAnsi="楷体" w:hint="eastAsia"/>
                <w:kern w:val="0"/>
                <w:sz w:val="13"/>
                <w:szCs w:val="18"/>
              </w:rPr>
              <w:t xml:space="preserve">1 </w:t>
            </w:r>
            <w:r>
              <w:rPr>
                <w:rFonts w:ascii="楷体" w:eastAsia="楷体" w:hAnsi="楷体" w:hint="eastAsia"/>
                <w:kern w:val="0"/>
                <w:sz w:val="18"/>
                <w:szCs w:val="18"/>
              </w:rPr>
              <w:t>+ V</w:t>
            </w:r>
            <w:r>
              <w:rPr>
                <w:rFonts w:ascii="楷体" w:eastAsia="楷体" w:hAnsi="楷体" w:hint="eastAsia"/>
                <w:kern w:val="0"/>
                <w:sz w:val="13"/>
                <w:szCs w:val="18"/>
              </w:rPr>
              <w:t xml:space="preserve">2 </w:t>
            </w:r>
            <w:r>
              <w:rPr>
                <w:rFonts w:ascii="楷体" w:eastAsia="楷体" w:hAnsi="楷体" w:hint="eastAsia"/>
                <w:kern w:val="0"/>
                <w:sz w:val="18"/>
                <w:szCs w:val="18"/>
              </w:rPr>
              <w:t>f</w:t>
            </w:r>
            <w:r>
              <w:rPr>
                <w:rFonts w:ascii="楷体" w:eastAsia="楷体" w:hAnsi="楷体" w:hint="eastAsia"/>
                <w:kern w:val="0"/>
                <w:sz w:val="13"/>
                <w:szCs w:val="18"/>
              </w:rPr>
              <w:t xml:space="preserve">2 </w:t>
            </w:r>
            <w:r>
              <w:rPr>
                <w:rFonts w:ascii="楷体" w:eastAsia="楷体" w:hAnsi="楷体" w:hint="eastAsia"/>
                <w:kern w:val="0"/>
                <w:sz w:val="18"/>
                <w:szCs w:val="18"/>
              </w:rPr>
              <w:t>+ V</w:t>
            </w:r>
            <w:r>
              <w:rPr>
                <w:rFonts w:ascii="楷体" w:eastAsia="楷体" w:hAnsi="楷体" w:hint="eastAsia"/>
                <w:kern w:val="0"/>
                <w:sz w:val="13"/>
                <w:szCs w:val="18"/>
              </w:rPr>
              <w:t xml:space="preserve">3 </w:t>
            </w:r>
            <w:r>
              <w:rPr>
                <w:rFonts w:ascii="楷体" w:eastAsia="楷体" w:hAnsi="楷体" w:hint="eastAsia"/>
                <w:kern w:val="0"/>
                <w:sz w:val="18"/>
                <w:szCs w:val="18"/>
              </w:rPr>
              <w:t>f</w:t>
            </w:r>
            <w:r>
              <w:rPr>
                <w:rFonts w:ascii="楷体" w:eastAsia="楷体" w:hAnsi="楷体" w:hint="eastAsia"/>
                <w:kern w:val="0"/>
                <w:sz w:val="13"/>
                <w:szCs w:val="18"/>
              </w:rPr>
              <w:t>3</w:t>
            </w:r>
          </w:p>
        </w:tc>
        <w:tc>
          <w:tcPr>
            <w:tcW w:w="4252" w:type="dxa"/>
            <w:gridSpan w:val="6"/>
            <w:vMerge w:val="restart"/>
            <w:tcBorders>
              <w:top w:val="nil"/>
              <w:left w:val="nil"/>
              <w:right w:val="nil"/>
            </w:tcBorders>
            <w:vAlign w:val="center"/>
          </w:tcPr>
          <w:p w:rsidR="00A45B18" w:rsidRDefault="00A45B18">
            <w:pPr>
              <w:spacing w:line="240" w:lineRule="exact"/>
              <w:jc w:val="center"/>
              <w:rPr>
                <w:rFonts w:ascii="仿宋" w:eastAsia="仿宋" w:hAnsi="仿宋"/>
                <w:w w:val="90"/>
                <w:kern w:val="0"/>
                <w:sz w:val="18"/>
                <w:szCs w:val="18"/>
                <w:u w:val="single"/>
              </w:rPr>
            </w:pPr>
          </w:p>
        </w:tc>
      </w:tr>
      <w:tr w:rsidR="00A45B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A45B18" w:rsidRDefault="00A45B18">
            <w:pPr>
              <w:jc w:val="center"/>
              <w:rPr>
                <w:rFonts w:ascii="Times New Roman" w:hAnsi="Times New Roman" w:cs="Times New Roman"/>
                <w:kern w:val="0"/>
                <w:sz w:val="18"/>
                <w:szCs w:val="18"/>
              </w:rPr>
            </w:pPr>
          </w:p>
        </w:tc>
        <w:tc>
          <w:tcPr>
            <w:tcW w:w="284" w:type="dxa"/>
            <w:vMerge/>
            <w:tcBorders>
              <w:top w:val="nil"/>
              <w:left w:val="nil"/>
              <w:bottom w:val="nil"/>
              <w:right w:val="nil"/>
            </w:tcBorders>
          </w:tcPr>
          <w:p w:rsidR="00A45B18" w:rsidRDefault="00A45B18">
            <w:pPr>
              <w:jc w:val="center"/>
              <w:rPr>
                <w:rFonts w:ascii="Times New Roman" w:hAnsi="Times New Roman" w:cs="Times New Roman"/>
                <w:kern w:val="0"/>
                <w:sz w:val="18"/>
                <w:szCs w:val="18"/>
              </w:rPr>
            </w:pPr>
          </w:p>
        </w:tc>
        <w:tc>
          <w:tcPr>
            <w:tcW w:w="1701" w:type="dxa"/>
            <w:gridSpan w:val="3"/>
            <w:tcBorders>
              <w:left w:val="nil"/>
              <w:bottom w:val="nil"/>
              <w:right w:val="nil"/>
            </w:tcBorders>
          </w:tcPr>
          <w:p w:rsidR="00A45B18" w:rsidRDefault="006F1022">
            <w:pPr>
              <w:spacing w:line="240" w:lineRule="exact"/>
              <w:jc w:val="center"/>
              <w:rPr>
                <w:rFonts w:ascii="楷体" w:eastAsia="楷体" w:hAnsi="楷体" w:cs="Times New Roman"/>
                <w:kern w:val="0"/>
                <w:sz w:val="18"/>
                <w:szCs w:val="18"/>
              </w:rPr>
            </w:pPr>
            <w:r>
              <w:rPr>
                <w:rFonts w:ascii="楷体" w:eastAsia="楷体" w:hAnsi="楷体" w:hint="eastAsia"/>
                <w:kern w:val="0"/>
                <w:sz w:val="18"/>
                <w:szCs w:val="18"/>
              </w:rPr>
              <w:t>f</w:t>
            </w:r>
            <w:r>
              <w:rPr>
                <w:rFonts w:ascii="楷体" w:eastAsia="楷体" w:hAnsi="楷体" w:hint="eastAsia"/>
                <w:kern w:val="0"/>
                <w:sz w:val="13"/>
                <w:szCs w:val="18"/>
              </w:rPr>
              <w:t>1</w:t>
            </w:r>
            <w:r>
              <w:rPr>
                <w:rFonts w:ascii="楷体" w:eastAsia="楷体" w:hAnsi="楷体" w:hint="eastAsia"/>
                <w:kern w:val="0"/>
                <w:sz w:val="18"/>
                <w:szCs w:val="18"/>
              </w:rPr>
              <w:t>+f</w:t>
            </w:r>
            <w:r>
              <w:rPr>
                <w:rFonts w:ascii="楷体" w:eastAsia="楷体" w:hAnsi="楷体" w:hint="eastAsia"/>
                <w:kern w:val="0"/>
                <w:sz w:val="13"/>
                <w:szCs w:val="18"/>
              </w:rPr>
              <w:t>2</w:t>
            </w:r>
            <w:r>
              <w:rPr>
                <w:rFonts w:ascii="楷体" w:eastAsia="楷体" w:hAnsi="楷体" w:hint="eastAsia"/>
                <w:kern w:val="0"/>
                <w:sz w:val="18"/>
                <w:szCs w:val="18"/>
              </w:rPr>
              <w:t>+f</w:t>
            </w:r>
            <w:r>
              <w:rPr>
                <w:rFonts w:ascii="楷体" w:eastAsia="楷体" w:hAnsi="楷体" w:hint="eastAsia"/>
                <w:kern w:val="0"/>
                <w:sz w:val="13"/>
                <w:szCs w:val="18"/>
              </w:rPr>
              <w:t>3</w:t>
            </w:r>
          </w:p>
        </w:tc>
        <w:tc>
          <w:tcPr>
            <w:tcW w:w="4252" w:type="dxa"/>
            <w:gridSpan w:val="6"/>
            <w:vMerge/>
            <w:tcBorders>
              <w:left w:val="nil"/>
              <w:bottom w:val="nil"/>
              <w:right w:val="nil"/>
            </w:tcBorders>
          </w:tcPr>
          <w:p w:rsidR="00A45B18" w:rsidRDefault="00A45B18">
            <w:pPr>
              <w:spacing w:line="240" w:lineRule="exact"/>
              <w:jc w:val="center"/>
              <w:rPr>
                <w:rFonts w:ascii="仿宋" w:eastAsia="仿宋" w:hAnsi="仿宋" w:cs="Times New Roman"/>
                <w:kern w:val="0"/>
                <w:sz w:val="18"/>
                <w:szCs w:val="18"/>
              </w:rPr>
            </w:pPr>
          </w:p>
        </w:tc>
      </w:tr>
    </w:tbl>
    <w:p w:rsidR="00A45B18" w:rsidRDefault="006F1022">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3.比较法测算过程</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⑴选取可比实例成交价格</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⑵建立比较基础后价格</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⑶测算交易情况修正后价格</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⑷测算市场状况调整后价格</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⑸测算房地产状况调整后价格</w:t>
      </w:r>
    </w:p>
    <w:p w:rsidR="00A45B18" w:rsidRDefault="006F1022">
      <w:pPr>
        <w:pStyle w:val="HTML"/>
        <w:spacing w:line="400" w:lineRule="exact"/>
        <w:ind w:firstLineChars="250" w:firstLine="525"/>
        <w:rPr>
          <w:rFonts w:asciiTheme="minorEastAsia" w:hAnsiTheme="minorEastAsia"/>
          <w:bCs/>
          <w:sz w:val="21"/>
          <w:szCs w:val="21"/>
        </w:rPr>
      </w:pPr>
      <w:r>
        <w:rPr>
          <w:rFonts w:asciiTheme="minorEastAsia" w:hAnsiTheme="minorEastAsia" w:hint="eastAsia"/>
          <w:bCs/>
          <w:sz w:val="21"/>
          <w:szCs w:val="21"/>
        </w:rPr>
        <w:t>⑹测算各可比实例比较价值</w:t>
      </w:r>
    </w:p>
    <w:p w:rsidR="00A45B18" w:rsidRDefault="006F1022">
      <w:pPr>
        <w:spacing w:line="400" w:lineRule="exact"/>
        <w:ind w:firstLineChars="250" w:firstLine="525"/>
        <w:rPr>
          <w:rFonts w:asciiTheme="minorEastAsia" w:hAnsiTheme="minorEastAsia"/>
          <w:bCs/>
          <w:szCs w:val="21"/>
        </w:rPr>
      </w:pPr>
      <w:r>
        <w:rPr>
          <w:rFonts w:asciiTheme="minorEastAsia" w:hAnsiTheme="minorEastAsia" w:hint="eastAsia"/>
          <w:bCs/>
          <w:szCs w:val="21"/>
        </w:rPr>
        <w:t>⑺求取房屋最终比较价值</w:t>
      </w:r>
    </w:p>
    <w:p w:rsidR="00A45B18" w:rsidRDefault="006F1022">
      <w:pPr>
        <w:pStyle w:val="HTML"/>
        <w:spacing w:line="520" w:lineRule="exact"/>
        <w:ind w:firstLineChars="200" w:firstLine="480"/>
        <w:rPr>
          <w:rFonts w:asciiTheme="minorEastAsia" w:eastAsiaTheme="minorEastAsia" w:hAnsiTheme="minorEastAsia"/>
        </w:rPr>
      </w:pPr>
      <w:r>
        <w:rPr>
          <w:rFonts w:hint="eastAsia"/>
        </w:rPr>
        <w:t>采用加权算术数法，计算估价对象房地产的最终比较价值</w:t>
      </w:r>
      <w:r>
        <w:rPr>
          <w:rFonts w:asciiTheme="majorEastAsia" w:eastAsiaTheme="majorEastAsia" w:hAnsiTheme="majorEastAsia" w:hint="eastAsia"/>
        </w:rPr>
        <w:t>65.72</w:t>
      </w:r>
      <w:r>
        <w:rPr>
          <w:rFonts w:hint="eastAsia"/>
        </w:rPr>
        <w:t>万元。</w:t>
      </w:r>
    </w:p>
    <w:p w:rsidR="00A45B18" w:rsidRDefault="006F1022">
      <w:pPr>
        <w:spacing w:line="360" w:lineRule="auto"/>
        <w:ind w:firstLineChars="200" w:firstLine="480"/>
        <w:rPr>
          <w:rFonts w:ascii="黑体" w:eastAsia="黑体"/>
          <w:sz w:val="24"/>
        </w:rPr>
      </w:pPr>
      <w:r>
        <w:rPr>
          <w:rFonts w:ascii="黑体" w:eastAsia="黑体" w:hAnsi="宋体" w:hint="eastAsia"/>
          <w:sz w:val="24"/>
        </w:rPr>
        <w:t>十、估价结果</w:t>
      </w:r>
    </w:p>
    <w:p w:rsidR="00A45B18" w:rsidRDefault="006F1022">
      <w:pPr>
        <w:spacing w:line="440" w:lineRule="exact"/>
        <w:ind w:firstLine="465"/>
        <w:jc w:val="left"/>
        <w:rPr>
          <w:rFonts w:ascii="宋体" w:hAnsi="宋体"/>
          <w:sz w:val="24"/>
        </w:rPr>
      </w:pPr>
      <w:r>
        <w:rPr>
          <w:rFonts w:ascii="宋体" w:hAnsi="宋体" w:hint="eastAsia"/>
          <w:sz w:val="24"/>
        </w:rPr>
        <w:t>本次评估选用比较法，估价师对运用该方法的测算结果进行认真校核，得出估价</w:t>
      </w:r>
      <w:r>
        <w:rPr>
          <w:rFonts w:ascii="宋体" w:hAnsi="宋体" w:hint="eastAsia"/>
          <w:sz w:val="24"/>
        </w:rPr>
        <w:lastRenderedPageBreak/>
        <w:t xml:space="preserve">对象房地产的最终比较价值。 </w:t>
      </w:r>
    </w:p>
    <w:p w:rsidR="00A45B18" w:rsidRDefault="006F1022">
      <w:pPr>
        <w:spacing w:line="440" w:lineRule="exact"/>
        <w:ind w:firstLine="465"/>
        <w:jc w:val="left"/>
        <w:rPr>
          <w:rFonts w:ascii="宋体" w:hAnsi="宋体"/>
          <w:sz w:val="24"/>
        </w:rPr>
      </w:pPr>
      <w:r>
        <w:rPr>
          <w:rFonts w:ascii="宋体" w:hAnsi="宋体" w:hint="eastAsia"/>
          <w:sz w:val="24"/>
        </w:rPr>
        <w:t>由估价委托人与当事人领</w:t>
      </w:r>
      <w:proofErr w:type="gramStart"/>
      <w:r>
        <w:rPr>
          <w:rFonts w:ascii="宋体" w:hAnsi="宋体" w:hint="eastAsia"/>
          <w:sz w:val="24"/>
        </w:rPr>
        <w:t>勘</w:t>
      </w:r>
      <w:proofErr w:type="gramEnd"/>
      <w:r>
        <w:rPr>
          <w:rFonts w:ascii="宋体" w:hAnsi="宋体" w:hint="eastAsia"/>
          <w:sz w:val="24"/>
        </w:rPr>
        <w:t>现场，根据上述双方当事人对估价对象实物指界，估价师详细查看、咨询，调查了解其历史情况，进行现场拍照和记录。</w:t>
      </w:r>
    </w:p>
    <w:p w:rsidR="00A45B18" w:rsidRDefault="006F1022">
      <w:pPr>
        <w:spacing w:line="440" w:lineRule="exact"/>
        <w:ind w:firstLine="465"/>
        <w:jc w:val="left"/>
        <w:rPr>
          <w:rFonts w:ascii="宋体" w:hAnsi="宋体"/>
          <w:sz w:val="24"/>
        </w:rPr>
      </w:pPr>
      <w:r>
        <w:rPr>
          <w:rFonts w:ascii="宋体" w:hAnsi="宋体" w:hint="eastAsia"/>
          <w:sz w:val="24"/>
        </w:rPr>
        <w:t>在本次估价活动中，估价师依照国家有关规定，执行国家规定的技术标准和估价程序，本着客观、公正、独立的原则，根据估价目的，明确价值类型的价格内涵，选用合理的估价方法，并以报告中给定的“估价假设”为估价前提的条件下，综合分析房地产价格影响因素，得出测算结果。</w:t>
      </w:r>
    </w:p>
    <w:p w:rsidR="00A45B18" w:rsidRDefault="006F1022">
      <w:pPr>
        <w:spacing w:line="440" w:lineRule="exact"/>
        <w:ind w:firstLineChars="200" w:firstLine="480"/>
        <w:jc w:val="left"/>
        <w:rPr>
          <w:rFonts w:ascii="宋体" w:hAnsi="宋体"/>
          <w:sz w:val="24"/>
        </w:rPr>
      </w:pPr>
      <w:r>
        <w:rPr>
          <w:rFonts w:ascii="宋体" w:hAnsi="宋体" w:hint="eastAsia"/>
          <w:sz w:val="24"/>
        </w:rPr>
        <w:t>综合确定，</w:t>
      </w:r>
      <w:proofErr w:type="gramStart"/>
      <w:r>
        <w:rPr>
          <w:rFonts w:ascii="宋体" w:hAnsi="宋体" w:hint="eastAsia"/>
          <w:sz w:val="24"/>
        </w:rPr>
        <w:t>取最终</w:t>
      </w:r>
      <w:proofErr w:type="gramEnd"/>
      <w:r>
        <w:rPr>
          <w:rFonts w:ascii="宋体" w:hAnsi="宋体" w:hint="eastAsia"/>
          <w:sz w:val="24"/>
        </w:rPr>
        <w:t>比较价值为估价对象房地产的评估价值。即估价对象于价值时点2022年07月11日在设定权益条件下的市场价值为65.72万元，</w:t>
      </w:r>
      <w:r>
        <w:rPr>
          <w:rFonts w:ascii="宋体" w:eastAsia="宋体" w:hAnsi="宋体" w:cs="Times New Roman" w:hint="eastAsia"/>
          <w:sz w:val="24"/>
        </w:rPr>
        <w:t>人民币(大写)金额：</w:t>
      </w:r>
      <w:r>
        <w:rPr>
          <w:rFonts w:ascii="宋体" w:eastAsia="宋体" w:hAnsi="宋体" w:hint="eastAsia"/>
          <w:b/>
          <w:sz w:val="24"/>
        </w:rPr>
        <w:t>陆拾伍万柒仟贰佰</w:t>
      </w:r>
      <w:r>
        <w:rPr>
          <w:rFonts w:ascii="宋体" w:hAnsi="宋体" w:hint="eastAsia"/>
          <w:sz w:val="24"/>
        </w:rPr>
        <w:t>元整。</w:t>
      </w:r>
    </w:p>
    <w:p w:rsidR="00A45B18" w:rsidRDefault="00A45B18">
      <w:pPr>
        <w:spacing w:line="440" w:lineRule="exact"/>
        <w:ind w:firstLineChars="200" w:firstLine="480"/>
        <w:jc w:val="left"/>
        <w:rPr>
          <w:rFonts w:ascii="宋体" w:hAnsi="宋体"/>
          <w:sz w:val="24"/>
        </w:rPr>
      </w:pPr>
    </w:p>
    <w:bookmarkEnd w:id="8"/>
    <w:p w:rsidR="00A45B18" w:rsidRDefault="006F1022">
      <w:pPr>
        <w:spacing w:line="360" w:lineRule="auto"/>
        <w:ind w:firstLineChars="1500" w:firstLine="3600"/>
        <w:jc w:val="left"/>
        <w:rPr>
          <w:rFonts w:ascii="黑体" w:eastAsia="黑体" w:hAnsi="黑体"/>
          <w:sz w:val="18"/>
          <w:szCs w:val="18"/>
        </w:rPr>
      </w:pPr>
      <w:r>
        <w:rPr>
          <w:rFonts w:ascii="黑体" w:eastAsia="黑体" w:hAnsi="宋体" w:hint="eastAsia"/>
          <w:sz w:val="24"/>
          <w:szCs w:val="24"/>
        </w:rPr>
        <w:t xml:space="preserve">估价结果汇总表 </w:t>
      </w:r>
      <w:r>
        <w:rPr>
          <w:rFonts w:ascii="黑体" w:eastAsia="黑体" w:hAnsi="宋体"/>
          <w:sz w:val="24"/>
          <w:szCs w:val="24"/>
        </w:rPr>
        <w:t xml:space="preserve">                    </w:t>
      </w:r>
      <w:r>
        <w:rPr>
          <w:rFonts w:ascii="黑体" w:eastAsia="黑体" w:hAnsi="黑体" w:hint="eastAsia"/>
          <w:sz w:val="18"/>
          <w:szCs w:val="18"/>
        </w:rPr>
        <w:t>结表10</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2"/>
        <w:gridCol w:w="863"/>
        <w:gridCol w:w="3416"/>
        <w:gridCol w:w="1256"/>
        <w:gridCol w:w="1218"/>
        <w:gridCol w:w="1446"/>
      </w:tblGrid>
      <w:tr w:rsidR="00A45B18">
        <w:trPr>
          <w:trHeight w:hRule="exact" w:val="680"/>
          <w:jc w:val="center"/>
        </w:trPr>
        <w:tc>
          <w:tcPr>
            <w:tcW w:w="476" w:type="pct"/>
            <w:tcBorders>
              <w:top w:val="single" w:sz="4" w:space="0" w:color="auto"/>
              <w:left w:val="single" w:sz="4" w:space="0" w:color="auto"/>
              <w:bottom w:val="single" w:sz="4" w:space="0" w:color="auto"/>
              <w:right w:val="nil"/>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序号</w:t>
            </w:r>
          </w:p>
        </w:tc>
        <w:tc>
          <w:tcPr>
            <w:tcW w:w="476" w:type="pct"/>
            <w:tcBorders>
              <w:top w:val="single" w:sz="4" w:space="0" w:color="auto"/>
              <w:left w:val="nil"/>
              <w:bottom w:val="single" w:sz="4" w:space="0" w:color="auto"/>
              <w:right w:val="nil"/>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用途</w:t>
            </w:r>
          </w:p>
        </w:tc>
        <w:tc>
          <w:tcPr>
            <w:tcW w:w="1885" w:type="pct"/>
            <w:tcBorders>
              <w:top w:val="single" w:sz="4" w:space="0" w:color="auto"/>
              <w:left w:val="nil"/>
              <w:bottom w:val="single"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坐落</w:t>
            </w:r>
          </w:p>
        </w:tc>
        <w:tc>
          <w:tcPr>
            <w:tcW w:w="693" w:type="pct"/>
            <w:tcBorders>
              <w:top w:val="single" w:sz="4" w:space="0" w:color="auto"/>
              <w:bottom w:val="single" w:sz="4" w:space="0" w:color="auto"/>
            </w:tcBorders>
            <w:vAlign w:val="center"/>
          </w:tcPr>
          <w:p w:rsidR="00A45B18" w:rsidRDefault="006F1022">
            <w:pPr>
              <w:jc w:val="center"/>
              <w:rPr>
                <w:rFonts w:asciiTheme="minorEastAsia" w:hAnsiTheme="minorEastAsia"/>
                <w:szCs w:val="21"/>
              </w:rPr>
            </w:pPr>
            <w:r>
              <w:rPr>
                <w:rFonts w:asciiTheme="minorEastAsia" w:hAnsiTheme="minorEastAsia" w:hint="eastAsia"/>
                <w:szCs w:val="21"/>
              </w:rPr>
              <w:t>建筑面积</w:t>
            </w:r>
            <w:r>
              <w:rPr>
                <w:rFonts w:ascii="楷体" w:eastAsia="楷体" w:hAnsi="楷体" w:hint="eastAsia"/>
                <w:w w:val="90"/>
                <w:sz w:val="18"/>
                <w:szCs w:val="18"/>
              </w:rPr>
              <w:t>(㎡)</w:t>
            </w:r>
          </w:p>
        </w:tc>
        <w:tc>
          <w:tcPr>
            <w:tcW w:w="672" w:type="pct"/>
            <w:tcBorders>
              <w:top w:val="single" w:sz="4" w:space="0" w:color="auto"/>
              <w:bottom w:val="single" w:sz="4" w:space="0" w:color="auto"/>
              <w:right w:val="nil"/>
            </w:tcBorders>
            <w:vAlign w:val="center"/>
          </w:tcPr>
          <w:p w:rsidR="00A45B18" w:rsidRDefault="006F1022">
            <w:pPr>
              <w:jc w:val="left"/>
              <w:rPr>
                <w:rFonts w:asciiTheme="minorEastAsia" w:hAnsiTheme="minorEastAsia"/>
                <w:szCs w:val="21"/>
              </w:rPr>
            </w:pPr>
            <w:r>
              <w:rPr>
                <w:rFonts w:asciiTheme="minorEastAsia" w:hAnsiTheme="minorEastAsia" w:hint="eastAsia"/>
                <w:szCs w:val="21"/>
              </w:rPr>
              <w:t>总价</w:t>
            </w:r>
            <w:r>
              <w:rPr>
                <w:rFonts w:ascii="楷体" w:eastAsia="楷体" w:hAnsi="楷体" w:hint="eastAsia"/>
                <w:w w:val="90"/>
                <w:sz w:val="18"/>
                <w:szCs w:val="18"/>
              </w:rPr>
              <w:t>(万元)</w:t>
            </w:r>
          </w:p>
        </w:tc>
        <w:tc>
          <w:tcPr>
            <w:tcW w:w="798" w:type="pct"/>
            <w:tcBorders>
              <w:top w:val="single" w:sz="4" w:space="0" w:color="auto"/>
              <w:left w:val="nil"/>
              <w:bottom w:val="single" w:sz="4" w:space="0" w:color="auto"/>
              <w:right w:val="single" w:sz="4" w:space="0" w:color="auto"/>
            </w:tcBorders>
            <w:vAlign w:val="center"/>
          </w:tcPr>
          <w:p w:rsidR="00A45B18" w:rsidRDefault="006F1022">
            <w:pPr>
              <w:jc w:val="left"/>
              <w:rPr>
                <w:rFonts w:asciiTheme="minorEastAsia" w:hAnsiTheme="minorEastAsia"/>
                <w:szCs w:val="21"/>
              </w:rPr>
            </w:pPr>
            <w:r>
              <w:rPr>
                <w:rFonts w:asciiTheme="minorEastAsia" w:hAnsiTheme="minorEastAsia" w:hint="eastAsia"/>
                <w:szCs w:val="21"/>
              </w:rPr>
              <w:t>单价</w:t>
            </w:r>
            <w:r>
              <w:rPr>
                <w:rFonts w:ascii="楷体" w:eastAsia="楷体" w:hAnsi="楷体" w:hint="eastAsia"/>
                <w:w w:val="90"/>
                <w:sz w:val="18"/>
                <w:szCs w:val="18"/>
              </w:rPr>
              <w:t>(元/㎡)</w:t>
            </w:r>
          </w:p>
        </w:tc>
      </w:tr>
      <w:tr w:rsidR="00A45B18">
        <w:trPr>
          <w:trHeight w:hRule="exact" w:val="660"/>
          <w:jc w:val="center"/>
        </w:trPr>
        <w:tc>
          <w:tcPr>
            <w:tcW w:w="476" w:type="pct"/>
            <w:tcBorders>
              <w:top w:val="single" w:sz="4" w:space="0" w:color="auto"/>
              <w:bottom w:val="single" w:sz="4" w:space="0" w:color="auto"/>
              <w:right w:val="nil"/>
            </w:tcBorders>
            <w:vAlign w:val="bottom"/>
          </w:tcPr>
          <w:p w:rsidR="00A45B18" w:rsidRDefault="006F1022">
            <w:pPr>
              <w:jc w:val="center"/>
              <w:rPr>
                <w:rFonts w:ascii="宋体" w:hAnsi="宋体"/>
                <w:szCs w:val="21"/>
              </w:rPr>
            </w:pPr>
            <w:r>
              <w:rPr>
                <w:rFonts w:ascii="宋体" w:hAnsi="宋体" w:hint="eastAsia"/>
                <w:szCs w:val="21"/>
              </w:rPr>
              <w:t>1</w:t>
            </w:r>
          </w:p>
        </w:tc>
        <w:tc>
          <w:tcPr>
            <w:tcW w:w="476" w:type="pct"/>
            <w:tcBorders>
              <w:top w:val="single" w:sz="4" w:space="0" w:color="auto"/>
              <w:bottom w:val="single" w:sz="4" w:space="0" w:color="auto"/>
              <w:right w:val="nil"/>
            </w:tcBorders>
            <w:vAlign w:val="bottom"/>
          </w:tcPr>
          <w:p w:rsidR="00A45B18" w:rsidRDefault="006F1022">
            <w:pPr>
              <w:jc w:val="center"/>
              <w:rPr>
                <w:rFonts w:ascii="宋体" w:hAnsi="宋体"/>
                <w:szCs w:val="21"/>
              </w:rPr>
            </w:pPr>
            <w:r>
              <w:rPr>
                <w:rFonts w:ascii="宋体" w:hAnsi="宋体" w:hint="eastAsia"/>
                <w:szCs w:val="21"/>
              </w:rPr>
              <w:t>住宅</w:t>
            </w:r>
          </w:p>
        </w:tc>
        <w:tc>
          <w:tcPr>
            <w:tcW w:w="1885" w:type="pct"/>
            <w:tcBorders>
              <w:top w:val="single" w:sz="4" w:space="0" w:color="auto"/>
              <w:left w:val="nil"/>
              <w:bottom w:val="single" w:sz="4" w:space="0" w:color="auto"/>
            </w:tcBorders>
            <w:vAlign w:val="bottom"/>
          </w:tcPr>
          <w:p w:rsidR="00A45B18" w:rsidRDefault="006F1022">
            <w:pPr>
              <w:jc w:val="center"/>
              <w:rPr>
                <w:rFonts w:ascii="宋体" w:hAnsi="宋体"/>
                <w:szCs w:val="21"/>
              </w:rPr>
            </w:pPr>
            <w:r>
              <w:rPr>
                <w:rFonts w:ascii="宋体" w:hAnsi="宋体" w:hint="eastAsia"/>
                <w:szCs w:val="21"/>
              </w:rPr>
              <w:t>大连市甘井子区华东路</w:t>
            </w:r>
          </w:p>
          <w:p w:rsidR="00A45B18" w:rsidRDefault="007873DE">
            <w:pPr>
              <w:jc w:val="center"/>
              <w:rPr>
                <w:rFonts w:ascii="宋体" w:hAnsi="宋体"/>
                <w:szCs w:val="21"/>
              </w:rPr>
            </w:pPr>
            <w:r>
              <w:rPr>
                <w:rFonts w:ascii="宋体" w:hAnsi="宋体"/>
                <w:szCs w:val="21"/>
              </w:rPr>
              <w:t>86</w:t>
            </w:r>
            <w:r>
              <w:rPr>
                <w:rFonts w:ascii="宋体" w:hAnsi="宋体" w:hint="eastAsia"/>
                <w:szCs w:val="21"/>
              </w:rPr>
              <w:t>号</w:t>
            </w:r>
            <w:r w:rsidR="006F1022">
              <w:rPr>
                <w:rFonts w:ascii="宋体" w:hAnsi="宋体" w:hint="eastAsia"/>
                <w:szCs w:val="21"/>
              </w:rPr>
              <w:t>2单元6层2号</w:t>
            </w:r>
          </w:p>
        </w:tc>
        <w:tc>
          <w:tcPr>
            <w:tcW w:w="693" w:type="pct"/>
            <w:tcBorders>
              <w:top w:val="single" w:sz="4" w:space="0" w:color="auto"/>
              <w:bottom w:val="single" w:sz="4" w:space="0" w:color="auto"/>
            </w:tcBorders>
            <w:vAlign w:val="bottom"/>
          </w:tcPr>
          <w:p w:rsidR="00A45B18" w:rsidRDefault="006F1022">
            <w:pPr>
              <w:jc w:val="center"/>
              <w:rPr>
                <w:rFonts w:ascii="宋体" w:hAnsi="宋体"/>
                <w:szCs w:val="21"/>
              </w:rPr>
            </w:pPr>
            <w:r>
              <w:rPr>
                <w:rFonts w:ascii="宋体" w:hAnsi="宋体" w:hint="eastAsia"/>
                <w:szCs w:val="21"/>
              </w:rPr>
              <w:t>60.5</w:t>
            </w:r>
          </w:p>
        </w:tc>
        <w:tc>
          <w:tcPr>
            <w:tcW w:w="672" w:type="pct"/>
            <w:tcBorders>
              <w:top w:val="single" w:sz="4" w:space="0" w:color="auto"/>
              <w:bottom w:val="single" w:sz="4" w:space="0" w:color="auto"/>
            </w:tcBorders>
            <w:vAlign w:val="bottom"/>
          </w:tcPr>
          <w:p w:rsidR="00A45B18" w:rsidRDefault="006F1022">
            <w:pPr>
              <w:jc w:val="left"/>
              <w:rPr>
                <w:rFonts w:ascii="宋体" w:hAnsi="宋体"/>
                <w:szCs w:val="21"/>
              </w:rPr>
            </w:pPr>
            <w:r>
              <w:rPr>
                <w:rFonts w:ascii="宋体" w:hAnsi="宋体" w:hint="eastAsia"/>
                <w:szCs w:val="21"/>
              </w:rPr>
              <w:t>65.72</w:t>
            </w:r>
          </w:p>
        </w:tc>
        <w:tc>
          <w:tcPr>
            <w:tcW w:w="798" w:type="pct"/>
            <w:tcBorders>
              <w:top w:val="single" w:sz="4" w:space="0" w:color="auto"/>
              <w:bottom w:val="single" w:sz="4" w:space="0" w:color="auto"/>
            </w:tcBorders>
            <w:vAlign w:val="bottom"/>
          </w:tcPr>
          <w:p w:rsidR="00A45B18" w:rsidRDefault="006F1022">
            <w:pPr>
              <w:jc w:val="left"/>
              <w:rPr>
                <w:rFonts w:ascii="宋体" w:hAnsi="宋体"/>
                <w:szCs w:val="21"/>
              </w:rPr>
            </w:pPr>
            <w:r>
              <w:rPr>
                <w:rFonts w:ascii="宋体" w:hAnsi="宋体" w:hint="eastAsia"/>
                <w:szCs w:val="21"/>
              </w:rPr>
              <w:t>10863</w:t>
            </w:r>
          </w:p>
        </w:tc>
      </w:tr>
    </w:tbl>
    <w:p w:rsidR="00A45B18" w:rsidRDefault="006F1022">
      <w:pPr>
        <w:spacing w:line="360" w:lineRule="auto"/>
        <w:jc w:val="left"/>
        <w:rPr>
          <w:rFonts w:ascii="黑体" w:eastAsia="黑体" w:hAnsi="宋体"/>
          <w:sz w:val="18"/>
          <w:szCs w:val="18"/>
        </w:rPr>
      </w:pPr>
      <w:r>
        <w:rPr>
          <w:rFonts w:ascii="黑体" w:eastAsia="黑体" w:hAnsi="宋体" w:hint="eastAsia"/>
          <w:sz w:val="18"/>
          <w:szCs w:val="18"/>
        </w:rPr>
        <w:t>备注：</w:t>
      </w:r>
      <w:r>
        <w:rPr>
          <w:rFonts w:ascii="宋体" w:eastAsia="宋体" w:hAnsi="宋体" w:hint="eastAsia"/>
          <w:sz w:val="18"/>
          <w:szCs w:val="18"/>
        </w:rPr>
        <w:t>评估总价保留两位小数，单价取整。</w:t>
      </w:r>
    </w:p>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 xml:space="preserve">十一、注册房地产估价师 </w:t>
      </w:r>
    </w:p>
    <w:tbl>
      <w:tblPr>
        <w:tblStyle w:val="a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521"/>
        <w:gridCol w:w="1276"/>
      </w:tblGrid>
      <w:tr w:rsidR="00A45B18">
        <w:trPr>
          <w:trHeight w:hRule="exact" w:val="454"/>
        </w:trPr>
        <w:tc>
          <w:tcPr>
            <w:tcW w:w="1134" w:type="dxa"/>
            <w:vAlign w:val="center"/>
          </w:tcPr>
          <w:p w:rsidR="00A45B18" w:rsidRDefault="00A45B18">
            <w:pPr>
              <w:spacing w:line="360" w:lineRule="auto"/>
              <w:jc w:val="center"/>
              <w:rPr>
                <w:rFonts w:ascii="黑体" w:eastAsia="黑体" w:hAnsiTheme="minorEastAsia"/>
                <w:kern w:val="0"/>
                <w:sz w:val="24"/>
                <w:szCs w:val="24"/>
              </w:rPr>
            </w:pPr>
          </w:p>
        </w:tc>
        <w:tc>
          <w:tcPr>
            <w:tcW w:w="6521" w:type="dxa"/>
            <w:vAlign w:val="center"/>
          </w:tcPr>
          <w:p w:rsidR="00A45B18" w:rsidRDefault="006F1022">
            <w:pPr>
              <w:spacing w:line="360" w:lineRule="auto"/>
              <w:jc w:val="center"/>
              <w:rPr>
                <w:rFonts w:ascii="黑体" w:eastAsia="黑体" w:hAnsiTheme="minorEastAsia"/>
                <w:kern w:val="0"/>
                <w:szCs w:val="21"/>
              </w:rPr>
            </w:pPr>
            <w:r>
              <w:rPr>
                <w:rFonts w:ascii="黑体" w:eastAsia="黑体" w:hAnsi="宋体" w:hint="eastAsia"/>
                <w:kern w:val="0"/>
                <w:szCs w:val="21"/>
              </w:rPr>
              <w:t xml:space="preserve"> </w:t>
            </w:r>
            <w:r>
              <w:rPr>
                <w:rFonts w:ascii="黑体" w:eastAsia="黑体" w:hAnsi="宋体"/>
                <w:kern w:val="0"/>
                <w:szCs w:val="21"/>
              </w:rPr>
              <w:t xml:space="preserve"> </w:t>
            </w:r>
            <w:r>
              <w:rPr>
                <w:rFonts w:ascii="黑体" w:eastAsia="黑体" w:hAnsi="宋体" w:hint="eastAsia"/>
                <w:kern w:val="0"/>
                <w:szCs w:val="21"/>
              </w:rPr>
              <w:t>参加估价的注册房地产估价师</w:t>
            </w:r>
          </w:p>
        </w:tc>
        <w:tc>
          <w:tcPr>
            <w:tcW w:w="1276" w:type="dxa"/>
            <w:vAlign w:val="center"/>
          </w:tcPr>
          <w:p w:rsidR="00A45B18" w:rsidRDefault="006F1022">
            <w:pPr>
              <w:spacing w:line="360" w:lineRule="auto"/>
              <w:jc w:val="left"/>
              <w:rPr>
                <w:rFonts w:ascii="黑体" w:eastAsia="黑体" w:hAnsiTheme="minorEastAsia"/>
                <w:kern w:val="0"/>
                <w:sz w:val="18"/>
                <w:szCs w:val="18"/>
              </w:rPr>
            </w:pPr>
            <w:r>
              <w:rPr>
                <w:rFonts w:asciiTheme="minorEastAsia" w:hAnsiTheme="minorEastAsia" w:hint="eastAsia"/>
                <w:kern w:val="0"/>
                <w:sz w:val="18"/>
                <w:szCs w:val="18"/>
              </w:rPr>
              <w:t>【签字】</w:t>
            </w:r>
          </w:p>
        </w:tc>
      </w:tr>
    </w:tbl>
    <w:tbl>
      <w:tblPr>
        <w:tblW w:w="896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950"/>
        <w:gridCol w:w="2089"/>
        <w:gridCol w:w="2927"/>
        <w:gridCol w:w="1999"/>
      </w:tblGrid>
      <w:tr w:rsidR="00A45B18">
        <w:trPr>
          <w:trHeight w:val="614"/>
        </w:trPr>
        <w:tc>
          <w:tcPr>
            <w:tcW w:w="1950" w:type="dxa"/>
            <w:tcBorders>
              <w:top w:val="single" w:sz="2" w:space="0" w:color="auto"/>
              <w:left w:val="single" w:sz="2" w:space="0" w:color="auto"/>
              <w:bottom w:val="single" w:sz="4" w:space="0" w:color="FFFFFF"/>
              <w:right w:val="single" w:sz="4" w:space="0" w:color="FFFFFF"/>
            </w:tcBorders>
            <w:vAlign w:val="center"/>
          </w:tcPr>
          <w:p w:rsidR="00A45B18" w:rsidRDefault="006F1022">
            <w:pPr>
              <w:jc w:val="center"/>
              <w:rPr>
                <w:rFonts w:ascii="宋体"/>
                <w:bCs/>
                <w:szCs w:val="21"/>
              </w:rPr>
            </w:pPr>
            <w:r>
              <w:rPr>
                <w:rFonts w:ascii="宋体" w:hAnsi="宋体" w:hint="eastAsia"/>
                <w:bCs/>
                <w:szCs w:val="21"/>
              </w:rPr>
              <w:t>姓 名</w:t>
            </w:r>
          </w:p>
        </w:tc>
        <w:tc>
          <w:tcPr>
            <w:tcW w:w="2089" w:type="dxa"/>
            <w:tcBorders>
              <w:top w:val="single" w:sz="2" w:space="0" w:color="auto"/>
              <w:left w:val="single" w:sz="4" w:space="0" w:color="FFFFFF"/>
              <w:bottom w:val="single" w:sz="4" w:space="0" w:color="FFFFFF"/>
              <w:right w:val="single" w:sz="4" w:space="0" w:color="FFFFFF"/>
            </w:tcBorders>
            <w:vAlign w:val="center"/>
          </w:tcPr>
          <w:p w:rsidR="00A45B18" w:rsidRDefault="006F1022">
            <w:pPr>
              <w:jc w:val="center"/>
              <w:rPr>
                <w:rFonts w:ascii="宋体"/>
                <w:bCs/>
                <w:szCs w:val="21"/>
              </w:rPr>
            </w:pPr>
            <w:r>
              <w:rPr>
                <w:rFonts w:ascii="宋体" w:hAnsi="宋体" w:hint="eastAsia"/>
                <w:szCs w:val="21"/>
              </w:rPr>
              <w:t>注册号</w:t>
            </w:r>
          </w:p>
        </w:tc>
        <w:tc>
          <w:tcPr>
            <w:tcW w:w="2927" w:type="dxa"/>
            <w:tcBorders>
              <w:top w:val="single" w:sz="2" w:space="0" w:color="auto"/>
              <w:left w:val="single" w:sz="4" w:space="0" w:color="FFFFFF"/>
              <w:bottom w:val="single" w:sz="4" w:space="0" w:color="FFFFFF"/>
              <w:right w:val="single" w:sz="4" w:space="0" w:color="FFFFFF"/>
            </w:tcBorders>
            <w:vAlign w:val="center"/>
          </w:tcPr>
          <w:p w:rsidR="00A45B18" w:rsidRDefault="006F1022">
            <w:pPr>
              <w:ind w:firstLineChars="150" w:firstLine="315"/>
              <w:jc w:val="center"/>
              <w:rPr>
                <w:rFonts w:ascii="宋体"/>
                <w:szCs w:val="21"/>
              </w:rPr>
            </w:pPr>
            <w:r>
              <w:rPr>
                <w:rFonts w:ascii="宋体" w:hAnsi="宋体" w:hint="eastAsia"/>
                <w:szCs w:val="21"/>
              </w:rPr>
              <w:t>签 名</w:t>
            </w:r>
          </w:p>
        </w:tc>
        <w:tc>
          <w:tcPr>
            <w:tcW w:w="1999" w:type="dxa"/>
            <w:tcBorders>
              <w:top w:val="single" w:sz="2" w:space="0" w:color="auto"/>
              <w:left w:val="single" w:sz="4" w:space="0" w:color="FFFFFF"/>
              <w:bottom w:val="single" w:sz="4" w:space="0" w:color="FFFFFF"/>
              <w:right w:val="single" w:sz="2" w:space="0" w:color="auto"/>
            </w:tcBorders>
            <w:vAlign w:val="center"/>
          </w:tcPr>
          <w:p w:rsidR="00A45B18" w:rsidRDefault="006F1022">
            <w:pPr>
              <w:jc w:val="center"/>
              <w:rPr>
                <w:rFonts w:ascii="宋体"/>
                <w:szCs w:val="21"/>
              </w:rPr>
            </w:pPr>
            <w:r>
              <w:rPr>
                <w:rFonts w:ascii="宋体" w:hAnsi="宋体" w:hint="eastAsia"/>
                <w:szCs w:val="21"/>
              </w:rPr>
              <w:t>日 期</w:t>
            </w:r>
          </w:p>
        </w:tc>
      </w:tr>
      <w:tr w:rsidR="00A45B18">
        <w:trPr>
          <w:trHeight w:val="1134"/>
        </w:trPr>
        <w:tc>
          <w:tcPr>
            <w:tcW w:w="1950" w:type="dxa"/>
            <w:tcBorders>
              <w:top w:val="single" w:sz="4" w:space="0" w:color="FFFFFF"/>
              <w:left w:val="single" w:sz="2" w:space="0" w:color="auto"/>
              <w:bottom w:val="single" w:sz="4" w:space="0" w:color="FFFFFF"/>
              <w:right w:val="dotted" w:sz="4" w:space="0" w:color="FFFFFF"/>
            </w:tcBorders>
            <w:vAlign w:val="center"/>
          </w:tcPr>
          <w:p w:rsidR="00A45B18" w:rsidRDefault="00DA6930">
            <w:pPr>
              <w:tabs>
                <w:tab w:val="left" w:pos="5160"/>
              </w:tabs>
              <w:jc w:val="center"/>
              <w:rPr>
                <w:rFonts w:ascii="宋体"/>
                <w:szCs w:val="21"/>
              </w:rPr>
            </w:pPr>
            <w:r>
              <w:rPr>
                <w:rFonts w:ascii="宋体" w:hint="eastAsia"/>
                <w:szCs w:val="21"/>
              </w:rPr>
              <w:t>******</w:t>
            </w:r>
          </w:p>
        </w:tc>
        <w:tc>
          <w:tcPr>
            <w:tcW w:w="2089" w:type="dxa"/>
            <w:tcBorders>
              <w:top w:val="single" w:sz="4" w:space="0" w:color="FFFFFF"/>
              <w:left w:val="dotted" w:sz="4" w:space="0" w:color="FFFFFF"/>
              <w:bottom w:val="single" w:sz="4" w:space="0" w:color="FFFFFF"/>
              <w:right w:val="dotted" w:sz="4" w:space="0" w:color="FFFFFF"/>
            </w:tcBorders>
            <w:vAlign w:val="center"/>
          </w:tcPr>
          <w:p w:rsidR="00A45B18" w:rsidRDefault="00DA6930">
            <w:pPr>
              <w:tabs>
                <w:tab w:val="left" w:pos="5160"/>
              </w:tabs>
              <w:jc w:val="center"/>
              <w:rPr>
                <w:rFonts w:ascii="宋体" w:hAnsi="宋体"/>
                <w:szCs w:val="21"/>
              </w:rPr>
            </w:pPr>
            <w:r>
              <w:rPr>
                <w:rFonts w:ascii="宋体" w:hAnsi="宋体" w:hint="eastAsia"/>
                <w:szCs w:val="21"/>
              </w:rPr>
              <w:t>*******</w:t>
            </w:r>
          </w:p>
        </w:tc>
        <w:tc>
          <w:tcPr>
            <w:tcW w:w="2927" w:type="dxa"/>
            <w:tcBorders>
              <w:top w:val="single" w:sz="4" w:space="0" w:color="FFFFFF"/>
              <w:left w:val="dotted" w:sz="4" w:space="0" w:color="FFFFFF"/>
              <w:bottom w:val="single" w:sz="4" w:space="0" w:color="FFFFFF"/>
              <w:right w:val="dotted" w:sz="4" w:space="0" w:color="FFFFFF"/>
            </w:tcBorders>
            <w:vAlign w:val="center"/>
          </w:tcPr>
          <w:p w:rsidR="00A45B18" w:rsidRDefault="00A45B18">
            <w:pPr>
              <w:tabs>
                <w:tab w:val="left" w:pos="5160"/>
              </w:tabs>
              <w:rPr>
                <w:rFonts w:ascii="宋体"/>
                <w:szCs w:val="21"/>
              </w:rPr>
            </w:pPr>
          </w:p>
        </w:tc>
        <w:tc>
          <w:tcPr>
            <w:tcW w:w="1999" w:type="dxa"/>
            <w:tcBorders>
              <w:top w:val="single" w:sz="4" w:space="0" w:color="FFFFFF"/>
              <w:left w:val="dotted" w:sz="4" w:space="0" w:color="FFFFFF"/>
              <w:bottom w:val="single" w:sz="4" w:space="0" w:color="FFFFFF"/>
              <w:right w:val="single" w:sz="2" w:space="0" w:color="auto"/>
            </w:tcBorders>
            <w:vAlign w:val="center"/>
          </w:tcPr>
          <w:p w:rsidR="00A45B18" w:rsidRDefault="006F1022">
            <w:pPr>
              <w:jc w:val="center"/>
              <w:rPr>
                <w:rFonts w:ascii="宋体"/>
                <w:bCs/>
                <w:szCs w:val="21"/>
              </w:rPr>
            </w:pPr>
            <w:r>
              <w:rPr>
                <w:rFonts w:ascii="宋体" w:hAnsi="宋体" w:hint="eastAsia"/>
                <w:bCs/>
                <w:szCs w:val="21"/>
              </w:rPr>
              <w:t>2022年07月25日</w:t>
            </w:r>
          </w:p>
        </w:tc>
      </w:tr>
      <w:tr w:rsidR="00DA6930">
        <w:trPr>
          <w:trHeight w:val="1134"/>
        </w:trPr>
        <w:tc>
          <w:tcPr>
            <w:tcW w:w="1950" w:type="dxa"/>
            <w:tcBorders>
              <w:top w:val="single" w:sz="4" w:space="0" w:color="FFFFFF"/>
              <w:left w:val="single" w:sz="2" w:space="0" w:color="auto"/>
              <w:bottom w:val="single" w:sz="4" w:space="0" w:color="FFFFFF"/>
              <w:right w:val="dotted" w:sz="4" w:space="0" w:color="FFFFFF"/>
            </w:tcBorders>
            <w:vAlign w:val="center"/>
          </w:tcPr>
          <w:p w:rsidR="00DA6930" w:rsidRDefault="00DA6930" w:rsidP="00DA6930">
            <w:pPr>
              <w:tabs>
                <w:tab w:val="left" w:pos="5160"/>
              </w:tabs>
              <w:jc w:val="center"/>
              <w:rPr>
                <w:rFonts w:ascii="宋体"/>
                <w:szCs w:val="21"/>
              </w:rPr>
            </w:pPr>
            <w:r>
              <w:rPr>
                <w:rFonts w:ascii="宋体" w:hint="eastAsia"/>
                <w:szCs w:val="21"/>
              </w:rPr>
              <w:t>******</w:t>
            </w:r>
          </w:p>
        </w:tc>
        <w:tc>
          <w:tcPr>
            <w:tcW w:w="2089" w:type="dxa"/>
            <w:tcBorders>
              <w:top w:val="single" w:sz="4" w:space="0" w:color="FFFFFF"/>
              <w:left w:val="dotted" w:sz="4" w:space="0" w:color="FFFFFF"/>
              <w:bottom w:val="single" w:sz="4" w:space="0" w:color="FFFFFF"/>
              <w:right w:val="dotted" w:sz="4" w:space="0" w:color="FFFFFF"/>
            </w:tcBorders>
            <w:vAlign w:val="center"/>
          </w:tcPr>
          <w:p w:rsidR="00DA6930" w:rsidRDefault="00DA6930" w:rsidP="00DA6930">
            <w:pPr>
              <w:tabs>
                <w:tab w:val="left" w:pos="5160"/>
              </w:tabs>
              <w:jc w:val="center"/>
              <w:rPr>
                <w:rFonts w:ascii="宋体" w:hAnsi="宋体"/>
                <w:szCs w:val="21"/>
              </w:rPr>
            </w:pPr>
            <w:r>
              <w:rPr>
                <w:rFonts w:ascii="宋体" w:hAnsi="宋体" w:hint="eastAsia"/>
                <w:szCs w:val="21"/>
              </w:rPr>
              <w:t>*******</w:t>
            </w:r>
          </w:p>
        </w:tc>
        <w:tc>
          <w:tcPr>
            <w:tcW w:w="2927" w:type="dxa"/>
            <w:tcBorders>
              <w:top w:val="single" w:sz="4" w:space="0" w:color="FFFFFF"/>
              <w:left w:val="dotted" w:sz="4" w:space="0" w:color="FFFFFF"/>
              <w:bottom w:val="single" w:sz="4" w:space="0" w:color="FFFFFF"/>
              <w:right w:val="dotted" w:sz="4" w:space="0" w:color="FFFFFF"/>
            </w:tcBorders>
            <w:vAlign w:val="center"/>
          </w:tcPr>
          <w:p w:rsidR="00DA6930" w:rsidRDefault="00DA6930" w:rsidP="00DA6930">
            <w:pPr>
              <w:jc w:val="center"/>
              <w:rPr>
                <w:rFonts w:ascii="宋体"/>
                <w:szCs w:val="21"/>
              </w:rPr>
            </w:pPr>
          </w:p>
        </w:tc>
        <w:tc>
          <w:tcPr>
            <w:tcW w:w="1999" w:type="dxa"/>
            <w:tcBorders>
              <w:top w:val="single" w:sz="4" w:space="0" w:color="FFFFFF"/>
              <w:left w:val="dotted" w:sz="4" w:space="0" w:color="FFFFFF"/>
              <w:bottom w:val="single" w:sz="4" w:space="0" w:color="FFFFFF"/>
              <w:right w:val="single" w:sz="2" w:space="0" w:color="auto"/>
            </w:tcBorders>
            <w:vAlign w:val="center"/>
          </w:tcPr>
          <w:p w:rsidR="00DA6930" w:rsidRDefault="00DA6930" w:rsidP="00DA6930">
            <w:pPr>
              <w:jc w:val="center"/>
              <w:rPr>
                <w:rFonts w:ascii="宋体" w:hAnsi="宋体"/>
                <w:bCs/>
                <w:szCs w:val="21"/>
              </w:rPr>
            </w:pPr>
            <w:r>
              <w:rPr>
                <w:rFonts w:ascii="宋体" w:hAnsi="宋体" w:hint="eastAsia"/>
                <w:bCs/>
                <w:szCs w:val="21"/>
              </w:rPr>
              <w:t>2022年07月25日</w:t>
            </w:r>
          </w:p>
        </w:tc>
      </w:tr>
      <w:tr w:rsidR="00DA6930">
        <w:trPr>
          <w:trHeight w:val="1134"/>
        </w:trPr>
        <w:tc>
          <w:tcPr>
            <w:tcW w:w="1950" w:type="dxa"/>
            <w:tcBorders>
              <w:top w:val="single" w:sz="4" w:space="0" w:color="FFFFFF"/>
              <w:left w:val="single" w:sz="2" w:space="0" w:color="auto"/>
              <w:bottom w:val="single" w:sz="2" w:space="0" w:color="auto"/>
              <w:right w:val="dotted" w:sz="4" w:space="0" w:color="FFFFFF"/>
            </w:tcBorders>
            <w:vAlign w:val="center"/>
          </w:tcPr>
          <w:p w:rsidR="00DA6930" w:rsidRDefault="00DA6930" w:rsidP="00DA6930">
            <w:pPr>
              <w:tabs>
                <w:tab w:val="left" w:pos="5160"/>
              </w:tabs>
              <w:jc w:val="center"/>
              <w:rPr>
                <w:rFonts w:ascii="宋体"/>
                <w:szCs w:val="21"/>
              </w:rPr>
            </w:pPr>
            <w:r>
              <w:rPr>
                <w:rFonts w:ascii="宋体" w:hint="eastAsia"/>
                <w:szCs w:val="21"/>
              </w:rPr>
              <w:t>******</w:t>
            </w:r>
          </w:p>
        </w:tc>
        <w:tc>
          <w:tcPr>
            <w:tcW w:w="2089" w:type="dxa"/>
            <w:tcBorders>
              <w:top w:val="single" w:sz="4" w:space="0" w:color="FFFFFF"/>
              <w:left w:val="dotted" w:sz="4" w:space="0" w:color="FFFFFF"/>
              <w:bottom w:val="single" w:sz="2" w:space="0" w:color="auto"/>
              <w:right w:val="dotted" w:sz="4" w:space="0" w:color="FFFFFF"/>
            </w:tcBorders>
            <w:vAlign w:val="center"/>
          </w:tcPr>
          <w:p w:rsidR="00DA6930" w:rsidRDefault="00DA6930" w:rsidP="00DA6930">
            <w:pPr>
              <w:tabs>
                <w:tab w:val="left" w:pos="5160"/>
              </w:tabs>
              <w:jc w:val="center"/>
              <w:rPr>
                <w:rFonts w:ascii="宋体" w:hAnsi="宋体"/>
                <w:szCs w:val="21"/>
              </w:rPr>
            </w:pPr>
            <w:r>
              <w:rPr>
                <w:rFonts w:ascii="宋体" w:hAnsi="宋体" w:hint="eastAsia"/>
                <w:szCs w:val="21"/>
              </w:rPr>
              <w:t>*******</w:t>
            </w:r>
          </w:p>
        </w:tc>
        <w:tc>
          <w:tcPr>
            <w:tcW w:w="2927" w:type="dxa"/>
            <w:tcBorders>
              <w:top w:val="single" w:sz="4" w:space="0" w:color="FFFFFF"/>
              <w:left w:val="dotted" w:sz="4" w:space="0" w:color="FFFFFF"/>
              <w:bottom w:val="single" w:sz="2" w:space="0" w:color="auto"/>
              <w:right w:val="dotted" w:sz="4" w:space="0" w:color="FFFFFF"/>
            </w:tcBorders>
            <w:vAlign w:val="center"/>
          </w:tcPr>
          <w:p w:rsidR="00DA6930" w:rsidRDefault="00DA6930" w:rsidP="00DA6930">
            <w:pPr>
              <w:jc w:val="center"/>
              <w:rPr>
                <w:rFonts w:ascii="宋体"/>
                <w:szCs w:val="21"/>
              </w:rPr>
            </w:pPr>
          </w:p>
        </w:tc>
        <w:tc>
          <w:tcPr>
            <w:tcW w:w="1999" w:type="dxa"/>
            <w:tcBorders>
              <w:top w:val="single" w:sz="4" w:space="0" w:color="FFFFFF"/>
              <w:left w:val="dotted" w:sz="4" w:space="0" w:color="FFFFFF"/>
              <w:bottom w:val="single" w:sz="4" w:space="0" w:color="auto"/>
              <w:right w:val="single" w:sz="2" w:space="0" w:color="auto"/>
            </w:tcBorders>
            <w:vAlign w:val="center"/>
          </w:tcPr>
          <w:p w:rsidR="00DA6930" w:rsidRDefault="00DA6930" w:rsidP="00DA6930">
            <w:pPr>
              <w:jc w:val="center"/>
              <w:rPr>
                <w:rFonts w:ascii="宋体" w:hAnsi="宋体"/>
                <w:bCs/>
                <w:szCs w:val="21"/>
              </w:rPr>
            </w:pPr>
            <w:r>
              <w:rPr>
                <w:rFonts w:ascii="宋体" w:hAnsi="宋体" w:hint="eastAsia"/>
                <w:bCs/>
                <w:szCs w:val="21"/>
              </w:rPr>
              <w:t>2022年07月25日</w:t>
            </w:r>
          </w:p>
        </w:tc>
      </w:tr>
    </w:tbl>
    <w:p w:rsidR="00A45B18" w:rsidRDefault="00A45B18">
      <w:pPr>
        <w:spacing w:line="160" w:lineRule="exact"/>
        <w:ind w:firstLineChars="200" w:firstLine="480"/>
        <w:rPr>
          <w:rFonts w:ascii="黑体" w:eastAsia="黑体" w:hAnsi="宋体"/>
          <w:sz w:val="24"/>
        </w:rPr>
      </w:pPr>
    </w:p>
    <w:p w:rsidR="00A45B18" w:rsidRDefault="006F1022">
      <w:pPr>
        <w:spacing w:line="360" w:lineRule="auto"/>
        <w:ind w:firstLineChars="200" w:firstLine="480"/>
        <w:rPr>
          <w:rFonts w:ascii="黑体" w:eastAsia="黑体"/>
          <w:sz w:val="24"/>
        </w:rPr>
      </w:pPr>
      <w:r>
        <w:rPr>
          <w:rFonts w:ascii="黑体" w:eastAsia="黑体" w:hAnsi="宋体" w:hint="eastAsia"/>
          <w:sz w:val="24"/>
        </w:rPr>
        <w:t>十二、实地查勘期</w:t>
      </w:r>
    </w:p>
    <w:p w:rsidR="00A45B18" w:rsidRDefault="006F1022">
      <w:pPr>
        <w:spacing w:line="360" w:lineRule="auto"/>
        <w:ind w:firstLineChars="200" w:firstLine="480"/>
        <w:rPr>
          <w:rFonts w:ascii="宋体" w:hAnsi="宋体"/>
          <w:sz w:val="24"/>
        </w:rPr>
      </w:pPr>
      <w:bookmarkStart w:id="9" w:name="_Toc385329114"/>
      <w:r>
        <w:rPr>
          <w:rFonts w:ascii="宋体" w:hAnsi="宋体" w:hint="eastAsia"/>
          <w:sz w:val="24"/>
        </w:rPr>
        <w:lastRenderedPageBreak/>
        <w:t>2022年07月11日</w:t>
      </w:r>
    </w:p>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十三、</w:t>
      </w:r>
      <w:bookmarkEnd w:id="9"/>
      <w:r>
        <w:rPr>
          <w:rFonts w:ascii="黑体" w:eastAsia="黑体" w:hAnsi="宋体" w:hint="eastAsia"/>
          <w:sz w:val="24"/>
        </w:rPr>
        <w:t>估价作业期</w:t>
      </w:r>
    </w:p>
    <w:p w:rsidR="00A45B18" w:rsidRDefault="006F1022">
      <w:pPr>
        <w:spacing w:line="400" w:lineRule="exact"/>
        <w:ind w:firstLineChars="200" w:firstLine="480"/>
        <w:rPr>
          <w:rFonts w:ascii="宋体" w:hAnsi="宋体"/>
          <w:sz w:val="24"/>
        </w:rPr>
      </w:pPr>
      <w:r>
        <w:rPr>
          <w:rFonts w:ascii="宋体" w:hAnsi="宋体" w:hint="eastAsia"/>
          <w:sz w:val="24"/>
        </w:rPr>
        <w:t>2022年07月11日</w:t>
      </w:r>
      <w:r>
        <w:rPr>
          <w:rFonts w:asciiTheme="minorEastAsia" w:hAnsiTheme="minorEastAsia" w:hint="eastAsia"/>
          <w:sz w:val="24"/>
        </w:rPr>
        <w:t>～</w:t>
      </w:r>
      <w:r>
        <w:rPr>
          <w:rFonts w:ascii="宋体" w:hAnsi="宋体" w:hint="eastAsia"/>
          <w:sz w:val="24"/>
        </w:rPr>
        <w:t>2022年07月25日</w:t>
      </w:r>
    </w:p>
    <w:p w:rsidR="00A45B18" w:rsidRDefault="006F1022">
      <w:pPr>
        <w:spacing w:line="360" w:lineRule="auto"/>
        <w:ind w:firstLineChars="200" w:firstLine="480"/>
        <w:rPr>
          <w:rFonts w:ascii="黑体" w:eastAsia="黑体" w:hAnsi="宋体"/>
          <w:sz w:val="24"/>
        </w:rPr>
      </w:pPr>
      <w:r>
        <w:rPr>
          <w:rFonts w:ascii="黑体" w:eastAsia="黑体" w:hAnsi="宋体" w:hint="eastAsia"/>
          <w:sz w:val="24"/>
        </w:rPr>
        <w:t>十四、估价结果使用说明</w:t>
      </w:r>
    </w:p>
    <w:p w:rsidR="00A45B18" w:rsidRDefault="006F1022">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rsidR="00A45B18" w:rsidRDefault="006F1022">
      <w:pPr>
        <w:spacing w:line="360" w:lineRule="auto"/>
        <w:ind w:firstLineChars="200" w:firstLine="480"/>
        <w:rPr>
          <w:rFonts w:ascii="楷体" w:eastAsia="楷体" w:hAnsi="楷体"/>
          <w:sz w:val="24"/>
          <w:szCs w:val="24"/>
        </w:rPr>
      </w:pPr>
      <w:r>
        <w:rPr>
          <w:rFonts w:ascii="楷体" w:eastAsia="楷体" w:hAnsi="楷体" w:hint="eastAsia"/>
          <w:sz w:val="24"/>
          <w:szCs w:val="24"/>
        </w:rPr>
        <w:t>(</w:t>
      </w:r>
      <w:proofErr w:type="gramStart"/>
      <w:r>
        <w:rPr>
          <w:rFonts w:ascii="楷体" w:eastAsia="楷体" w:hAnsi="楷体" w:hint="eastAsia"/>
          <w:sz w:val="24"/>
          <w:szCs w:val="24"/>
        </w:rPr>
        <w:t>一</w:t>
      </w:r>
      <w:proofErr w:type="gramEnd"/>
      <w:r>
        <w:rPr>
          <w:rFonts w:ascii="楷体" w:eastAsia="楷体" w:hAnsi="楷体" w:hint="eastAsia"/>
          <w:sz w:val="24"/>
          <w:szCs w:val="24"/>
        </w:rPr>
        <w:t>)估价结果仅为人民法院确定财产处置参考价服务，不是估价对象处置可实现的成交价，也不应当被视为对估价对象处置成交价格的保证。</w:t>
      </w:r>
    </w:p>
    <w:p w:rsidR="00A45B18" w:rsidRDefault="006F1022">
      <w:pPr>
        <w:spacing w:line="360" w:lineRule="auto"/>
        <w:ind w:firstLineChars="200" w:firstLine="480"/>
        <w:rPr>
          <w:rFonts w:ascii="楷体" w:eastAsia="楷体" w:hAnsi="楷体"/>
          <w:sz w:val="24"/>
          <w:szCs w:val="24"/>
        </w:rPr>
      </w:pPr>
      <w:r>
        <w:rPr>
          <w:rFonts w:ascii="楷体" w:eastAsia="楷体" w:hAnsi="楷体" w:hint="eastAsia"/>
          <w:sz w:val="24"/>
          <w:szCs w:val="24"/>
        </w:rPr>
        <w:t>(二)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A45B18" w:rsidRDefault="006F1022">
      <w:pPr>
        <w:spacing w:line="360" w:lineRule="auto"/>
        <w:ind w:firstLineChars="200" w:firstLine="480"/>
        <w:rPr>
          <w:rFonts w:ascii="楷体" w:eastAsia="楷体" w:hAnsi="楷体"/>
          <w:sz w:val="24"/>
          <w:szCs w:val="24"/>
        </w:rPr>
      </w:pPr>
      <w:r>
        <w:rPr>
          <w:rFonts w:ascii="楷体" w:eastAsia="楷体" w:hAnsi="楷体" w:hint="eastAsia"/>
          <w:sz w:val="24"/>
          <w:szCs w:val="24"/>
        </w:rPr>
        <w:t>(三)估价报告使用期限或估价结果有效期内，估价报告或者估价结果未使用前，如估价对象状况或房地产市场发生明显变化的，估价结果应当进行相应调整后方可使用。</w:t>
      </w:r>
    </w:p>
    <w:p w:rsidR="00A45B18" w:rsidRDefault="006F1022">
      <w:pPr>
        <w:spacing w:line="360" w:lineRule="auto"/>
        <w:ind w:firstLineChars="200" w:firstLine="480"/>
        <w:rPr>
          <w:rFonts w:asciiTheme="majorEastAsia" w:eastAsiaTheme="majorEastAsia" w:hAnsiTheme="majorEastAsia"/>
          <w:sz w:val="24"/>
          <w:szCs w:val="24"/>
        </w:rPr>
      </w:pPr>
      <w:r>
        <w:rPr>
          <w:rFonts w:ascii="楷体" w:eastAsia="楷体" w:hAnsi="楷体" w:hint="eastAsia"/>
          <w:sz w:val="24"/>
          <w:szCs w:val="24"/>
        </w:rPr>
        <w:t>(四)在财产处置过程中，如发现估价对象存在欠缴税费（含税收、物业费、供暖费、水电气费等）情况，当从估价对象的财产处置价款中如实扣除。若另有约定，则除外。</w:t>
      </w:r>
    </w:p>
    <w:p w:rsidR="00A45B18" w:rsidRDefault="006F1022">
      <w:pPr>
        <w:spacing w:line="360" w:lineRule="auto"/>
        <w:ind w:firstLineChars="200" w:firstLine="480"/>
        <w:rPr>
          <w:rFonts w:asciiTheme="majorEastAsia" w:eastAsiaTheme="majorEastAsia" w:hAnsiTheme="majorEastAsia"/>
          <w:sz w:val="24"/>
          <w:szCs w:val="24"/>
        </w:rPr>
      </w:pPr>
      <w:r>
        <w:rPr>
          <w:rFonts w:ascii="楷体" w:eastAsia="楷体" w:hAnsi="楷体" w:hint="eastAsia"/>
          <w:sz w:val="24"/>
          <w:szCs w:val="24"/>
        </w:rPr>
        <w:t>(五)在财产处置过程中，估价对象产权让渡时应考虑所产生的房地产交易税费，应按照法律法规规定，转让人和买受人各自负担相应部分。若另有约定，则除外。</w:t>
      </w:r>
    </w:p>
    <w:p w:rsidR="00A45B18" w:rsidRDefault="006F1022">
      <w:pPr>
        <w:spacing w:line="360" w:lineRule="auto"/>
        <w:ind w:firstLineChars="200" w:firstLine="480"/>
        <w:rPr>
          <w:rFonts w:ascii="楷体" w:eastAsia="楷体" w:hAnsi="楷体"/>
          <w:sz w:val="24"/>
          <w:szCs w:val="24"/>
        </w:rPr>
      </w:pPr>
      <w:r>
        <w:rPr>
          <w:rFonts w:ascii="楷体" w:eastAsia="楷体" w:hAnsi="楷体" w:hint="eastAsia"/>
          <w:sz w:val="24"/>
          <w:szCs w:val="24"/>
        </w:rPr>
        <w:t>(六)估价对象的处置费用（拍卖费、诉讼费、律师费、评估费等）应从财产处置价款中予以扣除。若另有约定，则除外。</w:t>
      </w:r>
    </w:p>
    <w:p w:rsidR="00A45B18" w:rsidRDefault="00A45B18">
      <w:pPr>
        <w:spacing w:line="480" w:lineRule="auto"/>
        <w:ind w:firstLineChars="200" w:firstLine="480"/>
        <w:rPr>
          <w:rFonts w:ascii="黑体" w:eastAsia="黑体" w:hAnsi="宋体"/>
          <w:sz w:val="24"/>
          <w:szCs w:val="24"/>
        </w:rPr>
      </w:pPr>
    </w:p>
    <w:p w:rsidR="00A45B18" w:rsidRDefault="006F1022">
      <w:pPr>
        <w:spacing w:line="480" w:lineRule="auto"/>
        <w:ind w:firstLineChars="200" w:firstLine="480"/>
        <w:rPr>
          <w:rFonts w:ascii="黑体" w:eastAsia="黑体" w:hAnsi="宋体"/>
          <w:sz w:val="24"/>
          <w:szCs w:val="24"/>
        </w:rPr>
      </w:pPr>
      <w:r>
        <w:rPr>
          <w:rFonts w:ascii="黑体" w:eastAsia="黑体" w:hAnsi="宋体" w:hint="eastAsia"/>
          <w:sz w:val="24"/>
          <w:szCs w:val="24"/>
        </w:rPr>
        <w:t>附件目录：</w:t>
      </w:r>
    </w:p>
    <w:p w:rsidR="00A45B18" w:rsidRDefault="00A45B18">
      <w:pPr>
        <w:ind w:firstLineChars="200" w:firstLine="420"/>
        <w:rPr>
          <w:rFonts w:asciiTheme="minorEastAsia" w:hAnsiTheme="minorEastAsia"/>
          <w:szCs w:val="21"/>
        </w:rPr>
      </w:pPr>
    </w:p>
    <w:p w:rsidR="00A45B18" w:rsidRDefault="006F1022">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⒈估价对象地理位置图</w:t>
      </w:r>
    </w:p>
    <w:p w:rsidR="00A45B18" w:rsidRDefault="006F1022">
      <w:pPr>
        <w:ind w:firstLineChars="200" w:firstLine="420"/>
        <w:rPr>
          <w:rFonts w:ascii="宋体" w:hAnsi="宋体"/>
          <w:szCs w:val="21"/>
        </w:rPr>
      </w:pPr>
      <w:r>
        <w:rPr>
          <w:rFonts w:asciiTheme="minorEastAsia" w:hAnsiTheme="minorEastAsia" w:hint="eastAsia"/>
          <w:szCs w:val="21"/>
        </w:rPr>
        <w:t>⒉</w:t>
      </w:r>
      <w:r>
        <w:rPr>
          <w:rFonts w:ascii="宋体" w:hAnsi="宋体" w:hint="eastAsia"/>
          <w:szCs w:val="21"/>
        </w:rPr>
        <w:t>估价对象卫星影像图</w:t>
      </w:r>
    </w:p>
    <w:p w:rsidR="00A45B18" w:rsidRDefault="006F1022">
      <w:pPr>
        <w:ind w:firstLineChars="200" w:firstLine="420"/>
        <w:rPr>
          <w:rFonts w:asciiTheme="minorEastAsia" w:hAnsiTheme="minorEastAsia"/>
          <w:szCs w:val="21"/>
        </w:rPr>
      </w:pPr>
      <w:r>
        <w:rPr>
          <w:rFonts w:asciiTheme="minorEastAsia" w:hAnsiTheme="minorEastAsia" w:hint="eastAsia"/>
          <w:szCs w:val="21"/>
        </w:rPr>
        <w:t>⒊</w:t>
      </w:r>
      <w:r>
        <w:rPr>
          <w:rFonts w:ascii="宋体" w:hAnsi="宋体" w:hint="eastAsia"/>
          <w:szCs w:val="21"/>
        </w:rPr>
        <w:t>估价对象现场照片(实物)</w:t>
      </w:r>
    </w:p>
    <w:p w:rsidR="00A45B18" w:rsidRDefault="006F1022">
      <w:pPr>
        <w:ind w:firstLineChars="200" w:firstLine="420"/>
        <w:rPr>
          <w:rFonts w:ascii="宋体" w:hAnsi="宋体"/>
          <w:szCs w:val="21"/>
        </w:rPr>
      </w:pPr>
      <w:r>
        <w:rPr>
          <w:rFonts w:ascii="宋体" w:hAnsi="宋体" w:hint="eastAsia"/>
          <w:szCs w:val="21"/>
        </w:rPr>
        <w:t>⒋《委托书》</w:t>
      </w:r>
    </w:p>
    <w:p w:rsidR="00A45B18" w:rsidRDefault="006F1022">
      <w:pPr>
        <w:pStyle w:val="a7"/>
        <w:spacing w:line="240" w:lineRule="auto"/>
        <w:ind w:right="-17" w:firstLineChars="200"/>
        <w:rPr>
          <w:rFonts w:ascii="宋体" w:hAnsi="宋体"/>
          <w:sz w:val="21"/>
          <w:szCs w:val="21"/>
        </w:rPr>
      </w:pPr>
      <w:r>
        <w:rPr>
          <w:rFonts w:ascii="宋体" w:hAnsi="宋体" w:hint="eastAsia"/>
          <w:sz w:val="21"/>
          <w:szCs w:val="21"/>
        </w:rPr>
        <w:t>⒌《查询结果》</w:t>
      </w:r>
    </w:p>
    <w:p w:rsidR="00A45B18" w:rsidRDefault="006F1022">
      <w:pPr>
        <w:ind w:firstLineChars="200" w:firstLine="420"/>
        <w:rPr>
          <w:rFonts w:asciiTheme="majorEastAsia" w:eastAsiaTheme="majorEastAsia" w:hAnsiTheme="majorEastAsia" w:cs="宋体"/>
          <w:color w:val="000000"/>
          <w:kern w:val="0"/>
          <w:szCs w:val="21"/>
        </w:rPr>
      </w:pPr>
      <w:r>
        <w:rPr>
          <w:rFonts w:asciiTheme="minorEastAsia" w:hAnsiTheme="minorEastAsia" w:hint="eastAsia"/>
          <w:szCs w:val="21"/>
        </w:rPr>
        <w:t>⒍</w:t>
      </w:r>
      <w:r>
        <w:rPr>
          <w:rFonts w:asciiTheme="majorEastAsia" w:eastAsiaTheme="majorEastAsia" w:hAnsiTheme="majorEastAsia" w:hint="eastAsia"/>
          <w:szCs w:val="21"/>
        </w:rPr>
        <w:t>《</w:t>
      </w:r>
      <w:r>
        <w:rPr>
          <w:rFonts w:asciiTheme="minorEastAsia" w:hAnsiTheme="minorEastAsia" w:hint="eastAsia"/>
          <w:szCs w:val="21"/>
        </w:rPr>
        <w:t>现场</w:t>
      </w:r>
      <w:r>
        <w:rPr>
          <w:rFonts w:asciiTheme="majorEastAsia" w:eastAsiaTheme="majorEastAsia" w:hAnsiTheme="majorEastAsia" w:hint="eastAsia"/>
          <w:szCs w:val="21"/>
        </w:rPr>
        <w:t>勘验笔</w:t>
      </w:r>
      <w:r>
        <w:rPr>
          <w:rFonts w:asciiTheme="minorEastAsia" w:hAnsiTheme="minorEastAsia" w:hint="eastAsia"/>
          <w:szCs w:val="21"/>
        </w:rPr>
        <w:t>录》(复印件</w:t>
      </w:r>
      <w:r>
        <w:rPr>
          <w:rFonts w:asciiTheme="majorEastAsia" w:eastAsiaTheme="majorEastAsia" w:hAnsiTheme="majorEastAsia" w:cs="宋体" w:hint="eastAsia"/>
          <w:color w:val="000000"/>
          <w:kern w:val="0"/>
          <w:szCs w:val="21"/>
        </w:rPr>
        <w:t>)</w:t>
      </w:r>
    </w:p>
    <w:p w:rsidR="00A45B18" w:rsidRDefault="006F1022">
      <w:pPr>
        <w:ind w:firstLineChars="200" w:firstLine="420"/>
        <w:rPr>
          <w:rFonts w:ascii="宋体" w:hAnsi="宋体"/>
          <w:szCs w:val="21"/>
        </w:rPr>
      </w:pPr>
      <w:r>
        <w:rPr>
          <w:rFonts w:asciiTheme="minorEastAsia" w:hAnsiTheme="minorEastAsia" w:hint="eastAsia"/>
          <w:szCs w:val="21"/>
        </w:rPr>
        <w:t>⒎</w:t>
      </w:r>
      <w:r>
        <w:rPr>
          <w:rFonts w:asciiTheme="majorEastAsia" w:eastAsiaTheme="majorEastAsia" w:hAnsiTheme="majorEastAsia" w:hint="eastAsia"/>
          <w:szCs w:val="21"/>
        </w:rPr>
        <w:t>价机构营业执照和资质证书(复印件</w:t>
      </w:r>
      <w:r>
        <w:rPr>
          <w:rFonts w:asciiTheme="minorEastAsia" w:hAnsiTheme="minorEastAsia" w:hint="eastAsia"/>
          <w:szCs w:val="21"/>
        </w:rPr>
        <w:t>)</w:t>
      </w:r>
    </w:p>
    <w:p w:rsidR="00A45B18" w:rsidRDefault="006F1022">
      <w:pPr>
        <w:ind w:firstLineChars="200" w:firstLine="420"/>
        <w:rPr>
          <w:rFonts w:asciiTheme="minorEastAsia" w:hAnsiTheme="minorEastAsia"/>
          <w:sz w:val="24"/>
          <w:szCs w:val="24"/>
        </w:rPr>
      </w:pPr>
      <w:r>
        <w:rPr>
          <w:rFonts w:asciiTheme="minorEastAsia" w:hAnsiTheme="minorEastAsia" w:hint="eastAsia"/>
          <w:szCs w:val="21"/>
        </w:rPr>
        <w:t>⒏</w:t>
      </w:r>
      <w:r>
        <w:rPr>
          <w:rFonts w:asciiTheme="majorEastAsia" w:eastAsiaTheme="majorEastAsia" w:hAnsiTheme="majorEastAsia" w:hint="eastAsia"/>
          <w:szCs w:val="21"/>
        </w:rPr>
        <w:t>房地产估价师注册证书(复印件)</w:t>
      </w:r>
    </w:p>
    <w:p w:rsidR="00A45B18" w:rsidRDefault="00A45B18">
      <w:pPr>
        <w:spacing w:line="360" w:lineRule="auto"/>
        <w:ind w:firstLineChars="200" w:firstLine="480"/>
        <w:rPr>
          <w:rFonts w:asciiTheme="minorEastAsia" w:hAnsiTheme="minorEastAsia"/>
          <w:sz w:val="24"/>
          <w:szCs w:val="24"/>
        </w:rPr>
      </w:pPr>
    </w:p>
    <w:p w:rsidR="00A45B18" w:rsidRDefault="00A45B18">
      <w:pPr>
        <w:tabs>
          <w:tab w:val="left" w:pos="855"/>
        </w:tabs>
        <w:jc w:val="center"/>
        <w:rPr>
          <w:rFonts w:ascii="黑体" w:eastAsia="黑体" w:hAnsi="宋体" w:cs="宋体"/>
          <w:kern w:val="0"/>
          <w:sz w:val="24"/>
          <w:szCs w:val="24"/>
        </w:rPr>
      </w:pPr>
    </w:p>
    <w:p w:rsidR="00A45B18" w:rsidRDefault="006F1022">
      <w:pPr>
        <w:tabs>
          <w:tab w:val="left" w:pos="855"/>
        </w:tabs>
        <w:jc w:val="center"/>
        <w:rPr>
          <w:rFonts w:ascii="黑体" w:eastAsia="黑体" w:hAnsi="宋体" w:cs="宋体"/>
          <w:kern w:val="0"/>
          <w:sz w:val="24"/>
          <w:szCs w:val="24"/>
        </w:rPr>
      </w:pPr>
      <w:r>
        <w:rPr>
          <w:rFonts w:ascii="黑体" w:eastAsia="黑体" w:hAnsi="宋体" w:cs="宋体" w:hint="eastAsia"/>
          <w:kern w:val="0"/>
          <w:sz w:val="24"/>
          <w:szCs w:val="24"/>
        </w:rPr>
        <w:t>估价对象地理位置图</w:t>
      </w:r>
    </w:p>
    <w:p w:rsidR="00A45B18" w:rsidRDefault="00A45B18">
      <w:pPr>
        <w:tabs>
          <w:tab w:val="left" w:pos="855"/>
        </w:tabs>
        <w:jc w:val="center"/>
        <w:rPr>
          <w:rFonts w:ascii="黑体" w:eastAsia="黑体" w:hAnsi="宋体" w:cs="宋体"/>
          <w:kern w:val="0"/>
          <w:sz w:val="24"/>
          <w:szCs w:val="24"/>
        </w:rPr>
      </w:pPr>
    </w:p>
    <w:p w:rsidR="00A45B18" w:rsidRDefault="006F1022">
      <w:pPr>
        <w:tabs>
          <w:tab w:val="left" w:pos="855"/>
        </w:tabs>
        <w:jc w:val="center"/>
        <w:rPr>
          <w:rFonts w:asciiTheme="majorEastAsia" w:eastAsiaTheme="majorEastAsia" w:hAnsiTheme="majorEastAsia"/>
          <w:szCs w:val="21"/>
        </w:rPr>
      </w:pPr>
      <w:r>
        <w:rPr>
          <w:rFonts w:asciiTheme="majorEastAsia" w:eastAsiaTheme="majorEastAsia" w:hAnsiTheme="majorEastAsia" w:hint="eastAsia"/>
          <w:szCs w:val="21"/>
        </w:rPr>
        <w:t>↓</w:t>
      </w:r>
    </w:p>
    <w:p w:rsidR="00A45B18" w:rsidRDefault="000620FB">
      <w:pPr>
        <w:tabs>
          <w:tab w:val="left" w:pos="855"/>
        </w:tabs>
        <w:jc w:val="center"/>
        <w:rPr>
          <w:rFonts w:asciiTheme="majorEastAsia" w:eastAsiaTheme="majorEastAsia" w:hAnsiTheme="majorEastAsia"/>
          <w:sz w:val="13"/>
          <w:szCs w:val="13"/>
        </w:rPr>
      </w:pPr>
      <w:r>
        <w:rPr>
          <w:rFonts w:asciiTheme="majorEastAsia" w:eastAsiaTheme="majorEastAsia" w:hAnsiTheme="majorEastAsia"/>
          <w:noProof/>
          <w:szCs w:val="21"/>
        </w:rPr>
        <mc:AlternateContent>
          <mc:Choice Requires="wps">
            <w:drawing>
              <wp:anchor distT="0" distB="0" distL="114300" distR="114300" simplePos="0" relativeHeight="251662336" behindDoc="0" locked="0" layoutInCell="1" allowOverlap="1" wp14:anchorId="41E8ABFD" wp14:editId="161AE1B4">
                <wp:simplePos x="0" y="0"/>
                <wp:positionH relativeFrom="margin">
                  <wp:posOffset>1656715</wp:posOffset>
                </wp:positionH>
                <wp:positionV relativeFrom="margin">
                  <wp:posOffset>4819650</wp:posOffset>
                </wp:positionV>
                <wp:extent cx="1017270" cy="473075"/>
                <wp:effectExtent l="23495" t="1337945" r="1216660" b="46355"/>
                <wp:wrapNone/>
                <wp:docPr id="29"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473075"/>
                        </a:xfrm>
                        <a:prstGeom prst="wedgeRoundRectCallout">
                          <a:avLst>
                            <a:gd name="adj1" fmla="val 139074"/>
                            <a:gd name="adj2" fmla="val -275769"/>
                            <a:gd name="adj3" fmla="val 16667"/>
                          </a:avLst>
                        </a:prstGeom>
                        <a:solidFill>
                          <a:srgbClr val="9BBB59">
                            <a:alpha val="50194"/>
                          </a:srgbClr>
                        </a:solidFill>
                        <a:ln w="38100">
                          <a:solidFill>
                            <a:srgbClr val="F2F2F2"/>
                          </a:solidFill>
                          <a:miter lim="800000"/>
                          <a:headEnd/>
                          <a:tailEnd/>
                        </a:ln>
                        <a:effectLst>
                          <a:outerShdw dist="28398" dir="3806097" algn="ctr" rotWithShape="0">
                            <a:srgbClr val="4F6228">
                              <a:alpha val="50000"/>
                            </a:srgbClr>
                          </a:outerShdw>
                        </a:effectLst>
                      </wps:spPr>
                      <wps:txbx>
                        <w:txbxContent>
                          <w:p w:rsidR="00A45B18" w:rsidRDefault="006F1022">
                            <w:r>
                              <w:rPr>
                                <w:rFonts w:hint="eastAsia"/>
                                <w:b/>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8AB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27" type="#_x0000_t62" style="position:absolute;left:0;text-align:left;margin-left:130.45pt;margin-top:379.5pt;width:80.1pt;height:3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" adj="40840,-48766" fillcolor="#9bbb59" strokecolor="#f2f2f2" strokeweight="3pt">
                <v:fill opacity="32896f"/>
                <v:shadow on="t" color="#4f6228" opacity=".5" offset="1pt"/>
                <v:textbox>
                  <w:txbxContent>
                    <w:p w:rsidR="00A45B18" w:rsidRDefault="006F1022">
                      <w:r>
                        <w:rPr>
                          <w:rFonts w:hint="eastAsia"/>
                          <w:b/>
                        </w:rPr>
                        <w:t>估价对象</w:t>
                      </w:r>
                    </w:p>
                  </w:txbxContent>
                </v:textbox>
                <w10:wrap anchorx="margin" anchory="margin"/>
              </v:shape>
            </w:pict>
          </mc:Fallback>
        </mc:AlternateContent>
      </w:r>
      <w:r w:rsidR="006F1022">
        <w:rPr>
          <w:noProof/>
        </w:rPr>
        <w:drawing>
          <wp:inline distT="0" distB="0" distL="114300" distR="114300" wp14:anchorId="2051733C" wp14:editId="6FBE8B27">
            <wp:extent cx="5753735" cy="7168515"/>
            <wp:effectExtent l="0" t="0" r="184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3735" cy="7168515"/>
                    </a:xfrm>
                    <a:prstGeom prst="rect">
                      <a:avLst/>
                    </a:prstGeom>
                    <a:noFill/>
                    <a:ln>
                      <a:noFill/>
                    </a:ln>
                  </pic:spPr>
                </pic:pic>
              </a:graphicData>
            </a:graphic>
          </wp:inline>
        </w:drawing>
      </w:r>
    </w:p>
    <w:p w:rsidR="00A45B18" w:rsidRDefault="006F1022">
      <w:pPr>
        <w:tabs>
          <w:tab w:val="left" w:pos="855"/>
        </w:tabs>
        <w:jc w:val="center"/>
        <w:rPr>
          <w:rFonts w:asciiTheme="majorEastAsia" w:eastAsiaTheme="majorEastAsia" w:hAnsiTheme="majorEastAsia"/>
          <w:szCs w:val="21"/>
        </w:rPr>
      </w:pPr>
      <w:r>
        <w:rPr>
          <w:rFonts w:ascii="黑体" w:eastAsia="黑体" w:hAnsi="宋体" w:cs="宋体" w:hint="eastAsia"/>
          <w:kern w:val="0"/>
          <w:sz w:val="24"/>
          <w:szCs w:val="24"/>
        </w:rPr>
        <w:lastRenderedPageBreak/>
        <w:t>估价对象卫星影像图</w:t>
      </w:r>
    </w:p>
    <w:p w:rsidR="00A45B18" w:rsidRDefault="00A45B18">
      <w:pPr>
        <w:tabs>
          <w:tab w:val="left" w:pos="855"/>
        </w:tabs>
        <w:jc w:val="center"/>
        <w:rPr>
          <w:rFonts w:asciiTheme="majorEastAsia" w:eastAsiaTheme="majorEastAsia" w:hAnsiTheme="majorEastAsia"/>
          <w:sz w:val="13"/>
          <w:szCs w:val="13"/>
        </w:rPr>
      </w:pPr>
    </w:p>
    <w:p w:rsidR="00A45B18" w:rsidRDefault="006F1022">
      <w:pPr>
        <w:tabs>
          <w:tab w:val="left" w:pos="855"/>
        </w:tabs>
        <w:jc w:val="center"/>
        <w:rPr>
          <w:rFonts w:asciiTheme="majorEastAsia" w:eastAsiaTheme="majorEastAsia" w:hAnsiTheme="majorEastAsia"/>
          <w:szCs w:val="21"/>
        </w:rPr>
      </w:pPr>
      <w:r>
        <w:rPr>
          <w:rFonts w:asciiTheme="majorEastAsia" w:eastAsiaTheme="majorEastAsia" w:hAnsiTheme="majorEastAsia" w:hint="eastAsia"/>
          <w:szCs w:val="21"/>
        </w:rPr>
        <w:t>↓</w:t>
      </w:r>
    </w:p>
    <w:p w:rsidR="00A45B18" w:rsidRDefault="000620FB">
      <w:pPr>
        <w:rPr>
          <w:rFonts w:asciiTheme="majorEastAsia" w:eastAsiaTheme="majorEastAsia" w:hAnsiTheme="majorEastAsia"/>
          <w:szCs w:val="21"/>
        </w:rPr>
      </w:pPr>
      <w:r>
        <w:rPr>
          <w:rFonts w:ascii="楷体_GB2312" w:eastAsia="楷体_GB2312"/>
          <w:bCs/>
          <w:noProof/>
        </w:rPr>
        <mc:AlternateContent>
          <mc:Choice Requires="wps">
            <w:drawing>
              <wp:anchor distT="0" distB="0" distL="114300" distR="114300" simplePos="0" relativeHeight="251663360" behindDoc="0" locked="0" layoutInCell="1" allowOverlap="1" wp14:anchorId="7BED4682" wp14:editId="58B6E66E">
                <wp:simplePos x="0" y="0"/>
                <wp:positionH relativeFrom="margin">
                  <wp:posOffset>1896745</wp:posOffset>
                </wp:positionH>
                <wp:positionV relativeFrom="margin">
                  <wp:posOffset>5351780</wp:posOffset>
                </wp:positionV>
                <wp:extent cx="849630" cy="393700"/>
                <wp:effectExtent l="25400" t="1774825" r="972820" b="508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393700"/>
                        </a:xfrm>
                        <a:prstGeom prst="wedgeRoundRectCallout">
                          <a:avLst>
                            <a:gd name="adj1" fmla="val 136250"/>
                            <a:gd name="adj2" fmla="val -494190"/>
                            <a:gd name="adj3" fmla="val 16667"/>
                          </a:avLst>
                        </a:prstGeom>
                        <a:solidFill>
                          <a:srgbClr val="9BBB59">
                            <a:alpha val="50194"/>
                          </a:srgbClr>
                        </a:solidFill>
                        <a:ln w="38100">
                          <a:solidFill>
                            <a:srgbClr val="F2F2F2"/>
                          </a:solidFill>
                          <a:miter lim="800000"/>
                          <a:headEnd/>
                          <a:tailEnd/>
                        </a:ln>
                        <a:effectLst>
                          <a:outerShdw dist="28398" dir="3806097" algn="ctr" rotWithShape="0">
                            <a:srgbClr val="4F6228">
                              <a:alpha val="50000"/>
                            </a:srgbClr>
                          </a:outerShdw>
                        </a:effectLst>
                      </wps:spPr>
                      <wps:txbx>
                        <w:txbxContent>
                          <w:p w:rsidR="00A45B18" w:rsidRDefault="006F1022">
                            <w:pPr>
                              <w:rPr>
                                <w:rFonts w:ascii="宋体" w:hAnsi="宋体"/>
                                <w:szCs w:val="21"/>
                              </w:rPr>
                            </w:pPr>
                            <w:r>
                              <w:rPr>
                                <w:rFonts w:hint="eastAsia"/>
                                <w:b/>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D4682" id="AutoShape 12" o:spid="_x0000_s1028" type="#_x0000_t62" style="position:absolute;left:0;text-align:left;margin-left:149.35pt;margin-top:421.4pt;width:66.9pt;height: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" adj="40230,-95945" fillcolor="#9bbb59" strokecolor="#f2f2f2" strokeweight="3pt">
                <v:fill opacity="32896f"/>
                <v:shadow on="t" color="#4f6228" opacity=".5" offset="1pt"/>
                <v:textbox>
                  <w:txbxContent>
                    <w:p w:rsidR="00A45B18" w:rsidRDefault="006F1022">
                      <w:pPr>
                        <w:rPr>
                          <w:rFonts w:ascii="宋体" w:hAnsi="宋体"/>
                          <w:szCs w:val="21"/>
                        </w:rPr>
                      </w:pPr>
                      <w:r>
                        <w:rPr>
                          <w:rFonts w:hint="eastAsia"/>
                          <w:b/>
                        </w:rPr>
                        <w:t>估价对象</w:t>
                      </w:r>
                    </w:p>
                  </w:txbxContent>
                </v:textbox>
                <w10:wrap anchorx="margin" anchory="margin"/>
              </v:shape>
            </w:pict>
          </mc:Fallback>
        </mc:AlternateContent>
      </w:r>
      <w:r w:rsidR="006F1022">
        <w:rPr>
          <w:noProof/>
        </w:rPr>
        <w:drawing>
          <wp:inline distT="0" distB="0" distL="114300" distR="114300" wp14:anchorId="7BB2F7E1" wp14:editId="1BDC5E7D">
            <wp:extent cx="5753735" cy="6025515"/>
            <wp:effectExtent l="0" t="0" r="1841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753735" cy="6025515"/>
                    </a:xfrm>
                    <a:prstGeom prst="rect">
                      <a:avLst/>
                    </a:prstGeom>
                    <a:noFill/>
                    <a:ln>
                      <a:noFill/>
                    </a:ln>
                  </pic:spPr>
                </pic:pic>
              </a:graphicData>
            </a:graphic>
          </wp:inline>
        </w:drawing>
      </w:r>
    </w:p>
    <w:p w:rsidR="00A45B18" w:rsidRDefault="00A45B18">
      <w:pPr>
        <w:tabs>
          <w:tab w:val="left" w:pos="855"/>
        </w:tabs>
        <w:jc w:val="center"/>
        <w:rPr>
          <w:rFonts w:asciiTheme="majorEastAsia" w:eastAsiaTheme="majorEastAsia" w:hAnsiTheme="majorEastAsia"/>
          <w:szCs w:val="21"/>
        </w:rPr>
      </w:pPr>
    </w:p>
    <w:p w:rsidR="00A45B18" w:rsidRDefault="00A45B18">
      <w:pPr>
        <w:widowControl/>
        <w:rPr>
          <w:rFonts w:ascii="黑体" w:eastAsia="黑体" w:hAnsi="宋体" w:cs="宋体"/>
          <w:kern w:val="0"/>
          <w:sz w:val="24"/>
          <w:szCs w:val="24"/>
        </w:rPr>
      </w:pPr>
    </w:p>
    <w:p w:rsidR="00A45B18" w:rsidRDefault="006F1022">
      <w:pPr>
        <w:rPr>
          <w:rFonts w:ascii="黑体" w:eastAsia="黑体" w:hAnsi="宋体" w:cs="宋体"/>
          <w:kern w:val="0"/>
          <w:sz w:val="24"/>
          <w:szCs w:val="24"/>
        </w:rPr>
      </w:pPr>
      <w:r>
        <w:rPr>
          <w:rFonts w:ascii="黑体" w:eastAsia="黑体" w:hAnsi="宋体" w:cs="宋体" w:hint="eastAsia"/>
          <w:kern w:val="0"/>
          <w:sz w:val="24"/>
          <w:szCs w:val="24"/>
        </w:rPr>
        <w:br w:type="page"/>
      </w:r>
    </w:p>
    <w:p w:rsidR="00A45B18" w:rsidRDefault="006F1022">
      <w:pPr>
        <w:widowControl/>
        <w:jc w:val="center"/>
        <w:rPr>
          <w:rFonts w:ascii="黑体" w:eastAsia="黑体" w:hAnsi="宋体" w:cs="宋体"/>
          <w:kern w:val="0"/>
          <w:sz w:val="24"/>
          <w:szCs w:val="24"/>
        </w:rPr>
      </w:pPr>
      <w:r>
        <w:rPr>
          <w:rFonts w:ascii="黑体" w:eastAsia="黑体" w:hAnsi="宋体" w:cs="宋体" w:hint="eastAsia"/>
          <w:kern w:val="0"/>
          <w:sz w:val="24"/>
          <w:szCs w:val="24"/>
        </w:rPr>
        <w:lastRenderedPageBreak/>
        <w:t>估价对象现场照片</w:t>
      </w:r>
    </w:p>
    <w:p w:rsidR="00A45B18" w:rsidRDefault="006F1022">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w:t>
      </w:r>
      <w:r w:rsidR="007873DE">
        <w:rPr>
          <w:rFonts w:ascii="黑体" w:eastAsia="黑体" w:hAnsi="宋体" w:cs="宋体" w:hint="eastAsia"/>
          <w:kern w:val="0"/>
          <w:sz w:val="15"/>
          <w:szCs w:val="15"/>
        </w:rPr>
        <w:t>辽宁省大连市甘井子区华东路86号</w:t>
      </w:r>
      <w:r>
        <w:rPr>
          <w:rFonts w:ascii="黑体" w:eastAsia="黑体" w:hAnsi="宋体" w:cs="宋体" w:hint="eastAsia"/>
          <w:kern w:val="0"/>
          <w:sz w:val="15"/>
          <w:szCs w:val="15"/>
        </w:rPr>
        <w:t>2单元6层2号</w:t>
      </w:r>
    </w:p>
    <w:p w:rsidR="00A45B18" w:rsidRDefault="006F1022">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用途：住宅</w:t>
      </w:r>
      <w:r>
        <w:rPr>
          <w:rFonts w:ascii="黑体" w:eastAsia="黑体" w:hAnsi="宋体" w:cs="宋体"/>
          <w:kern w:val="0"/>
          <w:sz w:val="15"/>
          <w:szCs w:val="15"/>
        </w:rPr>
        <w:t xml:space="preserve">  *</w:t>
      </w:r>
      <w:r>
        <w:rPr>
          <w:rFonts w:ascii="黑体" w:eastAsia="黑体" w:hAnsi="宋体" w:cs="宋体" w:hint="eastAsia"/>
          <w:kern w:val="0"/>
          <w:sz w:val="15"/>
          <w:szCs w:val="15"/>
        </w:rPr>
        <w:t>使用状态:闲置</w:t>
      </w:r>
    </w:p>
    <w:p w:rsidR="00A45B18" w:rsidRDefault="006F1022">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面积：60.5㎡</w:t>
      </w:r>
    </w:p>
    <w:tbl>
      <w:tblPr>
        <w:tblStyle w:val="af4"/>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276"/>
        <w:gridCol w:w="4397"/>
      </w:tblGrid>
      <w:tr w:rsidR="00A45B18">
        <w:trPr>
          <w:trHeight w:val="3814"/>
          <w:jc w:val="center"/>
        </w:trPr>
        <w:tc>
          <w:tcPr>
            <w:tcW w:w="4398" w:type="dxa"/>
            <w:vAlign w:val="center"/>
          </w:tcPr>
          <w:p w:rsidR="00A45B18" w:rsidRDefault="006F1022">
            <w:pPr>
              <w:widowControl/>
              <w:jc w:val="center"/>
              <w:rPr>
                <w:rFonts w:asciiTheme="minorEastAsia" w:hAnsiTheme="minorEastAsia"/>
                <w:bCs/>
                <w:kern w:val="0"/>
                <w:sz w:val="20"/>
                <w:szCs w:val="20"/>
              </w:rPr>
            </w:pPr>
            <w:r>
              <w:rPr>
                <w:rFonts w:asciiTheme="minorEastAsia" w:hAnsiTheme="minorEastAsia" w:hint="eastAsia"/>
                <w:bCs/>
                <w:noProof/>
                <w:kern w:val="0"/>
                <w:sz w:val="20"/>
                <w:szCs w:val="20"/>
              </w:rPr>
              <w:drawing>
                <wp:inline distT="0" distB="0" distL="114300" distR="114300">
                  <wp:extent cx="2020570" cy="2006600"/>
                  <wp:effectExtent l="0" t="0" r="17780" b="12700"/>
                  <wp:docPr id="6" name="图片 6" descr="C:\Users\Administrator\Desktop\2022法院评估\甘井子法院\照片\IMG_20220711_130739.jpgIMG_20220711_1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2法院评估\甘井子法院\照片\IMG_20220711_130739.jpgIMG_20220711_130739"/>
                          <pic:cNvPicPr>
                            <a:picLocks noChangeAspect="1"/>
                          </pic:cNvPicPr>
                        </pic:nvPicPr>
                        <pic:blipFill>
                          <a:blip r:embed="rId13"/>
                          <a:srcRect/>
                          <a:stretch>
                            <a:fillRect/>
                          </a:stretch>
                        </pic:blipFill>
                        <pic:spPr>
                          <a:xfrm>
                            <a:off x="0" y="0"/>
                            <a:ext cx="2020570" cy="2006600"/>
                          </a:xfrm>
                          <a:prstGeom prst="rect">
                            <a:avLst/>
                          </a:prstGeom>
                        </pic:spPr>
                      </pic:pic>
                    </a:graphicData>
                  </a:graphic>
                </wp:inline>
              </w:drawing>
            </w:r>
          </w:p>
        </w:tc>
        <w:tc>
          <w:tcPr>
            <w:tcW w:w="276" w:type="dxa"/>
            <w:vMerge w:val="restart"/>
            <w:vAlign w:val="center"/>
          </w:tcPr>
          <w:p w:rsidR="00A45B18" w:rsidRDefault="00A45B18">
            <w:pPr>
              <w:widowControl/>
              <w:jc w:val="center"/>
              <w:rPr>
                <w:rFonts w:ascii="楷体_GB2312" w:eastAsia="楷体_GB2312"/>
                <w:bCs/>
                <w:kern w:val="0"/>
                <w:szCs w:val="21"/>
                <w:highlight w:val="lightGray"/>
              </w:rPr>
            </w:pPr>
          </w:p>
        </w:tc>
        <w:tc>
          <w:tcPr>
            <w:tcW w:w="4397" w:type="dxa"/>
            <w:vAlign w:val="center"/>
          </w:tcPr>
          <w:p w:rsidR="00A45B18" w:rsidRDefault="006F1022">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1964055" cy="1971040"/>
                  <wp:effectExtent l="0" t="0" r="17145" b="10160"/>
                  <wp:docPr id="11" name="图片 11" descr="C:\Users\Administrator\Desktop\2022法院评估\甘井子法院\照片\IMG_20220711_130609.jpgIMG_20220711_13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022法院评估\甘井子法院\照片\IMG_20220711_130609.jpgIMG_20220711_130609"/>
                          <pic:cNvPicPr>
                            <a:picLocks noChangeAspect="1"/>
                          </pic:cNvPicPr>
                        </pic:nvPicPr>
                        <pic:blipFill>
                          <a:blip r:embed="rId14"/>
                          <a:srcRect/>
                          <a:stretch>
                            <a:fillRect/>
                          </a:stretch>
                        </pic:blipFill>
                        <pic:spPr>
                          <a:xfrm>
                            <a:off x="0" y="0"/>
                            <a:ext cx="1964055" cy="1971040"/>
                          </a:xfrm>
                          <a:prstGeom prst="rect">
                            <a:avLst/>
                          </a:prstGeom>
                        </pic:spPr>
                      </pic:pic>
                    </a:graphicData>
                  </a:graphic>
                </wp:inline>
              </w:drawing>
            </w:r>
          </w:p>
        </w:tc>
      </w:tr>
      <w:tr w:rsidR="00A45B18">
        <w:trPr>
          <w:trHeight w:val="3669"/>
          <w:jc w:val="center"/>
        </w:trPr>
        <w:tc>
          <w:tcPr>
            <w:tcW w:w="4398" w:type="dxa"/>
            <w:vAlign w:val="center"/>
          </w:tcPr>
          <w:p w:rsidR="00A45B18" w:rsidRDefault="006F1022">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101215" cy="1896110"/>
                  <wp:effectExtent l="0" t="0" r="13335" b="8890"/>
                  <wp:docPr id="9" name="图片 9" descr="C:\Users\Administrator\Desktop\2022法院评估\甘井子法院\照片\IMG_20220711_141036.jpgIMG_20220711_14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2法院评估\甘井子法院\照片\IMG_20220711_141036.jpgIMG_20220711_141036"/>
                          <pic:cNvPicPr>
                            <a:picLocks noChangeAspect="1"/>
                          </pic:cNvPicPr>
                        </pic:nvPicPr>
                        <pic:blipFill>
                          <a:blip r:embed="rId15"/>
                          <a:srcRect/>
                          <a:stretch>
                            <a:fillRect/>
                          </a:stretch>
                        </pic:blipFill>
                        <pic:spPr>
                          <a:xfrm rot="10800000" flipV="1">
                            <a:off x="0" y="0"/>
                            <a:ext cx="2101215" cy="1896110"/>
                          </a:xfrm>
                          <a:prstGeom prst="rect">
                            <a:avLst/>
                          </a:prstGeom>
                        </pic:spPr>
                      </pic:pic>
                    </a:graphicData>
                  </a:graphic>
                </wp:inline>
              </w:drawing>
            </w:r>
          </w:p>
        </w:tc>
        <w:tc>
          <w:tcPr>
            <w:tcW w:w="276" w:type="dxa"/>
            <w:vMerge/>
            <w:vAlign w:val="center"/>
          </w:tcPr>
          <w:p w:rsidR="00A45B18" w:rsidRDefault="00A45B18">
            <w:pPr>
              <w:widowControl/>
              <w:jc w:val="center"/>
              <w:rPr>
                <w:rFonts w:ascii="楷体_GB2312" w:eastAsia="楷体_GB2312"/>
                <w:bCs/>
                <w:kern w:val="0"/>
                <w:szCs w:val="21"/>
              </w:rPr>
            </w:pPr>
          </w:p>
        </w:tc>
        <w:tc>
          <w:tcPr>
            <w:tcW w:w="4397" w:type="dxa"/>
            <w:vAlign w:val="center"/>
          </w:tcPr>
          <w:p w:rsidR="00A45B18" w:rsidRDefault="006F1022">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169160" cy="1764030"/>
                  <wp:effectExtent l="0" t="0" r="2540" b="7620"/>
                  <wp:docPr id="10" name="图片 10" descr="C:\Users\Administrator\Desktop\2022法院评估\甘井子法院\照片\IMG_20220711_141102.jpgIMG_20220711_14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2022法院评估\甘井子法院\照片\IMG_20220711_141102.jpgIMG_20220711_141102"/>
                          <pic:cNvPicPr>
                            <a:picLocks noChangeAspect="1"/>
                          </pic:cNvPicPr>
                        </pic:nvPicPr>
                        <pic:blipFill>
                          <a:blip r:embed="rId16"/>
                          <a:srcRect/>
                          <a:stretch>
                            <a:fillRect/>
                          </a:stretch>
                        </pic:blipFill>
                        <pic:spPr>
                          <a:xfrm>
                            <a:off x="0" y="0"/>
                            <a:ext cx="2169160" cy="1764030"/>
                          </a:xfrm>
                          <a:prstGeom prst="rect">
                            <a:avLst/>
                          </a:prstGeom>
                        </pic:spPr>
                      </pic:pic>
                    </a:graphicData>
                  </a:graphic>
                </wp:inline>
              </w:drawing>
            </w:r>
          </w:p>
        </w:tc>
      </w:tr>
      <w:tr w:rsidR="00A45B18">
        <w:trPr>
          <w:trHeight w:val="3972"/>
          <w:jc w:val="center"/>
        </w:trPr>
        <w:tc>
          <w:tcPr>
            <w:tcW w:w="4398" w:type="dxa"/>
            <w:vAlign w:val="center"/>
          </w:tcPr>
          <w:p w:rsidR="00A45B18" w:rsidRDefault="006F1022">
            <w:pPr>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1934210" cy="1852295"/>
                  <wp:effectExtent l="0" t="0" r="8890" b="14605"/>
                  <wp:docPr id="20" name="图片 20" descr="C:\Users\Administrator\Desktop\2022法院评估\甘井子法院\照片\IMG_20220711_141000.jpgIMG_20220711_1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2022法院评估\甘井子法院\照片\IMG_20220711_141000.jpgIMG_20220711_141000"/>
                          <pic:cNvPicPr>
                            <a:picLocks noChangeAspect="1"/>
                          </pic:cNvPicPr>
                        </pic:nvPicPr>
                        <pic:blipFill>
                          <a:blip r:embed="rId17"/>
                          <a:srcRect/>
                          <a:stretch>
                            <a:fillRect/>
                          </a:stretch>
                        </pic:blipFill>
                        <pic:spPr>
                          <a:xfrm>
                            <a:off x="0" y="0"/>
                            <a:ext cx="1934210" cy="1852295"/>
                          </a:xfrm>
                          <a:prstGeom prst="rect">
                            <a:avLst/>
                          </a:prstGeom>
                        </pic:spPr>
                      </pic:pic>
                    </a:graphicData>
                  </a:graphic>
                </wp:inline>
              </w:drawing>
            </w:r>
          </w:p>
        </w:tc>
        <w:tc>
          <w:tcPr>
            <w:tcW w:w="276" w:type="dxa"/>
            <w:vMerge/>
            <w:vAlign w:val="center"/>
          </w:tcPr>
          <w:p w:rsidR="00A45B18" w:rsidRDefault="00A45B18">
            <w:pPr>
              <w:widowControl/>
              <w:jc w:val="center"/>
              <w:rPr>
                <w:rFonts w:ascii="楷体_GB2312" w:eastAsia="楷体_GB2312"/>
                <w:bCs/>
                <w:kern w:val="0"/>
                <w:szCs w:val="21"/>
              </w:rPr>
            </w:pPr>
          </w:p>
        </w:tc>
        <w:tc>
          <w:tcPr>
            <w:tcW w:w="4397" w:type="dxa"/>
            <w:vAlign w:val="center"/>
          </w:tcPr>
          <w:p w:rsidR="00A45B18" w:rsidRDefault="006F1022">
            <w:pPr>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301240" cy="1933575"/>
                  <wp:effectExtent l="0" t="0" r="3810" b="9525"/>
                  <wp:docPr id="7" name="图片 7" descr="C:\Users\Administrator\Desktop\2022法院评估\甘井子法院\照片\IMG_20220711_141254.jpgIMG_20220711_1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2法院评估\甘井子法院\照片\IMG_20220711_141254.jpgIMG_20220711_141254"/>
                          <pic:cNvPicPr>
                            <a:picLocks noChangeAspect="1"/>
                          </pic:cNvPicPr>
                        </pic:nvPicPr>
                        <pic:blipFill>
                          <a:blip r:embed="rId18"/>
                          <a:srcRect/>
                          <a:stretch>
                            <a:fillRect/>
                          </a:stretch>
                        </pic:blipFill>
                        <pic:spPr>
                          <a:xfrm>
                            <a:off x="0" y="0"/>
                            <a:ext cx="2301240" cy="1933575"/>
                          </a:xfrm>
                          <a:prstGeom prst="rect">
                            <a:avLst/>
                          </a:prstGeom>
                        </pic:spPr>
                      </pic:pic>
                    </a:graphicData>
                  </a:graphic>
                </wp:inline>
              </w:drawing>
            </w:r>
          </w:p>
        </w:tc>
      </w:tr>
    </w:tbl>
    <w:p w:rsidR="00A45B18" w:rsidRDefault="006F1022">
      <w:pPr>
        <w:rPr>
          <w:rFonts w:ascii="楷体_GB2312" w:eastAsia="楷体_GB2312"/>
          <w:szCs w:val="21"/>
        </w:rPr>
      </w:pPr>
      <w:bookmarkStart w:id="10" w:name="_GoBack"/>
      <w:bookmarkEnd w:id="10"/>
      <w:r>
        <w:rPr>
          <w:rFonts w:ascii="楷体_GB2312" w:eastAsia="楷体_GB2312"/>
          <w:szCs w:val="21"/>
        </w:rPr>
        <w:br w:type="page"/>
      </w:r>
    </w:p>
    <w:sectPr w:rsidR="00A45B18">
      <w:headerReference w:type="default" r:id="rId19"/>
      <w:footerReference w:type="default" r:id="rId20"/>
      <w:footerReference w:type="first" r:id="rId21"/>
      <w:pgSz w:w="11907" w:h="1683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C2B" w:rsidRDefault="00880C2B">
      <w:r>
        <w:separator/>
      </w:r>
    </w:p>
  </w:endnote>
  <w:endnote w:type="continuationSeparator" w:id="0">
    <w:p w:rsidR="00880C2B" w:rsidRDefault="0088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Gothic"/>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altName w:val="宋体"/>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B18" w:rsidRDefault="00A45B18"/>
  <w:tbl>
    <w:tblPr>
      <w:tblW w:w="9192" w:type="dxa"/>
      <w:tblLook w:val="04A0" w:firstRow="1" w:lastRow="0" w:firstColumn="1" w:lastColumn="0" w:noHBand="0" w:noVBand="1"/>
    </w:tblPr>
    <w:tblGrid>
      <w:gridCol w:w="8223"/>
      <w:gridCol w:w="969"/>
    </w:tblGrid>
    <w:tr w:rsidR="00A45B18">
      <w:trPr>
        <w:trHeight w:val="680"/>
      </w:trPr>
      <w:tc>
        <w:tcPr>
          <w:tcW w:w="8223" w:type="dxa"/>
        </w:tcPr>
        <w:p w:rsidR="00A45B18" w:rsidRDefault="00880C2B">
          <w:pPr>
            <w:pStyle w:val="ad"/>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EndPr/>
            <w:sdtContent>
              <w:proofErr w:type="gramStart"/>
              <w:r w:rsidR="006F1022">
                <w:rPr>
                  <w:rFonts w:ascii="黑体" w:eastAsia="黑体" w:hAnsi="宋体" w:hint="eastAsia"/>
                  <w:bCs/>
                  <w:kern w:val="0"/>
                  <w:sz w:val="15"/>
                  <w:szCs w:val="15"/>
                </w:rPr>
                <w:t>涉执房地产</w:t>
              </w:r>
              <w:proofErr w:type="gramEnd"/>
              <w:r w:rsidR="006F1022">
                <w:rPr>
                  <w:rFonts w:ascii="黑体" w:eastAsia="黑体" w:hAnsi="宋体" w:hint="eastAsia"/>
                  <w:bCs/>
                  <w:kern w:val="0"/>
                  <w:sz w:val="15"/>
                  <w:szCs w:val="15"/>
                </w:rPr>
                <w:t>处置司法评估报告</w:t>
              </w:r>
            </w:sdtContent>
          </w:sdt>
          <w:r w:rsidR="006F1022">
            <w:rPr>
              <w:sz w:val="15"/>
              <w:szCs w:val="15"/>
              <w:lang w:val="zh-CN"/>
            </w:rPr>
            <w:t xml:space="preserve"> | </w:t>
          </w:r>
          <w:r w:rsidR="006F1022">
            <w:rPr>
              <w:rFonts w:hint="eastAsia"/>
              <w:sz w:val="15"/>
              <w:szCs w:val="15"/>
              <w:lang w:val="zh-CN"/>
            </w:rPr>
            <w:t>保</w:t>
          </w:r>
          <w:r w:rsidR="006F1022">
            <w:rPr>
              <w:sz w:val="15"/>
              <w:szCs w:val="15"/>
              <w:lang w:val="zh-CN"/>
            </w:rPr>
            <w:t>密</w:t>
          </w:r>
        </w:p>
        <w:p w:rsidR="00A45B18" w:rsidRDefault="00A45B18"/>
      </w:tc>
      <w:tc>
        <w:tcPr>
          <w:tcW w:w="969" w:type="dxa"/>
        </w:tcPr>
        <w:p w:rsidR="00A45B18" w:rsidRDefault="000620FB">
          <w:pPr>
            <w:pStyle w:val="ad"/>
            <w:jc w:val="right"/>
          </w:pPr>
          <w:r>
            <w:rPr>
              <w:noProof/>
            </w:rPr>
            <mc:AlternateContent>
              <mc:Choice Requires="wpg">
                <w:drawing>
                  <wp:inline distT="0" distB="0" distL="0" distR="0">
                    <wp:extent cx="361315" cy="255905"/>
                    <wp:effectExtent l="8890" t="13970" r="10795" b="6350"/>
                    <wp:docPr id="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61315" cy="255905"/>
                              <a:chOff x="8754" y="11945"/>
                              <a:chExt cx="2880" cy="2859"/>
                            </a:xfrm>
                          </wpg:grpSpPr>
                          <wps:wsp>
                            <wps:cNvPr id="19" name="Rectangle 9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wps:spPr>
                            <wps:bodyPr rot="0" vert="horz" wrap="square" lIns="91440" tIns="45720" rIns="91440" bIns="45720" anchor="ctr" anchorCtr="0" upright="1">
                              <a:noAutofit/>
                            </wps:bodyPr>
                          </wps:wsp>
                          <wps:wsp>
                            <wps:cNvPr id="21" name="Rectangle 9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wps:spPr>
                            <wps:bodyPr rot="0" vert="horz" wrap="square" lIns="91440" tIns="45720" rIns="91440" bIns="45720" anchor="ctr" anchorCtr="0" upright="1">
                              <a:noAutofit/>
                            </wps:bodyPr>
                          </wps:wsp>
                          <wps:wsp>
                            <wps:cNvPr id="22" name="Rectangle 9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EB999E0" id="Group 92" o:spid="_x0000_s1026" style="width:28.45pt;height:20.1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">
                    <v:rect id="Rectangle 93"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" fillcolor="#bfbfbf" strokecolor="white" strokeweight="1pt">
                      <v:fill opacity="32896f"/>
                    </v:rect>
                    <v:rect id="Rectangle 94"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" fillcolor="#c0504d" strokecolor="white" strokeweight="1pt"/>
                    <v:rect id="Rectangle 95"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" fillcolor="#bfbfbf" strokecolor="white" strokeweight="1pt">
                      <v:fill opacity="32896f"/>
                    </v:rect>
                    <w10:anchorlock/>
                  </v:group>
                </w:pict>
              </mc:Fallback>
            </mc:AlternateContent>
          </w:r>
        </w:p>
      </w:tc>
    </w:tr>
  </w:tbl>
  <w:p w:rsidR="00A45B18" w:rsidRDefault="00A45B18">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B18" w:rsidRDefault="00A45B18"/>
  <w:p w:rsidR="00A45B18" w:rsidRDefault="00A45B1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C2B" w:rsidRDefault="00880C2B">
      <w:r>
        <w:separator/>
      </w:r>
    </w:p>
  </w:footnote>
  <w:footnote w:type="continuationSeparator" w:id="0">
    <w:p w:rsidR="00880C2B" w:rsidRDefault="00880C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A45B18">
      <w:trPr>
        <w:trHeight w:val="657"/>
      </w:trPr>
      <w:tc>
        <w:tcPr>
          <w:tcW w:w="3913" w:type="dxa"/>
          <w:vAlign w:val="center"/>
        </w:tcPr>
        <w:p w:rsidR="00A45B18" w:rsidRDefault="006F1022">
          <w:pPr>
            <w:spacing w:line="240" w:lineRule="exact"/>
            <w:rPr>
              <w:rFonts w:ascii="Arial Black" w:eastAsia="华文琥珀" w:hAnsi="Arial Black" w:cs="Times New Roman"/>
              <w:bCs/>
              <w:w w:val="150"/>
              <w:kern w:val="0"/>
              <w:sz w:val="18"/>
              <w:szCs w:val="18"/>
            </w:rPr>
          </w:pPr>
          <w:r>
            <w:rPr>
              <w:rFonts w:ascii="Arial Black" w:eastAsia="华文琥珀" w:hAnsi="Arial Black" w:cs="Times New Roman"/>
              <w:bCs/>
              <w:w w:val="150"/>
              <w:kern w:val="0"/>
              <w:sz w:val="18"/>
              <w:szCs w:val="18"/>
            </w:rPr>
            <w:t>DKREA</w:t>
          </w:r>
        </w:p>
        <w:p w:rsidR="00A45B18" w:rsidRDefault="006F1022">
          <w:pPr>
            <w:spacing w:line="160" w:lineRule="exact"/>
            <w:rPr>
              <w:rFonts w:ascii="黑体" w:eastAsia="黑体" w:hAnsiTheme="minorEastAsia"/>
              <w:b/>
              <w:i/>
              <w:w w:val="150"/>
              <w:kern w:val="0"/>
              <w:sz w:val="15"/>
              <w:szCs w:val="15"/>
            </w:rPr>
          </w:pPr>
          <w:r>
            <w:rPr>
              <w:rFonts w:ascii="黑体" w:eastAsia="黑体" w:hAnsiTheme="majorEastAsia" w:cs="Times New Roman" w:hint="eastAsia"/>
              <w:bCs/>
              <w:spacing w:val="80"/>
              <w:kern w:val="0"/>
              <w:sz w:val="15"/>
              <w:szCs w:val="15"/>
              <w:fitText w:val="1080" w:id="-1933856256"/>
              <w:lang w:eastAsia="zh-TW"/>
            </w:rPr>
            <w:t>大開評</w:t>
          </w:r>
          <w:r>
            <w:rPr>
              <w:rFonts w:ascii="黑体" w:eastAsia="黑体" w:hAnsiTheme="majorEastAsia" w:cs="Times New Roman" w:hint="eastAsia"/>
              <w:bCs/>
              <w:kern w:val="0"/>
              <w:sz w:val="15"/>
              <w:szCs w:val="15"/>
              <w:fitText w:val="1080" w:id="-1933856256"/>
              <w:lang w:eastAsia="zh-TW"/>
            </w:rPr>
            <w:t>估</w:t>
          </w:r>
        </w:p>
      </w:tc>
      <w:tc>
        <w:tcPr>
          <w:tcW w:w="1355" w:type="dxa"/>
          <w:vAlign w:val="center"/>
        </w:tcPr>
        <w:p w:rsidR="00A45B18" w:rsidRDefault="00A45B18">
          <w:pPr>
            <w:jc w:val="right"/>
            <w:rPr>
              <w:rFonts w:asciiTheme="minorEastAsia" w:hAnsiTheme="minorEastAsia"/>
              <w:b/>
              <w:i/>
              <w:w w:val="80"/>
              <w:kern w:val="0"/>
              <w:sz w:val="36"/>
              <w:szCs w:val="36"/>
            </w:rPr>
          </w:pPr>
        </w:p>
      </w:tc>
      <w:tc>
        <w:tcPr>
          <w:tcW w:w="4088" w:type="dxa"/>
          <w:vAlign w:val="center"/>
        </w:tcPr>
        <w:p w:rsidR="00A45B18" w:rsidRDefault="006F1022">
          <w:pPr>
            <w:spacing w:line="280" w:lineRule="exact"/>
            <w:jc w:val="center"/>
            <w:rPr>
              <w:rFonts w:asciiTheme="minorEastAsia" w:hAnsiTheme="minorEastAsia"/>
              <w:b/>
              <w:i/>
              <w:w w:val="90"/>
              <w:kern w:val="0"/>
              <w:sz w:val="18"/>
              <w:szCs w:val="18"/>
            </w:rPr>
          </w:pPr>
          <w:r>
            <w:rPr>
              <w:rFonts w:asciiTheme="minorEastAsia" w:hAnsiTheme="minorEastAsia" w:hint="eastAsia"/>
              <w:b/>
              <w:i/>
              <w:w w:val="90"/>
              <w:kern w:val="0"/>
              <w:sz w:val="18"/>
              <w:szCs w:val="18"/>
            </w:rPr>
            <w:t xml:space="preserve">                                          </w:t>
          </w:r>
          <w:r>
            <w:rPr>
              <w:rFonts w:asciiTheme="minorEastAsia" w:hAnsiTheme="minorEastAsia"/>
              <w:b/>
              <w:i/>
              <w:noProof/>
              <w:w w:val="90"/>
              <w:kern w:val="0"/>
              <w:sz w:val="18"/>
              <w:szCs w:val="18"/>
            </w:rPr>
            <w:drawing>
              <wp:inline distT="0" distB="0" distL="0" distR="0">
                <wp:extent cx="165735" cy="14541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 cstate="print"/>
                        <a:srcRect/>
                        <a:stretch>
                          <a:fillRect/>
                        </a:stretch>
                      </pic:blipFill>
                      <pic:spPr>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kern w:val="0"/>
              <w:sz w:val="18"/>
              <w:szCs w:val="18"/>
            </w:rPr>
            <w:t xml:space="preserve"> </w:t>
          </w:r>
        </w:p>
        <w:p w:rsidR="00A45B18" w:rsidRDefault="006F1022">
          <w:pPr>
            <w:spacing w:line="280" w:lineRule="exact"/>
            <w:jc w:val="center"/>
            <w:rPr>
              <w:rFonts w:asciiTheme="minorEastAsia" w:hAnsiTheme="minorEastAsia"/>
              <w:b/>
              <w:i/>
              <w:w w:val="90"/>
              <w:kern w:val="0"/>
              <w:sz w:val="18"/>
              <w:szCs w:val="18"/>
            </w:rPr>
          </w:pPr>
          <w:r>
            <w:rPr>
              <w:rFonts w:asciiTheme="minorEastAsia" w:hAnsiTheme="minorEastAsia" w:hint="eastAsia"/>
              <w:b/>
              <w:i/>
              <w:w w:val="90"/>
              <w:kern w:val="0"/>
              <w:sz w:val="18"/>
              <w:szCs w:val="18"/>
            </w:rPr>
            <w:t xml:space="preserve">                                          </w:t>
          </w:r>
          <w:r w:rsidR="000620FB">
            <w:rPr>
              <w:rFonts w:ascii="Arial Black" w:eastAsia="楷体_GB2312" w:hAnsi="Arial Black"/>
              <w:i/>
              <w:noProof/>
              <w:color w:val="808080"/>
              <w:w w:val="110"/>
              <w:sz w:val="18"/>
              <w:szCs w:val="18"/>
            </w:rPr>
            <mc:AlternateContent>
              <mc:Choice Requires="wpg">
                <w:drawing>
                  <wp:inline distT="0" distB="0" distL="0" distR="0">
                    <wp:extent cx="146050" cy="130810"/>
                    <wp:effectExtent l="6985" t="5715" r="8890" b="6350"/>
                    <wp:docPr id="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30810"/>
                              <a:chOff x="614" y="660"/>
                              <a:chExt cx="864" cy="374"/>
                            </a:xfrm>
                          </wpg:grpSpPr>
                          <wps:wsp>
                            <wps:cNvPr id="25" name="AutoShape 100"/>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26" name="AutoShape 101"/>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27" name="Text Box 102"/>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B18" w:rsidRDefault="006F1022">
                                  <w:pPr>
                                    <w:jc w:val="center"/>
                                    <w:rPr>
                                      <w:rFonts w:ascii="Times New Roman" w:eastAsia="黑体" w:hAnsi="Times New Roman" w:cs="Times New Roman"/>
                                      <w:b/>
                                      <w:sz w:val="15"/>
                                      <w:szCs w:val="15"/>
                                    </w:rPr>
                                  </w:pPr>
                                  <w:r>
                                    <w:rPr>
                                      <w:rFonts w:ascii="Times New Roman" w:eastAsia="黑体" w:hAnsi="Times New Roman" w:cs="Times New Roman"/>
                                      <w:b/>
                                      <w:sz w:val="18"/>
                                      <w:szCs w:val="18"/>
                                    </w:rPr>
                                    <w:fldChar w:fldCharType="begin"/>
                                  </w:r>
                                  <w:r>
                                    <w:rPr>
                                      <w:rFonts w:ascii="Times New Roman" w:eastAsia="黑体" w:hAnsi="Times New Roman" w:cs="Times New Roman"/>
                                      <w:b/>
                                      <w:sz w:val="18"/>
                                      <w:szCs w:val="18"/>
                                    </w:rPr>
                                    <w:instrText xml:space="preserve"> PAGE    \* MERGEFORMAT </w:instrText>
                                  </w:r>
                                  <w:r>
                                    <w:rPr>
                                      <w:rFonts w:ascii="Times New Roman" w:eastAsia="黑体" w:hAnsi="Times New Roman" w:cs="Times New Roman"/>
                                      <w:b/>
                                      <w:sz w:val="18"/>
                                      <w:szCs w:val="18"/>
                                    </w:rPr>
                                    <w:fldChar w:fldCharType="separate"/>
                                  </w:r>
                                  <w:r w:rsidR="00DA6930" w:rsidRPr="00DA6930">
                                    <w:rPr>
                                      <w:rFonts w:ascii="Times New Roman" w:eastAsia="黑体" w:hAnsi="Times New Roman" w:cs="Times New Roman"/>
                                      <w:b/>
                                      <w:noProof/>
                                      <w:sz w:val="15"/>
                                      <w:szCs w:val="15"/>
                                      <w:lang w:val="zh-CN"/>
                                    </w:rPr>
                                    <w:t>16</w:t>
                                  </w:r>
                                  <w:r>
                                    <w:rPr>
                                      <w:rFonts w:ascii="Times New Roman" w:eastAsia="黑体" w:hAnsi="Times New Roman" w:cs="Times New Roman"/>
                                      <w:b/>
                                      <w:sz w:val="15"/>
                                      <w:szCs w:val="15"/>
                                    </w:rPr>
                                    <w:fldChar w:fldCharType="end"/>
                                  </w:r>
                                </w:p>
                              </w:txbxContent>
                            </wps:txbx>
                            <wps:bodyPr rot="0" vert="horz" wrap="square" lIns="0" tIns="0" rIns="0" bIns="0" anchor="t" anchorCtr="0" upright="1">
                              <a:noAutofit/>
                            </wps:bodyPr>
                          </wps:wsp>
                        </wpg:wgp>
                      </a:graphicData>
                    </a:graphic>
                  </wp:inline>
                </w:drawing>
              </mc:Choice>
              <mc:Fallback>
                <w:pict>
                  <v:group id="Group 99" o:spid="_x0000_s1029" style="width:11.5pt;height:10.3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">
                    <v:roundrect id="AutoShape 100"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" strokecolor="#c4bc96"/>
                    <v:roundrect id="AutoShape 101"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" fillcolor="#c4bc96" strokecolor="#c4bc96"/>
                    <v:shapetype id="_x0000_t202" coordsize="21600,21600" o:spt="202" path="m,l,21600r21600,l21600,xe">
                      <v:stroke joinstyle="miter"/>
                      <v:path gradientshapeok="t" o:connecttype="rect"/>
                    </v:shapetype>
                    <v:shape id="Text Box 102"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A45B18" w:rsidRDefault="006F1022">
                            <w:pPr>
                              <w:jc w:val="center"/>
                              <w:rPr>
                                <w:rFonts w:ascii="Times New Roman" w:eastAsia="黑体" w:hAnsi="Times New Roman" w:cs="Times New Roman"/>
                                <w:b/>
                                <w:sz w:val="15"/>
                                <w:szCs w:val="15"/>
                              </w:rPr>
                            </w:pPr>
                            <w:r>
                              <w:rPr>
                                <w:rFonts w:ascii="Times New Roman" w:eastAsia="黑体" w:hAnsi="Times New Roman" w:cs="Times New Roman"/>
                                <w:b/>
                                <w:sz w:val="18"/>
                                <w:szCs w:val="18"/>
                              </w:rPr>
                              <w:fldChar w:fldCharType="begin"/>
                            </w:r>
                            <w:r>
                              <w:rPr>
                                <w:rFonts w:ascii="Times New Roman" w:eastAsia="黑体" w:hAnsi="Times New Roman" w:cs="Times New Roman"/>
                                <w:b/>
                                <w:sz w:val="18"/>
                                <w:szCs w:val="18"/>
                              </w:rPr>
                              <w:instrText xml:space="preserve"> PAGE    \* MERGEFORMAT </w:instrText>
                            </w:r>
                            <w:r>
                              <w:rPr>
                                <w:rFonts w:ascii="Times New Roman" w:eastAsia="黑体" w:hAnsi="Times New Roman" w:cs="Times New Roman"/>
                                <w:b/>
                                <w:sz w:val="18"/>
                                <w:szCs w:val="18"/>
                              </w:rPr>
                              <w:fldChar w:fldCharType="separate"/>
                            </w:r>
                            <w:r w:rsidR="00DA6930" w:rsidRPr="00DA6930">
                              <w:rPr>
                                <w:rFonts w:ascii="Times New Roman" w:eastAsia="黑体" w:hAnsi="Times New Roman" w:cs="Times New Roman"/>
                                <w:b/>
                                <w:noProof/>
                                <w:sz w:val="15"/>
                                <w:szCs w:val="15"/>
                                <w:lang w:val="zh-CN"/>
                              </w:rPr>
                              <w:t>16</w:t>
                            </w:r>
                            <w:r>
                              <w:rPr>
                                <w:rFonts w:ascii="Times New Roman" w:eastAsia="黑体" w:hAnsi="Times New Roman" w:cs="Times New Roman"/>
                                <w:b/>
                                <w:sz w:val="15"/>
                                <w:szCs w:val="15"/>
                              </w:rPr>
                              <w:fldChar w:fldCharType="end"/>
                            </w:r>
                          </w:p>
                        </w:txbxContent>
                      </v:textbox>
                    </v:shape>
                    <w10:anchorlock/>
                  </v:group>
                </w:pict>
              </mc:Fallback>
            </mc:AlternateContent>
          </w:r>
        </w:p>
      </w:tc>
    </w:tr>
  </w:tbl>
  <w:p w:rsidR="00A45B18" w:rsidRDefault="006F1022">
    <w:pPr>
      <w:tabs>
        <w:tab w:val="left"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sidR="000620FB">
      <w:rPr>
        <w:rFonts w:ascii="Arial Black" w:eastAsia="华文琥珀" w:hAnsi="Arial Black"/>
        <w:i/>
        <w:noProof/>
        <w:color w:val="FF0000"/>
        <w:w w:val="110"/>
        <w:kern w:val="0"/>
        <w:sz w:val="24"/>
        <w:szCs w:val="24"/>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1190625" cy="914400"/>
              <wp:effectExtent l="0" t="27940" r="177165" b="0"/>
              <wp:wrapNone/>
              <wp:docPr id="23"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20FB" w:rsidRDefault="000620FB" w:rsidP="000620FB">
                          <w:pPr>
                            <w:pStyle w:val="af1"/>
                            <w:spacing w:before="0" w:beforeAutospacing="0" w:after="0" w:afterAutospacing="0"/>
                            <w:jc w:val="center"/>
                          </w:pPr>
                          <w:r>
                            <w:rPr>
                              <w:rFonts w:ascii="Arial Black" w:hAnsi="Arial Black"/>
                              <w:i/>
                              <w:iCs/>
                              <w:color w:val="F2F2F2"/>
                              <w:sz w:val="120"/>
                              <w:szCs w:val="120"/>
                              <w14:textFill>
                                <w14:gradFill>
                                  <w14:gsLst>
                                    <w14:gs w14:pos="0">
                                      <w14:srgbClr w14:val="F2F2F2">
                                        <w14:alpha w14:val="50000"/>
                                      </w14:srgbClr>
                                    </w14:gs>
                                    <w14:gs w14:pos="100000">
                                      <w14:srgbClr w14:val="F7F7F7">
                                        <w14:tint w14:val="63922"/>
                                      </w14:srgbClr>
                                    </w14:gs>
                                  </w14:gsLst>
                                  <w14:path w14:path="rect">
                                    <w14:fillToRect w14:l="50000" w14:t="50000" w14:r="50000" w14:b="50000"/>
                                  </w14:path>
                                </w14:gradFill>
                              </w14:textFill>
                            </w:rPr>
                            <w:t>DK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 o:spid="_x0000_s1033" type="#_x0000_t202" style="position:absolute;left:0;text-align:left;margin-left:0;margin-top:0;width:93.75pt;height: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" o:allowincell="f" filled="f" stroked="f">
              <v:stroke joinstyle="round"/>
              <o:lock v:ext="edit" shapetype="t"/>
              <v:textbox style="mso-fit-shape-to-text:t">
                <w:txbxContent>
                  <w:p w:rsidR="000620FB" w:rsidRDefault="000620FB" w:rsidP="000620FB">
                    <w:pPr>
                      <w:pStyle w:val="af1"/>
                      <w:spacing w:before="0" w:beforeAutospacing="0" w:after="0" w:afterAutospacing="0"/>
                      <w:jc w:val="center"/>
                    </w:pPr>
                    <w:r>
                      <w:rPr>
                        <w:rFonts w:ascii="Arial Black" w:hAnsi="Arial Black"/>
                        <w:i/>
                        <w:iCs/>
                        <w:color w:val="F2F2F2"/>
                        <w:sz w:val="120"/>
                        <w:szCs w:val="120"/>
                        <w14:textFill>
                          <w14:gradFill>
                            <w14:gsLst>
                              <w14:gs w14:pos="0">
                                <w14:srgbClr w14:val="F2F2F2">
                                  <w14:alpha w14:val="50000"/>
                                </w14:srgbClr>
                              </w14:gs>
                              <w14:gs w14:pos="100000">
                                <w14:srgbClr w14:val="F7F7F7">
                                  <w14:tint w14:val="63922"/>
                                </w14:srgbClr>
                              </w14:gs>
                            </w14:gsLst>
                            <w14:path w14:path="rect">
                              <w14:fillToRect w14:l="50000" w14:t="50000" w14:r="50000" w14:b="50000"/>
                            </w14:path>
                          </w14:gradFill>
                        </w14:textFill>
                      </w:rPr>
                      <w:t>DK</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50477"/>
    <w:multiLevelType w:val="multilevel"/>
    <w:tmpl w:val="31250477"/>
    <w:lvl w:ilvl="0">
      <w:start w:val="1"/>
      <w:numFmt w:val="decimalEnclosedFullstop"/>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23565BE"/>
    <w:multiLevelType w:val="multilevel"/>
    <w:tmpl w:val="323565B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stroke="f">
      <v:fill rotate="t" focusposition=".5,.5" focussize="" type="gradientRadial"/>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zMDQzYTdkYjJjZGMzOTM4ZjQwYzkzM2VkZjkxZWMifQ=="/>
  </w:docVars>
  <w:rsids>
    <w:rsidRoot w:val="00B13771"/>
    <w:rsid w:val="00000AB0"/>
    <w:rsid w:val="0000405C"/>
    <w:rsid w:val="00004AA3"/>
    <w:rsid w:val="0000693D"/>
    <w:rsid w:val="00006BDF"/>
    <w:rsid w:val="00006F27"/>
    <w:rsid w:val="000078CF"/>
    <w:rsid w:val="00007ED0"/>
    <w:rsid w:val="00010179"/>
    <w:rsid w:val="00010319"/>
    <w:rsid w:val="000107BD"/>
    <w:rsid w:val="00010BA1"/>
    <w:rsid w:val="00011606"/>
    <w:rsid w:val="00011A63"/>
    <w:rsid w:val="00014261"/>
    <w:rsid w:val="000146FC"/>
    <w:rsid w:val="000149AE"/>
    <w:rsid w:val="00014C35"/>
    <w:rsid w:val="000159A8"/>
    <w:rsid w:val="00015AAA"/>
    <w:rsid w:val="00017C24"/>
    <w:rsid w:val="0002037C"/>
    <w:rsid w:val="00020E6C"/>
    <w:rsid w:val="000211F9"/>
    <w:rsid w:val="000221BE"/>
    <w:rsid w:val="00022709"/>
    <w:rsid w:val="00022E91"/>
    <w:rsid w:val="00023B69"/>
    <w:rsid w:val="00023D25"/>
    <w:rsid w:val="00023E3F"/>
    <w:rsid w:val="0002439A"/>
    <w:rsid w:val="00025DA5"/>
    <w:rsid w:val="000266DB"/>
    <w:rsid w:val="00027B19"/>
    <w:rsid w:val="00027C5D"/>
    <w:rsid w:val="00030C17"/>
    <w:rsid w:val="00030F15"/>
    <w:rsid w:val="000314C8"/>
    <w:rsid w:val="000315E0"/>
    <w:rsid w:val="00032336"/>
    <w:rsid w:val="00032700"/>
    <w:rsid w:val="00033D53"/>
    <w:rsid w:val="00034EDC"/>
    <w:rsid w:val="00035E65"/>
    <w:rsid w:val="00035EBC"/>
    <w:rsid w:val="000361AF"/>
    <w:rsid w:val="00036A9C"/>
    <w:rsid w:val="00036ADC"/>
    <w:rsid w:val="0004025E"/>
    <w:rsid w:val="0004088A"/>
    <w:rsid w:val="00040FDF"/>
    <w:rsid w:val="00042470"/>
    <w:rsid w:val="0004265A"/>
    <w:rsid w:val="00042820"/>
    <w:rsid w:val="000430BE"/>
    <w:rsid w:val="0004404B"/>
    <w:rsid w:val="0004495F"/>
    <w:rsid w:val="00044C0F"/>
    <w:rsid w:val="000457BC"/>
    <w:rsid w:val="00046099"/>
    <w:rsid w:val="00046785"/>
    <w:rsid w:val="00046943"/>
    <w:rsid w:val="00046D12"/>
    <w:rsid w:val="00047938"/>
    <w:rsid w:val="00047A91"/>
    <w:rsid w:val="0005122D"/>
    <w:rsid w:val="000519AB"/>
    <w:rsid w:val="000523D3"/>
    <w:rsid w:val="0005367A"/>
    <w:rsid w:val="0005445E"/>
    <w:rsid w:val="00055A02"/>
    <w:rsid w:val="0005673F"/>
    <w:rsid w:val="00060051"/>
    <w:rsid w:val="00060DF3"/>
    <w:rsid w:val="00061774"/>
    <w:rsid w:val="00061CF8"/>
    <w:rsid w:val="00061E49"/>
    <w:rsid w:val="000620FB"/>
    <w:rsid w:val="00062751"/>
    <w:rsid w:val="00063431"/>
    <w:rsid w:val="00065120"/>
    <w:rsid w:val="00066E91"/>
    <w:rsid w:val="000675CC"/>
    <w:rsid w:val="00067D84"/>
    <w:rsid w:val="00071626"/>
    <w:rsid w:val="00071EC4"/>
    <w:rsid w:val="00072497"/>
    <w:rsid w:val="000725C3"/>
    <w:rsid w:val="0007542B"/>
    <w:rsid w:val="00076348"/>
    <w:rsid w:val="0007687A"/>
    <w:rsid w:val="00076BC8"/>
    <w:rsid w:val="00080C76"/>
    <w:rsid w:val="000815A0"/>
    <w:rsid w:val="00081C02"/>
    <w:rsid w:val="00086BC3"/>
    <w:rsid w:val="000870CF"/>
    <w:rsid w:val="00087B86"/>
    <w:rsid w:val="00090952"/>
    <w:rsid w:val="000910D6"/>
    <w:rsid w:val="00092539"/>
    <w:rsid w:val="000925D1"/>
    <w:rsid w:val="000946ED"/>
    <w:rsid w:val="00094B2B"/>
    <w:rsid w:val="00095839"/>
    <w:rsid w:val="000966DF"/>
    <w:rsid w:val="00097719"/>
    <w:rsid w:val="00097D73"/>
    <w:rsid w:val="000A118A"/>
    <w:rsid w:val="000A1B50"/>
    <w:rsid w:val="000A1E87"/>
    <w:rsid w:val="000A2A28"/>
    <w:rsid w:val="000A5E1A"/>
    <w:rsid w:val="000A6071"/>
    <w:rsid w:val="000A6899"/>
    <w:rsid w:val="000A7CFC"/>
    <w:rsid w:val="000B031E"/>
    <w:rsid w:val="000B1537"/>
    <w:rsid w:val="000B2647"/>
    <w:rsid w:val="000B290F"/>
    <w:rsid w:val="000B2BA8"/>
    <w:rsid w:val="000B341E"/>
    <w:rsid w:val="000B47F9"/>
    <w:rsid w:val="000B4937"/>
    <w:rsid w:val="000B494D"/>
    <w:rsid w:val="000B5313"/>
    <w:rsid w:val="000B7316"/>
    <w:rsid w:val="000B766F"/>
    <w:rsid w:val="000C0108"/>
    <w:rsid w:val="000C0881"/>
    <w:rsid w:val="000C08EF"/>
    <w:rsid w:val="000C0F93"/>
    <w:rsid w:val="000C18CF"/>
    <w:rsid w:val="000C1DCF"/>
    <w:rsid w:val="000C3353"/>
    <w:rsid w:val="000C3EB7"/>
    <w:rsid w:val="000C473E"/>
    <w:rsid w:val="000C47B1"/>
    <w:rsid w:val="000C613E"/>
    <w:rsid w:val="000C63CB"/>
    <w:rsid w:val="000C7F7B"/>
    <w:rsid w:val="000D1AC2"/>
    <w:rsid w:val="000D2B4F"/>
    <w:rsid w:val="000D2EFD"/>
    <w:rsid w:val="000D53A6"/>
    <w:rsid w:val="000D55E2"/>
    <w:rsid w:val="000D672E"/>
    <w:rsid w:val="000D76D3"/>
    <w:rsid w:val="000D7D4A"/>
    <w:rsid w:val="000E02C9"/>
    <w:rsid w:val="000E0899"/>
    <w:rsid w:val="000E17FE"/>
    <w:rsid w:val="000E190C"/>
    <w:rsid w:val="000E2976"/>
    <w:rsid w:val="000E2AC2"/>
    <w:rsid w:val="000E3BA1"/>
    <w:rsid w:val="000E5F9B"/>
    <w:rsid w:val="000E6A0D"/>
    <w:rsid w:val="000E6D6C"/>
    <w:rsid w:val="000E747F"/>
    <w:rsid w:val="000F0E40"/>
    <w:rsid w:val="000F154B"/>
    <w:rsid w:val="000F174F"/>
    <w:rsid w:val="000F323C"/>
    <w:rsid w:val="000F33E9"/>
    <w:rsid w:val="000F37B2"/>
    <w:rsid w:val="000F3FB1"/>
    <w:rsid w:val="000F43FB"/>
    <w:rsid w:val="000F7BFC"/>
    <w:rsid w:val="0010021D"/>
    <w:rsid w:val="00101325"/>
    <w:rsid w:val="00102F5A"/>
    <w:rsid w:val="001043F1"/>
    <w:rsid w:val="00106302"/>
    <w:rsid w:val="00106C4C"/>
    <w:rsid w:val="001078F4"/>
    <w:rsid w:val="00107BCF"/>
    <w:rsid w:val="0011184C"/>
    <w:rsid w:val="001128BF"/>
    <w:rsid w:val="001139F6"/>
    <w:rsid w:val="001156CC"/>
    <w:rsid w:val="00116CBF"/>
    <w:rsid w:val="001170B6"/>
    <w:rsid w:val="00121199"/>
    <w:rsid w:val="001217B9"/>
    <w:rsid w:val="00121C3D"/>
    <w:rsid w:val="00122AA5"/>
    <w:rsid w:val="00122EBC"/>
    <w:rsid w:val="001230D2"/>
    <w:rsid w:val="00123E8B"/>
    <w:rsid w:val="00124327"/>
    <w:rsid w:val="00126023"/>
    <w:rsid w:val="00126EDB"/>
    <w:rsid w:val="001302B7"/>
    <w:rsid w:val="00130CE6"/>
    <w:rsid w:val="00131871"/>
    <w:rsid w:val="00131F19"/>
    <w:rsid w:val="00132D85"/>
    <w:rsid w:val="0013394B"/>
    <w:rsid w:val="00133A81"/>
    <w:rsid w:val="00133E1C"/>
    <w:rsid w:val="001341A0"/>
    <w:rsid w:val="0013495E"/>
    <w:rsid w:val="00135B61"/>
    <w:rsid w:val="001363E9"/>
    <w:rsid w:val="00136E7A"/>
    <w:rsid w:val="0013743A"/>
    <w:rsid w:val="00137700"/>
    <w:rsid w:val="0014012E"/>
    <w:rsid w:val="0014258C"/>
    <w:rsid w:val="001440F8"/>
    <w:rsid w:val="001446CB"/>
    <w:rsid w:val="00144CC8"/>
    <w:rsid w:val="00145017"/>
    <w:rsid w:val="0014578C"/>
    <w:rsid w:val="00145E5B"/>
    <w:rsid w:val="001476A1"/>
    <w:rsid w:val="00151B11"/>
    <w:rsid w:val="00152058"/>
    <w:rsid w:val="0015206D"/>
    <w:rsid w:val="001522F1"/>
    <w:rsid w:val="00152C60"/>
    <w:rsid w:val="001545B0"/>
    <w:rsid w:val="001547F7"/>
    <w:rsid w:val="0015564F"/>
    <w:rsid w:val="00155702"/>
    <w:rsid w:val="00156607"/>
    <w:rsid w:val="00156F04"/>
    <w:rsid w:val="00156F2C"/>
    <w:rsid w:val="0016012F"/>
    <w:rsid w:val="001609A6"/>
    <w:rsid w:val="001609DE"/>
    <w:rsid w:val="00160E3E"/>
    <w:rsid w:val="00160F87"/>
    <w:rsid w:val="00161160"/>
    <w:rsid w:val="001617C8"/>
    <w:rsid w:val="0016323F"/>
    <w:rsid w:val="00163E4C"/>
    <w:rsid w:val="00164883"/>
    <w:rsid w:val="0016664E"/>
    <w:rsid w:val="00166FB9"/>
    <w:rsid w:val="0017231B"/>
    <w:rsid w:val="00172ABE"/>
    <w:rsid w:val="00173E5C"/>
    <w:rsid w:val="00174133"/>
    <w:rsid w:val="0017495E"/>
    <w:rsid w:val="0017552A"/>
    <w:rsid w:val="00175DEA"/>
    <w:rsid w:val="001773FC"/>
    <w:rsid w:val="001816B2"/>
    <w:rsid w:val="00181BB1"/>
    <w:rsid w:val="001840B6"/>
    <w:rsid w:val="0018444E"/>
    <w:rsid w:val="001856CD"/>
    <w:rsid w:val="00185B52"/>
    <w:rsid w:val="00185D9C"/>
    <w:rsid w:val="0018701E"/>
    <w:rsid w:val="0018741F"/>
    <w:rsid w:val="00190B7F"/>
    <w:rsid w:val="00191732"/>
    <w:rsid w:val="00191A5B"/>
    <w:rsid w:val="00191B49"/>
    <w:rsid w:val="0019306A"/>
    <w:rsid w:val="0019493E"/>
    <w:rsid w:val="00195A40"/>
    <w:rsid w:val="00195F13"/>
    <w:rsid w:val="001965F3"/>
    <w:rsid w:val="00196C05"/>
    <w:rsid w:val="001A2436"/>
    <w:rsid w:val="001A3615"/>
    <w:rsid w:val="001B034A"/>
    <w:rsid w:val="001B0582"/>
    <w:rsid w:val="001B2045"/>
    <w:rsid w:val="001B4452"/>
    <w:rsid w:val="001B4714"/>
    <w:rsid w:val="001B551D"/>
    <w:rsid w:val="001B570B"/>
    <w:rsid w:val="001B5C8A"/>
    <w:rsid w:val="001B68D5"/>
    <w:rsid w:val="001B6E84"/>
    <w:rsid w:val="001B7831"/>
    <w:rsid w:val="001B7CD9"/>
    <w:rsid w:val="001C0E44"/>
    <w:rsid w:val="001C1822"/>
    <w:rsid w:val="001C3970"/>
    <w:rsid w:val="001C4FEA"/>
    <w:rsid w:val="001C56AC"/>
    <w:rsid w:val="001C6445"/>
    <w:rsid w:val="001C7082"/>
    <w:rsid w:val="001C78D7"/>
    <w:rsid w:val="001D0290"/>
    <w:rsid w:val="001D0510"/>
    <w:rsid w:val="001D30FE"/>
    <w:rsid w:val="001D3355"/>
    <w:rsid w:val="001D609F"/>
    <w:rsid w:val="001D73D7"/>
    <w:rsid w:val="001E1BC5"/>
    <w:rsid w:val="001E2287"/>
    <w:rsid w:val="001E25EA"/>
    <w:rsid w:val="001E2B47"/>
    <w:rsid w:val="001E2CB6"/>
    <w:rsid w:val="001E2DD5"/>
    <w:rsid w:val="001E3060"/>
    <w:rsid w:val="001E3145"/>
    <w:rsid w:val="001E3425"/>
    <w:rsid w:val="001E35E7"/>
    <w:rsid w:val="001E4157"/>
    <w:rsid w:val="001E46C5"/>
    <w:rsid w:val="001E4A9E"/>
    <w:rsid w:val="001E5F8A"/>
    <w:rsid w:val="001E6499"/>
    <w:rsid w:val="001F11D3"/>
    <w:rsid w:val="001F1A0C"/>
    <w:rsid w:val="001F2720"/>
    <w:rsid w:val="001F3BB2"/>
    <w:rsid w:val="001F3C98"/>
    <w:rsid w:val="001F4ACA"/>
    <w:rsid w:val="001F5591"/>
    <w:rsid w:val="001F5F8D"/>
    <w:rsid w:val="001F6432"/>
    <w:rsid w:val="001F77EC"/>
    <w:rsid w:val="001F7C75"/>
    <w:rsid w:val="00202827"/>
    <w:rsid w:val="00202D92"/>
    <w:rsid w:val="002032CC"/>
    <w:rsid w:val="002068D6"/>
    <w:rsid w:val="002105A9"/>
    <w:rsid w:val="002118AE"/>
    <w:rsid w:val="00212DC4"/>
    <w:rsid w:val="002134B5"/>
    <w:rsid w:val="00213E97"/>
    <w:rsid w:val="0021448F"/>
    <w:rsid w:val="002145AD"/>
    <w:rsid w:val="002146F8"/>
    <w:rsid w:val="0021566E"/>
    <w:rsid w:val="00215AF0"/>
    <w:rsid w:val="00220486"/>
    <w:rsid w:val="00220B75"/>
    <w:rsid w:val="00221457"/>
    <w:rsid w:val="00221509"/>
    <w:rsid w:val="0022160E"/>
    <w:rsid w:val="002231CD"/>
    <w:rsid w:val="00224E50"/>
    <w:rsid w:val="0022550D"/>
    <w:rsid w:val="002268B6"/>
    <w:rsid w:val="00227C67"/>
    <w:rsid w:val="00230AF2"/>
    <w:rsid w:val="002318C1"/>
    <w:rsid w:val="00231A3A"/>
    <w:rsid w:val="00231E15"/>
    <w:rsid w:val="0023290A"/>
    <w:rsid w:val="002332EA"/>
    <w:rsid w:val="0023425C"/>
    <w:rsid w:val="0023510B"/>
    <w:rsid w:val="00235314"/>
    <w:rsid w:val="00235C94"/>
    <w:rsid w:val="0023664A"/>
    <w:rsid w:val="00237454"/>
    <w:rsid w:val="00244239"/>
    <w:rsid w:val="002451CC"/>
    <w:rsid w:val="00245CEF"/>
    <w:rsid w:val="002465D1"/>
    <w:rsid w:val="00252835"/>
    <w:rsid w:val="0025283D"/>
    <w:rsid w:val="002548D8"/>
    <w:rsid w:val="00254A2C"/>
    <w:rsid w:val="00254B0A"/>
    <w:rsid w:val="00254C53"/>
    <w:rsid w:val="00254EE6"/>
    <w:rsid w:val="00255A44"/>
    <w:rsid w:val="00255B48"/>
    <w:rsid w:val="002602EB"/>
    <w:rsid w:val="00260C2A"/>
    <w:rsid w:val="00260E87"/>
    <w:rsid w:val="00261FFF"/>
    <w:rsid w:val="00263292"/>
    <w:rsid w:val="00263776"/>
    <w:rsid w:val="002637D1"/>
    <w:rsid w:val="00263AFE"/>
    <w:rsid w:val="00265CDA"/>
    <w:rsid w:val="00266272"/>
    <w:rsid w:val="0026673B"/>
    <w:rsid w:val="00266FE3"/>
    <w:rsid w:val="002706C8"/>
    <w:rsid w:val="002707F9"/>
    <w:rsid w:val="00270B4F"/>
    <w:rsid w:val="002714E9"/>
    <w:rsid w:val="00272364"/>
    <w:rsid w:val="00272776"/>
    <w:rsid w:val="0027294A"/>
    <w:rsid w:val="00274740"/>
    <w:rsid w:val="00275690"/>
    <w:rsid w:val="0027613A"/>
    <w:rsid w:val="00277699"/>
    <w:rsid w:val="00277B10"/>
    <w:rsid w:val="00277FA6"/>
    <w:rsid w:val="00281048"/>
    <w:rsid w:val="002818AB"/>
    <w:rsid w:val="00281B3E"/>
    <w:rsid w:val="002824F8"/>
    <w:rsid w:val="00283830"/>
    <w:rsid w:val="00283A82"/>
    <w:rsid w:val="00283DD6"/>
    <w:rsid w:val="00284E90"/>
    <w:rsid w:val="0028608B"/>
    <w:rsid w:val="00287086"/>
    <w:rsid w:val="00287E4B"/>
    <w:rsid w:val="00287E99"/>
    <w:rsid w:val="00291C2B"/>
    <w:rsid w:val="00292163"/>
    <w:rsid w:val="00292482"/>
    <w:rsid w:val="00293505"/>
    <w:rsid w:val="00293F13"/>
    <w:rsid w:val="002941F1"/>
    <w:rsid w:val="002944CA"/>
    <w:rsid w:val="00296168"/>
    <w:rsid w:val="002964F7"/>
    <w:rsid w:val="002979A3"/>
    <w:rsid w:val="002A0A40"/>
    <w:rsid w:val="002A0B7A"/>
    <w:rsid w:val="002A470B"/>
    <w:rsid w:val="002A47CE"/>
    <w:rsid w:val="002A4F63"/>
    <w:rsid w:val="002A58D1"/>
    <w:rsid w:val="002A61BD"/>
    <w:rsid w:val="002A7154"/>
    <w:rsid w:val="002B09AD"/>
    <w:rsid w:val="002B153E"/>
    <w:rsid w:val="002B18D2"/>
    <w:rsid w:val="002B1B2F"/>
    <w:rsid w:val="002B367D"/>
    <w:rsid w:val="002B4825"/>
    <w:rsid w:val="002B6FAC"/>
    <w:rsid w:val="002C0A68"/>
    <w:rsid w:val="002C103C"/>
    <w:rsid w:val="002C15EE"/>
    <w:rsid w:val="002C1867"/>
    <w:rsid w:val="002C18DD"/>
    <w:rsid w:val="002C277C"/>
    <w:rsid w:val="002C27ED"/>
    <w:rsid w:val="002C3E0D"/>
    <w:rsid w:val="002C53AE"/>
    <w:rsid w:val="002C62D0"/>
    <w:rsid w:val="002C73C0"/>
    <w:rsid w:val="002C7824"/>
    <w:rsid w:val="002D02F5"/>
    <w:rsid w:val="002D096E"/>
    <w:rsid w:val="002D173C"/>
    <w:rsid w:val="002D25AD"/>
    <w:rsid w:val="002D30C0"/>
    <w:rsid w:val="002D3422"/>
    <w:rsid w:val="002D4463"/>
    <w:rsid w:val="002D6CF9"/>
    <w:rsid w:val="002E0F87"/>
    <w:rsid w:val="002E0FDF"/>
    <w:rsid w:val="002E246D"/>
    <w:rsid w:val="002E2625"/>
    <w:rsid w:val="002E40C6"/>
    <w:rsid w:val="002E57D5"/>
    <w:rsid w:val="002E70DC"/>
    <w:rsid w:val="002E72A6"/>
    <w:rsid w:val="002F1408"/>
    <w:rsid w:val="002F1461"/>
    <w:rsid w:val="002F1BE6"/>
    <w:rsid w:val="002F2EB1"/>
    <w:rsid w:val="002F3163"/>
    <w:rsid w:val="002F51C1"/>
    <w:rsid w:val="002F5417"/>
    <w:rsid w:val="002F5E5F"/>
    <w:rsid w:val="002F67D2"/>
    <w:rsid w:val="0030021A"/>
    <w:rsid w:val="00300E75"/>
    <w:rsid w:val="00301406"/>
    <w:rsid w:val="003021C6"/>
    <w:rsid w:val="0030235B"/>
    <w:rsid w:val="00303925"/>
    <w:rsid w:val="0030681F"/>
    <w:rsid w:val="00307BA7"/>
    <w:rsid w:val="003102DB"/>
    <w:rsid w:val="003105BB"/>
    <w:rsid w:val="003105C4"/>
    <w:rsid w:val="003113A2"/>
    <w:rsid w:val="003117E6"/>
    <w:rsid w:val="00312DEE"/>
    <w:rsid w:val="00313B87"/>
    <w:rsid w:val="0031488D"/>
    <w:rsid w:val="003168ED"/>
    <w:rsid w:val="0031747B"/>
    <w:rsid w:val="00320817"/>
    <w:rsid w:val="00321253"/>
    <w:rsid w:val="0032179D"/>
    <w:rsid w:val="003219A7"/>
    <w:rsid w:val="00321C2C"/>
    <w:rsid w:val="0032311C"/>
    <w:rsid w:val="00323A98"/>
    <w:rsid w:val="00323B24"/>
    <w:rsid w:val="00325451"/>
    <w:rsid w:val="00325862"/>
    <w:rsid w:val="0032686C"/>
    <w:rsid w:val="003277F9"/>
    <w:rsid w:val="00330189"/>
    <w:rsid w:val="003305C0"/>
    <w:rsid w:val="00330BBA"/>
    <w:rsid w:val="00331B40"/>
    <w:rsid w:val="00333522"/>
    <w:rsid w:val="003337F0"/>
    <w:rsid w:val="003345AE"/>
    <w:rsid w:val="00335B2A"/>
    <w:rsid w:val="00336C07"/>
    <w:rsid w:val="00337407"/>
    <w:rsid w:val="003376EF"/>
    <w:rsid w:val="00340E0D"/>
    <w:rsid w:val="003421BD"/>
    <w:rsid w:val="00344399"/>
    <w:rsid w:val="003451FD"/>
    <w:rsid w:val="003517D6"/>
    <w:rsid w:val="00351EA7"/>
    <w:rsid w:val="003522AC"/>
    <w:rsid w:val="00352541"/>
    <w:rsid w:val="00352B6D"/>
    <w:rsid w:val="00352DBF"/>
    <w:rsid w:val="003531FD"/>
    <w:rsid w:val="003538FF"/>
    <w:rsid w:val="00353AC2"/>
    <w:rsid w:val="003540DD"/>
    <w:rsid w:val="00354262"/>
    <w:rsid w:val="00354277"/>
    <w:rsid w:val="00354C70"/>
    <w:rsid w:val="00354EF3"/>
    <w:rsid w:val="00354F8D"/>
    <w:rsid w:val="00355EF4"/>
    <w:rsid w:val="00360700"/>
    <w:rsid w:val="00360EFE"/>
    <w:rsid w:val="003619ED"/>
    <w:rsid w:val="00361BFD"/>
    <w:rsid w:val="00364044"/>
    <w:rsid w:val="00364101"/>
    <w:rsid w:val="00364BA9"/>
    <w:rsid w:val="00365DF6"/>
    <w:rsid w:val="00365ECA"/>
    <w:rsid w:val="00367315"/>
    <w:rsid w:val="0036749F"/>
    <w:rsid w:val="0036796B"/>
    <w:rsid w:val="00370E7A"/>
    <w:rsid w:val="00371B18"/>
    <w:rsid w:val="00373036"/>
    <w:rsid w:val="0037507F"/>
    <w:rsid w:val="003766E4"/>
    <w:rsid w:val="00376C66"/>
    <w:rsid w:val="00377208"/>
    <w:rsid w:val="00377759"/>
    <w:rsid w:val="00377896"/>
    <w:rsid w:val="00377A39"/>
    <w:rsid w:val="00380870"/>
    <w:rsid w:val="00383EA1"/>
    <w:rsid w:val="00383EBE"/>
    <w:rsid w:val="00385CA0"/>
    <w:rsid w:val="00385E03"/>
    <w:rsid w:val="00387792"/>
    <w:rsid w:val="0039061C"/>
    <w:rsid w:val="00391CBC"/>
    <w:rsid w:val="00392548"/>
    <w:rsid w:val="003930E4"/>
    <w:rsid w:val="00393769"/>
    <w:rsid w:val="00393B75"/>
    <w:rsid w:val="00394267"/>
    <w:rsid w:val="0039492E"/>
    <w:rsid w:val="00395027"/>
    <w:rsid w:val="003950E3"/>
    <w:rsid w:val="00397932"/>
    <w:rsid w:val="003A003D"/>
    <w:rsid w:val="003A2E5E"/>
    <w:rsid w:val="003A301C"/>
    <w:rsid w:val="003A630F"/>
    <w:rsid w:val="003A6521"/>
    <w:rsid w:val="003A69CF"/>
    <w:rsid w:val="003B2232"/>
    <w:rsid w:val="003B2F8D"/>
    <w:rsid w:val="003B30DD"/>
    <w:rsid w:val="003B42AF"/>
    <w:rsid w:val="003B44BC"/>
    <w:rsid w:val="003B4CD1"/>
    <w:rsid w:val="003B5131"/>
    <w:rsid w:val="003B5BB7"/>
    <w:rsid w:val="003B5E80"/>
    <w:rsid w:val="003B5FBC"/>
    <w:rsid w:val="003C187C"/>
    <w:rsid w:val="003C3AF6"/>
    <w:rsid w:val="003C4ADC"/>
    <w:rsid w:val="003C6610"/>
    <w:rsid w:val="003D1550"/>
    <w:rsid w:val="003D20B9"/>
    <w:rsid w:val="003D2876"/>
    <w:rsid w:val="003D2BEA"/>
    <w:rsid w:val="003D593B"/>
    <w:rsid w:val="003D65CE"/>
    <w:rsid w:val="003E0B0A"/>
    <w:rsid w:val="003E1058"/>
    <w:rsid w:val="003E1279"/>
    <w:rsid w:val="003E1534"/>
    <w:rsid w:val="003E17D4"/>
    <w:rsid w:val="003E19F9"/>
    <w:rsid w:val="003E2C8D"/>
    <w:rsid w:val="003E3BE4"/>
    <w:rsid w:val="003E449C"/>
    <w:rsid w:val="003E449D"/>
    <w:rsid w:val="003E4EA8"/>
    <w:rsid w:val="003E5F9B"/>
    <w:rsid w:val="003E60F9"/>
    <w:rsid w:val="003E72AA"/>
    <w:rsid w:val="003E7445"/>
    <w:rsid w:val="003E7ADB"/>
    <w:rsid w:val="003F1078"/>
    <w:rsid w:val="003F135C"/>
    <w:rsid w:val="003F2F51"/>
    <w:rsid w:val="003F6BE3"/>
    <w:rsid w:val="003F6E47"/>
    <w:rsid w:val="003F783B"/>
    <w:rsid w:val="00400090"/>
    <w:rsid w:val="00400BB2"/>
    <w:rsid w:val="004014A4"/>
    <w:rsid w:val="004015E7"/>
    <w:rsid w:val="00401A60"/>
    <w:rsid w:val="00401CD4"/>
    <w:rsid w:val="0040216C"/>
    <w:rsid w:val="0041118D"/>
    <w:rsid w:val="004146FD"/>
    <w:rsid w:val="00417AED"/>
    <w:rsid w:val="00420C4A"/>
    <w:rsid w:val="00420F75"/>
    <w:rsid w:val="00421BE2"/>
    <w:rsid w:val="00423017"/>
    <w:rsid w:val="00423232"/>
    <w:rsid w:val="00423DB7"/>
    <w:rsid w:val="0042455C"/>
    <w:rsid w:val="00424D53"/>
    <w:rsid w:val="00425716"/>
    <w:rsid w:val="00425B40"/>
    <w:rsid w:val="00426805"/>
    <w:rsid w:val="00426F4B"/>
    <w:rsid w:val="00427374"/>
    <w:rsid w:val="00427E31"/>
    <w:rsid w:val="004301F7"/>
    <w:rsid w:val="00431C62"/>
    <w:rsid w:val="00432808"/>
    <w:rsid w:val="00432FF9"/>
    <w:rsid w:val="00433025"/>
    <w:rsid w:val="004340F8"/>
    <w:rsid w:val="00434DC4"/>
    <w:rsid w:val="004355AB"/>
    <w:rsid w:val="00436661"/>
    <w:rsid w:val="00436C23"/>
    <w:rsid w:val="00436DF9"/>
    <w:rsid w:val="00436ED7"/>
    <w:rsid w:val="00437FED"/>
    <w:rsid w:val="00440CD6"/>
    <w:rsid w:val="00441EBA"/>
    <w:rsid w:val="00442C21"/>
    <w:rsid w:val="00443054"/>
    <w:rsid w:val="0044415A"/>
    <w:rsid w:val="004447EA"/>
    <w:rsid w:val="00445E45"/>
    <w:rsid w:val="004473CC"/>
    <w:rsid w:val="00447EC5"/>
    <w:rsid w:val="00450303"/>
    <w:rsid w:val="0045577C"/>
    <w:rsid w:val="00455C85"/>
    <w:rsid w:val="004610BD"/>
    <w:rsid w:val="00461596"/>
    <w:rsid w:val="004627A7"/>
    <w:rsid w:val="00462BB2"/>
    <w:rsid w:val="00462CF7"/>
    <w:rsid w:val="00463614"/>
    <w:rsid w:val="00464C66"/>
    <w:rsid w:val="00464F03"/>
    <w:rsid w:val="00467C57"/>
    <w:rsid w:val="00471903"/>
    <w:rsid w:val="00473186"/>
    <w:rsid w:val="004734ED"/>
    <w:rsid w:val="004740C8"/>
    <w:rsid w:val="0047678C"/>
    <w:rsid w:val="00480AE1"/>
    <w:rsid w:val="0048173C"/>
    <w:rsid w:val="00483F62"/>
    <w:rsid w:val="00484B71"/>
    <w:rsid w:val="00485209"/>
    <w:rsid w:val="00485492"/>
    <w:rsid w:val="004855A4"/>
    <w:rsid w:val="00485670"/>
    <w:rsid w:val="0048585A"/>
    <w:rsid w:val="0048588C"/>
    <w:rsid w:val="00486E1F"/>
    <w:rsid w:val="00487681"/>
    <w:rsid w:val="00492CF1"/>
    <w:rsid w:val="004935A8"/>
    <w:rsid w:val="004935C4"/>
    <w:rsid w:val="00493C30"/>
    <w:rsid w:val="0049463F"/>
    <w:rsid w:val="00497126"/>
    <w:rsid w:val="004A4D66"/>
    <w:rsid w:val="004A54C0"/>
    <w:rsid w:val="004A668F"/>
    <w:rsid w:val="004A6C28"/>
    <w:rsid w:val="004A6CBA"/>
    <w:rsid w:val="004B003A"/>
    <w:rsid w:val="004B1765"/>
    <w:rsid w:val="004B2C0E"/>
    <w:rsid w:val="004B3332"/>
    <w:rsid w:val="004B3B23"/>
    <w:rsid w:val="004B3EC5"/>
    <w:rsid w:val="004B6530"/>
    <w:rsid w:val="004B677C"/>
    <w:rsid w:val="004B6D00"/>
    <w:rsid w:val="004C003A"/>
    <w:rsid w:val="004C0EE1"/>
    <w:rsid w:val="004C1A54"/>
    <w:rsid w:val="004C28D9"/>
    <w:rsid w:val="004C2F4A"/>
    <w:rsid w:val="004C3842"/>
    <w:rsid w:val="004C44B4"/>
    <w:rsid w:val="004C482C"/>
    <w:rsid w:val="004C4BA6"/>
    <w:rsid w:val="004C5D36"/>
    <w:rsid w:val="004C6D6B"/>
    <w:rsid w:val="004D0EFB"/>
    <w:rsid w:val="004D1674"/>
    <w:rsid w:val="004D2164"/>
    <w:rsid w:val="004D22E9"/>
    <w:rsid w:val="004D35B9"/>
    <w:rsid w:val="004D3E01"/>
    <w:rsid w:val="004D3F49"/>
    <w:rsid w:val="004D52CD"/>
    <w:rsid w:val="004D6929"/>
    <w:rsid w:val="004D75C2"/>
    <w:rsid w:val="004D7BED"/>
    <w:rsid w:val="004D7C7D"/>
    <w:rsid w:val="004E1875"/>
    <w:rsid w:val="004E776D"/>
    <w:rsid w:val="004F088D"/>
    <w:rsid w:val="004F0904"/>
    <w:rsid w:val="004F1106"/>
    <w:rsid w:val="004F2488"/>
    <w:rsid w:val="004F248C"/>
    <w:rsid w:val="004F2B31"/>
    <w:rsid w:val="004F2FBF"/>
    <w:rsid w:val="004F3715"/>
    <w:rsid w:val="004F3B02"/>
    <w:rsid w:val="004F4FF8"/>
    <w:rsid w:val="004F54BA"/>
    <w:rsid w:val="004F59F5"/>
    <w:rsid w:val="004F7B98"/>
    <w:rsid w:val="00500B27"/>
    <w:rsid w:val="00501524"/>
    <w:rsid w:val="0050286A"/>
    <w:rsid w:val="00504C11"/>
    <w:rsid w:val="00505B22"/>
    <w:rsid w:val="0050752A"/>
    <w:rsid w:val="00507FA7"/>
    <w:rsid w:val="0051191F"/>
    <w:rsid w:val="00513D03"/>
    <w:rsid w:val="00513E1D"/>
    <w:rsid w:val="00514AE7"/>
    <w:rsid w:val="0051551F"/>
    <w:rsid w:val="00516B5B"/>
    <w:rsid w:val="0052018B"/>
    <w:rsid w:val="005203E4"/>
    <w:rsid w:val="00521037"/>
    <w:rsid w:val="005214A8"/>
    <w:rsid w:val="005217A7"/>
    <w:rsid w:val="00521F15"/>
    <w:rsid w:val="0052288F"/>
    <w:rsid w:val="00523494"/>
    <w:rsid w:val="0052662D"/>
    <w:rsid w:val="00530548"/>
    <w:rsid w:val="00531756"/>
    <w:rsid w:val="0053195D"/>
    <w:rsid w:val="00531B7C"/>
    <w:rsid w:val="00531C07"/>
    <w:rsid w:val="00531F5B"/>
    <w:rsid w:val="00532BDA"/>
    <w:rsid w:val="0053314E"/>
    <w:rsid w:val="00536A8E"/>
    <w:rsid w:val="00537E13"/>
    <w:rsid w:val="00541CE9"/>
    <w:rsid w:val="005421C4"/>
    <w:rsid w:val="00542C46"/>
    <w:rsid w:val="00542F6F"/>
    <w:rsid w:val="00543689"/>
    <w:rsid w:val="00544962"/>
    <w:rsid w:val="005454F0"/>
    <w:rsid w:val="005460F0"/>
    <w:rsid w:val="005472B0"/>
    <w:rsid w:val="005472D0"/>
    <w:rsid w:val="00547C16"/>
    <w:rsid w:val="00547C7D"/>
    <w:rsid w:val="00553E99"/>
    <w:rsid w:val="00554486"/>
    <w:rsid w:val="0055468A"/>
    <w:rsid w:val="005548B1"/>
    <w:rsid w:val="00554ABB"/>
    <w:rsid w:val="00555886"/>
    <w:rsid w:val="00556A00"/>
    <w:rsid w:val="00556D7A"/>
    <w:rsid w:val="00556FFA"/>
    <w:rsid w:val="005600DC"/>
    <w:rsid w:val="00561158"/>
    <w:rsid w:val="005612A5"/>
    <w:rsid w:val="00562296"/>
    <w:rsid w:val="00562801"/>
    <w:rsid w:val="00562E02"/>
    <w:rsid w:val="005631E8"/>
    <w:rsid w:val="005632D0"/>
    <w:rsid w:val="00563942"/>
    <w:rsid w:val="00563A9F"/>
    <w:rsid w:val="00564F1B"/>
    <w:rsid w:val="00565748"/>
    <w:rsid w:val="0056731C"/>
    <w:rsid w:val="005703E6"/>
    <w:rsid w:val="0057091C"/>
    <w:rsid w:val="00570F36"/>
    <w:rsid w:val="0057156E"/>
    <w:rsid w:val="005716EA"/>
    <w:rsid w:val="00572271"/>
    <w:rsid w:val="00572787"/>
    <w:rsid w:val="005734BF"/>
    <w:rsid w:val="00573763"/>
    <w:rsid w:val="005755E5"/>
    <w:rsid w:val="00575F6F"/>
    <w:rsid w:val="00576DBE"/>
    <w:rsid w:val="005805E9"/>
    <w:rsid w:val="00580C14"/>
    <w:rsid w:val="00581C42"/>
    <w:rsid w:val="00582416"/>
    <w:rsid w:val="00582FF2"/>
    <w:rsid w:val="00584335"/>
    <w:rsid w:val="005861A3"/>
    <w:rsid w:val="00586F0E"/>
    <w:rsid w:val="005874CF"/>
    <w:rsid w:val="00590D66"/>
    <w:rsid w:val="00590E95"/>
    <w:rsid w:val="005921D2"/>
    <w:rsid w:val="005925F1"/>
    <w:rsid w:val="00594A82"/>
    <w:rsid w:val="00595D1B"/>
    <w:rsid w:val="0059670C"/>
    <w:rsid w:val="00596CC9"/>
    <w:rsid w:val="00597F57"/>
    <w:rsid w:val="005A1C55"/>
    <w:rsid w:val="005A2A87"/>
    <w:rsid w:val="005A3A50"/>
    <w:rsid w:val="005A438E"/>
    <w:rsid w:val="005A48BF"/>
    <w:rsid w:val="005A7EE8"/>
    <w:rsid w:val="005B0DF2"/>
    <w:rsid w:val="005B2530"/>
    <w:rsid w:val="005B2ED4"/>
    <w:rsid w:val="005B447E"/>
    <w:rsid w:val="005B46FA"/>
    <w:rsid w:val="005B52B8"/>
    <w:rsid w:val="005B5561"/>
    <w:rsid w:val="005B606E"/>
    <w:rsid w:val="005B7E7A"/>
    <w:rsid w:val="005C02B3"/>
    <w:rsid w:val="005C0951"/>
    <w:rsid w:val="005C1BE6"/>
    <w:rsid w:val="005C1C2B"/>
    <w:rsid w:val="005C2399"/>
    <w:rsid w:val="005C248D"/>
    <w:rsid w:val="005C2841"/>
    <w:rsid w:val="005C3626"/>
    <w:rsid w:val="005C3D0A"/>
    <w:rsid w:val="005C5CB7"/>
    <w:rsid w:val="005C6DB6"/>
    <w:rsid w:val="005C6DF7"/>
    <w:rsid w:val="005D0117"/>
    <w:rsid w:val="005D0C17"/>
    <w:rsid w:val="005D3748"/>
    <w:rsid w:val="005D3ED9"/>
    <w:rsid w:val="005D4A28"/>
    <w:rsid w:val="005D50D9"/>
    <w:rsid w:val="005D5EC1"/>
    <w:rsid w:val="005D6980"/>
    <w:rsid w:val="005D7106"/>
    <w:rsid w:val="005E06A6"/>
    <w:rsid w:val="005E0A47"/>
    <w:rsid w:val="005E1421"/>
    <w:rsid w:val="005E1514"/>
    <w:rsid w:val="005E18ED"/>
    <w:rsid w:val="005E2E50"/>
    <w:rsid w:val="005E2FEE"/>
    <w:rsid w:val="005E3B7B"/>
    <w:rsid w:val="005E41CA"/>
    <w:rsid w:val="005E635C"/>
    <w:rsid w:val="005E71BB"/>
    <w:rsid w:val="005E7A12"/>
    <w:rsid w:val="005F0B76"/>
    <w:rsid w:val="005F3CF3"/>
    <w:rsid w:val="005F54B4"/>
    <w:rsid w:val="005F5DB1"/>
    <w:rsid w:val="005F64A3"/>
    <w:rsid w:val="005F7281"/>
    <w:rsid w:val="005F7813"/>
    <w:rsid w:val="005F7A5C"/>
    <w:rsid w:val="0060240D"/>
    <w:rsid w:val="0060286F"/>
    <w:rsid w:val="00602FD2"/>
    <w:rsid w:val="006047EE"/>
    <w:rsid w:val="00604A3F"/>
    <w:rsid w:val="00604CBA"/>
    <w:rsid w:val="0060562E"/>
    <w:rsid w:val="00607131"/>
    <w:rsid w:val="006078C1"/>
    <w:rsid w:val="00610581"/>
    <w:rsid w:val="0061096D"/>
    <w:rsid w:val="0061100C"/>
    <w:rsid w:val="006125E2"/>
    <w:rsid w:val="00614291"/>
    <w:rsid w:val="006145CF"/>
    <w:rsid w:val="00614960"/>
    <w:rsid w:val="0061734F"/>
    <w:rsid w:val="006177D5"/>
    <w:rsid w:val="00623CE1"/>
    <w:rsid w:val="00624D62"/>
    <w:rsid w:val="00625DE1"/>
    <w:rsid w:val="00626693"/>
    <w:rsid w:val="006308F0"/>
    <w:rsid w:val="0063104B"/>
    <w:rsid w:val="00631067"/>
    <w:rsid w:val="00631C2D"/>
    <w:rsid w:val="00633647"/>
    <w:rsid w:val="00635E34"/>
    <w:rsid w:val="00636356"/>
    <w:rsid w:val="006372AF"/>
    <w:rsid w:val="00637AA5"/>
    <w:rsid w:val="006401C9"/>
    <w:rsid w:val="006405DB"/>
    <w:rsid w:val="00640EC7"/>
    <w:rsid w:val="00641401"/>
    <w:rsid w:val="0064322E"/>
    <w:rsid w:val="00643EF7"/>
    <w:rsid w:val="00643F03"/>
    <w:rsid w:val="00644348"/>
    <w:rsid w:val="0064444F"/>
    <w:rsid w:val="00644DCB"/>
    <w:rsid w:val="006454C1"/>
    <w:rsid w:val="006455AC"/>
    <w:rsid w:val="00645D75"/>
    <w:rsid w:val="00645FB4"/>
    <w:rsid w:val="006462ED"/>
    <w:rsid w:val="00646A9F"/>
    <w:rsid w:val="00647E47"/>
    <w:rsid w:val="006506BB"/>
    <w:rsid w:val="006508B2"/>
    <w:rsid w:val="006509C8"/>
    <w:rsid w:val="00650B96"/>
    <w:rsid w:val="006519A2"/>
    <w:rsid w:val="00652666"/>
    <w:rsid w:val="00652ADE"/>
    <w:rsid w:val="00652F7D"/>
    <w:rsid w:val="006545BE"/>
    <w:rsid w:val="00655359"/>
    <w:rsid w:val="00655F90"/>
    <w:rsid w:val="006560F1"/>
    <w:rsid w:val="00660A94"/>
    <w:rsid w:val="0066180D"/>
    <w:rsid w:val="00662B0F"/>
    <w:rsid w:val="00662FC5"/>
    <w:rsid w:val="006636B2"/>
    <w:rsid w:val="00664AA3"/>
    <w:rsid w:val="00665A4F"/>
    <w:rsid w:val="00665D7A"/>
    <w:rsid w:val="006668ED"/>
    <w:rsid w:val="00667036"/>
    <w:rsid w:val="00667163"/>
    <w:rsid w:val="0066716D"/>
    <w:rsid w:val="00667F08"/>
    <w:rsid w:val="0067015E"/>
    <w:rsid w:val="0067037F"/>
    <w:rsid w:val="00671531"/>
    <w:rsid w:val="0067164F"/>
    <w:rsid w:val="00672195"/>
    <w:rsid w:val="0067417F"/>
    <w:rsid w:val="006744FE"/>
    <w:rsid w:val="0067535F"/>
    <w:rsid w:val="0067683F"/>
    <w:rsid w:val="00682A27"/>
    <w:rsid w:val="006848B9"/>
    <w:rsid w:val="006849CC"/>
    <w:rsid w:val="00685161"/>
    <w:rsid w:val="00685DD4"/>
    <w:rsid w:val="006861B4"/>
    <w:rsid w:val="00686B19"/>
    <w:rsid w:val="006877A6"/>
    <w:rsid w:val="00690079"/>
    <w:rsid w:val="00690DED"/>
    <w:rsid w:val="0069136E"/>
    <w:rsid w:val="00692000"/>
    <w:rsid w:val="00693371"/>
    <w:rsid w:val="0069546E"/>
    <w:rsid w:val="00697C80"/>
    <w:rsid w:val="006A00FF"/>
    <w:rsid w:val="006A01DD"/>
    <w:rsid w:val="006A01ED"/>
    <w:rsid w:val="006A0492"/>
    <w:rsid w:val="006A04BF"/>
    <w:rsid w:val="006A0B77"/>
    <w:rsid w:val="006A15E6"/>
    <w:rsid w:val="006A1999"/>
    <w:rsid w:val="006A35F8"/>
    <w:rsid w:val="006A4538"/>
    <w:rsid w:val="006A4996"/>
    <w:rsid w:val="006A6A2E"/>
    <w:rsid w:val="006A6B1C"/>
    <w:rsid w:val="006A7BB8"/>
    <w:rsid w:val="006B2585"/>
    <w:rsid w:val="006B343A"/>
    <w:rsid w:val="006B34C5"/>
    <w:rsid w:val="006B45E2"/>
    <w:rsid w:val="006B4BF9"/>
    <w:rsid w:val="006B53FC"/>
    <w:rsid w:val="006B5B0E"/>
    <w:rsid w:val="006B717A"/>
    <w:rsid w:val="006B71BD"/>
    <w:rsid w:val="006C08D6"/>
    <w:rsid w:val="006C2872"/>
    <w:rsid w:val="006C2D22"/>
    <w:rsid w:val="006C3488"/>
    <w:rsid w:val="006C34F5"/>
    <w:rsid w:val="006C3C40"/>
    <w:rsid w:val="006C41CB"/>
    <w:rsid w:val="006C4248"/>
    <w:rsid w:val="006C47E4"/>
    <w:rsid w:val="006C54E6"/>
    <w:rsid w:val="006C6BA7"/>
    <w:rsid w:val="006D0049"/>
    <w:rsid w:val="006D0446"/>
    <w:rsid w:val="006D14E0"/>
    <w:rsid w:val="006D1850"/>
    <w:rsid w:val="006D3775"/>
    <w:rsid w:val="006D5E2C"/>
    <w:rsid w:val="006D7A04"/>
    <w:rsid w:val="006E0DB4"/>
    <w:rsid w:val="006E11A9"/>
    <w:rsid w:val="006E2CA6"/>
    <w:rsid w:val="006E4590"/>
    <w:rsid w:val="006E58AA"/>
    <w:rsid w:val="006E5D97"/>
    <w:rsid w:val="006E63F9"/>
    <w:rsid w:val="006E6985"/>
    <w:rsid w:val="006E7547"/>
    <w:rsid w:val="006F0C24"/>
    <w:rsid w:val="006F1022"/>
    <w:rsid w:val="006F22BB"/>
    <w:rsid w:val="006F313F"/>
    <w:rsid w:val="006F35B4"/>
    <w:rsid w:val="006F37B8"/>
    <w:rsid w:val="006F3A02"/>
    <w:rsid w:val="006F3CC9"/>
    <w:rsid w:val="006F49A7"/>
    <w:rsid w:val="006F4FFC"/>
    <w:rsid w:val="006F716D"/>
    <w:rsid w:val="00701A5D"/>
    <w:rsid w:val="00704523"/>
    <w:rsid w:val="00704F52"/>
    <w:rsid w:val="00705E86"/>
    <w:rsid w:val="007066F7"/>
    <w:rsid w:val="007106EA"/>
    <w:rsid w:val="007109EF"/>
    <w:rsid w:val="00711AFB"/>
    <w:rsid w:val="00711D5D"/>
    <w:rsid w:val="0071357A"/>
    <w:rsid w:val="0071405C"/>
    <w:rsid w:val="00714A6B"/>
    <w:rsid w:val="0071514E"/>
    <w:rsid w:val="00715516"/>
    <w:rsid w:val="00715BDB"/>
    <w:rsid w:val="0071671C"/>
    <w:rsid w:val="00717158"/>
    <w:rsid w:val="00720461"/>
    <w:rsid w:val="00720472"/>
    <w:rsid w:val="00721F6B"/>
    <w:rsid w:val="00724F27"/>
    <w:rsid w:val="00725526"/>
    <w:rsid w:val="007257E6"/>
    <w:rsid w:val="00725F44"/>
    <w:rsid w:val="007270B4"/>
    <w:rsid w:val="00730141"/>
    <w:rsid w:val="00730378"/>
    <w:rsid w:val="0073038D"/>
    <w:rsid w:val="00731479"/>
    <w:rsid w:val="007343DD"/>
    <w:rsid w:val="00734E02"/>
    <w:rsid w:val="00736062"/>
    <w:rsid w:val="00737A00"/>
    <w:rsid w:val="00741E48"/>
    <w:rsid w:val="00742597"/>
    <w:rsid w:val="00743854"/>
    <w:rsid w:val="007465CC"/>
    <w:rsid w:val="00746751"/>
    <w:rsid w:val="00746795"/>
    <w:rsid w:val="0074745C"/>
    <w:rsid w:val="00747638"/>
    <w:rsid w:val="00750330"/>
    <w:rsid w:val="007503A9"/>
    <w:rsid w:val="00750425"/>
    <w:rsid w:val="00750FFD"/>
    <w:rsid w:val="007512D2"/>
    <w:rsid w:val="0075136B"/>
    <w:rsid w:val="00751D9C"/>
    <w:rsid w:val="00752200"/>
    <w:rsid w:val="00752CEF"/>
    <w:rsid w:val="00754717"/>
    <w:rsid w:val="00754A3D"/>
    <w:rsid w:val="00754CDD"/>
    <w:rsid w:val="007551FD"/>
    <w:rsid w:val="00755208"/>
    <w:rsid w:val="00757A7C"/>
    <w:rsid w:val="0076262F"/>
    <w:rsid w:val="007634D0"/>
    <w:rsid w:val="00765BAA"/>
    <w:rsid w:val="00766286"/>
    <w:rsid w:val="007664C4"/>
    <w:rsid w:val="00766E48"/>
    <w:rsid w:val="007678C9"/>
    <w:rsid w:val="00767DD4"/>
    <w:rsid w:val="0077011B"/>
    <w:rsid w:val="00770DC6"/>
    <w:rsid w:val="00771B3C"/>
    <w:rsid w:val="00772D75"/>
    <w:rsid w:val="007745C4"/>
    <w:rsid w:val="00775CA3"/>
    <w:rsid w:val="00776091"/>
    <w:rsid w:val="00776A2A"/>
    <w:rsid w:val="00776AB3"/>
    <w:rsid w:val="0078008A"/>
    <w:rsid w:val="00780441"/>
    <w:rsid w:val="00780F65"/>
    <w:rsid w:val="00781C1E"/>
    <w:rsid w:val="0078268F"/>
    <w:rsid w:val="0078292A"/>
    <w:rsid w:val="0078365F"/>
    <w:rsid w:val="00783680"/>
    <w:rsid w:val="00783AEB"/>
    <w:rsid w:val="00784435"/>
    <w:rsid w:val="00784A35"/>
    <w:rsid w:val="00785C77"/>
    <w:rsid w:val="00786172"/>
    <w:rsid w:val="00786225"/>
    <w:rsid w:val="00786A54"/>
    <w:rsid w:val="00787347"/>
    <w:rsid w:val="007873BD"/>
    <w:rsid w:val="007873DE"/>
    <w:rsid w:val="00787729"/>
    <w:rsid w:val="00790544"/>
    <w:rsid w:val="007905E1"/>
    <w:rsid w:val="00790A8F"/>
    <w:rsid w:val="00790B0E"/>
    <w:rsid w:val="00791650"/>
    <w:rsid w:val="007916E5"/>
    <w:rsid w:val="00793E9D"/>
    <w:rsid w:val="0079461A"/>
    <w:rsid w:val="00796898"/>
    <w:rsid w:val="007A09AE"/>
    <w:rsid w:val="007A0CC6"/>
    <w:rsid w:val="007A14ED"/>
    <w:rsid w:val="007A1923"/>
    <w:rsid w:val="007A2A4E"/>
    <w:rsid w:val="007A40B2"/>
    <w:rsid w:val="007A4157"/>
    <w:rsid w:val="007A48E9"/>
    <w:rsid w:val="007A4BEA"/>
    <w:rsid w:val="007A6F25"/>
    <w:rsid w:val="007A7A4A"/>
    <w:rsid w:val="007A7AC1"/>
    <w:rsid w:val="007B02B4"/>
    <w:rsid w:val="007B03CD"/>
    <w:rsid w:val="007B2E49"/>
    <w:rsid w:val="007B4D38"/>
    <w:rsid w:val="007B5868"/>
    <w:rsid w:val="007B5CF6"/>
    <w:rsid w:val="007B63CF"/>
    <w:rsid w:val="007B6850"/>
    <w:rsid w:val="007B7A87"/>
    <w:rsid w:val="007C0487"/>
    <w:rsid w:val="007C3315"/>
    <w:rsid w:val="007C3E80"/>
    <w:rsid w:val="007C5E2A"/>
    <w:rsid w:val="007C77FC"/>
    <w:rsid w:val="007C7E8B"/>
    <w:rsid w:val="007D15A4"/>
    <w:rsid w:val="007D1755"/>
    <w:rsid w:val="007D25BB"/>
    <w:rsid w:val="007D27AF"/>
    <w:rsid w:val="007D3F28"/>
    <w:rsid w:val="007D4405"/>
    <w:rsid w:val="007D6AE9"/>
    <w:rsid w:val="007D6DA5"/>
    <w:rsid w:val="007D7419"/>
    <w:rsid w:val="007D7AC6"/>
    <w:rsid w:val="007E01CF"/>
    <w:rsid w:val="007E107E"/>
    <w:rsid w:val="007E1AF1"/>
    <w:rsid w:val="007E32C4"/>
    <w:rsid w:val="007E4912"/>
    <w:rsid w:val="007E5608"/>
    <w:rsid w:val="007E5764"/>
    <w:rsid w:val="007E5B25"/>
    <w:rsid w:val="007E68AC"/>
    <w:rsid w:val="007E7041"/>
    <w:rsid w:val="007E76DE"/>
    <w:rsid w:val="007F06BE"/>
    <w:rsid w:val="007F0BA7"/>
    <w:rsid w:val="007F14D4"/>
    <w:rsid w:val="007F1981"/>
    <w:rsid w:val="007F2CC5"/>
    <w:rsid w:val="007F32B3"/>
    <w:rsid w:val="007F39A1"/>
    <w:rsid w:val="008002E5"/>
    <w:rsid w:val="008005AE"/>
    <w:rsid w:val="008011F6"/>
    <w:rsid w:val="0080166A"/>
    <w:rsid w:val="00801F38"/>
    <w:rsid w:val="00802A9E"/>
    <w:rsid w:val="0080349B"/>
    <w:rsid w:val="00803811"/>
    <w:rsid w:val="00803D49"/>
    <w:rsid w:val="00804D44"/>
    <w:rsid w:val="00806326"/>
    <w:rsid w:val="00806A5E"/>
    <w:rsid w:val="00810CD2"/>
    <w:rsid w:val="008110A9"/>
    <w:rsid w:val="00813226"/>
    <w:rsid w:val="00813C70"/>
    <w:rsid w:val="008144EA"/>
    <w:rsid w:val="0081579A"/>
    <w:rsid w:val="00815805"/>
    <w:rsid w:val="00816F0B"/>
    <w:rsid w:val="00817D75"/>
    <w:rsid w:val="00821223"/>
    <w:rsid w:val="008218EC"/>
    <w:rsid w:val="00824990"/>
    <w:rsid w:val="008254B3"/>
    <w:rsid w:val="00825733"/>
    <w:rsid w:val="008261DD"/>
    <w:rsid w:val="008262F4"/>
    <w:rsid w:val="00826959"/>
    <w:rsid w:val="00832756"/>
    <w:rsid w:val="008329E4"/>
    <w:rsid w:val="00832EDD"/>
    <w:rsid w:val="00833D8E"/>
    <w:rsid w:val="00833E5A"/>
    <w:rsid w:val="0083534A"/>
    <w:rsid w:val="00835512"/>
    <w:rsid w:val="00835652"/>
    <w:rsid w:val="00835ECA"/>
    <w:rsid w:val="0083631D"/>
    <w:rsid w:val="0083631F"/>
    <w:rsid w:val="00836A16"/>
    <w:rsid w:val="008378D4"/>
    <w:rsid w:val="00837FA0"/>
    <w:rsid w:val="0084012B"/>
    <w:rsid w:val="00840292"/>
    <w:rsid w:val="0084129D"/>
    <w:rsid w:val="00841341"/>
    <w:rsid w:val="0084157E"/>
    <w:rsid w:val="00841A39"/>
    <w:rsid w:val="00843509"/>
    <w:rsid w:val="008447FE"/>
    <w:rsid w:val="00844DC4"/>
    <w:rsid w:val="00846754"/>
    <w:rsid w:val="00846A91"/>
    <w:rsid w:val="0084721F"/>
    <w:rsid w:val="00850293"/>
    <w:rsid w:val="00850388"/>
    <w:rsid w:val="00850B74"/>
    <w:rsid w:val="00852250"/>
    <w:rsid w:val="00854504"/>
    <w:rsid w:val="00854F93"/>
    <w:rsid w:val="0085599F"/>
    <w:rsid w:val="008559FC"/>
    <w:rsid w:val="00856DF8"/>
    <w:rsid w:val="008576D4"/>
    <w:rsid w:val="0085797F"/>
    <w:rsid w:val="00860369"/>
    <w:rsid w:val="008606FD"/>
    <w:rsid w:val="00860B09"/>
    <w:rsid w:val="00860F22"/>
    <w:rsid w:val="00861594"/>
    <w:rsid w:val="00863391"/>
    <w:rsid w:val="00863831"/>
    <w:rsid w:val="00863BFB"/>
    <w:rsid w:val="008641B8"/>
    <w:rsid w:val="0086526A"/>
    <w:rsid w:val="00866514"/>
    <w:rsid w:val="00866AD8"/>
    <w:rsid w:val="00867589"/>
    <w:rsid w:val="00867812"/>
    <w:rsid w:val="00867D37"/>
    <w:rsid w:val="00870EB1"/>
    <w:rsid w:val="00871084"/>
    <w:rsid w:val="00871C1B"/>
    <w:rsid w:val="00871CB8"/>
    <w:rsid w:val="00871EAE"/>
    <w:rsid w:val="00872312"/>
    <w:rsid w:val="0087510E"/>
    <w:rsid w:val="00876981"/>
    <w:rsid w:val="00876BB0"/>
    <w:rsid w:val="00877404"/>
    <w:rsid w:val="00880629"/>
    <w:rsid w:val="00880B19"/>
    <w:rsid w:val="00880C2B"/>
    <w:rsid w:val="00880CD5"/>
    <w:rsid w:val="00881067"/>
    <w:rsid w:val="00881B0A"/>
    <w:rsid w:val="00882877"/>
    <w:rsid w:val="00882D48"/>
    <w:rsid w:val="008839FF"/>
    <w:rsid w:val="00884F1A"/>
    <w:rsid w:val="00885096"/>
    <w:rsid w:val="0088659D"/>
    <w:rsid w:val="0088685B"/>
    <w:rsid w:val="00886981"/>
    <w:rsid w:val="00892550"/>
    <w:rsid w:val="0089340F"/>
    <w:rsid w:val="0089407A"/>
    <w:rsid w:val="008947F7"/>
    <w:rsid w:val="008953FA"/>
    <w:rsid w:val="00895BB1"/>
    <w:rsid w:val="008961D7"/>
    <w:rsid w:val="008A0283"/>
    <w:rsid w:val="008A056B"/>
    <w:rsid w:val="008A0E99"/>
    <w:rsid w:val="008A1DD6"/>
    <w:rsid w:val="008A351C"/>
    <w:rsid w:val="008A361E"/>
    <w:rsid w:val="008A3975"/>
    <w:rsid w:val="008A481E"/>
    <w:rsid w:val="008A4B4D"/>
    <w:rsid w:val="008A5A92"/>
    <w:rsid w:val="008B0E26"/>
    <w:rsid w:val="008B0EBF"/>
    <w:rsid w:val="008B2153"/>
    <w:rsid w:val="008B2A3D"/>
    <w:rsid w:val="008B38AE"/>
    <w:rsid w:val="008B3A20"/>
    <w:rsid w:val="008B3C86"/>
    <w:rsid w:val="008B4214"/>
    <w:rsid w:val="008B4784"/>
    <w:rsid w:val="008B4E42"/>
    <w:rsid w:val="008B61B8"/>
    <w:rsid w:val="008B66CB"/>
    <w:rsid w:val="008B7589"/>
    <w:rsid w:val="008B762E"/>
    <w:rsid w:val="008C0533"/>
    <w:rsid w:val="008C07F1"/>
    <w:rsid w:val="008C0C84"/>
    <w:rsid w:val="008C0D01"/>
    <w:rsid w:val="008C1AC3"/>
    <w:rsid w:val="008C2A2A"/>
    <w:rsid w:val="008C2D4F"/>
    <w:rsid w:val="008C3755"/>
    <w:rsid w:val="008C3B54"/>
    <w:rsid w:val="008C3C22"/>
    <w:rsid w:val="008C43C9"/>
    <w:rsid w:val="008C7275"/>
    <w:rsid w:val="008C73E6"/>
    <w:rsid w:val="008C794D"/>
    <w:rsid w:val="008C7F56"/>
    <w:rsid w:val="008D0F3A"/>
    <w:rsid w:val="008D1F2B"/>
    <w:rsid w:val="008D20E3"/>
    <w:rsid w:val="008D2AEB"/>
    <w:rsid w:val="008D3511"/>
    <w:rsid w:val="008D3D1A"/>
    <w:rsid w:val="008D3D33"/>
    <w:rsid w:val="008D50F2"/>
    <w:rsid w:val="008D5847"/>
    <w:rsid w:val="008D5DDE"/>
    <w:rsid w:val="008D622D"/>
    <w:rsid w:val="008D7498"/>
    <w:rsid w:val="008E043C"/>
    <w:rsid w:val="008E0BB1"/>
    <w:rsid w:val="008E210A"/>
    <w:rsid w:val="008E28AF"/>
    <w:rsid w:val="008E2C3C"/>
    <w:rsid w:val="008E2EA8"/>
    <w:rsid w:val="008E3001"/>
    <w:rsid w:val="008E31CF"/>
    <w:rsid w:val="008E6A62"/>
    <w:rsid w:val="008E7880"/>
    <w:rsid w:val="008F04E2"/>
    <w:rsid w:val="008F1AA0"/>
    <w:rsid w:val="008F2DFF"/>
    <w:rsid w:val="008F377C"/>
    <w:rsid w:val="008F3C30"/>
    <w:rsid w:val="008F458B"/>
    <w:rsid w:val="008F4E92"/>
    <w:rsid w:val="008F50C3"/>
    <w:rsid w:val="008F71E3"/>
    <w:rsid w:val="008F7B59"/>
    <w:rsid w:val="009029B2"/>
    <w:rsid w:val="00902C79"/>
    <w:rsid w:val="00903E49"/>
    <w:rsid w:val="00903EB2"/>
    <w:rsid w:val="00904F70"/>
    <w:rsid w:val="009050E4"/>
    <w:rsid w:val="0090551A"/>
    <w:rsid w:val="00905588"/>
    <w:rsid w:val="00906408"/>
    <w:rsid w:val="00906B54"/>
    <w:rsid w:val="0090711B"/>
    <w:rsid w:val="0091031E"/>
    <w:rsid w:val="00911AEA"/>
    <w:rsid w:val="00912A17"/>
    <w:rsid w:val="00912DE8"/>
    <w:rsid w:val="00914944"/>
    <w:rsid w:val="00915373"/>
    <w:rsid w:val="0091555B"/>
    <w:rsid w:val="00915985"/>
    <w:rsid w:val="009172E3"/>
    <w:rsid w:val="009210D9"/>
    <w:rsid w:val="00921CF8"/>
    <w:rsid w:val="00922574"/>
    <w:rsid w:val="0092295B"/>
    <w:rsid w:val="009241AD"/>
    <w:rsid w:val="00924894"/>
    <w:rsid w:val="00925987"/>
    <w:rsid w:val="00925B7B"/>
    <w:rsid w:val="009263B3"/>
    <w:rsid w:val="0093043F"/>
    <w:rsid w:val="0093072D"/>
    <w:rsid w:val="009314B2"/>
    <w:rsid w:val="00931553"/>
    <w:rsid w:val="009316BA"/>
    <w:rsid w:val="0093272C"/>
    <w:rsid w:val="00933149"/>
    <w:rsid w:val="00934868"/>
    <w:rsid w:val="0093562E"/>
    <w:rsid w:val="0093623A"/>
    <w:rsid w:val="00936C98"/>
    <w:rsid w:val="00936F3A"/>
    <w:rsid w:val="00937C0A"/>
    <w:rsid w:val="009408F4"/>
    <w:rsid w:val="0094413B"/>
    <w:rsid w:val="00945B62"/>
    <w:rsid w:val="0094633C"/>
    <w:rsid w:val="00947294"/>
    <w:rsid w:val="009476CE"/>
    <w:rsid w:val="00947A14"/>
    <w:rsid w:val="009504EA"/>
    <w:rsid w:val="009524DF"/>
    <w:rsid w:val="009534F3"/>
    <w:rsid w:val="00953E3E"/>
    <w:rsid w:val="0095485C"/>
    <w:rsid w:val="0095490D"/>
    <w:rsid w:val="009554E2"/>
    <w:rsid w:val="00955F70"/>
    <w:rsid w:val="009606DF"/>
    <w:rsid w:val="00960A54"/>
    <w:rsid w:val="00960B4D"/>
    <w:rsid w:val="00960C87"/>
    <w:rsid w:val="00961533"/>
    <w:rsid w:val="00962262"/>
    <w:rsid w:val="009631EC"/>
    <w:rsid w:val="00963789"/>
    <w:rsid w:val="00964328"/>
    <w:rsid w:val="00964A8C"/>
    <w:rsid w:val="00965774"/>
    <w:rsid w:val="00965A0D"/>
    <w:rsid w:val="00965CDF"/>
    <w:rsid w:val="00966561"/>
    <w:rsid w:val="00966F1B"/>
    <w:rsid w:val="00970916"/>
    <w:rsid w:val="00973C06"/>
    <w:rsid w:val="00974AEC"/>
    <w:rsid w:val="00975776"/>
    <w:rsid w:val="009779C3"/>
    <w:rsid w:val="009803E4"/>
    <w:rsid w:val="00980671"/>
    <w:rsid w:val="00981467"/>
    <w:rsid w:val="009814ED"/>
    <w:rsid w:val="00982090"/>
    <w:rsid w:val="009822FA"/>
    <w:rsid w:val="00982C61"/>
    <w:rsid w:val="00985571"/>
    <w:rsid w:val="00987B6E"/>
    <w:rsid w:val="00990107"/>
    <w:rsid w:val="00990145"/>
    <w:rsid w:val="009906B3"/>
    <w:rsid w:val="00991A4B"/>
    <w:rsid w:val="00991B9D"/>
    <w:rsid w:val="00992956"/>
    <w:rsid w:val="00994E65"/>
    <w:rsid w:val="009959AF"/>
    <w:rsid w:val="009965FF"/>
    <w:rsid w:val="009969F9"/>
    <w:rsid w:val="009977D7"/>
    <w:rsid w:val="009A0A7B"/>
    <w:rsid w:val="009A0DB7"/>
    <w:rsid w:val="009A0EA4"/>
    <w:rsid w:val="009A1A32"/>
    <w:rsid w:val="009A2D97"/>
    <w:rsid w:val="009A2DC7"/>
    <w:rsid w:val="009A39B8"/>
    <w:rsid w:val="009A3FF2"/>
    <w:rsid w:val="009A4273"/>
    <w:rsid w:val="009A4413"/>
    <w:rsid w:val="009A451B"/>
    <w:rsid w:val="009A5158"/>
    <w:rsid w:val="009A5C86"/>
    <w:rsid w:val="009A7120"/>
    <w:rsid w:val="009B16F6"/>
    <w:rsid w:val="009B2290"/>
    <w:rsid w:val="009B323B"/>
    <w:rsid w:val="009B44BF"/>
    <w:rsid w:val="009B5C13"/>
    <w:rsid w:val="009B69D2"/>
    <w:rsid w:val="009B6E17"/>
    <w:rsid w:val="009B762E"/>
    <w:rsid w:val="009B7B1A"/>
    <w:rsid w:val="009C0C06"/>
    <w:rsid w:val="009C1332"/>
    <w:rsid w:val="009C261B"/>
    <w:rsid w:val="009C2F8F"/>
    <w:rsid w:val="009C4136"/>
    <w:rsid w:val="009C423A"/>
    <w:rsid w:val="009C6A9D"/>
    <w:rsid w:val="009C6FC2"/>
    <w:rsid w:val="009C71F7"/>
    <w:rsid w:val="009D0241"/>
    <w:rsid w:val="009D10A0"/>
    <w:rsid w:val="009D2E64"/>
    <w:rsid w:val="009D3B08"/>
    <w:rsid w:val="009D3BBD"/>
    <w:rsid w:val="009D3DCB"/>
    <w:rsid w:val="009D55FE"/>
    <w:rsid w:val="009D6E76"/>
    <w:rsid w:val="009E0002"/>
    <w:rsid w:val="009E0503"/>
    <w:rsid w:val="009E0733"/>
    <w:rsid w:val="009E2D16"/>
    <w:rsid w:val="009E35A8"/>
    <w:rsid w:val="009E3E7E"/>
    <w:rsid w:val="009E4B93"/>
    <w:rsid w:val="009E4FBB"/>
    <w:rsid w:val="009E5605"/>
    <w:rsid w:val="009E5976"/>
    <w:rsid w:val="009E5998"/>
    <w:rsid w:val="009E5C87"/>
    <w:rsid w:val="009E63F1"/>
    <w:rsid w:val="009E6BB6"/>
    <w:rsid w:val="009E737C"/>
    <w:rsid w:val="009E7410"/>
    <w:rsid w:val="009E7F07"/>
    <w:rsid w:val="009F0666"/>
    <w:rsid w:val="009F12BA"/>
    <w:rsid w:val="009F4B13"/>
    <w:rsid w:val="009F4D2D"/>
    <w:rsid w:val="009F61EF"/>
    <w:rsid w:val="009F6B15"/>
    <w:rsid w:val="009F7920"/>
    <w:rsid w:val="009F7EC6"/>
    <w:rsid w:val="00A001B9"/>
    <w:rsid w:val="00A00B7B"/>
    <w:rsid w:val="00A00F1E"/>
    <w:rsid w:val="00A01322"/>
    <w:rsid w:val="00A01649"/>
    <w:rsid w:val="00A023A6"/>
    <w:rsid w:val="00A04124"/>
    <w:rsid w:val="00A04205"/>
    <w:rsid w:val="00A04614"/>
    <w:rsid w:val="00A0503B"/>
    <w:rsid w:val="00A05AC7"/>
    <w:rsid w:val="00A061EF"/>
    <w:rsid w:val="00A0638B"/>
    <w:rsid w:val="00A07A55"/>
    <w:rsid w:val="00A10E43"/>
    <w:rsid w:val="00A11B5C"/>
    <w:rsid w:val="00A1310F"/>
    <w:rsid w:val="00A132F7"/>
    <w:rsid w:val="00A13DF1"/>
    <w:rsid w:val="00A13F50"/>
    <w:rsid w:val="00A15413"/>
    <w:rsid w:val="00A1573B"/>
    <w:rsid w:val="00A16FAC"/>
    <w:rsid w:val="00A21246"/>
    <w:rsid w:val="00A213CE"/>
    <w:rsid w:val="00A246A5"/>
    <w:rsid w:val="00A305B5"/>
    <w:rsid w:val="00A306E7"/>
    <w:rsid w:val="00A3129F"/>
    <w:rsid w:val="00A31FCC"/>
    <w:rsid w:val="00A33234"/>
    <w:rsid w:val="00A3429C"/>
    <w:rsid w:val="00A367F1"/>
    <w:rsid w:val="00A369C4"/>
    <w:rsid w:val="00A37292"/>
    <w:rsid w:val="00A37E98"/>
    <w:rsid w:val="00A41CA8"/>
    <w:rsid w:val="00A42AD1"/>
    <w:rsid w:val="00A4371D"/>
    <w:rsid w:val="00A456D8"/>
    <w:rsid w:val="00A45B18"/>
    <w:rsid w:val="00A4604F"/>
    <w:rsid w:val="00A462D3"/>
    <w:rsid w:val="00A51017"/>
    <w:rsid w:val="00A51FE0"/>
    <w:rsid w:val="00A536A9"/>
    <w:rsid w:val="00A54DC8"/>
    <w:rsid w:val="00A558CB"/>
    <w:rsid w:val="00A56792"/>
    <w:rsid w:val="00A56E91"/>
    <w:rsid w:val="00A56F5A"/>
    <w:rsid w:val="00A56FB4"/>
    <w:rsid w:val="00A57AB4"/>
    <w:rsid w:val="00A57D22"/>
    <w:rsid w:val="00A60983"/>
    <w:rsid w:val="00A62F4F"/>
    <w:rsid w:val="00A63116"/>
    <w:rsid w:val="00A65F1F"/>
    <w:rsid w:val="00A6649E"/>
    <w:rsid w:val="00A675A6"/>
    <w:rsid w:val="00A679D7"/>
    <w:rsid w:val="00A67BD7"/>
    <w:rsid w:val="00A67BF5"/>
    <w:rsid w:val="00A704B7"/>
    <w:rsid w:val="00A706BD"/>
    <w:rsid w:val="00A715BA"/>
    <w:rsid w:val="00A727E1"/>
    <w:rsid w:val="00A731C7"/>
    <w:rsid w:val="00A75877"/>
    <w:rsid w:val="00A75D99"/>
    <w:rsid w:val="00A7634F"/>
    <w:rsid w:val="00A81816"/>
    <w:rsid w:val="00A8185C"/>
    <w:rsid w:val="00A83141"/>
    <w:rsid w:val="00A84565"/>
    <w:rsid w:val="00A845CB"/>
    <w:rsid w:val="00A84B5F"/>
    <w:rsid w:val="00A84E57"/>
    <w:rsid w:val="00A85F7C"/>
    <w:rsid w:val="00A86B4D"/>
    <w:rsid w:val="00A86F04"/>
    <w:rsid w:val="00A87913"/>
    <w:rsid w:val="00A91CBC"/>
    <w:rsid w:val="00A923E9"/>
    <w:rsid w:val="00A928A4"/>
    <w:rsid w:val="00A93295"/>
    <w:rsid w:val="00A9395F"/>
    <w:rsid w:val="00A93B26"/>
    <w:rsid w:val="00A956A9"/>
    <w:rsid w:val="00A95989"/>
    <w:rsid w:val="00A9599A"/>
    <w:rsid w:val="00A97DE9"/>
    <w:rsid w:val="00AA0593"/>
    <w:rsid w:val="00AA0C4D"/>
    <w:rsid w:val="00AA1143"/>
    <w:rsid w:val="00AA16C5"/>
    <w:rsid w:val="00AA25AB"/>
    <w:rsid w:val="00AA2B92"/>
    <w:rsid w:val="00AA2C25"/>
    <w:rsid w:val="00AA398A"/>
    <w:rsid w:val="00AA3B34"/>
    <w:rsid w:val="00AA48FB"/>
    <w:rsid w:val="00AA5C44"/>
    <w:rsid w:val="00AA6011"/>
    <w:rsid w:val="00AA7E36"/>
    <w:rsid w:val="00AB027F"/>
    <w:rsid w:val="00AB1C37"/>
    <w:rsid w:val="00AB2493"/>
    <w:rsid w:val="00AB2666"/>
    <w:rsid w:val="00AB4706"/>
    <w:rsid w:val="00AB6733"/>
    <w:rsid w:val="00AB68F3"/>
    <w:rsid w:val="00AB6ACA"/>
    <w:rsid w:val="00AB7725"/>
    <w:rsid w:val="00AB779A"/>
    <w:rsid w:val="00AB77DC"/>
    <w:rsid w:val="00AB7B13"/>
    <w:rsid w:val="00AB7C21"/>
    <w:rsid w:val="00AB7F45"/>
    <w:rsid w:val="00AC0A38"/>
    <w:rsid w:val="00AC0B1C"/>
    <w:rsid w:val="00AC1B32"/>
    <w:rsid w:val="00AC2772"/>
    <w:rsid w:val="00AC29B4"/>
    <w:rsid w:val="00AC2AD1"/>
    <w:rsid w:val="00AC3366"/>
    <w:rsid w:val="00AC37E5"/>
    <w:rsid w:val="00AC4317"/>
    <w:rsid w:val="00AC4C84"/>
    <w:rsid w:val="00AC600C"/>
    <w:rsid w:val="00AC702A"/>
    <w:rsid w:val="00AC7E56"/>
    <w:rsid w:val="00AD00F3"/>
    <w:rsid w:val="00AD2153"/>
    <w:rsid w:val="00AD2C45"/>
    <w:rsid w:val="00AD371F"/>
    <w:rsid w:val="00AD3F60"/>
    <w:rsid w:val="00AD6217"/>
    <w:rsid w:val="00AD65A5"/>
    <w:rsid w:val="00AD6644"/>
    <w:rsid w:val="00AD71E0"/>
    <w:rsid w:val="00AE03E2"/>
    <w:rsid w:val="00AE0E63"/>
    <w:rsid w:val="00AE2D18"/>
    <w:rsid w:val="00AE370F"/>
    <w:rsid w:val="00AE52C6"/>
    <w:rsid w:val="00AE59D8"/>
    <w:rsid w:val="00AE6433"/>
    <w:rsid w:val="00AE6493"/>
    <w:rsid w:val="00AE6C68"/>
    <w:rsid w:val="00AE75BC"/>
    <w:rsid w:val="00AE765F"/>
    <w:rsid w:val="00AE7BAD"/>
    <w:rsid w:val="00AE7EE1"/>
    <w:rsid w:val="00AF136E"/>
    <w:rsid w:val="00AF1553"/>
    <w:rsid w:val="00AF22D7"/>
    <w:rsid w:val="00AF2F8D"/>
    <w:rsid w:val="00AF597B"/>
    <w:rsid w:val="00AF67C9"/>
    <w:rsid w:val="00AF7239"/>
    <w:rsid w:val="00AF7EF1"/>
    <w:rsid w:val="00B00564"/>
    <w:rsid w:val="00B007F7"/>
    <w:rsid w:val="00B01380"/>
    <w:rsid w:val="00B01399"/>
    <w:rsid w:val="00B014A5"/>
    <w:rsid w:val="00B01AED"/>
    <w:rsid w:val="00B02B9E"/>
    <w:rsid w:val="00B02C22"/>
    <w:rsid w:val="00B03355"/>
    <w:rsid w:val="00B0447B"/>
    <w:rsid w:val="00B06A7D"/>
    <w:rsid w:val="00B06A92"/>
    <w:rsid w:val="00B06D15"/>
    <w:rsid w:val="00B107CF"/>
    <w:rsid w:val="00B12352"/>
    <w:rsid w:val="00B13771"/>
    <w:rsid w:val="00B137BC"/>
    <w:rsid w:val="00B13EC1"/>
    <w:rsid w:val="00B13EFF"/>
    <w:rsid w:val="00B144D7"/>
    <w:rsid w:val="00B14D3B"/>
    <w:rsid w:val="00B14F62"/>
    <w:rsid w:val="00B15C44"/>
    <w:rsid w:val="00B1606E"/>
    <w:rsid w:val="00B168B3"/>
    <w:rsid w:val="00B17B51"/>
    <w:rsid w:val="00B20418"/>
    <w:rsid w:val="00B21CFD"/>
    <w:rsid w:val="00B224E9"/>
    <w:rsid w:val="00B2355D"/>
    <w:rsid w:val="00B24929"/>
    <w:rsid w:val="00B25730"/>
    <w:rsid w:val="00B25B05"/>
    <w:rsid w:val="00B25F37"/>
    <w:rsid w:val="00B27B6E"/>
    <w:rsid w:val="00B27B8C"/>
    <w:rsid w:val="00B3040C"/>
    <w:rsid w:val="00B317A8"/>
    <w:rsid w:val="00B32582"/>
    <w:rsid w:val="00B32DDD"/>
    <w:rsid w:val="00B36C94"/>
    <w:rsid w:val="00B411AC"/>
    <w:rsid w:val="00B4358F"/>
    <w:rsid w:val="00B45197"/>
    <w:rsid w:val="00B45590"/>
    <w:rsid w:val="00B46479"/>
    <w:rsid w:val="00B466F1"/>
    <w:rsid w:val="00B46ABA"/>
    <w:rsid w:val="00B46DB6"/>
    <w:rsid w:val="00B50F33"/>
    <w:rsid w:val="00B51A00"/>
    <w:rsid w:val="00B555F7"/>
    <w:rsid w:val="00B5574E"/>
    <w:rsid w:val="00B56398"/>
    <w:rsid w:val="00B61642"/>
    <w:rsid w:val="00B63209"/>
    <w:rsid w:val="00B63FB8"/>
    <w:rsid w:val="00B64028"/>
    <w:rsid w:val="00B64B38"/>
    <w:rsid w:val="00B64C75"/>
    <w:rsid w:val="00B6525E"/>
    <w:rsid w:val="00B66E53"/>
    <w:rsid w:val="00B672D2"/>
    <w:rsid w:val="00B679A2"/>
    <w:rsid w:val="00B67F51"/>
    <w:rsid w:val="00B704CB"/>
    <w:rsid w:val="00B70B66"/>
    <w:rsid w:val="00B716EA"/>
    <w:rsid w:val="00B71818"/>
    <w:rsid w:val="00B71B0F"/>
    <w:rsid w:val="00B725DE"/>
    <w:rsid w:val="00B73280"/>
    <w:rsid w:val="00B738E1"/>
    <w:rsid w:val="00B74426"/>
    <w:rsid w:val="00B7508A"/>
    <w:rsid w:val="00B77025"/>
    <w:rsid w:val="00B77B3F"/>
    <w:rsid w:val="00B81B7B"/>
    <w:rsid w:val="00B830D1"/>
    <w:rsid w:val="00B8312E"/>
    <w:rsid w:val="00B840E3"/>
    <w:rsid w:val="00B845D8"/>
    <w:rsid w:val="00B84DBD"/>
    <w:rsid w:val="00B84EC9"/>
    <w:rsid w:val="00B8536F"/>
    <w:rsid w:val="00B85620"/>
    <w:rsid w:val="00B87801"/>
    <w:rsid w:val="00B90503"/>
    <w:rsid w:val="00B9079A"/>
    <w:rsid w:val="00B91864"/>
    <w:rsid w:val="00B92EDE"/>
    <w:rsid w:val="00B93074"/>
    <w:rsid w:val="00B9377A"/>
    <w:rsid w:val="00B939B7"/>
    <w:rsid w:val="00B939C4"/>
    <w:rsid w:val="00B9410A"/>
    <w:rsid w:val="00B94C95"/>
    <w:rsid w:val="00B94CBE"/>
    <w:rsid w:val="00B95BC4"/>
    <w:rsid w:val="00B96155"/>
    <w:rsid w:val="00B96244"/>
    <w:rsid w:val="00B96A6F"/>
    <w:rsid w:val="00B9708C"/>
    <w:rsid w:val="00B976DE"/>
    <w:rsid w:val="00B97E71"/>
    <w:rsid w:val="00BA0692"/>
    <w:rsid w:val="00BA4DE5"/>
    <w:rsid w:val="00BA51E6"/>
    <w:rsid w:val="00BA5812"/>
    <w:rsid w:val="00BA67E9"/>
    <w:rsid w:val="00BB0319"/>
    <w:rsid w:val="00BB1DA3"/>
    <w:rsid w:val="00BB2133"/>
    <w:rsid w:val="00BB2851"/>
    <w:rsid w:val="00BB2A06"/>
    <w:rsid w:val="00BB324B"/>
    <w:rsid w:val="00BB34A7"/>
    <w:rsid w:val="00BB3B42"/>
    <w:rsid w:val="00BB4BEF"/>
    <w:rsid w:val="00BB630A"/>
    <w:rsid w:val="00BB6770"/>
    <w:rsid w:val="00BC07FE"/>
    <w:rsid w:val="00BC0C26"/>
    <w:rsid w:val="00BC0E43"/>
    <w:rsid w:val="00BC2E9B"/>
    <w:rsid w:val="00BC32E6"/>
    <w:rsid w:val="00BC3F0C"/>
    <w:rsid w:val="00BC4640"/>
    <w:rsid w:val="00BC5773"/>
    <w:rsid w:val="00BC72C2"/>
    <w:rsid w:val="00BC768F"/>
    <w:rsid w:val="00BC7CED"/>
    <w:rsid w:val="00BD0ED4"/>
    <w:rsid w:val="00BD3711"/>
    <w:rsid w:val="00BD3CF4"/>
    <w:rsid w:val="00BD406A"/>
    <w:rsid w:val="00BD503A"/>
    <w:rsid w:val="00BD556A"/>
    <w:rsid w:val="00BD5BFB"/>
    <w:rsid w:val="00BD641B"/>
    <w:rsid w:val="00BD6BBD"/>
    <w:rsid w:val="00BE1BE2"/>
    <w:rsid w:val="00BE3A03"/>
    <w:rsid w:val="00BE4D9F"/>
    <w:rsid w:val="00BE6716"/>
    <w:rsid w:val="00BE78BA"/>
    <w:rsid w:val="00BE7C5B"/>
    <w:rsid w:val="00BF00FA"/>
    <w:rsid w:val="00BF075B"/>
    <w:rsid w:val="00BF077D"/>
    <w:rsid w:val="00BF0C09"/>
    <w:rsid w:val="00BF1BC5"/>
    <w:rsid w:val="00BF1F32"/>
    <w:rsid w:val="00BF209B"/>
    <w:rsid w:val="00BF3EB9"/>
    <w:rsid w:val="00BF4233"/>
    <w:rsid w:val="00BF453A"/>
    <w:rsid w:val="00BF542D"/>
    <w:rsid w:val="00BF64CD"/>
    <w:rsid w:val="00BF7DFD"/>
    <w:rsid w:val="00C013E1"/>
    <w:rsid w:val="00C02002"/>
    <w:rsid w:val="00C02527"/>
    <w:rsid w:val="00C026DC"/>
    <w:rsid w:val="00C0299A"/>
    <w:rsid w:val="00C02AD5"/>
    <w:rsid w:val="00C02BA8"/>
    <w:rsid w:val="00C02FA8"/>
    <w:rsid w:val="00C03894"/>
    <w:rsid w:val="00C06911"/>
    <w:rsid w:val="00C073A2"/>
    <w:rsid w:val="00C077F4"/>
    <w:rsid w:val="00C111BB"/>
    <w:rsid w:val="00C1140B"/>
    <w:rsid w:val="00C115D7"/>
    <w:rsid w:val="00C117A9"/>
    <w:rsid w:val="00C1210D"/>
    <w:rsid w:val="00C129AB"/>
    <w:rsid w:val="00C12F7E"/>
    <w:rsid w:val="00C13122"/>
    <w:rsid w:val="00C1333C"/>
    <w:rsid w:val="00C13FAE"/>
    <w:rsid w:val="00C14B38"/>
    <w:rsid w:val="00C15636"/>
    <w:rsid w:val="00C15F29"/>
    <w:rsid w:val="00C16261"/>
    <w:rsid w:val="00C16323"/>
    <w:rsid w:val="00C16EEF"/>
    <w:rsid w:val="00C21854"/>
    <w:rsid w:val="00C21856"/>
    <w:rsid w:val="00C218B0"/>
    <w:rsid w:val="00C23334"/>
    <w:rsid w:val="00C24330"/>
    <w:rsid w:val="00C24B57"/>
    <w:rsid w:val="00C25BC6"/>
    <w:rsid w:val="00C260E9"/>
    <w:rsid w:val="00C2763C"/>
    <w:rsid w:val="00C2787E"/>
    <w:rsid w:val="00C27EAE"/>
    <w:rsid w:val="00C303B0"/>
    <w:rsid w:val="00C30524"/>
    <w:rsid w:val="00C307D0"/>
    <w:rsid w:val="00C30995"/>
    <w:rsid w:val="00C31B81"/>
    <w:rsid w:val="00C328D0"/>
    <w:rsid w:val="00C34867"/>
    <w:rsid w:val="00C34956"/>
    <w:rsid w:val="00C35568"/>
    <w:rsid w:val="00C40A38"/>
    <w:rsid w:val="00C411F7"/>
    <w:rsid w:val="00C41D46"/>
    <w:rsid w:val="00C42E10"/>
    <w:rsid w:val="00C438EB"/>
    <w:rsid w:val="00C440C9"/>
    <w:rsid w:val="00C45E89"/>
    <w:rsid w:val="00C4617A"/>
    <w:rsid w:val="00C46AA9"/>
    <w:rsid w:val="00C503BB"/>
    <w:rsid w:val="00C51345"/>
    <w:rsid w:val="00C51360"/>
    <w:rsid w:val="00C51976"/>
    <w:rsid w:val="00C52487"/>
    <w:rsid w:val="00C52522"/>
    <w:rsid w:val="00C5318D"/>
    <w:rsid w:val="00C5512B"/>
    <w:rsid w:val="00C55EFB"/>
    <w:rsid w:val="00C56ED9"/>
    <w:rsid w:val="00C57CD1"/>
    <w:rsid w:val="00C608EF"/>
    <w:rsid w:val="00C608F4"/>
    <w:rsid w:val="00C62426"/>
    <w:rsid w:val="00C62B02"/>
    <w:rsid w:val="00C63C5B"/>
    <w:rsid w:val="00C63CBD"/>
    <w:rsid w:val="00C64640"/>
    <w:rsid w:val="00C66C43"/>
    <w:rsid w:val="00C72263"/>
    <w:rsid w:val="00C72C5E"/>
    <w:rsid w:val="00C7382E"/>
    <w:rsid w:val="00C73C56"/>
    <w:rsid w:val="00C744EA"/>
    <w:rsid w:val="00C75634"/>
    <w:rsid w:val="00C763CF"/>
    <w:rsid w:val="00C763E3"/>
    <w:rsid w:val="00C7651E"/>
    <w:rsid w:val="00C768AC"/>
    <w:rsid w:val="00C771BD"/>
    <w:rsid w:val="00C8172D"/>
    <w:rsid w:val="00C8195C"/>
    <w:rsid w:val="00C81B7B"/>
    <w:rsid w:val="00C84A02"/>
    <w:rsid w:val="00C858B7"/>
    <w:rsid w:val="00C87811"/>
    <w:rsid w:val="00C903E3"/>
    <w:rsid w:val="00C914AB"/>
    <w:rsid w:val="00C93E69"/>
    <w:rsid w:val="00C94C21"/>
    <w:rsid w:val="00C94ECB"/>
    <w:rsid w:val="00C95DBE"/>
    <w:rsid w:val="00C967C0"/>
    <w:rsid w:val="00C97316"/>
    <w:rsid w:val="00C979BF"/>
    <w:rsid w:val="00C97F24"/>
    <w:rsid w:val="00CA25C0"/>
    <w:rsid w:val="00CA35C0"/>
    <w:rsid w:val="00CA4A24"/>
    <w:rsid w:val="00CA7759"/>
    <w:rsid w:val="00CB0154"/>
    <w:rsid w:val="00CB1A11"/>
    <w:rsid w:val="00CB1BF5"/>
    <w:rsid w:val="00CB2735"/>
    <w:rsid w:val="00CB3131"/>
    <w:rsid w:val="00CB39D4"/>
    <w:rsid w:val="00CB4152"/>
    <w:rsid w:val="00CB6A5E"/>
    <w:rsid w:val="00CC07EC"/>
    <w:rsid w:val="00CC09EB"/>
    <w:rsid w:val="00CC0E6A"/>
    <w:rsid w:val="00CC144E"/>
    <w:rsid w:val="00CC1F25"/>
    <w:rsid w:val="00CC1F2E"/>
    <w:rsid w:val="00CC1FBD"/>
    <w:rsid w:val="00CC2644"/>
    <w:rsid w:val="00CC30E1"/>
    <w:rsid w:val="00CC36F5"/>
    <w:rsid w:val="00CC38D3"/>
    <w:rsid w:val="00CC41AA"/>
    <w:rsid w:val="00CC4D56"/>
    <w:rsid w:val="00CC520B"/>
    <w:rsid w:val="00CC5A60"/>
    <w:rsid w:val="00CC6767"/>
    <w:rsid w:val="00CC7410"/>
    <w:rsid w:val="00CC7C23"/>
    <w:rsid w:val="00CD07A3"/>
    <w:rsid w:val="00CD10F8"/>
    <w:rsid w:val="00CD11F8"/>
    <w:rsid w:val="00CD20BF"/>
    <w:rsid w:val="00CD29F8"/>
    <w:rsid w:val="00CD2FFD"/>
    <w:rsid w:val="00CD3BFC"/>
    <w:rsid w:val="00CD5BC9"/>
    <w:rsid w:val="00CD6212"/>
    <w:rsid w:val="00CD67E4"/>
    <w:rsid w:val="00CD7E94"/>
    <w:rsid w:val="00CE13CC"/>
    <w:rsid w:val="00CE17D0"/>
    <w:rsid w:val="00CE2A1E"/>
    <w:rsid w:val="00CE3A1F"/>
    <w:rsid w:val="00CE5A36"/>
    <w:rsid w:val="00CE674B"/>
    <w:rsid w:val="00CE769F"/>
    <w:rsid w:val="00CF073C"/>
    <w:rsid w:val="00CF0D72"/>
    <w:rsid w:val="00CF129C"/>
    <w:rsid w:val="00CF16ED"/>
    <w:rsid w:val="00CF29CC"/>
    <w:rsid w:val="00CF2A25"/>
    <w:rsid w:val="00CF2C84"/>
    <w:rsid w:val="00CF3E5B"/>
    <w:rsid w:val="00CF47DA"/>
    <w:rsid w:val="00CF4ED0"/>
    <w:rsid w:val="00CF5019"/>
    <w:rsid w:val="00CF5155"/>
    <w:rsid w:val="00CF5DFC"/>
    <w:rsid w:val="00CF5F51"/>
    <w:rsid w:val="00CF6926"/>
    <w:rsid w:val="00CF7811"/>
    <w:rsid w:val="00CF7B7E"/>
    <w:rsid w:val="00D004DB"/>
    <w:rsid w:val="00D00C69"/>
    <w:rsid w:val="00D01F6F"/>
    <w:rsid w:val="00D0213D"/>
    <w:rsid w:val="00D0309D"/>
    <w:rsid w:val="00D030C3"/>
    <w:rsid w:val="00D0386F"/>
    <w:rsid w:val="00D04698"/>
    <w:rsid w:val="00D053A7"/>
    <w:rsid w:val="00D0565A"/>
    <w:rsid w:val="00D0577A"/>
    <w:rsid w:val="00D06E82"/>
    <w:rsid w:val="00D07F32"/>
    <w:rsid w:val="00D10326"/>
    <w:rsid w:val="00D103AA"/>
    <w:rsid w:val="00D11AFC"/>
    <w:rsid w:val="00D11F6E"/>
    <w:rsid w:val="00D12C87"/>
    <w:rsid w:val="00D12FFB"/>
    <w:rsid w:val="00D131F6"/>
    <w:rsid w:val="00D134A7"/>
    <w:rsid w:val="00D13AF2"/>
    <w:rsid w:val="00D13D52"/>
    <w:rsid w:val="00D143F2"/>
    <w:rsid w:val="00D16B24"/>
    <w:rsid w:val="00D16DDE"/>
    <w:rsid w:val="00D17293"/>
    <w:rsid w:val="00D17CB7"/>
    <w:rsid w:val="00D2011C"/>
    <w:rsid w:val="00D2168B"/>
    <w:rsid w:val="00D21B14"/>
    <w:rsid w:val="00D21E01"/>
    <w:rsid w:val="00D226A1"/>
    <w:rsid w:val="00D2310C"/>
    <w:rsid w:val="00D2436B"/>
    <w:rsid w:val="00D24ED2"/>
    <w:rsid w:val="00D25CAC"/>
    <w:rsid w:val="00D25F5F"/>
    <w:rsid w:val="00D27585"/>
    <w:rsid w:val="00D275A0"/>
    <w:rsid w:val="00D3121D"/>
    <w:rsid w:val="00D31795"/>
    <w:rsid w:val="00D336A6"/>
    <w:rsid w:val="00D336CC"/>
    <w:rsid w:val="00D33D75"/>
    <w:rsid w:val="00D3652D"/>
    <w:rsid w:val="00D36889"/>
    <w:rsid w:val="00D369D5"/>
    <w:rsid w:val="00D36A4F"/>
    <w:rsid w:val="00D37457"/>
    <w:rsid w:val="00D40348"/>
    <w:rsid w:val="00D41E8E"/>
    <w:rsid w:val="00D43856"/>
    <w:rsid w:val="00D43D4B"/>
    <w:rsid w:val="00D43F96"/>
    <w:rsid w:val="00D44013"/>
    <w:rsid w:val="00D4492D"/>
    <w:rsid w:val="00D44971"/>
    <w:rsid w:val="00D45721"/>
    <w:rsid w:val="00D45CE8"/>
    <w:rsid w:val="00D466AD"/>
    <w:rsid w:val="00D472A3"/>
    <w:rsid w:val="00D47510"/>
    <w:rsid w:val="00D50939"/>
    <w:rsid w:val="00D52D4D"/>
    <w:rsid w:val="00D53343"/>
    <w:rsid w:val="00D53388"/>
    <w:rsid w:val="00D5370D"/>
    <w:rsid w:val="00D53C4E"/>
    <w:rsid w:val="00D54CA9"/>
    <w:rsid w:val="00D55587"/>
    <w:rsid w:val="00D555BE"/>
    <w:rsid w:val="00D55F9D"/>
    <w:rsid w:val="00D575D0"/>
    <w:rsid w:val="00D61A5D"/>
    <w:rsid w:val="00D61F88"/>
    <w:rsid w:val="00D63068"/>
    <w:rsid w:val="00D632AD"/>
    <w:rsid w:val="00D633EE"/>
    <w:rsid w:val="00D641C5"/>
    <w:rsid w:val="00D654DE"/>
    <w:rsid w:val="00D660A5"/>
    <w:rsid w:val="00D66E36"/>
    <w:rsid w:val="00D708FD"/>
    <w:rsid w:val="00D709D0"/>
    <w:rsid w:val="00D70B37"/>
    <w:rsid w:val="00D7240A"/>
    <w:rsid w:val="00D731D5"/>
    <w:rsid w:val="00D73454"/>
    <w:rsid w:val="00D73494"/>
    <w:rsid w:val="00D7462F"/>
    <w:rsid w:val="00D74DCC"/>
    <w:rsid w:val="00D77220"/>
    <w:rsid w:val="00D80020"/>
    <w:rsid w:val="00D810BC"/>
    <w:rsid w:val="00D812B7"/>
    <w:rsid w:val="00D82505"/>
    <w:rsid w:val="00D82668"/>
    <w:rsid w:val="00D82DD3"/>
    <w:rsid w:val="00D8550C"/>
    <w:rsid w:val="00D85901"/>
    <w:rsid w:val="00D90524"/>
    <w:rsid w:val="00D9060E"/>
    <w:rsid w:val="00D90651"/>
    <w:rsid w:val="00D923AD"/>
    <w:rsid w:val="00D92AC2"/>
    <w:rsid w:val="00D93623"/>
    <w:rsid w:val="00D95D84"/>
    <w:rsid w:val="00D97C6C"/>
    <w:rsid w:val="00DA045A"/>
    <w:rsid w:val="00DA1E1F"/>
    <w:rsid w:val="00DA1EA6"/>
    <w:rsid w:val="00DA4281"/>
    <w:rsid w:val="00DA439B"/>
    <w:rsid w:val="00DA5D7C"/>
    <w:rsid w:val="00DA6930"/>
    <w:rsid w:val="00DA6CA7"/>
    <w:rsid w:val="00DB113F"/>
    <w:rsid w:val="00DB1536"/>
    <w:rsid w:val="00DB3333"/>
    <w:rsid w:val="00DB3D37"/>
    <w:rsid w:val="00DB44C7"/>
    <w:rsid w:val="00DB5FD9"/>
    <w:rsid w:val="00DB66AE"/>
    <w:rsid w:val="00DC148B"/>
    <w:rsid w:val="00DC16DF"/>
    <w:rsid w:val="00DC1B87"/>
    <w:rsid w:val="00DC215D"/>
    <w:rsid w:val="00DC3EEC"/>
    <w:rsid w:val="00DC5249"/>
    <w:rsid w:val="00DC55E7"/>
    <w:rsid w:val="00DC5EBA"/>
    <w:rsid w:val="00DC5F1F"/>
    <w:rsid w:val="00DC7CEA"/>
    <w:rsid w:val="00DD0BD2"/>
    <w:rsid w:val="00DD1178"/>
    <w:rsid w:val="00DD1CBC"/>
    <w:rsid w:val="00DD1F23"/>
    <w:rsid w:val="00DD3A6A"/>
    <w:rsid w:val="00DD4237"/>
    <w:rsid w:val="00DD4D72"/>
    <w:rsid w:val="00DD563D"/>
    <w:rsid w:val="00DD5B37"/>
    <w:rsid w:val="00DD74EB"/>
    <w:rsid w:val="00DE0478"/>
    <w:rsid w:val="00DE0D95"/>
    <w:rsid w:val="00DE11D7"/>
    <w:rsid w:val="00DE24F0"/>
    <w:rsid w:val="00DE2DBF"/>
    <w:rsid w:val="00DE2F81"/>
    <w:rsid w:val="00DE4081"/>
    <w:rsid w:val="00DE5059"/>
    <w:rsid w:val="00DE521C"/>
    <w:rsid w:val="00DE7013"/>
    <w:rsid w:val="00DF19AC"/>
    <w:rsid w:val="00DF2586"/>
    <w:rsid w:val="00DF2F9C"/>
    <w:rsid w:val="00DF302E"/>
    <w:rsid w:val="00DF343B"/>
    <w:rsid w:val="00DF3827"/>
    <w:rsid w:val="00DF39AB"/>
    <w:rsid w:val="00DF3D0D"/>
    <w:rsid w:val="00DF5176"/>
    <w:rsid w:val="00DF5860"/>
    <w:rsid w:val="00DF6490"/>
    <w:rsid w:val="00E00D9F"/>
    <w:rsid w:val="00E0372A"/>
    <w:rsid w:val="00E03EF9"/>
    <w:rsid w:val="00E03F2F"/>
    <w:rsid w:val="00E052F5"/>
    <w:rsid w:val="00E05718"/>
    <w:rsid w:val="00E06C27"/>
    <w:rsid w:val="00E07480"/>
    <w:rsid w:val="00E075D8"/>
    <w:rsid w:val="00E07E47"/>
    <w:rsid w:val="00E100CC"/>
    <w:rsid w:val="00E10A05"/>
    <w:rsid w:val="00E10C37"/>
    <w:rsid w:val="00E10F7A"/>
    <w:rsid w:val="00E13FB2"/>
    <w:rsid w:val="00E15A51"/>
    <w:rsid w:val="00E15F8F"/>
    <w:rsid w:val="00E201BC"/>
    <w:rsid w:val="00E20F44"/>
    <w:rsid w:val="00E211C6"/>
    <w:rsid w:val="00E223BF"/>
    <w:rsid w:val="00E22E92"/>
    <w:rsid w:val="00E238AC"/>
    <w:rsid w:val="00E240CD"/>
    <w:rsid w:val="00E24D72"/>
    <w:rsid w:val="00E253CD"/>
    <w:rsid w:val="00E261A0"/>
    <w:rsid w:val="00E27DC0"/>
    <w:rsid w:val="00E3165A"/>
    <w:rsid w:val="00E31803"/>
    <w:rsid w:val="00E3239D"/>
    <w:rsid w:val="00E33886"/>
    <w:rsid w:val="00E3417C"/>
    <w:rsid w:val="00E342C2"/>
    <w:rsid w:val="00E34839"/>
    <w:rsid w:val="00E352A6"/>
    <w:rsid w:val="00E356EF"/>
    <w:rsid w:val="00E36A90"/>
    <w:rsid w:val="00E41332"/>
    <w:rsid w:val="00E42000"/>
    <w:rsid w:val="00E422D2"/>
    <w:rsid w:val="00E42978"/>
    <w:rsid w:val="00E4380E"/>
    <w:rsid w:val="00E44872"/>
    <w:rsid w:val="00E50106"/>
    <w:rsid w:val="00E501BE"/>
    <w:rsid w:val="00E503F6"/>
    <w:rsid w:val="00E510BD"/>
    <w:rsid w:val="00E51262"/>
    <w:rsid w:val="00E519D0"/>
    <w:rsid w:val="00E52A4B"/>
    <w:rsid w:val="00E52B0E"/>
    <w:rsid w:val="00E54073"/>
    <w:rsid w:val="00E5480A"/>
    <w:rsid w:val="00E5504A"/>
    <w:rsid w:val="00E55B89"/>
    <w:rsid w:val="00E55C9F"/>
    <w:rsid w:val="00E5707F"/>
    <w:rsid w:val="00E57080"/>
    <w:rsid w:val="00E572E0"/>
    <w:rsid w:val="00E60A4B"/>
    <w:rsid w:val="00E6141A"/>
    <w:rsid w:val="00E61CF4"/>
    <w:rsid w:val="00E62297"/>
    <w:rsid w:val="00E62F77"/>
    <w:rsid w:val="00E640DC"/>
    <w:rsid w:val="00E64218"/>
    <w:rsid w:val="00E6766A"/>
    <w:rsid w:val="00E67D4E"/>
    <w:rsid w:val="00E702D5"/>
    <w:rsid w:val="00E7151A"/>
    <w:rsid w:val="00E73A10"/>
    <w:rsid w:val="00E74B03"/>
    <w:rsid w:val="00E7690F"/>
    <w:rsid w:val="00E774FA"/>
    <w:rsid w:val="00E77544"/>
    <w:rsid w:val="00E77E17"/>
    <w:rsid w:val="00E807B7"/>
    <w:rsid w:val="00E8177C"/>
    <w:rsid w:val="00E81FC1"/>
    <w:rsid w:val="00E83EA5"/>
    <w:rsid w:val="00E84E66"/>
    <w:rsid w:val="00E85CD5"/>
    <w:rsid w:val="00E90284"/>
    <w:rsid w:val="00E906C2"/>
    <w:rsid w:val="00E91256"/>
    <w:rsid w:val="00E92CE3"/>
    <w:rsid w:val="00E9349E"/>
    <w:rsid w:val="00E943D2"/>
    <w:rsid w:val="00E94543"/>
    <w:rsid w:val="00E94C08"/>
    <w:rsid w:val="00E9516A"/>
    <w:rsid w:val="00E953D6"/>
    <w:rsid w:val="00E95673"/>
    <w:rsid w:val="00E95E37"/>
    <w:rsid w:val="00E9683B"/>
    <w:rsid w:val="00E97B9F"/>
    <w:rsid w:val="00EA001D"/>
    <w:rsid w:val="00EA0864"/>
    <w:rsid w:val="00EA1BAC"/>
    <w:rsid w:val="00EA1C3A"/>
    <w:rsid w:val="00EA27FA"/>
    <w:rsid w:val="00EA2E32"/>
    <w:rsid w:val="00EA3BE0"/>
    <w:rsid w:val="00EA4FF8"/>
    <w:rsid w:val="00EA5163"/>
    <w:rsid w:val="00EA7095"/>
    <w:rsid w:val="00EA7FFA"/>
    <w:rsid w:val="00EB1B36"/>
    <w:rsid w:val="00EB1DB5"/>
    <w:rsid w:val="00EB3E7A"/>
    <w:rsid w:val="00EB4FB7"/>
    <w:rsid w:val="00EB54DA"/>
    <w:rsid w:val="00EB6F80"/>
    <w:rsid w:val="00EB73E8"/>
    <w:rsid w:val="00EC22D3"/>
    <w:rsid w:val="00EC2AC2"/>
    <w:rsid w:val="00EC2B67"/>
    <w:rsid w:val="00EC357E"/>
    <w:rsid w:val="00EC599B"/>
    <w:rsid w:val="00EC64E6"/>
    <w:rsid w:val="00EC6EA4"/>
    <w:rsid w:val="00EC6EA5"/>
    <w:rsid w:val="00ED0AB4"/>
    <w:rsid w:val="00ED1A0A"/>
    <w:rsid w:val="00ED3DCA"/>
    <w:rsid w:val="00ED3DD7"/>
    <w:rsid w:val="00ED3F42"/>
    <w:rsid w:val="00ED4ECB"/>
    <w:rsid w:val="00ED63B8"/>
    <w:rsid w:val="00ED792B"/>
    <w:rsid w:val="00EE0335"/>
    <w:rsid w:val="00EE2601"/>
    <w:rsid w:val="00EE396A"/>
    <w:rsid w:val="00EE4D6C"/>
    <w:rsid w:val="00EE68B1"/>
    <w:rsid w:val="00EF309C"/>
    <w:rsid w:val="00EF4828"/>
    <w:rsid w:val="00EF4C66"/>
    <w:rsid w:val="00EF4E40"/>
    <w:rsid w:val="00F0210C"/>
    <w:rsid w:val="00F02C84"/>
    <w:rsid w:val="00F03E6A"/>
    <w:rsid w:val="00F04695"/>
    <w:rsid w:val="00F0614F"/>
    <w:rsid w:val="00F07568"/>
    <w:rsid w:val="00F07C8E"/>
    <w:rsid w:val="00F07EF0"/>
    <w:rsid w:val="00F1137E"/>
    <w:rsid w:val="00F1264C"/>
    <w:rsid w:val="00F1335A"/>
    <w:rsid w:val="00F145B6"/>
    <w:rsid w:val="00F14C26"/>
    <w:rsid w:val="00F17736"/>
    <w:rsid w:val="00F202B7"/>
    <w:rsid w:val="00F20782"/>
    <w:rsid w:val="00F20AAC"/>
    <w:rsid w:val="00F21269"/>
    <w:rsid w:val="00F21335"/>
    <w:rsid w:val="00F22603"/>
    <w:rsid w:val="00F22A20"/>
    <w:rsid w:val="00F22D19"/>
    <w:rsid w:val="00F234C9"/>
    <w:rsid w:val="00F234F4"/>
    <w:rsid w:val="00F237DA"/>
    <w:rsid w:val="00F26251"/>
    <w:rsid w:val="00F2670E"/>
    <w:rsid w:val="00F269A0"/>
    <w:rsid w:val="00F2744C"/>
    <w:rsid w:val="00F305D9"/>
    <w:rsid w:val="00F31001"/>
    <w:rsid w:val="00F31F31"/>
    <w:rsid w:val="00F35BB2"/>
    <w:rsid w:val="00F36033"/>
    <w:rsid w:val="00F36C67"/>
    <w:rsid w:val="00F37492"/>
    <w:rsid w:val="00F377AB"/>
    <w:rsid w:val="00F378FA"/>
    <w:rsid w:val="00F40185"/>
    <w:rsid w:val="00F40925"/>
    <w:rsid w:val="00F40E8E"/>
    <w:rsid w:val="00F40EF7"/>
    <w:rsid w:val="00F41128"/>
    <w:rsid w:val="00F41548"/>
    <w:rsid w:val="00F42DFC"/>
    <w:rsid w:val="00F43887"/>
    <w:rsid w:val="00F4538B"/>
    <w:rsid w:val="00F45E64"/>
    <w:rsid w:val="00F469E3"/>
    <w:rsid w:val="00F473A0"/>
    <w:rsid w:val="00F50B42"/>
    <w:rsid w:val="00F53294"/>
    <w:rsid w:val="00F533B2"/>
    <w:rsid w:val="00F54DE6"/>
    <w:rsid w:val="00F557FA"/>
    <w:rsid w:val="00F5590C"/>
    <w:rsid w:val="00F571A0"/>
    <w:rsid w:val="00F57F98"/>
    <w:rsid w:val="00F60676"/>
    <w:rsid w:val="00F62129"/>
    <w:rsid w:val="00F621CB"/>
    <w:rsid w:val="00F6363E"/>
    <w:rsid w:val="00F6373B"/>
    <w:rsid w:val="00F647F2"/>
    <w:rsid w:val="00F64930"/>
    <w:rsid w:val="00F6720A"/>
    <w:rsid w:val="00F72225"/>
    <w:rsid w:val="00F73321"/>
    <w:rsid w:val="00F73485"/>
    <w:rsid w:val="00F76316"/>
    <w:rsid w:val="00F819C0"/>
    <w:rsid w:val="00F82785"/>
    <w:rsid w:val="00F827CA"/>
    <w:rsid w:val="00F82BD9"/>
    <w:rsid w:val="00F82E4F"/>
    <w:rsid w:val="00F8350A"/>
    <w:rsid w:val="00F83853"/>
    <w:rsid w:val="00F840D9"/>
    <w:rsid w:val="00F84187"/>
    <w:rsid w:val="00F84DAF"/>
    <w:rsid w:val="00F851F0"/>
    <w:rsid w:val="00F86F7E"/>
    <w:rsid w:val="00F87869"/>
    <w:rsid w:val="00F9236C"/>
    <w:rsid w:val="00F92466"/>
    <w:rsid w:val="00F931ED"/>
    <w:rsid w:val="00F9413D"/>
    <w:rsid w:val="00F941E2"/>
    <w:rsid w:val="00F94AC8"/>
    <w:rsid w:val="00F95009"/>
    <w:rsid w:val="00F97A71"/>
    <w:rsid w:val="00F97DFC"/>
    <w:rsid w:val="00FA172B"/>
    <w:rsid w:val="00FA1CDD"/>
    <w:rsid w:val="00FA276A"/>
    <w:rsid w:val="00FA3958"/>
    <w:rsid w:val="00FA4E69"/>
    <w:rsid w:val="00FA6259"/>
    <w:rsid w:val="00FA68A8"/>
    <w:rsid w:val="00FA6A83"/>
    <w:rsid w:val="00FB0156"/>
    <w:rsid w:val="00FB0713"/>
    <w:rsid w:val="00FB3145"/>
    <w:rsid w:val="00FB327C"/>
    <w:rsid w:val="00FB3284"/>
    <w:rsid w:val="00FB3309"/>
    <w:rsid w:val="00FB4ECE"/>
    <w:rsid w:val="00FB5D40"/>
    <w:rsid w:val="00FB612B"/>
    <w:rsid w:val="00FB67DE"/>
    <w:rsid w:val="00FB69EE"/>
    <w:rsid w:val="00FB71E4"/>
    <w:rsid w:val="00FB78FC"/>
    <w:rsid w:val="00FC16A6"/>
    <w:rsid w:val="00FC19FB"/>
    <w:rsid w:val="00FC261F"/>
    <w:rsid w:val="00FC3045"/>
    <w:rsid w:val="00FC4389"/>
    <w:rsid w:val="00FC458B"/>
    <w:rsid w:val="00FC4901"/>
    <w:rsid w:val="00FC5D0D"/>
    <w:rsid w:val="00FC63F3"/>
    <w:rsid w:val="00FC63F7"/>
    <w:rsid w:val="00FC7AA6"/>
    <w:rsid w:val="00FD05AC"/>
    <w:rsid w:val="00FD2A3C"/>
    <w:rsid w:val="00FD3BB6"/>
    <w:rsid w:val="00FE0E3F"/>
    <w:rsid w:val="00FE1D75"/>
    <w:rsid w:val="00FE1F4F"/>
    <w:rsid w:val="00FE3760"/>
    <w:rsid w:val="00FE3CDB"/>
    <w:rsid w:val="00FE543B"/>
    <w:rsid w:val="00FE7511"/>
    <w:rsid w:val="00FF03B8"/>
    <w:rsid w:val="00FF25E9"/>
    <w:rsid w:val="00FF30B7"/>
    <w:rsid w:val="00FF34D5"/>
    <w:rsid w:val="00FF4967"/>
    <w:rsid w:val="00FF5666"/>
    <w:rsid w:val="00FF6030"/>
    <w:rsid w:val="00FF6D8F"/>
    <w:rsid w:val="00FF77C8"/>
    <w:rsid w:val="01EB0D89"/>
    <w:rsid w:val="161C3273"/>
    <w:rsid w:val="19EC2803"/>
    <w:rsid w:val="22612137"/>
    <w:rsid w:val="33550F89"/>
    <w:rsid w:val="476F6411"/>
    <w:rsid w:val="4B9645BC"/>
    <w:rsid w:val="6EA662E8"/>
    <w:rsid w:val="72662914"/>
    <w:rsid w:val="77DF210E"/>
    <w:rsid w:val="79FE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f">
      <v:fill rotate="t" focusposition=".5,.5" focussize="" type="gradientRadial"/>
      <v:stroke on="f"/>
    </o:shapedefaults>
    <o:shapelayout v:ext="edit">
      <o:idmap v:ext="edit" data="1"/>
    </o:shapelayout>
  </w:shapeDefaults>
  <w:decimalSymbol w:val="."/>
  <w:listSeparator w:val=","/>
  <w14:docId w14:val="060FFBFC"/>
  <w15:docId w15:val="{FD749230-E534-4CE2-925E-31D8518E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uiPriority w:val="99"/>
    <w:qFormat/>
    <w:pPr>
      <w:spacing w:after="120"/>
    </w:pPr>
    <w:rPr>
      <w:rFonts w:ascii="Times New Roman" w:eastAsia="宋体" w:hAnsi="Times New Roman" w:cs="Times New Roman"/>
      <w:szCs w:val="24"/>
    </w:rPr>
  </w:style>
  <w:style w:type="paragraph" w:styleId="a7">
    <w:name w:val="Body Text Indent"/>
    <w:basedOn w:val="a"/>
    <w:link w:val="a8"/>
    <w:uiPriority w:val="99"/>
    <w:qFormat/>
    <w:pPr>
      <w:tabs>
        <w:tab w:val="left" w:pos="8280"/>
        <w:tab w:val="left" w:pos="12360"/>
      </w:tabs>
      <w:spacing w:line="460" w:lineRule="exact"/>
      <w:ind w:right="-16" w:firstLine="420"/>
    </w:pPr>
    <w:rPr>
      <w:rFonts w:ascii="Times New Roman" w:eastAsia="宋体" w:hAnsi="Times New Roman" w:cs="Times New Roman"/>
      <w:sz w:val="28"/>
      <w:szCs w:val="20"/>
    </w:rPr>
  </w:style>
  <w:style w:type="paragraph" w:styleId="a9">
    <w:name w:val="Date"/>
    <w:basedOn w:val="a"/>
    <w:next w:val="a"/>
    <w:link w:val="aa"/>
    <w:uiPriority w:val="99"/>
    <w:qFormat/>
    <w:rPr>
      <w:rFonts w:ascii="Times New Roman" w:eastAsia="宋体" w:hAnsi="Times New Roman" w:cs="Times New Roman"/>
      <w:kern w:val="0"/>
      <w:sz w:val="28"/>
      <w:szCs w:val="20"/>
    </w:rPr>
  </w:style>
  <w:style w:type="paragraph" w:styleId="ab">
    <w:name w:val="Balloon Text"/>
    <w:basedOn w:val="a"/>
    <w:link w:val="ac"/>
    <w:uiPriority w:val="99"/>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0" w:color="auto"/>
      </w:pBdr>
      <w:tabs>
        <w:tab w:val="center" w:pos="4153"/>
        <w:tab w:val="right" w:pos="8306"/>
      </w:tabs>
      <w:snapToGrid w:val="0"/>
      <w:jc w:val="center"/>
    </w:pPr>
    <w:rPr>
      <w:sz w:val="18"/>
      <w:szCs w:val="1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f2">
    <w:name w:val="annotation subject"/>
    <w:basedOn w:val="a3"/>
    <w:next w:val="a3"/>
    <w:link w:val="af3"/>
    <w:uiPriority w:val="99"/>
    <w:semiHidden/>
    <w:unhideWhenUsed/>
    <w:qFormat/>
    <w:rPr>
      <w:b/>
      <w:bCs/>
    </w:rPr>
  </w:style>
  <w:style w:type="table" w:styleId="af4">
    <w:name w:val="Table Grid"/>
    <w:basedOn w:val="a1"/>
    <w:uiPriority w:val="99"/>
    <w:qFormat/>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7">
    <w:name w:val="Table Grid 7"/>
    <w:basedOn w:val="a1"/>
    <w:uiPriority w:val="99"/>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basedOn w:val="a0"/>
    <w:uiPriority w:val="22"/>
    <w:qFormat/>
    <w:rPr>
      <w:b/>
      <w:bCs/>
    </w:rPr>
  </w:style>
  <w:style w:type="character" w:styleId="af6">
    <w:name w:val="page number"/>
    <w:basedOn w:val="a0"/>
    <w:uiPriority w:val="99"/>
    <w:qFormat/>
  </w:style>
  <w:style w:type="character" w:styleId="af7">
    <w:name w:val="FollowedHyperlink"/>
    <w:basedOn w:val="a0"/>
    <w:uiPriority w:val="99"/>
    <w:qFormat/>
    <w:rPr>
      <w:color w:val="800080"/>
      <w:u w:val="single"/>
    </w:rPr>
  </w:style>
  <w:style w:type="character" w:styleId="af8">
    <w:name w:val="Emphasis"/>
    <w:basedOn w:val="a0"/>
    <w:qFormat/>
    <w:rPr>
      <w:rFonts w:cs="Times New Roman"/>
      <w:i/>
      <w:iCs/>
    </w:rPr>
  </w:style>
  <w:style w:type="character" w:styleId="af9">
    <w:name w:val="Hyperlink"/>
    <w:basedOn w:val="a0"/>
    <w:uiPriority w:val="99"/>
    <w:qFormat/>
    <w:rPr>
      <w:color w:val="0000FF"/>
      <w:u w:val="single"/>
    </w:rPr>
  </w:style>
  <w:style w:type="character" w:styleId="afa">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kern w:val="0"/>
      <w:sz w:val="28"/>
      <w:szCs w:val="28"/>
    </w:rPr>
  </w:style>
  <w:style w:type="character" w:customStyle="1" w:styleId="af0">
    <w:name w:val="页眉 字符"/>
    <w:basedOn w:val="a0"/>
    <w:link w:val="af"/>
    <w:uiPriority w:val="99"/>
    <w:qFormat/>
    <w:rPr>
      <w:sz w:val="18"/>
      <w:szCs w:val="18"/>
    </w:rPr>
  </w:style>
  <w:style w:type="character" w:customStyle="1" w:styleId="ae">
    <w:name w:val="页脚 字符"/>
    <w:basedOn w:val="a0"/>
    <w:link w:val="ad"/>
    <w:uiPriority w:val="99"/>
    <w:qFormat/>
    <w:rPr>
      <w:sz w:val="18"/>
      <w:szCs w:val="18"/>
    </w:rPr>
  </w:style>
  <w:style w:type="character" w:customStyle="1" w:styleId="ac">
    <w:name w:val="批注框文本 字符"/>
    <w:basedOn w:val="a0"/>
    <w:link w:val="ab"/>
    <w:uiPriority w:val="99"/>
    <w:qFormat/>
    <w:rPr>
      <w:sz w:val="18"/>
      <w:szCs w:val="18"/>
    </w:rPr>
  </w:style>
  <w:style w:type="paragraph" w:styleId="afb">
    <w:name w:val="No Spacing"/>
    <w:link w:val="afc"/>
    <w:uiPriority w:val="99"/>
    <w:qFormat/>
    <w:rPr>
      <w:rFonts w:asciiTheme="minorHAnsi" w:eastAsiaTheme="minorEastAsia" w:hAnsiTheme="minorHAnsi" w:cstheme="minorBidi"/>
      <w:sz w:val="22"/>
      <w:szCs w:val="22"/>
    </w:rPr>
  </w:style>
  <w:style w:type="character" w:customStyle="1" w:styleId="afc">
    <w:name w:val="无间隔 字符"/>
    <w:basedOn w:val="a0"/>
    <w:link w:val="afb"/>
    <w:uiPriority w:val="1"/>
    <w:qFormat/>
    <w:rPr>
      <w:kern w:val="0"/>
      <w:sz w:val="22"/>
    </w:rPr>
  </w:style>
  <w:style w:type="character" w:customStyle="1" w:styleId="a8">
    <w:name w:val="正文文本缩进 字符"/>
    <w:basedOn w:val="a0"/>
    <w:link w:val="a7"/>
    <w:uiPriority w:val="99"/>
    <w:qFormat/>
    <w:rPr>
      <w:rFonts w:ascii="Times New Roman" w:eastAsia="宋体" w:hAnsi="Times New Roman" w:cs="Times New Roman"/>
      <w:sz w:val="28"/>
      <w:szCs w:val="20"/>
    </w:rPr>
  </w:style>
  <w:style w:type="character" w:customStyle="1" w:styleId="aa">
    <w:name w:val="日期 字符"/>
    <w:basedOn w:val="a0"/>
    <w:link w:val="a9"/>
    <w:uiPriority w:val="99"/>
    <w:qFormat/>
    <w:rPr>
      <w:rFonts w:ascii="Times New Roman" w:eastAsia="宋体" w:hAnsi="Times New Roman" w:cs="Times New Roman"/>
      <w:kern w:val="0"/>
      <w:sz w:val="28"/>
      <w:szCs w:val="20"/>
    </w:rPr>
  </w:style>
  <w:style w:type="character" w:customStyle="1" w:styleId="a6">
    <w:name w:val="正文文本 字符"/>
    <w:basedOn w:val="a0"/>
    <w:link w:val="a5"/>
    <w:uiPriority w:val="99"/>
    <w:qFormat/>
    <w:rPr>
      <w:rFonts w:ascii="Times New Roman" w:eastAsia="宋体" w:hAnsi="Times New Roman" w:cs="Times New Roman"/>
      <w:szCs w:val="24"/>
    </w:rPr>
  </w:style>
  <w:style w:type="paragraph" w:styleId="afd">
    <w:name w:val="List Paragraph"/>
    <w:basedOn w:val="a"/>
    <w:uiPriority w:val="99"/>
    <w:qFormat/>
    <w:pPr>
      <w:ind w:firstLineChars="200" w:firstLine="420"/>
    </w:pPr>
    <w:rPr>
      <w:rFonts w:ascii="Times New Roman" w:eastAsia="宋体" w:hAnsi="Times New Roman" w:cs="Times New Roman"/>
      <w:szCs w:val="24"/>
    </w:rPr>
  </w:style>
  <w:style w:type="paragraph" w:customStyle="1" w:styleId="11">
    <w:name w:val="列出段落1"/>
    <w:basedOn w:val="a"/>
    <w:qFormat/>
    <w:pPr>
      <w:ind w:firstLineChars="200" w:firstLine="420"/>
    </w:pPr>
    <w:rPr>
      <w:rFonts w:ascii="Times New Roman" w:eastAsia="宋体" w:hAnsi="Times New Roman" w:cs="Times New Roman"/>
      <w:szCs w:val="24"/>
    </w:rPr>
  </w:style>
  <w:style w:type="paragraph" w:customStyle="1" w:styleId="2">
    <w:name w:val="列出段落2"/>
    <w:basedOn w:val="a"/>
    <w:qFormat/>
    <w:pPr>
      <w:ind w:firstLineChars="200" w:firstLine="420"/>
    </w:pPr>
    <w:rPr>
      <w:rFonts w:ascii="Times New Roman" w:eastAsia="宋体" w:hAnsi="Times New Roman" w:cs="Times New Roman"/>
      <w:szCs w:val="24"/>
    </w:rPr>
  </w:style>
  <w:style w:type="paragraph" w:customStyle="1" w:styleId="12">
    <w:name w:val="无间隔1"/>
    <w:qFormat/>
    <w:pPr>
      <w:widowControl w:val="0"/>
      <w:jc w:val="both"/>
    </w:pPr>
    <w:rPr>
      <w:kern w:val="2"/>
      <w:sz w:val="21"/>
      <w:szCs w:val="24"/>
    </w:rPr>
  </w:style>
  <w:style w:type="paragraph" w:customStyle="1" w:styleId="31">
    <w:name w:val="列出段落3"/>
    <w:basedOn w:val="a"/>
    <w:qFormat/>
    <w:pPr>
      <w:ind w:firstLineChars="200" w:firstLine="420"/>
    </w:pPr>
    <w:rPr>
      <w:rFonts w:ascii="Times New Roman" w:eastAsia="宋体" w:hAnsi="Times New Roman" w:cs="Times New Roman"/>
      <w:szCs w:val="24"/>
    </w:rPr>
  </w:style>
  <w:style w:type="paragraph" w:customStyle="1" w:styleId="afe">
    <w:name w:val="报告正文"/>
    <w:basedOn w:val="a"/>
    <w:qFormat/>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qFormat/>
  </w:style>
  <w:style w:type="character" w:customStyle="1" w:styleId="ref">
    <w:name w:val="ref"/>
    <w:basedOn w:val="a0"/>
    <w:qFormat/>
  </w:style>
  <w:style w:type="character" w:customStyle="1" w:styleId="30">
    <w:name w:val="标题 3 字符"/>
    <w:basedOn w:val="a0"/>
    <w:link w:val="3"/>
    <w:uiPriority w:val="99"/>
    <w:qFormat/>
    <w:rPr>
      <w:rFonts w:ascii="Times New Roman" w:eastAsia="宋体" w:hAnsi="Times New Roman" w:cs="Times New Roman"/>
      <w:b/>
      <w:bCs/>
      <w:sz w:val="32"/>
      <w:szCs w:val="32"/>
    </w:rPr>
  </w:style>
  <w:style w:type="character" w:customStyle="1" w:styleId="Char1">
    <w:name w:val="正文文本缩进 Char1"/>
    <w:basedOn w:val="a0"/>
    <w:uiPriority w:val="99"/>
    <w:qFormat/>
    <w:locked/>
    <w:rPr>
      <w:rFonts w:cs="Times New Roman"/>
      <w:kern w:val="2"/>
      <w:sz w:val="28"/>
    </w:rPr>
  </w:style>
  <w:style w:type="paragraph" w:customStyle="1" w:styleId="Char">
    <w:name w:val="Char"/>
    <w:basedOn w:val="a"/>
    <w:uiPriority w:val="99"/>
    <w:qFormat/>
    <w:pPr>
      <w:widowControl/>
      <w:tabs>
        <w:tab w:val="left" w:pos="360"/>
      </w:tabs>
      <w:jc w:val="left"/>
    </w:pPr>
    <w:rPr>
      <w:rFonts w:ascii="宋体" w:eastAsia="宋体" w:hAnsi="宋体" w:cs="宋体"/>
      <w:kern w:val="0"/>
      <w:sz w:val="24"/>
      <w:szCs w:val="24"/>
    </w:rPr>
  </w:style>
  <w:style w:type="character" w:customStyle="1" w:styleId="HTML0">
    <w:name w:val="HTML 预设格式 字符"/>
    <w:basedOn w:val="a0"/>
    <w:link w:val="HTML"/>
    <w:uiPriority w:val="99"/>
    <w:qFormat/>
    <w:rPr>
      <w:rFonts w:ascii="Arial" w:eastAsia="宋体" w:hAnsi="Arial" w:cs="Arial"/>
      <w:kern w:val="0"/>
      <w:sz w:val="24"/>
      <w:szCs w:val="24"/>
    </w:rPr>
  </w:style>
  <w:style w:type="character" w:customStyle="1" w:styleId="a4">
    <w:name w:val="批注文字 字符"/>
    <w:basedOn w:val="a0"/>
    <w:link w:val="a3"/>
    <w:uiPriority w:val="99"/>
    <w:semiHidden/>
    <w:qFormat/>
  </w:style>
  <w:style w:type="character" w:customStyle="1" w:styleId="af3">
    <w:name w:val="批注主题 字符"/>
    <w:basedOn w:val="a4"/>
    <w:link w:val="af2"/>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0E3763" w:rsidRDefault="00963ADA">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Gothic"/>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altName w:val="宋体"/>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4919"/>
    <w:rsid w:val="00047C62"/>
    <w:rsid w:val="0009335F"/>
    <w:rsid w:val="0009477C"/>
    <w:rsid w:val="00097642"/>
    <w:rsid w:val="000A4A9D"/>
    <w:rsid w:val="000A6E14"/>
    <w:rsid w:val="000B4C67"/>
    <w:rsid w:val="000C0BD5"/>
    <w:rsid w:val="000E3763"/>
    <w:rsid w:val="000E5858"/>
    <w:rsid w:val="00104E12"/>
    <w:rsid w:val="001258CB"/>
    <w:rsid w:val="00133787"/>
    <w:rsid w:val="00191BFE"/>
    <w:rsid w:val="001D6A16"/>
    <w:rsid w:val="001F5AAD"/>
    <w:rsid w:val="00201702"/>
    <w:rsid w:val="002137FB"/>
    <w:rsid w:val="00214437"/>
    <w:rsid w:val="00261561"/>
    <w:rsid w:val="002669D1"/>
    <w:rsid w:val="00266C13"/>
    <w:rsid w:val="0026724F"/>
    <w:rsid w:val="002773B3"/>
    <w:rsid w:val="002908D2"/>
    <w:rsid w:val="002E50F2"/>
    <w:rsid w:val="00303549"/>
    <w:rsid w:val="003277BC"/>
    <w:rsid w:val="00360DB3"/>
    <w:rsid w:val="00374357"/>
    <w:rsid w:val="0037624B"/>
    <w:rsid w:val="003966BB"/>
    <w:rsid w:val="003A0E30"/>
    <w:rsid w:val="00404F8A"/>
    <w:rsid w:val="004058B0"/>
    <w:rsid w:val="00412CE6"/>
    <w:rsid w:val="00433AE1"/>
    <w:rsid w:val="00463556"/>
    <w:rsid w:val="00483392"/>
    <w:rsid w:val="0049339E"/>
    <w:rsid w:val="004A7110"/>
    <w:rsid w:val="004B6EB2"/>
    <w:rsid w:val="004C5457"/>
    <w:rsid w:val="004D32FC"/>
    <w:rsid w:val="00515B54"/>
    <w:rsid w:val="00516C41"/>
    <w:rsid w:val="00552669"/>
    <w:rsid w:val="00552DB3"/>
    <w:rsid w:val="005A1F18"/>
    <w:rsid w:val="005A5884"/>
    <w:rsid w:val="005E7D11"/>
    <w:rsid w:val="006178B4"/>
    <w:rsid w:val="006200F0"/>
    <w:rsid w:val="00623BCB"/>
    <w:rsid w:val="00640228"/>
    <w:rsid w:val="006600E7"/>
    <w:rsid w:val="00675910"/>
    <w:rsid w:val="00677399"/>
    <w:rsid w:val="006811A1"/>
    <w:rsid w:val="00686609"/>
    <w:rsid w:val="00686A1C"/>
    <w:rsid w:val="00697AC3"/>
    <w:rsid w:val="006B58B0"/>
    <w:rsid w:val="006B71E9"/>
    <w:rsid w:val="006B7C8B"/>
    <w:rsid w:val="006E7357"/>
    <w:rsid w:val="007020FF"/>
    <w:rsid w:val="00705FBA"/>
    <w:rsid w:val="00713F46"/>
    <w:rsid w:val="00727AC0"/>
    <w:rsid w:val="00740B56"/>
    <w:rsid w:val="007508C1"/>
    <w:rsid w:val="0075692F"/>
    <w:rsid w:val="00760E81"/>
    <w:rsid w:val="00773B84"/>
    <w:rsid w:val="007815EF"/>
    <w:rsid w:val="007A4B06"/>
    <w:rsid w:val="007E497F"/>
    <w:rsid w:val="007E7C0A"/>
    <w:rsid w:val="007F3357"/>
    <w:rsid w:val="007F3A6A"/>
    <w:rsid w:val="00861C26"/>
    <w:rsid w:val="00872611"/>
    <w:rsid w:val="00883334"/>
    <w:rsid w:val="00891EE0"/>
    <w:rsid w:val="008A1D43"/>
    <w:rsid w:val="008A51D6"/>
    <w:rsid w:val="008E1D85"/>
    <w:rsid w:val="008E2AFD"/>
    <w:rsid w:val="008F3281"/>
    <w:rsid w:val="009012D9"/>
    <w:rsid w:val="009159D5"/>
    <w:rsid w:val="009251CD"/>
    <w:rsid w:val="00934AED"/>
    <w:rsid w:val="00943601"/>
    <w:rsid w:val="009455F4"/>
    <w:rsid w:val="00947F34"/>
    <w:rsid w:val="00961034"/>
    <w:rsid w:val="00963ADA"/>
    <w:rsid w:val="009710B9"/>
    <w:rsid w:val="009A5408"/>
    <w:rsid w:val="009C76F5"/>
    <w:rsid w:val="009F067E"/>
    <w:rsid w:val="00A00984"/>
    <w:rsid w:val="00A03D59"/>
    <w:rsid w:val="00A07E37"/>
    <w:rsid w:val="00A1123C"/>
    <w:rsid w:val="00A15535"/>
    <w:rsid w:val="00A800B8"/>
    <w:rsid w:val="00A97C68"/>
    <w:rsid w:val="00AB1A32"/>
    <w:rsid w:val="00AB422C"/>
    <w:rsid w:val="00AD34BC"/>
    <w:rsid w:val="00AD3E29"/>
    <w:rsid w:val="00AD7C26"/>
    <w:rsid w:val="00B124F0"/>
    <w:rsid w:val="00B20CCA"/>
    <w:rsid w:val="00B22FCF"/>
    <w:rsid w:val="00B32349"/>
    <w:rsid w:val="00B43081"/>
    <w:rsid w:val="00B44471"/>
    <w:rsid w:val="00BB7044"/>
    <w:rsid w:val="00BF728B"/>
    <w:rsid w:val="00C168ED"/>
    <w:rsid w:val="00C218D0"/>
    <w:rsid w:val="00C4217E"/>
    <w:rsid w:val="00C53595"/>
    <w:rsid w:val="00C56650"/>
    <w:rsid w:val="00C62CB6"/>
    <w:rsid w:val="00C66E30"/>
    <w:rsid w:val="00C76C82"/>
    <w:rsid w:val="00CA36F6"/>
    <w:rsid w:val="00CB16AC"/>
    <w:rsid w:val="00CC0E24"/>
    <w:rsid w:val="00CC17C9"/>
    <w:rsid w:val="00CD3978"/>
    <w:rsid w:val="00CE1B29"/>
    <w:rsid w:val="00CE7401"/>
    <w:rsid w:val="00D16EED"/>
    <w:rsid w:val="00D2463C"/>
    <w:rsid w:val="00D35DB0"/>
    <w:rsid w:val="00D3646B"/>
    <w:rsid w:val="00D44755"/>
    <w:rsid w:val="00D511CA"/>
    <w:rsid w:val="00D61FA3"/>
    <w:rsid w:val="00D95A9C"/>
    <w:rsid w:val="00DE3433"/>
    <w:rsid w:val="00DE49CC"/>
    <w:rsid w:val="00DE5E5D"/>
    <w:rsid w:val="00DE7F14"/>
    <w:rsid w:val="00DF187C"/>
    <w:rsid w:val="00E05B2C"/>
    <w:rsid w:val="00E12446"/>
    <w:rsid w:val="00E26486"/>
    <w:rsid w:val="00E27308"/>
    <w:rsid w:val="00E358D0"/>
    <w:rsid w:val="00E53713"/>
    <w:rsid w:val="00E543E8"/>
    <w:rsid w:val="00E64475"/>
    <w:rsid w:val="00E6522C"/>
    <w:rsid w:val="00EA52A8"/>
    <w:rsid w:val="00EC0985"/>
    <w:rsid w:val="00ED2657"/>
    <w:rsid w:val="00F00996"/>
    <w:rsid w:val="00F15A14"/>
    <w:rsid w:val="00F93610"/>
    <w:rsid w:val="00FA1706"/>
    <w:rsid w:val="00FA5ACF"/>
    <w:rsid w:val="00FE28D0"/>
    <w:rsid w:val="00FF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qFormat/>
    <w:pPr>
      <w:widowControl w:val="0"/>
      <w:jc w:val="both"/>
    </w:pPr>
    <w:rPr>
      <w:kern w:val="2"/>
      <w:sz w:val="21"/>
      <w:szCs w:val="22"/>
    </w:rPr>
  </w:style>
  <w:style w:type="paragraph" w:customStyle="1" w:styleId="D167BE7A31A04648801DCF2584360B94">
    <w:name w:val="D167BE7A31A04648801DCF2584360B94"/>
    <w:qFormat/>
    <w:pPr>
      <w:widowControl w:val="0"/>
      <w:jc w:val="both"/>
    </w:pPr>
    <w:rPr>
      <w:kern w:val="2"/>
      <w:sz w:val="21"/>
      <w:szCs w:val="22"/>
    </w:rPr>
  </w:style>
  <w:style w:type="paragraph" w:customStyle="1" w:styleId="6B6D3EBBD697443EBA324C0112298BD3">
    <w:name w:val="6B6D3EBBD697443EBA324C0112298BD3"/>
    <w:qFormat/>
    <w:pPr>
      <w:widowControl w:val="0"/>
      <w:jc w:val="both"/>
    </w:pPr>
    <w:rPr>
      <w:kern w:val="2"/>
      <w:sz w:val="21"/>
      <w:szCs w:val="22"/>
    </w:rPr>
  </w:style>
  <w:style w:type="paragraph" w:customStyle="1" w:styleId="32677DD479854EC78E0329B78B69EDA8">
    <w:name w:val="32677DD479854EC78E0329B78B69EDA8"/>
    <w:qFormat/>
    <w:pPr>
      <w:widowControl w:val="0"/>
      <w:jc w:val="both"/>
    </w:pPr>
    <w:rPr>
      <w:kern w:val="2"/>
      <w:sz w:val="21"/>
      <w:szCs w:val="22"/>
    </w:rPr>
  </w:style>
  <w:style w:type="paragraph" w:customStyle="1" w:styleId="822772E6635046DFB2EBF50529EC3622">
    <w:name w:val="822772E6635046DFB2EBF50529EC3622"/>
    <w:qFormat/>
    <w:pPr>
      <w:widowControl w:val="0"/>
      <w:jc w:val="both"/>
    </w:pPr>
    <w:rPr>
      <w:kern w:val="2"/>
      <w:sz w:val="21"/>
      <w:szCs w:val="22"/>
    </w:rPr>
  </w:style>
  <w:style w:type="paragraph" w:customStyle="1" w:styleId="6E9A93E11F464DB3BBF9AB0BAF960DC6">
    <w:name w:val="6E9A93E11F464DB3BBF9AB0BAF960DC6"/>
    <w:qFormat/>
    <w:pPr>
      <w:widowControl w:val="0"/>
      <w:jc w:val="both"/>
    </w:pPr>
    <w:rPr>
      <w:kern w:val="2"/>
      <w:sz w:val="21"/>
      <w:szCs w:val="22"/>
    </w:rPr>
  </w:style>
  <w:style w:type="paragraph" w:customStyle="1" w:styleId="1C63AC5BB25A446ABE438088E023AE3E">
    <w:name w:val="1C63AC5BB25A446ABE438088E023AE3E"/>
    <w:qFormat/>
    <w:pPr>
      <w:widowControl w:val="0"/>
      <w:jc w:val="both"/>
    </w:pPr>
    <w:rPr>
      <w:kern w:val="2"/>
      <w:sz w:val="21"/>
      <w:szCs w:val="22"/>
    </w:rPr>
  </w:style>
  <w:style w:type="paragraph" w:customStyle="1" w:styleId="93EDDBDD0D334D189841B0D0ACC725C1">
    <w:name w:val="93EDDBDD0D334D189841B0D0ACC725C1"/>
    <w:qFormat/>
    <w:pPr>
      <w:widowControl w:val="0"/>
      <w:jc w:val="both"/>
    </w:pPr>
    <w:rPr>
      <w:kern w:val="2"/>
      <w:sz w:val="21"/>
      <w:szCs w:val="22"/>
    </w:rPr>
  </w:style>
  <w:style w:type="paragraph" w:customStyle="1" w:styleId="0EEE54A711CA48DE86E37A8EC7586BE3">
    <w:name w:val="0EEE54A711CA48DE86E37A8EC7586BE3"/>
    <w:qFormat/>
    <w:pPr>
      <w:widowControl w:val="0"/>
      <w:jc w:val="both"/>
    </w:pPr>
    <w:rPr>
      <w:kern w:val="2"/>
      <w:sz w:val="21"/>
      <w:szCs w:val="22"/>
    </w:rPr>
  </w:style>
  <w:style w:type="paragraph" w:customStyle="1" w:styleId="D845CEE7DF7E49CAB4536E980C085680">
    <w:name w:val="D845CEE7DF7E49CAB4536E980C085680"/>
    <w:qFormat/>
    <w:pPr>
      <w:widowControl w:val="0"/>
      <w:jc w:val="both"/>
    </w:pPr>
    <w:rPr>
      <w:kern w:val="2"/>
      <w:sz w:val="21"/>
      <w:szCs w:val="22"/>
    </w:rPr>
  </w:style>
  <w:style w:type="paragraph" w:customStyle="1" w:styleId="DA008A23FAD241E8845D746DC5CD05CE">
    <w:name w:val="DA008A23FAD241E8845D746DC5CD05CE"/>
    <w:qFormat/>
    <w:pPr>
      <w:widowControl w:val="0"/>
      <w:jc w:val="both"/>
    </w:pPr>
    <w:rPr>
      <w:kern w:val="2"/>
      <w:sz w:val="21"/>
      <w:szCs w:val="22"/>
    </w:rPr>
  </w:style>
  <w:style w:type="paragraph" w:customStyle="1" w:styleId="2299DD67CDC4410E9A44ABBA5F2C23A4">
    <w:name w:val="2299DD67CDC4410E9A44ABBA5F2C23A4"/>
    <w:qFormat/>
    <w:pPr>
      <w:widowControl w:val="0"/>
      <w:jc w:val="both"/>
    </w:pPr>
    <w:rPr>
      <w:kern w:val="2"/>
      <w:sz w:val="21"/>
      <w:szCs w:val="22"/>
    </w:rPr>
  </w:style>
  <w:style w:type="paragraph" w:customStyle="1" w:styleId="0A0AFFD54EBE4CBC929E209037F32244">
    <w:name w:val="0A0AFFD54EBE4CBC929E209037F32244"/>
    <w:qFormat/>
    <w:pPr>
      <w:widowControl w:val="0"/>
      <w:jc w:val="both"/>
    </w:pPr>
    <w:rPr>
      <w:kern w:val="2"/>
      <w:sz w:val="21"/>
      <w:szCs w:val="22"/>
    </w:rPr>
  </w:style>
  <w:style w:type="paragraph" w:customStyle="1" w:styleId="731250403C1445D4BCBC75C609B37784">
    <w:name w:val="731250403C1445D4BCBC75C609B37784"/>
    <w:qFormat/>
    <w:pPr>
      <w:widowControl w:val="0"/>
      <w:jc w:val="both"/>
    </w:pPr>
    <w:rPr>
      <w:kern w:val="2"/>
      <w:sz w:val="21"/>
      <w:szCs w:val="22"/>
    </w:rPr>
  </w:style>
  <w:style w:type="paragraph" w:customStyle="1" w:styleId="F092739F4D2144A8B57C6494FAD8CD8D">
    <w:name w:val="F092739F4D2144A8B57C6494FAD8CD8D"/>
    <w:qFormat/>
    <w:pPr>
      <w:widowControl w:val="0"/>
      <w:jc w:val="both"/>
    </w:pPr>
    <w:rPr>
      <w:kern w:val="2"/>
      <w:sz w:val="21"/>
      <w:szCs w:val="22"/>
    </w:rPr>
  </w:style>
  <w:style w:type="paragraph" w:customStyle="1" w:styleId="C087CD11DBD54E999DC3F24D5185E028">
    <w:name w:val="C087CD11DBD54E999DC3F24D5185E028"/>
    <w:qFormat/>
    <w:pPr>
      <w:widowControl w:val="0"/>
      <w:jc w:val="both"/>
    </w:pPr>
    <w:rPr>
      <w:kern w:val="2"/>
      <w:sz w:val="21"/>
      <w:szCs w:val="22"/>
    </w:rPr>
  </w:style>
  <w:style w:type="paragraph" w:customStyle="1" w:styleId="EA55F84EBD534F48B4E7CD85736562B6">
    <w:name w:val="EA55F84EBD534F48B4E7CD85736562B6"/>
    <w:qFormat/>
    <w:pPr>
      <w:widowControl w:val="0"/>
      <w:jc w:val="both"/>
    </w:pPr>
    <w:rPr>
      <w:kern w:val="2"/>
      <w:sz w:val="21"/>
      <w:szCs w:val="22"/>
    </w:rPr>
  </w:style>
  <w:style w:type="paragraph" w:customStyle="1" w:styleId="80AFA5396D7E4327A6DC385B6581831C">
    <w:name w:val="80AFA5396D7E4327A6DC385B6581831C"/>
    <w:qFormat/>
    <w:pPr>
      <w:widowControl w:val="0"/>
      <w:jc w:val="both"/>
    </w:pPr>
    <w:rPr>
      <w:kern w:val="2"/>
      <w:sz w:val="21"/>
      <w:szCs w:val="22"/>
    </w:rPr>
  </w:style>
  <w:style w:type="paragraph" w:customStyle="1" w:styleId="57EC850E9E4D4A10B0E42030839F6D8C">
    <w:name w:val="57EC850E9E4D4A10B0E42030839F6D8C"/>
    <w:qFormat/>
    <w:pPr>
      <w:widowControl w:val="0"/>
      <w:jc w:val="both"/>
    </w:pPr>
    <w:rPr>
      <w:kern w:val="2"/>
      <w:sz w:val="21"/>
      <w:szCs w:val="22"/>
    </w:rPr>
  </w:style>
  <w:style w:type="paragraph" w:customStyle="1" w:styleId="60294AECEBE445C7A71B376072C38F02">
    <w:name w:val="60294AECEBE445C7A71B376072C38F02"/>
    <w:qFormat/>
    <w:pPr>
      <w:widowControl w:val="0"/>
      <w:jc w:val="both"/>
    </w:pPr>
    <w:rPr>
      <w:kern w:val="2"/>
      <w:sz w:val="21"/>
      <w:szCs w:val="22"/>
    </w:rPr>
  </w:style>
  <w:style w:type="paragraph" w:customStyle="1" w:styleId="81DAB46AB684401CB6B56C26D7DCBA4A">
    <w:name w:val="81DAB46AB684401CB6B56C26D7DCBA4A"/>
    <w:qFormat/>
    <w:pPr>
      <w:widowControl w:val="0"/>
      <w:jc w:val="both"/>
    </w:pPr>
    <w:rPr>
      <w:kern w:val="2"/>
      <w:sz w:val="21"/>
      <w:szCs w:val="22"/>
    </w:rPr>
  </w:style>
  <w:style w:type="paragraph" w:customStyle="1" w:styleId="123C720C007D4C65AFE7E327904B2D07">
    <w:name w:val="123C720C007D4C65AFE7E327904B2D07"/>
    <w:qFormat/>
    <w:pPr>
      <w:widowControl w:val="0"/>
      <w:jc w:val="both"/>
    </w:pPr>
    <w:rPr>
      <w:kern w:val="2"/>
      <w:sz w:val="21"/>
      <w:szCs w:val="22"/>
    </w:rPr>
  </w:style>
  <w:style w:type="paragraph" w:customStyle="1" w:styleId="EA1EFA5C4F3B4324826D670431616958">
    <w:name w:val="EA1EFA5C4F3B4324826D670431616958"/>
    <w:qFormat/>
    <w:pPr>
      <w:widowControl w:val="0"/>
      <w:jc w:val="both"/>
    </w:pPr>
    <w:rPr>
      <w:kern w:val="2"/>
      <w:sz w:val="21"/>
      <w:szCs w:val="22"/>
    </w:rPr>
  </w:style>
  <w:style w:type="paragraph" w:customStyle="1" w:styleId="B31C0FC4BB234A81946873681895527B">
    <w:name w:val="B31C0FC4BB234A81946873681895527B"/>
    <w:qFormat/>
    <w:pPr>
      <w:widowControl w:val="0"/>
      <w:jc w:val="both"/>
    </w:pPr>
    <w:rPr>
      <w:kern w:val="2"/>
      <w:sz w:val="21"/>
      <w:szCs w:val="22"/>
    </w:rPr>
  </w:style>
  <w:style w:type="paragraph" w:customStyle="1" w:styleId="90D6B9209BF840BDBB514D93F3C74D18">
    <w:name w:val="90D6B9209BF840BDBB514D93F3C74D18"/>
    <w:qFormat/>
    <w:pPr>
      <w:widowControl w:val="0"/>
      <w:jc w:val="both"/>
    </w:pPr>
    <w:rPr>
      <w:kern w:val="2"/>
      <w:sz w:val="21"/>
      <w:szCs w:val="22"/>
    </w:rPr>
  </w:style>
  <w:style w:type="paragraph" w:customStyle="1" w:styleId="706FBD7971E34D4487EC9D1C7484898C">
    <w:name w:val="706FBD7971E34D4487EC9D1C7484898C"/>
    <w:qFormat/>
    <w:pPr>
      <w:widowControl w:val="0"/>
      <w:jc w:val="both"/>
    </w:pPr>
    <w:rPr>
      <w:kern w:val="2"/>
      <w:sz w:val="21"/>
      <w:szCs w:val="22"/>
    </w:rPr>
  </w:style>
  <w:style w:type="paragraph" w:customStyle="1" w:styleId="F5FB65E2C8F44541B7E958C6A15551DC">
    <w:name w:val="F5FB65E2C8F44541B7E958C6A15551DC"/>
    <w:qFormat/>
    <w:pPr>
      <w:widowControl w:val="0"/>
      <w:jc w:val="both"/>
    </w:pPr>
    <w:rPr>
      <w:kern w:val="2"/>
      <w:sz w:val="21"/>
      <w:szCs w:val="22"/>
    </w:rPr>
  </w:style>
  <w:style w:type="paragraph" w:customStyle="1" w:styleId="F8C1CDDBA5B844FDA2F75AFEC086372F">
    <w:name w:val="F8C1CDDBA5B844FDA2F75AFEC086372F"/>
    <w:qFormat/>
    <w:pPr>
      <w:widowControl w:val="0"/>
      <w:jc w:val="both"/>
    </w:pPr>
    <w:rPr>
      <w:kern w:val="2"/>
      <w:sz w:val="21"/>
      <w:szCs w:val="22"/>
    </w:rPr>
  </w:style>
  <w:style w:type="paragraph" w:customStyle="1" w:styleId="118CCA772F87483785CE0264E022D021">
    <w:name w:val="118CCA772F87483785CE0264E022D021"/>
    <w:qFormat/>
    <w:pPr>
      <w:widowControl w:val="0"/>
      <w:jc w:val="both"/>
    </w:pPr>
    <w:rPr>
      <w:kern w:val="2"/>
      <w:sz w:val="21"/>
      <w:szCs w:val="22"/>
    </w:rPr>
  </w:style>
  <w:style w:type="paragraph" w:customStyle="1" w:styleId="D7B9EA8CFF134E25B0CAAA1EC3078D61">
    <w:name w:val="D7B9EA8CFF134E25B0CAAA1EC3078D61"/>
    <w:qFormat/>
    <w:pPr>
      <w:widowControl w:val="0"/>
      <w:jc w:val="both"/>
    </w:pPr>
    <w:rPr>
      <w:kern w:val="2"/>
      <w:sz w:val="21"/>
      <w:szCs w:val="22"/>
    </w:rPr>
  </w:style>
  <w:style w:type="paragraph" w:customStyle="1" w:styleId="9C53D04E49514FCCBBB55AB71A649086">
    <w:name w:val="9C53D04E49514FCCBBB55AB71A649086"/>
    <w:qFormat/>
    <w:pPr>
      <w:widowControl w:val="0"/>
      <w:jc w:val="both"/>
    </w:pPr>
    <w:rPr>
      <w:kern w:val="2"/>
      <w:sz w:val="21"/>
      <w:szCs w:val="22"/>
    </w:rPr>
  </w:style>
  <w:style w:type="paragraph" w:customStyle="1" w:styleId="4CA09254E0094E34A725C439379A2A2A">
    <w:name w:val="4CA09254E0094E34A725C439379A2A2A"/>
    <w:qFormat/>
    <w:pPr>
      <w:widowControl w:val="0"/>
      <w:jc w:val="both"/>
    </w:pPr>
    <w:rPr>
      <w:kern w:val="2"/>
      <w:sz w:val="21"/>
      <w:szCs w:val="22"/>
    </w:rPr>
  </w:style>
  <w:style w:type="paragraph" w:customStyle="1" w:styleId="821B3A9066464328AC2BB4113A1A2EA3">
    <w:name w:val="821B3A9066464328AC2BB4113A1A2EA3"/>
    <w:qFormat/>
    <w:pPr>
      <w:widowControl w:val="0"/>
      <w:jc w:val="both"/>
    </w:pPr>
    <w:rPr>
      <w:kern w:val="2"/>
      <w:sz w:val="21"/>
      <w:szCs w:val="22"/>
    </w:rPr>
  </w:style>
  <w:style w:type="paragraph" w:customStyle="1" w:styleId="84AEDBE5384D487699451D5B71428AE4">
    <w:name w:val="84AEDBE5384D487699451D5B71428AE4"/>
    <w:qFormat/>
    <w:pPr>
      <w:widowControl w:val="0"/>
      <w:jc w:val="both"/>
    </w:pPr>
    <w:rPr>
      <w:kern w:val="2"/>
      <w:sz w:val="21"/>
      <w:szCs w:val="22"/>
    </w:rPr>
  </w:style>
  <w:style w:type="paragraph" w:customStyle="1" w:styleId="795E1155753C478483512683CAA7775C">
    <w:name w:val="795E1155753C478483512683CAA7775C"/>
    <w:qFormat/>
    <w:pPr>
      <w:widowControl w:val="0"/>
      <w:jc w:val="both"/>
    </w:pPr>
    <w:rPr>
      <w:kern w:val="2"/>
      <w:sz w:val="21"/>
      <w:szCs w:val="22"/>
    </w:rPr>
  </w:style>
  <w:style w:type="paragraph" w:customStyle="1" w:styleId="8D4BDD5BC01F44A78A849C5E63836AA1">
    <w:name w:val="8D4BDD5BC01F44A78A849C5E63836AA1"/>
    <w:qFormat/>
    <w:pPr>
      <w:widowControl w:val="0"/>
      <w:jc w:val="both"/>
    </w:pPr>
    <w:rPr>
      <w:kern w:val="2"/>
      <w:sz w:val="21"/>
      <w:szCs w:val="22"/>
    </w:rPr>
  </w:style>
  <w:style w:type="paragraph" w:customStyle="1" w:styleId="E6754C621C4D4D1BA876D0F0FE4D928E">
    <w:name w:val="E6754C621C4D4D1BA876D0F0FE4D928E"/>
    <w:qFormat/>
    <w:pPr>
      <w:widowControl w:val="0"/>
      <w:jc w:val="both"/>
    </w:pPr>
    <w:rPr>
      <w:kern w:val="2"/>
      <w:sz w:val="21"/>
      <w:szCs w:val="22"/>
    </w:rPr>
  </w:style>
  <w:style w:type="paragraph" w:customStyle="1" w:styleId="A3B18AC8A78848C58CC84B810BF4F285">
    <w:name w:val="A3B18AC8A78848C58CC84B810BF4F285"/>
    <w:qFormat/>
    <w:pPr>
      <w:widowControl w:val="0"/>
      <w:jc w:val="both"/>
    </w:pPr>
    <w:rPr>
      <w:kern w:val="2"/>
      <w:sz w:val="21"/>
      <w:szCs w:val="22"/>
    </w:rPr>
  </w:style>
  <w:style w:type="paragraph" w:customStyle="1" w:styleId="B665F9D0529A4D9C8EFE77E2CAAECD90">
    <w:name w:val="B665F9D0529A4D9C8EFE77E2CAAECD90"/>
    <w:qFormat/>
    <w:pPr>
      <w:widowControl w:val="0"/>
      <w:jc w:val="both"/>
    </w:pPr>
    <w:rPr>
      <w:kern w:val="2"/>
      <w:sz w:val="21"/>
      <w:szCs w:val="22"/>
    </w:rPr>
  </w:style>
  <w:style w:type="paragraph" w:customStyle="1" w:styleId="BAC90445C19D4442BA88BFA4B9ABA6D4">
    <w:name w:val="BAC90445C19D4442BA88BFA4B9ABA6D4"/>
    <w:qFormat/>
    <w:pPr>
      <w:widowControl w:val="0"/>
      <w:jc w:val="both"/>
    </w:pPr>
    <w:rPr>
      <w:kern w:val="2"/>
      <w:sz w:val="21"/>
      <w:szCs w:val="22"/>
    </w:rPr>
  </w:style>
  <w:style w:type="paragraph" w:customStyle="1" w:styleId="330DF98C0E2F49C58748C492184150BE">
    <w:name w:val="330DF98C0E2F49C58748C492184150BE"/>
    <w:qFormat/>
    <w:pPr>
      <w:widowControl w:val="0"/>
      <w:jc w:val="both"/>
    </w:pPr>
    <w:rPr>
      <w:kern w:val="2"/>
      <w:sz w:val="21"/>
      <w:szCs w:val="22"/>
    </w:rPr>
  </w:style>
  <w:style w:type="paragraph" w:customStyle="1" w:styleId="C45EA14BE0664ABBA845C259DF050CE5">
    <w:name w:val="C45EA14BE0664ABBA845C259DF050CE5"/>
    <w:qFormat/>
    <w:pPr>
      <w:widowControl w:val="0"/>
      <w:jc w:val="both"/>
    </w:pPr>
    <w:rPr>
      <w:kern w:val="2"/>
      <w:sz w:val="21"/>
      <w:szCs w:val="22"/>
    </w:rPr>
  </w:style>
  <w:style w:type="paragraph" w:customStyle="1" w:styleId="ED105369CD074ABF8FF0782D99965487">
    <w:name w:val="ED105369CD074ABF8FF0782D99965487"/>
    <w:qFormat/>
    <w:pPr>
      <w:widowControl w:val="0"/>
      <w:jc w:val="both"/>
    </w:pPr>
    <w:rPr>
      <w:kern w:val="2"/>
      <w:sz w:val="21"/>
      <w:szCs w:val="22"/>
    </w:rPr>
  </w:style>
  <w:style w:type="paragraph" w:customStyle="1" w:styleId="136C927030254346A4A61FBDE656B408">
    <w:name w:val="136C927030254346A4A61FBDE656B408"/>
    <w:qFormat/>
    <w:pPr>
      <w:widowControl w:val="0"/>
      <w:jc w:val="both"/>
    </w:pPr>
    <w:rPr>
      <w:kern w:val="2"/>
      <w:sz w:val="21"/>
      <w:szCs w:val="22"/>
    </w:rPr>
  </w:style>
  <w:style w:type="paragraph" w:customStyle="1" w:styleId="A0999EDE81C24260B8D1D0F908631492">
    <w:name w:val="A0999EDE81C24260B8D1D0F908631492"/>
    <w:qFormat/>
    <w:pPr>
      <w:widowControl w:val="0"/>
      <w:jc w:val="both"/>
    </w:pPr>
    <w:rPr>
      <w:kern w:val="2"/>
      <w:sz w:val="21"/>
      <w:szCs w:val="22"/>
    </w:rPr>
  </w:style>
  <w:style w:type="paragraph" w:customStyle="1" w:styleId="E0A021234F07436A9B3A352347725F78">
    <w:name w:val="E0A021234F07436A9B3A352347725F78"/>
    <w:qFormat/>
    <w:pPr>
      <w:widowControl w:val="0"/>
      <w:jc w:val="both"/>
    </w:pPr>
    <w:rPr>
      <w:kern w:val="2"/>
      <w:sz w:val="21"/>
      <w:szCs w:val="22"/>
    </w:rPr>
  </w:style>
  <w:style w:type="paragraph" w:customStyle="1" w:styleId="CE8339A012304E3D9FB4D90142AE8926">
    <w:name w:val="CE8339A012304E3D9FB4D90142AE8926"/>
    <w:qFormat/>
    <w:pPr>
      <w:widowControl w:val="0"/>
      <w:jc w:val="both"/>
    </w:pPr>
    <w:rPr>
      <w:kern w:val="2"/>
      <w:sz w:val="21"/>
      <w:szCs w:val="22"/>
    </w:rPr>
  </w:style>
  <w:style w:type="paragraph" w:customStyle="1" w:styleId="DCE29B629EAF437EA9DCB417F0D66982">
    <w:name w:val="DCE29B629EAF437EA9DCB417F0D66982"/>
    <w:qFormat/>
    <w:pPr>
      <w:widowControl w:val="0"/>
      <w:jc w:val="both"/>
    </w:pPr>
    <w:rPr>
      <w:kern w:val="2"/>
      <w:sz w:val="21"/>
      <w:szCs w:val="22"/>
    </w:rPr>
  </w:style>
  <w:style w:type="paragraph" w:customStyle="1" w:styleId="F8F437E9101345F59FE71F010021EC7F">
    <w:name w:val="F8F437E9101345F59FE71F010021EC7F"/>
    <w:qFormat/>
    <w:pPr>
      <w:widowControl w:val="0"/>
      <w:jc w:val="both"/>
    </w:pPr>
    <w:rPr>
      <w:kern w:val="2"/>
      <w:sz w:val="21"/>
      <w:szCs w:val="22"/>
    </w:rPr>
  </w:style>
  <w:style w:type="paragraph" w:customStyle="1" w:styleId="1D8A98621BB344859C20F9577766ACFD">
    <w:name w:val="1D8A98621BB344859C20F9577766ACFD"/>
    <w:qFormat/>
    <w:pPr>
      <w:widowControl w:val="0"/>
      <w:jc w:val="both"/>
    </w:pPr>
    <w:rPr>
      <w:kern w:val="2"/>
      <w:sz w:val="21"/>
      <w:szCs w:val="22"/>
    </w:rPr>
  </w:style>
  <w:style w:type="paragraph" w:customStyle="1" w:styleId="AB7C9177D6F041AC8E0D39C6A3B0E048">
    <w:name w:val="AB7C9177D6F041AC8E0D39C6A3B0E048"/>
    <w:qFormat/>
    <w:pPr>
      <w:widowControl w:val="0"/>
      <w:jc w:val="both"/>
    </w:pPr>
    <w:rPr>
      <w:kern w:val="2"/>
      <w:sz w:val="21"/>
      <w:szCs w:val="22"/>
    </w:rPr>
  </w:style>
  <w:style w:type="paragraph" w:customStyle="1" w:styleId="FF76C9D5635B41B1B2C31CED6478D37B">
    <w:name w:val="FF76C9D5635B41B1B2C31CED6478D37B"/>
    <w:qFormat/>
    <w:pPr>
      <w:widowControl w:val="0"/>
      <w:jc w:val="both"/>
    </w:pPr>
    <w:rPr>
      <w:kern w:val="2"/>
      <w:sz w:val="21"/>
      <w:szCs w:val="22"/>
    </w:rPr>
  </w:style>
  <w:style w:type="paragraph" w:customStyle="1" w:styleId="A2956817566449B99F0C1AD0FA75953B">
    <w:name w:val="A2956817566449B99F0C1AD0FA75953B"/>
    <w:qFormat/>
    <w:pPr>
      <w:widowControl w:val="0"/>
      <w:jc w:val="both"/>
    </w:pPr>
    <w:rPr>
      <w:kern w:val="2"/>
      <w:sz w:val="21"/>
      <w:szCs w:val="22"/>
    </w:rPr>
  </w:style>
  <w:style w:type="paragraph" w:customStyle="1" w:styleId="E3FB0AD571AC4138A03EEB4F2C7EE08F">
    <w:name w:val="E3FB0AD571AC4138A03EEB4F2C7EE08F"/>
    <w:qFormat/>
    <w:pPr>
      <w:widowControl w:val="0"/>
      <w:jc w:val="both"/>
    </w:pPr>
    <w:rPr>
      <w:kern w:val="2"/>
      <w:sz w:val="21"/>
      <w:szCs w:val="22"/>
    </w:rPr>
  </w:style>
  <w:style w:type="paragraph" w:customStyle="1" w:styleId="489A07F3D0634C76A3C29A7821FC4580">
    <w:name w:val="489A07F3D0634C76A3C29A7821FC4580"/>
    <w:qFormat/>
    <w:pPr>
      <w:widowControl w:val="0"/>
      <w:jc w:val="both"/>
    </w:pPr>
    <w:rPr>
      <w:kern w:val="2"/>
      <w:sz w:val="21"/>
      <w:szCs w:val="22"/>
    </w:rPr>
  </w:style>
  <w:style w:type="paragraph" w:customStyle="1" w:styleId="C9BD9D5696954725AC04CD4D00B9853E">
    <w:name w:val="C9BD9D5696954725AC04CD4D00B9853E"/>
    <w:qFormat/>
    <w:pPr>
      <w:widowControl w:val="0"/>
      <w:jc w:val="both"/>
    </w:pPr>
    <w:rPr>
      <w:kern w:val="2"/>
      <w:sz w:val="21"/>
      <w:szCs w:val="22"/>
    </w:rPr>
  </w:style>
  <w:style w:type="paragraph" w:customStyle="1" w:styleId="10C6E5DADC1C4FD8A641CBA950295279">
    <w:name w:val="10C6E5DADC1C4FD8A641CBA950295279"/>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2148"/>
    <customShpInfo spid="_x0000_s2149"/>
    <customShpInfo spid="_x0000_s2150"/>
    <customShpInfo spid="_x0000_s2147"/>
    <customShpInfo spid="_x0000_s2145"/>
    <customShpInfo spid="_x0000_s2141"/>
    <customShpInfo spid="_x0000_s2142"/>
    <customShpInfo spid="_x0000_s2143"/>
    <customShpInfo spid="_x0000_s2140"/>
    <customShpInfo spid="_x0000_s1035"/>
    <customShpInfo spid="_x0000_s1071"/>
    <customShpInfo spid="_x0000_s1072"/>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C5BB045-E0B2-4ED7-BDB0-11F79667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1477</Words>
  <Characters>8421</Characters>
  <Application>Microsoft Office Word</Application>
  <DocSecurity>0</DocSecurity>
  <Lines>70</Lines>
  <Paragraphs>19</Paragraphs>
  <ScaleCrop>false</ScaleCrop>
  <Company>涉执房地产处置司法评估报告</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dc:title>
  <dc:creator>Microsoft</dc:creator>
  <cp:lastModifiedBy>admin</cp:lastModifiedBy>
  <cp:revision>3</cp:revision>
  <cp:lastPrinted>2022-07-19T06:14:00Z</cp:lastPrinted>
  <dcterms:created xsi:type="dcterms:W3CDTF">2022-08-25T05:13:00Z</dcterms:created>
  <dcterms:modified xsi:type="dcterms:W3CDTF">2022-08-25T05:14:00Z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B4BB1DA22EF34A04BD7236055A029D90</vt:lpwstr>
  </property>
</Properties>
</file>