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195" w:rsidRDefault="004B7195">
      <w:bookmarkStart w:id="0" w:name="_GoBack"/>
      <w:bookmarkEnd w:id="0"/>
    </w:p>
    <w:p w:rsidR="004B7195" w:rsidRDefault="00CA13C0">
      <w:pPr>
        <w:ind w:firstLineChars="700" w:firstLine="3092"/>
        <w:rPr>
          <w:b/>
          <w:bCs/>
          <w:sz w:val="44"/>
          <w:szCs w:val="44"/>
        </w:rPr>
      </w:pPr>
      <w:r>
        <w:rPr>
          <w:rFonts w:hint="eastAsia"/>
          <w:b/>
          <w:bCs/>
          <w:sz w:val="44"/>
          <w:szCs w:val="44"/>
        </w:rPr>
        <w:t>不动产司法拍卖税费计算一览表</w:t>
      </w:r>
    </w:p>
    <w:p w:rsidR="004B7195" w:rsidRDefault="004B7195">
      <w:pPr>
        <w:ind w:firstLineChars="700" w:firstLine="3092"/>
        <w:rPr>
          <w:b/>
          <w:bCs/>
          <w:sz w:val="44"/>
          <w:szCs w:val="44"/>
        </w:rPr>
      </w:pPr>
    </w:p>
    <w:tbl>
      <w:tblPr>
        <w:tblpPr w:leftFromText="180" w:rightFromText="180" w:vertAnchor="text" w:tblpY="1"/>
        <w:tblOverlap w:val="never"/>
        <w:tblW w:w="11706" w:type="dxa"/>
        <w:tblInd w:w="93" w:type="dxa"/>
        <w:tblLook w:val="04A0" w:firstRow="1" w:lastRow="0" w:firstColumn="1" w:lastColumn="0" w:noHBand="0" w:noVBand="1"/>
      </w:tblPr>
      <w:tblGrid>
        <w:gridCol w:w="1459"/>
        <w:gridCol w:w="1010"/>
        <w:gridCol w:w="1010"/>
        <w:gridCol w:w="1011"/>
        <w:gridCol w:w="1010"/>
        <w:gridCol w:w="1122"/>
        <w:gridCol w:w="1332"/>
        <w:gridCol w:w="1155"/>
        <w:gridCol w:w="1298"/>
        <w:gridCol w:w="1299"/>
      </w:tblGrid>
      <w:tr w:rsidR="004B7195">
        <w:trPr>
          <w:trHeight w:val="2730"/>
        </w:trPr>
        <w:tc>
          <w:tcPr>
            <w:tcW w:w="1459"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noWrap/>
          </w:tcPr>
          <w:p w:rsidR="004B7195" w:rsidRDefault="00CA13C0">
            <w:pPr>
              <w:widowControl/>
              <w:jc w:val="center"/>
              <w:rPr>
                <w:rFonts w:ascii="宋体" w:eastAsia="宋体" w:hAnsi="宋体" w:cs="宋体"/>
                <w:color w:val="000000"/>
                <w:kern w:val="0"/>
                <w:sz w:val="24"/>
                <w:szCs w:val="24"/>
              </w:rPr>
            </w:pPr>
            <w:r>
              <w:rPr>
                <w:rFonts w:ascii="宋体" w:eastAsia="宋体" w:hAnsi="宋体" w:cs="宋体" w:hint="eastAsia"/>
                <w:b/>
                <w:bCs/>
                <w:color w:val="000000"/>
                <w:kern w:val="0"/>
                <w:sz w:val="24"/>
                <w:szCs w:val="24"/>
              </w:rPr>
              <w:t>税种</w:t>
            </w:r>
            <w:r>
              <w:rPr>
                <w:rFonts w:ascii="宋体" w:eastAsia="宋体" w:hAnsi="宋体" w:cs="宋体" w:hint="eastAsia"/>
                <w:b/>
                <w:bCs/>
                <w:color w:val="000000"/>
                <w:kern w:val="0"/>
                <w:sz w:val="24"/>
                <w:szCs w:val="24"/>
              </w:rPr>
              <w:t xml:space="preserve"> </w:t>
            </w:r>
            <w:r>
              <w:rPr>
                <w:rFonts w:ascii="宋体" w:eastAsia="宋体" w:hAnsi="宋体" w:cs="宋体" w:hint="eastAsia"/>
                <w:color w:val="000000"/>
                <w:kern w:val="0"/>
                <w:sz w:val="24"/>
                <w:szCs w:val="24"/>
              </w:rPr>
              <w:t xml:space="preserve">                                                                          </w:t>
            </w:r>
          </w:p>
          <w:p w:rsidR="004B7195" w:rsidRDefault="004B7195">
            <w:pPr>
              <w:rPr>
                <w:rFonts w:ascii="宋体" w:eastAsia="宋体" w:hAnsi="宋体" w:cs="宋体"/>
                <w:sz w:val="24"/>
                <w:szCs w:val="24"/>
              </w:rPr>
            </w:pPr>
          </w:p>
          <w:p w:rsidR="004B7195" w:rsidRDefault="004B7195">
            <w:pPr>
              <w:rPr>
                <w:rFonts w:ascii="宋体" w:eastAsia="宋体" w:hAnsi="宋体" w:cs="宋体"/>
                <w:sz w:val="24"/>
                <w:szCs w:val="24"/>
              </w:rPr>
            </w:pPr>
          </w:p>
          <w:p w:rsidR="004B7195" w:rsidRDefault="004B7195">
            <w:pPr>
              <w:rPr>
                <w:rFonts w:ascii="宋体" w:eastAsia="宋体" w:hAnsi="宋体" w:cs="宋体"/>
                <w:sz w:val="24"/>
                <w:szCs w:val="24"/>
              </w:rPr>
            </w:pPr>
          </w:p>
          <w:p w:rsidR="004B7195" w:rsidRDefault="004B7195">
            <w:pPr>
              <w:rPr>
                <w:rFonts w:ascii="宋体" w:eastAsia="宋体" w:hAnsi="宋体" w:cs="宋体"/>
                <w:sz w:val="24"/>
                <w:szCs w:val="24"/>
              </w:rPr>
            </w:pPr>
          </w:p>
          <w:p w:rsidR="004B7195" w:rsidRDefault="00CA13C0">
            <w:pPr>
              <w:rPr>
                <w:rFonts w:ascii="宋体" w:eastAsia="宋体" w:hAnsi="宋体" w:cs="宋体"/>
                <w:b/>
                <w:sz w:val="24"/>
                <w:szCs w:val="24"/>
              </w:rPr>
            </w:pPr>
            <w:r>
              <w:rPr>
                <w:rFonts w:ascii="宋体" w:eastAsia="宋体" w:hAnsi="宋体" w:cs="宋体" w:hint="eastAsia"/>
                <w:b/>
                <w:sz w:val="24"/>
                <w:szCs w:val="24"/>
              </w:rPr>
              <w:t>纳税</w:t>
            </w:r>
          </w:p>
          <w:p w:rsidR="004B7195" w:rsidRDefault="00CA13C0">
            <w:pPr>
              <w:rPr>
                <w:rFonts w:ascii="宋体" w:eastAsia="宋体" w:hAnsi="宋体" w:cs="宋体"/>
                <w:sz w:val="24"/>
                <w:szCs w:val="24"/>
              </w:rPr>
            </w:pPr>
            <w:r>
              <w:rPr>
                <w:rFonts w:ascii="宋体" w:eastAsia="宋体" w:hAnsi="宋体" w:cs="宋体" w:hint="eastAsia"/>
                <w:b/>
                <w:sz w:val="24"/>
                <w:szCs w:val="24"/>
              </w:rPr>
              <w:t>义务人</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195" w:rsidRDefault="00CA13C0">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增值税</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195" w:rsidRDefault="00CA13C0">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城建税</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195" w:rsidRDefault="00CA13C0">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教育费附加</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195" w:rsidRDefault="00CA13C0">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地方教育费附加</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195" w:rsidRDefault="00CA13C0">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土地增值税</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195" w:rsidRDefault="00CA13C0">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个人所得税</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195" w:rsidRDefault="00CA13C0">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企业所得税</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195" w:rsidRDefault="00CA13C0">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印花税</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195" w:rsidRDefault="00CA13C0">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契</w:t>
            </w: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税</w:t>
            </w:r>
          </w:p>
        </w:tc>
      </w:tr>
      <w:tr w:rsidR="004B7195">
        <w:trPr>
          <w:trHeight w:val="2188"/>
        </w:trPr>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195" w:rsidRDefault="00CA13C0">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出让方</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195" w:rsidRDefault="00CA13C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免征、</w:t>
            </w:r>
            <w:r>
              <w:rPr>
                <w:rFonts w:ascii="仿宋_GB2312" w:eastAsia="仿宋_GB2312" w:hAnsi="宋体" w:cs="宋体" w:hint="eastAsia"/>
                <w:color w:val="000000"/>
                <w:kern w:val="0"/>
                <w:sz w:val="24"/>
                <w:szCs w:val="24"/>
              </w:rPr>
              <w:t>5%</w:t>
            </w:r>
            <w:r>
              <w:rPr>
                <w:rFonts w:ascii="仿宋_GB2312" w:eastAsia="仿宋_GB2312" w:hAnsi="宋体" w:cs="宋体" w:hint="eastAsia"/>
                <w:color w:val="000000"/>
                <w:kern w:val="0"/>
                <w:sz w:val="24"/>
                <w:szCs w:val="24"/>
              </w:rPr>
              <w:t>、</w:t>
            </w:r>
            <w:r>
              <w:rPr>
                <w:rFonts w:ascii="仿宋_GB2312" w:eastAsia="仿宋_GB2312" w:hAnsi="宋体" w:cs="宋体" w:hint="eastAsia"/>
                <w:color w:val="000000"/>
                <w:kern w:val="0"/>
                <w:sz w:val="24"/>
                <w:szCs w:val="24"/>
              </w:rPr>
              <w:t>9%</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195" w:rsidRDefault="00CA13C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7%</w:t>
            </w:r>
            <w:r>
              <w:rPr>
                <w:rFonts w:ascii="仿宋_GB2312" w:eastAsia="仿宋_GB2312" w:hAnsi="宋体" w:cs="宋体" w:hint="eastAsia"/>
                <w:color w:val="000000"/>
                <w:kern w:val="0"/>
                <w:sz w:val="24"/>
                <w:szCs w:val="24"/>
              </w:rPr>
              <w:t>、</w:t>
            </w:r>
            <w:r>
              <w:rPr>
                <w:rFonts w:ascii="仿宋_GB2312" w:eastAsia="仿宋_GB2312" w:hAnsi="宋体" w:cs="宋体" w:hint="eastAsia"/>
                <w:color w:val="000000"/>
                <w:kern w:val="0"/>
                <w:sz w:val="24"/>
                <w:szCs w:val="24"/>
              </w:rPr>
              <w:t>5%</w:t>
            </w:r>
            <w:r>
              <w:rPr>
                <w:rFonts w:ascii="仿宋_GB2312" w:eastAsia="仿宋_GB2312" w:hAnsi="宋体" w:cs="宋体" w:hint="eastAsia"/>
                <w:color w:val="000000"/>
                <w:kern w:val="0"/>
                <w:sz w:val="24"/>
                <w:szCs w:val="24"/>
              </w:rPr>
              <w:t>、</w:t>
            </w:r>
            <w:r>
              <w:rPr>
                <w:rFonts w:ascii="仿宋_GB2312" w:eastAsia="仿宋_GB2312" w:hAnsi="宋体" w:cs="宋体" w:hint="eastAsia"/>
                <w:color w:val="000000"/>
                <w:kern w:val="0"/>
                <w:sz w:val="24"/>
                <w:szCs w:val="24"/>
              </w:rPr>
              <w:t>1%</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195" w:rsidRDefault="00CA13C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195" w:rsidRDefault="00CA13C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195" w:rsidRDefault="00CA13C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免征、</w:t>
            </w:r>
            <w:r>
              <w:rPr>
                <w:rFonts w:ascii="仿宋_GB2312" w:eastAsia="仿宋_GB2312" w:hAnsi="宋体" w:cs="宋体" w:hint="eastAsia"/>
                <w:color w:val="000000"/>
                <w:kern w:val="0"/>
                <w:sz w:val="24"/>
                <w:szCs w:val="24"/>
              </w:rPr>
              <w:t>5%</w:t>
            </w:r>
            <w:r>
              <w:rPr>
                <w:rFonts w:ascii="仿宋_GB2312" w:eastAsia="仿宋_GB2312" w:hAnsi="宋体" w:cs="宋体" w:hint="eastAsia"/>
                <w:color w:val="000000"/>
                <w:kern w:val="0"/>
                <w:sz w:val="24"/>
                <w:szCs w:val="24"/>
              </w:rPr>
              <w:t>、</w:t>
            </w:r>
            <w:r>
              <w:rPr>
                <w:rFonts w:ascii="仿宋_GB2312" w:eastAsia="仿宋_GB2312" w:hAnsi="宋体" w:cs="宋体" w:hint="eastAsia"/>
                <w:color w:val="000000"/>
                <w:kern w:val="0"/>
                <w:sz w:val="24"/>
                <w:szCs w:val="24"/>
              </w:rPr>
              <w:t>6%</w:t>
            </w:r>
            <w:r>
              <w:rPr>
                <w:rFonts w:ascii="仿宋_GB2312" w:eastAsia="仿宋_GB2312" w:hAnsi="宋体" w:cs="宋体" w:hint="eastAsia"/>
                <w:color w:val="000000"/>
                <w:kern w:val="0"/>
                <w:sz w:val="24"/>
                <w:szCs w:val="24"/>
              </w:rPr>
              <w:t>、</w:t>
            </w:r>
            <w:r>
              <w:rPr>
                <w:rFonts w:ascii="仿宋_GB2312" w:eastAsia="仿宋_GB2312" w:hAnsi="宋体" w:cs="宋体" w:hint="eastAsia"/>
                <w:color w:val="000000"/>
                <w:kern w:val="0"/>
                <w:sz w:val="24"/>
                <w:szCs w:val="24"/>
              </w:rPr>
              <w:t>7%</w:t>
            </w:r>
            <w:r>
              <w:rPr>
                <w:rFonts w:ascii="仿宋_GB2312" w:eastAsia="仿宋_GB2312" w:hAnsi="宋体" w:cs="宋体" w:hint="eastAsia"/>
                <w:color w:val="000000"/>
                <w:kern w:val="0"/>
                <w:sz w:val="24"/>
                <w:szCs w:val="24"/>
              </w:rPr>
              <w:t>、查账征收</w:t>
            </w:r>
            <w:r>
              <w:rPr>
                <w:rFonts w:ascii="仿宋_GB2312" w:eastAsia="仿宋_GB2312" w:hAnsi="宋体" w:cs="宋体"/>
                <w:color w:val="000000"/>
                <w:kern w:val="0"/>
                <w:sz w:val="24"/>
                <w:szCs w:val="24"/>
              </w:rPr>
              <w:t xml:space="preserve"> </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195" w:rsidRDefault="00CA13C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r>
              <w:rPr>
                <w:rFonts w:ascii="仿宋_GB2312" w:eastAsia="仿宋_GB2312" w:hAnsi="宋体" w:cs="宋体" w:hint="eastAsia"/>
                <w:color w:val="000000"/>
                <w:kern w:val="0"/>
                <w:sz w:val="24"/>
                <w:szCs w:val="24"/>
              </w:rPr>
              <w:t>、</w:t>
            </w:r>
            <w:r>
              <w:rPr>
                <w:rFonts w:ascii="仿宋_GB2312" w:eastAsia="仿宋_GB2312" w:hAnsi="宋体" w:cs="宋体" w:hint="eastAsia"/>
                <w:color w:val="000000"/>
                <w:kern w:val="0"/>
                <w:sz w:val="24"/>
                <w:szCs w:val="24"/>
              </w:rPr>
              <w:t>20%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195" w:rsidRDefault="00CA13C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并入当季收入预缴企业所得税</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195" w:rsidRDefault="00CA13C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免征、</w:t>
            </w:r>
            <w:r>
              <w:rPr>
                <w:rFonts w:ascii="仿宋_GB2312" w:eastAsia="仿宋_GB2312" w:hAnsi="宋体" w:cs="宋体" w:hint="eastAsia"/>
                <w:color w:val="000000"/>
                <w:kern w:val="0"/>
                <w:sz w:val="24"/>
                <w:szCs w:val="24"/>
              </w:rPr>
              <w:t>0.05%</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195" w:rsidRDefault="004B7195">
            <w:pPr>
              <w:widowControl/>
              <w:snapToGrid w:val="0"/>
              <w:jc w:val="left"/>
              <w:rPr>
                <w:rFonts w:ascii="仿宋_GB2312" w:eastAsia="仿宋_GB2312" w:hAnsi="宋体" w:cs="宋体"/>
                <w:color w:val="000000"/>
                <w:kern w:val="0"/>
                <w:sz w:val="24"/>
                <w:szCs w:val="24"/>
              </w:rPr>
            </w:pPr>
          </w:p>
          <w:p w:rsidR="004B7195" w:rsidRDefault="004B7195">
            <w:pPr>
              <w:widowControl/>
              <w:jc w:val="left"/>
              <w:rPr>
                <w:rFonts w:ascii="仿宋_GB2312" w:eastAsia="仿宋_GB2312" w:hAnsi="宋体" w:cs="宋体"/>
                <w:color w:val="000000"/>
                <w:kern w:val="0"/>
                <w:sz w:val="24"/>
                <w:szCs w:val="24"/>
              </w:rPr>
            </w:pPr>
          </w:p>
        </w:tc>
      </w:tr>
      <w:tr w:rsidR="004B7195">
        <w:trPr>
          <w:trHeight w:val="1730"/>
        </w:trPr>
        <w:tc>
          <w:tcPr>
            <w:tcW w:w="14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7195" w:rsidRDefault="00CA13C0">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受让方</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195" w:rsidRDefault="004B7195">
            <w:pPr>
              <w:widowControl/>
              <w:snapToGrid w:val="0"/>
              <w:jc w:val="center"/>
              <w:rPr>
                <w:rFonts w:ascii="仿宋_GB2312" w:eastAsia="仿宋_GB2312" w:hAnsi="宋体" w:cs="宋体"/>
                <w:color w:val="000000"/>
                <w:kern w:val="0"/>
                <w:sz w:val="24"/>
                <w:szCs w:val="24"/>
              </w:rPr>
            </w:pPr>
          </w:p>
          <w:p w:rsidR="004B7195" w:rsidRDefault="004B7195">
            <w:pPr>
              <w:widowControl/>
              <w:jc w:val="center"/>
              <w:rPr>
                <w:rFonts w:ascii="仿宋_GB2312" w:eastAsia="仿宋_GB2312" w:hAnsi="宋体" w:cs="宋体"/>
                <w:color w:val="000000"/>
                <w:kern w:val="0"/>
                <w:sz w:val="24"/>
                <w:szCs w:val="24"/>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195" w:rsidRDefault="004B7195">
            <w:pPr>
              <w:widowControl/>
              <w:snapToGrid w:val="0"/>
              <w:jc w:val="center"/>
              <w:rPr>
                <w:rFonts w:ascii="仿宋_GB2312" w:eastAsia="仿宋_GB2312" w:hAnsi="宋体" w:cs="宋体"/>
                <w:color w:val="000000"/>
                <w:kern w:val="0"/>
                <w:sz w:val="24"/>
                <w:szCs w:val="24"/>
              </w:rPr>
            </w:pPr>
          </w:p>
          <w:p w:rsidR="004B7195" w:rsidRDefault="004B7195">
            <w:pPr>
              <w:widowControl/>
              <w:jc w:val="center"/>
              <w:rPr>
                <w:rFonts w:ascii="仿宋_GB2312" w:eastAsia="仿宋_GB2312" w:hAnsi="宋体" w:cs="宋体"/>
                <w:color w:val="000000"/>
                <w:kern w:val="0"/>
                <w:sz w:val="24"/>
                <w:szCs w:val="24"/>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195" w:rsidRDefault="004B7195">
            <w:pPr>
              <w:widowControl/>
              <w:snapToGrid w:val="0"/>
              <w:jc w:val="center"/>
              <w:rPr>
                <w:rFonts w:ascii="仿宋_GB2312" w:eastAsia="仿宋_GB2312" w:hAnsi="宋体" w:cs="宋体"/>
                <w:color w:val="000000"/>
                <w:kern w:val="0"/>
                <w:sz w:val="24"/>
                <w:szCs w:val="24"/>
              </w:rPr>
            </w:pPr>
          </w:p>
          <w:p w:rsidR="004B7195" w:rsidRDefault="004B7195">
            <w:pPr>
              <w:widowControl/>
              <w:jc w:val="center"/>
              <w:rPr>
                <w:rFonts w:ascii="仿宋_GB2312" w:eastAsia="仿宋_GB2312" w:hAnsi="宋体" w:cs="宋体"/>
                <w:color w:val="000000"/>
                <w:kern w:val="0"/>
                <w:sz w:val="24"/>
                <w:szCs w:val="24"/>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195" w:rsidRDefault="004B7195">
            <w:pPr>
              <w:widowControl/>
              <w:snapToGrid w:val="0"/>
              <w:jc w:val="center"/>
              <w:rPr>
                <w:rFonts w:ascii="仿宋_GB2312" w:eastAsia="仿宋_GB2312" w:hAnsi="宋体" w:cs="宋体"/>
                <w:color w:val="000000"/>
                <w:kern w:val="0"/>
                <w:sz w:val="24"/>
                <w:szCs w:val="24"/>
              </w:rPr>
            </w:pPr>
          </w:p>
          <w:p w:rsidR="004B7195" w:rsidRDefault="004B7195">
            <w:pPr>
              <w:widowControl/>
              <w:jc w:val="center"/>
              <w:rPr>
                <w:rFonts w:ascii="仿宋_GB2312" w:eastAsia="仿宋_GB2312" w:hAnsi="宋体" w:cs="宋体"/>
                <w:color w:val="000000"/>
                <w:kern w:val="0"/>
                <w:sz w:val="24"/>
                <w:szCs w:val="24"/>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195" w:rsidRDefault="004B7195">
            <w:pPr>
              <w:widowControl/>
              <w:snapToGrid w:val="0"/>
              <w:jc w:val="center"/>
              <w:rPr>
                <w:rFonts w:ascii="仿宋_GB2312" w:eastAsia="仿宋_GB2312" w:hAnsi="宋体" w:cs="宋体"/>
                <w:color w:val="000000"/>
                <w:kern w:val="0"/>
                <w:sz w:val="24"/>
                <w:szCs w:val="24"/>
              </w:rPr>
            </w:pPr>
          </w:p>
          <w:p w:rsidR="004B7195" w:rsidRDefault="004B7195">
            <w:pPr>
              <w:widowControl/>
              <w:jc w:val="center"/>
              <w:rPr>
                <w:rFonts w:ascii="仿宋_GB2312" w:eastAsia="仿宋_GB2312" w:hAnsi="宋体" w:cs="宋体"/>
                <w:color w:val="000000"/>
                <w:kern w:val="0"/>
                <w:sz w:val="24"/>
                <w:szCs w:val="24"/>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195" w:rsidRDefault="004B7195">
            <w:pPr>
              <w:widowControl/>
              <w:snapToGrid w:val="0"/>
              <w:jc w:val="center"/>
              <w:rPr>
                <w:rFonts w:ascii="仿宋_GB2312" w:eastAsia="仿宋_GB2312" w:hAnsi="宋体" w:cs="宋体"/>
                <w:color w:val="000000"/>
                <w:kern w:val="0"/>
                <w:sz w:val="24"/>
                <w:szCs w:val="24"/>
              </w:rPr>
            </w:pPr>
          </w:p>
          <w:p w:rsidR="004B7195" w:rsidRDefault="004B7195">
            <w:pPr>
              <w:widowControl/>
              <w:jc w:val="center"/>
              <w:rPr>
                <w:rFonts w:ascii="仿宋_GB2312" w:eastAsia="仿宋_GB2312" w:hAnsi="宋体" w:cs="宋体"/>
                <w:color w:val="000000"/>
                <w:kern w:val="0"/>
                <w:sz w:val="24"/>
                <w:szCs w:val="24"/>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195" w:rsidRDefault="004B7195">
            <w:pPr>
              <w:widowControl/>
              <w:snapToGrid w:val="0"/>
              <w:jc w:val="center"/>
              <w:rPr>
                <w:rFonts w:ascii="仿宋_GB2312" w:eastAsia="仿宋_GB2312" w:hAnsi="宋体" w:cs="宋体"/>
                <w:color w:val="000000"/>
                <w:kern w:val="0"/>
                <w:sz w:val="24"/>
                <w:szCs w:val="24"/>
              </w:rPr>
            </w:pPr>
          </w:p>
          <w:p w:rsidR="004B7195" w:rsidRDefault="004B7195">
            <w:pPr>
              <w:widowControl/>
              <w:jc w:val="center"/>
              <w:rPr>
                <w:rFonts w:ascii="仿宋_GB2312" w:eastAsia="仿宋_GB2312" w:hAnsi="宋体" w:cs="宋体"/>
                <w:color w:val="000000"/>
                <w:kern w:val="0"/>
                <w:sz w:val="24"/>
                <w:szCs w:val="24"/>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195" w:rsidRDefault="00CA13C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免征、</w:t>
            </w:r>
            <w:r>
              <w:rPr>
                <w:rFonts w:ascii="仿宋_GB2312" w:eastAsia="仿宋_GB2312" w:hAnsi="宋体" w:cs="宋体" w:hint="eastAsia"/>
                <w:color w:val="000000"/>
                <w:kern w:val="0"/>
                <w:sz w:val="24"/>
                <w:szCs w:val="24"/>
              </w:rPr>
              <w:t>0.05%</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195" w:rsidRDefault="00CA13C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r>
              <w:rPr>
                <w:rFonts w:ascii="仿宋_GB2312" w:eastAsia="仿宋_GB2312" w:hAnsi="宋体" w:cs="宋体" w:hint="eastAsia"/>
                <w:color w:val="000000"/>
                <w:kern w:val="0"/>
                <w:sz w:val="24"/>
                <w:szCs w:val="24"/>
              </w:rPr>
              <w:t>、</w:t>
            </w:r>
            <w:r>
              <w:rPr>
                <w:rFonts w:ascii="仿宋_GB2312" w:eastAsia="仿宋_GB2312" w:hAnsi="宋体" w:cs="宋体" w:hint="eastAsia"/>
                <w:color w:val="000000"/>
                <w:kern w:val="0"/>
                <w:sz w:val="24"/>
                <w:szCs w:val="24"/>
              </w:rPr>
              <w:t>1.5%</w:t>
            </w:r>
            <w:r>
              <w:rPr>
                <w:rFonts w:ascii="仿宋_GB2312" w:eastAsia="仿宋_GB2312" w:hAnsi="宋体" w:cs="宋体" w:hint="eastAsia"/>
                <w:color w:val="000000"/>
                <w:kern w:val="0"/>
                <w:sz w:val="24"/>
                <w:szCs w:val="24"/>
              </w:rPr>
              <w:t>、</w:t>
            </w:r>
            <w:r>
              <w:rPr>
                <w:rFonts w:ascii="仿宋_GB2312" w:eastAsia="仿宋_GB2312" w:hAnsi="宋体" w:cs="宋体" w:hint="eastAsia"/>
                <w:color w:val="000000"/>
                <w:kern w:val="0"/>
                <w:sz w:val="24"/>
                <w:szCs w:val="24"/>
              </w:rPr>
              <w:t>2%</w:t>
            </w:r>
            <w:r>
              <w:rPr>
                <w:rFonts w:ascii="仿宋_GB2312" w:eastAsia="仿宋_GB2312" w:hAnsi="宋体" w:cs="宋体" w:hint="eastAsia"/>
                <w:color w:val="000000"/>
                <w:kern w:val="0"/>
                <w:sz w:val="24"/>
                <w:szCs w:val="24"/>
              </w:rPr>
              <w:t>、</w:t>
            </w:r>
            <w:r>
              <w:rPr>
                <w:rFonts w:ascii="仿宋_GB2312" w:eastAsia="仿宋_GB2312" w:hAnsi="宋体" w:cs="宋体" w:hint="eastAsia"/>
                <w:color w:val="000000"/>
                <w:kern w:val="0"/>
                <w:sz w:val="24"/>
                <w:szCs w:val="24"/>
              </w:rPr>
              <w:t>3%</w:t>
            </w:r>
          </w:p>
        </w:tc>
      </w:tr>
    </w:tbl>
    <w:p w:rsidR="004B7195" w:rsidRDefault="00CA13C0">
      <w:r>
        <w:br w:type="textWrapping" w:clear="all"/>
      </w:r>
    </w:p>
    <w:p w:rsidR="004B7195" w:rsidRDefault="00CA13C0">
      <w:pPr>
        <w:rPr>
          <w:sz w:val="30"/>
          <w:szCs w:val="30"/>
        </w:rPr>
      </w:pPr>
      <w:r>
        <w:rPr>
          <w:rFonts w:hint="eastAsia"/>
          <w:sz w:val="30"/>
          <w:szCs w:val="30"/>
        </w:rPr>
        <w:t>（一）、</w:t>
      </w:r>
      <w:r>
        <w:rPr>
          <w:rFonts w:hint="eastAsia"/>
          <w:b/>
          <w:sz w:val="24"/>
          <w:szCs w:val="24"/>
        </w:rPr>
        <w:t>增值税</w:t>
      </w:r>
    </w:p>
    <w:tbl>
      <w:tblPr>
        <w:tblW w:w="13046" w:type="dxa"/>
        <w:tblCellSpacing w:w="0" w:type="dxa"/>
        <w:tblLayout w:type="fixed"/>
        <w:tblCellMar>
          <w:left w:w="0" w:type="dxa"/>
          <w:right w:w="0" w:type="dxa"/>
        </w:tblCellMar>
        <w:tblLook w:val="04A0" w:firstRow="1" w:lastRow="0" w:firstColumn="1" w:lastColumn="0" w:noHBand="0" w:noVBand="1"/>
      </w:tblPr>
      <w:tblGrid>
        <w:gridCol w:w="974"/>
        <w:gridCol w:w="1984"/>
        <w:gridCol w:w="995"/>
        <w:gridCol w:w="3738"/>
        <w:gridCol w:w="5355"/>
      </w:tblGrid>
      <w:tr w:rsidR="004B7195">
        <w:trPr>
          <w:trHeight w:val="586"/>
          <w:tblCellSpacing w:w="0" w:type="dxa"/>
        </w:trPr>
        <w:tc>
          <w:tcPr>
            <w:tcW w:w="974" w:type="dxa"/>
            <w:tcBorders>
              <w:top w:val="single" w:sz="6" w:space="0" w:color="080000"/>
              <w:left w:val="single" w:sz="6" w:space="0" w:color="080000"/>
              <w:bottom w:val="single" w:sz="6" w:space="0" w:color="080000"/>
              <w:right w:val="single" w:sz="6" w:space="0" w:color="080000"/>
            </w:tcBorders>
            <w:tcMar>
              <w:top w:w="0" w:type="dxa"/>
              <w:left w:w="108" w:type="dxa"/>
              <w:bottom w:w="0" w:type="dxa"/>
              <w:right w:w="108" w:type="dxa"/>
            </w:tcMar>
            <w:vAlign w:val="center"/>
          </w:tcPr>
          <w:p w:rsidR="004B7195" w:rsidRDefault="00CA13C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b/>
                <w:bCs/>
                <w:color w:val="000000"/>
                <w:kern w:val="0"/>
                <w:sz w:val="24"/>
                <w:szCs w:val="24"/>
              </w:rPr>
              <w:t>纳税人性质</w:t>
            </w:r>
          </w:p>
        </w:tc>
        <w:tc>
          <w:tcPr>
            <w:tcW w:w="1984" w:type="dxa"/>
            <w:tcBorders>
              <w:top w:val="single" w:sz="6" w:space="0" w:color="080000"/>
              <w:left w:val="single" w:sz="6" w:space="0" w:color="080000"/>
              <w:bottom w:val="single" w:sz="6" w:space="0" w:color="080000"/>
              <w:right w:val="single" w:sz="6" w:space="0" w:color="080000"/>
            </w:tcBorders>
            <w:tcMar>
              <w:top w:w="0" w:type="dxa"/>
              <w:left w:w="108" w:type="dxa"/>
              <w:bottom w:w="0" w:type="dxa"/>
              <w:right w:w="108" w:type="dxa"/>
            </w:tcMar>
            <w:vAlign w:val="center"/>
          </w:tcPr>
          <w:p w:rsidR="004B7195" w:rsidRDefault="00CA13C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b/>
                <w:bCs/>
                <w:color w:val="000000"/>
                <w:kern w:val="0"/>
                <w:sz w:val="24"/>
                <w:szCs w:val="24"/>
              </w:rPr>
              <w:t>项目情况</w:t>
            </w:r>
          </w:p>
        </w:tc>
        <w:tc>
          <w:tcPr>
            <w:tcW w:w="995" w:type="dxa"/>
            <w:tcBorders>
              <w:top w:val="single" w:sz="6" w:space="0" w:color="080000"/>
              <w:left w:val="single" w:sz="6" w:space="0" w:color="080000"/>
              <w:bottom w:val="single" w:sz="6" w:space="0" w:color="080000"/>
              <w:right w:val="single" w:sz="6" w:space="0" w:color="080000"/>
            </w:tcBorders>
            <w:tcMar>
              <w:top w:w="0" w:type="dxa"/>
              <w:left w:w="108" w:type="dxa"/>
              <w:bottom w:w="0" w:type="dxa"/>
              <w:right w:w="108" w:type="dxa"/>
            </w:tcMar>
          </w:tcPr>
          <w:p w:rsidR="004B7195" w:rsidRDefault="00CA13C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b/>
                <w:bCs/>
                <w:color w:val="000000"/>
                <w:kern w:val="0"/>
                <w:sz w:val="24"/>
                <w:szCs w:val="24"/>
              </w:rPr>
              <w:t>计税方法</w:t>
            </w:r>
          </w:p>
        </w:tc>
        <w:tc>
          <w:tcPr>
            <w:tcW w:w="3738" w:type="dxa"/>
            <w:tcBorders>
              <w:top w:val="single" w:sz="6" w:space="0" w:color="080000"/>
              <w:left w:val="single" w:sz="6" w:space="0" w:color="080000"/>
              <w:bottom w:val="single" w:sz="6" w:space="0" w:color="080000"/>
              <w:right w:val="single" w:sz="6" w:space="0" w:color="080000"/>
            </w:tcBorders>
            <w:tcMar>
              <w:top w:w="0" w:type="dxa"/>
              <w:left w:w="108" w:type="dxa"/>
              <w:bottom w:w="0" w:type="dxa"/>
              <w:right w:w="108" w:type="dxa"/>
            </w:tcMar>
            <w:vAlign w:val="center"/>
          </w:tcPr>
          <w:p w:rsidR="004B7195" w:rsidRDefault="00CA13C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b/>
                <w:bCs/>
                <w:color w:val="000000"/>
                <w:kern w:val="0"/>
                <w:sz w:val="24"/>
                <w:szCs w:val="24"/>
              </w:rPr>
              <w:t>不动产所在地税额预缴及计算</w:t>
            </w:r>
          </w:p>
        </w:tc>
        <w:tc>
          <w:tcPr>
            <w:tcW w:w="5355" w:type="dxa"/>
            <w:tcBorders>
              <w:top w:val="single" w:sz="6" w:space="0" w:color="080000"/>
              <w:left w:val="single" w:sz="6" w:space="0" w:color="080000"/>
              <w:bottom w:val="single" w:sz="6" w:space="0" w:color="080000"/>
              <w:right w:val="single" w:sz="6" w:space="0" w:color="080000"/>
            </w:tcBorders>
            <w:tcMar>
              <w:top w:w="0" w:type="dxa"/>
              <w:left w:w="108" w:type="dxa"/>
              <w:bottom w:w="0" w:type="dxa"/>
              <w:right w:w="108" w:type="dxa"/>
            </w:tcMar>
            <w:vAlign w:val="center"/>
          </w:tcPr>
          <w:p w:rsidR="004B7195" w:rsidRDefault="00CA13C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b/>
                <w:bCs/>
                <w:color w:val="000000"/>
                <w:kern w:val="0"/>
                <w:sz w:val="24"/>
                <w:szCs w:val="24"/>
              </w:rPr>
              <w:t>机构所在地税额计算</w:t>
            </w:r>
          </w:p>
        </w:tc>
      </w:tr>
      <w:tr w:rsidR="004B7195">
        <w:trPr>
          <w:trHeight w:val="826"/>
          <w:tblCellSpacing w:w="0" w:type="dxa"/>
        </w:trPr>
        <w:tc>
          <w:tcPr>
            <w:tcW w:w="974" w:type="dxa"/>
            <w:vMerge w:val="restart"/>
            <w:tcBorders>
              <w:top w:val="single" w:sz="6" w:space="0" w:color="080000"/>
              <w:left w:val="single" w:sz="6" w:space="0" w:color="080000"/>
              <w:bottom w:val="single" w:sz="6" w:space="0" w:color="080000"/>
              <w:right w:val="single" w:sz="6" w:space="0" w:color="080000"/>
            </w:tcBorders>
            <w:tcMar>
              <w:top w:w="0" w:type="dxa"/>
              <w:left w:w="108" w:type="dxa"/>
              <w:bottom w:w="0" w:type="dxa"/>
              <w:right w:w="108" w:type="dxa"/>
            </w:tcMar>
          </w:tcPr>
          <w:p w:rsidR="004B7195" w:rsidRDefault="00CA13C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000000"/>
                <w:kern w:val="0"/>
                <w:sz w:val="24"/>
                <w:szCs w:val="24"/>
              </w:rPr>
              <w:t>   </w:t>
            </w:r>
          </w:p>
          <w:p w:rsidR="004B7195" w:rsidRDefault="00CA13C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000000"/>
                <w:kern w:val="0"/>
                <w:sz w:val="24"/>
                <w:szCs w:val="24"/>
              </w:rPr>
              <w:t>一</w:t>
            </w:r>
          </w:p>
          <w:p w:rsidR="004B7195" w:rsidRDefault="00CA13C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000000"/>
                <w:kern w:val="0"/>
                <w:sz w:val="24"/>
                <w:szCs w:val="24"/>
              </w:rPr>
              <w:t>般</w:t>
            </w:r>
          </w:p>
          <w:p w:rsidR="004B7195" w:rsidRDefault="00CA13C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000000"/>
                <w:kern w:val="0"/>
                <w:sz w:val="24"/>
                <w:szCs w:val="24"/>
              </w:rPr>
              <w:t>纳</w:t>
            </w:r>
          </w:p>
          <w:p w:rsidR="004B7195" w:rsidRDefault="00CA13C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000000"/>
                <w:kern w:val="0"/>
                <w:sz w:val="24"/>
                <w:szCs w:val="24"/>
              </w:rPr>
              <w:t>税</w:t>
            </w:r>
          </w:p>
          <w:p w:rsidR="004B7195" w:rsidRDefault="00CA13C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000000"/>
                <w:kern w:val="0"/>
                <w:sz w:val="24"/>
                <w:szCs w:val="24"/>
              </w:rPr>
              <w:t>人</w:t>
            </w:r>
          </w:p>
        </w:tc>
        <w:tc>
          <w:tcPr>
            <w:tcW w:w="1984" w:type="dxa"/>
            <w:vMerge w:val="restart"/>
            <w:tcBorders>
              <w:top w:val="single" w:sz="6" w:space="0" w:color="080000"/>
              <w:left w:val="single" w:sz="6" w:space="0" w:color="080000"/>
              <w:bottom w:val="single" w:sz="6" w:space="0" w:color="080000"/>
              <w:right w:val="single" w:sz="6" w:space="0" w:color="080000"/>
            </w:tcBorders>
            <w:tcMar>
              <w:top w:w="0" w:type="dxa"/>
              <w:left w:w="108" w:type="dxa"/>
              <w:bottom w:w="0" w:type="dxa"/>
              <w:right w:w="108" w:type="dxa"/>
            </w:tcMar>
            <w:vAlign w:val="center"/>
          </w:tcPr>
          <w:p w:rsidR="004B7195" w:rsidRDefault="00CA13C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000000"/>
                <w:kern w:val="0"/>
                <w:sz w:val="24"/>
                <w:szCs w:val="24"/>
              </w:rPr>
              <w:t>2016</w:t>
            </w:r>
            <w:r>
              <w:rPr>
                <w:rFonts w:ascii="宋体" w:eastAsia="宋体" w:hAnsi="宋体" w:cs="宋体" w:hint="eastAsia"/>
                <w:color w:val="000000"/>
                <w:kern w:val="0"/>
                <w:sz w:val="24"/>
                <w:szCs w:val="24"/>
              </w:rPr>
              <w:t>年</w:t>
            </w:r>
            <w:r>
              <w:rPr>
                <w:rFonts w:ascii="宋体" w:eastAsia="宋体" w:hAnsi="宋体" w:cs="宋体" w:hint="eastAsia"/>
                <w:color w:val="000000"/>
                <w:kern w:val="0"/>
                <w:sz w:val="24"/>
                <w:szCs w:val="24"/>
              </w:rPr>
              <w:t>4</w:t>
            </w:r>
            <w:r>
              <w:rPr>
                <w:rFonts w:ascii="宋体" w:eastAsia="宋体" w:hAnsi="宋体" w:cs="宋体" w:hint="eastAsia"/>
                <w:color w:val="000000"/>
                <w:kern w:val="0"/>
                <w:sz w:val="24"/>
                <w:szCs w:val="24"/>
              </w:rPr>
              <w:t>月</w:t>
            </w:r>
            <w:r>
              <w:rPr>
                <w:rFonts w:ascii="宋体" w:eastAsia="宋体" w:hAnsi="宋体" w:cs="宋体" w:hint="eastAsia"/>
                <w:color w:val="000000"/>
                <w:kern w:val="0"/>
                <w:sz w:val="24"/>
                <w:szCs w:val="24"/>
              </w:rPr>
              <w:t>30</w:t>
            </w:r>
            <w:r>
              <w:rPr>
                <w:rFonts w:ascii="宋体" w:eastAsia="宋体" w:hAnsi="宋体" w:cs="宋体" w:hint="eastAsia"/>
                <w:color w:val="000000"/>
                <w:kern w:val="0"/>
                <w:sz w:val="24"/>
                <w:szCs w:val="24"/>
              </w:rPr>
              <w:t>日前取得</w:t>
            </w:r>
          </w:p>
          <w:p w:rsidR="004B7195" w:rsidRDefault="00CA13C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000000"/>
                <w:kern w:val="0"/>
                <w:sz w:val="24"/>
                <w:szCs w:val="24"/>
              </w:rPr>
              <w:t> </w:t>
            </w:r>
          </w:p>
        </w:tc>
        <w:tc>
          <w:tcPr>
            <w:tcW w:w="995" w:type="dxa"/>
            <w:tcBorders>
              <w:top w:val="single" w:sz="6" w:space="0" w:color="080000"/>
              <w:left w:val="single" w:sz="6" w:space="0" w:color="080000"/>
              <w:bottom w:val="single" w:sz="6" w:space="0" w:color="080000"/>
              <w:right w:val="single" w:sz="6" w:space="0" w:color="080000"/>
            </w:tcBorders>
            <w:tcMar>
              <w:top w:w="0" w:type="dxa"/>
              <w:left w:w="108" w:type="dxa"/>
              <w:bottom w:w="0" w:type="dxa"/>
              <w:right w:w="108" w:type="dxa"/>
            </w:tcMar>
            <w:vAlign w:val="center"/>
          </w:tcPr>
          <w:p w:rsidR="004B7195" w:rsidRDefault="00CA13C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000000"/>
                <w:kern w:val="0"/>
                <w:sz w:val="24"/>
                <w:szCs w:val="24"/>
              </w:rPr>
              <w:t>简易</w:t>
            </w:r>
          </w:p>
        </w:tc>
        <w:tc>
          <w:tcPr>
            <w:tcW w:w="3738" w:type="dxa"/>
            <w:tcBorders>
              <w:top w:val="single" w:sz="6" w:space="0" w:color="080000"/>
              <w:left w:val="single" w:sz="6" w:space="0" w:color="080000"/>
              <w:bottom w:val="single" w:sz="6" w:space="0" w:color="080000"/>
              <w:right w:val="single" w:sz="6" w:space="0" w:color="080000"/>
            </w:tcBorders>
            <w:tcMar>
              <w:top w:w="0" w:type="dxa"/>
              <w:left w:w="108" w:type="dxa"/>
              <w:bottom w:w="0" w:type="dxa"/>
              <w:right w:w="108" w:type="dxa"/>
            </w:tcMar>
            <w:vAlign w:val="center"/>
          </w:tcPr>
          <w:p w:rsidR="004B7195" w:rsidRDefault="00CA13C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000000"/>
                <w:kern w:val="0"/>
                <w:sz w:val="24"/>
                <w:szCs w:val="24"/>
              </w:rPr>
              <w:t>应预缴税款</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（含税全价</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原价）</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1+5%</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*5%</w:t>
            </w:r>
          </w:p>
        </w:tc>
        <w:tc>
          <w:tcPr>
            <w:tcW w:w="5355" w:type="dxa"/>
            <w:tcBorders>
              <w:top w:val="single" w:sz="6" w:space="0" w:color="080000"/>
              <w:left w:val="single" w:sz="6" w:space="0" w:color="080000"/>
              <w:bottom w:val="single" w:sz="6" w:space="0" w:color="080000"/>
              <w:right w:val="single" w:sz="6" w:space="0" w:color="080000"/>
            </w:tcBorders>
            <w:tcMar>
              <w:top w:w="0" w:type="dxa"/>
              <w:left w:w="108" w:type="dxa"/>
              <w:bottom w:w="0" w:type="dxa"/>
              <w:right w:w="108" w:type="dxa"/>
            </w:tcMar>
            <w:vAlign w:val="center"/>
          </w:tcPr>
          <w:p w:rsidR="004B7195" w:rsidRDefault="00CA13C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000000"/>
                <w:kern w:val="0"/>
                <w:sz w:val="24"/>
                <w:szCs w:val="24"/>
              </w:rPr>
              <w:t>应纳税款</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（含税全价</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原价）</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1+5%</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*5%-</w:t>
            </w:r>
            <w:r>
              <w:rPr>
                <w:rFonts w:ascii="宋体" w:eastAsia="宋体" w:hAnsi="宋体" w:cs="宋体" w:hint="eastAsia"/>
                <w:color w:val="000000"/>
                <w:kern w:val="0"/>
                <w:sz w:val="24"/>
                <w:szCs w:val="24"/>
              </w:rPr>
              <w:t>预缴</w:t>
            </w:r>
          </w:p>
        </w:tc>
      </w:tr>
      <w:tr w:rsidR="004B7195">
        <w:trPr>
          <w:trHeight w:val="650"/>
          <w:tblCellSpacing w:w="0" w:type="dxa"/>
        </w:trPr>
        <w:tc>
          <w:tcPr>
            <w:tcW w:w="974" w:type="dxa"/>
            <w:vMerge/>
            <w:tcBorders>
              <w:top w:val="single" w:sz="6" w:space="0" w:color="080000"/>
              <w:left w:val="single" w:sz="6" w:space="0" w:color="080000"/>
              <w:bottom w:val="single" w:sz="6" w:space="0" w:color="080000"/>
              <w:right w:val="single" w:sz="6" w:space="0" w:color="080000"/>
            </w:tcBorders>
            <w:vAlign w:val="center"/>
          </w:tcPr>
          <w:p w:rsidR="004B7195" w:rsidRDefault="004B7195">
            <w:pPr>
              <w:widowControl/>
              <w:jc w:val="left"/>
              <w:rPr>
                <w:rFonts w:ascii="宋体" w:eastAsia="宋体" w:hAnsi="宋体" w:cs="宋体"/>
                <w:kern w:val="0"/>
                <w:sz w:val="24"/>
                <w:szCs w:val="24"/>
              </w:rPr>
            </w:pPr>
          </w:p>
        </w:tc>
        <w:tc>
          <w:tcPr>
            <w:tcW w:w="1984" w:type="dxa"/>
            <w:vMerge/>
            <w:tcBorders>
              <w:top w:val="single" w:sz="6" w:space="0" w:color="080000"/>
              <w:left w:val="single" w:sz="6" w:space="0" w:color="080000"/>
              <w:bottom w:val="single" w:sz="6" w:space="0" w:color="080000"/>
              <w:right w:val="single" w:sz="6" w:space="0" w:color="080000"/>
            </w:tcBorders>
            <w:vAlign w:val="center"/>
          </w:tcPr>
          <w:p w:rsidR="004B7195" w:rsidRDefault="004B7195">
            <w:pPr>
              <w:widowControl/>
              <w:jc w:val="left"/>
              <w:rPr>
                <w:rFonts w:ascii="宋体" w:eastAsia="宋体" w:hAnsi="宋体" w:cs="宋体"/>
                <w:kern w:val="0"/>
                <w:sz w:val="24"/>
                <w:szCs w:val="24"/>
              </w:rPr>
            </w:pPr>
          </w:p>
        </w:tc>
        <w:tc>
          <w:tcPr>
            <w:tcW w:w="995" w:type="dxa"/>
            <w:tcBorders>
              <w:top w:val="single" w:sz="6" w:space="0" w:color="080000"/>
              <w:left w:val="single" w:sz="6" w:space="0" w:color="080000"/>
              <w:bottom w:val="single" w:sz="6" w:space="0" w:color="080000"/>
              <w:right w:val="single" w:sz="6" w:space="0" w:color="080000"/>
            </w:tcBorders>
            <w:tcMar>
              <w:top w:w="0" w:type="dxa"/>
              <w:left w:w="108" w:type="dxa"/>
              <w:bottom w:w="0" w:type="dxa"/>
              <w:right w:w="108" w:type="dxa"/>
            </w:tcMar>
            <w:vAlign w:val="center"/>
          </w:tcPr>
          <w:p w:rsidR="004B7195" w:rsidRDefault="00CA13C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000000"/>
                <w:kern w:val="0"/>
                <w:sz w:val="24"/>
                <w:szCs w:val="24"/>
              </w:rPr>
              <w:t>一般</w:t>
            </w:r>
          </w:p>
        </w:tc>
        <w:tc>
          <w:tcPr>
            <w:tcW w:w="3738" w:type="dxa"/>
            <w:tcBorders>
              <w:top w:val="single" w:sz="6" w:space="0" w:color="080000"/>
              <w:left w:val="single" w:sz="6" w:space="0" w:color="080000"/>
              <w:bottom w:val="single" w:sz="6" w:space="0" w:color="080000"/>
              <w:right w:val="single" w:sz="6" w:space="0" w:color="080000"/>
            </w:tcBorders>
            <w:tcMar>
              <w:top w:w="0" w:type="dxa"/>
              <w:left w:w="108" w:type="dxa"/>
              <w:bottom w:w="0" w:type="dxa"/>
              <w:right w:w="108" w:type="dxa"/>
            </w:tcMar>
            <w:vAlign w:val="center"/>
          </w:tcPr>
          <w:p w:rsidR="004B7195" w:rsidRDefault="00CA13C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000000"/>
                <w:kern w:val="0"/>
                <w:sz w:val="24"/>
                <w:szCs w:val="24"/>
              </w:rPr>
              <w:t>应预缴税款</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（含税全价</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原价）</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1+9%</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*5%</w:t>
            </w:r>
          </w:p>
        </w:tc>
        <w:tc>
          <w:tcPr>
            <w:tcW w:w="5355" w:type="dxa"/>
            <w:tcBorders>
              <w:top w:val="single" w:sz="6" w:space="0" w:color="080000"/>
              <w:left w:val="single" w:sz="6" w:space="0" w:color="080000"/>
              <w:bottom w:val="single" w:sz="6" w:space="0" w:color="080000"/>
              <w:right w:val="single" w:sz="6" w:space="0" w:color="080000"/>
            </w:tcBorders>
            <w:tcMar>
              <w:top w:w="0" w:type="dxa"/>
              <w:left w:w="108" w:type="dxa"/>
              <w:bottom w:w="0" w:type="dxa"/>
              <w:right w:w="108" w:type="dxa"/>
            </w:tcMar>
            <w:vAlign w:val="center"/>
          </w:tcPr>
          <w:p w:rsidR="004B7195" w:rsidRDefault="00CA13C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000000"/>
                <w:kern w:val="0"/>
                <w:sz w:val="24"/>
                <w:szCs w:val="24"/>
              </w:rPr>
              <w:t>应纳税款</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（含税全价</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原价）</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1+9%</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*9%-</w:t>
            </w:r>
            <w:r>
              <w:rPr>
                <w:rFonts w:ascii="宋体" w:eastAsia="宋体" w:hAnsi="宋体" w:cs="宋体" w:hint="eastAsia"/>
                <w:color w:val="000000"/>
                <w:kern w:val="0"/>
                <w:sz w:val="24"/>
                <w:szCs w:val="24"/>
              </w:rPr>
              <w:t>预缴</w:t>
            </w:r>
          </w:p>
        </w:tc>
      </w:tr>
      <w:tr w:rsidR="004B7195">
        <w:trPr>
          <w:trHeight w:val="660"/>
          <w:tblCellSpacing w:w="0" w:type="dxa"/>
        </w:trPr>
        <w:tc>
          <w:tcPr>
            <w:tcW w:w="974" w:type="dxa"/>
            <w:vMerge/>
            <w:tcBorders>
              <w:top w:val="single" w:sz="6" w:space="0" w:color="080000"/>
              <w:left w:val="single" w:sz="6" w:space="0" w:color="080000"/>
              <w:bottom w:val="single" w:sz="6" w:space="0" w:color="080000"/>
              <w:right w:val="single" w:sz="6" w:space="0" w:color="080000"/>
            </w:tcBorders>
            <w:vAlign w:val="center"/>
          </w:tcPr>
          <w:p w:rsidR="004B7195" w:rsidRDefault="004B7195">
            <w:pPr>
              <w:widowControl/>
              <w:jc w:val="left"/>
              <w:rPr>
                <w:rFonts w:ascii="宋体" w:eastAsia="宋体" w:hAnsi="宋体" w:cs="宋体"/>
                <w:kern w:val="0"/>
                <w:sz w:val="24"/>
                <w:szCs w:val="24"/>
              </w:rPr>
            </w:pPr>
          </w:p>
        </w:tc>
        <w:tc>
          <w:tcPr>
            <w:tcW w:w="1984" w:type="dxa"/>
            <w:vMerge w:val="restart"/>
            <w:tcBorders>
              <w:top w:val="single" w:sz="6" w:space="0" w:color="080000"/>
              <w:left w:val="single" w:sz="6" w:space="0" w:color="080000"/>
              <w:bottom w:val="single" w:sz="6" w:space="0" w:color="080000"/>
              <w:right w:val="single" w:sz="6" w:space="0" w:color="080000"/>
            </w:tcBorders>
            <w:tcMar>
              <w:top w:w="0" w:type="dxa"/>
              <w:left w:w="108" w:type="dxa"/>
              <w:bottom w:w="0" w:type="dxa"/>
              <w:right w:w="108" w:type="dxa"/>
            </w:tcMar>
            <w:vAlign w:val="center"/>
          </w:tcPr>
          <w:p w:rsidR="004B7195" w:rsidRDefault="00CA13C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000000"/>
                <w:kern w:val="0"/>
                <w:sz w:val="24"/>
                <w:szCs w:val="24"/>
              </w:rPr>
              <w:t>2016</w:t>
            </w:r>
            <w:r>
              <w:rPr>
                <w:rFonts w:ascii="宋体" w:eastAsia="宋体" w:hAnsi="宋体" w:cs="宋体" w:hint="eastAsia"/>
                <w:color w:val="000000"/>
                <w:kern w:val="0"/>
                <w:sz w:val="24"/>
                <w:szCs w:val="24"/>
              </w:rPr>
              <w:t>年</w:t>
            </w:r>
            <w:r>
              <w:rPr>
                <w:rFonts w:ascii="宋体" w:eastAsia="宋体" w:hAnsi="宋体" w:cs="宋体" w:hint="eastAsia"/>
                <w:color w:val="000000"/>
                <w:kern w:val="0"/>
                <w:sz w:val="24"/>
                <w:szCs w:val="24"/>
              </w:rPr>
              <w:t>4</w:t>
            </w:r>
            <w:r>
              <w:rPr>
                <w:rFonts w:ascii="宋体" w:eastAsia="宋体" w:hAnsi="宋体" w:cs="宋体" w:hint="eastAsia"/>
                <w:color w:val="000000"/>
                <w:kern w:val="0"/>
                <w:sz w:val="24"/>
                <w:szCs w:val="24"/>
              </w:rPr>
              <w:t>月</w:t>
            </w:r>
            <w:r>
              <w:rPr>
                <w:rFonts w:ascii="宋体" w:eastAsia="宋体" w:hAnsi="宋体" w:cs="宋体" w:hint="eastAsia"/>
                <w:color w:val="000000"/>
                <w:kern w:val="0"/>
                <w:sz w:val="24"/>
                <w:szCs w:val="24"/>
              </w:rPr>
              <w:t>30</w:t>
            </w:r>
            <w:r>
              <w:rPr>
                <w:rFonts w:ascii="宋体" w:eastAsia="宋体" w:hAnsi="宋体" w:cs="宋体" w:hint="eastAsia"/>
                <w:color w:val="000000"/>
                <w:kern w:val="0"/>
                <w:sz w:val="24"/>
                <w:szCs w:val="24"/>
              </w:rPr>
              <w:t>日前自建</w:t>
            </w:r>
          </w:p>
          <w:p w:rsidR="004B7195" w:rsidRDefault="00CA13C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000000"/>
                <w:kern w:val="0"/>
                <w:sz w:val="24"/>
                <w:szCs w:val="24"/>
              </w:rPr>
              <w:t> </w:t>
            </w:r>
          </w:p>
        </w:tc>
        <w:tc>
          <w:tcPr>
            <w:tcW w:w="995" w:type="dxa"/>
            <w:tcBorders>
              <w:top w:val="single" w:sz="6" w:space="0" w:color="080000"/>
              <w:left w:val="single" w:sz="6" w:space="0" w:color="080000"/>
              <w:bottom w:val="single" w:sz="6" w:space="0" w:color="080000"/>
              <w:right w:val="single" w:sz="6" w:space="0" w:color="080000"/>
            </w:tcBorders>
            <w:tcMar>
              <w:top w:w="0" w:type="dxa"/>
              <w:left w:w="108" w:type="dxa"/>
              <w:bottom w:w="0" w:type="dxa"/>
              <w:right w:w="108" w:type="dxa"/>
            </w:tcMar>
            <w:vAlign w:val="center"/>
          </w:tcPr>
          <w:p w:rsidR="004B7195" w:rsidRDefault="00CA13C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000000"/>
                <w:kern w:val="0"/>
                <w:sz w:val="24"/>
                <w:szCs w:val="24"/>
              </w:rPr>
              <w:t>简易</w:t>
            </w:r>
          </w:p>
        </w:tc>
        <w:tc>
          <w:tcPr>
            <w:tcW w:w="3738" w:type="dxa"/>
            <w:tcBorders>
              <w:top w:val="single" w:sz="6" w:space="0" w:color="080000"/>
              <w:left w:val="single" w:sz="6" w:space="0" w:color="080000"/>
              <w:bottom w:val="single" w:sz="6" w:space="0" w:color="080000"/>
              <w:right w:val="single" w:sz="6" w:space="0" w:color="080000"/>
            </w:tcBorders>
            <w:tcMar>
              <w:top w:w="0" w:type="dxa"/>
              <w:left w:w="108" w:type="dxa"/>
              <w:bottom w:w="0" w:type="dxa"/>
              <w:right w:w="108" w:type="dxa"/>
            </w:tcMar>
            <w:vAlign w:val="center"/>
          </w:tcPr>
          <w:p w:rsidR="004B7195" w:rsidRDefault="00CA13C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000000"/>
                <w:kern w:val="0"/>
                <w:sz w:val="24"/>
                <w:szCs w:val="24"/>
              </w:rPr>
              <w:t>应预缴税款</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（含税全价</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原价）</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1+5%</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*5%</w:t>
            </w:r>
          </w:p>
        </w:tc>
        <w:tc>
          <w:tcPr>
            <w:tcW w:w="5355" w:type="dxa"/>
            <w:tcBorders>
              <w:top w:val="single" w:sz="6" w:space="0" w:color="080000"/>
              <w:left w:val="single" w:sz="6" w:space="0" w:color="080000"/>
              <w:bottom w:val="single" w:sz="6" w:space="0" w:color="080000"/>
              <w:right w:val="single" w:sz="6" w:space="0" w:color="080000"/>
            </w:tcBorders>
            <w:tcMar>
              <w:top w:w="0" w:type="dxa"/>
              <w:left w:w="108" w:type="dxa"/>
              <w:bottom w:w="0" w:type="dxa"/>
              <w:right w:w="108" w:type="dxa"/>
            </w:tcMar>
            <w:vAlign w:val="center"/>
          </w:tcPr>
          <w:p w:rsidR="004B7195" w:rsidRDefault="00CA13C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000000"/>
                <w:kern w:val="0"/>
                <w:sz w:val="24"/>
                <w:szCs w:val="24"/>
              </w:rPr>
              <w:t>应纳税款</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（含税全价</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原价）</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1+5%</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*5%-</w:t>
            </w:r>
            <w:r>
              <w:rPr>
                <w:rFonts w:ascii="宋体" w:eastAsia="宋体" w:hAnsi="宋体" w:cs="宋体" w:hint="eastAsia"/>
                <w:color w:val="000000"/>
                <w:kern w:val="0"/>
                <w:sz w:val="24"/>
                <w:szCs w:val="24"/>
              </w:rPr>
              <w:t>预缴</w:t>
            </w:r>
          </w:p>
        </w:tc>
      </w:tr>
      <w:tr w:rsidR="004B7195">
        <w:trPr>
          <w:trHeight w:val="542"/>
          <w:tblCellSpacing w:w="0" w:type="dxa"/>
        </w:trPr>
        <w:tc>
          <w:tcPr>
            <w:tcW w:w="974" w:type="dxa"/>
            <w:vMerge/>
            <w:tcBorders>
              <w:top w:val="single" w:sz="6" w:space="0" w:color="080000"/>
              <w:left w:val="single" w:sz="6" w:space="0" w:color="080000"/>
              <w:bottom w:val="single" w:sz="6" w:space="0" w:color="080000"/>
              <w:right w:val="single" w:sz="6" w:space="0" w:color="080000"/>
            </w:tcBorders>
            <w:vAlign w:val="center"/>
          </w:tcPr>
          <w:p w:rsidR="004B7195" w:rsidRDefault="004B7195">
            <w:pPr>
              <w:widowControl/>
              <w:jc w:val="left"/>
              <w:rPr>
                <w:rFonts w:ascii="宋体" w:eastAsia="宋体" w:hAnsi="宋体" w:cs="宋体"/>
                <w:kern w:val="0"/>
                <w:sz w:val="24"/>
                <w:szCs w:val="24"/>
              </w:rPr>
            </w:pPr>
          </w:p>
        </w:tc>
        <w:tc>
          <w:tcPr>
            <w:tcW w:w="1984" w:type="dxa"/>
            <w:vMerge/>
            <w:tcBorders>
              <w:top w:val="single" w:sz="6" w:space="0" w:color="080000"/>
              <w:left w:val="single" w:sz="6" w:space="0" w:color="080000"/>
              <w:bottom w:val="single" w:sz="6" w:space="0" w:color="080000"/>
              <w:right w:val="single" w:sz="6" w:space="0" w:color="080000"/>
            </w:tcBorders>
            <w:vAlign w:val="center"/>
          </w:tcPr>
          <w:p w:rsidR="004B7195" w:rsidRDefault="004B7195">
            <w:pPr>
              <w:widowControl/>
              <w:jc w:val="left"/>
              <w:rPr>
                <w:rFonts w:ascii="宋体" w:eastAsia="宋体" w:hAnsi="宋体" w:cs="宋体"/>
                <w:kern w:val="0"/>
                <w:sz w:val="24"/>
                <w:szCs w:val="24"/>
              </w:rPr>
            </w:pPr>
          </w:p>
        </w:tc>
        <w:tc>
          <w:tcPr>
            <w:tcW w:w="995" w:type="dxa"/>
            <w:tcBorders>
              <w:top w:val="single" w:sz="6" w:space="0" w:color="080000"/>
              <w:left w:val="single" w:sz="6" w:space="0" w:color="080000"/>
              <w:bottom w:val="single" w:sz="6" w:space="0" w:color="080000"/>
              <w:right w:val="single" w:sz="6" w:space="0" w:color="080000"/>
            </w:tcBorders>
            <w:tcMar>
              <w:top w:w="0" w:type="dxa"/>
              <w:left w:w="108" w:type="dxa"/>
              <w:bottom w:w="0" w:type="dxa"/>
              <w:right w:w="108" w:type="dxa"/>
            </w:tcMar>
            <w:vAlign w:val="center"/>
          </w:tcPr>
          <w:p w:rsidR="004B7195" w:rsidRDefault="00CA13C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000000"/>
                <w:kern w:val="0"/>
                <w:sz w:val="24"/>
                <w:szCs w:val="24"/>
              </w:rPr>
              <w:t>一般</w:t>
            </w:r>
          </w:p>
        </w:tc>
        <w:tc>
          <w:tcPr>
            <w:tcW w:w="3738" w:type="dxa"/>
            <w:tcBorders>
              <w:top w:val="single" w:sz="6" w:space="0" w:color="080000"/>
              <w:left w:val="single" w:sz="6" w:space="0" w:color="080000"/>
              <w:bottom w:val="single" w:sz="6" w:space="0" w:color="080000"/>
              <w:right w:val="single" w:sz="6" w:space="0" w:color="080000"/>
            </w:tcBorders>
            <w:tcMar>
              <w:top w:w="0" w:type="dxa"/>
              <w:left w:w="108" w:type="dxa"/>
              <w:bottom w:w="0" w:type="dxa"/>
              <w:right w:w="108" w:type="dxa"/>
            </w:tcMar>
            <w:vAlign w:val="center"/>
          </w:tcPr>
          <w:p w:rsidR="004B7195" w:rsidRDefault="00CA13C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000000"/>
                <w:kern w:val="0"/>
                <w:sz w:val="24"/>
                <w:szCs w:val="24"/>
              </w:rPr>
              <w:t>应预缴税款</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（含税全价</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原价）</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1+9%</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*5%</w:t>
            </w:r>
          </w:p>
        </w:tc>
        <w:tc>
          <w:tcPr>
            <w:tcW w:w="5355" w:type="dxa"/>
            <w:tcBorders>
              <w:top w:val="single" w:sz="6" w:space="0" w:color="080000"/>
              <w:left w:val="single" w:sz="6" w:space="0" w:color="080000"/>
              <w:bottom w:val="single" w:sz="6" w:space="0" w:color="080000"/>
              <w:right w:val="single" w:sz="6" w:space="0" w:color="080000"/>
            </w:tcBorders>
            <w:tcMar>
              <w:top w:w="0" w:type="dxa"/>
              <w:left w:w="108" w:type="dxa"/>
              <w:bottom w:w="0" w:type="dxa"/>
              <w:right w:w="108" w:type="dxa"/>
            </w:tcMar>
            <w:vAlign w:val="center"/>
          </w:tcPr>
          <w:p w:rsidR="004B7195" w:rsidRDefault="00CA13C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000000"/>
                <w:kern w:val="0"/>
                <w:sz w:val="24"/>
                <w:szCs w:val="24"/>
              </w:rPr>
              <w:t>应纳税款</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（含税全价</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原价）</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1+9%</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*9%-</w:t>
            </w:r>
            <w:r>
              <w:rPr>
                <w:rFonts w:ascii="宋体" w:eastAsia="宋体" w:hAnsi="宋体" w:cs="宋体" w:hint="eastAsia"/>
                <w:color w:val="000000"/>
                <w:kern w:val="0"/>
                <w:sz w:val="24"/>
                <w:szCs w:val="24"/>
              </w:rPr>
              <w:t>预缴</w:t>
            </w:r>
          </w:p>
        </w:tc>
      </w:tr>
      <w:tr w:rsidR="004B7195">
        <w:trPr>
          <w:trHeight w:val="749"/>
          <w:tblCellSpacing w:w="0" w:type="dxa"/>
        </w:trPr>
        <w:tc>
          <w:tcPr>
            <w:tcW w:w="974" w:type="dxa"/>
            <w:vMerge/>
            <w:tcBorders>
              <w:top w:val="single" w:sz="6" w:space="0" w:color="080000"/>
              <w:left w:val="single" w:sz="6" w:space="0" w:color="080000"/>
              <w:bottom w:val="single" w:sz="4" w:space="0" w:color="auto"/>
              <w:right w:val="single" w:sz="6" w:space="0" w:color="080000"/>
            </w:tcBorders>
            <w:vAlign w:val="center"/>
          </w:tcPr>
          <w:p w:rsidR="004B7195" w:rsidRDefault="004B7195">
            <w:pPr>
              <w:widowControl/>
              <w:jc w:val="left"/>
              <w:rPr>
                <w:rFonts w:ascii="宋体" w:eastAsia="宋体" w:hAnsi="宋体" w:cs="宋体"/>
                <w:kern w:val="0"/>
                <w:sz w:val="24"/>
                <w:szCs w:val="24"/>
              </w:rPr>
            </w:pPr>
          </w:p>
        </w:tc>
        <w:tc>
          <w:tcPr>
            <w:tcW w:w="1984" w:type="dxa"/>
            <w:tcBorders>
              <w:top w:val="single" w:sz="6" w:space="0" w:color="080000"/>
              <w:left w:val="single" w:sz="6" w:space="0" w:color="080000"/>
              <w:bottom w:val="single" w:sz="6" w:space="0" w:color="080000"/>
              <w:right w:val="single" w:sz="6" w:space="0" w:color="080000"/>
            </w:tcBorders>
            <w:tcMar>
              <w:top w:w="0" w:type="dxa"/>
              <w:left w:w="108" w:type="dxa"/>
              <w:bottom w:w="0" w:type="dxa"/>
              <w:right w:w="108" w:type="dxa"/>
            </w:tcMar>
            <w:vAlign w:val="center"/>
          </w:tcPr>
          <w:p w:rsidR="004B7195" w:rsidRDefault="00CA13C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000000"/>
                <w:kern w:val="0"/>
                <w:sz w:val="24"/>
                <w:szCs w:val="24"/>
              </w:rPr>
              <w:t>2016</w:t>
            </w:r>
            <w:r>
              <w:rPr>
                <w:rFonts w:ascii="宋体" w:eastAsia="宋体" w:hAnsi="宋体" w:cs="宋体" w:hint="eastAsia"/>
                <w:color w:val="000000"/>
                <w:kern w:val="0"/>
                <w:sz w:val="24"/>
                <w:szCs w:val="24"/>
              </w:rPr>
              <w:t>年</w:t>
            </w:r>
            <w:r>
              <w:rPr>
                <w:rFonts w:ascii="宋体" w:eastAsia="宋体" w:hAnsi="宋体" w:cs="宋体" w:hint="eastAsia"/>
                <w:color w:val="000000"/>
                <w:kern w:val="0"/>
                <w:sz w:val="24"/>
                <w:szCs w:val="24"/>
              </w:rPr>
              <w:t>4</w:t>
            </w:r>
            <w:r>
              <w:rPr>
                <w:rFonts w:ascii="宋体" w:eastAsia="宋体" w:hAnsi="宋体" w:cs="宋体" w:hint="eastAsia"/>
                <w:color w:val="000000"/>
                <w:kern w:val="0"/>
                <w:sz w:val="24"/>
                <w:szCs w:val="24"/>
              </w:rPr>
              <w:t>月</w:t>
            </w:r>
            <w:r>
              <w:rPr>
                <w:rFonts w:ascii="宋体" w:eastAsia="宋体" w:hAnsi="宋体" w:cs="宋体" w:hint="eastAsia"/>
                <w:color w:val="000000"/>
                <w:kern w:val="0"/>
                <w:sz w:val="24"/>
                <w:szCs w:val="24"/>
              </w:rPr>
              <w:t>30</w:t>
            </w:r>
            <w:r>
              <w:rPr>
                <w:rFonts w:ascii="宋体" w:eastAsia="宋体" w:hAnsi="宋体" w:cs="宋体" w:hint="eastAsia"/>
                <w:color w:val="000000"/>
                <w:kern w:val="0"/>
                <w:sz w:val="24"/>
                <w:szCs w:val="24"/>
              </w:rPr>
              <w:t>日后取得或自建</w:t>
            </w:r>
          </w:p>
        </w:tc>
        <w:tc>
          <w:tcPr>
            <w:tcW w:w="995" w:type="dxa"/>
            <w:tcBorders>
              <w:top w:val="single" w:sz="6" w:space="0" w:color="080000"/>
              <w:left w:val="single" w:sz="6" w:space="0" w:color="080000"/>
              <w:bottom w:val="single" w:sz="6" w:space="0" w:color="080000"/>
              <w:right w:val="single" w:sz="6" w:space="0" w:color="080000"/>
            </w:tcBorders>
            <w:tcMar>
              <w:top w:w="0" w:type="dxa"/>
              <w:left w:w="108" w:type="dxa"/>
              <w:bottom w:w="0" w:type="dxa"/>
              <w:right w:w="108" w:type="dxa"/>
            </w:tcMar>
            <w:vAlign w:val="center"/>
          </w:tcPr>
          <w:p w:rsidR="004B7195" w:rsidRDefault="00CA13C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000000"/>
                <w:kern w:val="0"/>
                <w:sz w:val="24"/>
                <w:szCs w:val="24"/>
              </w:rPr>
              <w:t>一般</w:t>
            </w:r>
          </w:p>
        </w:tc>
        <w:tc>
          <w:tcPr>
            <w:tcW w:w="3738" w:type="dxa"/>
            <w:tcBorders>
              <w:top w:val="single" w:sz="6" w:space="0" w:color="080000"/>
              <w:left w:val="single" w:sz="6" w:space="0" w:color="080000"/>
              <w:bottom w:val="single" w:sz="6" w:space="0" w:color="080000"/>
              <w:right w:val="single" w:sz="6" w:space="0" w:color="080000"/>
            </w:tcBorders>
            <w:tcMar>
              <w:top w:w="0" w:type="dxa"/>
              <w:left w:w="108" w:type="dxa"/>
              <w:bottom w:w="0" w:type="dxa"/>
              <w:right w:w="108" w:type="dxa"/>
            </w:tcMar>
            <w:vAlign w:val="center"/>
          </w:tcPr>
          <w:p w:rsidR="004B7195" w:rsidRDefault="00CA13C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000000"/>
                <w:kern w:val="0"/>
                <w:sz w:val="24"/>
                <w:szCs w:val="24"/>
              </w:rPr>
              <w:t>应预缴税款</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（含税全价</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原价）</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1+9%</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*5%</w:t>
            </w:r>
          </w:p>
        </w:tc>
        <w:tc>
          <w:tcPr>
            <w:tcW w:w="5355" w:type="dxa"/>
            <w:tcBorders>
              <w:top w:val="single" w:sz="6" w:space="0" w:color="080000"/>
              <w:left w:val="single" w:sz="6" w:space="0" w:color="080000"/>
              <w:bottom w:val="single" w:sz="6" w:space="0" w:color="080000"/>
              <w:right w:val="single" w:sz="6" w:space="0" w:color="080000"/>
            </w:tcBorders>
            <w:tcMar>
              <w:top w:w="0" w:type="dxa"/>
              <w:left w:w="108" w:type="dxa"/>
              <w:bottom w:w="0" w:type="dxa"/>
              <w:right w:w="108" w:type="dxa"/>
            </w:tcMar>
            <w:vAlign w:val="center"/>
          </w:tcPr>
          <w:p w:rsidR="004B7195" w:rsidRDefault="00CA13C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000000"/>
                <w:kern w:val="0"/>
                <w:sz w:val="24"/>
                <w:szCs w:val="24"/>
              </w:rPr>
              <w:t>应纳税款</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（含税全价</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原价）</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1+9%</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*9%-</w:t>
            </w:r>
            <w:r>
              <w:rPr>
                <w:rFonts w:ascii="宋体" w:eastAsia="宋体" w:hAnsi="宋体" w:cs="宋体" w:hint="eastAsia"/>
                <w:color w:val="000000"/>
                <w:kern w:val="0"/>
                <w:sz w:val="24"/>
                <w:szCs w:val="24"/>
              </w:rPr>
              <w:t>预缴</w:t>
            </w:r>
          </w:p>
        </w:tc>
      </w:tr>
      <w:tr w:rsidR="004B7195">
        <w:trPr>
          <w:trHeight w:val="749"/>
          <w:tblCellSpacing w:w="0" w:type="dxa"/>
        </w:trPr>
        <w:tc>
          <w:tcPr>
            <w:tcW w:w="974" w:type="dxa"/>
            <w:vMerge w:val="restart"/>
            <w:tcBorders>
              <w:top w:val="single" w:sz="4" w:space="0" w:color="auto"/>
              <w:left w:val="single" w:sz="6" w:space="0" w:color="080000"/>
              <w:bottom w:val="single" w:sz="6" w:space="0" w:color="080000"/>
              <w:right w:val="single" w:sz="6" w:space="0" w:color="080000"/>
            </w:tcBorders>
            <w:vAlign w:val="center"/>
          </w:tcPr>
          <w:p w:rsidR="004B7195" w:rsidRDefault="00CA13C0">
            <w:pPr>
              <w:spacing w:before="100" w:beforeAutospacing="1" w:after="100" w:afterAutospacing="1"/>
              <w:jc w:val="left"/>
              <w:rPr>
                <w:rFonts w:ascii="宋体" w:eastAsia="宋体" w:hAnsi="宋体" w:cs="宋体"/>
                <w:kern w:val="0"/>
                <w:sz w:val="22"/>
              </w:rPr>
            </w:pPr>
            <w:r>
              <w:rPr>
                <w:rFonts w:ascii="宋体" w:eastAsia="宋体" w:hAnsi="宋体" w:cs="宋体" w:hint="eastAsia"/>
                <w:color w:val="000000"/>
                <w:kern w:val="0"/>
                <w:sz w:val="22"/>
              </w:rPr>
              <w:t>小规模纳税人（个人转让其购买的住房除外）</w:t>
            </w:r>
          </w:p>
          <w:p w:rsidR="004B7195" w:rsidRDefault="00CA13C0">
            <w:pPr>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000000"/>
                <w:kern w:val="0"/>
                <w:sz w:val="22"/>
              </w:rPr>
              <w:t> </w:t>
            </w:r>
          </w:p>
        </w:tc>
        <w:tc>
          <w:tcPr>
            <w:tcW w:w="1984" w:type="dxa"/>
            <w:tcBorders>
              <w:top w:val="single" w:sz="6" w:space="0" w:color="080000"/>
              <w:left w:val="single" w:sz="6" w:space="0" w:color="080000"/>
              <w:bottom w:val="single" w:sz="6" w:space="0" w:color="080000"/>
              <w:right w:val="single" w:sz="6" w:space="0" w:color="080000"/>
            </w:tcBorders>
            <w:tcMar>
              <w:top w:w="0" w:type="dxa"/>
              <w:left w:w="108" w:type="dxa"/>
              <w:bottom w:w="0" w:type="dxa"/>
              <w:right w:w="108" w:type="dxa"/>
            </w:tcMar>
            <w:vAlign w:val="center"/>
          </w:tcPr>
          <w:p w:rsidR="004B7195" w:rsidRDefault="00CA13C0">
            <w:pPr>
              <w:widowControl/>
              <w:spacing w:before="100" w:beforeAutospacing="1" w:after="100" w:afterAutospacing="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取得</w:t>
            </w:r>
          </w:p>
        </w:tc>
        <w:tc>
          <w:tcPr>
            <w:tcW w:w="995" w:type="dxa"/>
            <w:vMerge w:val="restart"/>
            <w:tcBorders>
              <w:top w:val="single" w:sz="6" w:space="0" w:color="080000"/>
              <w:left w:val="single" w:sz="6" w:space="0" w:color="080000"/>
              <w:right w:val="single" w:sz="6" w:space="0" w:color="080000"/>
            </w:tcBorders>
            <w:tcMar>
              <w:top w:w="0" w:type="dxa"/>
              <w:left w:w="108" w:type="dxa"/>
              <w:bottom w:w="0" w:type="dxa"/>
              <w:right w:w="108" w:type="dxa"/>
            </w:tcMar>
            <w:vAlign w:val="center"/>
          </w:tcPr>
          <w:p w:rsidR="004B7195" w:rsidRDefault="00CA13C0">
            <w:pPr>
              <w:widowControl/>
              <w:spacing w:before="100" w:beforeAutospacing="1" w:after="100" w:afterAutospacing="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简易</w:t>
            </w:r>
          </w:p>
          <w:p w:rsidR="004B7195" w:rsidRDefault="00CA13C0">
            <w:pPr>
              <w:widowControl/>
              <w:spacing w:before="100" w:beforeAutospacing="1" w:after="100" w:afterAutospacing="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w:t>
            </w:r>
          </w:p>
        </w:tc>
        <w:tc>
          <w:tcPr>
            <w:tcW w:w="3738" w:type="dxa"/>
            <w:tcBorders>
              <w:top w:val="single" w:sz="6" w:space="0" w:color="080000"/>
              <w:left w:val="single" w:sz="6" w:space="0" w:color="080000"/>
              <w:bottom w:val="single" w:sz="6" w:space="0" w:color="080000"/>
              <w:right w:val="single" w:sz="6" w:space="0" w:color="080000"/>
            </w:tcBorders>
            <w:tcMar>
              <w:top w:w="0" w:type="dxa"/>
              <w:left w:w="108" w:type="dxa"/>
              <w:bottom w:w="0" w:type="dxa"/>
              <w:right w:w="108" w:type="dxa"/>
            </w:tcMar>
            <w:vAlign w:val="center"/>
          </w:tcPr>
          <w:p w:rsidR="004B7195" w:rsidRDefault="00CA13C0">
            <w:pPr>
              <w:widowControl/>
              <w:spacing w:before="100" w:beforeAutospacing="1" w:after="100" w:afterAutospacing="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应预缴税款</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（含税全价</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原价）</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1+5%</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*5%</w:t>
            </w:r>
          </w:p>
        </w:tc>
        <w:tc>
          <w:tcPr>
            <w:tcW w:w="5355" w:type="dxa"/>
            <w:tcBorders>
              <w:top w:val="single" w:sz="6" w:space="0" w:color="080000"/>
              <w:left w:val="single" w:sz="6" w:space="0" w:color="080000"/>
              <w:bottom w:val="single" w:sz="6" w:space="0" w:color="080000"/>
              <w:right w:val="single" w:sz="6" w:space="0" w:color="080000"/>
            </w:tcBorders>
            <w:tcMar>
              <w:top w:w="0" w:type="dxa"/>
              <w:left w:w="108" w:type="dxa"/>
              <w:bottom w:w="0" w:type="dxa"/>
              <w:right w:w="108" w:type="dxa"/>
            </w:tcMar>
            <w:vAlign w:val="center"/>
          </w:tcPr>
          <w:p w:rsidR="004B7195" w:rsidRDefault="00CA13C0">
            <w:pPr>
              <w:widowControl/>
              <w:spacing w:before="100" w:beforeAutospacing="1" w:after="100" w:afterAutospacing="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应纳税款</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（含税全价</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原价）</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1+5%</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*5%-</w:t>
            </w:r>
            <w:r>
              <w:rPr>
                <w:rFonts w:ascii="宋体" w:eastAsia="宋体" w:hAnsi="宋体" w:cs="宋体" w:hint="eastAsia"/>
                <w:color w:val="000000"/>
                <w:kern w:val="0"/>
                <w:sz w:val="24"/>
                <w:szCs w:val="24"/>
              </w:rPr>
              <w:t>预缴</w:t>
            </w:r>
          </w:p>
        </w:tc>
      </w:tr>
      <w:tr w:rsidR="004B7195">
        <w:trPr>
          <w:trHeight w:val="862"/>
          <w:tblCellSpacing w:w="0" w:type="dxa"/>
        </w:trPr>
        <w:tc>
          <w:tcPr>
            <w:tcW w:w="974" w:type="dxa"/>
            <w:vMerge/>
            <w:tcBorders>
              <w:top w:val="single" w:sz="6" w:space="0" w:color="080000"/>
              <w:left w:val="single" w:sz="6" w:space="0" w:color="080000"/>
              <w:bottom w:val="single" w:sz="6" w:space="0" w:color="080000"/>
              <w:right w:val="single" w:sz="6" w:space="0" w:color="080000"/>
            </w:tcBorders>
            <w:vAlign w:val="center"/>
          </w:tcPr>
          <w:p w:rsidR="004B7195" w:rsidRDefault="004B7195">
            <w:pPr>
              <w:widowControl/>
              <w:jc w:val="left"/>
              <w:rPr>
                <w:rFonts w:ascii="宋体" w:eastAsia="宋体" w:hAnsi="宋体" w:cs="宋体"/>
                <w:kern w:val="0"/>
                <w:sz w:val="24"/>
                <w:szCs w:val="24"/>
              </w:rPr>
            </w:pPr>
          </w:p>
        </w:tc>
        <w:tc>
          <w:tcPr>
            <w:tcW w:w="1984" w:type="dxa"/>
            <w:tcBorders>
              <w:top w:val="single" w:sz="6" w:space="0" w:color="080000"/>
              <w:left w:val="single" w:sz="6" w:space="0" w:color="080000"/>
              <w:bottom w:val="single" w:sz="6" w:space="0" w:color="080000"/>
              <w:right w:val="single" w:sz="6" w:space="0" w:color="080000"/>
            </w:tcBorders>
            <w:tcMar>
              <w:top w:w="0" w:type="dxa"/>
              <w:left w:w="108" w:type="dxa"/>
              <w:bottom w:w="0" w:type="dxa"/>
              <w:right w:w="108" w:type="dxa"/>
            </w:tcMar>
            <w:vAlign w:val="center"/>
          </w:tcPr>
          <w:p w:rsidR="004B7195" w:rsidRDefault="00CA13C0">
            <w:pPr>
              <w:widowControl/>
              <w:spacing w:before="100" w:beforeAutospacing="1" w:after="100" w:afterAutospacing="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自建</w:t>
            </w:r>
          </w:p>
        </w:tc>
        <w:tc>
          <w:tcPr>
            <w:tcW w:w="995" w:type="dxa"/>
            <w:vMerge/>
            <w:tcBorders>
              <w:left w:val="single" w:sz="6" w:space="0" w:color="080000"/>
              <w:bottom w:val="single" w:sz="6" w:space="0" w:color="080000"/>
              <w:right w:val="single" w:sz="6" w:space="0" w:color="080000"/>
            </w:tcBorders>
            <w:tcMar>
              <w:top w:w="0" w:type="dxa"/>
              <w:left w:w="108" w:type="dxa"/>
              <w:bottom w:w="0" w:type="dxa"/>
              <w:right w:w="108" w:type="dxa"/>
            </w:tcMar>
            <w:vAlign w:val="center"/>
          </w:tcPr>
          <w:p w:rsidR="004B7195" w:rsidRDefault="004B7195">
            <w:pPr>
              <w:widowControl/>
              <w:spacing w:before="100" w:beforeAutospacing="1" w:after="100" w:afterAutospacing="1"/>
              <w:jc w:val="left"/>
              <w:rPr>
                <w:rFonts w:ascii="宋体" w:eastAsia="宋体" w:hAnsi="宋体" w:cs="宋体"/>
                <w:color w:val="000000"/>
                <w:kern w:val="0"/>
                <w:sz w:val="24"/>
                <w:szCs w:val="24"/>
              </w:rPr>
            </w:pPr>
          </w:p>
        </w:tc>
        <w:tc>
          <w:tcPr>
            <w:tcW w:w="3738" w:type="dxa"/>
            <w:tcBorders>
              <w:top w:val="single" w:sz="6" w:space="0" w:color="080000"/>
              <w:left w:val="single" w:sz="6" w:space="0" w:color="080000"/>
              <w:bottom w:val="single" w:sz="6" w:space="0" w:color="080000"/>
              <w:right w:val="single" w:sz="6" w:space="0" w:color="080000"/>
            </w:tcBorders>
            <w:tcMar>
              <w:top w:w="0" w:type="dxa"/>
              <w:left w:w="108" w:type="dxa"/>
              <w:bottom w:w="0" w:type="dxa"/>
              <w:right w:w="108" w:type="dxa"/>
            </w:tcMar>
            <w:vAlign w:val="center"/>
          </w:tcPr>
          <w:p w:rsidR="004B7195" w:rsidRDefault="00CA13C0">
            <w:pPr>
              <w:widowControl/>
              <w:spacing w:before="100" w:beforeAutospacing="1" w:after="100" w:afterAutospacing="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应预缴税款</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含税全价</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1+5%</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*5%</w:t>
            </w:r>
          </w:p>
        </w:tc>
        <w:tc>
          <w:tcPr>
            <w:tcW w:w="5355" w:type="dxa"/>
            <w:tcBorders>
              <w:top w:val="single" w:sz="6" w:space="0" w:color="080000"/>
              <w:left w:val="single" w:sz="6" w:space="0" w:color="080000"/>
              <w:bottom w:val="single" w:sz="6" w:space="0" w:color="080000"/>
              <w:right w:val="single" w:sz="6" w:space="0" w:color="080000"/>
            </w:tcBorders>
            <w:tcMar>
              <w:top w:w="0" w:type="dxa"/>
              <w:left w:w="108" w:type="dxa"/>
              <w:bottom w:w="0" w:type="dxa"/>
              <w:right w:w="108" w:type="dxa"/>
            </w:tcMar>
            <w:vAlign w:val="center"/>
          </w:tcPr>
          <w:p w:rsidR="004B7195" w:rsidRDefault="00CA13C0">
            <w:pPr>
              <w:widowControl/>
              <w:spacing w:before="100" w:beforeAutospacing="1" w:after="100" w:afterAutospacing="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应纳税款</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含税全价</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1+5%</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*5%-</w:t>
            </w:r>
            <w:r>
              <w:rPr>
                <w:rFonts w:ascii="宋体" w:eastAsia="宋体" w:hAnsi="宋体" w:cs="宋体" w:hint="eastAsia"/>
                <w:color w:val="000000"/>
                <w:kern w:val="0"/>
                <w:sz w:val="24"/>
                <w:szCs w:val="24"/>
              </w:rPr>
              <w:t>预缴</w:t>
            </w:r>
          </w:p>
        </w:tc>
      </w:tr>
    </w:tbl>
    <w:p w:rsidR="004B7195" w:rsidRDefault="00CA13C0">
      <w:pPr>
        <w:ind w:left="720" w:hangingChars="300" w:hanging="720"/>
        <w:rPr>
          <w:sz w:val="24"/>
          <w:szCs w:val="24"/>
        </w:rPr>
      </w:pPr>
      <w:r>
        <w:rPr>
          <w:rFonts w:hint="eastAsia"/>
          <w:sz w:val="24"/>
          <w:szCs w:val="24"/>
        </w:rPr>
        <w:t>说明：</w:t>
      </w:r>
      <w:r>
        <w:rPr>
          <w:rFonts w:hint="eastAsia"/>
          <w:sz w:val="24"/>
          <w:szCs w:val="24"/>
        </w:rPr>
        <w:t>1</w:t>
      </w:r>
      <w:r>
        <w:rPr>
          <w:rFonts w:hint="eastAsia"/>
          <w:sz w:val="24"/>
          <w:szCs w:val="24"/>
        </w:rPr>
        <w:t>、个人销售自建自用住房免征增值税；</w:t>
      </w:r>
      <w:r>
        <w:rPr>
          <w:rFonts w:hint="eastAsia"/>
          <w:sz w:val="24"/>
          <w:szCs w:val="24"/>
        </w:rPr>
        <w:cr/>
        <w:t>2</w:t>
      </w:r>
      <w:r>
        <w:rPr>
          <w:rFonts w:hint="eastAsia"/>
          <w:sz w:val="24"/>
          <w:szCs w:val="24"/>
        </w:rPr>
        <w:t>、个人将购买不足</w:t>
      </w:r>
      <w:r>
        <w:rPr>
          <w:rFonts w:hint="eastAsia"/>
          <w:sz w:val="24"/>
          <w:szCs w:val="24"/>
        </w:rPr>
        <w:t>2</w:t>
      </w:r>
      <w:r>
        <w:rPr>
          <w:rFonts w:hint="eastAsia"/>
          <w:sz w:val="24"/>
          <w:szCs w:val="24"/>
        </w:rPr>
        <w:t>年的住房对外销售额，按照</w:t>
      </w:r>
      <w:r>
        <w:rPr>
          <w:rFonts w:hint="eastAsia"/>
          <w:sz w:val="24"/>
          <w:szCs w:val="24"/>
        </w:rPr>
        <w:t>5%</w:t>
      </w:r>
      <w:r>
        <w:rPr>
          <w:rFonts w:hint="eastAsia"/>
          <w:sz w:val="24"/>
          <w:szCs w:val="24"/>
        </w:rPr>
        <w:t>的征收率全额缴纳增值税；</w:t>
      </w:r>
    </w:p>
    <w:p w:rsidR="004B7195" w:rsidRDefault="00CA13C0">
      <w:pPr>
        <w:numPr>
          <w:ilvl w:val="0"/>
          <w:numId w:val="1"/>
        </w:numPr>
        <w:ind w:leftChars="342" w:left="718"/>
        <w:rPr>
          <w:sz w:val="24"/>
          <w:szCs w:val="24"/>
        </w:rPr>
      </w:pPr>
      <w:r>
        <w:rPr>
          <w:rFonts w:hint="eastAsia"/>
          <w:sz w:val="24"/>
          <w:szCs w:val="24"/>
        </w:rPr>
        <w:lastRenderedPageBreak/>
        <w:t>个人将购买</w:t>
      </w:r>
      <w:r>
        <w:rPr>
          <w:rFonts w:hint="eastAsia"/>
          <w:sz w:val="24"/>
          <w:szCs w:val="24"/>
        </w:rPr>
        <w:t>2</w:t>
      </w:r>
      <w:r>
        <w:rPr>
          <w:rFonts w:hint="eastAsia"/>
          <w:sz w:val="24"/>
          <w:szCs w:val="24"/>
        </w:rPr>
        <w:t>年以上（含</w:t>
      </w:r>
      <w:r>
        <w:rPr>
          <w:rFonts w:hint="eastAsia"/>
          <w:sz w:val="24"/>
          <w:szCs w:val="24"/>
        </w:rPr>
        <w:t>2</w:t>
      </w:r>
      <w:r>
        <w:rPr>
          <w:rFonts w:hint="eastAsia"/>
          <w:sz w:val="24"/>
          <w:szCs w:val="24"/>
        </w:rPr>
        <w:t>年）的住房对外销售的，免征增值税。</w:t>
      </w:r>
    </w:p>
    <w:p w:rsidR="004B7195" w:rsidRDefault="00CA13C0">
      <w:pPr>
        <w:numPr>
          <w:ilvl w:val="0"/>
          <w:numId w:val="1"/>
        </w:numPr>
        <w:ind w:leftChars="342" w:left="718"/>
        <w:rPr>
          <w:sz w:val="24"/>
          <w:szCs w:val="24"/>
        </w:rPr>
      </w:pPr>
      <w:r>
        <w:rPr>
          <w:rFonts w:hint="eastAsia"/>
          <w:sz w:val="24"/>
          <w:szCs w:val="24"/>
        </w:rPr>
        <w:t>不动产所在地与机构所在地不一致的，按照上述计算方法向不动产所在地主管税务机关预缴税款，向机构所在地主管税务机关申报纳税；其他个人按照上述方法向不动产所在地主管税务机关申报纳税。</w:t>
      </w:r>
      <w:r>
        <w:rPr>
          <w:rFonts w:hint="eastAsia"/>
          <w:sz w:val="24"/>
          <w:szCs w:val="24"/>
        </w:rPr>
        <w:cr/>
      </w:r>
    </w:p>
    <w:p w:rsidR="004B7195" w:rsidRDefault="00CA13C0">
      <w:pPr>
        <w:rPr>
          <w:b/>
          <w:sz w:val="24"/>
          <w:szCs w:val="24"/>
        </w:rPr>
      </w:pPr>
      <w:r>
        <w:rPr>
          <w:rFonts w:hint="eastAsia"/>
          <w:b/>
          <w:sz w:val="24"/>
          <w:szCs w:val="24"/>
        </w:rPr>
        <w:t>（二）、城建税</w:t>
      </w:r>
    </w:p>
    <w:p w:rsidR="004B7195" w:rsidRDefault="00CA13C0">
      <w:pPr>
        <w:ind w:firstLineChars="200" w:firstLine="480"/>
        <w:rPr>
          <w:sz w:val="24"/>
          <w:szCs w:val="24"/>
        </w:rPr>
      </w:pPr>
      <w:r>
        <w:rPr>
          <w:rFonts w:hint="eastAsia"/>
          <w:sz w:val="24"/>
          <w:szCs w:val="24"/>
        </w:rPr>
        <w:t>以增值税实际缴纳的税额为计税依据，纳税人所在地在市区的，税率为</w:t>
      </w:r>
      <w:r>
        <w:rPr>
          <w:rFonts w:hint="eastAsia"/>
          <w:sz w:val="24"/>
          <w:szCs w:val="24"/>
        </w:rPr>
        <w:t>7%</w:t>
      </w:r>
      <w:r>
        <w:rPr>
          <w:rFonts w:hint="eastAsia"/>
          <w:sz w:val="24"/>
          <w:szCs w:val="24"/>
        </w:rPr>
        <w:t>；纳税人所在地在县城、镇的，税率为</w:t>
      </w:r>
      <w:r>
        <w:rPr>
          <w:rFonts w:hint="eastAsia"/>
          <w:sz w:val="24"/>
          <w:szCs w:val="24"/>
        </w:rPr>
        <w:t>5%</w:t>
      </w:r>
      <w:r>
        <w:rPr>
          <w:rFonts w:hint="eastAsia"/>
          <w:sz w:val="24"/>
          <w:szCs w:val="24"/>
        </w:rPr>
        <w:t>；纳税人所在地不在市区、县城或者镇的，税率为</w:t>
      </w:r>
      <w:r>
        <w:rPr>
          <w:rFonts w:hint="eastAsia"/>
          <w:sz w:val="24"/>
          <w:szCs w:val="24"/>
        </w:rPr>
        <w:t>1%</w:t>
      </w:r>
      <w:r>
        <w:rPr>
          <w:rFonts w:hint="eastAsia"/>
          <w:sz w:val="24"/>
          <w:szCs w:val="24"/>
        </w:rPr>
        <w:t>。</w:t>
      </w:r>
    </w:p>
    <w:p w:rsidR="004B7195" w:rsidRDefault="00CA13C0">
      <w:pPr>
        <w:rPr>
          <w:b/>
          <w:sz w:val="24"/>
          <w:szCs w:val="24"/>
        </w:rPr>
      </w:pPr>
      <w:r>
        <w:rPr>
          <w:rFonts w:hint="eastAsia"/>
          <w:b/>
          <w:sz w:val="24"/>
          <w:szCs w:val="24"/>
        </w:rPr>
        <w:t>（三）、教育附加、地方教育附加</w:t>
      </w:r>
    </w:p>
    <w:p w:rsidR="004B7195" w:rsidRDefault="00CA13C0">
      <w:pPr>
        <w:ind w:firstLineChars="200" w:firstLine="480"/>
        <w:rPr>
          <w:sz w:val="24"/>
          <w:szCs w:val="24"/>
        </w:rPr>
      </w:pPr>
      <w:r>
        <w:rPr>
          <w:rFonts w:hint="eastAsia"/>
          <w:sz w:val="24"/>
          <w:szCs w:val="24"/>
        </w:rPr>
        <w:t>以增值税实际缴纳的税额为计税依据</w:t>
      </w:r>
    </w:p>
    <w:p w:rsidR="004B7195" w:rsidRDefault="00CA13C0">
      <w:pPr>
        <w:rPr>
          <w:b/>
          <w:sz w:val="24"/>
          <w:szCs w:val="24"/>
        </w:rPr>
      </w:pPr>
      <w:r>
        <w:rPr>
          <w:rFonts w:hint="eastAsia"/>
          <w:b/>
          <w:sz w:val="24"/>
          <w:szCs w:val="24"/>
        </w:rPr>
        <w:t>（四）、土地增值税</w:t>
      </w:r>
    </w:p>
    <w:p w:rsidR="004B7195" w:rsidRDefault="00CA13C0">
      <w:pPr>
        <w:ind w:firstLineChars="100" w:firstLine="240"/>
        <w:rPr>
          <w:sz w:val="24"/>
          <w:szCs w:val="24"/>
        </w:rPr>
      </w:pPr>
      <w:r>
        <w:rPr>
          <w:rFonts w:hint="eastAsia"/>
          <w:sz w:val="24"/>
          <w:szCs w:val="24"/>
        </w:rPr>
        <w:t>1</w:t>
      </w:r>
      <w:r>
        <w:rPr>
          <w:rFonts w:hint="eastAsia"/>
          <w:sz w:val="24"/>
          <w:szCs w:val="24"/>
        </w:rPr>
        <w:t>、查账征收：土地增值税以纳税人转让房地产取得的增值额为计税依据，按照规定的超率累进税率计算征收。应纳土地增值税税额可按增值额乘以适用的税率减去扣除项目金额乘以速算扣除系数的简便方法计算。</w:t>
      </w:r>
      <w:r>
        <w:rPr>
          <w:rFonts w:hint="eastAsia"/>
          <w:sz w:val="24"/>
          <w:szCs w:val="24"/>
        </w:rPr>
        <w:cr/>
      </w:r>
      <w:r>
        <w:rPr>
          <w:rFonts w:hint="eastAsia"/>
          <w:sz w:val="24"/>
          <w:szCs w:val="24"/>
        </w:rPr>
        <w:t>土地增值税税额</w:t>
      </w:r>
      <w:r>
        <w:rPr>
          <w:rFonts w:hint="eastAsia"/>
          <w:sz w:val="24"/>
          <w:szCs w:val="24"/>
        </w:rPr>
        <w:t>=</w:t>
      </w:r>
      <w:r>
        <w:rPr>
          <w:rFonts w:hint="eastAsia"/>
          <w:sz w:val="24"/>
          <w:szCs w:val="24"/>
        </w:rPr>
        <w:t>增值额×适用税率</w:t>
      </w:r>
      <w:r>
        <w:rPr>
          <w:rFonts w:hint="eastAsia"/>
          <w:sz w:val="24"/>
          <w:szCs w:val="24"/>
        </w:rPr>
        <w:t>-</w:t>
      </w:r>
      <w:r>
        <w:rPr>
          <w:rFonts w:hint="eastAsia"/>
          <w:sz w:val="24"/>
          <w:szCs w:val="24"/>
        </w:rPr>
        <w:t>扣除项目金额×速算扣除数</w:t>
      </w:r>
      <w:r>
        <w:rPr>
          <w:rFonts w:hint="eastAsia"/>
          <w:sz w:val="24"/>
          <w:szCs w:val="24"/>
        </w:rPr>
        <w:cr/>
      </w:r>
      <w:r>
        <w:rPr>
          <w:rFonts w:hint="eastAsia"/>
          <w:sz w:val="24"/>
          <w:szCs w:val="24"/>
        </w:rPr>
        <w:t>增值额</w:t>
      </w:r>
      <w:r>
        <w:rPr>
          <w:rFonts w:hint="eastAsia"/>
          <w:sz w:val="24"/>
          <w:szCs w:val="24"/>
        </w:rPr>
        <w:t>=</w:t>
      </w:r>
      <w:r>
        <w:rPr>
          <w:rFonts w:hint="eastAsia"/>
          <w:sz w:val="24"/>
          <w:szCs w:val="24"/>
        </w:rPr>
        <w:t>收入额</w:t>
      </w:r>
      <w:r>
        <w:rPr>
          <w:rFonts w:hint="eastAsia"/>
          <w:sz w:val="24"/>
          <w:szCs w:val="24"/>
        </w:rPr>
        <w:t>-</w:t>
      </w:r>
      <w:r>
        <w:rPr>
          <w:rFonts w:hint="eastAsia"/>
          <w:sz w:val="24"/>
          <w:szCs w:val="24"/>
        </w:rPr>
        <w:t>扣除</w:t>
      </w:r>
      <w:r>
        <w:rPr>
          <w:rFonts w:hint="eastAsia"/>
          <w:sz w:val="24"/>
          <w:szCs w:val="24"/>
        </w:rPr>
        <w:t>项目金额</w:t>
      </w:r>
      <w:r>
        <w:rPr>
          <w:rFonts w:hint="eastAsia"/>
          <w:sz w:val="24"/>
          <w:szCs w:val="24"/>
        </w:rPr>
        <w:cr/>
      </w:r>
      <w:r>
        <w:rPr>
          <w:rFonts w:hint="eastAsia"/>
          <w:sz w:val="24"/>
          <w:szCs w:val="24"/>
        </w:rPr>
        <w:t>增值率</w:t>
      </w:r>
      <w:r>
        <w:rPr>
          <w:rFonts w:hint="eastAsia"/>
          <w:sz w:val="24"/>
          <w:szCs w:val="24"/>
        </w:rPr>
        <w:t>=</w:t>
      </w:r>
      <w:r>
        <w:rPr>
          <w:rFonts w:hint="eastAsia"/>
          <w:sz w:val="24"/>
          <w:szCs w:val="24"/>
        </w:rPr>
        <w:t>增值额÷扣除项目金额×</w:t>
      </w:r>
      <w:r>
        <w:rPr>
          <w:rFonts w:hint="eastAsia"/>
          <w:sz w:val="24"/>
          <w:szCs w:val="24"/>
        </w:rPr>
        <w:t>100%</w:t>
      </w:r>
      <w:r>
        <w:rPr>
          <w:rFonts w:hint="eastAsia"/>
          <w:sz w:val="24"/>
          <w:szCs w:val="24"/>
        </w:rPr>
        <w:cr/>
        <w:t xml:space="preserve">  2</w:t>
      </w:r>
      <w:r>
        <w:rPr>
          <w:rFonts w:hint="eastAsia"/>
          <w:sz w:val="24"/>
          <w:szCs w:val="24"/>
        </w:rPr>
        <w:t>、核定征收：对转让旧房及建筑物，既没有评估价格，又不能提供购房发票的，实行核定征收</w:t>
      </w:r>
      <w:r>
        <w:rPr>
          <w:rFonts w:hint="eastAsia"/>
          <w:sz w:val="24"/>
          <w:szCs w:val="24"/>
        </w:rPr>
        <w:t>,</w:t>
      </w:r>
      <w:r>
        <w:rPr>
          <w:rFonts w:hint="eastAsia"/>
          <w:sz w:val="24"/>
          <w:szCs w:val="24"/>
        </w:rPr>
        <w:t>目前，我省土地增值税核定征收率为：转让普通住宅，按</w:t>
      </w:r>
      <w:r>
        <w:rPr>
          <w:rFonts w:hint="eastAsia"/>
          <w:sz w:val="24"/>
          <w:szCs w:val="24"/>
        </w:rPr>
        <w:t>5%</w:t>
      </w:r>
      <w:r>
        <w:rPr>
          <w:rFonts w:hint="eastAsia"/>
          <w:sz w:val="24"/>
          <w:szCs w:val="24"/>
        </w:rPr>
        <w:t>；转让非普通住宅，按</w:t>
      </w:r>
      <w:r>
        <w:rPr>
          <w:rFonts w:hint="eastAsia"/>
          <w:sz w:val="24"/>
          <w:szCs w:val="24"/>
        </w:rPr>
        <w:t>6%</w:t>
      </w:r>
      <w:r>
        <w:rPr>
          <w:rFonts w:hint="eastAsia"/>
          <w:sz w:val="24"/>
          <w:szCs w:val="24"/>
        </w:rPr>
        <w:t>；转让非住宅</w:t>
      </w:r>
      <w:r>
        <w:rPr>
          <w:rFonts w:hint="eastAsia"/>
          <w:sz w:val="24"/>
          <w:szCs w:val="24"/>
        </w:rPr>
        <w:t>,</w:t>
      </w:r>
      <w:r>
        <w:rPr>
          <w:rFonts w:hint="eastAsia"/>
          <w:sz w:val="24"/>
          <w:szCs w:val="24"/>
        </w:rPr>
        <w:t>按</w:t>
      </w:r>
      <w:r>
        <w:rPr>
          <w:rFonts w:hint="eastAsia"/>
          <w:sz w:val="24"/>
          <w:szCs w:val="24"/>
        </w:rPr>
        <w:t>8%,</w:t>
      </w:r>
      <w:r>
        <w:rPr>
          <w:rFonts w:hint="eastAsia"/>
          <w:sz w:val="24"/>
          <w:szCs w:val="24"/>
        </w:rPr>
        <w:t>疫情防控期间，转让非住宅的核定征收率调整为</w:t>
      </w:r>
      <w:r>
        <w:rPr>
          <w:rFonts w:hint="eastAsia"/>
          <w:sz w:val="24"/>
          <w:szCs w:val="24"/>
        </w:rPr>
        <w:t>7%</w:t>
      </w:r>
      <w:r>
        <w:rPr>
          <w:rFonts w:hint="eastAsia"/>
          <w:sz w:val="24"/>
          <w:szCs w:val="24"/>
        </w:rPr>
        <w:cr/>
        <w:t xml:space="preserve">  3</w:t>
      </w:r>
      <w:r>
        <w:rPr>
          <w:rFonts w:hint="eastAsia"/>
          <w:sz w:val="24"/>
          <w:szCs w:val="24"/>
        </w:rPr>
        <w:t>、对个人销售住房暂免征收土地增值税。</w:t>
      </w:r>
      <w:r>
        <w:rPr>
          <w:rFonts w:hint="eastAsia"/>
          <w:sz w:val="24"/>
          <w:szCs w:val="24"/>
        </w:rPr>
        <w:cr/>
      </w:r>
      <w:r>
        <w:rPr>
          <w:rFonts w:hint="eastAsia"/>
          <w:b/>
          <w:bCs/>
          <w:sz w:val="24"/>
          <w:szCs w:val="24"/>
        </w:rPr>
        <w:t>（五）、</w:t>
      </w:r>
      <w:r>
        <w:rPr>
          <w:rFonts w:hint="eastAsia"/>
          <w:b/>
          <w:sz w:val="24"/>
          <w:szCs w:val="24"/>
        </w:rPr>
        <w:t>个人所得税</w:t>
      </w:r>
    </w:p>
    <w:p w:rsidR="004B7195" w:rsidRDefault="00CA13C0">
      <w:pPr>
        <w:ind w:firstLineChars="100" w:firstLine="240"/>
        <w:rPr>
          <w:sz w:val="24"/>
          <w:szCs w:val="24"/>
        </w:rPr>
      </w:pPr>
      <w:r>
        <w:rPr>
          <w:rFonts w:hint="eastAsia"/>
          <w:sz w:val="24"/>
          <w:szCs w:val="24"/>
        </w:rPr>
        <w:t>1</w:t>
      </w:r>
      <w:r>
        <w:rPr>
          <w:rFonts w:hint="eastAsia"/>
          <w:sz w:val="24"/>
          <w:szCs w:val="24"/>
        </w:rPr>
        <w:t>、财产转让所得适用</w:t>
      </w:r>
      <w:r>
        <w:rPr>
          <w:rFonts w:hint="eastAsia"/>
          <w:sz w:val="24"/>
          <w:szCs w:val="24"/>
        </w:rPr>
        <w:t>20%</w:t>
      </w:r>
      <w:r>
        <w:rPr>
          <w:rFonts w:hint="eastAsia"/>
          <w:sz w:val="24"/>
          <w:szCs w:val="24"/>
        </w:rPr>
        <w:t>的比例税率。</w:t>
      </w:r>
    </w:p>
    <w:p w:rsidR="004B7195" w:rsidRDefault="00CA13C0">
      <w:pPr>
        <w:rPr>
          <w:sz w:val="24"/>
          <w:szCs w:val="24"/>
        </w:rPr>
      </w:pPr>
      <w:r>
        <w:rPr>
          <w:rFonts w:hint="eastAsia"/>
          <w:sz w:val="24"/>
          <w:szCs w:val="24"/>
        </w:rPr>
        <w:t>应纳税所得额</w:t>
      </w:r>
      <w:r>
        <w:rPr>
          <w:rFonts w:hint="eastAsia"/>
          <w:sz w:val="24"/>
          <w:szCs w:val="24"/>
        </w:rPr>
        <w:t>=</w:t>
      </w:r>
      <w:r>
        <w:rPr>
          <w:rFonts w:hint="eastAsia"/>
          <w:sz w:val="24"/>
          <w:szCs w:val="24"/>
        </w:rPr>
        <w:t>每次收入额</w:t>
      </w:r>
      <w:r>
        <w:rPr>
          <w:rFonts w:hint="eastAsia"/>
          <w:sz w:val="24"/>
          <w:szCs w:val="24"/>
        </w:rPr>
        <w:t>-</w:t>
      </w:r>
      <w:r>
        <w:rPr>
          <w:rFonts w:hint="eastAsia"/>
          <w:sz w:val="24"/>
          <w:szCs w:val="24"/>
        </w:rPr>
        <w:t>财产原值</w:t>
      </w:r>
      <w:r>
        <w:rPr>
          <w:rFonts w:hint="eastAsia"/>
          <w:sz w:val="24"/>
          <w:szCs w:val="24"/>
        </w:rPr>
        <w:t>-</w:t>
      </w:r>
      <w:r>
        <w:rPr>
          <w:rFonts w:hint="eastAsia"/>
          <w:sz w:val="24"/>
          <w:szCs w:val="24"/>
        </w:rPr>
        <w:t>合理费用</w:t>
      </w:r>
      <w:r>
        <w:rPr>
          <w:rFonts w:hint="eastAsia"/>
          <w:sz w:val="24"/>
          <w:szCs w:val="24"/>
        </w:rPr>
        <w:cr/>
      </w:r>
      <w:r>
        <w:rPr>
          <w:rFonts w:hint="eastAsia"/>
          <w:sz w:val="24"/>
          <w:szCs w:val="24"/>
        </w:rPr>
        <w:t>应纳税额</w:t>
      </w:r>
      <w:r>
        <w:rPr>
          <w:rFonts w:hint="eastAsia"/>
          <w:sz w:val="24"/>
          <w:szCs w:val="24"/>
        </w:rPr>
        <w:t>=</w:t>
      </w:r>
      <w:r>
        <w:rPr>
          <w:rFonts w:hint="eastAsia"/>
          <w:sz w:val="24"/>
          <w:szCs w:val="24"/>
        </w:rPr>
        <w:t>应纳税所得额×适用税率</w:t>
      </w:r>
      <w:r>
        <w:rPr>
          <w:rFonts w:hint="eastAsia"/>
          <w:sz w:val="24"/>
          <w:szCs w:val="24"/>
        </w:rPr>
        <w:cr/>
        <w:t xml:space="preserve">  2</w:t>
      </w:r>
      <w:r>
        <w:rPr>
          <w:rFonts w:hint="eastAsia"/>
          <w:sz w:val="24"/>
          <w:szCs w:val="24"/>
        </w:rPr>
        <w:t>、</w:t>
      </w:r>
      <w:r>
        <w:rPr>
          <w:rFonts w:hint="eastAsia"/>
          <w:sz w:val="24"/>
          <w:szCs w:val="24"/>
        </w:rPr>
        <w:t>纳税人不能提供合法、完整、准确的财产原值凭证，不能正确计算财产原值，按转让收入额的</w:t>
      </w:r>
      <w:r>
        <w:rPr>
          <w:rFonts w:hint="eastAsia"/>
          <w:sz w:val="24"/>
          <w:szCs w:val="24"/>
        </w:rPr>
        <w:t>3%</w:t>
      </w:r>
      <w:r>
        <w:rPr>
          <w:rFonts w:hint="eastAsia"/>
          <w:sz w:val="24"/>
          <w:szCs w:val="24"/>
        </w:rPr>
        <w:t>征收率计算缴纳个人所得税。</w:t>
      </w:r>
      <w:r>
        <w:rPr>
          <w:rFonts w:hint="eastAsia"/>
          <w:sz w:val="24"/>
          <w:szCs w:val="24"/>
        </w:rPr>
        <w:cr/>
      </w:r>
      <w:r>
        <w:rPr>
          <w:rFonts w:hint="eastAsia"/>
          <w:b/>
          <w:bCs/>
          <w:sz w:val="24"/>
          <w:szCs w:val="24"/>
        </w:rPr>
        <w:t>（六）、</w:t>
      </w:r>
      <w:r>
        <w:rPr>
          <w:rFonts w:hint="eastAsia"/>
          <w:b/>
          <w:sz w:val="24"/>
          <w:szCs w:val="24"/>
        </w:rPr>
        <w:t>印花税</w:t>
      </w:r>
    </w:p>
    <w:p w:rsidR="004B7195" w:rsidRDefault="00CA13C0">
      <w:pPr>
        <w:ind w:firstLineChars="100" w:firstLine="240"/>
        <w:rPr>
          <w:sz w:val="24"/>
          <w:szCs w:val="24"/>
        </w:rPr>
      </w:pPr>
      <w:r>
        <w:rPr>
          <w:rFonts w:hint="eastAsia"/>
          <w:sz w:val="24"/>
          <w:szCs w:val="24"/>
        </w:rPr>
        <w:t>1</w:t>
      </w:r>
      <w:r>
        <w:rPr>
          <w:rFonts w:hint="eastAsia"/>
          <w:sz w:val="24"/>
          <w:szCs w:val="24"/>
        </w:rPr>
        <w:t>、按照产权转移数据征收印花税，税率为</w:t>
      </w:r>
      <w:r>
        <w:rPr>
          <w:rFonts w:hint="eastAsia"/>
          <w:sz w:val="24"/>
          <w:szCs w:val="24"/>
        </w:rPr>
        <w:t>0.05%</w:t>
      </w:r>
    </w:p>
    <w:p w:rsidR="004B7195" w:rsidRDefault="00CA13C0">
      <w:pPr>
        <w:ind w:firstLineChars="100" w:firstLine="240"/>
        <w:rPr>
          <w:sz w:val="24"/>
          <w:szCs w:val="24"/>
        </w:rPr>
      </w:pPr>
      <w:r>
        <w:rPr>
          <w:rFonts w:hint="eastAsia"/>
          <w:sz w:val="24"/>
          <w:szCs w:val="24"/>
        </w:rPr>
        <w:t>2</w:t>
      </w:r>
      <w:r>
        <w:rPr>
          <w:rFonts w:hint="eastAsia"/>
          <w:sz w:val="24"/>
          <w:szCs w:val="24"/>
        </w:rPr>
        <w:t>、对个人销售或购买住房暂免征收印花税。</w:t>
      </w:r>
    </w:p>
    <w:p w:rsidR="004B7195" w:rsidRDefault="004B7195">
      <w:pPr>
        <w:rPr>
          <w:sz w:val="24"/>
          <w:szCs w:val="24"/>
        </w:rPr>
      </w:pPr>
    </w:p>
    <w:p w:rsidR="004B7195" w:rsidRDefault="004B7195">
      <w:pPr>
        <w:rPr>
          <w:sz w:val="24"/>
          <w:szCs w:val="24"/>
        </w:rPr>
      </w:pPr>
    </w:p>
    <w:p w:rsidR="004B7195" w:rsidRDefault="00CA13C0">
      <w:pPr>
        <w:rPr>
          <w:b/>
          <w:sz w:val="24"/>
          <w:szCs w:val="24"/>
        </w:rPr>
      </w:pPr>
      <w:r>
        <w:rPr>
          <w:rFonts w:hint="eastAsia"/>
          <w:b/>
          <w:sz w:val="24"/>
          <w:szCs w:val="24"/>
        </w:rPr>
        <w:t>（七）、契税</w:t>
      </w:r>
    </w:p>
    <w:p w:rsidR="004B7195" w:rsidRDefault="00CA13C0">
      <w:pPr>
        <w:ind w:firstLineChars="2200" w:firstLine="5280"/>
        <w:rPr>
          <w:sz w:val="24"/>
          <w:szCs w:val="24"/>
        </w:rPr>
      </w:pPr>
      <w:r>
        <w:rPr>
          <w:rFonts w:hint="eastAsia"/>
          <w:sz w:val="24"/>
          <w:szCs w:val="24"/>
        </w:rPr>
        <w:t>个人购买住房契税优惠税率表</w:t>
      </w:r>
    </w:p>
    <w:tbl>
      <w:tblPr>
        <w:tblW w:w="13060" w:type="dxa"/>
        <w:tblCellSpacing w:w="0" w:type="dxa"/>
        <w:tblCellMar>
          <w:left w:w="0" w:type="dxa"/>
          <w:right w:w="0" w:type="dxa"/>
        </w:tblCellMar>
        <w:tblLook w:val="04A0" w:firstRow="1" w:lastRow="0" w:firstColumn="1" w:lastColumn="0" w:noHBand="0" w:noVBand="1"/>
      </w:tblPr>
      <w:tblGrid>
        <w:gridCol w:w="2004"/>
        <w:gridCol w:w="2283"/>
        <w:gridCol w:w="2163"/>
        <w:gridCol w:w="2083"/>
        <w:gridCol w:w="2063"/>
        <w:gridCol w:w="2464"/>
      </w:tblGrid>
      <w:tr w:rsidR="004B7195">
        <w:trPr>
          <w:trHeight w:val="580"/>
          <w:tblCellSpacing w:w="0" w:type="dxa"/>
        </w:trPr>
        <w:tc>
          <w:tcPr>
            <w:tcW w:w="20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7195" w:rsidRDefault="004B7195">
            <w:pPr>
              <w:widowControl/>
              <w:spacing w:before="100" w:beforeAutospacing="1" w:after="100" w:afterAutospacing="1"/>
              <w:jc w:val="left"/>
              <w:rPr>
                <w:rFonts w:ascii="宋体" w:eastAsia="宋体" w:hAnsi="宋体" w:cs="宋体"/>
                <w:kern w:val="0"/>
                <w:sz w:val="24"/>
                <w:szCs w:val="24"/>
              </w:rPr>
            </w:pPr>
          </w:p>
        </w:tc>
        <w:tc>
          <w:tcPr>
            <w:tcW w:w="1104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B7195" w:rsidRDefault="00CA13C0">
            <w:pPr>
              <w:widowControl/>
              <w:spacing w:before="100" w:beforeAutospacing="1" w:after="100" w:afterAutospacing="1"/>
              <w:jc w:val="left"/>
              <w:rPr>
                <w:rFonts w:ascii="宋体" w:eastAsia="宋体" w:hAnsi="宋体" w:cs="宋体"/>
                <w:kern w:val="0"/>
                <w:sz w:val="24"/>
                <w:szCs w:val="24"/>
              </w:rPr>
            </w:pPr>
            <w:r>
              <w:rPr>
                <w:rFonts w:ascii="仿宋" w:eastAsia="仿宋" w:hAnsi="仿宋" w:cs="宋体" w:hint="eastAsia"/>
                <w:b/>
                <w:bCs/>
                <w:color w:val="000000"/>
                <w:kern w:val="0"/>
                <w:sz w:val="24"/>
                <w:szCs w:val="24"/>
              </w:rPr>
              <w:t>住宅</w:t>
            </w:r>
          </w:p>
        </w:tc>
      </w:tr>
      <w:tr w:rsidR="004B7195">
        <w:trPr>
          <w:trHeight w:val="410"/>
          <w:tblCellSpacing w:w="0" w:type="dxa"/>
        </w:trPr>
        <w:tc>
          <w:tcPr>
            <w:tcW w:w="20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7195" w:rsidRDefault="00CA13C0">
            <w:pPr>
              <w:widowControl/>
              <w:spacing w:before="100" w:beforeAutospacing="1" w:after="100" w:afterAutospacing="1"/>
              <w:jc w:val="left"/>
              <w:rPr>
                <w:rFonts w:ascii="宋体" w:eastAsia="宋体" w:hAnsi="宋体" w:cs="宋体"/>
                <w:kern w:val="0"/>
                <w:sz w:val="24"/>
                <w:szCs w:val="24"/>
              </w:rPr>
            </w:pPr>
            <w:r>
              <w:rPr>
                <w:rFonts w:ascii="仿宋" w:eastAsia="仿宋" w:hAnsi="仿宋" w:cs="宋体" w:hint="eastAsia"/>
                <w:b/>
                <w:bCs/>
                <w:color w:val="000000"/>
                <w:kern w:val="0"/>
                <w:sz w:val="24"/>
                <w:szCs w:val="24"/>
              </w:rPr>
              <w:t>契税</w:t>
            </w:r>
          </w:p>
        </w:tc>
        <w:tc>
          <w:tcPr>
            <w:tcW w:w="44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7195" w:rsidRDefault="00CA13C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b/>
                <w:bCs/>
                <w:color w:val="000000"/>
                <w:kern w:val="0"/>
                <w:sz w:val="24"/>
                <w:szCs w:val="24"/>
              </w:rPr>
              <w:t>   </w:t>
            </w:r>
            <w:r>
              <w:rPr>
                <w:rFonts w:ascii="仿宋" w:eastAsia="仿宋" w:hAnsi="仿宋" w:cs="仿宋" w:hint="eastAsia"/>
                <w:b/>
                <w:bCs/>
                <w:color w:val="000000"/>
                <w:kern w:val="0"/>
                <w:sz w:val="24"/>
                <w:szCs w:val="24"/>
              </w:rPr>
              <w:t>90</w:t>
            </w:r>
            <w:r>
              <w:rPr>
                <w:rFonts w:ascii="仿宋" w:eastAsia="仿宋" w:hAnsi="仿宋" w:cs="宋体" w:hint="eastAsia"/>
                <w:b/>
                <w:bCs/>
                <w:color w:val="000000"/>
                <w:kern w:val="0"/>
                <w:sz w:val="24"/>
                <w:szCs w:val="24"/>
              </w:rPr>
              <w:t>㎡以下</w:t>
            </w:r>
          </w:p>
        </w:tc>
        <w:tc>
          <w:tcPr>
            <w:tcW w:w="41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7195" w:rsidRDefault="00CA13C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b/>
                <w:bCs/>
                <w:color w:val="000000"/>
                <w:kern w:val="0"/>
                <w:sz w:val="24"/>
                <w:szCs w:val="24"/>
              </w:rPr>
              <w:t>   </w:t>
            </w:r>
            <w:r>
              <w:rPr>
                <w:rFonts w:ascii="仿宋" w:eastAsia="仿宋" w:hAnsi="仿宋" w:cs="仿宋" w:hint="eastAsia"/>
                <w:b/>
                <w:bCs/>
                <w:color w:val="000000"/>
                <w:kern w:val="0"/>
                <w:sz w:val="24"/>
                <w:szCs w:val="24"/>
              </w:rPr>
              <w:t>90</w:t>
            </w:r>
            <w:r>
              <w:rPr>
                <w:rFonts w:ascii="仿宋" w:eastAsia="仿宋" w:hAnsi="仿宋" w:cs="宋体" w:hint="eastAsia"/>
                <w:b/>
                <w:bCs/>
                <w:color w:val="000000"/>
                <w:kern w:val="0"/>
                <w:sz w:val="24"/>
                <w:szCs w:val="24"/>
              </w:rPr>
              <w:t>㎡以上</w:t>
            </w:r>
          </w:p>
        </w:tc>
        <w:tc>
          <w:tcPr>
            <w:tcW w:w="244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7195" w:rsidRDefault="00CA13C0">
            <w:pPr>
              <w:widowControl/>
              <w:spacing w:before="100" w:beforeAutospacing="1" w:after="100" w:afterAutospacing="1"/>
              <w:jc w:val="left"/>
              <w:rPr>
                <w:rFonts w:ascii="宋体" w:eastAsia="宋体" w:hAnsi="宋体" w:cs="宋体"/>
                <w:kern w:val="0"/>
                <w:sz w:val="24"/>
                <w:szCs w:val="24"/>
              </w:rPr>
            </w:pPr>
            <w:r>
              <w:rPr>
                <w:rFonts w:ascii="仿宋" w:eastAsia="仿宋" w:hAnsi="仿宋" w:cs="宋体" w:hint="eastAsia"/>
                <w:b/>
                <w:bCs/>
                <w:color w:val="000000"/>
                <w:kern w:val="0"/>
                <w:sz w:val="24"/>
                <w:szCs w:val="24"/>
              </w:rPr>
              <w:t>三套及以上（不论面积）</w:t>
            </w:r>
          </w:p>
        </w:tc>
      </w:tr>
      <w:tr w:rsidR="004B7195">
        <w:trPr>
          <w:trHeight w:val="388"/>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4B7195" w:rsidRDefault="004B7195">
            <w:pPr>
              <w:widowControl/>
              <w:jc w:val="left"/>
              <w:rPr>
                <w:rFonts w:ascii="宋体" w:eastAsia="宋体" w:hAnsi="宋体" w:cs="宋体"/>
                <w:kern w:val="0"/>
                <w:sz w:val="24"/>
                <w:szCs w:val="24"/>
              </w:rPr>
            </w:pPr>
          </w:p>
        </w:tc>
        <w:tc>
          <w:tcPr>
            <w:tcW w:w="2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7195" w:rsidRDefault="00CA13C0">
            <w:pPr>
              <w:widowControl/>
              <w:spacing w:before="100" w:beforeAutospacing="1" w:after="100" w:afterAutospacing="1"/>
              <w:jc w:val="left"/>
              <w:rPr>
                <w:rFonts w:ascii="宋体" w:eastAsia="宋体" w:hAnsi="宋体" w:cs="宋体"/>
                <w:kern w:val="0"/>
                <w:sz w:val="24"/>
                <w:szCs w:val="24"/>
              </w:rPr>
            </w:pPr>
            <w:r>
              <w:rPr>
                <w:rFonts w:ascii="仿宋" w:eastAsia="仿宋" w:hAnsi="仿宋" w:cs="宋体" w:hint="eastAsia"/>
                <w:b/>
                <w:bCs/>
                <w:color w:val="000000"/>
                <w:kern w:val="0"/>
                <w:sz w:val="24"/>
                <w:szCs w:val="24"/>
              </w:rPr>
              <w:t>首套房</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7195" w:rsidRDefault="00CA13C0">
            <w:pPr>
              <w:widowControl/>
              <w:spacing w:before="100" w:beforeAutospacing="1" w:after="100" w:afterAutospacing="1"/>
              <w:jc w:val="left"/>
              <w:rPr>
                <w:rFonts w:ascii="宋体" w:eastAsia="宋体" w:hAnsi="宋体" w:cs="宋体"/>
                <w:kern w:val="0"/>
                <w:sz w:val="24"/>
                <w:szCs w:val="24"/>
              </w:rPr>
            </w:pPr>
            <w:r>
              <w:rPr>
                <w:rFonts w:ascii="仿宋" w:eastAsia="仿宋" w:hAnsi="仿宋" w:cs="宋体" w:hint="eastAsia"/>
                <w:b/>
                <w:bCs/>
                <w:color w:val="000000"/>
                <w:kern w:val="0"/>
                <w:sz w:val="24"/>
                <w:szCs w:val="24"/>
              </w:rPr>
              <w:t>二套房</w:t>
            </w:r>
          </w:p>
        </w:tc>
        <w:tc>
          <w:tcPr>
            <w:tcW w:w="2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7195" w:rsidRDefault="00CA13C0">
            <w:pPr>
              <w:widowControl/>
              <w:spacing w:before="100" w:beforeAutospacing="1" w:after="100" w:afterAutospacing="1"/>
              <w:jc w:val="left"/>
              <w:rPr>
                <w:rFonts w:ascii="宋体" w:eastAsia="宋体" w:hAnsi="宋体" w:cs="宋体"/>
                <w:kern w:val="0"/>
                <w:sz w:val="24"/>
                <w:szCs w:val="24"/>
              </w:rPr>
            </w:pPr>
            <w:r>
              <w:rPr>
                <w:rFonts w:ascii="仿宋" w:eastAsia="仿宋" w:hAnsi="仿宋" w:cs="宋体" w:hint="eastAsia"/>
                <w:b/>
                <w:bCs/>
                <w:color w:val="000000"/>
                <w:kern w:val="0"/>
                <w:sz w:val="24"/>
                <w:szCs w:val="24"/>
              </w:rPr>
              <w:t>首套房</w:t>
            </w:r>
          </w:p>
        </w:tc>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7195" w:rsidRDefault="00CA13C0">
            <w:pPr>
              <w:widowControl/>
              <w:spacing w:before="100" w:beforeAutospacing="1" w:after="100" w:afterAutospacing="1"/>
              <w:jc w:val="left"/>
              <w:rPr>
                <w:rFonts w:ascii="宋体" w:eastAsia="宋体" w:hAnsi="宋体" w:cs="宋体"/>
                <w:kern w:val="0"/>
                <w:sz w:val="24"/>
                <w:szCs w:val="24"/>
              </w:rPr>
            </w:pPr>
            <w:r>
              <w:rPr>
                <w:rFonts w:ascii="仿宋" w:eastAsia="仿宋" w:hAnsi="仿宋" w:cs="宋体" w:hint="eastAsia"/>
                <w:b/>
                <w:bCs/>
                <w:color w:val="000000"/>
                <w:kern w:val="0"/>
                <w:sz w:val="24"/>
                <w:szCs w:val="24"/>
              </w:rPr>
              <w:t>二套房</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4B7195" w:rsidRDefault="004B7195">
            <w:pPr>
              <w:widowControl/>
              <w:jc w:val="left"/>
              <w:rPr>
                <w:rFonts w:ascii="宋体" w:eastAsia="宋体" w:hAnsi="宋体" w:cs="宋体"/>
                <w:kern w:val="0"/>
                <w:sz w:val="24"/>
                <w:szCs w:val="24"/>
              </w:rPr>
            </w:pPr>
          </w:p>
        </w:tc>
      </w:tr>
      <w:tr w:rsidR="004B7195">
        <w:trPr>
          <w:trHeight w:val="253"/>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4B7195" w:rsidRDefault="004B7195">
            <w:pPr>
              <w:widowControl/>
              <w:jc w:val="left"/>
              <w:rPr>
                <w:rFonts w:ascii="宋体" w:eastAsia="宋体" w:hAnsi="宋体" w:cs="宋体"/>
                <w:kern w:val="0"/>
                <w:sz w:val="24"/>
                <w:szCs w:val="24"/>
              </w:rPr>
            </w:pPr>
          </w:p>
        </w:tc>
        <w:tc>
          <w:tcPr>
            <w:tcW w:w="2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7195" w:rsidRDefault="00CA13C0">
            <w:pPr>
              <w:widowControl/>
              <w:spacing w:before="100" w:beforeAutospacing="1" w:after="100" w:afterAutospacing="1"/>
              <w:jc w:val="left"/>
              <w:rPr>
                <w:rFonts w:ascii="宋体" w:eastAsia="宋体" w:hAnsi="宋体" w:cs="宋体"/>
                <w:kern w:val="0"/>
                <w:sz w:val="24"/>
                <w:szCs w:val="24"/>
              </w:rPr>
            </w:pPr>
            <w:r>
              <w:rPr>
                <w:rFonts w:ascii="仿宋" w:eastAsia="仿宋" w:hAnsi="仿宋" w:cs="宋体" w:hint="eastAsia"/>
                <w:b/>
                <w:bCs/>
                <w:color w:val="000000"/>
                <w:kern w:val="0"/>
                <w:sz w:val="24"/>
                <w:szCs w:val="24"/>
              </w:rPr>
              <w:t>1%</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7195" w:rsidRDefault="00CA13C0">
            <w:pPr>
              <w:widowControl/>
              <w:spacing w:before="100" w:beforeAutospacing="1" w:after="100" w:afterAutospacing="1"/>
              <w:jc w:val="left"/>
              <w:rPr>
                <w:rFonts w:ascii="宋体" w:eastAsia="宋体" w:hAnsi="宋体" w:cs="宋体"/>
                <w:kern w:val="0"/>
                <w:sz w:val="24"/>
                <w:szCs w:val="24"/>
              </w:rPr>
            </w:pPr>
            <w:r>
              <w:rPr>
                <w:rFonts w:ascii="仿宋" w:eastAsia="仿宋" w:hAnsi="仿宋" w:cs="宋体" w:hint="eastAsia"/>
                <w:b/>
                <w:bCs/>
                <w:color w:val="000000"/>
                <w:kern w:val="0"/>
                <w:sz w:val="24"/>
                <w:szCs w:val="24"/>
              </w:rPr>
              <w:t>1%</w:t>
            </w:r>
          </w:p>
        </w:tc>
        <w:tc>
          <w:tcPr>
            <w:tcW w:w="2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7195" w:rsidRDefault="00CA13C0">
            <w:pPr>
              <w:widowControl/>
              <w:spacing w:before="100" w:beforeAutospacing="1" w:after="100" w:afterAutospacing="1"/>
              <w:jc w:val="left"/>
              <w:rPr>
                <w:rFonts w:ascii="宋体" w:eastAsia="宋体" w:hAnsi="宋体" w:cs="宋体"/>
                <w:kern w:val="0"/>
                <w:sz w:val="24"/>
                <w:szCs w:val="24"/>
              </w:rPr>
            </w:pPr>
            <w:r>
              <w:rPr>
                <w:rFonts w:ascii="仿宋" w:eastAsia="仿宋" w:hAnsi="仿宋" w:cs="宋体" w:hint="eastAsia"/>
                <w:b/>
                <w:bCs/>
                <w:color w:val="000000"/>
                <w:kern w:val="0"/>
                <w:sz w:val="24"/>
                <w:szCs w:val="24"/>
              </w:rPr>
              <w:t>1.5%</w:t>
            </w:r>
          </w:p>
        </w:tc>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7195" w:rsidRDefault="00CA13C0">
            <w:pPr>
              <w:widowControl/>
              <w:spacing w:before="100" w:beforeAutospacing="1" w:after="100" w:afterAutospacing="1"/>
              <w:jc w:val="left"/>
              <w:rPr>
                <w:rFonts w:ascii="宋体" w:eastAsia="宋体" w:hAnsi="宋体" w:cs="宋体"/>
                <w:kern w:val="0"/>
                <w:sz w:val="24"/>
                <w:szCs w:val="24"/>
              </w:rPr>
            </w:pPr>
            <w:r>
              <w:rPr>
                <w:rFonts w:ascii="仿宋" w:eastAsia="仿宋" w:hAnsi="仿宋" w:cs="宋体" w:hint="eastAsia"/>
                <w:b/>
                <w:bCs/>
                <w:color w:val="000000"/>
                <w:kern w:val="0"/>
                <w:sz w:val="24"/>
                <w:szCs w:val="24"/>
              </w:rPr>
              <w:t>2%</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7195" w:rsidRDefault="00CA13C0">
            <w:pPr>
              <w:widowControl/>
              <w:spacing w:before="100" w:beforeAutospacing="1" w:after="100" w:afterAutospacing="1"/>
              <w:jc w:val="left"/>
              <w:rPr>
                <w:rFonts w:ascii="宋体" w:eastAsia="宋体" w:hAnsi="宋体" w:cs="宋体"/>
                <w:kern w:val="0"/>
                <w:sz w:val="24"/>
                <w:szCs w:val="24"/>
              </w:rPr>
            </w:pPr>
            <w:r>
              <w:rPr>
                <w:rFonts w:ascii="仿宋" w:eastAsia="仿宋" w:hAnsi="仿宋" w:cs="宋体" w:hint="eastAsia"/>
                <w:b/>
                <w:bCs/>
                <w:color w:val="000000"/>
                <w:kern w:val="0"/>
                <w:sz w:val="24"/>
                <w:szCs w:val="24"/>
              </w:rPr>
              <w:t>3%</w:t>
            </w:r>
          </w:p>
        </w:tc>
      </w:tr>
    </w:tbl>
    <w:p w:rsidR="004B7195" w:rsidRDefault="00CA13C0">
      <w:pPr>
        <w:rPr>
          <w:sz w:val="24"/>
          <w:szCs w:val="24"/>
        </w:rPr>
      </w:pPr>
      <w:r>
        <w:rPr>
          <w:rFonts w:hint="eastAsia"/>
          <w:sz w:val="24"/>
          <w:szCs w:val="24"/>
        </w:rPr>
        <w:t>说明：除上述情况外，契税税率为</w:t>
      </w:r>
      <w:r>
        <w:rPr>
          <w:rFonts w:hint="eastAsia"/>
          <w:sz w:val="24"/>
          <w:szCs w:val="24"/>
        </w:rPr>
        <w:t>3%</w:t>
      </w:r>
    </w:p>
    <w:p w:rsidR="004B7195" w:rsidRDefault="00CA13C0">
      <w:r>
        <w:rPr>
          <w:rFonts w:hint="eastAsia"/>
          <w:b/>
          <w:sz w:val="24"/>
          <w:szCs w:val="24"/>
        </w:rPr>
        <w:t>（八）、</w:t>
      </w:r>
      <w:r>
        <w:rPr>
          <w:rFonts w:hint="eastAsia"/>
          <w:b/>
          <w:sz w:val="24"/>
          <w:szCs w:val="24"/>
        </w:rPr>
        <w:t>.</w:t>
      </w:r>
      <w:r>
        <w:rPr>
          <w:rFonts w:hint="eastAsia"/>
          <w:b/>
          <w:sz w:val="24"/>
          <w:szCs w:val="24"/>
        </w:rPr>
        <w:t>优惠政策：</w:t>
      </w:r>
      <w:r>
        <w:rPr>
          <w:rFonts w:hint="eastAsia"/>
          <w:sz w:val="24"/>
          <w:szCs w:val="24"/>
        </w:rPr>
        <w:t>对增值税小规模纳税人、小型微利企业和个体工商户可以在</w:t>
      </w:r>
      <w:r>
        <w:rPr>
          <w:rFonts w:hint="eastAsia"/>
          <w:sz w:val="24"/>
          <w:szCs w:val="24"/>
        </w:rPr>
        <w:t>50%</w:t>
      </w:r>
      <w:r>
        <w:rPr>
          <w:rFonts w:hint="eastAsia"/>
          <w:sz w:val="24"/>
          <w:szCs w:val="24"/>
        </w:rPr>
        <w:t>的税额幅度内减征资源税、城市维护建设税、房产税、城镇土地使用税、印花税（不含证券交易印花税）、耕地占用税和教育费附加、地方教育附加。执行期限为</w:t>
      </w:r>
      <w:r>
        <w:rPr>
          <w:rFonts w:hint="eastAsia"/>
          <w:sz w:val="24"/>
          <w:szCs w:val="24"/>
        </w:rPr>
        <w:t>2022</w:t>
      </w:r>
      <w:r>
        <w:rPr>
          <w:rFonts w:hint="eastAsia"/>
          <w:sz w:val="24"/>
          <w:szCs w:val="24"/>
        </w:rPr>
        <w:t>年</w:t>
      </w:r>
      <w:r>
        <w:rPr>
          <w:rFonts w:hint="eastAsia"/>
          <w:sz w:val="24"/>
          <w:szCs w:val="24"/>
        </w:rPr>
        <w:t>1</w:t>
      </w:r>
      <w:r>
        <w:rPr>
          <w:rFonts w:hint="eastAsia"/>
          <w:sz w:val="24"/>
          <w:szCs w:val="24"/>
        </w:rPr>
        <w:t>月</w:t>
      </w:r>
      <w:r>
        <w:rPr>
          <w:rFonts w:hint="eastAsia"/>
          <w:sz w:val="24"/>
          <w:szCs w:val="24"/>
        </w:rPr>
        <w:t>1</w:t>
      </w:r>
      <w:r>
        <w:rPr>
          <w:rFonts w:hint="eastAsia"/>
          <w:sz w:val="24"/>
          <w:szCs w:val="24"/>
        </w:rPr>
        <w:t>日至</w:t>
      </w:r>
      <w:r>
        <w:rPr>
          <w:rFonts w:hint="eastAsia"/>
          <w:sz w:val="24"/>
          <w:szCs w:val="24"/>
        </w:rPr>
        <w:t>2024</w:t>
      </w:r>
      <w:r>
        <w:rPr>
          <w:rFonts w:hint="eastAsia"/>
          <w:sz w:val="24"/>
          <w:szCs w:val="24"/>
        </w:rPr>
        <w:t>年</w:t>
      </w:r>
      <w:r>
        <w:rPr>
          <w:rFonts w:hint="eastAsia"/>
          <w:sz w:val="24"/>
          <w:szCs w:val="24"/>
        </w:rPr>
        <w:t>12</w:t>
      </w:r>
      <w:r>
        <w:rPr>
          <w:rFonts w:hint="eastAsia"/>
          <w:sz w:val="24"/>
          <w:szCs w:val="24"/>
        </w:rPr>
        <w:t>月</w:t>
      </w:r>
      <w:r>
        <w:rPr>
          <w:rFonts w:hint="eastAsia"/>
          <w:sz w:val="24"/>
          <w:szCs w:val="24"/>
        </w:rPr>
        <w:t>31</w:t>
      </w:r>
      <w:r>
        <w:rPr>
          <w:rFonts w:hint="eastAsia"/>
          <w:sz w:val="24"/>
          <w:szCs w:val="24"/>
        </w:rPr>
        <w:t>日。</w:t>
      </w:r>
      <w:r>
        <w:rPr>
          <w:rFonts w:hint="eastAsia"/>
          <w:sz w:val="24"/>
          <w:szCs w:val="24"/>
        </w:rPr>
        <w:cr/>
      </w:r>
      <w:r>
        <w:rPr>
          <w:rFonts w:hint="eastAsia"/>
          <w:b/>
          <w:sz w:val="24"/>
          <w:szCs w:val="24"/>
        </w:rPr>
        <w:t>备注：</w:t>
      </w:r>
      <w:r>
        <w:rPr>
          <w:rFonts w:hint="eastAsia"/>
          <w:sz w:val="24"/>
          <w:szCs w:val="24"/>
        </w:rPr>
        <w:t>以上税费计算方法仅供参考，如有疑问可自行前往税务部门咨询，因税收政策时常变动，缴纳时以现行税收法律、法规及规范性文件规定为准。税务服务热线：</w:t>
      </w:r>
      <w:r>
        <w:rPr>
          <w:rFonts w:hint="eastAsia"/>
          <w:sz w:val="24"/>
          <w:szCs w:val="24"/>
        </w:rPr>
        <w:t>12366</w:t>
      </w:r>
      <w:r>
        <w:rPr>
          <w:rFonts w:hint="eastAsia"/>
          <w:sz w:val="24"/>
          <w:szCs w:val="24"/>
        </w:rPr>
        <w:t>。</w:t>
      </w:r>
    </w:p>
    <w:sectPr w:rsidR="004B7195">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620AC5"/>
    <w:multiLevelType w:val="singleLevel"/>
    <w:tmpl w:val="B5620AC5"/>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4ZTAwMjc3NDE5NjRkODVmMDU4OWY4NDBjNDU5NTcifQ=="/>
  </w:docVars>
  <w:rsids>
    <w:rsidRoot w:val="00264EDB"/>
    <w:rsid w:val="00191088"/>
    <w:rsid w:val="00252EA2"/>
    <w:rsid w:val="00264EDB"/>
    <w:rsid w:val="003037E8"/>
    <w:rsid w:val="003A216C"/>
    <w:rsid w:val="003F7D23"/>
    <w:rsid w:val="0046285D"/>
    <w:rsid w:val="004B7195"/>
    <w:rsid w:val="005101CE"/>
    <w:rsid w:val="00605CC0"/>
    <w:rsid w:val="006566C2"/>
    <w:rsid w:val="006B7E64"/>
    <w:rsid w:val="007A6C7A"/>
    <w:rsid w:val="00806C37"/>
    <w:rsid w:val="00A700DE"/>
    <w:rsid w:val="00BA26D2"/>
    <w:rsid w:val="00C54B06"/>
    <w:rsid w:val="00CA13C0"/>
    <w:rsid w:val="00E22775"/>
    <w:rsid w:val="00F94447"/>
    <w:rsid w:val="02F51D7B"/>
    <w:rsid w:val="1E3573AD"/>
    <w:rsid w:val="2E465E9F"/>
    <w:rsid w:val="3C063CC5"/>
    <w:rsid w:val="4D0B1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6FE45-CDA9-413E-959F-CB45C097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290</Words>
  <Characters>1657</Characters>
  <Application>Microsoft Office Word</Application>
  <DocSecurity>0</DocSecurity>
  <Lines>13</Lines>
  <Paragraphs>3</Paragraphs>
  <ScaleCrop>false</ScaleCrop>
  <Company>铅山县地税局</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廖朝升</dc:creator>
  <cp:lastModifiedBy>周军凯</cp:lastModifiedBy>
  <cp:revision>2</cp:revision>
  <dcterms:created xsi:type="dcterms:W3CDTF">2022-10-10T08:30:00Z</dcterms:created>
  <dcterms:modified xsi:type="dcterms:W3CDTF">2022-10-10T08:30:00Z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E1368D7A6D3A412F9B6AF77336A55C2B</vt:lpwstr>
  </property>
</Properties>
</file>