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E43" w:rsidRDefault="00291F6A">
      <w:pPr>
        <w:ind w:firstLine="420"/>
        <w:jc w:val="center"/>
        <w:rPr>
          <w:rFonts w:ascii="仿宋" w:eastAsia="仿宋" w:hAnsi="仿宋"/>
          <w:sz w:val="36"/>
          <w:szCs w:val="36"/>
        </w:rPr>
      </w:pPr>
      <w:r>
        <w:rPr>
          <w:rFonts w:ascii="仿宋" w:eastAsia="仿宋" w:hAnsi="仿宋" w:hint="eastAsia"/>
          <w:b/>
          <w:bCs/>
          <w:sz w:val="36"/>
          <w:szCs w:val="36"/>
        </w:rPr>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E67E43" w:rsidRDefault="00291F6A">
      <w:pPr>
        <w:ind w:firstLineChars="200" w:firstLine="562"/>
        <w:rPr>
          <w:rFonts w:ascii="仿宋_GB2312" w:eastAsia="仿宋_GB2312" w:hAnsi="宋体"/>
          <w:sz w:val="28"/>
          <w:szCs w:val="28"/>
        </w:rPr>
      </w:pPr>
      <w:r>
        <w:rPr>
          <w:rFonts w:ascii="仿宋_GB2312" w:eastAsia="仿宋_GB2312" w:hAnsi="宋体" w:hint="eastAsia"/>
          <w:b/>
          <w:bCs/>
          <w:sz w:val="28"/>
          <w:szCs w:val="28"/>
        </w:rPr>
        <w:t>一、致委托方函</w:t>
      </w:r>
      <w:r>
        <w:rPr>
          <w:rFonts w:ascii="仿宋_GB2312" w:eastAsia="仿宋_GB2312" w:hAnsi="宋体" w:hint="eastAsia"/>
          <w:b/>
          <w:bCs/>
          <w:sz w:val="28"/>
          <w:szCs w:val="28"/>
        </w:rPr>
        <w:t>....................</w:t>
      </w:r>
      <w:r>
        <w:rPr>
          <w:rFonts w:ascii="仿宋_GB2312" w:eastAsia="仿宋_GB2312" w:hAnsi="宋体" w:hint="eastAsia"/>
          <w:sz w:val="28"/>
          <w:szCs w:val="28"/>
        </w:rPr>
        <w:t>...................3</w:t>
      </w:r>
    </w:p>
    <w:p w:rsidR="00E67E43" w:rsidRDefault="00291F6A">
      <w:pPr>
        <w:ind w:firstLineChars="200" w:firstLine="562"/>
        <w:rPr>
          <w:rFonts w:ascii="仿宋_GB2312" w:eastAsia="仿宋_GB2312" w:hAnsi="宋体"/>
          <w:sz w:val="28"/>
          <w:szCs w:val="28"/>
        </w:rPr>
      </w:pPr>
      <w:r>
        <w:rPr>
          <w:rFonts w:ascii="仿宋_GB2312" w:eastAsia="仿宋_GB2312" w:hAnsi="宋体" w:hint="eastAsia"/>
          <w:b/>
          <w:bCs/>
          <w:sz w:val="28"/>
          <w:szCs w:val="28"/>
        </w:rPr>
        <w:t>二、估价师声明</w:t>
      </w:r>
      <w:r>
        <w:rPr>
          <w:rFonts w:ascii="仿宋_GB2312" w:eastAsia="仿宋_GB2312" w:hAnsi="宋体" w:hint="eastAsia"/>
          <w:sz w:val="28"/>
          <w:szCs w:val="28"/>
        </w:rPr>
        <w:t xml:space="preserve"> ......................................4</w:t>
      </w:r>
    </w:p>
    <w:p w:rsidR="00E67E43" w:rsidRDefault="00291F6A">
      <w:pPr>
        <w:ind w:firstLineChars="200" w:firstLine="562"/>
        <w:rPr>
          <w:rFonts w:ascii="仿宋_GB2312" w:eastAsia="仿宋_GB2312" w:hAnsi="宋体"/>
          <w:sz w:val="28"/>
          <w:szCs w:val="28"/>
        </w:rPr>
      </w:pPr>
      <w:r>
        <w:rPr>
          <w:rFonts w:ascii="仿宋_GB2312" w:eastAsia="仿宋_GB2312" w:hAnsi="宋体" w:hint="eastAsia"/>
          <w:b/>
          <w:bCs/>
          <w:sz w:val="28"/>
          <w:szCs w:val="28"/>
        </w:rPr>
        <w:t>三、估价的假设和限制条件</w:t>
      </w:r>
      <w:r>
        <w:rPr>
          <w:rFonts w:ascii="仿宋_GB2312" w:eastAsia="仿宋_GB2312" w:hAnsi="宋体" w:hint="eastAsia"/>
          <w:sz w:val="28"/>
          <w:szCs w:val="28"/>
        </w:rPr>
        <w:t xml:space="preserve"> ..........................5-7</w:t>
      </w:r>
    </w:p>
    <w:p w:rsidR="00E67E43" w:rsidRDefault="00291F6A">
      <w:pPr>
        <w:ind w:firstLineChars="200" w:firstLine="562"/>
        <w:rPr>
          <w:rFonts w:ascii="仿宋_GB2312" w:eastAsia="仿宋_GB2312" w:hAnsi="宋体"/>
          <w:sz w:val="28"/>
          <w:szCs w:val="28"/>
        </w:rPr>
      </w:pPr>
      <w:r>
        <w:rPr>
          <w:rFonts w:ascii="仿宋_GB2312" w:eastAsia="仿宋_GB2312" w:hAnsi="宋体" w:hint="eastAsia"/>
          <w:b/>
          <w:bCs/>
          <w:sz w:val="28"/>
          <w:szCs w:val="28"/>
        </w:rPr>
        <w:t>四、房地产估价结果报告</w:t>
      </w:r>
      <w:r>
        <w:rPr>
          <w:rFonts w:ascii="仿宋_GB2312" w:eastAsia="仿宋_GB2312" w:hAnsi="宋体" w:hint="eastAsia"/>
          <w:sz w:val="28"/>
          <w:szCs w:val="28"/>
        </w:rPr>
        <w:t xml:space="preserve"> ...........................8-12</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（一）委托方</w:t>
      </w:r>
      <w:r>
        <w:rPr>
          <w:rFonts w:ascii="仿宋_GB2312" w:eastAsia="仿宋_GB2312" w:hAnsi="宋体" w:hint="eastAsia"/>
          <w:sz w:val="28"/>
          <w:szCs w:val="28"/>
        </w:rPr>
        <w:t>........................................ 8</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（二）估价方</w:t>
      </w:r>
      <w:r>
        <w:rPr>
          <w:rFonts w:ascii="仿宋_GB2312" w:eastAsia="仿宋_GB2312" w:hAnsi="宋体" w:hint="eastAsia"/>
          <w:sz w:val="28"/>
          <w:szCs w:val="28"/>
        </w:rPr>
        <w:t>.........................................8</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（三）估价对象</w:t>
      </w:r>
      <w:r>
        <w:rPr>
          <w:rFonts w:ascii="仿宋_GB2312" w:eastAsia="仿宋_GB2312" w:hAnsi="宋体" w:hint="eastAsia"/>
          <w:sz w:val="28"/>
          <w:szCs w:val="28"/>
        </w:rPr>
        <w:t xml:space="preserve"> ......................................8</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（四）估价目的</w:t>
      </w:r>
      <w:r>
        <w:rPr>
          <w:rFonts w:ascii="仿宋_GB2312" w:eastAsia="仿宋_GB2312" w:hAnsi="宋体" w:hint="eastAsia"/>
          <w:sz w:val="28"/>
          <w:szCs w:val="28"/>
        </w:rPr>
        <w:t xml:space="preserve"> ......................................9</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（五）估价时点</w:t>
      </w:r>
      <w:r>
        <w:rPr>
          <w:rFonts w:ascii="仿宋_GB2312" w:eastAsia="仿宋_GB2312" w:hAnsi="宋体" w:hint="eastAsia"/>
          <w:sz w:val="28"/>
          <w:szCs w:val="28"/>
        </w:rPr>
        <w:t xml:space="preserve"> ......................................9</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（六）价值定义</w:t>
      </w:r>
      <w:r>
        <w:rPr>
          <w:rFonts w:ascii="仿宋_GB2312" w:eastAsia="仿宋_GB2312" w:hAnsi="宋体" w:hint="eastAsia"/>
          <w:sz w:val="28"/>
          <w:szCs w:val="28"/>
        </w:rPr>
        <w:t xml:space="preserve"> ......................................9</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（七）估价依据</w:t>
      </w:r>
      <w:r>
        <w:rPr>
          <w:rFonts w:ascii="仿宋_GB2312" w:eastAsia="仿宋_GB2312" w:hAnsi="宋体" w:hint="eastAsia"/>
          <w:sz w:val="28"/>
          <w:szCs w:val="28"/>
        </w:rPr>
        <w:t xml:space="preserve"> .......</w:t>
      </w:r>
      <w:r>
        <w:rPr>
          <w:rFonts w:ascii="仿宋_GB2312" w:eastAsia="仿宋_GB2312" w:hAnsi="宋体" w:hint="eastAsia"/>
          <w:sz w:val="28"/>
          <w:szCs w:val="28"/>
        </w:rPr>
        <w:t>...............................9</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（八）估价原则</w:t>
      </w:r>
      <w:r>
        <w:rPr>
          <w:rFonts w:ascii="仿宋_GB2312" w:eastAsia="仿宋_GB2312" w:hAnsi="宋体" w:hint="eastAsia"/>
          <w:sz w:val="28"/>
          <w:szCs w:val="28"/>
        </w:rPr>
        <w:t xml:space="preserve"> .....................................10</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（九）估价方法</w:t>
      </w:r>
      <w:r>
        <w:rPr>
          <w:rFonts w:ascii="仿宋_GB2312" w:eastAsia="仿宋_GB2312" w:hAnsi="宋体" w:hint="eastAsia"/>
          <w:sz w:val="28"/>
          <w:szCs w:val="28"/>
        </w:rPr>
        <w:t xml:space="preserve"> .....................................11</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（十）估价结果</w:t>
      </w:r>
      <w:r>
        <w:rPr>
          <w:rFonts w:ascii="仿宋_GB2312" w:eastAsia="仿宋_GB2312" w:hAnsi="宋体" w:hint="eastAsia"/>
          <w:sz w:val="28"/>
          <w:szCs w:val="28"/>
        </w:rPr>
        <w:t xml:space="preserve"> .....................................12</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（十一）评估机构</w:t>
      </w:r>
      <w:r>
        <w:rPr>
          <w:rFonts w:ascii="仿宋_GB2312" w:eastAsia="仿宋_GB2312" w:hAnsi="宋体" w:hint="eastAsia"/>
          <w:sz w:val="28"/>
          <w:szCs w:val="28"/>
        </w:rPr>
        <w:t xml:space="preserve"> ...................................12</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（十二）评估人员</w:t>
      </w:r>
      <w:r>
        <w:rPr>
          <w:rFonts w:ascii="仿宋_GB2312" w:eastAsia="仿宋_GB2312" w:hAnsi="宋体" w:hint="eastAsia"/>
          <w:sz w:val="28"/>
          <w:szCs w:val="28"/>
        </w:rPr>
        <w:t>........................</w:t>
      </w:r>
      <w:r>
        <w:rPr>
          <w:rFonts w:ascii="仿宋_GB2312" w:eastAsia="仿宋_GB2312" w:hAnsi="宋体" w:hint="eastAsia"/>
          <w:sz w:val="28"/>
          <w:szCs w:val="28"/>
        </w:rPr>
        <w:t>............12</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（十三）报告出具日期</w:t>
      </w:r>
      <w:r>
        <w:rPr>
          <w:rFonts w:ascii="仿宋_GB2312" w:eastAsia="仿宋_GB2312" w:hAnsi="宋体" w:hint="eastAsia"/>
          <w:sz w:val="28"/>
          <w:szCs w:val="28"/>
        </w:rPr>
        <w:t>................................12</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（十四）估价报告应用的有效期</w:t>
      </w:r>
      <w:r>
        <w:rPr>
          <w:rFonts w:ascii="仿宋_GB2312" w:eastAsia="仿宋_GB2312" w:hAnsi="宋体" w:hint="eastAsia"/>
          <w:sz w:val="28"/>
          <w:szCs w:val="28"/>
        </w:rPr>
        <w:t xml:space="preserve"> .......................12</w:t>
      </w:r>
    </w:p>
    <w:p w:rsidR="00E67E43" w:rsidRDefault="00291F6A">
      <w:pPr>
        <w:ind w:firstLineChars="200" w:firstLine="562"/>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五、房地产估价技术报告</w:t>
      </w:r>
      <w:r>
        <w:rPr>
          <w:rFonts w:ascii="仿宋_GB2312" w:eastAsia="仿宋_GB2312" w:hAnsi="宋体" w:hint="eastAsia"/>
          <w:sz w:val="28"/>
          <w:szCs w:val="28"/>
        </w:rPr>
        <w:t xml:space="preserve"> .........................13-20</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（一）估价对象实物分析</w:t>
      </w:r>
      <w:r>
        <w:rPr>
          <w:rFonts w:ascii="仿宋_GB2312" w:eastAsia="仿宋_GB2312" w:hAnsi="宋体" w:hint="eastAsia"/>
          <w:sz w:val="28"/>
          <w:szCs w:val="28"/>
        </w:rPr>
        <w:t xml:space="preserve"> .............................13</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（二）区域因素分析</w:t>
      </w:r>
      <w:r>
        <w:rPr>
          <w:rFonts w:ascii="仿宋_GB2312" w:eastAsia="仿宋_GB2312" w:hAnsi="宋体" w:hint="eastAsia"/>
          <w:sz w:val="28"/>
          <w:szCs w:val="28"/>
        </w:rPr>
        <w:t xml:space="preserve"> .................................13</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（三）最高最佳使用分析</w:t>
      </w:r>
      <w:r>
        <w:rPr>
          <w:rFonts w:ascii="仿宋_GB2312" w:eastAsia="仿宋_GB2312" w:hAnsi="宋体" w:hint="eastAsia"/>
          <w:sz w:val="28"/>
          <w:szCs w:val="28"/>
        </w:rPr>
        <w:t xml:space="preserve"> .........</w:t>
      </w:r>
      <w:r>
        <w:rPr>
          <w:rFonts w:ascii="仿宋_GB2312" w:eastAsia="仿宋_GB2312" w:hAnsi="宋体" w:hint="eastAsia"/>
          <w:sz w:val="28"/>
          <w:szCs w:val="28"/>
        </w:rPr>
        <w:t>....................14</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（四）估价方法的选用</w:t>
      </w:r>
      <w:r>
        <w:rPr>
          <w:rFonts w:ascii="仿宋_GB2312" w:eastAsia="仿宋_GB2312" w:hAnsi="宋体" w:hint="eastAsia"/>
          <w:sz w:val="28"/>
          <w:szCs w:val="28"/>
        </w:rPr>
        <w:t>................................14</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（五）估价测算过程</w:t>
      </w:r>
      <w:r>
        <w:rPr>
          <w:rFonts w:ascii="仿宋_GB2312" w:eastAsia="仿宋_GB2312" w:hAnsi="宋体" w:hint="eastAsia"/>
          <w:sz w:val="28"/>
          <w:szCs w:val="28"/>
        </w:rPr>
        <w:t>...............................15-19</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（六）估价结果确定</w:t>
      </w:r>
      <w:r>
        <w:rPr>
          <w:rFonts w:ascii="仿宋_GB2312" w:eastAsia="仿宋_GB2312" w:hAnsi="宋体" w:hint="eastAsia"/>
          <w:sz w:val="28"/>
          <w:szCs w:val="28"/>
        </w:rPr>
        <w:t>..................................20</w:t>
      </w:r>
      <w:bookmarkStart w:id="0" w:name="_GoBack"/>
      <w:bookmarkEnd w:id="0"/>
    </w:p>
    <w:p w:rsidR="00E67E43" w:rsidRDefault="00291F6A">
      <w:pPr>
        <w:rPr>
          <w:rFonts w:ascii="仿宋_GB2312" w:eastAsia="仿宋_GB2312" w:hAnsi="宋体"/>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六、附件</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（一）孝感市孝南区人民法院司法鉴定委托书复印件；</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（二）价格评估机构资质证书复印件；</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（三）评估机构法人营业执照副本复印件；</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（四）价格评估人员资格证书复印件；</w:t>
      </w:r>
    </w:p>
    <w:p w:rsidR="00E67E43" w:rsidRDefault="00291F6A">
      <w:pPr>
        <w:ind w:firstLineChars="200" w:firstLine="560"/>
        <w:rPr>
          <w:rFonts w:ascii="仿宋" w:eastAsia="仿宋" w:hAnsi="仿宋"/>
          <w:b/>
          <w:bCs/>
          <w:sz w:val="44"/>
          <w:szCs w:val="44"/>
        </w:rPr>
      </w:pPr>
      <w:r>
        <w:rPr>
          <w:rFonts w:ascii="仿宋_GB2312" w:eastAsia="仿宋_GB2312" w:hAnsi="宋体" w:hint="eastAsia"/>
          <w:sz w:val="28"/>
          <w:szCs w:val="28"/>
        </w:rPr>
        <w:t xml:space="preserve"> </w:t>
      </w:r>
      <w:r>
        <w:rPr>
          <w:rFonts w:ascii="仿宋_GB2312" w:eastAsia="仿宋_GB2312" w:hAnsi="宋体" w:hint="eastAsia"/>
          <w:sz w:val="28"/>
          <w:szCs w:val="28"/>
        </w:rPr>
        <w:t>（五）现场勘验估价对象有关照片。</w:t>
      </w:r>
    </w:p>
    <w:p w:rsidR="00E67E43" w:rsidRDefault="00E67E43">
      <w:pPr>
        <w:jc w:val="center"/>
        <w:rPr>
          <w:rFonts w:ascii="仿宋" w:eastAsia="仿宋" w:hAnsi="仿宋"/>
          <w:b/>
          <w:bCs/>
          <w:sz w:val="44"/>
          <w:szCs w:val="44"/>
        </w:rPr>
      </w:pPr>
    </w:p>
    <w:p w:rsidR="00E67E43" w:rsidRDefault="00E67E43">
      <w:pPr>
        <w:jc w:val="center"/>
        <w:rPr>
          <w:rFonts w:ascii="仿宋" w:eastAsia="仿宋" w:hAnsi="仿宋"/>
          <w:b/>
          <w:bCs/>
          <w:sz w:val="44"/>
          <w:szCs w:val="44"/>
        </w:rPr>
      </w:pPr>
    </w:p>
    <w:p w:rsidR="00E67E43" w:rsidRDefault="00E67E43">
      <w:pPr>
        <w:rPr>
          <w:rFonts w:ascii="仿宋" w:eastAsia="仿宋" w:hAnsi="仿宋"/>
          <w:b/>
          <w:bCs/>
          <w:sz w:val="44"/>
          <w:szCs w:val="44"/>
        </w:rPr>
      </w:pPr>
    </w:p>
    <w:p w:rsidR="00E67E43" w:rsidRDefault="00E67E43">
      <w:pPr>
        <w:jc w:val="center"/>
        <w:rPr>
          <w:rFonts w:ascii="仿宋" w:eastAsia="仿宋" w:hAnsi="仿宋"/>
          <w:b/>
          <w:bCs/>
          <w:sz w:val="44"/>
          <w:szCs w:val="44"/>
        </w:rPr>
      </w:pPr>
    </w:p>
    <w:p w:rsidR="00E67E43" w:rsidRDefault="00E67E43">
      <w:pPr>
        <w:jc w:val="center"/>
        <w:rPr>
          <w:rFonts w:ascii="仿宋" w:eastAsia="仿宋" w:hAnsi="仿宋"/>
          <w:b/>
          <w:bCs/>
          <w:sz w:val="44"/>
          <w:szCs w:val="44"/>
        </w:rPr>
      </w:pPr>
    </w:p>
    <w:p w:rsidR="00E67E43" w:rsidRDefault="00E67E43">
      <w:pPr>
        <w:rPr>
          <w:rFonts w:ascii="仿宋" w:eastAsia="仿宋" w:hAnsi="仿宋"/>
          <w:b/>
          <w:bCs/>
          <w:sz w:val="44"/>
          <w:szCs w:val="44"/>
        </w:rPr>
      </w:pPr>
    </w:p>
    <w:p w:rsidR="00E67E43" w:rsidRDefault="00E67E43">
      <w:pPr>
        <w:rPr>
          <w:rFonts w:ascii="仿宋" w:eastAsia="仿宋" w:hAnsi="仿宋"/>
          <w:b/>
          <w:bCs/>
          <w:sz w:val="44"/>
          <w:szCs w:val="44"/>
        </w:rPr>
      </w:pPr>
    </w:p>
    <w:p w:rsidR="00E67E43" w:rsidRDefault="00E67E43">
      <w:pPr>
        <w:jc w:val="center"/>
        <w:rPr>
          <w:rFonts w:ascii="仿宋" w:eastAsia="仿宋" w:hAnsi="仿宋"/>
          <w:b/>
          <w:bCs/>
          <w:sz w:val="44"/>
          <w:szCs w:val="44"/>
        </w:rPr>
      </w:pPr>
    </w:p>
    <w:p w:rsidR="00E67E43" w:rsidRDefault="00E67E43">
      <w:pPr>
        <w:jc w:val="center"/>
        <w:rPr>
          <w:rFonts w:ascii="仿宋" w:eastAsia="仿宋" w:hAnsi="仿宋"/>
          <w:b/>
          <w:bCs/>
          <w:sz w:val="44"/>
          <w:szCs w:val="44"/>
        </w:rPr>
      </w:pPr>
    </w:p>
    <w:p w:rsidR="00E67E43" w:rsidRDefault="00E67E43">
      <w:pPr>
        <w:rPr>
          <w:rFonts w:ascii="仿宋" w:eastAsia="仿宋" w:hAnsi="仿宋" w:hint="eastAsia"/>
          <w:b/>
          <w:bCs/>
          <w:sz w:val="44"/>
          <w:szCs w:val="44"/>
        </w:rPr>
      </w:pPr>
    </w:p>
    <w:p w:rsidR="001A13E2" w:rsidRDefault="001A13E2">
      <w:pPr>
        <w:rPr>
          <w:rFonts w:ascii="仿宋" w:eastAsia="仿宋" w:hAnsi="仿宋" w:hint="eastAsia"/>
          <w:b/>
          <w:bCs/>
          <w:sz w:val="44"/>
          <w:szCs w:val="44"/>
        </w:rPr>
      </w:pPr>
    </w:p>
    <w:p w:rsidR="001A13E2" w:rsidRDefault="001A13E2">
      <w:pPr>
        <w:rPr>
          <w:rFonts w:ascii="仿宋" w:eastAsia="仿宋" w:hAnsi="仿宋"/>
          <w:b/>
          <w:bCs/>
          <w:sz w:val="44"/>
          <w:szCs w:val="44"/>
        </w:rPr>
      </w:pPr>
    </w:p>
    <w:p w:rsidR="00E67E43" w:rsidRDefault="00291F6A">
      <w:pPr>
        <w:jc w:val="center"/>
        <w:rPr>
          <w:rFonts w:ascii="仿宋" w:eastAsia="仿宋" w:hAnsi="仿宋"/>
          <w:b/>
          <w:bCs/>
          <w:sz w:val="36"/>
          <w:szCs w:val="36"/>
        </w:rPr>
      </w:pPr>
      <w:r>
        <w:rPr>
          <w:rFonts w:ascii="仿宋" w:eastAsia="仿宋" w:hAnsi="仿宋" w:hint="eastAsia"/>
          <w:b/>
          <w:bCs/>
          <w:sz w:val="36"/>
          <w:szCs w:val="36"/>
        </w:rPr>
        <w:t>致委托方函</w:t>
      </w:r>
    </w:p>
    <w:p w:rsidR="00E67E43" w:rsidRDefault="00E67E43">
      <w:pPr>
        <w:ind w:firstLineChars="200" w:firstLine="560"/>
        <w:rPr>
          <w:rFonts w:ascii="仿宋_GB2312" w:eastAsia="仿宋_GB2312" w:hAnsi="宋体"/>
          <w:sz w:val="28"/>
          <w:szCs w:val="28"/>
        </w:rPr>
      </w:pPr>
    </w:p>
    <w:p w:rsidR="00E67E43" w:rsidRDefault="00291F6A">
      <w:pPr>
        <w:rPr>
          <w:rFonts w:ascii="仿宋_GB2312" w:eastAsia="仿宋_GB2312" w:hAnsi="宋体"/>
          <w:sz w:val="28"/>
          <w:szCs w:val="28"/>
        </w:rPr>
      </w:pPr>
      <w:r>
        <w:rPr>
          <w:rFonts w:ascii="仿宋_GB2312" w:eastAsia="仿宋_GB2312" w:hAnsi="宋体" w:hint="eastAsia"/>
          <w:sz w:val="28"/>
          <w:szCs w:val="28"/>
        </w:rPr>
        <w:t>孝感市孝南区人民法院：</w:t>
      </w:r>
    </w:p>
    <w:p w:rsidR="00E67E43" w:rsidRDefault="00291F6A">
      <w:pPr>
        <w:rPr>
          <w:rFonts w:ascii="仿宋" w:eastAsia="仿宋" w:hAnsi="仿宋"/>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受贵方（以下简称委托方）的委托，本公司于</w:t>
      </w:r>
      <w:r>
        <w:rPr>
          <w:rFonts w:ascii="仿宋_GB2312" w:eastAsia="仿宋_GB2312" w:hAnsi="宋体" w:hint="eastAsia"/>
          <w:sz w:val="28"/>
          <w:szCs w:val="28"/>
        </w:rPr>
        <w:t>2021</w:t>
      </w:r>
      <w:r>
        <w:rPr>
          <w:rFonts w:ascii="仿宋_GB2312" w:eastAsia="仿宋_GB2312" w:hAnsi="宋体" w:hint="eastAsia"/>
          <w:sz w:val="28"/>
          <w:szCs w:val="28"/>
        </w:rPr>
        <w:t>年</w:t>
      </w:r>
      <w:r>
        <w:rPr>
          <w:rFonts w:ascii="仿宋_GB2312" w:eastAsia="仿宋_GB2312" w:hAnsi="宋体" w:hint="eastAsia"/>
          <w:sz w:val="28"/>
          <w:szCs w:val="28"/>
        </w:rPr>
        <w:t>07</w:t>
      </w:r>
      <w:r>
        <w:rPr>
          <w:rFonts w:ascii="仿宋_GB2312" w:eastAsia="仿宋_GB2312" w:hAnsi="宋体" w:hint="eastAsia"/>
          <w:sz w:val="28"/>
          <w:szCs w:val="28"/>
        </w:rPr>
        <w:t>月</w:t>
      </w:r>
      <w:r>
        <w:rPr>
          <w:rFonts w:ascii="仿宋_GB2312" w:eastAsia="仿宋_GB2312" w:hAnsi="宋体" w:hint="eastAsia"/>
          <w:sz w:val="28"/>
          <w:szCs w:val="28"/>
        </w:rPr>
        <w:t>21</w:t>
      </w:r>
      <w:r>
        <w:rPr>
          <w:rFonts w:ascii="仿宋_GB2312" w:eastAsia="仿宋_GB2312" w:hAnsi="宋体" w:hint="eastAsia"/>
          <w:sz w:val="28"/>
          <w:szCs w:val="28"/>
        </w:rPr>
        <w:t>日派员对委托方列明的向青珍所有、位于孝感市乾坤大道乾坤阳光小区</w:t>
      </w:r>
      <w:r>
        <w:rPr>
          <w:rFonts w:ascii="仿宋_GB2312" w:eastAsia="仿宋_GB2312" w:hAnsi="宋体" w:hint="eastAsia"/>
          <w:sz w:val="28"/>
          <w:szCs w:val="28"/>
        </w:rPr>
        <w:t>45</w:t>
      </w:r>
      <w:r>
        <w:rPr>
          <w:rFonts w:ascii="仿宋_GB2312" w:eastAsia="仿宋_GB2312" w:hAnsi="宋体" w:hint="eastAsia"/>
          <w:sz w:val="28"/>
          <w:szCs w:val="28"/>
        </w:rPr>
        <w:t>号楼幢</w:t>
      </w:r>
      <w:r>
        <w:rPr>
          <w:rFonts w:ascii="仿宋_GB2312" w:eastAsia="仿宋_GB2312" w:hAnsi="宋体" w:hint="eastAsia"/>
          <w:sz w:val="28"/>
          <w:szCs w:val="28"/>
        </w:rPr>
        <w:t>15</w:t>
      </w:r>
      <w:r>
        <w:rPr>
          <w:rFonts w:ascii="仿宋_GB2312" w:eastAsia="仿宋_GB2312" w:hAnsi="宋体" w:hint="eastAsia"/>
          <w:sz w:val="28"/>
          <w:szCs w:val="28"/>
        </w:rPr>
        <w:t>层</w:t>
      </w:r>
      <w:r>
        <w:rPr>
          <w:rFonts w:ascii="仿宋_GB2312" w:eastAsia="仿宋_GB2312" w:hAnsi="宋体" w:hint="eastAsia"/>
          <w:sz w:val="28"/>
          <w:szCs w:val="28"/>
        </w:rPr>
        <w:t>1501</w:t>
      </w:r>
      <w:r>
        <w:rPr>
          <w:rFonts w:ascii="仿宋_GB2312" w:eastAsia="仿宋_GB2312" w:hAnsi="宋体" w:hint="eastAsia"/>
          <w:sz w:val="28"/>
          <w:szCs w:val="28"/>
        </w:rPr>
        <w:t>室，建筑面积为</w:t>
      </w:r>
      <w:r>
        <w:rPr>
          <w:rFonts w:ascii="仿宋_GB2312" w:eastAsia="仿宋_GB2312" w:hAnsi="宋体" w:hint="eastAsia"/>
          <w:sz w:val="28"/>
          <w:szCs w:val="28"/>
        </w:rPr>
        <w:t>139.65</w:t>
      </w:r>
      <w:r>
        <w:rPr>
          <w:rFonts w:ascii="仿宋_GB2312" w:eastAsia="仿宋_GB2312" w:hAnsi="宋体" w:hint="eastAsia"/>
          <w:sz w:val="28"/>
          <w:szCs w:val="28"/>
        </w:rPr>
        <w:t>平方米的住宅房屋（含相关权益）进行了现场实地查勘，并对估价对象房地产于估价时点</w:t>
      </w:r>
      <w:r>
        <w:rPr>
          <w:rFonts w:ascii="仿宋_GB2312" w:eastAsia="仿宋_GB2312" w:hAnsi="宋体" w:hint="eastAsia"/>
          <w:sz w:val="28"/>
          <w:szCs w:val="28"/>
        </w:rPr>
        <w:t>2021</w:t>
      </w:r>
      <w:r>
        <w:rPr>
          <w:rFonts w:ascii="仿宋_GB2312" w:eastAsia="仿宋_GB2312" w:hAnsi="宋体" w:hint="eastAsia"/>
          <w:sz w:val="28"/>
          <w:szCs w:val="28"/>
        </w:rPr>
        <w:t>年</w:t>
      </w:r>
      <w:r>
        <w:rPr>
          <w:rFonts w:ascii="仿宋_GB2312" w:eastAsia="仿宋_GB2312" w:hAnsi="宋体" w:hint="eastAsia"/>
          <w:sz w:val="28"/>
          <w:szCs w:val="28"/>
        </w:rPr>
        <w:t>07</w:t>
      </w:r>
      <w:r>
        <w:rPr>
          <w:rFonts w:ascii="仿宋_GB2312" w:eastAsia="仿宋_GB2312" w:hAnsi="宋体" w:hint="eastAsia"/>
          <w:sz w:val="28"/>
          <w:szCs w:val="28"/>
        </w:rPr>
        <w:t>月</w:t>
      </w:r>
      <w:r>
        <w:rPr>
          <w:rFonts w:ascii="仿宋_GB2312" w:eastAsia="仿宋_GB2312" w:hAnsi="宋体" w:hint="eastAsia"/>
          <w:sz w:val="28"/>
          <w:szCs w:val="28"/>
        </w:rPr>
        <w:t>21</w:t>
      </w:r>
      <w:r>
        <w:rPr>
          <w:rFonts w:ascii="仿宋_GB2312" w:eastAsia="仿宋_GB2312" w:hAnsi="宋体" w:hint="eastAsia"/>
          <w:sz w:val="28"/>
          <w:szCs w:val="28"/>
        </w:rPr>
        <w:t>日的市场价值进行了估价，为委托方处理案件确定财产处置参考价提供价格咨询参考依据。</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在整个估价过程中，估价人员本着独立、客观、公正的原则，</w:t>
      </w:r>
      <w:r>
        <w:rPr>
          <w:rFonts w:ascii="仿宋_GB2312" w:eastAsia="仿宋_GB2312" w:hAnsi="宋体" w:hint="eastAsia"/>
          <w:sz w:val="28"/>
          <w:szCs w:val="28"/>
        </w:rPr>
        <w:t>根据估价目的，收集有关资料，按照估价程序，选择市场法对估价对象进行了评估。经实地勘察和测算，确定估价对象在估价时点可能形成的市场总价值为￥</w:t>
      </w:r>
      <w:r>
        <w:rPr>
          <w:rFonts w:ascii="仿宋_GB2312" w:eastAsia="仿宋_GB2312" w:hAnsi="宋体" w:hint="eastAsia"/>
          <w:sz w:val="28"/>
          <w:szCs w:val="28"/>
        </w:rPr>
        <w:t>1010647</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大写人民币壹佰零壹万零陆佰肆拾柒元整</w:t>
      </w:r>
      <w:r>
        <w:rPr>
          <w:rFonts w:ascii="仿宋_GB2312" w:eastAsia="仿宋_GB2312" w:hAnsi="宋体" w:hint="eastAsia"/>
          <w:sz w:val="28"/>
          <w:szCs w:val="28"/>
        </w:rPr>
        <w:t>)</w:t>
      </w:r>
      <w:r>
        <w:rPr>
          <w:rFonts w:ascii="仿宋_GB2312" w:eastAsia="仿宋_GB2312" w:hAnsi="宋体" w:hint="eastAsia"/>
          <w:sz w:val="28"/>
          <w:szCs w:val="28"/>
        </w:rPr>
        <w:t>。</w:t>
      </w:r>
    </w:p>
    <w:p w:rsidR="00E67E43" w:rsidRDefault="00E67E43">
      <w:pPr>
        <w:ind w:firstLineChars="200" w:firstLine="560"/>
        <w:rPr>
          <w:rFonts w:ascii="仿宋" w:eastAsia="仿宋" w:hAnsi="仿宋"/>
          <w:sz w:val="28"/>
          <w:szCs w:val="28"/>
        </w:rPr>
      </w:pPr>
    </w:p>
    <w:p w:rsidR="00E67E43" w:rsidRDefault="00E67E43">
      <w:pPr>
        <w:rPr>
          <w:rFonts w:ascii="仿宋" w:eastAsia="仿宋" w:hAnsi="仿宋"/>
          <w:sz w:val="28"/>
          <w:szCs w:val="28"/>
        </w:rPr>
      </w:pPr>
    </w:p>
    <w:p w:rsidR="00E67E43" w:rsidRDefault="00E67E43">
      <w:pPr>
        <w:rPr>
          <w:rFonts w:ascii="仿宋" w:eastAsia="仿宋" w:hAnsi="仿宋" w:cs="仿宋"/>
          <w:sz w:val="30"/>
          <w:szCs w:val="30"/>
        </w:rPr>
      </w:pP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二○二一年七月二十九日</w:t>
      </w:r>
    </w:p>
    <w:p w:rsidR="00E67E43" w:rsidRDefault="00E67E43">
      <w:pPr>
        <w:rPr>
          <w:rFonts w:ascii="仿宋" w:eastAsia="仿宋" w:hAnsi="仿宋"/>
          <w:b/>
          <w:bCs/>
          <w:sz w:val="44"/>
          <w:szCs w:val="44"/>
        </w:rPr>
      </w:pPr>
    </w:p>
    <w:p w:rsidR="00E67E43" w:rsidRDefault="00E67E43">
      <w:pPr>
        <w:jc w:val="center"/>
        <w:rPr>
          <w:rFonts w:ascii="仿宋" w:eastAsia="仿宋" w:hAnsi="仿宋"/>
          <w:b/>
          <w:bCs/>
          <w:sz w:val="44"/>
          <w:szCs w:val="44"/>
        </w:rPr>
      </w:pPr>
    </w:p>
    <w:p w:rsidR="00E67E43" w:rsidRDefault="00E67E43">
      <w:pPr>
        <w:rPr>
          <w:rFonts w:ascii="仿宋" w:eastAsia="仿宋" w:hAnsi="仿宋"/>
          <w:b/>
          <w:bCs/>
          <w:sz w:val="44"/>
          <w:szCs w:val="44"/>
        </w:rPr>
      </w:pPr>
    </w:p>
    <w:p w:rsidR="00E67E43" w:rsidRDefault="00291F6A">
      <w:pPr>
        <w:jc w:val="center"/>
        <w:rPr>
          <w:rFonts w:ascii="仿宋" w:eastAsia="仿宋" w:hAnsi="仿宋"/>
          <w:b/>
          <w:bCs/>
          <w:sz w:val="36"/>
          <w:szCs w:val="36"/>
        </w:rPr>
      </w:pPr>
      <w:r>
        <w:rPr>
          <w:rFonts w:ascii="仿宋" w:eastAsia="仿宋" w:hAnsi="仿宋" w:hint="eastAsia"/>
          <w:b/>
          <w:bCs/>
          <w:sz w:val="36"/>
          <w:szCs w:val="36"/>
        </w:rPr>
        <w:t>估价师声明</w:t>
      </w:r>
    </w:p>
    <w:p w:rsidR="00E67E43" w:rsidRDefault="00E67E43">
      <w:pPr>
        <w:rPr>
          <w:rFonts w:ascii="仿宋_GB2312" w:eastAsia="仿宋_GB2312" w:hAnsi="宋体"/>
          <w:sz w:val="28"/>
          <w:szCs w:val="28"/>
        </w:rPr>
      </w:pP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我们根据自己的专业知识和职业道德，在此郑重声明：</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、我们所提供的估价服务是依据《房地产估价规范》进行的，估价报告中陈述事实是真实和准确的，请仔细阅读本估价报告及有关附件。</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、估价报告中的分析、意见和结论，是我们自己公正的专业分析、意见和结论，但受到估价报告中已说明的假设和限制条件的限制。</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、我们与本估价报告中的估价对象没有任何利害关系；对相关各方的当事人没有任何偏见，也没有任何个人利害关系。</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、我们依照中华人民共和国国家标准《房地产估价规范》等有关法律法规的规定进行分析，形成意见和结论，撰写本估价报告。</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5</w:t>
      </w:r>
      <w:r>
        <w:rPr>
          <w:rFonts w:ascii="仿宋_GB2312" w:eastAsia="仿宋_GB2312" w:hAnsi="宋体" w:hint="eastAsia"/>
          <w:sz w:val="28"/>
          <w:szCs w:val="28"/>
        </w:rPr>
        <w:t>、</w:t>
      </w:r>
      <w:r>
        <w:rPr>
          <w:rFonts w:ascii="仿宋_GB2312" w:eastAsia="仿宋_GB2312" w:hAnsi="宋体" w:hint="eastAsia"/>
          <w:sz w:val="28"/>
          <w:szCs w:val="28"/>
        </w:rPr>
        <w:t>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6</w:t>
      </w:r>
      <w:r>
        <w:rPr>
          <w:rFonts w:ascii="仿宋_GB2312" w:eastAsia="仿宋_GB2312" w:hAnsi="宋体" w:hint="eastAsia"/>
          <w:sz w:val="28"/>
          <w:szCs w:val="28"/>
        </w:rPr>
        <w:t>、由于估价人员的专业限制，本次估价过程中没有其他专业人员及机构对本估价报告提供诸如结构安全、环境保护、规划控制、产权设定与登记、装修及配套设施设备的权属等方面的专业支持和帮助。</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7</w:t>
      </w:r>
      <w:r>
        <w:rPr>
          <w:rFonts w:ascii="仿宋_GB2312" w:eastAsia="仿宋_GB2312" w:hAnsi="宋体" w:hint="eastAsia"/>
          <w:sz w:val="28"/>
          <w:szCs w:val="28"/>
        </w:rPr>
        <w:t>、其他声明事项：出于职业责任，我们与委托方进行必要沟通，避免对本估价报告使用不</w:t>
      </w:r>
      <w:r>
        <w:rPr>
          <w:rFonts w:ascii="仿宋_GB2312" w:eastAsia="仿宋_GB2312" w:hAnsi="宋体" w:hint="eastAsia"/>
          <w:sz w:val="28"/>
          <w:szCs w:val="28"/>
        </w:rPr>
        <w:t>当的情况发生，提示估价报告使用者合理并恰当使用估价报告，并声明不承担相关当事人决策的责任。</w:t>
      </w:r>
    </w:p>
    <w:p w:rsidR="00E67E43" w:rsidRDefault="00291F6A">
      <w:pPr>
        <w:jc w:val="center"/>
        <w:rPr>
          <w:rFonts w:ascii="仿宋" w:eastAsia="仿宋" w:hAnsi="仿宋"/>
          <w:b/>
          <w:bCs/>
          <w:sz w:val="44"/>
          <w:szCs w:val="44"/>
        </w:rPr>
      </w:pPr>
      <w:r>
        <w:rPr>
          <w:rFonts w:ascii="仿宋" w:eastAsia="仿宋" w:hAnsi="仿宋" w:hint="eastAsia"/>
          <w:b/>
          <w:bCs/>
          <w:sz w:val="36"/>
          <w:szCs w:val="36"/>
        </w:rPr>
        <w:lastRenderedPageBreak/>
        <w:t>估价的假设和限制条件</w:t>
      </w:r>
    </w:p>
    <w:p w:rsidR="00E67E43" w:rsidRDefault="00E67E43">
      <w:pPr>
        <w:pStyle w:val="1"/>
        <w:ind w:firstLineChars="0" w:firstLine="0"/>
        <w:rPr>
          <w:rFonts w:ascii="仿宋_GB2312" w:eastAsia="仿宋_GB2312" w:hAnsi="宋体"/>
          <w:sz w:val="28"/>
          <w:szCs w:val="28"/>
        </w:rPr>
      </w:pPr>
    </w:p>
    <w:p w:rsidR="00E67E43" w:rsidRDefault="00291F6A">
      <w:pPr>
        <w:pStyle w:val="1"/>
        <w:ind w:firstLineChars="0" w:firstLine="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（一）本次估价假设条件</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、估价对象产权手续齐全，房屋产权明确清晰，可在公开市场上自由转让交易。</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、不考虑特殊买家或关联方交易，也不考虑估价对象合并、分割等特殊交易；交易双方所获信息是平等或对称的，并谨慎对待估价对象。</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、在本估价报告书有效期内估价对象存量及相关影响因素、评估所遵循的合法、最高最佳使用原则等不发生变化，估价时点房地产市场为公开公平的均衡市场；</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rsidR="00E67E43" w:rsidRDefault="00291F6A">
      <w:pPr>
        <w:rPr>
          <w:rFonts w:ascii="仿宋" w:eastAsia="仿宋" w:hAnsi="仿宋"/>
          <w:sz w:val="30"/>
          <w:szCs w:val="30"/>
        </w:rPr>
      </w:pPr>
      <w:r>
        <w:rPr>
          <w:rFonts w:ascii="仿宋_GB2312" w:eastAsia="仿宋_GB2312" w:hAnsi="宋体" w:hint="eastAsia"/>
          <w:sz w:val="28"/>
          <w:szCs w:val="28"/>
        </w:rPr>
        <w:t>（二）估价限制条件</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、本次估价中运用的法</w:t>
      </w:r>
      <w:r>
        <w:rPr>
          <w:rFonts w:ascii="仿宋_GB2312" w:eastAsia="仿宋_GB2312" w:hAnsi="宋体" w:hint="eastAsia"/>
          <w:sz w:val="28"/>
          <w:szCs w:val="28"/>
        </w:rPr>
        <w:t>律权属及其证明资料均由委托方提供（复印件），本公司估价人员未能见原件，也未向政府有关部门核实，委托方和</w:t>
      </w:r>
      <w:r>
        <w:rPr>
          <w:rFonts w:ascii="仿宋_GB2312" w:eastAsia="仿宋_GB2312" w:hAnsi="宋体" w:hint="eastAsia"/>
          <w:sz w:val="28"/>
          <w:szCs w:val="28"/>
        </w:rPr>
        <w:lastRenderedPageBreak/>
        <w:t>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、本估价报告书及列明结论仅对本次估价目的，其他用途的运用均属无效；</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、本估价报告及附件须同时完整使用方为有效，本公司不对仅使用报告中部分内容或不同时使用所可能导致的任何损失承担责任。</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、本次估价中所运用的资料数据</w:t>
      </w:r>
      <w:r>
        <w:rPr>
          <w:rFonts w:ascii="仿宋_GB2312" w:eastAsia="仿宋_GB2312" w:hAnsi="宋体" w:hint="eastAsia"/>
          <w:sz w:val="28"/>
          <w:szCs w:val="28"/>
        </w:rPr>
        <w:t>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5</w:t>
      </w:r>
      <w:r>
        <w:rPr>
          <w:rFonts w:ascii="仿宋_GB2312" w:eastAsia="仿宋_GB2312" w:hAnsi="宋体" w:hint="eastAsia"/>
          <w:sz w:val="28"/>
          <w:szCs w:val="28"/>
        </w:rPr>
        <w:t>、本估价报告书自估价报告完成之日起壹年内有效。在有效期内使用本报告时，应充分考虑房地产市场可能的变化情况及未来发展状况，并随时与本公司联系，以达到有效使用之目的。</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6</w:t>
      </w:r>
      <w:r>
        <w:rPr>
          <w:rFonts w:ascii="仿宋_GB2312" w:eastAsia="仿宋_GB2312" w:hAnsi="宋体" w:hint="eastAsia"/>
          <w:sz w:val="28"/>
          <w:szCs w:val="28"/>
        </w:rPr>
        <w:t>、本估价报告及相关部分的解释权属湖北循其本价格鉴定评估有限公司，未经本公司书面同意，有关本估价报告的全部或部分内容不</w:t>
      </w:r>
      <w:r>
        <w:rPr>
          <w:rFonts w:ascii="仿宋_GB2312" w:eastAsia="仿宋_GB2312" w:hAnsi="宋体" w:hint="eastAsia"/>
          <w:sz w:val="28"/>
          <w:szCs w:val="28"/>
        </w:rPr>
        <w:t>得传阅给除使用人以及估价行业管理部门以外的第三者，亦不可公布于任何公开媒体。</w:t>
      </w:r>
      <w:r>
        <w:rPr>
          <w:rFonts w:ascii="仿宋_GB2312" w:eastAsia="仿宋_GB2312" w:hAnsi="宋体" w:hint="eastAsia"/>
          <w:sz w:val="28"/>
          <w:szCs w:val="28"/>
        </w:rPr>
        <w:t xml:space="preserve">  </w:t>
      </w:r>
    </w:p>
    <w:p w:rsidR="00E67E43" w:rsidRDefault="00291F6A">
      <w:pPr>
        <w:rPr>
          <w:rFonts w:ascii="仿宋_GB2312" w:eastAsia="仿宋_GB2312" w:hAnsi="宋体"/>
          <w:sz w:val="28"/>
          <w:szCs w:val="28"/>
        </w:rPr>
      </w:pPr>
      <w:r>
        <w:rPr>
          <w:rFonts w:ascii="仿宋_GB2312" w:eastAsia="仿宋_GB2312" w:hAnsi="宋体" w:hint="eastAsia"/>
          <w:sz w:val="28"/>
          <w:szCs w:val="28"/>
        </w:rPr>
        <w:t>（三）特别事项说明</w:t>
      </w:r>
      <w:r>
        <w:rPr>
          <w:rFonts w:ascii="仿宋_GB2312" w:eastAsia="仿宋_GB2312" w:hAnsi="宋体" w:hint="eastAsia"/>
          <w:sz w:val="28"/>
          <w:szCs w:val="28"/>
        </w:rPr>
        <w:t xml:space="preserve"> </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、本报告是根据人民法院及相关当事人提供的资料和信息出具，资料和信息的真实性、完整性、合法性对评估结论构成影响，依据同一标</w:t>
      </w:r>
      <w:r>
        <w:rPr>
          <w:rFonts w:ascii="仿宋_GB2312" w:eastAsia="仿宋_GB2312" w:hAnsi="宋体" w:hint="eastAsia"/>
          <w:sz w:val="28"/>
          <w:szCs w:val="28"/>
        </w:rPr>
        <w:lastRenderedPageBreak/>
        <w:t>的资产的其他资料或者信息可能得出与本报告不一致的评估结论。</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、本评估报告使用人须正确理解和使用评估结论，评估结论不等同于评估对象可实现价格，评估结论不应当被认为是对评估对象可实现价格的保证。</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w:t>
      </w:r>
      <w:r>
        <w:rPr>
          <w:rFonts w:ascii="仿宋_GB2312" w:eastAsia="仿宋_GB2312" w:hAnsi="仿宋" w:hint="eastAsia"/>
          <w:bCs/>
          <w:sz w:val="28"/>
          <w:szCs w:val="28"/>
        </w:rPr>
        <w:t>当事人或其他利害关系人对本估价报告如有异议，可以在收到估价报告</w:t>
      </w:r>
      <w:r>
        <w:rPr>
          <w:rFonts w:ascii="仿宋_GB2312" w:eastAsia="仿宋_GB2312" w:hAnsi="仿宋" w:hint="eastAsia"/>
          <w:bCs/>
          <w:sz w:val="28"/>
          <w:szCs w:val="28"/>
        </w:rPr>
        <w:t>10</w:t>
      </w:r>
      <w:r>
        <w:rPr>
          <w:rFonts w:ascii="仿宋_GB2312" w:eastAsia="仿宋_GB2312" w:hAnsi="仿宋" w:hint="eastAsia"/>
          <w:bCs/>
          <w:sz w:val="28"/>
          <w:szCs w:val="28"/>
        </w:rPr>
        <w:t>日内以书面形式向人民法院提出。</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4</w:t>
      </w:r>
      <w:r>
        <w:rPr>
          <w:rFonts w:ascii="仿宋_GB2312" w:eastAsia="仿宋_GB2312" w:hAnsi="宋体" w:hint="eastAsia"/>
          <w:sz w:val="28"/>
          <w:szCs w:val="28"/>
        </w:rPr>
        <w:t>、估价结果是根据估价对象的使用年限，以及现场实物勘查情况，结合市场实际交易实例，采用市场法进行综合估算的。</w:t>
      </w:r>
    </w:p>
    <w:p w:rsidR="00E67E43" w:rsidRDefault="00291F6A">
      <w:pPr>
        <w:ind w:firstLineChars="200" w:firstLine="560"/>
        <w:rPr>
          <w:rFonts w:ascii="仿宋" w:eastAsia="仿宋" w:hAnsi="仿宋"/>
          <w:sz w:val="30"/>
          <w:szCs w:val="30"/>
        </w:rPr>
      </w:pPr>
      <w:r>
        <w:rPr>
          <w:rFonts w:ascii="仿宋_GB2312" w:eastAsia="仿宋_GB2312" w:hAnsi="宋体" w:hint="eastAsia"/>
          <w:sz w:val="28"/>
          <w:szCs w:val="28"/>
        </w:rPr>
        <w:t>5</w:t>
      </w:r>
      <w:r>
        <w:rPr>
          <w:rFonts w:ascii="仿宋_GB2312" w:eastAsia="仿宋_GB2312" w:hAnsi="宋体" w:hint="eastAsia"/>
          <w:sz w:val="28"/>
          <w:szCs w:val="28"/>
        </w:rPr>
        <w:t>、评估过程中，没有考虑该房屋产权抵押、查封后对估价结果的影响。</w:t>
      </w:r>
    </w:p>
    <w:p w:rsidR="00E67E43" w:rsidRDefault="00E67E43">
      <w:pPr>
        <w:ind w:firstLineChars="200" w:firstLine="560"/>
        <w:rPr>
          <w:rFonts w:ascii="仿宋_GB2312" w:eastAsia="仿宋_GB2312" w:hAnsi="宋体"/>
          <w:sz w:val="28"/>
          <w:szCs w:val="28"/>
        </w:rPr>
      </w:pPr>
    </w:p>
    <w:p w:rsidR="00E67E43" w:rsidRDefault="00E67E43">
      <w:pPr>
        <w:ind w:firstLineChars="200" w:firstLine="560"/>
        <w:rPr>
          <w:rFonts w:ascii="仿宋_GB2312" w:eastAsia="仿宋_GB2312" w:hAnsi="宋体"/>
          <w:sz w:val="28"/>
          <w:szCs w:val="28"/>
        </w:rPr>
      </w:pPr>
    </w:p>
    <w:p w:rsidR="00E67E43" w:rsidRDefault="00E67E43">
      <w:pPr>
        <w:ind w:firstLineChars="200" w:firstLine="560"/>
        <w:rPr>
          <w:rFonts w:ascii="仿宋_GB2312" w:eastAsia="仿宋_GB2312" w:hAnsi="宋体"/>
          <w:sz w:val="28"/>
          <w:szCs w:val="28"/>
        </w:rPr>
      </w:pPr>
    </w:p>
    <w:p w:rsidR="00E67E43" w:rsidRDefault="00E67E43">
      <w:pPr>
        <w:ind w:firstLineChars="200" w:firstLine="560"/>
        <w:rPr>
          <w:rFonts w:ascii="仿宋_GB2312" w:eastAsia="仿宋_GB2312" w:hAnsi="宋体"/>
          <w:sz w:val="28"/>
          <w:szCs w:val="28"/>
        </w:rPr>
      </w:pP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二○二一年七月二十九日</w:t>
      </w:r>
    </w:p>
    <w:p w:rsidR="00E67E43" w:rsidRDefault="00E67E43">
      <w:pPr>
        <w:rPr>
          <w:rFonts w:ascii="仿宋_GB2312" w:eastAsia="仿宋_GB2312" w:hAnsi="宋体"/>
          <w:sz w:val="28"/>
          <w:szCs w:val="28"/>
        </w:rPr>
      </w:pPr>
    </w:p>
    <w:p w:rsidR="00E67E43" w:rsidRDefault="00E67E43">
      <w:pPr>
        <w:rPr>
          <w:rFonts w:ascii="仿宋_GB2312" w:eastAsia="仿宋_GB2312" w:hAnsi="宋体" w:hint="eastAsia"/>
          <w:sz w:val="28"/>
          <w:szCs w:val="28"/>
        </w:rPr>
      </w:pPr>
    </w:p>
    <w:p w:rsidR="001A13E2" w:rsidRDefault="001A13E2">
      <w:pPr>
        <w:rPr>
          <w:rFonts w:ascii="仿宋_GB2312" w:eastAsia="仿宋_GB2312" w:hAnsi="宋体"/>
          <w:sz w:val="28"/>
          <w:szCs w:val="28"/>
        </w:rPr>
      </w:pPr>
    </w:p>
    <w:p w:rsidR="00E67E43" w:rsidRDefault="00291F6A">
      <w:pPr>
        <w:rPr>
          <w:rFonts w:ascii="仿宋" w:hAnsi="仿宋"/>
          <w:b/>
          <w:w w:val="40"/>
          <w:sz w:val="140"/>
          <w:szCs w:val="140"/>
        </w:rPr>
      </w:pPr>
      <w:r>
        <w:rPr>
          <w:rFonts w:ascii="仿宋" w:hAnsi="仿宋" w:hint="eastAsia"/>
          <w:b/>
          <w:w w:val="40"/>
          <w:sz w:val="140"/>
          <w:szCs w:val="140"/>
        </w:rPr>
        <w:lastRenderedPageBreak/>
        <w:t>湖北循其本价格鉴定评估有限公司</w:t>
      </w:r>
    </w:p>
    <w:p w:rsidR="00E67E43" w:rsidRDefault="00E67E43" w:rsidP="001A13E2">
      <w:pPr>
        <w:ind w:leftChars="-85" w:left="-91" w:rightChars="-70" w:right="-147" w:hangingChars="31" w:hanging="87"/>
        <w:jc w:val="center"/>
        <w:rPr>
          <w:rFonts w:ascii="仿宋_GB2312" w:eastAsia="仿宋_GB2312" w:hAnsi="仿宋"/>
          <w:kern w:val="13"/>
          <w:sz w:val="28"/>
          <w:szCs w:val="28"/>
        </w:rPr>
      </w:pPr>
      <w:r w:rsidRPr="00E67E43">
        <w:rPr>
          <w:sz w:val="28"/>
        </w:rPr>
        <w:pict>
          <v:line id="_x0000_s1026" style="position:absolute;left:0;text-align:left;z-index:251660288" from="-7.95pt,27.25pt" to="429.3pt,27.3pt"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w:pict>
      </w:r>
      <w:r w:rsidR="00291F6A">
        <w:rPr>
          <w:rFonts w:ascii="仿宋_GB2312" w:eastAsia="仿宋_GB2312" w:hAnsi="仿宋" w:hint="eastAsia"/>
          <w:kern w:val="13"/>
          <w:sz w:val="28"/>
          <w:szCs w:val="28"/>
        </w:rPr>
        <w:t>鄂循价鉴</w:t>
      </w:r>
      <w:r w:rsidR="00291F6A">
        <w:rPr>
          <w:rFonts w:ascii="仿宋_GB2312" w:eastAsia="仿宋_GB2312" w:hAnsi="仿宋" w:hint="eastAsia"/>
          <w:kern w:val="13"/>
          <w:sz w:val="28"/>
          <w:szCs w:val="28"/>
        </w:rPr>
        <w:t>[20</w:t>
      </w:r>
      <w:r w:rsidR="00291F6A">
        <w:rPr>
          <w:rFonts w:ascii="仿宋_GB2312" w:eastAsia="仿宋_GB2312" w:hAnsi="仿宋" w:hint="eastAsia"/>
          <w:kern w:val="13"/>
          <w:sz w:val="28"/>
          <w:szCs w:val="28"/>
        </w:rPr>
        <w:t>21</w:t>
      </w:r>
      <w:r w:rsidR="00291F6A">
        <w:rPr>
          <w:rFonts w:ascii="仿宋_GB2312" w:eastAsia="仿宋_GB2312" w:hAnsi="仿宋" w:hint="eastAsia"/>
          <w:kern w:val="13"/>
          <w:sz w:val="28"/>
          <w:szCs w:val="28"/>
        </w:rPr>
        <w:t>]</w:t>
      </w:r>
      <w:r w:rsidR="00291F6A">
        <w:rPr>
          <w:rFonts w:ascii="仿宋_GB2312" w:eastAsia="仿宋_GB2312" w:hAnsi="仿宋" w:hint="eastAsia"/>
          <w:kern w:val="13"/>
          <w:sz w:val="28"/>
          <w:szCs w:val="28"/>
        </w:rPr>
        <w:t>第</w:t>
      </w:r>
      <w:r w:rsidR="00291F6A">
        <w:rPr>
          <w:rFonts w:ascii="仿宋_GB2312" w:eastAsia="仿宋_GB2312" w:hAnsi="仿宋" w:hint="eastAsia"/>
          <w:kern w:val="13"/>
          <w:sz w:val="28"/>
          <w:szCs w:val="28"/>
        </w:rPr>
        <w:t>71101</w:t>
      </w:r>
      <w:r w:rsidR="00291F6A">
        <w:rPr>
          <w:rFonts w:ascii="仿宋_GB2312" w:eastAsia="仿宋_GB2312" w:hAnsi="仿宋" w:hint="eastAsia"/>
          <w:kern w:val="13"/>
          <w:sz w:val="28"/>
          <w:szCs w:val="28"/>
        </w:rPr>
        <w:t>号</w:t>
      </w:r>
    </w:p>
    <w:p w:rsidR="00E67E43" w:rsidRDefault="00291F6A">
      <w:pPr>
        <w:jc w:val="center"/>
        <w:rPr>
          <w:rFonts w:ascii="仿宋" w:eastAsia="仿宋" w:hAnsi="仿宋"/>
          <w:b/>
          <w:bCs/>
          <w:sz w:val="32"/>
          <w:szCs w:val="32"/>
        </w:rPr>
      </w:pPr>
      <w:r>
        <w:rPr>
          <w:rFonts w:ascii="仿宋" w:eastAsia="仿宋" w:hAnsi="仿宋" w:hint="eastAsia"/>
          <w:b/>
          <w:bCs/>
          <w:sz w:val="32"/>
          <w:szCs w:val="32"/>
        </w:rPr>
        <w:t>向青珍所有的</w:t>
      </w:r>
    </w:p>
    <w:p w:rsidR="00E67E43" w:rsidRDefault="00291F6A">
      <w:pPr>
        <w:jc w:val="center"/>
        <w:rPr>
          <w:rFonts w:ascii="仿宋" w:eastAsia="仿宋" w:hAnsi="仿宋"/>
          <w:b/>
          <w:bCs/>
          <w:sz w:val="32"/>
          <w:szCs w:val="32"/>
        </w:rPr>
      </w:pPr>
      <w:r>
        <w:rPr>
          <w:rFonts w:ascii="仿宋" w:eastAsia="仿宋" w:hAnsi="仿宋" w:hint="eastAsia"/>
          <w:b/>
          <w:bCs/>
          <w:sz w:val="32"/>
          <w:szCs w:val="32"/>
        </w:rPr>
        <w:t>位于孝感市乾坤大道乾坤阳光</w:t>
      </w:r>
      <w:r>
        <w:rPr>
          <w:rFonts w:ascii="仿宋" w:eastAsia="仿宋" w:hAnsi="仿宋" w:hint="eastAsia"/>
          <w:b/>
          <w:bCs/>
          <w:sz w:val="32"/>
          <w:szCs w:val="32"/>
        </w:rPr>
        <w:t>45</w:t>
      </w:r>
      <w:r>
        <w:rPr>
          <w:rFonts w:ascii="仿宋" w:eastAsia="仿宋" w:hAnsi="仿宋" w:hint="eastAsia"/>
          <w:b/>
          <w:bCs/>
          <w:sz w:val="32"/>
          <w:szCs w:val="32"/>
        </w:rPr>
        <w:t>栋</w:t>
      </w:r>
      <w:r>
        <w:rPr>
          <w:rFonts w:ascii="仿宋" w:eastAsia="仿宋" w:hAnsi="仿宋" w:hint="eastAsia"/>
          <w:b/>
          <w:bCs/>
          <w:sz w:val="32"/>
          <w:szCs w:val="32"/>
        </w:rPr>
        <w:t>15</w:t>
      </w:r>
      <w:r>
        <w:rPr>
          <w:rFonts w:ascii="仿宋" w:eastAsia="仿宋" w:hAnsi="仿宋" w:hint="eastAsia"/>
          <w:b/>
          <w:bCs/>
          <w:sz w:val="32"/>
          <w:szCs w:val="32"/>
        </w:rPr>
        <w:t>层</w:t>
      </w:r>
      <w:r>
        <w:rPr>
          <w:rFonts w:ascii="仿宋" w:eastAsia="仿宋" w:hAnsi="仿宋" w:hint="eastAsia"/>
          <w:b/>
          <w:bCs/>
          <w:sz w:val="32"/>
          <w:szCs w:val="32"/>
        </w:rPr>
        <w:t>1501</w:t>
      </w:r>
      <w:r>
        <w:rPr>
          <w:rFonts w:ascii="仿宋" w:eastAsia="仿宋" w:hAnsi="仿宋" w:hint="eastAsia"/>
          <w:b/>
          <w:bCs/>
          <w:sz w:val="32"/>
          <w:szCs w:val="32"/>
        </w:rPr>
        <w:t>室</w:t>
      </w:r>
    </w:p>
    <w:p w:rsidR="00E67E43" w:rsidRDefault="00291F6A">
      <w:pPr>
        <w:jc w:val="center"/>
        <w:rPr>
          <w:rFonts w:ascii="仿宋" w:eastAsia="仿宋" w:hAnsi="仿宋"/>
          <w:b/>
          <w:bCs/>
          <w:sz w:val="32"/>
          <w:szCs w:val="32"/>
        </w:rPr>
      </w:pPr>
      <w:r>
        <w:rPr>
          <w:rFonts w:ascii="仿宋" w:eastAsia="仿宋" w:hAnsi="仿宋" w:hint="eastAsia"/>
          <w:b/>
          <w:bCs/>
          <w:sz w:val="32"/>
          <w:szCs w:val="32"/>
        </w:rPr>
        <w:t>房地产估价结果报告</w:t>
      </w:r>
    </w:p>
    <w:p w:rsidR="00E67E43" w:rsidRDefault="00E67E43">
      <w:pPr>
        <w:rPr>
          <w:rFonts w:ascii="仿宋_GB2312" w:eastAsia="仿宋_GB2312" w:hAnsi="宋体"/>
          <w:sz w:val="28"/>
          <w:szCs w:val="28"/>
        </w:rPr>
      </w:pPr>
    </w:p>
    <w:p w:rsidR="00E67E43" w:rsidRDefault="00291F6A">
      <w:pPr>
        <w:rPr>
          <w:rFonts w:ascii="仿宋_GB2312" w:eastAsia="仿宋_GB2312" w:hAnsi="宋体"/>
          <w:b/>
          <w:bCs/>
          <w:sz w:val="30"/>
          <w:szCs w:val="30"/>
        </w:rPr>
      </w:pPr>
      <w:r>
        <w:rPr>
          <w:rFonts w:ascii="仿宋_GB2312" w:eastAsia="仿宋_GB2312" w:hAnsi="宋体" w:hint="eastAsia"/>
          <w:b/>
          <w:bCs/>
          <w:sz w:val="30"/>
          <w:szCs w:val="30"/>
        </w:rPr>
        <w:t>（一）委托方</w:t>
      </w:r>
    </w:p>
    <w:p w:rsidR="00E67E43" w:rsidRDefault="00291F6A">
      <w:pPr>
        <w:numPr>
          <w:ilvl w:val="0"/>
          <w:numId w:val="1"/>
        </w:numPr>
        <w:ind w:firstLineChars="200" w:firstLine="560"/>
        <w:rPr>
          <w:rFonts w:ascii="仿宋_GB2312" w:eastAsia="仿宋_GB2312" w:hAnsi="宋体"/>
          <w:sz w:val="28"/>
          <w:szCs w:val="28"/>
        </w:rPr>
      </w:pPr>
      <w:r>
        <w:rPr>
          <w:rFonts w:ascii="仿宋_GB2312" w:eastAsia="仿宋_GB2312" w:hAnsi="宋体" w:hint="eastAsia"/>
          <w:sz w:val="28"/>
          <w:szCs w:val="28"/>
        </w:rPr>
        <w:t>委托方：孝感市孝南区人民法院</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2. </w:t>
      </w:r>
      <w:r>
        <w:rPr>
          <w:rFonts w:ascii="仿宋_GB2312" w:eastAsia="仿宋_GB2312" w:hAnsi="宋体" w:hint="eastAsia"/>
          <w:sz w:val="28"/>
          <w:szCs w:val="28"/>
        </w:rPr>
        <w:t>住所：</w:t>
      </w:r>
      <w:r>
        <w:rPr>
          <w:rFonts w:ascii="仿宋_GB2312" w:eastAsia="仿宋_GB2312" w:hAnsi="宋体" w:hint="eastAsia"/>
          <w:sz w:val="28"/>
          <w:szCs w:val="28"/>
        </w:rPr>
        <w:t>湖北省孝感市孝南区黄花路</w:t>
      </w:r>
      <w:r>
        <w:rPr>
          <w:rFonts w:ascii="仿宋_GB2312" w:eastAsia="仿宋_GB2312" w:hAnsi="宋体" w:hint="eastAsia"/>
          <w:sz w:val="28"/>
          <w:szCs w:val="28"/>
        </w:rPr>
        <w:t>38</w:t>
      </w:r>
      <w:r>
        <w:rPr>
          <w:rFonts w:ascii="仿宋_GB2312" w:eastAsia="仿宋_GB2312" w:hAnsi="宋体" w:hint="eastAsia"/>
          <w:sz w:val="28"/>
          <w:szCs w:val="28"/>
        </w:rPr>
        <w:t>号</w:t>
      </w:r>
    </w:p>
    <w:p w:rsidR="00E67E43" w:rsidRDefault="00291F6A">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（二）估价方：</w:t>
      </w:r>
      <w:r>
        <w:rPr>
          <w:rFonts w:ascii="仿宋_GB2312" w:eastAsia="仿宋_GB2312" w:hAnsi="宋体" w:hint="eastAsia"/>
          <w:sz w:val="28"/>
          <w:szCs w:val="28"/>
        </w:rPr>
        <w:t>湖北循其本价格鉴定评估有限公司</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1. </w:t>
      </w:r>
      <w:r>
        <w:rPr>
          <w:rFonts w:ascii="仿宋_GB2312" w:eastAsia="仿宋_GB2312" w:hAnsi="宋体" w:hint="eastAsia"/>
          <w:sz w:val="28"/>
          <w:szCs w:val="28"/>
        </w:rPr>
        <w:t>法定代表人：</w:t>
      </w:r>
      <w:r>
        <w:rPr>
          <w:rFonts w:ascii="仿宋_GB2312" w:eastAsia="仿宋_GB2312" w:hAnsi="宋体" w:hint="eastAsia"/>
          <w:sz w:val="28"/>
          <w:szCs w:val="28"/>
        </w:rPr>
        <w:t>魏胜凯</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 xml:space="preserve">2. </w:t>
      </w:r>
      <w:r>
        <w:rPr>
          <w:rFonts w:ascii="仿宋_GB2312" w:eastAsia="仿宋_GB2312" w:hAnsi="宋体" w:hint="eastAsia"/>
          <w:sz w:val="28"/>
          <w:szCs w:val="28"/>
        </w:rPr>
        <w:t>住所：咸宁市长江产业园（书苑小区）</w:t>
      </w:r>
      <w:r>
        <w:rPr>
          <w:rFonts w:ascii="仿宋_GB2312" w:eastAsia="仿宋_GB2312" w:hAnsi="宋体" w:hint="eastAsia"/>
          <w:sz w:val="28"/>
          <w:szCs w:val="28"/>
        </w:rPr>
        <w:t>3</w:t>
      </w:r>
      <w:r>
        <w:rPr>
          <w:rFonts w:ascii="仿宋_GB2312" w:eastAsia="仿宋_GB2312" w:hAnsi="宋体" w:hint="eastAsia"/>
          <w:sz w:val="28"/>
          <w:szCs w:val="28"/>
        </w:rPr>
        <w:t>栋</w:t>
      </w:r>
      <w:r>
        <w:rPr>
          <w:rFonts w:ascii="仿宋_GB2312" w:eastAsia="仿宋_GB2312" w:hAnsi="宋体" w:hint="eastAsia"/>
          <w:sz w:val="28"/>
          <w:szCs w:val="28"/>
        </w:rPr>
        <w:t>1</w:t>
      </w:r>
      <w:r>
        <w:rPr>
          <w:rFonts w:ascii="仿宋_GB2312" w:eastAsia="仿宋_GB2312" w:hAnsi="宋体" w:hint="eastAsia"/>
          <w:sz w:val="28"/>
          <w:szCs w:val="28"/>
        </w:rPr>
        <w:t>单元</w:t>
      </w:r>
      <w:r>
        <w:rPr>
          <w:rFonts w:ascii="仿宋_GB2312" w:eastAsia="仿宋_GB2312" w:hAnsi="宋体" w:hint="eastAsia"/>
          <w:sz w:val="28"/>
          <w:szCs w:val="28"/>
        </w:rPr>
        <w:t>12</w:t>
      </w:r>
      <w:r>
        <w:rPr>
          <w:rFonts w:ascii="仿宋_GB2312" w:eastAsia="仿宋_GB2312" w:hAnsi="宋体" w:hint="eastAsia"/>
          <w:sz w:val="28"/>
          <w:szCs w:val="28"/>
        </w:rPr>
        <w:t>层</w:t>
      </w:r>
      <w:r>
        <w:rPr>
          <w:rFonts w:ascii="仿宋_GB2312" w:eastAsia="仿宋_GB2312" w:hAnsi="宋体" w:hint="eastAsia"/>
          <w:sz w:val="28"/>
          <w:szCs w:val="28"/>
        </w:rPr>
        <w:t>1201</w:t>
      </w:r>
      <w:r>
        <w:rPr>
          <w:rFonts w:ascii="仿宋_GB2312" w:eastAsia="仿宋_GB2312" w:hAnsi="宋体" w:hint="eastAsia"/>
          <w:sz w:val="28"/>
          <w:szCs w:val="28"/>
        </w:rPr>
        <w:t>号</w:t>
      </w:r>
    </w:p>
    <w:p w:rsidR="00E67E43" w:rsidRDefault="00291F6A">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（三）估价对象</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、估价对象范围</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本次估价对象范围为</w:t>
      </w:r>
      <w:r>
        <w:rPr>
          <w:rFonts w:ascii="仿宋" w:eastAsia="仿宋" w:hAnsi="仿宋" w:hint="eastAsia"/>
          <w:sz w:val="28"/>
          <w:szCs w:val="28"/>
        </w:rPr>
        <w:t>向青珍所有、</w:t>
      </w:r>
      <w:r>
        <w:rPr>
          <w:rFonts w:ascii="仿宋" w:eastAsia="仿宋" w:hAnsi="仿宋" w:hint="eastAsia"/>
          <w:sz w:val="28"/>
          <w:szCs w:val="28"/>
        </w:rPr>
        <w:t>位于</w:t>
      </w:r>
      <w:r>
        <w:rPr>
          <w:rFonts w:ascii="仿宋" w:eastAsia="仿宋" w:hAnsi="仿宋" w:hint="eastAsia"/>
          <w:sz w:val="28"/>
          <w:szCs w:val="28"/>
        </w:rPr>
        <w:t>孝感市乾坤大道乾坤阳光小区</w:t>
      </w:r>
      <w:r>
        <w:rPr>
          <w:rFonts w:ascii="仿宋" w:eastAsia="仿宋" w:hAnsi="仿宋" w:hint="eastAsia"/>
          <w:sz w:val="28"/>
          <w:szCs w:val="28"/>
        </w:rPr>
        <w:t>45</w:t>
      </w:r>
      <w:r>
        <w:rPr>
          <w:rFonts w:ascii="仿宋" w:eastAsia="仿宋" w:hAnsi="仿宋" w:hint="eastAsia"/>
          <w:sz w:val="28"/>
          <w:szCs w:val="28"/>
        </w:rPr>
        <w:t>号楼幢</w:t>
      </w:r>
      <w:r>
        <w:rPr>
          <w:rFonts w:ascii="仿宋" w:eastAsia="仿宋" w:hAnsi="仿宋" w:hint="eastAsia"/>
          <w:sz w:val="28"/>
          <w:szCs w:val="28"/>
        </w:rPr>
        <w:t>15</w:t>
      </w:r>
      <w:r>
        <w:rPr>
          <w:rFonts w:ascii="仿宋" w:eastAsia="仿宋" w:hAnsi="仿宋" w:hint="eastAsia"/>
          <w:sz w:val="28"/>
          <w:szCs w:val="28"/>
        </w:rPr>
        <w:t>层</w:t>
      </w:r>
      <w:r>
        <w:rPr>
          <w:rFonts w:ascii="仿宋" w:eastAsia="仿宋" w:hAnsi="仿宋" w:hint="eastAsia"/>
          <w:sz w:val="28"/>
          <w:szCs w:val="28"/>
        </w:rPr>
        <w:t>1501</w:t>
      </w:r>
      <w:r>
        <w:rPr>
          <w:rFonts w:ascii="仿宋" w:eastAsia="仿宋" w:hAnsi="仿宋" w:hint="eastAsia"/>
          <w:sz w:val="28"/>
          <w:szCs w:val="28"/>
        </w:rPr>
        <w:t>室</w:t>
      </w:r>
      <w:r>
        <w:rPr>
          <w:rFonts w:ascii="仿宋" w:eastAsia="仿宋" w:hAnsi="仿宋" w:hint="eastAsia"/>
          <w:sz w:val="28"/>
          <w:szCs w:val="28"/>
        </w:rPr>
        <w:t>，建筑面积</w:t>
      </w:r>
      <w:r>
        <w:rPr>
          <w:rFonts w:ascii="仿宋" w:eastAsia="仿宋" w:hAnsi="仿宋" w:hint="eastAsia"/>
          <w:sz w:val="28"/>
          <w:szCs w:val="28"/>
        </w:rPr>
        <w:t>为</w:t>
      </w:r>
      <w:r>
        <w:rPr>
          <w:rFonts w:ascii="仿宋" w:eastAsia="仿宋" w:hAnsi="仿宋" w:hint="eastAsia"/>
          <w:sz w:val="28"/>
          <w:szCs w:val="28"/>
        </w:rPr>
        <w:t>139.65</w:t>
      </w:r>
      <w:r>
        <w:rPr>
          <w:rFonts w:ascii="仿宋" w:eastAsia="仿宋" w:hAnsi="仿宋" w:hint="eastAsia"/>
          <w:sz w:val="28"/>
          <w:szCs w:val="28"/>
        </w:rPr>
        <w:t>平方米</w:t>
      </w:r>
      <w:r>
        <w:rPr>
          <w:rFonts w:ascii="仿宋" w:eastAsia="仿宋" w:hAnsi="仿宋" w:hint="eastAsia"/>
          <w:sz w:val="28"/>
          <w:szCs w:val="28"/>
        </w:rPr>
        <w:t>的</w:t>
      </w:r>
      <w:r>
        <w:rPr>
          <w:rFonts w:ascii="仿宋" w:eastAsia="仿宋" w:hAnsi="仿宋" w:hint="eastAsia"/>
          <w:sz w:val="28"/>
          <w:szCs w:val="28"/>
        </w:rPr>
        <w:t>住宅</w:t>
      </w:r>
      <w:r>
        <w:rPr>
          <w:rFonts w:ascii="仿宋" w:eastAsia="仿宋" w:hAnsi="仿宋" w:hint="eastAsia"/>
          <w:sz w:val="28"/>
          <w:szCs w:val="28"/>
        </w:rPr>
        <w:t>房屋</w:t>
      </w:r>
      <w:r>
        <w:rPr>
          <w:rFonts w:ascii="仿宋_GB2312" w:eastAsia="仿宋_GB2312" w:hAnsi="宋体" w:hint="eastAsia"/>
          <w:sz w:val="28"/>
          <w:szCs w:val="28"/>
        </w:rPr>
        <w:t>。</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、估价对象基本情况</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经本机构人员的实地勘查和委托方提供的委托</w:t>
      </w:r>
      <w:r>
        <w:rPr>
          <w:rFonts w:ascii="仿宋_GB2312" w:eastAsia="仿宋_GB2312" w:hAnsi="宋体" w:hint="eastAsia"/>
          <w:sz w:val="28"/>
          <w:szCs w:val="28"/>
        </w:rPr>
        <w:t>书及房地产权登记信</w:t>
      </w:r>
      <w:r>
        <w:rPr>
          <w:rFonts w:ascii="仿宋_GB2312" w:eastAsia="仿宋_GB2312" w:hAnsi="宋体" w:hint="eastAsia"/>
          <w:sz w:val="28"/>
          <w:szCs w:val="28"/>
        </w:rPr>
        <w:t>息等资料，可知估价对象实体状况如下：</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房地产权登记信息记载，估价对象位于孝感市乾坤大道乾坤阳光</w:t>
      </w:r>
      <w:r>
        <w:rPr>
          <w:rFonts w:ascii="仿宋_GB2312" w:eastAsia="仿宋_GB2312" w:hAnsi="宋体" w:hint="eastAsia"/>
          <w:sz w:val="28"/>
          <w:szCs w:val="28"/>
        </w:rPr>
        <w:t>45</w:t>
      </w:r>
      <w:r>
        <w:rPr>
          <w:rFonts w:ascii="仿宋_GB2312" w:eastAsia="仿宋_GB2312" w:hAnsi="宋体" w:hint="eastAsia"/>
          <w:sz w:val="28"/>
          <w:szCs w:val="28"/>
        </w:rPr>
        <w:lastRenderedPageBreak/>
        <w:t>号楼幢</w:t>
      </w:r>
      <w:r>
        <w:rPr>
          <w:rFonts w:ascii="仿宋_GB2312" w:eastAsia="仿宋_GB2312" w:hAnsi="宋体" w:hint="eastAsia"/>
          <w:sz w:val="28"/>
          <w:szCs w:val="28"/>
        </w:rPr>
        <w:t>15</w:t>
      </w:r>
      <w:r>
        <w:rPr>
          <w:rFonts w:ascii="仿宋_GB2312" w:eastAsia="仿宋_GB2312" w:hAnsi="宋体" w:hint="eastAsia"/>
          <w:sz w:val="28"/>
          <w:szCs w:val="28"/>
        </w:rPr>
        <w:t>层</w:t>
      </w:r>
      <w:r>
        <w:rPr>
          <w:rFonts w:ascii="仿宋_GB2312" w:eastAsia="仿宋_GB2312" w:hAnsi="宋体" w:hint="eastAsia"/>
          <w:sz w:val="28"/>
          <w:szCs w:val="28"/>
        </w:rPr>
        <w:t>1501</w:t>
      </w:r>
      <w:r>
        <w:rPr>
          <w:rFonts w:ascii="仿宋_GB2312" w:eastAsia="仿宋_GB2312" w:hAnsi="宋体" w:hint="eastAsia"/>
          <w:sz w:val="28"/>
          <w:szCs w:val="28"/>
        </w:rPr>
        <w:t>室，建筑面积为</w:t>
      </w:r>
      <w:r>
        <w:rPr>
          <w:rFonts w:ascii="仿宋_GB2312" w:eastAsia="仿宋_GB2312" w:hAnsi="宋体" w:hint="eastAsia"/>
          <w:sz w:val="28"/>
          <w:szCs w:val="28"/>
        </w:rPr>
        <w:t>139.65</w:t>
      </w:r>
      <w:r>
        <w:rPr>
          <w:rFonts w:ascii="仿宋_GB2312" w:eastAsia="仿宋_GB2312" w:hAnsi="宋体" w:hint="eastAsia"/>
          <w:sz w:val="28"/>
          <w:szCs w:val="28"/>
        </w:rPr>
        <w:t>平方米，房屋所有权为向青珍，单独所有，房屋结构为混合结构，所在层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15</w:t>
      </w:r>
      <w:r>
        <w:rPr>
          <w:rFonts w:ascii="仿宋_GB2312" w:eastAsia="仿宋_GB2312" w:hAnsi="宋体" w:hint="eastAsia"/>
          <w:sz w:val="28"/>
          <w:szCs w:val="28"/>
        </w:rPr>
        <w:t>层</w:t>
      </w:r>
      <w:r>
        <w:rPr>
          <w:rFonts w:ascii="仿宋_GB2312" w:eastAsia="仿宋_GB2312" w:hAnsi="宋体" w:hint="eastAsia"/>
          <w:sz w:val="28"/>
          <w:szCs w:val="28"/>
        </w:rPr>
        <w:t>/19</w:t>
      </w:r>
      <w:r>
        <w:rPr>
          <w:rFonts w:ascii="仿宋_GB2312" w:eastAsia="仿宋_GB2312" w:hAnsi="宋体" w:hint="eastAsia"/>
          <w:sz w:val="28"/>
          <w:szCs w:val="28"/>
        </w:rPr>
        <w:t>层，孝感市房权证字第</w:t>
      </w:r>
      <w:r>
        <w:rPr>
          <w:rFonts w:ascii="仿宋_GB2312" w:eastAsia="仿宋_GB2312" w:hAnsi="宋体" w:hint="eastAsia"/>
          <w:sz w:val="28"/>
          <w:szCs w:val="28"/>
        </w:rPr>
        <w:t>00091879</w:t>
      </w:r>
      <w:r>
        <w:rPr>
          <w:rFonts w:ascii="仿宋_GB2312" w:eastAsia="仿宋_GB2312" w:hAnsi="宋体" w:hint="eastAsia"/>
          <w:sz w:val="28"/>
          <w:szCs w:val="28"/>
        </w:rPr>
        <w:t>号，登记时间为</w:t>
      </w:r>
      <w:r>
        <w:rPr>
          <w:rFonts w:ascii="仿宋_GB2312" w:eastAsia="仿宋_GB2312" w:hAnsi="宋体" w:hint="eastAsia"/>
          <w:sz w:val="28"/>
          <w:szCs w:val="28"/>
        </w:rPr>
        <w:t>2010</w:t>
      </w:r>
      <w:r>
        <w:rPr>
          <w:rFonts w:ascii="仿宋_GB2312" w:eastAsia="仿宋_GB2312" w:hAnsi="宋体" w:hint="eastAsia"/>
          <w:sz w:val="28"/>
          <w:szCs w:val="28"/>
        </w:rPr>
        <w:t>年</w:t>
      </w:r>
      <w:r>
        <w:rPr>
          <w:rFonts w:ascii="仿宋_GB2312" w:eastAsia="仿宋_GB2312" w:hAnsi="宋体" w:hint="eastAsia"/>
          <w:sz w:val="28"/>
          <w:szCs w:val="28"/>
        </w:rPr>
        <w:t>04</w:t>
      </w:r>
      <w:r>
        <w:rPr>
          <w:rFonts w:ascii="仿宋_GB2312" w:eastAsia="仿宋_GB2312" w:hAnsi="宋体" w:hint="eastAsia"/>
          <w:sz w:val="28"/>
          <w:szCs w:val="28"/>
        </w:rPr>
        <w:t>月</w:t>
      </w:r>
      <w:r>
        <w:rPr>
          <w:rFonts w:ascii="仿宋_GB2312" w:eastAsia="仿宋_GB2312" w:hAnsi="宋体" w:hint="eastAsia"/>
          <w:sz w:val="28"/>
          <w:szCs w:val="28"/>
        </w:rPr>
        <w:t>16</w:t>
      </w:r>
      <w:r>
        <w:rPr>
          <w:rFonts w:ascii="仿宋_GB2312" w:eastAsia="仿宋_GB2312" w:hAnsi="宋体" w:hint="eastAsia"/>
          <w:sz w:val="28"/>
          <w:szCs w:val="28"/>
        </w:rPr>
        <w:t>日。</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经现场实物勘验和调查，估价对象房屋坐落于孝感市乾坤大道乾坤阳光小区</w:t>
      </w:r>
      <w:r>
        <w:rPr>
          <w:rFonts w:ascii="仿宋_GB2312" w:eastAsia="仿宋_GB2312" w:hAnsi="宋体" w:hint="eastAsia"/>
          <w:sz w:val="28"/>
          <w:szCs w:val="28"/>
        </w:rPr>
        <w:t>45</w:t>
      </w:r>
      <w:r>
        <w:rPr>
          <w:rFonts w:ascii="仿宋_GB2312" w:eastAsia="仿宋_GB2312" w:hAnsi="宋体" w:hint="eastAsia"/>
          <w:sz w:val="28"/>
          <w:szCs w:val="28"/>
        </w:rPr>
        <w:t>栋</w:t>
      </w:r>
      <w:r>
        <w:rPr>
          <w:rFonts w:ascii="仿宋_GB2312" w:eastAsia="仿宋_GB2312" w:hAnsi="宋体" w:hint="eastAsia"/>
          <w:sz w:val="28"/>
          <w:szCs w:val="28"/>
        </w:rPr>
        <w:t>15</w:t>
      </w:r>
      <w:r>
        <w:rPr>
          <w:rFonts w:ascii="仿宋_GB2312" w:eastAsia="仿宋_GB2312" w:hAnsi="宋体" w:hint="eastAsia"/>
          <w:sz w:val="28"/>
          <w:szCs w:val="28"/>
        </w:rPr>
        <w:t>层</w:t>
      </w:r>
      <w:r>
        <w:rPr>
          <w:rFonts w:ascii="仿宋_GB2312" w:eastAsia="仿宋_GB2312" w:hAnsi="宋体" w:hint="eastAsia"/>
          <w:sz w:val="28"/>
          <w:szCs w:val="28"/>
        </w:rPr>
        <w:t>1501</w:t>
      </w:r>
      <w:r>
        <w:rPr>
          <w:rFonts w:ascii="仿宋_GB2312" w:eastAsia="仿宋_GB2312" w:hAnsi="宋体" w:hint="eastAsia"/>
          <w:sz w:val="28"/>
          <w:szCs w:val="28"/>
        </w:rPr>
        <w:t>室，</w:t>
      </w:r>
      <w:r>
        <w:rPr>
          <w:rFonts w:ascii="仿宋_GB2312" w:eastAsia="仿宋_GB2312" w:hAnsi="宋体" w:hint="eastAsia"/>
          <w:sz w:val="28"/>
          <w:szCs w:val="28"/>
        </w:rPr>
        <w:t>建成于</w:t>
      </w:r>
      <w:r>
        <w:rPr>
          <w:rFonts w:ascii="仿宋_GB2312" w:eastAsia="仿宋_GB2312" w:hAnsi="宋体" w:hint="eastAsia"/>
          <w:sz w:val="28"/>
          <w:szCs w:val="28"/>
        </w:rPr>
        <w:t>2008</w:t>
      </w:r>
      <w:r>
        <w:rPr>
          <w:rFonts w:ascii="仿宋_GB2312" w:eastAsia="仿宋_GB2312" w:hAnsi="宋体" w:hint="eastAsia"/>
          <w:sz w:val="28"/>
          <w:szCs w:val="28"/>
        </w:rPr>
        <w:t>年，总层数为</w:t>
      </w:r>
      <w:r>
        <w:rPr>
          <w:rFonts w:ascii="仿宋_GB2312" w:eastAsia="仿宋_GB2312" w:hAnsi="宋体" w:hint="eastAsia"/>
          <w:sz w:val="28"/>
          <w:szCs w:val="28"/>
        </w:rPr>
        <w:t>19</w:t>
      </w:r>
      <w:r>
        <w:rPr>
          <w:rFonts w:ascii="仿宋_GB2312" w:eastAsia="仿宋_GB2312" w:hAnsi="宋体" w:hint="eastAsia"/>
          <w:sz w:val="28"/>
          <w:szCs w:val="28"/>
        </w:rPr>
        <w:t>层，所在层为第</w:t>
      </w:r>
      <w:r>
        <w:rPr>
          <w:rFonts w:ascii="仿宋_GB2312" w:eastAsia="仿宋_GB2312" w:hAnsi="宋体" w:hint="eastAsia"/>
          <w:sz w:val="28"/>
          <w:szCs w:val="28"/>
        </w:rPr>
        <w:t>15</w:t>
      </w:r>
      <w:r>
        <w:rPr>
          <w:rFonts w:ascii="仿宋_GB2312" w:eastAsia="仿宋_GB2312" w:hAnsi="宋体" w:hint="eastAsia"/>
          <w:sz w:val="28"/>
          <w:szCs w:val="28"/>
        </w:rPr>
        <w:t>层，为高</w:t>
      </w:r>
      <w:r>
        <w:rPr>
          <w:rFonts w:ascii="仿宋_GB2312" w:eastAsia="仿宋_GB2312" w:hAnsi="宋体" w:hint="eastAsia"/>
          <w:sz w:val="28"/>
          <w:szCs w:val="28"/>
        </w:rPr>
        <w:t>层电梯住宅房屋，每层两电梯三住户，用途为成套住宅，户型三室二厅，南北朝向，外墙铺贴墙砖，因多种原因未能对室内装修情况进行现场实物勘验。据相关当事人反映，室内为精装修，维护保养一般。估价对象所在楼栋位于该小区东南方，东临天仙路主干道，紧邻槐荫公园。</w:t>
      </w:r>
    </w:p>
    <w:p w:rsidR="00E67E43" w:rsidRDefault="00291F6A">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（四）估价目的</w:t>
      </w:r>
    </w:p>
    <w:p w:rsidR="00E67E43" w:rsidRDefault="00291F6A">
      <w:pPr>
        <w:ind w:firstLine="560"/>
        <w:rPr>
          <w:rFonts w:ascii="仿宋_GB2312" w:eastAsia="仿宋_GB2312" w:hAnsi="宋体"/>
          <w:b/>
          <w:bCs/>
          <w:sz w:val="30"/>
          <w:szCs w:val="30"/>
        </w:rPr>
      </w:pPr>
      <w:r>
        <w:rPr>
          <w:rFonts w:ascii="仿宋_GB2312" w:eastAsia="仿宋_GB2312" w:hAnsi="宋体" w:hint="eastAsia"/>
          <w:sz w:val="28"/>
          <w:szCs w:val="28"/>
        </w:rPr>
        <w:t>为委托方处理案件提供价格咨询参考依据而评估该房产市场价格，供委托方及相关当事方咨询参考。</w:t>
      </w:r>
    </w:p>
    <w:p w:rsidR="00E67E43" w:rsidRDefault="00291F6A">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（五）估价时点</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二</w:t>
      </w:r>
      <w:r>
        <w:rPr>
          <w:rFonts w:ascii="仿宋_GB2312" w:eastAsia="仿宋_GB2312" w:hAnsi="宋体" w:hint="eastAsia"/>
          <w:sz w:val="28"/>
          <w:szCs w:val="28"/>
        </w:rPr>
        <w:t>0</w:t>
      </w:r>
      <w:r>
        <w:rPr>
          <w:rFonts w:ascii="仿宋_GB2312" w:eastAsia="仿宋_GB2312" w:hAnsi="宋体" w:hint="eastAsia"/>
          <w:sz w:val="28"/>
          <w:szCs w:val="28"/>
        </w:rPr>
        <w:t>二一年七月二十一日。</w:t>
      </w:r>
    </w:p>
    <w:p w:rsidR="00E67E43" w:rsidRDefault="00291F6A">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（六）价值定义</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本次评估价格是指对估价对象在现有用途、状态不变的前提下，采用公开市场价值标准，为本</w:t>
      </w:r>
      <w:r>
        <w:rPr>
          <w:rFonts w:ascii="仿宋_GB2312" w:eastAsia="仿宋_GB2312" w:hAnsi="宋体" w:hint="eastAsia"/>
          <w:sz w:val="28"/>
          <w:szCs w:val="28"/>
        </w:rPr>
        <w:t>报告书所列明的目的和假设限制条件下的现行公开市场价值的估计值。</w:t>
      </w:r>
    </w:p>
    <w:p w:rsidR="00E67E43" w:rsidRDefault="00291F6A">
      <w:pPr>
        <w:rPr>
          <w:rFonts w:ascii="仿宋_GB2312" w:eastAsia="仿宋_GB2312" w:hAnsi="宋体"/>
          <w:b/>
          <w:bCs/>
          <w:sz w:val="30"/>
          <w:szCs w:val="30"/>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（七）估价依据</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1</w:t>
      </w:r>
      <w:r>
        <w:rPr>
          <w:rFonts w:ascii="仿宋_GB2312" w:eastAsia="仿宋_GB2312" w:hAnsi="宋体" w:hint="eastAsia"/>
          <w:sz w:val="28"/>
          <w:szCs w:val="28"/>
        </w:rPr>
        <w:t>、法律法规依据</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）《中华人民共和国价格法》；</w:t>
      </w:r>
    </w:p>
    <w:p w:rsidR="00E67E43" w:rsidRDefault="00291F6A">
      <w:pPr>
        <w:rPr>
          <w:rFonts w:ascii="仿宋_GB2312" w:eastAsia="仿宋_GB2312" w:hAnsi="宋体"/>
          <w:sz w:val="28"/>
          <w:szCs w:val="28"/>
        </w:rPr>
      </w:pPr>
      <w:r>
        <w:rPr>
          <w:rFonts w:ascii="仿宋_GB2312" w:eastAsia="仿宋_GB2312" w:hAnsi="宋体" w:hint="eastAsia"/>
          <w:sz w:val="28"/>
          <w:szCs w:val="28"/>
        </w:rPr>
        <w:lastRenderedPageBreak/>
        <w:t xml:space="preserve">  </w:t>
      </w: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w:t>
      </w:r>
      <w:r>
        <w:rPr>
          <w:rFonts w:ascii="仿宋_GB2312" w:eastAsia="仿宋_GB2312" w:hAnsi="宋体"/>
          <w:sz w:val="28"/>
          <w:szCs w:val="28"/>
        </w:rPr>
        <w:t>《中华人民共和国</w:t>
      </w:r>
      <w:r>
        <w:rPr>
          <w:rFonts w:ascii="仿宋_GB2312" w:eastAsia="仿宋_GB2312" w:hAnsi="宋体" w:hint="eastAsia"/>
          <w:sz w:val="28"/>
          <w:szCs w:val="28"/>
        </w:rPr>
        <w:t>资产评估</w:t>
      </w:r>
      <w:r>
        <w:rPr>
          <w:rFonts w:ascii="仿宋_GB2312" w:eastAsia="仿宋_GB2312" w:hAnsi="宋体"/>
          <w:sz w:val="28"/>
          <w:szCs w:val="28"/>
        </w:rPr>
        <w:t>法》</w:t>
      </w:r>
      <w:r>
        <w:rPr>
          <w:rFonts w:ascii="仿宋_GB2312" w:eastAsia="仿宋_GB2312" w:hAnsi="宋体" w:hint="eastAsia"/>
          <w:sz w:val="28"/>
          <w:szCs w:val="28"/>
        </w:rPr>
        <w:t>；</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）《中华人民共和国城市房地产管理法》；</w:t>
      </w:r>
      <w:r>
        <w:rPr>
          <w:rFonts w:ascii="仿宋_GB2312" w:eastAsia="仿宋_GB2312" w:hAnsi="宋体" w:hint="eastAsia"/>
          <w:sz w:val="28"/>
          <w:szCs w:val="28"/>
        </w:rPr>
        <w:t xml:space="preserve"> </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4</w:t>
      </w:r>
      <w:r>
        <w:rPr>
          <w:rFonts w:ascii="仿宋_GB2312" w:eastAsia="仿宋_GB2312" w:hAnsi="宋体" w:hint="eastAsia"/>
          <w:sz w:val="28"/>
          <w:szCs w:val="28"/>
        </w:rPr>
        <w:t>）《中华人民共和国土地管理法》；</w:t>
      </w:r>
    </w:p>
    <w:p w:rsidR="00E67E43" w:rsidRDefault="00291F6A">
      <w:pPr>
        <w:jc w:val="left"/>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w:t>
      </w:r>
      <w:r>
        <w:rPr>
          <w:rFonts w:ascii="仿宋_GB2312" w:eastAsia="仿宋_GB2312" w:hAnsi="宋体" w:hint="eastAsia"/>
          <w:sz w:val="28"/>
          <w:szCs w:val="28"/>
        </w:rPr>
        <w:t>5</w:t>
      </w:r>
      <w:r>
        <w:rPr>
          <w:rFonts w:ascii="仿宋_GB2312" w:eastAsia="仿宋_GB2312" w:hAnsi="宋体" w:hint="eastAsia"/>
          <w:sz w:val="28"/>
          <w:szCs w:val="28"/>
        </w:rPr>
        <w:t>）中华人民共和国国家标准《房地产估价规范》；</w:t>
      </w:r>
    </w:p>
    <w:p w:rsidR="00E67E43" w:rsidRDefault="00291F6A">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w:t>
      </w:r>
      <w:r>
        <w:rPr>
          <w:rFonts w:ascii="仿宋" w:eastAsia="仿宋" w:hAnsi="仿宋" w:hint="eastAsia"/>
          <w:sz w:val="28"/>
          <w:szCs w:val="28"/>
        </w:rPr>
        <w:t>《价格评估执业规范》</w:t>
      </w:r>
      <w:r>
        <w:rPr>
          <w:rFonts w:ascii="仿宋" w:eastAsia="仿宋" w:hAnsi="仿宋" w:hint="eastAsia"/>
          <w:sz w:val="28"/>
          <w:szCs w:val="28"/>
        </w:rPr>
        <w:t>；</w:t>
      </w:r>
    </w:p>
    <w:p w:rsidR="00E67E43" w:rsidRDefault="00291F6A">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7</w:t>
      </w:r>
      <w:r>
        <w:rPr>
          <w:rFonts w:ascii="仿宋" w:eastAsia="仿宋" w:hAnsi="仿宋" w:hint="eastAsia"/>
          <w:sz w:val="28"/>
          <w:szCs w:val="28"/>
        </w:rPr>
        <w:t>）</w:t>
      </w:r>
      <w:r>
        <w:rPr>
          <w:rFonts w:ascii="仿宋" w:eastAsia="仿宋" w:hAnsi="仿宋" w:hint="eastAsia"/>
          <w:sz w:val="28"/>
          <w:szCs w:val="28"/>
        </w:rPr>
        <w:t>《价格评估人员自律守则》</w:t>
      </w:r>
      <w:r>
        <w:rPr>
          <w:rFonts w:ascii="仿宋" w:eastAsia="仿宋" w:hAnsi="仿宋" w:hint="eastAsia"/>
          <w:sz w:val="28"/>
          <w:szCs w:val="28"/>
        </w:rPr>
        <w:t>；</w:t>
      </w:r>
    </w:p>
    <w:p w:rsidR="00E67E43" w:rsidRDefault="00291F6A">
      <w:pPr>
        <w:jc w:val="left"/>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8</w:t>
      </w:r>
      <w:r>
        <w:rPr>
          <w:rFonts w:ascii="仿宋" w:eastAsia="仿宋" w:hAnsi="仿宋" w:hint="eastAsia"/>
          <w:sz w:val="28"/>
          <w:szCs w:val="28"/>
        </w:rPr>
        <w:t>）</w:t>
      </w:r>
      <w:r>
        <w:rPr>
          <w:rFonts w:ascii="仿宋" w:eastAsia="仿宋" w:hAnsi="仿宋" w:hint="eastAsia"/>
          <w:sz w:val="28"/>
          <w:szCs w:val="28"/>
        </w:rPr>
        <w:t>《价格评估行业职业操守》</w:t>
      </w:r>
      <w:r>
        <w:rPr>
          <w:rFonts w:ascii="仿宋" w:eastAsia="仿宋" w:hAnsi="仿宋" w:hint="eastAsia"/>
          <w:sz w:val="28"/>
          <w:szCs w:val="28"/>
        </w:rPr>
        <w:t>。</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2</w:t>
      </w:r>
      <w:r>
        <w:rPr>
          <w:rFonts w:ascii="仿宋_GB2312" w:eastAsia="仿宋_GB2312" w:hAnsi="宋体" w:hint="eastAsia"/>
          <w:sz w:val="28"/>
          <w:szCs w:val="28"/>
        </w:rPr>
        <w:t>、委托方提供的有关资料</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委托方提供的价格评估鉴定委托书及其他资料。</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3</w:t>
      </w:r>
      <w:r>
        <w:rPr>
          <w:rFonts w:ascii="仿宋_GB2312" w:eastAsia="仿宋_GB2312" w:hAnsi="宋体" w:hint="eastAsia"/>
          <w:sz w:val="28"/>
          <w:szCs w:val="28"/>
        </w:rPr>
        <w:t>、估价机构和估价人员现场查勘、调查所得的资料；掌握和收集的其它询价资料、参数资料和国家有关部门发布的统计资料和技术标准资料。</w:t>
      </w:r>
    </w:p>
    <w:p w:rsidR="00E67E43" w:rsidRDefault="00291F6A">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（八）估价原则</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我们按照《房地产估价规范》的规定，遵循估价行业公认的估价工作原则，对估价对象进行独立、客观、科学评价，并遵守国家保密规定。</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本次估价中我们还特别遵循以下估价经济原则：</w:t>
      </w:r>
    </w:p>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独立、客观、公正原则：我们进行估价的最高行为准则。</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合法原则：在本次估价时其应当符合国家的法律、法规有关规定，以估价对象的合法权益为前提；本次评估以委托方提供的相关权属资料载明事项体现合法原则。</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最高最佳使用原则：能给估价对象带来最高收益的使用，这种使用是法律上允许、技术上可能、财务上可行，本次估价中以其按现状使用</w:t>
      </w:r>
      <w:r>
        <w:rPr>
          <w:rFonts w:ascii="仿宋_GB2312" w:eastAsia="仿宋_GB2312" w:hAnsi="宋体" w:hint="eastAsia"/>
          <w:sz w:val="28"/>
          <w:szCs w:val="28"/>
        </w:rPr>
        <w:lastRenderedPageBreak/>
        <w:t>为最高最佳使用。</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ascii="仿宋" w:eastAsia="仿宋" w:hAnsi="仿宋" w:hint="eastAsia"/>
          <w:sz w:val="30"/>
          <w:szCs w:val="30"/>
        </w:rPr>
        <w:t>身情况</w:t>
      </w:r>
      <w:r>
        <w:rPr>
          <w:rFonts w:ascii="仿宋" w:eastAsia="仿宋" w:hAnsi="仿宋" w:hint="eastAsia"/>
          <w:sz w:val="30"/>
          <w:szCs w:val="30"/>
        </w:rPr>
        <w:t>的界定，也是以在</w:t>
      </w:r>
      <w:r>
        <w:rPr>
          <w:rFonts w:ascii="仿宋_GB2312" w:eastAsia="仿宋_GB2312" w:hAnsi="宋体" w:hint="eastAsia"/>
          <w:sz w:val="28"/>
          <w:szCs w:val="28"/>
        </w:rPr>
        <w:t>估价时点的状况为准。</w:t>
      </w:r>
    </w:p>
    <w:p w:rsidR="00E67E43" w:rsidRDefault="00291F6A">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（九）估价方法</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rsidR="00E67E43" w:rsidRDefault="00291F6A">
      <w:pPr>
        <w:ind w:firstLineChars="200" w:firstLine="560"/>
        <w:rPr>
          <w:rFonts w:ascii="仿宋" w:eastAsia="仿宋" w:hAnsi="仿宋" w:cs="Arial"/>
          <w:color w:val="333333"/>
          <w:sz w:val="30"/>
          <w:szCs w:val="30"/>
          <w:shd w:val="clear" w:color="auto" w:fill="FFFFFF"/>
        </w:rPr>
      </w:pPr>
      <w:r>
        <w:rPr>
          <w:rFonts w:ascii="仿宋_GB2312" w:eastAsia="仿宋_GB2312" w:hAnsi="宋体" w:hint="eastAsia"/>
          <w:sz w:val="28"/>
          <w:szCs w:val="28"/>
        </w:rPr>
        <w:t>市场法也称市场价格比较法，是指通过比较被评估资产与最近售出类似资产的异同，并将类似的市场价格进行调整，从而确定被评估资产价值的一种</w:t>
      </w:r>
      <w:hyperlink r:id="rId8"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。首先选取同一区域的三个交易实例，与待估对象通过区域因素、个别因素的比较，并进行价格增减调整，估算被评估对象的市场价格。</w:t>
      </w:r>
    </w:p>
    <w:p w:rsidR="00E67E43" w:rsidRDefault="00291F6A">
      <w:pPr>
        <w:ind w:firstLineChars="200" w:firstLine="560"/>
        <w:rPr>
          <w:rFonts w:ascii="仿宋_GB2312" w:eastAsia="仿宋_GB2312" w:hAnsi="仿宋"/>
          <w:b/>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r>
        <w:rPr>
          <w:rFonts w:ascii="仿宋_GB2312" w:eastAsia="仿宋_GB2312" w:hAnsi="宋体" w:hint="eastAsia"/>
          <w:sz w:val="28"/>
          <w:szCs w:val="28"/>
        </w:rPr>
        <w:t xml:space="preserve"> </w:t>
      </w:r>
    </w:p>
    <w:p w:rsidR="00E67E43" w:rsidRDefault="00291F6A">
      <w:pPr>
        <w:rPr>
          <w:rFonts w:ascii="仿宋_GB2312" w:eastAsia="仿宋_GB2312" w:hAnsi="仿宋"/>
          <w:b/>
          <w:sz w:val="28"/>
          <w:szCs w:val="28"/>
        </w:rPr>
      </w:pPr>
      <w:r>
        <w:rPr>
          <w:rFonts w:ascii="仿宋_GB2312" w:eastAsia="仿宋_GB2312" w:hAnsi="仿宋" w:hint="eastAsia"/>
          <w:b/>
          <w:sz w:val="28"/>
          <w:szCs w:val="28"/>
        </w:rPr>
        <w:t>（十）估价结果</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估价人员经过实地勘查和测算，确定估价对象在估价时点可能形成的市场价值为</w:t>
      </w:r>
      <w:r>
        <w:rPr>
          <w:rFonts w:ascii="仿宋_GB2312" w:eastAsia="仿宋_GB2312" w:hAnsi="宋体" w:hint="eastAsia"/>
          <w:sz w:val="28"/>
          <w:szCs w:val="28"/>
        </w:rPr>
        <w:t>￥</w:t>
      </w:r>
      <w:r>
        <w:rPr>
          <w:rFonts w:ascii="仿宋_GB2312" w:eastAsia="仿宋_GB2312" w:hAnsi="宋体" w:hint="eastAsia"/>
          <w:sz w:val="28"/>
          <w:szCs w:val="28"/>
        </w:rPr>
        <w:t>1010647</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大写人民币壹佰零壹万零陆佰肆拾柒元整</w:t>
      </w:r>
      <w:r>
        <w:rPr>
          <w:rFonts w:ascii="仿宋_GB2312" w:eastAsia="仿宋_GB2312" w:hAnsi="宋体" w:hint="eastAsia"/>
          <w:sz w:val="28"/>
          <w:szCs w:val="28"/>
        </w:rPr>
        <w:t>)</w:t>
      </w:r>
      <w:r>
        <w:rPr>
          <w:rFonts w:ascii="仿宋_GB2312" w:eastAsia="仿宋_GB2312" w:hAnsi="宋体" w:hint="eastAsia"/>
          <w:sz w:val="28"/>
          <w:szCs w:val="28"/>
        </w:rPr>
        <w:t>。</w:t>
      </w:r>
    </w:p>
    <w:p w:rsidR="00E67E43" w:rsidRDefault="00291F6A">
      <w:pPr>
        <w:rPr>
          <w:rFonts w:ascii="仿宋_GB2312" w:eastAsia="仿宋_GB2312" w:hAnsi="仿宋"/>
          <w:b/>
          <w:sz w:val="28"/>
          <w:szCs w:val="28"/>
          <w:lang w:val="zh-CN"/>
        </w:rPr>
      </w:pPr>
      <w:r>
        <w:rPr>
          <w:rFonts w:ascii="仿宋_GB2312" w:eastAsia="仿宋_GB2312" w:hAnsi="仿宋" w:hint="eastAsia"/>
          <w:b/>
          <w:sz w:val="28"/>
          <w:szCs w:val="28"/>
          <w:lang w:val="zh-CN"/>
        </w:rPr>
        <w:t>（十一）价格评估机构</w:t>
      </w:r>
    </w:p>
    <w:p w:rsidR="00E67E43" w:rsidRDefault="00291F6A">
      <w:pPr>
        <w:pStyle w:val="HTML"/>
        <w:spacing w:line="600" w:lineRule="exact"/>
        <w:ind w:firstLineChars="200" w:firstLine="560"/>
        <w:jc w:val="both"/>
        <w:rPr>
          <w:rFonts w:ascii="仿宋_GB2312" w:eastAsia="仿宋_GB2312" w:hAnsi="仿宋" w:cs="Times New Roman"/>
          <w:kern w:val="2"/>
          <w:sz w:val="28"/>
          <w:szCs w:val="28"/>
          <w:lang w:val="zh-CN"/>
        </w:rPr>
      </w:pPr>
      <w:r>
        <w:rPr>
          <w:rFonts w:ascii="仿宋_GB2312" w:eastAsia="仿宋_GB2312" w:hAnsi="仿宋" w:cs="Times New Roman" w:hint="eastAsia"/>
          <w:kern w:val="2"/>
          <w:sz w:val="28"/>
          <w:szCs w:val="28"/>
          <w:lang w:val="zh-CN"/>
        </w:rPr>
        <w:lastRenderedPageBreak/>
        <w:t>机构名称：湖北循其本价格鉴定评估有限公司</w:t>
      </w:r>
    </w:p>
    <w:p w:rsidR="00E67E43" w:rsidRDefault="00291F6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s>
        <w:spacing w:line="600" w:lineRule="exact"/>
        <w:ind w:firstLineChars="200" w:firstLine="560"/>
        <w:jc w:val="both"/>
        <w:rPr>
          <w:rFonts w:ascii="仿宋_GB2312" w:eastAsia="仿宋_GB2312" w:hAnsi="仿宋" w:cs="Times New Roman"/>
          <w:kern w:val="2"/>
          <w:sz w:val="28"/>
          <w:szCs w:val="28"/>
        </w:rPr>
      </w:pPr>
      <w:r>
        <w:rPr>
          <w:rFonts w:ascii="仿宋_GB2312" w:eastAsia="仿宋_GB2312" w:hAnsi="仿宋" w:cs="Times New Roman" w:hint="eastAsia"/>
          <w:kern w:val="2"/>
          <w:sz w:val="28"/>
          <w:szCs w:val="28"/>
          <w:lang w:val="zh-CN"/>
        </w:rPr>
        <w:t>机构资质证号：中</w:t>
      </w:r>
      <w:r>
        <w:rPr>
          <w:rFonts w:ascii="仿宋_GB2312" w:eastAsia="仿宋_GB2312" w:hAnsi="仿宋" w:cs="Times New Roman" w:hint="eastAsia"/>
          <w:kern w:val="2"/>
          <w:sz w:val="28"/>
          <w:szCs w:val="28"/>
        </w:rPr>
        <w:t>J</w:t>
      </w:r>
      <w:r>
        <w:rPr>
          <w:rFonts w:ascii="仿宋_GB2312" w:eastAsia="仿宋_GB2312" w:hAnsi="仿宋" w:cs="Times New Roman" w:hint="eastAsia"/>
          <w:kern w:val="2"/>
          <w:sz w:val="28"/>
          <w:szCs w:val="28"/>
          <w:lang w:val="zh-CN"/>
        </w:rPr>
        <w:t>1</w:t>
      </w:r>
      <w:r>
        <w:rPr>
          <w:rFonts w:ascii="仿宋_GB2312" w:eastAsia="仿宋_GB2312" w:hAnsi="仿宋" w:cs="Times New Roman" w:hint="eastAsia"/>
          <w:kern w:val="2"/>
          <w:sz w:val="28"/>
          <w:szCs w:val="28"/>
        </w:rPr>
        <w:t>7</w:t>
      </w:r>
      <w:r>
        <w:rPr>
          <w:rFonts w:ascii="仿宋_GB2312" w:eastAsia="仿宋_GB2312" w:hAnsi="仿宋" w:cs="Times New Roman" w:hint="eastAsia"/>
          <w:kern w:val="2"/>
          <w:sz w:val="28"/>
          <w:szCs w:val="28"/>
          <w:lang w:val="zh-CN"/>
        </w:rPr>
        <w:t>000</w:t>
      </w:r>
      <w:r>
        <w:rPr>
          <w:rFonts w:ascii="仿宋_GB2312" w:eastAsia="仿宋_GB2312" w:hAnsi="仿宋" w:cs="Times New Roman" w:hint="eastAsia"/>
          <w:kern w:val="2"/>
          <w:sz w:val="28"/>
          <w:szCs w:val="28"/>
        </w:rPr>
        <w:t>4</w:t>
      </w:r>
    </w:p>
    <w:p w:rsidR="00E67E43" w:rsidRDefault="00291F6A">
      <w:pPr>
        <w:rPr>
          <w:rFonts w:ascii="仿宋_GB2312" w:eastAsia="仿宋_GB2312" w:hAnsi="宋体"/>
          <w:sz w:val="28"/>
          <w:szCs w:val="28"/>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（十二）估价专业人员</w:t>
      </w:r>
    </w:p>
    <w:tbl>
      <w:tblPr>
        <w:tblpPr w:leftFromText="180" w:rightFromText="180" w:vertAnchor="text" w:horzAnchor="page" w:tblpXSpec="center" w:tblpY="81"/>
        <w:tblOverlap w:val="never"/>
        <w:tblW w:w="7722" w:type="dxa"/>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7"/>
        <w:gridCol w:w="1875"/>
        <w:gridCol w:w="1625"/>
        <w:gridCol w:w="2765"/>
      </w:tblGrid>
      <w:tr w:rsidR="00E67E43">
        <w:trPr>
          <w:trHeight w:val="470"/>
          <w:jc w:val="center"/>
        </w:trPr>
        <w:tc>
          <w:tcPr>
            <w:tcW w:w="1457"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姓</w:t>
            </w:r>
            <w:r>
              <w:rPr>
                <w:rStyle w:val="apple-converted-space"/>
                <w:rFonts w:ascii="仿宋" w:eastAsia="仿宋" w:hAnsi="仿宋" w:cs="宋体" w:hint="eastAsia"/>
                <w:color w:val="000000"/>
                <w:sz w:val="30"/>
                <w:szCs w:val="30"/>
              </w:rPr>
              <w:t xml:space="preserve">  </w:t>
            </w:r>
            <w:r>
              <w:rPr>
                <w:rStyle w:val="apple-converted-space"/>
                <w:rFonts w:ascii="仿宋" w:eastAsia="仿宋" w:hAnsi="仿宋" w:cs="宋体" w:hint="eastAsia"/>
                <w:color w:val="000000"/>
                <w:sz w:val="30"/>
                <w:szCs w:val="30"/>
              </w:rPr>
              <w:t>名</w:t>
            </w:r>
          </w:p>
        </w:tc>
        <w:tc>
          <w:tcPr>
            <w:tcW w:w="1875"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资格证名号</w:t>
            </w:r>
          </w:p>
        </w:tc>
        <w:tc>
          <w:tcPr>
            <w:tcW w:w="1625"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资格证号</w:t>
            </w:r>
          </w:p>
        </w:tc>
        <w:tc>
          <w:tcPr>
            <w:tcW w:w="2765" w:type="dxa"/>
            <w:vAlign w:val="center"/>
          </w:tcPr>
          <w:p w:rsidR="00E67E43" w:rsidRDefault="00291F6A">
            <w:pPr>
              <w:spacing w:line="600" w:lineRule="exact"/>
              <w:jc w:val="center"/>
              <w:rPr>
                <w:rFonts w:ascii="仿宋_GB2312" w:eastAsia="仿宋_GB2312" w:hAnsi="仿宋_GB2312" w:cs="仿宋_GB2312"/>
                <w:color w:val="000000"/>
                <w:sz w:val="24"/>
                <w:lang w:val="zh-CN"/>
              </w:rPr>
            </w:pPr>
            <w:r>
              <w:rPr>
                <w:rStyle w:val="apple-converted-space"/>
                <w:rFonts w:ascii="仿宋" w:eastAsia="仿宋" w:hAnsi="仿宋" w:cs="宋体" w:hint="eastAsia"/>
                <w:color w:val="000000"/>
                <w:sz w:val="30"/>
                <w:szCs w:val="30"/>
              </w:rPr>
              <w:t>签字或盖章</w:t>
            </w:r>
          </w:p>
        </w:tc>
      </w:tr>
      <w:tr w:rsidR="00E67E43">
        <w:trPr>
          <w:trHeight w:val="1665"/>
          <w:jc w:val="center"/>
        </w:trPr>
        <w:tc>
          <w:tcPr>
            <w:tcW w:w="1457"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孙</w:t>
            </w:r>
            <w:r>
              <w:rPr>
                <w:rStyle w:val="apple-converted-space"/>
                <w:rFonts w:ascii="仿宋" w:eastAsia="仿宋" w:hAnsi="仿宋" w:cs="宋体" w:hint="eastAsia"/>
                <w:color w:val="000000"/>
                <w:sz w:val="30"/>
                <w:szCs w:val="30"/>
              </w:rPr>
              <w:t xml:space="preserve">  </w:t>
            </w:r>
            <w:r>
              <w:rPr>
                <w:rStyle w:val="apple-converted-space"/>
                <w:rFonts w:ascii="仿宋" w:eastAsia="仿宋" w:hAnsi="仿宋" w:cs="宋体" w:hint="eastAsia"/>
                <w:color w:val="000000"/>
                <w:sz w:val="30"/>
                <w:szCs w:val="30"/>
              </w:rPr>
              <w:t>坚</w:t>
            </w:r>
          </w:p>
        </w:tc>
        <w:tc>
          <w:tcPr>
            <w:tcW w:w="1875"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价格鉴证师</w:t>
            </w:r>
          </w:p>
        </w:tc>
        <w:tc>
          <w:tcPr>
            <w:tcW w:w="1625"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0003035</w:t>
            </w:r>
          </w:p>
        </w:tc>
        <w:tc>
          <w:tcPr>
            <w:tcW w:w="2765" w:type="dxa"/>
            <w:vAlign w:val="center"/>
          </w:tcPr>
          <w:p w:rsidR="00E67E43" w:rsidRDefault="00291F6A">
            <w:pPr>
              <w:pStyle w:val="HTML"/>
              <w:spacing w:line="600" w:lineRule="exact"/>
              <w:jc w:val="center"/>
              <w:rPr>
                <w:rFonts w:ascii="仿宋_GB2312" w:eastAsia="仿宋_GB2312" w:hAnsi="仿宋_GB2312" w:cs="仿宋_GB2312"/>
                <w:color w:val="000000"/>
                <w:lang w:val="zh-CN"/>
              </w:rPr>
            </w:pPr>
            <w:r>
              <w:rPr>
                <w:rFonts w:ascii="仿宋" w:eastAsia="仿宋" w:hAnsi="仿宋" w:cs="仿宋" w:hint="eastAsia"/>
                <w:noProof/>
                <w:sz w:val="32"/>
                <w:szCs w:val="32"/>
              </w:rPr>
              <w:drawing>
                <wp:anchor distT="0" distB="0" distL="114300" distR="114300" simplePos="0" relativeHeight="251702272" behindDoc="1" locked="0" layoutInCell="1" allowOverlap="1">
                  <wp:simplePos x="0" y="0"/>
                  <wp:positionH relativeFrom="column">
                    <wp:posOffset>66675</wp:posOffset>
                  </wp:positionH>
                  <wp:positionV relativeFrom="paragraph">
                    <wp:posOffset>215900</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9"/>
                          <a:stretch>
                            <a:fillRect/>
                          </a:stretch>
                        </pic:blipFill>
                        <pic:spPr>
                          <a:xfrm>
                            <a:off x="0" y="0"/>
                            <a:ext cx="1273810" cy="491490"/>
                          </a:xfrm>
                          <a:prstGeom prst="rect">
                            <a:avLst/>
                          </a:prstGeom>
                          <a:noFill/>
                          <a:ln w="9525">
                            <a:noFill/>
                            <a:miter/>
                          </a:ln>
                          <a:effectLst/>
                        </pic:spPr>
                      </pic:pic>
                    </a:graphicData>
                  </a:graphic>
                </wp:anchor>
              </w:drawing>
            </w:r>
          </w:p>
        </w:tc>
      </w:tr>
      <w:tr w:rsidR="00E67E43">
        <w:trPr>
          <w:trHeight w:val="1828"/>
          <w:jc w:val="center"/>
        </w:trPr>
        <w:tc>
          <w:tcPr>
            <w:tcW w:w="1457"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刘汉生</w:t>
            </w:r>
          </w:p>
        </w:tc>
        <w:tc>
          <w:tcPr>
            <w:tcW w:w="1875"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价格鉴证师</w:t>
            </w:r>
          </w:p>
        </w:tc>
        <w:tc>
          <w:tcPr>
            <w:tcW w:w="1625" w:type="dxa"/>
            <w:vAlign w:val="center"/>
          </w:tcPr>
          <w:p w:rsidR="00E67E43" w:rsidRDefault="00291F6A">
            <w:pPr>
              <w:spacing w:line="600" w:lineRule="exact"/>
              <w:jc w:val="center"/>
              <w:rPr>
                <w:rFonts w:ascii="仿宋_GB2312" w:eastAsia="仿宋_GB2312" w:hAnsi="仿宋_GB2312" w:cs="仿宋_GB2312"/>
                <w:color w:val="000000"/>
                <w:sz w:val="28"/>
                <w:szCs w:val="28"/>
                <w:lang w:val="zh-CN"/>
              </w:rPr>
            </w:pPr>
            <w:r>
              <w:rPr>
                <w:rStyle w:val="apple-converted-space"/>
                <w:rFonts w:ascii="仿宋" w:eastAsia="仿宋" w:hAnsi="仿宋" w:cs="宋体" w:hint="eastAsia"/>
                <w:color w:val="000000"/>
                <w:sz w:val="30"/>
                <w:szCs w:val="30"/>
              </w:rPr>
              <w:t>0017039</w:t>
            </w:r>
          </w:p>
        </w:tc>
        <w:tc>
          <w:tcPr>
            <w:tcW w:w="2765" w:type="dxa"/>
            <w:vAlign w:val="center"/>
          </w:tcPr>
          <w:p w:rsidR="00E67E43" w:rsidRDefault="00291F6A">
            <w:pPr>
              <w:pStyle w:val="HTML"/>
              <w:rPr>
                <w:rFonts w:ascii="仿宋" w:eastAsia="仿宋" w:hAnsi="仿宋"/>
                <w:color w:val="000000"/>
                <w:sz w:val="32"/>
                <w:szCs w:val="32"/>
              </w:rPr>
            </w:pPr>
            <w:r>
              <w:rPr>
                <w:noProof/>
              </w:rPr>
              <w:drawing>
                <wp:anchor distT="0" distB="0" distL="114300" distR="114300" simplePos="0" relativeHeight="251704320" behindDoc="0" locked="0" layoutInCell="1" allowOverlap="1">
                  <wp:simplePos x="0" y="0"/>
                  <wp:positionH relativeFrom="column">
                    <wp:posOffset>-113030</wp:posOffset>
                  </wp:positionH>
                  <wp:positionV relativeFrom="paragraph">
                    <wp:posOffset>123190</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1494790" cy="1033780"/>
                          </a:xfrm>
                          <a:prstGeom prst="rect">
                            <a:avLst/>
                          </a:prstGeom>
                          <a:noFill/>
                          <a:ln w="9525">
                            <a:noFill/>
                            <a:miter/>
                          </a:ln>
                          <a:effectLst/>
                        </pic:spPr>
                      </pic:pic>
                    </a:graphicData>
                  </a:graphic>
                </wp:anchor>
              </w:drawing>
            </w:r>
            <w:r>
              <w:rPr>
                <w:rFonts w:ascii="仿宋" w:eastAsia="仿宋" w:hAnsi="仿宋" w:hint="eastAsia"/>
                <w:noProof/>
                <w:color w:val="000000"/>
                <w:sz w:val="32"/>
                <w:szCs w:val="32"/>
              </w:rPr>
              <w:drawing>
                <wp:anchor distT="0" distB="0" distL="114300" distR="114300" simplePos="0" relativeHeight="251705344"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11"/>
                          <a:srcRect l="18570" t="17889" r="23581" b="11664"/>
                          <a:stretch>
                            <a:fillRect/>
                          </a:stretch>
                        </pic:blipFill>
                        <pic:spPr>
                          <a:xfrm>
                            <a:off x="0" y="0"/>
                            <a:ext cx="635" cy="635"/>
                          </a:xfrm>
                          <a:prstGeom prst="rect">
                            <a:avLst/>
                          </a:prstGeom>
                          <a:noFill/>
                          <a:ln w="9525">
                            <a:noFill/>
                            <a:miter/>
                          </a:ln>
                          <a:effectLst/>
                        </pic:spPr>
                      </pic:pic>
                    </a:graphicData>
                  </a:graphic>
                </wp:anchor>
              </w:drawing>
            </w:r>
          </w:p>
          <w:p w:rsidR="00E67E43" w:rsidRDefault="00E67E43">
            <w:pPr>
              <w:pStyle w:val="HTML"/>
              <w:rPr>
                <w:rFonts w:ascii="仿宋_GB2312" w:eastAsia="仿宋_GB2312" w:hAnsi="仿宋_GB2312" w:cs="仿宋_GB2312"/>
                <w:color w:val="000000"/>
                <w:lang w:val="zh-CN"/>
              </w:rPr>
            </w:pPr>
          </w:p>
        </w:tc>
      </w:tr>
    </w:tbl>
    <w:p w:rsidR="00E67E43" w:rsidRDefault="00E67E43">
      <w:pPr>
        <w:rPr>
          <w:rFonts w:ascii="仿宋_GB2312" w:eastAsia="仿宋_GB2312" w:hAnsi="宋体"/>
          <w:sz w:val="28"/>
          <w:szCs w:val="28"/>
        </w:rPr>
      </w:pPr>
    </w:p>
    <w:p w:rsidR="00E67E43" w:rsidRDefault="00E67E43">
      <w:pPr>
        <w:rPr>
          <w:rFonts w:ascii="仿宋_GB2312" w:eastAsia="仿宋_GB2312" w:hAnsi="宋体"/>
          <w:sz w:val="28"/>
          <w:szCs w:val="28"/>
        </w:rPr>
      </w:pPr>
    </w:p>
    <w:p w:rsidR="00E67E43" w:rsidRDefault="00E67E43">
      <w:pPr>
        <w:rPr>
          <w:rFonts w:ascii="仿宋_GB2312" w:eastAsia="仿宋_GB2312" w:hAnsi="宋体"/>
          <w:sz w:val="28"/>
          <w:szCs w:val="28"/>
        </w:rPr>
      </w:pPr>
    </w:p>
    <w:p w:rsidR="00E67E43" w:rsidRDefault="00E67E43">
      <w:pPr>
        <w:rPr>
          <w:rFonts w:ascii="仿宋_GB2312" w:eastAsia="仿宋_GB2312" w:hAnsi="宋体"/>
          <w:sz w:val="28"/>
          <w:szCs w:val="28"/>
        </w:rPr>
      </w:pPr>
    </w:p>
    <w:p w:rsidR="00E67E43" w:rsidRDefault="00E67E43">
      <w:pPr>
        <w:rPr>
          <w:rFonts w:ascii="仿宋_GB2312" w:eastAsia="仿宋_GB2312" w:hAnsi="宋体"/>
          <w:b/>
          <w:bCs/>
          <w:sz w:val="30"/>
          <w:szCs w:val="30"/>
        </w:rPr>
      </w:pPr>
    </w:p>
    <w:p w:rsidR="00E67E43" w:rsidRDefault="00E67E43">
      <w:pPr>
        <w:rPr>
          <w:rFonts w:ascii="仿宋_GB2312" w:eastAsia="仿宋_GB2312" w:hAnsi="宋体"/>
          <w:b/>
          <w:bCs/>
          <w:sz w:val="30"/>
          <w:szCs w:val="30"/>
        </w:rPr>
      </w:pPr>
    </w:p>
    <w:p w:rsidR="00E67E43" w:rsidRDefault="00E67E43">
      <w:pPr>
        <w:rPr>
          <w:rFonts w:ascii="仿宋_GB2312" w:eastAsia="仿宋_GB2312" w:hAnsi="宋体"/>
          <w:b/>
          <w:bCs/>
          <w:sz w:val="30"/>
          <w:szCs w:val="30"/>
        </w:rPr>
      </w:pPr>
    </w:p>
    <w:p w:rsidR="00E67E43" w:rsidRDefault="00291F6A">
      <w:pPr>
        <w:rPr>
          <w:rStyle w:val="apple-converted-space"/>
          <w:rFonts w:ascii="仿宋_GB2312" w:eastAsia="仿宋_GB2312" w:hAnsi="仿宋" w:cs="宋体"/>
          <w:b/>
          <w:sz w:val="28"/>
          <w:szCs w:val="28"/>
        </w:rPr>
      </w:pPr>
      <w:r>
        <w:rPr>
          <w:rFonts w:ascii="仿宋_GB2312" w:eastAsia="仿宋_GB2312" w:hAnsi="宋体" w:hint="eastAsia"/>
          <w:b/>
          <w:bCs/>
          <w:sz w:val="30"/>
          <w:szCs w:val="30"/>
        </w:rPr>
        <w:t xml:space="preserve">   </w:t>
      </w:r>
      <w:r>
        <w:rPr>
          <w:rFonts w:ascii="仿宋_GB2312" w:eastAsia="仿宋_GB2312" w:hAnsi="宋体" w:hint="eastAsia"/>
          <w:b/>
          <w:bCs/>
          <w:sz w:val="30"/>
          <w:szCs w:val="30"/>
        </w:rPr>
        <w:t>（十三）</w:t>
      </w:r>
      <w:r>
        <w:rPr>
          <w:rFonts w:ascii="仿宋_GB2312" w:eastAsia="仿宋_GB2312" w:hAnsi="仿宋" w:hint="eastAsia"/>
          <w:b/>
          <w:sz w:val="28"/>
          <w:szCs w:val="28"/>
        </w:rPr>
        <w:t>评估报告日</w:t>
      </w:r>
      <w:r>
        <w:rPr>
          <w:rStyle w:val="apple-converted-space"/>
          <w:rFonts w:ascii="仿宋" w:eastAsia="仿宋_GB2312" w:hAnsi="仿宋" w:cs="宋体" w:hint="eastAsia"/>
          <w:b/>
          <w:sz w:val="28"/>
          <w:szCs w:val="28"/>
        </w:rPr>
        <w:t> </w:t>
      </w:r>
    </w:p>
    <w:p w:rsidR="00E67E43" w:rsidRDefault="00291F6A">
      <w:pPr>
        <w:ind w:firstLineChars="200" w:firstLine="560"/>
        <w:rPr>
          <w:rFonts w:ascii="仿宋_GB2312" w:eastAsia="仿宋_GB2312" w:hAnsi="宋体"/>
          <w:sz w:val="28"/>
          <w:szCs w:val="28"/>
        </w:rPr>
      </w:pPr>
      <w:r>
        <w:rPr>
          <w:rStyle w:val="apple-converted-space"/>
          <w:rFonts w:ascii="仿宋_GB2312" w:eastAsia="仿宋_GB2312" w:hAnsi="仿宋" w:cs="宋体" w:hint="eastAsia"/>
          <w:sz w:val="28"/>
          <w:szCs w:val="28"/>
        </w:rPr>
        <w:t>本次出具评估报告日期为</w:t>
      </w:r>
      <w:r>
        <w:rPr>
          <w:rStyle w:val="apple-converted-space"/>
          <w:rFonts w:ascii="仿宋_GB2312" w:eastAsia="仿宋_GB2312" w:hAnsi="仿宋" w:cs="宋体" w:hint="eastAsia"/>
          <w:sz w:val="28"/>
          <w:szCs w:val="28"/>
        </w:rPr>
        <w:t>20</w:t>
      </w:r>
      <w:r>
        <w:rPr>
          <w:rStyle w:val="apple-converted-space"/>
          <w:rFonts w:ascii="仿宋_GB2312" w:eastAsia="仿宋_GB2312" w:hAnsi="仿宋" w:cs="宋体" w:hint="eastAsia"/>
          <w:sz w:val="28"/>
          <w:szCs w:val="28"/>
        </w:rPr>
        <w:t>21</w:t>
      </w:r>
      <w:r>
        <w:rPr>
          <w:rStyle w:val="apple-converted-space"/>
          <w:rFonts w:ascii="仿宋_GB2312" w:eastAsia="仿宋_GB2312" w:hAnsi="仿宋" w:cs="宋体" w:hint="eastAsia"/>
          <w:sz w:val="28"/>
          <w:szCs w:val="28"/>
        </w:rPr>
        <w:t>年</w:t>
      </w:r>
      <w:r>
        <w:rPr>
          <w:rStyle w:val="apple-converted-space"/>
          <w:rFonts w:ascii="仿宋_GB2312" w:eastAsia="仿宋_GB2312" w:hAnsi="仿宋" w:cs="宋体" w:hint="eastAsia"/>
          <w:sz w:val="28"/>
          <w:szCs w:val="28"/>
        </w:rPr>
        <w:t>07</w:t>
      </w:r>
      <w:r>
        <w:rPr>
          <w:rStyle w:val="apple-converted-space"/>
          <w:rFonts w:ascii="仿宋_GB2312" w:eastAsia="仿宋_GB2312" w:hAnsi="仿宋" w:cs="宋体" w:hint="eastAsia"/>
          <w:sz w:val="28"/>
          <w:szCs w:val="28"/>
        </w:rPr>
        <w:t>月</w:t>
      </w:r>
      <w:r>
        <w:rPr>
          <w:rStyle w:val="apple-converted-space"/>
          <w:rFonts w:ascii="仿宋_GB2312" w:eastAsia="仿宋_GB2312" w:hAnsi="仿宋" w:cs="宋体" w:hint="eastAsia"/>
          <w:sz w:val="28"/>
          <w:szCs w:val="28"/>
        </w:rPr>
        <w:t>29</w:t>
      </w:r>
      <w:r>
        <w:rPr>
          <w:rStyle w:val="apple-converted-space"/>
          <w:rFonts w:ascii="仿宋_GB2312" w:eastAsia="仿宋_GB2312" w:hAnsi="仿宋" w:cs="宋体" w:hint="eastAsia"/>
          <w:sz w:val="28"/>
          <w:szCs w:val="28"/>
        </w:rPr>
        <w:t>日。</w:t>
      </w:r>
    </w:p>
    <w:p w:rsidR="00E67E43" w:rsidRDefault="00291F6A">
      <w:pPr>
        <w:rPr>
          <w:rFonts w:ascii="仿宋_GB2312" w:eastAsia="仿宋_GB2312" w:hAnsi="仿宋"/>
          <w:b/>
          <w:sz w:val="28"/>
          <w:szCs w:val="28"/>
        </w:rPr>
      </w:pPr>
      <w:r>
        <w:rPr>
          <w:rFonts w:ascii="仿宋_GB2312" w:eastAsia="仿宋_GB2312" w:hAnsi="仿宋" w:hint="eastAsia"/>
          <w:b/>
          <w:sz w:val="28"/>
          <w:szCs w:val="28"/>
        </w:rPr>
        <w:t xml:space="preserve">   </w:t>
      </w:r>
      <w:r>
        <w:rPr>
          <w:rFonts w:ascii="仿宋_GB2312" w:eastAsia="仿宋_GB2312" w:hAnsi="仿宋" w:hint="eastAsia"/>
          <w:b/>
          <w:sz w:val="28"/>
          <w:szCs w:val="28"/>
        </w:rPr>
        <w:t>（十四）估价报告应用的有效期</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若无特别约定，估价结论有效期为从估价报告完成之日起壹年。超过有效期后需重新估价方可使用。</w:t>
      </w:r>
    </w:p>
    <w:p w:rsidR="00E67E43" w:rsidRDefault="00291F6A">
      <w:pPr>
        <w:rPr>
          <w:rFonts w:ascii="仿宋_GB2312" w:eastAsia="仿宋_GB2312" w:hAnsi="宋体"/>
          <w:sz w:val="28"/>
          <w:szCs w:val="28"/>
        </w:rPr>
      </w:pPr>
      <w:r>
        <w:rPr>
          <w:rFonts w:ascii="仿宋_GB2312" w:eastAsia="仿宋_GB2312" w:hAnsi="宋体" w:hint="eastAsia"/>
          <w:sz w:val="28"/>
          <w:szCs w:val="28"/>
        </w:rPr>
        <w:lastRenderedPageBreak/>
        <w:t xml:space="preserve">                             </w:t>
      </w:r>
      <w:r>
        <w:rPr>
          <w:rFonts w:ascii="仿宋_GB2312" w:eastAsia="仿宋_GB2312" w:hAnsi="宋体" w:hint="eastAsia"/>
          <w:sz w:val="28"/>
          <w:szCs w:val="28"/>
        </w:rPr>
        <w:t>湖北循其本价格鉴定评估有限公司</w:t>
      </w:r>
    </w:p>
    <w:p w:rsidR="00E67E43" w:rsidRDefault="00291F6A">
      <w:pPr>
        <w:rPr>
          <w:rFonts w:ascii="仿宋" w:eastAsia="仿宋" w:hAnsi="仿宋"/>
          <w:b/>
          <w:bCs/>
          <w:sz w:val="36"/>
          <w:szCs w:val="36"/>
        </w:rPr>
      </w:pPr>
      <w:r>
        <w:rPr>
          <w:rFonts w:ascii="仿宋_GB2312" w:eastAsia="仿宋_GB2312" w:hAnsi="宋体" w:hint="eastAsia"/>
          <w:sz w:val="28"/>
          <w:szCs w:val="28"/>
        </w:rPr>
        <w:t xml:space="preserve">    </w:t>
      </w:r>
      <w:r>
        <w:rPr>
          <w:rFonts w:ascii="仿宋_GB2312" w:eastAsia="仿宋_GB2312" w:hAnsi="宋体" w:hint="eastAsia"/>
          <w:sz w:val="28"/>
          <w:szCs w:val="28"/>
        </w:rPr>
        <w:t>二○二一年七月二十九日</w:t>
      </w:r>
    </w:p>
    <w:p w:rsidR="00E67E43" w:rsidRDefault="00291F6A">
      <w:pPr>
        <w:jc w:val="center"/>
        <w:rPr>
          <w:rFonts w:ascii="仿宋" w:eastAsia="仿宋" w:hAnsi="仿宋"/>
          <w:b/>
          <w:bCs/>
          <w:sz w:val="36"/>
          <w:szCs w:val="36"/>
        </w:rPr>
      </w:pPr>
      <w:r>
        <w:rPr>
          <w:rFonts w:ascii="仿宋" w:eastAsia="仿宋" w:hAnsi="仿宋" w:hint="eastAsia"/>
          <w:b/>
          <w:bCs/>
          <w:sz w:val="36"/>
          <w:szCs w:val="36"/>
        </w:rPr>
        <w:t>向青珍所有的</w:t>
      </w:r>
    </w:p>
    <w:p w:rsidR="00E67E43" w:rsidRDefault="00291F6A">
      <w:pPr>
        <w:jc w:val="center"/>
        <w:rPr>
          <w:rFonts w:ascii="仿宋" w:eastAsia="仿宋" w:hAnsi="仿宋"/>
          <w:b/>
          <w:bCs/>
          <w:sz w:val="36"/>
          <w:szCs w:val="36"/>
        </w:rPr>
      </w:pPr>
      <w:r>
        <w:rPr>
          <w:rFonts w:ascii="仿宋" w:eastAsia="仿宋" w:hAnsi="仿宋" w:hint="eastAsia"/>
          <w:b/>
          <w:bCs/>
          <w:sz w:val="36"/>
          <w:szCs w:val="36"/>
        </w:rPr>
        <w:t>位于孝感市乾坤大道乾坤阳光</w:t>
      </w:r>
      <w:r>
        <w:rPr>
          <w:rFonts w:ascii="仿宋" w:eastAsia="仿宋" w:hAnsi="仿宋" w:hint="eastAsia"/>
          <w:b/>
          <w:bCs/>
          <w:sz w:val="36"/>
          <w:szCs w:val="36"/>
        </w:rPr>
        <w:t>45</w:t>
      </w:r>
      <w:r>
        <w:rPr>
          <w:rFonts w:ascii="仿宋" w:eastAsia="仿宋" w:hAnsi="仿宋" w:hint="eastAsia"/>
          <w:b/>
          <w:bCs/>
          <w:sz w:val="36"/>
          <w:szCs w:val="36"/>
        </w:rPr>
        <w:t>栋</w:t>
      </w:r>
      <w:r>
        <w:rPr>
          <w:rFonts w:ascii="仿宋" w:eastAsia="仿宋" w:hAnsi="仿宋" w:hint="eastAsia"/>
          <w:b/>
          <w:bCs/>
          <w:sz w:val="36"/>
          <w:szCs w:val="36"/>
        </w:rPr>
        <w:t>15</w:t>
      </w:r>
      <w:r>
        <w:rPr>
          <w:rFonts w:ascii="仿宋" w:eastAsia="仿宋" w:hAnsi="仿宋" w:hint="eastAsia"/>
          <w:b/>
          <w:bCs/>
          <w:sz w:val="36"/>
          <w:szCs w:val="36"/>
        </w:rPr>
        <w:t>层</w:t>
      </w:r>
      <w:r>
        <w:rPr>
          <w:rFonts w:ascii="仿宋" w:eastAsia="仿宋" w:hAnsi="仿宋" w:hint="eastAsia"/>
          <w:b/>
          <w:bCs/>
          <w:sz w:val="36"/>
          <w:szCs w:val="36"/>
        </w:rPr>
        <w:t>1501</w:t>
      </w:r>
      <w:r>
        <w:rPr>
          <w:rFonts w:ascii="仿宋" w:eastAsia="仿宋" w:hAnsi="仿宋" w:hint="eastAsia"/>
          <w:b/>
          <w:bCs/>
          <w:sz w:val="36"/>
          <w:szCs w:val="36"/>
        </w:rPr>
        <w:t>室</w:t>
      </w:r>
    </w:p>
    <w:p w:rsidR="00E67E43" w:rsidRDefault="00291F6A">
      <w:pPr>
        <w:jc w:val="center"/>
        <w:rPr>
          <w:rFonts w:ascii="仿宋" w:eastAsia="仿宋" w:hAnsi="仿宋"/>
          <w:b/>
          <w:bCs/>
          <w:sz w:val="36"/>
          <w:szCs w:val="36"/>
        </w:rPr>
      </w:pPr>
      <w:r>
        <w:rPr>
          <w:rFonts w:ascii="仿宋" w:eastAsia="仿宋" w:hAnsi="仿宋" w:hint="eastAsia"/>
          <w:b/>
          <w:bCs/>
          <w:sz w:val="36"/>
          <w:szCs w:val="36"/>
        </w:rPr>
        <w:t>房地产估价技术报告</w:t>
      </w:r>
    </w:p>
    <w:p w:rsidR="00E67E43" w:rsidRDefault="00E67E43">
      <w:pPr>
        <w:jc w:val="center"/>
        <w:rPr>
          <w:rFonts w:ascii="仿宋" w:eastAsia="仿宋" w:hAnsi="仿宋"/>
          <w:b/>
          <w:bCs/>
          <w:sz w:val="32"/>
          <w:szCs w:val="32"/>
        </w:rPr>
      </w:pPr>
    </w:p>
    <w:p w:rsidR="00E67E43" w:rsidRDefault="00291F6A">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一、估价对象实物状况描述与分析</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房地产权登记信息记载，估价对象位于孝感市乾坤大道乾坤阳光</w:t>
      </w:r>
      <w:r>
        <w:rPr>
          <w:rFonts w:ascii="仿宋_GB2312" w:eastAsia="仿宋_GB2312" w:hAnsi="宋体" w:hint="eastAsia"/>
          <w:sz w:val="28"/>
          <w:szCs w:val="28"/>
        </w:rPr>
        <w:t>45</w:t>
      </w:r>
      <w:r>
        <w:rPr>
          <w:rFonts w:ascii="仿宋_GB2312" w:eastAsia="仿宋_GB2312" w:hAnsi="宋体" w:hint="eastAsia"/>
          <w:sz w:val="28"/>
          <w:szCs w:val="28"/>
        </w:rPr>
        <w:t>号楼幢</w:t>
      </w:r>
      <w:r>
        <w:rPr>
          <w:rFonts w:ascii="仿宋_GB2312" w:eastAsia="仿宋_GB2312" w:hAnsi="宋体" w:hint="eastAsia"/>
          <w:sz w:val="28"/>
          <w:szCs w:val="28"/>
        </w:rPr>
        <w:t>15</w:t>
      </w:r>
      <w:r>
        <w:rPr>
          <w:rFonts w:ascii="仿宋_GB2312" w:eastAsia="仿宋_GB2312" w:hAnsi="宋体" w:hint="eastAsia"/>
          <w:sz w:val="28"/>
          <w:szCs w:val="28"/>
        </w:rPr>
        <w:t>层</w:t>
      </w:r>
      <w:r>
        <w:rPr>
          <w:rFonts w:ascii="仿宋_GB2312" w:eastAsia="仿宋_GB2312" w:hAnsi="宋体" w:hint="eastAsia"/>
          <w:sz w:val="28"/>
          <w:szCs w:val="28"/>
        </w:rPr>
        <w:t>1501</w:t>
      </w:r>
      <w:r>
        <w:rPr>
          <w:rFonts w:ascii="仿宋_GB2312" w:eastAsia="仿宋_GB2312" w:hAnsi="宋体" w:hint="eastAsia"/>
          <w:sz w:val="28"/>
          <w:szCs w:val="28"/>
        </w:rPr>
        <w:t>室，建筑面积为</w:t>
      </w:r>
      <w:r>
        <w:rPr>
          <w:rFonts w:ascii="仿宋_GB2312" w:eastAsia="仿宋_GB2312" w:hAnsi="宋体" w:hint="eastAsia"/>
          <w:sz w:val="28"/>
          <w:szCs w:val="28"/>
        </w:rPr>
        <w:t>139.65</w:t>
      </w:r>
      <w:r>
        <w:rPr>
          <w:rFonts w:ascii="仿宋_GB2312" w:eastAsia="仿宋_GB2312" w:hAnsi="宋体" w:hint="eastAsia"/>
          <w:sz w:val="28"/>
          <w:szCs w:val="28"/>
        </w:rPr>
        <w:t>平方米，房屋所有权为向青珍，单独所有，房屋结构为混合结构，所在层</w:t>
      </w:r>
      <w:r>
        <w:rPr>
          <w:rFonts w:ascii="仿宋_GB2312" w:eastAsia="仿宋_GB2312" w:hAnsi="宋体" w:hint="eastAsia"/>
          <w:sz w:val="28"/>
          <w:szCs w:val="28"/>
        </w:rPr>
        <w:t>/</w:t>
      </w:r>
      <w:r>
        <w:rPr>
          <w:rFonts w:ascii="仿宋_GB2312" w:eastAsia="仿宋_GB2312" w:hAnsi="宋体" w:hint="eastAsia"/>
          <w:sz w:val="28"/>
          <w:szCs w:val="28"/>
        </w:rPr>
        <w:t>总层数为</w:t>
      </w:r>
      <w:r>
        <w:rPr>
          <w:rFonts w:ascii="仿宋_GB2312" w:eastAsia="仿宋_GB2312" w:hAnsi="宋体" w:hint="eastAsia"/>
          <w:sz w:val="28"/>
          <w:szCs w:val="28"/>
        </w:rPr>
        <w:t>15</w:t>
      </w:r>
      <w:r>
        <w:rPr>
          <w:rFonts w:ascii="仿宋_GB2312" w:eastAsia="仿宋_GB2312" w:hAnsi="宋体" w:hint="eastAsia"/>
          <w:sz w:val="28"/>
          <w:szCs w:val="28"/>
        </w:rPr>
        <w:t>层</w:t>
      </w:r>
      <w:r>
        <w:rPr>
          <w:rFonts w:ascii="仿宋_GB2312" w:eastAsia="仿宋_GB2312" w:hAnsi="宋体" w:hint="eastAsia"/>
          <w:sz w:val="28"/>
          <w:szCs w:val="28"/>
        </w:rPr>
        <w:t>/19</w:t>
      </w:r>
      <w:r>
        <w:rPr>
          <w:rFonts w:ascii="仿宋_GB2312" w:eastAsia="仿宋_GB2312" w:hAnsi="宋体" w:hint="eastAsia"/>
          <w:sz w:val="28"/>
          <w:szCs w:val="28"/>
        </w:rPr>
        <w:t>层，孝感市房权证字第</w:t>
      </w:r>
      <w:r>
        <w:rPr>
          <w:rFonts w:ascii="仿宋_GB2312" w:eastAsia="仿宋_GB2312" w:hAnsi="宋体" w:hint="eastAsia"/>
          <w:sz w:val="28"/>
          <w:szCs w:val="28"/>
        </w:rPr>
        <w:t>00091879</w:t>
      </w:r>
      <w:r>
        <w:rPr>
          <w:rFonts w:ascii="仿宋_GB2312" w:eastAsia="仿宋_GB2312" w:hAnsi="宋体" w:hint="eastAsia"/>
          <w:sz w:val="28"/>
          <w:szCs w:val="28"/>
        </w:rPr>
        <w:t>号，登记时间为</w:t>
      </w:r>
      <w:r>
        <w:rPr>
          <w:rFonts w:ascii="仿宋_GB2312" w:eastAsia="仿宋_GB2312" w:hAnsi="宋体" w:hint="eastAsia"/>
          <w:sz w:val="28"/>
          <w:szCs w:val="28"/>
        </w:rPr>
        <w:t>2010</w:t>
      </w:r>
      <w:r>
        <w:rPr>
          <w:rFonts w:ascii="仿宋_GB2312" w:eastAsia="仿宋_GB2312" w:hAnsi="宋体" w:hint="eastAsia"/>
          <w:sz w:val="28"/>
          <w:szCs w:val="28"/>
        </w:rPr>
        <w:t>年</w:t>
      </w:r>
      <w:r>
        <w:rPr>
          <w:rFonts w:ascii="仿宋_GB2312" w:eastAsia="仿宋_GB2312" w:hAnsi="宋体" w:hint="eastAsia"/>
          <w:sz w:val="28"/>
          <w:szCs w:val="28"/>
        </w:rPr>
        <w:t>04</w:t>
      </w:r>
      <w:r>
        <w:rPr>
          <w:rFonts w:ascii="仿宋_GB2312" w:eastAsia="仿宋_GB2312" w:hAnsi="宋体" w:hint="eastAsia"/>
          <w:sz w:val="28"/>
          <w:szCs w:val="28"/>
        </w:rPr>
        <w:t>月</w:t>
      </w:r>
      <w:r>
        <w:rPr>
          <w:rFonts w:ascii="仿宋_GB2312" w:eastAsia="仿宋_GB2312" w:hAnsi="宋体" w:hint="eastAsia"/>
          <w:sz w:val="28"/>
          <w:szCs w:val="28"/>
        </w:rPr>
        <w:t>16</w:t>
      </w:r>
      <w:r>
        <w:rPr>
          <w:rFonts w:ascii="仿宋_GB2312" w:eastAsia="仿宋_GB2312" w:hAnsi="宋体" w:hint="eastAsia"/>
          <w:sz w:val="28"/>
          <w:szCs w:val="28"/>
        </w:rPr>
        <w:t>日。</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经现场实物勘验和调查，估价对象房屋坐落于孝感市乾坤大道乾坤阳光小区</w:t>
      </w:r>
      <w:r>
        <w:rPr>
          <w:rFonts w:ascii="仿宋_GB2312" w:eastAsia="仿宋_GB2312" w:hAnsi="宋体" w:hint="eastAsia"/>
          <w:sz w:val="28"/>
          <w:szCs w:val="28"/>
        </w:rPr>
        <w:t>45</w:t>
      </w:r>
      <w:r>
        <w:rPr>
          <w:rFonts w:ascii="仿宋_GB2312" w:eastAsia="仿宋_GB2312" w:hAnsi="宋体" w:hint="eastAsia"/>
          <w:sz w:val="28"/>
          <w:szCs w:val="28"/>
        </w:rPr>
        <w:t>栋</w:t>
      </w:r>
      <w:r>
        <w:rPr>
          <w:rFonts w:ascii="仿宋_GB2312" w:eastAsia="仿宋_GB2312" w:hAnsi="宋体" w:hint="eastAsia"/>
          <w:sz w:val="28"/>
          <w:szCs w:val="28"/>
        </w:rPr>
        <w:t>15</w:t>
      </w:r>
      <w:r>
        <w:rPr>
          <w:rFonts w:ascii="仿宋_GB2312" w:eastAsia="仿宋_GB2312" w:hAnsi="宋体" w:hint="eastAsia"/>
          <w:sz w:val="28"/>
          <w:szCs w:val="28"/>
        </w:rPr>
        <w:t>层</w:t>
      </w:r>
      <w:r>
        <w:rPr>
          <w:rFonts w:ascii="仿宋_GB2312" w:eastAsia="仿宋_GB2312" w:hAnsi="宋体" w:hint="eastAsia"/>
          <w:sz w:val="28"/>
          <w:szCs w:val="28"/>
        </w:rPr>
        <w:t>1501</w:t>
      </w:r>
      <w:r>
        <w:rPr>
          <w:rFonts w:ascii="仿宋_GB2312" w:eastAsia="仿宋_GB2312" w:hAnsi="宋体" w:hint="eastAsia"/>
          <w:sz w:val="28"/>
          <w:szCs w:val="28"/>
        </w:rPr>
        <w:t>室，</w:t>
      </w:r>
      <w:r>
        <w:rPr>
          <w:rFonts w:ascii="仿宋_GB2312" w:eastAsia="仿宋_GB2312" w:hAnsi="宋体" w:hint="eastAsia"/>
          <w:sz w:val="28"/>
          <w:szCs w:val="28"/>
        </w:rPr>
        <w:t>建成于</w:t>
      </w:r>
      <w:r>
        <w:rPr>
          <w:rFonts w:ascii="仿宋_GB2312" w:eastAsia="仿宋_GB2312" w:hAnsi="宋体" w:hint="eastAsia"/>
          <w:sz w:val="28"/>
          <w:szCs w:val="28"/>
        </w:rPr>
        <w:t>2008</w:t>
      </w:r>
      <w:r>
        <w:rPr>
          <w:rFonts w:ascii="仿宋_GB2312" w:eastAsia="仿宋_GB2312" w:hAnsi="宋体" w:hint="eastAsia"/>
          <w:sz w:val="28"/>
          <w:szCs w:val="28"/>
        </w:rPr>
        <w:t>年，总层数为</w:t>
      </w:r>
      <w:r>
        <w:rPr>
          <w:rFonts w:ascii="仿宋_GB2312" w:eastAsia="仿宋_GB2312" w:hAnsi="宋体" w:hint="eastAsia"/>
          <w:sz w:val="28"/>
          <w:szCs w:val="28"/>
        </w:rPr>
        <w:t>19</w:t>
      </w:r>
      <w:r>
        <w:rPr>
          <w:rFonts w:ascii="仿宋_GB2312" w:eastAsia="仿宋_GB2312" w:hAnsi="宋体" w:hint="eastAsia"/>
          <w:sz w:val="28"/>
          <w:szCs w:val="28"/>
        </w:rPr>
        <w:t>层，所在层为</w:t>
      </w:r>
      <w:r>
        <w:rPr>
          <w:rFonts w:ascii="仿宋_GB2312" w:eastAsia="仿宋_GB2312" w:hAnsi="宋体" w:hint="eastAsia"/>
          <w:sz w:val="28"/>
          <w:szCs w:val="28"/>
        </w:rPr>
        <w:t>第</w:t>
      </w:r>
      <w:r>
        <w:rPr>
          <w:rFonts w:ascii="仿宋_GB2312" w:eastAsia="仿宋_GB2312" w:hAnsi="宋体" w:hint="eastAsia"/>
          <w:sz w:val="28"/>
          <w:szCs w:val="28"/>
        </w:rPr>
        <w:t>15</w:t>
      </w:r>
      <w:r>
        <w:rPr>
          <w:rFonts w:ascii="仿宋_GB2312" w:eastAsia="仿宋_GB2312" w:hAnsi="宋体" w:hint="eastAsia"/>
          <w:sz w:val="28"/>
          <w:szCs w:val="28"/>
        </w:rPr>
        <w:t>层，为高层电梯住宅房屋，每层两电梯三住户，用途为成套住宅，户型三室二厅，南北朝向，外墙铺贴墙砖，因多种原因未能对室内装修情况进行现场实物勘验。据相关当事人反映，室内为精装修，维护保养一般。估价对象所在楼栋位于该小区东南方，东临天仙路主干道，紧邻槐荫公园。</w:t>
      </w:r>
    </w:p>
    <w:p w:rsidR="00E67E43" w:rsidRDefault="00291F6A">
      <w:pPr>
        <w:ind w:firstLine="562"/>
        <w:rPr>
          <w:rFonts w:ascii="仿宋_GB2312" w:eastAsia="仿宋_GB2312" w:hAnsi="宋体"/>
          <w:b/>
          <w:bCs/>
          <w:sz w:val="28"/>
          <w:szCs w:val="28"/>
        </w:rPr>
      </w:pPr>
      <w:r>
        <w:rPr>
          <w:rFonts w:ascii="仿宋_GB2312" w:eastAsia="仿宋_GB2312" w:hAnsi="宋体" w:hint="eastAsia"/>
          <w:b/>
          <w:bCs/>
          <w:sz w:val="28"/>
          <w:szCs w:val="28"/>
        </w:rPr>
        <w:t>二、估价对象区域因素分析</w:t>
      </w:r>
    </w:p>
    <w:p w:rsidR="00E67E43" w:rsidRDefault="00291F6A">
      <w:pPr>
        <w:widowControl/>
        <w:ind w:firstLineChars="200" w:firstLine="560"/>
        <w:jc w:val="left"/>
        <w:rPr>
          <w:rFonts w:ascii="仿宋" w:eastAsia="仿宋" w:hAnsi="仿宋"/>
          <w:sz w:val="28"/>
          <w:szCs w:val="28"/>
        </w:rPr>
      </w:pPr>
      <w:r>
        <w:rPr>
          <w:rFonts w:ascii="仿宋" w:eastAsia="仿宋" w:hAnsi="仿宋" w:hint="eastAsia"/>
          <w:sz w:val="28"/>
          <w:szCs w:val="28"/>
        </w:rPr>
        <w:t>估价对象位于</w:t>
      </w:r>
      <w:r>
        <w:rPr>
          <w:rFonts w:ascii="仿宋" w:eastAsia="仿宋" w:hAnsi="仿宋" w:hint="eastAsia"/>
          <w:sz w:val="28"/>
          <w:szCs w:val="28"/>
        </w:rPr>
        <w:t>孝感市城区乾坤大道</w:t>
      </w:r>
      <w:r>
        <w:rPr>
          <w:rFonts w:ascii="仿宋" w:eastAsia="仿宋" w:hAnsi="仿宋" w:hint="eastAsia"/>
          <w:sz w:val="28"/>
          <w:szCs w:val="28"/>
        </w:rPr>
        <w:t>,</w:t>
      </w:r>
      <w:r>
        <w:rPr>
          <w:rFonts w:ascii="仿宋" w:eastAsia="仿宋" w:hAnsi="仿宋" w:hint="eastAsia"/>
          <w:sz w:val="28"/>
          <w:szCs w:val="28"/>
        </w:rPr>
        <w:t>座落在</w:t>
      </w:r>
      <w:r>
        <w:rPr>
          <w:rFonts w:ascii="仿宋" w:eastAsia="仿宋" w:hAnsi="仿宋" w:hint="eastAsia"/>
          <w:sz w:val="28"/>
          <w:szCs w:val="28"/>
        </w:rPr>
        <w:t>乾坤阳光小区</w:t>
      </w:r>
      <w:r>
        <w:rPr>
          <w:rFonts w:ascii="仿宋" w:eastAsia="仿宋" w:hAnsi="仿宋" w:hint="eastAsia"/>
          <w:sz w:val="28"/>
          <w:szCs w:val="28"/>
        </w:rPr>
        <w:t>。</w:t>
      </w:r>
      <w:r>
        <w:rPr>
          <w:rFonts w:ascii="仿宋" w:eastAsia="仿宋" w:hAnsi="仿宋" w:hint="eastAsia"/>
          <w:sz w:val="28"/>
          <w:szCs w:val="28"/>
        </w:rPr>
        <w:t>该区域属于孝感市高新技术经济开发区、</w:t>
      </w:r>
      <w:r>
        <w:rPr>
          <w:rFonts w:ascii="仿宋" w:eastAsia="仿宋" w:hAnsi="仿宋" w:hint="eastAsia"/>
          <w:sz w:val="28"/>
          <w:szCs w:val="28"/>
        </w:rPr>
        <w:t>孝感市政治文化经济中心区域，是</w:t>
      </w:r>
      <w:r>
        <w:rPr>
          <w:rFonts w:ascii="仿宋" w:eastAsia="仿宋" w:hAnsi="仿宋" w:hint="eastAsia"/>
          <w:sz w:val="28"/>
          <w:szCs w:val="28"/>
        </w:rPr>
        <w:t>东城区经济核心圈，成熟商业旺区，所在区域皆为高端住宅小区及写字楼，</w:t>
      </w:r>
      <w:r>
        <w:rPr>
          <w:rFonts w:ascii="仿宋" w:eastAsia="仿宋" w:hAnsi="仿宋" w:hint="eastAsia"/>
          <w:sz w:val="28"/>
          <w:szCs w:val="28"/>
        </w:rPr>
        <w:lastRenderedPageBreak/>
        <w:t>高楼大厦林立，距孝感市委、市政府</w:t>
      </w:r>
      <w:r>
        <w:rPr>
          <w:rFonts w:ascii="仿宋" w:eastAsia="仿宋" w:hAnsi="仿宋" w:hint="eastAsia"/>
          <w:sz w:val="28"/>
          <w:szCs w:val="28"/>
        </w:rPr>
        <w:t>3</w:t>
      </w:r>
      <w:r>
        <w:rPr>
          <w:rFonts w:ascii="仿宋" w:eastAsia="仿宋" w:hAnsi="仿宋" w:hint="eastAsia"/>
          <w:sz w:val="28"/>
          <w:szCs w:val="28"/>
        </w:rPr>
        <w:t>千米左右，距孝感东站</w:t>
      </w:r>
      <w:r>
        <w:rPr>
          <w:rFonts w:ascii="仿宋" w:eastAsia="仿宋" w:hAnsi="仿宋" w:hint="eastAsia"/>
          <w:sz w:val="28"/>
          <w:szCs w:val="28"/>
        </w:rPr>
        <w:t>5</w:t>
      </w:r>
      <w:r>
        <w:rPr>
          <w:rFonts w:ascii="仿宋" w:eastAsia="仿宋" w:hAnsi="仿宋" w:hint="eastAsia"/>
          <w:sz w:val="28"/>
          <w:szCs w:val="28"/>
        </w:rPr>
        <w:t>千米左右</w:t>
      </w:r>
      <w:r>
        <w:rPr>
          <w:rFonts w:ascii="仿宋" w:eastAsia="仿宋" w:hAnsi="仿宋" w:hint="eastAsia"/>
          <w:sz w:val="28"/>
          <w:szCs w:val="28"/>
        </w:rPr>
        <w:t>，附近聚集众多党政机关，设有学校、幼儿园、超市、菜场、银行和医院，人口较稠密，商业较为繁华，多路公共汽车相通，自然环境较好。周边供水、排水、供电、通信等市政配套基础设施完备，多路公交车由此通过，交通方便。</w:t>
      </w:r>
      <w:r>
        <w:rPr>
          <w:rFonts w:ascii="仿宋" w:eastAsia="仿宋" w:hAnsi="仿宋" w:hint="eastAsia"/>
          <w:sz w:val="28"/>
          <w:szCs w:val="28"/>
        </w:rPr>
        <w:t>该</w:t>
      </w:r>
      <w:r>
        <w:rPr>
          <w:rFonts w:ascii="仿宋" w:eastAsia="仿宋" w:hAnsi="仿宋" w:hint="eastAsia"/>
          <w:sz w:val="28"/>
          <w:szCs w:val="28"/>
        </w:rPr>
        <w:t>小区规模大，绿化好，环境优美，卫生整洁，东、北大门</w:t>
      </w:r>
      <w:r>
        <w:rPr>
          <w:rFonts w:ascii="仿宋" w:eastAsia="仿宋" w:hAnsi="仿宋" w:hint="eastAsia"/>
          <w:sz w:val="28"/>
          <w:szCs w:val="28"/>
        </w:rPr>
        <w:t>24</w:t>
      </w:r>
      <w:r>
        <w:rPr>
          <w:rFonts w:ascii="仿宋" w:eastAsia="仿宋" w:hAnsi="仿宋" w:hint="eastAsia"/>
          <w:sz w:val="28"/>
          <w:szCs w:val="28"/>
        </w:rPr>
        <w:t>小时有安保人员值守，门禁卡进出，</w:t>
      </w:r>
      <w:r>
        <w:rPr>
          <w:rFonts w:ascii="仿宋" w:eastAsia="仿宋" w:hAnsi="仿宋" w:hint="eastAsia"/>
          <w:sz w:val="28"/>
          <w:szCs w:val="28"/>
        </w:rPr>
        <w:t>物业管理好，</w:t>
      </w:r>
      <w:r>
        <w:rPr>
          <w:rFonts w:ascii="仿宋" w:eastAsia="仿宋" w:hAnsi="仿宋" w:hint="eastAsia"/>
          <w:sz w:val="28"/>
          <w:szCs w:val="28"/>
        </w:rPr>
        <w:t>属于</w:t>
      </w:r>
      <w:r>
        <w:rPr>
          <w:rFonts w:ascii="仿宋" w:eastAsia="仿宋" w:hAnsi="仿宋" w:hint="eastAsia"/>
          <w:sz w:val="28"/>
          <w:szCs w:val="28"/>
        </w:rPr>
        <w:t>功能完善、成熟小区。</w:t>
      </w:r>
    </w:p>
    <w:p w:rsidR="00E67E43" w:rsidRDefault="00291F6A">
      <w:pPr>
        <w:ind w:firstLineChars="200" w:firstLine="562"/>
        <w:rPr>
          <w:rFonts w:ascii="仿宋" w:eastAsia="仿宋" w:hAnsi="仿宋"/>
          <w:sz w:val="30"/>
          <w:szCs w:val="30"/>
        </w:rPr>
      </w:pPr>
      <w:r>
        <w:rPr>
          <w:rFonts w:ascii="仿宋_GB2312" w:eastAsia="仿宋_GB2312" w:hAnsi="宋体" w:hint="eastAsia"/>
          <w:b/>
          <w:bCs/>
          <w:sz w:val="28"/>
          <w:szCs w:val="28"/>
        </w:rPr>
        <w:t>三、最高最佳使用分析</w:t>
      </w:r>
    </w:p>
    <w:p w:rsidR="00E67E43" w:rsidRDefault="00291F6A">
      <w:pPr>
        <w:ind w:firstLineChars="200" w:firstLine="560"/>
        <w:rPr>
          <w:rFonts w:ascii="仿宋" w:eastAsia="仿宋" w:hAnsi="仿宋"/>
          <w:sz w:val="30"/>
          <w:szCs w:val="30"/>
        </w:rPr>
      </w:pPr>
      <w:r>
        <w:rPr>
          <w:rFonts w:ascii="仿宋_GB2312" w:eastAsia="仿宋_GB2312" w:hAnsi="宋体" w:hint="eastAsia"/>
          <w:sz w:val="28"/>
          <w:szCs w:val="28"/>
        </w:rPr>
        <w:t>最高最佳使用是估价对象的一种最可能的使用，这种最可能的使用方法是法律上允许、技术上可行、经济上合理，经过充分合理的论证，并能给估</w:t>
      </w:r>
      <w:r>
        <w:rPr>
          <w:rFonts w:ascii="仿宋_GB2312" w:eastAsia="仿宋_GB2312" w:hAnsi="宋体" w:hint="eastAsia"/>
          <w:sz w:val="28"/>
          <w:szCs w:val="28"/>
        </w:rPr>
        <w:t>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rsidR="00E67E43" w:rsidRDefault="00291F6A">
      <w:pPr>
        <w:ind w:firstLineChars="200" w:firstLine="562"/>
        <w:rPr>
          <w:rFonts w:ascii="仿宋_GB2312" w:eastAsia="仿宋_GB2312" w:hAnsi="宋体"/>
          <w:b/>
          <w:bCs/>
          <w:sz w:val="28"/>
          <w:szCs w:val="28"/>
        </w:rPr>
      </w:pPr>
      <w:r>
        <w:rPr>
          <w:rFonts w:ascii="仿宋_GB2312" w:eastAsia="仿宋_GB2312" w:hAnsi="宋体" w:hint="eastAsia"/>
          <w:b/>
          <w:bCs/>
          <w:sz w:val="28"/>
          <w:szCs w:val="28"/>
        </w:rPr>
        <w:t>四、估价方法的选用</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估价人员在认真分析所掌握的资料，并对估价对象进行实地勘查以及对周边房地产市场进行调查后，根据估价规范要求以及估价对象的特点、评估目的及宗地所处区域因素等，遵照国家法律、法规</w:t>
      </w:r>
      <w:r>
        <w:rPr>
          <w:rFonts w:ascii="仿宋_GB2312" w:eastAsia="仿宋_GB2312" w:hAnsi="宋体" w:hint="eastAsia"/>
          <w:sz w:val="28"/>
          <w:szCs w:val="28"/>
        </w:rPr>
        <w:t>和估价技术标准，针对估价对象是住宅房屋，调查房地产中介机构有类似房地产交易案例，并对估价对象进行现场勘验，经过反复研究，我们采用了市场</w:t>
      </w:r>
      <w:r>
        <w:rPr>
          <w:rFonts w:ascii="仿宋_GB2312" w:eastAsia="仿宋_GB2312" w:hAnsi="宋体" w:hint="eastAsia"/>
          <w:sz w:val="28"/>
          <w:szCs w:val="28"/>
        </w:rPr>
        <w:lastRenderedPageBreak/>
        <w:t>法综合测算估价对象的公开市场价值。</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市场法是指通过比较被评估资产与最近售出类似资产的异同，并将</w:t>
      </w:r>
    </w:p>
    <w:p w:rsidR="00E67E43" w:rsidRDefault="00291F6A">
      <w:pPr>
        <w:jc w:val="left"/>
        <w:rPr>
          <w:rFonts w:ascii="仿宋_GB2312" w:eastAsia="仿宋_GB2312" w:hAnsi="宋体"/>
          <w:sz w:val="28"/>
          <w:szCs w:val="28"/>
        </w:rPr>
      </w:pPr>
      <w:r>
        <w:rPr>
          <w:rFonts w:ascii="仿宋_GB2312" w:eastAsia="仿宋_GB2312" w:hAnsi="宋体" w:hint="eastAsia"/>
          <w:sz w:val="28"/>
          <w:szCs w:val="28"/>
        </w:rPr>
        <w:t>类似的市场价格进行调整，从而确定被评估资产价值的一种</w:t>
      </w:r>
      <w:hyperlink r:id="rId12" w:tgtFrame="_blank" w:history="1">
        <w:r>
          <w:rPr>
            <w:rFonts w:ascii="仿宋_GB2312" w:eastAsia="仿宋_GB2312" w:hAnsi="宋体" w:hint="eastAsia"/>
            <w:sz w:val="28"/>
            <w:szCs w:val="28"/>
          </w:rPr>
          <w:t>评估方法</w:t>
        </w:r>
      </w:hyperlink>
      <w:r>
        <w:rPr>
          <w:rFonts w:ascii="仿宋_GB2312" w:eastAsia="仿宋_GB2312" w:hAnsi="宋体" w:hint="eastAsia"/>
          <w:sz w:val="28"/>
          <w:szCs w:val="28"/>
        </w:rPr>
        <w:t>。首先选取同一区域的三个交易实例，与待估对象通过区域因素、个别因素的比较，并</w:t>
      </w:r>
      <w:r>
        <w:rPr>
          <w:rFonts w:ascii="仿宋_GB2312" w:eastAsia="仿宋_GB2312" w:hAnsi="宋体" w:hint="eastAsia"/>
          <w:sz w:val="28"/>
          <w:szCs w:val="28"/>
        </w:rPr>
        <w:t>进行价格增减调整，估算被评估对象的市场价格。</w:t>
      </w:r>
    </w:p>
    <w:p w:rsidR="00E67E43" w:rsidRDefault="00291F6A">
      <w:pPr>
        <w:ind w:firstLine="560"/>
        <w:rPr>
          <w:rFonts w:ascii="仿宋_GB2312" w:eastAsia="仿宋_GB2312" w:hAnsi="宋体"/>
          <w:b/>
          <w:bCs/>
          <w:sz w:val="28"/>
          <w:szCs w:val="28"/>
        </w:rPr>
      </w:pPr>
      <w:r>
        <w:rPr>
          <w:rFonts w:ascii="仿宋_GB2312" w:eastAsia="仿宋_GB2312" w:hAnsi="宋体" w:hint="eastAsia"/>
          <w:sz w:val="28"/>
          <w:szCs w:val="28"/>
        </w:rPr>
        <w:t>评估值（比准价格）</w:t>
      </w:r>
      <w:r>
        <w:rPr>
          <w:rFonts w:ascii="仿宋_GB2312" w:eastAsia="仿宋_GB2312" w:hAnsi="宋体" w:hint="eastAsia"/>
          <w:sz w:val="28"/>
          <w:szCs w:val="28"/>
        </w:rPr>
        <w:t>=</w:t>
      </w:r>
      <w:r>
        <w:rPr>
          <w:rFonts w:ascii="仿宋_GB2312" w:eastAsia="仿宋_GB2312" w:hAnsi="宋体" w:hint="eastAsia"/>
          <w:sz w:val="28"/>
          <w:szCs w:val="28"/>
        </w:rPr>
        <w:t>可比实例价格×交易情况修正×市场状况调整×房地产状况调整</w:t>
      </w:r>
    </w:p>
    <w:p w:rsidR="00E67E43" w:rsidRDefault="00291F6A">
      <w:pPr>
        <w:ind w:firstLine="560"/>
        <w:rPr>
          <w:rFonts w:ascii="仿宋_GB2312" w:eastAsia="仿宋_GB2312" w:hAnsi="宋体"/>
          <w:b/>
          <w:bCs/>
          <w:sz w:val="28"/>
          <w:szCs w:val="28"/>
        </w:rPr>
      </w:pPr>
      <w:r>
        <w:rPr>
          <w:rFonts w:ascii="仿宋_GB2312" w:eastAsia="仿宋_GB2312" w:hAnsi="宋体" w:hint="eastAsia"/>
          <w:b/>
          <w:bCs/>
          <w:sz w:val="28"/>
          <w:szCs w:val="28"/>
        </w:rPr>
        <w:t>五、估价过程</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接受委托后，我们会同委托人及相关当事人对估价对象进行了实地勘查，随后开展了广泛的市场调查，并采用市场法进行了估价测算，确定估价结果。</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hint="eastAsia"/>
          <w:sz w:val="28"/>
          <w:szCs w:val="28"/>
        </w:rPr>
        <w:t>、比较实例选择</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针对估价对象的功能和特点，根据替代原则，按用途相同、土地级别相同、价格类型相同等特点，对与估价对象在同一区域内的类似住宅进行了市场调查和比较分析，按照估价要求，筛选三个可比实例。</w:t>
      </w:r>
    </w:p>
    <w:p w:rsidR="00E67E43" w:rsidRDefault="00291F6A">
      <w:pPr>
        <w:ind w:firstLine="600"/>
        <w:rPr>
          <w:rFonts w:ascii="仿宋" w:eastAsia="仿宋" w:hAnsi="仿宋" w:cs="仿宋"/>
          <w:sz w:val="28"/>
          <w:szCs w:val="28"/>
        </w:rPr>
      </w:pPr>
      <w:r>
        <w:rPr>
          <w:rFonts w:ascii="仿宋" w:eastAsia="仿宋" w:hAnsi="仿宋" w:cs="仿宋" w:hint="eastAsia"/>
          <w:sz w:val="28"/>
          <w:szCs w:val="28"/>
        </w:rPr>
        <w:t>实例</w:t>
      </w:r>
      <w:r>
        <w:rPr>
          <w:rFonts w:ascii="仿宋" w:eastAsia="仿宋" w:hAnsi="仿宋" w:cs="仿宋" w:hint="eastAsia"/>
          <w:sz w:val="28"/>
          <w:szCs w:val="28"/>
        </w:rPr>
        <w:t>A</w:t>
      </w:r>
      <w:r>
        <w:rPr>
          <w:rFonts w:ascii="仿宋" w:eastAsia="仿宋" w:hAnsi="仿宋" w:cs="仿宋" w:hint="eastAsia"/>
          <w:sz w:val="28"/>
          <w:szCs w:val="28"/>
        </w:rPr>
        <w:t>：乾坤阳光小区住宅，</w:t>
      </w:r>
      <w:r>
        <w:rPr>
          <w:rFonts w:ascii="仿宋" w:eastAsia="仿宋" w:hAnsi="仿宋" w:cs="仿宋" w:hint="eastAsia"/>
          <w:sz w:val="28"/>
          <w:szCs w:val="28"/>
        </w:rPr>
        <w:t>2012</w:t>
      </w:r>
      <w:r>
        <w:rPr>
          <w:rFonts w:ascii="仿宋" w:eastAsia="仿宋" w:hAnsi="仿宋" w:cs="仿宋" w:hint="eastAsia"/>
          <w:sz w:val="28"/>
          <w:szCs w:val="28"/>
        </w:rPr>
        <w:t>年建成，总层数</w:t>
      </w:r>
      <w:r>
        <w:rPr>
          <w:rFonts w:ascii="仿宋" w:eastAsia="仿宋" w:hAnsi="仿宋" w:cs="仿宋" w:hint="eastAsia"/>
          <w:sz w:val="28"/>
          <w:szCs w:val="28"/>
        </w:rPr>
        <w:t>19</w:t>
      </w:r>
      <w:r>
        <w:rPr>
          <w:rFonts w:ascii="仿宋" w:eastAsia="仿宋" w:hAnsi="仿宋" w:cs="仿宋" w:hint="eastAsia"/>
          <w:sz w:val="28"/>
          <w:szCs w:val="28"/>
        </w:rPr>
        <w:t>层，所在层</w:t>
      </w:r>
      <w:r>
        <w:rPr>
          <w:rFonts w:ascii="仿宋" w:eastAsia="仿宋" w:hAnsi="仿宋" w:cs="仿宋" w:hint="eastAsia"/>
          <w:sz w:val="28"/>
          <w:szCs w:val="28"/>
        </w:rPr>
        <w:t>9</w:t>
      </w:r>
      <w:r>
        <w:rPr>
          <w:rFonts w:ascii="仿宋" w:eastAsia="仿宋" w:hAnsi="仿宋" w:cs="仿宋" w:hint="eastAsia"/>
          <w:sz w:val="28"/>
          <w:szCs w:val="28"/>
        </w:rPr>
        <w:t>层，</w:t>
      </w:r>
      <w:r>
        <w:rPr>
          <w:rFonts w:ascii="仿宋" w:eastAsia="仿宋" w:hAnsi="仿宋" w:cs="仿宋" w:hint="eastAsia"/>
          <w:sz w:val="28"/>
          <w:szCs w:val="28"/>
        </w:rPr>
        <w:t>3</w:t>
      </w:r>
      <w:r>
        <w:rPr>
          <w:rFonts w:ascii="仿宋" w:eastAsia="仿宋" w:hAnsi="仿宋" w:cs="仿宋" w:hint="eastAsia"/>
          <w:sz w:val="28"/>
          <w:szCs w:val="28"/>
        </w:rPr>
        <w:t>室</w:t>
      </w:r>
      <w:r>
        <w:rPr>
          <w:rFonts w:ascii="仿宋" w:eastAsia="仿宋" w:hAnsi="仿宋" w:cs="仿宋" w:hint="eastAsia"/>
          <w:sz w:val="28"/>
          <w:szCs w:val="28"/>
        </w:rPr>
        <w:t>2</w:t>
      </w:r>
      <w:r>
        <w:rPr>
          <w:rFonts w:ascii="仿宋" w:eastAsia="仿宋" w:hAnsi="仿宋" w:cs="仿宋" w:hint="eastAsia"/>
          <w:sz w:val="28"/>
          <w:szCs w:val="28"/>
        </w:rPr>
        <w:t>厅</w:t>
      </w:r>
      <w:r>
        <w:rPr>
          <w:rFonts w:ascii="仿宋" w:eastAsia="仿宋" w:hAnsi="仿宋" w:cs="仿宋" w:hint="eastAsia"/>
          <w:sz w:val="28"/>
          <w:szCs w:val="28"/>
        </w:rPr>
        <w:t>2</w:t>
      </w:r>
      <w:r>
        <w:rPr>
          <w:rFonts w:ascii="仿宋" w:eastAsia="仿宋" w:hAnsi="仿宋" w:cs="仿宋" w:hint="eastAsia"/>
          <w:sz w:val="28"/>
          <w:szCs w:val="28"/>
        </w:rPr>
        <w:t>卫，南北朝向，精装修，建筑面积</w:t>
      </w:r>
      <w:r>
        <w:rPr>
          <w:rFonts w:ascii="仿宋" w:eastAsia="仿宋" w:hAnsi="仿宋" w:cs="仿宋" w:hint="eastAsia"/>
          <w:sz w:val="28"/>
          <w:szCs w:val="28"/>
        </w:rPr>
        <w:t>167</w:t>
      </w:r>
      <w:r>
        <w:rPr>
          <w:rFonts w:ascii="仿宋" w:eastAsia="仿宋" w:hAnsi="仿宋" w:cs="仿宋" w:hint="eastAsia"/>
          <w:sz w:val="28"/>
          <w:szCs w:val="28"/>
        </w:rPr>
        <w:t>平米，拟交易总价</w:t>
      </w:r>
      <w:r>
        <w:rPr>
          <w:rFonts w:ascii="仿宋" w:eastAsia="仿宋" w:hAnsi="仿宋" w:cs="仿宋" w:hint="eastAsia"/>
          <w:sz w:val="28"/>
          <w:szCs w:val="28"/>
        </w:rPr>
        <w:t>116</w:t>
      </w:r>
      <w:r>
        <w:rPr>
          <w:rFonts w:ascii="仿宋" w:eastAsia="仿宋" w:hAnsi="仿宋" w:cs="仿宋" w:hint="eastAsia"/>
          <w:sz w:val="28"/>
          <w:szCs w:val="28"/>
        </w:rPr>
        <w:t>万，折合单价约为</w:t>
      </w:r>
      <w:r>
        <w:rPr>
          <w:rFonts w:ascii="仿宋" w:eastAsia="仿宋" w:hAnsi="仿宋" w:cs="仿宋" w:hint="eastAsia"/>
          <w:sz w:val="28"/>
          <w:szCs w:val="28"/>
        </w:rPr>
        <w:t>6946</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平米，拟交易日期</w:t>
      </w:r>
      <w:r>
        <w:rPr>
          <w:rFonts w:ascii="仿宋" w:eastAsia="仿宋" w:hAnsi="仿宋" w:cs="仿宋" w:hint="eastAsia"/>
          <w:sz w:val="28"/>
          <w:szCs w:val="28"/>
        </w:rPr>
        <w:t>2021</w:t>
      </w:r>
      <w:r>
        <w:rPr>
          <w:rFonts w:ascii="仿宋" w:eastAsia="仿宋" w:hAnsi="仿宋" w:cs="仿宋" w:hint="eastAsia"/>
          <w:sz w:val="28"/>
          <w:szCs w:val="28"/>
        </w:rPr>
        <w:t>年</w:t>
      </w:r>
      <w:r>
        <w:rPr>
          <w:rFonts w:ascii="仿宋" w:eastAsia="仿宋" w:hAnsi="仿宋" w:cs="仿宋" w:hint="eastAsia"/>
          <w:sz w:val="28"/>
          <w:szCs w:val="28"/>
        </w:rPr>
        <w:t>7</w:t>
      </w:r>
      <w:r>
        <w:rPr>
          <w:rFonts w:ascii="仿宋" w:eastAsia="仿宋" w:hAnsi="仿宋" w:cs="仿宋" w:hint="eastAsia"/>
          <w:sz w:val="28"/>
          <w:szCs w:val="28"/>
        </w:rPr>
        <w:t>月份。</w:t>
      </w:r>
    </w:p>
    <w:p w:rsidR="00E67E43" w:rsidRDefault="00291F6A">
      <w:pPr>
        <w:ind w:firstLine="600"/>
        <w:rPr>
          <w:rFonts w:ascii="仿宋" w:eastAsia="仿宋" w:hAnsi="仿宋" w:cs="仿宋"/>
          <w:sz w:val="28"/>
          <w:szCs w:val="28"/>
        </w:rPr>
      </w:pPr>
      <w:r>
        <w:rPr>
          <w:rFonts w:ascii="仿宋" w:eastAsia="仿宋" w:hAnsi="仿宋" w:cs="仿宋" w:hint="eastAsia"/>
          <w:sz w:val="28"/>
          <w:szCs w:val="28"/>
        </w:rPr>
        <w:t>实例</w:t>
      </w:r>
      <w:r>
        <w:rPr>
          <w:rFonts w:ascii="仿宋" w:eastAsia="仿宋" w:hAnsi="仿宋" w:cs="仿宋" w:hint="eastAsia"/>
          <w:sz w:val="28"/>
          <w:szCs w:val="28"/>
        </w:rPr>
        <w:t>B</w:t>
      </w:r>
      <w:r>
        <w:rPr>
          <w:rFonts w:ascii="仿宋" w:eastAsia="仿宋" w:hAnsi="仿宋" w:cs="仿宋" w:hint="eastAsia"/>
          <w:sz w:val="28"/>
          <w:szCs w:val="28"/>
        </w:rPr>
        <w:t>：乾坤阳光小区住宅，</w:t>
      </w:r>
      <w:r>
        <w:rPr>
          <w:rFonts w:ascii="仿宋" w:eastAsia="仿宋" w:hAnsi="仿宋" w:cs="仿宋" w:hint="eastAsia"/>
          <w:sz w:val="28"/>
          <w:szCs w:val="28"/>
        </w:rPr>
        <w:t>2015</w:t>
      </w:r>
      <w:r>
        <w:rPr>
          <w:rFonts w:ascii="仿宋" w:eastAsia="仿宋" w:hAnsi="仿宋" w:cs="仿宋" w:hint="eastAsia"/>
          <w:sz w:val="28"/>
          <w:szCs w:val="28"/>
        </w:rPr>
        <w:t>年建成，总层数</w:t>
      </w:r>
      <w:r>
        <w:rPr>
          <w:rFonts w:ascii="仿宋" w:eastAsia="仿宋" w:hAnsi="仿宋" w:cs="仿宋" w:hint="eastAsia"/>
          <w:sz w:val="28"/>
          <w:szCs w:val="28"/>
        </w:rPr>
        <w:t>19</w:t>
      </w:r>
      <w:r>
        <w:rPr>
          <w:rFonts w:ascii="仿宋" w:eastAsia="仿宋" w:hAnsi="仿宋" w:cs="仿宋" w:hint="eastAsia"/>
          <w:sz w:val="28"/>
          <w:szCs w:val="28"/>
        </w:rPr>
        <w:t>层，所在层</w:t>
      </w:r>
      <w:r>
        <w:rPr>
          <w:rFonts w:ascii="仿宋" w:eastAsia="仿宋" w:hAnsi="仿宋" w:cs="仿宋" w:hint="eastAsia"/>
          <w:sz w:val="28"/>
          <w:szCs w:val="28"/>
        </w:rPr>
        <w:t>3</w:t>
      </w:r>
      <w:r>
        <w:rPr>
          <w:rFonts w:ascii="仿宋" w:eastAsia="仿宋" w:hAnsi="仿宋" w:cs="仿宋" w:hint="eastAsia"/>
          <w:sz w:val="28"/>
          <w:szCs w:val="28"/>
        </w:rPr>
        <w:t>层，</w:t>
      </w:r>
      <w:r>
        <w:rPr>
          <w:rFonts w:ascii="仿宋" w:eastAsia="仿宋" w:hAnsi="仿宋" w:cs="仿宋" w:hint="eastAsia"/>
          <w:sz w:val="28"/>
          <w:szCs w:val="28"/>
        </w:rPr>
        <w:t>3</w:t>
      </w:r>
      <w:r>
        <w:rPr>
          <w:rFonts w:ascii="仿宋" w:eastAsia="仿宋" w:hAnsi="仿宋" w:cs="仿宋" w:hint="eastAsia"/>
          <w:sz w:val="28"/>
          <w:szCs w:val="28"/>
        </w:rPr>
        <w:t>室</w:t>
      </w:r>
      <w:r>
        <w:rPr>
          <w:rFonts w:ascii="仿宋" w:eastAsia="仿宋" w:hAnsi="仿宋" w:cs="仿宋" w:hint="eastAsia"/>
          <w:sz w:val="28"/>
          <w:szCs w:val="28"/>
        </w:rPr>
        <w:t>2</w:t>
      </w:r>
      <w:r>
        <w:rPr>
          <w:rFonts w:ascii="仿宋" w:eastAsia="仿宋" w:hAnsi="仿宋" w:cs="仿宋" w:hint="eastAsia"/>
          <w:sz w:val="28"/>
          <w:szCs w:val="28"/>
        </w:rPr>
        <w:t>厅</w:t>
      </w:r>
      <w:r>
        <w:rPr>
          <w:rFonts w:ascii="仿宋" w:eastAsia="仿宋" w:hAnsi="仿宋" w:cs="仿宋" w:hint="eastAsia"/>
          <w:sz w:val="28"/>
          <w:szCs w:val="28"/>
        </w:rPr>
        <w:t>2</w:t>
      </w:r>
      <w:r>
        <w:rPr>
          <w:rFonts w:ascii="仿宋" w:eastAsia="仿宋" w:hAnsi="仿宋" w:cs="仿宋" w:hint="eastAsia"/>
          <w:sz w:val="28"/>
          <w:szCs w:val="28"/>
        </w:rPr>
        <w:t>卫，南北朝向，精装修，建筑面积</w:t>
      </w:r>
      <w:r>
        <w:rPr>
          <w:rFonts w:ascii="仿宋" w:eastAsia="仿宋" w:hAnsi="仿宋" w:cs="仿宋" w:hint="eastAsia"/>
          <w:sz w:val="28"/>
          <w:szCs w:val="28"/>
        </w:rPr>
        <w:t>140</w:t>
      </w:r>
      <w:r>
        <w:rPr>
          <w:rFonts w:ascii="仿宋" w:eastAsia="仿宋" w:hAnsi="仿宋" w:cs="仿宋" w:hint="eastAsia"/>
          <w:sz w:val="28"/>
          <w:szCs w:val="28"/>
        </w:rPr>
        <w:t>平米，拟交易总价</w:t>
      </w:r>
      <w:r>
        <w:rPr>
          <w:rFonts w:ascii="仿宋" w:eastAsia="仿宋" w:hAnsi="仿宋" w:cs="仿宋" w:hint="eastAsia"/>
          <w:sz w:val="28"/>
          <w:szCs w:val="28"/>
        </w:rPr>
        <w:t>96</w:t>
      </w:r>
      <w:r>
        <w:rPr>
          <w:rFonts w:ascii="仿宋" w:eastAsia="仿宋" w:hAnsi="仿宋" w:cs="仿宋" w:hint="eastAsia"/>
          <w:sz w:val="28"/>
          <w:szCs w:val="28"/>
        </w:rPr>
        <w:t>万，折合单价约为</w:t>
      </w:r>
      <w:r>
        <w:rPr>
          <w:rFonts w:ascii="仿宋" w:eastAsia="仿宋" w:hAnsi="仿宋" w:cs="仿宋" w:hint="eastAsia"/>
          <w:sz w:val="28"/>
          <w:szCs w:val="28"/>
        </w:rPr>
        <w:t>6857</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平米，拟交易日期</w:t>
      </w:r>
      <w:r>
        <w:rPr>
          <w:rFonts w:ascii="仿宋" w:eastAsia="仿宋" w:hAnsi="仿宋" w:cs="仿宋" w:hint="eastAsia"/>
          <w:sz w:val="28"/>
          <w:szCs w:val="28"/>
        </w:rPr>
        <w:t>2021</w:t>
      </w:r>
      <w:r>
        <w:rPr>
          <w:rFonts w:ascii="仿宋" w:eastAsia="仿宋" w:hAnsi="仿宋" w:cs="仿宋" w:hint="eastAsia"/>
          <w:sz w:val="28"/>
          <w:szCs w:val="28"/>
        </w:rPr>
        <w:t>年</w:t>
      </w:r>
      <w:r>
        <w:rPr>
          <w:rFonts w:ascii="仿宋" w:eastAsia="仿宋" w:hAnsi="仿宋" w:cs="仿宋" w:hint="eastAsia"/>
          <w:sz w:val="28"/>
          <w:szCs w:val="28"/>
        </w:rPr>
        <w:t>7</w:t>
      </w:r>
      <w:r>
        <w:rPr>
          <w:rFonts w:ascii="仿宋" w:eastAsia="仿宋" w:hAnsi="仿宋" w:cs="仿宋" w:hint="eastAsia"/>
          <w:sz w:val="28"/>
          <w:szCs w:val="28"/>
        </w:rPr>
        <w:t>月份。</w:t>
      </w:r>
    </w:p>
    <w:p w:rsidR="00E67E43" w:rsidRDefault="00291F6A">
      <w:pPr>
        <w:ind w:firstLine="600"/>
        <w:rPr>
          <w:rFonts w:ascii="仿宋" w:eastAsia="仿宋" w:hAnsi="仿宋" w:cs="仿宋"/>
          <w:sz w:val="28"/>
          <w:szCs w:val="28"/>
          <w:vertAlign w:val="superscript"/>
        </w:rPr>
      </w:pPr>
      <w:r>
        <w:rPr>
          <w:rFonts w:ascii="仿宋" w:eastAsia="仿宋" w:hAnsi="仿宋" w:cs="仿宋" w:hint="eastAsia"/>
          <w:sz w:val="28"/>
          <w:szCs w:val="28"/>
        </w:rPr>
        <w:t>实例</w:t>
      </w:r>
      <w:r>
        <w:rPr>
          <w:rFonts w:ascii="仿宋" w:eastAsia="仿宋" w:hAnsi="仿宋" w:cs="仿宋" w:hint="eastAsia"/>
          <w:sz w:val="28"/>
          <w:szCs w:val="28"/>
        </w:rPr>
        <w:t>C</w:t>
      </w:r>
      <w:r>
        <w:rPr>
          <w:rFonts w:ascii="仿宋" w:eastAsia="仿宋" w:hAnsi="仿宋" w:cs="仿宋" w:hint="eastAsia"/>
          <w:sz w:val="28"/>
          <w:szCs w:val="28"/>
        </w:rPr>
        <w:t>：乾坤阳光小区住宅，</w:t>
      </w:r>
      <w:r>
        <w:rPr>
          <w:rFonts w:ascii="仿宋" w:eastAsia="仿宋" w:hAnsi="仿宋" w:cs="仿宋" w:hint="eastAsia"/>
          <w:sz w:val="28"/>
          <w:szCs w:val="28"/>
        </w:rPr>
        <w:t>2014</w:t>
      </w:r>
      <w:r>
        <w:rPr>
          <w:rFonts w:ascii="仿宋" w:eastAsia="仿宋" w:hAnsi="仿宋" w:cs="仿宋" w:hint="eastAsia"/>
          <w:sz w:val="28"/>
          <w:szCs w:val="28"/>
        </w:rPr>
        <w:t>年建成，总层数</w:t>
      </w:r>
      <w:r>
        <w:rPr>
          <w:rFonts w:ascii="仿宋" w:eastAsia="仿宋" w:hAnsi="仿宋" w:cs="仿宋" w:hint="eastAsia"/>
          <w:sz w:val="28"/>
          <w:szCs w:val="28"/>
        </w:rPr>
        <w:t>19</w:t>
      </w:r>
      <w:r>
        <w:rPr>
          <w:rFonts w:ascii="仿宋" w:eastAsia="仿宋" w:hAnsi="仿宋" w:cs="仿宋" w:hint="eastAsia"/>
          <w:sz w:val="28"/>
          <w:szCs w:val="28"/>
        </w:rPr>
        <w:t>层，所在层</w:t>
      </w:r>
      <w:r>
        <w:rPr>
          <w:rFonts w:ascii="仿宋" w:eastAsia="仿宋" w:hAnsi="仿宋" w:cs="仿宋" w:hint="eastAsia"/>
          <w:sz w:val="28"/>
          <w:szCs w:val="28"/>
        </w:rPr>
        <w:t>11</w:t>
      </w:r>
      <w:r>
        <w:rPr>
          <w:rFonts w:ascii="仿宋" w:eastAsia="仿宋" w:hAnsi="仿宋" w:cs="仿宋" w:hint="eastAsia"/>
          <w:sz w:val="28"/>
          <w:szCs w:val="28"/>
        </w:rPr>
        <w:lastRenderedPageBreak/>
        <w:t>层，</w:t>
      </w:r>
      <w:r>
        <w:rPr>
          <w:rFonts w:ascii="仿宋" w:eastAsia="仿宋" w:hAnsi="仿宋" w:cs="仿宋" w:hint="eastAsia"/>
          <w:sz w:val="28"/>
          <w:szCs w:val="28"/>
        </w:rPr>
        <w:t>3</w:t>
      </w:r>
      <w:r>
        <w:rPr>
          <w:rFonts w:ascii="仿宋" w:eastAsia="仿宋" w:hAnsi="仿宋" w:cs="仿宋" w:hint="eastAsia"/>
          <w:sz w:val="28"/>
          <w:szCs w:val="28"/>
        </w:rPr>
        <w:t>室</w:t>
      </w:r>
      <w:r>
        <w:rPr>
          <w:rFonts w:ascii="仿宋" w:eastAsia="仿宋" w:hAnsi="仿宋" w:cs="仿宋" w:hint="eastAsia"/>
          <w:sz w:val="28"/>
          <w:szCs w:val="28"/>
        </w:rPr>
        <w:t>2</w:t>
      </w:r>
      <w:r>
        <w:rPr>
          <w:rFonts w:ascii="仿宋" w:eastAsia="仿宋" w:hAnsi="仿宋" w:cs="仿宋" w:hint="eastAsia"/>
          <w:sz w:val="28"/>
          <w:szCs w:val="28"/>
        </w:rPr>
        <w:t>厅</w:t>
      </w:r>
      <w:r>
        <w:rPr>
          <w:rFonts w:ascii="仿宋" w:eastAsia="仿宋" w:hAnsi="仿宋" w:cs="仿宋" w:hint="eastAsia"/>
          <w:sz w:val="28"/>
          <w:szCs w:val="28"/>
        </w:rPr>
        <w:t>2</w:t>
      </w:r>
      <w:r>
        <w:rPr>
          <w:rFonts w:ascii="仿宋" w:eastAsia="仿宋" w:hAnsi="仿宋" w:cs="仿宋" w:hint="eastAsia"/>
          <w:sz w:val="28"/>
          <w:szCs w:val="28"/>
        </w:rPr>
        <w:t>卫，南北朝向，毛坯，建筑面积</w:t>
      </w:r>
      <w:r>
        <w:rPr>
          <w:rFonts w:ascii="仿宋" w:eastAsia="仿宋" w:hAnsi="仿宋" w:cs="仿宋" w:hint="eastAsia"/>
          <w:sz w:val="28"/>
          <w:szCs w:val="28"/>
        </w:rPr>
        <w:t>138</w:t>
      </w:r>
      <w:r>
        <w:rPr>
          <w:rFonts w:ascii="仿宋" w:eastAsia="仿宋" w:hAnsi="仿宋" w:cs="仿宋" w:hint="eastAsia"/>
          <w:sz w:val="28"/>
          <w:szCs w:val="28"/>
        </w:rPr>
        <w:t>平米，拟交易总价</w:t>
      </w:r>
      <w:r>
        <w:rPr>
          <w:rFonts w:ascii="仿宋" w:eastAsia="仿宋" w:hAnsi="仿宋" w:cs="仿宋" w:hint="eastAsia"/>
          <w:sz w:val="28"/>
          <w:szCs w:val="28"/>
        </w:rPr>
        <w:t>91</w:t>
      </w:r>
      <w:r>
        <w:rPr>
          <w:rFonts w:ascii="仿宋" w:eastAsia="仿宋" w:hAnsi="仿宋" w:cs="仿宋" w:hint="eastAsia"/>
          <w:sz w:val="28"/>
          <w:szCs w:val="28"/>
        </w:rPr>
        <w:t>万，折合单价约为</w:t>
      </w:r>
      <w:r>
        <w:rPr>
          <w:rFonts w:ascii="仿宋" w:eastAsia="仿宋" w:hAnsi="仿宋" w:cs="仿宋" w:hint="eastAsia"/>
          <w:sz w:val="28"/>
          <w:szCs w:val="28"/>
        </w:rPr>
        <w:t>6594</w:t>
      </w:r>
      <w:r>
        <w:rPr>
          <w:rFonts w:ascii="仿宋" w:eastAsia="仿宋" w:hAnsi="仿宋" w:cs="仿宋" w:hint="eastAsia"/>
          <w:sz w:val="28"/>
          <w:szCs w:val="28"/>
        </w:rPr>
        <w:t>元</w:t>
      </w:r>
      <w:r>
        <w:rPr>
          <w:rFonts w:ascii="仿宋" w:eastAsia="仿宋" w:hAnsi="仿宋" w:cs="仿宋" w:hint="eastAsia"/>
          <w:sz w:val="28"/>
          <w:szCs w:val="28"/>
        </w:rPr>
        <w:t>/</w:t>
      </w:r>
      <w:r>
        <w:rPr>
          <w:rFonts w:ascii="仿宋" w:eastAsia="仿宋" w:hAnsi="仿宋" w:cs="仿宋" w:hint="eastAsia"/>
          <w:sz w:val="28"/>
          <w:szCs w:val="28"/>
        </w:rPr>
        <w:t>平米，拟交易日期</w:t>
      </w:r>
      <w:r>
        <w:rPr>
          <w:rFonts w:ascii="仿宋" w:eastAsia="仿宋" w:hAnsi="仿宋" w:cs="仿宋" w:hint="eastAsia"/>
          <w:sz w:val="28"/>
          <w:szCs w:val="28"/>
        </w:rPr>
        <w:t>2021</w:t>
      </w:r>
      <w:r>
        <w:rPr>
          <w:rFonts w:ascii="仿宋" w:eastAsia="仿宋" w:hAnsi="仿宋" w:cs="仿宋" w:hint="eastAsia"/>
          <w:sz w:val="28"/>
          <w:szCs w:val="28"/>
        </w:rPr>
        <w:t>年</w:t>
      </w:r>
      <w:r>
        <w:rPr>
          <w:rFonts w:ascii="仿宋" w:eastAsia="仿宋" w:hAnsi="仿宋" w:cs="仿宋" w:hint="eastAsia"/>
          <w:sz w:val="28"/>
          <w:szCs w:val="28"/>
        </w:rPr>
        <w:t>7</w:t>
      </w:r>
      <w:r>
        <w:rPr>
          <w:rFonts w:ascii="仿宋" w:eastAsia="仿宋" w:hAnsi="仿宋" w:cs="仿宋" w:hint="eastAsia"/>
          <w:sz w:val="28"/>
          <w:szCs w:val="28"/>
        </w:rPr>
        <w:t>月份。</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、比较因素条件说明</w:t>
      </w:r>
    </w:p>
    <w:p w:rsidR="00E67E43" w:rsidRDefault="00291F6A">
      <w:pPr>
        <w:ind w:firstLine="560"/>
        <w:rPr>
          <w:rFonts w:ascii="仿宋" w:eastAsia="仿宋" w:hAnsi="仿宋" w:cs="仿宋"/>
          <w:sz w:val="30"/>
          <w:szCs w:val="30"/>
        </w:rPr>
      </w:pPr>
      <w:r>
        <w:rPr>
          <w:rFonts w:ascii="仿宋_GB2312" w:eastAsia="仿宋_GB2312" w:hAnsi="宋体" w:hint="eastAsia"/>
          <w:sz w:val="28"/>
          <w:szCs w:val="28"/>
        </w:rPr>
        <w:t>估价对象和比较实例的比较因素条件说明见表</w:t>
      </w:r>
      <w:r>
        <w:rPr>
          <w:rFonts w:ascii="仿宋_GB2312" w:eastAsia="仿宋_GB2312" w:hAnsi="宋体" w:hint="eastAsia"/>
          <w:sz w:val="28"/>
          <w:szCs w:val="28"/>
        </w:rPr>
        <w:t>1</w:t>
      </w:r>
      <w:r>
        <w:rPr>
          <w:rFonts w:ascii="仿宋_GB2312" w:eastAsia="仿宋_GB2312" w:hAnsi="宋体" w:hint="eastAsia"/>
          <w:sz w:val="28"/>
          <w:szCs w:val="28"/>
        </w:rPr>
        <w:t>。</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比较因素条件说明表</w:t>
      </w:r>
      <w:r>
        <w:rPr>
          <w:rFonts w:ascii="仿宋" w:eastAsia="仿宋" w:hAnsi="仿宋" w:cs="仿宋" w:hint="eastAsia"/>
          <w:sz w:val="30"/>
          <w:szCs w:val="30"/>
        </w:rPr>
        <w:t>1</w:t>
      </w:r>
    </w:p>
    <w:tbl>
      <w:tblPr>
        <w:tblStyle w:val="a7"/>
        <w:tblW w:w="9517" w:type="dxa"/>
        <w:tblInd w:w="-481" w:type="dxa"/>
        <w:tblLayout w:type="fixed"/>
        <w:tblLook w:val="04A0"/>
      </w:tblPr>
      <w:tblGrid>
        <w:gridCol w:w="1267"/>
        <w:gridCol w:w="2054"/>
        <w:gridCol w:w="1446"/>
        <w:gridCol w:w="1567"/>
        <w:gridCol w:w="1550"/>
        <w:gridCol w:w="1633"/>
      </w:tblGrid>
      <w:tr w:rsidR="00E67E43">
        <w:trPr>
          <w:trHeight w:val="1134"/>
        </w:trPr>
        <w:tc>
          <w:tcPr>
            <w:tcW w:w="3321" w:type="dxa"/>
            <w:gridSpan w:val="2"/>
          </w:tcPr>
          <w:p w:rsidR="00E67E43" w:rsidRDefault="00291F6A">
            <w:pPr>
              <w:snapToGrid w:val="0"/>
              <w:jc w:val="center"/>
              <w:rPr>
                <w:rFonts w:ascii="仿宋" w:eastAsia="仿宋" w:hAnsi="仿宋" w:cs="仿宋"/>
                <w:sz w:val="24"/>
              </w:rPr>
            </w:pPr>
            <w:r>
              <w:rPr>
                <w:rFonts w:ascii="仿宋" w:eastAsia="仿宋" w:hAnsi="仿宋" w:cs="仿宋" w:hint="eastAsia"/>
                <w:sz w:val="24"/>
              </w:rPr>
              <w:t>因素</w:t>
            </w:r>
          </w:p>
          <w:p w:rsidR="00E67E43" w:rsidRDefault="00291F6A">
            <w:pPr>
              <w:snapToGrid w:val="0"/>
              <w:jc w:val="center"/>
              <w:rPr>
                <w:rFonts w:ascii="仿宋" w:eastAsia="仿宋" w:hAnsi="仿宋" w:cs="仿宋"/>
                <w:sz w:val="24"/>
              </w:rPr>
            </w:pPr>
            <w:r>
              <w:rPr>
                <w:rFonts w:ascii="仿宋" w:eastAsia="仿宋" w:hAnsi="仿宋" w:cs="仿宋" w:hint="eastAsia"/>
                <w:sz w:val="24"/>
              </w:rPr>
              <w:t>内容</w:t>
            </w:r>
          </w:p>
          <w:p w:rsidR="00E67E43" w:rsidRDefault="00291F6A">
            <w:pPr>
              <w:jc w:val="center"/>
              <w:rPr>
                <w:rFonts w:ascii="仿宋" w:eastAsia="仿宋" w:hAnsi="仿宋" w:cs="仿宋"/>
                <w:sz w:val="24"/>
              </w:rPr>
            </w:pPr>
            <w:r>
              <w:rPr>
                <w:rFonts w:ascii="仿宋" w:eastAsia="仿宋" w:hAnsi="仿宋" w:cs="仿宋" w:hint="eastAsia"/>
                <w:sz w:val="28"/>
                <w:szCs w:val="28"/>
              </w:rPr>
              <w:t>估价对象与</w:t>
            </w:r>
            <w:r>
              <w:rPr>
                <w:rFonts w:ascii="仿宋" w:eastAsia="仿宋" w:hAnsi="仿宋" w:cs="仿宋" w:hint="eastAsia"/>
                <w:sz w:val="24"/>
              </w:rPr>
              <w:t>案例</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估价</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对象</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可比案例</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 xml:space="preserve">A </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可比案例</w:t>
            </w:r>
            <w:r>
              <w:rPr>
                <w:rFonts w:ascii="仿宋" w:eastAsia="仿宋" w:hAnsi="仿宋" w:cs="仿宋" w:hint="eastAsia"/>
                <w:sz w:val="30"/>
                <w:szCs w:val="30"/>
              </w:rPr>
              <w:t xml:space="preserve">B </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可比案例</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C</w:t>
            </w:r>
          </w:p>
        </w:tc>
      </w:tr>
      <w:tr w:rsidR="00E67E43">
        <w:trPr>
          <w:trHeight w:val="1013"/>
        </w:trPr>
        <w:tc>
          <w:tcPr>
            <w:tcW w:w="3321" w:type="dxa"/>
            <w:gridSpan w:val="2"/>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座</w:t>
            </w:r>
            <w:r>
              <w:rPr>
                <w:rFonts w:ascii="仿宋" w:eastAsia="仿宋" w:hAnsi="仿宋" w:cs="仿宋" w:hint="eastAsia"/>
                <w:sz w:val="30"/>
                <w:szCs w:val="30"/>
              </w:rPr>
              <w:t xml:space="preserve"> </w:t>
            </w:r>
            <w:r>
              <w:rPr>
                <w:rFonts w:ascii="仿宋" w:eastAsia="仿宋" w:hAnsi="仿宋" w:cs="仿宋" w:hint="eastAsia"/>
                <w:sz w:val="30"/>
                <w:szCs w:val="30"/>
              </w:rPr>
              <w:t>落</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位</w:t>
            </w:r>
            <w:r>
              <w:rPr>
                <w:rFonts w:ascii="仿宋" w:eastAsia="仿宋" w:hAnsi="仿宋" w:cs="仿宋" w:hint="eastAsia"/>
                <w:sz w:val="30"/>
                <w:szCs w:val="30"/>
              </w:rPr>
              <w:t xml:space="preserve"> </w:t>
            </w:r>
            <w:r>
              <w:rPr>
                <w:rFonts w:ascii="仿宋" w:eastAsia="仿宋" w:hAnsi="仿宋" w:cs="仿宋" w:hint="eastAsia"/>
                <w:sz w:val="30"/>
                <w:szCs w:val="30"/>
              </w:rPr>
              <w:t>置</w:t>
            </w:r>
          </w:p>
        </w:tc>
        <w:tc>
          <w:tcPr>
            <w:tcW w:w="1446" w:type="dxa"/>
          </w:tcPr>
          <w:p w:rsidR="00E67E43" w:rsidRDefault="00291F6A">
            <w:pPr>
              <w:rPr>
                <w:rFonts w:ascii="仿宋" w:eastAsia="仿宋" w:hAnsi="仿宋" w:cs="仿宋"/>
                <w:sz w:val="24"/>
              </w:rPr>
            </w:pPr>
            <w:r>
              <w:rPr>
                <w:rFonts w:ascii="仿宋" w:eastAsia="仿宋" w:hAnsi="仿宋" w:cs="仿宋" w:hint="eastAsia"/>
                <w:sz w:val="24"/>
              </w:rPr>
              <w:t>乾坤阳光</w:t>
            </w:r>
            <w:r>
              <w:rPr>
                <w:rFonts w:ascii="仿宋" w:eastAsia="仿宋" w:hAnsi="仿宋" w:cs="仿宋" w:hint="eastAsia"/>
                <w:sz w:val="24"/>
              </w:rPr>
              <w:t>45</w:t>
            </w:r>
            <w:r>
              <w:rPr>
                <w:rFonts w:ascii="仿宋" w:eastAsia="仿宋" w:hAnsi="仿宋" w:cs="仿宋" w:hint="eastAsia"/>
                <w:sz w:val="24"/>
              </w:rPr>
              <w:t>栋</w:t>
            </w:r>
            <w:r>
              <w:rPr>
                <w:rFonts w:ascii="仿宋" w:eastAsia="仿宋" w:hAnsi="仿宋" w:cs="仿宋" w:hint="eastAsia"/>
                <w:sz w:val="24"/>
              </w:rPr>
              <w:t>15</w:t>
            </w:r>
            <w:r>
              <w:rPr>
                <w:rFonts w:ascii="仿宋" w:eastAsia="仿宋" w:hAnsi="仿宋" w:cs="仿宋" w:hint="eastAsia"/>
                <w:sz w:val="24"/>
              </w:rPr>
              <w:t>层</w:t>
            </w:r>
            <w:r>
              <w:rPr>
                <w:rFonts w:ascii="仿宋" w:eastAsia="仿宋" w:hAnsi="仿宋" w:cs="仿宋" w:hint="eastAsia"/>
                <w:sz w:val="24"/>
              </w:rPr>
              <w:t>1501</w:t>
            </w:r>
            <w:r>
              <w:rPr>
                <w:rFonts w:ascii="仿宋" w:eastAsia="仿宋" w:hAnsi="仿宋" w:cs="仿宋" w:hint="eastAsia"/>
                <w:sz w:val="24"/>
              </w:rPr>
              <w:t>室</w:t>
            </w:r>
          </w:p>
        </w:tc>
        <w:tc>
          <w:tcPr>
            <w:tcW w:w="15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乾坤阳光小区</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乾坤阳光小区</w:t>
            </w:r>
          </w:p>
        </w:tc>
        <w:tc>
          <w:tcPr>
            <w:tcW w:w="16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乾坤阳光</w:t>
            </w:r>
          </w:p>
          <w:p w:rsidR="00E67E43" w:rsidRDefault="00291F6A">
            <w:pPr>
              <w:jc w:val="center"/>
              <w:rPr>
                <w:rFonts w:ascii="仿宋" w:eastAsia="仿宋" w:hAnsi="仿宋" w:cs="仿宋"/>
                <w:sz w:val="28"/>
                <w:szCs w:val="28"/>
              </w:rPr>
            </w:pPr>
            <w:r>
              <w:rPr>
                <w:rFonts w:ascii="仿宋" w:eastAsia="仿宋" w:hAnsi="仿宋" w:cs="仿宋" w:hint="eastAsia"/>
                <w:sz w:val="28"/>
                <w:szCs w:val="28"/>
              </w:rPr>
              <w:t>小区</w:t>
            </w:r>
          </w:p>
        </w:tc>
      </w:tr>
      <w:tr w:rsidR="00E67E43">
        <w:tc>
          <w:tcPr>
            <w:tcW w:w="3321" w:type="dxa"/>
            <w:gridSpan w:val="2"/>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楼盘名称</w:t>
            </w:r>
          </w:p>
        </w:tc>
        <w:tc>
          <w:tcPr>
            <w:tcW w:w="14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乾坤阳光</w:t>
            </w:r>
          </w:p>
        </w:tc>
        <w:tc>
          <w:tcPr>
            <w:tcW w:w="15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乾坤阳光</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乾坤阳光</w:t>
            </w:r>
          </w:p>
        </w:tc>
        <w:tc>
          <w:tcPr>
            <w:tcW w:w="16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乾坤阳光</w:t>
            </w:r>
          </w:p>
        </w:tc>
      </w:tr>
      <w:tr w:rsidR="00E67E43">
        <w:tc>
          <w:tcPr>
            <w:tcW w:w="3321" w:type="dxa"/>
            <w:gridSpan w:val="2"/>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成交单价（元</w:t>
            </w:r>
            <w:r>
              <w:rPr>
                <w:rFonts w:ascii="仿宋" w:eastAsia="仿宋" w:hAnsi="仿宋" w:cs="仿宋" w:hint="eastAsia"/>
                <w:sz w:val="30"/>
                <w:szCs w:val="30"/>
              </w:rPr>
              <w:t>/</w:t>
            </w:r>
            <w:r>
              <w:rPr>
                <w:rFonts w:ascii="仿宋" w:eastAsia="仿宋" w:hAnsi="仿宋" w:cs="仿宋" w:hint="eastAsia"/>
                <w:sz w:val="30"/>
                <w:szCs w:val="30"/>
              </w:rPr>
              <w:t>M</w:t>
            </w:r>
            <w:r>
              <w:rPr>
                <w:rFonts w:ascii="仿宋" w:eastAsia="仿宋" w:hAnsi="仿宋" w:cs="仿宋" w:hint="eastAsia"/>
                <w:sz w:val="30"/>
                <w:szCs w:val="30"/>
                <w:vertAlign w:val="superscript"/>
              </w:rPr>
              <w:t>2</w:t>
            </w:r>
            <w:r>
              <w:rPr>
                <w:rFonts w:ascii="仿宋" w:eastAsia="仿宋" w:hAnsi="仿宋" w:cs="仿宋" w:hint="eastAsia"/>
                <w:sz w:val="30"/>
                <w:szCs w:val="30"/>
              </w:rPr>
              <w:t>)</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6946</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6857</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6594</w:t>
            </w:r>
          </w:p>
        </w:tc>
      </w:tr>
      <w:tr w:rsidR="00E67E43">
        <w:tc>
          <w:tcPr>
            <w:tcW w:w="1267" w:type="dxa"/>
            <w:vMerge w:val="restart"/>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交易</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情况</w:t>
            </w: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交易情况</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正常</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正常</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正常</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类型</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二手房</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二手房</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二手房</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二手房</w:t>
            </w:r>
          </w:p>
        </w:tc>
      </w:tr>
      <w:tr w:rsidR="00E67E43">
        <w:tc>
          <w:tcPr>
            <w:tcW w:w="1267" w:type="dxa"/>
          </w:tcPr>
          <w:p w:rsidR="00E67E43" w:rsidRDefault="00291F6A">
            <w:pPr>
              <w:jc w:val="center"/>
              <w:rPr>
                <w:rFonts w:ascii="仿宋" w:eastAsia="仿宋" w:hAnsi="仿宋" w:cs="仿宋"/>
                <w:sz w:val="24"/>
              </w:rPr>
            </w:pPr>
            <w:r>
              <w:rPr>
                <w:rFonts w:ascii="仿宋" w:eastAsia="仿宋" w:hAnsi="仿宋" w:cs="仿宋" w:hint="eastAsia"/>
                <w:sz w:val="24"/>
              </w:rPr>
              <w:t>市场</w:t>
            </w:r>
          </w:p>
          <w:p w:rsidR="00E67E43" w:rsidRDefault="00291F6A">
            <w:pPr>
              <w:jc w:val="center"/>
              <w:rPr>
                <w:rFonts w:ascii="仿宋" w:eastAsia="仿宋" w:hAnsi="仿宋" w:cs="仿宋"/>
                <w:sz w:val="30"/>
                <w:szCs w:val="30"/>
              </w:rPr>
            </w:pPr>
            <w:r>
              <w:rPr>
                <w:rFonts w:ascii="仿宋" w:eastAsia="仿宋" w:hAnsi="仿宋" w:cs="仿宋" w:hint="eastAsia"/>
                <w:sz w:val="24"/>
              </w:rPr>
              <w:t>状况</w:t>
            </w: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交易日期</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2021.7</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2021.7</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2021.7</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2021.7</w:t>
            </w:r>
          </w:p>
        </w:tc>
      </w:tr>
      <w:tr w:rsidR="00E67E43">
        <w:tc>
          <w:tcPr>
            <w:tcW w:w="1267" w:type="dxa"/>
            <w:vMerge w:val="restart"/>
          </w:tcPr>
          <w:p w:rsidR="00E67E43" w:rsidRDefault="00E67E43">
            <w:pP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区域</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状况</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说明</w:t>
            </w:r>
          </w:p>
        </w:tc>
        <w:tc>
          <w:tcPr>
            <w:tcW w:w="2054" w:type="dxa"/>
          </w:tcPr>
          <w:p w:rsidR="00E67E43" w:rsidRDefault="00291F6A">
            <w:pPr>
              <w:rPr>
                <w:rFonts w:ascii="仿宋" w:eastAsia="仿宋" w:hAnsi="仿宋" w:cs="仿宋"/>
                <w:sz w:val="30"/>
                <w:szCs w:val="30"/>
              </w:rPr>
            </w:pPr>
            <w:r>
              <w:rPr>
                <w:rFonts w:ascii="仿宋" w:eastAsia="仿宋" w:hAnsi="仿宋" w:cs="仿宋" w:hint="eastAsia"/>
                <w:sz w:val="30"/>
                <w:szCs w:val="30"/>
              </w:rPr>
              <w:t>区域繁华程度</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繁华</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繁华</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繁华</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繁华</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rPr>
                <w:rFonts w:ascii="仿宋" w:eastAsia="仿宋" w:hAnsi="仿宋" w:cs="仿宋"/>
                <w:sz w:val="30"/>
                <w:szCs w:val="30"/>
              </w:rPr>
            </w:pPr>
            <w:r>
              <w:rPr>
                <w:rFonts w:ascii="仿宋" w:eastAsia="仿宋" w:hAnsi="仿宋" w:cs="仿宋" w:hint="eastAsia"/>
                <w:sz w:val="30"/>
                <w:szCs w:val="30"/>
              </w:rPr>
              <w:t>交通便捷程度</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便捷</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便捷</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便捷</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便捷</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24"/>
              </w:rPr>
            </w:pPr>
            <w:r>
              <w:rPr>
                <w:rFonts w:ascii="仿宋" w:eastAsia="仿宋" w:hAnsi="仿宋" w:cs="仿宋" w:hint="eastAsia"/>
                <w:sz w:val="24"/>
              </w:rPr>
              <w:t>公共设施配套</w:t>
            </w:r>
          </w:p>
          <w:p w:rsidR="00E67E43" w:rsidRDefault="00291F6A">
            <w:pPr>
              <w:jc w:val="center"/>
              <w:rPr>
                <w:rFonts w:ascii="仿宋" w:eastAsia="仿宋" w:hAnsi="仿宋" w:cs="仿宋"/>
                <w:sz w:val="30"/>
                <w:szCs w:val="30"/>
              </w:rPr>
            </w:pPr>
            <w:r>
              <w:rPr>
                <w:rFonts w:ascii="仿宋" w:eastAsia="仿宋" w:hAnsi="仿宋" w:cs="仿宋" w:hint="eastAsia"/>
                <w:sz w:val="24"/>
              </w:rPr>
              <w:t>完备程度</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完善</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完善</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完善</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完善</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rPr>
                <w:rFonts w:ascii="仿宋" w:eastAsia="仿宋" w:hAnsi="仿宋" w:cs="仿宋"/>
                <w:sz w:val="30"/>
                <w:szCs w:val="30"/>
              </w:rPr>
            </w:pPr>
            <w:r>
              <w:rPr>
                <w:rFonts w:ascii="仿宋" w:eastAsia="仿宋" w:hAnsi="仿宋" w:cs="仿宋" w:hint="eastAsia"/>
                <w:sz w:val="30"/>
                <w:szCs w:val="30"/>
              </w:rPr>
              <w:t>区域环境景观</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绿地覆盖度</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一般</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城市规划</w:t>
            </w:r>
          </w:p>
        </w:tc>
        <w:tc>
          <w:tcPr>
            <w:tcW w:w="1446" w:type="dxa"/>
          </w:tcPr>
          <w:p w:rsidR="00E67E43" w:rsidRDefault="00291F6A">
            <w:pPr>
              <w:jc w:val="center"/>
              <w:rPr>
                <w:rFonts w:ascii="仿宋" w:eastAsia="仿宋" w:hAnsi="仿宋" w:cs="仿宋"/>
                <w:sz w:val="24"/>
              </w:rPr>
            </w:pPr>
            <w:r>
              <w:rPr>
                <w:rFonts w:ascii="仿宋" w:eastAsia="仿宋" w:hAnsi="仿宋" w:cs="仿宋" w:hint="eastAsia"/>
                <w:sz w:val="24"/>
              </w:rPr>
              <w:t>居住、</w:t>
            </w:r>
          </w:p>
          <w:p w:rsidR="00E67E43" w:rsidRDefault="00291F6A">
            <w:pPr>
              <w:jc w:val="center"/>
              <w:rPr>
                <w:rFonts w:ascii="仿宋" w:eastAsia="仿宋" w:hAnsi="仿宋" w:cs="仿宋"/>
                <w:sz w:val="30"/>
                <w:szCs w:val="30"/>
              </w:rPr>
            </w:pPr>
            <w:r>
              <w:rPr>
                <w:rFonts w:ascii="仿宋" w:eastAsia="仿宋" w:hAnsi="仿宋" w:cs="仿宋" w:hint="eastAsia"/>
                <w:sz w:val="24"/>
              </w:rPr>
              <w:t>商业区</w:t>
            </w:r>
          </w:p>
        </w:tc>
        <w:tc>
          <w:tcPr>
            <w:tcW w:w="1567" w:type="dxa"/>
          </w:tcPr>
          <w:p w:rsidR="00E67E43" w:rsidRDefault="00291F6A">
            <w:pPr>
              <w:jc w:val="center"/>
              <w:rPr>
                <w:rFonts w:ascii="仿宋" w:eastAsia="仿宋" w:hAnsi="仿宋" w:cs="仿宋"/>
                <w:sz w:val="24"/>
              </w:rPr>
            </w:pPr>
            <w:r>
              <w:rPr>
                <w:rFonts w:ascii="仿宋" w:eastAsia="仿宋" w:hAnsi="仿宋" w:cs="仿宋" w:hint="eastAsia"/>
                <w:sz w:val="24"/>
              </w:rPr>
              <w:t>居住、</w:t>
            </w:r>
          </w:p>
          <w:p w:rsidR="00E67E43" w:rsidRDefault="00291F6A">
            <w:pPr>
              <w:jc w:val="center"/>
              <w:rPr>
                <w:rFonts w:ascii="仿宋" w:eastAsia="仿宋" w:hAnsi="仿宋" w:cs="仿宋"/>
                <w:sz w:val="30"/>
                <w:szCs w:val="30"/>
              </w:rPr>
            </w:pPr>
            <w:r>
              <w:rPr>
                <w:rFonts w:ascii="仿宋" w:eastAsia="仿宋" w:hAnsi="仿宋" w:cs="仿宋" w:hint="eastAsia"/>
                <w:sz w:val="24"/>
              </w:rPr>
              <w:t>商业区</w:t>
            </w:r>
          </w:p>
        </w:tc>
        <w:tc>
          <w:tcPr>
            <w:tcW w:w="1550" w:type="dxa"/>
          </w:tcPr>
          <w:p w:rsidR="00E67E43" w:rsidRDefault="00291F6A">
            <w:pPr>
              <w:jc w:val="center"/>
              <w:rPr>
                <w:rFonts w:ascii="仿宋" w:eastAsia="仿宋" w:hAnsi="仿宋" w:cs="仿宋"/>
                <w:sz w:val="24"/>
              </w:rPr>
            </w:pPr>
            <w:r>
              <w:rPr>
                <w:rFonts w:ascii="仿宋" w:eastAsia="仿宋" w:hAnsi="仿宋" w:cs="仿宋" w:hint="eastAsia"/>
                <w:sz w:val="24"/>
              </w:rPr>
              <w:t>居住、</w:t>
            </w:r>
          </w:p>
          <w:p w:rsidR="00E67E43" w:rsidRDefault="00291F6A">
            <w:pPr>
              <w:jc w:val="center"/>
              <w:rPr>
                <w:rFonts w:ascii="仿宋" w:eastAsia="仿宋" w:hAnsi="仿宋" w:cs="仿宋"/>
                <w:sz w:val="30"/>
                <w:szCs w:val="30"/>
              </w:rPr>
            </w:pPr>
            <w:r>
              <w:rPr>
                <w:rFonts w:ascii="仿宋" w:eastAsia="仿宋" w:hAnsi="仿宋" w:cs="仿宋" w:hint="eastAsia"/>
                <w:sz w:val="24"/>
              </w:rPr>
              <w:t>商业区</w:t>
            </w:r>
          </w:p>
        </w:tc>
        <w:tc>
          <w:tcPr>
            <w:tcW w:w="1633" w:type="dxa"/>
          </w:tcPr>
          <w:p w:rsidR="00E67E43" w:rsidRDefault="00291F6A">
            <w:pPr>
              <w:jc w:val="center"/>
              <w:rPr>
                <w:rFonts w:ascii="仿宋" w:eastAsia="仿宋" w:hAnsi="仿宋" w:cs="仿宋"/>
                <w:sz w:val="24"/>
              </w:rPr>
            </w:pPr>
            <w:r>
              <w:rPr>
                <w:rFonts w:ascii="仿宋" w:eastAsia="仿宋" w:hAnsi="仿宋" w:cs="仿宋" w:hint="eastAsia"/>
                <w:sz w:val="24"/>
              </w:rPr>
              <w:t>居住、</w:t>
            </w:r>
          </w:p>
          <w:p w:rsidR="00E67E43" w:rsidRDefault="00291F6A">
            <w:pPr>
              <w:jc w:val="center"/>
              <w:rPr>
                <w:rFonts w:ascii="仿宋" w:eastAsia="仿宋" w:hAnsi="仿宋" w:cs="仿宋"/>
                <w:sz w:val="30"/>
                <w:szCs w:val="30"/>
              </w:rPr>
            </w:pPr>
            <w:r>
              <w:rPr>
                <w:rFonts w:ascii="仿宋" w:eastAsia="仿宋" w:hAnsi="仿宋" w:cs="仿宋" w:hint="eastAsia"/>
                <w:sz w:val="24"/>
              </w:rPr>
              <w:t>商业区</w:t>
            </w:r>
          </w:p>
        </w:tc>
      </w:tr>
      <w:tr w:rsidR="00E67E43">
        <w:tc>
          <w:tcPr>
            <w:tcW w:w="1267" w:type="dxa"/>
            <w:vMerge w:val="restart"/>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权益状</w:t>
            </w:r>
            <w:r>
              <w:rPr>
                <w:rFonts w:ascii="仿宋" w:eastAsia="仿宋" w:hAnsi="仿宋" w:cs="仿宋" w:hint="eastAsia"/>
                <w:sz w:val="30"/>
                <w:szCs w:val="30"/>
              </w:rPr>
              <w:lastRenderedPageBreak/>
              <w:t>况说明</w:t>
            </w: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lastRenderedPageBreak/>
              <w:t>房产类型</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商品房</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商品房</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商品房</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商品房</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权属清晰情况</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权属清晰</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权属清晰</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权属清晰</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权属清晰</w:t>
            </w:r>
          </w:p>
        </w:tc>
      </w:tr>
      <w:tr w:rsidR="00E67E43">
        <w:tc>
          <w:tcPr>
            <w:tcW w:w="1267" w:type="dxa"/>
            <w:vMerge w:val="restart"/>
          </w:tcPr>
          <w:p w:rsidR="00E67E43" w:rsidRDefault="00E67E43">
            <w:pPr>
              <w:jc w:val="center"/>
              <w:rPr>
                <w:rFonts w:ascii="仿宋" w:eastAsia="仿宋" w:hAnsi="仿宋" w:cs="仿宋"/>
                <w:sz w:val="30"/>
                <w:szCs w:val="30"/>
              </w:rPr>
            </w:pPr>
          </w:p>
          <w:p w:rsidR="00E67E43" w:rsidRDefault="00E67E43">
            <w:pPr>
              <w:jc w:val="center"/>
              <w:rPr>
                <w:rFonts w:ascii="仿宋" w:eastAsia="仿宋" w:hAnsi="仿宋" w:cs="仿宋"/>
                <w:sz w:val="30"/>
                <w:szCs w:val="30"/>
              </w:rPr>
            </w:pPr>
          </w:p>
          <w:p w:rsidR="00E67E43" w:rsidRDefault="00E67E43">
            <w:pPr>
              <w:jc w:val="cente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实物</w:t>
            </w:r>
          </w:p>
          <w:p w:rsidR="00E67E43" w:rsidRDefault="00E67E43">
            <w:pPr>
              <w:jc w:val="cente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状况</w:t>
            </w:r>
          </w:p>
          <w:p w:rsidR="00E67E43" w:rsidRDefault="00E67E43">
            <w:pPr>
              <w:jc w:val="cente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说明</w:t>
            </w: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建筑结构</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混合</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混合</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混合</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混合</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临街状态</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不临街</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不临街</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不临街</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不临街</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28"/>
                <w:szCs w:val="28"/>
              </w:rPr>
              <w:t>所在层</w:t>
            </w:r>
            <w:r>
              <w:rPr>
                <w:rFonts w:ascii="仿宋" w:eastAsia="仿宋" w:hAnsi="仿宋" w:cs="仿宋" w:hint="eastAsia"/>
                <w:sz w:val="28"/>
                <w:szCs w:val="28"/>
              </w:rPr>
              <w:t>/</w:t>
            </w:r>
            <w:r>
              <w:rPr>
                <w:rFonts w:ascii="仿宋" w:eastAsia="仿宋" w:hAnsi="仿宋" w:cs="仿宋" w:hint="eastAsia"/>
                <w:sz w:val="28"/>
                <w:szCs w:val="28"/>
              </w:rPr>
              <w:t>总层数</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15/19</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9/19</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3/19</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11/19</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面积大小</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适中</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适中</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适中</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适中</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布局户型</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三房二厅</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三房二厅</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三房二厅</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二房二厅</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装修情况</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精装修</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精装修</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精装修</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毛坯</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24"/>
              </w:rPr>
              <w:t>朝向及采光</w:t>
            </w:r>
            <w:r>
              <w:rPr>
                <w:rFonts w:ascii="仿宋" w:eastAsia="仿宋" w:hAnsi="仿宋" w:cs="仿宋" w:hint="eastAsia"/>
                <w:sz w:val="30"/>
                <w:szCs w:val="30"/>
              </w:rPr>
              <w:t>通风</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南北，好</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南北，好</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南北，好</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南北，好</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层高</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标准层高</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标准层高</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标准层高</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标准层高</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新旧程度</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78.3%</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85%</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88.3%</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物业管理</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好</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好</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好</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好</w:t>
            </w:r>
          </w:p>
        </w:tc>
      </w:tr>
      <w:tr w:rsidR="00E67E43">
        <w:tc>
          <w:tcPr>
            <w:tcW w:w="1267" w:type="dxa"/>
            <w:vMerge/>
          </w:tcPr>
          <w:p w:rsidR="00E67E43" w:rsidRDefault="00E67E43">
            <w:pPr>
              <w:jc w:val="center"/>
              <w:rPr>
                <w:rFonts w:ascii="仿宋" w:eastAsia="仿宋" w:hAnsi="仿宋" w:cs="仿宋"/>
                <w:sz w:val="30"/>
                <w:szCs w:val="30"/>
              </w:rPr>
            </w:pPr>
          </w:p>
        </w:tc>
        <w:tc>
          <w:tcPr>
            <w:tcW w:w="2054" w:type="dxa"/>
          </w:tcPr>
          <w:p w:rsidR="00E67E43" w:rsidRDefault="00291F6A">
            <w:pPr>
              <w:ind w:firstLineChars="100" w:firstLine="300"/>
              <w:jc w:val="center"/>
              <w:rPr>
                <w:rFonts w:ascii="仿宋" w:eastAsia="仿宋" w:hAnsi="仿宋" w:cs="仿宋"/>
                <w:sz w:val="30"/>
                <w:szCs w:val="30"/>
              </w:rPr>
            </w:pPr>
            <w:r>
              <w:rPr>
                <w:rFonts w:ascii="仿宋" w:eastAsia="仿宋" w:hAnsi="仿宋" w:cs="仿宋" w:hint="eastAsia"/>
                <w:sz w:val="30"/>
                <w:szCs w:val="30"/>
              </w:rPr>
              <w:t>噪</w:t>
            </w:r>
            <w:r>
              <w:rPr>
                <w:rFonts w:ascii="仿宋" w:eastAsia="仿宋" w:hAnsi="仿宋" w:cs="仿宋" w:hint="eastAsia"/>
                <w:sz w:val="30"/>
                <w:szCs w:val="30"/>
              </w:rPr>
              <w:t xml:space="preserve"> </w:t>
            </w:r>
            <w:r>
              <w:rPr>
                <w:rFonts w:ascii="仿宋" w:eastAsia="仿宋" w:hAnsi="仿宋" w:cs="仿宋" w:hint="eastAsia"/>
                <w:sz w:val="30"/>
                <w:szCs w:val="30"/>
              </w:rPr>
              <w:t>音</w:t>
            </w:r>
          </w:p>
        </w:tc>
        <w:tc>
          <w:tcPr>
            <w:tcW w:w="14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小</w:t>
            </w:r>
          </w:p>
        </w:tc>
        <w:tc>
          <w:tcPr>
            <w:tcW w:w="15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小</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小</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小</w:t>
            </w:r>
          </w:p>
        </w:tc>
      </w:tr>
    </w:tbl>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、编制比较因素修正指数表</w:t>
      </w:r>
    </w:p>
    <w:p w:rsidR="00E67E43" w:rsidRDefault="00291F6A">
      <w:pPr>
        <w:ind w:firstLine="560"/>
        <w:rPr>
          <w:rFonts w:ascii="仿宋" w:eastAsia="仿宋" w:hAnsi="仿宋" w:cs="仿宋"/>
          <w:sz w:val="30"/>
          <w:szCs w:val="30"/>
        </w:rPr>
      </w:pPr>
      <w:r>
        <w:rPr>
          <w:rFonts w:ascii="仿宋_GB2312" w:eastAsia="仿宋_GB2312" w:hAnsi="宋体" w:hint="eastAsia"/>
          <w:sz w:val="28"/>
          <w:szCs w:val="28"/>
        </w:rPr>
        <w:t>根据估价对象与比较实例各种因素具体情况，编制比较因素修正指数表，见表</w:t>
      </w:r>
      <w:r>
        <w:rPr>
          <w:rFonts w:ascii="仿宋_GB2312" w:eastAsia="仿宋_GB2312" w:hAnsi="宋体" w:hint="eastAsia"/>
          <w:sz w:val="28"/>
          <w:szCs w:val="28"/>
        </w:rPr>
        <w:t>2</w:t>
      </w:r>
      <w:r>
        <w:rPr>
          <w:rFonts w:ascii="仿宋_GB2312" w:eastAsia="仿宋_GB2312" w:hAnsi="宋体" w:hint="eastAsia"/>
          <w:sz w:val="28"/>
          <w:szCs w:val="28"/>
        </w:rPr>
        <w:t>。</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比较因素条件指数表</w:t>
      </w:r>
      <w:r>
        <w:rPr>
          <w:rFonts w:ascii="仿宋" w:eastAsia="仿宋" w:hAnsi="仿宋" w:cs="仿宋" w:hint="eastAsia"/>
          <w:sz w:val="30"/>
          <w:szCs w:val="30"/>
        </w:rPr>
        <w:t>2</w:t>
      </w:r>
    </w:p>
    <w:tbl>
      <w:tblPr>
        <w:tblStyle w:val="a7"/>
        <w:tblW w:w="9517" w:type="dxa"/>
        <w:tblInd w:w="-481" w:type="dxa"/>
        <w:tblLayout w:type="fixed"/>
        <w:tblLook w:val="04A0"/>
      </w:tblPr>
      <w:tblGrid>
        <w:gridCol w:w="1167"/>
        <w:gridCol w:w="2154"/>
        <w:gridCol w:w="1146"/>
        <w:gridCol w:w="1867"/>
        <w:gridCol w:w="1550"/>
        <w:gridCol w:w="1633"/>
      </w:tblGrid>
      <w:tr w:rsidR="00E67E43">
        <w:trPr>
          <w:trHeight w:val="1134"/>
        </w:trPr>
        <w:tc>
          <w:tcPr>
            <w:tcW w:w="3321" w:type="dxa"/>
            <w:gridSpan w:val="2"/>
          </w:tcPr>
          <w:p w:rsidR="00E67E43" w:rsidRDefault="00291F6A">
            <w:pPr>
              <w:snapToGrid w:val="0"/>
              <w:jc w:val="center"/>
              <w:rPr>
                <w:rFonts w:ascii="仿宋" w:eastAsia="仿宋" w:hAnsi="仿宋" w:cs="仿宋"/>
                <w:sz w:val="24"/>
              </w:rPr>
            </w:pPr>
            <w:r>
              <w:rPr>
                <w:rFonts w:ascii="仿宋" w:eastAsia="仿宋" w:hAnsi="仿宋" w:cs="仿宋" w:hint="eastAsia"/>
                <w:sz w:val="24"/>
              </w:rPr>
              <w:t>因素</w:t>
            </w:r>
          </w:p>
          <w:p w:rsidR="00E67E43" w:rsidRDefault="00291F6A">
            <w:pPr>
              <w:snapToGrid w:val="0"/>
              <w:jc w:val="center"/>
              <w:rPr>
                <w:rFonts w:ascii="仿宋" w:eastAsia="仿宋" w:hAnsi="仿宋" w:cs="仿宋"/>
                <w:sz w:val="24"/>
              </w:rPr>
            </w:pPr>
            <w:r>
              <w:rPr>
                <w:rFonts w:ascii="仿宋" w:eastAsia="仿宋" w:hAnsi="仿宋" w:cs="仿宋" w:hint="eastAsia"/>
                <w:sz w:val="24"/>
              </w:rPr>
              <w:t>内容</w:t>
            </w:r>
          </w:p>
          <w:p w:rsidR="00E67E43" w:rsidRDefault="00291F6A">
            <w:pPr>
              <w:jc w:val="center"/>
              <w:rPr>
                <w:rFonts w:ascii="仿宋" w:eastAsia="仿宋" w:hAnsi="仿宋" w:cs="仿宋"/>
                <w:sz w:val="24"/>
              </w:rPr>
            </w:pPr>
            <w:r>
              <w:rPr>
                <w:rFonts w:ascii="仿宋" w:eastAsia="仿宋" w:hAnsi="仿宋" w:cs="仿宋" w:hint="eastAsia"/>
                <w:sz w:val="24"/>
              </w:rPr>
              <w:t>估价对象与案例</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估价</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对象</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可比案例</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 xml:space="preserve">A </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可比案例</w:t>
            </w:r>
            <w:r>
              <w:rPr>
                <w:rFonts w:ascii="仿宋" w:eastAsia="仿宋" w:hAnsi="仿宋" w:cs="仿宋" w:hint="eastAsia"/>
                <w:sz w:val="30"/>
                <w:szCs w:val="30"/>
              </w:rPr>
              <w:t xml:space="preserve">B </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可比案例</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C</w:t>
            </w:r>
          </w:p>
        </w:tc>
      </w:tr>
      <w:tr w:rsidR="00E67E43">
        <w:tc>
          <w:tcPr>
            <w:tcW w:w="3321" w:type="dxa"/>
            <w:gridSpan w:val="2"/>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成交单价（元</w:t>
            </w:r>
            <w:r>
              <w:rPr>
                <w:rFonts w:ascii="仿宋" w:eastAsia="仿宋" w:hAnsi="仿宋" w:cs="仿宋" w:hint="eastAsia"/>
                <w:sz w:val="30"/>
                <w:szCs w:val="30"/>
              </w:rPr>
              <w:t>/</w:t>
            </w:r>
            <w:r>
              <w:rPr>
                <w:rFonts w:ascii="仿宋" w:eastAsia="仿宋" w:hAnsi="仿宋" w:cs="仿宋" w:hint="eastAsia"/>
                <w:sz w:val="30"/>
                <w:szCs w:val="30"/>
              </w:rPr>
              <w:t>平米）</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6946</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6857</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6594</w:t>
            </w:r>
          </w:p>
        </w:tc>
      </w:tr>
      <w:tr w:rsidR="00E67E43">
        <w:tc>
          <w:tcPr>
            <w:tcW w:w="1167" w:type="dxa"/>
            <w:vMerge w:val="restart"/>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交易</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情况</w:t>
            </w: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交易情况</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类型</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3321" w:type="dxa"/>
            <w:gridSpan w:val="2"/>
          </w:tcPr>
          <w:p w:rsidR="00E67E43" w:rsidRDefault="00291F6A">
            <w:pPr>
              <w:jc w:val="center"/>
              <w:rPr>
                <w:rFonts w:ascii="仿宋" w:eastAsia="仿宋" w:hAnsi="仿宋" w:cs="仿宋"/>
                <w:sz w:val="30"/>
                <w:szCs w:val="30"/>
              </w:rPr>
            </w:pPr>
            <w:r>
              <w:rPr>
                <w:rFonts w:ascii="仿宋" w:eastAsia="仿宋" w:hAnsi="仿宋" w:cs="仿宋" w:hint="eastAsia"/>
                <w:sz w:val="30"/>
                <w:szCs w:val="30"/>
              </w:rPr>
              <w:lastRenderedPageBreak/>
              <w:t>市场状况</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val="restart"/>
          </w:tcPr>
          <w:p w:rsidR="00E67E43" w:rsidRDefault="00E67E43">
            <w:pPr>
              <w:jc w:val="center"/>
              <w:rPr>
                <w:rFonts w:ascii="仿宋" w:eastAsia="仿宋" w:hAnsi="仿宋" w:cs="仿宋"/>
                <w:sz w:val="30"/>
                <w:szCs w:val="30"/>
              </w:rPr>
            </w:pPr>
          </w:p>
          <w:p w:rsidR="00E67E43" w:rsidRDefault="00291F6A">
            <w:pPr>
              <w:ind w:firstLineChars="100" w:firstLine="300"/>
              <w:rPr>
                <w:rFonts w:ascii="仿宋" w:eastAsia="仿宋" w:hAnsi="仿宋" w:cs="仿宋"/>
                <w:sz w:val="30"/>
                <w:szCs w:val="30"/>
              </w:rPr>
            </w:pPr>
            <w:r>
              <w:rPr>
                <w:rFonts w:ascii="仿宋" w:eastAsia="仿宋" w:hAnsi="仿宋" w:cs="仿宋" w:hint="eastAsia"/>
                <w:sz w:val="30"/>
                <w:szCs w:val="30"/>
              </w:rPr>
              <w:t>区域</w:t>
            </w:r>
          </w:p>
          <w:p w:rsidR="00E67E43" w:rsidRDefault="00E67E43">
            <w:pPr>
              <w:jc w:val="cente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状况</w:t>
            </w:r>
          </w:p>
          <w:p w:rsidR="00E67E43" w:rsidRDefault="00E67E43">
            <w:pPr>
              <w:jc w:val="cente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说明</w:t>
            </w:r>
          </w:p>
        </w:tc>
        <w:tc>
          <w:tcPr>
            <w:tcW w:w="2154" w:type="dxa"/>
          </w:tcPr>
          <w:p w:rsidR="00E67E43" w:rsidRDefault="00291F6A">
            <w:pPr>
              <w:rPr>
                <w:rFonts w:ascii="仿宋" w:eastAsia="仿宋" w:hAnsi="仿宋" w:cs="仿宋"/>
                <w:sz w:val="30"/>
                <w:szCs w:val="30"/>
              </w:rPr>
            </w:pPr>
            <w:r>
              <w:rPr>
                <w:rFonts w:ascii="仿宋" w:eastAsia="仿宋" w:hAnsi="仿宋" w:cs="仿宋" w:hint="eastAsia"/>
                <w:sz w:val="30"/>
                <w:szCs w:val="30"/>
              </w:rPr>
              <w:t>区域繁华程度</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rPr>
                <w:rFonts w:ascii="仿宋" w:eastAsia="仿宋" w:hAnsi="仿宋" w:cs="仿宋"/>
                <w:sz w:val="30"/>
                <w:szCs w:val="30"/>
              </w:rPr>
            </w:pPr>
            <w:r>
              <w:rPr>
                <w:rFonts w:ascii="仿宋" w:eastAsia="仿宋" w:hAnsi="仿宋" w:cs="仿宋" w:hint="eastAsia"/>
                <w:sz w:val="30"/>
                <w:szCs w:val="30"/>
              </w:rPr>
              <w:t>交通便捷程度</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24"/>
              </w:rPr>
            </w:pPr>
            <w:r>
              <w:rPr>
                <w:rFonts w:ascii="仿宋" w:eastAsia="仿宋" w:hAnsi="仿宋" w:cs="仿宋" w:hint="eastAsia"/>
                <w:sz w:val="24"/>
              </w:rPr>
              <w:t>公共设施配套</w:t>
            </w:r>
          </w:p>
          <w:p w:rsidR="00E67E43" w:rsidRDefault="00291F6A">
            <w:pPr>
              <w:jc w:val="center"/>
              <w:rPr>
                <w:rFonts w:ascii="仿宋" w:eastAsia="仿宋" w:hAnsi="仿宋" w:cs="仿宋"/>
                <w:sz w:val="30"/>
                <w:szCs w:val="30"/>
              </w:rPr>
            </w:pPr>
            <w:r>
              <w:rPr>
                <w:rFonts w:ascii="仿宋" w:eastAsia="仿宋" w:hAnsi="仿宋" w:cs="仿宋" w:hint="eastAsia"/>
                <w:sz w:val="24"/>
              </w:rPr>
              <w:t>完备程度</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rPr>
                <w:rFonts w:ascii="仿宋" w:eastAsia="仿宋" w:hAnsi="仿宋" w:cs="仿宋"/>
                <w:sz w:val="30"/>
                <w:szCs w:val="30"/>
              </w:rPr>
            </w:pPr>
            <w:r>
              <w:rPr>
                <w:rFonts w:ascii="仿宋" w:eastAsia="仿宋" w:hAnsi="仿宋" w:cs="仿宋" w:hint="eastAsia"/>
                <w:sz w:val="30"/>
                <w:szCs w:val="30"/>
              </w:rPr>
              <w:t>区域环境景观</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绿地覆盖度</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城市规划</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小计</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rPr>
          <w:trHeight w:val="510"/>
        </w:trPr>
        <w:tc>
          <w:tcPr>
            <w:tcW w:w="1167" w:type="dxa"/>
            <w:vMerge w:val="restart"/>
          </w:tcPr>
          <w:p w:rsidR="00E67E43" w:rsidRDefault="00291F6A">
            <w:pPr>
              <w:rPr>
                <w:rFonts w:ascii="仿宋" w:eastAsia="仿宋" w:hAnsi="仿宋" w:cs="仿宋"/>
                <w:sz w:val="30"/>
                <w:szCs w:val="30"/>
              </w:rPr>
            </w:pPr>
            <w:r>
              <w:rPr>
                <w:rFonts w:ascii="仿宋" w:eastAsia="仿宋" w:hAnsi="仿宋" w:cs="仿宋" w:hint="eastAsia"/>
                <w:sz w:val="30"/>
                <w:szCs w:val="30"/>
              </w:rPr>
              <w:t>权益状况说明</w:t>
            </w: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房产类型</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rPr>
          <w:trHeight w:val="510"/>
        </w:trPr>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rPr>
                <w:rFonts w:ascii="仿宋" w:eastAsia="仿宋" w:hAnsi="仿宋" w:cs="仿宋"/>
                <w:sz w:val="30"/>
                <w:szCs w:val="30"/>
              </w:rPr>
            </w:pPr>
            <w:r>
              <w:rPr>
                <w:rFonts w:ascii="仿宋" w:eastAsia="仿宋" w:hAnsi="仿宋" w:cs="仿宋" w:hint="eastAsia"/>
                <w:sz w:val="30"/>
                <w:szCs w:val="30"/>
              </w:rPr>
              <w:t>权属清晰情况</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val="restart"/>
          </w:tcPr>
          <w:p w:rsidR="00E67E43" w:rsidRDefault="00E67E43">
            <w:pPr>
              <w:jc w:val="center"/>
              <w:rPr>
                <w:rFonts w:ascii="仿宋" w:eastAsia="仿宋" w:hAnsi="仿宋" w:cs="仿宋"/>
                <w:sz w:val="30"/>
                <w:szCs w:val="30"/>
              </w:rPr>
            </w:pPr>
          </w:p>
          <w:p w:rsidR="00E67E43" w:rsidRDefault="00E67E43">
            <w:pP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实物</w:t>
            </w:r>
          </w:p>
          <w:p w:rsidR="00E67E43" w:rsidRDefault="00E67E43">
            <w:pPr>
              <w:jc w:val="cente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状况</w:t>
            </w:r>
          </w:p>
          <w:p w:rsidR="00E67E43" w:rsidRDefault="00E67E43">
            <w:pPr>
              <w:jc w:val="center"/>
              <w:rPr>
                <w:rFonts w:ascii="仿宋" w:eastAsia="仿宋" w:hAnsi="仿宋" w:cs="仿宋"/>
                <w:sz w:val="30"/>
                <w:szCs w:val="30"/>
              </w:rPr>
            </w:pPr>
          </w:p>
          <w:p w:rsidR="00E67E43" w:rsidRDefault="00291F6A">
            <w:pPr>
              <w:jc w:val="center"/>
              <w:rPr>
                <w:rFonts w:ascii="仿宋" w:eastAsia="仿宋" w:hAnsi="仿宋" w:cs="仿宋"/>
                <w:sz w:val="30"/>
                <w:szCs w:val="30"/>
              </w:rPr>
            </w:pPr>
            <w:r>
              <w:rPr>
                <w:rFonts w:ascii="仿宋" w:eastAsia="仿宋" w:hAnsi="仿宋" w:cs="仿宋" w:hint="eastAsia"/>
                <w:sz w:val="30"/>
                <w:szCs w:val="30"/>
              </w:rPr>
              <w:t>说明</w:t>
            </w: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建筑结构</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临街状态</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所在楼层</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93</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92</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98</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面积大小</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布局户型</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装修情况</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rPr>
                <w:rFonts w:ascii="仿宋" w:eastAsia="仿宋" w:hAnsi="仿宋" w:cs="仿宋"/>
                <w:sz w:val="30"/>
                <w:szCs w:val="30"/>
              </w:rPr>
            </w:pPr>
            <w:r>
              <w:rPr>
                <w:rFonts w:ascii="仿宋" w:eastAsia="仿宋" w:hAnsi="仿宋" w:cs="仿宋" w:hint="eastAsia"/>
                <w:sz w:val="30"/>
                <w:szCs w:val="30"/>
              </w:rPr>
              <w:t>朝向</w:t>
            </w:r>
            <w:r>
              <w:rPr>
                <w:rFonts w:ascii="仿宋" w:eastAsia="仿宋" w:hAnsi="仿宋" w:cs="仿宋" w:hint="eastAsia"/>
                <w:sz w:val="24"/>
              </w:rPr>
              <w:t>及采光</w:t>
            </w:r>
            <w:r>
              <w:rPr>
                <w:rFonts w:ascii="仿宋" w:eastAsia="仿宋" w:hAnsi="仿宋" w:cs="仿宋" w:hint="eastAsia"/>
                <w:sz w:val="30"/>
                <w:szCs w:val="30"/>
              </w:rPr>
              <w:t>通风</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层高</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新旧程度</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101</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102</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102</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ind w:firstLineChars="100" w:firstLine="300"/>
              <w:rPr>
                <w:rFonts w:ascii="仿宋" w:eastAsia="仿宋" w:hAnsi="仿宋" w:cs="仿宋"/>
                <w:sz w:val="30"/>
                <w:szCs w:val="30"/>
              </w:rPr>
            </w:pPr>
            <w:r>
              <w:rPr>
                <w:rFonts w:ascii="仿宋" w:eastAsia="仿宋" w:hAnsi="仿宋" w:cs="仿宋" w:hint="eastAsia"/>
                <w:sz w:val="30"/>
                <w:szCs w:val="30"/>
              </w:rPr>
              <w:t>物业管理</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ind w:firstLineChars="200" w:firstLine="600"/>
              <w:rPr>
                <w:rFonts w:ascii="仿宋" w:eastAsia="仿宋" w:hAnsi="仿宋" w:cs="仿宋"/>
                <w:sz w:val="30"/>
                <w:szCs w:val="30"/>
              </w:rPr>
            </w:pPr>
            <w:r>
              <w:rPr>
                <w:rFonts w:ascii="仿宋" w:eastAsia="仿宋" w:hAnsi="仿宋" w:cs="仿宋" w:hint="eastAsia"/>
                <w:sz w:val="30"/>
                <w:szCs w:val="30"/>
              </w:rPr>
              <w:t>噪音</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r>
      <w:tr w:rsidR="00E67E43">
        <w:tc>
          <w:tcPr>
            <w:tcW w:w="1167" w:type="dxa"/>
            <w:vMerge/>
          </w:tcPr>
          <w:p w:rsidR="00E67E43" w:rsidRDefault="00E67E43">
            <w:pPr>
              <w:jc w:val="center"/>
              <w:rPr>
                <w:rFonts w:ascii="仿宋" w:eastAsia="仿宋" w:hAnsi="仿宋" w:cs="仿宋"/>
                <w:sz w:val="30"/>
                <w:szCs w:val="30"/>
              </w:rPr>
            </w:pPr>
          </w:p>
        </w:tc>
        <w:tc>
          <w:tcPr>
            <w:tcW w:w="2154" w:type="dxa"/>
          </w:tcPr>
          <w:p w:rsidR="00E67E43" w:rsidRDefault="00291F6A">
            <w:pPr>
              <w:ind w:firstLineChars="200" w:firstLine="600"/>
              <w:rPr>
                <w:rFonts w:ascii="仿宋" w:eastAsia="仿宋" w:hAnsi="仿宋" w:cs="仿宋"/>
                <w:sz w:val="30"/>
                <w:szCs w:val="30"/>
              </w:rPr>
            </w:pPr>
            <w:r>
              <w:rPr>
                <w:rFonts w:ascii="仿宋" w:eastAsia="仿宋" w:hAnsi="仿宋" w:cs="仿宋" w:hint="eastAsia"/>
                <w:sz w:val="30"/>
                <w:szCs w:val="30"/>
              </w:rPr>
              <w:t>小计</w:t>
            </w:r>
          </w:p>
        </w:tc>
        <w:tc>
          <w:tcPr>
            <w:tcW w:w="1146"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98</w:t>
            </w:r>
          </w:p>
        </w:tc>
        <w:tc>
          <w:tcPr>
            <w:tcW w:w="1550"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94</w:t>
            </w:r>
          </w:p>
        </w:tc>
        <w:tc>
          <w:tcPr>
            <w:tcW w:w="1633" w:type="dxa"/>
          </w:tcPr>
          <w:p w:rsidR="00E67E43" w:rsidRDefault="00291F6A">
            <w:pPr>
              <w:jc w:val="center"/>
              <w:rPr>
                <w:rFonts w:ascii="仿宋" w:eastAsia="仿宋" w:hAnsi="仿宋" w:cs="仿宋"/>
                <w:sz w:val="30"/>
                <w:szCs w:val="30"/>
              </w:rPr>
            </w:pPr>
            <w:r>
              <w:rPr>
                <w:rFonts w:ascii="仿宋" w:eastAsia="仿宋" w:hAnsi="仿宋" w:cs="仿宋" w:hint="eastAsia"/>
                <w:sz w:val="30"/>
                <w:szCs w:val="30"/>
              </w:rPr>
              <w:t>90</w:t>
            </w:r>
          </w:p>
        </w:tc>
      </w:tr>
    </w:tbl>
    <w:p w:rsidR="00E67E43" w:rsidRDefault="00291F6A">
      <w:pPr>
        <w:rPr>
          <w:rFonts w:ascii="仿宋_GB2312" w:eastAsia="仿宋_GB2312" w:hAnsi="宋体"/>
          <w:sz w:val="28"/>
          <w:szCs w:val="28"/>
        </w:rPr>
      </w:pPr>
      <w:r>
        <w:rPr>
          <w:rFonts w:ascii="仿宋_GB2312" w:eastAsia="仿宋_GB2312" w:hAnsi="宋体" w:hint="eastAsia"/>
          <w:sz w:val="28"/>
          <w:szCs w:val="28"/>
        </w:rPr>
        <w:t xml:space="preserve">    4</w:t>
      </w:r>
      <w:r>
        <w:rPr>
          <w:rFonts w:ascii="仿宋_GB2312" w:eastAsia="仿宋_GB2312" w:hAnsi="宋体" w:hint="eastAsia"/>
          <w:sz w:val="28"/>
          <w:szCs w:val="28"/>
        </w:rPr>
        <w:t>、比较因素修正系数确定</w:t>
      </w:r>
    </w:p>
    <w:p w:rsidR="00E67E43" w:rsidRDefault="00291F6A">
      <w:pPr>
        <w:ind w:firstLine="560"/>
        <w:rPr>
          <w:rFonts w:ascii="仿宋_GB2312" w:eastAsia="仿宋_GB2312" w:hAnsi="宋体"/>
          <w:sz w:val="28"/>
          <w:szCs w:val="28"/>
        </w:rPr>
      </w:pPr>
      <w:r>
        <w:rPr>
          <w:rFonts w:ascii="仿宋_GB2312" w:eastAsia="仿宋_GB2312" w:hAnsi="宋体" w:hint="eastAsia"/>
          <w:sz w:val="28"/>
          <w:szCs w:val="28"/>
        </w:rPr>
        <w:t>在因素条件指数表的基础上，将估价对象的因素条件指数与可比实例的因素条件指数进行比较，得到比较因素修正系数，见表</w:t>
      </w:r>
      <w:r>
        <w:rPr>
          <w:rFonts w:ascii="仿宋_GB2312" w:eastAsia="仿宋_GB2312" w:hAnsi="宋体" w:hint="eastAsia"/>
          <w:sz w:val="28"/>
          <w:szCs w:val="28"/>
        </w:rPr>
        <w:t>3</w:t>
      </w:r>
      <w:r>
        <w:rPr>
          <w:rFonts w:ascii="仿宋_GB2312" w:eastAsia="仿宋_GB2312" w:hAnsi="宋体" w:hint="eastAsia"/>
          <w:sz w:val="28"/>
          <w:szCs w:val="28"/>
        </w:rPr>
        <w:t>。</w:t>
      </w:r>
    </w:p>
    <w:p w:rsidR="00E67E43" w:rsidRDefault="00291F6A">
      <w:pPr>
        <w:jc w:val="center"/>
        <w:rPr>
          <w:rFonts w:ascii="仿宋" w:eastAsia="仿宋" w:hAnsi="仿宋" w:cs="仿宋"/>
          <w:sz w:val="30"/>
          <w:szCs w:val="30"/>
        </w:rPr>
      </w:pPr>
      <w:r>
        <w:rPr>
          <w:rFonts w:ascii="仿宋" w:eastAsia="仿宋" w:hAnsi="仿宋" w:cs="仿宋" w:hint="eastAsia"/>
          <w:sz w:val="30"/>
          <w:szCs w:val="30"/>
        </w:rPr>
        <w:t>比较因素修正系数表</w:t>
      </w:r>
      <w:r>
        <w:rPr>
          <w:rFonts w:ascii="仿宋" w:eastAsia="仿宋" w:hAnsi="仿宋" w:cs="仿宋" w:hint="eastAsia"/>
          <w:sz w:val="30"/>
          <w:szCs w:val="30"/>
        </w:rPr>
        <w:t>3</w:t>
      </w:r>
    </w:p>
    <w:tbl>
      <w:tblPr>
        <w:tblStyle w:val="a7"/>
        <w:tblW w:w="9717" w:type="dxa"/>
        <w:tblInd w:w="-481" w:type="dxa"/>
        <w:tblLayout w:type="fixed"/>
        <w:tblLook w:val="04A0"/>
      </w:tblPr>
      <w:tblGrid>
        <w:gridCol w:w="1167"/>
        <w:gridCol w:w="2154"/>
        <w:gridCol w:w="1146"/>
        <w:gridCol w:w="1867"/>
        <w:gridCol w:w="1550"/>
        <w:gridCol w:w="1833"/>
      </w:tblGrid>
      <w:tr w:rsidR="00E67E43">
        <w:trPr>
          <w:trHeight w:val="914"/>
        </w:trPr>
        <w:tc>
          <w:tcPr>
            <w:tcW w:w="3321" w:type="dxa"/>
            <w:gridSpan w:val="2"/>
          </w:tcPr>
          <w:p w:rsidR="00E67E43" w:rsidRDefault="00291F6A">
            <w:pPr>
              <w:snapToGrid w:val="0"/>
              <w:jc w:val="center"/>
              <w:rPr>
                <w:rFonts w:ascii="仿宋" w:eastAsia="仿宋" w:hAnsi="仿宋" w:cs="仿宋"/>
                <w:sz w:val="28"/>
                <w:szCs w:val="28"/>
              </w:rPr>
            </w:pPr>
            <w:r>
              <w:rPr>
                <w:rFonts w:ascii="仿宋" w:eastAsia="仿宋" w:hAnsi="仿宋" w:cs="仿宋" w:hint="eastAsia"/>
                <w:sz w:val="28"/>
                <w:szCs w:val="28"/>
              </w:rPr>
              <w:t>因素</w:t>
            </w:r>
          </w:p>
          <w:p w:rsidR="00E67E43" w:rsidRDefault="00291F6A">
            <w:pPr>
              <w:snapToGrid w:val="0"/>
              <w:jc w:val="center"/>
              <w:rPr>
                <w:rFonts w:ascii="仿宋" w:eastAsia="仿宋" w:hAnsi="仿宋" w:cs="仿宋"/>
                <w:sz w:val="28"/>
                <w:szCs w:val="28"/>
              </w:rPr>
            </w:pPr>
            <w:r>
              <w:rPr>
                <w:rFonts w:ascii="仿宋" w:eastAsia="仿宋" w:hAnsi="仿宋" w:cs="仿宋" w:hint="eastAsia"/>
                <w:sz w:val="28"/>
                <w:szCs w:val="28"/>
              </w:rPr>
              <w:t>内容</w:t>
            </w:r>
          </w:p>
          <w:p w:rsidR="00E67E43" w:rsidRDefault="00291F6A">
            <w:pPr>
              <w:jc w:val="center"/>
              <w:rPr>
                <w:rFonts w:ascii="仿宋" w:eastAsia="仿宋" w:hAnsi="仿宋" w:cs="仿宋"/>
                <w:sz w:val="28"/>
                <w:szCs w:val="28"/>
              </w:rPr>
            </w:pPr>
            <w:r>
              <w:rPr>
                <w:rFonts w:ascii="仿宋" w:eastAsia="仿宋" w:hAnsi="仿宋" w:cs="仿宋" w:hint="eastAsia"/>
                <w:sz w:val="28"/>
                <w:szCs w:val="28"/>
              </w:rPr>
              <w:t>估价对象与案例</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估价</w:t>
            </w:r>
          </w:p>
          <w:p w:rsidR="00E67E43" w:rsidRDefault="00291F6A">
            <w:pPr>
              <w:jc w:val="center"/>
              <w:rPr>
                <w:rFonts w:ascii="仿宋" w:eastAsia="仿宋" w:hAnsi="仿宋" w:cs="仿宋"/>
                <w:sz w:val="28"/>
                <w:szCs w:val="28"/>
              </w:rPr>
            </w:pPr>
            <w:r>
              <w:rPr>
                <w:rFonts w:ascii="仿宋" w:eastAsia="仿宋" w:hAnsi="仿宋" w:cs="仿宋" w:hint="eastAsia"/>
                <w:sz w:val="28"/>
                <w:szCs w:val="28"/>
              </w:rPr>
              <w:t>对象</w:t>
            </w:r>
          </w:p>
        </w:tc>
        <w:tc>
          <w:tcPr>
            <w:tcW w:w="1867" w:type="dxa"/>
          </w:tcPr>
          <w:p w:rsidR="00E67E43" w:rsidRDefault="00291F6A">
            <w:pPr>
              <w:spacing w:line="720" w:lineRule="auto"/>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A</w:t>
            </w:r>
          </w:p>
        </w:tc>
        <w:tc>
          <w:tcPr>
            <w:tcW w:w="1550" w:type="dxa"/>
          </w:tcPr>
          <w:p w:rsidR="00E67E43" w:rsidRDefault="00291F6A">
            <w:pPr>
              <w:spacing w:line="720" w:lineRule="auto"/>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B</w:t>
            </w:r>
          </w:p>
        </w:tc>
        <w:tc>
          <w:tcPr>
            <w:tcW w:w="1833" w:type="dxa"/>
          </w:tcPr>
          <w:p w:rsidR="00E67E43" w:rsidRDefault="00291F6A">
            <w:pPr>
              <w:spacing w:line="720" w:lineRule="auto"/>
              <w:jc w:val="center"/>
              <w:rPr>
                <w:rFonts w:ascii="仿宋" w:eastAsia="仿宋" w:hAnsi="仿宋" w:cs="仿宋"/>
                <w:sz w:val="28"/>
                <w:szCs w:val="28"/>
              </w:rPr>
            </w:pPr>
            <w:r>
              <w:rPr>
                <w:rFonts w:ascii="仿宋" w:eastAsia="仿宋" w:hAnsi="仿宋" w:cs="仿宋" w:hint="eastAsia"/>
                <w:sz w:val="28"/>
                <w:szCs w:val="28"/>
              </w:rPr>
              <w:t>可比案例</w:t>
            </w:r>
            <w:r>
              <w:rPr>
                <w:rFonts w:ascii="仿宋" w:eastAsia="仿宋" w:hAnsi="仿宋" w:cs="仿宋" w:hint="eastAsia"/>
                <w:sz w:val="28"/>
                <w:szCs w:val="28"/>
              </w:rPr>
              <w:t>C</w:t>
            </w:r>
          </w:p>
        </w:tc>
      </w:tr>
      <w:tr w:rsidR="00E67E43">
        <w:tc>
          <w:tcPr>
            <w:tcW w:w="3321" w:type="dxa"/>
            <w:gridSpan w:val="2"/>
          </w:tcPr>
          <w:p w:rsidR="00E67E43" w:rsidRDefault="00291F6A">
            <w:pPr>
              <w:jc w:val="center"/>
              <w:rPr>
                <w:rFonts w:ascii="仿宋" w:eastAsia="仿宋" w:hAnsi="仿宋" w:cs="仿宋"/>
                <w:sz w:val="28"/>
                <w:szCs w:val="28"/>
              </w:rPr>
            </w:pPr>
            <w:r>
              <w:rPr>
                <w:rFonts w:ascii="仿宋" w:eastAsia="仿宋" w:hAnsi="仿宋" w:cs="仿宋" w:hint="eastAsia"/>
                <w:sz w:val="28"/>
                <w:szCs w:val="28"/>
              </w:rPr>
              <w:t>成交单价（元</w:t>
            </w:r>
            <w:r>
              <w:rPr>
                <w:rFonts w:ascii="仿宋" w:eastAsia="仿宋" w:hAnsi="仿宋" w:cs="仿宋" w:hint="eastAsia"/>
                <w:sz w:val="28"/>
                <w:szCs w:val="28"/>
              </w:rPr>
              <w:t>/</w:t>
            </w:r>
            <w:r>
              <w:rPr>
                <w:rFonts w:ascii="仿宋" w:eastAsia="仿宋" w:hAnsi="仿宋" w:cs="仿宋" w:hint="eastAsia"/>
                <w:sz w:val="28"/>
                <w:szCs w:val="28"/>
              </w:rPr>
              <w:t>平米）</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30"/>
                <w:szCs w:val="30"/>
              </w:rPr>
              <w:t>6946</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30"/>
                <w:szCs w:val="30"/>
              </w:rPr>
              <w:t>6857</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30"/>
                <w:szCs w:val="30"/>
              </w:rPr>
              <w:t>6594</w:t>
            </w:r>
          </w:p>
        </w:tc>
      </w:tr>
      <w:tr w:rsidR="00E67E43">
        <w:tc>
          <w:tcPr>
            <w:tcW w:w="1167" w:type="dxa"/>
            <w:vMerge w:val="restart"/>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交易</w:t>
            </w:r>
          </w:p>
          <w:p w:rsidR="00E67E43" w:rsidRDefault="00291F6A">
            <w:pPr>
              <w:jc w:val="center"/>
              <w:rPr>
                <w:rFonts w:ascii="仿宋" w:eastAsia="仿宋" w:hAnsi="仿宋" w:cs="仿宋"/>
                <w:sz w:val="28"/>
                <w:szCs w:val="28"/>
              </w:rPr>
            </w:pPr>
            <w:r>
              <w:rPr>
                <w:rFonts w:ascii="仿宋" w:eastAsia="仿宋" w:hAnsi="仿宋" w:cs="仿宋" w:hint="eastAsia"/>
                <w:sz w:val="28"/>
                <w:szCs w:val="28"/>
              </w:rPr>
              <w:t>情况</w:t>
            </w:r>
          </w:p>
        </w:tc>
        <w:tc>
          <w:tcPr>
            <w:tcW w:w="2154"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交易情况</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r>
      <w:tr w:rsidR="00E67E43">
        <w:tc>
          <w:tcPr>
            <w:tcW w:w="1167" w:type="dxa"/>
            <w:vMerge/>
          </w:tcPr>
          <w:p w:rsidR="00E67E43" w:rsidRDefault="00E67E43">
            <w:pPr>
              <w:jc w:val="center"/>
              <w:rPr>
                <w:rFonts w:ascii="仿宋" w:eastAsia="仿宋" w:hAnsi="仿宋" w:cs="仿宋"/>
                <w:sz w:val="28"/>
                <w:szCs w:val="28"/>
              </w:rPr>
            </w:pPr>
          </w:p>
        </w:tc>
        <w:tc>
          <w:tcPr>
            <w:tcW w:w="2154"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类型</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r>
      <w:tr w:rsidR="00E67E43">
        <w:tc>
          <w:tcPr>
            <w:tcW w:w="3321" w:type="dxa"/>
            <w:gridSpan w:val="2"/>
          </w:tcPr>
          <w:p w:rsidR="00E67E43" w:rsidRDefault="00291F6A">
            <w:pPr>
              <w:jc w:val="center"/>
              <w:rPr>
                <w:rFonts w:ascii="仿宋" w:eastAsia="仿宋" w:hAnsi="仿宋" w:cs="仿宋"/>
                <w:sz w:val="28"/>
                <w:szCs w:val="28"/>
              </w:rPr>
            </w:pPr>
            <w:r>
              <w:rPr>
                <w:rFonts w:ascii="仿宋" w:eastAsia="仿宋" w:hAnsi="仿宋" w:cs="仿宋" w:hint="eastAsia"/>
                <w:sz w:val="28"/>
                <w:szCs w:val="28"/>
              </w:rPr>
              <w:t>市场状况调整系数</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r>
      <w:tr w:rsidR="00E67E43">
        <w:tc>
          <w:tcPr>
            <w:tcW w:w="3321" w:type="dxa"/>
            <w:gridSpan w:val="2"/>
          </w:tcPr>
          <w:p w:rsidR="00E67E43" w:rsidRDefault="00291F6A">
            <w:pPr>
              <w:jc w:val="center"/>
              <w:rPr>
                <w:rFonts w:ascii="仿宋" w:eastAsia="仿宋" w:hAnsi="仿宋" w:cs="仿宋"/>
                <w:sz w:val="28"/>
                <w:szCs w:val="28"/>
              </w:rPr>
            </w:pPr>
            <w:r>
              <w:rPr>
                <w:rFonts w:ascii="仿宋" w:eastAsia="仿宋" w:hAnsi="仿宋" w:cs="仿宋" w:hint="eastAsia"/>
                <w:sz w:val="28"/>
                <w:szCs w:val="28"/>
              </w:rPr>
              <w:t>区域状况调整系数</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r>
      <w:tr w:rsidR="00E67E43">
        <w:tc>
          <w:tcPr>
            <w:tcW w:w="3321" w:type="dxa"/>
            <w:gridSpan w:val="2"/>
          </w:tcPr>
          <w:p w:rsidR="00E67E43" w:rsidRDefault="00291F6A">
            <w:pPr>
              <w:jc w:val="center"/>
              <w:rPr>
                <w:rFonts w:ascii="仿宋" w:eastAsia="仿宋" w:hAnsi="仿宋" w:cs="仿宋"/>
                <w:sz w:val="28"/>
                <w:szCs w:val="28"/>
              </w:rPr>
            </w:pPr>
            <w:r>
              <w:rPr>
                <w:rFonts w:ascii="仿宋" w:eastAsia="仿宋" w:hAnsi="仿宋" w:cs="仿宋" w:hint="eastAsia"/>
                <w:sz w:val="28"/>
                <w:szCs w:val="28"/>
              </w:rPr>
              <w:t>权益状况调整系数</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100</w:t>
            </w:r>
          </w:p>
        </w:tc>
      </w:tr>
      <w:tr w:rsidR="00E67E43">
        <w:tc>
          <w:tcPr>
            <w:tcW w:w="3321" w:type="dxa"/>
            <w:gridSpan w:val="2"/>
          </w:tcPr>
          <w:p w:rsidR="00E67E43" w:rsidRDefault="00291F6A">
            <w:pPr>
              <w:jc w:val="center"/>
              <w:rPr>
                <w:rFonts w:ascii="仿宋" w:eastAsia="仿宋" w:hAnsi="仿宋" w:cs="仿宋"/>
                <w:sz w:val="28"/>
                <w:szCs w:val="28"/>
              </w:rPr>
            </w:pPr>
            <w:r>
              <w:rPr>
                <w:rFonts w:ascii="仿宋" w:eastAsia="仿宋" w:hAnsi="仿宋" w:cs="仿宋" w:hint="eastAsia"/>
                <w:sz w:val="28"/>
                <w:szCs w:val="28"/>
              </w:rPr>
              <w:t>实物状况调整系数</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30"/>
                <w:szCs w:val="30"/>
              </w:rPr>
              <w:t>100</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30"/>
                <w:szCs w:val="30"/>
              </w:rPr>
              <w:t>98</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30"/>
                <w:szCs w:val="30"/>
              </w:rPr>
              <w:t>94</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30"/>
                <w:szCs w:val="30"/>
              </w:rPr>
              <w:t>90</w:t>
            </w:r>
          </w:p>
        </w:tc>
      </w:tr>
      <w:tr w:rsidR="00E67E43">
        <w:tc>
          <w:tcPr>
            <w:tcW w:w="3321" w:type="dxa"/>
            <w:gridSpan w:val="2"/>
          </w:tcPr>
          <w:p w:rsidR="00E67E43" w:rsidRDefault="00291F6A">
            <w:pPr>
              <w:jc w:val="center"/>
              <w:rPr>
                <w:rFonts w:ascii="仿宋" w:eastAsia="仿宋" w:hAnsi="仿宋" w:cs="仿宋"/>
                <w:sz w:val="28"/>
                <w:szCs w:val="28"/>
              </w:rPr>
            </w:pPr>
            <w:r>
              <w:rPr>
                <w:rFonts w:ascii="仿宋" w:eastAsia="仿宋" w:hAnsi="仿宋" w:cs="仿宋" w:hint="eastAsia"/>
                <w:sz w:val="28"/>
                <w:szCs w:val="28"/>
              </w:rPr>
              <w:t>比准价格（元</w:t>
            </w:r>
            <w:r>
              <w:rPr>
                <w:rFonts w:ascii="仿宋" w:eastAsia="仿宋" w:hAnsi="仿宋" w:cs="仿宋" w:hint="eastAsia"/>
                <w:sz w:val="28"/>
                <w:szCs w:val="28"/>
              </w:rPr>
              <w:t>/</w:t>
            </w:r>
            <w:r>
              <w:rPr>
                <w:rFonts w:ascii="仿宋" w:eastAsia="仿宋" w:hAnsi="仿宋" w:cs="仿宋" w:hint="eastAsia"/>
                <w:sz w:val="28"/>
                <w:szCs w:val="28"/>
              </w:rPr>
              <w:t>平米）</w:t>
            </w:r>
          </w:p>
        </w:tc>
        <w:tc>
          <w:tcPr>
            <w:tcW w:w="1146"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w:t>
            </w:r>
          </w:p>
        </w:tc>
        <w:tc>
          <w:tcPr>
            <w:tcW w:w="1867"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7088</w:t>
            </w:r>
          </w:p>
        </w:tc>
        <w:tc>
          <w:tcPr>
            <w:tcW w:w="1550"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7295</w:t>
            </w:r>
          </w:p>
        </w:tc>
        <w:tc>
          <w:tcPr>
            <w:tcW w:w="1833" w:type="dxa"/>
          </w:tcPr>
          <w:p w:rsidR="00E67E43" w:rsidRDefault="00291F6A">
            <w:pPr>
              <w:jc w:val="center"/>
              <w:rPr>
                <w:rFonts w:ascii="仿宋" w:eastAsia="仿宋" w:hAnsi="仿宋" w:cs="仿宋"/>
                <w:sz w:val="28"/>
                <w:szCs w:val="28"/>
              </w:rPr>
            </w:pPr>
            <w:r>
              <w:rPr>
                <w:rFonts w:ascii="仿宋" w:eastAsia="仿宋" w:hAnsi="仿宋" w:cs="仿宋" w:hint="eastAsia"/>
                <w:sz w:val="28"/>
                <w:szCs w:val="28"/>
              </w:rPr>
              <w:t>7327</w:t>
            </w:r>
          </w:p>
        </w:tc>
      </w:tr>
    </w:tbl>
    <w:p w:rsidR="00E67E43" w:rsidRDefault="00291F6A">
      <w:pPr>
        <w:ind w:firstLineChars="200" w:firstLine="600"/>
        <w:jc w:val="left"/>
        <w:rPr>
          <w:rFonts w:ascii="仿宋" w:eastAsia="仿宋" w:hAnsi="仿宋" w:cs="仿宋"/>
          <w:sz w:val="30"/>
          <w:szCs w:val="30"/>
        </w:rPr>
      </w:pPr>
      <w:r>
        <w:rPr>
          <w:rFonts w:ascii="仿宋" w:eastAsia="仿宋" w:hAnsi="仿宋" w:cs="仿宋" w:hint="eastAsia"/>
          <w:sz w:val="30"/>
          <w:szCs w:val="30"/>
        </w:rPr>
        <w:t>5</w:t>
      </w:r>
      <w:r>
        <w:rPr>
          <w:rFonts w:ascii="仿宋" w:eastAsia="仿宋" w:hAnsi="仿宋" w:cs="仿宋" w:hint="eastAsia"/>
          <w:sz w:val="30"/>
          <w:szCs w:val="30"/>
        </w:rPr>
        <w:t>、求取估价对象价值</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由于可比实例</w:t>
      </w:r>
      <w:r>
        <w:rPr>
          <w:rFonts w:ascii="仿宋_GB2312" w:eastAsia="仿宋_GB2312" w:hAnsi="宋体" w:hint="eastAsia"/>
          <w:sz w:val="28"/>
          <w:szCs w:val="28"/>
        </w:rPr>
        <w:t>A</w:t>
      </w:r>
      <w:r>
        <w:rPr>
          <w:rFonts w:ascii="仿宋_GB2312" w:eastAsia="仿宋_GB2312" w:hAnsi="宋体" w:hint="eastAsia"/>
          <w:sz w:val="28"/>
          <w:szCs w:val="28"/>
        </w:rPr>
        <w:t>、</w:t>
      </w:r>
      <w:r>
        <w:rPr>
          <w:rFonts w:ascii="仿宋_GB2312" w:eastAsia="仿宋_GB2312" w:hAnsi="宋体" w:hint="eastAsia"/>
          <w:sz w:val="28"/>
          <w:szCs w:val="28"/>
        </w:rPr>
        <w:t>B</w:t>
      </w:r>
      <w:r>
        <w:rPr>
          <w:rFonts w:ascii="仿宋_GB2312" w:eastAsia="仿宋_GB2312" w:hAnsi="宋体" w:hint="eastAsia"/>
          <w:sz w:val="28"/>
          <w:szCs w:val="28"/>
        </w:rPr>
        <w:t>、</w:t>
      </w:r>
      <w:r>
        <w:rPr>
          <w:rFonts w:ascii="仿宋_GB2312" w:eastAsia="仿宋_GB2312" w:hAnsi="宋体" w:hint="eastAsia"/>
          <w:sz w:val="28"/>
          <w:szCs w:val="28"/>
        </w:rPr>
        <w:t>C</w:t>
      </w:r>
      <w:r>
        <w:rPr>
          <w:rFonts w:ascii="仿宋_GB2312" w:eastAsia="仿宋_GB2312" w:hAnsi="宋体" w:hint="eastAsia"/>
          <w:sz w:val="28"/>
          <w:szCs w:val="28"/>
        </w:rPr>
        <w:t>与估价对象条件因素相当类似，且比准价格相差不远，因此采取算数平均值的求取方法。</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评估单价</w:t>
      </w:r>
      <w:r>
        <w:rPr>
          <w:rFonts w:ascii="仿宋_GB2312" w:eastAsia="仿宋_GB2312" w:hAnsi="宋体" w:hint="eastAsia"/>
          <w:sz w:val="28"/>
          <w:szCs w:val="28"/>
        </w:rPr>
        <w:t>=</w:t>
      </w:r>
      <w:r>
        <w:rPr>
          <w:rFonts w:ascii="仿宋_GB2312" w:eastAsia="仿宋_GB2312" w:hAnsi="宋体" w:hint="eastAsia"/>
          <w:sz w:val="28"/>
          <w:szCs w:val="28"/>
        </w:rPr>
        <w:t>（</w:t>
      </w:r>
      <w:r>
        <w:rPr>
          <w:rFonts w:ascii="仿宋_GB2312" w:eastAsia="仿宋_GB2312" w:hAnsi="宋体" w:hint="eastAsia"/>
          <w:sz w:val="28"/>
          <w:szCs w:val="28"/>
        </w:rPr>
        <w:t>7088+7295+7327</w:t>
      </w:r>
      <w:r>
        <w:rPr>
          <w:rFonts w:ascii="仿宋_GB2312" w:eastAsia="仿宋_GB2312" w:hAnsi="宋体" w:hint="eastAsia"/>
          <w:sz w:val="28"/>
          <w:szCs w:val="28"/>
        </w:rPr>
        <w:t>）</w:t>
      </w:r>
      <w:r>
        <w:rPr>
          <w:rFonts w:ascii="仿宋_GB2312" w:eastAsia="仿宋_GB2312" w:hAnsi="宋体"/>
          <w:sz w:val="28"/>
          <w:szCs w:val="28"/>
        </w:rPr>
        <w:t>÷</w:t>
      </w:r>
      <w:r>
        <w:rPr>
          <w:rFonts w:ascii="仿宋_GB2312" w:eastAsia="仿宋_GB2312" w:hAnsi="宋体" w:hint="eastAsia"/>
          <w:sz w:val="28"/>
          <w:szCs w:val="28"/>
        </w:rPr>
        <w:t>3=7237(</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平米</w:t>
      </w:r>
      <w:r>
        <w:rPr>
          <w:rFonts w:ascii="仿宋_GB2312" w:eastAsia="仿宋_GB2312" w:hAnsi="宋体" w:hint="eastAsia"/>
          <w:sz w:val="28"/>
          <w:szCs w:val="28"/>
        </w:rPr>
        <w:t>)</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t>评估总值</w:t>
      </w:r>
      <w:r>
        <w:rPr>
          <w:rFonts w:ascii="仿宋_GB2312" w:eastAsia="仿宋_GB2312" w:hAnsi="宋体" w:hint="eastAsia"/>
          <w:sz w:val="28"/>
          <w:szCs w:val="28"/>
        </w:rPr>
        <w:t>=7237</w:t>
      </w:r>
      <w:r>
        <w:rPr>
          <w:rFonts w:ascii="仿宋_GB2312" w:eastAsia="仿宋_GB2312" w:hAnsi="宋体" w:hint="eastAsia"/>
          <w:sz w:val="28"/>
          <w:szCs w:val="28"/>
        </w:rPr>
        <w:t>×</w:t>
      </w:r>
      <w:r>
        <w:rPr>
          <w:rFonts w:ascii="仿宋_GB2312" w:eastAsia="仿宋_GB2312" w:hAnsi="宋体" w:hint="eastAsia"/>
          <w:sz w:val="28"/>
          <w:szCs w:val="28"/>
        </w:rPr>
        <w:t>139.65</w:t>
      </w:r>
      <w:r>
        <w:rPr>
          <w:rFonts w:ascii="仿宋_GB2312" w:eastAsia="仿宋_GB2312" w:hAnsi="宋体" w:hint="eastAsia"/>
          <w:sz w:val="28"/>
          <w:szCs w:val="28"/>
        </w:rPr>
        <w:t>≈</w:t>
      </w:r>
      <w:r>
        <w:rPr>
          <w:rFonts w:ascii="仿宋_GB2312" w:eastAsia="仿宋_GB2312" w:hAnsi="宋体" w:hint="eastAsia"/>
          <w:sz w:val="28"/>
          <w:szCs w:val="28"/>
        </w:rPr>
        <w:t>1010647(</w:t>
      </w:r>
      <w:r>
        <w:rPr>
          <w:rFonts w:ascii="仿宋_GB2312" w:eastAsia="仿宋_GB2312" w:hAnsi="宋体" w:hint="eastAsia"/>
          <w:sz w:val="28"/>
          <w:szCs w:val="28"/>
        </w:rPr>
        <w:t>元</w:t>
      </w:r>
      <w:r>
        <w:rPr>
          <w:rFonts w:ascii="仿宋_GB2312" w:eastAsia="仿宋_GB2312" w:hAnsi="宋体" w:hint="eastAsia"/>
          <w:sz w:val="28"/>
          <w:szCs w:val="28"/>
        </w:rPr>
        <w:t>)</w:t>
      </w:r>
    </w:p>
    <w:p w:rsidR="00E67E43" w:rsidRDefault="00291F6A">
      <w:pPr>
        <w:rPr>
          <w:rFonts w:ascii="仿宋_GB2312" w:eastAsia="仿宋_GB2312" w:hAnsi="宋体"/>
          <w:b/>
          <w:bCs/>
          <w:sz w:val="28"/>
          <w:szCs w:val="28"/>
        </w:rPr>
      </w:pPr>
      <w:r>
        <w:rPr>
          <w:rFonts w:ascii="仿宋_GB2312" w:eastAsia="仿宋_GB2312" w:hAnsi="宋体" w:hint="eastAsia"/>
          <w:b/>
          <w:bCs/>
          <w:sz w:val="28"/>
          <w:szCs w:val="28"/>
        </w:rPr>
        <w:t xml:space="preserve">    </w:t>
      </w:r>
      <w:r>
        <w:rPr>
          <w:rFonts w:ascii="仿宋_GB2312" w:eastAsia="仿宋_GB2312" w:hAnsi="宋体" w:hint="eastAsia"/>
          <w:b/>
          <w:bCs/>
          <w:sz w:val="28"/>
          <w:szCs w:val="28"/>
        </w:rPr>
        <w:t>六、估价结果确定</w:t>
      </w:r>
    </w:p>
    <w:p w:rsidR="00E67E43" w:rsidRDefault="00291F6A">
      <w:pPr>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估价人员根据估价目的，遵循估价原则，按照规定估价程序和方法，经过具体测算，确定估价对象在估价时点的市场价值</w:t>
      </w:r>
      <w:r>
        <w:rPr>
          <w:rFonts w:ascii="仿宋_GB2312" w:eastAsia="仿宋_GB2312" w:hAnsi="宋体" w:hint="eastAsia"/>
          <w:sz w:val="28"/>
          <w:szCs w:val="28"/>
        </w:rPr>
        <w:t>为￥</w:t>
      </w:r>
      <w:r>
        <w:rPr>
          <w:rFonts w:ascii="仿宋_GB2312" w:eastAsia="仿宋_GB2312" w:hAnsi="宋体" w:hint="eastAsia"/>
          <w:sz w:val="28"/>
          <w:szCs w:val="28"/>
        </w:rPr>
        <w:t>1010647</w:t>
      </w:r>
      <w:r>
        <w:rPr>
          <w:rFonts w:ascii="仿宋_GB2312" w:eastAsia="仿宋_GB2312" w:hAnsi="宋体" w:hint="eastAsia"/>
          <w:sz w:val="28"/>
          <w:szCs w:val="28"/>
        </w:rPr>
        <w:t>元</w:t>
      </w:r>
      <w:r>
        <w:rPr>
          <w:rFonts w:ascii="仿宋_GB2312" w:eastAsia="仿宋_GB2312" w:hAnsi="宋体" w:hint="eastAsia"/>
          <w:sz w:val="28"/>
          <w:szCs w:val="28"/>
        </w:rPr>
        <w:t>(</w:t>
      </w:r>
      <w:r>
        <w:rPr>
          <w:rFonts w:ascii="仿宋_GB2312" w:eastAsia="仿宋_GB2312" w:hAnsi="宋体" w:hint="eastAsia"/>
          <w:sz w:val="28"/>
          <w:szCs w:val="28"/>
        </w:rPr>
        <w:t>大写人民币壹佰零壹万零陆佰肆拾柒元整</w:t>
      </w:r>
      <w:r>
        <w:rPr>
          <w:rFonts w:ascii="仿宋_GB2312" w:eastAsia="仿宋_GB2312" w:hAnsi="宋体" w:hint="eastAsia"/>
          <w:sz w:val="28"/>
          <w:szCs w:val="28"/>
        </w:rPr>
        <w:t>)</w:t>
      </w:r>
      <w:r>
        <w:rPr>
          <w:rFonts w:ascii="仿宋_GB2312" w:eastAsia="仿宋_GB2312" w:hAnsi="宋体" w:hint="eastAsia"/>
          <w:sz w:val="28"/>
          <w:szCs w:val="28"/>
        </w:rPr>
        <w:t>。</w:t>
      </w:r>
    </w:p>
    <w:p w:rsidR="00E67E43" w:rsidRDefault="00E67E43">
      <w:pPr>
        <w:rPr>
          <w:rFonts w:ascii="仿宋_GB2312" w:eastAsia="仿宋_GB2312" w:hAnsi="宋体"/>
          <w:sz w:val="28"/>
          <w:szCs w:val="28"/>
        </w:rPr>
      </w:pPr>
    </w:p>
    <w:p w:rsidR="00E67E43" w:rsidRDefault="00E67E43">
      <w:pPr>
        <w:rPr>
          <w:rFonts w:ascii="仿宋_GB2312" w:eastAsia="仿宋_GB2312" w:hAnsi="宋体"/>
          <w:sz w:val="28"/>
          <w:szCs w:val="28"/>
        </w:rPr>
      </w:pPr>
    </w:p>
    <w:p w:rsidR="00E67E43" w:rsidRDefault="00291F6A">
      <w:pPr>
        <w:ind w:firstLineChars="1500" w:firstLine="4200"/>
        <w:rPr>
          <w:rFonts w:ascii="仿宋_GB2312" w:eastAsia="仿宋_GB2312" w:hAnsi="宋体"/>
          <w:sz w:val="28"/>
          <w:szCs w:val="28"/>
        </w:rPr>
      </w:pPr>
      <w:r>
        <w:rPr>
          <w:rFonts w:ascii="仿宋_GB2312" w:eastAsia="仿宋_GB2312" w:hAnsi="宋体" w:hint="eastAsia"/>
          <w:sz w:val="28"/>
          <w:szCs w:val="28"/>
        </w:rPr>
        <w:t xml:space="preserve"> </w:t>
      </w:r>
      <w:r>
        <w:rPr>
          <w:rFonts w:ascii="仿宋_GB2312" w:eastAsia="仿宋_GB2312" w:hAnsi="宋体" w:hint="eastAsia"/>
          <w:sz w:val="28"/>
          <w:szCs w:val="28"/>
        </w:rPr>
        <w:t>湖北循其本价格鉴定评估有限公司</w:t>
      </w:r>
    </w:p>
    <w:p w:rsidR="00E67E43" w:rsidRDefault="00291F6A">
      <w:r>
        <w:rPr>
          <w:rFonts w:ascii="仿宋_GB2312" w:eastAsia="仿宋_GB2312" w:hAnsi="宋体" w:hint="eastAsia"/>
          <w:sz w:val="28"/>
          <w:szCs w:val="28"/>
        </w:rPr>
        <w:t xml:space="preserve">                                   </w:t>
      </w:r>
      <w:r>
        <w:rPr>
          <w:rFonts w:ascii="仿宋_GB2312" w:eastAsia="仿宋_GB2312" w:hAnsi="宋体" w:hint="eastAsia"/>
          <w:sz w:val="28"/>
          <w:szCs w:val="28"/>
        </w:rPr>
        <w:t>二○二一年七月二十九日</w:t>
      </w:r>
    </w:p>
    <w:p w:rsidR="00E67E43" w:rsidRDefault="00E67E43"/>
    <w:p w:rsidR="00E67E43" w:rsidRDefault="00E67E43"/>
    <w:p w:rsidR="00E67E43" w:rsidRDefault="00E67E43"/>
    <w:p w:rsidR="00E67E43" w:rsidRDefault="00E67E43"/>
    <w:sectPr w:rsidR="00E67E43" w:rsidSect="00E67E43">
      <w:headerReference w:type="default" r:id="rId13"/>
      <w:footerReference w:type="even" r:id="rId14"/>
      <w:footerReference w:type="default" r:id="rId15"/>
      <w:pgSz w:w="11906" w:h="16838"/>
      <w:pgMar w:top="1644" w:right="1520" w:bottom="1361" w:left="15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F6A" w:rsidRDefault="00291F6A" w:rsidP="00E67E43">
      <w:r>
        <w:separator/>
      </w:r>
    </w:p>
  </w:endnote>
  <w:endnote w:type="continuationSeparator" w:id="1">
    <w:p w:rsidR="00291F6A" w:rsidRDefault="00291F6A" w:rsidP="00E67E4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roma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E43" w:rsidRDefault="00E67E43">
    <w:pPr>
      <w:pStyle w:val="a3"/>
      <w:framePr w:wrap="around" w:vAnchor="text" w:hAnchor="margin" w:xAlign="center" w:y="1"/>
      <w:rPr>
        <w:rStyle w:val="a5"/>
      </w:rPr>
    </w:pPr>
    <w:r>
      <w:fldChar w:fldCharType="begin"/>
    </w:r>
    <w:r w:rsidR="00291F6A">
      <w:rPr>
        <w:rStyle w:val="a5"/>
      </w:rPr>
      <w:instrText xml:space="preserve">PAGE  </w:instrText>
    </w:r>
    <w:r>
      <w:fldChar w:fldCharType="separate"/>
    </w:r>
    <w:r w:rsidR="00291F6A">
      <w:rPr>
        <w:rStyle w:val="a5"/>
      </w:rPr>
      <w:t>5</w:t>
    </w:r>
    <w:r>
      <w:fldChar w:fldCharType="end"/>
    </w:r>
  </w:p>
  <w:p w:rsidR="00E67E43" w:rsidRDefault="00E67E4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E43" w:rsidRDefault="00291F6A">
    <w:pPr>
      <w:rPr>
        <w:rFonts w:ascii="宋体" w:hAnsi="宋体"/>
        <w:color w:val="000000"/>
        <w:sz w:val="18"/>
        <w:szCs w:val="18"/>
      </w:rPr>
    </w:pPr>
    <w:r>
      <w:rPr>
        <w:rFonts w:ascii="宋体" w:hAnsi="宋体" w:hint="eastAsia"/>
        <w:sz w:val="18"/>
        <w:szCs w:val="18"/>
      </w:rPr>
      <w:t>公司名称：</w:t>
    </w:r>
    <w:r>
      <w:rPr>
        <w:rFonts w:ascii="宋体" w:hAnsi="宋体" w:hint="eastAsia"/>
        <w:color w:val="000000"/>
        <w:sz w:val="18"/>
        <w:szCs w:val="18"/>
      </w:rPr>
      <w:t>湖北循其本价格鉴定评估有限公司</w:t>
    </w:r>
  </w:p>
  <w:p w:rsidR="00E67E43" w:rsidRDefault="00291F6A">
    <w:r>
      <w:rPr>
        <w:rFonts w:ascii="宋体" w:hAnsi="宋体" w:hint="eastAsia"/>
        <w:sz w:val="18"/>
        <w:szCs w:val="18"/>
      </w:rPr>
      <w:t>网址：</w:t>
    </w:r>
    <w:hyperlink r:id="rId1" w:history="1">
      <w:r>
        <w:rPr>
          <w:rStyle w:val="a6"/>
          <w:rFonts w:ascii="宋体" w:hAnsi="宋体" w:hint="eastAsia"/>
          <w:sz w:val="18"/>
          <w:szCs w:val="18"/>
        </w:rPr>
        <w:t>www.xqb.cn.com</w:t>
      </w:r>
    </w:hyperlink>
    <w:r>
      <w:rPr>
        <w:rFonts w:ascii="宋体" w:hAnsi="宋体" w:hint="eastAsia"/>
        <w:sz w:val="18"/>
        <w:szCs w:val="18"/>
      </w:rPr>
      <w:t xml:space="preserve">   </w:t>
    </w:r>
    <w:r>
      <w:rPr>
        <w:rFonts w:ascii="宋体" w:hAnsi="宋体" w:hint="eastAsia"/>
        <w:sz w:val="18"/>
        <w:szCs w:val="18"/>
      </w:rPr>
      <w:t>邮箱：</w:t>
    </w:r>
    <w:hyperlink r:id="rId2" w:history="1">
      <w:r>
        <w:rPr>
          <w:rStyle w:val="a6"/>
          <w:rFonts w:ascii="宋体" w:hAnsi="宋体" w:hint="eastAsia"/>
          <w:sz w:val="18"/>
          <w:szCs w:val="18"/>
        </w:rPr>
        <w:t>boss@xqb.cn.com</w:t>
      </w:r>
    </w:hyperlink>
    <w:r>
      <w:rPr>
        <w:rFonts w:ascii="宋体" w:hAnsi="宋体" w:hint="eastAsia"/>
        <w:sz w:val="18"/>
        <w:szCs w:val="18"/>
      </w:rPr>
      <w:t xml:space="preserve">　　</w:t>
    </w:r>
    <w:r>
      <w:rPr>
        <w:rFonts w:hint="eastAsia"/>
      </w:rPr>
      <w:t xml:space="preserve">　</w:t>
    </w:r>
    <w:r>
      <w:rPr>
        <w:rFonts w:hint="eastAsia"/>
      </w:rPr>
      <w:t xml:space="preserve">               </w:t>
    </w:r>
    <w:r>
      <w:rPr>
        <w:rFonts w:hint="eastAsia"/>
      </w:rPr>
      <w:t xml:space="preserve">　　　　　第</w:t>
    </w:r>
    <w:r w:rsidR="00E67E43">
      <w:rPr>
        <w:sz w:val="18"/>
        <w:szCs w:val="18"/>
      </w:rPr>
      <w:fldChar w:fldCharType="begin"/>
    </w:r>
    <w:r>
      <w:rPr>
        <w:rStyle w:val="a5"/>
        <w:sz w:val="18"/>
        <w:szCs w:val="18"/>
      </w:rPr>
      <w:instrText xml:space="preserve"> PAGE </w:instrText>
    </w:r>
    <w:r w:rsidR="00E67E43">
      <w:rPr>
        <w:sz w:val="18"/>
        <w:szCs w:val="18"/>
      </w:rPr>
      <w:fldChar w:fldCharType="separate"/>
    </w:r>
    <w:r w:rsidR="001A13E2">
      <w:rPr>
        <w:rStyle w:val="a5"/>
        <w:noProof/>
        <w:sz w:val="18"/>
        <w:szCs w:val="18"/>
      </w:rPr>
      <w:t>8</w:t>
    </w:r>
    <w:r w:rsidR="00E67E43">
      <w:rPr>
        <w:sz w:val="18"/>
        <w:szCs w:val="18"/>
      </w:rPr>
      <w:fldChar w:fldCharType="end"/>
    </w:r>
    <w:r>
      <w:rPr>
        <w:rStyle w:val="a5"/>
        <w:rFonts w:hint="eastAsia"/>
        <w:sz w:val="18"/>
        <w:szCs w:val="18"/>
      </w:rPr>
      <w:t>页</w:t>
    </w:r>
    <w:r>
      <w:rPr>
        <w:rStyle w:val="a5"/>
        <w:rFonts w:hint="eastAsia"/>
        <w:sz w:val="18"/>
        <w:szCs w:val="18"/>
      </w:rPr>
      <w:t xml:space="preserve">  </w:t>
    </w:r>
    <w:r>
      <w:rPr>
        <w:rStyle w:val="a5"/>
        <w:rFonts w:hint="eastAsia"/>
        <w:sz w:val="18"/>
        <w:szCs w:val="18"/>
      </w:rPr>
      <w:t>共</w:t>
    </w:r>
    <w:r>
      <w:rPr>
        <w:rStyle w:val="a5"/>
        <w:rFonts w:hint="eastAsia"/>
        <w:sz w:val="18"/>
        <w:szCs w:val="18"/>
      </w:rPr>
      <w:t>20</w:t>
    </w:r>
    <w:r>
      <w:rPr>
        <w:rStyle w:val="a5"/>
        <w:rFonts w:hint="eastAsia"/>
        <w:sz w:val="18"/>
        <w:szCs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F6A" w:rsidRDefault="00291F6A" w:rsidP="00E67E43">
      <w:r>
        <w:separator/>
      </w:r>
    </w:p>
  </w:footnote>
  <w:footnote w:type="continuationSeparator" w:id="1">
    <w:p w:rsidR="00291F6A" w:rsidRDefault="00291F6A" w:rsidP="00E67E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E43" w:rsidRDefault="00E67E43">
    <w:pPr>
      <w:pStyle w:val="a4"/>
      <w:pBdr>
        <w:bottom w:val="none" w:sz="0" w:space="0" w:color="auto"/>
      </w:pBdr>
    </w:pPr>
  </w:p>
  <w:p w:rsidR="00E67E43" w:rsidRDefault="00291F6A">
    <w:pPr>
      <w:rPr>
        <w:rFonts w:ascii="宋体" w:hAnsi="宋体"/>
        <w:color w:val="000000"/>
        <w:sz w:val="18"/>
        <w:szCs w:val="18"/>
        <w:u w:val="single"/>
      </w:rPr>
    </w:pPr>
    <w:r>
      <w:rPr>
        <w:rFonts w:ascii="宋体" w:hAnsi="宋体" w:hint="eastAsia"/>
        <w:sz w:val="18"/>
        <w:szCs w:val="18"/>
        <w:u w:val="single"/>
      </w:rPr>
      <w:t xml:space="preserve">公正　</w:t>
    </w:r>
    <w:r>
      <w:rPr>
        <w:rFonts w:ascii="宋体" w:hAnsi="宋体" w:hint="eastAsia"/>
        <w:sz w:val="18"/>
        <w:szCs w:val="18"/>
        <w:u w:val="single"/>
      </w:rPr>
      <w:t xml:space="preserve"> </w:t>
    </w:r>
    <w:r>
      <w:rPr>
        <w:rFonts w:ascii="宋体" w:hAnsi="宋体" w:hint="eastAsia"/>
        <w:sz w:val="18"/>
        <w:szCs w:val="18"/>
        <w:u w:val="single"/>
      </w:rPr>
      <w:t xml:space="preserve">公平　</w:t>
    </w:r>
    <w:r>
      <w:rPr>
        <w:rFonts w:ascii="宋体" w:hAnsi="宋体" w:hint="eastAsia"/>
        <w:sz w:val="18"/>
        <w:szCs w:val="18"/>
        <w:u w:val="single"/>
      </w:rPr>
      <w:t xml:space="preserve"> </w:t>
    </w:r>
    <w:r>
      <w:rPr>
        <w:rFonts w:ascii="宋体" w:hAnsi="宋体" w:hint="eastAsia"/>
        <w:sz w:val="18"/>
        <w:szCs w:val="18"/>
        <w:u w:val="single"/>
      </w:rPr>
      <w:t>公开</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 xml:space="preserve">                     </w:t>
    </w:r>
    <w:r>
      <w:rPr>
        <w:rFonts w:ascii="宋体" w:hAnsi="宋体" w:hint="eastAsia"/>
        <w:sz w:val="18"/>
        <w:szCs w:val="18"/>
        <w:u w:val="single"/>
      </w:rPr>
      <w:t>房地产市场价值</w:t>
    </w:r>
    <w:r>
      <w:rPr>
        <w:rFonts w:ascii="宋体" w:hAnsi="宋体" w:hint="eastAsia"/>
        <w:sz w:val="18"/>
        <w:szCs w:val="18"/>
        <w:u w:val="single"/>
      </w:rPr>
      <w:t>评估报告</w:t>
    </w:r>
  </w:p>
  <w:p w:rsidR="00E67E43" w:rsidRDefault="00E67E43">
    <w:pPr>
      <w:widowControl/>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1A0BD"/>
    <w:multiLevelType w:val="singleLevel"/>
    <w:tmpl w:val="5E11A0BD"/>
    <w:lvl w:ilvl="0">
      <w:start w:val="1"/>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F8A1E8A"/>
    <w:rsid w:val="001A13E2"/>
    <w:rsid w:val="00207642"/>
    <w:rsid w:val="00291F6A"/>
    <w:rsid w:val="004E4C8E"/>
    <w:rsid w:val="00E67E43"/>
    <w:rsid w:val="025D6BED"/>
    <w:rsid w:val="0351077F"/>
    <w:rsid w:val="0F8A1E8A"/>
    <w:rsid w:val="12597428"/>
    <w:rsid w:val="332E7177"/>
    <w:rsid w:val="5080141E"/>
    <w:rsid w:val="56BC4ADC"/>
    <w:rsid w:val="57ED4E4E"/>
    <w:rsid w:val="5BB82905"/>
    <w:rsid w:val="769D6AA6"/>
    <w:rsid w:val="7BCE12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7E43"/>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E67E43"/>
    <w:pPr>
      <w:tabs>
        <w:tab w:val="center" w:pos="4153"/>
        <w:tab w:val="right" w:pos="8306"/>
      </w:tabs>
      <w:snapToGrid w:val="0"/>
      <w:jc w:val="left"/>
    </w:pPr>
    <w:rPr>
      <w:sz w:val="18"/>
      <w:szCs w:val="18"/>
    </w:rPr>
  </w:style>
  <w:style w:type="paragraph" w:styleId="a4">
    <w:name w:val="header"/>
    <w:basedOn w:val="a"/>
    <w:qFormat/>
    <w:rsid w:val="00E67E43"/>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E67E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5">
    <w:name w:val="page number"/>
    <w:basedOn w:val="a0"/>
    <w:qFormat/>
    <w:rsid w:val="00E67E43"/>
    <w:rPr>
      <w:rFonts w:ascii="Times New Roman" w:eastAsia="宋体" w:hAnsi="Times New Roman" w:cs="Times New Roman"/>
    </w:rPr>
  </w:style>
  <w:style w:type="character" w:styleId="a6">
    <w:name w:val="Hyperlink"/>
    <w:basedOn w:val="a0"/>
    <w:qFormat/>
    <w:rsid w:val="00E67E43"/>
    <w:rPr>
      <w:rFonts w:ascii="Times New Roman" w:eastAsia="宋体" w:hAnsi="Times New Roman" w:cs="Times New Roman"/>
      <w:color w:val="0000FF"/>
      <w:u w:val="single"/>
    </w:rPr>
  </w:style>
  <w:style w:type="table" w:styleId="a7">
    <w:name w:val="Table Grid"/>
    <w:basedOn w:val="a1"/>
    <w:qFormat/>
    <w:rsid w:val="00E67E4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E67E43"/>
    <w:pPr>
      <w:ind w:firstLineChars="200" w:firstLine="420"/>
    </w:pPr>
  </w:style>
  <w:style w:type="character" w:customStyle="1" w:styleId="apple-converted-space">
    <w:name w:val="apple-converted-space"/>
    <w:basedOn w:val="a0"/>
    <w:qFormat/>
    <w:rsid w:val="00E67E43"/>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baike.so.com/doc/5779526-5992308.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so.com/doc/5779526-5992308.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boss@xqb.cn.com" TargetMode="External"/><Relationship Id="rId1" Type="http://schemas.openxmlformats.org/officeDocument/2006/relationships/hyperlink" Target="http://www.xqb.cn.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1470</Words>
  <Characters>8383</Characters>
  <Application>Microsoft Office Word</Application>
  <DocSecurity>0</DocSecurity>
  <Lines>69</Lines>
  <Paragraphs>19</Paragraphs>
  <ScaleCrop>false</ScaleCrop>
  <Company/>
  <LinksUpToDate>false</LinksUpToDate>
  <CharactersWithSpaces>9834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执行局</cp:lastModifiedBy>
  <cp:revision>2</cp:revision>
  <dcterms:created xsi:type="dcterms:W3CDTF">2021-07-23T03:16:00Z</dcterms:created>
  <dcterms:modified xsi:type="dcterms:W3CDTF">2022-05-19T01:44:00Z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