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32E5" w:rsidRDefault="00AE7D1F">
      <w:pPr>
        <w:jc w:val="center"/>
        <w:rPr>
          <w:rFonts w:ascii="仿宋" w:eastAsia="仿宋" w:hAnsi="仿宋"/>
          <w:b/>
          <w:sz w:val="52"/>
        </w:rPr>
      </w:pPr>
      <w:r>
        <w:rPr>
          <w:rFonts w:ascii="仿宋" w:eastAsia="仿宋" w:hAnsi="仿宋" w:hint="eastAsia"/>
          <w:b/>
          <w:sz w:val="52"/>
        </w:rPr>
        <w:t xml:space="preserve">                                                                                                                                                                                                                                                                                                                                                                                                                                                                                                                                                                                                                                                                                                                                                                                                                                                                                                                                                                                                                                                                                                                                                                                                                                                                                                                                                                                                                                                                                                                                                                                                                                                                                                                                                                                                                                                                                                                                                                                                                                                                                                                                                                                                                                                                                                                                                                                                                                                                                                                                                                                                                                                                                                                                                                                                                                                                                                                                                                                                                                                                                                                                                                                                                                                                                                                                                                                                                                                                                                                                                                                                                                                                                                                                                                                                                                                                                                                                                                                                                                                                                                                                                                                                                                                                                                                                                                                                                                                                                                                                                                                                                                                                                                                                                                                                                                                                                                                                                                                                                                                                                                                                                                                                                                                                                                                                                                                                                                                                                                                                                                                                                                                                                                                                                                                                                                                                                                                                                                                                                                                                                                                                                                                                                                                                                                                                                                                                                                                                                                                                                                                                                                                                                                                                                                                                                                                                                                                                                                                                                                                                                                                                                                                                                                                                                                                                                                                                                                                                                                                                                                                                                                                                                                                                                                                                                                                                                                                                                                                                                                                                                                                                                                                                                                                                                                                                                                                                                                                                                                                                                                                                                                                                                                                                                                                                                                                                                                                                                                                                                                                                                                                                                                                                                                                                                                                                                                                                                                                                                                                                                                                                                                                                                                                                                                                                                                                                                                                                                                                                                                                                                                                                                                                                                                                                                                                                                                                                                                                                                                                                                                                                                                                                                                                                                                                                                                                                                                                                                                                                                                                                                                                                                                                                                                                                                                                               </w:t>
      </w:r>
    </w:p>
    <w:p w:rsidR="00CC32E5" w:rsidRDefault="00CC32E5">
      <w:pPr>
        <w:jc w:val="center"/>
        <w:rPr>
          <w:rFonts w:ascii="仿宋" w:eastAsia="仿宋" w:hAnsi="仿宋"/>
          <w:b/>
          <w:sz w:val="64"/>
          <w:szCs w:val="64"/>
        </w:rPr>
      </w:pPr>
    </w:p>
    <w:p w:rsidR="00CC32E5" w:rsidRDefault="00CC32E5">
      <w:pPr>
        <w:jc w:val="center"/>
        <w:rPr>
          <w:rFonts w:ascii="仿宋" w:eastAsia="仿宋" w:hAnsi="仿宋"/>
          <w:b/>
          <w:sz w:val="64"/>
          <w:szCs w:val="64"/>
        </w:rPr>
      </w:pPr>
    </w:p>
    <w:p w:rsidR="00CC32E5" w:rsidRDefault="00B04635">
      <w:pPr>
        <w:jc w:val="center"/>
        <w:rPr>
          <w:rFonts w:ascii="仿宋" w:eastAsia="仿宋" w:hAnsi="仿宋"/>
          <w:b/>
          <w:sz w:val="64"/>
          <w:szCs w:val="64"/>
        </w:rPr>
      </w:pPr>
      <w:r w:rsidRPr="00B04635">
        <w:rPr>
          <w:rFonts w:eastAsia="仿宋_GB2312"/>
        </w:rPr>
        <w:pict>
          <v:shapetype id="_x0000_t202" coordsize="21600,21600" o:spt="202" path="m,l,21600r21600,l21600,xe">
            <v:stroke joinstyle="miter"/>
            <v:path gradientshapeok="t" o:connecttype="rect"/>
          </v:shapetype>
          <v:shape id="文本框 193" o:spid="_x0000_s1027" type="#_x0000_t202" style="position:absolute;left:0;text-align:left;margin-left:219.3pt;margin-top:43.9pt;width:58pt;height:60.05pt;z-index:251659264" strokecolor="white" strokeweight="0">
            <o:lock v:ext="edit" aspectratio="t"/>
            <v:textbox inset=",2.5mm,,2.5mm">
              <w:txbxContent>
                <w:p w:rsidR="00DE0708" w:rsidRDefault="00DE0708">
                  <w:bookmarkStart w:id="0" w:name="PO_二维码"/>
                  <w:bookmarkEnd w:id="0"/>
                </w:p>
              </w:txbxContent>
            </v:textbox>
          </v:shape>
        </w:pict>
      </w:r>
      <w:r w:rsidR="00AE7D1F">
        <w:rPr>
          <w:rFonts w:ascii="仿宋" w:eastAsia="仿宋" w:hAnsi="仿宋" w:hint="eastAsia"/>
          <w:b/>
          <w:sz w:val="64"/>
          <w:szCs w:val="64"/>
        </w:rPr>
        <w:t>房地产司法鉴</w:t>
      </w:r>
      <w:bookmarkStart w:id="1" w:name="_GoBack"/>
      <w:bookmarkEnd w:id="1"/>
      <w:r w:rsidR="00AE7D1F">
        <w:rPr>
          <w:rFonts w:ascii="仿宋" w:eastAsia="仿宋" w:hAnsi="仿宋" w:hint="eastAsia"/>
          <w:b/>
          <w:sz w:val="64"/>
          <w:szCs w:val="64"/>
        </w:rPr>
        <w:t>定估价报告</w:t>
      </w:r>
    </w:p>
    <w:p w:rsidR="00CC32E5" w:rsidRDefault="00CC32E5">
      <w:pPr>
        <w:jc w:val="center"/>
        <w:rPr>
          <w:rFonts w:ascii="仿宋" w:eastAsia="仿宋" w:hAnsi="仿宋"/>
          <w:b/>
          <w:sz w:val="52"/>
        </w:rPr>
      </w:pPr>
    </w:p>
    <w:p w:rsidR="00CC32E5" w:rsidRDefault="00AE7D1F">
      <w:pPr>
        <w:snapToGrid w:val="0"/>
        <w:spacing w:line="660" w:lineRule="exact"/>
        <w:ind w:leftChars="162" w:left="390" w:rightChars="-34" w:right="-71" w:hangingChars="25" w:hanging="50"/>
        <w:jc w:val="center"/>
        <w:rPr>
          <w:rFonts w:ascii="仿宋" w:eastAsia="仿宋" w:hAnsi="仿宋"/>
          <w:b/>
          <w:bCs/>
          <w:spacing w:val="20"/>
          <w:sz w:val="30"/>
          <w:szCs w:val="30"/>
        </w:rPr>
      </w:pPr>
      <w:r>
        <w:rPr>
          <w:rFonts w:ascii="仿宋" w:eastAsia="仿宋" w:hAnsi="仿宋"/>
          <w:sz w:val="20"/>
          <w:szCs w:val="20"/>
        </w:rPr>
        <w:t>致电025-52633892查询本报告真伪！</w:t>
      </w:r>
    </w:p>
    <w:p w:rsidR="00CC32E5" w:rsidRDefault="00AE7D1F">
      <w:pPr>
        <w:snapToGrid w:val="0"/>
        <w:spacing w:line="660" w:lineRule="exact"/>
        <w:ind w:leftChars="133" w:left="2527" w:rightChars="-34" w:right="-71" w:hangingChars="700" w:hanging="2248"/>
        <w:jc w:val="left"/>
        <w:rPr>
          <w:rFonts w:ascii="仿宋" w:eastAsia="仿宋" w:hAnsi="仿宋"/>
          <w:bCs/>
          <w:sz w:val="28"/>
          <w:szCs w:val="28"/>
        </w:rPr>
      </w:pPr>
      <w:r>
        <w:rPr>
          <w:rFonts w:ascii="仿宋" w:eastAsia="仿宋" w:hAnsi="仿宋" w:hint="eastAsia"/>
          <w:b/>
          <w:bCs/>
          <w:spacing w:val="20"/>
          <w:sz w:val="28"/>
          <w:szCs w:val="28"/>
        </w:rPr>
        <w:t>估价项目名称</w:t>
      </w:r>
      <w:r>
        <w:rPr>
          <w:rFonts w:ascii="仿宋" w:eastAsia="仿宋" w:hAnsi="仿宋" w:hint="eastAsia"/>
          <w:b/>
          <w:bCs/>
          <w:sz w:val="28"/>
          <w:szCs w:val="28"/>
        </w:rPr>
        <w:t>：</w:t>
      </w:r>
      <w:r w:rsidR="00D67775">
        <w:rPr>
          <w:rFonts w:ascii="仿宋" w:eastAsia="仿宋" w:hAnsi="仿宋" w:hint="eastAsia"/>
          <w:bCs/>
          <w:sz w:val="28"/>
          <w:szCs w:val="28"/>
        </w:rPr>
        <w:t>闫琴</w:t>
      </w:r>
      <w:r>
        <w:rPr>
          <w:rFonts w:ascii="仿宋" w:eastAsia="仿宋" w:hAnsi="仿宋" w:hint="eastAsia"/>
          <w:bCs/>
          <w:sz w:val="28"/>
          <w:szCs w:val="28"/>
        </w:rPr>
        <w:t>所有的位于</w:t>
      </w:r>
      <w:r w:rsidR="002D5EFD">
        <w:rPr>
          <w:rFonts w:ascii="仿宋" w:eastAsia="仿宋" w:hAnsi="仿宋" w:hint="eastAsia"/>
          <w:bCs/>
          <w:sz w:val="28"/>
          <w:szCs w:val="28"/>
        </w:rPr>
        <w:t>宜昌市</w:t>
      </w:r>
      <w:r w:rsidR="00D67775">
        <w:rPr>
          <w:rFonts w:ascii="仿宋" w:eastAsia="仿宋" w:hAnsi="仿宋" w:hint="eastAsia"/>
          <w:bCs/>
          <w:sz w:val="28"/>
          <w:szCs w:val="28"/>
        </w:rPr>
        <w:t>珍珠路32-3-305号</w:t>
      </w:r>
      <w:r>
        <w:rPr>
          <w:rFonts w:ascii="仿宋" w:eastAsia="仿宋" w:hAnsi="仿宋" w:hint="eastAsia"/>
          <w:bCs/>
          <w:sz w:val="28"/>
          <w:szCs w:val="28"/>
        </w:rPr>
        <w:t>的壹套住宅房地产的市场价值评估</w:t>
      </w:r>
    </w:p>
    <w:p w:rsidR="00CC32E5" w:rsidRDefault="00CC32E5">
      <w:pPr>
        <w:tabs>
          <w:tab w:val="left" w:pos="7020"/>
        </w:tabs>
        <w:snapToGrid w:val="0"/>
        <w:spacing w:line="660" w:lineRule="exact"/>
        <w:ind w:leftChars="134" w:left="3438" w:hangingChars="787" w:hanging="3157"/>
        <w:rPr>
          <w:rFonts w:ascii="仿宋" w:eastAsia="仿宋" w:hAnsi="仿宋"/>
          <w:b/>
          <w:bCs/>
          <w:spacing w:val="60"/>
          <w:sz w:val="28"/>
          <w:szCs w:val="28"/>
        </w:rPr>
      </w:pPr>
    </w:p>
    <w:p w:rsidR="00CC32E5" w:rsidRDefault="00AE7D1F">
      <w:pPr>
        <w:tabs>
          <w:tab w:val="left" w:pos="7020"/>
        </w:tabs>
        <w:snapToGrid w:val="0"/>
        <w:spacing w:line="660" w:lineRule="exact"/>
        <w:ind w:leftChars="134" w:left="3438" w:hangingChars="787" w:hanging="3157"/>
        <w:rPr>
          <w:rFonts w:ascii="仿宋" w:eastAsia="仿宋" w:hAnsi="仿宋"/>
          <w:b/>
          <w:bCs/>
          <w:sz w:val="28"/>
          <w:szCs w:val="28"/>
        </w:rPr>
      </w:pPr>
      <w:r>
        <w:rPr>
          <w:rFonts w:ascii="仿宋" w:eastAsia="仿宋" w:hAnsi="仿宋" w:hint="eastAsia"/>
          <w:b/>
          <w:bCs/>
          <w:spacing w:val="60"/>
          <w:sz w:val="28"/>
          <w:szCs w:val="28"/>
        </w:rPr>
        <w:t>估价委托人</w:t>
      </w:r>
      <w:r>
        <w:rPr>
          <w:rFonts w:ascii="仿宋" w:eastAsia="仿宋" w:hAnsi="仿宋" w:hint="eastAsia"/>
          <w:b/>
          <w:bCs/>
          <w:sz w:val="28"/>
          <w:szCs w:val="28"/>
        </w:rPr>
        <w:t>：</w:t>
      </w:r>
      <w:r w:rsidR="00D67775">
        <w:rPr>
          <w:rFonts w:ascii="仿宋" w:eastAsia="仿宋" w:hAnsi="仿宋" w:hint="eastAsia"/>
          <w:bCs/>
          <w:sz w:val="28"/>
          <w:szCs w:val="28"/>
        </w:rPr>
        <w:t>湖北省五峰土家族自治县人民法院</w:t>
      </w:r>
    </w:p>
    <w:p w:rsidR="00CC32E5" w:rsidRDefault="00CC32E5">
      <w:pPr>
        <w:tabs>
          <w:tab w:val="left" w:pos="7020"/>
        </w:tabs>
        <w:snapToGrid w:val="0"/>
        <w:spacing w:line="660" w:lineRule="exact"/>
        <w:ind w:leftChars="134" w:left="2965" w:hangingChars="787" w:hanging="2684"/>
        <w:rPr>
          <w:rFonts w:ascii="仿宋" w:eastAsia="仿宋" w:hAnsi="仿宋"/>
          <w:b/>
          <w:bCs/>
          <w:spacing w:val="30"/>
          <w:sz w:val="28"/>
          <w:szCs w:val="28"/>
        </w:rPr>
      </w:pPr>
    </w:p>
    <w:p w:rsidR="00CC32E5" w:rsidRDefault="00AE7D1F">
      <w:pPr>
        <w:tabs>
          <w:tab w:val="left" w:pos="7020"/>
        </w:tabs>
        <w:snapToGrid w:val="0"/>
        <w:spacing w:line="660" w:lineRule="exact"/>
        <w:ind w:leftChars="134" w:left="2965" w:hangingChars="787" w:hanging="2684"/>
        <w:rPr>
          <w:rFonts w:ascii="仿宋" w:eastAsia="仿宋" w:hAnsi="仿宋"/>
          <w:b/>
          <w:bCs/>
          <w:sz w:val="28"/>
          <w:szCs w:val="28"/>
        </w:rPr>
      </w:pPr>
      <w:r>
        <w:rPr>
          <w:rFonts w:ascii="仿宋" w:eastAsia="仿宋" w:hAnsi="仿宋" w:hint="eastAsia"/>
          <w:b/>
          <w:bCs/>
          <w:spacing w:val="30"/>
          <w:sz w:val="28"/>
          <w:szCs w:val="28"/>
        </w:rPr>
        <w:t>估 价 机 构</w:t>
      </w:r>
      <w:r>
        <w:rPr>
          <w:rFonts w:ascii="仿宋" w:eastAsia="仿宋" w:hAnsi="仿宋" w:hint="eastAsia"/>
          <w:b/>
          <w:bCs/>
          <w:sz w:val="28"/>
          <w:szCs w:val="28"/>
        </w:rPr>
        <w:t>：</w:t>
      </w:r>
      <w:r>
        <w:rPr>
          <w:rFonts w:ascii="仿宋" w:eastAsia="仿宋" w:hAnsi="仿宋" w:hint="eastAsia"/>
          <w:bCs/>
          <w:sz w:val="28"/>
          <w:szCs w:val="28"/>
        </w:rPr>
        <w:t>中证房地产评估造价集团有限公司</w:t>
      </w:r>
      <w:r>
        <w:rPr>
          <w:rFonts w:ascii="仿宋" w:eastAsia="仿宋" w:hAnsi="仿宋" w:hint="eastAsia"/>
          <w:b/>
          <w:bCs/>
          <w:sz w:val="28"/>
          <w:szCs w:val="28"/>
        </w:rPr>
        <w:t xml:space="preserve"> </w:t>
      </w:r>
    </w:p>
    <w:p w:rsidR="00CC32E5" w:rsidRDefault="00CC32E5">
      <w:pPr>
        <w:tabs>
          <w:tab w:val="left" w:pos="7020"/>
        </w:tabs>
        <w:snapToGrid w:val="0"/>
        <w:spacing w:line="660" w:lineRule="exact"/>
        <w:ind w:leftChars="134" w:left="2178" w:hangingChars="787" w:hanging="1897"/>
        <w:rPr>
          <w:rFonts w:ascii="仿宋" w:eastAsia="仿宋" w:hAnsi="仿宋"/>
          <w:b/>
          <w:bCs/>
          <w:spacing w:val="-20"/>
          <w:sz w:val="28"/>
          <w:szCs w:val="28"/>
        </w:rPr>
      </w:pPr>
    </w:p>
    <w:p w:rsidR="00CC32E5" w:rsidRDefault="00AE7D1F">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注册房地产估价师</w:t>
      </w:r>
      <w:r>
        <w:rPr>
          <w:rFonts w:ascii="仿宋" w:eastAsia="仿宋" w:hAnsi="仿宋" w:hint="eastAsia"/>
          <w:b/>
          <w:bCs/>
          <w:sz w:val="28"/>
          <w:szCs w:val="28"/>
        </w:rPr>
        <w:t>：</w:t>
      </w:r>
      <w:r>
        <w:rPr>
          <w:rFonts w:ascii="仿宋" w:eastAsia="仿宋" w:hAnsi="仿宋" w:cs="仿宋" w:hint="eastAsia"/>
          <w:sz w:val="28"/>
          <w:szCs w:val="28"/>
        </w:rPr>
        <w:t>王俊（4220200058）   许红芳（4220190058）</w:t>
      </w:r>
    </w:p>
    <w:p w:rsidR="00CC32E5" w:rsidRDefault="00CC32E5">
      <w:pPr>
        <w:tabs>
          <w:tab w:val="left" w:pos="7020"/>
        </w:tabs>
        <w:snapToGrid w:val="0"/>
        <w:spacing w:line="660" w:lineRule="exact"/>
        <w:ind w:leftChars="134" w:left="2178" w:hangingChars="787" w:hanging="1897"/>
        <w:rPr>
          <w:rFonts w:ascii="仿宋" w:eastAsia="仿宋" w:hAnsi="仿宋"/>
          <w:b/>
          <w:bCs/>
          <w:spacing w:val="-20"/>
          <w:sz w:val="28"/>
          <w:szCs w:val="28"/>
        </w:rPr>
      </w:pPr>
    </w:p>
    <w:p w:rsidR="00CC32E5" w:rsidRDefault="00AE7D1F">
      <w:pPr>
        <w:tabs>
          <w:tab w:val="left" w:pos="7020"/>
        </w:tabs>
        <w:snapToGrid w:val="0"/>
        <w:spacing w:line="660" w:lineRule="exact"/>
        <w:ind w:leftChars="134" w:left="2178" w:hangingChars="787" w:hanging="1897"/>
        <w:rPr>
          <w:rFonts w:ascii="仿宋" w:eastAsia="仿宋" w:hAnsi="仿宋"/>
          <w:b/>
          <w:bCs/>
          <w:sz w:val="28"/>
          <w:szCs w:val="28"/>
        </w:rPr>
      </w:pPr>
      <w:r>
        <w:rPr>
          <w:rFonts w:ascii="仿宋" w:eastAsia="仿宋" w:hAnsi="仿宋" w:hint="eastAsia"/>
          <w:b/>
          <w:bCs/>
          <w:spacing w:val="-20"/>
          <w:sz w:val="28"/>
          <w:szCs w:val="28"/>
        </w:rPr>
        <w:t>估价报告出具日期：</w:t>
      </w:r>
      <w:r>
        <w:rPr>
          <w:rFonts w:ascii="仿宋" w:eastAsia="仿宋" w:hAnsi="仿宋" w:cs="楷体_GB2312" w:hint="eastAsia"/>
          <w:bCs/>
          <w:spacing w:val="-6"/>
          <w:sz w:val="28"/>
          <w:szCs w:val="28"/>
        </w:rPr>
        <w:t>二〇二一年</w:t>
      </w:r>
      <w:r w:rsidR="00D67775">
        <w:rPr>
          <w:rFonts w:ascii="仿宋" w:eastAsia="仿宋" w:hAnsi="仿宋" w:cs="楷体_GB2312" w:hint="eastAsia"/>
          <w:bCs/>
          <w:spacing w:val="-6"/>
          <w:sz w:val="28"/>
          <w:szCs w:val="28"/>
        </w:rPr>
        <w:t>十一月二十五</w:t>
      </w:r>
      <w:r>
        <w:rPr>
          <w:rFonts w:ascii="仿宋" w:eastAsia="仿宋" w:hAnsi="仿宋" w:cs="楷体_GB2312" w:hint="eastAsia"/>
          <w:bCs/>
          <w:spacing w:val="-6"/>
          <w:sz w:val="28"/>
          <w:szCs w:val="28"/>
        </w:rPr>
        <w:t xml:space="preserve">日 </w:t>
      </w:r>
    </w:p>
    <w:p w:rsidR="00CC32E5" w:rsidRDefault="00CC32E5">
      <w:pPr>
        <w:tabs>
          <w:tab w:val="left" w:pos="7020"/>
        </w:tabs>
        <w:snapToGrid w:val="0"/>
        <w:spacing w:line="660" w:lineRule="exact"/>
        <w:ind w:leftChars="134" w:left="2871" w:hangingChars="787" w:hanging="2590"/>
        <w:rPr>
          <w:rFonts w:ascii="仿宋" w:eastAsia="仿宋" w:hAnsi="仿宋"/>
          <w:b/>
          <w:bCs/>
          <w:spacing w:val="24"/>
          <w:sz w:val="28"/>
          <w:szCs w:val="28"/>
        </w:rPr>
      </w:pPr>
    </w:p>
    <w:p w:rsidR="00CC32E5" w:rsidRPr="00E763B1" w:rsidRDefault="00AE7D1F">
      <w:pPr>
        <w:tabs>
          <w:tab w:val="left" w:pos="7020"/>
        </w:tabs>
        <w:snapToGrid w:val="0"/>
        <w:spacing w:line="660" w:lineRule="exact"/>
        <w:ind w:leftChars="134" w:left="2871" w:hangingChars="787" w:hanging="2590"/>
        <w:rPr>
          <w:rFonts w:ascii="仿宋" w:eastAsia="仿宋" w:hAnsi="仿宋"/>
          <w:szCs w:val="21"/>
        </w:rPr>
      </w:pPr>
      <w:r>
        <w:rPr>
          <w:rFonts w:ascii="仿宋" w:eastAsia="仿宋" w:hAnsi="仿宋" w:hint="eastAsia"/>
          <w:b/>
          <w:bCs/>
          <w:spacing w:val="24"/>
          <w:sz w:val="28"/>
          <w:szCs w:val="28"/>
        </w:rPr>
        <w:t>估价报告编号</w:t>
      </w:r>
      <w:r>
        <w:rPr>
          <w:rFonts w:ascii="仿宋" w:eastAsia="仿宋" w:hAnsi="仿宋" w:hint="eastAsia"/>
          <w:b/>
          <w:bCs/>
          <w:sz w:val="28"/>
          <w:szCs w:val="28"/>
        </w:rPr>
        <w:t>：</w:t>
      </w:r>
      <w:r>
        <w:rPr>
          <w:rFonts w:ascii="仿宋" w:eastAsia="仿宋" w:hAnsi="仿宋" w:cs="楷体_GB2312" w:hint="eastAsia"/>
          <w:bCs/>
          <w:spacing w:val="-6"/>
          <w:sz w:val="28"/>
          <w:szCs w:val="28"/>
        </w:rPr>
        <w:t>中证</w:t>
      </w:r>
      <w:r w:rsidRPr="007B00C6">
        <w:rPr>
          <w:rFonts w:ascii="仿宋" w:eastAsia="仿宋" w:hAnsi="仿宋" w:cs="楷体_GB2312" w:hint="eastAsia"/>
          <w:bCs/>
          <w:spacing w:val="-6"/>
          <w:sz w:val="28"/>
          <w:szCs w:val="28"/>
        </w:rPr>
        <w:t>（宜昌鉴）估</w:t>
      </w:r>
      <w:r w:rsidRPr="00E763B1">
        <w:rPr>
          <w:rFonts w:ascii="仿宋" w:eastAsia="仿宋" w:hAnsi="仿宋" w:cs="楷体_GB2312" w:hint="eastAsia"/>
          <w:bCs/>
          <w:spacing w:val="-6"/>
          <w:sz w:val="28"/>
          <w:szCs w:val="28"/>
        </w:rPr>
        <w:t>字(2021)</w:t>
      </w:r>
      <w:r w:rsidRPr="00E763B1">
        <w:rPr>
          <w:rFonts w:hint="eastAsia"/>
        </w:rPr>
        <w:t xml:space="preserve"> </w:t>
      </w:r>
      <w:r w:rsidRPr="00E763B1">
        <w:rPr>
          <w:rFonts w:ascii="仿宋" w:eastAsia="仿宋" w:hAnsi="仿宋" w:cs="楷体_GB2312" w:hint="eastAsia"/>
          <w:bCs/>
          <w:spacing w:val="-6"/>
          <w:sz w:val="28"/>
          <w:szCs w:val="28"/>
        </w:rPr>
        <w:t>第002</w:t>
      </w:r>
      <w:r w:rsidR="00E763B1" w:rsidRPr="00E763B1">
        <w:rPr>
          <w:rFonts w:ascii="仿宋" w:eastAsia="仿宋" w:hAnsi="仿宋" w:cs="楷体_GB2312" w:hint="eastAsia"/>
          <w:bCs/>
          <w:spacing w:val="-6"/>
          <w:sz w:val="28"/>
          <w:szCs w:val="28"/>
        </w:rPr>
        <w:t>9</w:t>
      </w:r>
      <w:r w:rsidRPr="00E763B1">
        <w:rPr>
          <w:rFonts w:ascii="仿宋" w:eastAsia="仿宋" w:hAnsi="仿宋" w:cs="楷体_GB2312" w:hint="eastAsia"/>
          <w:bCs/>
          <w:spacing w:val="-6"/>
          <w:sz w:val="28"/>
          <w:szCs w:val="28"/>
        </w:rPr>
        <w:t>号</w:t>
      </w:r>
    </w:p>
    <w:p w:rsidR="00CC32E5" w:rsidRDefault="00AE7D1F" w:rsidP="00831E74">
      <w:pPr>
        <w:pStyle w:val="1"/>
        <w:numPr>
          <w:ilvl w:val="0"/>
          <w:numId w:val="0"/>
        </w:numPr>
        <w:spacing w:beforeLines="100" w:afterLines="50" w:line="700" w:lineRule="exact"/>
        <w:jc w:val="center"/>
        <w:rPr>
          <w:rFonts w:ascii="仿宋" w:eastAsia="仿宋" w:hAnsi="仿宋"/>
          <w:b/>
          <w:sz w:val="36"/>
          <w:szCs w:val="36"/>
        </w:rPr>
      </w:pPr>
      <w:bookmarkStart w:id="2" w:name="_Toc7134"/>
      <w:bookmarkStart w:id="3" w:name="_Toc19562"/>
      <w:bookmarkStart w:id="4" w:name="_Toc8091"/>
      <w:bookmarkStart w:id="5" w:name="_Toc4414"/>
      <w:bookmarkStart w:id="6" w:name="_Toc11438"/>
      <w:bookmarkStart w:id="7" w:name="_Toc31957"/>
      <w:bookmarkStart w:id="8" w:name="_Toc22290"/>
      <w:bookmarkStart w:id="9" w:name="_Toc13289"/>
      <w:bookmarkStart w:id="10" w:name="_Toc22184"/>
      <w:bookmarkStart w:id="11" w:name="_Toc88813024"/>
      <w:r>
        <w:rPr>
          <w:rFonts w:ascii="仿宋" w:eastAsia="仿宋" w:hAnsi="仿宋" w:hint="eastAsia"/>
          <w:b/>
          <w:sz w:val="36"/>
          <w:szCs w:val="36"/>
        </w:rPr>
        <w:lastRenderedPageBreak/>
        <w:t>致估价委托人函</w:t>
      </w:r>
      <w:bookmarkEnd w:id="2"/>
      <w:bookmarkEnd w:id="3"/>
      <w:bookmarkEnd w:id="4"/>
      <w:bookmarkEnd w:id="5"/>
      <w:bookmarkEnd w:id="6"/>
      <w:bookmarkEnd w:id="7"/>
      <w:bookmarkEnd w:id="8"/>
      <w:bookmarkEnd w:id="9"/>
      <w:bookmarkEnd w:id="10"/>
      <w:bookmarkEnd w:id="11"/>
    </w:p>
    <w:p w:rsidR="00CC32E5" w:rsidRDefault="00D67775">
      <w:pPr>
        <w:adjustRightInd w:val="0"/>
        <w:snapToGrid w:val="0"/>
        <w:spacing w:line="520" w:lineRule="exact"/>
        <w:jc w:val="left"/>
        <w:rPr>
          <w:rFonts w:ascii="仿宋" w:eastAsia="仿宋" w:hAnsi="仿宋"/>
          <w:sz w:val="28"/>
        </w:rPr>
      </w:pPr>
      <w:r>
        <w:rPr>
          <w:rFonts w:ascii="仿宋" w:eastAsia="仿宋" w:hAnsi="仿宋" w:hint="eastAsia"/>
          <w:b/>
          <w:bCs/>
          <w:sz w:val="32"/>
          <w:szCs w:val="32"/>
        </w:rPr>
        <w:t>湖北省五峰土家族自治县人民法院</w:t>
      </w:r>
      <w:r w:rsidR="00AE7D1F">
        <w:rPr>
          <w:rFonts w:ascii="仿宋" w:eastAsia="仿宋" w:hAnsi="仿宋" w:hint="eastAsia"/>
          <w:sz w:val="28"/>
        </w:rPr>
        <w:t>：</w:t>
      </w:r>
    </w:p>
    <w:p w:rsidR="00CC32E5" w:rsidRDefault="00AE7D1F">
      <w:pPr>
        <w:adjustRightInd w:val="0"/>
        <w:snapToGrid w:val="0"/>
        <w:spacing w:line="520" w:lineRule="exact"/>
        <w:ind w:firstLineChars="200" w:firstLine="560"/>
        <w:rPr>
          <w:rFonts w:ascii="仿宋" w:eastAsia="仿宋" w:hAnsi="仿宋"/>
          <w:sz w:val="28"/>
        </w:rPr>
      </w:pPr>
      <w:r>
        <w:rPr>
          <w:rFonts w:ascii="仿宋" w:eastAsia="仿宋" w:hAnsi="仿宋" w:hint="eastAsia"/>
          <w:sz w:val="28"/>
        </w:rPr>
        <w:t>我公司于2021年</w:t>
      </w:r>
      <w:r w:rsidR="009B2BCE">
        <w:rPr>
          <w:rFonts w:ascii="仿宋" w:eastAsia="仿宋" w:hAnsi="仿宋" w:hint="eastAsia"/>
          <w:sz w:val="28"/>
        </w:rPr>
        <w:t>9月30</w:t>
      </w:r>
      <w:r>
        <w:rPr>
          <w:rFonts w:ascii="仿宋" w:eastAsia="仿宋" w:hAnsi="仿宋" w:hint="eastAsia"/>
          <w:sz w:val="28"/>
        </w:rPr>
        <w:t>日受贵院委托，对位于</w:t>
      </w:r>
      <w:r w:rsidR="002D5EFD">
        <w:rPr>
          <w:rFonts w:ascii="仿宋" w:eastAsia="仿宋" w:hAnsi="仿宋" w:hint="eastAsia"/>
          <w:bCs/>
          <w:sz w:val="28"/>
        </w:rPr>
        <w:t>宜昌市</w:t>
      </w:r>
      <w:r w:rsidR="00D67775">
        <w:rPr>
          <w:rFonts w:ascii="仿宋" w:eastAsia="仿宋" w:hAnsi="仿宋" w:hint="eastAsia"/>
          <w:bCs/>
          <w:sz w:val="28"/>
        </w:rPr>
        <w:t>珍珠路32-3-305号</w:t>
      </w:r>
      <w:r>
        <w:rPr>
          <w:rFonts w:ascii="仿宋" w:eastAsia="仿宋" w:hAnsi="仿宋" w:hint="eastAsia"/>
          <w:bCs/>
          <w:sz w:val="28"/>
        </w:rPr>
        <w:t>的壹套住宅房地产</w:t>
      </w:r>
      <w:r>
        <w:rPr>
          <w:rFonts w:ascii="仿宋" w:eastAsia="仿宋" w:hAnsi="仿宋" w:hint="eastAsia"/>
          <w:sz w:val="28"/>
        </w:rPr>
        <w:t>的市场价值进行评估。我公司根据现行国家和地方相关法律法规，按照国家规定的技术标准和程序，遵循估价原则，按照严谨的估价程序，选用适宜的估价方法，完成了本次估价项目。</w:t>
      </w:r>
    </w:p>
    <w:p w:rsidR="00CC32E5" w:rsidRDefault="00AE7D1F">
      <w:pPr>
        <w:snapToGrid w:val="0"/>
        <w:spacing w:line="520" w:lineRule="exact"/>
        <w:ind w:firstLine="570"/>
        <w:rPr>
          <w:rFonts w:ascii="仿宋" w:eastAsia="仿宋" w:hAnsi="仿宋"/>
          <w:sz w:val="28"/>
        </w:rPr>
      </w:pPr>
      <w:r>
        <w:rPr>
          <w:rFonts w:ascii="仿宋" w:eastAsia="仿宋" w:hAnsi="仿宋" w:hint="eastAsia"/>
          <w:b/>
          <w:bCs/>
          <w:sz w:val="28"/>
        </w:rPr>
        <w:t>估价目的：</w:t>
      </w:r>
      <w:r>
        <w:rPr>
          <w:rFonts w:ascii="仿宋" w:eastAsia="仿宋" w:hAnsi="仿宋" w:hint="eastAsia"/>
          <w:sz w:val="28"/>
        </w:rPr>
        <w:t>为人民法院确定财产处置参考价提供参考依据。</w:t>
      </w:r>
    </w:p>
    <w:p w:rsidR="00CC32E5" w:rsidRDefault="00AE7D1F">
      <w:pPr>
        <w:adjustRightInd w:val="0"/>
        <w:snapToGrid w:val="0"/>
        <w:spacing w:line="520" w:lineRule="exact"/>
        <w:ind w:firstLineChars="200" w:firstLine="562"/>
        <w:rPr>
          <w:rFonts w:ascii="仿宋" w:eastAsia="仿宋" w:hAnsi="仿宋"/>
          <w:sz w:val="28"/>
        </w:rPr>
      </w:pPr>
      <w:r>
        <w:rPr>
          <w:rFonts w:ascii="仿宋" w:eastAsia="仿宋" w:hAnsi="仿宋" w:hint="eastAsia"/>
          <w:b/>
          <w:bCs/>
          <w:sz w:val="28"/>
        </w:rPr>
        <w:t>估价对象：</w:t>
      </w:r>
      <w:r>
        <w:rPr>
          <w:rFonts w:ascii="仿宋" w:eastAsia="仿宋" w:hAnsi="仿宋" w:hint="eastAsia"/>
          <w:sz w:val="28"/>
        </w:rPr>
        <w:t>位于</w:t>
      </w:r>
      <w:r w:rsidR="002D5EFD">
        <w:rPr>
          <w:rFonts w:ascii="仿宋" w:eastAsia="仿宋" w:hAnsi="仿宋" w:hint="eastAsia"/>
          <w:bCs/>
          <w:sz w:val="28"/>
        </w:rPr>
        <w:t>宜昌市</w:t>
      </w:r>
      <w:r w:rsidR="00D67775">
        <w:rPr>
          <w:rFonts w:ascii="仿宋" w:eastAsia="仿宋" w:hAnsi="仿宋" w:hint="eastAsia"/>
          <w:bCs/>
          <w:sz w:val="28"/>
        </w:rPr>
        <w:t>珍珠路32-3-305号</w:t>
      </w:r>
      <w:r>
        <w:rPr>
          <w:rFonts w:ascii="仿宋" w:eastAsia="仿宋" w:hAnsi="仿宋" w:hint="eastAsia"/>
          <w:bCs/>
          <w:sz w:val="28"/>
        </w:rPr>
        <w:t>，</w:t>
      </w:r>
      <w:r>
        <w:rPr>
          <w:rFonts w:ascii="仿宋" w:eastAsia="仿宋" w:hAnsi="仿宋" w:hint="eastAsia"/>
          <w:sz w:val="28"/>
        </w:rPr>
        <w:t>房屋总层数为</w:t>
      </w:r>
      <w:r w:rsidR="00D67775">
        <w:rPr>
          <w:rFonts w:ascii="仿宋" w:eastAsia="仿宋" w:hAnsi="仿宋"/>
          <w:sz w:val="28"/>
        </w:rPr>
        <w:t>7</w:t>
      </w:r>
      <w:r>
        <w:rPr>
          <w:rFonts w:ascii="仿宋" w:eastAsia="仿宋" w:hAnsi="仿宋" w:hint="eastAsia"/>
          <w:sz w:val="28"/>
        </w:rPr>
        <w:t>层，估价对象所在层数为</w:t>
      </w:r>
      <w:r w:rsidR="00D67775">
        <w:rPr>
          <w:rFonts w:ascii="仿宋" w:eastAsia="仿宋" w:hAnsi="仿宋" w:hint="eastAsia"/>
          <w:sz w:val="28"/>
        </w:rPr>
        <w:t>第3层</w:t>
      </w:r>
      <w:r>
        <w:rPr>
          <w:rFonts w:ascii="仿宋" w:eastAsia="仿宋" w:hAnsi="仿宋" w:hint="eastAsia"/>
          <w:sz w:val="28"/>
        </w:rPr>
        <w:t>，用途为住宅，建筑结构为混</w:t>
      </w:r>
      <w:r w:rsidR="00D67775">
        <w:rPr>
          <w:rFonts w:ascii="仿宋" w:eastAsia="仿宋" w:hAnsi="仿宋" w:hint="eastAsia"/>
          <w:sz w:val="28"/>
        </w:rPr>
        <w:t>合</w:t>
      </w:r>
      <w:r>
        <w:rPr>
          <w:rFonts w:ascii="仿宋" w:eastAsia="仿宋" w:hAnsi="仿宋" w:hint="eastAsia"/>
          <w:sz w:val="28"/>
        </w:rPr>
        <w:t>，建筑面积为</w:t>
      </w:r>
      <w:r w:rsidR="00D67775">
        <w:rPr>
          <w:rFonts w:ascii="仿宋" w:eastAsia="仿宋" w:hAnsi="仿宋" w:hint="eastAsia"/>
          <w:sz w:val="28"/>
        </w:rPr>
        <w:t>101.22</w:t>
      </w:r>
      <w:r>
        <w:rPr>
          <w:rFonts w:ascii="仿宋" w:eastAsia="仿宋" w:hAnsi="仿宋" w:hint="eastAsia"/>
          <w:sz w:val="28"/>
        </w:rPr>
        <w:t>平方米；</w:t>
      </w:r>
      <w:r w:rsidR="00D67775">
        <w:rPr>
          <w:rFonts w:ascii="仿宋" w:eastAsia="仿宋" w:hAnsi="仿宋" w:hint="eastAsia"/>
          <w:sz w:val="28"/>
        </w:rPr>
        <w:t>土地使用权类型</w:t>
      </w:r>
      <w:r>
        <w:rPr>
          <w:rFonts w:ascii="仿宋" w:eastAsia="仿宋" w:hAnsi="仿宋" w:hint="eastAsia"/>
          <w:sz w:val="28"/>
        </w:rPr>
        <w:t>为出让，土地用途为城镇住宅用地，分摊的土地使用权面积为</w:t>
      </w:r>
      <w:r w:rsidR="009B2BCE">
        <w:rPr>
          <w:rFonts w:ascii="仿宋" w:eastAsia="仿宋" w:hAnsi="仿宋" w:hint="eastAsia"/>
          <w:sz w:val="28"/>
        </w:rPr>
        <w:t>20.66</w:t>
      </w:r>
      <w:r>
        <w:rPr>
          <w:rFonts w:ascii="仿宋" w:eastAsia="仿宋" w:hAnsi="仿宋" w:hint="eastAsia"/>
          <w:sz w:val="28"/>
        </w:rPr>
        <w:t>平方米，</w:t>
      </w:r>
      <w:r w:rsidR="00F427CA">
        <w:rPr>
          <w:rFonts w:ascii="仿宋" w:eastAsia="仿宋" w:hAnsi="仿宋" w:hint="eastAsia"/>
          <w:sz w:val="28"/>
        </w:rPr>
        <w:t>房屋所有权人和土地使用权人均</w:t>
      </w:r>
      <w:r>
        <w:rPr>
          <w:rFonts w:ascii="仿宋" w:eastAsia="仿宋" w:hAnsi="仿宋" w:hint="eastAsia"/>
          <w:sz w:val="28"/>
        </w:rPr>
        <w:t>为</w:t>
      </w:r>
      <w:r w:rsidR="00D67775">
        <w:rPr>
          <w:rFonts w:ascii="仿宋" w:eastAsia="仿宋" w:hAnsi="仿宋" w:hint="eastAsia"/>
          <w:sz w:val="28"/>
        </w:rPr>
        <w:t>闫琴</w:t>
      </w:r>
      <w:r>
        <w:rPr>
          <w:rFonts w:ascii="仿宋" w:eastAsia="仿宋" w:hAnsi="仿宋" w:hint="eastAsia"/>
          <w:sz w:val="28"/>
        </w:rPr>
        <w:t>。</w:t>
      </w:r>
    </w:p>
    <w:p w:rsidR="00CC32E5" w:rsidRDefault="00AE7D1F">
      <w:pPr>
        <w:pStyle w:val="a6"/>
        <w:spacing w:line="360" w:lineRule="auto"/>
        <w:ind w:firstLineChars="196" w:firstLine="551"/>
      </w:pPr>
      <w:r>
        <w:rPr>
          <w:rFonts w:ascii="仿宋" w:eastAsia="仿宋" w:hAnsi="仿宋" w:hint="eastAsia"/>
          <w:b/>
          <w:bCs/>
          <w:sz w:val="28"/>
        </w:rPr>
        <w:t>价值时点：</w:t>
      </w:r>
      <w:r>
        <w:rPr>
          <w:rFonts w:ascii="仿宋" w:eastAsia="仿宋" w:hAnsi="仿宋" w:hint="eastAsia"/>
          <w:sz w:val="28"/>
        </w:rPr>
        <w:t>2021年</w:t>
      </w:r>
      <w:r w:rsidR="009B2BCE">
        <w:rPr>
          <w:rFonts w:ascii="仿宋" w:eastAsia="仿宋" w:hAnsi="仿宋" w:hint="eastAsia"/>
          <w:sz w:val="28"/>
        </w:rPr>
        <w:t>9月30</w:t>
      </w:r>
      <w:r>
        <w:rPr>
          <w:rFonts w:ascii="仿宋" w:eastAsia="仿宋" w:hAnsi="仿宋" w:hint="eastAsia"/>
          <w:sz w:val="28"/>
        </w:rPr>
        <w:t>日。</w:t>
      </w:r>
    </w:p>
    <w:p w:rsidR="00CC32E5" w:rsidRDefault="00AE7D1F">
      <w:pPr>
        <w:adjustRightInd w:val="0"/>
        <w:snapToGrid w:val="0"/>
        <w:spacing w:line="360" w:lineRule="auto"/>
        <w:ind w:firstLineChars="200" w:firstLine="562"/>
        <w:jc w:val="left"/>
        <w:rPr>
          <w:rFonts w:ascii="仿宋" w:eastAsia="仿宋" w:hAnsi="仿宋"/>
          <w:sz w:val="28"/>
        </w:rPr>
      </w:pPr>
      <w:r>
        <w:rPr>
          <w:rFonts w:ascii="仿宋" w:eastAsia="仿宋" w:hAnsi="仿宋" w:hint="eastAsia"/>
          <w:b/>
          <w:bCs/>
          <w:sz w:val="28"/>
        </w:rPr>
        <w:t>价值类型：</w:t>
      </w:r>
      <w:r>
        <w:rPr>
          <w:rFonts w:ascii="仿宋" w:eastAsia="仿宋" w:hAnsi="仿宋" w:hint="eastAsia"/>
          <w:sz w:val="28"/>
        </w:rPr>
        <w:t>市场价值。</w:t>
      </w:r>
    </w:p>
    <w:p w:rsidR="00CC32E5" w:rsidRDefault="00AE7D1F">
      <w:pPr>
        <w:adjustRightInd w:val="0"/>
        <w:snapToGrid w:val="0"/>
        <w:spacing w:line="360" w:lineRule="auto"/>
        <w:ind w:firstLineChars="200" w:firstLine="562"/>
        <w:jc w:val="left"/>
        <w:rPr>
          <w:rFonts w:ascii="仿宋" w:eastAsia="仿宋" w:hAnsi="仿宋"/>
          <w:sz w:val="28"/>
        </w:rPr>
      </w:pPr>
      <w:r>
        <w:rPr>
          <w:rFonts w:ascii="仿宋" w:eastAsia="仿宋" w:hAnsi="仿宋" w:hint="eastAsia"/>
          <w:b/>
          <w:bCs/>
          <w:sz w:val="28"/>
        </w:rPr>
        <w:t>估价方法：</w:t>
      </w:r>
      <w:r>
        <w:rPr>
          <w:rFonts w:ascii="仿宋" w:eastAsia="仿宋" w:hAnsi="仿宋" w:hint="eastAsia"/>
          <w:sz w:val="28"/>
        </w:rPr>
        <w:t>比较法。</w:t>
      </w:r>
    </w:p>
    <w:p w:rsidR="00CC32E5" w:rsidRPr="002D5EFD" w:rsidRDefault="00AE7D1F">
      <w:pPr>
        <w:adjustRightInd w:val="0"/>
        <w:snapToGrid w:val="0"/>
        <w:spacing w:line="360" w:lineRule="auto"/>
        <w:ind w:firstLineChars="200" w:firstLine="562"/>
        <w:rPr>
          <w:rFonts w:ascii="仿宋" w:eastAsia="仿宋" w:hAnsi="仿宋"/>
          <w:sz w:val="28"/>
          <w:szCs w:val="28"/>
        </w:rPr>
      </w:pPr>
      <w:r>
        <w:rPr>
          <w:rFonts w:ascii="仿宋" w:eastAsia="仿宋" w:hAnsi="仿宋" w:hint="eastAsia"/>
          <w:b/>
          <w:bCs/>
          <w:sz w:val="28"/>
        </w:rPr>
        <w:t>估价结果：</w:t>
      </w:r>
      <w:r>
        <w:rPr>
          <w:rFonts w:ascii="仿宋" w:eastAsia="仿宋" w:hAnsi="仿宋" w:hint="eastAsia"/>
          <w:sz w:val="28"/>
        </w:rPr>
        <w:t>根据特定的估价目的，遵循独立、客观、公正、合法的估价原则，按照严谨的估价程序，选用适宜的估价方法，在对影响估价对象价值因素进行综合分析的基础上，确定估价对象房地产在完整权利状态及满足各项假设限制条件下，于价值时点2021年</w:t>
      </w:r>
      <w:r w:rsidR="009B2BCE">
        <w:rPr>
          <w:rFonts w:ascii="仿宋" w:eastAsia="仿宋" w:hAnsi="仿宋" w:hint="eastAsia"/>
          <w:sz w:val="28"/>
        </w:rPr>
        <w:t>9月30</w:t>
      </w:r>
      <w:r>
        <w:rPr>
          <w:rFonts w:ascii="仿宋" w:eastAsia="仿宋" w:hAnsi="仿宋" w:hint="eastAsia"/>
          <w:sz w:val="28"/>
        </w:rPr>
        <w:t>日的房地产的评估总价值</w:t>
      </w:r>
      <w:r w:rsidR="002D5EFD" w:rsidRPr="009B2BCE">
        <w:rPr>
          <w:rFonts w:ascii="仿宋" w:eastAsia="仿宋" w:hAnsi="仿宋" w:hint="eastAsia"/>
          <w:sz w:val="28"/>
          <w:szCs w:val="28"/>
        </w:rPr>
        <w:t>为</w:t>
      </w:r>
      <w:r w:rsidR="009B2BCE" w:rsidRPr="009B2BCE">
        <w:rPr>
          <w:rFonts w:ascii="仿宋" w:eastAsia="仿宋" w:hAnsi="仿宋" w:hint="eastAsia"/>
          <w:b/>
          <w:sz w:val="28"/>
          <w:szCs w:val="28"/>
        </w:rPr>
        <w:t>￥76.26万元</w:t>
      </w:r>
      <w:r w:rsidR="009B2BCE" w:rsidRPr="009B2BCE">
        <w:rPr>
          <w:rFonts w:ascii="仿宋" w:eastAsia="仿宋" w:hAnsi="仿宋" w:hint="eastAsia"/>
          <w:sz w:val="28"/>
          <w:szCs w:val="28"/>
        </w:rPr>
        <w:t>，大写人民币</w:t>
      </w:r>
      <w:r w:rsidR="009B2BCE" w:rsidRPr="009B2BCE">
        <w:rPr>
          <w:rFonts w:ascii="仿宋" w:eastAsia="仿宋" w:hAnsi="仿宋" w:hint="eastAsia"/>
          <w:b/>
          <w:sz w:val="28"/>
          <w:szCs w:val="28"/>
        </w:rPr>
        <w:t>柒拾陆万贰仟陆佰元整，</w:t>
      </w:r>
      <w:r w:rsidRPr="002D5EFD">
        <w:rPr>
          <w:rFonts w:ascii="仿宋" w:eastAsia="仿宋" w:hAnsi="仿宋" w:hint="eastAsia"/>
          <w:sz w:val="28"/>
          <w:szCs w:val="28"/>
        </w:rPr>
        <w:t>详见下表：</w:t>
      </w:r>
    </w:p>
    <w:p w:rsidR="00CC32E5" w:rsidRDefault="00AE7D1F">
      <w:pPr>
        <w:widowControl/>
        <w:spacing w:line="520" w:lineRule="exact"/>
        <w:jc w:val="center"/>
        <w:rPr>
          <w:rFonts w:ascii="仿宋" w:eastAsia="仿宋" w:hAnsi="仿宋" w:cs="仿宋"/>
          <w:b/>
          <w:sz w:val="28"/>
          <w:szCs w:val="28"/>
        </w:rPr>
      </w:pPr>
      <w:r>
        <w:rPr>
          <w:rFonts w:ascii="仿宋" w:eastAsia="仿宋" w:hAnsi="仿宋" w:cs="仿宋" w:hint="eastAsia"/>
          <w:b/>
          <w:sz w:val="28"/>
          <w:szCs w:val="28"/>
        </w:rPr>
        <w:t>估价结果一览表</w:t>
      </w:r>
      <w:bookmarkStart w:id="12" w:name="函市场价值表"/>
    </w:p>
    <w:p w:rsidR="00CC32E5" w:rsidRDefault="00AE7D1F">
      <w:pPr>
        <w:pStyle w:val="aa"/>
        <w:snapToGrid w:val="0"/>
        <w:spacing w:line="560" w:lineRule="exact"/>
        <w:ind w:firstLineChars="103" w:firstLine="247"/>
        <w:jc w:val="right"/>
        <w:rPr>
          <w:rFonts w:ascii="仿宋" w:eastAsia="仿宋" w:hAnsi="仿宋"/>
          <w:sz w:val="24"/>
        </w:rPr>
      </w:pPr>
      <w:r>
        <w:rPr>
          <w:rFonts w:ascii="仿宋" w:eastAsia="仿宋" w:hAnsi="仿宋" w:hint="eastAsia"/>
          <w:sz w:val="24"/>
        </w:rPr>
        <w:t>币种：人民币</w:t>
      </w:r>
    </w:p>
    <w:tbl>
      <w:tblPr>
        <w:tblW w:w="95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51"/>
        <w:gridCol w:w="1639"/>
        <w:gridCol w:w="851"/>
        <w:gridCol w:w="1440"/>
        <w:gridCol w:w="992"/>
        <w:gridCol w:w="676"/>
        <w:gridCol w:w="708"/>
        <w:gridCol w:w="851"/>
        <w:gridCol w:w="992"/>
        <w:gridCol w:w="849"/>
      </w:tblGrid>
      <w:tr w:rsidR="009B2BCE" w:rsidTr="00F427CA">
        <w:trPr>
          <w:trHeight w:val="398"/>
          <w:jc w:val="center"/>
        </w:trPr>
        <w:tc>
          <w:tcPr>
            <w:tcW w:w="7708" w:type="dxa"/>
            <w:gridSpan w:val="8"/>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估价对象</w:t>
            </w:r>
          </w:p>
        </w:tc>
        <w:tc>
          <w:tcPr>
            <w:tcW w:w="1841" w:type="dxa"/>
            <w:gridSpan w:val="2"/>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市场价格</w:t>
            </w:r>
          </w:p>
        </w:tc>
      </w:tr>
      <w:tr w:rsidR="009B2BCE" w:rsidTr="00F427CA">
        <w:trPr>
          <w:trHeight w:val="559"/>
          <w:jc w:val="center"/>
        </w:trPr>
        <w:tc>
          <w:tcPr>
            <w:tcW w:w="551"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1639"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《房屋所有权证书》证号</w:t>
            </w:r>
          </w:p>
        </w:tc>
        <w:tc>
          <w:tcPr>
            <w:tcW w:w="851"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房屋所有权人</w:t>
            </w:r>
          </w:p>
        </w:tc>
        <w:tc>
          <w:tcPr>
            <w:tcW w:w="1440"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房屋坐落</w:t>
            </w:r>
          </w:p>
        </w:tc>
        <w:tc>
          <w:tcPr>
            <w:tcW w:w="992"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所在层数/总层数</w:t>
            </w:r>
          </w:p>
        </w:tc>
        <w:tc>
          <w:tcPr>
            <w:tcW w:w="676"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用途</w:t>
            </w:r>
          </w:p>
        </w:tc>
        <w:tc>
          <w:tcPr>
            <w:tcW w:w="708"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结构</w:t>
            </w:r>
          </w:p>
        </w:tc>
        <w:tc>
          <w:tcPr>
            <w:tcW w:w="851"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建筑面积（㎡）</w:t>
            </w:r>
          </w:p>
        </w:tc>
        <w:tc>
          <w:tcPr>
            <w:tcW w:w="992"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单价</w:t>
            </w:r>
          </w:p>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（元/㎡）</w:t>
            </w:r>
          </w:p>
        </w:tc>
        <w:tc>
          <w:tcPr>
            <w:tcW w:w="849" w:type="dxa"/>
            <w:vAlign w:val="center"/>
          </w:tcPr>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总价</w:t>
            </w:r>
          </w:p>
          <w:p w:rsidR="009B2BCE" w:rsidRDefault="009B2BCE" w:rsidP="00F427CA">
            <w:pPr>
              <w:snapToGrid w:val="0"/>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（万元）</w:t>
            </w:r>
          </w:p>
        </w:tc>
      </w:tr>
      <w:tr w:rsidR="009B2BCE" w:rsidTr="00F427CA">
        <w:trPr>
          <w:trHeight w:val="453"/>
          <w:jc w:val="center"/>
        </w:trPr>
        <w:tc>
          <w:tcPr>
            <w:tcW w:w="551"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1</w:t>
            </w:r>
          </w:p>
        </w:tc>
        <w:tc>
          <w:tcPr>
            <w:tcW w:w="1639"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宜市房权证西陵区字第0381434号</w:t>
            </w:r>
          </w:p>
        </w:tc>
        <w:tc>
          <w:tcPr>
            <w:tcW w:w="851"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闫琴</w:t>
            </w:r>
          </w:p>
        </w:tc>
        <w:tc>
          <w:tcPr>
            <w:tcW w:w="1440"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珍珠路32-3-305号</w:t>
            </w:r>
          </w:p>
        </w:tc>
        <w:tc>
          <w:tcPr>
            <w:tcW w:w="992"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3/7</w:t>
            </w:r>
          </w:p>
        </w:tc>
        <w:tc>
          <w:tcPr>
            <w:tcW w:w="676"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住宅</w:t>
            </w:r>
          </w:p>
        </w:tc>
        <w:tc>
          <w:tcPr>
            <w:tcW w:w="708"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混合</w:t>
            </w:r>
          </w:p>
        </w:tc>
        <w:tc>
          <w:tcPr>
            <w:tcW w:w="851"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Pr>
                <w:rFonts w:asciiTheme="minorEastAsia" w:eastAsiaTheme="minorEastAsia" w:hAnsiTheme="minorEastAsia" w:cs="Times New Roman" w:hint="eastAsia"/>
                <w:kern w:val="2"/>
                <w:sz w:val="18"/>
                <w:szCs w:val="18"/>
              </w:rPr>
              <w:t>101.22</w:t>
            </w:r>
          </w:p>
        </w:tc>
        <w:tc>
          <w:tcPr>
            <w:tcW w:w="992"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sidRPr="004D106E">
              <w:rPr>
                <w:rFonts w:asciiTheme="minorEastAsia" w:eastAsiaTheme="minorEastAsia" w:hAnsiTheme="minorEastAsia" w:cs="Times New Roman"/>
                <w:kern w:val="2"/>
                <w:sz w:val="18"/>
                <w:szCs w:val="18"/>
              </w:rPr>
              <w:t>7533.67</w:t>
            </w:r>
          </w:p>
        </w:tc>
        <w:tc>
          <w:tcPr>
            <w:tcW w:w="849" w:type="dxa"/>
            <w:vAlign w:val="center"/>
          </w:tcPr>
          <w:p w:rsidR="009B2BCE" w:rsidRDefault="009B2BCE" w:rsidP="00F427CA">
            <w:pPr>
              <w:pStyle w:val="p0"/>
              <w:jc w:val="center"/>
              <w:rPr>
                <w:rFonts w:asciiTheme="minorEastAsia" w:eastAsiaTheme="minorEastAsia" w:hAnsiTheme="minorEastAsia" w:cs="Times New Roman"/>
                <w:kern w:val="2"/>
                <w:sz w:val="18"/>
                <w:szCs w:val="18"/>
              </w:rPr>
            </w:pPr>
            <w:r w:rsidRPr="004D106E">
              <w:rPr>
                <w:rFonts w:asciiTheme="minorEastAsia" w:eastAsiaTheme="minorEastAsia" w:hAnsiTheme="minorEastAsia" w:cs="Times New Roman"/>
                <w:kern w:val="2"/>
                <w:sz w:val="18"/>
                <w:szCs w:val="18"/>
              </w:rPr>
              <w:t>76.26</w:t>
            </w:r>
          </w:p>
        </w:tc>
      </w:tr>
    </w:tbl>
    <w:p w:rsidR="00CC32E5" w:rsidRDefault="00AE7D1F">
      <w:pPr>
        <w:adjustRightInd w:val="0"/>
        <w:snapToGrid w:val="0"/>
        <w:spacing w:line="480" w:lineRule="exact"/>
        <w:ind w:firstLineChars="200" w:firstLine="560"/>
        <w:rPr>
          <w:rFonts w:ascii="仿宋" w:eastAsia="仿宋" w:hAnsi="仿宋"/>
          <w:sz w:val="28"/>
        </w:rPr>
      </w:pPr>
      <w:bookmarkStart w:id="13" w:name="函抵押价值表"/>
      <w:bookmarkEnd w:id="12"/>
      <w:r>
        <w:rPr>
          <w:rFonts w:ascii="仿宋" w:eastAsia="仿宋" w:hAnsi="仿宋" w:hint="eastAsia"/>
          <w:sz w:val="28"/>
        </w:rPr>
        <w:t>提醒使用人在使用本报告之前须对报告全文，特别是“估价的假设和限制条件”认真阅读，以免使用不当，造成损失！估价的详细结果、过程及相关说明，请见报告正文。</w:t>
      </w:r>
    </w:p>
    <w:p w:rsidR="00CC32E5" w:rsidRDefault="00AE7D1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lastRenderedPageBreak/>
        <w:t xml:space="preserve">此致！                               </w:t>
      </w:r>
    </w:p>
    <w:p w:rsidR="00CC32E5" w:rsidRDefault="00AE7D1F">
      <w:pPr>
        <w:widowControl/>
        <w:spacing w:line="480" w:lineRule="exact"/>
        <w:jc w:val="left"/>
        <w:rPr>
          <w:rFonts w:ascii="仿宋" w:eastAsia="仿宋" w:hAnsi="仿宋" w:cs="Arial"/>
        </w:rPr>
      </w:pPr>
      <w:r>
        <w:rPr>
          <w:rFonts w:ascii="仿宋" w:eastAsia="仿宋" w:hAnsi="仿宋" w:hint="eastAsia"/>
          <w:sz w:val="28"/>
        </w:rPr>
        <w:t xml:space="preserve">                </w:t>
      </w:r>
      <w:bookmarkEnd w:id="13"/>
      <w:r>
        <w:rPr>
          <w:rFonts w:ascii="仿宋" w:eastAsia="仿宋" w:hAnsi="仿宋" w:hint="eastAsia"/>
          <w:sz w:val="28"/>
        </w:rPr>
        <w:t xml:space="preserve">                 </w:t>
      </w:r>
      <w:r>
        <w:rPr>
          <w:rFonts w:ascii="仿宋" w:eastAsia="仿宋" w:hAnsi="仿宋" w:cs="Arial" w:hint="eastAsia"/>
        </w:rPr>
        <w:t xml:space="preserve">   </w:t>
      </w:r>
    </w:p>
    <w:p w:rsidR="00CC32E5" w:rsidRDefault="00AE7D1F">
      <w:pPr>
        <w:widowControl/>
        <w:spacing w:line="360" w:lineRule="auto"/>
        <w:ind w:firstLineChars="1700" w:firstLine="4760"/>
        <w:jc w:val="left"/>
        <w:rPr>
          <w:rFonts w:ascii="仿宋" w:eastAsia="仿宋" w:hAnsi="仿宋" w:cs="Arial"/>
          <w:sz w:val="28"/>
          <w:szCs w:val="28"/>
        </w:rPr>
      </w:pPr>
      <w:r>
        <w:rPr>
          <w:rFonts w:ascii="仿宋" w:eastAsia="仿宋" w:hAnsi="仿宋" w:cs="Arial" w:hint="eastAsia"/>
          <w:sz w:val="28"/>
          <w:szCs w:val="28"/>
        </w:rPr>
        <w:t xml:space="preserve">         </w:t>
      </w:r>
    </w:p>
    <w:p w:rsidR="00CC32E5" w:rsidRDefault="00AE7D1F">
      <w:pPr>
        <w:widowControl/>
        <w:spacing w:line="360" w:lineRule="auto"/>
        <w:ind w:firstLineChars="1700" w:firstLine="4760"/>
        <w:jc w:val="left"/>
        <w:rPr>
          <w:rFonts w:ascii="仿宋" w:eastAsia="仿宋" w:hAnsi="仿宋" w:cs="Arial"/>
          <w:sz w:val="28"/>
          <w:szCs w:val="28"/>
        </w:rPr>
      </w:pPr>
      <w:r>
        <w:rPr>
          <w:rFonts w:ascii="仿宋" w:eastAsia="仿宋" w:hAnsi="仿宋" w:cs="Arial" w:hint="eastAsia"/>
          <w:sz w:val="28"/>
          <w:szCs w:val="28"/>
        </w:rPr>
        <w:t>中证房地产评估造价集团有限公司</w:t>
      </w:r>
    </w:p>
    <w:p w:rsidR="00CC32E5" w:rsidRDefault="00AE7D1F">
      <w:pPr>
        <w:widowControl/>
        <w:spacing w:line="360" w:lineRule="auto"/>
        <w:ind w:firstLineChars="2200" w:firstLine="6160"/>
        <w:jc w:val="left"/>
        <w:rPr>
          <w:rFonts w:ascii="仿宋" w:eastAsia="仿宋" w:hAnsi="仿宋" w:cs="Arial"/>
          <w:sz w:val="28"/>
          <w:szCs w:val="28"/>
        </w:rPr>
      </w:pPr>
      <w:r>
        <w:rPr>
          <w:rFonts w:ascii="仿宋" w:eastAsia="仿宋" w:hAnsi="仿宋" w:cs="Arial" w:hint="eastAsia"/>
          <w:sz w:val="28"/>
          <w:szCs w:val="28"/>
        </w:rPr>
        <w:t>法定代表人：</w:t>
      </w:r>
    </w:p>
    <w:p w:rsidR="00CC32E5" w:rsidRDefault="00AE7D1F" w:rsidP="00831E74">
      <w:pPr>
        <w:pStyle w:val="aa"/>
        <w:tabs>
          <w:tab w:val="left" w:pos="360"/>
          <w:tab w:val="left" w:pos="1440"/>
        </w:tabs>
        <w:spacing w:beforeLines="50" w:line="360" w:lineRule="auto"/>
        <w:ind w:right="560" w:firstLineChars="0"/>
        <w:jc w:val="center"/>
        <w:rPr>
          <w:rFonts w:ascii="仿宋" w:eastAsia="仿宋" w:hAnsi="仿宋" w:cs="Arial"/>
          <w:szCs w:val="28"/>
        </w:rPr>
      </w:pPr>
      <w:r>
        <w:rPr>
          <w:rFonts w:ascii="仿宋" w:eastAsia="仿宋" w:hAnsi="仿宋" w:cs="Arial" w:hint="eastAsia"/>
        </w:rPr>
        <w:t xml:space="preserve">                               </w:t>
      </w:r>
      <w:r>
        <w:rPr>
          <w:rFonts w:ascii="仿宋" w:eastAsia="仿宋" w:hAnsi="仿宋" w:cs="Arial" w:hint="eastAsia"/>
          <w:color w:val="FF0000"/>
        </w:rPr>
        <w:t xml:space="preserve"> </w:t>
      </w:r>
      <w:r>
        <w:rPr>
          <w:rFonts w:ascii="仿宋" w:eastAsia="仿宋" w:hAnsi="仿宋" w:cs="Arial" w:hint="eastAsia"/>
        </w:rPr>
        <w:t>二〇二一年</w:t>
      </w:r>
      <w:r w:rsidR="00D67775">
        <w:rPr>
          <w:rFonts w:ascii="仿宋" w:eastAsia="仿宋" w:hAnsi="仿宋" w:cs="Arial" w:hint="eastAsia"/>
        </w:rPr>
        <w:t>十一月二十五</w:t>
      </w:r>
      <w:r>
        <w:rPr>
          <w:rFonts w:ascii="仿宋" w:eastAsia="仿宋" w:hAnsi="仿宋" w:cs="Arial" w:hint="eastAsia"/>
        </w:rPr>
        <w:t xml:space="preserve">日 </w:t>
      </w:r>
    </w:p>
    <w:p w:rsidR="00CC32E5" w:rsidRDefault="00CC32E5">
      <w:pPr>
        <w:adjustRightInd w:val="0"/>
        <w:snapToGrid w:val="0"/>
        <w:spacing w:line="360" w:lineRule="auto"/>
        <w:ind w:firstLineChars="200" w:firstLine="560"/>
        <w:jc w:val="center"/>
        <w:rPr>
          <w:rFonts w:ascii="仿宋" w:eastAsia="仿宋" w:hAnsi="仿宋"/>
          <w:color w:val="FF0000"/>
          <w:sz w:val="28"/>
        </w:rPr>
        <w:sectPr w:rsidR="00CC32E5">
          <w:headerReference w:type="default" r:id="rId9"/>
          <w:headerReference w:type="first" r:id="rId10"/>
          <w:pgSz w:w="11906" w:h="16838"/>
          <w:pgMar w:top="850" w:right="907" w:bottom="850" w:left="1418" w:header="567" w:footer="567" w:gutter="0"/>
          <w:pgNumType w:start="1"/>
          <w:cols w:space="720"/>
          <w:docGrid w:type="lines" w:linePitch="312"/>
        </w:sectPr>
      </w:pPr>
    </w:p>
    <w:p w:rsidR="00CC32E5" w:rsidRDefault="00CC32E5" w:rsidP="00831E74">
      <w:pPr>
        <w:snapToGrid w:val="0"/>
        <w:spacing w:beforeLines="25" w:line="360" w:lineRule="exact"/>
        <w:ind w:firstLine="640"/>
        <w:rPr>
          <w:rFonts w:ascii="仿宋" w:eastAsia="仿宋" w:hAnsi="仿宋"/>
          <w:sz w:val="32"/>
        </w:rPr>
      </w:pPr>
    </w:p>
    <w:p w:rsidR="00CC32E5" w:rsidRDefault="00AE7D1F" w:rsidP="00E3426B">
      <w:pPr>
        <w:adjustRightInd w:val="0"/>
        <w:snapToGrid w:val="0"/>
        <w:spacing w:line="560" w:lineRule="exact"/>
        <w:ind w:firstLineChars="796" w:firstLine="3461"/>
        <w:rPr>
          <w:rFonts w:ascii="仿宋" w:eastAsia="仿宋" w:hAnsi="仿宋" w:cs="仿宋"/>
          <w:b/>
          <w:shadow/>
          <w:w w:val="98"/>
          <w:sz w:val="44"/>
          <w:szCs w:val="32"/>
        </w:rPr>
      </w:pPr>
      <w:r>
        <w:rPr>
          <w:rFonts w:ascii="仿宋" w:eastAsia="仿宋" w:hAnsi="仿宋" w:hint="eastAsia"/>
          <w:b/>
          <w:shadow/>
          <w:w w:val="98"/>
          <w:sz w:val="44"/>
          <w:szCs w:val="32"/>
        </w:rPr>
        <w:t>目   录</w:t>
      </w:r>
    </w:p>
    <w:p w:rsidR="00CC32E5" w:rsidRDefault="00B04635">
      <w:pPr>
        <w:adjustRightInd w:val="0"/>
        <w:snapToGrid w:val="0"/>
        <w:spacing w:line="260" w:lineRule="exact"/>
        <w:rPr>
          <w:rFonts w:ascii="仿宋" w:eastAsia="仿宋" w:hAnsi="仿宋" w:cs="仿宋"/>
          <w:b/>
          <w:shadow/>
          <w:w w:val="98"/>
          <w:sz w:val="44"/>
          <w:szCs w:val="32"/>
        </w:rPr>
      </w:pPr>
      <w:r w:rsidRPr="00B04635">
        <w:rPr>
          <w:rFonts w:ascii="仿宋" w:eastAsia="仿宋" w:hAnsi="仿宋" w:cs="仿宋"/>
          <w:b/>
          <w:shadow/>
          <w:sz w:val="20"/>
          <w:szCs w:val="32"/>
        </w:rPr>
        <w:pict>
          <v:line id="_x0000_s1026" style="position:absolute;left:0;text-align:left;z-index:251660288" from="99pt,3.2pt" to="319.4pt,3.2pt" strokeweight="4.5pt">
            <v:stroke linestyle="thinThick"/>
          </v:line>
        </w:pict>
      </w:r>
    </w:p>
    <w:p w:rsidR="00010F4B" w:rsidRDefault="00B04635">
      <w:pPr>
        <w:pStyle w:val="10"/>
        <w:rPr>
          <w:rFonts w:asciiTheme="minorHAnsi" w:eastAsiaTheme="minorEastAsia" w:hAnsiTheme="minorHAnsi" w:cstheme="minorBidi"/>
          <w:noProof/>
          <w:szCs w:val="22"/>
        </w:rPr>
      </w:pPr>
      <w:r>
        <w:rPr>
          <w:rFonts w:ascii="仿宋" w:eastAsia="仿宋" w:hAnsi="仿宋" w:cs="仿宋" w:hint="eastAsia"/>
          <w:szCs w:val="21"/>
        </w:rPr>
        <w:fldChar w:fldCharType="begin"/>
      </w:r>
      <w:r w:rsidR="00AE7D1F">
        <w:rPr>
          <w:rFonts w:ascii="仿宋" w:eastAsia="仿宋" w:hAnsi="仿宋" w:cs="仿宋" w:hint="eastAsia"/>
          <w:szCs w:val="21"/>
        </w:rPr>
        <w:instrText xml:space="preserve"> TOC \o "1-3" \h \u </w:instrText>
      </w:r>
      <w:r>
        <w:rPr>
          <w:rFonts w:ascii="仿宋" w:eastAsia="仿宋" w:hAnsi="仿宋" w:cs="仿宋" w:hint="eastAsia"/>
          <w:szCs w:val="21"/>
        </w:rPr>
        <w:fldChar w:fldCharType="separate"/>
      </w:r>
      <w:hyperlink w:anchor="_Toc88813024" w:history="1">
        <w:r w:rsidR="00010F4B" w:rsidRPr="00B41C88">
          <w:rPr>
            <w:rStyle w:val="afb"/>
            <w:rFonts w:ascii="仿宋" w:eastAsia="仿宋" w:hAnsi="仿宋" w:hint="eastAsia"/>
            <w:b/>
            <w:noProof/>
          </w:rPr>
          <w:t>致估价委托人函</w:t>
        </w:r>
        <w:r w:rsidR="00010F4B">
          <w:rPr>
            <w:noProof/>
          </w:rPr>
          <w:tab/>
        </w:r>
        <w:r>
          <w:rPr>
            <w:noProof/>
          </w:rPr>
          <w:fldChar w:fldCharType="begin"/>
        </w:r>
        <w:r w:rsidR="00010F4B">
          <w:rPr>
            <w:noProof/>
          </w:rPr>
          <w:instrText xml:space="preserve"> PAGEREF _Toc88813024 \h </w:instrText>
        </w:r>
        <w:r>
          <w:rPr>
            <w:noProof/>
          </w:rPr>
        </w:r>
        <w:r>
          <w:rPr>
            <w:noProof/>
          </w:rPr>
          <w:fldChar w:fldCharType="separate"/>
        </w:r>
        <w:r w:rsidR="00E66AF7">
          <w:rPr>
            <w:noProof/>
          </w:rPr>
          <w:t>2</w:t>
        </w:r>
        <w:r>
          <w:rPr>
            <w:noProof/>
          </w:rPr>
          <w:fldChar w:fldCharType="end"/>
        </w:r>
      </w:hyperlink>
    </w:p>
    <w:p w:rsidR="00010F4B" w:rsidRDefault="00B04635">
      <w:pPr>
        <w:pStyle w:val="10"/>
        <w:rPr>
          <w:rFonts w:asciiTheme="minorHAnsi" w:eastAsiaTheme="minorEastAsia" w:hAnsiTheme="minorHAnsi" w:cstheme="minorBidi"/>
          <w:noProof/>
          <w:szCs w:val="22"/>
        </w:rPr>
      </w:pPr>
      <w:hyperlink w:anchor="_Toc88813025" w:history="1">
        <w:r w:rsidR="00010F4B" w:rsidRPr="00B41C88">
          <w:rPr>
            <w:rStyle w:val="afb"/>
            <w:rFonts w:ascii="仿宋" w:eastAsia="仿宋" w:hAnsi="仿宋" w:hint="eastAsia"/>
            <w:b/>
            <w:noProof/>
          </w:rPr>
          <w:t>注册房地产估价师声明</w:t>
        </w:r>
        <w:r w:rsidR="00010F4B">
          <w:rPr>
            <w:noProof/>
          </w:rPr>
          <w:tab/>
        </w:r>
        <w:r>
          <w:rPr>
            <w:noProof/>
          </w:rPr>
          <w:fldChar w:fldCharType="begin"/>
        </w:r>
        <w:r w:rsidR="00010F4B">
          <w:rPr>
            <w:noProof/>
          </w:rPr>
          <w:instrText xml:space="preserve"> PAGEREF _Toc88813025 \h </w:instrText>
        </w:r>
        <w:r>
          <w:rPr>
            <w:noProof/>
          </w:rPr>
        </w:r>
        <w:r>
          <w:rPr>
            <w:noProof/>
          </w:rPr>
          <w:fldChar w:fldCharType="separate"/>
        </w:r>
        <w:r w:rsidR="00E66AF7">
          <w:rPr>
            <w:noProof/>
          </w:rPr>
          <w:t>4</w:t>
        </w:r>
        <w:r>
          <w:rPr>
            <w:noProof/>
          </w:rPr>
          <w:fldChar w:fldCharType="end"/>
        </w:r>
      </w:hyperlink>
    </w:p>
    <w:p w:rsidR="00010F4B" w:rsidRDefault="00B04635">
      <w:pPr>
        <w:pStyle w:val="10"/>
        <w:rPr>
          <w:rFonts w:asciiTheme="minorHAnsi" w:eastAsiaTheme="minorEastAsia" w:hAnsiTheme="minorHAnsi" w:cstheme="minorBidi"/>
          <w:noProof/>
          <w:szCs w:val="22"/>
        </w:rPr>
      </w:pPr>
      <w:hyperlink w:anchor="_Toc88813026" w:history="1">
        <w:r w:rsidR="00010F4B" w:rsidRPr="00B41C88">
          <w:rPr>
            <w:rStyle w:val="afb"/>
            <w:rFonts w:ascii="仿宋" w:eastAsia="仿宋" w:hAnsi="仿宋" w:hint="eastAsia"/>
            <w:b/>
            <w:noProof/>
          </w:rPr>
          <w:t>估价假设和限制条件</w:t>
        </w:r>
        <w:r w:rsidR="00010F4B">
          <w:rPr>
            <w:noProof/>
          </w:rPr>
          <w:tab/>
        </w:r>
        <w:r>
          <w:rPr>
            <w:noProof/>
          </w:rPr>
          <w:fldChar w:fldCharType="begin"/>
        </w:r>
        <w:r w:rsidR="00010F4B">
          <w:rPr>
            <w:noProof/>
          </w:rPr>
          <w:instrText xml:space="preserve"> PAGEREF _Toc88813026 \h </w:instrText>
        </w:r>
        <w:r>
          <w:rPr>
            <w:noProof/>
          </w:rPr>
        </w:r>
        <w:r>
          <w:rPr>
            <w:noProof/>
          </w:rPr>
          <w:fldChar w:fldCharType="separate"/>
        </w:r>
        <w:r w:rsidR="00E66AF7">
          <w:rPr>
            <w:noProof/>
          </w:rPr>
          <w:t>5</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27" w:history="1">
        <w:r w:rsidR="00010F4B" w:rsidRPr="00B41C88">
          <w:rPr>
            <w:rStyle w:val="afb"/>
            <w:rFonts w:ascii="仿宋" w:eastAsia="仿宋" w:hAnsi="仿宋" w:hint="eastAsia"/>
            <w:noProof/>
            <w:kern w:val="0"/>
          </w:rPr>
          <w:t>一、估价的假设</w:t>
        </w:r>
        <w:r w:rsidR="00010F4B">
          <w:rPr>
            <w:noProof/>
          </w:rPr>
          <w:tab/>
        </w:r>
        <w:r>
          <w:rPr>
            <w:noProof/>
          </w:rPr>
          <w:fldChar w:fldCharType="begin"/>
        </w:r>
        <w:r w:rsidR="00010F4B">
          <w:rPr>
            <w:noProof/>
          </w:rPr>
          <w:instrText xml:space="preserve"> PAGEREF _Toc88813027 \h </w:instrText>
        </w:r>
        <w:r>
          <w:rPr>
            <w:noProof/>
          </w:rPr>
        </w:r>
        <w:r>
          <w:rPr>
            <w:noProof/>
          </w:rPr>
          <w:fldChar w:fldCharType="separate"/>
        </w:r>
        <w:r w:rsidR="00E66AF7">
          <w:rPr>
            <w:noProof/>
          </w:rPr>
          <w:t>5</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28" w:history="1">
        <w:r w:rsidR="00010F4B" w:rsidRPr="00B41C88">
          <w:rPr>
            <w:rStyle w:val="afb"/>
            <w:rFonts w:ascii="仿宋" w:eastAsia="仿宋" w:hAnsi="仿宋" w:hint="eastAsia"/>
            <w:noProof/>
            <w:kern w:val="0"/>
          </w:rPr>
          <w:t>二、估价的限制条件</w:t>
        </w:r>
        <w:r w:rsidR="00010F4B">
          <w:rPr>
            <w:noProof/>
          </w:rPr>
          <w:tab/>
        </w:r>
        <w:r>
          <w:rPr>
            <w:noProof/>
          </w:rPr>
          <w:fldChar w:fldCharType="begin"/>
        </w:r>
        <w:r w:rsidR="00010F4B">
          <w:rPr>
            <w:noProof/>
          </w:rPr>
          <w:instrText xml:space="preserve"> PAGEREF _Toc88813028 \h </w:instrText>
        </w:r>
        <w:r>
          <w:rPr>
            <w:noProof/>
          </w:rPr>
        </w:r>
        <w:r>
          <w:rPr>
            <w:noProof/>
          </w:rPr>
          <w:fldChar w:fldCharType="separate"/>
        </w:r>
        <w:r w:rsidR="00E66AF7">
          <w:rPr>
            <w:noProof/>
          </w:rPr>
          <w:t>6</w:t>
        </w:r>
        <w:r>
          <w:rPr>
            <w:noProof/>
          </w:rPr>
          <w:fldChar w:fldCharType="end"/>
        </w:r>
      </w:hyperlink>
    </w:p>
    <w:p w:rsidR="00010F4B" w:rsidRDefault="00B04635">
      <w:pPr>
        <w:pStyle w:val="10"/>
        <w:rPr>
          <w:rFonts w:asciiTheme="minorHAnsi" w:eastAsiaTheme="minorEastAsia" w:hAnsiTheme="minorHAnsi" w:cstheme="minorBidi"/>
          <w:noProof/>
          <w:szCs w:val="22"/>
        </w:rPr>
      </w:pPr>
      <w:hyperlink w:anchor="_Toc88813029" w:history="1">
        <w:r w:rsidR="00010F4B" w:rsidRPr="00B41C88">
          <w:rPr>
            <w:rStyle w:val="afb"/>
            <w:rFonts w:ascii="仿宋" w:eastAsia="仿宋" w:hAnsi="仿宋" w:hint="eastAsia"/>
            <w:b/>
            <w:noProof/>
          </w:rPr>
          <w:t>房地产估价结果报告</w:t>
        </w:r>
        <w:r w:rsidR="00010F4B">
          <w:rPr>
            <w:noProof/>
          </w:rPr>
          <w:tab/>
        </w:r>
        <w:r>
          <w:rPr>
            <w:noProof/>
          </w:rPr>
          <w:fldChar w:fldCharType="begin"/>
        </w:r>
        <w:r w:rsidR="00010F4B">
          <w:rPr>
            <w:noProof/>
          </w:rPr>
          <w:instrText xml:space="preserve"> PAGEREF _Toc88813029 \h </w:instrText>
        </w:r>
        <w:r>
          <w:rPr>
            <w:noProof/>
          </w:rPr>
        </w:r>
        <w:r>
          <w:rPr>
            <w:noProof/>
          </w:rPr>
          <w:fldChar w:fldCharType="separate"/>
        </w:r>
        <w:r w:rsidR="00E66AF7">
          <w:rPr>
            <w:noProof/>
          </w:rPr>
          <w:t>10</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0" w:history="1">
        <w:r w:rsidR="00010F4B" w:rsidRPr="00B41C88">
          <w:rPr>
            <w:rStyle w:val="afb"/>
            <w:rFonts w:ascii="仿宋" w:eastAsia="仿宋" w:hAnsi="仿宋" w:hint="eastAsia"/>
            <w:noProof/>
            <w:kern w:val="0"/>
          </w:rPr>
          <w:t>一、估价委托人</w:t>
        </w:r>
        <w:r w:rsidR="00010F4B">
          <w:rPr>
            <w:noProof/>
          </w:rPr>
          <w:tab/>
        </w:r>
        <w:r>
          <w:rPr>
            <w:noProof/>
          </w:rPr>
          <w:fldChar w:fldCharType="begin"/>
        </w:r>
        <w:r w:rsidR="00010F4B">
          <w:rPr>
            <w:noProof/>
          </w:rPr>
          <w:instrText xml:space="preserve"> PAGEREF _Toc88813030 \h </w:instrText>
        </w:r>
        <w:r>
          <w:rPr>
            <w:noProof/>
          </w:rPr>
        </w:r>
        <w:r>
          <w:rPr>
            <w:noProof/>
          </w:rPr>
          <w:fldChar w:fldCharType="separate"/>
        </w:r>
        <w:r w:rsidR="00E66AF7">
          <w:rPr>
            <w:noProof/>
          </w:rPr>
          <w:t>10</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1" w:history="1">
        <w:r w:rsidR="00010F4B" w:rsidRPr="00B41C88">
          <w:rPr>
            <w:rStyle w:val="afb"/>
            <w:rFonts w:ascii="仿宋" w:eastAsia="仿宋" w:hAnsi="仿宋" w:hint="eastAsia"/>
            <w:noProof/>
            <w:kern w:val="0"/>
          </w:rPr>
          <w:t>二、估价机构</w:t>
        </w:r>
        <w:r w:rsidR="00010F4B">
          <w:rPr>
            <w:noProof/>
          </w:rPr>
          <w:tab/>
        </w:r>
        <w:r>
          <w:rPr>
            <w:noProof/>
          </w:rPr>
          <w:fldChar w:fldCharType="begin"/>
        </w:r>
        <w:r w:rsidR="00010F4B">
          <w:rPr>
            <w:noProof/>
          </w:rPr>
          <w:instrText xml:space="preserve"> PAGEREF _Toc88813031 \h </w:instrText>
        </w:r>
        <w:r>
          <w:rPr>
            <w:noProof/>
          </w:rPr>
        </w:r>
        <w:r>
          <w:rPr>
            <w:noProof/>
          </w:rPr>
          <w:fldChar w:fldCharType="separate"/>
        </w:r>
        <w:r w:rsidR="00E66AF7">
          <w:rPr>
            <w:noProof/>
          </w:rPr>
          <w:t>10</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2" w:history="1">
        <w:r w:rsidR="00010F4B" w:rsidRPr="00B41C88">
          <w:rPr>
            <w:rStyle w:val="afb"/>
            <w:rFonts w:ascii="仿宋" w:eastAsia="仿宋" w:hAnsi="仿宋" w:cs="仿宋" w:hint="eastAsia"/>
            <w:noProof/>
            <w:kern w:val="0"/>
          </w:rPr>
          <w:t>三、估价目的</w:t>
        </w:r>
        <w:r w:rsidR="00010F4B">
          <w:rPr>
            <w:noProof/>
          </w:rPr>
          <w:tab/>
        </w:r>
        <w:r>
          <w:rPr>
            <w:noProof/>
          </w:rPr>
          <w:fldChar w:fldCharType="begin"/>
        </w:r>
        <w:r w:rsidR="00010F4B">
          <w:rPr>
            <w:noProof/>
          </w:rPr>
          <w:instrText xml:space="preserve"> PAGEREF _Toc88813032 \h </w:instrText>
        </w:r>
        <w:r>
          <w:rPr>
            <w:noProof/>
          </w:rPr>
        </w:r>
        <w:r>
          <w:rPr>
            <w:noProof/>
          </w:rPr>
          <w:fldChar w:fldCharType="separate"/>
        </w:r>
        <w:r w:rsidR="00E66AF7">
          <w:rPr>
            <w:noProof/>
          </w:rPr>
          <w:t>10</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3" w:history="1">
        <w:r w:rsidR="00010F4B" w:rsidRPr="00B41C88">
          <w:rPr>
            <w:rStyle w:val="afb"/>
            <w:rFonts w:ascii="仿宋" w:eastAsia="仿宋" w:hAnsi="仿宋" w:cs="仿宋" w:hint="eastAsia"/>
            <w:noProof/>
            <w:kern w:val="0"/>
          </w:rPr>
          <w:t>四、估价对象</w:t>
        </w:r>
        <w:r w:rsidR="00010F4B">
          <w:rPr>
            <w:noProof/>
          </w:rPr>
          <w:tab/>
        </w:r>
        <w:r>
          <w:rPr>
            <w:noProof/>
          </w:rPr>
          <w:fldChar w:fldCharType="begin"/>
        </w:r>
        <w:r w:rsidR="00010F4B">
          <w:rPr>
            <w:noProof/>
          </w:rPr>
          <w:instrText xml:space="preserve"> PAGEREF _Toc88813033 \h </w:instrText>
        </w:r>
        <w:r>
          <w:rPr>
            <w:noProof/>
          </w:rPr>
        </w:r>
        <w:r>
          <w:rPr>
            <w:noProof/>
          </w:rPr>
          <w:fldChar w:fldCharType="separate"/>
        </w:r>
        <w:r w:rsidR="00E66AF7">
          <w:rPr>
            <w:noProof/>
          </w:rPr>
          <w:t>10</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4" w:history="1">
        <w:r w:rsidR="00010F4B" w:rsidRPr="00B41C88">
          <w:rPr>
            <w:rStyle w:val="afb"/>
            <w:rFonts w:ascii="仿宋" w:eastAsia="仿宋" w:hAnsi="仿宋" w:hint="eastAsia"/>
            <w:noProof/>
            <w:kern w:val="0"/>
          </w:rPr>
          <w:t>五、价值时点</w:t>
        </w:r>
        <w:r w:rsidR="00010F4B">
          <w:rPr>
            <w:noProof/>
          </w:rPr>
          <w:tab/>
        </w:r>
        <w:r>
          <w:rPr>
            <w:noProof/>
          </w:rPr>
          <w:fldChar w:fldCharType="begin"/>
        </w:r>
        <w:r w:rsidR="00010F4B">
          <w:rPr>
            <w:noProof/>
          </w:rPr>
          <w:instrText xml:space="preserve"> PAGEREF _Toc88813034 \h </w:instrText>
        </w:r>
        <w:r>
          <w:rPr>
            <w:noProof/>
          </w:rPr>
        </w:r>
        <w:r>
          <w:rPr>
            <w:noProof/>
          </w:rPr>
          <w:fldChar w:fldCharType="separate"/>
        </w:r>
        <w:r w:rsidR="00E66AF7">
          <w:rPr>
            <w:noProof/>
          </w:rPr>
          <w:t>12</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5" w:history="1">
        <w:r w:rsidR="00010F4B" w:rsidRPr="00B41C88">
          <w:rPr>
            <w:rStyle w:val="afb"/>
            <w:rFonts w:ascii="仿宋" w:eastAsia="仿宋" w:hAnsi="仿宋" w:hint="eastAsia"/>
            <w:noProof/>
            <w:kern w:val="0"/>
          </w:rPr>
          <w:t>六、价值类型</w:t>
        </w:r>
        <w:r w:rsidR="00010F4B">
          <w:rPr>
            <w:noProof/>
          </w:rPr>
          <w:tab/>
        </w:r>
        <w:r>
          <w:rPr>
            <w:noProof/>
          </w:rPr>
          <w:fldChar w:fldCharType="begin"/>
        </w:r>
        <w:r w:rsidR="00010F4B">
          <w:rPr>
            <w:noProof/>
          </w:rPr>
          <w:instrText xml:space="preserve"> PAGEREF _Toc88813035 \h </w:instrText>
        </w:r>
        <w:r>
          <w:rPr>
            <w:noProof/>
          </w:rPr>
        </w:r>
        <w:r>
          <w:rPr>
            <w:noProof/>
          </w:rPr>
          <w:fldChar w:fldCharType="separate"/>
        </w:r>
        <w:r w:rsidR="00E66AF7">
          <w:rPr>
            <w:noProof/>
          </w:rPr>
          <w:t>12</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6" w:history="1">
        <w:r w:rsidR="00010F4B" w:rsidRPr="00B41C88">
          <w:rPr>
            <w:rStyle w:val="afb"/>
            <w:rFonts w:ascii="仿宋" w:eastAsia="仿宋" w:hAnsi="仿宋" w:hint="eastAsia"/>
            <w:noProof/>
            <w:kern w:val="0"/>
          </w:rPr>
          <w:t>七、估价依据</w:t>
        </w:r>
        <w:r w:rsidR="00010F4B">
          <w:rPr>
            <w:noProof/>
          </w:rPr>
          <w:tab/>
        </w:r>
        <w:r>
          <w:rPr>
            <w:noProof/>
          </w:rPr>
          <w:fldChar w:fldCharType="begin"/>
        </w:r>
        <w:r w:rsidR="00010F4B">
          <w:rPr>
            <w:noProof/>
          </w:rPr>
          <w:instrText xml:space="preserve"> PAGEREF _Toc88813036 \h </w:instrText>
        </w:r>
        <w:r>
          <w:rPr>
            <w:noProof/>
          </w:rPr>
        </w:r>
        <w:r>
          <w:rPr>
            <w:noProof/>
          </w:rPr>
          <w:fldChar w:fldCharType="separate"/>
        </w:r>
        <w:r w:rsidR="00E66AF7">
          <w:rPr>
            <w:noProof/>
          </w:rPr>
          <w:t>12</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7" w:history="1">
        <w:r w:rsidR="00010F4B" w:rsidRPr="00B41C88">
          <w:rPr>
            <w:rStyle w:val="afb"/>
            <w:rFonts w:ascii="仿宋" w:eastAsia="仿宋" w:hAnsi="仿宋" w:hint="eastAsia"/>
            <w:noProof/>
            <w:kern w:val="0"/>
          </w:rPr>
          <w:t>八、估价原则</w:t>
        </w:r>
        <w:r w:rsidR="00010F4B">
          <w:rPr>
            <w:noProof/>
          </w:rPr>
          <w:tab/>
        </w:r>
        <w:r>
          <w:rPr>
            <w:noProof/>
          </w:rPr>
          <w:fldChar w:fldCharType="begin"/>
        </w:r>
        <w:r w:rsidR="00010F4B">
          <w:rPr>
            <w:noProof/>
          </w:rPr>
          <w:instrText xml:space="preserve"> PAGEREF _Toc88813037 \h </w:instrText>
        </w:r>
        <w:r>
          <w:rPr>
            <w:noProof/>
          </w:rPr>
        </w:r>
        <w:r>
          <w:rPr>
            <w:noProof/>
          </w:rPr>
          <w:fldChar w:fldCharType="separate"/>
        </w:r>
        <w:r w:rsidR="00E66AF7">
          <w:rPr>
            <w:noProof/>
          </w:rPr>
          <w:t>14</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8" w:history="1">
        <w:r w:rsidR="00010F4B" w:rsidRPr="00B41C88">
          <w:rPr>
            <w:rStyle w:val="afb"/>
            <w:rFonts w:ascii="仿宋" w:eastAsia="仿宋" w:hAnsi="仿宋" w:hint="eastAsia"/>
            <w:noProof/>
            <w:kern w:val="0"/>
          </w:rPr>
          <w:t>九、估价方法</w:t>
        </w:r>
        <w:r w:rsidR="00010F4B">
          <w:rPr>
            <w:noProof/>
          </w:rPr>
          <w:tab/>
        </w:r>
        <w:r>
          <w:rPr>
            <w:noProof/>
          </w:rPr>
          <w:fldChar w:fldCharType="begin"/>
        </w:r>
        <w:r w:rsidR="00010F4B">
          <w:rPr>
            <w:noProof/>
          </w:rPr>
          <w:instrText xml:space="preserve"> PAGEREF _Toc88813038 \h </w:instrText>
        </w:r>
        <w:r>
          <w:rPr>
            <w:noProof/>
          </w:rPr>
        </w:r>
        <w:r>
          <w:rPr>
            <w:noProof/>
          </w:rPr>
          <w:fldChar w:fldCharType="separate"/>
        </w:r>
        <w:r w:rsidR="00E66AF7">
          <w:rPr>
            <w:noProof/>
          </w:rPr>
          <w:t>14</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39" w:history="1">
        <w:r w:rsidR="00010F4B" w:rsidRPr="00B41C88">
          <w:rPr>
            <w:rStyle w:val="afb"/>
            <w:rFonts w:ascii="仿宋" w:eastAsia="仿宋" w:hAnsi="仿宋" w:hint="eastAsia"/>
            <w:noProof/>
            <w:kern w:val="0"/>
          </w:rPr>
          <w:t>十、估价结果</w:t>
        </w:r>
        <w:r w:rsidR="00010F4B">
          <w:rPr>
            <w:noProof/>
          </w:rPr>
          <w:tab/>
        </w:r>
        <w:r>
          <w:rPr>
            <w:noProof/>
          </w:rPr>
          <w:fldChar w:fldCharType="begin"/>
        </w:r>
        <w:r w:rsidR="00010F4B">
          <w:rPr>
            <w:noProof/>
          </w:rPr>
          <w:instrText xml:space="preserve"> PAGEREF _Toc88813039 \h </w:instrText>
        </w:r>
        <w:r>
          <w:rPr>
            <w:noProof/>
          </w:rPr>
        </w:r>
        <w:r>
          <w:rPr>
            <w:noProof/>
          </w:rPr>
          <w:fldChar w:fldCharType="separate"/>
        </w:r>
        <w:r w:rsidR="00E66AF7">
          <w:rPr>
            <w:noProof/>
          </w:rPr>
          <w:t>16</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0" w:history="1">
        <w:r w:rsidR="00010F4B" w:rsidRPr="00B41C88">
          <w:rPr>
            <w:rStyle w:val="afb"/>
            <w:rFonts w:ascii="仿宋" w:eastAsia="仿宋" w:hAnsi="仿宋" w:hint="eastAsia"/>
            <w:noProof/>
            <w:kern w:val="0"/>
          </w:rPr>
          <w:t>十一、估价人员</w:t>
        </w:r>
        <w:r w:rsidR="00010F4B">
          <w:rPr>
            <w:noProof/>
          </w:rPr>
          <w:tab/>
        </w:r>
        <w:r>
          <w:rPr>
            <w:noProof/>
          </w:rPr>
          <w:fldChar w:fldCharType="begin"/>
        </w:r>
        <w:r w:rsidR="00010F4B">
          <w:rPr>
            <w:noProof/>
          </w:rPr>
          <w:instrText xml:space="preserve"> PAGEREF _Toc88813040 \h </w:instrText>
        </w:r>
        <w:r>
          <w:rPr>
            <w:noProof/>
          </w:rPr>
        </w:r>
        <w:r>
          <w:rPr>
            <w:noProof/>
          </w:rPr>
          <w:fldChar w:fldCharType="separate"/>
        </w:r>
        <w:r w:rsidR="00E66AF7">
          <w:rPr>
            <w:noProof/>
          </w:rPr>
          <w:t>16</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1" w:history="1">
        <w:r w:rsidR="00010F4B" w:rsidRPr="00B41C88">
          <w:rPr>
            <w:rStyle w:val="afb"/>
            <w:rFonts w:ascii="仿宋" w:eastAsia="仿宋" w:hAnsi="仿宋" w:hint="eastAsia"/>
            <w:noProof/>
            <w:kern w:val="0"/>
          </w:rPr>
          <w:t>十二、实地查勘日期</w:t>
        </w:r>
        <w:r w:rsidR="00010F4B">
          <w:rPr>
            <w:noProof/>
          </w:rPr>
          <w:tab/>
        </w:r>
        <w:r>
          <w:rPr>
            <w:noProof/>
          </w:rPr>
          <w:fldChar w:fldCharType="begin"/>
        </w:r>
        <w:r w:rsidR="00010F4B">
          <w:rPr>
            <w:noProof/>
          </w:rPr>
          <w:instrText xml:space="preserve"> PAGEREF _Toc88813041 \h </w:instrText>
        </w:r>
        <w:r>
          <w:rPr>
            <w:noProof/>
          </w:rPr>
        </w:r>
        <w:r>
          <w:rPr>
            <w:noProof/>
          </w:rPr>
          <w:fldChar w:fldCharType="separate"/>
        </w:r>
        <w:r w:rsidR="00E66AF7">
          <w:rPr>
            <w:noProof/>
          </w:rPr>
          <w:t>16</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2" w:history="1">
        <w:r w:rsidR="00010F4B" w:rsidRPr="00B41C88">
          <w:rPr>
            <w:rStyle w:val="afb"/>
            <w:rFonts w:ascii="仿宋" w:eastAsia="仿宋" w:hAnsi="仿宋" w:hint="eastAsia"/>
            <w:noProof/>
            <w:kern w:val="0"/>
          </w:rPr>
          <w:t>十三、估价作业日期</w:t>
        </w:r>
        <w:r w:rsidR="00010F4B">
          <w:rPr>
            <w:noProof/>
          </w:rPr>
          <w:tab/>
        </w:r>
        <w:r>
          <w:rPr>
            <w:noProof/>
          </w:rPr>
          <w:fldChar w:fldCharType="begin"/>
        </w:r>
        <w:r w:rsidR="00010F4B">
          <w:rPr>
            <w:noProof/>
          </w:rPr>
          <w:instrText xml:space="preserve"> PAGEREF _Toc88813042 \h </w:instrText>
        </w:r>
        <w:r>
          <w:rPr>
            <w:noProof/>
          </w:rPr>
        </w:r>
        <w:r>
          <w:rPr>
            <w:noProof/>
          </w:rPr>
          <w:fldChar w:fldCharType="separate"/>
        </w:r>
        <w:r w:rsidR="00E66AF7">
          <w:rPr>
            <w:noProof/>
          </w:rPr>
          <w:t>16</w:t>
        </w:r>
        <w:r>
          <w:rPr>
            <w:noProof/>
          </w:rPr>
          <w:fldChar w:fldCharType="end"/>
        </w:r>
      </w:hyperlink>
    </w:p>
    <w:p w:rsidR="00010F4B" w:rsidRDefault="00B04635">
      <w:pPr>
        <w:pStyle w:val="10"/>
        <w:rPr>
          <w:rFonts w:asciiTheme="minorHAnsi" w:eastAsiaTheme="minorEastAsia" w:hAnsiTheme="minorHAnsi" w:cstheme="minorBidi"/>
          <w:noProof/>
          <w:szCs w:val="22"/>
        </w:rPr>
      </w:pPr>
      <w:hyperlink w:anchor="_Toc88813043" w:history="1">
        <w:r w:rsidR="00010F4B" w:rsidRPr="00B41C88">
          <w:rPr>
            <w:rStyle w:val="afb"/>
            <w:rFonts w:ascii="仿宋" w:eastAsia="仿宋" w:hAnsi="仿宋" w:hint="eastAsia"/>
            <w:b/>
            <w:noProof/>
          </w:rPr>
          <w:t>附</w:t>
        </w:r>
        <w:r w:rsidR="00010F4B" w:rsidRPr="00B41C88">
          <w:rPr>
            <w:rStyle w:val="afb"/>
            <w:rFonts w:ascii="仿宋" w:eastAsia="仿宋" w:hAnsi="仿宋"/>
            <w:b/>
            <w:noProof/>
          </w:rPr>
          <w:t xml:space="preserve">   </w:t>
        </w:r>
        <w:r w:rsidR="00010F4B" w:rsidRPr="00B41C88">
          <w:rPr>
            <w:rStyle w:val="afb"/>
            <w:rFonts w:ascii="仿宋" w:eastAsia="仿宋" w:hAnsi="仿宋" w:hint="eastAsia"/>
            <w:b/>
            <w:noProof/>
          </w:rPr>
          <w:t>件</w:t>
        </w:r>
        <w:r w:rsidR="00010F4B">
          <w:rPr>
            <w:noProof/>
          </w:rPr>
          <w:tab/>
        </w:r>
        <w:r>
          <w:rPr>
            <w:noProof/>
          </w:rPr>
          <w:fldChar w:fldCharType="begin"/>
        </w:r>
        <w:r w:rsidR="00010F4B">
          <w:rPr>
            <w:noProof/>
          </w:rPr>
          <w:instrText xml:space="preserve"> PAGEREF _Toc88813043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4" w:history="1">
        <w:r w:rsidR="00010F4B" w:rsidRPr="00B41C88">
          <w:rPr>
            <w:rStyle w:val="afb"/>
            <w:rFonts w:ascii="仿宋" w:eastAsia="仿宋" w:hAnsi="仿宋" w:hint="eastAsia"/>
            <w:noProof/>
            <w:kern w:val="0"/>
          </w:rPr>
          <w:t>（一） 《湖北省五峰土家族自治县人民法院鉴定委托书》</w:t>
        </w:r>
        <w:r w:rsidR="00010F4B" w:rsidRPr="00B41C88">
          <w:rPr>
            <w:rStyle w:val="afb"/>
            <w:rFonts w:ascii="仿宋" w:eastAsia="仿宋" w:hAnsi="仿宋"/>
            <w:noProof/>
            <w:kern w:val="0"/>
          </w:rPr>
          <w:t>[</w:t>
        </w:r>
        <w:r w:rsidR="00010F4B" w:rsidRPr="00B41C88">
          <w:rPr>
            <w:rStyle w:val="afb"/>
            <w:rFonts w:ascii="仿宋" w:eastAsia="仿宋" w:hAnsi="仿宋" w:hint="eastAsia"/>
            <w:noProof/>
            <w:kern w:val="0"/>
          </w:rPr>
          <w:t>（</w:t>
        </w:r>
        <w:r w:rsidR="00010F4B" w:rsidRPr="00B41C88">
          <w:rPr>
            <w:rStyle w:val="afb"/>
            <w:rFonts w:ascii="仿宋" w:eastAsia="仿宋" w:hAnsi="仿宋"/>
            <w:noProof/>
            <w:kern w:val="0"/>
          </w:rPr>
          <w:t>2021</w:t>
        </w:r>
        <w:r w:rsidR="00010F4B" w:rsidRPr="00B41C88">
          <w:rPr>
            <w:rStyle w:val="afb"/>
            <w:rFonts w:ascii="仿宋" w:eastAsia="仿宋" w:hAnsi="仿宋" w:hint="eastAsia"/>
            <w:noProof/>
            <w:kern w:val="0"/>
          </w:rPr>
          <w:t>）鄂五峰鉴委字第</w:t>
        </w:r>
        <w:r w:rsidR="00010F4B" w:rsidRPr="00B41C88">
          <w:rPr>
            <w:rStyle w:val="afb"/>
            <w:rFonts w:ascii="仿宋" w:eastAsia="仿宋" w:hAnsi="仿宋"/>
            <w:noProof/>
            <w:kern w:val="0"/>
          </w:rPr>
          <w:t>25</w:t>
        </w:r>
        <w:r w:rsidR="00010F4B" w:rsidRPr="00B41C88">
          <w:rPr>
            <w:rStyle w:val="afb"/>
            <w:rFonts w:ascii="仿宋" w:eastAsia="仿宋" w:hAnsi="仿宋" w:hint="eastAsia"/>
            <w:noProof/>
            <w:kern w:val="0"/>
          </w:rPr>
          <w:t>号</w:t>
        </w:r>
        <w:r w:rsidR="00010F4B" w:rsidRPr="00B41C88">
          <w:rPr>
            <w:rStyle w:val="afb"/>
            <w:rFonts w:ascii="仿宋" w:eastAsia="仿宋" w:hAnsi="仿宋"/>
            <w:noProof/>
            <w:kern w:val="0"/>
          </w:rPr>
          <w:t>]</w:t>
        </w:r>
        <w:r w:rsidR="00010F4B" w:rsidRPr="00B41C88">
          <w:rPr>
            <w:rStyle w:val="afb"/>
            <w:rFonts w:ascii="仿宋" w:eastAsia="仿宋" w:hAnsi="仿宋" w:hint="eastAsia"/>
            <w:noProof/>
            <w:kern w:val="0"/>
          </w:rPr>
          <w:t>复印件</w:t>
        </w:r>
        <w:r w:rsidR="00010F4B">
          <w:rPr>
            <w:noProof/>
          </w:rPr>
          <w:tab/>
        </w:r>
        <w:r>
          <w:rPr>
            <w:noProof/>
          </w:rPr>
          <w:fldChar w:fldCharType="begin"/>
        </w:r>
        <w:r w:rsidR="00010F4B">
          <w:rPr>
            <w:noProof/>
          </w:rPr>
          <w:instrText xml:space="preserve"> PAGEREF _Toc88813044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5" w:history="1">
        <w:r w:rsidR="00010F4B" w:rsidRPr="00B41C88">
          <w:rPr>
            <w:rStyle w:val="afb"/>
            <w:rFonts w:ascii="仿宋" w:eastAsia="仿宋" w:hAnsi="仿宋" w:hint="eastAsia"/>
            <w:noProof/>
            <w:kern w:val="0"/>
          </w:rPr>
          <w:t>（二） 估价对象《不动产登记权属信息查询》、</w:t>
        </w:r>
        <w:r w:rsidR="00010F4B" w:rsidRPr="00B41C88">
          <w:rPr>
            <w:rStyle w:val="afb"/>
            <w:rFonts w:ascii="仿宋" w:eastAsia="仿宋" w:hAnsi="仿宋" w:hint="eastAsia"/>
            <w:noProof/>
          </w:rPr>
          <w:t>《房屋所有权证》、《国有土地使用证》</w:t>
        </w:r>
        <w:r w:rsidR="00010F4B" w:rsidRPr="00B41C88">
          <w:rPr>
            <w:rStyle w:val="afb"/>
            <w:rFonts w:ascii="仿宋" w:eastAsia="仿宋" w:hAnsi="仿宋" w:hint="eastAsia"/>
            <w:noProof/>
            <w:kern w:val="0"/>
          </w:rPr>
          <w:t>复印件</w:t>
        </w:r>
        <w:r w:rsidR="00010F4B">
          <w:rPr>
            <w:noProof/>
          </w:rPr>
          <w:tab/>
        </w:r>
        <w:r>
          <w:rPr>
            <w:noProof/>
          </w:rPr>
          <w:fldChar w:fldCharType="begin"/>
        </w:r>
        <w:r w:rsidR="00010F4B">
          <w:rPr>
            <w:noProof/>
          </w:rPr>
          <w:instrText xml:space="preserve"> PAGEREF _Toc88813045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6" w:history="1">
        <w:r w:rsidR="00010F4B" w:rsidRPr="00B41C88">
          <w:rPr>
            <w:rStyle w:val="afb"/>
            <w:rFonts w:ascii="仿宋" w:eastAsia="仿宋" w:hAnsi="仿宋" w:hint="eastAsia"/>
            <w:noProof/>
            <w:kern w:val="0"/>
          </w:rPr>
          <w:t>（三） 专业帮助情况和相关专业意见</w:t>
        </w:r>
        <w:r w:rsidR="00010F4B">
          <w:rPr>
            <w:noProof/>
          </w:rPr>
          <w:tab/>
        </w:r>
        <w:r>
          <w:rPr>
            <w:noProof/>
          </w:rPr>
          <w:fldChar w:fldCharType="begin"/>
        </w:r>
        <w:r w:rsidR="00010F4B">
          <w:rPr>
            <w:noProof/>
          </w:rPr>
          <w:instrText xml:space="preserve"> PAGEREF _Toc88813046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7" w:history="1">
        <w:r w:rsidR="00010F4B" w:rsidRPr="00B41C88">
          <w:rPr>
            <w:rStyle w:val="afb"/>
            <w:rFonts w:ascii="仿宋" w:eastAsia="仿宋" w:hAnsi="仿宋" w:hint="eastAsia"/>
            <w:noProof/>
            <w:kern w:val="0"/>
          </w:rPr>
          <w:t>（四） 估价对象位置图</w:t>
        </w:r>
        <w:r w:rsidR="00010F4B">
          <w:rPr>
            <w:noProof/>
          </w:rPr>
          <w:tab/>
        </w:r>
        <w:r>
          <w:rPr>
            <w:noProof/>
          </w:rPr>
          <w:fldChar w:fldCharType="begin"/>
        </w:r>
        <w:r w:rsidR="00010F4B">
          <w:rPr>
            <w:noProof/>
          </w:rPr>
          <w:instrText xml:space="preserve"> PAGEREF _Toc88813047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8" w:history="1">
        <w:r w:rsidR="00010F4B" w:rsidRPr="00B41C88">
          <w:rPr>
            <w:rStyle w:val="afb"/>
            <w:rFonts w:ascii="仿宋" w:eastAsia="仿宋" w:hAnsi="仿宋" w:hint="eastAsia"/>
            <w:noProof/>
            <w:kern w:val="0"/>
          </w:rPr>
          <w:t>（五） 估价对象内部状况、外部状况、周围环境</w:t>
        </w:r>
        <w:r w:rsidR="00010F4B">
          <w:rPr>
            <w:noProof/>
          </w:rPr>
          <w:tab/>
        </w:r>
        <w:r>
          <w:rPr>
            <w:noProof/>
          </w:rPr>
          <w:fldChar w:fldCharType="begin"/>
        </w:r>
        <w:r w:rsidR="00010F4B">
          <w:rPr>
            <w:noProof/>
          </w:rPr>
          <w:instrText xml:space="preserve"> PAGEREF _Toc88813048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49" w:history="1">
        <w:r w:rsidR="00010F4B" w:rsidRPr="00B41C88">
          <w:rPr>
            <w:rStyle w:val="afb"/>
            <w:rFonts w:ascii="仿宋" w:eastAsia="仿宋" w:hAnsi="仿宋" w:hint="eastAsia"/>
            <w:noProof/>
            <w:kern w:val="0"/>
          </w:rPr>
          <w:t>（六） 房地产估价机构营业执照复印件</w:t>
        </w:r>
        <w:r w:rsidR="00010F4B">
          <w:rPr>
            <w:noProof/>
          </w:rPr>
          <w:tab/>
        </w:r>
        <w:r>
          <w:rPr>
            <w:noProof/>
          </w:rPr>
          <w:fldChar w:fldCharType="begin"/>
        </w:r>
        <w:r w:rsidR="00010F4B">
          <w:rPr>
            <w:noProof/>
          </w:rPr>
          <w:instrText xml:space="preserve"> PAGEREF _Toc88813049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50" w:history="1">
        <w:r w:rsidR="00010F4B" w:rsidRPr="00B41C88">
          <w:rPr>
            <w:rStyle w:val="afb"/>
            <w:rFonts w:ascii="仿宋" w:eastAsia="仿宋" w:hAnsi="仿宋" w:hint="eastAsia"/>
            <w:noProof/>
            <w:kern w:val="0"/>
          </w:rPr>
          <w:t>（七） 房地产估价机构资质证书复印件</w:t>
        </w:r>
        <w:r w:rsidR="00010F4B">
          <w:rPr>
            <w:noProof/>
          </w:rPr>
          <w:tab/>
        </w:r>
        <w:r>
          <w:rPr>
            <w:noProof/>
          </w:rPr>
          <w:fldChar w:fldCharType="begin"/>
        </w:r>
        <w:r w:rsidR="00010F4B">
          <w:rPr>
            <w:noProof/>
          </w:rPr>
          <w:instrText xml:space="preserve"> PAGEREF _Toc88813050 \h </w:instrText>
        </w:r>
        <w:r>
          <w:rPr>
            <w:noProof/>
          </w:rPr>
        </w:r>
        <w:r>
          <w:rPr>
            <w:noProof/>
          </w:rPr>
          <w:fldChar w:fldCharType="separate"/>
        </w:r>
        <w:r w:rsidR="00E66AF7">
          <w:rPr>
            <w:noProof/>
          </w:rPr>
          <w:t>17</w:t>
        </w:r>
        <w:r>
          <w:rPr>
            <w:noProof/>
          </w:rPr>
          <w:fldChar w:fldCharType="end"/>
        </w:r>
      </w:hyperlink>
    </w:p>
    <w:p w:rsidR="00010F4B" w:rsidRDefault="00B04635">
      <w:pPr>
        <w:pStyle w:val="31"/>
        <w:rPr>
          <w:rFonts w:asciiTheme="minorHAnsi" w:eastAsiaTheme="minorEastAsia" w:hAnsiTheme="minorHAnsi" w:cstheme="minorBidi"/>
          <w:noProof/>
          <w:szCs w:val="22"/>
        </w:rPr>
      </w:pPr>
      <w:hyperlink w:anchor="_Toc88813051" w:history="1">
        <w:r w:rsidR="00010F4B" w:rsidRPr="00B41C88">
          <w:rPr>
            <w:rStyle w:val="afb"/>
            <w:rFonts w:ascii="仿宋" w:eastAsia="仿宋" w:hAnsi="仿宋" w:hint="eastAsia"/>
            <w:noProof/>
            <w:kern w:val="0"/>
          </w:rPr>
          <w:t>（八） 注册房地产估价师注册证书复印件</w:t>
        </w:r>
        <w:r w:rsidR="00010F4B">
          <w:rPr>
            <w:noProof/>
          </w:rPr>
          <w:tab/>
        </w:r>
        <w:r>
          <w:rPr>
            <w:noProof/>
          </w:rPr>
          <w:fldChar w:fldCharType="begin"/>
        </w:r>
        <w:r w:rsidR="00010F4B">
          <w:rPr>
            <w:noProof/>
          </w:rPr>
          <w:instrText xml:space="preserve"> PAGEREF _Toc88813051 \h </w:instrText>
        </w:r>
        <w:r>
          <w:rPr>
            <w:noProof/>
          </w:rPr>
        </w:r>
        <w:r>
          <w:rPr>
            <w:noProof/>
          </w:rPr>
          <w:fldChar w:fldCharType="separate"/>
        </w:r>
        <w:r w:rsidR="00E66AF7">
          <w:rPr>
            <w:noProof/>
          </w:rPr>
          <w:t>17</w:t>
        </w:r>
        <w:r>
          <w:rPr>
            <w:noProof/>
          </w:rPr>
          <w:fldChar w:fldCharType="end"/>
        </w:r>
      </w:hyperlink>
    </w:p>
    <w:p w:rsidR="00CC32E5" w:rsidRDefault="00B04635">
      <w:pPr>
        <w:pStyle w:val="31"/>
        <w:tabs>
          <w:tab w:val="clear" w:pos="9168"/>
          <w:tab w:val="right" w:leader="dot" w:pos="9564"/>
        </w:tabs>
        <w:spacing w:line="400" w:lineRule="exact"/>
        <w:rPr>
          <w:rFonts w:ascii="仿宋" w:eastAsia="仿宋" w:hAnsi="仿宋" w:cs="仿宋"/>
          <w:szCs w:val="21"/>
        </w:rPr>
      </w:pPr>
      <w:r>
        <w:rPr>
          <w:rFonts w:ascii="仿宋" w:eastAsia="仿宋" w:hAnsi="仿宋" w:cs="仿宋" w:hint="eastAsia"/>
          <w:szCs w:val="21"/>
        </w:rPr>
        <w:fldChar w:fldCharType="end"/>
      </w:r>
      <w:bookmarkStart w:id="14" w:name="_Toc267641062"/>
      <w:bookmarkStart w:id="15" w:name="_Toc20359"/>
      <w:bookmarkStart w:id="16" w:name="_Toc22096"/>
      <w:bookmarkStart w:id="17" w:name="_Toc22411"/>
      <w:bookmarkStart w:id="18" w:name="_Toc19635"/>
      <w:bookmarkStart w:id="19" w:name="_Toc8047"/>
      <w:bookmarkStart w:id="20" w:name="_Toc13783"/>
      <w:bookmarkStart w:id="21" w:name="_Toc18982"/>
      <w:bookmarkStart w:id="22" w:name="_Toc12554"/>
      <w:bookmarkStart w:id="23" w:name="_Toc10747"/>
      <w:bookmarkStart w:id="24" w:name="_Toc262679827"/>
    </w:p>
    <w:p w:rsidR="00CC32E5" w:rsidRDefault="00CC32E5">
      <w:pPr>
        <w:adjustRightInd w:val="0"/>
        <w:snapToGrid w:val="0"/>
        <w:spacing w:line="400" w:lineRule="exact"/>
        <w:jc w:val="center"/>
        <w:rPr>
          <w:rFonts w:ascii="仿宋" w:eastAsia="仿宋" w:hAnsi="仿宋" w:cs="仿宋"/>
          <w:szCs w:val="21"/>
        </w:rPr>
      </w:pPr>
    </w:p>
    <w:p w:rsidR="00CC32E5" w:rsidRDefault="00CC32E5">
      <w:pPr>
        <w:adjustRightInd w:val="0"/>
        <w:snapToGrid w:val="0"/>
        <w:spacing w:line="400" w:lineRule="exact"/>
        <w:jc w:val="center"/>
        <w:rPr>
          <w:rFonts w:ascii="仿宋" w:eastAsia="仿宋" w:hAnsi="仿宋" w:cs="仿宋"/>
          <w:szCs w:val="21"/>
        </w:rPr>
        <w:sectPr w:rsidR="00CC32E5">
          <w:headerReference w:type="default" r:id="rId11"/>
          <w:footerReference w:type="default" r:id="rId12"/>
          <w:pgSz w:w="11906" w:h="16838"/>
          <w:pgMar w:top="1440" w:right="924" w:bottom="936" w:left="1418" w:header="851" w:footer="601" w:gutter="0"/>
          <w:pgNumType w:start="3"/>
          <w:cols w:space="720"/>
          <w:docGrid w:type="lines" w:linePitch="312"/>
        </w:sectPr>
      </w:pPr>
    </w:p>
    <w:p w:rsidR="00CC32E5" w:rsidRDefault="00AE7D1F" w:rsidP="00831E74">
      <w:pPr>
        <w:pStyle w:val="1"/>
        <w:numPr>
          <w:ilvl w:val="0"/>
          <w:numId w:val="0"/>
        </w:numPr>
        <w:spacing w:beforeLines="100" w:afterLines="50" w:line="480" w:lineRule="atLeast"/>
        <w:jc w:val="center"/>
        <w:rPr>
          <w:rFonts w:ascii="仿宋" w:eastAsia="仿宋" w:hAnsi="仿宋"/>
          <w:b/>
          <w:sz w:val="36"/>
          <w:szCs w:val="36"/>
        </w:rPr>
      </w:pPr>
      <w:bookmarkStart w:id="25" w:name="_Toc88813025"/>
      <w:r>
        <w:rPr>
          <w:rFonts w:ascii="仿宋" w:eastAsia="仿宋" w:hAnsi="仿宋" w:hint="eastAsia"/>
          <w:b/>
          <w:sz w:val="36"/>
          <w:szCs w:val="36"/>
        </w:rPr>
        <w:lastRenderedPageBreak/>
        <w:t>注册房地产估价师声明</w:t>
      </w:r>
      <w:bookmarkEnd w:id="14"/>
      <w:bookmarkEnd w:id="15"/>
      <w:bookmarkEnd w:id="16"/>
      <w:bookmarkEnd w:id="17"/>
      <w:bookmarkEnd w:id="18"/>
      <w:bookmarkEnd w:id="19"/>
      <w:bookmarkEnd w:id="20"/>
      <w:bookmarkEnd w:id="21"/>
      <w:bookmarkEnd w:id="22"/>
      <w:bookmarkEnd w:id="23"/>
      <w:bookmarkEnd w:id="25"/>
    </w:p>
    <w:p w:rsidR="00CC32E5" w:rsidRDefault="00AE7D1F">
      <w:pPr>
        <w:snapToGrid w:val="0"/>
        <w:spacing w:line="500" w:lineRule="exact"/>
        <w:ind w:firstLineChars="200" w:firstLine="560"/>
        <w:rPr>
          <w:rFonts w:ascii="仿宋" w:eastAsia="仿宋" w:hAnsi="仿宋"/>
          <w:sz w:val="28"/>
        </w:rPr>
      </w:pPr>
      <w:r>
        <w:rPr>
          <w:rFonts w:ascii="仿宋" w:eastAsia="仿宋" w:hAnsi="仿宋" w:hint="eastAsia"/>
          <w:sz w:val="28"/>
        </w:rPr>
        <w:t>我们根据自己的职业道德、专业胜任能力和勤勉尽责估价，在此郑重声明：</w:t>
      </w:r>
    </w:p>
    <w:p w:rsidR="00CC32E5" w:rsidRDefault="00AE7D1F">
      <w:pPr>
        <w:spacing w:line="500" w:lineRule="exact"/>
        <w:ind w:firstLineChars="200" w:firstLine="560"/>
        <w:rPr>
          <w:rFonts w:ascii="仿宋" w:eastAsia="仿宋" w:hAnsi="仿宋"/>
          <w:sz w:val="28"/>
        </w:rPr>
      </w:pPr>
      <w:r>
        <w:rPr>
          <w:rFonts w:ascii="仿宋" w:eastAsia="仿宋" w:hAnsi="仿宋" w:hint="eastAsia"/>
          <w:sz w:val="28"/>
        </w:rPr>
        <w:t>1、本估价报告的内容是真实、准确、完整的，没有虚假记载、误导性陈述和重大遗漏。</w:t>
      </w:r>
    </w:p>
    <w:p w:rsidR="00CC32E5" w:rsidRDefault="00AE7D1F" w:rsidP="00E3426B">
      <w:pPr>
        <w:spacing w:line="500" w:lineRule="exact"/>
        <w:ind w:leftChars="7" w:left="15" w:firstLineChars="187" w:firstLine="524"/>
        <w:rPr>
          <w:rFonts w:ascii="仿宋" w:eastAsia="仿宋" w:hAnsi="仿宋"/>
          <w:sz w:val="28"/>
        </w:rPr>
      </w:pPr>
      <w:r>
        <w:rPr>
          <w:rFonts w:ascii="仿宋" w:eastAsia="仿宋" w:hAnsi="仿宋" w:hint="eastAsia"/>
          <w:sz w:val="28"/>
        </w:rPr>
        <w:t>2、本估价报告中的分析、意见和结论是我们独立、客观、公正的专业分析、意见和结论，但受到本估价报告书中已说明的假设和限制条件的限制和影响。</w:t>
      </w:r>
    </w:p>
    <w:p w:rsidR="00CC32E5" w:rsidRDefault="00AE7D1F" w:rsidP="00E3426B">
      <w:pPr>
        <w:spacing w:line="500" w:lineRule="exact"/>
        <w:ind w:leftChars="7" w:left="15" w:firstLineChars="187" w:firstLine="524"/>
        <w:rPr>
          <w:rFonts w:ascii="仿宋" w:eastAsia="仿宋" w:hAnsi="仿宋"/>
          <w:sz w:val="28"/>
        </w:rPr>
      </w:pPr>
      <w:r>
        <w:rPr>
          <w:rFonts w:ascii="仿宋" w:eastAsia="仿宋" w:hAnsi="仿宋" w:hint="eastAsia"/>
          <w:sz w:val="28"/>
        </w:rPr>
        <w:t>3、注册房地产估价师与估价报告中的估价对象没有现实或潜在的利益，与估价委托人及估价利害关系人没有利害关系，也对估价对象、估价委托人及估价利害关系人没有偏见。</w:t>
      </w:r>
    </w:p>
    <w:p w:rsidR="00CC32E5" w:rsidRDefault="00AE7D1F" w:rsidP="00E3426B">
      <w:pPr>
        <w:spacing w:line="500" w:lineRule="exact"/>
        <w:ind w:leftChars="7" w:left="15" w:firstLineChars="187" w:firstLine="524"/>
        <w:rPr>
          <w:rFonts w:ascii="仿宋" w:eastAsia="仿宋" w:hAnsi="仿宋"/>
          <w:sz w:val="28"/>
        </w:rPr>
      </w:pPr>
      <w:r>
        <w:rPr>
          <w:rFonts w:ascii="仿宋" w:eastAsia="仿宋" w:hAnsi="仿宋" w:hint="eastAsia"/>
          <w:sz w:val="28"/>
        </w:rPr>
        <w:t>4、我们是依据中华人民共和国国家标准《房地产估价规范》（GB/T50291-2015）的规定进行分析，形成意见和结论，撰写本估价报告。</w:t>
      </w:r>
    </w:p>
    <w:p w:rsidR="00CC32E5" w:rsidRDefault="00AE7D1F">
      <w:pPr>
        <w:spacing w:line="500" w:lineRule="exact"/>
        <w:ind w:firstLineChars="200" w:firstLine="560"/>
        <w:rPr>
          <w:rFonts w:ascii="仿宋" w:eastAsia="仿宋" w:hAnsi="仿宋"/>
          <w:sz w:val="28"/>
        </w:rPr>
      </w:pPr>
      <w:r>
        <w:rPr>
          <w:rFonts w:ascii="仿宋" w:eastAsia="仿宋" w:hAnsi="仿宋" w:hint="eastAsia"/>
          <w:sz w:val="28"/>
        </w:rPr>
        <w:t>5、我公司注册房地产估价师王俊、许红芳于2021年</w:t>
      </w:r>
      <w:r w:rsidR="009B2BCE">
        <w:rPr>
          <w:rFonts w:ascii="仿宋" w:eastAsia="仿宋" w:hAnsi="仿宋" w:hint="eastAsia"/>
          <w:sz w:val="28"/>
        </w:rPr>
        <w:t>9月30</w:t>
      </w:r>
      <w:r>
        <w:rPr>
          <w:rFonts w:ascii="仿宋" w:eastAsia="仿宋" w:hAnsi="仿宋" w:hint="eastAsia"/>
          <w:sz w:val="28"/>
        </w:rPr>
        <w:t>日对本估价报告中的估价对象进行了实地查勘并履行了相关程序。现场查勘人员受专业</w:t>
      </w:r>
      <w:r w:rsidR="00E3426B">
        <w:rPr>
          <w:rFonts w:ascii="仿宋" w:eastAsia="仿宋" w:hAnsi="仿宋" w:hint="eastAsia"/>
          <w:sz w:val="28"/>
        </w:rPr>
        <w:t>知识尤其是估价委托人提供资料有限的限制，仅限于对评估标的物外观</w:t>
      </w:r>
      <w:r>
        <w:rPr>
          <w:rFonts w:ascii="仿宋" w:eastAsia="仿宋" w:hAnsi="仿宋" w:hint="eastAsia"/>
          <w:sz w:val="28"/>
        </w:rPr>
        <w:t>进行了观察，注册房地产估价师不承担对评估标的物建筑质量进行调查的责任和其他被遮盖、未暴露及难以接触到的部位进行查看的责任。</w:t>
      </w:r>
    </w:p>
    <w:p w:rsidR="00CC32E5" w:rsidRDefault="00AE7D1F" w:rsidP="00E3426B">
      <w:pPr>
        <w:spacing w:line="500" w:lineRule="exact"/>
        <w:ind w:leftChars="7" w:left="15" w:firstLineChars="187" w:firstLine="524"/>
        <w:rPr>
          <w:rFonts w:ascii="仿宋" w:eastAsia="仿宋" w:hAnsi="仿宋"/>
          <w:sz w:val="28"/>
        </w:rPr>
      </w:pPr>
      <w:r>
        <w:rPr>
          <w:rFonts w:ascii="仿宋" w:eastAsia="仿宋" w:hAnsi="仿宋" w:hint="eastAsia"/>
          <w:sz w:val="28"/>
        </w:rPr>
        <w:t>6、我们在本估价项目中没有得到他人的重要专业帮助。</w:t>
      </w:r>
    </w:p>
    <w:p w:rsidR="00CC32E5" w:rsidRDefault="00AE7D1F" w:rsidP="00E3426B">
      <w:pPr>
        <w:spacing w:line="500" w:lineRule="exact"/>
        <w:ind w:leftChars="7" w:left="15" w:firstLineChars="187" w:firstLine="524"/>
        <w:rPr>
          <w:rFonts w:ascii="仿宋" w:eastAsia="仿宋" w:hAnsi="仿宋"/>
          <w:sz w:val="28"/>
        </w:rPr>
      </w:pPr>
      <w:r>
        <w:rPr>
          <w:rFonts w:ascii="仿宋" w:eastAsia="仿宋" w:hAnsi="仿宋" w:hint="eastAsia"/>
          <w:sz w:val="28"/>
        </w:rPr>
        <w:t>7、本估价报告依据了估价委托人提供的相关资料，估价委托人对资料的真实性、合法性、有效性和准确性负责。</w:t>
      </w:r>
    </w:p>
    <w:p w:rsidR="00CC32E5" w:rsidRDefault="00CC32E5">
      <w:pPr>
        <w:spacing w:line="520" w:lineRule="exact"/>
        <w:jc w:val="left"/>
        <w:rPr>
          <w:rFonts w:ascii="仿宋" w:eastAsia="仿宋" w:hAnsi="仿宋"/>
          <w:sz w:val="28"/>
        </w:rPr>
      </w:pPr>
    </w:p>
    <w:p w:rsidR="00CC32E5" w:rsidRDefault="00AE7D1F" w:rsidP="00831E74">
      <w:pPr>
        <w:pStyle w:val="1"/>
        <w:numPr>
          <w:ilvl w:val="0"/>
          <w:numId w:val="0"/>
        </w:numPr>
        <w:spacing w:beforeLines="100" w:afterLines="50" w:line="460" w:lineRule="exact"/>
        <w:jc w:val="center"/>
        <w:rPr>
          <w:rFonts w:ascii="仿宋" w:eastAsia="仿宋" w:hAnsi="仿宋"/>
          <w:b/>
          <w:sz w:val="36"/>
          <w:szCs w:val="36"/>
        </w:rPr>
      </w:pPr>
      <w:r>
        <w:rPr>
          <w:rFonts w:ascii="仿宋" w:eastAsia="仿宋" w:hAnsi="仿宋"/>
          <w:b/>
          <w:sz w:val="36"/>
          <w:szCs w:val="36"/>
        </w:rPr>
        <w:br w:type="page"/>
      </w:r>
      <w:bookmarkStart w:id="26" w:name="_Toc6572"/>
      <w:bookmarkStart w:id="27" w:name="_Toc21778"/>
      <w:bookmarkStart w:id="28" w:name="_Toc32332"/>
      <w:bookmarkStart w:id="29" w:name="_Toc4905"/>
      <w:bookmarkStart w:id="30" w:name="_Toc23889"/>
      <w:bookmarkStart w:id="31" w:name="_Toc25664"/>
      <w:bookmarkStart w:id="32" w:name="_Toc11778"/>
      <w:bookmarkStart w:id="33" w:name="_Toc293"/>
      <w:bookmarkStart w:id="34" w:name="_Toc32741"/>
      <w:r>
        <w:rPr>
          <w:rFonts w:ascii="仿宋" w:eastAsia="仿宋" w:hAnsi="仿宋" w:hint="eastAsia"/>
          <w:b/>
          <w:sz w:val="36"/>
          <w:szCs w:val="36"/>
        </w:rPr>
        <w:lastRenderedPageBreak/>
        <w:t xml:space="preserve"> </w:t>
      </w:r>
      <w:bookmarkStart w:id="35" w:name="_Toc88813026"/>
      <w:r>
        <w:rPr>
          <w:rFonts w:ascii="仿宋" w:eastAsia="仿宋" w:hAnsi="仿宋" w:hint="eastAsia"/>
          <w:b/>
          <w:sz w:val="36"/>
          <w:szCs w:val="36"/>
        </w:rPr>
        <w:t>估价假设和限制条件</w:t>
      </w:r>
      <w:bookmarkEnd w:id="24"/>
      <w:bookmarkEnd w:id="26"/>
      <w:bookmarkEnd w:id="27"/>
      <w:bookmarkEnd w:id="28"/>
      <w:bookmarkEnd w:id="29"/>
      <w:bookmarkEnd w:id="30"/>
      <w:bookmarkEnd w:id="31"/>
      <w:bookmarkEnd w:id="32"/>
      <w:bookmarkEnd w:id="33"/>
      <w:bookmarkEnd w:id="34"/>
      <w:bookmarkEnd w:id="35"/>
    </w:p>
    <w:p w:rsidR="00CC32E5" w:rsidRDefault="00AE7D1F">
      <w:pPr>
        <w:pStyle w:val="3"/>
        <w:keepLines w:val="0"/>
        <w:autoSpaceDE w:val="0"/>
        <w:autoSpaceDN w:val="0"/>
        <w:adjustRightInd w:val="0"/>
        <w:spacing w:before="0" w:after="0" w:line="500" w:lineRule="exact"/>
        <w:jc w:val="left"/>
        <w:rPr>
          <w:rFonts w:ascii="仿宋" w:eastAsia="仿宋" w:hAnsi="仿宋"/>
          <w:bCs w:val="0"/>
          <w:kern w:val="0"/>
          <w:sz w:val="28"/>
          <w:szCs w:val="24"/>
        </w:rPr>
      </w:pPr>
      <w:bookmarkStart w:id="36" w:name="_Toc246237382"/>
      <w:bookmarkStart w:id="37" w:name="_Toc262679828"/>
      <w:bookmarkStart w:id="38" w:name="_Toc6402"/>
      <w:bookmarkStart w:id="39" w:name="_Toc19101"/>
      <w:bookmarkStart w:id="40" w:name="_Toc9321"/>
      <w:bookmarkStart w:id="41" w:name="_Toc6454"/>
      <w:bookmarkStart w:id="42" w:name="_Toc15524"/>
      <w:bookmarkStart w:id="43" w:name="_Toc25415"/>
      <w:bookmarkStart w:id="44" w:name="_Toc11925"/>
      <w:bookmarkStart w:id="45" w:name="_Toc88813027"/>
      <w:r>
        <w:rPr>
          <w:rFonts w:ascii="仿宋" w:eastAsia="仿宋" w:hAnsi="仿宋" w:hint="eastAsia"/>
          <w:bCs w:val="0"/>
          <w:kern w:val="0"/>
          <w:sz w:val="28"/>
          <w:szCs w:val="24"/>
        </w:rPr>
        <w:t>一</w:t>
      </w:r>
      <w:bookmarkEnd w:id="36"/>
      <w:bookmarkEnd w:id="37"/>
      <w:r>
        <w:rPr>
          <w:rFonts w:ascii="仿宋" w:eastAsia="仿宋" w:hAnsi="仿宋" w:hint="eastAsia"/>
          <w:bCs w:val="0"/>
          <w:kern w:val="0"/>
          <w:sz w:val="28"/>
          <w:szCs w:val="24"/>
        </w:rPr>
        <w:t>、估价的假设</w:t>
      </w:r>
      <w:bookmarkEnd w:id="38"/>
      <w:bookmarkEnd w:id="39"/>
      <w:bookmarkEnd w:id="40"/>
      <w:bookmarkEnd w:id="41"/>
      <w:bookmarkEnd w:id="42"/>
      <w:bookmarkEnd w:id="43"/>
      <w:bookmarkEnd w:id="44"/>
      <w:bookmarkEnd w:id="45"/>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（一）估价的一般假定条件</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1、本估价报告的房地产市场价值为该房地产在价值时点的市场价值。其中：市场价值为估价对象在价值时点2021年</w:t>
      </w:r>
      <w:r w:rsidR="009B2BCE">
        <w:rPr>
          <w:rFonts w:ascii="仿宋" w:eastAsia="仿宋" w:hAnsi="仿宋" w:hint="eastAsia"/>
          <w:sz w:val="28"/>
          <w:szCs w:val="28"/>
        </w:rPr>
        <w:t>9月30</w:t>
      </w:r>
      <w:r>
        <w:rPr>
          <w:rFonts w:ascii="仿宋" w:eastAsia="仿宋" w:hAnsi="仿宋" w:hint="eastAsia"/>
          <w:sz w:val="28"/>
          <w:szCs w:val="28"/>
        </w:rPr>
        <w:t>日公开市场前提下求取的房地产价值，公开市场价值的形成依据如下假设：</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（1）市场参与者（卖方和买方）不受强迫而是自愿的公平交易，买卖双方均出于自己利益的需要进行，不是诸如亲友、业主与租户、母子公司、公司与员工等特殊或特别关系的关联交易；</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2）估价对象房地产产权明晰、合法，手续齐全，具有完备的房屋所有权、土地使用权，不存在权属和债务借款纠纷执行，任何有关估价对象的运作方式、程序完全符合国家、地方的有关法律、法规和政策，不存在占用或侵占的状况，最高最佳利用、继续使用，可在公开市场上自由转让；</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（3）买卖双方的行为都是精明的，既不过于乐观又不过于保守，对估价对象房地产具备必要的专业知识，且双方有进入市场的自由，及完全掌握当前房地产市场信息的能力；</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（4）适当营销，即估价对象房地产以适当的方式在市场上进行了展示，在买卖双方交易行为完成前，应有一段合理的谈判周期，在此周期内，市场供应关系、市场结构保持稳定、未发生重大变化或实质性改变；</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（5）交易条件公开且不具有排他性；</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（6）不存在卖家凭借递延条件合约、售后租回、合作经营、管理协议等附加条件以抬高该物业权益价值的情况以及特殊买家的附加出价。</w:t>
      </w:r>
    </w:p>
    <w:p w:rsidR="00CC32E5" w:rsidRDefault="00AE7D1F" w:rsidP="00E3426B">
      <w:pPr>
        <w:spacing w:line="500" w:lineRule="exact"/>
        <w:ind w:firstLineChars="202" w:firstLine="566"/>
        <w:rPr>
          <w:rFonts w:ascii="仿宋" w:eastAsia="仿宋" w:hAnsi="仿宋"/>
          <w:sz w:val="28"/>
          <w:szCs w:val="28"/>
        </w:rPr>
      </w:pPr>
      <w:r>
        <w:rPr>
          <w:rFonts w:ascii="仿宋" w:eastAsia="仿宋" w:hAnsi="仿宋" w:hint="eastAsia"/>
          <w:sz w:val="28"/>
          <w:szCs w:val="28"/>
        </w:rPr>
        <w:t>2、估价委托人未提供有关专业机构对估价对象的鉴定、检测报告，我们无理由怀疑估价对象存在安全隐患。因此，假定估价对象房地产在土地、建筑结构、设施设备、装修等方面不存在隐藏的或不明的情况，完全符合国家、地方政府对建筑质量、环境、规划、使用规则及相关法律法规的所有要求。</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因并不具备相关材料的有关知识，估价师并不知道（可以或不能在房地产上</w:t>
      </w:r>
      <w:r>
        <w:rPr>
          <w:rFonts w:ascii="仿宋" w:eastAsia="仿宋" w:hAnsi="仿宋" w:hint="eastAsia"/>
          <w:sz w:val="28"/>
          <w:szCs w:val="28"/>
        </w:rPr>
        <w:lastRenderedPageBreak/>
        <w:t>表现出来的）原材料具有的潜在危险性。譬如：如果使用了如石棉、甲醛绝缘泡沫以及其他具有潜在危险性的材料，这些材料可能会影响房地产的价值。对房地产价值的估价是在假设估价对象房地产表面或内部不含有这些物质的前提下进行的，否则房地产的价值将有所减损。估价师对上述提到的这些状况不负责任。如果需要的话，希望报告使用者聘请这方面的专家。</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3、估价对象的权属、面积等资料由估价委托人提供，估价人员对权属证书上记载的权属、面积、用途等资料进行了审慎检查，但未予以核实，在无理由怀疑其合法性、真实性、准确性和完整性的情况下，本次估价是以估价委托人提供的与估价对象有关的法律文件、权属证明及相关资料真实有效为前提的。</w:t>
      </w:r>
    </w:p>
    <w:p w:rsidR="00CC32E5" w:rsidRDefault="00AE7D1F">
      <w:pPr>
        <w:spacing w:line="500" w:lineRule="exact"/>
        <w:ind w:firstLineChars="200" w:firstLine="560"/>
        <w:rPr>
          <w:rFonts w:ascii="仿宋" w:eastAsia="仿宋" w:hAnsi="仿宋"/>
          <w:sz w:val="28"/>
          <w:szCs w:val="28"/>
        </w:rPr>
      </w:pPr>
      <w:bookmarkStart w:id="46" w:name="_Toc14183"/>
      <w:bookmarkStart w:id="47" w:name="_Toc8858"/>
      <w:bookmarkStart w:id="48" w:name="_Toc4446"/>
      <w:bookmarkStart w:id="49" w:name="_Toc5391"/>
      <w:bookmarkStart w:id="50" w:name="_Toc30577"/>
      <w:bookmarkStart w:id="51" w:name="_Toc6054"/>
      <w:bookmarkStart w:id="52" w:name="_Toc3784"/>
      <w:bookmarkStart w:id="53" w:name="_Toc6216"/>
      <w:bookmarkStart w:id="54" w:name="_Toc10714"/>
      <w:bookmarkStart w:id="55" w:name="_Toc8653"/>
      <w:bookmarkStart w:id="56" w:name="_Toc32415"/>
      <w:bookmarkStart w:id="57" w:name="_Toc18416"/>
      <w:r>
        <w:rPr>
          <w:rFonts w:ascii="仿宋" w:eastAsia="仿宋" w:hAnsi="仿宋" w:hint="eastAsia"/>
          <w:sz w:val="28"/>
          <w:szCs w:val="28"/>
        </w:rPr>
        <w:t>4、估价对象能合法享用及分摊整体房地产的各项权益及各项服务配套设施。</w:t>
      </w:r>
      <w:bookmarkEnd w:id="46"/>
      <w:bookmarkEnd w:id="47"/>
      <w:bookmarkEnd w:id="48"/>
      <w:bookmarkEnd w:id="49"/>
      <w:bookmarkEnd w:id="50"/>
      <w:bookmarkEnd w:id="51"/>
      <w:bookmarkEnd w:id="52"/>
      <w:bookmarkEnd w:id="53"/>
      <w:bookmarkEnd w:id="54"/>
      <w:bookmarkEnd w:id="55"/>
      <w:bookmarkEnd w:id="56"/>
      <w:bookmarkEnd w:id="57"/>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5、本次估价中注册房地产估价师已关注估价对象是否存在租赁权、用益物权及占有使用情况，估价委托人未提供估价对象涉及租赁权设立的相关资料，房地产估价师经尽职调查也未发现和掌握相关情况，本次估价假设估价对象不存在租赁权、用益物权及占有使用情况，并以此为估价前提。</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（二）未定事项的假设</w:t>
      </w:r>
    </w:p>
    <w:p w:rsidR="004E10E1" w:rsidRDefault="004E10E1" w:rsidP="004E10E1">
      <w:pPr>
        <w:spacing w:line="500" w:lineRule="exact"/>
        <w:ind w:firstLineChars="200" w:firstLine="560"/>
        <w:rPr>
          <w:rFonts w:ascii="仿宋" w:eastAsia="仿宋" w:hAnsi="仿宋"/>
          <w:sz w:val="28"/>
          <w:szCs w:val="28"/>
        </w:rPr>
      </w:pPr>
      <w:r>
        <w:rPr>
          <w:rFonts w:ascii="仿宋" w:eastAsia="仿宋" w:hAnsi="仿宋" w:hint="eastAsia"/>
          <w:sz w:val="28"/>
          <w:szCs w:val="28"/>
        </w:rPr>
        <w:t>本次估价对象无未定事项假设。</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（三）背离事实假设</w:t>
      </w:r>
    </w:p>
    <w:p w:rsidR="00F427CA" w:rsidRDefault="00F427CA" w:rsidP="001D220E">
      <w:pPr>
        <w:spacing w:line="500" w:lineRule="exact"/>
        <w:ind w:firstLineChars="202" w:firstLine="566"/>
        <w:rPr>
          <w:rFonts w:ascii="仿宋" w:eastAsia="仿宋" w:hAnsi="仿宋"/>
          <w:sz w:val="28"/>
          <w:szCs w:val="28"/>
        </w:rPr>
      </w:pPr>
      <w:r w:rsidRPr="00F427CA">
        <w:rPr>
          <w:rFonts w:ascii="仿宋" w:eastAsia="仿宋" w:hAnsi="仿宋" w:hint="eastAsia"/>
          <w:sz w:val="28"/>
          <w:szCs w:val="28"/>
        </w:rPr>
        <w:t>根据估价委托人提供的《不动产登记权属信息查询》，估价对象已被五峰土家族自治县人民法院查封，结合估价目的，本次评估未考虑查封等因素对估价结果的影响。</w:t>
      </w:r>
    </w:p>
    <w:p w:rsidR="00CC32E5" w:rsidRDefault="00AE7D1F" w:rsidP="00F427CA">
      <w:pPr>
        <w:numPr>
          <w:ilvl w:val="0"/>
          <w:numId w:val="2"/>
        </w:numPr>
        <w:spacing w:line="500" w:lineRule="exact"/>
        <w:ind w:firstLine="420"/>
        <w:rPr>
          <w:rFonts w:ascii="仿宋" w:eastAsia="仿宋" w:hAnsi="仿宋"/>
          <w:sz w:val="28"/>
          <w:szCs w:val="28"/>
        </w:rPr>
      </w:pPr>
      <w:r>
        <w:rPr>
          <w:rFonts w:ascii="仿宋" w:eastAsia="仿宋" w:hAnsi="仿宋" w:hint="eastAsia"/>
          <w:sz w:val="28"/>
          <w:szCs w:val="28"/>
        </w:rPr>
        <w:t>不相一致的假设</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本次估价对象无不相一致假设。</w:t>
      </w:r>
    </w:p>
    <w:p w:rsidR="00CC32E5" w:rsidRDefault="001D220E">
      <w:pPr>
        <w:spacing w:line="500" w:lineRule="exact"/>
        <w:ind w:firstLineChars="150" w:firstLine="420"/>
        <w:rPr>
          <w:rFonts w:ascii="仿宋" w:eastAsia="仿宋" w:hAnsi="仿宋"/>
          <w:sz w:val="28"/>
          <w:szCs w:val="28"/>
        </w:rPr>
      </w:pPr>
      <w:r>
        <w:rPr>
          <w:rFonts w:ascii="仿宋" w:eastAsia="仿宋" w:hAnsi="仿宋" w:hint="eastAsia"/>
          <w:sz w:val="28"/>
          <w:szCs w:val="28"/>
        </w:rPr>
        <w:t>（五</w:t>
      </w:r>
      <w:r w:rsidR="00AE7D1F">
        <w:rPr>
          <w:rFonts w:ascii="仿宋" w:eastAsia="仿宋" w:hAnsi="仿宋" w:hint="eastAsia"/>
          <w:sz w:val="28"/>
          <w:szCs w:val="28"/>
        </w:rPr>
        <w:t>）依据不足假设</w:t>
      </w:r>
      <w:bookmarkStart w:id="58" w:name="_Toc16422"/>
      <w:bookmarkStart w:id="59" w:name="_Toc18428"/>
      <w:bookmarkStart w:id="60" w:name="_Toc21979"/>
      <w:bookmarkStart w:id="61" w:name="_Toc24634"/>
      <w:bookmarkStart w:id="62" w:name="_Toc24339"/>
      <w:bookmarkStart w:id="63" w:name="_Toc13716"/>
      <w:bookmarkStart w:id="64" w:name="_Toc3123"/>
      <w:bookmarkStart w:id="65" w:name="_Toc12985"/>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本次估价对象无依据不足假设。</w:t>
      </w:r>
    </w:p>
    <w:p w:rsidR="00CC32E5" w:rsidRDefault="00AE7D1F">
      <w:pPr>
        <w:pStyle w:val="3"/>
        <w:keepLines w:val="0"/>
        <w:autoSpaceDE w:val="0"/>
        <w:autoSpaceDN w:val="0"/>
        <w:adjustRightInd w:val="0"/>
        <w:spacing w:before="0" w:after="0" w:line="500" w:lineRule="exact"/>
        <w:jc w:val="left"/>
        <w:rPr>
          <w:rFonts w:ascii="仿宋" w:eastAsia="仿宋" w:hAnsi="仿宋"/>
          <w:bCs w:val="0"/>
          <w:kern w:val="0"/>
          <w:sz w:val="28"/>
          <w:szCs w:val="24"/>
        </w:rPr>
      </w:pPr>
      <w:bookmarkStart w:id="66" w:name="_Toc88813028"/>
      <w:r>
        <w:rPr>
          <w:rFonts w:ascii="仿宋" w:eastAsia="仿宋" w:hAnsi="仿宋" w:hint="eastAsia"/>
          <w:bCs w:val="0"/>
          <w:kern w:val="0"/>
          <w:sz w:val="28"/>
          <w:szCs w:val="24"/>
        </w:rPr>
        <w:t>二、估价的限制条件</w:t>
      </w:r>
      <w:bookmarkEnd w:id="58"/>
      <w:bookmarkEnd w:id="59"/>
      <w:bookmarkEnd w:id="60"/>
      <w:bookmarkEnd w:id="61"/>
      <w:bookmarkEnd w:id="62"/>
      <w:bookmarkEnd w:id="63"/>
      <w:bookmarkEnd w:id="64"/>
      <w:bookmarkEnd w:id="65"/>
      <w:bookmarkEnd w:id="66"/>
    </w:p>
    <w:p w:rsidR="00CC32E5" w:rsidRDefault="00AE7D1F" w:rsidP="00E3426B">
      <w:pPr>
        <w:spacing w:line="500" w:lineRule="exact"/>
        <w:ind w:firstLineChars="151" w:firstLine="423"/>
        <w:rPr>
          <w:rFonts w:ascii="仿宋" w:eastAsia="仿宋" w:hAnsi="仿宋"/>
          <w:sz w:val="28"/>
          <w:szCs w:val="28"/>
        </w:rPr>
      </w:pPr>
      <w:r>
        <w:rPr>
          <w:rFonts w:ascii="仿宋" w:eastAsia="仿宋" w:hAnsi="仿宋" w:hint="eastAsia"/>
          <w:sz w:val="28"/>
          <w:szCs w:val="28"/>
        </w:rPr>
        <w:t>（一）本估价报告仅用于司法鉴定，估价目的是</w:t>
      </w:r>
      <w:r>
        <w:rPr>
          <w:rFonts w:ascii="仿宋" w:eastAsia="仿宋" w:hAnsi="仿宋" w:hint="eastAsia"/>
          <w:sz w:val="28"/>
        </w:rPr>
        <w:t>为人民法院确定财产处置参考价提供参考依据</w:t>
      </w:r>
      <w:r>
        <w:rPr>
          <w:rFonts w:ascii="仿宋" w:eastAsia="仿宋" w:hAnsi="仿宋" w:hint="eastAsia"/>
          <w:sz w:val="28"/>
          <w:szCs w:val="28"/>
        </w:rPr>
        <w:t>，不适用于其它任何目的，如果估价目的变更，须另行估价。</w:t>
      </w:r>
    </w:p>
    <w:p w:rsidR="00CC32E5" w:rsidRDefault="00AE7D1F">
      <w:pPr>
        <w:pStyle w:val="aa"/>
        <w:tabs>
          <w:tab w:val="left" w:pos="360"/>
          <w:tab w:val="left" w:pos="1440"/>
        </w:tabs>
        <w:spacing w:line="500" w:lineRule="exact"/>
        <w:ind w:firstLineChars="150" w:firstLine="420"/>
        <w:rPr>
          <w:rFonts w:ascii="仿宋" w:eastAsia="仿宋" w:hAnsi="仿宋"/>
          <w:szCs w:val="28"/>
        </w:rPr>
      </w:pPr>
      <w:r>
        <w:rPr>
          <w:rFonts w:ascii="仿宋" w:eastAsia="仿宋" w:hAnsi="仿宋" w:hint="eastAsia"/>
          <w:szCs w:val="28"/>
        </w:rPr>
        <w:t>（二）本估价报告仅限于估价委托人以及行业主管部门、行业协会或法律法</w:t>
      </w:r>
      <w:r>
        <w:rPr>
          <w:rFonts w:ascii="仿宋" w:eastAsia="仿宋" w:hAnsi="仿宋" w:hint="eastAsia"/>
          <w:szCs w:val="28"/>
        </w:rPr>
        <w:lastRenderedPageBreak/>
        <w:t>规规定的使用者使用。非为法律规定的情况，未经房地产估价机构书面许可，不得提供给除政府主管部门以外的任何单位和个人，其全部或部分内容不得刊载于任何文件、公告或公开媒体上。</w:t>
      </w:r>
    </w:p>
    <w:p w:rsidR="00CC32E5" w:rsidRDefault="00AE7D1F" w:rsidP="00E3426B">
      <w:pPr>
        <w:pStyle w:val="aa"/>
        <w:tabs>
          <w:tab w:val="left" w:pos="360"/>
          <w:tab w:val="left" w:pos="1440"/>
        </w:tabs>
        <w:spacing w:line="500" w:lineRule="exact"/>
        <w:ind w:firstLineChars="152" w:firstLine="426"/>
        <w:rPr>
          <w:rFonts w:ascii="仿宋" w:eastAsia="仿宋" w:hAnsi="仿宋"/>
          <w:szCs w:val="28"/>
        </w:rPr>
      </w:pPr>
      <w:r>
        <w:rPr>
          <w:rFonts w:ascii="仿宋" w:eastAsia="仿宋" w:hAnsi="仿宋" w:hint="eastAsia"/>
          <w:szCs w:val="28"/>
        </w:rPr>
        <w:t>（三）本估价报告应用有效期从估价报告出具之日起计壹年内有效，即2021年</w:t>
      </w:r>
      <w:r w:rsidR="00EF2490">
        <w:rPr>
          <w:rFonts w:ascii="仿宋" w:eastAsia="仿宋" w:hAnsi="仿宋" w:hint="eastAsia"/>
          <w:szCs w:val="28"/>
        </w:rPr>
        <w:t>11月25</w:t>
      </w:r>
      <w:r>
        <w:rPr>
          <w:rFonts w:ascii="仿宋" w:eastAsia="仿宋" w:hAnsi="仿宋" w:hint="eastAsia"/>
          <w:szCs w:val="28"/>
        </w:rPr>
        <w:t>日至2022年</w:t>
      </w:r>
      <w:r w:rsidR="00927270">
        <w:rPr>
          <w:rFonts w:ascii="仿宋" w:eastAsia="仿宋" w:hAnsi="仿宋" w:hint="eastAsia"/>
          <w:szCs w:val="28"/>
        </w:rPr>
        <w:t>1</w:t>
      </w:r>
      <w:r w:rsidR="00010F4B">
        <w:rPr>
          <w:rFonts w:ascii="仿宋" w:eastAsia="仿宋" w:hAnsi="仿宋" w:hint="eastAsia"/>
          <w:szCs w:val="28"/>
        </w:rPr>
        <w:t>1</w:t>
      </w:r>
      <w:r>
        <w:rPr>
          <w:rFonts w:ascii="仿宋" w:eastAsia="仿宋" w:hAnsi="仿宋" w:hint="eastAsia"/>
          <w:szCs w:val="28"/>
        </w:rPr>
        <w:t>月</w:t>
      </w:r>
      <w:r w:rsidR="00927270">
        <w:rPr>
          <w:rFonts w:ascii="仿宋" w:eastAsia="仿宋" w:hAnsi="仿宋" w:hint="eastAsia"/>
          <w:szCs w:val="28"/>
        </w:rPr>
        <w:t>24</w:t>
      </w:r>
      <w:r>
        <w:rPr>
          <w:rFonts w:ascii="仿宋" w:eastAsia="仿宋" w:hAnsi="仿宋" w:hint="eastAsia"/>
          <w:szCs w:val="28"/>
        </w:rPr>
        <w:t>日有效。</w:t>
      </w:r>
    </w:p>
    <w:p w:rsidR="00CC32E5" w:rsidRDefault="00AE7D1F" w:rsidP="00E3426B">
      <w:pPr>
        <w:pStyle w:val="aa"/>
        <w:tabs>
          <w:tab w:val="left" w:pos="360"/>
          <w:tab w:val="left" w:pos="1440"/>
        </w:tabs>
        <w:spacing w:line="500" w:lineRule="exact"/>
        <w:ind w:firstLineChars="152" w:firstLine="426"/>
        <w:rPr>
          <w:rFonts w:ascii="仿宋" w:eastAsia="仿宋" w:hAnsi="仿宋"/>
          <w:szCs w:val="28"/>
        </w:rPr>
      </w:pPr>
      <w:r>
        <w:rPr>
          <w:rFonts w:ascii="仿宋" w:eastAsia="仿宋" w:hAnsi="仿宋" w:hint="eastAsia"/>
          <w:szCs w:val="28"/>
        </w:rPr>
        <w:t>（四）本报告结果是对估价对象于价值时点于估价范围内的房地产价值的正常与公允的反映，没有考虑快速变现、税费转嫁等特殊的交易方式，以及可能发生的办理市场登记、权利转移相关费用对估价对象房地产价值的影响；没有考虑价值时点之后国家宏观经济政策发生变化以及遇有自然力和其他不可抗力对房地产价值的影响。因为时间的变化，估价对象的状况可能发生改变，房地产市场状况也可能发生改变，估价对象状况的改变或（以及）房地产市场状况的改变都会对估价对象的价格产生相应影响。因此，随着区域经济形势、国家金融政策、房地产市场的供求关系、估价对象状况、时间及相关价格影响因素的变化，该估价值需作相应调整。涉及估价对象范围及内容变化时，估价结果应作相应调整，乃至重新估价。</w:t>
      </w:r>
    </w:p>
    <w:p w:rsidR="00CC32E5" w:rsidRDefault="00AE7D1F">
      <w:pPr>
        <w:pStyle w:val="aa"/>
        <w:tabs>
          <w:tab w:val="left" w:pos="360"/>
          <w:tab w:val="left" w:pos="1440"/>
        </w:tabs>
        <w:spacing w:line="500" w:lineRule="exact"/>
        <w:ind w:firstLineChars="200" w:firstLine="560"/>
        <w:rPr>
          <w:rFonts w:ascii="仿宋" w:eastAsia="仿宋" w:hAnsi="仿宋"/>
          <w:szCs w:val="28"/>
        </w:rPr>
      </w:pPr>
      <w:r>
        <w:rPr>
          <w:rFonts w:ascii="仿宋" w:eastAsia="仿宋" w:hAnsi="仿宋" w:hint="eastAsia"/>
          <w:szCs w:val="28"/>
        </w:rPr>
        <w:t>估价委托人在利用本报告结果时应予以充分的考虑及重视。</w:t>
      </w:r>
    </w:p>
    <w:p w:rsidR="00CC32E5" w:rsidRDefault="00AE7D1F">
      <w:pPr>
        <w:pStyle w:val="aa"/>
        <w:tabs>
          <w:tab w:val="left" w:pos="360"/>
          <w:tab w:val="left" w:pos="1440"/>
        </w:tabs>
        <w:spacing w:line="500" w:lineRule="exact"/>
        <w:ind w:firstLineChars="150" w:firstLine="420"/>
        <w:rPr>
          <w:rFonts w:ascii="仿宋" w:eastAsia="仿宋" w:hAnsi="仿宋"/>
          <w:szCs w:val="28"/>
        </w:rPr>
      </w:pPr>
      <w:r>
        <w:rPr>
          <w:rFonts w:ascii="仿宋" w:eastAsia="仿宋" w:hAnsi="仿宋" w:hint="eastAsia"/>
          <w:szCs w:val="28"/>
        </w:rPr>
        <w:t>（五）本报告书由正文和附件两部分共同组成，不得随意分割使用。且本报告书在经估价机构法定代表人盖章、估价师签字、房地产估价机构盖章后与估价委托人提供的估价对象房地产的合法产权证明作为一个整体一并使用时有效。</w:t>
      </w:r>
    </w:p>
    <w:p w:rsidR="00CC32E5" w:rsidRDefault="00AE7D1F">
      <w:pPr>
        <w:pStyle w:val="aa"/>
        <w:tabs>
          <w:tab w:val="left" w:pos="360"/>
          <w:tab w:val="left" w:pos="1440"/>
        </w:tabs>
        <w:spacing w:line="500" w:lineRule="exact"/>
        <w:ind w:firstLineChars="200" w:firstLine="560"/>
        <w:rPr>
          <w:rFonts w:ascii="仿宋" w:eastAsia="仿宋" w:hAnsi="仿宋"/>
          <w:szCs w:val="28"/>
        </w:rPr>
      </w:pPr>
      <w:r>
        <w:rPr>
          <w:rFonts w:ascii="仿宋" w:eastAsia="仿宋" w:hAnsi="仿宋" w:hint="eastAsia"/>
          <w:szCs w:val="28"/>
        </w:rPr>
        <w:t>对仅使用本估价报告中的的部分内容或片面使用导致的有关损失，房地产估价机构及签字房地产估价师不承担责任。</w:t>
      </w:r>
    </w:p>
    <w:p w:rsidR="00CC32E5" w:rsidRDefault="00AE7D1F">
      <w:pPr>
        <w:pStyle w:val="aa"/>
        <w:tabs>
          <w:tab w:val="left" w:pos="360"/>
          <w:tab w:val="left" w:pos="1440"/>
        </w:tabs>
        <w:spacing w:line="500" w:lineRule="exact"/>
        <w:ind w:firstLineChars="150" w:firstLine="420"/>
        <w:rPr>
          <w:rFonts w:ascii="仿宋" w:eastAsia="仿宋" w:hAnsi="仿宋"/>
          <w:szCs w:val="28"/>
        </w:rPr>
      </w:pPr>
      <w:r>
        <w:rPr>
          <w:rFonts w:ascii="仿宋" w:eastAsia="仿宋" w:hAnsi="仿宋" w:hint="eastAsia"/>
          <w:szCs w:val="28"/>
        </w:rPr>
        <w:t>（六）估价委托人及涉案当事人提供的资料和陈述的情况直接影响我们的估价分析和结论，因此估价委托人及涉案当事人应对提供资料和陈述情况的合法性、真实性、准确性和完整性及其引起的后果负责；因估价委托人及涉案当事人提供的资料和陈述的情况失实造成评估结果有误的，房地产估价机构和注册房地产估价师不承担相应责任。</w:t>
      </w:r>
    </w:p>
    <w:p w:rsidR="00CC32E5" w:rsidRDefault="00AE7D1F">
      <w:pPr>
        <w:snapToGrid w:val="0"/>
        <w:spacing w:line="500" w:lineRule="exact"/>
        <w:ind w:firstLineChars="150" w:firstLine="420"/>
        <w:textAlignment w:val="bottom"/>
        <w:rPr>
          <w:rFonts w:ascii="仿宋" w:eastAsia="仿宋" w:hAnsi="仿宋"/>
          <w:sz w:val="28"/>
          <w:szCs w:val="28"/>
        </w:rPr>
      </w:pPr>
      <w:r>
        <w:rPr>
          <w:rFonts w:ascii="仿宋" w:eastAsia="仿宋" w:hAnsi="仿宋" w:hint="eastAsia"/>
          <w:sz w:val="28"/>
          <w:szCs w:val="28"/>
        </w:rPr>
        <w:t>（七）估价结果仅在估价报告载明的价值时点有效。价值时点是估价结果开始成立的一个特定时日，在形成估价结果过程中所选用的各种标准、依据均要在</w:t>
      </w:r>
      <w:r>
        <w:rPr>
          <w:rFonts w:ascii="仿宋" w:eastAsia="仿宋" w:hAnsi="仿宋" w:hint="eastAsia"/>
          <w:sz w:val="28"/>
          <w:szCs w:val="28"/>
        </w:rPr>
        <w:lastRenderedPageBreak/>
        <w:t>该时点有效；由于估价对象的自身状况及外部环境的不断变化，不同的价值时点其估价结果是不同的。估价报告使用者应当根据价值时点后的估价对象状况和市场变化情况合理使用。</w:t>
      </w:r>
    </w:p>
    <w:p w:rsidR="00CC32E5" w:rsidRDefault="00AE7D1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估价过程中遇到的不确定因素、或有事项等非估价人员执业水平和能力所能评定估算的情况，估价人员和房地产估价机构对此类事项不承担责任。</w:t>
      </w:r>
    </w:p>
    <w:p w:rsidR="00CC32E5" w:rsidRDefault="00AE7D1F">
      <w:pPr>
        <w:snapToGrid w:val="0"/>
        <w:spacing w:line="500" w:lineRule="exact"/>
        <w:ind w:firstLineChars="150" w:firstLine="420"/>
        <w:textAlignment w:val="bottom"/>
        <w:rPr>
          <w:rFonts w:ascii="仿宋" w:eastAsia="仿宋" w:hAnsi="仿宋"/>
          <w:sz w:val="28"/>
          <w:szCs w:val="28"/>
        </w:rPr>
      </w:pPr>
      <w:r>
        <w:rPr>
          <w:rFonts w:ascii="仿宋" w:eastAsia="仿宋" w:hAnsi="仿宋" w:hint="eastAsia"/>
          <w:sz w:val="28"/>
          <w:szCs w:val="28"/>
        </w:rPr>
        <w:t>（八）注册房地产估价师执行房地产估价的目的是遵守相关法律、法规和房地产估价规范对估价对象价值进行估算并发表专业意见（专业意见的成果是对估价对象价值的一个估计值即评估价值，而不是交易各方对房地产交换价值认可的结果即市场上的实际成交价格），为相关委托人作出有关判断或决策（本估价报告为委托方提供估价对象于价值时点的房地产市场价格参考）提供参考，相关委托人在决策时应正确、合理、恰当的使用本估价报告，避免因报告使用者的特殊目的或需要在定价决策方面附加条件而偏离本估价报告的假设和限制条件导致的错误使用本估价报告。估价结果不应当被认为房地产估价机构和签字注册房地产估价师是对估价对象在市场上可实现价格的保证。</w:t>
      </w:r>
    </w:p>
    <w:p w:rsidR="00CC32E5" w:rsidRDefault="00AE7D1F">
      <w:pPr>
        <w:pStyle w:val="aa"/>
        <w:widowControl/>
        <w:snapToGrid w:val="0"/>
        <w:spacing w:line="500" w:lineRule="exact"/>
        <w:ind w:firstLineChars="150" w:firstLine="420"/>
        <w:rPr>
          <w:rFonts w:ascii="仿宋" w:eastAsia="仿宋" w:hAnsi="仿宋"/>
          <w:szCs w:val="28"/>
        </w:rPr>
      </w:pPr>
      <w:r>
        <w:rPr>
          <w:rFonts w:ascii="仿宋" w:eastAsia="仿宋" w:hAnsi="仿宋" w:hint="eastAsia"/>
          <w:szCs w:val="28"/>
        </w:rPr>
        <w:t>（九）报告中数据全部采用电算化计算得出，由于在报告中计算的数据均按照四舍五入保留两位小数或取整，因此，可能出现个别等式左右不完全相等的情况，但不影响计算结果及最终估价结果的准确性。</w:t>
      </w:r>
    </w:p>
    <w:p w:rsidR="00CC32E5" w:rsidRDefault="00AE7D1F">
      <w:pPr>
        <w:pStyle w:val="aa"/>
        <w:widowControl/>
        <w:snapToGrid w:val="0"/>
        <w:spacing w:line="500" w:lineRule="exact"/>
        <w:ind w:firstLineChars="150" w:firstLine="420"/>
        <w:rPr>
          <w:rFonts w:ascii="仿宋" w:eastAsia="仿宋" w:hAnsi="仿宋"/>
          <w:szCs w:val="28"/>
        </w:rPr>
      </w:pPr>
      <w:r>
        <w:rPr>
          <w:rFonts w:ascii="仿宋" w:eastAsia="仿宋" w:hAnsi="仿宋" w:hint="eastAsia"/>
          <w:szCs w:val="28"/>
        </w:rPr>
        <w:t>（十）价值时点后调整事项及说明</w:t>
      </w:r>
    </w:p>
    <w:p w:rsidR="00CC32E5" w:rsidRDefault="00AE7D1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在价值时点后，估价报告有效期内如果估价对象的数量、质量及价格标准发生变化，并对估价对象估价价值产生明显影响时，不能直接使用本估价结果，应按如下原则处理：</w:t>
      </w:r>
    </w:p>
    <w:p w:rsidR="00CC32E5" w:rsidRDefault="00AE7D1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1、估价对象数量发生变化（如建筑面积增加或减少），在质量（如不动产毁损，下同）及价格标准（如政府公布实施新的基准地价，如房地产税费政策调整，如市场发生重大的涨跌变化，下同）没有发生变化时，应根据估价方法对估价对象价值额进行相应调整。</w:t>
      </w:r>
    </w:p>
    <w:p w:rsidR="00CC32E5" w:rsidRDefault="00AE7D1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2、估价对象质量或价格标准发生变化，对估价对象的估价结果产生明显影响时，报告使用者应及时聘请有资格的房地产估价机构重新估价。</w:t>
      </w:r>
    </w:p>
    <w:p w:rsidR="00CC32E5" w:rsidRDefault="00AE7D1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在本估价报告的价值时点后至估价报告出具前可能存在的对估价结果产生</w:t>
      </w:r>
      <w:r>
        <w:rPr>
          <w:rFonts w:ascii="仿宋" w:eastAsia="仿宋" w:hAnsi="仿宋" w:hint="eastAsia"/>
          <w:sz w:val="28"/>
          <w:szCs w:val="28"/>
        </w:rPr>
        <w:lastRenderedPageBreak/>
        <w:t>影响的期后事项，报告使用者应充分考虑，合理利用本估价结果。</w:t>
      </w:r>
    </w:p>
    <w:p w:rsidR="00CC32E5" w:rsidRDefault="00AE7D1F">
      <w:pPr>
        <w:snapToGrid w:val="0"/>
        <w:spacing w:line="500" w:lineRule="exact"/>
        <w:ind w:firstLineChars="200" w:firstLine="560"/>
        <w:textAlignment w:val="bottom"/>
        <w:rPr>
          <w:rFonts w:ascii="仿宋" w:eastAsia="仿宋" w:hAnsi="仿宋"/>
          <w:sz w:val="28"/>
          <w:szCs w:val="28"/>
        </w:rPr>
      </w:pPr>
      <w:r>
        <w:rPr>
          <w:rFonts w:ascii="仿宋" w:eastAsia="仿宋" w:hAnsi="仿宋" w:hint="eastAsia"/>
          <w:sz w:val="28"/>
          <w:szCs w:val="28"/>
        </w:rPr>
        <w:t>3、应密切关注国家在房地产、土地、金融信贷以及税收等方面的政策以及地方政府的相应政策和经济态势对房地产市场及估价对象的影响。</w:t>
      </w:r>
    </w:p>
    <w:p w:rsidR="00183929" w:rsidRDefault="00AE7D1F" w:rsidP="00183929">
      <w:pPr>
        <w:pStyle w:val="a9"/>
        <w:ind w:firstLineChars="150" w:firstLine="420"/>
        <w:rPr>
          <w:rStyle w:val="Char0"/>
          <w:rFonts w:ascii="仿宋" w:eastAsia="仿宋" w:hAnsi="仿宋"/>
        </w:rPr>
      </w:pPr>
      <w:r w:rsidRPr="00183929">
        <w:rPr>
          <w:rStyle w:val="Char0"/>
          <w:rFonts w:ascii="仿宋" w:eastAsia="仿宋" w:hAnsi="仿宋" w:hint="eastAsia"/>
        </w:rPr>
        <w:t>（十一）本报告解释权最终归中证房地产评估造价集团有限公司。</w:t>
      </w:r>
      <w:bookmarkStart w:id="67" w:name="_Toc262679834"/>
    </w:p>
    <w:p w:rsidR="00CC32E5" w:rsidRPr="00E417D3" w:rsidRDefault="00AE7D1F" w:rsidP="00831E74">
      <w:pPr>
        <w:pStyle w:val="1"/>
        <w:numPr>
          <w:ilvl w:val="0"/>
          <w:numId w:val="0"/>
        </w:numPr>
        <w:spacing w:beforeLines="100" w:afterLines="50" w:line="460" w:lineRule="exact"/>
        <w:jc w:val="center"/>
        <w:rPr>
          <w:rFonts w:ascii="仿宋" w:eastAsia="仿宋" w:hAnsi="仿宋"/>
          <w:b/>
          <w:sz w:val="36"/>
          <w:szCs w:val="36"/>
        </w:rPr>
      </w:pPr>
      <w:r w:rsidRPr="00183929">
        <w:br w:type="page"/>
      </w:r>
      <w:bookmarkStart w:id="68" w:name="_Toc3697"/>
      <w:bookmarkStart w:id="69" w:name="_Toc11479"/>
      <w:bookmarkStart w:id="70" w:name="_Toc24852"/>
      <w:bookmarkStart w:id="71" w:name="_Toc14015"/>
      <w:bookmarkStart w:id="72" w:name="_Toc9602"/>
      <w:bookmarkStart w:id="73" w:name="_Toc24181"/>
      <w:bookmarkStart w:id="74" w:name="_Toc11461"/>
      <w:bookmarkStart w:id="75" w:name="_Toc1721"/>
      <w:bookmarkStart w:id="76" w:name="_Toc22399"/>
      <w:bookmarkStart w:id="77" w:name="_Toc88813029"/>
      <w:r w:rsidRPr="00E417D3">
        <w:rPr>
          <w:rFonts w:ascii="仿宋" w:eastAsia="仿宋" w:hAnsi="仿宋" w:hint="eastAsia"/>
          <w:b/>
          <w:sz w:val="36"/>
          <w:szCs w:val="36"/>
        </w:rPr>
        <w:lastRenderedPageBreak/>
        <w:t>房地产估价结果报告</w:t>
      </w:r>
      <w:bookmarkEnd w:id="67"/>
      <w:bookmarkEnd w:id="68"/>
      <w:bookmarkEnd w:id="69"/>
      <w:bookmarkEnd w:id="70"/>
      <w:bookmarkEnd w:id="71"/>
      <w:bookmarkEnd w:id="72"/>
      <w:bookmarkEnd w:id="73"/>
      <w:bookmarkEnd w:id="74"/>
      <w:bookmarkEnd w:id="75"/>
      <w:bookmarkEnd w:id="76"/>
      <w:bookmarkEnd w:id="77"/>
    </w:p>
    <w:p w:rsidR="00CC32E5" w:rsidRDefault="00CC32E5">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78" w:name="_Toc262679835"/>
      <w:bookmarkStart w:id="79" w:name="_Toc9845"/>
      <w:bookmarkStart w:id="80" w:name="_Toc3600"/>
      <w:bookmarkStart w:id="81" w:name="_Toc22167"/>
      <w:bookmarkStart w:id="82" w:name="_Toc13980"/>
      <w:bookmarkStart w:id="83" w:name="_Toc21705"/>
      <w:bookmarkStart w:id="84" w:name="_Toc10313"/>
      <w:bookmarkStart w:id="85" w:name="_Toc8218"/>
    </w:p>
    <w:p w:rsidR="00CC32E5" w:rsidRDefault="00AE7D1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86" w:name="_Toc88813030"/>
      <w:r>
        <w:rPr>
          <w:rFonts w:ascii="仿宋" w:eastAsia="仿宋" w:hAnsi="仿宋" w:hint="eastAsia"/>
          <w:bCs w:val="0"/>
          <w:kern w:val="0"/>
          <w:sz w:val="28"/>
          <w:szCs w:val="24"/>
        </w:rPr>
        <w:t>一、估价委托人</w:t>
      </w:r>
      <w:bookmarkEnd w:id="78"/>
      <w:bookmarkEnd w:id="79"/>
      <w:bookmarkEnd w:id="80"/>
      <w:bookmarkEnd w:id="81"/>
      <w:bookmarkEnd w:id="82"/>
      <w:bookmarkEnd w:id="83"/>
      <w:bookmarkEnd w:id="84"/>
      <w:bookmarkEnd w:id="85"/>
      <w:bookmarkEnd w:id="86"/>
    </w:p>
    <w:p w:rsidR="00CC32E5" w:rsidRDefault="00AE7D1F">
      <w:pPr>
        <w:pStyle w:val="aa"/>
        <w:tabs>
          <w:tab w:val="left" w:pos="0"/>
        </w:tabs>
        <w:spacing w:line="480" w:lineRule="exact"/>
        <w:ind w:firstLineChars="200" w:firstLine="560"/>
        <w:rPr>
          <w:rFonts w:ascii="仿宋" w:eastAsia="仿宋" w:hAnsi="仿宋"/>
        </w:rPr>
      </w:pPr>
      <w:r>
        <w:rPr>
          <w:rFonts w:ascii="仿宋" w:eastAsia="仿宋" w:hAnsi="仿宋" w:hint="eastAsia"/>
        </w:rPr>
        <w:t>1、委托单位：</w:t>
      </w:r>
      <w:r w:rsidR="00D67775">
        <w:rPr>
          <w:rFonts w:ascii="仿宋" w:eastAsia="仿宋" w:hAnsi="仿宋" w:hint="eastAsia"/>
        </w:rPr>
        <w:t>湖北省五峰土家族自治县人民法院</w:t>
      </w:r>
    </w:p>
    <w:p w:rsidR="00CC32E5" w:rsidRDefault="00AE7D1F">
      <w:pPr>
        <w:pStyle w:val="aa"/>
        <w:tabs>
          <w:tab w:val="left" w:pos="0"/>
        </w:tabs>
        <w:spacing w:line="480" w:lineRule="exact"/>
        <w:ind w:firstLineChars="200" w:firstLine="560"/>
        <w:rPr>
          <w:rFonts w:ascii="仿宋" w:eastAsia="仿宋" w:hAnsi="仿宋"/>
        </w:rPr>
      </w:pPr>
      <w:bookmarkStart w:id="87" w:name="_Toc262679836"/>
      <w:bookmarkStart w:id="88" w:name="_Toc11953"/>
      <w:bookmarkStart w:id="89" w:name="_Toc1764"/>
      <w:bookmarkStart w:id="90" w:name="_Toc4020"/>
      <w:bookmarkStart w:id="91" w:name="_Toc16142"/>
      <w:bookmarkStart w:id="92" w:name="_Toc7209"/>
      <w:bookmarkStart w:id="93" w:name="_Toc8515"/>
      <w:bookmarkStart w:id="94" w:name="_Toc23602"/>
      <w:r>
        <w:rPr>
          <w:rFonts w:ascii="仿宋" w:eastAsia="仿宋" w:hAnsi="仿宋" w:hint="eastAsia"/>
        </w:rPr>
        <w:t>2、联 系 人：</w:t>
      </w:r>
      <w:r w:rsidR="00F427CA">
        <w:rPr>
          <w:rFonts w:ascii="仿宋" w:eastAsia="仿宋" w:hAnsi="仿宋" w:hint="eastAsia"/>
        </w:rPr>
        <w:t>胡</w:t>
      </w:r>
      <w:r>
        <w:rPr>
          <w:rFonts w:ascii="仿宋" w:eastAsia="仿宋" w:hAnsi="仿宋" w:hint="eastAsia"/>
        </w:rPr>
        <w:t>法官</w:t>
      </w:r>
    </w:p>
    <w:p w:rsidR="00CC32E5" w:rsidRDefault="00AE7D1F">
      <w:pPr>
        <w:pStyle w:val="aa"/>
        <w:tabs>
          <w:tab w:val="left" w:pos="0"/>
        </w:tabs>
        <w:spacing w:line="480" w:lineRule="exact"/>
        <w:ind w:firstLineChars="200" w:firstLine="560"/>
        <w:rPr>
          <w:rFonts w:ascii="仿宋" w:eastAsia="仿宋" w:hAnsi="仿宋"/>
        </w:rPr>
      </w:pPr>
      <w:r>
        <w:rPr>
          <w:rFonts w:ascii="仿宋" w:eastAsia="仿宋" w:hAnsi="仿宋" w:hint="eastAsia"/>
        </w:rPr>
        <w:t>3、联系电话：1</w:t>
      </w:r>
      <w:r w:rsidR="00F427CA">
        <w:rPr>
          <w:rFonts w:ascii="仿宋" w:eastAsia="仿宋" w:hAnsi="仿宋" w:hint="eastAsia"/>
        </w:rPr>
        <w:t>7707176908</w:t>
      </w:r>
    </w:p>
    <w:p w:rsidR="00CC32E5" w:rsidRDefault="00AE7D1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95" w:name="_Toc88813031"/>
      <w:r>
        <w:rPr>
          <w:rFonts w:ascii="仿宋" w:eastAsia="仿宋" w:hAnsi="仿宋" w:hint="eastAsia"/>
          <w:bCs w:val="0"/>
          <w:kern w:val="0"/>
          <w:sz w:val="28"/>
          <w:szCs w:val="24"/>
        </w:rPr>
        <w:t>二、估价机构</w:t>
      </w:r>
      <w:bookmarkEnd w:id="87"/>
      <w:bookmarkEnd w:id="88"/>
      <w:bookmarkEnd w:id="89"/>
      <w:bookmarkEnd w:id="90"/>
      <w:bookmarkEnd w:id="91"/>
      <w:bookmarkEnd w:id="92"/>
      <w:bookmarkEnd w:id="93"/>
      <w:bookmarkEnd w:id="94"/>
      <w:bookmarkEnd w:id="95"/>
    </w:p>
    <w:p w:rsidR="00CC32E5" w:rsidRDefault="00AE7D1F">
      <w:pPr>
        <w:spacing w:line="480" w:lineRule="exact"/>
        <w:ind w:firstLineChars="200" w:firstLine="560"/>
        <w:rPr>
          <w:rFonts w:ascii="仿宋" w:eastAsia="仿宋" w:hAnsi="仿宋"/>
          <w:sz w:val="28"/>
          <w:szCs w:val="28"/>
        </w:rPr>
      </w:pPr>
      <w:bookmarkStart w:id="96" w:name="_Toc262679837"/>
      <w:r>
        <w:rPr>
          <w:rFonts w:ascii="仿宋" w:eastAsia="仿宋" w:hAnsi="仿宋" w:hint="eastAsia"/>
          <w:sz w:val="28"/>
          <w:szCs w:val="28"/>
        </w:rPr>
        <w:t>房地产估价机构名称：中证房地产评估造价集团有限公司</w:t>
      </w:r>
    </w:p>
    <w:p w:rsidR="00CC32E5" w:rsidRDefault="00AE7D1F">
      <w:pPr>
        <w:spacing w:line="480" w:lineRule="exact"/>
        <w:ind w:firstLineChars="200" w:firstLine="560"/>
        <w:rPr>
          <w:rFonts w:ascii="仿宋" w:eastAsia="仿宋" w:hAnsi="仿宋"/>
          <w:sz w:val="28"/>
          <w:szCs w:val="28"/>
        </w:rPr>
      </w:pPr>
      <w:r>
        <w:rPr>
          <w:rFonts w:ascii="仿宋" w:eastAsia="仿宋" w:hAnsi="仿宋" w:hint="eastAsia"/>
          <w:sz w:val="28"/>
          <w:szCs w:val="28"/>
        </w:rPr>
        <w:t>住所：</w:t>
      </w:r>
      <w:r>
        <w:rPr>
          <w:rFonts w:ascii="仿宋" w:eastAsia="仿宋" w:hAnsi="仿宋"/>
          <w:sz w:val="28"/>
          <w:szCs w:val="28"/>
        </w:rPr>
        <w:t>南京市鼓楼区建宁路中央金地</w:t>
      </w:r>
      <w:r>
        <w:rPr>
          <w:rFonts w:ascii="仿宋" w:eastAsia="仿宋" w:hAnsi="仿宋" w:hint="eastAsia"/>
          <w:sz w:val="28"/>
          <w:szCs w:val="28"/>
        </w:rPr>
        <w:t>广场</w:t>
      </w:r>
      <w:r>
        <w:rPr>
          <w:rFonts w:ascii="仿宋" w:eastAsia="仿宋" w:hAnsi="仿宋"/>
          <w:sz w:val="28"/>
          <w:szCs w:val="28"/>
        </w:rPr>
        <w:t>3</w:t>
      </w:r>
      <w:r>
        <w:rPr>
          <w:rFonts w:ascii="仿宋" w:eastAsia="仿宋" w:hAnsi="仿宋" w:hint="eastAsia"/>
          <w:sz w:val="28"/>
          <w:szCs w:val="28"/>
        </w:rPr>
        <w:t>幢</w:t>
      </w:r>
      <w:r>
        <w:rPr>
          <w:rFonts w:ascii="仿宋" w:eastAsia="仿宋" w:hAnsi="仿宋"/>
          <w:sz w:val="28"/>
          <w:szCs w:val="28"/>
        </w:rPr>
        <w:t>1403-1406室</w:t>
      </w:r>
    </w:p>
    <w:p w:rsidR="00CC32E5" w:rsidRDefault="00AE7D1F">
      <w:pPr>
        <w:spacing w:line="480" w:lineRule="exact"/>
        <w:ind w:firstLineChars="200" w:firstLine="560"/>
        <w:rPr>
          <w:rFonts w:ascii="仿宋" w:eastAsia="仿宋" w:hAnsi="仿宋"/>
          <w:sz w:val="28"/>
          <w:szCs w:val="28"/>
        </w:rPr>
      </w:pPr>
      <w:r>
        <w:rPr>
          <w:rFonts w:ascii="仿宋" w:eastAsia="仿宋" w:hAnsi="仿宋"/>
          <w:sz w:val="28"/>
          <w:szCs w:val="28"/>
        </w:rPr>
        <w:t>备案等级：壹级</w:t>
      </w:r>
    </w:p>
    <w:p w:rsidR="00CC32E5" w:rsidRDefault="00AE7D1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资质证书编号：</w:t>
      </w:r>
      <w:r>
        <w:rPr>
          <w:rFonts w:ascii="仿宋" w:eastAsia="仿宋" w:hAnsi="仿宋"/>
          <w:sz w:val="28"/>
          <w:szCs w:val="28"/>
        </w:rPr>
        <w:t>苏建房估备（壹）南京00055</w:t>
      </w:r>
    </w:p>
    <w:p w:rsidR="00CC32E5" w:rsidRDefault="00AE7D1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法定代表人：王军</w:t>
      </w:r>
    </w:p>
    <w:p w:rsidR="00CC32E5" w:rsidRDefault="00AE7D1F">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联系人及电话：刘俊   13618684252</w:t>
      </w:r>
    </w:p>
    <w:p w:rsidR="00CC32E5" w:rsidRDefault="00AE7D1F">
      <w:pPr>
        <w:pStyle w:val="aa"/>
        <w:tabs>
          <w:tab w:val="left" w:pos="0"/>
        </w:tabs>
        <w:spacing w:line="480" w:lineRule="exact"/>
        <w:ind w:firstLineChars="200" w:firstLine="560"/>
        <w:rPr>
          <w:rFonts w:ascii="仿宋" w:eastAsia="仿宋" w:hAnsi="仿宋" w:cs="仿宋"/>
          <w:szCs w:val="28"/>
        </w:rPr>
      </w:pPr>
      <w:r>
        <w:rPr>
          <w:rFonts w:ascii="仿宋" w:eastAsia="仿宋" w:hAnsi="仿宋" w:cs="仿宋" w:hint="eastAsia"/>
          <w:szCs w:val="28"/>
        </w:rPr>
        <w:t>邮政编码：210003</w:t>
      </w:r>
    </w:p>
    <w:p w:rsidR="00CC32E5" w:rsidRDefault="00AE7D1F">
      <w:pPr>
        <w:pStyle w:val="3"/>
        <w:keepLines w:val="0"/>
        <w:autoSpaceDE w:val="0"/>
        <w:autoSpaceDN w:val="0"/>
        <w:adjustRightInd w:val="0"/>
        <w:spacing w:before="0" w:after="0" w:line="480" w:lineRule="exact"/>
        <w:ind w:firstLineChars="200" w:firstLine="562"/>
        <w:jc w:val="left"/>
        <w:rPr>
          <w:rFonts w:ascii="仿宋" w:eastAsia="仿宋" w:hAnsi="仿宋" w:cs="仿宋"/>
          <w:sz w:val="28"/>
          <w:szCs w:val="28"/>
        </w:rPr>
      </w:pPr>
      <w:bookmarkStart w:id="97" w:name="_Toc17017"/>
      <w:bookmarkStart w:id="98" w:name="_Toc2914"/>
      <w:bookmarkStart w:id="99" w:name="_Toc88813032"/>
      <w:bookmarkStart w:id="100" w:name="_Toc11726"/>
      <w:bookmarkStart w:id="101" w:name="_Toc12766"/>
      <w:bookmarkStart w:id="102" w:name="_Toc14813"/>
      <w:bookmarkStart w:id="103" w:name="_Toc30634"/>
      <w:bookmarkStart w:id="104" w:name="_Toc16740"/>
      <w:r>
        <w:rPr>
          <w:rFonts w:ascii="仿宋" w:eastAsia="仿宋" w:hAnsi="仿宋" w:cs="仿宋" w:hint="eastAsia"/>
          <w:bCs w:val="0"/>
          <w:kern w:val="0"/>
          <w:sz w:val="28"/>
          <w:szCs w:val="28"/>
        </w:rPr>
        <w:t>三、估价目的</w:t>
      </w:r>
      <w:bookmarkEnd w:id="97"/>
      <w:bookmarkEnd w:id="98"/>
      <w:bookmarkEnd w:id="99"/>
    </w:p>
    <w:p w:rsidR="00CC32E5" w:rsidRDefault="00AE7D1F">
      <w:pPr>
        <w:snapToGrid w:val="0"/>
        <w:spacing w:line="440" w:lineRule="exact"/>
        <w:ind w:firstLine="570"/>
        <w:rPr>
          <w:rFonts w:ascii="仿宋" w:eastAsia="仿宋" w:hAnsi="仿宋"/>
          <w:sz w:val="28"/>
        </w:rPr>
      </w:pPr>
      <w:bookmarkStart w:id="105" w:name="_Toc3673"/>
      <w:bookmarkStart w:id="106" w:name="_Toc9174"/>
      <w:r>
        <w:rPr>
          <w:rFonts w:ascii="仿宋" w:eastAsia="仿宋" w:hAnsi="仿宋" w:hint="eastAsia"/>
          <w:sz w:val="28"/>
        </w:rPr>
        <w:t>为人民法院确定财产处置参考价提供参考依据。</w:t>
      </w:r>
    </w:p>
    <w:p w:rsidR="00CC32E5" w:rsidRDefault="00AE7D1F">
      <w:pPr>
        <w:pStyle w:val="3"/>
        <w:keepLines w:val="0"/>
        <w:autoSpaceDE w:val="0"/>
        <w:autoSpaceDN w:val="0"/>
        <w:adjustRightInd w:val="0"/>
        <w:spacing w:before="0" w:after="0" w:line="480" w:lineRule="exact"/>
        <w:ind w:firstLineChars="200" w:firstLine="562"/>
        <w:jc w:val="left"/>
        <w:rPr>
          <w:rFonts w:ascii="仿宋" w:eastAsia="仿宋" w:hAnsi="仿宋" w:cs="仿宋"/>
          <w:kern w:val="0"/>
          <w:sz w:val="28"/>
          <w:szCs w:val="28"/>
        </w:rPr>
      </w:pPr>
      <w:bookmarkStart w:id="107" w:name="_Toc88813033"/>
      <w:r>
        <w:rPr>
          <w:rFonts w:ascii="仿宋" w:eastAsia="仿宋" w:hAnsi="仿宋" w:cs="仿宋" w:hint="eastAsia"/>
          <w:kern w:val="0"/>
          <w:sz w:val="28"/>
          <w:szCs w:val="28"/>
        </w:rPr>
        <w:t>四、估价对象</w:t>
      </w:r>
      <w:bookmarkEnd w:id="96"/>
      <w:bookmarkEnd w:id="100"/>
      <w:bookmarkEnd w:id="101"/>
      <w:bookmarkEnd w:id="102"/>
      <w:bookmarkEnd w:id="103"/>
      <w:bookmarkEnd w:id="104"/>
      <w:bookmarkEnd w:id="105"/>
      <w:bookmarkEnd w:id="106"/>
      <w:bookmarkEnd w:id="107"/>
    </w:p>
    <w:p w:rsidR="00F427CA" w:rsidRDefault="005A4158" w:rsidP="00F427CA">
      <w:pPr>
        <w:adjustRightInd w:val="0"/>
        <w:snapToGrid w:val="0"/>
        <w:spacing w:line="520" w:lineRule="exact"/>
        <w:ind w:firstLineChars="200" w:firstLine="560"/>
        <w:rPr>
          <w:rFonts w:ascii="仿宋" w:eastAsia="仿宋" w:hAnsi="仿宋"/>
          <w:sz w:val="28"/>
        </w:rPr>
      </w:pPr>
      <w:bookmarkStart w:id="108" w:name="_Toc262679838"/>
      <w:r w:rsidRPr="005A4158">
        <w:rPr>
          <w:rFonts w:ascii="仿宋" w:eastAsia="仿宋" w:hAnsi="仿宋" w:hint="eastAsia"/>
          <w:sz w:val="28"/>
        </w:rPr>
        <w:t>本报告估价对象</w:t>
      </w:r>
      <w:r w:rsidR="00F427CA">
        <w:rPr>
          <w:rFonts w:ascii="仿宋" w:eastAsia="仿宋" w:hAnsi="仿宋" w:hint="eastAsia"/>
          <w:sz w:val="28"/>
        </w:rPr>
        <w:t>位于</w:t>
      </w:r>
      <w:r w:rsidR="00F427CA">
        <w:rPr>
          <w:rFonts w:ascii="仿宋" w:eastAsia="仿宋" w:hAnsi="仿宋" w:hint="eastAsia"/>
          <w:bCs/>
          <w:sz w:val="28"/>
        </w:rPr>
        <w:t>宜昌市珍珠路32-3-305号，</w:t>
      </w:r>
      <w:r w:rsidR="00F427CA">
        <w:rPr>
          <w:rFonts w:ascii="仿宋" w:eastAsia="仿宋" w:hAnsi="仿宋" w:hint="eastAsia"/>
          <w:sz w:val="28"/>
        </w:rPr>
        <w:t>房屋总层数为</w:t>
      </w:r>
      <w:r w:rsidR="00F427CA">
        <w:rPr>
          <w:rFonts w:ascii="仿宋" w:eastAsia="仿宋" w:hAnsi="仿宋"/>
          <w:sz w:val="28"/>
        </w:rPr>
        <w:t>7</w:t>
      </w:r>
      <w:r w:rsidR="00F427CA">
        <w:rPr>
          <w:rFonts w:ascii="仿宋" w:eastAsia="仿宋" w:hAnsi="仿宋" w:hint="eastAsia"/>
          <w:sz w:val="28"/>
        </w:rPr>
        <w:t>层，估价对象所在层数为第3层，用途为住宅，建筑结构为混合，建筑面积为101.22平方米；土地使用权类型为出让，土地用途为城镇住宅用地，分摊的土地使用权面积为20.66平方米，房屋所有权人和土地使用权人均为闫琴。</w:t>
      </w:r>
    </w:p>
    <w:p w:rsidR="00CC32E5" w:rsidRDefault="00AE7D1F">
      <w:pPr>
        <w:adjustRightInd w:val="0"/>
        <w:snapToGrid w:val="0"/>
        <w:spacing w:line="480" w:lineRule="exact"/>
        <w:ind w:firstLineChars="200" w:firstLine="560"/>
        <w:rPr>
          <w:rFonts w:ascii="仿宋" w:eastAsia="仿宋" w:hAnsi="仿宋"/>
          <w:sz w:val="28"/>
        </w:rPr>
      </w:pPr>
      <w:r>
        <w:rPr>
          <w:rFonts w:ascii="仿宋" w:eastAsia="仿宋" w:hAnsi="仿宋" w:hint="eastAsia"/>
          <w:sz w:val="28"/>
        </w:rPr>
        <w:t>1、区位状况</w:t>
      </w:r>
    </w:p>
    <w:p w:rsidR="00CC32E5" w:rsidRDefault="00AE7D1F">
      <w:pPr>
        <w:tabs>
          <w:tab w:val="left" w:pos="266"/>
          <w:tab w:val="left" w:pos="759"/>
        </w:tabs>
        <w:snapToGrid w:val="0"/>
        <w:spacing w:line="480" w:lineRule="exact"/>
        <w:jc w:val="center"/>
        <w:rPr>
          <w:rFonts w:ascii="仿宋" w:eastAsia="仿宋" w:hAnsi="仿宋"/>
          <w:sz w:val="28"/>
        </w:rPr>
      </w:pPr>
      <w:r>
        <w:rPr>
          <w:rFonts w:ascii="仿宋" w:eastAsia="仿宋" w:hAnsi="仿宋" w:hint="eastAsia"/>
          <w:sz w:val="28"/>
        </w:rPr>
        <w:t>表1   区位状况一览表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7322"/>
      </w:tblGrid>
      <w:tr w:rsidR="00CC32E5">
        <w:trPr>
          <w:trHeight w:val="401"/>
          <w:jc w:val="center"/>
        </w:trPr>
        <w:tc>
          <w:tcPr>
            <w:tcW w:w="1703" w:type="dxa"/>
            <w:vAlign w:val="center"/>
          </w:tcPr>
          <w:p w:rsidR="00CC32E5" w:rsidRDefault="00AE7D1F">
            <w:pPr>
              <w:snapToGrid w:val="0"/>
              <w:spacing w:line="400" w:lineRule="exact"/>
              <w:jc w:val="center"/>
              <w:rPr>
                <w:rFonts w:ascii="仿宋" w:eastAsia="仿宋" w:hAnsi="仿宋"/>
                <w:szCs w:val="21"/>
              </w:rPr>
            </w:pPr>
            <w:r>
              <w:rPr>
                <w:rFonts w:ascii="仿宋" w:eastAsia="仿宋" w:hAnsi="仿宋" w:hint="eastAsia"/>
                <w:szCs w:val="21"/>
              </w:rPr>
              <w:t>坐落</w:t>
            </w:r>
          </w:p>
        </w:tc>
        <w:tc>
          <w:tcPr>
            <w:tcW w:w="7322" w:type="dxa"/>
            <w:vAlign w:val="center"/>
          </w:tcPr>
          <w:p w:rsidR="00CC32E5" w:rsidRDefault="002D5EFD">
            <w:pPr>
              <w:snapToGrid w:val="0"/>
              <w:spacing w:line="400" w:lineRule="exact"/>
              <w:jc w:val="center"/>
              <w:rPr>
                <w:rFonts w:ascii="仿宋" w:eastAsia="仿宋" w:hAnsi="仿宋"/>
                <w:szCs w:val="21"/>
              </w:rPr>
            </w:pPr>
            <w:r>
              <w:rPr>
                <w:rFonts w:ascii="仿宋" w:eastAsia="仿宋" w:hAnsi="仿宋" w:hint="eastAsia"/>
                <w:szCs w:val="21"/>
              </w:rPr>
              <w:t>宜昌市</w:t>
            </w:r>
            <w:r w:rsidR="00D67775">
              <w:rPr>
                <w:rFonts w:ascii="仿宋" w:eastAsia="仿宋" w:hAnsi="仿宋" w:hint="eastAsia"/>
                <w:szCs w:val="21"/>
              </w:rPr>
              <w:t>珍珠路32-3-305号</w:t>
            </w:r>
          </w:p>
        </w:tc>
      </w:tr>
      <w:tr w:rsidR="00CC32E5">
        <w:trPr>
          <w:trHeight w:val="401"/>
          <w:jc w:val="center"/>
        </w:trPr>
        <w:tc>
          <w:tcPr>
            <w:tcW w:w="1703" w:type="dxa"/>
            <w:vAlign w:val="center"/>
          </w:tcPr>
          <w:p w:rsidR="00CC32E5" w:rsidRDefault="00AE7D1F" w:rsidP="00A11979">
            <w:pPr>
              <w:snapToGrid w:val="0"/>
              <w:spacing w:line="400" w:lineRule="exact"/>
              <w:jc w:val="center"/>
              <w:rPr>
                <w:rFonts w:ascii="仿宋" w:eastAsia="仿宋" w:hAnsi="仿宋"/>
                <w:szCs w:val="21"/>
              </w:rPr>
            </w:pPr>
            <w:r>
              <w:rPr>
                <w:rFonts w:ascii="仿宋" w:eastAsia="仿宋" w:hAnsi="仿宋" w:hint="eastAsia"/>
                <w:szCs w:val="21"/>
              </w:rPr>
              <w:t>所在</w:t>
            </w:r>
            <w:r w:rsidR="005A4158">
              <w:rPr>
                <w:rFonts w:ascii="仿宋" w:eastAsia="仿宋" w:hAnsi="仿宋"/>
                <w:szCs w:val="21"/>
              </w:rPr>
              <w:t>区</w:t>
            </w:r>
            <w:r w:rsidR="00A11979">
              <w:rPr>
                <w:rFonts w:ascii="仿宋" w:eastAsia="仿宋" w:hAnsi="仿宋" w:hint="eastAsia"/>
                <w:szCs w:val="21"/>
              </w:rPr>
              <w:t>位</w:t>
            </w:r>
          </w:p>
        </w:tc>
        <w:tc>
          <w:tcPr>
            <w:tcW w:w="7322" w:type="dxa"/>
            <w:vAlign w:val="center"/>
          </w:tcPr>
          <w:p w:rsidR="00CC32E5" w:rsidRDefault="00F427CA">
            <w:pPr>
              <w:snapToGrid w:val="0"/>
              <w:spacing w:line="400" w:lineRule="exact"/>
              <w:jc w:val="center"/>
              <w:rPr>
                <w:rFonts w:ascii="仿宋" w:eastAsia="仿宋" w:hAnsi="仿宋"/>
                <w:szCs w:val="21"/>
              </w:rPr>
            </w:pPr>
            <w:r>
              <w:rPr>
                <w:rFonts w:ascii="仿宋" w:eastAsia="仿宋" w:hAnsi="仿宋" w:hint="eastAsia"/>
                <w:szCs w:val="21"/>
              </w:rPr>
              <w:t>三江园小区斜对面</w:t>
            </w:r>
          </w:p>
        </w:tc>
      </w:tr>
      <w:tr w:rsidR="00CC32E5">
        <w:trPr>
          <w:trHeight w:val="413"/>
          <w:jc w:val="center"/>
        </w:trPr>
        <w:tc>
          <w:tcPr>
            <w:tcW w:w="1703" w:type="dxa"/>
            <w:vAlign w:val="center"/>
          </w:tcPr>
          <w:p w:rsidR="00CC32E5" w:rsidRDefault="00AE7D1F">
            <w:pPr>
              <w:snapToGrid w:val="0"/>
              <w:spacing w:line="400" w:lineRule="exact"/>
              <w:jc w:val="center"/>
              <w:rPr>
                <w:rFonts w:ascii="仿宋" w:eastAsia="仿宋" w:hAnsi="仿宋"/>
                <w:szCs w:val="21"/>
              </w:rPr>
            </w:pPr>
            <w:r>
              <w:rPr>
                <w:rFonts w:ascii="仿宋" w:eastAsia="仿宋" w:hAnsi="仿宋" w:hint="eastAsia"/>
                <w:szCs w:val="21"/>
              </w:rPr>
              <w:t>土地级别</w:t>
            </w:r>
          </w:p>
        </w:tc>
        <w:tc>
          <w:tcPr>
            <w:tcW w:w="7322" w:type="dxa"/>
            <w:vAlign w:val="center"/>
          </w:tcPr>
          <w:p w:rsidR="00CC32E5" w:rsidRDefault="00AE7D1F" w:rsidP="0098451A">
            <w:pPr>
              <w:snapToGrid w:val="0"/>
              <w:spacing w:line="400" w:lineRule="exact"/>
              <w:jc w:val="center"/>
              <w:rPr>
                <w:rFonts w:ascii="仿宋" w:eastAsia="仿宋" w:hAnsi="仿宋"/>
                <w:szCs w:val="21"/>
              </w:rPr>
            </w:pPr>
            <w:r>
              <w:rPr>
                <w:rFonts w:ascii="仿宋" w:eastAsia="仿宋" w:hAnsi="仿宋" w:hint="eastAsia"/>
                <w:szCs w:val="21"/>
              </w:rPr>
              <w:t>宜昌</w:t>
            </w:r>
            <w:r w:rsidRPr="00E3426B">
              <w:rPr>
                <w:rFonts w:ascii="仿宋" w:eastAsia="仿宋" w:hAnsi="仿宋" w:hint="eastAsia"/>
                <w:szCs w:val="21"/>
              </w:rPr>
              <w:t>市城区</w:t>
            </w:r>
            <w:r w:rsidRPr="00B820AE">
              <w:rPr>
                <w:rFonts w:ascii="仿宋" w:eastAsia="仿宋" w:hAnsi="仿宋" w:hint="eastAsia"/>
                <w:szCs w:val="21"/>
              </w:rPr>
              <w:t>住宅用地</w:t>
            </w:r>
            <w:r w:rsidR="00A11979" w:rsidRPr="00B820AE">
              <w:rPr>
                <w:rFonts w:ascii="仿宋" w:eastAsia="仿宋" w:hAnsi="仿宋"/>
                <w:szCs w:val="21"/>
              </w:rPr>
              <w:t>II</w:t>
            </w:r>
            <w:r w:rsidRPr="00B820AE">
              <w:rPr>
                <w:rFonts w:ascii="仿宋" w:eastAsia="仿宋" w:hAnsi="仿宋" w:hint="eastAsia"/>
                <w:szCs w:val="21"/>
              </w:rPr>
              <w:t>地段</w:t>
            </w:r>
          </w:p>
        </w:tc>
      </w:tr>
      <w:tr w:rsidR="00CC32E5">
        <w:trPr>
          <w:trHeight w:val="597"/>
          <w:jc w:val="center"/>
        </w:trPr>
        <w:tc>
          <w:tcPr>
            <w:tcW w:w="1703" w:type="dxa"/>
            <w:vAlign w:val="center"/>
          </w:tcPr>
          <w:p w:rsidR="00CC32E5" w:rsidRDefault="00AE7D1F">
            <w:pPr>
              <w:snapToGrid w:val="0"/>
              <w:spacing w:line="300" w:lineRule="exact"/>
              <w:jc w:val="center"/>
              <w:rPr>
                <w:rFonts w:ascii="仿宋" w:eastAsia="仿宋" w:hAnsi="仿宋"/>
                <w:szCs w:val="21"/>
              </w:rPr>
            </w:pPr>
            <w:r>
              <w:rPr>
                <w:rFonts w:ascii="仿宋" w:eastAsia="仿宋" w:hAnsi="仿宋" w:hint="eastAsia"/>
                <w:szCs w:val="21"/>
              </w:rPr>
              <w:t>附近分布</w:t>
            </w:r>
          </w:p>
        </w:tc>
        <w:tc>
          <w:tcPr>
            <w:tcW w:w="7322" w:type="dxa"/>
            <w:vAlign w:val="center"/>
          </w:tcPr>
          <w:p w:rsidR="00CC32E5" w:rsidRDefault="00F427CA" w:rsidP="00D278C2">
            <w:pPr>
              <w:tabs>
                <w:tab w:val="left" w:pos="3679"/>
              </w:tabs>
              <w:snapToGrid w:val="0"/>
              <w:spacing w:line="300" w:lineRule="exact"/>
              <w:jc w:val="center"/>
              <w:rPr>
                <w:rFonts w:ascii="仿宋" w:eastAsia="仿宋" w:hAnsi="仿宋"/>
                <w:szCs w:val="21"/>
              </w:rPr>
            </w:pPr>
            <w:r w:rsidRPr="00F427CA">
              <w:rPr>
                <w:rFonts w:ascii="仿宋" w:eastAsia="仿宋" w:hAnsi="仿宋" w:hint="eastAsia"/>
                <w:szCs w:val="21"/>
              </w:rPr>
              <w:t>樵湖岭小学</w:t>
            </w:r>
            <w:r>
              <w:rPr>
                <w:rFonts w:ascii="仿宋" w:eastAsia="仿宋" w:hAnsi="仿宋" w:hint="eastAsia"/>
                <w:szCs w:val="21"/>
              </w:rPr>
              <w:t>、</w:t>
            </w:r>
            <w:r w:rsidR="0098451A">
              <w:rPr>
                <w:rFonts w:ascii="仿宋" w:eastAsia="仿宋" w:hAnsi="仿宋" w:hint="eastAsia"/>
                <w:szCs w:val="21"/>
              </w:rPr>
              <w:t>华美乐超市、</w:t>
            </w:r>
            <w:r w:rsidR="0098451A" w:rsidRPr="0098451A">
              <w:rPr>
                <w:rFonts w:ascii="仿宋" w:eastAsia="仿宋" w:hAnsi="仿宋" w:hint="eastAsia"/>
                <w:szCs w:val="21"/>
              </w:rPr>
              <w:t>中国农业银行(三峡珍珠路支行)</w:t>
            </w:r>
            <w:r w:rsidR="0098451A">
              <w:rPr>
                <w:rFonts w:ascii="仿宋" w:eastAsia="仿宋" w:hAnsi="仿宋" w:hint="eastAsia"/>
                <w:szCs w:val="21"/>
              </w:rPr>
              <w:t>、</w:t>
            </w:r>
            <w:r w:rsidR="0098451A">
              <w:rPr>
                <w:rFonts w:hint="eastAsia"/>
              </w:rPr>
              <w:t xml:space="preserve"> </w:t>
            </w:r>
            <w:r w:rsidR="0098451A" w:rsidRPr="0098451A">
              <w:rPr>
                <w:rFonts w:ascii="仿宋" w:eastAsia="仿宋" w:hAnsi="仿宋" w:hint="eastAsia"/>
                <w:szCs w:val="21"/>
              </w:rPr>
              <w:t>湖北银行(西陵支行)</w:t>
            </w:r>
            <w:r w:rsidR="0070113F" w:rsidRPr="0070113F">
              <w:rPr>
                <w:rFonts w:ascii="仿宋" w:eastAsia="仿宋" w:hAnsi="仿宋" w:hint="eastAsia"/>
                <w:szCs w:val="21"/>
              </w:rPr>
              <w:t>等，</w:t>
            </w:r>
            <w:r w:rsidR="0070113F">
              <w:rPr>
                <w:rFonts w:ascii="仿宋" w:eastAsia="仿宋" w:hAnsi="仿宋" w:hint="eastAsia"/>
                <w:szCs w:val="21"/>
              </w:rPr>
              <w:t>周</w:t>
            </w:r>
            <w:r w:rsidR="0070113F">
              <w:rPr>
                <w:rFonts w:ascii="仿宋" w:eastAsia="仿宋" w:hAnsi="仿宋"/>
                <w:szCs w:val="21"/>
              </w:rPr>
              <w:t>边</w:t>
            </w:r>
            <w:r w:rsidR="0070113F" w:rsidRPr="0070113F">
              <w:rPr>
                <w:rFonts w:ascii="仿宋" w:eastAsia="仿宋" w:hAnsi="仿宋" w:hint="eastAsia"/>
                <w:szCs w:val="21"/>
              </w:rPr>
              <w:t>生活服务配套设施</w:t>
            </w:r>
            <w:r w:rsidR="00D278C2">
              <w:rPr>
                <w:rFonts w:ascii="仿宋" w:eastAsia="仿宋" w:hAnsi="仿宋" w:hint="eastAsia"/>
                <w:szCs w:val="21"/>
              </w:rPr>
              <w:t>较齐全</w:t>
            </w:r>
          </w:p>
        </w:tc>
      </w:tr>
      <w:tr w:rsidR="00CC32E5">
        <w:trPr>
          <w:trHeight w:val="309"/>
          <w:jc w:val="center"/>
        </w:trPr>
        <w:tc>
          <w:tcPr>
            <w:tcW w:w="1703" w:type="dxa"/>
            <w:vAlign w:val="center"/>
          </w:tcPr>
          <w:p w:rsidR="00CC32E5" w:rsidRDefault="00AE7D1F">
            <w:pPr>
              <w:snapToGrid w:val="0"/>
              <w:spacing w:line="300" w:lineRule="exact"/>
              <w:jc w:val="center"/>
              <w:rPr>
                <w:rFonts w:ascii="仿宋" w:eastAsia="仿宋" w:hAnsi="仿宋"/>
                <w:szCs w:val="21"/>
              </w:rPr>
            </w:pPr>
            <w:r>
              <w:rPr>
                <w:rFonts w:ascii="仿宋" w:eastAsia="仿宋" w:hAnsi="仿宋" w:hint="eastAsia"/>
                <w:szCs w:val="21"/>
              </w:rPr>
              <w:t>交通条件</w:t>
            </w:r>
          </w:p>
        </w:tc>
        <w:tc>
          <w:tcPr>
            <w:tcW w:w="7322" w:type="dxa"/>
            <w:vAlign w:val="center"/>
          </w:tcPr>
          <w:p w:rsidR="00CC32E5" w:rsidRDefault="00D278C2" w:rsidP="0098451A">
            <w:pPr>
              <w:tabs>
                <w:tab w:val="left" w:pos="759"/>
              </w:tabs>
              <w:snapToGrid w:val="0"/>
              <w:spacing w:line="300" w:lineRule="exact"/>
              <w:jc w:val="center"/>
              <w:rPr>
                <w:rFonts w:ascii="仿宋" w:eastAsia="仿宋" w:hAnsi="仿宋"/>
                <w:szCs w:val="21"/>
              </w:rPr>
            </w:pPr>
            <w:r w:rsidRPr="00D278C2">
              <w:rPr>
                <w:rFonts w:ascii="仿宋" w:eastAsia="仿宋" w:hAnsi="仿宋" w:hint="eastAsia"/>
                <w:szCs w:val="21"/>
              </w:rPr>
              <w:t>城区公交线路</w:t>
            </w:r>
            <w:r w:rsidR="0098451A">
              <w:rPr>
                <w:rFonts w:ascii="仿宋" w:eastAsia="仿宋" w:hAnsi="仿宋" w:hint="eastAsia"/>
                <w:szCs w:val="21"/>
              </w:rPr>
              <w:t>B16</w:t>
            </w:r>
            <w:r w:rsidRPr="00D278C2">
              <w:rPr>
                <w:rFonts w:ascii="仿宋" w:eastAsia="仿宋" w:hAnsi="仿宋" w:hint="eastAsia"/>
                <w:szCs w:val="21"/>
              </w:rPr>
              <w:t>路、B</w:t>
            </w:r>
            <w:r w:rsidR="0098451A">
              <w:rPr>
                <w:rFonts w:ascii="仿宋" w:eastAsia="仿宋" w:hAnsi="仿宋" w:hint="eastAsia"/>
                <w:szCs w:val="21"/>
              </w:rPr>
              <w:t>1</w:t>
            </w:r>
            <w:r w:rsidRPr="00D278C2">
              <w:rPr>
                <w:rFonts w:ascii="仿宋" w:eastAsia="仿宋" w:hAnsi="仿宋" w:hint="eastAsia"/>
                <w:szCs w:val="21"/>
              </w:rPr>
              <w:t>8路、</w:t>
            </w:r>
            <w:r>
              <w:rPr>
                <w:rFonts w:ascii="仿宋" w:eastAsia="仿宋" w:hAnsi="仿宋" w:hint="eastAsia"/>
                <w:szCs w:val="21"/>
              </w:rPr>
              <w:t>B</w:t>
            </w:r>
            <w:r w:rsidR="0098451A">
              <w:rPr>
                <w:rFonts w:ascii="仿宋" w:eastAsia="仿宋" w:hAnsi="仿宋" w:hint="eastAsia"/>
                <w:szCs w:val="21"/>
              </w:rPr>
              <w:t>100</w:t>
            </w:r>
            <w:r w:rsidRPr="00D278C2">
              <w:rPr>
                <w:rFonts w:ascii="仿宋" w:eastAsia="仿宋" w:hAnsi="仿宋" w:hint="eastAsia"/>
                <w:szCs w:val="21"/>
              </w:rPr>
              <w:t>路、</w:t>
            </w:r>
            <w:r w:rsidR="0098451A">
              <w:rPr>
                <w:rFonts w:ascii="仿宋" w:eastAsia="仿宋" w:hAnsi="仿宋" w:hint="eastAsia"/>
                <w:szCs w:val="21"/>
              </w:rPr>
              <w:t>22</w:t>
            </w:r>
            <w:r w:rsidRPr="00D278C2">
              <w:rPr>
                <w:rFonts w:ascii="仿宋" w:eastAsia="仿宋" w:hAnsi="仿宋" w:hint="eastAsia"/>
                <w:szCs w:val="21"/>
              </w:rPr>
              <w:t>路经过本区域，交通</w:t>
            </w:r>
            <w:r w:rsidR="0098451A">
              <w:rPr>
                <w:rFonts w:ascii="仿宋" w:eastAsia="仿宋" w:hAnsi="仿宋" w:hint="eastAsia"/>
                <w:szCs w:val="21"/>
              </w:rPr>
              <w:t>条件便利</w:t>
            </w:r>
          </w:p>
        </w:tc>
      </w:tr>
      <w:tr w:rsidR="00CC32E5">
        <w:trPr>
          <w:trHeight w:val="455"/>
          <w:jc w:val="center"/>
        </w:trPr>
        <w:tc>
          <w:tcPr>
            <w:tcW w:w="1703" w:type="dxa"/>
            <w:vAlign w:val="center"/>
          </w:tcPr>
          <w:p w:rsidR="00CC32E5" w:rsidRDefault="00AE7D1F">
            <w:pPr>
              <w:snapToGrid w:val="0"/>
              <w:spacing w:line="300" w:lineRule="exact"/>
              <w:jc w:val="center"/>
              <w:rPr>
                <w:rFonts w:ascii="仿宋" w:eastAsia="仿宋" w:hAnsi="仿宋"/>
                <w:szCs w:val="21"/>
              </w:rPr>
            </w:pPr>
            <w:r>
              <w:rPr>
                <w:rFonts w:ascii="仿宋" w:eastAsia="仿宋" w:hAnsi="仿宋" w:hint="eastAsia"/>
                <w:szCs w:val="21"/>
              </w:rPr>
              <w:t>市政基础</w:t>
            </w:r>
          </w:p>
        </w:tc>
        <w:tc>
          <w:tcPr>
            <w:tcW w:w="7322" w:type="dxa"/>
            <w:vAlign w:val="center"/>
          </w:tcPr>
          <w:p w:rsidR="00CC32E5" w:rsidRDefault="00AE7D1F">
            <w:pPr>
              <w:snapToGrid w:val="0"/>
              <w:spacing w:line="300" w:lineRule="exact"/>
              <w:jc w:val="center"/>
              <w:rPr>
                <w:rFonts w:ascii="仿宋" w:eastAsia="仿宋" w:hAnsi="仿宋"/>
                <w:szCs w:val="21"/>
              </w:rPr>
            </w:pPr>
            <w:r>
              <w:rPr>
                <w:rFonts w:ascii="仿宋" w:eastAsia="仿宋" w:hAnsi="仿宋" w:hint="eastAsia"/>
                <w:szCs w:val="21"/>
              </w:rPr>
              <w:t>市政基础配套设施齐全</w:t>
            </w:r>
          </w:p>
        </w:tc>
      </w:tr>
    </w:tbl>
    <w:p w:rsidR="00CC32E5" w:rsidRDefault="00AE7D1F">
      <w:pPr>
        <w:snapToGrid w:val="0"/>
        <w:spacing w:line="500" w:lineRule="exact"/>
        <w:ind w:firstLineChars="200" w:firstLine="560"/>
        <w:jc w:val="left"/>
        <w:rPr>
          <w:rFonts w:ascii="仿宋" w:eastAsia="仿宋" w:hAnsi="仿宋"/>
          <w:sz w:val="28"/>
        </w:rPr>
      </w:pPr>
      <w:r>
        <w:rPr>
          <w:rFonts w:ascii="仿宋" w:eastAsia="仿宋" w:hAnsi="仿宋" w:hint="eastAsia"/>
          <w:sz w:val="28"/>
        </w:rPr>
        <w:lastRenderedPageBreak/>
        <w:t>2、实物状况</w:t>
      </w:r>
    </w:p>
    <w:p w:rsidR="00CC32E5" w:rsidRDefault="00AE7D1F">
      <w:pPr>
        <w:tabs>
          <w:tab w:val="left" w:pos="266"/>
          <w:tab w:val="left" w:pos="759"/>
        </w:tabs>
        <w:snapToGrid w:val="0"/>
        <w:spacing w:line="500" w:lineRule="exact"/>
        <w:ind w:firstLineChars="200" w:firstLine="560"/>
        <w:jc w:val="left"/>
        <w:rPr>
          <w:rFonts w:ascii="仿宋" w:eastAsia="仿宋" w:hAnsi="仿宋"/>
          <w:sz w:val="28"/>
        </w:rPr>
      </w:pPr>
      <w:r>
        <w:rPr>
          <w:rFonts w:ascii="仿宋" w:eastAsia="仿宋" w:hAnsi="仿宋" w:hint="eastAsia"/>
          <w:sz w:val="28"/>
        </w:rPr>
        <w:t>根据估价委托人提供的</w:t>
      </w:r>
      <w:r w:rsidR="00DE5F69">
        <w:rPr>
          <w:rFonts w:ascii="仿宋" w:eastAsia="仿宋" w:hAnsi="仿宋" w:hint="eastAsia"/>
          <w:sz w:val="28"/>
        </w:rPr>
        <w:t>《房屋所有权证》、《国有土地使用证》</w:t>
      </w:r>
      <w:r>
        <w:rPr>
          <w:rFonts w:ascii="仿宋" w:eastAsia="仿宋" w:hAnsi="仿宋" w:hint="eastAsia"/>
          <w:sz w:val="28"/>
        </w:rPr>
        <w:t>，结合实地查勘，估价对象实物状况见下表：</w:t>
      </w:r>
    </w:p>
    <w:p w:rsidR="00CC32E5" w:rsidRDefault="00AE7D1F">
      <w:pPr>
        <w:tabs>
          <w:tab w:val="left" w:pos="266"/>
          <w:tab w:val="left" w:pos="759"/>
        </w:tabs>
        <w:snapToGrid w:val="0"/>
        <w:spacing w:line="500" w:lineRule="exact"/>
        <w:ind w:firstLine="200"/>
        <w:jc w:val="center"/>
        <w:rPr>
          <w:rFonts w:ascii="仿宋" w:eastAsia="仿宋" w:hAnsi="仿宋"/>
          <w:sz w:val="28"/>
        </w:rPr>
      </w:pPr>
      <w:r>
        <w:rPr>
          <w:rFonts w:ascii="仿宋" w:eastAsia="仿宋" w:hAnsi="仿宋" w:hint="eastAsia"/>
          <w:sz w:val="28"/>
        </w:rPr>
        <w:t>表2   实物状况一览表</w:t>
      </w:r>
    </w:p>
    <w:tbl>
      <w:tblPr>
        <w:tblStyle w:val="af6"/>
        <w:tblW w:w="0" w:type="auto"/>
        <w:jc w:val="center"/>
        <w:tblLayout w:type="fixed"/>
        <w:tblLook w:val="04A0"/>
      </w:tblPr>
      <w:tblGrid>
        <w:gridCol w:w="1334"/>
        <w:gridCol w:w="1780"/>
        <w:gridCol w:w="6236"/>
      </w:tblGrid>
      <w:tr w:rsidR="00CC32E5">
        <w:trPr>
          <w:trHeight w:hRule="exact" w:val="415"/>
          <w:jc w:val="center"/>
        </w:trPr>
        <w:tc>
          <w:tcPr>
            <w:tcW w:w="1334" w:type="dxa"/>
            <w:vMerge w:val="restart"/>
            <w:shd w:val="clear" w:color="auto" w:fill="auto"/>
            <w:vAlign w:val="center"/>
          </w:tcPr>
          <w:p w:rsidR="00CC32E5" w:rsidRDefault="00AE7D1F">
            <w:pPr>
              <w:snapToGrid w:val="0"/>
              <w:jc w:val="center"/>
              <w:rPr>
                <w:rFonts w:ascii="仿宋" w:eastAsia="仿宋" w:hAnsi="仿宋"/>
                <w:szCs w:val="21"/>
              </w:rPr>
            </w:pPr>
            <w:r>
              <w:rPr>
                <w:rFonts w:ascii="仿宋" w:eastAsia="仿宋" w:hAnsi="仿宋" w:hint="eastAsia"/>
                <w:szCs w:val="21"/>
              </w:rPr>
              <w:t>土地使用权实物状况</w:t>
            </w:r>
          </w:p>
        </w:tc>
        <w:tc>
          <w:tcPr>
            <w:tcW w:w="1780" w:type="dxa"/>
            <w:vAlign w:val="center"/>
          </w:tcPr>
          <w:p w:rsidR="00CC32E5" w:rsidRDefault="00AE7D1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坐落</w:t>
            </w:r>
          </w:p>
        </w:tc>
        <w:tc>
          <w:tcPr>
            <w:tcW w:w="6236" w:type="dxa"/>
            <w:vAlign w:val="center"/>
          </w:tcPr>
          <w:p w:rsidR="00CC32E5" w:rsidRDefault="002D5EFD">
            <w:pPr>
              <w:widowControl/>
              <w:jc w:val="center"/>
              <w:rPr>
                <w:rFonts w:ascii="仿宋" w:eastAsia="仿宋" w:hAnsi="仿宋" w:cs="宋体"/>
                <w:color w:val="000000"/>
                <w:kern w:val="0"/>
                <w:szCs w:val="21"/>
              </w:rPr>
            </w:pPr>
            <w:r>
              <w:rPr>
                <w:rFonts w:ascii="仿宋" w:eastAsia="仿宋" w:hAnsi="仿宋" w:hint="eastAsia"/>
                <w:szCs w:val="21"/>
              </w:rPr>
              <w:t>宜昌市</w:t>
            </w:r>
            <w:r w:rsidR="00D67775">
              <w:rPr>
                <w:rFonts w:ascii="仿宋" w:eastAsia="仿宋" w:hAnsi="仿宋" w:hint="eastAsia"/>
                <w:szCs w:val="21"/>
              </w:rPr>
              <w:t>珍珠路32-3-305号</w:t>
            </w:r>
          </w:p>
        </w:tc>
      </w:tr>
      <w:tr w:rsidR="00CC32E5">
        <w:trPr>
          <w:trHeight w:hRule="exact" w:val="644"/>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开发程度</w:t>
            </w:r>
          </w:p>
        </w:tc>
        <w:tc>
          <w:tcPr>
            <w:tcW w:w="6236" w:type="dxa"/>
            <w:vAlign w:val="center"/>
          </w:tcPr>
          <w:p w:rsidR="00CC32E5" w:rsidRPr="00E3426B" w:rsidRDefault="00AE7D1F" w:rsidP="00D278C2">
            <w:pPr>
              <w:snapToGrid w:val="0"/>
              <w:jc w:val="center"/>
              <w:rPr>
                <w:rFonts w:ascii="仿宋" w:eastAsia="仿宋" w:hAnsi="仿宋"/>
                <w:szCs w:val="21"/>
              </w:rPr>
            </w:pPr>
            <w:r w:rsidRPr="00E3426B">
              <w:rPr>
                <w:rFonts w:ascii="仿宋" w:eastAsia="仿宋" w:hAnsi="仿宋" w:hint="eastAsia"/>
                <w:szCs w:val="21"/>
              </w:rPr>
              <w:t>红线内外“</w:t>
            </w:r>
            <w:r w:rsidR="00D278C2">
              <w:rPr>
                <w:rFonts w:ascii="仿宋" w:eastAsia="仿宋" w:hAnsi="仿宋" w:hint="eastAsia"/>
                <w:szCs w:val="21"/>
              </w:rPr>
              <w:t>六</w:t>
            </w:r>
            <w:r w:rsidRPr="00E3426B">
              <w:rPr>
                <w:rFonts w:ascii="仿宋" w:eastAsia="仿宋" w:hAnsi="仿宋" w:hint="eastAsia"/>
                <w:szCs w:val="21"/>
              </w:rPr>
              <w:t>通一平”（即通上水、通下水、通路、供电、通讯、</w:t>
            </w:r>
            <w:r w:rsidR="00D278C2">
              <w:rPr>
                <w:rFonts w:ascii="仿宋" w:eastAsia="仿宋" w:hAnsi="仿宋" w:hint="eastAsia"/>
                <w:szCs w:val="21"/>
              </w:rPr>
              <w:t>通气、</w:t>
            </w:r>
            <w:r w:rsidRPr="00E3426B">
              <w:rPr>
                <w:rFonts w:ascii="仿宋" w:eastAsia="仿宋" w:hAnsi="仿宋" w:hint="eastAsia"/>
                <w:szCs w:val="21"/>
              </w:rPr>
              <w:t>场地平整），宗地上有建筑物</w:t>
            </w:r>
          </w:p>
        </w:tc>
      </w:tr>
      <w:tr w:rsidR="00CC32E5">
        <w:trPr>
          <w:trHeight w:hRule="exact" w:val="415"/>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用途</w:t>
            </w:r>
          </w:p>
        </w:tc>
        <w:tc>
          <w:tcPr>
            <w:tcW w:w="6236"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城镇住宅用地</w:t>
            </w:r>
          </w:p>
        </w:tc>
      </w:tr>
      <w:tr w:rsidR="00CC32E5">
        <w:trPr>
          <w:trHeight w:hRule="exact" w:val="609"/>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分摊的土地使用权面积</w:t>
            </w:r>
          </w:p>
        </w:tc>
        <w:tc>
          <w:tcPr>
            <w:tcW w:w="6236" w:type="dxa"/>
            <w:vAlign w:val="center"/>
          </w:tcPr>
          <w:p w:rsidR="00CC32E5" w:rsidRDefault="009B2BCE" w:rsidP="00A11979">
            <w:pPr>
              <w:snapToGrid w:val="0"/>
              <w:jc w:val="center"/>
              <w:rPr>
                <w:rFonts w:ascii="仿宋" w:eastAsia="仿宋" w:hAnsi="仿宋"/>
                <w:szCs w:val="21"/>
              </w:rPr>
            </w:pPr>
            <w:r>
              <w:rPr>
                <w:rFonts w:ascii="仿宋" w:eastAsia="仿宋" w:hAnsi="仿宋"/>
                <w:szCs w:val="21"/>
              </w:rPr>
              <w:t>20.66</w:t>
            </w:r>
            <w:r w:rsidR="00AE7D1F">
              <w:rPr>
                <w:rFonts w:ascii="仿宋" w:eastAsia="仿宋" w:hAnsi="仿宋" w:hint="eastAsia"/>
                <w:szCs w:val="21"/>
              </w:rPr>
              <w:t>平方米</w:t>
            </w:r>
          </w:p>
        </w:tc>
      </w:tr>
      <w:tr w:rsidR="00CC32E5">
        <w:trPr>
          <w:trHeight w:hRule="exact" w:val="338"/>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形状</w:t>
            </w:r>
          </w:p>
        </w:tc>
        <w:tc>
          <w:tcPr>
            <w:tcW w:w="6236" w:type="dxa"/>
            <w:vAlign w:val="center"/>
          </w:tcPr>
          <w:p w:rsidR="00CC32E5" w:rsidRDefault="00AE7D1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估价对象所在项目的土地形状较规则</w:t>
            </w:r>
          </w:p>
        </w:tc>
      </w:tr>
      <w:tr w:rsidR="00CC32E5">
        <w:trPr>
          <w:trHeight w:hRule="exact" w:val="415"/>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widowControl/>
              <w:jc w:val="center"/>
              <w:rPr>
                <w:rFonts w:ascii="仿宋" w:eastAsia="仿宋" w:hAnsi="仿宋" w:cs="宋体"/>
                <w:kern w:val="0"/>
                <w:szCs w:val="21"/>
              </w:rPr>
            </w:pPr>
            <w:r>
              <w:rPr>
                <w:rFonts w:ascii="仿宋" w:eastAsia="仿宋" w:hAnsi="仿宋" w:cs="宋体" w:hint="eastAsia"/>
                <w:kern w:val="0"/>
                <w:szCs w:val="21"/>
              </w:rPr>
              <w:t>地形、地势</w:t>
            </w:r>
          </w:p>
        </w:tc>
        <w:tc>
          <w:tcPr>
            <w:tcW w:w="6236" w:type="dxa"/>
            <w:vAlign w:val="center"/>
          </w:tcPr>
          <w:p w:rsidR="00CC32E5" w:rsidRDefault="00AE7D1F">
            <w:pPr>
              <w:widowControl/>
              <w:jc w:val="center"/>
              <w:rPr>
                <w:rFonts w:ascii="仿宋" w:eastAsia="仿宋" w:hAnsi="仿宋" w:cs="宋体"/>
                <w:kern w:val="0"/>
                <w:szCs w:val="21"/>
              </w:rPr>
            </w:pPr>
            <w:r>
              <w:rPr>
                <w:rFonts w:ascii="仿宋" w:eastAsia="仿宋" w:hAnsi="仿宋" w:cs="宋体" w:hint="eastAsia"/>
                <w:kern w:val="0"/>
                <w:szCs w:val="21"/>
              </w:rPr>
              <w:t>地形较平坦，地势与相邻土地高低一致</w:t>
            </w:r>
          </w:p>
        </w:tc>
      </w:tr>
      <w:tr w:rsidR="00CC32E5">
        <w:trPr>
          <w:trHeight w:hRule="exact" w:val="735"/>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地质、土壤</w:t>
            </w:r>
          </w:p>
        </w:tc>
        <w:tc>
          <w:tcPr>
            <w:tcW w:w="6236" w:type="dxa"/>
            <w:vAlign w:val="center"/>
          </w:tcPr>
          <w:p w:rsidR="00CC32E5" w:rsidRDefault="00AE7D1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估价对象地基较好，承载力较好，无不良地质现象，土壤无污染，建筑建设时作简单的基础处理</w:t>
            </w:r>
          </w:p>
        </w:tc>
      </w:tr>
      <w:tr w:rsidR="00CC32E5">
        <w:trPr>
          <w:trHeight w:hRule="exact" w:val="479"/>
          <w:jc w:val="center"/>
        </w:trPr>
        <w:tc>
          <w:tcPr>
            <w:tcW w:w="1334" w:type="dxa"/>
            <w:vMerge w:val="restart"/>
            <w:shd w:val="clear" w:color="auto" w:fill="auto"/>
            <w:vAlign w:val="center"/>
          </w:tcPr>
          <w:p w:rsidR="00CC32E5" w:rsidRDefault="00AE7D1F">
            <w:pPr>
              <w:snapToGrid w:val="0"/>
              <w:jc w:val="center"/>
              <w:rPr>
                <w:rFonts w:ascii="仿宋" w:eastAsia="仿宋" w:hAnsi="仿宋"/>
                <w:szCs w:val="21"/>
              </w:rPr>
            </w:pPr>
            <w:r>
              <w:rPr>
                <w:rFonts w:ascii="仿宋" w:eastAsia="仿宋" w:hAnsi="仿宋" w:hint="eastAsia"/>
                <w:szCs w:val="21"/>
              </w:rPr>
              <w:t>建筑物</w:t>
            </w:r>
          </w:p>
          <w:p w:rsidR="00CC32E5" w:rsidRDefault="00AE7D1F">
            <w:pPr>
              <w:snapToGrid w:val="0"/>
              <w:jc w:val="center"/>
              <w:rPr>
                <w:rFonts w:ascii="仿宋" w:eastAsia="仿宋" w:hAnsi="仿宋"/>
                <w:szCs w:val="21"/>
              </w:rPr>
            </w:pPr>
            <w:r>
              <w:rPr>
                <w:rFonts w:ascii="仿宋" w:eastAsia="仿宋" w:hAnsi="仿宋" w:hint="eastAsia"/>
                <w:szCs w:val="21"/>
              </w:rPr>
              <w:t>实物状况</w:t>
            </w: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结构</w:t>
            </w:r>
          </w:p>
        </w:tc>
        <w:tc>
          <w:tcPr>
            <w:tcW w:w="6236" w:type="dxa"/>
            <w:vAlign w:val="center"/>
          </w:tcPr>
          <w:p w:rsidR="00CC32E5" w:rsidRDefault="00A11979" w:rsidP="00A11979">
            <w:pPr>
              <w:snapToGrid w:val="0"/>
              <w:jc w:val="center"/>
              <w:rPr>
                <w:rFonts w:ascii="仿宋" w:eastAsia="仿宋" w:hAnsi="仿宋"/>
                <w:szCs w:val="21"/>
              </w:rPr>
            </w:pPr>
            <w:r>
              <w:rPr>
                <w:rFonts w:ascii="仿宋" w:eastAsia="仿宋" w:hAnsi="仿宋" w:hint="eastAsia"/>
                <w:szCs w:val="21"/>
              </w:rPr>
              <w:t>钢</w:t>
            </w:r>
            <w:r w:rsidR="00AE7D1F">
              <w:rPr>
                <w:rFonts w:ascii="仿宋" w:eastAsia="仿宋" w:hAnsi="仿宋" w:hint="eastAsia"/>
                <w:szCs w:val="21"/>
              </w:rPr>
              <w:t>混</w:t>
            </w:r>
          </w:p>
        </w:tc>
      </w:tr>
      <w:tr w:rsidR="00CC32E5">
        <w:trPr>
          <w:trHeight w:hRule="exact" w:val="428"/>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总层数</w:t>
            </w:r>
          </w:p>
        </w:tc>
        <w:tc>
          <w:tcPr>
            <w:tcW w:w="6236" w:type="dxa"/>
            <w:vAlign w:val="center"/>
          </w:tcPr>
          <w:p w:rsidR="00CC32E5" w:rsidRDefault="00D67775">
            <w:pPr>
              <w:snapToGrid w:val="0"/>
              <w:jc w:val="center"/>
              <w:rPr>
                <w:rFonts w:ascii="仿宋" w:eastAsia="仿宋" w:hAnsi="仿宋"/>
                <w:szCs w:val="21"/>
              </w:rPr>
            </w:pPr>
            <w:r>
              <w:rPr>
                <w:rFonts w:ascii="仿宋" w:eastAsia="仿宋" w:hAnsi="仿宋" w:hint="eastAsia"/>
                <w:szCs w:val="21"/>
              </w:rPr>
              <w:t>7</w:t>
            </w:r>
            <w:r w:rsidR="00AE7D1F">
              <w:rPr>
                <w:rFonts w:ascii="仿宋" w:eastAsia="仿宋" w:hAnsi="仿宋" w:hint="eastAsia"/>
                <w:szCs w:val="21"/>
              </w:rPr>
              <w:t>层</w:t>
            </w:r>
          </w:p>
        </w:tc>
      </w:tr>
      <w:tr w:rsidR="00CC32E5">
        <w:trPr>
          <w:trHeight w:hRule="exact" w:val="428"/>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所在层数</w:t>
            </w:r>
          </w:p>
        </w:tc>
        <w:tc>
          <w:tcPr>
            <w:tcW w:w="6236" w:type="dxa"/>
            <w:vAlign w:val="center"/>
          </w:tcPr>
          <w:p w:rsidR="00CC32E5" w:rsidRDefault="00D67775" w:rsidP="00A11979">
            <w:pPr>
              <w:snapToGrid w:val="0"/>
              <w:jc w:val="center"/>
              <w:rPr>
                <w:rFonts w:ascii="仿宋" w:eastAsia="仿宋" w:hAnsi="仿宋"/>
                <w:szCs w:val="21"/>
              </w:rPr>
            </w:pPr>
            <w:r>
              <w:rPr>
                <w:rFonts w:ascii="仿宋" w:eastAsia="仿宋" w:hAnsi="仿宋" w:hint="eastAsia"/>
                <w:szCs w:val="21"/>
              </w:rPr>
              <w:t>第3层</w:t>
            </w:r>
          </w:p>
        </w:tc>
      </w:tr>
      <w:tr w:rsidR="00CC32E5">
        <w:trPr>
          <w:trHeight w:hRule="exact" w:val="428"/>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建筑面积</w:t>
            </w:r>
          </w:p>
        </w:tc>
        <w:tc>
          <w:tcPr>
            <w:tcW w:w="6236" w:type="dxa"/>
            <w:vAlign w:val="center"/>
          </w:tcPr>
          <w:p w:rsidR="00CC32E5" w:rsidRDefault="00D67775">
            <w:pPr>
              <w:snapToGrid w:val="0"/>
              <w:jc w:val="center"/>
              <w:rPr>
                <w:rFonts w:ascii="仿宋" w:eastAsia="仿宋" w:hAnsi="仿宋"/>
                <w:szCs w:val="21"/>
              </w:rPr>
            </w:pPr>
            <w:r>
              <w:rPr>
                <w:rFonts w:ascii="仿宋" w:eastAsia="仿宋" w:hAnsi="仿宋" w:hint="eastAsia"/>
                <w:szCs w:val="21"/>
              </w:rPr>
              <w:t>101.22</w:t>
            </w:r>
            <w:r w:rsidR="00AE7D1F">
              <w:rPr>
                <w:rFonts w:ascii="仿宋" w:eastAsia="仿宋" w:hAnsi="仿宋" w:hint="eastAsia"/>
                <w:szCs w:val="21"/>
              </w:rPr>
              <w:t>平方米</w:t>
            </w:r>
          </w:p>
        </w:tc>
      </w:tr>
      <w:tr w:rsidR="00CC32E5">
        <w:trPr>
          <w:trHeight w:hRule="exact" w:val="428"/>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建成年份</w:t>
            </w:r>
          </w:p>
        </w:tc>
        <w:tc>
          <w:tcPr>
            <w:tcW w:w="6236" w:type="dxa"/>
            <w:vAlign w:val="center"/>
          </w:tcPr>
          <w:p w:rsidR="00CC32E5" w:rsidRDefault="008B3446">
            <w:pPr>
              <w:snapToGrid w:val="0"/>
              <w:jc w:val="center"/>
              <w:rPr>
                <w:rFonts w:ascii="仿宋" w:eastAsia="仿宋" w:hAnsi="仿宋"/>
                <w:szCs w:val="21"/>
              </w:rPr>
            </w:pPr>
            <w:r>
              <w:rPr>
                <w:rFonts w:ascii="仿宋" w:eastAsia="仿宋" w:hAnsi="仿宋" w:hint="eastAsia"/>
                <w:szCs w:val="21"/>
              </w:rPr>
              <w:t>1986年</w:t>
            </w:r>
          </w:p>
        </w:tc>
      </w:tr>
      <w:tr w:rsidR="00CC32E5" w:rsidTr="00A11979">
        <w:trPr>
          <w:trHeight w:hRule="exact" w:val="695"/>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规划用途</w:t>
            </w:r>
            <w:r w:rsidR="00A11979">
              <w:rPr>
                <w:rFonts w:ascii="仿宋" w:eastAsia="仿宋" w:hAnsi="仿宋" w:hint="eastAsia"/>
                <w:szCs w:val="21"/>
              </w:rPr>
              <w:t>/实际用途</w:t>
            </w:r>
          </w:p>
        </w:tc>
        <w:tc>
          <w:tcPr>
            <w:tcW w:w="6236"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住宅</w:t>
            </w:r>
          </w:p>
        </w:tc>
      </w:tr>
      <w:tr w:rsidR="00CC32E5">
        <w:trPr>
          <w:trHeight w:hRule="exact" w:val="428"/>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维护状况</w:t>
            </w:r>
          </w:p>
        </w:tc>
        <w:tc>
          <w:tcPr>
            <w:tcW w:w="6236" w:type="dxa"/>
            <w:vAlign w:val="center"/>
          </w:tcPr>
          <w:p w:rsidR="00CC32E5" w:rsidRDefault="00AE7D1F" w:rsidP="00A11979">
            <w:pPr>
              <w:snapToGrid w:val="0"/>
              <w:jc w:val="center"/>
              <w:rPr>
                <w:rFonts w:ascii="仿宋" w:eastAsia="仿宋" w:hAnsi="仿宋"/>
                <w:szCs w:val="21"/>
              </w:rPr>
            </w:pPr>
            <w:r>
              <w:rPr>
                <w:rFonts w:ascii="仿宋" w:eastAsia="仿宋" w:hAnsi="仿宋" w:hint="eastAsia"/>
                <w:szCs w:val="21"/>
              </w:rPr>
              <w:t>维护状况</w:t>
            </w:r>
            <w:r w:rsidR="00A11979">
              <w:rPr>
                <w:rFonts w:ascii="仿宋" w:eastAsia="仿宋" w:hAnsi="仿宋" w:hint="eastAsia"/>
                <w:szCs w:val="21"/>
              </w:rPr>
              <w:t>较好</w:t>
            </w:r>
          </w:p>
        </w:tc>
      </w:tr>
      <w:tr w:rsidR="00CC32E5" w:rsidTr="00A47CC9">
        <w:trPr>
          <w:trHeight w:hRule="exact" w:val="1264"/>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装饰装修</w:t>
            </w:r>
          </w:p>
        </w:tc>
        <w:tc>
          <w:tcPr>
            <w:tcW w:w="6236" w:type="dxa"/>
            <w:vAlign w:val="center"/>
          </w:tcPr>
          <w:p w:rsidR="00CC32E5" w:rsidRDefault="00AE7D1F" w:rsidP="008B3446">
            <w:pPr>
              <w:snapToGrid w:val="0"/>
              <w:jc w:val="center"/>
              <w:rPr>
                <w:rFonts w:ascii="仿宋" w:eastAsia="仿宋" w:hAnsi="仿宋"/>
                <w:szCs w:val="21"/>
              </w:rPr>
            </w:pPr>
            <w:r>
              <w:rPr>
                <w:rFonts w:ascii="仿宋" w:eastAsia="仿宋" w:hAnsi="仿宋" w:hint="eastAsia"/>
                <w:szCs w:val="21"/>
              </w:rPr>
              <w:t>外墙面刷涂料，安有铝合金玻璃窗及入户防盗门，</w:t>
            </w:r>
            <w:r w:rsidR="00A47CC9">
              <w:rPr>
                <w:rFonts w:ascii="仿宋" w:eastAsia="仿宋" w:hAnsi="仿宋" w:hint="eastAsia"/>
                <w:szCs w:val="21"/>
              </w:rPr>
              <w:t>室</w:t>
            </w:r>
            <w:r w:rsidR="00A47CC9">
              <w:rPr>
                <w:rFonts w:ascii="仿宋" w:eastAsia="仿宋" w:hAnsi="仿宋"/>
                <w:szCs w:val="21"/>
              </w:rPr>
              <w:t>内</w:t>
            </w:r>
            <w:r w:rsidR="00A47CC9">
              <w:rPr>
                <w:rFonts w:ascii="仿宋" w:eastAsia="仿宋" w:hAnsi="仿宋" w:hint="eastAsia"/>
                <w:szCs w:val="21"/>
              </w:rPr>
              <w:t>客厅、卧室</w:t>
            </w:r>
            <w:r w:rsidR="00A47CC9">
              <w:rPr>
                <w:rFonts w:ascii="仿宋" w:eastAsia="仿宋" w:hAnsi="仿宋"/>
                <w:szCs w:val="21"/>
              </w:rPr>
              <w:t>地面</w:t>
            </w:r>
            <w:r w:rsidR="00A47CC9">
              <w:rPr>
                <w:rFonts w:ascii="仿宋" w:eastAsia="仿宋" w:hAnsi="仿宋" w:hint="eastAsia"/>
                <w:szCs w:val="21"/>
              </w:rPr>
              <w:t>铺</w:t>
            </w:r>
            <w:r w:rsidR="008B3446">
              <w:rPr>
                <w:rFonts w:ascii="仿宋" w:eastAsia="仿宋" w:hAnsi="仿宋" w:hint="eastAsia"/>
                <w:szCs w:val="21"/>
              </w:rPr>
              <w:t>600*600瓷砖</w:t>
            </w:r>
            <w:r w:rsidR="00A47CC9">
              <w:rPr>
                <w:rFonts w:ascii="仿宋" w:eastAsia="仿宋" w:hAnsi="仿宋" w:hint="eastAsia"/>
                <w:szCs w:val="21"/>
              </w:rPr>
              <w:t>，内</w:t>
            </w:r>
            <w:r w:rsidR="00A47CC9">
              <w:rPr>
                <w:rFonts w:ascii="仿宋" w:eastAsia="仿宋" w:hAnsi="仿宋"/>
                <w:szCs w:val="21"/>
              </w:rPr>
              <w:t>墙面</w:t>
            </w:r>
            <w:r w:rsidR="008B3446">
              <w:rPr>
                <w:rFonts w:ascii="仿宋" w:eastAsia="仿宋" w:hAnsi="仿宋" w:hint="eastAsia"/>
                <w:szCs w:val="21"/>
              </w:rPr>
              <w:t>刷乳胶漆</w:t>
            </w:r>
            <w:r w:rsidR="00A47CC9">
              <w:rPr>
                <w:rFonts w:ascii="仿宋" w:eastAsia="仿宋" w:hAnsi="仿宋" w:hint="eastAsia"/>
                <w:szCs w:val="21"/>
              </w:rPr>
              <w:t>，天</w:t>
            </w:r>
            <w:r w:rsidR="00A47CC9">
              <w:rPr>
                <w:rFonts w:ascii="仿宋" w:eastAsia="仿宋" w:hAnsi="仿宋"/>
                <w:szCs w:val="21"/>
              </w:rPr>
              <w:t>棚</w:t>
            </w:r>
            <w:r w:rsidR="008B3446">
              <w:rPr>
                <w:rFonts w:ascii="仿宋" w:eastAsia="仿宋" w:hAnsi="仿宋" w:hint="eastAsia"/>
                <w:szCs w:val="21"/>
              </w:rPr>
              <w:t>石膏线走边</w:t>
            </w:r>
            <w:r w:rsidR="00A47CC9">
              <w:rPr>
                <w:rFonts w:ascii="仿宋" w:eastAsia="仿宋" w:hAnsi="仿宋" w:hint="eastAsia"/>
                <w:szCs w:val="21"/>
              </w:rPr>
              <w:t>，厨房、卫生</w:t>
            </w:r>
            <w:r w:rsidR="00A47CC9">
              <w:rPr>
                <w:rFonts w:ascii="仿宋" w:eastAsia="仿宋" w:hAnsi="仿宋"/>
                <w:szCs w:val="21"/>
              </w:rPr>
              <w:t>间地面</w:t>
            </w:r>
            <w:r w:rsidR="00A47CC9">
              <w:rPr>
                <w:rFonts w:ascii="仿宋" w:eastAsia="仿宋" w:hAnsi="仿宋" w:hint="eastAsia"/>
                <w:szCs w:val="21"/>
              </w:rPr>
              <w:t>铺</w:t>
            </w:r>
            <w:r w:rsidR="008B3446">
              <w:rPr>
                <w:rFonts w:ascii="仿宋" w:eastAsia="仿宋" w:hAnsi="仿宋" w:hint="eastAsia"/>
                <w:szCs w:val="21"/>
              </w:rPr>
              <w:t>300*300</w:t>
            </w:r>
            <w:r w:rsidR="00A47CC9">
              <w:rPr>
                <w:rFonts w:ascii="仿宋" w:eastAsia="仿宋" w:hAnsi="仿宋"/>
                <w:szCs w:val="21"/>
              </w:rPr>
              <w:t>瓷砖</w:t>
            </w:r>
            <w:r w:rsidR="00A47CC9">
              <w:rPr>
                <w:rFonts w:ascii="仿宋" w:eastAsia="仿宋" w:hAnsi="仿宋" w:hint="eastAsia"/>
                <w:szCs w:val="21"/>
              </w:rPr>
              <w:t>，内</w:t>
            </w:r>
            <w:r w:rsidR="00A47CC9">
              <w:rPr>
                <w:rFonts w:ascii="仿宋" w:eastAsia="仿宋" w:hAnsi="仿宋"/>
                <w:szCs w:val="21"/>
              </w:rPr>
              <w:t>墙面贴墙砖</w:t>
            </w:r>
            <w:r w:rsidR="00A47CC9">
              <w:rPr>
                <w:rFonts w:ascii="仿宋" w:eastAsia="仿宋" w:hAnsi="仿宋" w:hint="eastAsia"/>
                <w:szCs w:val="21"/>
              </w:rPr>
              <w:t>，天</w:t>
            </w:r>
            <w:r w:rsidR="00A47CC9">
              <w:rPr>
                <w:rFonts w:ascii="仿宋" w:eastAsia="仿宋" w:hAnsi="仿宋"/>
                <w:szCs w:val="21"/>
              </w:rPr>
              <w:t>棚</w:t>
            </w:r>
            <w:r w:rsidR="00A47CC9">
              <w:rPr>
                <w:rFonts w:ascii="仿宋" w:eastAsia="仿宋" w:hAnsi="仿宋" w:hint="eastAsia"/>
                <w:szCs w:val="21"/>
              </w:rPr>
              <w:t>塑</w:t>
            </w:r>
            <w:r w:rsidR="00A47CC9">
              <w:rPr>
                <w:rFonts w:ascii="仿宋" w:eastAsia="仿宋" w:hAnsi="仿宋"/>
                <w:szCs w:val="21"/>
              </w:rPr>
              <w:t>扣板吊顶</w:t>
            </w:r>
            <w:r w:rsidR="00A47CC9">
              <w:rPr>
                <w:rFonts w:ascii="仿宋" w:eastAsia="仿宋" w:hAnsi="仿宋" w:hint="eastAsia"/>
                <w:szCs w:val="21"/>
              </w:rPr>
              <w:t>，水</w:t>
            </w:r>
            <w:r w:rsidR="00A47CC9">
              <w:rPr>
                <w:rFonts w:ascii="仿宋" w:eastAsia="仿宋" w:hAnsi="仿宋"/>
                <w:szCs w:val="21"/>
              </w:rPr>
              <w:t>、</w:t>
            </w:r>
            <w:r w:rsidR="00A47CC9">
              <w:rPr>
                <w:rFonts w:ascii="仿宋" w:eastAsia="仿宋" w:hAnsi="仿宋" w:hint="eastAsia"/>
                <w:szCs w:val="21"/>
              </w:rPr>
              <w:t>电、气</w:t>
            </w:r>
            <w:r w:rsidR="00A47CC9">
              <w:rPr>
                <w:rFonts w:ascii="仿宋" w:eastAsia="仿宋" w:hAnsi="仿宋"/>
                <w:szCs w:val="21"/>
              </w:rPr>
              <w:t>通</w:t>
            </w:r>
            <w:r w:rsidR="00A47CC9">
              <w:rPr>
                <w:rFonts w:ascii="仿宋" w:eastAsia="仿宋" w:hAnsi="仿宋" w:hint="eastAsia"/>
                <w:szCs w:val="21"/>
              </w:rPr>
              <w:t>，卫生</w:t>
            </w:r>
            <w:r w:rsidR="00A47CC9">
              <w:rPr>
                <w:rFonts w:ascii="仿宋" w:eastAsia="仿宋" w:hAnsi="仿宋"/>
                <w:szCs w:val="21"/>
              </w:rPr>
              <w:t>洁</w:t>
            </w:r>
            <w:r w:rsidR="00A47CC9">
              <w:rPr>
                <w:rFonts w:ascii="仿宋" w:eastAsia="仿宋" w:hAnsi="仿宋" w:hint="eastAsia"/>
                <w:szCs w:val="21"/>
              </w:rPr>
              <w:t>具</w:t>
            </w:r>
            <w:r w:rsidR="00A47CC9">
              <w:rPr>
                <w:rFonts w:ascii="仿宋" w:eastAsia="仿宋" w:hAnsi="仿宋"/>
                <w:szCs w:val="21"/>
              </w:rPr>
              <w:t>齐全</w:t>
            </w:r>
            <w:r w:rsidR="00A47CC9">
              <w:rPr>
                <w:rFonts w:ascii="仿宋" w:eastAsia="仿宋" w:hAnsi="仿宋" w:hint="eastAsia"/>
                <w:szCs w:val="21"/>
              </w:rPr>
              <w:t>。</w:t>
            </w:r>
          </w:p>
        </w:tc>
      </w:tr>
      <w:tr w:rsidR="00CC32E5">
        <w:trPr>
          <w:trHeight w:hRule="exact" w:val="428"/>
          <w:jc w:val="center"/>
        </w:trPr>
        <w:tc>
          <w:tcPr>
            <w:tcW w:w="1334" w:type="dxa"/>
            <w:vMerge/>
            <w:shd w:val="clear" w:color="auto" w:fill="auto"/>
            <w:vAlign w:val="center"/>
          </w:tcPr>
          <w:p w:rsidR="00CC32E5" w:rsidRDefault="00CC32E5">
            <w:pPr>
              <w:snapToGrid w:val="0"/>
              <w:jc w:val="center"/>
              <w:rPr>
                <w:rFonts w:ascii="仿宋" w:eastAsia="仿宋" w:hAnsi="仿宋"/>
                <w:szCs w:val="21"/>
              </w:rPr>
            </w:pPr>
          </w:p>
        </w:tc>
        <w:tc>
          <w:tcPr>
            <w:tcW w:w="1780" w:type="dxa"/>
            <w:vAlign w:val="center"/>
          </w:tcPr>
          <w:p w:rsidR="00CC32E5" w:rsidRDefault="00AE7D1F">
            <w:pPr>
              <w:snapToGrid w:val="0"/>
              <w:jc w:val="center"/>
              <w:rPr>
                <w:rFonts w:ascii="仿宋" w:eastAsia="仿宋" w:hAnsi="仿宋"/>
                <w:szCs w:val="21"/>
              </w:rPr>
            </w:pPr>
            <w:r>
              <w:rPr>
                <w:rFonts w:ascii="仿宋" w:eastAsia="仿宋" w:hAnsi="仿宋" w:hint="eastAsia"/>
                <w:szCs w:val="21"/>
              </w:rPr>
              <w:t>外观</w:t>
            </w:r>
          </w:p>
        </w:tc>
        <w:tc>
          <w:tcPr>
            <w:tcW w:w="6236" w:type="dxa"/>
            <w:vAlign w:val="center"/>
          </w:tcPr>
          <w:p w:rsidR="00CC32E5" w:rsidRDefault="00AE7D1F" w:rsidP="008B3446">
            <w:pPr>
              <w:snapToGrid w:val="0"/>
              <w:jc w:val="center"/>
              <w:rPr>
                <w:rFonts w:ascii="仿宋" w:eastAsia="仿宋" w:hAnsi="仿宋"/>
                <w:szCs w:val="21"/>
              </w:rPr>
            </w:pPr>
            <w:r>
              <w:rPr>
                <w:rFonts w:ascii="仿宋" w:eastAsia="仿宋" w:hAnsi="仿宋" w:hint="eastAsia"/>
                <w:szCs w:val="21"/>
              </w:rPr>
              <w:t>建筑物外观</w:t>
            </w:r>
            <w:r w:rsidR="008B3446">
              <w:rPr>
                <w:rFonts w:ascii="仿宋" w:eastAsia="仿宋" w:hAnsi="仿宋" w:hint="eastAsia"/>
                <w:szCs w:val="21"/>
              </w:rPr>
              <w:t>一般</w:t>
            </w:r>
          </w:p>
        </w:tc>
      </w:tr>
    </w:tbl>
    <w:p w:rsidR="00CC32E5" w:rsidRDefault="00AE7D1F" w:rsidP="00E3426B">
      <w:pPr>
        <w:tabs>
          <w:tab w:val="left" w:pos="3679"/>
        </w:tabs>
        <w:snapToGrid w:val="0"/>
        <w:spacing w:line="520" w:lineRule="exact"/>
        <w:ind w:firstLineChars="202" w:firstLine="566"/>
        <w:jc w:val="left"/>
        <w:rPr>
          <w:rFonts w:ascii="仿宋" w:eastAsia="仿宋" w:hAnsi="仿宋"/>
          <w:sz w:val="28"/>
        </w:rPr>
      </w:pPr>
      <w:bookmarkStart w:id="109" w:name="_Toc262679839"/>
      <w:bookmarkStart w:id="110" w:name="_Toc12539"/>
      <w:bookmarkStart w:id="111" w:name="_Toc15752"/>
      <w:bookmarkStart w:id="112" w:name="_Toc21525"/>
      <w:bookmarkStart w:id="113" w:name="_Toc9919"/>
      <w:bookmarkStart w:id="114" w:name="_Toc16204"/>
      <w:bookmarkStart w:id="115" w:name="_Toc1681"/>
      <w:bookmarkStart w:id="116" w:name="_Toc14110"/>
      <w:bookmarkEnd w:id="108"/>
      <w:r>
        <w:rPr>
          <w:rFonts w:ascii="仿宋" w:eastAsia="仿宋" w:hAnsi="仿宋" w:hint="eastAsia"/>
          <w:sz w:val="28"/>
        </w:rPr>
        <w:t>3</w:t>
      </w:r>
      <w:r>
        <w:rPr>
          <w:rFonts w:ascii="仿宋" w:eastAsia="仿宋" w:hAnsi="仿宋"/>
          <w:sz w:val="28"/>
        </w:rPr>
        <w:t>、权益</w:t>
      </w:r>
      <w:r>
        <w:rPr>
          <w:rFonts w:ascii="仿宋" w:eastAsia="仿宋" w:hAnsi="仿宋" w:hint="eastAsia"/>
          <w:sz w:val="28"/>
        </w:rPr>
        <w:t>状况</w:t>
      </w:r>
    </w:p>
    <w:p w:rsidR="00CC32E5" w:rsidRDefault="00AE7D1F">
      <w:pPr>
        <w:tabs>
          <w:tab w:val="left" w:pos="266"/>
          <w:tab w:val="left" w:pos="759"/>
        </w:tabs>
        <w:snapToGrid w:val="0"/>
        <w:spacing w:line="520" w:lineRule="exact"/>
        <w:ind w:firstLine="560"/>
        <w:jc w:val="left"/>
        <w:rPr>
          <w:rFonts w:ascii="仿宋" w:eastAsia="仿宋" w:hAnsi="仿宋"/>
          <w:spacing w:val="-8"/>
          <w:sz w:val="28"/>
        </w:rPr>
      </w:pPr>
      <w:r>
        <w:rPr>
          <w:rFonts w:ascii="仿宋" w:eastAsia="仿宋" w:hAnsi="仿宋" w:hint="eastAsia"/>
          <w:spacing w:val="-8"/>
          <w:sz w:val="28"/>
        </w:rPr>
        <w:t>根据</w:t>
      </w:r>
      <w:r w:rsidR="00DE5F69">
        <w:rPr>
          <w:rFonts w:ascii="仿宋" w:eastAsia="仿宋" w:hAnsi="仿宋" w:hint="eastAsia"/>
          <w:spacing w:val="-8"/>
          <w:sz w:val="28"/>
        </w:rPr>
        <w:t>《房屋所有权证》、《国有土地使用证》</w:t>
      </w:r>
      <w:r>
        <w:rPr>
          <w:rFonts w:ascii="仿宋" w:eastAsia="仿宋" w:hAnsi="仿宋" w:hint="eastAsia"/>
          <w:spacing w:val="-8"/>
          <w:sz w:val="28"/>
        </w:rPr>
        <w:t>以及估价委托人提供的相关资料，估价对象权益状况见下表3：</w:t>
      </w:r>
      <w:r>
        <w:rPr>
          <w:rFonts w:ascii="仿宋" w:eastAsia="仿宋" w:hAnsi="仿宋"/>
          <w:spacing w:val="-8"/>
          <w:sz w:val="28"/>
        </w:rPr>
        <w:t xml:space="preserve"> </w:t>
      </w:r>
    </w:p>
    <w:p w:rsidR="00A47CC9" w:rsidRDefault="00AE7D1F">
      <w:pPr>
        <w:tabs>
          <w:tab w:val="left" w:pos="266"/>
          <w:tab w:val="left" w:pos="759"/>
        </w:tabs>
        <w:snapToGrid w:val="0"/>
        <w:spacing w:line="520" w:lineRule="exact"/>
        <w:ind w:firstLine="560"/>
        <w:jc w:val="center"/>
        <w:rPr>
          <w:rFonts w:ascii="仿宋" w:eastAsia="仿宋" w:hAnsi="仿宋"/>
          <w:spacing w:val="-8"/>
          <w:sz w:val="28"/>
        </w:rPr>
      </w:pPr>
      <w:r>
        <w:rPr>
          <w:rFonts w:ascii="仿宋" w:eastAsia="仿宋" w:hAnsi="仿宋" w:hint="eastAsia"/>
          <w:spacing w:val="-8"/>
          <w:sz w:val="28"/>
        </w:rPr>
        <w:t>表3   权益状况一览表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9"/>
        <w:gridCol w:w="2649"/>
        <w:gridCol w:w="1966"/>
        <w:gridCol w:w="1784"/>
        <w:gridCol w:w="1520"/>
      </w:tblGrid>
      <w:tr w:rsidR="00DE5F69" w:rsidTr="00DE0708">
        <w:trPr>
          <w:trHeight w:val="443"/>
          <w:jc w:val="center"/>
        </w:trPr>
        <w:tc>
          <w:tcPr>
            <w:tcW w:w="1359" w:type="dxa"/>
            <w:vMerge w:val="restart"/>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土地</w:t>
            </w:r>
          </w:p>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权益状况</w:t>
            </w: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《国有土地使用证》证号</w:t>
            </w:r>
          </w:p>
        </w:tc>
        <w:tc>
          <w:tcPr>
            <w:tcW w:w="5270" w:type="dxa"/>
            <w:gridSpan w:val="3"/>
            <w:vAlign w:val="center"/>
          </w:tcPr>
          <w:p w:rsidR="00DE5F69" w:rsidRDefault="00DE5F69" w:rsidP="00DE5F69">
            <w:pPr>
              <w:snapToGrid w:val="0"/>
              <w:spacing w:line="240" w:lineRule="exact"/>
              <w:jc w:val="center"/>
              <w:rPr>
                <w:rFonts w:ascii="仿宋" w:eastAsia="仿宋" w:hAnsi="仿宋"/>
                <w:szCs w:val="21"/>
              </w:rPr>
            </w:pPr>
            <w:r>
              <w:rPr>
                <w:rFonts w:ascii="仿宋" w:eastAsia="仿宋" w:hAnsi="仿宋" w:hint="eastAsia"/>
                <w:szCs w:val="21"/>
              </w:rPr>
              <w:t>宜市国用（2013）第080301021-26号</w:t>
            </w:r>
          </w:p>
        </w:tc>
      </w:tr>
      <w:tr w:rsidR="00DE5F69" w:rsidTr="00DE0708">
        <w:trPr>
          <w:trHeight w:val="368"/>
          <w:jc w:val="center"/>
        </w:trPr>
        <w:tc>
          <w:tcPr>
            <w:tcW w:w="1359" w:type="dxa"/>
            <w:vMerge/>
            <w:vAlign w:val="center"/>
          </w:tcPr>
          <w:p w:rsidR="00DE5F69" w:rsidRDefault="00DE5F69" w:rsidP="00DE0708">
            <w:pPr>
              <w:snapToGrid w:val="0"/>
              <w:spacing w:line="240" w:lineRule="exact"/>
              <w:jc w:val="center"/>
              <w:rPr>
                <w:rFonts w:ascii="仿宋" w:eastAsia="仿宋" w:hAnsi="仿宋"/>
                <w:szCs w:val="21"/>
              </w:rPr>
            </w:pP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土地使用权人</w:t>
            </w:r>
          </w:p>
        </w:tc>
        <w:tc>
          <w:tcPr>
            <w:tcW w:w="5270" w:type="dxa"/>
            <w:gridSpan w:val="3"/>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闫琴</w:t>
            </w:r>
          </w:p>
        </w:tc>
      </w:tr>
      <w:tr w:rsidR="00DE5F69" w:rsidTr="00DE0708">
        <w:trPr>
          <w:trHeight w:val="368"/>
          <w:jc w:val="center"/>
        </w:trPr>
        <w:tc>
          <w:tcPr>
            <w:tcW w:w="1359" w:type="dxa"/>
            <w:vMerge/>
            <w:vAlign w:val="center"/>
          </w:tcPr>
          <w:p w:rsidR="00DE5F69" w:rsidRDefault="00DE5F69" w:rsidP="00DE0708">
            <w:pPr>
              <w:snapToGrid w:val="0"/>
              <w:spacing w:line="240" w:lineRule="exact"/>
              <w:jc w:val="center"/>
              <w:rPr>
                <w:rFonts w:ascii="仿宋" w:eastAsia="仿宋" w:hAnsi="仿宋"/>
                <w:szCs w:val="21"/>
              </w:rPr>
            </w:pP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地类（用途）</w:t>
            </w:r>
          </w:p>
        </w:tc>
        <w:tc>
          <w:tcPr>
            <w:tcW w:w="5270" w:type="dxa"/>
            <w:gridSpan w:val="3"/>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城镇住宅用地</w:t>
            </w:r>
          </w:p>
        </w:tc>
      </w:tr>
      <w:tr w:rsidR="00DE5F69" w:rsidTr="00DE0708">
        <w:trPr>
          <w:trHeight w:val="392"/>
          <w:jc w:val="center"/>
        </w:trPr>
        <w:tc>
          <w:tcPr>
            <w:tcW w:w="1359" w:type="dxa"/>
            <w:vMerge/>
            <w:vAlign w:val="center"/>
          </w:tcPr>
          <w:p w:rsidR="00DE5F69" w:rsidRDefault="00DE5F69" w:rsidP="00DE0708">
            <w:pPr>
              <w:snapToGrid w:val="0"/>
              <w:spacing w:line="240" w:lineRule="exact"/>
              <w:jc w:val="center"/>
              <w:rPr>
                <w:rFonts w:ascii="仿宋" w:eastAsia="仿宋" w:hAnsi="仿宋"/>
                <w:szCs w:val="21"/>
              </w:rPr>
            </w:pP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使用权类型</w:t>
            </w:r>
          </w:p>
        </w:tc>
        <w:tc>
          <w:tcPr>
            <w:tcW w:w="5270" w:type="dxa"/>
            <w:gridSpan w:val="3"/>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出让</w:t>
            </w:r>
          </w:p>
        </w:tc>
      </w:tr>
      <w:tr w:rsidR="00DE5F69" w:rsidTr="00DE0708">
        <w:trPr>
          <w:trHeight w:val="404"/>
          <w:jc w:val="center"/>
        </w:trPr>
        <w:tc>
          <w:tcPr>
            <w:tcW w:w="1359" w:type="dxa"/>
            <w:vMerge/>
            <w:vAlign w:val="center"/>
          </w:tcPr>
          <w:p w:rsidR="00DE5F69" w:rsidRDefault="00DE5F69" w:rsidP="00DE0708">
            <w:pPr>
              <w:snapToGrid w:val="0"/>
              <w:spacing w:line="240" w:lineRule="exact"/>
              <w:jc w:val="center"/>
              <w:rPr>
                <w:rFonts w:ascii="仿宋" w:eastAsia="仿宋" w:hAnsi="仿宋"/>
                <w:szCs w:val="21"/>
              </w:rPr>
            </w:pP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终止日期</w:t>
            </w:r>
          </w:p>
        </w:tc>
        <w:tc>
          <w:tcPr>
            <w:tcW w:w="5270" w:type="dxa"/>
            <w:gridSpan w:val="3"/>
            <w:vAlign w:val="center"/>
          </w:tcPr>
          <w:p w:rsidR="00DE5F69" w:rsidRDefault="00DE5F69" w:rsidP="00DE5F69">
            <w:pPr>
              <w:snapToGrid w:val="0"/>
              <w:spacing w:line="240" w:lineRule="exact"/>
              <w:jc w:val="center"/>
              <w:rPr>
                <w:rFonts w:ascii="仿宋" w:eastAsia="仿宋" w:hAnsi="仿宋"/>
                <w:szCs w:val="21"/>
              </w:rPr>
            </w:pPr>
            <w:r>
              <w:rPr>
                <w:rFonts w:ascii="仿宋" w:eastAsia="仿宋" w:hAnsi="仿宋" w:hint="eastAsia"/>
                <w:szCs w:val="21"/>
              </w:rPr>
              <w:t>2077年08</w:t>
            </w:r>
            <w:r>
              <w:rPr>
                <w:rFonts w:ascii="仿宋" w:eastAsia="仿宋" w:hAnsi="仿宋"/>
                <w:szCs w:val="21"/>
              </w:rPr>
              <w:t>月</w:t>
            </w:r>
            <w:r>
              <w:rPr>
                <w:rFonts w:ascii="仿宋" w:eastAsia="仿宋" w:hAnsi="仿宋" w:hint="eastAsia"/>
                <w:szCs w:val="21"/>
              </w:rPr>
              <w:t>22日</w:t>
            </w:r>
          </w:p>
        </w:tc>
      </w:tr>
      <w:tr w:rsidR="00DE5F69" w:rsidTr="00DE0708">
        <w:trPr>
          <w:trHeight w:val="451"/>
          <w:jc w:val="center"/>
        </w:trPr>
        <w:tc>
          <w:tcPr>
            <w:tcW w:w="1359" w:type="dxa"/>
            <w:vMerge w:val="restart"/>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建筑物</w:t>
            </w:r>
          </w:p>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权益状况</w:t>
            </w: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《房屋所有权证》证号</w:t>
            </w:r>
          </w:p>
        </w:tc>
        <w:tc>
          <w:tcPr>
            <w:tcW w:w="5270" w:type="dxa"/>
            <w:gridSpan w:val="3"/>
            <w:vAlign w:val="center"/>
          </w:tcPr>
          <w:p w:rsidR="00DE5F69" w:rsidRDefault="00DE5F69" w:rsidP="00DE5F69">
            <w:pPr>
              <w:snapToGrid w:val="0"/>
              <w:spacing w:line="240" w:lineRule="exact"/>
              <w:jc w:val="center"/>
              <w:rPr>
                <w:rFonts w:ascii="仿宋" w:eastAsia="仿宋" w:hAnsi="仿宋"/>
                <w:szCs w:val="21"/>
              </w:rPr>
            </w:pPr>
            <w:r>
              <w:rPr>
                <w:rFonts w:ascii="仿宋" w:eastAsia="仿宋" w:hAnsi="仿宋" w:hint="eastAsia"/>
                <w:szCs w:val="21"/>
              </w:rPr>
              <w:t>宜市房权证西陵区字第0381434号</w:t>
            </w:r>
          </w:p>
        </w:tc>
      </w:tr>
      <w:tr w:rsidR="00DE5F69" w:rsidTr="00DE0708">
        <w:trPr>
          <w:trHeight w:val="447"/>
          <w:jc w:val="center"/>
        </w:trPr>
        <w:tc>
          <w:tcPr>
            <w:tcW w:w="1359" w:type="dxa"/>
            <w:vMerge/>
          </w:tcPr>
          <w:p w:rsidR="00DE5F69" w:rsidRDefault="00DE5F69" w:rsidP="00DE0708">
            <w:pPr>
              <w:snapToGrid w:val="0"/>
              <w:spacing w:line="240" w:lineRule="exact"/>
              <w:jc w:val="center"/>
              <w:rPr>
                <w:rFonts w:ascii="仿宋" w:eastAsia="仿宋" w:hAnsi="仿宋"/>
                <w:szCs w:val="21"/>
              </w:rPr>
            </w:pP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房屋所有权人</w:t>
            </w:r>
          </w:p>
        </w:tc>
        <w:tc>
          <w:tcPr>
            <w:tcW w:w="5270" w:type="dxa"/>
            <w:gridSpan w:val="3"/>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闫琴</w:t>
            </w:r>
          </w:p>
        </w:tc>
      </w:tr>
      <w:tr w:rsidR="00DE5F69" w:rsidTr="00DE0708">
        <w:trPr>
          <w:trHeight w:val="447"/>
          <w:jc w:val="center"/>
        </w:trPr>
        <w:tc>
          <w:tcPr>
            <w:tcW w:w="1359" w:type="dxa"/>
            <w:vMerge/>
          </w:tcPr>
          <w:p w:rsidR="00DE5F69" w:rsidRDefault="00DE5F69" w:rsidP="00DE0708">
            <w:pPr>
              <w:snapToGrid w:val="0"/>
              <w:spacing w:line="240" w:lineRule="exact"/>
              <w:jc w:val="center"/>
              <w:rPr>
                <w:rFonts w:ascii="仿宋" w:eastAsia="仿宋" w:hAnsi="仿宋"/>
                <w:szCs w:val="21"/>
              </w:rPr>
            </w:pP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共有情况</w:t>
            </w:r>
          </w:p>
        </w:tc>
        <w:tc>
          <w:tcPr>
            <w:tcW w:w="5270" w:type="dxa"/>
            <w:gridSpan w:val="3"/>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单独所有</w:t>
            </w:r>
          </w:p>
        </w:tc>
      </w:tr>
      <w:tr w:rsidR="00DE5F69" w:rsidTr="00DE0708">
        <w:trPr>
          <w:trHeight w:val="447"/>
          <w:jc w:val="center"/>
        </w:trPr>
        <w:tc>
          <w:tcPr>
            <w:tcW w:w="1359" w:type="dxa"/>
            <w:vMerge/>
          </w:tcPr>
          <w:p w:rsidR="00DE5F69" w:rsidRDefault="00DE5F69" w:rsidP="00DE0708">
            <w:pPr>
              <w:snapToGrid w:val="0"/>
              <w:spacing w:line="240" w:lineRule="exact"/>
              <w:jc w:val="center"/>
              <w:rPr>
                <w:rFonts w:ascii="仿宋" w:eastAsia="仿宋" w:hAnsi="仿宋"/>
                <w:szCs w:val="21"/>
              </w:rPr>
            </w:pPr>
          </w:p>
        </w:tc>
        <w:tc>
          <w:tcPr>
            <w:tcW w:w="2649" w:type="dxa"/>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产权来源</w:t>
            </w:r>
          </w:p>
        </w:tc>
        <w:tc>
          <w:tcPr>
            <w:tcW w:w="5270" w:type="dxa"/>
            <w:gridSpan w:val="3"/>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购买</w:t>
            </w:r>
          </w:p>
        </w:tc>
      </w:tr>
      <w:tr w:rsidR="00DE5F69" w:rsidTr="00DE0708">
        <w:trPr>
          <w:trHeight w:val="337"/>
          <w:jc w:val="center"/>
        </w:trPr>
        <w:tc>
          <w:tcPr>
            <w:tcW w:w="4008" w:type="dxa"/>
            <w:gridSpan w:val="2"/>
            <w:vMerge w:val="restart"/>
            <w:vAlign w:val="center"/>
          </w:tcPr>
          <w:p w:rsidR="00DE5F69" w:rsidRDefault="00DE5F69" w:rsidP="00DE0708">
            <w:pPr>
              <w:snapToGrid w:val="0"/>
              <w:spacing w:line="240" w:lineRule="exact"/>
              <w:jc w:val="center"/>
              <w:rPr>
                <w:rFonts w:ascii="仿宋" w:eastAsia="仿宋" w:hAnsi="仿宋"/>
                <w:szCs w:val="21"/>
              </w:rPr>
            </w:pPr>
            <w:r>
              <w:rPr>
                <w:rFonts w:ascii="仿宋" w:eastAsia="仿宋" w:hAnsi="仿宋" w:hint="eastAsia"/>
                <w:szCs w:val="21"/>
              </w:rPr>
              <w:t>权利限制状况</w:t>
            </w:r>
          </w:p>
        </w:tc>
        <w:tc>
          <w:tcPr>
            <w:tcW w:w="1966" w:type="dxa"/>
            <w:vAlign w:val="center"/>
          </w:tcPr>
          <w:p w:rsidR="00DE5F69" w:rsidRDefault="00DE5F69" w:rsidP="00DE0708">
            <w:pPr>
              <w:snapToGrid w:val="0"/>
              <w:jc w:val="center"/>
              <w:rPr>
                <w:rFonts w:ascii="仿宋" w:eastAsia="仿宋" w:hAnsi="仿宋"/>
                <w:szCs w:val="21"/>
              </w:rPr>
            </w:pPr>
            <w:r>
              <w:rPr>
                <w:rFonts w:ascii="仿宋" w:eastAsia="仿宋" w:hAnsi="仿宋" w:hint="eastAsia"/>
                <w:szCs w:val="21"/>
              </w:rPr>
              <w:t>查封单位</w:t>
            </w:r>
          </w:p>
        </w:tc>
        <w:tc>
          <w:tcPr>
            <w:tcW w:w="1784" w:type="dxa"/>
            <w:vAlign w:val="center"/>
          </w:tcPr>
          <w:p w:rsidR="00DE5F69" w:rsidRDefault="00DE5F69" w:rsidP="00DE0708">
            <w:pPr>
              <w:snapToGrid w:val="0"/>
              <w:jc w:val="center"/>
              <w:rPr>
                <w:rFonts w:ascii="仿宋" w:eastAsia="仿宋" w:hAnsi="仿宋"/>
                <w:szCs w:val="21"/>
              </w:rPr>
            </w:pPr>
            <w:r>
              <w:rPr>
                <w:rFonts w:ascii="仿宋" w:eastAsia="仿宋" w:hAnsi="仿宋" w:hint="eastAsia"/>
                <w:szCs w:val="21"/>
              </w:rPr>
              <w:t>查封日期</w:t>
            </w:r>
          </w:p>
        </w:tc>
        <w:tc>
          <w:tcPr>
            <w:tcW w:w="1520" w:type="dxa"/>
            <w:vAlign w:val="center"/>
          </w:tcPr>
          <w:p w:rsidR="00DE5F69" w:rsidRDefault="00DE5F69" w:rsidP="00DE0708">
            <w:pPr>
              <w:snapToGrid w:val="0"/>
              <w:jc w:val="center"/>
              <w:rPr>
                <w:rFonts w:ascii="仿宋" w:eastAsia="仿宋" w:hAnsi="仿宋"/>
                <w:szCs w:val="21"/>
              </w:rPr>
            </w:pPr>
            <w:r>
              <w:rPr>
                <w:rFonts w:ascii="仿宋" w:eastAsia="仿宋" w:hAnsi="仿宋" w:hint="eastAsia"/>
                <w:szCs w:val="21"/>
              </w:rPr>
              <w:t>文书号</w:t>
            </w:r>
          </w:p>
        </w:tc>
      </w:tr>
      <w:tr w:rsidR="00DE5F69" w:rsidTr="00DE0708">
        <w:trPr>
          <w:trHeight w:val="462"/>
          <w:jc w:val="center"/>
        </w:trPr>
        <w:tc>
          <w:tcPr>
            <w:tcW w:w="4008" w:type="dxa"/>
            <w:gridSpan w:val="2"/>
            <w:vMerge/>
            <w:vAlign w:val="center"/>
          </w:tcPr>
          <w:p w:rsidR="00DE5F69" w:rsidRDefault="00DE5F69" w:rsidP="00DE0708">
            <w:pPr>
              <w:snapToGrid w:val="0"/>
              <w:spacing w:line="240" w:lineRule="exact"/>
              <w:jc w:val="center"/>
              <w:rPr>
                <w:rFonts w:ascii="仿宋" w:eastAsia="仿宋" w:hAnsi="仿宋"/>
                <w:szCs w:val="21"/>
              </w:rPr>
            </w:pPr>
          </w:p>
        </w:tc>
        <w:tc>
          <w:tcPr>
            <w:tcW w:w="1966" w:type="dxa"/>
            <w:vAlign w:val="center"/>
          </w:tcPr>
          <w:p w:rsidR="00DE5F69" w:rsidRDefault="00B12F0B" w:rsidP="00DE0708">
            <w:pPr>
              <w:snapToGrid w:val="0"/>
              <w:spacing w:line="240" w:lineRule="exact"/>
              <w:jc w:val="center"/>
              <w:rPr>
                <w:rFonts w:ascii="仿宋" w:eastAsia="仿宋" w:hAnsi="仿宋"/>
                <w:szCs w:val="21"/>
              </w:rPr>
            </w:pPr>
            <w:r w:rsidRPr="00B12F0B">
              <w:rPr>
                <w:rFonts w:ascii="仿宋" w:eastAsia="仿宋" w:hAnsi="仿宋" w:hint="eastAsia"/>
                <w:szCs w:val="21"/>
              </w:rPr>
              <w:t>五峰土家族自治县人民法院</w:t>
            </w:r>
          </w:p>
        </w:tc>
        <w:tc>
          <w:tcPr>
            <w:tcW w:w="1784" w:type="dxa"/>
            <w:vAlign w:val="center"/>
          </w:tcPr>
          <w:p w:rsidR="00DE5F69" w:rsidRDefault="00DE5F69" w:rsidP="00B12F0B">
            <w:pPr>
              <w:snapToGrid w:val="0"/>
              <w:spacing w:line="240" w:lineRule="exact"/>
              <w:jc w:val="center"/>
              <w:rPr>
                <w:rFonts w:ascii="仿宋" w:eastAsia="仿宋" w:hAnsi="仿宋"/>
                <w:szCs w:val="21"/>
              </w:rPr>
            </w:pPr>
            <w:r>
              <w:rPr>
                <w:rFonts w:ascii="仿宋" w:eastAsia="仿宋" w:hAnsi="仿宋" w:hint="eastAsia"/>
                <w:szCs w:val="21"/>
              </w:rPr>
              <w:t>20</w:t>
            </w:r>
            <w:r w:rsidR="00B12F0B">
              <w:rPr>
                <w:rFonts w:ascii="仿宋" w:eastAsia="仿宋" w:hAnsi="仿宋" w:hint="eastAsia"/>
                <w:szCs w:val="21"/>
              </w:rPr>
              <w:t>20</w:t>
            </w:r>
            <w:r>
              <w:rPr>
                <w:rFonts w:ascii="仿宋" w:eastAsia="仿宋" w:hAnsi="仿宋" w:hint="eastAsia"/>
                <w:szCs w:val="21"/>
              </w:rPr>
              <w:t>-</w:t>
            </w:r>
            <w:r w:rsidR="00B12F0B">
              <w:rPr>
                <w:rFonts w:ascii="仿宋" w:eastAsia="仿宋" w:hAnsi="仿宋" w:hint="eastAsia"/>
                <w:szCs w:val="21"/>
              </w:rPr>
              <w:t>04</w:t>
            </w:r>
            <w:r>
              <w:rPr>
                <w:rFonts w:ascii="仿宋" w:eastAsia="仿宋" w:hAnsi="仿宋" w:hint="eastAsia"/>
                <w:szCs w:val="21"/>
              </w:rPr>
              <w:t>-</w:t>
            </w:r>
            <w:r w:rsidR="00B12F0B">
              <w:rPr>
                <w:rFonts w:ascii="仿宋" w:eastAsia="仿宋" w:hAnsi="仿宋" w:hint="eastAsia"/>
                <w:szCs w:val="21"/>
              </w:rPr>
              <w:t>08</w:t>
            </w:r>
          </w:p>
        </w:tc>
        <w:tc>
          <w:tcPr>
            <w:tcW w:w="1520" w:type="dxa"/>
            <w:vAlign w:val="center"/>
          </w:tcPr>
          <w:p w:rsidR="00DE5F69" w:rsidRDefault="00DE5F69" w:rsidP="00B12F0B">
            <w:pPr>
              <w:snapToGrid w:val="0"/>
              <w:spacing w:line="240" w:lineRule="exact"/>
              <w:jc w:val="center"/>
              <w:rPr>
                <w:rFonts w:ascii="仿宋" w:eastAsia="仿宋" w:hAnsi="仿宋"/>
                <w:szCs w:val="21"/>
              </w:rPr>
            </w:pPr>
            <w:r>
              <w:rPr>
                <w:rFonts w:ascii="仿宋" w:eastAsia="仿宋" w:hAnsi="仿宋" w:hint="eastAsia"/>
                <w:szCs w:val="21"/>
              </w:rPr>
              <w:t>（201</w:t>
            </w:r>
            <w:r w:rsidR="00B12F0B">
              <w:rPr>
                <w:rFonts w:ascii="仿宋" w:eastAsia="仿宋" w:hAnsi="仿宋" w:hint="eastAsia"/>
                <w:szCs w:val="21"/>
              </w:rPr>
              <w:t>7</w:t>
            </w:r>
            <w:r>
              <w:rPr>
                <w:rFonts w:ascii="仿宋" w:eastAsia="仿宋" w:hAnsi="仿宋" w:hint="eastAsia"/>
                <w:szCs w:val="21"/>
              </w:rPr>
              <w:t>）鄂05</w:t>
            </w:r>
            <w:r w:rsidR="00B12F0B">
              <w:rPr>
                <w:rFonts w:ascii="仿宋" w:eastAsia="仿宋" w:hAnsi="仿宋" w:hint="eastAsia"/>
                <w:szCs w:val="21"/>
              </w:rPr>
              <w:t>29</w:t>
            </w:r>
            <w:r>
              <w:rPr>
                <w:rFonts w:ascii="仿宋" w:eastAsia="仿宋" w:hAnsi="仿宋" w:hint="eastAsia"/>
                <w:szCs w:val="21"/>
              </w:rPr>
              <w:t>执</w:t>
            </w:r>
            <w:r w:rsidR="00B12F0B">
              <w:rPr>
                <w:rFonts w:ascii="仿宋" w:eastAsia="仿宋" w:hAnsi="仿宋" w:hint="eastAsia"/>
                <w:szCs w:val="21"/>
              </w:rPr>
              <w:t>恢75</w:t>
            </w:r>
            <w:r>
              <w:rPr>
                <w:rFonts w:ascii="仿宋" w:eastAsia="仿宋" w:hAnsi="仿宋" w:hint="eastAsia"/>
                <w:szCs w:val="21"/>
              </w:rPr>
              <w:t>号之一</w:t>
            </w:r>
          </w:p>
        </w:tc>
      </w:tr>
    </w:tbl>
    <w:p w:rsidR="00CC32E5" w:rsidRDefault="00AE7D1F">
      <w:pPr>
        <w:pStyle w:val="3"/>
        <w:keepLines w:val="0"/>
        <w:autoSpaceDE w:val="0"/>
        <w:autoSpaceDN w:val="0"/>
        <w:adjustRightInd w:val="0"/>
        <w:spacing w:before="0" w:after="0" w:line="500" w:lineRule="exact"/>
        <w:ind w:firstLineChars="200" w:firstLine="562"/>
        <w:jc w:val="left"/>
        <w:rPr>
          <w:rFonts w:ascii="仿宋" w:eastAsia="仿宋" w:hAnsi="仿宋"/>
          <w:bCs w:val="0"/>
          <w:kern w:val="0"/>
          <w:sz w:val="28"/>
          <w:szCs w:val="24"/>
        </w:rPr>
      </w:pPr>
      <w:bookmarkStart w:id="117" w:name="_Toc88813034"/>
      <w:r>
        <w:rPr>
          <w:rFonts w:ascii="仿宋" w:eastAsia="仿宋" w:hAnsi="仿宋" w:hint="eastAsia"/>
          <w:bCs w:val="0"/>
          <w:kern w:val="0"/>
          <w:sz w:val="28"/>
          <w:szCs w:val="24"/>
        </w:rPr>
        <w:t>五、价值时点</w:t>
      </w:r>
      <w:bookmarkEnd w:id="109"/>
      <w:bookmarkEnd w:id="110"/>
      <w:bookmarkEnd w:id="111"/>
      <w:bookmarkEnd w:id="112"/>
      <w:bookmarkEnd w:id="113"/>
      <w:bookmarkEnd w:id="114"/>
      <w:bookmarkEnd w:id="115"/>
      <w:bookmarkEnd w:id="116"/>
      <w:bookmarkEnd w:id="117"/>
    </w:p>
    <w:p w:rsidR="00CC32E5" w:rsidRDefault="00AE7D1F">
      <w:pPr>
        <w:tabs>
          <w:tab w:val="left" w:pos="3679"/>
        </w:tabs>
        <w:snapToGrid w:val="0"/>
        <w:spacing w:line="500" w:lineRule="exact"/>
        <w:ind w:firstLineChars="200" w:firstLine="560"/>
        <w:rPr>
          <w:rFonts w:ascii="仿宋" w:eastAsia="仿宋" w:hAnsi="仿宋"/>
          <w:sz w:val="28"/>
          <w:szCs w:val="28"/>
        </w:rPr>
      </w:pPr>
      <w:bookmarkStart w:id="118" w:name="_Toc262679840"/>
      <w:bookmarkStart w:id="119" w:name="_Toc10727"/>
      <w:bookmarkStart w:id="120" w:name="_Toc23422"/>
      <w:bookmarkStart w:id="121" w:name="_Toc27393"/>
      <w:bookmarkStart w:id="122" w:name="_Toc12167"/>
      <w:bookmarkStart w:id="123" w:name="_Toc3452"/>
      <w:bookmarkStart w:id="124" w:name="_Toc5091"/>
      <w:bookmarkStart w:id="125" w:name="_Toc15177"/>
      <w:r>
        <w:rPr>
          <w:rFonts w:ascii="仿宋" w:eastAsia="仿宋" w:hAnsi="仿宋" w:hint="eastAsia"/>
          <w:sz w:val="28"/>
          <w:szCs w:val="28"/>
        </w:rPr>
        <w:t>价值时点为2021年</w:t>
      </w:r>
      <w:r w:rsidR="009B2BCE">
        <w:rPr>
          <w:rFonts w:ascii="仿宋" w:eastAsia="仿宋" w:hAnsi="仿宋" w:hint="eastAsia"/>
          <w:sz w:val="28"/>
          <w:szCs w:val="28"/>
        </w:rPr>
        <w:t>9月30</w:t>
      </w:r>
      <w:r>
        <w:rPr>
          <w:rFonts w:ascii="仿宋" w:eastAsia="仿宋" w:hAnsi="仿宋" w:hint="eastAsia"/>
          <w:sz w:val="28"/>
          <w:szCs w:val="28"/>
        </w:rPr>
        <w:t>日（以实地查勘之日为价值时点）。</w:t>
      </w:r>
    </w:p>
    <w:p w:rsidR="00CC32E5" w:rsidRDefault="00AE7D1F">
      <w:pPr>
        <w:pStyle w:val="3"/>
        <w:keepLines w:val="0"/>
        <w:autoSpaceDE w:val="0"/>
        <w:autoSpaceDN w:val="0"/>
        <w:adjustRightInd w:val="0"/>
        <w:spacing w:before="0" w:after="0" w:line="500" w:lineRule="exact"/>
        <w:ind w:firstLineChars="200" w:firstLine="562"/>
        <w:jc w:val="left"/>
        <w:rPr>
          <w:rFonts w:ascii="仿宋" w:eastAsia="仿宋" w:hAnsi="仿宋"/>
          <w:bCs w:val="0"/>
          <w:kern w:val="0"/>
          <w:sz w:val="28"/>
          <w:szCs w:val="24"/>
        </w:rPr>
      </w:pPr>
      <w:bookmarkStart w:id="126" w:name="_Toc88813035"/>
      <w:r>
        <w:rPr>
          <w:rFonts w:ascii="仿宋" w:eastAsia="仿宋" w:hAnsi="仿宋" w:hint="eastAsia"/>
          <w:bCs w:val="0"/>
          <w:kern w:val="0"/>
          <w:sz w:val="28"/>
          <w:szCs w:val="24"/>
        </w:rPr>
        <w:t>六、价值</w:t>
      </w:r>
      <w:bookmarkEnd w:id="118"/>
      <w:r>
        <w:rPr>
          <w:rFonts w:ascii="仿宋" w:eastAsia="仿宋" w:hAnsi="仿宋" w:hint="eastAsia"/>
          <w:bCs w:val="0"/>
          <w:kern w:val="0"/>
          <w:sz w:val="28"/>
          <w:szCs w:val="24"/>
        </w:rPr>
        <w:t>类型</w:t>
      </w:r>
      <w:bookmarkEnd w:id="119"/>
      <w:bookmarkEnd w:id="120"/>
      <w:bookmarkEnd w:id="121"/>
      <w:bookmarkEnd w:id="122"/>
      <w:bookmarkEnd w:id="123"/>
      <w:bookmarkEnd w:id="124"/>
      <w:bookmarkEnd w:id="125"/>
      <w:bookmarkEnd w:id="126"/>
    </w:p>
    <w:p w:rsidR="00CC32E5" w:rsidRDefault="00AE7D1F">
      <w:pPr>
        <w:tabs>
          <w:tab w:val="left" w:pos="759"/>
        </w:tabs>
        <w:snapToGrid w:val="0"/>
        <w:spacing w:line="500" w:lineRule="exact"/>
        <w:ind w:firstLineChars="200" w:firstLine="560"/>
        <w:jc w:val="left"/>
        <w:rPr>
          <w:rFonts w:ascii="仿宋" w:eastAsia="仿宋" w:hAnsi="仿宋"/>
          <w:sz w:val="28"/>
          <w:szCs w:val="28"/>
        </w:rPr>
      </w:pPr>
      <w:bookmarkStart w:id="127" w:name="_Toc262679841"/>
      <w:bookmarkStart w:id="128" w:name="_Toc9664"/>
      <w:bookmarkStart w:id="129" w:name="_Toc22910"/>
      <w:bookmarkStart w:id="130" w:name="_Toc25603"/>
      <w:bookmarkStart w:id="131" w:name="_Toc28229"/>
      <w:bookmarkStart w:id="132" w:name="_Toc19860"/>
      <w:bookmarkStart w:id="133" w:name="_Toc24129"/>
      <w:bookmarkStart w:id="134" w:name="_Toc14575"/>
      <w:r>
        <w:rPr>
          <w:rFonts w:ascii="仿宋" w:eastAsia="仿宋" w:hAnsi="仿宋" w:hint="eastAsia"/>
          <w:sz w:val="28"/>
          <w:szCs w:val="28"/>
        </w:rPr>
        <w:t>1、价值类型名称</w:t>
      </w:r>
    </w:p>
    <w:p w:rsidR="00CC32E5" w:rsidRDefault="00AE7D1F">
      <w:pPr>
        <w:tabs>
          <w:tab w:val="left" w:pos="759"/>
        </w:tabs>
        <w:snapToGrid w:val="0"/>
        <w:spacing w:line="500" w:lineRule="exact"/>
        <w:ind w:leftChars="196" w:left="412" w:firstLineChars="50" w:firstLine="140"/>
        <w:jc w:val="left"/>
        <w:rPr>
          <w:rFonts w:ascii="仿宋" w:eastAsia="仿宋" w:hAnsi="仿宋"/>
          <w:sz w:val="28"/>
          <w:szCs w:val="28"/>
        </w:rPr>
      </w:pPr>
      <w:r>
        <w:rPr>
          <w:rFonts w:ascii="仿宋" w:eastAsia="仿宋" w:hAnsi="仿宋" w:hint="eastAsia"/>
          <w:sz w:val="28"/>
          <w:szCs w:val="28"/>
        </w:rPr>
        <w:t>本次估价的价值类型为市场价值。</w:t>
      </w:r>
    </w:p>
    <w:p w:rsidR="00CC32E5" w:rsidRDefault="00AE7D1F">
      <w:pPr>
        <w:tabs>
          <w:tab w:val="left" w:pos="759"/>
        </w:tabs>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2、价值定义</w:t>
      </w:r>
    </w:p>
    <w:p w:rsidR="00CC32E5" w:rsidRDefault="00AE7D1F">
      <w:pPr>
        <w:tabs>
          <w:tab w:val="left" w:pos="3679"/>
        </w:tabs>
        <w:snapToGrid w:val="0"/>
        <w:spacing w:line="500" w:lineRule="exact"/>
        <w:ind w:firstLineChars="200" w:firstLine="560"/>
        <w:jc w:val="left"/>
        <w:rPr>
          <w:rFonts w:ascii="仿宋" w:eastAsia="仿宋" w:hAnsi="仿宋"/>
          <w:sz w:val="28"/>
          <w:szCs w:val="28"/>
        </w:rPr>
      </w:pPr>
      <w:r>
        <w:rPr>
          <w:rFonts w:ascii="仿宋" w:eastAsia="仿宋" w:hAnsi="仿宋"/>
          <w:sz w:val="28"/>
          <w:szCs w:val="28"/>
        </w:rPr>
        <w:t>市场价值</w:t>
      </w:r>
      <w:r>
        <w:rPr>
          <w:rFonts w:ascii="仿宋" w:eastAsia="仿宋" w:hAnsi="仿宋" w:hint="eastAsia"/>
          <w:sz w:val="28"/>
          <w:szCs w:val="28"/>
        </w:rPr>
        <w:t xml:space="preserve">是指在估价对象经适当营销后，由熟悉情况、谨慎行事且不受强迫的交易双方，以公平交易方式在价值时点自愿进行交易的金额。 </w:t>
      </w:r>
    </w:p>
    <w:p w:rsidR="00CC32E5" w:rsidRDefault="00AE7D1F">
      <w:pPr>
        <w:pStyle w:val="aa"/>
        <w:widowControl/>
        <w:tabs>
          <w:tab w:val="left" w:pos="1080"/>
          <w:tab w:val="left" w:pos="1440"/>
        </w:tabs>
        <w:spacing w:line="500" w:lineRule="exact"/>
        <w:ind w:firstLineChars="200" w:firstLine="560"/>
        <w:rPr>
          <w:rFonts w:ascii="仿宋" w:eastAsia="仿宋" w:hAnsi="仿宋" w:cs="仿宋"/>
          <w:szCs w:val="28"/>
        </w:rPr>
      </w:pPr>
      <w:r>
        <w:rPr>
          <w:rFonts w:ascii="仿宋" w:eastAsia="仿宋" w:hAnsi="仿宋" w:cs="仿宋" w:hint="eastAsia"/>
          <w:szCs w:val="28"/>
        </w:rPr>
        <w:t>3、价值内涵：价值内涵是估价对象在价值时点，满足本次估价假设和限制条件下包括房屋价值、相应分摊的土地使用权价值、不可分离的设施设备及装饰装修价值，不包括动产、债权债务、特许经营权等其他财产或权益；房屋面积内涵是建筑面积；开发程度是现房，公共配套设施完备。</w:t>
      </w:r>
    </w:p>
    <w:p w:rsidR="00CC32E5" w:rsidRDefault="00AE7D1F">
      <w:pPr>
        <w:pStyle w:val="3"/>
        <w:keepLines w:val="0"/>
        <w:autoSpaceDE w:val="0"/>
        <w:autoSpaceDN w:val="0"/>
        <w:adjustRightInd w:val="0"/>
        <w:spacing w:before="0" w:after="0" w:line="500" w:lineRule="exact"/>
        <w:ind w:firstLineChars="200" w:firstLine="562"/>
        <w:jc w:val="left"/>
        <w:rPr>
          <w:rFonts w:ascii="仿宋" w:eastAsia="仿宋" w:hAnsi="仿宋"/>
          <w:bCs w:val="0"/>
          <w:kern w:val="0"/>
          <w:sz w:val="28"/>
          <w:szCs w:val="24"/>
        </w:rPr>
      </w:pPr>
      <w:bookmarkStart w:id="135" w:name="_Toc88813036"/>
      <w:r>
        <w:rPr>
          <w:rFonts w:ascii="仿宋" w:eastAsia="仿宋" w:hAnsi="仿宋" w:hint="eastAsia"/>
          <w:bCs w:val="0"/>
          <w:kern w:val="0"/>
          <w:sz w:val="28"/>
          <w:szCs w:val="24"/>
        </w:rPr>
        <w:t>七、估价依据</w:t>
      </w:r>
      <w:bookmarkEnd w:id="127"/>
      <w:bookmarkEnd w:id="128"/>
      <w:bookmarkEnd w:id="129"/>
      <w:bookmarkEnd w:id="130"/>
      <w:bookmarkEnd w:id="131"/>
      <w:bookmarkEnd w:id="132"/>
      <w:bookmarkEnd w:id="133"/>
      <w:bookmarkEnd w:id="134"/>
      <w:bookmarkEnd w:id="135"/>
    </w:p>
    <w:p w:rsidR="00CC32E5" w:rsidRDefault="00AE7D1F" w:rsidP="00E3426B">
      <w:pPr>
        <w:spacing w:line="500" w:lineRule="exact"/>
        <w:ind w:firstLineChars="152" w:firstLine="426"/>
        <w:rPr>
          <w:rFonts w:ascii="仿宋" w:eastAsia="仿宋" w:hAnsi="仿宋"/>
          <w:sz w:val="28"/>
          <w:szCs w:val="28"/>
        </w:rPr>
      </w:pPr>
      <w:bookmarkStart w:id="136" w:name="_Toc262679842"/>
      <w:bookmarkStart w:id="137" w:name="_Toc15566"/>
      <w:bookmarkStart w:id="138" w:name="_Toc23877"/>
      <w:bookmarkStart w:id="139" w:name="_Toc15070"/>
      <w:bookmarkStart w:id="140" w:name="_Toc27771"/>
      <w:bookmarkStart w:id="141" w:name="_Toc4874"/>
      <w:bookmarkStart w:id="142" w:name="_Toc19415"/>
      <w:bookmarkStart w:id="143" w:name="_Toc5371"/>
      <w:r>
        <w:rPr>
          <w:rFonts w:ascii="仿宋" w:eastAsia="仿宋" w:hAnsi="仿宋" w:hint="eastAsia"/>
          <w:sz w:val="28"/>
          <w:szCs w:val="28"/>
        </w:rPr>
        <w:t>（一）部分法律、法规、部门规章、通知、条例</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1、《中华人民共和国资产评估法》（中华人民共和国主席令第46号，自2016年12月1日起施行）；</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2、《中华人民共和国城市房地产管理法》（中华人民共和国主席令第32号，根据2019年8月26日第十三届全国人民代表大会常务委员会第十二次会议《关于修改〈中华人民共和国土地管理法〉、〈中华人民共和国城市房地产管理法〉的决定》第三次修正，自2020年1月1日起施行）；</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3、《中华人民共和国土地管理法》（中华人民共和国主席令第32号，根据</w:t>
      </w:r>
      <w:r>
        <w:rPr>
          <w:rFonts w:ascii="仿宋" w:eastAsia="仿宋" w:hAnsi="仿宋" w:hint="eastAsia"/>
          <w:sz w:val="28"/>
          <w:szCs w:val="28"/>
        </w:rPr>
        <w:lastRenderedPageBreak/>
        <w:t>2019年8月26日第十三届全国人民代表大会常务委员会第十二次会议《关于修改〈中华人民共和国土地管理法〉、〈中华人民共和国城市房地产管理法〉的决定》第三次修正，自2020年1月1日起施行）；</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4、《中华人民共和国民法典》（中华人民共和国主席令第45号，中华人民共和国第十三届全国人民代表大会第三次会议于2020年5月28日通过，自2021年1月1日起施行）；</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5、《中华人民共和国城乡规划法》（中华人民共和国主席令第29号，根据2019年4月23日第十三届全国人民代表大会常务委员会第十次会议《关于修改〈中华人民共和国建筑法〉等八部法律的决定》第二次修正，自2019年4月23日起施行）；</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6、《司法鉴定程序通则》；</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7、《最高人民法院关于人民法院确定财产处置参考价值若干问题的规定》；</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8、《最高人民法院关于适用〈中华人民共和国担保法〉若干问题解释》；</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9、《最高人民法院关于人民法院委托评估、拍卖和变卖工作的若干规定》。</w:t>
      </w:r>
    </w:p>
    <w:p w:rsidR="00CC32E5" w:rsidRDefault="00AE7D1F" w:rsidP="00E3426B">
      <w:pPr>
        <w:spacing w:line="500" w:lineRule="exact"/>
        <w:ind w:firstLineChars="152" w:firstLine="426"/>
        <w:rPr>
          <w:rFonts w:ascii="仿宋" w:eastAsia="仿宋" w:hAnsi="仿宋"/>
          <w:sz w:val="28"/>
          <w:szCs w:val="28"/>
        </w:rPr>
      </w:pPr>
      <w:r>
        <w:rPr>
          <w:rFonts w:ascii="仿宋" w:eastAsia="仿宋" w:hAnsi="仿宋" w:hint="eastAsia"/>
          <w:sz w:val="28"/>
          <w:szCs w:val="28"/>
        </w:rPr>
        <w:t>（二）部分湖北省法规、政策、通知、办法及文件通知</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1、《湖北省司法鉴定管理条例》；</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2、《湖北省高级人民法院司法委托拍卖和变卖工作实施细则（试行）》；</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3、《湖北省人民法院对外委托司法鉴定管理办法（试行）》；</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4、《湖北省土地管理实施办法》；</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5、《湖北省城乡规划条例》；</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6、《湖北省实施〈中华人民共和国城市房地产管理法〉办法》。</w:t>
      </w:r>
    </w:p>
    <w:p w:rsidR="00CC32E5" w:rsidRDefault="00AE7D1F" w:rsidP="00E3426B">
      <w:pPr>
        <w:spacing w:line="500" w:lineRule="exact"/>
        <w:ind w:firstLineChars="152" w:firstLine="426"/>
        <w:rPr>
          <w:rFonts w:ascii="仿宋" w:eastAsia="仿宋" w:hAnsi="仿宋"/>
          <w:sz w:val="28"/>
          <w:szCs w:val="28"/>
        </w:rPr>
      </w:pPr>
      <w:r>
        <w:rPr>
          <w:rFonts w:ascii="仿宋" w:eastAsia="仿宋" w:hAnsi="仿宋" w:hint="eastAsia"/>
          <w:sz w:val="28"/>
          <w:szCs w:val="28"/>
        </w:rPr>
        <w:t>（三）主要的技术标准</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1、《房地产估价规范》(GB/T50291-2015)；</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2、《城镇土地估价规程》（GB/T18508-2014）；</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3、《城镇土地分等定级规程》（GB/T18507-2014）；</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4、《房地产估价基本术语标准》（GB/T 50899-2013）；</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5、《房地产估价报告评审标准（试行）》等。</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（四）估价委托人提供的资料</w:t>
      </w:r>
    </w:p>
    <w:p w:rsidR="004D701A" w:rsidRDefault="00AE7D1F" w:rsidP="00E3426B">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lastRenderedPageBreak/>
        <w:t>1、《</w:t>
      </w:r>
      <w:r w:rsidR="00D67775">
        <w:rPr>
          <w:rFonts w:ascii="仿宋" w:eastAsia="仿宋" w:hAnsi="仿宋" w:hint="eastAsia"/>
          <w:sz w:val="28"/>
          <w:szCs w:val="28"/>
        </w:rPr>
        <w:t>湖北省五峰土家族自治县</w:t>
      </w:r>
      <w:r w:rsidR="00A94342">
        <w:rPr>
          <w:rFonts w:ascii="仿宋" w:eastAsia="仿宋" w:hAnsi="仿宋" w:hint="eastAsia"/>
          <w:sz w:val="28"/>
          <w:szCs w:val="28"/>
        </w:rPr>
        <w:t>人民法院鉴定委托书</w:t>
      </w:r>
      <w:r>
        <w:rPr>
          <w:rFonts w:ascii="仿宋" w:eastAsia="仿宋" w:hAnsi="仿宋" w:hint="eastAsia"/>
          <w:sz w:val="28"/>
          <w:szCs w:val="28"/>
        </w:rPr>
        <w:t>》[（2021）</w:t>
      </w:r>
      <w:r w:rsidR="00A94342">
        <w:rPr>
          <w:rFonts w:ascii="仿宋" w:eastAsia="仿宋" w:hAnsi="仿宋" w:hint="eastAsia"/>
          <w:sz w:val="28"/>
          <w:szCs w:val="28"/>
        </w:rPr>
        <w:t>鄂五峰鉴委字第25号</w:t>
      </w:r>
      <w:r>
        <w:rPr>
          <w:rFonts w:ascii="仿宋" w:eastAsia="仿宋" w:hAnsi="仿宋" w:hint="eastAsia"/>
          <w:sz w:val="28"/>
          <w:szCs w:val="28"/>
        </w:rPr>
        <w:t>]；</w:t>
      </w:r>
    </w:p>
    <w:p w:rsidR="00CC32E5" w:rsidRDefault="00AE7D1F" w:rsidP="00E3426B">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2、估价对象《</w:t>
      </w:r>
      <w:r w:rsidR="00A94342">
        <w:rPr>
          <w:rFonts w:ascii="仿宋" w:eastAsia="仿宋" w:hAnsi="仿宋" w:hint="eastAsia"/>
          <w:sz w:val="28"/>
          <w:szCs w:val="28"/>
        </w:rPr>
        <w:t>不动产登记权属信息查询</w:t>
      </w:r>
      <w:r>
        <w:rPr>
          <w:rFonts w:ascii="仿宋" w:eastAsia="仿宋" w:hAnsi="仿宋" w:hint="eastAsia"/>
          <w:sz w:val="28"/>
          <w:szCs w:val="28"/>
        </w:rPr>
        <w:t>》复印件；</w:t>
      </w:r>
    </w:p>
    <w:p w:rsidR="00CC32E5" w:rsidRDefault="00AE7D1F" w:rsidP="00E3426B">
      <w:pPr>
        <w:snapToGrid w:val="0"/>
        <w:spacing w:line="500" w:lineRule="exact"/>
        <w:ind w:leftChars="267" w:left="561" w:firstLineChars="2" w:firstLine="6"/>
        <w:rPr>
          <w:rFonts w:ascii="仿宋" w:eastAsia="仿宋" w:hAnsi="仿宋"/>
          <w:sz w:val="28"/>
          <w:szCs w:val="28"/>
        </w:rPr>
      </w:pPr>
      <w:r>
        <w:rPr>
          <w:rFonts w:ascii="仿宋" w:eastAsia="仿宋" w:hAnsi="仿宋" w:hint="eastAsia"/>
          <w:sz w:val="28"/>
          <w:szCs w:val="28"/>
        </w:rPr>
        <w:t>3、估价对象</w:t>
      </w:r>
      <w:r w:rsidR="00DE5F69">
        <w:rPr>
          <w:rFonts w:ascii="仿宋" w:eastAsia="仿宋" w:hAnsi="仿宋" w:hint="eastAsia"/>
          <w:sz w:val="28"/>
          <w:szCs w:val="28"/>
        </w:rPr>
        <w:t>《房屋所有权证》、《国有土地使用证》</w:t>
      </w:r>
      <w:r>
        <w:rPr>
          <w:rFonts w:ascii="仿宋" w:eastAsia="仿宋" w:hAnsi="仿宋" w:hint="eastAsia"/>
          <w:sz w:val="28"/>
          <w:szCs w:val="28"/>
        </w:rPr>
        <w:t>复印件；</w:t>
      </w:r>
    </w:p>
    <w:p w:rsidR="00CC32E5" w:rsidRDefault="00AE7D1F" w:rsidP="00E3426B">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4、估价委托人提供的其他有关资料。</w:t>
      </w:r>
    </w:p>
    <w:p w:rsidR="00CC32E5" w:rsidRDefault="00AE7D1F" w:rsidP="00E3426B">
      <w:pPr>
        <w:spacing w:line="500" w:lineRule="exact"/>
        <w:ind w:firstLineChars="152" w:firstLine="426"/>
        <w:rPr>
          <w:rFonts w:ascii="仿宋" w:eastAsia="仿宋" w:hAnsi="仿宋"/>
          <w:sz w:val="28"/>
          <w:szCs w:val="28"/>
        </w:rPr>
      </w:pPr>
      <w:r>
        <w:rPr>
          <w:rFonts w:ascii="仿宋" w:eastAsia="仿宋" w:hAnsi="仿宋" w:hint="eastAsia"/>
          <w:sz w:val="28"/>
          <w:szCs w:val="28"/>
        </w:rPr>
        <w:t>（五）房地产估价机构掌握的资料</w:t>
      </w:r>
    </w:p>
    <w:p w:rsidR="00CC32E5" w:rsidRDefault="00AE7D1F" w:rsidP="00E3426B">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1、估价人员实地查勘、调查收集的资料；</w:t>
      </w:r>
    </w:p>
    <w:p w:rsidR="00CC32E5" w:rsidRDefault="00AE7D1F" w:rsidP="00E3426B">
      <w:pPr>
        <w:snapToGrid w:val="0"/>
        <w:spacing w:line="500" w:lineRule="exact"/>
        <w:ind w:firstLineChars="202" w:firstLine="566"/>
        <w:rPr>
          <w:rFonts w:ascii="仿宋" w:eastAsia="仿宋" w:hAnsi="仿宋"/>
          <w:sz w:val="28"/>
          <w:szCs w:val="28"/>
        </w:rPr>
      </w:pPr>
      <w:r>
        <w:rPr>
          <w:rFonts w:ascii="仿宋" w:eastAsia="仿宋" w:hAnsi="仿宋" w:hint="eastAsia"/>
          <w:sz w:val="28"/>
          <w:szCs w:val="28"/>
        </w:rPr>
        <w:t>2、本公司收集整理的房地产价格资料。</w:t>
      </w:r>
    </w:p>
    <w:p w:rsidR="00CC32E5" w:rsidRDefault="00AE7D1F">
      <w:pPr>
        <w:pStyle w:val="3"/>
        <w:keepLines w:val="0"/>
        <w:autoSpaceDE w:val="0"/>
        <w:autoSpaceDN w:val="0"/>
        <w:adjustRightInd w:val="0"/>
        <w:spacing w:before="0" w:after="0" w:line="500" w:lineRule="exact"/>
        <w:ind w:firstLineChars="200" w:firstLine="562"/>
        <w:jc w:val="left"/>
        <w:rPr>
          <w:rFonts w:ascii="仿宋" w:eastAsia="仿宋" w:hAnsi="仿宋"/>
          <w:bCs w:val="0"/>
          <w:kern w:val="0"/>
          <w:sz w:val="28"/>
          <w:szCs w:val="24"/>
        </w:rPr>
      </w:pPr>
      <w:bookmarkStart w:id="144" w:name="_Toc88813037"/>
      <w:r>
        <w:rPr>
          <w:rFonts w:ascii="仿宋" w:eastAsia="仿宋" w:hAnsi="仿宋" w:hint="eastAsia"/>
          <w:bCs w:val="0"/>
          <w:kern w:val="0"/>
          <w:sz w:val="28"/>
          <w:szCs w:val="24"/>
        </w:rPr>
        <w:t>八、估价原则</w:t>
      </w:r>
      <w:bookmarkEnd w:id="136"/>
      <w:bookmarkEnd w:id="137"/>
      <w:bookmarkEnd w:id="138"/>
      <w:bookmarkEnd w:id="139"/>
      <w:bookmarkEnd w:id="140"/>
      <w:bookmarkEnd w:id="141"/>
      <w:bookmarkEnd w:id="142"/>
      <w:bookmarkEnd w:id="143"/>
      <w:bookmarkEnd w:id="144"/>
    </w:p>
    <w:p w:rsidR="00CC32E5" w:rsidRDefault="00AE7D1F">
      <w:pPr>
        <w:spacing w:line="440" w:lineRule="exact"/>
        <w:ind w:firstLineChars="200" w:firstLine="560"/>
        <w:rPr>
          <w:rFonts w:ascii="仿宋" w:eastAsia="仿宋" w:hAnsi="仿宋" w:cs="仿宋"/>
          <w:sz w:val="28"/>
          <w:szCs w:val="28"/>
        </w:rPr>
      </w:pPr>
      <w:bookmarkStart w:id="145" w:name="_Toc262679843"/>
      <w:r>
        <w:rPr>
          <w:rFonts w:ascii="仿宋" w:eastAsia="仿宋" w:hAnsi="仿宋" w:cs="仿宋" w:hint="eastAsia"/>
          <w:sz w:val="28"/>
          <w:szCs w:val="28"/>
        </w:rPr>
        <w:t>本次估价遵循以下原则：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1、独立、客观、公正原则：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独立、客观、公正原则，评估价值应为对各方估价利害关系人均是公平合理的价值或价格。</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2、合法原则：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合法原则，评估价值应为在依法判定的估价对象状况下的价值或价格。</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3、价值时点原则：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价值时点原则，要求估价结果是在根据估价目的的确定的某一特定时间的价值或价格的原则。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4、替代原则：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替代原则，要求估价结果与估价对象的类似房地产在同等条件下的价值或价格偏差在合理范围内的原则。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5、最高最佳利用原则：</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最高最佳利用原则，要求估价结果是在估价对象最高最佳利用状况下的价值或价格的原则。最高最佳利用需要同时满足四个条件：一是法律上允许；二是技术上可能；三是财务上可行；四是价值最大化。</w:t>
      </w:r>
    </w:p>
    <w:p w:rsidR="00CC32E5" w:rsidRDefault="00AE7D1F">
      <w:pPr>
        <w:pStyle w:val="3"/>
        <w:keepLines w:val="0"/>
        <w:autoSpaceDE w:val="0"/>
        <w:autoSpaceDN w:val="0"/>
        <w:adjustRightInd w:val="0"/>
        <w:spacing w:before="0" w:after="0" w:line="500" w:lineRule="exact"/>
        <w:ind w:firstLineChars="200" w:firstLine="562"/>
        <w:jc w:val="left"/>
        <w:rPr>
          <w:rFonts w:ascii="仿宋" w:eastAsia="仿宋" w:hAnsi="仿宋"/>
          <w:kern w:val="0"/>
          <w:sz w:val="28"/>
          <w:szCs w:val="24"/>
        </w:rPr>
      </w:pPr>
      <w:bookmarkStart w:id="146" w:name="_Toc88813038"/>
      <w:r>
        <w:rPr>
          <w:rFonts w:ascii="仿宋" w:eastAsia="仿宋" w:hAnsi="仿宋" w:hint="eastAsia"/>
          <w:kern w:val="0"/>
          <w:sz w:val="28"/>
          <w:szCs w:val="24"/>
        </w:rPr>
        <w:t>九、估价方法</w:t>
      </w:r>
      <w:bookmarkEnd w:id="145"/>
      <w:bookmarkEnd w:id="146"/>
    </w:p>
    <w:p w:rsidR="00CC32E5" w:rsidRDefault="00AE7D1F">
      <w:pPr>
        <w:spacing w:line="500" w:lineRule="exact"/>
        <w:ind w:firstLineChars="200" w:firstLine="560"/>
        <w:rPr>
          <w:rFonts w:ascii="仿宋" w:eastAsia="仿宋" w:hAnsi="仿宋"/>
          <w:sz w:val="28"/>
          <w:szCs w:val="28"/>
        </w:rPr>
      </w:pPr>
      <w:bookmarkStart w:id="147" w:name="OLE_LINK1"/>
      <w:bookmarkStart w:id="148" w:name="_Toc262679844"/>
      <w:bookmarkStart w:id="149" w:name="_Toc23687"/>
      <w:bookmarkStart w:id="150" w:name="_Toc2121"/>
      <w:bookmarkStart w:id="151" w:name="_Toc16154"/>
      <w:bookmarkStart w:id="152" w:name="_Toc12666"/>
      <w:bookmarkStart w:id="153" w:name="_Toc24665"/>
      <w:bookmarkStart w:id="154" w:name="_Toc29171"/>
      <w:bookmarkStart w:id="155" w:name="_Toc26510"/>
      <w:r>
        <w:rPr>
          <w:rFonts w:ascii="仿宋" w:eastAsia="仿宋" w:hAnsi="仿宋" w:hint="eastAsia"/>
          <w:sz w:val="28"/>
          <w:szCs w:val="28"/>
        </w:rPr>
        <w:t>（一）各种估价方法的实用性</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估价方法通常有比较法、比较法、成本法等，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w:t>
      </w:r>
      <w:r>
        <w:rPr>
          <w:rFonts w:ascii="仿宋" w:eastAsia="仿宋" w:hAnsi="仿宋" w:cs="仿宋" w:hint="eastAsia"/>
          <w:sz w:val="28"/>
          <w:szCs w:val="28"/>
        </w:rPr>
        <w:lastRenderedPageBreak/>
        <w:t>房地产没有租金等经济收入时，应选用成本法；估价对象具有开发或再开发潜力且开发完成后的价值可采用除成本法以外的方法测算的，应选用假设开发法,需根据特定的估价目的、估价对象状况、交易市场情况等选择适宜的估价方法。</w:t>
      </w:r>
    </w:p>
    <w:bookmarkEnd w:id="147"/>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（1）采用的估价方法及选用理由</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①估价对象的同类房地产有较多交易，宜选用比较法。</w:t>
      </w:r>
    </w:p>
    <w:p w:rsidR="00CC32E5" w:rsidRDefault="00AE7D1F">
      <w:pPr>
        <w:spacing w:line="500" w:lineRule="exact"/>
        <w:ind w:firstLineChars="150" w:firstLine="420"/>
        <w:rPr>
          <w:rFonts w:ascii="仿宋" w:eastAsia="仿宋" w:hAnsi="仿宋"/>
          <w:sz w:val="28"/>
          <w:szCs w:val="28"/>
        </w:rPr>
      </w:pPr>
      <w:r>
        <w:rPr>
          <w:rFonts w:ascii="仿宋" w:eastAsia="仿宋" w:hAnsi="仿宋" w:hint="eastAsia"/>
          <w:sz w:val="28"/>
          <w:szCs w:val="28"/>
        </w:rPr>
        <w:t>（2）未采用的估价方法及选用理由</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①</w:t>
      </w:r>
      <w:r>
        <w:rPr>
          <w:rFonts w:ascii="仿宋" w:eastAsia="仿宋" w:hAnsi="仿宋"/>
          <w:sz w:val="28"/>
          <w:szCs w:val="28"/>
        </w:rPr>
        <w:t>估价对象</w:t>
      </w:r>
      <w:r>
        <w:rPr>
          <w:rFonts w:ascii="仿宋" w:eastAsia="仿宋" w:hAnsi="仿宋" w:hint="eastAsia"/>
          <w:sz w:val="28"/>
          <w:szCs w:val="28"/>
        </w:rPr>
        <w:t>或</w:t>
      </w:r>
      <w:r>
        <w:rPr>
          <w:rFonts w:ascii="仿宋" w:eastAsia="仿宋" w:hAnsi="仿宋"/>
          <w:sz w:val="28"/>
          <w:szCs w:val="28"/>
        </w:rPr>
        <w:t>同类房地产有租金等经济收入，但收益法测算的结果不能客观的反映估价对象的市场价值，因此，不宜选用收益法；</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②成本法主要从资产的再取得角度评估资产的现时价值，现时住宅房地产价格与成本关联性弱，成本法不能反映位置状况、交通条件、生活服务设施等影响</w:t>
      </w:r>
      <w:r w:rsidR="00E3426B">
        <w:rPr>
          <w:rFonts w:ascii="仿宋" w:eastAsia="仿宋" w:hAnsi="仿宋" w:hint="eastAsia"/>
          <w:sz w:val="28"/>
          <w:szCs w:val="28"/>
        </w:rPr>
        <w:t>住宅</w:t>
      </w:r>
      <w:r>
        <w:rPr>
          <w:rFonts w:ascii="仿宋" w:eastAsia="仿宋" w:hAnsi="仿宋" w:hint="eastAsia"/>
          <w:sz w:val="28"/>
          <w:szCs w:val="28"/>
        </w:rPr>
        <w:t>房地产价格的因素，因此不宜采用成本法。</w:t>
      </w:r>
    </w:p>
    <w:p w:rsidR="00CC32E5" w:rsidRDefault="00AE7D1F">
      <w:pPr>
        <w:spacing w:line="500" w:lineRule="exact"/>
        <w:ind w:firstLineChars="200" w:firstLine="560"/>
        <w:rPr>
          <w:rFonts w:ascii="仿宋" w:eastAsia="仿宋" w:hAnsi="仿宋"/>
          <w:sz w:val="28"/>
          <w:szCs w:val="28"/>
        </w:rPr>
      </w:pPr>
      <w:r>
        <w:rPr>
          <w:rFonts w:ascii="仿宋" w:eastAsia="仿宋" w:hAnsi="仿宋" w:hint="eastAsia"/>
          <w:sz w:val="28"/>
          <w:szCs w:val="28"/>
        </w:rPr>
        <w:t>③</w:t>
      </w:r>
      <w:r>
        <w:rPr>
          <w:rFonts w:ascii="仿宋" w:eastAsia="仿宋" w:hAnsi="仿宋"/>
          <w:sz w:val="28"/>
          <w:szCs w:val="28"/>
        </w:rPr>
        <w:t>估价对象已经开发完成，且正在使用中，根据《房地产估价规范》对假设开发法选用的规定，不宜选用假设开发法。</w:t>
      </w:r>
    </w:p>
    <w:p w:rsidR="00CC32E5" w:rsidRDefault="00AE7D1F">
      <w:pPr>
        <w:spacing w:line="500" w:lineRule="exact"/>
        <w:ind w:firstLineChars="200" w:firstLine="560"/>
        <w:rPr>
          <w:rFonts w:ascii="仿宋" w:eastAsia="仿宋" w:hAnsi="仿宋"/>
          <w:sz w:val="28"/>
          <w:szCs w:val="28"/>
        </w:rPr>
      </w:pPr>
      <w:r>
        <w:rPr>
          <w:rFonts w:ascii="仿宋" w:eastAsia="仿宋" w:hAnsi="仿宋"/>
          <w:sz w:val="28"/>
          <w:szCs w:val="28"/>
        </w:rPr>
        <w:t>综上所述，</w:t>
      </w:r>
      <w:r>
        <w:rPr>
          <w:rFonts w:ascii="仿宋" w:eastAsia="仿宋" w:hAnsi="仿宋" w:hint="eastAsia"/>
          <w:sz w:val="28"/>
          <w:szCs w:val="28"/>
        </w:rPr>
        <w:t>比较</w:t>
      </w:r>
      <w:r>
        <w:rPr>
          <w:rFonts w:ascii="仿宋" w:eastAsia="仿宋" w:hAnsi="仿宋"/>
          <w:sz w:val="28"/>
          <w:szCs w:val="28"/>
        </w:rPr>
        <w:t>法是唯一适合估价对象的估价方法，根据《房地产估价规范》（GB/T</w:t>
      </w:r>
      <w:r>
        <w:rPr>
          <w:rFonts w:ascii="仿宋" w:eastAsia="仿宋" w:hAnsi="仿宋" w:hint="eastAsia"/>
          <w:sz w:val="28"/>
          <w:szCs w:val="28"/>
        </w:rPr>
        <w:t xml:space="preserve"> </w:t>
      </w:r>
      <w:r>
        <w:rPr>
          <w:rFonts w:ascii="仿宋" w:eastAsia="仿宋" w:hAnsi="仿宋"/>
          <w:sz w:val="28"/>
          <w:szCs w:val="28"/>
        </w:rPr>
        <w:t>50291-2015），估价对象仅适用一种估价方法进行估价时，可只选用一种估价方法进行估价，因此，本次评估采用</w:t>
      </w:r>
      <w:r>
        <w:rPr>
          <w:rFonts w:ascii="仿宋" w:eastAsia="仿宋" w:hAnsi="仿宋" w:hint="eastAsia"/>
          <w:sz w:val="28"/>
          <w:szCs w:val="28"/>
        </w:rPr>
        <w:t>比较</w:t>
      </w:r>
      <w:r>
        <w:rPr>
          <w:rFonts w:ascii="仿宋" w:eastAsia="仿宋" w:hAnsi="仿宋"/>
          <w:sz w:val="28"/>
          <w:szCs w:val="28"/>
        </w:rPr>
        <w:t>法进行估价。</w:t>
      </w:r>
    </w:p>
    <w:p w:rsidR="00CC32E5" w:rsidRDefault="00AE7D1F">
      <w:pPr>
        <w:spacing w:line="440" w:lineRule="exact"/>
        <w:ind w:firstLineChars="200" w:firstLine="560"/>
        <w:rPr>
          <w:rFonts w:ascii="仿宋" w:eastAsia="仿宋" w:hAnsi="仿宋"/>
          <w:sz w:val="28"/>
          <w:szCs w:val="28"/>
        </w:rPr>
      </w:pPr>
      <w:r>
        <w:rPr>
          <w:rFonts w:ascii="仿宋" w:eastAsia="仿宋" w:hAnsi="仿宋" w:hint="eastAsia"/>
          <w:sz w:val="28"/>
          <w:szCs w:val="28"/>
        </w:rPr>
        <w:t>（二）估价思路：</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hint="eastAsia"/>
          <w:sz w:val="28"/>
          <w:szCs w:val="28"/>
        </w:rPr>
        <w:t>比较法：将估价对象与在价值时点近期有过交易的类似房地产进行比较，对这些类似房地产的已知价格作适</w:t>
      </w:r>
      <w:r>
        <w:rPr>
          <w:rFonts w:ascii="仿宋" w:eastAsia="仿宋" w:hAnsi="仿宋" w:cs="仿宋" w:hint="eastAsia"/>
          <w:sz w:val="28"/>
          <w:szCs w:val="28"/>
        </w:rPr>
        <w:t>当的修正，以此估算估价对象的客观合理价</w:t>
      </w:r>
    </w:p>
    <w:p w:rsidR="00CC32E5" w:rsidRDefault="00AE7D1F">
      <w:pPr>
        <w:spacing w:line="440" w:lineRule="exact"/>
        <w:rPr>
          <w:rFonts w:ascii="仿宋" w:eastAsia="仿宋" w:hAnsi="仿宋" w:cs="仿宋"/>
          <w:sz w:val="28"/>
          <w:szCs w:val="28"/>
        </w:rPr>
      </w:pPr>
      <w:r>
        <w:rPr>
          <w:rFonts w:ascii="仿宋" w:eastAsia="仿宋" w:hAnsi="仿宋" w:cs="仿宋" w:hint="eastAsia"/>
          <w:sz w:val="28"/>
          <w:szCs w:val="28"/>
        </w:rPr>
        <w:t>格或价值的方法。</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比较法技术路线如下：</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1、在同一供需圈内搜集房地产交易实例，即从现实的房地产市场中搜集大量的实际成交的房地产及其成交日期、成交价格、付款方式等情况。</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2、选取房地产的可比实例，具体条件如下：</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kern w:val="0"/>
          <w:sz w:val="28"/>
          <w:szCs w:val="28"/>
        </w:rPr>
        <w:t>◆</w:t>
      </w:r>
      <w:r>
        <w:rPr>
          <w:rFonts w:ascii="仿宋" w:eastAsia="仿宋" w:hAnsi="仿宋" w:cs="仿宋" w:hint="eastAsia"/>
          <w:sz w:val="28"/>
          <w:szCs w:val="28"/>
        </w:rPr>
        <w:t>与待估房地产用途相同的交易案例；</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◆交易案例价格类型与待估房地产的估价目的相匹配；</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◆交易案例是正常交易，或可修正为正常交易；</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◆交易案例与待估房地产的建筑结构相同，或可修正；</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◆交易案例的交易日期与待估房地产的价格时点较接近；</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3、建立价格可比基础。</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4、进行交易情况修正、市场状况调整、房地产状况调整。</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5、计算得出比较价值，即把对多个可比实例的成交价格进行处理所得到的多个价格综合成一个价格。</w:t>
      </w:r>
    </w:p>
    <w:p w:rsidR="00CC32E5" w:rsidRDefault="00AE7D1F">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比较价格＝可比实例成交价格×交易情况修正系数×市场状况调整系数×房地产状况调整系数</w:t>
      </w:r>
    </w:p>
    <w:p w:rsidR="00CC32E5" w:rsidRDefault="00AE7D1F">
      <w:pPr>
        <w:pStyle w:val="3"/>
        <w:keepLines w:val="0"/>
        <w:autoSpaceDE w:val="0"/>
        <w:autoSpaceDN w:val="0"/>
        <w:adjustRightInd w:val="0"/>
        <w:spacing w:before="0" w:after="0" w:line="500" w:lineRule="exact"/>
        <w:ind w:firstLineChars="200" w:firstLine="562"/>
        <w:jc w:val="left"/>
        <w:rPr>
          <w:rFonts w:ascii="仿宋" w:eastAsia="仿宋" w:hAnsi="仿宋"/>
          <w:kern w:val="0"/>
          <w:sz w:val="28"/>
          <w:szCs w:val="24"/>
        </w:rPr>
      </w:pPr>
      <w:bookmarkStart w:id="156" w:name="_Toc88813039"/>
      <w:r>
        <w:rPr>
          <w:rFonts w:ascii="仿宋" w:eastAsia="仿宋" w:hAnsi="仿宋" w:hint="eastAsia"/>
          <w:kern w:val="0"/>
          <w:sz w:val="28"/>
          <w:szCs w:val="24"/>
        </w:rPr>
        <w:t>十、估价结果</w:t>
      </w:r>
      <w:bookmarkEnd w:id="148"/>
      <w:bookmarkEnd w:id="149"/>
      <w:bookmarkEnd w:id="150"/>
      <w:bookmarkEnd w:id="151"/>
      <w:bookmarkEnd w:id="152"/>
      <w:bookmarkEnd w:id="153"/>
      <w:bookmarkEnd w:id="154"/>
      <w:bookmarkEnd w:id="155"/>
      <w:bookmarkEnd w:id="156"/>
    </w:p>
    <w:p w:rsidR="00CC32E5" w:rsidRDefault="00AE7D1F">
      <w:pPr>
        <w:adjustRightInd w:val="0"/>
        <w:snapToGrid w:val="0"/>
        <w:spacing w:line="500" w:lineRule="exact"/>
        <w:ind w:firstLineChars="200" w:firstLine="560"/>
        <w:rPr>
          <w:rFonts w:ascii="仿宋" w:eastAsia="仿宋" w:hAnsi="仿宋"/>
        </w:rPr>
      </w:pPr>
      <w:bookmarkStart w:id="157" w:name="_Toc262679845"/>
      <w:r>
        <w:rPr>
          <w:rFonts w:ascii="仿宋" w:eastAsia="仿宋" w:hAnsi="仿宋" w:hint="eastAsia"/>
          <w:sz w:val="28"/>
        </w:rPr>
        <w:t>根据《房地产估价规范》(GB/T50291-2015)等相关法律法规政策标准和我公司掌握的市场资料及长期积累的房地产估价经验，遵循独立、客观、公正、合法的房地产市场估价原则，按照严谨的估价程序，经过实地查勘、收集相关资料，结合贵方所提供的资料、本次估价目的、估价对象房地产的特点、目前的房地产市场行情、供求关系状况，选取适宜的估价方法—比较法，综合分析影响房地产价格的各项因素，经过专业分析、测算和判断，最终确定估价对象房地产在完整权利状态及满足各项假设限制条件下，于价值时点2021年</w:t>
      </w:r>
      <w:r w:rsidR="009B2BCE">
        <w:rPr>
          <w:rFonts w:ascii="仿宋" w:eastAsia="仿宋" w:hAnsi="仿宋" w:hint="eastAsia"/>
          <w:sz w:val="28"/>
        </w:rPr>
        <w:t>9月30</w:t>
      </w:r>
      <w:r>
        <w:rPr>
          <w:rFonts w:ascii="仿宋" w:eastAsia="仿宋" w:hAnsi="仿宋" w:hint="eastAsia"/>
          <w:sz w:val="28"/>
        </w:rPr>
        <w:t>日的市场总价值为</w:t>
      </w:r>
      <w:bookmarkStart w:id="158" w:name="_Toc13497"/>
      <w:bookmarkStart w:id="159" w:name="_Toc29188"/>
      <w:bookmarkStart w:id="160" w:name="_Toc30476"/>
      <w:bookmarkStart w:id="161" w:name="_Toc12420"/>
      <w:bookmarkStart w:id="162" w:name="_Toc5166"/>
      <w:bookmarkStart w:id="163" w:name="_Toc3109"/>
      <w:bookmarkStart w:id="164" w:name="_Toc9274"/>
      <w:r w:rsidR="00A94342" w:rsidRPr="00A94342">
        <w:rPr>
          <w:rFonts w:ascii="仿宋" w:eastAsia="仿宋" w:hAnsi="仿宋" w:hint="eastAsia"/>
          <w:b/>
          <w:sz w:val="28"/>
          <w:szCs w:val="28"/>
        </w:rPr>
        <w:t>￥76.26万元，</w:t>
      </w:r>
      <w:r w:rsidR="00A94342" w:rsidRPr="00A94342">
        <w:rPr>
          <w:rFonts w:ascii="仿宋" w:eastAsia="仿宋" w:hAnsi="仿宋" w:hint="eastAsia"/>
          <w:sz w:val="28"/>
          <w:szCs w:val="28"/>
        </w:rPr>
        <w:t>大写人民币</w:t>
      </w:r>
      <w:r w:rsidR="00A94342" w:rsidRPr="00A94342">
        <w:rPr>
          <w:rFonts w:ascii="仿宋" w:eastAsia="仿宋" w:hAnsi="仿宋" w:hint="eastAsia"/>
          <w:b/>
          <w:sz w:val="28"/>
          <w:szCs w:val="28"/>
        </w:rPr>
        <w:t>柒拾陆万贰仟陆佰元整</w:t>
      </w:r>
      <w:r w:rsidR="00246CA6">
        <w:rPr>
          <w:rFonts w:ascii="仿宋" w:eastAsia="仿宋" w:hAnsi="仿宋" w:hint="eastAsia"/>
          <w:b/>
          <w:bCs/>
          <w:sz w:val="28"/>
          <w:szCs w:val="28"/>
        </w:rPr>
        <w:t>。</w:t>
      </w:r>
      <w:r>
        <w:rPr>
          <w:rFonts w:ascii="仿宋" w:eastAsia="仿宋" w:hAnsi="仿宋" w:hint="eastAsia"/>
          <w:sz w:val="28"/>
        </w:rPr>
        <w:t>详见《估价</w:t>
      </w:r>
      <w:r>
        <w:rPr>
          <w:rFonts w:ascii="仿宋" w:eastAsia="仿宋" w:hAnsi="仿宋"/>
          <w:sz w:val="28"/>
        </w:rPr>
        <w:t>结果一览表</w:t>
      </w:r>
      <w:r>
        <w:rPr>
          <w:rFonts w:ascii="仿宋" w:eastAsia="仿宋" w:hAnsi="仿宋" w:hint="eastAsia"/>
          <w:sz w:val="28"/>
        </w:rPr>
        <w:t>》。</w:t>
      </w:r>
    </w:p>
    <w:p w:rsidR="00CC32E5" w:rsidRDefault="00AE7D1F" w:rsidP="00EF2490">
      <w:pPr>
        <w:pStyle w:val="3"/>
        <w:keepLines w:val="0"/>
        <w:autoSpaceDE w:val="0"/>
        <w:autoSpaceDN w:val="0"/>
        <w:adjustRightInd w:val="0"/>
        <w:spacing w:before="0" w:after="0" w:line="480" w:lineRule="exact"/>
        <w:ind w:firstLineChars="200" w:firstLine="562"/>
        <w:jc w:val="left"/>
        <w:rPr>
          <w:rFonts w:ascii="仿宋" w:eastAsia="仿宋" w:hAnsi="仿宋"/>
          <w:bCs w:val="0"/>
          <w:kern w:val="0"/>
          <w:sz w:val="28"/>
          <w:szCs w:val="24"/>
        </w:rPr>
      </w:pPr>
      <w:bookmarkStart w:id="165" w:name="_Toc88813040"/>
      <w:r>
        <w:rPr>
          <w:rFonts w:ascii="仿宋" w:eastAsia="仿宋" w:hAnsi="仿宋" w:hint="eastAsia"/>
          <w:bCs w:val="0"/>
          <w:kern w:val="0"/>
          <w:sz w:val="28"/>
          <w:szCs w:val="24"/>
        </w:rPr>
        <w:t>十一、估价人员</w:t>
      </w:r>
      <w:bookmarkEnd w:id="157"/>
      <w:bookmarkEnd w:id="158"/>
      <w:bookmarkEnd w:id="159"/>
      <w:bookmarkEnd w:id="160"/>
      <w:bookmarkEnd w:id="161"/>
      <w:bookmarkEnd w:id="162"/>
      <w:bookmarkEnd w:id="163"/>
      <w:bookmarkEnd w:id="164"/>
      <w:bookmarkEnd w:id="165"/>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0"/>
        <w:gridCol w:w="1977"/>
        <w:gridCol w:w="2531"/>
        <w:gridCol w:w="2588"/>
      </w:tblGrid>
      <w:tr w:rsidR="00CC32E5">
        <w:trPr>
          <w:jc w:val="center"/>
        </w:trPr>
        <w:tc>
          <w:tcPr>
            <w:tcW w:w="2580"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注册房地产估价师</w:t>
            </w:r>
          </w:p>
        </w:tc>
        <w:tc>
          <w:tcPr>
            <w:tcW w:w="1977"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注册证书号</w:t>
            </w:r>
          </w:p>
        </w:tc>
        <w:tc>
          <w:tcPr>
            <w:tcW w:w="2531"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   名</w:t>
            </w:r>
          </w:p>
        </w:tc>
        <w:tc>
          <w:tcPr>
            <w:tcW w:w="2588"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签名日期</w:t>
            </w:r>
          </w:p>
        </w:tc>
      </w:tr>
      <w:tr w:rsidR="00CC32E5">
        <w:trPr>
          <w:trHeight w:val="941"/>
          <w:jc w:val="center"/>
        </w:trPr>
        <w:tc>
          <w:tcPr>
            <w:tcW w:w="2580"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王俊</w:t>
            </w:r>
          </w:p>
        </w:tc>
        <w:tc>
          <w:tcPr>
            <w:tcW w:w="1977"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4220200058</w:t>
            </w:r>
          </w:p>
        </w:tc>
        <w:tc>
          <w:tcPr>
            <w:tcW w:w="2531" w:type="dxa"/>
            <w:vAlign w:val="center"/>
          </w:tcPr>
          <w:p w:rsidR="00CC32E5" w:rsidRDefault="00CC32E5">
            <w:pPr>
              <w:pStyle w:val="aa"/>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CC32E5" w:rsidRDefault="00246CA6" w:rsidP="00246CA6">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2021.</w:t>
            </w:r>
            <w:r w:rsidR="00EF2490">
              <w:rPr>
                <w:rFonts w:ascii="仿宋" w:eastAsia="仿宋" w:hAnsi="仿宋" w:hint="eastAsia"/>
                <w:szCs w:val="28"/>
              </w:rPr>
              <w:t>11.25</w:t>
            </w:r>
          </w:p>
        </w:tc>
      </w:tr>
      <w:tr w:rsidR="00CC32E5">
        <w:trPr>
          <w:trHeight w:val="1120"/>
          <w:jc w:val="center"/>
        </w:trPr>
        <w:tc>
          <w:tcPr>
            <w:tcW w:w="2580"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许红芳</w:t>
            </w:r>
          </w:p>
        </w:tc>
        <w:tc>
          <w:tcPr>
            <w:tcW w:w="1977"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4220190058</w:t>
            </w:r>
          </w:p>
        </w:tc>
        <w:tc>
          <w:tcPr>
            <w:tcW w:w="2531" w:type="dxa"/>
            <w:vAlign w:val="center"/>
          </w:tcPr>
          <w:p w:rsidR="00CC32E5" w:rsidRDefault="00CC32E5">
            <w:pPr>
              <w:pStyle w:val="aa"/>
              <w:tabs>
                <w:tab w:val="left" w:pos="1080"/>
                <w:tab w:val="left" w:pos="1440"/>
              </w:tabs>
              <w:adjustRightInd w:val="0"/>
              <w:snapToGrid w:val="0"/>
              <w:spacing w:line="480" w:lineRule="exact"/>
              <w:jc w:val="center"/>
              <w:rPr>
                <w:rFonts w:ascii="仿宋" w:eastAsia="仿宋" w:hAnsi="仿宋"/>
                <w:szCs w:val="28"/>
              </w:rPr>
            </w:pPr>
          </w:p>
        </w:tc>
        <w:tc>
          <w:tcPr>
            <w:tcW w:w="2588" w:type="dxa"/>
            <w:vAlign w:val="center"/>
          </w:tcPr>
          <w:p w:rsidR="00CC32E5" w:rsidRDefault="00AE7D1F">
            <w:pPr>
              <w:pStyle w:val="aa"/>
              <w:tabs>
                <w:tab w:val="left" w:pos="1080"/>
                <w:tab w:val="left" w:pos="1440"/>
              </w:tabs>
              <w:adjustRightInd w:val="0"/>
              <w:snapToGrid w:val="0"/>
              <w:spacing w:line="480" w:lineRule="exact"/>
              <w:ind w:firstLineChars="0" w:firstLine="0"/>
              <w:jc w:val="center"/>
              <w:rPr>
                <w:rFonts w:ascii="仿宋" w:eastAsia="仿宋" w:hAnsi="仿宋"/>
                <w:szCs w:val="28"/>
              </w:rPr>
            </w:pPr>
            <w:r>
              <w:rPr>
                <w:rFonts w:ascii="仿宋" w:eastAsia="仿宋" w:hAnsi="仿宋" w:hint="eastAsia"/>
                <w:szCs w:val="28"/>
              </w:rPr>
              <w:t>2021.</w:t>
            </w:r>
            <w:r w:rsidR="00EF2490">
              <w:rPr>
                <w:rFonts w:ascii="仿宋" w:eastAsia="仿宋" w:hAnsi="仿宋" w:hint="eastAsia"/>
                <w:szCs w:val="28"/>
              </w:rPr>
              <w:t>11.25</w:t>
            </w:r>
          </w:p>
        </w:tc>
      </w:tr>
    </w:tbl>
    <w:p w:rsidR="00CC32E5" w:rsidRDefault="00AE7D1F">
      <w:pPr>
        <w:pStyle w:val="3"/>
        <w:keepLines w:val="0"/>
        <w:autoSpaceDE w:val="0"/>
        <w:autoSpaceDN w:val="0"/>
        <w:adjustRightInd w:val="0"/>
        <w:spacing w:before="0" w:after="0" w:line="480" w:lineRule="exact"/>
        <w:ind w:firstLineChars="150" w:firstLine="422"/>
        <w:jc w:val="left"/>
        <w:rPr>
          <w:rFonts w:ascii="仿宋" w:eastAsia="仿宋" w:hAnsi="仿宋"/>
          <w:kern w:val="0"/>
          <w:sz w:val="28"/>
          <w:szCs w:val="24"/>
        </w:rPr>
      </w:pPr>
      <w:bookmarkStart w:id="166" w:name="_Toc30904"/>
      <w:bookmarkStart w:id="167" w:name="_Toc2430"/>
      <w:bookmarkStart w:id="168" w:name="_Toc6358"/>
      <w:bookmarkStart w:id="169" w:name="_Toc4896"/>
      <w:bookmarkStart w:id="170" w:name="_Toc21343"/>
      <w:bookmarkStart w:id="171" w:name="_Toc13031"/>
      <w:bookmarkStart w:id="172" w:name="_Toc5485"/>
      <w:bookmarkStart w:id="173" w:name="_Toc88813041"/>
      <w:bookmarkStart w:id="174" w:name="_Toc262679846"/>
      <w:r>
        <w:rPr>
          <w:rFonts w:ascii="仿宋" w:eastAsia="仿宋" w:hAnsi="仿宋" w:hint="eastAsia"/>
          <w:kern w:val="0"/>
          <w:sz w:val="28"/>
          <w:szCs w:val="24"/>
        </w:rPr>
        <w:t>十二、实地查勘日期</w:t>
      </w:r>
      <w:bookmarkEnd w:id="166"/>
      <w:bookmarkEnd w:id="167"/>
      <w:bookmarkEnd w:id="168"/>
      <w:bookmarkEnd w:id="169"/>
      <w:bookmarkEnd w:id="170"/>
      <w:bookmarkEnd w:id="171"/>
      <w:bookmarkEnd w:id="172"/>
      <w:bookmarkEnd w:id="173"/>
    </w:p>
    <w:p w:rsidR="00CC32E5" w:rsidRDefault="00AE7D1F">
      <w:pPr>
        <w:pStyle w:val="aa"/>
        <w:snapToGrid w:val="0"/>
        <w:spacing w:line="480" w:lineRule="exact"/>
        <w:ind w:firstLineChars="200" w:firstLine="560"/>
        <w:rPr>
          <w:rFonts w:ascii="仿宋" w:eastAsia="仿宋" w:hAnsi="仿宋" w:cs="楷体_GB2312"/>
        </w:rPr>
      </w:pPr>
      <w:r>
        <w:rPr>
          <w:rFonts w:ascii="仿宋" w:eastAsia="仿宋" w:hAnsi="仿宋" w:hint="eastAsia"/>
        </w:rPr>
        <w:t>估价人员进入估价对</w:t>
      </w:r>
      <w:r>
        <w:rPr>
          <w:rFonts w:ascii="仿宋" w:eastAsia="仿宋" w:hAnsi="仿宋" w:cs="楷体_GB2312" w:hint="eastAsia"/>
        </w:rPr>
        <w:t>象现场之日为2021年</w:t>
      </w:r>
      <w:r w:rsidR="009B2BCE">
        <w:rPr>
          <w:rFonts w:ascii="仿宋" w:eastAsia="仿宋" w:hAnsi="仿宋" w:cs="楷体_GB2312" w:hint="eastAsia"/>
        </w:rPr>
        <w:t>9月30</w:t>
      </w:r>
      <w:r>
        <w:rPr>
          <w:rFonts w:ascii="仿宋" w:eastAsia="仿宋" w:hAnsi="仿宋" w:cs="楷体_GB2312" w:hint="eastAsia"/>
        </w:rPr>
        <w:t>日，完成现场勘查之日为2021年</w:t>
      </w:r>
      <w:r w:rsidR="009B2BCE">
        <w:rPr>
          <w:rFonts w:ascii="仿宋" w:eastAsia="仿宋" w:hAnsi="仿宋" w:cs="楷体_GB2312" w:hint="eastAsia"/>
        </w:rPr>
        <w:t>9月30</w:t>
      </w:r>
      <w:r>
        <w:rPr>
          <w:rFonts w:ascii="仿宋" w:eastAsia="仿宋" w:hAnsi="仿宋" w:cs="楷体_GB2312" w:hint="eastAsia"/>
        </w:rPr>
        <w:t>日。</w:t>
      </w:r>
    </w:p>
    <w:p w:rsidR="00CC32E5" w:rsidRDefault="00AE7D1F">
      <w:pPr>
        <w:pStyle w:val="3"/>
        <w:keepLines w:val="0"/>
        <w:autoSpaceDE w:val="0"/>
        <w:autoSpaceDN w:val="0"/>
        <w:adjustRightInd w:val="0"/>
        <w:spacing w:before="0" w:after="0" w:line="480" w:lineRule="exact"/>
        <w:ind w:firstLineChars="150" w:firstLine="422"/>
        <w:jc w:val="left"/>
        <w:rPr>
          <w:rFonts w:ascii="仿宋" w:eastAsia="仿宋" w:hAnsi="仿宋"/>
          <w:bCs w:val="0"/>
          <w:kern w:val="0"/>
          <w:sz w:val="28"/>
          <w:szCs w:val="24"/>
        </w:rPr>
      </w:pPr>
      <w:bookmarkStart w:id="175" w:name="_Toc1929"/>
      <w:bookmarkStart w:id="176" w:name="_Toc20352"/>
      <w:bookmarkStart w:id="177" w:name="_Toc16950"/>
      <w:bookmarkStart w:id="178" w:name="_Toc30114"/>
      <w:bookmarkStart w:id="179" w:name="_Toc25393"/>
      <w:bookmarkStart w:id="180" w:name="_Toc21197"/>
      <w:bookmarkStart w:id="181" w:name="_Toc29819"/>
      <w:bookmarkStart w:id="182" w:name="_Toc88813042"/>
      <w:r>
        <w:rPr>
          <w:rFonts w:ascii="仿宋" w:eastAsia="仿宋" w:hAnsi="仿宋" w:hint="eastAsia"/>
          <w:bCs w:val="0"/>
          <w:kern w:val="0"/>
          <w:sz w:val="28"/>
          <w:szCs w:val="24"/>
        </w:rPr>
        <w:t>十三、估价作业日期</w:t>
      </w:r>
      <w:bookmarkEnd w:id="174"/>
      <w:bookmarkEnd w:id="175"/>
      <w:bookmarkEnd w:id="176"/>
      <w:bookmarkEnd w:id="177"/>
      <w:bookmarkEnd w:id="178"/>
      <w:bookmarkEnd w:id="179"/>
      <w:bookmarkEnd w:id="180"/>
      <w:bookmarkEnd w:id="181"/>
      <w:bookmarkEnd w:id="182"/>
    </w:p>
    <w:p w:rsidR="00CC32E5" w:rsidRDefault="00AE7D1F" w:rsidP="00E3426B">
      <w:pPr>
        <w:pStyle w:val="aa"/>
        <w:tabs>
          <w:tab w:val="left" w:pos="0"/>
          <w:tab w:val="left" w:pos="1080"/>
          <w:tab w:val="left" w:pos="1440"/>
        </w:tabs>
        <w:spacing w:line="480" w:lineRule="exact"/>
        <w:ind w:firstLineChars="242" w:firstLine="678"/>
        <w:rPr>
          <w:rFonts w:ascii="仿宋" w:eastAsia="仿宋" w:hAnsi="仿宋"/>
          <w:b/>
          <w:sz w:val="36"/>
          <w:szCs w:val="36"/>
        </w:rPr>
      </w:pPr>
      <w:r>
        <w:rPr>
          <w:rFonts w:ascii="仿宋" w:eastAsia="仿宋" w:hAnsi="仿宋" w:cs="楷体_GB2312" w:hint="eastAsia"/>
        </w:rPr>
        <w:t>2021年</w:t>
      </w:r>
      <w:r w:rsidR="009B2BCE">
        <w:rPr>
          <w:rFonts w:ascii="仿宋" w:eastAsia="仿宋" w:hAnsi="仿宋" w:cs="楷体_GB2312" w:hint="eastAsia"/>
        </w:rPr>
        <w:t>9月30</w:t>
      </w:r>
      <w:r>
        <w:rPr>
          <w:rFonts w:ascii="仿宋" w:eastAsia="仿宋" w:hAnsi="仿宋" w:cs="楷体_GB2312" w:hint="eastAsia"/>
        </w:rPr>
        <w:t>日</w:t>
      </w:r>
      <w:r>
        <w:rPr>
          <w:rFonts w:ascii="仿宋" w:eastAsia="仿宋" w:hAnsi="仿宋" w:hint="eastAsia"/>
        </w:rPr>
        <w:t>至</w:t>
      </w:r>
      <w:r>
        <w:rPr>
          <w:rFonts w:ascii="仿宋" w:eastAsia="仿宋" w:hAnsi="仿宋" w:cs="楷体_GB2312" w:hint="eastAsia"/>
        </w:rPr>
        <w:t>2021年</w:t>
      </w:r>
      <w:r w:rsidR="00EF2490">
        <w:rPr>
          <w:rFonts w:ascii="仿宋" w:eastAsia="仿宋" w:hAnsi="仿宋" w:cs="楷体_GB2312" w:hint="eastAsia"/>
        </w:rPr>
        <w:t>11月25</w:t>
      </w:r>
      <w:r>
        <w:rPr>
          <w:rFonts w:ascii="仿宋" w:eastAsia="仿宋" w:hAnsi="仿宋" w:cs="楷体_GB2312" w:hint="eastAsia"/>
        </w:rPr>
        <w:t>日</w:t>
      </w:r>
      <w:r>
        <w:rPr>
          <w:rFonts w:ascii="仿宋" w:eastAsia="仿宋" w:hAnsi="仿宋" w:hint="eastAsia"/>
        </w:rPr>
        <w:t>。</w:t>
      </w:r>
      <w:bookmarkStart w:id="183" w:name="_Toc67"/>
      <w:bookmarkStart w:id="184" w:name="_Toc17884"/>
      <w:bookmarkStart w:id="185" w:name="_Toc16335"/>
      <w:bookmarkStart w:id="186" w:name="_Toc16957"/>
      <w:bookmarkStart w:id="187" w:name="_Toc12076"/>
      <w:bookmarkStart w:id="188" w:name="_Toc14063"/>
      <w:bookmarkStart w:id="189" w:name="_Toc31537"/>
      <w:bookmarkStart w:id="190" w:name="_Toc31357"/>
      <w:bookmarkStart w:id="191" w:name="_Toc32188"/>
      <w:r>
        <w:rPr>
          <w:rFonts w:ascii="仿宋" w:eastAsia="仿宋" w:hAnsi="仿宋" w:hint="eastAsia"/>
          <w:b/>
          <w:sz w:val="36"/>
          <w:szCs w:val="36"/>
        </w:rPr>
        <w:t xml:space="preserve"> </w:t>
      </w:r>
    </w:p>
    <w:p w:rsidR="00CC32E5" w:rsidRDefault="00AE7D1F">
      <w:r>
        <w:br w:type="page"/>
      </w:r>
    </w:p>
    <w:p w:rsidR="00CC32E5" w:rsidRDefault="00AE7D1F" w:rsidP="00831E74">
      <w:pPr>
        <w:pStyle w:val="1"/>
        <w:numPr>
          <w:ilvl w:val="0"/>
          <w:numId w:val="0"/>
        </w:numPr>
        <w:spacing w:beforeLines="100" w:afterLines="50" w:line="480" w:lineRule="atLeast"/>
        <w:ind w:left="719" w:hangingChars="199" w:hanging="719"/>
        <w:jc w:val="center"/>
        <w:rPr>
          <w:rFonts w:ascii="仿宋" w:eastAsia="仿宋" w:hAnsi="仿宋"/>
          <w:b/>
          <w:sz w:val="36"/>
          <w:szCs w:val="36"/>
        </w:rPr>
      </w:pPr>
      <w:bookmarkStart w:id="192" w:name="_Toc88813043"/>
      <w:r>
        <w:rPr>
          <w:rFonts w:ascii="仿宋" w:eastAsia="仿宋" w:hAnsi="仿宋" w:hint="eastAsia"/>
          <w:b/>
          <w:sz w:val="36"/>
          <w:szCs w:val="36"/>
        </w:rPr>
        <w:lastRenderedPageBreak/>
        <w:t>附   件</w:t>
      </w:r>
      <w:bookmarkEnd w:id="183"/>
      <w:bookmarkEnd w:id="184"/>
      <w:bookmarkEnd w:id="185"/>
      <w:bookmarkEnd w:id="186"/>
      <w:bookmarkEnd w:id="187"/>
      <w:bookmarkEnd w:id="188"/>
      <w:bookmarkEnd w:id="189"/>
      <w:bookmarkEnd w:id="190"/>
      <w:bookmarkEnd w:id="191"/>
      <w:bookmarkEnd w:id="192"/>
    </w:p>
    <w:p w:rsidR="00CC32E5" w:rsidRDefault="00CC32E5">
      <w:pPr>
        <w:spacing w:line="440" w:lineRule="exact"/>
        <w:ind w:firstLineChars="450" w:firstLine="1260"/>
        <w:rPr>
          <w:rFonts w:ascii="仿宋" w:eastAsia="仿宋" w:hAnsi="仿宋"/>
          <w:sz w:val="28"/>
          <w:szCs w:val="28"/>
        </w:rPr>
      </w:pPr>
    </w:p>
    <w:p w:rsidR="00CC32E5" w:rsidRPr="00FA28C2" w:rsidRDefault="008470CE" w:rsidP="00FA28C2">
      <w:pPr>
        <w:pStyle w:val="3"/>
        <w:keepLines w:val="0"/>
        <w:numPr>
          <w:ilvl w:val="0"/>
          <w:numId w:val="3"/>
        </w:numPr>
        <w:autoSpaceDE w:val="0"/>
        <w:autoSpaceDN w:val="0"/>
        <w:adjustRightInd w:val="0"/>
        <w:spacing w:before="0" w:after="0" w:line="480" w:lineRule="exact"/>
        <w:ind w:firstLine="420"/>
        <w:jc w:val="left"/>
        <w:rPr>
          <w:rFonts w:ascii="仿宋" w:eastAsia="仿宋" w:hAnsi="仿宋"/>
          <w:b w:val="0"/>
          <w:bCs w:val="0"/>
          <w:kern w:val="0"/>
          <w:sz w:val="28"/>
          <w:szCs w:val="24"/>
        </w:rPr>
      </w:pPr>
      <w:bookmarkStart w:id="193" w:name="_Toc88813044"/>
      <w:r w:rsidRPr="00FA28C2">
        <w:rPr>
          <w:rFonts w:ascii="仿宋" w:eastAsia="仿宋" w:hAnsi="仿宋" w:hint="eastAsia"/>
          <w:b w:val="0"/>
          <w:bCs w:val="0"/>
          <w:kern w:val="0"/>
          <w:sz w:val="28"/>
          <w:szCs w:val="24"/>
        </w:rPr>
        <w:t>《</w:t>
      </w:r>
      <w:r w:rsidR="00D67775" w:rsidRPr="00FA28C2">
        <w:rPr>
          <w:rFonts w:ascii="仿宋" w:eastAsia="仿宋" w:hAnsi="仿宋" w:hint="eastAsia"/>
          <w:b w:val="0"/>
          <w:bCs w:val="0"/>
          <w:kern w:val="0"/>
          <w:sz w:val="28"/>
          <w:szCs w:val="24"/>
        </w:rPr>
        <w:t>湖北省五峰土家族自治县</w:t>
      </w:r>
      <w:r w:rsidR="00A94342" w:rsidRPr="00FA28C2">
        <w:rPr>
          <w:rFonts w:ascii="仿宋" w:eastAsia="仿宋" w:hAnsi="仿宋" w:hint="eastAsia"/>
          <w:b w:val="0"/>
          <w:bCs w:val="0"/>
          <w:kern w:val="0"/>
          <w:sz w:val="28"/>
          <w:szCs w:val="24"/>
        </w:rPr>
        <w:t>人民法院鉴定委托书</w:t>
      </w:r>
      <w:r w:rsidRPr="00FA28C2">
        <w:rPr>
          <w:rFonts w:ascii="仿宋" w:eastAsia="仿宋" w:hAnsi="仿宋" w:hint="eastAsia"/>
          <w:b w:val="0"/>
          <w:bCs w:val="0"/>
          <w:kern w:val="0"/>
          <w:sz w:val="28"/>
          <w:szCs w:val="24"/>
        </w:rPr>
        <w:t>》[（2021）</w:t>
      </w:r>
      <w:r w:rsidR="00A94342" w:rsidRPr="00FA28C2">
        <w:rPr>
          <w:rFonts w:ascii="仿宋" w:eastAsia="仿宋" w:hAnsi="仿宋" w:hint="eastAsia"/>
          <w:b w:val="0"/>
          <w:bCs w:val="0"/>
          <w:kern w:val="0"/>
          <w:sz w:val="28"/>
          <w:szCs w:val="24"/>
        </w:rPr>
        <w:t>鄂五峰鉴委字第25号</w:t>
      </w:r>
      <w:r w:rsidRPr="00FA28C2">
        <w:rPr>
          <w:rFonts w:ascii="仿宋" w:eastAsia="仿宋" w:hAnsi="仿宋" w:hint="eastAsia"/>
          <w:b w:val="0"/>
          <w:bCs w:val="0"/>
          <w:kern w:val="0"/>
          <w:sz w:val="28"/>
          <w:szCs w:val="24"/>
        </w:rPr>
        <w:t>]</w:t>
      </w:r>
      <w:r w:rsidR="00AE7D1F" w:rsidRPr="00FA28C2">
        <w:rPr>
          <w:rFonts w:ascii="仿宋" w:eastAsia="仿宋" w:hAnsi="仿宋" w:hint="eastAsia"/>
          <w:b w:val="0"/>
          <w:bCs w:val="0"/>
          <w:kern w:val="0"/>
          <w:sz w:val="28"/>
          <w:szCs w:val="24"/>
        </w:rPr>
        <w:t>复印件</w:t>
      </w:r>
      <w:bookmarkEnd w:id="193"/>
    </w:p>
    <w:p w:rsidR="00CC32E5" w:rsidRDefault="00AE7D1F">
      <w:pPr>
        <w:pStyle w:val="3"/>
        <w:keepLines w:val="0"/>
        <w:numPr>
          <w:ilvl w:val="0"/>
          <w:numId w:val="3"/>
        </w:numPr>
        <w:autoSpaceDE w:val="0"/>
        <w:autoSpaceDN w:val="0"/>
        <w:adjustRightInd w:val="0"/>
        <w:spacing w:before="0" w:after="0" w:line="480" w:lineRule="exact"/>
        <w:ind w:firstLine="420"/>
        <w:jc w:val="left"/>
        <w:rPr>
          <w:rFonts w:ascii="仿宋" w:eastAsia="仿宋" w:hAnsi="仿宋"/>
          <w:b w:val="0"/>
          <w:bCs w:val="0"/>
          <w:kern w:val="0"/>
          <w:sz w:val="28"/>
          <w:szCs w:val="24"/>
        </w:rPr>
      </w:pPr>
      <w:bookmarkStart w:id="194" w:name="_Toc88813045"/>
      <w:r>
        <w:rPr>
          <w:rFonts w:ascii="仿宋" w:eastAsia="仿宋" w:hAnsi="仿宋" w:hint="eastAsia"/>
          <w:b w:val="0"/>
          <w:bCs w:val="0"/>
          <w:kern w:val="0"/>
          <w:sz w:val="28"/>
          <w:szCs w:val="24"/>
        </w:rPr>
        <w:t>估价对象《</w:t>
      </w:r>
      <w:r w:rsidR="00A94342">
        <w:rPr>
          <w:rFonts w:ascii="仿宋" w:eastAsia="仿宋" w:hAnsi="仿宋" w:hint="eastAsia"/>
          <w:b w:val="0"/>
          <w:bCs w:val="0"/>
          <w:kern w:val="0"/>
          <w:sz w:val="28"/>
          <w:szCs w:val="24"/>
        </w:rPr>
        <w:t>不动产登记权属信息查询</w:t>
      </w:r>
      <w:r>
        <w:rPr>
          <w:rFonts w:ascii="仿宋" w:eastAsia="仿宋" w:hAnsi="仿宋" w:hint="eastAsia"/>
          <w:b w:val="0"/>
          <w:bCs w:val="0"/>
          <w:kern w:val="0"/>
          <w:sz w:val="28"/>
          <w:szCs w:val="24"/>
        </w:rPr>
        <w:t>》、</w:t>
      </w:r>
      <w:r w:rsidR="00DE5F69">
        <w:rPr>
          <w:rFonts w:ascii="仿宋" w:eastAsia="仿宋" w:hAnsi="仿宋" w:hint="eastAsia"/>
          <w:b w:val="0"/>
          <w:sz w:val="28"/>
          <w:szCs w:val="28"/>
        </w:rPr>
        <w:t>《房屋所有权证》、《国有土地使用证》</w:t>
      </w:r>
      <w:r>
        <w:rPr>
          <w:rFonts w:ascii="仿宋" w:eastAsia="仿宋" w:hAnsi="仿宋" w:hint="eastAsia"/>
          <w:b w:val="0"/>
          <w:bCs w:val="0"/>
          <w:kern w:val="0"/>
          <w:sz w:val="28"/>
          <w:szCs w:val="24"/>
        </w:rPr>
        <w:t>复印件</w:t>
      </w:r>
      <w:bookmarkEnd w:id="194"/>
    </w:p>
    <w:p w:rsidR="00CC32E5" w:rsidRDefault="00AE7D1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195" w:name="_Toc88813046"/>
      <w:r>
        <w:rPr>
          <w:rFonts w:ascii="仿宋" w:eastAsia="仿宋" w:hAnsi="仿宋" w:hint="eastAsia"/>
          <w:b w:val="0"/>
          <w:bCs w:val="0"/>
          <w:kern w:val="0"/>
          <w:sz w:val="28"/>
          <w:szCs w:val="24"/>
        </w:rPr>
        <w:t>专业帮助情况和相关专业意见</w:t>
      </w:r>
      <w:bookmarkStart w:id="196" w:name="_Toc32008"/>
      <w:bookmarkStart w:id="197" w:name="_Toc2728"/>
      <w:bookmarkStart w:id="198" w:name="_Toc14399"/>
      <w:bookmarkStart w:id="199" w:name="_Toc19235"/>
      <w:bookmarkStart w:id="200" w:name="_Toc18071"/>
      <w:bookmarkStart w:id="201" w:name="_Toc26286"/>
      <w:bookmarkStart w:id="202" w:name="_Toc22851"/>
      <w:bookmarkEnd w:id="195"/>
    </w:p>
    <w:p w:rsidR="00CC32E5" w:rsidRDefault="00AE7D1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03" w:name="_Toc30292"/>
      <w:bookmarkStart w:id="204" w:name="_Toc8254"/>
      <w:bookmarkStart w:id="205" w:name="_Toc8864"/>
      <w:bookmarkStart w:id="206" w:name="_Toc15701"/>
      <w:bookmarkStart w:id="207" w:name="_Toc88813047"/>
      <w:bookmarkEnd w:id="196"/>
      <w:bookmarkEnd w:id="197"/>
      <w:bookmarkEnd w:id="198"/>
      <w:bookmarkEnd w:id="199"/>
      <w:r>
        <w:rPr>
          <w:rFonts w:ascii="仿宋" w:eastAsia="仿宋" w:hAnsi="仿宋" w:hint="eastAsia"/>
          <w:b w:val="0"/>
          <w:bCs w:val="0"/>
          <w:kern w:val="0"/>
          <w:sz w:val="28"/>
          <w:szCs w:val="24"/>
        </w:rPr>
        <w:t>估价对象位置图</w:t>
      </w:r>
      <w:bookmarkStart w:id="208" w:name="_Toc30271"/>
      <w:bookmarkStart w:id="209" w:name="_Toc6747"/>
      <w:bookmarkStart w:id="210" w:name="_Toc18512"/>
      <w:bookmarkStart w:id="211" w:name="_Toc32421"/>
      <w:bookmarkStart w:id="212" w:name="_Toc22253"/>
      <w:bookmarkStart w:id="213" w:name="_Toc13859"/>
      <w:bookmarkStart w:id="214" w:name="_Toc8294"/>
      <w:bookmarkEnd w:id="200"/>
      <w:bookmarkEnd w:id="201"/>
      <w:bookmarkEnd w:id="202"/>
      <w:bookmarkEnd w:id="203"/>
      <w:bookmarkEnd w:id="204"/>
      <w:bookmarkEnd w:id="205"/>
      <w:bookmarkEnd w:id="206"/>
      <w:bookmarkEnd w:id="207"/>
    </w:p>
    <w:p w:rsidR="00CC32E5" w:rsidRDefault="00AE7D1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15" w:name="_Toc88813048"/>
      <w:r>
        <w:rPr>
          <w:rFonts w:ascii="仿宋" w:eastAsia="仿宋" w:hAnsi="仿宋" w:hint="eastAsia"/>
          <w:b w:val="0"/>
          <w:bCs w:val="0"/>
          <w:kern w:val="0"/>
          <w:sz w:val="28"/>
          <w:szCs w:val="24"/>
        </w:rPr>
        <w:t>估价对象</w:t>
      </w:r>
      <w:r>
        <w:rPr>
          <w:rFonts w:ascii="仿宋" w:eastAsia="仿宋" w:hAnsi="仿宋"/>
          <w:b w:val="0"/>
          <w:bCs w:val="0"/>
          <w:kern w:val="0"/>
          <w:sz w:val="28"/>
          <w:szCs w:val="24"/>
        </w:rPr>
        <w:t>内</w:t>
      </w:r>
      <w:r>
        <w:rPr>
          <w:rFonts w:ascii="仿宋" w:eastAsia="仿宋" w:hAnsi="仿宋" w:hint="eastAsia"/>
          <w:b w:val="0"/>
          <w:bCs w:val="0"/>
          <w:kern w:val="0"/>
          <w:sz w:val="28"/>
          <w:szCs w:val="24"/>
        </w:rPr>
        <w:t>部状况、</w:t>
      </w:r>
      <w:r>
        <w:rPr>
          <w:rFonts w:ascii="仿宋" w:eastAsia="仿宋" w:hAnsi="仿宋"/>
          <w:b w:val="0"/>
          <w:bCs w:val="0"/>
          <w:kern w:val="0"/>
          <w:sz w:val="28"/>
          <w:szCs w:val="24"/>
        </w:rPr>
        <w:t>外部状况</w:t>
      </w:r>
      <w:r>
        <w:rPr>
          <w:rFonts w:ascii="仿宋" w:eastAsia="仿宋" w:hAnsi="仿宋" w:hint="eastAsia"/>
          <w:b w:val="0"/>
          <w:bCs w:val="0"/>
          <w:kern w:val="0"/>
          <w:sz w:val="28"/>
          <w:szCs w:val="24"/>
        </w:rPr>
        <w:t>、周围环境</w:t>
      </w:r>
      <w:bookmarkStart w:id="216" w:name="_Toc27639"/>
      <w:bookmarkStart w:id="217" w:name="_Toc18568"/>
      <w:bookmarkStart w:id="218" w:name="_Toc31978"/>
      <w:bookmarkStart w:id="219" w:name="_Toc26524"/>
      <w:bookmarkStart w:id="220" w:name="_Toc6597"/>
      <w:bookmarkStart w:id="221" w:name="_Toc17807"/>
      <w:bookmarkStart w:id="222" w:name="_Toc22720"/>
      <w:bookmarkEnd w:id="208"/>
      <w:bookmarkEnd w:id="209"/>
      <w:bookmarkEnd w:id="210"/>
      <w:bookmarkEnd w:id="211"/>
      <w:bookmarkEnd w:id="212"/>
      <w:bookmarkEnd w:id="213"/>
      <w:bookmarkEnd w:id="214"/>
      <w:bookmarkEnd w:id="215"/>
    </w:p>
    <w:p w:rsidR="00CC32E5" w:rsidRDefault="00AE7D1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23" w:name="_Toc88813049"/>
      <w:r>
        <w:rPr>
          <w:rFonts w:ascii="仿宋" w:eastAsia="仿宋" w:hAnsi="仿宋" w:hint="eastAsia"/>
          <w:b w:val="0"/>
          <w:bCs w:val="0"/>
          <w:kern w:val="0"/>
          <w:sz w:val="28"/>
          <w:szCs w:val="24"/>
        </w:rPr>
        <w:t>房地产估价机构</w:t>
      </w:r>
      <w:r>
        <w:rPr>
          <w:rFonts w:ascii="仿宋" w:eastAsia="仿宋" w:hAnsi="仿宋"/>
          <w:b w:val="0"/>
          <w:bCs w:val="0"/>
          <w:kern w:val="0"/>
          <w:sz w:val="28"/>
          <w:szCs w:val="24"/>
        </w:rPr>
        <w:t>营业执照</w:t>
      </w:r>
      <w:r>
        <w:rPr>
          <w:rFonts w:ascii="仿宋" w:eastAsia="仿宋" w:hAnsi="仿宋" w:hint="eastAsia"/>
          <w:b w:val="0"/>
          <w:bCs w:val="0"/>
          <w:kern w:val="0"/>
          <w:sz w:val="28"/>
          <w:szCs w:val="24"/>
        </w:rPr>
        <w:t>复印件</w:t>
      </w:r>
      <w:bookmarkStart w:id="224" w:name="_Toc10007"/>
      <w:bookmarkStart w:id="225" w:name="_Toc27493"/>
      <w:bookmarkStart w:id="226" w:name="_Toc15052"/>
      <w:bookmarkStart w:id="227" w:name="_Toc11888"/>
      <w:bookmarkStart w:id="228" w:name="_Toc1137"/>
      <w:bookmarkStart w:id="229" w:name="_Toc15018"/>
      <w:bookmarkStart w:id="230" w:name="_Toc29347"/>
      <w:bookmarkEnd w:id="216"/>
      <w:bookmarkEnd w:id="217"/>
      <w:bookmarkEnd w:id="218"/>
      <w:bookmarkEnd w:id="219"/>
      <w:bookmarkEnd w:id="220"/>
      <w:bookmarkEnd w:id="221"/>
      <w:bookmarkEnd w:id="222"/>
      <w:bookmarkEnd w:id="223"/>
    </w:p>
    <w:p w:rsidR="00CC32E5" w:rsidRDefault="00AE7D1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31" w:name="_Toc88813050"/>
      <w:r>
        <w:rPr>
          <w:rFonts w:ascii="仿宋" w:eastAsia="仿宋" w:hAnsi="仿宋" w:hint="eastAsia"/>
          <w:b w:val="0"/>
          <w:bCs w:val="0"/>
          <w:kern w:val="0"/>
          <w:sz w:val="28"/>
          <w:szCs w:val="24"/>
        </w:rPr>
        <w:t>房地产</w:t>
      </w:r>
      <w:r>
        <w:rPr>
          <w:rFonts w:ascii="仿宋" w:eastAsia="仿宋" w:hAnsi="仿宋"/>
          <w:b w:val="0"/>
          <w:bCs w:val="0"/>
          <w:kern w:val="0"/>
          <w:sz w:val="28"/>
          <w:szCs w:val="24"/>
        </w:rPr>
        <w:t>估价机构资质</w:t>
      </w:r>
      <w:r>
        <w:rPr>
          <w:rFonts w:ascii="仿宋" w:eastAsia="仿宋" w:hAnsi="仿宋" w:hint="eastAsia"/>
          <w:b w:val="0"/>
          <w:bCs w:val="0"/>
          <w:kern w:val="0"/>
          <w:sz w:val="28"/>
          <w:szCs w:val="24"/>
        </w:rPr>
        <w:t>证书复印件</w:t>
      </w:r>
      <w:bookmarkStart w:id="232" w:name="_Toc422080660"/>
      <w:bookmarkStart w:id="233" w:name="_Toc27339"/>
      <w:bookmarkStart w:id="234" w:name="_Toc12754"/>
      <w:bookmarkStart w:id="235" w:name="_Toc18444"/>
      <w:bookmarkStart w:id="236" w:name="_Toc31607"/>
      <w:bookmarkStart w:id="237" w:name="_Toc30611"/>
      <w:bookmarkStart w:id="238" w:name="_Toc15441"/>
      <w:bookmarkStart w:id="239" w:name="_Toc22580"/>
      <w:bookmarkEnd w:id="224"/>
      <w:bookmarkEnd w:id="225"/>
      <w:bookmarkEnd w:id="226"/>
      <w:bookmarkEnd w:id="227"/>
      <w:bookmarkEnd w:id="228"/>
      <w:bookmarkEnd w:id="229"/>
      <w:bookmarkEnd w:id="230"/>
      <w:bookmarkEnd w:id="231"/>
    </w:p>
    <w:p w:rsidR="00CC32E5" w:rsidRDefault="00AE7D1F">
      <w:pPr>
        <w:pStyle w:val="3"/>
        <w:keepLines w:val="0"/>
        <w:numPr>
          <w:ilvl w:val="0"/>
          <w:numId w:val="3"/>
        </w:numPr>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bookmarkStart w:id="240" w:name="_Toc88813051"/>
      <w:bookmarkEnd w:id="232"/>
      <w:r>
        <w:rPr>
          <w:rFonts w:ascii="仿宋" w:eastAsia="仿宋" w:hAnsi="仿宋" w:hint="eastAsia"/>
          <w:b w:val="0"/>
          <w:bCs w:val="0"/>
          <w:kern w:val="0"/>
          <w:sz w:val="28"/>
          <w:szCs w:val="24"/>
        </w:rPr>
        <w:t>注册房地产</w:t>
      </w:r>
      <w:r>
        <w:rPr>
          <w:rFonts w:ascii="仿宋" w:eastAsia="仿宋" w:hAnsi="仿宋"/>
          <w:b w:val="0"/>
          <w:bCs w:val="0"/>
          <w:kern w:val="0"/>
          <w:sz w:val="28"/>
          <w:szCs w:val="24"/>
        </w:rPr>
        <w:t>估价师</w:t>
      </w:r>
      <w:r>
        <w:rPr>
          <w:rFonts w:ascii="仿宋" w:eastAsia="仿宋" w:hAnsi="仿宋" w:hint="eastAsia"/>
          <w:b w:val="0"/>
          <w:bCs w:val="0"/>
          <w:kern w:val="0"/>
          <w:sz w:val="28"/>
          <w:szCs w:val="24"/>
        </w:rPr>
        <w:t>注册证书复印件</w:t>
      </w:r>
      <w:bookmarkEnd w:id="233"/>
      <w:bookmarkEnd w:id="234"/>
      <w:bookmarkEnd w:id="235"/>
      <w:bookmarkEnd w:id="236"/>
      <w:bookmarkEnd w:id="237"/>
      <w:bookmarkEnd w:id="238"/>
      <w:bookmarkEnd w:id="239"/>
      <w:bookmarkEnd w:id="240"/>
    </w:p>
    <w:p w:rsidR="00CC32E5" w:rsidRDefault="00CC32E5">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CC32E5" w:rsidRDefault="00CC32E5">
      <w:pPr>
        <w:pStyle w:val="3"/>
        <w:keepLines w:val="0"/>
        <w:autoSpaceDE w:val="0"/>
        <w:autoSpaceDN w:val="0"/>
        <w:adjustRightInd w:val="0"/>
        <w:spacing w:before="0" w:after="0" w:line="480" w:lineRule="exact"/>
        <w:ind w:firstLineChars="150" w:firstLine="420"/>
        <w:jc w:val="left"/>
        <w:rPr>
          <w:rFonts w:ascii="仿宋" w:eastAsia="仿宋" w:hAnsi="仿宋"/>
          <w:b w:val="0"/>
          <w:bCs w:val="0"/>
          <w:kern w:val="0"/>
          <w:sz w:val="28"/>
          <w:szCs w:val="24"/>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rPr>
          <w:rFonts w:ascii="仿宋" w:eastAsia="仿宋" w:hAnsi="仿宋"/>
        </w:rPr>
      </w:pPr>
    </w:p>
    <w:p w:rsidR="00CC32E5" w:rsidRDefault="00CC32E5">
      <w:pPr>
        <w:jc w:val="center"/>
        <w:rPr>
          <w:rFonts w:ascii="仿宋" w:eastAsia="仿宋" w:hAnsi="仿宋"/>
          <w:b/>
          <w:bCs/>
          <w:sz w:val="32"/>
          <w:szCs w:val="32"/>
        </w:rPr>
      </w:pPr>
    </w:p>
    <w:p w:rsidR="00CC32E5" w:rsidRDefault="00CC32E5">
      <w:pPr>
        <w:jc w:val="center"/>
        <w:rPr>
          <w:rFonts w:ascii="仿宋" w:eastAsia="仿宋" w:hAnsi="仿宋"/>
          <w:b/>
          <w:bCs/>
          <w:sz w:val="32"/>
          <w:szCs w:val="32"/>
        </w:rPr>
      </w:pPr>
    </w:p>
    <w:p w:rsidR="00CC32E5" w:rsidRDefault="00CC32E5">
      <w:pPr>
        <w:autoSpaceDE w:val="0"/>
        <w:autoSpaceDN w:val="0"/>
        <w:adjustRightInd w:val="0"/>
        <w:ind w:firstLineChars="800" w:firstLine="2570"/>
        <w:jc w:val="left"/>
        <w:rPr>
          <w:rFonts w:ascii="仿宋" w:eastAsia="仿宋" w:hAnsi="仿宋" w:cs="仿宋"/>
          <w:b/>
          <w:bCs/>
          <w:sz w:val="32"/>
          <w:szCs w:val="32"/>
        </w:rPr>
        <w:sectPr w:rsidR="00CC32E5">
          <w:headerReference w:type="default" r:id="rId13"/>
          <w:pgSz w:w="11906" w:h="16838"/>
          <w:pgMar w:top="1440" w:right="707" w:bottom="936" w:left="1418" w:header="851" w:footer="601" w:gutter="0"/>
          <w:pgNumType w:start="4"/>
          <w:cols w:space="720"/>
          <w:docGrid w:type="lines" w:linePitch="312"/>
        </w:sectPr>
      </w:pPr>
    </w:p>
    <w:p w:rsidR="00CC32E5" w:rsidRDefault="00CC32E5">
      <w:pPr>
        <w:autoSpaceDE w:val="0"/>
        <w:autoSpaceDN w:val="0"/>
        <w:adjustRightInd w:val="0"/>
        <w:ind w:firstLineChars="800" w:firstLine="2570"/>
        <w:jc w:val="left"/>
        <w:rPr>
          <w:rFonts w:ascii="仿宋" w:eastAsia="仿宋" w:hAnsi="仿宋" w:cs="仿宋"/>
          <w:b/>
          <w:bCs/>
          <w:sz w:val="32"/>
          <w:szCs w:val="32"/>
        </w:rPr>
      </w:pPr>
    </w:p>
    <w:p w:rsidR="00CC32E5" w:rsidRDefault="00AE7D1F">
      <w:pPr>
        <w:autoSpaceDE w:val="0"/>
        <w:autoSpaceDN w:val="0"/>
        <w:adjustRightInd w:val="0"/>
        <w:ind w:firstLineChars="800" w:firstLine="2570"/>
        <w:jc w:val="left"/>
        <w:rPr>
          <w:rFonts w:ascii="仿宋" w:eastAsia="仿宋" w:hAnsi="仿宋" w:cs="仿宋"/>
          <w:b/>
          <w:bCs/>
          <w:kern w:val="0"/>
          <w:sz w:val="32"/>
          <w:szCs w:val="32"/>
        </w:rPr>
      </w:pPr>
      <w:r>
        <w:rPr>
          <w:rFonts w:ascii="仿宋" w:eastAsia="仿宋" w:hAnsi="仿宋" w:cs="仿宋" w:hint="eastAsia"/>
          <w:b/>
          <w:bCs/>
          <w:sz w:val="32"/>
          <w:szCs w:val="32"/>
        </w:rPr>
        <w:t>专业帮助情况和相关专业意见</w:t>
      </w:r>
    </w:p>
    <w:p w:rsidR="00CC32E5" w:rsidRDefault="00CC32E5">
      <w:pPr>
        <w:autoSpaceDE w:val="0"/>
        <w:autoSpaceDN w:val="0"/>
        <w:adjustRightInd w:val="0"/>
        <w:jc w:val="left"/>
        <w:rPr>
          <w:rFonts w:ascii="新宋体" w:eastAsia="新宋体" w:cs="新宋体"/>
          <w:kern w:val="0"/>
          <w:sz w:val="24"/>
        </w:rPr>
      </w:pPr>
    </w:p>
    <w:p w:rsidR="00CC32E5" w:rsidRDefault="00CC32E5">
      <w:pPr>
        <w:autoSpaceDE w:val="0"/>
        <w:autoSpaceDN w:val="0"/>
        <w:adjustRightInd w:val="0"/>
        <w:jc w:val="left"/>
        <w:rPr>
          <w:rFonts w:ascii="新宋体" w:eastAsia="新宋体" w:cs="新宋体"/>
          <w:kern w:val="0"/>
          <w:sz w:val="24"/>
        </w:rPr>
      </w:pPr>
    </w:p>
    <w:p w:rsidR="00CC32E5" w:rsidRDefault="00AE7D1F">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受</w:t>
      </w:r>
      <w:r w:rsidR="00D67775">
        <w:rPr>
          <w:rFonts w:ascii="仿宋" w:eastAsia="仿宋" w:hAnsi="仿宋" w:cs="仿宋" w:hint="eastAsia"/>
          <w:kern w:val="0"/>
          <w:sz w:val="28"/>
          <w:szCs w:val="28"/>
        </w:rPr>
        <w:t>湖北省五峰土家族自治县人民法院</w:t>
      </w:r>
      <w:r>
        <w:rPr>
          <w:rFonts w:ascii="仿宋" w:eastAsia="仿宋" w:hAnsi="仿宋" w:cs="仿宋" w:hint="eastAsia"/>
          <w:sz w:val="28"/>
          <w:szCs w:val="28"/>
        </w:rPr>
        <w:t>的估价委托，本公司派出注册房地产估价师根据房地产估价的有关规定，遵循“独立、客观、公正”的房地产估价原则，以“</w:t>
      </w:r>
      <w:r>
        <w:rPr>
          <w:rFonts w:ascii="仿宋" w:eastAsia="仿宋" w:hAnsi="仿宋" w:hint="eastAsia"/>
          <w:sz w:val="28"/>
        </w:rPr>
        <w:t>为人民法院确定财产处置参考价提供参考依据</w:t>
      </w:r>
      <w:r>
        <w:rPr>
          <w:rFonts w:ascii="仿宋" w:eastAsia="仿宋" w:hAnsi="仿宋" w:cs="仿宋" w:hint="eastAsia"/>
          <w:sz w:val="28"/>
          <w:szCs w:val="28"/>
        </w:rPr>
        <w:t>”为估价目的，对位于</w:t>
      </w:r>
      <w:r w:rsidR="002D5EFD">
        <w:rPr>
          <w:rFonts w:ascii="仿宋" w:eastAsia="仿宋" w:hAnsi="仿宋" w:hint="eastAsia"/>
          <w:sz w:val="28"/>
        </w:rPr>
        <w:t>宜昌市</w:t>
      </w:r>
      <w:r w:rsidR="00D67775">
        <w:rPr>
          <w:rFonts w:ascii="仿宋" w:eastAsia="仿宋" w:hAnsi="仿宋" w:hint="eastAsia"/>
          <w:sz w:val="28"/>
        </w:rPr>
        <w:t>珍珠路32-3-305号</w:t>
      </w:r>
      <w:r>
        <w:rPr>
          <w:rFonts w:ascii="仿宋" w:eastAsia="仿宋" w:hAnsi="仿宋" w:hint="eastAsia"/>
          <w:sz w:val="28"/>
        </w:rPr>
        <w:t>的壹套住宅房地产</w:t>
      </w:r>
      <w:r>
        <w:rPr>
          <w:rFonts w:ascii="仿宋" w:eastAsia="仿宋" w:hAnsi="仿宋" w:cs="仿宋" w:hint="eastAsia"/>
          <w:sz w:val="28"/>
          <w:szCs w:val="28"/>
        </w:rPr>
        <w:t>进行了估价，并形成估价报告，经公司审核通过，出具房地产估价报告。</w:t>
      </w:r>
    </w:p>
    <w:p w:rsidR="00CC32E5" w:rsidRDefault="00AE7D1F">
      <w:pPr>
        <w:autoSpaceDE w:val="0"/>
        <w:autoSpaceDN w:val="0"/>
        <w:adjustRightInd w:val="0"/>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本次估价过程各环节均由我公司注册房地产估价师完成，没有从外部获得专业帮助的情况，亦未从任何专业机构或专家处获得相关专业意见。</w:t>
      </w:r>
    </w:p>
    <w:p w:rsidR="00CC32E5" w:rsidRDefault="00CC32E5">
      <w:pPr>
        <w:autoSpaceDE w:val="0"/>
        <w:autoSpaceDN w:val="0"/>
        <w:adjustRightInd w:val="0"/>
        <w:spacing w:line="500" w:lineRule="exact"/>
        <w:ind w:firstLineChars="200" w:firstLine="560"/>
        <w:jc w:val="left"/>
        <w:rPr>
          <w:rFonts w:ascii="仿宋" w:eastAsia="仿宋" w:hAnsi="仿宋" w:cs="仿宋"/>
          <w:sz w:val="28"/>
          <w:szCs w:val="28"/>
        </w:rPr>
      </w:pPr>
    </w:p>
    <w:p w:rsidR="00CC32E5" w:rsidRDefault="00CC32E5">
      <w:pPr>
        <w:autoSpaceDE w:val="0"/>
        <w:autoSpaceDN w:val="0"/>
        <w:adjustRightInd w:val="0"/>
        <w:spacing w:line="500" w:lineRule="exact"/>
        <w:ind w:firstLineChars="200" w:firstLine="560"/>
        <w:jc w:val="left"/>
        <w:rPr>
          <w:rFonts w:ascii="仿宋" w:eastAsia="仿宋" w:hAnsi="仿宋" w:cs="仿宋"/>
          <w:sz w:val="28"/>
          <w:szCs w:val="28"/>
        </w:rPr>
      </w:pPr>
    </w:p>
    <w:p w:rsidR="00CC32E5" w:rsidRDefault="00AE7D1F">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bCs/>
          <w:sz w:val="28"/>
          <w:szCs w:val="28"/>
        </w:rPr>
        <w:t xml:space="preserve">                                 </w:t>
      </w:r>
      <w:r>
        <w:rPr>
          <w:rFonts w:ascii="仿宋" w:eastAsia="仿宋" w:hAnsi="仿宋" w:cs="仿宋" w:hint="eastAsia"/>
          <w:kern w:val="0"/>
          <w:sz w:val="28"/>
          <w:szCs w:val="28"/>
        </w:rPr>
        <w:t xml:space="preserve">                                                                                                 </w:t>
      </w:r>
    </w:p>
    <w:p w:rsidR="00CC32E5" w:rsidRDefault="00AE7D1F">
      <w:pPr>
        <w:autoSpaceDE w:val="0"/>
        <w:autoSpaceDN w:val="0"/>
        <w:adjustRightInd w:val="0"/>
        <w:spacing w:line="50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 xml:space="preserve">                                      二○二一年</w:t>
      </w:r>
      <w:r w:rsidR="00D67775">
        <w:rPr>
          <w:rFonts w:ascii="仿宋" w:eastAsia="仿宋" w:hAnsi="仿宋" w:cs="仿宋" w:hint="eastAsia"/>
          <w:kern w:val="0"/>
          <w:sz w:val="28"/>
          <w:szCs w:val="28"/>
        </w:rPr>
        <w:t>十一月二十五</w:t>
      </w:r>
      <w:r>
        <w:rPr>
          <w:rFonts w:ascii="仿宋" w:eastAsia="仿宋" w:hAnsi="仿宋" w:cs="仿宋" w:hint="eastAsia"/>
          <w:kern w:val="0"/>
          <w:sz w:val="28"/>
          <w:szCs w:val="28"/>
        </w:rPr>
        <w:t>日</w:t>
      </w:r>
    </w:p>
    <w:p w:rsidR="00CC32E5" w:rsidRDefault="00CC32E5">
      <w:pPr>
        <w:jc w:val="center"/>
        <w:rPr>
          <w:rFonts w:ascii="仿宋" w:eastAsia="仿宋" w:hAnsi="仿宋" w:cs="仿宋"/>
          <w:b/>
          <w:bCs/>
          <w:sz w:val="28"/>
          <w:szCs w:val="28"/>
        </w:rPr>
      </w:pPr>
    </w:p>
    <w:sectPr w:rsidR="00CC32E5" w:rsidSect="00B04635">
      <w:headerReference w:type="default" r:id="rId14"/>
      <w:pgSz w:w="11906" w:h="16838"/>
      <w:pgMar w:top="1440" w:right="924" w:bottom="936" w:left="1418" w:header="851" w:footer="601" w:gutter="0"/>
      <w:pgNumType w:start="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810" w:rsidRDefault="002E5810">
      <w:r>
        <w:separator/>
      </w:r>
    </w:p>
  </w:endnote>
  <w:endnote w:type="continuationSeparator" w:id="1">
    <w:p w:rsidR="002E5810" w:rsidRDefault="002E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楷体简体">
    <w:altName w:val="黑体"/>
    <w:charset w:val="86"/>
    <w:family w:val="swiss"/>
    <w:pitch w:val="default"/>
    <w:sig w:usb0="00000000" w:usb1="0000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仿宋">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8" w:rsidRDefault="00DE0708">
    <w:pPr>
      <w:pStyle w:val="af"/>
      <w:ind w:left="90" w:rightChars="-84" w:right="-176" w:hangingChars="50" w:hanging="90"/>
    </w:pPr>
    <w:r>
      <w:rPr>
        <w:rFonts w:hint="eastAsia"/>
      </w:rPr>
      <w:t>—————————————————————————————————————————————————————</w:t>
    </w:r>
  </w:p>
  <w:p w:rsidR="00DE0708" w:rsidRDefault="00DE0708">
    <w:pPr>
      <w:pStyle w:val="af"/>
    </w:pPr>
    <w:r>
      <w:rPr>
        <w:rFonts w:ascii="仿宋" w:eastAsia="仿宋" w:hAnsi="仿宋" w:hint="eastAsia"/>
      </w:rPr>
      <w:t>估价机构：中证房地产评估造价集团有限公司    宜昌分公司地址： 西陵一路美岸长提4-1-1501号  TEL:(0717)6211661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810" w:rsidRDefault="002E5810">
      <w:r>
        <w:separator/>
      </w:r>
    </w:p>
  </w:footnote>
  <w:footnote w:type="continuationSeparator" w:id="1">
    <w:p w:rsidR="002E5810" w:rsidRDefault="002E5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8" w:rsidRDefault="00B04635">
    <w:pPr>
      <w:pStyle w:val="af0"/>
      <w:wordWrap w:val="0"/>
      <w:ind w:right="680"/>
      <w:jc w:val="both"/>
      <w:rPr>
        <w:rFonts w:ascii="仿宋" w:eastAsia="仿宋" w:hAnsi="仿宋"/>
        <w:bCs/>
        <w:w w:val="95"/>
      </w:rPr>
    </w:pPr>
    <w:r w:rsidRPr="00B04635">
      <w:pict>
        <v:shapetype id="_x0000_t202" coordsize="21600,21600" o:spt="202" path="m,l,21600r21600,l21600,xe">
          <v:stroke joinstyle="miter"/>
          <v:path gradientshapeok="t" o:connecttype="rect"/>
        </v:shapetype>
        <v:shape id="文本框 1038" o:spid="_x0000_s2055" type="#_x0000_t202" style="position:absolute;left:0;text-align:left;margin-left:445.7pt;margin-top:12pt;width:31.55pt;height:13.4pt;z-index:251659776;mso-wrap-style:none;mso-position-horizontal-relative:margin" filled="f" stroked="f">
          <v:textbox style="mso-next-textbox:#文本框 1038;mso-fit-shape-to-text:t" inset="0,0,0,0">
            <w:txbxContent>
              <w:p w:rsidR="00DE0708" w:rsidRDefault="00DE0708">
                <w:pPr>
                  <w:pStyle w:val="af0"/>
                  <w:rPr>
                    <w:rFonts w:ascii="仿宋" w:eastAsia="仿宋" w:hAnsi="仿宋" w:cs="仿宋"/>
                  </w:rPr>
                </w:pPr>
                <w:r>
                  <w:rPr>
                    <w:rFonts w:ascii="仿宋" w:eastAsia="仿宋" w:hAnsi="仿宋" w:cs="仿宋" w:hint="eastAsia"/>
                  </w:rPr>
                  <w:t xml:space="preserve">第 </w:t>
                </w:r>
                <w:r w:rsidR="00B04635">
                  <w:rPr>
                    <w:rFonts w:ascii="仿宋" w:eastAsia="仿宋" w:hAnsi="仿宋" w:cs="仿宋" w:hint="eastAsia"/>
                  </w:rPr>
                  <w:fldChar w:fldCharType="begin"/>
                </w:r>
                <w:r>
                  <w:rPr>
                    <w:rFonts w:ascii="仿宋" w:eastAsia="仿宋" w:hAnsi="仿宋" w:cs="仿宋" w:hint="eastAsia"/>
                  </w:rPr>
                  <w:instrText xml:space="preserve"> PAGE  \* MERGEFORMAT </w:instrText>
                </w:r>
                <w:r w:rsidR="00B04635">
                  <w:rPr>
                    <w:rFonts w:ascii="仿宋" w:eastAsia="仿宋" w:hAnsi="仿宋" w:cs="仿宋" w:hint="eastAsia"/>
                  </w:rPr>
                  <w:fldChar w:fldCharType="separate"/>
                </w:r>
                <w:r w:rsidR="00831E74">
                  <w:rPr>
                    <w:rFonts w:ascii="仿宋" w:eastAsia="仿宋" w:hAnsi="仿宋" w:cs="仿宋"/>
                    <w:noProof/>
                  </w:rPr>
                  <w:t>3</w:t>
                </w:r>
                <w:r w:rsidR="00B04635">
                  <w:rPr>
                    <w:rFonts w:ascii="仿宋" w:eastAsia="仿宋" w:hAnsi="仿宋" w:cs="仿宋" w:hint="eastAsia"/>
                  </w:rPr>
                  <w:fldChar w:fldCharType="end"/>
                </w:r>
                <w:r>
                  <w:rPr>
                    <w:rFonts w:ascii="仿宋" w:eastAsia="仿宋" w:hAnsi="仿宋" w:cs="仿宋" w:hint="eastAsia"/>
                  </w:rPr>
                  <w:t xml:space="preserve"> 页</w:t>
                </w:r>
              </w:p>
            </w:txbxContent>
          </v:textbox>
          <w10:wrap anchorx="margin"/>
        </v:shape>
      </w:pict>
    </w:r>
    <w:r w:rsidR="00DE0708">
      <w:rPr>
        <w:rFonts w:eastAsia="仿宋_GB2312"/>
        <w:noProof/>
        <w:szCs w:val="28"/>
      </w:rPr>
      <w:drawing>
        <wp:inline distT="0" distB="0" distL="0" distR="0">
          <wp:extent cx="266700" cy="266700"/>
          <wp:effectExtent l="19050" t="0" r="0" b="0"/>
          <wp:docPr id="6" name="图片 118"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8" descr="中证logo"/>
                  <pic:cNvPicPr>
                    <a:picLocks noChangeAspect="1" noChangeArrowheads="1"/>
                  </pic:cNvPicPr>
                </pic:nvPicPr>
                <pic:blipFill>
                  <a:blip r:embed="rId1"/>
                  <a:srcRect/>
                  <a:stretch>
                    <a:fillRect/>
                  </a:stretch>
                </pic:blipFill>
                <pic:spPr>
                  <a:xfrm>
                    <a:off x="0" y="0"/>
                    <a:ext cx="266700" cy="266700"/>
                  </a:xfrm>
                  <a:prstGeom prst="rect">
                    <a:avLst/>
                  </a:prstGeom>
                  <a:noFill/>
                  <a:ln w="9525">
                    <a:noFill/>
                    <a:miter lim="800000"/>
                    <a:headEnd/>
                    <a:tailEnd/>
                  </a:ln>
                  <a:effectLst/>
                </pic:spPr>
              </pic:pic>
            </a:graphicData>
          </a:graphic>
        </wp:inline>
      </w:drawing>
    </w:r>
    <w:r w:rsidR="00DE0708">
      <w:rPr>
        <w:rFonts w:ascii="仿宋" w:eastAsia="仿宋" w:hAnsi="仿宋" w:cs="仿宋" w:hint="eastAsia"/>
        <w:b/>
      </w:rPr>
      <w:t xml:space="preserve">中证房地产评估造价集团有限公司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8" w:rsidRDefault="00B04635">
    <w:pPr>
      <w:pStyle w:val="af0"/>
    </w:pPr>
    <w:r>
      <w:pict>
        <v:shapetype id="_x0000_t202" coordsize="21600,21600" o:spt="202" path="m,l,21600r21600,l21600,xe">
          <v:stroke joinstyle="miter"/>
          <v:path gradientshapeok="t" o:connecttype="rect"/>
        </v:shapetype>
        <v:shape id="文本框 1040" o:spid="_x0000_s2056" type="#_x0000_t202" style="position:absolute;left:0;text-align:left;margin-left:1588.8pt;margin-top:0;width:2in;height:2in;z-index:251660800;mso-wrap-style:none;mso-position-horizontal:right;mso-position-horizontal-relative:margin" filled="f" stroked="f">
          <v:textbox style="mso-fit-shape-to-text:t" inset="0,0,0,0">
            <w:txbxContent>
              <w:p w:rsidR="00DE0708" w:rsidRDefault="00DE0708">
                <w:pPr>
                  <w:pStyle w:val="af0"/>
                </w:pPr>
                <w:r>
                  <w:rPr>
                    <w:rFonts w:hint="eastAsia"/>
                  </w:rPr>
                  <w:t>第</w:t>
                </w:r>
                <w:r>
                  <w:rPr>
                    <w:rFonts w:hint="eastAsia"/>
                  </w:rPr>
                  <w:t xml:space="preserve"> </w:t>
                </w:r>
                <w:r w:rsidR="00B04635">
                  <w:fldChar w:fldCharType="begin"/>
                </w:r>
                <w:r>
                  <w:instrText xml:space="preserve"> PAGE  \* MERGEFORMAT </w:instrText>
                </w:r>
                <w:r w:rsidR="00B04635">
                  <w:fldChar w:fldCharType="separate"/>
                </w:r>
                <w:r>
                  <w:rPr>
                    <w:rFonts w:hint="eastAsia"/>
                  </w:rPr>
                  <w:t>1</w:t>
                </w:r>
                <w:r w:rsidR="00B04635">
                  <w:fldChar w:fldCharType="end"/>
                </w:r>
                <w:r>
                  <w:rPr>
                    <w:rFonts w:hint="eastAsia"/>
                  </w:rPr>
                  <w:t xml:space="preserve"> </w:t>
                </w:r>
                <w:r>
                  <w:rPr>
                    <w:rFonts w:hint="eastAsia"/>
                  </w:rPr>
                  <w:t>页</w:t>
                </w:r>
              </w:p>
            </w:txbxContent>
          </v:textbox>
          <w10:wrap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8" w:rsidRDefault="00DE0708">
    <w:pPr>
      <w:pStyle w:val="af0"/>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60288"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7" name="图片 112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2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56192"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8" name="图片 1127"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27"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 xml:space="preserve">中证房地产评估造价集团有限公司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8" w:rsidRDefault="00B04635" w:rsidP="00F358FA">
    <w:pPr>
      <w:pStyle w:val="af0"/>
      <w:pageBreakBefore/>
      <w:pBdr>
        <w:bottom w:val="single" w:sz="4" w:space="1" w:color="auto"/>
      </w:pBdr>
      <w:tabs>
        <w:tab w:val="clear" w:pos="8306"/>
        <w:tab w:val="right" w:pos="9101"/>
      </w:tabs>
      <w:wordWrap w:val="0"/>
      <w:ind w:rightChars="324" w:right="680" w:firstLineChars="300" w:firstLine="540"/>
      <w:jc w:val="both"/>
      <w:rPr>
        <w:rFonts w:ascii="仿宋" w:eastAsia="仿宋" w:hAnsi="仿宋"/>
        <w:b/>
        <w:bCs/>
        <w:w w:val="95"/>
      </w:rPr>
    </w:pPr>
    <w:r w:rsidRPr="00B04635">
      <w:pict>
        <v:shapetype id="_x0000_t202" coordsize="21600,21600" o:spt="202" path="m,l,21600r21600,l21600,xe">
          <v:stroke joinstyle="miter"/>
          <v:path gradientshapeok="t" o:connecttype="rect"/>
        </v:shapetype>
        <v:shape id="文本框 1132" o:spid="_x0000_s2060" type="#_x0000_t202" style="position:absolute;left:0;text-align:left;margin-left:456.3pt;margin-top:-.55pt;width:31.55pt;height:13.4pt;z-index:251661824;mso-wrap-style:none;mso-position-horizontal-relative:margin" filled="f" stroked="f">
          <v:textbox style="mso-next-textbox:#文本框 1132;mso-fit-shape-to-text:t" inset="0,0,0,0">
            <w:txbxContent>
              <w:p w:rsidR="00DE0708" w:rsidRPr="00F358FA" w:rsidRDefault="00DE0708">
                <w:pPr>
                  <w:pStyle w:val="af0"/>
                </w:pPr>
                <w:r w:rsidRPr="00F358FA">
                  <w:rPr>
                    <w:rFonts w:hint="eastAsia"/>
                  </w:rPr>
                  <w:t>第</w:t>
                </w:r>
                <w:r w:rsidRPr="00F358FA">
                  <w:rPr>
                    <w:rFonts w:hint="eastAsia"/>
                  </w:rPr>
                  <w:t xml:space="preserve"> </w:t>
                </w:r>
                <w:r w:rsidR="00B04635" w:rsidRPr="00F358FA">
                  <w:fldChar w:fldCharType="begin"/>
                </w:r>
                <w:r w:rsidRPr="00F358FA">
                  <w:instrText xml:space="preserve"> PAGE  \* MERGEFORMAT </w:instrText>
                </w:r>
                <w:r w:rsidR="00B04635" w:rsidRPr="00F358FA">
                  <w:fldChar w:fldCharType="separate"/>
                </w:r>
                <w:r w:rsidR="00831E74">
                  <w:rPr>
                    <w:noProof/>
                  </w:rPr>
                  <w:t>17</w:t>
                </w:r>
                <w:r w:rsidR="00B04635" w:rsidRPr="00F358FA">
                  <w:fldChar w:fldCharType="end"/>
                </w:r>
                <w:r w:rsidRPr="00F358FA">
                  <w:rPr>
                    <w:rFonts w:hint="eastAsia"/>
                  </w:rPr>
                  <w:t xml:space="preserve"> </w:t>
                </w:r>
                <w:r w:rsidRPr="00F358FA">
                  <w:rPr>
                    <w:rFonts w:hint="eastAsia"/>
                  </w:rPr>
                  <w:t>页</w:t>
                </w:r>
              </w:p>
            </w:txbxContent>
          </v:textbox>
          <w10:wrap anchorx="margin"/>
        </v:shape>
      </w:pict>
    </w:r>
    <w:r w:rsidR="00DE0708" w:rsidRPr="00F358FA">
      <w:rPr>
        <w:b/>
        <w:bCs/>
        <w:noProof/>
      </w:rPr>
      <w:drawing>
        <wp:anchor distT="0" distB="0" distL="114300" distR="114300" simplePos="0" relativeHeight="251657728"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3" name="图片 1130"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30"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DE0708" w:rsidRPr="00F358FA">
      <w:rPr>
        <w:b/>
        <w:bCs/>
        <w:noProof/>
      </w:rPr>
      <w:drawing>
        <wp:anchor distT="0" distB="0" distL="114300" distR="114300" simplePos="0" relativeHeight="251656704"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1" name="图片 1131"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31"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sidR="00DE0708" w:rsidRPr="00F358FA">
      <w:rPr>
        <w:rFonts w:ascii="仿宋" w:eastAsia="仿宋" w:hAnsi="仿宋" w:hint="eastAsia"/>
        <w:b/>
        <w:bCs/>
        <w:w w:val="95"/>
      </w:rPr>
      <w:t xml:space="preserve">中证房地产评估造价集团有限公司   </w:t>
    </w:r>
    <w:r w:rsidR="00DE0708">
      <w:rPr>
        <w:rFonts w:ascii="仿宋" w:eastAsia="仿宋" w:hAnsi="仿宋" w:hint="eastAsia"/>
        <w:b/>
        <w:bCs/>
        <w:w w:val="95"/>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8" w:rsidRDefault="00DE0708">
    <w:pPr>
      <w:pStyle w:val="af0"/>
      <w:pageBreakBefore/>
      <w:wordWrap w:val="0"/>
      <w:ind w:right="680" w:firstLineChars="300" w:firstLine="542"/>
      <w:jc w:val="both"/>
      <w:rPr>
        <w:rFonts w:ascii="仿宋" w:eastAsia="仿宋" w:hAnsi="仿宋"/>
        <w:b/>
        <w:bCs/>
        <w:w w:val="95"/>
      </w:rPr>
    </w:pPr>
    <w:r>
      <w:rPr>
        <w:b/>
        <w:bCs/>
        <w:noProof/>
      </w:rPr>
      <w:drawing>
        <wp:anchor distT="0" distB="0" distL="114300" distR="114300" simplePos="0" relativeHeight="251654656" behindDoc="0" locked="0" layoutInCell="1" allowOverlap="1">
          <wp:simplePos x="0" y="0"/>
          <wp:positionH relativeFrom="column">
            <wp:posOffset>-5080</wp:posOffset>
          </wp:positionH>
          <wp:positionV relativeFrom="paragraph">
            <wp:posOffset>-199390</wp:posOffset>
          </wp:positionV>
          <wp:extent cx="371475" cy="361950"/>
          <wp:effectExtent l="19050" t="0" r="9525" b="0"/>
          <wp:wrapSquare wrapText="bothSides"/>
          <wp:docPr id="16" name="图片 1135"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35"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53632" behindDoc="0" locked="0" layoutInCell="1" allowOverlap="1">
          <wp:simplePos x="0" y="0"/>
          <wp:positionH relativeFrom="column">
            <wp:posOffset>8787130</wp:posOffset>
          </wp:positionH>
          <wp:positionV relativeFrom="paragraph">
            <wp:posOffset>-1905</wp:posOffset>
          </wp:positionV>
          <wp:extent cx="371475" cy="361950"/>
          <wp:effectExtent l="19050" t="0" r="9525" b="0"/>
          <wp:wrapNone/>
          <wp:docPr id="15" name="图片 1136" descr="中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36" descr="中证logo"/>
                  <pic:cNvPicPr>
                    <a:picLocks noChangeAspect="1" noChangeArrowheads="1"/>
                  </pic:cNvPicPr>
                </pic:nvPicPr>
                <pic:blipFill>
                  <a:blip r:embed="rId1"/>
                  <a:srcRect/>
                  <a:stretch>
                    <a:fillRect/>
                  </a:stretch>
                </pic:blipFill>
                <pic:spPr>
                  <a:xfrm>
                    <a:off x="0" y="0"/>
                    <a:ext cx="371475" cy="361950"/>
                  </a:xfrm>
                  <a:prstGeom prst="rect">
                    <a:avLst/>
                  </a:prstGeom>
                  <a:noFill/>
                  <a:ln w="9525">
                    <a:noFill/>
                    <a:miter lim="800000"/>
                    <a:headEnd/>
                    <a:tailEnd/>
                  </a:ln>
                </pic:spPr>
              </pic:pic>
            </a:graphicData>
          </a:graphic>
        </wp:anchor>
      </w:drawing>
    </w:r>
    <w:r>
      <w:rPr>
        <w:rFonts w:ascii="仿宋" w:eastAsia="仿宋" w:hAnsi="仿宋" w:hint="eastAsia"/>
        <w:b/>
        <w:bCs/>
        <w:w w:val="95"/>
      </w:rPr>
      <w:t>中证房地产评估造价集团有限公司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C6B3E"/>
    <w:multiLevelType w:val="singleLevel"/>
    <w:tmpl w:val="8D7C6B3E"/>
    <w:lvl w:ilvl="0">
      <w:start w:val="1"/>
      <w:numFmt w:val="chineseCounting"/>
      <w:suff w:val="nothing"/>
      <w:lvlText w:val="（%1）"/>
      <w:lvlJc w:val="left"/>
      <w:rPr>
        <w:rFonts w:hint="eastAsia"/>
      </w:rPr>
    </w:lvl>
  </w:abstractNum>
  <w:abstractNum w:abstractNumId="1">
    <w:nsid w:val="CFA764F0"/>
    <w:multiLevelType w:val="singleLevel"/>
    <w:tmpl w:val="CFA764F0"/>
    <w:lvl w:ilvl="0">
      <w:start w:val="4"/>
      <w:numFmt w:val="chineseCounting"/>
      <w:suff w:val="nothing"/>
      <w:lvlText w:val="（%1）"/>
      <w:lvlJc w:val="left"/>
      <w:rPr>
        <w:rFonts w:hint="eastAsia"/>
      </w:rPr>
    </w:lvl>
  </w:abstractNum>
  <w:abstractNum w:abstractNumId="2">
    <w:nsid w:val="0000000B"/>
    <w:multiLevelType w:val="multilevel"/>
    <w:tmpl w:val="0000000B"/>
    <w:lvl w:ilvl="0">
      <w:start w:val="1"/>
      <w:numFmt w:val="japaneseCounting"/>
      <w:lvlText w:val="%1、"/>
      <w:lvlJc w:val="left"/>
      <w:pPr>
        <w:tabs>
          <w:tab w:val="left" w:pos="720"/>
        </w:tabs>
        <w:ind w:left="720" w:hanging="720"/>
      </w:pPr>
      <w:rPr>
        <w:rFonts w:hint="eastAsia"/>
      </w:rPr>
    </w:lvl>
    <w:lvl w:ilvl="1">
      <w:start w:val="1"/>
      <w:numFmt w:val="japaneseCounting"/>
      <w:lvlText w:val="（%2）"/>
      <w:lvlJc w:val="left"/>
      <w:pPr>
        <w:tabs>
          <w:tab w:val="left" w:pos="1275"/>
        </w:tabs>
        <w:ind w:left="1275" w:hanging="855"/>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980"/>
        </w:tabs>
        <w:ind w:left="1980" w:hanging="720"/>
      </w:pPr>
      <w:rPr>
        <w:rFonts w:hint="eastAsia"/>
      </w:rPr>
    </w:lvl>
    <w:lvl w:ilvl="4">
      <w:start w:val="1"/>
      <w:numFmt w:val="upperLetter"/>
      <w:pStyle w:val="1"/>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stylePaneFormatFilter w:val="3F01"/>
  <w:defaultTabStop w:val="420"/>
  <w:drawingGridVerticalSpacing w:val="159"/>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5E61"/>
    <w:rsid w:val="00007536"/>
    <w:rsid w:val="00010433"/>
    <w:rsid w:val="00010F4B"/>
    <w:rsid w:val="00011C99"/>
    <w:rsid w:val="0001275A"/>
    <w:rsid w:val="00014A24"/>
    <w:rsid w:val="000161A9"/>
    <w:rsid w:val="00016673"/>
    <w:rsid w:val="00022623"/>
    <w:rsid w:val="000228E1"/>
    <w:rsid w:val="000254F2"/>
    <w:rsid w:val="00026CB3"/>
    <w:rsid w:val="00030070"/>
    <w:rsid w:val="00032A43"/>
    <w:rsid w:val="00034B26"/>
    <w:rsid w:val="00041267"/>
    <w:rsid w:val="000530AE"/>
    <w:rsid w:val="00056CF4"/>
    <w:rsid w:val="000618FB"/>
    <w:rsid w:val="0006555A"/>
    <w:rsid w:val="000728C3"/>
    <w:rsid w:val="00073034"/>
    <w:rsid w:val="000735F4"/>
    <w:rsid w:val="00073EE9"/>
    <w:rsid w:val="00075E12"/>
    <w:rsid w:val="000760A3"/>
    <w:rsid w:val="000761E4"/>
    <w:rsid w:val="0008139A"/>
    <w:rsid w:val="000817D3"/>
    <w:rsid w:val="00085FAD"/>
    <w:rsid w:val="00087565"/>
    <w:rsid w:val="00090379"/>
    <w:rsid w:val="000923C3"/>
    <w:rsid w:val="00096DBC"/>
    <w:rsid w:val="000A2AA2"/>
    <w:rsid w:val="000A588E"/>
    <w:rsid w:val="000B03AD"/>
    <w:rsid w:val="000B052E"/>
    <w:rsid w:val="000B15D4"/>
    <w:rsid w:val="000B3700"/>
    <w:rsid w:val="000B37B9"/>
    <w:rsid w:val="000B7D47"/>
    <w:rsid w:val="000C46F5"/>
    <w:rsid w:val="000C584A"/>
    <w:rsid w:val="000D0B80"/>
    <w:rsid w:val="000D164F"/>
    <w:rsid w:val="000D2EBF"/>
    <w:rsid w:val="000D2EF6"/>
    <w:rsid w:val="000D4D70"/>
    <w:rsid w:val="000F09D2"/>
    <w:rsid w:val="000F1DA6"/>
    <w:rsid w:val="000F3462"/>
    <w:rsid w:val="000F3468"/>
    <w:rsid w:val="000F3E70"/>
    <w:rsid w:val="000F5369"/>
    <w:rsid w:val="000F5F41"/>
    <w:rsid w:val="000F6C8A"/>
    <w:rsid w:val="000F6CB3"/>
    <w:rsid w:val="000F7A07"/>
    <w:rsid w:val="00101151"/>
    <w:rsid w:val="001119CD"/>
    <w:rsid w:val="0011281E"/>
    <w:rsid w:val="00113929"/>
    <w:rsid w:val="0012383C"/>
    <w:rsid w:val="00124812"/>
    <w:rsid w:val="001344BB"/>
    <w:rsid w:val="00137D91"/>
    <w:rsid w:val="00141451"/>
    <w:rsid w:val="00141ABB"/>
    <w:rsid w:val="0014296D"/>
    <w:rsid w:val="00143D20"/>
    <w:rsid w:val="00143E1C"/>
    <w:rsid w:val="0014516D"/>
    <w:rsid w:val="001502D2"/>
    <w:rsid w:val="001505BF"/>
    <w:rsid w:val="00152E69"/>
    <w:rsid w:val="00154C9D"/>
    <w:rsid w:val="00155915"/>
    <w:rsid w:val="001565DC"/>
    <w:rsid w:val="001612F5"/>
    <w:rsid w:val="00161B33"/>
    <w:rsid w:val="00167041"/>
    <w:rsid w:val="00167485"/>
    <w:rsid w:val="00172A27"/>
    <w:rsid w:val="001737DE"/>
    <w:rsid w:val="00176365"/>
    <w:rsid w:val="001814A1"/>
    <w:rsid w:val="001824F8"/>
    <w:rsid w:val="00183929"/>
    <w:rsid w:val="00183EB1"/>
    <w:rsid w:val="001909CC"/>
    <w:rsid w:val="001917C2"/>
    <w:rsid w:val="001930E4"/>
    <w:rsid w:val="00194F2C"/>
    <w:rsid w:val="001A1DD8"/>
    <w:rsid w:val="001A36FC"/>
    <w:rsid w:val="001A3CF9"/>
    <w:rsid w:val="001A4BDD"/>
    <w:rsid w:val="001A5772"/>
    <w:rsid w:val="001A602A"/>
    <w:rsid w:val="001A66F1"/>
    <w:rsid w:val="001A7E23"/>
    <w:rsid w:val="001B003C"/>
    <w:rsid w:val="001B281D"/>
    <w:rsid w:val="001B3E25"/>
    <w:rsid w:val="001B4ED3"/>
    <w:rsid w:val="001B50C2"/>
    <w:rsid w:val="001C3937"/>
    <w:rsid w:val="001C4EA1"/>
    <w:rsid w:val="001C756F"/>
    <w:rsid w:val="001D220E"/>
    <w:rsid w:val="001D5B87"/>
    <w:rsid w:val="001D63C0"/>
    <w:rsid w:val="001F045B"/>
    <w:rsid w:val="001F18B7"/>
    <w:rsid w:val="001F60BA"/>
    <w:rsid w:val="001F6148"/>
    <w:rsid w:val="001F6AA6"/>
    <w:rsid w:val="00202445"/>
    <w:rsid w:val="0020304B"/>
    <w:rsid w:val="002067BD"/>
    <w:rsid w:val="00207A0D"/>
    <w:rsid w:val="00210DC4"/>
    <w:rsid w:val="002205AB"/>
    <w:rsid w:val="00221290"/>
    <w:rsid w:val="002239CA"/>
    <w:rsid w:val="002274A2"/>
    <w:rsid w:val="0023023F"/>
    <w:rsid w:val="0023293F"/>
    <w:rsid w:val="0023462F"/>
    <w:rsid w:val="002348BC"/>
    <w:rsid w:val="00235CD6"/>
    <w:rsid w:val="00236052"/>
    <w:rsid w:val="0024007B"/>
    <w:rsid w:val="00246CA6"/>
    <w:rsid w:val="00247763"/>
    <w:rsid w:val="002508C2"/>
    <w:rsid w:val="00253408"/>
    <w:rsid w:val="0025449E"/>
    <w:rsid w:val="002544D3"/>
    <w:rsid w:val="0026121C"/>
    <w:rsid w:val="00262871"/>
    <w:rsid w:val="00267512"/>
    <w:rsid w:val="00272427"/>
    <w:rsid w:val="00274D2D"/>
    <w:rsid w:val="00275F17"/>
    <w:rsid w:val="00280F1D"/>
    <w:rsid w:val="00283B3B"/>
    <w:rsid w:val="002844CF"/>
    <w:rsid w:val="0028783A"/>
    <w:rsid w:val="00291127"/>
    <w:rsid w:val="00291FC4"/>
    <w:rsid w:val="002934BF"/>
    <w:rsid w:val="002956C6"/>
    <w:rsid w:val="00296A0C"/>
    <w:rsid w:val="002A32BB"/>
    <w:rsid w:val="002A63EA"/>
    <w:rsid w:val="002B0241"/>
    <w:rsid w:val="002B0FE9"/>
    <w:rsid w:val="002B2A63"/>
    <w:rsid w:val="002B34E5"/>
    <w:rsid w:val="002B7A91"/>
    <w:rsid w:val="002B7AFA"/>
    <w:rsid w:val="002C21E2"/>
    <w:rsid w:val="002C61D0"/>
    <w:rsid w:val="002D1317"/>
    <w:rsid w:val="002D3CA4"/>
    <w:rsid w:val="002D5EFD"/>
    <w:rsid w:val="002E06F0"/>
    <w:rsid w:val="002E0897"/>
    <w:rsid w:val="002E3264"/>
    <w:rsid w:val="002E4236"/>
    <w:rsid w:val="002E4DEB"/>
    <w:rsid w:val="002E5676"/>
    <w:rsid w:val="002E5810"/>
    <w:rsid w:val="002E7228"/>
    <w:rsid w:val="002F0084"/>
    <w:rsid w:val="002F34C5"/>
    <w:rsid w:val="002F3FDF"/>
    <w:rsid w:val="00301F39"/>
    <w:rsid w:val="00304818"/>
    <w:rsid w:val="003051F0"/>
    <w:rsid w:val="00306134"/>
    <w:rsid w:val="00307CA9"/>
    <w:rsid w:val="00310606"/>
    <w:rsid w:val="003113E1"/>
    <w:rsid w:val="003119D6"/>
    <w:rsid w:val="0033031B"/>
    <w:rsid w:val="00331617"/>
    <w:rsid w:val="003329A6"/>
    <w:rsid w:val="00337F08"/>
    <w:rsid w:val="00342DD5"/>
    <w:rsid w:val="003504A4"/>
    <w:rsid w:val="00350C30"/>
    <w:rsid w:val="003511B4"/>
    <w:rsid w:val="00351FAB"/>
    <w:rsid w:val="0035224E"/>
    <w:rsid w:val="00352C81"/>
    <w:rsid w:val="003538E1"/>
    <w:rsid w:val="00354B9B"/>
    <w:rsid w:val="00355A1C"/>
    <w:rsid w:val="00356B39"/>
    <w:rsid w:val="00357BFA"/>
    <w:rsid w:val="003621E5"/>
    <w:rsid w:val="0036291B"/>
    <w:rsid w:val="00362E51"/>
    <w:rsid w:val="00370876"/>
    <w:rsid w:val="00371327"/>
    <w:rsid w:val="003751E2"/>
    <w:rsid w:val="003752D3"/>
    <w:rsid w:val="003753E5"/>
    <w:rsid w:val="0038226D"/>
    <w:rsid w:val="00385A9C"/>
    <w:rsid w:val="00385C09"/>
    <w:rsid w:val="00390569"/>
    <w:rsid w:val="00391B82"/>
    <w:rsid w:val="00395C5C"/>
    <w:rsid w:val="003962A3"/>
    <w:rsid w:val="003A462D"/>
    <w:rsid w:val="003A4D6F"/>
    <w:rsid w:val="003B1CF7"/>
    <w:rsid w:val="003B3BB5"/>
    <w:rsid w:val="003B4761"/>
    <w:rsid w:val="003B541C"/>
    <w:rsid w:val="003C2512"/>
    <w:rsid w:val="003C2691"/>
    <w:rsid w:val="003C4077"/>
    <w:rsid w:val="003C6C36"/>
    <w:rsid w:val="003D07B1"/>
    <w:rsid w:val="003D0C81"/>
    <w:rsid w:val="003D13B4"/>
    <w:rsid w:val="003D6E8D"/>
    <w:rsid w:val="003D6FEC"/>
    <w:rsid w:val="003E21A5"/>
    <w:rsid w:val="003E3561"/>
    <w:rsid w:val="003E448A"/>
    <w:rsid w:val="003F1A7F"/>
    <w:rsid w:val="003F3068"/>
    <w:rsid w:val="003F3419"/>
    <w:rsid w:val="003F477E"/>
    <w:rsid w:val="003F4C43"/>
    <w:rsid w:val="003F546B"/>
    <w:rsid w:val="003F651E"/>
    <w:rsid w:val="003F66ED"/>
    <w:rsid w:val="003F6F3D"/>
    <w:rsid w:val="00400882"/>
    <w:rsid w:val="00401B3B"/>
    <w:rsid w:val="00402EFD"/>
    <w:rsid w:val="00405CB1"/>
    <w:rsid w:val="00406AB4"/>
    <w:rsid w:val="00406E78"/>
    <w:rsid w:val="00422309"/>
    <w:rsid w:val="00422CF9"/>
    <w:rsid w:val="00423811"/>
    <w:rsid w:val="00425785"/>
    <w:rsid w:val="0043143A"/>
    <w:rsid w:val="00433877"/>
    <w:rsid w:val="004426AF"/>
    <w:rsid w:val="00444245"/>
    <w:rsid w:val="00444902"/>
    <w:rsid w:val="004473F6"/>
    <w:rsid w:val="00453B2D"/>
    <w:rsid w:val="00460893"/>
    <w:rsid w:val="0046133A"/>
    <w:rsid w:val="004639BB"/>
    <w:rsid w:val="00464C2E"/>
    <w:rsid w:val="00465F28"/>
    <w:rsid w:val="0046669B"/>
    <w:rsid w:val="004671C8"/>
    <w:rsid w:val="00467B76"/>
    <w:rsid w:val="004712FD"/>
    <w:rsid w:val="0047323C"/>
    <w:rsid w:val="00473AB2"/>
    <w:rsid w:val="00474CEC"/>
    <w:rsid w:val="00475558"/>
    <w:rsid w:val="00480E34"/>
    <w:rsid w:val="004817FC"/>
    <w:rsid w:val="00483AA4"/>
    <w:rsid w:val="00485CFA"/>
    <w:rsid w:val="00486B45"/>
    <w:rsid w:val="004918BF"/>
    <w:rsid w:val="00493122"/>
    <w:rsid w:val="0049467F"/>
    <w:rsid w:val="0049520E"/>
    <w:rsid w:val="00495728"/>
    <w:rsid w:val="00495915"/>
    <w:rsid w:val="00496DDD"/>
    <w:rsid w:val="004974A0"/>
    <w:rsid w:val="004A26F2"/>
    <w:rsid w:val="004A484A"/>
    <w:rsid w:val="004A5300"/>
    <w:rsid w:val="004B37E0"/>
    <w:rsid w:val="004B58F0"/>
    <w:rsid w:val="004B7B1E"/>
    <w:rsid w:val="004C221C"/>
    <w:rsid w:val="004C5E65"/>
    <w:rsid w:val="004C7D92"/>
    <w:rsid w:val="004D180F"/>
    <w:rsid w:val="004D19F2"/>
    <w:rsid w:val="004D219E"/>
    <w:rsid w:val="004D2CAF"/>
    <w:rsid w:val="004D701A"/>
    <w:rsid w:val="004D775A"/>
    <w:rsid w:val="004E10E1"/>
    <w:rsid w:val="004E3F5D"/>
    <w:rsid w:val="004E52DC"/>
    <w:rsid w:val="004E5A6E"/>
    <w:rsid w:val="004F193E"/>
    <w:rsid w:val="004F3E2A"/>
    <w:rsid w:val="004F758E"/>
    <w:rsid w:val="00502642"/>
    <w:rsid w:val="00503B9B"/>
    <w:rsid w:val="00505E4C"/>
    <w:rsid w:val="00506598"/>
    <w:rsid w:val="00512CE8"/>
    <w:rsid w:val="00512DEB"/>
    <w:rsid w:val="00515A02"/>
    <w:rsid w:val="00515DBD"/>
    <w:rsid w:val="005171E0"/>
    <w:rsid w:val="00517384"/>
    <w:rsid w:val="00517A81"/>
    <w:rsid w:val="00521DE6"/>
    <w:rsid w:val="005227BE"/>
    <w:rsid w:val="00533556"/>
    <w:rsid w:val="00533DE9"/>
    <w:rsid w:val="00533F5E"/>
    <w:rsid w:val="00534AF0"/>
    <w:rsid w:val="005358B6"/>
    <w:rsid w:val="00535BC4"/>
    <w:rsid w:val="005375C2"/>
    <w:rsid w:val="005377D6"/>
    <w:rsid w:val="00541142"/>
    <w:rsid w:val="00541248"/>
    <w:rsid w:val="005436DA"/>
    <w:rsid w:val="00543E70"/>
    <w:rsid w:val="0054451C"/>
    <w:rsid w:val="00545838"/>
    <w:rsid w:val="00546AB0"/>
    <w:rsid w:val="00550A35"/>
    <w:rsid w:val="00561DFD"/>
    <w:rsid w:val="00561FCC"/>
    <w:rsid w:val="00563F4F"/>
    <w:rsid w:val="005647D9"/>
    <w:rsid w:val="00564CD3"/>
    <w:rsid w:val="00565436"/>
    <w:rsid w:val="00567AE8"/>
    <w:rsid w:val="005709CB"/>
    <w:rsid w:val="00570DF5"/>
    <w:rsid w:val="00581E95"/>
    <w:rsid w:val="00582239"/>
    <w:rsid w:val="00582D34"/>
    <w:rsid w:val="0058525A"/>
    <w:rsid w:val="00590989"/>
    <w:rsid w:val="005912EB"/>
    <w:rsid w:val="00594645"/>
    <w:rsid w:val="005A1A0C"/>
    <w:rsid w:val="005A3A71"/>
    <w:rsid w:val="005A4158"/>
    <w:rsid w:val="005A69BE"/>
    <w:rsid w:val="005B10E4"/>
    <w:rsid w:val="005B3451"/>
    <w:rsid w:val="005B36FE"/>
    <w:rsid w:val="005B4475"/>
    <w:rsid w:val="005B6E1A"/>
    <w:rsid w:val="005C03F3"/>
    <w:rsid w:val="005C1F6B"/>
    <w:rsid w:val="005C2442"/>
    <w:rsid w:val="005C39B0"/>
    <w:rsid w:val="005C45F8"/>
    <w:rsid w:val="005C46AA"/>
    <w:rsid w:val="005C4B18"/>
    <w:rsid w:val="005C4D6D"/>
    <w:rsid w:val="005C565E"/>
    <w:rsid w:val="005D1FA2"/>
    <w:rsid w:val="005D201F"/>
    <w:rsid w:val="005D355D"/>
    <w:rsid w:val="005D58D8"/>
    <w:rsid w:val="005E1610"/>
    <w:rsid w:val="005E6ACD"/>
    <w:rsid w:val="005E6C2A"/>
    <w:rsid w:val="005E78D3"/>
    <w:rsid w:val="005E7C91"/>
    <w:rsid w:val="005F06B5"/>
    <w:rsid w:val="005F18FA"/>
    <w:rsid w:val="005F2526"/>
    <w:rsid w:val="005F4E37"/>
    <w:rsid w:val="00604EB9"/>
    <w:rsid w:val="0060662E"/>
    <w:rsid w:val="00607119"/>
    <w:rsid w:val="006123D2"/>
    <w:rsid w:val="0061487A"/>
    <w:rsid w:val="006148AF"/>
    <w:rsid w:val="00614C60"/>
    <w:rsid w:val="006212AB"/>
    <w:rsid w:val="00621A72"/>
    <w:rsid w:val="006228D6"/>
    <w:rsid w:val="00626062"/>
    <w:rsid w:val="00627841"/>
    <w:rsid w:val="00631D8A"/>
    <w:rsid w:val="00632831"/>
    <w:rsid w:val="00637F30"/>
    <w:rsid w:val="00642515"/>
    <w:rsid w:val="006451B4"/>
    <w:rsid w:val="00646805"/>
    <w:rsid w:val="00647065"/>
    <w:rsid w:val="006501E0"/>
    <w:rsid w:val="00651125"/>
    <w:rsid w:val="00654766"/>
    <w:rsid w:val="006549B0"/>
    <w:rsid w:val="00656DE4"/>
    <w:rsid w:val="0066383B"/>
    <w:rsid w:val="006716D4"/>
    <w:rsid w:val="00674EBF"/>
    <w:rsid w:val="006755F4"/>
    <w:rsid w:val="0067664E"/>
    <w:rsid w:val="00680506"/>
    <w:rsid w:val="00680D17"/>
    <w:rsid w:val="006810A8"/>
    <w:rsid w:val="00681E68"/>
    <w:rsid w:val="006830F4"/>
    <w:rsid w:val="006849E2"/>
    <w:rsid w:val="006909FF"/>
    <w:rsid w:val="00692BEB"/>
    <w:rsid w:val="00694AAA"/>
    <w:rsid w:val="006951E7"/>
    <w:rsid w:val="00695F6A"/>
    <w:rsid w:val="006A00FB"/>
    <w:rsid w:val="006A17B5"/>
    <w:rsid w:val="006A7AAF"/>
    <w:rsid w:val="006B0656"/>
    <w:rsid w:val="006B111D"/>
    <w:rsid w:val="006B142C"/>
    <w:rsid w:val="006B1FDC"/>
    <w:rsid w:val="006B3D9C"/>
    <w:rsid w:val="006B499A"/>
    <w:rsid w:val="006B6933"/>
    <w:rsid w:val="006B719B"/>
    <w:rsid w:val="006C235D"/>
    <w:rsid w:val="006C4478"/>
    <w:rsid w:val="006C5E93"/>
    <w:rsid w:val="006C7340"/>
    <w:rsid w:val="006C7829"/>
    <w:rsid w:val="006D0D8D"/>
    <w:rsid w:val="006D2F35"/>
    <w:rsid w:val="006D46BD"/>
    <w:rsid w:val="006D4D79"/>
    <w:rsid w:val="006D7064"/>
    <w:rsid w:val="006E0FD3"/>
    <w:rsid w:val="006E1770"/>
    <w:rsid w:val="006E186D"/>
    <w:rsid w:val="006F03C9"/>
    <w:rsid w:val="006F1154"/>
    <w:rsid w:val="006F3CFB"/>
    <w:rsid w:val="006F4947"/>
    <w:rsid w:val="006F4FDB"/>
    <w:rsid w:val="0070113F"/>
    <w:rsid w:val="00703150"/>
    <w:rsid w:val="0070382D"/>
    <w:rsid w:val="007070FF"/>
    <w:rsid w:val="00707D7B"/>
    <w:rsid w:val="00711C9E"/>
    <w:rsid w:val="00713A22"/>
    <w:rsid w:val="0071541F"/>
    <w:rsid w:val="00715682"/>
    <w:rsid w:val="00717D39"/>
    <w:rsid w:val="00726FC3"/>
    <w:rsid w:val="00730ED9"/>
    <w:rsid w:val="00731547"/>
    <w:rsid w:val="00732413"/>
    <w:rsid w:val="007341FC"/>
    <w:rsid w:val="00737B37"/>
    <w:rsid w:val="00742509"/>
    <w:rsid w:val="00744DF3"/>
    <w:rsid w:val="007476D3"/>
    <w:rsid w:val="00750588"/>
    <w:rsid w:val="00750C23"/>
    <w:rsid w:val="00751A64"/>
    <w:rsid w:val="007532E7"/>
    <w:rsid w:val="00755B88"/>
    <w:rsid w:val="00757327"/>
    <w:rsid w:val="007675A7"/>
    <w:rsid w:val="00774DE7"/>
    <w:rsid w:val="00774EB5"/>
    <w:rsid w:val="00776056"/>
    <w:rsid w:val="0077774C"/>
    <w:rsid w:val="00777A8A"/>
    <w:rsid w:val="00781746"/>
    <w:rsid w:val="00781D6A"/>
    <w:rsid w:val="00781FE6"/>
    <w:rsid w:val="00782127"/>
    <w:rsid w:val="00783087"/>
    <w:rsid w:val="0078379A"/>
    <w:rsid w:val="00790F64"/>
    <w:rsid w:val="00793169"/>
    <w:rsid w:val="007A06B9"/>
    <w:rsid w:val="007A2873"/>
    <w:rsid w:val="007A28C7"/>
    <w:rsid w:val="007A3A07"/>
    <w:rsid w:val="007A41AD"/>
    <w:rsid w:val="007A5668"/>
    <w:rsid w:val="007B00C6"/>
    <w:rsid w:val="007B4484"/>
    <w:rsid w:val="007B4515"/>
    <w:rsid w:val="007B735E"/>
    <w:rsid w:val="007B7D32"/>
    <w:rsid w:val="007C0458"/>
    <w:rsid w:val="007C31CE"/>
    <w:rsid w:val="007C62A0"/>
    <w:rsid w:val="007D31EA"/>
    <w:rsid w:val="007D5F1D"/>
    <w:rsid w:val="007D6DEF"/>
    <w:rsid w:val="007D76F4"/>
    <w:rsid w:val="007D7F51"/>
    <w:rsid w:val="007E3B2C"/>
    <w:rsid w:val="007E542D"/>
    <w:rsid w:val="007F2346"/>
    <w:rsid w:val="007F2614"/>
    <w:rsid w:val="007F39EC"/>
    <w:rsid w:val="007F5519"/>
    <w:rsid w:val="007F6D85"/>
    <w:rsid w:val="00802134"/>
    <w:rsid w:val="00802220"/>
    <w:rsid w:val="008036AC"/>
    <w:rsid w:val="00805C1C"/>
    <w:rsid w:val="008060EE"/>
    <w:rsid w:val="008063E5"/>
    <w:rsid w:val="00806857"/>
    <w:rsid w:val="00806E6C"/>
    <w:rsid w:val="0081029F"/>
    <w:rsid w:val="008157A2"/>
    <w:rsid w:val="00817003"/>
    <w:rsid w:val="008205FB"/>
    <w:rsid w:val="008213B2"/>
    <w:rsid w:val="00824731"/>
    <w:rsid w:val="00830D39"/>
    <w:rsid w:val="00831E74"/>
    <w:rsid w:val="00832589"/>
    <w:rsid w:val="008334F9"/>
    <w:rsid w:val="00833EE7"/>
    <w:rsid w:val="00836A24"/>
    <w:rsid w:val="008470CE"/>
    <w:rsid w:val="00847C75"/>
    <w:rsid w:val="00853ECB"/>
    <w:rsid w:val="008604DF"/>
    <w:rsid w:val="00863252"/>
    <w:rsid w:val="00863EA0"/>
    <w:rsid w:val="00866949"/>
    <w:rsid w:val="00875833"/>
    <w:rsid w:val="008759FE"/>
    <w:rsid w:val="00875C49"/>
    <w:rsid w:val="00877D8E"/>
    <w:rsid w:val="00877FEA"/>
    <w:rsid w:val="00880406"/>
    <w:rsid w:val="00881372"/>
    <w:rsid w:val="00882380"/>
    <w:rsid w:val="00883DF4"/>
    <w:rsid w:val="00884854"/>
    <w:rsid w:val="00890BE4"/>
    <w:rsid w:val="008919F9"/>
    <w:rsid w:val="008958AE"/>
    <w:rsid w:val="008A1961"/>
    <w:rsid w:val="008A6CC7"/>
    <w:rsid w:val="008A7545"/>
    <w:rsid w:val="008A78B5"/>
    <w:rsid w:val="008B1230"/>
    <w:rsid w:val="008B26D0"/>
    <w:rsid w:val="008B2A51"/>
    <w:rsid w:val="008B3446"/>
    <w:rsid w:val="008B34B4"/>
    <w:rsid w:val="008B45D5"/>
    <w:rsid w:val="008B5139"/>
    <w:rsid w:val="008B5333"/>
    <w:rsid w:val="008B655B"/>
    <w:rsid w:val="008B712A"/>
    <w:rsid w:val="008C2713"/>
    <w:rsid w:val="008C2D32"/>
    <w:rsid w:val="008C618D"/>
    <w:rsid w:val="008D5607"/>
    <w:rsid w:val="008E0FB8"/>
    <w:rsid w:val="008E16E7"/>
    <w:rsid w:val="008E4818"/>
    <w:rsid w:val="008E5AC2"/>
    <w:rsid w:val="008E6A32"/>
    <w:rsid w:val="008F281F"/>
    <w:rsid w:val="008F3AB9"/>
    <w:rsid w:val="008F42A2"/>
    <w:rsid w:val="009053FF"/>
    <w:rsid w:val="00905926"/>
    <w:rsid w:val="00906805"/>
    <w:rsid w:val="00907F72"/>
    <w:rsid w:val="009121C9"/>
    <w:rsid w:val="00913450"/>
    <w:rsid w:val="00914532"/>
    <w:rsid w:val="009166D1"/>
    <w:rsid w:val="009209BD"/>
    <w:rsid w:val="009212F8"/>
    <w:rsid w:val="009226FE"/>
    <w:rsid w:val="00927270"/>
    <w:rsid w:val="00927559"/>
    <w:rsid w:val="00930469"/>
    <w:rsid w:val="0093445C"/>
    <w:rsid w:val="0093545B"/>
    <w:rsid w:val="00935882"/>
    <w:rsid w:val="00936CF8"/>
    <w:rsid w:val="00940429"/>
    <w:rsid w:val="00946024"/>
    <w:rsid w:val="00951644"/>
    <w:rsid w:val="00952D2C"/>
    <w:rsid w:val="009547BD"/>
    <w:rsid w:val="00955A48"/>
    <w:rsid w:val="009572E0"/>
    <w:rsid w:val="00957385"/>
    <w:rsid w:val="009606AA"/>
    <w:rsid w:val="0096439D"/>
    <w:rsid w:val="0096658E"/>
    <w:rsid w:val="009706E9"/>
    <w:rsid w:val="00972B4F"/>
    <w:rsid w:val="00972C0D"/>
    <w:rsid w:val="00973364"/>
    <w:rsid w:val="0097357F"/>
    <w:rsid w:val="0097551B"/>
    <w:rsid w:val="00977749"/>
    <w:rsid w:val="00977BF1"/>
    <w:rsid w:val="00982693"/>
    <w:rsid w:val="0098451A"/>
    <w:rsid w:val="0099301E"/>
    <w:rsid w:val="00993800"/>
    <w:rsid w:val="00993A31"/>
    <w:rsid w:val="00994899"/>
    <w:rsid w:val="0099501E"/>
    <w:rsid w:val="009950DD"/>
    <w:rsid w:val="009976E5"/>
    <w:rsid w:val="00997B71"/>
    <w:rsid w:val="009B2791"/>
    <w:rsid w:val="009B2BCE"/>
    <w:rsid w:val="009C06EC"/>
    <w:rsid w:val="009C12C9"/>
    <w:rsid w:val="009C1F9E"/>
    <w:rsid w:val="009C7685"/>
    <w:rsid w:val="009D2159"/>
    <w:rsid w:val="009D3192"/>
    <w:rsid w:val="009D3AE3"/>
    <w:rsid w:val="009D5D2A"/>
    <w:rsid w:val="009E193E"/>
    <w:rsid w:val="009E6D44"/>
    <w:rsid w:val="009E71DB"/>
    <w:rsid w:val="009F1249"/>
    <w:rsid w:val="009F2D4E"/>
    <w:rsid w:val="009F6B04"/>
    <w:rsid w:val="00A0103B"/>
    <w:rsid w:val="00A01250"/>
    <w:rsid w:val="00A04293"/>
    <w:rsid w:val="00A045EB"/>
    <w:rsid w:val="00A05C8B"/>
    <w:rsid w:val="00A11979"/>
    <w:rsid w:val="00A123C3"/>
    <w:rsid w:val="00A12F4A"/>
    <w:rsid w:val="00A13037"/>
    <w:rsid w:val="00A13123"/>
    <w:rsid w:val="00A14EA5"/>
    <w:rsid w:val="00A15A4B"/>
    <w:rsid w:val="00A17A9B"/>
    <w:rsid w:val="00A21301"/>
    <w:rsid w:val="00A248B0"/>
    <w:rsid w:val="00A27D82"/>
    <w:rsid w:val="00A34E29"/>
    <w:rsid w:val="00A376F9"/>
    <w:rsid w:val="00A379EA"/>
    <w:rsid w:val="00A403FD"/>
    <w:rsid w:val="00A47164"/>
    <w:rsid w:val="00A47CC9"/>
    <w:rsid w:val="00A47F14"/>
    <w:rsid w:val="00A51CCB"/>
    <w:rsid w:val="00A56670"/>
    <w:rsid w:val="00A567D6"/>
    <w:rsid w:val="00A64737"/>
    <w:rsid w:val="00A65A40"/>
    <w:rsid w:val="00A80265"/>
    <w:rsid w:val="00A80B16"/>
    <w:rsid w:val="00A8483B"/>
    <w:rsid w:val="00A92A0B"/>
    <w:rsid w:val="00A92D95"/>
    <w:rsid w:val="00A94077"/>
    <w:rsid w:val="00A94342"/>
    <w:rsid w:val="00AA05DD"/>
    <w:rsid w:val="00AA4AA8"/>
    <w:rsid w:val="00AA5C14"/>
    <w:rsid w:val="00AB0C7F"/>
    <w:rsid w:val="00AB1429"/>
    <w:rsid w:val="00AB2666"/>
    <w:rsid w:val="00AB31E5"/>
    <w:rsid w:val="00AB4F3A"/>
    <w:rsid w:val="00AB5390"/>
    <w:rsid w:val="00AB5555"/>
    <w:rsid w:val="00AB688E"/>
    <w:rsid w:val="00AB7AC1"/>
    <w:rsid w:val="00AC03B4"/>
    <w:rsid w:val="00AC1091"/>
    <w:rsid w:val="00AC21A7"/>
    <w:rsid w:val="00AC52E5"/>
    <w:rsid w:val="00AC67A1"/>
    <w:rsid w:val="00AD2888"/>
    <w:rsid w:val="00AD7855"/>
    <w:rsid w:val="00AE18A1"/>
    <w:rsid w:val="00AE29F7"/>
    <w:rsid w:val="00AE7835"/>
    <w:rsid w:val="00AE7D1F"/>
    <w:rsid w:val="00AF02B9"/>
    <w:rsid w:val="00AF2151"/>
    <w:rsid w:val="00AF2940"/>
    <w:rsid w:val="00AF3A7E"/>
    <w:rsid w:val="00B04635"/>
    <w:rsid w:val="00B11DBD"/>
    <w:rsid w:val="00B128F9"/>
    <w:rsid w:val="00B12F0B"/>
    <w:rsid w:val="00B1552A"/>
    <w:rsid w:val="00B205A3"/>
    <w:rsid w:val="00B21F50"/>
    <w:rsid w:val="00B23A1F"/>
    <w:rsid w:val="00B24EC6"/>
    <w:rsid w:val="00B254F9"/>
    <w:rsid w:val="00B31436"/>
    <w:rsid w:val="00B32A09"/>
    <w:rsid w:val="00B330B7"/>
    <w:rsid w:val="00B33682"/>
    <w:rsid w:val="00B35123"/>
    <w:rsid w:val="00B40526"/>
    <w:rsid w:val="00B4237E"/>
    <w:rsid w:val="00B45AF3"/>
    <w:rsid w:val="00B50E62"/>
    <w:rsid w:val="00B52748"/>
    <w:rsid w:val="00B55F7B"/>
    <w:rsid w:val="00B5600D"/>
    <w:rsid w:val="00B603B1"/>
    <w:rsid w:val="00B629EE"/>
    <w:rsid w:val="00B64E64"/>
    <w:rsid w:val="00B71913"/>
    <w:rsid w:val="00B750B9"/>
    <w:rsid w:val="00B75FEE"/>
    <w:rsid w:val="00B820AE"/>
    <w:rsid w:val="00B8215C"/>
    <w:rsid w:val="00B82340"/>
    <w:rsid w:val="00B84DBE"/>
    <w:rsid w:val="00B86806"/>
    <w:rsid w:val="00B90598"/>
    <w:rsid w:val="00B92DC4"/>
    <w:rsid w:val="00B97E2C"/>
    <w:rsid w:val="00B97E52"/>
    <w:rsid w:val="00BA0513"/>
    <w:rsid w:val="00BA3F8A"/>
    <w:rsid w:val="00BA5EB3"/>
    <w:rsid w:val="00BB367C"/>
    <w:rsid w:val="00BB4351"/>
    <w:rsid w:val="00BB5048"/>
    <w:rsid w:val="00BB50EF"/>
    <w:rsid w:val="00BB6863"/>
    <w:rsid w:val="00BB73BF"/>
    <w:rsid w:val="00BC20C9"/>
    <w:rsid w:val="00BC2ADA"/>
    <w:rsid w:val="00BC5225"/>
    <w:rsid w:val="00BC5687"/>
    <w:rsid w:val="00BC584E"/>
    <w:rsid w:val="00BC5906"/>
    <w:rsid w:val="00BC7F99"/>
    <w:rsid w:val="00BD0C54"/>
    <w:rsid w:val="00BD3B83"/>
    <w:rsid w:val="00BD6761"/>
    <w:rsid w:val="00BE6805"/>
    <w:rsid w:val="00BF392B"/>
    <w:rsid w:val="00BF5C89"/>
    <w:rsid w:val="00BF722D"/>
    <w:rsid w:val="00C00119"/>
    <w:rsid w:val="00C05B93"/>
    <w:rsid w:val="00C07D1A"/>
    <w:rsid w:val="00C10000"/>
    <w:rsid w:val="00C106E5"/>
    <w:rsid w:val="00C164F8"/>
    <w:rsid w:val="00C21BE5"/>
    <w:rsid w:val="00C22E9F"/>
    <w:rsid w:val="00C24874"/>
    <w:rsid w:val="00C26FBD"/>
    <w:rsid w:val="00C31406"/>
    <w:rsid w:val="00C3564F"/>
    <w:rsid w:val="00C409C1"/>
    <w:rsid w:val="00C465A8"/>
    <w:rsid w:val="00C47A17"/>
    <w:rsid w:val="00C512E6"/>
    <w:rsid w:val="00C5587F"/>
    <w:rsid w:val="00C604E6"/>
    <w:rsid w:val="00C60657"/>
    <w:rsid w:val="00C6244F"/>
    <w:rsid w:val="00C64F44"/>
    <w:rsid w:val="00C70AE3"/>
    <w:rsid w:val="00C719B6"/>
    <w:rsid w:val="00C73AB3"/>
    <w:rsid w:val="00C771C5"/>
    <w:rsid w:val="00C86600"/>
    <w:rsid w:val="00C87592"/>
    <w:rsid w:val="00CA31EC"/>
    <w:rsid w:val="00CA49F9"/>
    <w:rsid w:val="00CA6AD9"/>
    <w:rsid w:val="00CA709F"/>
    <w:rsid w:val="00CB0019"/>
    <w:rsid w:val="00CB03E9"/>
    <w:rsid w:val="00CB1473"/>
    <w:rsid w:val="00CB2222"/>
    <w:rsid w:val="00CB2A34"/>
    <w:rsid w:val="00CB32C2"/>
    <w:rsid w:val="00CB44C9"/>
    <w:rsid w:val="00CB6C41"/>
    <w:rsid w:val="00CB6D5A"/>
    <w:rsid w:val="00CB6DE7"/>
    <w:rsid w:val="00CB711C"/>
    <w:rsid w:val="00CC32E5"/>
    <w:rsid w:val="00CC3717"/>
    <w:rsid w:val="00CC49E5"/>
    <w:rsid w:val="00CD1A91"/>
    <w:rsid w:val="00CD787C"/>
    <w:rsid w:val="00CE4C6A"/>
    <w:rsid w:val="00CE61C8"/>
    <w:rsid w:val="00CF0ACD"/>
    <w:rsid w:val="00CF1842"/>
    <w:rsid w:val="00CF2039"/>
    <w:rsid w:val="00CF5442"/>
    <w:rsid w:val="00CF57AD"/>
    <w:rsid w:val="00CF6515"/>
    <w:rsid w:val="00D00462"/>
    <w:rsid w:val="00D0331E"/>
    <w:rsid w:val="00D048F6"/>
    <w:rsid w:val="00D063CC"/>
    <w:rsid w:val="00D071BE"/>
    <w:rsid w:val="00D12AE2"/>
    <w:rsid w:val="00D135ED"/>
    <w:rsid w:val="00D13BD9"/>
    <w:rsid w:val="00D15B4C"/>
    <w:rsid w:val="00D16592"/>
    <w:rsid w:val="00D20216"/>
    <w:rsid w:val="00D20F77"/>
    <w:rsid w:val="00D22703"/>
    <w:rsid w:val="00D22D0A"/>
    <w:rsid w:val="00D256DC"/>
    <w:rsid w:val="00D278C2"/>
    <w:rsid w:val="00D35EB0"/>
    <w:rsid w:val="00D3616B"/>
    <w:rsid w:val="00D451F8"/>
    <w:rsid w:val="00D47790"/>
    <w:rsid w:val="00D52BF5"/>
    <w:rsid w:val="00D53BBE"/>
    <w:rsid w:val="00D54A49"/>
    <w:rsid w:val="00D55AB0"/>
    <w:rsid w:val="00D64B22"/>
    <w:rsid w:val="00D66662"/>
    <w:rsid w:val="00D67775"/>
    <w:rsid w:val="00D700AA"/>
    <w:rsid w:val="00D71822"/>
    <w:rsid w:val="00D71CE3"/>
    <w:rsid w:val="00D75610"/>
    <w:rsid w:val="00D757A7"/>
    <w:rsid w:val="00D8224B"/>
    <w:rsid w:val="00D86995"/>
    <w:rsid w:val="00D90A62"/>
    <w:rsid w:val="00D934EF"/>
    <w:rsid w:val="00D945B2"/>
    <w:rsid w:val="00D95A02"/>
    <w:rsid w:val="00DA0D65"/>
    <w:rsid w:val="00DA4BC0"/>
    <w:rsid w:val="00DB0F36"/>
    <w:rsid w:val="00DB208B"/>
    <w:rsid w:val="00DB34F4"/>
    <w:rsid w:val="00DB5263"/>
    <w:rsid w:val="00DC3192"/>
    <w:rsid w:val="00DC4623"/>
    <w:rsid w:val="00DC65FC"/>
    <w:rsid w:val="00DD1DBF"/>
    <w:rsid w:val="00DD1F63"/>
    <w:rsid w:val="00DD23E7"/>
    <w:rsid w:val="00DD37B6"/>
    <w:rsid w:val="00DE0708"/>
    <w:rsid w:val="00DE16FF"/>
    <w:rsid w:val="00DE432B"/>
    <w:rsid w:val="00DE4698"/>
    <w:rsid w:val="00DE5F69"/>
    <w:rsid w:val="00DF4BF5"/>
    <w:rsid w:val="00DF6699"/>
    <w:rsid w:val="00E00C46"/>
    <w:rsid w:val="00E04B41"/>
    <w:rsid w:val="00E04B48"/>
    <w:rsid w:val="00E05755"/>
    <w:rsid w:val="00E07403"/>
    <w:rsid w:val="00E17CCA"/>
    <w:rsid w:val="00E24E84"/>
    <w:rsid w:val="00E27509"/>
    <w:rsid w:val="00E32714"/>
    <w:rsid w:val="00E33576"/>
    <w:rsid w:val="00E3426B"/>
    <w:rsid w:val="00E374E6"/>
    <w:rsid w:val="00E40914"/>
    <w:rsid w:val="00E417D3"/>
    <w:rsid w:val="00E41D12"/>
    <w:rsid w:val="00E43DE7"/>
    <w:rsid w:val="00E4638B"/>
    <w:rsid w:val="00E47670"/>
    <w:rsid w:val="00E50632"/>
    <w:rsid w:val="00E50E2F"/>
    <w:rsid w:val="00E5279A"/>
    <w:rsid w:val="00E52DF6"/>
    <w:rsid w:val="00E5503C"/>
    <w:rsid w:val="00E56838"/>
    <w:rsid w:val="00E56910"/>
    <w:rsid w:val="00E56F0E"/>
    <w:rsid w:val="00E57688"/>
    <w:rsid w:val="00E62182"/>
    <w:rsid w:val="00E669E0"/>
    <w:rsid w:val="00E66AF7"/>
    <w:rsid w:val="00E67D39"/>
    <w:rsid w:val="00E67FE8"/>
    <w:rsid w:val="00E715CF"/>
    <w:rsid w:val="00E734D5"/>
    <w:rsid w:val="00E7407D"/>
    <w:rsid w:val="00E75D11"/>
    <w:rsid w:val="00E7626A"/>
    <w:rsid w:val="00E763B1"/>
    <w:rsid w:val="00E77EE2"/>
    <w:rsid w:val="00E8112A"/>
    <w:rsid w:val="00E828E9"/>
    <w:rsid w:val="00E83F37"/>
    <w:rsid w:val="00E924B4"/>
    <w:rsid w:val="00E95FB0"/>
    <w:rsid w:val="00E96AAE"/>
    <w:rsid w:val="00EA0940"/>
    <w:rsid w:val="00EA2C1C"/>
    <w:rsid w:val="00EA3620"/>
    <w:rsid w:val="00EB2E88"/>
    <w:rsid w:val="00EB7A27"/>
    <w:rsid w:val="00EC3436"/>
    <w:rsid w:val="00ED066C"/>
    <w:rsid w:val="00ED0DDD"/>
    <w:rsid w:val="00ED1D53"/>
    <w:rsid w:val="00ED5A0E"/>
    <w:rsid w:val="00ED7B29"/>
    <w:rsid w:val="00EE0982"/>
    <w:rsid w:val="00EE1549"/>
    <w:rsid w:val="00EE3361"/>
    <w:rsid w:val="00EE38AF"/>
    <w:rsid w:val="00EE3B6D"/>
    <w:rsid w:val="00EF2490"/>
    <w:rsid w:val="00EF2493"/>
    <w:rsid w:val="00EF5C69"/>
    <w:rsid w:val="00F05D22"/>
    <w:rsid w:val="00F06A98"/>
    <w:rsid w:val="00F07BE3"/>
    <w:rsid w:val="00F15D62"/>
    <w:rsid w:val="00F218D1"/>
    <w:rsid w:val="00F224E9"/>
    <w:rsid w:val="00F24276"/>
    <w:rsid w:val="00F246C2"/>
    <w:rsid w:val="00F2597E"/>
    <w:rsid w:val="00F271F7"/>
    <w:rsid w:val="00F30885"/>
    <w:rsid w:val="00F3410E"/>
    <w:rsid w:val="00F3443F"/>
    <w:rsid w:val="00F358FA"/>
    <w:rsid w:val="00F41A3E"/>
    <w:rsid w:val="00F425F0"/>
    <w:rsid w:val="00F427CA"/>
    <w:rsid w:val="00F4519F"/>
    <w:rsid w:val="00F45E36"/>
    <w:rsid w:val="00F468CA"/>
    <w:rsid w:val="00F50F13"/>
    <w:rsid w:val="00F54087"/>
    <w:rsid w:val="00F54CB7"/>
    <w:rsid w:val="00F55EFE"/>
    <w:rsid w:val="00F603EB"/>
    <w:rsid w:val="00F62E6B"/>
    <w:rsid w:val="00F646CF"/>
    <w:rsid w:val="00F65479"/>
    <w:rsid w:val="00F7064F"/>
    <w:rsid w:val="00F73CE3"/>
    <w:rsid w:val="00F74077"/>
    <w:rsid w:val="00F809DD"/>
    <w:rsid w:val="00F85396"/>
    <w:rsid w:val="00F86A27"/>
    <w:rsid w:val="00F9001F"/>
    <w:rsid w:val="00F908CA"/>
    <w:rsid w:val="00F9454C"/>
    <w:rsid w:val="00FA0DCF"/>
    <w:rsid w:val="00FA28C2"/>
    <w:rsid w:val="00FA6A42"/>
    <w:rsid w:val="00FA77D8"/>
    <w:rsid w:val="00FB2870"/>
    <w:rsid w:val="00FB3DEA"/>
    <w:rsid w:val="00FB543F"/>
    <w:rsid w:val="00FB66E2"/>
    <w:rsid w:val="00FC1A26"/>
    <w:rsid w:val="00FC2EC2"/>
    <w:rsid w:val="00FC5F26"/>
    <w:rsid w:val="00FC7518"/>
    <w:rsid w:val="00FD0CC1"/>
    <w:rsid w:val="00FD3508"/>
    <w:rsid w:val="00FD39F7"/>
    <w:rsid w:val="00FD628F"/>
    <w:rsid w:val="00FD6A24"/>
    <w:rsid w:val="00FE0035"/>
    <w:rsid w:val="00FE3DE3"/>
    <w:rsid w:val="00FE415F"/>
    <w:rsid w:val="00FE4F7A"/>
    <w:rsid w:val="00FE5454"/>
    <w:rsid w:val="00FE6299"/>
    <w:rsid w:val="00FE6F6F"/>
    <w:rsid w:val="00FF006C"/>
    <w:rsid w:val="00FF1828"/>
    <w:rsid w:val="00FF26E2"/>
    <w:rsid w:val="00FF3180"/>
    <w:rsid w:val="00FF427F"/>
    <w:rsid w:val="00FF466B"/>
    <w:rsid w:val="00FF4FF2"/>
    <w:rsid w:val="00FF6121"/>
    <w:rsid w:val="0B9D3820"/>
    <w:rsid w:val="0FB661D3"/>
    <w:rsid w:val="165445DB"/>
    <w:rsid w:val="21CB2226"/>
    <w:rsid w:val="336319DE"/>
    <w:rsid w:val="3CE42C3D"/>
    <w:rsid w:val="3F977B5A"/>
    <w:rsid w:val="48917A36"/>
    <w:rsid w:val="50895AE9"/>
    <w:rsid w:val="585F6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6" w:qFormat="1"/>
    <w:lsdException w:name="toc 1" w:uiPriority="39" w:qFormat="1"/>
    <w:lsdException w:name="toc 2"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List Number" w:semiHidden="0" w:unhideWhenUsed="0"/>
    <w:lsdException w:name="List 2" w:qFormat="1"/>
    <w:lsdException w:name="List 4" w:semiHidden="0" w:unhideWhenUsed="0"/>
    <w:lsdException w:name="List 5" w:semiHidden="0" w:unhideWhenUsed="0"/>
    <w:lsdException w:name="Title" w:semiHidden="0" w:unhideWhenUsed="0" w:qFormat="1"/>
    <w:lsdException w:name="Closing"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lsdException w:name="Body Text 3" w:qFormat="1"/>
    <w:lsdException w:name="Body Text Indent 2" w:qFormat="1"/>
    <w:lsdException w:name="Body Text Indent 3" w:qFormat="1"/>
    <w:lsdException w:name="Block Text" w:qFormat="1"/>
    <w:lsdException w:name="Hyperlink" w:uiPriority="99"/>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35"/>
    <w:pPr>
      <w:widowControl w:val="0"/>
      <w:jc w:val="both"/>
    </w:pPr>
    <w:rPr>
      <w:kern w:val="2"/>
      <w:sz w:val="21"/>
      <w:szCs w:val="24"/>
    </w:rPr>
  </w:style>
  <w:style w:type="paragraph" w:styleId="1">
    <w:name w:val="heading 1"/>
    <w:basedOn w:val="a"/>
    <w:next w:val="a"/>
    <w:qFormat/>
    <w:rsid w:val="00B04635"/>
    <w:pPr>
      <w:keepNext/>
      <w:numPr>
        <w:ilvl w:val="4"/>
        <w:numId w:val="1"/>
      </w:numPr>
      <w:tabs>
        <w:tab w:val="left" w:pos="720"/>
        <w:tab w:val="left" w:pos="1080"/>
      </w:tabs>
      <w:outlineLvl w:val="0"/>
    </w:pPr>
    <w:rPr>
      <w:sz w:val="28"/>
    </w:rPr>
  </w:style>
  <w:style w:type="paragraph" w:styleId="2">
    <w:name w:val="heading 2"/>
    <w:basedOn w:val="a"/>
    <w:next w:val="a0"/>
    <w:qFormat/>
    <w:rsid w:val="00B04635"/>
    <w:pPr>
      <w:keepNext/>
      <w:widowControl/>
      <w:snapToGrid w:val="0"/>
      <w:spacing w:line="324" w:lineRule="auto"/>
      <w:jc w:val="left"/>
      <w:outlineLvl w:val="1"/>
    </w:pPr>
    <w:rPr>
      <w:rFonts w:ascii="仿宋_GB2312" w:eastAsia="仿宋_GB2312"/>
      <w:color w:val="FF0000"/>
      <w:kern w:val="0"/>
      <w:sz w:val="28"/>
      <w:szCs w:val="20"/>
    </w:rPr>
  </w:style>
  <w:style w:type="paragraph" w:styleId="3">
    <w:name w:val="heading 3"/>
    <w:basedOn w:val="a"/>
    <w:next w:val="a"/>
    <w:qFormat/>
    <w:rsid w:val="00B04635"/>
    <w:pPr>
      <w:keepNext/>
      <w:keepLines/>
      <w:spacing w:before="260" w:after="260" w:line="416" w:lineRule="auto"/>
      <w:outlineLvl w:val="2"/>
    </w:pPr>
    <w:rPr>
      <w:b/>
      <w:bCs/>
      <w:sz w:val="32"/>
      <w:szCs w:val="32"/>
    </w:rPr>
  </w:style>
  <w:style w:type="paragraph" w:styleId="4">
    <w:name w:val="heading 4"/>
    <w:basedOn w:val="a"/>
    <w:next w:val="a0"/>
    <w:qFormat/>
    <w:rsid w:val="00B04635"/>
    <w:pPr>
      <w:keepNext/>
      <w:tabs>
        <w:tab w:val="left" w:pos="420"/>
      </w:tabs>
      <w:ind w:left="420" w:hanging="420"/>
      <w:jc w:val="left"/>
      <w:outlineLvl w:val="3"/>
    </w:pPr>
    <w:rPr>
      <w:rFonts w:ascii="仿宋_GB2312" w:eastAsia="仿宋_GB2312"/>
      <w:kern w:val="0"/>
      <w:sz w:val="28"/>
      <w:szCs w:val="20"/>
    </w:rPr>
  </w:style>
  <w:style w:type="paragraph" w:styleId="5">
    <w:name w:val="heading 5"/>
    <w:basedOn w:val="a"/>
    <w:next w:val="a0"/>
    <w:qFormat/>
    <w:rsid w:val="00B04635"/>
    <w:pPr>
      <w:tabs>
        <w:tab w:val="left" w:pos="425"/>
        <w:tab w:val="left" w:pos="7781"/>
      </w:tabs>
      <w:autoSpaceDE w:val="0"/>
      <w:autoSpaceDN w:val="0"/>
      <w:adjustRightInd w:val="0"/>
      <w:spacing w:line="300" w:lineRule="auto"/>
      <w:ind w:left="425" w:right="6" w:hanging="425"/>
      <w:textAlignment w:val="baseline"/>
      <w:outlineLvl w:val="4"/>
    </w:pPr>
    <w:rPr>
      <w:kern w:val="0"/>
      <w:sz w:val="28"/>
      <w:szCs w:val="20"/>
    </w:rPr>
  </w:style>
  <w:style w:type="paragraph" w:styleId="6">
    <w:name w:val="heading 6"/>
    <w:basedOn w:val="a"/>
    <w:next w:val="a0"/>
    <w:qFormat/>
    <w:rsid w:val="00B04635"/>
    <w:pPr>
      <w:tabs>
        <w:tab w:val="left" w:pos="251"/>
        <w:tab w:val="left" w:pos="7781"/>
      </w:tabs>
      <w:adjustRightInd w:val="0"/>
      <w:snapToGrid w:val="0"/>
      <w:spacing w:line="180" w:lineRule="auto"/>
      <w:ind w:left="425" w:hanging="425"/>
      <w:outlineLvl w:val="5"/>
    </w:pPr>
    <w:rPr>
      <w:rFonts w:ascii="Arial" w:eastAsia="仿宋_GB2312" w:hAnsi="Arial"/>
      <w:snapToGrid w:val="0"/>
      <w:kern w:val="0"/>
      <w:sz w:val="28"/>
      <w:szCs w:val="20"/>
    </w:rPr>
  </w:style>
  <w:style w:type="paragraph" w:styleId="7">
    <w:name w:val="heading 7"/>
    <w:basedOn w:val="a"/>
    <w:next w:val="a"/>
    <w:qFormat/>
    <w:rsid w:val="00B04635"/>
    <w:pPr>
      <w:keepNext/>
      <w:tabs>
        <w:tab w:val="left" w:pos="570"/>
        <w:tab w:val="left" w:pos="2340"/>
        <w:tab w:val="left" w:pos="2520"/>
        <w:tab w:val="left" w:pos="2700"/>
      </w:tabs>
      <w:ind w:left="570" w:hanging="475"/>
      <w:outlineLvl w:val="6"/>
    </w:pPr>
    <w:rPr>
      <w:rFonts w:ascii="仿宋_GB2312" w:eastAsia="仿宋_GB2312"/>
      <w:spacing w:val="-12"/>
      <w:sz w:val="28"/>
      <w:szCs w:val="20"/>
    </w:rPr>
  </w:style>
  <w:style w:type="paragraph" w:styleId="8">
    <w:name w:val="heading 8"/>
    <w:basedOn w:val="a"/>
    <w:next w:val="a0"/>
    <w:qFormat/>
    <w:rsid w:val="00B04635"/>
    <w:pPr>
      <w:keepNext/>
      <w:keepLines/>
      <w:spacing w:before="240" w:after="64" w:line="317" w:lineRule="auto"/>
      <w:outlineLvl w:val="7"/>
    </w:pPr>
    <w:rPr>
      <w:rFonts w:ascii="Arial" w:eastAsia="黑体" w:hAnsi="Arial"/>
      <w:sz w:val="24"/>
    </w:rPr>
  </w:style>
  <w:style w:type="paragraph" w:styleId="9">
    <w:name w:val="heading 9"/>
    <w:basedOn w:val="a"/>
    <w:next w:val="a0"/>
    <w:qFormat/>
    <w:rsid w:val="00B04635"/>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04635"/>
    <w:pPr>
      <w:widowControl/>
      <w:ind w:firstLine="420"/>
      <w:jc w:val="left"/>
    </w:pPr>
    <w:rPr>
      <w:kern w:val="0"/>
      <w:sz w:val="20"/>
      <w:szCs w:val="20"/>
    </w:rPr>
  </w:style>
  <w:style w:type="paragraph" w:styleId="70">
    <w:name w:val="toc 7"/>
    <w:basedOn w:val="a"/>
    <w:next w:val="a"/>
    <w:semiHidden/>
    <w:qFormat/>
    <w:rsid w:val="00B04635"/>
    <w:pPr>
      <w:ind w:leftChars="1200" w:left="2520"/>
    </w:pPr>
  </w:style>
  <w:style w:type="paragraph" w:styleId="a4">
    <w:name w:val="caption"/>
    <w:basedOn w:val="a"/>
    <w:next w:val="a"/>
    <w:qFormat/>
    <w:rsid w:val="00B04635"/>
    <w:rPr>
      <w:rFonts w:ascii="Arial" w:eastAsia="黑体" w:hAnsi="Arial" w:cs="Arial"/>
      <w:sz w:val="20"/>
      <w:szCs w:val="20"/>
    </w:rPr>
  </w:style>
  <w:style w:type="paragraph" w:styleId="a5">
    <w:name w:val="Document Map"/>
    <w:basedOn w:val="a"/>
    <w:qFormat/>
    <w:rsid w:val="00B04635"/>
    <w:pPr>
      <w:shd w:val="clear" w:color="auto" w:fill="000080"/>
    </w:pPr>
  </w:style>
  <w:style w:type="paragraph" w:styleId="a6">
    <w:name w:val="annotation text"/>
    <w:basedOn w:val="a"/>
    <w:link w:val="Char"/>
    <w:qFormat/>
    <w:rsid w:val="00B04635"/>
    <w:pPr>
      <w:jc w:val="left"/>
    </w:pPr>
  </w:style>
  <w:style w:type="paragraph" w:styleId="60">
    <w:name w:val="index 6"/>
    <w:basedOn w:val="a"/>
    <w:next w:val="a"/>
    <w:qFormat/>
    <w:rsid w:val="00B04635"/>
    <w:pPr>
      <w:autoSpaceDE w:val="0"/>
      <w:autoSpaceDN w:val="0"/>
      <w:adjustRightInd w:val="0"/>
      <w:spacing w:line="312" w:lineRule="atLeast"/>
      <w:ind w:left="2100"/>
      <w:textAlignment w:val="baseline"/>
    </w:pPr>
    <w:rPr>
      <w:rFonts w:ascii="宋体" w:hAnsi="Tms Rmn"/>
      <w:kern w:val="0"/>
      <w:szCs w:val="20"/>
    </w:rPr>
  </w:style>
  <w:style w:type="paragraph" w:styleId="a7">
    <w:name w:val="Salutation"/>
    <w:basedOn w:val="a"/>
    <w:next w:val="a"/>
    <w:qFormat/>
    <w:rsid w:val="00B04635"/>
  </w:style>
  <w:style w:type="paragraph" w:styleId="30">
    <w:name w:val="Body Text 3"/>
    <w:basedOn w:val="a"/>
    <w:qFormat/>
    <w:rsid w:val="00B04635"/>
    <w:pPr>
      <w:spacing w:after="120"/>
    </w:pPr>
    <w:rPr>
      <w:sz w:val="16"/>
      <w:szCs w:val="16"/>
    </w:rPr>
  </w:style>
  <w:style w:type="paragraph" w:styleId="a8">
    <w:name w:val="Closing"/>
    <w:basedOn w:val="a"/>
    <w:qFormat/>
    <w:rsid w:val="00B04635"/>
    <w:pPr>
      <w:ind w:leftChars="2100" w:left="100"/>
    </w:pPr>
    <w:rPr>
      <w:rFonts w:ascii="楷体_GB2312" w:eastAsia="楷体_GB2312" w:hAnsi="Arial" w:cs="Arial"/>
      <w:sz w:val="28"/>
    </w:rPr>
  </w:style>
  <w:style w:type="paragraph" w:styleId="a9">
    <w:name w:val="Body Text"/>
    <w:basedOn w:val="a"/>
    <w:qFormat/>
    <w:rsid w:val="00B04635"/>
    <w:pPr>
      <w:spacing w:after="120"/>
    </w:pPr>
  </w:style>
  <w:style w:type="paragraph" w:styleId="aa">
    <w:name w:val="Body Text Indent"/>
    <w:basedOn w:val="a"/>
    <w:link w:val="Char0"/>
    <w:qFormat/>
    <w:rsid w:val="00B04635"/>
    <w:pPr>
      <w:ind w:firstLineChars="192" w:firstLine="538"/>
    </w:pPr>
    <w:rPr>
      <w:sz w:val="28"/>
    </w:rPr>
  </w:style>
  <w:style w:type="paragraph" w:styleId="20">
    <w:name w:val="List 2"/>
    <w:basedOn w:val="a"/>
    <w:qFormat/>
    <w:rsid w:val="00B04635"/>
    <w:pPr>
      <w:ind w:leftChars="200" w:left="100" w:hangingChars="200" w:hanging="200"/>
    </w:pPr>
  </w:style>
  <w:style w:type="paragraph" w:styleId="ab">
    <w:name w:val="Block Text"/>
    <w:basedOn w:val="a"/>
    <w:qFormat/>
    <w:rsid w:val="00B04635"/>
    <w:pPr>
      <w:ind w:left="540" w:right="-90" w:firstLine="570"/>
    </w:pPr>
    <w:rPr>
      <w:sz w:val="28"/>
      <w:szCs w:val="20"/>
    </w:rPr>
  </w:style>
  <w:style w:type="paragraph" w:styleId="50">
    <w:name w:val="toc 5"/>
    <w:basedOn w:val="a"/>
    <w:next w:val="a"/>
    <w:semiHidden/>
    <w:qFormat/>
    <w:rsid w:val="00B04635"/>
    <w:pPr>
      <w:ind w:leftChars="800" w:left="1680"/>
    </w:pPr>
  </w:style>
  <w:style w:type="paragraph" w:styleId="31">
    <w:name w:val="toc 3"/>
    <w:basedOn w:val="a"/>
    <w:next w:val="a"/>
    <w:uiPriority w:val="39"/>
    <w:qFormat/>
    <w:rsid w:val="00B04635"/>
    <w:pPr>
      <w:tabs>
        <w:tab w:val="right" w:leader="dot" w:pos="9168"/>
      </w:tabs>
      <w:spacing w:line="280" w:lineRule="exact"/>
      <w:ind w:leftChars="400" w:left="840"/>
      <w:jc w:val="left"/>
    </w:pPr>
  </w:style>
  <w:style w:type="paragraph" w:styleId="ac">
    <w:name w:val="Plain Text"/>
    <w:basedOn w:val="a"/>
    <w:qFormat/>
    <w:rsid w:val="00B04635"/>
    <w:rPr>
      <w:rFonts w:ascii="宋体" w:hAnsi="Courier New"/>
      <w:szCs w:val="21"/>
    </w:rPr>
  </w:style>
  <w:style w:type="paragraph" w:styleId="80">
    <w:name w:val="toc 8"/>
    <w:basedOn w:val="a"/>
    <w:next w:val="a"/>
    <w:semiHidden/>
    <w:qFormat/>
    <w:rsid w:val="00B04635"/>
    <w:pPr>
      <w:ind w:leftChars="1400" w:left="2940"/>
    </w:pPr>
  </w:style>
  <w:style w:type="paragraph" w:styleId="ad">
    <w:name w:val="Date"/>
    <w:basedOn w:val="a"/>
    <w:next w:val="a"/>
    <w:link w:val="Char1"/>
    <w:qFormat/>
    <w:rsid w:val="00B04635"/>
    <w:pPr>
      <w:ind w:leftChars="2500" w:left="100"/>
    </w:pPr>
    <w:rPr>
      <w:sz w:val="28"/>
    </w:rPr>
  </w:style>
  <w:style w:type="paragraph" w:styleId="21">
    <w:name w:val="Body Text Indent 2"/>
    <w:basedOn w:val="a"/>
    <w:qFormat/>
    <w:rsid w:val="00B04635"/>
    <w:pPr>
      <w:spacing w:line="480" w:lineRule="exact"/>
      <w:ind w:firstLine="556"/>
    </w:pPr>
    <w:rPr>
      <w:rFonts w:ascii="楷体_GB2312" w:eastAsia="楷体_GB2312"/>
      <w:sz w:val="28"/>
    </w:rPr>
  </w:style>
  <w:style w:type="paragraph" w:styleId="ae">
    <w:name w:val="Balloon Text"/>
    <w:basedOn w:val="a"/>
    <w:semiHidden/>
    <w:qFormat/>
    <w:rsid w:val="00B04635"/>
    <w:rPr>
      <w:sz w:val="18"/>
      <w:szCs w:val="18"/>
    </w:rPr>
  </w:style>
  <w:style w:type="paragraph" w:styleId="af">
    <w:name w:val="footer"/>
    <w:basedOn w:val="a"/>
    <w:qFormat/>
    <w:rsid w:val="00B04635"/>
    <w:pPr>
      <w:tabs>
        <w:tab w:val="center" w:pos="4153"/>
        <w:tab w:val="right" w:pos="8306"/>
      </w:tabs>
      <w:snapToGrid w:val="0"/>
      <w:jc w:val="left"/>
    </w:pPr>
    <w:rPr>
      <w:sz w:val="18"/>
      <w:szCs w:val="18"/>
    </w:rPr>
  </w:style>
  <w:style w:type="paragraph" w:styleId="af0">
    <w:name w:val="header"/>
    <w:basedOn w:val="a"/>
    <w:qFormat/>
    <w:rsid w:val="00B0463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04635"/>
    <w:pPr>
      <w:tabs>
        <w:tab w:val="right" w:leader="dot" w:pos="9170"/>
      </w:tabs>
      <w:spacing w:line="300" w:lineRule="exact"/>
    </w:pPr>
  </w:style>
  <w:style w:type="paragraph" w:styleId="40">
    <w:name w:val="toc 4"/>
    <w:basedOn w:val="a"/>
    <w:next w:val="a"/>
    <w:semiHidden/>
    <w:qFormat/>
    <w:rsid w:val="00B04635"/>
    <w:pPr>
      <w:ind w:leftChars="600" w:left="1260"/>
    </w:pPr>
  </w:style>
  <w:style w:type="paragraph" w:styleId="af1">
    <w:name w:val="footnote text"/>
    <w:basedOn w:val="a"/>
    <w:semiHidden/>
    <w:qFormat/>
    <w:rsid w:val="00B04635"/>
    <w:pPr>
      <w:snapToGrid w:val="0"/>
      <w:jc w:val="left"/>
    </w:pPr>
    <w:rPr>
      <w:sz w:val="18"/>
      <w:szCs w:val="18"/>
    </w:rPr>
  </w:style>
  <w:style w:type="paragraph" w:styleId="61">
    <w:name w:val="toc 6"/>
    <w:basedOn w:val="a"/>
    <w:next w:val="a"/>
    <w:semiHidden/>
    <w:qFormat/>
    <w:rsid w:val="00B04635"/>
    <w:pPr>
      <w:ind w:leftChars="1000" w:left="2100"/>
    </w:pPr>
  </w:style>
  <w:style w:type="paragraph" w:styleId="32">
    <w:name w:val="Body Text Indent 3"/>
    <w:basedOn w:val="a"/>
    <w:qFormat/>
    <w:rsid w:val="00B04635"/>
    <w:pPr>
      <w:spacing w:line="560" w:lineRule="exact"/>
      <w:ind w:firstLineChars="210" w:firstLine="588"/>
    </w:pPr>
    <w:rPr>
      <w:rFonts w:ascii="楷体_GB2312" w:eastAsia="楷体_GB2312"/>
      <w:sz w:val="28"/>
      <w:szCs w:val="28"/>
    </w:rPr>
  </w:style>
  <w:style w:type="paragraph" w:styleId="22">
    <w:name w:val="toc 2"/>
    <w:basedOn w:val="a"/>
    <w:next w:val="a"/>
    <w:qFormat/>
    <w:rsid w:val="00B04635"/>
    <w:pPr>
      <w:tabs>
        <w:tab w:val="right" w:leader="dot" w:pos="9168"/>
      </w:tabs>
      <w:ind w:left="420" w:hangingChars="200" w:hanging="420"/>
    </w:pPr>
  </w:style>
  <w:style w:type="paragraph" w:styleId="90">
    <w:name w:val="toc 9"/>
    <w:basedOn w:val="a"/>
    <w:next w:val="a"/>
    <w:semiHidden/>
    <w:qFormat/>
    <w:rsid w:val="00B04635"/>
    <w:pPr>
      <w:ind w:leftChars="1600" w:left="3360"/>
    </w:pPr>
  </w:style>
  <w:style w:type="paragraph" w:styleId="23">
    <w:name w:val="Body Text 2"/>
    <w:basedOn w:val="a"/>
    <w:rsid w:val="00B04635"/>
    <w:rPr>
      <w:sz w:val="18"/>
    </w:rPr>
  </w:style>
  <w:style w:type="paragraph" w:styleId="af2">
    <w:name w:val="Normal (Web)"/>
    <w:basedOn w:val="a"/>
    <w:uiPriority w:val="99"/>
    <w:rsid w:val="00B04635"/>
    <w:pPr>
      <w:widowControl/>
      <w:spacing w:before="100" w:beforeAutospacing="1" w:after="100" w:afterAutospacing="1"/>
      <w:jc w:val="left"/>
    </w:pPr>
    <w:rPr>
      <w:rFonts w:ascii="宋体" w:hAnsi="宋体"/>
      <w:kern w:val="0"/>
      <w:sz w:val="24"/>
    </w:rPr>
  </w:style>
  <w:style w:type="paragraph" w:styleId="af3">
    <w:name w:val="Title"/>
    <w:basedOn w:val="a"/>
    <w:qFormat/>
    <w:rsid w:val="00B04635"/>
    <w:pPr>
      <w:spacing w:before="240" w:after="60"/>
      <w:jc w:val="center"/>
      <w:outlineLvl w:val="0"/>
    </w:pPr>
    <w:rPr>
      <w:rFonts w:ascii="Arial" w:hAnsi="Arial" w:cs="Arial"/>
      <w:b/>
      <w:bCs/>
      <w:sz w:val="32"/>
      <w:szCs w:val="32"/>
    </w:rPr>
  </w:style>
  <w:style w:type="paragraph" w:styleId="af4">
    <w:name w:val="annotation subject"/>
    <w:basedOn w:val="a6"/>
    <w:next w:val="a6"/>
    <w:link w:val="Char2"/>
    <w:rsid w:val="00B04635"/>
    <w:rPr>
      <w:b/>
      <w:bCs/>
    </w:rPr>
  </w:style>
  <w:style w:type="paragraph" w:styleId="af5">
    <w:name w:val="Body Text First Indent"/>
    <w:basedOn w:val="a9"/>
    <w:link w:val="Char3"/>
    <w:rsid w:val="00B04635"/>
    <w:pPr>
      <w:ind w:firstLineChars="100" w:firstLine="420"/>
    </w:pPr>
  </w:style>
  <w:style w:type="paragraph" w:styleId="24">
    <w:name w:val="Body Text First Indent 2"/>
    <w:basedOn w:val="aa"/>
    <w:rsid w:val="00B04635"/>
    <w:pPr>
      <w:spacing w:after="120"/>
      <w:ind w:leftChars="200" w:left="420" w:firstLineChars="200" w:firstLine="420"/>
    </w:pPr>
    <w:rPr>
      <w:sz w:val="21"/>
    </w:rPr>
  </w:style>
  <w:style w:type="table" w:styleId="af6">
    <w:name w:val="Table Grid"/>
    <w:basedOn w:val="a2"/>
    <w:rsid w:val="00B046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B04635"/>
    <w:rPr>
      <w:b/>
      <w:bCs/>
    </w:rPr>
  </w:style>
  <w:style w:type="character" w:styleId="af8">
    <w:name w:val="page number"/>
    <w:basedOn w:val="a1"/>
    <w:rsid w:val="00B04635"/>
  </w:style>
  <w:style w:type="character" w:styleId="af9">
    <w:name w:val="FollowedHyperlink"/>
    <w:rsid w:val="00B04635"/>
    <w:rPr>
      <w:color w:val="800080"/>
      <w:u w:val="single"/>
    </w:rPr>
  </w:style>
  <w:style w:type="character" w:styleId="afa">
    <w:name w:val="Emphasis"/>
    <w:basedOn w:val="a1"/>
    <w:qFormat/>
    <w:rsid w:val="00B04635"/>
    <w:rPr>
      <w:i/>
    </w:rPr>
  </w:style>
  <w:style w:type="character" w:styleId="afb">
    <w:name w:val="Hyperlink"/>
    <w:uiPriority w:val="99"/>
    <w:rsid w:val="00B04635"/>
    <w:rPr>
      <w:color w:val="0000FF"/>
      <w:u w:val="single"/>
    </w:rPr>
  </w:style>
  <w:style w:type="character" w:styleId="afc">
    <w:name w:val="annotation reference"/>
    <w:rsid w:val="00B04635"/>
    <w:rPr>
      <w:sz w:val="21"/>
      <w:szCs w:val="21"/>
    </w:rPr>
  </w:style>
  <w:style w:type="character" w:customStyle="1" w:styleId="Char3">
    <w:name w:val="正文首行缩进 Char"/>
    <w:link w:val="af5"/>
    <w:qFormat/>
    <w:rsid w:val="00B04635"/>
    <w:rPr>
      <w:rFonts w:eastAsia="宋体"/>
      <w:kern w:val="2"/>
      <w:sz w:val="21"/>
      <w:szCs w:val="24"/>
      <w:lang w:val="en-US" w:eastAsia="zh-CN" w:bidi="ar-SA"/>
    </w:rPr>
  </w:style>
  <w:style w:type="character" w:customStyle="1" w:styleId="unnamed21">
    <w:name w:val="unnamed21"/>
    <w:qFormat/>
    <w:rsid w:val="00B04635"/>
    <w:rPr>
      <w:rFonts w:hint="default"/>
      <w:sz w:val="18"/>
      <w:szCs w:val="18"/>
    </w:rPr>
  </w:style>
  <w:style w:type="character" w:customStyle="1" w:styleId="CharCharCharChar">
    <w:name w:val="报告正文 Char Char Char Char"/>
    <w:basedOn w:val="a1"/>
    <w:link w:val="CharCharChar"/>
    <w:qFormat/>
    <w:rsid w:val="00B04635"/>
    <w:rPr>
      <w:rFonts w:ascii="华文细黑" w:eastAsia="华文细黑" w:cs="宋体"/>
      <w:kern w:val="2"/>
      <w:sz w:val="22"/>
    </w:rPr>
  </w:style>
  <w:style w:type="paragraph" w:customStyle="1" w:styleId="CharCharChar">
    <w:name w:val="报告正文 Char Char Char"/>
    <w:basedOn w:val="a"/>
    <w:link w:val="CharCharCharChar"/>
    <w:rsid w:val="00B04635"/>
    <w:pPr>
      <w:adjustRightInd w:val="0"/>
      <w:snapToGrid w:val="0"/>
      <w:spacing w:line="336" w:lineRule="auto"/>
      <w:ind w:left="2603"/>
    </w:pPr>
    <w:rPr>
      <w:rFonts w:ascii="华文细黑" w:eastAsia="华文细黑" w:cs="宋体"/>
      <w:sz w:val="22"/>
      <w:szCs w:val="20"/>
    </w:rPr>
  </w:style>
  <w:style w:type="character" w:customStyle="1" w:styleId="font">
    <w:name w:val="font"/>
    <w:basedOn w:val="a1"/>
    <w:qFormat/>
    <w:rsid w:val="00B04635"/>
  </w:style>
  <w:style w:type="character" w:customStyle="1" w:styleId="CharChar2">
    <w:name w:val="正文文字缩进 Char Char2"/>
    <w:rsid w:val="00B04635"/>
    <w:rPr>
      <w:rFonts w:eastAsia="宋体"/>
      <w:kern w:val="2"/>
      <w:sz w:val="28"/>
      <w:szCs w:val="24"/>
      <w:lang w:val="en-US" w:eastAsia="zh-CN" w:bidi="ar-SA"/>
    </w:rPr>
  </w:style>
  <w:style w:type="character" w:customStyle="1" w:styleId="font31">
    <w:name w:val="font31"/>
    <w:basedOn w:val="a1"/>
    <w:rsid w:val="00B04635"/>
    <w:rPr>
      <w:rFonts w:ascii="宋体" w:eastAsia="宋体" w:hAnsi="宋体" w:cs="宋体" w:hint="eastAsia"/>
      <w:color w:val="000000"/>
      <w:sz w:val="18"/>
      <w:szCs w:val="18"/>
      <w:u w:val="none"/>
    </w:rPr>
  </w:style>
  <w:style w:type="character" w:customStyle="1" w:styleId="Char0">
    <w:name w:val="正文文本缩进 Char"/>
    <w:link w:val="aa"/>
    <w:qFormat/>
    <w:rsid w:val="00B04635"/>
    <w:rPr>
      <w:rFonts w:eastAsia="宋体"/>
      <w:kern w:val="2"/>
      <w:sz w:val="28"/>
      <w:szCs w:val="24"/>
      <w:lang w:val="en-US" w:eastAsia="zh-CN" w:bidi="ar-SA"/>
    </w:rPr>
  </w:style>
  <w:style w:type="character" w:customStyle="1" w:styleId="f121">
    <w:name w:val="f121"/>
    <w:rsid w:val="00B04635"/>
    <w:rPr>
      <w:sz w:val="18"/>
      <w:szCs w:val="18"/>
      <w:u w:val="none"/>
    </w:rPr>
  </w:style>
  <w:style w:type="character" w:customStyle="1" w:styleId="1CharCharCharCharCharCharCharChar">
    <w:name w:val="正文缩进1 Char Char Char Char Char Char Char Char"/>
    <w:basedOn w:val="a1"/>
    <w:rsid w:val="00B04635"/>
    <w:rPr>
      <w:rFonts w:eastAsia="宋体" w:cs="宋体"/>
      <w:kern w:val="2"/>
      <w:sz w:val="21"/>
      <w:lang w:val="en-US" w:eastAsia="zh-CN" w:bidi="ar-SA"/>
    </w:rPr>
  </w:style>
  <w:style w:type="character" w:customStyle="1" w:styleId="Char10">
    <w:name w:val="正文文字缩进 Char1"/>
    <w:rsid w:val="00B04635"/>
    <w:rPr>
      <w:rFonts w:eastAsia="宋体"/>
      <w:kern w:val="2"/>
      <w:sz w:val="28"/>
      <w:szCs w:val="24"/>
      <w:lang w:val="en-US" w:eastAsia="zh-CN" w:bidi="ar-SA"/>
    </w:rPr>
  </w:style>
  <w:style w:type="character" w:customStyle="1" w:styleId="Char4">
    <w:name w:val="文本块 Char"/>
    <w:rsid w:val="00B04635"/>
    <w:rPr>
      <w:rFonts w:eastAsia="宋体"/>
      <w:kern w:val="2"/>
      <w:sz w:val="28"/>
      <w:lang w:val="en-US" w:eastAsia="zh-CN" w:bidi="ar-SA"/>
    </w:rPr>
  </w:style>
  <w:style w:type="character" w:customStyle="1" w:styleId="Char5">
    <w:name w:val="正文文字缩进 Char"/>
    <w:rsid w:val="00B04635"/>
    <w:rPr>
      <w:rFonts w:eastAsia="宋体"/>
      <w:kern w:val="2"/>
      <w:sz w:val="28"/>
      <w:szCs w:val="24"/>
      <w:lang w:val="en-US" w:eastAsia="zh-CN" w:bidi="ar-SA"/>
    </w:rPr>
  </w:style>
  <w:style w:type="character" w:customStyle="1" w:styleId="Char">
    <w:name w:val="批注文字 Char"/>
    <w:link w:val="a6"/>
    <w:qFormat/>
    <w:rsid w:val="00B04635"/>
    <w:rPr>
      <w:kern w:val="2"/>
      <w:sz w:val="21"/>
      <w:szCs w:val="24"/>
    </w:rPr>
  </w:style>
  <w:style w:type="character" w:customStyle="1" w:styleId="CharChar1">
    <w:name w:val="正文文字缩进 Char Char1"/>
    <w:qFormat/>
    <w:rsid w:val="00B04635"/>
    <w:rPr>
      <w:rFonts w:eastAsia="宋体"/>
      <w:kern w:val="2"/>
      <w:sz w:val="28"/>
      <w:szCs w:val="24"/>
      <w:lang w:val="en-US" w:eastAsia="zh-CN" w:bidi="ar-SA"/>
    </w:rPr>
  </w:style>
  <w:style w:type="character" w:customStyle="1" w:styleId="11p1">
    <w:name w:val="11p1"/>
    <w:rsid w:val="00B04635"/>
    <w:rPr>
      <w:sz w:val="23"/>
      <w:szCs w:val="23"/>
    </w:rPr>
  </w:style>
  <w:style w:type="character" w:customStyle="1" w:styleId="CharChar3">
    <w:name w:val="Char Char3"/>
    <w:rsid w:val="00B04635"/>
    <w:rPr>
      <w:rFonts w:eastAsia="宋体"/>
      <w:kern w:val="2"/>
      <w:sz w:val="28"/>
      <w:szCs w:val="24"/>
      <w:lang w:val="en-US" w:eastAsia="zh-CN" w:bidi="ar-SA"/>
    </w:rPr>
  </w:style>
  <w:style w:type="character" w:customStyle="1" w:styleId="style101">
    <w:name w:val="style101"/>
    <w:rsid w:val="00B04635"/>
    <w:rPr>
      <w:sz w:val="24"/>
      <w:szCs w:val="24"/>
    </w:rPr>
  </w:style>
  <w:style w:type="character" w:customStyle="1" w:styleId="Char2">
    <w:name w:val="批注主题 Char"/>
    <w:link w:val="af4"/>
    <w:rsid w:val="00B04635"/>
    <w:rPr>
      <w:b/>
      <w:bCs/>
      <w:kern w:val="2"/>
      <w:sz w:val="21"/>
      <w:szCs w:val="24"/>
    </w:rPr>
  </w:style>
  <w:style w:type="character" w:customStyle="1" w:styleId="f14b1">
    <w:name w:val="f14b1"/>
    <w:rsid w:val="00B04635"/>
    <w:rPr>
      <w:b/>
      <w:bCs/>
      <w:sz w:val="21"/>
      <w:szCs w:val="21"/>
    </w:rPr>
  </w:style>
  <w:style w:type="character" w:customStyle="1" w:styleId="apple-style-span">
    <w:name w:val="apple-style-span"/>
    <w:basedOn w:val="a1"/>
    <w:rsid w:val="00B04635"/>
  </w:style>
  <w:style w:type="character" w:customStyle="1" w:styleId="style131">
    <w:name w:val="style131"/>
    <w:rsid w:val="00B04635"/>
    <w:rPr>
      <w:color w:val="0000FF"/>
      <w:sz w:val="30"/>
      <w:szCs w:val="30"/>
    </w:rPr>
  </w:style>
  <w:style w:type="character" w:customStyle="1" w:styleId="font01">
    <w:name w:val="font01"/>
    <w:basedOn w:val="a1"/>
    <w:rsid w:val="00B04635"/>
    <w:rPr>
      <w:rFonts w:ascii="Calibri" w:hAnsi="Calibri" w:cs="Calibri"/>
      <w:color w:val="000000"/>
      <w:sz w:val="18"/>
      <w:szCs w:val="18"/>
      <w:u w:val="none"/>
    </w:rPr>
  </w:style>
  <w:style w:type="character" w:customStyle="1" w:styleId="Char1">
    <w:name w:val="日期 Char"/>
    <w:link w:val="ad"/>
    <w:rsid w:val="00B04635"/>
    <w:rPr>
      <w:rFonts w:eastAsia="宋体"/>
      <w:kern w:val="2"/>
      <w:sz w:val="28"/>
      <w:szCs w:val="24"/>
      <w:lang w:val="en-US" w:eastAsia="zh-CN" w:bidi="ar-SA"/>
    </w:rPr>
  </w:style>
  <w:style w:type="character" w:customStyle="1" w:styleId="fong12hang251">
    <w:name w:val="fong12hang251"/>
    <w:rsid w:val="00B04635"/>
    <w:rPr>
      <w:rFonts w:ascii="Verdana" w:hAnsi="Verdana" w:hint="default"/>
      <w:color w:val="111111"/>
      <w:sz w:val="18"/>
      <w:szCs w:val="18"/>
    </w:rPr>
  </w:style>
  <w:style w:type="character" w:customStyle="1" w:styleId="CharChar">
    <w:name w:val="正文文字缩进 Char Char"/>
    <w:rsid w:val="00B04635"/>
    <w:rPr>
      <w:rFonts w:eastAsia="宋体"/>
      <w:kern w:val="2"/>
      <w:sz w:val="28"/>
      <w:szCs w:val="24"/>
      <w:lang w:val="en-US" w:eastAsia="zh-CN" w:bidi="ar-SA"/>
    </w:rPr>
  </w:style>
  <w:style w:type="character" w:customStyle="1" w:styleId="ban">
    <w:name w:val="ban"/>
    <w:basedOn w:val="a1"/>
    <w:rsid w:val="00B04635"/>
  </w:style>
  <w:style w:type="character" w:customStyle="1" w:styleId="style51">
    <w:name w:val="style51"/>
    <w:rsid w:val="00B04635"/>
    <w:rPr>
      <w:rFonts w:ascii="黑体" w:eastAsia="黑体" w:hint="eastAsia"/>
      <w:color w:val="000000"/>
      <w:sz w:val="38"/>
      <w:szCs w:val="38"/>
    </w:rPr>
  </w:style>
  <w:style w:type="character" w:customStyle="1" w:styleId="apple-converted-space">
    <w:name w:val="apple-converted-space"/>
    <w:basedOn w:val="a1"/>
    <w:rsid w:val="00B04635"/>
  </w:style>
  <w:style w:type="character" w:customStyle="1" w:styleId="labeltitle1">
    <w:name w:val="labeltitle1"/>
    <w:rsid w:val="00B04635"/>
    <w:rPr>
      <w:b/>
      <w:bCs/>
      <w:sz w:val="42"/>
      <w:szCs w:val="42"/>
    </w:rPr>
  </w:style>
  <w:style w:type="character" w:customStyle="1" w:styleId="11">
    <w:name w:val="正文1"/>
    <w:rsid w:val="00B04635"/>
    <w:rPr>
      <w:rFonts w:ascii="宋体" w:eastAsia="宋体" w:hAnsi="宋体" w:hint="eastAsia"/>
      <w:b/>
      <w:bCs/>
      <w:color w:val="000000"/>
      <w:sz w:val="24"/>
      <w:szCs w:val="24"/>
    </w:rPr>
  </w:style>
  <w:style w:type="character" w:customStyle="1" w:styleId="ht1">
    <w:name w:val="ht1"/>
    <w:basedOn w:val="a1"/>
    <w:rsid w:val="00B04635"/>
  </w:style>
  <w:style w:type="character" w:customStyle="1" w:styleId="font21">
    <w:name w:val="font21"/>
    <w:basedOn w:val="a1"/>
    <w:rsid w:val="00B04635"/>
    <w:rPr>
      <w:rFonts w:ascii="宋体" w:eastAsia="宋体" w:hAnsi="宋体" w:cs="宋体" w:hint="eastAsia"/>
      <w:color w:val="000000"/>
      <w:sz w:val="18"/>
      <w:szCs w:val="18"/>
      <w:u w:val="none"/>
    </w:rPr>
  </w:style>
  <w:style w:type="paragraph" w:customStyle="1" w:styleId="afd">
    <w:name w:val="表格文字"/>
    <w:basedOn w:val="a"/>
    <w:rsid w:val="00B04635"/>
    <w:pPr>
      <w:jc w:val="center"/>
    </w:pPr>
    <w:rPr>
      <w:sz w:val="18"/>
    </w:rPr>
  </w:style>
  <w:style w:type="paragraph" w:customStyle="1" w:styleId="XBT">
    <w:name w:val="XBT"/>
    <w:basedOn w:val="a"/>
    <w:rsid w:val="00B04635"/>
    <w:pPr>
      <w:adjustRightInd w:val="0"/>
      <w:spacing w:beforeLines="50" w:line="500" w:lineRule="exact"/>
      <w:ind w:firstLineChars="200" w:firstLine="482"/>
      <w:textAlignment w:val="baseline"/>
    </w:pPr>
    <w:rPr>
      <w:rFonts w:ascii="方正楷体简体" w:eastAsia="方正楷体简体" w:hAnsi="Arial Narrow"/>
      <w:b/>
      <w:kern w:val="0"/>
      <w:sz w:val="24"/>
      <w:szCs w:val="20"/>
    </w:rPr>
  </w:style>
  <w:style w:type="paragraph" w:customStyle="1" w:styleId="222">
    <w:name w:val="标222"/>
    <w:basedOn w:val="4"/>
    <w:rsid w:val="00B04635"/>
    <w:pPr>
      <w:keepLines/>
      <w:spacing w:before="120" w:line="360" w:lineRule="auto"/>
      <w:ind w:left="0" w:firstLine="0"/>
      <w:jc w:val="both"/>
    </w:pPr>
    <w:rPr>
      <w:rFonts w:ascii="宋体" w:eastAsia="宋体" w:hAnsi="Arial"/>
      <w:b/>
      <w:kern w:val="2"/>
      <w:sz w:val="21"/>
      <w:szCs w:val="28"/>
    </w:rPr>
  </w:style>
  <w:style w:type="paragraph" w:customStyle="1" w:styleId="ParaCharCharCharCharCharCharChar">
    <w:name w:val="默认段落字体 Para Char Char Char Char Char Char Char"/>
    <w:basedOn w:val="a"/>
    <w:rsid w:val="00B04635"/>
    <w:rPr>
      <w:rFonts w:ascii="Tahoma" w:hAnsi="Tahoma"/>
      <w:sz w:val="24"/>
      <w:szCs w:val="20"/>
    </w:rPr>
  </w:style>
  <w:style w:type="paragraph" w:customStyle="1" w:styleId="110">
    <w:name w:val="样式11"/>
    <w:basedOn w:val="2"/>
    <w:next w:val="25"/>
    <w:rsid w:val="00B04635"/>
    <w:pPr>
      <w:spacing w:before="1200" w:line="360" w:lineRule="auto"/>
      <w:ind w:right="23"/>
      <w:jc w:val="center"/>
    </w:pPr>
    <w:rPr>
      <w:rFonts w:ascii="楷体_GB2312" w:eastAsia="楷体_GB2312"/>
      <w:b/>
      <w:color w:val="auto"/>
      <w:sz w:val="36"/>
    </w:rPr>
  </w:style>
  <w:style w:type="paragraph" w:customStyle="1" w:styleId="25">
    <w:name w:val="样式2"/>
    <w:basedOn w:val="a"/>
    <w:next w:val="a"/>
    <w:rsid w:val="00B04635"/>
    <w:pPr>
      <w:ind w:firstLineChars="200" w:firstLine="200"/>
    </w:pPr>
    <w:rPr>
      <w:rFonts w:eastAsia="仿宋_GB2312"/>
      <w:sz w:val="28"/>
    </w:rPr>
  </w:style>
  <w:style w:type="paragraph" w:customStyle="1" w:styleId="afe">
    <w:name w:val="编号—列表"/>
    <w:basedOn w:val="a"/>
    <w:next w:val="a"/>
    <w:rsid w:val="00B04635"/>
    <w:pPr>
      <w:spacing w:line="500" w:lineRule="exact"/>
      <w:jc w:val="center"/>
    </w:pPr>
    <w:rPr>
      <w:sz w:val="18"/>
    </w:rPr>
  </w:style>
  <w:style w:type="paragraph" w:customStyle="1" w:styleId="12">
    <w:name w:val="纯文本1"/>
    <w:basedOn w:val="a"/>
    <w:rsid w:val="00B04635"/>
    <w:pPr>
      <w:adjustRightInd w:val="0"/>
      <w:textAlignment w:val="baseline"/>
    </w:pPr>
    <w:rPr>
      <w:rFonts w:ascii="宋体"/>
      <w:kern w:val="0"/>
      <w:szCs w:val="20"/>
    </w:rPr>
  </w:style>
  <w:style w:type="paragraph" w:customStyle="1" w:styleId="91">
    <w:name w:val="样式9"/>
    <w:basedOn w:val="1"/>
    <w:next w:val="13"/>
    <w:rsid w:val="00B04635"/>
    <w:pPr>
      <w:pageBreakBefore/>
      <w:adjustRightInd w:val="0"/>
      <w:snapToGrid w:val="0"/>
      <w:spacing w:before="400" w:line="360" w:lineRule="auto"/>
      <w:ind w:right="23"/>
      <w:jc w:val="center"/>
    </w:pPr>
    <w:rPr>
      <w:rFonts w:ascii="楷体_GB2312" w:eastAsia="楷体_GB2312"/>
      <w:b/>
      <w:color w:val="000000"/>
      <w:sz w:val="36"/>
      <w:szCs w:val="36"/>
    </w:rPr>
  </w:style>
  <w:style w:type="paragraph" w:customStyle="1" w:styleId="13">
    <w:name w:val="样式1"/>
    <w:basedOn w:val="a"/>
    <w:next w:val="a"/>
    <w:rsid w:val="00B04635"/>
    <w:pPr>
      <w:jc w:val="center"/>
    </w:pPr>
    <w:rPr>
      <w:rFonts w:eastAsia="仿宋_GB2312"/>
      <w:sz w:val="44"/>
    </w:rPr>
  </w:style>
  <w:style w:type="paragraph" w:customStyle="1" w:styleId="100">
    <w:name w:val="样式10"/>
    <w:basedOn w:val="2"/>
    <w:next w:val="25"/>
    <w:rsid w:val="00B04635"/>
    <w:pPr>
      <w:spacing w:before="1200" w:line="360" w:lineRule="auto"/>
      <w:ind w:right="23"/>
      <w:jc w:val="center"/>
    </w:pPr>
    <w:rPr>
      <w:rFonts w:ascii="楷体_GB2312" w:eastAsia="楷体_GB2312"/>
      <w:b/>
      <w:color w:val="auto"/>
      <w:sz w:val="36"/>
    </w:rPr>
  </w:style>
  <w:style w:type="paragraph" w:customStyle="1" w:styleId="aff">
    <w:name w:val="公式编号"/>
    <w:basedOn w:val="a"/>
    <w:rsid w:val="00B04635"/>
    <w:pPr>
      <w:ind w:firstLine="420"/>
    </w:pPr>
    <w:rPr>
      <w:sz w:val="18"/>
      <w:szCs w:val="20"/>
    </w:rPr>
  </w:style>
  <w:style w:type="paragraph" w:customStyle="1" w:styleId="p0">
    <w:name w:val="p0"/>
    <w:basedOn w:val="a"/>
    <w:qFormat/>
    <w:rsid w:val="00B04635"/>
    <w:pPr>
      <w:widowControl/>
      <w:spacing w:before="100" w:beforeAutospacing="1" w:after="100" w:afterAutospacing="1"/>
      <w:jc w:val="left"/>
    </w:pPr>
    <w:rPr>
      <w:rFonts w:ascii="宋体" w:hAnsi="宋体" w:cs="宋体"/>
      <w:kern w:val="0"/>
      <w:sz w:val="24"/>
    </w:rPr>
  </w:style>
  <w:style w:type="paragraph" w:customStyle="1" w:styleId="71">
    <w:name w:val="样式7"/>
    <w:basedOn w:val="a"/>
    <w:rsid w:val="00B04635"/>
    <w:pPr>
      <w:spacing w:line="360" w:lineRule="auto"/>
      <w:ind w:firstLine="567"/>
    </w:pPr>
    <w:rPr>
      <w:rFonts w:ascii="仿宋_GB2312" w:eastAsia="仿宋_GB2312"/>
      <w:sz w:val="28"/>
      <w:szCs w:val="20"/>
    </w:rPr>
  </w:style>
  <w:style w:type="paragraph" w:customStyle="1" w:styleId="xl42">
    <w:name w:val="xl42"/>
    <w:basedOn w:val="a"/>
    <w:rsid w:val="00B0463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zw">
    <w:name w:val="zw"/>
    <w:basedOn w:val="a"/>
    <w:rsid w:val="00B04635"/>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xl40">
    <w:name w:val="xl40"/>
    <w:basedOn w:val="a"/>
    <w:rsid w:val="00B04635"/>
    <w:pPr>
      <w:widowControl/>
      <w:pBdr>
        <w:top w:val="single" w:sz="4" w:space="0" w:color="000000"/>
        <w:left w:val="single" w:sz="12" w:space="0" w:color="auto"/>
        <w:right w:val="single" w:sz="4" w:space="0" w:color="auto"/>
      </w:pBdr>
      <w:spacing w:before="100" w:beforeAutospacing="1" w:after="100" w:afterAutospacing="1"/>
      <w:jc w:val="center"/>
    </w:pPr>
    <w:rPr>
      <w:rFonts w:ascii="宋体" w:hAnsi="宋体"/>
      <w:color w:val="000000"/>
      <w:kern w:val="0"/>
      <w:sz w:val="18"/>
      <w:szCs w:val="18"/>
    </w:rPr>
  </w:style>
  <w:style w:type="paragraph" w:customStyle="1" w:styleId="aff0">
    <w:name w:val="插图标题"/>
    <w:basedOn w:val="a"/>
    <w:rsid w:val="00B04635"/>
    <w:pPr>
      <w:spacing w:beforeLines="50"/>
      <w:jc w:val="center"/>
    </w:pPr>
    <w:rPr>
      <w:rFonts w:ascii="宋体" w:hAnsi="宋体"/>
      <w:b/>
      <w:sz w:val="24"/>
    </w:rPr>
  </w:style>
  <w:style w:type="paragraph" w:customStyle="1" w:styleId="33">
    <w:name w:val="样式3"/>
    <w:basedOn w:val="2"/>
    <w:rsid w:val="00B04635"/>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xl27">
    <w:name w:val="xl27"/>
    <w:basedOn w:val="a"/>
    <w:rsid w:val="00B04635"/>
    <w:pPr>
      <w:widowControl/>
      <w:spacing w:before="100" w:beforeAutospacing="1" w:after="100" w:afterAutospacing="1"/>
      <w:jc w:val="center"/>
      <w:textAlignment w:val="center"/>
    </w:pPr>
    <w:rPr>
      <w:rFonts w:ascii="仿宋_GB2312" w:eastAsia="仿宋_GB2312" w:hAnsi="宋体" w:hint="eastAsia"/>
      <w:kern w:val="0"/>
      <w:sz w:val="18"/>
      <w:szCs w:val="18"/>
    </w:rPr>
  </w:style>
  <w:style w:type="paragraph" w:customStyle="1" w:styleId="41">
    <w:name w:val="样式4"/>
    <w:basedOn w:val="2"/>
    <w:next w:val="33"/>
    <w:rsid w:val="00B04635"/>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aff1">
    <w:name w:val="编号—公式"/>
    <w:basedOn w:val="a"/>
    <w:next w:val="a"/>
    <w:rsid w:val="00B04635"/>
    <w:pPr>
      <w:spacing w:line="600" w:lineRule="exact"/>
      <w:ind w:firstLineChars="200" w:firstLine="200"/>
    </w:pPr>
  </w:style>
  <w:style w:type="paragraph" w:customStyle="1" w:styleId="xl32">
    <w:name w:val="xl32"/>
    <w:basedOn w:val="a"/>
    <w:rsid w:val="00B04635"/>
    <w:pPr>
      <w:widowControl/>
      <w:pBdr>
        <w:bottom w:val="single" w:sz="12" w:space="0" w:color="auto"/>
        <w:right w:val="single" w:sz="4" w:space="0" w:color="auto"/>
      </w:pBdr>
      <w:spacing w:before="100" w:beforeAutospacing="1" w:after="100" w:afterAutospacing="1"/>
      <w:jc w:val="center"/>
    </w:pPr>
    <w:rPr>
      <w:color w:val="000000"/>
      <w:kern w:val="0"/>
      <w:sz w:val="18"/>
      <w:szCs w:val="18"/>
    </w:rPr>
  </w:style>
  <w:style w:type="paragraph" w:customStyle="1" w:styleId="xl25">
    <w:name w:val="xl25"/>
    <w:basedOn w:val="a"/>
    <w:rsid w:val="00B04635"/>
    <w:pPr>
      <w:widowControl/>
      <w:pBdr>
        <w:top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51">
    <w:name w:val="样式5"/>
    <w:basedOn w:val="2"/>
    <w:next w:val="33"/>
    <w:rsid w:val="00B04635"/>
    <w:pPr>
      <w:pageBreakBefore/>
      <w:adjustRightInd w:val="0"/>
      <w:spacing w:before="400" w:line="360" w:lineRule="auto"/>
      <w:ind w:right="23"/>
      <w:jc w:val="center"/>
      <w:outlineLvl w:val="0"/>
    </w:pPr>
    <w:rPr>
      <w:rFonts w:ascii="楷体_GB2312" w:eastAsia="楷体_GB2312"/>
      <w:b/>
      <w:color w:val="000000"/>
      <w:sz w:val="36"/>
      <w:szCs w:val="36"/>
    </w:rPr>
  </w:style>
  <w:style w:type="paragraph" w:customStyle="1" w:styleId="1CharCharCharCharCharCharChar">
    <w:name w:val="正文缩进1 Char Char Char Char Char Char Char"/>
    <w:basedOn w:val="a0"/>
    <w:rsid w:val="00B04635"/>
    <w:pPr>
      <w:widowControl w:val="0"/>
      <w:spacing w:line="288" w:lineRule="auto"/>
      <w:jc w:val="both"/>
    </w:pPr>
    <w:rPr>
      <w:rFonts w:cs="宋体"/>
      <w:kern w:val="2"/>
      <w:sz w:val="21"/>
    </w:rPr>
  </w:style>
  <w:style w:type="paragraph" w:customStyle="1" w:styleId="120">
    <w:name w:val="样式12"/>
    <w:basedOn w:val="2"/>
    <w:next w:val="25"/>
    <w:rsid w:val="00B04635"/>
    <w:rPr>
      <w:szCs w:val="36"/>
    </w:rPr>
  </w:style>
  <w:style w:type="paragraph" w:customStyle="1" w:styleId="WPSPlain">
    <w:name w:val="WPS Plain"/>
    <w:rsid w:val="00B04635"/>
  </w:style>
  <w:style w:type="paragraph" w:customStyle="1" w:styleId="xl29">
    <w:name w:val="xl29"/>
    <w:basedOn w:val="a"/>
    <w:rsid w:val="00B04635"/>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16"/>
      <w:szCs w:val="16"/>
    </w:rPr>
  </w:style>
  <w:style w:type="paragraph" w:customStyle="1" w:styleId="xl28">
    <w:name w:val="xl28"/>
    <w:basedOn w:val="a"/>
    <w:rsid w:val="00B04635"/>
    <w:pPr>
      <w:widowControl/>
      <w:pBdr>
        <w:bottom w:val="single" w:sz="4" w:space="0" w:color="auto"/>
        <w:right w:val="single" w:sz="4" w:space="0" w:color="auto"/>
      </w:pBdr>
      <w:spacing w:before="100" w:beforeAutospacing="1" w:after="100" w:afterAutospacing="1"/>
      <w:jc w:val="center"/>
    </w:pPr>
    <w:rPr>
      <w:color w:val="000000"/>
      <w:kern w:val="0"/>
      <w:sz w:val="18"/>
      <w:szCs w:val="18"/>
    </w:rPr>
  </w:style>
  <w:style w:type="paragraph" w:customStyle="1" w:styleId="62">
    <w:name w:val="样式6"/>
    <w:basedOn w:val="4"/>
    <w:next w:val="33"/>
    <w:rsid w:val="00B04635"/>
    <w:pPr>
      <w:autoSpaceDE w:val="0"/>
      <w:autoSpaceDN w:val="0"/>
      <w:adjustRightInd w:val="0"/>
      <w:spacing w:line="480" w:lineRule="exact"/>
      <w:ind w:firstLineChars="150" w:firstLine="422"/>
    </w:pPr>
    <w:rPr>
      <w:rFonts w:ascii="楷体_GB2312" w:eastAsia="楷体_GB2312" w:hAnsi="宋体"/>
      <w:bCs/>
      <w:szCs w:val="24"/>
    </w:rPr>
  </w:style>
  <w:style w:type="paragraph" w:customStyle="1" w:styleId="81">
    <w:name w:val="样式8"/>
    <w:basedOn w:val="af3"/>
    <w:next w:val="13"/>
    <w:rsid w:val="00B04635"/>
    <w:pPr>
      <w:pageBreakBefore/>
      <w:adjustRightInd w:val="0"/>
      <w:snapToGrid w:val="0"/>
      <w:spacing w:before="400" w:line="360" w:lineRule="auto"/>
      <w:ind w:right="23"/>
    </w:pPr>
    <w:rPr>
      <w:rFonts w:ascii="楷体_GB2312" w:eastAsia="楷体_GB2312"/>
      <w:b w:val="0"/>
      <w:color w:val="000000"/>
      <w:sz w:val="36"/>
      <w:szCs w:val="36"/>
    </w:rPr>
  </w:style>
  <w:style w:type="paragraph" w:customStyle="1" w:styleId="xl33">
    <w:name w:val="xl33"/>
    <w:basedOn w:val="a"/>
    <w:rsid w:val="00B04635"/>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24">
    <w:name w:val="xl24"/>
    <w:basedOn w:val="a"/>
    <w:rsid w:val="00B04635"/>
    <w:pPr>
      <w:widowControl/>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宋体" w:hAnsi="宋体"/>
      <w:b/>
      <w:bCs/>
      <w:color w:val="000000"/>
      <w:kern w:val="0"/>
      <w:sz w:val="18"/>
      <w:szCs w:val="18"/>
    </w:rPr>
  </w:style>
  <w:style w:type="paragraph" w:customStyle="1" w:styleId="26">
    <w:name w:val="2"/>
    <w:basedOn w:val="a"/>
    <w:next w:val="aa"/>
    <w:rsid w:val="00B04635"/>
    <w:pPr>
      <w:ind w:firstLineChars="192" w:firstLine="538"/>
    </w:pPr>
    <w:rPr>
      <w:sz w:val="28"/>
    </w:rPr>
  </w:style>
  <w:style w:type="paragraph" w:customStyle="1" w:styleId="111">
    <w:name w:val="正文111"/>
    <w:basedOn w:val="a"/>
    <w:rsid w:val="00B04635"/>
    <w:pPr>
      <w:spacing w:line="300" w:lineRule="auto"/>
      <w:ind w:firstLineChars="200" w:firstLine="200"/>
    </w:pPr>
    <w:rPr>
      <w:rFonts w:ascii="宋体" w:hAnsi="宋体" w:cs="Arial"/>
      <w:szCs w:val="18"/>
    </w:rPr>
  </w:style>
  <w:style w:type="paragraph" w:customStyle="1" w:styleId="title1">
    <w:name w:val="title1"/>
    <w:basedOn w:val="a"/>
    <w:rsid w:val="00B04635"/>
    <w:pPr>
      <w:widowControl/>
      <w:spacing w:before="100" w:beforeAutospacing="1" w:after="100" w:afterAutospacing="1"/>
      <w:jc w:val="left"/>
    </w:pPr>
    <w:rPr>
      <w:rFonts w:ascii="宋体" w:hAnsi="宋体"/>
      <w:kern w:val="0"/>
      <w:sz w:val="24"/>
    </w:rPr>
  </w:style>
  <w:style w:type="paragraph" w:customStyle="1" w:styleId="Char11">
    <w:name w:val="Char1"/>
    <w:basedOn w:val="a"/>
    <w:rsid w:val="00B04635"/>
    <w:pPr>
      <w:widowControl/>
      <w:spacing w:after="160" w:line="240" w:lineRule="exact"/>
      <w:jc w:val="left"/>
    </w:pPr>
    <w:rPr>
      <w:rFonts w:ascii="Verdana" w:hAnsi="Verdana"/>
      <w:kern w:val="0"/>
      <w:sz w:val="20"/>
      <w:szCs w:val="20"/>
      <w:lang w:eastAsia="en-US"/>
    </w:rPr>
  </w:style>
  <w:style w:type="paragraph" w:customStyle="1" w:styleId="xl30">
    <w:name w:val="xl30"/>
    <w:basedOn w:val="a"/>
    <w:rsid w:val="00B04635"/>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Char6">
    <w:name w:val="Char"/>
    <w:basedOn w:val="a"/>
    <w:rsid w:val="00B04635"/>
    <w:rPr>
      <w:rFonts w:ascii="Tahoma" w:hAnsi="Tahoma"/>
      <w:sz w:val="24"/>
      <w:szCs w:val="20"/>
    </w:rPr>
  </w:style>
  <w:style w:type="paragraph" w:customStyle="1" w:styleId="ST201">
    <w:name w:val="ST20_1"/>
    <w:basedOn w:val="a"/>
    <w:rsid w:val="00B04635"/>
    <w:pPr>
      <w:autoSpaceDE w:val="0"/>
      <w:autoSpaceDN w:val="0"/>
      <w:adjustRightInd w:val="0"/>
      <w:spacing w:line="500" w:lineRule="atLeast"/>
      <w:jc w:val="left"/>
      <w:textAlignment w:val="baseline"/>
    </w:pPr>
    <w:rPr>
      <w:rFonts w:ascii="昆仑仿宋" w:eastAsia="昆仑仿宋" w:hAnsi="Tms Rmn"/>
      <w:kern w:val="0"/>
      <w:sz w:val="28"/>
      <w:szCs w:val="20"/>
    </w:rPr>
  </w:style>
  <w:style w:type="paragraph" w:customStyle="1" w:styleId="aff2">
    <w:name w:val="模板正文"/>
    <w:qFormat/>
    <w:rsid w:val="00B04635"/>
    <w:pPr>
      <w:widowControl w:val="0"/>
      <w:spacing w:line="480" w:lineRule="exact"/>
      <w:ind w:firstLine="560"/>
      <w:jc w:val="both"/>
    </w:pPr>
    <w:rPr>
      <w:rFonts w:eastAsia="仿宋_GB2312"/>
      <w:kern w:val="2"/>
      <w:sz w:val="28"/>
      <w:szCs w:val="21"/>
    </w:rPr>
  </w:style>
  <w:style w:type="paragraph" w:customStyle="1" w:styleId="aff3">
    <w:name w:val="编号—插图"/>
    <w:basedOn w:val="a"/>
    <w:next w:val="a"/>
    <w:rsid w:val="00B04635"/>
    <w:pPr>
      <w:jc w:val="center"/>
    </w:pPr>
    <w:rPr>
      <w:sz w:val="18"/>
    </w:rPr>
  </w:style>
  <w:style w:type="paragraph" w:customStyle="1" w:styleId="CharCharCharChar0">
    <w:name w:val="Char Char Char Char"/>
    <w:basedOn w:val="a"/>
    <w:rsid w:val="00B04635"/>
    <w:rPr>
      <w:rFonts w:ascii="Tahoma" w:hAnsi="Tahoma"/>
      <w:sz w:val="24"/>
      <w:szCs w:val="20"/>
    </w:rPr>
  </w:style>
  <w:style w:type="paragraph" w:customStyle="1" w:styleId="14">
    <w:name w:val="修订1"/>
    <w:hidden/>
    <w:uiPriority w:val="99"/>
    <w:unhideWhenUsed/>
    <w:rsid w:val="00B04635"/>
    <w:rPr>
      <w:kern w:val="2"/>
      <w:sz w:val="21"/>
      <w:szCs w:val="24"/>
    </w:rPr>
  </w:style>
  <w:style w:type="character" w:customStyle="1" w:styleId="clampword2">
    <w:name w:val="clampword2"/>
    <w:basedOn w:val="a1"/>
    <w:rsid w:val="00B04635"/>
  </w:style>
  <w:style w:type="paragraph" w:styleId="aff4">
    <w:name w:val="List Paragraph"/>
    <w:basedOn w:val="a"/>
    <w:uiPriority w:val="99"/>
    <w:qFormat/>
    <w:rsid w:val="00B046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5"/>
    <customShpInfo spid="_x0000_s2056"/>
    <customShpInfo spid="_x0000_s2060"/>
    <customShpInfo spid="_x0000_s1027"/>
    <customShpInfo spid="_x0000_s1026"/>
  </customShpExts>
</s:customData>
</file>

<file path=customXml/itemProps1.xml><?xml version="1.0" encoding="utf-8"?>
<ds:datastoreItem xmlns:ds="http://schemas.openxmlformats.org/officeDocument/2006/customXml" ds:itemID="{DE02435D-B232-4173-9660-25704404C7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3481</Words>
  <Characters>19844</Characters>
  <Application>Microsoft Office Word</Application>
  <DocSecurity>0</DocSecurity>
  <Lines>165</Lines>
  <Paragraphs>46</Paragraphs>
  <ScaleCrop>false</ScaleCrop>
  <Company>Microsoft</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抵 押 预 评 报 告</dc:title>
  <dc:creator>微软用户</dc:creator>
  <cp:lastModifiedBy>Administrator</cp:lastModifiedBy>
  <cp:revision>2</cp:revision>
  <cp:lastPrinted>2021-11-29T08:25:00Z</cp:lastPrinted>
  <dcterms:created xsi:type="dcterms:W3CDTF">2022-01-13T08:17:00Z</dcterms:created>
  <dcterms:modified xsi:type="dcterms:W3CDTF">2022-01-13T08:17:00Z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376AB2C829ED475C92B0E75B115FF7EB</vt:lpwstr>
  </property>
</Properties>
</file>