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47" w:rsidRDefault="00AD6A47" w:rsidP="00AD6A47">
      <w:pPr>
        <w:spacing w:line="360" w:lineRule="auto"/>
        <w:jc w:val="center"/>
        <w:rPr>
          <w:rFonts w:ascii="宋体" w:hAnsi="宋体"/>
          <w:b/>
          <w:bCs/>
          <w:sz w:val="36"/>
          <w:szCs w:val="36"/>
        </w:rPr>
      </w:pPr>
      <w:r>
        <w:rPr>
          <w:rFonts w:ascii="宋体" w:hAnsi="宋体" w:hint="eastAsia"/>
          <w:b/>
          <w:bCs/>
          <w:sz w:val="36"/>
          <w:szCs w:val="36"/>
        </w:rPr>
        <w:t>盘锦市中级人民法院拟借款合同纠纷</w:t>
      </w:r>
    </w:p>
    <w:p w:rsidR="00AD6A47" w:rsidRPr="00556007" w:rsidRDefault="00AD6A47" w:rsidP="00AD6A47">
      <w:pPr>
        <w:spacing w:line="360" w:lineRule="auto"/>
        <w:jc w:val="center"/>
        <w:rPr>
          <w:b/>
          <w:sz w:val="28"/>
        </w:rPr>
      </w:pPr>
      <w:r>
        <w:rPr>
          <w:rFonts w:ascii="宋体" w:hAnsi="宋体" w:hint="eastAsia"/>
          <w:b/>
          <w:bCs/>
          <w:sz w:val="36"/>
          <w:szCs w:val="36"/>
        </w:rPr>
        <w:t>涉及的常海房屋建筑物</w:t>
      </w:r>
      <w:r w:rsidRPr="001D6D2B">
        <w:rPr>
          <w:rFonts w:ascii="宋体" w:hAnsi="宋体"/>
          <w:b/>
          <w:bCs/>
          <w:sz w:val="36"/>
          <w:szCs w:val="36"/>
        </w:rPr>
        <w:t>项目</w:t>
      </w:r>
    </w:p>
    <w:p w:rsidR="00AD6A47" w:rsidRPr="001D6D2B" w:rsidRDefault="00AD6A47" w:rsidP="00AD6A47">
      <w:pPr>
        <w:spacing w:beforeLines="50" w:line="360" w:lineRule="auto"/>
        <w:jc w:val="center"/>
        <w:rPr>
          <w:b/>
          <w:sz w:val="44"/>
          <w:szCs w:val="44"/>
        </w:rPr>
      </w:pPr>
      <w:r w:rsidRPr="001D6D2B">
        <w:rPr>
          <w:b/>
          <w:sz w:val="44"/>
          <w:szCs w:val="44"/>
        </w:rPr>
        <w:t>资产评估报告</w:t>
      </w:r>
      <w:r w:rsidRPr="001D6D2B">
        <w:rPr>
          <w:rFonts w:hint="eastAsia"/>
          <w:b/>
          <w:sz w:val="44"/>
          <w:szCs w:val="44"/>
        </w:rPr>
        <w:t>正文</w:t>
      </w:r>
    </w:p>
    <w:p w:rsidR="00AD6A47" w:rsidRPr="004872A3" w:rsidRDefault="00AD6A47" w:rsidP="00AD6A47">
      <w:pPr>
        <w:spacing w:line="360" w:lineRule="auto"/>
        <w:jc w:val="center"/>
        <w:rPr>
          <w:szCs w:val="21"/>
        </w:rPr>
      </w:pPr>
      <w:r>
        <w:rPr>
          <w:rFonts w:hAnsi="宋体" w:hint="eastAsia"/>
          <w:szCs w:val="21"/>
        </w:rPr>
        <w:t>盘世辅</w:t>
      </w:r>
      <w:r w:rsidRPr="004872A3">
        <w:rPr>
          <w:rFonts w:hAnsi="宋体"/>
          <w:szCs w:val="21"/>
        </w:rPr>
        <w:t>评报字（</w:t>
      </w:r>
      <w:r w:rsidRPr="004872A3">
        <w:rPr>
          <w:szCs w:val="21"/>
        </w:rPr>
        <w:t>20</w:t>
      </w:r>
      <w:r>
        <w:rPr>
          <w:rFonts w:hint="eastAsia"/>
          <w:szCs w:val="21"/>
        </w:rPr>
        <w:t>21</w:t>
      </w:r>
      <w:r w:rsidRPr="004872A3">
        <w:rPr>
          <w:rFonts w:hAnsi="宋体"/>
          <w:szCs w:val="21"/>
        </w:rPr>
        <w:t>）第</w:t>
      </w:r>
      <w:r>
        <w:rPr>
          <w:rFonts w:hint="eastAsia"/>
          <w:szCs w:val="21"/>
        </w:rPr>
        <w:t>93</w:t>
      </w:r>
      <w:r w:rsidRPr="004872A3">
        <w:rPr>
          <w:rFonts w:hAnsi="宋体"/>
          <w:szCs w:val="21"/>
        </w:rPr>
        <w:t>号</w:t>
      </w:r>
    </w:p>
    <w:p w:rsidR="00AD6A47" w:rsidRPr="0026013C" w:rsidRDefault="00AD6A47" w:rsidP="00AD6A47">
      <w:pPr>
        <w:spacing w:line="360" w:lineRule="auto"/>
        <w:jc w:val="left"/>
        <w:rPr>
          <w:b/>
          <w:bCs/>
          <w:sz w:val="24"/>
        </w:rPr>
      </w:pPr>
      <w:r w:rsidRPr="004A0EEF">
        <w:rPr>
          <w:rFonts w:hAnsi="宋体" w:hint="eastAsia"/>
          <w:b/>
          <w:bCs/>
          <w:sz w:val="24"/>
        </w:rPr>
        <w:t>盘锦市中级人民法院</w:t>
      </w:r>
      <w:r w:rsidRPr="0026013C">
        <w:rPr>
          <w:rFonts w:ascii="宋体" w:hAnsi="宋体"/>
          <w:b/>
          <w:bCs/>
          <w:sz w:val="24"/>
        </w:rPr>
        <w:t>：</w:t>
      </w:r>
    </w:p>
    <w:p w:rsidR="00AD6A47" w:rsidRDefault="00AD6A47" w:rsidP="00AD6A47">
      <w:pPr>
        <w:pStyle w:val="a5"/>
        <w:spacing w:line="540" w:lineRule="exact"/>
        <w:ind w:firstLineChars="200" w:firstLine="480"/>
        <w:rPr>
          <w:rFonts w:ascii="Times New Roman"/>
          <w:sz w:val="24"/>
        </w:rPr>
      </w:pPr>
      <w:r w:rsidRPr="00B05553">
        <w:rPr>
          <w:rFonts w:hAnsi="宋体" w:hint="eastAsia"/>
          <w:sz w:val="24"/>
        </w:rPr>
        <w:t>盘锦世辅资产评估事务所</w:t>
      </w:r>
      <w:r>
        <w:rPr>
          <w:rFonts w:hAnsi="宋体" w:hint="eastAsia"/>
          <w:sz w:val="24"/>
        </w:rPr>
        <w:t>（普通合伙）</w:t>
      </w:r>
      <w:r w:rsidRPr="00B05553">
        <w:rPr>
          <w:rFonts w:hAnsi="宋体"/>
          <w:sz w:val="24"/>
        </w:rPr>
        <w:t>（以下简称“</w:t>
      </w:r>
      <w:r w:rsidRPr="00B05553">
        <w:rPr>
          <w:rFonts w:hAnsi="宋体" w:hint="eastAsia"/>
          <w:sz w:val="24"/>
        </w:rPr>
        <w:t>盘锦世辅</w:t>
      </w:r>
      <w:r w:rsidRPr="00B05553">
        <w:rPr>
          <w:rFonts w:hAnsi="宋体"/>
          <w:sz w:val="24"/>
        </w:rPr>
        <w:t>”或我</w:t>
      </w:r>
      <w:r w:rsidRPr="00B05553">
        <w:rPr>
          <w:rFonts w:hAnsi="宋体" w:hint="eastAsia"/>
          <w:sz w:val="24"/>
        </w:rPr>
        <w:t>所</w:t>
      </w:r>
      <w:r w:rsidRPr="00B05553">
        <w:rPr>
          <w:rFonts w:hAnsi="宋体"/>
          <w:sz w:val="24"/>
        </w:rPr>
        <w:t>）接受贵</w:t>
      </w:r>
      <w:r>
        <w:rPr>
          <w:rFonts w:hAnsi="宋体" w:hint="eastAsia"/>
          <w:sz w:val="24"/>
        </w:rPr>
        <w:t>院</w:t>
      </w:r>
      <w:r w:rsidRPr="00B05553">
        <w:rPr>
          <w:rFonts w:hAnsi="宋体"/>
          <w:sz w:val="24"/>
        </w:rPr>
        <w:t>的委托，</w:t>
      </w:r>
      <w:r w:rsidRPr="00485B63">
        <w:rPr>
          <w:rFonts w:ascii="Times New Roman" w:hint="eastAsia"/>
          <w:sz w:val="24"/>
        </w:rPr>
        <w:t>按照法律、行政法规和资产评估准则的规定，坚持独立、客观和公正的原则，采用</w:t>
      </w:r>
      <w:r>
        <w:rPr>
          <w:rFonts w:ascii="Times New Roman" w:hint="eastAsia"/>
          <w:sz w:val="24"/>
        </w:rPr>
        <w:t>市场</w:t>
      </w:r>
      <w:r>
        <w:rPr>
          <w:rFonts w:hAnsi="宋体" w:hint="eastAsia"/>
          <w:sz w:val="24"/>
        </w:rPr>
        <w:t>法</w:t>
      </w:r>
      <w:r w:rsidRPr="00485B63">
        <w:rPr>
          <w:rFonts w:ascii="Times New Roman" w:hint="eastAsia"/>
          <w:sz w:val="24"/>
        </w:rPr>
        <w:t>，按照必要的评估程序，</w:t>
      </w:r>
      <w:r w:rsidRPr="00802400">
        <w:rPr>
          <w:rFonts w:ascii="Times New Roman" w:hint="eastAsia"/>
          <w:sz w:val="24"/>
        </w:rPr>
        <w:t>对</w:t>
      </w:r>
      <w:r>
        <w:rPr>
          <w:rFonts w:ascii="Times New Roman" w:hint="eastAsia"/>
          <w:sz w:val="24"/>
        </w:rPr>
        <w:t>借款合同</w:t>
      </w:r>
      <w:r>
        <w:rPr>
          <w:rFonts w:hAnsi="宋体" w:hint="eastAsia"/>
          <w:sz w:val="24"/>
        </w:rPr>
        <w:t>纠纷</w:t>
      </w:r>
      <w:r w:rsidRPr="00485B63">
        <w:rPr>
          <w:rFonts w:ascii="Times New Roman" w:hint="eastAsia"/>
          <w:sz w:val="24"/>
        </w:rPr>
        <w:t>行为涉及的</w:t>
      </w:r>
      <w:r>
        <w:rPr>
          <w:rFonts w:hAnsi="宋体" w:hint="eastAsia"/>
          <w:sz w:val="24"/>
        </w:rPr>
        <w:t>常海房屋建筑物资产</w:t>
      </w:r>
      <w:r w:rsidRPr="00802400">
        <w:rPr>
          <w:rFonts w:hAnsi="宋体" w:hint="eastAsia"/>
          <w:sz w:val="24"/>
        </w:rPr>
        <w:t>在</w:t>
      </w:r>
      <w:r>
        <w:rPr>
          <w:rFonts w:hAnsi="宋体" w:hint="eastAsia"/>
          <w:sz w:val="24"/>
        </w:rPr>
        <w:t>2021年11月19日</w:t>
      </w:r>
      <w:r w:rsidRPr="00802400">
        <w:rPr>
          <w:rFonts w:hAnsi="宋体" w:hint="eastAsia"/>
          <w:sz w:val="24"/>
        </w:rPr>
        <w:t>的</w:t>
      </w:r>
      <w:r>
        <w:rPr>
          <w:rFonts w:hAnsi="宋体" w:hint="eastAsia"/>
          <w:sz w:val="24"/>
        </w:rPr>
        <w:t>市场</w:t>
      </w:r>
      <w:r>
        <w:rPr>
          <w:rFonts w:ascii="Times New Roman" w:hint="eastAsia"/>
          <w:sz w:val="24"/>
        </w:rPr>
        <w:t>价值进行了评估。现将资产评估情况报告如下。</w:t>
      </w:r>
      <w:r w:rsidRPr="000A0F22">
        <w:rPr>
          <w:rFonts w:ascii="Times New Roman"/>
          <w:sz w:val="24"/>
        </w:rPr>
        <w:t xml:space="preserve"> </w:t>
      </w:r>
    </w:p>
    <w:p w:rsidR="00AD6A47" w:rsidRPr="00BF6671" w:rsidRDefault="00AD6A47" w:rsidP="00AD6A47">
      <w:pPr>
        <w:pStyle w:val="2"/>
        <w:spacing w:beforeLines="50" w:afterLines="50" w:line="540" w:lineRule="exact"/>
        <w:ind w:firstLineChars="200" w:firstLine="482"/>
        <w:jc w:val="both"/>
        <w:rPr>
          <w:rFonts w:ascii="Times New Roman" w:eastAsia="宋体"/>
          <w:sz w:val="24"/>
          <w:szCs w:val="24"/>
        </w:rPr>
      </w:pPr>
      <w:bookmarkStart w:id="0" w:name="_Toc91384109"/>
      <w:bookmarkStart w:id="1" w:name="_Toc195807263"/>
      <w:r w:rsidRPr="00BF6671">
        <w:rPr>
          <w:rFonts w:ascii="Times New Roman" w:eastAsia="宋体"/>
          <w:sz w:val="24"/>
          <w:szCs w:val="24"/>
        </w:rPr>
        <w:t>一、</w:t>
      </w:r>
      <w:r w:rsidRPr="00E47643">
        <w:rPr>
          <w:rFonts w:ascii="Times New Roman" w:eastAsia="宋体" w:hint="eastAsia"/>
          <w:sz w:val="24"/>
          <w:szCs w:val="24"/>
        </w:rPr>
        <w:t>委托人、被评估单位和合同约定的其他资产评估报告使用人概况</w:t>
      </w:r>
    </w:p>
    <w:p w:rsidR="00AD6A47" w:rsidRPr="0090463D" w:rsidRDefault="00AD6A47" w:rsidP="00AD6A47">
      <w:pPr>
        <w:spacing w:line="540" w:lineRule="exact"/>
        <w:ind w:firstLineChars="200" w:firstLine="480"/>
        <w:rPr>
          <w:rFonts w:ascii="宋体" w:hAnsi="宋体"/>
          <w:color w:val="000000"/>
          <w:sz w:val="24"/>
        </w:rPr>
      </w:pPr>
      <w:r w:rsidRPr="001035D0">
        <w:rPr>
          <w:rFonts w:ascii="宋体" w:hAnsi="宋体" w:hint="eastAsia"/>
          <w:sz w:val="24"/>
        </w:rPr>
        <w:t>本次评估的</w:t>
      </w:r>
      <w:r>
        <w:rPr>
          <w:rFonts w:ascii="宋体" w:hAnsi="宋体" w:hint="eastAsia"/>
          <w:sz w:val="24"/>
        </w:rPr>
        <w:t>委托</w:t>
      </w:r>
      <w:r w:rsidRPr="00313F7C">
        <w:rPr>
          <w:rFonts w:ascii="宋体" w:hAnsi="宋体" w:hint="eastAsia"/>
          <w:sz w:val="24"/>
        </w:rPr>
        <w:t>人为</w:t>
      </w:r>
      <w:r w:rsidRPr="004A0EEF">
        <w:rPr>
          <w:rFonts w:hAnsi="宋体" w:hint="eastAsia"/>
          <w:bCs/>
          <w:sz w:val="24"/>
        </w:rPr>
        <w:t>盘锦市中级人民法院</w:t>
      </w:r>
      <w:r w:rsidRPr="00313F7C">
        <w:rPr>
          <w:rFonts w:ascii="宋体" w:hAnsi="宋体" w:hint="eastAsia"/>
          <w:sz w:val="24"/>
        </w:rPr>
        <w:t>，被评估单位为</w:t>
      </w:r>
      <w:r>
        <w:rPr>
          <w:rFonts w:ascii="宋体" w:hAnsi="宋体" w:hint="eastAsia"/>
          <w:sz w:val="24"/>
        </w:rPr>
        <w:t>常海</w:t>
      </w:r>
      <w:r w:rsidRPr="00313F7C">
        <w:rPr>
          <w:rFonts w:ascii="宋体" w:hAnsi="宋体" w:hint="eastAsia"/>
          <w:sz w:val="24"/>
        </w:rPr>
        <w:t>，资产评估委托</w:t>
      </w:r>
      <w:r>
        <w:rPr>
          <w:rFonts w:ascii="宋体" w:hAnsi="宋体" w:hint="eastAsia"/>
          <w:sz w:val="24"/>
        </w:rPr>
        <w:t>书</w:t>
      </w:r>
      <w:r w:rsidRPr="00313F7C">
        <w:rPr>
          <w:rFonts w:ascii="宋体" w:hAnsi="宋体" w:hint="eastAsia"/>
          <w:sz w:val="24"/>
        </w:rPr>
        <w:t>约定的其他资产评估报</w:t>
      </w:r>
      <w:r w:rsidRPr="00E47643">
        <w:rPr>
          <w:rFonts w:ascii="宋体" w:hAnsi="宋体" w:hint="eastAsia"/>
          <w:sz w:val="24"/>
        </w:rPr>
        <w:t>告使用人</w:t>
      </w:r>
      <w:r>
        <w:rPr>
          <w:rFonts w:ascii="宋体" w:hAnsi="宋体" w:hint="eastAsia"/>
          <w:color w:val="000000" w:themeColor="text1"/>
          <w:sz w:val="24"/>
        </w:rPr>
        <w:t>：兴隆台区人民法院、盘锦润城投资有限公司</w:t>
      </w:r>
      <w:r w:rsidRPr="00802400">
        <w:rPr>
          <w:rFonts w:ascii="宋体" w:hAnsi="宋体" w:hint="eastAsia"/>
          <w:color w:val="000000" w:themeColor="text1"/>
          <w:sz w:val="24"/>
        </w:rPr>
        <w:t>。</w:t>
      </w:r>
    </w:p>
    <w:p w:rsidR="00AD6A47" w:rsidRPr="003B763C" w:rsidRDefault="00AD6A47" w:rsidP="00AD6A47">
      <w:pPr>
        <w:spacing w:line="540" w:lineRule="exact"/>
        <w:ind w:firstLineChars="200" w:firstLine="482"/>
        <w:rPr>
          <w:b/>
          <w:bCs/>
          <w:color w:val="000000"/>
          <w:sz w:val="24"/>
        </w:rPr>
      </w:pPr>
      <w:r w:rsidRPr="003B763C">
        <w:rPr>
          <w:rFonts w:hint="eastAsia"/>
          <w:b/>
          <w:bCs/>
          <w:color w:val="000000"/>
          <w:sz w:val="24"/>
        </w:rPr>
        <w:t>（一）</w:t>
      </w:r>
      <w:r w:rsidRPr="003B763C">
        <w:rPr>
          <w:b/>
          <w:bCs/>
          <w:color w:val="000000"/>
          <w:sz w:val="24"/>
        </w:rPr>
        <w:t>委托人</w:t>
      </w:r>
      <w:r w:rsidRPr="003B763C">
        <w:rPr>
          <w:rFonts w:hint="eastAsia"/>
          <w:b/>
          <w:bCs/>
          <w:color w:val="000000"/>
          <w:sz w:val="24"/>
        </w:rPr>
        <w:t>概况</w:t>
      </w:r>
    </w:p>
    <w:p w:rsidR="00AD6A47" w:rsidRPr="000A0F22" w:rsidRDefault="00AD6A47" w:rsidP="00AD6A47">
      <w:pPr>
        <w:pStyle w:val="1"/>
        <w:spacing w:after="0" w:line="540" w:lineRule="exact"/>
        <w:ind w:firstLineChars="200" w:firstLine="480"/>
        <w:rPr>
          <w:szCs w:val="24"/>
        </w:rPr>
      </w:pPr>
      <w:r>
        <w:rPr>
          <w:rFonts w:ascii="宋体" w:hAnsi="宋体" w:hint="eastAsia"/>
        </w:rPr>
        <w:t>名   称：</w:t>
      </w:r>
      <w:r w:rsidRPr="004A0EEF">
        <w:rPr>
          <w:rFonts w:hAnsi="宋体" w:hint="eastAsia"/>
          <w:bCs/>
        </w:rPr>
        <w:t>盘锦市中级人民法院</w:t>
      </w:r>
    </w:p>
    <w:p w:rsidR="00AD6A47" w:rsidRPr="000A0F22" w:rsidRDefault="00AD6A47" w:rsidP="00AD6A47">
      <w:pPr>
        <w:spacing w:line="540" w:lineRule="exact"/>
        <w:ind w:firstLineChars="200" w:firstLine="480"/>
        <w:rPr>
          <w:color w:val="FF0000"/>
          <w:sz w:val="24"/>
        </w:rPr>
      </w:pPr>
      <w:r w:rsidRPr="001035D0">
        <w:rPr>
          <w:rFonts w:hint="eastAsia"/>
          <w:bCs/>
          <w:iCs/>
          <w:sz w:val="24"/>
          <w:szCs w:val="18"/>
        </w:rPr>
        <w:t>住</w:t>
      </w:r>
      <w:r>
        <w:rPr>
          <w:rFonts w:hint="eastAsia"/>
          <w:bCs/>
          <w:iCs/>
          <w:sz w:val="24"/>
          <w:szCs w:val="18"/>
        </w:rPr>
        <w:t xml:space="preserve">   </w:t>
      </w:r>
      <w:r w:rsidRPr="001035D0">
        <w:rPr>
          <w:rFonts w:hint="eastAsia"/>
          <w:bCs/>
          <w:iCs/>
          <w:sz w:val="24"/>
          <w:szCs w:val="18"/>
        </w:rPr>
        <w:t>所</w:t>
      </w:r>
      <w:r w:rsidRPr="000A0F22">
        <w:rPr>
          <w:sz w:val="24"/>
        </w:rPr>
        <w:t>：</w:t>
      </w:r>
      <w:r>
        <w:rPr>
          <w:rFonts w:ascii="宋体" w:hAnsi="宋体" w:cs="Arial Narrow" w:hint="eastAsia"/>
          <w:sz w:val="24"/>
        </w:rPr>
        <w:t>盘锦辽东湾经济区</w:t>
      </w:r>
    </w:p>
    <w:p w:rsidR="00AD6A47" w:rsidRPr="003B763C" w:rsidRDefault="00AD6A47" w:rsidP="00AD6A47">
      <w:pPr>
        <w:spacing w:line="540" w:lineRule="exact"/>
        <w:ind w:firstLineChars="200" w:firstLine="482"/>
        <w:rPr>
          <w:b/>
          <w:sz w:val="24"/>
        </w:rPr>
      </w:pPr>
      <w:r w:rsidRPr="003B763C">
        <w:rPr>
          <w:b/>
          <w:sz w:val="24"/>
        </w:rPr>
        <w:t>（二）被评估单位</w:t>
      </w:r>
      <w:r w:rsidRPr="003B763C">
        <w:rPr>
          <w:rFonts w:hint="eastAsia"/>
          <w:b/>
          <w:sz w:val="24"/>
        </w:rPr>
        <w:t>概况</w:t>
      </w:r>
    </w:p>
    <w:p w:rsidR="00AD6A47" w:rsidRPr="000A0F22" w:rsidRDefault="00AD6A47" w:rsidP="00AD6A47">
      <w:pPr>
        <w:pStyle w:val="1"/>
        <w:spacing w:after="0" w:line="540" w:lineRule="exact"/>
        <w:ind w:firstLineChars="200" w:firstLine="480"/>
        <w:rPr>
          <w:szCs w:val="24"/>
        </w:rPr>
      </w:pPr>
      <w:r>
        <w:rPr>
          <w:rFonts w:ascii="宋体" w:hAnsi="宋体" w:hint="eastAsia"/>
        </w:rPr>
        <w:t>名   称：</w:t>
      </w:r>
      <w:r>
        <w:rPr>
          <w:rFonts w:hAnsi="宋体" w:hint="eastAsia"/>
        </w:rPr>
        <w:t>常海</w:t>
      </w:r>
    </w:p>
    <w:p w:rsidR="00AD6A47" w:rsidRPr="000A0F22" w:rsidRDefault="00AD6A47" w:rsidP="00AD6A47">
      <w:pPr>
        <w:spacing w:line="540" w:lineRule="exact"/>
        <w:ind w:firstLineChars="200" w:firstLine="480"/>
        <w:rPr>
          <w:color w:val="FF0000"/>
          <w:sz w:val="24"/>
        </w:rPr>
      </w:pPr>
      <w:r w:rsidRPr="001035D0">
        <w:rPr>
          <w:rFonts w:hint="eastAsia"/>
          <w:bCs/>
          <w:iCs/>
          <w:sz w:val="24"/>
          <w:szCs w:val="18"/>
        </w:rPr>
        <w:t>住</w:t>
      </w:r>
      <w:r>
        <w:rPr>
          <w:rFonts w:hint="eastAsia"/>
          <w:bCs/>
          <w:iCs/>
          <w:sz w:val="24"/>
          <w:szCs w:val="18"/>
        </w:rPr>
        <w:t xml:space="preserve">   </w:t>
      </w:r>
      <w:r w:rsidRPr="001035D0">
        <w:rPr>
          <w:rFonts w:hint="eastAsia"/>
          <w:bCs/>
          <w:iCs/>
          <w:sz w:val="24"/>
          <w:szCs w:val="18"/>
        </w:rPr>
        <w:t>所</w:t>
      </w:r>
      <w:r w:rsidRPr="000A0F22">
        <w:rPr>
          <w:sz w:val="24"/>
        </w:rPr>
        <w:t>：</w:t>
      </w:r>
      <w:r>
        <w:rPr>
          <w:rFonts w:ascii="宋体" w:hAnsi="宋体" w:hint="eastAsia"/>
          <w:sz w:val="24"/>
        </w:rPr>
        <w:t>盘锦市兴隆台区</w:t>
      </w:r>
    </w:p>
    <w:bookmarkEnd w:id="0"/>
    <w:bookmarkEnd w:id="1"/>
    <w:p w:rsidR="00AD6A47" w:rsidRPr="003B763C" w:rsidRDefault="00AD6A47" w:rsidP="00AD6A47">
      <w:pPr>
        <w:pStyle w:val="a5"/>
        <w:numPr>
          <w:ilvl w:val="0"/>
          <w:numId w:val="5"/>
        </w:numPr>
        <w:autoSpaceDE/>
        <w:autoSpaceDN/>
        <w:adjustRightInd/>
        <w:spacing w:line="540" w:lineRule="exact"/>
        <w:textAlignment w:val="auto"/>
        <w:rPr>
          <w:rFonts w:hAnsi="宋体"/>
          <w:b/>
          <w:bCs/>
          <w:sz w:val="24"/>
          <w:szCs w:val="24"/>
        </w:rPr>
      </w:pPr>
      <w:r w:rsidRPr="003B763C">
        <w:rPr>
          <w:rFonts w:hAnsi="宋体" w:hint="eastAsia"/>
          <w:b/>
          <w:bCs/>
          <w:sz w:val="24"/>
          <w:szCs w:val="24"/>
        </w:rPr>
        <w:t>资产评估委托</w:t>
      </w:r>
      <w:r>
        <w:rPr>
          <w:rFonts w:hAnsi="宋体" w:hint="eastAsia"/>
          <w:b/>
          <w:bCs/>
          <w:sz w:val="24"/>
          <w:szCs w:val="24"/>
        </w:rPr>
        <w:t>书</w:t>
      </w:r>
      <w:r w:rsidRPr="003B763C">
        <w:rPr>
          <w:rFonts w:hAnsi="宋体"/>
          <w:b/>
          <w:bCs/>
          <w:sz w:val="24"/>
          <w:szCs w:val="24"/>
        </w:rPr>
        <w:t>的评估报告使用</w:t>
      </w:r>
      <w:r>
        <w:rPr>
          <w:rFonts w:hAnsi="宋体" w:hint="eastAsia"/>
          <w:b/>
          <w:bCs/>
          <w:sz w:val="24"/>
          <w:szCs w:val="24"/>
        </w:rPr>
        <w:t>人</w:t>
      </w:r>
    </w:p>
    <w:p w:rsidR="00AD6A47" w:rsidRPr="00425EFA" w:rsidRDefault="00AD6A47" w:rsidP="00AD6A47">
      <w:pPr>
        <w:pStyle w:val="a5"/>
        <w:numPr>
          <w:ilvl w:val="0"/>
          <w:numId w:val="6"/>
        </w:numPr>
        <w:autoSpaceDE/>
        <w:autoSpaceDN/>
        <w:adjustRightInd/>
        <w:spacing w:line="540" w:lineRule="exact"/>
        <w:textAlignment w:val="auto"/>
        <w:rPr>
          <w:rFonts w:hAnsi="宋体"/>
          <w:b/>
          <w:bCs/>
          <w:sz w:val="24"/>
          <w:szCs w:val="24"/>
        </w:rPr>
      </w:pPr>
      <w:r w:rsidRPr="00425EFA">
        <w:rPr>
          <w:rFonts w:hAnsi="宋体" w:hint="eastAsia"/>
          <w:bCs/>
          <w:sz w:val="24"/>
          <w:szCs w:val="24"/>
        </w:rPr>
        <w:t>盘锦市中级人民法院</w:t>
      </w:r>
    </w:p>
    <w:p w:rsidR="00AD6A47" w:rsidRPr="00965952" w:rsidRDefault="00AD6A47" w:rsidP="00AD6A47">
      <w:pPr>
        <w:pStyle w:val="a5"/>
        <w:numPr>
          <w:ilvl w:val="0"/>
          <w:numId w:val="6"/>
        </w:numPr>
        <w:autoSpaceDE/>
        <w:autoSpaceDN/>
        <w:adjustRightInd/>
        <w:spacing w:line="540" w:lineRule="exact"/>
        <w:textAlignment w:val="auto"/>
        <w:rPr>
          <w:rFonts w:hAnsi="宋体"/>
          <w:b/>
          <w:bCs/>
          <w:sz w:val="24"/>
          <w:szCs w:val="24"/>
        </w:rPr>
      </w:pPr>
      <w:r>
        <w:rPr>
          <w:rFonts w:hAnsi="宋体" w:hint="eastAsia"/>
          <w:color w:val="000000" w:themeColor="text1"/>
          <w:sz w:val="24"/>
        </w:rPr>
        <w:t>兴隆台区人民法院</w:t>
      </w:r>
    </w:p>
    <w:p w:rsidR="00AD6A47" w:rsidRPr="00746247" w:rsidRDefault="00AD6A47" w:rsidP="00AD6A47">
      <w:pPr>
        <w:pStyle w:val="a5"/>
        <w:numPr>
          <w:ilvl w:val="0"/>
          <w:numId w:val="6"/>
        </w:numPr>
        <w:autoSpaceDE/>
        <w:autoSpaceDN/>
        <w:adjustRightInd/>
        <w:spacing w:line="540" w:lineRule="exact"/>
        <w:textAlignment w:val="auto"/>
        <w:rPr>
          <w:rFonts w:hAnsi="宋体"/>
          <w:b/>
          <w:bCs/>
          <w:sz w:val="24"/>
          <w:szCs w:val="24"/>
        </w:rPr>
      </w:pPr>
      <w:r>
        <w:rPr>
          <w:rFonts w:hAnsi="宋体" w:hint="eastAsia"/>
          <w:color w:val="000000" w:themeColor="text1"/>
          <w:sz w:val="24"/>
        </w:rPr>
        <w:t>盘锦润城投资有限公司</w:t>
      </w:r>
      <w:r>
        <w:rPr>
          <w:rFonts w:hAnsi="宋体" w:hint="eastAsia"/>
          <w:sz w:val="24"/>
        </w:rPr>
        <w:t>、常海</w:t>
      </w:r>
    </w:p>
    <w:p w:rsidR="00AD6A47" w:rsidRPr="00DD731B" w:rsidRDefault="00AD6A47" w:rsidP="00AD6A47">
      <w:pPr>
        <w:spacing w:line="540" w:lineRule="exact"/>
        <w:ind w:firstLine="482"/>
        <w:rPr>
          <w:rFonts w:ascii="宋体" w:hAnsi="宋体"/>
          <w:sz w:val="24"/>
        </w:rPr>
      </w:pPr>
      <w:r w:rsidRPr="00746247">
        <w:rPr>
          <w:rFonts w:ascii="宋体" w:hAnsi="宋体" w:hint="eastAsia"/>
          <w:sz w:val="24"/>
        </w:rPr>
        <w:lastRenderedPageBreak/>
        <w:t>本报告的使用</w:t>
      </w:r>
      <w:r>
        <w:rPr>
          <w:rFonts w:ascii="宋体" w:hAnsi="宋体" w:hint="eastAsia"/>
          <w:sz w:val="24"/>
        </w:rPr>
        <w:t>人</w:t>
      </w:r>
      <w:r w:rsidRPr="00746247">
        <w:rPr>
          <w:rFonts w:ascii="宋体" w:hAnsi="宋体" w:hint="eastAsia"/>
          <w:sz w:val="24"/>
        </w:rPr>
        <w:t>为委托</w:t>
      </w:r>
      <w:r>
        <w:rPr>
          <w:rFonts w:ascii="宋体" w:hAnsi="宋体" w:hint="eastAsia"/>
          <w:sz w:val="24"/>
        </w:rPr>
        <w:t>人</w:t>
      </w:r>
      <w:r w:rsidRPr="00746247">
        <w:rPr>
          <w:rFonts w:ascii="宋体" w:hAnsi="宋体" w:hint="eastAsia"/>
          <w:sz w:val="24"/>
        </w:rPr>
        <w:t>及国家法律、法</w:t>
      </w:r>
      <w:r w:rsidRPr="00DD731B">
        <w:rPr>
          <w:rFonts w:ascii="宋体" w:hAnsi="宋体" w:hint="eastAsia"/>
          <w:sz w:val="24"/>
        </w:rPr>
        <w:t>规明确的评估报告使用</w:t>
      </w:r>
      <w:r>
        <w:rPr>
          <w:rFonts w:ascii="宋体" w:hAnsi="宋体" w:hint="eastAsia"/>
          <w:sz w:val="24"/>
        </w:rPr>
        <w:t>人</w:t>
      </w:r>
      <w:r w:rsidRPr="00DD731B">
        <w:rPr>
          <w:rFonts w:ascii="宋体" w:hAnsi="宋体" w:hint="eastAsia"/>
          <w:sz w:val="24"/>
        </w:rPr>
        <w:t>。除此之外，任何未经本所确认的机构或个人不能由于得到评估报告而成为评估报告使用</w:t>
      </w:r>
      <w:r>
        <w:rPr>
          <w:rFonts w:ascii="宋体" w:hAnsi="宋体" w:hint="eastAsia"/>
          <w:sz w:val="24"/>
        </w:rPr>
        <w:t>人</w:t>
      </w:r>
      <w:r w:rsidRPr="00DD731B">
        <w:rPr>
          <w:rFonts w:ascii="宋体" w:hAnsi="宋体" w:hint="eastAsia"/>
          <w:sz w:val="24"/>
        </w:rPr>
        <w:t>。</w:t>
      </w:r>
    </w:p>
    <w:p w:rsidR="00AD6A47" w:rsidRPr="007E7A8D" w:rsidRDefault="00AD6A47" w:rsidP="00AD6A47">
      <w:pPr>
        <w:pStyle w:val="2"/>
        <w:spacing w:beforeLines="50" w:afterLines="50" w:line="540" w:lineRule="exact"/>
        <w:ind w:firstLineChars="200" w:firstLine="482"/>
        <w:jc w:val="both"/>
        <w:rPr>
          <w:rFonts w:ascii="Times New Roman" w:eastAsia="宋体"/>
          <w:sz w:val="24"/>
          <w:szCs w:val="24"/>
        </w:rPr>
      </w:pPr>
      <w:bookmarkStart w:id="2" w:name="_Toc91384110"/>
      <w:bookmarkStart w:id="3" w:name="_Toc195807265"/>
      <w:r>
        <w:rPr>
          <w:rFonts w:ascii="Times New Roman" w:eastAsia="宋体" w:hint="eastAsia"/>
          <w:sz w:val="24"/>
          <w:szCs w:val="24"/>
        </w:rPr>
        <w:t>二</w:t>
      </w:r>
      <w:r w:rsidRPr="0090463D">
        <w:rPr>
          <w:rFonts w:ascii="Times New Roman" w:eastAsia="宋体"/>
          <w:sz w:val="24"/>
          <w:szCs w:val="24"/>
        </w:rPr>
        <w:t>、评估目的</w:t>
      </w:r>
      <w:bookmarkEnd w:id="2"/>
      <w:bookmarkEnd w:id="3"/>
    </w:p>
    <w:p w:rsidR="00AD6A47" w:rsidRPr="00D11C24" w:rsidRDefault="00AD6A47" w:rsidP="00AD6A47">
      <w:pPr>
        <w:spacing w:line="540" w:lineRule="exact"/>
        <w:ind w:firstLineChars="200" w:firstLine="480"/>
        <w:rPr>
          <w:rFonts w:ascii="宋体" w:hAnsi="宋体"/>
          <w:sz w:val="24"/>
        </w:rPr>
      </w:pPr>
      <w:r w:rsidRPr="007E7A8D">
        <w:rPr>
          <w:sz w:val="24"/>
        </w:rPr>
        <w:t>根据</w:t>
      </w:r>
      <w:r>
        <w:rPr>
          <w:rFonts w:hint="eastAsia"/>
          <w:sz w:val="24"/>
        </w:rPr>
        <w:t>司法鉴定</w:t>
      </w:r>
      <w:r w:rsidRPr="007E7A8D">
        <w:rPr>
          <w:sz w:val="24"/>
        </w:rPr>
        <w:t>评估</w:t>
      </w:r>
      <w:r>
        <w:rPr>
          <w:rFonts w:hint="eastAsia"/>
          <w:sz w:val="24"/>
        </w:rPr>
        <w:t>委托书</w:t>
      </w:r>
      <w:r w:rsidRPr="00DC3FDD">
        <w:rPr>
          <w:rFonts w:ascii="宋体" w:hAnsi="宋体" w:hint="eastAsia"/>
          <w:sz w:val="24"/>
        </w:rPr>
        <w:t>，</w:t>
      </w:r>
      <w:r w:rsidRPr="00BD639A">
        <w:rPr>
          <w:sz w:val="24"/>
        </w:rPr>
        <w:t>本</w:t>
      </w:r>
      <w:r w:rsidRPr="00BD639A">
        <w:rPr>
          <w:rFonts w:hint="eastAsia"/>
          <w:sz w:val="24"/>
        </w:rPr>
        <w:t>评估报告的</w:t>
      </w:r>
      <w:r w:rsidRPr="00BD639A">
        <w:rPr>
          <w:sz w:val="24"/>
        </w:rPr>
        <w:t>评估目</w:t>
      </w:r>
      <w:r w:rsidRPr="00D11C24">
        <w:rPr>
          <w:rFonts w:ascii="宋体" w:hAnsi="宋体"/>
          <w:sz w:val="24"/>
        </w:rPr>
        <w:t>的</w:t>
      </w:r>
      <w:r w:rsidRPr="00E938A1">
        <w:rPr>
          <w:rFonts w:ascii="宋体" w:hAnsi="宋体" w:hint="eastAsia"/>
          <w:sz w:val="24"/>
        </w:rPr>
        <w:t>是</w:t>
      </w:r>
      <w:r w:rsidRPr="00283E71">
        <w:rPr>
          <w:rFonts w:hint="eastAsia"/>
          <w:sz w:val="24"/>
        </w:rPr>
        <w:t>对</w:t>
      </w:r>
      <w:r>
        <w:rPr>
          <w:rFonts w:hint="eastAsia"/>
          <w:sz w:val="24"/>
        </w:rPr>
        <w:t>借款合同</w:t>
      </w:r>
      <w:r>
        <w:rPr>
          <w:rFonts w:hAnsi="宋体" w:hint="eastAsia"/>
          <w:sz w:val="24"/>
        </w:rPr>
        <w:t>纠纷涉及的</w:t>
      </w:r>
      <w:r>
        <w:rPr>
          <w:rFonts w:ascii="宋体" w:hAnsi="宋体" w:hint="eastAsia"/>
          <w:sz w:val="24"/>
        </w:rPr>
        <w:t>常海房屋建筑物评估事宜</w:t>
      </w:r>
      <w:r>
        <w:rPr>
          <w:rFonts w:hAnsi="宋体" w:hint="eastAsia"/>
          <w:sz w:val="24"/>
        </w:rPr>
        <w:t>为</w:t>
      </w:r>
      <w:r w:rsidRPr="00283E71">
        <w:rPr>
          <w:rFonts w:ascii="宋体" w:hAnsi="宋体" w:hint="eastAsia"/>
          <w:sz w:val="24"/>
        </w:rPr>
        <w:t>人民</w:t>
      </w:r>
      <w:r w:rsidRPr="00283E71">
        <w:rPr>
          <w:rFonts w:ascii="宋体" w:hAnsi="宋体"/>
          <w:sz w:val="24"/>
        </w:rPr>
        <w:t>法院</w:t>
      </w:r>
      <w:r w:rsidRPr="00283E71">
        <w:rPr>
          <w:rFonts w:ascii="宋体" w:hAnsi="宋体" w:hint="eastAsia"/>
          <w:sz w:val="24"/>
        </w:rPr>
        <w:t>委托司法执行财产处置</w:t>
      </w:r>
      <w:r w:rsidRPr="00AA6579">
        <w:rPr>
          <w:rFonts w:ascii="宋体" w:hAnsi="宋体"/>
          <w:sz w:val="24"/>
        </w:rPr>
        <w:t>提供价值参考意见</w:t>
      </w:r>
      <w:r w:rsidRPr="00D11C24">
        <w:rPr>
          <w:rFonts w:ascii="宋体" w:hAnsi="宋体"/>
          <w:sz w:val="24"/>
        </w:rPr>
        <w:t>。</w:t>
      </w:r>
    </w:p>
    <w:p w:rsidR="00AD6A47" w:rsidRPr="0090463D" w:rsidRDefault="00AD6A47" w:rsidP="00AD6A47">
      <w:pPr>
        <w:pStyle w:val="2"/>
        <w:spacing w:beforeLines="50" w:afterLines="50" w:line="540" w:lineRule="exact"/>
        <w:ind w:firstLineChars="200" w:firstLine="482"/>
        <w:jc w:val="both"/>
        <w:rPr>
          <w:rFonts w:ascii="Times New Roman" w:eastAsia="宋体"/>
          <w:sz w:val="24"/>
          <w:szCs w:val="24"/>
        </w:rPr>
      </w:pPr>
      <w:bookmarkStart w:id="4" w:name="_Toc91384111"/>
      <w:bookmarkStart w:id="5" w:name="_Toc195807266"/>
      <w:r>
        <w:rPr>
          <w:rFonts w:ascii="Times New Roman" w:eastAsia="宋体" w:hint="eastAsia"/>
          <w:sz w:val="24"/>
          <w:szCs w:val="24"/>
        </w:rPr>
        <w:t>三</w:t>
      </w:r>
      <w:r w:rsidRPr="0090463D">
        <w:rPr>
          <w:rFonts w:ascii="Times New Roman" w:eastAsia="宋体"/>
          <w:sz w:val="24"/>
          <w:szCs w:val="24"/>
        </w:rPr>
        <w:t>、评估对象</w:t>
      </w:r>
      <w:bookmarkEnd w:id="4"/>
      <w:r w:rsidRPr="0090463D">
        <w:rPr>
          <w:rFonts w:ascii="Times New Roman" w:eastAsia="宋体" w:hint="eastAsia"/>
          <w:sz w:val="24"/>
          <w:szCs w:val="24"/>
        </w:rPr>
        <w:t>和评估范围</w:t>
      </w:r>
      <w:bookmarkEnd w:id="5"/>
    </w:p>
    <w:p w:rsidR="00AD6A47" w:rsidRPr="00AA6579" w:rsidRDefault="00AD6A47" w:rsidP="00AD6A47">
      <w:pPr>
        <w:spacing w:line="360" w:lineRule="auto"/>
        <w:ind w:firstLineChars="200" w:firstLine="480"/>
        <w:rPr>
          <w:rFonts w:ascii="宋体" w:hAnsi="宋体"/>
          <w:sz w:val="24"/>
        </w:rPr>
      </w:pPr>
      <w:r w:rsidRPr="00AA6579">
        <w:rPr>
          <w:rFonts w:ascii="宋体" w:hAnsi="宋体" w:hint="eastAsia"/>
          <w:sz w:val="24"/>
        </w:rPr>
        <w:t>评估对象：</w:t>
      </w:r>
      <w:r>
        <w:rPr>
          <w:rFonts w:ascii="宋体" w:hAnsi="宋体" w:hint="eastAsia"/>
          <w:sz w:val="24"/>
        </w:rPr>
        <w:t>本次评估对象为常海房屋建筑物单项资产价值</w:t>
      </w:r>
      <w:r w:rsidRPr="00AA6579">
        <w:rPr>
          <w:rFonts w:ascii="宋体" w:hAnsi="宋体" w:hint="eastAsia"/>
          <w:sz w:val="24"/>
        </w:rPr>
        <w:t>；</w:t>
      </w:r>
    </w:p>
    <w:p w:rsidR="00AD6A47" w:rsidRDefault="00AD6A47" w:rsidP="00AD6A47">
      <w:pPr>
        <w:spacing w:line="540" w:lineRule="exact"/>
        <w:ind w:firstLineChars="200" w:firstLine="480"/>
        <w:rPr>
          <w:rFonts w:ascii="宋体" w:hAnsi="宋体"/>
          <w:sz w:val="24"/>
        </w:rPr>
      </w:pPr>
      <w:r w:rsidRPr="00AA6579">
        <w:rPr>
          <w:rFonts w:ascii="宋体" w:hAnsi="宋体" w:hint="eastAsia"/>
          <w:sz w:val="24"/>
        </w:rPr>
        <w:t>评估范围：评估对象所涉及的</w:t>
      </w:r>
      <w:r>
        <w:rPr>
          <w:rFonts w:ascii="宋体" w:hAnsi="宋体" w:hint="eastAsia"/>
          <w:sz w:val="24"/>
        </w:rPr>
        <w:t>常海房屋建筑物资产4套，位于盘山县新立大兴和新村A号-2-401室住宅楼，建筑面积：130.14平方米；盘山县新立大兴和新村A号-2-402室住宅楼，建筑面积：130.14平方米；盘山县新立大兴和新村A号-2-501室住宅楼，建筑面积：130.14平方米；盘山县新立大兴和新村A号-2-502室住宅楼，建筑面积：130.14平方米，包括房屋所分摊的土地使用权价值</w:t>
      </w:r>
      <w:r w:rsidRPr="00AA6579">
        <w:rPr>
          <w:rFonts w:ascii="宋体" w:hAnsi="宋体" w:hint="eastAsia"/>
          <w:sz w:val="24"/>
        </w:rPr>
        <w:t>。</w:t>
      </w:r>
    </w:p>
    <w:p w:rsidR="00AD6A47" w:rsidRPr="005D611A" w:rsidRDefault="00AD6A47" w:rsidP="00AD6A47">
      <w:pPr>
        <w:spacing w:line="540" w:lineRule="exact"/>
        <w:ind w:firstLine="480"/>
        <w:rPr>
          <w:rFonts w:ascii="宋体" w:hAnsi="宋体"/>
          <w:sz w:val="24"/>
        </w:rPr>
      </w:pPr>
      <w:r w:rsidRPr="005D611A">
        <w:rPr>
          <w:rFonts w:ascii="宋体" w:hAnsi="宋体" w:hint="eastAsia"/>
          <w:sz w:val="24"/>
        </w:rPr>
        <w:t>（一）物理状况：</w:t>
      </w:r>
    </w:p>
    <w:p w:rsidR="00AD6A47" w:rsidRDefault="00AD6A47" w:rsidP="00AD6A47">
      <w:pPr>
        <w:spacing w:line="540" w:lineRule="exact"/>
        <w:ind w:firstLineChars="200" w:firstLine="480"/>
        <w:rPr>
          <w:rFonts w:ascii="宋体" w:hAnsi="宋体"/>
          <w:sz w:val="24"/>
        </w:rPr>
      </w:pPr>
      <w:r>
        <w:rPr>
          <w:rFonts w:ascii="宋体" w:hAnsi="宋体" w:hint="eastAsia"/>
          <w:sz w:val="24"/>
        </w:rPr>
        <w:t>（1）、常海住宅</w:t>
      </w:r>
      <w:r w:rsidRPr="009A5F20">
        <w:rPr>
          <w:rFonts w:ascii="宋体" w:hAnsi="宋体" w:hint="eastAsia"/>
          <w:sz w:val="24"/>
        </w:rPr>
        <w:t>楼</w:t>
      </w:r>
      <w:r>
        <w:rPr>
          <w:rFonts w:ascii="宋体" w:hAnsi="宋体" w:hint="eastAsia"/>
          <w:sz w:val="24"/>
        </w:rPr>
        <w:t>：房屋坐落盘锦市盘山县新立大兴和新村A号-2-401室，建筑面积：130.14平方米，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4</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AD6A47" w:rsidRDefault="00AD6A47" w:rsidP="00AD6A47">
      <w:pPr>
        <w:spacing w:line="540" w:lineRule="exact"/>
        <w:ind w:firstLineChars="200" w:firstLine="480"/>
        <w:rPr>
          <w:rFonts w:ascii="宋体" w:hAnsi="宋体"/>
          <w:sz w:val="24"/>
        </w:rPr>
      </w:pPr>
      <w:r>
        <w:rPr>
          <w:rFonts w:ascii="宋体" w:hAnsi="宋体" w:hint="eastAsia"/>
          <w:sz w:val="24"/>
        </w:rPr>
        <w:t>（2）、常海住宅</w:t>
      </w:r>
      <w:r w:rsidRPr="009A5F20">
        <w:rPr>
          <w:rFonts w:ascii="宋体" w:hAnsi="宋体" w:hint="eastAsia"/>
          <w:sz w:val="24"/>
        </w:rPr>
        <w:t>楼</w:t>
      </w:r>
      <w:r>
        <w:rPr>
          <w:rFonts w:ascii="宋体" w:hAnsi="宋体" w:hint="eastAsia"/>
          <w:sz w:val="24"/>
        </w:rPr>
        <w:t>：房屋坐落盘锦市盘山县新立大兴和新村A号-2-402室，建筑面积：130.14平方米，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4</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AD6A47" w:rsidRDefault="00AD6A47" w:rsidP="00AD6A47">
      <w:pPr>
        <w:spacing w:line="540" w:lineRule="exact"/>
        <w:ind w:firstLineChars="200" w:firstLine="480"/>
        <w:rPr>
          <w:rFonts w:ascii="宋体" w:hAnsi="宋体"/>
          <w:sz w:val="24"/>
        </w:rPr>
      </w:pPr>
      <w:r>
        <w:rPr>
          <w:rFonts w:ascii="宋体" w:hAnsi="宋体" w:hint="eastAsia"/>
          <w:sz w:val="24"/>
        </w:rPr>
        <w:t>（3）、常海住宅</w:t>
      </w:r>
      <w:r w:rsidRPr="009A5F20">
        <w:rPr>
          <w:rFonts w:ascii="宋体" w:hAnsi="宋体" w:hint="eastAsia"/>
          <w:sz w:val="24"/>
        </w:rPr>
        <w:t>楼</w:t>
      </w:r>
      <w:r>
        <w:rPr>
          <w:rFonts w:ascii="宋体" w:hAnsi="宋体" w:hint="eastAsia"/>
          <w:sz w:val="24"/>
        </w:rPr>
        <w:t>：房屋坐落盘锦市盘山县新立大兴和新村A号-2-501室，</w:t>
      </w:r>
      <w:r>
        <w:rPr>
          <w:rFonts w:ascii="宋体" w:hAnsi="宋体" w:hint="eastAsia"/>
          <w:sz w:val="24"/>
        </w:rPr>
        <w:lastRenderedPageBreak/>
        <w:t>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 xml:space="preserve">层，所在层数： </w:t>
      </w:r>
      <w:r>
        <w:rPr>
          <w:rFonts w:ascii="宋体" w:hAnsi="宋体" w:hint="eastAsia"/>
          <w:sz w:val="24"/>
        </w:rPr>
        <w:t>5</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AD6A47" w:rsidRPr="001D2705" w:rsidRDefault="00AD6A47" w:rsidP="00AD6A47">
      <w:pPr>
        <w:spacing w:line="540" w:lineRule="exact"/>
        <w:ind w:firstLineChars="200" w:firstLine="480"/>
        <w:rPr>
          <w:rFonts w:ascii="宋体" w:hAnsi="宋体"/>
          <w:sz w:val="24"/>
        </w:rPr>
      </w:pPr>
      <w:r>
        <w:rPr>
          <w:rFonts w:ascii="宋体" w:hAnsi="宋体" w:hint="eastAsia"/>
          <w:sz w:val="24"/>
        </w:rPr>
        <w:t>（4）、常海住宅</w:t>
      </w:r>
      <w:r w:rsidRPr="009A5F20">
        <w:rPr>
          <w:rFonts w:ascii="宋体" w:hAnsi="宋体" w:hint="eastAsia"/>
          <w:sz w:val="24"/>
        </w:rPr>
        <w:t>楼</w:t>
      </w:r>
      <w:r>
        <w:rPr>
          <w:rFonts w:ascii="宋体" w:hAnsi="宋体" w:hint="eastAsia"/>
          <w:sz w:val="24"/>
        </w:rPr>
        <w:t>：房屋坐落盘锦市盘山县新立大兴和新村A号-2-502室，建筑面积：130.14平方米，</w:t>
      </w:r>
      <w:r w:rsidRPr="004A4FFA">
        <w:rPr>
          <w:rFonts w:ascii="宋体" w:hAnsi="宋体" w:hint="eastAsia"/>
          <w:sz w:val="24"/>
        </w:rPr>
        <w:t>房屋结构：</w:t>
      </w:r>
      <w:r>
        <w:rPr>
          <w:rFonts w:ascii="宋体" w:hAnsi="宋体" w:hint="eastAsia"/>
          <w:sz w:val="24"/>
        </w:rPr>
        <w:t>钢混</w:t>
      </w:r>
      <w:r w:rsidRPr="004A4FFA">
        <w:rPr>
          <w:rFonts w:ascii="宋体" w:hAnsi="宋体" w:hint="eastAsia"/>
          <w:sz w:val="24"/>
        </w:rPr>
        <w:t>结构，房屋总层数为</w:t>
      </w:r>
      <w:r>
        <w:rPr>
          <w:rFonts w:ascii="宋体" w:hAnsi="宋体" w:hint="eastAsia"/>
          <w:sz w:val="24"/>
        </w:rPr>
        <w:t>6</w:t>
      </w:r>
      <w:r w:rsidRPr="004A4FFA">
        <w:rPr>
          <w:rFonts w:ascii="宋体" w:hAnsi="宋体" w:hint="eastAsia"/>
          <w:sz w:val="24"/>
        </w:rPr>
        <w:t>层，所在层数：</w:t>
      </w:r>
      <w:r>
        <w:rPr>
          <w:rFonts w:ascii="宋体" w:hAnsi="宋体" w:hint="eastAsia"/>
          <w:sz w:val="24"/>
        </w:rPr>
        <w:t>5</w:t>
      </w:r>
      <w:r w:rsidRPr="004A4FFA">
        <w:rPr>
          <w:rFonts w:ascii="宋体" w:hAnsi="宋体" w:hint="eastAsia"/>
          <w:sz w:val="24"/>
        </w:rPr>
        <w:t>层</w:t>
      </w:r>
      <w:r>
        <w:rPr>
          <w:rFonts w:ascii="宋体" w:hAnsi="宋体" w:hint="eastAsia"/>
          <w:sz w:val="24"/>
        </w:rPr>
        <w:t>，层</w:t>
      </w:r>
      <w:r w:rsidRPr="004A4FFA">
        <w:rPr>
          <w:rFonts w:ascii="宋体" w:hAnsi="宋体" w:hint="eastAsia"/>
          <w:sz w:val="24"/>
        </w:rPr>
        <w:t>高</w:t>
      </w:r>
      <w:r>
        <w:rPr>
          <w:rFonts w:ascii="宋体" w:hAnsi="宋体" w:hint="eastAsia"/>
          <w:sz w:val="24"/>
        </w:rPr>
        <w:t>2.8米</w:t>
      </w:r>
      <w:r w:rsidRPr="004A4FFA">
        <w:rPr>
          <w:rFonts w:ascii="宋体" w:hAnsi="宋体" w:hint="eastAsia"/>
          <w:sz w:val="24"/>
        </w:rPr>
        <w:t>。建筑</w:t>
      </w:r>
      <w:r>
        <w:rPr>
          <w:rFonts w:ascii="宋体" w:hAnsi="宋体" w:hint="eastAsia"/>
          <w:sz w:val="24"/>
        </w:rPr>
        <w:t>物购建</w:t>
      </w:r>
      <w:r w:rsidRPr="004A4FFA">
        <w:rPr>
          <w:rFonts w:ascii="宋体" w:hAnsi="宋体" w:hint="eastAsia"/>
          <w:sz w:val="24"/>
        </w:rPr>
        <w:t>时间为</w:t>
      </w:r>
      <w:r>
        <w:rPr>
          <w:rFonts w:ascii="宋体" w:hAnsi="宋体" w:hint="eastAsia"/>
          <w:sz w:val="24"/>
        </w:rPr>
        <w:t>2013</w:t>
      </w:r>
      <w:r w:rsidRPr="004A4FFA">
        <w:rPr>
          <w:rFonts w:ascii="宋体" w:hAnsi="宋体" w:hint="eastAsia"/>
          <w:sz w:val="24"/>
        </w:rPr>
        <w:t>年，</w:t>
      </w:r>
      <w:r>
        <w:rPr>
          <w:rFonts w:ascii="宋体" w:hAnsi="宋体" w:hint="eastAsia"/>
          <w:sz w:val="24"/>
        </w:rPr>
        <w:t>该房屋为毛坯，室内没有装修。</w:t>
      </w:r>
    </w:p>
    <w:p w:rsidR="00AD6A47" w:rsidRPr="005D611A" w:rsidRDefault="00AD6A47" w:rsidP="00AD6A47">
      <w:pPr>
        <w:spacing w:line="540" w:lineRule="exact"/>
        <w:ind w:firstLine="480"/>
        <w:rPr>
          <w:rFonts w:ascii="宋体" w:hAnsi="宋体"/>
          <w:sz w:val="24"/>
        </w:rPr>
      </w:pPr>
      <w:r w:rsidRPr="005D611A">
        <w:rPr>
          <w:rFonts w:ascii="宋体" w:hAnsi="宋体" w:hint="eastAsia"/>
          <w:sz w:val="24"/>
        </w:rPr>
        <w:t>（二）产权状况：</w:t>
      </w:r>
    </w:p>
    <w:p w:rsidR="00AD6A47" w:rsidRPr="005D611A" w:rsidRDefault="00AD6A47" w:rsidP="00AD6A47">
      <w:pPr>
        <w:spacing w:line="540" w:lineRule="exact"/>
        <w:ind w:firstLineChars="200" w:firstLine="480"/>
        <w:rPr>
          <w:rFonts w:ascii="宋体" w:hAnsi="宋体"/>
          <w:sz w:val="24"/>
        </w:rPr>
      </w:pPr>
      <w:r>
        <w:rPr>
          <w:rFonts w:ascii="宋体" w:hAnsi="宋体" w:hint="eastAsia"/>
          <w:sz w:val="24"/>
        </w:rPr>
        <w:t>常海的房屋没有办理产权证，根据常海商品房买卖合同、购房发票，确认产权人为常海</w:t>
      </w:r>
      <w:r w:rsidRPr="005D611A">
        <w:rPr>
          <w:rFonts w:ascii="宋体" w:hAnsi="宋体" w:hint="eastAsia"/>
          <w:sz w:val="24"/>
        </w:rPr>
        <w:t>。</w:t>
      </w:r>
    </w:p>
    <w:p w:rsidR="00AD6A47" w:rsidRPr="00DD731B" w:rsidRDefault="00AD6A47" w:rsidP="00AD6A47">
      <w:pPr>
        <w:suppressAutoHyphens/>
        <w:spacing w:line="540" w:lineRule="exact"/>
        <w:ind w:left="480"/>
        <w:rPr>
          <w:rFonts w:ascii="宋体" w:hAnsi="宋体"/>
          <w:sz w:val="24"/>
        </w:rPr>
      </w:pPr>
      <w:r w:rsidRPr="005D611A">
        <w:rPr>
          <w:rFonts w:ascii="宋体" w:hAnsi="宋体" w:hint="eastAsia"/>
          <w:sz w:val="24"/>
        </w:rPr>
        <w:t>（三）经济状况：</w:t>
      </w:r>
      <w:r>
        <w:rPr>
          <w:rFonts w:ascii="宋体" w:hAnsi="宋体" w:hint="eastAsia"/>
          <w:sz w:val="24"/>
        </w:rPr>
        <w:t>常海住宅楼，房屋建筑物室内没有装修，闲置状态。</w:t>
      </w:r>
    </w:p>
    <w:p w:rsidR="00AD6A47" w:rsidRPr="00B86D23" w:rsidRDefault="00AD6A47" w:rsidP="00AD6A47">
      <w:pPr>
        <w:pStyle w:val="a5"/>
        <w:spacing w:line="540" w:lineRule="exact"/>
        <w:ind w:firstLineChars="200" w:firstLine="480"/>
        <w:rPr>
          <w:rFonts w:hAnsi="宋体"/>
          <w:kern w:val="2"/>
          <w:sz w:val="24"/>
          <w:szCs w:val="24"/>
        </w:rPr>
      </w:pPr>
      <w:bookmarkStart w:id="6" w:name="_Toc195807267"/>
      <w:r w:rsidRPr="00B86D23">
        <w:rPr>
          <w:rFonts w:hAnsi="宋体" w:hint="eastAsia"/>
          <w:kern w:val="2"/>
          <w:sz w:val="24"/>
          <w:szCs w:val="24"/>
        </w:rPr>
        <w:t>四</w:t>
      </w:r>
      <w:r w:rsidRPr="00B86D23">
        <w:rPr>
          <w:rFonts w:hAnsi="宋体"/>
          <w:kern w:val="2"/>
          <w:sz w:val="24"/>
          <w:szCs w:val="24"/>
        </w:rPr>
        <w:t>、</w:t>
      </w:r>
      <w:r w:rsidRPr="00DD189D">
        <w:rPr>
          <w:rFonts w:hAnsi="宋体"/>
          <w:b/>
          <w:kern w:val="2"/>
          <w:sz w:val="24"/>
          <w:szCs w:val="24"/>
        </w:rPr>
        <w:t>价值</w:t>
      </w:r>
      <w:r w:rsidRPr="00DD189D">
        <w:rPr>
          <w:rFonts w:hAnsi="宋体" w:hint="eastAsia"/>
          <w:b/>
          <w:kern w:val="2"/>
          <w:sz w:val="24"/>
          <w:szCs w:val="24"/>
        </w:rPr>
        <w:t>类型</w:t>
      </w:r>
      <w:r w:rsidRPr="00DD189D">
        <w:rPr>
          <w:rFonts w:hAnsi="宋体"/>
          <w:b/>
          <w:kern w:val="2"/>
          <w:sz w:val="24"/>
          <w:szCs w:val="24"/>
        </w:rPr>
        <w:t>及</w:t>
      </w:r>
      <w:r w:rsidRPr="00DD189D">
        <w:rPr>
          <w:rFonts w:hAnsi="宋体" w:hint="eastAsia"/>
          <w:b/>
          <w:kern w:val="2"/>
          <w:sz w:val="24"/>
          <w:szCs w:val="24"/>
        </w:rPr>
        <w:t>其</w:t>
      </w:r>
      <w:r w:rsidRPr="00DD189D">
        <w:rPr>
          <w:rFonts w:hAnsi="宋体"/>
          <w:b/>
          <w:kern w:val="2"/>
          <w:sz w:val="24"/>
          <w:szCs w:val="24"/>
        </w:rPr>
        <w:t>定义</w:t>
      </w:r>
      <w:bookmarkEnd w:id="6"/>
    </w:p>
    <w:p w:rsidR="00AD6A47" w:rsidRPr="008D48D3" w:rsidRDefault="00AD6A47" w:rsidP="00AD6A47">
      <w:pPr>
        <w:spacing w:line="540" w:lineRule="exact"/>
        <w:ind w:firstLineChars="200" w:firstLine="480"/>
        <w:rPr>
          <w:rFonts w:ascii="宋体" w:hAnsi="宋体"/>
          <w:kern w:val="0"/>
          <w:sz w:val="24"/>
        </w:rPr>
      </w:pPr>
      <w:r w:rsidRPr="008D48D3">
        <w:rPr>
          <w:rFonts w:ascii="宋体" w:hAnsi="宋体"/>
          <w:kern w:val="0"/>
          <w:sz w:val="24"/>
        </w:rPr>
        <w:t>依据本次评估目的、</w:t>
      </w:r>
      <w:r w:rsidRPr="008D48D3">
        <w:rPr>
          <w:rFonts w:ascii="宋体" w:hAnsi="宋体"/>
          <w:sz w:val="24"/>
        </w:rPr>
        <w:t>评估对象</w:t>
      </w:r>
      <w:r w:rsidRPr="008D48D3">
        <w:rPr>
          <w:rFonts w:ascii="宋体" w:hAnsi="宋体" w:hint="eastAsia"/>
          <w:sz w:val="24"/>
        </w:rPr>
        <w:t>所处</w:t>
      </w:r>
      <w:r w:rsidRPr="008D48D3">
        <w:rPr>
          <w:rFonts w:ascii="宋体" w:hAnsi="宋体"/>
          <w:sz w:val="24"/>
        </w:rPr>
        <w:t>的市场条件和自身条件等因素</w:t>
      </w:r>
      <w:r w:rsidRPr="008D48D3">
        <w:rPr>
          <w:rFonts w:ascii="宋体" w:hAnsi="宋体"/>
          <w:kern w:val="0"/>
          <w:sz w:val="24"/>
        </w:rPr>
        <w:t>，确定本次评估的价值类型选择市场价值。</w:t>
      </w:r>
    </w:p>
    <w:p w:rsidR="00AD6A47" w:rsidRPr="008D48D3" w:rsidRDefault="00AD6A47" w:rsidP="00AD6A47">
      <w:pPr>
        <w:pStyle w:val="a5"/>
        <w:spacing w:line="540" w:lineRule="exact"/>
        <w:ind w:firstLineChars="200" w:firstLine="480"/>
        <w:rPr>
          <w:rFonts w:hAnsi="宋体"/>
          <w:kern w:val="2"/>
          <w:sz w:val="24"/>
          <w:szCs w:val="24"/>
        </w:rPr>
      </w:pPr>
      <w:r w:rsidRPr="00D47171">
        <w:rPr>
          <w:rFonts w:hAnsi="宋体" w:cs="仿宋_GB2312"/>
          <w:sz w:val="24"/>
          <w:szCs w:val="24"/>
        </w:rPr>
        <w:t>市场价值是指自愿买方和自愿卖方在各自理性行事且未受任何强迫的情况下，评估对象在评估基准日进行正常公平交易的价值估计数额</w:t>
      </w:r>
      <w:r w:rsidRPr="008D48D3">
        <w:rPr>
          <w:rFonts w:hAnsi="宋体"/>
          <w:sz w:val="24"/>
          <w:szCs w:val="24"/>
        </w:rPr>
        <w:t>。</w:t>
      </w:r>
    </w:p>
    <w:p w:rsidR="00AD6A47" w:rsidRPr="00B86D23" w:rsidRDefault="00AD6A47" w:rsidP="00AD6A47">
      <w:pPr>
        <w:pStyle w:val="a5"/>
        <w:spacing w:line="540" w:lineRule="exact"/>
        <w:ind w:firstLineChars="200" w:firstLine="480"/>
        <w:rPr>
          <w:rFonts w:hAnsi="宋体"/>
          <w:kern w:val="2"/>
          <w:sz w:val="24"/>
          <w:szCs w:val="24"/>
        </w:rPr>
      </w:pPr>
      <w:bookmarkStart w:id="7" w:name="_Toc91384112"/>
      <w:bookmarkStart w:id="8" w:name="_Toc195807268"/>
      <w:r w:rsidRPr="00B86D23">
        <w:rPr>
          <w:rFonts w:hAnsi="宋体" w:hint="eastAsia"/>
          <w:kern w:val="2"/>
          <w:sz w:val="24"/>
          <w:szCs w:val="24"/>
        </w:rPr>
        <w:t>五</w:t>
      </w:r>
      <w:r w:rsidRPr="00B86D23">
        <w:rPr>
          <w:rFonts w:hAnsi="宋体"/>
          <w:kern w:val="2"/>
          <w:sz w:val="24"/>
          <w:szCs w:val="24"/>
        </w:rPr>
        <w:t>、</w:t>
      </w:r>
      <w:r w:rsidRPr="00DD189D">
        <w:rPr>
          <w:rFonts w:hAnsi="宋体"/>
          <w:b/>
          <w:kern w:val="2"/>
          <w:sz w:val="24"/>
          <w:szCs w:val="24"/>
        </w:rPr>
        <w:t>评估基准日</w:t>
      </w:r>
      <w:bookmarkEnd w:id="7"/>
      <w:bookmarkEnd w:id="8"/>
    </w:p>
    <w:p w:rsidR="00AD6A47" w:rsidRPr="008D48D3" w:rsidRDefault="00AD6A47" w:rsidP="00AD6A47">
      <w:pPr>
        <w:spacing w:line="540" w:lineRule="exact"/>
        <w:ind w:firstLineChars="200" w:firstLine="480"/>
        <w:rPr>
          <w:rFonts w:ascii="宋体" w:hAnsi="宋体"/>
          <w:sz w:val="24"/>
        </w:rPr>
      </w:pPr>
      <w:r w:rsidRPr="008D48D3">
        <w:rPr>
          <w:rFonts w:ascii="宋体" w:hAnsi="宋体"/>
          <w:sz w:val="24"/>
        </w:rPr>
        <w:t>本项目资产评估的基准日是</w:t>
      </w:r>
      <w:r>
        <w:rPr>
          <w:rFonts w:ascii="宋体" w:hAnsi="宋体" w:hint="eastAsia"/>
          <w:sz w:val="24"/>
        </w:rPr>
        <w:t>2021年11月19日</w:t>
      </w:r>
      <w:r w:rsidRPr="008D48D3">
        <w:rPr>
          <w:rFonts w:ascii="宋体" w:hAnsi="宋体"/>
          <w:sz w:val="24"/>
        </w:rPr>
        <w:t>。资产评估中的一切取价标准均为评估基准日有效的价格标准。</w:t>
      </w:r>
    </w:p>
    <w:p w:rsidR="00AD6A47" w:rsidRPr="008D48D3" w:rsidRDefault="00AD6A47" w:rsidP="00AD6A47">
      <w:pPr>
        <w:spacing w:line="540" w:lineRule="exact"/>
        <w:ind w:firstLineChars="200" w:firstLine="480"/>
        <w:rPr>
          <w:rFonts w:hAnsi="宋体"/>
          <w:sz w:val="24"/>
        </w:rPr>
      </w:pPr>
      <w:r w:rsidRPr="008D48D3">
        <w:rPr>
          <w:rFonts w:ascii="宋体" w:hAnsi="宋体"/>
          <w:sz w:val="24"/>
        </w:rPr>
        <w:t>评估基准日是评估结论成立的重要条件之一，如果评估基准日发生改变，评估结论将发生变化。此基准日</w:t>
      </w:r>
      <w:r>
        <w:rPr>
          <w:rFonts w:ascii="宋体" w:hAnsi="宋体" w:hint="eastAsia"/>
          <w:sz w:val="24"/>
        </w:rPr>
        <w:t>以现场勘查日期确定</w:t>
      </w:r>
      <w:r w:rsidRPr="008D48D3">
        <w:rPr>
          <w:rFonts w:ascii="宋体" w:hAnsi="宋体"/>
          <w:sz w:val="24"/>
        </w:rPr>
        <w:t>。</w:t>
      </w:r>
    </w:p>
    <w:p w:rsidR="00AD6A47" w:rsidRPr="00B86D23" w:rsidRDefault="00AD6A47" w:rsidP="00AD6A47">
      <w:pPr>
        <w:pStyle w:val="a5"/>
        <w:spacing w:line="540" w:lineRule="exact"/>
        <w:ind w:firstLineChars="200" w:firstLine="480"/>
        <w:rPr>
          <w:rFonts w:hAnsi="宋体"/>
          <w:kern w:val="2"/>
          <w:sz w:val="24"/>
          <w:szCs w:val="24"/>
        </w:rPr>
      </w:pPr>
      <w:bookmarkStart w:id="9" w:name="_Toc91384115"/>
      <w:bookmarkStart w:id="10" w:name="_Toc195807269"/>
      <w:r w:rsidRPr="00B86D23">
        <w:rPr>
          <w:rFonts w:hAnsi="宋体" w:hint="eastAsia"/>
          <w:kern w:val="2"/>
          <w:sz w:val="24"/>
          <w:szCs w:val="24"/>
        </w:rPr>
        <w:t>六</w:t>
      </w:r>
      <w:r w:rsidRPr="00B86D23">
        <w:rPr>
          <w:rFonts w:hAnsi="宋体"/>
          <w:kern w:val="2"/>
          <w:sz w:val="24"/>
          <w:szCs w:val="24"/>
        </w:rPr>
        <w:t>、</w:t>
      </w:r>
      <w:r w:rsidRPr="00B77D1C">
        <w:rPr>
          <w:rFonts w:hAnsi="宋体"/>
          <w:b/>
          <w:kern w:val="2"/>
          <w:sz w:val="24"/>
          <w:szCs w:val="24"/>
        </w:rPr>
        <w:t>评估依据</w:t>
      </w:r>
      <w:bookmarkEnd w:id="9"/>
      <w:bookmarkEnd w:id="10"/>
    </w:p>
    <w:p w:rsidR="00AD6A47" w:rsidRPr="00B86D23" w:rsidRDefault="00AD6A47" w:rsidP="00AD6A47">
      <w:pPr>
        <w:pStyle w:val="a5"/>
        <w:spacing w:line="540" w:lineRule="exact"/>
        <w:ind w:firstLineChars="200" w:firstLine="480"/>
        <w:rPr>
          <w:rFonts w:hAnsi="宋体"/>
          <w:kern w:val="2"/>
          <w:sz w:val="24"/>
          <w:szCs w:val="24"/>
        </w:rPr>
      </w:pPr>
      <w:r w:rsidRPr="00B86D23">
        <w:rPr>
          <w:rFonts w:hAnsi="宋体"/>
          <w:kern w:val="2"/>
          <w:sz w:val="24"/>
          <w:szCs w:val="24"/>
        </w:rPr>
        <w:t>（一）行为依据</w:t>
      </w:r>
    </w:p>
    <w:p w:rsidR="00AD6A47" w:rsidRPr="00B86D23" w:rsidRDefault="00AD6A47" w:rsidP="00AD6A47">
      <w:pPr>
        <w:pStyle w:val="a5"/>
        <w:spacing w:line="540" w:lineRule="exact"/>
        <w:ind w:firstLineChars="200" w:firstLine="480"/>
        <w:rPr>
          <w:rFonts w:hAnsi="宋体"/>
          <w:kern w:val="2"/>
          <w:sz w:val="24"/>
          <w:szCs w:val="24"/>
        </w:rPr>
      </w:pPr>
      <w:r w:rsidRPr="00545359">
        <w:rPr>
          <w:rFonts w:hAnsi="宋体" w:hint="eastAsia"/>
          <w:sz w:val="24"/>
        </w:rPr>
        <w:t>盘锦市中级人民法院</w:t>
      </w:r>
      <w:r>
        <w:rPr>
          <w:rFonts w:hAnsi="宋体" w:hint="eastAsia"/>
          <w:kern w:val="2"/>
          <w:sz w:val="24"/>
          <w:szCs w:val="24"/>
        </w:rPr>
        <w:t>提供</w:t>
      </w:r>
      <w:r w:rsidRPr="00B86D23">
        <w:rPr>
          <w:rFonts w:hAnsi="宋体"/>
          <w:kern w:val="2"/>
          <w:sz w:val="24"/>
          <w:szCs w:val="24"/>
        </w:rPr>
        <w:t>的</w:t>
      </w:r>
      <w:r w:rsidRPr="00B86D23">
        <w:rPr>
          <w:rFonts w:hAnsi="宋体" w:hint="eastAsia"/>
          <w:kern w:val="2"/>
          <w:sz w:val="24"/>
          <w:szCs w:val="24"/>
        </w:rPr>
        <w:t>《</w:t>
      </w:r>
      <w:r>
        <w:rPr>
          <w:rFonts w:hAnsi="宋体" w:hint="eastAsia"/>
          <w:kern w:val="2"/>
          <w:sz w:val="24"/>
          <w:szCs w:val="24"/>
        </w:rPr>
        <w:t>司法鉴定评估委托书</w:t>
      </w:r>
      <w:r w:rsidRPr="00B86D23">
        <w:rPr>
          <w:rFonts w:hAnsi="宋体" w:hint="eastAsia"/>
          <w:kern w:val="2"/>
          <w:sz w:val="24"/>
          <w:szCs w:val="24"/>
        </w:rPr>
        <w:t xml:space="preserve">》 </w:t>
      </w:r>
      <w:r w:rsidRPr="00B86D23">
        <w:rPr>
          <w:rFonts w:hAnsi="宋体"/>
          <w:kern w:val="2"/>
          <w:sz w:val="24"/>
          <w:szCs w:val="24"/>
        </w:rPr>
        <w:t>；</w:t>
      </w:r>
    </w:p>
    <w:p w:rsidR="00AD6A47" w:rsidRPr="00B86D23" w:rsidRDefault="00AD6A47" w:rsidP="00AD6A47">
      <w:pPr>
        <w:pStyle w:val="a5"/>
        <w:spacing w:line="540" w:lineRule="exact"/>
        <w:ind w:firstLineChars="200" w:firstLine="480"/>
        <w:rPr>
          <w:rFonts w:hAnsi="宋体"/>
          <w:kern w:val="2"/>
          <w:sz w:val="24"/>
          <w:szCs w:val="24"/>
        </w:rPr>
      </w:pPr>
      <w:r w:rsidRPr="00B86D23">
        <w:rPr>
          <w:rFonts w:hAnsi="宋体"/>
          <w:kern w:val="2"/>
          <w:sz w:val="24"/>
          <w:szCs w:val="24"/>
        </w:rPr>
        <w:t>（二）</w:t>
      </w:r>
      <w:r>
        <w:rPr>
          <w:rFonts w:hAnsi="宋体" w:hint="eastAsia"/>
          <w:kern w:val="2"/>
          <w:sz w:val="24"/>
          <w:szCs w:val="24"/>
        </w:rPr>
        <w:t>法律</w:t>
      </w:r>
      <w:r w:rsidRPr="00B86D23">
        <w:rPr>
          <w:rFonts w:hAnsi="宋体"/>
          <w:kern w:val="2"/>
          <w:sz w:val="24"/>
          <w:szCs w:val="24"/>
        </w:rPr>
        <w:t>法规依据</w:t>
      </w:r>
    </w:p>
    <w:p w:rsidR="00AD6A47" w:rsidRDefault="00AD6A47" w:rsidP="00AD6A47">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lastRenderedPageBreak/>
        <w:t>《</w:t>
      </w:r>
      <w:r w:rsidRPr="00C71F3F">
        <w:rPr>
          <w:rFonts w:hint="eastAsia"/>
          <w:kern w:val="0"/>
          <w:sz w:val="24"/>
        </w:rPr>
        <w:t>中华人民共和国资产评估法》</w:t>
      </w:r>
      <w:r w:rsidRPr="002243E7">
        <w:rPr>
          <w:rFonts w:hint="eastAsia"/>
          <w:kern w:val="0"/>
          <w:sz w:val="24"/>
        </w:rPr>
        <w:t>(2016</w:t>
      </w:r>
      <w:r w:rsidRPr="002243E7">
        <w:rPr>
          <w:rFonts w:hint="eastAsia"/>
          <w:kern w:val="0"/>
          <w:sz w:val="24"/>
        </w:rPr>
        <w:t>年</w:t>
      </w:r>
      <w:r w:rsidRPr="002243E7">
        <w:rPr>
          <w:rFonts w:hint="eastAsia"/>
          <w:kern w:val="0"/>
          <w:sz w:val="24"/>
        </w:rPr>
        <w:t>7</w:t>
      </w:r>
      <w:r w:rsidRPr="002243E7">
        <w:rPr>
          <w:rFonts w:hint="eastAsia"/>
          <w:kern w:val="0"/>
          <w:sz w:val="24"/>
        </w:rPr>
        <w:t>月</w:t>
      </w:r>
      <w:r w:rsidRPr="002243E7">
        <w:rPr>
          <w:rFonts w:hint="eastAsia"/>
          <w:kern w:val="0"/>
          <w:sz w:val="24"/>
        </w:rPr>
        <w:t>2</w:t>
      </w:r>
      <w:r w:rsidRPr="002243E7">
        <w:rPr>
          <w:rFonts w:hint="eastAsia"/>
          <w:kern w:val="0"/>
          <w:sz w:val="24"/>
        </w:rPr>
        <w:t>日中华人民共和国第十二届全国人民代表大会常务委员会第二十一次会议通过</w:t>
      </w:r>
      <w:r w:rsidRPr="002243E7">
        <w:rPr>
          <w:rFonts w:hint="eastAsia"/>
          <w:kern w:val="0"/>
          <w:sz w:val="24"/>
        </w:rPr>
        <w:t xml:space="preserve">) </w:t>
      </w:r>
      <w:r w:rsidRPr="002243E7">
        <w:rPr>
          <w:rFonts w:hint="eastAsia"/>
          <w:kern w:val="0"/>
          <w:sz w:val="24"/>
        </w:rPr>
        <w:t>；</w:t>
      </w:r>
    </w:p>
    <w:p w:rsidR="00AD6A47" w:rsidRPr="002243E7" w:rsidRDefault="00AD6A47" w:rsidP="00AD6A47">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《国有资产评估管理办</w:t>
      </w:r>
      <w:r w:rsidRPr="00C71F3F">
        <w:rPr>
          <w:rFonts w:hint="eastAsia"/>
          <w:kern w:val="0"/>
          <w:sz w:val="24"/>
        </w:rPr>
        <w:t>法》</w:t>
      </w:r>
      <w:r w:rsidRPr="00C71F3F">
        <w:rPr>
          <w:kern w:val="0"/>
          <w:sz w:val="24"/>
        </w:rPr>
        <w:t>(</w:t>
      </w:r>
      <w:r w:rsidRPr="00C71F3F">
        <w:rPr>
          <w:rFonts w:hint="eastAsia"/>
          <w:kern w:val="0"/>
          <w:sz w:val="24"/>
        </w:rPr>
        <w:t>国务院令第</w:t>
      </w:r>
      <w:r w:rsidRPr="002243E7">
        <w:rPr>
          <w:kern w:val="0"/>
          <w:sz w:val="24"/>
        </w:rPr>
        <w:t>91</w:t>
      </w:r>
      <w:r w:rsidRPr="002243E7">
        <w:rPr>
          <w:rFonts w:hint="eastAsia"/>
          <w:kern w:val="0"/>
          <w:sz w:val="24"/>
        </w:rPr>
        <w:t>号</w:t>
      </w:r>
      <w:r w:rsidRPr="002243E7">
        <w:rPr>
          <w:kern w:val="0"/>
          <w:sz w:val="24"/>
        </w:rPr>
        <w:t>,1991)</w:t>
      </w:r>
      <w:r w:rsidRPr="002243E7">
        <w:rPr>
          <w:rFonts w:hint="eastAsia"/>
          <w:kern w:val="0"/>
          <w:sz w:val="24"/>
        </w:rPr>
        <w:t>；</w:t>
      </w:r>
    </w:p>
    <w:p w:rsidR="00AD6A47" w:rsidRPr="002243E7" w:rsidRDefault="00AD6A47" w:rsidP="00AD6A47">
      <w:pPr>
        <w:numPr>
          <w:ilvl w:val="0"/>
          <w:numId w:val="2"/>
        </w:numPr>
        <w:tabs>
          <w:tab w:val="clear" w:pos="1050"/>
          <w:tab w:val="num" w:pos="0"/>
          <w:tab w:val="num" w:pos="420"/>
          <w:tab w:val="left" w:pos="525"/>
          <w:tab w:val="left" w:pos="840"/>
        </w:tabs>
        <w:spacing w:line="540" w:lineRule="exact"/>
        <w:ind w:left="0" w:firstLineChars="200" w:firstLine="480"/>
        <w:rPr>
          <w:kern w:val="0"/>
          <w:sz w:val="24"/>
        </w:rPr>
      </w:pPr>
      <w:r w:rsidRPr="002243E7">
        <w:rPr>
          <w:rFonts w:hint="eastAsia"/>
          <w:kern w:val="0"/>
          <w:sz w:val="24"/>
        </w:rPr>
        <w:t>其他与资产评估相关的法律、法规等。</w:t>
      </w:r>
    </w:p>
    <w:p w:rsidR="00AD6A47" w:rsidRPr="00B86D23" w:rsidRDefault="00AD6A47" w:rsidP="00AD6A47">
      <w:pPr>
        <w:pStyle w:val="a5"/>
        <w:spacing w:line="540" w:lineRule="exact"/>
        <w:ind w:firstLineChars="200" w:firstLine="480"/>
        <w:rPr>
          <w:rFonts w:hAnsi="宋体"/>
          <w:kern w:val="2"/>
          <w:sz w:val="24"/>
          <w:szCs w:val="24"/>
        </w:rPr>
      </w:pPr>
      <w:r w:rsidRPr="00B86D23">
        <w:rPr>
          <w:rFonts w:hAnsi="宋体" w:hint="eastAsia"/>
          <w:kern w:val="2"/>
          <w:sz w:val="24"/>
          <w:szCs w:val="24"/>
        </w:rPr>
        <w:t>（</w:t>
      </w:r>
      <w:r w:rsidRPr="00B86D23">
        <w:rPr>
          <w:rFonts w:hAnsi="宋体"/>
          <w:kern w:val="2"/>
          <w:sz w:val="24"/>
          <w:szCs w:val="24"/>
        </w:rPr>
        <w:t>三</w:t>
      </w:r>
      <w:r w:rsidRPr="00B86D23">
        <w:rPr>
          <w:rFonts w:hAnsi="宋体" w:hint="eastAsia"/>
          <w:kern w:val="2"/>
          <w:sz w:val="24"/>
          <w:szCs w:val="24"/>
        </w:rPr>
        <w:t>）准则依据</w:t>
      </w:r>
    </w:p>
    <w:p w:rsidR="00AD6A47" w:rsidRPr="00294220"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《资产评估基本准则》</w:t>
      </w:r>
      <w:r>
        <w:rPr>
          <w:rFonts w:ascii="宋体" w:hAnsi="宋体" w:hint="eastAsia"/>
          <w:sz w:val="24"/>
        </w:rPr>
        <w:t>（</w:t>
      </w:r>
      <w:r w:rsidRPr="00294220">
        <w:rPr>
          <w:rFonts w:ascii="宋体" w:hAnsi="宋体" w:hint="eastAsia"/>
          <w:sz w:val="24"/>
        </w:rPr>
        <w:t>财资〔2017〕43号</w:t>
      </w:r>
      <w:r>
        <w:rPr>
          <w:rFonts w:ascii="宋体" w:hAnsi="宋体" w:hint="eastAsia"/>
          <w:sz w:val="24"/>
        </w:rPr>
        <w:t>）；</w:t>
      </w:r>
    </w:p>
    <w:p w:rsidR="00AD6A47" w:rsidRPr="00294220"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《资产评估职业道德准则》</w:t>
      </w:r>
      <w:r>
        <w:rPr>
          <w:rFonts w:ascii="宋体" w:hAnsi="宋体" w:hint="eastAsia"/>
          <w:sz w:val="24"/>
        </w:rPr>
        <w:t>（</w:t>
      </w:r>
      <w:r w:rsidRPr="00294220">
        <w:rPr>
          <w:rFonts w:ascii="宋体" w:hAnsi="宋体" w:hint="eastAsia"/>
          <w:sz w:val="24"/>
        </w:rPr>
        <w:t>中评协〔2017〕30号</w:t>
      </w:r>
      <w:r>
        <w:rPr>
          <w:rFonts w:ascii="宋体" w:hAnsi="宋体" w:hint="eastAsia"/>
          <w:sz w:val="24"/>
        </w:rPr>
        <w:t>）；</w:t>
      </w:r>
    </w:p>
    <w:p w:rsidR="00AD6A47"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《资产评估执业准则——资产评估程序》（中评协〔201</w:t>
      </w:r>
      <w:r>
        <w:rPr>
          <w:rFonts w:ascii="宋体" w:hAnsi="宋体" w:hint="eastAsia"/>
          <w:sz w:val="24"/>
        </w:rPr>
        <w:t>8</w:t>
      </w:r>
      <w:r w:rsidRPr="00294220">
        <w:rPr>
          <w:rFonts w:ascii="宋体" w:hAnsi="宋体" w:hint="eastAsia"/>
          <w:sz w:val="24"/>
        </w:rPr>
        <w:t>〕3</w:t>
      </w:r>
      <w:r>
        <w:rPr>
          <w:rFonts w:ascii="宋体" w:hAnsi="宋体" w:hint="eastAsia"/>
          <w:sz w:val="24"/>
        </w:rPr>
        <w:t>6</w:t>
      </w:r>
      <w:r w:rsidRPr="00294220">
        <w:rPr>
          <w:rFonts w:ascii="宋体" w:hAnsi="宋体" w:hint="eastAsia"/>
          <w:sz w:val="24"/>
        </w:rPr>
        <w:t>号）</w:t>
      </w:r>
      <w:r>
        <w:rPr>
          <w:rFonts w:ascii="宋体" w:hAnsi="宋体" w:hint="eastAsia"/>
          <w:sz w:val="24"/>
        </w:rPr>
        <w:t>；</w:t>
      </w:r>
    </w:p>
    <w:p w:rsidR="00AD6A47"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《资产评估执业准则——资产评估报告》（中评协〔201</w:t>
      </w:r>
      <w:r>
        <w:rPr>
          <w:rFonts w:ascii="宋体" w:hAnsi="宋体" w:hint="eastAsia"/>
          <w:sz w:val="24"/>
        </w:rPr>
        <w:t>8</w:t>
      </w:r>
      <w:r w:rsidRPr="00294220">
        <w:rPr>
          <w:rFonts w:ascii="宋体" w:hAnsi="宋体" w:hint="eastAsia"/>
          <w:sz w:val="24"/>
        </w:rPr>
        <w:t>〕3</w:t>
      </w:r>
      <w:r>
        <w:rPr>
          <w:rFonts w:ascii="宋体" w:hAnsi="宋体" w:hint="eastAsia"/>
          <w:sz w:val="24"/>
        </w:rPr>
        <w:t>5</w:t>
      </w:r>
      <w:r w:rsidRPr="00294220">
        <w:rPr>
          <w:rFonts w:ascii="宋体" w:hAnsi="宋体" w:hint="eastAsia"/>
          <w:sz w:val="24"/>
        </w:rPr>
        <w:t xml:space="preserve">号）； </w:t>
      </w:r>
    </w:p>
    <w:p w:rsidR="00AD6A47" w:rsidRPr="00294220"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《资产评估执业准则——资产评估委托合同》</w:t>
      </w:r>
      <w:r>
        <w:rPr>
          <w:rFonts w:ascii="宋体" w:hAnsi="宋体" w:hint="eastAsia"/>
          <w:sz w:val="24"/>
        </w:rPr>
        <w:t>（</w:t>
      </w:r>
      <w:r w:rsidRPr="00294220">
        <w:rPr>
          <w:rFonts w:ascii="宋体" w:hAnsi="宋体" w:hint="eastAsia"/>
          <w:sz w:val="24"/>
        </w:rPr>
        <w:t>中评协〔2017〕33号</w:t>
      </w:r>
      <w:r>
        <w:rPr>
          <w:rFonts w:ascii="宋体" w:hAnsi="宋体" w:hint="eastAsia"/>
          <w:sz w:val="24"/>
        </w:rPr>
        <w:t>）；</w:t>
      </w:r>
    </w:p>
    <w:p w:rsidR="00AD6A47"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《资产评估执业准则——资产评估档案》</w:t>
      </w:r>
      <w:r>
        <w:rPr>
          <w:rFonts w:ascii="宋体" w:hAnsi="宋体" w:hint="eastAsia"/>
          <w:sz w:val="24"/>
        </w:rPr>
        <w:t>（</w:t>
      </w:r>
      <w:r w:rsidRPr="00294220">
        <w:rPr>
          <w:rFonts w:ascii="宋体" w:hAnsi="宋体" w:hint="eastAsia"/>
          <w:sz w:val="24"/>
        </w:rPr>
        <w:t>中评协〔201</w:t>
      </w:r>
      <w:r>
        <w:rPr>
          <w:rFonts w:ascii="宋体" w:hAnsi="宋体" w:hint="eastAsia"/>
          <w:sz w:val="24"/>
        </w:rPr>
        <w:t>8</w:t>
      </w:r>
      <w:r w:rsidRPr="00294220">
        <w:rPr>
          <w:rFonts w:ascii="宋体" w:hAnsi="宋体" w:hint="eastAsia"/>
          <w:sz w:val="24"/>
        </w:rPr>
        <w:t>〕3</w:t>
      </w:r>
      <w:r>
        <w:rPr>
          <w:rFonts w:ascii="宋体" w:hAnsi="宋体" w:hint="eastAsia"/>
          <w:sz w:val="24"/>
        </w:rPr>
        <w:t>7</w:t>
      </w:r>
      <w:r w:rsidRPr="00294220">
        <w:rPr>
          <w:rFonts w:ascii="宋体" w:hAnsi="宋体" w:hint="eastAsia"/>
          <w:sz w:val="24"/>
        </w:rPr>
        <w:t>号</w:t>
      </w:r>
      <w:r>
        <w:rPr>
          <w:rFonts w:ascii="宋体" w:hAnsi="宋体" w:hint="eastAsia"/>
          <w:sz w:val="24"/>
        </w:rPr>
        <w:t>）；</w:t>
      </w:r>
    </w:p>
    <w:p w:rsidR="00AD6A47" w:rsidRPr="00EE7436"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《资产评估执业准则——</w:t>
      </w:r>
      <w:r>
        <w:rPr>
          <w:rFonts w:ascii="宋体" w:hAnsi="宋体" w:hint="eastAsia"/>
          <w:sz w:val="24"/>
        </w:rPr>
        <w:t>不动产</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中评协〔2017〕3</w:t>
      </w:r>
      <w:r>
        <w:rPr>
          <w:rFonts w:ascii="宋体" w:hAnsi="宋体" w:hint="eastAsia"/>
          <w:sz w:val="24"/>
        </w:rPr>
        <w:t>8</w:t>
      </w:r>
      <w:r w:rsidRPr="00294220">
        <w:rPr>
          <w:rFonts w:ascii="宋体" w:hAnsi="宋体" w:hint="eastAsia"/>
          <w:sz w:val="24"/>
        </w:rPr>
        <w:t>号</w:t>
      </w:r>
      <w:r>
        <w:rPr>
          <w:rFonts w:ascii="宋体" w:hAnsi="宋体" w:hint="eastAsia"/>
          <w:sz w:val="24"/>
        </w:rPr>
        <w:t>）；</w:t>
      </w:r>
    </w:p>
    <w:p w:rsidR="00AD6A47" w:rsidRPr="00294220"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《资产评估机构业务质量控制指南》</w:t>
      </w:r>
      <w:r>
        <w:rPr>
          <w:rFonts w:ascii="宋体" w:hAnsi="宋体" w:hint="eastAsia"/>
          <w:sz w:val="24"/>
        </w:rPr>
        <w:t>（</w:t>
      </w:r>
      <w:r w:rsidRPr="00294220">
        <w:rPr>
          <w:rFonts w:ascii="宋体" w:hAnsi="宋体" w:hint="eastAsia"/>
          <w:sz w:val="24"/>
        </w:rPr>
        <w:t>中评协〔2017〕46号</w:t>
      </w:r>
      <w:r>
        <w:rPr>
          <w:rFonts w:ascii="宋体" w:hAnsi="宋体" w:hint="eastAsia"/>
          <w:sz w:val="24"/>
        </w:rPr>
        <w:t>）；</w:t>
      </w:r>
    </w:p>
    <w:p w:rsidR="00AD6A47" w:rsidRPr="00294220"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《资产评估价值类型指导意见》</w:t>
      </w:r>
      <w:r>
        <w:rPr>
          <w:rFonts w:ascii="宋体" w:hAnsi="宋体" w:hint="eastAsia"/>
          <w:sz w:val="24"/>
        </w:rPr>
        <w:t>（</w:t>
      </w:r>
      <w:r w:rsidRPr="00294220">
        <w:rPr>
          <w:rFonts w:ascii="宋体" w:hAnsi="宋体" w:hint="eastAsia"/>
          <w:sz w:val="24"/>
        </w:rPr>
        <w:t>中评协〔2017〕47号</w:t>
      </w:r>
      <w:r>
        <w:rPr>
          <w:rFonts w:ascii="宋体" w:hAnsi="宋体" w:hint="eastAsia"/>
          <w:sz w:val="24"/>
        </w:rPr>
        <w:t>）；</w:t>
      </w:r>
    </w:p>
    <w:p w:rsidR="00AD6A47"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《资产评估对象法律权属指导意见》</w:t>
      </w:r>
      <w:r>
        <w:rPr>
          <w:rFonts w:ascii="宋体" w:hAnsi="宋体" w:hint="eastAsia"/>
          <w:sz w:val="24"/>
        </w:rPr>
        <w:t>（</w:t>
      </w:r>
      <w:r w:rsidRPr="00294220">
        <w:rPr>
          <w:rFonts w:ascii="宋体" w:hAnsi="宋体" w:hint="eastAsia"/>
          <w:sz w:val="24"/>
        </w:rPr>
        <w:t>中评协〔2017〕48号</w:t>
      </w:r>
      <w:r>
        <w:rPr>
          <w:rFonts w:ascii="宋体" w:hAnsi="宋体" w:hint="eastAsia"/>
          <w:sz w:val="24"/>
        </w:rPr>
        <w:t>）；</w:t>
      </w:r>
    </w:p>
    <w:p w:rsidR="00AD6A47" w:rsidRDefault="00AD6A47" w:rsidP="00AD6A47">
      <w:pPr>
        <w:numPr>
          <w:ilvl w:val="0"/>
          <w:numId w:val="3"/>
        </w:numPr>
        <w:tabs>
          <w:tab w:val="clear" w:pos="869"/>
          <w:tab w:val="left" w:pos="735"/>
          <w:tab w:val="num" w:pos="1130"/>
        </w:tabs>
        <w:adjustRightInd w:val="0"/>
        <w:snapToGrid w:val="0"/>
        <w:spacing w:line="540" w:lineRule="exact"/>
        <w:ind w:left="1130"/>
        <w:rPr>
          <w:rFonts w:ascii="宋体" w:hAnsi="宋体"/>
          <w:sz w:val="24"/>
        </w:rPr>
      </w:pPr>
      <w:r w:rsidRPr="00294220">
        <w:rPr>
          <w:rFonts w:ascii="宋体" w:hAnsi="宋体" w:hint="eastAsia"/>
          <w:sz w:val="24"/>
        </w:rPr>
        <w:t>《</w:t>
      </w:r>
      <w:r>
        <w:rPr>
          <w:rFonts w:ascii="宋体" w:hAnsi="宋体" w:hint="eastAsia"/>
          <w:sz w:val="24"/>
        </w:rPr>
        <w:t>人民法院委托司法执行财产处置资产评估指导意见</w:t>
      </w:r>
      <w:r w:rsidRPr="00294220">
        <w:rPr>
          <w:rFonts w:ascii="宋体" w:hAnsi="宋体" w:hint="eastAsia"/>
          <w:sz w:val="24"/>
        </w:rPr>
        <w:t>》</w:t>
      </w:r>
      <w:r>
        <w:rPr>
          <w:rFonts w:ascii="宋体" w:hAnsi="宋体" w:hint="eastAsia"/>
          <w:sz w:val="24"/>
        </w:rPr>
        <w:t>（</w:t>
      </w:r>
      <w:r w:rsidRPr="00294220">
        <w:rPr>
          <w:rFonts w:ascii="宋体" w:hAnsi="宋体" w:hint="eastAsia"/>
          <w:sz w:val="24"/>
        </w:rPr>
        <w:t>中评协〔201</w:t>
      </w:r>
      <w:r>
        <w:rPr>
          <w:rFonts w:ascii="宋体" w:hAnsi="宋体" w:hint="eastAsia"/>
          <w:sz w:val="24"/>
        </w:rPr>
        <w:t>9</w:t>
      </w:r>
      <w:r w:rsidRPr="00294220">
        <w:rPr>
          <w:rFonts w:ascii="宋体" w:hAnsi="宋体" w:hint="eastAsia"/>
          <w:sz w:val="24"/>
        </w:rPr>
        <w:t>〕</w:t>
      </w:r>
      <w:r>
        <w:rPr>
          <w:rFonts w:ascii="宋体" w:hAnsi="宋体" w:hint="eastAsia"/>
          <w:sz w:val="24"/>
        </w:rPr>
        <w:t>14</w:t>
      </w:r>
      <w:r w:rsidRPr="00294220">
        <w:rPr>
          <w:rFonts w:ascii="宋体" w:hAnsi="宋体" w:hint="eastAsia"/>
          <w:sz w:val="24"/>
        </w:rPr>
        <w:t>号</w:t>
      </w:r>
      <w:r>
        <w:rPr>
          <w:rFonts w:ascii="宋体" w:hAnsi="宋体" w:hint="eastAsia"/>
          <w:sz w:val="24"/>
        </w:rPr>
        <w:t>）。</w:t>
      </w:r>
    </w:p>
    <w:p w:rsidR="00AD6A47" w:rsidRPr="00B86D23" w:rsidRDefault="00AD6A47" w:rsidP="00AD6A47">
      <w:pPr>
        <w:pStyle w:val="a5"/>
        <w:spacing w:line="540" w:lineRule="exact"/>
        <w:ind w:firstLineChars="200" w:firstLine="480"/>
        <w:rPr>
          <w:rFonts w:hAnsi="宋体"/>
          <w:kern w:val="2"/>
          <w:sz w:val="24"/>
          <w:szCs w:val="24"/>
        </w:rPr>
      </w:pPr>
      <w:r w:rsidRPr="00B86D23">
        <w:rPr>
          <w:rFonts w:hAnsi="宋体" w:hint="eastAsia"/>
          <w:kern w:val="2"/>
          <w:sz w:val="24"/>
          <w:szCs w:val="24"/>
        </w:rPr>
        <w:t>（四）</w:t>
      </w:r>
      <w:r w:rsidRPr="00B86D23">
        <w:rPr>
          <w:rFonts w:hAnsi="宋体"/>
          <w:kern w:val="2"/>
          <w:sz w:val="24"/>
          <w:szCs w:val="24"/>
        </w:rPr>
        <w:t>权</w:t>
      </w:r>
      <w:r w:rsidRPr="00B86D23">
        <w:rPr>
          <w:rFonts w:hAnsi="宋体" w:hint="eastAsia"/>
          <w:kern w:val="2"/>
          <w:sz w:val="24"/>
          <w:szCs w:val="24"/>
        </w:rPr>
        <w:t>属</w:t>
      </w:r>
      <w:r w:rsidRPr="00B86D23">
        <w:rPr>
          <w:rFonts w:hAnsi="宋体"/>
          <w:kern w:val="2"/>
          <w:sz w:val="24"/>
          <w:szCs w:val="24"/>
        </w:rPr>
        <w:t>依据</w:t>
      </w:r>
    </w:p>
    <w:p w:rsidR="00AD6A47" w:rsidRDefault="00AD6A47" w:rsidP="00AD6A47">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bookmarkStart w:id="11" w:name="_Toc140593211"/>
      <w:bookmarkStart w:id="12" w:name="_Toc171334270"/>
      <w:r>
        <w:rPr>
          <w:rFonts w:ascii="宋体" w:hAnsi="宋体" w:hint="eastAsia"/>
          <w:sz w:val="24"/>
        </w:rPr>
        <w:t>《司法鉴定评估委托书》复印件；</w:t>
      </w:r>
    </w:p>
    <w:p w:rsidR="00AD6A47" w:rsidRDefault="00AD6A47" w:rsidP="00AD6A47">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r>
        <w:rPr>
          <w:rFonts w:ascii="宋体" w:hAnsi="宋体" w:hint="eastAsia"/>
          <w:sz w:val="24"/>
        </w:rPr>
        <w:t>委托人提供的商品房买卖合同、购房发票复印件；</w:t>
      </w:r>
    </w:p>
    <w:p w:rsidR="00AD6A47" w:rsidRPr="00E71B03" w:rsidRDefault="00AD6A47" w:rsidP="00AD6A47">
      <w:pPr>
        <w:numPr>
          <w:ilvl w:val="0"/>
          <w:numId w:val="1"/>
        </w:numPr>
        <w:tabs>
          <w:tab w:val="clear" w:pos="840"/>
          <w:tab w:val="num" w:pos="0"/>
          <w:tab w:val="left" w:pos="735"/>
          <w:tab w:val="num" w:pos="1260"/>
        </w:tabs>
        <w:spacing w:line="540" w:lineRule="exact"/>
        <w:ind w:left="0" w:firstLineChars="200" w:firstLine="480"/>
        <w:rPr>
          <w:rFonts w:ascii="宋体" w:hAnsi="宋体"/>
          <w:sz w:val="24"/>
        </w:rPr>
      </w:pPr>
      <w:r w:rsidRPr="00E71B03">
        <w:rPr>
          <w:rFonts w:ascii="宋体" w:hAnsi="宋体" w:hint="eastAsia"/>
          <w:sz w:val="24"/>
        </w:rPr>
        <w:t>被评估单位提供的其他权属证明文件</w:t>
      </w:r>
      <w:r>
        <w:rPr>
          <w:rFonts w:ascii="宋体" w:hAnsi="宋体" w:hint="eastAsia"/>
          <w:sz w:val="24"/>
        </w:rPr>
        <w:t>。</w:t>
      </w:r>
    </w:p>
    <w:p w:rsidR="00AD6A47" w:rsidRDefault="00AD6A47" w:rsidP="00AD6A47">
      <w:pPr>
        <w:pStyle w:val="a5"/>
        <w:spacing w:line="540" w:lineRule="exact"/>
        <w:ind w:firstLineChars="200" w:firstLine="480"/>
        <w:rPr>
          <w:rFonts w:hAnsi="宋体"/>
          <w:kern w:val="2"/>
          <w:sz w:val="24"/>
          <w:szCs w:val="24"/>
        </w:rPr>
      </w:pPr>
      <w:r w:rsidRPr="00B86D23">
        <w:rPr>
          <w:rFonts w:hAnsi="宋体" w:hint="eastAsia"/>
          <w:kern w:val="2"/>
          <w:sz w:val="24"/>
          <w:szCs w:val="24"/>
        </w:rPr>
        <w:t>（五）</w:t>
      </w:r>
      <w:r w:rsidRPr="00B86D23">
        <w:rPr>
          <w:rFonts w:hAnsi="宋体"/>
          <w:kern w:val="2"/>
          <w:sz w:val="24"/>
          <w:szCs w:val="24"/>
        </w:rPr>
        <w:t>取价依据</w:t>
      </w:r>
      <w:bookmarkEnd w:id="11"/>
      <w:bookmarkEnd w:id="12"/>
    </w:p>
    <w:p w:rsidR="00AD6A47" w:rsidRPr="007B611A" w:rsidRDefault="00AD6A47" w:rsidP="00AD6A47">
      <w:pPr>
        <w:pStyle w:val="a5"/>
        <w:spacing w:line="540" w:lineRule="exact"/>
        <w:ind w:firstLineChars="175"/>
        <w:rPr>
          <w:rFonts w:hAnsi="宋体"/>
          <w:kern w:val="2"/>
          <w:sz w:val="24"/>
          <w:szCs w:val="24"/>
        </w:rPr>
      </w:pPr>
      <w:r w:rsidRPr="007B611A">
        <w:rPr>
          <w:rFonts w:hAnsi="宋体" w:hint="eastAsia"/>
          <w:kern w:val="2"/>
          <w:sz w:val="24"/>
          <w:szCs w:val="24"/>
        </w:rPr>
        <w:t>1.</w:t>
      </w:r>
      <w:r w:rsidRPr="007B611A">
        <w:rPr>
          <w:rFonts w:hAnsi="宋体" w:cs="宋体"/>
          <w:color w:val="000000"/>
          <w:sz w:val="24"/>
          <w:szCs w:val="24"/>
        </w:rPr>
        <w:t xml:space="preserve"> </w:t>
      </w:r>
      <w:r w:rsidRPr="007B611A">
        <w:rPr>
          <w:rFonts w:hAnsi="宋体" w:hint="eastAsia"/>
          <w:kern w:val="2"/>
          <w:sz w:val="24"/>
          <w:szCs w:val="24"/>
        </w:rPr>
        <w:t>委托方提供的与评估有关的资料；</w:t>
      </w:r>
    </w:p>
    <w:p w:rsidR="00AD6A47" w:rsidRPr="00B86D23" w:rsidRDefault="00AD6A47" w:rsidP="00AD6A47">
      <w:pPr>
        <w:pStyle w:val="a5"/>
        <w:spacing w:line="540" w:lineRule="exact"/>
        <w:ind w:firstLineChars="175"/>
        <w:rPr>
          <w:rFonts w:hAnsi="宋体"/>
          <w:kern w:val="2"/>
          <w:sz w:val="24"/>
          <w:szCs w:val="24"/>
        </w:rPr>
      </w:pPr>
      <w:r>
        <w:rPr>
          <w:rFonts w:hAnsi="宋体" w:hint="eastAsia"/>
          <w:kern w:val="2"/>
          <w:sz w:val="24"/>
          <w:szCs w:val="24"/>
        </w:rPr>
        <w:t>2</w:t>
      </w:r>
      <w:r w:rsidRPr="007B611A">
        <w:rPr>
          <w:rFonts w:hAnsi="宋体" w:hint="eastAsia"/>
          <w:kern w:val="2"/>
          <w:sz w:val="24"/>
          <w:szCs w:val="24"/>
        </w:rPr>
        <w:t xml:space="preserve">. </w:t>
      </w:r>
      <w:r>
        <w:rPr>
          <w:rFonts w:hAnsi="宋体" w:hint="eastAsia"/>
          <w:kern w:val="2"/>
          <w:sz w:val="24"/>
          <w:szCs w:val="24"/>
        </w:rPr>
        <w:t>评估人员询价资料及现场勘察、记录等</w:t>
      </w:r>
      <w:r w:rsidRPr="00B86D23">
        <w:rPr>
          <w:rFonts w:hAnsi="宋体" w:hint="eastAsia"/>
          <w:kern w:val="2"/>
          <w:sz w:val="24"/>
          <w:szCs w:val="24"/>
        </w:rPr>
        <w:t>。</w:t>
      </w:r>
    </w:p>
    <w:p w:rsidR="00AD6A47" w:rsidRPr="00B86D23" w:rsidRDefault="00AD6A47" w:rsidP="00AD6A47">
      <w:pPr>
        <w:pStyle w:val="a5"/>
        <w:spacing w:line="540" w:lineRule="exact"/>
        <w:ind w:firstLineChars="200" w:firstLine="480"/>
        <w:rPr>
          <w:rFonts w:hAnsi="宋体"/>
          <w:kern w:val="2"/>
          <w:sz w:val="24"/>
          <w:szCs w:val="24"/>
        </w:rPr>
      </w:pPr>
      <w:bookmarkStart w:id="13" w:name="_Toc195807270"/>
      <w:r w:rsidRPr="00B86D23">
        <w:rPr>
          <w:rFonts w:hAnsi="宋体" w:hint="eastAsia"/>
          <w:kern w:val="2"/>
          <w:sz w:val="24"/>
          <w:szCs w:val="24"/>
        </w:rPr>
        <w:t>七、</w:t>
      </w:r>
      <w:r w:rsidRPr="00B77D1C">
        <w:rPr>
          <w:rFonts w:hAnsi="宋体"/>
          <w:b/>
          <w:kern w:val="2"/>
          <w:sz w:val="24"/>
          <w:szCs w:val="24"/>
        </w:rPr>
        <w:t>评估方法</w:t>
      </w:r>
      <w:bookmarkEnd w:id="13"/>
    </w:p>
    <w:p w:rsidR="00AD6A47" w:rsidRPr="006032E1" w:rsidRDefault="00AD6A47" w:rsidP="00AD6A47">
      <w:pPr>
        <w:pStyle w:val="a5"/>
        <w:spacing w:line="540" w:lineRule="exact"/>
        <w:ind w:firstLineChars="200" w:firstLine="480"/>
        <w:rPr>
          <w:rFonts w:hAnsi="宋体"/>
          <w:sz w:val="24"/>
        </w:rPr>
      </w:pPr>
      <w:bookmarkStart w:id="14" w:name="_Toc195807271"/>
      <w:r>
        <w:rPr>
          <w:rFonts w:hAnsi="宋体" w:hint="eastAsia"/>
          <w:sz w:val="24"/>
        </w:rPr>
        <w:lastRenderedPageBreak/>
        <w:t>依据</w:t>
      </w:r>
      <w:r w:rsidRPr="00294220">
        <w:rPr>
          <w:rFonts w:hAnsi="宋体" w:hint="eastAsia"/>
          <w:sz w:val="24"/>
        </w:rPr>
        <w:t>资产评估基本准则</w:t>
      </w:r>
      <w:r>
        <w:rPr>
          <w:rFonts w:hAnsi="宋体" w:hint="eastAsia"/>
          <w:sz w:val="24"/>
        </w:rPr>
        <w:t>，</w:t>
      </w:r>
      <w:r w:rsidRPr="006032E1">
        <w:rPr>
          <w:rFonts w:hAnsi="宋体" w:hint="eastAsia"/>
          <w:sz w:val="24"/>
        </w:rPr>
        <w:t>确定资产价值的评估方法包括市场法、收益法和成本法三种基本方法及其衍生方法。</w:t>
      </w:r>
    </w:p>
    <w:p w:rsidR="00AD6A47" w:rsidRDefault="00AD6A47" w:rsidP="00AD6A47">
      <w:pPr>
        <w:pStyle w:val="a5"/>
        <w:spacing w:line="540" w:lineRule="exact"/>
        <w:ind w:firstLineChars="225" w:firstLine="540"/>
        <w:rPr>
          <w:rFonts w:hAnsi="宋体"/>
          <w:sz w:val="24"/>
        </w:rPr>
      </w:pPr>
      <w:r>
        <w:rPr>
          <w:rFonts w:hAnsi="宋体" w:hint="eastAsia"/>
          <w:sz w:val="24"/>
        </w:rPr>
        <w:t>1.</w:t>
      </w:r>
      <w:r w:rsidRPr="006032E1">
        <w:rPr>
          <w:rFonts w:hAnsi="宋体" w:hint="eastAsia"/>
          <w:sz w:val="24"/>
        </w:rPr>
        <w:t>资产评估专业人员应当根据评估目的、评估对象、价值类型、资料收集等情况，分析上述三种基本方法的适用性，依法选择评估方法。</w:t>
      </w:r>
    </w:p>
    <w:p w:rsidR="00AD6A47" w:rsidRPr="00322718" w:rsidRDefault="00AD6A47" w:rsidP="00AD6A47">
      <w:pPr>
        <w:pStyle w:val="a5"/>
        <w:spacing w:line="540" w:lineRule="exact"/>
        <w:ind w:firstLineChars="225" w:firstLine="540"/>
        <w:rPr>
          <w:rFonts w:hAnsi="宋体"/>
          <w:sz w:val="24"/>
        </w:rPr>
      </w:pPr>
      <w:r w:rsidRPr="00322718">
        <w:rPr>
          <w:rFonts w:hAnsi="宋体" w:hint="eastAsia"/>
          <w:sz w:val="24"/>
        </w:rPr>
        <w:t>本次评估选用的评估方法为：</w:t>
      </w:r>
      <w:r>
        <w:rPr>
          <w:rFonts w:hAnsi="宋体" w:hint="eastAsia"/>
          <w:sz w:val="24"/>
        </w:rPr>
        <w:t>房地产采用市场</w:t>
      </w:r>
      <w:r w:rsidRPr="000D6A36">
        <w:rPr>
          <w:rFonts w:hAnsi="宋体" w:hint="eastAsia"/>
          <w:sz w:val="24"/>
        </w:rPr>
        <w:t>法</w:t>
      </w:r>
      <w:r w:rsidRPr="00322718">
        <w:rPr>
          <w:rFonts w:hAnsi="宋体" w:hint="eastAsia"/>
          <w:sz w:val="24"/>
        </w:rPr>
        <w:t>。评估方法选择理由如下：</w:t>
      </w:r>
    </w:p>
    <w:p w:rsidR="00AD6A47" w:rsidRDefault="00AD6A47" w:rsidP="00AD6A47">
      <w:pPr>
        <w:spacing w:line="540" w:lineRule="exact"/>
        <w:ind w:firstLineChars="225" w:firstLine="540"/>
        <w:rPr>
          <w:rFonts w:hAnsi="宋体"/>
          <w:sz w:val="24"/>
        </w:rPr>
      </w:pPr>
      <w:r>
        <w:rPr>
          <w:rFonts w:hint="eastAsia"/>
          <w:sz w:val="24"/>
        </w:rPr>
        <w:t>因为</w:t>
      </w:r>
      <w:r w:rsidRPr="000A0F22">
        <w:rPr>
          <w:sz w:val="24"/>
        </w:rPr>
        <w:t>本次评估的资产特性</w:t>
      </w:r>
      <w:r w:rsidRPr="00E03059">
        <w:rPr>
          <w:rFonts w:hAnsi="宋体" w:hint="eastAsia"/>
          <w:sz w:val="24"/>
        </w:rPr>
        <w:t>，</w:t>
      </w:r>
      <w:r w:rsidRPr="00E03059">
        <w:rPr>
          <w:rFonts w:hAnsi="宋体"/>
          <w:sz w:val="24"/>
        </w:rPr>
        <w:t>以及</w:t>
      </w:r>
      <w:r w:rsidRPr="00E03059">
        <w:rPr>
          <w:rFonts w:hAnsi="宋体" w:hint="eastAsia"/>
          <w:sz w:val="24"/>
        </w:rPr>
        <w:t>由于我国目前市场化、信息化程度</w:t>
      </w:r>
      <w:r>
        <w:rPr>
          <w:rFonts w:hAnsi="宋体" w:hint="eastAsia"/>
          <w:sz w:val="24"/>
        </w:rPr>
        <w:t>较高，易</w:t>
      </w:r>
      <w:r w:rsidRPr="00E03059">
        <w:rPr>
          <w:rFonts w:hAnsi="宋体" w:hint="eastAsia"/>
          <w:sz w:val="24"/>
        </w:rPr>
        <w:t>于收集到足够的同类</w:t>
      </w:r>
      <w:r>
        <w:rPr>
          <w:rFonts w:hAnsi="宋体" w:hint="eastAsia"/>
          <w:sz w:val="24"/>
        </w:rPr>
        <w:t>资产交易</w:t>
      </w:r>
      <w:r w:rsidRPr="00E03059">
        <w:rPr>
          <w:rFonts w:hAnsi="宋体" w:hint="eastAsia"/>
          <w:sz w:val="24"/>
        </w:rPr>
        <w:t>案例，</w:t>
      </w:r>
      <w:r>
        <w:rPr>
          <w:rFonts w:hAnsi="宋体" w:hint="eastAsia"/>
          <w:sz w:val="24"/>
        </w:rPr>
        <w:t>因此</w:t>
      </w:r>
      <w:r w:rsidRPr="00E03059">
        <w:rPr>
          <w:rFonts w:hAnsi="宋体" w:hint="eastAsia"/>
          <w:sz w:val="24"/>
        </w:rPr>
        <w:t>采用市场法</w:t>
      </w:r>
      <w:r w:rsidRPr="000D6A36">
        <w:rPr>
          <w:rFonts w:hAnsi="宋体" w:hint="eastAsia"/>
          <w:sz w:val="24"/>
        </w:rPr>
        <w:t>选用市场法</w:t>
      </w:r>
      <w:r w:rsidRPr="00345D58">
        <w:rPr>
          <w:rFonts w:hAnsi="宋体" w:hint="eastAsia"/>
          <w:sz w:val="24"/>
        </w:rPr>
        <w:t>评估。</w:t>
      </w:r>
    </w:p>
    <w:p w:rsidR="00AD6A47" w:rsidRPr="00FB0502" w:rsidRDefault="00AD6A47" w:rsidP="00AD6A47">
      <w:pPr>
        <w:spacing w:line="540" w:lineRule="exact"/>
        <w:ind w:firstLineChars="225" w:firstLine="540"/>
        <w:rPr>
          <w:rFonts w:hAnsi="宋体"/>
          <w:sz w:val="24"/>
        </w:rPr>
      </w:pPr>
      <w:r w:rsidRPr="000D6A36">
        <w:rPr>
          <w:rFonts w:hAnsi="宋体" w:hint="eastAsia"/>
          <w:sz w:val="24"/>
        </w:rPr>
        <w:t>未选用</w:t>
      </w:r>
      <w:r>
        <w:rPr>
          <w:rFonts w:hAnsi="宋体" w:hint="eastAsia"/>
          <w:sz w:val="24"/>
        </w:rPr>
        <w:t>假设开发</w:t>
      </w:r>
      <w:r w:rsidRPr="000D6A36">
        <w:rPr>
          <w:rFonts w:hAnsi="宋体" w:hint="eastAsia"/>
          <w:sz w:val="24"/>
        </w:rPr>
        <w:t>法评估的理由</w:t>
      </w:r>
      <w:r w:rsidRPr="00FB0502">
        <w:rPr>
          <w:rFonts w:hAnsi="宋体" w:hint="eastAsia"/>
          <w:sz w:val="24"/>
        </w:rPr>
        <w:t>：估价对象为</w:t>
      </w:r>
      <w:r>
        <w:rPr>
          <w:rFonts w:hAnsi="宋体" w:hint="eastAsia"/>
          <w:sz w:val="24"/>
        </w:rPr>
        <w:t>已开发</w:t>
      </w:r>
      <w:r w:rsidRPr="00FB0502">
        <w:rPr>
          <w:rFonts w:hAnsi="宋体" w:hint="eastAsia"/>
          <w:sz w:val="24"/>
        </w:rPr>
        <w:t>的</w:t>
      </w:r>
      <w:r>
        <w:rPr>
          <w:rFonts w:hAnsi="宋体" w:hint="eastAsia"/>
          <w:sz w:val="24"/>
        </w:rPr>
        <w:t>楼盘</w:t>
      </w:r>
      <w:r w:rsidRPr="00FB0502">
        <w:rPr>
          <w:rFonts w:hAnsi="宋体" w:hint="eastAsia"/>
          <w:sz w:val="24"/>
        </w:rPr>
        <w:t>，不具有开发或再开发潜力，故不适用于假设开发法评估。</w:t>
      </w:r>
    </w:p>
    <w:p w:rsidR="00AD6A47" w:rsidRPr="008B1110" w:rsidRDefault="00AD6A47" w:rsidP="00AD6A47">
      <w:pPr>
        <w:spacing w:line="540" w:lineRule="exact"/>
        <w:ind w:firstLineChars="225" w:firstLine="540"/>
        <w:rPr>
          <w:rFonts w:ascii="宋体" w:hAnsi="宋体"/>
          <w:sz w:val="24"/>
        </w:rPr>
      </w:pPr>
      <w:r>
        <w:rPr>
          <w:rFonts w:ascii="宋体" w:hAnsi="宋体" w:hint="eastAsia"/>
          <w:sz w:val="24"/>
        </w:rPr>
        <w:t>不选用成本法评估的理由</w:t>
      </w:r>
      <w:r w:rsidRPr="008B1110">
        <w:rPr>
          <w:rFonts w:ascii="宋体" w:hAnsi="宋体" w:hint="eastAsia"/>
          <w:sz w:val="24"/>
        </w:rPr>
        <w:t>：当估价对象</w:t>
      </w:r>
      <w:r>
        <w:rPr>
          <w:rFonts w:ascii="宋体" w:hAnsi="宋体" w:hint="eastAsia"/>
          <w:sz w:val="24"/>
        </w:rPr>
        <w:t>有</w:t>
      </w:r>
      <w:r w:rsidRPr="008B1110">
        <w:rPr>
          <w:rFonts w:ascii="宋体" w:hAnsi="宋体" w:hint="eastAsia"/>
          <w:sz w:val="24"/>
        </w:rPr>
        <w:t>市场交易案例，有收益资料的房地产的估价应采用市场法和收益法作为估价的首选方法。本报告估价对象</w:t>
      </w:r>
      <w:r w:rsidRPr="00F821F5">
        <w:rPr>
          <w:rFonts w:ascii="宋体" w:hAnsi="宋体" w:hint="eastAsia"/>
          <w:sz w:val="24"/>
        </w:rPr>
        <w:t>地处</w:t>
      </w:r>
      <w:r>
        <w:rPr>
          <w:rFonts w:ascii="宋体" w:hAnsi="宋体" w:hint="eastAsia"/>
          <w:sz w:val="24"/>
        </w:rPr>
        <w:t>盘锦市盘山县甜水镇</w:t>
      </w:r>
      <w:r w:rsidRPr="008B1110">
        <w:rPr>
          <w:rFonts w:ascii="宋体" w:hAnsi="宋体" w:hint="eastAsia"/>
          <w:sz w:val="24"/>
        </w:rPr>
        <w:t>位置，且为建成多年的房地产，</w:t>
      </w:r>
      <w:r>
        <w:rPr>
          <w:rFonts w:ascii="宋体" w:hAnsi="宋体" w:hint="eastAsia"/>
          <w:sz w:val="24"/>
        </w:rPr>
        <w:t>市场价值</w:t>
      </w:r>
      <w:r w:rsidRPr="008B1110">
        <w:rPr>
          <w:rFonts w:ascii="宋体" w:hAnsi="宋体" w:hint="eastAsia"/>
          <w:sz w:val="24"/>
        </w:rPr>
        <w:t>不能简单的采用成本累加而求取其现实的市场价值，采用成本法无法真正体现出估价对象的市场价值，因此不选用成本法进行估价。</w:t>
      </w:r>
    </w:p>
    <w:p w:rsidR="00AD6A47" w:rsidRPr="00202657" w:rsidRDefault="00AD6A47" w:rsidP="00AD6A47">
      <w:pPr>
        <w:pStyle w:val="a5"/>
        <w:spacing w:line="540" w:lineRule="exact"/>
        <w:ind w:firstLineChars="225" w:firstLine="540"/>
        <w:rPr>
          <w:rFonts w:ascii="Times New Roman"/>
          <w:sz w:val="24"/>
          <w:szCs w:val="24"/>
        </w:rPr>
      </w:pPr>
      <w:r w:rsidRPr="00202657">
        <w:rPr>
          <w:rFonts w:hAnsi="宋体" w:hint="eastAsia"/>
          <w:sz w:val="24"/>
          <w:szCs w:val="24"/>
        </w:rPr>
        <w:t>分析结论：估价对象</w:t>
      </w:r>
      <w:r>
        <w:rPr>
          <w:rFonts w:hAnsi="宋体" w:hint="eastAsia"/>
          <w:sz w:val="24"/>
          <w:szCs w:val="24"/>
        </w:rPr>
        <w:t>房地产</w:t>
      </w:r>
      <w:r w:rsidRPr="00202657">
        <w:rPr>
          <w:rFonts w:hAnsi="宋体" w:hint="eastAsia"/>
          <w:sz w:val="24"/>
          <w:szCs w:val="24"/>
        </w:rPr>
        <w:t>适用于</w:t>
      </w:r>
      <w:r>
        <w:rPr>
          <w:rFonts w:hAnsi="宋体" w:hint="eastAsia"/>
          <w:sz w:val="24"/>
          <w:szCs w:val="24"/>
        </w:rPr>
        <w:t>市场</w:t>
      </w:r>
      <w:r w:rsidRPr="00202657">
        <w:rPr>
          <w:rFonts w:hAnsi="宋体" w:hint="eastAsia"/>
          <w:sz w:val="24"/>
          <w:szCs w:val="24"/>
        </w:rPr>
        <w:t>法评估，其他估价方法均不适用。</w:t>
      </w:r>
      <w:r>
        <w:rPr>
          <w:rFonts w:hAnsi="宋体" w:hint="eastAsia"/>
          <w:sz w:val="24"/>
          <w:szCs w:val="24"/>
        </w:rPr>
        <w:t>故本次评估选用市场</w:t>
      </w:r>
      <w:r w:rsidRPr="00202657">
        <w:rPr>
          <w:rFonts w:hAnsi="宋体" w:hint="eastAsia"/>
          <w:sz w:val="24"/>
          <w:szCs w:val="24"/>
        </w:rPr>
        <w:t>法。</w:t>
      </w:r>
    </w:p>
    <w:p w:rsidR="00AD6A47" w:rsidRDefault="00AD6A47" w:rsidP="00AD6A47">
      <w:pPr>
        <w:pStyle w:val="a5"/>
        <w:spacing w:line="540" w:lineRule="exact"/>
        <w:ind w:firstLineChars="225" w:firstLine="540"/>
        <w:rPr>
          <w:rFonts w:hAnsi="宋体"/>
          <w:kern w:val="2"/>
          <w:sz w:val="24"/>
          <w:szCs w:val="24"/>
        </w:rPr>
      </w:pPr>
      <w:r w:rsidRPr="00D2397B">
        <w:rPr>
          <w:rFonts w:hAnsi="宋体" w:hint="eastAsia"/>
          <w:sz w:val="24"/>
        </w:rPr>
        <w:t>2.</w:t>
      </w:r>
      <w:r w:rsidRPr="00D2397B">
        <w:rPr>
          <w:rFonts w:hAnsi="宋体" w:hint="eastAsia"/>
          <w:b/>
          <w:sz w:val="24"/>
        </w:rPr>
        <w:t xml:space="preserve"> </w:t>
      </w:r>
      <w:r>
        <w:rPr>
          <w:rFonts w:hAnsi="宋体" w:hint="eastAsia"/>
          <w:kern w:val="2"/>
          <w:sz w:val="24"/>
          <w:szCs w:val="24"/>
        </w:rPr>
        <w:t>关于房屋建筑物的评估</w:t>
      </w:r>
    </w:p>
    <w:p w:rsidR="00AD6A47" w:rsidRDefault="00AD6A47" w:rsidP="00AD6A47">
      <w:pPr>
        <w:snapToGrid w:val="0"/>
        <w:spacing w:line="540" w:lineRule="exact"/>
        <w:ind w:firstLineChars="225" w:firstLine="540"/>
        <w:jc w:val="left"/>
        <w:rPr>
          <w:rFonts w:ascii="宋体" w:hAnsi="宋体"/>
          <w:sz w:val="24"/>
        </w:rPr>
      </w:pPr>
      <w:r w:rsidRPr="00AF351A">
        <w:rPr>
          <w:rFonts w:ascii="宋体" w:hAnsi="宋体" w:hint="eastAsia"/>
          <w:sz w:val="24"/>
        </w:rPr>
        <w:t>首先，我们收集了与被评估</w:t>
      </w:r>
      <w:r>
        <w:rPr>
          <w:rFonts w:ascii="宋体" w:hAnsi="宋体" w:hint="eastAsia"/>
          <w:sz w:val="24"/>
        </w:rPr>
        <w:t>房地产</w:t>
      </w:r>
      <w:r w:rsidRPr="00AF351A">
        <w:rPr>
          <w:rFonts w:ascii="宋体" w:hAnsi="宋体" w:hint="eastAsia"/>
          <w:sz w:val="24"/>
        </w:rPr>
        <w:t>相同或类似的三个以上参照物，然后以待估</w:t>
      </w:r>
      <w:r>
        <w:rPr>
          <w:rFonts w:hAnsi="宋体" w:hint="eastAsia"/>
          <w:sz w:val="24"/>
        </w:rPr>
        <w:t>房屋建筑物</w:t>
      </w:r>
      <w:r w:rsidRPr="00AF351A">
        <w:rPr>
          <w:rFonts w:ascii="宋体" w:hAnsi="宋体" w:hint="eastAsia"/>
          <w:sz w:val="24"/>
        </w:rPr>
        <w:t>为标准对比分析参照物，并将两者在时间因素、地域因素、功能因素等方面差异量比，在参照物市场</w:t>
      </w:r>
      <w:r>
        <w:rPr>
          <w:rFonts w:ascii="宋体" w:hAnsi="宋体" w:hint="eastAsia"/>
          <w:sz w:val="24"/>
        </w:rPr>
        <w:t>房屋</w:t>
      </w:r>
      <w:r w:rsidRPr="00AF351A">
        <w:rPr>
          <w:rFonts w:ascii="宋体" w:hAnsi="宋体" w:hint="eastAsia"/>
          <w:sz w:val="24"/>
        </w:rPr>
        <w:t>价格的基础上作出调整和修正，从而得出委估</w:t>
      </w:r>
      <w:r>
        <w:rPr>
          <w:rFonts w:hAnsi="宋体" w:hint="eastAsia"/>
          <w:sz w:val="24"/>
        </w:rPr>
        <w:t>房屋建筑物</w:t>
      </w:r>
      <w:r>
        <w:rPr>
          <w:rFonts w:ascii="宋体" w:hAnsi="宋体" w:hint="eastAsia"/>
          <w:sz w:val="24"/>
        </w:rPr>
        <w:t>的评估价值</w:t>
      </w:r>
      <w:r w:rsidRPr="00D2397B">
        <w:rPr>
          <w:rFonts w:ascii="宋体" w:hAnsi="宋体" w:hint="eastAsia"/>
          <w:sz w:val="24"/>
        </w:rPr>
        <w:t>。</w:t>
      </w:r>
    </w:p>
    <w:p w:rsidR="00AD6A47" w:rsidRDefault="00AD6A47" w:rsidP="00AD6A47">
      <w:pPr>
        <w:pStyle w:val="a5"/>
        <w:spacing w:line="540" w:lineRule="exact"/>
        <w:ind w:firstLineChars="225" w:firstLine="540"/>
        <w:rPr>
          <w:rFonts w:hAnsi="宋体"/>
          <w:sz w:val="24"/>
          <w:szCs w:val="24"/>
        </w:rPr>
      </w:pPr>
      <w:r w:rsidRPr="00D2397B">
        <w:rPr>
          <w:rFonts w:hAnsi="宋体" w:hint="eastAsia"/>
          <w:sz w:val="24"/>
        </w:rPr>
        <w:t>市场法公式：</w:t>
      </w:r>
      <w:r w:rsidRPr="00CF6DEA">
        <w:rPr>
          <w:rFonts w:hAnsi="宋体" w:hint="eastAsia"/>
          <w:sz w:val="24"/>
        </w:rPr>
        <w:t>比准价格=可比实例价格×交易情况修正系数×交易日期调整系数×房地产状况调整系数</w:t>
      </w:r>
      <w:r w:rsidRPr="00D2397B">
        <w:rPr>
          <w:rFonts w:hAnsi="宋体" w:hint="eastAsia"/>
          <w:bCs/>
          <w:color w:val="000000"/>
          <w:sz w:val="24"/>
        </w:rPr>
        <w:t>。</w:t>
      </w:r>
    </w:p>
    <w:p w:rsidR="00AD6A47" w:rsidRPr="00B86D23" w:rsidRDefault="00AD6A47" w:rsidP="00AD6A47">
      <w:pPr>
        <w:pStyle w:val="a5"/>
        <w:spacing w:line="540" w:lineRule="exact"/>
        <w:ind w:firstLineChars="200" w:firstLine="480"/>
        <w:rPr>
          <w:rFonts w:hAnsi="宋体"/>
          <w:kern w:val="2"/>
          <w:sz w:val="24"/>
          <w:szCs w:val="24"/>
        </w:rPr>
      </w:pPr>
      <w:r w:rsidRPr="00B86D23">
        <w:rPr>
          <w:rFonts w:hAnsi="宋体" w:hint="eastAsia"/>
          <w:kern w:val="2"/>
          <w:sz w:val="24"/>
          <w:szCs w:val="24"/>
        </w:rPr>
        <w:t>八、</w:t>
      </w:r>
      <w:r w:rsidRPr="00B77D1C">
        <w:rPr>
          <w:rFonts w:hAnsi="宋体"/>
          <w:b/>
          <w:kern w:val="2"/>
          <w:sz w:val="24"/>
          <w:szCs w:val="24"/>
        </w:rPr>
        <w:t>评估</w:t>
      </w:r>
      <w:r w:rsidRPr="00B77D1C">
        <w:rPr>
          <w:rFonts w:hAnsi="宋体" w:hint="eastAsia"/>
          <w:b/>
          <w:kern w:val="2"/>
          <w:sz w:val="24"/>
          <w:szCs w:val="24"/>
        </w:rPr>
        <w:t>程序实施过程和情况</w:t>
      </w:r>
      <w:bookmarkEnd w:id="14"/>
    </w:p>
    <w:p w:rsidR="00AD6A47" w:rsidRPr="00A64370" w:rsidRDefault="00AD6A47" w:rsidP="00AD6A47">
      <w:pPr>
        <w:pStyle w:val="a5"/>
        <w:spacing w:line="540" w:lineRule="exact"/>
        <w:ind w:firstLineChars="200" w:firstLine="480"/>
        <w:rPr>
          <w:rFonts w:hAnsi="宋体"/>
          <w:color w:val="FFFF00"/>
          <w:sz w:val="24"/>
          <w:szCs w:val="24"/>
        </w:rPr>
      </w:pPr>
      <w:r w:rsidRPr="000A0F22">
        <w:rPr>
          <w:rFonts w:ascii="Times New Roman"/>
          <w:sz w:val="24"/>
        </w:rPr>
        <w:t>本</w:t>
      </w:r>
      <w:r w:rsidRPr="007D58C7">
        <w:rPr>
          <w:rFonts w:hAnsi="宋体"/>
          <w:sz w:val="24"/>
          <w:szCs w:val="24"/>
        </w:rPr>
        <w:t>次评估</w:t>
      </w:r>
      <w:r w:rsidRPr="007D58C7">
        <w:rPr>
          <w:rFonts w:hAnsi="宋体" w:hint="eastAsia"/>
          <w:sz w:val="24"/>
          <w:szCs w:val="24"/>
        </w:rPr>
        <w:t>程序</w:t>
      </w:r>
      <w:r w:rsidRPr="007D58C7">
        <w:rPr>
          <w:rFonts w:hAnsi="宋体"/>
          <w:sz w:val="24"/>
          <w:szCs w:val="24"/>
        </w:rPr>
        <w:t>主要分四个阶段进行。</w:t>
      </w:r>
    </w:p>
    <w:p w:rsidR="00AD6A47" w:rsidRPr="00F87461" w:rsidRDefault="00AD6A47" w:rsidP="00AD6A47">
      <w:pPr>
        <w:pStyle w:val="a5"/>
        <w:numPr>
          <w:ilvl w:val="1"/>
          <w:numId w:val="4"/>
        </w:numPr>
        <w:tabs>
          <w:tab w:val="clear" w:pos="1320"/>
          <w:tab w:val="num" w:pos="1050"/>
        </w:tabs>
        <w:spacing w:line="540" w:lineRule="exact"/>
        <w:ind w:left="0" w:firstLineChars="200" w:firstLine="480"/>
        <w:rPr>
          <w:rFonts w:hAnsi="宋体"/>
          <w:sz w:val="24"/>
          <w:szCs w:val="24"/>
        </w:rPr>
      </w:pPr>
      <w:r w:rsidRPr="00F87461">
        <w:rPr>
          <w:rFonts w:hAnsi="宋体" w:hint="eastAsia"/>
          <w:sz w:val="24"/>
          <w:szCs w:val="24"/>
        </w:rPr>
        <w:lastRenderedPageBreak/>
        <w:t>评估</w:t>
      </w:r>
      <w:r w:rsidRPr="00F87461">
        <w:rPr>
          <w:rFonts w:hAnsi="宋体"/>
          <w:sz w:val="24"/>
          <w:szCs w:val="24"/>
        </w:rPr>
        <w:t>准备</w:t>
      </w:r>
      <w:r w:rsidRPr="00F87461">
        <w:rPr>
          <w:rFonts w:hAnsi="宋体" w:hint="eastAsia"/>
          <w:sz w:val="24"/>
          <w:szCs w:val="24"/>
        </w:rPr>
        <w:t>阶段</w:t>
      </w:r>
    </w:p>
    <w:p w:rsidR="00AD6A47" w:rsidRDefault="00AD6A47" w:rsidP="00AD6A47">
      <w:pPr>
        <w:pStyle w:val="a5"/>
        <w:tabs>
          <w:tab w:val="num" w:pos="1050"/>
        </w:tabs>
        <w:spacing w:line="540" w:lineRule="exact"/>
        <w:ind w:firstLineChars="200" w:firstLine="480"/>
        <w:rPr>
          <w:rFonts w:hAnsi="宋体"/>
          <w:sz w:val="24"/>
          <w:szCs w:val="24"/>
        </w:rPr>
      </w:pPr>
      <w:r w:rsidRPr="00F87461">
        <w:rPr>
          <w:rFonts w:hAnsi="宋体" w:hint="eastAsia"/>
          <w:color w:val="000000"/>
          <w:sz w:val="24"/>
          <w:szCs w:val="24"/>
        </w:rPr>
        <w:t>与</w:t>
      </w:r>
      <w:r>
        <w:rPr>
          <w:rFonts w:hAnsi="宋体" w:hint="eastAsia"/>
          <w:color w:val="000000"/>
          <w:sz w:val="24"/>
          <w:szCs w:val="24"/>
        </w:rPr>
        <w:t>委托人</w:t>
      </w:r>
      <w:r w:rsidRPr="00F87461">
        <w:rPr>
          <w:rFonts w:hAnsi="宋体" w:hint="eastAsia"/>
          <w:color w:val="000000"/>
          <w:sz w:val="24"/>
          <w:szCs w:val="24"/>
        </w:rPr>
        <w:t>洽谈，明确评估业务基本事项，对自身专业胜任能力、独立性和业务风险进行综合分析和评价，</w:t>
      </w:r>
      <w:r>
        <w:rPr>
          <w:rFonts w:hAnsi="宋体" w:hint="eastAsia"/>
          <w:color w:val="000000"/>
          <w:sz w:val="24"/>
          <w:szCs w:val="24"/>
        </w:rPr>
        <w:t>委托方提供</w:t>
      </w:r>
      <w:r w:rsidRPr="00F87461">
        <w:rPr>
          <w:rFonts w:hAnsi="宋体" w:hint="eastAsia"/>
          <w:color w:val="000000"/>
          <w:sz w:val="24"/>
          <w:szCs w:val="24"/>
        </w:rPr>
        <w:t>资产评估</w:t>
      </w:r>
      <w:r>
        <w:rPr>
          <w:rFonts w:hAnsi="宋体" w:hint="eastAsia"/>
          <w:color w:val="000000"/>
          <w:sz w:val="24"/>
          <w:szCs w:val="24"/>
        </w:rPr>
        <w:t>委托合同</w:t>
      </w:r>
      <w:r w:rsidRPr="00F87461">
        <w:rPr>
          <w:rFonts w:hAnsi="宋体" w:hint="eastAsia"/>
          <w:color w:val="000000"/>
          <w:sz w:val="24"/>
          <w:szCs w:val="24"/>
        </w:rPr>
        <w:t>；</w:t>
      </w:r>
      <w:r w:rsidRPr="00F87461">
        <w:rPr>
          <w:rFonts w:hAnsi="宋体" w:hint="eastAsia"/>
          <w:sz w:val="24"/>
        </w:rPr>
        <w:t>确定</w:t>
      </w:r>
      <w:r w:rsidRPr="00F87461">
        <w:rPr>
          <w:rFonts w:ascii="Arial Narrow" w:hAnsi="Arial Narrow" w:hint="eastAsia"/>
          <w:sz w:val="24"/>
        </w:rPr>
        <w:t>项目负责人，组成评估项目组，编制评估计划；</w:t>
      </w:r>
      <w:r w:rsidRPr="00F87461">
        <w:rPr>
          <w:rFonts w:hAnsi="宋体"/>
          <w:color w:val="000000"/>
          <w:sz w:val="24"/>
          <w:szCs w:val="24"/>
        </w:rPr>
        <w:t>辅导</w:t>
      </w:r>
      <w:r>
        <w:rPr>
          <w:rFonts w:hAnsi="宋体"/>
          <w:color w:val="000000"/>
          <w:sz w:val="24"/>
          <w:szCs w:val="24"/>
        </w:rPr>
        <w:t>被评估单位</w:t>
      </w:r>
      <w:r w:rsidRPr="00F87461">
        <w:rPr>
          <w:rFonts w:hAnsi="宋体"/>
          <w:color w:val="000000"/>
          <w:sz w:val="24"/>
          <w:szCs w:val="24"/>
        </w:rPr>
        <w:t>填</w:t>
      </w:r>
      <w:r w:rsidRPr="00F87461">
        <w:rPr>
          <w:rFonts w:hAnsi="宋体"/>
          <w:sz w:val="24"/>
          <w:szCs w:val="24"/>
        </w:rPr>
        <w:t>报资产评估申报表，</w:t>
      </w:r>
      <w:r w:rsidRPr="00F87461">
        <w:rPr>
          <w:rFonts w:hAnsi="宋体"/>
          <w:color w:val="000000"/>
          <w:sz w:val="24"/>
          <w:szCs w:val="24"/>
        </w:rPr>
        <w:t>准备</w:t>
      </w:r>
      <w:r w:rsidRPr="00F87461">
        <w:rPr>
          <w:rFonts w:hAnsi="宋体"/>
          <w:sz w:val="24"/>
          <w:szCs w:val="24"/>
        </w:rPr>
        <w:t>评估所需资料。</w:t>
      </w:r>
    </w:p>
    <w:p w:rsidR="00AD6A47" w:rsidRPr="00F87461" w:rsidRDefault="00AD6A47" w:rsidP="00AD6A47">
      <w:pPr>
        <w:pStyle w:val="a5"/>
        <w:numPr>
          <w:ilvl w:val="1"/>
          <w:numId w:val="4"/>
        </w:numPr>
        <w:tabs>
          <w:tab w:val="clear" w:pos="1320"/>
          <w:tab w:val="num" w:pos="1050"/>
        </w:tabs>
        <w:spacing w:line="540" w:lineRule="exact"/>
        <w:ind w:left="0" w:firstLineChars="200" w:firstLine="480"/>
        <w:rPr>
          <w:rFonts w:hAnsi="宋体"/>
          <w:sz w:val="24"/>
          <w:szCs w:val="24"/>
        </w:rPr>
      </w:pPr>
      <w:r w:rsidRPr="00F87461">
        <w:rPr>
          <w:rFonts w:hAnsi="宋体"/>
          <w:sz w:val="24"/>
          <w:szCs w:val="24"/>
        </w:rPr>
        <w:t>现场调查</w:t>
      </w:r>
      <w:r w:rsidRPr="00F87461">
        <w:rPr>
          <w:rFonts w:ascii="Arial Narrow" w:hAnsi="Arial Narrow" w:hint="eastAsia"/>
          <w:color w:val="000000"/>
          <w:sz w:val="24"/>
        </w:rPr>
        <w:t>及</w:t>
      </w:r>
      <w:r>
        <w:rPr>
          <w:rFonts w:ascii="Arial Narrow" w:hAnsi="Arial Narrow" w:hint="eastAsia"/>
          <w:color w:val="000000"/>
          <w:sz w:val="24"/>
        </w:rPr>
        <w:t>收集评估资料</w:t>
      </w:r>
      <w:r w:rsidRPr="00F87461">
        <w:rPr>
          <w:rFonts w:ascii="Arial Narrow" w:hAnsi="Arial Narrow" w:hint="eastAsia"/>
          <w:color w:val="000000"/>
          <w:sz w:val="24"/>
        </w:rPr>
        <w:t>阶段</w:t>
      </w:r>
    </w:p>
    <w:p w:rsidR="00AD6A47" w:rsidRDefault="00AD6A47" w:rsidP="00AD6A47">
      <w:pPr>
        <w:tabs>
          <w:tab w:val="left" w:pos="0"/>
          <w:tab w:val="num" w:pos="1050"/>
        </w:tabs>
        <w:adjustRightInd w:val="0"/>
        <w:snapToGrid w:val="0"/>
        <w:spacing w:line="540" w:lineRule="exact"/>
        <w:ind w:firstLineChars="200" w:firstLine="480"/>
        <w:rPr>
          <w:rFonts w:ascii="Arial Narrow" w:hAnsi="Arial Narrow"/>
          <w:sz w:val="24"/>
        </w:rPr>
      </w:pPr>
      <w:r w:rsidRPr="00F87461">
        <w:rPr>
          <w:rFonts w:ascii="宋体" w:hAnsi="宋体"/>
          <w:sz w:val="24"/>
        </w:rPr>
        <w:t>根据此次评估</w:t>
      </w:r>
      <w:r w:rsidRPr="00F87461">
        <w:rPr>
          <w:rFonts w:hAnsi="宋体" w:hint="eastAsia"/>
          <w:sz w:val="24"/>
        </w:rPr>
        <w:t>业务的</w:t>
      </w:r>
      <w:r>
        <w:rPr>
          <w:rFonts w:hAnsi="宋体" w:hint="eastAsia"/>
          <w:sz w:val="24"/>
        </w:rPr>
        <w:t>具体情况</w:t>
      </w:r>
      <w:r w:rsidRPr="00F87461">
        <w:rPr>
          <w:rFonts w:hAnsi="宋体" w:hint="eastAsia"/>
          <w:sz w:val="24"/>
        </w:rPr>
        <w:t>，</w:t>
      </w:r>
      <w:r w:rsidRPr="00F87461">
        <w:rPr>
          <w:rFonts w:ascii="宋体" w:hAnsi="宋体"/>
          <w:sz w:val="24"/>
        </w:rPr>
        <w:t>按照评估程序</w:t>
      </w:r>
      <w:r w:rsidRPr="00F87461">
        <w:rPr>
          <w:rFonts w:ascii="宋体" w:hAnsi="宋体" w:hint="eastAsia"/>
          <w:sz w:val="24"/>
        </w:rPr>
        <w:t>准则和其他相关规定的要求，评估人员通</w:t>
      </w:r>
      <w:r w:rsidRPr="00BE2B5C">
        <w:rPr>
          <w:rFonts w:ascii="宋体" w:hAnsi="宋体" w:hint="eastAsia"/>
          <w:sz w:val="24"/>
        </w:rPr>
        <w:t>过勘查、检查等方式对</w:t>
      </w:r>
      <w:r w:rsidRPr="001A4BFA">
        <w:rPr>
          <w:rFonts w:ascii="宋体" w:hAnsi="宋体" w:hint="eastAsia"/>
          <w:sz w:val="24"/>
        </w:rPr>
        <w:t>评估对象涉及的资产进行了必要的清查核实，</w:t>
      </w:r>
      <w:r w:rsidRPr="001A4BFA">
        <w:rPr>
          <w:rFonts w:ascii="宋体" w:hAnsi="宋体" w:hint="eastAsia"/>
          <w:color w:val="000000"/>
          <w:sz w:val="24"/>
        </w:rPr>
        <w:t>对被评估单位的经营管理状况等进行了必要的尽职调查</w:t>
      </w:r>
      <w:r>
        <w:rPr>
          <w:rFonts w:ascii="宋体" w:hAnsi="宋体" w:hint="eastAsia"/>
          <w:color w:val="000000"/>
          <w:sz w:val="24"/>
        </w:rPr>
        <w:t>，</w:t>
      </w:r>
      <w:r w:rsidRPr="001A4BFA">
        <w:rPr>
          <w:rFonts w:ascii="宋体" w:hAnsi="宋体" w:hint="eastAsia"/>
          <w:color w:val="000000"/>
          <w:sz w:val="24"/>
        </w:rPr>
        <w:t>从各种可能的途径获取评估资料，核实评估范围，了解评估对象现状，关注评估对象法律权属</w:t>
      </w:r>
      <w:r>
        <w:rPr>
          <w:rFonts w:ascii="宋体" w:hAnsi="宋体" w:hint="eastAsia"/>
          <w:color w:val="000000"/>
          <w:sz w:val="24"/>
        </w:rPr>
        <w:t>。</w:t>
      </w:r>
    </w:p>
    <w:p w:rsidR="00AD6A47" w:rsidRPr="00EE576D" w:rsidRDefault="00AD6A47" w:rsidP="00AD6A47">
      <w:pPr>
        <w:pStyle w:val="a5"/>
        <w:numPr>
          <w:ilvl w:val="1"/>
          <w:numId w:val="4"/>
        </w:numPr>
        <w:tabs>
          <w:tab w:val="clear" w:pos="1320"/>
          <w:tab w:val="num" w:pos="1050"/>
        </w:tabs>
        <w:spacing w:line="540" w:lineRule="exact"/>
        <w:ind w:left="0" w:firstLineChars="200" w:firstLine="480"/>
        <w:rPr>
          <w:rFonts w:hAnsi="宋体"/>
          <w:kern w:val="2"/>
          <w:sz w:val="24"/>
          <w:szCs w:val="24"/>
        </w:rPr>
      </w:pPr>
      <w:r w:rsidRPr="00EE576D">
        <w:rPr>
          <w:rFonts w:hAnsi="宋体"/>
          <w:kern w:val="2"/>
          <w:sz w:val="24"/>
          <w:szCs w:val="24"/>
        </w:rPr>
        <w:t>评定估算</w:t>
      </w:r>
      <w:r w:rsidRPr="00EE576D">
        <w:rPr>
          <w:rFonts w:hAnsi="宋体" w:hint="eastAsia"/>
          <w:kern w:val="2"/>
          <w:sz w:val="24"/>
          <w:szCs w:val="24"/>
        </w:rPr>
        <w:t>阶段</w:t>
      </w:r>
    </w:p>
    <w:p w:rsidR="00AD6A47" w:rsidRPr="00EE576D" w:rsidRDefault="00AD6A47" w:rsidP="00AD6A47">
      <w:pPr>
        <w:tabs>
          <w:tab w:val="left" w:pos="0"/>
          <w:tab w:val="num" w:pos="1050"/>
        </w:tabs>
        <w:adjustRightInd w:val="0"/>
        <w:snapToGrid w:val="0"/>
        <w:spacing w:line="540" w:lineRule="exact"/>
        <w:ind w:firstLineChars="200" w:firstLine="480"/>
        <w:rPr>
          <w:rFonts w:ascii="宋体" w:hAnsi="宋体"/>
          <w:sz w:val="24"/>
        </w:rPr>
      </w:pPr>
      <w:r w:rsidRPr="00EE576D">
        <w:rPr>
          <w:rFonts w:ascii="宋体" w:hAnsi="宋体" w:hint="eastAsia"/>
          <w:sz w:val="24"/>
        </w:rPr>
        <w:t>对收集的评估资料进行必要分析、归纳和整理，形成评定估算的依据；根据评估对象、价值类型、评估资料收集情况等相关条件，选择适用的评估方法，选取相应的公式和参数进行分析、计算和判断，形成初步评估结</w:t>
      </w:r>
      <w:r>
        <w:rPr>
          <w:rFonts w:ascii="宋体" w:hAnsi="宋体" w:hint="eastAsia"/>
          <w:sz w:val="24"/>
        </w:rPr>
        <w:t>果</w:t>
      </w:r>
      <w:r w:rsidRPr="00EE576D">
        <w:rPr>
          <w:rFonts w:ascii="宋体" w:hAnsi="宋体" w:hint="eastAsia"/>
          <w:sz w:val="24"/>
        </w:rPr>
        <w:t>。</w:t>
      </w:r>
    </w:p>
    <w:p w:rsidR="00AD6A47" w:rsidRPr="00A64370" w:rsidRDefault="00AD6A47" w:rsidP="00AD6A47">
      <w:pPr>
        <w:pStyle w:val="a5"/>
        <w:numPr>
          <w:ilvl w:val="1"/>
          <w:numId w:val="4"/>
        </w:numPr>
        <w:tabs>
          <w:tab w:val="clear" w:pos="1320"/>
          <w:tab w:val="num" w:pos="1050"/>
        </w:tabs>
        <w:spacing w:line="540" w:lineRule="exact"/>
        <w:ind w:left="0" w:firstLineChars="200" w:firstLine="480"/>
        <w:rPr>
          <w:rFonts w:hAnsi="宋体"/>
          <w:color w:val="000000"/>
          <w:sz w:val="24"/>
          <w:szCs w:val="24"/>
        </w:rPr>
      </w:pPr>
      <w:r w:rsidRPr="00A64370">
        <w:rPr>
          <w:rFonts w:hAnsi="宋体"/>
          <w:color w:val="000000"/>
          <w:sz w:val="24"/>
          <w:szCs w:val="24"/>
        </w:rPr>
        <w:t>编制和提交</w:t>
      </w:r>
      <w:r>
        <w:rPr>
          <w:rFonts w:hAnsi="宋体"/>
          <w:color w:val="000000"/>
          <w:sz w:val="24"/>
          <w:szCs w:val="24"/>
        </w:rPr>
        <w:t>资产评估报告</w:t>
      </w:r>
      <w:r w:rsidRPr="00A64370">
        <w:rPr>
          <w:rFonts w:hAnsi="宋体" w:hint="eastAsia"/>
          <w:color w:val="000000"/>
          <w:sz w:val="24"/>
          <w:szCs w:val="24"/>
        </w:rPr>
        <w:t>阶段</w:t>
      </w:r>
    </w:p>
    <w:p w:rsidR="00AD6A47" w:rsidRPr="00B86D23" w:rsidRDefault="00AD6A47" w:rsidP="00AD6A47">
      <w:pPr>
        <w:pStyle w:val="a5"/>
        <w:spacing w:line="540" w:lineRule="exact"/>
        <w:ind w:firstLineChars="200" w:firstLine="480"/>
        <w:rPr>
          <w:rFonts w:hAnsi="宋体"/>
          <w:kern w:val="2"/>
          <w:sz w:val="24"/>
          <w:szCs w:val="24"/>
        </w:rPr>
      </w:pPr>
      <w:r w:rsidRPr="00A64370">
        <w:rPr>
          <w:rFonts w:hAnsi="宋体"/>
          <w:color w:val="000000"/>
          <w:sz w:val="24"/>
          <w:szCs w:val="24"/>
        </w:rPr>
        <w:t>根据各评估小组对各类资产的初步评估结果，编制相关评估说明，在核实确认相关评估说明具体资产项目评估结果准确无误，评估工作没有发生重复和遗漏情况的基础上，依据各资产评估说明进行资产评估汇总分析，</w:t>
      </w:r>
      <w:r w:rsidRPr="00A64370">
        <w:rPr>
          <w:rFonts w:hAnsi="宋体" w:hint="eastAsia"/>
          <w:color w:val="000000"/>
          <w:sz w:val="24"/>
          <w:szCs w:val="24"/>
        </w:rPr>
        <w:t>确定最终评估结论，</w:t>
      </w:r>
      <w:r>
        <w:rPr>
          <w:rFonts w:hAnsi="宋体"/>
          <w:color w:val="000000"/>
          <w:sz w:val="24"/>
          <w:szCs w:val="24"/>
        </w:rPr>
        <w:t>撰写资产评估报告</w:t>
      </w:r>
      <w:r w:rsidRPr="00A64370">
        <w:rPr>
          <w:rFonts w:hAnsi="宋体" w:hint="eastAsia"/>
          <w:color w:val="000000"/>
          <w:sz w:val="24"/>
          <w:szCs w:val="24"/>
        </w:rPr>
        <w:t>；根据相关法律、法规、资产评估准则和评估机构内部质量控制制度，对</w:t>
      </w:r>
      <w:r>
        <w:rPr>
          <w:rFonts w:hAnsi="宋体" w:hint="eastAsia"/>
          <w:color w:val="000000"/>
          <w:sz w:val="24"/>
          <w:szCs w:val="24"/>
        </w:rPr>
        <w:t>资产评估报告</w:t>
      </w:r>
      <w:r w:rsidRPr="00A64370">
        <w:rPr>
          <w:rFonts w:hAnsi="宋体" w:hint="eastAsia"/>
          <w:color w:val="000000"/>
          <w:sz w:val="24"/>
          <w:szCs w:val="24"/>
        </w:rPr>
        <w:t>及评估程序执行情况进行必要的内部审核；与</w:t>
      </w:r>
      <w:r>
        <w:rPr>
          <w:rFonts w:hAnsi="宋体" w:hint="eastAsia"/>
          <w:color w:val="000000"/>
          <w:sz w:val="24"/>
          <w:szCs w:val="24"/>
        </w:rPr>
        <w:t>委托人</w:t>
      </w:r>
      <w:r w:rsidRPr="00A64370">
        <w:rPr>
          <w:rFonts w:hAnsi="宋体" w:hint="eastAsia"/>
          <w:color w:val="000000"/>
          <w:sz w:val="24"/>
          <w:szCs w:val="24"/>
        </w:rPr>
        <w:t>或者</w:t>
      </w:r>
      <w:r>
        <w:rPr>
          <w:rFonts w:hAnsi="宋体" w:hint="eastAsia"/>
          <w:color w:val="000000"/>
          <w:sz w:val="24"/>
          <w:szCs w:val="24"/>
        </w:rPr>
        <w:t>委托人</w:t>
      </w:r>
      <w:r w:rsidRPr="00A64370">
        <w:rPr>
          <w:rFonts w:hAnsi="宋体" w:hint="eastAsia"/>
          <w:color w:val="000000"/>
          <w:sz w:val="24"/>
          <w:szCs w:val="24"/>
        </w:rPr>
        <w:t>许可的相关当事方就</w:t>
      </w:r>
      <w:r>
        <w:rPr>
          <w:rFonts w:hAnsi="宋体" w:hint="eastAsia"/>
          <w:color w:val="000000"/>
          <w:sz w:val="24"/>
          <w:szCs w:val="24"/>
        </w:rPr>
        <w:t>资产评估报告</w:t>
      </w:r>
      <w:r w:rsidRPr="00A64370">
        <w:rPr>
          <w:rFonts w:hAnsi="宋体" w:hint="eastAsia"/>
          <w:color w:val="000000"/>
          <w:sz w:val="24"/>
          <w:szCs w:val="24"/>
        </w:rPr>
        <w:t>有关内容进行必要沟通；按资产评估</w:t>
      </w:r>
      <w:r>
        <w:rPr>
          <w:rFonts w:hAnsi="宋体" w:hint="eastAsia"/>
          <w:color w:val="000000"/>
          <w:sz w:val="24"/>
          <w:szCs w:val="24"/>
        </w:rPr>
        <w:t>司法鉴定委托书</w:t>
      </w:r>
      <w:r w:rsidRPr="00A64370">
        <w:rPr>
          <w:rFonts w:hAnsi="宋体" w:hint="eastAsia"/>
          <w:color w:val="000000"/>
          <w:sz w:val="24"/>
          <w:szCs w:val="24"/>
        </w:rPr>
        <w:t>的要求向</w:t>
      </w:r>
      <w:r>
        <w:rPr>
          <w:rFonts w:hAnsi="宋体" w:hint="eastAsia"/>
          <w:color w:val="000000"/>
          <w:sz w:val="24"/>
          <w:szCs w:val="24"/>
        </w:rPr>
        <w:t>委托人</w:t>
      </w:r>
      <w:r>
        <w:rPr>
          <w:rFonts w:hAnsi="宋体"/>
          <w:color w:val="000000"/>
          <w:sz w:val="24"/>
          <w:szCs w:val="24"/>
        </w:rPr>
        <w:t>提交正式资产评估报告</w:t>
      </w:r>
      <w:r w:rsidRPr="00A64370">
        <w:rPr>
          <w:rFonts w:hAnsi="宋体"/>
          <w:color w:val="000000"/>
          <w:sz w:val="24"/>
          <w:szCs w:val="24"/>
        </w:rPr>
        <w:t>。</w:t>
      </w:r>
    </w:p>
    <w:p w:rsidR="00AD6A47" w:rsidRPr="00B86D23" w:rsidRDefault="00AD6A47" w:rsidP="00AD6A47">
      <w:pPr>
        <w:pStyle w:val="a5"/>
        <w:spacing w:line="540" w:lineRule="exact"/>
        <w:ind w:firstLineChars="200" w:firstLine="480"/>
        <w:rPr>
          <w:rFonts w:hAnsi="宋体"/>
          <w:kern w:val="2"/>
          <w:sz w:val="24"/>
          <w:szCs w:val="24"/>
        </w:rPr>
      </w:pPr>
      <w:bookmarkStart w:id="15" w:name="_Toc195807272"/>
      <w:bookmarkStart w:id="16" w:name="_Toc91384116"/>
      <w:r w:rsidRPr="00B86D23">
        <w:rPr>
          <w:rFonts w:hAnsi="宋体" w:hint="eastAsia"/>
          <w:kern w:val="2"/>
          <w:sz w:val="24"/>
          <w:szCs w:val="24"/>
        </w:rPr>
        <w:t>九</w:t>
      </w:r>
      <w:r w:rsidRPr="00B86D23">
        <w:rPr>
          <w:rFonts w:hAnsi="宋体"/>
          <w:kern w:val="2"/>
          <w:sz w:val="24"/>
          <w:szCs w:val="24"/>
        </w:rPr>
        <w:t>、</w:t>
      </w:r>
      <w:r w:rsidRPr="00B77D1C">
        <w:rPr>
          <w:rFonts w:hAnsi="宋体"/>
          <w:b/>
          <w:kern w:val="2"/>
          <w:sz w:val="24"/>
          <w:szCs w:val="24"/>
        </w:rPr>
        <w:t>评估假设</w:t>
      </w:r>
      <w:bookmarkEnd w:id="15"/>
    </w:p>
    <w:p w:rsidR="00AD6A47" w:rsidRPr="00C36BA9" w:rsidRDefault="00AD6A47" w:rsidP="00AD6A47">
      <w:pPr>
        <w:pStyle w:val="a5"/>
        <w:tabs>
          <w:tab w:val="num" w:pos="0"/>
          <w:tab w:val="left" w:pos="945"/>
        </w:tabs>
        <w:spacing w:line="540" w:lineRule="exact"/>
        <w:ind w:firstLineChars="200" w:firstLine="480"/>
        <w:rPr>
          <w:rFonts w:ascii="Times New Roman" w:hAnsi="宋体"/>
          <w:sz w:val="24"/>
        </w:rPr>
      </w:pPr>
      <w:r>
        <w:rPr>
          <w:rFonts w:ascii="Times New Roman" w:hAnsi="宋体" w:hint="eastAsia"/>
          <w:sz w:val="24"/>
        </w:rPr>
        <w:t>（一）</w:t>
      </w:r>
      <w:r w:rsidRPr="00C36BA9">
        <w:rPr>
          <w:rFonts w:ascii="Times New Roman" w:hAnsi="宋体" w:hint="eastAsia"/>
          <w:sz w:val="24"/>
        </w:rPr>
        <w:t>一般假设</w:t>
      </w:r>
    </w:p>
    <w:p w:rsidR="00AD6A47" w:rsidRDefault="00AD6A47" w:rsidP="00AD6A47">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1.</w:t>
      </w:r>
      <w:r w:rsidRPr="00C36BA9">
        <w:rPr>
          <w:rFonts w:ascii="Times New Roman" w:hAnsi="宋体" w:hint="eastAsia"/>
          <w:sz w:val="24"/>
        </w:rPr>
        <w:t>交易假设</w:t>
      </w:r>
      <w:r>
        <w:rPr>
          <w:rFonts w:ascii="Times New Roman" w:hAnsi="宋体" w:hint="eastAsia"/>
          <w:sz w:val="24"/>
        </w:rPr>
        <w:t>：假设</w:t>
      </w:r>
      <w:r w:rsidRPr="00C36BA9">
        <w:rPr>
          <w:rFonts w:ascii="Times New Roman" w:hAnsi="宋体" w:hint="eastAsia"/>
          <w:sz w:val="24"/>
        </w:rPr>
        <w:t>所有待评估资产已经处在交易的过程中，</w:t>
      </w:r>
      <w:r>
        <w:rPr>
          <w:rFonts w:ascii="Times New Roman" w:hAnsi="宋体" w:hint="eastAsia"/>
          <w:sz w:val="24"/>
        </w:rPr>
        <w:t>资产评估师</w:t>
      </w:r>
      <w:r w:rsidRPr="00C36BA9">
        <w:rPr>
          <w:rFonts w:ascii="Times New Roman" w:hAnsi="宋体" w:hint="eastAsia"/>
          <w:sz w:val="24"/>
        </w:rPr>
        <w:t>根据</w:t>
      </w:r>
      <w:r w:rsidRPr="00C36BA9">
        <w:rPr>
          <w:rFonts w:ascii="Times New Roman" w:hAnsi="宋体" w:hint="eastAsia"/>
          <w:sz w:val="24"/>
        </w:rPr>
        <w:lastRenderedPageBreak/>
        <w:t>待评估资产的交易条件等模拟市场进行估价。</w:t>
      </w:r>
    </w:p>
    <w:p w:rsidR="00AD6A47" w:rsidRPr="00C36BA9" w:rsidRDefault="00AD6A47" w:rsidP="00AD6A47">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2.</w:t>
      </w:r>
      <w:r w:rsidRPr="00C36BA9">
        <w:rPr>
          <w:rFonts w:ascii="Times New Roman" w:hAnsi="宋体" w:hint="eastAsia"/>
          <w:sz w:val="24"/>
        </w:rPr>
        <w:t>公开市场假设</w:t>
      </w:r>
      <w:r>
        <w:rPr>
          <w:rFonts w:ascii="Times New Roman" w:hAnsi="宋体" w:hint="eastAsia"/>
          <w:sz w:val="24"/>
        </w:rPr>
        <w:t>：假设</w:t>
      </w:r>
      <w:r w:rsidRPr="00C36BA9">
        <w:rPr>
          <w:rFonts w:ascii="Times New Roman" w:hAnsi="宋体" w:hint="eastAsia"/>
          <w:sz w:val="24"/>
        </w:rPr>
        <w:t>在市场上交易的资产，或拟在市场上交易的资产，资产交易双方彼此地位平等，彼此都有获取足够市场信息的机会和时间，以便于对资产的功能、用途及其交易价格等作出理智的判断。</w:t>
      </w:r>
    </w:p>
    <w:p w:rsidR="00AD6A47" w:rsidRDefault="00AD6A47" w:rsidP="00AD6A47">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3.</w:t>
      </w:r>
      <w:r>
        <w:rPr>
          <w:rFonts w:ascii="Times New Roman" w:hAnsi="宋体" w:hint="eastAsia"/>
          <w:sz w:val="24"/>
        </w:rPr>
        <w:t>企业</w:t>
      </w:r>
      <w:r w:rsidRPr="00C36BA9">
        <w:rPr>
          <w:rFonts w:ascii="Times New Roman" w:hAnsi="宋体" w:hint="eastAsia"/>
          <w:sz w:val="24"/>
        </w:rPr>
        <w:t>持续经营假设</w:t>
      </w:r>
      <w:r>
        <w:rPr>
          <w:rFonts w:ascii="Times New Roman" w:hAnsi="宋体" w:hint="eastAsia"/>
          <w:sz w:val="24"/>
        </w:rPr>
        <w:t>：假设</w:t>
      </w:r>
      <w:r w:rsidRPr="00167909">
        <w:rPr>
          <w:rFonts w:ascii="Times New Roman" w:hAnsi="宋体" w:hint="eastAsia"/>
          <w:sz w:val="24"/>
        </w:rPr>
        <w:t>被评估单位</w:t>
      </w:r>
      <w:r w:rsidRPr="008A175C">
        <w:rPr>
          <w:rFonts w:ascii="Times New Roman" w:hAnsi="宋体" w:hint="eastAsia"/>
          <w:sz w:val="24"/>
        </w:rPr>
        <w:t>完全遵守所有有关的法律法规</w:t>
      </w:r>
      <w:r>
        <w:rPr>
          <w:rFonts w:ascii="Times New Roman" w:hAnsi="宋体" w:hint="eastAsia"/>
          <w:sz w:val="24"/>
        </w:rPr>
        <w:t>，</w:t>
      </w:r>
      <w:r w:rsidRPr="00167909">
        <w:rPr>
          <w:rFonts w:ascii="Times New Roman" w:hAnsi="宋体" w:hint="eastAsia"/>
          <w:sz w:val="24"/>
        </w:rPr>
        <w:t>在可预见的将来持续不断地经营下去。</w:t>
      </w:r>
    </w:p>
    <w:p w:rsidR="00AD6A47" w:rsidRPr="00C36BA9" w:rsidRDefault="00AD6A47" w:rsidP="00AD6A47">
      <w:pPr>
        <w:pStyle w:val="a5"/>
        <w:tabs>
          <w:tab w:val="num" w:pos="0"/>
          <w:tab w:val="left" w:pos="945"/>
        </w:tabs>
        <w:spacing w:line="540" w:lineRule="exact"/>
        <w:ind w:firstLineChars="200" w:firstLine="480"/>
        <w:rPr>
          <w:rFonts w:ascii="Times New Roman" w:hAnsi="宋体"/>
          <w:sz w:val="24"/>
        </w:rPr>
      </w:pPr>
      <w:r w:rsidRPr="00C36BA9">
        <w:rPr>
          <w:rFonts w:ascii="Times New Roman" w:hAnsi="宋体" w:hint="eastAsia"/>
          <w:sz w:val="24"/>
        </w:rPr>
        <w:t>(</w:t>
      </w:r>
      <w:r w:rsidRPr="00C36BA9">
        <w:rPr>
          <w:rFonts w:ascii="Times New Roman" w:hAnsi="宋体" w:hint="eastAsia"/>
          <w:sz w:val="24"/>
        </w:rPr>
        <w:t>二</w:t>
      </w:r>
      <w:r w:rsidRPr="00C36BA9">
        <w:rPr>
          <w:rFonts w:ascii="Times New Roman" w:hAnsi="宋体" w:hint="eastAsia"/>
          <w:sz w:val="24"/>
        </w:rPr>
        <w:t>)</w:t>
      </w:r>
      <w:r>
        <w:rPr>
          <w:rFonts w:ascii="Times New Roman" w:hAnsi="宋体" w:hint="eastAsia"/>
          <w:sz w:val="24"/>
        </w:rPr>
        <w:t xml:space="preserve"> </w:t>
      </w:r>
      <w:r w:rsidRPr="00C36BA9">
        <w:rPr>
          <w:rFonts w:ascii="Times New Roman" w:hAnsi="宋体" w:hint="eastAsia"/>
          <w:sz w:val="24"/>
        </w:rPr>
        <w:t>特殊假设</w:t>
      </w:r>
    </w:p>
    <w:p w:rsidR="00AD6A47" w:rsidRPr="008A175C" w:rsidRDefault="00AD6A47" w:rsidP="00AD6A47">
      <w:pPr>
        <w:pStyle w:val="a5"/>
        <w:tabs>
          <w:tab w:val="left" w:pos="735"/>
        </w:tabs>
        <w:spacing w:line="540" w:lineRule="exact"/>
        <w:ind w:left="523" w:firstLine="0"/>
        <w:rPr>
          <w:rFonts w:ascii="Times New Roman"/>
          <w:sz w:val="24"/>
        </w:rPr>
      </w:pPr>
      <w:r>
        <w:rPr>
          <w:rFonts w:ascii="Times New Roman" w:hAnsi="宋体" w:hint="eastAsia"/>
          <w:sz w:val="24"/>
        </w:rPr>
        <w:t>1.</w:t>
      </w:r>
      <w:r w:rsidRPr="00656D14">
        <w:rPr>
          <w:rFonts w:ascii="Times New Roman" w:hAnsi="宋体"/>
          <w:sz w:val="24"/>
        </w:rPr>
        <w:t>本次评估以本资产评估报告所列明的特定评估目的为</w:t>
      </w:r>
      <w:r w:rsidRPr="00656D14">
        <w:rPr>
          <w:rFonts w:ascii="Times New Roman" w:hAnsi="宋体" w:hint="eastAsia"/>
          <w:sz w:val="24"/>
        </w:rPr>
        <w:t>基本假设</w:t>
      </w:r>
      <w:r w:rsidRPr="00656D14">
        <w:rPr>
          <w:rFonts w:ascii="Times New Roman" w:hAnsi="宋体"/>
          <w:sz w:val="24"/>
        </w:rPr>
        <w:t>前提；</w:t>
      </w:r>
    </w:p>
    <w:p w:rsidR="00AD6A47" w:rsidRPr="00B61128" w:rsidRDefault="00AD6A47" w:rsidP="00AD6A47">
      <w:pPr>
        <w:pStyle w:val="a5"/>
        <w:tabs>
          <w:tab w:val="left" w:pos="735"/>
        </w:tabs>
        <w:spacing w:line="540" w:lineRule="exact"/>
        <w:ind w:left="523" w:firstLine="0"/>
        <w:rPr>
          <w:rFonts w:ascii="Times New Roman" w:hAnsi="宋体"/>
          <w:sz w:val="24"/>
        </w:rPr>
      </w:pPr>
      <w:r>
        <w:rPr>
          <w:rFonts w:ascii="Times New Roman" w:hAnsi="宋体" w:hint="eastAsia"/>
          <w:sz w:val="24"/>
        </w:rPr>
        <w:t>2.</w:t>
      </w:r>
      <w:r w:rsidRPr="00B61128">
        <w:rPr>
          <w:rFonts w:ascii="Times New Roman" w:hAnsi="宋体" w:hint="eastAsia"/>
          <w:sz w:val="24"/>
        </w:rPr>
        <w:t>国家现行的有关法律法规、国家宏观经济形势无重大变化，</w:t>
      </w:r>
      <w:r w:rsidRPr="009A691F">
        <w:rPr>
          <w:rFonts w:ascii="Times New Roman" w:hAnsi="宋体" w:hint="eastAsia"/>
          <w:sz w:val="24"/>
        </w:rPr>
        <w:t>利率、汇率、赋税基准及税率、政策性征收费用等</w:t>
      </w:r>
      <w:r>
        <w:rPr>
          <w:rFonts w:ascii="Times New Roman" w:hAnsi="宋体" w:hint="eastAsia"/>
          <w:sz w:val="24"/>
        </w:rPr>
        <w:t>外部经济环境</w:t>
      </w:r>
      <w:r w:rsidRPr="009A691F">
        <w:rPr>
          <w:rFonts w:ascii="Times New Roman" w:hAnsi="宋体" w:hint="eastAsia"/>
          <w:sz w:val="24"/>
        </w:rPr>
        <w:t>不会发生不可预见的重大变化</w:t>
      </w:r>
      <w:r>
        <w:rPr>
          <w:rFonts w:ascii="Times New Roman" w:hAnsi="宋体" w:hint="eastAsia"/>
          <w:sz w:val="24"/>
        </w:rPr>
        <w:t>；</w:t>
      </w:r>
    </w:p>
    <w:p w:rsidR="00AD6A47" w:rsidRDefault="00AD6A47" w:rsidP="00AD6A47">
      <w:pPr>
        <w:pStyle w:val="a5"/>
        <w:tabs>
          <w:tab w:val="left" w:pos="735"/>
        </w:tabs>
        <w:spacing w:line="540" w:lineRule="exact"/>
        <w:ind w:left="523" w:firstLine="0"/>
        <w:rPr>
          <w:rFonts w:ascii="Times New Roman" w:hAnsi="宋体"/>
          <w:sz w:val="24"/>
        </w:rPr>
      </w:pPr>
      <w:r>
        <w:rPr>
          <w:rFonts w:ascii="Times New Roman" w:hAnsi="宋体" w:hint="eastAsia"/>
          <w:sz w:val="24"/>
        </w:rPr>
        <w:t>3.</w:t>
      </w:r>
      <w:r w:rsidRPr="00900CD5">
        <w:rPr>
          <w:rFonts w:ascii="Times New Roman" w:hAnsi="宋体"/>
          <w:sz w:val="24"/>
        </w:rPr>
        <w:t>本次评估假设</w:t>
      </w:r>
      <w:r w:rsidRPr="00900CD5">
        <w:rPr>
          <w:rFonts w:ascii="Times New Roman" w:hAnsi="宋体" w:hint="eastAsia"/>
          <w:sz w:val="24"/>
        </w:rPr>
        <w:t>被评估资产按目前的用途和使用的方式、规模、频度、环境等情况继续使用，并未考虑各项资产各自的最佳利用；</w:t>
      </w:r>
    </w:p>
    <w:p w:rsidR="00AD6A47" w:rsidRDefault="00AD6A47" w:rsidP="00AD6A47">
      <w:pPr>
        <w:pStyle w:val="a5"/>
        <w:tabs>
          <w:tab w:val="left" w:pos="735"/>
        </w:tabs>
        <w:spacing w:line="540" w:lineRule="exact"/>
        <w:ind w:left="523" w:firstLine="0"/>
        <w:rPr>
          <w:rFonts w:ascii="Times New Roman" w:hAnsi="宋体"/>
          <w:sz w:val="24"/>
        </w:rPr>
      </w:pPr>
      <w:r>
        <w:rPr>
          <w:rFonts w:ascii="Times New Roman" w:hAnsi="宋体" w:hint="eastAsia"/>
          <w:sz w:val="24"/>
        </w:rPr>
        <w:t>4.</w:t>
      </w:r>
      <w:r>
        <w:rPr>
          <w:rFonts w:ascii="Times New Roman" w:hAnsi="宋体" w:hint="eastAsia"/>
          <w:sz w:val="24"/>
        </w:rPr>
        <w:t>被评估单位和委托人</w:t>
      </w:r>
      <w:r w:rsidRPr="00737A94">
        <w:rPr>
          <w:rFonts w:ascii="Times New Roman" w:hAnsi="宋体"/>
          <w:sz w:val="24"/>
        </w:rPr>
        <w:t>提供的</w:t>
      </w:r>
      <w:r>
        <w:rPr>
          <w:rFonts w:ascii="Times New Roman" w:hAnsi="宋体" w:hint="eastAsia"/>
          <w:sz w:val="24"/>
        </w:rPr>
        <w:t>相关</w:t>
      </w:r>
      <w:r w:rsidRPr="00737A94">
        <w:rPr>
          <w:rFonts w:ascii="Times New Roman" w:hAnsi="宋体"/>
          <w:sz w:val="24"/>
        </w:rPr>
        <w:t>基础资料和财务资料真实、准确、完整；</w:t>
      </w:r>
    </w:p>
    <w:p w:rsidR="00AD6A47" w:rsidRPr="00900CD5" w:rsidRDefault="00AD6A47" w:rsidP="00AD6A47">
      <w:pPr>
        <w:pStyle w:val="a5"/>
        <w:tabs>
          <w:tab w:val="left" w:pos="735"/>
        </w:tabs>
        <w:spacing w:line="540" w:lineRule="exact"/>
        <w:ind w:left="523" w:firstLine="0"/>
        <w:rPr>
          <w:rFonts w:ascii="Times New Roman" w:hAnsi="宋体"/>
          <w:sz w:val="24"/>
        </w:rPr>
      </w:pPr>
      <w:r>
        <w:rPr>
          <w:rFonts w:ascii="Times New Roman" w:hAnsi="宋体" w:hint="eastAsia"/>
          <w:sz w:val="24"/>
        </w:rPr>
        <w:t>5.</w:t>
      </w:r>
      <w:r w:rsidRPr="00C36BA9">
        <w:rPr>
          <w:rFonts w:ascii="Times New Roman" w:hAnsi="宋体" w:hint="eastAsia"/>
          <w:sz w:val="24"/>
        </w:rPr>
        <w:t>评估范围仅以</w:t>
      </w:r>
      <w:r>
        <w:rPr>
          <w:rFonts w:ascii="Times New Roman" w:hAnsi="宋体" w:hint="eastAsia"/>
          <w:sz w:val="24"/>
        </w:rPr>
        <w:t>委托人提供的委托书</w:t>
      </w:r>
      <w:r w:rsidRPr="00C36BA9">
        <w:rPr>
          <w:rFonts w:ascii="Times New Roman" w:hAnsi="宋体" w:hint="eastAsia"/>
          <w:sz w:val="24"/>
        </w:rPr>
        <w:t>为准，未考虑</w:t>
      </w:r>
      <w:r>
        <w:rPr>
          <w:rFonts w:ascii="Times New Roman" w:hAnsi="宋体" w:hint="eastAsia"/>
          <w:sz w:val="24"/>
        </w:rPr>
        <w:t>委托人</w:t>
      </w:r>
      <w:r w:rsidRPr="00C36BA9">
        <w:rPr>
          <w:rFonts w:ascii="Times New Roman" w:hAnsi="宋体" w:hint="eastAsia"/>
          <w:sz w:val="24"/>
        </w:rPr>
        <w:t>及被评估企业提供清单以外可能存在的或有资产及或有负债；</w:t>
      </w:r>
    </w:p>
    <w:p w:rsidR="00AD6A47" w:rsidRPr="00B86D23" w:rsidRDefault="00AD6A47" w:rsidP="00AD6A47">
      <w:pPr>
        <w:pStyle w:val="a5"/>
        <w:spacing w:line="540" w:lineRule="exact"/>
        <w:ind w:firstLineChars="200" w:firstLine="480"/>
        <w:rPr>
          <w:rFonts w:hAnsi="宋体"/>
          <w:kern w:val="2"/>
          <w:sz w:val="24"/>
          <w:szCs w:val="24"/>
        </w:rPr>
      </w:pPr>
      <w:r w:rsidRPr="005913E7">
        <w:rPr>
          <w:rFonts w:ascii="Times New Roman" w:hAnsi="宋体"/>
          <w:sz w:val="24"/>
        </w:rPr>
        <w:t>当</w:t>
      </w:r>
      <w:r w:rsidRPr="005913E7">
        <w:rPr>
          <w:rFonts w:ascii="Times New Roman" w:hAnsi="宋体" w:hint="eastAsia"/>
          <w:sz w:val="24"/>
        </w:rPr>
        <w:t>出现与上</w:t>
      </w:r>
      <w:r w:rsidRPr="005913E7">
        <w:rPr>
          <w:rFonts w:ascii="Times New Roman" w:hAnsi="宋体"/>
          <w:sz w:val="24"/>
        </w:rPr>
        <w:t>述</w:t>
      </w:r>
      <w:r w:rsidRPr="005913E7">
        <w:rPr>
          <w:rFonts w:ascii="Times New Roman" w:hAnsi="宋体" w:hint="eastAsia"/>
          <w:sz w:val="24"/>
        </w:rPr>
        <w:t>假设</w:t>
      </w:r>
      <w:r w:rsidRPr="005913E7">
        <w:rPr>
          <w:rFonts w:ascii="Times New Roman" w:hAnsi="宋体"/>
          <w:sz w:val="24"/>
        </w:rPr>
        <w:t>条件</w:t>
      </w:r>
      <w:r w:rsidRPr="005913E7">
        <w:rPr>
          <w:rFonts w:ascii="Times New Roman" w:hAnsi="宋体" w:hint="eastAsia"/>
          <w:sz w:val="24"/>
        </w:rPr>
        <w:t>不一致的事项</w:t>
      </w:r>
      <w:r w:rsidRPr="005913E7">
        <w:rPr>
          <w:rFonts w:ascii="Times New Roman" w:hAnsi="宋体"/>
          <w:sz w:val="24"/>
        </w:rPr>
        <w:t>发生时，</w:t>
      </w:r>
      <w:r w:rsidRPr="005913E7">
        <w:rPr>
          <w:rFonts w:ascii="Times New Roman" w:hAnsi="宋体" w:hint="eastAsia"/>
          <w:sz w:val="24"/>
        </w:rPr>
        <w:t>本</w:t>
      </w:r>
      <w:r w:rsidRPr="005913E7">
        <w:rPr>
          <w:rFonts w:ascii="Times New Roman" w:hAnsi="宋体"/>
          <w:sz w:val="24"/>
        </w:rPr>
        <w:t>评估结果一般会失效</w:t>
      </w:r>
      <w:r w:rsidRPr="005913E7">
        <w:rPr>
          <w:rFonts w:ascii="Times New Roman" w:hAnsi="宋体" w:hint="eastAsia"/>
          <w:sz w:val="24"/>
        </w:rPr>
        <w:t>。。</w:t>
      </w:r>
    </w:p>
    <w:p w:rsidR="00AD6A47" w:rsidRPr="00237C02" w:rsidRDefault="00AD6A47" w:rsidP="00AD6A47">
      <w:pPr>
        <w:pStyle w:val="a5"/>
        <w:spacing w:line="540" w:lineRule="exact"/>
        <w:ind w:firstLineChars="200" w:firstLine="480"/>
        <w:rPr>
          <w:rFonts w:hAnsi="宋体"/>
          <w:kern w:val="2"/>
          <w:sz w:val="24"/>
          <w:szCs w:val="24"/>
        </w:rPr>
      </w:pPr>
      <w:bookmarkStart w:id="17" w:name="_Toc91384126"/>
      <w:bookmarkStart w:id="18" w:name="_Toc195807273"/>
      <w:bookmarkEnd w:id="16"/>
      <w:r w:rsidRPr="00237C02">
        <w:rPr>
          <w:rFonts w:hAnsi="宋体" w:hint="eastAsia"/>
          <w:kern w:val="2"/>
          <w:sz w:val="24"/>
          <w:szCs w:val="24"/>
        </w:rPr>
        <w:t>十</w:t>
      </w:r>
      <w:r w:rsidRPr="00237C02">
        <w:rPr>
          <w:rFonts w:hAnsi="宋体"/>
          <w:kern w:val="2"/>
          <w:sz w:val="24"/>
          <w:szCs w:val="24"/>
        </w:rPr>
        <w:t>、</w:t>
      </w:r>
      <w:r w:rsidRPr="00237C02">
        <w:rPr>
          <w:rFonts w:hAnsi="宋体"/>
          <w:b/>
          <w:kern w:val="2"/>
          <w:sz w:val="24"/>
          <w:szCs w:val="24"/>
        </w:rPr>
        <w:t>评估结论</w:t>
      </w:r>
      <w:bookmarkEnd w:id="17"/>
      <w:bookmarkEnd w:id="18"/>
    </w:p>
    <w:p w:rsidR="00AD6A47" w:rsidRDefault="00AD6A47" w:rsidP="00AD6A47">
      <w:pPr>
        <w:suppressAutoHyphens/>
        <w:spacing w:line="360" w:lineRule="auto"/>
        <w:ind w:firstLine="200"/>
        <w:rPr>
          <w:rFonts w:ascii="宋体" w:hAnsi="宋体"/>
          <w:sz w:val="24"/>
        </w:rPr>
      </w:pPr>
      <w:bookmarkStart w:id="19" w:name="_Toc91384127"/>
      <w:r w:rsidRPr="00746898">
        <w:rPr>
          <w:rFonts w:ascii="宋体" w:hAnsi="宋体" w:hint="eastAsia"/>
          <w:sz w:val="24"/>
        </w:rPr>
        <w:t>经实施清查核实、市场调查，得出</w:t>
      </w:r>
      <w:r>
        <w:rPr>
          <w:rFonts w:ascii="宋体" w:hAnsi="宋体" w:hint="eastAsia"/>
          <w:sz w:val="24"/>
        </w:rPr>
        <w:t>常海</w:t>
      </w:r>
      <w:r w:rsidRPr="00746898">
        <w:rPr>
          <w:rFonts w:ascii="宋体" w:hAnsi="宋体" w:hint="eastAsia"/>
          <w:sz w:val="24"/>
        </w:rPr>
        <w:t>的</w:t>
      </w:r>
      <w:r>
        <w:rPr>
          <w:rFonts w:ascii="宋体" w:hAnsi="宋体" w:hint="eastAsia"/>
          <w:sz w:val="24"/>
        </w:rPr>
        <w:t>资产</w:t>
      </w:r>
      <w:r w:rsidRPr="00746898">
        <w:rPr>
          <w:rFonts w:ascii="宋体" w:hAnsi="宋体" w:hint="eastAsia"/>
          <w:sz w:val="24"/>
        </w:rPr>
        <w:t>在评估基准日</w:t>
      </w:r>
      <w:r>
        <w:rPr>
          <w:rFonts w:ascii="宋体" w:hAnsi="宋体" w:hint="eastAsia"/>
          <w:sz w:val="24"/>
        </w:rPr>
        <w:t>2021年11月19日</w:t>
      </w:r>
      <w:r w:rsidRPr="00746898">
        <w:rPr>
          <w:rFonts w:ascii="宋体" w:hAnsi="宋体" w:hint="eastAsia"/>
          <w:sz w:val="24"/>
        </w:rPr>
        <w:t>的评估结果为</w:t>
      </w:r>
      <w:r>
        <w:rPr>
          <w:rFonts w:ascii="宋体" w:hAnsi="宋体" w:hint="eastAsia"/>
          <w:sz w:val="24"/>
        </w:rPr>
        <w:t>165.28万</w:t>
      </w:r>
      <w:r w:rsidRPr="00746898">
        <w:rPr>
          <w:rFonts w:ascii="宋体" w:hAnsi="宋体" w:hint="eastAsia"/>
          <w:sz w:val="24"/>
        </w:rPr>
        <w:t>元(大写：人民币</w:t>
      </w:r>
      <w:r>
        <w:rPr>
          <w:rFonts w:ascii="宋体" w:hAnsi="宋体" w:hint="eastAsia"/>
          <w:sz w:val="24"/>
        </w:rPr>
        <w:t>壹佰陆拾伍万贰仟捌佰</w:t>
      </w:r>
      <w:r w:rsidRPr="00746898">
        <w:rPr>
          <w:rFonts w:ascii="宋体" w:hAnsi="宋体" w:hint="eastAsia"/>
          <w:sz w:val="24"/>
        </w:rPr>
        <w:fldChar w:fldCharType="begin"/>
      </w:r>
      <w:r w:rsidRPr="00746898">
        <w:rPr>
          <w:rFonts w:ascii="宋体" w:hAnsi="宋体" w:hint="eastAsia"/>
          <w:sz w:val="24"/>
        </w:rPr>
        <w:instrText xml:space="preserve"> = 1985500 \* CHINESENUM4 \* MERGEFORMAT </w:instrText>
      </w:r>
      <w:r w:rsidRPr="00746898">
        <w:rPr>
          <w:rFonts w:ascii="宋体" w:hAnsi="宋体" w:hint="eastAsia"/>
          <w:sz w:val="24"/>
        </w:rPr>
        <w:fldChar w:fldCharType="separate"/>
      </w:r>
      <w:r w:rsidRPr="00746898">
        <w:rPr>
          <w:rFonts w:ascii="宋体" w:hAnsi="宋体" w:hint="eastAsia"/>
          <w:sz w:val="24"/>
        </w:rPr>
        <w:t>元整</w:t>
      </w:r>
      <w:r w:rsidRPr="00746898">
        <w:rPr>
          <w:rFonts w:ascii="宋体" w:hAnsi="宋体" w:hint="eastAsia"/>
          <w:sz w:val="24"/>
        </w:rPr>
        <w:fldChar w:fldCharType="end"/>
      </w:r>
      <w:r w:rsidRPr="00746898">
        <w:rPr>
          <w:rFonts w:ascii="宋体" w:hAnsi="宋体" w:hint="eastAsia"/>
          <w:sz w:val="24"/>
        </w:rPr>
        <w:t>)。</w:t>
      </w:r>
    </w:p>
    <w:p w:rsidR="00AD6A47" w:rsidRPr="00AA6579" w:rsidRDefault="00AD6A47" w:rsidP="00AD6A47">
      <w:pPr>
        <w:tabs>
          <w:tab w:val="left" w:pos="7590"/>
        </w:tabs>
        <w:suppressAutoHyphens/>
        <w:spacing w:line="500" w:lineRule="exact"/>
        <w:ind w:firstLineChars="1350" w:firstLine="3240"/>
        <w:rPr>
          <w:rFonts w:ascii="宋体" w:hAnsi="宋体"/>
          <w:sz w:val="24"/>
        </w:rPr>
      </w:pPr>
      <w:r w:rsidRPr="00AA6579">
        <w:rPr>
          <w:rFonts w:ascii="宋体" w:hAnsi="宋体" w:hint="eastAsia"/>
          <w:sz w:val="24"/>
        </w:rPr>
        <w:t>评估结果汇总表</w:t>
      </w:r>
      <w:r>
        <w:rPr>
          <w:rFonts w:ascii="宋体" w:hAnsi="宋体" w:hint="eastAsia"/>
          <w:sz w:val="24"/>
        </w:rPr>
        <w:t xml:space="preserve">             单位：人民币元</w:t>
      </w:r>
    </w:p>
    <w:tbl>
      <w:tblPr>
        <w:tblW w:w="842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843"/>
        <w:gridCol w:w="1701"/>
        <w:gridCol w:w="1134"/>
        <w:gridCol w:w="1276"/>
      </w:tblGrid>
      <w:tr w:rsidR="00AD6A47" w:rsidRPr="00AA6579" w:rsidTr="00881600">
        <w:trPr>
          <w:trHeight w:val="775"/>
        </w:trPr>
        <w:tc>
          <w:tcPr>
            <w:tcW w:w="2466" w:type="dxa"/>
          </w:tcPr>
          <w:p w:rsidR="00AD6A47" w:rsidRPr="00E70956" w:rsidRDefault="00AD6A47" w:rsidP="00881600">
            <w:pPr>
              <w:suppressAutoHyphens/>
              <w:spacing w:line="540" w:lineRule="exact"/>
              <w:ind w:firstLine="444"/>
              <w:rPr>
                <w:rFonts w:ascii="宋体" w:hAnsi="宋体"/>
                <w:spacing w:val="6"/>
                <w:szCs w:val="21"/>
              </w:rPr>
            </w:pPr>
            <w:r w:rsidRPr="00E70956">
              <w:rPr>
                <w:rFonts w:ascii="宋体" w:hAnsi="宋体" w:hint="eastAsia"/>
                <w:spacing w:val="6"/>
                <w:szCs w:val="21"/>
              </w:rPr>
              <w:t>项</w:t>
            </w:r>
            <w:r>
              <w:rPr>
                <w:rFonts w:ascii="宋体" w:hAnsi="宋体" w:hint="eastAsia"/>
                <w:spacing w:val="6"/>
                <w:szCs w:val="21"/>
              </w:rPr>
              <w:t xml:space="preserve">  </w:t>
            </w:r>
            <w:r w:rsidRPr="00E70956">
              <w:rPr>
                <w:rFonts w:ascii="宋体" w:hAnsi="宋体" w:hint="eastAsia"/>
                <w:spacing w:val="6"/>
                <w:szCs w:val="21"/>
              </w:rPr>
              <w:t>目</w:t>
            </w:r>
          </w:p>
        </w:tc>
        <w:tc>
          <w:tcPr>
            <w:tcW w:w="1843" w:type="dxa"/>
          </w:tcPr>
          <w:p w:rsidR="00AD6A47" w:rsidRPr="00E70956" w:rsidRDefault="00AD6A47" w:rsidP="00881600">
            <w:pPr>
              <w:suppressAutoHyphens/>
              <w:spacing w:line="540" w:lineRule="exact"/>
              <w:jc w:val="center"/>
              <w:rPr>
                <w:rFonts w:ascii="宋体" w:hAnsi="宋体"/>
                <w:spacing w:val="6"/>
                <w:szCs w:val="21"/>
              </w:rPr>
            </w:pPr>
            <w:r w:rsidRPr="00E70956">
              <w:rPr>
                <w:rFonts w:ascii="宋体" w:hAnsi="宋体" w:hint="eastAsia"/>
                <w:spacing w:val="6"/>
                <w:szCs w:val="21"/>
              </w:rPr>
              <w:t>账面</w:t>
            </w:r>
            <w:r>
              <w:rPr>
                <w:rFonts w:ascii="宋体" w:hAnsi="宋体" w:hint="eastAsia"/>
                <w:spacing w:val="6"/>
                <w:szCs w:val="21"/>
              </w:rPr>
              <w:t>价值（</w:t>
            </w:r>
            <w:r w:rsidRPr="00E70956">
              <w:rPr>
                <w:rFonts w:ascii="宋体" w:hAnsi="宋体" w:hint="eastAsia"/>
                <w:spacing w:val="6"/>
                <w:szCs w:val="21"/>
              </w:rPr>
              <w:t>元）</w:t>
            </w:r>
          </w:p>
        </w:tc>
        <w:tc>
          <w:tcPr>
            <w:tcW w:w="1701" w:type="dxa"/>
          </w:tcPr>
          <w:p w:rsidR="00AD6A47" w:rsidRPr="00E70956" w:rsidRDefault="00AD6A47" w:rsidP="00881600">
            <w:pPr>
              <w:suppressAutoHyphens/>
              <w:spacing w:line="540" w:lineRule="exact"/>
              <w:jc w:val="center"/>
              <w:rPr>
                <w:rFonts w:ascii="宋体" w:hAnsi="宋体"/>
                <w:spacing w:val="6"/>
                <w:szCs w:val="21"/>
              </w:rPr>
            </w:pPr>
            <w:r w:rsidRPr="00E70956">
              <w:rPr>
                <w:rFonts w:ascii="宋体" w:hAnsi="宋体" w:hint="eastAsia"/>
                <w:spacing w:val="6"/>
                <w:szCs w:val="21"/>
              </w:rPr>
              <w:t>评估</w:t>
            </w:r>
            <w:r>
              <w:rPr>
                <w:rFonts w:ascii="宋体" w:hAnsi="宋体" w:hint="eastAsia"/>
                <w:spacing w:val="6"/>
                <w:szCs w:val="21"/>
              </w:rPr>
              <w:t>价值（</w:t>
            </w:r>
            <w:r w:rsidRPr="00E70956">
              <w:rPr>
                <w:rFonts w:ascii="宋体" w:hAnsi="宋体" w:hint="eastAsia"/>
                <w:spacing w:val="6"/>
                <w:szCs w:val="21"/>
              </w:rPr>
              <w:t>元）</w:t>
            </w:r>
          </w:p>
        </w:tc>
        <w:tc>
          <w:tcPr>
            <w:tcW w:w="1134" w:type="dxa"/>
          </w:tcPr>
          <w:p w:rsidR="00AD6A47" w:rsidRPr="00E70956" w:rsidRDefault="00AD6A47" w:rsidP="00881600">
            <w:pPr>
              <w:suppressAutoHyphens/>
              <w:spacing w:line="540" w:lineRule="exact"/>
              <w:jc w:val="center"/>
              <w:rPr>
                <w:rFonts w:ascii="宋体" w:hAnsi="宋体"/>
                <w:spacing w:val="6"/>
                <w:szCs w:val="21"/>
              </w:rPr>
            </w:pPr>
            <w:r w:rsidRPr="00E70956">
              <w:rPr>
                <w:rFonts w:ascii="宋体" w:hAnsi="宋体" w:hint="eastAsia"/>
                <w:spacing w:val="6"/>
                <w:szCs w:val="21"/>
              </w:rPr>
              <w:t>增减值额</w:t>
            </w:r>
          </w:p>
        </w:tc>
        <w:tc>
          <w:tcPr>
            <w:tcW w:w="1276" w:type="dxa"/>
          </w:tcPr>
          <w:p w:rsidR="00AD6A47" w:rsidRPr="00E70956" w:rsidRDefault="00AD6A47" w:rsidP="00881600">
            <w:pPr>
              <w:suppressAutoHyphens/>
              <w:spacing w:line="540" w:lineRule="exact"/>
              <w:jc w:val="center"/>
              <w:rPr>
                <w:rFonts w:ascii="宋体" w:hAnsi="宋体"/>
                <w:spacing w:val="6"/>
                <w:szCs w:val="21"/>
              </w:rPr>
            </w:pPr>
            <w:r w:rsidRPr="00E70956">
              <w:rPr>
                <w:rFonts w:ascii="宋体" w:hAnsi="宋体" w:hint="eastAsia"/>
                <w:spacing w:val="6"/>
                <w:szCs w:val="21"/>
              </w:rPr>
              <w:t>增值率</w:t>
            </w:r>
            <w:r>
              <w:rPr>
                <w:rFonts w:ascii="宋体" w:hAnsi="宋体" w:hint="eastAsia"/>
                <w:spacing w:val="6"/>
                <w:szCs w:val="21"/>
              </w:rPr>
              <w:t>（</w:t>
            </w:r>
            <w:r w:rsidRPr="00E70956">
              <w:rPr>
                <w:rFonts w:ascii="宋体" w:hAnsi="宋体" w:hint="eastAsia"/>
                <w:spacing w:val="6"/>
                <w:szCs w:val="21"/>
              </w:rPr>
              <w:t>%）</w:t>
            </w:r>
          </w:p>
        </w:tc>
      </w:tr>
      <w:tr w:rsidR="00AD6A47" w:rsidRPr="00AA6579" w:rsidTr="00881600">
        <w:trPr>
          <w:trHeight w:val="677"/>
        </w:trPr>
        <w:tc>
          <w:tcPr>
            <w:tcW w:w="2466" w:type="dxa"/>
          </w:tcPr>
          <w:p w:rsidR="00AD6A47" w:rsidRDefault="00AD6A47" w:rsidP="00881600">
            <w:pPr>
              <w:suppressAutoHyphens/>
              <w:spacing w:line="540" w:lineRule="exact"/>
              <w:ind w:firstLineChars="100" w:firstLine="222"/>
              <w:rPr>
                <w:rFonts w:ascii="宋体" w:hAnsi="宋体"/>
                <w:spacing w:val="6"/>
                <w:szCs w:val="21"/>
              </w:rPr>
            </w:pPr>
            <w:r>
              <w:rPr>
                <w:rFonts w:ascii="宋体" w:hAnsi="宋体" w:hint="eastAsia"/>
                <w:spacing w:val="6"/>
                <w:szCs w:val="21"/>
              </w:rPr>
              <w:t>房屋建筑物</w:t>
            </w:r>
          </w:p>
        </w:tc>
        <w:tc>
          <w:tcPr>
            <w:tcW w:w="1843"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AD6A47" w:rsidRPr="00E70956" w:rsidRDefault="00AD6A47" w:rsidP="00881600">
            <w:pPr>
              <w:suppressAutoHyphens/>
              <w:spacing w:line="540" w:lineRule="exact"/>
              <w:ind w:firstLineChars="150" w:firstLine="333"/>
              <w:rPr>
                <w:rFonts w:ascii="宋体" w:hAnsi="宋体"/>
                <w:spacing w:val="6"/>
                <w:szCs w:val="21"/>
              </w:rPr>
            </w:pPr>
            <w:r>
              <w:rPr>
                <w:rFonts w:ascii="宋体" w:hAnsi="宋体" w:hint="eastAsia"/>
                <w:spacing w:val="6"/>
                <w:szCs w:val="21"/>
              </w:rPr>
              <w:t>1,652,778</w:t>
            </w:r>
          </w:p>
        </w:tc>
        <w:tc>
          <w:tcPr>
            <w:tcW w:w="1134"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r>
      <w:tr w:rsidR="00AD6A47" w:rsidRPr="00AA6579" w:rsidTr="00881600">
        <w:tc>
          <w:tcPr>
            <w:tcW w:w="2466"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合 计</w:t>
            </w:r>
          </w:p>
        </w:tc>
        <w:tc>
          <w:tcPr>
            <w:tcW w:w="1843"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701" w:type="dxa"/>
          </w:tcPr>
          <w:p w:rsidR="00AD6A47" w:rsidRPr="00E70956" w:rsidRDefault="00AD6A47" w:rsidP="00881600">
            <w:pPr>
              <w:suppressAutoHyphens/>
              <w:spacing w:line="540" w:lineRule="exact"/>
              <w:ind w:firstLineChars="150" w:firstLine="333"/>
              <w:rPr>
                <w:rFonts w:ascii="宋体" w:hAnsi="宋体"/>
                <w:spacing w:val="6"/>
                <w:szCs w:val="21"/>
              </w:rPr>
            </w:pPr>
            <w:r>
              <w:rPr>
                <w:rFonts w:ascii="宋体" w:hAnsi="宋体" w:hint="eastAsia"/>
                <w:spacing w:val="6"/>
                <w:szCs w:val="21"/>
              </w:rPr>
              <w:t>1,652,778</w:t>
            </w:r>
          </w:p>
        </w:tc>
        <w:tc>
          <w:tcPr>
            <w:tcW w:w="1134"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c>
          <w:tcPr>
            <w:tcW w:w="1276" w:type="dxa"/>
          </w:tcPr>
          <w:p w:rsidR="00AD6A47" w:rsidRPr="00E70956" w:rsidRDefault="00AD6A47" w:rsidP="00881600">
            <w:pPr>
              <w:suppressAutoHyphens/>
              <w:spacing w:line="540" w:lineRule="exact"/>
              <w:jc w:val="center"/>
              <w:rPr>
                <w:rFonts w:ascii="宋体" w:hAnsi="宋体"/>
                <w:spacing w:val="6"/>
                <w:szCs w:val="21"/>
              </w:rPr>
            </w:pPr>
            <w:r>
              <w:rPr>
                <w:rFonts w:ascii="宋体" w:hAnsi="宋体" w:hint="eastAsia"/>
                <w:spacing w:val="6"/>
                <w:szCs w:val="21"/>
              </w:rPr>
              <w:t>――</w:t>
            </w:r>
          </w:p>
        </w:tc>
      </w:tr>
    </w:tbl>
    <w:p w:rsidR="00AD6A47" w:rsidRPr="00CC59F7" w:rsidRDefault="00AD6A47" w:rsidP="00AD6A47">
      <w:pPr>
        <w:suppressAutoHyphens/>
        <w:spacing w:line="500" w:lineRule="exact"/>
        <w:ind w:firstLine="200"/>
        <w:rPr>
          <w:iCs/>
          <w:sz w:val="24"/>
          <w:highlight w:val="cyan"/>
        </w:rPr>
      </w:pPr>
      <w:r w:rsidRPr="00CC59F7">
        <w:rPr>
          <w:rFonts w:hAnsi="宋体" w:hint="eastAsia"/>
          <w:sz w:val="24"/>
        </w:rPr>
        <w:t>评估结论详细情况见评估明细表</w:t>
      </w:r>
      <w:r>
        <w:rPr>
          <w:rFonts w:hAnsi="宋体" w:hint="eastAsia"/>
          <w:sz w:val="24"/>
        </w:rPr>
        <w:t>。</w:t>
      </w:r>
    </w:p>
    <w:p w:rsidR="00AD6A47" w:rsidRDefault="00AD6A47" w:rsidP="00AD6A47">
      <w:pPr>
        <w:pStyle w:val="2"/>
        <w:spacing w:beforeLines="50" w:afterLines="50" w:line="540" w:lineRule="exact"/>
        <w:ind w:firstLineChars="200" w:firstLine="480"/>
        <w:jc w:val="both"/>
        <w:rPr>
          <w:rFonts w:ascii="Times New Roman" w:eastAsia="宋体"/>
          <w:sz w:val="24"/>
          <w:szCs w:val="24"/>
        </w:rPr>
      </w:pPr>
      <w:bookmarkStart w:id="20" w:name="_Toc195807274"/>
      <w:r w:rsidRPr="000E5AFF">
        <w:rPr>
          <w:rFonts w:ascii="宋体" w:eastAsia="宋体" w:hAnsi="宋体" w:hint="eastAsia"/>
          <w:b w:val="0"/>
          <w:sz w:val="24"/>
        </w:rPr>
        <w:lastRenderedPageBreak/>
        <w:t>十一</w:t>
      </w:r>
      <w:r w:rsidRPr="000E5AFF">
        <w:rPr>
          <w:rFonts w:ascii="宋体" w:eastAsia="宋体" w:hAnsi="宋体"/>
          <w:b w:val="0"/>
          <w:sz w:val="24"/>
          <w:szCs w:val="24"/>
        </w:rPr>
        <w:t>、</w:t>
      </w:r>
      <w:r w:rsidRPr="007D58C7">
        <w:rPr>
          <w:rFonts w:ascii="Times New Roman" w:eastAsia="宋体"/>
          <w:sz w:val="24"/>
          <w:szCs w:val="24"/>
        </w:rPr>
        <w:t>特别事项说明</w:t>
      </w:r>
      <w:bookmarkEnd w:id="19"/>
      <w:bookmarkEnd w:id="20"/>
    </w:p>
    <w:p w:rsidR="00AD6A47" w:rsidRDefault="00AD6A47" w:rsidP="00AD6A47">
      <w:pPr>
        <w:suppressAutoHyphens/>
        <w:spacing w:line="540" w:lineRule="exact"/>
        <w:ind w:firstLine="561"/>
        <w:rPr>
          <w:rFonts w:ascii="宋体" w:hAnsi="宋体"/>
          <w:sz w:val="24"/>
        </w:rPr>
      </w:pPr>
      <w:r w:rsidRPr="00B87DE0">
        <w:rPr>
          <w:rFonts w:ascii="宋体" w:hAnsi="宋体"/>
          <w:sz w:val="24"/>
        </w:rPr>
        <w:t>以下为在评估过程中已发现可能影响评估结论但非评估人员执业水平和能力所能评定估算的有关事项(包括但不限于)，评估报告</w:t>
      </w:r>
      <w:r w:rsidRPr="00B87DE0">
        <w:rPr>
          <w:rFonts w:ascii="宋体" w:hAnsi="宋体" w:hint="eastAsia"/>
          <w:sz w:val="24"/>
        </w:rPr>
        <w:t>使用者应</w:t>
      </w:r>
      <w:r w:rsidRPr="00B87DE0">
        <w:rPr>
          <w:rFonts w:ascii="宋体" w:hAnsi="宋体"/>
          <w:sz w:val="24"/>
        </w:rPr>
        <w:t>关注</w:t>
      </w:r>
      <w:r w:rsidRPr="00B87DE0">
        <w:rPr>
          <w:rFonts w:ascii="宋体" w:hAnsi="宋体" w:hint="eastAsia"/>
          <w:sz w:val="24"/>
        </w:rPr>
        <w:t>以下特别</w:t>
      </w:r>
      <w:r w:rsidRPr="00B87DE0">
        <w:rPr>
          <w:rFonts w:ascii="宋体" w:hAnsi="宋体"/>
          <w:sz w:val="24"/>
        </w:rPr>
        <w:t>事</w:t>
      </w:r>
      <w:r w:rsidRPr="00B87DE0">
        <w:rPr>
          <w:rFonts w:ascii="宋体" w:hAnsi="宋体" w:hint="eastAsia"/>
          <w:sz w:val="24"/>
        </w:rPr>
        <w:t>项</w:t>
      </w:r>
      <w:r w:rsidRPr="00B87DE0">
        <w:rPr>
          <w:rFonts w:ascii="宋体" w:hAnsi="宋体"/>
          <w:sz w:val="24"/>
        </w:rPr>
        <w:t>可能</w:t>
      </w:r>
      <w:r w:rsidRPr="00B87DE0">
        <w:rPr>
          <w:rFonts w:ascii="宋体" w:hAnsi="宋体" w:hint="eastAsia"/>
          <w:sz w:val="24"/>
        </w:rPr>
        <w:t>对</w:t>
      </w:r>
      <w:r w:rsidRPr="00B87DE0">
        <w:rPr>
          <w:rFonts w:ascii="宋体" w:hAnsi="宋体"/>
          <w:sz w:val="24"/>
        </w:rPr>
        <w:t>评估</w:t>
      </w:r>
      <w:r w:rsidRPr="00B87DE0">
        <w:rPr>
          <w:rFonts w:ascii="宋体" w:hAnsi="宋体" w:hint="eastAsia"/>
          <w:sz w:val="24"/>
        </w:rPr>
        <w:t>结论产生的</w:t>
      </w:r>
      <w:r w:rsidRPr="00B87DE0">
        <w:rPr>
          <w:rFonts w:ascii="宋体" w:hAnsi="宋体"/>
          <w:sz w:val="24"/>
        </w:rPr>
        <w:t>影响。</w:t>
      </w:r>
    </w:p>
    <w:p w:rsidR="00AD6A47" w:rsidRPr="00D47A0F" w:rsidRDefault="00AD6A47" w:rsidP="00AD6A47">
      <w:pPr>
        <w:suppressAutoHyphens/>
        <w:spacing w:line="540" w:lineRule="exact"/>
        <w:ind w:firstLineChars="200" w:firstLine="480"/>
        <w:rPr>
          <w:rFonts w:ascii="宋体" w:hAnsi="宋体"/>
          <w:sz w:val="24"/>
        </w:rPr>
      </w:pPr>
      <w:r w:rsidRPr="00D47A0F">
        <w:rPr>
          <w:rFonts w:ascii="宋体" w:hAnsi="宋体" w:hint="eastAsia"/>
          <w:sz w:val="24"/>
        </w:rPr>
        <w:t>1、盘锦市中级人民</w:t>
      </w:r>
      <w:r w:rsidRPr="00D47A0F">
        <w:rPr>
          <w:rFonts w:ascii="宋体" w:hAnsi="宋体"/>
          <w:sz w:val="24"/>
        </w:rPr>
        <w:t>法院委托</w:t>
      </w:r>
      <w:r w:rsidRPr="00D47A0F">
        <w:rPr>
          <w:rFonts w:ascii="宋体" w:hAnsi="宋体" w:hint="eastAsia"/>
          <w:sz w:val="24"/>
        </w:rPr>
        <w:t>涉</w:t>
      </w:r>
      <w:r>
        <w:rPr>
          <w:rFonts w:ascii="宋体" w:hAnsi="宋体" w:hint="eastAsia"/>
          <w:sz w:val="24"/>
        </w:rPr>
        <w:t>及审理案件</w:t>
      </w:r>
      <w:r w:rsidRPr="00D47A0F">
        <w:rPr>
          <w:rFonts w:ascii="宋体" w:hAnsi="宋体" w:hint="eastAsia"/>
          <w:sz w:val="24"/>
        </w:rPr>
        <w:t>司法评估业务，资产</w:t>
      </w:r>
      <w:r w:rsidRPr="00D47A0F">
        <w:rPr>
          <w:rFonts w:ascii="宋体" w:hAnsi="宋体"/>
          <w:sz w:val="24"/>
        </w:rPr>
        <w:t>评估目的</w:t>
      </w:r>
      <w:r w:rsidRPr="00D47A0F">
        <w:rPr>
          <w:rFonts w:ascii="宋体" w:hAnsi="宋体" w:hint="eastAsia"/>
          <w:sz w:val="24"/>
        </w:rPr>
        <w:t>是为</w:t>
      </w:r>
      <w:r w:rsidRPr="00283E71">
        <w:rPr>
          <w:rFonts w:ascii="宋体" w:hAnsi="宋体" w:hint="eastAsia"/>
          <w:sz w:val="24"/>
        </w:rPr>
        <w:t>人民</w:t>
      </w:r>
      <w:r w:rsidRPr="00283E71">
        <w:rPr>
          <w:rFonts w:ascii="宋体" w:hAnsi="宋体"/>
          <w:sz w:val="24"/>
        </w:rPr>
        <w:t>法院</w:t>
      </w:r>
      <w:r w:rsidRPr="00283E71">
        <w:rPr>
          <w:rFonts w:ascii="宋体" w:hAnsi="宋体" w:hint="eastAsia"/>
          <w:sz w:val="24"/>
        </w:rPr>
        <w:t>委托司法执行财产处置</w:t>
      </w:r>
      <w:r w:rsidRPr="00D47A0F">
        <w:rPr>
          <w:rFonts w:ascii="宋体" w:hAnsi="宋体" w:hint="eastAsia"/>
          <w:sz w:val="24"/>
        </w:rPr>
        <w:t>提供参考价服务</w:t>
      </w:r>
      <w:r>
        <w:rPr>
          <w:rFonts w:ascii="宋体" w:hAnsi="宋体" w:hint="eastAsia"/>
          <w:sz w:val="24"/>
        </w:rPr>
        <w:t>；</w:t>
      </w:r>
    </w:p>
    <w:p w:rsidR="00AD6A47" w:rsidRPr="00D47A0F" w:rsidRDefault="00AD6A47" w:rsidP="00AD6A47">
      <w:pPr>
        <w:adjustRightInd w:val="0"/>
        <w:snapToGrid w:val="0"/>
        <w:spacing w:line="540" w:lineRule="exact"/>
        <w:ind w:firstLineChars="200" w:firstLine="480"/>
        <w:rPr>
          <w:rFonts w:ascii="宋体" w:hAnsi="宋体"/>
          <w:sz w:val="24"/>
        </w:rPr>
      </w:pPr>
      <w:r w:rsidRPr="00D47A0F">
        <w:rPr>
          <w:rFonts w:ascii="宋体" w:hAnsi="宋体" w:hint="eastAsia"/>
          <w:sz w:val="24"/>
        </w:rPr>
        <w:t>2、评估</w:t>
      </w:r>
      <w:r w:rsidRPr="00D47A0F">
        <w:rPr>
          <w:rFonts w:ascii="宋体" w:hAnsi="宋体"/>
          <w:sz w:val="24"/>
        </w:rPr>
        <w:t>基本事项与</w:t>
      </w:r>
      <w:r w:rsidRPr="00D47A0F">
        <w:rPr>
          <w:rFonts w:ascii="宋体" w:hAnsi="宋体" w:hint="eastAsia"/>
          <w:sz w:val="24"/>
        </w:rPr>
        <w:t>评估委托书载明</w:t>
      </w:r>
      <w:r w:rsidRPr="00D47A0F">
        <w:rPr>
          <w:rFonts w:ascii="宋体" w:hAnsi="宋体"/>
          <w:sz w:val="24"/>
        </w:rPr>
        <w:t>事项</w:t>
      </w:r>
      <w:r>
        <w:rPr>
          <w:rFonts w:ascii="宋体" w:hAnsi="宋体" w:hint="eastAsia"/>
          <w:sz w:val="24"/>
        </w:rPr>
        <w:t>不</w:t>
      </w:r>
      <w:r w:rsidRPr="00D47A0F">
        <w:rPr>
          <w:rFonts w:ascii="宋体" w:hAnsi="宋体"/>
          <w:sz w:val="24"/>
        </w:rPr>
        <w:t>存在差异</w:t>
      </w:r>
      <w:r w:rsidRPr="00D47A0F">
        <w:rPr>
          <w:rFonts w:ascii="宋体" w:hAnsi="宋体" w:hint="eastAsia"/>
          <w:sz w:val="24"/>
        </w:rPr>
        <w:t>；</w:t>
      </w:r>
    </w:p>
    <w:p w:rsidR="00AD6A47" w:rsidRPr="00D47A0F" w:rsidRDefault="00AD6A47" w:rsidP="00AD6A47">
      <w:pPr>
        <w:adjustRightInd w:val="0"/>
        <w:snapToGrid w:val="0"/>
        <w:spacing w:line="540" w:lineRule="exact"/>
        <w:ind w:firstLineChars="200" w:firstLine="480"/>
        <w:rPr>
          <w:rFonts w:ascii="宋体" w:hAnsi="宋体"/>
          <w:sz w:val="24"/>
        </w:rPr>
      </w:pPr>
      <w:r w:rsidRPr="00D47A0F">
        <w:rPr>
          <w:rFonts w:ascii="宋体" w:hAnsi="宋体" w:hint="eastAsia"/>
          <w:sz w:val="24"/>
        </w:rPr>
        <w:t>3、</w:t>
      </w:r>
      <w:r>
        <w:rPr>
          <w:rFonts w:ascii="宋体" w:hAnsi="宋体" w:hint="eastAsia"/>
          <w:sz w:val="24"/>
        </w:rPr>
        <w:t>我机构</w:t>
      </w:r>
      <w:r w:rsidRPr="00D47A0F">
        <w:rPr>
          <w:rFonts w:ascii="宋体" w:hAnsi="宋体"/>
          <w:sz w:val="24"/>
        </w:rPr>
        <w:t>进行</w:t>
      </w:r>
      <w:r>
        <w:rPr>
          <w:rFonts w:ascii="宋体" w:hAnsi="宋体" w:hint="eastAsia"/>
          <w:sz w:val="24"/>
        </w:rPr>
        <w:t>房地产现场勘查，房屋建筑面积以商品房买卖合同上登记建筑面积为准</w:t>
      </w:r>
      <w:r w:rsidRPr="00D47A0F">
        <w:rPr>
          <w:rFonts w:ascii="宋体" w:hAnsi="宋体" w:hint="eastAsia"/>
          <w:sz w:val="24"/>
        </w:rPr>
        <w:t>；</w:t>
      </w:r>
    </w:p>
    <w:p w:rsidR="00AD6A47" w:rsidRDefault="00AD6A47" w:rsidP="00AD6A47">
      <w:pPr>
        <w:adjustRightInd w:val="0"/>
        <w:snapToGrid w:val="0"/>
        <w:spacing w:line="540" w:lineRule="exact"/>
        <w:ind w:firstLineChars="200" w:firstLine="480"/>
        <w:rPr>
          <w:rFonts w:ascii="宋体" w:hAnsi="宋体"/>
          <w:sz w:val="24"/>
        </w:rPr>
      </w:pPr>
      <w:r>
        <w:rPr>
          <w:rFonts w:ascii="宋体" w:hAnsi="宋体" w:hint="eastAsia"/>
          <w:sz w:val="24"/>
        </w:rPr>
        <w:t>4、</w:t>
      </w:r>
      <w:r w:rsidRPr="00D47A0F">
        <w:rPr>
          <w:rFonts w:ascii="宋体" w:hAnsi="宋体" w:hint="eastAsia"/>
          <w:sz w:val="24"/>
        </w:rPr>
        <w:t>人民</w:t>
      </w:r>
      <w:r w:rsidRPr="00D47A0F">
        <w:rPr>
          <w:rFonts w:ascii="宋体" w:hAnsi="宋体"/>
          <w:sz w:val="24"/>
        </w:rPr>
        <w:t>法院提供的</w:t>
      </w:r>
      <w:r>
        <w:rPr>
          <w:rFonts w:ascii="宋体" w:hAnsi="宋体" w:hint="eastAsia"/>
          <w:sz w:val="24"/>
        </w:rPr>
        <w:t>司法鉴定评估委托书</w:t>
      </w:r>
      <w:r w:rsidRPr="00D47A0F">
        <w:rPr>
          <w:rFonts w:ascii="宋体" w:hAnsi="宋体"/>
          <w:sz w:val="24"/>
        </w:rPr>
        <w:t>，</w:t>
      </w:r>
      <w:r>
        <w:rPr>
          <w:rFonts w:ascii="宋体" w:hAnsi="宋体" w:hint="eastAsia"/>
          <w:sz w:val="24"/>
        </w:rPr>
        <w:t>不存在</w:t>
      </w:r>
      <w:r w:rsidRPr="00D47A0F">
        <w:rPr>
          <w:rFonts w:ascii="宋体" w:hAnsi="宋体" w:hint="eastAsia"/>
          <w:sz w:val="24"/>
        </w:rPr>
        <w:t>评估资料缺失</w:t>
      </w:r>
      <w:r w:rsidRPr="00D47A0F">
        <w:rPr>
          <w:rFonts w:ascii="宋体" w:hAnsi="宋体"/>
          <w:sz w:val="24"/>
        </w:rPr>
        <w:t>对</w:t>
      </w:r>
      <w:r w:rsidRPr="00D47A0F">
        <w:rPr>
          <w:rFonts w:ascii="宋体" w:hAnsi="宋体" w:hint="eastAsia"/>
          <w:sz w:val="24"/>
        </w:rPr>
        <w:t>资产评估</w:t>
      </w:r>
      <w:r w:rsidRPr="00D47A0F">
        <w:rPr>
          <w:rFonts w:ascii="宋体" w:hAnsi="宋体"/>
          <w:sz w:val="24"/>
        </w:rPr>
        <w:t>机构及其</w:t>
      </w:r>
      <w:r w:rsidRPr="00D47A0F">
        <w:rPr>
          <w:rFonts w:ascii="宋体" w:hAnsi="宋体" w:hint="eastAsia"/>
          <w:sz w:val="24"/>
        </w:rPr>
        <w:t>资产评估师形成</w:t>
      </w:r>
      <w:r w:rsidRPr="00D47A0F">
        <w:rPr>
          <w:rFonts w:ascii="宋体" w:hAnsi="宋体"/>
          <w:sz w:val="24"/>
        </w:rPr>
        <w:t>评估结</w:t>
      </w:r>
      <w:r w:rsidRPr="00D47A0F">
        <w:rPr>
          <w:rFonts w:ascii="宋体" w:hAnsi="宋体" w:hint="eastAsia"/>
          <w:sz w:val="24"/>
        </w:rPr>
        <w:t>论</w:t>
      </w:r>
      <w:r w:rsidRPr="00D47A0F">
        <w:rPr>
          <w:rFonts w:ascii="宋体" w:hAnsi="宋体"/>
          <w:sz w:val="24"/>
        </w:rPr>
        <w:t>的影响</w:t>
      </w:r>
      <w:r>
        <w:rPr>
          <w:rFonts w:ascii="宋体" w:hAnsi="宋体" w:hint="eastAsia"/>
          <w:sz w:val="24"/>
        </w:rPr>
        <w:t>情况</w:t>
      </w:r>
      <w:r w:rsidRPr="00D47A0F">
        <w:rPr>
          <w:rFonts w:ascii="宋体" w:hAnsi="宋体" w:hint="eastAsia"/>
          <w:sz w:val="24"/>
        </w:rPr>
        <w:t>；</w:t>
      </w:r>
    </w:p>
    <w:p w:rsidR="00AD6A47" w:rsidRPr="00D47A0F" w:rsidRDefault="00AD6A47" w:rsidP="00AD6A47">
      <w:pPr>
        <w:adjustRightInd w:val="0"/>
        <w:snapToGrid w:val="0"/>
        <w:spacing w:line="540" w:lineRule="exact"/>
        <w:ind w:firstLineChars="200" w:firstLine="480"/>
        <w:rPr>
          <w:rFonts w:ascii="宋体" w:hAnsi="宋体"/>
          <w:sz w:val="24"/>
        </w:rPr>
      </w:pPr>
      <w:r>
        <w:rPr>
          <w:rFonts w:ascii="宋体" w:hAnsi="宋体" w:hint="eastAsia"/>
          <w:sz w:val="24"/>
        </w:rPr>
        <w:t>5、不存在</w:t>
      </w:r>
      <w:r w:rsidRPr="00D47A0F">
        <w:rPr>
          <w:rFonts w:ascii="宋体" w:hAnsi="宋体" w:hint="eastAsia"/>
          <w:sz w:val="24"/>
        </w:rPr>
        <w:t>评估财产</w:t>
      </w:r>
      <w:r w:rsidRPr="00D47A0F">
        <w:rPr>
          <w:rFonts w:ascii="宋体" w:hAnsi="宋体"/>
          <w:sz w:val="24"/>
        </w:rPr>
        <w:t>涉及的</w:t>
      </w:r>
      <w:r w:rsidRPr="00D47A0F">
        <w:rPr>
          <w:rFonts w:ascii="宋体" w:hAnsi="宋体" w:hint="eastAsia"/>
          <w:sz w:val="24"/>
        </w:rPr>
        <w:t>当事人欠缴与评估财产相关的</w:t>
      </w:r>
      <w:r w:rsidRPr="00D47A0F">
        <w:rPr>
          <w:rFonts w:ascii="宋体" w:hAnsi="宋体"/>
          <w:sz w:val="24"/>
        </w:rPr>
        <w:t>税费</w:t>
      </w:r>
      <w:r w:rsidRPr="00D47A0F">
        <w:rPr>
          <w:rFonts w:ascii="宋体" w:hAnsi="宋体" w:hint="eastAsia"/>
          <w:sz w:val="24"/>
        </w:rPr>
        <w:t>等</w:t>
      </w:r>
      <w:r w:rsidRPr="00D47A0F">
        <w:rPr>
          <w:rFonts w:ascii="宋体" w:hAnsi="宋体"/>
          <w:sz w:val="24"/>
        </w:rPr>
        <w:t>事项</w:t>
      </w:r>
      <w:r>
        <w:rPr>
          <w:rFonts w:ascii="宋体" w:hAnsi="宋体" w:hint="eastAsia"/>
          <w:sz w:val="24"/>
        </w:rPr>
        <w:t>。</w:t>
      </w:r>
    </w:p>
    <w:p w:rsidR="00AD6A47" w:rsidRPr="00765A58" w:rsidRDefault="00AD6A47" w:rsidP="00AD6A47">
      <w:pPr>
        <w:pStyle w:val="2"/>
        <w:spacing w:beforeLines="50" w:afterLines="50" w:line="540" w:lineRule="exact"/>
        <w:ind w:firstLineChars="200" w:firstLine="480"/>
        <w:jc w:val="both"/>
        <w:rPr>
          <w:rFonts w:ascii="宋体" w:eastAsia="宋体" w:hAnsi="宋体"/>
          <w:b w:val="0"/>
          <w:kern w:val="2"/>
          <w:sz w:val="24"/>
          <w:szCs w:val="24"/>
        </w:rPr>
      </w:pPr>
      <w:bookmarkStart w:id="21" w:name="_Toc91384129"/>
      <w:bookmarkStart w:id="22" w:name="_Toc195807276"/>
      <w:r w:rsidRPr="00765A58">
        <w:rPr>
          <w:rFonts w:ascii="宋体" w:eastAsia="宋体" w:hAnsi="宋体" w:hint="eastAsia"/>
          <w:b w:val="0"/>
          <w:kern w:val="2"/>
          <w:sz w:val="24"/>
          <w:szCs w:val="24"/>
        </w:rPr>
        <w:t>十二</w:t>
      </w:r>
      <w:r w:rsidRPr="00765A58">
        <w:rPr>
          <w:rFonts w:ascii="宋体" w:eastAsia="宋体" w:hAnsi="宋体"/>
          <w:b w:val="0"/>
          <w:kern w:val="2"/>
          <w:sz w:val="24"/>
          <w:szCs w:val="24"/>
        </w:rPr>
        <w:t>、</w:t>
      </w:r>
      <w:r w:rsidRPr="00B77D1C">
        <w:rPr>
          <w:rFonts w:ascii="宋体" w:eastAsia="宋体" w:hAnsi="宋体"/>
          <w:kern w:val="2"/>
          <w:sz w:val="24"/>
          <w:szCs w:val="24"/>
        </w:rPr>
        <w:t>评估报告</w:t>
      </w:r>
      <w:r w:rsidRPr="00B77D1C">
        <w:rPr>
          <w:rFonts w:ascii="宋体" w:eastAsia="宋体" w:hAnsi="宋体" w:hint="eastAsia"/>
          <w:kern w:val="2"/>
          <w:sz w:val="24"/>
          <w:szCs w:val="24"/>
        </w:rPr>
        <w:t>使用限制说明</w:t>
      </w:r>
      <w:bookmarkEnd w:id="21"/>
      <w:bookmarkEnd w:id="22"/>
    </w:p>
    <w:p w:rsidR="00AD6A47" w:rsidRPr="00BB7F70" w:rsidRDefault="00AD6A47" w:rsidP="00AD6A47">
      <w:pPr>
        <w:spacing w:line="540" w:lineRule="exact"/>
        <w:ind w:firstLineChars="200" w:firstLine="480"/>
        <w:rPr>
          <w:sz w:val="24"/>
        </w:rPr>
      </w:pPr>
      <w:r>
        <w:rPr>
          <w:rFonts w:hint="eastAsia"/>
          <w:sz w:val="24"/>
        </w:rPr>
        <w:t>本资产评估报告有如下使用限制：</w:t>
      </w:r>
    </w:p>
    <w:p w:rsidR="00AD6A47" w:rsidRPr="00BD73B7" w:rsidRDefault="00AD6A47" w:rsidP="00AD6A47">
      <w:pPr>
        <w:pStyle w:val="a5"/>
        <w:spacing w:line="540" w:lineRule="exact"/>
        <w:ind w:firstLineChars="100" w:firstLine="240"/>
        <w:rPr>
          <w:rFonts w:hAnsi="宋体"/>
          <w:sz w:val="24"/>
        </w:rPr>
      </w:pPr>
      <w:r>
        <w:rPr>
          <w:rFonts w:hAnsi="宋体" w:hint="eastAsia"/>
          <w:sz w:val="24"/>
        </w:rPr>
        <w:t>（一）使用范围：</w:t>
      </w:r>
      <w:r w:rsidRPr="00BD73B7">
        <w:rPr>
          <w:rFonts w:hAnsi="宋体" w:hint="eastAsia"/>
          <w:sz w:val="24"/>
        </w:rPr>
        <w:t>本</w:t>
      </w:r>
      <w:r>
        <w:rPr>
          <w:rFonts w:hAnsi="宋体" w:hint="eastAsia"/>
          <w:sz w:val="24"/>
        </w:rPr>
        <w:t>资产评估报告仅</w:t>
      </w:r>
      <w:r w:rsidRPr="00BD73B7">
        <w:rPr>
          <w:rFonts w:hAnsi="宋体" w:hint="eastAsia"/>
          <w:sz w:val="24"/>
        </w:rPr>
        <w:t>用于</w:t>
      </w:r>
      <w:r>
        <w:rPr>
          <w:rFonts w:hAnsi="宋体" w:hint="eastAsia"/>
          <w:sz w:val="24"/>
        </w:rPr>
        <w:t>本资产评估报告</w:t>
      </w:r>
      <w:r w:rsidRPr="00BD73B7">
        <w:rPr>
          <w:rFonts w:hAnsi="宋体" w:hint="eastAsia"/>
          <w:sz w:val="24"/>
        </w:rPr>
        <w:t>载明的评估目的和用途；</w:t>
      </w:r>
    </w:p>
    <w:p w:rsidR="00AD6A47" w:rsidRDefault="00AD6A47" w:rsidP="00AD6A47">
      <w:pPr>
        <w:pStyle w:val="a5"/>
        <w:spacing w:line="540" w:lineRule="exact"/>
        <w:ind w:left="250" w:firstLine="50"/>
        <w:rPr>
          <w:rFonts w:hAnsi="宋体"/>
          <w:sz w:val="24"/>
        </w:rPr>
      </w:pPr>
      <w:r w:rsidRPr="00F57E93">
        <w:rPr>
          <w:rFonts w:hAnsi="宋体" w:hint="eastAsia"/>
          <w:sz w:val="24"/>
        </w:rPr>
        <w:t xml:space="preserve">（二）委托人或者其他资产评估报告使用人未按照法律、行政法规规定和资产评估报告载明的使用范围使用资产评估报告的，资产评估机构及其资产评估师不承担责任； </w:t>
      </w:r>
    </w:p>
    <w:p w:rsidR="00AD6A47" w:rsidRDefault="00AD6A47" w:rsidP="00AD6A47">
      <w:pPr>
        <w:pStyle w:val="a5"/>
        <w:spacing w:line="540" w:lineRule="exact"/>
        <w:ind w:left="250" w:firstLine="50"/>
        <w:rPr>
          <w:rFonts w:hAnsi="宋体"/>
          <w:sz w:val="24"/>
        </w:rPr>
      </w:pPr>
      <w:r w:rsidRPr="00F57E93">
        <w:rPr>
          <w:rFonts w:hAnsi="宋体" w:hint="eastAsia"/>
          <w:sz w:val="24"/>
        </w:rPr>
        <w:t>（三）除委托人、资产评估委托合同中约定的其他资产评估报告使用人和法律、行政法规规定的资产评估报告使用人之外，其他任何机构和个人不能成为资产评估报告的使用人；</w:t>
      </w:r>
      <w:r>
        <w:rPr>
          <w:rFonts w:hAnsi="宋体"/>
          <w:sz w:val="24"/>
        </w:rPr>
        <w:t xml:space="preserve"> </w:t>
      </w:r>
    </w:p>
    <w:p w:rsidR="00AD6A47" w:rsidRPr="00F57E93" w:rsidRDefault="00AD6A47" w:rsidP="00AD6A47">
      <w:pPr>
        <w:pStyle w:val="a5"/>
        <w:spacing w:line="540" w:lineRule="exact"/>
        <w:ind w:firstLineChars="100" w:firstLine="240"/>
        <w:rPr>
          <w:rFonts w:hAnsi="宋体"/>
          <w:sz w:val="24"/>
        </w:rPr>
      </w:pPr>
      <w:r w:rsidRPr="00F57E93">
        <w:rPr>
          <w:rFonts w:hAnsi="宋体" w:hint="eastAsia"/>
          <w:sz w:val="24"/>
        </w:rPr>
        <w:t>（四）资产评估报告使用人应当正确理解评估结论，评估结论不等同于评估对象可实现价格，评估结论不应当被认为是对评估对象可实现价格的保证</w:t>
      </w:r>
      <w:r>
        <w:rPr>
          <w:rFonts w:hAnsi="宋体" w:hint="eastAsia"/>
          <w:sz w:val="24"/>
        </w:rPr>
        <w:t>；</w:t>
      </w:r>
      <w:r w:rsidRPr="00F57E93">
        <w:rPr>
          <w:rFonts w:hAnsi="宋体" w:hint="eastAsia"/>
          <w:sz w:val="24"/>
        </w:rPr>
        <w:t xml:space="preserve"> </w:t>
      </w:r>
    </w:p>
    <w:p w:rsidR="00AD6A47" w:rsidRPr="00BD73B7" w:rsidRDefault="00AD6A47" w:rsidP="00AD6A47">
      <w:pPr>
        <w:pStyle w:val="a5"/>
        <w:spacing w:line="540" w:lineRule="exact"/>
        <w:ind w:firstLineChars="100" w:firstLine="240"/>
        <w:rPr>
          <w:rFonts w:hAnsi="宋体"/>
          <w:sz w:val="24"/>
        </w:rPr>
      </w:pPr>
      <w:r>
        <w:rPr>
          <w:rFonts w:hAnsi="宋体" w:hint="eastAsia"/>
          <w:sz w:val="24"/>
        </w:rPr>
        <w:lastRenderedPageBreak/>
        <w:t>（五）</w:t>
      </w:r>
      <w:r w:rsidRPr="00BD73B7">
        <w:rPr>
          <w:rFonts w:hAnsi="宋体" w:hint="eastAsia"/>
          <w:sz w:val="24"/>
        </w:rPr>
        <w:t>本</w:t>
      </w:r>
      <w:r>
        <w:rPr>
          <w:rFonts w:hAnsi="宋体" w:hint="eastAsia"/>
          <w:sz w:val="24"/>
        </w:rPr>
        <w:t>资产评估报告</w:t>
      </w:r>
      <w:r w:rsidRPr="00BD73B7">
        <w:rPr>
          <w:rFonts w:hAnsi="宋体" w:hint="eastAsia"/>
          <w:sz w:val="24"/>
        </w:rPr>
        <w:t>的全部或者部分内容被摘抄、引用或者被披露于公开媒体，需评估机构审阅相关内容，法律、法规规定以及相关当事方另有约定除外；</w:t>
      </w:r>
    </w:p>
    <w:p w:rsidR="00AD6A47" w:rsidRPr="00BD73B7" w:rsidRDefault="00AD6A47" w:rsidP="00AD6A47">
      <w:pPr>
        <w:pStyle w:val="a5"/>
        <w:spacing w:line="540" w:lineRule="exact"/>
        <w:ind w:firstLineChars="100" w:firstLine="240"/>
        <w:rPr>
          <w:rFonts w:hAnsi="宋体"/>
          <w:sz w:val="24"/>
        </w:rPr>
      </w:pPr>
      <w:r>
        <w:rPr>
          <w:rFonts w:hAnsi="宋体" w:hint="eastAsia"/>
          <w:sz w:val="24"/>
        </w:rPr>
        <w:t>（六）本资产评估报告经资产评估师</w:t>
      </w:r>
      <w:r w:rsidRPr="00BD73B7">
        <w:rPr>
          <w:rFonts w:hAnsi="宋体" w:hint="eastAsia"/>
          <w:sz w:val="24"/>
        </w:rPr>
        <w:t>签字、评估机构盖章，方可正式使用；</w:t>
      </w:r>
    </w:p>
    <w:p w:rsidR="00AD6A47" w:rsidRPr="00B86D23" w:rsidRDefault="00AD6A47" w:rsidP="00AD6A47">
      <w:pPr>
        <w:pStyle w:val="a5"/>
        <w:spacing w:line="540" w:lineRule="exact"/>
        <w:ind w:firstLineChars="100" w:firstLine="240"/>
        <w:rPr>
          <w:rFonts w:hAnsi="宋体"/>
          <w:kern w:val="2"/>
          <w:sz w:val="24"/>
          <w:szCs w:val="24"/>
        </w:rPr>
      </w:pPr>
      <w:r>
        <w:rPr>
          <w:rFonts w:hAnsi="宋体" w:hint="eastAsia"/>
          <w:sz w:val="24"/>
        </w:rPr>
        <w:t>（七）</w:t>
      </w:r>
      <w:r w:rsidRPr="00BD73B7">
        <w:rPr>
          <w:rFonts w:hAnsi="宋体" w:hint="eastAsia"/>
          <w:sz w:val="24"/>
        </w:rPr>
        <w:t>本</w:t>
      </w:r>
      <w:r>
        <w:rPr>
          <w:rFonts w:hAnsi="宋体" w:hint="eastAsia"/>
          <w:sz w:val="24"/>
        </w:rPr>
        <w:t>资产评估报告</w:t>
      </w:r>
      <w:r w:rsidRPr="00BD73B7">
        <w:rPr>
          <w:rFonts w:hAnsi="宋体" w:hint="eastAsia"/>
          <w:sz w:val="24"/>
        </w:rPr>
        <w:t>评估结论使用有效期为自评估</w:t>
      </w:r>
      <w:r>
        <w:rPr>
          <w:rFonts w:hAnsi="宋体" w:hint="eastAsia"/>
          <w:sz w:val="24"/>
        </w:rPr>
        <w:t>报告基准</w:t>
      </w:r>
      <w:r w:rsidRPr="00BD73B7">
        <w:rPr>
          <w:rFonts w:hAnsi="宋体" w:hint="eastAsia"/>
          <w:sz w:val="24"/>
        </w:rPr>
        <w:t>日起一年。</w:t>
      </w:r>
    </w:p>
    <w:p w:rsidR="00AD6A47" w:rsidRPr="00B86D23" w:rsidRDefault="00AD6A47" w:rsidP="00AD6A47">
      <w:pPr>
        <w:pStyle w:val="2"/>
        <w:spacing w:beforeLines="50" w:afterLines="50" w:line="540" w:lineRule="exact"/>
        <w:ind w:firstLineChars="200" w:firstLine="480"/>
        <w:jc w:val="both"/>
        <w:rPr>
          <w:rFonts w:ascii="宋体" w:eastAsia="宋体" w:hAnsi="宋体"/>
          <w:b w:val="0"/>
          <w:kern w:val="2"/>
          <w:sz w:val="24"/>
          <w:szCs w:val="24"/>
        </w:rPr>
      </w:pPr>
      <w:bookmarkStart w:id="23" w:name="_Toc91384131"/>
      <w:bookmarkStart w:id="24" w:name="_Toc195807277"/>
      <w:r w:rsidRPr="00B86D23">
        <w:rPr>
          <w:rFonts w:ascii="宋体" w:eastAsia="宋体" w:hAnsi="宋体" w:hint="eastAsia"/>
          <w:b w:val="0"/>
          <w:kern w:val="2"/>
          <w:sz w:val="24"/>
          <w:szCs w:val="24"/>
        </w:rPr>
        <w:t>十三</w:t>
      </w:r>
      <w:r w:rsidRPr="00B86D23">
        <w:rPr>
          <w:rFonts w:ascii="宋体" w:eastAsia="宋体" w:hAnsi="宋体"/>
          <w:b w:val="0"/>
          <w:kern w:val="2"/>
          <w:sz w:val="24"/>
          <w:szCs w:val="24"/>
        </w:rPr>
        <w:t>、</w:t>
      </w:r>
      <w:r w:rsidRPr="00B77D1C">
        <w:rPr>
          <w:rFonts w:ascii="宋体" w:eastAsia="宋体" w:hAnsi="宋体" w:hint="eastAsia"/>
          <w:kern w:val="2"/>
          <w:sz w:val="24"/>
          <w:szCs w:val="24"/>
        </w:rPr>
        <w:t>资产</w:t>
      </w:r>
      <w:r w:rsidRPr="00B77D1C">
        <w:rPr>
          <w:rFonts w:ascii="宋体" w:eastAsia="宋体" w:hAnsi="宋体"/>
          <w:kern w:val="2"/>
          <w:sz w:val="24"/>
          <w:szCs w:val="24"/>
        </w:rPr>
        <w:t>评估报告日</w:t>
      </w:r>
      <w:bookmarkEnd w:id="23"/>
      <w:bookmarkEnd w:id="24"/>
    </w:p>
    <w:p w:rsidR="00AD6A47" w:rsidRPr="00B86D23" w:rsidRDefault="00AD6A47" w:rsidP="00AD6A47">
      <w:pPr>
        <w:pStyle w:val="a5"/>
        <w:spacing w:line="540" w:lineRule="exact"/>
        <w:ind w:firstLineChars="200" w:firstLine="480"/>
        <w:rPr>
          <w:rFonts w:hAnsi="宋体"/>
          <w:kern w:val="2"/>
          <w:sz w:val="24"/>
          <w:szCs w:val="24"/>
        </w:rPr>
      </w:pPr>
      <w:r>
        <w:rPr>
          <w:rFonts w:hAnsi="宋体" w:cs="Arial"/>
          <w:sz w:val="24"/>
        </w:rPr>
        <w:t>资产评估报告</w:t>
      </w:r>
      <w:r>
        <w:rPr>
          <w:rFonts w:hAnsi="宋体" w:cs="Arial" w:hint="eastAsia"/>
          <w:sz w:val="24"/>
        </w:rPr>
        <w:t>结论形成</w:t>
      </w:r>
      <w:r w:rsidRPr="00DA0BCB">
        <w:rPr>
          <w:rFonts w:hAnsi="宋体" w:cs="Arial"/>
          <w:sz w:val="24"/>
        </w:rPr>
        <w:t>日期</w:t>
      </w:r>
      <w:r w:rsidRPr="00DA0BCB">
        <w:rPr>
          <w:rFonts w:hAnsi="宋体" w:cs="Arial" w:hint="eastAsia"/>
          <w:sz w:val="24"/>
        </w:rPr>
        <w:t>为</w:t>
      </w:r>
      <w:r w:rsidRPr="00DA0BCB">
        <w:rPr>
          <w:rFonts w:hAnsi="宋体" w:cs="Arial"/>
          <w:sz w:val="24"/>
        </w:rPr>
        <w:t>20</w:t>
      </w:r>
      <w:r>
        <w:rPr>
          <w:rFonts w:hAnsi="宋体" w:cs="Arial" w:hint="eastAsia"/>
          <w:sz w:val="24"/>
        </w:rPr>
        <w:t>21</w:t>
      </w:r>
      <w:r w:rsidRPr="00DA0BCB">
        <w:rPr>
          <w:rFonts w:hAnsi="宋体" w:cs="Arial"/>
          <w:sz w:val="24"/>
        </w:rPr>
        <w:t>年</w:t>
      </w:r>
      <w:r>
        <w:rPr>
          <w:rFonts w:hAnsi="宋体" w:cs="Arial" w:hint="eastAsia"/>
          <w:sz w:val="24"/>
        </w:rPr>
        <w:t>12</w:t>
      </w:r>
      <w:r w:rsidRPr="00DA0BCB">
        <w:rPr>
          <w:rFonts w:hAnsi="宋体" w:cs="Arial"/>
          <w:sz w:val="24"/>
        </w:rPr>
        <w:t>月</w:t>
      </w:r>
      <w:r>
        <w:rPr>
          <w:rFonts w:hAnsi="宋体" w:cs="Arial" w:hint="eastAsia"/>
          <w:sz w:val="24"/>
        </w:rPr>
        <w:t>10</w:t>
      </w:r>
      <w:r w:rsidRPr="00DA0BCB">
        <w:rPr>
          <w:rFonts w:hAnsi="宋体" w:cs="Arial"/>
          <w:sz w:val="24"/>
        </w:rPr>
        <w:t>日</w:t>
      </w:r>
      <w:r w:rsidRPr="00B86D23">
        <w:rPr>
          <w:rFonts w:hAnsi="宋体" w:hint="eastAsia"/>
          <w:kern w:val="2"/>
          <w:sz w:val="24"/>
          <w:szCs w:val="24"/>
        </w:rPr>
        <w:t>。</w:t>
      </w:r>
    </w:p>
    <w:p w:rsidR="00AD6A47" w:rsidRPr="00C65F42" w:rsidRDefault="00AD6A47" w:rsidP="00AD6A47">
      <w:pPr>
        <w:pStyle w:val="a6"/>
        <w:spacing w:before="120" w:line="540" w:lineRule="exact"/>
        <w:ind w:firstLineChars="200" w:firstLine="480"/>
        <w:rPr>
          <w:rFonts w:ascii="Times New Roman" w:hAnsi="Times New Roman"/>
          <w:sz w:val="24"/>
          <w:szCs w:val="24"/>
        </w:rPr>
      </w:pPr>
      <w:r w:rsidRPr="00C65F42">
        <w:rPr>
          <w:rFonts w:ascii="Times New Roman" w:hAnsi="Times New Roman" w:hint="eastAsia"/>
          <w:sz w:val="24"/>
          <w:szCs w:val="24"/>
        </w:rPr>
        <w:t>十四、</w:t>
      </w:r>
      <w:r w:rsidRPr="00E729F5">
        <w:rPr>
          <w:rFonts w:ascii="Times New Roman" w:hAnsi="Times New Roman" w:hint="eastAsia"/>
          <w:b/>
          <w:sz w:val="24"/>
          <w:szCs w:val="24"/>
        </w:rPr>
        <w:t>参加</w:t>
      </w:r>
      <w:r>
        <w:rPr>
          <w:rFonts w:ascii="Times New Roman" w:hAnsi="Times New Roman" w:hint="eastAsia"/>
          <w:b/>
          <w:sz w:val="24"/>
          <w:szCs w:val="24"/>
        </w:rPr>
        <w:t>资产</w:t>
      </w:r>
      <w:r w:rsidRPr="00E729F5">
        <w:rPr>
          <w:rFonts w:ascii="Times New Roman" w:hAnsi="Times New Roman" w:hint="eastAsia"/>
          <w:b/>
          <w:sz w:val="24"/>
          <w:szCs w:val="24"/>
        </w:rPr>
        <w:t>评估</w:t>
      </w:r>
      <w:r>
        <w:rPr>
          <w:rFonts w:ascii="Times New Roman" w:hAnsi="Times New Roman" w:hint="eastAsia"/>
          <w:b/>
          <w:sz w:val="24"/>
          <w:szCs w:val="24"/>
        </w:rPr>
        <w:t>专业</w:t>
      </w:r>
      <w:r w:rsidRPr="00E729F5">
        <w:rPr>
          <w:rFonts w:ascii="Times New Roman" w:hAnsi="Times New Roman" w:hint="eastAsia"/>
          <w:b/>
          <w:sz w:val="24"/>
          <w:szCs w:val="24"/>
        </w:rPr>
        <w:t>人员名单</w:t>
      </w:r>
      <w:r w:rsidRPr="00C65F42">
        <w:rPr>
          <w:rFonts w:ascii="Times New Roman" w:hAnsi="Times New Roman" w:hint="eastAsia"/>
          <w:sz w:val="24"/>
          <w:szCs w:val="24"/>
        </w:rPr>
        <w:t xml:space="preserve">           </w:t>
      </w:r>
    </w:p>
    <w:p w:rsidR="00AD6A47" w:rsidRPr="003D1FB4" w:rsidRDefault="00AD6A47" w:rsidP="00AD6A47">
      <w:pPr>
        <w:pStyle w:val="a6"/>
        <w:spacing w:before="120" w:line="540" w:lineRule="exact"/>
        <w:rPr>
          <w:sz w:val="24"/>
          <w:szCs w:val="24"/>
        </w:rPr>
      </w:pPr>
      <w:r>
        <w:rPr>
          <w:rFonts w:ascii="Times New Roman" w:hAnsi="Times New Roman" w:hint="eastAsia"/>
          <w:sz w:val="24"/>
          <w:szCs w:val="24"/>
        </w:rPr>
        <w:t xml:space="preserve">    </w:t>
      </w:r>
      <w:r w:rsidRPr="00C65F42">
        <w:rPr>
          <w:rFonts w:ascii="Times New Roman" w:hAnsi="Times New Roman" w:hint="eastAsia"/>
          <w:sz w:val="24"/>
          <w:szCs w:val="24"/>
        </w:rPr>
        <w:t>参加</w:t>
      </w:r>
      <w:r>
        <w:rPr>
          <w:rFonts w:ascii="Times New Roman" w:hAnsi="Times New Roman" w:hint="eastAsia"/>
          <w:sz w:val="24"/>
          <w:szCs w:val="24"/>
        </w:rPr>
        <w:t>资产</w:t>
      </w:r>
      <w:r w:rsidRPr="00C65F42">
        <w:rPr>
          <w:rFonts w:ascii="Times New Roman" w:hAnsi="Times New Roman" w:hint="eastAsia"/>
          <w:sz w:val="24"/>
          <w:szCs w:val="24"/>
        </w:rPr>
        <w:t>评估</w:t>
      </w:r>
      <w:r>
        <w:rPr>
          <w:rFonts w:ascii="Times New Roman" w:hAnsi="Times New Roman" w:hint="eastAsia"/>
          <w:sz w:val="24"/>
          <w:szCs w:val="24"/>
        </w:rPr>
        <w:t>专业</w:t>
      </w:r>
      <w:r w:rsidRPr="00C65F42">
        <w:rPr>
          <w:rFonts w:ascii="Times New Roman" w:hAnsi="Times New Roman" w:hint="eastAsia"/>
          <w:sz w:val="24"/>
          <w:szCs w:val="24"/>
        </w:rPr>
        <w:t>人员：</w:t>
      </w:r>
      <w:r>
        <w:rPr>
          <w:rFonts w:ascii="Times New Roman" w:hAnsi="Times New Roman" w:hint="eastAsia"/>
          <w:sz w:val="24"/>
          <w:szCs w:val="24"/>
        </w:rPr>
        <w:t xml:space="preserve"> </w:t>
      </w:r>
      <w:r w:rsidRPr="003D1FB4">
        <w:rPr>
          <w:rFonts w:hint="eastAsia"/>
          <w:sz w:val="24"/>
          <w:szCs w:val="24"/>
        </w:rPr>
        <w:t>王俊蛟     资产评估师</w:t>
      </w:r>
    </w:p>
    <w:p w:rsidR="00AD6A47" w:rsidRDefault="00AD6A47" w:rsidP="00AD6A47">
      <w:pPr>
        <w:pStyle w:val="a6"/>
        <w:spacing w:before="120" w:line="540" w:lineRule="exact"/>
        <w:rPr>
          <w:sz w:val="24"/>
          <w:szCs w:val="24"/>
        </w:rPr>
      </w:pPr>
      <w:r w:rsidRPr="003D1FB4">
        <w:rPr>
          <w:rFonts w:hint="eastAsia"/>
          <w:sz w:val="24"/>
          <w:szCs w:val="24"/>
        </w:rPr>
        <w:t xml:space="preserve">                         </w:t>
      </w:r>
      <w:r>
        <w:rPr>
          <w:rFonts w:hint="eastAsia"/>
          <w:sz w:val="24"/>
          <w:szCs w:val="24"/>
        </w:rPr>
        <w:t xml:space="preserve">  史雪红     资产评估师</w:t>
      </w:r>
    </w:p>
    <w:p w:rsidR="00AD6A47" w:rsidRDefault="00AD6A47" w:rsidP="00AD6A47">
      <w:pPr>
        <w:pStyle w:val="a6"/>
        <w:spacing w:before="120" w:line="540" w:lineRule="exact"/>
        <w:ind w:firstLineChars="1350" w:firstLine="3240"/>
        <w:rPr>
          <w:sz w:val="24"/>
        </w:rPr>
      </w:pPr>
      <w:r w:rsidRPr="00265128">
        <w:rPr>
          <w:rFonts w:hint="eastAsia"/>
          <w:sz w:val="24"/>
        </w:rPr>
        <w:t>杨</w:t>
      </w:r>
      <w:r>
        <w:rPr>
          <w:rFonts w:hint="eastAsia"/>
          <w:sz w:val="24"/>
        </w:rPr>
        <w:t>宝忠     机械工程师</w:t>
      </w: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pStyle w:val="a6"/>
        <w:spacing w:before="120" w:line="540" w:lineRule="exact"/>
        <w:ind w:firstLineChars="1350" w:firstLine="3240"/>
        <w:rPr>
          <w:sz w:val="24"/>
        </w:rPr>
      </w:pPr>
    </w:p>
    <w:p w:rsidR="00AD6A47" w:rsidRDefault="00AD6A47" w:rsidP="00AD6A47">
      <w:pPr>
        <w:tabs>
          <w:tab w:val="left" w:pos="2880"/>
          <w:tab w:val="left" w:pos="5280"/>
        </w:tabs>
        <w:spacing w:before="120" w:line="540" w:lineRule="exact"/>
        <w:ind w:firstLineChars="1100" w:firstLine="2640"/>
        <w:rPr>
          <w:sz w:val="24"/>
        </w:rPr>
      </w:pPr>
      <w:r w:rsidRPr="00A0455D">
        <w:rPr>
          <w:rFonts w:hint="eastAsia"/>
          <w:sz w:val="24"/>
        </w:rPr>
        <w:t>评估机构执行合伙人：</w:t>
      </w:r>
    </w:p>
    <w:p w:rsidR="00AD6A47" w:rsidRDefault="00AD6A47" w:rsidP="00AD6A47">
      <w:pPr>
        <w:tabs>
          <w:tab w:val="left" w:pos="2880"/>
          <w:tab w:val="left" w:pos="5280"/>
        </w:tabs>
        <w:spacing w:before="120" w:line="540" w:lineRule="exact"/>
        <w:ind w:firstLineChars="1100" w:firstLine="2640"/>
        <w:rPr>
          <w:sz w:val="24"/>
        </w:rPr>
      </w:pPr>
    </w:p>
    <w:p w:rsidR="00AD6A47" w:rsidRDefault="00AD6A47" w:rsidP="00AD6A47">
      <w:pPr>
        <w:tabs>
          <w:tab w:val="left" w:pos="2880"/>
          <w:tab w:val="left" w:pos="5280"/>
        </w:tabs>
        <w:spacing w:before="120" w:line="540" w:lineRule="exact"/>
        <w:ind w:firstLineChars="1100" w:firstLine="2640"/>
        <w:rPr>
          <w:sz w:val="24"/>
        </w:rPr>
      </w:pPr>
    </w:p>
    <w:p w:rsidR="00AD6A47" w:rsidRDefault="00AD6A47" w:rsidP="00AD6A47">
      <w:pPr>
        <w:tabs>
          <w:tab w:val="left" w:pos="2880"/>
          <w:tab w:val="left" w:pos="5280"/>
        </w:tabs>
        <w:spacing w:before="120" w:line="540" w:lineRule="exact"/>
        <w:rPr>
          <w:sz w:val="24"/>
        </w:rPr>
      </w:pPr>
      <w:r>
        <w:rPr>
          <w:rFonts w:hint="eastAsia"/>
          <w:sz w:val="24"/>
        </w:rPr>
        <w:t xml:space="preserve">                      </w:t>
      </w:r>
      <w:r w:rsidRPr="00A0455D">
        <w:rPr>
          <w:rFonts w:hint="eastAsia"/>
          <w:sz w:val="24"/>
        </w:rPr>
        <w:t>资产评估师：</w:t>
      </w:r>
    </w:p>
    <w:p w:rsidR="00AD6A47" w:rsidRDefault="00AD6A47" w:rsidP="00AD6A47">
      <w:pPr>
        <w:tabs>
          <w:tab w:val="left" w:pos="2880"/>
          <w:tab w:val="left" w:pos="5280"/>
        </w:tabs>
        <w:spacing w:before="120" w:line="540" w:lineRule="exact"/>
        <w:rPr>
          <w:sz w:val="24"/>
        </w:rPr>
      </w:pPr>
    </w:p>
    <w:p w:rsidR="00AD6A47" w:rsidRDefault="00AD6A47" w:rsidP="00AD6A47">
      <w:pPr>
        <w:tabs>
          <w:tab w:val="left" w:pos="2880"/>
          <w:tab w:val="left" w:pos="5280"/>
        </w:tabs>
        <w:spacing w:before="120" w:line="540" w:lineRule="exact"/>
        <w:rPr>
          <w:sz w:val="24"/>
        </w:rPr>
      </w:pPr>
    </w:p>
    <w:p w:rsidR="00AD6A47" w:rsidRDefault="00AD6A47" w:rsidP="00AD6A47">
      <w:pPr>
        <w:tabs>
          <w:tab w:val="left" w:pos="2880"/>
          <w:tab w:val="left" w:pos="5280"/>
        </w:tabs>
        <w:spacing w:before="120" w:line="540" w:lineRule="exact"/>
        <w:rPr>
          <w:sz w:val="24"/>
        </w:rPr>
      </w:pPr>
      <w:r w:rsidRPr="00A0455D">
        <w:rPr>
          <w:rFonts w:hint="eastAsia"/>
          <w:sz w:val="24"/>
        </w:rPr>
        <w:t xml:space="preserve">                      </w:t>
      </w:r>
      <w:r>
        <w:rPr>
          <w:rFonts w:hint="eastAsia"/>
          <w:sz w:val="24"/>
        </w:rPr>
        <w:t>资产评估师：</w:t>
      </w:r>
      <w:r w:rsidRPr="00A0455D">
        <w:rPr>
          <w:sz w:val="24"/>
        </w:rPr>
        <w:t xml:space="preserve"> </w:t>
      </w:r>
    </w:p>
    <w:p w:rsidR="00AD6A47" w:rsidRDefault="00AD6A47" w:rsidP="00AD6A47">
      <w:pPr>
        <w:tabs>
          <w:tab w:val="left" w:pos="2880"/>
          <w:tab w:val="left" w:pos="5280"/>
        </w:tabs>
        <w:spacing w:before="120" w:line="540" w:lineRule="exact"/>
        <w:rPr>
          <w:sz w:val="24"/>
        </w:rPr>
      </w:pPr>
    </w:p>
    <w:p w:rsidR="00AD6A47" w:rsidRPr="00A0455D" w:rsidRDefault="00AD6A47" w:rsidP="00AD6A47">
      <w:pPr>
        <w:tabs>
          <w:tab w:val="left" w:pos="2880"/>
          <w:tab w:val="left" w:pos="5280"/>
        </w:tabs>
        <w:spacing w:before="120" w:line="540" w:lineRule="exact"/>
        <w:rPr>
          <w:sz w:val="24"/>
        </w:rPr>
      </w:pPr>
    </w:p>
    <w:p w:rsidR="00AD6A47" w:rsidRPr="00A0455D" w:rsidRDefault="00AD6A47" w:rsidP="00AD6A47">
      <w:pPr>
        <w:tabs>
          <w:tab w:val="left" w:pos="2880"/>
          <w:tab w:val="left" w:pos="5280"/>
        </w:tabs>
        <w:spacing w:before="120" w:line="540" w:lineRule="exact"/>
        <w:rPr>
          <w:sz w:val="24"/>
        </w:rPr>
      </w:pPr>
      <w:r w:rsidRPr="00A0455D">
        <w:rPr>
          <w:rFonts w:hint="eastAsia"/>
          <w:sz w:val="24"/>
        </w:rPr>
        <w:t xml:space="preserve">                      </w:t>
      </w:r>
      <w:r w:rsidRPr="00A0455D">
        <w:rPr>
          <w:rFonts w:hint="eastAsia"/>
          <w:sz w:val="24"/>
        </w:rPr>
        <w:t>资产评估机构：盘锦世辅资产评估事务所</w:t>
      </w:r>
      <w:r>
        <w:rPr>
          <w:rFonts w:hint="eastAsia"/>
          <w:sz w:val="24"/>
        </w:rPr>
        <w:t>（普通合伙）</w:t>
      </w:r>
    </w:p>
    <w:p w:rsidR="00AD6A47" w:rsidRPr="00A0455D" w:rsidRDefault="00AD6A47" w:rsidP="00AD6A47">
      <w:pPr>
        <w:tabs>
          <w:tab w:val="left" w:pos="2880"/>
          <w:tab w:val="left" w:pos="5280"/>
        </w:tabs>
        <w:spacing w:before="120" w:line="540" w:lineRule="exact"/>
        <w:rPr>
          <w:sz w:val="24"/>
        </w:rPr>
      </w:pPr>
      <w:r w:rsidRPr="00A0455D">
        <w:rPr>
          <w:sz w:val="24"/>
        </w:rPr>
        <w:t xml:space="preserve">                                                                       </w:t>
      </w:r>
    </w:p>
    <w:p w:rsidR="007E0C7B" w:rsidRDefault="00AD6A47" w:rsidP="00AD6A47">
      <w:r w:rsidRPr="00A0455D">
        <w:rPr>
          <w:rFonts w:hint="eastAsia"/>
          <w:sz w:val="24"/>
        </w:rPr>
        <w:t xml:space="preserve">                      </w:t>
      </w:r>
      <w:r w:rsidRPr="00A0455D">
        <w:rPr>
          <w:rFonts w:hint="eastAsia"/>
          <w:sz w:val="24"/>
        </w:rPr>
        <w:t>报告提交日期：二〇二</w:t>
      </w:r>
      <w:r>
        <w:rPr>
          <w:rFonts w:hint="eastAsia"/>
          <w:sz w:val="24"/>
        </w:rPr>
        <w:t>一</w:t>
      </w:r>
      <w:r w:rsidRPr="00A0455D">
        <w:rPr>
          <w:rFonts w:hint="eastAsia"/>
          <w:sz w:val="24"/>
        </w:rPr>
        <w:t>年</w:t>
      </w:r>
      <w:r>
        <w:rPr>
          <w:rFonts w:hint="eastAsia"/>
          <w:sz w:val="24"/>
        </w:rPr>
        <w:t>十二</w:t>
      </w:r>
      <w:r w:rsidRPr="00A0455D">
        <w:rPr>
          <w:rFonts w:hint="eastAsia"/>
          <w:sz w:val="24"/>
        </w:rPr>
        <w:t>月</w:t>
      </w:r>
      <w:r>
        <w:rPr>
          <w:rFonts w:hint="eastAsia"/>
          <w:sz w:val="24"/>
        </w:rPr>
        <w:t>十</w:t>
      </w:r>
      <w:r w:rsidRPr="00A0455D">
        <w:rPr>
          <w:rFonts w:hint="eastAsia"/>
          <w:sz w:val="24"/>
        </w:rPr>
        <w:t>日</w:t>
      </w:r>
    </w:p>
    <w:sectPr w:rsidR="007E0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7B" w:rsidRDefault="007E0C7B" w:rsidP="00AD6A47">
      <w:r>
        <w:separator/>
      </w:r>
    </w:p>
  </w:endnote>
  <w:endnote w:type="continuationSeparator" w:id="1">
    <w:p w:rsidR="007E0C7B" w:rsidRDefault="007E0C7B" w:rsidP="00AD6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7B" w:rsidRDefault="007E0C7B" w:rsidP="00AD6A47">
      <w:r>
        <w:separator/>
      </w:r>
    </w:p>
  </w:footnote>
  <w:footnote w:type="continuationSeparator" w:id="1">
    <w:p w:rsidR="007E0C7B" w:rsidRDefault="007E0C7B" w:rsidP="00AD6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B1"/>
    <w:multiLevelType w:val="hybridMultilevel"/>
    <w:tmpl w:val="8CCE2FBE"/>
    <w:lvl w:ilvl="0" w:tplc="0F6605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441B33"/>
    <w:multiLevelType w:val="hybridMultilevel"/>
    <w:tmpl w:val="E59E5AFE"/>
    <w:lvl w:ilvl="0" w:tplc="360E0F4C">
      <w:start w:val="3"/>
      <w:numFmt w:val="japaneseCounting"/>
      <w:lvlText w:val="(%1)"/>
      <w:lvlJc w:val="left"/>
      <w:pPr>
        <w:tabs>
          <w:tab w:val="num" w:pos="1112"/>
        </w:tabs>
        <w:ind w:left="1112" w:hanging="63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418C5C3E"/>
    <w:multiLevelType w:val="hybridMultilevel"/>
    <w:tmpl w:val="E1109EA8"/>
    <w:lvl w:ilvl="0" w:tplc="0409000F">
      <w:start w:val="1"/>
      <w:numFmt w:val="decimal"/>
      <w:lvlText w:val="%1."/>
      <w:lvlJc w:val="left"/>
      <w:pPr>
        <w:tabs>
          <w:tab w:val="num" w:pos="869"/>
        </w:tabs>
        <w:ind w:left="869" w:hanging="420"/>
      </w:pPr>
    </w:lvl>
    <w:lvl w:ilvl="1" w:tplc="2BA2471A">
      <w:start w:val="9"/>
      <w:numFmt w:val="decimal"/>
      <w:lvlText w:val="%2、"/>
      <w:lvlJc w:val="left"/>
      <w:pPr>
        <w:tabs>
          <w:tab w:val="num" w:pos="1229"/>
        </w:tabs>
        <w:ind w:left="1229" w:hanging="360"/>
      </w:pPr>
      <w:rPr>
        <w:rFonts w:hint="default"/>
      </w:r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3">
    <w:nsid w:val="54C1384B"/>
    <w:multiLevelType w:val="hybridMultilevel"/>
    <w:tmpl w:val="946A0F4A"/>
    <w:lvl w:ilvl="0" w:tplc="B3AEC268">
      <w:start w:val="1"/>
      <w:numFmt w:val="decimal"/>
      <w:lvlText w:val="%1．"/>
      <w:lvlJc w:val="left"/>
      <w:pPr>
        <w:tabs>
          <w:tab w:val="num" w:pos="857"/>
        </w:tabs>
        <w:ind w:left="857" w:hanging="375"/>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
    <w:nsid w:val="57132CB7"/>
    <w:multiLevelType w:val="hybridMultilevel"/>
    <w:tmpl w:val="A8FA1E20"/>
    <w:lvl w:ilvl="0" w:tplc="0F660520">
      <w:start w:val="1"/>
      <w:numFmt w:val="decimal"/>
      <w:lvlText w:val="%1."/>
      <w:lvlJc w:val="left"/>
      <w:pPr>
        <w:tabs>
          <w:tab w:val="num" w:pos="1050"/>
        </w:tabs>
        <w:ind w:left="1050" w:hanging="420"/>
      </w:pPr>
      <w:rPr>
        <w:rFonts w:hint="eastAsia"/>
      </w:rPr>
    </w:lvl>
    <w:lvl w:ilvl="1" w:tplc="09429720">
      <w:start w:val="1"/>
      <w:numFmt w:val="japaneseCounting"/>
      <w:lvlText w:val="（%2）"/>
      <w:lvlJc w:val="left"/>
      <w:pPr>
        <w:tabs>
          <w:tab w:val="num" w:pos="2175"/>
        </w:tabs>
        <w:ind w:left="2175" w:hanging="1125"/>
      </w:pPr>
      <w:rPr>
        <w:rFonts w:hint="default"/>
      </w:r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5930580D"/>
    <w:multiLevelType w:val="hybridMultilevel"/>
    <w:tmpl w:val="958CC66C"/>
    <w:lvl w:ilvl="0" w:tplc="04090017">
      <w:start w:val="1"/>
      <w:numFmt w:val="chineseCountingThousand"/>
      <w:lvlText w:val="(%1)"/>
      <w:lvlJc w:val="left"/>
      <w:pPr>
        <w:tabs>
          <w:tab w:val="num" w:pos="900"/>
        </w:tabs>
        <w:ind w:left="900" w:hanging="420"/>
      </w:pPr>
    </w:lvl>
    <w:lvl w:ilvl="1" w:tplc="04090017">
      <w:start w:val="1"/>
      <w:numFmt w:val="chineseCountingThousand"/>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A47"/>
    <w:rsid w:val="007E0C7B"/>
    <w:rsid w:val="00AD6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47"/>
    <w:pPr>
      <w:widowControl w:val="0"/>
      <w:jc w:val="both"/>
    </w:pPr>
    <w:rPr>
      <w:rFonts w:ascii="Times New Roman" w:eastAsia="宋体" w:hAnsi="Times New Roman" w:cs="Times New Roman"/>
      <w:szCs w:val="24"/>
    </w:rPr>
  </w:style>
  <w:style w:type="paragraph" w:styleId="2">
    <w:name w:val="heading 2"/>
    <w:aliases w:val="Body Text (Reset numbering),Reset numbering,h2"/>
    <w:basedOn w:val="a"/>
    <w:next w:val="a"/>
    <w:link w:val="2Char"/>
    <w:qFormat/>
    <w:rsid w:val="00AD6A47"/>
    <w:pPr>
      <w:keepNext/>
      <w:keepLines/>
      <w:autoSpaceDE w:val="0"/>
      <w:autoSpaceDN w:val="0"/>
      <w:adjustRightInd w:val="0"/>
      <w:spacing w:before="260" w:after="260" w:line="416" w:lineRule="atLeast"/>
      <w:jc w:val="left"/>
      <w:textAlignment w:val="baseline"/>
      <w:outlineLvl w:val="1"/>
    </w:pPr>
    <w:rPr>
      <w:rFonts w:ascii="黑体" w:eastAsia="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A47"/>
    <w:rPr>
      <w:sz w:val="18"/>
      <w:szCs w:val="18"/>
    </w:rPr>
  </w:style>
  <w:style w:type="paragraph" w:styleId="a4">
    <w:name w:val="footer"/>
    <w:basedOn w:val="a"/>
    <w:link w:val="Char0"/>
    <w:uiPriority w:val="99"/>
    <w:semiHidden/>
    <w:unhideWhenUsed/>
    <w:rsid w:val="00AD6A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A47"/>
    <w:rPr>
      <w:sz w:val="18"/>
      <w:szCs w:val="18"/>
    </w:rPr>
  </w:style>
  <w:style w:type="character" w:customStyle="1" w:styleId="2Char">
    <w:name w:val="标题 2 Char"/>
    <w:aliases w:val="Body Text (Reset numbering) Char,Reset numbering Char,h2 Char"/>
    <w:basedOn w:val="a0"/>
    <w:link w:val="2"/>
    <w:rsid w:val="00AD6A47"/>
    <w:rPr>
      <w:rFonts w:ascii="黑体" w:eastAsia="黑体" w:hAnsi="Times New Roman" w:cs="Times New Roman"/>
      <w:b/>
      <w:kern w:val="0"/>
      <w:sz w:val="32"/>
      <w:szCs w:val="20"/>
    </w:rPr>
  </w:style>
  <w:style w:type="paragraph" w:styleId="a5">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1"/>
    <w:uiPriority w:val="99"/>
    <w:qFormat/>
    <w:rsid w:val="00AD6A47"/>
    <w:pPr>
      <w:autoSpaceDE w:val="0"/>
      <w:autoSpaceDN w:val="0"/>
      <w:adjustRightInd w:val="0"/>
      <w:ind w:firstLine="420"/>
      <w:textAlignment w:val="baseline"/>
    </w:pPr>
    <w:rPr>
      <w:rFonts w:ascii="宋体"/>
      <w:kern w:val="0"/>
      <w:szCs w:val="20"/>
    </w:rPr>
  </w:style>
  <w:style w:type="paragraph" w:styleId="a6">
    <w:name w:val="Body Text"/>
    <w:basedOn w:val="a"/>
    <w:link w:val="Char2"/>
    <w:rsid w:val="00AD6A47"/>
    <w:pPr>
      <w:tabs>
        <w:tab w:val="num" w:pos="1050"/>
      </w:tabs>
      <w:autoSpaceDE w:val="0"/>
      <w:autoSpaceDN w:val="0"/>
      <w:adjustRightInd w:val="0"/>
      <w:spacing w:line="312" w:lineRule="atLeast"/>
      <w:jc w:val="left"/>
      <w:textAlignment w:val="baseline"/>
    </w:pPr>
    <w:rPr>
      <w:rFonts w:ascii="宋体" w:hAnsi="宋体"/>
      <w:kern w:val="0"/>
      <w:sz w:val="28"/>
      <w:szCs w:val="20"/>
    </w:rPr>
  </w:style>
  <w:style w:type="character" w:customStyle="1" w:styleId="Char2">
    <w:name w:val="正文文本 Char"/>
    <w:basedOn w:val="a0"/>
    <w:link w:val="a6"/>
    <w:rsid w:val="00AD6A47"/>
    <w:rPr>
      <w:rFonts w:ascii="宋体" w:eastAsia="宋体" w:hAnsi="宋体" w:cs="Times New Roman"/>
      <w:kern w:val="0"/>
      <w:sz w:val="28"/>
      <w:szCs w:val="20"/>
    </w:rPr>
  </w:style>
  <w:style w:type="paragraph" w:customStyle="1" w:styleId="1">
    <w:name w:val="正文1"/>
    <w:basedOn w:val="a"/>
    <w:rsid w:val="00AD6A47"/>
    <w:pPr>
      <w:spacing w:after="120" w:line="120" w:lineRule="atLeast"/>
      <w:ind w:firstLine="425"/>
    </w:pPr>
    <w:rPr>
      <w:sz w:val="24"/>
      <w:szCs w:val="20"/>
    </w:rPr>
  </w:style>
  <w:style w:type="character" w:customStyle="1" w:styleId="Char1">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basedOn w:val="a0"/>
    <w:link w:val="a5"/>
    <w:uiPriority w:val="99"/>
    <w:rsid w:val="00AD6A47"/>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Sysceo.com</dc:creator>
  <cp:keywords/>
  <dc:description/>
  <cp:lastModifiedBy>Sysceo.com</cp:lastModifiedBy>
  <cp:revision>2</cp:revision>
  <dcterms:created xsi:type="dcterms:W3CDTF">2021-12-24T01:41:00Z</dcterms:created>
  <dcterms:modified xsi:type="dcterms:W3CDTF">2021-12-24T01:42:00Z</dcterms:modified>
</cp:coreProperties>
</file>