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8"/>
          <w:szCs w:val="48"/>
          <w:lang w:val="en-US" w:eastAsia="zh-CN"/>
        </w:rPr>
      </w:pPr>
      <w:r>
        <w:rPr>
          <w:rFonts w:hint="eastAsia" w:ascii="仿宋" w:hAnsi="仿宋" w:eastAsia="仿宋" w:cs="仿宋"/>
          <w:b/>
          <w:bCs w:val="0"/>
          <w:color w:val="000000"/>
          <w:sz w:val="48"/>
          <w:szCs w:val="48"/>
          <w:lang w:val="en-US" w:eastAsia="zh-CN"/>
        </w:rPr>
        <w:t>京山市永兴街道京源村二组涉案</w:t>
      </w:r>
      <w:r>
        <w:rPr>
          <w:rFonts w:hint="eastAsia" w:ascii="仿宋" w:hAnsi="仿宋" w:eastAsia="仿宋" w:cs="仿宋"/>
          <w:b/>
          <w:color w:val="000000"/>
          <w:sz w:val="48"/>
          <w:szCs w:val="48"/>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8"/>
          <w:szCs w:val="48"/>
          <w:lang w:eastAsia="zh-CN"/>
        </w:rPr>
      </w:pPr>
      <w:r>
        <w:rPr>
          <w:rFonts w:hint="eastAsia" w:ascii="仿宋" w:hAnsi="仿宋" w:eastAsia="仿宋" w:cs="仿宋"/>
          <w:b/>
          <w:color w:val="000000"/>
          <w:sz w:val="48"/>
          <w:szCs w:val="48"/>
          <w:lang w:val="en-US" w:eastAsia="zh-CN"/>
        </w:rPr>
        <w:t>价格评估报告</w:t>
      </w: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val="0"/>
          <w:color w:val="auto"/>
          <w:sz w:val="30"/>
          <w:szCs w:val="30"/>
          <w:u w:val="single"/>
          <w:lang w:val="en-US" w:eastAsia="zh-CN"/>
        </w:rPr>
      </w:pPr>
      <w:r>
        <w:rPr>
          <w:rFonts w:hint="eastAsia" w:ascii="仿宋" w:hAnsi="仿宋" w:eastAsia="仿宋" w:cs="仿宋"/>
          <w:b/>
          <w:bCs w:val="0"/>
          <w:color w:val="000000"/>
          <w:sz w:val="30"/>
          <w:szCs w:val="30"/>
          <w:u w:val="single"/>
          <w:lang w:eastAsia="zh-CN"/>
        </w:rPr>
        <w:t>本价评</w:t>
      </w:r>
      <w:r>
        <w:rPr>
          <w:rFonts w:hint="eastAsia" w:ascii="仿宋" w:hAnsi="仿宋" w:eastAsia="仿宋" w:cs="仿宋"/>
          <w:b/>
          <w:bCs w:val="0"/>
          <w:color w:val="000000"/>
          <w:sz w:val="30"/>
          <w:szCs w:val="30"/>
          <w:u w:val="single"/>
          <w:lang w:val="en-US" w:eastAsia="zh-CN"/>
        </w:rPr>
        <w:t>[2021]第42</w:t>
      </w:r>
      <w:r>
        <w:rPr>
          <w:rFonts w:hint="eastAsia" w:ascii="仿宋" w:hAnsi="仿宋" w:eastAsia="仿宋" w:cs="仿宋"/>
          <w:b/>
          <w:bCs w:val="0"/>
          <w:color w:val="auto"/>
          <w:sz w:val="30"/>
          <w:szCs w:val="30"/>
          <w:u w:val="single"/>
          <w:lang w:val="en-US" w:eastAsia="zh-CN"/>
        </w:rPr>
        <w:t>08034号</w:t>
      </w: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二0</w:t>
      </w:r>
      <w:r>
        <w:rPr>
          <w:rFonts w:hint="eastAsia" w:ascii="仿宋" w:hAnsi="仿宋" w:eastAsia="仿宋" w:cs="仿宋"/>
          <w:b/>
          <w:bCs/>
          <w:sz w:val="30"/>
          <w:szCs w:val="30"/>
          <w:lang w:eastAsia="zh-CN"/>
        </w:rPr>
        <w:t>二一</w:t>
      </w:r>
      <w:r>
        <w:rPr>
          <w:rFonts w:hint="eastAsia" w:ascii="仿宋" w:hAnsi="仿宋" w:eastAsia="仿宋" w:cs="仿宋"/>
          <w:b/>
          <w:bCs/>
          <w:sz w:val="30"/>
          <w:szCs w:val="30"/>
        </w:rPr>
        <w:t>年</w:t>
      </w:r>
      <w:r>
        <w:rPr>
          <w:rFonts w:hint="eastAsia" w:ascii="仿宋" w:hAnsi="仿宋" w:eastAsia="仿宋" w:cs="仿宋"/>
          <w:b/>
          <w:bCs/>
          <w:sz w:val="30"/>
          <w:szCs w:val="30"/>
          <w:lang w:eastAsia="zh-CN"/>
        </w:rPr>
        <w:t>九</w:t>
      </w:r>
      <w:r>
        <w:rPr>
          <w:rFonts w:hint="eastAsia" w:ascii="仿宋" w:hAnsi="仿宋" w:eastAsia="仿宋" w:cs="仿宋"/>
          <w:b/>
          <w:bCs/>
          <w:sz w:val="30"/>
          <w:szCs w:val="30"/>
        </w:rPr>
        <w:t>月</w:t>
      </w:r>
      <w:r>
        <w:rPr>
          <w:rFonts w:hint="eastAsia" w:ascii="仿宋" w:hAnsi="仿宋" w:eastAsia="仿宋" w:cs="仿宋"/>
          <w:b/>
          <w:bCs/>
          <w:sz w:val="30"/>
          <w:szCs w:val="30"/>
          <w:lang w:eastAsia="zh-CN"/>
        </w:rPr>
        <w:t>二十九</w:t>
      </w:r>
      <w:r>
        <w:rPr>
          <w:rFonts w:hint="eastAsia" w:ascii="仿宋" w:hAnsi="仿宋" w:eastAsia="仿宋" w:cs="仿宋"/>
          <w:b/>
          <w:bCs/>
          <w:sz w:val="30"/>
          <w:szCs w:val="30"/>
          <w:lang w:val="en-US" w:eastAsia="zh-CN"/>
        </w:rPr>
        <w:t>日</w:t>
      </w:r>
    </w:p>
    <w:p>
      <w:pPr>
        <w:keepNext w:val="0"/>
        <w:keepLines w:val="0"/>
        <w:pageBreakBefore w:val="0"/>
        <w:kinsoku/>
        <w:wordWrap/>
        <w:overflowPunct/>
        <w:topLinePunct w:val="0"/>
        <w:bidi w:val="0"/>
        <w:snapToGrid/>
        <w:spacing w:line="360" w:lineRule="auto"/>
        <w:ind w:firstLine="2241" w:firstLineChars="744"/>
        <w:textAlignment w:val="auto"/>
        <w:rPr>
          <w:rFonts w:hint="eastAsia" w:ascii="仿宋" w:hAnsi="仿宋" w:eastAsia="仿宋" w:cs="仿宋"/>
          <w:b/>
          <w:color w:val="000000"/>
          <w:sz w:val="30"/>
          <w:szCs w:val="30"/>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color w:val="000000"/>
          <w:sz w:val="48"/>
          <w:szCs w:val="48"/>
        </w:rPr>
      </w:pPr>
      <w:r>
        <w:rPr>
          <w:rFonts w:hint="eastAsia" w:ascii="仿宋" w:hAnsi="仿宋" w:eastAsia="仿宋" w:cs="仿宋"/>
          <w:b/>
          <w:color w:val="000000"/>
          <w:sz w:val="48"/>
          <w:szCs w:val="48"/>
        </w:rPr>
        <w:t>声 明</w:t>
      </w:r>
    </w:p>
    <w:p>
      <w:pPr>
        <w:keepNext w:val="0"/>
        <w:keepLines w:val="0"/>
        <w:pageBreakBefore w:val="0"/>
        <w:kinsoku/>
        <w:wordWrap/>
        <w:overflowPunct/>
        <w:topLinePunct w:val="0"/>
        <w:bidi w:val="0"/>
        <w:snapToGrid/>
        <w:spacing w:line="360" w:lineRule="auto"/>
        <w:ind w:firstLine="600" w:firstLineChars="200"/>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snapToGrid/>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报告，是在价格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人员对纳入价格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范围的委</w:t>
      </w:r>
      <w:r>
        <w:rPr>
          <w:rFonts w:hint="eastAsia" w:ascii="仿宋" w:hAnsi="仿宋" w:eastAsia="仿宋" w:cs="仿宋"/>
          <w:color w:val="000000"/>
          <w:sz w:val="30"/>
          <w:szCs w:val="30"/>
          <w:lang w:val="en-US" w:eastAsia="zh-CN"/>
        </w:rPr>
        <w:t>托标的</w:t>
      </w:r>
      <w:r>
        <w:rPr>
          <w:rFonts w:hint="eastAsia" w:ascii="仿宋" w:hAnsi="仿宋" w:eastAsia="仿宋" w:cs="仿宋"/>
          <w:color w:val="000000"/>
          <w:sz w:val="30"/>
          <w:szCs w:val="30"/>
        </w:rPr>
        <w:t>进行了认真的核实、依据操作规程评定估算等必要</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程序的基础上作出的，针对本</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报告，特作如下声明：</w:t>
      </w:r>
    </w:p>
    <w:p>
      <w:pPr>
        <w:keepNext w:val="0"/>
        <w:keepLines w:val="0"/>
        <w:pageBreakBefore w:val="0"/>
        <w:kinsoku/>
        <w:wordWrap/>
        <w:overflowPunct/>
        <w:topLinePunct w:val="0"/>
        <w:bidi w:val="0"/>
        <w:snapToGrid/>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一、我们在执行本</w:t>
      </w:r>
      <w:r>
        <w:rPr>
          <w:rFonts w:hint="eastAsia" w:ascii="仿宋" w:hAnsi="仿宋" w:eastAsia="仿宋" w:cs="仿宋"/>
          <w:color w:val="000000"/>
          <w:sz w:val="30"/>
          <w:szCs w:val="30"/>
          <w:lang w:eastAsia="zh-CN"/>
        </w:rPr>
        <w:t>价格评估</w:t>
      </w:r>
      <w:r>
        <w:rPr>
          <w:rFonts w:hint="eastAsia" w:ascii="仿宋" w:hAnsi="仿宋" w:eastAsia="仿宋" w:cs="仿宋"/>
          <w:color w:val="000000"/>
          <w:sz w:val="30"/>
          <w:szCs w:val="30"/>
        </w:rPr>
        <w:t>业务中，遵循了相关法律法规和</w:t>
      </w:r>
      <w:r>
        <w:rPr>
          <w:rFonts w:hint="eastAsia" w:ascii="仿宋" w:hAnsi="仿宋" w:eastAsia="仿宋" w:cs="仿宋"/>
          <w:color w:val="000000"/>
          <w:sz w:val="30"/>
          <w:szCs w:val="30"/>
          <w:lang w:eastAsia="zh-CN"/>
        </w:rPr>
        <w:t>价格</w:t>
      </w:r>
      <w:r>
        <w:rPr>
          <w:rFonts w:hint="eastAsia" w:ascii="仿宋" w:hAnsi="仿宋" w:eastAsia="仿宋" w:cs="仿宋"/>
          <w:color w:val="000000"/>
          <w:sz w:val="30"/>
          <w:szCs w:val="30"/>
        </w:rPr>
        <w:t>评估准则，恪守了独立、客观和公正的原则。根据执业过程中收集的资料，</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报告陈述的内容是客观的，并对</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结论合理性承担相应的法律责任。</w:t>
      </w:r>
    </w:p>
    <w:p>
      <w:pPr>
        <w:keepNext w:val="0"/>
        <w:keepLines w:val="0"/>
        <w:pageBreakBefore w:val="0"/>
        <w:kinsoku/>
        <w:wordWrap/>
        <w:overflowPunct/>
        <w:topLinePunct w:val="0"/>
        <w:bidi w:val="0"/>
        <w:snapToGrid/>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对象涉及的</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数据清单</w:t>
      </w:r>
      <w:r>
        <w:rPr>
          <w:rFonts w:hint="eastAsia" w:ascii="仿宋" w:hAnsi="仿宋" w:eastAsia="仿宋" w:cs="仿宋"/>
          <w:color w:val="000000"/>
          <w:sz w:val="30"/>
          <w:szCs w:val="30"/>
          <w:lang w:val="en-US" w:eastAsia="zh-CN"/>
        </w:rPr>
        <w:t>由资料提供方提供</w:t>
      </w:r>
      <w:r>
        <w:rPr>
          <w:rFonts w:hint="eastAsia" w:ascii="仿宋" w:hAnsi="仿宋" w:eastAsia="仿宋" w:cs="仿宋"/>
          <w:color w:val="000000"/>
          <w:sz w:val="30"/>
          <w:szCs w:val="30"/>
        </w:rPr>
        <w:t>并经其签章确认；提供必要资料并保证所提供资料的真实性、合法性、完整性以及恰当使用</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报告是委托方和相关当事方的责任。</w:t>
      </w:r>
    </w:p>
    <w:p>
      <w:pPr>
        <w:keepNext w:val="0"/>
        <w:keepLines w:val="0"/>
        <w:pageBreakBefore w:val="0"/>
        <w:kinsoku/>
        <w:wordWrap/>
        <w:overflowPunct/>
        <w:topLinePunct w:val="0"/>
        <w:bidi w:val="0"/>
        <w:snapToGrid/>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三、我们与价格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报告中的</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napToGrid/>
        <w:spacing w:line="36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四、我们及其所在机构具备本价格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业务所需的执业资质和相关专业价格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经验，本价格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报告没有利用其他机构报告的情形。</w:t>
      </w:r>
    </w:p>
    <w:p>
      <w:pPr>
        <w:keepNext w:val="0"/>
        <w:keepLines w:val="0"/>
        <w:pageBreakBefore w:val="0"/>
        <w:kinsoku/>
        <w:wordWrap/>
        <w:overflowPunct/>
        <w:topLinePunct w:val="0"/>
        <w:bidi w:val="0"/>
        <w:snapToGrid/>
        <w:spacing w:line="360" w:lineRule="auto"/>
        <w:ind w:firstLine="600" w:firstLineChars="200"/>
        <w:textAlignment w:val="auto"/>
        <w:rPr>
          <w:rFonts w:hint="eastAsia" w:ascii="仿宋" w:hAnsi="仿宋" w:eastAsia="仿宋" w:cs="仿宋"/>
          <w:b/>
          <w:color w:val="000000"/>
          <w:sz w:val="30"/>
          <w:szCs w:val="30"/>
        </w:rPr>
      </w:pPr>
      <w:r>
        <w:rPr>
          <w:rFonts w:hint="eastAsia" w:ascii="仿宋" w:hAnsi="仿宋" w:eastAsia="仿宋" w:cs="仿宋"/>
          <w:color w:val="000000"/>
          <w:spacing w:val="0"/>
          <w:kern w:val="0"/>
          <w:sz w:val="30"/>
          <w:szCs w:val="30"/>
        </w:rPr>
        <w:t>五、我们已对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报告中的</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产进行了现场调查；已对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产的法律权属状况给予必要的关注，对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产的法律权属资料进行了</w:t>
      </w:r>
      <w:r>
        <w:rPr>
          <w:rFonts w:hint="eastAsia" w:ascii="仿宋" w:hAnsi="仿宋" w:eastAsia="仿宋" w:cs="仿宋"/>
          <w:color w:val="000000"/>
          <w:spacing w:val="0"/>
          <w:kern w:val="0"/>
          <w:sz w:val="30"/>
          <w:szCs w:val="30"/>
          <w:lang w:eastAsia="zh-CN"/>
        </w:rPr>
        <w:t>查验</w:t>
      </w:r>
      <w:r>
        <w:rPr>
          <w:rFonts w:hint="eastAsia" w:ascii="仿宋" w:hAnsi="仿宋" w:eastAsia="仿宋" w:cs="仿宋"/>
          <w:color w:val="000000"/>
          <w:spacing w:val="0"/>
          <w:kern w:val="0"/>
          <w:sz w:val="30"/>
          <w:szCs w:val="30"/>
        </w:rPr>
        <w:t>。</w:t>
      </w:r>
    </w:p>
    <w:p>
      <w:pPr>
        <w:keepNext w:val="0"/>
        <w:keepLines w:val="0"/>
        <w:pageBreakBefore w:val="0"/>
        <w:kinsoku/>
        <w:wordWrap/>
        <w:overflowPunct/>
        <w:topLinePunct w:val="0"/>
        <w:bidi w:val="0"/>
        <w:snapToGrid/>
        <w:spacing w:line="360" w:lineRule="auto"/>
        <w:jc w:val="center"/>
        <w:textAlignment w:val="auto"/>
        <w:rPr>
          <w:rStyle w:val="10"/>
          <w:rFonts w:hint="eastAsia" w:ascii="仿宋" w:hAnsi="仿宋" w:eastAsia="仿宋" w:cs="仿宋"/>
          <w:b/>
          <w:color w:val="000000"/>
          <w:sz w:val="48"/>
          <w:szCs w:val="48"/>
        </w:rPr>
      </w:pPr>
      <w:r>
        <w:rPr>
          <w:rFonts w:hint="eastAsia" w:ascii="仿宋" w:hAnsi="仿宋" w:eastAsia="仿宋" w:cs="仿宋"/>
          <w:b/>
          <w:color w:val="000000"/>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10"/>
          <w:rFonts w:hint="eastAsia" w:ascii="仿宋" w:hAnsi="仿宋" w:eastAsia="仿宋" w:cs="仿宋"/>
          <w:color w:val="000000"/>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w:t>
      </w:r>
      <w:r>
        <w:rPr>
          <w:rFonts w:hint="eastAsia" w:ascii="仿宋" w:hAnsi="仿宋" w:eastAsia="仿宋" w:cs="仿宋"/>
          <w:sz w:val="30"/>
          <w:szCs w:val="30"/>
        </w:rPr>
        <w:t>循依法、公正、科学、效率的原则，按照规定的标准、程序和方法，</w:t>
      </w:r>
      <w:r>
        <w:rPr>
          <w:rFonts w:hint="eastAsia" w:ascii="仿宋" w:hAnsi="仿宋" w:eastAsia="仿宋" w:cs="仿宋"/>
          <w:color w:val="auto"/>
          <w:sz w:val="30"/>
          <w:szCs w:val="30"/>
          <w:lang w:eastAsia="zh-CN"/>
        </w:rPr>
        <w:t>对</w:t>
      </w:r>
      <w:r>
        <w:rPr>
          <w:rFonts w:hint="eastAsia" w:ascii="仿宋" w:hAnsi="仿宋" w:eastAsia="仿宋" w:cs="仿宋"/>
          <w:b w:val="0"/>
          <w:bCs/>
          <w:color w:val="000000"/>
          <w:sz w:val="30"/>
          <w:szCs w:val="30"/>
          <w:lang w:eastAsia="zh-CN"/>
        </w:rPr>
        <w:t>冯模建位于京山市永兴街道京源村二组的自建住房一套</w:t>
      </w:r>
      <w:r>
        <w:rPr>
          <w:rFonts w:hint="eastAsia" w:ascii="仿宋" w:hAnsi="仿宋" w:eastAsia="仿宋" w:cs="仿宋"/>
          <w:color w:val="auto"/>
          <w:sz w:val="30"/>
          <w:szCs w:val="30"/>
          <w:lang w:eastAsia="zh-CN"/>
        </w:rPr>
        <w:t>进行了价格评估</w:t>
      </w:r>
      <w:r>
        <w:rPr>
          <w:rFonts w:hint="eastAsia" w:ascii="仿宋" w:hAnsi="仿宋" w:eastAsia="仿宋" w:cs="仿宋"/>
          <w:b w:val="0"/>
          <w:bCs/>
          <w:sz w:val="30"/>
          <w:szCs w:val="30"/>
          <w:lang w:eastAsia="zh-CN"/>
        </w:rPr>
        <w:t>。</w:t>
      </w:r>
      <w:r>
        <w:rPr>
          <w:rFonts w:hint="eastAsia" w:ascii="仿宋" w:hAnsi="仿宋" w:eastAsia="仿宋" w:cs="仿宋"/>
          <w:color w:val="000000"/>
          <w:sz w:val="30"/>
          <w:szCs w:val="30"/>
        </w:rPr>
        <w:t>现将</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情况及结果报告如下：</w:t>
      </w:r>
      <w:r>
        <w:rPr>
          <w:rStyle w:val="10"/>
          <w:rFonts w:hint="eastAsia" w:ascii="仿宋" w:hAnsi="仿宋" w:eastAsia="仿宋" w:cs="仿宋"/>
          <w:color w:val="000000"/>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目的</w:t>
      </w:r>
      <w:r>
        <w:rPr>
          <w:rStyle w:val="10"/>
          <w:rFonts w:hint="eastAsia" w:ascii="仿宋" w:hAnsi="仿宋" w:eastAsia="仿宋" w:cs="仿宋"/>
          <w:b/>
          <w:bCs/>
          <w:color w:val="000000"/>
          <w:sz w:val="30"/>
          <w:szCs w:val="30"/>
        </w:rPr>
        <w:t>：</w:t>
      </w:r>
      <w:r>
        <w:rPr>
          <w:rStyle w:val="10"/>
          <w:rFonts w:hint="eastAsia" w:ascii="仿宋" w:hAnsi="仿宋" w:eastAsia="仿宋" w:cs="仿宋"/>
          <w:b w:val="0"/>
          <w:bCs w:val="0"/>
          <w:color w:val="000000"/>
          <w:sz w:val="30"/>
          <w:szCs w:val="30"/>
          <w:lang w:val="en-US" w:eastAsia="zh-CN"/>
        </w:rPr>
        <w:t>确定评估标的在评估基准日现有价值，</w:t>
      </w:r>
      <w:r>
        <w:rPr>
          <w:rFonts w:hint="eastAsia" w:ascii="仿宋" w:hAnsi="仿宋" w:eastAsia="仿宋" w:cs="仿宋"/>
          <w:sz w:val="30"/>
          <w:szCs w:val="30"/>
          <w:lang w:eastAsia="zh-CN"/>
        </w:rPr>
        <w:t>为人民法院</w:t>
      </w:r>
      <w:r>
        <w:rPr>
          <w:rFonts w:hint="eastAsia" w:ascii="仿宋" w:hAnsi="仿宋" w:eastAsia="仿宋" w:cs="仿宋"/>
          <w:sz w:val="30"/>
          <w:szCs w:val="30"/>
          <w:lang w:val="en-US" w:eastAsia="zh-CN"/>
        </w:rPr>
        <w:t>执行相关案件</w:t>
      </w:r>
      <w:r>
        <w:rPr>
          <w:rFonts w:hint="eastAsia" w:ascii="仿宋" w:hAnsi="仿宋" w:eastAsia="仿宋" w:cs="仿宋"/>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对象和</w:t>
      </w: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范围</w:t>
      </w:r>
      <w:r>
        <w:rPr>
          <w:rStyle w:val="10"/>
          <w:rFonts w:hint="eastAsia" w:ascii="仿宋" w:hAnsi="仿宋" w:eastAsia="仿宋" w:cs="仿宋"/>
          <w:b/>
          <w:bCs/>
          <w:color w:val="000000"/>
          <w:sz w:val="30"/>
          <w:szCs w:val="30"/>
        </w:rPr>
        <w:t>：</w:t>
      </w:r>
      <w:r>
        <w:rPr>
          <w:rFonts w:hint="eastAsia" w:ascii="仿宋" w:hAnsi="仿宋" w:eastAsia="仿宋" w:cs="仿宋"/>
          <w:color w:val="000000"/>
          <w:sz w:val="30"/>
          <w:szCs w:val="30"/>
        </w:rPr>
        <w:t>本次价格评估对象为有形财产价格，</w:t>
      </w:r>
      <w:r>
        <w:rPr>
          <w:rFonts w:hint="eastAsia" w:ascii="仿宋" w:hAnsi="仿宋" w:eastAsia="仿宋" w:cs="仿宋"/>
          <w:color w:val="000000"/>
          <w:sz w:val="30"/>
          <w:szCs w:val="30"/>
          <w:lang w:val="en-US" w:eastAsia="zh-CN"/>
        </w:rPr>
        <w:t>评估范围为</w:t>
      </w:r>
      <w:r>
        <w:rPr>
          <w:rFonts w:hint="eastAsia" w:ascii="仿宋" w:hAnsi="仿宋" w:eastAsia="仿宋" w:cs="仿宋"/>
          <w:b w:val="0"/>
          <w:bCs/>
          <w:color w:val="000000"/>
          <w:sz w:val="30"/>
          <w:szCs w:val="30"/>
          <w:lang w:eastAsia="zh-CN"/>
        </w:rPr>
        <w:t>冯模建位于京山市永兴街道京源村二组的自建住房一套</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000000"/>
          <w:sz w:val="30"/>
          <w:szCs w:val="30"/>
        </w:rPr>
        <w:t>价格</w:t>
      </w:r>
      <w:r>
        <w:rPr>
          <w:rFonts w:hint="eastAsia" w:ascii="仿宋" w:hAnsi="仿宋" w:eastAsia="仿宋" w:cs="仿宋"/>
          <w:b/>
          <w:bCs/>
          <w:color w:val="000000"/>
          <w:sz w:val="30"/>
          <w:szCs w:val="30"/>
          <w:lang w:eastAsia="zh-CN"/>
        </w:rPr>
        <w:t>评估基准日</w:t>
      </w:r>
      <w:r>
        <w:rPr>
          <w:rFonts w:hint="eastAsia" w:ascii="仿宋" w:hAnsi="仿宋" w:eastAsia="仿宋" w:cs="仿宋"/>
          <w:b/>
          <w:bCs/>
          <w:color w:val="000000"/>
          <w:sz w:val="30"/>
          <w:szCs w:val="30"/>
        </w:rPr>
        <w:t>：</w:t>
      </w:r>
      <w:r>
        <w:rPr>
          <w:rFonts w:hint="eastAsia" w:ascii="仿宋" w:hAnsi="仿宋" w:eastAsia="仿宋" w:cs="仿宋"/>
          <w:color w:val="auto"/>
          <w:sz w:val="30"/>
          <w:szCs w:val="30"/>
          <w:lang w:val="en-US" w:eastAsia="zh-CN"/>
        </w:rPr>
        <w:t>2021年9月24日（现场勘验时间）。</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价格</w:t>
      </w: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方法：</w:t>
      </w:r>
      <w:r>
        <w:rPr>
          <w:rFonts w:hint="eastAsia" w:ascii="仿宋" w:hAnsi="仿宋" w:eastAsia="仿宋" w:cs="仿宋"/>
          <w:sz w:val="30"/>
          <w:szCs w:val="30"/>
          <w:lang w:eastAsia="zh-CN"/>
        </w:rPr>
        <w:t>成本法</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sz w:val="30"/>
          <w:szCs w:val="30"/>
        </w:rPr>
      </w:pPr>
      <w:r>
        <w:rPr>
          <w:rFonts w:hint="eastAsia" w:ascii="仿宋" w:hAnsi="仿宋" w:eastAsia="仿宋" w:cs="仿宋"/>
          <w:b/>
          <w:bCs/>
          <w:color w:val="000000"/>
          <w:sz w:val="30"/>
          <w:szCs w:val="30"/>
          <w:lang w:eastAsia="zh-CN"/>
        </w:rPr>
        <w:t>价格定义</w:t>
      </w:r>
      <w:r>
        <w:rPr>
          <w:rFonts w:hint="eastAsia" w:ascii="仿宋" w:hAnsi="仿宋" w:eastAsia="仿宋" w:cs="仿宋"/>
          <w:b/>
          <w:bCs/>
          <w:color w:val="000000"/>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w:t>
      </w:r>
      <w:r>
        <w:rPr>
          <w:rFonts w:hint="eastAsia" w:ascii="仿宋" w:hAnsi="仿宋" w:eastAsia="仿宋" w:cs="仿宋"/>
          <w:sz w:val="30"/>
          <w:szCs w:val="30"/>
        </w:rPr>
        <w:t>采用公开市场价值标准确定的客观合理的价格水平，即评估对象在估价时点，满足各项限制条件下</w:t>
      </w:r>
      <w:r>
        <w:rPr>
          <w:rFonts w:hint="eastAsia" w:ascii="仿宋" w:hAnsi="仿宋" w:eastAsia="仿宋" w:cs="仿宋"/>
          <w:sz w:val="30"/>
          <w:szCs w:val="30"/>
          <w:lang w:eastAsia="zh-CN"/>
        </w:rPr>
        <w:t>房地合一</w:t>
      </w:r>
      <w:r>
        <w:rPr>
          <w:rFonts w:hint="eastAsia" w:ascii="仿宋" w:hAnsi="仿宋" w:eastAsia="仿宋" w:cs="仿宋"/>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结论</w:t>
      </w:r>
      <w:r>
        <w:rPr>
          <w:rStyle w:val="10"/>
          <w:rFonts w:hint="eastAsia" w:ascii="仿宋" w:hAnsi="仿宋" w:eastAsia="仿宋" w:cs="仿宋"/>
          <w:b/>
          <w:bCs/>
          <w:color w:val="000000"/>
          <w:sz w:val="30"/>
          <w:szCs w:val="30"/>
        </w:rPr>
        <w:t>：</w:t>
      </w:r>
      <w:r>
        <w:rPr>
          <w:rFonts w:hint="eastAsia" w:ascii="仿宋" w:hAnsi="仿宋" w:eastAsia="仿宋" w:cs="仿宋"/>
          <w:color w:val="000000"/>
          <w:sz w:val="30"/>
          <w:szCs w:val="30"/>
          <w:lang w:eastAsia="zh-CN"/>
        </w:rPr>
        <w:t>通过价格评估，</w:t>
      </w:r>
      <w:r>
        <w:rPr>
          <w:rFonts w:hint="eastAsia" w:ascii="仿宋" w:hAnsi="仿宋" w:eastAsia="仿宋" w:cs="仿宋"/>
          <w:b w:val="0"/>
          <w:bCs/>
          <w:color w:val="000000"/>
          <w:sz w:val="30"/>
          <w:szCs w:val="30"/>
          <w:lang w:eastAsia="zh-CN"/>
        </w:rPr>
        <w:t>冯模建位于京山市永兴街道京源村二组的自建住房一套</w:t>
      </w:r>
      <w:r>
        <w:rPr>
          <w:rFonts w:hint="eastAsia" w:ascii="仿宋" w:hAnsi="仿宋" w:eastAsia="仿宋" w:cs="仿宋"/>
          <w:color w:val="000000"/>
          <w:sz w:val="30"/>
          <w:szCs w:val="30"/>
          <w:lang w:eastAsia="zh-CN"/>
        </w:rPr>
        <w:t>在</w:t>
      </w:r>
      <w:r>
        <w:rPr>
          <w:rFonts w:hint="eastAsia" w:ascii="仿宋" w:hAnsi="仿宋" w:eastAsia="仿宋" w:cs="仿宋"/>
          <w:color w:val="auto"/>
          <w:sz w:val="30"/>
          <w:szCs w:val="30"/>
          <w:lang w:val="en-US" w:eastAsia="zh-CN"/>
        </w:rPr>
        <w:t>2021年9月24日</w:t>
      </w:r>
      <w:r>
        <w:rPr>
          <w:rFonts w:hint="eastAsia" w:ascii="仿宋" w:hAnsi="仿宋" w:eastAsia="仿宋" w:cs="仿宋"/>
          <w:color w:val="000000"/>
          <w:sz w:val="30"/>
          <w:szCs w:val="30"/>
          <w:lang w:eastAsia="zh-CN"/>
        </w:rPr>
        <w:t>的评估价格</w:t>
      </w:r>
      <w:r>
        <w:rPr>
          <w:rFonts w:hint="eastAsia" w:ascii="仿宋" w:hAnsi="仿宋" w:eastAsia="仿宋" w:cs="仿宋"/>
          <w:color w:val="auto"/>
          <w:sz w:val="30"/>
          <w:szCs w:val="30"/>
          <w:lang w:val="en-US" w:eastAsia="zh-CN"/>
        </w:rPr>
        <w:t>为：￥271000元（大写人民币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271000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贰拾柒万壹仟元整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b/>
          <w:bCs/>
          <w:color w:val="000000"/>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1、对存在的可能影响</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值的瑕疵事项，在委托时未作特殊说明而价格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人员执行</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程序一般不能获知的情况下，</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机构及</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2、报告中的分析、意见和结论只在报告阐明的假设前提和限制条件下有效，它们代表价格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000000"/>
          <w:sz w:val="30"/>
          <w:szCs w:val="30"/>
        </w:rPr>
        <w:t>即有效期自20</w:t>
      </w:r>
      <w:r>
        <w:rPr>
          <w:rFonts w:hint="eastAsia" w:ascii="仿宋" w:hAnsi="仿宋" w:eastAsia="仿宋" w:cs="仿宋"/>
          <w:color w:val="000000"/>
          <w:sz w:val="30"/>
          <w:szCs w:val="30"/>
          <w:lang w:val="en-US" w:eastAsia="zh-CN"/>
        </w:rPr>
        <w:t>21</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24</w:t>
      </w:r>
      <w:r>
        <w:rPr>
          <w:rFonts w:hint="eastAsia" w:ascii="仿宋" w:hAnsi="仿宋" w:eastAsia="仿宋" w:cs="仿宋"/>
          <w:color w:val="000000"/>
          <w:sz w:val="30"/>
          <w:szCs w:val="30"/>
        </w:rPr>
        <w:t>日起至20</w:t>
      </w:r>
      <w:r>
        <w:rPr>
          <w:rFonts w:hint="eastAsia" w:ascii="仿宋" w:hAnsi="仿宋" w:eastAsia="仿宋" w:cs="仿宋"/>
          <w:color w:val="000000"/>
          <w:sz w:val="30"/>
          <w:szCs w:val="30"/>
          <w:lang w:val="en-US" w:eastAsia="zh-CN"/>
        </w:rPr>
        <w:t>22</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23</w:t>
      </w:r>
      <w:r>
        <w:rPr>
          <w:rFonts w:hint="eastAsia" w:ascii="仿宋" w:hAnsi="仿宋" w:eastAsia="仿宋" w:cs="仿宋"/>
          <w:color w:val="000000"/>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rPr>
        <w:t>以上内容摘自</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报告正文，欲了解本</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项目的详细情况和合理理解</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结论，应当阅读</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000000"/>
          <w:sz w:val="30"/>
          <w:szCs w:val="30"/>
        </w:rPr>
      </w:pP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pict>
          <v:shape id="_x0000_s1026" o:spid="_x0000_s1026" o:spt="136" type="#_x0000_t136" style="position:absolute;left:0pt;margin-left:-0.4pt;margin-top:15.7pt;height:70.65pt;width:423.9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仿宋" w:hAnsi="仿宋" w:eastAsia="仿宋" w:cs="仿宋"/>
          <w:sz w:val="30"/>
          <w:szCs w:val="30"/>
          <w:lang w:eastAsia="zh-CN"/>
        </w:rPr>
      </w:pP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仿宋" w:hAnsi="仿宋" w:eastAsia="仿宋" w:cs="仿宋"/>
          <w:bCs/>
          <w:color w:val="auto"/>
          <w:sz w:val="30"/>
          <w:szCs w:val="30"/>
          <w:lang w:val="zh-CN"/>
        </w:rPr>
      </w:pPr>
      <w:r>
        <w:rPr>
          <w:rFonts w:hint="eastAsia" w:ascii="仿宋" w:hAnsi="仿宋" w:eastAsia="仿宋" w:cs="仿宋"/>
          <w:sz w:val="30"/>
          <w:szCs w:val="30"/>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 w:hAnsi="仿宋" w:eastAsia="仿宋" w:cs="仿宋"/>
          <w:sz w:val="30"/>
          <w:szCs w:val="30"/>
          <w:lang w:eastAsia="zh-CN"/>
        </w:rPr>
        <w:t>本价评</w:t>
      </w:r>
      <w:r>
        <w:rPr>
          <w:rFonts w:hint="eastAsia" w:ascii="仿宋" w:hAnsi="仿宋" w:eastAsia="仿宋" w:cs="仿宋"/>
          <w:bCs/>
          <w:sz w:val="30"/>
          <w:szCs w:val="30"/>
        </w:rPr>
        <w:t>[20</w:t>
      </w:r>
      <w:r>
        <w:rPr>
          <w:rFonts w:hint="eastAsia" w:ascii="仿宋" w:hAnsi="仿宋" w:eastAsia="仿宋" w:cs="仿宋"/>
          <w:bCs/>
          <w:sz w:val="30"/>
          <w:szCs w:val="30"/>
          <w:lang w:val="en-US" w:eastAsia="zh-CN"/>
        </w:rPr>
        <w:t>21</w:t>
      </w:r>
      <w:r>
        <w:rPr>
          <w:rFonts w:hint="eastAsia" w:ascii="仿宋" w:hAnsi="仿宋" w:eastAsia="仿宋" w:cs="仿宋"/>
          <w:bCs/>
          <w:sz w:val="30"/>
          <w:szCs w:val="30"/>
        </w:rPr>
        <w:t>]</w:t>
      </w:r>
      <w:r>
        <w:rPr>
          <w:rFonts w:hint="eastAsia" w:ascii="仿宋" w:hAnsi="仿宋" w:eastAsia="仿宋" w:cs="仿宋"/>
          <w:bCs/>
          <w:color w:val="auto"/>
          <w:sz w:val="30"/>
          <w:szCs w:val="30"/>
          <w:lang w:eastAsia="zh-CN"/>
        </w:rPr>
        <w:t>第</w:t>
      </w:r>
      <w:r>
        <w:rPr>
          <w:rFonts w:hint="eastAsia" w:ascii="仿宋" w:hAnsi="仿宋" w:eastAsia="仿宋" w:cs="仿宋"/>
          <w:bCs/>
          <w:color w:val="auto"/>
          <w:sz w:val="30"/>
          <w:szCs w:val="30"/>
          <w:lang w:val="en-US" w:eastAsia="zh-CN"/>
        </w:rPr>
        <w:t>42080</w:t>
      </w:r>
      <w:r>
        <w:rPr>
          <w:rFonts w:hint="eastAsia" w:ascii="仿宋" w:hAnsi="仿宋" w:eastAsia="仿宋" w:cs="仿宋"/>
          <w:b w:val="0"/>
          <w:bCs/>
          <w:color w:val="auto"/>
          <w:sz w:val="30"/>
          <w:szCs w:val="30"/>
          <w:lang w:val="en-US" w:eastAsia="zh-CN"/>
        </w:rPr>
        <w:t>34</w:t>
      </w:r>
      <w:r>
        <w:rPr>
          <w:rFonts w:hint="eastAsia" w:ascii="仿宋" w:hAnsi="仿宋" w:eastAsia="仿宋" w:cs="仿宋"/>
          <w:bCs/>
          <w:color w:val="auto"/>
          <w:sz w:val="30"/>
          <w:szCs w:val="30"/>
          <w:lang w:val="zh-CN"/>
        </w:rPr>
        <w:t>号</w:t>
      </w:r>
    </w:p>
    <w:p>
      <w:pPr>
        <w:keepNext w:val="0"/>
        <w:keepLines w:val="0"/>
        <w:pageBreakBefore w:val="0"/>
        <w:kinsoku/>
        <w:wordWrap/>
        <w:overflowPunct/>
        <w:topLinePunct w:val="0"/>
        <w:bidi w:val="0"/>
        <w:snapToGrid/>
        <w:spacing w:line="360" w:lineRule="auto"/>
        <w:ind w:right="-13"/>
        <w:jc w:val="center"/>
        <w:textAlignment w:val="auto"/>
        <w:rPr>
          <w:rFonts w:hint="eastAsia" w:ascii="仿宋" w:hAnsi="仿宋" w:eastAsia="仿宋" w:cs="仿宋"/>
          <w:b/>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8"/>
          <w:szCs w:val="48"/>
          <w:lang w:val="en-US" w:eastAsia="zh-CN"/>
        </w:rPr>
      </w:pPr>
      <w:r>
        <w:rPr>
          <w:rFonts w:hint="eastAsia" w:ascii="仿宋" w:hAnsi="仿宋" w:eastAsia="仿宋" w:cs="仿宋"/>
          <w:b/>
          <w:bCs w:val="0"/>
          <w:color w:val="000000"/>
          <w:sz w:val="48"/>
          <w:szCs w:val="48"/>
          <w:lang w:val="en-US" w:eastAsia="zh-CN"/>
        </w:rPr>
        <w:t>京山市永兴街道京源村二组涉案</w:t>
      </w:r>
      <w:r>
        <w:rPr>
          <w:rFonts w:hint="eastAsia" w:ascii="仿宋" w:hAnsi="仿宋" w:eastAsia="仿宋" w:cs="仿宋"/>
          <w:b/>
          <w:color w:val="000000"/>
          <w:sz w:val="48"/>
          <w:szCs w:val="48"/>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8"/>
          <w:szCs w:val="48"/>
          <w:lang w:eastAsia="zh-CN"/>
        </w:rPr>
      </w:pPr>
      <w:r>
        <w:rPr>
          <w:rFonts w:hint="eastAsia" w:ascii="仿宋" w:hAnsi="仿宋" w:eastAsia="仿宋" w:cs="仿宋"/>
          <w:b/>
          <w:color w:val="000000"/>
          <w:sz w:val="48"/>
          <w:szCs w:val="48"/>
          <w:lang w:val="en-US" w:eastAsia="zh-CN"/>
        </w:rPr>
        <w:t>价格评估报告</w:t>
      </w:r>
    </w:p>
    <w:p>
      <w:pPr>
        <w:keepNext w:val="0"/>
        <w:keepLines w:val="0"/>
        <w:pageBreakBefore w:val="0"/>
        <w:kinsoku/>
        <w:wordWrap/>
        <w:overflowPunct/>
        <w:topLinePunct w:val="0"/>
        <w:autoSpaceDE/>
        <w:autoSpaceDN/>
        <w:bidi w:val="0"/>
        <w:snapToGrid/>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napToGrid/>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w:t>
      </w:r>
      <w:r>
        <w:rPr>
          <w:rFonts w:hint="eastAsia" w:ascii="仿宋" w:hAnsi="仿宋" w:eastAsia="仿宋" w:cs="仿宋"/>
          <w:sz w:val="30"/>
          <w:szCs w:val="30"/>
        </w:rPr>
        <w:t>遵循</w:t>
      </w:r>
      <w:r>
        <w:rPr>
          <w:rFonts w:hint="eastAsia" w:ascii="仿宋" w:hAnsi="仿宋" w:eastAsia="仿宋" w:cs="仿宋"/>
          <w:sz w:val="30"/>
          <w:szCs w:val="30"/>
          <w:lang w:eastAsia="zh-CN"/>
        </w:rPr>
        <w:t>依法、公正、科学、</w:t>
      </w:r>
      <w:r>
        <w:rPr>
          <w:rFonts w:hint="eastAsia" w:ascii="仿宋" w:hAnsi="仿宋" w:eastAsia="仿宋" w:cs="仿宋"/>
          <w:sz w:val="30"/>
          <w:szCs w:val="30"/>
        </w:rPr>
        <w:t>效率的原则，按照规定的标准、程序和方法，</w:t>
      </w:r>
      <w:r>
        <w:rPr>
          <w:rFonts w:hint="eastAsia" w:ascii="仿宋" w:hAnsi="仿宋" w:eastAsia="仿宋" w:cs="仿宋"/>
          <w:sz w:val="30"/>
          <w:szCs w:val="30"/>
          <w:lang w:eastAsia="zh-CN"/>
        </w:rPr>
        <w:t>对贵院出具的《鉴定委托书》</w:t>
      </w:r>
      <w:r>
        <w:rPr>
          <w:rFonts w:hint="eastAsia" w:ascii="仿宋" w:hAnsi="仿宋" w:eastAsia="仿宋" w:cs="仿宋"/>
          <w:sz w:val="30"/>
          <w:szCs w:val="30"/>
          <w:lang w:val="en-US" w:eastAsia="zh-CN"/>
        </w:rPr>
        <w:t>[京法鉴委（2021）特25号]</w:t>
      </w:r>
      <w:r>
        <w:rPr>
          <w:rFonts w:hint="eastAsia" w:ascii="仿宋" w:hAnsi="仿宋" w:eastAsia="仿宋" w:cs="仿宋"/>
          <w:sz w:val="30"/>
          <w:szCs w:val="30"/>
          <w:lang w:eastAsia="zh-CN"/>
        </w:rPr>
        <w:t>中所载内容进行了价格评估。</w:t>
      </w:r>
      <w:r>
        <w:rPr>
          <w:rFonts w:hint="eastAsia" w:ascii="仿宋" w:hAnsi="仿宋" w:eastAsia="仿宋" w:cs="仿宋"/>
          <w:sz w:val="30"/>
          <w:szCs w:val="30"/>
        </w:rPr>
        <w:t>现将</w:t>
      </w:r>
      <w:r>
        <w:rPr>
          <w:rFonts w:hint="eastAsia" w:ascii="仿宋" w:hAnsi="仿宋" w:eastAsia="仿宋" w:cs="仿宋"/>
          <w:sz w:val="30"/>
          <w:szCs w:val="30"/>
          <w:lang w:eastAsia="zh-CN"/>
        </w:rPr>
        <w:t>评估</w:t>
      </w:r>
      <w:r>
        <w:rPr>
          <w:rFonts w:hint="eastAsia" w:ascii="仿宋" w:hAnsi="仿宋" w:eastAsia="仿宋" w:cs="仿宋"/>
          <w:sz w:val="30"/>
          <w:szCs w:val="30"/>
        </w:rPr>
        <w:t>情况</w:t>
      </w:r>
      <w:r>
        <w:rPr>
          <w:rFonts w:hint="eastAsia" w:ascii="仿宋" w:hAnsi="仿宋" w:eastAsia="仿宋" w:cs="仿宋"/>
          <w:sz w:val="30"/>
          <w:szCs w:val="30"/>
          <w:lang w:eastAsia="zh-CN"/>
        </w:rPr>
        <w:t>及评估结果报告如</w:t>
      </w:r>
      <w:r>
        <w:rPr>
          <w:rFonts w:hint="eastAsia" w:ascii="仿宋" w:hAnsi="仿宋" w:eastAsia="仿宋" w:cs="仿宋"/>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本次价格评估标的为</w:t>
      </w:r>
      <w:r>
        <w:rPr>
          <w:rFonts w:hint="eastAsia" w:ascii="仿宋" w:hAnsi="仿宋" w:eastAsia="仿宋" w:cs="仿宋"/>
          <w:b w:val="0"/>
          <w:bCs/>
          <w:color w:val="000000"/>
          <w:sz w:val="30"/>
          <w:szCs w:val="30"/>
          <w:lang w:eastAsia="zh-CN"/>
        </w:rPr>
        <w:t>冯模建位于京山市永兴街道京源村二组的自建住房一套</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二、价格评估目的 </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10"/>
          <w:rFonts w:hint="eastAsia" w:ascii="仿宋" w:hAnsi="仿宋" w:eastAsia="仿宋" w:cs="仿宋"/>
          <w:b w:val="0"/>
          <w:bCs w:val="0"/>
          <w:color w:val="000000"/>
          <w:sz w:val="30"/>
          <w:szCs w:val="30"/>
          <w:lang w:val="en-US" w:eastAsia="zh-CN"/>
        </w:rPr>
        <w:t>确定评估标的在评估基准日现有价值，</w:t>
      </w:r>
      <w:r>
        <w:rPr>
          <w:rFonts w:hint="eastAsia" w:ascii="仿宋" w:hAnsi="仿宋" w:eastAsia="仿宋" w:cs="仿宋"/>
          <w:sz w:val="30"/>
          <w:szCs w:val="30"/>
          <w:lang w:eastAsia="zh-CN"/>
        </w:rPr>
        <w:t>为人民法院</w:t>
      </w:r>
      <w:r>
        <w:rPr>
          <w:rFonts w:hint="eastAsia" w:ascii="仿宋" w:hAnsi="仿宋" w:eastAsia="仿宋" w:cs="仿宋"/>
          <w:sz w:val="30"/>
          <w:szCs w:val="30"/>
          <w:lang w:val="en-US" w:eastAsia="zh-CN"/>
        </w:rPr>
        <w:t>执行相关案件</w:t>
      </w:r>
      <w:r>
        <w:rPr>
          <w:rFonts w:hint="eastAsia" w:ascii="仿宋" w:hAnsi="仿宋" w:eastAsia="仿宋" w:cs="仿宋"/>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2021年9月24日（现场勘验时间）。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000000"/>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000000"/>
          <w:sz w:val="30"/>
          <w:szCs w:val="30"/>
          <w:lang w:eastAsia="zh-CN"/>
        </w:rPr>
        <w:t>。</w:t>
      </w:r>
    </w:p>
    <w:p>
      <w:pPr>
        <w:keepNext w:val="0"/>
        <w:keepLines w:val="0"/>
        <w:pageBreakBefore w:val="0"/>
        <w:kinsoku/>
        <w:wordWrap/>
        <w:overflowPunct/>
        <w:topLinePunct w:val="0"/>
        <w:autoSpaceDE/>
        <w:autoSpaceDN/>
        <w:bidi w:val="0"/>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napToGrid/>
        <w:spacing w:line="360" w:lineRule="auto"/>
        <w:ind w:righ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w:t>
      </w:r>
      <w:r>
        <w:rPr>
          <w:rFonts w:hint="eastAsia" w:ascii="仿宋" w:hAnsi="仿宋" w:eastAsia="仿宋" w:cs="仿宋"/>
          <w:sz w:val="30"/>
          <w:szCs w:val="30"/>
        </w:rPr>
        <w:t>采用公开市场价值标准确定的客观合理的价格水平，即评估对象在估价时点，满足各项限制条件下</w:t>
      </w:r>
      <w:r>
        <w:rPr>
          <w:rFonts w:hint="eastAsia" w:ascii="仿宋" w:hAnsi="仿宋" w:eastAsia="仿宋" w:cs="仿宋"/>
          <w:sz w:val="30"/>
          <w:szCs w:val="30"/>
          <w:lang w:eastAsia="zh-CN"/>
        </w:rPr>
        <w:t>房地合一</w:t>
      </w:r>
      <w:r>
        <w:rPr>
          <w:rFonts w:hint="eastAsia" w:ascii="仿宋" w:hAnsi="仿宋" w:eastAsia="仿宋" w:cs="仿宋"/>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评估依据</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（一）国家、地方有关法律、法规及相关文件</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1、《中华人民共和国价格法》；</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2、《中华人民共和国资产评估法》；</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eastAsia="zh-CN"/>
        </w:rPr>
        <w:t>中华人民共和国民法典</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、《中华人民共和国城市房地产管理法》；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《房地产</w:t>
      </w:r>
      <w:r>
        <w:rPr>
          <w:rFonts w:hint="eastAsia" w:ascii="仿宋" w:hAnsi="仿宋" w:eastAsia="仿宋" w:cs="仿宋"/>
          <w:sz w:val="30"/>
          <w:szCs w:val="30"/>
          <w:lang w:eastAsia="zh-CN"/>
        </w:rPr>
        <w:t>估价</w:t>
      </w:r>
      <w:r>
        <w:rPr>
          <w:rFonts w:hint="eastAsia" w:ascii="仿宋" w:hAnsi="仿宋" w:eastAsia="仿宋" w:cs="仿宋"/>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、《价格评估</w:t>
      </w:r>
      <w:r>
        <w:rPr>
          <w:rFonts w:hint="eastAsia" w:ascii="仿宋" w:hAnsi="仿宋" w:eastAsia="仿宋" w:cs="仿宋"/>
          <w:sz w:val="30"/>
          <w:szCs w:val="30"/>
          <w:lang w:eastAsia="zh-CN"/>
        </w:rPr>
        <w:t>专业</w:t>
      </w:r>
      <w:r>
        <w:rPr>
          <w:rFonts w:hint="eastAsia" w:ascii="仿宋" w:hAnsi="仿宋" w:eastAsia="仿宋" w:cs="仿宋"/>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、《价格鉴证评估专业技术评审工作规范》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、其他相关法律、法规、通知文件等；</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（二）委托方提供的相关资料</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《鉴定委托书》</w:t>
      </w:r>
      <w:r>
        <w:rPr>
          <w:rFonts w:hint="eastAsia" w:ascii="仿宋" w:hAnsi="仿宋" w:eastAsia="仿宋" w:cs="仿宋"/>
          <w:sz w:val="30"/>
          <w:szCs w:val="30"/>
          <w:lang w:val="en-US" w:eastAsia="zh-CN"/>
        </w:rPr>
        <w:t>[京法鉴委（2021）特25号]</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2、委托方提供的</w:t>
      </w:r>
      <w:r>
        <w:rPr>
          <w:rFonts w:hint="eastAsia" w:ascii="仿宋" w:hAnsi="仿宋" w:eastAsia="仿宋" w:cs="仿宋"/>
          <w:sz w:val="30"/>
          <w:szCs w:val="30"/>
          <w:lang w:eastAsia="zh-CN"/>
        </w:rPr>
        <w:t>房屋产权证明</w:t>
      </w:r>
      <w:r>
        <w:rPr>
          <w:rFonts w:hint="eastAsia" w:ascii="仿宋" w:hAnsi="仿宋" w:eastAsia="仿宋" w:cs="仿宋"/>
          <w:sz w:val="30"/>
          <w:szCs w:val="30"/>
        </w:rPr>
        <w:t>其他相关资料。</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（三）评估方收集的相关资料</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1、现场（实物）勘验资料；</w:t>
      </w:r>
    </w:p>
    <w:p>
      <w:pPr>
        <w:keepNext w:val="0"/>
        <w:keepLines w:val="0"/>
        <w:pageBreakBefore w:val="0"/>
        <w:kinsoku/>
        <w:wordWrap/>
        <w:overflowPunct/>
        <w:topLinePunct w:val="0"/>
        <w:autoSpaceDE/>
        <w:autoSpaceDN/>
        <w:bidi w:val="0"/>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评估方法 </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成本法</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价格评估</w:t>
      </w:r>
      <w:r>
        <w:rPr>
          <w:rFonts w:hint="eastAsia" w:ascii="仿宋" w:hAnsi="仿宋" w:eastAsia="仿宋" w:cs="仿宋"/>
          <w:b/>
          <w:bCs/>
          <w:sz w:val="30"/>
          <w:szCs w:val="30"/>
          <w:lang w:val="en-US" w:eastAsia="zh-CN"/>
        </w:rPr>
        <w:t>程序和</w:t>
      </w:r>
      <w:r>
        <w:rPr>
          <w:rFonts w:hint="eastAsia" w:ascii="仿宋" w:hAnsi="仿宋" w:eastAsia="仿宋" w:cs="仿宋"/>
          <w:b/>
          <w:bCs/>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000000"/>
          <w:sz w:val="30"/>
          <w:szCs w:val="30"/>
          <w:lang w:eastAsia="zh-CN"/>
        </w:rPr>
        <w:t>冯模建位于京山市永兴街道京源村二组的自建住房一套</w:t>
      </w:r>
      <w:r>
        <w:rPr>
          <w:rFonts w:hint="eastAsia" w:ascii="仿宋" w:hAnsi="仿宋" w:eastAsia="仿宋" w:cs="仿宋"/>
          <w:color w:val="auto"/>
          <w:sz w:val="30"/>
          <w:szCs w:val="30"/>
          <w:lang w:eastAsia="zh-CN"/>
        </w:rPr>
        <w:t>进行价格评估</w:t>
      </w:r>
      <w:r>
        <w:rPr>
          <w:rFonts w:hint="eastAsia" w:ascii="仿宋" w:hAnsi="仿宋" w:eastAsia="仿宋" w:cs="仿宋"/>
          <w:b w:val="0"/>
          <w:bCs/>
          <w:sz w:val="30"/>
          <w:szCs w:val="30"/>
          <w:lang w:eastAsia="zh-CN"/>
        </w:rPr>
        <w:t>，</w:t>
      </w:r>
      <w:r>
        <w:rPr>
          <w:rFonts w:hint="eastAsia" w:ascii="仿宋" w:hAnsi="仿宋" w:eastAsia="仿宋" w:cs="仿宋"/>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（一）初步了解此次委估财产的有关情况，明确评估目的、评估范围和评估对象，与委托方共同确定评估基准日；根据财产评估规范要求，准备资料。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公司根据评估标的组建了价格评估项目专家小组，并对评估标的制定了项目情况和评估计划。</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根据委托方提供的评估申报资料，价格评估人员于20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r>
        <w:rPr>
          <w:rFonts w:hint="eastAsia" w:ascii="仿宋" w:hAnsi="仿宋" w:eastAsia="仿宋" w:cs="仿宋"/>
          <w:sz w:val="30"/>
          <w:szCs w:val="30"/>
          <w:lang w:val="en-US" w:eastAsia="zh-CN"/>
        </w:rPr>
        <w:t>24日</w:t>
      </w:r>
      <w:r>
        <w:rPr>
          <w:rFonts w:hint="eastAsia" w:ascii="仿宋" w:hAnsi="仿宋" w:eastAsia="仿宋" w:cs="仿宋"/>
          <w:sz w:val="30"/>
          <w:szCs w:val="30"/>
          <w:lang w:eastAsia="zh-CN"/>
        </w:rPr>
        <w:t>与京山市人民法院执行局、技术鉴定科工作人员及当事人代表共同</w:t>
      </w:r>
      <w:r>
        <w:rPr>
          <w:rFonts w:hint="eastAsia" w:ascii="仿宋" w:hAnsi="仿宋" w:eastAsia="仿宋" w:cs="仿宋"/>
          <w:sz w:val="30"/>
          <w:szCs w:val="30"/>
        </w:rPr>
        <w:t>对委估财产组织了勘查，并对相关情况进行调查。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rPr>
        <w:t>委估房产位于</w:t>
      </w:r>
      <w:r>
        <w:rPr>
          <w:rFonts w:hint="eastAsia" w:ascii="仿宋" w:hAnsi="仿宋" w:eastAsia="仿宋" w:cs="仿宋"/>
          <w:color w:val="000000"/>
          <w:sz w:val="30"/>
          <w:szCs w:val="30"/>
          <w:lang w:eastAsia="zh-CN"/>
        </w:rPr>
        <w:t>京山市永兴街道京源村二组，</w:t>
      </w:r>
      <w:r>
        <w:rPr>
          <w:rFonts w:hint="eastAsia" w:ascii="仿宋" w:hAnsi="仿宋" w:eastAsia="仿宋" w:cs="仿宋"/>
          <w:b w:val="0"/>
          <w:bCs/>
          <w:color w:val="000000"/>
          <w:sz w:val="30"/>
          <w:szCs w:val="30"/>
          <w:lang w:val="en-US" w:eastAsia="zh-CN"/>
        </w:rPr>
        <w:t>整幢房屋总层数为两层，评估人员现场实测一层建筑面积约113㎡，二层建筑面积约124.8㎡，两层合计建筑面积约237.8㎡。根据委托方提供的资料显示：标的房产建筑面积为211㎡，房屋所在土地为集体用地，未办理产权证，可在市场交易。</w:t>
      </w:r>
      <w:r>
        <w:rPr>
          <w:rFonts w:hint="eastAsia" w:ascii="仿宋" w:hAnsi="仿宋" w:eastAsia="仿宋" w:cs="仿宋"/>
          <w:sz w:val="30"/>
          <w:szCs w:val="30"/>
          <w:lang w:val="en-US" w:eastAsia="zh-CN"/>
        </w:rPr>
        <w:t>房屋为混合结构，南北朝向，毛坯房，通电，未通水，现有人居住</w:t>
      </w:r>
      <w:r>
        <w:rPr>
          <w:rFonts w:hint="eastAsia" w:ascii="仿宋" w:hAnsi="仿宋" w:eastAsia="仿宋" w:cs="仿宋"/>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000000"/>
          <w:sz w:val="30"/>
          <w:szCs w:val="30"/>
          <w:lang w:val="en-US"/>
        </w:rPr>
      </w:pPr>
      <w:r>
        <w:rPr>
          <w:rFonts w:hint="eastAsia" w:ascii="仿宋" w:hAnsi="仿宋" w:eastAsia="仿宋" w:cs="仿宋"/>
          <w:color w:val="000000"/>
          <w:sz w:val="30"/>
          <w:szCs w:val="30"/>
          <w:lang w:val="en-US" w:eastAsia="zh-CN"/>
        </w:rPr>
        <w:t>房屋位于</w:t>
      </w:r>
      <w:r>
        <w:rPr>
          <w:rFonts w:hint="eastAsia" w:ascii="仿宋" w:hAnsi="仿宋" w:eastAsia="仿宋" w:cs="仿宋"/>
          <w:b w:val="0"/>
          <w:bCs/>
          <w:color w:val="000000"/>
          <w:sz w:val="30"/>
          <w:szCs w:val="30"/>
          <w:lang w:eastAsia="zh-CN"/>
        </w:rPr>
        <w:t>京源村村委会北侧，</w:t>
      </w:r>
      <w:r>
        <w:rPr>
          <w:rFonts w:hint="eastAsia" w:ascii="仿宋" w:hAnsi="仿宋" w:eastAsia="仿宋" w:cs="仿宋"/>
          <w:color w:val="333333"/>
          <w:sz w:val="30"/>
          <w:szCs w:val="30"/>
          <w:shd w:val="clear" w:color="auto" w:fill="FFFFFF"/>
        </w:rPr>
        <w:t>周围多为住宅</w:t>
      </w:r>
      <w:r>
        <w:rPr>
          <w:rFonts w:hint="eastAsia" w:ascii="仿宋" w:hAnsi="仿宋" w:eastAsia="仿宋" w:cs="仿宋"/>
          <w:color w:val="333333"/>
          <w:sz w:val="30"/>
          <w:szCs w:val="30"/>
          <w:shd w:val="clear" w:color="auto" w:fill="FFFFFF"/>
          <w:lang w:eastAsia="zh-CN"/>
        </w:rPr>
        <w:t>及农田</w:t>
      </w:r>
      <w:r>
        <w:rPr>
          <w:rFonts w:hint="eastAsia" w:ascii="仿宋" w:hAnsi="仿宋" w:eastAsia="仿宋" w:cs="仿宋"/>
          <w:color w:val="333333"/>
          <w:sz w:val="30"/>
          <w:szCs w:val="30"/>
          <w:shd w:val="clear" w:color="auto" w:fill="FFFFFF"/>
        </w:rPr>
        <w:t>。环境</w:t>
      </w:r>
      <w:r>
        <w:rPr>
          <w:rFonts w:hint="eastAsia" w:ascii="仿宋" w:hAnsi="仿宋" w:eastAsia="仿宋" w:cs="仿宋"/>
          <w:color w:val="333333"/>
          <w:sz w:val="30"/>
          <w:szCs w:val="30"/>
          <w:shd w:val="clear" w:color="auto" w:fill="FFFFFF"/>
          <w:lang w:eastAsia="zh-CN"/>
        </w:rPr>
        <w:t>较差</w:t>
      </w:r>
      <w:r>
        <w:rPr>
          <w:rFonts w:hint="eastAsia" w:ascii="仿宋" w:hAnsi="仿宋" w:eastAsia="仿宋" w:cs="仿宋"/>
          <w:color w:val="333333"/>
          <w:sz w:val="30"/>
          <w:szCs w:val="30"/>
          <w:shd w:val="clear" w:color="auto" w:fill="FFFFFF"/>
        </w:rPr>
        <w:t>，</w:t>
      </w:r>
      <w:r>
        <w:rPr>
          <w:rFonts w:hint="eastAsia" w:ascii="仿宋" w:hAnsi="仿宋" w:eastAsia="仿宋" w:cs="仿宋"/>
          <w:sz w:val="30"/>
          <w:szCs w:val="30"/>
        </w:rPr>
        <w:t>生活配套设施</w:t>
      </w:r>
      <w:r>
        <w:rPr>
          <w:rFonts w:hint="eastAsia" w:ascii="仿宋" w:hAnsi="仿宋" w:eastAsia="仿宋" w:cs="仿宋"/>
          <w:sz w:val="30"/>
          <w:szCs w:val="30"/>
          <w:lang w:eastAsia="zh-CN"/>
        </w:rPr>
        <w:t>一般</w:t>
      </w:r>
      <w:r>
        <w:rPr>
          <w:rFonts w:hint="eastAsia" w:ascii="仿宋" w:hAnsi="仿宋" w:eastAsia="仿宋" w:cs="仿宋"/>
          <w:sz w:val="30"/>
          <w:szCs w:val="30"/>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评定估算</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Cs/>
          <w:color w:val="auto"/>
          <w:sz w:val="30"/>
          <w:szCs w:val="30"/>
        </w:rPr>
      </w:pPr>
      <w:r>
        <w:rPr>
          <w:rFonts w:hint="eastAsia" w:ascii="仿宋" w:hAnsi="仿宋" w:eastAsia="仿宋" w:cs="仿宋"/>
          <w:bCs/>
          <w:sz w:val="30"/>
          <w:szCs w:val="30"/>
          <w:lang w:eastAsia="zh-CN"/>
        </w:rPr>
        <w:t>价格评估人员调查了该区域民房的交易情况，该区域内流动人口较少，民宅成交稀少，评估人员无法从市场上获得与本次评估标的类似的可比交易案例。</w:t>
      </w:r>
      <w:r>
        <w:rPr>
          <w:rFonts w:hint="eastAsia" w:ascii="仿宋" w:hAnsi="仿宋" w:eastAsia="仿宋" w:cs="仿宋"/>
          <w:bCs/>
          <w:sz w:val="30"/>
          <w:szCs w:val="30"/>
        </w:rPr>
        <w:t>评估专家组综合委托方提供的资料、现场勘验情况、市场调查情况等多方因素，</w:t>
      </w:r>
      <w:r>
        <w:rPr>
          <w:rFonts w:hint="eastAsia" w:ascii="仿宋" w:hAnsi="仿宋" w:eastAsia="仿宋" w:cs="仿宋"/>
          <w:bCs/>
          <w:color w:val="auto"/>
          <w:sz w:val="30"/>
          <w:szCs w:val="30"/>
        </w:rPr>
        <w:t>确定本次评估采用重置成本法</w:t>
      </w:r>
      <w:r>
        <w:rPr>
          <w:rFonts w:hint="eastAsia" w:ascii="仿宋" w:hAnsi="仿宋" w:eastAsia="仿宋" w:cs="仿宋"/>
          <w:bCs/>
          <w:color w:val="auto"/>
          <w:sz w:val="30"/>
          <w:szCs w:val="30"/>
          <w:lang w:eastAsia="zh-CN"/>
        </w:rPr>
        <w:t>按现场实测面积</w:t>
      </w:r>
      <w:r>
        <w:rPr>
          <w:rFonts w:hint="eastAsia" w:ascii="仿宋" w:hAnsi="仿宋" w:eastAsia="仿宋" w:cs="仿宋"/>
          <w:bCs/>
          <w:color w:val="auto"/>
          <w:sz w:val="30"/>
          <w:szCs w:val="30"/>
        </w:rPr>
        <w:t>进行估算，具体如下：</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A、建筑物价格的评估</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根据湖北建设工程标准定额管理总站发布的工程造价</w:t>
      </w:r>
      <w:r>
        <w:rPr>
          <w:rFonts w:hint="eastAsia" w:ascii="仿宋" w:hAnsi="仿宋" w:eastAsia="仿宋" w:cs="仿宋"/>
          <w:sz w:val="30"/>
          <w:szCs w:val="30"/>
          <w:lang w:eastAsia="zh-CN"/>
        </w:rPr>
        <w:t>信息</w:t>
      </w:r>
      <w:r>
        <w:rPr>
          <w:rFonts w:hint="eastAsia" w:ascii="仿宋" w:hAnsi="仿宋" w:eastAsia="仿宋" w:cs="仿宋"/>
          <w:sz w:val="30"/>
          <w:szCs w:val="30"/>
        </w:rPr>
        <w:t>及</w:t>
      </w:r>
      <w:r>
        <w:rPr>
          <w:rFonts w:hint="eastAsia" w:ascii="仿宋" w:hAnsi="仿宋" w:eastAsia="仿宋" w:cs="仿宋"/>
          <w:sz w:val="30"/>
          <w:szCs w:val="30"/>
          <w:lang w:eastAsia="zh-CN"/>
        </w:rPr>
        <w:t>本地</w:t>
      </w:r>
      <w:r>
        <w:rPr>
          <w:rFonts w:hint="eastAsia" w:ascii="仿宋" w:hAnsi="仿宋" w:eastAsia="仿宋" w:cs="仿宋"/>
          <w:sz w:val="30"/>
          <w:szCs w:val="30"/>
        </w:rPr>
        <w:t>市场调查情况，结合该房屋实际情况，</w:t>
      </w:r>
      <w:r>
        <w:rPr>
          <w:rFonts w:hint="eastAsia" w:ascii="仿宋" w:hAnsi="仿宋" w:eastAsia="仿宋" w:cs="仿宋"/>
          <w:sz w:val="30"/>
          <w:szCs w:val="30"/>
          <w:lang w:eastAsia="zh-CN"/>
        </w:rPr>
        <w:t>评估人员采用类比法</w:t>
      </w:r>
      <w:r>
        <w:rPr>
          <w:rFonts w:hint="eastAsia" w:ascii="仿宋" w:hAnsi="仿宋" w:eastAsia="仿宋" w:cs="仿宋"/>
          <w:sz w:val="30"/>
          <w:szCs w:val="30"/>
        </w:rPr>
        <w:t>确定</w:t>
      </w:r>
      <w:r>
        <w:rPr>
          <w:rFonts w:hint="eastAsia" w:ascii="仿宋" w:hAnsi="仿宋" w:eastAsia="仿宋" w:cs="仿宋"/>
          <w:sz w:val="30"/>
          <w:szCs w:val="30"/>
          <w:lang w:eastAsia="zh-CN"/>
        </w:rPr>
        <w:t>标的房屋综合单位重置</w:t>
      </w:r>
      <w:r>
        <w:rPr>
          <w:rFonts w:hint="eastAsia" w:ascii="仿宋" w:hAnsi="仿宋" w:eastAsia="仿宋" w:cs="仿宋"/>
          <w:sz w:val="30"/>
          <w:szCs w:val="30"/>
        </w:rPr>
        <w:t>成本为</w:t>
      </w:r>
      <w:r>
        <w:rPr>
          <w:rFonts w:hint="eastAsia" w:ascii="仿宋" w:hAnsi="仿宋" w:eastAsia="仿宋" w:cs="仿宋"/>
          <w:sz w:val="30"/>
          <w:szCs w:val="30"/>
          <w:lang w:val="en-US" w:eastAsia="zh-CN"/>
        </w:rPr>
        <w:t>1200</w:t>
      </w:r>
      <w:r>
        <w:rPr>
          <w:rFonts w:hint="eastAsia" w:ascii="仿宋" w:hAnsi="仿宋" w:eastAsia="仿宋" w:cs="仿宋"/>
          <w:sz w:val="30"/>
          <w:szCs w:val="30"/>
        </w:rPr>
        <w:t>元/平方米</w:t>
      </w:r>
      <w:r>
        <w:rPr>
          <w:rFonts w:hint="eastAsia" w:ascii="仿宋" w:hAnsi="仿宋" w:eastAsia="仿宋" w:cs="仿宋"/>
          <w:sz w:val="30"/>
          <w:szCs w:val="30"/>
          <w:lang w:eastAsia="zh-CN"/>
        </w:rPr>
        <w:t>（含基础配套）</w:t>
      </w:r>
      <w:r>
        <w:rPr>
          <w:rFonts w:hint="eastAsia" w:ascii="仿宋" w:hAnsi="仿宋" w:eastAsia="仿宋" w:cs="仿宋"/>
          <w:sz w:val="30"/>
          <w:szCs w:val="30"/>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则</w:t>
      </w:r>
      <w:r>
        <w:rPr>
          <w:rFonts w:hint="eastAsia" w:ascii="仿宋" w:hAnsi="仿宋" w:eastAsia="仿宋" w:cs="仿宋"/>
          <w:b w:val="0"/>
          <w:bCs/>
          <w:color w:val="000000"/>
          <w:sz w:val="30"/>
          <w:szCs w:val="30"/>
          <w:lang w:val="en-US" w:eastAsia="zh-CN"/>
        </w:rPr>
        <w:t>建筑物的重置成本为</w:t>
      </w:r>
      <w:r>
        <w:rPr>
          <w:rFonts w:hint="eastAsia" w:ascii="仿宋" w:hAnsi="仿宋" w:eastAsia="仿宋" w:cs="仿宋"/>
          <w:sz w:val="30"/>
          <w:szCs w:val="30"/>
          <w:lang w:val="en-US" w:eastAsia="zh-CN"/>
        </w:rPr>
        <w:t>237.8</w:t>
      </w:r>
      <w:r>
        <w:rPr>
          <w:rFonts w:hint="default" w:ascii="Arial" w:hAnsi="Arial" w:eastAsia="仿宋" w:cs="Arial"/>
          <w:sz w:val="30"/>
          <w:szCs w:val="30"/>
          <w:lang w:val="en-US" w:eastAsia="zh-CN"/>
        </w:rPr>
        <w:t>×</w:t>
      </w:r>
      <w:r>
        <w:rPr>
          <w:rFonts w:hint="eastAsia" w:ascii="仿宋" w:hAnsi="仿宋" w:eastAsia="仿宋" w:cs="仿宋"/>
          <w:sz w:val="30"/>
          <w:szCs w:val="30"/>
          <w:lang w:val="en-US" w:eastAsia="zh-CN"/>
        </w:rPr>
        <w:t>1200=285360元</w:t>
      </w:r>
    </w:p>
    <w:p>
      <w:pPr>
        <w:keepNext w:val="0"/>
        <w:keepLines w:val="0"/>
        <w:pageBreakBefore w:val="0"/>
        <w:kinsoku/>
        <w:wordWrap/>
        <w:overflowPunct/>
        <w:topLinePunct w:val="0"/>
        <w:autoSpaceDE/>
        <w:autoSpaceDN/>
        <w:bidi w:val="0"/>
        <w:adjustRightInd/>
        <w:spacing w:line="360" w:lineRule="auto"/>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民房一般为自建，不计算建设利润及税金。</w:t>
      </w:r>
    </w:p>
    <w:p>
      <w:pPr>
        <w:keepNext w:val="0"/>
        <w:keepLines w:val="0"/>
        <w:pageBreakBefore w:val="0"/>
        <w:kinsoku/>
        <w:wordWrap/>
        <w:overflowPunct/>
        <w:topLinePunct w:val="0"/>
        <w:autoSpaceDE/>
        <w:autoSpaceDN/>
        <w:bidi w:val="0"/>
        <w:adjustRightInd/>
        <w:spacing w:line="360" w:lineRule="auto"/>
        <w:ind w:firstLine="600" w:firstLineChars="200"/>
        <w:jc w:val="left"/>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经评估人员现场评定房屋综合成新率为95%，按成本法评估房屋价值为：</w:t>
      </w:r>
      <w:r>
        <w:rPr>
          <w:rFonts w:hint="eastAsia" w:ascii="仿宋" w:hAnsi="仿宋" w:eastAsia="仿宋" w:cs="仿宋"/>
          <w:sz w:val="30"/>
          <w:szCs w:val="30"/>
          <w:lang w:val="en-US" w:eastAsia="zh-CN"/>
        </w:rPr>
        <w:t>285360</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95%=271000元（取整）</w:t>
      </w:r>
    </w:p>
    <w:p>
      <w:pPr>
        <w:keepNext w:val="0"/>
        <w:keepLines w:val="0"/>
        <w:pageBreakBefore w:val="0"/>
        <w:numPr>
          <w:ilvl w:val="0"/>
          <w:numId w:val="0"/>
        </w:numPr>
        <w:kinsoku/>
        <w:wordWrap/>
        <w:overflowPunct/>
        <w:topLinePunct w:val="0"/>
        <w:bidi w:val="0"/>
        <w:snapToGrid/>
        <w:spacing w:line="360" w:lineRule="auto"/>
        <w:ind w:firstLine="600" w:firstLineChars="200"/>
        <w:jc w:val="left"/>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B、土地使用权价值的评估</w:t>
      </w:r>
    </w:p>
    <w:p>
      <w:pPr>
        <w:keepNext w:val="0"/>
        <w:keepLines w:val="0"/>
        <w:pageBreakBefore w:val="0"/>
        <w:numPr>
          <w:ilvl w:val="0"/>
          <w:numId w:val="0"/>
        </w:numPr>
        <w:kinsoku/>
        <w:wordWrap/>
        <w:overflowPunct/>
        <w:topLinePunct w:val="0"/>
        <w:autoSpaceDE/>
        <w:autoSpaceDN/>
        <w:bidi w:val="0"/>
        <w:adjustRightInd/>
        <w:spacing w:line="360" w:lineRule="auto"/>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sz w:val="30"/>
          <w:szCs w:val="30"/>
          <w:lang w:val="en-US" w:eastAsia="zh-CN"/>
        </w:rPr>
        <w:t>根据委托方提供资料显示，京源村二组村民冯模建位于台子岭所建房屋的土地归集体所有，本次评估不计算土地</w:t>
      </w:r>
      <w:r>
        <w:rPr>
          <w:rFonts w:hint="eastAsia" w:ascii="仿宋" w:hAnsi="仿宋" w:eastAsia="仿宋" w:cs="仿宋"/>
          <w:color w:val="auto"/>
          <w:sz w:val="30"/>
          <w:szCs w:val="30"/>
          <w:highlight w:val="none"/>
          <w:lang w:val="en-US" w:eastAsia="zh-CN"/>
        </w:rPr>
        <w:t>使用权价值。</w:t>
      </w:r>
    </w:p>
    <w:p>
      <w:pPr>
        <w:keepNext w:val="0"/>
        <w:keepLines w:val="0"/>
        <w:pageBreakBefore w:val="0"/>
        <w:numPr>
          <w:ilvl w:val="0"/>
          <w:numId w:val="0"/>
        </w:numPr>
        <w:kinsoku/>
        <w:wordWrap/>
        <w:overflowPunct/>
        <w:topLinePunct w:val="0"/>
        <w:autoSpaceDE/>
        <w:autoSpaceDN/>
        <w:bidi w:val="0"/>
        <w:adjustRightInd/>
        <w:spacing w:line="360" w:lineRule="auto"/>
        <w:ind w:firstLine="600" w:firstLineChars="200"/>
        <w:jc w:val="left"/>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则标的房产的评估价格为：271000元。</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八、价格</w:t>
      </w:r>
      <w:r>
        <w:rPr>
          <w:rFonts w:hint="eastAsia" w:ascii="仿宋" w:hAnsi="仿宋" w:eastAsia="仿宋" w:cs="仿宋"/>
          <w:b/>
          <w:color w:val="000000"/>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000000"/>
          <w:sz w:val="30"/>
          <w:szCs w:val="30"/>
          <w:lang w:eastAsia="zh-CN"/>
        </w:rPr>
        <w:t>通过价格评估，</w:t>
      </w:r>
      <w:r>
        <w:rPr>
          <w:rFonts w:hint="eastAsia" w:ascii="仿宋" w:hAnsi="仿宋" w:eastAsia="仿宋" w:cs="仿宋"/>
          <w:b w:val="0"/>
          <w:bCs/>
          <w:color w:val="000000"/>
          <w:sz w:val="30"/>
          <w:szCs w:val="30"/>
          <w:lang w:eastAsia="zh-CN"/>
        </w:rPr>
        <w:t>冯模建位于京山市永兴街道京源村二组的自建住房一套</w:t>
      </w:r>
      <w:r>
        <w:rPr>
          <w:rFonts w:hint="eastAsia" w:ascii="仿宋" w:hAnsi="仿宋" w:eastAsia="仿宋" w:cs="仿宋"/>
          <w:color w:val="000000"/>
          <w:sz w:val="30"/>
          <w:szCs w:val="30"/>
          <w:lang w:eastAsia="zh-CN"/>
        </w:rPr>
        <w:t>在</w:t>
      </w:r>
      <w:r>
        <w:rPr>
          <w:rFonts w:hint="eastAsia" w:ascii="仿宋" w:hAnsi="仿宋" w:eastAsia="仿宋" w:cs="仿宋"/>
          <w:color w:val="auto"/>
          <w:sz w:val="30"/>
          <w:szCs w:val="30"/>
          <w:lang w:val="en-US" w:eastAsia="zh-CN"/>
        </w:rPr>
        <w:t>2021年9月24日</w:t>
      </w:r>
      <w:r>
        <w:rPr>
          <w:rFonts w:hint="eastAsia" w:ascii="仿宋" w:hAnsi="仿宋" w:eastAsia="仿宋" w:cs="仿宋"/>
          <w:color w:val="000000"/>
          <w:sz w:val="30"/>
          <w:szCs w:val="30"/>
          <w:lang w:eastAsia="zh-CN"/>
        </w:rPr>
        <w:t>的评</w:t>
      </w:r>
      <w:r>
        <w:rPr>
          <w:rFonts w:hint="eastAsia" w:ascii="仿宋" w:hAnsi="仿宋" w:eastAsia="仿宋" w:cs="仿宋"/>
          <w:color w:val="auto"/>
          <w:sz w:val="30"/>
          <w:szCs w:val="30"/>
          <w:lang w:val="en-US" w:eastAsia="zh-CN"/>
        </w:rPr>
        <w:t>估价格为：￥271000元（大写人民币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271000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贰拾柒万壹仟元整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w:t>
      </w:r>
    </w:p>
    <w:p>
      <w:pPr>
        <w:keepNext w:val="0"/>
        <w:keepLines w:val="0"/>
        <w:pageBreakBefore w:val="0"/>
        <w:kinsoku/>
        <w:wordWrap/>
        <w:overflowPunct/>
        <w:topLinePunct w:val="0"/>
        <w:autoSpaceDE/>
        <w:autoSpaceDN/>
        <w:bidi w:val="0"/>
        <w:snapToGrid/>
        <w:spacing w:line="360" w:lineRule="auto"/>
        <w:ind w:right="0" w:firstLine="602" w:firstLineChars="200"/>
        <w:jc w:val="both"/>
        <w:textAlignment w:val="auto"/>
        <w:outlineLvl w:val="9"/>
        <w:rPr>
          <w:rFonts w:hint="eastAsia" w:ascii="仿宋" w:hAnsi="仿宋" w:eastAsia="仿宋" w:cs="仿宋"/>
          <w:b/>
          <w:color w:val="000000"/>
          <w:sz w:val="30"/>
          <w:szCs w:val="30"/>
        </w:rPr>
      </w:pPr>
      <w:r>
        <w:rPr>
          <w:rFonts w:hint="eastAsia" w:ascii="仿宋" w:hAnsi="仿宋" w:eastAsia="仿宋" w:cs="仿宋"/>
          <w:b/>
          <w:color w:val="000000"/>
          <w:sz w:val="30"/>
          <w:szCs w:val="30"/>
        </w:rPr>
        <w:t>九、价格</w:t>
      </w:r>
      <w:r>
        <w:rPr>
          <w:rFonts w:hint="eastAsia" w:ascii="仿宋" w:hAnsi="仿宋" w:eastAsia="仿宋" w:cs="仿宋"/>
          <w:b/>
          <w:color w:val="000000"/>
          <w:sz w:val="30"/>
          <w:szCs w:val="30"/>
          <w:lang w:eastAsia="zh-CN"/>
        </w:rPr>
        <w:t>评估</w:t>
      </w:r>
      <w:r>
        <w:rPr>
          <w:rFonts w:hint="eastAsia" w:ascii="仿宋" w:hAnsi="仿宋" w:eastAsia="仿宋" w:cs="仿宋"/>
          <w:b/>
          <w:color w:val="000000"/>
          <w:sz w:val="30"/>
          <w:szCs w:val="30"/>
        </w:rPr>
        <w:t>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（一）本价格评估结论是根据前述的原则、依据、评估假设、方法、程序得出的，并只有在上述原则、依据、评估假设存在的条件下方能成立；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本价格评估结论是反映价格评估对象在本次价格评估目的下，根据公开市场原则确定的公允价值，没有考虑地方临时政策和将来特殊的交易可能追加付出的价格等对评估值的影响，也未考虑国家宏观经济政策发生变化以及遇有自然力和其他不可抗力对资产价格的影响。当前述条件以及价格评估中遵循的持续经营原则等发生变化时，价格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受评估人员专业范围及清查技术手段的限制，本次评估未对地上建筑物的建筑结构强度、所用材料品质等进行检测，本报告设定评估基准日时点的评估对象房地产及附属设施工程质量符合国家和地区相关标准；房屋未经专业测绘部门测量，本次评估是在评估人员现场实测的基础上进行的测算。在未来可能的交易过程中，实际面积误差在3%以内不影响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（四）相应的价格评估结论，只能用于价格评估报告载明的价格评估目的和用途，不能作为资产清算、产权划分、股权分配等其他经济活动的依据；</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五）本价格评估结论设定为“司法执行财产处置中的交易税费及财产处置费用均由买卖双方按相关规定各自承担”这一税费负担方式下的价值，未考虑评估费、拍卖费、诉讼费、律师费、交易税费以及欠缴的物业水电费等财产处置费用对价格评估结论的影响；</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六）本价格评估报告仅供委托方为本次价格评估目的使用。本价格评估报告书的所有权归评估机构所有，未征得本价格评估机构同意，价格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napToGrid/>
        <w:spacing w:line="360" w:lineRule="auto"/>
        <w:ind w:right="0" w:firstLine="602" w:firstLineChars="200"/>
        <w:jc w:val="both"/>
        <w:textAlignment w:val="auto"/>
        <w:rPr>
          <w:rStyle w:val="10"/>
          <w:rFonts w:hint="eastAsia" w:ascii="仿宋" w:hAnsi="仿宋" w:eastAsia="仿宋" w:cs="仿宋"/>
          <w:b/>
          <w:color w:val="auto"/>
          <w:sz w:val="30"/>
          <w:szCs w:val="30"/>
          <w:lang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报告使用者在使用本评估报告时，应关注以下特别事项对评估结论可能产生的影响，在依据本报告自行决策时给予充分考虑。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napToGrid/>
        <w:spacing w:line="360" w:lineRule="auto"/>
        <w:ind w:right="0" w:firstLine="602" w:firstLineChars="200"/>
        <w:jc w:val="both"/>
        <w:textAlignment w:val="auto"/>
        <w:outlineLvl w:val="9"/>
        <w:rPr>
          <w:rStyle w:val="10"/>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10"/>
          <w:rFonts w:hint="eastAsia" w:ascii="仿宋" w:hAnsi="仿宋" w:eastAsia="仿宋" w:cs="仿宋"/>
          <w:b/>
          <w:color w:val="auto"/>
          <w:sz w:val="30"/>
          <w:szCs w:val="30"/>
        </w:rPr>
        <w:t> </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outlineLvl w:val="9"/>
        <w:rPr>
          <w:rStyle w:val="10"/>
          <w:rFonts w:hint="eastAsia" w:ascii="仿宋" w:hAnsi="仿宋" w:eastAsia="仿宋" w:cs="仿宋"/>
          <w:color w:val="auto"/>
          <w:sz w:val="30"/>
          <w:szCs w:val="30"/>
          <w:lang w:val="en-US" w:eastAsia="zh-CN"/>
        </w:rPr>
      </w:pPr>
      <w:r>
        <w:rPr>
          <w:rStyle w:val="10"/>
          <w:rFonts w:hint="eastAsia" w:ascii="仿宋" w:hAnsi="仿宋" w:eastAsia="仿宋" w:cs="仿宋"/>
          <w:color w:val="auto"/>
          <w:sz w:val="30"/>
          <w:szCs w:val="30"/>
          <w:lang w:eastAsia="zh-CN"/>
        </w:rPr>
        <w:t>评估</w:t>
      </w:r>
      <w:r>
        <w:rPr>
          <w:rStyle w:val="10"/>
          <w:rFonts w:hint="eastAsia" w:ascii="仿宋" w:hAnsi="仿宋" w:eastAsia="仿宋" w:cs="仿宋"/>
          <w:color w:val="auto"/>
          <w:sz w:val="30"/>
          <w:szCs w:val="30"/>
        </w:rPr>
        <w:t>报告日为</w:t>
      </w:r>
      <w:r>
        <w:rPr>
          <w:rStyle w:val="10"/>
          <w:rFonts w:hint="eastAsia" w:ascii="仿宋" w:hAnsi="仿宋" w:eastAsia="仿宋" w:cs="仿宋"/>
          <w:color w:val="auto"/>
          <w:sz w:val="30"/>
          <w:szCs w:val="30"/>
          <w:lang w:eastAsia="zh-CN"/>
        </w:rPr>
        <w:t>评估</w:t>
      </w:r>
      <w:r>
        <w:rPr>
          <w:rStyle w:val="10"/>
          <w:rFonts w:hint="eastAsia" w:ascii="仿宋" w:hAnsi="仿宋" w:eastAsia="仿宋" w:cs="仿宋"/>
          <w:color w:val="auto"/>
          <w:sz w:val="30"/>
          <w:szCs w:val="30"/>
        </w:rPr>
        <w:t>人员专业意见形成日，本次出具</w:t>
      </w:r>
      <w:r>
        <w:rPr>
          <w:rStyle w:val="10"/>
          <w:rFonts w:hint="eastAsia" w:ascii="仿宋" w:hAnsi="仿宋" w:eastAsia="仿宋" w:cs="仿宋"/>
          <w:color w:val="auto"/>
          <w:sz w:val="30"/>
          <w:szCs w:val="30"/>
          <w:lang w:eastAsia="zh-CN"/>
        </w:rPr>
        <w:t>评估</w:t>
      </w:r>
      <w:r>
        <w:rPr>
          <w:rStyle w:val="10"/>
          <w:rFonts w:hint="eastAsia" w:ascii="仿宋" w:hAnsi="仿宋" w:eastAsia="仿宋" w:cs="仿宋"/>
          <w:color w:val="auto"/>
          <w:sz w:val="30"/>
          <w:szCs w:val="30"/>
        </w:rPr>
        <w:t>报告日期为20</w:t>
      </w:r>
      <w:r>
        <w:rPr>
          <w:rStyle w:val="10"/>
          <w:rFonts w:hint="eastAsia" w:ascii="仿宋" w:hAnsi="仿宋" w:eastAsia="仿宋" w:cs="仿宋"/>
          <w:color w:val="auto"/>
          <w:sz w:val="30"/>
          <w:szCs w:val="30"/>
          <w:lang w:val="en-US" w:eastAsia="zh-CN"/>
        </w:rPr>
        <w:t>21</w:t>
      </w:r>
      <w:r>
        <w:rPr>
          <w:rStyle w:val="10"/>
          <w:rFonts w:hint="eastAsia" w:ascii="仿宋" w:hAnsi="仿宋" w:eastAsia="仿宋" w:cs="仿宋"/>
          <w:color w:val="auto"/>
          <w:sz w:val="30"/>
          <w:szCs w:val="30"/>
        </w:rPr>
        <w:t>年</w:t>
      </w:r>
      <w:r>
        <w:rPr>
          <w:rStyle w:val="10"/>
          <w:rFonts w:hint="eastAsia" w:ascii="仿宋" w:hAnsi="仿宋" w:eastAsia="仿宋" w:cs="仿宋"/>
          <w:color w:val="auto"/>
          <w:sz w:val="30"/>
          <w:szCs w:val="30"/>
          <w:lang w:val="en-US" w:eastAsia="zh-CN"/>
        </w:rPr>
        <w:t>9</w:t>
      </w:r>
      <w:r>
        <w:rPr>
          <w:rStyle w:val="10"/>
          <w:rFonts w:hint="eastAsia" w:ascii="仿宋" w:hAnsi="仿宋" w:eastAsia="仿宋" w:cs="仿宋"/>
          <w:color w:val="auto"/>
          <w:sz w:val="30"/>
          <w:szCs w:val="30"/>
        </w:rPr>
        <w:t>月</w:t>
      </w:r>
      <w:r>
        <w:rPr>
          <w:rStyle w:val="10"/>
          <w:rFonts w:hint="eastAsia" w:ascii="仿宋" w:hAnsi="仿宋" w:eastAsia="仿宋" w:cs="仿宋"/>
          <w:color w:val="auto"/>
          <w:sz w:val="30"/>
          <w:szCs w:val="30"/>
          <w:lang w:val="en-US" w:eastAsia="zh-CN"/>
        </w:rPr>
        <w:t>29</w:t>
      </w:r>
      <w:r>
        <w:rPr>
          <w:rStyle w:val="10"/>
          <w:rFonts w:hint="eastAsia" w:ascii="仿宋" w:hAnsi="仿宋" w:eastAsia="仿宋" w:cs="仿宋"/>
          <w:color w:val="auto"/>
          <w:sz w:val="30"/>
          <w:szCs w:val="30"/>
        </w:rPr>
        <w:t>日。</w:t>
      </w:r>
      <w:r>
        <w:rPr>
          <w:rStyle w:val="10"/>
          <w:rFonts w:hint="eastAsia" w:ascii="仿宋" w:hAnsi="仿宋" w:eastAsia="仿宋" w:cs="仿宋"/>
          <w:color w:val="auto"/>
          <w:sz w:val="30"/>
          <w:szCs w:val="30"/>
          <w:lang w:eastAsia="zh-CN"/>
        </w:rPr>
        <w:t>报告有效期自评估基准日起一年，至</w:t>
      </w:r>
      <w:r>
        <w:rPr>
          <w:rStyle w:val="10"/>
          <w:rFonts w:hint="eastAsia" w:ascii="仿宋" w:hAnsi="仿宋" w:eastAsia="仿宋" w:cs="仿宋"/>
          <w:color w:val="auto"/>
          <w:sz w:val="30"/>
          <w:szCs w:val="30"/>
          <w:lang w:val="en-US" w:eastAsia="zh-CN"/>
        </w:rPr>
        <w:t>2022年9月23日止。</w:t>
      </w:r>
    </w:p>
    <w:p>
      <w:pPr>
        <w:pStyle w:val="5"/>
        <w:keepNext w:val="0"/>
        <w:keepLines w:val="0"/>
        <w:pageBreakBefore w:val="0"/>
        <w:kinsoku/>
        <w:wordWrap/>
        <w:overflowPunct/>
        <w:topLinePunct w:val="0"/>
        <w:autoSpaceDE/>
        <w:autoSpaceDN/>
        <w:bidi w:val="0"/>
        <w:snapToGrid/>
        <w:spacing w:line="36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napToGrid/>
        <w:spacing w:line="36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公司地址：</w:t>
      </w:r>
      <w:r>
        <w:rPr>
          <w:rFonts w:hint="eastAsia" w:ascii="仿宋" w:hAnsi="仿宋" w:eastAsia="仿宋" w:cs="仿宋"/>
          <w:b w:val="0"/>
          <w:bCs w:val="0"/>
          <w:sz w:val="30"/>
          <w:szCs w:val="30"/>
        </w:rPr>
        <w:t>武汉市</w:t>
      </w:r>
      <w:r>
        <w:rPr>
          <w:rFonts w:hint="eastAsia" w:ascii="仿宋" w:hAnsi="仿宋" w:eastAsia="仿宋" w:cs="仿宋"/>
          <w:b w:val="0"/>
          <w:bCs w:val="0"/>
          <w:sz w:val="30"/>
          <w:szCs w:val="30"/>
          <w:lang w:eastAsia="zh-CN"/>
        </w:rPr>
        <w:t>黄陂区前川街西寺大道</w:t>
      </w:r>
      <w:r>
        <w:rPr>
          <w:rFonts w:hint="eastAsia" w:ascii="仿宋" w:hAnsi="仿宋" w:eastAsia="仿宋" w:cs="仿宋"/>
          <w:b w:val="0"/>
          <w:bCs w:val="0"/>
          <w:sz w:val="30"/>
          <w:szCs w:val="30"/>
          <w:lang w:val="en-US" w:eastAsia="zh-CN"/>
        </w:rPr>
        <w:t>188号4层第2层</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color w:val="auto"/>
          <w:sz w:val="30"/>
          <w:szCs w:val="30"/>
          <w:lang w:val="zh-CN"/>
        </w:rPr>
        <w:t>荆门分公司地址：荆门市象山大道</w:t>
      </w:r>
      <w:r>
        <w:rPr>
          <w:rFonts w:hint="eastAsia" w:ascii="仿宋" w:hAnsi="仿宋" w:eastAsia="仿宋" w:cs="仿宋"/>
          <w:color w:val="auto"/>
          <w:sz w:val="30"/>
          <w:szCs w:val="30"/>
          <w:lang w:val="en-US" w:eastAsia="zh-CN"/>
        </w:rPr>
        <w:t>26</w:t>
      </w:r>
      <w:r>
        <w:rPr>
          <w:rFonts w:hint="eastAsia" w:ascii="仿宋" w:hAnsi="仿宋" w:eastAsia="仿宋" w:cs="仿宋"/>
          <w:color w:val="auto"/>
          <w:sz w:val="30"/>
          <w:szCs w:val="30"/>
          <w:lang w:val="zh-CN"/>
        </w:rPr>
        <w:t>号</w:t>
      </w:r>
      <w:bookmarkStart w:id="0" w:name="_GoBack"/>
      <w:bookmarkEnd w:id="0"/>
    </w:p>
    <w:p>
      <w:pPr>
        <w:keepNext w:val="0"/>
        <w:keepLines w:val="0"/>
        <w:pageBreakBefore w:val="0"/>
        <w:kinsoku/>
        <w:wordWrap/>
        <w:overflowPunct/>
        <w:topLinePunct w:val="0"/>
        <w:autoSpaceDE/>
        <w:autoSpaceDN/>
        <w:bidi w:val="0"/>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Style w:val="10"/>
          <w:rFonts w:hint="eastAsia" w:ascii="仿宋" w:hAnsi="仿宋" w:eastAsia="仿宋" w:cs="仿宋"/>
          <w:b/>
          <w:color w:val="auto"/>
          <w:sz w:val="30"/>
          <w:szCs w:val="30"/>
        </w:rPr>
        <w:t>十三、价格</w:t>
      </w:r>
      <w:r>
        <w:rPr>
          <w:rStyle w:val="10"/>
          <w:rFonts w:hint="eastAsia" w:ascii="仿宋" w:hAnsi="仿宋" w:eastAsia="仿宋" w:cs="仿宋"/>
          <w:b/>
          <w:color w:val="auto"/>
          <w:sz w:val="30"/>
          <w:szCs w:val="30"/>
          <w:lang w:eastAsia="zh-CN"/>
        </w:rPr>
        <w:t>评估专业</w:t>
      </w:r>
      <w:r>
        <w:rPr>
          <w:rStyle w:val="10"/>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7"/>
        <w:tblW w:w="8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1827"/>
        <w:gridCol w:w="1588"/>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860"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588"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14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jc w:val="center"/>
        </w:trPr>
        <w:tc>
          <w:tcPr>
            <w:tcW w:w="1860"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588"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14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86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30"/>
                <w:szCs w:val="30"/>
                <w:lang w:val="zh-CN" w:eastAsia="zh-CN" w:bidi="ar-SA"/>
              </w:rPr>
            </w:pPr>
            <w:r>
              <w:rPr>
                <w:rFonts w:hint="eastAsia" w:ascii="仿宋" w:hAnsi="仿宋" w:eastAsia="仿宋" w:cs="仿宋"/>
                <w:color w:val="auto"/>
                <w:sz w:val="30"/>
                <w:szCs w:val="30"/>
                <w:lang w:val="en-US" w:eastAsia="zh-CN"/>
              </w:rPr>
              <w:t>陈  松</w:t>
            </w:r>
          </w:p>
        </w:tc>
        <w:tc>
          <w:tcPr>
            <w:tcW w:w="182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30"/>
                <w:szCs w:val="30"/>
                <w:lang w:val="zh-CN" w:eastAsia="zh-CN" w:bidi="ar-SA"/>
              </w:rPr>
            </w:pPr>
            <w:r>
              <w:rPr>
                <w:rFonts w:hint="eastAsia" w:ascii="仿宋" w:hAnsi="仿宋" w:eastAsia="仿宋" w:cs="仿宋"/>
                <w:color w:val="auto"/>
                <w:sz w:val="30"/>
                <w:szCs w:val="30"/>
              </w:rPr>
              <w:t>价格鉴证师</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30"/>
                <w:szCs w:val="30"/>
                <w:lang w:val="en-US" w:eastAsia="zh-CN" w:bidi="ar-SA"/>
              </w:rPr>
            </w:pPr>
            <w:r>
              <w:rPr>
                <w:rFonts w:hint="eastAsia" w:ascii="仿宋" w:hAnsi="仿宋" w:eastAsia="仿宋" w:cs="仿宋"/>
                <w:color w:val="auto"/>
                <w:sz w:val="30"/>
                <w:szCs w:val="30"/>
                <w:lang w:val="en-US" w:eastAsia="zh-CN"/>
              </w:rPr>
              <w:t>0017044</w:t>
            </w:r>
          </w:p>
        </w:tc>
        <w:tc>
          <w:tcPr>
            <w:tcW w:w="314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1、现场勘验照片；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2、价格评估委托书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4、价格评估机构营业执照</w:t>
      </w:r>
      <w:r>
        <w:rPr>
          <w:rFonts w:hint="eastAsia" w:ascii="仿宋" w:hAnsi="仿宋" w:eastAsia="仿宋" w:cs="仿宋"/>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5、价格评估机构资质证书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价格评估人员资格证书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本惟识（湖北）价格评估有限公司</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w:t>
      </w:r>
      <w:r>
        <w:rPr>
          <w:rFonts w:hint="eastAsia" w:ascii="仿宋" w:hAnsi="仿宋" w:eastAsia="仿宋" w:cs="仿宋"/>
          <w:b w:val="0"/>
          <w:bCs w:val="0"/>
          <w:color w:val="auto"/>
          <w:sz w:val="30"/>
          <w:szCs w:val="30"/>
        </w:rPr>
        <w:t>二0</w:t>
      </w:r>
      <w:r>
        <w:rPr>
          <w:rFonts w:hint="eastAsia" w:ascii="仿宋" w:hAnsi="仿宋" w:eastAsia="仿宋" w:cs="仿宋"/>
          <w:b w:val="0"/>
          <w:bCs w:val="0"/>
          <w:color w:val="auto"/>
          <w:sz w:val="30"/>
          <w:szCs w:val="30"/>
          <w:lang w:eastAsia="zh-CN"/>
        </w:rPr>
        <w:t>二一</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eastAsia="zh-CN"/>
        </w:rPr>
        <w:t>九</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eastAsia="zh-CN"/>
        </w:rPr>
        <w:t>二十九</w:t>
      </w:r>
      <w:r>
        <w:rPr>
          <w:rFonts w:hint="eastAsia" w:ascii="仿宋" w:hAnsi="仿宋" w:eastAsia="仿宋" w:cs="仿宋"/>
          <w:b w:val="0"/>
          <w:bCs w:val="0"/>
          <w:color w:val="auto"/>
          <w:sz w:val="30"/>
          <w:szCs w:val="30"/>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现场照片</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drawing>
          <wp:inline distT="0" distB="0" distL="114300" distR="114300">
            <wp:extent cx="2520315" cy="2520315"/>
            <wp:effectExtent l="0" t="0" r="13335" b="13335"/>
            <wp:docPr id="8" name="图片 8" descr="DSC09777"/>
            <wp:cNvGraphicFramePr/>
            <a:graphic xmlns:a="http://schemas.openxmlformats.org/drawingml/2006/main">
              <a:graphicData uri="http://schemas.openxmlformats.org/drawingml/2006/picture">
                <pic:pic xmlns:pic="http://schemas.openxmlformats.org/drawingml/2006/picture">
                  <pic:nvPicPr>
                    <pic:cNvPr id="8" name="图片 8" descr="DSC09777"/>
                    <pic:cNvPicPr/>
                  </pic:nvPicPr>
                  <pic:blipFill>
                    <a:blip r:embed="rId8"/>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sz w:val="30"/>
          <w:szCs w:val="30"/>
          <w:lang w:val="en-US" w:eastAsia="zh-CN"/>
        </w:rPr>
        <w:drawing>
          <wp:inline distT="0" distB="0" distL="114300" distR="114300">
            <wp:extent cx="2520315" cy="2520315"/>
            <wp:effectExtent l="0" t="0" r="13335" b="13335"/>
            <wp:docPr id="7" name="图片 7" descr="DSC09778"/>
            <wp:cNvGraphicFramePr/>
            <a:graphic xmlns:a="http://schemas.openxmlformats.org/drawingml/2006/main">
              <a:graphicData uri="http://schemas.openxmlformats.org/drawingml/2006/picture">
                <pic:pic xmlns:pic="http://schemas.openxmlformats.org/drawingml/2006/picture">
                  <pic:nvPicPr>
                    <pic:cNvPr id="7" name="图片 7" descr="DSC09778"/>
                    <pic:cNvPicPr/>
                  </pic:nvPicPr>
                  <pic:blipFill>
                    <a:blip r:embed="rId9"/>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sz w:val="30"/>
          <w:szCs w:val="30"/>
          <w:lang w:val="en-US" w:eastAsia="zh-CN"/>
        </w:rPr>
        <w:drawing>
          <wp:inline distT="0" distB="0" distL="114300" distR="114300">
            <wp:extent cx="2520315" cy="2520315"/>
            <wp:effectExtent l="0" t="0" r="13335" b="13335"/>
            <wp:docPr id="9" name="图片 9" descr="DSC09773"/>
            <wp:cNvGraphicFramePr/>
            <a:graphic xmlns:a="http://schemas.openxmlformats.org/drawingml/2006/main">
              <a:graphicData uri="http://schemas.openxmlformats.org/drawingml/2006/picture">
                <pic:pic xmlns:pic="http://schemas.openxmlformats.org/drawingml/2006/picture">
                  <pic:nvPicPr>
                    <pic:cNvPr id="9" name="图片 9" descr="DSC09773"/>
                    <pic:cNvPicPr/>
                  </pic:nvPicPr>
                  <pic:blipFill>
                    <a:blip r:embed="rId10"/>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sz w:val="30"/>
          <w:szCs w:val="30"/>
          <w:lang w:val="en-US" w:eastAsia="zh-CN"/>
        </w:rPr>
        <w:drawing>
          <wp:inline distT="0" distB="0" distL="114300" distR="114300">
            <wp:extent cx="2520315" cy="2520315"/>
            <wp:effectExtent l="0" t="0" r="13335" b="13335"/>
            <wp:docPr id="14" name="图片 14" descr="DSC09753"/>
            <wp:cNvGraphicFramePr/>
            <a:graphic xmlns:a="http://schemas.openxmlformats.org/drawingml/2006/main">
              <a:graphicData uri="http://schemas.openxmlformats.org/drawingml/2006/picture">
                <pic:pic xmlns:pic="http://schemas.openxmlformats.org/drawingml/2006/picture">
                  <pic:nvPicPr>
                    <pic:cNvPr id="14" name="图片 14" descr="DSC09753"/>
                    <pic:cNvPicPr/>
                  </pic:nvPicPr>
                  <pic:blipFill>
                    <a:blip r:embed="rId11"/>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sz w:val="30"/>
          <w:szCs w:val="30"/>
          <w:lang w:val="en-US" w:eastAsia="zh-CN"/>
        </w:rPr>
        <w:drawing>
          <wp:inline distT="0" distB="0" distL="114300" distR="114300">
            <wp:extent cx="2520315" cy="2520315"/>
            <wp:effectExtent l="0" t="0" r="13335" b="13335"/>
            <wp:docPr id="16" name="图片 16" descr="DSC09760"/>
            <wp:cNvGraphicFramePr/>
            <a:graphic xmlns:a="http://schemas.openxmlformats.org/drawingml/2006/main">
              <a:graphicData uri="http://schemas.openxmlformats.org/drawingml/2006/picture">
                <pic:pic xmlns:pic="http://schemas.openxmlformats.org/drawingml/2006/picture">
                  <pic:nvPicPr>
                    <pic:cNvPr id="16" name="图片 16" descr="DSC09760"/>
                    <pic:cNvPicPr/>
                  </pic:nvPicPr>
                  <pic:blipFill>
                    <a:blip r:embed="rId12"/>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val="en-US" w:eastAsia="zh-CN"/>
        </w:rPr>
        <w:drawing>
          <wp:inline distT="0" distB="0" distL="114300" distR="114300">
            <wp:extent cx="2520315" cy="2520315"/>
            <wp:effectExtent l="0" t="0" r="13335" b="13335"/>
            <wp:docPr id="17" name="图片 17" descr="DSC09756"/>
            <wp:cNvGraphicFramePr/>
            <a:graphic xmlns:a="http://schemas.openxmlformats.org/drawingml/2006/main">
              <a:graphicData uri="http://schemas.openxmlformats.org/drawingml/2006/picture">
                <pic:pic xmlns:pic="http://schemas.openxmlformats.org/drawingml/2006/picture">
                  <pic:nvPicPr>
                    <pic:cNvPr id="17" name="图片 17" descr="DSC09756"/>
                    <pic:cNvPicPr/>
                  </pic:nvPicPr>
                  <pic:blipFill>
                    <a:blip r:embed="rId13"/>
                    <a:stretch>
                      <a:fillRect/>
                    </a:stretch>
                  </pic:blipFill>
                  <pic:spPr>
                    <a:xfrm>
                      <a:off x="0" y="0"/>
                      <a:ext cx="2520315" cy="2520315"/>
                    </a:xfrm>
                    <a:prstGeom prst="rect">
                      <a:avLst/>
                    </a:prstGeom>
                  </pic:spPr>
                </pic:pic>
              </a:graphicData>
            </a:graphic>
          </wp:inline>
        </w:drawing>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9"/>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182880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13</w:t>
                          </w:r>
                          <w:r>
                            <w:rPr>
                              <w:rFonts w:hint="eastAsia" w:ascii="仿宋" w:hAnsi="仿宋" w:eastAsia="仿宋" w:cs="仿宋"/>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14.4pt;height:144pt;width:144pt;mso-position-horizontal-relative:margin;mso-wrap-style:none;z-index:251661312;mso-width-relative:page;mso-height-relative:page;" filled="f" stroked="f" coordsize="21600,21600" o:gfxdata="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OwzWq1wAAAAoBAAAPAAAAAAAA&#10;AAEAIAAAACIAAABkcnMvZG93bnJldi54bWxQSwECFAAUAAAACACHTuJAEdcmWhMCAAATBAAADgAA&#10;AAAAAAABACAAAAAmAQAAZHJzL2Uyb0RvYy54bWxQSwUGAAAAAAYABgBZAQAAqwU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13</w:t>
                    </w:r>
                    <w:r>
                      <w:rPr>
                        <w:rFonts w:hint="eastAsia" w:ascii="仿宋" w:hAnsi="仿宋" w:eastAsia="仿宋" w:cs="仿宋"/>
                      </w:rPr>
                      <w:t>页</w:t>
                    </w:r>
                  </w:p>
                </w:txbxContent>
              </v:textbox>
            </v:shape>
          </w:pict>
        </mc:Fallback>
      </mc:AlternateConten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9"/>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color w:val="000000"/>
        <w:sz w:val="18"/>
        <w:szCs w:val="18"/>
        <w:u w:val="single"/>
        <w:lang w:val="en-US" w:eastAsia="zh-CN"/>
      </w:rPr>
      <w:t xml:space="preserve"> 京山市永兴街道京源村二组涉案房地产价格评估报告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D0DAA"/>
    <w:rsid w:val="022B2F0A"/>
    <w:rsid w:val="028579DF"/>
    <w:rsid w:val="030522FD"/>
    <w:rsid w:val="036905E1"/>
    <w:rsid w:val="03791686"/>
    <w:rsid w:val="03C5746D"/>
    <w:rsid w:val="051436A3"/>
    <w:rsid w:val="05852BD2"/>
    <w:rsid w:val="060A3141"/>
    <w:rsid w:val="067D72A9"/>
    <w:rsid w:val="06952B0C"/>
    <w:rsid w:val="069D1E7D"/>
    <w:rsid w:val="06AB12F6"/>
    <w:rsid w:val="071F57B7"/>
    <w:rsid w:val="07F834A5"/>
    <w:rsid w:val="08497FF4"/>
    <w:rsid w:val="08F05480"/>
    <w:rsid w:val="09BF0708"/>
    <w:rsid w:val="09CB6ADA"/>
    <w:rsid w:val="0A2903BC"/>
    <w:rsid w:val="0A971301"/>
    <w:rsid w:val="0BC817B3"/>
    <w:rsid w:val="0DC31694"/>
    <w:rsid w:val="0DCC0340"/>
    <w:rsid w:val="0DDC42F4"/>
    <w:rsid w:val="0E1E3CDF"/>
    <w:rsid w:val="0EB81B31"/>
    <w:rsid w:val="0F125CA2"/>
    <w:rsid w:val="0F347805"/>
    <w:rsid w:val="10567E9E"/>
    <w:rsid w:val="10D31992"/>
    <w:rsid w:val="114812F8"/>
    <w:rsid w:val="116B08C2"/>
    <w:rsid w:val="11B961A3"/>
    <w:rsid w:val="12576329"/>
    <w:rsid w:val="1363044B"/>
    <w:rsid w:val="13AA01A8"/>
    <w:rsid w:val="14CB64F0"/>
    <w:rsid w:val="14E11F64"/>
    <w:rsid w:val="15927544"/>
    <w:rsid w:val="159E2267"/>
    <w:rsid w:val="165E3649"/>
    <w:rsid w:val="17CD76C8"/>
    <w:rsid w:val="1816462A"/>
    <w:rsid w:val="183138F1"/>
    <w:rsid w:val="18464BB3"/>
    <w:rsid w:val="189F195A"/>
    <w:rsid w:val="193920EF"/>
    <w:rsid w:val="194F5C52"/>
    <w:rsid w:val="1B20197B"/>
    <w:rsid w:val="1B39045F"/>
    <w:rsid w:val="1B800E37"/>
    <w:rsid w:val="1BC94940"/>
    <w:rsid w:val="1CA93A2A"/>
    <w:rsid w:val="1DA11039"/>
    <w:rsid w:val="1DDF5330"/>
    <w:rsid w:val="1E374E3D"/>
    <w:rsid w:val="1EA74BC6"/>
    <w:rsid w:val="1FA83F00"/>
    <w:rsid w:val="1FD94703"/>
    <w:rsid w:val="1FF16C30"/>
    <w:rsid w:val="20604A48"/>
    <w:rsid w:val="218F6145"/>
    <w:rsid w:val="22382B24"/>
    <w:rsid w:val="22772860"/>
    <w:rsid w:val="22FD3571"/>
    <w:rsid w:val="23102BA8"/>
    <w:rsid w:val="25C12A93"/>
    <w:rsid w:val="26923DC3"/>
    <w:rsid w:val="276E05F5"/>
    <w:rsid w:val="28AD63C2"/>
    <w:rsid w:val="291A76F0"/>
    <w:rsid w:val="2AEF6DDD"/>
    <w:rsid w:val="2AF94A6F"/>
    <w:rsid w:val="2B751B3F"/>
    <w:rsid w:val="2D3E274C"/>
    <w:rsid w:val="2D561449"/>
    <w:rsid w:val="2D831A35"/>
    <w:rsid w:val="2DE0216D"/>
    <w:rsid w:val="2E417F7B"/>
    <w:rsid w:val="2FBC2E08"/>
    <w:rsid w:val="2FC46EFD"/>
    <w:rsid w:val="305C3CF9"/>
    <w:rsid w:val="311C0ED7"/>
    <w:rsid w:val="31392F5E"/>
    <w:rsid w:val="319C5704"/>
    <w:rsid w:val="31A804C9"/>
    <w:rsid w:val="324F45F8"/>
    <w:rsid w:val="32A53A0C"/>
    <w:rsid w:val="336240EB"/>
    <w:rsid w:val="341A5754"/>
    <w:rsid w:val="34773A5C"/>
    <w:rsid w:val="34E10800"/>
    <w:rsid w:val="355F0E6A"/>
    <w:rsid w:val="36840CC1"/>
    <w:rsid w:val="387858CC"/>
    <w:rsid w:val="38E52A26"/>
    <w:rsid w:val="39211B4B"/>
    <w:rsid w:val="39F37497"/>
    <w:rsid w:val="3A886628"/>
    <w:rsid w:val="3ACF4EE2"/>
    <w:rsid w:val="3C7C6C57"/>
    <w:rsid w:val="3CF05855"/>
    <w:rsid w:val="3D595694"/>
    <w:rsid w:val="3DD46824"/>
    <w:rsid w:val="3DE33ED2"/>
    <w:rsid w:val="3E0C71BB"/>
    <w:rsid w:val="3E261F18"/>
    <w:rsid w:val="3E5A2A99"/>
    <w:rsid w:val="3E7013B7"/>
    <w:rsid w:val="40C85C7F"/>
    <w:rsid w:val="413D3F6C"/>
    <w:rsid w:val="416F0662"/>
    <w:rsid w:val="42095CC8"/>
    <w:rsid w:val="42EE4CDA"/>
    <w:rsid w:val="433D743C"/>
    <w:rsid w:val="435278A0"/>
    <w:rsid w:val="437F1ED1"/>
    <w:rsid w:val="453125FB"/>
    <w:rsid w:val="461913E4"/>
    <w:rsid w:val="4669466C"/>
    <w:rsid w:val="489539D8"/>
    <w:rsid w:val="49DB1560"/>
    <w:rsid w:val="49E30301"/>
    <w:rsid w:val="4A463DCB"/>
    <w:rsid w:val="4B1E38CC"/>
    <w:rsid w:val="4C0210B2"/>
    <w:rsid w:val="4C75072B"/>
    <w:rsid w:val="4D6E6B6D"/>
    <w:rsid w:val="4DA13889"/>
    <w:rsid w:val="4F2B18B1"/>
    <w:rsid w:val="4F576438"/>
    <w:rsid w:val="5065721B"/>
    <w:rsid w:val="516C5FFC"/>
    <w:rsid w:val="516D4780"/>
    <w:rsid w:val="52862090"/>
    <w:rsid w:val="53046B10"/>
    <w:rsid w:val="530C6DFF"/>
    <w:rsid w:val="53255668"/>
    <w:rsid w:val="53576CCA"/>
    <w:rsid w:val="53B16430"/>
    <w:rsid w:val="54771B83"/>
    <w:rsid w:val="55663825"/>
    <w:rsid w:val="557C5419"/>
    <w:rsid w:val="55E44746"/>
    <w:rsid w:val="568B72C3"/>
    <w:rsid w:val="570C78D7"/>
    <w:rsid w:val="57C220DA"/>
    <w:rsid w:val="57EE2728"/>
    <w:rsid w:val="5842275B"/>
    <w:rsid w:val="58B51D2A"/>
    <w:rsid w:val="58C023E1"/>
    <w:rsid w:val="5903624F"/>
    <w:rsid w:val="59604829"/>
    <w:rsid w:val="59D305C1"/>
    <w:rsid w:val="5A2805B6"/>
    <w:rsid w:val="5A6328BD"/>
    <w:rsid w:val="5AEE0BE0"/>
    <w:rsid w:val="5AF31F5D"/>
    <w:rsid w:val="5B4B422C"/>
    <w:rsid w:val="5C246147"/>
    <w:rsid w:val="5C2D1FB5"/>
    <w:rsid w:val="5DC2139E"/>
    <w:rsid w:val="5DF62DBB"/>
    <w:rsid w:val="5E7B4955"/>
    <w:rsid w:val="5E904B65"/>
    <w:rsid w:val="5F532617"/>
    <w:rsid w:val="5F89667E"/>
    <w:rsid w:val="5F89695D"/>
    <w:rsid w:val="5FD97855"/>
    <w:rsid w:val="600B0436"/>
    <w:rsid w:val="60CD3014"/>
    <w:rsid w:val="61BD2570"/>
    <w:rsid w:val="6235252D"/>
    <w:rsid w:val="63D65DAF"/>
    <w:rsid w:val="64653AF9"/>
    <w:rsid w:val="64EF5568"/>
    <w:rsid w:val="658A18E0"/>
    <w:rsid w:val="65990707"/>
    <w:rsid w:val="65B25F2C"/>
    <w:rsid w:val="66645852"/>
    <w:rsid w:val="674849A5"/>
    <w:rsid w:val="675F56A4"/>
    <w:rsid w:val="6818230D"/>
    <w:rsid w:val="68651588"/>
    <w:rsid w:val="686969A8"/>
    <w:rsid w:val="687D4B66"/>
    <w:rsid w:val="68FC7892"/>
    <w:rsid w:val="69CF1422"/>
    <w:rsid w:val="6A5E4C7C"/>
    <w:rsid w:val="6BBE4943"/>
    <w:rsid w:val="6BD64DAE"/>
    <w:rsid w:val="6BF6081F"/>
    <w:rsid w:val="6CAF2790"/>
    <w:rsid w:val="6CB0141E"/>
    <w:rsid w:val="6E3955B6"/>
    <w:rsid w:val="6F0E0AA3"/>
    <w:rsid w:val="70BD17C3"/>
    <w:rsid w:val="70D25511"/>
    <w:rsid w:val="715E3BCE"/>
    <w:rsid w:val="71B6323E"/>
    <w:rsid w:val="71F31B69"/>
    <w:rsid w:val="721F2BAA"/>
    <w:rsid w:val="72725902"/>
    <w:rsid w:val="72811971"/>
    <w:rsid w:val="72964F11"/>
    <w:rsid w:val="72DD7D6D"/>
    <w:rsid w:val="72E1391E"/>
    <w:rsid w:val="73373315"/>
    <w:rsid w:val="74605AEA"/>
    <w:rsid w:val="74C119B2"/>
    <w:rsid w:val="75DF2170"/>
    <w:rsid w:val="761C6F01"/>
    <w:rsid w:val="76A636DF"/>
    <w:rsid w:val="782E1B43"/>
    <w:rsid w:val="785E1AF8"/>
    <w:rsid w:val="797028C5"/>
    <w:rsid w:val="7971738A"/>
    <w:rsid w:val="79994BB8"/>
    <w:rsid w:val="7A2615D5"/>
    <w:rsid w:val="7A2946ED"/>
    <w:rsid w:val="7BD078F0"/>
    <w:rsid w:val="7DC706FD"/>
    <w:rsid w:val="7DF55DC0"/>
    <w:rsid w:val="7E6004A2"/>
    <w:rsid w:val="7E8F460B"/>
    <w:rsid w:val="7F7A0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0"/>
    <w:rPr>
      <w:rFonts w:ascii="Times New Roman" w:hAnsi="Times New Roman" w:eastAsia="宋体" w:cs="Times New Roman"/>
      <w:color w:val="0000FF"/>
      <w:u w:val="single"/>
    </w:rPr>
  </w:style>
  <w:style w:type="character" w:customStyle="1" w:styleId="10">
    <w:name w:val="apple-converted-space"/>
    <w:basedOn w:val="8"/>
    <w:qFormat/>
    <w:uiPriority w:val="0"/>
    <w:rPr>
      <w:rFonts w:ascii="Times New Roman" w:hAnsi="Times New Roman" w:eastAsia="宋体" w:cs="Times New Roman"/>
    </w:rPr>
  </w:style>
  <w:style w:type="paragraph" w:customStyle="1" w:styleId="11">
    <w:name w:val="0"/>
    <w:basedOn w:val="1"/>
    <w:qFormat/>
    <w:uiPriority w:val="0"/>
    <w:pPr>
      <w:widowControl/>
      <w:snapToGrid w:val="0"/>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lenovo</cp:lastModifiedBy>
  <cp:lastPrinted>2021-07-21T09:55:00Z</cp:lastPrinted>
  <dcterms:modified xsi:type="dcterms:W3CDTF">2021-10-28T07:23:44Z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9BFB8A4F48124894A64D391970F98223</vt:lpwstr>
  </property>
</Properties>
</file>