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98BA" w14:textId="77777777" w:rsidR="00E107B2" w:rsidRDefault="00E107B2">
      <w:pPr>
        <w:adjustRightInd w:val="0"/>
        <w:snapToGrid w:val="0"/>
        <w:spacing w:line="360" w:lineRule="auto"/>
        <w:rPr>
          <w:rFonts w:ascii="宋体" w:hAnsi="宋体"/>
          <w:spacing w:val="18"/>
          <w:sz w:val="30"/>
          <w:szCs w:val="30"/>
        </w:rPr>
      </w:pPr>
    </w:p>
    <w:p w14:paraId="192AEDD1" w14:textId="77777777" w:rsidR="00E107B2" w:rsidRDefault="00E107B2">
      <w:pPr>
        <w:pStyle w:val="TOC"/>
        <w:spacing w:line="360" w:lineRule="auto"/>
        <w:jc w:val="center"/>
        <w:rPr>
          <w:sz w:val="52"/>
          <w:szCs w:val="52"/>
          <w:lang w:eastAsia="zh-CN"/>
        </w:rPr>
      </w:pPr>
      <w:r>
        <w:rPr>
          <w:sz w:val="52"/>
          <w:szCs w:val="52"/>
          <w:lang w:val="zh-CN" w:eastAsia="zh-CN"/>
        </w:rPr>
        <w:t>目</w:t>
      </w:r>
      <w:r>
        <w:rPr>
          <w:rFonts w:hint="eastAsia"/>
          <w:sz w:val="52"/>
          <w:szCs w:val="52"/>
          <w:lang w:val="zh-CN" w:eastAsia="zh-CN"/>
        </w:rPr>
        <w:t xml:space="preserve">    </w:t>
      </w:r>
      <w:r>
        <w:rPr>
          <w:sz w:val="52"/>
          <w:szCs w:val="52"/>
          <w:lang w:val="zh-CN" w:eastAsia="zh-CN"/>
        </w:rPr>
        <w:t>录</w:t>
      </w:r>
    </w:p>
    <w:p w14:paraId="1EF22107" w14:textId="494C42A9" w:rsidR="00E107B2" w:rsidRDefault="00E107B2">
      <w:pPr>
        <w:pStyle w:val="TOC1"/>
        <w:rPr>
          <w:rFonts w:ascii="Calibri" w:eastAsia="宋体" w:hAnsi="Calibri"/>
          <w:b w:val="0"/>
          <w:caps w:val="0"/>
          <w:noProof/>
          <w:sz w:val="21"/>
          <w:szCs w:val="22"/>
        </w:rPr>
      </w:pPr>
      <w:r>
        <w:fldChar w:fldCharType="begin"/>
      </w:r>
      <w:r>
        <w:instrText xml:space="preserve"> TOC \o "1-3" \h \z \u </w:instrText>
      </w:r>
      <w:r>
        <w:fldChar w:fldCharType="separate"/>
      </w:r>
      <w:hyperlink w:anchor="_Toc391048186" w:history="1">
        <w:r>
          <w:rPr>
            <w:rStyle w:val="aa"/>
            <w:rFonts w:ascii="宋体" w:hAnsi="宋体" w:hint="eastAsia"/>
            <w:noProof/>
          </w:rPr>
          <w:t>声</w:t>
        </w:r>
        <w:r w:rsidR="00DB6ED5">
          <w:rPr>
            <w:rStyle w:val="aa"/>
            <w:rFonts w:ascii="宋体" w:hAnsi="宋体" w:hint="eastAsia"/>
            <w:noProof/>
          </w:rPr>
          <w:t xml:space="preserve"> </w:t>
        </w:r>
        <w:r w:rsidR="00DB6ED5">
          <w:rPr>
            <w:rStyle w:val="aa"/>
            <w:rFonts w:ascii="宋体" w:hAnsi="宋体"/>
            <w:noProof/>
          </w:rPr>
          <w:t xml:space="preserve">  </w:t>
        </w:r>
        <w:r>
          <w:rPr>
            <w:rStyle w:val="aa"/>
            <w:rFonts w:ascii="宋体" w:hAnsi="宋体" w:hint="eastAsia"/>
            <w:noProof/>
          </w:rPr>
          <w:t>明</w:t>
        </w:r>
        <w:r>
          <w:rPr>
            <w:noProof/>
          </w:rPr>
          <w:tab/>
        </w:r>
        <w:r>
          <w:rPr>
            <w:noProof/>
          </w:rPr>
          <w:fldChar w:fldCharType="begin"/>
        </w:r>
        <w:r>
          <w:rPr>
            <w:noProof/>
          </w:rPr>
          <w:instrText xml:space="preserve"> PAGEREF _Toc391048186 \h </w:instrText>
        </w:r>
        <w:r>
          <w:rPr>
            <w:noProof/>
          </w:rPr>
        </w:r>
        <w:r>
          <w:rPr>
            <w:noProof/>
          </w:rPr>
          <w:fldChar w:fldCharType="separate"/>
        </w:r>
        <w:r w:rsidR="00DB11C6">
          <w:rPr>
            <w:noProof/>
          </w:rPr>
          <w:t>1</w:t>
        </w:r>
        <w:r>
          <w:rPr>
            <w:noProof/>
          </w:rPr>
          <w:fldChar w:fldCharType="end"/>
        </w:r>
      </w:hyperlink>
    </w:p>
    <w:p w14:paraId="49E9C290" w14:textId="3161FD07" w:rsidR="00E107B2" w:rsidRDefault="00BD3D62">
      <w:pPr>
        <w:pStyle w:val="TOC1"/>
        <w:rPr>
          <w:rFonts w:ascii="Calibri" w:eastAsia="宋体" w:hAnsi="Calibri"/>
          <w:b w:val="0"/>
          <w:caps w:val="0"/>
          <w:noProof/>
          <w:sz w:val="21"/>
          <w:szCs w:val="22"/>
        </w:rPr>
      </w:pPr>
      <w:hyperlink w:anchor="_Toc391048187" w:history="1">
        <w:r w:rsidR="00E107B2">
          <w:rPr>
            <w:rStyle w:val="aa"/>
            <w:rFonts w:ascii="宋体" w:hAnsi="宋体" w:hint="eastAsia"/>
            <w:noProof/>
          </w:rPr>
          <w:t>摘</w:t>
        </w:r>
        <w:r w:rsidR="00E107B2">
          <w:rPr>
            <w:rStyle w:val="aa"/>
            <w:rFonts w:ascii="宋体" w:hAnsi="宋体"/>
            <w:noProof/>
          </w:rPr>
          <w:t xml:space="preserve">   </w:t>
        </w:r>
        <w:r w:rsidR="00E107B2">
          <w:rPr>
            <w:rStyle w:val="aa"/>
            <w:rFonts w:ascii="宋体" w:hAnsi="宋体" w:hint="eastAsia"/>
            <w:noProof/>
          </w:rPr>
          <w:t>要</w:t>
        </w:r>
        <w:r w:rsidR="00E107B2">
          <w:rPr>
            <w:noProof/>
          </w:rPr>
          <w:tab/>
        </w:r>
        <w:r w:rsidR="00E107B2">
          <w:rPr>
            <w:noProof/>
          </w:rPr>
          <w:fldChar w:fldCharType="begin"/>
        </w:r>
        <w:r w:rsidR="00E107B2">
          <w:rPr>
            <w:noProof/>
          </w:rPr>
          <w:instrText xml:space="preserve"> PAGEREF _Toc391048187 \h </w:instrText>
        </w:r>
        <w:r w:rsidR="00E107B2">
          <w:rPr>
            <w:noProof/>
          </w:rPr>
        </w:r>
        <w:r w:rsidR="00E107B2">
          <w:rPr>
            <w:noProof/>
          </w:rPr>
          <w:fldChar w:fldCharType="separate"/>
        </w:r>
        <w:r w:rsidR="00DB11C6">
          <w:rPr>
            <w:noProof/>
          </w:rPr>
          <w:t>2</w:t>
        </w:r>
        <w:r w:rsidR="00E107B2">
          <w:rPr>
            <w:noProof/>
          </w:rPr>
          <w:fldChar w:fldCharType="end"/>
        </w:r>
      </w:hyperlink>
    </w:p>
    <w:p w14:paraId="27D9F0EC" w14:textId="6939F3EA" w:rsidR="00E107B2" w:rsidRDefault="00BD3D62">
      <w:pPr>
        <w:pStyle w:val="TOC1"/>
        <w:rPr>
          <w:rFonts w:ascii="Calibri" w:eastAsia="宋体" w:hAnsi="Calibri"/>
          <w:b w:val="0"/>
          <w:caps w:val="0"/>
          <w:noProof/>
          <w:sz w:val="21"/>
          <w:szCs w:val="22"/>
        </w:rPr>
      </w:pPr>
      <w:hyperlink w:anchor="_Toc391048188" w:history="1">
        <w:r w:rsidR="00E107B2">
          <w:rPr>
            <w:rStyle w:val="aa"/>
            <w:rFonts w:ascii="宋体" w:hAnsi="宋体" w:hint="eastAsia"/>
            <w:noProof/>
            <w:spacing w:val="-20"/>
          </w:rPr>
          <w:t>评</w:t>
        </w:r>
        <w:r w:rsidR="00E107B2">
          <w:rPr>
            <w:rStyle w:val="aa"/>
            <w:rFonts w:ascii="宋体" w:hAnsi="宋体"/>
            <w:noProof/>
            <w:spacing w:val="-20"/>
          </w:rPr>
          <w:t xml:space="preserve"> </w:t>
        </w:r>
        <w:r w:rsidR="00E107B2">
          <w:rPr>
            <w:rStyle w:val="aa"/>
            <w:rFonts w:ascii="宋体" w:hAnsi="宋体" w:hint="eastAsia"/>
            <w:noProof/>
            <w:spacing w:val="-20"/>
          </w:rPr>
          <w:t>估</w:t>
        </w:r>
        <w:r w:rsidR="00E107B2">
          <w:rPr>
            <w:rStyle w:val="aa"/>
            <w:rFonts w:ascii="宋体" w:hAnsi="宋体"/>
            <w:noProof/>
            <w:spacing w:val="-20"/>
          </w:rPr>
          <w:t xml:space="preserve"> </w:t>
        </w:r>
        <w:r w:rsidR="00E107B2">
          <w:rPr>
            <w:rStyle w:val="aa"/>
            <w:rFonts w:ascii="宋体" w:hAnsi="宋体" w:hint="eastAsia"/>
            <w:noProof/>
            <w:spacing w:val="-20"/>
          </w:rPr>
          <w:t>报</w:t>
        </w:r>
        <w:r w:rsidR="00E107B2">
          <w:rPr>
            <w:rStyle w:val="aa"/>
            <w:rFonts w:ascii="宋体" w:hAnsi="宋体"/>
            <w:noProof/>
            <w:spacing w:val="-20"/>
          </w:rPr>
          <w:t xml:space="preserve"> </w:t>
        </w:r>
        <w:r w:rsidR="00E107B2">
          <w:rPr>
            <w:rStyle w:val="aa"/>
            <w:rFonts w:ascii="宋体" w:hAnsi="宋体" w:hint="eastAsia"/>
            <w:noProof/>
            <w:spacing w:val="-20"/>
          </w:rPr>
          <w:t>告</w:t>
        </w:r>
        <w:r w:rsidR="00E107B2">
          <w:rPr>
            <w:rStyle w:val="aa"/>
            <w:rFonts w:ascii="宋体" w:hAnsi="宋体"/>
            <w:noProof/>
            <w:spacing w:val="-20"/>
          </w:rPr>
          <w:t xml:space="preserve"> </w:t>
        </w:r>
        <w:r w:rsidR="00E107B2">
          <w:rPr>
            <w:rStyle w:val="aa"/>
            <w:rFonts w:ascii="宋体" w:hAnsi="宋体" w:hint="eastAsia"/>
            <w:noProof/>
            <w:spacing w:val="-20"/>
          </w:rPr>
          <w:t>书</w:t>
        </w:r>
        <w:r w:rsidR="00E107B2">
          <w:rPr>
            <w:noProof/>
          </w:rPr>
          <w:tab/>
        </w:r>
        <w:r w:rsidR="00E107B2">
          <w:rPr>
            <w:noProof/>
          </w:rPr>
          <w:fldChar w:fldCharType="begin"/>
        </w:r>
        <w:r w:rsidR="00E107B2">
          <w:rPr>
            <w:noProof/>
          </w:rPr>
          <w:instrText xml:space="preserve"> PAGEREF _Toc391048188 \h </w:instrText>
        </w:r>
        <w:r w:rsidR="00E107B2">
          <w:rPr>
            <w:noProof/>
          </w:rPr>
        </w:r>
        <w:r w:rsidR="00E107B2">
          <w:rPr>
            <w:noProof/>
          </w:rPr>
          <w:fldChar w:fldCharType="separate"/>
        </w:r>
        <w:r w:rsidR="00DB11C6">
          <w:rPr>
            <w:noProof/>
          </w:rPr>
          <w:t>3</w:t>
        </w:r>
        <w:r w:rsidR="00E107B2">
          <w:rPr>
            <w:noProof/>
          </w:rPr>
          <w:fldChar w:fldCharType="end"/>
        </w:r>
      </w:hyperlink>
    </w:p>
    <w:p w14:paraId="6EFC42B5" w14:textId="2FEE05EA" w:rsidR="00E107B2" w:rsidRDefault="00BD3D62">
      <w:pPr>
        <w:pStyle w:val="TOC2"/>
        <w:tabs>
          <w:tab w:val="right" w:leader="dot" w:pos="8494"/>
        </w:tabs>
        <w:spacing w:line="360" w:lineRule="auto"/>
        <w:rPr>
          <w:rFonts w:ascii="Calibri" w:hAnsi="Calibri"/>
          <w:smallCaps w:val="0"/>
          <w:noProof/>
          <w:szCs w:val="22"/>
        </w:rPr>
      </w:pPr>
      <w:hyperlink w:anchor="_Toc391048189" w:history="1">
        <w:r w:rsidR="00E107B2">
          <w:rPr>
            <w:rStyle w:val="aa"/>
            <w:rFonts w:ascii="宋体" w:hAnsi="宋体" w:hint="eastAsia"/>
            <w:noProof/>
          </w:rPr>
          <w:t>一、委托方</w:t>
        </w:r>
        <w:r w:rsidR="003A0EC9">
          <w:rPr>
            <w:rStyle w:val="aa"/>
            <w:rFonts w:ascii="宋体" w:hAnsi="宋体" w:hint="eastAsia"/>
            <w:noProof/>
          </w:rPr>
          <w:t>和</w:t>
        </w:r>
        <w:r w:rsidR="00E107B2">
          <w:rPr>
            <w:rStyle w:val="aa"/>
            <w:rFonts w:ascii="宋体" w:hAnsi="宋体" w:hint="eastAsia"/>
            <w:noProof/>
          </w:rPr>
          <w:t>其他评估报告使用者</w:t>
        </w:r>
        <w:r w:rsidR="00E107B2">
          <w:rPr>
            <w:noProof/>
          </w:rPr>
          <w:tab/>
        </w:r>
        <w:r w:rsidR="00E107B2">
          <w:rPr>
            <w:noProof/>
          </w:rPr>
          <w:fldChar w:fldCharType="begin"/>
        </w:r>
        <w:r w:rsidR="00E107B2">
          <w:rPr>
            <w:noProof/>
          </w:rPr>
          <w:instrText xml:space="preserve"> PAGEREF _Toc391048189 \h </w:instrText>
        </w:r>
        <w:r w:rsidR="00E107B2">
          <w:rPr>
            <w:noProof/>
          </w:rPr>
        </w:r>
        <w:r w:rsidR="00E107B2">
          <w:rPr>
            <w:noProof/>
          </w:rPr>
          <w:fldChar w:fldCharType="separate"/>
        </w:r>
        <w:r w:rsidR="00DB11C6">
          <w:rPr>
            <w:noProof/>
          </w:rPr>
          <w:t>3</w:t>
        </w:r>
        <w:r w:rsidR="00E107B2">
          <w:rPr>
            <w:noProof/>
          </w:rPr>
          <w:fldChar w:fldCharType="end"/>
        </w:r>
      </w:hyperlink>
    </w:p>
    <w:p w14:paraId="5E9803B3" w14:textId="066A5C5D" w:rsidR="00E107B2" w:rsidRDefault="00BD3D62">
      <w:pPr>
        <w:pStyle w:val="TOC2"/>
        <w:tabs>
          <w:tab w:val="right" w:leader="dot" w:pos="8494"/>
        </w:tabs>
        <w:spacing w:line="360" w:lineRule="auto"/>
        <w:rPr>
          <w:rFonts w:ascii="Calibri" w:hAnsi="Calibri"/>
          <w:smallCaps w:val="0"/>
          <w:noProof/>
          <w:szCs w:val="22"/>
        </w:rPr>
      </w:pPr>
      <w:hyperlink w:anchor="_Toc391048190" w:history="1">
        <w:r w:rsidR="00E107B2">
          <w:rPr>
            <w:rStyle w:val="aa"/>
            <w:rFonts w:ascii="宋体" w:hAnsi="宋体" w:hint="eastAsia"/>
            <w:noProof/>
          </w:rPr>
          <w:t>二、评估目的</w:t>
        </w:r>
        <w:r w:rsidR="00E107B2">
          <w:rPr>
            <w:noProof/>
          </w:rPr>
          <w:tab/>
        </w:r>
        <w:r w:rsidR="00E107B2">
          <w:rPr>
            <w:noProof/>
          </w:rPr>
          <w:fldChar w:fldCharType="begin"/>
        </w:r>
        <w:r w:rsidR="00E107B2">
          <w:rPr>
            <w:noProof/>
          </w:rPr>
          <w:instrText xml:space="preserve"> PAGEREF _Toc391048190 \h </w:instrText>
        </w:r>
        <w:r w:rsidR="00E107B2">
          <w:rPr>
            <w:noProof/>
          </w:rPr>
        </w:r>
        <w:r w:rsidR="00E107B2">
          <w:rPr>
            <w:noProof/>
          </w:rPr>
          <w:fldChar w:fldCharType="separate"/>
        </w:r>
        <w:r w:rsidR="00DB11C6">
          <w:rPr>
            <w:noProof/>
          </w:rPr>
          <w:t>3</w:t>
        </w:r>
        <w:r w:rsidR="00E107B2">
          <w:rPr>
            <w:noProof/>
          </w:rPr>
          <w:fldChar w:fldCharType="end"/>
        </w:r>
      </w:hyperlink>
    </w:p>
    <w:p w14:paraId="08D2E43D" w14:textId="3B053BFB" w:rsidR="00E107B2" w:rsidRDefault="00BD3D62">
      <w:pPr>
        <w:pStyle w:val="TOC2"/>
        <w:tabs>
          <w:tab w:val="right" w:leader="dot" w:pos="8494"/>
        </w:tabs>
        <w:spacing w:line="360" w:lineRule="auto"/>
        <w:rPr>
          <w:rFonts w:ascii="Calibri" w:hAnsi="Calibri"/>
          <w:smallCaps w:val="0"/>
          <w:noProof/>
          <w:szCs w:val="22"/>
        </w:rPr>
      </w:pPr>
      <w:hyperlink w:anchor="_Toc391048191" w:history="1">
        <w:r w:rsidR="00E107B2">
          <w:rPr>
            <w:rStyle w:val="aa"/>
            <w:rFonts w:ascii="宋体" w:hAnsi="宋体" w:hint="eastAsia"/>
            <w:noProof/>
          </w:rPr>
          <w:t>三、评估对象和评估范围</w:t>
        </w:r>
        <w:r w:rsidR="00E107B2">
          <w:rPr>
            <w:noProof/>
          </w:rPr>
          <w:tab/>
        </w:r>
        <w:r w:rsidR="00E107B2">
          <w:rPr>
            <w:noProof/>
          </w:rPr>
          <w:fldChar w:fldCharType="begin"/>
        </w:r>
        <w:r w:rsidR="00E107B2">
          <w:rPr>
            <w:noProof/>
          </w:rPr>
          <w:instrText xml:space="preserve"> PAGEREF _Toc391048191 \h </w:instrText>
        </w:r>
        <w:r w:rsidR="00E107B2">
          <w:rPr>
            <w:noProof/>
          </w:rPr>
        </w:r>
        <w:r w:rsidR="00E107B2">
          <w:rPr>
            <w:noProof/>
          </w:rPr>
          <w:fldChar w:fldCharType="separate"/>
        </w:r>
        <w:r w:rsidR="00DB11C6">
          <w:rPr>
            <w:noProof/>
          </w:rPr>
          <w:t>3</w:t>
        </w:r>
        <w:r w:rsidR="00E107B2">
          <w:rPr>
            <w:noProof/>
          </w:rPr>
          <w:fldChar w:fldCharType="end"/>
        </w:r>
      </w:hyperlink>
    </w:p>
    <w:p w14:paraId="1D8AB574" w14:textId="635FA709" w:rsidR="00E107B2" w:rsidRDefault="00BD3D62">
      <w:pPr>
        <w:pStyle w:val="TOC2"/>
        <w:tabs>
          <w:tab w:val="right" w:leader="dot" w:pos="8494"/>
        </w:tabs>
        <w:spacing w:line="360" w:lineRule="auto"/>
        <w:rPr>
          <w:rFonts w:ascii="Calibri" w:hAnsi="Calibri"/>
          <w:smallCaps w:val="0"/>
          <w:noProof/>
          <w:szCs w:val="22"/>
        </w:rPr>
      </w:pPr>
      <w:hyperlink w:anchor="_Toc391048192" w:history="1">
        <w:r w:rsidR="00E107B2">
          <w:rPr>
            <w:rStyle w:val="aa"/>
            <w:rFonts w:ascii="宋体" w:hAnsi="宋体" w:hint="eastAsia"/>
            <w:noProof/>
          </w:rPr>
          <w:t>四、价值类型及其定义</w:t>
        </w:r>
        <w:r w:rsidR="00E107B2">
          <w:rPr>
            <w:noProof/>
          </w:rPr>
          <w:tab/>
        </w:r>
        <w:r w:rsidR="00E107B2">
          <w:rPr>
            <w:noProof/>
          </w:rPr>
          <w:fldChar w:fldCharType="begin"/>
        </w:r>
        <w:r w:rsidR="00E107B2">
          <w:rPr>
            <w:noProof/>
          </w:rPr>
          <w:instrText xml:space="preserve"> PAGEREF _Toc391048192 \h </w:instrText>
        </w:r>
        <w:r w:rsidR="00E107B2">
          <w:rPr>
            <w:noProof/>
          </w:rPr>
        </w:r>
        <w:r w:rsidR="00E107B2">
          <w:rPr>
            <w:noProof/>
          </w:rPr>
          <w:fldChar w:fldCharType="separate"/>
        </w:r>
        <w:r w:rsidR="00DB11C6">
          <w:rPr>
            <w:noProof/>
          </w:rPr>
          <w:t>4</w:t>
        </w:r>
        <w:r w:rsidR="00E107B2">
          <w:rPr>
            <w:noProof/>
          </w:rPr>
          <w:fldChar w:fldCharType="end"/>
        </w:r>
      </w:hyperlink>
    </w:p>
    <w:p w14:paraId="6D5FECF1" w14:textId="1B029F18" w:rsidR="00E107B2" w:rsidRDefault="00BD3D62">
      <w:pPr>
        <w:pStyle w:val="TOC2"/>
        <w:tabs>
          <w:tab w:val="right" w:leader="dot" w:pos="8494"/>
        </w:tabs>
        <w:spacing w:line="360" w:lineRule="auto"/>
        <w:rPr>
          <w:rFonts w:ascii="Calibri" w:hAnsi="Calibri"/>
          <w:smallCaps w:val="0"/>
          <w:noProof/>
          <w:szCs w:val="22"/>
        </w:rPr>
      </w:pPr>
      <w:hyperlink w:anchor="_Toc391048193" w:history="1">
        <w:r w:rsidR="00E107B2">
          <w:rPr>
            <w:rStyle w:val="aa"/>
            <w:rFonts w:ascii="宋体" w:hAnsi="宋体" w:hint="eastAsia"/>
            <w:noProof/>
          </w:rPr>
          <w:t>五、评估基准日</w:t>
        </w:r>
        <w:r w:rsidR="00E107B2">
          <w:rPr>
            <w:noProof/>
          </w:rPr>
          <w:tab/>
        </w:r>
        <w:r w:rsidR="00E107B2">
          <w:rPr>
            <w:noProof/>
          </w:rPr>
          <w:fldChar w:fldCharType="begin"/>
        </w:r>
        <w:r w:rsidR="00E107B2">
          <w:rPr>
            <w:noProof/>
          </w:rPr>
          <w:instrText xml:space="preserve"> PAGEREF _Toc391048193 \h </w:instrText>
        </w:r>
        <w:r w:rsidR="00E107B2">
          <w:rPr>
            <w:noProof/>
          </w:rPr>
        </w:r>
        <w:r w:rsidR="00E107B2">
          <w:rPr>
            <w:noProof/>
          </w:rPr>
          <w:fldChar w:fldCharType="separate"/>
        </w:r>
        <w:r w:rsidR="00DB11C6">
          <w:rPr>
            <w:noProof/>
          </w:rPr>
          <w:t>4</w:t>
        </w:r>
        <w:r w:rsidR="00E107B2">
          <w:rPr>
            <w:noProof/>
          </w:rPr>
          <w:fldChar w:fldCharType="end"/>
        </w:r>
      </w:hyperlink>
    </w:p>
    <w:p w14:paraId="1411D689" w14:textId="67B0FB2F" w:rsidR="00E107B2" w:rsidRDefault="00BD3D62">
      <w:pPr>
        <w:pStyle w:val="TOC2"/>
        <w:tabs>
          <w:tab w:val="right" w:leader="dot" w:pos="8494"/>
        </w:tabs>
        <w:spacing w:line="360" w:lineRule="auto"/>
        <w:rPr>
          <w:rFonts w:ascii="Calibri" w:hAnsi="Calibri"/>
          <w:smallCaps w:val="0"/>
          <w:noProof/>
          <w:szCs w:val="22"/>
        </w:rPr>
      </w:pPr>
      <w:hyperlink w:anchor="_Toc391048194" w:history="1">
        <w:r w:rsidR="00E107B2">
          <w:rPr>
            <w:rStyle w:val="aa"/>
            <w:rFonts w:ascii="宋体" w:hAnsi="宋体" w:hint="eastAsia"/>
            <w:noProof/>
          </w:rPr>
          <w:t>六、评估依据</w:t>
        </w:r>
        <w:r w:rsidR="00E107B2">
          <w:rPr>
            <w:noProof/>
          </w:rPr>
          <w:tab/>
        </w:r>
        <w:r w:rsidR="00E107B2">
          <w:rPr>
            <w:noProof/>
          </w:rPr>
          <w:fldChar w:fldCharType="begin"/>
        </w:r>
        <w:r w:rsidR="00E107B2">
          <w:rPr>
            <w:noProof/>
          </w:rPr>
          <w:instrText xml:space="preserve"> PAGEREF _Toc391048194 \h </w:instrText>
        </w:r>
        <w:r w:rsidR="00E107B2">
          <w:rPr>
            <w:noProof/>
          </w:rPr>
        </w:r>
        <w:r w:rsidR="00E107B2">
          <w:rPr>
            <w:noProof/>
          </w:rPr>
          <w:fldChar w:fldCharType="separate"/>
        </w:r>
        <w:r w:rsidR="00DB11C6">
          <w:rPr>
            <w:noProof/>
          </w:rPr>
          <w:t>4</w:t>
        </w:r>
        <w:r w:rsidR="00E107B2">
          <w:rPr>
            <w:noProof/>
          </w:rPr>
          <w:fldChar w:fldCharType="end"/>
        </w:r>
      </w:hyperlink>
    </w:p>
    <w:p w14:paraId="0B5FF85A" w14:textId="2E4FFACE" w:rsidR="00E107B2" w:rsidRDefault="00BD3D62">
      <w:pPr>
        <w:pStyle w:val="TOC2"/>
        <w:tabs>
          <w:tab w:val="right" w:leader="dot" w:pos="8494"/>
        </w:tabs>
        <w:spacing w:line="360" w:lineRule="auto"/>
        <w:rPr>
          <w:rFonts w:ascii="Calibri" w:hAnsi="Calibri"/>
          <w:smallCaps w:val="0"/>
          <w:noProof/>
          <w:szCs w:val="22"/>
        </w:rPr>
      </w:pPr>
      <w:hyperlink w:anchor="_Toc391048195" w:history="1">
        <w:r w:rsidR="00E107B2">
          <w:rPr>
            <w:rStyle w:val="aa"/>
            <w:rFonts w:ascii="宋体" w:hAnsi="宋体" w:hint="eastAsia"/>
            <w:noProof/>
          </w:rPr>
          <w:t>七、评估方法</w:t>
        </w:r>
        <w:r w:rsidR="00E107B2">
          <w:rPr>
            <w:noProof/>
          </w:rPr>
          <w:tab/>
        </w:r>
        <w:r w:rsidR="00E107B2">
          <w:rPr>
            <w:noProof/>
          </w:rPr>
          <w:fldChar w:fldCharType="begin"/>
        </w:r>
        <w:r w:rsidR="00E107B2">
          <w:rPr>
            <w:noProof/>
          </w:rPr>
          <w:instrText xml:space="preserve"> PAGEREF _Toc391048195 \h </w:instrText>
        </w:r>
        <w:r w:rsidR="00E107B2">
          <w:rPr>
            <w:noProof/>
          </w:rPr>
        </w:r>
        <w:r w:rsidR="00E107B2">
          <w:rPr>
            <w:noProof/>
          </w:rPr>
          <w:fldChar w:fldCharType="separate"/>
        </w:r>
        <w:r w:rsidR="00DB11C6">
          <w:rPr>
            <w:noProof/>
          </w:rPr>
          <w:t>5</w:t>
        </w:r>
        <w:r w:rsidR="00E107B2">
          <w:rPr>
            <w:noProof/>
          </w:rPr>
          <w:fldChar w:fldCharType="end"/>
        </w:r>
      </w:hyperlink>
    </w:p>
    <w:p w14:paraId="7BC7391B" w14:textId="6A1F1898" w:rsidR="00E107B2" w:rsidRDefault="00BD3D62">
      <w:pPr>
        <w:pStyle w:val="TOC2"/>
        <w:tabs>
          <w:tab w:val="right" w:leader="dot" w:pos="8494"/>
        </w:tabs>
        <w:spacing w:line="360" w:lineRule="auto"/>
        <w:rPr>
          <w:rFonts w:ascii="Calibri" w:hAnsi="Calibri"/>
          <w:smallCaps w:val="0"/>
          <w:noProof/>
          <w:szCs w:val="22"/>
        </w:rPr>
      </w:pPr>
      <w:hyperlink w:anchor="_Toc391048196" w:history="1">
        <w:r w:rsidR="00E107B2">
          <w:rPr>
            <w:rStyle w:val="aa"/>
            <w:rFonts w:ascii="宋体" w:hAnsi="宋体" w:hint="eastAsia"/>
            <w:noProof/>
          </w:rPr>
          <w:t>八、评估程序实施过程和情况</w:t>
        </w:r>
        <w:r w:rsidR="00E107B2">
          <w:rPr>
            <w:noProof/>
          </w:rPr>
          <w:tab/>
        </w:r>
        <w:r w:rsidR="00E107B2">
          <w:rPr>
            <w:noProof/>
          </w:rPr>
          <w:fldChar w:fldCharType="begin"/>
        </w:r>
        <w:r w:rsidR="00E107B2">
          <w:rPr>
            <w:noProof/>
          </w:rPr>
          <w:instrText xml:space="preserve"> PAGEREF _Toc391048196 \h </w:instrText>
        </w:r>
        <w:r w:rsidR="00E107B2">
          <w:rPr>
            <w:noProof/>
          </w:rPr>
        </w:r>
        <w:r w:rsidR="00E107B2">
          <w:rPr>
            <w:noProof/>
          </w:rPr>
          <w:fldChar w:fldCharType="separate"/>
        </w:r>
        <w:r w:rsidR="00DB11C6">
          <w:rPr>
            <w:noProof/>
          </w:rPr>
          <w:t>6</w:t>
        </w:r>
        <w:r w:rsidR="00E107B2">
          <w:rPr>
            <w:noProof/>
          </w:rPr>
          <w:fldChar w:fldCharType="end"/>
        </w:r>
      </w:hyperlink>
    </w:p>
    <w:p w14:paraId="24E6CBA7" w14:textId="24CFEC10" w:rsidR="00E107B2" w:rsidRDefault="00BD3D62">
      <w:pPr>
        <w:pStyle w:val="TOC2"/>
        <w:tabs>
          <w:tab w:val="right" w:leader="dot" w:pos="8494"/>
        </w:tabs>
        <w:spacing w:line="360" w:lineRule="auto"/>
        <w:rPr>
          <w:rFonts w:ascii="Calibri" w:hAnsi="Calibri"/>
          <w:smallCaps w:val="0"/>
          <w:noProof/>
          <w:szCs w:val="22"/>
        </w:rPr>
      </w:pPr>
      <w:hyperlink w:anchor="_Toc391048197" w:history="1">
        <w:r w:rsidR="00E107B2">
          <w:rPr>
            <w:rStyle w:val="aa"/>
            <w:rFonts w:ascii="宋体" w:hAnsi="宋体" w:hint="eastAsia"/>
            <w:noProof/>
          </w:rPr>
          <w:t>九、评估假设</w:t>
        </w:r>
        <w:r w:rsidR="00E107B2">
          <w:rPr>
            <w:noProof/>
          </w:rPr>
          <w:tab/>
        </w:r>
        <w:r w:rsidR="00E107B2">
          <w:rPr>
            <w:noProof/>
          </w:rPr>
          <w:fldChar w:fldCharType="begin"/>
        </w:r>
        <w:r w:rsidR="00E107B2">
          <w:rPr>
            <w:noProof/>
          </w:rPr>
          <w:instrText xml:space="preserve"> PAGEREF _Toc391048197 \h </w:instrText>
        </w:r>
        <w:r w:rsidR="00E107B2">
          <w:rPr>
            <w:noProof/>
          </w:rPr>
        </w:r>
        <w:r w:rsidR="00E107B2">
          <w:rPr>
            <w:noProof/>
          </w:rPr>
          <w:fldChar w:fldCharType="separate"/>
        </w:r>
        <w:r w:rsidR="00DB11C6">
          <w:rPr>
            <w:noProof/>
          </w:rPr>
          <w:t>6</w:t>
        </w:r>
        <w:r w:rsidR="00E107B2">
          <w:rPr>
            <w:noProof/>
          </w:rPr>
          <w:fldChar w:fldCharType="end"/>
        </w:r>
      </w:hyperlink>
    </w:p>
    <w:p w14:paraId="451F8F79" w14:textId="5667CFDA" w:rsidR="00E107B2" w:rsidRDefault="00BD3D62">
      <w:pPr>
        <w:pStyle w:val="TOC2"/>
        <w:tabs>
          <w:tab w:val="right" w:leader="dot" w:pos="8494"/>
        </w:tabs>
        <w:spacing w:line="360" w:lineRule="auto"/>
        <w:rPr>
          <w:rFonts w:ascii="Calibri" w:hAnsi="Calibri"/>
          <w:smallCaps w:val="0"/>
          <w:noProof/>
          <w:szCs w:val="22"/>
        </w:rPr>
      </w:pPr>
      <w:hyperlink w:anchor="_Toc391048198" w:history="1">
        <w:r w:rsidR="00E107B2">
          <w:rPr>
            <w:rStyle w:val="aa"/>
            <w:rFonts w:ascii="宋体" w:hAnsi="宋体" w:hint="eastAsia"/>
            <w:noProof/>
          </w:rPr>
          <w:t>十、评估结论</w:t>
        </w:r>
        <w:r w:rsidR="00E107B2">
          <w:rPr>
            <w:noProof/>
          </w:rPr>
          <w:tab/>
        </w:r>
        <w:r w:rsidR="00E107B2">
          <w:rPr>
            <w:noProof/>
          </w:rPr>
          <w:fldChar w:fldCharType="begin"/>
        </w:r>
        <w:r w:rsidR="00E107B2">
          <w:rPr>
            <w:noProof/>
          </w:rPr>
          <w:instrText xml:space="preserve"> PAGEREF _Toc391048198 \h </w:instrText>
        </w:r>
        <w:r w:rsidR="00E107B2">
          <w:rPr>
            <w:noProof/>
          </w:rPr>
        </w:r>
        <w:r w:rsidR="00E107B2">
          <w:rPr>
            <w:noProof/>
          </w:rPr>
          <w:fldChar w:fldCharType="separate"/>
        </w:r>
        <w:r w:rsidR="00DB11C6">
          <w:rPr>
            <w:noProof/>
          </w:rPr>
          <w:t>6</w:t>
        </w:r>
        <w:r w:rsidR="00E107B2">
          <w:rPr>
            <w:noProof/>
          </w:rPr>
          <w:fldChar w:fldCharType="end"/>
        </w:r>
      </w:hyperlink>
    </w:p>
    <w:p w14:paraId="66CFEB92" w14:textId="75A16545" w:rsidR="00E107B2" w:rsidRDefault="00BD3D62">
      <w:pPr>
        <w:pStyle w:val="TOC2"/>
        <w:tabs>
          <w:tab w:val="right" w:leader="dot" w:pos="8494"/>
        </w:tabs>
        <w:spacing w:line="360" w:lineRule="auto"/>
        <w:rPr>
          <w:rFonts w:ascii="Calibri" w:hAnsi="Calibri"/>
          <w:smallCaps w:val="0"/>
          <w:noProof/>
          <w:szCs w:val="22"/>
        </w:rPr>
      </w:pPr>
      <w:hyperlink w:anchor="_Toc391048199" w:history="1">
        <w:r w:rsidR="00E107B2">
          <w:rPr>
            <w:rStyle w:val="aa"/>
            <w:rFonts w:ascii="宋体" w:hAnsi="宋体" w:hint="eastAsia"/>
            <w:noProof/>
          </w:rPr>
          <w:t>十一、特别事项说明</w:t>
        </w:r>
        <w:r w:rsidR="00E107B2">
          <w:rPr>
            <w:noProof/>
          </w:rPr>
          <w:tab/>
        </w:r>
        <w:r w:rsidR="00E107B2">
          <w:rPr>
            <w:noProof/>
          </w:rPr>
          <w:fldChar w:fldCharType="begin"/>
        </w:r>
        <w:r w:rsidR="00E107B2">
          <w:rPr>
            <w:noProof/>
          </w:rPr>
          <w:instrText xml:space="preserve"> PAGEREF _Toc391048199 \h </w:instrText>
        </w:r>
        <w:r w:rsidR="00E107B2">
          <w:rPr>
            <w:noProof/>
          </w:rPr>
        </w:r>
        <w:r w:rsidR="00E107B2">
          <w:rPr>
            <w:noProof/>
          </w:rPr>
          <w:fldChar w:fldCharType="separate"/>
        </w:r>
        <w:r w:rsidR="00DB11C6">
          <w:rPr>
            <w:noProof/>
          </w:rPr>
          <w:t>6</w:t>
        </w:r>
        <w:r w:rsidR="00E107B2">
          <w:rPr>
            <w:noProof/>
          </w:rPr>
          <w:fldChar w:fldCharType="end"/>
        </w:r>
      </w:hyperlink>
    </w:p>
    <w:p w14:paraId="518D3F57" w14:textId="56957C83" w:rsidR="00E107B2" w:rsidRDefault="00BD3D62">
      <w:pPr>
        <w:pStyle w:val="TOC2"/>
        <w:tabs>
          <w:tab w:val="right" w:leader="dot" w:pos="8494"/>
        </w:tabs>
        <w:spacing w:line="360" w:lineRule="auto"/>
        <w:rPr>
          <w:rFonts w:ascii="Calibri" w:hAnsi="Calibri"/>
          <w:smallCaps w:val="0"/>
          <w:noProof/>
          <w:szCs w:val="22"/>
        </w:rPr>
      </w:pPr>
      <w:hyperlink w:anchor="_Toc391048200" w:history="1">
        <w:r w:rsidR="00E107B2">
          <w:rPr>
            <w:rStyle w:val="aa"/>
            <w:rFonts w:ascii="宋体" w:hAnsi="宋体" w:hint="eastAsia"/>
            <w:noProof/>
          </w:rPr>
          <w:t>十二、评估报告使用限制说明</w:t>
        </w:r>
        <w:r w:rsidR="00E107B2">
          <w:rPr>
            <w:noProof/>
          </w:rPr>
          <w:tab/>
        </w:r>
        <w:r w:rsidR="00E107B2">
          <w:rPr>
            <w:noProof/>
          </w:rPr>
          <w:fldChar w:fldCharType="begin"/>
        </w:r>
        <w:r w:rsidR="00E107B2">
          <w:rPr>
            <w:noProof/>
          </w:rPr>
          <w:instrText xml:space="preserve"> PAGEREF _Toc391048200 \h </w:instrText>
        </w:r>
        <w:r w:rsidR="00E107B2">
          <w:rPr>
            <w:noProof/>
          </w:rPr>
        </w:r>
        <w:r w:rsidR="00E107B2">
          <w:rPr>
            <w:noProof/>
          </w:rPr>
          <w:fldChar w:fldCharType="separate"/>
        </w:r>
        <w:r w:rsidR="00DB11C6">
          <w:rPr>
            <w:noProof/>
          </w:rPr>
          <w:t>7</w:t>
        </w:r>
        <w:r w:rsidR="00E107B2">
          <w:rPr>
            <w:noProof/>
          </w:rPr>
          <w:fldChar w:fldCharType="end"/>
        </w:r>
      </w:hyperlink>
    </w:p>
    <w:p w14:paraId="32C3DDC0" w14:textId="29A1262F" w:rsidR="00E107B2" w:rsidRDefault="00BD3D62">
      <w:pPr>
        <w:pStyle w:val="TOC2"/>
        <w:tabs>
          <w:tab w:val="right" w:leader="dot" w:pos="8494"/>
        </w:tabs>
        <w:spacing w:line="360" w:lineRule="auto"/>
        <w:rPr>
          <w:rFonts w:ascii="Calibri" w:hAnsi="Calibri"/>
          <w:smallCaps w:val="0"/>
          <w:noProof/>
          <w:szCs w:val="22"/>
        </w:rPr>
      </w:pPr>
      <w:hyperlink w:anchor="_Toc391048201" w:history="1">
        <w:r w:rsidR="00E107B2">
          <w:rPr>
            <w:rStyle w:val="aa"/>
            <w:rFonts w:ascii="宋体" w:hAnsi="宋体" w:hint="eastAsia"/>
            <w:noProof/>
          </w:rPr>
          <w:t>十三、评估报告日</w:t>
        </w:r>
        <w:r w:rsidR="00E107B2">
          <w:rPr>
            <w:noProof/>
          </w:rPr>
          <w:tab/>
        </w:r>
        <w:r w:rsidR="00E107B2">
          <w:rPr>
            <w:noProof/>
          </w:rPr>
          <w:fldChar w:fldCharType="begin"/>
        </w:r>
        <w:r w:rsidR="00E107B2">
          <w:rPr>
            <w:noProof/>
          </w:rPr>
          <w:instrText xml:space="preserve"> PAGEREF _Toc391048201 \h </w:instrText>
        </w:r>
        <w:r w:rsidR="00E107B2">
          <w:rPr>
            <w:noProof/>
          </w:rPr>
        </w:r>
        <w:r w:rsidR="00E107B2">
          <w:rPr>
            <w:noProof/>
          </w:rPr>
          <w:fldChar w:fldCharType="separate"/>
        </w:r>
        <w:r w:rsidR="00DB11C6">
          <w:rPr>
            <w:noProof/>
          </w:rPr>
          <w:t>7</w:t>
        </w:r>
        <w:r w:rsidR="00E107B2">
          <w:rPr>
            <w:noProof/>
          </w:rPr>
          <w:fldChar w:fldCharType="end"/>
        </w:r>
      </w:hyperlink>
    </w:p>
    <w:p w14:paraId="1F1ECCDE" w14:textId="01F0293D" w:rsidR="00E107B2" w:rsidRDefault="00BD3D62">
      <w:pPr>
        <w:pStyle w:val="TOC1"/>
        <w:rPr>
          <w:rFonts w:ascii="Calibri" w:eastAsia="宋体" w:hAnsi="Calibri"/>
          <w:b w:val="0"/>
          <w:caps w:val="0"/>
          <w:noProof/>
          <w:sz w:val="21"/>
          <w:szCs w:val="22"/>
        </w:rPr>
      </w:pPr>
      <w:hyperlink w:anchor="_Toc391048202" w:history="1">
        <w:r w:rsidR="00E107B2">
          <w:rPr>
            <w:rStyle w:val="aa"/>
            <w:rFonts w:ascii="宋体" w:hAnsi="宋体" w:hint="eastAsia"/>
            <w:noProof/>
          </w:rPr>
          <w:t>备查文件目录</w:t>
        </w:r>
        <w:r w:rsidR="00E107B2">
          <w:rPr>
            <w:noProof/>
          </w:rPr>
          <w:tab/>
        </w:r>
        <w:r w:rsidR="00E107B2">
          <w:rPr>
            <w:noProof/>
          </w:rPr>
          <w:fldChar w:fldCharType="begin"/>
        </w:r>
        <w:r w:rsidR="00E107B2">
          <w:rPr>
            <w:noProof/>
          </w:rPr>
          <w:instrText xml:space="preserve"> PAGEREF _Toc391048202 \h </w:instrText>
        </w:r>
        <w:r w:rsidR="00E107B2">
          <w:rPr>
            <w:noProof/>
          </w:rPr>
        </w:r>
        <w:r w:rsidR="00E107B2">
          <w:rPr>
            <w:noProof/>
          </w:rPr>
          <w:fldChar w:fldCharType="separate"/>
        </w:r>
        <w:r w:rsidR="00DB11C6">
          <w:rPr>
            <w:noProof/>
          </w:rPr>
          <w:t>9</w:t>
        </w:r>
        <w:r w:rsidR="00E107B2">
          <w:rPr>
            <w:noProof/>
          </w:rPr>
          <w:fldChar w:fldCharType="end"/>
        </w:r>
      </w:hyperlink>
    </w:p>
    <w:p w14:paraId="7BA62A60" w14:textId="77777777" w:rsidR="00E107B2" w:rsidRPr="00F91EC6" w:rsidRDefault="00E107B2">
      <w:pPr>
        <w:spacing w:line="360" w:lineRule="auto"/>
      </w:pPr>
      <w:r>
        <w:fldChar w:fldCharType="end"/>
      </w:r>
    </w:p>
    <w:p w14:paraId="30B49AE3" w14:textId="77777777" w:rsidR="00E107B2" w:rsidRDefault="00E107B2">
      <w:pPr>
        <w:spacing w:line="360" w:lineRule="auto"/>
        <w:ind w:firstLineChars="200" w:firstLine="560"/>
        <w:jc w:val="distribute"/>
        <w:rPr>
          <w:rFonts w:ascii="宋体" w:hAnsi="宋体"/>
          <w:sz w:val="28"/>
          <w:szCs w:val="28"/>
        </w:rPr>
        <w:sectPr w:rsidR="00E107B2">
          <w:headerReference w:type="default" r:id="rId8"/>
          <w:footerReference w:type="default" r:id="rId9"/>
          <w:pgSz w:w="11906" w:h="16838"/>
          <w:pgMar w:top="1418" w:right="1588" w:bottom="1134" w:left="1701" w:header="935" w:footer="851" w:gutter="113"/>
          <w:pgNumType w:start="0"/>
          <w:cols w:space="720"/>
          <w:docGrid w:linePitch="380" w:charSpace="-5735"/>
        </w:sectPr>
      </w:pPr>
    </w:p>
    <w:p w14:paraId="1BA6D39A" w14:textId="77777777" w:rsidR="00E107B2" w:rsidRDefault="00E107B2">
      <w:pPr>
        <w:spacing w:line="360" w:lineRule="auto"/>
        <w:rPr>
          <w:rFonts w:ascii="宋体" w:hAnsi="宋体"/>
          <w:color w:val="000000"/>
          <w:sz w:val="36"/>
          <w:szCs w:val="36"/>
        </w:rPr>
      </w:pPr>
      <w:bookmarkStart w:id="0" w:name="_Toc205618349"/>
      <w:bookmarkStart w:id="1" w:name="_Hlk44425257"/>
    </w:p>
    <w:p w14:paraId="6A108C51" w14:textId="41F2CBC7" w:rsidR="00E107B2" w:rsidRDefault="00E107B2">
      <w:pPr>
        <w:pStyle w:val="1"/>
        <w:spacing w:before="0" w:after="0" w:line="360" w:lineRule="auto"/>
        <w:jc w:val="center"/>
        <w:rPr>
          <w:rFonts w:ascii="宋体" w:hAnsi="宋体"/>
        </w:rPr>
      </w:pPr>
      <w:bookmarkStart w:id="2" w:name="_Toc391048006"/>
      <w:bookmarkStart w:id="3" w:name="_Toc391048186"/>
      <w:r>
        <w:rPr>
          <w:rFonts w:ascii="宋体" w:hAnsi="宋体"/>
          <w:bCs w:val="0"/>
          <w:kern w:val="2"/>
        </w:rPr>
        <w:t>声</w:t>
      </w:r>
      <w:r>
        <w:rPr>
          <w:rFonts w:ascii="宋体" w:hAnsi="宋体" w:hint="eastAsia"/>
          <w:bCs w:val="0"/>
          <w:kern w:val="2"/>
        </w:rPr>
        <w:t xml:space="preserve"> </w:t>
      </w:r>
      <w:r w:rsidR="00AA0540">
        <w:rPr>
          <w:rFonts w:ascii="宋体" w:hAnsi="宋体"/>
          <w:bCs w:val="0"/>
          <w:kern w:val="2"/>
        </w:rPr>
        <w:t xml:space="preserve"> </w:t>
      </w:r>
      <w:r>
        <w:rPr>
          <w:rFonts w:ascii="宋体" w:hAnsi="宋体" w:hint="eastAsia"/>
          <w:bCs w:val="0"/>
          <w:kern w:val="2"/>
        </w:rPr>
        <w:t xml:space="preserve"> </w:t>
      </w:r>
      <w:r>
        <w:rPr>
          <w:rFonts w:ascii="宋体" w:hAnsi="宋体"/>
          <w:bCs w:val="0"/>
          <w:kern w:val="2"/>
        </w:rPr>
        <w:t>明</w:t>
      </w:r>
      <w:bookmarkEnd w:id="0"/>
      <w:bookmarkEnd w:id="2"/>
      <w:bookmarkEnd w:id="3"/>
    </w:p>
    <w:p w14:paraId="635C080C" w14:textId="77777777" w:rsidR="00F91EC6" w:rsidRPr="00F91EC6" w:rsidRDefault="00F91EC6" w:rsidP="00F91EC6">
      <w:pPr>
        <w:adjustRightInd w:val="0"/>
        <w:snapToGrid w:val="0"/>
        <w:jc w:val="center"/>
        <w:rPr>
          <w:rFonts w:ascii="宋体" w:hAnsi="宋体"/>
          <w:szCs w:val="28"/>
        </w:rPr>
      </w:pPr>
    </w:p>
    <w:p w14:paraId="5CADA174" w14:textId="77777777" w:rsidR="00F91EC6" w:rsidRPr="00F91EC6" w:rsidRDefault="00F91EC6" w:rsidP="00F91EC6">
      <w:pPr>
        <w:adjustRightInd w:val="0"/>
        <w:snapToGrid w:val="0"/>
        <w:jc w:val="center"/>
        <w:rPr>
          <w:rFonts w:ascii="宋体" w:hAnsi="宋体"/>
          <w:szCs w:val="28"/>
        </w:rPr>
      </w:pPr>
    </w:p>
    <w:p w14:paraId="0C17CAF7" w14:textId="77777777" w:rsidR="00F91EC6" w:rsidRPr="00F91EC6" w:rsidRDefault="00F91EC6" w:rsidP="00F91EC6">
      <w:pPr>
        <w:adjustRightInd w:val="0"/>
        <w:snapToGrid w:val="0"/>
        <w:spacing w:line="360" w:lineRule="auto"/>
        <w:ind w:firstLineChars="200" w:firstLine="480"/>
        <w:jc w:val="left"/>
        <w:rPr>
          <w:rFonts w:ascii="宋体" w:hAnsi="宋体"/>
          <w:sz w:val="24"/>
          <w:szCs w:val="28"/>
        </w:rPr>
      </w:pPr>
      <w:r w:rsidRPr="00F91EC6">
        <w:rPr>
          <w:rFonts w:ascii="宋体" w:hAnsi="宋体" w:hint="eastAsia"/>
          <w:sz w:val="24"/>
          <w:szCs w:val="28"/>
        </w:rPr>
        <w:t>一、</w:t>
      </w:r>
      <w:proofErr w:type="gramStart"/>
      <w:r w:rsidRPr="00F91EC6">
        <w:rPr>
          <w:rFonts w:ascii="宋体" w:hAnsi="宋体" w:hint="eastAsia"/>
          <w:sz w:val="24"/>
          <w:szCs w:val="28"/>
        </w:rPr>
        <w:t>本资产</w:t>
      </w:r>
      <w:proofErr w:type="gramEnd"/>
      <w:r w:rsidRPr="00F91EC6">
        <w:rPr>
          <w:rFonts w:ascii="宋体" w:hAnsi="宋体" w:hint="eastAsia"/>
          <w:sz w:val="24"/>
          <w:szCs w:val="28"/>
        </w:rPr>
        <w:t>评估报告依据财政部发布的资产评估基本准则和中国资产评估协会发布的资产评估执业准则和职业道德准则编制。</w:t>
      </w:r>
    </w:p>
    <w:p w14:paraId="07D227D2" w14:textId="77777777" w:rsidR="00F91EC6" w:rsidRPr="00F91EC6" w:rsidRDefault="00F91EC6" w:rsidP="00F91EC6">
      <w:pPr>
        <w:adjustRightInd w:val="0"/>
        <w:snapToGrid w:val="0"/>
        <w:spacing w:line="360" w:lineRule="auto"/>
        <w:ind w:firstLineChars="200" w:firstLine="480"/>
        <w:jc w:val="left"/>
        <w:rPr>
          <w:rFonts w:ascii="宋体" w:hAnsi="宋体" w:cs="黑体"/>
          <w:sz w:val="24"/>
          <w:szCs w:val="28"/>
        </w:rPr>
      </w:pPr>
      <w:r w:rsidRPr="00F91EC6">
        <w:rPr>
          <w:rFonts w:ascii="宋体" w:hAnsi="宋体" w:cs="STFangsong" w:hint="eastAsia"/>
          <w:sz w:val="24"/>
          <w:szCs w:val="28"/>
        </w:rPr>
        <w:t>二、委托人或者其他资产评估报告使用人应当按照法律、行政法规规定和</w:t>
      </w:r>
      <w:proofErr w:type="gramStart"/>
      <w:r w:rsidRPr="00F91EC6">
        <w:rPr>
          <w:rFonts w:ascii="宋体" w:hAnsi="宋体" w:cs="STFangsong" w:hint="eastAsia"/>
          <w:sz w:val="24"/>
          <w:szCs w:val="28"/>
        </w:rPr>
        <w:t>本资产</w:t>
      </w:r>
      <w:proofErr w:type="gramEnd"/>
      <w:r w:rsidRPr="00F91EC6">
        <w:rPr>
          <w:rFonts w:ascii="宋体" w:hAnsi="宋体" w:cs="STFangsong" w:hint="eastAsia"/>
          <w:sz w:val="24"/>
          <w:szCs w:val="28"/>
        </w:rPr>
        <w:t>评估报告载明的使用范围使用</w:t>
      </w:r>
      <w:proofErr w:type="gramStart"/>
      <w:r w:rsidRPr="00F91EC6">
        <w:rPr>
          <w:rFonts w:ascii="宋体" w:hAnsi="宋体" w:cs="STFangsong" w:hint="eastAsia"/>
          <w:sz w:val="24"/>
          <w:szCs w:val="28"/>
        </w:rPr>
        <w:t>本资产</w:t>
      </w:r>
      <w:proofErr w:type="gramEnd"/>
      <w:r w:rsidRPr="00F91EC6">
        <w:rPr>
          <w:rFonts w:ascii="宋体" w:hAnsi="宋体" w:cs="STFangsong" w:hint="eastAsia"/>
          <w:sz w:val="24"/>
          <w:szCs w:val="28"/>
        </w:rPr>
        <w:t>评估报告；委托人或者其他资产评估报告使用人违反前述规定使用</w:t>
      </w:r>
      <w:proofErr w:type="gramStart"/>
      <w:r w:rsidRPr="00F91EC6">
        <w:rPr>
          <w:rFonts w:ascii="宋体" w:hAnsi="宋体" w:cs="STFangsong" w:hint="eastAsia"/>
          <w:sz w:val="24"/>
          <w:szCs w:val="28"/>
        </w:rPr>
        <w:t>本资产</w:t>
      </w:r>
      <w:proofErr w:type="gramEnd"/>
      <w:r w:rsidRPr="00F91EC6">
        <w:rPr>
          <w:rFonts w:ascii="宋体" w:hAnsi="宋体" w:cs="STFangsong" w:hint="eastAsia"/>
          <w:sz w:val="24"/>
          <w:szCs w:val="28"/>
        </w:rPr>
        <w:t>评估报告的，本公司及资产评估专业人员不承担责任。</w:t>
      </w:r>
    </w:p>
    <w:p w14:paraId="244E5EB6" w14:textId="77777777" w:rsidR="00F91EC6" w:rsidRPr="00F91EC6" w:rsidRDefault="00F91EC6" w:rsidP="00F91EC6">
      <w:pPr>
        <w:adjustRightInd w:val="0"/>
        <w:snapToGrid w:val="0"/>
        <w:spacing w:line="360" w:lineRule="auto"/>
        <w:ind w:firstLineChars="200" w:firstLine="480"/>
        <w:jc w:val="left"/>
        <w:rPr>
          <w:rFonts w:ascii="宋体" w:hAnsi="宋体"/>
          <w:sz w:val="24"/>
          <w:szCs w:val="28"/>
        </w:rPr>
      </w:pPr>
      <w:r w:rsidRPr="00F91EC6">
        <w:rPr>
          <w:rFonts w:ascii="宋体" w:hAnsi="宋体" w:hint="eastAsia"/>
          <w:sz w:val="24"/>
          <w:szCs w:val="28"/>
        </w:rPr>
        <w:t>三、</w:t>
      </w:r>
      <w:proofErr w:type="gramStart"/>
      <w:r w:rsidRPr="00F91EC6">
        <w:rPr>
          <w:rFonts w:ascii="宋体" w:hAnsi="宋体" w:hint="eastAsia"/>
          <w:sz w:val="24"/>
          <w:szCs w:val="28"/>
        </w:rPr>
        <w:t>本资产</w:t>
      </w:r>
      <w:proofErr w:type="gramEnd"/>
      <w:r w:rsidRPr="00F91EC6">
        <w:rPr>
          <w:rFonts w:ascii="宋体" w:hAnsi="宋体" w:hint="eastAsia"/>
          <w:sz w:val="24"/>
          <w:szCs w:val="28"/>
        </w:rPr>
        <w:t>评估报告仅供委托人、资产评估报告载明的其他使用人和法律、行政法规规定的资产评估报告使用人使用。除此之外，其他任何机构和个人不能成为</w:t>
      </w:r>
      <w:proofErr w:type="gramStart"/>
      <w:r w:rsidRPr="00F91EC6">
        <w:rPr>
          <w:rFonts w:ascii="宋体" w:hAnsi="宋体" w:hint="eastAsia"/>
          <w:sz w:val="24"/>
          <w:szCs w:val="28"/>
        </w:rPr>
        <w:t>本资产</w:t>
      </w:r>
      <w:proofErr w:type="gramEnd"/>
      <w:r w:rsidRPr="00F91EC6">
        <w:rPr>
          <w:rFonts w:ascii="宋体" w:hAnsi="宋体" w:hint="eastAsia"/>
          <w:sz w:val="24"/>
          <w:szCs w:val="28"/>
        </w:rPr>
        <w:t>评估报告的使用人。</w:t>
      </w:r>
    </w:p>
    <w:p w14:paraId="6D94212A" w14:textId="77777777" w:rsidR="00F91EC6" w:rsidRPr="00F91EC6" w:rsidRDefault="00F91EC6" w:rsidP="00F91EC6">
      <w:pPr>
        <w:adjustRightInd w:val="0"/>
        <w:snapToGrid w:val="0"/>
        <w:spacing w:line="360" w:lineRule="auto"/>
        <w:ind w:firstLineChars="200" w:firstLine="480"/>
        <w:jc w:val="left"/>
        <w:rPr>
          <w:rFonts w:ascii="宋体" w:hAnsi="宋体"/>
          <w:sz w:val="24"/>
          <w:szCs w:val="28"/>
        </w:rPr>
      </w:pPr>
      <w:r w:rsidRPr="00F91EC6">
        <w:rPr>
          <w:rFonts w:ascii="宋体" w:hAnsi="宋体" w:hint="eastAsia"/>
          <w:sz w:val="24"/>
          <w:szCs w:val="28"/>
        </w:rPr>
        <w:t>四、本公司及资产评估专业人员提示资产评估报告使用人应当正确理解评估结论，评估结论不等同于评估对象可实现价格，评估结论不应当被认为是对评估对象可实现价格的保证。资产评估报告使用人应当关注评估结论成立的假设前提、资产评估报告特别事项说明。</w:t>
      </w:r>
    </w:p>
    <w:p w14:paraId="66C9392C" w14:textId="77777777" w:rsidR="00F91EC6" w:rsidRPr="00F91EC6" w:rsidRDefault="00F91EC6" w:rsidP="00F91EC6">
      <w:pPr>
        <w:adjustRightInd w:val="0"/>
        <w:snapToGrid w:val="0"/>
        <w:spacing w:line="360" w:lineRule="auto"/>
        <w:ind w:firstLineChars="200" w:firstLine="480"/>
        <w:jc w:val="left"/>
        <w:rPr>
          <w:rFonts w:ascii="宋体" w:hAnsi="宋体"/>
          <w:sz w:val="24"/>
          <w:szCs w:val="28"/>
        </w:rPr>
      </w:pPr>
      <w:r w:rsidRPr="00F91EC6">
        <w:rPr>
          <w:rFonts w:ascii="宋体" w:hAnsi="宋体" w:hint="eastAsia"/>
          <w:sz w:val="24"/>
          <w:szCs w:val="28"/>
        </w:rPr>
        <w:t>五、本公司及资产评估专业人员与相关当事方没有现存或者预期的利益关系，对相关当事方不存在偏见。</w:t>
      </w:r>
    </w:p>
    <w:p w14:paraId="50A342FF" w14:textId="77777777" w:rsidR="00F91EC6" w:rsidRPr="00F91EC6" w:rsidRDefault="00F91EC6" w:rsidP="00F91EC6">
      <w:pPr>
        <w:adjustRightInd w:val="0"/>
        <w:snapToGrid w:val="0"/>
        <w:spacing w:line="360" w:lineRule="auto"/>
        <w:ind w:firstLineChars="200" w:firstLine="480"/>
        <w:jc w:val="left"/>
        <w:rPr>
          <w:rFonts w:ascii="宋体" w:hAnsi="宋体"/>
          <w:sz w:val="24"/>
          <w:szCs w:val="28"/>
        </w:rPr>
      </w:pPr>
      <w:r w:rsidRPr="00F91EC6">
        <w:rPr>
          <w:rFonts w:ascii="宋体" w:hAnsi="宋体"/>
          <w:sz w:val="24"/>
          <w:szCs w:val="28"/>
        </w:rPr>
        <w:t>六、</w:t>
      </w:r>
      <w:r w:rsidRPr="00F91EC6">
        <w:rPr>
          <w:rFonts w:ascii="宋体" w:hAnsi="宋体" w:hint="eastAsia"/>
          <w:sz w:val="24"/>
          <w:szCs w:val="28"/>
        </w:rPr>
        <w:t>评估对象涉及的资产清单由产权持有人提供并经其签章确认；所提供资料的真实性、合法性、完整性是产权持有人的责任。</w:t>
      </w:r>
    </w:p>
    <w:p w14:paraId="7B57E883" w14:textId="77777777" w:rsidR="00E107B2" w:rsidRPr="00F91EC6" w:rsidRDefault="00E107B2">
      <w:pPr>
        <w:adjustRightInd w:val="0"/>
        <w:snapToGrid w:val="0"/>
        <w:spacing w:line="360" w:lineRule="auto"/>
        <w:jc w:val="left"/>
        <w:rPr>
          <w:rFonts w:ascii="宋体" w:hAnsi="宋体" w:cs="黑体"/>
          <w:sz w:val="24"/>
          <w:szCs w:val="28"/>
        </w:rPr>
      </w:pPr>
    </w:p>
    <w:p w14:paraId="767FDFD3" w14:textId="77777777" w:rsidR="00E107B2" w:rsidRDefault="00E107B2">
      <w:pPr>
        <w:adjustRightInd w:val="0"/>
        <w:snapToGrid w:val="0"/>
        <w:spacing w:line="360" w:lineRule="auto"/>
        <w:jc w:val="left"/>
        <w:rPr>
          <w:rFonts w:ascii="宋体" w:hAnsi="宋体" w:cs="黑体"/>
          <w:sz w:val="24"/>
          <w:szCs w:val="28"/>
        </w:rPr>
      </w:pPr>
    </w:p>
    <w:p w14:paraId="22BA93C5" w14:textId="77777777" w:rsidR="00E107B2" w:rsidRDefault="00E107B2">
      <w:pPr>
        <w:adjustRightInd w:val="0"/>
        <w:snapToGrid w:val="0"/>
        <w:spacing w:line="360" w:lineRule="auto"/>
        <w:jc w:val="left"/>
        <w:rPr>
          <w:rFonts w:ascii="宋体" w:hAnsi="宋体" w:cs="黑体"/>
          <w:sz w:val="24"/>
          <w:szCs w:val="28"/>
        </w:rPr>
      </w:pPr>
    </w:p>
    <w:p w14:paraId="6AC3B89E" w14:textId="77777777" w:rsidR="00E107B2" w:rsidRDefault="00E107B2">
      <w:pPr>
        <w:adjustRightInd w:val="0"/>
        <w:snapToGrid w:val="0"/>
        <w:spacing w:line="360" w:lineRule="auto"/>
        <w:jc w:val="left"/>
        <w:rPr>
          <w:rFonts w:ascii="宋体" w:hAnsi="宋体" w:cs="黑体"/>
          <w:sz w:val="24"/>
          <w:szCs w:val="28"/>
        </w:rPr>
      </w:pPr>
    </w:p>
    <w:p w14:paraId="718E6D3F" w14:textId="77777777" w:rsidR="00E107B2" w:rsidRDefault="00E107B2">
      <w:pPr>
        <w:spacing w:line="360" w:lineRule="auto"/>
        <w:jc w:val="right"/>
        <w:rPr>
          <w:rFonts w:ascii="宋体" w:hAnsi="宋体"/>
          <w:sz w:val="24"/>
        </w:rPr>
      </w:pPr>
      <w:r>
        <w:rPr>
          <w:rFonts w:ascii="宋体" w:hAnsi="宋体" w:hint="eastAsia"/>
          <w:sz w:val="24"/>
        </w:rPr>
        <w:t>荆州楚</w:t>
      </w:r>
      <w:proofErr w:type="gramStart"/>
      <w:r>
        <w:rPr>
          <w:rFonts w:ascii="宋体" w:hAnsi="宋体" w:hint="eastAsia"/>
          <w:sz w:val="24"/>
        </w:rPr>
        <w:t>星资产</w:t>
      </w:r>
      <w:proofErr w:type="gramEnd"/>
      <w:r>
        <w:rPr>
          <w:rFonts w:ascii="宋体" w:hAnsi="宋体" w:hint="eastAsia"/>
          <w:sz w:val="24"/>
        </w:rPr>
        <w:t>评估有限公司</w:t>
      </w:r>
    </w:p>
    <w:p w14:paraId="000200A7" w14:textId="77777777" w:rsidR="00E107B2" w:rsidRDefault="00E107B2">
      <w:pPr>
        <w:spacing w:line="360" w:lineRule="auto"/>
        <w:ind w:firstLineChars="2400" w:firstLine="5760"/>
        <w:rPr>
          <w:rFonts w:ascii="宋体" w:hAnsi="宋体"/>
          <w:sz w:val="24"/>
        </w:rPr>
      </w:pPr>
    </w:p>
    <w:p w14:paraId="67DFB665" w14:textId="0635193E" w:rsidR="00E107B2" w:rsidRDefault="00F315CC">
      <w:pPr>
        <w:spacing w:line="360" w:lineRule="auto"/>
        <w:ind w:firstLineChars="2730" w:firstLine="6552"/>
        <w:rPr>
          <w:rFonts w:ascii="宋体" w:hAnsi="宋体"/>
          <w:sz w:val="24"/>
        </w:rPr>
      </w:pPr>
      <w:r>
        <w:rPr>
          <w:rFonts w:ascii="宋体" w:hAnsi="宋体" w:hint="eastAsia"/>
          <w:sz w:val="24"/>
        </w:rPr>
        <w:t>2020年</w:t>
      </w:r>
      <w:r w:rsidR="002B0E85">
        <w:rPr>
          <w:rFonts w:ascii="宋体" w:hAnsi="宋体" w:hint="eastAsia"/>
          <w:sz w:val="24"/>
        </w:rPr>
        <w:t>7</w:t>
      </w:r>
      <w:r>
        <w:rPr>
          <w:rFonts w:ascii="宋体" w:hAnsi="宋体" w:hint="eastAsia"/>
          <w:sz w:val="24"/>
        </w:rPr>
        <w:t>月</w:t>
      </w:r>
      <w:r w:rsidR="005F4AB5">
        <w:rPr>
          <w:rFonts w:ascii="宋体" w:hAnsi="宋体" w:hint="eastAsia"/>
          <w:sz w:val="24"/>
        </w:rPr>
        <w:t>20</w:t>
      </w:r>
      <w:r w:rsidR="00E107B2">
        <w:rPr>
          <w:rFonts w:ascii="宋体" w:hAnsi="宋体" w:hint="eastAsia"/>
          <w:sz w:val="24"/>
        </w:rPr>
        <w:t>日</w:t>
      </w:r>
    </w:p>
    <w:bookmarkEnd w:id="1"/>
    <w:p w14:paraId="0C653596" w14:textId="77777777" w:rsidR="00E107B2" w:rsidRDefault="00E107B2">
      <w:pPr>
        <w:spacing w:line="360" w:lineRule="auto"/>
        <w:ind w:firstLineChars="1900" w:firstLine="4560"/>
        <w:rPr>
          <w:rFonts w:ascii="宋体" w:hAnsi="宋体"/>
          <w:sz w:val="24"/>
        </w:rPr>
      </w:pPr>
    </w:p>
    <w:p w14:paraId="21C56441" w14:textId="77777777" w:rsidR="00E107B2" w:rsidRDefault="00E107B2">
      <w:pPr>
        <w:spacing w:beforeLines="50" w:before="120" w:line="360" w:lineRule="auto"/>
        <w:ind w:firstLine="200"/>
        <w:rPr>
          <w:rFonts w:ascii="宋体" w:hAnsi="宋体"/>
          <w:b/>
          <w:spacing w:val="20"/>
          <w:sz w:val="36"/>
          <w:szCs w:val="36"/>
        </w:rPr>
        <w:sectPr w:rsidR="00E107B2">
          <w:headerReference w:type="even" r:id="rId10"/>
          <w:headerReference w:type="default" r:id="rId11"/>
          <w:footerReference w:type="default" r:id="rId12"/>
          <w:headerReference w:type="first" r:id="rId13"/>
          <w:pgSz w:w="11906" w:h="16838"/>
          <w:pgMar w:top="1418" w:right="1588" w:bottom="1134" w:left="1701" w:header="1134" w:footer="851" w:gutter="113"/>
          <w:pgNumType w:start="1"/>
          <w:cols w:space="720"/>
          <w:docGrid w:linePitch="380" w:charSpace="-5735"/>
        </w:sectPr>
      </w:pPr>
    </w:p>
    <w:p w14:paraId="44D56CF1" w14:textId="77777777" w:rsidR="000E04B8" w:rsidRPr="00320C65" w:rsidRDefault="000E04B8">
      <w:pPr>
        <w:spacing w:line="360" w:lineRule="auto"/>
        <w:jc w:val="center"/>
        <w:rPr>
          <w:sz w:val="30"/>
          <w:szCs w:val="30"/>
        </w:rPr>
      </w:pPr>
    </w:p>
    <w:p w14:paraId="26789F3B" w14:textId="13982DE3" w:rsidR="00E107B2" w:rsidRPr="002E4193" w:rsidRDefault="00F91EC6">
      <w:pPr>
        <w:spacing w:line="360" w:lineRule="auto"/>
        <w:jc w:val="center"/>
        <w:rPr>
          <w:b/>
          <w:sz w:val="30"/>
          <w:szCs w:val="30"/>
        </w:rPr>
      </w:pPr>
      <w:r w:rsidRPr="00E86CEB">
        <w:rPr>
          <w:rFonts w:hint="eastAsia"/>
          <w:b/>
          <w:sz w:val="28"/>
          <w:szCs w:val="28"/>
        </w:rPr>
        <w:t>湖北省</w:t>
      </w:r>
      <w:r w:rsidR="00D82456">
        <w:rPr>
          <w:rFonts w:hint="eastAsia"/>
          <w:b/>
          <w:sz w:val="28"/>
          <w:szCs w:val="28"/>
        </w:rPr>
        <w:t>石首市</w:t>
      </w:r>
      <w:r w:rsidRPr="00E86CEB">
        <w:rPr>
          <w:rFonts w:hint="eastAsia"/>
          <w:b/>
          <w:sz w:val="28"/>
          <w:szCs w:val="28"/>
        </w:rPr>
        <w:t>人民法院</w:t>
      </w:r>
      <w:r w:rsidR="0076172E">
        <w:rPr>
          <w:rFonts w:hint="eastAsia"/>
          <w:b/>
          <w:sz w:val="28"/>
          <w:szCs w:val="28"/>
        </w:rPr>
        <w:t>执行</w:t>
      </w:r>
      <w:r w:rsidR="00D82456">
        <w:rPr>
          <w:rFonts w:hint="eastAsia"/>
          <w:b/>
          <w:sz w:val="28"/>
          <w:szCs w:val="28"/>
        </w:rPr>
        <w:t>没收被执行人</w:t>
      </w:r>
      <w:r w:rsidR="006D06D3">
        <w:rPr>
          <w:rFonts w:hint="eastAsia"/>
          <w:b/>
          <w:sz w:val="28"/>
          <w:szCs w:val="28"/>
        </w:rPr>
        <w:t>谢明凯</w:t>
      </w:r>
      <w:r w:rsidR="00D82456">
        <w:rPr>
          <w:rFonts w:hint="eastAsia"/>
          <w:b/>
          <w:sz w:val="28"/>
          <w:szCs w:val="28"/>
        </w:rPr>
        <w:t>房产</w:t>
      </w:r>
    </w:p>
    <w:p w14:paraId="46666EAC" w14:textId="77777777" w:rsidR="0076172E" w:rsidRDefault="00DB6ED5">
      <w:pPr>
        <w:spacing w:line="360" w:lineRule="auto"/>
        <w:jc w:val="center"/>
        <w:outlineLvl w:val="0"/>
        <w:rPr>
          <w:rFonts w:ascii="宋体" w:hAnsi="宋体"/>
          <w:b/>
          <w:color w:val="000000"/>
          <w:spacing w:val="18"/>
          <w:sz w:val="36"/>
          <w:szCs w:val="36"/>
        </w:rPr>
      </w:pPr>
      <w:bookmarkStart w:id="4" w:name="_Toc391048187"/>
      <w:r w:rsidRPr="00DB6ED5">
        <w:rPr>
          <w:rFonts w:ascii="宋体" w:hAnsi="宋体" w:hint="eastAsia"/>
          <w:b/>
          <w:color w:val="000000"/>
          <w:spacing w:val="18"/>
          <w:sz w:val="36"/>
          <w:szCs w:val="36"/>
        </w:rPr>
        <w:t>资产</w:t>
      </w:r>
      <w:r w:rsidRPr="00DB6ED5">
        <w:rPr>
          <w:rFonts w:ascii="宋体" w:hAnsi="宋体"/>
          <w:b/>
          <w:color w:val="000000"/>
          <w:spacing w:val="18"/>
          <w:sz w:val="36"/>
          <w:szCs w:val="36"/>
        </w:rPr>
        <w:t>评估报告</w:t>
      </w:r>
    </w:p>
    <w:p w14:paraId="09516167" w14:textId="56DF0198" w:rsidR="00E107B2" w:rsidRPr="00DB6ED5" w:rsidRDefault="00E107B2">
      <w:pPr>
        <w:spacing w:line="360" w:lineRule="auto"/>
        <w:jc w:val="center"/>
        <w:outlineLvl w:val="0"/>
        <w:rPr>
          <w:rFonts w:ascii="宋体" w:hAnsi="宋体"/>
          <w:b/>
          <w:color w:val="000000"/>
          <w:sz w:val="36"/>
          <w:szCs w:val="36"/>
        </w:rPr>
      </w:pPr>
      <w:r w:rsidRPr="00DB6ED5">
        <w:rPr>
          <w:rFonts w:ascii="宋体" w:hAnsi="宋体"/>
          <w:b/>
          <w:color w:val="000000"/>
          <w:sz w:val="36"/>
          <w:szCs w:val="36"/>
        </w:rPr>
        <w:t>摘</w:t>
      </w:r>
      <w:r w:rsidR="0076172E">
        <w:rPr>
          <w:rFonts w:ascii="宋体" w:hAnsi="宋体" w:hint="eastAsia"/>
          <w:b/>
          <w:color w:val="000000"/>
          <w:sz w:val="36"/>
          <w:szCs w:val="36"/>
        </w:rPr>
        <w:t xml:space="preserve"> </w:t>
      </w:r>
      <w:r w:rsidR="0076172E">
        <w:rPr>
          <w:rFonts w:ascii="宋体" w:hAnsi="宋体"/>
          <w:b/>
          <w:color w:val="000000"/>
          <w:sz w:val="36"/>
          <w:szCs w:val="36"/>
        </w:rPr>
        <w:t xml:space="preserve">  </w:t>
      </w:r>
      <w:r w:rsidRPr="00DB6ED5">
        <w:rPr>
          <w:rFonts w:ascii="宋体" w:hAnsi="宋体"/>
          <w:b/>
          <w:color w:val="000000"/>
          <w:sz w:val="36"/>
          <w:szCs w:val="36"/>
        </w:rPr>
        <w:t>要</w:t>
      </w:r>
      <w:bookmarkEnd w:id="4"/>
    </w:p>
    <w:p w14:paraId="121270FB" w14:textId="77777777" w:rsidR="00E107B2" w:rsidRDefault="00E107B2">
      <w:pPr>
        <w:rPr>
          <w:rFonts w:ascii="宋体" w:hAnsi="宋体"/>
        </w:rPr>
      </w:pPr>
    </w:p>
    <w:p w14:paraId="14498BCA" w14:textId="7C555FFE" w:rsidR="00E107B2" w:rsidRDefault="002E4193">
      <w:pPr>
        <w:spacing w:line="360" w:lineRule="auto"/>
        <w:ind w:firstLineChars="200" w:firstLine="480"/>
        <w:rPr>
          <w:rFonts w:ascii="宋体" w:hAnsi="宋体"/>
          <w:color w:val="000000"/>
          <w:sz w:val="24"/>
        </w:rPr>
      </w:pPr>
      <w:r w:rsidRPr="002E4193">
        <w:rPr>
          <w:rFonts w:hint="eastAsia"/>
          <w:sz w:val="24"/>
        </w:rPr>
        <w:t>荆州楚</w:t>
      </w:r>
      <w:proofErr w:type="gramStart"/>
      <w:r w:rsidRPr="002E4193">
        <w:rPr>
          <w:rFonts w:hint="eastAsia"/>
          <w:sz w:val="24"/>
        </w:rPr>
        <w:t>星资产</w:t>
      </w:r>
      <w:proofErr w:type="gramEnd"/>
      <w:r w:rsidRPr="002E4193">
        <w:rPr>
          <w:rFonts w:hint="eastAsia"/>
          <w:sz w:val="24"/>
        </w:rPr>
        <w:t>评估有限公司接受</w:t>
      </w:r>
      <w:r w:rsidR="001873E6" w:rsidRPr="001873E6">
        <w:rPr>
          <w:rFonts w:hint="eastAsia"/>
          <w:sz w:val="24"/>
        </w:rPr>
        <w:t>湖北省</w:t>
      </w:r>
      <w:r w:rsidR="00D82456">
        <w:rPr>
          <w:rFonts w:hint="eastAsia"/>
          <w:sz w:val="24"/>
        </w:rPr>
        <w:t>石首市</w:t>
      </w:r>
      <w:r w:rsidR="001873E6" w:rsidRPr="001873E6">
        <w:rPr>
          <w:rFonts w:hint="eastAsia"/>
          <w:sz w:val="24"/>
        </w:rPr>
        <w:t>人民法院</w:t>
      </w:r>
      <w:r w:rsidRPr="002E4193">
        <w:rPr>
          <w:rFonts w:hint="eastAsia"/>
          <w:sz w:val="24"/>
        </w:rPr>
        <w:t>的委托，按照法律、行政法规和资产评估准则的规定，坚持独立、客观和公正的原则，采用</w:t>
      </w:r>
      <w:r w:rsidR="0076172E">
        <w:rPr>
          <w:rFonts w:hint="eastAsia"/>
          <w:sz w:val="24"/>
        </w:rPr>
        <w:t>市场</w:t>
      </w:r>
      <w:r w:rsidRPr="002E4193">
        <w:rPr>
          <w:rFonts w:hint="eastAsia"/>
          <w:sz w:val="24"/>
        </w:rPr>
        <w:t>法等评估方法，按照必要的评估程序，对</w:t>
      </w:r>
      <w:r w:rsidR="00E86CEB" w:rsidRPr="00E86CEB">
        <w:rPr>
          <w:rFonts w:hint="eastAsia"/>
          <w:sz w:val="24"/>
        </w:rPr>
        <w:t>湖北省</w:t>
      </w:r>
      <w:r w:rsidR="00D82456">
        <w:rPr>
          <w:rFonts w:hint="eastAsia"/>
          <w:sz w:val="24"/>
        </w:rPr>
        <w:t>石首市</w:t>
      </w:r>
      <w:r w:rsidR="00E86CEB" w:rsidRPr="00E86CEB">
        <w:rPr>
          <w:rFonts w:hint="eastAsia"/>
          <w:sz w:val="24"/>
        </w:rPr>
        <w:t>人民法院</w:t>
      </w:r>
      <w:r w:rsidR="0076172E">
        <w:rPr>
          <w:rFonts w:hint="eastAsia"/>
          <w:sz w:val="24"/>
        </w:rPr>
        <w:t>执行</w:t>
      </w:r>
      <w:r w:rsidR="009741DC">
        <w:rPr>
          <w:rFonts w:hint="eastAsia"/>
          <w:sz w:val="24"/>
        </w:rPr>
        <w:t>没收的</w:t>
      </w:r>
      <w:r w:rsidR="00D82456">
        <w:rPr>
          <w:rFonts w:hint="eastAsia"/>
          <w:sz w:val="24"/>
        </w:rPr>
        <w:t>被执行人谢明凯房产</w:t>
      </w:r>
      <w:r w:rsidRPr="002E4193">
        <w:rPr>
          <w:rFonts w:hint="eastAsia"/>
          <w:sz w:val="24"/>
        </w:rPr>
        <w:t>在</w:t>
      </w:r>
      <w:r w:rsidR="008B5CCB">
        <w:rPr>
          <w:rFonts w:hint="eastAsia"/>
          <w:sz w:val="24"/>
        </w:rPr>
        <w:t>评估基准日</w:t>
      </w:r>
      <w:r w:rsidRPr="002E4193">
        <w:rPr>
          <w:rFonts w:hint="eastAsia"/>
          <w:sz w:val="24"/>
        </w:rPr>
        <w:t>所表现的市场价值进行了评估</w:t>
      </w:r>
      <w:r w:rsidR="00E107B2">
        <w:rPr>
          <w:rFonts w:ascii="宋体" w:hAnsi="宋体"/>
          <w:color w:val="000000"/>
          <w:sz w:val="24"/>
        </w:rPr>
        <w:t>。</w:t>
      </w:r>
    </w:p>
    <w:p w14:paraId="22FB8EB6" w14:textId="04AF56F5" w:rsidR="001140F2" w:rsidRDefault="00F315CC" w:rsidP="001140F2">
      <w:pPr>
        <w:spacing w:line="360" w:lineRule="auto"/>
        <w:ind w:firstLineChars="200" w:firstLine="480"/>
        <w:rPr>
          <w:rFonts w:ascii="宋体" w:hAnsi="宋体"/>
          <w:color w:val="000000"/>
          <w:sz w:val="24"/>
        </w:rPr>
      </w:pPr>
      <w:bookmarkStart w:id="5" w:name="_Hlk44426325"/>
      <w:proofErr w:type="gramStart"/>
      <w:r>
        <w:rPr>
          <w:rFonts w:ascii="宋体" w:hAnsi="宋体"/>
          <w:color w:val="000000"/>
          <w:sz w:val="24"/>
        </w:rPr>
        <w:t>经实施</w:t>
      </w:r>
      <w:proofErr w:type="gramEnd"/>
      <w:r>
        <w:rPr>
          <w:rFonts w:ascii="宋体" w:hAnsi="宋体"/>
          <w:color w:val="000000"/>
          <w:sz w:val="24"/>
        </w:rPr>
        <w:t>清查核实、实地查勘、市场调查和</w:t>
      </w:r>
      <w:proofErr w:type="gramStart"/>
      <w:r>
        <w:rPr>
          <w:rFonts w:ascii="宋体" w:hAnsi="宋体"/>
          <w:color w:val="000000"/>
          <w:sz w:val="24"/>
        </w:rPr>
        <w:t>询</w:t>
      </w:r>
      <w:proofErr w:type="gramEnd"/>
      <w:r>
        <w:rPr>
          <w:rFonts w:ascii="宋体" w:hAnsi="宋体"/>
          <w:color w:val="000000"/>
          <w:sz w:val="24"/>
        </w:rPr>
        <w:t>证、评定估算等评估程序，</w:t>
      </w:r>
      <w:proofErr w:type="gramStart"/>
      <w:r>
        <w:rPr>
          <w:rFonts w:ascii="宋体" w:hAnsi="宋体"/>
          <w:color w:val="000000"/>
          <w:sz w:val="24"/>
        </w:rPr>
        <w:t>得出</w:t>
      </w:r>
      <w:r w:rsidR="008B5CCB">
        <w:rPr>
          <w:rFonts w:ascii="宋体" w:hAnsi="宋体" w:hint="eastAsia"/>
          <w:color w:val="000000"/>
          <w:sz w:val="24"/>
        </w:rPr>
        <w:t>委估资产</w:t>
      </w:r>
      <w:proofErr w:type="gramEnd"/>
      <w:r>
        <w:rPr>
          <w:rFonts w:ascii="宋体" w:hAnsi="宋体"/>
          <w:color w:val="000000"/>
          <w:sz w:val="24"/>
        </w:rPr>
        <w:t>在评估基准日的</w:t>
      </w:r>
      <w:r>
        <w:rPr>
          <w:rFonts w:ascii="宋体" w:hAnsi="宋体" w:hint="eastAsia"/>
          <w:color w:val="000000"/>
          <w:sz w:val="24"/>
        </w:rPr>
        <w:t>市场价</w:t>
      </w:r>
      <w:r w:rsidRPr="00462B90">
        <w:rPr>
          <w:rFonts w:ascii="宋体" w:hAnsi="宋体" w:hint="eastAsia"/>
          <w:color w:val="000000"/>
          <w:sz w:val="24"/>
        </w:rPr>
        <w:t>值为</w:t>
      </w:r>
      <w:bookmarkStart w:id="6" w:name="_Hlk44426803"/>
      <w:bookmarkEnd w:id="5"/>
      <w:r w:rsidR="001140F2">
        <w:rPr>
          <w:rFonts w:ascii="宋体" w:hAnsi="宋体" w:hint="eastAsia"/>
          <w:color w:val="000000"/>
          <w:sz w:val="24"/>
        </w:rPr>
        <w:t>4</w:t>
      </w:r>
      <w:r w:rsidR="005F4AB5">
        <w:rPr>
          <w:rFonts w:ascii="宋体" w:hAnsi="宋体" w:hint="eastAsia"/>
          <w:color w:val="000000"/>
          <w:sz w:val="24"/>
        </w:rPr>
        <w:t>2.70</w:t>
      </w:r>
      <w:r w:rsidR="001140F2" w:rsidRPr="00462B90">
        <w:rPr>
          <w:rFonts w:ascii="宋体" w:hAnsi="宋体" w:hint="eastAsia"/>
          <w:color w:val="000000"/>
          <w:sz w:val="24"/>
        </w:rPr>
        <w:t>万元</w:t>
      </w:r>
      <w:r w:rsidR="001140F2" w:rsidRPr="00C60A44">
        <w:rPr>
          <w:rFonts w:ascii="宋体" w:hAnsi="宋体" w:hint="eastAsia"/>
          <w:color w:val="000000"/>
          <w:sz w:val="24"/>
        </w:rPr>
        <w:t>，</w:t>
      </w:r>
      <w:r w:rsidR="001140F2">
        <w:rPr>
          <w:rFonts w:ascii="宋体" w:hAnsi="宋体" w:hint="eastAsia"/>
          <w:color w:val="000000"/>
          <w:sz w:val="24"/>
        </w:rPr>
        <w:t>具体如下</w:t>
      </w:r>
      <w:r w:rsidR="001140F2" w:rsidRPr="00EC2EB8">
        <w:rPr>
          <w:rFonts w:ascii="宋体" w:hAnsi="宋体" w:hint="eastAsia"/>
          <w:sz w:val="24"/>
        </w:rPr>
        <w:t>（金额单位：万元）</w:t>
      </w:r>
      <w:r w:rsidR="001140F2">
        <w:rPr>
          <w:rFonts w:ascii="宋体" w:hAnsi="宋体"/>
          <w:color w:val="000000"/>
          <w:sz w:val="24"/>
        </w:rPr>
        <w:t>：</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1065"/>
        <w:gridCol w:w="1172"/>
        <w:gridCol w:w="1134"/>
        <w:gridCol w:w="2409"/>
      </w:tblGrid>
      <w:tr w:rsidR="001140F2" w14:paraId="2BD52139" w14:textId="77777777" w:rsidTr="001140F2">
        <w:trPr>
          <w:trHeight w:hRule="exact" w:val="623"/>
          <w:jc w:val="center"/>
        </w:trPr>
        <w:tc>
          <w:tcPr>
            <w:tcW w:w="2861" w:type="dxa"/>
            <w:vAlign w:val="center"/>
          </w:tcPr>
          <w:p w14:paraId="279E9CB5" w14:textId="77777777" w:rsidR="001140F2" w:rsidRDefault="001140F2" w:rsidP="004F1731">
            <w:pPr>
              <w:jc w:val="center"/>
              <w:rPr>
                <w:rFonts w:ascii="宋体" w:hAnsi="宋体"/>
                <w:b/>
                <w:szCs w:val="21"/>
              </w:rPr>
            </w:pPr>
            <w:r>
              <w:rPr>
                <w:rFonts w:ascii="宋体" w:hAnsi="宋体" w:hint="eastAsia"/>
                <w:b/>
                <w:szCs w:val="21"/>
              </w:rPr>
              <w:t>项  目</w:t>
            </w:r>
          </w:p>
        </w:tc>
        <w:tc>
          <w:tcPr>
            <w:tcW w:w="1065" w:type="dxa"/>
            <w:vAlign w:val="center"/>
          </w:tcPr>
          <w:p w14:paraId="0AEE9543" w14:textId="77777777" w:rsidR="001140F2" w:rsidRDefault="001140F2" w:rsidP="004F1731">
            <w:pPr>
              <w:jc w:val="center"/>
              <w:rPr>
                <w:rFonts w:ascii="宋体" w:hAnsi="宋体"/>
                <w:b/>
                <w:szCs w:val="21"/>
              </w:rPr>
            </w:pPr>
            <w:proofErr w:type="gramStart"/>
            <w:r>
              <w:rPr>
                <w:rFonts w:ascii="宋体" w:hAnsi="宋体" w:hint="eastAsia"/>
                <w:b/>
                <w:szCs w:val="21"/>
              </w:rPr>
              <w:t>证载用途</w:t>
            </w:r>
            <w:proofErr w:type="gramEnd"/>
          </w:p>
        </w:tc>
        <w:tc>
          <w:tcPr>
            <w:tcW w:w="1172" w:type="dxa"/>
            <w:vAlign w:val="center"/>
          </w:tcPr>
          <w:p w14:paraId="7DE0E615" w14:textId="77777777" w:rsidR="001140F2" w:rsidRDefault="001140F2" w:rsidP="004F1731">
            <w:pPr>
              <w:jc w:val="center"/>
              <w:rPr>
                <w:rFonts w:ascii="宋体" w:hAnsi="宋体"/>
                <w:b/>
                <w:szCs w:val="21"/>
              </w:rPr>
            </w:pPr>
            <w:r>
              <w:rPr>
                <w:rFonts w:ascii="宋体" w:hAnsi="宋体" w:hint="eastAsia"/>
                <w:b/>
                <w:szCs w:val="21"/>
              </w:rPr>
              <w:t>建筑面积</w:t>
            </w:r>
          </w:p>
        </w:tc>
        <w:tc>
          <w:tcPr>
            <w:tcW w:w="1134" w:type="dxa"/>
            <w:vAlign w:val="center"/>
          </w:tcPr>
          <w:p w14:paraId="37E79D0E" w14:textId="77777777" w:rsidR="001140F2" w:rsidRDefault="001140F2" w:rsidP="004F1731">
            <w:pPr>
              <w:jc w:val="center"/>
              <w:rPr>
                <w:rFonts w:ascii="宋体" w:hAnsi="宋体"/>
                <w:b/>
                <w:szCs w:val="21"/>
              </w:rPr>
            </w:pPr>
            <w:r>
              <w:rPr>
                <w:rFonts w:ascii="宋体" w:hAnsi="宋体" w:hint="eastAsia"/>
                <w:b/>
                <w:szCs w:val="21"/>
              </w:rPr>
              <w:t>评估值</w:t>
            </w:r>
          </w:p>
        </w:tc>
        <w:tc>
          <w:tcPr>
            <w:tcW w:w="2409" w:type="dxa"/>
            <w:vAlign w:val="center"/>
          </w:tcPr>
          <w:p w14:paraId="4B80EB71" w14:textId="77777777" w:rsidR="001140F2" w:rsidRDefault="001140F2" w:rsidP="004F1731">
            <w:pPr>
              <w:jc w:val="center"/>
              <w:rPr>
                <w:rFonts w:ascii="宋体" w:hAnsi="宋体"/>
                <w:b/>
                <w:szCs w:val="21"/>
              </w:rPr>
            </w:pPr>
            <w:r>
              <w:rPr>
                <w:rFonts w:ascii="宋体" w:hAnsi="宋体" w:hint="eastAsia"/>
                <w:b/>
                <w:szCs w:val="21"/>
              </w:rPr>
              <w:t>备注</w:t>
            </w:r>
          </w:p>
        </w:tc>
      </w:tr>
      <w:tr w:rsidR="001140F2" w:rsidRPr="008B5CCB" w14:paraId="3190C9A8" w14:textId="77777777" w:rsidTr="001140F2">
        <w:trPr>
          <w:trHeight w:hRule="exact" w:val="799"/>
          <w:jc w:val="center"/>
        </w:trPr>
        <w:tc>
          <w:tcPr>
            <w:tcW w:w="2861" w:type="dxa"/>
            <w:vAlign w:val="center"/>
          </w:tcPr>
          <w:p w14:paraId="2A685303" w14:textId="77777777" w:rsidR="001140F2" w:rsidRPr="008B5CCB" w:rsidRDefault="001140F2" w:rsidP="004F1731">
            <w:pPr>
              <w:rPr>
                <w:rFonts w:ascii="宋体" w:hAnsi="宋体"/>
                <w:szCs w:val="21"/>
              </w:rPr>
            </w:pPr>
            <w:r>
              <w:rPr>
                <w:rFonts w:ascii="宋体" w:hAnsi="宋体" w:hint="eastAsia"/>
                <w:szCs w:val="21"/>
              </w:rPr>
              <w:t>石首市东方大道</w:t>
            </w:r>
            <w:proofErr w:type="gramStart"/>
            <w:r>
              <w:rPr>
                <w:rFonts w:ascii="宋体" w:hAnsi="宋体" w:hint="eastAsia"/>
                <w:szCs w:val="21"/>
              </w:rPr>
              <w:t>华严街童装</w:t>
            </w:r>
            <w:proofErr w:type="gramEnd"/>
            <w:r>
              <w:rPr>
                <w:rFonts w:ascii="宋体" w:hAnsi="宋体" w:hint="eastAsia"/>
                <w:szCs w:val="21"/>
              </w:rPr>
              <w:t>厂宿舍4号楼2单元102号</w:t>
            </w:r>
          </w:p>
        </w:tc>
        <w:tc>
          <w:tcPr>
            <w:tcW w:w="1065" w:type="dxa"/>
            <w:vAlign w:val="center"/>
          </w:tcPr>
          <w:p w14:paraId="7F45629E" w14:textId="77777777" w:rsidR="001140F2" w:rsidRPr="008B5CCB" w:rsidRDefault="001140F2" w:rsidP="004F1731">
            <w:pPr>
              <w:jc w:val="center"/>
              <w:rPr>
                <w:szCs w:val="21"/>
              </w:rPr>
            </w:pPr>
            <w:r w:rsidRPr="008B5CCB">
              <w:rPr>
                <w:rFonts w:ascii="宋体" w:hAnsi="宋体" w:hint="eastAsia"/>
                <w:szCs w:val="21"/>
              </w:rPr>
              <w:t>住宅</w:t>
            </w:r>
          </w:p>
        </w:tc>
        <w:tc>
          <w:tcPr>
            <w:tcW w:w="1172" w:type="dxa"/>
            <w:vAlign w:val="center"/>
          </w:tcPr>
          <w:p w14:paraId="23E54102" w14:textId="77777777" w:rsidR="001140F2" w:rsidRPr="008B5CCB" w:rsidRDefault="001140F2" w:rsidP="004F1731">
            <w:pPr>
              <w:jc w:val="right"/>
              <w:rPr>
                <w:szCs w:val="21"/>
              </w:rPr>
            </w:pPr>
            <w:r>
              <w:rPr>
                <w:rFonts w:hint="eastAsia"/>
                <w:szCs w:val="21"/>
              </w:rPr>
              <w:t>130.99</w:t>
            </w:r>
          </w:p>
        </w:tc>
        <w:tc>
          <w:tcPr>
            <w:tcW w:w="1134" w:type="dxa"/>
            <w:vAlign w:val="center"/>
          </w:tcPr>
          <w:p w14:paraId="2CFBBC13" w14:textId="7DCEE18A" w:rsidR="001140F2" w:rsidRPr="008B5CCB" w:rsidRDefault="001140F2" w:rsidP="004F1731">
            <w:pPr>
              <w:jc w:val="right"/>
              <w:rPr>
                <w:szCs w:val="21"/>
              </w:rPr>
            </w:pPr>
            <w:r>
              <w:rPr>
                <w:rFonts w:hint="eastAsia"/>
                <w:szCs w:val="21"/>
              </w:rPr>
              <w:t>4</w:t>
            </w:r>
            <w:r w:rsidR="005F4AB5">
              <w:rPr>
                <w:rFonts w:hint="eastAsia"/>
                <w:szCs w:val="21"/>
              </w:rPr>
              <w:t>2.70</w:t>
            </w:r>
          </w:p>
        </w:tc>
        <w:tc>
          <w:tcPr>
            <w:tcW w:w="2409" w:type="dxa"/>
            <w:vAlign w:val="center"/>
          </w:tcPr>
          <w:p w14:paraId="18F6605C" w14:textId="77777777" w:rsidR="001140F2" w:rsidRDefault="001140F2" w:rsidP="004F1731">
            <w:pPr>
              <w:rPr>
                <w:rFonts w:ascii="宋体" w:hAnsi="宋体"/>
                <w:szCs w:val="21"/>
              </w:rPr>
            </w:pPr>
            <w:proofErr w:type="gramStart"/>
            <w:r w:rsidRPr="001140F2">
              <w:rPr>
                <w:rFonts w:ascii="宋体" w:hAnsi="宋体" w:hint="eastAsia"/>
                <w:szCs w:val="21"/>
              </w:rPr>
              <w:t>证载土地使用权</w:t>
            </w:r>
            <w:proofErr w:type="gramEnd"/>
            <w:r w:rsidRPr="001140F2">
              <w:rPr>
                <w:rFonts w:ascii="宋体" w:hAnsi="宋体" w:hint="eastAsia"/>
                <w:szCs w:val="21"/>
              </w:rPr>
              <w:t>的有效期至2015年12月18日</w:t>
            </w:r>
          </w:p>
          <w:p w14:paraId="506AF048" w14:textId="768E2550" w:rsidR="00DB11C6" w:rsidRPr="008B5CCB" w:rsidRDefault="00DB11C6" w:rsidP="004F1731">
            <w:pPr>
              <w:rPr>
                <w:rFonts w:hint="eastAsia"/>
                <w:sz w:val="18"/>
                <w:szCs w:val="18"/>
              </w:rPr>
            </w:pPr>
            <w:r>
              <w:rPr>
                <w:rFonts w:ascii="宋体" w:hAnsi="宋体" w:hint="eastAsia"/>
                <w:szCs w:val="21"/>
              </w:rPr>
              <w:t>价值不含室内家具家电</w:t>
            </w:r>
          </w:p>
        </w:tc>
      </w:tr>
      <w:tr w:rsidR="001140F2" w:rsidRPr="008B5CCB" w14:paraId="5BAA5B99" w14:textId="77777777" w:rsidTr="001140F2">
        <w:trPr>
          <w:trHeight w:hRule="exact" w:val="572"/>
          <w:jc w:val="center"/>
        </w:trPr>
        <w:tc>
          <w:tcPr>
            <w:tcW w:w="2861" w:type="dxa"/>
            <w:vAlign w:val="center"/>
          </w:tcPr>
          <w:p w14:paraId="1A950128" w14:textId="77777777" w:rsidR="001140F2" w:rsidRDefault="001140F2" w:rsidP="004F1731">
            <w:pPr>
              <w:rPr>
                <w:rFonts w:ascii="宋体" w:hAnsi="宋体"/>
                <w:szCs w:val="21"/>
              </w:rPr>
            </w:pPr>
            <w:r>
              <w:rPr>
                <w:rFonts w:ascii="宋体" w:hAnsi="宋体" w:hint="eastAsia"/>
                <w:szCs w:val="21"/>
              </w:rPr>
              <w:t>大写金额：</w:t>
            </w:r>
          </w:p>
        </w:tc>
        <w:tc>
          <w:tcPr>
            <w:tcW w:w="5780" w:type="dxa"/>
            <w:gridSpan w:val="4"/>
            <w:vAlign w:val="center"/>
          </w:tcPr>
          <w:p w14:paraId="615A2E2D" w14:textId="5BE7249E" w:rsidR="001140F2" w:rsidRPr="001140F2" w:rsidRDefault="005F4AB5" w:rsidP="004F1731">
            <w:pPr>
              <w:rPr>
                <w:rFonts w:ascii="宋体" w:hAnsi="宋体"/>
                <w:szCs w:val="21"/>
              </w:rPr>
            </w:pPr>
            <w:proofErr w:type="gramStart"/>
            <w:r w:rsidRPr="005F4AB5">
              <w:rPr>
                <w:rFonts w:ascii="宋体" w:hAnsi="宋体" w:hint="eastAsia"/>
                <w:szCs w:val="21"/>
              </w:rPr>
              <w:t>肆拾贰万柒仟</w:t>
            </w:r>
            <w:proofErr w:type="gramEnd"/>
            <w:r w:rsidRPr="005F4AB5">
              <w:rPr>
                <w:rFonts w:ascii="宋体" w:hAnsi="宋体" w:hint="eastAsia"/>
                <w:szCs w:val="21"/>
              </w:rPr>
              <w:t>元整</w:t>
            </w:r>
          </w:p>
        </w:tc>
      </w:tr>
    </w:tbl>
    <w:p w14:paraId="0E7F21AC" w14:textId="3188E1F6" w:rsidR="00E107B2" w:rsidRDefault="00E107B2" w:rsidP="001140F2">
      <w:pPr>
        <w:spacing w:beforeLines="50" w:before="120" w:line="360" w:lineRule="auto"/>
        <w:ind w:firstLineChars="200" w:firstLine="480"/>
        <w:rPr>
          <w:rFonts w:ascii="宋体" w:hAnsi="宋体"/>
          <w:color w:val="000000"/>
          <w:sz w:val="24"/>
        </w:rPr>
      </w:pPr>
      <w:r>
        <w:rPr>
          <w:rFonts w:ascii="宋体" w:hAnsi="宋体"/>
          <w:color w:val="000000"/>
          <w:sz w:val="24"/>
        </w:rPr>
        <w:t>在使用本评估结论时，提请报告使用者特别关注本报告</w:t>
      </w:r>
      <w:r>
        <w:rPr>
          <w:rFonts w:ascii="宋体" w:hAnsi="宋体" w:hint="eastAsia"/>
          <w:color w:val="000000"/>
          <w:sz w:val="24"/>
        </w:rPr>
        <w:t>正文</w:t>
      </w:r>
      <w:r>
        <w:rPr>
          <w:rFonts w:ascii="宋体" w:hAnsi="宋体"/>
          <w:color w:val="000000"/>
          <w:sz w:val="24"/>
        </w:rPr>
        <w:t>中所载明的特殊事项</w:t>
      </w:r>
      <w:r>
        <w:rPr>
          <w:rFonts w:ascii="宋体" w:hAnsi="宋体" w:hint="eastAsia"/>
          <w:color w:val="000000"/>
          <w:sz w:val="24"/>
        </w:rPr>
        <w:t>说明</w:t>
      </w:r>
      <w:r>
        <w:rPr>
          <w:rFonts w:ascii="宋体" w:hAnsi="宋体"/>
          <w:color w:val="000000"/>
          <w:sz w:val="24"/>
        </w:rPr>
        <w:t>。</w:t>
      </w:r>
    </w:p>
    <w:p w14:paraId="3E3B8892" w14:textId="389EBBB0" w:rsidR="00E107B2" w:rsidRDefault="00E107B2">
      <w:pPr>
        <w:spacing w:line="360" w:lineRule="auto"/>
        <w:ind w:firstLineChars="200" w:firstLine="480"/>
        <w:rPr>
          <w:rFonts w:ascii="宋体" w:hAnsi="宋体"/>
          <w:color w:val="000000"/>
          <w:sz w:val="24"/>
        </w:rPr>
      </w:pPr>
      <w:r>
        <w:rPr>
          <w:rFonts w:ascii="宋体" w:hAnsi="宋体" w:hint="eastAsia"/>
          <w:color w:val="000000"/>
          <w:sz w:val="24"/>
        </w:rPr>
        <w:t>本</w:t>
      </w:r>
      <w:r>
        <w:rPr>
          <w:rFonts w:ascii="宋体" w:hAnsi="宋体"/>
          <w:color w:val="000000"/>
          <w:sz w:val="24"/>
        </w:rPr>
        <w:t>评估结果使用有效期</w:t>
      </w:r>
      <w:r>
        <w:rPr>
          <w:rFonts w:ascii="宋体" w:hAnsi="宋体" w:hint="eastAsia"/>
          <w:color w:val="000000"/>
          <w:sz w:val="24"/>
        </w:rPr>
        <w:t>为</w:t>
      </w:r>
      <w:r>
        <w:rPr>
          <w:rFonts w:ascii="宋体" w:hAnsi="宋体"/>
          <w:color w:val="000000"/>
          <w:sz w:val="24"/>
        </w:rPr>
        <w:t>一年，自评估基准日20</w:t>
      </w:r>
      <w:r w:rsidR="005470EE">
        <w:rPr>
          <w:rFonts w:ascii="宋体" w:hAnsi="宋体" w:hint="eastAsia"/>
          <w:color w:val="000000"/>
          <w:sz w:val="24"/>
        </w:rPr>
        <w:t>20</w:t>
      </w:r>
      <w:r>
        <w:rPr>
          <w:rFonts w:ascii="宋体" w:hAnsi="宋体"/>
          <w:color w:val="000000"/>
          <w:sz w:val="24"/>
        </w:rPr>
        <w:t>年</w:t>
      </w:r>
      <w:r w:rsidR="006D06D3">
        <w:rPr>
          <w:rFonts w:ascii="宋体" w:hAnsi="宋体" w:hint="eastAsia"/>
          <w:color w:val="000000"/>
          <w:sz w:val="24"/>
        </w:rPr>
        <w:t>7</w:t>
      </w:r>
      <w:r>
        <w:rPr>
          <w:rFonts w:ascii="宋体" w:hAnsi="宋体"/>
          <w:color w:val="000000"/>
          <w:sz w:val="24"/>
        </w:rPr>
        <w:t>月</w:t>
      </w:r>
      <w:r w:rsidR="006D06D3">
        <w:rPr>
          <w:rFonts w:ascii="宋体" w:hAnsi="宋体" w:hint="eastAsia"/>
          <w:color w:val="000000"/>
          <w:sz w:val="24"/>
        </w:rPr>
        <w:t>8</w:t>
      </w:r>
      <w:r>
        <w:rPr>
          <w:rFonts w:ascii="宋体" w:hAnsi="宋体"/>
          <w:color w:val="000000"/>
          <w:sz w:val="24"/>
        </w:rPr>
        <w:t>日起，至20</w:t>
      </w:r>
      <w:r w:rsidR="005470EE">
        <w:rPr>
          <w:rFonts w:ascii="宋体" w:hAnsi="宋体" w:hint="eastAsia"/>
          <w:color w:val="000000"/>
          <w:sz w:val="24"/>
        </w:rPr>
        <w:t>21</w:t>
      </w:r>
      <w:r>
        <w:rPr>
          <w:rFonts w:ascii="宋体" w:hAnsi="宋体"/>
          <w:color w:val="000000"/>
          <w:sz w:val="24"/>
        </w:rPr>
        <w:t>年</w:t>
      </w:r>
      <w:r w:rsidR="006D06D3">
        <w:rPr>
          <w:rFonts w:ascii="宋体" w:hAnsi="宋体" w:hint="eastAsia"/>
          <w:color w:val="000000"/>
          <w:sz w:val="24"/>
        </w:rPr>
        <w:t>7</w:t>
      </w:r>
      <w:r>
        <w:rPr>
          <w:rFonts w:ascii="宋体" w:hAnsi="宋体"/>
          <w:color w:val="000000"/>
          <w:sz w:val="24"/>
        </w:rPr>
        <w:t>月</w:t>
      </w:r>
      <w:r w:rsidR="006D06D3">
        <w:rPr>
          <w:rFonts w:ascii="宋体" w:hAnsi="宋体" w:hint="eastAsia"/>
          <w:color w:val="000000"/>
          <w:sz w:val="24"/>
        </w:rPr>
        <w:t>7</w:t>
      </w:r>
      <w:r>
        <w:rPr>
          <w:rFonts w:ascii="宋体" w:hAnsi="宋体"/>
          <w:color w:val="000000"/>
          <w:sz w:val="24"/>
        </w:rPr>
        <w:t xml:space="preserve">日止。超过一年，需重新进行评估。 </w:t>
      </w:r>
    </w:p>
    <w:p w14:paraId="0CF30EA7" w14:textId="26DE87EB" w:rsidR="00E107B2" w:rsidRDefault="00E107B2">
      <w:pPr>
        <w:spacing w:line="360" w:lineRule="auto"/>
        <w:ind w:firstLineChars="200" w:firstLine="480"/>
        <w:rPr>
          <w:rFonts w:ascii="宋体" w:hAnsi="宋体"/>
          <w:color w:val="000000"/>
          <w:sz w:val="24"/>
        </w:rPr>
      </w:pPr>
      <w:r>
        <w:rPr>
          <w:rFonts w:ascii="宋体" w:hAnsi="宋体"/>
          <w:color w:val="000000"/>
          <w:sz w:val="24"/>
        </w:rPr>
        <w:t>以上内容摘自资产评估报告正文，欲了解本评估项目的详细情况和</w:t>
      </w:r>
      <w:proofErr w:type="gramStart"/>
      <w:r>
        <w:rPr>
          <w:rFonts w:ascii="宋体" w:hAnsi="宋体"/>
          <w:color w:val="000000"/>
          <w:sz w:val="24"/>
        </w:rPr>
        <w:t>合理理解</w:t>
      </w:r>
      <w:proofErr w:type="gramEnd"/>
      <w:r>
        <w:rPr>
          <w:rFonts w:ascii="宋体" w:hAnsi="宋体"/>
          <w:color w:val="000000"/>
          <w:sz w:val="24"/>
        </w:rPr>
        <w:t>评估结论，应当阅读资产评估报告全文。</w:t>
      </w:r>
      <w:bookmarkEnd w:id="6"/>
    </w:p>
    <w:p w14:paraId="42110E80" w14:textId="3A14688F" w:rsidR="00DE0BDC" w:rsidRDefault="00DE0BDC">
      <w:pPr>
        <w:spacing w:line="360" w:lineRule="auto"/>
        <w:ind w:firstLineChars="200" w:firstLine="480"/>
        <w:rPr>
          <w:rFonts w:ascii="宋体" w:hAnsi="宋体"/>
          <w:color w:val="000000"/>
          <w:sz w:val="24"/>
        </w:rPr>
      </w:pPr>
    </w:p>
    <w:p w14:paraId="3BFBFE1B" w14:textId="77777777" w:rsidR="003A0EC9" w:rsidRDefault="003A0EC9">
      <w:pPr>
        <w:spacing w:line="360" w:lineRule="auto"/>
        <w:ind w:firstLineChars="200" w:firstLine="480"/>
        <w:rPr>
          <w:rFonts w:ascii="宋体" w:hAnsi="宋体"/>
          <w:color w:val="000000"/>
          <w:sz w:val="24"/>
        </w:rPr>
      </w:pPr>
    </w:p>
    <w:p w14:paraId="1D0BDF49" w14:textId="77777777" w:rsidR="00DE0BDC" w:rsidRDefault="00DE0BDC">
      <w:pPr>
        <w:spacing w:line="360" w:lineRule="auto"/>
        <w:ind w:firstLineChars="200" w:firstLine="480"/>
        <w:rPr>
          <w:rFonts w:ascii="宋体" w:hAnsi="宋体"/>
          <w:color w:val="000000"/>
          <w:sz w:val="24"/>
        </w:rPr>
      </w:pPr>
    </w:p>
    <w:p w14:paraId="65A02E83" w14:textId="6B81A38C" w:rsidR="00E107B2" w:rsidRDefault="00E107B2">
      <w:pPr>
        <w:spacing w:line="360" w:lineRule="auto"/>
        <w:ind w:firstLineChars="1950" w:firstLine="4680"/>
        <w:rPr>
          <w:rFonts w:ascii="宋体" w:hAnsi="宋体"/>
          <w:color w:val="000000"/>
          <w:sz w:val="24"/>
        </w:rPr>
      </w:pPr>
      <w:r>
        <w:rPr>
          <w:rFonts w:ascii="宋体" w:hAnsi="宋体" w:hint="eastAsia"/>
          <w:color w:val="000000"/>
          <w:sz w:val="24"/>
        </w:rPr>
        <w:t>荆州楚</w:t>
      </w:r>
      <w:proofErr w:type="gramStart"/>
      <w:r>
        <w:rPr>
          <w:rFonts w:ascii="宋体" w:hAnsi="宋体" w:hint="eastAsia"/>
          <w:color w:val="000000"/>
          <w:sz w:val="24"/>
        </w:rPr>
        <w:t>星资产</w:t>
      </w:r>
      <w:proofErr w:type="gramEnd"/>
      <w:r>
        <w:rPr>
          <w:rFonts w:ascii="宋体" w:hAnsi="宋体" w:hint="eastAsia"/>
          <w:color w:val="000000"/>
          <w:sz w:val="24"/>
        </w:rPr>
        <w:t>评估有限公司</w:t>
      </w:r>
    </w:p>
    <w:p w14:paraId="676C1C41" w14:textId="77777777" w:rsidR="00DE0BDC" w:rsidRDefault="00DE0BDC">
      <w:pPr>
        <w:spacing w:line="360" w:lineRule="auto"/>
        <w:ind w:firstLineChars="1950" w:firstLine="4680"/>
        <w:rPr>
          <w:rFonts w:ascii="宋体" w:hAnsi="宋体"/>
          <w:color w:val="000000"/>
          <w:sz w:val="24"/>
        </w:rPr>
      </w:pPr>
    </w:p>
    <w:p w14:paraId="2AE84C77" w14:textId="25E205BF" w:rsidR="00E107B2" w:rsidRDefault="00E107B2">
      <w:pPr>
        <w:spacing w:line="360" w:lineRule="auto"/>
        <w:ind w:firstLineChars="1500" w:firstLine="3600"/>
        <w:rPr>
          <w:rFonts w:ascii="宋体" w:hAnsi="宋体"/>
          <w:color w:val="000000"/>
          <w:sz w:val="24"/>
        </w:rPr>
      </w:pPr>
      <w:r>
        <w:rPr>
          <w:rFonts w:ascii="宋体" w:hAnsi="宋体" w:hint="eastAsia"/>
          <w:color w:val="000000"/>
          <w:sz w:val="24"/>
        </w:rPr>
        <w:t xml:space="preserve">                 </w:t>
      </w:r>
      <w:r>
        <w:rPr>
          <w:rFonts w:ascii="宋体" w:hAnsi="宋体" w:hint="eastAsia"/>
          <w:sz w:val="24"/>
        </w:rPr>
        <w:t>2</w:t>
      </w:r>
      <w:r w:rsidR="005470EE">
        <w:rPr>
          <w:rFonts w:ascii="宋体" w:hAnsi="宋体" w:hint="eastAsia"/>
          <w:sz w:val="24"/>
        </w:rPr>
        <w:t>020</w:t>
      </w:r>
      <w:r>
        <w:rPr>
          <w:rFonts w:ascii="宋体" w:hAnsi="宋体" w:hint="eastAsia"/>
          <w:sz w:val="24"/>
        </w:rPr>
        <w:t>年</w:t>
      </w:r>
      <w:r w:rsidR="006D06D3">
        <w:rPr>
          <w:rFonts w:ascii="宋体" w:hAnsi="宋体" w:hint="eastAsia"/>
          <w:sz w:val="24"/>
        </w:rPr>
        <w:t>7</w:t>
      </w:r>
      <w:r w:rsidRPr="006E40C8">
        <w:rPr>
          <w:rFonts w:ascii="宋体" w:hAnsi="宋体" w:hint="eastAsia"/>
          <w:sz w:val="24"/>
        </w:rPr>
        <w:t>月</w:t>
      </w:r>
      <w:r w:rsidR="005F4AB5">
        <w:rPr>
          <w:rFonts w:ascii="宋体" w:hAnsi="宋体" w:hint="eastAsia"/>
          <w:sz w:val="24"/>
        </w:rPr>
        <w:t>20</w:t>
      </w:r>
      <w:r w:rsidRPr="006E40C8">
        <w:rPr>
          <w:rFonts w:ascii="宋体" w:hAnsi="宋体" w:hint="eastAsia"/>
          <w:sz w:val="24"/>
        </w:rPr>
        <w:t>日</w:t>
      </w:r>
      <w:r>
        <w:rPr>
          <w:rFonts w:ascii="宋体" w:hAnsi="宋体"/>
          <w:color w:val="000000"/>
          <w:sz w:val="24"/>
        </w:rPr>
        <w:br w:type="page"/>
      </w:r>
    </w:p>
    <w:p w14:paraId="685EFE55" w14:textId="77777777" w:rsidR="00EF09F6" w:rsidRDefault="00EF09F6">
      <w:pPr>
        <w:spacing w:line="360" w:lineRule="auto"/>
        <w:jc w:val="center"/>
        <w:rPr>
          <w:sz w:val="30"/>
          <w:szCs w:val="30"/>
        </w:rPr>
      </w:pPr>
      <w:bookmarkStart w:id="7" w:name="_Hlt54623901"/>
      <w:bookmarkStart w:id="8" w:name="_Hlt48442563"/>
      <w:bookmarkEnd w:id="7"/>
      <w:bookmarkEnd w:id="8"/>
    </w:p>
    <w:p w14:paraId="46E508BB" w14:textId="7B83429D" w:rsidR="006D06D3" w:rsidRPr="002E4193" w:rsidRDefault="006D06D3" w:rsidP="006D06D3">
      <w:pPr>
        <w:spacing w:line="360" w:lineRule="auto"/>
        <w:jc w:val="center"/>
        <w:rPr>
          <w:b/>
          <w:sz w:val="30"/>
          <w:szCs w:val="30"/>
        </w:rPr>
      </w:pPr>
      <w:bookmarkStart w:id="9" w:name="_Toc391048188"/>
      <w:r w:rsidRPr="00E86CEB">
        <w:rPr>
          <w:rFonts w:hint="eastAsia"/>
          <w:b/>
          <w:sz w:val="28"/>
          <w:szCs w:val="28"/>
        </w:rPr>
        <w:t>湖北省</w:t>
      </w:r>
      <w:r>
        <w:rPr>
          <w:rFonts w:hint="eastAsia"/>
          <w:b/>
          <w:sz w:val="28"/>
          <w:szCs w:val="28"/>
        </w:rPr>
        <w:t>石首市</w:t>
      </w:r>
      <w:r w:rsidRPr="00E86CEB">
        <w:rPr>
          <w:rFonts w:hint="eastAsia"/>
          <w:b/>
          <w:sz w:val="28"/>
          <w:szCs w:val="28"/>
        </w:rPr>
        <w:t>人民法院</w:t>
      </w:r>
      <w:r>
        <w:rPr>
          <w:rFonts w:hint="eastAsia"/>
          <w:b/>
          <w:sz w:val="28"/>
          <w:szCs w:val="28"/>
        </w:rPr>
        <w:t>执行没收被执行人谢明凯房产</w:t>
      </w:r>
    </w:p>
    <w:p w14:paraId="05A1423D" w14:textId="6696B9E0" w:rsidR="00E107B2" w:rsidRPr="000E04B8" w:rsidRDefault="000E04B8">
      <w:pPr>
        <w:spacing w:line="360" w:lineRule="auto"/>
        <w:jc w:val="center"/>
        <w:outlineLvl w:val="0"/>
        <w:rPr>
          <w:rFonts w:ascii="宋体" w:hAnsi="宋体"/>
          <w:b/>
          <w:spacing w:val="-20"/>
          <w:sz w:val="44"/>
          <w:szCs w:val="44"/>
        </w:rPr>
      </w:pPr>
      <w:r w:rsidRPr="000E04B8">
        <w:rPr>
          <w:rFonts w:ascii="宋体" w:hAnsi="宋体" w:hint="eastAsia"/>
          <w:b/>
          <w:spacing w:val="-20"/>
          <w:sz w:val="44"/>
          <w:szCs w:val="44"/>
        </w:rPr>
        <w:t>资产</w:t>
      </w:r>
      <w:r w:rsidRPr="000E04B8">
        <w:rPr>
          <w:rFonts w:ascii="宋体" w:hAnsi="宋体"/>
          <w:b/>
          <w:spacing w:val="-20"/>
          <w:sz w:val="44"/>
          <w:szCs w:val="44"/>
        </w:rPr>
        <w:t>评估报告</w:t>
      </w:r>
      <w:r w:rsidRPr="000E04B8">
        <w:rPr>
          <w:rFonts w:ascii="宋体" w:hAnsi="宋体" w:hint="eastAsia"/>
          <w:b/>
          <w:spacing w:val="-20"/>
          <w:sz w:val="44"/>
          <w:szCs w:val="44"/>
        </w:rPr>
        <w:t xml:space="preserve">  </w:t>
      </w:r>
      <w:bookmarkEnd w:id="9"/>
    </w:p>
    <w:p w14:paraId="1676CD71" w14:textId="22E48815" w:rsidR="00E107B2" w:rsidRPr="00E86CEB" w:rsidRDefault="00E107B2">
      <w:pPr>
        <w:spacing w:line="360" w:lineRule="auto"/>
        <w:jc w:val="center"/>
        <w:rPr>
          <w:bCs/>
          <w:spacing w:val="-20"/>
          <w:sz w:val="24"/>
        </w:rPr>
      </w:pPr>
      <w:proofErr w:type="gramStart"/>
      <w:r w:rsidRPr="00E86CEB">
        <w:rPr>
          <w:rFonts w:hAnsi="宋体"/>
          <w:bCs/>
          <w:spacing w:val="-20"/>
          <w:sz w:val="24"/>
        </w:rPr>
        <w:t>荆</w:t>
      </w:r>
      <w:proofErr w:type="gramEnd"/>
      <w:r w:rsidRPr="00E86CEB">
        <w:rPr>
          <w:rFonts w:hAnsi="宋体" w:hint="eastAsia"/>
          <w:bCs/>
          <w:spacing w:val="-20"/>
          <w:sz w:val="24"/>
        </w:rPr>
        <w:t xml:space="preserve"> </w:t>
      </w:r>
      <w:r w:rsidRPr="00E86CEB">
        <w:rPr>
          <w:rFonts w:hAnsi="宋体"/>
          <w:bCs/>
          <w:spacing w:val="-20"/>
          <w:sz w:val="24"/>
        </w:rPr>
        <w:t>楚</w:t>
      </w:r>
      <w:r w:rsidRPr="00E86CEB">
        <w:rPr>
          <w:rFonts w:hAnsi="宋体" w:hint="eastAsia"/>
          <w:bCs/>
          <w:spacing w:val="-20"/>
          <w:sz w:val="24"/>
        </w:rPr>
        <w:t xml:space="preserve"> </w:t>
      </w:r>
      <w:r w:rsidRPr="00E86CEB">
        <w:rPr>
          <w:rFonts w:hAnsi="宋体"/>
          <w:bCs/>
          <w:spacing w:val="-20"/>
          <w:sz w:val="24"/>
        </w:rPr>
        <w:t>评</w:t>
      </w:r>
      <w:r w:rsidRPr="00E86CEB">
        <w:rPr>
          <w:rFonts w:hAnsi="宋体" w:hint="eastAsia"/>
          <w:bCs/>
          <w:spacing w:val="-20"/>
          <w:sz w:val="24"/>
        </w:rPr>
        <w:t xml:space="preserve"> </w:t>
      </w:r>
      <w:r w:rsidRPr="00E86CEB">
        <w:rPr>
          <w:rFonts w:hAnsi="宋体"/>
          <w:bCs/>
          <w:spacing w:val="-20"/>
          <w:sz w:val="24"/>
        </w:rPr>
        <w:t>报</w:t>
      </w:r>
      <w:r w:rsidRPr="00E86CEB">
        <w:rPr>
          <w:rFonts w:hAnsi="宋体" w:hint="eastAsia"/>
          <w:bCs/>
          <w:spacing w:val="-20"/>
          <w:sz w:val="24"/>
        </w:rPr>
        <w:t xml:space="preserve"> </w:t>
      </w:r>
      <w:r w:rsidRPr="00E86CEB">
        <w:rPr>
          <w:rFonts w:hAnsi="宋体"/>
          <w:bCs/>
          <w:spacing w:val="-20"/>
          <w:sz w:val="24"/>
        </w:rPr>
        <w:t>字（</w:t>
      </w:r>
      <w:r w:rsidR="00E86CEB" w:rsidRPr="00E86CEB">
        <w:rPr>
          <w:rFonts w:hint="eastAsia"/>
          <w:bCs/>
          <w:spacing w:val="-20"/>
          <w:sz w:val="24"/>
        </w:rPr>
        <w:t>2020</w:t>
      </w:r>
      <w:r w:rsidRPr="00E86CEB">
        <w:rPr>
          <w:rFonts w:hAnsi="宋体"/>
          <w:bCs/>
          <w:spacing w:val="-20"/>
          <w:sz w:val="24"/>
        </w:rPr>
        <w:t>）第</w:t>
      </w:r>
      <w:r w:rsidR="000E04B8" w:rsidRPr="00E86CEB">
        <w:rPr>
          <w:rFonts w:hAnsi="宋体" w:hint="eastAsia"/>
          <w:bCs/>
          <w:spacing w:val="-20"/>
          <w:sz w:val="24"/>
        </w:rPr>
        <w:t>0</w:t>
      </w:r>
      <w:r w:rsidR="007240B2">
        <w:rPr>
          <w:rFonts w:hAnsi="宋体" w:hint="eastAsia"/>
          <w:bCs/>
          <w:spacing w:val="-20"/>
          <w:sz w:val="24"/>
        </w:rPr>
        <w:t>28</w:t>
      </w:r>
      <w:r w:rsidRPr="00E86CEB">
        <w:rPr>
          <w:rFonts w:hAnsi="宋体"/>
          <w:bCs/>
          <w:spacing w:val="-20"/>
          <w:sz w:val="24"/>
        </w:rPr>
        <w:t>号</w:t>
      </w:r>
    </w:p>
    <w:p w14:paraId="66B43320" w14:textId="77777777" w:rsidR="00E107B2" w:rsidRDefault="00E107B2">
      <w:pPr>
        <w:spacing w:line="360" w:lineRule="auto"/>
        <w:ind w:firstLineChars="200" w:firstLine="480"/>
        <w:rPr>
          <w:rFonts w:ascii="宋体" w:hAnsi="宋体"/>
          <w:sz w:val="24"/>
        </w:rPr>
      </w:pPr>
    </w:p>
    <w:p w14:paraId="2A1A52FB" w14:textId="099DDB6A" w:rsidR="00E107B2" w:rsidRDefault="006D06D3">
      <w:pPr>
        <w:spacing w:line="360" w:lineRule="auto"/>
        <w:ind w:firstLineChars="200" w:firstLine="480"/>
        <w:rPr>
          <w:rFonts w:ascii="宋体" w:hAnsi="宋体"/>
          <w:sz w:val="24"/>
        </w:rPr>
      </w:pPr>
      <w:r w:rsidRPr="006D06D3">
        <w:rPr>
          <w:rFonts w:hint="eastAsia"/>
          <w:sz w:val="24"/>
        </w:rPr>
        <w:t>荆州楚</w:t>
      </w:r>
      <w:proofErr w:type="gramStart"/>
      <w:r w:rsidRPr="006D06D3">
        <w:rPr>
          <w:rFonts w:hint="eastAsia"/>
          <w:sz w:val="24"/>
        </w:rPr>
        <w:t>星资产</w:t>
      </w:r>
      <w:proofErr w:type="gramEnd"/>
      <w:r w:rsidRPr="006D06D3">
        <w:rPr>
          <w:rFonts w:hint="eastAsia"/>
          <w:sz w:val="24"/>
        </w:rPr>
        <w:t>评估有限公司接受湖北省石首市人民法院的委托，按照法律、行政法规和资产评估准则的规定，坚持独立、客观和公正的原则，采用市场法等评估方法，按照必要的评估程序，对湖北省石首市人民法院执行没收的被执行人谢明凯房产在评估基准日所表现的市场价值进行了评估</w:t>
      </w:r>
      <w:r w:rsidR="00DE09BC" w:rsidRPr="00DE09BC">
        <w:rPr>
          <w:rFonts w:hint="eastAsia"/>
          <w:sz w:val="24"/>
        </w:rPr>
        <w:t>。现将资产评估情况报告如下</w:t>
      </w:r>
      <w:r w:rsidR="00E107B2">
        <w:rPr>
          <w:rFonts w:ascii="宋体" w:hAnsi="宋体"/>
          <w:sz w:val="24"/>
        </w:rPr>
        <w:t>：</w:t>
      </w:r>
    </w:p>
    <w:p w14:paraId="4EEE206E" w14:textId="76F98743"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10" w:name="_Toc391048007"/>
      <w:bookmarkStart w:id="11" w:name="_Toc391048189"/>
      <w:r>
        <w:rPr>
          <w:rFonts w:ascii="宋体" w:eastAsia="宋体" w:hAnsi="宋体"/>
          <w:sz w:val="24"/>
          <w:szCs w:val="24"/>
        </w:rPr>
        <w:t>一、委托方、其他评估报告使用者</w:t>
      </w:r>
      <w:bookmarkEnd w:id="10"/>
      <w:bookmarkEnd w:id="11"/>
    </w:p>
    <w:p w14:paraId="205EED1C" w14:textId="3F516B7C" w:rsidR="00E107B2" w:rsidRDefault="00E107B2" w:rsidP="00B459A5">
      <w:pPr>
        <w:spacing w:line="360" w:lineRule="auto"/>
        <w:ind w:firstLineChars="200" w:firstLine="480"/>
        <w:rPr>
          <w:rFonts w:ascii="宋体" w:hAnsi="宋体"/>
          <w:sz w:val="24"/>
        </w:rPr>
      </w:pPr>
      <w:bookmarkStart w:id="12" w:name="_Toc18131593"/>
      <w:r w:rsidRPr="00870ABB">
        <w:rPr>
          <w:rFonts w:ascii="宋体" w:hAnsi="宋体"/>
          <w:sz w:val="24"/>
        </w:rPr>
        <w:t>（一）委托方</w:t>
      </w:r>
    </w:p>
    <w:p w14:paraId="31954B57" w14:textId="216312D8" w:rsidR="00DE09BC" w:rsidRPr="00870ABB" w:rsidRDefault="00E86CEB" w:rsidP="00B459A5">
      <w:pPr>
        <w:spacing w:line="360" w:lineRule="auto"/>
        <w:ind w:firstLineChars="200" w:firstLine="480"/>
        <w:rPr>
          <w:rFonts w:ascii="宋体" w:hAnsi="宋体"/>
          <w:sz w:val="24"/>
        </w:rPr>
      </w:pPr>
      <w:r w:rsidRPr="00E86CEB">
        <w:rPr>
          <w:rFonts w:ascii="宋体" w:hAnsi="宋体" w:hint="eastAsia"/>
          <w:sz w:val="24"/>
        </w:rPr>
        <w:t>湖北省</w:t>
      </w:r>
      <w:r w:rsidR="006D06D3">
        <w:rPr>
          <w:rFonts w:ascii="宋体" w:hAnsi="宋体" w:hint="eastAsia"/>
          <w:sz w:val="24"/>
        </w:rPr>
        <w:t>石首市</w:t>
      </w:r>
      <w:r w:rsidRPr="00E86CEB">
        <w:rPr>
          <w:rFonts w:ascii="宋体" w:hAnsi="宋体" w:hint="eastAsia"/>
          <w:sz w:val="24"/>
        </w:rPr>
        <w:t>人民法院</w:t>
      </w:r>
      <w:r w:rsidR="00DE09BC">
        <w:rPr>
          <w:rFonts w:ascii="宋体" w:hAnsi="宋体" w:hint="eastAsia"/>
          <w:sz w:val="24"/>
        </w:rPr>
        <w:t>。</w:t>
      </w:r>
    </w:p>
    <w:p w14:paraId="5B080559" w14:textId="12D8CB54" w:rsidR="00E107B2" w:rsidRPr="00D64CA5" w:rsidRDefault="00DE09BC" w:rsidP="00D64CA5">
      <w:pPr>
        <w:spacing w:line="360" w:lineRule="auto"/>
        <w:ind w:firstLineChars="200" w:firstLine="480"/>
        <w:rPr>
          <w:rFonts w:ascii="宋体" w:hAnsi="宋体"/>
          <w:sz w:val="24"/>
          <w:szCs w:val="20"/>
        </w:rPr>
      </w:pPr>
      <w:r w:rsidRPr="00DE09BC">
        <w:rPr>
          <w:rFonts w:ascii="宋体" w:hAnsi="宋体" w:hint="eastAsia"/>
          <w:sz w:val="24"/>
          <w:szCs w:val="20"/>
        </w:rPr>
        <w:t>（二）</w:t>
      </w:r>
      <w:bookmarkStart w:id="13" w:name="_Hlk44426981"/>
      <w:r w:rsidRPr="00DE09BC">
        <w:rPr>
          <w:rFonts w:ascii="宋体" w:hAnsi="宋体" w:hint="eastAsia"/>
          <w:sz w:val="24"/>
          <w:szCs w:val="20"/>
        </w:rPr>
        <w:t>其他资产评估报告使用人</w:t>
      </w:r>
      <w:bookmarkEnd w:id="13"/>
    </w:p>
    <w:p w14:paraId="1765DB9A" w14:textId="25A11F1E" w:rsidR="00DE09BC" w:rsidRDefault="006D06D3" w:rsidP="00DE09BC">
      <w:pPr>
        <w:spacing w:line="360" w:lineRule="auto"/>
        <w:ind w:firstLineChars="200" w:firstLine="480"/>
        <w:rPr>
          <w:rFonts w:ascii="宋体" w:hAnsi="宋体"/>
          <w:sz w:val="24"/>
          <w:szCs w:val="20"/>
        </w:rPr>
      </w:pPr>
      <w:bookmarkStart w:id="14" w:name="_Toc391048008"/>
      <w:bookmarkStart w:id="15" w:name="_Toc391048190"/>
      <w:r>
        <w:rPr>
          <w:rFonts w:hint="eastAsia"/>
          <w:sz w:val="24"/>
        </w:rPr>
        <w:t>无。</w:t>
      </w:r>
    </w:p>
    <w:p w14:paraId="774C1FCD"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r>
        <w:rPr>
          <w:rFonts w:ascii="宋体" w:eastAsia="宋体" w:hAnsi="宋体"/>
          <w:sz w:val="24"/>
          <w:szCs w:val="24"/>
        </w:rPr>
        <w:t>二、评估目的</w:t>
      </w:r>
      <w:bookmarkEnd w:id="12"/>
      <w:bookmarkEnd w:id="14"/>
      <w:bookmarkEnd w:id="15"/>
    </w:p>
    <w:p w14:paraId="55C304FC" w14:textId="028BFC4D" w:rsidR="00DE09BC" w:rsidRDefault="00DE09BC">
      <w:pPr>
        <w:spacing w:line="360" w:lineRule="auto"/>
        <w:ind w:firstLineChars="200" w:firstLine="480"/>
        <w:rPr>
          <w:rFonts w:ascii="宋体" w:hAnsi="宋体"/>
          <w:b/>
          <w:sz w:val="24"/>
        </w:rPr>
      </w:pPr>
      <w:bookmarkStart w:id="16" w:name="_Toc18131594"/>
      <w:r>
        <w:rPr>
          <w:rFonts w:hint="eastAsia"/>
          <w:sz w:val="24"/>
        </w:rPr>
        <w:t>本次评估是</w:t>
      </w:r>
      <w:r w:rsidRPr="00DE09BC">
        <w:rPr>
          <w:rFonts w:hint="eastAsia"/>
          <w:sz w:val="24"/>
        </w:rPr>
        <w:t>为</w:t>
      </w:r>
      <w:r w:rsidR="00722C30" w:rsidRPr="00722C30">
        <w:rPr>
          <w:rFonts w:hint="eastAsia"/>
          <w:sz w:val="24"/>
        </w:rPr>
        <w:t>湖北省</w:t>
      </w:r>
      <w:r w:rsidR="006D06D3">
        <w:rPr>
          <w:rFonts w:hint="eastAsia"/>
          <w:sz w:val="24"/>
        </w:rPr>
        <w:t>石首市</w:t>
      </w:r>
      <w:r w:rsidR="00722C30" w:rsidRPr="00722C30">
        <w:rPr>
          <w:rFonts w:hint="eastAsia"/>
          <w:sz w:val="24"/>
        </w:rPr>
        <w:t>人民法院</w:t>
      </w:r>
      <w:r w:rsidR="00316B48">
        <w:rPr>
          <w:rFonts w:hint="eastAsia"/>
          <w:sz w:val="24"/>
        </w:rPr>
        <w:t>执行</w:t>
      </w:r>
      <w:r w:rsidR="006D06D3">
        <w:rPr>
          <w:rFonts w:hint="eastAsia"/>
          <w:sz w:val="24"/>
        </w:rPr>
        <w:t>没收个人财产</w:t>
      </w:r>
      <w:r w:rsidRPr="00DE09BC">
        <w:rPr>
          <w:rFonts w:hint="eastAsia"/>
          <w:sz w:val="24"/>
        </w:rPr>
        <w:t>提供</w:t>
      </w:r>
      <w:r w:rsidR="00316B48">
        <w:rPr>
          <w:rFonts w:hint="eastAsia"/>
          <w:sz w:val="24"/>
        </w:rPr>
        <w:t>价值</w:t>
      </w:r>
      <w:r w:rsidR="00722C30">
        <w:rPr>
          <w:rFonts w:hint="eastAsia"/>
          <w:sz w:val="24"/>
        </w:rPr>
        <w:t>参考</w:t>
      </w:r>
      <w:r w:rsidRPr="00DE09BC">
        <w:rPr>
          <w:rFonts w:hint="eastAsia"/>
          <w:sz w:val="24"/>
        </w:rPr>
        <w:t>。</w:t>
      </w:r>
    </w:p>
    <w:p w14:paraId="4D0F86ED" w14:textId="6376DB6B" w:rsidR="00DE09BC" w:rsidRPr="00B97C4D" w:rsidRDefault="00DE09BC" w:rsidP="00D15A69">
      <w:pPr>
        <w:pStyle w:val="2"/>
        <w:keepNext/>
        <w:autoSpaceDE/>
        <w:autoSpaceDN/>
        <w:adjustRightInd/>
        <w:spacing w:beforeLines="50" w:before="120" w:afterLines="50" w:after="120"/>
        <w:ind w:leftChars="0" w:left="0" w:firstLineChars="200" w:firstLine="482"/>
        <w:jc w:val="both"/>
        <w:rPr>
          <w:rFonts w:ascii="宋体" w:eastAsia="宋体" w:hAnsi="宋体"/>
          <w:sz w:val="24"/>
          <w:szCs w:val="24"/>
        </w:rPr>
      </w:pPr>
      <w:bookmarkStart w:id="17" w:name="_Toc391048009"/>
      <w:bookmarkStart w:id="18" w:name="_Toc391048191"/>
      <w:r w:rsidRPr="007D39E4">
        <w:rPr>
          <w:rFonts w:ascii="宋体" w:eastAsia="宋体" w:hAnsi="宋体"/>
          <w:sz w:val="24"/>
          <w:szCs w:val="24"/>
        </w:rPr>
        <w:t>三、评估对象和评估范围</w:t>
      </w:r>
      <w:bookmarkEnd w:id="17"/>
      <w:bookmarkEnd w:id="18"/>
    </w:p>
    <w:p w14:paraId="72A04721" w14:textId="0A7C4573" w:rsidR="00F5484A" w:rsidRDefault="00B97C4D" w:rsidP="00933FE2">
      <w:pPr>
        <w:adjustRightInd w:val="0"/>
        <w:spacing w:line="360" w:lineRule="auto"/>
        <w:ind w:firstLineChars="200" w:firstLine="480"/>
        <w:rPr>
          <w:rFonts w:ascii="宋体" w:hAnsi="宋体"/>
          <w:bCs/>
          <w:color w:val="000000"/>
          <w:sz w:val="24"/>
        </w:rPr>
      </w:pPr>
      <w:bookmarkStart w:id="19" w:name="_Hlk45610819"/>
      <w:r w:rsidRPr="00B97C4D">
        <w:rPr>
          <w:rFonts w:ascii="宋体" w:hAnsi="宋体" w:hint="eastAsia"/>
          <w:bCs/>
          <w:color w:val="000000"/>
          <w:sz w:val="24"/>
        </w:rPr>
        <w:t>本次评估的对象是</w:t>
      </w:r>
      <w:r w:rsidR="00910174" w:rsidRPr="00910174">
        <w:rPr>
          <w:rFonts w:ascii="宋体" w:hAnsi="宋体" w:hint="eastAsia"/>
          <w:bCs/>
          <w:color w:val="000000"/>
          <w:sz w:val="24"/>
        </w:rPr>
        <w:t>湖北省石首市人民法院</w:t>
      </w:r>
      <w:r w:rsidR="00910174">
        <w:rPr>
          <w:rFonts w:ascii="宋体" w:hAnsi="宋体" w:hint="eastAsia"/>
          <w:bCs/>
          <w:color w:val="000000"/>
          <w:sz w:val="24"/>
        </w:rPr>
        <w:t>没收的被执行人谢明凯位于石首市东方大道</w:t>
      </w:r>
      <w:proofErr w:type="gramStart"/>
      <w:r w:rsidR="00910174">
        <w:rPr>
          <w:rFonts w:ascii="宋体" w:hAnsi="宋体" w:hint="eastAsia"/>
          <w:bCs/>
          <w:color w:val="000000"/>
          <w:sz w:val="24"/>
        </w:rPr>
        <w:t>华严街童装</w:t>
      </w:r>
      <w:proofErr w:type="gramEnd"/>
      <w:r w:rsidR="00910174">
        <w:rPr>
          <w:rFonts w:ascii="宋体" w:hAnsi="宋体" w:hint="eastAsia"/>
          <w:bCs/>
          <w:color w:val="000000"/>
          <w:sz w:val="24"/>
        </w:rPr>
        <w:t>厂宿舍4号楼2单元102号的</w:t>
      </w:r>
      <w:r w:rsidR="007D39E4">
        <w:rPr>
          <w:rFonts w:ascii="宋体" w:hAnsi="宋体" w:hint="eastAsia"/>
          <w:bCs/>
          <w:color w:val="000000"/>
          <w:sz w:val="24"/>
        </w:rPr>
        <w:t>住房</w:t>
      </w:r>
      <w:r w:rsidR="00910174">
        <w:rPr>
          <w:rFonts w:ascii="宋体" w:hAnsi="宋体" w:hint="eastAsia"/>
          <w:bCs/>
          <w:color w:val="000000"/>
          <w:sz w:val="24"/>
        </w:rPr>
        <w:t>。</w:t>
      </w:r>
      <w:r w:rsidR="007D60ED">
        <w:rPr>
          <w:rFonts w:ascii="宋体" w:hAnsi="宋体" w:hint="eastAsia"/>
          <w:bCs/>
          <w:color w:val="000000"/>
          <w:sz w:val="24"/>
        </w:rPr>
        <w:t>该处</w:t>
      </w:r>
      <w:r w:rsidR="007D39E4">
        <w:rPr>
          <w:rFonts w:ascii="宋体" w:hAnsi="宋体" w:hint="eastAsia"/>
          <w:bCs/>
          <w:color w:val="000000"/>
          <w:sz w:val="24"/>
        </w:rPr>
        <w:t>住房办有</w:t>
      </w:r>
      <w:r w:rsidR="00126E77">
        <w:rPr>
          <w:rFonts w:ascii="宋体" w:hAnsi="宋体" w:hint="eastAsia"/>
          <w:bCs/>
          <w:color w:val="000000"/>
          <w:sz w:val="24"/>
        </w:rPr>
        <w:t>石首房权证</w:t>
      </w:r>
      <w:r w:rsidR="00BD4A25" w:rsidRPr="00BD4A25">
        <w:rPr>
          <w:rFonts w:ascii="宋体" w:hAnsi="宋体" w:hint="eastAsia"/>
          <w:bCs/>
          <w:color w:val="000000"/>
          <w:sz w:val="24"/>
        </w:rPr>
        <w:t>笔</w:t>
      </w:r>
      <w:r w:rsidR="00126E77">
        <w:rPr>
          <w:rFonts w:ascii="宋体" w:hAnsi="宋体" w:hint="eastAsia"/>
          <w:bCs/>
          <w:color w:val="000000"/>
          <w:sz w:val="24"/>
        </w:rPr>
        <w:t>字第</w:t>
      </w:r>
      <w:r w:rsidR="00BD4A25" w:rsidRPr="00BD4A25">
        <w:rPr>
          <w:rFonts w:ascii="宋体" w:hAnsi="宋体" w:hint="eastAsia"/>
          <w:bCs/>
          <w:color w:val="000000"/>
          <w:sz w:val="24"/>
        </w:rPr>
        <w:t>20051700号《房屋所有权证》</w:t>
      </w:r>
      <w:r w:rsidR="007D39E4" w:rsidRPr="007D39E4">
        <w:rPr>
          <w:rFonts w:ascii="宋体" w:hAnsi="宋体" w:hint="eastAsia"/>
          <w:bCs/>
          <w:color w:val="000000"/>
          <w:sz w:val="24"/>
        </w:rPr>
        <w:t>、</w:t>
      </w:r>
      <w:r w:rsidR="00F3573F">
        <w:rPr>
          <w:rFonts w:ascii="宋体" w:hAnsi="宋体" w:hint="eastAsia"/>
          <w:bCs/>
          <w:color w:val="000000"/>
          <w:sz w:val="24"/>
        </w:rPr>
        <w:t>石土国有（2006</w:t>
      </w:r>
      <w:r w:rsidR="00F3573F" w:rsidRPr="00126E77">
        <w:rPr>
          <w:rFonts w:ascii="宋体" w:hAnsi="宋体" w:hint="eastAsia"/>
          <w:bCs/>
          <w:color w:val="000000"/>
          <w:sz w:val="24"/>
        </w:rPr>
        <w:t>）</w:t>
      </w:r>
      <w:r w:rsidR="007D39E4" w:rsidRPr="00126E77">
        <w:rPr>
          <w:rFonts w:ascii="宋体" w:hAnsi="宋体" w:hint="eastAsia"/>
          <w:bCs/>
          <w:color w:val="000000"/>
          <w:sz w:val="24"/>
        </w:rPr>
        <w:t>第</w:t>
      </w:r>
      <w:r w:rsidR="00126E77" w:rsidRPr="00126E77">
        <w:rPr>
          <w:rFonts w:ascii="宋体" w:hAnsi="宋体" w:hint="eastAsia"/>
          <w:bCs/>
          <w:color w:val="000000"/>
          <w:sz w:val="24"/>
        </w:rPr>
        <w:t>000205065-16-1</w:t>
      </w:r>
      <w:r w:rsidR="007D39E4" w:rsidRPr="00126E77">
        <w:rPr>
          <w:rFonts w:ascii="宋体" w:hAnsi="宋体" w:hint="eastAsia"/>
          <w:bCs/>
          <w:color w:val="000000"/>
          <w:sz w:val="24"/>
        </w:rPr>
        <w:t>号《土地使用权证》，</w:t>
      </w:r>
      <w:proofErr w:type="gramStart"/>
      <w:r w:rsidR="007D39E4">
        <w:rPr>
          <w:rFonts w:ascii="宋体" w:hAnsi="宋体" w:hint="eastAsia"/>
          <w:bCs/>
          <w:color w:val="000000"/>
          <w:sz w:val="24"/>
        </w:rPr>
        <w:t>证载房屋</w:t>
      </w:r>
      <w:proofErr w:type="gramEnd"/>
      <w:r w:rsidR="007D39E4">
        <w:rPr>
          <w:rFonts w:ascii="宋体" w:hAnsi="宋体" w:hint="eastAsia"/>
          <w:bCs/>
          <w:color w:val="000000"/>
          <w:sz w:val="24"/>
        </w:rPr>
        <w:t>面积为</w:t>
      </w:r>
      <w:r w:rsidR="00BD4A25">
        <w:rPr>
          <w:rFonts w:ascii="宋体" w:hAnsi="宋体" w:hint="eastAsia"/>
          <w:bCs/>
          <w:color w:val="000000"/>
          <w:sz w:val="24"/>
        </w:rPr>
        <w:t>130.99</w:t>
      </w:r>
      <w:r w:rsidR="007D39E4">
        <w:rPr>
          <w:rFonts w:ascii="宋体" w:hAnsi="宋体" w:hint="eastAsia"/>
          <w:bCs/>
          <w:color w:val="000000"/>
          <w:sz w:val="24"/>
        </w:rPr>
        <w:t>平方米，用途为住宅，</w:t>
      </w:r>
      <w:proofErr w:type="gramStart"/>
      <w:r w:rsidR="00F5484A">
        <w:rPr>
          <w:rFonts w:ascii="宋体" w:hAnsi="宋体" w:hint="eastAsia"/>
          <w:bCs/>
          <w:color w:val="000000"/>
          <w:sz w:val="24"/>
        </w:rPr>
        <w:t>证载</w:t>
      </w:r>
      <w:r w:rsidR="007D39E4">
        <w:rPr>
          <w:rFonts w:ascii="宋体" w:hAnsi="宋体" w:hint="eastAsia"/>
          <w:bCs/>
          <w:color w:val="000000"/>
          <w:sz w:val="24"/>
        </w:rPr>
        <w:t>土地使用权</w:t>
      </w:r>
      <w:proofErr w:type="gramEnd"/>
      <w:r w:rsidR="007D39E4">
        <w:rPr>
          <w:rFonts w:ascii="宋体" w:hAnsi="宋体" w:hint="eastAsia"/>
          <w:bCs/>
          <w:color w:val="000000"/>
          <w:sz w:val="24"/>
        </w:rPr>
        <w:t>面积为</w:t>
      </w:r>
      <w:r w:rsidR="00F5484A">
        <w:rPr>
          <w:rFonts w:ascii="宋体" w:hAnsi="宋体" w:hint="eastAsia"/>
          <w:bCs/>
          <w:color w:val="000000"/>
          <w:sz w:val="24"/>
        </w:rPr>
        <w:t>12</w:t>
      </w:r>
      <w:r w:rsidR="00F5484A" w:rsidRPr="00F5484A">
        <w:rPr>
          <w:rFonts w:ascii="宋体" w:hAnsi="宋体" w:hint="eastAsia"/>
          <w:bCs/>
          <w:color w:val="000000"/>
          <w:sz w:val="24"/>
        </w:rPr>
        <w:t>9.71平方米（系楼栋单元的共用面积）</w:t>
      </w:r>
      <w:r w:rsidR="007D39E4" w:rsidRPr="00F5484A">
        <w:rPr>
          <w:rFonts w:ascii="宋体" w:hAnsi="宋体" w:hint="eastAsia"/>
          <w:bCs/>
          <w:color w:val="000000"/>
          <w:sz w:val="24"/>
        </w:rPr>
        <w:t>，土地使用权终止日期为20</w:t>
      </w:r>
      <w:r w:rsidR="00BD4A25" w:rsidRPr="00F5484A">
        <w:rPr>
          <w:rFonts w:ascii="宋体" w:hAnsi="宋体" w:hint="eastAsia"/>
          <w:bCs/>
          <w:color w:val="000000"/>
          <w:sz w:val="24"/>
        </w:rPr>
        <w:t>15</w:t>
      </w:r>
      <w:r w:rsidR="007D39E4" w:rsidRPr="00F5484A">
        <w:rPr>
          <w:rFonts w:ascii="宋体" w:hAnsi="宋体" w:hint="eastAsia"/>
          <w:bCs/>
          <w:color w:val="000000"/>
          <w:sz w:val="24"/>
        </w:rPr>
        <w:t>年1</w:t>
      </w:r>
      <w:r w:rsidR="00BD4A25" w:rsidRPr="00F5484A">
        <w:rPr>
          <w:rFonts w:ascii="宋体" w:hAnsi="宋体" w:hint="eastAsia"/>
          <w:bCs/>
          <w:color w:val="000000"/>
          <w:sz w:val="24"/>
        </w:rPr>
        <w:t>2</w:t>
      </w:r>
      <w:r w:rsidR="007D39E4" w:rsidRPr="00F5484A">
        <w:rPr>
          <w:rFonts w:ascii="宋体" w:hAnsi="宋体" w:hint="eastAsia"/>
          <w:bCs/>
          <w:color w:val="000000"/>
          <w:sz w:val="24"/>
        </w:rPr>
        <w:t>月1</w:t>
      </w:r>
      <w:r w:rsidR="00BD4A25" w:rsidRPr="00F5484A">
        <w:rPr>
          <w:rFonts w:ascii="宋体" w:hAnsi="宋体" w:hint="eastAsia"/>
          <w:bCs/>
          <w:color w:val="000000"/>
          <w:sz w:val="24"/>
        </w:rPr>
        <w:t>8</w:t>
      </w:r>
      <w:r w:rsidR="007D39E4" w:rsidRPr="00F5484A">
        <w:rPr>
          <w:rFonts w:ascii="宋体" w:hAnsi="宋体" w:hint="eastAsia"/>
          <w:bCs/>
          <w:color w:val="000000"/>
          <w:sz w:val="24"/>
        </w:rPr>
        <w:t>日。</w:t>
      </w:r>
    </w:p>
    <w:p w14:paraId="488B5C22" w14:textId="3924FEA5" w:rsidR="00291CB1" w:rsidRDefault="007D60ED" w:rsidP="00F5484A">
      <w:pPr>
        <w:adjustRightInd w:val="0"/>
        <w:spacing w:line="360" w:lineRule="auto"/>
        <w:ind w:firstLineChars="200" w:firstLine="480"/>
        <w:rPr>
          <w:rFonts w:ascii="宋体" w:hAnsi="宋体"/>
          <w:bCs/>
          <w:color w:val="000000"/>
          <w:sz w:val="24"/>
        </w:rPr>
      </w:pPr>
      <w:bookmarkStart w:id="20" w:name="_Hlk45980142"/>
      <w:r w:rsidRPr="00F5484A">
        <w:rPr>
          <w:rFonts w:ascii="宋体" w:hAnsi="宋体" w:hint="eastAsia"/>
          <w:bCs/>
          <w:color w:val="000000"/>
          <w:sz w:val="24"/>
        </w:rPr>
        <w:t>房</w:t>
      </w:r>
      <w:r>
        <w:rPr>
          <w:rFonts w:ascii="宋体" w:hAnsi="宋体" w:hint="eastAsia"/>
          <w:bCs/>
          <w:color w:val="000000"/>
          <w:sz w:val="24"/>
        </w:rPr>
        <w:t>产</w:t>
      </w:r>
      <w:r w:rsidR="00C75F77">
        <w:rPr>
          <w:rFonts w:ascii="宋体" w:hAnsi="宋体" w:hint="eastAsia"/>
          <w:bCs/>
          <w:color w:val="000000"/>
          <w:sz w:val="24"/>
        </w:rPr>
        <w:t>所处</w:t>
      </w:r>
      <w:r w:rsidR="00F10D10">
        <w:rPr>
          <w:rFonts w:ascii="宋体" w:hAnsi="宋体" w:hint="eastAsia"/>
          <w:bCs/>
          <w:color w:val="000000"/>
          <w:sz w:val="24"/>
        </w:rPr>
        <w:t>的</w:t>
      </w:r>
      <w:r w:rsidR="00BD4A25">
        <w:rPr>
          <w:rFonts w:ascii="宋体" w:hAnsi="宋体" w:hint="eastAsia"/>
          <w:bCs/>
          <w:color w:val="000000"/>
          <w:sz w:val="24"/>
        </w:rPr>
        <w:t>童装厂宿舍</w:t>
      </w:r>
      <w:proofErr w:type="gramStart"/>
      <w:r w:rsidR="00C75F77">
        <w:rPr>
          <w:rFonts w:ascii="宋体" w:hAnsi="宋体" w:hint="eastAsia"/>
          <w:bCs/>
          <w:color w:val="000000"/>
          <w:sz w:val="24"/>
        </w:rPr>
        <w:t>无小区</w:t>
      </w:r>
      <w:proofErr w:type="gramEnd"/>
      <w:r w:rsidR="00C75F77">
        <w:rPr>
          <w:rFonts w:ascii="宋体" w:hAnsi="宋体" w:hint="eastAsia"/>
          <w:bCs/>
          <w:color w:val="000000"/>
          <w:sz w:val="24"/>
        </w:rPr>
        <w:t>物业，</w:t>
      </w:r>
      <w:r>
        <w:rPr>
          <w:rFonts w:ascii="宋体" w:hAnsi="宋体" w:hint="eastAsia"/>
          <w:bCs/>
          <w:color w:val="000000"/>
          <w:sz w:val="24"/>
        </w:rPr>
        <w:t>所在楼栋共</w:t>
      </w:r>
      <w:r w:rsidR="00BD4A25">
        <w:rPr>
          <w:rFonts w:ascii="宋体" w:hAnsi="宋体" w:hint="eastAsia"/>
          <w:bCs/>
          <w:color w:val="000000"/>
          <w:sz w:val="24"/>
        </w:rPr>
        <w:t>5</w:t>
      </w:r>
      <w:r>
        <w:rPr>
          <w:rFonts w:ascii="宋体" w:hAnsi="宋体" w:hint="eastAsia"/>
          <w:bCs/>
          <w:color w:val="000000"/>
          <w:sz w:val="24"/>
        </w:rPr>
        <w:t>层，</w:t>
      </w:r>
      <w:r w:rsidR="00F5484A">
        <w:rPr>
          <w:rFonts w:ascii="宋体" w:hAnsi="宋体" w:hint="eastAsia"/>
          <w:bCs/>
          <w:color w:val="000000"/>
          <w:sz w:val="24"/>
        </w:rPr>
        <w:t xml:space="preserve"> </w:t>
      </w:r>
      <w:r w:rsidR="00BD4A25">
        <w:rPr>
          <w:rFonts w:ascii="宋体" w:hAnsi="宋体" w:hint="eastAsia"/>
          <w:bCs/>
          <w:color w:val="000000"/>
          <w:sz w:val="24"/>
        </w:rPr>
        <w:t>2</w:t>
      </w:r>
      <w:r w:rsidR="009B164C">
        <w:rPr>
          <w:rFonts w:ascii="宋体" w:hAnsi="宋体" w:hint="eastAsia"/>
          <w:bCs/>
          <w:color w:val="000000"/>
          <w:sz w:val="24"/>
        </w:rPr>
        <w:t>个</w:t>
      </w:r>
      <w:r w:rsidR="00C75F77">
        <w:rPr>
          <w:rFonts w:ascii="宋体" w:hAnsi="宋体" w:hint="eastAsia"/>
          <w:bCs/>
          <w:color w:val="000000"/>
          <w:sz w:val="24"/>
        </w:rPr>
        <w:t>单元，每单元</w:t>
      </w:r>
      <w:r w:rsidR="00BD4A25">
        <w:rPr>
          <w:rFonts w:ascii="宋体" w:hAnsi="宋体" w:hint="eastAsia"/>
          <w:bCs/>
          <w:color w:val="000000"/>
          <w:sz w:val="24"/>
        </w:rPr>
        <w:t>1</w:t>
      </w:r>
      <w:r w:rsidR="00C75F77">
        <w:rPr>
          <w:rFonts w:ascii="宋体" w:hAnsi="宋体" w:hint="eastAsia"/>
          <w:bCs/>
          <w:color w:val="000000"/>
          <w:sz w:val="24"/>
        </w:rPr>
        <w:t>梯</w:t>
      </w:r>
      <w:r w:rsidR="00BD4A25">
        <w:rPr>
          <w:rFonts w:ascii="宋体" w:hAnsi="宋体" w:hint="eastAsia"/>
          <w:bCs/>
          <w:color w:val="000000"/>
          <w:sz w:val="24"/>
        </w:rPr>
        <w:t>2</w:t>
      </w:r>
      <w:r w:rsidR="00C75F77">
        <w:rPr>
          <w:rFonts w:ascii="宋体" w:hAnsi="宋体" w:hint="eastAsia"/>
          <w:bCs/>
          <w:color w:val="000000"/>
          <w:sz w:val="24"/>
        </w:rPr>
        <w:t>户，</w:t>
      </w:r>
      <w:r w:rsidR="00F5484A">
        <w:rPr>
          <w:rFonts w:ascii="宋体" w:hAnsi="宋体" w:hint="eastAsia"/>
          <w:bCs/>
          <w:color w:val="000000"/>
          <w:sz w:val="24"/>
        </w:rPr>
        <w:t>首层储藏室未计入楼层。上述</w:t>
      </w:r>
      <w:r>
        <w:rPr>
          <w:rFonts w:ascii="宋体" w:hAnsi="宋体" w:hint="eastAsia"/>
          <w:bCs/>
          <w:color w:val="000000"/>
          <w:sz w:val="24"/>
        </w:rPr>
        <w:t>房屋为</w:t>
      </w:r>
      <w:r w:rsidR="00BD4A25">
        <w:rPr>
          <w:rFonts w:ascii="宋体" w:hAnsi="宋体" w:hint="eastAsia"/>
          <w:bCs/>
          <w:color w:val="000000"/>
          <w:sz w:val="24"/>
        </w:rPr>
        <w:t>该楼栋第2单元一楼东侧</w:t>
      </w:r>
      <w:r w:rsidR="004F2C91">
        <w:rPr>
          <w:rFonts w:ascii="宋体" w:hAnsi="宋体" w:hint="eastAsia"/>
          <w:bCs/>
          <w:color w:val="000000"/>
          <w:sz w:val="24"/>
        </w:rPr>
        <w:t>住房</w:t>
      </w:r>
      <w:r w:rsidR="00C75F77">
        <w:rPr>
          <w:rFonts w:ascii="宋体" w:hAnsi="宋体" w:hint="eastAsia"/>
          <w:bCs/>
          <w:color w:val="000000"/>
          <w:sz w:val="24"/>
        </w:rPr>
        <w:t>。</w:t>
      </w:r>
      <w:r w:rsidR="00ED0C95">
        <w:rPr>
          <w:rFonts w:ascii="宋体" w:hAnsi="宋体" w:hint="eastAsia"/>
          <w:bCs/>
          <w:color w:val="000000"/>
          <w:sz w:val="24"/>
        </w:rPr>
        <w:t>房屋</w:t>
      </w:r>
      <w:r w:rsidR="009B164C">
        <w:rPr>
          <w:rFonts w:ascii="宋体" w:hAnsi="宋体" w:hint="eastAsia"/>
          <w:bCs/>
          <w:color w:val="000000"/>
          <w:sz w:val="24"/>
        </w:rPr>
        <w:t>三</w:t>
      </w:r>
      <w:r w:rsidR="00ED0C95">
        <w:rPr>
          <w:rFonts w:ascii="宋体" w:hAnsi="宋体" w:hint="eastAsia"/>
          <w:bCs/>
          <w:color w:val="000000"/>
          <w:sz w:val="24"/>
        </w:rPr>
        <w:t>面采光，南北通透，</w:t>
      </w:r>
      <w:r w:rsidR="009B164C">
        <w:rPr>
          <w:rFonts w:ascii="宋体" w:hAnsi="宋体" w:hint="eastAsia"/>
          <w:bCs/>
          <w:color w:val="000000"/>
          <w:sz w:val="24"/>
        </w:rPr>
        <w:t>三</w:t>
      </w:r>
      <w:r w:rsidR="00ED0C95">
        <w:rPr>
          <w:rFonts w:ascii="宋体" w:hAnsi="宋体" w:hint="eastAsia"/>
          <w:bCs/>
          <w:color w:val="000000"/>
          <w:sz w:val="24"/>
        </w:rPr>
        <w:t>室二厅，户型方正。</w:t>
      </w:r>
      <w:r w:rsidR="00F10D10">
        <w:rPr>
          <w:rFonts w:ascii="宋体" w:hAnsi="宋体" w:hint="eastAsia"/>
          <w:bCs/>
          <w:color w:val="000000"/>
          <w:sz w:val="24"/>
        </w:rPr>
        <w:t>房屋进行了装修</w:t>
      </w:r>
      <w:r w:rsidR="001A579E">
        <w:rPr>
          <w:rFonts w:ascii="宋体" w:hAnsi="宋体" w:hint="eastAsia"/>
          <w:bCs/>
          <w:color w:val="000000"/>
          <w:sz w:val="24"/>
        </w:rPr>
        <w:t>，</w:t>
      </w:r>
      <w:r w:rsidR="003F6D85">
        <w:rPr>
          <w:rFonts w:ascii="宋体" w:hAnsi="宋体" w:hint="eastAsia"/>
          <w:bCs/>
          <w:color w:val="000000"/>
          <w:sz w:val="24"/>
        </w:rPr>
        <w:t>现</w:t>
      </w:r>
      <w:r w:rsidR="00F10D10">
        <w:rPr>
          <w:rFonts w:ascii="宋体" w:hAnsi="宋体" w:hint="eastAsia"/>
          <w:bCs/>
          <w:color w:val="000000"/>
          <w:sz w:val="24"/>
        </w:rPr>
        <w:t>由</w:t>
      </w:r>
      <w:r w:rsidR="009B164C">
        <w:rPr>
          <w:rFonts w:ascii="宋体" w:hAnsi="宋体" w:hint="eastAsia"/>
          <w:bCs/>
          <w:color w:val="000000"/>
          <w:sz w:val="24"/>
        </w:rPr>
        <w:t>谢明凯家属</w:t>
      </w:r>
      <w:r w:rsidR="00F10D10">
        <w:rPr>
          <w:rFonts w:ascii="宋体" w:hAnsi="宋体" w:hint="eastAsia"/>
          <w:bCs/>
          <w:color w:val="000000"/>
          <w:sz w:val="24"/>
        </w:rPr>
        <w:t>居住使用。</w:t>
      </w:r>
      <w:r w:rsidR="00851291">
        <w:rPr>
          <w:rFonts w:ascii="宋体" w:hAnsi="宋体" w:hint="eastAsia"/>
          <w:bCs/>
          <w:color w:val="000000"/>
          <w:sz w:val="24"/>
        </w:rPr>
        <w:t>根据</w:t>
      </w:r>
      <w:r w:rsidR="001A579E">
        <w:rPr>
          <w:rFonts w:ascii="宋体" w:hAnsi="宋体" w:hint="eastAsia"/>
          <w:bCs/>
          <w:color w:val="000000"/>
          <w:sz w:val="24"/>
        </w:rPr>
        <w:t>在不动产登记交易中心查询的档案显示，</w:t>
      </w:r>
      <w:r w:rsidR="00851291">
        <w:rPr>
          <w:rFonts w:ascii="宋体" w:hAnsi="宋体" w:hint="eastAsia"/>
          <w:bCs/>
          <w:color w:val="000000"/>
          <w:sz w:val="24"/>
        </w:rPr>
        <w:t>房屋的建成</w:t>
      </w:r>
      <w:r w:rsidR="00D72330">
        <w:rPr>
          <w:rFonts w:ascii="宋体" w:hAnsi="宋体" w:hint="eastAsia"/>
          <w:bCs/>
          <w:color w:val="000000"/>
          <w:sz w:val="24"/>
        </w:rPr>
        <w:t>交付使用的</w:t>
      </w:r>
      <w:r w:rsidR="00851291">
        <w:rPr>
          <w:rFonts w:ascii="宋体" w:hAnsi="宋体" w:hint="eastAsia"/>
          <w:bCs/>
          <w:color w:val="000000"/>
          <w:sz w:val="24"/>
        </w:rPr>
        <w:t>年限约</w:t>
      </w:r>
      <w:r w:rsidR="00851291">
        <w:rPr>
          <w:rFonts w:ascii="宋体" w:hAnsi="宋体" w:hint="eastAsia"/>
          <w:bCs/>
          <w:color w:val="000000"/>
          <w:sz w:val="24"/>
        </w:rPr>
        <w:lastRenderedPageBreak/>
        <w:t>在200</w:t>
      </w:r>
      <w:r w:rsidR="001A579E">
        <w:rPr>
          <w:rFonts w:ascii="宋体" w:hAnsi="宋体" w:hint="eastAsia"/>
          <w:bCs/>
          <w:color w:val="000000"/>
          <w:sz w:val="24"/>
        </w:rPr>
        <w:t>5</w:t>
      </w:r>
      <w:r w:rsidR="00851291">
        <w:rPr>
          <w:rFonts w:ascii="宋体" w:hAnsi="宋体" w:hint="eastAsia"/>
          <w:bCs/>
          <w:color w:val="000000"/>
          <w:sz w:val="24"/>
        </w:rPr>
        <w:t>年</w:t>
      </w:r>
      <w:r w:rsidR="001A579E">
        <w:rPr>
          <w:rFonts w:ascii="宋体" w:hAnsi="宋体" w:hint="eastAsia"/>
          <w:bCs/>
          <w:color w:val="000000"/>
          <w:sz w:val="24"/>
        </w:rPr>
        <w:t>6月</w:t>
      </w:r>
      <w:r w:rsidR="003F6D85">
        <w:rPr>
          <w:rFonts w:ascii="宋体" w:hAnsi="宋体" w:hint="eastAsia"/>
          <w:bCs/>
          <w:color w:val="000000"/>
          <w:sz w:val="24"/>
        </w:rPr>
        <w:t>。</w:t>
      </w:r>
      <w:r w:rsidR="00291CB1">
        <w:rPr>
          <w:rFonts w:ascii="宋体" w:hAnsi="宋体" w:hint="eastAsia"/>
          <w:bCs/>
          <w:color w:val="000000"/>
          <w:sz w:val="24"/>
        </w:rPr>
        <w:t>该房产</w:t>
      </w:r>
      <w:proofErr w:type="gramStart"/>
      <w:r w:rsidR="00291CB1">
        <w:rPr>
          <w:rFonts w:ascii="宋体" w:hAnsi="宋体" w:hint="eastAsia"/>
          <w:bCs/>
          <w:color w:val="000000"/>
          <w:sz w:val="24"/>
        </w:rPr>
        <w:t>所在</w:t>
      </w:r>
      <w:r w:rsidR="001A579E">
        <w:rPr>
          <w:rFonts w:ascii="宋体" w:hAnsi="宋体" w:hint="eastAsia"/>
          <w:bCs/>
          <w:color w:val="000000"/>
          <w:sz w:val="24"/>
        </w:rPr>
        <w:t>华严街</w:t>
      </w:r>
      <w:proofErr w:type="gramEnd"/>
      <w:r w:rsidR="001A579E" w:rsidRPr="001A579E">
        <w:rPr>
          <w:rFonts w:ascii="宋体" w:hAnsi="宋体" w:hint="eastAsia"/>
          <w:bCs/>
          <w:color w:val="000000"/>
          <w:sz w:val="24"/>
        </w:rPr>
        <w:t>童装厂宿舍</w:t>
      </w:r>
      <w:r w:rsidR="001A579E">
        <w:rPr>
          <w:rFonts w:ascii="宋体" w:hAnsi="宋体" w:hint="eastAsia"/>
          <w:bCs/>
          <w:color w:val="000000"/>
          <w:sz w:val="24"/>
        </w:rPr>
        <w:t>小区</w:t>
      </w:r>
      <w:r w:rsidR="00291CB1" w:rsidRPr="00D72330">
        <w:rPr>
          <w:rFonts w:ascii="宋体" w:hAnsi="宋体" w:hint="eastAsia"/>
          <w:bCs/>
          <w:color w:val="000000"/>
          <w:sz w:val="24"/>
        </w:rPr>
        <w:t>为</w:t>
      </w:r>
      <w:r w:rsidR="001A579E" w:rsidRPr="00D72330">
        <w:rPr>
          <w:rFonts w:ascii="宋体" w:hAnsi="宋体" w:hint="eastAsia"/>
          <w:bCs/>
          <w:color w:val="000000"/>
          <w:sz w:val="24"/>
        </w:rPr>
        <w:t>老旧小区，无物业</w:t>
      </w:r>
      <w:r w:rsidR="00D72330">
        <w:rPr>
          <w:rFonts w:ascii="宋体" w:hAnsi="宋体" w:hint="eastAsia"/>
          <w:bCs/>
          <w:color w:val="000000"/>
          <w:sz w:val="24"/>
        </w:rPr>
        <w:t>、</w:t>
      </w:r>
      <w:r w:rsidR="001A579E" w:rsidRPr="00D72330">
        <w:rPr>
          <w:rFonts w:ascii="宋体" w:hAnsi="宋体" w:hint="eastAsia"/>
          <w:bCs/>
          <w:color w:val="000000"/>
          <w:sz w:val="24"/>
        </w:rPr>
        <w:t>无绿化等配套</w:t>
      </w:r>
      <w:r w:rsidR="006C14CC" w:rsidRPr="00D72330">
        <w:rPr>
          <w:rFonts w:ascii="宋体" w:hAnsi="宋体" w:hint="eastAsia"/>
          <w:bCs/>
          <w:color w:val="000000"/>
          <w:sz w:val="24"/>
        </w:rPr>
        <w:t>。</w:t>
      </w:r>
      <w:r w:rsidR="004C615C" w:rsidRPr="00D72330">
        <w:rPr>
          <w:rFonts w:ascii="宋体" w:hAnsi="宋体" w:hint="eastAsia"/>
          <w:bCs/>
          <w:color w:val="000000"/>
          <w:sz w:val="24"/>
        </w:rPr>
        <w:t>小区</w:t>
      </w:r>
      <w:r w:rsidR="001A7B53" w:rsidRPr="00D72330">
        <w:rPr>
          <w:rFonts w:ascii="宋体" w:hAnsi="宋体" w:hint="eastAsia"/>
          <w:bCs/>
          <w:color w:val="000000"/>
          <w:sz w:val="24"/>
        </w:rPr>
        <w:t>东邻楚源花园小区、南</w:t>
      </w:r>
      <w:proofErr w:type="gramStart"/>
      <w:r w:rsidR="00D72330" w:rsidRPr="00D72330">
        <w:rPr>
          <w:rFonts w:ascii="宋体" w:hAnsi="宋体" w:hint="eastAsia"/>
          <w:bCs/>
          <w:color w:val="000000"/>
          <w:sz w:val="24"/>
        </w:rPr>
        <w:t>邻居民住宅</w:t>
      </w:r>
      <w:proofErr w:type="gramEnd"/>
      <w:r w:rsidR="00D72330" w:rsidRPr="00D72330">
        <w:rPr>
          <w:rFonts w:ascii="宋体" w:hAnsi="宋体" w:hint="eastAsia"/>
          <w:bCs/>
          <w:color w:val="000000"/>
          <w:sz w:val="24"/>
        </w:rPr>
        <w:t>、</w:t>
      </w:r>
      <w:r w:rsidR="001A7B53" w:rsidRPr="00D72330">
        <w:rPr>
          <w:rFonts w:ascii="宋体" w:hAnsi="宋体" w:hint="eastAsia"/>
          <w:bCs/>
          <w:color w:val="000000"/>
          <w:sz w:val="24"/>
        </w:rPr>
        <w:t>西临华严街、北</w:t>
      </w:r>
      <w:proofErr w:type="gramStart"/>
      <w:r w:rsidR="001A7B53" w:rsidRPr="00D72330">
        <w:rPr>
          <w:rFonts w:ascii="宋体" w:hAnsi="宋体" w:hint="eastAsia"/>
          <w:bCs/>
          <w:color w:val="000000"/>
          <w:sz w:val="24"/>
        </w:rPr>
        <w:t>邻</w:t>
      </w:r>
      <w:r w:rsidR="00D72330" w:rsidRPr="00D72330">
        <w:rPr>
          <w:rFonts w:ascii="宋体" w:hAnsi="宋体" w:hint="eastAsia"/>
          <w:bCs/>
          <w:color w:val="000000"/>
          <w:sz w:val="24"/>
        </w:rPr>
        <w:t>居民住宅</w:t>
      </w:r>
      <w:proofErr w:type="gramEnd"/>
      <w:r w:rsidR="00D72330" w:rsidRPr="00D72330">
        <w:rPr>
          <w:rFonts w:ascii="宋体" w:hAnsi="宋体" w:hint="eastAsia"/>
          <w:bCs/>
          <w:color w:val="000000"/>
          <w:sz w:val="24"/>
        </w:rPr>
        <w:t>。</w:t>
      </w:r>
      <w:proofErr w:type="gramStart"/>
      <w:r w:rsidR="00D72330" w:rsidRPr="00D72330">
        <w:rPr>
          <w:rFonts w:ascii="宋体" w:hAnsi="宋体" w:hint="eastAsia"/>
          <w:bCs/>
          <w:color w:val="000000"/>
          <w:sz w:val="24"/>
        </w:rPr>
        <w:t>距离东方</w:t>
      </w:r>
      <w:proofErr w:type="gramEnd"/>
      <w:r w:rsidR="00D72330" w:rsidRPr="00D72330">
        <w:rPr>
          <w:rFonts w:ascii="宋体" w:hAnsi="宋体" w:hint="eastAsia"/>
          <w:bCs/>
          <w:color w:val="000000"/>
          <w:sz w:val="24"/>
        </w:rPr>
        <w:t>大道约250米左右</w:t>
      </w:r>
      <w:r w:rsidR="00ED0C95" w:rsidRPr="00D72330">
        <w:rPr>
          <w:rFonts w:ascii="宋体" w:hAnsi="宋体" w:hint="eastAsia"/>
          <w:bCs/>
          <w:color w:val="000000"/>
          <w:sz w:val="24"/>
        </w:rPr>
        <w:t>。</w:t>
      </w:r>
      <w:bookmarkEnd w:id="19"/>
    </w:p>
    <w:bookmarkEnd w:id="20"/>
    <w:p w14:paraId="6ABC1650" w14:textId="77777777" w:rsidR="00DE09BC" w:rsidRDefault="00DE09BC" w:rsidP="005C7066">
      <w:pPr>
        <w:pStyle w:val="zw"/>
        <w:snapToGrid w:val="0"/>
        <w:ind w:firstLineChars="200" w:firstLine="480"/>
        <w:rPr>
          <w:rFonts w:ascii="宋体" w:eastAsia="宋体" w:hAnsi="宋体"/>
          <w:szCs w:val="24"/>
        </w:rPr>
      </w:pPr>
      <w:r>
        <w:rPr>
          <w:rFonts w:ascii="宋体" w:eastAsia="宋体" w:hAnsi="宋体"/>
          <w:szCs w:val="24"/>
        </w:rPr>
        <w:t>委托评估对象和评估范围与经济行为涉及的评估对象和评估范围一致。</w:t>
      </w:r>
    </w:p>
    <w:p w14:paraId="3B53E082" w14:textId="77777777" w:rsidR="00DE09BC" w:rsidRDefault="00DE09BC" w:rsidP="00B459A5">
      <w:pPr>
        <w:pStyle w:val="2"/>
        <w:keepNext/>
        <w:autoSpaceDE/>
        <w:autoSpaceDN/>
        <w:adjustRightInd/>
        <w:spacing w:beforeLines="80" w:before="192" w:afterLines="80" w:after="192"/>
        <w:ind w:leftChars="0" w:left="0" w:firstLineChars="250" w:firstLine="602"/>
        <w:jc w:val="both"/>
        <w:rPr>
          <w:rFonts w:ascii="宋体" w:eastAsia="宋体" w:hAnsi="宋体"/>
          <w:sz w:val="24"/>
          <w:szCs w:val="24"/>
        </w:rPr>
      </w:pPr>
      <w:bookmarkStart w:id="21" w:name="_Toc391048010"/>
      <w:bookmarkStart w:id="22" w:name="_Toc391048192"/>
      <w:r>
        <w:rPr>
          <w:rFonts w:ascii="宋体" w:eastAsia="宋体" w:hAnsi="宋体"/>
          <w:sz w:val="24"/>
          <w:szCs w:val="24"/>
        </w:rPr>
        <w:t>四、价值类型及其定义</w:t>
      </w:r>
      <w:bookmarkEnd w:id="21"/>
      <w:bookmarkEnd w:id="22"/>
    </w:p>
    <w:p w14:paraId="1BD8A40F" w14:textId="77777777" w:rsidR="00DE09BC" w:rsidRDefault="00DE09BC">
      <w:pPr>
        <w:spacing w:line="360" w:lineRule="auto"/>
        <w:ind w:firstLineChars="200" w:firstLine="480"/>
        <w:rPr>
          <w:rFonts w:ascii="宋体" w:hAnsi="宋体"/>
          <w:sz w:val="24"/>
        </w:rPr>
      </w:pPr>
      <w:bookmarkStart w:id="23" w:name="_Hlk44499908"/>
      <w:r>
        <w:rPr>
          <w:rFonts w:ascii="宋体" w:hAnsi="宋体"/>
          <w:sz w:val="24"/>
        </w:rPr>
        <w:t>依据本次评估目的，确定本次评估的价值类型为市场价值。</w:t>
      </w:r>
    </w:p>
    <w:p w14:paraId="611A9C34" w14:textId="77777777" w:rsidR="00DE09BC" w:rsidRDefault="00DE09BC">
      <w:pPr>
        <w:spacing w:line="360" w:lineRule="auto"/>
        <w:ind w:firstLineChars="200" w:firstLine="480"/>
        <w:rPr>
          <w:rFonts w:ascii="宋体" w:hAnsi="宋体"/>
          <w:sz w:val="24"/>
        </w:rPr>
      </w:pPr>
      <w:r>
        <w:rPr>
          <w:rFonts w:ascii="宋体" w:hAnsi="宋体"/>
          <w:sz w:val="24"/>
        </w:rPr>
        <w:t>市场价值是指自愿买方和自愿卖方在各自理性行事且未受任何强迫的情况下，评估对象在评估基准日进行正常公平交易的价值估计数额。</w:t>
      </w:r>
    </w:p>
    <w:p w14:paraId="4F4C2C2B" w14:textId="54E75F0A" w:rsidR="00E107B2" w:rsidRDefault="00DE09BC"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24" w:name="_Toc18131595"/>
      <w:bookmarkStart w:id="25" w:name="_Toc391048011"/>
      <w:bookmarkStart w:id="26" w:name="_Toc391048193"/>
      <w:bookmarkEnd w:id="16"/>
      <w:bookmarkEnd w:id="23"/>
      <w:r>
        <w:rPr>
          <w:rFonts w:ascii="宋体" w:eastAsia="宋体" w:hAnsi="宋体"/>
          <w:sz w:val="24"/>
          <w:szCs w:val="24"/>
        </w:rPr>
        <w:t>五、评估基准日</w:t>
      </w:r>
      <w:bookmarkEnd w:id="24"/>
      <w:bookmarkEnd w:id="25"/>
      <w:bookmarkEnd w:id="26"/>
    </w:p>
    <w:p w14:paraId="38475373" w14:textId="6224845D" w:rsidR="00E107B2" w:rsidRDefault="00E107B2">
      <w:pPr>
        <w:spacing w:line="360" w:lineRule="auto"/>
        <w:ind w:firstLineChars="200" w:firstLine="480"/>
        <w:rPr>
          <w:rFonts w:ascii="宋体" w:hAnsi="宋体"/>
          <w:sz w:val="24"/>
        </w:rPr>
      </w:pPr>
      <w:bookmarkStart w:id="27" w:name="_Hlk44499929"/>
      <w:r>
        <w:rPr>
          <w:rFonts w:ascii="宋体" w:hAnsi="宋体"/>
          <w:sz w:val="24"/>
        </w:rPr>
        <w:t>本项目资产评估的基准日是20</w:t>
      </w:r>
      <w:r w:rsidR="00FF0367">
        <w:rPr>
          <w:rFonts w:ascii="宋体" w:hAnsi="宋体" w:hint="eastAsia"/>
          <w:sz w:val="24"/>
        </w:rPr>
        <w:t>20</w:t>
      </w:r>
      <w:r>
        <w:rPr>
          <w:rFonts w:ascii="宋体" w:hAnsi="宋体"/>
          <w:sz w:val="24"/>
        </w:rPr>
        <w:t>年</w:t>
      </w:r>
      <w:r w:rsidR="00910174">
        <w:rPr>
          <w:rFonts w:ascii="宋体" w:hAnsi="宋体"/>
          <w:sz w:val="24"/>
        </w:rPr>
        <w:t>7</w:t>
      </w:r>
      <w:r>
        <w:rPr>
          <w:rFonts w:ascii="宋体" w:hAnsi="宋体"/>
          <w:sz w:val="24"/>
        </w:rPr>
        <w:t>月</w:t>
      </w:r>
      <w:r w:rsidR="00910174">
        <w:rPr>
          <w:rFonts w:ascii="宋体" w:hAnsi="宋体" w:hint="eastAsia"/>
          <w:sz w:val="24"/>
        </w:rPr>
        <w:t>8</w:t>
      </w:r>
      <w:r>
        <w:rPr>
          <w:rFonts w:ascii="宋体" w:hAnsi="宋体"/>
          <w:sz w:val="24"/>
        </w:rPr>
        <w:t>日</w:t>
      </w:r>
      <w:r w:rsidR="00815DA7">
        <w:rPr>
          <w:rFonts w:ascii="宋体" w:hAnsi="宋体" w:hint="eastAsia"/>
          <w:sz w:val="24"/>
        </w:rPr>
        <w:t>，系</w:t>
      </w:r>
      <w:r w:rsidR="00C8605B">
        <w:rPr>
          <w:rFonts w:ascii="宋体" w:hAnsi="宋体" w:hint="eastAsia"/>
          <w:sz w:val="24"/>
        </w:rPr>
        <w:t>评估人员会同</w:t>
      </w:r>
      <w:r w:rsidR="00FF0367">
        <w:rPr>
          <w:rFonts w:hint="eastAsia"/>
          <w:sz w:val="24"/>
        </w:rPr>
        <w:t>湖北</w:t>
      </w:r>
      <w:r w:rsidR="00791B1D">
        <w:rPr>
          <w:rFonts w:hint="eastAsia"/>
          <w:sz w:val="24"/>
        </w:rPr>
        <w:t>省</w:t>
      </w:r>
      <w:r w:rsidR="00910174">
        <w:rPr>
          <w:rFonts w:hint="eastAsia"/>
          <w:sz w:val="24"/>
        </w:rPr>
        <w:t>石首市</w:t>
      </w:r>
      <w:r w:rsidR="0052085B" w:rsidRPr="0052085B">
        <w:rPr>
          <w:rFonts w:hint="eastAsia"/>
          <w:sz w:val="24"/>
        </w:rPr>
        <w:t>人民法院</w:t>
      </w:r>
      <w:r w:rsidR="00C8605B">
        <w:rPr>
          <w:rFonts w:hint="eastAsia"/>
          <w:sz w:val="24"/>
        </w:rPr>
        <w:t>相关负责人及涉案当事方共同勘察现场</w:t>
      </w:r>
      <w:r w:rsidR="00815DA7">
        <w:rPr>
          <w:rFonts w:ascii="宋体" w:hAnsi="宋体" w:hint="eastAsia"/>
          <w:sz w:val="24"/>
        </w:rPr>
        <w:t>的日期</w:t>
      </w:r>
      <w:r w:rsidR="00815DA7">
        <w:rPr>
          <w:rFonts w:hint="eastAsia"/>
          <w:sz w:val="24"/>
        </w:rPr>
        <w:t>。</w:t>
      </w:r>
    </w:p>
    <w:p w14:paraId="3099F508"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28" w:name="_Toc391048012"/>
      <w:bookmarkStart w:id="29" w:name="_Toc391048194"/>
      <w:bookmarkEnd w:id="27"/>
      <w:r>
        <w:rPr>
          <w:rFonts w:ascii="宋体" w:eastAsia="宋体" w:hAnsi="宋体" w:hint="eastAsia"/>
          <w:sz w:val="24"/>
          <w:szCs w:val="24"/>
        </w:rPr>
        <w:t>六、评估依据</w:t>
      </w:r>
      <w:bookmarkEnd w:id="28"/>
      <w:bookmarkEnd w:id="29"/>
    </w:p>
    <w:p w14:paraId="1D59F15A" w14:textId="77777777" w:rsidR="00E107B2" w:rsidRPr="00870ABB" w:rsidRDefault="00E107B2" w:rsidP="00B459A5">
      <w:pPr>
        <w:spacing w:line="360" w:lineRule="auto"/>
        <w:ind w:firstLineChars="200" w:firstLine="480"/>
        <w:rPr>
          <w:rFonts w:ascii="宋体" w:hAnsi="宋体"/>
          <w:sz w:val="24"/>
        </w:rPr>
      </w:pPr>
      <w:bookmarkStart w:id="30" w:name="_Hlk44503004"/>
      <w:r w:rsidRPr="00870ABB">
        <w:rPr>
          <w:rFonts w:ascii="宋体" w:hAnsi="宋体" w:hint="eastAsia"/>
          <w:sz w:val="24"/>
        </w:rPr>
        <w:t>（一）法律、法规依据</w:t>
      </w:r>
    </w:p>
    <w:p w14:paraId="4D0609DB" w14:textId="6415C63D" w:rsidR="0052085B" w:rsidRDefault="0052085B">
      <w:pPr>
        <w:spacing w:line="360" w:lineRule="auto"/>
        <w:ind w:firstLineChars="200" w:firstLine="480"/>
        <w:rPr>
          <w:rFonts w:ascii="宋体" w:hAnsi="宋体"/>
          <w:sz w:val="24"/>
        </w:rPr>
      </w:pPr>
      <w:bookmarkStart w:id="31" w:name="_Hlk45611739"/>
      <w:r>
        <w:rPr>
          <w:rFonts w:ascii="宋体" w:hAnsi="宋体" w:hint="eastAsia"/>
          <w:sz w:val="24"/>
        </w:rPr>
        <w:t>1、</w:t>
      </w:r>
      <w:r w:rsidR="00E107B2">
        <w:rPr>
          <w:rFonts w:ascii="宋体" w:hAnsi="宋体" w:hint="eastAsia"/>
          <w:sz w:val="24"/>
        </w:rPr>
        <w:t>《中华人民共和国资产评估法》</w:t>
      </w:r>
      <w:r>
        <w:rPr>
          <w:rFonts w:ascii="宋体" w:hAnsi="宋体" w:hint="eastAsia"/>
          <w:sz w:val="24"/>
        </w:rPr>
        <w:t>；</w:t>
      </w:r>
    </w:p>
    <w:p w14:paraId="19439F52" w14:textId="0EB063D2" w:rsidR="00D07900" w:rsidRDefault="00D07900" w:rsidP="00D07900">
      <w:pPr>
        <w:spacing w:line="360" w:lineRule="auto"/>
        <w:ind w:firstLineChars="200" w:firstLine="480"/>
        <w:rPr>
          <w:rFonts w:ascii="宋体" w:hAnsi="宋体"/>
          <w:sz w:val="24"/>
        </w:rPr>
      </w:pPr>
      <w:r>
        <w:rPr>
          <w:rFonts w:ascii="宋体" w:hAnsi="宋体" w:hint="eastAsia"/>
          <w:sz w:val="24"/>
        </w:rPr>
        <w:t>2、《中华人民共和国物权法》；</w:t>
      </w:r>
    </w:p>
    <w:p w14:paraId="7BB4EFAE" w14:textId="7497739E" w:rsidR="0052085B" w:rsidRDefault="00D07900" w:rsidP="0052085B">
      <w:pPr>
        <w:spacing w:line="360" w:lineRule="auto"/>
        <w:ind w:firstLineChars="200" w:firstLine="480"/>
        <w:rPr>
          <w:rFonts w:ascii="宋体" w:hAnsi="宋体"/>
          <w:sz w:val="24"/>
        </w:rPr>
      </w:pPr>
      <w:r>
        <w:rPr>
          <w:rFonts w:ascii="宋体" w:hAnsi="宋体" w:hint="eastAsia"/>
          <w:sz w:val="24"/>
        </w:rPr>
        <w:t>3</w:t>
      </w:r>
      <w:r w:rsidR="0052085B">
        <w:rPr>
          <w:rFonts w:ascii="宋体" w:hAnsi="宋体" w:hint="eastAsia"/>
          <w:sz w:val="24"/>
        </w:rPr>
        <w:t>、</w:t>
      </w:r>
      <w:r w:rsidR="009D4B14">
        <w:rPr>
          <w:rFonts w:ascii="宋体" w:hAnsi="宋体" w:hint="eastAsia"/>
          <w:sz w:val="24"/>
        </w:rPr>
        <w:t>《</w:t>
      </w:r>
      <w:r w:rsidR="009D4B14" w:rsidRPr="009D4B14">
        <w:rPr>
          <w:rFonts w:ascii="宋体" w:hAnsi="宋体" w:hint="eastAsia"/>
          <w:sz w:val="24"/>
        </w:rPr>
        <w:t>中华人民共和国刑事诉讼法》</w:t>
      </w:r>
      <w:r w:rsidR="002A48E1">
        <w:rPr>
          <w:rFonts w:ascii="宋体" w:hAnsi="宋体" w:hint="eastAsia"/>
          <w:sz w:val="24"/>
        </w:rPr>
        <w:t>。</w:t>
      </w:r>
    </w:p>
    <w:bookmarkEnd w:id="31"/>
    <w:p w14:paraId="2A1EFB7C" w14:textId="77777777" w:rsidR="00E107B2" w:rsidRPr="00870ABB" w:rsidRDefault="00E107B2" w:rsidP="00870ABB">
      <w:pPr>
        <w:spacing w:beforeLines="50" w:before="120" w:afterLines="50" w:after="120" w:line="360" w:lineRule="auto"/>
        <w:ind w:firstLineChars="200" w:firstLine="480"/>
        <w:rPr>
          <w:rFonts w:ascii="宋体" w:hAnsi="宋体"/>
          <w:sz w:val="24"/>
        </w:rPr>
      </w:pPr>
      <w:r w:rsidRPr="00870ABB">
        <w:rPr>
          <w:rFonts w:ascii="宋体" w:hAnsi="宋体" w:hint="eastAsia"/>
          <w:sz w:val="24"/>
        </w:rPr>
        <w:t>（二）主要准则依据</w:t>
      </w:r>
    </w:p>
    <w:p w14:paraId="01A287C9" w14:textId="77777777" w:rsidR="00E107B2" w:rsidRDefault="00E107B2">
      <w:pPr>
        <w:spacing w:line="360" w:lineRule="auto"/>
        <w:ind w:firstLineChars="200" w:firstLine="480"/>
        <w:rPr>
          <w:rFonts w:ascii="宋体" w:hAnsi="宋体"/>
          <w:sz w:val="24"/>
        </w:rPr>
      </w:pPr>
      <w:r>
        <w:rPr>
          <w:rFonts w:ascii="宋体" w:hAnsi="宋体" w:hint="eastAsia"/>
          <w:sz w:val="24"/>
        </w:rPr>
        <w:t>1、《资产评估基本准则》；</w:t>
      </w:r>
    </w:p>
    <w:p w14:paraId="533FE549" w14:textId="77777777" w:rsidR="00E107B2" w:rsidRDefault="00E107B2">
      <w:pPr>
        <w:spacing w:line="360" w:lineRule="auto"/>
        <w:ind w:firstLineChars="200" w:firstLine="480"/>
        <w:rPr>
          <w:rFonts w:ascii="宋体" w:hAnsi="宋体"/>
          <w:sz w:val="24"/>
        </w:rPr>
      </w:pPr>
      <w:r>
        <w:rPr>
          <w:rFonts w:ascii="宋体" w:hAnsi="宋体" w:hint="eastAsia"/>
          <w:sz w:val="24"/>
        </w:rPr>
        <w:t>2、《资产评估职业道德准则》；</w:t>
      </w:r>
    </w:p>
    <w:p w14:paraId="554C155C" w14:textId="77777777" w:rsidR="00E107B2" w:rsidRDefault="00E107B2">
      <w:pPr>
        <w:spacing w:line="360" w:lineRule="auto"/>
        <w:ind w:firstLineChars="200" w:firstLine="480"/>
        <w:rPr>
          <w:rFonts w:ascii="宋体" w:hAnsi="宋体"/>
          <w:sz w:val="24"/>
        </w:rPr>
      </w:pPr>
      <w:r>
        <w:rPr>
          <w:rFonts w:ascii="宋体" w:hAnsi="宋体" w:hint="eastAsia"/>
          <w:sz w:val="24"/>
        </w:rPr>
        <w:t>3、《资产评估对象法律权属指导意见》；</w:t>
      </w:r>
    </w:p>
    <w:p w14:paraId="62DC48AE" w14:textId="77777777" w:rsidR="00E107B2" w:rsidRDefault="00E107B2">
      <w:pPr>
        <w:spacing w:line="360" w:lineRule="auto"/>
        <w:ind w:firstLineChars="200" w:firstLine="480"/>
        <w:rPr>
          <w:rFonts w:ascii="宋体" w:hAnsi="宋体"/>
          <w:sz w:val="24"/>
        </w:rPr>
      </w:pPr>
      <w:r>
        <w:rPr>
          <w:rFonts w:ascii="宋体" w:hAnsi="宋体" w:hint="eastAsia"/>
          <w:sz w:val="24"/>
        </w:rPr>
        <w:t>4、《资产评估价值类型指导意见》；</w:t>
      </w:r>
    </w:p>
    <w:p w14:paraId="37DD2862" w14:textId="77777777" w:rsidR="00E107B2" w:rsidRDefault="00E107B2">
      <w:pPr>
        <w:spacing w:line="360" w:lineRule="auto"/>
        <w:ind w:firstLineChars="200" w:firstLine="480"/>
        <w:rPr>
          <w:rFonts w:ascii="宋体" w:hAnsi="宋体"/>
          <w:sz w:val="24"/>
        </w:rPr>
      </w:pPr>
      <w:r>
        <w:rPr>
          <w:rFonts w:ascii="宋体" w:hAnsi="宋体"/>
          <w:sz w:val="24"/>
        </w:rPr>
        <w:t>5</w:t>
      </w:r>
      <w:r>
        <w:rPr>
          <w:rFonts w:ascii="宋体" w:hAnsi="宋体" w:hint="eastAsia"/>
          <w:sz w:val="24"/>
        </w:rPr>
        <w:t>、《资产评估执业准则—不动产》、《资产评估执业准则—资产评估委托合同》、《资产评估执业准则—资产评估程序》、《资产评估执业准则—资产评估档案》、《资产评估执业准则—资产评估报告》。</w:t>
      </w:r>
    </w:p>
    <w:bookmarkEnd w:id="30"/>
    <w:p w14:paraId="3A630407" w14:textId="77777777" w:rsidR="00E107B2" w:rsidRPr="00870ABB" w:rsidRDefault="00E107B2" w:rsidP="00870ABB">
      <w:pPr>
        <w:spacing w:beforeLines="50" w:before="120" w:afterLines="50" w:after="120" w:line="360" w:lineRule="auto"/>
        <w:ind w:firstLineChars="200" w:firstLine="480"/>
        <w:rPr>
          <w:rFonts w:ascii="宋体" w:hAnsi="宋体"/>
          <w:sz w:val="24"/>
        </w:rPr>
      </w:pPr>
      <w:r w:rsidRPr="00870ABB">
        <w:rPr>
          <w:rFonts w:ascii="宋体" w:hAnsi="宋体" w:hint="eastAsia"/>
          <w:sz w:val="24"/>
        </w:rPr>
        <w:t>（三）</w:t>
      </w:r>
      <w:bookmarkStart w:id="32" w:name="_Hlk44503033"/>
      <w:r w:rsidRPr="00870ABB">
        <w:rPr>
          <w:rFonts w:ascii="宋体" w:hAnsi="宋体" w:hint="eastAsia"/>
          <w:sz w:val="24"/>
        </w:rPr>
        <w:t>经济行为依据</w:t>
      </w:r>
    </w:p>
    <w:p w14:paraId="039E64E0" w14:textId="6D67E05F" w:rsidR="00E107B2" w:rsidRDefault="0052085B">
      <w:pPr>
        <w:spacing w:line="360" w:lineRule="auto"/>
        <w:ind w:firstLineChars="200" w:firstLine="480"/>
        <w:rPr>
          <w:rFonts w:ascii="宋体" w:hAnsi="宋体"/>
          <w:sz w:val="24"/>
        </w:rPr>
      </w:pPr>
      <w:bookmarkStart w:id="33" w:name="_Hlk45611784"/>
      <w:r>
        <w:rPr>
          <w:rFonts w:ascii="宋体" w:hAnsi="宋体" w:hint="eastAsia"/>
          <w:sz w:val="24"/>
        </w:rPr>
        <w:t>（20</w:t>
      </w:r>
      <w:r w:rsidR="00791B1D">
        <w:rPr>
          <w:rFonts w:ascii="宋体" w:hAnsi="宋体" w:hint="eastAsia"/>
          <w:sz w:val="24"/>
        </w:rPr>
        <w:t>20</w:t>
      </w:r>
      <w:r>
        <w:rPr>
          <w:rFonts w:ascii="宋体" w:hAnsi="宋体" w:hint="eastAsia"/>
          <w:sz w:val="24"/>
        </w:rPr>
        <w:t>）</w:t>
      </w:r>
      <w:r w:rsidR="00791B1D">
        <w:rPr>
          <w:rFonts w:ascii="宋体" w:hAnsi="宋体" w:hint="eastAsia"/>
          <w:sz w:val="24"/>
        </w:rPr>
        <w:t>鄂</w:t>
      </w:r>
      <w:r w:rsidR="00A22D17">
        <w:rPr>
          <w:rFonts w:ascii="宋体" w:hAnsi="宋体" w:hint="eastAsia"/>
          <w:sz w:val="24"/>
        </w:rPr>
        <w:t>1081</w:t>
      </w:r>
      <w:proofErr w:type="gramStart"/>
      <w:r w:rsidR="00A22D17">
        <w:rPr>
          <w:rFonts w:ascii="宋体" w:hAnsi="宋体" w:hint="eastAsia"/>
          <w:sz w:val="24"/>
        </w:rPr>
        <w:t>委</w:t>
      </w:r>
      <w:r>
        <w:rPr>
          <w:rFonts w:ascii="宋体" w:hAnsi="宋体" w:hint="eastAsia"/>
          <w:sz w:val="24"/>
        </w:rPr>
        <w:t>鉴</w:t>
      </w:r>
      <w:r w:rsidR="00A22D17">
        <w:rPr>
          <w:rFonts w:ascii="宋体" w:hAnsi="宋体" w:hint="eastAsia"/>
          <w:sz w:val="24"/>
        </w:rPr>
        <w:t>24</w:t>
      </w:r>
      <w:r>
        <w:rPr>
          <w:rFonts w:ascii="宋体" w:hAnsi="宋体" w:hint="eastAsia"/>
          <w:sz w:val="24"/>
        </w:rPr>
        <w:t>号</w:t>
      </w:r>
      <w:proofErr w:type="gramEnd"/>
      <w:r>
        <w:rPr>
          <w:rFonts w:ascii="宋体" w:hAnsi="宋体" w:hint="eastAsia"/>
          <w:sz w:val="24"/>
        </w:rPr>
        <w:t>《</w:t>
      </w:r>
      <w:r w:rsidR="00791B1D">
        <w:rPr>
          <w:rFonts w:ascii="宋体" w:hAnsi="宋体" w:hint="eastAsia"/>
          <w:sz w:val="24"/>
        </w:rPr>
        <w:t>湖北省</w:t>
      </w:r>
      <w:r w:rsidR="00A22D17">
        <w:rPr>
          <w:rFonts w:ascii="宋体" w:hAnsi="宋体" w:hint="eastAsia"/>
          <w:sz w:val="24"/>
        </w:rPr>
        <w:t>石首市</w:t>
      </w:r>
      <w:r w:rsidR="00791B1D">
        <w:rPr>
          <w:rFonts w:ascii="宋体" w:hAnsi="宋体" w:hint="eastAsia"/>
          <w:sz w:val="24"/>
        </w:rPr>
        <w:t>人民法院</w:t>
      </w:r>
      <w:r w:rsidR="00A22D17">
        <w:rPr>
          <w:rFonts w:ascii="宋体" w:hAnsi="宋体" w:hint="eastAsia"/>
          <w:sz w:val="24"/>
        </w:rPr>
        <w:t>司法鉴定</w:t>
      </w:r>
      <w:r>
        <w:rPr>
          <w:rFonts w:ascii="宋体" w:hAnsi="宋体" w:hint="eastAsia"/>
          <w:sz w:val="24"/>
        </w:rPr>
        <w:t>委托书》</w:t>
      </w:r>
      <w:r w:rsidR="00E107B2">
        <w:rPr>
          <w:rFonts w:ascii="宋体" w:hAnsi="宋体" w:hint="eastAsia"/>
          <w:sz w:val="24"/>
        </w:rPr>
        <w:t>。</w:t>
      </w:r>
    </w:p>
    <w:bookmarkEnd w:id="32"/>
    <w:bookmarkEnd w:id="33"/>
    <w:p w14:paraId="6E90A12A" w14:textId="77777777" w:rsidR="00E107B2" w:rsidRPr="00870ABB" w:rsidRDefault="00E107B2" w:rsidP="00870ABB">
      <w:pPr>
        <w:spacing w:beforeLines="50" w:before="120" w:afterLines="50" w:after="120" w:line="360" w:lineRule="auto"/>
        <w:ind w:firstLineChars="200" w:firstLine="480"/>
        <w:rPr>
          <w:rFonts w:ascii="宋体" w:hAnsi="宋体"/>
          <w:sz w:val="24"/>
        </w:rPr>
      </w:pPr>
      <w:r w:rsidRPr="00870ABB">
        <w:rPr>
          <w:rFonts w:ascii="宋体" w:hAnsi="宋体" w:hint="eastAsia"/>
          <w:sz w:val="24"/>
        </w:rPr>
        <w:lastRenderedPageBreak/>
        <w:t>（四）</w:t>
      </w:r>
      <w:bookmarkStart w:id="34" w:name="_Hlk44503131"/>
      <w:r w:rsidRPr="00870ABB">
        <w:rPr>
          <w:rFonts w:ascii="宋体" w:hAnsi="宋体" w:hint="eastAsia"/>
          <w:sz w:val="24"/>
        </w:rPr>
        <w:t>产权依据</w:t>
      </w:r>
    </w:p>
    <w:p w14:paraId="668C3D67" w14:textId="7FA95A68" w:rsidR="00126E77" w:rsidRDefault="00126E77">
      <w:pPr>
        <w:spacing w:line="360" w:lineRule="auto"/>
        <w:ind w:firstLineChars="200" w:firstLine="480"/>
        <w:rPr>
          <w:rFonts w:ascii="宋体" w:hAnsi="宋体"/>
          <w:bCs/>
          <w:color w:val="000000"/>
          <w:sz w:val="24"/>
        </w:rPr>
      </w:pPr>
      <w:bookmarkStart w:id="35" w:name="_Hlk45611856"/>
      <w:r>
        <w:rPr>
          <w:rFonts w:ascii="宋体" w:hAnsi="宋体" w:hint="eastAsia"/>
          <w:bCs/>
          <w:color w:val="000000"/>
          <w:sz w:val="24"/>
        </w:rPr>
        <w:t>1、</w:t>
      </w:r>
      <w:r w:rsidRPr="00126E77">
        <w:rPr>
          <w:rFonts w:ascii="宋体" w:hAnsi="宋体" w:hint="eastAsia"/>
          <w:bCs/>
          <w:color w:val="000000"/>
          <w:sz w:val="24"/>
        </w:rPr>
        <w:t>石首房权证笔字第20051700号《房屋所有权证》</w:t>
      </w:r>
      <w:r>
        <w:rPr>
          <w:rFonts w:ascii="宋体" w:hAnsi="宋体" w:hint="eastAsia"/>
          <w:bCs/>
          <w:color w:val="000000"/>
          <w:sz w:val="24"/>
        </w:rPr>
        <w:t>；</w:t>
      </w:r>
    </w:p>
    <w:p w14:paraId="2BBFC476" w14:textId="3B155495" w:rsidR="00126E77" w:rsidRPr="00D02231" w:rsidRDefault="00126E77">
      <w:pPr>
        <w:spacing w:line="360" w:lineRule="auto"/>
        <w:ind w:firstLineChars="200" w:firstLine="480"/>
        <w:rPr>
          <w:rFonts w:ascii="宋体" w:hAnsi="宋体"/>
          <w:bCs/>
          <w:color w:val="000000"/>
          <w:sz w:val="24"/>
        </w:rPr>
      </w:pPr>
      <w:r>
        <w:rPr>
          <w:rFonts w:ascii="宋体" w:hAnsi="宋体" w:hint="eastAsia"/>
          <w:bCs/>
          <w:color w:val="000000"/>
          <w:sz w:val="24"/>
        </w:rPr>
        <w:t>2、</w:t>
      </w:r>
      <w:r w:rsidRPr="00126E77">
        <w:rPr>
          <w:rFonts w:ascii="宋体" w:hAnsi="宋体" w:hint="eastAsia"/>
          <w:bCs/>
          <w:color w:val="000000"/>
          <w:sz w:val="24"/>
        </w:rPr>
        <w:t>石土国有（2006）第000205065-16-1号《土地使用权证》</w:t>
      </w:r>
      <w:r>
        <w:rPr>
          <w:rFonts w:ascii="宋体" w:hAnsi="宋体" w:hint="eastAsia"/>
          <w:bCs/>
          <w:color w:val="000000"/>
          <w:sz w:val="24"/>
        </w:rPr>
        <w:t>。</w:t>
      </w:r>
    </w:p>
    <w:bookmarkEnd w:id="35"/>
    <w:p w14:paraId="18322E3D" w14:textId="77777777" w:rsidR="00E107B2" w:rsidRPr="00870ABB" w:rsidRDefault="00E107B2" w:rsidP="00870ABB">
      <w:pPr>
        <w:spacing w:beforeLines="50" w:before="120" w:afterLines="50" w:after="120" w:line="360" w:lineRule="auto"/>
        <w:ind w:firstLineChars="200" w:firstLine="480"/>
        <w:rPr>
          <w:rFonts w:ascii="宋体" w:hAnsi="宋体"/>
          <w:sz w:val="24"/>
        </w:rPr>
      </w:pPr>
      <w:r w:rsidRPr="00870ABB">
        <w:rPr>
          <w:rFonts w:ascii="宋体" w:hAnsi="宋体" w:hint="eastAsia"/>
          <w:sz w:val="24"/>
        </w:rPr>
        <w:t>（五）取价依据</w:t>
      </w:r>
    </w:p>
    <w:p w14:paraId="362A3AA9" w14:textId="1475BB5D" w:rsidR="00E107B2" w:rsidRDefault="00C8605B">
      <w:pPr>
        <w:spacing w:line="360" w:lineRule="auto"/>
        <w:ind w:firstLineChars="200" w:firstLine="480"/>
        <w:rPr>
          <w:rFonts w:ascii="宋体" w:hAnsi="宋体"/>
          <w:sz w:val="24"/>
        </w:rPr>
      </w:pPr>
      <w:r>
        <w:rPr>
          <w:rFonts w:ascii="宋体" w:hAnsi="宋体" w:hint="eastAsia"/>
          <w:sz w:val="24"/>
        </w:rPr>
        <w:t>1</w:t>
      </w:r>
      <w:r w:rsidR="00E107B2">
        <w:rPr>
          <w:rFonts w:ascii="宋体" w:hAnsi="宋体"/>
          <w:sz w:val="24"/>
        </w:rPr>
        <w:t>、</w:t>
      </w:r>
      <w:r w:rsidR="00E107B2">
        <w:rPr>
          <w:rFonts w:ascii="宋体" w:hAnsi="宋体" w:hint="eastAsia"/>
          <w:sz w:val="24"/>
        </w:rPr>
        <w:t>评估人员现场勘察记录；</w:t>
      </w:r>
    </w:p>
    <w:p w14:paraId="1BB5BCD1" w14:textId="68BFA2A6" w:rsidR="00E107B2" w:rsidRDefault="00C8605B">
      <w:pPr>
        <w:spacing w:line="360" w:lineRule="auto"/>
        <w:ind w:firstLineChars="200" w:firstLine="480"/>
        <w:rPr>
          <w:rFonts w:ascii="宋体" w:hAnsi="宋体"/>
          <w:sz w:val="24"/>
        </w:rPr>
      </w:pPr>
      <w:r>
        <w:rPr>
          <w:rFonts w:ascii="宋体" w:hAnsi="宋体" w:hint="eastAsia"/>
          <w:sz w:val="24"/>
        </w:rPr>
        <w:t>2</w:t>
      </w:r>
      <w:r w:rsidR="00E107B2">
        <w:rPr>
          <w:rFonts w:ascii="宋体" w:hAnsi="宋体" w:hint="eastAsia"/>
          <w:sz w:val="24"/>
        </w:rPr>
        <w:t>、评估人员市场询价</w:t>
      </w:r>
      <w:r w:rsidR="00815DA7">
        <w:rPr>
          <w:rFonts w:ascii="宋体" w:hAnsi="宋体" w:hint="eastAsia"/>
          <w:sz w:val="24"/>
        </w:rPr>
        <w:t>。</w:t>
      </w:r>
    </w:p>
    <w:p w14:paraId="7C9FD77A"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36" w:name="_Toc391048013"/>
      <w:bookmarkStart w:id="37" w:name="_Toc391048195"/>
      <w:bookmarkEnd w:id="34"/>
      <w:r w:rsidRPr="00885630">
        <w:rPr>
          <w:rFonts w:ascii="宋体" w:eastAsia="宋体" w:hAnsi="宋体"/>
          <w:sz w:val="24"/>
          <w:szCs w:val="24"/>
        </w:rPr>
        <w:t>七、评估方法</w:t>
      </w:r>
      <w:bookmarkEnd w:id="36"/>
      <w:bookmarkEnd w:id="37"/>
    </w:p>
    <w:p w14:paraId="1B1A5956" w14:textId="77777777" w:rsidR="00E107B2" w:rsidRDefault="00E107B2">
      <w:pPr>
        <w:spacing w:line="360" w:lineRule="auto"/>
        <w:ind w:firstLineChars="200" w:firstLine="480"/>
        <w:rPr>
          <w:rFonts w:ascii="宋体" w:hAnsi="宋体"/>
          <w:sz w:val="24"/>
        </w:rPr>
      </w:pPr>
      <w:r>
        <w:rPr>
          <w:rFonts w:ascii="宋体" w:hAnsi="宋体" w:hint="eastAsia"/>
          <w:sz w:val="24"/>
        </w:rPr>
        <w:t>按照《资产评估准则》等评估法规规章的规定，评估方法一般有市场法、收益法和成本法等三种方法。</w:t>
      </w:r>
    </w:p>
    <w:p w14:paraId="5CE1EF03" w14:textId="77777777" w:rsidR="00E107B2" w:rsidRDefault="00E107B2">
      <w:pPr>
        <w:spacing w:line="360" w:lineRule="auto"/>
        <w:ind w:firstLineChars="200" w:firstLine="480"/>
        <w:rPr>
          <w:rFonts w:ascii="宋体" w:hAnsi="宋体"/>
          <w:sz w:val="24"/>
        </w:rPr>
      </w:pPr>
      <w:r>
        <w:rPr>
          <w:rFonts w:ascii="宋体" w:hAnsi="宋体" w:hint="eastAsia"/>
          <w:sz w:val="24"/>
        </w:rPr>
        <w:t>市场法是指利用市场上相同或类似资产的近期交易价格，经过比较、分析从而确定估测被评估资产价值的一种评估方法。采用市场比较法必须具备以下前提条件：</w:t>
      </w:r>
      <w:r>
        <w:rPr>
          <w:rFonts w:ascii="宋体" w:hAnsi="宋体"/>
          <w:sz w:val="24"/>
        </w:rPr>
        <w:t>1</w:t>
      </w:r>
      <w:r>
        <w:rPr>
          <w:rFonts w:ascii="宋体" w:hAnsi="宋体" w:hint="eastAsia"/>
          <w:sz w:val="24"/>
        </w:rPr>
        <w:t>、需要有一个充分发育活跃的市场，以获得与被评估资产相同或类似资产的市场价格；</w:t>
      </w:r>
      <w:r>
        <w:rPr>
          <w:rFonts w:ascii="宋体" w:hAnsi="宋体"/>
          <w:sz w:val="24"/>
        </w:rPr>
        <w:t>2</w:t>
      </w:r>
      <w:r>
        <w:rPr>
          <w:rFonts w:ascii="宋体" w:hAnsi="宋体" w:hint="eastAsia"/>
          <w:sz w:val="24"/>
        </w:rPr>
        <w:t>、参照物及其与被评估资产可比较的指标、技术参数等是可收集到的。</w:t>
      </w:r>
    </w:p>
    <w:p w14:paraId="629B3DD3" w14:textId="77777777" w:rsidR="00E107B2" w:rsidRDefault="00E107B2">
      <w:pPr>
        <w:spacing w:line="360" w:lineRule="auto"/>
        <w:ind w:firstLineChars="200" w:firstLine="480"/>
        <w:rPr>
          <w:rFonts w:ascii="宋体" w:hAnsi="宋体"/>
          <w:sz w:val="24"/>
        </w:rPr>
      </w:pPr>
      <w:r>
        <w:rPr>
          <w:rFonts w:ascii="宋体" w:hAnsi="宋体" w:hint="eastAsia"/>
          <w:sz w:val="24"/>
        </w:rPr>
        <w:t>收益法是通过估算被评估资产在未来期间的预期收益并使用一定的折现率折成评估基准日的现值，以</w:t>
      </w:r>
      <w:proofErr w:type="gramStart"/>
      <w:r>
        <w:rPr>
          <w:rFonts w:ascii="宋体" w:hAnsi="宋体" w:hint="eastAsia"/>
          <w:sz w:val="24"/>
        </w:rPr>
        <w:t>各收益</w:t>
      </w:r>
      <w:proofErr w:type="gramEnd"/>
      <w:r>
        <w:rPr>
          <w:rFonts w:ascii="宋体" w:hAnsi="宋体" w:hint="eastAsia"/>
          <w:sz w:val="24"/>
        </w:rPr>
        <w:t>期收益现值累加之和作为被评估资产价值的评估方法。其适用条件是：评估对象使用时间较长且具有连续性，能在未来相当期间取得一定收益；评估对象的未来收益和评估对象的所有者所承担的风险能用货币来衡量。</w:t>
      </w:r>
    </w:p>
    <w:p w14:paraId="789FAB87" w14:textId="465BCCFA" w:rsidR="00E107B2" w:rsidRDefault="00A530BE">
      <w:pPr>
        <w:spacing w:line="360" w:lineRule="auto"/>
        <w:ind w:firstLineChars="200" w:firstLine="480"/>
        <w:rPr>
          <w:rFonts w:ascii="宋体" w:hAnsi="宋体"/>
          <w:sz w:val="24"/>
        </w:rPr>
      </w:pPr>
      <w:r w:rsidRPr="00A530BE">
        <w:rPr>
          <w:rFonts w:ascii="宋体" w:hAnsi="宋体" w:hint="eastAsia"/>
          <w:sz w:val="24"/>
        </w:rPr>
        <w:t>成本法是指首先估测被评估资产的重置成本，然后估测被评估资产业已存在的各种贬损因素，并将其从重置成本中予以扣除而得到被评估资产价值的各种评估方法的总称。</w:t>
      </w:r>
    </w:p>
    <w:p w14:paraId="15C1B89C" w14:textId="7FA51A33" w:rsidR="008F5D3A" w:rsidRPr="008F5D3A" w:rsidRDefault="008F5D3A" w:rsidP="008F5D3A">
      <w:pPr>
        <w:spacing w:line="360" w:lineRule="auto"/>
        <w:ind w:firstLineChars="200" w:firstLine="480"/>
        <w:rPr>
          <w:rFonts w:hAnsi="宋体"/>
          <w:sz w:val="24"/>
        </w:rPr>
      </w:pPr>
      <w:bookmarkStart w:id="38" w:name="_Hlk45611956"/>
      <w:r w:rsidRPr="008F5D3A">
        <w:rPr>
          <w:rFonts w:hAnsi="宋体" w:hint="eastAsia"/>
          <w:sz w:val="24"/>
        </w:rPr>
        <w:t>本次委托评估的</w:t>
      </w:r>
      <w:r w:rsidRPr="008F5D3A">
        <w:rPr>
          <w:rFonts w:hAnsi="宋体" w:cs="宋体" w:hint="eastAsia"/>
          <w:sz w:val="24"/>
        </w:rPr>
        <w:t>房屋用途为住宅，其出售的交易案例易于取得，故采用市场法进行评估，具体采用直接比较法。</w:t>
      </w:r>
    </w:p>
    <w:p w14:paraId="43D3ECAC" w14:textId="2A49E134" w:rsidR="008F5D3A" w:rsidRPr="008F5D3A" w:rsidRDefault="008F5D3A" w:rsidP="008F5D3A">
      <w:pPr>
        <w:spacing w:line="360" w:lineRule="auto"/>
        <w:ind w:firstLineChars="200" w:firstLine="480"/>
        <w:rPr>
          <w:rFonts w:ascii="宋体"/>
          <w:sz w:val="24"/>
        </w:rPr>
      </w:pPr>
      <w:r w:rsidRPr="008F5D3A">
        <w:rPr>
          <w:rFonts w:ascii="宋体" w:hAnsi="宋体" w:cs="宋体" w:hint="eastAsia"/>
          <w:sz w:val="24"/>
        </w:rPr>
        <w:t>搜集同区域内交易条件交易时间相似的可比房屋出售的案例，再进行比较修正得出比准价格，最后得出房屋的评估值。计算公式为：</w:t>
      </w:r>
    </w:p>
    <w:p w14:paraId="342B5E93" w14:textId="77777777" w:rsidR="008F5D3A" w:rsidRPr="008F5D3A" w:rsidRDefault="008F5D3A" w:rsidP="008F5D3A">
      <w:pPr>
        <w:spacing w:line="360" w:lineRule="auto"/>
        <w:ind w:firstLineChars="200" w:firstLine="480"/>
        <w:rPr>
          <w:rFonts w:ascii="宋体" w:hAnsi="宋体" w:cs="Courier New"/>
          <w:sz w:val="24"/>
        </w:rPr>
      </w:pPr>
      <w:r w:rsidRPr="008F5D3A">
        <w:rPr>
          <w:rFonts w:ascii="宋体" w:hAnsi="宋体" w:cs="Courier New" w:hint="eastAsia"/>
          <w:sz w:val="24"/>
        </w:rPr>
        <w:t>评估价值</w:t>
      </w:r>
      <w:r w:rsidRPr="008F5D3A">
        <w:rPr>
          <w:rFonts w:ascii="宋体" w:hAnsi="宋体" w:cs="Courier New"/>
          <w:sz w:val="24"/>
        </w:rPr>
        <w:t>=</w:t>
      </w:r>
      <w:r w:rsidRPr="008F5D3A">
        <w:rPr>
          <w:rFonts w:ascii="宋体" w:hAnsi="宋体" w:cs="Courier New" w:hint="eastAsia"/>
          <w:sz w:val="24"/>
        </w:rPr>
        <w:t>参照物成交价格×区域位置修正×交易情况修正×交易日期修正×个别因素修正。</w:t>
      </w:r>
    </w:p>
    <w:p w14:paraId="02FD483B"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39" w:name="_Toc391048014"/>
      <w:bookmarkStart w:id="40" w:name="_Toc391048196"/>
      <w:bookmarkEnd w:id="38"/>
      <w:r>
        <w:rPr>
          <w:rFonts w:ascii="宋体" w:eastAsia="宋体" w:hAnsi="宋体"/>
          <w:sz w:val="24"/>
          <w:szCs w:val="24"/>
        </w:rPr>
        <w:lastRenderedPageBreak/>
        <w:t>八、评估程序实施过程和情况</w:t>
      </w:r>
      <w:bookmarkEnd w:id="39"/>
      <w:bookmarkEnd w:id="40"/>
    </w:p>
    <w:p w14:paraId="3E3B4D89" w14:textId="77777777" w:rsidR="00A530BE" w:rsidRPr="00A530BE" w:rsidRDefault="00A530BE" w:rsidP="00A530BE">
      <w:pPr>
        <w:tabs>
          <w:tab w:val="left" w:pos="1255"/>
        </w:tabs>
        <w:autoSpaceDE w:val="0"/>
        <w:autoSpaceDN w:val="0"/>
        <w:spacing w:line="360" w:lineRule="auto"/>
        <w:ind w:firstLineChars="200" w:firstLine="480"/>
        <w:rPr>
          <w:rFonts w:ascii="宋体" w:hAnsi="宋体"/>
          <w:sz w:val="24"/>
        </w:rPr>
      </w:pPr>
      <w:r w:rsidRPr="00A530BE">
        <w:rPr>
          <w:rFonts w:ascii="宋体" w:hAnsi="宋体" w:hint="eastAsia"/>
          <w:sz w:val="24"/>
        </w:rPr>
        <w:t>（一）接受委托</w:t>
      </w:r>
    </w:p>
    <w:p w14:paraId="041A512C" w14:textId="0ED2D855" w:rsidR="00A530BE" w:rsidRPr="00A530BE" w:rsidRDefault="00A530BE" w:rsidP="00A530BE">
      <w:pPr>
        <w:tabs>
          <w:tab w:val="left" w:pos="1255"/>
        </w:tabs>
        <w:autoSpaceDE w:val="0"/>
        <w:autoSpaceDN w:val="0"/>
        <w:spacing w:line="360" w:lineRule="auto"/>
        <w:ind w:firstLineChars="200" w:firstLine="480"/>
        <w:rPr>
          <w:rFonts w:ascii="宋体" w:hAnsi="宋体"/>
          <w:sz w:val="24"/>
        </w:rPr>
      </w:pPr>
      <w:r w:rsidRPr="00A530BE">
        <w:rPr>
          <w:rFonts w:ascii="宋体" w:hAnsi="宋体" w:hint="eastAsia"/>
          <w:sz w:val="24"/>
        </w:rPr>
        <w:t>20</w:t>
      </w:r>
      <w:r w:rsidR="0039103A">
        <w:rPr>
          <w:rFonts w:ascii="宋体" w:hAnsi="宋体" w:hint="eastAsia"/>
          <w:sz w:val="24"/>
        </w:rPr>
        <w:t>20</w:t>
      </w:r>
      <w:r w:rsidRPr="00A530BE">
        <w:rPr>
          <w:rFonts w:ascii="宋体" w:hAnsi="宋体" w:hint="eastAsia"/>
          <w:sz w:val="24"/>
        </w:rPr>
        <w:t>年</w:t>
      </w:r>
      <w:r w:rsidR="00DE0EF6">
        <w:rPr>
          <w:rFonts w:ascii="宋体" w:hAnsi="宋体" w:hint="eastAsia"/>
          <w:sz w:val="24"/>
        </w:rPr>
        <w:t>7</w:t>
      </w:r>
      <w:r w:rsidRPr="00A530BE">
        <w:rPr>
          <w:rFonts w:ascii="宋体" w:hAnsi="宋体" w:hint="eastAsia"/>
          <w:sz w:val="24"/>
        </w:rPr>
        <w:t>月</w:t>
      </w:r>
      <w:r w:rsidR="00DE0EF6">
        <w:rPr>
          <w:rFonts w:ascii="宋体" w:hAnsi="宋体" w:hint="eastAsia"/>
          <w:sz w:val="24"/>
        </w:rPr>
        <w:t>6</w:t>
      </w:r>
      <w:r w:rsidRPr="00A530BE">
        <w:rPr>
          <w:rFonts w:ascii="宋体" w:hAnsi="宋体" w:hint="eastAsia"/>
          <w:sz w:val="24"/>
        </w:rPr>
        <w:t>日接受项目委托，就评估目的、评估范围与对象、评估基准日等问题与委托方达成一致意见。随后指定本项目的负责人，制定评估工作方案。</w:t>
      </w:r>
    </w:p>
    <w:p w14:paraId="00A8B4A5" w14:textId="77777777" w:rsidR="00A530BE" w:rsidRPr="00A530BE" w:rsidRDefault="00A530BE" w:rsidP="00A530BE">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（二）资产清查</w:t>
      </w:r>
    </w:p>
    <w:p w14:paraId="337618AF" w14:textId="60CD3A23"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评估人员</w:t>
      </w:r>
      <w:r w:rsidR="00A811C1">
        <w:rPr>
          <w:rFonts w:ascii="宋体" w:hAnsi="宋体" w:hint="eastAsia"/>
          <w:sz w:val="24"/>
        </w:rPr>
        <w:t>于20</w:t>
      </w:r>
      <w:r w:rsidR="0039103A">
        <w:rPr>
          <w:rFonts w:ascii="宋体" w:hAnsi="宋体" w:hint="eastAsia"/>
          <w:sz w:val="24"/>
        </w:rPr>
        <w:t>20</w:t>
      </w:r>
      <w:r w:rsidR="00A811C1">
        <w:rPr>
          <w:rFonts w:ascii="宋体" w:hAnsi="宋体" w:hint="eastAsia"/>
          <w:sz w:val="24"/>
        </w:rPr>
        <w:t>年</w:t>
      </w:r>
      <w:r w:rsidR="00DE0EF6">
        <w:rPr>
          <w:rFonts w:ascii="宋体" w:hAnsi="宋体" w:hint="eastAsia"/>
          <w:sz w:val="24"/>
        </w:rPr>
        <w:t>7</w:t>
      </w:r>
      <w:r w:rsidR="00A811C1">
        <w:rPr>
          <w:rFonts w:ascii="宋体" w:hAnsi="宋体" w:hint="eastAsia"/>
          <w:sz w:val="24"/>
        </w:rPr>
        <w:t>月</w:t>
      </w:r>
      <w:r w:rsidR="00DE0EF6">
        <w:rPr>
          <w:rFonts w:ascii="宋体" w:hAnsi="宋体" w:hint="eastAsia"/>
          <w:sz w:val="24"/>
        </w:rPr>
        <w:t>8</w:t>
      </w:r>
      <w:r w:rsidR="00A811C1">
        <w:rPr>
          <w:rFonts w:ascii="宋体" w:hAnsi="宋体" w:hint="eastAsia"/>
          <w:sz w:val="24"/>
        </w:rPr>
        <w:t>日会同</w:t>
      </w:r>
      <w:r w:rsidR="00D10C1E">
        <w:rPr>
          <w:rFonts w:ascii="宋体" w:hAnsi="宋体" w:hint="eastAsia"/>
          <w:sz w:val="24"/>
        </w:rPr>
        <w:t>法院相关负责</w:t>
      </w:r>
      <w:r w:rsidR="00D10C1E" w:rsidRPr="00D10C1E">
        <w:rPr>
          <w:rFonts w:ascii="宋体" w:hAnsi="宋体" w:hint="eastAsia"/>
          <w:sz w:val="24"/>
        </w:rPr>
        <w:t>人、被</w:t>
      </w:r>
      <w:r w:rsidR="00F83F95">
        <w:rPr>
          <w:rFonts w:ascii="宋体" w:hAnsi="宋体" w:hint="eastAsia"/>
          <w:sz w:val="24"/>
        </w:rPr>
        <w:t>执行</w:t>
      </w:r>
      <w:r w:rsidR="00D10C1E" w:rsidRPr="00D10C1E">
        <w:rPr>
          <w:rFonts w:ascii="宋体" w:hAnsi="宋体" w:hint="eastAsia"/>
          <w:sz w:val="24"/>
        </w:rPr>
        <w:t>人</w:t>
      </w:r>
      <w:r w:rsidR="00DE0EF6">
        <w:rPr>
          <w:rFonts w:ascii="宋体" w:hAnsi="宋体" w:hint="eastAsia"/>
          <w:sz w:val="24"/>
        </w:rPr>
        <w:t>谢明凯家属</w:t>
      </w:r>
      <w:r w:rsidRPr="00D10C1E">
        <w:rPr>
          <w:rFonts w:ascii="宋体" w:hAnsi="宋体" w:hint="eastAsia"/>
          <w:sz w:val="24"/>
        </w:rPr>
        <w:t>进行</w:t>
      </w:r>
      <w:r w:rsidR="00D10C1E" w:rsidRPr="00D10C1E">
        <w:rPr>
          <w:rFonts w:ascii="宋体" w:hAnsi="宋体" w:hint="eastAsia"/>
          <w:sz w:val="24"/>
        </w:rPr>
        <w:t>现场</w:t>
      </w:r>
      <w:r w:rsidRPr="00D10C1E">
        <w:rPr>
          <w:rFonts w:ascii="宋体" w:hAnsi="宋体" w:hint="eastAsia"/>
          <w:sz w:val="24"/>
        </w:rPr>
        <w:t>清查核实工作。主</w:t>
      </w:r>
      <w:r w:rsidRPr="00C71A62">
        <w:rPr>
          <w:rFonts w:ascii="宋体" w:hAnsi="宋体" w:hint="eastAsia"/>
          <w:sz w:val="24"/>
        </w:rPr>
        <w:t>要内容是对</w:t>
      </w:r>
      <w:r w:rsidR="006B49AE">
        <w:rPr>
          <w:rFonts w:ascii="宋体" w:hAnsi="宋体" w:hint="eastAsia"/>
          <w:sz w:val="24"/>
        </w:rPr>
        <w:t>委托评估的房产</w:t>
      </w:r>
      <w:r w:rsidRPr="00C71A62">
        <w:rPr>
          <w:rFonts w:ascii="宋体" w:hAnsi="宋体" w:hint="eastAsia"/>
          <w:sz w:val="24"/>
        </w:rPr>
        <w:t>进行现场勘察，收集相关资料。</w:t>
      </w:r>
    </w:p>
    <w:p w14:paraId="549DC352"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（三）评定估算</w:t>
      </w:r>
    </w:p>
    <w:p w14:paraId="435B0126"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1、评估人员根据评估目的和评估对象的具体情况，选择适当的评估方法。</w:t>
      </w:r>
    </w:p>
    <w:p w14:paraId="1547D8E9" w14:textId="651F7425"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2、评估人员进行了现场勘察，主要是了解</w:t>
      </w:r>
      <w:r w:rsidR="006B49AE">
        <w:rPr>
          <w:rFonts w:ascii="宋体" w:hAnsi="宋体" w:hint="eastAsia"/>
          <w:sz w:val="24"/>
        </w:rPr>
        <w:t>房屋</w:t>
      </w:r>
      <w:r w:rsidR="00D10C1E">
        <w:rPr>
          <w:rFonts w:ascii="宋体" w:hAnsi="宋体" w:hint="eastAsia"/>
          <w:sz w:val="24"/>
        </w:rPr>
        <w:t>的</w:t>
      </w:r>
      <w:r w:rsidR="006B49AE">
        <w:rPr>
          <w:rFonts w:ascii="宋体" w:hAnsi="宋体" w:hint="eastAsia"/>
          <w:sz w:val="24"/>
        </w:rPr>
        <w:t>地理位置</w:t>
      </w:r>
      <w:r w:rsidR="00EE579C">
        <w:rPr>
          <w:rFonts w:ascii="宋体" w:hAnsi="宋体" w:hint="eastAsia"/>
          <w:sz w:val="24"/>
        </w:rPr>
        <w:t>和</w:t>
      </w:r>
      <w:r w:rsidR="00D10C1E">
        <w:rPr>
          <w:rFonts w:ascii="宋体" w:hAnsi="宋体" w:hint="eastAsia"/>
          <w:sz w:val="24"/>
        </w:rPr>
        <w:t>现状</w:t>
      </w:r>
      <w:r w:rsidRPr="00C71A62">
        <w:rPr>
          <w:rFonts w:ascii="宋体" w:hAnsi="宋体" w:hint="eastAsia"/>
          <w:sz w:val="24"/>
        </w:rPr>
        <w:t>等。</w:t>
      </w:r>
    </w:p>
    <w:p w14:paraId="00592EC7" w14:textId="439A28C2" w:rsidR="00C71A62" w:rsidRPr="00C71A62" w:rsidRDefault="00B20627" w:rsidP="00C71A62">
      <w:pPr>
        <w:tabs>
          <w:tab w:val="left" w:pos="1255"/>
        </w:tabs>
        <w:autoSpaceDE w:val="0"/>
        <w:autoSpaceDN w:val="0"/>
        <w:spacing w:line="360" w:lineRule="auto"/>
        <w:ind w:firstLineChars="200" w:firstLine="480"/>
        <w:rPr>
          <w:rFonts w:ascii="宋体" w:hAnsi="宋体"/>
          <w:sz w:val="24"/>
        </w:rPr>
      </w:pPr>
      <w:r>
        <w:rPr>
          <w:rFonts w:ascii="宋体" w:hAnsi="宋体" w:hint="eastAsia"/>
          <w:sz w:val="24"/>
        </w:rPr>
        <w:t>3</w:t>
      </w:r>
      <w:r w:rsidR="00C71A62" w:rsidRPr="00C71A62">
        <w:rPr>
          <w:rFonts w:ascii="宋体" w:hAnsi="宋体" w:hint="eastAsia"/>
          <w:sz w:val="24"/>
        </w:rPr>
        <w:t>、进行市场调研和询价，根据资产类型选用相适应的方法计算评估值。</w:t>
      </w:r>
    </w:p>
    <w:p w14:paraId="78642A62" w14:textId="6DF89894" w:rsidR="00C71A62" w:rsidRPr="00C71A62" w:rsidRDefault="00B20627" w:rsidP="00C71A62">
      <w:pPr>
        <w:tabs>
          <w:tab w:val="left" w:pos="1255"/>
        </w:tabs>
        <w:autoSpaceDE w:val="0"/>
        <w:autoSpaceDN w:val="0"/>
        <w:spacing w:line="360" w:lineRule="auto"/>
        <w:ind w:firstLineChars="200" w:firstLine="480"/>
        <w:rPr>
          <w:rFonts w:ascii="宋体" w:hAnsi="宋体"/>
          <w:sz w:val="24"/>
        </w:rPr>
      </w:pPr>
      <w:r>
        <w:rPr>
          <w:rFonts w:ascii="宋体" w:hAnsi="宋体" w:hint="eastAsia"/>
          <w:sz w:val="24"/>
        </w:rPr>
        <w:t>4</w:t>
      </w:r>
      <w:r w:rsidR="00C71A62" w:rsidRPr="00C71A62">
        <w:rPr>
          <w:rFonts w:ascii="宋体" w:hAnsi="宋体" w:hint="eastAsia"/>
          <w:sz w:val="24"/>
        </w:rPr>
        <w:t>、形成评估结论及分析，并写出各部分的评估技术说明草案。</w:t>
      </w:r>
    </w:p>
    <w:p w14:paraId="35BAE43F"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（四）评估汇总</w:t>
      </w:r>
    </w:p>
    <w:p w14:paraId="5DD3034D"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1、对评估结论有关数据进行复核，确认没有发生重评和漏评事项。</w:t>
      </w:r>
    </w:p>
    <w:p w14:paraId="03328694"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2、根据分析意见，并对评估结论修改和完善。</w:t>
      </w:r>
    </w:p>
    <w:p w14:paraId="4B03779C" w14:textId="44619AEE" w:rsidR="00E107B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3、听取委托方反馈意见，形成评估报告书。</w:t>
      </w:r>
    </w:p>
    <w:p w14:paraId="5F108133"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41" w:name="_Toc144489314"/>
      <w:bookmarkStart w:id="42" w:name="_Toc146119326"/>
      <w:bookmarkStart w:id="43" w:name="_Toc391048015"/>
      <w:bookmarkStart w:id="44" w:name="_Toc391048197"/>
      <w:r>
        <w:rPr>
          <w:rFonts w:ascii="宋体" w:eastAsia="宋体" w:hAnsi="宋体"/>
          <w:sz w:val="24"/>
          <w:szCs w:val="24"/>
        </w:rPr>
        <w:t>九、评估假设</w:t>
      </w:r>
      <w:bookmarkEnd w:id="41"/>
      <w:bookmarkEnd w:id="42"/>
      <w:bookmarkEnd w:id="43"/>
      <w:bookmarkEnd w:id="44"/>
    </w:p>
    <w:p w14:paraId="6051D541" w14:textId="1613F2FC"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（一）</w:t>
      </w:r>
      <w:r w:rsidR="00C52D2F">
        <w:rPr>
          <w:rFonts w:ascii="宋体" w:hAnsi="宋体" w:hint="eastAsia"/>
          <w:sz w:val="24"/>
        </w:rPr>
        <w:t>产权持有人</w:t>
      </w:r>
      <w:r w:rsidRPr="00C71A62">
        <w:rPr>
          <w:rFonts w:ascii="宋体" w:hAnsi="宋体" w:hint="eastAsia"/>
          <w:sz w:val="24"/>
        </w:rPr>
        <w:t>提供了与</w:t>
      </w:r>
      <w:proofErr w:type="gramStart"/>
      <w:r w:rsidRPr="00C71A62">
        <w:rPr>
          <w:rFonts w:ascii="宋体" w:hAnsi="宋体" w:hint="eastAsia"/>
          <w:sz w:val="24"/>
        </w:rPr>
        <w:t>本资产</w:t>
      </w:r>
      <w:proofErr w:type="gramEnd"/>
      <w:r w:rsidRPr="00C71A62">
        <w:rPr>
          <w:rFonts w:ascii="宋体" w:hAnsi="宋体" w:hint="eastAsia"/>
          <w:sz w:val="24"/>
        </w:rPr>
        <w:t>评估相关的全部资料，这些资料是真实的。</w:t>
      </w:r>
    </w:p>
    <w:p w14:paraId="3E6F14C7"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（二）纳入评估范围的资产产权明确，不存在重大争议。</w:t>
      </w:r>
    </w:p>
    <w:p w14:paraId="467CDAED"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（三）委托方详尽</w:t>
      </w:r>
      <w:proofErr w:type="gramStart"/>
      <w:r w:rsidRPr="00C71A62">
        <w:rPr>
          <w:rFonts w:ascii="宋体" w:hAnsi="宋体" w:hint="eastAsia"/>
          <w:sz w:val="24"/>
        </w:rPr>
        <w:t>告之委估资产</w:t>
      </w:r>
      <w:proofErr w:type="gramEnd"/>
      <w:r w:rsidRPr="00C71A62">
        <w:rPr>
          <w:rFonts w:ascii="宋体" w:hAnsi="宋体" w:hint="eastAsia"/>
          <w:sz w:val="24"/>
        </w:rPr>
        <w:t xml:space="preserve">实际状况。 </w:t>
      </w:r>
    </w:p>
    <w:p w14:paraId="3EE79E9F" w14:textId="77777777" w:rsidR="00C71A62" w:rsidRPr="00C71A62" w:rsidRDefault="00C71A62" w:rsidP="00C71A62">
      <w:pPr>
        <w:tabs>
          <w:tab w:val="left" w:pos="1255"/>
        </w:tabs>
        <w:autoSpaceDE w:val="0"/>
        <w:autoSpaceDN w:val="0"/>
        <w:spacing w:line="360" w:lineRule="auto"/>
        <w:ind w:firstLineChars="200" w:firstLine="480"/>
        <w:rPr>
          <w:rFonts w:ascii="宋体" w:hAnsi="宋体"/>
          <w:sz w:val="24"/>
        </w:rPr>
      </w:pPr>
      <w:r w:rsidRPr="00C71A62">
        <w:rPr>
          <w:rFonts w:ascii="宋体" w:hAnsi="宋体" w:hint="eastAsia"/>
          <w:sz w:val="24"/>
        </w:rPr>
        <w:t>（四）评估基准日后的外部经济环境不发生重大变化。</w:t>
      </w:r>
    </w:p>
    <w:p w14:paraId="0123938A"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45" w:name="_Hlt54422881"/>
      <w:bookmarkStart w:id="46" w:name="_Hlt49339428"/>
      <w:bookmarkStart w:id="47" w:name="_Toc391048016"/>
      <w:bookmarkStart w:id="48" w:name="_Toc391048198"/>
      <w:bookmarkEnd w:id="45"/>
      <w:bookmarkEnd w:id="46"/>
      <w:r>
        <w:rPr>
          <w:rFonts w:ascii="宋体" w:eastAsia="宋体" w:hAnsi="宋体"/>
          <w:sz w:val="24"/>
          <w:szCs w:val="24"/>
        </w:rPr>
        <w:t>十、评估结论</w:t>
      </w:r>
      <w:bookmarkEnd w:id="47"/>
      <w:bookmarkEnd w:id="48"/>
    </w:p>
    <w:p w14:paraId="376D711D" w14:textId="37C34A04" w:rsidR="00DE0EF6" w:rsidRDefault="00DE0EF6" w:rsidP="00DE0EF6">
      <w:pPr>
        <w:spacing w:line="360" w:lineRule="auto"/>
        <w:ind w:firstLineChars="200" w:firstLine="480"/>
        <w:rPr>
          <w:rFonts w:ascii="宋体" w:hAnsi="宋体"/>
          <w:color w:val="000000"/>
          <w:sz w:val="24"/>
        </w:rPr>
      </w:pPr>
      <w:bookmarkStart w:id="49" w:name="_Hlk44511272"/>
      <w:bookmarkStart w:id="50" w:name="_Toc391048017"/>
      <w:bookmarkStart w:id="51" w:name="_Toc391048199"/>
      <w:proofErr w:type="gramStart"/>
      <w:r>
        <w:rPr>
          <w:rFonts w:ascii="宋体" w:hAnsi="宋体"/>
          <w:color w:val="000000"/>
          <w:sz w:val="24"/>
        </w:rPr>
        <w:t>经实施</w:t>
      </w:r>
      <w:proofErr w:type="gramEnd"/>
      <w:r>
        <w:rPr>
          <w:rFonts w:ascii="宋体" w:hAnsi="宋体"/>
          <w:color w:val="000000"/>
          <w:sz w:val="24"/>
        </w:rPr>
        <w:t>清查核实、实地查勘、市场调查和</w:t>
      </w:r>
      <w:proofErr w:type="gramStart"/>
      <w:r>
        <w:rPr>
          <w:rFonts w:ascii="宋体" w:hAnsi="宋体"/>
          <w:color w:val="000000"/>
          <w:sz w:val="24"/>
        </w:rPr>
        <w:t>询</w:t>
      </w:r>
      <w:proofErr w:type="gramEnd"/>
      <w:r>
        <w:rPr>
          <w:rFonts w:ascii="宋体" w:hAnsi="宋体"/>
          <w:color w:val="000000"/>
          <w:sz w:val="24"/>
        </w:rPr>
        <w:t>证、评定估算等评估程序，</w:t>
      </w:r>
      <w:proofErr w:type="gramStart"/>
      <w:r>
        <w:rPr>
          <w:rFonts w:ascii="宋体" w:hAnsi="宋体"/>
          <w:color w:val="000000"/>
          <w:sz w:val="24"/>
        </w:rPr>
        <w:t>得出</w:t>
      </w:r>
      <w:r>
        <w:rPr>
          <w:rFonts w:ascii="宋体" w:hAnsi="宋体" w:hint="eastAsia"/>
          <w:color w:val="000000"/>
          <w:sz w:val="24"/>
        </w:rPr>
        <w:t>委估资产</w:t>
      </w:r>
      <w:proofErr w:type="gramEnd"/>
      <w:r>
        <w:rPr>
          <w:rFonts w:ascii="宋体" w:hAnsi="宋体"/>
          <w:color w:val="000000"/>
          <w:sz w:val="24"/>
        </w:rPr>
        <w:t>在评估基准日的</w:t>
      </w:r>
      <w:r>
        <w:rPr>
          <w:rFonts w:ascii="宋体" w:hAnsi="宋体" w:hint="eastAsia"/>
          <w:color w:val="000000"/>
          <w:sz w:val="24"/>
        </w:rPr>
        <w:t>市场价</w:t>
      </w:r>
      <w:r w:rsidRPr="00462B90">
        <w:rPr>
          <w:rFonts w:ascii="宋体" w:hAnsi="宋体" w:hint="eastAsia"/>
          <w:color w:val="000000"/>
          <w:sz w:val="24"/>
        </w:rPr>
        <w:t>值为</w:t>
      </w:r>
      <w:r>
        <w:rPr>
          <w:rFonts w:ascii="宋体" w:hAnsi="宋体" w:hint="eastAsia"/>
          <w:color w:val="000000"/>
          <w:sz w:val="24"/>
        </w:rPr>
        <w:t>4</w:t>
      </w:r>
      <w:r w:rsidR="005F4AB5">
        <w:rPr>
          <w:rFonts w:ascii="宋体" w:hAnsi="宋体" w:hint="eastAsia"/>
          <w:color w:val="000000"/>
          <w:sz w:val="24"/>
        </w:rPr>
        <w:t>2.70</w:t>
      </w:r>
      <w:r w:rsidRPr="00462B90">
        <w:rPr>
          <w:rFonts w:ascii="宋体" w:hAnsi="宋体" w:hint="eastAsia"/>
          <w:color w:val="000000"/>
          <w:sz w:val="24"/>
        </w:rPr>
        <w:t>万元</w:t>
      </w:r>
      <w:r w:rsidRPr="00C60A44">
        <w:rPr>
          <w:rFonts w:ascii="宋体" w:hAnsi="宋体" w:hint="eastAsia"/>
          <w:color w:val="000000"/>
          <w:sz w:val="24"/>
        </w:rPr>
        <w:t>，</w:t>
      </w:r>
      <w:r>
        <w:rPr>
          <w:rFonts w:ascii="宋体" w:hAnsi="宋体" w:hint="eastAsia"/>
          <w:color w:val="000000"/>
          <w:sz w:val="24"/>
        </w:rPr>
        <w:t>具体如下</w:t>
      </w:r>
      <w:r w:rsidRPr="00EC2EB8">
        <w:rPr>
          <w:rFonts w:ascii="宋体" w:hAnsi="宋体" w:hint="eastAsia"/>
          <w:sz w:val="24"/>
        </w:rPr>
        <w:t>（金额单位：万元）</w:t>
      </w:r>
      <w:r>
        <w:rPr>
          <w:rFonts w:ascii="宋体" w:hAnsi="宋体"/>
          <w:color w:val="000000"/>
          <w:sz w:val="24"/>
        </w:rPr>
        <w:t>：</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1065"/>
        <w:gridCol w:w="1134"/>
        <w:gridCol w:w="1418"/>
        <w:gridCol w:w="2410"/>
      </w:tblGrid>
      <w:tr w:rsidR="00DE0EF6" w14:paraId="37DE50D2" w14:textId="77777777" w:rsidTr="001140F2">
        <w:trPr>
          <w:trHeight w:hRule="exact" w:val="623"/>
          <w:jc w:val="center"/>
        </w:trPr>
        <w:tc>
          <w:tcPr>
            <w:tcW w:w="2861" w:type="dxa"/>
            <w:vAlign w:val="center"/>
          </w:tcPr>
          <w:p w14:paraId="7C9946CA" w14:textId="77777777" w:rsidR="00DE0EF6" w:rsidRDefault="00DE0EF6" w:rsidP="006C14CC">
            <w:pPr>
              <w:jc w:val="center"/>
              <w:rPr>
                <w:rFonts w:ascii="宋体" w:hAnsi="宋体"/>
                <w:b/>
                <w:szCs w:val="21"/>
              </w:rPr>
            </w:pPr>
            <w:r>
              <w:rPr>
                <w:rFonts w:ascii="宋体" w:hAnsi="宋体" w:hint="eastAsia"/>
                <w:b/>
                <w:szCs w:val="21"/>
              </w:rPr>
              <w:t>项  目</w:t>
            </w:r>
          </w:p>
        </w:tc>
        <w:tc>
          <w:tcPr>
            <w:tcW w:w="1065" w:type="dxa"/>
            <w:vAlign w:val="center"/>
          </w:tcPr>
          <w:p w14:paraId="1F3DAABF" w14:textId="77777777" w:rsidR="00DE0EF6" w:rsidRDefault="00DE0EF6" w:rsidP="006C14CC">
            <w:pPr>
              <w:jc w:val="center"/>
              <w:rPr>
                <w:rFonts w:ascii="宋体" w:hAnsi="宋体"/>
                <w:b/>
                <w:szCs w:val="21"/>
              </w:rPr>
            </w:pPr>
            <w:proofErr w:type="gramStart"/>
            <w:r>
              <w:rPr>
                <w:rFonts w:ascii="宋体" w:hAnsi="宋体" w:hint="eastAsia"/>
                <w:b/>
                <w:szCs w:val="21"/>
              </w:rPr>
              <w:t>证载用途</w:t>
            </w:r>
            <w:proofErr w:type="gramEnd"/>
          </w:p>
        </w:tc>
        <w:tc>
          <w:tcPr>
            <w:tcW w:w="1134" w:type="dxa"/>
            <w:vAlign w:val="center"/>
          </w:tcPr>
          <w:p w14:paraId="1BCC2280" w14:textId="77777777" w:rsidR="00DE0EF6" w:rsidRDefault="00DE0EF6" w:rsidP="006C14CC">
            <w:pPr>
              <w:jc w:val="center"/>
              <w:rPr>
                <w:rFonts w:ascii="宋体" w:hAnsi="宋体"/>
                <w:b/>
                <w:szCs w:val="21"/>
              </w:rPr>
            </w:pPr>
            <w:r>
              <w:rPr>
                <w:rFonts w:ascii="宋体" w:hAnsi="宋体" w:hint="eastAsia"/>
                <w:b/>
                <w:szCs w:val="21"/>
              </w:rPr>
              <w:t>建筑面积</w:t>
            </w:r>
          </w:p>
        </w:tc>
        <w:tc>
          <w:tcPr>
            <w:tcW w:w="1418" w:type="dxa"/>
            <w:vAlign w:val="center"/>
          </w:tcPr>
          <w:p w14:paraId="01545C6D" w14:textId="77777777" w:rsidR="00DE0EF6" w:rsidRDefault="00DE0EF6" w:rsidP="006C14CC">
            <w:pPr>
              <w:jc w:val="center"/>
              <w:rPr>
                <w:rFonts w:ascii="宋体" w:hAnsi="宋体"/>
                <w:b/>
                <w:szCs w:val="21"/>
              </w:rPr>
            </w:pPr>
            <w:r>
              <w:rPr>
                <w:rFonts w:ascii="宋体" w:hAnsi="宋体" w:hint="eastAsia"/>
                <w:b/>
                <w:szCs w:val="21"/>
              </w:rPr>
              <w:t>评估值</w:t>
            </w:r>
          </w:p>
        </w:tc>
        <w:tc>
          <w:tcPr>
            <w:tcW w:w="2410" w:type="dxa"/>
            <w:vAlign w:val="center"/>
          </w:tcPr>
          <w:p w14:paraId="1C6A5F7F" w14:textId="77777777" w:rsidR="00DE0EF6" w:rsidRDefault="00DE0EF6" w:rsidP="006C14CC">
            <w:pPr>
              <w:jc w:val="center"/>
              <w:rPr>
                <w:rFonts w:ascii="宋体" w:hAnsi="宋体"/>
                <w:b/>
                <w:szCs w:val="21"/>
              </w:rPr>
            </w:pPr>
            <w:r>
              <w:rPr>
                <w:rFonts w:ascii="宋体" w:hAnsi="宋体" w:hint="eastAsia"/>
                <w:b/>
                <w:szCs w:val="21"/>
              </w:rPr>
              <w:t>备注</w:t>
            </w:r>
          </w:p>
        </w:tc>
      </w:tr>
      <w:tr w:rsidR="00DE0EF6" w:rsidRPr="008B5CCB" w14:paraId="184BA4F0" w14:textId="77777777" w:rsidTr="001140F2">
        <w:trPr>
          <w:trHeight w:hRule="exact" w:val="799"/>
          <w:jc w:val="center"/>
        </w:trPr>
        <w:tc>
          <w:tcPr>
            <w:tcW w:w="2861" w:type="dxa"/>
            <w:vAlign w:val="center"/>
          </w:tcPr>
          <w:p w14:paraId="66CF6AC8" w14:textId="77777777" w:rsidR="00DE0EF6" w:rsidRPr="008B5CCB" w:rsidRDefault="00DE0EF6" w:rsidP="006C14CC">
            <w:pPr>
              <w:rPr>
                <w:rFonts w:ascii="宋体" w:hAnsi="宋体"/>
                <w:szCs w:val="21"/>
              </w:rPr>
            </w:pPr>
            <w:r>
              <w:rPr>
                <w:rFonts w:ascii="宋体" w:hAnsi="宋体" w:hint="eastAsia"/>
                <w:szCs w:val="21"/>
              </w:rPr>
              <w:t>石首市东方大道</w:t>
            </w:r>
            <w:proofErr w:type="gramStart"/>
            <w:r>
              <w:rPr>
                <w:rFonts w:ascii="宋体" w:hAnsi="宋体" w:hint="eastAsia"/>
                <w:szCs w:val="21"/>
              </w:rPr>
              <w:t>华严街童装</w:t>
            </w:r>
            <w:proofErr w:type="gramEnd"/>
            <w:r>
              <w:rPr>
                <w:rFonts w:ascii="宋体" w:hAnsi="宋体" w:hint="eastAsia"/>
                <w:szCs w:val="21"/>
              </w:rPr>
              <w:t>厂宿舍4号楼2单元102号</w:t>
            </w:r>
          </w:p>
        </w:tc>
        <w:tc>
          <w:tcPr>
            <w:tcW w:w="1065" w:type="dxa"/>
            <w:vAlign w:val="center"/>
          </w:tcPr>
          <w:p w14:paraId="3E405EC3" w14:textId="77777777" w:rsidR="00DE0EF6" w:rsidRPr="008B5CCB" w:rsidRDefault="00DE0EF6" w:rsidP="006C14CC">
            <w:pPr>
              <w:jc w:val="center"/>
              <w:rPr>
                <w:szCs w:val="21"/>
              </w:rPr>
            </w:pPr>
            <w:r w:rsidRPr="008B5CCB">
              <w:rPr>
                <w:rFonts w:ascii="宋体" w:hAnsi="宋体" w:hint="eastAsia"/>
                <w:szCs w:val="21"/>
              </w:rPr>
              <w:t>住宅</w:t>
            </w:r>
          </w:p>
        </w:tc>
        <w:tc>
          <w:tcPr>
            <w:tcW w:w="1134" w:type="dxa"/>
            <w:vAlign w:val="center"/>
          </w:tcPr>
          <w:p w14:paraId="46802C17" w14:textId="77777777" w:rsidR="00DE0EF6" w:rsidRPr="008B5CCB" w:rsidRDefault="00DE0EF6" w:rsidP="006C14CC">
            <w:pPr>
              <w:jc w:val="right"/>
              <w:rPr>
                <w:szCs w:val="21"/>
              </w:rPr>
            </w:pPr>
            <w:r>
              <w:rPr>
                <w:rFonts w:hint="eastAsia"/>
                <w:szCs w:val="21"/>
              </w:rPr>
              <w:t>130.99</w:t>
            </w:r>
          </w:p>
        </w:tc>
        <w:tc>
          <w:tcPr>
            <w:tcW w:w="1418" w:type="dxa"/>
            <w:vAlign w:val="center"/>
          </w:tcPr>
          <w:p w14:paraId="3E28529C" w14:textId="7E220CFB" w:rsidR="00DE0EF6" w:rsidRPr="008B5CCB" w:rsidRDefault="00DE0EF6" w:rsidP="006C14CC">
            <w:pPr>
              <w:jc w:val="right"/>
              <w:rPr>
                <w:szCs w:val="21"/>
              </w:rPr>
            </w:pPr>
            <w:r>
              <w:rPr>
                <w:rFonts w:hint="eastAsia"/>
                <w:szCs w:val="21"/>
              </w:rPr>
              <w:t>4</w:t>
            </w:r>
            <w:r w:rsidR="005F4AB5">
              <w:rPr>
                <w:rFonts w:hint="eastAsia"/>
                <w:szCs w:val="21"/>
              </w:rPr>
              <w:t>2.70</w:t>
            </w:r>
          </w:p>
        </w:tc>
        <w:tc>
          <w:tcPr>
            <w:tcW w:w="2410" w:type="dxa"/>
            <w:vAlign w:val="center"/>
          </w:tcPr>
          <w:p w14:paraId="4BD88AB0" w14:textId="77777777" w:rsidR="00DE0EF6" w:rsidRDefault="00DE0EF6" w:rsidP="001140F2">
            <w:pPr>
              <w:rPr>
                <w:rFonts w:ascii="宋体" w:hAnsi="宋体"/>
                <w:szCs w:val="21"/>
              </w:rPr>
            </w:pPr>
            <w:proofErr w:type="gramStart"/>
            <w:r w:rsidRPr="001140F2">
              <w:rPr>
                <w:rFonts w:ascii="宋体" w:hAnsi="宋体" w:hint="eastAsia"/>
                <w:szCs w:val="21"/>
              </w:rPr>
              <w:t>证载土地使用权</w:t>
            </w:r>
            <w:proofErr w:type="gramEnd"/>
            <w:r w:rsidRPr="001140F2">
              <w:rPr>
                <w:rFonts w:ascii="宋体" w:hAnsi="宋体" w:hint="eastAsia"/>
                <w:szCs w:val="21"/>
              </w:rPr>
              <w:t>的有效期至2015年12月18日</w:t>
            </w:r>
          </w:p>
          <w:p w14:paraId="2BF605DC" w14:textId="7F42E45E" w:rsidR="00DB11C6" w:rsidRPr="008B5CCB" w:rsidRDefault="00DB11C6" w:rsidP="001140F2">
            <w:pPr>
              <w:rPr>
                <w:rFonts w:hint="eastAsia"/>
                <w:sz w:val="18"/>
                <w:szCs w:val="18"/>
              </w:rPr>
            </w:pPr>
            <w:r>
              <w:rPr>
                <w:rFonts w:ascii="宋体" w:hAnsi="宋体" w:hint="eastAsia"/>
                <w:szCs w:val="21"/>
              </w:rPr>
              <w:t>价值不含室内家具家电</w:t>
            </w:r>
          </w:p>
        </w:tc>
      </w:tr>
      <w:tr w:rsidR="001140F2" w:rsidRPr="008B5CCB" w14:paraId="27EB9E38" w14:textId="77777777" w:rsidTr="001140F2">
        <w:trPr>
          <w:trHeight w:hRule="exact" w:val="572"/>
          <w:jc w:val="center"/>
        </w:trPr>
        <w:tc>
          <w:tcPr>
            <w:tcW w:w="2861" w:type="dxa"/>
            <w:vAlign w:val="center"/>
          </w:tcPr>
          <w:p w14:paraId="33F236C3" w14:textId="60DAF70A" w:rsidR="001140F2" w:rsidRDefault="001140F2" w:rsidP="006C14CC">
            <w:pPr>
              <w:rPr>
                <w:rFonts w:ascii="宋体" w:hAnsi="宋体"/>
                <w:szCs w:val="21"/>
              </w:rPr>
            </w:pPr>
            <w:r>
              <w:rPr>
                <w:rFonts w:ascii="宋体" w:hAnsi="宋体" w:hint="eastAsia"/>
                <w:szCs w:val="21"/>
              </w:rPr>
              <w:lastRenderedPageBreak/>
              <w:t>大写金额：</w:t>
            </w:r>
          </w:p>
        </w:tc>
        <w:tc>
          <w:tcPr>
            <w:tcW w:w="6027" w:type="dxa"/>
            <w:gridSpan w:val="4"/>
            <w:vAlign w:val="center"/>
          </w:tcPr>
          <w:p w14:paraId="4C42560A" w14:textId="7351461B" w:rsidR="001140F2" w:rsidRPr="001140F2" w:rsidRDefault="001140F2" w:rsidP="001140F2">
            <w:pPr>
              <w:rPr>
                <w:rFonts w:ascii="宋体" w:hAnsi="宋体"/>
                <w:szCs w:val="21"/>
              </w:rPr>
            </w:pPr>
            <w:proofErr w:type="gramStart"/>
            <w:r>
              <w:rPr>
                <w:rFonts w:ascii="宋体" w:hAnsi="宋体" w:hint="eastAsia"/>
                <w:szCs w:val="21"/>
              </w:rPr>
              <w:t>肆拾</w:t>
            </w:r>
            <w:r w:rsidR="005F4AB5">
              <w:rPr>
                <w:rFonts w:ascii="宋体" w:hAnsi="宋体" w:hint="eastAsia"/>
                <w:szCs w:val="21"/>
              </w:rPr>
              <w:t>贰</w:t>
            </w:r>
            <w:r>
              <w:rPr>
                <w:rFonts w:ascii="宋体" w:hAnsi="宋体" w:hint="eastAsia"/>
                <w:szCs w:val="21"/>
              </w:rPr>
              <w:t>万</w:t>
            </w:r>
            <w:r w:rsidR="005F4AB5">
              <w:rPr>
                <w:rFonts w:ascii="宋体" w:hAnsi="宋体" w:hint="eastAsia"/>
                <w:szCs w:val="21"/>
              </w:rPr>
              <w:t>柒</w:t>
            </w:r>
            <w:r>
              <w:rPr>
                <w:rFonts w:ascii="宋体" w:hAnsi="宋体" w:hint="eastAsia"/>
                <w:szCs w:val="21"/>
              </w:rPr>
              <w:t>仟</w:t>
            </w:r>
            <w:proofErr w:type="gramEnd"/>
            <w:r>
              <w:rPr>
                <w:rFonts w:ascii="宋体" w:hAnsi="宋体" w:hint="eastAsia"/>
                <w:szCs w:val="21"/>
              </w:rPr>
              <w:t>元整</w:t>
            </w:r>
          </w:p>
        </w:tc>
      </w:tr>
    </w:tbl>
    <w:p w14:paraId="05DF533B" w14:textId="5C30EE35" w:rsidR="00E107B2" w:rsidRDefault="00E107B2" w:rsidP="001140F2">
      <w:pPr>
        <w:spacing w:beforeLines="50" w:before="120" w:line="360" w:lineRule="auto"/>
        <w:ind w:firstLineChars="200" w:firstLine="480"/>
        <w:rPr>
          <w:rFonts w:ascii="宋体" w:hAnsi="宋体"/>
          <w:sz w:val="24"/>
        </w:rPr>
      </w:pPr>
      <w:r>
        <w:rPr>
          <w:rFonts w:ascii="宋体" w:hAnsi="宋体" w:hint="eastAsia"/>
          <w:sz w:val="24"/>
        </w:rPr>
        <w:t>本评估结论的有效使用期为自评估基准日起壹年，即从</w:t>
      </w:r>
      <w:r w:rsidR="00B20627" w:rsidRPr="00B20627">
        <w:rPr>
          <w:rFonts w:ascii="宋体" w:hAnsi="宋体" w:hint="eastAsia"/>
          <w:sz w:val="24"/>
        </w:rPr>
        <w:t>20</w:t>
      </w:r>
      <w:r w:rsidR="00D57710">
        <w:rPr>
          <w:rFonts w:ascii="宋体" w:hAnsi="宋体" w:hint="eastAsia"/>
          <w:sz w:val="24"/>
        </w:rPr>
        <w:t>20</w:t>
      </w:r>
      <w:r w:rsidR="00B20627" w:rsidRPr="00B20627">
        <w:rPr>
          <w:rFonts w:ascii="宋体" w:hAnsi="宋体" w:hint="eastAsia"/>
          <w:sz w:val="24"/>
        </w:rPr>
        <w:t>年</w:t>
      </w:r>
      <w:r w:rsidR="00DE0EF6">
        <w:rPr>
          <w:rFonts w:ascii="宋体" w:hAnsi="宋体" w:hint="eastAsia"/>
          <w:sz w:val="24"/>
        </w:rPr>
        <w:t>7</w:t>
      </w:r>
      <w:r w:rsidR="00B20627" w:rsidRPr="00B20627">
        <w:rPr>
          <w:rFonts w:ascii="宋体" w:hAnsi="宋体" w:hint="eastAsia"/>
          <w:sz w:val="24"/>
        </w:rPr>
        <w:t>月</w:t>
      </w:r>
      <w:r w:rsidR="00DE0EF6">
        <w:rPr>
          <w:rFonts w:ascii="宋体" w:hAnsi="宋体" w:hint="eastAsia"/>
          <w:sz w:val="24"/>
        </w:rPr>
        <w:t>8</w:t>
      </w:r>
      <w:r w:rsidR="00B20627" w:rsidRPr="00B20627">
        <w:rPr>
          <w:rFonts w:ascii="宋体" w:hAnsi="宋体" w:hint="eastAsia"/>
          <w:sz w:val="24"/>
        </w:rPr>
        <w:t>日起，至20</w:t>
      </w:r>
      <w:r w:rsidR="00D57710">
        <w:rPr>
          <w:rFonts w:ascii="宋体" w:hAnsi="宋体" w:hint="eastAsia"/>
          <w:sz w:val="24"/>
        </w:rPr>
        <w:t>21</w:t>
      </w:r>
      <w:r w:rsidR="00B20627" w:rsidRPr="00B20627">
        <w:rPr>
          <w:rFonts w:ascii="宋体" w:hAnsi="宋体" w:hint="eastAsia"/>
          <w:sz w:val="24"/>
        </w:rPr>
        <w:t>年</w:t>
      </w:r>
      <w:r w:rsidR="00DE0EF6">
        <w:rPr>
          <w:rFonts w:ascii="宋体" w:hAnsi="宋体" w:hint="eastAsia"/>
          <w:sz w:val="24"/>
        </w:rPr>
        <w:t>7</w:t>
      </w:r>
      <w:r w:rsidR="00B20627" w:rsidRPr="00B20627">
        <w:rPr>
          <w:rFonts w:ascii="宋体" w:hAnsi="宋体" w:hint="eastAsia"/>
          <w:sz w:val="24"/>
        </w:rPr>
        <w:t>月</w:t>
      </w:r>
      <w:r w:rsidR="00DE0EF6">
        <w:rPr>
          <w:rFonts w:ascii="宋体" w:hAnsi="宋体" w:hint="eastAsia"/>
          <w:sz w:val="24"/>
        </w:rPr>
        <w:t>7</w:t>
      </w:r>
      <w:r w:rsidR="00B20627" w:rsidRPr="00B20627">
        <w:rPr>
          <w:rFonts w:ascii="宋体" w:hAnsi="宋体" w:hint="eastAsia"/>
          <w:sz w:val="24"/>
        </w:rPr>
        <w:t>日止</w:t>
      </w:r>
      <w:r>
        <w:rPr>
          <w:rFonts w:ascii="宋体" w:hAnsi="宋体" w:hint="eastAsia"/>
          <w:sz w:val="24"/>
        </w:rPr>
        <w:t>的期限内有效。</w:t>
      </w:r>
    </w:p>
    <w:bookmarkEnd w:id="49"/>
    <w:p w14:paraId="6388B8F3" w14:textId="77777777" w:rsidR="00E107B2" w:rsidRDefault="00E107B2">
      <w:pPr>
        <w:pStyle w:val="ZW0"/>
        <w:adjustRightInd/>
        <w:spacing w:beforeLines="50" w:before="120" w:line="360" w:lineRule="auto"/>
        <w:ind w:leftChars="200" w:left="420" w:firstLine="0"/>
        <w:outlineLvl w:val="1"/>
        <w:rPr>
          <w:rFonts w:ascii="宋体" w:eastAsia="宋体" w:hAnsi="宋体"/>
          <w:b/>
          <w:sz w:val="24"/>
          <w:szCs w:val="24"/>
        </w:rPr>
      </w:pPr>
      <w:r>
        <w:rPr>
          <w:rFonts w:ascii="宋体" w:eastAsia="宋体" w:hAnsi="宋体"/>
          <w:b/>
          <w:sz w:val="24"/>
          <w:szCs w:val="24"/>
        </w:rPr>
        <w:t>十一、特别事项说明</w:t>
      </w:r>
      <w:bookmarkEnd w:id="50"/>
      <w:bookmarkEnd w:id="51"/>
    </w:p>
    <w:p w14:paraId="5C99BF33" w14:textId="77777777" w:rsidR="00A530BE" w:rsidRPr="00A530BE" w:rsidRDefault="00A530BE" w:rsidP="00A530BE">
      <w:pPr>
        <w:tabs>
          <w:tab w:val="left" w:pos="1255"/>
        </w:tabs>
        <w:autoSpaceDE w:val="0"/>
        <w:autoSpaceDN w:val="0"/>
        <w:spacing w:line="360" w:lineRule="auto"/>
        <w:ind w:firstLineChars="200" w:firstLine="480"/>
        <w:rPr>
          <w:rFonts w:ascii="宋体" w:hAnsi="宋体"/>
          <w:bCs/>
          <w:sz w:val="24"/>
        </w:rPr>
      </w:pPr>
      <w:r w:rsidRPr="00A530BE">
        <w:rPr>
          <w:rFonts w:ascii="宋体" w:hAnsi="宋体" w:hint="eastAsia"/>
          <w:bCs/>
          <w:sz w:val="24"/>
        </w:rPr>
        <w:t>评估人员在评估过程中发现以下可能影响评估结论但非评估人员职业水平和能力所能评定估算的事项，特予以声明：</w:t>
      </w:r>
    </w:p>
    <w:p w14:paraId="1148EF4E" w14:textId="77777777" w:rsidR="00A530BE" w:rsidRPr="00A530BE" w:rsidRDefault="00A530BE" w:rsidP="00A530BE">
      <w:pPr>
        <w:tabs>
          <w:tab w:val="left" w:pos="1255"/>
        </w:tabs>
        <w:autoSpaceDE w:val="0"/>
        <w:autoSpaceDN w:val="0"/>
        <w:spacing w:line="360" w:lineRule="auto"/>
        <w:ind w:firstLineChars="200" w:firstLine="480"/>
        <w:rPr>
          <w:rFonts w:ascii="宋体" w:hAnsi="宋体"/>
          <w:bCs/>
          <w:sz w:val="24"/>
        </w:rPr>
      </w:pPr>
      <w:r w:rsidRPr="00A530BE">
        <w:rPr>
          <w:rFonts w:ascii="宋体" w:hAnsi="宋体" w:hint="eastAsia"/>
          <w:bCs/>
          <w:sz w:val="24"/>
        </w:rPr>
        <w:t>1、对产权持有者存在的可能影响资产评估价值的瑕疵事项，在产权持有人未作特别说明而评估人员根据专业经验一般不能获悉的情况下，本评估机构及评估人员不承担相应责任。</w:t>
      </w:r>
    </w:p>
    <w:p w14:paraId="36114CC4" w14:textId="77777777" w:rsidR="00A530BE" w:rsidRPr="00A530BE" w:rsidRDefault="00A530BE" w:rsidP="00A530BE">
      <w:pPr>
        <w:tabs>
          <w:tab w:val="left" w:pos="1255"/>
        </w:tabs>
        <w:autoSpaceDE w:val="0"/>
        <w:autoSpaceDN w:val="0"/>
        <w:spacing w:line="360" w:lineRule="auto"/>
        <w:ind w:firstLineChars="200" w:firstLine="480"/>
        <w:rPr>
          <w:rFonts w:ascii="宋体" w:hAnsi="宋体"/>
          <w:bCs/>
          <w:sz w:val="24"/>
        </w:rPr>
      </w:pPr>
      <w:r w:rsidRPr="00A530BE">
        <w:rPr>
          <w:rFonts w:ascii="宋体" w:hAnsi="宋体" w:hint="eastAsia"/>
          <w:bCs/>
          <w:sz w:val="24"/>
        </w:rPr>
        <w:t>2、遵守相关法律、法规和资产评估准则，对评估对象价值进行估算并发表专业意见，是资产评估师的责任；提供必要的资料并保证所提供资料的真实性、合法性和完整性，恰当使用评估报告是委托方和相关当事方的责任。</w:t>
      </w:r>
    </w:p>
    <w:p w14:paraId="603CA0F4" w14:textId="1F9C3286" w:rsidR="00E107B2" w:rsidRDefault="00A530BE" w:rsidP="00A530BE">
      <w:pPr>
        <w:tabs>
          <w:tab w:val="left" w:pos="1255"/>
        </w:tabs>
        <w:autoSpaceDE w:val="0"/>
        <w:autoSpaceDN w:val="0"/>
        <w:spacing w:line="360" w:lineRule="auto"/>
        <w:ind w:firstLineChars="200" w:firstLine="480"/>
        <w:rPr>
          <w:rFonts w:ascii="宋体" w:hAnsi="宋体"/>
          <w:bCs/>
          <w:sz w:val="24"/>
        </w:rPr>
      </w:pPr>
      <w:r w:rsidRPr="00A530BE">
        <w:rPr>
          <w:rFonts w:ascii="宋体" w:hAnsi="宋体" w:hint="eastAsia"/>
          <w:bCs/>
          <w:sz w:val="24"/>
        </w:rPr>
        <w:t>3、资产评估师对评估对象的法律权属状况给予了必要的关注，但不表明是对法律权属</w:t>
      </w:r>
      <w:proofErr w:type="gramStart"/>
      <w:r w:rsidRPr="00A530BE">
        <w:rPr>
          <w:rFonts w:ascii="宋体" w:hAnsi="宋体" w:hint="eastAsia"/>
          <w:bCs/>
          <w:sz w:val="24"/>
        </w:rPr>
        <w:t>作出</w:t>
      </w:r>
      <w:proofErr w:type="gramEnd"/>
      <w:r w:rsidRPr="00A530BE">
        <w:rPr>
          <w:rFonts w:ascii="宋体" w:hAnsi="宋体" w:hint="eastAsia"/>
          <w:bCs/>
          <w:sz w:val="24"/>
        </w:rPr>
        <w:t>的保证。</w:t>
      </w:r>
    </w:p>
    <w:p w14:paraId="464B0ACF" w14:textId="47F57686" w:rsidR="00291CB1" w:rsidRDefault="00291CB1" w:rsidP="00A530BE">
      <w:pPr>
        <w:tabs>
          <w:tab w:val="left" w:pos="1255"/>
        </w:tabs>
        <w:autoSpaceDE w:val="0"/>
        <w:autoSpaceDN w:val="0"/>
        <w:spacing w:line="360" w:lineRule="auto"/>
        <w:ind w:firstLineChars="200" w:firstLine="480"/>
        <w:rPr>
          <w:rFonts w:ascii="宋体" w:hAnsi="宋体"/>
          <w:bCs/>
          <w:sz w:val="24"/>
        </w:rPr>
      </w:pPr>
      <w:r>
        <w:rPr>
          <w:rFonts w:ascii="宋体" w:hAnsi="宋体" w:hint="eastAsia"/>
          <w:bCs/>
          <w:sz w:val="24"/>
        </w:rPr>
        <w:t>4、</w:t>
      </w:r>
      <w:proofErr w:type="gramStart"/>
      <w:r>
        <w:rPr>
          <w:rFonts w:ascii="宋体" w:hAnsi="宋体" w:hint="eastAsia"/>
          <w:bCs/>
          <w:sz w:val="24"/>
        </w:rPr>
        <w:t>委估房产</w:t>
      </w:r>
      <w:proofErr w:type="gramEnd"/>
      <w:r w:rsidR="00C23918">
        <w:rPr>
          <w:rFonts w:ascii="宋体" w:hAnsi="宋体" w:hint="eastAsia"/>
          <w:bCs/>
          <w:sz w:val="24"/>
        </w:rPr>
        <w:t>已</w:t>
      </w:r>
      <w:r>
        <w:rPr>
          <w:rFonts w:ascii="宋体" w:hAnsi="宋体" w:hint="eastAsia"/>
          <w:bCs/>
          <w:sz w:val="24"/>
        </w:rPr>
        <w:t>于201</w:t>
      </w:r>
      <w:r w:rsidR="00C23918">
        <w:rPr>
          <w:rFonts w:ascii="宋体" w:hAnsi="宋体" w:hint="eastAsia"/>
          <w:bCs/>
          <w:sz w:val="24"/>
        </w:rPr>
        <w:t>9</w:t>
      </w:r>
      <w:r>
        <w:rPr>
          <w:rFonts w:ascii="宋体" w:hAnsi="宋体" w:hint="eastAsia"/>
          <w:bCs/>
          <w:sz w:val="24"/>
        </w:rPr>
        <w:t>年5月</w:t>
      </w:r>
      <w:r w:rsidR="00C23918">
        <w:rPr>
          <w:rFonts w:ascii="宋体" w:hAnsi="宋体" w:hint="eastAsia"/>
          <w:bCs/>
          <w:sz w:val="24"/>
        </w:rPr>
        <w:t>31日被石首市公安局查封</w:t>
      </w:r>
      <w:r w:rsidR="00F83F95">
        <w:rPr>
          <w:rFonts w:ascii="宋体" w:hAnsi="宋体" w:hint="eastAsia"/>
          <w:bCs/>
          <w:sz w:val="24"/>
        </w:rPr>
        <w:t>，</w:t>
      </w:r>
      <w:r w:rsidR="00DB11C6">
        <w:rPr>
          <w:rFonts w:ascii="宋体" w:hAnsi="宋体" w:hint="eastAsia"/>
          <w:bCs/>
          <w:sz w:val="24"/>
        </w:rPr>
        <w:t>其土地使用权证</w:t>
      </w:r>
      <w:proofErr w:type="gramStart"/>
      <w:r w:rsidR="00DB11C6" w:rsidRPr="00DB11C6">
        <w:rPr>
          <w:rFonts w:ascii="宋体" w:hAnsi="宋体" w:hint="eastAsia"/>
          <w:bCs/>
          <w:sz w:val="24"/>
        </w:rPr>
        <w:t>证</w:t>
      </w:r>
      <w:proofErr w:type="gramEnd"/>
      <w:r w:rsidR="00DB11C6" w:rsidRPr="00DB11C6">
        <w:rPr>
          <w:rFonts w:ascii="宋体" w:hAnsi="宋体" w:hint="eastAsia"/>
          <w:bCs/>
          <w:sz w:val="24"/>
        </w:rPr>
        <w:t>载土地使用权面积为129.71平方米（系楼栋单元的共用面积）</w:t>
      </w:r>
      <w:r w:rsidR="00DB11C6">
        <w:rPr>
          <w:rFonts w:ascii="宋体" w:hAnsi="宋体" w:hint="eastAsia"/>
          <w:bCs/>
          <w:sz w:val="24"/>
        </w:rPr>
        <w:t>，</w:t>
      </w:r>
      <w:proofErr w:type="gramStart"/>
      <w:r w:rsidR="00DB11C6">
        <w:rPr>
          <w:rFonts w:ascii="宋体" w:hAnsi="宋体" w:hint="eastAsia"/>
          <w:bCs/>
          <w:sz w:val="24"/>
        </w:rPr>
        <w:t>证载土地使用权</w:t>
      </w:r>
      <w:proofErr w:type="gramEnd"/>
      <w:r w:rsidR="00F83F95">
        <w:rPr>
          <w:rFonts w:ascii="宋体" w:hAnsi="宋体" w:hint="eastAsia"/>
          <w:bCs/>
          <w:sz w:val="24"/>
        </w:rPr>
        <w:t>终止日期为2015年12月18日，</w:t>
      </w:r>
      <w:r w:rsidR="00BD4A25">
        <w:rPr>
          <w:rFonts w:ascii="宋体" w:hAnsi="宋体" w:hint="eastAsia"/>
          <w:bCs/>
          <w:sz w:val="24"/>
        </w:rPr>
        <w:t>本次评估未考虑土地使用权办理续期手续可能需要缴纳的相关费用</w:t>
      </w:r>
      <w:r w:rsidR="00DB11C6">
        <w:rPr>
          <w:rFonts w:ascii="宋体" w:hAnsi="宋体" w:hint="eastAsia"/>
          <w:bCs/>
          <w:sz w:val="24"/>
        </w:rPr>
        <w:t>。</w:t>
      </w:r>
    </w:p>
    <w:p w14:paraId="2ED0C4A7" w14:textId="77006BB3" w:rsidR="00DB11C6" w:rsidRDefault="00DB11C6" w:rsidP="00A530BE">
      <w:pPr>
        <w:tabs>
          <w:tab w:val="left" w:pos="1255"/>
        </w:tabs>
        <w:autoSpaceDE w:val="0"/>
        <w:autoSpaceDN w:val="0"/>
        <w:spacing w:line="360" w:lineRule="auto"/>
        <w:ind w:firstLineChars="200" w:firstLine="480"/>
        <w:rPr>
          <w:rFonts w:ascii="宋体" w:hAnsi="宋体" w:hint="eastAsia"/>
          <w:sz w:val="24"/>
        </w:rPr>
      </w:pPr>
      <w:r>
        <w:rPr>
          <w:rFonts w:ascii="宋体" w:hAnsi="宋体" w:hint="eastAsia"/>
          <w:bCs/>
          <w:sz w:val="24"/>
        </w:rPr>
        <w:t>5、</w:t>
      </w:r>
      <w:proofErr w:type="gramStart"/>
      <w:r>
        <w:rPr>
          <w:rFonts w:ascii="宋体" w:hAnsi="宋体" w:hint="eastAsia"/>
          <w:bCs/>
          <w:sz w:val="24"/>
        </w:rPr>
        <w:t>委估的</w:t>
      </w:r>
      <w:proofErr w:type="gramEnd"/>
      <w:r>
        <w:rPr>
          <w:rFonts w:ascii="宋体" w:hAnsi="宋体" w:hint="eastAsia"/>
          <w:bCs/>
          <w:sz w:val="24"/>
        </w:rPr>
        <w:t>房产价值不含室内可移动的家具、家电价值。</w:t>
      </w:r>
    </w:p>
    <w:p w14:paraId="724504D6" w14:textId="6E3C7488" w:rsidR="00E107B2" w:rsidRDefault="00DB11C6">
      <w:pPr>
        <w:tabs>
          <w:tab w:val="left" w:pos="1255"/>
        </w:tabs>
        <w:autoSpaceDE w:val="0"/>
        <w:autoSpaceDN w:val="0"/>
        <w:spacing w:line="360" w:lineRule="auto"/>
        <w:ind w:firstLineChars="200" w:firstLine="480"/>
        <w:rPr>
          <w:sz w:val="24"/>
        </w:rPr>
      </w:pPr>
      <w:r>
        <w:rPr>
          <w:rFonts w:hint="eastAsia"/>
          <w:sz w:val="24"/>
        </w:rPr>
        <w:t>6</w:t>
      </w:r>
      <w:r w:rsidR="00E107B2">
        <w:rPr>
          <w:sz w:val="24"/>
        </w:rPr>
        <w:t>、在评估基准日后的有效期内，如果资产数量及作价标准发生变化时，应按以下原则处理：</w:t>
      </w:r>
    </w:p>
    <w:p w14:paraId="5CD76AE5" w14:textId="77777777" w:rsidR="00E107B2" w:rsidRDefault="00E107B2">
      <w:pPr>
        <w:tabs>
          <w:tab w:val="left" w:pos="1255"/>
        </w:tabs>
        <w:autoSpaceDE w:val="0"/>
        <w:autoSpaceDN w:val="0"/>
        <w:spacing w:line="360" w:lineRule="auto"/>
        <w:ind w:firstLineChars="200" w:firstLine="480"/>
        <w:rPr>
          <w:sz w:val="24"/>
        </w:rPr>
      </w:pPr>
      <w:r>
        <w:rPr>
          <w:sz w:val="24"/>
        </w:rPr>
        <w:t>（</w:t>
      </w:r>
      <w:r>
        <w:rPr>
          <w:sz w:val="24"/>
        </w:rPr>
        <w:t>1</w:t>
      </w:r>
      <w:r>
        <w:rPr>
          <w:sz w:val="24"/>
        </w:rPr>
        <w:t>）当资产数量发生变化时，应根据原评估方法对资产数额进行相应调整；</w:t>
      </w:r>
    </w:p>
    <w:p w14:paraId="4F2CB56C" w14:textId="77777777" w:rsidR="00E107B2" w:rsidRDefault="00E107B2">
      <w:pPr>
        <w:tabs>
          <w:tab w:val="left" w:pos="1255"/>
        </w:tabs>
        <w:autoSpaceDE w:val="0"/>
        <w:autoSpaceDN w:val="0"/>
        <w:spacing w:line="360" w:lineRule="auto"/>
        <w:ind w:firstLineChars="200" w:firstLine="480"/>
        <w:rPr>
          <w:sz w:val="24"/>
        </w:rPr>
      </w:pPr>
      <w:r>
        <w:rPr>
          <w:sz w:val="24"/>
        </w:rPr>
        <w:t>（</w:t>
      </w:r>
      <w:r>
        <w:rPr>
          <w:sz w:val="24"/>
        </w:rPr>
        <w:t>2</w:t>
      </w:r>
      <w:r>
        <w:rPr>
          <w:sz w:val="24"/>
        </w:rPr>
        <w:t>）当资产价格标准发生变化、且对资产评估结果产生明显影响时，委托方应及时聘请有资格的资产评估机构重新确定评估价值；</w:t>
      </w:r>
    </w:p>
    <w:p w14:paraId="0138CF19" w14:textId="77777777" w:rsidR="00E107B2" w:rsidRDefault="00E107B2">
      <w:pPr>
        <w:tabs>
          <w:tab w:val="left" w:pos="1255"/>
        </w:tabs>
        <w:autoSpaceDE w:val="0"/>
        <w:autoSpaceDN w:val="0"/>
        <w:spacing w:line="360" w:lineRule="auto"/>
        <w:ind w:firstLineChars="200" w:firstLine="480"/>
        <w:rPr>
          <w:sz w:val="24"/>
        </w:rPr>
      </w:pPr>
      <w:r>
        <w:rPr>
          <w:sz w:val="24"/>
        </w:rPr>
        <w:t>（</w:t>
      </w:r>
      <w:r>
        <w:rPr>
          <w:sz w:val="24"/>
        </w:rPr>
        <w:t>3</w:t>
      </w:r>
      <w:r>
        <w:rPr>
          <w:sz w:val="24"/>
        </w:rPr>
        <w:t>）对评估基准日后，资产数量、价格标准的变化，委托方在资产实际作价时应给予充分考虑，进行相应调整。</w:t>
      </w:r>
    </w:p>
    <w:p w14:paraId="7B6DA3E8"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bookmarkStart w:id="52" w:name="_Toc391048018"/>
      <w:bookmarkStart w:id="53" w:name="_Toc391048200"/>
      <w:r>
        <w:rPr>
          <w:rFonts w:ascii="宋体" w:eastAsia="宋体" w:hAnsi="宋体"/>
          <w:sz w:val="24"/>
          <w:szCs w:val="24"/>
        </w:rPr>
        <w:t>十二、评估报告使用限制说明</w:t>
      </w:r>
      <w:bookmarkEnd w:id="52"/>
      <w:bookmarkEnd w:id="53"/>
    </w:p>
    <w:p w14:paraId="3835F378" w14:textId="77777777" w:rsidR="00E107B2" w:rsidRDefault="00E107B2">
      <w:pPr>
        <w:spacing w:line="360" w:lineRule="auto"/>
        <w:ind w:firstLineChars="200" w:firstLine="480"/>
        <w:rPr>
          <w:rFonts w:ascii="宋体" w:hAnsi="宋体"/>
          <w:sz w:val="24"/>
        </w:rPr>
      </w:pPr>
      <w:bookmarkStart w:id="54" w:name="_Hlk44511247"/>
      <w:bookmarkStart w:id="55" w:name="_Toc391048019"/>
      <w:bookmarkStart w:id="56" w:name="_Toc391048201"/>
      <w:r>
        <w:rPr>
          <w:rFonts w:ascii="宋体" w:hAnsi="宋体" w:hint="eastAsia"/>
          <w:sz w:val="24"/>
        </w:rPr>
        <w:t>（一）评估报告仅供本报告载明的使用者为本次评估目的使用和送交资产评估</w:t>
      </w:r>
      <w:r>
        <w:rPr>
          <w:rFonts w:ascii="宋体" w:hAnsi="宋体" w:hint="eastAsia"/>
          <w:sz w:val="24"/>
        </w:rPr>
        <w:lastRenderedPageBreak/>
        <w:t>主管部门审查使用。非为法律、行政法规之特别规定以及相关当事方另有约定，在未征得本评估机构同意，评估报告的内容不得被摘抄、引用或披露于公开媒体。</w:t>
      </w:r>
    </w:p>
    <w:p w14:paraId="08CA0F19" w14:textId="77777777" w:rsidR="00E107B2" w:rsidRDefault="00E107B2">
      <w:pPr>
        <w:spacing w:line="360" w:lineRule="auto"/>
        <w:ind w:firstLineChars="200" w:firstLine="480"/>
        <w:rPr>
          <w:rFonts w:ascii="宋体" w:hAnsi="宋体"/>
          <w:sz w:val="24"/>
        </w:rPr>
      </w:pPr>
      <w:r>
        <w:rPr>
          <w:rFonts w:ascii="宋体" w:hAnsi="宋体" w:hint="eastAsia"/>
          <w:sz w:val="24"/>
        </w:rPr>
        <w:t>（二）委托人或者其他资产评估报告使用人未按照法律、行政法规规定和资产评估报告载明的使用范围使用资产评估报告的，资产评估机构及其资产评估专业人员不承担责任。</w:t>
      </w:r>
    </w:p>
    <w:p w14:paraId="4AB1F704" w14:textId="77777777" w:rsidR="00E107B2" w:rsidRDefault="00E107B2">
      <w:pPr>
        <w:spacing w:line="360" w:lineRule="auto"/>
        <w:ind w:firstLineChars="200" w:firstLine="480"/>
        <w:rPr>
          <w:rFonts w:ascii="宋体" w:hAnsi="宋体"/>
          <w:sz w:val="24"/>
        </w:rPr>
      </w:pPr>
      <w:r>
        <w:rPr>
          <w:rFonts w:ascii="宋体" w:hAnsi="宋体" w:hint="eastAsia"/>
          <w:sz w:val="24"/>
        </w:rPr>
        <w:t>（三）除委托人、资产评估委托合同中约定的其他资产评估报告使用人和法律、行政法规规定的资产评估报告使用人之外，其他任何机构和个人不能成为资产评估报告的使用人。</w:t>
      </w:r>
    </w:p>
    <w:p w14:paraId="285E327D" w14:textId="77777777" w:rsidR="00E107B2" w:rsidRDefault="00E107B2">
      <w:pPr>
        <w:spacing w:line="360" w:lineRule="auto"/>
        <w:ind w:firstLineChars="200" w:firstLine="480"/>
        <w:rPr>
          <w:rFonts w:ascii="宋体" w:hAnsi="宋体"/>
          <w:sz w:val="24"/>
        </w:rPr>
      </w:pPr>
      <w:r>
        <w:rPr>
          <w:rFonts w:ascii="宋体" w:hAnsi="宋体" w:hint="eastAsia"/>
          <w:sz w:val="24"/>
        </w:rPr>
        <w:t>（四）资产评估报告使用人应当正确理解评估结论。评估结论不等同于评估对象可实现价格，评估结论不应当被认为是对评估对象可实现价格的保证。</w:t>
      </w:r>
    </w:p>
    <w:bookmarkEnd w:id="54"/>
    <w:p w14:paraId="40C3BDAD" w14:textId="77777777" w:rsidR="00E107B2" w:rsidRDefault="00E107B2" w:rsidP="00B459A5">
      <w:pPr>
        <w:pStyle w:val="2"/>
        <w:keepNext/>
        <w:autoSpaceDE/>
        <w:autoSpaceDN/>
        <w:adjustRightInd/>
        <w:spacing w:beforeLines="80" w:before="192" w:afterLines="80" w:after="192"/>
        <w:ind w:leftChars="0" w:left="0" w:firstLineChars="200" w:firstLine="482"/>
        <w:jc w:val="both"/>
        <w:rPr>
          <w:rFonts w:ascii="宋体" w:eastAsia="宋体" w:hAnsi="宋体"/>
          <w:sz w:val="24"/>
          <w:szCs w:val="24"/>
        </w:rPr>
      </w:pPr>
      <w:r>
        <w:rPr>
          <w:rFonts w:ascii="宋体" w:eastAsia="宋体" w:hAnsi="宋体"/>
          <w:sz w:val="24"/>
          <w:szCs w:val="24"/>
        </w:rPr>
        <w:t>十三、评估报告日</w:t>
      </w:r>
      <w:bookmarkEnd w:id="55"/>
      <w:bookmarkEnd w:id="56"/>
    </w:p>
    <w:p w14:paraId="30506EA4" w14:textId="7F6341AB" w:rsidR="00E107B2" w:rsidRDefault="00E107B2">
      <w:pPr>
        <w:spacing w:line="360" w:lineRule="auto"/>
        <w:ind w:firstLineChars="200" w:firstLine="480"/>
        <w:rPr>
          <w:rFonts w:ascii="宋体" w:hAnsi="宋体"/>
          <w:color w:val="000000"/>
          <w:sz w:val="24"/>
        </w:rPr>
      </w:pPr>
      <w:r>
        <w:rPr>
          <w:rFonts w:ascii="宋体" w:hAnsi="宋体"/>
          <w:color w:val="000000"/>
          <w:sz w:val="24"/>
        </w:rPr>
        <w:t>20</w:t>
      </w:r>
      <w:r w:rsidR="00C57F85">
        <w:rPr>
          <w:rFonts w:ascii="宋体" w:hAnsi="宋体" w:hint="eastAsia"/>
          <w:color w:val="000000"/>
          <w:sz w:val="24"/>
        </w:rPr>
        <w:t>20</w:t>
      </w:r>
      <w:r>
        <w:rPr>
          <w:rFonts w:ascii="宋体" w:hAnsi="宋体"/>
          <w:color w:val="000000"/>
          <w:sz w:val="24"/>
        </w:rPr>
        <w:t>年</w:t>
      </w:r>
      <w:r w:rsidR="00BD4A25">
        <w:rPr>
          <w:rFonts w:ascii="宋体" w:hAnsi="宋体" w:hint="eastAsia"/>
          <w:color w:val="000000"/>
          <w:sz w:val="24"/>
        </w:rPr>
        <w:t>7</w:t>
      </w:r>
      <w:r>
        <w:rPr>
          <w:rFonts w:ascii="宋体" w:hAnsi="宋体"/>
          <w:color w:val="000000"/>
          <w:sz w:val="24"/>
        </w:rPr>
        <w:t>月</w:t>
      </w:r>
      <w:r w:rsidR="00C10E10">
        <w:rPr>
          <w:rFonts w:ascii="宋体" w:hAnsi="宋体" w:hint="eastAsia"/>
          <w:color w:val="000000"/>
          <w:sz w:val="24"/>
        </w:rPr>
        <w:t>20</w:t>
      </w:r>
      <w:r>
        <w:rPr>
          <w:rFonts w:ascii="宋体" w:hAnsi="宋体"/>
          <w:color w:val="000000"/>
          <w:sz w:val="24"/>
        </w:rPr>
        <w:t>日</w:t>
      </w:r>
      <w:r>
        <w:rPr>
          <w:rFonts w:ascii="宋体" w:hAnsi="宋体" w:hint="eastAsia"/>
          <w:color w:val="000000"/>
          <w:sz w:val="24"/>
        </w:rPr>
        <w:t>，</w:t>
      </w:r>
      <w:bookmarkStart w:id="57" w:name="_Hlk44510890"/>
      <w:r>
        <w:rPr>
          <w:rFonts w:ascii="宋体" w:hAnsi="宋体" w:hint="eastAsia"/>
          <w:color w:val="000000"/>
          <w:sz w:val="24"/>
        </w:rPr>
        <w:t>系评估结论形成日期。</w:t>
      </w:r>
      <w:bookmarkEnd w:id="57"/>
    </w:p>
    <w:p w14:paraId="2B9FE321" w14:textId="2FD931BF" w:rsidR="00D72330" w:rsidRDefault="00D72330">
      <w:pPr>
        <w:spacing w:line="360" w:lineRule="auto"/>
        <w:ind w:firstLineChars="200" w:firstLine="480"/>
        <w:rPr>
          <w:rFonts w:ascii="宋体" w:hAnsi="宋体"/>
          <w:color w:val="000000"/>
          <w:sz w:val="24"/>
        </w:rPr>
      </w:pPr>
    </w:p>
    <w:p w14:paraId="3A562E2D" w14:textId="57D759A5" w:rsidR="00D72330" w:rsidRDefault="00D72330">
      <w:pPr>
        <w:spacing w:line="360" w:lineRule="auto"/>
        <w:ind w:firstLineChars="200" w:firstLine="480"/>
        <w:rPr>
          <w:rFonts w:ascii="宋体" w:hAnsi="宋体"/>
          <w:color w:val="000000"/>
          <w:sz w:val="24"/>
        </w:rPr>
      </w:pPr>
    </w:p>
    <w:p w14:paraId="7B96EC99" w14:textId="0B0AE1B9" w:rsidR="00D72330" w:rsidRDefault="00D72330">
      <w:pPr>
        <w:spacing w:line="360" w:lineRule="auto"/>
        <w:ind w:firstLineChars="200" w:firstLine="480"/>
        <w:rPr>
          <w:rFonts w:ascii="宋体" w:hAnsi="宋体"/>
          <w:color w:val="000000"/>
          <w:sz w:val="24"/>
        </w:rPr>
      </w:pPr>
    </w:p>
    <w:p w14:paraId="3B8223B0" w14:textId="37ACB3CC" w:rsidR="00D72330" w:rsidRDefault="00D72330">
      <w:pPr>
        <w:spacing w:line="360" w:lineRule="auto"/>
        <w:ind w:firstLineChars="200" w:firstLine="480"/>
        <w:rPr>
          <w:rFonts w:ascii="宋体" w:hAnsi="宋体"/>
          <w:color w:val="000000"/>
          <w:sz w:val="24"/>
        </w:rPr>
      </w:pPr>
    </w:p>
    <w:p w14:paraId="1C6EA771" w14:textId="4D749CA9" w:rsidR="00D72330" w:rsidRDefault="00D72330">
      <w:pPr>
        <w:spacing w:line="360" w:lineRule="auto"/>
        <w:ind w:firstLineChars="200" w:firstLine="480"/>
        <w:rPr>
          <w:rFonts w:ascii="宋体" w:hAnsi="宋体"/>
          <w:color w:val="000000"/>
          <w:sz w:val="24"/>
        </w:rPr>
      </w:pPr>
    </w:p>
    <w:p w14:paraId="0DAAE261" w14:textId="77777777" w:rsidR="005F4AB5" w:rsidRDefault="005F4AB5">
      <w:pPr>
        <w:spacing w:line="360" w:lineRule="auto"/>
        <w:ind w:firstLineChars="200" w:firstLine="480"/>
        <w:rPr>
          <w:rFonts w:ascii="宋体" w:hAnsi="宋体"/>
          <w:color w:val="000000"/>
          <w:sz w:val="24"/>
        </w:rPr>
      </w:pPr>
    </w:p>
    <w:p w14:paraId="3C8F0242" w14:textId="77777777" w:rsidR="00870ABB" w:rsidRDefault="00870ABB">
      <w:pPr>
        <w:spacing w:line="360" w:lineRule="auto"/>
        <w:ind w:firstLineChars="200" w:firstLine="480"/>
        <w:rPr>
          <w:rFonts w:ascii="宋体" w:hAnsi="宋体"/>
          <w:color w:val="000000"/>
          <w:sz w:val="24"/>
        </w:rPr>
      </w:pPr>
      <w:bookmarkStart w:id="58" w:name="_Hlk44510904"/>
    </w:p>
    <w:p w14:paraId="3EE48733" w14:textId="77777777" w:rsidR="00E107B2" w:rsidRDefault="00E107B2">
      <w:pPr>
        <w:spacing w:line="360" w:lineRule="auto"/>
        <w:jc w:val="left"/>
        <w:rPr>
          <w:rFonts w:ascii="宋体" w:hAnsi="宋体"/>
          <w:sz w:val="24"/>
        </w:rPr>
      </w:pPr>
      <w:bookmarkStart w:id="59" w:name="_Hlk43795245"/>
      <w:r>
        <w:rPr>
          <w:rFonts w:ascii="宋体" w:hAnsi="宋体" w:hint="eastAsia"/>
          <w:sz w:val="24"/>
        </w:rPr>
        <w:t>荆州楚</w:t>
      </w:r>
      <w:proofErr w:type="gramStart"/>
      <w:r>
        <w:rPr>
          <w:rFonts w:ascii="宋体" w:hAnsi="宋体" w:hint="eastAsia"/>
          <w:sz w:val="24"/>
        </w:rPr>
        <w:t>星</w:t>
      </w:r>
      <w:r>
        <w:rPr>
          <w:rFonts w:ascii="宋体" w:hAnsi="宋体"/>
          <w:sz w:val="24"/>
        </w:rPr>
        <w:t>资产</w:t>
      </w:r>
      <w:proofErr w:type="gramEnd"/>
      <w:r>
        <w:rPr>
          <w:rFonts w:ascii="宋体" w:hAnsi="宋体"/>
          <w:sz w:val="24"/>
        </w:rPr>
        <w:t>评估有限公司</w:t>
      </w:r>
      <w:r>
        <w:rPr>
          <w:rFonts w:ascii="宋体" w:hAnsi="宋体" w:hint="eastAsia"/>
          <w:sz w:val="24"/>
        </w:rPr>
        <w:t xml:space="preserve">      </w:t>
      </w:r>
      <w:r>
        <w:rPr>
          <w:rFonts w:ascii="宋体" w:hAnsi="宋体"/>
          <w:sz w:val="24"/>
        </w:rPr>
        <w:t xml:space="preserve">           资产评估师：</w:t>
      </w:r>
    </w:p>
    <w:p w14:paraId="4DE0F240" w14:textId="77777777" w:rsidR="00E107B2" w:rsidRDefault="00E107B2">
      <w:pPr>
        <w:spacing w:line="360" w:lineRule="auto"/>
        <w:ind w:firstLineChars="1140" w:firstLine="2736"/>
        <w:jc w:val="left"/>
        <w:rPr>
          <w:rFonts w:ascii="宋体" w:hAnsi="宋体"/>
          <w:sz w:val="24"/>
        </w:rPr>
      </w:pPr>
    </w:p>
    <w:p w14:paraId="102531EC" w14:textId="61050313" w:rsidR="00E107B2" w:rsidRDefault="00E107B2" w:rsidP="00160DB2">
      <w:pPr>
        <w:spacing w:line="360" w:lineRule="auto"/>
        <w:ind w:firstLineChars="300" w:firstLine="720"/>
        <w:jc w:val="left"/>
        <w:rPr>
          <w:rFonts w:ascii="宋体" w:hAnsi="宋体"/>
          <w:sz w:val="24"/>
        </w:rPr>
      </w:pPr>
      <w:r>
        <w:rPr>
          <w:rFonts w:ascii="宋体" w:hAnsi="宋体" w:hint="eastAsia"/>
          <w:sz w:val="24"/>
        </w:rPr>
        <w:t xml:space="preserve">                   </w:t>
      </w:r>
      <w:r w:rsidR="00BE1ADF">
        <w:rPr>
          <w:rFonts w:ascii="宋体" w:hAnsi="宋体"/>
          <w:sz w:val="24"/>
        </w:rPr>
        <w:t xml:space="preserve">            </w:t>
      </w:r>
      <w:r>
        <w:rPr>
          <w:rFonts w:ascii="宋体" w:hAnsi="宋体" w:hint="eastAsia"/>
          <w:sz w:val="24"/>
        </w:rPr>
        <w:t xml:space="preserve">     </w:t>
      </w:r>
      <w:r>
        <w:rPr>
          <w:rFonts w:ascii="宋体" w:hAnsi="宋体"/>
          <w:sz w:val="24"/>
        </w:rPr>
        <w:t>资产评估师：</w:t>
      </w:r>
    </w:p>
    <w:p w14:paraId="1853D223" w14:textId="6669B305" w:rsidR="00D72330" w:rsidRDefault="00D72330" w:rsidP="00160DB2">
      <w:pPr>
        <w:spacing w:line="360" w:lineRule="auto"/>
        <w:ind w:firstLineChars="300" w:firstLine="720"/>
        <w:jc w:val="left"/>
        <w:rPr>
          <w:rFonts w:ascii="宋体" w:hAnsi="宋体"/>
          <w:sz w:val="24"/>
        </w:rPr>
      </w:pPr>
    </w:p>
    <w:p w14:paraId="0005AE26" w14:textId="6FBB54B0" w:rsidR="00D72330" w:rsidRDefault="00D72330" w:rsidP="00160DB2">
      <w:pPr>
        <w:spacing w:line="360" w:lineRule="auto"/>
        <w:ind w:firstLineChars="300" w:firstLine="720"/>
        <w:jc w:val="left"/>
        <w:rPr>
          <w:rFonts w:ascii="宋体" w:hAnsi="宋体"/>
          <w:sz w:val="24"/>
        </w:rPr>
      </w:pPr>
    </w:p>
    <w:p w14:paraId="00ACDFA6" w14:textId="77777777" w:rsidR="005F4AB5" w:rsidRDefault="005F4AB5" w:rsidP="00160DB2">
      <w:pPr>
        <w:spacing w:line="360" w:lineRule="auto"/>
        <w:ind w:firstLineChars="300" w:firstLine="720"/>
        <w:jc w:val="left"/>
        <w:rPr>
          <w:rFonts w:ascii="宋体" w:hAnsi="宋体"/>
          <w:sz w:val="24"/>
        </w:rPr>
      </w:pPr>
    </w:p>
    <w:p w14:paraId="27D29915" w14:textId="30EB0F08" w:rsidR="00BE1ADF" w:rsidRDefault="00BE1ADF" w:rsidP="00BE1ADF">
      <w:pPr>
        <w:spacing w:line="360" w:lineRule="auto"/>
        <w:ind w:firstLineChars="300" w:firstLine="720"/>
        <w:jc w:val="left"/>
        <w:rPr>
          <w:rFonts w:ascii="宋体" w:hAnsi="宋体"/>
          <w:sz w:val="24"/>
        </w:rPr>
      </w:pPr>
      <w:r>
        <w:rPr>
          <w:rFonts w:ascii="宋体" w:hAnsi="宋体" w:hint="eastAsia"/>
          <w:sz w:val="24"/>
        </w:rPr>
        <w:t xml:space="preserve">中国    荆州                               </w:t>
      </w:r>
      <w:r>
        <w:rPr>
          <w:rFonts w:ascii="宋体" w:hAnsi="宋体"/>
          <w:color w:val="000000"/>
          <w:sz w:val="24"/>
        </w:rPr>
        <w:t>20</w:t>
      </w:r>
      <w:r w:rsidR="00C57F85">
        <w:rPr>
          <w:rFonts w:ascii="宋体" w:hAnsi="宋体" w:hint="eastAsia"/>
          <w:color w:val="000000"/>
          <w:sz w:val="24"/>
        </w:rPr>
        <w:t>20</w:t>
      </w:r>
      <w:r>
        <w:rPr>
          <w:rFonts w:ascii="宋体" w:hAnsi="宋体"/>
          <w:color w:val="000000"/>
          <w:sz w:val="24"/>
        </w:rPr>
        <w:t>年</w:t>
      </w:r>
      <w:r w:rsidR="00BD4A25">
        <w:rPr>
          <w:rFonts w:ascii="宋体" w:hAnsi="宋体" w:hint="eastAsia"/>
          <w:color w:val="000000"/>
          <w:sz w:val="24"/>
        </w:rPr>
        <w:t>7</w:t>
      </w:r>
      <w:r>
        <w:rPr>
          <w:rFonts w:ascii="宋体" w:hAnsi="宋体"/>
          <w:color w:val="000000"/>
          <w:sz w:val="24"/>
        </w:rPr>
        <w:t>月</w:t>
      </w:r>
      <w:r w:rsidR="00DB11C6">
        <w:rPr>
          <w:rFonts w:ascii="宋体" w:hAnsi="宋体" w:hint="eastAsia"/>
          <w:color w:val="000000"/>
          <w:sz w:val="24"/>
        </w:rPr>
        <w:t>20</w:t>
      </w:r>
      <w:r>
        <w:rPr>
          <w:rFonts w:ascii="宋体" w:hAnsi="宋体"/>
          <w:color w:val="000000"/>
          <w:sz w:val="24"/>
        </w:rPr>
        <w:t>日</w:t>
      </w:r>
    </w:p>
    <w:bookmarkEnd w:id="58"/>
    <w:bookmarkEnd w:id="59"/>
    <w:p w14:paraId="44573333" w14:textId="74F6876C" w:rsidR="00870ABB" w:rsidRDefault="00870ABB" w:rsidP="006E40C8">
      <w:pPr>
        <w:spacing w:line="360" w:lineRule="auto"/>
        <w:jc w:val="left"/>
        <w:rPr>
          <w:rFonts w:ascii="宋体" w:hAnsi="宋体"/>
          <w:sz w:val="24"/>
        </w:rPr>
      </w:pPr>
    </w:p>
    <w:p w14:paraId="30B62D1A" w14:textId="57ED113D" w:rsidR="00D72330" w:rsidRDefault="00D72330" w:rsidP="006E40C8">
      <w:pPr>
        <w:spacing w:line="360" w:lineRule="auto"/>
        <w:jc w:val="left"/>
        <w:rPr>
          <w:rFonts w:ascii="宋体" w:hAnsi="宋体"/>
          <w:sz w:val="24"/>
        </w:rPr>
      </w:pPr>
    </w:p>
    <w:p w14:paraId="3CBB4659" w14:textId="643B6CC2" w:rsidR="00D72330" w:rsidRDefault="00D72330" w:rsidP="006E40C8">
      <w:pPr>
        <w:spacing w:line="360" w:lineRule="auto"/>
        <w:jc w:val="left"/>
        <w:rPr>
          <w:rFonts w:ascii="宋体" w:hAnsi="宋体"/>
          <w:sz w:val="24"/>
        </w:rPr>
      </w:pPr>
    </w:p>
    <w:p w14:paraId="56C83B20" w14:textId="689BEC82" w:rsidR="00D72330" w:rsidRDefault="00D72330" w:rsidP="006E40C8">
      <w:pPr>
        <w:spacing w:line="360" w:lineRule="auto"/>
        <w:jc w:val="left"/>
        <w:rPr>
          <w:rFonts w:ascii="宋体" w:hAnsi="宋体"/>
          <w:sz w:val="24"/>
        </w:rPr>
      </w:pPr>
    </w:p>
    <w:p w14:paraId="7DF8F0F0" w14:textId="7E84A6F9" w:rsidR="00E107B2" w:rsidRDefault="00E107B2">
      <w:pPr>
        <w:pStyle w:val="1"/>
        <w:spacing w:before="0" w:after="0" w:line="360" w:lineRule="auto"/>
        <w:jc w:val="center"/>
        <w:rPr>
          <w:rFonts w:ascii="宋体" w:hAnsi="宋体"/>
        </w:rPr>
      </w:pPr>
      <w:bookmarkStart w:id="60" w:name="_Toc391048020"/>
      <w:bookmarkStart w:id="61" w:name="_Toc391048202"/>
      <w:bookmarkStart w:id="62" w:name="_Hlk44511162"/>
      <w:r>
        <w:rPr>
          <w:rFonts w:ascii="宋体" w:hAnsi="宋体"/>
        </w:rPr>
        <w:t>备查文件目录</w:t>
      </w:r>
      <w:bookmarkEnd w:id="60"/>
      <w:bookmarkEnd w:id="61"/>
    </w:p>
    <w:bookmarkEnd w:id="62"/>
    <w:p w14:paraId="52402EF5" w14:textId="77777777" w:rsidR="00E107B2" w:rsidRDefault="00E107B2">
      <w:pPr>
        <w:tabs>
          <w:tab w:val="left" w:pos="1255"/>
        </w:tabs>
        <w:autoSpaceDE w:val="0"/>
        <w:autoSpaceDN w:val="0"/>
        <w:spacing w:line="360" w:lineRule="auto"/>
        <w:ind w:firstLineChars="200" w:firstLine="480"/>
        <w:rPr>
          <w:rFonts w:ascii="宋体" w:hAnsi="宋体"/>
          <w:sz w:val="24"/>
        </w:rPr>
      </w:pPr>
    </w:p>
    <w:p w14:paraId="03564BF1" w14:textId="476DFE28" w:rsidR="00E107B2" w:rsidRDefault="00E107B2">
      <w:pPr>
        <w:tabs>
          <w:tab w:val="left" w:pos="1255"/>
        </w:tabs>
        <w:autoSpaceDE w:val="0"/>
        <w:autoSpaceDN w:val="0"/>
        <w:spacing w:line="360" w:lineRule="auto"/>
        <w:ind w:firstLineChars="200" w:firstLine="480"/>
        <w:rPr>
          <w:rFonts w:ascii="宋体" w:hAnsi="宋体"/>
          <w:sz w:val="24"/>
        </w:rPr>
      </w:pPr>
      <w:bookmarkStart w:id="63" w:name="_Hlk44511181"/>
      <w:r>
        <w:rPr>
          <w:rFonts w:ascii="宋体" w:hAnsi="宋体"/>
          <w:sz w:val="24"/>
        </w:rPr>
        <w:t>1</w:t>
      </w:r>
      <w:r>
        <w:rPr>
          <w:rFonts w:ascii="宋体" w:hAnsi="宋体" w:hint="eastAsia"/>
          <w:sz w:val="24"/>
        </w:rPr>
        <w:t>、</w:t>
      </w:r>
      <w:r w:rsidR="00BB3A2F">
        <w:rPr>
          <w:rFonts w:ascii="宋体" w:hAnsi="宋体" w:hint="eastAsia"/>
          <w:sz w:val="24"/>
        </w:rPr>
        <w:t>鉴定</w:t>
      </w:r>
      <w:r w:rsidR="00135E59">
        <w:rPr>
          <w:rFonts w:ascii="宋体" w:hAnsi="宋体" w:hint="eastAsia"/>
          <w:sz w:val="24"/>
        </w:rPr>
        <w:t>委托</w:t>
      </w:r>
      <w:r w:rsidR="00BB3A2F">
        <w:rPr>
          <w:rFonts w:ascii="宋体" w:hAnsi="宋体" w:hint="eastAsia"/>
          <w:sz w:val="24"/>
        </w:rPr>
        <w:t>书</w:t>
      </w:r>
      <w:r>
        <w:rPr>
          <w:rFonts w:ascii="宋体" w:hAnsi="宋体"/>
          <w:sz w:val="24"/>
        </w:rPr>
        <w:t>（复印件）；</w:t>
      </w:r>
    </w:p>
    <w:p w14:paraId="07144923" w14:textId="629267C9" w:rsidR="00BB3A2F" w:rsidRDefault="00E107B2" w:rsidP="00BB3A2F">
      <w:pPr>
        <w:tabs>
          <w:tab w:val="left" w:pos="1255"/>
        </w:tabs>
        <w:autoSpaceDE w:val="0"/>
        <w:autoSpaceDN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sidR="00BB3A2F">
        <w:rPr>
          <w:rFonts w:ascii="宋体" w:hAnsi="宋体" w:hint="eastAsia"/>
          <w:sz w:val="24"/>
        </w:rPr>
        <w:t>不动产权</w:t>
      </w:r>
      <w:r>
        <w:rPr>
          <w:rFonts w:ascii="宋体" w:hAnsi="宋体" w:hint="eastAsia"/>
          <w:sz w:val="24"/>
        </w:rPr>
        <w:t>证》复印件；</w:t>
      </w:r>
    </w:p>
    <w:p w14:paraId="59FE4222" w14:textId="3B7DD1B6" w:rsidR="00E107B2" w:rsidRDefault="0077202D">
      <w:pPr>
        <w:tabs>
          <w:tab w:val="left" w:pos="1255"/>
        </w:tabs>
        <w:autoSpaceDE w:val="0"/>
        <w:autoSpaceDN w:val="0"/>
        <w:spacing w:line="360" w:lineRule="auto"/>
        <w:ind w:firstLineChars="200" w:firstLine="480"/>
        <w:rPr>
          <w:rFonts w:ascii="宋体" w:hAnsi="宋体"/>
          <w:sz w:val="24"/>
        </w:rPr>
      </w:pPr>
      <w:r>
        <w:rPr>
          <w:rFonts w:ascii="宋体" w:hAnsi="宋体" w:hint="eastAsia"/>
          <w:sz w:val="24"/>
        </w:rPr>
        <w:t>3</w:t>
      </w:r>
      <w:r w:rsidR="00E107B2">
        <w:rPr>
          <w:rFonts w:ascii="宋体" w:hAnsi="宋体" w:hint="eastAsia"/>
          <w:sz w:val="24"/>
        </w:rPr>
        <w:t>、荆州楚</w:t>
      </w:r>
      <w:proofErr w:type="gramStart"/>
      <w:r w:rsidR="00E107B2">
        <w:rPr>
          <w:rFonts w:ascii="宋体" w:hAnsi="宋体" w:hint="eastAsia"/>
          <w:sz w:val="24"/>
        </w:rPr>
        <w:t>星</w:t>
      </w:r>
      <w:r w:rsidR="00E107B2">
        <w:rPr>
          <w:rFonts w:ascii="宋体" w:hAnsi="宋体"/>
          <w:sz w:val="24"/>
        </w:rPr>
        <w:t>资产</w:t>
      </w:r>
      <w:proofErr w:type="gramEnd"/>
      <w:r w:rsidR="00E107B2">
        <w:rPr>
          <w:rFonts w:ascii="宋体" w:hAnsi="宋体"/>
          <w:sz w:val="24"/>
        </w:rPr>
        <w:t>评估有限公司营业执照（复印件）；</w:t>
      </w:r>
    </w:p>
    <w:p w14:paraId="0A3BF09D" w14:textId="76CDD527" w:rsidR="00E107B2" w:rsidRDefault="0077202D">
      <w:pPr>
        <w:tabs>
          <w:tab w:val="left" w:pos="1255"/>
        </w:tabs>
        <w:autoSpaceDE w:val="0"/>
        <w:autoSpaceDN w:val="0"/>
        <w:spacing w:line="360" w:lineRule="auto"/>
        <w:ind w:firstLineChars="200" w:firstLine="480"/>
        <w:rPr>
          <w:rFonts w:ascii="宋体" w:hAnsi="宋体"/>
          <w:sz w:val="24"/>
        </w:rPr>
      </w:pPr>
      <w:r>
        <w:rPr>
          <w:rFonts w:ascii="宋体" w:hAnsi="宋体" w:hint="eastAsia"/>
          <w:sz w:val="24"/>
        </w:rPr>
        <w:t>4</w:t>
      </w:r>
      <w:r w:rsidR="00E107B2">
        <w:rPr>
          <w:rFonts w:ascii="宋体" w:hAnsi="宋体" w:hint="eastAsia"/>
          <w:sz w:val="24"/>
        </w:rPr>
        <w:t>、</w:t>
      </w:r>
      <w:r w:rsidR="00E107B2">
        <w:rPr>
          <w:rFonts w:ascii="宋体" w:hAnsi="宋体"/>
          <w:sz w:val="24"/>
        </w:rPr>
        <w:t>资产评估师资格证书（复印件）</w:t>
      </w:r>
      <w:r w:rsidR="00E107B2">
        <w:rPr>
          <w:rFonts w:ascii="宋体" w:hAnsi="宋体" w:hint="eastAsia"/>
          <w:sz w:val="24"/>
        </w:rPr>
        <w:t>;</w:t>
      </w:r>
    </w:p>
    <w:p w14:paraId="388A7DD8" w14:textId="047049DF" w:rsidR="00E107B2" w:rsidRDefault="0077202D">
      <w:pPr>
        <w:tabs>
          <w:tab w:val="left" w:pos="1255"/>
        </w:tabs>
        <w:autoSpaceDE w:val="0"/>
        <w:autoSpaceDN w:val="0"/>
        <w:spacing w:line="360" w:lineRule="auto"/>
        <w:ind w:firstLineChars="200" w:firstLine="480"/>
        <w:rPr>
          <w:rFonts w:ascii="宋体" w:hAnsi="宋体"/>
          <w:sz w:val="24"/>
        </w:rPr>
      </w:pPr>
      <w:r>
        <w:rPr>
          <w:rFonts w:ascii="宋体" w:hAnsi="宋体" w:hint="eastAsia"/>
          <w:sz w:val="24"/>
        </w:rPr>
        <w:t>5、</w:t>
      </w:r>
      <w:r w:rsidR="00E107B2">
        <w:rPr>
          <w:rFonts w:ascii="宋体" w:hAnsi="宋体" w:hint="eastAsia"/>
          <w:sz w:val="24"/>
        </w:rPr>
        <w:t>资产评估明细表。</w:t>
      </w:r>
      <w:bookmarkEnd w:id="63"/>
    </w:p>
    <w:sectPr w:rsidR="00E107B2">
      <w:pgSz w:w="11906" w:h="16838"/>
      <w:pgMar w:top="1419" w:right="1588" w:bottom="1418" w:left="1588" w:header="935" w:footer="851" w:gutter="113"/>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39C7B" w14:textId="77777777" w:rsidR="00BD3D62" w:rsidRDefault="00BD3D62">
      <w:r>
        <w:separator/>
      </w:r>
    </w:p>
  </w:endnote>
  <w:endnote w:type="continuationSeparator" w:id="0">
    <w:p w14:paraId="7017B9E2" w14:textId="77777777" w:rsidR="00BD3D62" w:rsidRDefault="00BD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45 Light">
    <w:altName w:val="Arial Narrow"/>
    <w:charset w:val="00"/>
    <w:family w:val="swiss"/>
    <w:pitch w:val="default"/>
    <w:sig w:usb0="00000000" w:usb1="00000000" w:usb2="00000000" w:usb3="00000000" w:csb0="00000001" w:csb1="00000000"/>
  </w:font>
  <w:font w:name="楷体_GB2312">
    <w:altName w:val="楷体"/>
    <w:charset w:val="86"/>
    <w:family w:val="roma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UBSHeadline">
    <w:altName w:val="Times New Roman"/>
    <w:charset w:val="00"/>
    <w:family w:val="roman"/>
    <w:pitch w:val="default"/>
    <w:sig w:usb0="00000000" w:usb1="00000000" w:usb2="00000000" w:usb3="00000000" w:csb0="00000193" w:csb1="00000000"/>
  </w:font>
  <w:font w:name="STKaiti">
    <w:altName w:val="华文楷体"/>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Frutiger 45 Light">
    <w:altName w:val="Arial"/>
    <w:charset w:val="00"/>
    <w:family w:val="swiss"/>
    <w:pitch w:val="default"/>
    <w:sig w:usb0="00000000" w:usb1="00000000" w:usb2="00000000" w:usb3="00000000" w:csb0="00000193" w:csb1="00000000"/>
  </w:font>
  <w:font w:name="昆仑楷体">
    <w:altName w:val="黑体"/>
    <w:charset w:val="86"/>
    <w:family w:val="modern"/>
    <w:pitch w:val="default"/>
    <w:sig w:usb0="00000001" w:usb1="080E0000" w:usb2="00000010" w:usb3="00000000" w:csb0="00040000"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4D"/>
    <w:family w:val="swiss"/>
    <w:pitch w:val="default"/>
    <w:sig w:usb0="00000000" w:usb1="00000000" w:usb2="00000000" w:usb3="00000000" w:csb0="00000001" w:csb1="00000000"/>
  </w:font>
  <w:font w:name="长城粗隶书">
    <w:altName w:val="黑体"/>
    <w:charset w:val="86"/>
    <w:family w:val="modern"/>
    <w:pitch w:val="default"/>
    <w:sig w:usb0="00000000" w:usb1="00000000" w:usb2="00000010" w:usb3="00000000" w:csb0="00040000" w:csb1="00000000"/>
  </w:font>
  <w:font w:name="大黑体">
    <w:altName w:val="黑体"/>
    <w:charset w:val="86"/>
    <w:family w:val="modern"/>
    <w:pitch w:val="default"/>
    <w:sig w:usb0="00000000" w:usb1="00000000" w:usb2="00000010" w:usb3="00000000" w:csb0="00040000" w:csb1="00000000"/>
  </w:font>
  <w:font w:name="文鼎小标宋简">
    <w:altName w:val="宋体"/>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Helvetica">
    <w:panose1 w:val="020B0504020202020204"/>
    <w:charset w:val="00"/>
    <w:family w:val="swiss"/>
    <w:pitch w:val="variable"/>
    <w:sig w:usb0="E0002EFF" w:usb1="C000785B" w:usb2="00000009" w:usb3="00000000" w:csb0="000001FF" w:csb1="00000000"/>
  </w:font>
  <w:font w:name="方正书宋简体">
    <w:altName w:val="黑体"/>
    <w:charset w:val="86"/>
    <w:family w:val="script"/>
    <w:pitch w:val="default"/>
    <w:sig w:usb0="00000000" w:usb1="00000000" w:usb2="00000010" w:usb3="00000000" w:csb0="00040000" w:csb1="00000000"/>
  </w:font>
  <w:font w:name="Marlett">
    <w:panose1 w:val="00000000000000000000"/>
    <w:charset w:val="02"/>
    <w:family w:val="auto"/>
    <w:pitch w:val="variable"/>
    <w:sig w:usb0="00000000" w:usb1="10000000" w:usb2="00000000" w:usb3="00000000" w:csb0="80000000" w:csb1="00000000"/>
  </w:font>
  <w:font w:name="STFangsong">
    <w:altName w:val="华文仿宋"/>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CBB4" w14:textId="77777777" w:rsidR="006C14CC" w:rsidRDefault="006C14CC">
    <w:pPr>
      <w:pStyle w:val="afa"/>
      <w:pBdr>
        <w:top w:val="single" w:sz="6" w:space="7" w:color="auto"/>
      </w:pBdr>
      <w:adjustRightInd/>
      <w:spacing w:line="240" w:lineRule="auto"/>
      <w:jc w:val="both"/>
      <w:rPr>
        <w:rFonts w:eastAsia="宋体"/>
      </w:rPr>
    </w:pPr>
    <w:r>
      <w:rPr>
        <w:rFonts w:eastAsia="宋体"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9B23" w14:textId="77777777" w:rsidR="006C14CC" w:rsidRDefault="006C14CC">
    <w:pPr>
      <w:pStyle w:val="afa"/>
      <w:pBdr>
        <w:top w:val="single" w:sz="6" w:space="7" w:color="auto"/>
      </w:pBdr>
      <w:adjustRightInd/>
      <w:spacing w:line="240" w:lineRule="auto"/>
      <w:jc w:val="both"/>
      <w:rPr>
        <w:rFonts w:eastAsia="宋体"/>
      </w:rPr>
    </w:pPr>
    <w:r>
      <w:rPr>
        <w:rFonts w:eastAsia="宋体" w:hint="eastAsia"/>
      </w:rPr>
      <w:t xml:space="preserve">                                                          </w:t>
    </w:r>
    <w:r>
      <w:rPr>
        <w:rFonts w:eastAsia="宋体"/>
      </w:rPr>
      <w:t xml:space="preserve">                             </w:t>
    </w:r>
    <w:r>
      <w:rPr>
        <w:rFonts w:eastAsia="宋体" w:hint="eastAsia"/>
      </w:rPr>
      <w:t>第</w:t>
    </w:r>
    <w:r>
      <w:fldChar w:fldCharType="begin"/>
    </w:r>
    <w:r>
      <w:rPr>
        <w:rStyle w:val="a8"/>
      </w:rPr>
      <w:instrText xml:space="preserve"> PAGE </w:instrText>
    </w:r>
    <w:r>
      <w:fldChar w:fldCharType="separate"/>
    </w:r>
    <w:r>
      <w:rPr>
        <w:rStyle w:val="a8"/>
        <w:noProof/>
      </w:rPr>
      <w:t>10</w:t>
    </w:r>
    <w:r>
      <w:fldChar w:fldCharType="end"/>
    </w:r>
    <w:r>
      <w:rPr>
        <w:rStyle w:val="a8"/>
        <w:rFonts w:ascii="宋体" w:eastAsia="宋体" w:hAnsi="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86218" w14:textId="77777777" w:rsidR="00BD3D62" w:rsidRDefault="00BD3D62">
      <w:r>
        <w:separator/>
      </w:r>
    </w:p>
  </w:footnote>
  <w:footnote w:type="continuationSeparator" w:id="0">
    <w:p w14:paraId="654D13CE" w14:textId="77777777" w:rsidR="00BD3D62" w:rsidRDefault="00BD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D99" w14:textId="0ADFBD0E" w:rsidR="006C14CC" w:rsidRDefault="006C14CC">
    <w:pPr>
      <w:pStyle w:val="aff0"/>
      <w:jc w:val="right"/>
      <w:rPr>
        <w:rFonts w:ascii="宋体" w:eastAsia="宋体"/>
      </w:rPr>
    </w:pPr>
    <w:r>
      <w:rPr>
        <w:rFonts w:ascii="宋体" w:eastAsia="宋体" w:hint="eastAsia"/>
        <w:sz w:val="15"/>
        <w:szCs w:val="15"/>
      </w:rPr>
      <w:t>石首市</w:t>
    </w:r>
    <w:r w:rsidRPr="002E4193">
      <w:rPr>
        <w:rFonts w:ascii="宋体" w:eastAsia="宋体" w:hint="eastAsia"/>
        <w:sz w:val="15"/>
        <w:szCs w:val="15"/>
      </w:rPr>
      <w:t>人民法院</w:t>
    </w:r>
    <w:r>
      <w:rPr>
        <w:rFonts w:ascii="宋体" w:eastAsia="宋体" w:hint="eastAsia"/>
        <w:sz w:val="15"/>
        <w:szCs w:val="15"/>
      </w:rPr>
      <w:t>执行没收财产</w:t>
    </w:r>
    <w:r>
      <w:rPr>
        <w:rFonts w:ascii="宋体" w:eastAsia="宋体"/>
        <w:sz w:val="10"/>
      </w:rPr>
      <w:sym w:font="Marlett" w:char="F069"/>
    </w:r>
    <w:r w:rsidRPr="00DB6ED5">
      <w:rPr>
        <w:rFonts w:ascii="宋体" w:eastAsia="宋体" w:hint="eastAsia"/>
        <w:szCs w:val="18"/>
      </w:rPr>
      <w:t>资产评估报告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8F6F" w14:textId="713726D7" w:rsidR="006C14CC" w:rsidRDefault="006C14CC">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B732" w14:textId="2D10C5F6" w:rsidR="006C14CC" w:rsidRPr="002B0E85" w:rsidRDefault="006C14CC" w:rsidP="002B0E85">
    <w:pPr>
      <w:pStyle w:val="aff0"/>
      <w:jc w:val="right"/>
      <w:rPr>
        <w:rFonts w:ascii="宋体" w:eastAsia="宋体"/>
      </w:rPr>
    </w:pPr>
    <w:r>
      <w:rPr>
        <w:rFonts w:ascii="宋体" w:eastAsia="宋体" w:hint="eastAsia"/>
        <w:sz w:val="15"/>
        <w:szCs w:val="15"/>
      </w:rPr>
      <w:t>石首市</w:t>
    </w:r>
    <w:r w:rsidRPr="002E4193">
      <w:rPr>
        <w:rFonts w:ascii="宋体" w:eastAsia="宋体" w:hint="eastAsia"/>
        <w:sz w:val="15"/>
        <w:szCs w:val="15"/>
      </w:rPr>
      <w:t>人民法院</w:t>
    </w:r>
    <w:r>
      <w:rPr>
        <w:rFonts w:ascii="宋体" w:eastAsia="宋体" w:hint="eastAsia"/>
        <w:sz w:val="15"/>
        <w:szCs w:val="15"/>
      </w:rPr>
      <w:t>执行没收财产</w:t>
    </w:r>
    <w:r>
      <w:rPr>
        <w:rFonts w:ascii="宋体" w:eastAsia="宋体"/>
        <w:sz w:val="10"/>
      </w:rPr>
      <w:sym w:font="Marlett" w:char="F069"/>
    </w:r>
    <w:r w:rsidRPr="00DB6ED5">
      <w:rPr>
        <w:rFonts w:ascii="宋体" w:eastAsia="宋体" w:hint="eastAsia"/>
        <w:szCs w:val="18"/>
      </w:rPr>
      <w:t>资产评估报告</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0786" w14:textId="27688EB3" w:rsidR="006C14CC" w:rsidRDefault="006C14CC">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56A7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E"/>
    <w:multiLevelType w:val="singleLevel"/>
    <w:tmpl w:val="0000000E"/>
    <w:lvl w:ilvl="0">
      <w:start w:val="1"/>
      <w:numFmt w:val="upperLetter"/>
      <w:pStyle w:val="5"/>
      <w:lvlText w:val="%1．"/>
      <w:lvlJc w:val="left"/>
      <w:pPr>
        <w:tabs>
          <w:tab w:val="num" w:pos="780"/>
        </w:tabs>
        <w:ind w:left="780" w:hanging="360"/>
      </w:pPr>
      <w:rPr>
        <w:rFonts w:hint="eastAsia"/>
      </w:rPr>
    </w:lvl>
  </w:abstractNum>
  <w:abstractNum w:abstractNumId="2" w15:restartNumberingAfterBreak="0">
    <w:nsid w:val="00000010"/>
    <w:multiLevelType w:val="multilevel"/>
    <w:tmpl w:val="00000010"/>
    <w:lvl w:ilvl="0">
      <w:start w:val="1"/>
      <w:numFmt w:val="decimal"/>
      <w:pStyle w:val="a"/>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2"/>
    <w:multiLevelType w:val="multilevel"/>
    <w:tmpl w:val="00000012"/>
    <w:lvl w:ilvl="0">
      <w:start w:val="1"/>
      <w:numFmt w:val="decimal"/>
      <w:pStyle w:val="1-1"/>
      <w:suff w:val="space"/>
      <w:lvlText w:val="%1、"/>
      <w:lvlJc w:val="left"/>
      <w:pPr>
        <w:ind w:left="3420" w:hanging="36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
      <w:lvlJc w:val="left"/>
      <w:pPr>
        <w:ind w:left="1260" w:hanging="360"/>
      </w:pPr>
      <w:rPr>
        <w:rFonts w:ascii="Helvetica 45 Light" w:eastAsia="楷体_GB2312" w:hAnsi="Helvetica 45 Light" w:cs="Times New Roman" w:hint="default"/>
        <w:b w:val="0"/>
        <w:bCs w:val="0"/>
        <w:i w:val="0"/>
        <w:iCs w:val="0"/>
        <w:caps w:val="0"/>
        <w:small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hengwen1"/>
      <w:suff w:val="space"/>
      <w:lvlText w:val="%1.%2.%3 "/>
      <w:lvlJc w:val="left"/>
      <w:pPr>
        <w:ind w:left="720" w:firstLine="0"/>
      </w:pPr>
      <w:rPr>
        <w:rFonts w:ascii="Helvetica 45 Light" w:hAnsi="Helvetica 45 Light" w:hint="default"/>
        <w:b w:val="0"/>
        <w:bCs w:val="0"/>
      </w:rPr>
    </w:lvl>
    <w:lvl w:ilvl="3">
      <w:start w:val="1"/>
      <w:numFmt w:val="decimal"/>
      <w:lvlText w:val="%1.%2.%3.%4"/>
      <w:lvlJc w:val="left"/>
      <w:pPr>
        <w:tabs>
          <w:tab w:val="num" w:pos="1080"/>
        </w:tabs>
        <w:ind w:left="1080" w:hanging="1080"/>
      </w:pPr>
      <w:rPr>
        <w:rFonts w:ascii="Helvetica 45 Light" w:hAnsi="Helvetica 45 Light"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13"/>
    <w:multiLevelType w:val="multilevel"/>
    <w:tmpl w:val="00000013"/>
    <w:lvl w:ilvl="0">
      <w:start w:val="1"/>
      <w:numFmt w:val="decimal"/>
      <w:pStyle w:val="3"/>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00000018"/>
    <w:multiLevelType w:val="multilevel"/>
    <w:tmpl w:val="00000018"/>
    <w:lvl w:ilvl="0">
      <w:start w:val="1"/>
      <w:numFmt w:val="decimal"/>
      <w:pStyle w:val="a0"/>
      <w:lvlText w:val="表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8C0"/>
    <w:rsid w:val="00003AFB"/>
    <w:rsid w:val="000041D7"/>
    <w:rsid w:val="00012356"/>
    <w:rsid w:val="000126CF"/>
    <w:rsid w:val="00013773"/>
    <w:rsid w:val="00014DA1"/>
    <w:rsid w:val="00015631"/>
    <w:rsid w:val="00021C0E"/>
    <w:rsid w:val="00022D74"/>
    <w:rsid w:val="000235E9"/>
    <w:rsid w:val="00024E42"/>
    <w:rsid w:val="00037EDA"/>
    <w:rsid w:val="000431DD"/>
    <w:rsid w:val="00052E4C"/>
    <w:rsid w:val="000605D6"/>
    <w:rsid w:val="0006263C"/>
    <w:rsid w:val="0006279D"/>
    <w:rsid w:val="00066A01"/>
    <w:rsid w:val="00067A5A"/>
    <w:rsid w:val="00073402"/>
    <w:rsid w:val="000809C9"/>
    <w:rsid w:val="000818EB"/>
    <w:rsid w:val="000826FF"/>
    <w:rsid w:val="00090CCD"/>
    <w:rsid w:val="000940FA"/>
    <w:rsid w:val="000953B9"/>
    <w:rsid w:val="000968BD"/>
    <w:rsid w:val="000A0C84"/>
    <w:rsid w:val="000C0A91"/>
    <w:rsid w:val="000C33C0"/>
    <w:rsid w:val="000C5077"/>
    <w:rsid w:val="000C5B7D"/>
    <w:rsid w:val="000D10E0"/>
    <w:rsid w:val="000D76A1"/>
    <w:rsid w:val="000D7C3B"/>
    <w:rsid w:val="000E04B8"/>
    <w:rsid w:val="000E26C3"/>
    <w:rsid w:val="000E3C7D"/>
    <w:rsid w:val="000E635B"/>
    <w:rsid w:val="000F0C2B"/>
    <w:rsid w:val="000F22DD"/>
    <w:rsid w:val="000F28E3"/>
    <w:rsid w:val="000F3224"/>
    <w:rsid w:val="000F34B2"/>
    <w:rsid w:val="000F5732"/>
    <w:rsid w:val="000F67A8"/>
    <w:rsid w:val="00101D8B"/>
    <w:rsid w:val="00101F3B"/>
    <w:rsid w:val="0010457A"/>
    <w:rsid w:val="00104B54"/>
    <w:rsid w:val="00105134"/>
    <w:rsid w:val="001051D4"/>
    <w:rsid w:val="00107170"/>
    <w:rsid w:val="001140F2"/>
    <w:rsid w:val="0011428A"/>
    <w:rsid w:val="00114342"/>
    <w:rsid w:val="00114595"/>
    <w:rsid w:val="00116422"/>
    <w:rsid w:val="00117479"/>
    <w:rsid w:val="0012170D"/>
    <w:rsid w:val="001251B0"/>
    <w:rsid w:val="00126E77"/>
    <w:rsid w:val="001300CD"/>
    <w:rsid w:val="001325E3"/>
    <w:rsid w:val="00135E59"/>
    <w:rsid w:val="001422BB"/>
    <w:rsid w:val="00142596"/>
    <w:rsid w:val="00160DB2"/>
    <w:rsid w:val="00161244"/>
    <w:rsid w:val="001652B7"/>
    <w:rsid w:val="00165463"/>
    <w:rsid w:val="001679DA"/>
    <w:rsid w:val="00170516"/>
    <w:rsid w:val="00172A27"/>
    <w:rsid w:val="00175262"/>
    <w:rsid w:val="001752E0"/>
    <w:rsid w:val="001762A2"/>
    <w:rsid w:val="00185FF7"/>
    <w:rsid w:val="00186EAD"/>
    <w:rsid w:val="001873E6"/>
    <w:rsid w:val="001932B8"/>
    <w:rsid w:val="00193FF9"/>
    <w:rsid w:val="00196ED9"/>
    <w:rsid w:val="001A579E"/>
    <w:rsid w:val="001A6095"/>
    <w:rsid w:val="001A7B53"/>
    <w:rsid w:val="001B1D8B"/>
    <w:rsid w:val="001B29F7"/>
    <w:rsid w:val="001B4125"/>
    <w:rsid w:val="001B4EAD"/>
    <w:rsid w:val="001C22FC"/>
    <w:rsid w:val="001C4319"/>
    <w:rsid w:val="001C4A70"/>
    <w:rsid w:val="001D5DA8"/>
    <w:rsid w:val="001E0A18"/>
    <w:rsid w:val="001E12AB"/>
    <w:rsid w:val="001E77B3"/>
    <w:rsid w:val="001F03BC"/>
    <w:rsid w:val="001F7D20"/>
    <w:rsid w:val="00202069"/>
    <w:rsid w:val="00206770"/>
    <w:rsid w:val="00215564"/>
    <w:rsid w:val="00221AA2"/>
    <w:rsid w:val="00224644"/>
    <w:rsid w:val="00232006"/>
    <w:rsid w:val="00235672"/>
    <w:rsid w:val="00243180"/>
    <w:rsid w:val="00245B68"/>
    <w:rsid w:val="00246823"/>
    <w:rsid w:val="0024727C"/>
    <w:rsid w:val="0025228D"/>
    <w:rsid w:val="00257136"/>
    <w:rsid w:val="00263B29"/>
    <w:rsid w:val="00264D9C"/>
    <w:rsid w:val="00265E99"/>
    <w:rsid w:val="002676D8"/>
    <w:rsid w:val="00274D35"/>
    <w:rsid w:val="00274DA9"/>
    <w:rsid w:val="00277456"/>
    <w:rsid w:val="00277684"/>
    <w:rsid w:val="00280465"/>
    <w:rsid w:val="00291CB1"/>
    <w:rsid w:val="00292153"/>
    <w:rsid w:val="00292804"/>
    <w:rsid w:val="00295F65"/>
    <w:rsid w:val="00297FB5"/>
    <w:rsid w:val="002A48E1"/>
    <w:rsid w:val="002B0E85"/>
    <w:rsid w:val="002B1237"/>
    <w:rsid w:val="002B1487"/>
    <w:rsid w:val="002B1B93"/>
    <w:rsid w:val="002B1B95"/>
    <w:rsid w:val="002B3F31"/>
    <w:rsid w:val="002B75F3"/>
    <w:rsid w:val="002C2E8F"/>
    <w:rsid w:val="002C3D76"/>
    <w:rsid w:val="002C5747"/>
    <w:rsid w:val="002C6D52"/>
    <w:rsid w:val="002D0A79"/>
    <w:rsid w:val="002D16D2"/>
    <w:rsid w:val="002D3B1D"/>
    <w:rsid w:val="002D43EA"/>
    <w:rsid w:val="002E1E4C"/>
    <w:rsid w:val="002E3A3C"/>
    <w:rsid w:val="002E4193"/>
    <w:rsid w:val="002F005E"/>
    <w:rsid w:val="002F3872"/>
    <w:rsid w:val="00300588"/>
    <w:rsid w:val="0030338D"/>
    <w:rsid w:val="00306743"/>
    <w:rsid w:val="00312447"/>
    <w:rsid w:val="00313305"/>
    <w:rsid w:val="00316B48"/>
    <w:rsid w:val="00320C65"/>
    <w:rsid w:val="00320CB7"/>
    <w:rsid w:val="0032161E"/>
    <w:rsid w:val="0032317A"/>
    <w:rsid w:val="00323F23"/>
    <w:rsid w:val="003246C3"/>
    <w:rsid w:val="00333B69"/>
    <w:rsid w:val="00334FCD"/>
    <w:rsid w:val="0034409E"/>
    <w:rsid w:val="003440EC"/>
    <w:rsid w:val="00344C48"/>
    <w:rsid w:val="00347D32"/>
    <w:rsid w:val="0035110E"/>
    <w:rsid w:val="00356D9C"/>
    <w:rsid w:val="00361842"/>
    <w:rsid w:val="00363F18"/>
    <w:rsid w:val="003641BE"/>
    <w:rsid w:val="0037063A"/>
    <w:rsid w:val="0037555E"/>
    <w:rsid w:val="003770A7"/>
    <w:rsid w:val="00377183"/>
    <w:rsid w:val="00377723"/>
    <w:rsid w:val="00380B3D"/>
    <w:rsid w:val="00380C25"/>
    <w:rsid w:val="0038679D"/>
    <w:rsid w:val="00387C5D"/>
    <w:rsid w:val="0039103A"/>
    <w:rsid w:val="00393B69"/>
    <w:rsid w:val="003969B1"/>
    <w:rsid w:val="00397344"/>
    <w:rsid w:val="003A0B94"/>
    <w:rsid w:val="003A0EC9"/>
    <w:rsid w:val="003A5E99"/>
    <w:rsid w:val="003B4451"/>
    <w:rsid w:val="003C09D3"/>
    <w:rsid w:val="003C09FF"/>
    <w:rsid w:val="003C25F0"/>
    <w:rsid w:val="003D2CF3"/>
    <w:rsid w:val="003E5DA6"/>
    <w:rsid w:val="003F0FC9"/>
    <w:rsid w:val="003F6050"/>
    <w:rsid w:val="003F6D85"/>
    <w:rsid w:val="004031C0"/>
    <w:rsid w:val="00404529"/>
    <w:rsid w:val="00405370"/>
    <w:rsid w:val="004141DB"/>
    <w:rsid w:val="0042489B"/>
    <w:rsid w:val="004319C3"/>
    <w:rsid w:val="00432BB7"/>
    <w:rsid w:val="00432BEC"/>
    <w:rsid w:val="0043384C"/>
    <w:rsid w:val="00433E3A"/>
    <w:rsid w:val="00437222"/>
    <w:rsid w:val="0043788E"/>
    <w:rsid w:val="00445A43"/>
    <w:rsid w:val="0045469E"/>
    <w:rsid w:val="00460DDD"/>
    <w:rsid w:val="00462514"/>
    <w:rsid w:val="00462B90"/>
    <w:rsid w:val="00464F40"/>
    <w:rsid w:val="00472F58"/>
    <w:rsid w:val="00480AB6"/>
    <w:rsid w:val="00481B3F"/>
    <w:rsid w:val="004827F7"/>
    <w:rsid w:val="0048477A"/>
    <w:rsid w:val="00491ADA"/>
    <w:rsid w:val="00497678"/>
    <w:rsid w:val="00497A7A"/>
    <w:rsid w:val="004B02F8"/>
    <w:rsid w:val="004B180F"/>
    <w:rsid w:val="004C029C"/>
    <w:rsid w:val="004C3FA2"/>
    <w:rsid w:val="004C615C"/>
    <w:rsid w:val="004C67C5"/>
    <w:rsid w:val="004C7787"/>
    <w:rsid w:val="004D6C48"/>
    <w:rsid w:val="004D6DA8"/>
    <w:rsid w:val="004E46FE"/>
    <w:rsid w:val="004E4EBC"/>
    <w:rsid w:val="004E6B2D"/>
    <w:rsid w:val="004F2C91"/>
    <w:rsid w:val="004F643A"/>
    <w:rsid w:val="0050018F"/>
    <w:rsid w:val="00502577"/>
    <w:rsid w:val="00505B0A"/>
    <w:rsid w:val="005075E8"/>
    <w:rsid w:val="00511A1C"/>
    <w:rsid w:val="00513E01"/>
    <w:rsid w:val="005146CE"/>
    <w:rsid w:val="0052085B"/>
    <w:rsid w:val="00521838"/>
    <w:rsid w:val="00522A29"/>
    <w:rsid w:val="005243BA"/>
    <w:rsid w:val="00530917"/>
    <w:rsid w:val="00532DDE"/>
    <w:rsid w:val="00537856"/>
    <w:rsid w:val="00543F50"/>
    <w:rsid w:val="0054503B"/>
    <w:rsid w:val="005470EE"/>
    <w:rsid w:val="00555AB3"/>
    <w:rsid w:val="00555B19"/>
    <w:rsid w:val="005569C6"/>
    <w:rsid w:val="00560A08"/>
    <w:rsid w:val="00560B1F"/>
    <w:rsid w:val="00561B09"/>
    <w:rsid w:val="00562E07"/>
    <w:rsid w:val="00567546"/>
    <w:rsid w:val="005777C2"/>
    <w:rsid w:val="00584291"/>
    <w:rsid w:val="005850D8"/>
    <w:rsid w:val="00585C0C"/>
    <w:rsid w:val="00590108"/>
    <w:rsid w:val="00590608"/>
    <w:rsid w:val="00591B1E"/>
    <w:rsid w:val="00593302"/>
    <w:rsid w:val="005A1D7F"/>
    <w:rsid w:val="005B00FF"/>
    <w:rsid w:val="005B4792"/>
    <w:rsid w:val="005C04CD"/>
    <w:rsid w:val="005C6B8B"/>
    <w:rsid w:val="005C7066"/>
    <w:rsid w:val="005D63AF"/>
    <w:rsid w:val="005D69A2"/>
    <w:rsid w:val="005F0738"/>
    <w:rsid w:val="005F3C28"/>
    <w:rsid w:val="005F4AB5"/>
    <w:rsid w:val="006128D2"/>
    <w:rsid w:val="0061299D"/>
    <w:rsid w:val="00612E78"/>
    <w:rsid w:val="00614BA9"/>
    <w:rsid w:val="006152ED"/>
    <w:rsid w:val="006154C6"/>
    <w:rsid w:val="006164B8"/>
    <w:rsid w:val="0062144F"/>
    <w:rsid w:val="00621552"/>
    <w:rsid w:val="00626E46"/>
    <w:rsid w:val="00626EEB"/>
    <w:rsid w:val="00646F72"/>
    <w:rsid w:val="0065037F"/>
    <w:rsid w:val="00651ED5"/>
    <w:rsid w:val="00657AF0"/>
    <w:rsid w:val="00657D93"/>
    <w:rsid w:val="0066152E"/>
    <w:rsid w:val="00661A86"/>
    <w:rsid w:val="006624A4"/>
    <w:rsid w:val="006631E4"/>
    <w:rsid w:val="00665A81"/>
    <w:rsid w:val="006662BA"/>
    <w:rsid w:val="00666800"/>
    <w:rsid w:val="00671FC4"/>
    <w:rsid w:val="00674845"/>
    <w:rsid w:val="00677A60"/>
    <w:rsid w:val="00694FAF"/>
    <w:rsid w:val="00695D59"/>
    <w:rsid w:val="00696359"/>
    <w:rsid w:val="006969E9"/>
    <w:rsid w:val="006A4126"/>
    <w:rsid w:val="006A74EF"/>
    <w:rsid w:val="006A7C31"/>
    <w:rsid w:val="006A7E3C"/>
    <w:rsid w:val="006B49AE"/>
    <w:rsid w:val="006C14CC"/>
    <w:rsid w:val="006C44BD"/>
    <w:rsid w:val="006C563A"/>
    <w:rsid w:val="006D06D3"/>
    <w:rsid w:val="006D07BE"/>
    <w:rsid w:val="006E40C8"/>
    <w:rsid w:val="006E4497"/>
    <w:rsid w:val="006E67DE"/>
    <w:rsid w:val="006F078E"/>
    <w:rsid w:val="006F1CBA"/>
    <w:rsid w:val="007015A0"/>
    <w:rsid w:val="00701FBA"/>
    <w:rsid w:val="0071349E"/>
    <w:rsid w:val="00714070"/>
    <w:rsid w:val="00714F2F"/>
    <w:rsid w:val="00716363"/>
    <w:rsid w:val="00722C30"/>
    <w:rsid w:val="00724055"/>
    <w:rsid w:val="007240B2"/>
    <w:rsid w:val="007300C5"/>
    <w:rsid w:val="007301BA"/>
    <w:rsid w:val="0073240D"/>
    <w:rsid w:val="00732B58"/>
    <w:rsid w:val="007360AC"/>
    <w:rsid w:val="007360C7"/>
    <w:rsid w:val="00737370"/>
    <w:rsid w:val="007441E3"/>
    <w:rsid w:val="00747646"/>
    <w:rsid w:val="00751E71"/>
    <w:rsid w:val="007530DA"/>
    <w:rsid w:val="00755295"/>
    <w:rsid w:val="0076172E"/>
    <w:rsid w:val="00761A25"/>
    <w:rsid w:val="00765025"/>
    <w:rsid w:val="0076744C"/>
    <w:rsid w:val="0077202D"/>
    <w:rsid w:val="0077249B"/>
    <w:rsid w:val="00777200"/>
    <w:rsid w:val="00780FB2"/>
    <w:rsid w:val="00782AAA"/>
    <w:rsid w:val="00782ADD"/>
    <w:rsid w:val="0078313B"/>
    <w:rsid w:val="00783EAD"/>
    <w:rsid w:val="00790E5D"/>
    <w:rsid w:val="00791B1D"/>
    <w:rsid w:val="00794C39"/>
    <w:rsid w:val="007964F6"/>
    <w:rsid w:val="007A23C2"/>
    <w:rsid w:val="007A683B"/>
    <w:rsid w:val="007B2F11"/>
    <w:rsid w:val="007B3162"/>
    <w:rsid w:val="007B4733"/>
    <w:rsid w:val="007B5B2B"/>
    <w:rsid w:val="007B6FA7"/>
    <w:rsid w:val="007C4B20"/>
    <w:rsid w:val="007C618D"/>
    <w:rsid w:val="007D0C15"/>
    <w:rsid w:val="007D39E4"/>
    <w:rsid w:val="007D54AB"/>
    <w:rsid w:val="007D60ED"/>
    <w:rsid w:val="007D7B3B"/>
    <w:rsid w:val="007E0E56"/>
    <w:rsid w:val="007E2174"/>
    <w:rsid w:val="007F11F6"/>
    <w:rsid w:val="007F5BF8"/>
    <w:rsid w:val="00800088"/>
    <w:rsid w:val="00812A6F"/>
    <w:rsid w:val="00813B8A"/>
    <w:rsid w:val="00815DA7"/>
    <w:rsid w:val="0081623D"/>
    <w:rsid w:val="008164D1"/>
    <w:rsid w:val="00821D52"/>
    <w:rsid w:val="00821D8E"/>
    <w:rsid w:val="0082534C"/>
    <w:rsid w:val="00830273"/>
    <w:rsid w:val="008303CF"/>
    <w:rsid w:val="00831F71"/>
    <w:rsid w:val="00851291"/>
    <w:rsid w:val="00870ABB"/>
    <w:rsid w:val="00871887"/>
    <w:rsid w:val="0088198B"/>
    <w:rsid w:val="008842BA"/>
    <w:rsid w:val="00885630"/>
    <w:rsid w:val="008857A4"/>
    <w:rsid w:val="008905E6"/>
    <w:rsid w:val="0089233D"/>
    <w:rsid w:val="00894A58"/>
    <w:rsid w:val="008A178E"/>
    <w:rsid w:val="008A3961"/>
    <w:rsid w:val="008A4266"/>
    <w:rsid w:val="008B0C7A"/>
    <w:rsid w:val="008B5CCB"/>
    <w:rsid w:val="008C0300"/>
    <w:rsid w:val="008C2C3E"/>
    <w:rsid w:val="008C2E87"/>
    <w:rsid w:val="008C3701"/>
    <w:rsid w:val="008D2118"/>
    <w:rsid w:val="008D3560"/>
    <w:rsid w:val="008D4BA6"/>
    <w:rsid w:val="008D73AA"/>
    <w:rsid w:val="008E2ECD"/>
    <w:rsid w:val="008E31CE"/>
    <w:rsid w:val="008E73B7"/>
    <w:rsid w:val="008F5D3A"/>
    <w:rsid w:val="008F7DBF"/>
    <w:rsid w:val="00901790"/>
    <w:rsid w:val="009028E4"/>
    <w:rsid w:val="00904387"/>
    <w:rsid w:val="0090760D"/>
    <w:rsid w:val="00910174"/>
    <w:rsid w:val="00920725"/>
    <w:rsid w:val="0092588A"/>
    <w:rsid w:val="00926A10"/>
    <w:rsid w:val="009310D4"/>
    <w:rsid w:val="009328A2"/>
    <w:rsid w:val="00933A3F"/>
    <w:rsid w:val="00933FE2"/>
    <w:rsid w:val="0093501F"/>
    <w:rsid w:val="0094232B"/>
    <w:rsid w:val="00943D2C"/>
    <w:rsid w:val="0094757B"/>
    <w:rsid w:val="00952AE0"/>
    <w:rsid w:val="00961635"/>
    <w:rsid w:val="0096254A"/>
    <w:rsid w:val="0097206F"/>
    <w:rsid w:val="009741DC"/>
    <w:rsid w:val="009821ED"/>
    <w:rsid w:val="00983670"/>
    <w:rsid w:val="00993683"/>
    <w:rsid w:val="00997F63"/>
    <w:rsid w:val="009A5383"/>
    <w:rsid w:val="009A62A5"/>
    <w:rsid w:val="009A6348"/>
    <w:rsid w:val="009B164C"/>
    <w:rsid w:val="009B422E"/>
    <w:rsid w:val="009C05EF"/>
    <w:rsid w:val="009C0F09"/>
    <w:rsid w:val="009C6798"/>
    <w:rsid w:val="009D4B14"/>
    <w:rsid w:val="009E0B7B"/>
    <w:rsid w:val="009E3EA7"/>
    <w:rsid w:val="009E6A3B"/>
    <w:rsid w:val="009E73BE"/>
    <w:rsid w:val="009E7E21"/>
    <w:rsid w:val="009F126F"/>
    <w:rsid w:val="009F3CF8"/>
    <w:rsid w:val="00A001AF"/>
    <w:rsid w:val="00A00DEB"/>
    <w:rsid w:val="00A06A9A"/>
    <w:rsid w:val="00A12FAB"/>
    <w:rsid w:val="00A133A5"/>
    <w:rsid w:val="00A137B5"/>
    <w:rsid w:val="00A16275"/>
    <w:rsid w:val="00A220F2"/>
    <w:rsid w:val="00A22D17"/>
    <w:rsid w:val="00A2443E"/>
    <w:rsid w:val="00A25156"/>
    <w:rsid w:val="00A278D7"/>
    <w:rsid w:val="00A31638"/>
    <w:rsid w:val="00A3655B"/>
    <w:rsid w:val="00A43E3F"/>
    <w:rsid w:val="00A43F43"/>
    <w:rsid w:val="00A530BE"/>
    <w:rsid w:val="00A54CB8"/>
    <w:rsid w:val="00A569C6"/>
    <w:rsid w:val="00A60824"/>
    <w:rsid w:val="00A7533F"/>
    <w:rsid w:val="00A811C1"/>
    <w:rsid w:val="00A83AA8"/>
    <w:rsid w:val="00A84E8B"/>
    <w:rsid w:val="00A86BE0"/>
    <w:rsid w:val="00A872F9"/>
    <w:rsid w:val="00A87350"/>
    <w:rsid w:val="00A90E49"/>
    <w:rsid w:val="00A97EF3"/>
    <w:rsid w:val="00AA0540"/>
    <w:rsid w:val="00AA0845"/>
    <w:rsid w:val="00AA2940"/>
    <w:rsid w:val="00AA43E1"/>
    <w:rsid w:val="00AB0504"/>
    <w:rsid w:val="00AB1998"/>
    <w:rsid w:val="00AB21E7"/>
    <w:rsid w:val="00AB6E41"/>
    <w:rsid w:val="00AC126D"/>
    <w:rsid w:val="00AC22CD"/>
    <w:rsid w:val="00AC467B"/>
    <w:rsid w:val="00AD0155"/>
    <w:rsid w:val="00AD25B0"/>
    <w:rsid w:val="00AD4B2B"/>
    <w:rsid w:val="00AE7C55"/>
    <w:rsid w:val="00AF136E"/>
    <w:rsid w:val="00AF1F39"/>
    <w:rsid w:val="00AF67D8"/>
    <w:rsid w:val="00AF67F6"/>
    <w:rsid w:val="00B002F9"/>
    <w:rsid w:val="00B11F49"/>
    <w:rsid w:val="00B12F23"/>
    <w:rsid w:val="00B1423A"/>
    <w:rsid w:val="00B20627"/>
    <w:rsid w:val="00B32150"/>
    <w:rsid w:val="00B334A3"/>
    <w:rsid w:val="00B402D2"/>
    <w:rsid w:val="00B43609"/>
    <w:rsid w:val="00B459A5"/>
    <w:rsid w:val="00B52BCD"/>
    <w:rsid w:val="00B52E31"/>
    <w:rsid w:val="00B53D30"/>
    <w:rsid w:val="00B54AC1"/>
    <w:rsid w:val="00B5579D"/>
    <w:rsid w:val="00B56A7E"/>
    <w:rsid w:val="00B57FA4"/>
    <w:rsid w:val="00B60F8D"/>
    <w:rsid w:val="00B61451"/>
    <w:rsid w:val="00B70754"/>
    <w:rsid w:val="00B7594A"/>
    <w:rsid w:val="00B802CA"/>
    <w:rsid w:val="00B8160D"/>
    <w:rsid w:val="00B84811"/>
    <w:rsid w:val="00B84F12"/>
    <w:rsid w:val="00B8623E"/>
    <w:rsid w:val="00B913A4"/>
    <w:rsid w:val="00B93C34"/>
    <w:rsid w:val="00B97560"/>
    <w:rsid w:val="00B97C4D"/>
    <w:rsid w:val="00BA1348"/>
    <w:rsid w:val="00BA26A1"/>
    <w:rsid w:val="00BA563D"/>
    <w:rsid w:val="00BB03C5"/>
    <w:rsid w:val="00BB13F8"/>
    <w:rsid w:val="00BB2F46"/>
    <w:rsid w:val="00BB3A2F"/>
    <w:rsid w:val="00BB4644"/>
    <w:rsid w:val="00BB6EA4"/>
    <w:rsid w:val="00BB73B8"/>
    <w:rsid w:val="00BC13EA"/>
    <w:rsid w:val="00BC31F0"/>
    <w:rsid w:val="00BC3BCE"/>
    <w:rsid w:val="00BC5D21"/>
    <w:rsid w:val="00BD1891"/>
    <w:rsid w:val="00BD1E35"/>
    <w:rsid w:val="00BD296C"/>
    <w:rsid w:val="00BD39E5"/>
    <w:rsid w:val="00BD3D62"/>
    <w:rsid w:val="00BD4A25"/>
    <w:rsid w:val="00BE1ADF"/>
    <w:rsid w:val="00BE5F02"/>
    <w:rsid w:val="00BE617E"/>
    <w:rsid w:val="00BF5714"/>
    <w:rsid w:val="00BF5DEA"/>
    <w:rsid w:val="00BF6511"/>
    <w:rsid w:val="00BF6564"/>
    <w:rsid w:val="00BF6BA7"/>
    <w:rsid w:val="00C01979"/>
    <w:rsid w:val="00C01AD2"/>
    <w:rsid w:val="00C0332B"/>
    <w:rsid w:val="00C075D3"/>
    <w:rsid w:val="00C10E10"/>
    <w:rsid w:val="00C23918"/>
    <w:rsid w:val="00C26A4E"/>
    <w:rsid w:val="00C27381"/>
    <w:rsid w:val="00C31989"/>
    <w:rsid w:val="00C3482F"/>
    <w:rsid w:val="00C42D01"/>
    <w:rsid w:val="00C45F09"/>
    <w:rsid w:val="00C46CDB"/>
    <w:rsid w:val="00C5104C"/>
    <w:rsid w:val="00C52D2F"/>
    <w:rsid w:val="00C53422"/>
    <w:rsid w:val="00C53C24"/>
    <w:rsid w:val="00C54B75"/>
    <w:rsid w:val="00C55C16"/>
    <w:rsid w:val="00C56844"/>
    <w:rsid w:val="00C56E50"/>
    <w:rsid w:val="00C57D4D"/>
    <w:rsid w:val="00C57F85"/>
    <w:rsid w:val="00C60A44"/>
    <w:rsid w:val="00C614D8"/>
    <w:rsid w:val="00C62FA1"/>
    <w:rsid w:val="00C679F6"/>
    <w:rsid w:val="00C71A62"/>
    <w:rsid w:val="00C74B98"/>
    <w:rsid w:val="00C756D2"/>
    <w:rsid w:val="00C75F77"/>
    <w:rsid w:val="00C80AD2"/>
    <w:rsid w:val="00C80D40"/>
    <w:rsid w:val="00C81904"/>
    <w:rsid w:val="00C83B25"/>
    <w:rsid w:val="00C84AC7"/>
    <w:rsid w:val="00C855DF"/>
    <w:rsid w:val="00C856CC"/>
    <w:rsid w:val="00C8605B"/>
    <w:rsid w:val="00C86EDA"/>
    <w:rsid w:val="00C87FF2"/>
    <w:rsid w:val="00C94984"/>
    <w:rsid w:val="00C955EB"/>
    <w:rsid w:val="00C96C68"/>
    <w:rsid w:val="00C97111"/>
    <w:rsid w:val="00CA479C"/>
    <w:rsid w:val="00CA485C"/>
    <w:rsid w:val="00CB2A26"/>
    <w:rsid w:val="00CC2EB5"/>
    <w:rsid w:val="00CD4C8A"/>
    <w:rsid w:val="00CD7D00"/>
    <w:rsid w:val="00CE3372"/>
    <w:rsid w:val="00CE64AB"/>
    <w:rsid w:val="00CE79F3"/>
    <w:rsid w:val="00CE7F46"/>
    <w:rsid w:val="00CF530A"/>
    <w:rsid w:val="00D02231"/>
    <w:rsid w:val="00D07900"/>
    <w:rsid w:val="00D07D0E"/>
    <w:rsid w:val="00D10C1E"/>
    <w:rsid w:val="00D15088"/>
    <w:rsid w:val="00D15A69"/>
    <w:rsid w:val="00D15B5C"/>
    <w:rsid w:val="00D16DC3"/>
    <w:rsid w:val="00D21FAC"/>
    <w:rsid w:val="00D24F36"/>
    <w:rsid w:val="00D31E2B"/>
    <w:rsid w:val="00D3228E"/>
    <w:rsid w:val="00D330F5"/>
    <w:rsid w:val="00D33442"/>
    <w:rsid w:val="00D35B7E"/>
    <w:rsid w:val="00D44243"/>
    <w:rsid w:val="00D4521B"/>
    <w:rsid w:val="00D52857"/>
    <w:rsid w:val="00D53981"/>
    <w:rsid w:val="00D57085"/>
    <w:rsid w:val="00D57710"/>
    <w:rsid w:val="00D57F8E"/>
    <w:rsid w:val="00D60A8E"/>
    <w:rsid w:val="00D61C73"/>
    <w:rsid w:val="00D6242E"/>
    <w:rsid w:val="00D6256C"/>
    <w:rsid w:val="00D642A0"/>
    <w:rsid w:val="00D649BB"/>
    <w:rsid w:val="00D64CA5"/>
    <w:rsid w:val="00D66778"/>
    <w:rsid w:val="00D67616"/>
    <w:rsid w:val="00D70EC2"/>
    <w:rsid w:val="00D72330"/>
    <w:rsid w:val="00D74BA6"/>
    <w:rsid w:val="00D8020C"/>
    <w:rsid w:val="00D82456"/>
    <w:rsid w:val="00D84928"/>
    <w:rsid w:val="00D8796D"/>
    <w:rsid w:val="00D959EC"/>
    <w:rsid w:val="00D960D5"/>
    <w:rsid w:val="00D96E87"/>
    <w:rsid w:val="00DA6E6A"/>
    <w:rsid w:val="00DB11C6"/>
    <w:rsid w:val="00DB4FC2"/>
    <w:rsid w:val="00DB6691"/>
    <w:rsid w:val="00DB6ED5"/>
    <w:rsid w:val="00DC3317"/>
    <w:rsid w:val="00DD221C"/>
    <w:rsid w:val="00DD3C93"/>
    <w:rsid w:val="00DD7343"/>
    <w:rsid w:val="00DE09BC"/>
    <w:rsid w:val="00DE0BDC"/>
    <w:rsid w:val="00DE0EF6"/>
    <w:rsid w:val="00DE2ACA"/>
    <w:rsid w:val="00DE42EF"/>
    <w:rsid w:val="00DE7489"/>
    <w:rsid w:val="00E03C06"/>
    <w:rsid w:val="00E0402C"/>
    <w:rsid w:val="00E107B2"/>
    <w:rsid w:val="00E11C5B"/>
    <w:rsid w:val="00E20996"/>
    <w:rsid w:val="00E23180"/>
    <w:rsid w:val="00E26E42"/>
    <w:rsid w:val="00E30C9B"/>
    <w:rsid w:val="00E3364D"/>
    <w:rsid w:val="00E33C9C"/>
    <w:rsid w:val="00E3486C"/>
    <w:rsid w:val="00E35EA9"/>
    <w:rsid w:val="00E36C6B"/>
    <w:rsid w:val="00E4215F"/>
    <w:rsid w:val="00E435CD"/>
    <w:rsid w:val="00E47239"/>
    <w:rsid w:val="00E53E56"/>
    <w:rsid w:val="00E576B7"/>
    <w:rsid w:val="00E710B1"/>
    <w:rsid w:val="00E73199"/>
    <w:rsid w:val="00E748EE"/>
    <w:rsid w:val="00E809C8"/>
    <w:rsid w:val="00E817C4"/>
    <w:rsid w:val="00E86CEB"/>
    <w:rsid w:val="00E93B39"/>
    <w:rsid w:val="00E94A10"/>
    <w:rsid w:val="00E95A36"/>
    <w:rsid w:val="00EA179A"/>
    <w:rsid w:val="00EA18FE"/>
    <w:rsid w:val="00EA230A"/>
    <w:rsid w:val="00EA5507"/>
    <w:rsid w:val="00EA6EEC"/>
    <w:rsid w:val="00EB357B"/>
    <w:rsid w:val="00EC2EB8"/>
    <w:rsid w:val="00EC4177"/>
    <w:rsid w:val="00ED006C"/>
    <w:rsid w:val="00ED0C95"/>
    <w:rsid w:val="00EE133C"/>
    <w:rsid w:val="00EE1871"/>
    <w:rsid w:val="00EE47CD"/>
    <w:rsid w:val="00EE579C"/>
    <w:rsid w:val="00EF09F6"/>
    <w:rsid w:val="00EF0E5B"/>
    <w:rsid w:val="00EF3C0A"/>
    <w:rsid w:val="00EF3C60"/>
    <w:rsid w:val="00EF46B1"/>
    <w:rsid w:val="00F003A7"/>
    <w:rsid w:val="00F01144"/>
    <w:rsid w:val="00F05B96"/>
    <w:rsid w:val="00F07EAB"/>
    <w:rsid w:val="00F10D10"/>
    <w:rsid w:val="00F11305"/>
    <w:rsid w:val="00F133BE"/>
    <w:rsid w:val="00F14EF9"/>
    <w:rsid w:val="00F15631"/>
    <w:rsid w:val="00F16858"/>
    <w:rsid w:val="00F20E9B"/>
    <w:rsid w:val="00F27A0B"/>
    <w:rsid w:val="00F3005D"/>
    <w:rsid w:val="00F3093A"/>
    <w:rsid w:val="00F30DEB"/>
    <w:rsid w:val="00F315CC"/>
    <w:rsid w:val="00F33D13"/>
    <w:rsid w:val="00F353AE"/>
    <w:rsid w:val="00F3573F"/>
    <w:rsid w:val="00F36CE9"/>
    <w:rsid w:val="00F44339"/>
    <w:rsid w:val="00F50F09"/>
    <w:rsid w:val="00F53A4B"/>
    <w:rsid w:val="00F5484A"/>
    <w:rsid w:val="00F7562E"/>
    <w:rsid w:val="00F75640"/>
    <w:rsid w:val="00F76C46"/>
    <w:rsid w:val="00F80F54"/>
    <w:rsid w:val="00F83F95"/>
    <w:rsid w:val="00F84363"/>
    <w:rsid w:val="00F870E0"/>
    <w:rsid w:val="00F91EC6"/>
    <w:rsid w:val="00F921FB"/>
    <w:rsid w:val="00F934FD"/>
    <w:rsid w:val="00F94F81"/>
    <w:rsid w:val="00F95B8F"/>
    <w:rsid w:val="00F97090"/>
    <w:rsid w:val="00F971F2"/>
    <w:rsid w:val="00F97EF6"/>
    <w:rsid w:val="00FA2C96"/>
    <w:rsid w:val="00FA6694"/>
    <w:rsid w:val="00FA7137"/>
    <w:rsid w:val="00FA7701"/>
    <w:rsid w:val="00FB0782"/>
    <w:rsid w:val="00FB09EF"/>
    <w:rsid w:val="00FB6C40"/>
    <w:rsid w:val="00FC2CA0"/>
    <w:rsid w:val="00FC4B5E"/>
    <w:rsid w:val="00FC4F1B"/>
    <w:rsid w:val="00FC75FE"/>
    <w:rsid w:val="00FD2733"/>
    <w:rsid w:val="00FD3527"/>
    <w:rsid w:val="00FD3826"/>
    <w:rsid w:val="00FD4758"/>
    <w:rsid w:val="00FD58E6"/>
    <w:rsid w:val="00FD5F35"/>
    <w:rsid w:val="00FE2682"/>
    <w:rsid w:val="00FE296D"/>
    <w:rsid w:val="00FE3546"/>
    <w:rsid w:val="00FF0367"/>
    <w:rsid w:val="00FF5D34"/>
    <w:rsid w:val="01EB15A2"/>
    <w:rsid w:val="5A8C0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416BE"/>
  <w15:docId w15:val="{27268F24-1D52-4D06-8477-2F450DE9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uiPriority="0"/>
    <w:lsdException w:name="List Number 3" w:semiHidden="1" w:uiPriority="0" w:unhideWhenUsed="1"/>
    <w:lsdException w:name="List Number 4" w:semiHidden="1" w:uiPriority="0" w:unhideWhenUsed="1"/>
    <w:lsdException w:name="List Number 5" w:uiPriority="0"/>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FollowedHyperlink" w:uiPriority="0"/>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0" w:qFormat="1"/>
    <w:lsdException w:name="Light Shading Accent 1" w:uiPriority="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B357B"/>
    <w:pPr>
      <w:widowControl w:val="0"/>
      <w:jc w:val="both"/>
    </w:pPr>
    <w:rPr>
      <w:kern w:val="2"/>
      <w:sz w:val="21"/>
      <w:szCs w:val="24"/>
    </w:rPr>
  </w:style>
  <w:style w:type="paragraph" w:styleId="1">
    <w:name w:val="heading 1"/>
    <w:basedOn w:val="a1"/>
    <w:next w:val="a1"/>
    <w:qFormat/>
    <w:pPr>
      <w:keepNext/>
      <w:keepLines/>
      <w:spacing w:before="340" w:after="330" w:line="578" w:lineRule="auto"/>
      <w:outlineLvl w:val="0"/>
    </w:pPr>
    <w:rPr>
      <w:b/>
      <w:bCs/>
      <w:kern w:val="44"/>
      <w:sz w:val="44"/>
      <w:szCs w:val="44"/>
    </w:rPr>
  </w:style>
  <w:style w:type="paragraph" w:styleId="2">
    <w:name w:val="heading 2"/>
    <w:basedOn w:val="a1"/>
    <w:next w:val="a2"/>
    <w:link w:val="20"/>
    <w:qFormat/>
    <w:pPr>
      <w:autoSpaceDE w:val="0"/>
      <w:autoSpaceDN w:val="0"/>
      <w:adjustRightInd w:val="0"/>
      <w:spacing w:line="360" w:lineRule="auto"/>
      <w:ind w:leftChars="129" w:left="271" w:firstLineChars="100" w:firstLine="280"/>
      <w:jc w:val="left"/>
      <w:outlineLvl w:val="1"/>
    </w:pPr>
    <w:rPr>
      <w:rFonts w:eastAsia="仿宋_GB2312"/>
      <w:b/>
      <w:bCs/>
      <w:kern w:val="0"/>
      <w:sz w:val="28"/>
      <w:szCs w:val="32"/>
    </w:rPr>
  </w:style>
  <w:style w:type="paragraph" w:styleId="30">
    <w:name w:val="heading 3"/>
    <w:basedOn w:val="a1"/>
    <w:next w:val="a1"/>
    <w:link w:val="31"/>
    <w:qFormat/>
    <w:pPr>
      <w:keepNext/>
      <w:keepLines/>
      <w:spacing w:before="260" w:after="260" w:line="416" w:lineRule="auto"/>
      <w:outlineLvl w:val="2"/>
    </w:pPr>
    <w:rPr>
      <w:b/>
      <w:bCs/>
      <w:sz w:val="32"/>
      <w:szCs w:val="32"/>
    </w:rPr>
  </w:style>
  <w:style w:type="paragraph" w:styleId="4">
    <w:name w:val="heading 4"/>
    <w:basedOn w:val="a1"/>
    <w:next w:val="a1"/>
    <w:link w:val="40"/>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1"/>
    <w:next w:val="a2"/>
    <w:link w:val="50"/>
    <w:qFormat/>
    <w:pPr>
      <w:keepNext/>
      <w:numPr>
        <w:numId w:val="2"/>
      </w:numPr>
      <w:tabs>
        <w:tab w:val="left" w:pos="780"/>
      </w:tabs>
      <w:spacing w:before="120" w:after="120" w:line="360" w:lineRule="auto"/>
      <w:ind w:right="69"/>
      <w:outlineLvl w:val="4"/>
    </w:pPr>
    <w:rPr>
      <w:rFonts w:ascii="仿宋_GB2312" w:eastAsia="仿宋_GB2312" w:hAnsi="Courier New"/>
      <w:sz w:val="28"/>
    </w:rPr>
  </w:style>
  <w:style w:type="paragraph" w:styleId="6">
    <w:name w:val="heading 6"/>
    <w:basedOn w:val="a1"/>
    <w:next w:val="a1"/>
    <w:link w:val="60"/>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1"/>
    <w:next w:val="a1"/>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1"/>
    <w:next w:val="a1"/>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1"/>
    <w:next w:val="a1"/>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HTML">
    <w:name w:val="HTML Typewriter"/>
    <w:rPr>
      <w:rFonts w:ascii="宋体" w:eastAsia="宋体" w:hAnsi="宋体" w:cs="宋体"/>
      <w:sz w:val="24"/>
      <w:szCs w:val="24"/>
    </w:rPr>
  </w:style>
  <w:style w:type="character" w:styleId="a6">
    <w:name w:val="FollowedHyperlink"/>
    <w:rPr>
      <w:color w:val="800080"/>
      <w:u w:val="single"/>
    </w:rPr>
  </w:style>
  <w:style w:type="character" w:styleId="a7">
    <w:name w:val="Strong"/>
    <w:qFormat/>
    <w:rPr>
      <w:b/>
      <w:bCs/>
    </w:rPr>
  </w:style>
  <w:style w:type="character" w:styleId="a8">
    <w:name w:val="page number"/>
    <w:basedOn w:val="a3"/>
  </w:style>
  <w:style w:type="character" w:styleId="a9">
    <w:name w:val="Emphasis"/>
    <w:qFormat/>
    <w:rPr>
      <w:b w:val="0"/>
      <w:bCs w:val="0"/>
      <w:i w:val="0"/>
      <w:iCs w:val="0"/>
      <w:color w:val="CC0033"/>
    </w:rPr>
  </w:style>
  <w:style w:type="character" w:styleId="aa">
    <w:name w:val="Hyperlink"/>
    <w:uiPriority w:val="99"/>
    <w:rPr>
      <w:color w:val="0000FF"/>
      <w:u w:val="single"/>
    </w:rPr>
  </w:style>
  <w:style w:type="character" w:styleId="ab">
    <w:name w:val="annotation reference"/>
    <w:rPr>
      <w:sz w:val="21"/>
      <w:szCs w:val="21"/>
    </w:rPr>
  </w:style>
  <w:style w:type="character" w:styleId="ac">
    <w:name w:val="footnote reference"/>
    <w:rPr>
      <w:vertAlign w:val="superscript"/>
    </w:rPr>
  </w:style>
  <w:style w:type="character" w:customStyle="1" w:styleId="Char1">
    <w:name w:val="正文文本缩进 Char1"/>
    <w:aliases w:val="正文文字缩进 Char1"/>
    <w:rPr>
      <w:rFonts w:ascii="仿宋_GB2312" w:eastAsia="仿宋_GB2312" w:hAnsi="Times New Roman" w:cs="Times New Roman"/>
      <w:sz w:val="28"/>
      <w:szCs w:val="24"/>
    </w:rPr>
  </w:style>
  <w:style w:type="character" w:customStyle="1" w:styleId="2Char1">
    <w:name w:val="正文文本缩进 2 Char1"/>
    <w:aliases w:val="正文文字缩进 2 Char1"/>
    <w:rPr>
      <w:rFonts w:ascii="Times New Roman" w:eastAsia="仿宋_GB2312" w:hAnsi="Times New Roman" w:cs="Times New Roman"/>
      <w:kern w:val="0"/>
      <w:position w:val="-6"/>
      <w:sz w:val="28"/>
      <w:szCs w:val="20"/>
    </w:rPr>
  </w:style>
  <w:style w:type="character" w:customStyle="1" w:styleId="style31">
    <w:name w:val="style31"/>
    <w:rPr>
      <w:color w:val="FFFFFF"/>
    </w:rPr>
  </w:style>
  <w:style w:type="character" w:customStyle="1" w:styleId="ad">
    <w:name w:val="批注主题 字符"/>
    <w:link w:val="ae"/>
    <w:rPr>
      <w:b/>
      <w:bCs/>
      <w:kern w:val="2"/>
      <w:sz w:val="21"/>
      <w:szCs w:val="24"/>
    </w:rPr>
  </w:style>
  <w:style w:type="character" w:customStyle="1" w:styleId="Char">
    <w:name w:val="正文文本 Char"/>
    <w:aliases w:val="正文文字 Char,建议书标准 Char3,?y????×? Char3,???? Char3,Body Text(ch) Char3,bt Char3"/>
    <w:rPr>
      <w:rFonts w:ascii="仿宋_GB2312" w:eastAsia="仿宋_GB2312"/>
      <w:color w:val="000000"/>
      <w:kern w:val="2"/>
      <w:sz w:val="28"/>
      <w:szCs w:val="24"/>
      <w:lang w:val="en-US" w:eastAsia="zh-CN" w:bidi="ar-SA"/>
    </w:rPr>
  </w:style>
  <w:style w:type="character" w:customStyle="1" w:styleId="h1">
    <w:name w:val="h1"/>
    <w:rPr>
      <w:rFonts w:hint="default"/>
      <w:sz w:val="21"/>
      <w:szCs w:val="21"/>
    </w:rPr>
  </w:style>
  <w:style w:type="character" w:styleId="af">
    <w:name w:val="Intense Reference"/>
    <w:qFormat/>
    <w:rPr>
      <w:b/>
      <w:sz w:val="24"/>
      <w:u w:val="single"/>
    </w:rPr>
  </w:style>
  <w:style w:type="character" w:customStyle="1" w:styleId="rdstyle23">
    <w:name w:val="rd style23"/>
    <w:basedOn w:val="a3"/>
  </w:style>
  <w:style w:type="character" w:customStyle="1" w:styleId="af0">
    <w:name w:val="正文缩进 字符"/>
    <w:link w:val="a2"/>
    <w:rPr>
      <w:rFonts w:eastAsia="宋体"/>
      <w:kern w:val="2"/>
      <w:sz w:val="21"/>
      <w:lang w:val="en-US" w:eastAsia="zh-CN" w:bidi="ar-SA"/>
    </w:rPr>
  </w:style>
  <w:style w:type="character" w:customStyle="1" w:styleId="40">
    <w:name w:val="标题 4 字符"/>
    <w:link w:val="4"/>
    <w:rPr>
      <w:rFonts w:ascii="Arial" w:eastAsia="黑体" w:hAnsi="Arial"/>
      <w:b/>
      <w:sz w:val="28"/>
    </w:rPr>
  </w:style>
  <w:style w:type="character" w:customStyle="1" w:styleId="zhengwen1Char1">
    <w:name w:val="zhengwen1 Char1"/>
    <w:link w:val="zhengwen1"/>
    <w:rPr>
      <w:rFonts w:ascii="楷体_GB2312" w:eastAsia="楷体_GB2312" w:hAnsi="宋体" w:cs="Arial"/>
      <w:sz w:val="24"/>
      <w:lang w:eastAsia="en-US" w:bidi="en-US"/>
    </w:rPr>
  </w:style>
  <w:style w:type="character" w:customStyle="1" w:styleId="02Char">
    <w:name w:val="字紧0.2 Char"/>
    <w:rPr>
      <w:rFonts w:ascii="宋体" w:eastAsia="宋体" w:hAnsi="宋体"/>
      <w:bCs/>
      <w:snapToGrid w:val="0"/>
      <w:color w:val="000000"/>
      <w:spacing w:val="-4"/>
      <w:sz w:val="28"/>
      <w:szCs w:val="28"/>
      <w:lang w:val="en-US" w:eastAsia="zh-CN" w:bidi="ar-SA"/>
    </w:rPr>
  </w:style>
  <w:style w:type="character" w:customStyle="1" w:styleId="redcolor1">
    <w:name w:val="red_color1"/>
    <w:rPr>
      <w:color w:val="990000"/>
    </w:rPr>
  </w:style>
  <w:style w:type="character" w:customStyle="1" w:styleId="31">
    <w:name w:val="标题 3 字符"/>
    <w:link w:val="30"/>
    <w:rPr>
      <w:b/>
      <w:bCs/>
      <w:kern w:val="2"/>
      <w:sz w:val="32"/>
      <w:szCs w:val="32"/>
    </w:rPr>
  </w:style>
  <w:style w:type="character" w:customStyle="1" w:styleId="CharChar12">
    <w:name w:val="Char Char12"/>
    <w:rPr>
      <w:rFonts w:eastAsia="宋体"/>
      <w:kern w:val="2"/>
      <w:sz w:val="21"/>
      <w:szCs w:val="24"/>
      <w:lang w:val="en-US" w:eastAsia="zh-CN" w:bidi="ar-SA"/>
    </w:rPr>
  </w:style>
  <w:style w:type="character" w:customStyle="1" w:styleId="SectionHeadingChar1">
    <w:name w:val="Section Heading Char1"/>
    <w:aliases w:val="章 Char1,章标题 1 Char Char1"/>
    <w:rPr>
      <w:rFonts w:eastAsia="仿宋_GB2312"/>
      <w:kern w:val="2"/>
      <w:sz w:val="28"/>
      <w:lang w:val="en-US" w:eastAsia="zh-CN" w:bidi="ar-SA"/>
    </w:rPr>
  </w:style>
  <w:style w:type="character" w:customStyle="1" w:styleId="CharChar13">
    <w:name w:val="Char Char13"/>
    <w:rPr>
      <w:kern w:val="2"/>
      <w:sz w:val="18"/>
    </w:rPr>
  </w:style>
  <w:style w:type="character" w:customStyle="1" w:styleId="b14241">
    <w:name w:val="b14241"/>
    <w:rPr>
      <w:b w:val="0"/>
      <w:bCs w:val="0"/>
      <w:strike w:val="0"/>
      <w:dstrike w:val="0"/>
      <w:color w:val="222222"/>
      <w:sz w:val="24"/>
      <w:szCs w:val="24"/>
      <w:u w:val="none"/>
    </w:rPr>
  </w:style>
  <w:style w:type="character" w:customStyle="1" w:styleId="LegalLevel1CharChar">
    <w:name w:val="Legal Level 1. Char Char"/>
    <w:rPr>
      <w:b/>
      <w:color w:val="FFFFFF"/>
      <w:kern w:val="2"/>
      <w:sz w:val="24"/>
    </w:rPr>
  </w:style>
  <w:style w:type="character" w:customStyle="1" w:styleId="CharChar14">
    <w:name w:val="Char Char14"/>
    <w:rPr>
      <w:rFonts w:eastAsia="宋体"/>
      <w:kern w:val="2"/>
      <w:sz w:val="21"/>
      <w:szCs w:val="24"/>
      <w:lang w:val="en-US" w:eastAsia="zh-CN" w:bidi="ar-SA"/>
    </w:rPr>
  </w:style>
  <w:style w:type="character" w:customStyle="1" w:styleId="50">
    <w:name w:val="标题 5 字符"/>
    <w:link w:val="5"/>
    <w:rPr>
      <w:rFonts w:ascii="仿宋_GB2312" w:eastAsia="仿宋_GB2312" w:hAnsi="Courier New"/>
      <w:kern w:val="2"/>
      <w:sz w:val="28"/>
      <w:szCs w:val="24"/>
    </w:rPr>
  </w:style>
  <w:style w:type="character" w:customStyle="1" w:styleId="LegalLevel1CharChar1">
    <w:name w:val="Legal Level 1. Char Char1"/>
    <w:rPr>
      <w:rFonts w:eastAsia="宋体"/>
      <w:b/>
      <w:bCs/>
      <w:kern w:val="2"/>
      <w:sz w:val="24"/>
      <w:szCs w:val="24"/>
      <w:lang w:val="en-US" w:eastAsia="zh-CN" w:bidi="ar-SA"/>
    </w:rPr>
  </w:style>
  <w:style w:type="character" w:customStyle="1" w:styleId="21">
    <w:name w:val="正文文本缩进 2 字符"/>
    <w:link w:val="22"/>
    <w:rPr>
      <w:rFonts w:eastAsia="仿宋_GB2312"/>
      <w:kern w:val="2"/>
      <w:sz w:val="28"/>
      <w:szCs w:val="24"/>
    </w:rPr>
  </w:style>
  <w:style w:type="character" w:styleId="af1">
    <w:name w:val="Subtle Reference"/>
    <w:qFormat/>
    <w:rPr>
      <w:sz w:val="24"/>
      <w:szCs w:val="24"/>
      <w:u w:val="single"/>
    </w:rPr>
  </w:style>
  <w:style w:type="character" w:customStyle="1" w:styleId="big1">
    <w:name w:val="big1"/>
    <w:rPr>
      <w:sz w:val="22"/>
      <w:szCs w:val="22"/>
    </w:rPr>
  </w:style>
  <w:style w:type="character" w:customStyle="1" w:styleId="af2">
    <w:name w:val="日期 字符"/>
    <w:link w:val="af3"/>
    <w:rPr>
      <w:rFonts w:ascii="宋体" w:eastAsia="仿宋_GB2312" w:hAnsi="Arial"/>
      <w:sz w:val="28"/>
    </w:rPr>
  </w:style>
  <w:style w:type="character" w:customStyle="1" w:styleId="32">
    <w:name w:val="正文文本 3 字符"/>
    <w:link w:val="33"/>
    <w:rPr>
      <w:kern w:val="2"/>
      <w:sz w:val="16"/>
      <w:szCs w:val="16"/>
    </w:rPr>
  </w:style>
  <w:style w:type="character" w:customStyle="1" w:styleId="CharChar19">
    <w:name w:val="Char Char19"/>
    <w:rPr>
      <w:rFonts w:eastAsia="宋体"/>
      <w:kern w:val="2"/>
      <w:sz w:val="18"/>
      <w:lang w:val="en-US" w:eastAsia="zh-CN" w:bidi="ar-SA"/>
    </w:rPr>
  </w:style>
  <w:style w:type="character" w:customStyle="1" w:styleId="CharChar5">
    <w:name w:val="Char Char5"/>
    <w:rPr>
      <w:rFonts w:eastAsia="宋体"/>
      <w:kern w:val="2"/>
      <w:sz w:val="21"/>
      <w:szCs w:val="24"/>
      <w:lang w:val="en-US" w:eastAsia="zh-CN" w:bidi="ar-SA"/>
    </w:rPr>
  </w:style>
  <w:style w:type="character" w:customStyle="1" w:styleId="style41">
    <w:name w:val="style41"/>
    <w:rPr>
      <w:sz w:val="21"/>
      <w:szCs w:val="21"/>
    </w:rPr>
  </w:style>
  <w:style w:type="character" w:customStyle="1" w:styleId="CharChar3">
    <w:name w:val="Char Char3"/>
    <w:rPr>
      <w:kern w:val="2"/>
      <w:sz w:val="18"/>
      <w:szCs w:val="18"/>
    </w:rPr>
  </w:style>
  <w:style w:type="character" w:customStyle="1" w:styleId="CharChar1">
    <w:name w:val="普通文字 Char Char1"/>
    <w:rPr>
      <w:rFonts w:ascii="宋体" w:eastAsia="宋体" w:hAnsi="Courier New"/>
      <w:kern w:val="2"/>
      <w:sz w:val="21"/>
      <w:lang w:val="en-US" w:eastAsia="zh-CN" w:bidi="ar-SA"/>
    </w:rPr>
  </w:style>
  <w:style w:type="character" w:customStyle="1" w:styleId="style4">
    <w:name w:val="style4"/>
    <w:basedOn w:val="a3"/>
  </w:style>
  <w:style w:type="character" w:customStyle="1" w:styleId="CharChar50">
    <w:name w:val="Char Char5"/>
    <w:rPr>
      <w:rFonts w:eastAsia="宋体"/>
      <w:kern w:val="2"/>
      <w:sz w:val="18"/>
      <w:szCs w:val="18"/>
      <w:lang w:val="en-US" w:eastAsia="zh-CN" w:bidi="ar-SA"/>
    </w:rPr>
  </w:style>
  <w:style w:type="character" w:customStyle="1" w:styleId="CharChar4">
    <w:name w:val="Char Char4"/>
    <w:rPr>
      <w:rFonts w:ascii="宋体" w:eastAsia="宋体" w:hAnsi="宋体"/>
      <w:kern w:val="2"/>
      <w:sz w:val="18"/>
      <w:lang w:val="en-US" w:eastAsia="zh-CN" w:bidi="ar-SA"/>
    </w:rPr>
  </w:style>
  <w:style w:type="character" w:customStyle="1" w:styleId="CharChar10">
    <w:name w:val="Char Char1"/>
    <w:rPr>
      <w:rFonts w:ascii="宋体" w:eastAsia="宋体" w:hAnsi="宋体"/>
      <w:b/>
      <w:bCs/>
      <w:kern w:val="2"/>
      <w:sz w:val="21"/>
      <w:szCs w:val="24"/>
      <w:lang w:val="en-US" w:eastAsia="zh-CN" w:bidi="ar-SA"/>
    </w:rPr>
  </w:style>
  <w:style w:type="character" w:customStyle="1" w:styleId="CharChar6">
    <w:name w:val="Char Char6"/>
    <w:rPr>
      <w:rFonts w:eastAsia="宋体"/>
      <w:kern w:val="2"/>
      <w:sz w:val="18"/>
      <w:lang w:val="en-US" w:eastAsia="zh-CN" w:bidi="ar-SA"/>
    </w:rPr>
  </w:style>
  <w:style w:type="character" w:customStyle="1" w:styleId="Char1CharChar">
    <w:name w:val="Char1 Char Char"/>
    <w:link w:val="Char10"/>
    <w:rPr>
      <w:rFonts w:ascii="Tahoma" w:hAnsi="Tahoma"/>
      <w:kern w:val="2"/>
      <w:sz w:val="24"/>
    </w:rPr>
  </w:style>
  <w:style w:type="character" w:styleId="af4">
    <w:name w:val="Intense Emphasis"/>
    <w:qFormat/>
    <w:rPr>
      <w:b/>
      <w:i/>
      <w:sz w:val="24"/>
      <w:szCs w:val="24"/>
      <w:u w:val="single"/>
    </w:rPr>
  </w:style>
  <w:style w:type="character" w:customStyle="1" w:styleId="1Char">
    <w:name w:val="标题 1 Char"/>
    <w:aliases w:val="Section Heading Char,地震报告1级章节名 Char,标题 1 Char1,Section Heading Char2,章 Char2,章标题 1 Char,章 Char,章标题 1 Char Char"/>
    <w:rPr>
      <w:rFonts w:eastAsia="仿宋_GB2312"/>
      <w:kern w:val="2"/>
      <w:sz w:val="28"/>
      <w:lang w:val="en-US" w:eastAsia="zh-CN" w:bidi="ar-SA"/>
    </w:rPr>
  </w:style>
  <w:style w:type="character" w:customStyle="1" w:styleId="GB23121">
    <w:name w:val="样式 楷体_GB23121"/>
    <w:rPr>
      <w:rFonts w:ascii="楷体_GB2312" w:eastAsia="楷体_GB2312" w:hAnsi="楷体_GB2312"/>
      <w:b/>
    </w:rPr>
  </w:style>
  <w:style w:type="character" w:customStyle="1" w:styleId="af5">
    <w:name w:val="纯文本 字符"/>
    <w:link w:val="af6"/>
    <w:rPr>
      <w:rFonts w:ascii="宋体" w:hAnsi="Courier New"/>
      <w:kern w:val="2"/>
      <w:sz w:val="21"/>
    </w:rPr>
  </w:style>
  <w:style w:type="character" w:customStyle="1" w:styleId="text1">
    <w:name w:val="text1"/>
    <w:rPr>
      <w:b w:val="0"/>
      <w:bCs w:val="0"/>
      <w:strike w:val="0"/>
      <w:dstrike w:val="0"/>
      <w:color w:val="000000"/>
      <w:sz w:val="22"/>
      <w:szCs w:val="22"/>
      <w:u w:val="none"/>
    </w:rPr>
  </w:style>
  <w:style w:type="character" w:customStyle="1" w:styleId="HTML0">
    <w:name w:val="HTML 预设格式 字符"/>
    <w:link w:val="HTML1"/>
    <w:rPr>
      <w:rFonts w:ascii="宋体" w:hAnsi="宋体" w:cs="宋体"/>
      <w:sz w:val="24"/>
      <w:szCs w:val="24"/>
    </w:rPr>
  </w:style>
  <w:style w:type="character" w:customStyle="1" w:styleId="70">
    <w:name w:val="标题 7 字符"/>
    <w:link w:val="7"/>
    <w:rPr>
      <w:b/>
      <w:sz w:val="24"/>
    </w:rPr>
  </w:style>
  <w:style w:type="character" w:customStyle="1" w:styleId="af7">
    <w:name w:val="引用 字符"/>
    <w:link w:val="af8"/>
    <w:rPr>
      <w:rFonts w:ascii="Calibri" w:hAnsi="Calibri"/>
      <w:i/>
      <w:sz w:val="24"/>
      <w:szCs w:val="24"/>
      <w:lang w:eastAsia="en-US" w:bidi="en-US"/>
    </w:rPr>
  </w:style>
  <w:style w:type="character" w:customStyle="1" w:styleId="af9">
    <w:name w:val="页脚 字符"/>
    <w:link w:val="afa"/>
    <w:rPr>
      <w:rFonts w:eastAsia="仿宋_GB2312"/>
      <w:sz w:val="18"/>
    </w:rPr>
  </w:style>
  <w:style w:type="character" w:customStyle="1" w:styleId="2CharChar">
    <w:name w:val="正文首行缩进 2 Char Char"/>
    <w:basedOn w:val="afb"/>
    <w:rPr>
      <w:rFonts w:ascii="仿宋_GB2312" w:eastAsia="仿宋_GB2312"/>
      <w:kern w:val="2"/>
      <w:sz w:val="28"/>
      <w:szCs w:val="24"/>
    </w:rPr>
  </w:style>
  <w:style w:type="character" w:customStyle="1" w:styleId="da1">
    <w:name w:val="da1"/>
    <w:rPr>
      <w:rFonts w:ascii="宋体" w:eastAsia="宋体" w:hAnsi="宋体" w:hint="eastAsia"/>
      <w:strike w:val="0"/>
      <w:dstrike w:val="0"/>
      <w:color w:val="000000"/>
      <w:sz w:val="28"/>
      <w:szCs w:val="28"/>
      <w:u w:val="none"/>
    </w:rPr>
  </w:style>
  <w:style w:type="character" w:customStyle="1" w:styleId="afb">
    <w:name w:val="正文文本缩进 字符"/>
    <w:link w:val="afc"/>
    <w:rPr>
      <w:rFonts w:ascii="仿宋_GB2312" w:eastAsia="仿宋_GB2312"/>
      <w:kern w:val="2"/>
      <w:sz w:val="28"/>
      <w:szCs w:val="24"/>
    </w:rPr>
  </w:style>
  <w:style w:type="character" w:customStyle="1" w:styleId="GB2312">
    <w:name w:val="样式 楷体_GB2312 小四"/>
    <w:rPr>
      <w:rFonts w:ascii="楷体_GB2312" w:eastAsia="楷体_GB2312" w:hAnsi="楷体_GB2312"/>
      <w:b/>
      <w:sz w:val="24"/>
    </w:rPr>
  </w:style>
  <w:style w:type="character" w:customStyle="1" w:styleId="highlight1">
    <w:name w:val="highlight1"/>
    <w:rPr>
      <w:sz w:val="21"/>
      <w:szCs w:val="21"/>
    </w:rPr>
  </w:style>
  <w:style w:type="character" w:customStyle="1" w:styleId="2Char">
    <w:name w:val="样式 样式 招股书正文 + 首行缩进:  2 字符 + 加粗 Char"/>
    <w:rPr>
      <w:rFonts w:ascii="Arial" w:eastAsia="宋体" w:hAnsi="Arial" w:cs="宋体"/>
      <w:bCs/>
      <w:kern w:val="2"/>
      <w:sz w:val="24"/>
      <w:szCs w:val="24"/>
      <w:lang w:val="en-US" w:eastAsia="zh-CN" w:bidi="ar-SA"/>
    </w:rPr>
  </w:style>
  <w:style w:type="character" w:customStyle="1" w:styleId="21Char">
    <w:name w:val="样式 样式 招股书正文 + 首行缩进:  2 字符 + 加粗1 Char"/>
    <w:rPr>
      <w:rFonts w:ascii="Arial" w:eastAsia="宋体" w:hAnsi="Arial" w:cs="宋体"/>
      <w:bCs/>
      <w:kern w:val="2"/>
      <w:sz w:val="24"/>
      <w:szCs w:val="24"/>
      <w:lang w:val="en-US" w:eastAsia="zh-CN" w:bidi="ar-SA"/>
    </w:rPr>
  </w:style>
  <w:style w:type="character" w:customStyle="1" w:styleId="afd">
    <w:name w:val="批注文字 字符"/>
    <w:link w:val="afe"/>
    <w:rPr>
      <w:kern w:val="2"/>
      <w:sz w:val="21"/>
      <w:szCs w:val="24"/>
    </w:rPr>
  </w:style>
  <w:style w:type="character" w:customStyle="1" w:styleId="font141">
    <w:name w:val="font141"/>
    <w:rPr>
      <w:rFonts w:ascii="ˎ̥" w:hAnsi="ˎ̥" w:hint="default"/>
      <w:sz w:val="21"/>
      <w:szCs w:val="21"/>
    </w:rPr>
  </w:style>
  <w:style w:type="character" w:customStyle="1" w:styleId="txt1">
    <w:name w:val="txt1"/>
    <w:rPr>
      <w:rFonts w:ascii="宋体" w:eastAsia="宋体" w:hAnsi="宋体" w:hint="eastAsia"/>
      <w:strike w:val="0"/>
      <w:dstrike w:val="0"/>
      <w:color w:val="000000"/>
      <w:sz w:val="16"/>
      <w:szCs w:val="16"/>
      <w:u w:val="none"/>
    </w:rPr>
  </w:style>
  <w:style w:type="character" w:customStyle="1" w:styleId="aff">
    <w:name w:val="页眉 字符"/>
    <w:link w:val="aff0"/>
    <w:rPr>
      <w:rFonts w:eastAsia="仿宋_GB2312"/>
      <w:sz w:val="18"/>
    </w:rPr>
  </w:style>
  <w:style w:type="character" w:customStyle="1" w:styleId="aff1">
    <w:name w:val="签名 字符"/>
    <w:link w:val="aff2"/>
    <w:rPr>
      <w:kern w:val="2"/>
      <w:sz w:val="21"/>
      <w:szCs w:val="24"/>
    </w:rPr>
  </w:style>
  <w:style w:type="character" w:customStyle="1" w:styleId="content1">
    <w:name w:val="content1"/>
    <w:rPr>
      <w:strike w:val="0"/>
      <w:dstrike w:val="0"/>
      <w:color w:val="000000"/>
      <w:sz w:val="21"/>
      <w:szCs w:val="21"/>
      <w:u w:val="none"/>
    </w:rPr>
  </w:style>
  <w:style w:type="character" w:customStyle="1" w:styleId="yuCharCharCharChar">
    <w:name w:val="正文yu Char Char Char Char"/>
    <w:link w:val="yuCharChar"/>
    <w:rPr>
      <w:rFonts w:ascii="宋体" w:hAnsi="宋体"/>
      <w:kern w:val="2"/>
      <w:sz w:val="28"/>
      <w:szCs w:val="28"/>
      <w:lang w:eastAsia="en-US" w:bidi="en-US"/>
    </w:rPr>
  </w:style>
  <w:style w:type="character" w:customStyle="1" w:styleId="GB23120">
    <w:name w:val="样式 楷体_GB2312"/>
    <w:rPr>
      <w:rFonts w:ascii="楷体_GB2312" w:eastAsia="楷体_GB2312" w:hAnsi="楷体_GB2312"/>
      <w:b/>
    </w:rPr>
  </w:style>
  <w:style w:type="character" w:customStyle="1" w:styleId="songblack12line251">
    <w:name w:val="song_black12line251"/>
    <w:rPr>
      <w:rFonts w:ascii="宋体" w:eastAsia="宋体" w:hAnsi="宋体" w:hint="eastAsia"/>
      <w:strike w:val="0"/>
      <w:dstrike w:val="0"/>
      <w:color w:val="000000"/>
      <w:sz w:val="18"/>
      <w:szCs w:val="18"/>
      <w:u w:val="none"/>
    </w:rPr>
  </w:style>
  <w:style w:type="character" w:customStyle="1" w:styleId="unnamed81">
    <w:name w:val="unnamed81"/>
    <w:rPr>
      <w:sz w:val="22"/>
      <w:szCs w:val="22"/>
    </w:rPr>
  </w:style>
  <w:style w:type="character" w:customStyle="1" w:styleId="ArialCharChar">
    <w:name w:val="样式 招股书正文 + (符号) Arial 加粗 Char Char"/>
    <w:rPr>
      <w:rFonts w:ascii="Arial" w:eastAsia="宋体" w:hAnsi="Arial"/>
      <w:bCs/>
      <w:kern w:val="2"/>
      <w:sz w:val="24"/>
      <w:szCs w:val="24"/>
      <w:lang w:val="en-US" w:eastAsia="zh-CN" w:bidi="ar-SA"/>
    </w:rPr>
  </w:style>
  <w:style w:type="character" w:customStyle="1" w:styleId="dsfd">
    <w:name w:val="dsfd"/>
    <w:basedOn w:val="a3"/>
  </w:style>
  <w:style w:type="character" w:customStyle="1" w:styleId="aff3">
    <w:name w:val="样式 小四 加粗"/>
    <w:rPr>
      <w:rFonts w:ascii="Arial" w:hAnsi="Arial"/>
      <w:bCs/>
      <w:sz w:val="24"/>
    </w:rPr>
  </w:style>
  <w:style w:type="character" w:customStyle="1" w:styleId="font21">
    <w:name w:val="font21"/>
    <w:rPr>
      <w:strike w:val="0"/>
      <w:dstrike w:val="0"/>
      <w:color w:val="000000"/>
      <w:sz w:val="21"/>
      <w:szCs w:val="21"/>
      <w:u w:val="none"/>
    </w:rPr>
  </w:style>
  <w:style w:type="character" w:customStyle="1" w:styleId="CharCharChar">
    <w:name w:val="普通文字 Char Char Char"/>
    <w:rPr>
      <w:rFonts w:ascii="宋体" w:eastAsia="宋体" w:hAnsi="Courier New"/>
      <w:kern w:val="2"/>
      <w:sz w:val="21"/>
      <w:lang w:val="en-US" w:eastAsia="zh-CN" w:bidi="ar-SA"/>
    </w:rPr>
  </w:style>
  <w:style w:type="character" w:customStyle="1" w:styleId="h141">
    <w:name w:val="h141"/>
    <w:basedOn w:val="a3"/>
  </w:style>
  <w:style w:type="character" w:customStyle="1" w:styleId="90">
    <w:name w:val="标题 9 字符"/>
    <w:link w:val="9"/>
    <w:rPr>
      <w:rFonts w:ascii="Arial" w:eastAsia="黑体" w:hAnsi="Arial"/>
      <w:sz w:val="21"/>
    </w:rPr>
  </w:style>
  <w:style w:type="character" w:customStyle="1" w:styleId="grame">
    <w:name w:val="grame"/>
    <w:basedOn w:val="a3"/>
  </w:style>
  <w:style w:type="character" w:customStyle="1" w:styleId="style61">
    <w:name w:val="style61"/>
    <w:rPr>
      <w:b/>
      <w:bCs/>
      <w:color w:val="CC0000"/>
      <w:sz w:val="33"/>
      <w:szCs w:val="33"/>
    </w:rPr>
  </w:style>
  <w:style w:type="character" w:customStyle="1" w:styleId="20">
    <w:name w:val="标题 2 字符"/>
    <w:link w:val="2"/>
    <w:rPr>
      <w:rFonts w:eastAsia="仿宋_GB2312"/>
      <w:b/>
      <w:bCs/>
      <w:sz w:val="28"/>
      <w:szCs w:val="32"/>
    </w:rPr>
  </w:style>
  <w:style w:type="character" w:customStyle="1" w:styleId="aff4">
    <w:name w:val="列表项目符号 字符"/>
    <w:link w:val="aff5"/>
    <w:rPr>
      <w:kern w:val="2"/>
      <w:sz w:val="21"/>
      <w:szCs w:val="24"/>
    </w:rPr>
  </w:style>
  <w:style w:type="character" w:customStyle="1" w:styleId="80">
    <w:name w:val="标题 8 字符"/>
    <w:link w:val="8"/>
    <w:rPr>
      <w:rFonts w:ascii="Arial" w:eastAsia="黑体" w:hAnsi="Arial"/>
      <w:sz w:val="24"/>
    </w:rPr>
  </w:style>
  <w:style w:type="character" w:customStyle="1" w:styleId="aff6">
    <w:name w:val="副标题 字符"/>
    <w:link w:val="aff7"/>
    <w:rPr>
      <w:rFonts w:ascii="Cambria" w:hAnsi="Cambria"/>
      <w:sz w:val="24"/>
      <w:szCs w:val="24"/>
      <w:lang w:eastAsia="en-US" w:bidi="en-US"/>
    </w:rPr>
  </w:style>
  <w:style w:type="character" w:customStyle="1" w:styleId="60">
    <w:name w:val="标题 6 字符"/>
    <w:link w:val="6"/>
    <w:rPr>
      <w:rFonts w:ascii="Arial" w:eastAsia="黑体" w:hAnsi="Arial"/>
      <w:b/>
      <w:sz w:val="24"/>
    </w:rPr>
  </w:style>
  <w:style w:type="character" w:styleId="aff8">
    <w:name w:val="Book Title"/>
    <w:qFormat/>
    <w:rPr>
      <w:rFonts w:ascii="Cambria" w:eastAsia="宋体" w:hAnsi="Cambria"/>
      <w:b/>
      <w:i/>
      <w:sz w:val="24"/>
      <w:szCs w:val="24"/>
    </w:rPr>
  </w:style>
  <w:style w:type="character" w:customStyle="1" w:styleId="aff9">
    <w:name w:val="标题 字符"/>
    <w:link w:val="affa"/>
    <w:rPr>
      <w:rFonts w:ascii="Arial" w:hAnsi="Arial" w:cs="Arial"/>
      <w:b/>
      <w:bCs/>
      <w:kern w:val="2"/>
      <w:sz w:val="32"/>
      <w:szCs w:val="32"/>
      <w:shd w:val="clear" w:color="auto" w:fill="000080"/>
    </w:rPr>
  </w:style>
  <w:style w:type="character" w:customStyle="1" w:styleId="14zihongcu1">
    <w:name w:val="14zihong_cu1"/>
    <w:rPr>
      <w:b/>
      <w:bCs/>
      <w:strike w:val="0"/>
      <w:dstrike w:val="0"/>
      <w:sz w:val="18"/>
      <w:szCs w:val="18"/>
      <w:u w:val="none"/>
    </w:rPr>
  </w:style>
  <w:style w:type="character" w:customStyle="1" w:styleId="zwCharChar">
    <w:name w:val="zw Char Char"/>
    <w:link w:val="zw"/>
    <w:rPr>
      <w:rFonts w:ascii="Arial Narrow" w:eastAsia="楷体_GB2312" w:hAnsi="Arial Narrow"/>
      <w:sz w:val="24"/>
    </w:rPr>
  </w:style>
  <w:style w:type="character" w:customStyle="1" w:styleId="style21">
    <w:name w:val="style21"/>
    <w:rPr>
      <w:sz w:val="18"/>
      <w:szCs w:val="18"/>
    </w:rPr>
  </w:style>
  <w:style w:type="character" w:customStyle="1" w:styleId="read1">
    <w:name w:val="read1"/>
    <w:rPr>
      <w:rFonts w:ascii="ˎ̥" w:hAnsi="ˎ̥" w:hint="default"/>
      <w:strike w:val="0"/>
      <w:dstrike w:val="0"/>
      <w:color w:val="000000"/>
      <w:u w:val="none"/>
    </w:rPr>
  </w:style>
  <w:style w:type="character" w:customStyle="1" w:styleId="CharChar">
    <w:name w:val="表格 Char Char"/>
    <w:rPr>
      <w:rFonts w:ascii="宋体" w:eastAsia="宋体" w:hAnsi="Courier New"/>
      <w:kern w:val="2"/>
      <w:sz w:val="24"/>
      <w:lang w:val="en-US" w:eastAsia="zh-CN" w:bidi="ar-SA"/>
    </w:rPr>
  </w:style>
  <w:style w:type="character" w:customStyle="1" w:styleId="f31">
    <w:name w:val="f31"/>
    <w:rPr>
      <w:strike w:val="0"/>
      <w:dstrike w:val="0"/>
      <w:spacing w:val="375"/>
      <w:sz w:val="18"/>
      <w:szCs w:val="18"/>
      <w:u w:val="none"/>
    </w:rPr>
  </w:style>
  <w:style w:type="character" w:customStyle="1" w:styleId="TableTextCharChar">
    <w:name w:val="Table Text Char Char"/>
    <w:link w:val="TableText"/>
    <w:rPr>
      <w:snapToGrid w:val="0"/>
      <w:color w:val="000000"/>
      <w:sz w:val="22"/>
      <w:lang w:val="en-US" w:eastAsia="en-US" w:bidi="ar-SA"/>
    </w:rPr>
  </w:style>
  <w:style w:type="character" w:styleId="affb">
    <w:name w:val="Subtle Emphasis"/>
    <w:qFormat/>
    <w:rPr>
      <w:i/>
      <w:color w:val="5A5A5A"/>
    </w:rPr>
  </w:style>
  <w:style w:type="character" w:customStyle="1" w:styleId="CharChar20">
    <w:name w:val="Char Char20"/>
    <w:basedOn w:val="Char2"/>
    <w:rPr>
      <w:rFonts w:eastAsia="宋体"/>
      <w:kern w:val="2"/>
      <w:sz w:val="21"/>
      <w:szCs w:val="24"/>
      <w:lang w:val="en-US" w:eastAsia="zh-CN" w:bidi="ar-SA"/>
    </w:rPr>
  </w:style>
  <w:style w:type="character" w:customStyle="1" w:styleId="t151">
    <w:name w:val="t151"/>
    <w:rPr>
      <w:rFonts w:ascii="ˎ̥" w:hAnsi="ˎ̥" w:hint="default"/>
      <w:i w:val="0"/>
      <w:iCs w:val="0"/>
      <w:color w:val="B34300"/>
      <w:sz w:val="18"/>
      <w:szCs w:val="18"/>
    </w:rPr>
  </w:style>
  <w:style w:type="character" w:customStyle="1" w:styleId="Char2">
    <w:name w:val="正文文本 Char2"/>
    <w:aliases w:val="正文文字 Char2,建议书标准 Char2,?y????×? Char2,???? Char2,Body Text(ch) Char2,bt Char2,Body Text x Char1"/>
    <w:rPr>
      <w:rFonts w:eastAsia="宋体"/>
      <w:kern w:val="2"/>
      <w:sz w:val="21"/>
      <w:szCs w:val="24"/>
      <w:lang w:val="en-US" w:eastAsia="zh-CN" w:bidi="ar-SA"/>
    </w:rPr>
  </w:style>
  <w:style w:type="character" w:customStyle="1" w:styleId="GXCharChar">
    <w:name w:val="GX.正文 Char Char"/>
    <w:link w:val="GX"/>
    <w:rPr>
      <w:rFonts w:eastAsia="仿宋_GB2312"/>
      <w:kern w:val="2"/>
      <w:sz w:val="24"/>
      <w:szCs w:val="24"/>
    </w:rPr>
  </w:style>
  <w:style w:type="character" w:customStyle="1" w:styleId="CharChar11">
    <w:name w:val="Char Char1"/>
    <w:rPr>
      <w:rFonts w:ascii="宋体" w:eastAsia="宋体" w:hAnsi="宋体" w:cs="宋体"/>
      <w:color w:val="000080"/>
      <w:sz w:val="24"/>
      <w:szCs w:val="24"/>
      <w:lang w:val="en-US" w:eastAsia="zh-CN" w:bidi="ar-SA"/>
    </w:rPr>
  </w:style>
  <w:style w:type="character" w:customStyle="1" w:styleId="affc">
    <w:name w:val="脚注文本 字符"/>
    <w:link w:val="affd"/>
    <w:rPr>
      <w:kern w:val="2"/>
      <w:sz w:val="18"/>
      <w:szCs w:val="18"/>
    </w:rPr>
  </w:style>
  <w:style w:type="character" w:customStyle="1" w:styleId="v15">
    <w:name w:val="v15"/>
    <w:basedOn w:val="a3"/>
  </w:style>
  <w:style w:type="character" w:customStyle="1" w:styleId="md2">
    <w:name w:val="md2"/>
    <w:rPr>
      <w:sz w:val="22"/>
      <w:szCs w:val="22"/>
    </w:rPr>
  </w:style>
  <w:style w:type="character" w:customStyle="1" w:styleId="affe">
    <w:name w:val="正文文本首行缩进 字符"/>
    <w:link w:val="afff"/>
    <w:rPr>
      <w:kern w:val="2"/>
      <w:sz w:val="21"/>
    </w:rPr>
  </w:style>
  <w:style w:type="character" w:customStyle="1" w:styleId="txtcontent11">
    <w:name w:val="txtcontent11"/>
    <w:rPr>
      <w:rFonts w:ascii="ˎ̥" w:hAnsi="ˎ̥" w:hint="default"/>
      <w:b w:val="0"/>
      <w:bCs w:val="0"/>
      <w:color w:val="000000"/>
      <w:sz w:val="21"/>
      <w:szCs w:val="21"/>
    </w:rPr>
  </w:style>
  <w:style w:type="character" w:customStyle="1" w:styleId="1CharChar">
    <w:name w:val="1 Char Char"/>
    <w:link w:val="10"/>
    <w:rPr>
      <w:kern w:val="2"/>
      <w:sz w:val="21"/>
      <w:szCs w:val="24"/>
    </w:rPr>
  </w:style>
  <w:style w:type="character" w:customStyle="1" w:styleId="style3">
    <w:name w:val="style3"/>
    <w:basedOn w:val="a3"/>
  </w:style>
  <w:style w:type="character" w:customStyle="1" w:styleId="afff0">
    <w:name w:val="明显引用 字符"/>
    <w:link w:val="afff1"/>
    <w:rPr>
      <w:rFonts w:ascii="Calibri" w:hAnsi="Calibri"/>
      <w:b/>
      <w:i/>
      <w:sz w:val="24"/>
      <w:szCs w:val="22"/>
      <w:lang w:eastAsia="en-US" w:bidi="en-US"/>
    </w:rPr>
  </w:style>
  <w:style w:type="character" w:customStyle="1" w:styleId="4CharChar">
    <w:name w:val="标题4 Char Char"/>
    <w:link w:val="41"/>
    <w:rPr>
      <w:rFonts w:ascii="宋体" w:hAnsi="宋体" w:cs="宋体"/>
      <w:sz w:val="24"/>
      <w:szCs w:val="24"/>
      <w:lang w:eastAsia="en-US" w:bidi="en-US"/>
    </w:rPr>
  </w:style>
  <w:style w:type="character" w:customStyle="1" w:styleId="34">
    <w:name w:val="正文文本缩进 3 字符"/>
    <w:link w:val="35"/>
    <w:rPr>
      <w:rFonts w:ascii="Arial" w:eastAsia="仿宋_GB2312" w:hAnsi="Arial" w:cs="Arial"/>
      <w:sz w:val="28"/>
      <w:szCs w:val="24"/>
    </w:rPr>
  </w:style>
  <w:style w:type="character" w:customStyle="1" w:styleId="23">
    <w:name w:val="正文文本 2 字符"/>
    <w:link w:val="24"/>
    <w:rPr>
      <w:rFonts w:ascii="宋体" w:hAnsi="宋体" w:cs="Arial"/>
      <w:color w:val="3366FF"/>
      <w:kern w:val="2"/>
      <w:sz w:val="24"/>
      <w:szCs w:val="24"/>
    </w:rPr>
  </w:style>
  <w:style w:type="character" w:customStyle="1" w:styleId="afff2">
    <w:name w:val="普通(网站) 字符"/>
    <w:link w:val="afff3"/>
    <w:rPr>
      <w:rFonts w:ascii="宋体" w:hAnsi="宋体" w:cs="宋体"/>
      <w:sz w:val="24"/>
      <w:szCs w:val="24"/>
    </w:rPr>
  </w:style>
  <w:style w:type="character" w:customStyle="1" w:styleId="afff4">
    <w:name w:val="批注框文本 字符"/>
    <w:link w:val="afff5"/>
    <w:rPr>
      <w:kern w:val="2"/>
      <w:sz w:val="18"/>
      <w:szCs w:val="18"/>
    </w:rPr>
  </w:style>
  <w:style w:type="character" w:customStyle="1" w:styleId="afff6">
    <w:name w:val="文档结构图 字符"/>
    <w:link w:val="afff7"/>
    <w:rPr>
      <w:kern w:val="2"/>
      <w:sz w:val="21"/>
      <w:szCs w:val="24"/>
      <w:shd w:val="clear" w:color="auto" w:fill="000080"/>
    </w:rPr>
  </w:style>
  <w:style w:type="character" w:customStyle="1" w:styleId="Char11">
    <w:name w:val="正文首行缩进 Char1"/>
    <w:rPr>
      <w:rFonts w:ascii="Times New Roman" w:eastAsia="宋体" w:hAnsi="Times New Roman" w:cs="Times New Roman"/>
      <w:szCs w:val="20"/>
    </w:rPr>
  </w:style>
  <w:style w:type="character" w:customStyle="1" w:styleId="Char12">
    <w:name w:val="文档结构图 Char1"/>
    <w:rPr>
      <w:rFonts w:ascii="Times New Roman" w:eastAsia="宋体" w:hAnsi="Times New Roman" w:cs="Times New Roman"/>
      <w:szCs w:val="24"/>
      <w:shd w:val="clear" w:color="auto" w:fill="000080"/>
    </w:rPr>
  </w:style>
  <w:style w:type="character" w:customStyle="1" w:styleId="Char13">
    <w:name w:val="批注框文本 Char1"/>
    <w:rPr>
      <w:rFonts w:ascii="Times New Roman" w:eastAsia="宋体" w:hAnsi="Times New Roman" w:cs="Times New Roman"/>
      <w:sz w:val="18"/>
      <w:szCs w:val="18"/>
    </w:rPr>
  </w:style>
  <w:style w:type="character" w:customStyle="1" w:styleId="XBTCharChar">
    <w:name w:val="XBT Char Char"/>
    <w:link w:val="XBT"/>
    <w:rPr>
      <w:rFonts w:ascii="Arial Narrow" w:eastAsia="黑体" w:hAnsi="Arial Narrow"/>
      <w:b/>
      <w:sz w:val="24"/>
    </w:rPr>
  </w:style>
  <w:style w:type="character" w:customStyle="1" w:styleId="footeroddCharChar1">
    <w:name w:val="footer odd Char Char1"/>
    <w:rPr>
      <w:rFonts w:eastAsia="宋体"/>
      <w:kern w:val="2"/>
      <w:sz w:val="18"/>
      <w:lang w:val="en-US" w:eastAsia="zh-CN" w:bidi="ar-SA"/>
    </w:rPr>
  </w:style>
  <w:style w:type="character" w:customStyle="1" w:styleId="25">
    <w:name w:val="正文文本首行缩进 2 字符"/>
    <w:link w:val="26"/>
    <w:rPr>
      <w:rFonts w:hAnsi="Calibri"/>
      <w:color w:val="000000"/>
      <w:sz w:val="21"/>
      <w:szCs w:val="24"/>
      <w:lang w:eastAsia="en-US" w:bidi="en-US"/>
    </w:rPr>
  </w:style>
  <w:style w:type="character" w:customStyle="1" w:styleId="msoins0">
    <w:name w:val="msoins"/>
    <w:basedOn w:val="a3"/>
  </w:style>
  <w:style w:type="character" w:customStyle="1" w:styleId="CharCharCharCharCharCharCharCharCharCharChar">
    <w:name w:val="Char Char Char Char Char Char Char Char Char Char Char"/>
    <w:rPr>
      <w:rFonts w:ascii="宋体" w:eastAsia="宋体" w:hAnsi="Courier New"/>
      <w:kern w:val="2"/>
      <w:sz w:val="21"/>
      <w:lang w:val="en-US" w:eastAsia="zh-CN" w:bidi="ar-SA"/>
    </w:rPr>
  </w:style>
  <w:style w:type="character" w:customStyle="1" w:styleId="unnamed4">
    <w:name w:val="unnamed4"/>
    <w:basedOn w:val="a3"/>
  </w:style>
  <w:style w:type="character" w:customStyle="1" w:styleId="footeroddCharChar">
    <w:name w:val="footer odd Char Char"/>
    <w:rPr>
      <w:rFonts w:eastAsia="宋体"/>
      <w:kern w:val="2"/>
      <w:sz w:val="18"/>
      <w:lang w:val="en-US" w:eastAsia="zh-CN" w:bidi="ar-SA"/>
    </w:rPr>
  </w:style>
  <w:style w:type="character" w:customStyle="1" w:styleId="CharCharChar0">
    <w:name w:val="正文文字 Char Char Char"/>
    <w:aliases w:val="正文文字 Char1,建议书标准 Char1,?y????×? Char1,???? Char1,Body Text(ch) Char1,bt Char1,Body Text x Char Char1,正文文本 Char1,Body Text x Char"/>
    <w:rPr>
      <w:rFonts w:eastAsia="宋体"/>
      <w:kern w:val="2"/>
      <w:sz w:val="21"/>
      <w:lang w:val="en-US" w:eastAsia="zh-CN"/>
    </w:rPr>
  </w:style>
  <w:style w:type="character" w:customStyle="1" w:styleId="CharChar2">
    <w:name w:val="Char Char2"/>
    <w:rPr>
      <w:rFonts w:ascii="宋体" w:eastAsia="宋体" w:hAnsi="宋体"/>
      <w:kern w:val="2"/>
      <w:sz w:val="21"/>
      <w:lang w:val="en-US" w:eastAsia="zh-CN" w:bidi="ar-SA"/>
    </w:rPr>
  </w:style>
  <w:style w:type="character" w:customStyle="1" w:styleId="2CharChar0">
    <w:name w:val="正文文字缩进 2 Char Char"/>
    <w:rPr>
      <w:rFonts w:eastAsia="仿宋_GB2312"/>
      <w:position w:val="-6"/>
      <w:sz w:val="28"/>
      <w:lang w:val="en-US" w:eastAsia="zh-CN" w:bidi="ar-SA"/>
    </w:rPr>
  </w:style>
  <w:style w:type="character" w:customStyle="1" w:styleId="z-">
    <w:name w:val="z-窗体顶端 字符"/>
    <w:link w:val="z-0"/>
    <w:rPr>
      <w:rFonts w:ascii="Arial" w:hAnsi="Arial" w:cs="Arial"/>
      <w:vanish/>
      <w:sz w:val="16"/>
      <w:szCs w:val="16"/>
    </w:rPr>
  </w:style>
  <w:style w:type="character" w:customStyle="1" w:styleId="z-1">
    <w:name w:val="z-窗体底端 字符"/>
    <w:link w:val="z-2"/>
    <w:rPr>
      <w:rFonts w:ascii="Arial" w:hAnsi="Arial" w:cs="Arial"/>
      <w:vanish/>
      <w:sz w:val="16"/>
      <w:szCs w:val="16"/>
    </w:rPr>
  </w:style>
  <w:style w:type="character" w:customStyle="1" w:styleId="CharChar9">
    <w:name w:val="Char Char9"/>
    <w:rPr>
      <w:rFonts w:ascii="Times New Roman" w:eastAsia="宋体" w:hAnsi="Times New Roman" w:cs="Times New Roman"/>
      <w:sz w:val="18"/>
      <w:szCs w:val="20"/>
    </w:rPr>
  </w:style>
  <w:style w:type="character" w:customStyle="1" w:styleId="bgCharChar">
    <w:name w:val="bg正文首行缩进 Char Char"/>
    <w:link w:val="bg"/>
    <w:rPr>
      <w:sz w:val="24"/>
    </w:rPr>
  </w:style>
  <w:style w:type="character" w:customStyle="1" w:styleId="infodetail">
    <w:name w:val="infodetail"/>
    <w:basedOn w:val="a3"/>
  </w:style>
  <w:style w:type="character" w:customStyle="1" w:styleId="CharChar0">
    <w:name w:val="正文 Char Char"/>
    <w:rPr>
      <w:rFonts w:eastAsia="宋体"/>
      <w:spacing w:val="26"/>
      <w:sz w:val="24"/>
      <w:lang w:val="en-US" w:eastAsia="zh-CN" w:bidi="ar-SA"/>
    </w:rPr>
  </w:style>
  <w:style w:type="character" w:customStyle="1" w:styleId="fornff5f011">
    <w:name w:val="fornff5f011"/>
    <w:rPr>
      <w:b/>
      <w:bCs/>
      <w:color w:val="FF5F01"/>
      <w:sz w:val="18"/>
      <w:szCs w:val="18"/>
    </w:rPr>
  </w:style>
  <w:style w:type="character" w:customStyle="1" w:styleId="contenttext11">
    <w:name w:val="contenttext11"/>
    <w:rPr>
      <w:rFonts w:ascii="宋体" w:eastAsia="宋体" w:hAnsi="宋体" w:hint="eastAsia"/>
      <w:spacing w:val="240"/>
      <w:sz w:val="20"/>
      <w:szCs w:val="20"/>
    </w:rPr>
  </w:style>
  <w:style w:type="character" w:customStyle="1" w:styleId="Char0">
    <w:name w:val="建议书标准 Char"/>
    <w:aliases w:val="?y????×? Char,???? Char,Body Text(ch) Char,bt Char,Body Text x Char Char"/>
    <w:rPr>
      <w:sz w:val="30"/>
    </w:rPr>
  </w:style>
  <w:style w:type="character" w:customStyle="1" w:styleId="lh151">
    <w:name w:val="lh151"/>
    <w:basedOn w:val="a3"/>
  </w:style>
  <w:style w:type="character" w:customStyle="1" w:styleId="CharChar7">
    <w:name w:val="正文文字 Char Char"/>
    <w:rPr>
      <w:rFonts w:eastAsia="宋体"/>
      <w:kern w:val="2"/>
      <w:sz w:val="21"/>
      <w:szCs w:val="24"/>
      <w:lang w:val="en-US" w:eastAsia="zh-CN" w:bidi="ar-SA"/>
    </w:rPr>
  </w:style>
  <w:style w:type="character" w:customStyle="1" w:styleId="CharChar8">
    <w:name w:val="三级标题 Char Char"/>
    <w:rPr>
      <w:rFonts w:eastAsia="宋体"/>
      <w:b/>
      <w:bCs/>
      <w:kern w:val="2"/>
      <w:sz w:val="32"/>
      <w:szCs w:val="32"/>
      <w:lang w:val="en-US" w:eastAsia="zh-CN" w:bidi="ar-SA"/>
    </w:rPr>
  </w:style>
  <w:style w:type="character" w:customStyle="1" w:styleId="CharChar24">
    <w:name w:val="Char Char24"/>
    <w:rPr>
      <w:rFonts w:ascii="Times New Roman" w:hAnsi="Times New Roman"/>
      <w:kern w:val="2"/>
      <w:sz w:val="21"/>
    </w:rPr>
  </w:style>
  <w:style w:type="character" w:customStyle="1" w:styleId="CharChar23">
    <w:name w:val="Char Char23"/>
    <w:rPr>
      <w:rFonts w:ascii="宋体" w:hAnsi="Arial"/>
      <w:caps/>
      <w:sz w:val="28"/>
    </w:rPr>
  </w:style>
  <w:style w:type="character" w:customStyle="1" w:styleId="CharChar22">
    <w:name w:val="Char Char22"/>
    <w:rPr>
      <w:rFonts w:ascii="Times New Roman" w:hAnsi="Times New Roman"/>
      <w:kern w:val="2"/>
      <w:sz w:val="18"/>
    </w:rPr>
  </w:style>
  <w:style w:type="character" w:customStyle="1" w:styleId="CharChar110">
    <w:name w:val="Char Char11"/>
    <w:rPr>
      <w:sz w:val="18"/>
      <w:szCs w:val="18"/>
    </w:rPr>
  </w:style>
  <w:style w:type="character" w:customStyle="1" w:styleId="CharChar15">
    <w:name w:val="Char Char15"/>
    <w:rPr>
      <w:rFonts w:eastAsia="楷体_GB2312"/>
      <w:b/>
      <w:sz w:val="28"/>
    </w:rPr>
  </w:style>
  <w:style w:type="character" w:customStyle="1" w:styleId="slan141">
    <w:name w:val="slan141"/>
    <w:rPr>
      <w:b w:val="0"/>
      <w:bCs w:val="0"/>
      <w:color w:val="008AA8"/>
      <w:sz w:val="21"/>
      <w:szCs w:val="21"/>
    </w:rPr>
  </w:style>
  <w:style w:type="character" w:customStyle="1" w:styleId="2Char2">
    <w:name w:val="正文文本缩进 2 Char2"/>
    <w:aliases w:val="正文文字缩进 2 Char2"/>
    <w:rPr>
      <w:rFonts w:eastAsia="仿宋_GB2312"/>
      <w:position w:val="-6"/>
      <w:sz w:val="28"/>
      <w:lang w:val="en-US" w:eastAsia="zh-CN" w:bidi="ar-SA"/>
    </w:rPr>
  </w:style>
  <w:style w:type="character" w:customStyle="1" w:styleId="CharChara">
    <w:name w:val="表格文字 Char Char"/>
    <w:link w:val="afff8"/>
    <w:rPr>
      <w:kern w:val="2"/>
      <w:sz w:val="18"/>
    </w:rPr>
  </w:style>
  <w:style w:type="paragraph" w:styleId="afff9">
    <w:name w:val="caption"/>
    <w:basedOn w:val="a1"/>
    <w:next w:val="a1"/>
    <w:qFormat/>
    <w:pPr>
      <w:widowControl/>
      <w:spacing w:before="152" w:after="160"/>
      <w:jc w:val="left"/>
    </w:pPr>
    <w:rPr>
      <w:rFonts w:ascii="Arial" w:eastAsia="黑体" w:hAnsi="Arial"/>
      <w:kern w:val="0"/>
      <w:sz w:val="20"/>
      <w:szCs w:val="20"/>
    </w:rPr>
  </w:style>
  <w:style w:type="paragraph" w:styleId="afff5">
    <w:name w:val="Balloon Text"/>
    <w:basedOn w:val="a1"/>
    <w:link w:val="afff4"/>
    <w:rPr>
      <w:sz w:val="18"/>
      <w:szCs w:val="18"/>
    </w:rPr>
  </w:style>
  <w:style w:type="paragraph" w:styleId="af3">
    <w:name w:val="Date"/>
    <w:basedOn w:val="a1"/>
    <w:next w:val="a1"/>
    <w:link w:val="af2"/>
    <w:pPr>
      <w:autoSpaceDE w:val="0"/>
      <w:autoSpaceDN w:val="0"/>
      <w:adjustRightInd w:val="0"/>
      <w:textAlignment w:val="baseline"/>
    </w:pPr>
    <w:rPr>
      <w:rFonts w:ascii="宋体" w:eastAsia="仿宋_GB2312" w:hAnsi="Arial"/>
      <w:kern w:val="0"/>
      <w:sz w:val="28"/>
      <w:szCs w:val="20"/>
    </w:rPr>
  </w:style>
  <w:style w:type="paragraph" w:styleId="36">
    <w:name w:val="List Continue 3"/>
    <w:basedOn w:val="a1"/>
    <w:pPr>
      <w:spacing w:after="120"/>
      <w:ind w:leftChars="600" w:left="1260"/>
    </w:pPr>
    <w:rPr>
      <w:szCs w:val="20"/>
    </w:rPr>
  </w:style>
  <w:style w:type="paragraph" w:styleId="ae">
    <w:name w:val="annotation subject"/>
    <w:basedOn w:val="afe"/>
    <w:next w:val="afe"/>
    <w:link w:val="ad"/>
    <w:rPr>
      <w:b/>
      <w:bCs/>
    </w:rPr>
  </w:style>
  <w:style w:type="paragraph" w:styleId="TOC2">
    <w:name w:val="toc 2"/>
    <w:basedOn w:val="a1"/>
    <w:next w:val="a1"/>
    <w:uiPriority w:val="39"/>
    <w:pPr>
      <w:ind w:left="210"/>
      <w:jc w:val="left"/>
    </w:pPr>
    <w:rPr>
      <w:smallCaps/>
    </w:rPr>
  </w:style>
  <w:style w:type="paragraph" w:styleId="35">
    <w:name w:val="Body Text Indent 3"/>
    <w:basedOn w:val="a1"/>
    <w:link w:val="34"/>
    <w:pPr>
      <w:spacing w:line="500" w:lineRule="exact"/>
      <w:ind w:right="-211" w:firstLine="567"/>
    </w:pPr>
    <w:rPr>
      <w:rFonts w:ascii="Arial" w:eastAsia="仿宋_GB2312" w:hAnsi="Arial"/>
      <w:kern w:val="0"/>
      <w:sz w:val="28"/>
    </w:rPr>
  </w:style>
  <w:style w:type="paragraph" w:customStyle="1" w:styleId="yuCharChar">
    <w:name w:val="正文yu Char Char"/>
    <w:basedOn w:val="33"/>
    <w:link w:val="yuCharCharCharChar"/>
    <w:pPr>
      <w:spacing w:after="0" w:line="360" w:lineRule="auto"/>
      <w:ind w:firstLineChars="192" w:firstLine="538"/>
    </w:pPr>
    <w:rPr>
      <w:rFonts w:ascii="宋体" w:hAnsi="宋体"/>
      <w:sz w:val="28"/>
      <w:szCs w:val="28"/>
      <w:lang w:eastAsia="en-US" w:bidi="en-US"/>
    </w:rPr>
  </w:style>
  <w:style w:type="paragraph" w:customStyle="1" w:styleId="CharCharChar1Char">
    <w:name w:val="Char Char Char1 Char"/>
    <w:basedOn w:val="a1"/>
    <w:rPr>
      <w:rFonts w:ascii="Tahoma" w:hAnsi="Tahoma"/>
      <w:sz w:val="24"/>
      <w:szCs w:val="20"/>
    </w:rPr>
  </w:style>
  <w:style w:type="paragraph" w:customStyle="1" w:styleId="Level2">
    <w:name w:val="Level 2"/>
    <w:pPr>
      <w:widowControl w:val="0"/>
      <w:tabs>
        <w:tab w:val="left" w:pos="720"/>
        <w:tab w:val="left" w:pos="1425"/>
        <w:tab w:val="left" w:pos="2355"/>
      </w:tabs>
      <w:spacing w:after="288"/>
      <w:ind w:left="1440"/>
      <w:jc w:val="both"/>
    </w:pPr>
    <w:rPr>
      <w:snapToGrid w:val="0"/>
      <w:color w:val="000000"/>
      <w:sz w:val="24"/>
      <w:lang w:eastAsia="en-US"/>
    </w:rPr>
  </w:style>
  <w:style w:type="paragraph" w:styleId="afffa">
    <w:name w:val="List"/>
    <w:basedOn w:val="a1"/>
    <w:pPr>
      <w:ind w:left="420" w:hanging="420"/>
    </w:pPr>
    <w:rPr>
      <w:szCs w:val="20"/>
    </w:rPr>
  </w:style>
  <w:style w:type="paragraph" w:customStyle="1" w:styleId="afffb">
    <w:name w:val="表内容"/>
    <w:basedOn w:val="a2"/>
    <w:pPr>
      <w:tabs>
        <w:tab w:val="left" w:pos="4095"/>
      </w:tabs>
      <w:snapToGrid w:val="0"/>
      <w:spacing w:before="60" w:after="60"/>
      <w:ind w:firstLineChars="0" w:firstLine="0"/>
      <w:jc w:val="center"/>
    </w:pPr>
    <w:rPr>
      <w:kern w:val="0"/>
      <w:sz w:val="20"/>
    </w:rPr>
  </w:style>
  <w:style w:type="paragraph" w:customStyle="1" w:styleId="xl88">
    <w:name w:val="xl8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afffc">
    <w:name w:val="Body Text"/>
    <w:basedOn w:val="a1"/>
    <w:pPr>
      <w:spacing w:after="120"/>
    </w:pPr>
    <w:rPr>
      <w:szCs w:val="20"/>
    </w:rPr>
  </w:style>
  <w:style w:type="paragraph" w:customStyle="1" w:styleId="xl439">
    <w:name w:val="xl43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styleId="TOC4">
    <w:name w:val="toc 4"/>
    <w:basedOn w:val="a1"/>
    <w:next w:val="a1"/>
    <w:pPr>
      <w:ind w:leftChars="600" w:left="1260"/>
    </w:pPr>
  </w:style>
  <w:style w:type="paragraph" w:customStyle="1" w:styleId="xl143">
    <w:name w:val="xl143"/>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ParaChar">
    <w:name w:val="默认段落字体 Para Char"/>
    <w:basedOn w:val="a1"/>
    <w:pPr>
      <w:widowControl/>
      <w:spacing w:line="360" w:lineRule="auto"/>
      <w:ind w:firstLineChars="200" w:firstLine="200"/>
      <w:jc w:val="left"/>
    </w:pPr>
    <w:rPr>
      <w:rFonts w:ascii="宋体" w:hAnsi="宋体" w:cs="宋体"/>
      <w:kern w:val="0"/>
      <w:sz w:val="24"/>
      <w:lang w:eastAsia="en-US" w:bidi="en-US"/>
    </w:rPr>
  </w:style>
  <w:style w:type="paragraph" w:customStyle="1" w:styleId="xl87">
    <w:name w:val="xl87"/>
    <w:basedOn w:val="a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styleId="afff7">
    <w:name w:val="Document Map"/>
    <w:basedOn w:val="a1"/>
    <w:link w:val="afff6"/>
    <w:pPr>
      <w:shd w:val="clear" w:color="auto" w:fill="000080"/>
    </w:pPr>
    <w:rPr>
      <w:shd w:val="clear" w:color="auto" w:fill="000080"/>
    </w:rPr>
  </w:style>
  <w:style w:type="paragraph" w:styleId="aff0">
    <w:name w:val="header"/>
    <w:basedOn w:val="a1"/>
    <w:link w:val="aff"/>
    <w:pPr>
      <w:pBdr>
        <w:bottom w:val="single" w:sz="6" w:space="1" w:color="auto"/>
      </w:pBdr>
      <w:tabs>
        <w:tab w:val="center" w:pos="4153"/>
        <w:tab w:val="right" w:pos="8306"/>
      </w:tabs>
      <w:adjustRightInd w:val="0"/>
      <w:spacing w:line="240" w:lineRule="atLeast"/>
      <w:jc w:val="center"/>
      <w:textAlignment w:val="baseline"/>
    </w:pPr>
    <w:rPr>
      <w:rFonts w:eastAsia="仿宋_GB2312"/>
      <w:kern w:val="0"/>
      <w:sz w:val="18"/>
      <w:szCs w:val="20"/>
    </w:rPr>
  </w:style>
  <w:style w:type="paragraph" w:styleId="51">
    <w:name w:val="List Bullet 5"/>
    <w:basedOn w:val="a1"/>
    <w:pPr>
      <w:tabs>
        <w:tab w:val="left" w:pos="420"/>
      </w:tabs>
      <w:ind w:left="420" w:hanging="420"/>
    </w:pPr>
    <w:rPr>
      <w:szCs w:val="20"/>
    </w:rPr>
  </w:style>
  <w:style w:type="paragraph" w:styleId="a2">
    <w:name w:val="Normal Indent"/>
    <w:basedOn w:val="a1"/>
    <w:link w:val="af0"/>
    <w:pPr>
      <w:ind w:firstLineChars="200" w:firstLine="420"/>
    </w:pPr>
    <w:rPr>
      <w:szCs w:val="20"/>
    </w:rPr>
  </w:style>
  <w:style w:type="paragraph" w:styleId="affa">
    <w:name w:val="Title"/>
    <w:basedOn w:val="afff7"/>
    <w:link w:val="aff9"/>
    <w:qFormat/>
    <w:pPr>
      <w:spacing w:before="240" w:after="60"/>
      <w:jc w:val="center"/>
      <w:outlineLvl w:val="0"/>
    </w:pPr>
    <w:rPr>
      <w:rFonts w:ascii="Arial" w:hAnsi="Arial"/>
      <w:b/>
      <w:bCs/>
      <w:sz w:val="32"/>
      <w:szCs w:val="32"/>
    </w:rPr>
  </w:style>
  <w:style w:type="paragraph" w:styleId="42">
    <w:name w:val="List Bullet 4"/>
    <w:basedOn w:val="a1"/>
    <w:pPr>
      <w:tabs>
        <w:tab w:val="left" w:pos="1140"/>
      </w:tabs>
      <w:ind w:left="1140" w:hanging="420"/>
    </w:pPr>
    <w:rPr>
      <w:szCs w:val="20"/>
    </w:rPr>
  </w:style>
  <w:style w:type="paragraph" w:styleId="afff3">
    <w:name w:val="Normal (Web)"/>
    <w:basedOn w:val="a1"/>
    <w:link w:val="afff2"/>
    <w:pPr>
      <w:widowControl/>
      <w:spacing w:before="100" w:beforeAutospacing="1" w:after="100" w:afterAutospacing="1"/>
      <w:jc w:val="left"/>
    </w:pPr>
    <w:rPr>
      <w:rFonts w:ascii="宋体" w:hAnsi="宋体"/>
      <w:kern w:val="0"/>
      <w:sz w:val="24"/>
    </w:rPr>
  </w:style>
  <w:style w:type="paragraph" w:customStyle="1" w:styleId="Char1CharChar1Char">
    <w:name w:val="Char1 Char Char1 Char"/>
    <w:basedOn w:val="a1"/>
    <w:rPr>
      <w:rFonts w:ascii="Tahoma" w:hAnsi="Tahoma"/>
      <w:sz w:val="24"/>
      <w:szCs w:val="20"/>
    </w:rPr>
  </w:style>
  <w:style w:type="paragraph" w:customStyle="1" w:styleId="TableText">
    <w:name w:val="Table Text"/>
    <w:link w:val="TableTextCharChar"/>
    <w:pPr>
      <w:jc w:val="center"/>
    </w:pPr>
    <w:rPr>
      <w:snapToGrid w:val="0"/>
      <w:color w:val="000000"/>
      <w:sz w:val="22"/>
      <w:lang w:eastAsia="en-US"/>
    </w:rPr>
  </w:style>
  <w:style w:type="paragraph" w:styleId="52">
    <w:name w:val="List Number 5"/>
    <w:basedOn w:val="a1"/>
    <w:pPr>
      <w:tabs>
        <w:tab w:val="left" w:pos="425"/>
      </w:tabs>
      <w:ind w:left="425" w:hanging="425"/>
    </w:pPr>
    <w:rPr>
      <w:szCs w:val="20"/>
    </w:rPr>
  </w:style>
  <w:style w:type="paragraph" w:customStyle="1" w:styleId="xl52">
    <w:name w:val="xl52"/>
    <w:basedOn w:val="a1"/>
    <w:pPr>
      <w:widowControl/>
      <w:pBdr>
        <w:bottom w:val="single" w:sz="4" w:space="0" w:color="auto"/>
        <w:right w:val="single" w:sz="4" w:space="0" w:color="auto"/>
      </w:pBdr>
      <w:spacing w:before="100" w:beforeAutospacing="1" w:after="100" w:afterAutospacing="1"/>
      <w:jc w:val="center"/>
      <w:textAlignment w:val="top"/>
    </w:pPr>
    <w:rPr>
      <w:color w:val="000000"/>
      <w:kern w:val="0"/>
      <w:sz w:val="18"/>
      <w:szCs w:val="18"/>
    </w:rPr>
  </w:style>
  <w:style w:type="paragraph" w:customStyle="1" w:styleId="43">
    <w:name w:val="标题4二级"/>
    <w:basedOn w:val="4"/>
    <w:pPr>
      <w:adjustRightInd/>
      <w:spacing w:before="40" w:after="40" w:line="360" w:lineRule="auto"/>
      <w:ind w:firstLine="630"/>
      <w:textAlignment w:val="auto"/>
    </w:pPr>
    <w:rPr>
      <w:rFonts w:ascii="宋体" w:eastAsia="宋体"/>
      <w:b w:val="0"/>
      <w:kern w:val="2"/>
    </w:rPr>
  </w:style>
  <w:style w:type="paragraph" w:styleId="3">
    <w:name w:val="List Bullet 3"/>
    <w:basedOn w:val="a1"/>
    <w:pPr>
      <w:widowControl/>
      <w:numPr>
        <w:numId w:val="1"/>
      </w:numPr>
      <w:jc w:val="left"/>
    </w:pPr>
    <w:rPr>
      <w:rFonts w:ascii="Calibri" w:hAnsi="Calibri"/>
      <w:kern w:val="0"/>
      <w:sz w:val="24"/>
      <w:lang w:eastAsia="en-US" w:bidi="en-US"/>
    </w:rPr>
  </w:style>
  <w:style w:type="paragraph" w:styleId="26">
    <w:name w:val="Body Text First Indent 2"/>
    <w:basedOn w:val="afc"/>
    <w:link w:val="25"/>
    <w:pPr>
      <w:spacing w:after="120" w:line="240" w:lineRule="auto"/>
      <w:ind w:leftChars="200" w:left="420" w:firstLineChars="200" w:firstLine="420"/>
    </w:pPr>
    <w:rPr>
      <w:rFonts w:ascii="Times New Roman" w:eastAsia="宋体" w:hAnsi="Calibri"/>
      <w:color w:val="000000"/>
      <w:kern w:val="0"/>
      <w:sz w:val="21"/>
      <w:lang w:eastAsia="en-US" w:bidi="en-US"/>
    </w:rPr>
  </w:style>
  <w:style w:type="paragraph" w:styleId="27">
    <w:name w:val="List Number 2"/>
    <w:basedOn w:val="a1"/>
    <w:pPr>
      <w:tabs>
        <w:tab w:val="left" w:pos="927"/>
      </w:tabs>
      <w:ind w:left="927" w:hanging="360"/>
    </w:pPr>
    <w:rPr>
      <w:szCs w:val="20"/>
    </w:rPr>
  </w:style>
  <w:style w:type="paragraph" w:styleId="af6">
    <w:name w:val="Plain Text"/>
    <w:basedOn w:val="a1"/>
    <w:link w:val="af5"/>
    <w:rPr>
      <w:rFonts w:ascii="宋体" w:hAnsi="Courier New"/>
      <w:szCs w:val="20"/>
    </w:rPr>
  </w:style>
  <w:style w:type="paragraph" w:customStyle="1" w:styleId="53">
    <w:name w:val="5"/>
    <w:basedOn w:val="a1"/>
    <w:next w:val="24"/>
    <w:pPr>
      <w:spacing w:line="500" w:lineRule="exact"/>
      <w:ind w:right="28"/>
    </w:pPr>
    <w:rPr>
      <w:rFonts w:ascii="宋体" w:hAnsi="宋体" w:cs="Arial"/>
      <w:color w:val="3366FF"/>
      <w:sz w:val="24"/>
    </w:rPr>
  </w:style>
  <w:style w:type="paragraph" w:styleId="28">
    <w:name w:val="List 2"/>
    <w:basedOn w:val="a1"/>
    <w:pPr>
      <w:ind w:leftChars="200" w:left="100" w:hangingChars="200" w:hanging="200"/>
    </w:pPr>
  </w:style>
  <w:style w:type="paragraph" w:styleId="37">
    <w:name w:val="List 3"/>
    <w:basedOn w:val="a1"/>
    <w:pPr>
      <w:ind w:left="1260" w:hanging="420"/>
    </w:pPr>
    <w:rPr>
      <w:szCs w:val="20"/>
    </w:rPr>
  </w:style>
  <w:style w:type="paragraph" w:styleId="aff5">
    <w:name w:val="List Bullet"/>
    <w:basedOn w:val="a1"/>
    <w:link w:val="aff4"/>
    <w:pPr>
      <w:tabs>
        <w:tab w:val="left" w:pos="360"/>
      </w:tabs>
      <w:ind w:left="360" w:hangingChars="200" w:hanging="360"/>
    </w:pPr>
  </w:style>
  <w:style w:type="paragraph" w:styleId="TOC8">
    <w:name w:val="toc 8"/>
    <w:basedOn w:val="a1"/>
    <w:next w:val="a1"/>
    <w:pPr>
      <w:ind w:leftChars="1400" w:left="2940"/>
    </w:pPr>
  </w:style>
  <w:style w:type="paragraph" w:styleId="HTML1">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
    <w:name w:val="Body Text First Indent"/>
    <w:basedOn w:val="afffc"/>
    <w:link w:val="affe"/>
    <w:pPr>
      <w:ind w:firstLine="420"/>
    </w:pPr>
  </w:style>
  <w:style w:type="paragraph" w:styleId="TOC3">
    <w:name w:val="toc 3"/>
    <w:basedOn w:val="a1"/>
    <w:next w:val="a1"/>
    <w:pPr>
      <w:ind w:leftChars="400" w:left="840"/>
    </w:pPr>
  </w:style>
  <w:style w:type="paragraph" w:styleId="24">
    <w:name w:val="Body Text 2"/>
    <w:basedOn w:val="a1"/>
    <w:link w:val="23"/>
    <w:pPr>
      <w:spacing w:line="500" w:lineRule="exact"/>
      <w:ind w:right="28"/>
    </w:pPr>
    <w:rPr>
      <w:rFonts w:ascii="宋体" w:hAnsi="宋体"/>
      <w:color w:val="3366FF"/>
      <w:sz w:val="24"/>
    </w:rPr>
  </w:style>
  <w:style w:type="paragraph" w:styleId="38">
    <w:name w:val="List Number 3"/>
    <w:basedOn w:val="a1"/>
    <w:pPr>
      <w:tabs>
        <w:tab w:val="left" w:pos="927"/>
      </w:tabs>
      <w:ind w:left="927" w:hanging="360"/>
    </w:pPr>
    <w:rPr>
      <w:szCs w:val="20"/>
    </w:rPr>
  </w:style>
  <w:style w:type="paragraph" w:styleId="TOC6">
    <w:name w:val="toc 6"/>
    <w:basedOn w:val="a1"/>
    <w:next w:val="a1"/>
    <w:pPr>
      <w:jc w:val="center"/>
    </w:pPr>
  </w:style>
  <w:style w:type="paragraph" w:customStyle="1" w:styleId="text">
    <w:name w:val="text"/>
    <w:basedOn w:val="afffc"/>
    <w:pPr>
      <w:spacing w:after="0"/>
    </w:pPr>
    <w:rPr>
      <w:rFonts w:ascii="仿宋_GB2312" w:eastAsia="仿宋_GB2312"/>
      <w:sz w:val="28"/>
    </w:rPr>
  </w:style>
  <w:style w:type="paragraph" w:customStyle="1" w:styleId="xl127">
    <w:name w:val="xl127"/>
    <w:basedOn w:val="a1"/>
    <w:pPr>
      <w:widowControl/>
      <w:shd w:val="clear" w:color="auto" w:fill="FFFFFF"/>
      <w:spacing w:before="100" w:beforeAutospacing="1" w:after="100" w:afterAutospacing="1"/>
      <w:jc w:val="center"/>
    </w:pPr>
    <w:rPr>
      <w:rFonts w:ascii="仿宋_GB2312" w:eastAsia="仿宋_GB2312" w:hAnsi="宋体" w:hint="eastAsia"/>
      <w:b/>
      <w:bCs/>
      <w:kern w:val="0"/>
      <w:sz w:val="20"/>
      <w:szCs w:val="20"/>
    </w:rPr>
  </w:style>
  <w:style w:type="paragraph" w:customStyle="1" w:styleId="CharCharCharCharCharCharChar1">
    <w:name w:val="Char Char Char Char Char Char Char1"/>
    <w:basedOn w:val="a1"/>
    <w:pPr>
      <w:widowControl/>
      <w:spacing w:after="160" w:line="240" w:lineRule="exact"/>
      <w:jc w:val="left"/>
    </w:pPr>
    <w:rPr>
      <w:rFonts w:ascii="Verdana" w:hAnsi="Verdana"/>
      <w:kern w:val="0"/>
      <w:sz w:val="20"/>
      <w:szCs w:val="20"/>
      <w:lang w:eastAsia="en-US"/>
    </w:rPr>
  </w:style>
  <w:style w:type="paragraph" w:styleId="aff7">
    <w:name w:val="Subtitle"/>
    <w:basedOn w:val="a1"/>
    <w:next w:val="a1"/>
    <w:link w:val="aff6"/>
    <w:qFormat/>
    <w:pPr>
      <w:widowControl/>
      <w:spacing w:after="60"/>
      <w:jc w:val="center"/>
      <w:outlineLvl w:val="1"/>
    </w:pPr>
    <w:rPr>
      <w:rFonts w:ascii="Cambria" w:hAnsi="Cambria"/>
      <w:kern w:val="0"/>
      <w:sz w:val="24"/>
      <w:lang w:eastAsia="en-US" w:bidi="en-US"/>
    </w:rPr>
  </w:style>
  <w:style w:type="paragraph" w:customStyle="1" w:styleId="xl59">
    <w:name w:val="xl59"/>
    <w:basedOn w:val="a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Arial Unicode MS"/>
      <w:kern w:val="0"/>
      <w:sz w:val="20"/>
      <w:szCs w:val="20"/>
    </w:rPr>
  </w:style>
  <w:style w:type="paragraph" w:customStyle="1" w:styleId="xl74">
    <w:name w:val="xl7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lang w:eastAsia="en-US" w:bidi="en-US"/>
    </w:rPr>
  </w:style>
  <w:style w:type="paragraph" w:styleId="afe">
    <w:name w:val="annotation text"/>
    <w:basedOn w:val="a1"/>
    <w:link w:val="afd"/>
    <w:pPr>
      <w:jc w:val="left"/>
    </w:pPr>
  </w:style>
  <w:style w:type="paragraph" w:styleId="TOC1">
    <w:name w:val="toc 1"/>
    <w:basedOn w:val="a1"/>
    <w:next w:val="a1"/>
    <w:uiPriority w:val="39"/>
    <w:pPr>
      <w:tabs>
        <w:tab w:val="right" w:leader="dot" w:pos="8494"/>
      </w:tabs>
      <w:spacing w:line="360" w:lineRule="auto"/>
      <w:jc w:val="left"/>
    </w:pPr>
    <w:rPr>
      <w:rFonts w:eastAsia="仿宋_GB2312"/>
      <w:b/>
      <w:caps/>
      <w:sz w:val="28"/>
      <w:szCs w:val="28"/>
    </w:rPr>
  </w:style>
  <w:style w:type="paragraph" w:styleId="29">
    <w:name w:val="List Bullet 2"/>
    <w:basedOn w:val="a1"/>
    <w:pPr>
      <w:tabs>
        <w:tab w:val="left" w:pos="840"/>
      </w:tabs>
      <w:ind w:left="840" w:hanging="360"/>
    </w:pPr>
    <w:rPr>
      <w:szCs w:val="20"/>
    </w:rPr>
  </w:style>
  <w:style w:type="paragraph" w:styleId="afffd">
    <w:name w:val="List Number"/>
    <w:basedOn w:val="a1"/>
    <w:pPr>
      <w:tabs>
        <w:tab w:val="left" w:pos="425"/>
      </w:tabs>
      <w:ind w:left="425" w:hanging="425"/>
    </w:pPr>
    <w:rPr>
      <w:szCs w:val="20"/>
    </w:rPr>
  </w:style>
  <w:style w:type="paragraph" w:styleId="TOC7">
    <w:name w:val="toc 7"/>
    <w:basedOn w:val="a1"/>
    <w:next w:val="a1"/>
    <w:pPr>
      <w:ind w:leftChars="1200" w:left="2520"/>
    </w:pPr>
  </w:style>
  <w:style w:type="paragraph" w:styleId="TOC5">
    <w:name w:val="toc 5"/>
    <w:basedOn w:val="a1"/>
    <w:next w:val="a1"/>
    <w:pPr>
      <w:ind w:leftChars="800" w:left="1680"/>
    </w:pPr>
  </w:style>
  <w:style w:type="paragraph" w:styleId="TOC9">
    <w:name w:val="toc 9"/>
    <w:basedOn w:val="a1"/>
    <w:next w:val="a1"/>
    <w:pPr>
      <w:ind w:leftChars="1600" w:left="3360"/>
    </w:pPr>
  </w:style>
  <w:style w:type="paragraph" w:customStyle="1" w:styleId="fig">
    <w:name w:val="fig"/>
    <w:basedOn w:val="a1"/>
    <w:pPr>
      <w:adjustRightInd w:val="0"/>
      <w:spacing w:before="120" w:after="240" w:line="360" w:lineRule="atLeast"/>
      <w:jc w:val="center"/>
      <w:textAlignment w:val="baseline"/>
    </w:pPr>
    <w:rPr>
      <w:rFonts w:ascii="黑体" w:eastAsia="黑体"/>
      <w:kern w:val="0"/>
      <w:sz w:val="24"/>
    </w:rPr>
  </w:style>
  <w:style w:type="paragraph" w:styleId="afc">
    <w:name w:val="Body Text Indent"/>
    <w:basedOn w:val="a1"/>
    <w:link w:val="afb"/>
    <w:pPr>
      <w:spacing w:line="500" w:lineRule="exact"/>
      <w:ind w:firstLineChars="257" w:firstLine="720"/>
    </w:pPr>
    <w:rPr>
      <w:rFonts w:ascii="仿宋_GB2312" w:eastAsia="仿宋_GB2312"/>
      <w:sz w:val="28"/>
    </w:rPr>
  </w:style>
  <w:style w:type="paragraph" w:styleId="affd">
    <w:name w:val="footnote text"/>
    <w:basedOn w:val="a1"/>
    <w:link w:val="affc"/>
    <w:pPr>
      <w:snapToGrid w:val="0"/>
      <w:jc w:val="left"/>
    </w:pPr>
    <w:rPr>
      <w:sz w:val="18"/>
      <w:szCs w:val="18"/>
    </w:rPr>
  </w:style>
  <w:style w:type="paragraph" w:styleId="22">
    <w:name w:val="Body Text Indent 2"/>
    <w:basedOn w:val="a1"/>
    <w:link w:val="21"/>
    <w:pPr>
      <w:spacing w:line="360" w:lineRule="auto"/>
      <w:ind w:firstLine="573"/>
    </w:pPr>
    <w:rPr>
      <w:rFonts w:eastAsia="仿宋_GB2312"/>
      <w:sz w:val="28"/>
    </w:rPr>
  </w:style>
  <w:style w:type="paragraph" w:styleId="11">
    <w:name w:val="index 1"/>
    <w:basedOn w:val="a1"/>
    <w:next w:val="a1"/>
    <w:pPr>
      <w:spacing w:line="360" w:lineRule="auto"/>
      <w:jc w:val="center"/>
    </w:pPr>
    <w:rPr>
      <w:rFonts w:ascii="Arial Narrow" w:eastAsia="仿宋_GB2312" w:hAnsi="Arial Narrow"/>
    </w:rPr>
  </w:style>
  <w:style w:type="paragraph" w:customStyle="1" w:styleId="Char3">
    <w:name w:val="默认段落字体 Char"/>
    <w:basedOn w:val="a1"/>
    <w:pPr>
      <w:widowControl/>
      <w:jc w:val="left"/>
    </w:pPr>
    <w:rPr>
      <w:rFonts w:ascii="Tahoma" w:hAnsi="Tahoma"/>
      <w:kern w:val="0"/>
      <w:sz w:val="24"/>
      <w:szCs w:val="20"/>
      <w:lang w:eastAsia="en-US" w:bidi="en-US"/>
    </w:rPr>
  </w:style>
  <w:style w:type="paragraph" w:styleId="33">
    <w:name w:val="Body Text 3"/>
    <w:basedOn w:val="a1"/>
    <w:link w:val="32"/>
    <w:pPr>
      <w:spacing w:after="120"/>
    </w:pPr>
    <w:rPr>
      <w:sz w:val="16"/>
      <w:szCs w:val="16"/>
    </w:rPr>
  </w:style>
  <w:style w:type="paragraph" w:customStyle="1" w:styleId="CharCharCharCharCharCharChar">
    <w:name w:val="Char Char Char Char Char Char Char"/>
    <w:basedOn w:val="a1"/>
    <w:pPr>
      <w:widowControl/>
      <w:spacing w:after="160" w:line="240" w:lineRule="exact"/>
      <w:jc w:val="left"/>
    </w:pPr>
    <w:rPr>
      <w:rFonts w:eastAsia="Times New Roman" w:cs="Angsana New"/>
      <w:kern w:val="0"/>
      <w:sz w:val="20"/>
      <w:szCs w:val="20"/>
      <w:lang w:bidi="th-TH"/>
    </w:rPr>
  </w:style>
  <w:style w:type="paragraph" w:customStyle="1" w:styleId="xl28">
    <w:name w:val="xl28"/>
    <w:basedOn w:val="a1"/>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hAnsi="宋体"/>
      <w:color w:val="000000"/>
      <w:kern w:val="0"/>
      <w:sz w:val="18"/>
      <w:szCs w:val="18"/>
    </w:rPr>
  </w:style>
  <w:style w:type="paragraph" w:styleId="afffe">
    <w:name w:val="index heading"/>
    <w:basedOn w:val="a1"/>
    <w:next w:val="11"/>
    <w:pPr>
      <w:pBdr>
        <w:top w:val="single" w:sz="12" w:space="0" w:color="auto"/>
      </w:pBdr>
      <w:spacing w:before="360" w:after="240"/>
      <w:jc w:val="left"/>
    </w:pPr>
    <w:rPr>
      <w:b/>
      <w:i/>
      <w:sz w:val="26"/>
      <w:szCs w:val="20"/>
    </w:rPr>
  </w:style>
  <w:style w:type="paragraph" w:customStyle="1" w:styleId="xl45">
    <w:name w:val="xl45"/>
    <w:basedOn w:val="a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3">
    <w:name w:val="xl7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lang w:eastAsia="en-US" w:bidi="en-US"/>
    </w:rPr>
  </w:style>
  <w:style w:type="paragraph" w:styleId="aff2">
    <w:name w:val="Signature"/>
    <w:basedOn w:val="a1"/>
    <w:link w:val="aff1"/>
    <w:pPr>
      <w:ind w:leftChars="2100" w:left="100"/>
    </w:pPr>
  </w:style>
  <w:style w:type="paragraph" w:styleId="afa">
    <w:name w:val="footer"/>
    <w:basedOn w:val="a1"/>
    <w:link w:val="af9"/>
    <w:pPr>
      <w:tabs>
        <w:tab w:val="center" w:pos="4153"/>
        <w:tab w:val="right" w:pos="8306"/>
      </w:tabs>
      <w:adjustRightInd w:val="0"/>
      <w:spacing w:line="240" w:lineRule="atLeast"/>
      <w:jc w:val="left"/>
      <w:textAlignment w:val="baseline"/>
    </w:pPr>
    <w:rPr>
      <w:rFonts w:eastAsia="仿宋_GB2312"/>
      <w:kern w:val="0"/>
      <w:sz w:val="18"/>
      <w:szCs w:val="20"/>
    </w:rPr>
  </w:style>
  <w:style w:type="paragraph" w:styleId="44">
    <w:name w:val="List Number 4"/>
    <w:basedOn w:val="a1"/>
    <w:pPr>
      <w:tabs>
        <w:tab w:val="left" w:pos="927"/>
      </w:tabs>
      <w:ind w:left="927" w:hanging="360"/>
    </w:pPr>
    <w:rPr>
      <w:szCs w:val="20"/>
    </w:rPr>
  </w:style>
  <w:style w:type="paragraph" w:styleId="affff">
    <w:name w:val="Block Text"/>
    <w:basedOn w:val="a1"/>
    <w:pPr>
      <w:spacing w:line="480" w:lineRule="auto"/>
      <w:ind w:left="2727" w:right="3323"/>
      <w:jc w:val="distribute"/>
    </w:pPr>
    <w:rPr>
      <w:rFonts w:eastAsia="仿宋_GB2312"/>
      <w:b/>
      <w:sz w:val="28"/>
      <w:szCs w:val="20"/>
    </w:rPr>
  </w:style>
  <w:style w:type="paragraph" w:customStyle="1" w:styleId="p0">
    <w:name w:val="p0"/>
    <w:basedOn w:val="a1"/>
    <w:pPr>
      <w:widowControl/>
      <w:spacing w:before="100" w:beforeAutospacing="1" w:after="100" w:afterAutospacing="1"/>
      <w:jc w:val="left"/>
    </w:pPr>
    <w:rPr>
      <w:rFonts w:ascii="宋体" w:hAnsi="宋体" w:cs="宋体"/>
      <w:kern w:val="0"/>
      <w:sz w:val="24"/>
    </w:rPr>
  </w:style>
  <w:style w:type="paragraph" w:customStyle="1" w:styleId="PresentationSubtitle">
    <w:name w:val="Presentation Subtitle"/>
    <w:basedOn w:val="a1"/>
    <w:next w:val="a1"/>
    <w:pPr>
      <w:widowControl/>
      <w:tabs>
        <w:tab w:val="right" w:pos="10800"/>
      </w:tabs>
      <w:ind w:right="648"/>
      <w:jc w:val="left"/>
    </w:pPr>
    <w:rPr>
      <w:rFonts w:ascii="UBSHeadline" w:eastAsia="STKaiti" w:hAnsi="UBSHeadline"/>
      <w:color w:val="FFD539"/>
      <w:kern w:val="0"/>
      <w:sz w:val="48"/>
      <w:szCs w:val="20"/>
    </w:rPr>
  </w:style>
  <w:style w:type="paragraph" w:customStyle="1" w:styleId="xl48">
    <w:name w:val="xl4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0"/>
      <w:szCs w:val="20"/>
    </w:rPr>
  </w:style>
  <w:style w:type="paragraph" w:customStyle="1" w:styleId="textbody-c1">
    <w:name w:val="textbody-c1"/>
    <w:basedOn w:val="a1"/>
    <w:pPr>
      <w:widowControl/>
      <w:spacing w:before="100" w:beforeAutospacing="1" w:after="100" w:afterAutospacing="1"/>
      <w:jc w:val="left"/>
    </w:pPr>
    <w:rPr>
      <w:rFonts w:ascii="宋体" w:hAnsi="宋体" w:cs="宋体"/>
      <w:kern w:val="0"/>
      <w:sz w:val="24"/>
    </w:rPr>
  </w:style>
  <w:style w:type="paragraph" w:customStyle="1" w:styleId="affff0">
    <w:name w:val="表格正文"/>
    <w:basedOn w:val="a1"/>
    <w:pPr>
      <w:widowControl/>
      <w:spacing w:line="400" w:lineRule="exact"/>
      <w:jc w:val="left"/>
    </w:pPr>
    <w:rPr>
      <w:rFonts w:ascii="仿宋_GB2312" w:eastAsia="仿宋_GB2312" w:hAnsi="Calibri" w:cs="宋体"/>
      <w:b/>
      <w:bCs/>
      <w:kern w:val="0"/>
      <w:sz w:val="24"/>
      <w:szCs w:val="20"/>
      <w:lang w:eastAsia="en-US" w:bidi="en-US"/>
    </w:rPr>
  </w:style>
  <w:style w:type="paragraph" w:customStyle="1" w:styleId="xl92">
    <w:name w:val="xl92"/>
    <w:basedOn w:val="a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310">
    <w:name w:val="正文文本缩进 31"/>
    <w:basedOn w:val="a1"/>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paragraph" w:customStyle="1" w:styleId="xl26">
    <w:name w:val="xl26"/>
    <w:basedOn w:val="a1"/>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hAnsi="宋体"/>
      <w:color w:val="000000"/>
      <w:kern w:val="0"/>
      <w:sz w:val="18"/>
      <w:szCs w:val="18"/>
    </w:rPr>
  </w:style>
  <w:style w:type="paragraph" w:customStyle="1" w:styleId="xl24">
    <w:name w:val="xl24"/>
    <w:basedOn w:val="a1"/>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xl25">
    <w:name w:val="xl25"/>
    <w:basedOn w:val="a1"/>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hAnsi="宋体"/>
      <w:color w:val="000000"/>
      <w:kern w:val="0"/>
      <w:sz w:val="18"/>
      <w:szCs w:val="18"/>
    </w:rPr>
  </w:style>
  <w:style w:type="paragraph" w:customStyle="1" w:styleId="110">
    <w:name w:val="纯文本11"/>
    <w:basedOn w:val="a1"/>
    <w:pPr>
      <w:autoSpaceDE w:val="0"/>
      <w:autoSpaceDN w:val="0"/>
      <w:adjustRightInd w:val="0"/>
      <w:textAlignment w:val="baseline"/>
    </w:pPr>
    <w:rPr>
      <w:rFonts w:ascii="宋体" w:hAnsi="Tms Rmn"/>
      <w:kern w:val="0"/>
      <w:sz w:val="28"/>
      <w:szCs w:val="20"/>
    </w:rPr>
  </w:style>
  <w:style w:type="paragraph" w:customStyle="1" w:styleId="12">
    <w:name w:val="正常1"/>
    <w:pPr>
      <w:widowControl w:val="0"/>
      <w:adjustRightInd w:val="0"/>
      <w:spacing w:line="312" w:lineRule="atLeast"/>
      <w:jc w:val="both"/>
      <w:textAlignment w:val="baseline"/>
    </w:pPr>
    <w:rPr>
      <w:rFonts w:ascii="宋体"/>
      <w:sz w:val="34"/>
    </w:rPr>
  </w:style>
  <w:style w:type="paragraph" w:customStyle="1" w:styleId="2a">
    <w:name w:val="样式 招股书正文 + 首行缩进:  2 字符"/>
    <w:basedOn w:val="affff1"/>
    <w:pPr>
      <w:ind w:firstLine="480"/>
    </w:pPr>
    <w:rPr>
      <w:rFonts w:cs="宋体"/>
      <w:szCs w:val="20"/>
    </w:rPr>
  </w:style>
  <w:style w:type="paragraph" w:customStyle="1" w:styleId="CharCharCharCharCharChar">
    <w:name w:val="Char Char Char Char Char Char"/>
    <w:basedOn w:val="a1"/>
    <w:pPr>
      <w:widowControl/>
      <w:spacing w:after="160" w:line="240" w:lineRule="exact"/>
      <w:jc w:val="left"/>
    </w:pPr>
    <w:rPr>
      <w:rFonts w:ascii="Arial" w:eastAsia="Times New Roman" w:hAnsi="Arial" w:cs="Verdana"/>
      <w:b/>
      <w:kern w:val="0"/>
      <w:sz w:val="24"/>
      <w:szCs w:val="20"/>
      <w:lang w:eastAsia="en-US"/>
    </w:rPr>
  </w:style>
  <w:style w:type="paragraph" w:customStyle="1" w:styleId="affff1">
    <w:name w:val="招股书正文"/>
    <w:basedOn w:val="a1"/>
    <w:pPr>
      <w:spacing w:line="360" w:lineRule="auto"/>
      <w:ind w:firstLineChars="200" w:firstLine="200"/>
    </w:pPr>
    <w:rPr>
      <w:rFonts w:ascii="Arial" w:hAnsi="Arial"/>
      <w:sz w:val="24"/>
    </w:rPr>
  </w:style>
  <w:style w:type="paragraph" w:customStyle="1" w:styleId="xl54">
    <w:name w:val="xl5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0">
    <w:name w:val="xl100"/>
    <w:basedOn w:val="a1"/>
    <w:pPr>
      <w:widowControl/>
      <w:shd w:val="clear" w:color="auto" w:fill="FFFFFF"/>
      <w:spacing w:before="100" w:beforeAutospacing="1" w:after="100" w:afterAutospacing="1"/>
      <w:jc w:val="left"/>
    </w:pPr>
    <w:rPr>
      <w:rFonts w:ascii="仿宋_GB2312" w:eastAsia="仿宋_GB2312" w:hAnsi="宋体" w:hint="eastAsia"/>
      <w:kern w:val="0"/>
      <w:sz w:val="20"/>
      <w:szCs w:val="20"/>
    </w:rPr>
  </w:style>
  <w:style w:type="paragraph" w:customStyle="1" w:styleId="xl104">
    <w:name w:val="xl104"/>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仿宋_GB2312" w:eastAsia="仿宋_GB2312" w:hAnsi="宋体" w:hint="eastAsia"/>
      <w:kern w:val="0"/>
      <w:sz w:val="20"/>
      <w:szCs w:val="20"/>
    </w:rPr>
  </w:style>
  <w:style w:type="paragraph" w:customStyle="1" w:styleId="Bulletsmall">
    <w:name w:val="Bullet small"/>
    <w:pPr>
      <w:widowControl w:val="0"/>
      <w:spacing w:after="288"/>
      <w:ind w:left="1440"/>
      <w:jc w:val="both"/>
    </w:pPr>
    <w:rPr>
      <w:snapToGrid w:val="0"/>
      <w:color w:val="000000"/>
      <w:sz w:val="24"/>
      <w:lang w:eastAsia="en-US"/>
    </w:rPr>
  </w:style>
  <w:style w:type="paragraph" w:customStyle="1" w:styleId="xl122">
    <w:name w:val="xl122"/>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仿宋_GB2312" w:eastAsia="仿宋_GB2312" w:hAnsi="宋体" w:hint="eastAsia"/>
      <w:kern w:val="0"/>
      <w:sz w:val="20"/>
      <w:szCs w:val="20"/>
    </w:rPr>
  </w:style>
  <w:style w:type="paragraph" w:customStyle="1" w:styleId="Bulletlevel1">
    <w:name w:val="Bullet level 1"/>
    <w:basedOn w:val="a1"/>
    <w:pPr>
      <w:widowControl/>
      <w:tabs>
        <w:tab w:val="left" w:pos="1440"/>
      </w:tabs>
      <w:spacing w:before="120" w:line="260" w:lineRule="atLeast"/>
      <w:ind w:left="1440" w:hanging="720"/>
    </w:pPr>
    <w:rPr>
      <w:rFonts w:ascii="Frutiger 45 Light" w:eastAsia="STKaiti" w:hAnsi="Frutiger 45 Light"/>
      <w:b/>
      <w:bCs/>
      <w:kern w:val="0"/>
      <w:sz w:val="22"/>
    </w:rPr>
  </w:style>
  <w:style w:type="paragraph" w:customStyle="1" w:styleId="xl82">
    <w:name w:val="xl8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lang w:eastAsia="en-US" w:bidi="en-US"/>
    </w:rPr>
  </w:style>
  <w:style w:type="paragraph" w:customStyle="1" w:styleId="2b">
    <w:name w:val="标题2"/>
    <w:basedOn w:val="13"/>
    <w:pPr>
      <w:tabs>
        <w:tab w:val="clear" w:pos="7560"/>
        <w:tab w:val="left" w:pos="360"/>
      </w:tabs>
      <w:jc w:val="both"/>
    </w:pPr>
    <w:rPr>
      <w:rFonts w:ascii="黑体"/>
      <w:sz w:val="30"/>
    </w:rPr>
  </w:style>
  <w:style w:type="paragraph" w:customStyle="1" w:styleId="13">
    <w:name w:val="标题1"/>
    <w:basedOn w:val="a1"/>
    <w:pPr>
      <w:tabs>
        <w:tab w:val="left" w:leader="middleDot" w:pos="7560"/>
      </w:tabs>
      <w:spacing w:line="360" w:lineRule="auto"/>
      <w:jc w:val="center"/>
    </w:pPr>
    <w:rPr>
      <w:rFonts w:eastAsia="黑体"/>
      <w:sz w:val="44"/>
      <w:szCs w:val="20"/>
    </w:rPr>
  </w:style>
  <w:style w:type="paragraph" w:customStyle="1" w:styleId="111">
    <w:name w:val="正文11"/>
    <w:basedOn w:val="a1"/>
    <w:pPr>
      <w:adjustRightInd w:val="0"/>
      <w:spacing w:line="420" w:lineRule="atLeast"/>
      <w:ind w:firstLine="595"/>
      <w:jc w:val="left"/>
      <w:textAlignment w:val="baseline"/>
    </w:pPr>
    <w:rPr>
      <w:rFonts w:eastAsia="昆仑楷体"/>
      <w:spacing w:val="6"/>
      <w:kern w:val="28"/>
      <w:sz w:val="28"/>
      <w:szCs w:val="20"/>
    </w:rPr>
  </w:style>
  <w:style w:type="paragraph" w:customStyle="1" w:styleId="54">
    <w:name w:val="样式5"/>
    <w:basedOn w:val="a1"/>
    <w:next w:val="a2"/>
    <w:pPr>
      <w:widowControl/>
      <w:adjustRightInd w:val="0"/>
      <w:spacing w:line="360" w:lineRule="atLeast"/>
      <w:ind w:firstLine="425"/>
      <w:jc w:val="left"/>
      <w:textAlignment w:val="baseline"/>
    </w:pPr>
    <w:rPr>
      <w:rFonts w:ascii="宋体" w:hAnsi="Calibri" w:cs="宋体"/>
      <w:kern w:val="0"/>
      <w:sz w:val="24"/>
      <w:lang w:eastAsia="en-US" w:bidi="en-US"/>
    </w:rPr>
  </w:style>
  <w:style w:type="paragraph" w:customStyle="1" w:styleId="xl96">
    <w:name w:val="xl96"/>
    <w:basedOn w:val="a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Level1">
    <w:name w:val="Level 1"/>
    <w:pPr>
      <w:widowControl w:val="0"/>
      <w:tabs>
        <w:tab w:val="left" w:pos="720"/>
        <w:tab w:val="left" w:pos="1425"/>
        <w:tab w:val="left" w:pos="2355"/>
        <w:tab w:val="right" w:pos="10440"/>
      </w:tabs>
      <w:spacing w:after="288"/>
      <w:ind w:firstLine="720"/>
      <w:jc w:val="both"/>
    </w:pPr>
    <w:rPr>
      <w:snapToGrid w:val="0"/>
      <w:color w:val="000000"/>
      <w:sz w:val="24"/>
      <w:lang w:eastAsia="en-US"/>
    </w:rPr>
  </w:style>
  <w:style w:type="paragraph" w:customStyle="1" w:styleId="xl68">
    <w:name w:val="xl68"/>
    <w:basedOn w:val="a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4">
    <w:name w:val="纯文本1"/>
    <w:basedOn w:val="a1"/>
    <w:pPr>
      <w:adjustRightInd w:val="0"/>
      <w:textAlignment w:val="baseline"/>
    </w:pPr>
    <w:rPr>
      <w:rFonts w:ascii="宋体"/>
      <w:kern w:val="0"/>
      <w:szCs w:val="20"/>
    </w:rPr>
  </w:style>
  <w:style w:type="paragraph" w:customStyle="1" w:styleId="xl36">
    <w:name w:val="xl36"/>
    <w:basedOn w:val="a1"/>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xl102">
    <w:name w:val="xl102"/>
    <w:basedOn w:val="a1"/>
    <w:pPr>
      <w:widowControl/>
      <w:shd w:val="clear" w:color="auto" w:fill="FFFFFF"/>
      <w:spacing w:before="100" w:beforeAutospacing="1" w:after="100" w:afterAutospacing="1"/>
      <w:jc w:val="left"/>
    </w:pPr>
    <w:rPr>
      <w:rFonts w:ascii="宋体" w:hAnsi="宋体"/>
      <w:kern w:val="0"/>
      <w:sz w:val="20"/>
      <w:szCs w:val="20"/>
    </w:rPr>
  </w:style>
  <w:style w:type="paragraph" w:customStyle="1" w:styleId="xl448">
    <w:name w:val="xl44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Major">
    <w:name w:val="Major"/>
    <w:next w:val="afffc"/>
    <w:pPr>
      <w:keepNext/>
      <w:keepLines/>
      <w:widowControl w:val="0"/>
      <w:tabs>
        <w:tab w:val="left" w:pos="705"/>
        <w:tab w:val="left" w:pos="1425"/>
        <w:tab w:val="left" w:pos="2310"/>
        <w:tab w:val="right" w:pos="10440"/>
      </w:tabs>
      <w:spacing w:after="288"/>
    </w:pPr>
    <w:rPr>
      <w:b/>
      <w:snapToGrid w:val="0"/>
      <w:color w:val="000000"/>
      <w:sz w:val="28"/>
      <w:lang w:eastAsia="en-US"/>
    </w:rPr>
  </w:style>
  <w:style w:type="paragraph" w:customStyle="1" w:styleId="xl94">
    <w:name w:val="xl9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65">
    <w:name w:val="xl6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1">
    <w:name w:val="font1"/>
    <w:basedOn w:val="a1"/>
    <w:pPr>
      <w:widowControl/>
      <w:spacing w:before="100" w:beforeAutospacing="1" w:after="100" w:afterAutospacing="1"/>
      <w:jc w:val="left"/>
    </w:pPr>
    <w:rPr>
      <w:rFonts w:ascii="宋体" w:hAnsi="宋体" w:cs="Arial Unicode MS" w:hint="eastAsia"/>
      <w:kern w:val="0"/>
      <w:sz w:val="24"/>
    </w:rPr>
  </w:style>
  <w:style w:type="paragraph" w:customStyle="1" w:styleId="Enclosure">
    <w:name w:val="Enclosure"/>
    <w:basedOn w:val="afffc"/>
    <w:next w:val="a1"/>
    <w:pPr>
      <w:keepNext/>
      <w:keepLines/>
      <w:widowControl/>
      <w:overflowPunct w:val="0"/>
      <w:autoSpaceDE w:val="0"/>
      <w:autoSpaceDN w:val="0"/>
      <w:adjustRightInd w:val="0"/>
      <w:spacing w:after="240" w:line="240" w:lineRule="atLeast"/>
      <w:textAlignment w:val="baseline"/>
    </w:pPr>
    <w:rPr>
      <w:rFonts w:ascii="Garamond" w:eastAsia="仿宋_GB2312" w:hAnsi="Garamond"/>
      <w:kern w:val="18"/>
      <w:sz w:val="28"/>
    </w:rPr>
  </w:style>
  <w:style w:type="paragraph" w:customStyle="1" w:styleId="3-">
    <w:name w:val="×Ó±êÌâ3-×¢ÊÍ"/>
    <w:basedOn w:val="a1"/>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kern w:val="0"/>
      <w:sz w:val="24"/>
      <w:szCs w:val="20"/>
    </w:rPr>
  </w:style>
  <w:style w:type="paragraph" w:customStyle="1" w:styleId="-">
    <w:name w:val="正文-首行缩进"/>
    <w:basedOn w:val="a2"/>
    <w:pPr>
      <w:autoSpaceDE w:val="0"/>
      <w:autoSpaceDN w:val="0"/>
      <w:adjustRightInd w:val="0"/>
      <w:spacing w:before="60" w:after="60" w:line="360" w:lineRule="exact"/>
      <w:ind w:firstLine="0"/>
      <w:textAlignment w:val="bottom"/>
    </w:pPr>
    <w:rPr>
      <w:kern w:val="0"/>
      <w:sz w:val="24"/>
    </w:rPr>
  </w:style>
  <w:style w:type="paragraph" w:customStyle="1" w:styleId="xl447">
    <w:name w:val="xl44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0">
    <w:name w:val="1"/>
    <w:basedOn w:val="a1"/>
    <w:next w:val="24"/>
    <w:link w:val="1CharChar"/>
    <w:pPr>
      <w:spacing w:after="120" w:line="480" w:lineRule="auto"/>
    </w:pPr>
  </w:style>
  <w:style w:type="paragraph" w:customStyle="1" w:styleId="xl85">
    <w:name w:val="xl8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lang w:eastAsia="en-US" w:bidi="en-US"/>
    </w:rPr>
  </w:style>
  <w:style w:type="paragraph" w:customStyle="1" w:styleId="xl47">
    <w:name w:val="xl4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PlainText1">
    <w:name w:val="Plain Text1"/>
    <w:basedOn w:val="a1"/>
    <w:pPr>
      <w:autoSpaceDE w:val="0"/>
      <w:autoSpaceDN w:val="0"/>
      <w:adjustRightInd w:val="0"/>
      <w:textAlignment w:val="baseline"/>
    </w:pPr>
    <w:rPr>
      <w:rFonts w:ascii="宋体"/>
      <w:szCs w:val="21"/>
    </w:rPr>
  </w:style>
  <w:style w:type="paragraph" w:customStyle="1" w:styleId="xl112">
    <w:name w:val="xl11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font9">
    <w:name w:val="font9"/>
    <w:basedOn w:val="a1"/>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xl58">
    <w:name w:val="xl58"/>
    <w:basedOn w:val="a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Sub-minor">
    <w:name w:val="Sub-minor"/>
    <w:next w:val="afffc"/>
    <w:pPr>
      <w:keepNext/>
      <w:keepLines/>
      <w:widowControl w:val="0"/>
      <w:tabs>
        <w:tab w:val="left" w:pos="720"/>
        <w:tab w:val="left" w:pos="1425"/>
        <w:tab w:val="left" w:pos="2355"/>
        <w:tab w:val="right" w:pos="10440"/>
      </w:tabs>
      <w:spacing w:after="288"/>
      <w:ind w:left="720"/>
    </w:pPr>
    <w:rPr>
      <w:b/>
      <w:snapToGrid w:val="0"/>
      <w:color w:val="000000"/>
      <w:sz w:val="24"/>
      <w:lang w:eastAsia="en-US"/>
    </w:rPr>
  </w:style>
  <w:style w:type="paragraph" w:customStyle="1" w:styleId="xl63">
    <w:name w:val="xl6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b15">
    <w:name w:val="b15"/>
    <w:basedOn w:val="a1"/>
    <w:pPr>
      <w:widowControl/>
      <w:spacing w:before="100" w:beforeAutospacing="1" w:after="100" w:afterAutospacing="1"/>
      <w:jc w:val="left"/>
    </w:pPr>
    <w:rPr>
      <w:rFonts w:ascii="宋体" w:hAnsi="宋体"/>
      <w:b/>
      <w:bCs/>
      <w:color w:val="000000"/>
      <w:kern w:val="0"/>
      <w:sz w:val="23"/>
      <w:szCs w:val="23"/>
    </w:rPr>
  </w:style>
  <w:style w:type="paragraph" w:customStyle="1" w:styleId="TableSDUnd">
    <w:name w:val="Table S/D Und"/>
    <w:pPr>
      <w:widowControl w:val="0"/>
    </w:pPr>
    <w:rPr>
      <w:snapToGrid w:val="0"/>
      <w:color w:val="000000"/>
      <w:sz w:val="24"/>
      <w:lang w:eastAsia="en-US"/>
    </w:rPr>
  </w:style>
  <w:style w:type="paragraph" w:customStyle="1" w:styleId="affff2">
    <w:name w:val="表格内容"/>
    <w:basedOn w:val="a1"/>
    <w:pPr>
      <w:widowControl/>
      <w:autoSpaceDE w:val="0"/>
      <w:autoSpaceDN w:val="0"/>
      <w:adjustRightInd w:val="0"/>
      <w:spacing w:before="60" w:line="300" w:lineRule="auto"/>
      <w:jc w:val="center"/>
      <w:textAlignment w:val="bottom"/>
    </w:pPr>
    <w:rPr>
      <w:rFonts w:ascii="Arial" w:eastAsia="楷体_GB2312" w:hAnsi="Arial"/>
      <w:spacing w:val="-25"/>
      <w:kern w:val="0"/>
      <w:sz w:val="24"/>
      <w:szCs w:val="20"/>
    </w:rPr>
  </w:style>
  <w:style w:type="paragraph" w:customStyle="1" w:styleId="Char2CharChar">
    <w:name w:val="Char2 Char Char"/>
    <w:basedOn w:val="a1"/>
    <w:rPr>
      <w:rFonts w:ascii="Tahoma" w:hAnsi="Tahoma"/>
      <w:sz w:val="24"/>
      <w:szCs w:val="20"/>
    </w:rPr>
  </w:style>
  <w:style w:type="paragraph" w:customStyle="1" w:styleId="xl51">
    <w:name w:val="xl5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115">
    <w:name w:val="xl11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20"/>
      <w:szCs w:val="20"/>
    </w:rPr>
  </w:style>
  <w:style w:type="paragraph" w:customStyle="1" w:styleId="15">
    <w:name w:val="样式 两端对齐 行距: 1.5 倍行距"/>
    <w:basedOn w:val="a1"/>
    <w:pPr>
      <w:autoSpaceDE w:val="0"/>
      <w:autoSpaceDN w:val="0"/>
      <w:adjustRightInd w:val="0"/>
      <w:spacing w:line="360" w:lineRule="auto"/>
      <w:ind w:firstLineChars="200" w:firstLine="560"/>
    </w:pPr>
    <w:rPr>
      <w:rFonts w:ascii="仿宋_GB2312" w:eastAsia="仿宋_GB2312"/>
      <w:kern w:val="0"/>
      <w:sz w:val="28"/>
      <w:szCs w:val="20"/>
    </w:rPr>
  </w:style>
  <w:style w:type="paragraph" w:customStyle="1" w:styleId="xl97">
    <w:name w:val="xl97"/>
    <w:basedOn w:val="a1"/>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34">
    <w:name w:val="xl34"/>
    <w:basedOn w:val="a1"/>
    <w:pPr>
      <w:widowControl/>
      <w:pBdr>
        <w:bottom w:val="single" w:sz="4" w:space="0" w:color="auto"/>
        <w:right w:val="single" w:sz="4" w:space="0" w:color="auto"/>
      </w:pBdr>
      <w:spacing w:before="100" w:beforeAutospacing="1" w:after="100" w:afterAutospacing="1"/>
      <w:jc w:val="right"/>
    </w:pPr>
    <w:rPr>
      <w:kern w:val="0"/>
      <w:sz w:val="18"/>
      <w:szCs w:val="18"/>
    </w:rPr>
  </w:style>
  <w:style w:type="paragraph" w:customStyle="1" w:styleId="FliestextAufz">
    <w:name w:val="Fliestext/Aufz."/>
    <w:basedOn w:val="a1"/>
    <w:pPr>
      <w:widowControl/>
      <w:overflowPunct w:val="0"/>
      <w:autoSpaceDE w:val="0"/>
      <w:autoSpaceDN w:val="0"/>
      <w:adjustRightInd w:val="0"/>
      <w:spacing w:after="120"/>
      <w:textAlignment w:val="baseline"/>
    </w:pPr>
    <w:rPr>
      <w:rFonts w:ascii="Arial" w:eastAsia="MS Mincho" w:hAnsi="Arial"/>
      <w:kern w:val="0"/>
      <w:sz w:val="22"/>
      <w:szCs w:val="20"/>
      <w:lang w:val="de-DE" w:eastAsia="ja-JP"/>
    </w:rPr>
  </w:style>
  <w:style w:type="paragraph" w:customStyle="1" w:styleId="XBT">
    <w:name w:val="XBT"/>
    <w:basedOn w:val="a1"/>
    <w:link w:val="XBTCharChar"/>
    <w:pPr>
      <w:adjustRightInd w:val="0"/>
      <w:spacing w:before="360" w:after="240" w:line="440" w:lineRule="atLeast"/>
      <w:ind w:firstLine="482"/>
      <w:textAlignment w:val="baseline"/>
    </w:pPr>
    <w:rPr>
      <w:rFonts w:ascii="Arial Narrow" w:eastAsia="黑体" w:hAnsi="Arial Narrow"/>
      <w:b/>
      <w:kern w:val="0"/>
      <w:sz w:val="24"/>
      <w:szCs w:val="20"/>
    </w:rPr>
  </w:style>
  <w:style w:type="paragraph" w:customStyle="1" w:styleId="xl130">
    <w:name w:val="xl130"/>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0"/>
      <w:szCs w:val="20"/>
    </w:rPr>
  </w:style>
  <w:style w:type="paragraph" w:customStyle="1" w:styleId="2c">
    <w:name w:val="×Ó±êÌâ2"/>
    <w:basedOn w:val="a1"/>
    <w:pPr>
      <w:widowControl/>
      <w:overflowPunct w:val="0"/>
      <w:autoSpaceDE w:val="0"/>
      <w:autoSpaceDN w:val="0"/>
      <w:adjustRightInd w:val="0"/>
      <w:spacing w:after="140" w:line="360" w:lineRule="auto"/>
      <w:ind w:left="-383"/>
      <w:textAlignment w:val="baseline"/>
    </w:pPr>
    <w:rPr>
      <w:rFonts w:ascii="Arial" w:hAnsi="Arial"/>
      <w:kern w:val="0"/>
      <w:sz w:val="28"/>
      <w:szCs w:val="20"/>
    </w:rPr>
  </w:style>
  <w:style w:type="paragraph" w:customStyle="1" w:styleId="CharCharChar4CharCharCharChar">
    <w:name w:val="Char Char Char4 Char Char Char Char"/>
    <w:basedOn w:val="a1"/>
    <w:rPr>
      <w:rFonts w:ascii="Tahoma" w:hAnsi="Tahoma"/>
      <w:sz w:val="24"/>
      <w:szCs w:val="20"/>
    </w:rPr>
  </w:style>
  <w:style w:type="paragraph" w:customStyle="1" w:styleId="AT">
    <w:name w:val="AT正文"/>
    <w:basedOn w:val="a1"/>
    <w:pPr>
      <w:widowControl/>
      <w:wordWrap w:val="0"/>
      <w:spacing w:line="360" w:lineRule="auto"/>
      <w:ind w:firstLineChars="2571" w:firstLine="5399"/>
      <w:jc w:val="left"/>
    </w:pPr>
    <w:rPr>
      <w:rFonts w:eastAsia="仿宋_GB2312"/>
      <w:bCs/>
      <w:kern w:val="0"/>
      <w:szCs w:val="21"/>
    </w:rPr>
  </w:style>
  <w:style w:type="paragraph" w:customStyle="1" w:styleId="affff3">
    <w:name w:val="附注－正文"/>
    <w:basedOn w:val="afc"/>
    <w:pPr>
      <w:adjustRightInd w:val="0"/>
      <w:snapToGrid w:val="0"/>
      <w:spacing w:afterLines="50" w:after="156" w:line="360" w:lineRule="auto"/>
      <w:ind w:firstLineChars="200" w:firstLine="200"/>
    </w:pPr>
    <w:rPr>
      <w:rFonts w:ascii="Times New Roman" w:eastAsia="宋体"/>
      <w:sz w:val="21"/>
      <w:szCs w:val="20"/>
    </w:rPr>
  </w:style>
  <w:style w:type="paragraph" w:customStyle="1" w:styleId="xl80">
    <w:name w:val="xl8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lang w:eastAsia="en-US" w:bidi="en-US"/>
    </w:rPr>
  </w:style>
  <w:style w:type="paragraph" w:customStyle="1" w:styleId="font12">
    <w:name w:val="font12"/>
    <w:basedOn w:val="a1"/>
    <w:pPr>
      <w:widowControl/>
      <w:spacing w:before="100" w:beforeAutospacing="1" w:after="100" w:afterAutospacing="1"/>
      <w:jc w:val="left"/>
    </w:pPr>
    <w:rPr>
      <w:rFonts w:ascii="宋体" w:hAnsi="宋体" w:hint="eastAsia"/>
      <w:color w:val="000000"/>
      <w:kern w:val="0"/>
      <w:sz w:val="24"/>
    </w:rPr>
  </w:style>
  <w:style w:type="paragraph" w:customStyle="1" w:styleId="xl38">
    <w:name w:val="xl38"/>
    <w:basedOn w:val="a1"/>
    <w:pPr>
      <w:widowControl/>
      <w:pBdr>
        <w:bottom w:val="single" w:sz="4" w:space="0" w:color="auto"/>
        <w:right w:val="single" w:sz="4" w:space="0" w:color="auto"/>
      </w:pBdr>
      <w:spacing w:before="100" w:beforeAutospacing="1" w:after="100" w:afterAutospacing="1"/>
      <w:jc w:val="center"/>
      <w:textAlignment w:val="top"/>
    </w:pPr>
    <w:rPr>
      <w:rFonts w:ascii="宋体" w:hAnsi="宋体"/>
      <w:b/>
      <w:bCs/>
      <w:kern w:val="0"/>
      <w:sz w:val="20"/>
      <w:szCs w:val="20"/>
    </w:rPr>
  </w:style>
  <w:style w:type="paragraph" w:customStyle="1" w:styleId="Char10">
    <w:name w:val="Char1"/>
    <w:basedOn w:val="a1"/>
    <w:link w:val="Char1CharChar"/>
    <w:rPr>
      <w:rFonts w:ascii="Tahoma" w:hAnsi="Tahoma"/>
      <w:sz w:val="24"/>
      <w:szCs w:val="20"/>
    </w:rPr>
  </w:style>
  <w:style w:type="paragraph" w:customStyle="1" w:styleId="a0">
    <w:name w:val="附 注"/>
    <w:basedOn w:val="a2"/>
    <w:pPr>
      <w:numPr>
        <w:numId w:val="3"/>
      </w:numPr>
      <w:spacing w:after="60" w:line="440" w:lineRule="atLeast"/>
      <w:ind w:left="0" w:firstLineChars="0" w:firstLine="624"/>
    </w:pPr>
    <w:rPr>
      <w:rFonts w:ascii="Garamond" w:eastAsia="仿宋_GB2312" w:hAnsi="Garamond"/>
      <w:sz w:val="28"/>
    </w:rPr>
  </w:style>
  <w:style w:type="paragraph" w:customStyle="1" w:styleId="font10">
    <w:name w:val="font10"/>
    <w:basedOn w:val="a1"/>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xl135">
    <w:name w:val="xl13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0"/>
      <w:szCs w:val="20"/>
    </w:rPr>
  </w:style>
  <w:style w:type="paragraph" w:customStyle="1" w:styleId="yu">
    <w:name w:val="正文yu"/>
    <w:basedOn w:val="33"/>
    <w:pPr>
      <w:spacing w:after="0" w:line="360" w:lineRule="auto"/>
      <w:ind w:firstLineChars="200" w:firstLine="560"/>
    </w:pPr>
    <w:rPr>
      <w:rFonts w:eastAsia="仿宋_GB2312"/>
      <w:bCs/>
      <w:sz w:val="28"/>
      <w:szCs w:val="20"/>
    </w:rPr>
  </w:style>
  <w:style w:type="paragraph" w:customStyle="1" w:styleId="2d">
    <w:name w:val="正文2"/>
    <w:basedOn w:val="a1"/>
    <w:next w:val="a1"/>
    <w:pPr>
      <w:spacing w:line="560" w:lineRule="exact"/>
      <w:ind w:firstLineChars="200" w:firstLine="560"/>
    </w:pPr>
    <w:rPr>
      <w:bCs/>
      <w:color w:val="000000"/>
      <w:sz w:val="28"/>
      <w:szCs w:val="48"/>
    </w:rPr>
  </w:style>
  <w:style w:type="paragraph" w:styleId="z-2">
    <w:name w:val="HTML Bottom of Form"/>
    <w:basedOn w:val="a1"/>
    <w:next w:val="a1"/>
    <w:link w:val="z-1"/>
    <w:pPr>
      <w:widowControl/>
      <w:pBdr>
        <w:top w:val="single" w:sz="6" w:space="1" w:color="auto"/>
      </w:pBdr>
      <w:jc w:val="center"/>
    </w:pPr>
    <w:rPr>
      <w:rFonts w:ascii="Arial" w:hAnsi="Arial"/>
      <w:vanish/>
      <w:kern w:val="0"/>
      <w:sz w:val="16"/>
      <w:szCs w:val="16"/>
    </w:rPr>
  </w:style>
  <w:style w:type="paragraph" w:customStyle="1" w:styleId="font5">
    <w:name w:val="font5"/>
    <w:basedOn w:val="a1"/>
    <w:pPr>
      <w:widowControl/>
      <w:spacing w:before="100" w:beforeAutospacing="1" w:after="100" w:afterAutospacing="1"/>
      <w:jc w:val="left"/>
    </w:pPr>
    <w:rPr>
      <w:rFonts w:ascii="宋体" w:hAnsi="宋体" w:cs="Arial Unicode MS" w:hint="eastAsia"/>
      <w:kern w:val="0"/>
      <w:sz w:val="18"/>
      <w:szCs w:val="18"/>
    </w:rPr>
  </w:style>
  <w:style w:type="paragraph" w:customStyle="1" w:styleId="3Arial">
    <w:name w:val="样式 招股书标题3 + (西文) Arial (中文) 宋体 非加粗"/>
    <w:basedOn w:val="a1"/>
    <w:pPr>
      <w:spacing w:beforeLines="50" w:before="156" w:afterLines="50" w:after="156" w:line="360" w:lineRule="auto"/>
      <w:ind w:firstLineChars="200" w:firstLine="200"/>
      <w:outlineLvl w:val="3"/>
    </w:pPr>
    <w:rPr>
      <w:rFonts w:ascii="Arial" w:hAnsi="Arial" w:cs="宋体"/>
      <w:b/>
      <w:kern w:val="0"/>
      <w:position w:val="2"/>
      <w:sz w:val="24"/>
    </w:rPr>
  </w:style>
  <w:style w:type="paragraph" w:customStyle="1" w:styleId="xl144">
    <w:name w:val="xl144"/>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Char2CharCharChar">
    <w:name w:val="Char2 Char Char Char"/>
    <w:basedOn w:val="a1"/>
    <w:rPr>
      <w:rFonts w:ascii="Tahoma" w:hAnsi="Tahoma"/>
      <w:sz w:val="24"/>
      <w:szCs w:val="20"/>
    </w:rPr>
  </w:style>
  <w:style w:type="paragraph" w:customStyle="1" w:styleId="xl140">
    <w:name w:val="xl140"/>
    <w:basedOn w:val="a1"/>
    <w:pPr>
      <w:widowControl/>
      <w:shd w:val="clear" w:color="auto" w:fill="FFFFFF"/>
      <w:spacing w:before="100" w:beforeAutospacing="1" w:after="100" w:afterAutospacing="1"/>
      <w:jc w:val="center"/>
    </w:pPr>
    <w:rPr>
      <w:rFonts w:ascii="仿宋_GB2312" w:eastAsia="仿宋_GB2312" w:hAnsi="宋体" w:hint="eastAsia"/>
      <w:b/>
      <w:bCs/>
      <w:kern w:val="0"/>
      <w:sz w:val="32"/>
      <w:szCs w:val="32"/>
    </w:rPr>
  </w:style>
  <w:style w:type="paragraph" w:customStyle="1" w:styleId="xl86">
    <w:name w:val="xl86"/>
    <w:basedOn w:val="a1"/>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textAlignment w:val="center"/>
    </w:pPr>
    <w:rPr>
      <w:rFonts w:ascii="Arial Unicode MS" w:hAnsi="Arial Unicode MS"/>
      <w:kern w:val="0"/>
      <w:sz w:val="20"/>
      <w:szCs w:val="20"/>
    </w:rPr>
  </w:style>
  <w:style w:type="paragraph" w:customStyle="1" w:styleId="xl44">
    <w:name w:val="xl44"/>
    <w:basedOn w:val="a1"/>
    <w:pPr>
      <w:widowControl/>
      <w:spacing w:before="100" w:beforeAutospacing="1" w:after="100" w:afterAutospacing="1"/>
      <w:jc w:val="center"/>
      <w:textAlignment w:val="center"/>
    </w:pPr>
    <w:rPr>
      <w:rFonts w:ascii="宋体" w:hAnsi="宋体"/>
      <w:b/>
      <w:bCs/>
      <w:kern w:val="0"/>
      <w:sz w:val="28"/>
      <w:szCs w:val="28"/>
    </w:rPr>
  </w:style>
  <w:style w:type="paragraph" w:customStyle="1" w:styleId="xl67">
    <w:name w:val="xl6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l18">
    <w:name w:val="l18"/>
    <w:basedOn w:val="a1"/>
    <w:pPr>
      <w:widowControl/>
      <w:spacing w:before="100" w:beforeAutospacing="1" w:after="100" w:afterAutospacing="1"/>
      <w:jc w:val="left"/>
    </w:pPr>
    <w:rPr>
      <w:rFonts w:ascii="宋体" w:hAnsi="宋体"/>
      <w:color w:val="000000"/>
      <w:kern w:val="0"/>
      <w:sz w:val="14"/>
      <w:szCs w:val="14"/>
    </w:rPr>
  </w:style>
  <w:style w:type="paragraph" w:customStyle="1" w:styleId="16">
    <w:name w:val="表1"/>
    <w:basedOn w:val="a1"/>
    <w:pPr>
      <w:widowControl/>
      <w:adjustRightInd w:val="0"/>
      <w:jc w:val="center"/>
      <w:textAlignment w:val="baseline"/>
    </w:pPr>
    <w:rPr>
      <w:rFonts w:ascii="Calibri" w:eastAsia="楷体_GB2312" w:hAnsi="Calibri"/>
      <w:kern w:val="0"/>
      <w:sz w:val="24"/>
      <w:lang w:eastAsia="en-US" w:bidi="en-US"/>
    </w:rPr>
  </w:style>
  <w:style w:type="paragraph" w:customStyle="1" w:styleId="xl116">
    <w:name w:val="xl11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33">
    <w:name w:val="xl133"/>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hAnsi="宋体"/>
      <w:kern w:val="0"/>
      <w:sz w:val="20"/>
      <w:szCs w:val="20"/>
    </w:rPr>
  </w:style>
  <w:style w:type="paragraph" w:customStyle="1" w:styleId="xl50">
    <w:name w:val="xl50"/>
    <w:basedOn w:val="a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f4">
    <w:name w:val="正"/>
    <w:basedOn w:val="a1"/>
    <w:pPr>
      <w:widowControl/>
      <w:autoSpaceDE w:val="0"/>
      <w:autoSpaceDN w:val="0"/>
      <w:adjustRightInd w:val="0"/>
      <w:spacing w:line="360" w:lineRule="auto"/>
      <w:ind w:firstLine="510"/>
      <w:textAlignment w:val="bottom"/>
    </w:pPr>
    <w:rPr>
      <w:kern w:val="0"/>
      <w:sz w:val="24"/>
      <w:szCs w:val="20"/>
    </w:rPr>
  </w:style>
  <w:style w:type="paragraph" w:customStyle="1" w:styleId="xl435">
    <w:name w:val="xl43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ZW0">
    <w:name w:val="ZW"/>
    <w:basedOn w:val="a1"/>
    <w:pPr>
      <w:adjustRightInd w:val="0"/>
      <w:spacing w:line="440" w:lineRule="atLeast"/>
      <w:ind w:firstLine="601"/>
      <w:textAlignment w:val="baseline"/>
    </w:pPr>
    <w:rPr>
      <w:rFonts w:ascii="Arial Narrow" w:eastAsia="昆仑楷体"/>
      <w:kern w:val="0"/>
      <w:sz w:val="28"/>
      <w:szCs w:val="20"/>
    </w:rPr>
  </w:style>
  <w:style w:type="paragraph" w:customStyle="1" w:styleId="Minor">
    <w:name w:val="Minor"/>
    <w:next w:val="afffc"/>
    <w:pPr>
      <w:keepNext/>
      <w:keepLines/>
      <w:widowControl w:val="0"/>
      <w:tabs>
        <w:tab w:val="left" w:pos="720"/>
        <w:tab w:val="left" w:pos="1425"/>
        <w:tab w:val="left" w:pos="2355"/>
        <w:tab w:val="right" w:pos="10440"/>
      </w:tabs>
      <w:spacing w:after="288"/>
    </w:pPr>
    <w:rPr>
      <w:b/>
      <w:snapToGrid w:val="0"/>
      <w:color w:val="000000"/>
      <w:sz w:val="24"/>
      <w:lang w:eastAsia="en-US"/>
    </w:rPr>
  </w:style>
  <w:style w:type="paragraph" w:customStyle="1" w:styleId="TableMidLine">
    <w:name w:val="Table MidLine"/>
    <w:pPr>
      <w:widowControl w:val="0"/>
      <w:spacing w:line="360" w:lineRule="atLeast"/>
    </w:pPr>
    <w:rPr>
      <w:snapToGrid w:val="0"/>
      <w:color w:val="000000"/>
      <w:sz w:val="24"/>
      <w:lang w:eastAsia="en-US"/>
    </w:rPr>
  </w:style>
  <w:style w:type="paragraph" w:customStyle="1" w:styleId="xl442">
    <w:name w:val="xl44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ST209">
    <w:name w:val="ST20_9"/>
    <w:basedOn w:val="a1"/>
    <w:pPr>
      <w:keepNext/>
      <w:autoSpaceDE w:val="0"/>
      <w:autoSpaceDN w:val="0"/>
      <w:adjustRightInd w:val="0"/>
      <w:spacing w:after="180"/>
      <w:ind w:firstLine="567"/>
      <w:jc w:val="center"/>
    </w:pPr>
    <w:rPr>
      <w:rFonts w:ascii="长城粗隶书" w:eastAsia="长城粗隶书" w:hAnsi="Tms Rmn"/>
      <w:b/>
      <w:kern w:val="0"/>
      <w:sz w:val="38"/>
      <w:szCs w:val="20"/>
    </w:rPr>
  </w:style>
  <w:style w:type="paragraph" w:customStyle="1" w:styleId="Level3">
    <w:name w:val="Level 3"/>
    <w:pPr>
      <w:widowControl w:val="0"/>
      <w:tabs>
        <w:tab w:val="left" w:pos="720"/>
        <w:tab w:val="left" w:pos="1425"/>
      </w:tabs>
      <w:spacing w:after="288"/>
      <w:ind w:left="2160"/>
      <w:jc w:val="both"/>
    </w:pPr>
    <w:rPr>
      <w:snapToGrid w:val="0"/>
      <w:color w:val="000000"/>
      <w:sz w:val="24"/>
      <w:lang w:eastAsia="en-US"/>
    </w:rPr>
  </w:style>
  <w:style w:type="paragraph" w:customStyle="1" w:styleId="xl110">
    <w:name w:val="xl110"/>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2e">
    <w:name w:val="招股书标题2"/>
    <w:basedOn w:val="a1"/>
    <w:next w:val="affff1"/>
    <w:pPr>
      <w:spacing w:line="360" w:lineRule="auto"/>
      <w:ind w:firstLineChars="200" w:firstLine="200"/>
      <w:outlineLvl w:val="2"/>
    </w:pPr>
    <w:rPr>
      <w:rFonts w:ascii="宋体" w:eastAsia="楷体_GB2312" w:hAnsi="宋体" w:cs="宋体"/>
      <w:b/>
      <w:bCs/>
      <w:position w:val="2"/>
      <w:sz w:val="24"/>
    </w:rPr>
  </w:style>
  <w:style w:type="paragraph" w:customStyle="1" w:styleId="45">
    <w:name w:val="新标题4"/>
    <w:basedOn w:val="4"/>
    <w:next w:val="a1"/>
    <w:pPr>
      <w:keepNext w:val="0"/>
      <w:keepLines w:val="0"/>
      <w:tabs>
        <w:tab w:val="left" w:pos="720"/>
      </w:tabs>
      <w:spacing w:before="40" w:after="40" w:line="240" w:lineRule="atLeast"/>
      <w:jc w:val="left"/>
    </w:pPr>
    <w:rPr>
      <w:rFonts w:ascii="Times New Roman" w:hAnsi="Times New Roman"/>
      <w:sz w:val="32"/>
    </w:rPr>
  </w:style>
  <w:style w:type="paragraph" w:customStyle="1" w:styleId="Tablebullet">
    <w:name w:val="Table bullet"/>
    <w:pPr>
      <w:widowControl w:val="0"/>
      <w:ind w:left="316"/>
    </w:pPr>
    <w:rPr>
      <w:snapToGrid w:val="0"/>
      <w:color w:val="000000"/>
      <w:sz w:val="24"/>
      <w:lang w:eastAsia="en-US"/>
    </w:rPr>
  </w:style>
  <w:style w:type="paragraph" w:customStyle="1" w:styleId="17">
    <w:name w:val="日期1"/>
    <w:basedOn w:val="a1"/>
    <w:next w:val="a1"/>
    <w:pPr>
      <w:adjustRightInd w:val="0"/>
      <w:spacing w:line="312" w:lineRule="atLeast"/>
      <w:textAlignment w:val="baseline"/>
    </w:pPr>
    <w:rPr>
      <w:rFonts w:ascii="宋体"/>
      <w:kern w:val="0"/>
      <w:sz w:val="28"/>
      <w:szCs w:val="20"/>
    </w:rPr>
  </w:style>
  <w:style w:type="paragraph" w:customStyle="1" w:styleId="cc">
    <w:name w:val="cc"/>
    <w:basedOn w:val="XBT"/>
    <w:pPr>
      <w:spacing w:before="120" w:after="120"/>
      <w:ind w:firstLine="425"/>
    </w:pPr>
    <w:rPr>
      <w:rFonts w:ascii="大黑体" w:eastAsia="大黑体"/>
    </w:rPr>
  </w:style>
  <w:style w:type="paragraph" w:customStyle="1" w:styleId="55">
    <w:name w:val="表格5"/>
    <w:basedOn w:val="a1"/>
    <w:rPr>
      <w:rFonts w:eastAsia="仿宋_GB2312"/>
      <w:szCs w:val="21"/>
    </w:rPr>
  </w:style>
  <w:style w:type="paragraph" w:customStyle="1" w:styleId="xl69">
    <w:name w:val="xl6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lang w:eastAsia="en-US" w:bidi="en-US"/>
    </w:rPr>
  </w:style>
  <w:style w:type="paragraph" w:customStyle="1" w:styleId="ZW2">
    <w:name w:val="ZW2"/>
    <w:basedOn w:val="a1"/>
    <w:pPr>
      <w:spacing w:before="120" w:line="360" w:lineRule="auto"/>
      <w:ind w:firstLine="680"/>
    </w:pPr>
    <w:rPr>
      <w:rFonts w:ascii="Arial Narrow" w:hAnsi="Arial Narrow"/>
      <w:sz w:val="24"/>
      <w:szCs w:val="20"/>
    </w:rPr>
  </w:style>
  <w:style w:type="paragraph" w:customStyle="1" w:styleId="xl106">
    <w:name w:val="xl106"/>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仿宋_GB2312" w:eastAsia="仿宋_GB2312" w:hAnsi="宋体" w:hint="eastAsia"/>
      <w:kern w:val="0"/>
      <w:sz w:val="20"/>
      <w:szCs w:val="20"/>
    </w:rPr>
  </w:style>
  <w:style w:type="paragraph" w:customStyle="1" w:styleId="xl42">
    <w:name w:val="xl4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137">
    <w:name w:val="xl137"/>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21215Char">
    <w:name w:val="样式 样式 样式 样式 首行缩进:  2 字符1 + 首行缩进:  2 字符 + 行距: 1.5 倍行距 Char + 首行缩进..."/>
    <w:basedOn w:val="a1"/>
    <w:pPr>
      <w:spacing w:line="360" w:lineRule="auto"/>
      <w:ind w:firstLineChars="200" w:firstLine="560"/>
    </w:pPr>
    <w:rPr>
      <w:sz w:val="28"/>
      <w:szCs w:val="28"/>
    </w:rPr>
  </w:style>
  <w:style w:type="paragraph" w:customStyle="1" w:styleId="xl32">
    <w:name w:val="xl32"/>
    <w:basedOn w:val="a1"/>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hAnsi="宋体"/>
      <w:color w:val="000000"/>
      <w:kern w:val="0"/>
      <w:sz w:val="18"/>
      <w:szCs w:val="18"/>
    </w:rPr>
  </w:style>
  <w:style w:type="paragraph" w:customStyle="1" w:styleId="CharCharCharChar">
    <w:name w:val="Char Char Char Char"/>
    <w:basedOn w:val="a1"/>
    <w:pPr>
      <w:widowControl/>
      <w:spacing w:after="160" w:line="240" w:lineRule="exact"/>
      <w:jc w:val="left"/>
    </w:pPr>
    <w:rPr>
      <w:kern w:val="0"/>
      <w:sz w:val="20"/>
      <w:szCs w:val="20"/>
    </w:rPr>
  </w:style>
  <w:style w:type="paragraph" w:customStyle="1" w:styleId="affff5">
    <w:name w:val="大标题"/>
    <w:basedOn w:val="afffc"/>
    <w:pPr>
      <w:spacing w:after="0" w:line="360" w:lineRule="auto"/>
      <w:outlineLvl w:val="0"/>
    </w:pPr>
    <w:rPr>
      <w:rFonts w:ascii="仿宋_GB2312" w:eastAsia="仿宋_GB2312"/>
      <w:b/>
      <w:sz w:val="24"/>
    </w:rPr>
  </w:style>
  <w:style w:type="paragraph" w:customStyle="1" w:styleId="xl121">
    <w:name w:val="xl121"/>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仿宋_GB2312" w:eastAsia="仿宋_GB2312" w:hAnsi="宋体" w:hint="eastAsia"/>
      <w:kern w:val="0"/>
      <w:sz w:val="20"/>
      <w:szCs w:val="20"/>
    </w:rPr>
  </w:style>
  <w:style w:type="paragraph" w:customStyle="1" w:styleId="18">
    <w:name w:val="样式1"/>
    <w:basedOn w:val="1"/>
    <w:pPr>
      <w:spacing w:before="240" w:after="0" w:line="360" w:lineRule="auto"/>
    </w:pPr>
    <w:rPr>
      <w:rFonts w:eastAsia="仿宋_GB2312"/>
      <w:bCs w:val="0"/>
      <w:sz w:val="28"/>
      <w:szCs w:val="20"/>
    </w:rPr>
  </w:style>
  <w:style w:type="paragraph" w:customStyle="1" w:styleId="b12">
    <w:name w:val="b12"/>
    <w:basedOn w:val="a1"/>
    <w:pPr>
      <w:widowControl/>
      <w:spacing w:before="100" w:beforeAutospacing="1" w:after="100" w:afterAutospacing="1"/>
      <w:jc w:val="left"/>
    </w:pPr>
    <w:rPr>
      <w:rFonts w:ascii="宋体" w:hAnsi="宋体"/>
      <w:b/>
      <w:bCs/>
      <w:color w:val="000000"/>
      <w:kern w:val="0"/>
      <w:sz w:val="18"/>
      <w:szCs w:val="18"/>
    </w:rPr>
  </w:style>
  <w:style w:type="paragraph" w:customStyle="1" w:styleId="a10">
    <w:name w:val="a1"/>
    <w:basedOn w:val="a1"/>
    <w:pPr>
      <w:keepNext/>
      <w:keepLines/>
      <w:spacing w:before="260" w:after="260" w:line="416" w:lineRule="auto"/>
      <w:ind w:left="1260" w:hanging="360"/>
      <w:outlineLvl w:val="1"/>
    </w:pPr>
    <w:rPr>
      <w:rFonts w:ascii="Arial" w:eastAsia="楷体_GB2312" w:hAnsi="Arial" w:cs="宋体"/>
      <w:b/>
      <w:bCs/>
      <w:sz w:val="28"/>
      <w:szCs w:val="20"/>
    </w:rPr>
  </w:style>
  <w:style w:type="paragraph" w:customStyle="1" w:styleId="CC0">
    <w:name w:val="CC"/>
    <w:basedOn w:val="afffc"/>
    <w:pPr>
      <w:keepLines/>
      <w:widowControl/>
      <w:overflowPunct w:val="0"/>
      <w:autoSpaceDE w:val="0"/>
      <w:autoSpaceDN w:val="0"/>
      <w:adjustRightInd w:val="0"/>
      <w:spacing w:after="240" w:line="240" w:lineRule="atLeast"/>
      <w:ind w:left="360" w:hanging="360"/>
      <w:jc w:val="left"/>
      <w:textAlignment w:val="baseline"/>
    </w:pPr>
    <w:rPr>
      <w:rFonts w:ascii="Garamond" w:eastAsia="仿宋_GB2312" w:hAnsi="Garamond"/>
      <w:kern w:val="18"/>
      <w:sz w:val="28"/>
    </w:rPr>
  </w:style>
  <w:style w:type="paragraph" w:customStyle="1" w:styleId="xl60">
    <w:name w:val="xl60"/>
    <w:basedOn w:val="a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rPr>
  </w:style>
  <w:style w:type="paragraph" w:styleId="z-0">
    <w:name w:val="HTML Top of Form"/>
    <w:basedOn w:val="a1"/>
    <w:next w:val="a1"/>
    <w:link w:val="z-"/>
    <w:pPr>
      <w:widowControl/>
      <w:pBdr>
        <w:bottom w:val="single" w:sz="6" w:space="1" w:color="auto"/>
      </w:pBdr>
      <w:jc w:val="center"/>
    </w:pPr>
    <w:rPr>
      <w:rFonts w:ascii="Arial" w:hAnsi="Arial"/>
      <w:vanish/>
      <w:kern w:val="0"/>
      <w:sz w:val="16"/>
      <w:szCs w:val="16"/>
    </w:rPr>
  </w:style>
  <w:style w:type="paragraph" w:customStyle="1" w:styleId="46">
    <w:name w:val="样式4"/>
    <w:basedOn w:val="a1"/>
    <w:next w:val="afff3"/>
    <w:pPr>
      <w:widowControl/>
      <w:spacing w:before="100" w:beforeAutospacing="1" w:after="100" w:afterAutospacing="1"/>
      <w:jc w:val="left"/>
    </w:pPr>
    <w:rPr>
      <w:rFonts w:ascii="宋体" w:hAnsi="宋体" w:cs="宋体"/>
      <w:kern w:val="0"/>
      <w:sz w:val="24"/>
      <w:lang w:eastAsia="en-US" w:bidi="en-US"/>
    </w:rPr>
  </w:style>
  <w:style w:type="paragraph" w:customStyle="1" w:styleId="Char20">
    <w:name w:val="Char2"/>
    <w:basedOn w:val="a1"/>
    <w:pPr>
      <w:widowControl/>
      <w:spacing w:after="160" w:line="240" w:lineRule="exact"/>
      <w:jc w:val="left"/>
    </w:pPr>
    <w:rPr>
      <w:rFonts w:eastAsia="Times New Roman" w:cs="Angsana New"/>
      <w:kern w:val="0"/>
      <w:sz w:val="20"/>
      <w:szCs w:val="20"/>
      <w:lang w:bidi="th-TH"/>
    </w:rPr>
  </w:style>
  <w:style w:type="paragraph" w:customStyle="1" w:styleId="xl107">
    <w:name w:val="xl107"/>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kern w:val="0"/>
      <w:sz w:val="20"/>
      <w:szCs w:val="20"/>
    </w:rPr>
  </w:style>
  <w:style w:type="paragraph" w:customStyle="1" w:styleId="xl31">
    <w:name w:val="xl31"/>
    <w:basedOn w:val="a1"/>
    <w:pPr>
      <w:widowControl/>
      <w:pBdr>
        <w:bottom w:val="single" w:sz="4" w:space="0" w:color="auto"/>
        <w:right w:val="single" w:sz="4" w:space="0" w:color="auto"/>
      </w:pBdr>
      <w:spacing w:before="100" w:beforeAutospacing="1" w:after="100" w:afterAutospacing="1"/>
      <w:jc w:val="right"/>
    </w:pPr>
    <w:rPr>
      <w:kern w:val="0"/>
      <w:sz w:val="18"/>
      <w:szCs w:val="18"/>
    </w:rPr>
  </w:style>
  <w:style w:type="paragraph" w:customStyle="1" w:styleId="CharCharCharCharCharCharChar2">
    <w:name w:val="Char Char Char Char Char Char Char2"/>
    <w:basedOn w:val="a1"/>
    <w:pPr>
      <w:widowControl/>
      <w:spacing w:after="160" w:line="240" w:lineRule="exact"/>
      <w:jc w:val="left"/>
    </w:pPr>
    <w:rPr>
      <w:rFonts w:ascii="Verdana" w:hAnsi="Verdana"/>
      <w:kern w:val="0"/>
      <w:sz w:val="20"/>
      <w:szCs w:val="20"/>
      <w:lang w:eastAsia="en-US"/>
    </w:rPr>
  </w:style>
  <w:style w:type="paragraph" w:customStyle="1" w:styleId="320">
    <w:name w:val="正文文本缩进 32"/>
    <w:basedOn w:val="a1"/>
    <w:pPr>
      <w:widowControl/>
      <w:adjustRightInd w:val="0"/>
      <w:spacing w:line="440" w:lineRule="exact"/>
      <w:ind w:firstLine="480"/>
      <w:jc w:val="left"/>
      <w:textAlignment w:val="baseline"/>
    </w:pPr>
    <w:rPr>
      <w:rFonts w:ascii="宋体" w:hAnsi="宋体"/>
      <w:kern w:val="0"/>
      <w:sz w:val="24"/>
      <w:szCs w:val="20"/>
    </w:rPr>
  </w:style>
  <w:style w:type="paragraph" w:customStyle="1" w:styleId="TableSBelow">
    <w:name w:val="Table S Below"/>
    <w:pPr>
      <w:widowControl w:val="0"/>
    </w:pPr>
    <w:rPr>
      <w:snapToGrid w:val="0"/>
      <w:color w:val="000000"/>
      <w:sz w:val="24"/>
      <w:lang w:eastAsia="en-US"/>
    </w:rPr>
  </w:style>
  <w:style w:type="paragraph" w:customStyle="1" w:styleId="xl37">
    <w:name w:val="xl37"/>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Indent">
    <w:name w:val="Indent"/>
    <w:pPr>
      <w:widowControl w:val="0"/>
      <w:tabs>
        <w:tab w:val="left" w:pos="1425"/>
        <w:tab w:val="left" w:pos="2175"/>
        <w:tab w:val="left" w:pos="2895"/>
      </w:tabs>
      <w:spacing w:after="288"/>
      <w:ind w:left="720"/>
      <w:jc w:val="both"/>
    </w:pPr>
    <w:rPr>
      <w:snapToGrid w:val="0"/>
      <w:color w:val="000000"/>
      <w:sz w:val="24"/>
      <w:lang w:eastAsia="en-US"/>
    </w:rPr>
  </w:style>
  <w:style w:type="paragraph" w:customStyle="1" w:styleId="19">
    <w:name w:val="文档结构图 1"/>
    <w:basedOn w:val="a1"/>
    <w:pPr>
      <w:shd w:val="clear" w:color="auto" w:fill="000080"/>
      <w:autoSpaceDE w:val="0"/>
      <w:autoSpaceDN w:val="0"/>
      <w:adjustRightInd w:val="0"/>
      <w:spacing w:line="360" w:lineRule="atLeast"/>
      <w:jc w:val="left"/>
      <w:textAlignment w:val="baseline"/>
    </w:pPr>
    <w:rPr>
      <w:rFonts w:ascii="宋体" w:hAnsi="Tms Rmn"/>
      <w:kern w:val="0"/>
      <w:sz w:val="24"/>
      <w:szCs w:val="20"/>
    </w:rPr>
  </w:style>
  <w:style w:type="paragraph" w:customStyle="1" w:styleId="font11">
    <w:name w:val="font11"/>
    <w:basedOn w:val="a1"/>
    <w:pPr>
      <w:widowControl/>
      <w:spacing w:before="100" w:beforeAutospacing="1" w:after="100" w:afterAutospacing="1"/>
      <w:jc w:val="left"/>
    </w:pPr>
    <w:rPr>
      <w:rFonts w:ascii="宋体" w:hAnsi="宋体" w:cs="宋体"/>
      <w:kern w:val="0"/>
      <w:sz w:val="20"/>
      <w:szCs w:val="20"/>
    </w:rPr>
  </w:style>
  <w:style w:type="paragraph" w:customStyle="1" w:styleId="xl79">
    <w:name w:val="xl7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lang w:eastAsia="en-US" w:bidi="en-US"/>
    </w:rPr>
  </w:style>
  <w:style w:type="paragraph" w:customStyle="1" w:styleId="ZWBT">
    <w:name w:val="ZWBT"/>
    <w:basedOn w:val="a1"/>
    <w:pPr>
      <w:autoSpaceDE w:val="0"/>
      <w:autoSpaceDN w:val="0"/>
      <w:adjustRightInd w:val="0"/>
      <w:spacing w:before="240" w:after="120" w:line="440" w:lineRule="atLeast"/>
      <w:ind w:left="601" w:right="386"/>
      <w:textAlignment w:val="bottom"/>
    </w:pPr>
    <w:rPr>
      <w:rFonts w:ascii="黑体" w:eastAsia="黑体" w:hAnsi="Arial"/>
      <w:kern w:val="0"/>
      <w:sz w:val="32"/>
      <w:szCs w:val="20"/>
    </w:rPr>
  </w:style>
  <w:style w:type="paragraph" w:customStyle="1" w:styleId="xl124">
    <w:name w:val="xl1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0"/>
      <w:szCs w:val="20"/>
    </w:rPr>
  </w:style>
  <w:style w:type="paragraph" w:customStyle="1" w:styleId="Char1CharCharChar">
    <w:name w:val="Char1 Char Char Char"/>
    <w:basedOn w:val="a1"/>
    <w:rPr>
      <w:rFonts w:ascii="Tahoma" w:hAnsi="Tahoma"/>
      <w:sz w:val="24"/>
      <w:szCs w:val="20"/>
    </w:rPr>
  </w:style>
  <w:style w:type="paragraph" w:customStyle="1" w:styleId="CharCharCharCharCharCharChar0">
    <w:name w:val="Char Char Char Char Char Char Char"/>
    <w:basedOn w:val="a1"/>
    <w:pPr>
      <w:widowControl/>
      <w:spacing w:after="160" w:line="240" w:lineRule="exact"/>
      <w:jc w:val="left"/>
    </w:pPr>
    <w:rPr>
      <w:rFonts w:ascii="Verdana" w:hAnsi="Verdana"/>
      <w:kern w:val="0"/>
      <w:sz w:val="20"/>
      <w:szCs w:val="20"/>
      <w:lang w:eastAsia="en-US"/>
    </w:rPr>
  </w:style>
  <w:style w:type="paragraph" w:customStyle="1" w:styleId="1-1">
    <w:name w:val="标题1-1"/>
    <w:basedOn w:val="2"/>
    <w:pPr>
      <w:keepNext/>
      <w:widowControl/>
      <w:numPr>
        <w:numId w:val="4"/>
      </w:numPr>
      <w:autoSpaceDE/>
      <w:autoSpaceDN/>
      <w:adjustRightInd/>
      <w:spacing w:before="100" w:after="100" w:line="415" w:lineRule="auto"/>
      <w:ind w:leftChars="0" w:left="0" w:firstLineChars="0" w:firstLine="0"/>
      <w:jc w:val="center"/>
    </w:pPr>
    <w:rPr>
      <w:rFonts w:ascii="Arial" w:eastAsia="楷体_GB2312" w:hAnsi="Arial"/>
      <w:bCs w:val="0"/>
      <w:i/>
      <w:iCs/>
      <w:sz w:val="32"/>
      <w:lang w:eastAsia="en-US" w:bidi="en-US"/>
    </w:rPr>
  </w:style>
  <w:style w:type="paragraph" w:customStyle="1" w:styleId="xl98">
    <w:name w:val="xl98"/>
    <w:basedOn w:val="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lang w:eastAsia="en-US" w:bidi="en-US"/>
    </w:rPr>
  </w:style>
  <w:style w:type="paragraph" w:customStyle="1" w:styleId="xl437">
    <w:name w:val="xl43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6">
    <w:name w:val="附注－标题二"/>
    <w:basedOn w:val="a1"/>
    <w:pPr>
      <w:keepNext/>
      <w:tabs>
        <w:tab w:val="left" w:pos="525"/>
        <w:tab w:val="left" w:pos="924"/>
        <w:tab w:val="left" w:pos="1092"/>
        <w:tab w:val="left" w:pos="1204"/>
      </w:tabs>
      <w:adjustRightInd w:val="0"/>
      <w:snapToGrid w:val="0"/>
      <w:spacing w:beforeLines="50" w:before="156" w:afterLines="50" w:after="156" w:line="360" w:lineRule="auto"/>
      <w:ind w:left="1280" w:hanging="720"/>
      <w:outlineLvl w:val="1"/>
    </w:pPr>
    <w:rPr>
      <w:rFonts w:ascii="黑体" w:eastAsia="黑体" w:hAnsi="宋体"/>
      <w:b/>
      <w:snapToGrid w:val="0"/>
      <w:color w:val="000000"/>
      <w:kern w:val="0"/>
      <w:sz w:val="24"/>
      <w:szCs w:val="28"/>
    </w:rPr>
  </w:style>
  <w:style w:type="paragraph" w:customStyle="1" w:styleId="220">
    <w:name w:val="正文文本缩进 22"/>
    <w:basedOn w:val="a1"/>
    <w:pPr>
      <w:adjustRightInd w:val="0"/>
      <w:jc w:val="left"/>
      <w:textAlignment w:val="baseline"/>
    </w:pPr>
    <w:rPr>
      <w:rFonts w:eastAsia="楷体_GB2312"/>
      <w:sz w:val="30"/>
      <w:szCs w:val="20"/>
    </w:rPr>
  </w:style>
  <w:style w:type="paragraph" w:customStyle="1" w:styleId="Char4CharCharCharCharCharCharCharCharCharCharCharCharCharCharCharCharCharCharCharChar">
    <w:name w:val="Char4 Char Char Char Char Char Char Char Char Char Char Char Char Char Char Char Char Char Char Char Char"/>
    <w:basedOn w:val="a1"/>
    <w:rPr>
      <w:rFonts w:ascii="Tahoma" w:hAnsi="Tahoma"/>
      <w:sz w:val="24"/>
      <w:szCs w:val="20"/>
    </w:rPr>
  </w:style>
  <w:style w:type="paragraph" w:customStyle="1" w:styleId="affff7">
    <w:name w:val="表格数据"/>
    <w:basedOn w:val="a1"/>
    <w:pPr>
      <w:widowControl/>
      <w:spacing w:line="400" w:lineRule="exact"/>
      <w:jc w:val="right"/>
    </w:pPr>
    <w:rPr>
      <w:rFonts w:ascii="Calibri" w:eastAsia="仿宋_GB2312" w:hAnsi="Calibri" w:cs="宋体"/>
      <w:kern w:val="0"/>
      <w:sz w:val="24"/>
      <w:szCs w:val="20"/>
      <w:lang w:eastAsia="en-US" w:bidi="en-US"/>
    </w:rPr>
  </w:style>
  <w:style w:type="paragraph" w:customStyle="1" w:styleId="xl434">
    <w:name w:val="xl43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1">
    <w:name w:val="xl131"/>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39">
    <w:name w:val="纯文本3"/>
    <w:basedOn w:val="a1"/>
    <w:pPr>
      <w:adjustRightInd w:val="0"/>
      <w:textAlignment w:val="baseline"/>
    </w:pPr>
    <w:rPr>
      <w:rFonts w:ascii="宋体" w:hAnsi="Courier New"/>
      <w:szCs w:val="20"/>
    </w:rPr>
  </w:style>
  <w:style w:type="paragraph" w:customStyle="1" w:styleId="CharCharChar4CharCharCharCharChar">
    <w:name w:val="Char Char Char4 Char Char Char Char Char"/>
    <w:basedOn w:val="a1"/>
    <w:rPr>
      <w:rFonts w:ascii="Tahoma" w:hAnsi="Tahoma"/>
      <w:sz w:val="24"/>
      <w:szCs w:val="20"/>
    </w:rPr>
  </w:style>
  <w:style w:type="paragraph" w:customStyle="1" w:styleId="-0">
    <w:name w:val="È±Ê¡ÎÄ±¾-×¢ÊÍ"/>
    <w:basedOn w:val="a1"/>
    <w:pPr>
      <w:widowControl/>
      <w:tabs>
        <w:tab w:val="left" w:pos="595"/>
        <w:tab w:val="center" w:pos="2245"/>
        <w:tab w:val="center" w:pos="6497"/>
      </w:tabs>
      <w:overflowPunct w:val="0"/>
      <w:autoSpaceDE w:val="0"/>
      <w:autoSpaceDN w:val="0"/>
      <w:adjustRightInd w:val="0"/>
      <w:spacing w:after="120" w:line="360" w:lineRule="auto"/>
      <w:textAlignment w:val="baseline"/>
    </w:pPr>
    <w:rPr>
      <w:kern w:val="0"/>
      <w:sz w:val="24"/>
      <w:szCs w:val="20"/>
    </w:rPr>
  </w:style>
  <w:style w:type="paragraph" w:customStyle="1" w:styleId="affff8">
    <w:name w:val="表文字"/>
    <w:basedOn w:val="18"/>
    <w:pPr>
      <w:keepNext w:val="0"/>
      <w:keepLines w:val="0"/>
      <w:spacing w:before="0" w:line="240" w:lineRule="exact"/>
      <w:jc w:val="center"/>
      <w:outlineLvl w:val="9"/>
    </w:pPr>
    <w:rPr>
      <w:rFonts w:eastAsia="宋体"/>
      <w:b w:val="0"/>
      <w:kern w:val="2"/>
      <w:sz w:val="24"/>
      <w:szCs w:val="24"/>
    </w:rPr>
  </w:style>
  <w:style w:type="paragraph" w:customStyle="1" w:styleId="xl61">
    <w:name w:val="xl61"/>
    <w:basedOn w:val="a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1a">
    <w:name w:val="说明1"/>
    <w:basedOn w:val="a1"/>
    <w:pPr>
      <w:suppressLineNumbers/>
      <w:tabs>
        <w:tab w:val="left" w:pos="1200"/>
      </w:tabs>
      <w:spacing w:line="440" w:lineRule="exact"/>
      <w:ind w:left="851" w:hanging="284"/>
    </w:pPr>
    <w:rPr>
      <w:kern w:val="21"/>
      <w:sz w:val="28"/>
      <w:szCs w:val="20"/>
    </w:rPr>
  </w:style>
  <w:style w:type="paragraph" w:customStyle="1" w:styleId="aa0">
    <w:name w:val="aa"/>
    <w:basedOn w:val="a1"/>
    <w:pPr>
      <w:adjustRightInd w:val="0"/>
      <w:spacing w:before="120" w:after="120" w:line="358" w:lineRule="auto"/>
      <w:ind w:firstLine="425"/>
      <w:jc w:val="center"/>
      <w:textAlignment w:val="baseline"/>
    </w:pPr>
    <w:rPr>
      <w:rFonts w:ascii="大黑体" w:eastAsia="大黑体" w:hAnsi="Arial Narrow"/>
      <w:b/>
      <w:kern w:val="0"/>
      <w:sz w:val="36"/>
      <w:szCs w:val="20"/>
    </w:rPr>
  </w:style>
  <w:style w:type="paragraph" w:customStyle="1" w:styleId="affff9">
    <w:name w:val="附注－标题一"/>
    <w:basedOn w:val="a1"/>
    <w:pPr>
      <w:widowControl/>
      <w:adjustRightInd w:val="0"/>
      <w:snapToGrid w:val="0"/>
      <w:spacing w:beforeLines="100" w:before="312"/>
      <w:jc w:val="center"/>
      <w:outlineLvl w:val="0"/>
    </w:pPr>
    <w:rPr>
      <w:rFonts w:ascii="Arial Narrow" w:eastAsia="黑体" w:hAnsi="Arial Narrow"/>
      <w:bCs/>
      <w:snapToGrid w:val="0"/>
      <w:color w:val="000000"/>
      <w:spacing w:val="20"/>
      <w:kern w:val="0"/>
      <w:sz w:val="36"/>
      <w:szCs w:val="20"/>
      <w:lang w:eastAsia="en-US" w:bidi="en-US"/>
    </w:rPr>
  </w:style>
  <w:style w:type="paragraph" w:customStyle="1" w:styleId="xl77">
    <w:name w:val="xl7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lang w:eastAsia="en-US" w:bidi="en-US"/>
    </w:rPr>
  </w:style>
  <w:style w:type="paragraph" w:customStyle="1" w:styleId="H4">
    <w:name w:val="H4"/>
    <w:basedOn w:val="a1"/>
    <w:pPr>
      <w:widowControl/>
      <w:adjustRightInd w:val="0"/>
      <w:spacing w:before="120" w:after="120" w:line="360" w:lineRule="exact"/>
      <w:ind w:right="28" w:firstLine="425"/>
      <w:textAlignment w:val="baseline"/>
    </w:pPr>
    <w:rPr>
      <w:rFonts w:ascii="宋体"/>
      <w:b/>
      <w:kern w:val="0"/>
      <w:sz w:val="24"/>
      <w:szCs w:val="20"/>
    </w:rPr>
  </w:style>
  <w:style w:type="paragraph" w:styleId="afff1">
    <w:name w:val="Intense Quote"/>
    <w:basedOn w:val="a1"/>
    <w:next w:val="a1"/>
    <w:link w:val="afff0"/>
    <w:qFormat/>
    <w:pPr>
      <w:widowControl/>
      <w:ind w:left="720" w:right="720"/>
      <w:jc w:val="left"/>
    </w:pPr>
    <w:rPr>
      <w:rFonts w:ascii="Calibri" w:hAnsi="Calibri"/>
      <w:b/>
      <w:i/>
      <w:kern w:val="0"/>
      <w:sz w:val="24"/>
      <w:szCs w:val="22"/>
      <w:lang w:eastAsia="en-US" w:bidi="en-US"/>
    </w:rPr>
  </w:style>
  <w:style w:type="paragraph" w:customStyle="1" w:styleId="affffa">
    <w:name w:val="主标题"/>
    <w:basedOn w:val="afffc"/>
    <w:pPr>
      <w:spacing w:before="360" w:after="360" w:line="360" w:lineRule="auto"/>
      <w:jc w:val="center"/>
    </w:pPr>
    <w:rPr>
      <w:rFonts w:ascii="文鼎小标宋简" w:eastAsia="文鼎小标宋简" w:hAnsi="Garamond"/>
      <w:sz w:val="40"/>
    </w:rPr>
  </w:style>
  <w:style w:type="paragraph" w:customStyle="1" w:styleId="100">
    <w:name w:val="样式10"/>
    <w:basedOn w:val="a1"/>
    <w:next w:val="afff3"/>
    <w:pPr>
      <w:widowControl/>
      <w:spacing w:before="100" w:beforeAutospacing="1" w:after="100" w:afterAutospacing="1"/>
      <w:jc w:val="left"/>
    </w:pPr>
    <w:rPr>
      <w:rFonts w:ascii="宋体" w:hAnsi="宋体" w:cs="宋体"/>
      <w:kern w:val="0"/>
      <w:sz w:val="24"/>
      <w:lang w:eastAsia="en-US" w:bidi="en-US"/>
    </w:rPr>
  </w:style>
  <w:style w:type="paragraph" w:customStyle="1" w:styleId="CharCharChar4Char">
    <w:name w:val="Char Char Char4 Char"/>
    <w:basedOn w:val="a1"/>
    <w:rPr>
      <w:rFonts w:ascii="Tahoma" w:hAnsi="Tahoma"/>
      <w:sz w:val="24"/>
      <w:szCs w:val="20"/>
    </w:rPr>
  </w:style>
  <w:style w:type="paragraph" w:customStyle="1" w:styleId="11-">
    <w:name w:val="11-正文"/>
    <w:basedOn w:val="a1"/>
    <w:pPr>
      <w:spacing w:beforeLines="50" w:before="156" w:line="360" w:lineRule="auto"/>
      <w:ind w:firstLineChars="200" w:firstLine="420"/>
    </w:pPr>
    <w:rPr>
      <w:rFonts w:cs="宋体"/>
      <w:szCs w:val="20"/>
    </w:rPr>
  </w:style>
  <w:style w:type="paragraph" w:customStyle="1" w:styleId="1b">
    <w:name w:val="纯文本1"/>
    <w:basedOn w:val="a1"/>
    <w:pPr>
      <w:adjustRightInd w:val="0"/>
      <w:textAlignment w:val="baseline"/>
    </w:pPr>
    <w:rPr>
      <w:rFonts w:ascii="宋体"/>
      <w:kern w:val="0"/>
      <w:szCs w:val="20"/>
    </w:rPr>
  </w:style>
  <w:style w:type="paragraph" w:customStyle="1" w:styleId="3a">
    <w:name w:val="样式3"/>
    <w:basedOn w:val="a1"/>
    <w:next w:val="22"/>
    <w:pPr>
      <w:widowControl/>
      <w:spacing w:line="300" w:lineRule="auto"/>
      <w:ind w:firstLineChars="200" w:firstLine="560"/>
      <w:jc w:val="left"/>
    </w:pPr>
    <w:rPr>
      <w:rFonts w:ascii="Calibri" w:hAnsi="Calibri"/>
      <w:kern w:val="0"/>
      <w:sz w:val="28"/>
      <w:szCs w:val="28"/>
      <w:lang w:eastAsia="en-US" w:bidi="en-US"/>
    </w:rPr>
  </w:style>
  <w:style w:type="paragraph" w:customStyle="1" w:styleId="xl109">
    <w:name w:val="xl109"/>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BodySingle">
    <w:name w:val="Body Single"/>
    <w:pPr>
      <w:widowControl w:val="0"/>
      <w:tabs>
        <w:tab w:val="left" w:pos="705"/>
        <w:tab w:val="left" w:pos="1440"/>
        <w:tab w:val="left" w:pos="2304"/>
        <w:tab w:val="right" w:pos="10425"/>
      </w:tabs>
      <w:jc w:val="both"/>
    </w:pPr>
    <w:rPr>
      <w:snapToGrid w:val="0"/>
      <w:color w:val="000000"/>
      <w:sz w:val="24"/>
      <w:lang w:eastAsia="en-US"/>
    </w:rPr>
  </w:style>
  <w:style w:type="paragraph" w:customStyle="1" w:styleId="CharCharChar1">
    <w:name w:val="Char Char Char"/>
    <w:basedOn w:val="a1"/>
    <w:pPr>
      <w:widowControl/>
      <w:spacing w:after="160" w:line="240" w:lineRule="exact"/>
      <w:jc w:val="left"/>
    </w:pPr>
    <w:rPr>
      <w:rFonts w:ascii="Verdana" w:hAnsi="Verdana"/>
      <w:kern w:val="0"/>
      <w:sz w:val="20"/>
      <w:szCs w:val="20"/>
      <w:lang w:eastAsia="en-US"/>
    </w:rPr>
  </w:style>
  <w:style w:type="paragraph" w:customStyle="1" w:styleId="Bulletlevel1text">
    <w:name w:val="Bullet level 1 text"/>
    <w:basedOn w:val="Bulletlevel1"/>
    <w:pPr>
      <w:tabs>
        <w:tab w:val="clear" w:pos="1440"/>
        <w:tab w:val="left" w:pos="1505"/>
      </w:tabs>
      <w:ind w:left="1505" w:hanging="945"/>
    </w:pPr>
    <w:rPr>
      <w:b w:val="0"/>
      <w:bCs w:val="0"/>
    </w:rPr>
  </w:style>
  <w:style w:type="paragraph" w:customStyle="1" w:styleId="affffb">
    <w:name w:val="表文"/>
    <w:basedOn w:val="a1"/>
    <w:pPr>
      <w:adjustRightInd w:val="0"/>
      <w:snapToGrid w:val="0"/>
      <w:spacing w:before="60" w:line="300" w:lineRule="auto"/>
      <w:jc w:val="center"/>
    </w:pPr>
    <w:rPr>
      <w:rFonts w:ascii="仿宋_GB2312" w:eastAsia="仿宋_GB2312"/>
      <w:szCs w:val="20"/>
    </w:rPr>
  </w:style>
  <w:style w:type="paragraph" w:customStyle="1" w:styleId="affffc">
    <w:name w:val="编号"/>
    <w:basedOn w:val="afff"/>
    <w:pPr>
      <w:tabs>
        <w:tab w:val="left" w:pos="780"/>
      </w:tabs>
      <w:spacing w:before="120" w:after="0"/>
      <w:ind w:left="780" w:hanging="360"/>
    </w:pPr>
    <w:rPr>
      <w:rFonts w:ascii="Garamond" w:eastAsia="仿宋_GB2312" w:hAnsi="Garamond"/>
      <w:sz w:val="28"/>
    </w:rPr>
  </w:style>
  <w:style w:type="paragraph" w:customStyle="1" w:styleId="210">
    <w:name w:val="正文文本缩进 21"/>
    <w:basedOn w:val="a1"/>
    <w:pPr>
      <w:adjustRightInd w:val="0"/>
      <w:ind w:firstLine="435"/>
      <w:jc w:val="left"/>
      <w:textAlignment w:val="baseline"/>
    </w:pPr>
    <w:rPr>
      <w:color w:val="000000"/>
      <w:sz w:val="28"/>
      <w:szCs w:val="20"/>
    </w:rPr>
  </w:style>
  <w:style w:type="paragraph" w:customStyle="1" w:styleId="211">
    <w:name w:val="正文文本 21"/>
    <w:basedOn w:val="a1"/>
    <w:pPr>
      <w:adjustRightInd w:val="0"/>
      <w:ind w:firstLine="420"/>
      <w:jc w:val="left"/>
      <w:textAlignment w:val="baseline"/>
    </w:pPr>
    <w:rPr>
      <w:rFonts w:ascii="宋体"/>
      <w:color w:val="000000"/>
      <w:sz w:val="24"/>
      <w:szCs w:val="20"/>
    </w:rPr>
  </w:style>
  <w:style w:type="paragraph" w:customStyle="1" w:styleId="H3">
    <w:name w:val="H3"/>
    <w:basedOn w:val="H2"/>
    <w:pPr>
      <w:spacing w:before="120" w:after="120"/>
    </w:pPr>
    <w:rPr>
      <w:rFonts w:ascii="宋体" w:eastAsia="宋体"/>
      <w:sz w:val="24"/>
    </w:rPr>
  </w:style>
  <w:style w:type="paragraph" w:customStyle="1" w:styleId="H2">
    <w:name w:val="H2"/>
    <w:basedOn w:val="a1"/>
    <w:pPr>
      <w:widowControl/>
      <w:adjustRightInd w:val="0"/>
      <w:spacing w:before="240" w:after="240" w:line="360" w:lineRule="atLeast"/>
      <w:ind w:right="28"/>
      <w:textAlignment w:val="baseline"/>
    </w:pPr>
    <w:rPr>
      <w:rFonts w:ascii="黑体" w:eastAsia="黑体"/>
      <w:b/>
      <w:kern w:val="0"/>
      <w:sz w:val="28"/>
      <w:szCs w:val="20"/>
    </w:rPr>
  </w:style>
  <w:style w:type="paragraph" w:customStyle="1" w:styleId="BT2">
    <w:name w:val="BT2"/>
    <w:basedOn w:val="a1"/>
    <w:pPr>
      <w:spacing w:before="120" w:line="360" w:lineRule="auto"/>
      <w:ind w:firstLine="567"/>
    </w:pPr>
    <w:rPr>
      <w:rFonts w:ascii="Arial Narrow" w:hAnsi="Arial Narrow"/>
      <w:b/>
      <w:sz w:val="24"/>
      <w:szCs w:val="20"/>
    </w:rPr>
  </w:style>
  <w:style w:type="paragraph" w:customStyle="1" w:styleId="affffd">
    <w:name w:val="屈正文"/>
    <w:basedOn w:val="a1"/>
    <w:pPr>
      <w:tabs>
        <w:tab w:val="left" w:pos="1280"/>
      </w:tabs>
      <w:spacing w:after="120"/>
      <w:ind w:firstLine="560"/>
    </w:pPr>
    <w:rPr>
      <w:rFonts w:ascii="Garamond" w:eastAsia="仿宋_GB2312" w:hAnsi="Garamond"/>
      <w:sz w:val="28"/>
      <w:szCs w:val="20"/>
    </w:rPr>
  </w:style>
  <w:style w:type="paragraph" w:customStyle="1" w:styleId="91">
    <w:name w:val="样式9"/>
    <w:basedOn w:val="a1"/>
    <w:next w:val="a2"/>
    <w:pPr>
      <w:widowControl/>
      <w:snapToGrid w:val="0"/>
      <w:spacing w:line="300" w:lineRule="auto"/>
      <w:ind w:firstLine="556"/>
      <w:jc w:val="left"/>
    </w:pPr>
    <w:rPr>
      <w:rFonts w:ascii="仿宋_GB2312" w:eastAsia="仿宋_GB2312" w:hAnsi="Calibri" w:cs="仿宋_GB2312"/>
      <w:kern w:val="0"/>
      <w:sz w:val="28"/>
      <w:szCs w:val="28"/>
      <w:lang w:eastAsia="en-US" w:bidi="en-US"/>
    </w:rPr>
  </w:style>
  <w:style w:type="paragraph" w:customStyle="1" w:styleId="321">
    <w:name w:val="正文文本缩进 32"/>
    <w:basedOn w:val="a1"/>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paragraph" w:customStyle="1" w:styleId="mytxt">
    <w:name w:val="mytxt"/>
    <w:basedOn w:val="a1"/>
    <w:pPr>
      <w:widowControl/>
      <w:spacing w:before="100" w:beforeAutospacing="1" w:after="100" w:afterAutospacing="1"/>
      <w:jc w:val="left"/>
    </w:pPr>
    <w:rPr>
      <w:rFonts w:ascii="宋体" w:hAnsi="宋体" w:cs="宋体"/>
      <w:color w:val="000000"/>
      <w:kern w:val="0"/>
      <w:sz w:val="24"/>
      <w:lang w:eastAsia="en-US" w:bidi="en-US"/>
    </w:rPr>
  </w:style>
  <w:style w:type="paragraph" w:customStyle="1" w:styleId="font13">
    <w:name w:val="font13"/>
    <w:basedOn w:val="a1"/>
    <w:pPr>
      <w:widowControl/>
      <w:spacing w:before="100" w:beforeAutospacing="1" w:after="100" w:afterAutospacing="1"/>
      <w:jc w:val="left"/>
    </w:pPr>
    <w:rPr>
      <w:color w:val="FF0000"/>
      <w:kern w:val="0"/>
      <w:sz w:val="20"/>
      <w:szCs w:val="20"/>
    </w:rPr>
  </w:style>
  <w:style w:type="paragraph" w:customStyle="1" w:styleId="CharCharChar2">
    <w:name w:val="Char Char Char"/>
    <w:basedOn w:val="a1"/>
    <w:rPr>
      <w:rFonts w:ascii="Tahoma" w:eastAsia="仿宋_GB2312" w:hAnsi="Tahoma" w:cs="宋体"/>
      <w:sz w:val="24"/>
      <w:szCs w:val="20"/>
    </w:rPr>
  </w:style>
  <w:style w:type="paragraph" w:customStyle="1" w:styleId="CharChar1Char">
    <w:name w:val="Char Char1 Char"/>
    <w:basedOn w:val="afff7"/>
    <w:rPr>
      <w:rFonts w:ascii="Tahoma" w:hAnsi="Tahoma"/>
      <w:sz w:val="24"/>
    </w:rPr>
  </w:style>
  <w:style w:type="paragraph" w:customStyle="1" w:styleId="xl43">
    <w:name w:val="xl43"/>
    <w:basedOn w:val="a1"/>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xl443">
    <w:name w:val="xl44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仿宋_GB2312" w:eastAsia="仿宋_GB2312" w:hAnsi="宋体" w:hint="eastAsia"/>
      <w:kern w:val="0"/>
      <w:sz w:val="20"/>
      <w:szCs w:val="20"/>
    </w:rPr>
  </w:style>
  <w:style w:type="paragraph" w:customStyle="1" w:styleId="xl446">
    <w:name w:val="xl44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0">
    <w:name w:val="xl7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lang w:eastAsia="en-US" w:bidi="en-US"/>
    </w:rPr>
  </w:style>
  <w:style w:type="paragraph" w:customStyle="1" w:styleId="H10">
    <w:name w:val="H1"/>
    <w:basedOn w:val="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paragraph" w:customStyle="1" w:styleId="Char21">
    <w:name w:val="Char2"/>
    <w:basedOn w:val="a1"/>
    <w:rPr>
      <w:rFonts w:ascii="Tahoma" w:hAnsi="Tahoma" w:cs="Tahoma"/>
      <w:sz w:val="24"/>
    </w:rPr>
  </w:style>
  <w:style w:type="paragraph" w:styleId="af8">
    <w:name w:val="Quote"/>
    <w:basedOn w:val="a1"/>
    <w:next w:val="a1"/>
    <w:link w:val="af7"/>
    <w:qFormat/>
    <w:pPr>
      <w:widowControl/>
      <w:jc w:val="left"/>
    </w:pPr>
    <w:rPr>
      <w:rFonts w:ascii="Calibri" w:hAnsi="Calibri"/>
      <w:i/>
      <w:kern w:val="0"/>
      <w:sz w:val="24"/>
      <w:lang w:eastAsia="en-US" w:bidi="en-US"/>
    </w:rPr>
  </w:style>
  <w:style w:type="paragraph" w:customStyle="1" w:styleId="Tickbox">
    <w:name w:val="Tickbox"/>
    <w:pPr>
      <w:widowControl w:val="0"/>
      <w:spacing w:after="288"/>
      <w:ind w:left="1440"/>
      <w:jc w:val="both"/>
    </w:pPr>
    <w:rPr>
      <w:snapToGrid w:val="0"/>
      <w:color w:val="000000"/>
      <w:sz w:val="24"/>
      <w:lang w:eastAsia="en-US"/>
    </w:rPr>
  </w:style>
  <w:style w:type="paragraph" w:customStyle="1" w:styleId="Char4">
    <w:name w:val="Char"/>
    <w:basedOn w:val="a1"/>
  </w:style>
  <w:style w:type="paragraph" w:customStyle="1" w:styleId="xl126">
    <w:name w:val="xl126"/>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kern w:val="0"/>
      <w:sz w:val="20"/>
      <w:szCs w:val="20"/>
    </w:rPr>
  </w:style>
  <w:style w:type="paragraph" w:customStyle="1" w:styleId="xl119">
    <w:name w:val="xl119"/>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hint="eastAsia"/>
      <w:kern w:val="0"/>
      <w:sz w:val="20"/>
      <w:szCs w:val="20"/>
    </w:rPr>
  </w:style>
  <w:style w:type="paragraph" w:customStyle="1" w:styleId="xl84">
    <w:name w:val="xl84"/>
    <w:basedOn w:val="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lang w:eastAsia="en-US" w:bidi="en-US"/>
    </w:rPr>
  </w:style>
  <w:style w:type="paragraph" w:customStyle="1" w:styleId="affffe">
    <w:name w:val="茜茜"/>
    <w:basedOn w:val="a1"/>
    <w:pPr>
      <w:widowControl/>
      <w:adjustRightInd w:val="0"/>
      <w:snapToGrid w:val="0"/>
      <w:spacing w:line="460" w:lineRule="atLeast"/>
      <w:ind w:firstLineChars="200" w:firstLine="200"/>
      <w:jc w:val="left"/>
    </w:pPr>
    <w:rPr>
      <w:rFonts w:ascii="仿宋_GB2312" w:eastAsia="仿宋_GB2312" w:hAnsi="宋体"/>
      <w:bCs/>
      <w:kern w:val="0"/>
      <w:sz w:val="26"/>
      <w:szCs w:val="20"/>
      <w:lang w:eastAsia="en-US" w:bidi="en-US"/>
    </w:rPr>
  </w:style>
  <w:style w:type="paragraph" w:customStyle="1" w:styleId="xl132">
    <w:name w:val="xl132"/>
    <w:basedOn w:val="a1"/>
    <w:pPr>
      <w:widowControl/>
      <w:shd w:val="clear" w:color="auto" w:fill="FFFFFF"/>
      <w:spacing w:before="100" w:beforeAutospacing="1" w:after="100" w:afterAutospacing="1"/>
      <w:jc w:val="right"/>
    </w:pPr>
    <w:rPr>
      <w:rFonts w:ascii="仿宋_GB2312" w:eastAsia="仿宋_GB2312" w:hAnsi="宋体" w:hint="eastAsia"/>
      <w:kern w:val="0"/>
      <w:sz w:val="20"/>
      <w:szCs w:val="20"/>
    </w:rPr>
  </w:style>
  <w:style w:type="paragraph" w:customStyle="1" w:styleId="ZW1">
    <w:name w:val="ZW1"/>
    <w:basedOn w:val="a1"/>
    <w:pPr>
      <w:spacing w:before="120" w:line="360" w:lineRule="auto"/>
      <w:ind w:firstLine="567"/>
    </w:pPr>
    <w:rPr>
      <w:rFonts w:ascii="Arial Narrow" w:hAnsi="Arial Narrow"/>
      <w:sz w:val="24"/>
      <w:szCs w:val="20"/>
    </w:rPr>
  </w:style>
  <w:style w:type="paragraph" w:customStyle="1" w:styleId="Boxbullet">
    <w:name w:val="Box bullet"/>
    <w:pPr>
      <w:widowControl w:val="0"/>
      <w:spacing w:after="288"/>
      <w:ind w:left="1440"/>
      <w:jc w:val="both"/>
    </w:pPr>
    <w:rPr>
      <w:snapToGrid w:val="0"/>
      <w:color w:val="000000"/>
      <w:sz w:val="24"/>
      <w:lang w:eastAsia="en-US"/>
    </w:rPr>
  </w:style>
  <w:style w:type="paragraph" w:customStyle="1" w:styleId="AT3">
    <w:name w:val="AT标题3"/>
    <w:basedOn w:val="30"/>
    <w:next w:val="a1"/>
    <w:pPr>
      <w:keepNext w:val="0"/>
      <w:keepLines w:val="0"/>
      <w:widowControl/>
      <w:spacing w:before="0" w:after="0" w:line="360" w:lineRule="auto"/>
    </w:pPr>
    <w:rPr>
      <w:rFonts w:ascii="仿宋_GB2312" w:eastAsia="仿宋_GB2312"/>
      <w:kern w:val="0"/>
      <w:sz w:val="28"/>
    </w:rPr>
  </w:style>
  <w:style w:type="paragraph" w:customStyle="1" w:styleId="xl95">
    <w:name w:val="xl95"/>
    <w:basedOn w:val="a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61">
    <w:name w:val="样式6"/>
    <w:basedOn w:val="a1"/>
    <w:pPr>
      <w:tabs>
        <w:tab w:val="left" w:pos="1440"/>
      </w:tabs>
      <w:spacing w:after="120"/>
      <w:ind w:left="675" w:hanging="315"/>
    </w:pPr>
    <w:rPr>
      <w:rFonts w:eastAsia="楷体_GB2312"/>
      <w:sz w:val="24"/>
      <w:szCs w:val="20"/>
    </w:rPr>
  </w:style>
  <w:style w:type="paragraph" w:customStyle="1" w:styleId="xl83">
    <w:name w:val="xl83"/>
    <w:basedOn w:val="a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lang w:eastAsia="en-US" w:bidi="en-US"/>
    </w:rPr>
  </w:style>
  <w:style w:type="paragraph" w:customStyle="1" w:styleId="afffff">
    <w:name w:val="杨"/>
    <w:basedOn w:val="zw"/>
    <w:pPr>
      <w:spacing w:before="60" w:after="60" w:line="380" w:lineRule="atLeast"/>
    </w:pPr>
    <w:rPr>
      <w:rFonts w:eastAsia="宋体"/>
    </w:rPr>
  </w:style>
  <w:style w:type="paragraph" w:customStyle="1" w:styleId="xl76">
    <w:name w:val="xl7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lang w:eastAsia="en-US" w:bidi="en-US"/>
    </w:rPr>
  </w:style>
  <w:style w:type="paragraph" w:customStyle="1" w:styleId="CharCharChar10">
    <w:name w:val="Char Char Char1"/>
    <w:basedOn w:val="a1"/>
    <w:rPr>
      <w:rFonts w:ascii="Tahoma" w:hAnsi="Tahoma"/>
      <w:sz w:val="24"/>
      <w:szCs w:val="20"/>
    </w:rPr>
  </w:style>
  <w:style w:type="paragraph" w:customStyle="1" w:styleId="yl">
    <w:name w:val="yl"/>
    <w:basedOn w:val="a1"/>
    <w:pPr>
      <w:ind w:firstLine="540"/>
    </w:pPr>
    <w:rPr>
      <w:rFonts w:ascii="宋体"/>
      <w:sz w:val="24"/>
      <w:szCs w:val="20"/>
    </w:rPr>
  </w:style>
  <w:style w:type="paragraph" w:customStyle="1" w:styleId="1c">
    <w:name w:val="附件标题1"/>
    <w:basedOn w:val="4"/>
    <w:pPr>
      <w:tabs>
        <w:tab w:val="left" w:pos="1417"/>
      </w:tabs>
      <w:spacing w:before="120" w:after="0"/>
      <w:ind w:left="1417" w:hanging="855"/>
    </w:pPr>
    <w:rPr>
      <w:rFonts w:eastAsia="宋体"/>
    </w:rPr>
  </w:style>
  <w:style w:type="paragraph" w:customStyle="1" w:styleId="xl123">
    <w:name w:val="xl123"/>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085">
    <w:name w:val="样式 首行缩进:  0.85 厘米"/>
    <w:basedOn w:val="a1"/>
    <w:pPr>
      <w:spacing w:line="480" w:lineRule="atLeast"/>
      <w:ind w:firstLine="482"/>
    </w:pPr>
    <w:rPr>
      <w:rFonts w:ascii="宋体" w:hAnsi="宋体"/>
      <w:kern w:val="0"/>
      <w:sz w:val="24"/>
    </w:rPr>
  </w:style>
  <w:style w:type="paragraph" w:customStyle="1" w:styleId="afffff0">
    <w:name w:val="内部地址姓名"/>
    <w:basedOn w:val="a1"/>
  </w:style>
  <w:style w:type="paragraph" w:customStyle="1" w:styleId="afffff1">
    <w:name w:val="表格标题"/>
    <w:basedOn w:val="a1"/>
    <w:pPr>
      <w:spacing w:before="240" w:after="240" w:line="360" w:lineRule="atLeast"/>
      <w:jc w:val="center"/>
    </w:pPr>
    <w:rPr>
      <w:rFonts w:ascii="Garamond" w:eastAsia="仿宋_GB2312" w:hAnsi="Garamond"/>
      <w:b/>
      <w:sz w:val="30"/>
      <w:szCs w:val="20"/>
    </w:rPr>
  </w:style>
  <w:style w:type="paragraph" w:customStyle="1" w:styleId="he">
    <w:name w:val="he"/>
    <w:basedOn w:val="a1"/>
    <w:next w:val="a2"/>
    <w:pPr>
      <w:keepNext/>
      <w:keepLines/>
      <w:widowControl/>
      <w:snapToGrid w:val="0"/>
      <w:spacing w:before="240" w:after="240" w:line="360" w:lineRule="auto"/>
      <w:jc w:val="left"/>
    </w:pPr>
    <w:rPr>
      <w:rFonts w:ascii="Arial" w:eastAsia="黑体" w:hAnsi="Arial" w:cs="Arial"/>
      <w:b/>
      <w:bCs/>
      <w:kern w:val="0"/>
      <w:sz w:val="28"/>
      <w:szCs w:val="28"/>
      <w:lang w:eastAsia="en-US" w:bidi="en-US"/>
    </w:rPr>
  </w:style>
  <w:style w:type="paragraph" w:customStyle="1" w:styleId="Dash">
    <w:name w:val="Dash"/>
    <w:pPr>
      <w:widowControl w:val="0"/>
      <w:tabs>
        <w:tab w:val="left" w:pos="720"/>
        <w:tab w:val="left" w:pos="1425"/>
        <w:tab w:val="right" w:pos="9720"/>
      </w:tabs>
      <w:spacing w:after="288"/>
      <w:ind w:left="2160"/>
      <w:jc w:val="both"/>
    </w:pPr>
    <w:rPr>
      <w:snapToGrid w:val="0"/>
      <w:color w:val="000000"/>
      <w:sz w:val="24"/>
      <w:lang w:eastAsia="en-US"/>
    </w:rPr>
  </w:style>
  <w:style w:type="paragraph" w:customStyle="1" w:styleId="120">
    <w:name w:val="12"/>
    <w:basedOn w:val="a1"/>
    <w:pPr>
      <w:widowControl/>
      <w:spacing w:before="100" w:beforeAutospacing="1" w:after="100" w:afterAutospacing="1"/>
      <w:jc w:val="left"/>
    </w:pPr>
    <w:rPr>
      <w:rFonts w:ascii="宋体" w:hAnsi="宋体" w:cs="宋体"/>
      <w:kern w:val="0"/>
      <w:sz w:val="18"/>
      <w:szCs w:val="18"/>
    </w:rPr>
  </w:style>
  <w:style w:type="paragraph" w:customStyle="1" w:styleId="41">
    <w:name w:val="标题4"/>
    <w:basedOn w:val="a1"/>
    <w:link w:val="4CharChar"/>
    <w:pPr>
      <w:widowControl/>
      <w:adjustRightInd w:val="0"/>
      <w:spacing w:line="360" w:lineRule="auto"/>
      <w:ind w:firstLineChars="200" w:firstLine="480"/>
      <w:jc w:val="left"/>
      <w:textAlignment w:val="baseline"/>
    </w:pPr>
    <w:rPr>
      <w:rFonts w:ascii="宋体" w:hAnsi="宋体" w:cs="宋体"/>
      <w:kern w:val="0"/>
      <w:sz w:val="24"/>
      <w:lang w:eastAsia="en-US" w:bidi="en-US"/>
    </w:rPr>
  </w:style>
  <w:style w:type="paragraph" w:customStyle="1" w:styleId="xl139">
    <w:name w:val="xl139"/>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0"/>
      <w:szCs w:val="20"/>
    </w:rPr>
  </w:style>
  <w:style w:type="paragraph" w:customStyle="1" w:styleId="xl114">
    <w:name w:val="xl11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25">
    <w:name w:val="xl125"/>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仿宋_GB2312" w:eastAsia="仿宋_GB2312" w:hAnsi="宋体" w:hint="eastAsia"/>
      <w:kern w:val="0"/>
      <w:sz w:val="20"/>
      <w:szCs w:val="20"/>
    </w:rPr>
  </w:style>
  <w:style w:type="paragraph" w:customStyle="1" w:styleId="CharCharCharCharCharCharCharChar1Char">
    <w:name w:val="Char Char Char Char Char Char Char Char1 Char"/>
    <w:basedOn w:val="a1"/>
    <w:pPr>
      <w:snapToGrid w:val="0"/>
      <w:spacing w:line="440" w:lineRule="atLeast"/>
    </w:pPr>
    <w:rPr>
      <w:rFonts w:ascii="宋体"/>
      <w:sz w:val="24"/>
    </w:rPr>
  </w:style>
  <w:style w:type="paragraph" w:customStyle="1" w:styleId="71">
    <w:name w:val="样式7"/>
    <w:basedOn w:val="a1"/>
    <w:pPr>
      <w:tabs>
        <w:tab w:val="left" w:pos="992"/>
        <w:tab w:val="left" w:pos="1440"/>
      </w:tabs>
      <w:spacing w:after="120"/>
      <w:ind w:left="992" w:hanging="315"/>
    </w:pPr>
    <w:rPr>
      <w:rFonts w:eastAsia="楷体_GB2312"/>
      <w:sz w:val="24"/>
      <w:szCs w:val="20"/>
    </w:rPr>
  </w:style>
  <w:style w:type="paragraph" w:customStyle="1" w:styleId="af32hichaf0dbchf32cgrid">
    <w:name w:val="af32hichaf0dbchf32cgrid"/>
    <w:pPr>
      <w:widowControl w:val="0"/>
      <w:tabs>
        <w:tab w:val="left" w:pos="0"/>
      </w:tabs>
      <w:autoSpaceDE w:val="0"/>
      <w:autoSpaceDN w:val="0"/>
      <w:adjustRightInd w:val="0"/>
      <w:ind w:right="26" w:firstLine="480"/>
    </w:pPr>
    <w:rPr>
      <w:rFonts w:ascii="楷体_GB2312" w:eastAsia="楷体_GB2312"/>
      <w:sz w:val="28"/>
    </w:rPr>
  </w:style>
  <w:style w:type="paragraph" w:customStyle="1" w:styleId="font7">
    <w:name w:val="font7"/>
    <w:basedOn w:val="a1"/>
    <w:pPr>
      <w:widowControl/>
      <w:spacing w:before="100" w:beforeAutospacing="1" w:after="100" w:afterAutospacing="1"/>
      <w:jc w:val="left"/>
    </w:pPr>
    <w:rPr>
      <w:rFonts w:ascii="宋体" w:hAnsi="宋体" w:cs="Arial Unicode MS" w:hint="eastAsia"/>
      <w:kern w:val="0"/>
      <w:sz w:val="20"/>
      <w:szCs w:val="20"/>
    </w:rPr>
  </w:style>
  <w:style w:type="paragraph" w:customStyle="1" w:styleId="xl128">
    <w:name w:val="xl128"/>
    <w:basedOn w:val="a1"/>
    <w:pPr>
      <w:widowControl/>
      <w:shd w:val="clear" w:color="auto" w:fill="FFFFFF"/>
      <w:spacing w:before="100" w:beforeAutospacing="1" w:after="100" w:afterAutospacing="1"/>
      <w:jc w:val="center"/>
    </w:pPr>
    <w:rPr>
      <w:rFonts w:ascii="宋体" w:hAnsi="宋体"/>
      <w:b/>
      <w:bCs/>
      <w:kern w:val="0"/>
      <w:sz w:val="20"/>
      <w:szCs w:val="20"/>
    </w:rPr>
  </w:style>
  <w:style w:type="paragraph" w:customStyle="1" w:styleId="zhengwen1">
    <w:name w:val="zhengwen1"/>
    <w:basedOn w:val="a1"/>
    <w:link w:val="zhengwen1Char1"/>
    <w:pPr>
      <w:widowControl/>
      <w:numPr>
        <w:ilvl w:val="2"/>
        <w:numId w:val="4"/>
      </w:numPr>
      <w:spacing w:beforeLines="50" w:before="156" w:afterLines="50" w:after="156"/>
      <w:ind w:left="180"/>
      <w:jc w:val="left"/>
    </w:pPr>
    <w:rPr>
      <w:rFonts w:ascii="楷体_GB2312" w:eastAsia="楷体_GB2312" w:hAnsi="宋体" w:cs="Arial"/>
      <w:kern w:val="0"/>
      <w:sz w:val="24"/>
      <w:szCs w:val="20"/>
      <w:lang w:eastAsia="en-US" w:bidi="en-US"/>
    </w:rPr>
  </w:style>
  <w:style w:type="paragraph" w:customStyle="1" w:styleId="xl91">
    <w:name w:val="xl9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9">
    <w:name w:val="xl99"/>
    <w:basedOn w:val="a1"/>
    <w:pPr>
      <w:widowControl/>
      <w:shd w:val="clear" w:color="auto" w:fill="FFFFFF"/>
      <w:spacing w:before="100" w:beforeAutospacing="1" w:after="100" w:afterAutospacing="1"/>
      <w:jc w:val="left"/>
    </w:pPr>
    <w:rPr>
      <w:rFonts w:ascii="宋体" w:hAnsi="宋体"/>
      <w:kern w:val="0"/>
      <w:sz w:val="20"/>
      <w:szCs w:val="20"/>
    </w:rPr>
  </w:style>
  <w:style w:type="paragraph" w:customStyle="1" w:styleId="RBStyle">
    <w:name w:val="RB Style"/>
    <w:basedOn w:val="a1"/>
    <w:pPr>
      <w:widowControl/>
      <w:autoSpaceDE w:val="0"/>
      <w:autoSpaceDN w:val="0"/>
      <w:adjustRightInd w:val="0"/>
      <w:snapToGrid w:val="0"/>
      <w:spacing w:line="440" w:lineRule="atLeast"/>
      <w:jc w:val="center"/>
      <w:textAlignment w:val="bottom"/>
    </w:pPr>
    <w:rPr>
      <w:rFonts w:eastAsia="楷体_GB2312"/>
      <w:b/>
      <w:sz w:val="30"/>
      <w:szCs w:val="20"/>
    </w:rPr>
  </w:style>
  <w:style w:type="paragraph" w:customStyle="1" w:styleId="2f">
    <w:name w:val="样式 标题 2 + (中文) 黑体 四号 非加粗"/>
    <w:basedOn w:val="2"/>
    <w:pPr>
      <w:keepNext/>
      <w:keepLines/>
      <w:autoSpaceDE/>
      <w:autoSpaceDN/>
      <w:adjustRightInd/>
      <w:spacing w:before="360" w:after="120"/>
      <w:ind w:leftChars="0" w:left="0" w:firstLineChars="0" w:firstLine="0"/>
      <w:jc w:val="both"/>
    </w:pPr>
    <w:rPr>
      <w:rFonts w:ascii="黑体" w:eastAsia="黑体"/>
      <w:b w:val="0"/>
      <w:bCs w:val="0"/>
      <w:kern w:val="2"/>
      <w:szCs w:val="20"/>
    </w:rPr>
  </w:style>
  <w:style w:type="paragraph" w:styleId="afffff2">
    <w:name w:val="List Paragraph"/>
    <w:basedOn w:val="a1"/>
    <w:qFormat/>
    <w:pPr>
      <w:widowControl/>
      <w:ind w:left="720"/>
      <w:contextualSpacing/>
      <w:jc w:val="left"/>
    </w:pPr>
    <w:rPr>
      <w:rFonts w:ascii="Calibri" w:hAnsi="Calibri"/>
      <w:kern w:val="0"/>
      <w:sz w:val="24"/>
      <w:lang w:eastAsia="en-US" w:bidi="en-US"/>
    </w:rPr>
  </w:style>
  <w:style w:type="paragraph" w:customStyle="1" w:styleId="xl105">
    <w:name w:val="xl105"/>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hint="eastAsia"/>
      <w:b/>
      <w:bCs/>
      <w:kern w:val="0"/>
      <w:sz w:val="20"/>
      <w:szCs w:val="20"/>
    </w:rPr>
  </w:style>
  <w:style w:type="paragraph" w:customStyle="1" w:styleId="Char2CharCharCharCharCharCharCharCharChar">
    <w:name w:val="Char2 Char Char Char Char Char Char Char Char Char"/>
    <w:basedOn w:val="a1"/>
    <w:rPr>
      <w:rFonts w:ascii="Tahoma" w:hAnsi="Tahoma"/>
      <w:sz w:val="24"/>
      <w:szCs w:val="20"/>
    </w:rPr>
  </w:style>
  <w:style w:type="paragraph" w:customStyle="1" w:styleId="CharCharCharChar0">
    <w:name w:val="Char Char Char Char"/>
    <w:basedOn w:val="a1"/>
    <w:rPr>
      <w:rFonts w:ascii="Tahoma" w:hAnsi="Tahoma"/>
      <w:sz w:val="24"/>
      <w:szCs w:val="20"/>
    </w:rPr>
  </w:style>
  <w:style w:type="paragraph" w:styleId="afffff3">
    <w:name w:val="No Spacing"/>
    <w:basedOn w:val="a1"/>
    <w:qFormat/>
    <w:pPr>
      <w:widowControl/>
      <w:jc w:val="left"/>
    </w:pPr>
    <w:rPr>
      <w:rFonts w:ascii="Calibri" w:hAnsi="Calibri"/>
      <w:kern w:val="0"/>
      <w:sz w:val="24"/>
      <w:szCs w:val="32"/>
      <w:lang w:eastAsia="en-US" w:bidi="en-US"/>
    </w:rPr>
  </w:style>
  <w:style w:type="paragraph" w:customStyle="1" w:styleId="212">
    <w:name w:val="正文文本缩进 21"/>
    <w:basedOn w:val="a1"/>
    <w:pPr>
      <w:adjustRightInd w:val="0"/>
      <w:jc w:val="left"/>
      <w:textAlignment w:val="baseline"/>
    </w:pPr>
    <w:rPr>
      <w:rFonts w:eastAsia="楷体_GB2312"/>
      <w:sz w:val="30"/>
      <w:szCs w:val="20"/>
    </w:rPr>
  </w:style>
  <w:style w:type="paragraph" w:customStyle="1" w:styleId="2f0">
    <w:name w:val="纯文本2"/>
    <w:basedOn w:val="a1"/>
    <w:pPr>
      <w:autoSpaceDE w:val="0"/>
      <w:autoSpaceDN w:val="0"/>
      <w:adjustRightInd w:val="0"/>
      <w:textAlignment w:val="baseline"/>
    </w:pPr>
    <w:rPr>
      <w:rFonts w:ascii="宋体" w:hAnsi="Tms Rmn"/>
      <w:kern w:val="0"/>
      <w:sz w:val="28"/>
      <w:szCs w:val="20"/>
    </w:rPr>
  </w:style>
  <w:style w:type="paragraph" w:customStyle="1" w:styleId="a">
    <w:name w:val="附注－标题五"/>
    <w:basedOn w:val="a1"/>
    <w:next w:val="affff3"/>
    <w:pPr>
      <w:numPr>
        <w:numId w:val="5"/>
      </w:numPr>
      <w:tabs>
        <w:tab w:val="left" w:pos="360"/>
      </w:tabs>
      <w:adjustRightInd w:val="0"/>
      <w:snapToGrid w:val="0"/>
      <w:spacing w:before="120" w:afterLines="50" w:after="156" w:line="360" w:lineRule="auto"/>
    </w:pPr>
    <w:rPr>
      <w:rFonts w:ascii="Arial Narrow" w:hAnsi="Arial Narrow"/>
      <w:b/>
      <w:szCs w:val="21"/>
    </w:rPr>
  </w:style>
  <w:style w:type="paragraph" w:customStyle="1" w:styleId="CharCharCharCharCharCharCharCharCharCharChar1CharCharChar">
    <w:name w:val="Char Char Char Char Char Char Char Char Char Char Char1 Char Char Char"/>
    <w:basedOn w:val="a1"/>
    <w:pPr>
      <w:widowControl/>
      <w:spacing w:after="160" w:line="240" w:lineRule="exact"/>
    </w:pPr>
    <w:rPr>
      <w:rFonts w:cs="Arial"/>
      <w:kern w:val="0"/>
      <w:sz w:val="22"/>
      <w:szCs w:val="20"/>
      <w:lang w:eastAsia="en-US"/>
    </w:rPr>
  </w:style>
  <w:style w:type="paragraph" w:customStyle="1" w:styleId="xl27">
    <w:name w:val="xl27"/>
    <w:basedOn w:val="a1"/>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hAnsi="宋体"/>
      <w:color w:val="000000"/>
      <w:kern w:val="0"/>
      <w:sz w:val="18"/>
      <w:szCs w:val="18"/>
    </w:rPr>
  </w:style>
  <w:style w:type="paragraph" w:customStyle="1" w:styleId="PP">
    <w:name w:val="PP 行"/>
    <w:basedOn w:val="aff2"/>
  </w:style>
  <w:style w:type="paragraph" w:customStyle="1" w:styleId="xl138">
    <w:name w:val="xl138"/>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table">
    <w:name w:val="table"/>
    <w:basedOn w:val="a1"/>
    <w:pPr>
      <w:widowControl/>
      <w:adjustRightInd w:val="0"/>
      <w:spacing w:before="240" w:after="120" w:line="360" w:lineRule="atLeast"/>
      <w:ind w:firstLine="425"/>
      <w:jc w:val="center"/>
      <w:textAlignment w:val="baseline"/>
    </w:pPr>
    <w:rPr>
      <w:rFonts w:ascii="黑体" w:eastAsia="黑体"/>
      <w:b/>
      <w:kern w:val="0"/>
      <w:sz w:val="24"/>
      <w:szCs w:val="20"/>
    </w:rPr>
  </w:style>
  <w:style w:type="paragraph" w:customStyle="1" w:styleId="3b">
    <w:name w:val="正文3"/>
    <w:pPr>
      <w:widowControl w:val="0"/>
      <w:adjustRightInd w:val="0"/>
      <w:spacing w:line="315" w:lineRule="atLeast"/>
      <w:jc w:val="both"/>
      <w:textAlignment w:val="baseline"/>
    </w:pPr>
    <w:rPr>
      <w:rFonts w:ascii="宋体"/>
      <w:sz w:val="21"/>
    </w:rPr>
  </w:style>
  <w:style w:type="paragraph" w:customStyle="1" w:styleId="xl81">
    <w:name w:val="xl8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FF0000"/>
      <w:kern w:val="0"/>
      <w:sz w:val="20"/>
      <w:szCs w:val="20"/>
      <w:lang w:eastAsia="en-US" w:bidi="en-US"/>
    </w:rPr>
  </w:style>
  <w:style w:type="paragraph" w:customStyle="1" w:styleId="xl53">
    <w:name w:val="xl53"/>
    <w:basedOn w:val="a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char5">
    <w:name w:val="char"/>
    <w:basedOn w:val="a1"/>
    <w:pPr>
      <w:spacing w:line="700" w:lineRule="exact"/>
      <w:jc w:val="center"/>
    </w:pPr>
    <w:rPr>
      <w:rFonts w:eastAsia="方正小标宋简体" w:cs="宋体"/>
      <w:spacing w:val="16"/>
      <w:sz w:val="52"/>
      <w:szCs w:val="52"/>
    </w:rPr>
  </w:style>
  <w:style w:type="paragraph" w:customStyle="1" w:styleId="xl118">
    <w:name w:val="xl118"/>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0"/>
      <w:szCs w:val="20"/>
    </w:rPr>
  </w:style>
  <w:style w:type="paragraph" w:customStyle="1" w:styleId="font8">
    <w:name w:val="font8"/>
    <w:basedOn w:val="a1"/>
    <w:pPr>
      <w:widowControl/>
      <w:spacing w:before="100" w:beforeAutospacing="1" w:after="100" w:afterAutospacing="1"/>
      <w:jc w:val="left"/>
    </w:pPr>
    <w:rPr>
      <w:rFonts w:ascii="宋体" w:hAnsi="宋体" w:cs="Arial Unicode MS" w:hint="eastAsia"/>
      <w:b/>
      <w:bCs/>
      <w:color w:val="000000"/>
      <w:kern w:val="0"/>
      <w:sz w:val="18"/>
      <w:szCs w:val="18"/>
    </w:rPr>
  </w:style>
  <w:style w:type="paragraph" w:customStyle="1" w:styleId="CharCharCharCharCharCharCharCharCharCharCharChar1CharCharCharCharCharCharChar">
    <w:name w:val="Char Char Char Char Char Char Char Char Char Char Char Char1 Char Char Char Char Char Char Char"/>
    <w:basedOn w:val="a1"/>
    <w:rPr>
      <w:rFonts w:ascii="Tahoma" w:hAnsi="Tahoma"/>
      <w:sz w:val="24"/>
      <w:szCs w:val="20"/>
    </w:rPr>
  </w:style>
  <w:style w:type="paragraph" w:customStyle="1" w:styleId="xl136">
    <w:name w:val="xl136"/>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仿宋_GB2312" w:eastAsia="仿宋_GB2312" w:hAnsi="宋体" w:hint="eastAsia"/>
      <w:kern w:val="0"/>
      <w:sz w:val="20"/>
      <w:szCs w:val="20"/>
    </w:rPr>
  </w:style>
  <w:style w:type="paragraph" w:customStyle="1" w:styleId="62">
    <w:name w:val="6"/>
    <w:basedOn w:val="a1"/>
    <w:next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xl129">
    <w:name w:val="xl129"/>
    <w:basedOn w:val="a1"/>
    <w:pPr>
      <w:widowControl/>
      <w:pBdr>
        <w:bottom w:val="single" w:sz="4" w:space="0" w:color="auto"/>
      </w:pBdr>
      <w:shd w:val="clear" w:color="auto" w:fill="FFFFFF"/>
      <w:spacing w:before="100" w:beforeAutospacing="1" w:after="100" w:afterAutospacing="1"/>
      <w:jc w:val="left"/>
    </w:pPr>
    <w:rPr>
      <w:rFonts w:ascii="仿宋_GB2312" w:eastAsia="仿宋_GB2312" w:hAnsi="宋体" w:hint="eastAsia"/>
      <w:kern w:val="0"/>
      <w:sz w:val="20"/>
      <w:szCs w:val="20"/>
    </w:rPr>
  </w:style>
  <w:style w:type="paragraph" w:customStyle="1" w:styleId="xl75">
    <w:name w:val="xl75"/>
    <w:basedOn w:val="a1"/>
    <w:pPr>
      <w:widowControl/>
      <w:spacing w:before="100" w:after="100"/>
      <w:jc w:val="right"/>
      <w:textAlignment w:val="top"/>
    </w:pPr>
    <w:rPr>
      <w:rFonts w:ascii="Arial Unicode MS" w:eastAsia="Arial Unicode MS" w:hAnsi="Arial Unicode MS"/>
      <w:color w:val="000000"/>
      <w:kern w:val="0"/>
      <w:sz w:val="18"/>
      <w:szCs w:val="22"/>
    </w:rPr>
  </w:style>
  <w:style w:type="paragraph" w:customStyle="1" w:styleId="font0">
    <w:name w:val="font0"/>
    <w:basedOn w:val="a1"/>
    <w:pPr>
      <w:widowControl/>
      <w:spacing w:before="100" w:beforeAutospacing="1" w:after="100" w:afterAutospacing="1"/>
      <w:jc w:val="left"/>
    </w:pPr>
    <w:rPr>
      <w:rFonts w:ascii="宋体" w:hAnsi="宋体" w:cs="Arial Unicode MS" w:hint="eastAsia"/>
      <w:kern w:val="0"/>
      <w:sz w:val="24"/>
    </w:rPr>
  </w:style>
  <w:style w:type="paragraph" w:customStyle="1" w:styleId="xl71">
    <w:name w:val="xl7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lang w:eastAsia="en-US" w:bidi="en-US"/>
    </w:rPr>
  </w:style>
  <w:style w:type="paragraph" w:customStyle="1" w:styleId="xl108">
    <w:name w:val="xl108"/>
    <w:basedOn w:val="a1"/>
    <w:pPr>
      <w:widowControl/>
      <w:shd w:val="clear" w:color="auto" w:fill="FFFFFF"/>
      <w:spacing w:before="100" w:beforeAutospacing="1" w:after="100" w:afterAutospacing="1"/>
      <w:jc w:val="center"/>
      <w:textAlignment w:val="center"/>
    </w:pPr>
    <w:rPr>
      <w:rFonts w:ascii="宋体" w:hAnsi="宋体"/>
      <w:b/>
      <w:bCs/>
      <w:kern w:val="0"/>
      <w:sz w:val="20"/>
      <w:szCs w:val="20"/>
    </w:rPr>
  </w:style>
  <w:style w:type="paragraph" w:customStyle="1" w:styleId="1CharCharCharCharCharChar1Char">
    <w:name w:val="1 Char Char Char Char Char Char1 Char"/>
    <w:basedOn w:val="a1"/>
    <w:pPr>
      <w:widowControl/>
      <w:jc w:val="left"/>
    </w:pPr>
    <w:rPr>
      <w:rFonts w:ascii="Tahoma" w:hAnsi="Tahoma"/>
      <w:kern w:val="0"/>
      <w:sz w:val="24"/>
      <w:szCs w:val="20"/>
      <w:lang w:eastAsia="en-US" w:bidi="en-US"/>
    </w:rPr>
  </w:style>
  <w:style w:type="paragraph" w:customStyle="1" w:styleId="AT0">
    <w:name w:val="AT表头"/>
    <w:basedOn w:val="AT"/>
    <w:pPr>
      <w:ind w:firstLineChars="0" w:firstLine="0"/>
      <w:jc w:val="center"/>
    </w:pPr>
    <w:rPr>
      <w:b/>
    </w:rPr>
  </w:style>
  <w:style w:type="paragraph" w:customStyle="1" w:styleId="afffff4">
    <w:name w:val="表内文字"/>
    <w:pPr>
      <w:widowControl w:val="0"/>
      <w:spacing w:line="0" w:lineRule="atLeast"/>
      <w:jc w:val="center"/>
    </w:pPr>
    <w:rPr>
      <w:sz w:val="21"/>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ParaCharCharCharChar">
    <w:name w:val="默认段落字体 Para Char Char Char Char"/>
    <w:basedOn w:val="a1"/>
  </w:style>
  <w:style w:type="paragraph" w:customStyle="1" w:styleId="xl113">
    <w:name w:val="xl11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34">
    <w:name w:val="xl134"/>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xl78">
    <w:name w:val="xl7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lang w:eastAsia="en-US" w:bidi="en-US"/>
    </w:rPr>
  </w:style>
  <w:style w:type="paragraph" w:customStyle="1" w:styleId="Char2CharChar1CharCharCharCharCharCharCharCharChar">
    <w:name w:val="Char2 Char Char1 Char Char Char Char Char Char Char Char Char"/>
    <w:basedOn w:val="a1"/>
    <w:rPr>
      <w:rFonts w:ascii="Tahoma" w:hAnsi="Tahoma"/>
      <w:sz w:val="24"/>
      <w:szCs w:val="20"/>
    </w:rPr>
  </w:style>
  <w:style w:type="paragraph" w:customStyle="1" w:styleId="afffff5">
    <w:name w:val="尽职正文"/>
    <w:basedOn w:val="HTML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before="156" w:line="400" w:lineRule="exact"/>
      <w:ind w:firstLineChars="200" w:firstLine="200"/>
      <w:jc w:val="both"/>
    </w:pPr>
    <w:rPr>
      <w:rFonts w:hAnsi="Courier New"/>
      <w:sz w:val="23"/>
      <w:szCs w:val="20"/>
    </w:rPr>
  </w:style>
  <w:style w:type="paragraph" w:customStyle="1" w:styleId="AT1">
    <w:name w:val="AT表格"/>
    <w:basedOn w:val="a1"/>
    <w:pPr>
      <w:widowControl/>
      <w:jc w:val="center"/>
    </w:pPr>
    <w:rPr>
      <w:rFonts w:ascii="Arial Narrow" w:eastAsia="仿宋_GB2312" w:hAnsi="Arial Narrow"/>
      <w:color w:val="000000"/>
      <w:kern w:val="0"/>
      <w:sz w:val="18"/>
      <w:szCs w:val="18"/>
    </w:rPr>
  </w:style>
  <w:style w:type="paragraph" w:customStyle="1" w:styleId="CharCharCharCharCharCharCharCharCharCharCharCharChar">
    <w:name w:val="Char Char Char Char Char Char Char Char Char Char Char Char Char"/>
    <w:basedOn w:val="a1"/>
    <w:pPr>
      <w:widowControl/>
      <w:snapToGrid w:val="0"/>
      <w:spacing w:line="360" w:lineRule="auto"/>
      <w:ind w:firstLineChars="200" w:firstLine="200"/>
      <w:jc w:val="left"/>
    </w:pPr>
    <w:rPr>
      <w:rFonts w:ascii="Calibri" w:eastAsia="仿宋_GB2312" w:hAnsi="Calibri"/>
      <w:color w:val="000000"/>
      <w:kern w:val="0"/>
      <w:sz w:val="24"/>
      <w:lang w:eastAsia="en-US" w:bidi="en-US"/>
    </w:rPr>
  </w:style>
  <w:style w:type="paragraph" w:customStyle="1" w:styleId="CharCharChar1Char0">
    <w:name w:val="Char Char Char1 Char"/>
    <w:basedOn w:val="a1"/>
    <w:rPr>
      <w:rFonts w:ascii="Tahoma" w:hAnsi="Tahoma"/>
      <w:sz w:val="24"/>
      <w:szCs w:val="20"/>
    </w:rPr>
  </w:style>
  <w:style w:type="paragraph" w:customStyle="1" w:styleId="CharCharChar3CharCharCharCharCharCharCharCharCharChar">
    <w:name w:val="Char Char Char3 Char Char Char Char Char Char Char Char Char Char"/>
    <w:basedOn w:val="a1"/>
    <w:rPr>
      <w:rFonts w:ascii="Tahoma" w:hAnsi="Tahoma"/>
      <w:sz w:val="24"/>
      <w:szCs w:val="20"/>
    </w:rPr>
  </w:style>
  <w:style w:type="paragraph" w:customStyle="1" w:styleId="xl444">
    <w:name w:val="xl44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TOC">
    <w:name w:val="TOC Heading"/>
    <w:basedOn w:val="1"/>
    <w:next w:val="a1"/>
    <w:uiPriority w:val="39"/>
    <w:qFormat/>
    <w:pPr>
      <w:keepLines w:val="0"/>
      <w:widowControl/>
      <w:spacing w:before="240" w:after="60" w:line="240" w:lineRule="auto"/>
      <w:jc w:val="left"/>
      <w:outlineLvl w:val="9"/>
    </w:pPr>
    <w:rPr>
      <w:rFonts w:ascii="Cambria" w:hAnsi="Cambria"/>
      <w:kern w:val="32"/>
      <w:sz w:val="32"/>
      <w:szCs w:val="32"/>
      <w:lang w:eastAsia="en-US" w:bidi="en-US"/>
    </w:rPr>
  </w:style>
  <w:style w:type="paragraph" w:customStyle="1" w:styleId="xl120">
    <w:name w:val="xl120"/>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3c">
    <w:name w:val="样式 招股书标题3 + (中文) 宋体 小五"/>
    <w:basedOn w:val="3d"/>
    <w:rPr>
      <w:rFonts w:ascii="Arial" w:eastAsia="宋体" w:hAnsi="Arial"/>
      <w:b w:val="0"/>
      <w:sz w:val="18"/>
    </w:rPr>
  </w:style>
  <w:style w:type="paragraph" w:customStyle="1" w:styleId="3d">
    <w:name w:val="招股书标题3"/>
    <w:basedOn w:val="a1"/>
    <w:next w:val="affff1"/>
    <w:pPr>
      <w:spacing w:line="360" w:lineRule="auto"/>
      <w:ind w:firstLineChars="200" w:firstLine="200"/>
      <w:outlineLvl w:val="3"/>
    </w:pPr>
    <w:rPr>
      <w:rFonts w:ascii="宋体" w:eastAsia="楷体_GB2312" w:hAnsi="宋体" w:cs="宋体"/>
      <w:b/>
      <w:bCs/>
      <w:kern w:val="0"/>
      <w:position w:val="2"/>
      <w:sz w:val="24"/>
    </w:rPr>
  </w:style>
  <w:style w:type="paragraph" w:customStyle="1" w:styleId="xl101">
    <w:name w:val="xl101"/>
    <w:basedOn w:val="a1"/>
    <w:pPr>
      <w:widowControl/>
      <w:shd w:val="clear" w:color="auto" w:fill="FFFFFF"/>
      <w:spacing w:before="100" w:beforeAutospacing="1" w:after="100" w:afterAutospacing="1"/>
      <w:jc w:val="center"/>
    </w:pPr>
    <w:rPr>
      <w:rFonts w:ascii="宋体" w:hAnsi="宋体"/>
      <w:b/>
      <w:bCs/>
      <w:kern w:val="0"/>
      <w:sz w:val="20"/>
      <w:szCs w:val="20"/>
    </w:rPr>
  </w:style>
  <w:style w:type="paragraph" w:customStyle="1" w:styleId="2f1">
    <w:name w:val="2"/>
    <w:basedOn w:val="a1"/>
    <w:next w:val="24"/>
    <w:pPr>
      <w:spacing w:line="500" w:lineRule="exact"/>
      <w:ind w:right="28"/>
    </w:pPr>
    <w:rPr>
      <w:rFonts w:ascii="宋体" w:hAnsi="宋体" w:cs="Arial"/>
      <w:color w:val="3366FF"/>
      <w:sz w:val="24"/>
    </w:rPr>
  </w:style>
  <w:style w:type="paragraph" w:customStyle="1" w:styleId="311">
    <w:name w:val="正文文本缩进 311"/>
    <w:basedOn w:val="a1"/>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paragraph" w:customStyle="1" w:styleId="xl449">
    <w:name w:val="xl44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1"/>
    <w:pPr>
      <w:widowControl/>
      <w:spacing w:after="160" w:line="240" w:lineRule="exact"/>
      <w:jc w:val="left"/>
    </w:pPr>
    <w:rPr>
      <w:rFonts w:ascii="Verdana" w:eastAsia="Times New Roman" w:hAnsi="Verdana" w:cs="Arial"/>
      <w:color w:val="000000"/>
      <w:kern w:val="0"/>
      <w:sz w:val="22"/>
      <w:szCs w:val="20"/>
      <w:lang w:eastAsia="en-US" w:bidi="en-US"/>
    </w:rPr>
  </w:style>
  <w:style w:type="paragraph" w:customStyle="1" w:styleId="xl436">
    <w:name w:val="xl43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6">
    <w:name w:val="标准"/>
    <w:basedOn w:val="a1"/>
    <w:pPr>
      <w:autoSpaceDE w:val="0"/>
      <w:autoSpaceDN w:val="0"/>
      <w:adjustRightInd w:val="0"/>
      <w:spacing w:line="360" w:lineRule="auto"/>
      <w:jc w:val="center"/>
      <w:textAlignment w:val="baseline"/>
    </w:pPr>
    <w:rPr>
      <w:rFonts w:ascii="仿宋_GB2312" w:eastAsia="仿宋_GB2312"/>
      <w:sz w:val="24"/>
      <w:szCs w:val="20"/>
    </w:rPr>
  </w:style>
  <w:style w:type="paragraph" w:customStyle="1" w:styleId="xl55">
    <w:name w:val="xl5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1077">
    <w:name w:val="xl1077"/>
    <w:basedOn w:val="a1"/>
    <w:pPr>
      <w:widowControl/>
      <w:spacing w:before="100" w:after="100"/>
      <w:jc w:val="center"/>
      <w:textAlignment w:val="center"/>
    </w:pPr>
    <w:rPr>
      <w:rFonts w:ascii="仿宋_GB2312" w:eastAsia="仿宋_GB2312" w:hAnsi="宋体" w:hint="eastAsia"/>
      <w:b/>
      <w:kern w:val="0"/>
      <w:sz w:val="24"/>
      <w:szCs w:val="20"/>
    </w:rPr>
  </w:style>
  <w:style w:type="paragraph" w:customStyle="1" w:styleId="47">
    <w:name w:val="4"/>
    <w:basedOn w:val="a1"/>
    <w:next w:val="24"/>
    <w:pPr>
      <w:spacing w:after="120" w:line="480" w:lineRule="auto"/>
    </w:pPr>
  </w:style>
  <w:style w:type="paragraph" w:customStyle="1" w:styleId="xl142">
    <w:name w:val="xl142"/>
    <w:basedOn w:val="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仿宋_GB2312" w:eastAsia="仿宋_GB2312" w:hAnsi="宋体" w:hint="eastAsia"/>
      <w:kern w:val="0"/>
      <w:sz w:val="20"/>
      <w:szCs w:val="20"/>
    </w:rPr>
  </w:style>
  <w:style w:type="paragraph" w:customStyle="1" w:styleId="xl46">
    <w:name w:val="xl46"/>
    <w:basedOn w:val="a1"/>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57">
    <w:name w:val="xl5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LettHdOnly">
    <w:name w:val="LettHd_Only"/>
    <w:pPr>
      <w:autoSpaceDE w:val="0"/>
      <w:autoSpaceDN w:val="0"/>
      <w:ind w:left="56"/>
    </w:pPr>
    <w:rPr>
      <w:rFonts w:ascii="Helvetica" w:hAnsi="Helvetica"/>
      <w:color w:val="000000"/>
      <w:sz w:val="14"/>
    </w:rPr>
  </w:style>
  <w:style w:type="paragraph" w:customStyle="1" w:styleId="ParaCharCharCharCharCharCharChar">
    <w:name w:val="默认段落字体 Para Char Char Char Char Char Char Char"/>
    <w:basedOn w:val="a1"/>
    <w:rPr>
      <w:rFonts w:ascii="Tahoma" w:hAnsi="Tahoma"/>
      <w:sz w:val="24"/>
      <w:szCs w:val="20"/>
    </w:rPr>
  </w:style>
  <w:style w:type="paragraph" w:customStyle="1" w:styleId="afff8">
    <w:name w:val="表格文字"/>
    <w:basedOn w:val="a1"/>
    <w:link w:val="CharChara"/>
    <w:pPr>
      <w:snapToGrid w:val="0"/>
      <w:ind w:left="-6" w:right="-108"/>
    </w:pPr>
    <w:rPr>
      <w:sz w:val="18"/>
      <w:szCs w:val="20"/>
    </w:rPr>
  </w:style>
  <w:style w:type="paragraph" w:customStyle="1" w:styleId="Char14">
    <w:name w:val="Char1"/>
    <w:basedOn w:val="a1"/>
    <w:rPr>
      <w:rFonts w:ascii="Tahoma" w:hAnsi="Tahoma"/>
      <w:sz w:val="24"/>
      <w:szCs w:val="20"/>
    </w:rPr>
  </w:style>
  <w:style w:type="paragraph" w:customStyle="1" w:styleId="GX">
    <w:name w:val="GX.正文"/>
    <w:basedOn w:val="a1"/>
    <w:link w:val="GXCharChar"/>
    <w:pPr>
      <w:spacing w:line="360" w:lineRule="auto"/>
      <w:ind w:firstLineChars="200" w:firstLine="200"/>
    </w:pPr>
    <w:rPr>
      <w:rFonts w:eastAsia="仿宋_GB2312"/>
      <w:sz w:val="24"/>
    </w:rPr>
  </w:style>
  <w:style w:type="paragraph" w:customStyle="1" w:styleId="font14">
    <w:name w:val="font14"/>
    <w:basedOn w:val="a1"/>
    <w:pPr>
      <w:widowControl/>
      <w:spacing w:before="100" w:beforeAutospacing="1" w:after="100" w:afterAutospacing="1"/>
      <w:jc w:val="left"/>
    </w:pPr>
    <w:rPr>
      <w:rFonts w:ascii="宋体" w:hAnsi="宋体" w:cs="宋体"/>
      <w:b/>
      <w:bCs/>
      <w:kern w:val="0"/>
      <w:sz w:val="20"/>
      <w:szCs w:val="20"/>
    </w:rPr>
  </w:style>
  <w:style w:type="paragraph" w:customStyle="1" w:styleId="xl40">
    <w:name w:val="xl40"/>
    <w:basedOn w:val="a1"/>
    <w:pPr>
      <w:widowControl/>
      <w:pBdr>
        <w:bottom w:val="single" w:sz="4" w:space="0" w:color="auto"/>
        <w:right w:val="single" w:sz="4" w:space="0" w:color="auto"/>
      </w:pBdr>
      <w:spacing w:before="100" w:beforeAutospacing="1" w:after="100" w:afterAutospacing="1"/>
      <w:jc w:val="right"/>
    </w:pPr>
    <w:rPr>
      <w:b/>
      <w:bCs/>
      <w:kern w:val="0"/>
      <w:sz w:val="20"/>
      <w:szCs w:val="20"/>
    </w:rPr>
  </w:style>
  <w:style w:type="paragraph" w:customStyle="1" w:styleId="Char4CharCharCharCharCharCharCharCharCharCharCharCharCharChar">
    <w:name w:val="Char4 Char Char Char Char Char Char Char Char Char Char Char Char Char Char"/>
    <w:basedOn w:val="a1"/>
    <w:rPr>
      <w:rFonts w:ascii="Tahoma" w:hAnsi="Tahoma"/>
      <w:sz w:val="24"/>
      <w:szCs w:val="20"/>
    </w:rPr>
  </w:style>
  <w:style w:type="paragraph" w:customStyle="1" w:styleId="xl445">
    <w:name w:val="xl44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Note">
    <w:name w:val="Note:"/>
    <w:next w:val="afffc"/>
    <w:pPr>
      <w:widowControl w:val="0"/>
      <w:tabs>
        <w:tab w:val="left" w:pos="705"/>
        <w:tab w:val="left" w:pos="1440"/>
        <w:tab w:val="left" w:pos="2304"/>
        <w:tab w:val="right" w:pos="10425"/>
      </w:tabs>
      <w:spacing w:after="288"/>
      <w:ind w:left="720"/>
      <w:jc w:val="both"/>
    </w:pPr>
    <w:rPr>
      <w:snapToGrid w:val="0"/>
      <w:color w:val="000000"/>
      <w:sz w:val="24"/>
      <w:lang w:eastAsia="en-US"/>
    </w:rPr>
  </w:style>
  <w:style w:type="paragraph" w:customStyle="1" w:styleId="afffff7">
    <w:name w:val="电信"/>
    <w:basedOn w:val="af6"/>
    <w:rPr>
      <w:rFonts w:ascii="方正书宋简体" w:eastAsia="方正书宋简体" w:hint="eastAsia"/>
      <w:kern w:val="0"/>
      <w:sz w:val="28"/>
    </w:rPr>
  </w:style>
  <w:style w:type="paragraph" w:customStyle="1" w:styleId="Section">
    <w:name w:val="Section"/>
    <w:next w:val="Major"/>
    <w:pPr>
      <w:keepNext/>
      <w:keepLines/>
      <w:widowControl w:val="0"/>
      <w:tabs>
        <w:tab w:val="left" w:pos="705"/>
        <w:tab w:val="left" w:pos="1425"/>
        <w:tab w:val="left" w:pos="2310"/>
        <w:tab w:val="right" w:pos="10425"/>
      </w:tabs>
      <w:spacing w:after="288"/>
    </w:pPr>
    <w:rPr>
      <w:b/>
      <w:snapToGrid w:val="0"/>
      <w:color w:val="000000"/>
      <w:sz w:val="36"/>
      <w:lang w:eastAsia="en-US"/>
    </w:rPr>
  </w:style>
  <w:style w:type="paragraph" w:customStyle="1" w:styleId="xl103">
    <w:name w:val="xl103"/>
    <w:basedOn w:val="a1"/>
    <w:pPr>
      <w:widowControl/>
      <w:pBdr>
        <w:bottom w:val="single" w:sz="4" w:space="0" w:color="auto"/>
      </w:pBdr>
      <w:shd w:val="clear" w:color="auto" w:fill="FFFFFF"/>
      <w:spacing w:before="100" w:beforeAutospacing="1" w:after="100" w:afterAutospacing="1"/>
      <w:jc w:val="center"/>
    </w:pPr>
    <w:rPr>
      <w:rFonts w:ascii="宋体" w:hAnsi="宋体"/>
      <w:b/>
      <w:bCs/>
      <w:kern w:val="0"/>
      <w:sz w:val="20"/>
      <w:szCs w:val="20"/>
    </w:rPr>
  </w:style>
  <w:style w:type="paragraph" w:customStyle="1" w:styleId="font6">
    <w:name w:val="font6"/>
    <w:basedOn w:val="a1"/>
    <w:pPr>
      <w:widowControl/>
      <w:spacing w:before="100" w:beforeAutospacing="1" w:after="100" w:afterAutospacing="1"/>
      <w:jc w:val="left"/>
    </w:pPr>
    <w:rPr>
      <w:rFonts w:eastAsia="Arial Unicode MS"/>
      <w:kern w:val="0"/>
      <w:sz w:val="20"/>
      <w:szCs w:val="20"/>
    </w:rPr>
  </w:style>
  <w:style w:type="paragraph" w:customStyle="1" w:styleId="afffff8">
    <w:name w:val="正文_缩进"/>
    <w:basedOn w:val="a1"/>
    <w:pPr>
      <w:spacing w:line="360" w:lineRule="auto"/>
      <w:ind w:firstLineChars="200" w:firstLine="200"/>
    </w:pPr>
    <w:rPr>
      <w:rFonts w:ascii="Arial" w:eastAsia="Times New Roman" w:hAnsi="Arial" w:cs="Arial"/>
      <w:sz w:val="24"/>
    </w:rPr>
  </w:style>
  <w:style w:type="paragraph" w:customStyle="1" w:styleId="xl93">
    <w:name w:val="xl93"/>
    <w:basedOn w:val="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81">
    <w:name w:val="样式8"/>
    <w:basedOn w:val="a1"/>
    <w:next w:val="35"/>
    <w:pPr>
      <w:widowControl/>
      <w:spacing w:after="120"/>
      <w:ind w:leftChars="200" w:left="420"/>
      <w:jc w:val="left"/>
    </w:pPr>
    <w:rPr>
      <w:rFonts w:ascii="Calibri" w:hAnsi="Calibri"/>
      <w:kern w:val="0"/>
      <w:sz w:val="16"/>
      <w:szCs w:val="16"/>
      <w:lang w:eastAsia="en-US" w:bidi="en-US"/>
    </w:rPr>
  </w:style>
  <w:style w:type="paragraph" w:customStyle="1" w:styleId="xl23">
    <w:name w:val="xl23"/>
    <w:basedOn w:val="a1"/>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xl64">
    <w:name w:val="xl6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1d">
    <w:name w:val="正文1"/>
    <w:basedOn w:val="a1"/>
    <w:pPr>
      <w:adjustRightInd w:val="0"/>
      <w:spacing w:line="360" w:lineRule="atLeast"/>
      <w:ind w:firstLine="588"/>
      <w:textAlignment w:val="baseline"/>
    </w:pPr>
    <w:rPr>
      <w:rFonts w:ascii="宋体"/>
      <w:spacing w:val="8"/>
      <w:kern w:val="0"/>
      <w:sz w:val="28"/>
      <w:szCs w:val="20"/>
    </w:rPr>
  </w:style>
  <w:style w:type="paragraph" w:customStyle="1" w:styleId="ATCharCharCharCharCharChar">
    <w:name w:val="AT正文 Char Char Char Char Char Char"/>
    <w:basedOn w:val="a1"/>
    <w:pPr>
      <w:widowControl/>
      <w:wordWrap w:val="0"/>
      <w:spacing w:line="360" w:lineRule="auto"/>
    </w:pPr>
    <w:rPr>
      <w:rFonts w:ascii="仿宋_GB2312" w:eastAsia="仿宋_GB2312"/>
      <w:bCs/>
      <w:sz w:val="28"/>
      <w:szCs w:val="28"/>
    </w:rPr>
  </w:style>
  <w:style w:type="paragraph" w:customStyle="1" w:styleId="82">
    <w:name w:val="8"/>
    <w:basedOn w:val="a1"/>
    <w:next w:val="22"/>
    <w:pPr>
      <w:ind w:firstLine="540"/>
    </w:pPr>
    <w:rPr>
      <w:rFonts w:ascii="Arial Narrow" w:eastAsia="仿宋_GB2312" w:hAnsi="Arial Narrow"/>
      <w:sz w:val="28"/>
      <w:szCs w:val="28"/>
    </w:rPr>
  </w:style>
  <w:style w:type="paragraph" w:customStyle="1" w:styleId="xl441">
    <w:name w:val="xl44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bg">
    <w:name w:val="bg正文首行缩进"/>
    <w:basedOn w:val="a1"/>
    <w:link w:val="bgCharChar"/>
    <w:pPr>
      <w:spacing w:line="400" w:lineRule="exact"/>
      <w:ind w:firstLine="482"/>
    </w:pPr>
    <w:rPr>
      <w:kern w:val="0"/>
      <w:sz w:val="24"/>
      <w:szCs w:val="20"/>
    </w:rPr>
  </w:style>
  <w:style w:type="paragraph" w:customStyle="1" w:styleId="xl30">
    <w:name w:val="xl30"/>
    <w:basedOn w:val="a1"/>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hAnsi="宋体"/>
      <w:color w:val="000000"/>
      <w:kern w:val="0"/>
      <w:sz w:val="18"/>
      <w:szCs w:val="18"/>
    </w:rPr>
  </w:style>
  <w:style w:type="paragraph" w:customStyle="1" w:styleId="xl89">
    <w:name w:val="xl89"/>
    <w:basedOn w:val="a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1"/>
    <w:pPr>
      <w:spacing w:line="360" w:lineRule="auto"/>
      <w:jc w:val="center"/>
    </w:pPr>
    <w:rPr>
      <w:rFonts w:ascii="仿宋_GB2312" w:eastAsia="仿宋_GB2312" w:hAnsi="宋体"/>
      <w:b/>
      <w:sz w:val="36"/>
      <w:szCs w:val="36"/>
    </w:rPr>
  </w:style>
  <w:style w:type="paragraph" w:customStyle="1" w:styleId="afffff9">
    <w:name w:val="表序"/>
    <w:basedOn w:val="a1"/>
    <w:pPr>
      <w:adjustRightInd w:val="0"/>
      <w:spacing w:beforeLines="20" w:before="62" w:afterLines="20" w:after="62"/>
      <w:ind w:firstLineChars="100" w:firstLine="100"/>
      <w:textAlignment w:val="baseline"/>
    </w:pPr>
    <w:rPr>
      <w:rFonts w:ascii="宋体" w:eastAsia="黑体" w:hAnsi="宋体"/>
      <w:color w:val="000000"/>
      <w:kern w:val="0"/>
      <w:sz w:val="24"/>
      <w:szCs w:val="20"/>
    </w:rPr>
  </w:style>
  <w:style w:type="paragraph" w:customStyle="1" w:styleId="3e">
    <w:name w:val="标题3"/>
    <w:basedOn w:val="a1"/>
    <w:pPr>
      <w:tabs>
        <w:tab w:val="left" w:leader="middleDot" w:pos="7560"/>
      </w:tabs>
      <w:spacing w:line="360" w:lineRule="auto"/>
    </w:pPr>
    <w:rPr>
      <w:rFonts w:ascii="黑体" w:eastAsia="黑体"/>
      <w:sz w:val="28"/>
      <w:szCs w:val="20"/>
    </w:rPr>
  </w:style>
  <w:style w:type="paragraph" w:customStyle="1" w:styleId="xl39">
    <w:name w:val="xl39"/>
    <w:basedOn w:val="a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5">
    <w:name w:val="xl35"/>
    <w:basedOn w:val="a1"/>
    <w:pPr>
      <w:widowControl/>
      <w:pBdr>
        <w:left w:val="single" w:sz="4" w:space="0" w:color="auto"/>
        <w:bottom w:val="single" w:sz="4" w:space="0" w:color="auto"/>
        <w:right w:val="single" w:sz="4" w:space="0" w:color="auto"/>
      </w:pBdr>
      <w:spacing w:before="100" w:after="100"/>
      <w:textAlignment w:val="center"/>
    </w:pPr>
    <w:rPr>
      <w:rFonts w:ascii="宋体" w:hAnsi="宋体"/>
      <w:kern w:val="0"/>
      <w:sz w:val="18"/>
      <w:szCs w:val="20"/>
    </w:rPr>
  </w:style>
  <w:style w:type="paragraph" w:customStyle="1" w:styleId="Heading">
    <w:name w:val="Heading"/>
    <w:basedOn w:val="afffc"/>
    <w:pPr>
      <w:widowControl/>
      <w:tabs>
        <w:tab w:val="left" w:pos="1008"/>
        <w:tab w:val="left" w:pos="1872"/>
        <w:tab w:val="left" w:pos="2592"/>
      </w:tabs>
      <w:autoSpaceDE w:val="0"/>
      <w:autoSpaceDN w:val="0"/>
      <w:spacing w:after="0"/>
    </w:pPr>
    <w:rPr>
      <w:rFonts w:ascii="Arial" w:hAnsi="Arial"/>
      <w:b/>
      <w:color w:val="000000"/>
      <w:kern w:val="0"/>
      <w:sz w:val="20"/>
      <w:szCs w:val="22"/>
    </w:rPr>
  </w:style>
  <w:style w:type="paragraph" w:customStyle="1" w:styleId="3f">
    <w:name w:val="3"/>
    <w:basedOn w:val="a1"/>
    <w:next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Char30">
    <w:name w:val="Char3"/>
    <w:basedOn w:val="a1"/>
    <w:rPr>
      <w:rFonts w:ascii="Tahoma" w:hAnsi="Tahoma" w:cs="Tahoma"/>
      <w:sz w:val="24"/>
    </w:rPr>
  </w:style>
  <w:style w:type="paragraph" w:customStyle="1" w:styleId="Arial1">
    <w:name w:val="样式 招股书正文 + (符号) Arial 加粗1"/>
    <w:basedOn w:val="affff1"/>
    <w:rPr>
      <w:bCs/>
      <w:kern w:val="0"/>
    </w:rPr>
  </w:style>
  <w:style w:type="paragraph" w:customStyle="1" w:styleId="Char6">
    <w:name w:val="Char"/>
    <w:basedOn w:val="a1"/>
    <w:rPr>
      <w:rFonts w:ascii="Tahoma" w:hAnsi="Tahoma"/>
      <w:sz w:val="24"/>
      <w:szCs w:val="20"/>
    </w:rPr>
  </w:style>
  <w:style w:type="paragraph" w:customStyle="1" w:styleId="xl438">
    <w:name w:val="xl43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f2">
    <w:name w:val="样式2"/>
    <w:basedOn w:val="a1"/>
    <w:pPr>
      <w:adjustRightInd w:val="0"/>
      <w:snapToGrid w:val="0"/>
      <w:spacing w:line="360" w:lineRule="auto"/>
      <w:textAlignment w:val="baseline"/>
    </w:pPr>
    <w:rPr>
      <w:rFonts w:ascii="宋体"/>
      <w:spacing w:val="2"/>
      <w:kern w:val="0"/>
      <w:sz w:val="24"/>
      <w:szCs w:val="20"/>
    </w:rPr>
  </w:style>
  <w:style w:type="paragraph" w:customStyle="1" w:styleId="Arial">
    <w:name w:val="样式 招股书正文 + (符号) Arial 加粗"/>
    <w:basedOn w:val="affff1"/>
    <w:rPr>
      <w:bCs/>
    </w:rPr>
  </w:style>
  <w:style w:type="paragraph" w:customStyle="1" w:styleId="Char40">
    <w:name w:val="Char4"/>
    <w:basedOn w:val="a1"/>
    <w:rPr>
      <w:rFonts w:ascii="Tahoma" w:hAnsi="Tahoma"/>
      <w:sz w:val="24"/>
      <w:szCs w:val="20"/>
    </w:rPr>
  </w:style>
  <w:style w:type="paragraph" w:customStyle="1" w:styleId="2f3">
    <w:name w:val="段落2"/>
    <w:basedOn w:val="43"/>
    <w:pPr>
      <w:tabs>
        <w:tab w:val="left" w:pos="360"/>
      </w:tabs>
      <w:spacing w:before="240"/>
      <w:ind w:firstLine="0"/>
    </w:pPr>
  </w:style>
  <w:style w:type="paragraph" w:customStyle="1" w:styleId="xl29">
    <w:name w:val="xl29"/>
    <w:basedOn w:val="a1"/>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hAnsi="宋体"/>
      <w:color w:val="000000"/>
      <w:kern w:val="0"/>
      <w:sz w:val="18"/>
      <w:szCs w:val="18"/>
    </w:rPr>
  </w:style>
  <w:style w:type="paragraph" w:customStyle="1" w:styleId="xl62">
    <w:name w:val="xl62"/>
    <w:basedOn w:val="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zw">
    <w:name w:val="zw"/>
    <w:basedOn w:val="a1"/>
    <w:link w:val="zwCharChar"/>
    <w:pPr>
      <w:adjustRightInd w:val="0"/>
      <w:spacing w:line="360" w:lineRule="auto"/>
      <w:ind w:firstLine="482"/>
      <w:textAlignment w:val="baseline"/>
    </w:pPr>
    <w:rPr>
      <w:rFonts w:ascii="Arial Narrow" w:eastAsia="楷体_GB2312" w:hAnsi="Arial Narrow"/>
      <w:kern w:val="0"/>
      <w:sz w:val="24"/>
      <w:szCs w:val="20"/>
    </w:rPr>
  </w:style>
  <w:style w:type="paragraph" w:customStyle="1" w:styleId="xl141">
    <w:name w:val="xl141"/>
    <w:basedOn w:val="a1"/>
    <w:pPr>
      <w:widowControl/>
      <w:shd w:val="clear" w:color="auto" w:fill="FFFFFF"/>
      <w:spacing w:before="100" w:beforeAutospacing="1" w:after="100" w:afterAutospacing="1"/>
      <w:jc w:val="center"/>
    </w:pPr>
    <w:rPr>
      <w:rFonts w:ascii="宋体" w:hAnsi="宋体"/>
      <w:b/>
      <w:bCs/>
      <w:kern w:val="0"/>
      <w:sz w:val="32"/>
      <w:szCs w:val="32"/>
    </w:rPr>
  </w:style>
  <w:style w:type="paragraph" w:customStyle="1" w:styleId="afffffa">
    <w:name w:val="样式"/>
    <w:basedOn w:val="a1"/>
    <w:next w:val="a2"/>
    <w:pPr>
      <w:widowControl/>
      <w:snapToGrid w:val="0"/>
      <w:spacing w:line="300" w:lineRule="auto"/>
      <w:ind w:firstLine="556"/>
      <w:jc w:val="left"/>
    </w:pPr>
    <w:rPr>
      <w:rFonts w:ascii="仿宋_GB2312" w:eastAsia="仿宋_GB2312" w:hAnsi="Calibri" w:cs="仿宋_GB2312"/>
      <w:kern w:val="0"/>
      <w:sz w:val="28"/>
      <w:szCs w:val="28"/>
      <w:lang w:eastAsia="en-US" w:bidi="en-US"/>
    </w:rPr>
  </w:style>
  <w:style w:type="paragraph" w:customStyle="1" w:styleId="CharCharCharCharCharChar1">
    <w:name w:val="Char Char Char Char Char Char1"/>
    <w:basedOn w:val="a1"/>
    <w:pPr>
      <w:widowControl/>
      <w:jc w:val="left"/>
    </w:pPr>
    <w:rPr>
      <w:rFonts w:ascii="Tahoma" w:hAnsi="Tahoma"/>
      <w:kern w:val="0"/>
      <w:sz w:val="24"/>
      <w:szCs w:val="20"/>
      <w:lang w:eastAsia="en-US" w:bidi="en-US"/>
    </w:rPr>
  </w:style>
  <w:style w:type="paragraph" w:customStyle="1" w:styleId="xl66">
    <w:name w:val="xl6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3">
    <w:name w:val="xl33"/>
    <w:basedOn w:val="a1"/>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xl49">
    <w:name w:val="xl4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330">
    <w:name w:val="正文文本缩进 33"/>
    <w:basedOn w:val="a1"/>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paragraph" w:customStyle="1" w:styleId="312">
    <w:name w:val="样式 标题 3 + 段后: 1 行"/>
    <w:basedOn w:val="30"/>
    <w:pPr>
      <w:adjustRightInd w:val="0"/>
      <w:snapToGrid w:val="0"/>
      <w:spacing w:afterLines="50" w:after="100" w:afterAutospacing="1" w:line="415" w:lineRule="auto"/>
      <w:ind w:left="100" w:rightChars="100" w:right="100"/>
      <w:jc w:val="center"/>
    </w:pPr>
    <w:rPr>
      <w:rFonts w:ascii="宋体" w:hAnsi="宋体"/>
      <w:kern w:val="0"/>
      <w:sz w:val="30"/>
      <w:szCs w:val="20"/>
    </w:rPr>
  </w:style>
  <w:style w:type="paragraph" w:customStyle="1" w:styleId="xl56">
    <w:name w:val="xl5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Bullet">
    <w:name w:val="Bullet"/>
    <w:pPr>
      <w:widowControl w:val="0"/>
      <w:spacing w:after="288"/>
      <w:ind w:left="1440"/>
      <w:jc w:val="both"/>
    </w:pPr>
    <w:rPr>
      <w:snapToGrid w:val="0"/>
      <w:color w:val="000000"/>
      <w:sz w:val="24"/>
      <w:lang w:eastAsia="en-US"/>
    </w:rPr>
  </w:style>
  <w:style w:type="paragraph" w:customStyle="1" w:styleId="xl22">
    <w:name w:val="xl2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18"/>
      <w:szCs w:val="18"/>
    </w:rPr>
  </w:style>
  <w:style w:type="paragraph" w:customStyle="1" w:styleId="xl440">
    <w:name w:val="xl44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1">
    <w:name w:val="xl4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ffb">
    <w:name w:val="简单回函地址"/>
    <w:basedOn w:val="a1"/>
    <w:rPr>
      <w:szCs w:val="20"/>
    </w:rPr>
  </w:style>
  <w:style w:type="paragraph" w:customStyle="1" w:styleId="48">
    <w:name w:val="封面4"/>
    <w:pPr>
      <w:widowControl w:val="0"/>
      <w:adjustRightInd w:val="0"/>
      <w:spacing w:line="312" w:lineRule="atLeast"/>
      <w:jc w:val="center"/>
      <w:textAlignment w:val="baseline"/>
    </w:pPr>
    <w:rPr>
      <w:rFonts w:ascii="宋体"/>
      <w:sz w:val="21"/>
      <w:szCs w:val="21"/>
    </w:rPr>
  </w:style>
  <w:style w:type="table" w:styleId="afffffc">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boxcolor">
    <w:name w:val="nameboxcolor"/>
    <w:basedOn w:val="a3"/>
    <w:rsid w:val="00DE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D8E5-C00B-4C1F-B91E-DA797C7B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4219</TotalTime>
  <Pages>10</Pages>
  <Words>934</Words>
  <Characters>5326</Characters>
  <Application>Microsoft Office Word</Application>
  <DocSecurity>0</DocSecurity>
  <PresentationFormat/>
  <Lines>44</Lines>
  <Paragraphs>12</Paragraphs>
  <Slides>0</Slides>
  <Notes>0</Notes>
  <HiddenSlides>0</HiddenSlides>
  <MMClips>0</MMClips>
  <ScaleCrop>false</ScaleCrop>
  <Manager/>
  <Company>0</Company>
  <LinksUpToDate>false</LinksUpToDate>
  <CharactersWithSpaces>6248</CharactersWithSpaces>
  <SharedDoc>false</SharedDoc>
  <HLinks>
    <vt:vector size="102" baseType="variant">
      <vt:variant>
        <vt:i4>1441844</vt:i4>
      </vt:variant>
      <vt:variant>
        <vt:i4>98</vt:i4>
      </vt:variant>
      <vt:variant>
        <vt:i4>0</vt:i4>
      </vt:variant>
      <vt:variant>
        <vt:i4>5</vt:i4>
      </vt:variant>
      <vt:variant>
        <vt:lpwstr/>
      </vt:variant>
      <vt:variant>
        <vt:lpwstr>_Toc391048202</vt:lpwstr>
      </vt:variant>
      <vt:variant>
        <vt:i4>1441844</vt:i4>
      </vt:variant>
      <vt:variant>
        <vt:i4>92</vt:i4>
      </vt:variant>
      <vt:variant>
        <vt:i4>0</vt:i4>
      </vt:variant>
      <vt:variant>
        <vt:i4>5</vt:i4>
      </vt:variant>
      <vt:variant>
        <vt:lpwstr/>
      </vt:variant>
      <vt:variant>
        <vt:lpwstr>_Toc391048201</vt:lpwstr>
      </vt:variant>
      <vt:variant>
        <vt:i4>1441844</vt:i4>
      </vt:variant>
      <vt:variant>
        <vt:i4>86</vt:i4>
      </vt:variant>
      <vt:variant>
        <vt:i4>0</vt:i4>
      </vt:variant>
      <vt:variant>
        <vt:i4>5</vt:i4>
      </vt:variant>
      <vt:variant>
        <vt:lpwstr/>
      </vt:variant>
      <vt:variant>
        <vt:lpwstr>_Toc391048200</vt:lpwstr>
      </vt:variant>
      <vt:variant>
        <vt:i4>2031671</vt:i4>
      </vt:variant>
      <vt:variant>
        <vt:i4>80</vt:i4>
      </vt:variant>
      <vt:variant>
        <vt:i4>0</vt:i4>
      </vt:variant>
      <vt:variant>
        <vt:i4>5</vt:i4>
      </vt:variant>
      <vt:variant>
        <vt:lpwstr/>
      </vt:variant>
      <vt:variant>
        <vt:lpwstr>_Toc391048199</vt:lpwstr>
      </vt:variant>
      <vt:variant>
        <vt:i4>2031671</vt:i4>
      </vt:variant>
      <vt:variant>
        <vt:i4>74</vt:i4>
      </vt:variant>
      <vt:variant>
        <vt:i4>0</vt:i4>
      </vt:variant>
      <vt:variant>
        <vt:i4>5</vt:i4>
      </vt:variant>
      <vt:variant>
        <vt:lpwstr/>
      </vt:variant>
      <vt:variant>
        <vt:lpwstr>_Toc391048198</vt:lpwstr>
      </vt:variant>
      <vt:variant>
        <vt:i4>2031671</vt:i4>
      </vt:variant>
      <vt:variant>
        <vt:i4>68</vt:i4>
      </vt:variant>
      <vt:variant>
        <vt:i4>0</vt:i4>
      </vt:variant>
      <vt:variant>
        <vt:i4>5</vt:i4>
      </vt:variant>
      <vt:variant>
        <vt:lpwstr/>
      </vt:variant>
      <vt:variant>
        <vt:lpwstr>_Toc391048197</vt:lpwstr>
      </vt:variant>
      <vt:variant>
        <vt:i4>2031671</vt:i4>
      </vt:variant>
      <vt:variant>
        <vt:i4>62</vt:i4>
      </vt:variant>
      <vt:variant>
        <vt:i4>0</vt:i4>
      </vt:variant>
      <vt:variant>
        <vt:i4>5</vt:i4>
      </vt:variant>
      <vt:variant>
        <vt:lpwstr/>
      </vt:variant>
      <vt:variant>
        <vt:lpwstr>_Toc391048196</vt:lpwstr>
      </vt:variant>
      <vt:variant>
        <vt:i4>2031671</vt:i4>
      </vt:variant>
      <vt:variant>
        <vt:i4>56</vt:i4>
      </vt:variant>
      <vt:variant>
        <vt:i4>0</vt:i4>
      </vt:variant>
      <vt:variant>
        <vt:i4>5</vt:i4>
      </vt:variant>
      <vt:variant>
        <vt:lpwstr/>
      </vt:variant>
      <vt:variant>
        <vt:lpwstr>_Toc391048195</vt:lpwstr>
      </vt:variant>
      <vt:variant>
        <vt:i4>2031671</vt:i4>
      </vt:variant>
      <vt:variant>
        <vt:i4>50</vt:i4>
      </vt:variant>
      <vt:variant>
        <vt:i4>0</vt:i4>
      </vt:variant>
      <vt:variant>
        <vt:i4>5</vt:i4>
      </vt:variant>
      <vt:variant>
        <vt:lpwstr/>
      </vt:variant>
      <vt:variant>
        <vt:lpwstr>_Toc391048194</vt:lpwstr>
      </vt:variant>
      <vt:variant>
        <vt:i4>2031671</vt:i4>
      </vt:variant>
      <vt:variant>
        <vt:i4>44</vt:i4>
      </vt:variant>
      <vt:variant>
        <vt:i4>0</vt:i4>
      </vt:variant>
      <vt:variant>
        <vt:i4>5</vt:i4>
      </vt:variant>
      <vt:variant>
        <vt:lpwstr/>
      </vt:variant>
      <vt:variant>
        <vt:lpwstr>_Toc391048193</vt:lpwstr>
      </vt:variant>
      <vt:variant>
        <vt:i4>2031671</vt:i4>
      </vt:variant>
      <vt:variant>
        <vt:i4>38</vt:i4>
      </vt:variant>
      <vt:variant>
        <vt:i4>0</vt:i4>
      </vt:variant>
      <vt:variant>
        <vt:i4>5</vt:i4>
      </vt:variant>
      <vt:variant>
        <vt:lpwstr/>
      </vt:variant>
      <vt:variant>
        <vt:lpwstr>_Toc391048192</vt:lpwstr>
      </vt:variant>
      <vt:variant>
        <vt:i4>2031671</vt:i4>
      </vt:variant>
      <vt:variant>
        <vt:i4>32</vt:i4>
      </vt:variant>
      <vt:variant>
        <vt:i4>0</vt:i4>
      </vt:variant>
      <vt:variant>
        <vt:i4>5</vt:i4>
      </vt:variant>
      <vt:variant>
        <vt:lpwstr/>
      </vt:variant>
      <vt:variant>
        <vt:lpwstr>_Toc391048191</vt:lpwstr>
      </vt:variant>
      <vt:variant>
        <vt:i4>2031671</vt:i4>
      </vt:variant>
      <vt:variant>
        <vt:i4>26</vt:i4>
      </vt:variant>
      <vt:variant>
        <vt:i4>0</vt:i4>
      </vt:variant>
      <vt:variant>
        <vt:i4>5</vt:i4>
      </vt:variant>
      <vt:variant>
        <vt:lpwstr/>
      </vt:variant>
      <vt:variant>
        <vt:lpwstr>_Toc391048190</vt:lpwstr>
      </vt:variant>
      <vt:variant>
        <vt:i4>1966135</vt:i4>
      </vt:variant>
      <vt:variant>
        <vt:i4>20</vt:i4>
      </vt:variant>
      <vt:variant>
        <vt:i4>0</vt:i4>
      </vt:variant>
      <vt:variant>
        <vt:i4>5</vt:i4>
      </vt:variant>
      <vt:variant>
        <vt:lpwstr/>
      </vt:variant>
      <vt:variant>
        <vt:lpwstr>_Toc391048189</vt:lpwstr>
      </vt:variant>
      <vt:variant>
        <vt:i4>1966135</vt:i4>
      </vt:variant>
      <vt:variant>
        <vt:i4>14</vt:i4>
      </vt:variant>
      <vt:variant>
        <vt:i4>0</vt:i4>
      </vt:variant>
      <vt:variant>
        <vt:i4>5</vt:i4>
      </vt:variant>
      <vt:variant>
        <vt:lpwstr/>
      </vt:variant>
      <vt:variant>
        <vt:lpwstr>_Toc391048188</vt:lpwstr>
      </vt:variant>
      <vt:variant>
        <vt:i4>1966135</vt:i4>
      </vt:variant>
      <vt:variant>
        <vt:i4>8</vt:i4>
      </vt:variant>
      <vt:variant>
        <vt:i4>0</vt:i4>
      </vt:variant>
      <vt:variant>
        <vt:i4>5</vt:i4>
      </vt:variant>
      <vt:variant>
        <vt:lpwstr/>
      </vt:variant>
      <vt:variant>
        <vt:lpwstr>_Toc391048187</vt:lpwstr>
      </vt:variant>
      <vt:variant>
        <vt:i4>1966135</vt:i4>
      </vt:variant>
      <vt:variant>
        <vt:i4>2</vt:i4>
      </vt:variant>
      <vt:variant>
        <vt:i4>0</vt:i4>
      </vt:variant>
      <vt:variant>
        <vt:i4>5</vt:i4>
      </vt:variant>
      <vt:variant>
        <vt:lpwstr/>
      </vt:variant>
      <vt:variant>
        <vt:lpwstr>_Toc391048186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评估报告共四册</dc:title>
  <dc:subject/>
  <dc:creator>0</dc:creator>
  <cp:keywords/>
  <dc:description/>
  <cp:lastModifiedBy>子涵 严</cp:lastModifiedBy>
  <cp:revision>86</cp:revision>
  <cp:lastPrinted>2020-07-01T02:56:00Z</cp:lastPrinted>
  <dcterms:created xsi:type="dcterms:W3CDTF">2018-09-22T06:50:00Z</dcterms:created>
  <dcterms:modified xsi:type="dcterms:W3CDTF">2020-07-23T05:25:00Z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