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B87" w:rsidRDefault="00170B87">
      <w:pPr>
        <w:spacing w:line="500" w:lineRule="exact"/>
        <w:rPr>
          <w:rFonts w:ascii="楷体_GB2312" w:eastAsia="楷体_GB2312" w:hAnsi="Times New Roman" w:cs="Times New Roman"/>
          <w:b/>
          <w:bCs/>
          <w:sz w:val="52"/>
          <w:szCs w:val="24"/>
        </w:rPr>
      </w:pPr>
    </w:p>
    <w:p w:rsidR="00170B87" w:rsidRDefault="00170B87">
      <w:pPr>
        <w:spacing w:line="500" w:lineRule="exact"/>
        <w:rPr>
          <w:rFonts w:ascii="楷体_GB2312" w:eastAsia="楷体_GB2312" w:hAnsi="Times New Roman" w:cs="Times New Roman"/>
          <w:b/>
          <w:bCs/>
          <w:sz w:val="52"/>
          <w:szCs w:val="24"/>
        </w:rPr>
      </w:pPr>
    </w:p>
    <w:p w:rsidR="00170B87" w:rsidRDefault="00170B87">
      <w:pPr>
        <w:spacing w:line="500" w:lineRule="exact"/>
        <w:rPr>
          <w:rFonts w:ascii="楷体_GB2312" w:eastAsia="楷体_GB2312" w:hAnsi="Times New Roman" w:cs="Times New Roman"/>
          <w:b/>
          <w:bCs/>
          <w:sz w:val="52"/>
          <w:szCs w:val="24"/>
        </w:rPr>
      </w:pPr>
    </w:p>
    <w:p w:rsidR="00170B87" w:rsidRDefault="00170B87">
      <w:pPr>
        <w:spacing w:line="500" w:lineRule="exact"/>
        <w:rPr>
          <w:rFonts w:ascii="楷体_GB2312" w:eastAsia="楷体_GB2312" w:hAnsi="Times New Roman" w:cs="Times New Roman"/>
          <w:b/>
          <w:bCs/>
          <w:sz w:val="52"/>
          <w:szCs w:val="24"/>
        </w:rPr>
      </w:pPr>
    </w:p>
    <w:p w:rsidR="00170B87" w:rsidRDefault="00170B87">
      <w:pPr>
        <w:jc w:val="right"/>
        <w:rPr>
          <w:rFonts w:ascii="Times New Roman" w:eastAsia="宋体" w:hAnsi="Times New Roman" w:cs="Times New Roman"/>
          <w:szCs w:val="24"/>
        </w:rPr>
      </w:pPr>
    </w:p>
    <w:p w:rsidR="00170B87" w:rsidRDefault="00DD3DE4">
      <w:pPr>
        <w:jc w:val="center"/>
        <w:rPr>
          <w:rFonts w:ascii="黑体" w:eastAsia="黑体" w:hAnsi="黑体" w:cs="黑体"/>
          <w:b/>
          <w:bCs/>
          <w:sz w:val="72"/>
          <w:szCs w:val="72"/>
        </w:rPr>
      </w:pPr>
      <w:r>
        <w:rPr>
          <w:rFonts w:ascii="黑体" w:eastAsia="黑体" w:hAnsi="黑体" w:cs="黑体" w:hint="eastAsia"/>
          <w:b/>
          <w:bCs/>
          <w:sz w:val="72"/>
          <w:szCs w:val="72"/>
        </w:rPr>
        <w:t>房</w:t>
      </w:r>
      <w:r>
        <w:rPr>
          <w:rFonts w:ascii="黑体" w:eastAsia="黑体" w:hAnsi="黑体" w:cs="黑体" w:hint="eastAsia"/>
          <w:b/>
          <w:bCs/>
          <w:sz w:val="72"/>
          <w:szCs w:val="72"/>
        </w:rPr>
        <w:t>地</w:t>
      </w:r>
      <w:r>
        <w:rPr>
          <w:rFonts w:ascii="黑体" w:eastAsia="黑体" w:hAnsi="黑体" w:cs="黑体" w:hint="eastAsia"/>
          <w:b/>
          <w:bCs/>
          <w:sz w:val="72"/>
          <w:szCs w:val="72"/>
        </w:rPr>
        <w:t>产估价咨询报告</w:t>
      </w:r>
    </w:p>
    <w:p w:rsidR="00170B87" w:rsidRDefault="00170B87" w:rsidP="00EA3068">
      <w:pPr>
        <w:spacing w:line="500" w:lineRule="exact"/>
        <w:ind w:firstLineChars="200" w:firstLine="1041"/>
        <w:jc w:val="center"/>
        <w:rPr>
          <w:rFonts w:ascii="楷体_GB2312" w:eastAsia="楷体_GB2312" w:hAnsi="宋体" w:cs="Times New Roman"/>
          <w:b/>
          <w:sz w:val="52"/>
          <w:szCs w:val="52"/>
        </w:rPr>
      </w:pPr>
    </w:p>
    <w:p w:rsidR="00170B87" w:rsidRDefault="00170B87" w:rsidP="00EA3068">
      <w:pPr>
        <w:spacing w:line="500" w:lineRule="exact"/>
        <w:ind w:firstLineChars="200" w:firstLine="1041"/>
        <w:jc w:val="distribute"/>
        <w:rPr>
          <w:rFonts w:ascii="楷体_GB2312" w:eastAsia="楷体_GB2312" w:hAnsi="宋体" w:cs="Times New Roman"/>
          <w:b/>
          <w:sz w:val="52"/>
          <w:szCs w:val="52"/>
        </w:rPr>
      </w:pPr>
    </w:p>
    <w:tbl>
      <w:tblPr>
        <w:tblpPr w:leftFromText="180" w:rightFromText="180" w:vertAnchor="text" w:horzAnchor="page" w:tblpX="1516" w:tblpY="216"/>
        <w:tblW w:w="8758" w:type="dxa"/>
        <w:tblLayout w:type="fixed"/>
        <w:tblLook w:val="04A0"/>
      </w:tblPr>
      <w:tblGrid>
        <w:gridCol w:w="2546"/>
        <w:gridCol w:w="346"/>
        <w:gridCol w:w="5866"/>
      </w:tblGrid>
      <w:tr w:rsidR="00170B87">
        <w:trPr>
          <w:cantSplit/>
          <w:trHeight w:val="980"/>
        </w:trPr>
        <w:tc>
          <w:tcPr>
            <w:tcW w:w="2546" w:type="dxa"/>
          </w:tcPr>
          <w:p w:rsidR="00170B87" w:rsidRDefault="00DD3DE4">
            <w:pPr>
              <w:tabs>
                <w:tab w:val="left" w:pos="7781"/>
              </w:tabs>
              <w:ind w:left="-108" w:right="-108"/>
              <w:jc w:val="distribute"/>
              <w:rPr>
                <w:rFonts w:ascii="黑体" w:eastAsia="黑体" w:hAnsi="黑体" w:cs="黑体"/>
                <w:b/>
                <w:color w:val="000000"/>
                <w:sz w:val="32"/>
                <w:szCs w:val="24"/>
              </w:rPr>
            </w:pPr>
            <w:r>
              <w:rPr>
                <w:rFonts w:ascii="黑体" w:eastAsia="黑体" w:hAnsi="黑体" w:cs="黑体" w:hint="eastAsia"/>
                <w:b/>
                <w:color w:val="000000"/>
                <w:sz w:val="32"/>
                <w:szCs w:val="24"/>
              </w:rPr>
              <w:t>项目名称</w:t>
            </w:r>
          </w:p>
        </w:tc>
        <w:tc>
          <w:tcPr>
            <w:tcW w:w="346" w:type="dxa"/>
          </w:tcPr>
          <w:p w:rsidR="00170B87" w:rsidRDefault="00DD3DE4">
            <w:pPr>
              <w:tabs>
                <w:tab w:val="left" w:pos="7781"/>
              </w:tabs>
              <w:ind w:left="-108" w:right="-108"/>
              <w:jc w:val="center"/>
              <w:rPr>
                <w:rFonts w:ascii="黑体" w:eastAsia="黑体" w:hAnsi="黑体" w:cs="黑体"/>
                <w:b/>
                <w:color w:val="000000"/>
                <w:sz w:val="32"/>
                <w:szCs w:val="24"/>
              </w:rPr>
            </w:pPr>
            <w:r>
              <w:rPr>
                <w:rFonts w:ascii="黑体" w:eastAsia="黑体" w:hAnsi="黑体" w:cs="黑体" w:hint="eastAsia"/>
                <w:b/>
                <w:color w:val="000000"/>
                <w:sz w:val="32"/>
                <w:szCs w:val="24"/>
              </w:rPr>
              <w:t>：</w:t>
            </w:r>
          </w:p>
        </w:tc>
        <w:tc>
          <w:tcPr>
            <w:tcW w:w="5866" w:type="dxa"/>
            <w:vAlign w:val="center"/>
          </w:tcPr>
          <w:p w:rsidR="00170B87" w:rsidRDefault="00DD3DE4">
            <w:pPr>
              <w:ind w:rightChars="15" w:right="31"/>
              <w:rPr>
                <w:rFonts w:ascii="黑体" w:eastAsia="黑体" w:hAnsi="黑体" w:cs="黑体"/>
                <w:b/>
                <w:sz w:val="32"/>
                <w:szCs w:val="32"/>
              </w:rPr>
            </w:pPr>
            <w:bookmarkStart w:id="0" w:name="OLE_LINK1"/>
            <w:r>
              <w:rPr>
                <w:rFonts w:ascii="黑体" w:eastAsia="黑体" w:hAnsi="黑体" w:cs="黑体" w:hint="eastAsia"/>
                <w:b/>
                <w:bCs/>
                <w:sz w:val="32"/>
                <w:szCs w:val="32"/>
              </w:rPr>
              <w:t>关于</w:t>
            </w:r>
            <w:r>
              <w:rPr>
                <w:rFonts w:ascii="黑体" w:eastAsia="黑体" w:hAnsi="黑体" w:cs="黑体" w:hint="eastAsia"/>
                <w:b/>
                <w:bCs/>
                <w:sz w:val="32"/>
                <w:szCs w:val="32"/>
              </w:rPr>
              <w:t>应城市人民法院委托的</w:t>
            </w:r>
            <w:r>
              <w:rPr>
                <w:rFonts w:ascii="黑体" w:eastAsia="黑体" w:hAnsi="黑体" w:cs="黑体" w:hint="eastAsia"/>
                <w:b/>
                <w:sz w:val="32"/>
                <w:szCs w:val="32"/>
              </w:rPr>
              <w:t>湖北久大品种盐有限责任公司</w:t>
            </w:r>
            <w:r>
              <w:rPr>
                <w:rFonts w:ascii="黑体" w:eastAsia="黑体" w:hAnsi="黑体" w:cs="黑体" w:hint="eastAsia"/>
                <w:b/>
                <w:sz w:val="32"/>
                <w:szCs w:val="32"/>
              </w:rPr>
              <w:t>所属</w:t>
            </w:r>
            <w:r>
              <w:rPr>
                <w:rFonts w:ascii="黑体" w:eastAsia="黑体" w:hAnsi="黑体" w:cs="黑体" w:hint="eastAsia"/>
                <w:b/>
                <w:sz w:val="32"/>
                <w:szCs w:val="32"/>
              </w:rPr>
              <w:t>位于应城市奥林花园</w:t>
            </w:r>
            <w:r>
              <w:rPr>
                <w:rFonts w:ascii="黑体" w:eastAsia="黑体" w:hAnsi="黑体" w:cs="黑体" w:hint="eastAsia"/>
                <w:b/>
                <w:sz w:val="32"/>
                <w:szCs w:val="32"/>
              </w:rPr>
              <w:t>6</w:t>
            </w:r>
            <w:r>
              <w:rPr>
                <w:rFonts w:ascii="黑体" w:eastAsia="黑体" w:hAnsi="黑体" w:cs="黑体" w:hint="eastAsia"/>
                <w:b/>
                <w:sz w:val="32"/>
                <w:szCs w:val="32"/>
              </w:rPr>
              <w:t>幢</w:t>
            </w:r>
            <w:r>
              <w:rPr>
                <w:rFonts w:ascii="黑体" w:eastAsia="黑体" w:hAnsi="黑体" w:cs="黑体" w:hint="eastAsia"/>
                <w:b/>
                <w:sz w:val="32"/>
                <w:szCs w:val="32"/>
              </w:rPr>
              <w:t>1</w:t>
            </w:r>
            <w:r>
              <w:rPr>
                <w:rFonts w:ascii="黑体" w:eastAsia="黑体" w:hAnsi="黑体" w:cs="黑体" w:hint="eastAsia"/>
                <w:b/>
                <w:sz w:val="32"/>
                <w:szCs w:val="32"/>
              </w:rPr>
              <w:t>单元</w:t>
            </w:r>
            <w:r>
              <w:rPr>
                <w:rFonts w:ascii="黑体" w:eastAsia="黑体" w:hAnsi="黑体" w:cs="黑体" w:hint="eastAsia"/>
                <w:b/>
                <w:sz w:val="32"/>
                <w:szCs w:val="32"/>
              </w:rPr>
              <w:t>1-3102</w:t>
            </w:r>
            <w:r>
              <w:rPr>
                <w:rFonts w:ascii="黑体" w:eastAsia="黑体" w:hAnsi="黑体" w:cs="黑体" w:hint="eastAsia"/>
                <w:b/>
                <w:sz w:val="32"/>
                <w:szCs w:val="32"/>
              </w:rPr>
              <w:t>室</w:t>
            </w:r>
            <w:r>
              <w:rPr>
                <w:rFonts w:ascii="黑体" w:eastAsia="黑体" w:hAnsi="黑体" w:cs="黑体" w:hint="eastAsia"/>
                <w:b/>
                <w:sz w:val="32"/>
                <w:szCs w:val="32"/>
              </w:rPr>
              <w:t>住宅房地产估价咨询报告</w:t>
            </w:r>
            <w:bookmarkEnd w:id="0"/>
          </w:p>
        </w:tc>
      </w:tr>
      <w:tr w:rsidR="00170B87">
        <w:trPr>
          <w:cantSplit/>
          <w:trHeight w:val="980"/>
        </w:trPr>
        <w:tc>
          <w:tcPr>
            <w:tcW w:w="2546" w:type="dxa"/>
            <w:vAlign w:val="center"/>
          </w:tcPr>
          <w:p w:rsidR="00170B87" w:rsidRDefault="00DD3DE4">
            <w:pPr>
              <w:tabs>
                <w:tab w:val="left" w:pos="7781"/>
              </w:tabs>
              <w:ind w:left="-108" w:right="-108"/>
              <w:jc w:val="distribute"/>
              <w:rPr>
                <w:rFonts w:ascii="黑体" w:eastAsia="黑体" w:hAnsi="黑体" w:cs="黑体"/>
                <w:b/>
                <w:color w:val="000000"/>
                <w:sz w:val="32"/>
                <w:szCs w:val="24"/>
              </w:rPr>
            </w:pPr>
            <w:r>
              <w:rPr>
                <w:rFonts w:ascii="黑体" w:eastAsia="黑体" w:hAnsi="黑体" w:cs="黑体" w:hint="eastAsia"/>
                <w:b/>
                <w:color w:val="000000"/>
                <w:sz w:val="32"/>
                <w:szCs w:val="24"/>
              </w:rPr>
              <w:t>委托方</w:t>
            </w:r>
          </w:p>
        </w:tc>
        <w:tc>
          <w:tcPr>
            <w:tcW w:w="346" w:type="dxa"/>
            <w:vAlign w:val="center"/>
          </w:tcPr>
          <w:p w:rsidR="00170B87" w:rsidRDefault="00DD3DE4">
            <w:pPr>
              <w:tabs>
                <w:tab w:val="left" w:pos="7781"/>
              </w:tabs>
              <w:ind w:left="-108" w:right="-108"/>
              <w:jc w:val="distribute"/>
              <w:rPr>
                <w:rFonts w:ascii="黑体" w:eastAsia="黑体" w:hAnsi="黑体" w:cs="黑体"/>
                <w:b/>
                <w:color w:val="000000"/>
                <w:sz w:val="32"/>
                <w:szCs w:val="24"/>
              </w:rPr>
            </w:pPr>
            <w:r>
              <w:rPr>
                <w:rFonts w:ascii="黑体" w:eastAsia="黑体" w:hAnsi="黑体" w:cs="黑体" w:hint="eastAsia"/>
                <w:b/>
                <w:color w:val="000000"/>
                <w:sz w:val="32"/>
                <w:szCs w:val="24"/>
              </w:rPr>
              <w:t>：</w:t>
            </w:r>
          </w:p>
        </w:tc>
        <w:tc>
          <w:tcPr>
            <w:tcW w:w="5866" w:type="dxa"/>
            <w:vAlign w:val="center"/>
          </w:tcPr>
          <w:p w:rsidR="00170B87" w:rsidRDefault="00DD3DE4">
            <w:pPr>
              <w:ind w:rightChars="16" w:right="34"/>
              <w:jc w:val="left"/>
              <w:rPr>
                <w:rFonts w:ascii="黑体" w:eastAsia="黑体" w:hAnsi="黑体" w:cs="黑体"/>
                <w:b/>
                <w:color w:val="000000"/>
                <w:sz w:val="32"/>
                <w:szCs w:val="24"/>
              </w:rPr>
            </w:pPr>
            <w:r>
              <w:rPr>
                <w:rFonts w:ascii="黑体" w:eastAsia="黑体" w:hAnsi="黑体" w:cs="黑体" w:hint="eastAsia"/>
                <w:b/>
                <w:sz w:val="32"/>
                <w:szCs w:val="32"/>
              </w:rPr>
              <w:t>应城市</w:t>
            </w:r>
            <w:r>
              <w:rPr>
                <w:rFonts w:ascii="黑体" w:eastAsia="黑体" w:hAnsi="黑体" w:cs="黑体" w:hint="eastAsia"/>
                <w:b/>
                <w:sz w:val="32"/>
                <w:szCs w:val="32"/>
              </w:rPr>
              <w:t>人民法院</w:t>
            </w:r>
          </w:p>
        </w:tc>
      </w:tr>
      <w:tr w:rsidR="00170B87">
        <w:trPr>
          <w:cantSplit/>
          <w:trHeight w:val="980"/>
        </w:trPr>
        <w:tc>
          <w:tcPr>
            <w:tcW w:w="2546" w:type="dxa"/>
            <w:vAlign w:val="center"/>
          </w:tcPr>
          <w:p w:rsidR="00170B87" w:rsidRDefault="00DD3DE4">
            <w:pPr>
              <w:tabs>
                <w:tab w:val="left" w:pos="7781"/>
              </w:tabs>
              <w:ind w:left="-108" w:right="-108"/>
              <w:jc w:val="distribute"/>
              <w:rPr>
                <w:rFonts w:ascii="黑体" w:eastAsia="黑体" w:hAnsi="黑体" w:cs="Times New Roman"/>
                <w:b/>
                <w:color w:val="000000"/>
                <w:sz w:val="32"/>
                <w:szCs w:val="24"/>
              </w:rPr>
            </w:pPr>
            <w:r>
              <w:rPr>
                <w:rFonts w:ascii="黑体" w:eastAsia="黑体" w:hAnsi="黑体" w:cs="Times New Roman"/>
                <w:b/>
                <w:color w:val="000000"/>
                <w:sz w:val="32"/>
                <w:szCs w:val="24"/>
              </w:rPr>
              <w:t>估价机构</w:t>
            </w:r>
          </w:p>
        </w:tc>
        <w:tc>
          <w:tcPr>
            <w:tcW w:w="346" w:type="dxa"/>
            <w:vAlign w:val="center"/>
          </w:tcPr>
          <w:p w:rsidR="00170B87" w:rsidRDefault="00DD3DE4">
            <w:pPr>
              <w:tabs>
                <w:tab w:val="left" w:pos="7781"/>
              </w:tabs>
              <w:ind w:left="-108" w:right="-108"/>
              <w:jc w:val="distribute"/>
              <w:rPr>
                <w:rFonts w:ascii="黑体" w:eastAsia="黑体" w:hAnsi="黑体" w:cs="Times New Roman"/>
                <w:b/>
                <w:color w:val="000000"/>
                <w:sz w:val="32"/>
                <w:szCs w:val="24"/>
              </w:rPr>
            </w:pPr>
            <w:r>
              <w:rPr>
                <w:rFonts w:ascii="黑体" w:eastAsia="黑体" w:hAnsi="黑体" w:cs="Times New Roman"/>
                <w:b/>
                <w:color w:val="000000"/>
                <w:sz w:val="32"/>
                <w:szCs w:val="24"/>
              </w:rPr>
              <w:t>：</w:t>
            </w:r>
          </w:p>
        </w:tc>
        <w:tc>
          <w:tcPr>
            <w:tcW w:w="5866" w:type="dxa"/>
            <w:vAlign w:val="center"/>
          </w:tcPr>
          <w:p w:rsidR="00170B87" w:rsidRDefault="00DD3DE4">
            <w:pPr>
              <w:ind w:right="72"/>
              <w:rPr>
                <w:rFonts w:ascii="黑体" w:eastAsia="黑体" w:hAnsi="黑体" w:cs="Times New Roman"/>
                <w:b/>
                <w:color w:val="000000"/>
                <w:sz w:val="32"/>
                <w:szCs w:val="24"/>
              </w:rPr>
            </w:pPr>
            <w:r>
              <w:rPr>
                <w:rFonts w:ascii="黑体" w:eastAsia="黑体" w:hAnsi="黑体" w:cs="Times New Roman" w:hint="eastAsia"/>
                <w:b/>
                <w:color w:val="000000"/>
                <w:sz w:val="32"/>
                <w:szCs w:val="24"/>
              </w:rPr>
              <w:t>湖北中正价格评估事务所（有限合伙）</w:t>
            </w:r>
          </w:p>
        </w:tc>
      </w:tr>
      <w:tr w:rsidR="00170B87">
        <w:trPr>
          <w:cantSplit/>
          <w:trHeight w:val="1000"/>
        </w:trPr>
        <w:tc>
          <w:tcPr>
            <w:tcW w:w="2546" w:type="dxa"/>
            <w:vAlign w:val="center"/>
          </w:tcPr>
          <w:p w:rsidR="00170B87" w:rsidRDefault="00DD3DE4">
            <w:pPr>
              <w:tabs>
                <w:tab w:val="left" w:pos="7781"/>
              </w:tabs>
              <w:ind w:left="-108" w:right="-108"/>
              <w:jc w:val="distribute"/>
              <w:rPr>
                <w:rFonts w:ascii="黑体" w:eastAsia="黑体" w:hAnsi="黑体" w:cs="Times New Roman"/>
                <w:b/>
                <w:sz w:val="32"/>
                <w:szCs w:val="24"/>
              </w:rPr>
            </w:pPr>
            <w:r>
              <w:rPr>
                <w:rFonts w:ascii="黑体" w:eastAsia="黑体" w:hAnsi="黑体" w:cs="Times New Roman" w:hint="eastAsia"/>
                <w:b/>
                <w:spacing w:val="-11"/>
                <w:sz w:val="32"/>
                <w:szCs w:val="24"/>
              </w:rPr>
              <w:t>评估人员</w:t>
            </w:r>
          </w:p>
        </w:tc>
        <w:tc>
          <w:tcPr>
            <w:tcW w:w="346" w:type="dxa"/>
            <w:vAlign w:val="center"/>
          </w:tcPr>
          <w:p w:rsidR="00170B87" w:rsidRDefault="00DD3DE4">
            <w:pPr>
              <w:tabs>
                <w:tab w:val="left" w:pos="7781"/>
              </w:tabs>
              <w:ind w:left="-108" w:right="-108"/>
              <w:jc w:val="distribute"/>
              <w:rPr>
                <w:rFonts w:ascii="黑体" w:eastAsia="黑体" w:hAnsi="黑体" w:cs="Times New Roman"/>
                <w:b/>
                <w:color w:val="000000"/>
                <w:sz w:val="32"/>
                <w:szCs w:val="24"/>
              </w:rPr>
            </w:pPr>
            <w:r>
              <w:rPr>
                <w:rFonts w:ascii="黑体" w:eastAsia="黑体" w:hAnsi="黑体" w:cs="Times New Roman"/>
                <w:b/>
                <w:color w:val="000000"/>
                <w:sz w:val="32"/>
                <w:szCs w:val="24"/>
              </w:rPr>
              <w:t>：</w:t>
            </w:r>
          </w:p>
        </w:tc>
        <w:tc>
          <w:tcPr>
            <w:tcW w:w="5866" w:type="dxa"/>
            <w:vAlign w:val="center"/>
          </w:tcPr>
          <w:p w:rsidR="00170B87" w:rsidRDefault="00DD3DE4">
            <w:pPr>
              <w:tabs>
                <w:tab w:val="left" w:pos="7781"/>
              </w:tabs>
              <w:ind w:right="357"/>
              <w:rPr>
                <w:rFonts w:ascii="黑体" w:eastAsia="黑体" w:hAnsi="黑体" w:cs="黑体"/>
                <w:b/>
                <w:color w:val="000000"/>
                <w:sz w:val="32"/>
                <w:szCs w:val="24"/>
              </w:rPr>
            </w:pPr>
            <w:r>
              <w:rPr>
                <w:rFonts w:ascii="黑体" w:eastAsia="黑体" w:hAnsi="黑体" w:cs="黑体" w:hint="eastAsia"/>
                <w:b/>
                <w:color w:val="000000"/>
                <w:sz w:val="32"/>
                <w:szCs w:val="24"/>
              </w:rPr>
              <w:t>王</w:t>
            </w:r>
            <w:r>
              <w:rPr>
                <w:rFonts w:ascii="黑体" w:eastAsia="黑体" w:hAnsi="黑体" w:cs="黑体" w:hint="eastAsia"/>
                <w:b/>
                <w:color w:val="000000"/>
                <w:sz w:val="32"/>
                <w:szCs w:val="24"/>
              </w:rPr>
              <w:t xml:space="preserve">  </w:t>
            </w:r>
            <w:r>
              <w:rPr>
                <w:rFonts w:ascii="黑体" w:eastAsia="黑体" w:hAnsi="黑体" w:cs="黑体" w:hint="eastAsia"/>
                <w:b/>
                <w:color w:val="000000"/>
                <w:sz w:val="32"/>
                <w:szCs w:val="24"/>
              </w:rPr>
              <w:t>炜（</w:t>
            </w:r>
            <w:r>
              <w:rPr>
                <w:rFonts w:ascii="黑体" w:eastAsia="黑体" w:hAnsi="黑体" w:cs="黑体" w:hint="eastAsia"/>
                <w:b/>
                <w:color w:val="000000"/>
                <w:sz w:val="32"/>
                <w:szCs w:val="24"/>
              </w:rPr>
              <w:t>证书</w:t>
            </w:r>
            <w:r>
              <w:rPr>
                <w:rFonts w:ascii="黑体" w:eastAsia="黑体" w:hAnsi="黑体" w:cs="黑体" w:hint="eastAsia"/>
                <w:b/>
                <w:color w:val="000000"/>
                <w:sz w:val="32"/>
                <w:szCs w:val="24"/>
              </w:rPr>
              <w:t>号：</w:t>
            </w:r>
            <w:r>
              <w:rPr>
                <w:rFonts w:ascii="黑体" w:eastAsia="黑体" w:hAnsi="黑体" w:cs="黑体" w:hint="eastAsia"/>
                <w:b/>
                <w:color w:val="000000"/>
                <w:sz w:val="32"/>
                <w:szCs w:val="24"/>
              </w:rPr>
              <w:t xml:space="preserve"> 0011103</w:t>
            </w:r>
            <w:r>
              <w:rPr>
                <w:rFonts w:ascii="黑体" w:eastAsia="黑体" w:hAnsi="黑体" w:cs="黑体" w:hint="eastAsia"/>
                <w:b/>
                <w:color w:val="000000"/>
                <w:sz w:val="32"/>
                <w:szCs w:val="24"/>
              </w:rPr>
              <w:t>）</w:t>
            </w:r>
          </w:p>
          <w:p w:rsidR="00170B87" w:rsidRDefault="00DD3DE4">
            <w:pPr>
              <w:tabs>
                <w:tab w:val="left" w:pos="7781"/>
              </w:tabs>
              <w:ind w:left="-108" w:right="357"/>
              <w:rPr>
                <w:rFonts w:ascii="黑体" w:eastAsia="黑体" w:hAnsi="黑体" w:cs="黑体"/>
                <w:b/>
                <w:color w:val="000000"/>
                <w:sz w:val="32"/>
                <w:szCs w:val="24"/>
              </w:rPr>
            </w:pPr>
            <w:r>
              <w:rPr>
                <w:rFonts w:ascii="黑体" w:eastAsia="黑体" w:hAnsi="黑体" w:cs="黑体" w:hint="eastAsia"/>
                <w:b/>
                <w:color w:val="000000"/>
                <w:sz w:val="32"/>
                <w:szCs w:val="24"/>
              </w:rPr>
              <w:t>贺</w:t>
            </w:r>
            <w:r>
              <w:rPr>
                <w:rFonts w:ascii="黑体" w:eastAsia="黑体" w:hAnsi="黑体" w:cs="黑体" w:hint="eastAsia"/>
                <w:b/>
                <w:color w:val="000000"/>
                <w:sz w:val="32"/>
                <w:szCs w:val="24"/>
              </w:rPr>
              <w:t xml:space="preserve">  </w:t>
            </w:r>
            <w:r>
              <w:rPr>
                <w:rFonts w:ascii="黑体" w:eastAsia="黑体" w:hAnsi="黑体" w:cs="黑体" w:hint="eastAsia"/>
                <w:b/>
                <w:color w:val="000000"/>
                <w:sz w:val="32"/>
                <w:szCs w:val="24"/>
              </w:rPr>
              <w:t>涛</w:t>
            </w:r>
            <w:r>
              <w:rPr>
                <w:rFonts w:ascii="黑体" w:eastAsia="黑体" w:hAnsi="黑体" w:cs="黑体" w:hint="eastAsia"/>
                <w:b/>
                <w:color w:val="000000"/>
                <w:sz w:val="32"/>
                <w:szCs w:val="24"/>
              </w:rPr>
              <w:t>（</w:t>
            </w:r>
            <w:r>
              <w:rPr>
                <w:rFonts w:ascii="黑体" w:eastAsia="黑体" w:hAnsi="黑体" w:cs="黑体" w:hint="eastAsia"/>
                <w:b/>
                <w:color w:val="000000"/>
                <w:sz w:val="32"/>
                <w:szCs w:val="24"/>
              </w:rPr>
              <w:t>证书</w:t>
            </w:r>
            <w:r>
              <w:rPr>
                <w:rFonts w:ascii="黑体" w:eastAsia="黑体" w:hAnsi="黑体" w:cs="黑体" w:hint="eastAsia"/>
                <w:b/>
                <w:color w:val="000000"/>
                <w:sz w:val="32"/>
                <w:szCs w:val="32"/>
              </w:rPr>
              <w:t>号</w:t>
            </w:r>
            <w:r>
              <w:rPr>
                <w:rFonts w:ascii="黑体" w:eastAsia="黑体" w:hAnsi="黑体" w:cs="黑体" w:hint="eastAsia"/>
                <w:b/>
                <w:color w:val="000000"/>
                <w:sz w:val="32"/>
                <w:szCs w:val="24"/>
              </w:rPr>
              <w:t>：</w:t>
            </w:r>
            <w:r>
              <w:rPr>
                <w:rFonts w:ascii="黑体" w:eastAsia="黑体" w:hAnsi="黑体" w:cs="黑体" w:hint="eastAsia"/>
                <w:b/>
                <w:color w:val="000000"/>
                <w:sz w:val="32"/>
                <w:szCs w:val="24"/>
              </w:rPr>
              <w:t xml:space="preserve"> 001</w:t>
            </w:r>
            <w:r>
              <w:rPr>
                <w:rFonts w:ascii="黑体" w:eastAsia="黑体" w:hAnsi="黑体" w:cs="黑体" w:hint="eastAsia"/>
                <w:b/>
                <w:color w:val="000000"/>
                <w:sz w:val="32"/>
                <w:szCs w:val="24"/>
              </w:rPr>
              <w:t>1102</w:t>
            </w:r>
            <w:r>
              <w:rPr>
                <w:rFonts w:ascii="黑体" w:eastAsia="黑体" w:hAnsi="黑体" w:cs="黑体" w:hint="eastAsia"/>
                <w:b/>
                <w:color w:val="000000"/>
                <w:sz w:val="32"/>
                <w:szCs w:val="24"/>
              </w:rPr>
              <w:t>）</w:t>
            </w:r>
          </w:p>
          <w:p w:rsidR="00170B87" w:rsidRDefault="00DD3DE4">
            <w:pPr>
              <w:tabs>
                <w:tab w:val="left" w:pos="7781"/>
              </w:tabs>
              <w:ind w:left="-108" w:right="357"/>
              <w:rPr>
                <w:rFonts w:ascii="黑体" w:eastAsia="黑体" w:hAnsi="黑体" w:cs="Times New Roman"/>
                <w:b/>
                <w:sz w:val="32"/>
                <w:szCs w:val="24"/>
              </w:rPr>
            </w:pPr>
            <w:r>
              <w:rPr>
                <w:rFonts w:ascii="黑体" w:eastAsia="黑体" w:hAnsi="黑体" w:cs="Times New Roman" w:hint="eastAsia"/>
                <w:b/>
                <w:sz w:val="32"/>
                <w:szCs w:val="24"/>
              </w:rPr>
              <w:t>李宗义（证书号：</w:t>
            </w:r>
            <w:r>
              <w:rPr>
                <w:rFonts w:ascii="黑体" w:eastAsia="黑体" w:hAnsi="黑体" w:cs="Times New Roman" w:hint="eastAsia"/>
                <w:b/>
                <w:sz w:val="32"/>
                <w:szCs w:val="24"/>
              </w:rPr>
              <w:t>Y000889</w:t>
            </w:r>
            <w:r>
              <w:rPr>
                <w:rFonts w:ascii="黑体" w:eastAsia="黑体" w:hAnsi="黑体" w:cs="Times New Roman" w:hint="eastAsia"/>
                <w:b/>
                <w:sz w:val="32"/>
                <w:szCs w:val="24"/>
              </w:rPr>
              <w:t>）</w:t>
            </w:r>
          </w:p>
        </w:tc>
      </w:tr>
      <w:tr w:rsidR="00170B87">
        <w:trPr>
          <w:cantSplit/>
          <w:trHeight w:val="1000"/>
        </w:trPr>
        <w:tc>
          <w:tcPr>
            <w:tcW w:w="2546" w:type="dxa"/>
            <w:vAlign w:val="center"/>
          </w:tcPr>
          <w:p w:rsidR="00170B87" w:rsidRDefault="00DD3DE4">
            <w:pPr>
              <w:tabs>
                <w:tab w:val="left" w:pos="7781"/>
              </w:tabs>
              <w:ind w:left="-108" w:right="-108"/>
              <w:jc w:val="distribute"/>
              <w:rPr>
                <w:rFonts w:ascii="黑体" w:eastAsia="黑体" w:hAnsi="黑体" w:cs="黑体"/>
                <w:b/>
                <w:color w:val="000000"/>
                <w:sz w:val="32"/>
                <w:szCs w:val="24"/>
              </w:rPr>
            </w:pPr>
            <w:r>
              <w:rPr>
                <w:rFonts w:ascii="黑体" w:eastAsia="黑体" w:hAnsi="黑体" w:cs="黑体" w:hint="eastAsia"/>
                <w:b/>
                <w:color w:val="000000"/>
                <w:sz w:val="32"/>
                <w:szCs w:val="24"/>
              </w:rPr>
              <w:t>报告出具日期</w:t>
            </w:r>
          </w:p>
        </w:tc>
        <w:tc>
          <w:tcPr>
            <w:tcW w:w="346" w:type="dxa"/>
            <w:vAlign w:val="center"/>
          </w:tcPr>
          <w:p w:rsidR="00170B87" w:rsidRDefault="00DD3DE4">
            <w:pPr>
              <w:tabs>
                <w:tab w:val="left" w:pos="7781"/>
              </w:tabs>
              <w:ind w:left="-108" w:right="-108"/>
              <w:jc w:val="distribute"/>
              <w:rPr>
                <w:rFonts w:ascii="黑体" w:eastAsia="黑体" w:hAnsi="黑体" w:cs="黑体"/>
                <w:b/>
                <w:color w:val="000000"/>
                <w:sz w:val="32"/>
                <w:szCs w:val="24"/>
              </w:rPr>
            </w:pPr>
            <w:r>
              <w:rPr>
                <w:rFonts w:ascii="黑体" w:eastAsia="黑体" w:hAnsi="黑体" w:cs="黑体" w:hint="eastAsia"/>
                <w:b/>
                <w:color w:val="000000"/>
                <w:sz w:val="32"/>
                <w:szCs w:val="24"/>
              </w:rPr>
              <w:t>：</w:t>
            </w:r>
          </w:p>
        </w:tc>
        <w:tc>
          <w:tcPr>
            <w:tcW w:w="5866" w:type="dxa"/>
            <w:vAlign w:val="center"/>
          </w:tcPr>
          <w:p w:rsidR="00170B87" w:rsidRDefault="00DD3DE4">
            <w:pPr>
              <w:ind w:rightChars="16" w:right="34"/>
              <w:jc w:val="left"/>
              <w:rPr>
                <w:rFonts w:ascii="黑体" w:eastAsia="黑体" w:hAnsi="黑体" w:cs="黑体"/>
                <w:b/>
                <w:color w:val="000000"/>
                <w:sz w:val="32"/>
                <w:szCs w:val="24"/>
              </w:rPr>
            </w:pPr>
            <w:r>
              <w:rPr>
                <w:rFonts w:ascii="黑体" w:eastAsia="黑体" w:hAnsi="黑体" w:cs="黑体" w:hint="eastAsia"/>
                <w:b/>
                <w:spacing w:val="-20"/>
                <w:sz w:val="32"/>
                <w:szCs w:val="32"/>
              </w:rPr>
              <w:t xml:space="preserve"> 2021</w:t>
            </w:r>
            <w:r>
              <w:rPr>
                <w:rFonts w:ascii="黑体" w:eastAsia="黑体" w:hAnsi="黑体" w:cs="黑体" w:hint="eastAsia"/>
                <w:b/>
                <w:spacing w:val="-20"/>
                <w:sz w:val="32"/>
                <w:szCs w:val="32"/>
              </w:rPr>
              <w:t>年</w:t>
            </w:r>
            <w:r>
              <w:rPr>
                <w:rFonts w:ascii="黑体" w:eastAsia="黑体" w:hAnsi="黑体" w:cs="黑体" w:hint="eastAsia"/>
                <w:b/>
                <w:spacing w:val="-20"/>
                <w:sz w:val="32"/>
                <w:szCs w:val="32"/>
              </w:rPr>
              <w:t>9</w:t>
            </w:r>
            <w:r>
              <w:rPr>
                <w:rFonts w:ascii="黑体" w:eastAsia="黑体" w:hAnsi="黑体" w:cs="黑体" w:hint="eastAsia"/>
                <w:b/>
                <w:spacing w:val="-20"/>
                <w:sz w:val="32"/>
                <w:szCs w:val="32"/>
              </w:rPr>
              <w:t>月</w:t>
            </w:r>
            <w:r>
              <w:rPr>
                <w:rFonts w:ascii="黑体" w:eastAsia="黑体" w:hAnsi="黑体" w:cs="黑体" w:hint="eastAsia"/>
                <w:b/>
                <w:spacing w:val="-20"/>
                <w:sz w:val="32"/>
                <w:szCs w:val="32"/>
              </w:rPr>
              <w:t>24</w:t>
            </w:r>
            <w:r>
              <w:rPr>
                <w:rFonts w:ascii="黑体" w:eastAsia="黑体" w:hAnsi="黑体" w:cs="黑体" w:hint="eastAsia"/>
                <w:b/>
                <w:spacing w:val="-20"/>
                <w:sz w:val="32"/>
                <w:szCs w:val="32"/>
              </w:rPr>
              <w:t>日</w:t>
            </w:r>
          </w:p>
        </w:tc>
      </w:tr>
      <w:tr w:rsidR="00170B87">
        <w:trPr>
          <w:cantSplit/>
          <w:trHeight w:val="1000"/>
        </w:trPr>
        <w:tc>
          <w:tcPr>
            <w:tcW w:w="2546" w:type="dxa"/>
            <w:vAlign w:val="center"/>
          </w:tcPr>
          <w:p w:rsidR="00170B87" w:rsidRDefault="00DD3DE4">
            <w:pPr>
              <w:tabs>
                <w:tab w:val="left" w:pos="7781"/>
              </w:tabs>
              <w:ind w:left="-108" w:right="-108"/>
              <w:jc w:val="distribute"/>
              <w:rPr>
                <w:rFonts w:ascii="黑体" w:eastAsia="黑体" w:hAnsi="黑体" w:cs="黑体"/>
                <w:b/>
                <w:color w:val="000000"/>
                <w:sz w:val="32"/>
                <w:szCs w:val="24"/>
              </w:rPr>
            </w:pPr>
            <w:r>
              <w:rPr>
                <w:rFonts w:ascii="黑体" w:eastAsia="黑体" w:hAnsi="黑体" w:cs="黑体" w:hint="eastAsia"/>
                <w:b/>
                <w:color w:val="000000"/>
                <w:sz w:val="32"/>
                <w:szCs w:val="24"/>
              </w:rPr>
              <w:t>估价报告编号</w:t>
            </w:r>
          </w:p>
        </w:tc>
        <w:tc>
          <w:tcPr>
            <w:tcW w:w="346" w:type="dxa"/>
            <w:vAlign w:val="center"/>
          </w:tcPr>
          <w:p w:rsidR="00170B87" w:rsidRDefault="00DD3DE4">
            <w:pPr>
              <w:tabs>
                <w:tab w:val="left" w:pos="7781"/>
              </w:tabs>
              <w:ind w:left="-108" w:right="-108"/>
              <w:jc w:val="distribute"/>
              <w:rPr>
                <w:rFonts w:ascii="黑体" w:eastAsia="黑体" w:hAnsi="黑体" w:cs="黑体"/>
                <w:b/>
                <w:color w:val="000000"/>
                <w:sz w:val="32"/>
                <w:szCs w:val="24"/>
              </w:rPr>
            </w:pPr>
            <w:r>
              <w:rPr>
                <w:rFonts w:ascii="黑体" w:eastAsia="黑体" w:hAnsi="黑体" w:cs="黑体" w:hint="eastAsia"/>
                <w:b/>
                <w:color w:val="000000"/>
                <w:sz w:val="32"/>
                <w:szCs w:val="24"/>
              </w:rPr>
              <w:t>：</w:t>
            </w:r>
          </w:p>
        </w:tc>
        <w:tc>
          <w:tcPr>
            <w:tcW w:w="5866" w:type="dxa"/>
            <w:vAlign w:val="center"/>
          </w:tcPr>
          <w:p w:rsidR="00170B87" w:rsidRDefault="00DD3DE4">
            <w:pPr>
              <w:tabs>
                <w:tab w:val="left" w:pos="5306"/>
                <w:tab w:val="left" w:pos="7781"/>
              </w:tabs>
              <w:rPr>
                <w:rFonts w:ascii="黑体" w:eastAsia="黑体" w:hAnsi="黑体" w:cs="黑体"/>
                <w:b/>
                <w:color w:val="000000"/>
                <w:sz w:val="32"/>
                <w:szCs w:val="24"/>
              </w:rPr>
            </w:pPr>
            <w:r>
              <w:rPr>
                <w:rFonts w:ascii="黑体" w:eastAsia="黑体" w:hAnsi="黑体" w:cs="Times New Roman" w:hint="eastAsia"/>
                <w:b/>
                <w:color w:val="000000"/>
                <w:sz w:val="32"/>
                <w:szCs w:val="24"/>
              </w:rPr>
              <w:t>鄂中正（孝）评字〔</w:t>
            </w:r>
            <w:r>
              <w:rPr>
                <w:rFonts w:ascii="黑体" w:eastAsia="黑体" w:hAnsi="黑体" w:cs="Times New Roman" w:hint="eastAsia"/>
                <w:b/>
                <w:color w:val="000000"/>
                <w:sz w:val="32"/>
                <w:szCs w:val="24"/>
              </w:rPr>
              <w:t>2021</w:t>
            </w:r>
            <w:r>
              <w:rPr>
                <w:rFonts w:ascii="黑体" w:eastAsia="黑体" w:hAnsi="黑体" w:cs="Times New Roman" w:hint="eastAsia"/>
                <w:b/>
                <w:color w:val="000000"/>
                <w:sz w:val="32"/>
                <w:szCs w:val="24"/>
              </w:rPr>
              <w:t>〕</w:t>
            </w:r>
            <w:r>
              <w:rPr>
                <w:rFonts w:ascii="黑体" w:eastAsia="黑体" w:hAnsi="黑体" w:cs="Times New Roman" w:hint="eastAsia"/>
                <w:b/>
                <w:color w:val="000000"/>
                <w:sz w:val="32"/>
                <w:szCs w:val="24"/>
              </w:rPr>
              <w:t>056</w:t>
            </w:r>
            <w:r>
              <w:rPr>
                <w:rFonts w:ascii="黑体" w:eastAsia="黑体" w:hAnsi="黑体" w:cs="Times New Roman" w:hint="eastAsia"/>
                <w:b/>
                <w:color w:val="000000"/>
                <w:sz w:val="32"/>
                <w:szCs w:val="24"/>
              </w:rPr>
              <w:t>号</w:t>
            </w:r>
          </w:p>
        </w:tc>
      </w:tr>
    </w:tbl>
    <w:p w:rsidR="00170B87" w:rsidRDefault="00170B87" w:rsidP="00EA3068">
      <w:pPr>
        <w:spacing w:line="500" w:lineRule="exact"/>
        <w:ind w:leftChars="-1" w:left="-2" w:rightChars="16" w:right="34" w:firstLineChars="200" w:firstLine="640"/>
        <w:jc w:val="left"/>
        <w:rPr>
          <w:rFonts w:ascii="楷体_GB2312" w:eastAsia="楷体_GB2312" w:hAnsi="宋体" w:cs="Times New Roman"/>
          <w:b/>
          <w:sz w:val="32"/>
          <w:szCs w:val="32"/>
        </w:rPr>
        <w:sectPr w:rsidR="00170B87">
          <w:headerReference w:type="even" r:id="rId8"/>
          <w:headerReference w:type="default" r:id="rId9"/>
          <w:footerReference w:type="even" r:id="rId10"/>
          <w:footerReference w:type="default" r:id="rId11"/>
          <w:headerReference w:type="first" r:id="rId12"/>
          <w:footerReference w:type="first" r:id="rId13"/>
          <w:pgSz w:w="11907" w:h="16834"/>
          <w:pgMar w:top="1440" w:right="1797" w:bottom="1440" w:left="1440" w:header="851" w:footer="992" w:gutter="0"/>
          <w:pgNumType w:start="1"/>
          <w:cols w:space="720"/>
          <w:docGrid w:type="lines" w:linePitch="312"/>
        </w:sectPr>
      </w:pPr>
    </w:p>
    <w:p w:rsidR="00170B87" w:rsidRDefault="00DD3DE4">
      <w:pPr>
        <w:spacing w:line="500" w:lineRule="exact"/>
        <w:jc w:val="center"/>
        <w:rPr>
          <w:rFonts w:ascii="黑体" w:eastAsia="黑体" w:hAnsi="黑体" w:cs="黑体"/>
          <w:b/>
          <w:bCs/>
          <w:sz w:val="44"/>
          <w:szCs w:val="44"/>
        </w:rPr>
      </w:pPr>
      <w:r>
        <w:rPr>
          <w:rFonts w:ascii="黑体" w:eastAsia="黑体" w:hAnsi="黑体" w:cs="黑体" w:hint="eastAsia"/>
          <w:b/>
          <w:bCs/>
          <w:sz w:val="44"/>
          <w:szCs w:val="44"/>
        </w:rPr>
        <w:lastRenderedPageBreak/>
        <w:t>致委托</w:t>
      </w:r>
      <w:r>
        <w:rPr>
          <w:rFonts w:ascii="黑体" w:eastAsia="黑体" w:hAnsi="黑体" w:cs="黑体" w:hint="eastAsia"/>
          <w:b/>
          <w:bCs/>
          <w:sz w:val="44"/>
          <w:szCs w:val="44"/>
        </w:rPr>
        <w:t>方</w:t>
      </w:r>
      <w:r>
        <w:rPr>
          <w:rFonts w:ascii="黑体" w:eastAsia="黑体" w:hAnsi="黑体" w:cs="黑体" w:hint="eastAsia"/>
          <w:b/>
          <w:bCs/>
          <w:sz w:val="44"/>
          <w:szCs w:val="44"/>
        </w:rPr>
        <w:t>函</w:t>
      </w:r>
    </w:p>
    <w:p w:rsidR="00170B87" w:rsidRDefault="00DD3DE4">
      <w:pPr>
        <w:spacing w:line="660" w:lineRule="exact"/>
        <w:rPr>
          <w:rFonts w:ascii="宋体" w:eastAsia="宋体" w:hAnsi="宋体" w:cs="宋体"/>
          <w:bCs/>
          <w:sz w:val="28"/>
          <w:szCs w:val="28"/>
        </w:rPr>
      </w:pPr>
      <w:bookmarkStart w:id="1" w:name="_Toc463791709"/>
      <w:r>
        <w:rPr>
          <w:rFonts w:ascii="宋体" w:eastAsia="宋体" w:hAnsi="宋体" w:cs="宋体" w:hint="eastAsia"/>
          <w:sz w:val="28"/>
          <w:szCs w:val="28"/>
        </w:rPr>
        <w:t>应城市人民法院</w:t>
      </w:r>
      <w:r>
        <w:rPr>
          <w:rFonts w:ascii="宋体" w:eastAsia="宋体" w:hAnsi="宋体" w:cs="宋体" w:hint="eastAsia"/>
          <w:sz w:val="28"/>
          <w:szCs w:val="28"/>
        </w:rPr>
        <w:t>：</w:t>
      </w:r>
    </w:p>
    <w:p w:rsidR="00170B87" w:rsidRDefault="00DD3DE4">
      <w:pPr>
        <w:spacing w:line="660" w:lineRule="exact"/>
        <w:ind w:firstLineChars="200" w:firstLine="560"/>
        <w:rPr>
          <w:rFonts w:ascii="宋体" w:eastAsia="宋体" w:hAnsi="宋体" w:cs="宋体"/>
          <w:sz w:val="28"/>
          <w:szCs w:val="28"/>
        </w:rPr>
      </w:pPr>
      <w:r>
        <w:rPr>
          <w:rFonts w:ascii="宋体" w:eastAsia="宋体" w:hAnsi="宋体" w:cs="宋体" w:hint="eastAsia"/>
          <w:sz w:val="28"/>
          <w:szCs w:val="28"/>
        </w:rPr>
        <w:t>我</w:t>
      </w:r>
      <w:r>
        <w:rPr>
          <w:rFonts w:ascii="宋体" w:eastAsia="宋体" w:hAnsi="宋体" w:cs="宋体" w:hint="eastAsia"/>
          <w:sz w:val="28"/>
          <w:szCs w:val="28"/>
        </w:rPr>
        <w:t>所</w:t>
      </w:r>
      <w:r>
        <w:rPr>
          <w:rFonts w:ascii="宋体" w:eastAsia="宋体" w:hAnsi="宋体" w:cs="宋体" w:hint="eastAsia"/>
          <w:sz w:val="28"/>
          <w:szCs w:val="28"/>
        </w:rPr>
        <w:t>于</w:t>
      </w:r>
      <w:r>
        <w:rPr>
          <w:rFonts w:ascii="宋体" w:eastAsia="宋体" w:hAnsi="宋体" w:cs="宋体" w:hint="eastAsia"/>
          <w:sz w:val="28"/>
          <w:szCs w:val="28"/>
        </w:rPr>
        <w:t>20</w:t>
      </w:r>
      <w:r>
        <w:rPr>
          <w:rFonts w:ascii="宋体" w:eastAsia="宋体" w:hAnsi="宋体" w:cs="宋体" w:hint="eastAsia"/>
          <w:sz w:val="28"/>
          <w:szCs w:val="28"/>
        </w:rPr>
        <w:t>21</w:t>
      </w:r>
      <w:r>
        <w:rPr>
          <w:rFonts w:ascii="宋体" w:eastAsia="宋体" w:hAnsi="宋体" w:cs="宋体" w:hint="eastAsia"/>
          <w:sz w:val="28"/>
          <w:szCs w:val="28"/>
        </w:rPr>
        <w:t>年</w:t>
      </w:r>
      <w:r>
        <w:rPr>
          <w:rFonts w:ascii="宋体" w:eastAsia="宋体" w:hAnsi="宋体" w:cs="宋体" w:hint="eastAsia"/>
          <w:sz w:val="28"/>
          <w:szCs w:val="28"/>
        </w:rPr>
        <w:t>8</w:t>
      </w:r>
      <w:r>
        <w:rPr>
          <w:rFonts w:ascii="宋体" w:eastAsia="宋体" w:hAnsi="宋体" w:cs="宋体" w:hint="eastAsia"/>
          <w:sz w:val="28"/>
          <w:szCs w:val="28"/>
        </w:rPr>
        <w:t>月</w:t>
      </w:r>
      <w:r>
        <w:rPr>
          <w:rFonts w:ascii="宋体" w:eastAsia="宋体" w:hAnsi="宋体" w:cs="宋体" w:hint="eastAsia"/>
          <w:sz w:val="28"/>
          <w:szCs w:val="28"/>
        </w:rPr>
        <w:t>16</w:t>
      </w:r>
      <w:r>
        <w:rPr>
          <w:rFonts w:ascii="宋体" w:eastAsia="宋体" w:hAnsi="宋体" w:cs="宋体" w:hint="eastAsia"/>
          <w:sz w:val="28"/>
          <w:szCs w:val="28"/>
        </w:rPr>
        <w:t>日接受贵</w:t>
      </w:r>
      <w:r>
        <w:rPr>
          <w:rFonts w:ascii="宋体" w:eastAsia="宋体" w:hAnsi="宋体" w:cs="宋体" w:hint="eastAsia"/>
          <w:sz w:val="28"/>
          <w:szCs w:val="28"/>
        </w:rPr>
        <w:t>院</w:t>
      </w:r>
      <w:r>
        <w:rPr>
          <w:rFonts w:ascii="宋体" w:eastAsia="宋体" w:hAnsi="宋体" w:cs="宋体" w:hint="eastAsia"/>
          <w:sz w:val="28"/>
          <w:szCs w:val="28"/>
        </w:rPr>
        <w:t>委托，对</w:t>
      </w:r>
      <w:r>
        <w:rPr>
          <w:rFonts w:ascii="宋体" w:eastAsia="宋体" w:hAnsi="宋体" w:cs="宋体" w:hint="eastAsia"/>
          <w:sz w:val="28"/>
          <w:szCs w:val="28"/>
        </w:rPr>
        <w:t>委托的湖北久大品种盐有限责任公司所属的</w:t>
      </w:r>
      <w:r>
        <w:rPr>
          <w:rFonts w:ascii="宋体" w:eastAsia="宋体" w:hAnsi="宋体" w:cs="宋体" w:hint="eastAsia"/>
          <w:sz w:val="28"/>
          <w:szCs w:val="28"/>
        </w:rPr>
        <w:t>位于</w:t>
      </w:r>
      <w:r>
        <w:rPr>
          <w:rFonts w:ascii="宋体" w:eastAsia="宋体" w:hAnsi="宋体" w:cs="宋体" w:hint="eastAsia"/>
          <w:bCs/>
          <w:sz w:val="28"/>
          <w:szCs w:val="28"/>
        </w:rPr>
        <w:t>应城市奥林花园</w:t>
      </w:r>
      <w:r>
        <w:rPr>
          <w:rFonts w:ascii="宋体" w:eastAsia="宋体" w:hAnsi="宋体" w:cs="宋体" w:hint="eastAsia"/>
          <w:bCs/>
          <w:sz w:val="28"/>
          <w:szCs w:val="28"/>
        </w:rPr>
        <w:t>6</w:t>
      </w:r>
      <w:r>
        <w:rPr>
          <w:rFonts w:ascii="宋体" w:eastAsia="宋体" w:hAnsi="宋体" w:cs="宋体" w:hint="eastAsia"/>
          <w:bCs/>
          <w:sz w:val="28"/>
          <w:szCs w:val="28"/>
        </w:rPr>
        <w:t>幢</w:t>
      </w:r>
      <w:r>
        <w:rPr>
          <w:rFonts w:ascii="宋体" w:eastAsia="宋体" w:hAnsi="宋体" w:cs="宋体" w:hint="eastAsia"/>
          <w:bCs/>
          <w:sz w:val="28"/>
          <w:szCs w:val="28"/>
        </w:rPr>
        <w:t>1</w:t>
      </w:r>
      <w:r>
        <w:rPr>
          <w:rFonts w:ascii="宋体" w:eastAsia="宋体" w:hAnsi="宋体" w:cs="宋体" w:hint="eastAsia"/>
          <w:bCs/>
          <w:sz w:val="28"/>
          <w:szCs w:val="28"/>
        </w:rPr>
        <w:t>单元</w:t>
      </w:r>
      <w:r>
        <w:rPr>
          <w:rFonts w:ascii="宋体" w:eastAsia="宋体" w:hAnsi="宋体" w:cs="宋体" w:hint="eastAsia"/>
          <w:bCs/>
          <w:sz w:val="28"/>
          <w:szCs w:val="28"/>
        </w:rPr>
        <w:t>1-3102</w:t>
      </w:r>
      <w:r>
        <w:rPr>
          <w:rFonts w:ascii="宋体" w:eastAsia="宋体" w:hAnsi="宋体" w:cs="宋体" w:hint="eastAsia"/>
          <w:bCs/>
          <w:sz w:val="28"/>
          <w:szCs w:val="28"/>
        </w:rPr>
        <w:t>室</w:t>
      </w:r>
      <w:r>
        <w:rPr>
          <w:rFonts w:ascii="宋体" w:eastAsia="宋体" w:hAnsi="宋体" w:cs="宋体" w:hint="eastAsia"/>
          <w:sz w:val="28"/>
          <w:szCs w:val="28"/>
        </w:rPr>
        <w:t>住宅房地产进行了估价测算。</w:t>
      </w:r>
    </w:p>
    <w:p w:rsidR="00170B87" w:rsidRDefault="00DD3DE4">
      <w:pPr>
        <w:spacing w:line="660" w:lineRule="exact"/>
        <w:ind w:firstLineChars="200" w:firstLine="560"/>
        <w:jc w:val="left"/>
        <w:rPr>
          <w:rFonts w:ascii="宋体" w:eastAsia="宋体" w:hAnsi="宋体" w:cs="宋体"/>
          <w:sz w:val="28"/>
          <w:szCs w:val="28"/>
        </w:rPr>
      </w:pPr>
      <w:r>
        <w:rPr>
          <w:rFonts w:ascii="宋体" w:eastAsia="宋体" w:hAnsi="宋体" w:cs="宋体" w:hint="eastAsia"/>
          <w:sz w:val="28"/>
          <w:szCs w:val="28"/>
        </w:rPr>
        <w:t>我</w:t>
      </w:r>
      <w:r>
        <w:rPr>
          <w:rFonts w:ascii="宋体" w:eastAsia="宋体" w:hAnsi="宋体" w:cs="宋体" w:hint="eastAsia"/>
          <w:sz w:val="28"/>
          <w:szCs w:val="28"/>
        </w:rPr>
        <w:t>所</w:t>
      </w:r>
      <w:r>
        <w:rPr>
          <w:rFonts w:ascii="宋体" w:eastAsia="宋体" w:hAnsi="宋体" w:cs="宋体" w:hint="eastAsia"/>
          <w:sz w:val="28"/>
          <w:szCs w:val="28"/>
        </w:rPr>
        <w:t>估价人员在现场查勘的基础上，根据</w:t>
      </w:r>
      <w:r>
        <w:rPr>
          <w:rFonts w:ascii="宋体" w:eastAsia="宋体" w:hAnsi="宋体" w:cs="宋体" w:hint="eastAsia"/>
          <w:sz w:val="28"/>
          <w:szCs w:val="28"/>
        </w:rPr>
        <w:t>《价格鉴证评估执业规范》</w:t>
      </w:r>
      <w:r>
        <w:rPr>
          <w:rFonts w:ascii="宋体" w:eastAsia="宋体" w:hAnsi="宋体" w:cs="宋体" w:hint="eastAsia"/>
          <w:sz w:val="28"/>
          <w:szCs w:val="28"/>
        </w:rPr>
        <w:t>《房地产估价规范》</w:t>
      </w:r>
      <w:r>
        <w:rPr>
          <w:rFonts w:ascii="宋体" w:eastAsia="宋体" w:hAnsi="宋体" w:cs="宋体" w:hint="eastAsia"/>
          <w:sz w:val="28"/>
          <w:szCs w:val="28"/>
        </w:rPr>
        <w:t>等</w:t>
      </w:r>
      <w:r>
        <w:rPr>
          <w:rFonts w:ascii="宋体" w:eastAsia="宋体" w:hAnsi="宋体" w:cs="宋体" w:hint="eastAsia"/>
          <w:sz w:val="28"/>
          <w:szCs w:val="28"/>
        </w:rPr>
        <w:t>有关政策法规和我</w:t>
      </w:r>
      <w:r>
        <w:rPr>
          <w:rFonts w:ascii="宋体" w:eastAsia="宋体" w:hAnsi="宋体" w:cs="宋体" w:hint="eastAsia"/>
          <w:sz w:val="28"/>
          <w:szCs w:val="28"/>
        </w:rPr>
        <w:t>所</w:t>
      </w:r>
      <w:r>
        <w:rPr>
          <w:rFonts w:ascii="宋体" w:eastAsia="宋体" w:hAnsi="宋体" w:cs="宋体" w:hint="eastAsia"/>
          <w:sz w:val="28"/>
          <w:szCs w:val="28"/>
        </w:rPr>
        <w:t>掌握的房地产市场资料及长期积累的估价经验，结合贵方提供的资料和本次的估价目的，遵循独立、客观、公正的原则，按照估价程序，选取科学的估价方法，综合分析影响房地产价格的各项因素，经认真分析</w:t>
      </w:r>
      <w:r>
        <w:rPr>
          <w:rFonts w:ascii="宋体" w:eastAsia="宋体" w:hAnsi="宋体" w:cs="宋体" w:hint="eastAsia"/>
          <w:sz w:val="28"/>
          <w:szCs w:val="28"/>
        </w:rPr>
        <w:t>测算</w:t>
      </w:r>
      <w:r>
        <w:rPr>
          <w:rFonts w:ascii="宋体" w:eastAsia="宋体" w:hAnsi="宋体" w:cs="宋体" w:hint="eastAsia"/>
          <w:sz w:val="28"/>
          <w:szCs w:val="28"/>
        </w:rPr>
        <w:t>，确定估价对象在价值时点</w:t>
      </w:r>
      <w:r>
        <w:rPr>
          <w:rFonts w:ascii="宋体" w:eastAsia="宋体" w:hAnsi="宋体" w:cs="宋体" w:hint="eastAsia"/>
          <w:sz w:val="28"/>
          <w:szCs w:val="28"/>
        </w:rPr>
        <w:t>20</w:t>
      </w:r>
      <w:r>
        <w:rPr>
          <w:rFonts w:ascii="宋体" w:eastAsia="宋体" w:hAnsi="宋体" w:cs="宋体" w:hint="eastAsia"/>
          <w:sz w:val="28"/>
          <w:szCs w:val="28"/>
        </w:rPr>
        <w:t>21</w:t>
      </w:r>
      <w:r>
        <w:rPr>
          <w:rFonts w:ascii="宋体" w:eastAsia="宋体" w:hAnsi="宋体" w:cs="宋体" w:hint="eastAsia"/>
          <w:sz w:val="28"/>
          <w:szCs w:val="28"/>
        </w:rPr>
        <w:t>年</w:t>
      </w:r>
      <w:r>
        <w:rPr>
          <w:rFonts w:ascii="宋体" w:eastAsia="宋体" w:hAnsi="宋体" w:cs="宋体" w:hint="eastAsia"/>
          <w:sz w:val="28"/>
          <w:szCs w:val="28"/>
        </w:rPr>
        <w:t>9</w:t>
      </w:r>
      <w:r>
        <w:rPr>
          <w:rFonts w:ascii="宋体" w:eastAsia="宋体" w:hAnsi="宋体" w:cs="宋体" w:hint="eastAsia"/>
          <w:sz w:val="28"/>
          <w:szCs w:val="28"/>
        </w:rPr>
        <w:t>月</w:t>
      </w:r>
      <w:r>
        <w:rPr>
          <w:rFonts w:ascii="宋体" w:eastAsia="宋体" w:hAnsi="宋体" w:cs="宋体" w:hint="eastAsia"/>
          <w:sz w:val="28"/>
          <w:szCs w:val="28"/>
        </w:rPr>
        <w:t>1</w:t>
      </w:r>
      <w:r>
        <w:rPr>
          <w:rFonts w:ascii="宋体" w:eastAsia="宋体" w:hAnsi="宋体" w:cs="宋体" w:hint="eastAsia"/>
          <w:sz w:val="28"/>
          <w:szCs w:val="28"/>
        </w:rPr>
        <w:t>日完整权利状态及满足各项假设限制条件下的未设立法定优先受偿权利的房地产市场价值为</w:t>
      </w:r>
      <w:r>
        <w:rPr>
          <w:rFonts w:ascii="宋体" w:eastAsia="宋体" w:hAnsi="宋体" w:cs="宋体" w:hint="eastAsia"/>
          <w:sz w:val="28"/>
          <w:szCs w:val="28"/>
        </w:rPr>
        <w:t>人民币肆拾伍万肆仟贰佰壹拾贰元整（</w:t>
      </w:r>
      <w:r>
        <w:rPr>
          <w:rFonts w:ascii="宋体" w:eastAsia="宋体" w:hAnsi="宋体" w:cs="宋体" w:hint="eastAsia"/>
          <w:sz w:val="28"/>
          <w:szCs w:val="28"/>
        </w:rPr>
        <w:t>¥</w:t>
      </w:r>
      <w:r>
        <w:rPr>
          <w:rFonts w:ascii="宋体" w:eastAsia="宋体" w:hAnsi="宋体" w:cs="宋体" w:hint="eastAsia"/>
          <w:sz w:val="28"/>
          <w:szCs w:val="28"/>
        </w:rPr>
        <w:t>454212</w:t>
      </w:r>
      <w:r>
        <w:rPr>
          <w:rFonts w:ascii="宋体" w:eastAsia="宋体" w:hAnsi="宋体" w:cs="宋体" w:hint="eastAsia"/>
          <w:sz w:val="28"/>
          <w:szCs w:val="28"/>
        </w:rPr>
        <w:t>.00</w:t>
      </w:r>
      <w:r>
        <w:rPr>
          <w:rFonts w:ascii="宋体" w:eastAsia="宋体" w:hAnsi="宋体" w:cs="宋体" w:hint="eastAsia"/>
          <w:sz w:val="28"/>
          <w:szCs w:val="28"/>
        </w:rPr>
        <w:t>元）</w:t>
      </w:r>
      <w:r>
        <w:rPr>
          <w:rFonts w:ascii="宋体" w:eastAsia="宋体" w:hAnsi="宋体" w:cs="宋体" w:hint="eastAsia"/>
          <w:sz w:val="28"/>
          <w:szCs w:val="28"/>
        </w:rPr>
        <w:t>，具体情况见估价结果一览表。</w:t>
      </w:r>
    </w:p>
    <w:p w:rsidR="00170B87" w:rsidRDefault="00DD3DE4">
      <w:pPr>
        <w:spacing w:line="660" w:lineRule="exact"/>
        <w:ind w:firstLineChars="200" w:firstLine="560"/>
        <w:jc w:val="center"/>
        <w:rPr>
          <w:rFonts w:ascii="宋体" w:eastAsia="宋体" w:hAnsi="宋体" w:cs="宋体"/>
          <w:bCs/>
          <w:sz w:val="28"/>
          <w:szCs w:val="28"/>
        </w:rPr>
      </w:pPr>
      <w:r>
        <w:rPr>
          <w:rFonts w:ascii="宋体" w:eastAsia="宋体" w:hAnsi="宋体" w:cs="宋体" w:hint="eastAsia"/>
          <w:bCs/>
          <w:sz w:val="28"/>
          <w:szCs w:val="28"/>
        </w:rPr>
        <w:t>估价结果一览表</w:t>
      </w:r>
    </w:p>
    <w:tbl>
      <w:tblPr>
        <w:tblW w:w="89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2"/>
        <w:gridCol w:w="129"/>
        <w:gridCol w:w="1908"/>
        <w:gridCol w:w="1016"/>
        <w:gridCol w:w="58"/>
        <w:gridCol w:w="738"/>
        <w:gridCol w:w="1015"/>
        <w:gridCol w:w="220"/>
        <w:gridCol w:w="1130"/>
        <w:gridCol w:w="1176"/>
      </w:tblGrid>
      <w:tr w:rsidR="00170B87">
        <w:trPr>
          <w:trHeight w:hRule="exact" w:val="851"/>
        </w:trPr>
        <w:tc>
          <w:tcPr>
            <w:tcW w:w="1602" w:type="dxa"/>
            <w:vAlign w:val="center"/>
          </w:tcPr>
          <w:p w:rsidR="00170B87" w:rsidRDefault="00DD3DE4">
            <w:pPr>
              <w:snapToGrid w:val="0"/>
              <w:spacing w:before="50" w:line="300" w:lineRule="exact"/>
              <w:jc w:val="center"/>
              <w:rPr>
                <w:rFonts w:ascii="宋体" w:eastAsia="宋体" w:hAnsi="宋体" w:cs="宋体"/>
                <w:bCs/>
                <w:szCs w:val="21"/>
              </w:rPr>
            </w:pPr>
            <w:r>
              <w:rPr>
                <w:rFonts w:ascii="宋体" w:eastAsia="宋体" w:hAnsi="宋体" w:cs="宋体" w:hint="eastAsia"/>
                <w:bCs/>
                <w:szCs w:val="21"/>
              </w:rPr>
              <w:t>估价项目名称</w:t>
            </w:r>
          </w:p>
        </w:tc>
        <w:tc>
          <w:tcPr>
            <w:tcW w:w="7390" w:type="dxa"/>
            <w:gridSpan w:val="9"/>
            <w:vAlign w:val="center"/>
          </w:tcPr>
          <w:p w:rsidR="00170B87" w:rsidRDefault="00DD3DE4">
            <w:pPr>
              <w:tabs>
                <w:tab w:val="left" w:pos="5306"/>
                <w:tab w:val="left" w:pos="7781"/>
              </w:tabs>
              <w:spacing w:line="300" w:lineRule="exact"/>
              <w:jc w:val="center"/>
              <w:rPr>
                <w:rFonts w:ascii="宋体" w:eastAsia="宋体" w:hAnsi="宋体" w:cs="宋体"/>
                <w:bCs/>
                <w:szCs w:val="21"/>
              </w:rPr>
            </w:pPr>
            <w:r>
              <w:rPr>
                <w:rFonts w:ascii="宋体" w:eastAsia="宋体" w:hAnsi="宋体" w:cs="宋体" w:hint="eastAsia"/>
                <w:bCs/>
                <w:szCs w:val="21"/>
              </w:rPr>
              <w:t>关于应城市人民法院委托的湖北久大品种盐有限责任公司所属位于应城市奥林花园</w:t>
            </w:r>
            <w:r>
              <w:rPr>
                <w:rFonts w:ascii="宋体" w:eastAsia="宋体" w:hAnsi="宋体" w:cs="宋体" w:hint="eastAsia"/>
                <w:bCs/>
                <w:szCs w:val="21"/>
              </w:rPr>
              <w:t>6</w:t>
            </w:r>
            <w:r>
              <w:rPr>
                <w:rFonts w:ascii="宋体" w:eastAsia="宋体" w:hAnsi="宋体" w:cs="宋体" w:hint="eastAsia"/>
                <w:bCs/>
                <w:szCs w:val="21"/>
              </w:rPr>
              <w:t>幢</w:t>
            </w:r>
            <w:r>
              <w:rPr>
                <w:rFonts w:ascii="宋体" w:eastAsia="宋体" w:hAnsi="宋体" w:cs="宋体" w:hint="eastAsia"/>
                <w:bCs/>
                <w:szCs w:val="21"/>
              </w:rPr>
              <w:t>1</w:t>
            </w:r>
            <w:r>
              <w:rPr>
                <w:rFonts w:ascii="宋体" w:eastAsia="宋体" w:hAnsi="宋体" w:cs="宋体" w:hint="eastAsia"/>
                <w:bCs/>
                <w:szCs w:val="21"/>
              </w:rPr>
              <w:t>单元</w:t>
            </w:r>
            <w:r>
              <w:rPr>
                <w:rFonts w:ascii="宋体" w:eastAsia="宋体" w:hAnsi="宋体" w:cs="宋体" w:hint="eastAsia"/>
                <w:bCs/>
                <w:szCs w:val="21"/>
              </w:rPr>
              <w:t>1-3102</w:t>
            </w:r>
            <w:r>
              <w:rPr>
                <w:rFonts w:ascii="宋体" w:eastAsia="宋体" w:hAnsi="宋体" w:cs="宋体" w:hint="eastAsia"/>
                <w:bCs/>
                <w:szCs w:val="21"/>
              </w:rPr>
              <w:t>室住宅房地产估价咨询报告</w:t>
            </w:r>
          </w:p>
        </w:tc>
      </w:tr>
      <w:tr w:rsidR="00170B87">
        <w:trPr>
          <w:trHeight w:hRule="exact" w:val="703"/>
        </w:trPr>
        <w:tc>
          <w:tcPr>
            <w:tcW w:w="1602" w:type="dxa"/>
            <w:vAlign w:val="center"/>
          </w:tcPr>
          <w:p w:rsidR="00170B87" w:rsidRDefault="00DD3DE4">
            <w:pPr>
              <w:snapToGrid w:val="0"/>
              <w:spacing w:before="50" w:line="300" w:lineRule="exact"/>
              <w:jc w:val="center"/>
              <w:rPr>
                <w:rFonts w:ascii="宋体" w:eastAsia="宋体" w:hAnsi="宋体" w:cs="宋体"/>
                <w:bCs/>
                <w:szCs w:val="21"/>
              </w:rPr>
            </w:pPr>
            <w:r>
              <w:rPr>
                <w:rFonts w:ascii="宋体" w:eastAsia="宋体" w:hAnsi="宋体" w:cs="宋体" w:hint="eastAsia"/>
                <w:bCs/>
                <w:szCs w:val="21"/>
              </w:rPr>
              <w:t>产权人</w:t>
            </w:r>
          </w:p>
        </w:tc>
        <w:tc>
          <w:tcPr>
            <w:tcW w:w="3053" w:type="dxa"/>
            <w:gridSpan w:val="3"/>
            <w:vAlign w:val="center"/>
          </w:tcPr>
          <w:p w:rsidR="00170B87" w:rsidRDefault="00DD3DE4">
            <w:pPr>
              <w:snapToGrid w:val="0"/>
              <w:spacing w:before="50" w:line="300" w:lineRule="exact"/>
              <w:ind w:firstLineChars="50" w:firstLine="105"/>
              <w:jc w:val="center"/>
              <w:rPr>
                <w:rFonts w:ascii="宋体" w:eastAsia="宋体" w:hAnsi="宋体" w:cs="宋体"/>
                <w:bCs/>
                <w:szCs w:val="21"/>
              </w:rPr>
            </w:pPr>
            <w:r>
              <w:rPr>
                <w:rFonts w:ascii="宋体" w:eastAsia="宋体" w:hAnsi="宋体" w:cs="宋体" w:hint="eastAsia"/>
                <w:bCs/>
                <w:szCs w:val="21"/>
              </w:rPr>
              <w:t>湖北久大品种盐有限责任公司</w:t>
            </w:r>
          </w:p>
        </w:tc>
        <w:tc>
          <w:tcPr>
            <w:tcW w:w="1811" w:type="dxa"/>
            <w:gridSpan w:val="3"/>
            <w:vAlign w:val="center"/>
          </w:tcPr>
          <w:p w:rsidR="00170B87" w:rsidRDefault="00DD3DE4">
            <w:pPr>
              <w:snapToGrid w:val="0"/>
              <w:spacing w:before="50" w:line="300" w:lineRule="exact"/>
              <w:jc w:val="center"/>
              <w:rPr>
                <w:rFonts w:ascii="宋体" w:eastAsia="宋体" w:hAnsi="宋体" w:cs="宋体"/>
                <w:bCs/>
                <w:szCs w:val="21"/>
              </w:rPr>
            </w:pPr>
            <w:r>
              <w:rPr>
                <w:rFonts w:ascii="宋体" w:eastAsia="宋体" w:hAnsi="宋体" w:cs="宋体" w:hint="eastAsia"/>
                <w:bCs/>
                <w:szCs w:val="21"/>
              </w:rPr>
              <w:t>估价</w:t>
            </w:r>
            <w:r>
              <w:rPr>
                <w:rFonts w:ascii="宋体" w:eastAsia="宋体" w:hAnsi="宋体" w:cs="宋体" w:hint="eastAsia"/>
                <w:bCs/>
                <w:szCs w:val="21"/>
              </w:rPr>
              <w:t>委托方</w:t>
            </w:r>
          </w:p>
        </w:tc>
        <w:tc>
          <w:tcPr>
            <w:tcW w:w="2526" w:type="dxa"/>
            <w:gridSpan w:val="3"/>
            <w:vAlign w:val="center"/>
          </w:tcPr>
          <w:p w:rsidR="00170B87" w:rsidRDefault="00DD3DE4">
            <w:pPr>
              <w:snapToGrid w:val="0"/>
              <w:spacing w:before="50" w:line="300" w:lineRule="exact"/>
              <w:jc w:val="center"/>
              <w:rPr>
                <w:rFonts w:ascii="宋体" w:eastAsia="宋体" w:hAnsi="宋体" w:cs="宋体"/>
                <w:bCs/>
                <w:szCs w:val="21"/>
              </w:rPr>
            </w:pPr>
            <w:r>
              <w:rPr>
                <w:rFonts w:ascii="宋体" w:eastAsia="宋体" w:hAnsi="宋体" w:cs="宋体" w:hint="eastAsia"/>
                <w:bCs/>
                <w:szCs w:val="21"/>
              </w:rPr>
              <w:t>应城市人民法院</w:t>
            </w:r>
          </w:p>
        </w:tc>
      </w:tr>
      <w:tr w:rsidR="00170B87">
        <w:trPr>
          <w:trHeight w:hRule="exact" w:val="724"/>
        </w:trPr>
        <w:tc>
          <w:tcPr>
            <w:tcW w:w="1602" w:type="dxa"/>
            <w:vAlign w:val="center"/>
          </w:tcPr>
          <w:p w:rsidR="00170B87" w:rsidRDefault="00DD3DE4">
            <w:pPr>
              <w:snapToGrid w:val="0"/>
              <w:spacing w:before="50" w:line="300" w:lineRule="exact"/>
              <w:jc w:val="center"/>
              <w:rPr>
                <w:rFonts w:ascii="宋体" w:eastAsia="宋体" w:hAnsi="宋体" w:cs="宋体"/>
                <w:bCs/>
                <w:szCs w:val="21"/>
              </w:rPr>
            </w:pPr>
            <w:r>
              <w:rPr>
                <w:rFonts w:ascii="宋体" w:eastAsia="宋体" w:hAnsi="宋体" w:cs="宋体" w:hint="eastAsia"/>
                <w:bCs/>
                <w:szCs w:val="21"/>
              </w:rPr>
              <w:t>估价目的</w:t>
            </w:r>
          </w:p>
        </w:tc>
        <w:tc>
          <w:tcPr>
            <w:tcW w:w="7390" w:type="dxa"/>
            <w:gridSpan w:val="9"/>
            <w:vAlign w:val="center"/>
          </w:tcPr>
          <w:p w:rsidR="00170B87" w:rsidRDefault="00DD3DE4">
            <w:pPr>
              <w:snapToGrid w:val="0"/>
              <w:spacing w:before="50" w:line="300" w:lineRule="exact"/>
              <w:jc w:val="center"/>
              <w:rPr>
                <w:rFonts w:ascii="宋体" w:eastAsia="宋体" w:hAnsi="宋体" w:cs="宋体"/>
                <w:bCs/>
                <w:szCs w:val="21"/>
              </w:rPr>
            </w:pPr>
            <w:r>
              <w:rPr>
                <w:rFonts w:ascii="宋体" w:eastAsia="宋体" w:hAnsi="宋体" w:cs="宋体" w:hint="eastAsia"/>
                <w:bCs/>
                <w:szCs w:val="21"/>
              </w:rPr>
              <w:t>本次估价的是评估估价对象在价值时点的房地产市场价值，为人民法院确定财产处置参考价提供参考依据</w:t>
            </w:r>
          </w:p>
        </w:tc>
      </w:tr>
      <w:tr w:rsidR="00170B87">
        <w:trPr>
          <w:trHeight w:hRule="exact" w:val="1031"/>
        </w:trPr>
        <w:tc>
          <w:tcPr>
            <w:tcW w:w="1602" w:type="dxa"/>
            <w:vAlign w:val="center"/>
          </w:tcPr>
          <w:p w:rsidR="00170B87" w:rsidRDefault="00DD3DE4">
            <w:pPr>
              <w:snapToGrid w:val="0"/>
              <w:spacing w:before="50" w:line="300" w:lineRule="exact"/>
              <w:jc w:val="center"/>
              <w:rPr>
                <w:rFonts w:ascii="宋体" w:eastAsia="宋体" w:hAnsi="宋体" w:cs="宋体"/>
                <w:bCs/>
                <w:szCs w:val="21"/>
              </w:rPr>
            </w:pPr>
            <w:r>
              <w:rPr>
                <w:rFonts w:ascii="宋体" w:eastAsia="宋体" w:hAnsi="宋体" w:cs="宋体" w:hint="eastAsia"/>
                <w:bCs/>
                <w:szCs w:val="21"/>
              </w:rPr>
              <w:t>估价对象范围</w:t>
            </w:r>
          </w:p>
        </w:tc>
        <w:tc>
          <w:tcPr>
            <w:tcW w:w="7390" w:type="dxa"/>
            <w:gridSpan w:val="9"/>
            <w:vAlign w:val="center"/>
          </w:tcPr>
          <w:p w:rsidR="00170B87" w:rsidRDefault="00DD3DE4">
            <w:pPr>
              <w:snapToGrid w:val="0"/>
              <w:spacing w:before="50" w:line="300" w:lineRule="exact"/>
              <w:ind w:firstLineChars="200" w:firstLine="420"/>
              <w:rPr>
                <w:rFonts w:ascii="宋体" w:eastAsia="宋体" w:hAnsi="宋体" w:cs="宋体"/>
                <w:bCs/>
                <w:szCs w:val="21"/>
              </w:rPr>
            </w:pPr>
            <w:r>
              <w:rPr>
                <w:rFonts w:ascii="宋体" w:eastAsia="宋体" w:hAnsi="宋体" w:cs="宋体" w:hint="eastAsia"/>
                <w:bCs/>
                <w:szCs w:val="21"/>
              </w:rPr>
              <w:t>本次估价对象位于</w:t>
            </w:r>
            <w:r>
              <w:rPr>
                <w:rFonts w:ascii="宋体" w:eastAsia="宋体" w:hAnsi="宋体" w:cs="宋体" w:hint="eastAsia"/>
                <w:bCs/>
                <w:szCs w:val="21"/>
              </w:rPr>
              <w:t>应城市奥林花园</w:t>
            </w:r>
            <w:r>
              <w:rPr>
                <w:rFonts w:ascii="宋体" w:eastAsia="宋体" w:hAnsi="宋体" w:cs="宋体" w:hint="eastAsia"/>
                <w:bCs/>
                <w:szCs w:val="21"/>
              </w:rPr>
              <w:t>6</w:t>
            </w:r>
            <w:r>
              <w:rPr>
                <w:rFonts w:ascii="宋体" w:eastAsia="宋体" w:hAnsi="宋体" w:cs="宋体" w:hint="eastAsia"/>
                <w:bCs/>
                <w:szCs w:val="21"/>
              </w:rPr>
              <w:t>幢</w:t>
            </w:r>
            <w:r>
              <w:rPr>
                <w:rFonts w:ascii="宋体" w:eastAsia="宋体" w:hAnsi="宋体" w:cs="宋体" w:hint="eastAsia"/>
                <w:bCs/>
                <w:szCs w:val="21"/>
              </w:rPr>
              <w:t>1</w:t>
            </w:r>
            <w:r>
              <w:rPr>
                <w:rFonts w:ascii="宋体" w:eastAsia="宋体" w:hAnsi="宋体" w:cs="宋体" w:hint="eastAsia"/>
                <w:bCs/>
                <w:szCs w:val="21"/>
              </w:rPr>
              <w:t>单元</w:t>
            </w:r>
            <w:r>
              <w:rPr>
                <w:rFonts w:ascii="宋体" w:eastAsia="宋体" w:hAnsi="宋体" w:cs="宋体" w:hint="eastAsia"/>
                <w:bCs/>
                <w:szCs w:val="21"/>
              </w:rPr>
              <w:t>1-3102</w:t>
            </w:r>
            <w:r>
              <w:rPr>
                <w:rFonts w:ascii="宋体" w:eastAsia="宋体" w:hAnsi="宋体" w:cs="宋体" w:hint="eastAsia"/>
                <w:bCs/>
                <w:szCs w:val="21"/>
              </w:rPr>
              <w:t>室</w:t>
            </w:r>
            <w:r>
              <w:rPr>
                <w:rFonts w:ascii="宋体" w:eastAsia="宋体" w:hAnsi="宋体" w:cs="宋体" w:hint="eastAsia"/>
                <w:bCs/>
                <w:szCs w:val="21"/>
              </w:rPr>
              <w:t>，建筑面积</w:t>
            </w:r>
            <w:r>
              <w:rPr>
                <w:rFonts w:ascii="宋体" w:eastAsia="宋体" w:hAnsi="宋体" w:cs="宋体" w:hint="eastAsia"/>
                <w:bCs/>
                <w:szCs w:val="21"/>
              </w:rPr>
              <w:t>91.76</w:t>
            </w:r>
            <w:r>
              <w:rPr>
                <w:rFonts w:ascii="宋体" w:eastAsia="宋体" w:hAnsi="宋体" w:cs="宋体" w:hint="eastAsia"/>
                <w:bCs/>
                <w:szCs w:val="21"/>
              </w:rPr>
              <w:t>㎡，土地使用权</w:t>
            </w:r>
            <w:r>
              <w:rPr>
                <w:rFonts w:ascii="宋体" w:eastAsia="宋体" w:hAnsi="宋体" w:cs="宋体" w:hint="eastAsia"/>
                <w:bCs/>
                <w:szCs w:val="21"/>
              </w:rPr>
              <w:t>以及与房地产不可分割的满足其使用功能的供水、供电、排水、消防等基础配套设施和室内装修装饰。</w:t>
            </w:r>
          </w:p>
          <w:p w:rsidR="00170B87" w:rsidRDefault="00DD3DE4">
            <w:pPr>
              <w:snapToGrid w:val="0"/>
              <w:spacing w:before="50" w:line="300" w:lineRule="exact"/>
              <w:ind w:firstLineChars="200" w:firstLine="420"/>
              <w:rPr>
                <w:rFonts w:ascii="宋体" w:eastAsia="仿宋" w:hAnsi="宋体" w:cs="宋体"/>
                <w:bCs/>
                <w:szCs w:val="21"/>
              </w:rPr>
            </w:pPr>
            <w:r>
              <w:rPr>
                <w:rFonts w:ascii="宋体" w:eastAsia="宋体" w:hAnsi="宋体" w:cs="宋体" w:hint="eastAsia"/>
                <w:bCs/>
                <w:szCs w:val="21"/>
              </w:rPr>
              <w:t>消防等基础配套设施和室内装修装饰。</w:t>
            </w:r>
            <w:r>
              <w:rPr>
                <w:rFonts w:ascii="仿宋" w:eastAsia="仿宋" w:hAnsi="仿宋" w:cs="仿宋" w:hint="eastAsia"/>
                <w:bCs/>
                <w:sz w:val="24"/>
                <w:szCs w:val="24"/>
              </w:rPr>
              <w:t>。</w:t>
            </w:r>
          </w:p>
        </w:tc>
      </w:tr>
      <w:tr w:rsidR="00170B87">
        <w:trPr>
          <w:trHeight w:hRule="exact" w:val="490"/>
        </w:trPr>
        <w:tc>
          <w:tcPr>
            <w:tcW w:w="1602" w:type="dxa"/>
            <w:vAlign w:val="center"/>
          </w:tcPr>
          <w:p w:rsidR="00170B87" w:rsidRDefault="00DD3DE4">
            <w:pPr>
              <w:snapToGrid w:val="0"/>
              <w:spacing w:before="50" w:line="300" w:lineRule="exact"/>
              <w:jc w:val="center"/>
              <w:rPr>
                <w:rFonts w:ascii="宋体" w:eastAsia="宋体" w:hAnsi="宋体" w:cs="宋体"/>
                <w:bCs/>
                <w:szCs w:val="21"/>
              </w:rPr>
            </w:pPr>
            <w:r>
              <w:rPr>
                <w:rFonts w:ascii="宋体" w:eastAsia="宋体" w:hAnsi="宋体" w:cs="宋体" w:hint="eastAsia"/>
                <w:bCs/>
                <w:szCs w:val="21"/>
              </w:rPr>
              <w:t>房屋所有权证</w:t>
            </w:r>
          </w:p>
        </w:tc>
        <w:tc>
          <w:tcPr>
            <w:tcW w:w="3053" w:type="dxa"/>
            <w:gridSpan w:val="3"/>
            <w:vAlign w:val="center"/>
          </w:tcPr>
          <w:p w:rsidR="00170B87" w:rsidRDefault="00DD3DE4">
            <w:pPr>
              <w:snapToGrid w:val="0"/>
              <w:spacing w:before="50" w:line="300" w:lineRule="exact"/>
              <w:jc w:val="center"/>
              <w:rPr>
                <w:rFonts w:ascii="宋体" w:eastAsia="宋体" w:hAnsi="宋体" w:cs="宋体"/>
                <w:bCs/>
                <w:szCs w:val="21"/>
              </w:rPr>
            </w:pPr>
            <w:r>
              <w:rPr>
                <w:rFonts w:ascii="宋体" w:eastAsia="宋体" w:hAnsi="宋体" w:cs="宋体" w:hint="eastAsia"/>
                <w:bCs/>
                <w:szCs w:val="21"/>
              </w:rPr>
              <w:t>未提供</w:t>
            </w:r>
          </w:p>
        </w:tc>
        <w:tc>
          <w:tcPr>
            <w:tcW w:w="1811" w:type="dxa"/>
            <w:gridSpan w:val="3"/>
            <w:vAlign w:val="center"/>
          </w:tcPr>
          <w:p w:rsidR="00170B87" w:rsidRDefault="00DD3DE4">
            <w:pPr>
              <w:snapToGrid w:val="0"/>
              <w:spacing w:before="50" w:line="300" w:lineRule="exact"/>
              <w:jc w:val="center"/>
              <w:rPr>
                <w:rFonts w:ascii="宋体" w:eastAsia="宋体" w:hAnsi="宋体" w:cs="宋体"/>
                <w:b/>
                <w:bCs/>
                <w:szCs w:val="21"/>
              </w:rPr>
            </w:pPr>
            <w:r>
              <w:rPr>
                <w:rFonts w:ascii="宋体" w:eastAsia="宋体" w:hAnsi="宋体" w:cs="宋体" w:hint="eastAsia"/>
                <w:szCs w:val="21"/>
              </w:rPr>
              <w:t>土地证号</w:t>
            </w:r>
          </w:p>
        </w:tc>
        <w:tc>
          <w:tcPr>
            <w:tcW w:w="2526" w:type="dxa"/>
            <w:gridSpan w:val="3"/>
            <w:vAlign w:val="center"/>
          </w:tcPr>
          <w:p w:rsidR="00170B87" w:rsidRDefault="00DD3DE4">
            <w:pPr>
              <w:snapToGrid w:val="0"/>
              <w:spacing w:before="50" w:line="300" w:lineRule="exact"/>
              <w:jc w:val="center"/>
              <w:rPr>
                <w:rFonts w:ascii="宋体" w:eastAsia="宋体" w:hAnsi="宋体" w:cs="宋体"/>
                <w:bCs/>
                <w:szCs w:val="21"/>
              </w:rPr>
            </w:pPr>
            <w:r>
              <w:rPr>
                <w:rFonts w:ascii="宋体" w:eastAsia="宋体" w:hAnsi="宋体" w:cs="宋体" w:hint="eastAsia"/>
                <w:bCs/>
                <w:szCs w:val="21"/>
              </w:rPr>
              <w:t>未提供</w:t>
            </w:r>
          </w:p>
        </w:tc>
      </w:tr>
      <w:tr w:rsidR="00170B87">
        <w:trPr>
          <w:trHeight w:hRule="exact" w:val="898"/>
        </w:trPr>
        <w:tc>
          <w:tcPr>
            <w:tcW w:w="1602" w:type="dxa"/>
            <w:vAlign w:val="center"/>
          </w:tcPr>
          <w:p w:rsidR="00170B87" w:rsidRDefault="00DD3DE4">
            <w:pPr>
              <w:snapToGrid w:val="0"/>
              <w:spacing w:before="50" w:line="300" w:lineRule="exact"/>
              <w:jc w:val="center"/>
              <w:rPr>
                <w:rFonts w:ascii="宋体" w:eastAsia="宋体" w:hAnsi="宋体" w:cs="宋体"/>
                <w:bCs/>
                <w:szCs w:val="21"/>
              </w:rPr>
            </w:pPr>
            <w:r>
              <w:rPr>
                <w:rFonts w:ascii="宋体" w:eastAsia="宋体" w:hAnsi="宋体" w:cs="宋体" w:hint="eastAsia"/>
                <w:bCs/>
                <w:szCs w:val="21"/>
              </w:rPr>
              <w:t>房屋建筑面积</w:t>
            </w:r>
          </w:p>
        </w:tc>
        <w:tc>
          <w:tcPr>
            <w:tcW w:w="3053" w:type="dxa"/>
            <w:gridSpan w:val="3"/>
            <w:vAlign w:val="center"/>
          </w:tcPr>
          <w:p w:rsidR="00170B87" w:rsidRDefault="00DD3DE4">
            <w:pPr>
              <w:snapToGrid w:val="0"/>
              <w:spacing w:before="50" w:line="300" w:lineRule="exact"/>
              <w:jc w:val="center"/>
              <w:rPr>
                <w:rFonts w:ascii="宋体" w:eastAsia="宋体" w:hAnsi="宋体" w:cs="宋体"/>
                <w:bCs/>
                <w:szCs w:val="21"/>
              </w:rPr>
            </w:pPr>
            <w:r>
              <w:rPr>
                <w:rFonts w:ascii="宋体" w:eastAsia="宋体" w:hAnsi="宋体" w:cs="宋体" w:hint="eastAsia"/>
                <w:bCs/>
                <w:szCs w:val="21"/>
              </w:rPr>
              <w:t>91.76</w:t>
            </w:r>
            <w:r>
              <w:rPr>
                <w:rFonts w:ascii="宋体" w:eastAsia="宋体" w:hAnsi="宋体" w:cs="宋体" w:hint="eastAsia"/>
                <w:bCs/>
                <w:szCs w:val="21"/>
              </w:rPr>
              <w:t>㎡</w:t>
            </w:r>
          </w:p>
        </w:tc>
        <w:tc>
          <w:tcPr>
            <w:tcW w:w="1811" w:type="dxa"/>
            <w:gridSpan w:val="3"/>
            <w:vAlign w:val="center"/>
          </w:tcPr>
          <w:p w:rsidR="00170B87" w:rsidRDefault="00DD3DE4">
            <w:pPr>
              <w:snapToGrid w:val="0"/>
              <w:spacing w:before="50" w:line="300" w:lineRule="exact"/>
              <w:jc w:val="center"/>
              <w:rPr>
                <w:rFonts w:ascii="宋体" w:eastAsia="宋体" w:hAnsi="宋体" w:cs="宋体"/>
                <w:bCs/>
                <w:szCs w:val="21"/>
              </w:rPr>
            </w:pPr>
            <w:r>
              <w:rPr>
                <w:rFonts w:ascii="宋体" w:eastAsia="宋体" w:hAnsi="宋体" w:cs="宋体" w:hint="eastAsia"/>
                <w:bCs/>
                <w:szCs w:val="21"/>
              </w:rPr>
              <w:t>土地</w:t>
            </w:r>
            <w:r>
              <w:rPr>
                <w:rFonts w:ascii="宋体" w:eastAsia="宋体" w:hAnsi="宋体" w:cs="宋体" w:hint="eastAsia"/>
                <w:bCs/>
                <w:szCs w:val="21"/>
              </w:rPr>
              <w:t>分摊</w:t>
            </w:r>
            <w:r>
              <w:rPr>
                <w:rFonts w:ascii="宋体" w:eastAsia="宋体" w:hAnsi="宋体" w:cs="宋体" w:hint="eastAsia"/>
                <w:bCs/>
                <w:szCs w:val="21"/>
              </w:rPr>
              <w:t>面积</w:t>
            </w:r>
          </w:p>
        </w:tc>
        <w:tc>
          <w:tcPr>
            <w:tcW w:w="2526" w:type="dxa"/>
            <w:gridSpan w:val="3"/>
            <w:vAlign w:val="center"/>
          </w:tcPr>
          <w:p w:rsidR="00170B87" w:rsidRDefault="00DD3DE4">
            <w:pPr>
              <w:snapToGrid w:val="0"/>
              <w:spacing w:before="50" w:line="300" w:lineRule="exact"/>
              <w:jc w:val="center"/>
              <w:rPr>
                <w:rFonts w:ascii="宋体" w:eastAsia="宋体" w:hAnsi="宋体" w:cs="宋体"/>
                <w:bCs/>
                <w:szCs w:val="21"/>
              </w:rPr>
            </w:pPr>
            <w:r>
              <w:rPr>
                <w:rFonts w:ascii="宋体" w:eastAsia="宋体" w:hAnsi="宋体" w:cs="宋体" w:hint="eastAsia"/>
                <w:bCs/>
                <w:szCs w:val="21"/>
              </w:rPr>
              <w:t>/</w:t>
            </w:r>
          </w:p>
        </w:tc>
      </w:tr>
      <w:tr w:rsidR="00170B87">
        <w:trPr>
          <w:trHeight w:hRule="exact" w:val="563"/>
        </w:trPr>
        <w:tc>
          <w:tcPr>
            <w:tcW w:w="1602" w:type="dxa"/>
            <w:vAlign w:val="center"/>
          </w:tcPr>
          <w:p w:rsidR="00170B87" w:rsidRDefault="00DD3DE4">
            <w:pPr>
              <w:snapToGrid w:val="0"/>
              <w:spacing w:before="50" w:line="300" w:lineRule="exact"/>
              <w:jc w:val="center"/>
              <w:rPr>
                <w:rFonts w:ascii="宋体" w:eastAsia="宋体" w:hAnsi="宋体" w:cs="宋体"/>
                <w:bCs/>
                <w:szCs w:val="21"/>
              </w:rPr>
            </w:pPr>
            <w:r>
              <w:rPr>
                <w:rFonts w:ascii="宋体" w:eastAsia="宋体" w:hAnsi="宋体" w:cs="宋体" w:hint="eastAsia"/>
                <w:bCs/>
                <w:szCs w:val="21"/>
              </w:rPr>
              <w:lastRenderedPageBreak/>
              <w:t>房屋用途</w:t>
            </w:r>
          </w:p>
        </w:tc>
        <w:tc>
          <w:tcPr>
            <w:tcW w:w="3053" w:type="dxa"/>
            <w:gridSpan w:val="3"/>
            <w:vAlign w:val="center"/>
          </w:tcPr>
          <w:p w:rsidR="00170B87" w:rsidRDefault="00DD3DE4">
            <w:pPr>
              <w:snapToGrid w:val="0"/>
              <w:spacing w:before="50" w:line="300" w:lineRule="exact"/>
              <w:jc w:val="center"/>
              <w:rPr>
                <w:rFonts w:ascii="宋体" w:eastAsia="宋体" w:hAnsi="宋体" w:cs="宋体"/>
                <w:bCs/>
                <w:szCs w:val="21"/>
              </w:rPr>
            </w:pPr>
            <w:r>
              <w:rPr>
                <w:rFonts w:ascii="宋体" w:eastAsia="宋体" w:hAnsi="宋体" w:cs="宋体" w:hint="eastAsia"/>
                <w:bCs/>
                <w:szCs w:val="21"/>
              </w:rPr>
              <w:t>住宅</w:t>
            </w:r>
          </w:p>
        </w:tc>
        <w:tc>
          <w:tcPr>
            <w:tcW w:w="1811" w:type="dxa"/>
            <w:gridSpan w:val="3"/>
            <w:vAlign w:val="center"/>
          </w:tcPr>
          <w:p w:rsidR="00170B87" w:rsidRDefault="00DD3DE4">
            <w:pPr>
              <w:snapToGrid w:val="0"/>
              <w:spacing w:before="50" w:line="300" w:lineRule="exact"/>
              <w:rPr>
                <w:rFonts w:ascii="宋体" w:eastAsia="宋体" w:hAnsi="宋体" w:cs="宋体"/>
                <w:bCs/>
                <w:szCs w:val="21"/>
              </w:rPr>
            </w:pPr>
            <w:r>
              <w:rPr>
                <w:rFonts w:ascii="宋体" w:eastAsia="宋体" w:hAnsi="宋体" w:cs="宋体" w:hint="eastAsia"/>
                <w:bCs/>
                <w:szCs w:val="21"/>
              </w:rPr>
              <w:t>土地</w:t>
            </w:r>
            <w:r>
              <w:rPr>
                <w:rFonts w:ascii="宋体" w:eastAsia="宋体" w:hAnsi="宋体" w:cs="宋体" w:hint="eastAsia"/>
                <w:bCs/>
                <w:szCs w:val="21"/>
              </w:rPr>
              <w:t>使用权类型</w:t>
            </w:r>
          </w:p>
        </w:tc>
        <w:tc>
          <w:tcPr>
            <w:tcW w:w="2526" w:type="dxa"/>
            <w:gridSpan w:val="3"/>
            <w:vAlign w:val="center"/>
          </w:tcPr>
          <w:p w:rsidR="00170B87" w:rsidRDefault="00DD3DE4">
            <w:pPr>
              <w:snapToGrid w:val="0"/>
              <w:spacing w:before="50" w:line="300" w:lineRule="exact"/>
              <w:jc w:val="center"/>
              <w:rPr>
                <w:rFonts w:ascii="宋体" w:eastAsia="宋体" w:hAnsi="宋体" w:cs="宋体"/>
                <w:bCs/>
                <w:szCs w:val="21"/>
              </w:rPr>
            </w:pPr>
            <w:r>
              <w:rPr>
                <w:rFonts w:ascii="宋体" w:eastAsia="宋体" w:hAnsi="宋体" w:cs="宋体" w:hint="eastAsia"/>
                <w:bCs/>
                <w:szCs w:val="21"/>
              </w:rPr>
              <w:t>出让</w:t>
            </w:r>
          </w:p>
        </w:tc>
      </w:tr>
      <w:tr w:rsidR="00170B87">
        <w:trPr>
          <w:trHeight w:hRule="exact" w:val="587"/>
        </w:trPr>
        <w:tc>
          <w:tcPr>
            <w:tcW w:w="1602" w:type="dxa"/>
            <w:vAlign w:val="center"/>
          </w:tcPr>
          <w:p w:rsidR="00170B87" w:rsidRDefault="00DD3DE4">
            <w:pPr>
              <w:snapToGrid w:val="0"/>
              <w:spacing w:before="50" w:line="300" w:lineRule="exact"/>
              <w:jc w:val="center"/>
              <w:rPr>
                <w:rFonts w:ascii="宋体" w:eastAsia="宋体" w:hAnsi="宋体" w:cs="宋体"/>
                <w:bCs/>
                <w:szCs w:val="21"/>
              </w:rPr>
            </w:pPr>
            <w:r>
              <w:rPr>
                <w:rFonts w:ascii="宋体" w:eastAsia="宋体" w:hAnsi="宋体" w:cs="宋体" w:hint="eastAsia"/>
                <w:bCs/>
                <w:szCs w:val="21"/>
              </w:rPr>
              <w:t>价值时点</w:t>
            </w:r>
          </w:p>
        </w:tc>
        <w:tc>
          <w:tcPr>
            <w:tcW w:w="7390" w:type="dxa"/>
            <w:gridSpan w:val="9"/>
            <w:vAlign w:val="center"/>
          </w:tcPr>
          <w:p w:rsidR="00170B87" w:rsidRDefault="00DD3DE4">
            <w:pPr>
              <w:snapToGrid w:val="0"/>
              <w:spacing w:before="50" w:line="300" w:lineRule="exact"/>
              <w:jc w:val="center"/>
              <w:rPr>
                <w:rFonts w:ascii="宋体" w:eastAsia="宋体" w:hAnsi="宋体" w:cs="宋体"/>
                <w:bCs/>
                <w:szCs w:val="21"/>
              </w:rPr>
            </w:pPr>
            <w:r>
              <w:rPr>
                <w:rFonts w:ascii="宋体" w:eastAsia="宋体" w:hAnsi="宋体" w:cs="宋体" w:hint="eastAsia"/>
                <w:bCs/>
                <w:szCs w:val="21"/>
              </w:rPr>
              <w:t>（勘查日）</w:t>
            </w:r>
            <w:r>
              <w:rPr>
                <w:rFonts w:ascii="宋体" w:eastAsia="宋体" w:hAnsi="宋体" w:cs="宋体" w:hint="eastAsia"/>
                <w:bCs/>
                <w:szCs w:val="21"/>
              </w:rPr>
              <w:t>20</w:t>
            </w:r>
            <w:r>
              <w:rPr>
                <w:rFonts w:ascii="宋体" w:eastAsia="宋体" w:hAnsi="宋体" w:cs="宋体" w:hint="eastAsia"/>
                <w:bCs/>
                <w:szCs w:val="21"/>
              </w:rPr>
              <w:t>21</w:t>
            </w:r>
            <w:r>
              <w:rPr>
                <w:rFonts w:ascii="宋体" w:eastAsia="宋体" w:hAnsi="宋体" w:cs="宋体" w:hint="eastAsia"/>
                <w:bCs/>
                <w:szCs w:val="21"/>
              </w:rPr>
              <w:t>年</w:t>
            </w:r>
            <w:r>
              <w:rPr>
                <w:rFonts w:ascii="宋体" w:eastAsia="宋体" w:hAnsi="宋体" w:cs="宋体" w:hint="eastAsia"/>
                <w:bCs/>
                <w:szCs w:val="21"/>
              </w:rPr>
              <w:t>9</w:t>
            </w:r>
            <w:r>
              <w:rPr>
                <w:rFonts w:ascii="宋体" w:eastAsia="宋体" w:hAnsi="宋体" w:cs="宋体" w:hint="eastAsia"/>
                <w:bCs/>
                <w:szCs w:val="21"/>
              </w:rPr>
              <w:t>月</w:t>
            </w:r>
            <w:r>
              <w:rPr>
                <w:rFonts w:ascii="宋体" w:eastAsia="宋体" w:hAnsi="宋体" w:cs="宋体" w:hint="eastAsia"/>
                <w:bCs/>
                <w:szCs w:val="21"/>
              </w:rPr>
              <w:t>1</w:t>
            </w:r>
            <w:r>
              <w:rPr>
                <w:rFonts w:ascii="宋体" w:eastAsia="宋体" w:hAnsi="宋体" w:cs="宋体" w:hint="eastAsia"/>
                <w:bCs/>
                <w:szCs w:val="21"/>
              </w:rPr>
              <w:t>日</w:t>
            </w:r>
          </w:p>
        </w:tc>
      </w:tr>
      <w:tr w:rsidR="00170B87">
        <w:trPr>
          <w:trHeight w:hRule="exact" w:val="841"/>
        </w:trPr>
        <w:tc>
          <w:tcPr>
            <w:tcW w:w="1602" w:type="dxa"/>
            <w:vAlign w:val="center"/>
          </w:tcPr>
          <w:p w:rsidR="00170B87" w:rsidRDefault="00DD3DE4">
            <w:pPr>
              <w:snapToGrid w:val="0"/>
              <w:spacing w:before="50" w:line="300" w:lineRule="exact"/>
              <w:jc w:val="center"/>
              <w:rPr>
                <w:rFonts w:ascii="宋体" w:eastAsia="宋体" w:hAnsi="宋体" w:cs="宋体"/>
                <w:bCs/>
                <w:szCs w:val="21"/>
              </w:rPr>
            </w:pPr>
            <w:r>
              <w:rPr>
                <w:rFonts w:ascii="宋体" w:eastAsia="宋体" w:hAnsi="宋体" w:cs="宋体" w:hint="eastAsia"/>
                <w:bCs/>
                <w:szCs w:val="21"/>
              </w:rPr>
              <w:t>价值类型</w:t>
            </w:r>
          </w:p>
        </w:tc>
        <w:tc>
          <w:tcPr>
            <w:tcW w:w="7390" w:type="dxa"/>
            <w:gridSpan w:val="9"/>
            <w:vAlign w:val="center"/>
          </w:tcPr>
          <w:p w:rsidR="00170B87" w:rsidRDefault="00DD3DE4">
            <w:pPr>
              <w:snapToGrid w:val="0"/>
              <w:spacing w:before="50" w:line="300" w:lineRule="exact"/>
              <w:ind w:firstLineChars="200" w:firstLine="420"/>
              <w:rPr>
                <w:rFonts w:ascii="宋体" w:eastAsia="宋体" w:hAnsi="宋体" w:cs="宋体"/>
                <w:bCs/>
                <w:szCs w:val="21"/>
              </w:rPr>
            </w:pPr>
            <w:r>
              <w:rPr>
                <w:rFonts w:ascii="宋体" w:eastAsia="宋体" w:hAnsi="宋体" w:cs="宋体" w:hint="eastAsia"/>
                <w:bCs/>
                <w:szCs w:val="21"/>
              </w:rPr>
              <w:t>本次估价价格为估价对象房地产在价值时点完整权利状态及满足各项假设限制条件下的房地产市场价值。</w:t>
            </w:r>
          </w:p>
        </w:tc>
      </w:tr>
      <w:tr w:rsidR="00170B87">
        <w:trPr>
          <w:trHeight w:hRule="exact" w:val="569"/>
        </w:trPr>
        <w:tc>
          <w:tcPr>
            <w:tcW w:w="1602" w:type="dxa"/>
            <w:vAlign w:val="center"/>
          </w:tcPr>
          <w:p w:rsidR="00170B87" w:rsidRDefault="00DD3DE4">
            <w:pPr>
              <w:snapToGrid w:val="0"/>
              <w:spacing w:before="50" w:line="300" w:lineRule="exact"/>
              <w:jc w:val="center"/>
              <w:rPr>
                <w:rFonts w:ascii="宋体" w:eastAsia="宋体" w:hAnsi="宋体" w:cs="宋体"/>
                <w:bCs/>
                <w:szCs w:val="21"/>
              </w:rPr>
            </w:pPr>
            <w:r>
              <w:rPr>
                <w:rFonts w:ascii="宋体" w:eastAsia="宋体" w:hAnsi="宋体" w:cs="宋体" w:hint="eastAsia"/>
                <w:bCs/>
                <w:szCs w:val="21"/>
              </w:rPr>
              <w:t>估价方法</w:t>
            </w:r>
          </w:p>
        </w:tc>
        <w:tc>
          <w:tcPr>
            <w:tcW w:w="7390" w:type="dxa"/>
            <w:gridSpan w:val="9"/>
            <w:vAlign w:val="center"/>
          </w:tcPr>
          <w:p w:rsidR="00170B87" w:rsidRDefault="00DD3DE4">
            <w:pPr>
              <w:snapToGrid w:val="0"/>
              <w:spacing w:before="50" w:line="300" w:lineRule="exact"/>
              <w:jc w:val="center"/>
              <w:rPr>
                <w:rFonts w:ascii="宋体" w:eastAsia="宋体" w:hAnsi="宋体" w:cs="宋体"/>
                <w:bCs/>
                <w:szCs w:val="21"/>
              </w:rPr>
            </w:pPr>
            <w:r>
              <w:rPr>
                <w:rFonts w:ascii="宋体" w:eastAsia="宋体" w:hAnsi="宋体" w:cs="宋体" w:hint="eastAsia"/>
                <w:bCs/>
                <w:szCs w:val="21"/>
              </w:rPr>
              <w:t>市场法</w:t>
            </w:r>
          </w:p>
        </w:tc>
      </w:tr>
      <w:tr w:rsidR="00170B87">
        <w:trPr>
          <w:trHeight w:hRule="exact" w:val="567"/>
        </w:trPr>
        <w:tc>
          <w:tcPr>
            <w:tcW w:w="8992" w:type="dxa"/>
            <w:gridSpan w:val="10"/>
            <w:vAlign w:val="center"/>
          </w:tcPr>
          <w:p w:rsidR="00170B87" w:rsidRDefault="00DD3DE4">
            <w:pPr>
              <w:snapToGrid w:val="0"/>
              <w:spacing w:before="50" w:line="300" w:lineRule="exact"/>
              <w:jc w:val="center"/>
              <w:rPr>
                <w:rFonts w:ascii="宋体" w:eastAsia="宋体" w:hAnsi="宋体" w:cs="宋体"/>
                <w:bCs/>
                <w:szCs w:val="21"/>
              </w:rPr>
            </w:pPr>
            <w:r>
              <w:rPr>
                <w:rFonts w:ascii="宋体" w:eastAsia="宋体" w:hAnsi="宋体" w:cs="宋体" w:hint="eastAsia"/>
                <w:bCs/>
                <w:szCs w:val="21"/>
              </w:rPr>
              <w:t>评估结果</w:t>
            </w:r>
            <w:r>
              <w:rPr>
                <w:rFonts w:ascii="宋体" w:eastAsia="宋体" w:hAnsi="宋体" w:cs="宋体" w:hint="eastAsia"/>
                <w:bCs/>
                <w:szCs w:val="21"/>
              </w:rPr>
              <w:t>表</w:t>
            </w:r>
          </w:p>
        </w:tc>
      </w:tr>
      <w:tr w:rsidR="00170B87">
        <w:trPr>
          <w:trHeight w:val="765"/>
        </w:trPr>
        <w:tc>
          <w:tcPr>
            <w:tcW w:w="1731" w:type="dxa"/>
            <w:gridSpan w:val="2"/>
            <w:vAlign w:val="center"/>
          </w:tcPr>
          <w:p w:rsidR="00170B87" w:rsidRDefault="00DD3DE4">
            <w:pPr>
              <w:spacing w:line="400" w:lineRule="exact"/>
              <w:jc w:val="center"/>
              <w:rPr>
                <w:rFonts w:ascii="宋体" w:eastAsia="宋体" w:hAnsi="宋体" w:cs="宋体"/>
                <w:bCs/>
                <w:szCs w:val="21"/>
              </w:rPr>
            </w:pPr>
            <w:r>
              <w:rPr>
                <w:rFonts w:ascii="宋体" w:eastAsia="宋体" w:hAnsi="宋体" w:cs="宋体" w:hint="eastAsia"/>
                <w:bCs/>
                <w:szCs w:val="21"/>
              </w:rPr>
              <w:t>权利人</w:t>
            </w:r>
          </w:p>
        </w:tc>
        <w:tc>
          <w:tcPr>
            <w:tcW w:w="1908" w:type="dxa"/>
            <w:vAlign w:val="center"/>
          </w:tcPr>
          <w:p w:rsidR="00170B87" w:rsidRDefault="00DD3DE4">
            <w:pPr>
              <w:spacing w:line="400" w:lineRule="exact"/>
              <w:jc w:val="center"/>
              <w:rPr>
                <w:rFonts w:ascii="宋体" w:eastAsia="宋体" w:hAnsi="宋体" w:cs="宋体"/>
                <w:bCs/>
                <w:szCs w:val="21"/>
              </w:rPr>
            </w:pPr>
            <w:r>
              <w:rPr>
                <w:rFonts w:ascii="宋体" w:eastAsia="宋体" w:hAnsi="宋体" w:cs="宋体" w:hint="eastAsia"/>
                <w:bCs/>
                <w:szCs w:val="21"/>
              </w:rPr>
              <w:t>坐落</w:t>
            </w:r>
          </w:p>
        </w:tc>
        <w:tc>
          <w:tcPr>
            <w:tcW w:w="1074" w:type="dxa"/>
            <w:gridSpan w:val="2"/>
            <w:vAlign w:val="center"/>
          </w:tcPr>
          <w:p w:rsidR="00170B87" w:rsidRDefault="00DD3DE4">
            <w:pPr>
              <w:spacing w:line="400" w:lineRule="exact"/>
              <w:jc w:val="center"/>
              <w:rPr>
                <w:rFonts w:ascii="宋体" w:eastAsia="宋体" w:hAnsi="宋体" w:cs="宋体"/>
                <w:bCs/>
                <w:szCs w:val="21"/>
              </w:rPr>
            </w:pPr>
            <w:r>
              <w:rPr>
                <w:rFonts w:ascii="宋体" w:eastAsia="宋体" w:hAnsi="宋体" w:cs="宋体" w:hint="eastAsia"/>
                <w:bCs/>
                <w:szCs w:val="21"/>
              </w:rPr>
              <w:t>所在层</w:t>
            </w:r>
            <w:r>
              <w:rPr>
                <w:rFonts w:ascii="宋体" w:eastAsia="宋体" w:hAnsi="宋体" w:cs="宋体" w:hint="eastAsia"/>
                <w:bCs/>
                <w:szCs w:val="21"/>
              </w:rPr>
              <w:t>/</w:t>
            </w:r>
          </w:p>
          <w:p w:rsidR="00170B87" w:rsidRDefault="00DD3DE4">
            <w:pPr>
              <w:spacing w:line="400" w:lineRule="exact"/>
              <w:jc w:val="center"/>
              <w:rPr>
                <w:rFonts w:ascii="宋体" w:eastAsia="宋体" w:hAnsi="宋体" w:cs="宋体"/>
                <w:bCs/>
                <w:szCs w:val="21"/>
              </w:rPr>
            </w:pPr>
            <w:r>
              <w:rPr>
                <w:rFonts w:ascii="宋体" w:eastAsia="宋体" w:hAnsi="宋体" w:cs="宋体" w:hint="eastAsia"/>
                <w:bCs/>
                <w:szCs w:val="21"/>
              </w:rPr>
              <w:t>总层数</w:t>
            </w:r>
          </w:p>
        </w:tc>
        <w:tc>
          <w:tcPr>
            <w:tcW w:w="738" w:type="dxa"/>
            <w:vAlign w:val="center"/>
          </w:tcPr>
          <w:p w:rsidR="00170B87" w:rsidRDefault="00DD3DE4">
            <w:pPr>
              <w:spacing w:line="400" w:lineRule="exact"/>
              <w:jc w:val="center"/>
              <w:rPr>
                <w:rFonts w:ascii="宋体" w:eastAsia="宋体" w:hAnsi="宋体" w:cs="宋体"/>
                <w:bCs/>
                <w:szCs w:val="21"/>
              </w:rPr>
            </w:pPr>
            <w:r>
              <w:rPr>
                <w:rFonts w:ascii="宋体" w:eastAsia="宋体" w:hAnsi="宋体" w:cs="宋体" w:hint="eastAsia"/>
                <w:bCs/>
                <w:szCs w:val="21"/>
              </w:rPr>
              <w:t>实际</w:t>
            </w:r>
          </w:p>
          <w:p w:rsidR="00170B87" w:rsidRDefault="00DD3DE4">
            <w:pPr>
              <w:spacing w:line="400" w:lineRule="exact"/>
              <w:jc w:val="center"/>
              <w:rPr>
                <w:rFonts w:ascii="宋体" w:eastAsia="宋体" w:hAnsi="宋体" w:cs="宋体"/>
                <w:bCs/>
                <w:szCs w:val="21"/>
              </w:rPr>
            </w:pPr>
            <w:r>
              <w:rPr>
                <w:rFonts w:ascii="宋体" w:eastAsia="宋体" w:hAnsi="宋体" w:cs="宋体" w:hint="eastAsia"/>
                <w:bCs/>
                <w:szCs w:val="21"/>
              </w:rPr>
              <w:t>用途</w:t>
            </w:r>
          </w:p>
        </w:tc>
        <w:tc>
          <w:tcPr>
            <w:tcW w:w="1235" w:type="dxa"/>
            <w:gridSpan w:val="2"/>
            <w:vAlign w:val="center"/>
          </w:tcPr>
          <w:p w:rsidR="00170B87" w:rsidRDefault="00DD3DE4">
            <w:pPr>
              <w:spacing w:line="300" w:lineRule="exact"/>
              <w:jc w:val="center"/>
              <w:rPr>
                <w:rFonts w:ascii="宋体" w:eastAsia="宋体" w:hAnsi="宋体" w:cs="宋体"/>
                <w:bCs/>
                <w:szCs w:val="21"/>
              </w:rPr>
            </w:pPr>
            <w:r>
              <w:rPr>
                <w:rFonts w:ascii="宋体" w:eastAsia="宋体" w:hAnsi="宋体" w:cs="宋体" w:hint="eastAsia"/>
                <w:bCs/>
                <w:szCs w:val="21"/>
              </w:rPr>
              <w:t>建筑面积（㎡）</w:t>
            </w:r>
          </w:p>
        </w:tc>
        <w:tc>
          <w:tcPr>
            <w:tcW w:w="1130" w:type="dxa"/>
            <w:vAlign w:val="center"/>
          </w:tcPr>
          <w:p w:rsidR="00170B87" w:rsidRDefault="00DD3DE4">
            <w:pPr>
              <w:spacing w:line="300" w:lineRule="exact"/>
              <w:jc w:val="center"/>
              <w:rPr>
                <w:rFonts w:ascii="宋体" w:eastAsia="宋体" w:hAnsi="宋体" w:cs="宋体"/>
                <w:bCs/>
                <w:szCs w:val="21"/>
              </w:rPr>
            </w:pPr>
            <w:r>
              <w:rPr>
                <w:rFonts w:ascii="宋体" w:eastAsia="宋体" w:hAnsi="宋体" w:cs="宋体" w:hint="eastAsia"/>
                <w:bCs/>
                <w:szCs w:val="21"/>
              </w:rPr>
              <w:t>评估单价（元</w:t>
            </w:r>
            <w:r>
              <w:rPr>
                <w:rFonts w:ascii="宋体" w:eastAsia="宋体" w:hAnsi="宋体" w:cs="宋体" w:hint="eastAsia"/>
                <w:bCs/>
                <w:szCs w:val="21"/>
              </w:rPr>
              <w:t>/</w:t>
            </w:r>
            <w:r>
              <w:rPr>
                <w:rFonts w:ascii="宋体" w:eastAsia="宋体" w:hAnsi="宋体" w:cs="宋体" w:hint="eastAsia"/>
                <w:bCs/>
                <w:szCs w:val="21"/>
              </w:rPr>
              <w:t>㎡）</w:t>
            </w:r>
          </w:p>
        </w:tc>
        <w:tc>
          <w:tcPr>
            <w:tcW w:w="1176" w:type="dxa"/>
            <w:vAlign w:val="center"/>
          </w:tcPr>
          <w:p w:rsidR="00170B87" w:rsidRDefault="00DD3DE4">
            <w:pPr>
              <w:spacing w:line="300" w:lineRule="exact"/>
              <w:jc w:val="center"/>
              <w:rPr>
                <w:rFonts w:ascii="宋体" w:eastAsia="宋体" w:hAnsi="宋体" w:cs="宋体"/>
                <w:bCs/>
                <w:szCs w:val="21"/>
              </w:rPr>
            </w:pPr>
            <w:r>
              <w:rPr>
                <w:rFonts w:ascii="宋体" w:eastAsia="宋体" w:hAnsi="宋体" w:cs="宋体" w:hint="eastAsia"/>
                <w:bCs/>
                <w:szCs w:val="21"/>
              </w:rPr>
              <w:t>评估总价</w:t>
            </w:r>
          </w:p>
          <w:p w:rsidR="00170B87" w:rsidRDefault="00DD3DE4">
            <w:pPr>
              <w:spacing w:line="300" w:lineRule="exact"/>
              <w:jc w:val="center"/>
              <w:rPr>
                <w:rFonts w:ascii="宋体" w:eastAsia="宋体" w:hAnsi="宋体" w:cs="宋体"/>
                <w:bCs/>
                <w:szCs w:val="21"/>
              </w:rPr>
            </w:pPr>
            <w:r>
              <w:rPr>
                <w:rFonts w:ascii="宋体" w:eastAsia="宋体" w:hAnsi="宋体" w:cs="宋体" w:hint="eastAsia"/>
                <w:bCs/>
                <w:szCs w:val="21"/>
              </w:rPr>
              <w:t>（万元）</w:t>
            </w:r>
          </w:p>
        </w:tc>
      </w:tr>
      <w:tr w:rsidR="00170B87">
        <w:trPr>
          <w:trHeight w:val="682"/>
        </w:trPr>
        <w:tc>
          <w:tcPr>
            <w:tcW w:w="1731" w:type="dxa"/>
            <w:gridSpan w:val="2"/>
            <w:vAlign w:val="center"/>
          </w:tcPr>
          <w:p w:rsidR="00170B87" w:rsidRDefault="00DD3DE4">
            <w:pPr>
              <w:spacing w:line="400" w:lineRule="exact"/>
              <w:jc w:val="center"/>
              <w:rPr>
                <w:rFonts w:ascii="宋体" w:eastAsia="宋体" w:hAnsi="宋体" w:cs="宋体"/>
                <w:bCs/>
                <w:szCs w:val="21"/>
              </w:rPr>
            </w:pPr>
            <w:r>
              <w:rPr>
                <w:rFonts w:ascii="宋体" w:eastAsia="宋体" w:hAnsi="宋体" w:cs="宋体" w:hint="eastAsia"/>
                <w:bCs/>
                <w:szCs w:val="21"/>
              </w:rPr>
              <w:t>湖北久大品种盐有限责任公司</w:t>
            </w:r>
          </w:p>
        </w:tc>
        <w:tc>
          <w:tcPr>
            <w:tcW w:w="1908" w:type="dxa"/>
            <w:vAlign w:val="center"/>
          </w:tcPr>
          <w:p w:rsidR="00170B87" w:rsidRDefault="00DD3DE4">
            <w:pPr>
              <w:spacing w:line="400" w:lineRule="exact"/>
              <w:jc w:val="center"/>
              <w:rPr>
                <w:rFonts w:ascii="宋体" w:eastAsia="宋体" w:hAnsi="宋体" w:cs="宋体"/>
                <w:bCs/>
                <w:szCs w:val="21"/>
              </w:rPr>
            </w:pPr>
            <w:r>
              <w:rPr>
                <w:rFonts w:ascii="宋体" w:eastAsia="宋体" w:hAnsi="宋体" w:cs="宋体" w:hint="eastAsia"/>
                <w:bCs/>
                <w:szCs w:val="21"/>
              </w:rPr>
              <w:t>应城市奥林花园</w:t>
            </w:r>
            <w:r>
              <w:rPr>
                <w:rFonts w:ascii="宋体" w:eastAsia="宋体" w:hAnsi="宋体" w:cs="宋体" w:hint="eastAsia"/>
                <w:bCs/>
                <w:szCs w:val="21"/>
              </w:rPr>
              <w:t>6</w:t>
            </w:r>
            <w:r>
              <w:rPr>
                <w:rFonts w:ascii="宋体" w:eastAsia="宋体" w:hAnsi="宋体" w:cs="宋体" w:hint="eastAsia"/>
                <w:bCs/>
                <w:szCs w:val="21"/>
              </w:rPr>
              <w:t>幢</w:t>
            </w:r>
            <w:r>
              <w:rPr>
                <w:rFonts w:ascii="宋体" w:eastAsia="宋体" w:hAnsi="宋体" w:cs="宋体" w:hint="eastAsia"/>
                <w:bCs/>
                <w:szCs w:val="21"/>
              </w:rPr>
              <w:t>1</w:t>
            </w:r>
            <w:r>
              <w:rPr>
                <w:rFonts w:ascii="宋体" w:eastAsia="宋体" w:hAnsi="宋体" w:cs="宋体" w:hint="eastAsia"/>
                <w:bCs/>
                <w:szCs w:val="21"/>
              </w:rPr>
              <w:t>单元</w:t>
            </w:r>
            <w:r>
              <w:rPr>
                <w:rFonts w:ascii="宋体" w:eastAsia="宋体" w:hAnsi="宋体" w:cs="宋体" w:hint="eastAsia"/>
                <w:bCs/>
                <w:szCs w:val="21"/>
              </w:rPr>
              <w:t>1-3102</w:t>
            </w:r>
            <w:r>
              <w:rPr>
                <w:rFonts w:ascii="宋体" w:eastAsia="宋体" w:hAnsi="宋体" w:cs="宋体" w:hint="eastAsia"/>
                <w:bCs/>
                <w:szCs w:val="21"/>
              </w:rPr>
              <w:t>号房</w:t>
            </w:r>
          </w:p>
        </w:tc>
        <w:tc>
          <w:tcPr>
            <w:tcW w:w="1074" w:type="dxa"/>
            <w:gridSpan w:val="2"/>
            <w:vAlign w:val="center"/>
          </w:tcPr>
          <w:p w:rsidR="00170B87" w:rsidRDefault="00DD3DE4">
            <w:pPr>
              <w:spacing w:line="400" w:lineRule="exact"/>
              <w:jc w:val="center"/>
              <w:rPr>
                <w:rFonts w:ascii="宋体" w:eastAsia="宋体" w:hAnsi="宋体" w:cs="宋体"/>
                <w:bCs/>
                <w:szCs w:val="21"/>
              </w:rPr>
            </w:pPr>
            <w:r>
              <w:rPr>
                <w:rFonts w:ascii="宋体" w:eastAsia="宋体" w:hAnsi="宋体" w:cs="宋体" w:hint="eastAsia"/>
                <w:bCs/>
                <w:szCs w:val="21"/>
              </w:rPr>
              <w:t>31</w:t>
            </w:r>
            <w:r>
              <w:rPr>
                <w:rFonts w:ascii="宋体" w:eastAsia="宋体" w:hAnsi="宋体" w:cs="宋体" w:hint="eastAsia"/>
                <w:bCs/>
                <w:szCs w:val="21"/>
              </w:rPr>
              <w:t>/</w:t>
            </w:r>
            <w:r>
              <w:rPr>
                <w:rFonts w:ascii="宋体" w:eastAsia="宋体" w:hAnsi="宋体" w:cs="宋体" w:hint="eastAsia"/>
                <w:bCs/>
                <w:szCs w:val="21"/>
              </w:rPr>
              <w:t>32</w:t>
            </w:r>
          </w:p>
        </w:tc>
        <w:tc>
          <w:tcPr>
            <w:tcW w:w="738" w:type="dxa"/>
            <w:vAlign w:val="center"/>
          </w:tcPr>
          <w:p w:rsidR="00170B87" w:rsidRDefault="00DD3DE4">
            <w:pPr>
              <w:spacing w:line="400" w:lineRule="exact"/>
              <w:jc w:val="center"/>
              <w:rPr>
                <w:rFonts w:ascii="宋体" w:eastAsia="宋体" w:hAnsi="宋体" w:cs="宋体"/>
                <w:bCs/>
                <w:szCs w:val="21"/>
              </w:rPr>
            </w:pPr>
            <w:r>
              <w:rPr>
                <w:rFonts w:ascii="宋体" w:eastAsia="宋体" w:hAnsi="宋体" w:cs="宋体" w:hint="eastAsia"/>
                <w:bCs/>
                <w:szCs w:val="21"/>
              </w:rPr>
              <w:t>住宅</w:t>
            </w:r>
          </w:p>
        </w:tc>
        <w:tc>
          <w:tcPr>
            <w:tcW w:w="1235" w:type="dxa"/>
            <w:gridSpan w:val="2"/>
            <w:vAlign w:val="center"/>
          </w:tcPr>
          <w:p w:rsidR="00170B87" w:rsidRDefault="00DD3DE4">
            <w:pPr>
              <w:spacing w:line="400" w:lineRule="exact"/>
              <w:jc w:val="center"/>
              <w:rPr>
                <w:rFonts w:ascii="宋体" w:eastAsia="宋体" w:hAnsi="宋体" w:cs="宋体"/>
                <w:bCs/>
                <w:szCs w:val="21"/>
              </w:rPr>
            </w:pPr>
            <w:r>
              <w:rPr>
                <w:rFonts w:ascii="宋体" w:eastAsia="宋体" w:hAnsi="宋体" w:cs="宋体" w:hint="eastAsia"/>
                <w:bCs/>
                <w:szCs w:val="21"/>
              </w:rPr>
              <w:t>91.76</w:t>
            </w:r>
          </w:p>
        </w:tc>
        <w:tc>
          <w:tcPr>
            <w:tcW w:w="1130" w:type="dxa"/>
            <w:vAlign w:val="center"/>
          </w:tcPr>
          <w:p w:rsidR="00170B87" w:rsidRDefault="00DD3DE4">
            <w:pPr>
              <w:spacing w:line="400" w:lineRule="exact"/>
              <w:jc w:val="center"/>
              <w:rPr>
                <w:rFonts w:ascii="宋体" w:eastAsia="宋体" w:hAnsi="宋体" w:cs="宋体"/>
                <w:bCs/>
                <w:szCs w:val="21"/>
              </w:rPr>
            </w:pPr>
            <w:r>
              <w:rPr>
                <w:rFonts w:ascii="宋体" w:eastAsia="宋体" w:hAnsi="宋体" w:cs="宋体" w:hint="eastAsia"/>
                <w:bCs/>
                <w:szCs w:val="21"/>
              </w:rPr>
              <w:t>4950.00</w:t>
            </w:r>
          </w:p>
        </w:tc>
        <w:tc>
          <w:tcPr>
            <w:tcW w:w="1176" w:type="dxa"/>
            <w:vAlign w:val="center"/>
          </w:tcPr>
          <w:p w:rsidR="00170B87" w:rsidRDefault="00DD3DE4">
            <w:pPr>
              <w:spacing w:line="400" w:lineRule="exact"/>
              <w:jc w:val="center"/>
              <w:rPr>
                <w:rFonts w:ascii="宋体" w:eastAsia="宋体" w:hAnsi="宋体" w:cs="宋体"/>
                <w:bCs/>
                <w:szCs w:val="21"/>
              </w:rPr>
            </w:pPr>
            <w:r>
              <w:rPr>
                <w:rFonts w:ascii="宋体" w:eastAsia="宋体" w:hAnsi="宋体" w:cs="宋体" w:hint="eastAsia"/>
                <w:bCs/>
                <w:szCs w:val="21"/>
              </w:rPr>
              <w:t>45.4212</w:t>
            </w:r>
          </w:p>
        </w:tc>
      </w:tr>
    </w:tbl>
    <w:p w:rsidR="00170B87" w:rsidRDefault="00DD3DE4">
      <w:pPr>
        <w:spacing w:line="660" w:lineRule="exact"/>
        <w:ind w:firstLineChars="200" w:firstLine="560"/>
        <w:rPr>
          <w:rFonts w:ascii="宋体" w:eastAsia="宋体" w:hAnsi="宋体" w:cs="宋体"/>
          <w:sz w:val="28"/>
          <w:szCs w:val="28"/>
        </w:rPr>
      </w:pPr>
      <w:r>
        <w:rPr>
          <w:rFonts w:ascii="宋体" w:eastAsia="宋体" w:hAnsi="宋体" w:cs="宋体" w:hint="eastAsia"/>
          <w:sz w:val="28"/>
          <w:szCs w:val="28"/>
        </w:rPr>
        <w:t>本次估价报告应用的有效期自完成估价报告日起为一年，即估价目的在</w:t>
      </w:r>
      <w:r>
        <w:rPr>
          <w:rFonts w:ascii="宋体" w:eastAsia="宋体" w:hAnsi="宋体" w:cs="宋体" w:hint="eastAsia"/>
          <w:sz w:val="28"/>
          <w:szCs w:val="28"/>
        </w:rPr>
        <w:t>20</w:t>
      </w:r>
      <w:r>
        <w:rPr>
          <w:rFonts w:ascii="宋体" w:eastAsia="宋体" w:hAnsi="宋体" w:cs="宋体" w:hint="eastAsia"/>
          <w:sz w:val="28"/>
          <w:szCs w:val="28"/>
        </w:rPr>
        <w:t>21</w:t>
      </w:r>
      <w:r>
        <w:rPr>
          <w:rFonts w:ascii="宋体" w:eastAsia="宋体" w:hAnsi="宋体" w:cs="宋体" w:hint="eastAsia"/>
          <w:sz w:val="28"/>
          <w:szCs w:val="28"/>
        </w:rPr>
        <w:t>年</w:t>
      </w:r>
      <w:r>
        <w:rPr>
          <w:rFonts w:ascii="宋体" w:eastAsia="宋体" w:hAnsi="宋体" w:cs="宋体" w:hint="eastAsia"/>
          <w:sz w:val="28"/>
          <w:szCs w:val="28"/>
        </w:rPr>
        <w:t>9</w:t>
      </w:r>
      <w:r>
        <w:rPr>
          <w:rFonts w:ascii="宋体" w:eastAsia="宋体" w:hAnsi="宋体" w:cs="宋体" w:hint="eastAsia"/>
          <w:sz w:val="28"/>
          <w:szCs w:val="28"/>
        </w:rPr>
        <w:t>月</w:t>
      </w:r>
      <w:r>
        <w:rPr>
          <w:rFonts w:ascii="宋体" w:eastAsia="宋体" w:hAnsi="宋体" w:cs="宋体" w:hint="eastAsia"/>
          <w:sz w:val="28"/>
          <w:szCs w:val="28"/>
        </w:rPr>
        <w:t>24</w:t>
      </w:r>
      <w:r>
        <w:rPr>
          <w:rFonts w:ascii="宋体" w:eastAsia="宋体" w:hAnsi="宋体" w:cs="宋体" w:hint="eastAsia"/>
          <w:sz w:val="28"/>
          <w:szCs w:val="28"/>
        </w:rPr>
        <w:t>日至</w:t>
      </w:r>
      <w:r>
        <w:rPr>
          <w:rFonts w:ascii="宋体" w:eastAsia="宋体" w:hAnsi="宋体" w:cs="宋体" w:hint="eastAsia"/>
          <w:sz w:val="28"/>
          <w:szCs w:val="28"/>
        </w:rPr>
        <w:t>202</w:t>
      </w:r>
      <w:r>
        <w:rPr>
          <w:rFonts w:ascii="宋体" w:eastAsia="宋体" w:hAnsi="宋体" w:cs="宋体" w:hint="eastAsia"/>
          <w:sz w:val="28"/>
          <w:szCs w:val="28"/>
        </w:rPr>
        <w:t>2</w:t>
      </w:r>
      <w:r>
        <w:rPr>
          <w:rFonts w:ascii="宋体" w:eastAsia="宋体" w:hAnsi="宋体" w:cs="宋体" w:hint="eastAsia"/>
          <w:sz w:val="28"/>
          <w:szCs w:val="28"/>
        </w:rPr>
        <w:t>年</w:t>
      </w:r>
      <w:r>
        <w:rPr>
          <w:rFonts w:ascii="宋体" w:eastAsia="宋体" w:hAnsi="宋体" w:cs="宋体" w:hint="eastAsia"/>
          <w:sz w:val="28"/>
          <w:szCs w:val="28"/>
        </w:rPr>
        <w:t>9</w:t>
      </w:r>
      <w:r>
        <w:rPr>
          <w:rFonts w:ascii="宋体" w:eastAsia="宋体" w:hAnsi="宋体" w:cs="宋体" w:hint="eastAsia"/>
          <w:sz w:val="28"/>
          <w:szCs w:val="28"/>
        </w:rPr>
        <w:t>月</w:t>
      </w:r>
      <w:r>
        <w:rPr>
          <w:rFonts w:ascii="宋体" w:eastAsia="宋体" w:hAnsi="宋体" w:cs="宋体" w:hint="eastAsia"/>
          <w:sz w:val="28"/>
          <w:szCs w:val="28"/>
        </w:rPr>
        <w:t>23</w:t>
      </w:r>
      <w:r>
        <w:rPr>
          <w:rFonts w:ascii="宋体" w:eastAsia="宋体" w:hAnsi="宋体" w:cs="宋体" w:hint="eastAsia"/>
          <w:sz w:val="28"/>
          <w:szCs w:val="28"/>
        </w:rPr>
        <w:t>日实现时，评估结果有效。随时间的推移和用途的改变，估价结果需调整，甚至需重新估价。</w:t>
      </w:r>
    </w:p>
    <w:p w:rsidR="00170B87" w:rsidRDefault="00DD3DE4">
      <w:pPr>
        <w:spacing w:line="660" w:lineRule="exact"/>
        <w:ind w:firstLineChars="200" w:firstLine="560"/>
        <w:rPr>
          <w:rFonts w:ascii="宋体" w:eastAsia="宋体" w:hAnsi="宋体" w:cs="宋体"/>
          <w:sz w:val="28"/>
          <w:szCs w:val="28"/>
        </w:rPr>
      </w:pPr>
      <w:r>
        <w:rPr>
          <w:rFonts w:ascii="宋体" w:eastAsia="宋体" w:hAnsi="宋体" w:cs="宋体" w:hint="eastAsia"/>
          <w:sz w:val="28"/>
          <w:szCs w:val="28"/>
        </w:rPr>
        <w:t>特此致函！</w:t>
      </w:r>
    </w:p>
    <w:p w:rsidR="00170B87" w:rsidRDefault="00170B87">
      <w:pPr>
        <w:spacing w:line="660" w:lineRule="exact"/>
        <w:ind w:firstLineChars="200" w:firstLine="560"/>
        <w:jc w:val="right"/>
        <w:rPr>
          <w:rFonts w:ascii="宋体" w:eastAsia="宋体" w:hAnsi="宋体" w:cs="宋体"/>
          <w:sz w:val="28"/>
          <w:szCs w:val="28"/>
        </w:rPr>
      </w:pPr>
    </w:p>
    <w:p w:rsidR="00170B87" w:rsidRDefault="00170B87">
      <w:pPr>
        <w:spacing w:line="660" w:lineRule="exact"/>
        <w:ind w:firstLineChars="200" w:firstLine="560"/>
        <w:jc w:val="right"/>
        <w:rPr>
          <w:rFonts w:ascii="宋体" w:eastAsia="宋体" w:hAnsi="宋体" w:cs="宋体"/>
          <w:sz w:val="28"/>
          <w:szCs w:val="28"/>
        </w:rPr>
      </w:pPr>
    </w:p>
    <w:p w:rsidR="00170B87" w:rsidRDefault="00170B87">
      <w:pPr>
        <w:spacing w:line="660" w:lineRule="exact"/>
        <w:ind w:firstLineChars="200" w:firstLine="560"/>
        <w:jc w:val="right"/>
        <w:rPr>
          <w:rFonts w:ascii="宋体" w:eastAsia="宋体" w:hAnsi="宋体" w:cs="宋体"/>
          <w:sz w:val="28"/>
          <w:szCs w:val="28"/>
        </w:rPr>
      </w:pPr>
    </w:p>
    <w:p w:rsidR="00170B87" w:rsidRDefault="00DD3DE4">
      <w:pPr>
        <w:spacing w:line="660" w:lineRule="exact"/>
        <w:jc w:val="center"/>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湖北中正价格评估事务所（有限合伙）</w:t>
      </w:r>
    </w:p>
    <w:p w:rsidR="00170B87" w:rsidRDefault="00DD3DE4">
      <w:pPr>
        <w:spacing w:line="660" w:lineRule="exact"/>
        <w:jc w:val="center"/>
        <w:rPr>
          <w:rFonts w:ascii="宋体" w:eastAsia="宋体" w:hAnsi="宋体" w:cs="宋体"/>
          <w:sz w:val="28"/>
          <w:szCs w:val="28"/>
        </w:rPr>
      </w:pPr>
      <w:r>
        <w:rPr>
          <w:noProof/>
        </w:rPr>
        <w:drawing>
          <wp:anchor distT="0" distB="0" distL="114300" distR="114300" simplePos="0" relativeHeight="251662336" behindDoc="1" locked="0" layoutInCell="1" allowOverlap="1">
            <wp:simplePos x="0" y="0"/>
            <wp:positionH relativeFrom="column">
              <wp:posOffset>4408170</wp:posOffset>
            </wp:positionH>
            <wp:positionV relativeFrom="paragraph">
              <wp:posOffset>54610</wp:posOffset>
            </wp:positionV>
            <wp:extent cx="757555" cy="506095"/>
            <wp:effectExtent l="0" t="0" r="4445" b="8255"/>
            <wp:wrapNone/>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4"/>
                    <a:stretch>
                      <a:fillRect/>
                    </a:stretch>
                  </pic:blipFill>
                  <pic:spPr>
                    <a:xfrm>
                      <a:off x="0" y="0"/>
                      <a:ext cx="757555" cy="506095"/>
                    </a:xfrm>
                    <a:prstGeom prst="rect">
                      <a:avLst/>
                    </a:prstGeom>
                    <a:noFill/>
                    <a:ln>
                      <a:noFill/>
                    </a:ln>
                  </pic:spPr>
                </pic:pic>
              </a:graphicData>
            </a:graphic>
          </wp:anchor>
        </w:drawing>
      </w:r>
      <w:r>
        <w:rPr>
          <w:rFonts w:ascii="宋体" w:eastAsia="宋体" w:hAnsi="宋体" w:cs="宋体" w:hint="eastAsia"/>
          <w:sz w:val="28"/>
          <w:szCs w:val="28"/>
        </w:rPr>
        <w:t xml:space="preserve">              </w:t>
      </w:r>
      <w:r>
        <w:rPr>
          <w:rFonts w:ascii="宋体" w:eastAsia="宋体" w:hAnsi="宋体" w:cs="宋体" w:hint="eastAsia"/>
          <w:sz w:val="28"/>
          <w:szCs w:val="28"/>
        </w:rPr>
        <w:t xml:space="preserve">   </w:t>
      </w:r>
      <w:r>
        <w:rPr>
          <w:rFonts w:ascii="宋体" w:eastAsia="宋体" w:hAnsi="宋体" w:cs="宋体" w:hint="eastAsia"/>
          <w:sz w:val="28"/>
          <w:szCs w:val="28"/>
        </w:rPr>
        <w:t xml:space="preserve"> </w:t>
      </w:r>
      <w:r>
        <w:rPr>
          <w:rFonts w:ascii="宋体" w:eastAsia="宋体" w:hAnsi="宋体" w:cs="宋体" w:hint="eastAsia"/>
          <w:sz w:val="28"/>
          <w:szCs w:val="28"/>
        </w:rPr>
        <w:t>法定代表人（签章）：</w:t>
      </w:r>
    </w:p>
    <w:p w:rsidR="00170B87" w:rsidRDefault="00DD3DE4">
      <w:pPr>
        <w:spacing w:line="660" w:lineRule="exact"/>
        <w:jc w:val="center"/>
        <w:rPr>
          <w:rFonts w:ascii="Times New Roman" w:eastAsia="宋体" w:hAnsi="Times New Roman" w:cs="Times New Roman"/>
          <w:b/>
          <w:bCs/>
          <w:sz w:val="36"/>
          <w:szCs w:val="36"/>
        </w:rPr>
      </w:pPr>
      <w:r>
        <w:rPr>
          <w:rFonts w:ascii="宋体" w:eastAsia="宋体" w:hAnsi="宋体" w:cs="宋体" w:hint="eastAsia"/>
          <w:sz w:val="28"/>
          <w:szCs w:val="28"/>
        </w:rPr>
        <w:t xml:space="preserve">                        20</w:t>
      </w:r>
      <w:r>
        <w:rPr>
          <w:rFonts w:ascii="宋体" w:eastAsia="宋体" w:hAnsi="宋体" w:cs="宋体" w:hint="eastAsia"/>
          <w:sz w:val="28"/>
          <w:szCs w:val="28"/>
        </w:rPr>
        <w:t>21</w:t>
      </w:r>
      <w:r>
        <w:rPr>
          <w:rFonts w:ascii="宋体" w:eastAsia="宋体" w:hAnsi="宋体" w:cs="宋体" w:hint="eastAsia"/>
          <w:sz w:val="28"/>
          <w:szCs w:val="28"/>
        </w:rPr>
        <w:t>年</w:t>
      </w:r>
      <w:r>
        <w:rPr>
          <w:rFonts w:ascii="宋体" w:eastAsia="宋体" w:hAnsi="宋体" w:cs="宋体" w:hint="eastAsia"/>
          <w:sz w:val="28"/>
          <w:szCs w:val="28"/>
        </w:rPr>
        <w:t>9</w:t>
      </w:r>
      <w:r>
        <w:rPr>
          <w:rFonts w:ascii="宋体" w:eastAsia="宋体" w:hAnsi="宋体" w:cs="宋体" w:hint="eastAsia"/>
          <w:sz w:val="28"/>
          <w:szCs w:val="28"/>
        </w:rPr>
        <w:t>月</w:t>
      </w:r>
      <w:r>
        <w:rPr>
          <w:rFonts w:ascii="宋体" w:eastAsia="宋体" w:hAnsi="宋体" w:cs="宋体" w:hint="eastAsia"/>
          <w:sz w:val="28"/>
          <w:szCs w:val="28"/>
        </w:rPr>
        <w:t>24</w:t>
      </w:r>
      <w:r>
        <w:rPr>
          <w:rFonts w:ascii="宋体" w:eastAsia="宋体" w:hAnsi="宋体" w:cs="宋体" w:hint="eastAsia"/>
          <w:sz w:val="28"/>
          <w:szCs w:val="28"/>
        </w:rPr>
        <w:t>日</w:t>
      </w:r>
    </w:p>
    <w:p w:rsidR="00170B87" w:rsidRDefault="00170B87" w:rsidP="00EA3068">
      <w:pPr>
        <w:spacing w:line="500" w:lineRule="exact"/>
        <w:ind w:firstLineChars="124" w:firstLine="447"/>
        <w:jc w:val="center"/>
        <w:rPr>
          <w:rFonts w:ascii="楷体_GB2312" w:eastAsia="楷体_GB2312" w:hAnsi="Times New Roman" w:cs="Times New Roman"/>
          <w:b/>
          <w:bCs/>
          <w:sz w:val="36"/>
          <w:szCs w:val="36"/>
        </w:rPr>
        <w:sectPr w:rsidR="00170B87">
          <w:headerReference w:type="default" r:id="rId15"/>
          <w:footerReference w:type="default" r:id="rId16"/>
          <w:pgSz w:w="11907" w:h="16834"/>
          <w:pgMar w:top="1440" w:right="1440" w:bottom="1440" w:left="1440" w:header="851" w:footer="992" w:gutter="0"/>
          <w:pgNumType w:start="1"/>
          <w:cols w:space="720"/>
          <w:docGrid w:type="lines" w:linePitch="312"/>
        </w:sectPr>
      </w:pPr>
    </w:p>
    <w:p w:rsidR="00170B87" w:rsidRDefault="00DD3DE4">
      <w:pPr>
        <w:spacing w:line="500" w:lineRule="exact"/>
        <w:ind w:firstLineChars="124" w:firstLine="548"/>
        <w:jc w:val="center"/>
        <w:rPr>
          <w:rFonts w:ascii="黑体" w:eastAsia="黑体" w:hAnsi="黑体" w:cs="黑体"/>
          <w:b/>
          <w:bCs/>
          <w:sz w:val="44"/>
          <w:szCs w:val="44"/>
        </w:rPr>
      </w:pPr>
      <w:r>
        <w:rPr>
          <w:rFonts w:ascii="黑体" w:eastAsia="黑体" w:hAnsi="黑体" w:cs="黑体" w:hint="eastAsia"/>
          <w:b/>
          <w:bCs/>
          <w:sz w:val="44"/>
          <w:szCs w:val="44"/>
        </w:rPr>
        <w:lastRenderedPageBreak/>
        <w:t>目</w:t>
      </w:r>
      <w:r>
        <w:rPr>
          <w:rFonts w:ascii="黑体" w:eastAsia="黑体" w:hAnsi="黑体" w:cs="黑体" w:hint="eastAsia"/>
          <w:b/>
          <w:bCs/>
          <w:sz w:val="44"/>
          <w:szCs w:val="44"/>
        </w:rPr>
        <w:t xml:space="preserve">  </w:t>
      </w:r>
      <w:r>
        <w:rPr>
          <w:rFonts w:ascii="黑体" w:eastAsia="黑体" w:hAnsi="黑体" w:cs="黑体" w:hint="eastAsia"/>
          <w:b/>
          <w:bCs/>
          <w:sz w:val="44"/>
          <w:szCs w:val="44"/>
        </w:rPr>
        <w:t>录</w:t>
      </w:r>
      <w:r>
        <w:rPr>
          <w:rFonts w:ascii="黑体" w:eastAsia="黑体" w:hAnsi="黑体" w:cs="黑体" w:hint="eastAsia"/>
          <w:b/>
          <w:bCs/>
          <w:sz w:val="44"/>
          <w:szCs w:val="44"/>
        </w:rPr>
        <w:t xml:space="preserve">  </w:t>
      </w:r>
    </w:p>
    <w:p w:rsidR="00170B87" w:rsidRDefault="00DD3DE4" w:rsidP="00EA3068">
      <w:pPr>
        <w:tabs>
          <w:tab w:val="left" w:pos="239"/>
          <w:tab w:val="left" w:pos="6458"/>
        </w:tabs>
        <w:spacing w:line="500" w:lineRule="exact"/>
        <w:ind w:firstLineChars="124" w:firstLine="546"/>
        <w:jc w:val="left"/>
        <w:rPr>
          <w:rFonts w:ascii="楷体_GB2312" w:eastAsia="楷体_GB2312" w:hAnsi="Times New Roman" w:cs="Times New Roman"/>
          <w:b/>
          <w:bCs/>
          <w:sz w:val="44"/>
          <w:szCs w:val="24"/>
        </w:rPr>
      </w:pPr>
      <w:r>
        <w:rPr>
          <w:rFonts w:ascii="楷体_GB2312" w:eastAsia="楷体_GB2312" w:hAnsi="Times New Roman" w:cs="Times New Roman" w:hint="eastAsia"/>
          <w:b/>
          <w:bCs/>
          <w:sz w:val="44"/>
          <w:szCs w:val="24"/>
        </w:rPr>
        <w:tab/>
      </w:r>
      <w:r>
        <w:rPr>
          <w:rFonts w:ascii="楷体_GB2312" w:eastAsia="楷体_GB2312" w:hAnsi="Times New Roman" w:cs="Times New Roman" w:hint="eastAsia"/>
          <w:b/>
          <w:bCs/>
          <w:sz w:val="44"/>
          <w:szCs w:val="24"/>
        </w:rPr>
        <w:tab/>
      </w:r>
    </w:p>
    <w:p w:rsidR="00170B87" w:rsidRDefault="00DD3DE4">
      <w:pPr>
        <w:tabs>
          <w:tab w:val="right" w:leader="dot" w:pos="8660"/>
        </w:tabs>
        <w:spacing w:line="640" w:lineRule="exact"/>
        <w:jc w:val="distribute"/>
        <w:rPr>
          <w:rFonts w:ascii="宋体" w:eastAsia="宋体" w:hAnsi="宋体" w:cs="宋体"/>
          <w:sz w:val="28"/>
          <w:szCs w:val="28"/>
        </w:rPr>
      </w:pPr>
      <w:r>
        <w:rPr>
          <w:rFonts w:ascii="宋体" w:eastAsia="宋体" w:hAnsi="宋体" w:cs="宋体" w:hint="eastAsia"/>
          <w:sz w:val="28"/>
          <w:szCs w:val="28"/>
        </w:rPr>
        <w:t>一、</w:t>
      </w:r>
      <w:r w:rsidR="00170B87">
        <w:rPr>
          <w:rFonts w:ascii="宋体" w:eastAsia="宋体" w:hAnsi="宋体" w:cs="宋体" w:hint="eastAsia"/>
          <w:sz w:val="28"/>
          <w:szCs w:val="28"/>
        </w:rPr>
        <w:fldChar w:fldCharType="begin"/>
      </w:r>
      <w:r>
        <w:rPr>
          <w:rFonts w:ascii="宋体" w:eastAsia="宋体" w:hAnsi="宋体" w:cs="宋体" w:hint="eastAsia"/>
          <w:sz w:val="28"/>
          <w:szCs w:val="28"/>
        </w:rPr>
        <w:instrText xml:space="preserve"> TOC \o "2-2" \h \z \t "</w:instrText>
      </w:r>
      <w:r>
        <w:rPr>
          <w:rFonts w:ascii="宋体" w:eastAsia="宋体" w:hAnsi="宋体" w:cs="宋体" w:hint="eastAsia"/>
          <w:sz w:val="28"/>
          <w:szCs w:val="28"/>
        </w:rPr>
        <w:instrText>标题</w:instrText>
      </w:r>
      <w:r>
        <w:rPr>
          <w:rFonts w:ascii="宋体" w:eastAsia="宋体" w:hAnsi="宋体" w:cs="宋体" w:hint="eastAsia"/>
          <w:sz w:val="28"/>
          <w:szCs w:val="28"/>
        </w:rPr>
        <w:instrText xml:space="preserve"> 1,1" </w:instrText>
      </w:r>
      <w:r w:rsidR="00170B87">
        <w:rPr>
          <w:rFonts w:ascii="宋体" w:eastAsia="宋体" w:hAnsi="宋体" w:cs="宋体" w:hint="eastAsia"/>
          <w:sz w:val="28"/>
          <w:szCs w:val="28"/>
        </w:rPr>
        <w:fldChar w:fldCharType="separate"/>
      </w:r>
      <w:hyperlink w:anchor="_Toc463791709" w:history="1">
        <w:r>
          <w:rPr>
            <w:rFonts w:ascii="宋体" w:eastAsia="宋体" w:hAnsi="宋体" w:cs="宋体" w:hint="eastAsia"/>
            <w:sz w:val="28"/>
            <w:szCs w:val="28"/>
          </w:rPr>
          <w:t>致委托方函</w:t>
        </w:r>
        <w:r>
          <w:rPr>
            <w:rFonts w:ascii="宋体" w:eastAsia="宋体" w:hAnsi="宋体" w:cs="宋体" w:hint="eastAsia"/>
            <w:sz w:val="28"/>
            <w:szCs w:val="28"/>
          </w:rPr>
          <w:tab/>
          <w:t>1</w:t>
        </w:r>
      </w:hyperlink>
    </w:p>
    <w:p w:rsidR="00170B87" w:rsidRDefault="00DD3DE4">
      <w:pPr>
        <w:tabs>
          <w:tab w:val="right" w:leader="dot" w:pos="8660"/>
        </w:tabs>
        <w:spacing w:line="640" w:lineRule="exact"/>
        <w:jc w:val="distribute"/>
        <w:rPr>
          <w:rFonts w:ascii="宋体" w:eastAsia="宋体" w:hAnsi="宋体" w:cs="宋体"/>
          <w:sz w:val="28"/>
          <w:szCs w:val="28"/>
        </w:rPr>
      </w:pPr>
      <w:r>
        <w:rPr>
          <w:rFonts w:ascii="宋体" w:eastAsia="宋体" w:hAnsi="宋体" w:cs="宋体" w:hint="eastAsia"/>
          <w:sz w:val="28"/>
          <w:szCs w:val="28"/>
        </w:rPr>
        <w:t>二、</w:t>
      </w:r>
      <w:hyperlink w:anchor="_Toc463791710" w:history="1">
        <w:r>
          <w:rPr>
            <w:rFonts w:ascii="宋体" w:eastAsia="宋体" w:hAnsi="宋体" w:cs="宋体" w:hint="eastAsia"/>
            <w:sz w:val="28"/>
            <w:szCs w:val="28"/>
            <w:u w:val="single"/>
          </w:rPr>
          <w:t>价格鉴证师</w:t>
        </w:r>
        <w:r>
          <w:rPr>
            <w:rFonts w:ascii="宋体" w:eastAsia="宋体" w:hAnsi="宋体" w:cs="宋体" w:hint="eastAsia"/>
            <w:color w:val="0000FF"/>
            <w:sz w:val="28"/>
            <w:szCs w:val="28"/>
            <w:u w:val="single"/>
          </w:rPr>
          <w:t>声明</w:t>
        </w:r>
        <w:r>
          <w:rPr>
            <w:rFonts w:ascii="宋体" w:eastAsia="宋体" w:hAnsi="宋体" w:cs="宋体" w:hint="eastAsia"/>
            <w:sz w:val="28"/>
            <w:szCs w:val="28"/>
          </w:rPr>
          <w:tab/>
          <w:t>4</w:t>
        </w:r>
      </w:hyperlink>
    </w:p>
    <w:p w:rsidR="00170B87" w:rsidRDefault="00DD3DE4">
      <w:pPr>
        <w:tabs>
          <w:tab w:val="right" w:leader="dot" w:pos="8660"/>
        </w:tabs>
        <w:spacing w:line="640" w:lineRule="exact"/>
        <w:jc w:val="distribute"/>
        <w:rPr>
          <w:rFonts w:ascii="宋体" w:eastAsia="宋体" w:hAnsi="宋体" w:cs="宋体"/>
          <w:sz w:val="28"/>
          <w:szCs w:val="28"/>
        </w:rPr>
      </w:pPr>
      <w:r>
        <w:rPr>
          <w:rFonts w:ascii="宋体" w:eastAsia="宋体" w:hAnsi="宋体" w:cs="宋体" w:hint="eastAsia"/>
          <w:sz w:val="28"/>
          <w:szCs w:val="28"/>
        </w:rPr>
        <w:t>三、</w:t>
      </w:r>
      <w:hyperlink w:anchor="_Toc463791711" w:history="1">
        <w:r>
          <w:rPr>
            <w:rFonts w:ascii="宋体" w:eastAsia="宋体" w:hAnsi="宋体" w:cs="宋体" w:hint="eastAsia"/>
            <w:sz w:val="28"/>
            <w:szCs w:val="28"/>
          </w:rPr>
          <w:t>估价的假设和限制条件、变现能力分析及风险提示</w:t>
        </w:r>
        <w:r>
          <w:rPr>
            <w:rFonts w:ascii="宋体" w:eastAsia="宋体" w:hAnsi="宋体" w:cs="宋体" w:hint="eastAsia"/>
            <w:sz w:val="28"/>
            <w:szCs w:val="28"/>
          </w:rPr>
          <w:tab/>
          <w:t>5</w:t>
        </w:r>
      </w:hyperlink>
    </w:p>
    <w:p w:rsidR="00170B87" w:rsidRDefault="00170B87">
      <w:pPr>
        <w:spacing w:line="100" w:lineRule="exact"/>
        <w:rPr>
          <w:rFonts w:ascii="宋体" w:eastAsia="宋体" w:hAnsi="宋体" w:cs="宋体"/>
          <w:sz w:val="28"/>
          <w:szCs w:val="28"/>
        </w:rPr>
      </w:pPr>
    </w:p>
    <w:p w:rsidR="00170B87" w:rsidRDefault="00DD3DE4">
      <w:pPr>
        <w:spacing w:line="640" w:lineRule="exact"/>
        <w:jc w:val="left"/>
        <w:rPr>
          <w:rFonts w:ascii="宋体" w:eastAsia="宋体" w:hAnsi="宋体" w:cs="宋体"/>
          <w:sz w:val="28"/>
          <w:szCs w:val="28"/>
        </w:rPr>
      </w:pPr>
      <w:r>
        <w:rPr>
          <w:rFonts w:ascii="宋体" w:eastAsia="宋体" w:hAnsi="宋体" w:cs="宋体" w:hint="eastAsia"/>
          <w:sz w:val="28"/>
          <w:szCs w:val="28"/>
        </w:rPr>
        <w:t>四、结果报告</w:t>
      </w:r>
      <w:r>
        <w:rPr>
          <w:rFonts w:ascii="宋体" w:eastAsia="宋体" w:hAnsi="宋体" w:cs="宋体" w:hint="eastAsia"/>
          <w:sz w:val="28"/>
          <w:szCs w:val="28"/>
        </w:rPr>
        <w:t>.................................................9</w:t>
      </w:r>
    </w:p>
    <w:p w:rsidR="00170B87" w:rsidRDefault="00170B87">
      <w:pPr>
        <w:tabs>
          <w:tab w:val="right" w:leader="dot" w:pos="8660"/>
        </w:tabs>
        <w:spacing w:line="640" w:lineRule="exact"/>
        <w:ind w:firstLineChars="100" w:firstLine="280"/>
        <w:jc w:val="distribute"/>
        <w:rPr>
          <w:rFonts w:ascii="宋体" w:eastAsia="宋体" w:hAnsi="宋体" w:cs="宋体"/>
          <w:sz w:val="28"/>
          <w:szCs w:val="28"/>
        </w:rPr>
      </w:pPr>
      <w:hyperlink w:anchor="_Toc463791712" w:history="1">
        <w:r w:rsidR="00DD3DE4">
          <w:rPr>
            <w:rFonts w:ascii="宋体" w:eastAsia="宋体" w:hAnsi="宋体" w:cs="宋体" w:hint="eastAsia"/>
            <w:color w:val="0000FF"/>
            <w:sz w:val="28"/>
            <w:szCs w:val="28"/>
            <w:u w:val="single"/>
          </w:rPr>
          <w:t>（一）估价委托方</w:t>
        </w:r>
        <w:r w:rsidR="00DD3DE4">
          <w:rPr>
            <w:rFonts w:ascii="宋体" w:eastAsia="宋体" w:hAnsi="宋体" w:cs="宋体" w:hint="eastAsia"/>
            <w:sz w:val="28"/>
            <w:szCs w:val="28"/>
          </w:rPr>
          <w:tab/>
        </w:r>
        <w:r w:rsidR="00DD3DE4">
          <w:rPr>
            <w:rFonts w:ascii="宋体" w:eastAsia="宋体" w:hAnsi="宋体" w:cs="宋体" w:hint="eastAsia"/>
            <w:sz w:val="28"/>
            <w:szCs w:val="28"/>
          </w:rPr>
          <w:t>9</w:t>
        </w:r>
      </w:hyperlink>
    </w:p>
    <w:p w:rsidR="00170B87" w:rsidRDefault="00170B87">
      <w:pPr>
        <w:tabs>
          <w:tab w:val="right" w:leader="dot" w:pos="8660"/>
        </w:tabs>
        <w:spacing w:line="640" w:lineRule="exact"/>
        <w:ind w:firstLineChars="100" w:firstLine="280"/>
        <w:jc w:val="distribute"/>
        <w:rPr>
          <w:rFonts w:ascii="宋体" w:eastAsia="宋体" w:hAnsi="宋体" w:cs="宋体"/>
          <w:sz w:val="28"/>
          <w:szCs w:val="28"/>
        </w:rPr>
      </w:pPr>
      <w:hyperlink w:anchor="_Toc463791713" w:history="1">
        <w:r w:rsidR="00DD3DE4">
          <w:rPr>
            <w:rFonts w:ascii="宋体" w:eastAsia="宋体" w:hAnsi="宋体" w:cs="宋体" w:hint="eastAsia"/>
            <w:color w:val="0000FF"/>
            <w:sz w:val="28"/>
            <w:szCs w:val="28"/>
            <w:u w:val="single"/>
          </w:rPr>
          <w:t>（二）房地产估价机构</w:t>
        </w:r>
        <w:r w:rsidR="00DD3DE4">
          <w:rPr>
            <w:rFonts w:ascii="宋体" w:eastAsia="宋体" w:hAnsi="宋体" w:cs="宋体" w:hint="eastAsia"/>
            <w:sz w:val="28"/>
            <w:szCs w:val="28"/>
          </w:rPr>
          <w:tab/>
        </w:r>
        <w:r w:rsidR="00DD3DE4">
          <w:rPr>
            <w:rFonts w:ascii="宋体" w:eastAsia="宋体" w:hAnsi="宋体" w:cs="宋体" w:hint="eastAsia"/>
            <w:sz w:val="28"/>
            <w:szCs w:val="28"/>
          </w:rPr>
          <w:t>9</w:t>
        </w:r>
      </w:hyperlink>
    </w:p>
    <w:p w:rsidR="00170B87" w:rsidRDefault="00170B87">
      <w:pPr>
        <w:tabs>
          <w:tab w:val="right" w:leader="dot" w:pos="8660"/>
        </w:tabs>
        <w:spacing w:line="640" w:lineRule="exact"/>
        <w:ind w:firstLineChars="100" w:firstLine="280"/>
        <w:jc w:val="distribute"/>
        <w:rPr>
          <w:rFonts w:ascii="宋体" w:eastAsia="宋体" w:hAnsi="宋体" w:cs="宋体"/>
          <w:sz w:val="28"/>
          <w:szCs w:val="28"/>
        </w:rPr>
      </w:pPr>
      <w:hyperlink w:anchor="_Toc463791714" w:history="1">
        <w:r w:rsidR="00DD3DE4">
          <w:rPr>
            <w:rFonts w:ascii="宋体" w:eastAsia="宋体" w:hAnsi="宋体" w:cs="宋体" w:hint="eastAsia"/>
            <w:color w:val="0000FF"/>
            <w:sz w:val="28"/>
            <w:szCs w:val="28"/>
            <w:u w:val="single"/>
          </w:rPr>
          <w:t>（三）估价目的</w:t>
        </w:r>
        <w:r w:rsidR="00DD3DE4">
          <w:rPr>
            <w:rFonts w:ascii="宋体" w:eastAsia="宋体" w:hAnsi="宋体" w:cs="宋体" w:hint="eastAsia"/>
            <w:sz w:val="28"/>
            <w:szCs w:val="28"/>
          </w:rPr>
          <w:tab/>
        </w:r>
        <w:r w:rsidR="00DD3DE4">
          <w:rPr>
            <w:rFonts w:ascii="宋体" w:eastAsia="宋体" w:hAnsi="宋体" w:cs="宋体" w:hint="eastAsia"/>
            <w:sz w:val="28"/>
            <w:szCs w:val="28"/>
          </w:rPr>
          <w:t>9</w:t>
        </w:r>
      </w:hyperlink>
    </w:p>
    <w:p w:rsidR="00170B87" w:rsidRDefault="00170B87">
      <w:pPr>
        <w:tabs>
          <w:tab w:val="right" w:leader="dot" w:pos="8660"/>
        </w:tabs>
        <w:spacing w:line="640" w:lineRule="exact"/>
        <w:ind w:firstLineChars="100" w:firstLine="280"/>
        <w:jc w:val="distribute"/>
        <w:rPr>
          <w:rFonts w:ascii="宋体" w:eastAsia="宋体" w:hAnsi="宋体" w:cs="宋体"/>
          <w:sz w:val="28"/>
          <w:szCs w:val="28"/>
        </w:rPr>
      </w:pPr>
      <w:hyperlink w:anchor="_Toc463791715" w:history="1">
        <w:r w:rsidR="00DD3DE4">
          <w:rPr>
            <w:rFonts w:ascii="宋体" w:eastAsia="宋体" w:hAnsi="宋体" w:cs="宋体" w:hint="eastAsia"/>
            <w:color w:val="0000FF"/>
            <w:sz w:val="28"/>
            <w:szCs w:val="28"/>
            <w:u w:val="single"/>
          </w:rPr>
          <w:t>（四）估价对象概况</w:t>
        </w:r>
        <w:r w:rsidR="00DD3DE4">
          <w:rPr>
            <w:rFonts w:ascii="宋体" w:eastAsia="宋体" w:hAnsi="宋体" w:cs="宋体" w:hint="eastAsia"/>
            <w:sz w:val="28"/>
            <w:szCs w:val="28"/>
          </w:rPr>
          <w:tab/>
        </w:r>
        <w:r w:rsidR="00DD3DE4">
          <w:rPr>
            <w:rFonts w:ascii="宋体" w:eastAsia="宋体" w:hAnsi="宋体" w:cs="宋体" w:hint="eastAsia"/>
            <w:sz w:val="28"/>
            <w:szCs w:val="28"/>
          </w:rPr>
          <w:t>9</w:t>
        </w:r>
      </w:hyperlink>
    </w:p>
    <w:p w:rsidR="00170B87" w:rsidRDefault="00170B87">
      <w:pPr>
        <w:tabs>
          <w:tab w:val="right" w:leader="dot" w:pos="8660"/>
        </w:tabs>
        <w:spacing w:line="640" w:lineRule="exact"/>
        <w:ind w:firstLineChars="100" w:firstLine="280"/>
        <w:jc w:val="distribute"/>
        <w:rPr>
          <w:rFonts w:ascii="宋体" w:eastAsia="宋体" w:hAnsi="宋体" w:cs="宋体"/>
          <w:sz w:val="28"/>
          <w:szCs w:val="28"/>
        </w:rPr>
      </w:pPr>
      <w:hyperlink w:anchor="_Toc463791716" w:history="1">
        <w:r w:rsidR="00DD3DE4">
          <w:rPr>
            <w:rFonts w:ascii="宋体" w:eastAsia="宋体" w:hAnsi="宋体" w:cs="宋体" w:hint="eastAsia"/>
            <w:color w:val="0000FF"/>
            <w:sz w:val="28"/>
            <w:szCs w:val="28"/>
            <w:u w:val="single"/>
          </w:rPr>
          <w:t>（五）价值时点</w:t>
        </w:r>
        <w:r w:rsidR="00DD3DE4">
          <w:rPr>
            <w:rFonts w:ascii="宋体" w:eastAsia="宋体" w:hAnsi="宋体" w:cs="宋体" w:hint="eastAsia"/>
            <w:sz w:val="28"/>
            <w:szCs w:val="28"/>
          </w:rPr>
          <w:tab/>
        </w:r>
        <w:r w:rsidR="00DD3DE4">
          <w:rPr>
            <w:rFonts w:ascii="宋体" w:eastAsia="宋体" w:hAnsi="宋体" w:cs="宋体" w:hint="eastAsia"/>
            <w:sz w:val="28"/>
            <w:szCs w:val="28"/>
          </w:rPr>
          <w:t>1</w:t>
        </w:r>
      </w:hyperlink>
      <w:r w:rsidR="00DD3DE4">
        <w:rPr>
          <w:rFonts w:ascii="宋体" w:eastAsia="宋体" w:hAnsi="宋体" w:cs="宋体" w:hint="eastAsia"/>
          <w:sz w:val="28"/>
          <w:szCs w:val="28"/>
        </w:rPr>
        <w:t>2</w:t>
      </w:r>
    </w:p>
    <w:p w:rsidR="00170B87" w:rsidRDefault="00170B87">
      <w:pPr>
        <w:tabs>
          <w:tab w:val="right" w:leader="dot" w:pos="8660"/>
        </w:tabs>
        <w:spacing w:line="640" w:lineRule="exact"/>
        <w:ind w:firstLineChars="100" w:firstLine="280"/>
        <w:jc w:val="distribute"/>
        <w:rPr>
          <w:rFonts w:ascii="宋体" w:eastAsia="宋体" w:hAnsi="宋体" w:cs="宋体"/>
          <w:sz w:val="28"/>
          <w:szCs w:val="28"/>
        </w:rPr>
      </w:pPr>
      <w:hyperlink w:anchor="_Toc463791717" w:history="1">
        <w:r w:rsidR="00DD3DE4">
          <w:rPr>
            <w:rFonts w:ascii="宋体" w:eastAsia="宋体" w:hAnsi="宋体" w:cs="宋体" w:hint="eastAsia"/>
            <w:color w:val="0000FF"/>
            <w:sz w:val="28"/>
            <w:szCs w:val="28"/>
            <w:u w:val="single"/>
          </w:rPr>
          <w:t>（六）价值类型</w:t>
        </w:r>
        <w:r w:rsidR="00DD3DE4">
          <w:rPr>
            <w:rFonts w:ascii="宋体" w:eastAsia="宋体" w:hAnsi="宋体" w:cs="宋体" w:hint="eastAsia"/>
            <w:sz w:val="28"/>
            <w:szCs w:val="28"/>
          </w:rPr>
          <w:tab/>
        </w:r>
        <w:r w:rsidR="00DD3DE4">
          <w:rPr>
            <w:rFonts w:ascii="宋体" w:eastAsia="宋体" w:hAnsi="宋体" w:cs="宋体" w:hint="eastAsia"/>
            <w:sz w:val="28"/>
            <w:szCs w:val="28"/>
          </w:rPr>
          <w:t>1</w:t>
        </w:r>
      </w:hyperlink>
      <w:r w:rsidR="00DD3DE4">
        <w:rPr>
          <w:rFonts w:ascii="宋体" w:eastAsia="宋体" w:hAnsi="宋体" w:cs="宋体" w:hint="eastAsia"/>
          <w:sz w:val="28"/>
          <w:szCs w:val="28"/>
        </w:rPr>
        <w:t>2</w:t>
      </w:r>
    </w:p>
    <w:p w:rsidR="00170B87" w:rsidRDefault="00170B87">
      <w:pPr>
        <w:tabs>
          <w:tab w:val="right" w:leader="dot" w:pos="8660"/>
        </w:tabs>
        <w:spacing w:line="640" w:lineRule="exact"/>
        <w:ind w:firstLineChars="100" w:firstLine="280"/>
        <w:jc w:val="distribute"/>
        <w:rPr>
          <w:rFonts w:ascii="宋体" w:eastAsia="宋体" w:hAnsi="宋体" w:cs="宋体"/>
          <w:sz w:val="28"/>
          <w:szCs w:val="28"/>
        </w:rPr>
      </w:pPr>
      <w:hyperlink w:anchor="_Toc463791718" w:history="1">
        <w:r w:rsidR="00DD3DE4">
          <w:rPr>
            <w:rFonts w:ascii="宋体" w:eastAsia="宋体" w:hAnsi="宋体" w:cs="宋体" w:hint="eastAsia"/>
            <w:color w:val="0000FF"/>
            <w:sz w:val="28"/>
            <w:szCs w:val="28"/>
            <w:u w:val="single"/>
          </w:rPr>
          <w:t>（七）估价原则</w:t>
        </w:r>
        <w:r w:rsidR="00DD3DE4">
          <w:rPr>
            <w:rFonts w:ascii="宋体" w:eastAsia="宋体" w:hAnsi="宋体" w:cs="宋体" w:hint="eastAsia"/>
            <w:sz w:val="28"/>
            <w:szCs w:val="28"/>
          </w:rPr>
          <w:tab/>
        </w:r>
        <w:r w:rsidR="00DD3DE4">
          <w:rPr>
            <w:rFonts w:ascii="宋体" w:eastAsia="宋体" w:hAnsi="宋体" w:cs="宋体" w:hint="eastAsia"/>
            <w:sz w:val="28"/>
            <w:szCs w:val="28"/>
          </w:rPr>
          <w:t>1</w:t>
        </w:r>
      </w:hyperlink>
      <w:r w:rsidR="00DD3DE4">
        <w:rPr>
          <w:rFonts w:ascii="宋体" w:eastAsia="宋体" w:hAnsi="宋体" w:cs="宋体" w:hint="eastAsia"/>
          <w:sz w:val="28"/>
          <w:szCs w:val="28"/>
        </w:rPr>
        <w:t>2</w:t>
      </w:r>
    </w:p>
    <w:p w:rsidR="00170B87" w:rsidRDefault="00170B87">
      <w:pPr>
        <w:tabs>
          <w:tab w:val="right" w:leader="dot" w:pos="8660"/>
        </w:tabs>
        <w:spacing w:line="640" w:lineRule="exact"/>
        <w:ind w:firstLineChars="100" w:firstLine="280"/>
        <w:jc w:val="distribute"/>
        <w:rPr>
          <w:rFonts w:ascii="宋体" w:eastAsia="宋体" w:hAnsi="宋体" w:cs="宋体"/>
          <w:sz w:val="28"/>
          <w:szCs w:val="28"/>
        </w:rPr>
      </w:pPr>
      <w:hyperlink w:anchor="_Toc463791719" w:history="1">
        <w:r w:rsidR="00DD3DE4">
          <w:rPr>
            <w:rFonts w:ascii="宋体" w:eastAsia="宋体" w:hAnsi="宋体" w:cs="宋体" w:hint="eastAsia"/>
            <w:color w:val="0000FF"/>
            <w:sz w:val="28"/>
            <w:szCs w:val="28"/>
            <w:u w:val="single"/>
          </w:rPr>
          <w:t>（八）估价依据</w:t>
        </w:r>
        <w:r w:rsidR="00DD3DE4">
          <w:rPr>
            <w:rFonts w:ascii="宋体" w:eastAsia="宋体" w:hAnsi="宋体" w:cs="宋体" w:hint="eastAsia"/>
            <w:sz w:val="28"/>
            <w:szCs w:val="28"/>
          </w:rPr>
          <w:tab/>
        </w:r>
        <w:r w:rsidR="00DD3DE4">
          <w:rPr>
            <w:rFonts w:ascii="宋体" w:eastAsia="宋体" w:hAnsi="宋体" w:cs="宋体" w:hint="eastAsia"/>
            <w:sz w:val="28"/>
            <w:szCs w:val="28"/>
          </w:rPr>
          <w:t>1</w:t>
        </w:r>
      </w:hyperlink>
      <w:r w:rsidR="00DD3DE4">
        <w:rPr>
          <w:rFonts w:ascii="宋体" w:eastAsia="宋体" w:hAnsi="宋体" w:cs="宋体" w:hint="eastAsia"/>
          <w:sz w:val="28"/>
          <w:szCs w:val="28"/>
        </w:rPr>
        <w:t>3</w:t>
      </w:r>
    </w:p>
    <w:p w:rsidR="00170B87" w:rsidRDefault="00170B87">
      <w:pPr>
        <w:tabs>
          <w:tab w:val="right" w:leader="dot" w:pos="8660"/>
        </w:tabs>
        <w:spacing w:line="640" w:lineRule="exact"/>
        <w:ind w:firstLineChars="100" w:firstLine="280"/>
        <w:jc w:val="distribute"/>
        <w:rPr>
          <w:rFonts w:ascii="宋体" w:eastAsia="宋体" w:hAnsi="宋体" w:cs="宋体"/>
          <w:sz w:val="28"/>
          <w:szCs w:val="28"/>
        </w:rPr>
      </w:pPr>
      <w:hyperlink w:anchor="_Toc463791720" w:history="1">
        <w:r w:rsidR="00DD3DE4">
          <w:rPr>
            <w:rFonts w:ascii="宋体" w:eastAsia="宋体" w:hAnsi="宋体" w:cs="宋体" w:hint="eastAsia"/>
            <w:color w:val="0000FF"/>
            <w:sz w:val="28"/>
            <w:szCs w:val="28"/>
            <w:u w:val="single"/>
          </w:rPr>
          <w:t>（九）估价思路及方法</w:t>
        </w:r>
        <w:r w:rsidR="00DD3DE4">
          <w:rPr>
            <w:rFonts w:ascii="宋体" w:eastAsia="宋体" w:hAnsi="宋体" w:cs="宋体" w:hint="eastAsia"/>
            <w:sz w:val="28"/>
            <w:szCs w:val="28"/>
          </w:rPr>
          <w:tab/>
        </w:r>
        <w:r w:rsidR="00DD3DE4">
          <w:rPr>
            <w:rFonts w:ascii="宋体" w:eastAsia="宋体" w:hAnsi="宋体" w:cs="宋体" w:hint="eastAsia"/>
            <w:sz w:val="28"/>
            <w:szCs w:val="28"/>
          </w:rPr>
          <w:t>1</w:t>
        </w:r>
      </w:hyperlink>
      <w:r w:rsidR="00DD3DE4">
        <w:rPr>
          <w:rFonts w:ascii="宋体" w:eastAsia="宋体" w:hAnsi="宋体" w:cs="宋体" w:hint="eastAsia"/>
          <w:sz w:val="28"/>
          <w:szCs w:val="28"/>
        </w:rPr>
        <w:t>4</w:t>
      </w:r>
    </w:p>
    <w:p w:rsidR="00170B87" w:rsidRDefault="00170B87">
      <w:pPr>
        <w:tabs>
          <w:tab w:val="right" w:leader="dot" w:pos="8660"/>
        </w:tabs>
        <w:spacing w:line="640" w:lineRule="exact"/>
        <w:ind w:firstLineChars="100" w:firstLine="280"/>
        <w:jc w:val="distribute"/>
        <w:rPr>
          <w:rFonts w:ascii="宋体" w:eastAsia="宋体" w:hAnsi="宋体" w:cs="宋体"/>
          <w:sz w:val="28"/>
          <w:szCs w:val="28"/>
        </w:rPr>
      </w:pPr>
      <w:hyperlink w:anchor="_Toc463791721" w:history="1">
        <w:r w:rsidR="00DD3DE4">
          <w:rPr>
            <w:rFonts w:ascii="宋体" w:eastAsia="宋体" w:hAnsi="宋体" w:cs="宋体" w:hint="eastAsia"/>
            <w:color w:val="0000FF"/>
            <w:sz w:val="28"/>
            <w:szCs w:val="28"/>
            <w:u w:val="single"/>
          </w:rPr>
          <w:t>（十）估价结果</w:t>
        </w:r>
        <w:r w:rsidR="00DD3DE4">
          <w:rPr>
            <w:rFonts w:ascii="宋体" w:eastAsia="宋体" w:hAnsi="宋体" w:cs="宋体" w:hint="eastAsia"/>
            <w:sz w:val="28"/>
            <w:szCs w:val="28"/>
          </w:rPr>
          <w:tab/>
        </w:r>
        <w:r w:rsidR="00DD3DE4">
          <w:rPr>
            <w:rFonts w:ascii="宋体" w:eastAsia="宋体" w:hAnsi="宋体" w:cs="宋体" w:hint="eastAsia"/>
            <w:sz w:val="28"/>
            <w:szCs w:val="28"/>
          </w:rPr>
          <w:t>1</w:t>
        </w:r>
      </w:hyperlink>
      <w:r w:rsidR="00DD3DE4">
        <w:rPr>
          <w:rFonts w:ascii="宋体" w:eastAsia="宋体" w:hAnsi="宋体" w:cs="宋体" w:hint="eastAsia"/>
          <w:sz w:val="28"/>
          <w:szCs w:val="28"/>
        </w:rPr>
        <w:t>5</w:t>
      </w:r>
    </w:p>
    <w:p w:rsidR="00170B87" w:rsidRDefault="00170B87">
      <w:pPr>
        <w:tabs>
          <w:tab w:val="right" w:leader="dot" w:pos="8660"/>
        </w:tabs>
        <w:spacing w:line="640" w:lineRule="exact"/>
        <w:ind w:firstLineChars="100" w:firstLine="280"/>
        <w:jc w:val="distribute"/>
        <w:rPr>
          <w:rFonts w:ascii="宋体" w:eastAsia="宋体" w:hAnsi="宋体" w:cs="宋体"/>
          <w:sz w:val="28"/>
          <w:szCs w:val="28"/>
        </w:rPr>
      </w:pPr>
      <w:hyperlink w:anchor="_Toc463791723" w:history="1">
        <w:r w:rsidR="00DD3DE4">
          <w:rPr>
            <w:rFonts w:ascii="宋体" w:eastAsia="宋体" w:hAnsi="宋体" w:cs="宋体" w:hint="eastAsia"/>
            <w:color w:val="0000FF"/>
            <w:sz w:val="28"/>
            <w:szCs w:val="28"/>
            <w:u w:val="single"/>
          </w:rPr>
          <w:t>（十</w:t>
        </w:r>
        <w:r w:rsidR="00DD3DE4">
          <w:rPr>
            <w:rFonts w:ascii="宋体" w:eastAsia="宋体" w:hAnsi="宋体" w:cs="宋体" w:hint="eastAsia"/>
            <w:color w:val="0000FF"/>
            <w:sz w:val="28"/>
            <w:szCs w:val="28"/>
            <w:u w:val="single"/>
          </w:rPr>
          <w:t>一</w:t>
        </w:r>
        <w:r w:rsidR="00DD3DE4">
          <w:rPr>
            <w:rFonts w:ascii="宋体" w:eastAsia="宋体" w:hAnsi="宋体" w:cs="宋体" w:hint="eastAsia"/>
            <w:color w:val="0000FF"/>
            <w:sz w:val="28"/>
            <w:szCs w:val="28"/>
            <w:u w:val="single"/>
          </w:rPr>
          <w:t>）实地查勘期</w:t>
        </w:r>
        <w:r w:rsidR="00DD3DE4">
          <w:rPr>
            <w:rFonts w:ascii="宋体" w:eastAsia="宋体" w:hAnsi="宋体" w:cs="宋体" w:hint="eastAsia"/>
            <w:sz w:val="28"/>
            <w:szCs w:val="28"/>
          </w:rPr>
          <w:tab/>
          <w:t>1</w:t>
        </w:r>
      </w:hyperlink>
      <w:r w:rsidR="00DD3DE4">
        <w:rPr>
          <w:rFonts w:ascii="宋体" w:eastAsia="宋体" w:hAnsi="宋体" w:cs="宋体" w:hint="eastAsia"/>
          <w:sz w:val="28"/>
          <w:szCs w:val="28"/>
        </w:rPr>
        <w:t>5</w:t>
      </w:r>
    </w:p>
    <w:p w:rsidR="00170B87" w:rsidRDefault="00170B87">
      <w:pPr>
        <w:tabs>
          <w:tab w:val="right" w:leader="dot" w:pos="8660"/>
        </w:tabs>
        <w:spacing w:line="640" w:lineRule="exact"/>
        <w:ind w:firstLineChars="100" w:firstLine="280"/>
        <w:jc w:val="distribute"/>
        <w:rPr>
          <w:rFonts w:ascii="宋体" w:eastAsia="宋体" w:hAnsi="宋体" w:cs="宋体"/>
          <w:sz w:val="28"/>
          <w:szCs w:val="28"/>
        </w:rPr>
      </w:pPr>
      <w:hyperlink w:anchor="_Toc463791724" w:history="1">
        <w:r w:rsidR="00DD3DE4">
          <w:rPr>
            <w:rFonts w:ascii="宋体" w:eastAsia="宋体" w:hAnsi="宋体" w:cs="宋体" w:hint="eastAsia"/>
            <w:color w:val="0000FF"/>
            <w:sz w:val="28"/>
            <w:szCs w:val="28"/>
            <w:u w:val="single"/>
          </w:rPr>
          <w:t>（十</w:t>
        </w:r>
        <w:r w:rsidR="00DD3DE4">
          <w:rPr>
            <w:rFonts w:ascii="宋体" w:eastAsia="宋体" w:hAnsi="宋体" w:cs="宋体" w:hint="eastAsia"/>
            <w:color w:val="0000FF"/>
            <w:sz w:val="28"/>
            <w:szCs w:val="28"/>
            <w:u w:val="single"/>
          </w:rPr>
          <w:t>二</w:t>
        </w:r>
        <w:r w:rsidR="00DD3DE4">
          <w:rPr>
            <w:rFonts w:ascii="宋体" w:eastAsia="宋体" w:hAnsi="宋体" w:cs="宋体" w:hint="eastAsia"/>
            <w:color w:val="0000FF"/>
            <w:sz w:val="28"/>
            <w:szCs w:val="28"/>
            <w:u w:val="single"/>
          </w:rPr>
          <w:t>）估价作业日期</w:t>
        </w:r>
        <w:r w:rsidR="00DD3DE4">
          <w:rPr>
            <w:rFonts w:ascii="宋体" w:eastAsia="宋体" w:hAnsi="宋体" w:cs="宋体" w:hint="eastAsia"/>
            <w:sz w:val="28"/>
            <w:szCs w:val="28"/>
          </w:rPr>
          <w:tab/>
          <w:t>1</w:t>
        </w:r>
      </w:hyperlink>
      <w:r w:rsidR="00DD3DE4">
        <w:rPr>
          <w:rFonts w:ascii="宋体" w:eastAsia="宋体" w:hAnsi="宋体" w:cs="宋体" w:hint="eastAsia"/>
          <w:sz w:val="28"/>
          <w:szCs w:val="28"/>
        </w:rPr>
        <w:t>5</w:t>
      </w:r>
    </w:p>
    <w:p w:rsidR="00170B87" w:rsidRDefault="00170B87">
      <w:pPr>
        <w:tabs>
          <w:tab w:val="right" w:leader="dot" w:pos="8660"/>
        </w:tabs>
        <w:spacing w:line="640" w:lineRule="exact"/>
        <w:ind w:firstLineChars="100" w:firstLine="280"/>
        <w:jc w:val="distribute"/>
        <w:rPr>
          <w:rFonts w:ascii="宋体" w:eastAsia="宋体" w:hAnsi="宋体" w:cs="宋体"/>
          <w:sz w:val="28"/>
          <w:szCs w:val="28"/>
        </w:rPr>
      </w:pPr>
      <w:hyperlink w:anchor="_Toc463791725" w:history="1">
        <w:r w:rsidR="00DD3DE4">
          <w:rPr>
            <w:rFonts w:ascii="宋体" w:eastAsia="宋体" w:hAnsi="宋体" w:cs="宋体" w:hint="eastAsia"/>
            <w:color w:val="0000FF"/>
            <w:sz w:val="28"/>
            <w:szCs w:val="28"/>
            <w:u w:val="single"/>
          </w:rPr>
          <w:t>（十</w:t>
        </w:r>
        <w:r w:rsidR="00DD3DE4">
          <w:rPr>
            <w:rFonts w:ascii="宋体" w:eastAsia="宋体" w:hAnsi="宋体" w:cs="宋体" w:hint="eastAsia"/>
            <w:color w:val="0000FF"/>
            <w:sz w:val="28"/>
            <w:szCs w:val="28"/>
            <w:u w:val="single"/>
          </w:rPr>
          <w:t>三</w:t>
        </w:r>
        <w:r w:rsidR="00DD3DE4">
          <w:rPr>
            <w:rFonts w:ascii="宋体" w:eastAsia="宋体" w:hAnsi="宋体" w:cs="宋体" w:hint="eastAsia"/>
            <w:color w:val="0000FF"/>
            <w:sz w:val="28"/>
            <w:szCs w:val="28"/>
            <w:u w:val="single"/>
          </w:rPr>
          <w:t>）估价报告应用的有效期</w:t>
        </w:r>
        <w:r w:rsidR="00DD3DE4">
          <w:rPr>
            <w:rFonts w:ascii="宋体" w:eastAsia="宋体" w:hAnsi="宋体" w:cs="宋体" w:hint="eastAsia"/>
            <w:sz w:val="28"/>
            <w:szCs w:val="28"/>
          </w:rPr>
          <w:tab/>
          <w:t>1</w:t>
        </w:r>
      </w:hyperlink>
      <w:r w:rsidR="00DD3DE4">
        <w:rPr>
          <w:rFonts w:ascii="宋体" w:eastAsia="宋体" w:hAnsi="宋体" w:cs="宋体" w:hint="eastAsia"/>
          <w:sz w:val="28"/>
          <w:szCs w:val="28"/>
        </w:rPr>
        <w:t>5</w:t>
      </w:r>
    </w:p>
    <w:p w:rsidR="00170B87" w:rsidRDefault="00170B87">
      <w:pPr>
        <w:tabs>
          <w:tab w:val="right" w:leader="dot" w:pos="8660"/>
        </w:tabs>
        <w:spacing w:line="640" w:lineRule="exact"/>
        <w:ind w:firstLineChars="100" w:firstLine="280"/>
        <w:jc w:val="distribute"/>
        <w:rPr>
          <w:rFonts w:ascii="宋体" w:eastAsia="宋体" w:hAnsi="宋体" w:cs="宋体"/>
          <w:sz w:val="28"/>
          <w:szCs w:val="28"/>
        </w:rPr>
      </w:pPr>
      <w:hyperlink w:anchor="_Toc463791722" w:history="1">
        <w:r w:rsidR="00DD3DE4">
          <w:rPr>
            <w:rFonts w:ascii="宋体" w:eastAsia="宋体" w:hAnsi="宋体" w:cs="宋体" w:hint="eastAsia"/>
            <w:color w:val="0000FF"/>
            <w:sz w:val="28"/>
            <w:szCs w:val="28"/>
            <w:u w:val="single"/>
          </w:rPr>
          <w:t>（十</w:t>
        </w:r>
        <w:r w:rsidR="00DD3DE4">
          <w:rPr>
            <w:rFonts w:ascii="宋体" w:eastAsia="宋体" w:hAnsi="宋体" w:cs="宋体" w:hint="eastAsia"/>
            <w:color w:val="0000FF"/>
            <w:sz w:val="28"/>
            <w:szCs w:val="28"/>
            <w:u w:val="single"/>
          </w:rPr>
          <w:t>四</w:t>
        </w:r>
        <w:r w:rsidR="00DD3DE4">
          <w:rPr>
            <w:rFonts w:ascii="宋体" w:eastAsia="宋体" w:hAnsi="宋体" w:cs="宋体" w:hint="eastAsia"/>
            <w:color w:val="0000FF"/>
            <w:sz w:val="28"/>
            <w:szCs w:val="28"/>
            <w:u w:val="single"/>
          </w:rPr>
          <w:t>）</w:t>
        </w:r>
        <w:r w:rsidR="00DD3DE4">
          <w:rPr>
            <w:rFonts w:ascii="宋体" w:eastAsia="宋体" w:hAnsi="宋体" w:cs="宋体" w:hint="eastAsia"/>
            <w:color w:val="0000FF"/>
            <w:sz w:val="28"/>
            <w:szCs w:val="28"/>
            <w:u w:val="single"/>
          </w:rPr>
          <w:t>估价专业人员</w:t>
        </w:r>
        <w:r w:rsidR="00DD3DE4">
          <w:rPr>
            <w:rFonts w:ascii="宋体" w:eastAsia="宋体" w:hAnsi="宋体" w:cs="宋体" w:hint="eastAsia"/>
            <w:sz w:val="28"/>
            <w:szCs w:val="28"/>
          </w:rPr>
          <w:tab/>
          <w:t>1</w:t>
        </w:r>
      </w:hyperlink>
      <w:r w:rsidR="00DD3DE4">
        <w:rPr>
          <w:rFonts w:ascii="宋体" w:eastAsia="宋体" w:hAnsi="宋体" w:cs="宋体" w:hint="eastAsia"/>
          <w:sz w:val="28"/>
          <w:szCs w:val="28"/>
        </w:rPr>
        <w:t>6</w:t>
      </w:r>
    </w:p>
    <w:p w:rsidR="00170B87" w:rsidRDefault="00DD3DE4">
      <w:pPr>
        <w:tabs>
          <w:tab w:val="right" w:leader="dot" w:pos="8660"/>
        </w:tabs>
        <w:spacing w:line="640" w:lineRule="exact"/>
        <w:jc w:val="distribute"/>
        <w:rPr>
          <w:rFonts w:ascii="宋体" w:eastAsia="宋体" w:hAnsi="宋体" w:cs="宋体"/>
          <w:sz w:val="28"/>
          <w:szCs w:val="28"/>
        </w:rPr>
      </w:pPr>
      <w:r>
        <w:rPr>
          <w:rFonts w:ascii="宋体" w:eastAsia="宋体" w:hAnsi="宋体" w:cs="宋体" w:hint="eastAsia"/>
          <w:sz w:val="28"/>
          <w:szCs w:val="28"/>
        </w:rPr>
        <w:t>五、</w:t>
      </w:r>
      <w:hyperlink w:anchor="_Toc463791735" w:history="1">
        <w:r>
          <w:rPr>
            <w:rFonts w:ascii="宋体" w:eastAsia="宋体" w:hAnsi="宋体" w:cs="宋体" w:hint="eastAsia"/>
            <w:color w:val="0000FF"/>
            <w:sz w:val="28"/>
            <w:szCs w:val="28"/>
            <w:u w:val="single"/>
          </w:rPr>
          <w:t>附件</w:t>
        </w:r>
        <w:r>
          <w:rPr>
            <w:rFonts w:ascii="宋体" w:eastAsia="宋体" w:hAnsi="宋体" w:cs="宋体" w:hint="eastAsia"/>
            <w:sz w:val="28"/>
            <w:szCs w:val="28"/>
          </w:rPr>
          <w:tab/>
          <w:t>1</w:t>
        </w:r>
      </w:hyperlink>
      <w:r>
        <w:rPr>
          <w:rFonts w:ascii="宋体" w:eastAsia="宋体" w:hAnsi="宋体" w:cs="宋体" w:hint="eastAsia"/>
          <w:sz w:val="28"/>
          <w:szCs w:val="28"/>
        </w:rPr>
        <w:t>7</w:t>
      </w:r>
    </w:p>
    <w:p w:rsidR="00170B87" w:rsidRDefault="00170B87">
      <w:pPr>
        <w:spacing w:line="500" w:lineRule="exact"/>
        <w:jc w:val="center"/>
        <w:rPr>
          <w:rFonts w:ascii="宋体" w:eastAsia="宋体" w:hAnsi="宋体" w:cs="宋体"/>
          <w:sz w:val="28"/>
          <w:szCs w:val="28"/>
        </w:rPr>
      </w:pPr>
      <w:r>
        <w:rPr>
          <w:rFonts w:ascii="宋体" w:eastAsia="宋体" w:hAnsi="宋体" w:cs="宋体" w:hint="eastAsia"/>
          <w:sz w:val="28"/>
          <w:szCs w:val="28"/>
        </w:rPr>
        <w:fldChar w:fldCharType="end"/>
      </w:r>
    </w:p>
    <w:p w:rsidR="00170B87" w:rsidRDefault="00DD3DE4">
      <w:pPr>
        <w:spacing w:line="500" w:lineRule="exact"/>
        <w:jc w:val="center"/>
        <w:rPr>
          <w:rFonts w:ascii="黑体" w:eastAsia="黑体" w:hAnsi="黑体" w:cs="黑体"/>
          <w:b/>
          <w:bCs/>
          <w:sz w:val="44"/>
          <w:szCs w:val="44"/>
        </w:rPr>
      </w:pPr>
      <w:r>
        <w:rPr>
          <w:rFonts w:ascii="黑体" w:eastAsia="黑体" w:hAnsi="黑体" w:cs="黑体" w:hint="eastAsia"/>
          <w:b/>
          <w:bCs/>
          <w:sz w:val="44"/>
          <w:szCs w:val="44"/>
        </w:rPr>
        <w:lastRenderedPageBreak/>
        <w:t>价格鉴证师</w:t>
      </w:r>
      <w:r>
        <w:rPr>
          <w:rFonts w:ascii="黑体" w:eastAsia="黑体" w:hAnsi="黑体" w:cs="黑体" w:hint="eastAsia"/>
          <w:b/>
          <w:bCs/>
          <w:sz w:val="44"/>
          <w:szCs w:val="44"/>
        </w:rPr>
        <w:t>声明</w:t>
      </w:r>
      <w:bookmarkEnd w:id="1"/>
    </w:p>
    <w:p w:rsidR="00170B87" w:rsidRDefault="00170B87">
      <w:pPr>
        <w:spacing w:line="500" w:lineRule="exact"/>
        <w:rPr>
          <w:rFonts w:ascii="楷体_GB2312" w:eastAsia="楷体_GB2312" w:hAnsi="宋体" w:cs="Times New Roman"/>
          <w:sz w:val="24"/>
          <w:szCs w:val="24"/>
        </w:rPr>
      </w:pPr>
    </w:p>
    <w:p w:rsidR="00170B87" w:rsidRDefault="00DD3DE4">
      <w:pPr>
        <w:spacing w:line="660" w:lineRule="exact"/>
        <w:rPr>
          <w:rFonts w:ascii="宋体" w:eastAsia="宋体" w:hAnsi="宋体" w:cs="宋体"/>
          <w:sz w:val="28"/>
          <w:szCs w:val="28"/>
        </w:rPr>
      </w:pPr>
      <w:r>
        <w:rPr>
          <w:rFonts w:ascii="宋体" w:eastAsia="宋体" w:hAnsi="宋体" w:cs="宋体" w:hint="eastAsia"/>
          <w:sz w:val="28"/>
          <w:szCs w:val="28"/>
        </w:rPr>
        <w:t>我们郑重声明：</w:t>
      </w:r>
    </w:p>
    <w:p w:rsidR="00170B87" w:rsidRDefault="00DD3DE4">
      <w:pPr>
        <w:widowControl/>
        <w:spacing w:line="660" w:lineRule="exact"/>
        <w:ind w:firstLineChars="200" w:firstLine="560"/>
        <w:jc w:val="left"/>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、我们在本估价报告中陈述的事实是真实和准确的，没有虚假记载、误导性陈述和重大遗漏。</w:t>
      </w:r>
    </w:p>
    <w:p w:rsidR="00170B87" w:rsidRDefault="00DD3DE4">
      <w:pPr>
        <w:widowControl/>
        <w:spacing w:line="660" w:lineRule="exact"/>
        <w:ind w:firstLineChars="200" w:firstLine="560"/>
        <w:jc w:val="left"/>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、本估价报告中的分析、意见和结论是我们自己公正的专业分析、意见和结论，但受到本估价报告中已说明的假设和限制条件的限制。</w:t>
      </w:r>
    </w:p>
    <w:p w:rsidR="00170B87" w:rsidRDefault="00DD3DE4">
      <w:pPr>
        <w:widowControl/>
        <w:spacing w:line="660" w:lineRule="exact"/>
        <w:ind w:firstLineChars="200" w:firstLine="560"/>
        <w:jc w:val="left"/>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、我们与本估价报告中的估价对象没有利害关系，与估价</w:t>
      </w:r>
      <w:r>
        <w:rPr>
          <w:rFonts w:ascii="宋体" w:eastAsia="宋体" w:hAnsi="宋体" w:cs="宋体" w:hint="eastAsia"/>
          <w:sz w:val="28"/>
          <w:szCs w:val="28"/>
        </w:rPr>
        <w:t>委托方</w:t>
      </w:r>
      <w:r>
        <w:rPr>
          <w:rFonts w:ascii="宋体" w:eastAsia="宋体" w:hAnsi="宋体" w:cs="宋体" w:hint="eastAsia"/>
          <w:sz w:val="28"/>
          <w:szCs w:val="28"/>
        </w:rPr>
        <w:t>及利害关系人没有个人利害关系或偏见。</w:t>
      </w:r>
    </w:p>
    <w:p w:rsidR="00170B87" w:rsidRDefault="00DD3DE4">
      <w:pPr>
        <w:widowControl/>
        <w:spacing w:line="660" w:lineRule="exact"/>
        <w:ind w:firstLineChars="200" w:firstLine="560"/>
        <w:jc w:val="left"/>
        <w:rPr>
          <w:rFonts w:ascii="宋体" w:eastAsia="宋体" w:hAnsi="宋体" w:cs="宋体"/>
          <w:sz w:val="28"/>
          <w:szCs w:val="28"/>
        </w:rPr>
      </w:pPr>
      <w:r>
        <w:rPr>
          <w:rFonts w:ascii="宋体" w:eastAsia="宋体" w:hAnsi="宋体" w:cs="宋体" w:hint="eastAsia"/>
          <w:sz w:val="28"/>
          <w:szCs w:val="28"/>
        </w:rPr>
        <w:t>4</w:t>
      </w:r>
      <w:r>
        <w:rPr>
          <w:rFonts w:ascii="宋体" w:eastAsia="宋体" w:hAnsi="宋体" w:cs="宋体" w:hint="eastAsia"/>
          <w:sz w:val="28"/>
          <w:szCs w:val="28"/>
        </w:rPr>
        <w:t>、我们依据中华人民共和国国家标准《房地产估价规范》进行分析，形成意见和结论，撰写本估价报告。</w:t>
      </w:r>
    </w:p>
    <w:p w:rsidR="00170B87" w:rsidRDefault="00DD3DE4">
      <w:pPr>
        <w:widowControl/>
        <w:spacing w:line="660" w:lineRule="exact"/>
        <w:ind w:firstLineChars="200" w:firstLine="560"/>
        <w:jc w:val="left"/>
        <w:rPr>
          <w:rFonts w:ascii="宋体" w:eastAsia="宋体" w:hAnsi="宋体" w:cs="宋体"/>
          <w:sz w:val="28"/>
          <w:szCs w:val="28"/>
        </w:rPr>
      </w:pPr>
      <w:r>
        <w:rPr>
          <w:rFonts w:ascii="宋体" w:eastAsia="宋体" w:hAnsi="宋体" w:cs="宋体" w:hint="eastAsia"/>
          <w:sz w:val="28"/>
          <w:szCs w:val="28"/>
        </w:rPr>
        <w:t>5</w:t>
      </w:r>
      <w:r>
        <w:rPr>
          <w:rFonts w:ascii="宋体" w:eastAsia="宋体" w:hAnsi="宋体" w:cs="宋体" w:hint="eastAsia"/>
          <w:sz w:val="28"/>
          <w:szCs w:val="28"/>
        </w:rPr>
        <w:t>、参与本次估价项目的</w:t>
      </w:r>
      <w:r>
        <w:rPr>
          <w:rFonts w:ascii="宋体" w:eastAsia="宋体" w:hAnsi="宋体" w:cs="宋体" w:hint="eastAsia"/>
          <w:sz w:val="28"/>
          <w:szCs w:val="28"/>
        </w:rPr>
        <w:t>估价专业人员</w:t>
      </w:r>
      <w:r>
        <w:rPr>
          <w:rFonts w:ascii="宋体" w:eastAsia="宋体" w:hAnsi="宋体" w:cs="宋体" w:hint="eastAsia"/>
          <w:sz w:val="28"/>
          <w:szCs w:val="28"/>
        </w:rPr>
        <w:t>对本报告中的估价对象进行了详细的实地查勘，并对勘察的客观性、真实性、公正性承担责任。</w:t>
      </w:r>
    </w:p>
    <w:p w:rsidR="00170B87" w:rsidRDefault="00DD3DE4">
      <w:pPr>
        <w:widowControl/>
        <w:spacing w:line="660" w:lineRule="exact"/>
        <w:ind w:firstLineChars="200" w:firstLine="560"/>
        <w:jc w:val="left"/>
        <w:rPr>
          <w:rFonts w:ascii="宋体" w:eastAsia="宋体" w:hAnsi="宋体" w:cs="宋体"/>
          <w:sz w:val="28"/>
          <w:szCs w:val="28"/>
        </w:rPr>
      </w:pPr>
      <w:r>
        <w:rPr>
          <w:rFonts w:ascii="宋体" w:eastAsia="宋体" w:hAnsi="宋体" w:cs="宋体" w:hint="eastAsia"/>
          <w:sz w:val="28"/>
          <w:szCs w:val="28"/>
        </w:rPr>
        <w:t>6</w:t>
      </w:r>
      <w:r>
        <w:rPr>
          <w:rFonts w:ascii="宋体" w:eastAsia="宋体" w:hAnsi="宋体" w:cs="宋体" w:hint="eastAsia"/>
          <w:sz w:val="28"/>
          <w:szCs w:val="28"/>
        </w:rPr>
        <w:t>、没有人对本估价报告提供了重要专业帮助。</w:t>
      </w:r>
    </w:p>
    <w:p w:rsidR="00170B87" w:rsidRDefault="00170B87">
      <w:pPr>
        <w:spacing w:line="500" w:lineRule="exact"/>
        <w:jc w:val="center"/>
        <w:rPr>
          <w:rFonts w:ascii="楷体_GB2312" w:eastAsia="楷体_GB2312" w:hAnsi="Times New Roman" w:cs="Times New Roman"/>
          <w:b/>
          <w:bCs/>
          <w:sz w:val="36"/>
          <w:szCs w:val="24"/>
        </w:rPr>
      </w:pPr>
      <w:bookmarkStart w:id="2" w:name="_Toc155258959"/>
    </w:p>
    <w:p w:rsidR="00170B87" w:rsidRDefault="00170B87">
      <w:pPr>
        <w:spacing w:line="500" w:lineRule="exact"/>
        <w:jc w:val="center"/>
        <w:rPr>
          <w:rFonts w:ascii="楷体_GB2312" w:eastAsia="楷体_GB2312" w:hAnsi="Times New Roman" w:cs="Times New Roman"/>
          <w:b/>
          <w:bCs/>
          <w:sz w:val="36"/>
          <w:szCs w:val="36"/>
        </w:rPr>
      </w:pPr>
      <w:bookmarkStart w:id="3" w:name="_Toc463791710"/>
    </w:p>
    <w:p w:rsidR="00170B87" w:rsidRDefault="00170B87">
      <w:pPr>
        <w:spacing w:line="500" w:lineRule="exact"/>
        <w:jc w:val="center"/>
        <w:rPr>
          <w:rFonts w:ascii="楷体_GB2312" w:eastAsia="楷体_GB2312" w:hAnsi="Times New Roman" w:cs="Times New Roman"/>
          <w:b/>
          <w:bCs/>
          <w:sz w:val="36"/>
          <w:szCs w:val="36"/>
        </w:rPr>
      </w:pPr>
    </w:p>
    <w:p w:rsidR="00170B87" w:rsidRDefault="00170B87">
      <w:pPr>
        <w:spacing w:line="500" w:lineRule="exact"/>
        <w:jc w:val="center"/>
        <w:rPr>
          <w:rFonts w:ascii="楷体_GB2312" w:eastAsia="楷体_GB2312" w:hAnsi="Times New Roman" w:cs="Times New Roman"/>
          <w:b/>
          <w:bCs/>
          <w:sz w:val="36"/>
          <w:szCs w:val="36"/>
        </w:rPr>
      </w:pPr>
    </w:p>
    <w:p w:rsidR="00170B87" w:rsidRDefault="00170B87">
      <w:pPr>
        <w:spacing w:line="500" w:lineRule="exact"/>
        <w:jc w:val="center"/>
        <w:rPr>
          <w:rFonts w:ascii="楷体_GB2312" w:eastAsia="楷体_GB2312" w:hAnsi="Times New Roman" w:cs="Times New Roman"/>
          <w:b/>
          <w:bCs/>
          <w:sz w:val="36"/>
          <w:szCs w:val="36"/>
        </w:rPr>
      </w:pPr>
    </w:p>
    <w:p w:rsidR="00170B87" w:rsidRDefault="00170B87">
      <w:pPr>
        <w:spacing w:line="500" w:lineRule="exact"/>
        <w:jc w:val="center"/>
        <w:rPr>
          <w:rFonts w:ascii="楷体_GB2312" w:eastAsia="楷体_GB2312" w:hAnsi="Times New Roman" w:cs="Times New Roman"/>
          <w:b/>
          <w:bCs/>
          <w:sz w:val="36"/>
          <w:szCs w:val="36"/>
        </w:rPr>
      </w:pPr>
    </w:p>
    <w:p w:rsidR="00170B87" w:rsidRDefault="00170B87">
      <w:pPr>
        <w:spacing w:line="500" w:lineRule="exact"/>
        <w:jc w:val="center"/>
        <w:rPr>
          <w:rFonts w:ascii="楷体_GB2312" w:eastAsia="楷体_GB2312" w:hAnsi="Times New Roman" w:cs="Times New Roman"/>
          <w:b/>
          <w:bCs/>
          <w:sz w:val="36"/>
          <w:szCs w:val="36"/>
        </w:rPr>
      </w:pPr>
    </w:p>
    <w:p w:rsidR="00170B87" w:rsidRDefault="00170B87">
      <w:pPr>
        <w:spacing w:line="500" w:lineRule="exact"/>
        <w:jc w:val="center"/>
        <w:rPr>
          <w:rFonts w:ascii="楷体_GB2312" w:eastAsia="楷体_GB2312" w:hAnsi="Times New Roman" w:cs="Times New Roman"/>
          <w:b/>
          <w:bCs/>
          <w:sz w:val="36"/>
          <w:szCs w:val="36"/>
        </w:rPr>
      </w:pPr>
    </w:p>
    <w:p w:rsidR="00170B87" w:rsidRDefault="00170B87">
      <w:pPr>
        <w:spacing w:line="500" w:lineRule="exact"/>
        <w:jc w:val="center"/>
        <w:rPr>
          <w:rFonts w:ascii="楷体_GB2312" w:eastAsia="楷体_GB2312" w:hAnsi="Times New Roman" w:cs="Times New Roman"/>
          <w:b/>
          <w:bCs/>
          <w:sz w:val="36"/>
          <w:szCs w:val="36"/>
        </w:rPr>
      </w:pPr>
    </w:p>
    <w:p w:rsidR="00170B87" w:rsidRDefault="00170B87">
      <w:pPr>
        <w:spacing w:line="500" w:lineRule="exact"/>
        <w:jc w:val="center"/>
        <w:rPr>
          <w:rFonts w:ascii="楷体_GB2312" w:eastAsia="楷体_GB2312" w:hAnsi="Times New Roman" w:cs="Times New Roman"/>
          <w:b/>
          <w:bCs/>
          <w:sz w:val="36"/>
          <w:szCs w:val="36"/>
        </w:rPr>
      </w:pPr>
    </w:p>
    <w:p w:rsidR="00170B87" w:rsidRDefault="00DD3DE4">
      <w:pPr>
        <w:spacing w:line="500" w:lineRule="exact"/>
        <w:jc w:val="center"/>
        <w:rPr>
          <w:rFonts w:ascii="黑体" w:eastAsia="黑体" w:hAnsi="黑体" w:cs="黑体"/>
          <w:b/>
          <w:bCs/>
          <w:sz w:val="40"/>
          <w:szCs w:val="40"/>
        </w:rPr>
      </w:pPr>
      <w:r>
        <w:rPr>
          <w:rFonts w:ascii="黑体" w:eastAsia="黑体" w:hAnsi="黑体" w:cs="黑体" w:hint="eastAsia"/>
          <w:b/>
          <w:bCs/>
          <w:sz w:val="40"/>
          <w:szCs w:val="40"/>
        </w:rPr>
        <w:lastRenderedPageBreak/>
        <w:t>估价的假设和限制条件</w:t>
      </w:r>
      <w:bookmarkEnd w:id="2"/>
      <w:bookmarkEnd w:id="3"/>
    </w:p>
    <w:p w:rsidR="00170B87" w:rsidRDefault="00170B87">
      <w:pPr>
        <w:spacing w:line="500" w:lineRule="exact"/>
        <w:jc w:val="center"/>
        <w:rPr>
          <w:rFonts w:ascii="楷体_GB2312" w:eastAsia="楷体_GB2312" w:hAnsi="Times New Roman" w:cs="Times New Roman"/>
          <w:b/>
          <w:bCs/>
          <w:sz w:val="44"/>
          <w:szCs w:val="24"/>
        </w:rPr>
      </w:pPr>
    </w:p>
    <w:p w:rsidR="00170B87" w:rsidRDefault="00DD3DE4">
      <w:pPr>
        <w:spacing w:line="660" w:lineRule="exact"/>
        <w:ind w:firstLineChars="200" w:firstLine="562"/>
        <w:outlineLvl w:val="0"/>
        <w:rPr>
          <w:rFonts w:ascii="宋体" w:eastAsia="宋体" w:hAnsi="宋体" w:cs="宋体"/>
          <w:b/>
          <w:bCs/>
          <w:sz w:val="28"/>
          <w:szCs w:val="28"/>
        </w:rPr>
      </w:pPr>
      <w:bookmarkStart w:id="4" w:name="_Toc155258960"/>
      <w:r>
        <w:rPr>
          <w:rFonts w:ascii="宋体" w:eastAsia="宋体" w:hAnsi="宋体" w:cs="宋体" w:hint="eastAsia"/>
          <w:b/>
          <w:bCs/>
          <w:sz w:val="28"/>
          <w:szCs w:val="28"/>
        </w:rPr>
        <w:t>一、一般假设</w:t>
      </w:r>
      <w:bookmarkEnd w:id="4"/>
    </w:p>
    <w:p w:rsidR="00170B87" w:rsidRDefault="00DD3DE4">
      <w:pPr>
        <w:spacing w:line="660" w:lineRule="exact"/>
        <w:ind w:firstLineChars="200" w:firstLine="560"/>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、假定价值时点的房地产市场状况是公开、平等、自愿的交易市场。</w:t>
      </w:r>
    </w:p>
    <w:p w:rsidR="00170B87" w:rsidRDefault="00DD3DE4">
      <w:pPr>
        <w:spacing w:line="660" w:lineRule="exact"/>
        <w:ind w:firstLineChars="200" w:firstLine="560"/>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、假设估价对象产权明晰合法，手续齐全，不存在任何产权纠纷。</w:t>
      </w:r>
    </w:p>
    <w:p w:rsidR="00170B87" w:rsidRDefault="00DD3DE4">
      <w:pPr>
        <w:spacing w:line="660" w:lineRule="exact"/>
        <w:ind w:firstLineChars="200" w:firstLine="560"/>
        <w:rPr>
          <w:rFonts w:ascii="宋体" w:eastAsia="宋体" w:hAnsi="宋体" w:cs="宋体"/>
          <w:sz w:val="28"/>
          <w:szCs w:val="24"/>
        </w:rPr>
      </w:pPr>
      <w:r>
        <w:rPr>
          <w:rFonts w:ascii="宋体" w:eastAsia="宋体" w:hAnsi="宋体" w:cs="宋体" w:hint="eastAsia"/>
          <w:sz w:val="28"/>
          <w:szCs w:val="28"/>
        </w:rPr>
        <w:t>3</w:t>
      </w:r>
      <w:r>
        <w:rPr>
          <w:rFonts w:ascii="宋体" w:eastAsia="宋体" w:hAnsi="宋体" w:cs="宋体" w:hint="eastAsia"/>
          <w:sz w:val="28"/>
          <w:szCs w:val="28"/>
        </w:rPr>
        <w:t>、</w:t>
      </w:r>
      <w:r>
        <w:rPr>
          <w:rFonts w:ascii="宋体" w:eastAsia="宋体" w:hAnsi="宋体" w:cs="宋体" w:hint="eastAsia"/>
          <w:sz w:val="28"/>
          <w:szCs w:val="24"/>
        </w:rPr>
        <w:t>本次估价对象的建筑面积</w:t>
      </w:r>
      <w:r>
        <w:rPr>
          <w:rFonts w:ascii="宋体" w:eastAsia="宋体" w:hAnsi="宋体" w:cs="宋体" w:hint="eastAsia"/>
          <w:sz w:val="28"/>
          <w:szCs w:val="24"/>
        </w:rPr>
        <w:t>为</w:t>
      </w:r>
      <w:r>
        <w:rPr>
          <w:rFonts w:ascii="宋体" w:eastAsia="宋体" w:hAnsi="宋体" w:cs="宋体" w:hint="eastAsia"/>
          <w:sz w:val="28"/>
          <w:szCs w:val="24"/>
        </w:rPr>
        <w:t>91.76</w:t>
      </w:r>
      <w:r>
        <w:rPr>
          <w:rFonts w:ascii="宋体" w:eastAsia="宋体" w:hAnsi="宋体" w:cs="宋体" w:hint="eastAsia"/>
          <w:sz w:val="28"/>
          <w:szCs w:val="24"/>
        </w:rPr>
        <w:t>㎡，</w:t>
      </w:r>
      <w:r>
        <w:rPr>
          <w:rFonts w:ascii="宋体" w:eastAsia="宋体" w:hAnsi="宋体" w:cs="宋体" w:hint="eastAsia"/>
          <w:sz w:val="28"/>
          <w:szCs w:val="28"/>
        </w:rPr>
        <w:t>建筑面积来源于</w:t>
      </w:r>
      <w:r>
        <w:rPr>
          <w:rFonts w:ascii="宋体" w:eastAsia="宋体" w:hAnsi="宋体" w:cs="宋体" w:hint="eastAsia"/>
          <w:sz w:val="28"/>
          <w:szCs w:val="28"/>
        </w:rPr>
        <w:t>委托方</w:t>
      </w:r>
      <w:r>
        <w:rPr>
          <w:rFonts w:ascii="宋体" w:eastAsia="宋体" w:hAnsi="宋体" w:cs="宋体" w:hint="eastAsia"/>
          <w:sz w:val="28"/>
          <w:szCs w:val="28"/>
        </w:rPr>
        <w:t>提供的《</w:t>
      </w:r>
      <w:r>
        <w:rPr>
          <w:rFonts w:ascii="宋体" w:eastAsia="宋体" w:hAnsi="宋体" w:cs="宋体" w:hint="eastAsia"/>
          <w:sz w:val="28"/>
          <w:szCs w:val="28"/>
        </w:rPr>
        <w:t>商品房买卖合同》</w:t>
      </w:r>
      <w:r>
        <w:rPr>
          <w:rFonts w:ascii="宋体" w:eastAsia="宋体" w:hAnsi="宋体" w:cs="宋体" w:hint="eastAsia"/>
          <w:sz w:val="28"/>
          <w:szCs w:val="24"/>
        </w:rPr>
        <w:t>，</w:t>
      </w:r>
      <w:r>
        <w:rPr>
          <w:rFonts w:ascii="宋体" w:eastAsia="宋体" w:hAnsi="宋体" w:cs="宋体" w:hint="eastAsia"/>
          <w:sz w:val="28"/>
          <w:szCs w:val="24"/>
        </w:rPr>
        <w:t>价格鉴证</w:t>
      </w:r>
      <w:r>
        <w:rPr>
          <w:rFonts w:ascii="宋体" w:eastAsia="宋体" w:hAnsi="宋体" w:cs="宋体" w:hint="eastAsia"/>
          <w:sz w:val="28"/>
          <w:szCs w:val="24"/>
        </w:rPr>
        <w:t>师未进行专业测量，本报告以</w:t>
      </w:r>
      <w:r>
        <w:rPr>
          <w:rFonts w:ascii="宋体" w:eastAsia="宋体" w:hAnsi="宋体" w:cs="宋体" w:hint="eastAsia"/>
          <w:sz w:val="28"/>
          <w:szCs w:val="28"/>
        </w:rPr>
        <w:t>《</w:t>
      </w:r>
      <w:r>
        <w:rPr>
          <w:rFonts w:ascii="宋体" w:eastAsia="宋体" w:hAnsi="宋体" w:cs="宋体" w:hint="eastAsia"/>
          <w:sz w:val="28"/>
          <w:szCs w:val="28"/>
        </w:rPr>
        <w:t>商品房买卖合同》中标明的</w:t>
      </w:r>
      <w:r>
        <w:rPr>
          <w:rFonts w:ascii="宋体" w:eastAsia="宋体" w:hAnsi="宋体" w:cs="宋体" w:hint="eastAsia"/>
          <w:sz w:val="28"/>
          <w:szCs w:val="24"/>
        </w:rPr>
        <w:t>面积为估价的前提条件。</w:t>
      </w:r>
    </w:p>
    <w:p w:rsidR="00170B87" w:rsidRDefault="00DD3DE4">
      <w:pPr>
        <w:spacing w:line="660" w:lineRule="exact"/>
        <w:ind w:firstLineChars="200" w:firstLine="560"/>
        <w:rPr>
          <w:rFonts w:ascii="宋体" w:eastAsia="宋体" w:hAnsi="宋体" w:cs="宋体"/>
          <w:sz w:val="28"/>
          <w:szCs w:val="28"/>
        </w:rPr>
      </w:pPr>
      <w:r>
        <w:rPr>
          <w:rFonts w:ascii="宋体" w:eastAsia="宋体" w:hAnsi="宋体" w:cs="宋体" w:hint="eastAsia"/>
          <w:sz w:val="28"/>
          <w:szCs w:val="28"/>
        </w:rPr>
        <w:t>4</w:t>
      </w:r>
      <w:r>
        <w:rPr>
          <w:rFonts w:ascii="宋体" w:eastAsia="宋体" w:hAnsi="宋体" w:cs="宋体" w:hint="eastAsia"/>
          <w:sz w:val="28"/>
          <w:szCs w:val="28"/>
        </w:rPr>
        <w:t>、我们在假设估价对象土地使用权法定年期内，该物业所有权人对该物业享有自由及不受干预的使用、转让、收益、处分等合法权益。</w:t>
      </w:r>
    </w:p>
    <w:p w:rsidR="00170B87" w:rsidRDefault="00DD3DE4">
      <w:pPr>
        <w:spacing w:line="660" w:lineRule="exact"/>
        <w:ind w:firstLineChars="200" w:firstLine="560"/>
        <w:rPr>
          <w:rFonts w:ascii="宋体" w:eastAsia="宋体" w:hAnsi="宋体" w:cs="宋体"/>
          <w:sz w:val="28"/>
          <w:szCs w:val="24"/>
        </w:rPr>
      </w:pPr>
      <w:r>
        <w:rPr>
          <w:rFonts w:ascii="宋体" w:eastAsia="宋体" w:hAnsi="宋体" w:cs="宋体" w:hint="eastAsia"/>
          <w:sz w:val="28"/>
          <w:szCs w:val="24"/>
        </w:rPr>
        <w:t>5</w:t>
      </w:r>
      <w:r>
        <w:rPr>
          <w:rFonts w:ascii="宋体" w:eastAsia="宋体" w:hAnsi="宋体" w:cs="宋体" w:hint="eastAsia"/>
          <w:sz w:val="28"/>
          <w:szCs w:val="24"/>
        </w:rPr>
        <w:t>、我们对估价对象进行了实地查勘，并进行了现场拍照（勘查照片见附件）。但估价</w:t>
      </w:r>
      <w:r>
        <w:rPr>
          <w:rFonts w:ascii="宋体" w:eastAsia="宋体" w:hAnsi="宋体" w:cs="宋体" w:hint="eastAsia"/>
          <w:sz w:val="28"/>
          <w:szCs w:val="24"/>
        </w:rPr>
        <w:t>专业</w:t>
      </w:r>
      <w:r>
        <w:rPr>
          <w:rFonts w:ascii="宋体" w:eastAsia="宋体" w:hAnsi="宋体" w:cs="宋体" w:hint="eastAsia"/>
          <w:sz w:val="28"/>
          <w:szCs w:val="24"/>
        </w:rPr>
        <w:t>人员的</w:t>
      </w:r>
      <w:r>
        <w:rPr>
          <w:rFonts w:ascii="宋体" w:eastAsia="宋体" w:hAnsi="宋体" w:cs="宋体" w:hint="eastAsia"/>
          <w:sz w:val="28"/>
          <w:szCs w:val="24"/>
        </w:rPr>
        <w:t>现场勘查仅限于估价对象的外部状况和区位状况，并未对估价对象做建筑物基础、房屋结构上的测量和实验。对房屋安全、环境污染等影响估价对象价值或者价格的重大因素给予了关注，在无理由怀疑估价对象存在安全隐患且无相应的专业机构进行鉴定、检测的情况下，在本次估价中假设其无建筑物基础、房屋结构等方面的重大质量问题，符合</w:t>
      </w:r>
      <w:r>
        <w:rPr>
          <w:rFonts w:ascii="宋体" w:eastAsia="宋体" w:hAnsi="宋体" w:cs="宋体" w:hint="eastAsia"/>
          <w:sz w:val="28"/>
          <w:szCs w:val="24"/>
        </w:rPr>
        <w:t>国家有关技术、质量和验收规范，并符合国家有关安全使用标准。</w:t>
      </w:r>
    </w:p>
    <w:p w:rsidR="00170B87" w:rsidRDefault="00DD3DE4">
      <w:pPr>
        <w:spacing w:line="660" w:lineRule="exact"/>
        <w:ind w:firstLineChars="200" w:firstLine="560"/>
        <w:rPr>
          <w:rFonts w:ascii="宋体" w:eastAsia="宋体" w:hAnsi="宋体" w:cs="宋体"/>
          <w:sz w:val="28"/>
          <w:szCs w:val="24"/>
        </w:rPr>
      </w:pPr>
      <w:r>
        <w:rPr>
          <w:rFonts w:ascii="宋体" w:eastAsia="宋体" w:hAnsi="宋体" w:cs="宋体" w:hint="eastAsia"/>
          <w:sz w:val="28"/>
          <w:szCs w:val="24"/>
        </w:rPr>
        <w:t>6</w:t>
      </w:r>
      <w:r>
        <w:rPr>
          <w:rFonts w:ascii="宋体" w:eastAsia="宋体" w:hAnsi="宋体" w:cs="宋体" w:hint="eastAsia"/>
          <w:sz w:val="28"/>
          <w:szCs w:val="24"/>
        </w:rPr>
        <w:t>、</w:t>
      </w:r>
      <w:r>
        <w:rPr>
          <w:rFonts w:ascii="宋体" w:eastAsia="宋体" w:hAnsi="宋体" w:cs="宋体" w:hint="eastAsia"/>
          <w:sz w:val="28"/>
          <w:szCs w:val="24"/>
        </w:rPr>
        <w:t>委托方</w:t>
      </w:r>
      <w:r>
        <w:rPr>
          <w:rFonts w:ascii="宋体" w:eastAsia="宋体" w:hAnsi="宋体" w:cs="宋体" w:hint="eastAsia"/>
          <w:sz w:val="28"/>
          <w:szCs w:val="24"/>
        </w:rPr>
        <w:t>提供的《</w:t>
      </w:r>
      <w:r>
        <w:rPr>
          <w:rFonts w:ascii="宋体" w:eastAsia="宋体" w:hAnsi="宋体" w:cs="宋体" w:hint="eastAsia"/>
          <w:sz w:val="28"/>
          <w:szCs w:val="28"/>
        </w:rPr>
        <w:t>商品房买卖合同</w:t>
      </w:r>
      <w:r>
        <w:rPr>
          <w:rFonts w:ascii="宋体" w:eastAsia="宋体" w:hAnsi="宋体" w:cs="宋体" w:hint="eastAsia"/>
          <w:sz w:val="28"/>
          <w:szCs w:val="24"/>
        </w:rPr>
        <w:t>》可知，估价对象房屋用途为</w:t>
      </w:r>
      <w:r>
        <w:rPr>
          <w:rFonts w:ascii="宋体" w:eastAsia="宋体" w:hAnsi="宋体" w:cs="宋体" w:hint="eastAsia"/>
          <w:sz w:val="28"/>
          <w:szCs w:val="24"/>
        </w:rPr>
        <w:t>成套</w:t>
      </w:r>
      <w:r>
        <w:rPr>
          <w:rFonts w:ascii="宋体" w:eastAsia="宋体" w:hAnsi="宋体" w:cs="宋体" w:hint="eastAsia"/>
          <w:sz w:val="28"/>
          <w:szCs w:val="24"/>
        </w:rPr>
        <w:t>住宅，估价对象在价值时点的现状用途为住宅用途，假设估价对象</w:t>
      </w:r>
      <w:r>
        <w:rPr>
          <w:rFonts w:ascii="宋体" w:eastAsia="宋体" w:hAnsi="宋体" w:cs="宋体" w:hint="eastAsia"/>
          <w:sz w:val="28"/>
          <w:szCs w:val="24"/>
        </w:rPr>
        <w:lastRenderedPageBreak/>
        <w:t>房屋按照住宅用途持续使用的状态下进行。</w:t>
      </w:r>
    </w:p>
    <w:p w:rsidR="00170B87" w:rsidRDefault="00DD3DE4">
      <w:pPr>
        <w:spacing w:line="660" w:lineRule="exact"/>
        <w:ind w:firstLineChars="200" w:firstLine="560"/>
        <w:rPr>
          <w:rFonts w:ascii="宋体" w:eastAsia="宋体" w:hAnsi="宋体" w:cs="宋体"/>
          <w:sz w:val="28"/>
          <w:szCs w:val="24"/>
        </w:rPr>
      </w:pPr>
      <w:r>
        <w:rPr>
          <w:rFonts w:ascii="宋体" w:eastAsia="宋体" w:hAnsi="宋体" w:cs="宋体" w:hint="eastAsia"/>
          <w:sz w:val="28"/>
          <w:szCs w:val="24"/>
        </w:rPr>
        <w:t>7</w:t>
      </w:r>
      <w:r>
        <w:rPr>
          <w:rFonts w:ascii="宋体" w:eastAsia="宋体" w:hAnsi="宋体" w:cs="宋体" w:hint="eastAsia"/>
          <w:sz w:val="28"/>
          <w:szCs w:val="24"/>
        </w:rPr>
        <w:t>、本报告确定的房地产评估价值为房地产在价值时点的市场价值，等于假定未设立法定优先受偿权利下的市场价值减去</w:t>
      </w:r>
      <w:r>
        <w:rPr>
          <w:rFonts w:ascii="宋体" w:eastAsia="宋体" w:hAnsi="宋体" w:cs="宋体" w:hint="eastAsia"/>
          <w:sz w:val="28"/>
          <w:szCs w:val="24"/>
        </w:rPr>
        <w:t>估价专业人员</w:t>
      </w:r>
      <w:r>
        <w:rPr>
          <w:rFonts w:ascii="宋体" w:eastAsia="宋体" w:hAnsi="宋体" w:cs="宋体" w:hint="eastAsia"/>
          <w:sz w:val="28"/>
          <w:szCs w:val="24"/>
        </w:rPr>
        <w:t>知悉的法定优先受偿款（法定优先受偿款是指假定在价值时点实现抵押权时，法律规定优先于本次抵押贷款受偿的款额，包括发包人拖欠承包人的建筑工程款，已抵押担保的债权数额，以及其他法定</w:t>
      </w:r>
      <w:r>
        <w:rPr>
          <w:rFonts w:ascii="宋体" w:eastAsia="宋体" w:hAnsi="宋体" w:cs="宋体" w:hint="eastAsia"/>
          <w:sz w:val="28"/>
          <w:szCs w:val="24"/>
        </w:rPr>
        <w:t>优先受偿款）。至价值时点，估价人员未发现估价对象存在优先受偿款。</w:t>
      </w:r>
    </w:p>
    <w:p w:rsidR="00170B87" w:rsidRDefault="00DD3DE4">
      <w:pPr>
        <w:spacing w:line="660" w:lineRule="exact"/>
        <w:ind w:firstLineChars="200" w:firstLine="562"/>
        <w:rPr>
          <w:rFonts w:ascii="黑体" w:eastAsia="黑体" w:hAnsi="黑体" w:cs="黑体"/>
          <w:b/>
          <w:bCs/>
          <w:sz w:val="28"/>
          <w:szCs w:val="24"/>
        </w:rPr>
      </w:pPr>
      <w:r>
        <w:rPr>
          <w:rFonts w:ascii="黑体" w:eastAsia="黑体" w:hAnsi="黑体" w:cs="黑体" w:hint="eastAsia"/>
          <w:b/>
          <w:bCs/>
          <w:sz w:val="28"/>
          <w:szCs w:val="24"/>
        </w:rPr>
        <w:t>二、未定事实假设</w:t>
      </w:r>
    </w:p>
    <w:p w:rsidR="00170B87" w:rsidRDefault="00DD3DE4">
      <w:pPr>
        <w:spacing w:line="660" w:lineRule="exact"/>
        <w:ind w:firstLineChars="200" w:firstLine="560"/>
        <w:rPr>
          <w:rFonts w:ascii="宋体" w:eastAsia="宋体" w:hAnsi="宋体" w:cs="宋体"/>
          <w:sz w:val="28"/>
          <w:szCs w:val="24"/>
        </w:rPr>
      </w:pPr>
      <w:r>
        <w:rPr>
          <w:rFonts w:ascii="宋体" w:eastAsia="宋体" w:hAnsi="宋体" w:cs="宋体" w:hint="eastAsia"/>
          <w:sz w:val="28"/>
          <w:szCs w:val="24"/>
        </w:rPr>
        <w:t>1</w:t>
      </w:r>
      <w:r>
        <w:rPr>
          <w:rFonts w:ascii="宋体" w:eastAsia="宋体" w:hAnsi="宋体" w:cs="宋体" w:hint="eastAsia"/>
          <w:sz w:val="28"/>
          <w:szCs w:val="24"/>
        </w:rPr>
        <w:t>、本次估价对象由</w:t>
      </w:r>
      <w:r>
        <w:rPr>
          <w:rFonts w:ascii="宋体" w:eastAsia="宋体" w:hAnsi="宋体" w:cs="宋体" w:hint="eastAsia"/>
          <w:sz w:val="28"/>
          <w:szCs w:val="24"/>
        </w:rPr>
        <w:t>委托方</w:t>
      </w:r>
      <w:r>
        <w:rPr>
          <w:rFonts w:ascii="宋体" w:eastAsia="宋体" w:hAnsi="宋体" w:cs="宋体" w:hint="eastAsia"/>
          <w:sz w:val="28"/>
          <w:szCs w:val="24"/>
        </w:rPr>
        <w:t>及有关人员现场指认，若与实际不符，应重新估价</w:t>
      </w:r>
      <w:r>
        <w:rPr>
          <w:rFonts w:ascii="宋体" w:eastAsia="宋体" w:hAnsi="宋体" w:cs="宋体" w:hint="eastAsia"/>
          <w:sz w:val="28"/>
          <w:szCs w:val="24"/>
        </w:rPr>
        <w:t>。</w:t>
      </w:r>
    </w:p>
    <w:p w:rsidR="00170B87" w:rsidRDefault="00DD3DE4">
      <w:pPr>
        <w:spacing w:line="660" w:lineRule="exact"/>
        <w:ind w:firstLineChars="200" w:firstLine="562"/>
        <w:rPr>
          <w:rFonts w:ascii="黑体" w:eastAsia="黑体" w:hAnsi="黑体" w:cs="黑体"/>
          <w:b/>
          <w:bCs/>
          <w:sz w:val="28"/>
          <w:szCs w:val="24"/>
        </w:rPr>
      </w:pPr>
      <w:r>
        <w:rPr>
          <w:rFonts w:ascii="黑体" w:eastAsia="黑体" w:hAnsi="黑体" w:cs="黑体" w:hint="eastAsia"/>
          <w:b/>
          <w:bCs/>
          <w:sz w:val="28"/>
          <w:szCs w:val="24"/>
        </w:rPr>
        <w:t>三、背离事实假设</w:t>
      </w:r>
    </w:p>
    <w:p w:rsidR="00170B87" w:rsidRDefault="00DD3DE4">
      <w:pPr>
        <w:spacing w:line="660" w:lineRule="exact"/>
        <w:ind w:firstLineChars="200" w:firstLine="560"/>
        <w:rPr>
          <w:rFonts w:ascii="宋体" w:eastAsia="宋体" w:hAnsi="宋体" w:cs="宋体"/>
          <w:sz w:val="28"/>
          <w:szCs w:val="24"/>
        </w:rPr>
      </w:pPr>
      <w:r>
        <w:rPr>
          <w:rFonts w:ascii="宋体" w:eastAsia="宋体" w:hAnsi="宋体" w:cs="宋体" w:hint="eastAsia"/>
          <w:sz w:val="28"/>
          <w:szCs w:val="24"/>
        </w:rPr>
        <w:t>本评估结果未考虑评估对象被查封以及原有的担保物权和其他优先受偿权的影响</w:t>
      </w:r>
    </w:p>
    <w:p w:rsidR="00170B87" w:rsidRDefault="00DD3DE4">
      <w:pPr>
        <w:spacing w:line="660" w:lineRule="exact"/>
        <w:ind w:firstLineChars="200" w:firstLine="562"/>
        <w:rPr>
          <w:rFonts w:ascii="黑体" w:eastAsia="黑体" w:hAnsi="黑体" w:cs="黑体"/>
          <w:b/>
          <w:bCs/>
          <w:sz w:val="28"/>
          <w:szCs w:val="24"/>
        </w:rPr>
      </w:pPr>
      <w:r>
        <w:rPr>
          <w:rFonts w:ascii="黑体" w:eastAsia="黑体" w:hAnsi="黑体" w:cs="黑体" w:hint="eastAsia"/>
          <w:b/>
          <w:bCs/>
          <w:sz w:val="28"/>
          <w:szCs w:val="24"/>
        </w:rPr>
        <w:t>四、不相一致假设</w:t>
      </w:r>
    </w:p>
    <w:p w:rsidR="00170B87" w:rsidRDefault="00DD3DE4">
      <w:pPr>
        <w:spacing w:line="660" w:lineRule="exact"/>
        <w:ind w:firstLineChars="200" w:firstLine="560"/>
        <w:rPr>
          <w:rFonts w:ascii="宋体" w:eastAsia="宋体" w:hAnsi="宋体" w:cs="宋体"/>
          <w:sz w:val="28"/>
          <w:szCs w:val="28"/>
        </w:rPr>
      </w:pPr>
      <w:r>
        <w:rPr>
          <w:rFonts w:ascii="宋体" w:eastAsia="宋体" w:hAnsi="宋体" w:cs="宋体" w:hint="eastAsia"/>
          <w:sz w:val="28"/>
          <w:szCs w:val="28"/>
        </w:rPr>
        <w:t>无</w:t>
      </w:r>
    </w:p>
    <w:p w:rsidR="00170B87" w:rsidRDefault="00DD3DE4">
      <w:pPr>
        <w:spacing w:line="660" w:lineRule="exact"/>
        <w:ind w:firstLineChars="200" w:firstLine="562"/>
        <w:rPr>
          <w:rFonts w:ascii="黑体" w:eastAsia="黑体" w:hAnsi="黑体" w:cs="黑体"/>
          <w:b/>
          <w:bCs/>
          <w:sz w:val="28"/>
          <w:szCs w:val="24"/>
        </w:rPr>
      </w:pPr>
      <w:r>
        <w:rPr>
          <w:rFonts w:ascii="黑体" w:eastAsia="黑体" w:hAnsi="黑体" w:cs="黑体" w:hint="eastAsia"/>
          <w:b/>
          <w:bCs/>
          <w:sz w:val="28"/>
          <w:szCs w:val="24"/>
        </w:rPr>
        <w:t>五、依据不足假设</w:t>
      </w:r>
    </w:p>
    <w:p w:rsidR="00170B87" w:rsidRDefault="00DD3DE4">
      <w:pPr>
        <w:spacing w:line="660" w:lineRule="exact"/>
        <w:ind w:firstLineChars="200" w:firstLine="560"/>
        <w:rPr>
          <w:rFonts w:ascii="宋体" w:eastAsia="宋体" w:hAnsi="宋体" w:cs="宋体"/>
          <w:sz w:val="28"/>
          <w:szCs w:val="24"/>
        </w:rPr>
      </w:pPr>
      <w:r>
        <w:rPr>
          <w:rFonts w:ascii="宋体" w:eastAsia="宋体" w:hAnsi="宋体" w:cs="宋体" w:hint="eastAsia"/>
          <w:sz w:val="28"/>
          <w:szCs w:val="24"/>
        </w:rPr>
        <w:t>1</w:t>
      </w:r>
      <w:r>
        <w:rPr>
          <w:rFonts w:ascii="宋体" w:eastAsia="宋体" w:hAnsi="宋体" w:cs="宋体" w:hint="eastAsia"/>
          <w:sz w:val="28"/>
          <w:szCs w:val="24"/>
        </w:rPr>
        <w:t>、本报告估价结果没有考虑快速变现、出让土地补交土地出让金、税费转嫁等特殊的交易方式，以及可能发生的办理抵押登记、权利转移相关费用对估价对象房地产价值的影响；没有考虑国家宏观经济政策发生变化、市场供应关系变化、市场结构转变、遇有自然力和其他不可抗力等因素对房地产价值的影响，也没有考虑估价对象将来可能承担违约</w:t>
      </w:r>
      <w:r>
        <w:rPr>
          <w:rFonts w:ascii="宋体" w:eastAsia="宋体" w:hAnsi="宋体" w:cs="宋体" w:hint="eastAsia"/>
          <w:sz w:val="28"/>
          <w:szCs w:val="24"/>
        </w:rPr>
        <w:lastRenderedPageBreak/>
        <w:t>责任的事宜，以及特殊交易方式下的特殊交易价格等对估价值的影响；当上述条件发生变化时，估价结果一般亦会发生变化。</w:t>
      </w:r>
      <w:r>
        <w:rPr>
          <w:rFonts w:ascii="宋体" w:eastAsia="宋体" w:hAnsi="宋体" w:cs="宋体" w:hint="eastAsia"/>
          <w:sz w:val="28"/>
          <w:szCs w:val="24"/>
        </w:rPr>
        <w:t>委托方</w:t>
      </w:r>
      <w:r>
        <w:rPr>
          <w:rFonts w:ascii="宋体" w:eastAsia="宋体" w:hAnsi="宋体" w:cs="宋体" w:hint="eastAsia"/>
          <w:sz w:val="28"/>
          <w:szCs w:val="24"/>
        </w:rPr>
        <w:t>及贷款银行、相关报告使用人在利用本报告结果时应予以充分的考虑及重视。</w:t>
      </w:r>
    </w:p>
    <w:p w:rsidR="00170B87" w:rsidRDefault="00DD3DE4">
      <w:pPr>
        <w:spacing w:line="660" w:lineRule="exact"/>
        <w:ind w:firstLineChars="200" w:firstLine="560"/>
        <w:rPr>
          <w:rFonts w:ascii="宋体" w:eastAsia="宋体" w:hAnsi="宋体" w:cs="宋体"/>
          <w:sz w:val="28"/>
          <w:szCs w:val="24"/>
        </w:rPr>
      </w:pPr>
      <w:r>
        <w:rPr>
          <w:rFonts w:ascii="宋体" w:eastAsia="宋体" w:hAnsi="宋体" w:cs="宋体" w:hint="eastAsia"/>
          <w:sz w:val="28"/>
          <w:szCs w:val="24"/>
        </w:rPr>
        <w:t>2</w:t>
      </w:r>
      <w:r>
        <w:rPr>
          <w:rFonts w:ascii="宋体" w:eastAsia="宋体" w:hAnsi="宋体" w:cs="宋体" w:hint="eastAsia"/>
          <w:sz w:val="28"/>
          <w:szCs w:val="24"/>
        </w:rPr>
        <w:t>、估价人员已查看</w:t>
      </w:r>
      <w:r>
        <w:rPr>
          <w:rFonts w:ascii="宋体" w:eastAsia="宋体" w:hAnsi="宋体" w:cs="宋体" w:hint="eastAsia"/>
          <w:sz w:val="28"/>
          <w:szCs w:val="24"/>
        </w:rPr>
        <w:t>《</w:t>
      </w:r>
      <w:r>
        <w:rPr>
          <w:rFonts w:ascii="宋体" w:eastAsia="宋体" w:hAnsi="宋体" w:cs="宋体" w:hint="eastAsia"/>
          <w:sz w:val="28"/>
          <w:szCs w:val="24"/>
        </w:rPr>
        <w:t>商品房买卖合同》</w:t>
      </w:r>
      <w:r>
        <w:rPr>
          <w:rFonts w:ascii="宋体" w:eastAsia="宋体" w:hAnsi="宋体" w:cs="宋体" w:hint="eastAsia"/>
          <w:sz w:val="28"/>
          <w:szCs w:val="24"/>
        </w:rPr>
        <w:t>复印件，</w:t>
      </w:r>
      <w:r>
        <w:rPr>
          <w:rFonts w:ascii="宋体" w:eastAsia="宋体" w:hAnsi="宋体" w:cs="宋体" w:hint="eastAsia"/>
          <w:sz w:val="28"/>
          <w:szCs w:val="24"/>
        </w:rPr>
        <w:t>估价人员无法在现有条件下对原件内容进行核实，同时估价</w:t>
      </w:r>
      <w:r>
        <w:rPr>
          <w:rFonts w:ascii="宋体" w:eastAsia="宋体" w:hAnsi="宋体" w:cs="宋体" w:hint="eastAsia"/>
          <w:sz w:val="28"/>
          <w:szCs w:val="24"/>
        </w:rPr>
        <w:t>专业</w:t>
      </w:r>
      <w:r>
        <w:rPr>
          <w:rFonts w:ascii="宋体" w:eastAsia="宋体" w:hAnsi="宋体" w:cs="宋体" w:hint="eastAsia"/>
          <w:sz w:val="28"/>
          <w:szCs w:val="24"/>
        </w:rPr>
        <w:t>人员未能</w:t>
      </w:r>
      <w:r>
        <w:rPr>
          <w:rFonts w:ascii="宋体" w:eastAsia="宋体" w:hAnsi="宋体" w:cs="宋体" w:hint="eastAsia"/>
          <w:sz w:val="28"/>
          <w:szCs w:val="24"/>
        </w:rPr>
        <w:t>到有关主管部门对权属证明材料及其记载的内容进行核实，在无理由怀疑其完整性、准确性、真实性和合法性的前提下，本次估价是以</w:t>
      </w:r>
      <w:r>
        <w:rPr>
          <w:rFonts w:ascii="宋体" w:eastAsia="宋体" w:hAnsi="宋体" w:cs="宋体" w:hint="eastAsia"/>
          <w:sz w:val="28"/>
          <w:szCs w:val="24"/>
        </w:rPr>
        <w:t>委托方</w:t>
      </w:r>
      <w:r>
        <w:rPr>
          <w:rFonts w:ascii="宋体" w:eastAsia="宋体" w:hAnsi="宋体" w:cs="宋体" w:hint="eastAsia"/>
          <w:sz w:val="28"/>
          <w:szCs w:val="24"/>
        </w:rPr>
        <w:t>提供的与估价对象有关的权属证明及相关资料真实有效为前提的，其合法性和真实性应由</w:t>
      </w:r>
      <w:r>
        <w:rPr>
          <w:rFonts w:ascii="宋体" w:eastAsia="宋体" w:hAnsi="宋体" w:cs="宋体" w:hint="eastAsia"/>
          <w:sz w:val="28"/>
          <w:szCs w:val="24"/>
        </w:rPr>
        <w:t>委托方</w:t>
      </w:r>
      <w:r>
        <w:rPr>
          <w:rFonts w:ascii="宋体" w:eastAsia="宋体" w:hAnsi="宋体" w:cs="宋体" w:hint="eastAsia"/>
          <w:sz w:val="28"/>
          <w:szCs w:val="24"/>
        </w:rPr>
        <w:t>负责。</w:t>
      </w:r>
    </w:p>
    <w:p w:rsidR="00170B87" w:rsidRDefault="00DD3DE4">
      <w:pPr>
        <w:spacing w:line="660" w:lineRule="exact"/>
        <w:ind w:firstLineChars="200" w:firstLine="560"/>
        <w:rPr>
          <w:rFonts w:ascii="宋体" w:eastAsia="宋体" w:hAnsi="宋体" w:cs="宋体"/>
          <w:sz w:val="28"/>
          <w:szCs w:val="24"/>
        </w:rPr>
      </w:pPr>
      <w:r>
        <w:rPr>
          <w:rFonts w:ascii="宋体" w:eastAsia="宋体" w:hAnsi="宋体" w:cs="宋体" w:hint="eastAsia"/>
          <w:sz w:val="28"/>
          <w:szCs w:val="24"/>
        </w:rPr>
        <w:t>3</w:t>
      </w:r>
      <w:r>
        <w:rPr>
          <w:rFonts w:ascii="宋体" w:eastAsia="宋体" w:hAnsi="宋体" w:cs="宋体" w:hint="eastAsia"/>
          <w:sz w:val="28"/>
          <w:szCs w:val="24"/>
        </w:rPr>
        <w:t>、本次估价对象的建成年限由于没有准确的专业技术资料可证明，经估价人员现场勘查以及委托方和相关人员的介绍，本次估价假定估价对象房屋的建成年限与委托方及相关人员的介绍一致</w:t>
      </w:r>
      <w:r>
        <w:rPr>
          <w:rFonts w:ascii="宋体" w:eastAsia="宋体" w:hAnsi="宋体" w:cs="宋体" w:hint="eastAsia"/>
          <w:sz w:val="28"/>
          <w:szCs w:val="24"/>
        </w:rPr>
        <w:t>。</w:t>
      </w:r>
    </w:p>
    <w:p w:rsidR="00170B87" w:rsidRDefault="00DD3DE4">
      <w:pPr>
        <w:spacing w:line="660" w:lineRule="exact"/>
        <w:ind w:firstLineChars="200" w:firstLine="560"/>
        <w:rPr>
          <w:rFonts w:ascii="宋体" w:eastAsia="宋体" w:hAnsi="宋体" w:cs="宋体"/>
          <w:sz w:val="28"/>
          <w:szCs w:val="24"/>
        </w:rPr>
      </w:pPr>
      <w:r>
        <w:rPr>
          <w:rFonts w:ascii="宋体" w:eastAsia="宋体" w:hAnsi="宋体" w:cs="宋体" w:hint="eastAsia"/>
          <w:sz w:val="28"/>
          <w:szCs w:val="24"/>
        </w:rPr>
        <w:t>4</w:t>
      </w:r>
      <w:r>
        <w:rPr>
          <w:rFonts w:ascii="宋体" w:eastAsia="宋体" w:hAnsi="宋体" w:cs="宋体" w:hint="eastAsia"/>
          <w:sz w:val="28"/>
          <w:szCs w:val="24"/>
        </w:rPr>
        <w:t>、因本次未能进入估价对象室内勘查</w:t>
      </w:r>
      <w:r>
        <w:rPr>
          <w:rFonts w:ascii="宋体" w:eastAsia="宋体" w:hAnsi="宋体" w:cs="宋体" w:hint="eastAsia"/>
          <w:sz w:val="28"/>
          <w:szCs w:val="24"/>
        </w:rPr>
        <w:t>，征的应城市人民法院的同意，设定估价对象室内为普通装修，本次按照房屋室内普通装修进行评估。</w:t>
      </w:r>
    </w:p>
    <w:p w:rsidR="00170B87" w:rsidRDefault="00DD3DE4">
      <w:pPr>
        <w:spacing w:line="660" w:lineRule="exact"/>
        <w:ind w:firstLineChars="200" w:firstLine="562"/>
        <w:rPr>
          <w:rFonts w:ascii="黑体" w:eastAsia="黑体" w:hAnsi="黑体" w:cs="黑体"/>
          <w:b/>
          <w:bCs/>
          <w:sz w:val="28"/>
          <w:szCs w:val="24"/>
        </w:rPr>
      </w:pPr>
      <w:r>
        <w:rPr>
          <w:rFonts w:ascii="黑体" w:eastAsia="黑体" w:hAnsi="黑体" w:cs="黑体" w:hint="eastAsia"/>
          <w:b/>
          <w:bCs/>
          <w:sz w:val="28"/>
          <w:szCs w:val="24"/>
        </w:rPr>
        <w:t>六、估价报告的限制条件</w:t>
      </w:r>
    </w:p>
    <w:p w:rsidR="00170B87" w:rsidRDefault="00DD3DE4">
      <w:pPr>
        <w:spacing w:line="660" w:lineRule="exact"/>
        <w:ind w:firstLineChars="200" w:firstLine="560"/>
        <w:rPr>
          <w:rFonts w:ascii="宋体" w:eastAsia="宋体" w:hAnsi="宋体" w:cs="宋体"/>
          <w:sz w:val="28"/>
          <w:szCs w:val="24"/>
        </w:rPr>
      </w:pPr>
      <w:r>
        <w:rPr>
          <w:rFonts w:ascii="宋体" w:eastAsia="宋体" w:hAnsi="宋体" w:cs="宋体" w:hint="eastAsia"/>
          <w:sz w:val="28"/>
          <w:szCs w:val="24"/>
        </w:rPr>
        <w:t>1</w:t>
      </w:r>
      <w:r>
        <w:rPr>
          <w:rFonts w:ascii="宋体" w:eastAsia="宋体" w:hAnsi="宋体" w:cs="宋体" w:hint="eastAsia"/>
          <w:sz w:val="28"/>
          <w:szCs w:val="24"/>
        </w:rPr>
        <w:t>、本报告估价结果已包含估价对象所分摊国有土地使用权价值。</w:t>
      </w:r>
    </w:p>
    <w:p w:rsidR="00170B87" w:rsidRDefault="00DD3DE4">
      <w:pPr>
        <w:spacing w:line="660" w:lineRule="exact"/>
        <w:ind w:firstLineChars="200" w:firstLine="560"/>
        <w:rPr>
          <w:rFonts w:ascii="宋体" w:eastAsia="宋体" w:hAnsi="宋体" w:cs="宋体"/>
          <w:sz w:val="28"/>
          <w:szCs w:val="24"/>
        </w:rPr>
      </w:pPr>
      <w:r>
        <w:rPr>
          <w:rFonts w:ascii="宋体" w:eastAsia="宋体" w:hAnsi="宋体" w:cs="宋体" w:hint="eastAsia"/>
          <w:sz w:val="28"/>
          <w:szCs w:val="24"/>
        </w:rPr>
        <w:t>2</w:t>
      </w:r>
      <w:r>
        <w:rPr>
          <w:rFonts w:ascii="宋体" w:eastAsia="宋体" w:hAnsi="宋体" w:cs="宋体" w:hint="eastAsia"/>
          <w:sz w:val="28"/>
          <w:szCs w:val="24"/>
        </w:rPr>
        <w:t>、本报告估价结果的计算是以估价对象房地产在价值时点的状况和估价报告对估价对象房地产的假设和限制条件为依据进行，如房地产状况或估价报告中对估价对象房地产的假设和限制条件发生变化，估价结果应作相应调整。</w:t>
      </w:r>
    </w:p>
    <w:p w:rsidR="00170B87" w:rsidRDefault="00DD3DE4">
      <w:pPr>
        <w:spacing w:line="660" w:lineRule="exact"/>
        <w:ind w:firstLineChars="200" w:firstLine="560"/>
        <w:rPr>
          <w:rFonts w:ascii="宋体" w:eastAsia="宋体" w:hAnsi="宋体" w:cs="宋体"/>
          <w:sz w:val="28"/>
          <w:szCs w:val="24"/>
        </w:rPr>
      </w:pPr>
      <w:r>
        <w:rPr>
          <w:rFonts w:ascii="宋体" w:eastAsia="宋体" w:hAnsi="宋体" w:cs="宋体" w:hint="eastAsia"/>
          <w:sz w:val="28"/>
          <w:szCs w:val="24"/>
        </w:rPr>
        <w:lastRenderedPageBreak/>
        <w:t>3</w:t>
      </w:r>
      <w:r>
        <w:rPr>
          <w:rFonts w:ascii="宋体" w:eastAsia="宋体" w:hAnsi="宋体" w:cs="宋体" w:hint="eastAsia"/>
          <w:sz w:val="28"/>
          <w:szCs w:val="24"/>
        </w:rPr>
        <w:t>、本报告所确定的房地产价格，即该房地产的客观合理价格，是在公开市场条件下，在本次估价目的的特定条件下形成或者成立的正常价格，不对其他用途和目的负责。如改变估价目的，须另行估价。</w:t>
      </w:r>
    </w:p>
    <w:p w:rsidR="00170B87" w:rsidRDefault="00DD3DE4">
      <w:pPr>
        <w:spacing w:line="660" w:lineRule="exact"/>
        <w:ind w:firstLineChars="200" w:firstLine="560"/>
        <w:rPr>
          <w:rFonts w:ascii="宋体" w:eastAsia="宋体" w:hAnsi="宋体" w:cs="宋体"/>
          <w:sz w:val="28"/>
          <w:szCs w:val="24"/>
        </w:rPr>
      </w:pPr>
      <w:r>
        <w:rPr>
          <w:rFonts w:ascii="宋体" w:eastAsia="宋体" w:hAnsi="宋体" w:cs="宋体" w:hint="eastAsia"/>
          <w:sz w:val="28"/>
          <w:szCs w:val="24"/>
        </w:rPr>
        <w:t>4</w:t>
      </w:r>
      <w:r>
        <w:rPr>
          <w:rFonts w:ascii="宋体" w:eastAsia="宋体" w:hAnsi="宋体" w:cs="宋体" w:hint="eastAsia"/>
          <w:sz w:val="28"/>
          <w:szCs w:val="24"/>
        </w:rPr>
        <w:t>、本报告必须完整使用方为有效，对仅使用本报告中部分内容而导致可能的损失，本估价机构不承担责任。</w:t>
      </w:r>
    </w:p>
    <w:p w:rsidR="00170B87" w:rsidRDefault="00DD3DE4">
      <w:pPr>
        <w:spacing w:line="660" w:lineRule="exact"/>
        <w:ind w:firstLineChars="200" w:firstLine="560"/>
        <w:rPr>
          <w:rFonts w:ascii="宋体" w:eastAsia="宋体" w:hAnsi="宋体" w:cs="宋体"/>
          <w:sz w:val="28"/>
          <w:szCs w:val="24"/>
        </w:rPr>
      </w:pPr>
      <w:r>
        <w:rPr>
          <w:rFonts w:ascii="宋体" w:eastAsia="宋体" w:hAnsi="宋体" w:cs="宋体" w:hint="eastAsia"/>
          <w:sz w:val="28"/>
          <w:szCs w:val="24"/>
        </w:rPr>
        <w:t>5</w:t>
      </w:r>
      <w:r>
        <w:rPr>
          <w:rFonts w:ascii="宋体" w:eastAsia="宋体" w:hAnsi="宋体" w:cs="宋体" w:hint="eastAsia"/>
          <w:sz w:val="28"/>
          <w:szCs w:val="24"/>
        </w:rPr>
        <w:t>、本报告仅供相关政府部门、</w:t>
      </w:r>
      <w:r>
        <w:rPr>
          <w:rFonts w:ascii="宋体" w:eastAsia="宋体" w:hAnsi="宋体" w:cs="宋体" w:hint="eastAsia"/>
          <w:sz w:val="28"/>
          <w:szCs w:val="24"/>
        </w:rPr>
        <w:t>委托方</w:t>
      </w:r>
      <w:r>
        <w:rPr>
          <w:rFonts w:ascii="宋体" w:eastAsia="宋体" w:hAnsi="宋体" w:cs="宋体" w:hint="eastAsia"/>
          <w:sz w:val="28"/>
          <w:szCs w:val="24"/>
        </w:rPr>
        <w:t>及相关单位和部门使用，非为法律规定的情况，未经估价机构许可，不得提供给除上述部门或个人以外的任何单位和个人，其全部或部分内容不得刊载于任何文件、公告或公开媒体上。</w:t>
      </w:r>
    </w:p>
    <w:p w:rsidR="00170B87" w:rsidRDefault="00DD3DE4">
      <w:pPr>
        <w:spacing w:line="660" w:lineRule="exact"/>
        <w:ind w:firstLineChars="200" w:firstLine="560"/>
        <w:rPr>
          <w:rFonts w:ascii="宋体" w:eastAsia="宋体" w:hAnsi="宋体" w:cs="宋体"/>
          <w:sz w:val="28"/>
          <w:szCs w:val="24"/>
        </w:rPr>
      </w:pPr>
      <w:r>
        <w:rPr>
          <w:rFonts w:ascii="宋体" w:eastAsia="宋体" w:hAnsi="宋体" w:cs="宋体" w:hint="eastAsia"/>
          <w:sz w:val="28"/>
          <w:szCs w:val="24"/>
        </w:rPr>
        <w:t>6</w:t>
      </w:r>
      <w:r>
        <w:rPr>
          <w:rFonts w:ascii="宋体" w:eastAsia="宋体" w:hAnsi="宋体" w:cs="宋体" w:hint="eastAsia"/>
          <w:sz w:val="28"/>
          <w:szCs w:val="24"/>
        </w:rPr>
        <w:t>、本报告及估价结果的应用日期与估价</w:t>
      </w:r>
      <w:r>
        <w:rPr>
          <w:rFonts w:ascii="宋体" w:eastAsia="宋体" w:hAnsi="宋体" w:cs="宋体" w:hint="eastAsia"/>
          <w:sz w:val="28"/>
          <w:szCs w:val="24"/>
        </w:rPr>
        <w:t>报告完成日期相差不可超过一年。在有效期内实现估价目的时，可以以本报告及估价结果的应用日期与估价结果作为衡量估价对象价值的参考依据，超过有效期范围，需重新进行估价（当房地产市场状况或房地产政策法规发生重大变化和调整时，该有效期应相应调减）。</w:t>
      </w:r>
    </w:p>
    <w:p w:rsidR="00170B87" w:rsidRDefault="00DD3DE4">
      <w:pPr>
        <w:spacing w:line="600" w:lineRule="exact"/>
        <w:ind w:firstLineChars="200" w:firstLine="560"/>
        <w:rPr>
          <w:rFonts w:ascii="宋体" w:eastAsia="宋体" w:hAnsi="宋体" w:cs="宋体"/>
          <w:sz w:val="28"/>
          <w:szCs w:val="24"/>
        </w:rPr>
      </w:pPr>
      <w:r>
        <w:rPr>
          <w:rFonts w:ascii="宋体" w:eastAsia="宋体" w:hAnsi="宋体" w:cs="宋体" w:hint="eastAsia"/>
          <w:sz w:val="28"/>
          <w:szCs w:val="24"/>
        </w:rPr>
        <w:t>7</w:t>
      </w:r>
      <w:r>
        <w:rPr>
          <w:rFonts w:ascii="宋体" w:eastAsia="宋体" w:hAnsi="宋体" w:cs="宋体" w:hint="eastAsia"/>
          <w:sz w:val="28"/>
          <w:szCs w:val="24"/>
        </w:rPr>
        <w:t>、本报告的最终解释权归</w:t>
      </w:r>
      <w:r>
        <w:rPr>
          <w:rFonts w:ascii="宋体" w:eastAsia="宋体" w:hAnsi="宋体" w:cs="宋体" w:hint="eastAsia"/>
          <w:sz w:val="28"/>
          <w:szCs w:val="28"/>
        </w:rPr>
        <w:t>湖北中正价格评估事务所（有限合伙）</w:t>
      </w:r>
      <w:r>
        <w:rPr>
          <w:rFonts w:ascii="宋体" w:eastAsia="宋体" w:hAnsi="宋体" w:cs="宋体" w:hint="eastAsia"/>
          <w:sz w:val="28"/>
          <w:szCs w:val="24"/>
        </w:rPr>
        <w:t>所有</w:t>
      </w:r>
      <w:r>
        <w:rPr>
          <w:rFonts w:ascii="宋体" w:eastAsia="宋体" w:hAnsi="宋体" w:cs="宋体" w:hint="eastAsia"/>
          <w:sz w:val="28"/>
          <w:szCs w:val="24"/>
        </w:rPr>
        <w:t>。</w:t>
      </w:r>
    </w:p>
    <w:p w:rsidR="00170B87" w:rsidRDefault="00170B87">
      <w:pPr>
        <w:spacing w:line="600" w:lineRule="exact"/>
        <w:jc w:val="center"/>
        <w:rPr>
          <w:rFonts w:ascii="黑体" w:eastAsia="黑体" w:hAnsi="黑体" w:cs="黑体"/>
          <w:b/>
          <w:bCs/>
          <w:sz w:val="44"/>
          <w:szCs w:val="44"/>
        </w:rPr>
      </w:pPr>
    </w:p>
    <w:p w:rsidR="00170B87" w:rsidRDefault="00170B87">
      <w:pPr>
        <w:spacing w:line="600" w:lineRule="exact"/>
        <w:jc w:val="center"/>
        <w:rPr>
          <w:rFonts w:ascii="黑体" w:eastAsia="黑体" w:hAnsi="黑体" w:cs="黑体"/>
          <w:b/>
          <w:bCs/>
          <w:sz w:val="44"/>
          <w:szCs w:val="44"/>
        </w:rPr>
      </w:pPr>
    </w:p>
    <w:p w:rsidR="00170B87" w:rsidRDefault="00170B87">
      <w:pPr>
        <w:spacing w:line="600" w:lineRule="exact"/>
        <w:jc w:val="center"/>
        <w:rPr>
          <w:rFonts w:ascii="黑体" w:eastAsia="黑体" w:hAnsi="黑体" w:cs="黑体"/>
          <w:b/>
          <w:bCs/>
          <w:sz w:val="44"/>
          <w:szCs w:val="44"/>
        </w:rPr>
      </w:pPr>
    </w:p>
    <w:p w:rsidR="00170B87" w:rsidRDefault="00170B87">
      <w:pPr>
        <w:spacing w:line="600" w:lineRule="exact"/>
        <w:jc w:val="center"/>
        <w:rPr>
          <w:rFonts w:ascii="黑体" w:eastAsia="黑体" w:hAnsi="黑体" w:cs="黑体"/>
          <w:b/>
          <w:bCs/>
          <w:sz w:val="44"/>
          <w:szCs w:val="44"/>
        </w:rPr>
      </w:pPr>
    </w:p>
    <w:p w:rsidR="00170B87" w:rsidRDefault="00170B87">
      <w:pPr>
        <w:spacing w:line="600" w:lineRule="exact"/>
        <w:jc w:val="center"/>
        <w:rPr>
          <w:rFonts w:ascii="黑体" w:eastAsia="黑体" w:hAnsi="黑体" w:cs="黑体"/>
          <w:b/>
          <w:bCs/>
          <w:sz w:val="44"/>
          <w:szCs w:val="44"/>
        </w:rPr>
      </w:pPr>
    </w:p>
    <w:p w:rsidR="00170B87" w:rsidRDefault="00DD3DE4">
      <w:pPr>
        <w:spacing w:line="600" w:lineRule="exact"/>
        <w:jc w:val="center"/>
        <w:rPr>
          <w:rFonts w:ascii="黑体" w:eastAsia="黑体" w:hAnsi="黑体" w:cs="黑体"/>
          <w:b/>
          <w:bCs/>
          <w:sz w:val="44"/>
          <w:szCs w:val="44"/>
        </w:rPr>
      </w:pPr>
      <w:r>
        <w:rPr>
          <w:rFonts w:ascii="黑体" w:eastAsia="黑体" w:hAnsi="黑体" w:cs="黑体" w:hint="eastAsia"/>
          <w:b/>
          <w:bCs/>
          <w:sz w:val="44"/>
          <w:szCs w:val="44"/>
        </w:rPr>
        <w:lastRenderedPageBreak/>
        <w:t>房地产估价结果报告</w:t>
      </w:r>
    </w:p>
    <w:p w:rsidR="00170B87" w:rsidRDefault="00170B87" w:rsidP="00EA3068">
      <w:pPr>
        <w:spacing w:line="500" w:lineRule="exact"/>
        <w:ind w:firstLineChars="200" w:firstLine="560"/>
        <w:outlineLvl w:val="0"/>
        <w:rPr>
          <w:rFonts w:ascii="楷体_GB2312" w:eastAsia="楷体_GB2312" w:hAnsi="Times New Roman" w:cs="Times New Roman"/>
          <w:b/>
          <w:bCs/>
          <w:sz w:val="28"/>
          <w:szCs w:val="24"/>
        </w:rPr>
      </w:pPr>
    </w:p>
    <w:p w:rsidR="00170B87" w:rsidRDefault="00DD3DE4">
      <w:pPr>
        <w:spacing w:line="660" w:lineRule="exact"/>
        <w:outlineLvl w:val="0"/>
        <w:rPr>
          <w:rFonts w:ascii="黑体" w:eastAsia="黑体" w:hAnsi="黑体" w:cs="黑体"/>
          <w:b/>
          <w:bCs/>
          <w:sz w:val="28"/>
          <w:szCs w:val="28"/>
        </w:rPr>
      </w:pPr>
      <w:bookmarkStart w:id="5" w:name="_Toc463791712"/>
      <w:r>
        <w:rPr>
          <w:rFonts w:ascii="黑体" w:eastAsia="黑体" w:hAnsi="黑体" w:cs="黑体" w:hint="eastAsia"/>
          <w:b/>
          <w:bCs/>
          <w:sz w:val="28"/>
          <w:szCs w:val="28"/>
        </w:rPr>
        <w:t>一、委托方</w:t>
      </w:r>
      <w:bookmarkEnd w:id="5"/>
    </w:p>
    <w:p w:rsidR="00170B87" w:rsidRDefault="00DD3DE4">
      <w:pPr>
        <w:spacing w:line="660" w:lineRule="exact"/>
        <w:outlineLvl w:val="0"/>
        <w:rPr>
          <w:rFonts w:ascii="宋体" w:eastAsia="宋体" w:hAnsi="宋体" w:cs="宋体"/>
          <w:sz w:val="28"/>
          <w:szCs w:val="28"/>
        </w:rPr>
      </w:pPr>
      <w:r>
        <w:rPr>
          <w:rFonts w:ascii="宋体" w:eastAsia="宋体" w:hAnsi="宋体" w:cs="宋体" w:hint="eastAsia"/>
          <w:sz w:val="28"/>
          <w:szCs w:val="28"/>
        </w:rPr>
        <w:t>名</w:t>
      </w:r>
      <w:r>
        <w:rPr>
          <w:rFonts w:ascii="宋体" w:eastAsia="宋体" w:hAnsi="宋体" w:cs="宋体" w:hint="eastAsia"/>
          <w:sz w:val="28"/>
          <w:szCs w:val="28"/>
        </w:rPr>
        <w:t xml:space="preserve">   </w:t>
      </w:r>
      <w:r>
        <w:rPr>
          <w:rFonts w:ascii="宋体" w:eastAsia="宋体" w:hAnsi="宋体" w:cs="宋体" w:hint="eastAsia"/>
          <w:sz w:val="28"/>
          <w:szCs w:val="28"/>
        </w:rPr>
        <w:t>称：</w:t>
      </w:r>
      <w:r>
        <w:rPr>
          <w:rFonts w:ascii="宋体" w:eastAsia="宋体" w:hAnsi="宋体" w:cs="宋体" w:hint="eastAsia"/>
          <w:sz w:val="28"/>
          <w:szCs w:val="28"/>
        </w:rPr>
        <w:t>应城市人民法院</w:t>
      </w:r>
    </w:p>
    <w:p w:rsidR="00170B87" w:rsidRDefault="00DD3DE4">
      <w:pPr>
        <w:spacing w:line="660" w:lineRule="exact"/>
        <w:outlineLvl w:val="0"/>
        <w:rPr>
          <w:rFonts w:ascii="宋体" w:eastAsia="宋体" w:hAnsi="宋体" w:cs="宋体"/>
          <w:sz w:val="28"/>
          <w:szCs w:val="28"/>
        </w:rPr>
      </w:pPr>
      <w:bookmarkStart w:id="6" w:name="_Toc463791713"/>
      <w:r>
        <w:rPr>
          <w:rFonts w:ascii="宋体" w:eastAsia="宋体" w:hAnsi="宋体" w:cs="宋体" w:hint="eastAsia"/>
          <w:sz w:val="28"/>
          <w:szCs w:val="28"/>
        </w:rPr>
        <w:t>地</w:t>
      </w:r>
      <w:r>
        <w:rPr>
          <w:rFonts w:ascii="宋体" w:eastAsia="宋体" w:hAnsi="宋体" w:cs="宋体" w:hint="eastAsia"/>
          <w:sz w:val="28"/>
          <w:szCs w:val="28"/>
        </w:rPr>
        <w:t xml:space="preserve">   </w:t>
      </w:r>
      <w:r>
        <w:rPr>
          <w:rFonts w:ascii="宋体" w:eastAsia="宋体" w:hAnsi="宋体" w:cs="宋体" w:hint="eastAsia"/>
          <w:sz w:val="28"/>
          <w:szCs w:val="28"/>
        </w:rPr>
        <w:t>址：</w:t>
      </w:r>
      <w:r>
        <w:rPr>
          <w:rFonts w:ascii="宋体" w:eastAsia="宋体" w:hAnsi="宋体" w:cs="宋体" w:hint="eastAsia"/>
          <w:sz w:val="28"/>
          <w:szCs w:val="28"/>
        </w:rPr>
        <w:t>应城市蒲阳大道</w:t>
      </w:r>
      <w:r>
        <w:rPr>
          <w:rFonts w:ascii="宋体" w:eastAsia="宋体" w:hAnsi="宋体" w:cs="宋体" w:hint="eastAsia"/>
          <w:sz w:val="28"/>
          <w:szCs w:val="28"/>
        </w:rPr>
        <w:t>37</w:t>
      </w:r>
      <w:r>
        <w:rPr>
          <w:rFonts w:ascii="宋体" w:eastAsia="宋体" w:hAnsi="宋体" w:cs="宋体" w:hint="eastAsia"/>
          <w:sz w:val="28"/>
          <w:szCs w:val="28"/>
        </w:rPr>
        <w:t>号</w:t>
      </w:r>
    </w:p>
    <w:p w:rsidR="00170B87" w:rsidRDefault="00DD3DE4">
      <w:pPr>
        <w:spacing w:line="660" w:lineRule="exact"/>
        <w:outlineLvl w:val="0"/>
        <w:rPr>
          <w:rFonts w:ascii="宋体" w:eastAsia="宋体" w:hAnsi="宋体" w:cs="宋体"/>
          <w:sz w:val="28"/>
          <w:szCs w:val="28"/>
        </w:rPr>
      </w:pPr>
      <w:r>
        <w:rPr>
          <w:rFonts w:ascii="宋体" w:eastAsia="宋体" w:hAnsi="宋体" w:cs="宋体" w:hint="eastAsia"/>
          <w:sz w:val="28"/>
          <w:szCs w:val="28"/>
        </w:rPr>
        <w:t>电话号码：</w:t>
      </w:r>
      <w:r>
        <w:rPr>
          <w:rFonts w:ascii="宋体" w:eastAsia="宋体" w:hAnsi="宋体" w:cs="宋体" w:hint="eastAsia"/>
          <w:sz w:val="28"/>
          <w:szCs w:val="28"/>
        </w:rPr>
        <w:t xml:space="preserve"> </w:t>
      </w:r>
      <w:r>
        <w:rPr>
          <w:rFonts w:ascii="宋体" w:eastAsia="宋体" w:hAnsi="宋体" w:cs="宋体"/>
          <w:sz w:val="28"/>
          <w:szCs w:val="28"/>
        </w:rPr>
        <w:t>0712-</w:t>
      </w:r>
      <w:r>
        <w:rPr>
          <w:rFonts w:ascii="宋体" w:eastAsia="宋体" w:hAnsi="宋体" w:cs="宋体" w:hint="eastAsia"/>
          <w:sz w:val="28"/>
          <w:szCs w:val="28"/>
        </w:rPr>
        <w:t>3222189</w:t>
      </w:r>
    </w:p>
    <w:p w:rsidR="00170B87" w:rsidRDefault="00DD3DE4">
      <w:pPr>
        <w:spacing w:line="1000" w:lineRule="exact"/>
        <w:rPr>
          <w:rFonts w:ascii="黑体" w:eastAsia="黑体" w:hAnsi="黑体" w:cs="黑体"/>
          <w:b/>
          <w:bCs/>
          <w:sz w:val="28"/>
          <w:szCs w:val="28"/>
        </w:rPr>
      </w:pPr>
      <w:r>
        <w:rPr>
          <w:rFonts w:ascii="黑体" w:eastAsia="黑体" w:hAnsi="黑体" w:cs="黑体" w:hint="eastAsia"/>
          <w:b/>
          <w:bCs/>
          <w:sz w:val="28"/>
          <w:szCs w:val="28"/>
        </w:rPr>
        <w:t>二、</w:t>
      </w:r>
      <w:r>
        <w:rPr>
          <w:rFonts w:ascii="黑体" w:eastAsia="黑体" w:hAnsi="黑体" w:cs="黑体" w:hint="eastAsia"/>
          <w:b/>
          <w:bCs/>
          <w:sz w:val="28"/>
          <w:szCs w:val="28"/>
        </w:rPr>
        <w:t>估价方</w:t>
      </w:r>
      <w:bookmarkEnd w:id="6"/>
    </w:p>
    <w:p w:rsidR="00170B87" w:rsidRDefault="00DD3DE4">
      <w:pPr>
        <w:spacing w:line="660" w:lineRule="exact"/>
        <w:rPr>
          <w:rFonts w:ascii="宋体" w:eastAsia="宋体" w:hAnsi="宋体" w:cs="宋体"/>
          <w:sz w:val="28"/>
          <w:szCs w:val="28"/>
        </w:rPr>
      </w:pPr>
      <w:bookmarkStart w:id="7" w:name="_Toc463791714"/>
      <w:r>
        <w:rPr>
          <w:rFonts w:ascii="宋体" w:eastAsia="宋体" w:hAnsi="宋体" w:cs="宋体" w:hint="eastAsia"/>
          <w:sz w:val="28"/>
          <w:szCs w:val="28"/>
        </w:rPr>
        <w:t>机构名称：</w:t>
      </w:r>
      <w:r>
        <w:rPr>
          <w:rFonts w:ascii="宋体" w:eastAsia="宋体" w:hAnsi="宋体" w:cs="宋体" w:hint="eastAsia"/>
          <w:sz w:val="28"/>
          <w:szCs w:val="28"/>
        </w:rPr>
        <w:t>湖北中正价格评估事务所（有限合伙）</w:t>
      </w:r>
    </w:p>
    <w:p w:rsidR="00170B87" w:rsidRDefault="00DD3DE4">
      <w:pPr>
        <w:spacing w:line="660" w:lineRule="exact"/>
        <w:rPr>
          <w:rFonts w:ascii="宋体" w:eastAsia="宋体" w:hAnsi="宋体" w:cs="宋体"/>
          <w:sz w:val="28"/>
          <w:szCs w:val="28"/>
        </w:rPr>
      </w:pPr>
      <w:r>
        <w:rPr>
          <w:rFonts w:ascii="宋体" w:eastAsia="宋体" w:hAnsi="宋体" w:cs="宋体" w:hint="eastAsia"/>
          <w:sz w:val="28"/>
          <w:szCs w:val="28"/>
        </w:rPr>
        <w:t>法定代表人：王</w:t>
      </w:r>
      <w:r>
        <w:rPr>
          <w:rFonts w:ascii="宋体" w:eastAsia="宋体" w:hAnsi="宋体" w:cs="宋体" w:hint="eastAsia"/>
          <w:sz w:val="28"/>
          <w:szCs w:val="28"/>
        </w:rPr>
        <w:t xml:space="preserve"> </w:t>
      </w:r>
      <w:r>
        <w:rPr>
          <w:rFonts w:ascii="宋体" w:eastAsia="宋体" w:hAnsi="宋体" w:cs="宋体" w:hint="eastAsia"/>
          <w:sz w:val="28"/>
          <w:szCs w:val="28"/>
        </w:rPr>
        <w:t>强</w:t>
      </w:r>
    </w:p>
    <w:p w:rsidR="00170B87" w:rsidRDefault="00DD3DE4">
      <w:pPr>
        <w:spacing w:line="660" w:lineRule="exact"/>
        <w:rPr>
          <w:rFonts w:ascii="宋体" w:eastAsia="宋体" w:hAnsi="宋体" w:cs="宋体"/>
          <w:sz w:val="28"/>
          <w:szCs w:val="28"/>
        </w:rPr>
      </w:pPr>
      <w:r>
        <w:rPr>
          <w:rFonts w:ascii="宋体" w:eastAsia="宋体" w:hAnsi="宋体" w:cs="宋体" w:hint="eastAsia"/>
          <w:sz w:val="28"/>
          <w:szCs w:val="28"/>
        </w:rPr>
        <w:t>住所：十堰市张湾区汉江街办北京北路</w:t>
      </w:r>
      <w:r>
        <w:rPr>
          <w:rFonts w:ascii="宋体" w:eastAsia="宋体" w:hAnsi="宋体" w:cs="宋体" w:hint="eastAsia"/>
          <w:sz w:val="28"/>
          <w:szCs w:val="28"/>
        </w:rPr>
        <w:t>99</w:t>
      </w:r>
      <w:r>
        <w:rPr>
          <w:rFonts w:ascii="宋体" w:eastAsia="宋体" w:hAnsi="宋体" w:cs="宋体" w:hint="eastAsia"/>
          <w:sz w:val="28"/>
          <w:szCs w:val="28"/>
        </w:rPr>
        <w:t>号</w:t>
      </w:r>
      <w:r>
        <w:rPr>
          <w:rFonts w:ascii="宋体" w:eastAsia="宋体" w:hAnsi="宋体" w:cs="宋体" w:hint="eastAsia"/>
          <w:sz w:val="28"/>
          <w:szCs w:val="28"/>
        </w:rPr>
        <w:t>19</w:t>
      </w:r>
      <w:r>
        <w:rPr>
          <w:rFonts w:ascii="宋体" w:eastAsia="宋体" w:hAnsi="宋体" w:cs="宋体" w:hint="eastAsia"/>
          <w:sz w:val="28"/>
          <w:szCs w:val="28"/>
        </w:rPr>
        <w:t>幢</w:t>
      </w:r>
      <w:r>
        <w:rPr>
          <w:rFonts w:ascii="宋体" w:eastAsia="宋体" w:hAnsi="宋体" w:cs="宋体" w:hint="eastAsia"/>
          <w:sz w:val="28"/>
          <w:szCs w:val="28"/>
        </w:rPr>
        <w:t>28-041</w:t>
      </w:r>
    </w:p>
    <w:p w:rsidR="00170B87" w:rsidRDefault="00DD3DE4">
      <w:pPr>
        <w:spacing w:line="660" w:lineRule="exact"/>
        <w:rPr>
          <w:rFonts w:ascii="宋体" w:eastAsia="宋体" w:hAnsi="宋体" w:cs="宋体"/>
          <w:sz w:val="28"/>
          <w:szCs w:val="28"/>
        </w:rPr>
      </w:pPr>
      <w:r>
        <w:rPr>
          <w:rFonts w:ascii="宋体" w:eastAsia="宋体" w:hAnsi="宋体" w:cs="宋体" w:hint="eastAsia"/>
          <w:sz w:val="28"/>
          <w:szCs w:val="28"/>
        </w:rPr>
        <w:t>资质证书号：中</w:t>
      </w:r>
      <w:r>
        <w:rPr>
          <w:rFonts w:ascii="宋体" w:eastAsia="宋体" w:hAnsi="宋体" w:cs="宋体" w:hint="eastAsia"/>
          <w:sz w:val="28"/>
          <w:szCs w:val="28"/>
        </w:rPr>
        <w:t>J170006</w:t>
      </w:r>
    </w:p>
    <w:p w:rsidR="00170B87" w:rsidRDefault="00DD3DE4">
      <w:pPr>
        <w:spacing w:line="660" w:lineRule="exact"/>
        <w:rPr>
          <w:rFonts w:ascii="宋体" w:eastAsia="宋体" w:hAnsi="宋体" w:cs="宋体"/>
          <w:sz w:val="28"/>
          <w:szCs w:val="28"/>
        </w:rPr>
      </w:pPr>
      <w:r>
        <w:rPr>
          <w:rFonts w:ascii="宋体" w:eastAsia="宋体" w:hAnsi="宋体" w:cs="宋体" w:hint="eastAsia"/>
          <w:sz w:val="28"/>
          <w:szCs w:val="28"/>
        </w:rPr>
        <w:t>孝感分</w:t>
      </w:r>
      <w:r>
        <w:rPr>
          <w:rFonts w:ascii="宋体" w:eastAsia="宋体" w:hAnsi="宋体" w:cs="宋体" w:hint="eastAsia"/>
          <w:sz w:val="28"/>
          <w:szCs w:val="28"/>
        </w:rPr>
        <w:t>所</w:t>
      </w:r>
      <w:r>
        <w:rPr>
          <w:rFonts w:ascii="宋体" w:eastAsia="宋体" w:hAnsi="宋体" w:cs="宋体" w:hint="eastAsia"/>
          <w:sz w:val="28"/>
          <w:szCs w:val="28"/>
        </w:rPr>
        <w:t>：孝感市</w:t>
      </w:r>
      <w:r>
        <w:rPr>
          <w:rFonts w:ascii="宋体" w:eastAsia="宋体" w:hAnsi="宋体" w:cs="宋体" w:hint="eastAsia"/>
          <w:sz w:val="28"/>
          <w:szCs w:val="28"/>
        </w:rPr>
        <w:t>长征路天紫名苑</w:t>
      </w:r>
      <w:r>
        <w:rPr>
          <w:rFonts w:ascii="宋体" w:eastAsia="宋体" w:hAnsi="宋体" w:cs="宋体" w:hint="eastAsia"/>
          <w:sz w:val="28"/>
          <w:szCs w:val="28"/>
        </w:rPr>
        <w:t>4</w:t>
      </w:r>
      <w:r>
        <w:rPr>
          <w:rFonts w:ascii="宋体" w:eastAsia="宋体" w:hAnsi="宋体" w:cs="宋体" w:hint="eastAsia"/>
          <w:sz w:val="28"/>
          <w:szCs w:val="28"/>
        </w:rPr>
        <w:t>号楼幢一层</w:t>
      </w:r>
      <w:r>
        <w:rPr>
          <w:rFonts w:ascii="宋体" w:eastAsia="宋体" w:hAnsi="宋体" w:cs="宋体" w:hint="eastAsia"/>
          <w:sz w:val="28"/>
          <w:szCs w:val="28"/>
        </w:rPr>
        <w:t>0104</w:t>
      </w:r>
      <w:r>
        <w:rPr>
          <w:rFonts w:ascii="宋体" w:eastAsia="宋体" w:hAnsi="宋体" w:cs="宋体" w:hint="eastAsia"/>
          <w:sz w:val="28"/>
          <w:szCs w:val="28"/>
        </w:rPr>
        <w:t>室</w:t>
      </w:r>
    </w:p>
    <w:p w:rsidR="00170B87" w:rsidRDefault="00DD3DE4">
      <w:pPr>
        <w:spacing w:line="660" w:lineRule="exact"/>
        <w:rPr>
          <w:rFonts w:ascii="宋体" w:eastAsia="宋体" w:hAnsi="宋体" w:cs="宋体"/>
          <w:sz w:val="28"/>
          <w:szCs w:val="28"/>
        </w:rPr>
      </w:pPr>
      <w:r>
        <w:rPr>
          <w:rFonts w:ascii="宋体" w:eastAsia="宋体" w:hAnsi="宋体" w:cs="宋体" w:hint="eastAsia"/>
          <w:sz w:val="28"/>
          <w:szCs w:val="28"/>
        </w:rPr>
        <w:t>联系电话：</w:t>
      </w:r>
      <w:r>
        <w:rPr>
          <w:rFonts w:ascii="宋体" w:eastAsia="宋体" w:hAnsi="宋体" w:cs="宋体" w:hint="eastAsia"/>
          <w:sz w:val="28"/>
          <w:szCs w:val="28"/>
        </w:rPr>
        <w:t xml:space="preserve"> 13607295009</w:t>
      </w:r>
    </w:p>
    <w:p w:rsidR="00170B87" w:rsidRDefault="00170B87">
      <w:pPr>
        <w:spacing w:line="620" w:lineRule="exact"/>
        <w:outlineLvl w:val="0"/>
        <w:rPr>
          <w:rFonts w:ascii="黑体" w:eastAsia="黑体" w:hAnsi="黑体" w:cs="黑体"/>
          <w:b/>
          <w:bCs/>
          <w:sz w:val="28"/>
          <w:szCs w:val="28"/>
        </w:rPr>
      </w:pPr>
    </w:p>
    <w:p w:rsidR="00170B87" w:rsidRDefault="00DD3DE4">
      <w:pPr>
        <w:spacing w:line="620" w:lineRule="exact"/>
        <w:outlineLvl w:val="0"/>
        <w:rPr>
          <w:rFonts w:ascii="黑体" w:eastAsia="黑体" w:hAnsi="黑体" w:cs="黑体"/>
          <w:b/>
          <w:bCs/>
          <w:sz w:val="28"/>
          <w:szCs w:val="28"/>
        </w:rPr>
      </w:pPr>
      <w:r>
        <w:rPr>
          <w:rFonts w:ascii="黑体" w:eastAsia="黑体" w:hAnsi="黑体" w:cs="黑体" w:hint="eastAsia"/>
          <w:b/>
          <w:bCs/>
          <w:sz w:val="28"/>
          <w:szCs w:val="28"/>
        </w:rPr>
        <w:t>三、</w:t>
      </w:r>
      <w:r>
        <w:rPr>
          <w:rFonts w:ascii="黑体" w:eastAsia="黑体" w:hAnsi="黑体" w:cs="黑体" w:hint="eastAsia"/>
          <w:b/>
          <w:bCs/>
          <w:sz w:val="28"/>
          <w:szCs w:val="28"/>
        </w:rPr>
        <w:t>估价目的</w:t>
      </w:r>
      <w:bookmarkEnd w:id="7"/>
    </w:p>
    <w:p w:rsidR="00170B87" w:rsidRDefault="00DD3DE4">
      <w:pPr>
        <w:spacing w:line="620" w:lineRule="exact"/>
        <w:ind w:firstLineChars="200" w:firstLine="560"/>
        <w:outlineLvl w:val="0"/>
        <w:rPr>
          <w:rFonts w:ascii="宋体" w:eastAsia="宋体" w:hAnsi="宋体" w:cs="宋体"/>
          <w:sz w:val="28"/>
          <w:szCs w:val="28"/>
        </w:rPr>
      </w:pPr>
      <w:bookmarkStart w:id="8" w:name="_Toc463791715"/>
      <w:r>
        <w:rPr>
          <w:rFonts w:ascii="宋体" w:eastAsia="宋体" w:hAnsi="宋体" w:cs="宋体" w:hint="eastAsia"/>
          <w:sz w:val="28"/>
          <w:szCs w:val="28"/>
        </w:rPr>
        <w:t>本次估价的是为评估估价对象在价值时点的房地产市场价值，为人民法院确定财产处置参考价提供参考依据。</w:t>
      </w:r>
    </w:p>
    <w:p w:rsidR="00170B87" w:rsidRDefault="00DD3DE4">
      <w:pPr>
        <w:spacing w:line="620" w:lineRule="exact"/>
        <w:ind w:firstLineChars="200" w:firstLine="562"/>
        <w:outlineLvl w:val="0"/>
        <w:rPr>
          <w:rFonts w:ascii="黑体" w:eastAsia="黑体" w:hAnsi="黑体" w:cs="黑体"/>
          <w:b/>
          <w:bCs/>
          <w:sz w:val="28"/>
          <w:szCs w:val="28"/>
        </w:rPr>
      </w:pPr>
      <w:r>
        <w:rPr>
          <w:rFonts w:ascii="黑体" w:eastAsia="黑体" w:hAnsi="黑体" w:cs="黑体" w:hint="eastAsia"/>
          <w:b/>
          <w:bCs/>
          <w:sz w:val="28"/>
          <w:szCs w:val="28"/>
        </w:rPr>
        <w:t>四、</w:t>
      </w:r>
      <w:r>
        <w:rPr>
          <w:rFonts w:ascii="黑体" w:eastAsia="黑体" w:hAnsi="黑体" w:cs="黑体" w:hint="eastAsia"/>
          <w:b/>
          <w:bCs/>
          <w:sz w:val="28"/>
          <w:szCs w:val="28"/>
        </w:rPr>
        <w:t>估价对象概况</w:t>
      </w:r>
      <w:bookmarkEnd w:id="8"/>
    </w:p>
    <w:p w:rsidR="00170B87" w:rsidRDefault="00DD3DE4">
      <w:pPr>
        <w:spacing w:line="620" w:lineRule="exact"/>
        <w:ind w:firstLineChars="100" w:firstLine="281"/>
        <w:rPr>
          <w:rFonts w:ascii="黑体" w:eastAsia="黑体" w:hAnsi="黑体" w:cs="黑体"/>
          <w:b/>
          <w:sz w:val="28"/>
          <w:szCs w:val="28"/>
        </w:rPr>
      </w:pPr>
      <w:r>
        <w:rPr>
          <w:rFonts w:ascii="黑体" w:eastAsia="黑体" w:hAnsi="黑体" w:cs="黑体" w:hint="eastAsia"/>
          <w:b/>
          <w:sz w:val="28"/>
          <w:szCs w:val="28"/>
        </w:rPr>
        <w:t>（一）估价对象范围</w:t>
      </w:r>
    </w:p>
    <w:p w:rsidR="00170B87" w:rsidRDefault="00DD3DE4">
      <w:pPr>
        <w:spacing w:line="660" w:lineRule="exact"/>
        <w:ind w:firstLineChars="200" w:firstLine="560"/>
        <w:rPr>
          <w:rFonts w:ascii="宋体" w:eastAsia="宋体" w:hAnsi="宋体" w:cs="宋体"/>
          <w:sz w:val="28"/>
          <w:szCs w:val="28"/>
        </w:rPr>
      </w:pPr>
      <w:r>
        <w:rPr>
          <w:rFonts w:ascii="宋体" w:eastAsia="宋体" w:hAnsi="宋体" w:cs="宋体" w:hint="eastAsia"/>
          <w:sz w:val="28"/>
          <w:szCs w:val="28"/>
        </w:rPr>
        <w:t>根据委托方提供的《</w:t>
      </w:r>
      <w:r>
        <w:rPr>
          <w:rFonts w:ascii="宋体" w:eastAsia="宋体" w:hAnsi="宋体" w:cs="宋体" w:hint="eastAsia"/>
          <w:sz w:val="28"/>
          <w:szCs w:val="28"/>
        </w:rPr>
        <w:t>商品房买卖合同》</w:t>
      </w:r>
      <w:r>
        <w:rPr>
          <w:rFonts w:ascii="宋体" w:eastAsia="宋体" w:hAnsi="宋体" w:cs="宋体" w:hint="eastAsia"/>
          <w:sz w:val="28"/>
          <w:szCs w:val="28"/>
        </w:rPr>
        <w:t>《</w:t>
      </w:r>
      <w:r>
        <w:rPr>
          <w:rFonts w:ascii="宋体" w:eastAsia="宋体" w:hAnsi="宋体" w:cs="宋体" w:hint="eastAsia"/>
          <w:sz w:val="28"/>
          <w:szCs w:val="28"/>
        </w:rPr>
        <w:t>湖北省应城市人民法院司法鉴定对外委托书</w:t>
      </w:r>
      <w:r>
        <w:rPr>
          <w:rFonts w:ascii="宋体" w:eastAsia="宋体" w:hAnsi="宋体" w:cs="宋体" w:hint="eastAsia"/>
          <w:sz w:val="28"/>
          <w:szCs w:val="28"/>
        </w:rPr>
        <w:t>》</w:t>
      </w:r>
      <w:r>
        <w:rPr>
          <w:rFonts w:ascii="宋体" w:eastAsia="宋体" w:hAnsi="宋体" w:cs="宋体" w:hint="eastAsia"/>
          <w:sz w:val="28"/>
          <w:szCs w:val="28"/>
        </w:rPr>
        <w:t>《变更鉴定项目函》</w:t>
      </w:r>
      <w:r>
        <w:rPr>
          <w:rFonts w:ascii="宋体" w:eastAsia="宋体" w:hAnsi="宋体" w:cs="宋体" w:hint="eastAsia"/>
          <w:sz w:val="28"/>
          <w:szCs w:val="28"/>
        </w:rPr>
        <w:t>并结合委托方的要求，本次估</w:t>
      </w:r>
      <w:r>
        <w:rPr>
          <w:rFonts w:ascii="宋体" w:eastAsia="宋体" w:hAnsi="宋体" w:cs="宋体" w:hint="eastAsia"/>
          <w:sz w:val="28"/>
          <w:szCs w:val="28"/>
        </w:rPr>
        <w:lastRenderedPageBreak/>
        <w:t>价对象的范围包括</w:t>
      </w:r>
      <w:r>
        <w:rPr>
          <w:rFonts w:ascii="宋体" w:eastAsia="宋体" w:hAnsi="宋体" w:cs="宋体" w:hint="eastAsia"/>
          <w:bCs/>
          <w:sz w:val="28"/>
          <w:szCs w:val="28"/>
        </w:rPr>
        <w:t>湖北久大品种盐有限责任公司</w:t>
      </w:r>
      <w:r>
        <w:rPr>
          <w:rFonts w:ascii="宋体" w:eastAsia="宋体" w:hAnsi="宋体" w:cs="宋体" w:hint="eastAsia"/>
          <w:bCs/>
          <w:sz w:val="28"/>
          <w:szCs w:val="28"/>
        </w:rPr>
        <w:t>位于</w:t>
      </w:r>
      <w:r>
        <w:rPr>
          <w:rFonts w:ascii="宋体" w:eastAsia="宋体" w:hAnsi="宋体" w:cs="宋体" w:hint="eastAsia"/>
          <w:bCs/>
          <w:sz w:val="28"/>
          <w:szCs w:val="28"/>
        </w:rPr>
        <w:t>应城市奥林花园</w:t>
      </w:r>
      <w:r>
        <w:rPr>
          <w:rFonts w:ascii="宋体" w:eastAsia="宋体" w:hAnsi="宋体" w:cs="宋体" w:hint="eastAsia"/>
          <w:bCs/>
          <w:sz w:val="28"/>
          <w:szCs w:val="28"/>
        </w:rPr>
        <w:t>6</w:t>
      </w:r>
      <w:r>
        <w:rPr>
          <w:rFonts w:ascii="宋体" w:eastAsia="宋体" w:hAnsi="宋体" w:cs="宋体" w:hint="eastAsia"/>
          <w:bCs/>
          <w:sz w:val="28"/>
          <w:szCs w:val="28"/>
        </w:rPr>
        <w:t>幢</w:t>
      </w:r>
      <w:r>
        <w:rPr>
          <w:rFonts w:ascii="宋体" w:eastAsia="宋体" w:hAnsi="宋体" w:cs="宋体" w:hint="eastAsia"/>
          <w:bCs/>
          <w:sz w:val="28"/>
          <w:szCs w:val="28"/>
        </w:rPr>
        <w:t>1</w:t>
      </w:r>
      <w:r>
        <w:rPr>
          <w:rFonts w:ascii="宋体" w:eastAsia="宋体" w:hAnsi="宋体" w:cs="宋体" w:hint="eastAsia"/>
          <w:bCs/>
          <w:sz w:val="28"/>
          <w:szCs w:val="28"/>
        </w:rPr>
        <w:t>单元</w:t>
      </w:r>
      <w:r>
        <w:rPr>
          <w:rFonts w:ascii="宋体" w:eastAsia="宋体" w:hAnsi="宋体" w:cs="宋体" w:hint="eastAsia"/>
          <w:bCs/>
          <w:sz w:val="28"/>
          <w:szCs w:val="28"/>
        </w:rPr>
        <w:t>1-3102</w:t>
      </w:r>
      <w:r>
        <w:rPr>
          <w:rFonts w:ascii="宋体" w:eastAsia="宋体" w:hAnsi="宋体" w:cs="宋体" w:hint="eastAsia"/>
          <w:bCs/>
          <w:sz w:val="28"/>
          <w:szCs w:val="28"/>
        </w:rPr>
        <w:t>室</w:t>
      </w:r>
      <w:r>
        <w:rPr>
          <w:rFonts w:ascii="宋体" w:eastAsia="宋体" w:hAnsi="宋体" w:cs="宋体" w:hint="eastAsia"/>
          <w:sz w:val="28"/>
          <w:szCs w:val="28"/>
        </w:rPr>
        <w:t>住宅房地产，建筑面积</w:t>
      </w:r>
      <w:r>
        <w:rPr>
          <w:rFonts w:ascii="宋体" w:eastAsia="宋体" w:hAnsi="宋体" w:cs="宋体" w:hint="eastAsia"/>
          <w:sz w:val="28"/>
          <w:szCs w:val="28"/>
        </w:rPr>
        <w:t>为</w:t>
      </w:r>
      <w:r>
        <w:rPr>
          <w:rFonts w:ascii="宋体" w:eastAsia="宋体" w:hAnsi="宋体" w:cs="宋体" w:hint="eastAsia"/>
          <w:sz w:val="28"/>
          <w:szCs w:val="28"/>
        </w:rPr>
        <w:t>91.76</w:t>
      </w:r>
      <w:r>
        <w:rPr>
          <w:rFonts w:ascii="宋体" w:eastAsia="宋体" w:hAnsi="宋体" w:cs="宋体" w:hint="eastAsia"/>
          <w:sz w:val="28"/>
          <w:szCs w:val="28"/>
        </w:rPr>
        <w:t>㎡，土地使用权以及与房地产不可分割的满足其使用功能的供水、供电、排水、消防等基础配套设施和室内装修装饰</w:t>
      </w:r>
      <w:r>
        <w:rPr>
          <w:rFonts w:ascii="宋体" w:eastAsia="宋体" w:hAnsi="宋体" w:cs="宋体" w:hint="eastAsia"/>
          <w:sz w:val="28"/>
          <w:szCs w:val="28"/>
        </w:rPr>
        <w:t>价值</w:t>
      </w:r>
      <w:r>
        <w:rPr>
          <w:rFonts w:ascii="宋体" w:eastAsia="宋体" w:hAnsi="宋体" w:cs="宋体" w:hint="eastAsia"/>
          <w:sz w:val="28"/>
          <w:szCs w:val="28"/>
        </w:rPr>
        <w:t>。</w:t>
      </w:r>
    </w:p>
    <w:p w:rsidR="00170B87" w:rsidRDefault="00DD3DE4">
      <w:pPr>
        <w:numPr>
          <w:ilvl w:val="0"/>
          <w:numId w:val="1"/>
        </w:numPr>
        <w:spacing w:line="660" w:lineRule="exact"/>
        <w:ind w:firstLineChars="100" w:firstLine="281"/>
        <w:rPr>
          <w:rFonts w:ascii="黑体" w:eastAsia="黑体" w:hAnsi="黑体" w:cs="黑体"/>
          <w:b/>
          <w:sz w:val="28"/>
          <w:szCs w:val="28"/>
        </w:rPr>
      </w:pPr>
      <w:r>
        <w:rPr>
          <w:rFonts w:ascii="黑体" w:eastAsia="黑体" w:hAnsi="黑体" w:cs="黑体" w:hint="eastAsia"/>
          <w:b/>
          <w:sz w:val="28"/>
          <w:szCs w:val="28"/>
        </w:rPr>
        <w:t>估价对象区位状况</w:t>
      </w:r>
    </w:p>
    <w:p w:rsidR="00170B87" w:rsidRDefault="00170B87">
      <w:pPr>
        <w:rPr>
          <w:rFonts w:ascii="黑体" w:eastAsia="黑体" w:hAnsi="黑体" w:cs="黑体"/>
          <w:b/>
          <w:sz w:val="28"/>
          <w:szCs w:val="28"/>
        </w:rPr>
      </w:pPr>
      <w:bookmarkStart w:id="9" w:name="_GoBack"/>
      <w:bookmarkEnd w:id="9"/>
      <w:r w:rsidRPr="00170B87">
        <w:rPr>
          <w:rFonts w:ascii="宋体" w:eastAsia="宋体" w:hAnsi="宋体" w:cs="宋体"/>
          <w:sz w:val="28"/>
          <w:szCs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left:0;text-align:left;margin-left:299.05pt;margin-top:72.05pt;width:92.95pt;height:23.4pt;z-index:251660288;mso-width-relative:page;mso-height-relative:page" o:gfxdata="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Nie/Yrb&#10;AAAACwEAAA8AAAAAAAAAAQAgAAAAIgAAAGRycy9kb3ducmV2LnhtbFBLAQIUABQAAAAIAIdO4kCR&#10;6NMqjwIAABAFAAAOAAAAAAAAAAEAIAAAACoBAABkcnMvZTJvRG9jLnhtbFBLBQYAAAAABgAGAFkB&#10;AAArBgAAAAA=&#10;" adj="-6518,78877,14400" fillcolor="#eeece1" strokecolor="red">
            <v:textbox>
              <w:txbxContent>
                <w:p w:rsidR="00170B87" w:rsidRDefault="00DD3DE4">
                  <w:pPr>
                    <w:rPr>
                      <w:rFonts w:ascii="仿宋_GB2312" w:eastAsia="仿宋_GB2312"/>
                      <w:b/>
                      <w:color w:val="FF0000"/>
                      <w:sz w:val="18"/>
                      <w:szCs w:val="18"/>
                    </w:rPr>
                  </w:pPr>
                  <w:r>
                    <w:rPr>
                      <w:rFonts w:ascii="仿宋_GB2312" w:eastAsia="仿宋_GB2312" w:hint="eastAsia"/>
                      <w:b/>
                      <w:color w:val="FF0000"/>
                      <w:sz w:val="18"/>
                      <w:szCs w:val="18"/>
                    </w:rPr>
                    <w:t>估价对象房地产位置</w:t>
                  </w:r>
                </w:p>
              </w:txbxContent>
            </v:textbox>
          </v:shape>
        </w:pict>
      </w:r>
      <w:r w:rsidR="00DD3DE4">
        <w:rPr>
          <w:rFonts w:ascii="黑体" w:eastAsia="黑体" w:hAnsi="黑体" w:cs="黑体" w:hint="eastAsia"/>
          <w:b/>
          <w:noProof/>
          <w:sz w:val="28"/>
          <w:szCs w:val="28"/>
        </w:rPr>
        <w:drawing>
          <wp:inline distT="0" distB="0" distL="114300" distR="114300">
            <wp:extent cx="5504815" cy="3206115"/>
            <wp:effectExtent l="0" t="0" r="635" b="13335"/>
            <wp:docPr id="13" name="图片 13" descr="QQ截图20210902110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QQ截图20210902110705"/>
                    <pic:cNvPicPr>
                      <a:picLocks noChangeAspect="1"/>
                    </pic:cNvPicPr>
                  </pic:nvPicPr>
                  <pic:blipFill>
                    <a:blip r:embed="rId17"/>
                    <a:stretch>
                      <a:fillRect/>
                    </a:stretch>
                  </pic:blipFill>
                  <pic:spPr>
                    <a:xfrm>
                      <a:off x="0" y="0"/>
                      <a:ext cx="5504815" cy="3206115"/>
                    </a:xfrm>
                    <a:prstGeom prst="rect">
                      <a:avLst/>
                    </a:prstGeom>
                  </pic:spPr>
                </pic:pic>
              </a:graphicData>
            </a:graphic>
          </wp:inline>
        </w:drawing>
      </w:r>
    </w:p>
    <w:p w:rsidR="00170B87" w:rsidRDefault="00DD3DE4">
      <w:pPr>
        <w:spacing w:line="620" w:lineRule="exact"/>
        <w:ind w:firstLineChars="200" w:firstLine="560"/>
        <w:rPr>
          <w:rFonts w:ascii="宋体" w:eastAsia="宋体" w:hAnsi="宋体" w:cs="宋体"/>
          <w:bCs/>
          <w:sz w:val="28"/>
          <w:szCs w:val="28"/>
        </w:rPr>
      </w:pPr>
      <w:r>
        <w:rPr>
          <w:rFonts w:ascii="宋体" w:eastAsia="宋体" w:hAnsi="宋体" w:cs="宋体" w:hint="eastAsia"/>
          <w:bCs/>
          <w:sz w:val="28"/>
          <w:szCs w:val="28"/>
        </w:rPr>
        <w:t>估价对象位于</w:t>
      </w:r>
      <w:r>
        <w:rPr>
          <w:rFonts w:ascii="宋体" w:eastAsia="宋体" w:hAnsi="宋体" w:cs="宋体" w:hint="eastAsia"/>
          <w:bCs/>
          <w:sz w:val="28"/>
          <w:szCs w:val="28"/>
        </w:rPr>
        <w:t>应城市奥林花园</w:t>
      </w:r>
      <w:r>
        <w:rPr>
          <w:rFonts w:ascii="宋体" w:eastAsia="宋体" w:hAnsi="宋体" w:cs="宋体" w:hint="eastAsia"/>
          <w:bCs/>
          <w:sz w:val="28"/>
          <w:szCs w:val="28"/>
        </w:rPr>
        <w:t>6</w:t>
      </w:r>
      <w:r>
        <w:rPr>
          <w:rFonts w:ascii="宋体" w:eastAsia="宋体" w:hAnsi="宋体" w:cs="宋体" w:hint="eastAsia"/>
          <w:bCs/>
          <w:sz w:val="28"/>
          <w:szCs w:val="28"/>
        </w:rPr>
        <w:t>幢</w:t>
      </w:r>
      <w:r>
        <w:rPr>
          <w:rFonts w:ascii="宋体" w:eastAsia="宋体" w:hAnsi="宋体" w:cs="宋体" w:hint="eastAsia"/>
          <w:bCs/>
          <w:sz w:val="28"/>
          <w:szCs w:val="28"/>
        </w:rPr>
        <w:t>1</w:t>
      </w:r>
      <w:r>
        <w:rPr>
          <w:rFonts w:ascii="宋体" w:eastAsia="宋体" w:hAnsi="宋体" w:cs="宋体" w:hint="eastAsia"/>
          <w:bCs/>
          <w:sz w:val="28"/>
          <w:szCs w:val="28"/>
        </w:rPr>
        <w:t>单元</w:t>
      </w:r>
      <w:r>
        <w:rPr>
          <w:rFonts w:ascii="宋体" w:eastAsia="宋体" w:hAnsi="宋体" w:cs="宋体" w:hint="eastAsia"/>
          <w:bCs/>
          <w:sz w:val="28"/>
          <w:szCs w:val="28"/>
        </w:rPr>
        <w:t>1-3102</w:t>
      </w:r>
      <w:r>
        <w:rPr>
          <w:rFonts w:ascii="宋体" w:eastAsia="宋体" w:hAnsi="宋体" w:cs="宋体" w:hint="eastAsia"/>
          <w:bCs/>
          <w:sz w:val="28"/>
          <w:szCs w:val="28"/>
        </w:rPr>
        <w:t>室</w:t>
      </w:r>
      <w:r>
        <w:rPr>
          <w:rFonts w:ascii="宋体" w:eastAsia="宋体" w:hAnsi="宋体" w:cs="宋体" w:hint="eastAsia"/>
          <w:bCs/>
          <w:sz w:val="28"/>
          <w:szCs w:val="28"/>
        </w:rPr>
        <w:t>，</w:t>
      </w:r>
      <w:r>
        <w:rPr>
          <w:rFonts w:ascii="宋体" w:eastAsia="宋体" w:hAnsi="宋体" w:cs="宋体" w:hint="eastAsia"/>
          <w:bCs/>
          <w:sz w:val="28"/>
          <w:szCs w:val="28"/>
        </w:rPr>
        <w:t>临</w:t>
      </w:r>
      <w:r>
        <w:rPr>
          <w:rFonts w:ascii="宋体" w:eastAsia="宋体" w:hAnsi="宋体" w:cs="宋体" w:hint="eastAsia"/>
          <w:bCs/>
          <w:sz w:val="28"/>
          <w:szCs w:val="28"/>
        </w:rPr>
        <w:t>蒲阳大道</w:t>
      </w:r>
      <w:r>
        <w:rPr>
          <w:rFonts w:ascii="宋体" w:eastAsia="宋体" w:hAnsi="宋体" w:cs="宋体" w:hint="eastAsia"/>
          <w:bCs/>
          <w:sz w:val="28"/>
          <w:szCs w:val="28"/>
        </w:rPr>
        <w:t>，街道较繁华</w:t>
      </w:r>
      <w:r>
        <w:rPr>
          <w:rFonts w:ascii="宋体" w:eastAsia="宋体" w:hAnsi="宋体" w:cs="宋体" w:hint="eastAsia"/>
          <w:bCs/>
          <w:sz w:val="28"/>
          <w:szCs w:val="28"/>
        </w:rPr>
        <w:t>,</w:t>
      </w:r>
      <w:r>
        <w:rPr>
          <w:rFonts w:ascii="宋体" w:eastAsia="宋体" w:hAnsi="宋体" w:cs="宋体" w:hint="eastAsia"/>
          <w:bCs/>
          <w:sz w:val="28"/>
          <w:szCs w:val="28"/>
        </w:rPr>
        <w:t>出租车辆较多，道路等级较高，交通便捷度高。附近有</w:t>
      </w:r>
      <w:r>
        <w:rPr>
          <w:rFonts w:ascii="宋体" w:eastAsia="宋体" w:hAnsi="宋体" w:cs="宋体" w:hint="eastAsia"/>
          <w:bCs/>
          <w:sz w:val="28"/>
          <w:szCs w:val="28"/>
        </w:rPr>
        <w:t>凯发</w:t>
      </w:r>
      <w:r>
        <w:rPr>
          <w:rFonts w:ascii="宋体" w:eastAsia="宋体" w:hAnsi="宋体" w:cs="宋体" w:hint="eastAsia"/>
          <w:bCs/>
          <w:sz w:val="28"/>
          <w:szCs w:val="28"/>
        </w:rPr>
        <w:t>·学苑春晓</w:t>
      </w:r>
      <w:r>
        <w:rPr>
          <w:rFonts w:ascii="宋体" w:eastAsia="宋体" w:hAnsi="宋体" w:cs="宋体" w:hint="eastAsia"/>
          <w:bCs/>
          <w:sz w:val="28"/>
          <w:szCs w:val="28"/>
        </w:rPr>
        <w:t>小区，</w:t>
      </w:r>
      <w:r>
        <w:rPr>
          <w:rFonts w:ascii="宋体" w:eastAsia="宋体" w:hAnsi="宋体" w:cs="宋体" w:hint="eastAsia"/>
          <w:bCs/>
          <w:sz w:val="28"/>
          <w:szCs w:val="28"/>
        </w:rPr>
        <w:t>给排水、供电、供气、通路、通信等市政基础设施齐全完善，估价对象周边有</w:t>
      </w:r>
      <w:r>
        <w:rPr>
          <w:rFonts w:ascii="宋体" w:eastAsia="宋体" w:hAnsi="宋体" w:cs="宋体" w:hint="eastAsia"/>
          <w:bCs/>
          <w:sz w:val="28"/>
          <w:szCs w:val="28"/>
        </w:rPr>
        <w:t>应城市一中</w:t>
      </w:r>
      <w:r>
        <w:rPr>
          <w:rFonts w:ascii="宋体" w:eastAsia="宋体" w:hAnsi="宋体" w:cs="宋体" w:hint="eastAsia"/>
          <w:bCs/>
          <w:sz w:val="28"/>
          <w:szCs w:val="28"/>
        </w:rPr>
        <w:t>、</w:t>
      </w:r>
      <w:r>
        <w:rPr>
          <w:rFonts w:ascii="宋体" w:eastAsia="宋体" w:hAnsi="宋体" w:cs="宋体" w:hint="eastAsia"/>
          <w:bCs/>
          <w:sz w:val="28"/>
          <w:szCs w:val="28"/>
        </w:rPr>
        <w:t>应城市体育场</w:t>
      </w:r>
      <w:r>
        <w:rPr>
          <w:rFonts w:ascii="宋体" w:eastAsia="宋体" w:hAnsi="宋体" w:cs="宋体" w:hint="eastAsia"/>
          <w:bCs/>
          <w:sz w:val="28"/>
          <w:szCs w:val="28"/>
        </w:rPr>
        <w:t>、</w:t>
      </w:r>
      <w:r>
        <w:rPr>
          <w:rFonts w:ascii="宋体" w:eastAsia="宋体" w:hAnsi="宋体" w:cs="宋体" w:hint="eastAsia"/>
          <w:bCs/>
          <w:sz w:val="28"/>
          <w:szCs w:val="28"/>
        </w:rPr>
        <w:t>应城市文化艺术中心广场，超市、银行、集贸市场等</w:t>
      </w:r>
      <w:r>
        <w:rPr>
          <w:rFonts w:ascii="宋体" w:eastAsia="宋体" w:hAnsi="宋体" w:cs="宋体" w:hint="eastAsia"/>
          <w:bCs/>
          <w:sz w:val="28"/>
          <w:szCs w:val="28"/>
        </w:rPr>
        <w:t>公共配套设施，环境状况良好</w:t>
      </w:r>
      <w:r>
        <w:rPr>
          <w:rFonts w:ascii="宋体" w:eastAsia="宋体" w:hAnsi="宋体" w:cs="宋体" w:hint="eastAsia"/>
          <w:bCs/>
          <w:sz w:val="28"/>
          <w:szCs w:val="28"/>
        </w:rPr>
        <w:t>，</w:t>
      </w:r>
      <w:r>
        <w:rPr>
          <w:rFonts w:ascii="宋体" w:eastAsia="宋体" w:hAnsi="宋体" w:cs="宋体" w:hint="eastAsia"/>
          <w:bCs/>
          <w:sz w:val="28"/>
          <w:szCs w:val="28"/>
        </w:rPr>
        <w:t>能满足居民日常生活所需。</w:t>
      </w:r>
    </w:p>
    <w:p w:rsidR="00170B87" w:rsidRDefault="00DD3DE4">
      <w:pPr>
        <w:spacing w:line="620" w:lineRule="exact"/>
        <w:ind w:firstLineChars="100" w:firstLine="281"/>
        <w:rPr>
          <w:rFonts w:ascii="黑体" w:eastAsia="黑体" w:hAnsi="黑体" w:cs="黑体"/>
          <w:b/>
          <w:sz w:val="28"/>
          <w:szCs w:val="28"/>
        </w:rPr>
      </w:pPr>
      <w:r>
        <w:rPr>
          <w:rFonts w:ascii="黑体" w:eastAsia="黑体" w:hAnsi="黑体" w:cs="黑体" w:hint="eastAsia"/>
          <w:b/>
          <w:sz w:val="28"/>
          <w:szCs w:val="28"/>
        </w:rPr>
        <w:t>（三）估价对象实物状况</w:t>
      </w:r>
    </w:p>
    <w:p w:rsidR="00170B87" w:rsidRDefault="00DD3DE4">
      <w:pPr>
        <w:spacing w:line="620" w:lineRule="exact"/>
        <w:ind w:firstLineChars="200" w:firstLine="562"/>
        <w:rPr>
          <w:rFonts w:ascii="黑体" w:eastAsia="黑体" w:hAnsi="黑体" w:cs="黑体"/>
          <w:b/>
          <w:bCs/>
          <w:sz w:val="28"/>
          <w:szCs w:val="28"/>
        </w:rPr>
      </w:pPr>
      <w:bookmarkStart w:id="10" w:name="实物"/>
      <w:r>
        <w:rPr>
          <w:rFonts w:ascii="黑体" w:eastAsia="黑体" w:hAnsi="黑体" w:cs="黑体" w:hint="eastAsia"/>
          <w:b/>
          <w:bCs/>
          <w:sz w:val="28"/>
          <w:szCs w:val="28"/>
        </w:rPr>
        <w:t>1</w:t>
      </w:r>
      <w:r>
        <w:rPr>
          <w:rFonts w:ascii="黑体" w:eastAsia="黑体" w:hAnsi="黑体" w:cs="黑体" w:hint="eastAsia"/>
          <w:b/>
          <w:bCs/>
          <w:sz w:val="28"/>
          <w:szCs w:val="28"/>
        </w:rPr>
        <w:t>、建筑物实物状况</w:t>
      </w:r>
    </w:p>
    <w:p w:rsidR="00170B87" w:rsidRDefault="00DD3DE4">
      <w:pPr>
        <w:spacing w:line="620" w:lineRule="exact"/>
        <w:ind w:firstLineChars="200" w:firstLine="560"/>
        <w:rPr>
          <w:rFonts w:ascii="宋体" w:eastAsia="宋体" w:hAnsi="宋体" w:cs="宋体"/>
          <w:sz w:val="28"/>
          <w:szCs w:val="28"/>
        </w:rPr>
      </w:pPr>
      <w:r>
        <w:rPr>
          <w:rFonts w:ascii="宋体" w:eastAsia="宋体" w:hAnsi="宋体" w:cs="宋体" w:hint="eastAsia"/>
          <w:sz w:val="28"/>
          <w:szCs w:val="28"/>
        </w:rPr>
        <w:lastRenderedPageBreak/>
        <w:t>本次估价对象房地产位于</w:t>
      </w:r>
      <w:r>
        <w:rPr>
          <w:rFonts w:ascii="宋体" w:eastAsia="宋体" w:hAnsi="宋体" w:cs="宋体" w:hint="eastAsia"/>
          <w:bCs/>
          <w:sz w:val="28"/>
          <w:szCs w:val="28"/>
        </w:rPr>
        <w:t>应城市奥林花园</w:t>
      </w:r>
      <w:r>
        <w:rPr>
          <w:rFonts w:ascii="宋体" w:eastAsia="宋体" w:hAnsi="宋体" w:cs="宋体" w:hint="eastAsia"/>
          <w:bCs/>
          <w:sz w:val="28"/>
          <w:szCs w:val="28"/>
        </w:rPr>
        <w:t>6</w:t>
      </w:r>
      <w:r>
        <w:rPr>
          <w:rFonts w:ascii="宋体" w:eastAsia="宋体" w:hAnsi="宋体" w:cs="宋体" w:hint="eastAsia"/>
          <w:bCs/>
          <w:sz w:val="28"/>
          <w:szCs w:val="28"/>
        </w:rPr>
        <w:t>幢</w:t>
      </w:r>
      <w:r>
        <w:rPr>
          <w:rFonts w:ascii="宋体" w:eastAsia="宋体" w:hAnsi="宋体" w:cs="宋体" w:hint="eastAsia"/>
          <w:bCs/>
          <w:sz w:val="28"/>
          <w:szCs w:val="28"/>
        </w:rPr>
        <w:t>1</w:t>
      </w:r>
      <w:r>
        <w:rPr>
          <w:rFonts w:ascii="宋体" w:eastAsia="宋体" w:hAnsi="宋体" w:cs="宋体" w:hint="eastAsia"/>
          <w:bCs/>
          <w:sz w:val="28"/>
          <w:szCs w:val="28"/>
        </w:rPr>
        <w:t>单元</w:t>
      </w:r>
      <w:r>
        <w:rPr>
          <w:rFonts w:ascii="宋体" w:eastAsia="宋体" w:hAnsi="宋体" w:cs="宋体" w:hint="eastAsia"/>
          <w:bCs/>
          <w:sz w:val="28"/>
          <w:szCs w:val="28"/>
        </w:rPr>
        <w:t>1-3102</w:t>
      </w:r>
      <w:r>
        <w:rPr>
          <w:rFonts w:ascii="宋体" w:eastAsia="宋体" w:hAnsi="宋体" w:cs="宋体" w:hint="eastAsia"/>
          <w:bCs/>
          <w:sz w:val="28"/>
          <w:szCs w:val="28"/>
        </w:rPr>
        <w:t>室</w:t>
      </w:r>
      <w:r>
        <w:rPr>
          <w:rFonts w:ascii="宋体" w:eastAsia="宋体" w:hAnsi="宋体" w:cs="宋体" w:hint="eastAsia"/>
          <w:sz w:val="28"/>
          <w:szCs w:val="28"/>
        </w:rPr>
        <w:t>，</w:t>
      </w:r>
      <w:r>
        <w:rPr>
          <w:rFonts w:ascii="宋体" w:eastAsia="宋体" w:hAnsi="宋体" w:cs="宋体" w:hint="eastAsia"/>
          <w:bCs/>
          <w:sz w:val="28"/>
          <w:szCs w:val="28"/>
        </w:rPr>
        <w:t>房屋总层数</w:t>
      </w:r>
      <w:r>
        <w:rPr>
          <w:rFonts w:ascii="宋体" w:eastAsia="宋体" w:hAnsi="宋体" w:cs="宋体" w:hint="eastAsia"/>
          <w:bCs/>
          <w:sz w:val="28"/>
          <w:szCs w:val="28"/>
        </w:rPr>
        <w:t>32</w:t>
      </w:r>
      <w:r>
        <w:rPr>
          <w:rFonts w:ascii="宋体" w:eastAsia="宋体" w:hAnsi="宋体" w:cs="宋体" w:hint="eastAsia"/>
          <w:bCs/>
          <w:sz w:val="28"/>
          <w:szCs w:val="28"/>
        </w:rPr>
        <w:t>层，所在层第</w:t>
      </w:r>
      <w:r>
        <w:rPr>
          <w:rFonts w:ascii="宋体" w:eastAsia="宋体" w:hAnsi="宋体" w:cs="宋体" w:hint="eastAsia"/>
          <w:bCs/>
          <w:sz w:val="28"/>
          <w:szCs w:val="28"/>
        </w:rPr>
        <w:t>31</w:t>
      </w:r>
      <w:r>
        <w:rPr>
          <w:rFonts w:ascii="宋体" w:eastAsia="宋体" w:hAnsi="宋体" w:cs="宋体" w:hint="eastAsia"/>
          <w:bCs/>
          <w:sz w:val="28"/>
          <w:szCs w:val="28"/>
        </w:rPr>
        <w:t>层，估价对象建于</w:t>
      </w:r>
      <w:r>
        <w:rPr>
          <w:rFonts w:ascii="宋体" w:eastAsia="宋体" w:hAnsi="宋体" w:cs="宋体" w:hint="eastAsia"/>
          <w:bCs/>
          <w:sz w:val="28"/>
          <w:szCs w:val="28"/>
        </w:rPr>
        <w:t>2017</w:t>
      </w:r>
      <w:r>
        <w:rPr>
          <w:rFonts w:ascii="宋体" w:eastAsia="宋体" w:hAnsi="宋体" w:cs="宋体" w:hint="eastAsia"/>
          <w:bCs/>
          <w:sz w:val="28"/>
          <w:szCs w:val="28"/>
        </w:rPr>
        <w:t>年左右，</w:t>
      </w:r>
      <w:r>
        <w:rPr>
          <w:rFonts w:ascii="宋体" w:eastAsia="宋体" w:hAnsi="宋体" w:cs="宋体" w:hint="eastAsia"/>
          <w:bCs/>
          <w:sz w:val="28"/>
          <w:szCs w:val="28"/>
        </w:rPr>
        <w:t>钢筋混凝土结构</w:t>
      </w:r>
      <w:r>
        <w:rPr>
          <w:rFonts w:ascii="宋体" w:eastAsia="宋体" w:hAnsi="宋体" w:cs="宋体" w:hint="eastAsia"/>
          <w:bCs/>
          <w:sz w:val="28"/>
          <w:szCs w:val="28"/>
        </w:rPr>
        <w:t>，房屋建筑面积</w:t>
      </w:r>
      <w:r>
        <w:rPr>
          <w:rFonts w:ascii="宋体" w:eastAsia="宋体" w:hAnsi="宋体" w:cs="宋体" w:hint="eastAsia"/>
          <w:bCs/>
          <w:sz w:val="28"/>
          <w:szCs w:val="28"/>
        </w:rPr>
        <w:t>为</w:t>
      </w:r>
      <w:r>
        <w:rPr>
          <w:rFonts w:ascii="宋体" w:eastAsia="宋体" w:hAnsi="宋体" w:cs="宋体" w:hint="eastAsia"/>
          <w:bCs/>
          <w:sz w:val="28"/>
          <w:szCs w:val="28"/>
        </w:rPr>
        <w:t>91.76</w:t>
      </w:r>
      <w:r>
        <w:rPr>
          <w:rFonts w:ascii="宋体" w:eastAsia="宋体" w:hAnsi="宋体" w:cs="宋体" w:hint="eastAsia"/>
          <w:bCs/>
          <w:sz w:val="28"/>
          <w:szCs w:val="28"/>
        </w:rPr>
        <w:t>㎡，产权人为</w:t>
      </w:r>
      <w:r>
        <w:rPr>
          <w:rFonts w:ascii="宋体" w:eastAsia="宋体" w:hAnsi="宋体" w:cs="宋体" w:hint="eastAsia"/>
          <w:bCs/>
          <w:sz w:val="28"/>
          <w:szCs w:val="28"/>
        </w:rPr>
        <w:t>湖北久大品种盐有限责任公司单独所有</w:t>
      </w:r>
      <w:r>
        <w:rPr>
          <w:rFonts w:ascii="宋体" w:eastAsia="宋体" w:hAnsi="宋体" w:cs="宋体" w:hint="eastAsia"/>
          <w:bCs/>
          <w:sz w:val="28"/>
          <w:szCs w:val="28"/>
        </w:rPr>
        <w:t>。经勘察，估价对象外墙为</w:t>
      </w:r>
      <w:r>
        <w:rPr>
          <w:rFonts w:ascii="宋体" w:eastAsia="宋体" w:hAnsi="宋体" w:cs="宋体" w:hint="eastAsia"/>
          <w:bCs/>
          <w:sz w:val="28"/>
          <w:szCs w:val="28"/>
        </w:rPr>
        <w:t>水泥漆</w:t>
      </w:r>
      <w:r>
        <w:rPr>
          <w:rFonts w:ascii="宋体" w:eastAsia="宋体" w:hAnsi="宋体" w:cs="宋体" w:hint="eastAsia"/>
          <w:bCs/>
          <w:sz w:val="28"/>
          <w:szCs w:val="28"/>
        </w:rPr>
        <w:t>饰面，</w:t>
      </w:r>
      <w:r>
        <w:rPr>
          <w:rFonts w:ascii="宋体" w:eastAsia="宋体" w:hAnsi="宋体" w:cs="宋体" w:hint="eastAsia"/>
          <w:bCs/>
          <w:sz w:val="28"/>
          <w:szCs w:val="28"/>
        </w:rPr>
        <w:t>为</w:t>
      </w:r>
      <w:r>
        <w:rPr>
          <w:rFonts w:ascii="宋体" w:eastAsia="宋体" w:hAnsi="宋体" w:cs="宋体" w:hint="eastAsia"/>
          <w:bCs/>
          <w:sz w:val="28"/>
          <w:szCs w:val="28"/>
        </w:rPr>
        <w:t>2</w:t>
      </w:r>
      <w:r>
        <w:rPr>
          <w:rFonts w:ascii="宋体" w:eastAsia="宋体" w:hAnsi="宋体" w:cs="宋体" w:hint="eastAsia"/>
          <w:bCs/>
          <w:sz w:val="28"/>
          <w:szCs w:val="28"/>
        </w:rPr>
        <w:t>梯</w:t>
      </w:r>
      <w:r>
        <w:rPr>
          <w:rFonts w:ascii="宋体" w:eastAsia="宋体" w:hAnsi="宋体" w:cs="宋体" w:hint="eastAsia"/>
          <w:bCs/>
          <w:sz w:val="28"/>
          <w:szCs w:val="28"/>
        </w:rPr>
        <w:t>4</w:t>
      </w:r>
      <w:r>
        <w:rPr>
          <w:rFonts w:ascii="宋体" w:eastAsia="宋体" w:hAnsi="宋体" w:cs="宋体" w:hint="eastAsia"/>
          <w:bCs/>
          <w:sz w:val="28"/>
          <w:szCs w:val="28"/>
        </w:rPr>
        <w:t>户电梯房。因被申请方未到达现场，故勘查人员未能进入室内进行勘查，经征询委托方意见，假设房屋室内为普通装修</w:t>
      </w:r>
      <w:r>
        <w:rPr>
          <w:rFonts w:ascii="宋体" w:eastAsia="宋体" w:hAnsi="宋体" w:cs="宋体" w:hint="eastAsia"/>
          <w:bCs/>
          <w:sz w:val="28"/>
          <w:szCs w:val="28"/>
        </w:rPr>
        <w:t>，水、电、卫设备安装齐全，</w:t>
      </w:r>
      <w:r>
        <w:rPr>
          <w:rFonts w:ascii="宋体" w:eastAsia="宋体" w:hAnsi="宋体" w:cs="宋体" w:hint="eastAsia"/>
          <w:sz w:val="28"/>
          <w:szCs w:val="28"/>
        </w:rPr>
        <w:t>评定房地产为完好房，综合成新率</w:t>
      </w:r>
      <w:r>
        <w:rPr>
          <w:rFonts w:ascii="宋体" w:eastAsia="宋体" w:hAnsi="宋体" w:cs="宋体" w:hint="eastAsia"/>
          <w:sz w:val="28"/>
          <w:szCs w:val="28"/>
        </w:rPr>
        <w:t>97</w:t>
      </w:r>
      <w:r>
        <w:rPr>
          <w:rFonts w:ascii="宋体" w:eastAsia="宋体" w:hAnsi="宋体" w:cs="宋体" w:hint="eastAsia"/>
          <w:sz w:val="28"/>
          <w:szCs w:val="28"/>
        </w:rPr>
        <w:t>%</w:t>
      </w:r>
      <w:r>
        <w:rPr>
          <w:rFonts w:ascii="宋体" w:eastAsia="宋体" w:hAnsi="宋体" w:cs="宋体" w:hint="eastAsia"/>
          <w:sz w:val="28"/>
          <w:szCs w:val="28"/>
        </w:rPr>
        <w:t>。估价对象</w:t>
      </w:r>
      <w:r>
        <w:rPr>
          <w:rFonts w:ascii="宋体" w:eastAsia="宋体" w:hAnsi="宋体" w:cs="宋体" w:hint="eastAsia"/>
          <w:sz w:val="28"/>
          <w:szCs w:val="28"/>
        </w:rPr>
        <w:t>外景</w:t>
      </w:r>
      <w:r>
        <w:rPr>
          <w:rFonts w:ascii="宋体" w:eastAsia="宋体" w:hAnsi="宋体" w:cs="宋体" w:hint="eastAsia"/>
          <w:sz w:val="28"/>
          <w:szCs w:val="28"/>
        </w:rPr>
        <w:t>：</w:t>
      </w:r>
    </w:p>
    <w:p w:rsidR="00170B87" w:rsidRDefault="00DD3DE4">
      <w:pPr>
        <w:spacing w:line="620" w:lineRule="atLeast"/>
        <w:rPr>
          <w:rFonts w:ascii="宋体" w:eastAsia="宋体" w:hAnsi="宋体" w:cs="宋体"/>
          <w:sz w:val="28"/>
          <w:szCs w:val="28"/>
        </w:rPr>
      </w:pPr>
      <w:r>
        <w:rPr>
          <w:rFonts w:ascii="宋体" w:eastAsia="宋体" w:hAnsi="宋体" w:cs="宋体" w:hint="eastAsia"/>
          <w:noProof/>
          <w:sz w:val="28"/>
          <w:szCs w:val="28"/>
        </w:rPr>
        <w:drawing>
          <wp:inline distT="0" distB="0" distL="114300" distR="114300">
            <wp:extent cx="5504180" cy="4838065"/>
            <wp:effectExtent l="0" t="0" r="1270" b="635"/>
            <wp:docPr id="3" name="图片 3" descr="IMG_20210901_105048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0210901_105048_副本"/>
                    <pic:cNvPicPr>
                      <a:picLocks noChangeAspect="1"/>
                    </pic:cNvPicPr>
                  </pic:nvPicPr>
                  <pic:blipFill>
                    <a:blip r:embed="rId18"/>
                    <a:stretch>
                      <a:fillRect/>
                    </a:stretch>
                  </pic:blipFill>
                  <pic:spPr>
                    <a:xfrm>
                      <a:off x="0" y="0"/>
                      <a:ext cx="5504180" cy="4838065"/>
                    </a:xfrm>
                    <a:prstGeom prst="rect">
                      <a:avLst/>
                    </a:prstGeom>
                  </pic:spPr>
                </pic:pic>
              </a:graphicData>
            </a:graphic>
          </wp:inline>
        </w:drawing>
      </w:r>
    </w:p>
    <w:p w:rsidR="00170B87" w:rsidRDefault="00DD3DE4">
      <w:pPr>
        <w:spacing w:line="660" w:lineRule="exact"/>
        <w:ind w:firstLineChars="200" w:firstLine="562"/>
        <w:rPr>
          <w:rFonts w:ascii="黑体" w:eastAsia="黑体" w:hAnsi="黑体" w:cs="黑体"/>
          <w:b/>
          <w:bCs/>
          <w:sz w:val="28"/>
          <w:szCs w:val="28"/>
        </w:rPr>
      </w:pPr>
      <w:r>
        <w:rPr>
          <w:rFonts w:ascii="黑体" w:eastAsia="黑体" w:hAnsi="黑体" w:cs="黑体" w:hint="eastAsia"/>
          <w:b/>
          <w:bCs/>
          <w:sz w:val="28"/>
          <w:szCs w:val="28"/>
        </w:rPr>
        <w:t>2</w:t>
      </w:r>
      <w:r>
        <w:rPr>
          <w:rFonts w:ascii="黑体" w:eastAsia="黑体" w:hAnsi="黑体" w:cs="黑体" w:hint="eastAsia"/>
          <w:b/>
          <w:bCs/>
          <w:sz w:val="28"/>
          <w:szCs w:val="28"/>
        </w:rPr>
        <w:t>、土地实物状况</w:t>
      </w:r>
    </w:p>
    <w:p w:rsidR="00170B87" w:rsidRDefault="00DD3DE4">
      <w:pPr>
        <w:spacing w:line="660" w:lineRule="exact"/>
        <w:ind w:firstLineChars="200" w:firstLine="560"/>
        <w:rPr>
          <w:rFonts w:ascii="宋体" w:eastAsia="宋体" w:hAnsi="宋体" w:cs="宋体"/>
          <w:sz w:val="28"/>
          <w:szCs w:val="28"/>
        </w:rPr>
      </w:pPr>
      <w:r>
        <w:rPr>
          <w:rFonts w:ascii="宋体" w:eastAsia="宋体" w:hAnsi="宋体" w:cs="宋体" w:hint="eastAsia"/>
          <w:sz w:val="28"/>
          <w:szCs w:val="28"/>
        </w:rPr>
        <w:t>估价对象土地坐落</w:t>
      </w:r>
      <w:r>
        <w:rPr>
          <w:rFonts w:ascii="宋体" w:eastAsia="宋体" w:hAnsi="宋体" w:cs="宋体" w:hint="eastAsia"/>
          <w:bCs/>
          <w:sz w:val="28"/>
          <w:szCs w:val="28"/>
        </w:rPr>
        <w:t>应城市奥林花园</w:t>
      </w:r>
      <w:bookmarkEnd w:id="10"/>
      <w:r>
        <w:rPr>
          <w:rFonts w:ascii="宋体" w:eastAsia="宋体" w:hAnsi="宋体" w:cs="宋体" w:hint="eastAsia"/>
          <w:bCs/>
          <w:sz w:val="28"/>
          <w:szCs w:val="28"/>
        </w:rPr>
        <w:t>，</w:t>
      </w:r>
      <w:r>
        <w:rPr>
          <w:rFonts w:ascii="宋体" w:eastAsia="宋体" w:hAnsi="宋体" w:cs="宋体" w:hint="eastAsia"/>
          <w:sz w:val="28"/>
          <w:szCs w:val="28"/>
        </w:rPr>
        <w:t>地势、地质、水文状况：地势</w:t>
      </w:r>
      <w:r>
        <w:rPr>
          <w:rFonts w:ascii="宋体" w:eastAsia="宋体" w:hAnsi="宋体" w:cs="宋体" w:hint="eastAsia"/>
          <w:sz w:val="28"/>
          <w:szCs w:val="28"/>
        </w:rPr>
        <w:lastRenderedPageBreak/>
        <w:t>较平坦，地基承载力较高，地质状况较良好</w:t>
      </w:r>
      <w:r>
        <w:rPr>
          <w:rFonts w:ascii="宋体" w:eastAsia="宋体" w:hAnsi="宋体" w:cs="宋体" w:hint="eastAsia"/>
          <w:sz w:val="28"/>
          <w:szCs w:val="28"/>
        </w:rPr>
        <w:t>，</w:t>
      </w:r>
      <w:r>
        <w:rPr>
          <w:rFonts w:ascii="宋体" w:eastAsia="宋体" w:hAnsi="宋体" w:cs="宋体" w:hint="eastAsia"/>
          <w:sz w:val="28"/>
          <w:szCs w:val="28"/>
        </w:rPr>
        <w:t>宗地形状为较规则。</w:t>
      </w:r>
    </w:p>
    <w:p w:rsidR="00170B87" w:rsidRDefault="00DD3DE4">
      <w:pPr>
        <w:spacing w:line="660" w:lineRule="exact"/>
        <w:ind w:firstLineChars="200" w:firstLine="562"/>
        <w:rPr>
          <w:rFonts w:ascii="黑体" w:eastAsia="黑体" w:hAnsi="黑体" w:cs="黑体"/>
          <w:b/>
          <w:sz w:val="28"/>
          <w:szCs w:val="28"/>
        </w:rPr>
      </w:pPr>
      <w:r>
        <w:rPr>
          <w:rFonts w:ascii="黑体" w:eastAsia="黑体" w:hAnsi="黑体" w:cs="黑体" w:hint="eastAsia"/>
          <w:b/>
          <w:sz w:val="28"/>
          <w:szCs w:val="28"/>
        </w:rPr>
        <w:t>3</w:t>
      </w:r>
      <w:r>
        <w:rPr>
          <w:rFonts w:ascii="黑体" w:eastAsia="黑体" w:hAnsi="黑体" w:cs="黑体" w:hint="eastAsia"/>
          <w:b/>
          <w:sz w:val="28"/>
          <w:szCs w:val="28"/>
        </w:rPr>
        <w:t>、权益状况</w:t>
      </w:r>
    </w:p>
    <w:p w:rsidR="00170B87" w:rsidRDefault="00DD3DE4">
      <w:pPr>
        <w:spacing w:line="660" w:lineRule="exact"/>
        <w:ind w:firstLineChars="200" w:firstLine="560"/>
        <w:rPr>
          <w:rFonts w:ascii="宋体" w:eastAsia="宋体" w:hAnsi="宋体" w:cs="宋体"/>
          <w:sz w:val="28"/>
          <w:szCs w:val="28"/>
        </w:rPr>
      </w:pPr>
      <w:bookmarkStart w:id="11" w:name="_Toc463791716"/>
      <w:r>
        <w:rPr>
          <w:rFonts w:ascii="宋体" w:eastAsia="宋体" w:hAnsi="宋体" w:cs="宋体" w:hint="eastAsia"/>
          <w:sz w:val="28"/>
          <w:szCs w:val="28"/>
        </w:rPr>
        <w:t>委托方未提供估价对象权益证书，只提供了</w:t>
      </w:r>
      <w:r>
        <w:rPr>
          <w:rFonts w:ascii="宋体" w:eastAsia="宋体" w:hAnsi="宋体" w:cs="宋体" w:hint="eastAsia"/>
          <w:sz w:val="28"/>
          <w:szCs w:val="28"/>
        </w:rPr>
        <w:t>《</w:t>
      </w:r>
      <w:r>
        <w:rPr>
          <w:rFonts w:ascii="宋体" w:eastAsia="宋体" w:hAnsi="宋体" w:cs="宋体" w:hint="eastAsia"/>
          <w:sz w:val="28"/>
          <w:szCs w:val="28"/>
        </w:rPr>
        <w:t>商品房买卖合同</w:t>
      </w:r>
      <w:r>
        <w:rPr>
          <w:rFonts w:ascii="宋体" w:eastAsia="宋体" w:hAnsi="宋体" w:cs="宋体" w:hint="eastAsia"/>
          <w:sz w:val="28"/>
          <w:szCs w:val="28"/>
        </w:rPr>
        <w:t>》，</w:t>
      </w:r>
      <w:r>
        <w:rPr>
          <w:rFonts w:ascii="宋体" w:eastAsia="宋体" w:hAnsi="宋体" w:cs="宋体" w:hint="eastAsia"/>
          <w:sz w:val="28"/>
          <w:szCs w:val="28"/>
        </w:rPr>
        <w:t>复印件，情况</w:t>
      </w:r>
      <w:r>
        <w:rPr>
          <w:rFonts w:ascii="宋体" w:eastAsia="宋体" w:hAnsi="宋体" w:cs="宋体" w:hint="eastAsia"/>
          <w:sz w:val="28"/>
          <w:szCs w:val="28"/>
        </w:rPr>
        <w:t>如下：</w:t>
      </w:r>
    </w:p>
    <w:tbl>
      <w:tblPr>
        <w:tblW w:w="874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2873"/>
        <w:gridCol w:w="1945"/>
        <w:gridCol w:w="1945"/>
      </w:tblGrid>
      <w:tr w:rsidR="00170B87">
        <w:trPr>
          <w:trHeight w:hRule="exact" w:val="510"/>
        </w:trPr>
        <w:tc>
          <w:tcPr>
            <w:tcW w:w="1980" w:type="dxa"/>
            <w:vAlign w:val="center"/>
          </w:tcPr>
          <w:p w:rsidR="00170B87" w:rsidRDefault="00DD3DE4">
            <w:pPr>
              <w:spacing w:line="300" w:lineRule="exact"/>
              <w:jc w:val="center"/>
              <w:outlineLvl w:val="0"/>
              <w:rPr>
                <w:rFonts w:ascii="宋体" w:eastAsia="宋体" w:hAnsi="宋体" w:cs="宋体"/>
                <w:szCs w:val="21"/>
              </w:rPr>
            </w:pPr>
            <w:r>
              <w:rPr>
                <w:rFonts w:ascii="宋体" w:eastAsia="宋体" w:hAnsi="宋体" w:cs="宋体" w:hint="eastAsia"/>
                <w:szCs w:val="21"/>
              </w:rPr>
              <w:t>买受人</w:t>
            </w:r>
          </w:p>
        </w:tc>
        <w:tc>
          <w:tcPr>
            <w:tcW w:w="6763" w:type="dxa"/>
            <w:gridSpan w:val="3"/>
            <w:vAlign w:val="center"/>
          </w:tcPr>
          <w:p w:rsidR="00170B87" w:rsidRDefault="00DD3DE4">
            <w:pPr>
              <w:spacing w:line="300" w:lineRule="exact"/>
              <w:jc w:val="center"/>
              <w:outlineLvl w:val="0"/>
              <w:rPr>
                <w:rFonts w:ascii="宋体" w:eastAsia="宋体" w:hAnsi="宋体" w:cs="宋体"/>
                <w:szCs w:val="21"/>
              </w:rPr>
            </w:pPr>
            <w:r>
              <w:rPr>
                <w:rFonts w:ascii="宋体" w:eastAsia="宋体" w:hAnsi="宋体" w:cs="宋体" w:hint="eastAsia"/>
                <w:szCs w:val="21"/>
              </w:rPr>
              <w:t>湖北久大品种盐有限责任公司</w:t>
            </w:r>
          </w:p>
        </w:tc>
      </w:tr>
      <w:tr w:rsidR="00170B87">
        <w:trPr>
          <w:trHeight w:hRule="exact" w:val="510"/>
        </w:trPr>
        <w:tc>
          <w:tcPr>
            <w:tcW w:w="1980" w:type="dxa"/>
            <w:vAlign w:val="center"/>
          </w:tcPr>
          <w:p w:rsidR="00170B87" w:rsidRDefault="00DD3DE4">
            <w:pPr>
              <w:spacing w:line="300" w:lineRule="exact"/>
              <w:jc w:val="center"/>
              <w:outlineLvl w:val="0"/>
              <w:rPr>
                <w:rFonts w:ascii="宋体" w:eastAsia="宋体" w:hAnsi="宋体" w:cs="宋体"/>
                <w:szCs w:val="21"/>
              </w:rPr>
            </w:pPr>
            <w:r>
              <w:rPr>
                <w:rFonts w:ascii="宋体" w:eastAsia="宋体" w:hAnsi="宋体" w:cs="宋体" w:hint="eastAsia"/>
                <w:szCs w:val="21"/>
              </w:rPr>
              <w:t>房屋坐落</w:t>
            </w:r>
          </w:p>
        </w:tc>
        <w:tc>
          <w:tcPr>
            <w:tcW w:w="6763" w:type="dxa"/>
            <w:gridSpan w:val="3"/>
            <w:vAlign w:val="center"/>
          </w:tcPr>
          <w:p w:rsidR="00170B87" w:rsidRDefault="00DD3DE4">
            <w:pPr>
              <w:spacing w:line="300" w:lineRule="exact"/>
              <w:jc w:val="center"/>
              <w:outlineLvl w:val="0"/>
              <w:rPr>
                <w:rFonts w:ascii="宋体" w:eastAsia="宋体" w:hAnsi="宋体" w:cs="宋体"/>
                <w:szCs w:val="21"/>
              </w:rPr>
            </w:pPr>
            <w:r>
              <w:rPr>
                <w:rFonts w:ascii="宋体" w:eastAsia="宋体" w:hAnsi="宋体" w:cs="宋体" w:hint="eastAsia"/>
                <w:szCs w:val="21"/>
              </w:rPr>
              <w:t>蒲阳大道</w:t>
            </w:r>
            <w:r>
              <w:rPr>
                <w:rFonts w:ascii="宋体" w:eastAsia="宋体" w:hAnsi="宋体" w:cs="宋体" w:hint="eastAsia"/>
                <w:szCs w:val="21"/>
              </w:rPr>
              <w:t>6</w:t>
            </w:r>
            <w:r>
              <w:rPr>
                <w:rFonts w:ascii="宋体" w:eastAsia="宋体" w:hAnsi="宋体" w:cs="宋体" w:hint="eastAsia"/>
                <w:szCs w:val="21"/>
              </w:rPr>
              <w:t>幢</w:t>
            </w:r>
            <w:r>
              <w:rPr>
                <w:rFonts w:ascii="宋体" w:eastAsia="宋体" w:hAnsi="宋体" w:cs="宋体" w:hint="eastAsia"/>
                <w:szCs w:val="21"/>
              </w:rPr>
              <w:t>1</w:t>
            </w:r>
            <w:r>
              <w:rPr>
                <w:rFonts w:ascii="宋体" w:eastAsia="宋体" w:hAnsi="宋体" w:cs="宋体" w:hint="eastAsia"/>
                <w:szCs w:val="21"/>
              </w:rPr>
              <w:t>单元</w:t>
            </w:r>
            <w:r>
              <w:rPr>
                <w:rFonts w:ascii="宋体" w:eastAsia="宋体" w:hAnsi="宋体" w:cs="宋体" w:hint="eastAsia"/>
                <w:szCs w:val="21"/>
              </w:rPr>
              <w:t>1-3102</w:t>
            </w:r>
            <w:r>
              <w:rPr>
                <w:rFonts w:ascii="宋体" w:eastAsia="宋体" w:hAnsi="宋体" w:cs="宋体" w:hint="eastAsia"/>
                <w:szCs w:val="21"/>
              </w:rPr>
              <w:t>号</w:t>
            </w:r>
          </w:p>
        </w:tc>
      </w:tr>
      <w:tr w:rsidR="00170B87">
        <w:trPr>
          <w:trHeight w:hRule="exact" w:val="510"/>
        </w:trPr>
        <w:tc>
          <w:tcPr>
            <w:tcW w:w="1980" w:type="dxa"/>
            <w:vAlign w:val="center"/>
          </w:tcPr>
          <w:p w:rsidR="00170B87" w:rsidRDefault="00DD3DE4">
            <w:pPr>
              <w:spacing w:line="300" w:lineRule="exact"/>
              <w:jc w:val="center"/>
              <w:outlineLvl w:val="0"/>
              <w:rPr>
                <w:rFonts w:ascii="宋体" w:eastAsia="宋体" w:hAnsi="宋体" w:cs="宋体"/>
                <w:szCs w:val="21"/>
              </w:rPr>
            </w:pPr>
            <w:r>
              <w:rPr>
                <w:rFonts w:ascii="宋体" w:eastAsia="宋体" w:hAnsi="宋体" w:cs="宋体" w:hint="eastAsia"/>
                <w:szCs w:val="21"/>
              </w:rPr>
              <w:t>结构</w:t>
            </w:r>
          </w:p>
        </w:tc>
        <w:tc>
          <w:tcPr>
            <w:tcW w:w="2873" w:type="dxa"/>
            <w:vAlign w:val="center"/>
          </w:tcPr>
          <w:p w:rsidR="00170B87" w:rsidRDefault="00DD3DE4">
            <w:pPr>
              <w:spacing w:line="300" w:lineRule="exact"/>
              <w:jc w:val="center"/>
              <w:outlineLvl w:val="0"/>
              <w:rPr>
                <w:rFonts w:ascii="宋体" w:eastAsia="宋体" w:hAnsi="宋体" w:cs="宋体"/>
                <w:szCs w:val="21"/>
              </w:rPr>
            </w:pPr>
            <w:r>
              <w:rPr>
                <w:rFonts w:ascii="宋体" w:eastAsia="宋体" w:hAnsi="宋体" w:cs="宋体" w:hint="eastAsia"/>
                <w:szCs w:val="21"/>
              </w:rPr>
              <w:t>钢筋混凝土</w:t>
            </w:r>
          </w:p>
        </w:tc>
        <w:tc>
          <w:tcPr>
            <w:tcW w:w="1945" w:type="dxa"/>
            <w:vAlign w:val="center"/>
          </w:tcPr>
          <w:p w:rsidR="00170B87" w:rsidRDefault="00DD3DE4">
            <w:pPr>
              <w:spacing w:line="300" w:lineRule="exact"/>
              <w:jc w:val="center"/>
              <w:outlineLvl w:val="0"/>
              <w:rPr>
                <w:rFonts w:ascii="宋体" w:eastAsia="宋体" w:hAnsi="宋体" w:cs="宋体"/>
                <w:szCs w:val="21"/>
              </w:rPr>
            </w:pPr>
            <w:r>
              <w:rPr>
                <w:rFonts w:ascii="宋体" w:eastAsia="宋体" w:hAnsi="宋体" w:cs="宋体" w:hint="eastAsia"/>
                <w:szCs w:val="21"/>
              </w:rPr>
              <w:t>用途</w:t>
            </w:r>
          </w:p>
        </w:tc>
        <w:tc>
          <w:tcPr>
            <w:tcW w:w="1945" w:type="dxa"/>
            <w:vAlign w:val="center"/>
          </w:tcPr>
          <w:p w:rsidR="00170B87" w:rsidRDefault="00DD3DE4">
            <w:pPr>
              <w:spacing w:line="300" w:lineRule="exact"/>
              <w:jc w:val="center"/>
              <w:outlineLvl w:val="0"/>
              <w:rPr>
                <w:rFonts w:ascii="宋体" w:eastAsia="宋体" w:hAnsi="宋体" w:cs="宋体"/>
                <w:szCs w:val="21"/>
              </w:rPr>
            </w:pPr>
            <w:r>
              <w:rPr>
                <w:rFonts w:ascii="宋体" w:eastAsia="宋体" w:hAnsi="宋体" w:cs="宋体" w:hint="eastAsia"/>
                <w:szCs w:val="21"/>
              </w:rPr>
              <w:t>成套住宅</w:t>
            </w:r>
          </w:p>
        </w:tc>
      </w:tr>
      <w:tr w:rsidR="00170B87">
        <w:trPr>
          <w:trHeight w:hRule="exact" w:val="510"/>
        </w:trPr>
        <w:tc>
          <w:tcPr>
            <w:tcW w:w="1980" w:type="dxa"/>
            <w:vAlign w:val="center"/>
          </w:tcPr>
          <w:p w:rsidR="00170B87" w:rsidRDefault="00DD3DE4">
            <w:pPr>
              <w:spacing w:line="300" w:lineRule="exact"/>
              <w:jc w:val="center"/>
              <w:outlineLvl w:val="0"/>
              <w:rPr>
                <w:rFonts w:ascii="宋体" w:eastAsia="宋体" w:hAnsi="宋体" w:cs="宋体"/>
                <w:szCs w:val="21"/>
              </w:rPr>
            </w:pPr>
            <w:r>
              <w:rPr>
                <w:rFonts w:ascii="宋体" w:eastAsia="宋体" w:hAnsi="宋体" w:cs="宋体" w:hint="eastAsia"/>
                <w:szCs w:val="21"/>
              </w:rPr>
              <w:t>建筑面积</w:t>
            </w:r>
          </w:p>
        </w:tc>
        <w:tc>
          <w:tcPr>
            <w:tcW w:w="2873" w:type="dxa"/>
            <w:vAlign w:val="center"/>
          </w:tcPr>
          <w:p w:rsidR="00170B87" w:rsidRDefault="00DD3DE4">
            <w:pPr>
              <w:spacing w:line="300" w:lineRule="exact"/>
              <w:jc w:val="center"/>
              <w:outlineLvl w:val="0"/>
              <w:rPr>
                <w:rFonts w:ascii="宋体" w:eastAsia="宋体" w:hAnsi="宋体" w:cs="宋体"/>
                <w:szCs w:val="21"/>
              </w:rPr>
            </w:pPr>
            <w:r>
              <w:rPr>
                <w:rFonts w:ascii="宋体" w:eastAsia="宋体" w:hAnsi="宋体" w:cs="宋体" w:hint="eastAsia"/>
                <w:szCs w:val="21"/>
              </w:rPr>
              <w:t>91.76</w:t>
            </w:r>
            <w:r>
              <w:rPr>
                <w:rFonts w:ascii="宋体" w:eastAsia="宋体" w:hAnsi="宋体" w:cs="宋体" w:hint="eastAsia"/>
                <w:szCs w:val="21"/>
              </w:rPr>
              <w:t>平方米</w:t>
            </w:r>
          </w:p>
        </w:tc>
        <w:tc>
          <w:tcPr>
            <w:tcW w:w="1945" w:type="dxa"/>
            <w:vAlign w:val="center"/>
          </w:tcPr>
          <w:p w:rsidR="00170B87" w:rsidRDefault="00DD3DE4">
            <w:pPr>
              <w:spacing w:line="300" w:lineRule="exact"/>
              <w:jc w:val="center"/>
              <w:outlineLvl w:val="0"/>
              <w:rPr>
                <w:rFonts w:ascii="宋体" w:eastAsia="宋体" w:hAnsi="宋体" w:cs="宋体"/>
                <w:szCs w:val="21"/>
              </w:rPr>
            </w:pPr>
            <w:r>
              <w:rPr>
                <w:rFonts w:ascii="宋体" w:eastAsia="宋体" w:hAnsi="宋体" w:cs="宋体" w:hint="eastAsia"/>
                <w:szCs w:val="21"/>
              </w:rPr>
              <w:t>总层数</w:t>
            </w:r>
          </w:p>
        </w:tc>
        <w:tc>
          <w:tcPr>
            <w:tcW w:w="1945" w:type="dxa"/>
            <w:vAlign w:val="center"/>
          </w:tcPr>
          <w:p w:rsidR="00170B87" w:rsidRDefault="00DD3DE4">
            <w:pPr>
              <w:spacing w:line="300" w:lineRule="exact"/>
              <w:jc w:val="center"/>
              <w:outlineLvl w:val="0"/>
              <w:rPr>
                <w:rFonts w:ascii="宋体" w:eastAsia="宋体" w:hAnsi="宋体" w:cs="宋体"/>
                <w:szCs w:val="21"/>
              </w:rPr>
            </w:pPr>
            <w:r>
              <w:rPr>
                <w:rFonts w:ascii="宋体" w:eastAsia="宋体" w:hAnsi="宋体" w:cs="宋体" w:hint="eastAsia"/>
                <w:szCs w:val="21"/>
              </w:rPr>
              <w:t>32</w:t>
            </w:r>
          </w:p>
        </w:tc>
      </w:tr>
      <w:tr w:rsidR="00170B87">
        <w:trPr>
          <w:trHeight w:hRule="exact" w:val="510"/>
        </w:trPr>
        <w:tc>
          <w:tcPr>
            <w:tcW w:w="1980" w:type="dxa"/>
            <w:vAlign w:val="center"/>
          </w:tcPr>
          <w:p w:rsidR="00170B87" w:rsidRDefault="00DD3DE4">
            <w:pPr>
              <w:spacing w:line="300" w:lineRule="exact"/>
              <w:jc w:val="center"/>
              <w:outlineLvl w:val="0"/>
              <w:rPr>
                <w:rFonts w:ascii="宋体" w:eastAsia="宋体" w:hAnsi="宋体" w:cs="宋体"/>
                <w:szCs w:val="21"/>
              </w:rPr>
            </w:pPr>
            <w:r>
              <w:rPr>
                <w:rFonts w:ascii="宋体" w:eastAsia="宋体" w:hAnsi="宋体" w:cs="宋体" w:hint="eastAsia"/>
                <w:szCs w:val="21"/>
              </w:rPr>
              <w:t>土地权利性质</w:t>
            </w:r>
          </w:p>
        </w:tc>
        <w:tc>
          <w:tcPr>
            <w:tcW w:w="2873" w:type="dxa"/>
            <w:vAlign w:val="center"/>
          </w:tcPr>
          <w:p w:rsidR="00170B87" w:rsidRDefault="00DD3DE4">
            <w:pPr>
              <w:spacing w:line="300" w:lineRule="exact"/>
              <w:jc w:val="center"/>
              <w:outlineLvl w:val="0"/>
              <w:rPr>
                <w:rFonts w:ascii="宋体" w:eastAsia="宋体" w:hAnsi="宋体" w:cs="宋体"/>
                <w:szCs w:val="21"/>
              </w:rPr>
            </w:pPr>
            <w:r>
              <w:rPr>
                <w:rFonts w:ascii="宋体" w:eastAsia="宋体" w:hAnsi="宋体" w:cs="宋体" w:hint="eastAsia"/>
                <w:szCs w:val="21"/>
              </w:rPr>
              <w:t>出让</w:t>
            </w:r>
          </w:p>
        </w:tc>
        <w:tc>
          <w:tcPr>
            <w:tcW w:w="1945" w:type="dxa"/>
            <w:vAlign w:val="center"/>
          </w:tcPr>
          <w:p w:rsidR="00170B87" w:rsidRDefault="00DD3DE4">
            <w:pPr>
              <w:spacing w:line="300" w:lineRule="exact"/>
              <w:jc w:val="center"/>
              <w:outlineLvl w:val="0"/>
              <w:rPr>
                <w:rFonts w:ascii="宋体" w:eastAsia="宋体" w:hAnsi="宋体" w:cs="宋体"/>
                <w:szCs w:val="21"/>
              </w:rPr>
            </w:pPr>
            <w:r>
              <w:rPr>
                <w:rFonts w:ascii="宋体" w:eastAsia="宋体" w:hAnsi="宋体" w:cs="宋体" w:hint="eastAsia"/>
                <w:szCs w:val="21"/>
              </w:rPr>
              <w:t>土地规划用途</w:t>
            </w:r>
          </w:p>
        </w:tc>
        <w:tc>
          <w:tcPr>
            <w:tcW w:w="1945" w:type="dxa"/>
            <w:vAlign w:val="center"/>
          </w:tcPr>
          <w:p w:rsidR="00170B87" w:rsidRDefault="00DD3DE4">
            <w:pPr>
              <w:spacing w:line="300" w:lineRule="exact"/>
              <w:jc w:val="center"/>
              <w:outlineLvl w:val="0"/>
              <w:rPr>
                <w:rFonts w:ascii="宋体" w:eastAsia="宋体" w:hAnsi="宋体" w:cs="宋体"/>
                <w:szCs w:val="21"/>
              </w:rPr>
            </w:pPr>
            <w:r>
              <w:rPr>
                <w:rFonts w:ascii="宋体" w:eastAsia="宋体" w:hAnsi="宋体" w:cs="宋体" w:hint="eastAsia"/>
                <w:szCs w:val="21"/>
              </w:rPr>
              <w:t>商住</w:t>
            </w:r>
          </w:p>
        </w:tc>
      </w:tr>
      <w:tr w:rsidR="00170B87">
        <w:trPr>
          <w:trHeight w:hRule="exact" w:val="510"/>
        </w:trPr>
        <w:tc>
          <w:tcPr>
            <w:tcW w:w="1980" w:type="dxa"/>
            <w:vAlign w:val="center"/>
          </w:tcPr>
          <w:p w:rsidR="00170B87" w:rsidRDefault="00DD3DE4">
            <w:pPr>
              <w:spacing w:line="300" w:lineRule="exact"/>
              <w:jc w:val="center"/>
              <w:outlineLvl w:val="0"/>
              <w:rPr>
                <w:rFonts w:ascii="宋体" w:eastAsia="宋体" w:hAnsi="宋体" w:cs="宋体"/>
                <w:szCs w:val="21"/>
              </w:rPr>
            </w:pPr>
            <w:r>
              <w:rPr>
                <w:rFonts w:ascii="宋体" w:eastAsia="宋体" w:hAnsi="宋体" w:cs="宋体" w:hint="eastAsia"/>
                <w:szCs w:val="21"/>
              </w:rPr>
              <w:t>土地使用年限</w:t>
            </w:r>
          </w:p>
        </w:tc>
        <w:tc>
          <w:tcPr>
            <w:tcW w:w="6763" w:type="dxa"/>
            <w:gridSpan w:val="3"/>
            <w:vAlign w:val="center"/>
          </w:tcPr>
          <w:p w:rsidR="00170B87" w:rsidRDefault="00DD3DE4">
            <w:pPr>
              <w:spacing w:line="300" w:lineRule="exact"/>
              <w:jc w:val="center"/>
              <w:outlineLvl w:val="0"/>
              <w:rPr>
                <w:rFonts w:ascii="宋体" w:eastAsia="宋体" w:hAnsi="宋体" w:cs="宋体"/>
                <w:szCs w:val="21"/>
              </w:rPr>
            </w:pPr>
            <w:r>
              <w:rPr>
                <w:rFonts w:ascii="宋体" w:eastAsia="宋体" w:hAnsi="宋体" w:cs="宋体" w:hint="eastAsia"/>
                <w:szCs w:val="21"/>
              </w:rPr>
              <w:t>2013</w:t>
            </w:r>
            <w:r>
              <w:rPr>
                <w:rFonts w:ascii="宋体" w:eastAsia="宋体" w:hAnsi="宋体" w:cs="宋体" w:hint="eastAsia"/>
                <w:szCs w:val="21"/>
              </w:rPr>
              <w:t>年</w:t>
            </w:r>
            <w:r>
              <w:rPr>
                <w:rFonts w:ascii="宋体" w:eastAsia="宋体" w:hAnsi="宋体" w:cs="宋体" w:hint="eastAsia"/>
                <w:szCs w:val="21"/>
              </w:rPr>
              <w:t>7</w:t>
            </w:r>
            <w:r>
              <w:rPr>
                <w:rFonts w:ascii="宋体" w:eastAsia="宋体" w:hAnsi="宋体" w:cs="宋体" w:hint="eastAsia"/>
                <w:szCs w:val="21"/>
              </w:rPr>
              <w:t>月</w:t>
            </w:r>
            <w:r>
              <w:rPr>
                <w:rFonts w:ascii="宋体" w:eastAsia="宋体" w:hAnsi="宋体" w:cs="宋体" w:hint="eastAsia"/>
                <w:szCs w:val="21"/>
              </w:rPr>
              <w:t>6</w:t>
            </w:r>
            <w:r>
              <w:rPr>
                <w:rFonts w:ascii="宋体" w:eastAsia="宋体" w:hAnsi="宋体" w:cs="宋体" w:hint="eastAsia"/>
                <w:szCs w:val="21"/>
              </w:rPr>
              <w:t>日至</w:t>
            </w:r>
            <w:r>
              <w:rPr>
                <w:rFonts w:ascii="宋体" w:eastAsia="宋体" w:hAnsi="宋体" w:cs="宋体" w:hint="eastAsia"/>
                <w:szCs w:val="21"/>
              </w:rPr>
              <w:t>2083</w:t>
            </w:r>
            <w:r>
              <w:rPr>
                <w:rFonts w:ascii="宋体" w:eastAsia="宋体" w:hAnsi="宋体" w:cs="宋体" w:hint="eastAsia"/>
                <w:szCs w:val="21"/>
              </w:rPr>
              <w:t>年</w:t>
            </w:r>
            <w:r>
              <w:rPr>
                <w:rFonts w:ascii="宋体" w:eastAsia="宋体" w:hAnsi="宋体" w:cs="宋体" w:hint="eastAsia"/>
                <w:szCs w:val="21"/>
              </w:rPr>
              <w:t>7</w:t>
            </w:r>
            <w:r>
              <w:rPr>
                <w:rFonts w:ascii="宋体" w:eastAsia="宋体" w:hAnsi="宋体" w:cs="宋体" w:hint="eastAsia"/>
                <w:szCs w:val="21"/>
              </w:rPr>
              <w:t>月</w:t>
            </w:r>
            <w:r>
              <w:rPr>
                <w:rFonts w:ascii="宋体" w:eastAsia="宋体" w:hAnsi="宋体" w:cs="宋体" w:hint="eastAsia"/>
                <w:szCs w:val="21"/>
              </w:rPr>
              <w:t>6</w:t>
            </w:r>
            <w:r>
              <w:rPr>
                <w:rFonts w:ascii="宋体" w:eastAsia="宋体" w:hAnsi="宋体" w:cs="宋体" w:hint="eastAsia"/>
                <w:szCs w:val="21"/>
              </w:rPr>
              <w:t>日</w:t>
            </w:r>
          </w:p>
        </w:tc>
      </w:tr>
    </w:tbl>
    <w:p w:rsidR="00170B87" w:rsidRDefault="00DD3DE4">
      <w:pPr>
        <w:spacing w:line="600" w:lineRule="exact"/>
        <w:outlineLvl w:val="0"/>
        <w:rPr>
          <w:rFonts w:ascii="黑体" w:eastAsia="黑体" w:hAnsi="黑体" w:cs="黑体"/>
          <w:b/>
          <w:bCs/>
          <w:sz w:val="28"/>
          <w:szCs w:val="28"/>
        </w:rPr>
      </w:pPr>
      <w:r>
        <w:rPr>
          <w:rFonts w:ascii="黑体" w:eastAsia="黑体" w:hAnsi="黑体" w:cs="黑体" w:hint="eastAsia"/>
          <w:b/>
          <w:bCs/>
          <w:sz w:val="28"/>
          <w:szCs w:val="28"/>
        </w:rPr>
        <w:t>五、价值时点</w:t>
      </w:r>
      <w:bookmarkEnd w:id="11"/>
    </w:p>
    <w:p w:rsidR="00170B87" w:rsidRDefault="00DD3DE4">
      <w:pPr>
        <w:spacing w:line="600" w:lineRule="exact"/>
        <w:ind w:firstLineChars="200" w:firstLine="560"/>
        <w:rPr>
          <w:rFonts w:ascii="宋体" w:eastAsia="宋体" w:hAnsi="宋体" w:cs="宋体"/>
          <w:sz w:val="28"/>
          <w:szCs w:val="28"/>
        </w:rPr>
      </w:pPr>
      <w:r>
        <w:rPr>
          <w:rFonts w:ascii="宋体" w:eastAsia="宋体" w:hAnsi="宋体" w:cs="宋体" w:hint="eastAsia"/>
          <w:sz w:val="28"/>
          <w:szCs w:val="28"/>
        </w:rPr>
        <w:t>本次估价以</w:t>
      </w:r>
      <w:r>
        <w:rPr>
          <w:rFonts w:ascii="宋体" w:eastAsia="宋体" w:hAnsi="宋体" w:cs="宋体" w:hint="eastAsia"/>
          <w:sz w:val="28"/>
          <w:szCs w:val="28"/>
        </w:rPr>
        <w:t>勘查日期</w:t>
      </w:r>
      <w:r>
        <w:rPr>
          <w:rFonts w:ascii="宋体" w:eastAsia="宋体" w:hAnsi="宋体" w:cs="宋体" w:hint="eastAsia"/>
          <w:sz w:val="28"/>
          <w:szCs w:val="28"/>
        </w:rPr>
        <w:t>20</w:t>
      </w:r>
      <w:r>
        <w:rPr>
          <w:rFonts w:ascii="宋体" w:eastAsia="宋体" w:hAnsi="宋体" w:cs="宋体" w:hint="eastAsia"/>
          <w:sz w:val="28"/>
          <w:szCs w:val="28"/>
        </w:rPr>
        <w:t>21</w:t>
      </w:r>
      <w:r>
        <w:rPr>
          <w:rFonts w:ascii="宋体" w:eastAsia="宋体" w:hAnsi="宋体" w:cs="宋体" w:hint="eastAsia"/>
          <w:sz w:val="28"/>
          <w:szCs w:val="28"/>
        </w:rPr>
        <w:t>年</w:t>
      </w:r>
      <w:r>
        <w:rPr>
          <w:rFonts w:ascii="宋体" w:eastAsia="宋体" w:hAnsi="宋体" w:cs="宋体" w:hint="eastAsia"/>
          <w:sz w:val="28"/>
          <w:szCs w:val="28"/>
        </w:rPr>
        <w:t>9</w:t>
      </w:r>
      <w:r>
        <w:rPr>
          <w:rFonts w:ascii="宋体" w:eastAsia="宋体" w:hAnsi="宋体" w:cs="宋体" w:hint="eastAsia"/>
          <w:sz w:val="28"/>
          <w:szCs w:val="28"/>
        </w:rPr>
        <w:t>月</w:t>
      </w:r>
      <w:r>
        <w:rPr>
          <w:rFonts w:ascii="宋体" w:eastAsia="宋体" w:hAnsi="宋体" w:cs="宋体" w:hint="eastAsia"/>
          <w:sz w:val="28"/>
          <w:szCs w:val="28"/>
        </w:rPr>
        <w:t>1</w:t>
      </w:r>
      <w:r>
        <w:rPr>
          <w:rFonts w:ascii="宋体" w:eastAsia="宋体" w:hAnsi="宋体" w:cs="宋体" w:hint="eastAsia"/>
          <w:sz w:val="28"/>
          <w:szCs w:val="28"/>
        </w:rPr>
        <w:t>日作为价值时点。</w:t>
      </w:r>
    </w:p>
    <w:p w:rsidR="00170B87" w:rsidRDefault="00DD3DE4">
      <w:pPr>
        <w:spacing w:line="600" w:lineRule="exact"/>
        <w:outlineLvl w:val="0"/>
        <w:rPr>
          <w:rFonts w:ascii="黑体" w:eastAsia="黑体" w:hAnsi="黑体" w:cs="黑体"/>
          <w:b/>
          <w:bCs/>
          <w:sz w:val="28"/>
          <w:szCs w:val="28"/>
        </w:rPr>
      </w:pPr>
      <w:bookmarkStart w:id="12" w:name="_Toc463791717"/>
      <w:r>
        <w:rPr>
          <w:rFonts w:ascii="黑体" w:eastAsia="黑体" w:hAnsi="黑体" w:cs="黑体" w:hint="eastAsia"/>
          <w:b/>
          <w:bCs/>
          <w:sz w:val="28"/>
          <w:szCs w:val="28"/>
        </w:rPr>
        <w:t>六、价值类型</w:t>
      </w:r>
      <w:bookmarkEnd w:id="12"/>
    </w:p>
    <w:p w:rsidR="00170B87" w:rsidRDefault="00DD3DE4">
      <w:pPr>
        <w:spacing w:line="600" w:lineRule="exact"/>
        <w:ind w:firstLineChars="200" w:firstLine="560"/>
        <w:rPr>
          <w:rFonts w:ascii="宋体" w:eastAsia="宋体" w:hAnsi="宋体" w:cs="宋体"/>
          <w:sz w:val="28"/>
          <w:szCs w:val="28"/>
        </w:rPr>
      </w:pPr>
      <w:r>
        <w:rPr>
          <w:rFonts w:ascii="宋体" w:eastAsia="宋体" w:hAnsi="宋体" w:cs="宋体" w:hint="eastAsia"/>
          <w:sz w:val="28"/>
          <w:szCs w:val="28"/>
        </w:rPr>
        <w:t>本次估价价格为估价对象在价值时点完整权利状态及满足各项假设限制条件下的房地产市场价值，所采用的价值标准为市场价值标准。</w:t>
      </w:r>
    </w:p>
    <w:p w:rsidR="00170B87" w:rsidRDefault="00DD3DE4">
      <w:pPr>
        <w:spacing w:line="600" w:lineRule="exact"/>
        <w:outlineLvl w:val="0"/>
        <w:rPr>
          <w:rFonts w:ascii="黑体" w:eastAsia="黑体" w:hAnsi="黑体" w:cs="黑体"/>
          <w:b/>
          <w:bCs/>
          <w:sz w:val="28"/>
          <w:szCs w:val="28"/>
        </w:rPr>
      </w:pPr>
      <w:bookmarkStart w:id="13" w:name="_Toc463791718"/>
      <w:r>
        <w:rPr>
          <w:rFonts w:ascii="黑体" w:eastAsia="黑体" w:hAnsi="黑体" w:cs="黑体" w:hint="eastAsia"/>
          <w:b/>
          <w:bCs/>
          <w:sz w:val="28"/>
          <w:szCs w:val="28"/>
        </w:rPr>
        <w:t>七、估价原则</w:t>
      </w:r>
      <w:bookmarkEnd w:id="13"/>
    </w:p>
    <w:p w:rsidR="00170B87" w:rsidRDefault="00DD3DE4">
      <w:pPr>
        <w:spacing w:line="600" w:lineRule="exact"/>
        <w:ind w:firstLineChars="200" w:firstLine="560"/>
        <w:rPr>
          <w:rFonts w:ascii="宋体" w:eastAsia="宋体" w:hAnsi="宋体" w:cs="宋体"/>
          <w:sz w:val="28"/>
          <w:szCs w:val="28"/>
        </w:rPr>
      </w:pPr>
      <w:r>
        <w:rPr>
          <w:rFonts w:ascii="宋体" w:eastAsia="宋体" w:hAnsi="宋体" w:cs="宋体" w:hint="eastAsia"/>
          <w:sz w:val="28"/>
          <w:szCs w:val="28"/>
        </w:rPr>
        <w:t>本次评估在遵循公正、公平、公开、客观、科学原则的前提下，具体依据下列原则：</w:t>
      </w:r>
    </w:p>
    <w:p w:rsidR="00170B87" w:rsidRDefault="00DD3DE4">
      <w:pPr>
        <w:spacing w:line="600" w:lineRule="exact"/>
        <w:ind w:firstLineChars="100" w:firstLine="281"/>
        <w:jc w:val="left"/>
        <w:rPr>
          <w:rFonts w:ascii="黑体" w:eastAsia="黑体" w:hAnsi="黑体" w:cs="黑体"/>
          <w:b/>
          <w:bCs/>
          <w:sz w:val="28"/>
          <w:szCs w:val="28"/>
        </w:rPr>
      </w:pPr>
      <w:r>
        <w:rPr>
          <w:rFonts w:ascii="黑体" w:eastAsia="黑体" w:hAnsi="黑体" w:cs="黑体" w:hint="eastAsia"/>
          <w:b/>
          <w:bCs/>
          <w:sz w:val="28"/>
          <w:szCs w:val="28"/>
        </w:rPr>
        <w:t>（一）合法原则</w:t>
      </w:r>
    </w:p>
    <w:p w:rsidR="00170B87" w:rsidRDefault="00DD3DE4">
      <w:pPr>
        <w:spacing w:line="600" w:lineRule="exact"/>
        <w:ind w:firstLineChars="200" w:firstLine="560"/>
        <w:rPr>
          <w:rFonts w:ascii="宋体" w:eastAsia="宋体" w:hAnsi="宋体" w:cs="宋体"/>
          <w:sz w:val="28"/>
          <w:szCs w:val="28"/>
        </w:rPr>
      </w:pPr>
      <w:r>
        <w:rPr>
          <w:rFonts w:ascii="宋体" w:eastAsia="宋体" w:hAnsi="宋体" w:cs="宋体" w:hint="eastAsia"/>
          <w:sz w:val="28"/>
          <w:szCs w:val="28"/>
        </w:rPr>
        <w:t>即必须以估价对象的合法使用、合法交易或合法处分为前提进行。所谓合法，是指符合国家的法律、法规和当地政府的有关规定。一是要求在估价时必须确认估价对象具有合法产权。二是要求在估价时所涉及的估价对象用途必须是合法的。三是要求在估价中如果涉及估价对象的</w:t>
      </w:r>
      <w:r>
        <w:rPr>
          <w:rFonts w:ascii="宋体" w:eastAsia="宋体" w:hAnsi="宋体" w:cs="宋体" w:hint="eastAsia"/>
          <w:sz w:val="28"/>
          <w:szCs w:val="28"/>
        </w:rPr>
        <w:lastRenderedPageBreak/>
        <w:t>交易或处分方式时，该交易或处分方式必须是合法的。</w:t>
      </w:r>
    </w:p>
    <w:p w:rsidR="00170B87" w:rsidRDefault="00DD3DE4">
      <w:pPr>
        <w:spacing w:line="600" w:lineRule="exact"/>
        <w:ind w:firstLineChars="100" w:firstLine="281"/>
        <w:rPr>
          <w:rFonts w:ascii="黑体" w:eastAsia="黑体" w:hAnsi="黑体" w:cs="黑体"/>
          <w:b/>
          <w:bCs/>
          <w:sz w:val="28"/>
          <w:szCs w:val="28"/>
        </w:rPr>
      </w:pPr>
      <w:r>
        <w:rPr>
          <w:rFonts w:ascii="黑体" w:eastAsia="黑体" w:hAnsi="黑体" w:cs="黑体" w:hint="eastAsia"/>
          <w:b/>
          <w:bCs/>
          <w:sz w:val="28"/>
          <w:szCs w:val="28"/>
        </w:rPr>
        <w:t>（二）最高最佳使用原则</w:t>
      </w:r>
    </w:p>
    <w:p w:rsidR="00170B87" w:rsidRDefault="00DD3DE4">
      <w:pPr>
        <w:spacing w:line="600" w:lineRule="exact"/>
        <w:ind w:firstLineChars="200" w:firstLine="560"/>
        <w:rPr>
          <w:rFonts w:ascii="宋体" w:eastAsia="宋体" w:hAnsi="宋体" w:cs="宋体"/>
          <w:sz w:val="28"/>
          <w:szCs w:val="28"/>
        </w:rPr>
      </w:pPr>
      <w:r>
        <w:rPr>
          <w:rFonts w:ascii="宋体" w:eastAsia="宋体" w:hAnsi="宋体" w:cs="宋体" w:hint="eastAsia"/>
          <w:sz w:val="28"/>
          <w:szCs w:val="28"/>
        </w:rPr>
        <w:t>所谓最高最佳使用，要求房地产估价应以估价对象的最高最佳使用为前提进行。它是指法律上允许，技术上可能，财务上可行，经过充分</w:t>
      </w:r>
      <w:r>
        <w:rPr>
          <w:rFonts w:ascii="宋体" w:eastAsia="宋体" w:hAnsi="宋体" w:cs="宋体" w:hint="eastAsia"/>
          <w:sz w:val="28"/>
          <w:szCs w:val="28"/>
        </w:rPr>
        <w:t>合理的论证，能使估价对象的价值达到最大的一种最可能的使用。</w:t>
      </w:r>
    </w:p>
    <w:p w:rsidR="00170B87" w:rsidRDefault="00DD3DE4">
      <w:pPr>
        <w:spacing w:line="600" w:lineRule="exact"/>
        <w:ind w:firstLineChars="100" w:firstLine="281"/>
        <w:rPr>
          <w:rFonts w:ascii="黑体" w:eastAsia="黑体" w:hAnsi="黑体" w:cs="黑体"/>
          <w:b/>
          <w:bCs/>
          <w:sz w:val="28"/>
          <w:szCs w:val="28"/>
        </w:rPr>
      </w:pPr>
      <w:r>
        <w:rPr>
          <w:rFonts w:ascii="黑体" w:eastAsia="黑体" w:hAnsi="黑体" w:cs="黑体" w:hint="eastAsia"/>
          <w:b/>
          <w:bCs/>
          <w:sz w:val="28"/>
          <w:szCs w:val="28"/>
        </w:rPr>
        <w:t>（三）房地产替</w:t>
      </w:r>
      <w:r>
        <w:rPr>
          <w:rFonts w:ascii="黑体" w:eastAsia="黑体" w:hAnsi="黑体" w:cs="黑体" w:hint="eastAsia"/>
          <w:b/>
          <w:bCs/>
          <w:sz w:val="28"/>
          <w:szCs w:val="28"/>
        </w:rPr>
        <w:t>代性原则</w:t>
      </w:r>
    </w:p>
    <w:p w:rsidR="00170B87" w:rsidRDefault="00DD3DE4">
      <w:pPr>
        <w:spacing w:line="600" w:lineRule="exact"/>
        <w:ind w:firstLineChars="200" w:firstLine="560"/>
        <w:rPr>
          <w:rFonts w:ascii="宋体" w:eastAsia="宋体" w:hAnsi="宋体" w:cs="宋体"/>
          <w:sz w:val="28"/>
          <w:szCs w:val="28"/>
        </w:rPr>
      </w:pPr>
      <w:r>
        <w:rPr>
          <w:rFonts w:ascii="宋体" w:eastAsia="宋体" w:hAnsi="宋体" w:cs="宋体" w:hint="eastAsia"/>
          <w:sz w:val="28"/>
          <w:szCs w:val="28"/>
        </w:rPr>
        <w:t>替代原则要求房地产估价结果不得明显偏离类似房地产在同等条件下的正常价格。类似房地产是指与估价对象处在同一供求范围内，并在用途、规模、档次、建筑结构等方面与估价对象相同或相近的房地产。同一供求范围是指与估价对象相同或相近的房地产所处的区域范围。</w:t>
      </w:r>
    </w:p>
    <w:p w:rsidR="00170B87" w:rsidRDefault="00DD3DE4">
      <w:pPr>
        <w:spacing w:line="600" w:lineRule="exact"/>
        <w:ind w:firstLineChars="100" w:firstLine="281"/>
        <w:rPr>
          <w:rFonts w:ascii="黑体" w:eastAsia="黑体" w:hAnsi="黑体" w:cs="黑体"/>
          <w:b/>
          <w:bCs/>
          <w:sz w:val="28"/>
          <w:szCs w:val="28"/>
        </w:rPr>
      </w:pPr>
      <w:r>
        <w:rPr>
          <w:rFonts w:ascii="黑体" w:eastAsia="黑体" w:hAnsi="黑体" w:cs="黑体" w:hint="eastAsia"/>
          <w:b/>
          <w:bCs/>
          <w:sz w:val="28"/>
          <w:szCs w:val="28"/>
        </w:rPr>
        <w:t>（四）价值时点原则</w:t>
      </w:r>
    </w:p>
    <w:p w:rsidR="00170B87" w:rsidRDefault="00DD3DE4">
      <w:pPr>
        <w:spacing w:line="600" w:lineRule="exact"/>
        <w:ind w:firstLineChars="200" w:firstLine="560"/>
        <w:rPr>
          <w:rFonts w:ascii="宋体" w:eastAsia="宋体" w:hAnsi="宋体" w:cs="宋体"/>
          <w:sz w:val="28"/>
          <w:szCs w:val="28"/>
        </w:rPr>
      </w:pPr>
      <w:r>
        <w:rPr>
          <w:rFonts w:ascii="宋体" w:eastAsia="宋体" w:hAnsi="宋体" w:cs="宋体" w:hint="eastAsia"/>
          <w:sz w:val="28"/>
          <w:szCs w:val="28"/>
        </w:rPr>
        <w:t>价值时点原则要求房地产估价结果应是估价对象在价值时点上的客观合理价格或价值。估价不是求取估价对象在所有时间上的价格，而是求取估价对象在某一时间上的价格，而这一时间不是估价人员可以随意假定的，必须依据估价目的来确定，这一时点即是价值时点。</w:t>
      </w:r>
    </w:p>
    <w:p w:rsidR="00170B87" w:rsidRDefault="00DD3DE4">
      <w:pPr>
        <w:spacing w:line="600" w:lineRule="exact"/>
        <w:outlineLvl w:val="0"/>
        <w:rPr>
          <w:rFonts w:ascii="黑体" w:eastAsia="黑体" w:hAnsi="黑体" w:cs="黑体"/>
          <w:b/>
          <w:bCs/>
          <w:sz w:val="28"/>
          <w:szCs w:val="28"/>
        </w:rPr>
      </w:pPr>
      <w:bookmarkStart w:id="14" w:name="_Toc463791719"/>
      <w:r>
        <w:rPr>
          <w:rFonts w:ascii="黑体" w:eastAsia="黑体" w:hAnsi="黑体" w:cs="黑体" w:hint="eastAsia"/>
          <w:b/>
          <w:bCs/>
          <w:sz w:val="28"/>
          <w:szCs w:val="28"/>
        </w:rPr>
        <w:t>八、估价依据</w:t>
      </w:r>
      <w:bookmarkEnd w:id="14"/>
    </w:p>
    <w:p w:rsidR="00170B87" w:rsidRDefault="00DD3DE4">
      <w:pPr>
        <w:spacing w:line="600" w:lineRule="exact"/>
        <w:ind w:firstLineChars="200" w:firstLine="560"/>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、《中华人民共和国</w:t>
      </w:r>
      <w:r>
        <w:rPr>
          <w:rFonts w:ascii="宋体" w:eastAsia="宋体" w:hAnsi="宋体" w:cs="宋体" w:hint="eastAsia"/>
          <w:sz w:val="28"/>
          <w:szCs w:val="28"/>
        </w:rPr>
        <w:t>价格</w:t>
      </w:r>
      <w:r>
        <w:rPr>
          <w:rFonts w:ascii="宋体" w:eastAsia="宋体" w:hAnsi="宋体" w:cs="宋体" w:hint="eastAsia"/>
          <w:sz w:val="28"/>
          <w:szCs w:val="28"/>
        </w:rPr>
        <w:t>法》。</w:t>
      </w:r>
    </w:p>
    <w:p w:rsidR="00170B87" w:rsidRDefault="00DD3DE4">
      <w:pPr>
        <w:spacing w:line="600" w:lineRule="exact"/>
        <w:ind w:firstLineChars="200" w:firstLine="560"/>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、《中华人民共和国</w:t>
      </w:r>
      <w:r>
        <w:rPr>
          <w:rFonts w:ascii="宋体" w:eastAsia="宋体" w:hAnsi="宋体" w:cs="宋体" w:hint="eastAsia"/>
          <w:sz w:val="28"/>
          <w:szCs w:val="28"/>
        </w:rPr>
        <w:t>资产评估</w:t>
      </w:r>
      <w:r>
        <w:rPr>
          <w:rFonts w:ascii="宋体" w:eastAsia="宋体" w:hAnsi="宋体" w:cs="宋体" w:hint="eastAsia"/>
          <w:sz w:val="28"/>
          <w:szCs w:val="28"/>
        </w:rPr>
        <w:t>法》。</w:t>
      </w:r>
    </w:p>
    <w:p w:rsidR="00170B87" w:rsidRDefault="00DD3DE4">
      <w:pPr>
        <w:spacing w:line="600" w:lineRule="exact"/>
        <w:ind w:firstLineChars="200" w:firstLine="560"/>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w:t>
      </w:r>
      <w:r>
        <w:rPr>
          <w:rFonts w:ascii="宋体" w:eastAsia="宋体" w:hAnsi="宋体" w:cs="宋体" w:hint="eastAsia"/>
          <w:sz w:val="28"/>
          <w:szCs w:val="28"/>
        </w:rPr>
        <w:t>《中华人民共和国城市房地产管理法》</w:t>
      </w:r>
      <w:r>
        <w:rPr>
          <w:rFonts w:ascii="宋体" w:eastAsia="宋体" w:hAnsi="宋体" w:cs="宋体" w:hint="eastAsia"/>
          <w:sz w:val="28"/>
          <w:szCs w:val="28"/>
        </w:rPr>
        <w:t>。</w:t>
      </w:r>
    </w:p>
    <w:p w:rsidR="00170B87" w:rsidRDefault="00DD3DE4">
      <w:pPr>
        <w:spacing w:line="600" w:lineRule="exact"/>
        <w:ind w:firstLineChars="200" w:firstLine="560"/>
        <w:rPr>
          <w:rFonts w:ascii="宋体" w:eastAsia="宋体" w:hAnsi="宋体" w:cs="宋体"/>
          <w:sz w:val="28"/>
          <w:szCs w:val="28"/>
        </w:rPr>
      </w:pPr>
      <w:r>
        <w:rPr>
          <w:rFonts w:ascii="宋体" w:eastAsia="宋体" w:hAnsi="宋体" w:cs="宋体" w:hint="eastAsia"/>
          <w:sz w:val="28"/>
          <w:szCs w:val="28"/>
        </w:rPr>
        <w:t>4</w:t>
      </w:r>
      <w:r>
        <w:rPr>
          <w:rFonts w:ascii="宋体" w:eastAsia="宋体" w:hAnsi="宋体" w:cs="宋体" w:hint="eastAsia"/>
          <w:sz w:val="28"/>
          <w:szCs w:val="28"/>
        </w:rPr>
        <w:t>、</w:t>
      </w:r>
      <w:r>
        <w:rPr>
          <w:rFonts w:ascii="宋体" w:eastAsia="宋体" w:hAnsi="宋体" w:cs="宋体" w:hint="eastAsia"/>
          <w:sz w:val="28"/>
          <w:szCs w:val="28"/>
        </w:rPr>
        <w:t>《中华人民共和国物权法》（</w:t>
      </w:r>
      <w:r>
        <w:rPr>
          <w:rFonts w:ascii="宋体" w:eastAsia="宋体" w:hAnsi="宋体" w:cs="宋体" w:hint="eastAsia"/>
          <w:sz w:val="28"/>
          <w:szCs w:val="28"/>
        </w:rPr>
        <w:t>2007</w:t>
      </w:r>
      <w:r>
        <w:rPr>
          <w:rFonts w:ascii="宋体" w:eastAsia="宋体" w:hAnsi="宋体" w:cs="宋体" w:hint="eastAsia"/>
          <w:sz w:val="28"/>
          <w:szCs w:val="28"/>
        </w:rPr>
        <w:t>年</w:t>
      </w:r>
      <w:r>
        <w:rPr>
          <w:rFonts w:ascii="宋体" w:eastAsia="宋体" w:hAnsi="宋体" w:cs="宋体" w:hint="eastAsia"/>
          <w:sz w:val="28"/>
          <w:szCs w:val="28"/>
        </w:rPr>
        <w:t>3</w:t>
      </w:r>
      <w:r>
        <w:rPr>
          <w:rFonts w:ascii="宋体" w:eastAsia="宋体" w:hAnsi="宋体" w:cs="宋体" w:hint="eastAsia"/>
          <w:sz w:val="28"/>
          <w:szCs w:val="28"/>
        </w:rPr>
        <w:t>月</w:t>
      </w:r>
      <w:r>
        <w:rPr>
          <w:rFonts w:ascii="宋体" w:eastAsia="宋体" w:hAnsi="宋体" w:cs="宋体" w:hint="eastAsia"/>
          <w:sz w:val="28"/>
          <w:szCs w:val="28"/>
        </w:rPr>
        <w:t>16</w:t>
      </w:r>
      <w:r>
        <w:rPr>
          <w:rFonts w:ascii="宋体" w:eastAsia="宋体" w:hAnsi="宋体" w:cs="宋体" w:hint="eastAsia"/>
          <w:sz w:val="28"/>
          <w:szCs w:val="28"/>
        </w:rPr>
        <w:t>日主席令第</w:t>
      </w:r>
      <w:r>
        <w:rPr>
          <w:rFonts w:ascii="宋体" w:eastAsia="宋体" w:hAnsi="宋体" w:cs="宋体" w:hint="eastAsia"/>
          <w:sz w:val="28"/>
          <w:szCs w:val="28"/>
        </w:rPr>
        <w:t>62</w:t>
      </w:r>
      <w:r>
        <w:rPr>
          <w:rFonts w:ascii="宋体" w:eastAsia="宋体" w:hAnsi="宋体" w:cs="宋体" w:hint="eastAsia"/>
          <w:sz w:val="28"/>
          <w:szCs w:val="28"/>
        </w:rPr>
        <w:t>号发布）</w:t>
      </w:r>
    </w:p>
    <w:p w:rsidR="00170B87" w:rsidRDefault="00DD3DE4">
      <w:pPr>
        <w:spacing w:line="600" w:lineRule="exact"/>
        <w:ind w:firstLineChars="200" w:firstLine="560"/>
        <w:rPr>
          <w:rFonts w:ascii="宋体" w:eastAsia="宋体" w:hAnsi="宋体" w:cs="宋体"/>
          <w:sz w:val="28"/>
          <w:szCs w:val="28"/>
        </w:rPr>
      </w:pPr>
      <w:r>
        <w:rPr>
          <w:rFonts w:ascii="宋体" w:eastAsia="宋体" w:hAnsi="宋体" w:cs="宋体" w:hint="eastAsia"/>
          <w:sz w:val="28"/>
          <w:szCs w:val="28"/>
        </w:rPr>
        <w:t>5</w:t>
      </w:r>
      <w:r>
        <w:rPr>
          <w:rFonts w:ascii="宋体" w:eastAsia="宋体" w:hAnsi="宋体" w:cs="宋体" w:hint="eastAsia"/>
          <w:sz w:val="28"/>
          <w:szCs w:val="28"/>
        </w:rPr>
        <w:t>、</w:t>
      </w:r>
      <w:r>
        <w:rPr>
          <w:rFonts w:ascii="宋体" w:eastAsia="宋体" w:hAnsi="宋体" w:cs="宋体" w:hint="eastAsia"/>
          <w:sz w:val="28"/>
          <w:szCs w:val="28"/>
        </w:rPr>
        <w:t>《</w:t>
      </w:r>
      <w:r>
        <w:rPr>
          <w:rFonts w:ascii="宋体" w:eastAsia="宋体" w:hAnsi="宋体" w:cs="宋体" w:hint="eastAsia"/>
          <w:sz w:val="28"/>
          <w:szCs w:val="28"/>
        </w:rPr>
        <w:t>价格鉴证评估执业规范</w:t>
      </w:r>
      <w:r>
        <w:rPr>
          <w:rFonts w:ascii="宋体" w:eastAsia="宋体" w:hAnsi="宋体" w:cs="宋体" w:hint="eastAsia"/>
          <w:sz w:val="28"/>
          <w:szCs w:val="28"/>
        </w:rPr>
        <w:t>》</w:t>
      </w:r>
      <w:r>
        <w:rPr>
          <w:rFonts w:ascii="宋体" w:eastAsia="宋体" w:hAnsi="宋体" w:cs="宋体" w:hint="eastAsia"/>
          <w:sz w:val="28"/>
          <w:szCs w:val="28"/>
        </w:rPr>
        <w:t>（中价协</w:t>
      </w:r>
      <w:r>
        <w:rPr>
          <w:rFonts w:ascii="宋体" w:eastAsia="宋体" w:hAnsi="宋体" w:cs="宋体" w:hint="eastAsia"/>
          <w:sz w:val="28"/>
          <w:szCs w:val="28"/>
        </w:rPr>
        <w:t>[2020]31</w:t>
      </w:r>
      <w:r>
        <w:rPr>
          <w:rFonts w:ascii="宋体" w:eastAsia="宋体" w:hAnsi="宋体" w:cs="宋体" w:hint="eastAsia"/>
          <w:sz w:val="28"/>
          <w:szCs w:val="28"/>
        </w:rPr>
        <w:t>号</w:t>
      </w:r>
      <w:r>
        <w:rPr>
          <w:rFonts w:ascii="宋体" w:eastAsia="宋体" w:hAnsi="宋体" w:cs="宋体" w:hint="eastAsia"/>
          <w:sz w:val="28"/>
          <w:szCs w:val="28"/>
        </w:rPr>
        <w:t>）。</w:t>
      </w:r>
    </w:p>
    <w:p w:rsidR="00170B87" w:rsidRDefault="00DD3DE4">
      <w:pPr>
        <w:spacing w:line="600" w:lineRule="exact"/>
        <w:ind w:firstLineChars="200" w:firstLine="560"/>
        <w:rPr>
          <w:rFonts w:ascii="宋体" w:eastAsia="宋体" w:hAnsi="宋体" w:cs="宋体"/>
          <w:sz w:val="28"/>
          <w:szCs w:val="28"/>
        </w:rPr>
      </w:pPr>
      <w:r>
        <w:rPr>
          <w:rFonts w:ascii="宋体" w:eastAsia="宋体" w:hAnsi="宋体" w:cs="宋体" w:hint="eastAsia"/>
          <w:sz w:val="28"/>
          <w:szCs w:val="28"/>
        </w:rPr>
        <w:t>6</w:t>
      </w:r>
      <w:r>
        <w:rPr>
          <w:rFonts w:ascii="宋体" w:eastAsia="宋体" w:hAnsi="宋体" w:cs="宋体" w:hint="eastAsia"/>
          <w:sz w:val="28"/>
          <w:szCs w:val="28"/>
        </w:rPr>
        <w:t>、</w:t>
      </w:r>
      <w:r>
        <w:rPr>
          <w:rFonts w:ascii="宋体" w:eastAsia="宋体" w:hAnsi="宋体" w:cs="宋体" w:hint="eastAsia"/>
          <w:sz w:val="28"/>
          <w:szCs w:val="28"/>
        </w:rPr>
        <w:t>《</w:t>
      </w:r>
      <w:r>
        <w:rPr>
          <w:rFonts w:ascii="宋体" w:eastAsia="宋体" w:hAnsi="宋体" w:cs="宋体" w:hint="eastAsia"/>
          <w:sz w:val="28"/>
          <w:szCs w:val="28"/>
        </w:rPr>
        <w:t>不动产价格鉴证评估技术规范</w:t>
      </w:r>
      <w:r>
        <w:rPr>
          <w:rFonts w:ascii="宋体" w:eastAsia="宋体" w:hAnsi="宋体" w:cs="宋体" w:hint="eastAsia"/>
          <w:sz w:val="28"/>
          <w:szCs w:val="28"/>
        </w:rPr>
        <w:t>》</w:t>
      </w:r>
      <w:r>
        <w:rPr>
          <w:rFonts w:ascii="宋体" w:eastAsia="宋体" w:hAnsi="宋体" w:cs="宋体" w:hint="eastAsia"/>
          <w:sz w:val="28"/>
          <w:szCs w:val="28"/>
        </w:rPr>
        <w:t>（中价协</w:t>
      </w:r>
      <w:r>
        <w:rPr>
          <w:rFonts w:ascii="宋体" w:eastAsia="宋体" w:hAnsi="宋体" w:cs="宋体" w:hint="eastAsia"/>
          <w:sz w:val="28"/>
          <w:szCs w:val="28"/>
        </w:rPr>
        <w:t>[2020]39</w:t>
      </w:r>
      <w:r>
        <w:rPr>
          <w:rFonts w:ascii="宋体" w:eastAsia="宋体" w:hAnsi="宋体" w:cs="宋体" w:hint="eastAsia"/>
          <w:sz w:val="28"/>
          <w:szCs w:val="28"/>
        </w:rPr>
        <w:t>号</w:t>
      </w:r>
      <w:r>
        <w:rPr>
          <w:rFonts w:ascii="宋体" w:eastAsia="宋体" w:hAnsi="宋体" w:cs="宋体" w:hint="eastAsia"/>
          <w:sz w:val="28"/>
          <w:szCs w:val="28"/>
        </w:rPr>
        <w:t>）。</w:t>
      </w:r>
    </w:p>
    <w:p w:rsidR="00170B87" w:rsidRDefault="00DD3DE4">
      <w:pPr>
        <w:spacing w:line="600" w:lineRule="exact"/>
        <w:ind w:firstLineChars="200" w:firstLine="560"/>
        <w:rPr>
          <w:rFonts w:ascii="宋体" w:eastAsia="宋体" w:hAnsi="宋体" w:cs="宋体"/>
          <w:sz w:val="28"/>
          <w:szCs w:val="28"/>
        </w:rPr>
      </w:pPr>
      <w:r>
        <w:rPr>
          <w:rFonts w:ascii="宋体" w:eastAsia="宋体" w:hAnsi="宋体" w:cs="宋体" w:hint="eastAsia"/>
          <w:sz w:val="28"/>
          <w:szCs w:val="28"/>
        </w:rPr>
        <w:lastRenderedPageBreak/>
        <w:t>7</w:t>
      </w:r>
      <w:r>
        <w:rPr>
          <w:rFonts w:ascii="宋体" w:eastAsia="宋体" w:hAnsi="宋体" w:cs="宋体" w:hint="eastAsia"/>
          <w:sz w:val="28"/>
          <w:szCs w:val="28"/>
        </w:rPr>
        <w:t>、</w:t>
      </w:r>
      <w:r>
        <w:rPr>
          <w:rFonts w:ascii="宋体" w:eastAsia="宋体" w:hAnsi="宋体" w:cs="宋体" w:hint="eastAsia"/>
          <w:sz w:val="28"/>
          <w:szCs w:val="28"/>
        </w:rPr>
        <w:t>《房地产估价规范》（</w:t>
      </w:r>
      <w:r>
        <w:rPr>
          <w:rFonts w:ascii="宋体" w:eastAsia="宋体" w:hAnsi="宋体" w:cs="宋体" w:hint="eastAsia"/>
          <w:sz w:val="28"/>
          <w:szCs w:val="28"/>
        </w:rPr>
        <w:t>GB/T 50291</w:t>
      </w:r>
      <w:r>
        <w:rPr>
          <w:rFonts w:ascii="宋体" w:eastAsia="宋体" w:hAnsi="宋体" w:cs="宋体" w:hint="eastAsia"/>
          <w:sz w:val="28"/>
          <w:szCs w:val="28"/>
        </w:rPr>
        <w:t>—</w:t>
      </w:r>
      <w:r>
        <w:rPr>
          <w:rFonts w:ascii="宋体" w:eastAsia="宋体" w:hAnsi="宋体" w:cs="宋体" w:hint="eastAsia"/>
          <w:sz w:val="28"/>
          <w:szCs w:val="28"/>
        </w:rPr>
        <w:t>2015</w:t>
      </w:r>
      <w:r>
        <w:rPr>
          <w:rFonts w:ascii="宋体" w:eastAsia="宋体" w:hAnsi="宋体" w:cs="宋体" w:hint="eastAsia"/>
          <w:sz w:val="28"/>
          <w:szCs w:val="28"/>
        </w:rPr>
        <w:t>）。</w:t>
      </w:r>
    </w:p>
    <w:p w:rsidR="00170B87" w:rsidRDefault="00DD3DE4">
      <w:pPr>
        <w:spacing w:line="600" w:lineRule="exact"/>
        <w:ind w:firstLineChars="200" w:firstLine="560"/>
        <w:rPr>
          <w:rFonts w:ascii="宋体" w:eastAsia="宋体" w:hAnsi="宋体" w:cs="宋体"/>
          <w:sz w:val="28"/>
          <w:szCs w:val="28"/>
        </w:rPr>
      </w:pPr>
      <w:r>
        <w:rPr>
          <w:rFonts w:ascii="宋体" w:eastAsia="宋体" w:hAnsi="宋体" w:cs="宋体" w:hint="eastAsia"/>
          <w:sz w:val="28"/>
          <w:szCs w:val="28"/>
        </w:rPr>
        <w:t>8</w:t>
      </w:r>
      <w:r>
        <w:rPr>
          <w:rFonts w:ascii="宋体" w:eastAsia="宋体" w:hAnsi="宋体" w:cs="宋体" w:hint="eastAsia"/>
          <w:sz w:val="28"/>
          <w:szCs w:val="28"/>
        </w:rPr>
        <w:t>、《房地产估价基本术语标准》</w:t>
      </w:r>
      <w:r>
        <w:rPr>
          <w:rFonts w:ascii="宋体" w:eastAsia="宋体" w:hAnsi="宋体" w:cs="宋体" w:hint="eastAsia"/>
          <w:sz w:val="28"/>
          <w:szCs w:val="28"/>
        </w:rPr>
        <w:t>(GB/T 50899-2013)</w:t>
      </w:r>
    </w:p>
    <w:p w:rsidR="00170B87" w:rsidRDefault="00DD3DE4">
      <w:pPr>
        <w:spacing w:line="600" w:lineRule="exact"/>
        <w:ind w:firstLineChars="200" w:firstLine="560"/>
        <w:rPr>
          <w:rFonts w:ascii="宋体" w:eastAsia="宋体" w:hAnsi="宋体" w:cs="宋体"/>
          <w:bCs/>
          <w:sz w:val="28"/>
          <w:szCs w:val="28"/>
        </w:rPr>
      </w:pPr>
      <w:r>
        <w:rPr>
          <w:rFonts w:ascii="宋体" w:eastAsia="宋体" w:hAnsi="宋体" w:cs="宋体" w:hint="eastAsia"/>
          <w:sz w:val="28"/>
          <w:szCs w:val="28"/>
        </w:rPr>
        <w:t>9</w:t>
      </w:r>
      <w:r>
        <w:rPr>
          <w:rFonts w:ascii="宋体" w:eastAsia="宋体" w:hAnsi="宋体" w:cs="宋体" w:hint="eastAsia"/>
          <w:sz w:val="28"/>
          <w:szCs w:val="28"/>
        </w:rPr>
        <w:t>、《房屋完损等级评定标准》</w:t>
      </w:r>
    </w:p>
    <w:p w:rsidR="00170B87" w:rsidRDefault="00DD3DE4">
      <w:pPr>
        <w:spacing w:line="600" w:lineRule="exact"/>
        <w:ind w:firstLineChars="200" w:firstLine="560"/>
        <w:rPr>
          <w:rFonts w:ascii="宋体" w:eastAsia="宋体" w:hAnsi="宋体" w:cs="宋体"/>
          <w:sz w:val="28"/>
          <w:szCs w:val="28"/>
        </w:rPr>
      </w:pPr>
      <w:r>
        <w:rPr>
          <w:rFonts w:ascii="宋体" w:eastAsia="宋体" w:hAnsi="宋体" w:cs="宋体" w:hint="eastAsia"/>
          <w:sz w:val="28"/>
          <w:szCs w:val="28"/>
        </w:rPr>
        <w:t>10</w:t>
      </w:r>
      <w:r>
        <w:rPr>
          <w:rFonts w:ascii="宋体" w:eastAsia="宋体" w:hAnsi="宋体" w:cs="宋体" w:hint="eastAsia"/>
          <w:sz w:val="28"/>
          <w:szCs w:val="28"/>
        </w:rPr>
        <w:t>、委托方提供的资料：</w:t>
      </w:r>
    </w:p>
    <w:p w:rsidR="00170B87" w:rsidRDefault="00DD3DE4">
      <w:pPr>
        <w:spacing w:line="600" w:lineRule="exact"/>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1</w:t>
      </w:r>
      <w:r>
        <w:rPr>
          <w:rFonts w:ascii="宋体" w:eastAsia="宋体" w:hAnsi="宋体" w:cs="宋体" w:hint="eastAsia"/>
          <w:sz w:val="28"/>
          <w:szCs w:val="28"/>
        </w:rPr>
        <w:t>）估价对象《</w:t>
      </w:r>
      <w:r>
        <w:rPr>
          <w:rFonts w:ascii="宋体" w:eastAsia="宋体" w:hAnsi="宋体" w:cs="宋体" w:hint="eastAsia"/>
          <w:sz w:val="28"/>
          <w:szCs w:val="28"/>
        </w:rPr>
        <w:t>商品房买卖合同》</w:t>
      </w:r>
      <w:r>
        <w:rPr>
          <w:rFonts w:ascii="宋体" w:eastAsia="宋体" w:hAnsi="宋体" w:cs="宋体" w:hint="eastAsia"/>
          <w:sz w:val="28"/>
          <w:szCs w:val="28"/>
        </w:rPr>
        <w:t>复印件</w:t>
      </w:r>
    </w:p>
    <w:p w:rsidR="00170B87" w:rsidRDefault="00DD3DE4">
      <w:pPr>
        <w:spacing w:line="600" w:lineRule="exact"/>
        <w:ind w:firstLineChars="200" w:firstLine="560"/>
        <w:rPr>
          <w:rFonts w:ascii="宋体" w:eastAsia="宋体" w:hAnsi="宋体" w:cs="宋体"/>
          <w:sz w:val="28"/>
          <w:szCs w:val="28"/>
        </w:rPr>
      </w:pPr>
      <w:r>
        <w:rPr>
          <w:rFonts w:ascii="宋体" w:eastAsia="宋体" w:hAnsi="宋体" w:cs="宋体" w:hint="eastAsia"/>
          <w:sz w:val="28"/>
          <w:szCs w:val="28"/>
        </w:rPr>
        <w:t>11</w:t>
      </w:r>
      <w:r>
        <w:rPr>
          <w:rFonts w:ascii="宋体" w:eastAsia="宋体" w:hAnsi="宋体" w:cs="宋体" w:hint="eastAsia"/>
          <w:sz w:val="28"/>
          <w:szCs w:val="28"/>
        </w:rPr>
        <w:t>、</w:t>
      </w:r>
      <w:r>
        <w:rPr>
          <w:rFonts w:asciiTheme="minorEastAsia" w:hAnsiTheme="minorEastAsia" w:cstheme="minorEastAsia" w:hint="eastAsia"/>
          <w:sz w:val="28"/>
          <w:szCs w:val="24"/>
        </w:rPr>
        <w:t>司法鉴定</w:t>
      </w:r>
      <w:r>
        <w:rPr>
          <w:rFonts w:asciiTheme="minorEastAsia" w:hAnsiTheme="minorEastAsia" w:cstheme="minorEastAsia" w:hint="eastAsia"/>
          <w:sz w:val="28"/>
          <w:szCs w:val="24"/>
        </w:rPr>
        <w:t>委托书</w:t>
      </w:r>
      <w:r>
        <w:rPr>
          <w:rFonts w:ascii="宋体" w:eastAsia="宋体" w:hAnsi="宋体" w:cs="宋体" w:hint="eastAsia"/>
          <w:sz w:val="28"/>
          <w:szCs w:val="28"/>
        </w:rPr>
        <w:t>；</w:t>
      </w:r>
    </w:p>
    <w:p w:rsidR="00170B87" w:rsidRDefault="00DD3DE4">
      <w:pPr>
        <w:spacing w:line="600" w:lineRule="exact"/>
        <w:ind w:firstLineChars="200" w:firstLine="560"/>
        <w:rPr>
          <w:rFonts w:ascii="宋体" w:eastAsia="宋体" w:hAnsi="宋体" w:cs="宋体"/>
          <w:sz w:val="28"/>
          <w:szCs w:val="28"/>
        </w:rPr>
      </w:pPr>
      <w:r>
        <w:rPr>
          <w:rFonts w:ascii="宋体" w:eastAsia="宋体" w:hAnsi="宋体" w:cs="宋体" w:hint="eastAsia"/>
          <w:sz w:val="28"/>
          <w:szCs w:val="28"/>
        </w:rPr>
        <w:t>12</w:t>
      </w:r>
      <w:r>
        <w:rPr>
          <w:rFonts w:ascii="宋体" w:eastAsia="宋体" w:hAnsi="宋体" w:cs="宋体" w:hint="eastAsia"/>
          <w:sz w:val="28"/>
          <w:szCs w:val="28"/>
        </w:rPr>
        <w:t>、本评估机构掌握的评估相关资料。</w:t>
      </w:r>
    </w:p>
    <w:p w:rsidR="00170B87" w:rsidRDefault="00DD3DE4">
      <w:pPr>
        <w:spacing w:line="600" w:lineRule="exact"/>
        <w:outlineLvl w:val="0"/>
        <w:rPr>
          <w:rFonts w:ascii="黑体" w:eastAsia="黑体" w:hAnsi="黑体" w:cs="黑体"/>
          <w:b/>
          <w:bCs/>
          <w:sz w:val="28"/>
          <w:szCs w:val="28"/>
        </w:rPr>
      </w:pPr>
      <w:bookmarkStart w:id="15" w:name="_Toc463791720"/>
      <w:r>
        <w:rPr>
          <w:rFonts w:ascii="黑体" w:eastAsia="黑体" w:hAnsi="黑体" w:cs="黑体" w:hint="eastAsia"/>
          <w:b/>
          <w:bCs/>
          <w:sz w:val="28"/>
          <w:szCs w:val="28"/>
        </w:rPr>
        <w:t>九、估价思路及方法</w:t>
      </w:r>
      <w:bookmarkEnd w:id="15"/>
    </w:p>
    <w:p w:rsidR="00170B87" w:rsidRDefault="00DD3DE4">
      <w:pPr>
        <w:spacing w:line="600" w:lineRule="exact"/>
        <w:ind w:firstLineChars="200" w:firstLine="560"/>
        <w:rPr>
          <w:rFonts w:ascii="宋体" w:eastAsia="宋体" w:hAnsi="宋体" w:cs="宋体"/>
          <w:sz w:val="28"/>
          <w:szCs w:val="28"/>
        </w:rPr>
      </w:pPr>
      <w:r>
        <w:rPr>
          <w:rFonts w:ascii="宋体" w:eastAsia="宋体" w:hAnsi="宋体" w:cs="宋体" w:hint="eastAsia"/>
          <w:sz w:val="28"/>
          <w:szCs w:val="28"/>
        </w:rPr>
        <w:t>根据《</w:t>
      </w:r>
      <w:r>
        <w:rPr>
          <w:rFonts w:ascii="宋体" w:eastAsia="宋体" w:hAnsi="宋体" w:cs="宋体" w:hint="eastAsia"/>
          <w:sz w:val="28"/>
          <w:szCs w:val="28"/>
        </w:rPr>
        <w:t>价格鉴证评估执业规范</w:t>
      </w:r>
      <w:r>
        <w:rPr>
          <w:rFonts w:ascii="宋体" w:eastAsia="宋体" w:hAnsi="宋体" w:cs="宋体" w:hint="eastAsia"/>
          <w:sz w:val="28"/>
          <w:szCs w:val="28"/>
        </w:rPr>
        <w:t>》《房地产估价规范》，通行的估价方法有比较法、收益法、成本法、假设开发法等。估价方法的选择应按照《</w:t>
      </w:r>
      <w:r>
        <w:rPr>
          <w:rFonts w:ascii="宋体" w:eastAsia="宋体" w:hAnsi="宋体" w:cs="宋体" w:hint="eastAsia"/>
          <w:sz w:val="28"/>
          <w:szCs w:val="28"/>
        </w:rPr>
        <w:t>不动产价格鉴证评估技术规范</w:t>
      </w:r>
      <w:r>
        <w:rPr>
          <w:rFonts w:ascii="宋体" w:eastAsia="宋体" w:hAnsi="宋体" w:cs="宋体" w:hint="eastAsia"/>
          <w:sz w:val="28"/>
          <w:szCs w:val="28"/>
        </w:rPr>
        <w:t>》《房地产估价规范》，结合估价机构的估价经验、有关资料，根据当地地产市场发育情况并结合估价对象的具体特点及估价目的等，选择适当的估价方法。</w:t>
      </w:r>
    </w:p>
    <w:p w:rsidR="00170B87" w:rsidRDefault="00DD3DE4">
      <w:pPr>
        <w:spacing w:line="600" w:lineRule="exact"/>
        <w:ind w:firstLineChars="200" w:firstLine="560"/>
        <w:rPr>
          <w:rFonts w:ascii="宋体" w:eastAsia="宋体" w:hAnsi="宋体" w:cs="宋体"/>
          <w:sz w:val="28"/>
          <w:szCs w:val="28"/>
        </w:rPr>
      </w:pPr>
      <w:bookmarkStart w:id="16" w:name="_Toc463791721"/>
      <w:r>
        <w:rPr>
          <w:rFonts w:ascii="宋体" w:eastAsia="宋体" w:hAnsi="宋体" w:cs="宋体" w:hint="eastAsia"/>
          <w:sz w:val="28"/>
          <w:szCs w:val="28"/>
        </w:rPr>
        <w:t>本次估价考虑到评估估价对象房地产的市场价值，</w:t>
      </w:r>
      <w:r>
        <w:rPr>
          <w:rFonts w:ascii="宋体" w:eastAsia="宋体" w:hAnsi="宋体" w:cs="宋体" w:hint="eastAsia"/>
          <w:sz w:val="28"/>
          <w:szCs w:val="28"/>
        </w:rPr>
        <w:t>为</w:t>
      </w:r>
      <w:r>
        <w:rPr>
          <w:rFonts w:ascii="宋体" w:eastAsia="宋体" w:hAnsi="宋体" w:cs="宋体" w:hint="eastAsia"/>
          <w:sz w:val="28"/>
          <w:szCs w:val="28"/>
        </w:rPr>
        <w:t>委托方</w:t>
      </w:r>
      <w:r>
        <w:rPr>
          <w:rFonts w:ascii="宋体" w:eastAsia="宋体" w:hAnsi="宋体" w:cs="宋体" w:hint="eastAsia"/>
          <w:sz w:val="28"/>
          <w:szCs w:val="28"/>
        </w:rPr>
        <w:t>确定财产处置参考价提供参考依据</w:t>
      </w:r>
      <w:r>
        <w:rPr>
          <w:rFonts w:ascii="宋体" w:eastAsia="宋体" w:hAnsi="宋体" w:cs="宋体" w:hint="eastAsia"/>
          <w:sz w:val="28"/>
          <w:szCs w:val="28"/>
        </w:rPr>
        <w:t>，采用的价值标准为市场价值标准。为反映其客观合理的价值，从最高最佳利用条件下分析为住宅，我们选择比较法进行评估。</w:t>
      </w:r>
      <w:bookmarkStart w:id="17" w:name="方法分析"/>
    </w:p>
    <w:bookmarkEnd w:id="17"/>
    <w:p w:rsidR="00170B87" w:rsidRDefault="00DD3DE4">
      <w:pPr>
        <w:spacing w:line="600" w:lineRule="exact"/>
        <w:ind w:firstLineChars="200" w:firstLine="560"/>
        <w:rPr>
          <w:rFonts w:ascii="宋体" w:eastAsia="宋体" w:hAnsi="宋体" w:cs="宋体"/>
          <w:sz w:val="28"/>
          <w:szCs w:val="28"/>
        </w:rPr>
      </w:pPr>
      <w:r>
        <w:rPr>
          <w:rFonts w:ascii="宋体" w:eastAsia="宋体" w:hAnsi="宋体" w:cs="宋体" w:hint="eastAsia"/>
          <w:sz w:val="28"/>
          <w:szCs w:val="28"/>
        </w:rPr>
        <w:t>比较法估价原理：比较法是根据替代原则，将估价对象房地产与在近期已经发生了交易的类似房地产进行比较，并根据类似房地产的成交价格，参照估价对象和类似房地产在交易情况、市场状况、房地产状况等方面的差别，进行价格修正，得出估价对象在估价时点的正常市场价格的一种评估方法。通常把市场法测算出的价值称为比准价值。</w:t>
      </w:r>
    </w:p>
    <w:p w:rsidR="00170B87" w:rsidRDefault="00DD3DE4">
      <w:pPr>
        <w:spacing w:line="600" w:lineRule="exact"/>
        <w:ind w:firstLineChars="200" w:firstLine="560"/>
        <w:rPr>
          <w:rFonts w:ascii="宋体" w:eastAsia="宋体" w:hAnsi="宋体" w:cs="宋体"/>
          <w:sz w:val="28"/>
          <w:szCs w:val="28"/>
          <w:vertAlign w:val="subscript"/>
        </w:rPr>
      </w:pPr>
      <w:r>
        <w:rPr>
          <w:rFonts w:ascii="宋体" w:eastAsia="宋体" w:hAnsi="宋体" w:cs="宋体" w:hint="eastAsia"/>
          <w:sz w:val="28"/>
          <w:szCs w:val="28"/>
        </w:rPr>
        <w:t>房地产价格</w:t>
      </w:r>
      <w:r>
        <w:rPr>
          <w:rFonts w:ascii="宋体" w:eastAsia="宋体" w:hAnsi="宋体" w:cs="宋体" w:hint="eastAsia"/>
          <w:sz w:val="28"/>
          <w:szCs w:val="28"/>
        </w:rPr>
        <w:t>=</w:t>
      </w:r>
      <w:r>
        <w:rPr>
          <w:rFonts w:ascii="宋体" w:eastAsia="宋体" w:hAnsi="宋体" w:cs="宋体" w:hint="eastAsia"/>
          <w:sz w:val="28"/>
          <w:szCs w:val="28"/>
        </w:rPr>
        <w:t>比较实例价格×</w:t>
      </w:r>
      <w:r>
        <w:rPr>
          <w:rFonts w:ascii="宋体" w:eastAsia="宋体" w:hAnsi="宋体" w:cs="宋体" w:hint="eastAsia"/>
          <w:sz w:val="28"/>
          <w:szCs w:val="28"/>
        </w:rPr>
        <w:t>K</w:t>
      </w:r>
      <w:r>
        <w:rPr>
          <w:rFonts w:ascii="宋体" w:eastAsia="宋体" w:hAnsi="宋体" w:cs="宋体" w:hint="eastAsia"/>
          <w:sz w:val="28"/>
          <w:szCs w:val="28"/>
          <w:vertAlign w:val="subscript"/>
        </w:rPr>
        <w:t>1</w:t>
      </w:r>
      <w:r>
        <w:rPr>
          <w:rFonts w:ascii="宋体" w:eastAsia="宋体" w:hAnsi="宋体" w:cs="宋体" w:hint="eastAsia"/>
          <w:sz w:val="28"/>
          <w:szCs w:val="28"/>
        </w:rPr>
        <w:t>×</w:t>
      </w:r>
      <w:r>
        <w:rPr>
          <w:rFonts w:ascii="宋体" w:eastAsia="宋体" w:hAnsi="宋体" w:cs="宋体" w:hint="eastAsia"/>
          <w:sz w:val="28"/>
          <w:szCs w:val="28"/>
        </w:rPr>
        <w:t>K</w:t>
      </w:r>
      <w:r>
        <w:rPr>
          <w:rFonts w:ascii="宋体" w:eastAsia="宋体" w:hAnsi="宋体" w:cs="宋体" w:hint="eastAsia"/>
          <w:sz w:val="28"/>
          <w:szCs w:val="28"/>
          <w:vertAlign w:val="subscript"/>
        </w:rPr>
        <w:t>2</w:t>
      </w:r>
      <w:r>
        <w:rPr>
          <w:rFonts w:ascii="宋体" w:eastAsia="宋体" w:hAnsi="宋体" w:cs="宋体" w:hint="eastAsia"/>
          <w:sz w:val="28"/>
          <w:szCs w:val="28"/>
        </w:rPr>
        <w:t>×</w:t>
      </w:r>
      <w:r>
        <w:rPr>
          <w:rFonts w:ascii="宋体" w:eastAsia="宋体" w:hAnsi="宋体" w:cs="宋体" w:hint="eastAsia"/>
          <w:sz w:val="28"/>
          <w:szCs w:val="28"/>
        </w:rPr>
        <w:t>K</w:t>
      </w:r>
      <w:r>
        <w:rPr>
          <w:rFonts w:ascii="宋体" w:eastAsia="宋体" w:hAnsi="宋体" w:cs="宋体" w:hint="eastAsia"/>
          <w:sz w:val="28"/>
          <w:szCs w:val="28"/>
          <w:vertAlign w:val="subscript"/>
        </w:rPr>
        <w:t>3</w:t>
      </w:r>
    </w:p>
    <w:p w:rsidR="00170B87" w:rsidRDefault="00DD3DE4">
      <w:pPr>
        <w:spacing w:line="600" w:lineRule="exact"/>
        <w:ind w:firstLineChars="200" w:firstLine="560"/>
        <w:rPr>
          <w:rFonts w:ascii="宋体" w:eastAsia="宋体" w:hAnsi="宋体" w:cs="宋体"/>
          <w:sz w:val="28"/>
          <w:szCs w:val="28"/>
        </w:rPr>
      </w:pPr>
      <w:r>
        <w:rPr>
          <w:rFonts w:ascii="宋体" w:eastAsia="宋体" w:hAnsi="宋体" w:cs="宋体" w:hint="eastAsia"/>
          <w:sz w:val="28"/>
          <w:szCs w:val="28"/>
        </w:rPr>
        <w:lastRenderedPageBreak/>
        <w:t>式中：</w:t>
      </w:r>
      <w:r>
        <w:rPr>
          <w:rFonts w:ascii="宋体" w:eastAsia="宋体" w:hAnsi="宋体" w:cs="宋体" w:hint="eastAsia"/>
          <w:sz w:val="28"/>
          <w:szCs w:val="28"/>
        </w:rPr>
        <w:t xml:space="preserve"> K</w:t>
      </w:r>
      <w:r>
        <w:rPr>
          <w:rFonts w:ascii="宋体" w:eastAsia="宋体" w:hAnsi="宋体" w:cs="宋体" w:hint="eastAsia"/>
          <w:sz w:val="28"/>
          <w:szCs w:val="28"/>
          <w:vertAlign w:val="subscript"/>
        </w:rPr>
        <w:t>1</w:t>
      </w:r>
      <w:r>
        <w:rPr>
          <w:rFonts w:ascii="宋体" w:eastAsia="宋体" w:hAnsi="宋体" w:cs="宋体" w:hint="eastAsia"/>
          <w:sz w:val="28"/>
          <w:szCs w:val="28"/>
        </w:rPr>
        <w:t>：交易情况修正</w:t>
      </w:r>
    </w:p>
    <w:p w:rsidR="00170B87" w:rsidRDefault="00DD3DE4">
      <w:pPr>
        <w:spacing w:line="600" w:lineRule="exact"/>
        <w:ind w:firstLineChars="200" w:firstLine="560"/>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 xml:space="preserve">  K</w:t>
      </w:r>
      <w:r>
        <w:rPr>
          <w:rFonts w:ascii="宋体" w:eastAsia="宋体" w:hAnsi="宋体" w:cs="宋体" w:hint="eastAsia"/>
          <w:sz w:val="28"/>
          <w:szCs w:val="28"/>
          <w:vertAlign w:val="subscript"/>
        </w:rPr>
        <w:t>2</w:t>
      </w:r>
      <w:r>
        <w:rPr>
          <w:rFonts w:ascii="宋体" w:eastAsia="宋体" w:hAnsi="宋体" w:cs="宋体" w:hint="eastAsia"/>
          <w:sz w:val="28"/>
          <w:szCs w:val="28"/>
        </w:rPr>
        <w:t>：</w:t>
      </w:r>
      <w:r>
        <w:rPr>
          <w:rFonts w:ascii="宋体" w:eastAsia="宋体" w:hAnsi="宋体" w:cs="宋体" w:hint="eastAsia"/>
          <w:sz w:val="28"/>
          <w:szCs w:val="28"/>
        </w:rPr>
        <w:t>区域因素修正</w:t>
      </w:r>
    </w:p>
    <w:p w:rsidR="00170B87" w:rsidRDefault="00DD3DE4">
      <w:pPr>
        <w:spacing w:line="600" w:lineRule="exact"/>
        <w:ind w:firstLineChars="200" w:firstLine="560"/>
        <w:rPr>
          <w:rFonts w:ascii="宋体" w:eastAsia="宋体" w:hAnsi="宋体" w:cs="宋体"/>
          <w:sz w:val="28"/>
          <w:szCs w:val="28"/>
        </w:rPr>
      </w:pPr>
      <w:r>
        <w:rPr>
          <w:rFonts w:ascii="宋体" w:eastAsia="宋体" w:hAnsi="宋体" w:cs="宋体" w:hint="eastAsia"/>
          <w:sz w:val="28"/>
          <w:szCs w:val="28"/>
        </w:rPr>
        <w:t xml:space="preserve">       K</w:t>
      </w:r>
      <w:r>
        <w:rPr>
          <w:rFonts w:ascii="宋体" w:eastAsia="宋体" w:hAnsi="宋体" w:cs="宋体" w:hint="eastAsia"/>
          <w:sz w:val="28"/>
          <w:szCs w:val="28"/>
          <w:vertAlign w:val="subscript"/>
        </w:rPr>
        <w:t>3</w:t>
      </w:r>
      <w:r>
        <w:rPr>
          <w:rFonts w:ascii="宋体" w:eastAsia="宋体" w:hAnsi="宋体" w:cs="宋体" w:hint="eastAsia"/>
          <w:sz w:val="28"/>
          <w:szCs w:val="28"/>
        </w:rPr>
        <w:t>：</w:t>
      </w:r>
      <w:r>
        <w:rPr>
          <w:rFonts w:ascii="宋体" w:eastAsia="宋体" w:hAnsi="宋体" w:cs="宋体" w:hint="eastAsia"/>
          <w:sz w:val="28"/>
          <w:szCs w:val="28"/>
        </w:rPr>
        <w:t>个别因素修正</w:t>
      </w:r>
      <w:r>
        <w:rPr>
          <w:rFonts w:ascii="宋体" w:eastAsia="宋体" w:hAnsi="宋体" w:cs="宋体" w:hint="eastAsia"/>
          <w:sz w:val="28"/>
          <w:szCs w:val="28"/>
        </w:rPr>
        <w:t xml:space="preserve">  </w:t>
      </w:r>
    </w:p>
    <w:p w:rsidR="00170B87" w:rsidRDefault="00DD3DE4">
      <w:pPr>
        <w:spacing w:line="600" w:lineRule="exact"/>
        <w:outlineLvl w:val="0"/>
        <w:rPr>
          <w:rFonts w:ascii="黑体" w:eastAsia="黑体" w:hAnsi="黑体" w:cs="黑体"/>
          <w:b/>
          <w:bCs/>
          <w:sz w:val="28"/>
          <w:szCs w:val="28"/>
        </w:rPr>
      </w:pPr>
      <w:r>
        <w:rPr>
          <w:rFonts w:ascii="黑体" w:eastAsia="黑体" w:hAnsi="黑体" w:cs="黑体" w:hint="eastAsia"/>
          <w:b/>
          <w:bCs/>
          <w:sz w:val="28"/>
          <w:szCs w:val="28"/>
        </w:rPr>
        <w:t>十、估价结果</w:t>
      </w:r>
      <w:bookmarkEnd w:id="16"/>
    </w:p>
    <w:p w:rsidR="00170B87" w:rsidRDefault="00DD3DE4">
      <w:pPr>
        <w:spacing w:line="600" w:lineRule="exact"/>
        <w:ind w:firstLineChars="200" w:firstLine="560"/>
        <w:rPr>
          <w:rFonts w:asciiTheme="minorEastAsia" w:hAnsiTheme="minorEastAsia" w:cstheme="minorEastAsia"/>
          <w:sz w:val="28"/>
          <w:szCs w:val="24"/>
        </w:rPr>
      </w:pPr>
      <w:r>
        <w:rPr>
          <w:rFonts w:ascii="宋体" w:eastAsia="宋体" w:hAnsi="宋体" w:cs="宋体" w:hint="eastAsia"/>
          <w:sz w:val="28"/>
          <w:szCs w:val="28"/>
        </w:rPr>
        <w:t>受估价委托</w:t>
      </w:r>
      <w:r>
        <w:rPr>
          <w:rFonts w:ascii="宋体" w:eastAsia="宋体" w:hAnsi="宋体" w:cs="宋体" w:hint="eastAsia"/>
          <w:sz w:val="28"/>
          <w:szCs w:val="28"/>
        </w:rPr>
        <w:t>方</w:t>
      </w:r>
      <w:r>
        <w:rPr>
          <w:rFonts w:ascii="宋体" w:eastAsia="宋体" w:hAnsi="宋体" w:cs="宋体" w:hint="eastAsia"/>
          <w:sz w:val="28"/>
          <w:szCs w:val="28"/>
        </w:rPr>
        <w:t>委托，我</w:t>
      </w:r>
      <w:r>
        <w:rPr>
          <w:rFonts w:ascii="宋体" w:eastAsia="宋体" w:hAnsi="宋体" w:cs="宋体" w:hint="eastAsia"/>
          <w:sz w:val="28"/>
          <w:szCs w:val="28"/>
        </w:rPr>
        <w:t>所</w:t>
      </w:r>
      <w:r>
        <w:rPr>
          <w:rFonts w:ascii="宋体" w:eastAsia="宋体" w:hAnsi="宋体" w:cs="宋体" w:hint="eastAsia"/>
          <w:sz w:val="28"/>
          <w:szCs w:val="28"/>
        </w:rPr>
        <w:t>对</w:t>
      </w:r>
      <w:r>
        <w:rPr>
          <w:rFonts w:ascii="宋体" w:eastAsia="宋体" w:hAnsi="宋体" w:cs="宋体" w:hint="eastAsia"/>
          <w:sz w:val="28"/>
          <w:szCs w:val="28"/>
        </w:rPr>
        <w:t>湖北久大品种盐有限责任公司位于应城市奥林花园</w:t>
      </w:r>
      <w:r>
        <w:rPr>
          <w:rFonts w:ascii="宋体" w:eastAsia="宋体" w:hAnsi="宋体" w:cs="宋体" w:hint="eastAsia"/>
          <w:sz w:val="28"/>
          <w:szCs w:val="28"/>
        </w:rPr>
        <w:t>6</w:t>
      </w:r>
      <w:r>
        <w:rPr>
          <w:rFonts w:ascii="宋体" w:eastAsia="宋体" w:hAnsi="宋体" w:cs="宋体" w:hint="eastAsia"/>
          <w:sz w:val="28"/>
          <w:szCs w:val="28"/>
        </w:rPr>
        <w:t>幢</w:t>
      </w:r>
      <w:r>
        <w:rPr>
          <w:rFonts w:ascii="宋体" w:eastAsia="宋体" w:hAnsi="宋体" w:cs="宋体" w:hint="eastAsia"/>
          <w:sz w:val="28"/>
          <w:szCs w:val="28"/>
        </w:rPr>
        <w:t>1</w:t>
      </w:r>
      <w:r>
        <w:rPr>
          <w:rFonts w:ascii="宋体" w:eastAsia="宋体" w:hAnsi="宋体" w:cs="宋体" w:hint="eastAsia"/>
          <w:sz w:val="28"/>
          <w:szCs w:val="28"/>
        </w:rPr>
        <w:t>单元</w:t>
      </w:r>
      <w:r>
        <w:rPr>
          <w:rFonts w:ascii="宋体" w:eastAsia="宋体" w:hAnsi="宋体" w:cs="宋体" w:hint="eastAsia"/>
          <w:sz w:val="28"/>
          <w:szCs w:val="28"/>
        </w:rPr>
        <w:t>1-3102</w:t>
      </w:r>
      <w:r>
        <w:rPr>
          <w:rFonts w:ascii="宋体" w:eastAsia="宋体" w:hAnsi="宋体" w:cs="宋体" w:hint="eastAsia"/>
          <w:sz w:val="28"/>
          <w:szCs w:val="28"/>
        </w:rPr>
        <w:t>室</w:t>
      </w:r>
      <w:r>
        <w:rPr>
          <w:rFonts w:ascii="宋体" w:eastAsia="宋体" w:hAnsi="宋体" w:cs="宋体" w:hint="eastAsia"/>
          <w:sz w:val="28"/>
          <w:szCs w:val="28"/>
        </w:rPr>
        <w:t>住宅房地产进行了估价，经过估价人员勘察、资料分析与计算论证，并结合当地房地产行情，确定估价对象在价值时点</w:t>
      </w:r>
      <w:r>
        <w:rPr>
          <w:rFonts w:ascii="宋体" w:eastAsia="宋体" w:hAnsi="宋体" w:cs="宋体" w:hint="eastAsia"/>
          <w:sz w:val="28"/>
          <w:szCs w:val="28"/>
        </w:rPr>
        <w:t>20</w:t>
      </w:r>
      <w:r>
        <w:rPr>
          <w:rFonts w:ascii="宋体" w:eastAsia="宋体" w:hAnsi="宋体" w:cs="宋体" w:hint="eastAsia"/>
          <w:sz w:val="28"/>
          <w:szCs w:val="28"/>
        </w:rPr>
        <w:t>21</w:t>
      </w:r>
      <w:r>
        <w:rPr>
          <w:rFonts w:ascii="宋体" w:eastAsia="宋体" w:hAnsi="宋体" w:cs="宋体" w:hint="eastAsia"/>
          <w:sz w:val="28"/>
          <w:szCs w:val="28"/>
        </w:rPr>
        <w:t>年</w:t>
      </w:r>
      <w:r>
        <w:rPr>
          <w:rFonts w:ascii="宋体" w:eastAsia="宋体" w:hAnsi="宋体" w:cs="宋体" w:hint="eastAsia"/>
          <w:sz w:val="28"/>
          <w:szCs w:val="28"/>
        </w:rPr>
        <w:t>9</w:t>
      </w:r>
      <w:r>
        <w:rPr>
          <w:rFonts w:ascii="宋体" w:eastAsia="宋体" w:hAnsi="宋体" w:cs="宋体" w:hint="eastAsia"/>
          <w:sz w:val="28"/>
          <w:szCs w:val="28"/>
        </w:rPr>
        <w:t>月</w:t>
      </w:r>
      <w:r>
        <w:rPr>
          <w:rFonts w:ascii="宋体" w:eastAsia="宋体" w:hAnsi="宋体" w:cs="宋体" w:hint="eastAsia"/>
          <w:sz w:val="28"/>
          <w:szCs w:val="28"/>
        </w:rPr>
        <w:t>1</w:t>
      </w:r>
      <w:r>
        <w:rPr>
          <w:rFonts w:ascii="宋体" w:eastAsia="宋体" w:hAnsi="宋体" w:cs="宋体" w:hint="eastAsia"/>
          <w:sz w:val="28"/>
          <w:szCs w:val="28"/>
        </w:rPr>
        <w:t>日、完整权利状态及满足各项假设限制条件下的房地产市场价值</w:t>
      </w:r>
      <w:bookmarkStart w:id="18" w:name="_Toc463791722"/>
      <w:r>
        <w:rPr>
          <w:rFonts w:ascii="宋体" w:eastAsia="宋体" w:hAnsi="宋体" w:cs="宋体" w:hint="eastAsia"/>
          <w:sz w:val="28"/>
          <w:szCs w:val="28"/>
        </w:rPr>
        <w:t>为人民币肆拾伍万肆仟贰佰壹拾贰元整（</w:t>
      </w:r>
      <w:r>
        <w:rPr>
          <w:rFonts w:ascii="宋体" w:eastAsia="宋体" w:hAnsi="宋体" w:cs="宋体" w:hint="eastAsia"/>
          <w:sz w:val="28"/>
          <w:szCs w:val="28"/>
        </w:rPr>
        <w:t>¥</w:t>
      </w:r>
      <w:r>
        <w:rPr>
          <w:rFonts w:ascii="宋体" w:eastAsia="宋体" w:hAnsi="宋体" w:cs="宋体" w:hint="eastAsia"/>
          <w:sz w:val="28"/>
          <w:szCs w:val="28"/>
        </w:rPr>
        <w:t>454212</w:t>
      </w:r>
      <w:r>
        <w:rPr>
          <w:rFonts w:ascii="宋体" w:eastAsia="宋体" w:hAnsi="宋体" w:cs="宋体" w:hint="eastAsia"/>
          <w:sz w:val="28"/>
          <w:szCs w:val="28"/>
        </w:rPr>
        <w:t>.00</w:t>
      </w:r>
      <w:r>
        <w:rPr>
          <w:rFonts w:ascii="宋体" w:eastAsia="宋体" w:hAnsi="宋体" w:cs="宋体" w:hint="eastAsia"/>
          <w:sz w:val="28"/>
          <w:szCs w:val="28"/>
        </w:rPr>
        <w:t>元）。</w:t>
      </w:r>
      <w:r>
        <w:rPr>
          <w:rFonts w:asciiTheme="minorEastAsia" w:hAnsiTheme="minorEastAsia" w:cstheme="minorEastAsia" w:hint="eastAsia"/>
          <w:sz w:val="28"/>
          <w:szCs w:val="24"/>
        </w:rPr>
        <w:t>具体</w:t>
      </w:r>
      <w:r>
        <w:rPr>
          <w:rFonts w:asciiTheme="minorEastAsia" w:hAnsiTheme="minorEastAsia" w:cstheme="minorEastAsia" w:hint="eastAsia"/>
          <w:sz w:val="28"/>
          <w:szCs w:val="24"/>
        </w:rPr>
        <w:t>详</w:t>
      </w:r>
      <w:r>
        <w:rPr>
          <w:rFonts w:asciiTheme="minorEastAsia" w:hAnsiTheme="minorEastAsia" w:cstheme="minorEastAsia" w:hint="eastAsia"/>
          <w:sz w:val="28"/>
          <w:szCs w:val="24"/>
        </w:rPr>
        <w:t>见房地产评估明细表</w:t>
      </w:r>
      <w:r>
        <w:rPr>
          <w:rFonts w:asciiTheme="minorEastAsia" w:hAnsiTheme="minorEastAsia" w:cstheme="minorEastAsia" w:hint="eastAsia"/>
          <w:sz w:val="28"/>
          <w:szCs w:val="24"/>
        </w:rPr>
        <w:t>：</w:t>
      </w:r>
    </w:p>
    <w:tbl>
      <w:tblPr>
        <w:tblW w:w="867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5"/>
        <w:gridCol w:w="2112"/>
        <w:gridCol w:w="1038"/>
        <w:gridCol w:w="762"/>
        <w:gridCol w:w="1075"/>
        <w:gridCol w:w="1063"/>
        <w:gridCol w:w="1250"/>
      </w:tblGrid>
      <w:tr w:rsidR="00170B87">
        <w:trPr>
          <w:trHeight w:val="765"/>
        </w:trPr>
        <w:tc>
          <w:tcPr>
            <w:tcW w:w="1375" w:type="dxa"/>
            <w:vAlign w:val="center"/>
          </w:tcPr>
          <w:p w:rsidR="00170B87" w:rsidRDefault="00DD3DE4">
            <w:pPr>
              <w:spacing w:line="400" w:lineRule="exact"/>
              <w:jc w:val="center"/>
              <w:rPr>
                <w:rFonts w:ascii="宋体" w:eastAsia="宋体" w:hAnsi="宋体" w:cs="宋体"/>
                <w:bCs/>
                <w:szCs w:val="21"/>
              </w:rPr>
            </w:pPr>
            <w:r>
              <w:rPr>
                <w:rFonts w:ascii="宋体" w:eastAsia="宋体" w:hAnsi="宋体" w:cs="宋体" w:hint="eastAsia"/>
                <w:bCs/>
                <w:szCs w:val="21"/>
              </w:rPr>
              <w:t>权利人</w:t>
            </w:r>
          </w:p>
        </w:tc>
        <w:tc>
          <w:tcPr>
            <w:tcW w:w="2112" w:type="dxa"/>
            <w:vAlign w:val="center"/>
          </w:tcPr>
          <w:p w:rsidR="00170B87" w:rsidRDefault="00DD3DE4">
            <w:pPr>
              <w:spacing w:line="400" w:lineRule="exact"/>
              <w:jc w:val="center"/>
              <w:rPr>
                <w:rFonts w:ascii="宋体" w:eastAsia="宋体" w:hAnsi="宋体" w:cs="宋体"/>
                <w:bCs/>
                <w:szCs w:val="21"/>
              </w:rPr>
            </w:pPr>
            <w:r>
              <w:rPr>
                <w:rFonts w:ascii="宋体" w:eastAsia="宋体" w:hAnsi="宋体" w:cs="宋体" w:hint="eastAsia"/>
                <w:bCs/>
                <w:szCs w:val="21"/>
              </w:rPr>
              <w:t>坐落</w:t>
            </w:r>
          </w:p>
        </w:tc>
        <w:tc>
          <w:tcPr>
            <w:tcW w:w="1038" w:type="dxa"/>
            <w:vAlign w:val="center"/>
          </w:tcPr>
          <w:p w:rsidR="00170B87" w:rsidRDefault="00DD3DE4">
            <w:pPr>
              <w:spacing w:line="400" w:lineRule="exact"/>
              <w:jc w:val="center"/>
              <w:rPr>
                <w:rFonts w:ascii="宋体" w:eastAsia="宋体" w:hAnsi="宋体" w:cs="宋体"/>
                <w:bCs/>
                <w:szCs w:val="21"/>
              </w:rPr>
            </w:pPr>
            <w:r>
              <w:rPr>
                <w:rFonts w:ascii="宋体" w:eastAsia="宋体" w:hAnsi="宋体" w:cs="宋体" w:hint="eastAsia"/>
                <w:bCs/>
                <w:szCs w:val="21"/>
              </w:rPr>
              <w:t>所在层</w:t>
            </w:r>
            <w:r>
              <w:rPr>
                <w:rFonts w:ascii="宋体" w:eastAsia="宋体" w:hAnsi="宋体" w:cs="宋体" w:hint="eastAsia"/>
                <w:bCs/>
                <w:szCs w:val="21"/>
              </w:rPr>
              <w:t>/</w:t>
            </w:r>
          </w:p>
          <w:p w:rsidR="00170B87" w:rsidRDefault="00DD3DE4">
            <w:pPr>
              <w:spacing w:line="400" w:lineRule="exact"/>
              <w:jc w:val="center"/>
              <w:rPr>
                <w:rFonts w:ascii="宋体" w:eastAsia="宋体" w:hAnsi="宋体" w:cs="宋体"/>
                <w:bCs/>
                <w:szCs w:val="21"/>
              </w:rPr>
            </w:pPr>
            <w:r>
              <w:rPr>
                <w:rFonts w:ascii="宋体" w:eastAsia="宋体" w:hAnsi="宋体" w:cs="宋体" w:hint="eastAsia"/>
                <w:bCs/>
                <w:szCs w:val="21"/>
              </w:rPr>
              <w:t>总层数</w:t>
            </w:r>
          </w:p>
        </w:tc>
        <w:tc>
          <w:tcPr>
            <w:tcW w:w="762" w:type="dxa"/>
            <w:vAlign w:val="center"/>
          </w:tcPr>
          <w:p w:rsidR="00170B87" w:rsidRDefault="00DD3DE4">
            <w:pPr>
              <w:spacing w:line="400" w:lineRule="exact"/>
              <w:jc w:val="center"/>
              <w:rPr>
                <w:rFonts w:ascii="宋体" w:eastAsia="宋体" w:hAnsi="宋体" w:cs="宋体"/>
                <w:bCs/>
                <w:szCs w:val="21"/>
              </w:rPr>
            </w:pPr>
            <w:r>
              <w:rPr>
                <w:rFonts w:ascii="宋体" w:eastAsia="宋体" w:hAnsi="宋体" w:cs="宋体" w:hint="eastAsia"/>
                <w:bCs/>
                <w:szCs w:val="21"/>
              </w:rPr>
              <w:t>实际</w:t>
            </w:r>
          </w:p>
          <w:p w:rsidR="00170B87" w:rsidRDefault="00DD3DE4">
            <w:pPr>
              <w:spacing w:line="400" w:lineRule="exact"/>
              <w:jc w:val="center"/>
              <w:rPr>
                <w:rFonts w:ascii="宋体" w:eastAsia="宋体" w:hAnsi="宋体" w:cs="宋体"/>
                <w:bCs/>
                <w:szCs w:val="21"/>
              </w:rPr>
            </w:pPr>
            <w:r>
              <w:rPr>
                <w:rFonts w:ascii="宋体" w:eastAsia="宋体" w:hAnsi="宋体" w:cs="宋体" w:hint="eastAsia"/>
                <w:bCs/>
                <w:szCs w:val="21"/>
              </w:rPr>
              <w:t>用途</w:t>
            </w:r>
          </w:p>
        </w:tc>
        <w:tc>
          <w:tcPr>
            <w:tcW w:w="1075" w:type="dxa"/>
            <w:vAlign w:val="center"/>
          </w:tcPr>
          <w:p w:rsidR="00170B87" w:rsidRDefault="00DD3DE4">
            <w:pPr>
              <w:spacing w:line="300" w:lineRule="exact"/>
              <w:jc w:val="center"/>
              <w:rPr>
                <w:rFonts w:ascii="宋体" w:eastAsia="宋体" w:hAnsi="宋体" w:cs="宋体"/>
                <w:bCs/>
                <w:szCs w:val="21"/>
              </w:rPr>
            </w:pPr>
            <w:r>
              <w:rPr>
                <w:rFonts w:ascii="宋体" w:eastAsia="宋体" w:hAnsi="宋体" w:cs="宋体" w:hint="eastAsia"/>
                <w:bCs/>
                <w:szCs w:val="21"/>
              </w:rPr>
              <w:t>建筑面积（㎡）</w:t>
            </w:r>
          </w:p>
        </w:tc>
        <w:tc>
          <w:tcPr>
            <w:tcW w:w="1063" w:type="dxa"/>
            <w:vAlign w:val="center"/>
          </w:tcPr>
          <w:p w:rsidR="00170B87" w:rsidRDefault="00DD3DE4">
            <w:pPr>
              <w:spacing w:line="300" w:lineRule="exact"/>
              <w:jc w:val="center"/>
              <w:rPr>
                <w:rFonts w:ascii="宋体" w:eastAsia="宋体" w:hAnsi="宋体" w:cs="宋体"/>
                <w:bCs/>
                <w:szCs w:val="21"/>
              </w:rPr>
            </w:pPr>
            <w:r>
              <w:rPr>
                <w:rFonts w:ascii="宋体" w:eastAsia="宋体" w:hAnsi="宋体" w:cs="宋体" w:hint="eastAsia"/>
                <w:bCs/>
                <w:szCs w:val="21"/>
              </w:rPr>
              <w:t>评估单价（元</w:t>
            </w:r>
            <w:r>
              <w:rPr>
                <w:rFonts w:ascii="宋体" w:eastAsia="宋体" w:hAnsi="宋体" w:cs="宋体" w:hint="eastAsia"/>
                <w:bCs/>
                <w:szCs w:val="21"/>
              </w:rPr>
              <w:t>/</w:t>
            </w:r>
            <w:r>
              <w:rPr>
                <w:rFonts w:ascii="宋体" w:eastAsia="宋体" w:hAnsi="宋体" w:cs="宋体" w:hint="eastAsia"/>
                <w:bCs/>
                <w:szCs w:val="21"/>
              </w:rPr>
              <w:t>㎡）</w:t>
            </w:r>
          </w:p>
        </w:tc>
        <w:tc>
          <w:tcPr>
            <w:tcW w:w="1250" w:type="dxa"/>
            <w:vAlign w:val="center"/>
          </w:tcPr>
          <w:p w:rsidR="00170B87" w:rsidRDefault="00DD3DE4">
            <w:pPr>
              <w:spacing w:line="300" w:lineRule="exact"/>
              <w:jc w:val="center"/>
              <w:rPr>
                <w:rFonts w:ascii="宋体" w:eastAsia="宋体" w:hAnsi="宋体" w:cs="宋体"/>
                <w:bCs/>
                <w:szCs w:val="21"/>
              </w:rPr>
            </w:pPr>
            <w:r>
              <w:rPr>
                <w:rFonts w:ascii="宋体" w:eastAsia="宋体" w:hAnsi="宋体" w:cs="宋体" w:hint="eastAsia"/>
                <w:bCs/>
                <w:szCs w:val="21"/>
              </w:rPr>
              <w:t>评估总价</w:t>
            </w:r>
          </w:p>
          <w:p w:rsidR="00170B87" w:rsidRDefault="00DD3DE4">
            <w:pPr>
              <w:spacing w:line="300" w:lineRule="exact"/>
              <w:jc w:val="center"/>
              <w:rPr>
                <w:rFonts w:ascii="宋体" w:eastAsia="宋体" w:hAnsi="宋体" w:cs="宋体"/>
                <w:bCs/>
                <w:szCs w:val="21"/>
              </w:rPr>
            </w:pPr>
            <w:r>
              <w:rPr>
                <w:rFonts w:ascii="宋体" w:eastAsia="宋体" w:hAnsi="宋体" w:cs="宋体" w:hint="eastAsia"/>
                <w:bCs/>
                <w:szCs w:val="21"/>
              </w:rPr>
              <w:t>（万元）</w:t>
            </w:r>
          </w:p>
        </w:tc>
      </w:tr>
      <w:tr w:rsidR="00170B87">
        <w:trPr>
          <w:trHeight w:val="682"/>
        </w:trPr>
        <w:tc>
          <w:tcPr>
            <w:tcW w:w="1375" w:type="dxa"/>
            <w:vAlign w:val="center"/>
          </w:tcPr>
          <w:p w:rsidR="00170B87" w:rsidRDefault="00DD3DE4">
            <w:pPr>
              <w:spacing w:line="400" w:lineRule="exact"/>
              <w:jc w:val="center"/>
              <w:rPr>
                <w:rFonts w:ascii="宋体" w:eastAsia="宋体" w:hAnsi="宋体" w:cs="宋体"/>
                <w:bCs/>
                <w:szCs w:val="21"/>
              </w:rPr>
            </w:pPr>
            <w:r>
              <w:rPr>
                <w:rFonts w:ascii="宋体" w:eastAsia="宋体" w:hAnsi="宋体" w:cs="宋体" w:hint="eastAsia"/>
                <w:bCs/>
                <w:szCs w:val="21"/>
              </w:rPr>
              <w:t>湖北久大品种盐有限责任公司</w:t>
            </w:r>
          </w:p>
        </w:tc>
        <w:tc>
          <w:tcPr>
            <w:tcW w:w="2112" w:type="dxa"/>
            <w:vAlign w:val="center"/>
          </w:tcPr>
          <w:p w:rsidR="00170B87" w:rsidRDefault="00DD3DE4">
            <w:pPr>
              <w:spacing w:line="400" w:lineRule="exact"/>
              <w:jc w:val="center"/>
              <w:rPr>
                <w:rFonts w:ascii="宋体" w:eastAsia="宋体" w:hAnsi="宋体" w:cs="宋体"/>
                <w:bCs/>
                <w:szCs w:val="21"/>
              </w:rPr>
            </w:pPr>
            <w:r>
              <w:rPr>
                <w:rFonts w:ascii="宋体" w:eastAsia="宋体" w:hAnsi="宋体" w:cs="宋体" w:hint="eastAsia"/>
                <w:bCs/>
                <w:szCs w:val="21"/>
              </w:rPr>
              <w:t>应城市奥林花园</w:t>
            </w:r>
            <w:r>
              <w:rPr>
                <w:rFonts w:ascii="宋体" w:eastAsia="宋体" w:hAnsi="宋体" w:cs="宋体" w:hint="eastAsia"/>
                <w:bCs/>
                <w:szCs w:val="21"/>
              </w:rPr>
              <w:t>6</w:t>
            </w:r>
            <w:r>
              <w:rPr>
                <w:rFonts w:ascii="宋体" w:eastAsia="宋体" w:hAnsi="宋体" w:cs="宋体" w:hint="eastAsia"/>
                <w:bCs/>
                <w:szCs w:val="21"/>
              </w:rPr>
              <w:t>幢</w:t>
            </w:r>
            <w:r>
              <w:rPr>
                <w:rFonts w:ascii="宋体" w:eastAsia="宋体" w:hAnsi="宋体" w:cs="宋体" w:hint="eastAsia"/>
                <w:bCs/>
                <w:szCs w:val="21"/>
              </w:rPr>
              <w:t>1</w:t>
            </w:r>
            <w:r>
              <w:rPr>
                <w:rFonts w:ascii="宋体" w:eastAsia="宋体" w:hAnsi="宋体" w:cs="宋体" w:hint="eastAsia"/>
                <w:bCs/>
                <w:szCs w:val="21"/>
              </w:rPr>
              <w:t>单元</w:t>
            </w:r>
            <w:r>
              <w:rPr>
                <w:rFonts w:ascii="宋体" w:eastAsia="宋体" w:hAnsi="宋体" w:cs="宋体" w:hint="eastAsia"/>
                <w:bCs/>
                <w:szCs w:val="21"/>
              </w:rPr>
              <w:t>1-3102</w:t>
            </w:r>
            <w:r>
              <w:rPr>
                <w:rFonts w:ascii="宋体" w:eastAsia="宋体" w:hAnsi="宋体" w:cs="宋体" w:hint="eastAsia"/>
                <w:bCs/>
                <w:szCs w:val="21"/>
              </w:rPr>
              <w:t>号房</w:t>
            </w:r>
          </w:p>
        </w:tc>
        <w:tc>
          <w:tcPr>
            <w:tcW w:w="1038" w:type="dxa"/>
            <w:vAlign w:val="center"/>
          </w:tcPr>
          <w:p w:rsidR="00170B87" w:rsidRDefault="00DD3DE4">
            <w:pPr>
              <w:spacing w:line="400" w:lineRule="exact"/>
              <w:jc w:val="center"/>
              <w:rPr>
                <w:rFonts w:ascii="宋体" w:eastAsia="宋体" w:hAnsi="宋体" w:cs="宋体"/>
                <w:bCs/>
                <w:szCs w:val="21"/>
              </w:rPr>
            </w:pPr>
            <w:r>
              <w:rPr>
                <w:rFonts w:ascii="宋体" w:eastAsia="宋体" w:hAnsi="宋体" w:cs="宋体" w:hint="eastAsia"/>
                <w:bCs/>
                <w:szCs w:val="21"/>
              </w:rPr>
              <w:t>31</w:t>
            </w:r>
            <w:r>
              <w:rPr>
                <w:rFonts w:ascii="宋体" w:eastAsia="宋体" w:hAnsi="宋体" w:cs="宋体" w:hint="eastAsia"/>
                <w:bCs/>
                <w:szCs w:val="21"/>
              </w:rPr>
              <w:t>/</w:t>
            </w:r>
            <w:r>
              <w:rPr>
                <w:rFonts w:ascii="宋体" w:eastAsia="宋体" w:hAnsi="宋体" w:cs="宋体" w:hint="eastAsia"/>
                <w:bCs/>
                <w:szCs w:val="21"/>
              </w:rPr>
              <w:t>32</w:t>
            </w:r>
          </w:p>
        </w:tc>
        <w:tc>
          <w:tcPr>
            <w:tcW w:w="762" w:type="dxa"/>
            <w:vAlign w:val="center"/>
          </w:tcPr>
          <w:p w:rsidR="00170B87" w:rsidRDefault="00DD3DE4">
            <w:pPr>
              <w:spacing w:line="400" w:lineRule="exact"/>
              <w:jc w:val="center"/>
              <w:rPr>
                <w:rFonts w:ascii="宋体" w:eastAsia="宋体" w:hAnsi="宋体" w:cs="宋体"/>
                <w:bCs/>
                <w:szCs w:val="21"/>
              </w:rPr>
            </w:pPr>
            <w:r>
              <w:rPr>
                <w:rFonts w:ascii="宋体" w:eastAsia="宋体" w:hAnsi="宋体" w:cs="宋体" w:hint="eastAsia"/>
                <w:bCs/>
                <w:szCs w:val="21"/>
              </w:rPr>
              <w:t>住宅</w:t>
            </w:r>
          </w:p>
        </w:tc>
        <w:tc>
          <w:tcPr>
            <w:tcW w:w="1075" w:type="dxa"/>
            <w:vAlign w:val="center"/>
          </w:tcPr>
          <w:p w:rsidR="00170B87" w:rsidRDefault="00DD3DE4">
            <w:pPr>
              <w:spacing w:line="400" w:lineRule="exact"/>
              <w:jc w:val="center"/>
              <w:rPr>
                <w:rFonts w:ascii="宋体" w:eastAsia="宋体" w:hAnsi="宋体" w:cs="宋体"/>
                <w:bCs/>
                <w:szCs w:val="21"/>
              </w:rPr>
            </w:pPr>
            <w:r>
              <w:rPr>
                <w:rFonts w:ascii="宋体" w:eastAsia="宋体" w:hAnsi="宋体" w:cs="宋体" w:hint="eastAsia"/>
                <w:bCs/>
                <w:szCs w:val="21"/>
              </w:rPr>
              <w:t>91.76</w:t>
            </w:r>
          </w:p>
        </w:tc>
        <w:tc>
          <w:tcPr>
            <w:tcW w:w="1063" w:type="dxa"/>
            <w:vAlign w:val="center"/>
          </w:tcPr>
          <w:p w:rsidR="00170B87" w:rsidRDefault="00DD3DE4">
            <w:pPr>
              <w:spacing w:line="400" w:lineRule="exact"/>
              <w:jc w:val="center"/>
              <w:rPr>
                <w:rFonts w:ascii="宋体" w:eastAsia="宋体" w:hAnsi="宋体" w:cs="宋体"/>
                <w:bCs/>
                <w:szCs w:val="21"/>
              </w:rPr>
            </w:pPr>
            <w:r>
              <w:rPr>
                <w:rFonts w:ascii="宋体" w:eastAsia="宋体" w:hAnsi="宋体" w:cs="宋体" w:hint="eastAsia"/>
                <w:bCs/>
                <w:szCs w:val="21"/>
              </w:rPr>
              <w:t>4950.00</w:t>
            </w:r>
          </w:p>
        </w:tc>
        <w:tc>
          <w:tcPr>
            <w:tcW w:w="1250" w:type="dxa"/>
            <w:vAlign w:val="center"/>
          </w:tcPr>
          <w:p w:rsidR="00170B87" w:rsidRDefault="00DD3DE4">
            <w:pPr>
              <w:spacing w:line="400" w:lineRule="exact"/>
              <w:jc w:val="center"/>
              <w:rPr>
                <w:rFonts w:ascii="宋体" w:eastAsia="宋体" w:hAnsi="宋体" w:cs="宋体"/>
                <w:bCs/>
                <w:szCs w:val="21"/>
              </w:rPr>
            </w:pPr>
            <w:r>
              <w:rPr>
                <w:rFonts w:ascii="宋体" w:eastAsia="宋体" w:hAnsi="宋体" w:cs="宋体" w:hint="eastAsia"/>
                <w:bCs/>
                <w:szCs w:val="21"/>
              </w:rPr>
              <w:t>45.4212</w:t>
            </w:r>
          </w:p>
        </w:tc>
      </w:tr>
    </w:tbl>
    <w:p w:rsidR="00170B87" w:rsidRDefault="00DD3DE4">
      <w:pPr>
        <w:spacing w:line="660" w:lineRule="exact"/>
        <w:ind w:firstLineChars="200" w:firstLine="562"/>
        <w:outlineLvl w:val="0"/>
        <w:rPr>
          <w:rFonts w:ascii="黑体" w:eastAsia="黑体" w:hAnsi="黑体" w:cs="黑体"/>
          <w:b/>
          <w:bCs/>
          <w:sz w:val="28"/>
          <w:szCs w:val="28"/>
        </w:rPr>
      </w:pPr>
      <w:r>
        <w:rPr>
          <w:rFonts w:ascii="黑体" w:eastAsia="黑体" w:hAnsi="黑体" w:cs="黑体" w:hint="eastAsia"/>
          <w:b/>
          <w:bCs/>
          <w:sz w:val="28"/>
          <w:szCs w:val="28"/>
        </w:rPr>
        <w:t>十</w:t>
      </w:r>
      <w:r>
        <w:rPr>
          <w:rFonts w:ascii="黑体" w:eastAsia="黑体" w:hAnsi="黑体" w:cs="黑体" w:hint="eastAsia"/>
          <w:b/>
          <w:bCs/>
          <w:sz w:val="28"/>
          <w:szCs w:val="28"/>
        </w:rPr>
        <w:t>一</w:t>
      </w:r>
      <w:r>
        <w:rPr>
          <w:rFonts w:ascii="黑体" w:eastAsia="黑体" w:hAnsi="黑体" w:cs="黑体" w:hint="eastAsia"/>
          <w:b/>
          <w:bCs/>
          <w:sz w:val="28"/>
          <w:szCs w:val="28"/>
        </w:rPr>
        <w:t>、实地查勘期</w:t>
      </w:r>
    </w:p>
    <w:p w:rsidR="00170B87" w:rsidRDefault="00DD3DE4">
      <w:pPr>
        <w:spacing w:line="660" w:lineRule="exact"/>
        <w:ind w:firstLineChars="200" w:firstLine="560"/>
        <w:rPr>
          <w:rFonts w:ascii="宋体" w:eastAsia="宋体" w:hAnsi="宋体" w:cs="宋体"/>
          <w:b/>
          <w:bCs/>
          <w:sz w:val="28"/>
          <w:szCs w:val="28"/>
        </w:rPr>
      </w:pPr>
      <w:r>
        <w:rPr>
          <w:rFonts w:ascii="宋体" w:eastAsia="宋体" w:hAnsi="宋体" w:cs="宋体" w:hint="eastAsia"/>
          <w:sz w:val="28"/>
          <w:szCs w:val="28"/>
        </w:rPr>
        <w:t>20</w:t>
      </w:r>
      <w:r>
        <w:rPr>
          <w:rFonts w:ascii="宋体" w:eastAsia="宋体" w:hAnsi="宋体" w:cs="宋体" w:hint="eastAsia"/>
          <w:sz w:val="28"/>
          <w:szCs w:val="28"/>
        </w:rPr>
        <w:t>21</w:t>
      </w:r>
      <w:r>
        <w:rPr>
          <w:rFonts w:ascii="宋体" w:eastAsia="宋体" w:hAnsi="宋体" w:cs="宋体" w:hint="eastAsia"/>
          <w:sz w:val="28"/>
          <w:szCs w:val="28"/>
        </w:rPr>
        <w:t>年</w:t>
      </w:r>
      <w:r>
        <w:rPr>
          <w:rFonts w:ascii="宋体" w:eastAsia="宋体" w:hAnsi="宋体" w:cs="宋体" w:hint="eastAsia"/>
          <w:sz w:val="28"/>
          <w:szCs w:val="28"/>
        </w:rPr>
        <w:t>9</w:t>
      </w:r>
      <w:r>
        <w:rPr>
          <w:rFonts w:ascii="宋体" w:eastAsia="宋体" w:hAnsi="宋体" w:cs="宋体" w:hint="eastAsia"/>
          <w:sz w:val="28"/>
          <w:szCs w:val="28"/>
        </w:rPr>
        <w:t>月</w:t>
      </w:r>
      <w:r>
        <w:rPr>
          <w:rFonts w:ascii="宋体" w:eastAsia="宋体" w:hAnsi="宋体" w:cs="宋体" w:hint="eastAsia"/>
          <w:sz w:val="28"/>
          <w:szCs w:val="28"/>
        </w:rPr>
        <w:t>1</w:t>
      </w:r>
      <w:r>
        <w:rPr>
          <w:rFonts w:ascii="宋体" w:eastAsia="宋体" w:hAnsi="宋体" w:cs="宋体" w:hint="eastAsia"/>
          <w:sz w:val="28"/>
          <w:szCs w:val="28"/>
        </w:rPr>
        <w:t>日。</w:t>
      </w:r>
    </w:p>
    <w:p w:rsidR="00170B87" w:rsidRDefault="00DD3DE4">
      <w:pPr>
        <w:spacing w:line="660" w:lineRule="exact"/>
        <w:ind w:firstLineChars="200" w:firstLine="562"/>
        <w:outlineLvl w:val="0"/>
        <w:rPr>
          <w:rFonts w:ascii="黑体" w:eastAsia="黑体" w:hAnsi="黑体" w:cs="黑体"/>
          <w:b/>
          <w:bCs/>
          <w:sz w:val="28"/>
          <w:szCs w:val="28"/>
        </w:rPr>
      </w:pPr>
      <w:bookmarkStart w:id="19" w:name="_Toc463791724"/>
      <w:r>
        <w:rPr>
          <w:rFonts w:ascii="黑体" w:eastAsia="黑体" w:hAnsi="黑体" w:cs="黑体" w:hint="eastAsia"/>
          <w:b/>
          <w:bCs/>
          <w:sz w:val="28"/>
          <w:szCs w:val="28"/>
        </w:rPr>
        <w:t>十</w:t>
      </w:r>
      <w:r>
        <w:rPr>
          <w:rFonts w:ascii="黑体" w:eastAsia="黑体" w:hAnsi="黑体" w:cs="黑体" w:hint="eastAsia"/>
          <w:b/>
          <w:bCs/>
          <w:sz w:val="28"/>
          <w:szCs w:val="28"/>
        </w:rPr>
        <w:t>二</w:t>
      </w:r>
      <w:r>
        <w:rPr>
          <w:rFonts w:ascii="黑体" w:eastAsia="黑体" w:hAnsi="黑体" w:cs="黑体" w:hint="eastAsia"/>
          <w:b/>
          <w:bCs/>
          <w:sz w:val="28"/>
          <w:szCs w:val="28"/>
        </w:rPr>
        <w:t>、估价作业日期</w:t>
      </w:r>
      <w:bookmarkEnd w:id="19"/>
    </w:p>
    <w:p w:rsidR="00170B87" w:rsidRDefault="00DD3DE4">
      <w:pPr>
        <w:spacing w:line="660" w:lineRule="exact"/>
        <w:ind w:firstLineChars="200" w:firstLine="560"/>
        <w:rPr>
          <w:rFonts w:ascii="宋体" w:eastAsia="宋体" w:hAnsi="宋体" w:cs="宋体"/>
          <w:sz w:val="28"/>
          <w:szCs w:val="28"/>
        </w:rPr>
      </w:pPr>
      <w:r>
        <w:rPr>
          <w:rFonts w:ascii="宋体" w:eastAsia="宋体" w:hAnsi="宋体" w:cs="宋体" w:hint="eastAsia"/>
          <w:sz w:val="28"/>
          <w:szCs w:val="28"/>
        </w:rPr>
        <w:t>20</w:t>
      </w:r>
      <w:r>
        <w:rPr>
          <w:rFonts w:ascii="宋体" w:eastAsia="宋体" w:hAnsi="宋体" w:cs="宋体" w:hint="eastAsia"/>
          <w:sz w:val="28"/>
          <w:szCs w:val="28"/>
        </w:rPr>
        <w:t>21</w:t>
      </w:r>
      <w:r>
        <w:rPr>
          <w:rFonts w:ascii="宋体" w:eastAsia="宋体" w:hAnsi="宋体" w:cs="宋体" w:hint="eastAsia"/>
          <w:sz w:val="28"/>
          <w:szCs w:val="28"/>
        </w:rPr>
        <w:t>年</w:t>
      </w:r>
      <w:r>
        <w:rPr>
          <w:rFonts w:ascii="宋体" w:eastAsia="宋体" w:hAnsi="宋体" w:cs="宋体" w:hint="eastAsia"/>
          <w:sz w:val="28"/>
          <w:szCs w:val="28"/>
        </w:rPr>
        <w:t>9</w:t>
      </w:r>
      <w:r>
        <w:rPr>
          <w:rFonts w:ascii="宋体" w:eastAsia="宋体" w:hAnsi="宋体" w:cs="宋体" w:hint="eastAsia"/>
          <w:sz w:val="28"/>
          <w:szCs w:val="28"/>
        </w:rPr>
        <w:t>月</w:t>
      </w:r>
      <w:r>
        <w:rPr>
          <w:rFonts w:ascii="宋体" w:eastAsia="宋体" w:hAnsi="宋体" w:cs="宋体" w:hint="eastAsia"/>
          <w:sz w:val="28"/>
          <w:szCs w:val="28"/>
        </w:rPr>
        <w:t>1</w:t>
      </w:r>
      <w:r>
        <w:rPr>
          <w:rFonts w:ascii="宋体" w:eastAsia="宋体" w:hAnsi="宋体" w:cs="宋体" w:hint="eastAsia"/>
          <w:sz w:val="28"/>
          <w:szCs w:val="28"/>
        </w:rPr>
        <w:t>日至</w:t>
      </w:r>
      <w:r>
        <w:rPr>
          <w:rFonts w:ascii="宋体" w:eastAsia="宋体" w:hAnsi="宋体" w:cs="宋体" w:hint="eastAsia"/>
          <w:bCs/>
          <w:sz w:val="28"/>
          <w:szCs w:val="28"/>
        </w:rPr>
        <w:t>20</w:t>
      </w:r>
      <w:r>
        <w:rPr>
          <w:rFonts w:ascii="宋体" w:eastAsia="宋体" w:hAnsi="宋体" w:cs="宋体" w:hint="eastAsia"/>
          <w:bCs/>
          <w:sz w:val="28"/>
          <w:szCs w:val="28"/>
        </w:rPr>
        <w:t>21</w:t>
      </w:r>
      <w:r>
        <w:rPr>
          <w:rFonts w:ascii="宋体" w:eastAsia="宋体" w:hAnsi="宋体" w:cs="宋体" w:hint="eastAsia"/>
          <w:bCs/>
          <w:sz w:val="28"/>
          <w:szCs w:val="28"/>
        </w:rPr>
        <w:t>年</w:t>
      </w:r>
      <w:r>
        <w:rPr>
          <w:rFonts w:ascii="宋体" w:eastAsia="宋体" w:hAnsi="宋体" w:cs="宋体" w:hint="eastAsia"/>
          <w:bCs/>
          <w:sz w:val="28"/>
          <w:szCs w:val="28"/>
        </w:rPr>
        <w:t>9</w:t>
      </w:r>
      <w:r>
        <w:rPr>
          <w:rFonts w:ascii="宋体" w:eastAsia="宋体" w:hAnsi="宋体" w:cs="宋体" w:hint="eastAsia"/>
          <w:bCs/>
          <w:sz w:val="28"/>
          <w:szCs w:val="28"/>
        </w:rPr>
        <w:t>月</w:t>
      </w:r>
      <w:r>
        <w:rPr>
          <w:rFonts w:ascii="宋体" w:eastAsia="宋体" w:hAnsi="宋体" w:cs="宋体" w:hint="eastAsia"/>
          <w:bCs/>
          <w:sz w:val="28"/>
          <w:szCs w:val="28"/>
        </w:rPr>
        <w:t>24</w:t>
      </w:r>
      <w:r>
        <w:rPr>
          <w:rFonts w:ascii="宋体" w:eastAsia="宋体" w:hAnsi="宋体" w:cs="宋体" w:hint="eastAsia"/>
          <w:bCs/>
          <w:sz w:val="28"/>
          <w:szCs w:val="28"/>
        </w:rPr>
        <w:t>日</w:t>
      </w:r>
      <w:r>
        <w:rPr>
          <w:rFonts w:ascii="宋体" w:eastAsia="宋体" w:hAnsi="宋体" w:cs="宋体" w:hint="eastAsia"/>
          <w:sz w:val="28"/>
          <w:szCs w:val="28"/>
        </w:rPr>
        <w:t>。</w:t>
      </w:r>
    </w:p>
    <w:p w:rsidR="00170B87" w:rsidRDefault="00DD3DE4">
      <w:pPr>
        <w:spacing w:line="660" w:lineRule="exact"/>
        <w:ind w:firstLineChars="200" w:firstLine="562"/>
        <w:outlineLvl w:val="0"/>
        <w:rPr>
          <w:rFonts w:ascii="黑体" w:eastAsia="黑体" w:hAnsi="黑体" w:cs="黑体"/>
          <w:b/>
          <w:bCs/>
          <w:sz w:val="28"/>
          <w:szCs w:val="28"/>
        </w:rPr>
      </w:pPr>
      <w:bookmarkStart w:id="20" w:name="_Toc463791725"/>
      <w:r>
        <w:rPr>
          <w:rFonts w:ascii="黑体" w:eastAsia="黑体" w:hAnsi="黑体" w:cs="黑体" w:hint="eastAsia"/>
          <w:b/>
          <w:bCs/>
          <w:sz w:val="28"/>
          <w:szCs w:val="28"/>
        </w:rPr>
        <w:t>十</w:t>
      </w:r>
      <w:r>
        <w:rPr>
          <w:rFonts w:ascii="黑体" w:eastAsia="黑体" w:hAnsi="黑体" w:cs="黑体" w:hint="eastAsia"/>
          <w:b/>
          <w:bCs/>
          <w:sz w:val="28"/>
          <w:szCs w:val="28"/>
        </w:rPr>
        <w:t>三</w:t>
      </w:r>
      <w:r>
        <w:rPr>
          <w:rFonts w:ascii="黑体" w:eastAsia="黑体" w:hAnsi="黑体" w:cs="黑体" w:hint="eastAsia"/>
          <w:b/>
          <w:bCs/>
          <w:sz w:val="28"/>
          <w:szCs w:val="28"/>
        </w:rPr>
        <w:t>、估价报告应用的有效期</w:t>
      </w:r>
      <w:bookmarkEnd w:id="20"/>
    </w:p>
    <w:p w:rsidR="00170B87" w:rsidRDefault="00DD3DE4">
      <w:pPr>
        <w:spacing w:line="660" w:lineRule="exact"/>
        <w:ind w:firstLineChars="200" w:firstLine="560"/>
        <w:rPr>
          <w:rFonts w:ascii="宋体" w:eastAsia="宋体" w:hAnsi="宋体" w:cs="宋体"/>
          <w:sz w:val="28"/>
          <w:szCs w:val="28"/>
        </w:rPr>
      </w:pPr>
      <w:r>
        <w:rPr>
          <w:rFonts w:ascii="宋体" w:eastAsia="宋体" w:hAnsi="宋体" w:cs="宋体" w:hint="eastAsia"/>
          <w:sz w:val="28"/>
          <w:szCs w:val="28"/>
        </w:rPr>
        <w:t>本次估价报告应用的有效期自完成估价报告日起为一年，即估价目的在</w:t>
      </w:r>
      <w:r>
        <w:rPr>
          <w:rFonts w:ascii="宋体" w:eastAsia="宋体" w:hAnsi="宋体" w:cs="宋体" w:hint="eastAsia"/>
          <w:bCs/>
          <w:sz w:val="28"/>
          <w:szCs w:val="28"/>
        </w:rPr>
        <w:t>20</w:t>
      </w:r>
      <w:r>
        <w:rPr>
          <w:rFonts w:ascii="宋体" w:eastAsia="宋体" w:hAnsi="宋体" w:cs="宋体" w:hint="eastAsia"/>
          <w:bCs/>
          <w:sz w:val="28"/>
          <w:szCs w:val="28"/>
        </w:rPr>
        <w:t>21</w:t>
      </w:r>
      <w:r>
        <w:rPr>
          <w:rFonts w:ascii="宋体" w:eastAsia="宋体" w:hAnsi="宋体" w:cs="宋体" w:hint="eastAsia"/>
          <w:bCs/>
          <w:sz w:val="28"/>
          <w:szCs w:val="28"/>
        </w:rPr>
        <w:t>年</w:t>
      </w:r>
      <w:r>
        <w:rPr>
          <w:rFonts w:ascii="宋体" w:eastAsia="宋体" w:hAnsi="宋体" w:cs="宋体" w:hint="eastAsia"/>
          <w:bCs/>
          <w:sz w:val="28"/>
          <w:szCs w:val="28"/>
        </w:rPr>
        <w:t>9</w:t>
      </w:r>
      <w:r>
        <w:rPr>
          <w:rFonts w:ascii="宋体" w:eastAsia="宋体" w:hAnsi="宋体" w:cs="宋体" w:hint="eastAsia"/>
          <w:bCs/>
          <w:sz w:val="28"/>
          <w:szCs w:val="28"/>
        </w:rPr>
        <w:t>月</w:t>
      </w:r>
      <w:r>
        <w:rPr>
          <w:rFonts w:ascii="宋体" w:eastAsia="宋体" w:hAnsi="宋体" w:cs="宋体" w:hint="eastAsia"/>
          <w:bCs/>
          <w:sz w:val="28"/>
          <w:szCs w:val="28"/>
        </w:rPr>
        <w:t>24</w:t>
      </w:r>
      <w:r>
        <w:rPr>
          <w:rFonts w:ascii="宋体" w:eastAsia="宋体" w:hAnsi="宋体" w:cs="宋体" w:hint="eastAsia"/>
          <w:bCs/>
          <w:sz w:val="28"/>
          <w:szCs w:val="28"/>
        </w:rPr>
        <w:t>日</w:t>
      </w:r>
      <w:r>
        <w:rPr>
          <w:rFonts w:ascii="宋体" w:eastAsia="宋体" w:hAnsi="宋体" w:cs="宋体" w:hint="eastAsia"/>
          <w:sz w:val="28"/>
          <w:szCs w:val="28"/>
        </w:rPr>
        <w:t>至</w:t>
      </w:r>
      <w:r>
        <w:rPr>
          <w:rFonts w:ascii="宋体" w:eastAsia="宋体" w:hAnsi="宋体" w:cs="宋体" w:hint="eastAsia"/>
          <w:sz w:val="28"/>
          <w:szCs w:val="28"/>
        </w:rPr>
        <w:t>202</w:t>
      </w:r>
      <w:r>
        <w:rPr>
          <w:rFonts w:ascii="宋体" w:eastAsia="宋体" w:hAnsi="宋体" w:cs="宋体" w:hint="eastAsia"/>
          <w:sz w:val="28"/>
          <w:szCs w:val="28"/>
        </w:rPr>
        <w:t>2</w:t>
      </w:r>
      <w:r>
        <w:rPr>
          <w:rFonts w:ascii="宋体" w:eastAsia="宋体" w:hAnsi="宋体" w:cs="宋体" w:hint="eastAsia"/>
          <w:sz w:val="28"/>
          <w:szCs w:val="28"/>
        </w:rPr>
        <w:t>年</w:t>
      </w:r>
      <w:r>
        <w:rPr>
          <w:rFonts w:ascii="宋体" w:eastAsia="宋体" w:hAnsi="宋体" w:cs="宋体" w:hint="eastAsia"/>
          <w:sz w:val="28"/>
          <w:szCs w:val="28"/>
        </w:rPr>
        <w:t>9</w:t>
      </w:r>
      <w:r>
        <w:rPr>
          <w:rFonts w:ascii="宋体" w:eastAsia="宋体" w:hAnsi="宋体" w:cs="宋体" w:hint="eastAsia"/>
          <w:sz w:val="28"/>
          <w:szCs w:val="28"/>
        </w:rPr>
        <w:t>月</w:t>
      </w:r>
      <w:r>
        <w:rPr>
          <w:rFonts w:ascii="宋体" w:eastAsia="宋体" w:hAnsi="宋体" w:cs="宋体" w:hint="eastAsia"/>
          <w:sz w:val="28"/>
          <w:szCs w:val="28"/>
        </w:rPr>
        <w:t>23</w:t>
      </w:r>
      <w:r>
        <w:rPr>
          <w:rFonts w:ascii="宋体" w:eastAsia="宋体" w:hAnsi="宋体" w:cs="宋体" w:hint="eastAsia"/>
          <w:sz w:val="28"/>
          <w:szCs w:val="28"/>
        </w:rPr>
        <w:t>日实现时，评估结果有效。随时间的推移和用途的改变，估价结果需调整，甚至需重新估价。</w:t>
      </w:r>
    </w:p>
    <w:p w:rsidR="00170B87" w:rsidRDefault="00170B87">
      <w:pPr>
        <w:spacing w:line="560" w:lineRule="exact"/>
        <w:ind w:firstLineChars="200" w:firstLine="562"/>
        <w:rPr>
          <w:rFonts w:ascii="黑体" w:eastAsia="黑体" w:hAnsi="黑体" w:cs="黑体"/>
          <w:b/>
          <w:bCs/>
          <w:sz w:val="28"/>
          <w:szCs w:val="28"/>
        </w:rPr>
      </w:pPr>
    </w:p>
    <w:p w:rsidR="00170B87" w:rsidRDefault="00DD3DE4">
      <w:pPr>
        <w:spacing w:line="560" w:lineRule="exact"/>
        <w:ind w:firstLineChars="200" w:firstLine="562"/>
        <w:rPr>
          <w:rFonts w:ascii="黑体" w:eastAsia="黑体" w:hAnsi="黑体" w:cs="Times New Roman"/>
          <w:color w:val="000000"/>
          <w:szCs w:val="32"/>
        </w:rPr>
      </w:pPr>
      <w:r>
        <w:rPr>
          <w:rFonts w:ascii="黑体" w:eastAsia="黑体" w:hAnsi="黑体" w:cs="黑体" w:hint="eastAsia"/>
          <w:b/>
          <w:bCs/>
          <w:sz w:val="28"/>
          <w:szCs w:val="28"/>
        </w:rPr>
        <w:lastRenderedPageBreak/>
        <w:t>十</w:t>
      </w:r>
      <w:r>
        <w:rPr>
          <w:rFonts w:ascii="黑体" w:eastAsia="黑体" w:hAnsi="黑体" w:cs="黑体" w:hint="eastAsia"/>
          <w:b/>
          <w:bCs/>
          <w:sz w:val="28"/>
          <w:szCs w:val="28"/>
        </w:rPr>
        <w:t>四</w:t>
      </w:r>
      <w:r>
        <w:rPr>
          <w:rFonts w:ascii="黑体" w:eastAsia="黑体" w:hAnsi="黑体" w:cs="黑体" w:hint="eastAsia"/>
          <w:b/>
          <w:bCs/>
          <w:sz w:val="28"/>
          <w:szCs w:val="28"/>
        </w:rPr>
        <w:t>、</w:t>
      </w:r>
      <w:bookmarkStart w:id="21" w:name="_Toc463791723"/>
      <w:bookmarkEnd w:id="18"/>
      <w:r>
        <w:rPr>
          <w:rFonts w:ascii="黑体" w:eastAsia="黑体" w:hAnsi="黑体" w:cs="Times New Roman" w:hint="eastAsia"/>
          <w:b/>
          <w:bCs/>
          <w:color w:val="000000"/>
          <w:sz w:val="28"/>
          <w:szCs w:val="44"/>
        </w:rPr>
        <w:t>估价</w:t>
      </w:r>
      <w:r>
        <w:rPr>
          <w:rFonts w:ascii="黑体" w:eastAsia="黑体" w:hAnsi="黑体" w:cs="Times New Roman" w:hint="eastAsia"/>
          <w:b/>
          <w:bCs/>
          <w:color w:val="000000"/>
          <w:sz w:val="28"/>
          <w:szCs w:val="44"/>
        </w:rPr>
        <w:t>人员</w:t>
      </w:r>
    </w:p>
    <w:p w:rsidR="00170B87" w:rsidRDefault="00DD3DE4">
      <w:pPr>
        <w:spacing w:line="1000" w:lineRule="exact"/>
        <w:ind w:firstLineChars="200" w:firstLine="560"/>
        <w:rPr>
          <w:rFonts w:ascii="宋体" w:eastAsia="宋体" w:hAnsi="宋体" w:cs="宋体"/>
          <w:sz w:val="28"/>
          <w:szCs w:val="28"/>
        </w:rPr>
      </w:pPr>
      <w:r>
        <w:rPr>
          <w:rFonts w:ascii="宋体" w:eastAsia="宋体" w:hAnsi="宋体" w:cs="宋体" w:hint="eastAsia"/>
          <w:sz w:val="28"/>
          <w:szCs w:val="28"/>
        </w:rPr>
        <w:t>职业</w:t>
      </w:r>
      <w:r>
        <w:rPr>
          <w:rFonts w:ascii="宋体" w:eastAsia="宋体" w:hAnsi="宋体" w:cs="宋体" w:hint="eastAsia"/>
          <w:sz w:val="28"/>
          <w:szCs w:val="28"/>
        </w:rPr>
        <w:t>资格名称</w:t>
      </w:r>
      <w:r>
        <w:rPr>
          <w:rFonts w:ascii="宋体" w:eastAsia="宋体" w:hAnsi="宋体" w:cs="宋体" w:hint="eastAsia"/>
          <w:sz w:val="28"/>
          <w:szCs w:val="28"/>
        </w:rPr>
        <w:t xml:space="preserve">          </w:t>
      </w:r>
      <w:r>
        <w:rPr>
          <w:rFonts w:ascii="宋体" w:eastAsia="宋体" w:hAnsi="宋体" w:cs="宋体" w:hint="eastAsia"/>
          <w:sz w:val="28"/>
          <w:szCs w:val="28"/>
        </w:rPr>
        <w:t>职业</w:t>
      </w:r>
      <w:r>
        <w:rPr>
          <w:rFonts w:ascii="宋体" w:eastAsia="宋体" w:hAnsi="宋体" w:cs="宋体" w:hint="eastAsia"/>
          <w:sz w:val="28"/>
          <w:szCs w:val="28"/>
        </w:rPr>
        <w:t>资格证号</w:t>
      </w:r>
      <w:r>
        <w:rPr>
          <w:rFonts w:ascii="宋体" w:eastAsia="宋体" w:hAnsi="宋体" w:cs="宋体" w:hint="eastAsia"/>
          <w:sz w:val="28"/>
          <w:szCs w:val="28"/>
        </w:rPr>
        <w:t xml:space="preserve">           </w:t>
      </w:r>
      <w:r>
        <w:rPr>
          <w:rFonts w:ascii="宋体" w:eastAsia="宋体" w:hAnsi="宋体" w:cs="宋体" w:hint="eastAsia"/>
          <w:sz w:val="28"/>
          <w:szCs w:val="28"/>
        </w:rPr>
        <w:t>姓</w:t>
      </w:r>
      <w:r>
        <w:rPr>
          <w:rFonts w:ascii="宋体" w:eastAsia="宋体" w:hAnsi="宋体" w:cs="宋体" w:hint="eastAsia"/>
          <w:sz w:val="28"/>
          <w:szCs w:val="28"/>
        </w:rPr>
        <w:t xml:space="preserve"> </w:t>
      </w:r>
      <w:r>
        <w:rPr>
          <w:rFonts w:ascii="宋体" w:eastAsia="宋体" w:hAnsi="宋体" w:cs="宋体" w:hint="eastAsia"/>
          <w:sz w:val="28"/>
          <w:szCs w:val="28"/>
        </w:rPr>
        <w:t>名（</w:t>
      </w:r>
      <w:r>
        <w:rPr>
          <w:rFonts w:ascii="宋体" w:eastAsia="宋体" w:hAnsi="宋体" w:cs="宋体" w:hint="eastAsia"/>
          <w:sz w:val="28"/>
          <w:szCs w:val="28"/>
        </w:rPr>
        <w:t>签</w:t>
      </w:r>
      <w:r>
        <w:rPr>
          <w:rFonts w:ascii="宋体" w:eastAsia="宋体" w:hAnsi="宋体" w:cs="宋体" w:hint="eastAsia"/>
          <w:sz w:val="28"/>
          <w:szCs w:val="28"/>
        </w:rPr>
        <w:t xml:space="preserve"> </w:t>
      </w:r>
      <w:r>
        <w:rPr>
          <w:rFonts w:ascii="宋体" w:eastAsia="宋体" w:hAnsi="宋体" w:cs="宋体" w:hint="eastAsia"/>
          <w:sz w:val="28"/>
          <w:szCs w:val="28"/>
        </w:rPr>
        <w:t>名）</w:t>
      </w:r>
    </w:p>
    <w:p w:rsidR="00170B87" w:rsidRDefault="00DD3DE4">
      <w:pPr>
        <w:spacing w:line="1000" w:lineRule="exact"/>
        <w:ind w:firstLineChars="200" w:firstLine="560"/>
        <w:rPr>
          <w:rFonts w:ascii="宋体" w:eastAsia="宋体" w:hAnsi="宋体" w:cs="宋体"/>
          <w:sz w:val="28"/>
          <w:szCs w:val="28"/>
        </w:rPr>
      </w:pPr>
      <w:r>
        <w:rPr>
          <w:rFonts w:ascii="宋体" w:eastAsia="宋体" w:hAnsi="宋体" w:cs="宋体" w:hint="eastAsia"/>
          <w:sz w:val="28"/>
          <w:szCs w:val="28"/>
        </w:rPr>
        <w:t>价格鉴证师</w:t>
      </w:r>
      <w:r>
        <w:rPr>
          <w:rFonts w:ascii="宋体" w:eastAsia="宋体" w:hAnsi="宋体" w:cs="宋体" w:hint="eastAsia"/>
          <w:sz w:val="28"/>
          <w:szCs w:val="28"/>
        </w:rPr>
        <w:t xml:space="preserve">              0011103        </w:t>
      </w:r>
    </w:p>
    <w:p w:rsidR="00170B87" w:rsidRDefault="00DD3DE4">
      <w:pPr>
        <w:spacing w:line="1000" w:lineRule="exact"/>
        <w:ind w:firstLineChars="200" w:firstLine="560"/>
        <w:rPr>
          <w:rFonts w:ascii="宋体" w:eastAsia="宋体" w:hAnsi="宋体" w:cs="宋体"/>
          <w:sz w:val="28"/>
          <w:szCs w:val="28"/>
        </w:rPr>
      </w:pPr>
      <w:r>
        <w:rPr>
          <w:rFonts w:ascii="宋体" w:eastAsia="宋体" w:hAnsi="宋体" w:cs="宋体" w:hint="eastAsia"/>
          <w:sz w:val="28"/>
          <w:szCs w:val="28"/>
        </w:rPr>
        <w:t>价格鉴证师</w:t>
      </w:r>
      <w:r>
        <w:rPr>
          <w:rFonts w:ascii="宋体" w:eastAsia="宋体" w:hAnsi="宋体" w:cs="宋体" w:hint="eastAsia"/>
          <w:sz w:val="28"/>
          <w:szCs w:val="28"/>
        </w:rPr>
        <w:t xml:space="preserve">              0011102          </w:t>
      </w:r>
    </w:p>
    <w:p w:rsidR="00170B87" w:rsidRDefault="00DD3DE4">
      <w:pPr>
        <w:spacing w:line="1000" w:lineRule="exact"/>
        <w:ind w:firstLineChars="100" w:firstLine="280"/>
        <w:rPr>
          <w:rFonts w:ascii="宋体" w:eastAsia="宋体" w:hAnsi="宋体" w:cs="宋体"/>
          <w:sz w:val="28"/>
          <w:szCs w:val="28"/>
        </w:rPr>
      </w:pPr>
      <w:r>
        <w:rPr>
          <w:rFonts w:ascii="宋体" w:eastAsia="宋体" w:hAnsi="宋体" w:cs="宋体" w:hint="eastAsia"/>
          <w:sz w:val="28"/>
          <w:szCs w:val="28"/>
        </w:rPr>
        <w:t>价格</w:t>
      </w:r>
      <w:r>
        <w:rPr>
          <w:rFonts w:ascii="宋体" w:eastAsia="宋体" w:hAnsi="宋体" w:cs="宋体" w:hint="eastAsia"/>
          <w:sz w:val="28"/>
          <w:szCs w:val="28"/>
        </w:rPr>
        <w:t>评估</w:t>
      </w:r>
      <w:r>
        <w:rPr>
          <w:rFonts w:ascii="宋体" w:eastAsia="宋体" w:hAnsi="宋体" w:cs="宋体" w:hint="eastAsia"/>
          <w:sz w:val="28"/>
          <w:szCs w:val="28"/>
        </w:rPr>
        <w:t>鉴证</w:t>
      </w:r>
      <w:r>
        <w:rPr>
          <w:rFonts w:ascii="宋体" w:eastAsia="宋体" w:hAnsi="宋体" w:cs="宋体" w:hint="eastAsia"/>
          <w:sz w:val="28"/>
          <w:szCs w:val="28"/>
        </w:rPr>
        <w:t>员</w:t>
      </w:r>
      <w:r>
        <w:rPr>
          <w:rFonts w:ascii="宋体" w:eastAsia="宋体" w:hAnsi="宋体" w:cs="宋体" w:hint="eastAsia"/>
          <w:sz w:val="28"/>
          <w:szCs w:val="28"/>
        </w:rPr>
        <w:t xml:space="preserve">            Y000889</w:t>
      </w:r>
    </w:p>
    <w:bookmarkEnd w:id="21"/>
    <w:p w:rsidR="00170B87" w:rsidRDefault="00170B87">
      <w:pPr>
        <w:jc w:val="right"/>
        <w:rPr>
          <w:rFonts w:ascii="宋体" w:eastAsia="宋体" w:hAnsi="宋体" w:cs="宋体"/>
          <w:sz w:val="28"/>
          <w:szCs w:val="28"/>
        </w:rPr>
      </w:pPr>
    </w:p>
    <w:p w:rsidR="00170B87" w:rsidRDefault="00170B87">
      <w:pPr>
        <w:jc w:val="right"/>
        <w:rPr>
          <w:rFonts w:ascii="宋体" w:eastAsia="宋体" w:hAnsi="宋体" w:cs="宋体"/>
          <w:sz w:val="28"/>
          <w:szCs w:val="28"/>
        </w:rPr>
      </w:pPr>
    </w:p>
    <w:p w:rsidR="00170B87" w:rsidRDefault="00170B87">
      <w:pPr>
        <w:jc w:val="right"/>
        <w:rPr>
          <w:rFonts w:ascii="宋体" w:eastAsia="宋体" w:hAnsi="宋体" w:cs="宋体"/>
          <w:sz w:val="28"/>
          <w:szCs w:val="28"/>
        </w:rPr>
      </w:pPr>
    </w:p>
    <w:p w:rsidR="00170B87" w:rsidRDefault="00DD3DE4">
      <w:pPr>
        <w:jc w:val="right"/>
        <w:rPr>
          <w:rFonts w:ascii="宋体" w:eastAsia="宋体" w:hAnsi="宋体" w:cs="宋体"/>
          <w:sz w:val="28"/>
          <w:szCs w:val="28"/>
        </w:rPr>
      </w:pPr>
      <w:r>
        <w:rPr>
          <w:rFonts w:ascii="宋体" w:eastAsia="宋体" w:hAnsi="宋体" w:cs="宋体" w:hint="eastAsia"/>
          <w:sz w:val="28"/>
          <w:szCs w:val="28"/>
        </w:rPr>
        <w:t>湖北中正价格评估事务所（有限合伙）</w:t>
      </w:r>
    </w:p>
    <w:p w:rsidR="00170B87" w:rsidRDefault="00DD3DE4">
      <w:pPr>
        <w:ind w:firstLineChars="1900" w:firstLine="5320"/>
      </w:pPr>
      <w:r>
        <w:rPr>
          <w:rFonts w:ascii="Times New Roman" w:eastAsia="宋体" w:hAnsi="Times New Roman" w:cs="Times New Roman" w:hint="eastAsia"/>
          <w:sz w:val="28"/>
          <w:szCs w:val="28"/>
        </w:rPr>
        <w:t>20</w:t>
      </w:r>
      <w:r>
        <w:rPr>
          <w:rFonts w:ascii="Times New Roman" w:eastAsia="宋体" w:hAnsi="Times New Roman" w:cs="Times New Roman" w:hint="eastAsia"/>
          <w:sz w:val="28"/>
          <w:szCs w:val="28"/>
        </w:rPr>
        <w:t>21</w:t>
      </w:r>
      <w:r>
        <w:rPr>
          <w:rFonts w:ascii="Times New Roman" w:eastAsia="宋体" w:hAnsi="Times New Roman" w:cs="Times New Roman" w:hint="eastAsia"/>
          <w:sz w:val="28"/>
          <w:szCs w:val="28"/>
        </w:rPr>
        <w:t>年</w:t>
      </w:r>
      <w:r>
        <w:rPr>
          <w:rFonts w:ascii="Times New Roman" w:eastAsia="宋体" w:hAnsi="Times New Roman" w:cs="Times New Roman" w:hint="eastAsia"/>
          <w:sz w:val="28"/>
          <w:szCs w:val="28"/>
        </w:rPr>
        <w:t>9</w:t>
      </w:r>
      <w:r>
        <w:rPr>
          <w:rFonts w:ascii="Times New Roman" w:eastAsia="宋体" w:hAnsi="Times New Roman" w:cs="Times New Roman" w:hint="eastAsia"/>
          <w:sz w:val="28"/>
          <w:szCs w:val="28"/>
        </w:rPr>
        <w:t>月</w:t>
      </w:r>
      <w:r>
        <w:rPr>
          <w:rFonts w:ascii="Times New Roman" w:eastAsia="宋体" w:hAnsi="Times New Roman" w:cs="Times New Roman" w:hint="eastAsia"/>
          <w:sz w:val="28"/>
          <w:szCs w:val="28"/>
        </w:rPr>
        <w:t>24</w:t>
      </w:r>
      <w:r>
        <w:rPr>
          <w:rFonts w:ascii="Times New Roman" w:eastAsia="宋体" w:hAnsi="Times New Roman" w:cs="Times New Roman" w:hint="eastAsia"/>
          <w:sz w:val="28"/>
          <w:szCs w:val="28"/>
        </w:rPr>
        <w:t>日</w:t>
      </w:r>
    </w:p>
    <w:p w:rsidR="00170B87" w:rsidRDefault="00170B87">
      <w:pPr>
        <w:spacing w:line="500" w:lineRule="exact"/>
        <w:jc w:val="center"/>
        <w:rPr>
          <w:rFonts w:ascii="黑体" w:eastAsia="黑体" w:hAnsi="黑体" w:cs="黑体"/>
          <w:b/>
          <w:bCs/>
          <w:sz w:val="44"/>
          <w:szCs w:val="44"/>
        </w:rPr>
      </w:pPr>
    </w:p>
    <w:p w:rsidR="00170B87" w:rsidRDefault="00170B87">
      <w:pPr>
        <w:spacing w:line="500" w:lineRule="exact"/>
        <w:jc w:val="center"/>
        <w:rPr>
          <w:rFonts w:ascii="黑体" w:eastAsia="黑体" w:hAnsi="黑体" w:cs="黑体"/>
          <w:b/>
          <w:bCs/>
          <w:sz w:val="44"/>
          <w:szCs w:val="44"/>
        </w:rPr>
      </w:pPr>
    </w:p>
    <w:p w:rsidR="00170B87" w:rsidRDefault="00170B87">
      <w:pPr>
        <w:spacing w:line="500" w:lineRule="exact"/>
        <w:jc w:val="center"/>
        <w:rPr>
          <w:rFonts w:ascii="黑体" w:eastAsia="黑体" w:hAnsi="黑体" w:cs="黑体"/>
          <w:b/>
          <w:bCs/>
          <w:sz w:val="44"/>
          <w:szCs w:val="44"/>
        </w:rPr>
      </w:pPr>
    </w:p>
    <w:p w:rsidR="00170B87" w:rsidRDefault="00170B87">
      <w:pPr>
        <w:spacing w:line="500" w:lineRule="exact"/>
        <w:jc w:val="center"/>
        <w:rPr>
          <w:rFonts w:ascii="黑体" w:eastAsia="黑体" w:hAnsi="黑体" w:cs="黑体"/>
          <w:b/>
          <w:bCs/>
          <w:sz w:val="44"/>
          <w:szCs w:val="44"/>
        </w:rPr>
      </w:pPr>
    </w:p>
    <w:p w:rsidR="00170B87" w:rsidRDefault="00170B87">
      <w:pPr>
        <w:spacing w:line="500" w:lineRule="exact"/>
        <w:jc w:val="center"/>
        <w:rPr>
          <w:rFonts w:ascii="黑体" w:eastAsia="黑体" w:hAnsi="黑体" w:cs="黑体"/>
          <w:b/>
          <w:bCs/>
          <w:sz w:val="44"/>
          <w:szCs w:val="44"/>
        </w:rPr>
      </w:pPr>
    </w:p>
    <w:p w:rsidR="00170B87" w:rsidRDefault="00170B87">
      <w:pPr>
        <w:spacing w:line="500" w:lineRule="exact"/>
        <w:jc w:val="center"/>
        <w:rPr>
          <w:rFonts w:ascii="黑体" w:eastAsia="黑体" w:hAnsi="黑体" w:cs="黑体"/>
          <w:b/>
          <w:bCs/>
          <w:sz w:val="44"/>
          <w:szCs w:val="44"/>
        </w:rPr>
      </w:pPr>
    </w:p>
    <w:p w:rsidR="00170B87" w:rsidRDefault="00170B87">
      <w:pPr>
        <w:spacing w:line="500" w:lineRule="exact"/>
        <w:jc w:val="center"/>
        <w:rPr>
          <w:rFonts w:ascii="黑体" w:eastAsia="黑体" w:hAnsi="黑体" w:cs="黑体"/>
          <w:b/>
          <w:bCs/>
          <w:sz w:val="44"/>
          <w:szCs w:val="44"/>
        </w:rPr>
      </w:pPr>
    </w:p>
    <w:p w:rsidR="00170B87" w:rsidRDefault="00170B87">
      <w:pPr>
        <w:spacing w:line="500" w:lineRule="exact"/>
        <w:jc w:val="center"/>
        <w:rPr>
          <w:rFonts w:ascii="黑体" w:eastAsia="黑体" w:hAnsi="黑体" w:cs="黑体"/>
          <w:b/>
          <w:bCs/>
          <w:sz w:val="44"/>
          <w:szCs w:val="44"/>
        </w:rPr>
      </w:pPr>
    </w:p>
    <w:p w:rsidR="00170B87" w:rsidRDefault="00170B87">
      <w:pPr>
        <w:spacing w:line="500" w:lineRule="exact"/>
        <w:jc w:val="center"/>
        <w:rPr>
          <w:rFonts w:ascii="黑体" w:eastAsia="黑体" w:hAnsi="黑体" w:cs="黑体"/>
          <w:b/>
          <w:bCs/>
          <w:sz w:val="44"/>
          <w:szCs w:val="44"/>
        </w:rPr>
      </w:pPr>
    </w:p>
    <w:p w:rsidR="00170B87" w:rsidRDefault="00170B87">
      <w:pPr>
        <w:spacing w:line="500" w:lineRule="exact"/>
        <w:jc w:val="center"/>
        <w:rPr>
          <w:rFonts w:ascii="黑体" w:eastAsia="黑体" w:hAnsi="黑体" w:cs="黑体"/>
          <w:b/>
          <w:bCs/>
          <w:sz w:val="44"/>
          <w:szCs w:val="44"/>
        </w:rPr>
      </w:pPr>
    </w:p>
    <w:p w:rsidR="00170B87" w:rsidRDefault="00170B87">
      <w:pPr>
        <w:spacing w:line="500" w:lineRule="exact"/>
        <w:jc w:val="center"/>
        <w:rPr>
          <w:rFonts w:ascii="黑体" w:eastAsia="黑体" w:hAnsi="黑体" w:cs="黑体"/>
          <w:b/>
          <w:bCs/>
          <w:sz w:val="44"/>
          <w:szCs w:val="44"/>
        </w:rPr>
      </w:pPr>
    </w:p>
    <w:p w:rsidR="00170B87" w:rsidRDefault="00170B87">
      <w:pPr>
        <w:spacing w:line="500" w:lineRule="exact"/>
        <w:jc w:val="center"/>
        <w:rPr>
          <w:rFonts w:ascii="黑体" w:eastAsia="黑体" w:hAnsi="黑体" w:cs="黑体"/>
          <w:b/>
          <w:bCs/>
          <w:sz w:val="44"/>
          <w:szCs w:val="44"/>
        </w:rPr>
      </w:pPr>
    </w:p>
    <w:p w:rsidR="00170B87" w:rsidRDefault="00DD3DE4">
      <w:pPr>
        <w:spacing w:line="500" w:lineRule="exact"/>
        <w:jc w:val="center"/>
        <w:rPr>
          <w:rFonts w:ascii="黑体" w:eastAsia="黑体" w:hAnsi="黑体" w:cs="黑体"/>
          <w:b/>
          <w:bCs/>
          <w:sz w:val="44"/>
          <w:szCs w:val="44"/>
        </w:rPr>
      </w:pPr>
      <w:r>
        <w:rPr>
          <w:rFonts w:ascii="黑体" w:eastAsia="黑体" w:hAnsi="黑体" w:cs="黑体" w:hint="eastAsia"/>
          <w:b/>
          <w:bCs/>
          <w:sz w:val="44"/>
          <w:szCs w:val="44"/>
        </w:rPr>
        <w:lastRenderedPageBreak/>
        <w:t>附</w:t>
      </w:r>
      <w:r>
        <w:rPr>
          <w:rFonts w:ascii="黑体" w:eastAsia="黑体" w:hAnsi="黑体" w:cs="黑体" w:hint="eastAsia"/>
          <w:b/>
          <w:bCs/>
          <w:sz w:val="44"/>
          <w:szCs w:val="44"/>
        </w:rPr>
        <w:t xml:space="preserve"> </w:t>
      </w:r>
      <w:r>
        <w:rPr>
          <w:rFonts w:ascii="黑体" w:eastAsia="黑体" w:hAnsi="黑体" w:cs="黑体" w:hint="eastAsia"/>
          <w:b/>
          <w:bCs/>
          <w:sz w:val="44"/>
          <w:szCs w:val="44"/>
        </w:rPr>
        <w:t xml:space="preserve">  </w:t>
      </w:r>
      <w:r>
        <w:rPr>
          <w:rFonts w:ascii="黑体" w:eastAsia="黑体" w:hAnsi="黑体" w:cs="黑体" w:hint="eastAsia"/>
          <w:b/>
          <w:bCs/>
          <w:sz w:val="44"/>
          <w:szCs w:val="44"/>
        </w:rPr>
        <w:t xml:space="preserve"> </w:t>
      </w:r>
      <w:r>
        <w:rPr>
          <w:rFonts w:ascii="黑体" w:eastAsia="黑体" w:hAnsi="黑体" w:cs="黑体" w:hint="eastAsia"/>
          <w:b/>
          <w:bCs/>
          <w:sz w:val="44"/>
          <w:szCs w:val="44"/>
        </w:rPr>
        <w:t>件</w:t>
      </w:r>
    </w:p>
    <w:p w:rsidR="00170B87" w:rsidRDefault="00170B87">
      <w:pPr>
        <w:spacing w:line="500" w:lineRule="exact"/>
        <w:ind w:left="640"/>
        <w:jc w:val="center"/>
        <w:rPr>
          <w:rFonts w:ascii="楷体_GB2312" w:eastAsia="楷体_GB2312" w:hAnsi="Times New Roman" w:cs="Times New Roman"/>
          <w:b/>
          <w:bCs/>
          <w:sz w:val="44"/>
          <w:szCs w:val="24"/>
        </w:rPr>
      </w:pPr>
    </w:p>
    <w:p w:rsidR="00170B87" w:rsidRDefault="00DD3DE4">
      <w:pPr>
        <w:spacing w:line="700" w:lineRule="exact"/>
        <w:ind w:firstLine="560"/>
        <w:rPr>
          <w:rFonts w:asciiTheme="minorEastAsia" w:hAnsiTheme="minorEastAsia" w:cstheme="minorEastAsia"/>
          <w:sz w:val="28"/>
          <w:szCs w:val="24"/>
        </w:rPr>
      </w:pPr>
      <w:r>
        <w:rPr>
          <w:rFonts w:asciiTheme="minorEastAsia" w:hAnsiTheme="minorEastAsia" w:cstheme="minorEastAsia" w:hint="eastAsia"/>
          <w:sz w:val="28"/>
          <w:szCs w:val="24"/>
        </w:rPr>
        <w:t>1</w:t>
      </w:r>
      <w:r>
        <w:rPr>
          <w:rFonts w:asciiTheme="minorEastAsia" w:hAnsiTheme="minorEastAsia" w:cstheme="minorEastAsia" w:hint="eastAsia"/>
          <w:sz w:val="28"/>
          <w:szCs w:val="24"/>
        </w:rPr>
        <w:t>、</w:t>
      </w:r>
      <w:r>
        <w:rPr>
          <w:rFonts w:asciiTheme="minorEastAsia" w:hAnsiTheme="minorEastAsia" w:cstheme="minorEastAsia" w:hint="eastAsia"/>
          <w:sz w:val="28"/>
          <w:szCs w:val="24"/>
        </w:rPr>
        <w:t>司法鉴定</w:t>
      </w:r>
      <w:r>
        <w:rPr>
          <w:rFonts w:asciiTheme="minorEastAsia" w:hAnsiTheme="minorEastAsia" w:cstheme="minorEastAsia" w:hint="eastAsia"/>
          <w:sz w:val="28"/>
          <w:szCs w:val="24"/>
        </w:rPr>
        <w:t>委托书</w:t>
      </w:r>
    </w:p>
    <w:p w:rsidR="00170B87" w:rsidRDefault="00DD3DE4">
      <w:pPr>
        <w:spacing w:line="700" w:lineRule="exact"/>
        <w:ind w:firstLineChars="200" w:firstLine="560"/>
        <w:rPr>
          <w:rFonts w:asciiTheme="minorEastAsia" w:hAnsiTheme="minorEastAsia" w:cstheme="minorEastAsia"/>
          <w:sz w:val="28"/>
          <w:szCs w:val="24"/>
        </w:rPr>
      </w:pPr>
      <w:r>
        <w:rPr>
          <w:rFonts w:asciiTheme="minorEastAsia" w:hAnsiTheme="minorEastAsia" w:cstheme="minorEastAsia" w:hint="eastAsia"/>
          <w:sz w:val="28"/>
          <w:szCs w:val="24"/>
        </w:rPr>
        <w:t>2</w:t>
      </w:r>
      <w:r>
        <w:rPr>
          <w:rFonts w:asciiTheme="minorEastAsia" w:hAnsiTheme="minorEastAsia" w:cstheme="minorEastAsia" w:hint="eastAsia"/>
          <w:sz w:val="28"/>
          <w:szCs w:val="24"/>
        </w:rPr>
        <w:t>、估价对象房地产现场勘查照片和地理位置示意图</w:t>
      </w:r>
    </w:p>
    <w:p w:rsidR="00170B87" w:rsidRDefault="00DD3DE4">
      <w:pPr>
        <w:spacing w:line="700" w:lineRule="exact"/>
        <w:ind w:firstLineChars="200" w:firstLine="560"/>
        <w:rPr>
          <w:rFonts w:asciiTheme="minorEastAsia" w:hAnsiTheme="minorEastAsia" w:cstheme="minorEastAsia"/>
          <w:sz w:val="28"/>
          <w:szCs w:val="24"/>
        </w:rPr>
      </w:pPr>
      <w:r>
        <w:rPr>
          <w:rFonts w:asciiTheme="minorEastAsia" w:hAnsiTheme="minorEastAsia" w:cstheme="minorEastAsia" w:hint="eastAsia"/>
          <w:sz w:val="28"/>
          <w:szCs w:val="24"/>
        </w:rPr>
        <w:t>3</w:t>
      </w:r>
      <w:r>
        <w:rPr>
          <w:rFonts w:asciiTheme="minorEastAsia" w:hAnsiTheme="minorEastAsia" w:cstheme="minorEastAsia" w:hint="eastAsia"/>
          <w:sz w:val="28"/>
          <w:szCs w:val="24"/>
        </w:rPr>
        <w:t>、估价对象《商品房买卖合同》复印件</w:t>
      </w:r>
    </w:p>
    <w:p w:rsidR="00170B87" w:rsidRDefault="00DD3DE4">
      <w:pPr>
        <w:spacing w:line="700" w:lineRule="exact"/>
        <w:ind w:left="560"/>
        <w:rPr>
          <w:rFonts w:asciiTheme="minorEastAsia" w:hAnsiTheme="minorEastAsia" w:cstheme="minorEastAsia"/>
          <w:sz w:val="28"/>
          <w:szCs w:val="24"/>
        </w:rPr>
      </w:pPr>
      <w:r>
        <w:rPr>
          <w:rFonts w:asciiTheme="minorEastAsia" w:hAnsiTheme="minorEastAsia" w:cstheme="minorEastAsia" w:hint="eastAsia"/>
          <w:sz w:val="28"/>
          <w:szCs w:val="24"/>
        </w:rPr>
        <w:t>4</w:t>
      </w:r>
      <w:r>
        <w:rPr>
          <w:rFonts w:asciiTheme="minorEastAsia" w:hAnsiTheme="minorEastAsia" w:cstheme="minorEastAsia" w:hint="eastAsia"/>
          <w:sz w:val="28"/>
          <w:szCs w:val="24"/>
        </w:rPr>
        <w:t>、评估机构企业营业执照复印件</w:t>
      </w:r>
    </w:p>
    <w:p w:rsidR="00170B87" w:rsidRDefault="00DD3DE4">
      <w:pPr>
        <w:spacing w:line="700" w:lineRule="exact"/>
        <w:ind w:left="560"/>
        <w:rPr>
          <w:rFonts w:asciiTheme="minorEastAsia" w:hAnsiTheme="minorEastAsia" w:cstheme="minorEastAsia"/>
          <w:sz w:val="28"/>
          <w:szCs w:val="24"/>
        </w:rPr>
      </w:pPr>
      <w:r>
        <w:rPr>
          <w:rFonts w:asciiTheme="minorEastAsia" w:hAnsiTheme="minorEastAsia" w:cstheme="minorEastAsia" w:hint="eastAsia"/>
          <w:sz w:val="28"/>
          <w:szCs w:val="24"/>
        </w:rPr>
        <w:t>5</w:t>
      </w:r>
      <w:r>
        <w:rPr>
          <w:rFonts w:asciiTheme="minorEastAsia" w:hAnsiTheme="minorEastAsia" w:cstheme="minorEastAsia" w:hint="eastAsia"/>
          <w:sz w:val="28"/>
          <w:szCs w:val="24"/>
        </w:rPr>
        <w:t>、评估机构资质证复印件</w:t>
      </w:r>
    </w:p>
    <w:p w:rsidR="00170B87" w:rsidRDefault="00DD3DE4">
      <w:pPr>
        <w:spacing w:line="700" w:lineRule="exact"/>
        <w:ind w:firstLineChars="200" w:firstLine="560"/>
        <w:rPr>
          <w:rFonts w:ascii="楷体_GB2312" w:eastAsia="楷体_GB2312" w:hAnsi="Times New Roman" w:cs="Times New Roman"/>
          <w:sz w:val="28"/>
          <w:szCs w:val="24"/>
        </w:rPr>
      </w:pPr>
      <w:r>
        <w:rPr>
          <w:rFonts w:asciiTheme="minorEastAsia" w:hAnsiTheme="minorEastAsia" w:cstheme="minorEastAsia" w:hint="eastAsia"/>
          <w:sz w:val="28"/>
          <w:szCs w:val="24"/>
        </w:rPr>
        <w:t>6</w:t>
      </w:r>
      <w:r>
        <w:rPr>
          <w:rFonts w:asciiTheme="minorEastAsia" w:hAnsiTheme="minorEastAsia" w:cstheme="minorEastAsia" w:hint="eastAsia"/>
          <w:sz w:val="28"/>
          <w:szCs w:val="24"/>
        </w:rPr>
        <w:t>、</w:t>
      </w:r>
      <w:r>
        <w:rPr>
          <w:rFonts w:asciiTheme="minorEastAsia" w:hAnsiTheme="minorEastAsia" w:cstheme="minorEastAsia" w:hint="eastAsia"/>
          <w:sz w:val="28"/>
          <w:szCs w:val="24"/>
        </w:rPr>
        <w:t>价格鉴证师登记证书</w:t>
      </w:r>
      <w:r>
        <w:rPr>
          <w:rFonts w:asciiTheme="minorEastAsia" w:hAnsiTheme="minorEastAsia" w:cstheme="minorEastAsia" w:hint="eastAsia"/>
          <w:sz w:val="28"/>
          <w:szCs w:val="24"/>
        </w:rPr>
        <w:t>复印件</w:t>
      </w:r>
    </w:p>
    <w:p w:rsidR="00170B87" w:rsidRDefault="00170B87">
      <w:pPr>
        <w:spacing w:line="700" w:lineRule="exact"/>
        <w:rPr>
          <w:rFonts w:ascii="Times New Roman" w:eastAsia="宋体" w:hAnsi="Times New Roman" w:cs="Times New Roman"/>
          <w:szCs w:val="24"/>
        </w:rPr>
      </w:pPr>
    </w:p>
    <w:p w:rsidR="00170B87" w:rsidRDefault="00170B87">
      <w:pPr>
        <w:rPr>
          <w:rFonts w:ascii="Times New Roman" w:eastAsia="宋体" w:hAnsi="Times New Roman" w:cs="Times New Roman"/>
          <w:szCs w:val="24"/>
        </w:rPr>
      </w:pPr>
    </w:p>
    <w:p w:rsidR="00170B87" w:rsidRDefault="00170B87">
      <w:pPr>
        <w:rPr>
          <w:rFonts w:ascii="Times New Roman" w:eastAsia="宋体" w:hAnsi="Times New Roman" w:cs="Times New Roman"/>
          <w:szCs w:val="24"/>
        </w:rPr>
      </w:pPr>
    </w:p>
    <w:p w:rsidR="00170B87" w:rsidRDefault="00170B87">
      <w:pPr>
        <w:rPr>
          <w:rFonts w:ascii="Times New Roman" w:eastAsia="宋体" w:hAnsi="Times New Roman" w:cs="Times New Roman"/>
          <w:szCs w:val="24"/>
        </w:rPr>
      </w:pPr>
    </w:p>
    <w:p w:rsidR="00170B87" w:rsidRDefault="00170B87">
      <w:pPr>
        <w:rPr>
          <w:rFonts w:ascii="Times New Roman" w:eastAsia="宋体" w:hAnsi="Times New Roman" w:cs="Times New Roman"/>
          <w:szCs w:val="24"/>
        </w:rPr>
      </w:pPr>
    </w:p>
    <w:p w:rsidR="00170B87" w:rsidRDefault="00170B87">
      <w:pPr>
        <w:rPr>
          <w:rFonts w:ascii="Times New Roman" w:eastAsia="宋体" w:hAnsi="Times New Roman" w:cs="Times New Roman"/>
          <w:szCs w:val="24"/>
        </w:rPr>
      </w:pPr>
    </w:p>
    <w:p w:rsidR="00170B87" w:rsidRDefault="00170B87">
      <w:pPr>
        <w:rPr>
          <w:rFonts w:ascii="Times New Roman" w:eastAsia="宋体" w:hAnsi="Times New Roman" w:cs="Times New Roman"/>
          <w:szCs w:val="24"/>
        </w:rPr>
      </w:pPr>
    </w:p>
    <w:p w:rsidR="00170B87" w:rsidRDefault="00170B87">
      <w:pPr>
        <w:rPr>
          <w:rFonts w:ascii="Times New Roman" w:eastAsia="宋体" w:hAnsi="Times New Roman" w:cs="Times New Roman"/>
          <w:szCs w:val="24"/>
        </w:rPr>
      </w:pPr>
    </w:p>
    <w:p w:rsidR="00170B87" w:rsidRDefault="00170B87">
      <w:pPr>
        <w:rPr>
          <w:rFonts w:ascii="Times New Roman" w:eastAsia="宋体" w:hAnsi="Times New Roman" w:cs="Times New Roman"/>
          <w:szCs w:val="24"/>
        </w:rPr>
      </w:pPr>
    </w:p>
    <w:p w:rsidR="00170B87" w:rsidRDefault="00170B87">
      <w:pPr>
        <w:rPr>
          <w:rFonts w:ascii="Times New Roman" w:eastAsia="宋体" w:hAnsi="Times New Roman" w:cs="Times New Roman"/>
          <w:szCs w:val="24"/>
        </w:rPr>
      </w:pPr>
    </w:p>
    <w:p w:rsidR="00170B87" w:rsidRDefault="00170B87">
      <w:pPr>
        <w:rPr>
          <w:rFonts w:ascii="Times New Roman" w:eastAsia="宋体" w:hAnsi="Times New Roman" w:cs="Times New Roman"/>
          <w:szCs w:val="24"/>
        </w:rPr>
      </w:pPr>
    </w:p>
    <w:p w:rsidR="00170B87" w:rsidRDefault="00170B87">
      <w:pPr>
        <w:rPr>
          <w:rFonts w:ascii="Times New Roman" w:eastAsia="宋体" w:hAnsi="Times New Roman" w:cs="Times New Roman"/>
          <w:szCs w:val="24"/>
        </w:rPr>
      </w:pPr>
    </w:p>
    <w:p w:rsidR="00170B87" w:rsidRDefault="00170B87">
      <w:pPr>
        <w:rPr>
          <w:rFonts w:ascii="Times New Roman" w:eastAsia="宋体" w:hAnsi="Times New Roman" w:cs="Times New Roman"/>
          <w:szCs w:val="24"/>
        </w:rPr>
      </w:pPr>
    </w:p>
    <w:p w:rsidR="00170B87" w:rsidRDefault="00170B87">
      <w:pPr>
        <w:rPr>
          <w:rFonts w:ascii="Times New Roman" w:eastAsia="宋体" w:hAnsi="Times New Roman" w:cs="Times New Roman"/>
          <w:szCs w:val="24"/>
        </w:rPr>
      </w:pPr>
    </w:p>
    <w:p w:rsidR="00170B87" w:rsidRDefault="00170B87">
      <w:pPr>
        <w:rPr>
          <w:rFonts w:ascii="Times New Roman" w:eastAsia="宋体" w:hAnsi="Times New Roman" w:cs="Times New Roman"/>
          <w:szCs w:val="24"/>
        </w:rPr>
      </w:pPr>
    </w:p>
    <w:p w:rsidR="00170B87" w:rsidRDefault="00170B87">
      <w:pPr>
        <w:spacing w:line="500" w:lineRule="exact"/>
        <w:jc w:val="center"/>
        <w:rPr>
          <w:rFonts w:ascii="黑体" w:eastAsia="黑体" w:hAnsi="黑体" w:cs="黑体"/>
          <w:b/>
          <w:sz w:val="32"/>
          <w:szCs w:val="32"/>
        </w:rPr>
      </w:pPr>
    </w:p>
    <w:p w:rsidR="00170B87" w:rsidRDefault="00170B87">
      <w:pPr>
        <w:spacing w:line="500" w:lineRule="exact"/>
        <w:jc w:val="center"/>
        <w:rPr>
          <w:rFonts w:ascii="黑体" w:eastAsia="黑体" w:hAnsi="黑体" w:cs="黑体"/>
          <w:b/>
          <w:sz w:val="32"/>
          <w:szCs w:val="32"/>
        </w:rPr>
      </w:pPr>
    </w:p>
    <w:p w:rsidR="00170B87" w:rsidRDefault="00170B87">
      <w:pPr>
        <w:spacing w:line="500" w:lineRule="exact"/>
        <w:jc w:val="center"/>
        <w:rPr>
          <w:rFonts w:ascii="黑体" w:eastAsia="黑体" w:hAnsi="黑体" w:cs="黑体"/>
          <w:b/>
          <w:sz w:val="32"/>
          <w:szCs w:val="32"/>
        </w:rPr>
      </w:pPr>
    </w:p>
    <w:p w:rsidR="00170B87" w:rsidRDefault="00170B87">
      <w:pPr>
        <w:spacing w:line="500" w:lineRule="exact"/>
        <w:jc w:val="center"/>
        <w:rPr>
          <w:rFonts w:ascii="黑体" w:eastAsia="黑体" w:hAnsi="黑体" w:cs="黑体"/>
          <w:b/>
          <w:sz w:val="32"/>
          <w:szCs w:val="32"/>
        </w:rPr>
      </w:pPr>
    </w:p>
    <w:p w:rsidR="00170B87" w:rsidRDefault="00170B87">
      <w:pPr>
        <w:spacing w:line="500" w:lineRule="exact"/>
        <w:jc w:val="center"/>
        <w:rPr>
          <w:rFonts w:ascii="黑体" w:eastAsia="黑体" w:hAnsi="黑体" w:cs="黑体"/>
          <w:b/>
          <w:sz w:val="32"/>
          <w:szCs w:val="32"/>
        </w:rPr>
      </w:pPr>
    </w:p>
    <w:p w:rsidR="00170B87" w:rsidRDefault="00170B87">
      <w:pPr>
        <w:spacing w:line="500" w:lineRule="exact"/>
        <w:jc w:val="center"/>
        <w:rPr>
          <w:rFonts w:ascii="黑体" w:eastAsia="黑体" w:hAnsi="黑体" w:cs="黑体"/>
          <w:b/>
          <w:sz w:val="32"/>
          <w:szCs w:val="32"/>
        </w:rPr>
      </w:pPr>
    </w:p>
    <w:p w:rsidR="00170B87" w:rsidRDefault="00170B87">
      <w:pPr>
        <w:spacing w:line="500" w:lineRule="exact"/>
        <w:jc w:val="center"/>
        <w:rPr>
          <w:rFonts w:ascii="黑体" w:eastAsia="黑体" w:hAnsi="黑体" w:cs="黑体"/>
          <w:b/>
          <w:sz w:val="32"/>
          <w:szCs w:val="32"/>
        </w:rPr>
      </w:pPr>
    </w:p>
    <w:p w:rsidR="00170B87" w:rsidRDefault="00DD3DE4">
      <w:pPr>
        <w:spacing w:line="500" w:lineRule="exact"/>
        <w:jc w:val="center"/>
        <w:rPr>
          <w:rFonts w:ascii="黑体" w:eastAsia="黑体" w:hAnsi="黑体" w:cs="黑体"/>
          <w:b/>
          <w:sz w:val="32"/>
          <w:szCs w:val="32"/>
        </w:rPr>
      </w:pPr>
      <w:r>
        <w:rPr>
          <w:rFonts w:ascii="黑体" w:eastAsia="黑体" w:hAnsi="黑体" w:cs="黑体" w:hint="eastAsia"/>
          <w:b/>
          <w:sz w:val="32"/>
          <w:szCs w:val="32"/>
        </w:rPr>
        <w:lastRenderedPageBreak/>
        <w:t>现场勘查照片</w:t>
      </w:r>
    </w:p>
    <w:p w:rsidR="00170B87" w:rsidRDefault="00DD3DE4">
      <w:pPr>
        <w:rPr>
          <w:rFonts w:ascii="黑体" w:eastAsia="黑体" w:hAnsi="黑体" w:cs="黑体"/>
          <w:b/>
          <w:sz w:val="32"/>
          <w:szCs w:val="32"/>
        </w:rPr>
      </w:pPr>
      <w:r>
        <w:rPr>
          <w:rFonts w:ascii="黑体" w:eastAsia="黑体" w:hAnsi="黑体" w:cs="黑体" w:hint="eastAsia"/>
          <w:b/>
          <w:noProof/>
          <w:sz w:val="32"/>
          <w:szCs w:val="32"/>
        </w:rPr>
        <w:drawing>
          <wp:inline distT="0" distB="0" distL="114300" distR="114300">
            <wp:extent cx="5504180" cy="4721860"/>
            <wp:effectExtent l="0" t="0" r="1270" b="2540"/>
            <wp:docPr id="4" name="图片 4" descr="IMG_20210901_105048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0210901_105048_副本"/>
                    <pic:cNvPicPr>
                      <a:picLocks noChangeAspect="1"/>
                    </pic:cNvPicPr>
                  </pic:nvPicPr>
                  <pic:blipFill>
                    <a:blip r:embed="rId18"/>
                    <a:stretch>
                      <a:fillRect/>
                    </a:stretch>
                  </pic:blipFill>
                  <pic:spPr>
                    <a:xfrm>
                      <a:off x="0" y="0"/>
                      <a:ext cx="5504180" cy="4721860"/>
                    </a:xfrm>
                    <a:prstGeom prst="rect">
                      <a:avLst/>
                    </a:prstGeom>
                  </pic:spPr>
                </pic:pic>
              </a:graphicData>
            </a:graphic>
          </wp:inline>
        </w:drawing>
      </w:r>
    </w:p>
    <w:p w:rsidR="00170B87" w:rsidRDefault="00DD3DE4">
      <w:pPr>
        <w:spacing w:line="600" w:lineRule="exact"/>
        <w:jc w:val="center"/>
        <w:rPr>
          <w:rFonts w:ascii="黑体" w:eastAsia="黑体" w:hAnsi="黑体" w:cs="黑体"/>
          <w:b/>
          <w:sz w:val="32"/>
          <w:szCs w:val="32"/>
        </w:rPr>
      </w:pPr>
      <w:r>
        <w:rPr>
          <w:rFonts w:ascii="黑体" w:eastAsia="黑体" w:hAnsi="黑体" w:cs="黑体" w:hint="eastAsia"/>
          <w:b/>
          <w:sz w:val="32"/>
          <w:szCs w:val="32"/>
        </w:rPr>
        <w:t>估价对象地理位置示意图</w:t>
      </w:r>
    </w:p>
    <w:p w:rsidR="00170B87" w:rsidRDefault="00170B87">
      <w:r w:rsidRPr="00170B87">
        <w:rPr>
          <w:rFonts w:ascii="宋体" w:eastAsia="宋体" w:hAnsi="宋体" w:cs="宋体"/>
          <w:sz w:val="28"/>
          <w:szCs w:val="24"/>
        </w:rPr>
        <w:pict>
          <v:shape id="_x0000_s1027" type="#_x0000_t62" style="position:absolute;left:0;text-align:left;margin-left:293.25pt;margin-top:70.95pt;width:102.75pt;height:23.4pt;z-index:251661312;mso-width-relative:page;mso-height-relative:page" o:gfxdata="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xF+hZtoA&#10;AAALAQAADwAAAAAAAAABACAAAAAiAAAAZHJzL2Rvd25yZXYueG1sUEsBAhQAFAAAAAgAh07iQDod&#10;S9iPAgAAEAUAAA4AAAAAAAAAAQAgAAAAKQEAAGRycy9lMm9Eb2MueG1sUEsFBgAAAAAGAAYAWQEA&#10;ACoGAAAAAA==&#10;" adj="-4364,83126,14400" fillcolor="#eeece1" strokecolor="red">
            <v:textbox>
              <w:txbxContent>
                <w:p w:rsidR="00170B87" w:rsidRDefault="00DD3DE4">
                  <w:pPr>
                    <w:rPr>
                      <w:rFonts w:ascii="仿宋_GB2312" w:eastAsia="仿宋_GB2312"/>
                      <w:b/>
                      <w:color w:val="FF0000"/>
                      <w:sz w:val="18"/>
                      <w:szCs w:val="18"/>
                    </w:rPr>
                  </w:pPr>
                  <w:r>
                    <w:rPr>
                      <w:rFonts w:ascii="仿宋_GB2312" w:eastAsia="仿宋_GB2312" w:hint="eastAsia"/>
                      <w:b/>
                      <w:color w:val="FF0000"/>
                      <w:sz w:val="18"/>
                      <w:szCs w:val="18"/>
                    </w:rPr>
                    <w:t>估价对象房地产位置</w:t>
                  </w:r>
                </w:p>
              </w:txbxContent>
            </v:textbox>
          </v:shape>
        </w:pict>
      </w:r>
      <w:r w:rsidR="00DD3DE4">
        <w:rPr>
          <w:rFonts w:ascii="黑体" w:eastAsia="黑体" w:hAnsi="黑体" w:cs="黑体" w:hint="eastAsia"/>
          <w:b/>
          <w:noProof/>
          <w:sz w:val="28"/>
          <w:szCs w:val="28"/>
        </w:rPr>
        <w:drawing>
          <wp:inline distT="0" distB="0" distL="114300" distR="114300">
            <wp:extent cx="5504815" cy="3227070"/>
            <wp:effectExtent l="0" t="0" r="635" b="11430"/>
            <wp:docPr id="6" name="图片 6" descr="QQ截图20210902110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QQ截图20210902110705"/>
                    <pic:cNvPicPr>
                      <a:picLocks noChangeAspect="1"/>
                    </pic:cNvPicPr>
                  </pic:nvPicPr>
                  <pic:blipFill>
                    <a:blip r:embed="rId17"/>
                    <a:stretch>
                      <a:fillRect/>
                    </a:stretch>
                  </pic:blipFill>
                  <pic:spPr>
                    <a:xfrm>
                      <a:off x="0" y="0"/>
                      <a:ext cx="5504815" cy="3227070"/>
                    </a:xfrm>
                    <a:prstGeom prst="rect">
                      <a:avLst/>
                    </a:prstGeom>
                  </pic:spPr>
                </pic:pic>
              </a:graphicData>
            </a:graphic>
          </wp:inline>
        </w:drawing>
      </w:r>
    </w:p>
    <w:sectPr w:rsidR="00170B87" w:rsidSect="00170B87">
      <w:headerReference w:type="default" r:id="rId19"/>
      <w:pgSz w:w="11907" w:h="16834"/>
      <w:pgMar w:top="1440" w:right="1797"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B87" w:rsidRDefault="00170B87" w:rsidP="00170B87">
      <w:r>
        <w:separator/>
      </w:r>
    </w:p>
  </w:endnote>
  <w:endnote w:type="continuationSeparator" w:id="1">
    <w:p w:rsidR="00170B87" w:rsidRDefault="00170B87" w:rsidP="00170B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068" w:rsidRDefault="00EA306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068" w:rsidRDefault="00EA306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068" w:rsidRDefault="00EA3068">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B87" w:rsidRDefault="00DD3DE4">
    <w:pPr>
      <w:pStyle w:val="a4"/>
      <w:pBdr>
        <w:top w:val="single" w:sz="4" w:space="0" w:color="auto"/>
      </w:pBdr>
      <w:rPr>
        <w:rFonts w:ascii="黑体" w:eastAsia="黑体" w:hAnsi="黑体" w:cs="黑体"/>
        <w:b/>
        <w:bCs/>
        <w:sz w:val="16"/>
        <w:szCs w:val="16"/>
      </w:rPr>
    </w:pPr>
    <w:r>
      <w:rPr>
        <w:rFonts w:ascii="黑体" w:eastAsia="黑体" w:hAnsi="黑体" w:cs="黑体" w:hint="eastAsia"/>
        <w:sz w:val="16"/>
        <w:szCs w:val="16"/>
      </w:rPr>
      <w:t>湖北中正价格评估事务所（有限合伙）</w:t>
    </w:r>
    <w:r>
      <w:rPr>
        <w:rFonts w:ascii="黑体" w:eastAsia="黑体" w:hAnsi="黑体" w:cs="黑体" w:hint="eastAsia"/>
        <w:b/>
        <w:bCs/>
        <w:sz w:val="16"/>
        <w:szCs w:val="16"/>
      </w:rPr>
      <w:t xml:space="preserve">  </w:t>
    </w:r>
    <w:r>
      <w:rPr>
        <w:rFonts w:eastAsia="楷体_GB2312" w:hint="eastAsia"/>
        <w:i/>
        <w:iCs/>
      </w:rPr>
      <w:t xml:space="preserve"> </w:t>
    </w:r>
    <w:r>
      <w:rPr>
        <w:rFonts w:eastAsia="楷体_GB2312" w:hint="eastAsia"/>
        <w:i/>
        <w:iCs/>
      </w:rPr>
      <w:t xml:space="preserve"> </w:t>
    </w:r>
    <w:r w:rsidR="00170B87" w:rsidRPr="00170B87">
      <w:rPr>
        <w:sz w:val="16"/>
      </w:rPr>
      <w:pict>
        <v:shapetype id="_x0000_t202" coordsize="21600,21600" o:spt="202" path="m,l,21600r21600,l21600,xe">
          <v:stroke joinstyle="miter"/>
          <v:path gradientshapeok="t" o:connecttype="rect"/>
        </v:shapetype>
        <v:shape id="_x0000_s2049" type="#_x0000_t202" style="position:absolute;margin-left:-10.9pt;margin-top:0;width:29.1pt;height:11.65pt;z-index:251659264;mso-wrap-style:none;mso-position-horizontal:right;mso-position-horizontal-relative:margin;mso-position-vertical-relative:text;mso-width-relative:page;mso-height-relative:page" o:gfxdata="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&#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56kXr0QAAAAMBAAAPAAAAAAAAAAEAIAAAACIAAABk&#10;cnMvZG93bnJldi54bWxQSwECFAAUAAAACACHTuJABlTRbw0CAAAEBAAADgAAAAAAAAABACAAAAAg&#10;AQAAZHJzL2Uyb0RvYy54bWxQSwUGAAAAAAYABgBZAQAAnwUAAAAA&#10;" filled="f" stroked="f">
          <v:textbox style="mso-fit-shape-to-text:t" inset="0,0,0,0">
            <w:txbxContent>
              <w:p w:rsidR="00170B87" w:rsidRDefault="00DD3DE4">
                <w:pPr>
                  <w:pStyle w:val="a4"/>
                </w:pPr>
                <w:r>
                  <w:rPr>
                    <w:rFonts w:ascii="黑体" w:eastAsia="黑体" w:hAnsi="黑体" w:cs="黑体" w:hint="eastAsia"/>
                    <w:b/>
                    <w:bCs/>
                    <w:sz w:val="16"/>
                    <w:szCs w:val="16"/>
                  </w:rPr>
                  <w:t>第</w:t>
                </w:r>
                <w:r>
                  <w:rPr>
                    <w:rFonts w:ascii="黑体" w:eastAsia="黑体" w:hAnsi="黑体" w:cs="黑体" w:hint="eastAsia"/>
                    <w:b/>
                    <w:bCs/>
                    <w:sz w:val="16"/>
                    <w:szCs w:val="16"/>
                  </w:rPr>
                  <w:t xml:space="preserve"> </w:t>
                </w:r>
                <w:r w:rsidR="00170B87">
                  <w:rPr>
                    <w:rFonts w:ascii="黑体" w:eastAsia="黑体" w:hAnsi="黑体" w:cs="黑体" w:hint="eastAsia"/>
                    <w:b/>
                    <w:bCs/>
                    <w:sz w:val="16"/>
                    <w:szCs w:val="16"/>
                  </w:rPr>
                  <w:fldChar w:fldCharType="begin"/>
                </w:r>
                <w:r>
                  <w:rPr>
                    <w:rFonts w:ascii="黑体" w:eastAsia="黑体" w:hAnsi="黑体" w:cs="黑体" w:hint="eastAsia"/>
                    <w:b/>
                    <w:bCs/>
                    <w:sz w:val="16"/>
                    <w:szCs w:val="16"/>
                  </w:rPr>
                  <w:instrText xml:space="preserve"> PAGE  \* MERGEFORMAT </w:instrText>
                </w:r>
                <w:r w:rsidR="00170B87">
                  <w:rPr>
                    <w:rFonts w:ascii="黑体" w:eastAsia="黑体" w:hAnsi="黑体" w:cs="黑体" w:hint="eastAsia"/>
                    <w:b/>
                    <w:bCs/>
                    <w:sz w:val="16"/>
                    <w:szCs w:val="16"/>
                  </w:rPr>
                  <w:fldChar w:fldCharType="separate"/>
                </w:r>
                <w:r>
                  <w:rPr>
                    <w:rFonts w:ascii="黑体" w:eastAsia="黑体" w:hAnsi="黑体" w:cs="黑体"/>
                    <w:b/>
                    <w:bCs/>
                    <w:noProof/>
                    <w:sz w:val="16"/>
                    <w:szCs w:val="16"/>
                  </w:rPr>
                  <w:t>15</w:t>
                </w:r>
                <w:r w:rsidR="00170B87">
                  <w:rPr>
                    <w:rFonts w:ascii="黑体" w:eastAsia="黑体" w:hAnsi="黑体" w:cs="黑体" w:hint="eastAsia"/>
                    <w:b/>
                    <w:bCs/>
                    <w:sz w:val="16"/>
                    <w:szCs w:val="16"/>
                  </w:rPr>
                  <w:fldChar w:fldCharType="end"/>
                </w:r>
                <w:r>
                  <w:rPr>
                    <w:rFonts w:ascii="黑体" w:eastAsia="黑体" w:hAnsi="黑体" w:cs="黑体" w:hint="eastAsia"/>
                    <w:b/>
                    <w:bCs/>
                    <w:sz w:val="16"/>
                    <w:szCs w:val="16"/>
                  </w:rPr>
                  <w:t xml:space="preserve"> </w:t>
                </w:r>
                <w:r>
                  <w:rPr>
                    <w:rFonts w:hint="eastAsia"/>
                  </w:rPr>
                  <w:t>页</w:t>
                </w:r>
              </w:p>
            </w:txbxContent>
          </v:textbox>
          <w10:wrap anchorx="margin"/>
        </v:shape>
      </w:pict>
    </w:r>
    <w:r>
      <w:rPr>
        <w:rFonts w:ascii="黑体" w:eastAsia="黑体" w:hAnsi="黑体" w:cs="黑体" w:hint="eastAsia"/>
        <w:b/>
        <w:bCs/>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B87" w:rsidRDefault="00170B87" w:rsidP="00170B87">
      <w:r>
        <w:separator/>
      </w:r>
    </w:p>
  </w:footnote>
  <w:footnote w:type="continuationSeparator" w:id="1">
    <w:p w:rsidR="00170B87" w:rsidRDefault="00170B87" w:rsidP="00170B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068" w:rsidRDefault="00EA306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B87" w:rsidRDefault="00170B87" w:rsidP="00EA3068">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068" w:rsidRDefault="00EA3068">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B87" w:rsidRDefault="00170B87">
    <w:pPr>
      <w:pStyle w:val="a5"/>
      <w:pBdr>
        <w:bottom w:val="none" w:sz="0" w:space="1"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B87" w:rsidRDefault="00170B87">
    <w:pPr>
      <w:pStyle w:val="a5"/>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325D43"/>
    <w:multiLevelType w:val="singleLevel"/>
    <w:tmpl w:val="65325D43"/>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1"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63A3"/>
    <w:rsid w:val="000211C9"/>
    <w:rsid w:val="000363A3"/>
    <w:rsid w:val="00041D0C"/>
    <w:rsid w:val="0005758D"/>
    <w:rsid w:val="00076BE5"/>
    <w:rsid w:val="0014062A"/>
    <w:rsid w:val="00141BB3"/>
    <w:rsid w:val="00170B87"/>
    <w:rsid w:val="001A590F"/>
    <w:rsid w:val="001E424D"/>
    <w:rsid w:val="002019B6"/>
    <w:rsid w:val="002D471D"/>
    <w:rsid w:val="00305093"/>
    <w:rsid w:val="00331265"/>
    <w:rsid w:val="003C2291"/>
    <w:rsid w:val="004270FE"/>
    <w:rsid w:val="004B1C58"/>
    <w:rsid w:val="00542DA8"/>
    <w:rsid w:val="00561E50"/>
    <w:rsid w:val="005A74D5"/>
    <w:rsid w:val="00622D8A"/>
    <w:rsid w:val="00773272"/>
    <w:rsid w:val="00783D87"/>
    <w:rsid w:val="00784D83"/>
    <w:rsid w:val="00792B87"/>
    <w:rsid w:val="008F5867"/>
    <w:rsid w:val="009931A7"/>
    <w:rsid w:val="00A25F0A"/>
    <w:rsid w:val="00A70DEF"/>
    <w:rsid w:val="00A7405E"/>
    <w:rsid w:val="00AA1659"/>
    <w:rsid w:val="00AF0419"/>
    <w:rsid w:val="00B36A73"/>
    <w:rsid w:val="00C657E3"/>
    <w:rsid w:val="00CE4A47"/>
    <w:rsid w:val="00CF0301"/>
    <w:rsid w:val="00D41BD1"/>
    <w:rsid w:val="00D717F1"/>
    <w:rsid w:val="00DD3DE4"/>
    <w:rsid w:val="00E65690"/>
    <w:rsid w:val="00E8742D"/>
    <w:rsid w:val="00EA3068"/>
    <w:rsid w:val="00F27911"/>
    <w:rsid w:val="00F91DD9"/>
    <w:rsid w:val="01037E15"/>
    <w:rsid w:val="01055548"/>
    <w:rsid w:val="01077692"/>
    <w:rsid w:val="01142DFB"/>
    <w:rsid w:val="01247FFA"/>
    <w:rsid w:val="01271ADD"/>
    <w:rsid w:val="01295031"/>
    <w:rsid w:val="01306925"/>
    <w:rsid w:val="01410B09"/>
    <w:rsid w:val="01521796"/>
    <w:rsid w:val="0187663F"/>
    <w:rsid w:val="01913D9E"/>
    <w:rsid w:val="01967071"/>
    <w:rsid w:val="01A14E2D"/>
    <w:rsid w:val="01A377DB"/>
    <w:rsid w:val="01A45834"/>
    <w:rsid w:val="01B06047"/>
    <w:rsid w:val="01C27A98"/>
    <w:rsid w:val="01CB027D"/>
    <w:rsid w:val="01D9318B"/>
    <w:rsid w:val="01DC11C2"/>
    <w:rsid w:val="01E3495F"/>
    <w:rsid w:val="01E74B99"/>
    <w:rsid w:val="01F93A5E"/>
    <w:rsid w:val="01F96020"/>
    <w:rsid w:val="020D6E7F"/>
    <w:rsid w:val="021C70F1"/>
    <w:rsid w:val="021E222A"/>
    <w:rsid w:val="02212C2D"/>
    <w:rsid w:val="023A4A4A"/>
    <w:rsid w:val="02435380"/>
    <w:rsid w:val="024671CD"/>
    <w:rsid w:val="02481751"/>
    <w:rsid w:val="024F5C4E"/>
    <w:rsid w:val="024F5F1A"/>
    <w:rsid w:val="02511774"/>
    <w:rsid w:val="02581270"/>
    <w:rsid w:val="02646D34"/>
    <w:rsid w:val="027F781A"/>
    <w:rsid w:val="028611A8"/>
    <w:rsid w:val="02890C56"/>
    <w:rsid w:val="028977A3"/>
    <w:rsid w:val="02906517"/>
    <w:rsid w:val="02A239E7"/>
    <w:rsid w:val="02AE1048"/>
    <w:rsid w:val="02DD7A00"/>
    <w:rsid w:val="02DE52E3"/>
    <w:rsid w:val="02DF5020"/>
    <w:rsid w:val="02E678AC"/>
    <w:rsid w:val="0316707F"/>
    <w:rsid w:val="031F7F6C"/>
    <w:rsid w:val="032D2831"/>
    <w:rsid w:val="033220C1"/>
    <w:rsid w:val="0332450F"/>
    <w:rsid w:val="03333FCE"/>
    <w:rsid w:val="03345DF9"/>
    <w:rsid w:val="03406D94"/>
    <w:rsid w:val="0348547F"/>
    <w:rsid w:val="034D0DAA"/>
    <w:rsid w:val="03552CF8"/>
    <w:rsid w:val="035951A5"/>
    <w:rsid w:val="035B5A1C"/>
    <w:rsid w:val="035E297E"/>
    <w:rsid w:val="038A0C20"/>
    <w:rsid w:val="03925F49"/>
    <w:rsid w:val="039276BB"/>
    <w:rsid w:val="03A210E1"/>
    <w:rsid w:val="03A606D1"/>
    <w:rsid w:val="03A84B76"/>
    <w:rsid w:val="03B03A93"/>
    <w:rsid w:val="03BE7A56"/>
    <w:rsid w:val="03BF38F4"/>
    <w:rsid w:val="03D118C5"/>
    <w:rsid w:val="03D7352F"/>
    <w:rsid w:val="03E34333"/>
    <w:rsid w:val="03EB6615"/>
    <w:rsid w:val="03EB6F7D"/>
    <w:rsid w:val="041B363B"/>
    <w:rsid w:val="04200660"/>
    <w:rsid w:val="04263BAF"/>
    <w:rsid w:val="04453402"/>
    <w:rsid w:val="044875EE"/>
    <w:rsid w:val="044A18E4"/>
    <w:rsid w:val="045068D2"/>
    <w:rsid w:val="047925F9"/>
    <w:rsid w:val="048866A3"/>
    <w:rsid w:val="048A1043"/>
    <w:rsid w:val="04A25203"/>
    <w:rsid w:val="04BA5F57"/>
    <w:rsid w:val="04BE745F"/>
    <w:rsid w:val="04DF24DA"/>
    <w:rsid w:val="04FC275B"/>
    <w:rsid w:val="051D0CA4"/>
    <w:rsid w:val="0520798C"/>
    <w:rsid w:val="052512D7"/>
    <w:rsid w:val="052F2A87"/>
    <w:rsid w:val="05326EA6"/>
    <w:rsid w:val="053716F5"/>
    <w:rsid w:val="05507177"/>
    <w:rsid w:val="0556307C"/>
    <w:rsid w:val="05661A67"/>
    <w:rsid w:val="05690935"/>
    <w:rsid w:val="0572057C"/>
    <w:rsid w:val="05770703"/>
    <w:rsid w:val="058424B6"/>
    <w:rsid w:val="058560AB"/>
    <w:rsid w:val="05CD31F8"/>
    <w:rsid w:val="05DF10EE"/>
    <w:rsid w:val="05F14F50"/>
    <w:rsid w:val="05F95ED1"/>
    <w:rsid w:val="06092EA4"/>
    <w:rsid w:val="06112302"/>
    <w:rsid w:val="06116E93"/>
    <w:rsid w:val="06254328"/>
    <w:rsid w:val="06344D7F"/>
    <w:rsid w:val="06382881"/>
    <w:rsid w:val="06400DAC"/>
    <w:rsid w:val="065F4367"/>
    <w:rsid w:val="06602977"/>
    <w:rsid w:val="066A409D"/>
    <w:rsid w:val="066B38E8"/>
    <w:rsid w:val="066C7A9D"/>
    <w:rsid w:val="067A5445"/>
    <w:rsid w:val="068E7958"/>
    <w:rsid w:val="06917E9E"/>
    <w:rsid w:val="06B85DAE"/>
    <w:rsid w:val="06BB02A7"/>
    <w:rsid w:val="06C5241C"/>
    <w:rsid w:val="06C90A4A"/>
    <w:rsid w:val="06C97AB0"/>
    <w:rsid w:val="06D050C2"/>
    <w:rsid w:val="06DA1857"/>
    <w:rsid w:val="071A5409"/>
    <w:rsid w:val="07334561"/>
    <w:rsid w:val="07357153"/>
    <w:rsid w:val="074D6CBF"/>
    <w:rsid w:val="07523981"/>
    <w:rsid w:val="07626935"/>
    <w:rsid w:val="077D5DD1"/>
    <w:rsid w:val="07833CC1"/>
    <w:rsid w:val="078913A7"/>
    <w:rsid w:val="07937755"/>
    <w:rsid w:val="07971EA3"/>
    <w:rsid w:val="07983000"/>
    <w:rsid w:val="079E74FF"/>
    <w:rsid w:val="07A1457D"/>
    <w:rsid w:val="07AB26A8"/>
    <w:rsid w:val="07AE050D"/>
    <w:rsid w:val="07BC3B70"/>
    <w:rsid w:val="07BC3C93"/>
    <w:rsid w:val="07BF6673"/>
    <w:rsid w:val="07C13521"/>
    <w:rsid w:val="07CE5A1C"/>
    <w:rsid w:val="07D04B09"/>
    <w:rsid w:val="07FA4165"/>
    <w:rsid w:val="07FD055E"/>
    <w:rsid w:val="07FE0D96"/>
    <w:rsid w:val="080C3B80"/>
    <w:rsid w:val="080E1257"/>
    <w:rsid w:val="08111B7E"/>
    <w:rsid w:val="08124946"/>
    <w:rsid w:val="08194668"/>
    <w:rsid w:val="08306C9D"/>
    <w:rsid w:val="08320962"/>
    <w:rsid w:val="083A42A6"/>
    <w:rsid w:val="08456C46"/>
    <w:rsid w:val="08507C26"/>
    <w:rsid w:val="0860473C"/>
    <w:rsid w:val="08613663"/>
    <w:rsid w:val="08642C8D"/>
    <w:rsid w:val="087E393B"/>
    <w:rsid w:val="087F74D7"/>
    <w:rsid w:val="08856579"/>
    <w:rsid w:val="089D5DC9"/>
    <w:rsid w:val="08A54EC5"/>
    <w:rsid w:val="08A829CB"/>
    <w:rsid w:val="08AB1818"/>
    <w:rsid w:val="08B41BB1"/>
    <w:rsid w:val="08BB6AAB"/>
    <w:rsid w:val="08C411A0"/>
    <w:rsid w:val="08CD4D7A"/>
    <w:rsid w:val="08DE1ADE"/>
    <w:rsid w:val="08F235D7"/>
    <w:rsid w:val="08F846A1"/>
    <w:rsid w:val="08FE1B98"/>
    <w:rsid w:val="09053A57"/>
    <w:rsid w:val="091A5CEF"/>
    <w:rsid w:val="091E4901"/>
    <w:rsid w:val="093B0DA6"/>
    <w:rsid w:val="094052DC"/>
    <w:rsid w:val="0943761C"/>
    <w:rsid w:val="094D53EE"/>
    <w:rsid w:val="09574088"/>
    <w:rsid w:val="095B6E07"/>
    <w:rsid w:val="09676E74"/>
    <w:rsid w:val="096D0451"/>
    <w:rsid w:val="09732B4A"/>
    <w:rsid w:val="09746CD3"/>
    <w:rsid w:val="09753195"/>
    <w:rsid w:val="09901CFD"/>
    <w:rsid w:val="099242DD"/>
    <w:rsid w:val="099917A8"/>
    <w:rsid w:val="09996256"/>
    <w:rsid w:val="099B492A"/>
    <w:rsid w:val="099F28A1"/>
    <w:rsid w:val="09A11439"/>
    <w:rsid w:val="09CF3E98"/>
    <w:rsid w:val="09D20834"/>
    <w:rsid w:val="09D72DEA"/>
    <w:rsid w:val="09DE699D"/>
    <w:rsid w:val="09E77308"/>
    <w:rsid w:val="0A0A54CF"/>
    <w:rsid w:val="0A121DBF"/>
    <w:rsid w:val="0A144E00"/>
    <w:rsid w:val="0A341D71"/>
    <w:rsid w:val="0A385101"/>
    <w:rsid w:val="0A563BA6"/>
    <w:rsid w:val="0A5A0ECC"/>
    <w:rsid w:val="0A612B58"/>
    <w:rsid w:val="0A62547F"/>
    <w:rsid w:val="0A647E61"/>
    <w:rsid w:val="0A7735B0"/>
    <w:rsid w:val="0A900429"/>
    <w:rsid w:val="0A953EAA"/>
    <w:rsid w:val="0A9E75E9"/>
    <w:rsid w:val="0AA37AF6"/>
    <w:rsid w:val="0AA81BD4"/>
    <w:rsid w:val="0AAC3960"/>
    <w:rsid w:val="0AAE5037"/>
    <w:rsid w:val="0AAF6282"/>
    <w:rsid w:val="0AC970F6"/>
    <w:rsid w:val="0AD406DA"/>
    <w:rsid w:val="0AEB2952"/>
    <w:rsid w:val="0AEF545B"/>
    <w:rsid w:val="0B00788E"/>
    <w:rsid w:val="0B0411D8"/>
    <w:rsid w:val="0B060DDE"/>
    <w:rsid w:val="0B124F65"/>
    <w:rsid w:val="0B17711A"/>
    <w:rsid w:val="0B1B6585"/>
    <w:rsid w:val="0B1F43C7"/>
    <w:rsid w:val="0B2F0EDA"/>
    <w:rsid w:val="0B325335"/>
    <w:rsid w:val="0B566072"/>
    <w:rsid w:val="0B584266"/>
    <w:rsid w:val="0B642CCD"/>
    <w:rsid w:val="0B6B6C0A"/>
    <w:rsid w:val="0B775783"/>
    <w:rsid w:val="0B96293B"/>
    <w:rsid w:val="0BAA0C95"/>
    <w:rsid w:val="0BBC37BC"/>
    <w:rsid w:val="0BC4615F"/>
    <w:rsid w:val="0BCF70A9"/>
    <w:rsid w:val="0BD41775"/>
    <w:rsid w:val="0BD443F3"/>
    <w:rsid w:val="0BE51875"/>
    <w:rsid w:val="0C025A69"/>
    <w:rsid w:val="0C144F86"/>
    <w:rsid w:val="0C150988"/>
    <w:rsid w:val="0C194392"/>
    <w:rsid w:val="0C1B37DE"/>
    <w:rsid w:val="0C3D2ED2"/>
    <w:rsid w:val="0C4C3800"/>
    <w:rsid w:val="0C5A7B4E"/>
    <w:rsid w:val="0C5C5DE0"/>
    <w:rsid w:val="0C5E2CA3"/>
    <w:rsid w:val="0C64790C"/>
    <w:rsid w:val="0C6936F0"/>
    <w:rsid w:val="0C7244D5"/>
    <w:rsid w:val="0C792E4B"/>
    <w:rsid w:val="0C7E5622"/>
    <w:rsid w:val="0C9A580D"/>
    <w:rsid w:val="0C9D1514"/>
    <w:rsid w:val="0CB337B0"/>
    <w:rsid w:val="0CBA17B9"/>
    <w:rsid w:val="0CC66057"/>
    <w:rsid w:val="0CCA3935"/>
    <w:rsid w:val="0CDC18F0"/>
    <w:rsid w:val="0CFE1921"/>
    <w:rsid w:val="0CFF7173"/>
    <w:rsid w:val="0D1F6A7D"/>
    <w:rsid w:val="0D2C744A"/>
    <w:rsid w:val="0D3772D6"/>
    <w:rsid w:val="0D470FFD"/>
    <w:rsid w:val="0D497DA2"/>
    <w:rsid w:val="0D5A0EBE"/>
    <w:rsid w:val="0D7C54B7"/>
    <w:rsid w:val="0D9212E2"/>
    <w:rsid w:val="0D9547F4"/>
    <w:rsid w:val="0DBF2798"/>
    <w:rsid w:val="0DD44134"/>
    <w:rsid w:val="0DD83F55"/>
    <w:rsid w:val="0DD86CA0"/>
    <w:rsid w:val="0DE27391"/>
    <w:rsid w:val="0DE41CF2"/>
    <w:rsid w:val="0DE73D17"/>
    <w:rsid w:val="0DE740D9"/>
    <w:rsid w:val="0DF36AA6"/>
    <w:rsid w:val="0DF81C6E"/>
    <w:rsid w:val="0E0D63EC"/>
    <w:rsid w:val="0E117069"/>
    <w:rsid w:val="0E186AF8"/>
    <w:rsid w:val="0E19442D"/>
    <w:rsid w:val="0E1A3359"/>
    <w:rsid w:val="0E1E05B7"/>
    <w:rsid w:val="0E1E7C0A"/>
    <w:rsid w:val="0E273336"/>
    <w:rsid w:val="0E3E17CA"/>
    <w:rsid w:val="0E5D1436"/>
    <w:rsid w:val="0E5F0A31"/>
    <w:rsid w:val="0E691D72"/>
    <w:rsid w:val="0E7475BE"/>
    <w:rsid w:val="0E7A6822"/>
    <w:rsid w:val="0E7D1F9D"/>
    <w:rsid w:val="0E895FE3"/>
    <w:rsid w:val="0EA177B5"/>
    <w:rsid w:val="0EA72847"/>
    <w:rsid w:val="0EA75991"/>
    <w:rsid w:val="0EC06AF0"/>
    <w:rsid w:val="0EC20EFB"/>
    <w:rsid w:val="0EC52B28"/>
    <w:rsid w:val="0ED241F8"/>
    <w:rsid w:val="0ED42215"/>
    <w:rsid w:val="0EDE33C6"/>
    <w:rsid w:val="0EE872CB"/>
    <w:rsid w:val="0EF1614F"/>
    <w:rsid w:val="0EF32D13"/>
    <w:rsid w:val="0EFC59E7"/>
    <w:rsid w:val="0EFF124A"/>
    <w:rsid w:val="0F085841"/>
    <w:rsid w:val="0F156E57"/>
    <w:rsid w:val="0F1D3F6F"/>
    <w:rsid w:val="0F3654DB"/>
    <w:rsid w:val="0F3D2105"/>
    <w:rsid w:val="0F4F2D84"/>
    <w:rsid w:val="0F5663F8"/>
    <w:rsid w:val="0F57108A"/>
    <w:rsid w:val="0F5A3346"/>
    <w:rsid w:val="0F75538B"/>
    <w:rsid w:val="0F7C1517"/>
    <w:rsid w:val="0F8E3FDD"/>
    <w:rsid w:val="0F9050AB"/>
    <w:rsid w:val="0F955839"/>
    <w:rsid w:val="0FA32B9A"/>
    <w:rsid w:val="0FAC4F5F"/>
    <w:rsid w:val="0FC94FDB"/>
    <w:rsid w:val="0FDB1B54"/>
    <w:rsid w:val="0FEA1114"/>
    <w:rsid w:val="0FF75775"/>
    <w:rsid w:val="0FF94F07"/>
    <w:rsid w:val="0FFB586A"/>
    <w:rsid w:val="104236CA"/>
    <w:rsid w:val="104C0087"/>
    <w:rsid w:val="10661952"/>
    <w:rsid w:val="107C231D"/>
    <w:rsid w:val="10821F25"/>
    <w:rsid w:val="10855D51"/>
    <w:rsid w:val="10907C0B"/>
    <w:rsid w:val="10916EC1"/>
    <w:rsid w:val="109263D3"/>
    <w:rsid w:val="109F3C91"/>
    <w:rsid w:val="10B92E11"/>
    <w:rsid w:val="10C93491"/>
    <w:rsid w:val="10D23D8B"/>
    <w:rsid w:val="10D9321C"/>
    <w:rsid w:val="10F32252"/>
    <w:rsid w:val="10F65FB1"/>
    <w:rsid w:val="110660A0"/>
    <w:rsid w:val="11143BA0"/>
    <w:rsid w:val="111632B2"/>
    <w:rsid w:val="111A6CB6"/>
    <w:rsid w:val="112A64DA"/>
    <w:rsid w:val="112F5A4F"/>
    <w:rsid w:val="113B69D7"/>
    <w:rsid w:val="113E42E7"/>
    <w:rsid w:val="114C298C"/>
    <w:rsid w:val="115D0B20"/>
    <w:rsid w:val="117054F9"/>
    <w:rsid w:val="117C51AE"/>
    <w:rsid w:val="11800816"/>
    <w:rsid w:val="1182050F"/>
    <w:rsid w:val="11855E70"/>
    <w:rsid w:val="11B10F5A"/>
    <w:rsid w:val="11B24397"/>
    <w:rsid w:val="11D13B71"/>
    <w:rsid w:val="11D524F6"/>
    <w:rsid w:val="11E354C2"/>
    <w:rsid w:val="11EB7404"/>
    <w:rsid w:val="121E4836"/>
    <w:rsid w:val="12295E56"/>
    <w:rsid w:val="12390C9E"/>
    <w:rsid w:val="123F36CD"/>
    <w:rsid w:val="124176CC"/>
    <w:rsid w:val="12465D1C"/>
    <w:rsid w:val="125367D2"/>
    <w:rsid w:val="125D5DCC"/>
    <w:rsid w:val="12867BBC"/>
    <w:rsid w:val="129F3295"/>
    <w:rsid w:val="12A07C82"/>
    <w:rsid w:val="12A53A09"/>
    <w:rsid w:val="12A727A5"/>
    <w:rsid w:val="12BE0294"/>
    <w:rsid w:val="12BF5607"/>
    <w:rsid w:val="12CF2963"/>
    <w:rsid w:val="12DB3BC1"/>
    <w:rsid w:val="12E57788"/>
    <w:rsid w:val="12F26F6C"/>
    <w:rsid w:val="12FB4D8B"/>
    <w:rsid w:val="130B1716"/>
    <w:rsid w:val="13177B67"/>
    <w:rsid w:val="132E71F9"/>
    <w:rsid w:val="1346310B"/>
    <w:rsid w:val="13496592"/>
    <w:rsid w:val="134B3D7D"/>
    <w:rsid w:val="135E25C4"/>
    <w:rsid w:val="1364298F"/>
    <w:rsid w:val="136A3C7E"/>
    <w:rsid w:val="136A469F"/>
    <w:rsid w:val="136B2CFF"/>
    <w:rsid w:val="13775067"/>
    <w:rsid w:val="13805C6A"/>
    <w:rsid w:val="1383676A"/>
    <w:rsid w:val="138E5758"/>
    <w:rsid w:val="13983280"/>
    <w:rsid w:val="13B16A17"/>
    <w:rsid w:val="13B50758"/>
    <w:rsid w:val="13D17FE6"/>
    <w:rsid w:val="13DE5A2B"/>
    <w:rsid w:val="13E6516D"/>
    <w:rsid w:val="140A33CA"/>
    <w:rsid w:val="140A7B6B"/>
    <w:rsid w:val="140F1786"/>
    <w:rsid w:val="1412755C"/>
    <w:rsid w:val="14205848"/>
    <w:rsid w:val="142952A3"/>
    <w:rsid w:val="143746F5"/>
    <w:rsid w:val="14542856"/>
    <w:rsid w:val="145604F9"/>
    <w:rsid w:val="14570593"/>
    <w:rsid w:val="146A3135"/>
    <w:rsid w:val="14747CB8"/>
    <w:rsid w:val="1482644A"/>
    <w:rsid w:val="14864D8D"/>
    <w:rsid w:val="14874520"/>
    <w:rsid w:val="14914A4B"/>
    <w:rsid w:val="1495052E"/>
    <w:rsid w:val="14954748"/>
    <w:rsid w:val="14965E35"/>
    <w:rsid w:val="14BA3C22"/>
    <w:rsid w:val="14C0009A"/>
    <w:rsid w:val="14D317E3"/>
    <w:rsid w:val="14E012D7"/>
    <w:rsid w:val="14E32829"/>
    <w:rsid w:val="14E871D6"/>
    <w:rsid w:val="14E919DF"/>
    <w:rsid w:val="14EA7128"/>
    <w:rsid w:val="14ED69B4"/>
    <w:rsid w:val="14F51393"/>
    <w:rsid w:val="151731E8"/>
    <w:rsid w:val="151A2B66"/>
    <w:rsid w:val="153C283B"/>
    <w:rsid w:val="1541708B"/>
    <w:rsid w:val="155A2A55"/>
    <w:rsid w:val="15674861"/>
    <w:rsid w:val="1570208D"/>
    <w:rsid w:val="15753D0C"/>
    <w:rsid w:val="15AB2F88"/>
    <w:rsid w:val="15B713ED"/>
    <w:rsid w:val="15CA04CF"/>
    <w:rsid w:val="15DC4973"/>
    <w:rsid w:val="15DF120E"/>
    <w:rsid w:val="15F1721F"/>
    <w:rsid w:val="15F954A2"/>
    <w:rsid w:val="16072CCA"/>
    <w:rsid w:val="1614153E"/>
    <w:rsid w:val="1615011C"/>
    <w:rsid w:val="161C5595"/>
    <w:rsid w:val="16223A78"/>
    <w:rsid w:val="162C591E"/>
    <w:rsid w:val="16447476"/>
    <w:rsid w:val="16614052"/>
    <w:rsid w:val="16706129"/>
    <w:rsid w:val="16805F99"/>
    <w:rsid w:val="16816E70"/>
    <w:rsid w:val="16895F7A"/>
    <w:rsid w:val="168F22A7"/>
    <w:rsid w:val="1699793D"/>
    <w:rsid w:val="16A7601D"/>
    <w:rsid w:val="16A9444A"/>
    <w:rsid w:val="16C1605B"/>
    <w:rsid w:val="16CE1966"/>
    <w:rsid w:val="16DA4A4B"/>
    <w:rsid w:val="16E04886"/>
    <w:rsid w:val="16E25E55"/>
    <w:rsid w:val="16EB0DFA"/>
    <w:rsid w:val="16FC2C1F"/>
    <w:rsid w:val="16FF4641"/>
    <w:rsid w:val="170B048C"/>
    <w:rsid w:val="171723DC"/>
    <w:rsid w:val="172F260B"/>
    <w:rsid w:val="17476487"/>
    <w:rsid w:val="17613F35"/>
    <w:rsid w:val="176B5042"/>
    <w:rsid w:val="17756E8C"/>
    <w:rsid w:val="177E7007"/>
    <w:rsid w:val="177F1464"/>
    <w:rsid w:val="177F2258"/>
    <w:rsid w:val="17805E72"/>
    <w:rsid w:val="17887EF9"/>
    <w:rsid w:val="178D4858"/>
    <w:rsid w:val="17952DCA"/>
    <w:rsid w:val="179D5F82"/>
    <w:rsid w:val="17C051E4"/>
    <w:rsid w:val="17C32028"/>
    <w:rsid w:val="17C4189C"/>
    <w:rsid w:val="17D25721"/>
    <w:rsid w:val="17E70B46"/>
    <w:rsid w:val="17E82997"/>
    <w:rsid w:val="17F64B98"/>
    <w:rsid w:val="1815254F"/>
    <w:rsid w:val="181C45C0"/>
    <w:rsid w:val="18480634"/>
    <w:rsid w:val="185800EE"/>
    <w:rsid w:val="185E3315"/>
    <w:rsid w:val="18663824"/>
    <w:rsid w:val="18690797"/>
    <w:rsid w:val="186C06A3"/>
    <w:rsid w:val="186E05C4"/>
    <w:rsid w:val="18704B10"/>
    <w:rsid w:val="1876782E"/>
    <w:rsid w:val="18842500"/>
    <w:rsid w:val="18855A0B"/>
    <w:rsid w:val="18896D56"/>
    <w:rsid w:val="189530BE"/>
    <w:rsid w:val="18955B02"/>
    <w:rsid w:val="18974621"/>
    <w:rsid w:val="18B87CDD"/>
    <w:rsid w:val="18BB714A"/>
    <w:rsid w:val="18C21600"/>
    <w:rsid w:val="18C54F15"/>
    <w:rsid w:val="18C71A50"/>
    <w:rsid w:val="18C960EF"/>
    <w:rsid w:val="18D97B7E"/>
    <w:rsid w:val="18DC4A4E"/>
    <w:rsid w:val="190760CF"/>
    <w:rsid w:val="19151D19"/>
    <w:rsid w:val="19170F8E"/>
    <w:rsid w:val="19292005"/>
    <w:rsid w:val="192E13B4"/>
    <w:rsid w:val="19367B85"/>
    <w:rsid w:val="19480D2D"/>
    <w:rsid w:val="194F15F2"/>
    <w:rsid w:val="195E3E34"/>
    <w:rsid w:val="196D185F"/>
    <w:rsid w:val="196E51B5"/>
    <w:rsid w:val="19733109"/>
    <w:rsid w:val="197443C9"/>
    <w:rsid w:val="19757498"/>
    <w:rsid w:val="197600C9"/>
    <w:rsid w:val="19900DFB"/>
    <w:rsid w:val="19943442"/>
    <w:rsid w:val="19B0373E"/>
    <w:rsid w:val="19CD620D"/>
    <w:rsid w:val="19CE5311"/>
    <w:rsid w:val="19D1620B"/>
    <w:rsid w:val="19DE1081"/>
    <w:rsid w:val="19FB3B05"/>
    <w:rsid w:val="19FC375C"/>
    <w:rsid w:val="1A0167D6"/>
    <w:rsid w:val="1A055D59"/>
    <w:rsid w:val="1A092C58"/>
    <w:rsid w:val="1A0A617B"/>
    <w:rsid w:val="1A141129"/>
    <w:rsid w:val="1A225B48"/>
    <w:rsid w:val="1A2860F9"/>
    <w:rsid w:val="1A3A5B5E"/>
    <w:rsid w:val="1A4A2938"/>
    <w:rsid w:val="1A5004DA"/>
    <w:rsid w:val="1A5A505E"/>
    <w:rsid w:val="1A6B68B2"/>
    <w:rsid w:val="1A7B0172"/>
    <w:rsid w:val="1A7C505D"/>
    <w:rsid w:val="1A894576"/>
    <w:rsid w:val="1A910A05"/>
    <w:rsid w:val="1A9A1800"/>
    <w:rsid w:val="1A9E1511"/>
    <w:rsid w:val="1ABB62A8"/>
    <w:rsid w:val="1AE43BB4"/>
    <w:rsid w:val="1AE63893"/>
    <w:rsid w:val="1B3E2422"/>
    <w:rsid w:val="1B4B5874"/>
    <w:rsid w:val="1B654D1D"/>
    <w:rsid w:val="1B6F258C"/>
    <w:rsid w:val="1B7D681C"/>
    <w:rsid w:val="1B825DC6"/>
    <w:rsid w:val="1B8A6B6C"/>
    <w:rsid w:val="1B8B10C6"/>
    <w:rsid w:val="1BA00CDC"/>
    <w:rsid w:val="1BA1612B"/>
    <w:rsid w:val="1BAE23D3"/>
    <w:rsid w:val="1BB10DCF"/>
    <w:rsid w:val="1BB77D4F"/>
    <w:rsid w:val="1BC46548"/>
    <w:rsid w:val="1BE92A6F"/>
    <w:rsid w:val="1BF2664F"/>
    <w:rsid w:val="1BF42C5C"/>
    <w:rsid w:val="1C0128D0"/>
    <w:rsid w:val="1C1505CB"/>
    <w:rsid w:val="1C1F4F99"/>
    <w:rsid w:val="1C20721A"/>
    <w:rsid w:val="1C270DF0"/>
    <w:rsid w:val="1C295FB9"/>
    <w:rsid w:val="1C310788"/>
    <w:rsid w:val="1C320968"/>
    <w:rsid w:val="1C3315C8"/>
    <w:rsid w:val="1C356F40"/>
    <w:rsid w:val="1C366068"/>
    <w:rsid w:val="1C400CA2"/>
    <w:rsid w:val="1C5833FC"/>
    <w:rsid w:val="1C732AA4"/>
    <w:rsid w:val="1C9223AD"/>
    <w:rsid w:val="1C9E0EED"/>
    <w:rsid w:val="1CA315F3"/>
    <w:rsid w:val="1CB1761D"/>
    <w:rsid w:val="1CB94CAE"/>
    <w:rsid w:val="1CC77A1B"/>
    <w:rsid w:val="1CD46AFC"/>
    <w:rsid w:val="1CDD371A"/>
    <w:rsid w:val="1D020377"/>
    <w:rsid w:val="1D082262"/>
    <w:rsid w:val="1D0B4644"/>
    <w:rsid w:val="1D161DD7"/>
    <w:rsid w:val="1D380ADF"/>
    <w:rsid w:val="1D4633C4"/>
    <w:rsid w:val="1D470E9B"/>
    <w:rsid w:val="1D48417D"/>
    <w:rsid w:val="1D504613"/>
    <w:rsid w:val="1D5B5E1F"/>
    <w:rsid w:val="1D6472A2"/>
    <w:rsid w:val="1D81571B"/>
    <w:rsid w:val="1D873E82"/>
    <w:rsid w:val="1D924230"/>
    <w:rsid w:val="1DA736A4"/>
    <w:rsid w:val="1DB81E42"/>
    <w:rsid w:val="1DC735F1"/>
    <w:rsid w:val="1DCB0948"/>
    <w:rsid w:val="1DD14139"/>
    <w:rsid w:val="1DD2473C"/>
    <w:rsid w:val="1DD3504B"/>
    <w:rsid w:val="1DDB7827"/>
    <w:rsid w:val="1DE623E4"/>
    <w:rsid w:val="1DFC01F1"/>
    <w:rsid w:val="1E2B52CF"/>
    <w:rsid w:val="1E3D10D4"/>
    <w:rsid w:val="1E483D92"/>
    <w:rsid w:val="1E4F78F1"/>
    <w:rsid w:val="1E637932"/>
    <w:rsid w:val="1E650B0D"/>
    <w:rsid w:val="1E6624F4"/>
    <w:rsid w:val="1E6C3E8B"/>
    <w:rsid w:val="1E733E05"/>
    <w:rsid w:val="1E985553"/>
    <w:rsid w:val="1EA25CAF"/>
    <w:rsid w:val="1EBE7405"/>
    <w:rsid w:val="1EE90429"/>
    <w:rsid w:val="1EFB518D"/>
    <w:rsid w:val="1EFD7D20"/>
    <w:rsid w:val="1F0B2B5A"/>
    <w:rsid w:val="1F133F61"/>
    <w:rsid w:val="1F180CB2"/>
    <w:rsid w:val="1F2219F4"/>
    <w:rsid w:val="1F2441A2"/>
    <w:rsid w:val="1F285B0C"/>
    <w:rsid w:val="1F2B7A0D"/>
    <w:rsid w:val="1F2F105F"/>
    <w:rsid w:val="1F321B9F"/>
    <w:rsid w:val="1F3C0C8C"/>
    <w:rsid w:val="1F4D6F6A"/>
    <w:rsid w:val="1F4E65AE"/>
    <w:rsid w:val="1F556A3B"/>
    <w:rsid w:val="1F6A07B9"/>
    <w:rsid w:val="1F70684F"/>
    <w:rsid w:val="1F773277"/>
    <w:rsid w:val="1F795B05"/>
    <w:rsid w:val="1F79744A"/>
    <w:rsid w:val="1F7A61B0"/>
    <w:rsid w:val="1F7E57D5"/>
    <w:rsid w:val="1F896780"/>
    <w:rsid w:val="1FA3285B"/>
    <w:rsid w:val="1FA62D20"/>
    <w:rsid w:val="1FA65759"/>
    <w:rsid w:val="1FBD6108"/>
    <w:rsid w:val="1FC42F73"/>
    <w:rsid w:val="1FC91179"/>
    <w:rsid w:val="1FCA5C8B"/>
    <w:rsid w:val="1FD925A0"/>
    <w:rsid w:val="1FDE3AB7"/>
    <w:rsid w:val="2000285D"/>
    <w:rsid w:val="20090448"/>
    <w:rsid w:val="200B608F"/>
    <w:rsid w:val="200E65E4"/>
    <w:rsid w:val="201175FE"/>
    <w:rsid w:val="20121874"/>
    <w:rsid w:val="202A1584"/>
    <w:rsid w:val="203446E0"/>
    <w:rsid w:val="20392D4C"/>
    <w:rsid w:val="20420D49"/>
    <w:rsid w:val="2054795E"/>
    <w:rsid w:val="206271CC"/>
    <w:rsid w:val="20685E80"/>
    <w:rsid w:val="206A50FC"/>
    <w:rsid w:val="20760819"/>
    <w:rsid w:val="208B6D9D"/>
    <w:rsid w:val="209F042A"/>
    <w:rsid w:val="20B74429"/>
    <w:rsid w:val="20C063C5"/>
    <w:rsid w:val="20C25709"/>
    <w:rsid w:val="20C72B19"/>
    <w:rsid w:val="20D41726"/>
    <w:rsid w:val="20E51611"/>
    <w:rsid w:val="20E95E83"/>
    <w:rsid w:val="2112080F"/>
    <w:rsid w:val="2123187A"/>
    <w:rsid w:val="2124771C"/>
    <w:rsid w:val="21267016"/>
    <w:rsid w:val="2129565C"/>
    <w:rsid w:val="2132317E"/>
    <w:rsid w:val="214958D9"/>
    <w:rsid w:val="214B144B"/>
    <w:rsid w:val="21562FB6"/>
    <w:rsid w:val="217C0FBA"/>
    <w:rsid w:val="21852D2A"/>
    <w:rsid w:val="21980170"/>
    <w:rsid w:val="219A1A32"/>
    <w:rsid w:val="21A7773B"/>
    <w:rsid w:val="21C35060"/>
    <w:rsid w:val="21C4070B"/>
    <w:rsid w:val="21CD36E6"/>
    <w:rsid w:val="21D13CA4"/>
    <w:rsid w:val="21D55841"/>
    <w:rsid w:val="21D566FF"/>
    <w:rsid w:val="21D871F0"/>
    <w:rsid w:val="21F3218B"/>
    <w:rsid w:val="2200668E"/>
    <w:rsid w:val="22095EA7"/>
    <w:rsid w:val="22345EC2"/>
    <w:rsid w:val="224C7AFF"/>
    <w:rsid w:val="22536D65"/>
    <w:rsid w:val="22546485"/>
    <w:rsid w:val="22614747"/>
    <w:rsid w:val="226C0F01"/>
    <w:rsid w:val="226F1B19"/>
    <w:rsid w:val="2273099C"/>
    <w:rsid w:val="227A40CA"/>
    <w:rsid w:val="2292009E"/>
    <w:rsid w:val="22974D8B"/>
    <w:rsid w:val="22984E3D"/>
    <w:rsid w:val="22B464BC"/>
    <w:rsid w:val="22B75A8E"/>
    <w:rsid w:val="22C6764A"/>
    <w:rsid w:val="22CC297A"/>
    <w:rsid w:val="22E70B15"/>
    <w:rsid w:val="22E95022"/>
    <w:rsid w:val="22EB09B9"/>
    <w:rsid w:val="22F15E4F"/>
    <w:rsid w:val="22F56FB0"/>
    <w:rsid w:val="22FE7CF0"/>
    <w:rsid w:val="23047170"/>
    <w:rsid w:val="2334155A"/>
    <w:rsid w:val="237659F9"/>
    <w:rsid w:val="23773BA2"/>
    <w:rsid w:val="2379700C"/>
    <w:rsid w:val="23973CBD"/>
    <w:rsid w:val="239E3B96"/>
    <w:rsid w:val="23A46B4C"/>
    <w:rsid w:val="23A51940"/>
    <w:rsid w:val="23AC761D"/>
    <w:rsid w:val="23AE2D65"/>
    <w:rsid w:val="23B04E6F"/>
    <w:rsid w:val="23C73FFA"/>
    <w:rsid w:val="23CC12A6"/>
    <w:rsid w:val="23DC7060"/>
    <w:rsid w:val="24004FB6"/>
    <w:rsid w:val="240209A3"/>
    <w:rsid w:val="241B7674"/>
    <w:rsid w:val="241D0479"/>
    <w:rsid w:val="241E34B0"/>
    <w:rsid w:val="24254B1F"/>
    <w:rsid w:val="243676DA"/>
    <w:rsid w:val="243A5F22"/>
    <w:rsid w:val="245E4F5A"/>
    <w:rsid w:val="245F1A3B"/>
    <w:rsid w:val="247B310F"/>
    <w:rsid w:val="247E6558"/>
    <w:rsid w:val="24812EA5"/>
    <w:rsid w:val="24822D65"/>
    <w:rsid w:val="24881963"/>
    <w:rsid w:val="24895398"/>
    <w:rsid w:val="24947137"/>
    <w:rsid w:val="24954316"/>
    <w:rsid w:val="24EE0385"/>
    <w:rsid w:val="24EF7E07"/>
    <w:rsid w:val="24F72D90"/>
    <w:rsid w:val="250202E8"/>
    <w:rsid w:val="25054C69"/>
    <w:rsid w:val="250B0457"/>
    <w:rsid w:val="25140534"/>
    <w:rsid w:val="25390A3C"/>
    <w:rsid w:val="254324A1"/>
    <w:rsid w:val="25447618"/>
    <w:rsid w:val="25481827"/>
    <w:rsid w:val="25552B17"/>
    <w:rsid w:val="25621942"/>
    <w:rsid w:val="256608D7"/>
    <w:rsid w:val="25680433"/>
    <w:rsid w:val="25701A15"/>
    <w:rsid w:val="2571450D"/>
    <w:rsid w:val="25780879"/>
    <w:rsid w:val="25862DCD"/>
    <w:rsid w:val="25C36DBA"/>
    <w:rsid w:val="25C602EB"/>
    <w:rsid w:val="25DA5D66"/>
    <w:rsid w:val="25EF0275"/>
    <w:rsid w:val="25F85BA7"/>
    <w:rsid w:val="26042D4D"/>
    <w:rsid w:val="26060BFD"/>
    <w:rsid w:val="26061AAF"/>
    <w:rsid w:val="260C6169"/>
    <w:rsid w:val="26207A23"/>
    <w:rsid w:val="262764E8"/>
    <w:rsid w:val="262A1AEE"/>
    <w:rsid w:val="263663BD"/>
    <w:rsid w:val="263A4E20"/>
    <w:rsid w:val="263D25A9"/>
    <w:rsid w:val="26534BF7"/>
    <w:rsid w:val="265963D1"/>
    <w:rsid w:val="266942B4"/>
    <w:rsid w:val="26763A39"/>
    <w:rsid w:val="267B5368"/>
    <w:rsid w:val="267E089A"/>
    <w:rsid w:val="26894443"/>
    <w:rsid w:val="26AB2916"/>
    <w:rsid w:val="26BE1B85"/>
    <w:rsid w:val="26BF6408"/>
    <w:rsid w:val="26CF6EAE"/>
    <w:rsid w:val="26D75407"/>
    <w:rsid w:val="26DA1D1B"/>
    <w:rsid w:val="26E90ACB"/>
    <w:rsid w:val="26ED4BDB"/>
    <w:rsid w:val="26EE2686"/>
    <w:rsid w:val="26F35D52"/>
    <w:rsid w:val="270E2D28"/>
    <w:rsid w:val="270F08F9"/>
    <w:rsid w:val="271643BD"/>
    <w:rsid w:val="27204DFB"/>
    <w:rsid w:val="27206108"/>
    <w:rsid w:val="272D7399"/>
    <w:rsid w:val="27423535"/>
    <w:rsid w:val="27440D65"/>
    <w:rsid w:val="275260F9"/>
    <w:rsid w:val="2768351D"/>
    <w:rsid w:val="276C0CF2"/>
    <w:rsid w:val="27866F54"/>
    <w:rsid w:val="278C2CAD"/>
    <w:rsid w:val="27945852"/>
    <w:rsid w:val="279B1A7A"/>
    <w:rsid w:val="279B3D53"/>
    <w:rsid w:val="279D5BDA"/>
    <w:rsid w:val="27AB3059"/>
    <w:rsid w:val="27AF02E5"/>
    <w:rsid w:val="27B01CD3"/>
    <w:rsid w:val="27B82A58"/>
    <w:rsid w:val="27BF39D3"/>
    <w:rsid w:val="27CF506A"/>
    <w:rsid w:val="27D81313"/>
    <w:rsid w:val="27FD5519"/>
    <w:rsid w:val="28107C3D"/>
    <w:rsid w:val="28157062"/>
    <w:rsid w:val="283858E6"/>
    <w:rsid w:val="28456DED"/>
    <w:rsid w:val="284C5A1B"/>
    <w:rsid w:val="28543F24"/>
    <w:rsid w:val="28605586"/>
    <w:rsid w:val="286B0347"/>
    <w:rsid w:val="286B0B39"/>
    <w:rsid w:val="287B65FB"/>
    <w:rsid w:val="28843359"/>
    <w:rsid w:val="28A02F20"/>
    <w:rsid w:val="28AF00DB"/>
    <w:rsid w:val="28BA1929"/>
    <w:rsid w:val="28C174F8"/>
    <w:rsid w:val="28D02BE8"/>
    <w:rsid w:val="28D60C36"/>
    <w:rsid w:val="28D83693"/>
    <w:rsid w:val="28D87E38"/>
    <w:rsid w:val="28DE7D48"/>
    <w:rsid w:val="29005A10"/>
    <w:rsid w:val="290B10FC"/>
    <w:rsid w:val="29170BB7"/>
    <w:rsid w:val="292547DC"/>
    <w:rsid w:val="292D55B0"/>
    <w:rsid w:val="292E745A"/>
    <w:rsid w:val="29386489"/>
    <w:rsid w:val="294C02F1"/>
    <w:rsid w:val="29516CDA"/>
    <w:rsid w:val="295A787A"/>
    <w:rsid w:val="29687ADF"/>
    <w:rsid w:val="29752968"/>
    <w:rsid w:val="297C3C01"/>
    <w:rsid w:val="297E7560"/>
    <w:rsid w:val="2989063D"/>
    <w:rsid w:val="29910784"/>
    <w:rsid w:val="29AD5BBF"/>
    <w:rsid w:val="29BC465B"/>
    <w:rsid w:val="29C14296"/>
    <w:rsid w:val="29C86E05"/>
    <w:rsid w:val="29D829CC"/>
    <w:rsid w:val="29E21D32"/>
    <w:rsid w:val="29E52FD3"/>
    <w:rsid w:val="29E53C7E"/>
    <w:rsid w:val="2A0255C8"/>
    <w:rsid w:val="2A0F6250"/>
    <w:rsid w:val="2A1B7E8B"/>
    <w:rsid w:val="2A205F03"/>
    <w:rsid w:val="2A395D27"/>
    <w:rsid w:val="2A5B658E"/>
    <w:rsid w:val="2A5E13AB"/>
    <w:rsid w:val="2A7D479D"/>
    <w:rsid w:val="2A7F77D4"/>
    <w:rsid w:val="2AAE7DFB"/>
    <w:rsid w:val="2AB61970"/>
    <w:rsid w:val="2ABD2BC7"/>
    <w:rsid w:val="2ABD7D81"/>
    <w:rsid w:val="2AD01485"/>
    <w:rsid w:val="2AD25623"/>
    <w:rsid w:val="2AD8799F"/>
    <w:rsid w:val="2AE15735"/>
    <w:rsid w:val="2AF445A6"/>
    <w:rsid w:val="2AFA6BFF"/>
    <w:rsid w:val="2B04478E"/>
    <w:rsid w:val="2B0B6963"/>
    <w:rsid w:val="2B1B5E85"/>
    <w:rsid w:val="2B202E7C"/>
    <w:rsid w:val="2B3A4ED9"/>
    <w:rsid w:val="2B410570"/>
    <w:rsid w:val="2B43257B"/>
    <w:rsid w:val="2B4B3DC6"/>
    <w:rsid w:val="2B4D2B2A"/>
    <w:rsid w:val="2B5735F9"/>
    <w:rsid w:val="2B656E08"/>
    <w:rsid w:val="2B7718BB"/>
    <w:rsid w:val="2B862B90"/>
    <w:rsid w:val="2B885E5A"/>
    <w:rsid w:val="2B8C581A"/>
    <w:rsid w:val="2BA13D02"/>
    <w:rsid w:val="2BB74D07"/>
    <w:rsid w:val="2BC03BBC"/>
    <w:rsid w:val="2BC720DB"/>
    <w:rsid w:val="2BC87C8C"/>
    <w:rsid w:val="2BD16698"/>
    <w:rsid w:val="2BD84D0F"/>
    <w:rsid w:val="2BE92BA9"/>
    <w:rsid w:val="2BFE0CCD"/>
    <w:rsid w:val="2C126DE3"/>
    <w:rsid w:val="2C2209F9"/>
    <w:rsid w:val="2C2959FB"/>
    <w:rsid w:val="2C34535C"/>
    <w:rsid w:val="2C41670D"/>
    <w:rsid w:val="2C512CEC"/>
    <w:rsid w:val="2C536D90"/>
    <w:rsid w:val="2C5509FD"/>
    <w:rsid w:val="2C5D5AA4"/>
    <w:rsid w:val="2C637BE3"/>
    <w:rsid w:val="2C66635E"/>
    <w:rsid w:val="2C8047BD"/>
    <w:rsid w:val="2C882435"/>
    <w:rsid w:val="2C8A3E96"/>
    <w:rsid w:val="2C8F2399"/>
    <w:rsid w:val="2C9A01F5"/>
    <w:rsid w:val="2CA44D6C"/>
    <w:rsid w:val="2CBA707C"/>
    <w:rsid w:val="2CBE2962"/>
    <w:rsid w:val="2CCA0286"/>
    <w:rsid w:val="2CD81E53"/>
    <w:rsid w:val="2D026847"/>
    <w:rsid w:val="2D045DE2"/>
    <w:rsid w:val="2D217B9C"/>
    <w:rsid w:val="2D29731E"/>
    <w:rsid w:val="2D452A1F"/>
    <w:rsid w:val="2D480375"/>
    <w:rsid w:val="2D482EA0"/>
    <w:rsid w:val="2D52404F"/>
    <w:rsid w:val="2D546917"/>
    <w:rsid w:val="2D6250BC"/>
    <w:rsid w:val="2D6558A0"/>
    <w:rsid w:val="2D6870B8"/>
    <w:rsid w:val="2D690794"/>
    <w:rsid w:val="2D6C0B4A"/>
    <w:rsid w:val="2D7676EB"/>
    <w:rsid w:val="2D885747"/>
    <w:rsid w:val="2D8C5C44"/>
    <w:rsid w:val="2D9166E9"/>
    <w:rsid w:val="2D93371D"/>
    <w:rsid w:val="2D9B299B"/>
    <w:rsid w:val="2DA359AE"/>
    <w:rsid w:val="2DAC14E9"/>
    <w:rsid w:val="2DC3464C"/>
    <w:rsid w:val="2DD23B18"/>
    <w:rsid w:val="2DD47209"/>
    <w:rsid w:val="2DD8707E"/>
    <w:rsid w:val="2DDF55D2"/>
    <w:rsid w:val="2DE53B45"/>
    <w:rsid w:val="2DF4472F"/>
    <w:rsid w:val="2E043A6E"/>
    <w:rsid w:val="2E306DE9"/>
    <w:rsid w:val="2E3E4A41"/>
    <w:rsid w:val="2E3F12F0"/>
    <w:rsid w:val="2E4566FD"/>
    <w:rsid w:val="2E4A59E2"/>
    <w:rsid w:val="2E4E16EC"/>
    <w:rsid w:val="2E517B32"/>
    <w:rsid w:val="2E52396D"/>
    <w:rsid w:val="2E55457F"/>
    <w:rsid w:val="2E6E515C"/>
    <w:rsid w:val="2E7456DE"/>
    <w:rsid w:val="2E7C7BA7"/>
    <w:rsid w:val="2E866682"/>
    <w:rsid w:val="2E892E56"/>
    <w:rsid w:val="2EA17F54"/>
    <w:rsid w:val="2EAE6648"/>
    <w:rsid w:val="2EAF4060"/>
    <w:rsid w:val="2EB41D2F"/>
    <w:rsid w:val="2EC35320"/>
    <w:rsid w:val="2ED317B6"/>
    <w:rsid w:val="2EE120C3"/>
    <w:rsid w:val="2EE55A5D"/>
    <w:rsid w:val="2EF24F6E"/>
    <w:rsid w:val="2EF641BB"/>
    <w:rsid w:val="2EF723A7"/>
    <w:rsid w:val="2F084B5B"/>
    <w:rsid w:val="2F0F101E"/>
    <w:rsid w:val="2F0F63A7"/>
    <w:rsid w:val="2F126EA1"/>
    <w:rsid w:val="2F251A58"/>
    <w:rsid w:val="2F2E4F81"/>
    <w:rsid w:val="2F5043DC"/>
    <w:rsid w:val="2F6103C1"/>
    <w:rsid w:val="2F613C90"/>
    <w:rsid w:val="2F785C80"/>
    <w:rsid w:val="2F7A107F"/>
    <w:rsid w:val="2F7E0CCD"/>
    <w:rsid w:val="2F940AF7"/>
    <w:rsid w:val="2F9B372B"/>
    <w:rsid w:val="2FA75B9A"/>
    <w:rsid w:val="2FAD7B0D"/>
    <w:rsid w:val="2FAE3835"/>
    <w:rsid w:val="2FB94878"/>
    <w:rsid w:val="2FCB61AC"/>
    <w:rsid w:val="2FEE3C7A"/>
    <w:rsid w:val="30041D2B"/>
    <w:rsid w:val="300612A4"/>
    <w:rsid w:val="3009662D"/>
    <w:rsid w:val="300B64A9"/>
    <w:rsid w:val="3011256B"/>
    <w:rsid w:val="302640F5"/>
    <w:rsid w:val="303A3AD0"/>
    <w:rsid w:val="303E341F"/>
    <w:rsid w:val="30561ED9"/>
    <w:rsid w:val="30741B7F"/>
    <w:rsid w:val="308454A5"/>
    <w:rsid w:val="308476EF"/>
    <w:rsid w:val="30952074"/>
    <w:rsid w:val="309532A7"/>
    <w:rsid w:val="309B11C3"/>
    <w:rsid w:val="30AD2C08"/>
    <w:rsid w:val="30C33B59"/>
    <w:rsid w:val="30CF0536"/>
    <w:rsid w:val="30D04AFE"/>
    <w:rsid w:val="30D22B51"/>
    <w:rsid w:val="30DC64E1"/>
    <w:rsid w:val="30DE7F11"/>
    <w:rsid w:val="30E604BA"/>
    <w:rsid w:val="30E8629D"/>
    <w:rsid w:val="310C0C87"/>
    <w:rsid w:val="31172DE4"/>
    <w:rsid w:val="311D1C4F"/>
    <w:rsid w:val="311F55D2"/>
    <w:rsid w:val="31287F25"/>
    <w:rsid w:val="312A01A0"/>
    <w:rsid w:val="312F3CBF"/>
    <w:rsid w:val="313A2FC4"/>
    <w:rsid w:val="3141459C"/>
    <w:rsid w:val="314A5367"/>
    <w:rsid w:val="314D3D41"/>
    <w:rsid w:val="31546DB6"/>
    <w:rsid w:val="31566765"/>
    <w:rsid w:val="31573CB0"/>
    <w:rsid w:val="316664AE"/>
    <w:rsid w:val="31693204"/>
    <w:rsid w:val="317655EB"/>
    <w:rsid w:val="31793EE7"/>
    <w:rsid w:val="318718F8"/>
    <w:rsid w:val="318F28E6"/>
    <w:rsid w:val="319E63BB"/>
    <w:rsid w:val="31B575FC"/>
    <w:rsid w:val="31B93DDC"/>
    <w:rsid w:val="31BD0E3A"/>
    <w:rsid w:val="31E24098"/>
    <w:rsid w:val="31FC2668"/>
    <w:rsid w:val="31FF7F5B"/>
    <w:rsid w:val="32054439"/>
    <w:rsid w:val="320C3ADD"/>
    <w:rsid w:val="321B514D"/>
    <w:rsid w:val="32205A57"/>
    <w:rsid w:val="3243066D"/>
    <w:rsid w:val="324A6AD1"/>
    <w:rsid w:val="325403F2"/>
    <w:rsid w:val="325C74BA"/>
    <w:rsid w:val="32694907"/>
    <w:rsid w:val="32786196"/>
    <w:rsid w:val="327962FA"/>
    <w:rsid w:val="32850EAD"/>
    <w:rsid w:val="328A4B3F"/>
    <w:rsid w:val="32982C60"/>
    <w:rsid w:val="32A728B0"/>
    <w:rsid w:val="32B649DC"/>
    <w:rsid w:val="32D57C43"/>
    <w:rsid w:val="32F65A56"/>
    <w:rsid w:val="32F72807"/>
    <w:rsid w:val="3307182F"/>
    <w:rsid w:val="330D53EB"/>
    <w:rsid w:val="33140362"/>
    <w:rsid w:val="331A7823"/>
    <w:rsid w:val="33203915"/>
    <w:rsid w:val="33263AD0"/>
    <w:rsid w:val="33275E86"/>
    <w:rsid w:val="33330C7A"/>
    <w:rsid w:val="33456234"/>
    <w:rsid w:val="334637BB"/>
    <w:rsid w:val="334C1C40"/>
    <w:rsid w:val="334C5EAF"/>
    <w:rsid w:val="336D4A02"/>
    <w:rsid w:val="33703206"/>
    <w:rsid w:val="337E1E5B"/>
    <w:rsid w:val="33955033"/>
    <w:rsid w:val="33A33728"/>
    <w:rsid w:val="33AE5C74"/>
    <w:rsid w:val="33C13B9E"/>
    <w:rsid w:val="33CB4072"/>
    <w:rsid w:val="33D91A28"/>
    <w:rsid w:val="33DC6040"/>
    <w:rsid w:val="33DC77D5"/>
    <w:rsid w:val="33E21FD7"/>
    <w:rsid w:val="33E636F4"/>
    <w:rsid w:val="33EF6FE0"/>
    <w:rsid w:val="33F34995"/>
    <w:rsid w:val="341609BC"/>
    <w:rsid w:val="341E4160"/>
    <w:rsid w:val="342C3D79"/>
    <w:rsid w:val="343F7C91"/>
    <w:rsid w:val="346169D5"/>
    <w:rsid w:val="347F223E"/>
    <w:rsid w:val="34892773"/>
    <w:rsid w:val="349117D1"/>
    <w:rsid w:val="34A51105"/>
    <w:rsid w:val="34A94520"/>
    <w:rsid w:val="34AE0E10"/>
    <w:rsid w:val="34C0567B"/>
    <w:rsid w:val="34C4660D"/>
    <w:rsid w:val="34C54756"/>
    <w:rsid w:val="34CB4A33"/>
    <w:rsid w:val="34E35DAE"/>
    <w:rsid w:val="34EA0CE9"/>
    <w:rsid w:val="34F21886"/>
    <w:rsid w:val="34F45A1F"/>
    <w:rsid w:val="350C640B"/>
    <w:rsid w:val="350D5651"/>
    <w:rsid w:val="35126DAD"/>
    <w:rsid w:val="351D70C6"/>
    <w:rsid w:val="353A5796"/>
    <w:rsid w:val="353D1D4B"/>
    <w:rsid w:val="354C31FE"/>
    <w:rsid w:val="354F699A"/>
    <w:rsid w:val="355C5B67"/>
    <w:rsid w:val="35630469"/>
    <w:rsid w:val="356E15A7"/>
    <w:rsid w:val="3574477F"/>
    <w:rsid w:val="357E3B9E"/>
    <w:rsid w:val="35807AE7"/>
    <w:rsid w:val="35895B83"/>
    <w:rsid w:val="35900C96"/>
    <w:rsid w:val="35920599"/>
    <w:rsid w:val="35AD42C3"/>
    <w:rsid w:val="35CC59DE"/>
    <w:rsid w:val="35CF754D"/>
    <w:rsid w:val="35D027A2"/>
    <w:rsid w:val="35D429F8"/>
    <w:rsid w:val="35E56884"/>
    <w:rsid w:val="35EF7259"/>
    <w:rsid w:val="35F279A1"/>
    <w:rsid w:val="360853F4"/>
    <w:rsid w:val="360A7B24"/>
    <w:rsid w:val="3612751A"/>
    <w:rsid w:val="361312AA"/>
    <w:rsid w:val="36141CD1"/>
    <w:rsid w:val="363E4D1B"/>
    <w:rsid w:val="364A0BBC"/>
    <w:rsid w:val="365F36D0"/>
    <w:rsid w:val="36677989"/>
    <w:rsid w:val="36722B8C"/>
    <w:rsid w:val="3676661E"/>
    <w:rsid w:val="367667B0"/>
    <w:rsid w:val="367D0966"/>
    <w:rsid w:val="367D7E26"/>
    <w:rsid w:val="36822FBA"/>
    <w:rsid w:val="36856DA9"/>
    <w:rsid w:val="368D4E19"/>
    <w:rsid w:val="368E6628"/>
    <w:rsid w:val="3695684E"/>
    <w:rsid w:val="36A109DB"/>
    <w:rsid w:val="36C924C6"/>
    <w:rsid w:val="36CC6BA7"/>
    <w:rsid w:val="36CF1117"/>
    <w:rsid w:val="36D272CF"/>
    <w:rsid w:val="36DC69BE"/>
    <w:rsid w:val="36DF2EC1"/>
    <w:rsid w:val="36DF543F"/>
    <w:rsid w:val="36E23414"/>
    <w:rsid w:val="36EC5914"/>
    <w:rsid w:val="36F71DE5"/>
    <w:rsid w:val="37002021"/>
    <w:rsid w:val="37005AAA"/>
    <w:rsid w:val="37033E6E"/>
    <w:rsid w:val="37034168"/>
    <w:rsid w:val="37104F9F"/>
    <w:rsid w:val="371F7240"/>
    <w:rsid w:val="3730469D"/>
    <w:rsid w:val="3737007B"/>
    <w:rsid w:val="374D1083"/>
    <w:rsid w:val="375438DF"/>
    <w:rsid w:val="376F6B44"/>
    <w:rsid w:val="377C6DEB"/>
    <w:rsid w:val="3792420E"/>
    <w:rsid w:val="37983D14"/>
    <w:rsid w:val="37A4474E"/>
    <w:rsid w:val="37A726A2"/>
    <w:rsid w:val="37AC699B"/>
    <w:rsid w:val="37B066D8"/>
    <w:rsid w:val="37CE5039"/>
    <w:rsid w:val="37CE56FB"/>
    <w:rsid w:val="37D74952"/>
    <w:rsid w:val="37DE4D91"/>
    <w:rsid w:val="37ED09FF"/>
    <w:rsid w:val="38035B73"/>
    <w:rsid w:val="38072DB5"/>
    <w:rsid w:val="380F6066"/>
    <w:rsid w:val="381A5EAA"/>
    <w:rsid w:val="382341FC"/>
    <w:rsid w:val="3831060A"/>
    <w:rsid w:val="384F2045"/>
    <w:rsid w:val="38583459"/>
    <w:rsid w:val="385F2CA2"/>
    <w:rsid w:val="38660661"/>
    <w:rsid w:val="3873658C"/>
    <w:rsid w:val="38794130"/>
    <w:rsid w:val="38796B0C"/>
    <w:rsid w:val="388267A1"/>
    <w:rsid w:val="38840870"/>
    <w:rsid w:val="38864E85"/>
    <w:rsid w:val="3886783E"/>
    <w:rsid w:val="388B01FE"/>
    <w:rsid w:val="388C5319"/>
    <w:rsid w:val="38912691"/>
    <w:rsid w:val="38924E87"/>
    <w:rsid w:val="38A26A4C"/>
    <w:rsid w:val="38B613B5"/>
    <w:rsid w:val="38BB633D"/>
    <w:rsid w:val="38C07F71"/>
    <w:rsid w:val="38CC387A"/>
    <w:rsid w:val="38D04A18"/>
    <w:rsid w:val="38DB0DB3"/>
    <w:rsid w:val="38E2280F"/>
    <w:rsid w:val="38EC5DC3"/>
    <w:rsid w:val="390424A6"/>
    <w:rsid w:val="39072CED"/>
    <w:rsid w:val="390A30D3"/>
    <w:rsid w:val="390C1E15"/>
    <w:rsid w:val="39137FBB"/>
    <w:rsid w:val="391E1D0A"/>
    <w:rsid w:val="391F3BDC"/>
    <w:rsid w:val="392C1434"/>
    <w:rsid w:val="392E1172"/>
    <w:rsid w:val="393F3BEC"/>
    <w:rsid w:val="3959673B"/>
    <w:rsid w:val="39762773"/>
    <w:rsid w:val="39787469"/>
    <w:rsid w:val="3981001B"/>
    <w:rsid w:val="398A0686"/>
    <w:rsid w:val="398E2AEB"/>
    <w:rsid w:val="398F1C06"/>
    <w:rsid w:val="399746D2"/>
    <w:rsid w:val="39AA47D2"/>
    <w:rsid w:val="39B25275"/>
    <w:rsid w:val="39DE1F9D"/>
    <w:rsid w:val="39E160C7"/>
    <w:rsid w:val="39EF0F88"/>
    <w:rsid w:val="39F239B1"/>
    <w:rsid w:val="39F63D30"/>
    <w:rsid w:val="39FB1645"/>
    <w:rsid w:val="39FE3754"/>
    <w:rsid w:val="3A034948"/>
    <w:rsid w:val="3A034FA4"/>
    <w:rsid w:val="3A083302"/>
    <w:rsid w:val="3A0B6C96"/>
    <w:rsid w:val="3A1846F3"/>
    <w:rsid w:val="3A1B5BB2"/>
    <w:rsid w:val="3A246B14"/>
    <w:rsid w:val="3A370891"/>
    <w:rsid w:val="3A371DF7"/>
    <w:rsid w:val="3A3F61A3"/>
    <w:rsid w:val="3A4E477F"/>
    <w:rsid w:val="3A602CE1"/>
    <w:rsid w:val="3A647119"/>
    <w:rsid w:val="3A665BF2"/>
    <w:rsid w:val="3A7442E3"/>
    <w:rsid w:val="3A7A5E0B"/>
    <w:rsid w:val="3A7E083A"/>
    <w:rsid w:val="3A8B25D3"/>
    <w:rsid w:val="3A8E3D27"/>
    <w:rsid w:val="3AB20008"/>
    <w:rsid w:val="3AB50D80"/>
    <w:rsid w:val="3AB61B2A"/>
    <w:rsid w:val="3AC46D69"/>
    <w:rsid w:val="3AD3065E"/>
    <w:rsid w:val="3AD40785"/>
    <w:rsid w:val="3ADB4A6E"/>
    <w:rsid w:val="3AE7530E"/>
    <w:rsid w:val="3AEA5D09"/>
    <w:rsid w:val="3AEB20F4"/>
    <w:rsid w:val="3AF245FF"/>
    <w:rsid w:val="3AFB513F"/>
    <w:rsid w:val="3AFB728D"/>
    <w:rsid w:val="3AFF5553"/>
    <w:rsid w:val="3B01188B"/>
    <w:rsid w:val="3B022E7D"/>
    <w:rsid w:val="3B061A88"/>
    <w:rsid w:val="3B1911C5"/>
    <w:rsid w:val="3B1E3E0C"/>
    <w:rsid w:val="3B242636"/>
    <w:rsid w:val="3B24763B"/>
    <w:rsid w:val="3B291458"/>
    <w:rsid w:val="3B5A60BC"/>
    <w:rsid w:val="3B5B136C"/>
    <w:rsid w:val="3B611B7F"/>
    <w:rsid w:val="3B6163EA"/>
    <w:rsid w:val="3B8174BB"/>
    <w:rsid w:val="3B9604EC"/>
    <w:rsid w:val="3BA45389"/>
    <w:rsid w:val="3BC06F0A"/>
    <w:rsid w:val="3BDE7044"/>
    <w:rsid w:val="3BF823F0"/>
    <w:rsid w:val="3C051F06"/>
    <w:rsid w:val="3C362097"/>
    <w:rsid w:val="3C466599"/>
    <w:rsid w:val="3C603F10"/>
    <w:rsid w:val="3C611540"/>
    <w:rsid w:val="3C7D3208"/>
    <w:rsid w:val="3C845602"/>
    <w:rsid w:val="3C852FA9"/>
    <w:rsid w:val="3C8908D3"/>
    <w:rsid w:val="3C8E223A"/>
    <w:rsid w:val="3CB37145"/>
    <w:rsid w:val="3CB50714"/>
    <w:rsid w:val="3CDC5366"/>
    <w:rsid w:val="3CF951F1"/>
    <w:rsid w:val="3D010B04"/>
    <w:rsid w:val="3D0A1B14"/>
    <w:rsid w:val="3D0F0441"/>
    <w:rsid w:val="3D1171F4"/>
    <w:rsid w:val="3D1A6BE5"/>
    <w:rsid w:val="3D1D1568"/>
    <w:rsid w:val="3D1E6C6C"/>
    <w:rsid w:val="3D287EF1"/>
    <w:rsid w:val="3D517A46"/>
    <w:rsid w:val="3D66793C"/>
    <w:rsid w:val="3D8E6A8E"/>
    <w:rsid w:val="3D900045"/>
    <w:rsid w:val="3D990331"/>
    <w:rsid w:val="3DB10D93"/>
    <w:rsid w:val="3DC103CE"/>
    <w:rsid w:val="3DC51AE6"/>
    <w:rsid w:val="3DDF70E5"/>
    <w:rsid w:val="3DE04A54"/>
    <w:rsid w:val="3DE853D9"/>
    <w:rsid w:val="3DF82BD3"/>
    <w:rsid w:val="3DFD08D9"/>
    <w:rsid w:val="3E0302D9"/>
    <w:rsid w:val="3E07169C"/>
    <w:rsid w:val="3E1774D9"/>
    <w:rsid w:val="3E240D4E"/>
    <w:rsid w:val="3E39640A"/>
    <w:rsid w:val="3E3B1AB6"/>
    <w:rsid w:val="3E6477A7"/>
    <w:rsid w:val="3E6744C2"/>
    <w:rsid w:val="3E711C1C"/>
    <w:rsid w:val="3E713CD9"/>
    <w:rsid w:val="3E850D00"/>
    <w:rsid w:val="3E8B2205"/>
    <w:rsid w:val="3E932709"/>
    <w:rsid w:val="3E98217C"/>
    <w:rsid w:val="3EAF25DC"/>
    <w:rsid w:val="3EB74162"/>
    <w:rsid w:val="3EBD2AEA"/>
    <w:rsid w:val="3ED30C05"/>
    <w:rsid w:val="3ED34DA7"/>
    <w:rsid w:val="3ED615D2"/>
    <w:rsid w:val="3F033562"/>
    <w:rsid w:val="3F0500CE"/>
    <w:rsid w:val="3F064B66"/>
    <w:rsid w:val="3F07386A"/>
    <w:rsid w:val="3F0C0E78"/>
    <w:rsid w:val="3F240F94"/>
    <w:rsid w:val="3F2F4307"/>
    <w:rsid w:val="3F4F70B1"/>
    <w:rsid w:val="3F57566B"/>
    <w:rsid w:val="3F732399"/>
    <w:rsid w:val="3F747790"/>
    <w:rsid w:val="3F7F5D05"/>
    <w:rsid w:val="3FB15CF7"/>
    <w:rsid w:val="3FD36F03"/>
    <w:rsid w:val="3FDD5AC4"/>
    <w:rsid w:val="3FE559D8"/>
    <w:rsid w:val="3FED3F5B"/>
    <w:rsid w:val="3FED6748"/>
    <w:rsid w:val="3FF74FB4"/>
    <w:rsid w:val="400965A8"/>
    <w:rsid w:val="400D4C48"/>
    <w:rsid w:val="40181C7F"/>
    <w:rsid w:val="402C2AE8"/>
    <w:rsid w:val="403109C4"/>
    <w:rsid w:val="403213C5"/>
    <w:rsid w:val="405672F8"/>
    <w:rsid w:val="406A00E4"/>
    <w:rsid w:val="40783220"/>
    <w:rsid w:val="408435E0"/>
    <w:rsid w:val="40933F29"/>
    <w:rsid w:val="409752B1"/>
    <w:rsid w:val="40A77303"/>
    <w:rsid w:val="40AA2082"/>
    <w:rsid w:val="40C40C2D"/>
    <w:rsid w:val="40D35B22"/>
    <w:rsid w:val="40D36F47"/>
    <w:rsid w:val="40DE6285"/>
    <w:rsid w:val="40E4297B"/>
    <w:rsid w:val="40E5538E"/>
    <w:rsid w:val="40F31457"/>
    <w:rsid w:val="410E1F3A"/>
    <w:rsid w:val="410E3785"/>
    <w:rsid w:val="411F0557"/>
    <w:rsid w:val="41246E94"/>
    <w:rsid w:val="41251D63"/>
    <w:rsid w:val="41340E2A"/>
    <w:rsid w:val="41375F6B"/>
    <w:rsid w:val="413D2A78"/>
    <w:rsid w:val="41456DA1"/>
    <w:rsid w:val="41507F6E"/>
    <w:rsid w:val="4157312F"/>
    <w:rsid w:val="415C136F"/>
    <w:rsid w:val="41643B9F"/>
    <w:rsid w:val="417D06A6"/>
    <w:rsid w:val="41833144"/>
    <w:rsid w:val="41835750"/>
    <w:rsid w:val="41934E75"/>
    <w:rsid w:val="41992327"/>
    <w:rsid w:val="41997E4E"/>
    <w:rsid w:val="41A06309"/>
    <w:rsid w:val="41A20271"/>
    <w:rsid w:val="41B54E89"/>
    <w:rsid w:val="41B7604E"/>
    <w:rsid w:val="41BF0856"/>
    <w:rsid w:val="41D504D0"/>
    <w:rsid w:val="41DB549E"/>
    <w:rsid w:val="41E0116D"/>
    <w:rsid w:val="41EC2CAD"/>
    <w:rsid w:val="41F71970"/>
    <w:rsid w:val="420A0F11"/>
    <w:rsid w:val="42104568"/>
    <w:rsid w:val="421F1899"/>
    <w:rsid w:val="42236FB5"/>
    <w:rsid w:val="423354E2"/>
    <w:rsid w:val="42382FCF"/>
    <w:rsid w:val="4239189C"/>
    <w:rsid w:val="423A7219"/>
    <w:rsid w:val="42410D90"/>
    <w:rsid w:val="424607AC"/>
    <w:rsid w:val="42524B35"/>
    <w:rsid w:val="42526732"/>
    <w:rsid w:val="42630947"/>
    <w:rsid w:val="42757F82"/>
    <w:rsid w:val="42864E8A"/>
    <w:rsid w:val="4296043A"/>
    <w:rsid w:val="42CC6F87"/>
    <w:rsid w:val="42CF168F"/>
    <w:rsid w:val="42D5416B"/>
    <w:rsid w:val="42DE1E8B"/>
    <w:rsid w:val="42E367FA"/>
    <w:rsid w:val="42EF381B"/>
    <w:rsid w:val="42FF3DE1"/>
    <w:rsid w:val="430621C9"/>
    <w:rsid w:val="430A64CD"/>
    <w:rsid w:val="430F7FB7"/>
    <w:rsid w:val="431169A6"/>
    <w:rsid w:val="43136059"/>
    <w:rsid w:val="431D66B5"/>
    <w:rsid w:val="43286E1D"/>
    <w:rsid w:val="433A0AA6"/>
    <w:rsid w:val="434A3EFA"/>
    <w:rsid w:val="4369072D"/>
    <w:rsid w:val="43914EBD"/>
    <w:rsid w:val="439D3DB3"/>
    <w:rsid w:val="439D6B83"/>
    <w:rsid w:val="43A806E3"/>
    <w:rsid w:val="43BF54DF"/>
    <w:rsid w:val="43C90C61"/>
    <w:rsid w:val="43CD0989"/>
    <w:rsid w:val="43D41E3A"/>
    <w:rsid w:val="43F02048"/>
    <w:rsid w:val="442D3842"/>
    <w:rsid w:val="44325D57"/>
    <w:rsid w:val="44533C00"/>
    <w:rsid w:val="446D3FEE"/>
    <w:rsid w:val="44726D60"/>
    <w:rsid w:val="447B01BC"/>
    <w:rsid w:val="44806A92"/>
    <w:rsid w:val="448D776C"/>
    <w:rsid w:val="44B132CA"/>
    <w:rsid w:val="44B854C8"/>
    <w:rsid w:val="44BD61F9"/>
    <w:rsid w:val="44C100C1"/>
    <w:rsid w:val="44D46256"/>
    <w:rsid w:val="44D9779C"/>
    <w:rsid w:val="44E5020F"/>
    <w:rsid w:val="44E568B8"/>
    <w:rsid w:val="44F160C5"/>
    <w:rsid w:val="44F16778"/>
    <w:rsid w:val="45083A2A"/>
    <w:rsid w:val="4519446E"/>
    <w:rsid w:val="45300B60"/>
    <w:rsid w:val="453074CD"/>
    <w:rsid w:val="45314C46"/>
    <w:rsid w:val="454B3765"/>
    <w:rsid w:val="454C6A57"/>
    <w:rsid w:val="454D34BE"/>
    <w:rsid w:val="455A51E3"/>
    <w:rsid w:val="456465DC"/>
    <w:rsid w:val="457400ED"/>
    <w:rsid w:val="45742FAE"/>
    <w:rsid w:val="457740D6"/>
    <w:rsid w:val="45822AD7"/>
    <w:rsid w:val="458E738A"/>
    <w:rsid w:val="459411A0"/>
    <w:rsid w:val="4596006B"/>
    <w:rsid w:val="459E3595"/>
    <w:rsid w:val="459E5BA4"/>
    <w:rsid w:val="459F76C3"/>
    <w:rsid w:val="45A51827"/>
    <w:rsid w:val="45B04532"/>
    <w:rsid w:val="45B3745B"/>
    <w:rsid w:val="45B70342"/>
    <w:rsid w:val="45C33E38"/>
    <w:rsid w:val="45D679C6"/>
    <w:rsid w:val="45D81110"/>
    <w:rsid w:val="45E20C3E"/>
    <w:rsid w:val="45E85509"/>
    <w:rsid w:val="45ED29E3"/>
    <w:rsid w:val="45ED6453"/>
    <w:rsid w:val="45F72ECF"/>
    <w:rsid w:val="45F75716"/>
    <w:rsid w:val="46034FBC"/>
    <w:rsid w:val="46066CEB"/>
    <w:rsid w:val="4607611D"/>
    <w:rsid w:val="46077DBB"/>
    <w:rsid w:val="461A2D52"/>
    <w:rsid w:val="46207104"/>
    <w:rsid w:val="462A33AC"/>
    <w:rsid w:val="46383D0F"/>
    <w:rsid w:val="463A6DCF"/>
    <w:rsid w:val="463B6269"/>
    <w:rsid w:val="463F2E4C"/>
    <w:rsid w:val="464D6C88"/>
    <w:rsid w:val="465C6D03"/>
    <w:rsid w:val="46616B22"/>
    <w:rsid w:val="46747143"/>
    <w:rsid w:val="46792284"/>
    <w:rsid w:val="4690261E"/>
    <w:rsid w:val="469847EF"/>
    <w:rsid w:val="469A3AA5"/>
    <w:rsid w:val="469B41F3"/>
    <w:rsid w:val="46AF54C7"/>
    <w:rsid w:val="46F2499E"/>
    <w:rsid w:val="46FC127D"/>
    <w:rsid w:val="470C6284"/>
    <w:rsid w:val="472F1BD3"/>
    <w:rsid w:val="47321794"/>
    <w:rsid w:val="474D0379"/>
    <w:rsid w:val="475931BA"/>
    <w:rsid w:val="47791BD1"/>
    <w:rsid w:val="477B24B8"/>
    <w:rsid w:val="477E18B9"/>
    <w:rsid w:val="4781437D"/>
    <w:rsid w:val="47844049"/>
    <w:rsid w:val="478D5FCF"/>
    <w:rsid w:val="47951294"/>
    <w:rsid w:val="479C432B"/>
    <w:rsid w:val="47A94E03"/>
    <w:rsid w:val="47AA73E0"/>
    <w:rsid w:val="47AB72F1"/>
    <w:rsid w:val="47AD7D27"/>
    <w:rsid w:val="47B9073A"/>
    <w:rsid w:val="47BA7F3C"/>
    <w:rsid w:val="47CB4309"/>
    <w:rsid w:val="47FC68B7"/>
    <w:rsid w:val="48015B91"/>
    <w:rsid w:val="480339AE"/>
    <w:rsid w:val="4805438C"/>
    <w:rsid w:val="480F6B17"/>
    <w:rsid w:val="48127544"/>
    <w:rsid w:val="481A3421"/>
    <w:rsid w:val="485A49B9"/>
    <w:rsid w:val="486E4119"/>
    <w:rsid w:val="487E2E48"/>
    <w:rsid w:val="487F705C"/>
    <w:rsid w:val="489B5B5D"/>
    <w:rsid w:val="48A963C3"/>
    <w:rsid w:val="48B465D2"/>
    <w:rsid w:val="48B943DB"/>
    <w:rsid w:val="48C73756"/>
    <w:rsid w:val="48D179D3"/>
    <w:rsid w:val="48D76D71"/>
    <w:rsid w:val="48DD628F"/>
    <w:rsid w:val="49107DA9"/>
    <w:rsid w:val="491A0B4E"/>
    <w:rsid w:val="491C2BC2"/>
    <w:rsid w:val="492216C2"/>
    <w:rsid w:val="4936412E"/>
    <w:rsid w:val="4963168B"/>
    <w:rsid w:val="4971388D"/>
    <w:rsid w:val="497A6141"/>
    <w:rsid w:val="498709E0"/>
    <w:rsid w:val="498E1E1D"/>
    <w:rsid w:val="499161BB"/>
    <w:rsid w:val="49A74A53"/>
    <w:rsid w:val="49A74BB8"/>
    <w:rsid w:val="49AB2FE5"/>
    <w:rsid w:val="49B0531C"/>
    <w:rsid w:val="49C42E81"/>
    <w:rsid w:val="49C8012A"/>
    <w:rsid w:val="49DE7553"/>
    <w:rsid w:val="49E31D7F"/>
    <w:rsid w:val="49EF0A91"/>
    <w:rsid w:val="49F043EC"/>
    <w:rsid w:val="49F63CED"/>
    <w:rsid w:val="4A0A097D"/>
    <w:rsid w:val="4A12440D"/>
    <w:rsid w:val="4A2C53AB"/>
    <w:rsid w:val="4A34526D"/>
    <w:rsid w:val="4A437EAB"/>
    <w:rsid w:val="4A4917C3"/>
    <w:rsid w:val="4A645159"/>
    <w:rsid w:val="4A6616B5"/>
    <w:rsid w:val="4A690E38"/>
    <w:rsid w:val="4A801AAD"/>
    <w:rsid w:val="4A8903D5"/>
    <w:rsid w:val="4A933447"/>
    <w:rsid w:val="4A96723C"/>
    <w:rsid w:val="4AA012B7"/>
    <w:rsid w:val="4AB25680"/>
    <w:rsid w:val="4ACF71A3"/>
    <w:rsid w:val="4AD33AE1"/>
    <w:rsid w:val="4AD74562"/>
    <w:rsid w:val="4AD91343"/>
    <w:rsid w:val="4AE43B23"/>
    <w:rsid w:val="4AEE46E2"/>
    <w:rsid w:val="4AFE179E"/>
    <w:rsid w:val="4B164A4C"/>
    <w:rsid w:val="4B352B8E"/>
    <w:rsid w:val="4B3E2113"/>
    <w:rsid w:val="4B480153"/>
    <w:rsid w:val="4B4A63A1"/>
    <w:rsid w:val="4B4F1338"/>
    <w:rsid w:val="4B505C8C"/>
    <w:rsid w:val="4B516461"/>
    <w:rsid w:val="4B521015"/>
    <w:rsid w:val="4B603061"/>
    <w:rsid w:val="4B7B7BDA"/>
    <w:rsid w:val="4B7F2256"/>
    <w:rsid w:val="4B9B72F6"/>
    <w:rsid w:val="4BA33BDC"/>
    <w:rsid w:val="4BA9470D"/>
    <w:rsid w:val="4BC175A0"/>
    <w:rsid w:val="4BCB1D1F"/>
    <w:rsid w:val="4BE51DEA"/>
    <w:rsid w:val="4BEB4DFA"/>
    <w:rsid w:val="4BFF4C05"/>
    <w:rsid w:val="4C002D65"/>
    <w:rsid w:val="4C075EF2"/>
    <w:rsid w:val="4C122374"/>
    <w:rsid w:val="4C216D35"/>
    <w:rsid w:val="4C442DF4"/>
    <w:rsid w:val="4C690142"/>
    <w:rsid w:val="4C6B198E"/>
    <w:rsid w:val="4C733CAB"/>
    <w:rsid w:val="4C975AB9"/>
    <w:rsid w:val="4C983947"/>
    <w:rsid w:val="4CA31A31"/>
    <w:rsid w:val="4CBF7217"/>
    <w:rsid w:val="4CC7376F"/>
    <w:rsid w:val="4CCC1532"/>
    <w:rsid w:val="4CCD087F"/>
    <w:rsid w:val="4CE11251"/>
    <w:rsid w:val="4CE64D80"/>
    <w:rsid w:val="4CE74AE0"/>
    <w:rsid w:val="4CEA62C8"/>
    <w:rsid w:val="4CEE1B4E"/>
    <w:rsid w:val="4CF737F2"/>
    <w:rsid w:val="4CFC7B6E"/>
    <w:rsid w:val="4D0077FD"/>
    <w:rsid w:val="4D0E76F3"/>
    <w:rsid w:val="4D173AC9"/>
    <w:rsid w:val="4D241785"/>
    <w:rsid w:val="4D29700A"/>
    <w:rsid w:val="4D2A6D7D"/>
    <w:rsid w:val="4D49341F"/>
    <w:rsid w:val="4D5321DA"/>
    <w:rsid w:val="4D5C6A25"/>
    <w:rsid w:val="4D74276D"/>
    <w:rsid w:val="4D7E0D89"/>
    <w:rsid w:val="4D933D49"/>
    <w:rsid w:val="4D9362A6"/>
    <w:rsid w:val="4D9B40E0"/>
    <w:rsid w:val="4DAB2AA6"/>
    <w:rsid w:val="4DAE4111"/>
    <w:rsid w:val="4DAF7AAD"/>
    <w:rsid w:val="4DC33D49"/>
    <w:rsid w:val="4DC63C9C"/>
    <w:rsid w:val="4DCD2E59"/>
    <w:rsid w:val="4DDA00F2"/>
    <w:rsid w:val="4DDA68B1"/>
    <w:rsid w:val="4DE57617"/>
    <w:rsid w:val="4E2D53FF"/>
    <w:rsid w:val="4E36596E"/>
    <w:rsid w:val="4E425EBB"/>
    <w:rsid w:val="4E610EEC"/>
    <w:rsid w:val="4E715DD7"/>
    <w:rsid w:val="4E7843D4"/>
    <w:rsid w:val="4E7B5CFD"/>
    <w:rsid w:val="4E7C330F"/>
    <w:rsid w:val="4E865C8F"/>
    <w:rsid w:val="4E9209BB"/>
    <w:rsid w:val="4EA22F51"/>
    <w:rsid w:val="4EAB7890"/>
    <w:rsid w:val="4EAD5680"/>
    <w:rsid w:val="4EB10677"/>
    <w:rsid w:val="4EC60085"/>
    <w:rsid w:val="4EC83E48"/>
    <w:rsid w:val="4EF92760"/>
    <w:rsid w:val="4F077B47"/>
    <w:rsid w:val="4F210CE5"/>
    <w:rsid w:val="4F2D591E"/>
    <w:rsid w:val="4F3204CC"/>
    <w:rsid w:val="4F473E1F"/>
    <w:rsid w:val="4F4B6344"/>
    <w:rsid w:val="4F4F5C70"/>
    <w:rsid w:val="4F500251"/>
    <w:rsid w:val="4F530CA6"/>
    <w:rsid w:val="4F7132E4"/>
    <w:rsid w:val="4F7B5D06"/>
    <w:rsid w:val="4F8801CB"/>
    <w:rsid w:val="4F8C38B5"/>
    <w:rsid w:val="4F990180"/>
    <w:rsid w:val="4FA253CB"/>
    <w:rsid w:val="4FA92F70"/>
    <w:rsid w:val="4FAE5847"/>
    <w:rsid w:val="4FC70583"/>
    <w:rsid w:val="4FCE3287"/>
    <w:rsid w:val="4FD26A4C"/>
    <w:rsid w:val="4FF410DA"/>
    <w:rsid w:val="4FF77AD4"/>
    <w:rsid w:val="4FFF2921"/>
    <w:rsid w:val="500E3D2A"/>
    <w:rsid w:val="503710B7"/>
    <w:rsid w:val="5037550E"/>
    <w:rsid w:val="50391CCB"/>
    <w:rsid w:val="503C1035"/>
    <w:rsid w:val="50403E76"/>
    <w:rsid w:val="505369D9"/>
    <w:rsid w:val="5057363B"/>
    <w:rsid w:val="50652861"/>
    <w:rsid w:val="50707F64"/>
    <w:rsid w:val="50782C2C"/>
    <w:rsid w:val="5085307D"/>
    <w:rsid w:val="508968FA"/>
    <w:rsid w:val="50934480"/>
    <w:rsid w:val="50A95237"/>
    <w:rsid w:val="50AE2A69"/>
    <w:rsid w:val="50D41999"/>
    <w:rsid w:val="50DB5D46"/>
    <w:rsid w:val="50E17E52"/>
    <w:rsid w:val="50EC4354"/>
    <w:rsid w:val="50F5666F"/>
    <w:rsid w:val="50FE0D14"/>
    <w:rsid w:val="510728A6"/>
    <w:rsid w:val="51105E7C"/>
    <w:rsid w:val="511C3636"/>
    <w:rsid w:val="512F49A9"/>
    <w:rsid w:val="51346FB9"/>
    <w:rsid w:val="51392F82"/>
    <w:rsid w:val="516A5592"/>
    <w:rsid w:val="51831905"/>
    <w:rsid w:val="51895305"/>
    <w:rsid w:val="519306D9"/>
    <w:rsid w:val="51962AF8"/>
    <w:rsid w:val="51990366"/>
    <w:rsid w:val="51B06564"/>
    <w:rsid w:val="51BD614D"/>
    <w:rsid w:val="51C44212"/>
    <w:rsid w:val="51C57CD0"/>
    <w:rsid w:val="51CB1C3A"/>
    <w:rsid w:val="51D17F60"/>
    <w:rsid w:val="51E067F7"/>
    <w:rsid w:val="51FA793A"/>
    <w:rsid w:val="521C4904"/>
    <w:rsid w:val="522054B4"/>
    <w:rsid w:val="52307233"/>
    <w:rsid w:val="52316350"/>
    <w:rsid w:val="523166E1"/>
    <w:rsid w:val="52530376"/>
    <w:rsid w:val="52575894"/>
    <w:rsid w:val="526806DB"/>
    <w:rsid w:val="528A5E0B"/>
    <w:rsid w:val="529B48AF"/>
    <w:rsid w:val="52C6479C"/>
    <w:rsid w:val="52D9354E"/>
    <w:rsid w:val="52E665B2"/>
    <w:rsid w:val="52F445F9"/>
    <w:rsid w:val="52F775CE"/>
    <w:rsid w:val="52FF56AB"/>
    <w:rsid w:val="530666D6"/>
    <w:rsid w:val="531200EA"/>
    <w:rsid w:val="53120F1E"/>
    <w:rsid w:val="53136F63"/>
    <w:rsid w:val="5324260C"/>
    <w:rsid w:val="532C2DF2"/>
    <w:rsid w:val="532C7DB9"/>
    <w:rsid w:val="533D57C8"/>
    <w:rsid w:val="534E4924"/>
    <w:rsid w:val="535964C1"/>
    <w:rsid w:val="53737756"/>
    <w:rsid w:val="537652FB"/>
    <w:rsid w:val="5391139C"/>
    <w:rsid w:val="53994704"/>
    <w:rsid w:val="5399573C"/>
    <w:rsid w:val="53A62EF0"/>
    <w:rsid w:val="53A917A7"/>
    <w:rsid w:val="53AB483A"/>
    <w:rsid w:val="53C63C8A"/>
    <w:rsid w:val="53DC7E33"/>
    <w:rsid w:val="53E4365C"/>
    <w:rsid w:val="53EC3FE3"/>
    <w:rsid w:val="53EE0A32"/>
    <w:rsid w:val="53F81877"/>
    <w:rsid w:val="53F86F5B"/>
    <w:rsid w:val="5400059F"/>
    <w:rsid w:val="541535E7"/>
    <w:rsid w:val="541D3129"/>
    <w:rsid w:val="5426145F"/>
    <w:rsid w:val="542B5F88"/>
    <w:rsid w:val="54302F92"/>
    <w:rsid w:val="54520D4E"/>
    <w:rsid w:val="545C2D87"/>
    <w:rsid w:val="54625AC0"/>
    <w:rsid w:val="54765613"/>
    <w:rsid w:val="547D0E99"/>
    <w:rsid w:val="548051D3"/>
    <w:rsid w:val="54851FC9"/>
    <w:rsid w:val="54880D52"/>
    <w:rsid w:val="54A33B04"/>
    <w:rsid w:val="54A81780"/>
    <w:rsid w:val="54AB40C0"/>
    <w:rsid w:val="54AF3F31"/>
    <w:rsid w:val="54BE2FE5"/>
    <w:rsid w:val="54CB44C4"/>
    <w:rsid w:val="54D96470"/>
    <w:rsid w:val="54E27A7D"/>
    <w:rsid w:val="54E33626"/>
    <w:rsid w:val="54EA1C0F"/>
    <w:rsid w:val="54EE49A2"/>
    <w:rsid w:val="550A510B"/>
    <w:rsid w:val="5514065F"/>
    <w:rsid w:val="552809FB"/>
    <w:rsid w:val="552E7AC5"/>
    <w:rsid w:val="553C18AC"/>
    <w:rsid w:val="554E0512"/>
    <w:rsid w:val="556A146D"/>
    <w:rsid w:val="556C252E"/>
    <w:rsid w:val="55773C9E"/>
    <w:rsid w:val="55834244"/>
    <w:rsid w:val="55873318"/>
    <w:rsid w:val="558809F3"/>
    <w:rsid w:val="558926D2"/>
    <w:rsid w:val="55967F1C"/>
    <w:rsid w:val="55A97AA6"/>
    <w:rsid w:val="55AB3C81"/>
    <w:rsid w:val="55E908A6"/>
    <w:rsid w:val="55ED3A6C"/>
    <w:rsid w:val="56062989"/>
    <w:rsid w:val="561429DF"/>
    <w:rsid w:val="562061E4"/>
    <w:rsid w:val="562B4457"/>
    <w:rsid w:val="56326351"/>
    <w:rsid w:val="5636127A"/>
    <w:rsid w:val="564310CC"/>
    <w:rsid w:val="564A38B5"/>
    <w:rsid w:val="56521171"/>
    <w:rsid w:val="565F52F9"/>
    <w:rsid w:val="567053F8"/>
    <w:rsid w:val="56791789"/>
    <w:rsid w:val="5695507D"/>
    <w:rsid w:val="569A2632"/>
    <w:rsid w:val="56A01154"/>
    <w:rsid w:val="56A82D3F"/>
    <w:rsid w:val="56C57C27"/>
    <w:rsid w:val="56CA123F"/>
    <w:rsid w:val="56CF599A"/>
    <w:rsid w:val="57080D70"/>
    <w:rsid w:val="570B21E4"/>
    <w:rsid w:val="57117A7F"/>
    <w:rsid w:val="571A7B66"/>
    <w:rsid w:val="571B7468"/>
    <w:rsid w:val="57221DC2"/>
    <w:rsid w:val="572462B8"/>
    <w:rsid w:val="57426964"/>
    <w:rsid w:val="574C0706"/>
    <w:rsid w:val="5757253C"/>
    <w:rsid w:val="575B7F33"/>
    <w:rsid w:val="57731A1E"/>
    <w:rsid w:val="578062DC"/>
    <w:rsid w:val="57A30C2C"/>
    <w:rsid w:val="57AA03A9"/>
    <w:rsid w:val="57AE210C"/>
    <w:rsid w:val="57E303C2"/>
    <w:rsid w:val="57F75C62"/>
    <w:rsid w:val="580265D3"/>
    <w:rsid w:val="58206C3E"/>
    <w:rsid w:val="583E1A25"/>
    <w:rsid w:val="583E7975"/>
    <w:rsid w:val="584C2283"/>
    <w:rsid w:val="58600C0D"/>
    <w:rsid w:val="58625F8E"/>
    <w:rsid w:val="586402CE"/>
    <w:rsid w:val="586C193B"/>
    <w:rsid w:val="58872A2C"/>
    <w:rsid w:val="58932D74"/>
    <w:rsid w:val="58A61E60"/>
    <w:rsid w:val="58A75F47"/>
    <w:rsid w:val="58A77CA5"/>
    <w:rsid w:val="58A822E4"/>
    <w:rsid w:val="58A877A4"/>
    <w:rsid w:val="58B16AE2"/>
    <w:rsid w:val="58B25C44"/>
    <w:rsid w:val="58B83156"/>
    <w:rsid w:val="58BC272E"/>
    <w:rsid w:val="58DB60B5"/>
    <w:rsid w:val="58EA55BC"/>
    <w:rsid w:val="58FF6BB8"/>
    <w:rsid w:val="59067DDA"/>
    <w:rsid w:val="59316A34"/>
    <w:rsid w:val="593A2ABC"/>
    <w:rsid w:val="593C2FF6"/>
    <w:rsid w:val="594066BA"/>
    <w:rsid w:val="59450D9A"/>
    <w:rsid w:val="594E71B2"/>
    <w:rsid w:val="59585F74"/>
    <w:rsid w:val="595A0D88"/>
    <w:rsid w:val="595E54DA"/>
    <w:rsid w:val="5975196E"/>
    <w:rsid w:val="5997127B"/>
    <w:rsid w:val="59AA5729"/>
    <w:rsid w:val="59B02BA0"/>
    <w:rsid w:val="59B447E7"/>
    <w:rsid w:val="59B5570F"/>
    <w:rsid w:val="59FD625A"/>
    <w:rsid w:val="5A0C4D75"/>
    <w:rsid w:val="5A140321"/>
    <w:rsid w:val="5A1B4E04"/>
    <w:rsid w:val="5A1C4444"/>
    <w:rsid w:val="5A1E0E46"/>
    <w:rsid w:val="5A1F3D95"/>
    <w:rsid w:val="5A233C2B"/>
    <w:rsid w:val="5A31283E"/>
    <w:rsid w:val="5A555125"/>
    <w:rsid w:val="5A6A23FD"/>
    <w:rsid w:val="5A761CE5"/>
    <w:rsid w:val="5A813C0A"/>
    <w:rsid w:val="5A83256F"/>
    <w:rsid w:val="5A8C0407"/>
    <w:rsid w:val="5A967B61"/>
    <w:rsid w:val="5A9B77BD"/>
    <w:rsid w:val="5A9E4965"/>
    <w:rsid w:val="5AA43412"/>
    <w:rsid w:val="5AAC5A02"/>
    <w:rsid w:val="5AAD44F7"/>
    <w:rsid w:val="5AB53863"/>
    <w:rsid w:val="5AB538C6"/>
    <w:rsid w:val="5AC21CC8"/>
    <w:rsid w:val="5ADF5375"/>
    <w:rsid w:val="5AE02CCA"/>
    <w:rsid w:val="5AEF7526"/>
    <w:rsid w:val="5AF02AD1"/>
    <w:rsid w:val="5AF33436"/>
    <w:rsid w:val="5B0722E8"/>
    <w:rsid w:val="5B1508BD"/>
    <w:rsid w:val="5B1A7EC6"/>
    <w:rsid w:val="5B515AD3"/>
    <w:rsid w:val="5B583E01"/>
    <w:rsid w:val="5B5F3ED3"/>
    <w:rsid w:val="5B603A8D"/>
    <w:rsid w:val="5B6A515C"/>
    <w:rsid w:val="5B722C1A"/>
    <w:rsid w:val="5B8D5905"/>
    <w:rsid w:val="5B9B535F"/>
    <w:rsid w:val="5BA63142"/>
    <w:rsid w:val="5BAE33BB"/>
    <w:rsid w:val="5BDA707E"/>
    <w:rsid w:val="5BDC5160"/>
    <w:rsid w:val="5BE070BC"/>
    <w:rsid w:val="5BE65363"/>
    <w:rsid w:val="5C0D4426"/>
    <w:rsid w:val="5C125AAD"/>
    <w:rsid w:val="5C143CA4"/>
    <w:rsid w:val="5C1A09D3"/>
    <w:rsid w:val="5C2050FE"/>
    <w:rsid w:val="5C2D36E5"/>
    <w:rsid w:val="5C2E3297"/>
    <w:rsid w:val="5C393FB8"/>
    <w:rsid w:val="5C4D5637"/>
    <w:rsid w:val="5C572F75"/>
    <w:rsid w:val="5C5A441F"/>
    <w:rsid w:val="5C7B0C21"/>
    <w:rsid w:val="5C932E36"/>
    <w:rsid w:val="5C97450E"/>
    <w:rsid w:val="5C98709D"/>
    <w:rsid w:val="5CA61BD3"/>
    <w:rsid w:val="5CA73034"/>
    <w:rsid w:val="5CCA3814"/>
    <w:rsid w:val="5CD4392E"/>
    <w:rsid w:val="5CD96E18"/>
    <w:rsid w:val="5CEA6ADC"/>
    <w:rsid w:val="5CF24CF4"/>
    <w:rsid w:val="5CF63F34"/>
    <w:rsid w:val="5CFB4C54"/>
    <w:rsid w:val="5CFC3091"/>
    <w:rsid w:val="5D0451B4"/>
    <w:rsid w:val="5D222EB9"/>
    <w:rsid w:val="5D2337D7"/>
    <w:rsid w:val="5D2E689C"/>
    <w:rsid w:val="5D316A6E"/>
    <w:rsid w:val="5D36118A"/>
    <w:rsid w:val="5D4B0E9C"/>
    <w:rsid w:val="5D5425FE"/>
    <w:rsid w:val="5D584989"/>
    <w:rsid w:val="5D627997"/>
    <w:rsid w:val="5D6400A6"/>
    <w:rsid w:val="5D69295A"/>
    <w:rsid w:val="5D7B49EB"/>
    <w:rsid w:val="5DA21811"/>
    <w:rsid w:val="5DA22700"/>
    <w:rsid w:val="5DA966A1"/>
    <w:rsid w:val="5DAF757B"/>
    <w:rsid w:val="5DB97F66"/>
    <w:rsid w:val="5DC725AB"/>
    <w:rsid w:val="5DCC54FD"/>
    <w:rsid w:val="5DD17E15"/>
    <w:rsid w:val="5DEB430C"/>
    <w:rsid w:val="5DEF2290"/>
    <w:rsid w:val="5DF91F93"/>
    <w:rsid w:val="5DFD54DF"/>
    <w:rsid w:val="5E1400DD"/>
    <w:rsid w:val="5E147E64"/>
    <w:rsid w:val="5E2B3F9D"/>
    <w:rsid w:val="5E3A482F"/>
    <w:rsid w:val="5E3B23E8"/>
    <w:rsid w:val="5E55601B"/>
    <w:rsid w:val="5E5F7848"/>
    <w:rsid w:val="5E6F7982"/>
    <w:rsid w:val="5E7248D3"/>
    <w:rsid w:val="5E7E4842"/>
    <w:rsid w:val="5E9E7FBD"/>
    <w:rsid w:val="5EA4235F"/>
    <w:rsid w:val="5EB46368"/>
    <w:rsid w:val="5ECA5C4F"/>
    <w:rsid w:val="5ED030DC"/>
    <w:rsid w:val="5EDC5F7F"/>
    <w:rsid w:val="5EEA13A9"/>
    <w:rsid w:val="5EF50C17"/>
    <w:rsid w:val="5F05556D"/>
    <w:rsid w:val="5F283754"/>
    <w:rsid w:val="5F2E7169"/>
    <w:rsid w:val="5F3425A6"/>
    <w:rsid w:val="5F351CDD"/>
    <w:rsid w:val="5F383C5F"/>
    <w:rsid w:val="5F392286"/>
    <w:rsid w:val="5F4144B1"/>
    <w:rsid w:val="5F422491"/>
    <w:rsid w:val="5F474936"/>
    <w:rsid w:val="5F477586"/>
    <w:rsid w:val="5F6A0B92"/>
    <w:rsid w:val="5F746AA1"/>
    <w:rsid w:val="5F7C0D3F"/>
    <w:rsid w:val="5F831C5C"/>
    <w:rsid w:val="5FDE2F18"/>
    <w:rsid w:val="5FDE4A5E"/>
    <w:rsid w:val="5FFD0035"/>
    <w:rsid w:val="60106E79"/>
    <w:rsid w:val="60164BBC"/>
    <w:rsid w:val="60222506"/>
    <w:rsid w:val="60296D43"/>
    <w:rsid w:val="602B7474"/>
    <w:rsid w:val="602D7611"/>
    <w:rsid w:val="604A4A1D"/>
    <w:rsid w:val="606940A9"/>
    <w:rsid w:val="606A04EF"/>
    <w:rsid w:val="606B0C3A"/>
    <w:rsid w:val="60762D23"/>
    <w:rsid w:val="60A41F20"/>
    <w:rsid w:val="60A7714D"/>
    <w:rsid w:val="60AD102D"/>
    <w:rsid w:val="60B00EE7"/>
    <w:rsid w:val="60B21B8C"/>
    <w:rsid w:val="60C54A98"/>
    <w:rsid w:val="60C61D3B"/>
    <w:rsid w:val="60CB049F"/>
    <w:rsid w:val="60CD2DF2"/>
    <w:rsid w:val="60CD593A"/>
    <w:rsid w:val="60DA69DB"/>
    <w:rsid w:val="60DF3CE7"/>
    <w:rsid w:val="60F27970"/>
    <w:rsid w:val="60F56C67"/>
    <w:rsid w:val="6118642C"/>
    <w:rsid w:val="6131795C"/>
    <w:rsid w:val="614F7CF3"/>
    <w:rsid w:val="616E7390"/>
    <w:rsid w:val="6179398B"/>
    <w:rsid w:val="617C7FDC"/>
    <w:rsid w:val="618E5316"/>
    <w:rsid w:val="619230F9"/>
    <w:rsid w:val="61A34584"/>
    <w:rsid w:val="61A3545B"/>
    <w:rsid w:val="61CC6AE9"/>
    <w:rsid w:val="61D71937"/>
    <w:rsid w:val="61D7384D"/>
    <w:rsid w:val="61DC11E3"/>
    <w:rsid w:val="61EA1AAF"/>
    <w:rsid w:val="61EA486F"/>
    <w:rsid w:val="61F1332D"/>
    <w:rsid w:val="61F54CCF"/>
    <w:rsid w:val="61FE6B26"/>
    <w:rsid w:val="62067D38"/>
    <w:rsid w:val="620D3B49"/>
    <w:rsid w:val="62136752"/>
    <w:rsid w:val="621D4611"/>
    <w:rsid w:val="621F2450"/>
    <w:rsid w:val="62231859"/>
    <w:rsid w:val="6253631C"/>
    <w:rsid w:val="627F7201"/>
    <w:rsid w:val="62836AF8"/>
    <w:rsid w:val="628406EF"/>
    <w:rsid w:val="62896B3F"/>
    <w:rsid w:val="62951B61"/>
    <w:rsid w:val="62A869E0"/>
    <w:rsid w:val="62AF79BE"/>
    <w:rsid w:val="62B052FE"/>
    <w:rsid w:val="62B51792"/>
    <w:rsid w:val="62D51C77"/>
    <w:rsid w:val="62D9346D"/>
    <w:rsid w:val="62ED3EA4"/>
    <w:rsid w:val="63000AB8"/>
    <w:rsid w:val="63046A00"/>
    <w:rsid w:val="630F5294"/>
    <w:rsid w:val="63210134"/>
    <w:rsid w:val="63240033"/>
    <w:rsid w:val="63291145"/>
    <w:rsid w:val="633544B3"/>
    <w:rsid w:val="63453C6A"/>
    <w:rsid w:val="63684FFF"/>
    <w:rsid w:val="638A1F87"/>
    <w:rsid w:val="638F09D2"/>
    <w:rsid w:val="63932446"/>
    <w:rsid w:val="63996D3A"/>
    <w:rsid w:val="639D5209"/>
    <w:rsid w:val="63C17D75"/>
    <w:rsid w:val="63C44FED"/>
    <w:rsid w:val="63D454AF"/>
    <w:rsid w:val="63F315E2"/>
    <w:rsid w:val="63F5464E"/>
    <w:rsid w:val="640F4D46"/>
    <w:rsid w:val="64366255"/>
    <w:rsid w:val="645E1740"/>
    <w:rsid w:val="64776FF5"/>
    <w:rsid w:val="648D48E1"/>
    <w:rsid w:val="648E7D8A"/>
    <w:rsid w:val="649B335F"/>
    <w:rsid w:val="649C304D"/>
    <w:rsid w:val="64AA52E4"/>
    <w:rsid w:val="64AE35B1"/>
    <w:rsid w:val="64AF66CA"/>
    <w:rsid w:val="64B45DA6"/>
    <w:rsid w:val="64C5733C"/>
    <w:rsid w:val="64CF300F"/>
    <w:rsid w:val="64ED3C50"/>
    <w:rsid w:val="64EF2199"/>
    <w:rsid w:val="64F7237A"/>
    <w:rsid w:val="64FC2ECF"/>
    <w:rsid w:val="64FF1449"/>
    <w:rsid w:val="64FF7FBD"/>
    <w:rsid w:val="65020873"/>
    <w:rsid w:val="652C3047"/>
    <w:rsid w:val="652D7830"/>
    <w:rsid w:val="652E267B"/>
    <w:rsid w:val="653D4127"/>
    <w:rsid w:val="654C375C"/>
    <w:rsid w:val="654C585F"/>
    <w:rsid w:val="6569693D"/>
    <w:rsid w:val="657A6D7E"/>
    <w:rsid w:val="657D2C0C"/>
    <w:rsid w:val="658234E5"/>
    <w:rsid w:val="659E5AFA"/>
    <w:rsid w:val="65AC20C0"/>
    <w:rsid w:val="65AD2F23"/>
    <w:rsid w:val="65B569DD"/>
    <w:rsid w:val="65BF771B"/>
    <w:rsid w:val="65CF3E6A"/>
    <w:rsid w:val="65D859E2"/>
    <w:rsid w:val="65EA0CA1"/>
    <w:rsid w:val="65EC5162"/>
    <w:rsid w:val="65EF4140"/>
    <w:rsid w:val="6622191B"/>
    <w:rsid w:val="66360C49"/>
    <w:rsid w:val="663C2E7C"/>
    <w:rsid w:val="666C79C2"/>
    <w:rsid w:val="666E5B7C"/>
    <w:rsid w:val="667218E4"/>
    <w:rsid w:val="66817CAD"/>
    <w:rsid w:val="66B84553"/>
    <w:rsid w:val="66B95F35"/>
    <w:rsid w:val="66BE72B2"/>
    <w:rsid w:val="66C25B7A"/>
    <w:rsid w:val="66C62CCD"/>
    <w:rsid w:val="66D36467"/>
    <w:rsid w:val="66DE74CA"/>
    <w:rsid w:val="66DF4FE8"/>
    <w:rsid w:val="66EB231B"/>
    <w:rsid w:val="66F81B2C"/>
    <w:rsid w:val="6704464B"/>
    <w:rsid w:val="6711250E"/>
    <w:rsid w:val="67170F9C"/>
    <w:rsid w:val="671B341F"/>
    <w:rsid w:val="673225B5"/>
    <w:rsid w:val="67323979"/>
    <w:rsid w:val="673875C1"/>
    <w:rsid w:val="673D7E1F"/>
    <w:rsid w:val="674C2E65"/>
    <w:rsid w:val="67570828"/>
    <w:rsid w:val="675853AE"/>
    <w:rsid w:val="67600D46"/>
    <w:rsid w:val="67616520"/>
    <w:rsid w:val="67672A24"/>
    <w:rsid w:val="676E0091"/>
    <w:rsid w:val="678168A8"/>
    <w:rsid w:val="678A4B3C"/>
    <w:rsid w:val="67A20C93"/>
    <w:rsid w:val="67A6038A"/>
    <w:rsid w:val="67A807E5"/>
    <w:rsid w:val="67BB28F8"/>
    <w:rsid w:val="67CC320C"/>
    <w:rsid w:val="67CE3281"/>
    <w:rsid w:val="67D020D0"/>
    <w:rsid w:val="67DF65B0"/>
    <w:rsid w:val="67E7270E"/>
    <w:rsid w:val="680D435B"/>
    <w:rsid w:val="681E731C"/>
    <w:rsid w:val="68245BCE"/>
    <w:rsid w:val="6827301E"/>
    <w:rsid w:val="683F007B"/>
    <w:rsid w:val="684656F9"/>
    <w:rsid w:val="68575D12"/>
    <w:rsid w:val="68630D87"/>
    <w:rsid w:val="688B3533"/>
    <w:rsid w:val="68965EBE"/>
    <w:rsid w:val="68994E8A"/>
    <w:rsid w:val="689C49D6"/>
    <w:rsid w:val="689E7EE6"/>
    <w:rsid w:val="68AA3DD0"/>
    <w:rsid w:val="68B12370"/>
    <w:rsid w:val="68B46C28"/>
    <w:rsid w:val="68C64226"/>
    <w:rsid w:val="68D02894"/>
    <w:rsid w:val="68DA6F11"/>
    <w:rsid w:val="68E84539"/>
    <w:rsid w:val="69081BB1"/>
    <w:rsid w:val="690B2C17"/>
    <w:rsid w:val="69250676"/>
    <w:rsid w:val="692A1C47"/>
    <w:rsid w:val="69336242"/>
    <w:rsid w:val="693A5441"/>
    <w:rsid w:val="6955067F"/>
    <w:rsid w:val="69571706"/>
    <w:rsid w:val="696871EC"/>
    <w:rsid w:val="69693380"/>
    <w:rsid w:val="69802582"/>
    <w:rsid w:val="6987438D"/>
    <w:rsid w:val="69886817"/>
    <w:rsid w:val="69A835BC"/>
    <w:rsid w:val="69A96875"/>
    <w:rsid w:val="69AC4237"/>
    <w:rsid w:val="69B45C27"/>
    <w:rsid w:val="69B80162"/>
    <w:rsid w:val="69C075D3"/>
    <w:rsid w:val="69C80BCE"/>
    <w:rsid w:val="69E04B48"/>
    <w:rsid w:val="69E31E94"/>
    <w:rsid w:val="69E80016"/>
    <w:rsid w:val="69EA7C45"/>
    <w:rsid w:val="69EF42FD"/>
    <w:rsid w:val="69F13C26"/>
    <w:rsid w:val="69FA30E9"/>
    <w:rsid w:val="6A0355A2"/>
    <w:rsid w:val="6A04662F"/>
    <w:rsid w:val="6A091656"/>
    <w:rsid w:val="6A092B9D"/>
    <w:rsid w:val="6A1879DD"/>
    <w:rsid w:val="6A220D42"/>
    <w:rsid w:val="6A2227D2"/>
    <w:rsid w:val="6A2E1625"/>
    <w:rsid w:val="6A4F2B2E"/>
    <w:rsid w:val="6A5B0728"/>
    <w:rsid w:val="6A5B6430"/>
    <w:rsid w:val="6A900B8A"/>
    <w:rsid w:val="6AA81A77"/>
    <w:rsid w:val="6AA94221"/>
    <w:rsid w:val="6AC44181"/>
    <w:rsid w:val="6AC53C8E"/>
    <w:rsid w:val="6AC92AE9"/>
    <w:rsid w:val="6AD56B69"/>
    <w:rsid w:val="6AD9376B"/>
    <w:rsid w:val="6AED2F93"/>
    <w:rsid w:val="6AF728D6"/>
    <w:rsid w:val="6AFE0DBC"/>
    <w:rsid w:val="6B01644A"/>
    <w:rsid w:val="6B0F06B6"/>
    <w:rsid w:val="6B1676A4"/>
    <w:rsid w:val="6B176DAD"/>
    <w:rsid w:val="6B180A89"/>
    <w:rsid w:val="6B1B3AF3"/>
    <w:rsid w:val="6B2870B7"/>
    <w:rsid w:val="6B5907F4"/>
    <w:rsid w:val="6B7B5CA5"/>
    <w:rsid w:val="6B806980"/>
    <w:rsid w:val="6B8F3C0D"/>
    <w:rsid w:val="6BA7244C"/>
    <w:rsid w:val="6BB23964"/>
    <w:rsid w:val="6BD5653E"/>
    <w:rsid w:val="6BDF7F22"/>
    <w:rsid w:val="6BE7107C"/>
    <w:rsid w:val="6BED34F0"/>
    <w:rsid w:val="6BEF2BC5"/>
    <w:rsid w:val="6BF62E65"/>
    <w:rsid w:val="6BF8258B"/>
    <w:rsid w:val="6C0014F4"/>
    <w:rsid w:val="6C0356E5"/>
    <w:rsid w:val="6C097F18"/>
    <w:rsid w:val="6C0E0A9C"/>
    <w:rsid w:val="6C215F9E"/>
    <w:rsid w:val="6C257E79"/>
    <w:rsid w:val="6C3C5954"/>
    <w:rsid w:val="6C47320D"/>
    <w:rsid w:val="6C4B1DB5"/>
    <w:rsid w:val="6C4F344F"/>
    <w:rsid w:val="6C60065A"/>
    <w:rsid w:val="6C61263E"/>
    <w:rsid w:val="6C6D55A2"/>
    <w:rsid w:val="6C6E6125"/>
    <w:rsid w:val="6C795283"/>
    <w:rsid w:val="6C7C1738"/>
    <w:rsid w:val="6C98595B"/>
    <w:rsid w:val="6CA0513A"/>
    <w:rsid w:val="6CBB4393"/>
    <w:rsid w:val="6CBD1D88"/>
    <w:rsid w:val="6CCD144A"/>
    <w:rsid w:val="6CD93635"/>
    <w:rsid w:val="6CE45C3E"/>
    <w:rsid w:val="6CEC1CEF"/>
    <w:rsid w:val="6D001711"/>
    <w:rsid w:val="6D01610E"/>
    <w:rsid w:val="6D0B583B"/>
    <w:rsid w:val="6D1703EE"/>
    <w:rsid w:val="6D3169A8"/>
    <w:rsid w:val="6D3C5FAF"/>
    <w:rsid w:val="6D4078C1"/>
    <w:rsid w:val="6D524E28"/>
    <w:rsid w:val="6D61699D"/>
    <w:rsid w:val="6D6C3E66"/>
    <w:rsid w:val="6D6F566F"/>
    <w:rsid w:val="6D8E0677"/>
    <w:rsid w:val="6D937A62"/>
    <w:rsid w:val="6DAF4E56"/>
    <w:rsid w:val="6DB02DDA"/>
    <w:rsid w:val="6DBF614A"/>
    <w:rsid w:val="6DD04B98"/>
    <w:rsid w:val="6DD838A5"/>
    <w:rsid w:val="6DDC37D2"/>
    <w:rsid w:val="6DE754B8"/>
    <w:rsid w:val="6DEE2218"/>
    <w:rsid w:val="6DFB65D4"/>
    <w:rsid w:val="6E172F64"/>
    <w:rsid w:val="6E192A87"/>
    <w:rsid w:val="6E2D765E"/>
    <w:rsid w:val="6E30496B"/>
    <w:rsid w:val="6E343F9A"/>
    <w:rsid w:val="6E383B7D"/>
    <w:rsid w:val="6E3C4845"/>
    <w:rsid w:val="6E3E69AA"/>
    <w:rsid w:val="6E44355D"/>
    <w:rsid w:val="6E447262"/>
    <w:rsid w:val="6E4F0987"/>
    <w:rsid w:val="6E6275A3"/>
    <w:rsid w:val="6E6B2BBD"/>
    <w:rsid w:val="6E72607A"/>
    <w:rsid w:val="6E793FD4"/>
    <w:rsid w:val="6E81158A"/>
    <w:rsid w:val="6E8B323A"/>
    <w:rsid w:val="6E975E15"/>
    <w:rsid w:val="6EA644C2"/>
    <w:rsid w:val="6EB8746B"/>
    <w:rsid w:val="6EB95ED3"/>
    <w:rsid w:val="6ECC7FB7"/>
    <w:rsid w:val="6ED073BA"/>
    <w:rsid w:val="6ED176A3"/>
    <w:rsid w:val="6ED4225B"/>
    <w:rsid w:val="6EDB3192"/>
    <w:rsid w:val="6EDE6BC5"/>
    <w:rsid w:val="6EEB3B00"/>
    <w:rsid w:val="6F0E1832"/>
    <w:rsid w:val="6F170A6F"/>
    <w:rsid w:val="6F180071"/>
    <w:rsid w:val="6F232878"/>
    <w:rsid w:val="6F3467FE"/>
    <w:rsid w:val="6F371B4B"/>
    <w:rsid w:val="6F427499"/>
    <w:rsid w:val="6F561EC9"/>
    <w:rsid w:val="6F6B7EC4"/>
    <w:rsid w:val="6F82735A"/>
    <w:rsid w:val="6F866263"/>
    <w:rsid w:val="6F866ADE"/>
    <w:rsid w:val="6F8E2718"/>
    <w:rsid w:val="6F917585"/>
    <w:rsid w:val="6FA01FCB"/>
    <w:rsid w:val="6FA500BD"/>
    <w:rsid w:val="6FA96C54"/>
    <w:rsid w:val="6FAA5341"/>
    <w:rsid w:val="6FB147D5"/>
    <w:rsid w:val="6FBB74E4"/>
    <w:rsid w:val="6FC477CC"/>
    <w:rsid w:val="6FC60A99"/>
    <w:rsid w:val="6FE40672"/>
    <w:rsid w:val="6FEA3878"/>
    <w:rsid w:val="6FFE571D"/>
    <w:rsid w:val="702E4FB5"/>
    <w:rsid w:val="702F2CCD"/>
    <w:rsid w:val="70396242"/>
    <w:rsid w:val="703E4A54"/>
    <w:rsid w:val="70547277"/>
    <w:rsid w:val="705F17C8"/>
    <w:rsid w:val="707367FA"/>
    <w:rsid w:val="709B7F26"/>
    <w:rsid w:val="70AB74E2"/>
    <w:rsid w:val="70C928F8"/>
    <w:rsid w:val="70D03331"/>
    <w:rsid w:val="70DD35E7"/>
    <w:rsid w:val="70E90990"/>
    <w:rsid w:val="70FA3CB7"/>
    <w:rsid w:val="70FA7DD8"/>
    <w:rsid w:val="71032067"/>
    <w:rsid w:val="71055D5C"/>
    <w:rsid w:val="71061112"/>
    <w:rsid w:val="71062154"/>
    <w:rsid w:val="7107583B"/>
    <w:rsid w:val="71137925"/>
    <w:rsid w:val="71170CB8"/>
    <w:rsid w:val="71222CC8"/>
    <w:rsid w:val="712D39D2"/>
    <w:rsid w:val="712E20A1"/>
    <w:rsid w:val="715400D3"/>
    <w:rsid w:val="71545C89"/>
    <w:rsid w:val="715776BC"/>
    <w:rsid w:val="716A5048"/>
    <w:rsid w:val="719A07CE"/>
    <w:rsid w:val="71A216F5"/>
    <w:rsid w:val="71B90ACF"/>
    <w:rsid w:val="71BB2969"/>
    <w:rsid w:val="71D759E9"/>
    <w:rsid w:val="71F14B4A"/>
    <w:rsid w:val="72205508"/>
    <w:rsid w:val="72325785"/>
    <w:rsid w:val="72340F7E"/>
    <w:rsid w:val="72357981"/>
    <w:rsid w:val="72387BA6"/>
    <w:rsid w:val="724A0CAC"/>
    <w:rsid w:val="724F1865"/>
    <w:rsid w:val="7251774A"/>
    <w:rsid w:val="7259492D"/>
    <w:rsid w:val="725F065A"/>
    <w:rsid w:val="726159A9"/>
    <w:rsid w:val="726C3F38"/>
    <w:rsid w:val="727244A6"/>
    <w:rsid w:val="72741047"/>
    <w:rsid w:val="72757E86"/>
    <w:rsid w:val="728628FA"/>
    <w:rsid w:val="728F3A13"/>
    <w:rsid w:val="729F39B0"/>
    <w:rsid w:val="72D17344"/>
    <w:rsid w:val="72D31862"/>
    <w:rsid w:val="72E252E6"/>
    <w:rsid w:val="72E9330E"/>
    <w:rsid w:val="72F024A6"/>
    <w:rsid w:val="72F30807"/>
    <w:rsid w:val="72F94F78"/>
    <w:rsid w:val="730B1577"/>
    <w:rsid w:val="731D1555"/>
    <w:rsid w:val="73274C6E"/>
    <w:rsid w:val="73314CE6"/>
    <w:rsid w:val="73403691"/>
    <w:rsid w:val="734561B5"/>
    <w:rsid w:val="73642FAF"/>
    <w:rsid w:val="736754C7"/>
    <w:rsid w:val="737B2B7B"/>
    <w:rsid w:val="7395639B"/>
    <w:rsid w:val="73982000"/>
    <w:rsid w:val="73996FF9"/>
    <w:rsid w:val="73A47C83"/>
    <w:rsid w:val="73A95D41"/>
    <w:rsid w:val="73BA679F"/>
    <w:rsid w:val="73C47534"/>
    <w:rsid w:val="73C56074"/>
    <w:rsid w:val="73C866C1"/>
    <w:rsid w:val="73DA5588"/>
    <w:rsid w:val="73E57FEF"/>
    <w:rsid w:val="73E82A1F"/>
    <w:rsid w:val="73EC7922"/>
    <w:rsid w:val="73F56C81"/>
    <w:rsid w:val="73F9294A"/>
    <w:rsid w:val="73F97857"/>
    <w:rsid w:val="74150240"/>
    <w:rsid w:val="741B0FD4"/>
    <w:rsid w:val="74256397"/>
    <w:rsid w:val="742D08E1"/>
    <w:rsid w:val="743500E5"/>
    <w:rsid w:val="74355D65"/>
    <w:rsid w:val="743751A7"/>
    <w:rsid w:val="743F5F29"/>
    <w:rsid w:val="74400A59"/>
    <w:rsid w:val="74402139"/>
    <w:rsid w:val="74443F66"/>
    <w:rsid w:val="744623A6"/>
    <w:rsid w:val="744B5C41"/>
    <w:rsid w:val="744C2CA9"/>
    <w:rsid w:val="74644251"/>
    <w:rsid w:val="747930BA"/>
    <w:rsid w:val="747F551B"/>
    <w:rsid w:val="748941FD"/>
    <w:rsid w:val="748B7CF5"/>
    <w:rsid w:val="74976F11"/>
    <w:rsid w:val="74A01712"/>
    <w:rsid w:val="74A268FD"/>
    <w:rsid w:val="74B17396"/>
    <w:rsid w:val="74C8018B"/>
    <w:rsid w:val="74CF1113"/>
    <w:rsid w:val="74CF69B5"/>
    <w:rsid w:val="74D50FE4"/>
    <w:rsid w:val="74D52FDD"/>
    <w:rsid w:val="74E25A0D"/>
    <w:rsid w:val="74E85C9C"/>
    <w:rsid w:val="74ED4D9B"/>
    <w:rsid w:val="74F6045C"/>
    <w:rsid w:val="74F63261"/>
    <w:rsid w:val="750B5DF7"/>
    <w:rsid w:val="751023D8"/>
    <w:rsid w:val="75106238"/>
    <w:rsid w:val="75155F52"/>
    <w:rsid w:val="751724CE"/>
    <w:rsid w:val="751B45E2"/>
    <w:rsid w:val="751D6744"/>
    <w:rsid w:val="75457ED3"/>
    <w:rsid w:val="754E268A"/>
    <w:rsid w:val="755C0B47"/>
    <w:rsid w:val="75602896"/>
    <w:rsid w:val="756377B9"/>
    <w:rsid w:val="756734FE"/>
    <w:rsid w:val="756B5A0F"/>
    <w:rsid w:val="756B7B40"/>
    <w:rsid w:val="75794DE0"/>
    <w:rsid w:val="757A4174"/>
    <w:rsid w:val="75890313"/>
    <w:rsid w:val="75924DD7"/>
    <w:rsid w:val="75B5225D"/>
    <w:rsid w:val="75CE05F6"/>
    <w:rsid w:val="75E00130"/>
    <w:rsid w:val="75FD4237"/>
    <w:rsid w:val="761068E1"/>
    <w:rsid w:val="76130290"/>
    <w:rsid w:val="761A1336"/>
    <w:rsid w:val="761C14C0"/>
    <w:rsid w:val="761F246B"/>
    <w:rsid w:val="7638039D"/>
    <w:rsid w:val="7638671A"/>
    <w:rsid w:val="763C6403"/>
    <w:rsid w:val="763E532E"/>
    <w:rsid w:val="76491B0A"/>
    <w:rsid w:val="765123C4"/>
    <w:rsid w:val="765802DC"/>
    <w:rsid w:val="765C5DA1"/>
    <w:rsid w:val="766656C2"/>
    <w:rsid w:val="767276B3"/>
    <w:rsid w:val="767E15E7"/>
    <w:rsid w:val="769F7504"/>
    <w:rsid w:val="76B315E9"/>
    <w:rsid w:val="76BA25BB"/>
    <w:rsid w:val="76BF6D59"/>
    <w:rsid w:val="76C42A60"/>
    <w:rsid w:val="76E609EB"/>
    <w:rsid w:val="76EB1BB0"/>
    <w:rsid w:val="76ED6EDB"/>
    <w:rsid w:val="771574CB"/>
    <w:rsid w:val="771F72B4"/>
    <w:rsid w:val="7725375A"/>
    <w:rsid w:val="77470854"/>
    <w:rsid w:val="777247AA"/>
    <w:rsid w:val="778060BE"/>
    <w:rsid w:val="77902BC4"/>
    <w:rsid w:val="77907E59"/>
    <w:rsid w:val="77A547C8"/>
    <w:rsid w:val="77AE69B5"/>
    <w:rsid w:val="77BB4C94"/>
    <w:rsid w:val="77CD1D04"/>
    <w:rsid w:val="77E37990"/>
    <w:rsid w:val="78046C6F"/>
    <w:rsid w:val="780E6EBD"/>
    <w:rsid w:val="781A733C"/>
    <w:rsid w:val="781D739D"/>
    <w:rsid w:val="783040B5"/>
    <w:rsid w:val="783129D2"/>
    <w:rsid w:val="783A3FA8"/>
    <w:rsid w:val="783F2A8A"/>
    <w:rsid w:val="78487F50"/>
    <w:rsid w:val="785F465F"/>
    <w:rsid w:val="786F4384"/>
    <w:rsid w:val="78766D05"/>
    <w:rsid w:val="788571C8"/>
    <w:rsid w:val="788F11A7"/>
    <w:rsid w:val="78901558"/>
    <w:rsid w:val="78961994"/>
    <w:rsid w:val="78994BB9"/>
    <w:rsid w:val="789D377F"/>
    <w:rsid w:val="78B24C65"/>
    <w:rsid w:val="78C117E1"/>
    <w:rsid w:val="78C80BC1"/>
    <w:rsid w:val="78CC3785"/>
    <w:rsid w:val="78CF4AE1"/>
    <w:rsid w:val="78DA1D5C"/>
    <w:rsid w:val="78DC5E15"/>
    <w:rsid w:val="78EB6E59"/>
    <w:rsid w:val="78F83C8B"/>
    <w:rsid w:val="78F935B5"/>
    <w:rsid w:val="78FF7BF0"/>
    <w:rsid w:val="79307648"/>
    <w:rsid w:val="79310195"/>
    <w:rsid w:val="793106D1"/>
    <w:rsid w:val="79311287"/>
    <w:rsid w:val="79357C44"/>
    <w:rsid w:val="79417E8E"/>
    <w:rsid w:val="79496E81"/>
    <w:rsid w:val="794C1DF9"/>
    <w:rsid w:val="794E04CF"/>
    <w:rsid w:val="79700982"/>
    <w:rsid w:val="79875BD6"/>
    <w:rsid w:val="79914EDC"/>
    <w:rsid w:val="79A826B4"/>
    <w:rsid w:val="79B17C8C"/>
    <w:rsid w:val="79B324AB"/>
    <w:rsid w:val="79B6098B"/>
    <w:rsid w:val="79C25025"/>
    <w:rsid w:val="79D264D4"/>
    <w:rsid w:val="79DA230D"/>
    <w:rsid w:val="79E25093"/>
    <w:rsid w:val="79E6353D"/>
    <w:rsid w:val="79EA43F1"/>
    <w:rsid w:val="79EE5AEF"/>
    <w:rsid w:val="79EF120C"/>
    <w:rsid w:val="79FA4EC4"/>
    <w:rsid w:val="7A015173"/>
    <w:rsid w:val="7A0254D2"/>
    <w:rsid w:val="7A0812A8"/>
    <w:rsid w:val="7A5B779B"/>
    <w:rsid w:val="7A7F32E4"/>
    <w:rsid w:val="7AA23AAC"/>
    <w:rsid w:val="7AA54A75"/>
    <w:rsid w:val="7AA96847"/>
    <w:rsid w:val="7AA96994"/>
    <w:rsid w:val="7AAB2FC8"/>
    <w:rsid w:val="7AAB74CB"/>
    <w:rsid w:val="7AAF5B49"/>
    <w:rsid w:val="7ABC36E9"/>
    <w:rsid w:val="7AC43E26"/>
    <w:rsid w:val="7AC514E0"/>
    <w:rsid w:val="7AD55724"/>
    <w:rsid w:val="7ADC7DFA"/>
    <w:rsid w:val="7ADD7323"/>
    <w:rsid w:val="7AF024AE"/>
    <w:rsid w:val="7AF555BE"/>
    <w:rsid w:val="7AFC687A"/>
    <w:rsid w:val="7AFD07C0"/>
    <w:rsid w:val="7B184E3A"/>
    <w:rsid w:val="7B19260F"/>
    <w:rsid w:val="7B1D40AE"/>
    <w:rsid w:val="7B325C64"/>
    <w:rsid w:val="7B365729"/>
    <w:rsid w:val="7B6844DB"/>
    <w:rsid w:val="7B6967E8"/>
    <w:rsid w:val="7B6A2FD3"/>
    <w:rsid w:val="7B7C16A3"/>
    <w:rsid w:val="7B823929"/>
    <w:rsid w:val="7B835658"/>
    <w:rsid w:val="7B8A1157"/>
    <w:rsid w:val="7B94124C"/>
    <w:rsid w:val="7B94712A"/>
    <w:rsid w:val="7BA07FD9"/>
    <w:rsid w:val="7BA43288"/>
    <w:rsid w:val="7BBE5BD0"/>
    <w:rsid w:val="7BC2220B"/>
    <w:rsid w:val="7BE5457C"/>
    <w:rsid w:val="7BE81AC7"/>
    <w:rsid w:val="7BE8285C"/>
    <w:rsid w:val="7C103D78"/>
    <w:rsid w:val="7C423342"/>
    <w:rsid w:val="7C5C4E34"/>
    <w:rsid w:val="7C6514BE"/>
    <w:rsid w:val="7C6C5F20"/>
    <w:rsid w:val="7C7E5860"/>
    <w:rsid w:val="7C804513"/>
    <w:rsid w:val="7C845439"/>
    <w:rsid w:val="7C9B627B"/>
    <w:rsid w:val="7CA6662C"/>
    <w:rsid w:val="7CAA0E45"/>
    <w:rsid w:val="7CB97CD3"/>
    <w:rsid w:val="7CC74D8E"/>
    <w:rsid w:val="7CC900DB"/>
    <w:rsid w:val="7CD262F9"/>
    <w:rsid w:val="7CD415A3"/>
    <w:rsid w:val="7CD7442A"/>
    <w:rsid w:val="7CE427B6"/>
    <w:rsid w:val="7CF008A0"/>
    <w:rsid w:val="7CF32A5B"/>
    <w:rsid w:val="7CF357B8"/>
    <w:rsid w:val="7CF538B7"/>
    <w:rsid w:val="7CF61D7D"/>
    <w:rsid w:val="7D09799F"/>
    <w:rsid w:val="7D0B3E6E"/>
    <w:rsid w:val="7D0F2F7B"/>
    <w:rsid w:val="7D296669"/>
    <w:rsid w:val="7D3A4F18"/>
    <w:rsid w:val="7D3C7A51"/>
    <w:rsid w:val="7D6007C0"/>
    <w:rsid w:val="7D6A60E8"/>
    <w:rsid w:val="7D6B2D8A"/>
    <w:rsid w:val="7D720B9A"/>
    <w:rsid w:val="7D7A3A99"/>
    <w:rsid w:val="7D8E1835"/>
    <w:rsid w:val="7D983898"/>
    <w:rsid w:val="7D9A5745"/>
    <w:rsid w:val="7DA36C4C"/>
    <w:rsid w:val="7DB82E00"/>
    <w:rsid w:val="7DC409AF"/>
    <w:rsid w:val="7DD16EC4"/>
    <w:rsid w:val="7DD17DDD"/>
    <w:rsid w:val="7DD565C0"/>
    <w:rsid w:val="7DDB10F4"/>
    <w:rsid w:val="7DDD7FC8"/>
    <w:rsid w:val="7DDE12AB"/>
    <w:rsid w:val="7DE10542"/>
    <w:rsid w:val="7DF47FB3"/>
    <w:rsid w:val="7DF7371B"/>
    <w:rsid w:val="7DFB1F65"/>
    <w:rsid w:val="7E015924"/>
    <w:rsid w:val="7E2410A1"/>
    <w:rsid w:val="7E2A1D89"/>
    <w:rsid w:val="7E2D5181"/>
    <w:rsid w:val="7E335DD8"/>
    <w:rsid w:val="7E4F69F2"/>
    <w:rsid w:val="7E50271F"/>
    <w:rsid w:val="7E691A57"/>
    <w:rsid w:val="7E6E6C7E"/>
    <w:rsid w:val="7E747856"/>
    <w:rsid w:val="7E776B55"/>
    <w:rsid w:val="7E800392"/>
    <w:rsid w:val="7E8A37ED"/>
    <w:rsid w:val="7EA77C6F"/>
    <w:rsid w:val="7EAC306B"/>
    <w:rsid w:val="7EB400DC"/>
    <w:rsid w:val="7EBD225D"/>
    <w:rsid w:val="7EC46E05"/>
    <w:rsid w:val="7EF44A37"/>
    <w:rsid w:val="7EF854C9"/>
    <w:rsid w:val="7EFE13B4"/>
    <w:rsid w:val="7F001A5D"/>
    <w:rsid w:val="7F110692"/>
    <w:rsid w:val="7F20197F"/>
    <w:rsid w:val="7F29668A"/>
    <w:rsid w:val="7F3415EE"/>
    <w:rsid w:val="7F4946C6"/>
    <w:rsid w:val="7F4B683F"/>
    <w:rsid w:val="7F572EAA"/>
    <w:rsid w:val="7F655A2A"/>
    <w:rsid w:val="7F6F0FEE"/>
    <w:rsid w:val="7F770125"/>
    <w:rsid w:val="7F7E1597"/>
    <w:rsid w:val="7F807C4C"/>
    <w:rsid w:val="7F9E4004"/>
    <w:rsid w:val="7F9F0ABA"/>
    <w:rsid w:val="7FA56ED7"/>
    <w:rsid w:val="7FA854B1"/>
    <w:rsid w:val="7FBE1088"/>
    <w:rsid w:val="7FCA0DD9"/>
    <w:rsid w:val="7FEB3327"/>
    <w:rsid w:val="7FF40EE9"/>
    <w:rsid w:val="7FFA0090"/>
    <w:rsid w:val="7FFB35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rules v:ext="edit">
        <o:r id="V:Rule1" type="callout" idref="#_x0000_s1026"/>
        <o:r id="V:Rule2" type="callout"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B8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170B87"/>
    <w:rPr>
      <w:sz w:val="18"/>
      <w:szCs w:val="18"/>
    </w:rPr>
  </w:style>
  <w:style w:type="paragraph" w:styleId="a4">
    <w:name w:val="footer"/>
    <w:basedOn w:val="a"/>
    <w:link w:val="Char0"/>
    <w:uiPriority w:val="99"/>
    <w:qFormat/>
    <w:rsid w:val="00170B87"/>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qFormat/>
    <w:rsid w:val="00170B87"/>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table" w:styleId="a6">
    <w:name w:val="Table Grid"/>
    <w:basedOn w:val="a1"/>
    <w:uiPriority w:val="59"/>
    <w:qFormat/>
    <w:rsid w:val="00170B8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脚 Char"/>
    <w:basedOn w:val="a0"/>
    <w:link w:val="a4"/>
    <w:uiPriority w:val="99"/>
    <w:qFormat/>
    <w:rsid w:val="00170B87"/>
    <w:rPr>
      <w:rFonts w:ascii="Times New Roman" w:eastAsia="宋体" w:hAnsi="Times New Roman" w:cs="Times New Roman"/>
      <w:sz w:val="18"/>
      <w:szCs w:val="18"/>
    </w:rPr>
  </w:style>
  <w:style w:type="character" w:customStyle="1" w:styleId="Char1">
    <w:name w:val="页眉 Char"/>
    <w:basedOn w:val="a0"/>
    <w:link w:val="a5"/>
    <w:uiPriority w:val="99"/>
    <w:qFormat/>
    <w:rsid w:val="00170B87"/>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170B8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6284</Words>
  <Characters>1599</Characters>
  <Application>Microsoft Office Word</Application>
  <DocSecurity>0</DocSecurity>
  <Lines>13</Lines>
  <Paragraphs>15</Paragraphs>
  <ScaleCrop>false</ScaleCrop>
  <Company>china</Company>
  <LinksUpToDate>false</LinksUpToDate>
  <CharactersWithSpaces>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李国毅</cp:lastModifiedBy>
  <cp:revision>3</cp:revision>
  <cp:lastPrinted>2021-09-26T06:44:00Z</cp:lastPrinted>
  <dcterms:created xsi:type="dcterms:W3CDTF">2021-11-08T02:00:00Z</dcterms:created>
  <dcterms:modified xsi:type="dcterms:W3CDTF">2021-11-08T02:00:00Z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603F95D1368C4C53827CE20A791AC559</vt:lpwstr>
  </property>
</Properties>
</file>