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94F" w:rsidRDefault="004F094F" w:rsidP="00C53558">
      <w:pPr>
        <w:jc w:val="center"/>
        <w:outlineLvl w:val="0"/>
        <w:rPr>
          <w:rFonts w:ascii="隶书" w:eastAsia="隶书"/>
          <w:bCs/>
          <w:sz w:val="52"/>
          <w:szCs w:val="52"/>
        </w:rPr>
      </w:pPr>
    </w:p>
    <w:p w:rsidR="00A94BE1" w:rsidRDefault="00A94BE1" w:rsidP="00C53558">
      <w:pPr>
        <w:jc w:val="center"/>
        <w:outlineLvl w:val="0"/>
        <w:rPr>
          <w:rFonts w:ascii="隶书" w:eastAsia="隶书"/>
          <w:bCs/>
          <w:sz w:val="52"/>
          <w:szCs w:val="52"/>
        </w:rPr>
      </w:pPr>
    </w:p>
    <w:p w:rsidR="00A94BE1" w:rsidRDefault="00A94BE1" w:rsidP="00C53558">
      <w:pPr>
        <w:jc w:val="center"/>
        <w:outlineLvl w:val="0"/>
        <w:rPr>
          <w:rFonts w:ascii="隶书" w:eastAsia="隶书"/>
          <w:bCs/>
          <w:sz w:val="52"/>
          <w:szCs w:val="52"/>
        </w:rPr>
      </w:pPr>
    </w:p>
    <w:p w:rsidR="00C53558" w:rsidRPr="009C2035" w:rsidRDefault="00C53558" w:rsidP="00C53558">
      <w:pPr>
        <w:jc w:val="center"/>
        <w:outlineLvl w:val="0"/>
        <w:rPr>
          <w:rFonts w:ascii="隶书" w:eastAsia="隶书"/>
          <w:bCs/>
          <w:sz w:val="72"/>
          <w:szCs w:val="72"/>
        </w:rPr>
      </w:pPr>
      <w:r w:rsidRPr="009C2035">
        <w:rPr>
          <w:rFonts w:ascii="隶书" w:eastAsia="隶书" w:hint="eastAsia"/>
          <w:bCs/>
          <w:sz w:val="72"/>
          <w:szCs w:val="72"/>
        </w:rPr>
        <w:t>房地产估价报告</w:t>
      </w:r>
    </w:p>
    <w:p w:rsidR="00C53558" w:rsidRPr="00DA671D" w:rsidRDefault="00C53558" w:rsidP="00C53558">
      <w:pPr>
        <w:rPr>
          <w:rFonts w:eastAsia="楷体_GB2312"/>
          <w:sz w:val="72"/>
        </w:rPr>
      </w:pPr>
    </w:p>
    <w:p w:rsidR="00C53558" w:rsidRPr="008276F6" w:rsidRDefault="00C53558" w:rsidP="00C53558">
      <w:pPr>
        <w:rPr>
          <w:rFonts w:eastAsia="楷体_GB2312"/>
          <w:sz w:val="72"/>
        </w:rPr>
      </w:pPr>
    </w:p>
    <w:p w:rsidR="00C53558" w:rsidRPr="008276F6" w:rsidRDefault="00C53558" w:rsidP="00C53558">
      <w:pPr>
        <w:rPr>
          <w:rFonts w:eastAsia="楷体_GB2312"/>
        </w:rPr>
      </w:pPr>
    </w:p>
    <w:p w:rsidR="00C53558" w:rsidRPr="008276F6" w:rsidRDefault="00C53558" w:rsidP="00C53558">
      <w:pPr>
        <w:rPr>
          <w:rFonts w:eastAsia="楷体_GB2312"/>
        </w:rPr>
      </w:pPr>
    </w:p>
    <w:p w:rsidR="00C53558" w:rsidRPr="008276F6" w:rsidRDefault="00C53558" w:rsidP="00C53558">
      <w:pPr>
        <w:rPr>
          <w:rFonts w:eastAsia="楷体_GB2312"/>
        </w:rPr>
      </w:pPr>
    </w:p>
    <w:p w:rsidR="00C53558" w:rsidRPr="008276F6" w:rsidRDefault="00C53558" w:rsidP="00C53558">
      <w:pPr>
        <w:rPr>
          <w:rFonts w:eastAsia="楷体_GB2312"/>
        </w:rPr>
      </w:pPr>
    </w:p>
    <w:p w:rsidR="00C53558" w:rsidRDefault="00C53558" w:rsidP="00C53558">
      <w:pPr>
        <w:rPr>
          <w:rFonts w:eastAsia="楷体_GB2312"/>
        </w:rPr>
      </w:pPr>
    </w:p>
    <w:p w:rsidR="009A5795" w:rsidRDefault="009A5795" w:rsidP="00C53558">
      <w:pPr>
        <w:rPr>
          <w:rFonts w:eastAsia="楷体_GB2312"/>
        </w:rPr>
      </w:pPr>
    </w:p>
    <w:p w:rsidR="009A5795" w:rsidRPr="008276F6" w:rsidRDefault="009A5795" w:rsidP="00C53558">
      <w:pPr>
        <w:rPr>
          <w:rFonts w:eastAsia="楷体_GB2312"/>
        </w:rPr>
      </w:pPr>
    </w:p>
    <w:p w:rsidR="00C53558" w:rsidRPr="008276F6" w:rsidRDefault="00C53558" w:rsidP="00C53558">
      <w:pPr>
        <w:rPr>
          <w:rFonts w:eastAsia="楷体_GB2312"/>
        </w:rPr>
      </w:pPr>
    </w:p>
    <w:p w:rsidR="00C53558" w:rsidRDefault="00C53558" w:rsidP="00C53558">
      <w:pPr>
        <w:rPr>
          <w:rFonts w:eastAsia="楷体_GB2312"/>
        </w:rPr>
      </w:pPr>
    </w:p>
    <w:p w:rsidR="00C53558" w:rsidRPr="0077010D" w:rsidRDefault="00C53558" w:rsidP="00C53558">
      <w:pPr>
        <w:rPr>
          <w:rFonts w:eastAsia="楷体_GB2312"/>
        </w:rPr>
      </w:pPr>
    </w:p>
    <w:p w:rsidR="00C53558" w:rsidRDefault="00C53558" w:rsidP="00C53558">
      <w:pPr>
        <w:rPr>
          <w:rFonts w:eastAsia="楷体_GB2312"/>
        </w:rPr>
      </w:pPr>
    </w:p>
    <w:p w:rsidR="00C53558" w:rsidRDefault="00C53558" w:rsidP="00C53558">
      <w:pPr>
        <w:rPr>
          <w:rFonts w:eastAsia="楷体_GB2312"/>
        </w:rPr>
      </w:pPr>
    </w:p>
    <w:p w:rsidR="00C53558" w:rsidRPr="008276F6" w:rsidRDefault="00C53558" w:rsidP="00C53558">
      <w:pPr>
        <w:rPr>
          <w:rFonts w:eastAsia="楷体_GB2312"/>
        </w:rPr>
      </w:pPr>
    </w:p>
    <w:p w:rsidR="00C53558" w:rsidRPr="008276F6" w:rsidRDefault="00C53558" w:rsidP="00C53558">
      <w:pPr>
        <w:rPr>
          <w:rFonts w:eastAsia="楷体_GB2312"/>
        </w:rPr>
      </w:pPr>
    </w:p>
    <w:p w:rsidR="00C53558" w:rsidRPr="009C7891" w:rsidRDefault="00C53558" w:rsidP="00A94BE1">
      <w:pPr>
        <w:spacing w:line="500" w:lineRule="exact"/>
        <w:ind w:leftChars="406" w:left="3238" w:hangingChars="795" w:hanging="2385"/>
        <w:rPr>
          <w:rFonts w:ascii="楷体_GB2312" w:eastAsia="楷体_GB2312" w:hAnsi="宋体"/>
          <w:sz w:val="30"/>
          <w:szCs w:val="30"/>
        </w:rPr>
      </w:pPr>
      <w:r w:rsidRPr="009C7891">
        <w:rPr>
          <w:rFonts w:ascii="楷体_GB2312" w:eastAsia="楷体_GB2312" w:hAnsi="宋体" w:hint="eastAsia"/>
          <w:sz w:val="30"/>
          <w:szCs w:val="30"/>
        </w:rPr>
        <w:t>估价项目名称：</w:t>
      </w:r>
      <w:r w:rsidR="004D765E">
        <w:rPr>
          <w:rFonts w:ascii="楷体_GB2312" w:eastAsia="楷体_GB2312" w:hint="eastAsia"/>
          <w:sz w:val="30"/>
          <w:szCs w:val="30"/>
        </w:rPr>
        <w:t>沈阳市苏家屯区丁香街283-4号1-12-4室</w:t>
      </w:r>
      <w:r>
        <w:rPr>
          <w:rFonts w:ascii="楷体_GB2312" w:eastAsia="楷体_GB2312" w:hint="eastAsia"/>
          <w:sz w:val="30"/>
          <w:szCs w:val="30"/>
        </w:rPr>
        <w:t>房地产</w:t>
      </w:r>
      <w:r w:rsidRPr="009C7891">
        <w:rPr>
          <w:rFonts w:ascii="楷体_GB2312" w:eastAsia="楷体_GB2312" w:hAnsi="宋体" w:hint="eastAsia"/>
          <w:sz w:val="30"/>
          <w:szCs w:val="30"/>
        </w:rPr>
        <w:t>估价报告</w:t>
      </w:r>
    </w:p>
    <w:p w:rsidR="00C53558" w:rsidRPr="009C7891" w:rsidRDefault="00C53558" w:rsidP="00A94BE1">
      <w:pPr>
        <w:spacing w:line="500" w:lineRule="exact"/>
        <w:ind w:leftChars="406" w:left="3810" w:hangingChars="795" w:hanging="2957"/>
        <w:rPr>
          <w:rFonts w:ascii="楷体_GB2312" w:eastAsia="楷体_GB2312" w:hAnsi="宋体"/>
          <w:sz w:val="30"/>
          <w:szCs w:val="30"/>
        </w:rPr>
      </w:pPr>
      <w:r w:rsidRPr="009C7891">
        <w:rPr>
          <w:rFonts w:ascii="楷体_GB2312" w:eastAsia="楷体_GB2312" w:hAnsi="宋体" w:hint="eastAsia"/>
          <w:spacing w:val="36"/>
          <w:sz w:val="30"/>
          <w:szCs w:val="30"/>
        </w:rPr>
        <w:t>估价委托人</w:t>
      </w:r>
      <w:r w:rsidRPr="009C7891">
        <w:rPr>
          <w:rFonts w:ascii="楷体_GB2312" w:eastAsia="楷体_GB2312" w:hAnsi="宋体" w:hint="eastAsia"/>
          <w:sz w:val="30"/>
          <w:szCs w:val="30"/>
        </w:rPr>
        <w:t>：</w:t>
      </w:r>
      <w:r w:rsidR="0001160D">
        <w:rPr>
          <w:rFonts w:ascii="楷体_GB2312" w:eastAsia="楷体_GB2312" w:hint="eastAsia"/>
          <w:sz w:val="30"/>
          <w:szCs w:val="30"/>
        </w:rPr>
        <w:t>沈阳市苏家屯区人民法院</w:t>
      </w:r>
    </w:p>
    <w:p w:rsidR="00C53558" w:rsidRPr="009C7891" w:rsidRDefault="00C53558" w:rsidP="00A94BE1">
      <w:pPr>
        <w:spacing w:line="500" w:lineRule="exact"/>
        <w:ind w:leftChars="406" w:left="3238" w:hangingChars="795" w:hanging="2385"/>
        <w:rPr>
          <w:rFonts w:ascii="楷体_GB2312" w:eastAsia="楷体_GB2312" w:hAnsi="宋体"/>
          <w:sz w:val="30"/>
          <w:szCs w:val="30"/>
        </w:rPr>
      </w:pPr>
      <w:r w:rsidRPr="00A805C4">
        <w:rPr>
          <w:rFonts w:ascii="楷体_GB2312" w:eastAsia="楷体_GB2312" w:hAnsi="宋体" w:hint="eastAsia"/>
          <w:sz w:val="30"/>
          <w:szCs w:val="30"/>
        </w:rPr>
        <w:t>房地产估价机构</w:t>
      </w:r>
      <w:r w:rsidRPr="009C7891">
        <w:rPr>
          <w:rFonts w:ascii="楷体_GB2312" w:eastAsia="楷体_GB2312" w:hAnsi="宋体" w:hint="eastAsia"/>
          <w:sz w:val="30"/>
          <w:szCs w:val="30"/>
        </w:rPr>
        <w:t>：辽宁华益房地产土地</w:t>
      </w:r>
      <w:r w:rsidR="00A94BE1">
        <w:rPr>
          <w:rFonts w:ascii="楷体_GB2312" w:eastAsia="楷体_GB2312" w:hAnsi="宋体" w:hint="eastAsia"/>
          <w:sz w:val="30"/>
          <w:szCs w:val="30"/>
        </w:rPr>
        <w:t>资产</w:t>
      </w:r>
      <w:r w:rsidRPr="009C7891">
        <w:rPr>
          <w:rFonts w:ascii="楷体_GB2312" w:eastAsia="楷体_GB2312" w:hAnsi="宋体" w:hint="eastAsia"/>
          <w:sz w:val="30"/>
          <w:szCs w:val="30"/>
        </w:rPr>
        <w:t>评估有限公司</w:t>
      </w:r>
    </w:p>
    <w:p w:rsidR="00C53558" w:rsidRPr="00A805C4" w:rsidRDefault="00C53558" w:rsidP="00A94BE1">
      <w:pPr>
        <w:spacing w:line="500" w:lineRule="exact"/>
        <w:ind w:leftChars="406" w:left="3238" w:hangingChars="795" w:hanging="2385"/>
        <w:rPr>
          <w:rFonts w:ascii="楷体_GB2312" w:eastAsia="楷体_GB2312" w:hAnsi="宋体"/>
          <w:sz w:val="30"/>
          <w:szCs w:val="30"/>
        </w:rPr>
      </w:pPr>
      <w:r>
        <w:rPr>
          <w:rFonts w:ascii="楷体_GB2312" w:eastAsia="楷体_GB2312" w:hAnsi="宋体" w:hint="eastAsia"/>
          <w:sz w:val="30"/>
          <w:szCs w:val="30"/>
        </w:rPr>
        <w:t>注册房地产估价师</w:t>
      </w:r>
      <w:r w:rsidRPr="009C7891">
        <w:rPr>
          <w:rFonts w:ascii="楷体_GB2312" w:eastAsia="楷体_GB2312" w:hAnsi="宋体" w:hint="eastAsia"/>
          <w:sz w:val="30"/>
          <w:szCs w:val="30"/>
        </w:rPr>
        <w:t>：</w:t>
      </w:r>
      <w:r>
        <w:rPr>
          <w:rFonts w:ascii="楷体_GB2312" w:eastAsia="楷体_GB2312" w:hAnsi="宋体" w:hint="eastAsia"/>
          <w:sz w:val="30"/>
          <w:szCs w:val="30"/>
        </w:rPr>
        <w:t xml:space="preserve">荣力力  </w:t>
      </w:r>
      <w:r w:rsidRPr="00A805C4">
        <w:rPr>
          <w:rFonts w:ascii="楷体_GB2312" w:eastAsia="楷体_GB2312" w:hAnsi="宋体" w:hint="eastAsia"/>
          <w:sz w:val="30"/>
          <w:szCs w:val="30"/>
        </w:rPr>
        <w:t>注册号：</w:t>
      </w:r>
      <w:r w:rsidRPr="00A805C4">
        <w:rPr>
          <w:rFonts w:ascii="仿宋_GB2312" w:eastAsia="仿宋_GB2312" w:hint="eastAsia"/>
          <w:sz w:val="30"/>
          <w:szCs w:val="30"/>
        </w:rPr>
        <w:t>2120040050</w:t>
      </w:r>
      <w:r w:rsidRPr="00A805C4">
        <w:rPr>
          <w:rFonts w:ascii="楷体_GB2312" w:eastAsia="楷体_GB2312" w:hAnsi="宋体" w:hint="eastAsia"/>
          <w:sz w:val="30"/>
          <w:szCs w:val="30"/>
        </w:rPr>
        <w:t xml:space="preserve"> </w:t>
      </w:r>
    </w:p>
    <w:p w:rsidR="00A94BE1" w:rsidRPr="00A805C4" w:rsidRDefault="00A94BE1" w:rsidP="00A94BE1">
      <w:pPr>
        <w:spacing w:line="500" w:lineRule="exact"/>
        <w:ind w:firstLineChars="1200" w:firstLine="3600"/>
        <w:rPr>
          <w:rFonts w:ascii="楷体_GB2312" w:eastAsia="楷体_GB2312" w:hAnsi="宋体"/>
          <w:sz w:val="30"/>
          <w:szCs w:val="30"/>
        </w:rPr>
      </w:pPr>
      <w:r>
        <w:rPr>
          <w:rFonts w:ascii="楷体_GB2312" w:eastAsia="楷体_GB2312" w:hAnsi="宋体" w:hint="eastAsia"/>
          <w:sz w:val="30"/>
          <w:szCs w:val="30"/>
        </w:rPr>
        <w:t>李  宁</w:t>
      </w:r>
      <w:r w:rsidRPr="00A805C4">
        <w:rPr>
          <w:rFonts w:ascii="楷体_GB2312" w:eastAsia="楷体_GB2312" w:hAnsi="宋体" w:hint="eastAsia"/>
          <w:sz w:val="30"/>
          <w:szCs w:val="30"/>
        </w:rPr>
        <w:t xml:space="preserve">  注册号</w:t>
      </w:r>
      <w:r w:rsidRPr="00EC0330">
        <w:rPr>
          <w:rFonts w:ascii="楷体_GB2312" w:eastAsia="楷体_GB2312" w:hAnsi="宋体" w:hint="eastAsia"/>
          <w:sz w:val="30"/>
          <w:szCs w:val="30"/>
        </w:rPr>
        <w:t>：</w:t>
      </w:r>
      <w:r w:rsidRPr="00EC0330">
        <w:rPr>
          <w:rFonts w:ascii="仿宋_GB2312" w:eastAsia="仿宋_GB2312"/>
          <w:sz w:val="30"/>
          <w:szCs w:val="30"/>
        </w:rPr>
        <w:t xml:space="preserve">2120100078 </w:t>
      </w:r>
      <w:r w:rsidRPr="00EC0330">
        <w:rPr>
          <w:rFonts w:ascii="楷体_GB2312" w:eastAsia="楷体_GB2312" w:hAnsi="宋体" w:hint="eastAsia"/>
          <w:sz w:val="30"/>
          <w:szCs w:val="30"/>
        </w:rPr>
        <w:t xml:space="preserve"> </w:t>
      </w:r>
    </w:p>
    <w:p w:rsidR="00C53558" w:rsidRPr="00523DDC" w:rsidRDefault="00C53558" w:rsidP="00A94BE1">
      <w:pPr>
        <w:spacing w:line="500" w:lineRule="exact"/>
        <w:ind w:leftChars="406" w:left="3238" w:hangingChars="795" w:hanging="2385"/>
        <w:rPr>
          <w:rFonts w:ascii="楷体_GB2312" w:eastAsia="楷体_GB2312" w:hAnsi="宋体"/>
          <w:spacing w:val="-6"/>
          <w:sz w:val="30"/>
          <w:szCs w:val="30"/>
        </w:rPr>
      </w:pPr>
      <w:r w:rsidRPr="00523DDC">
        <w:rPr>
          <w:rFonts w:ascii="楷体_GB2312" w:eastAsia="楷体_GB2312" w:hAnsi="宋体" w:hint="eastAsia"/>
          <w:sz w:val="30"/>
          <w:szCs w:val="30"/>
        </w:rPr>
        <w:t>估价报告出具日期：</w:t>
      </w:r>
      <w:r w:rsidRPr="00523DDC">
        <w:rPr>
          <w:rFonts w:ascii="楷体_GB2312" w:eastAsia="楷体_GB2312" w:hAnsi="宋体" w:hint="eastAsia"/>
          <w:spacing w:val="-6"/>
          <w:sz w:val="30"/>
          <w:szCs w:val="30"/>
        </w:rPr>
        <w:t>20</w:t>
      </w:r>
      <w:r w:rsidR="00476035" w:rsidRPr="00523DDC">
        <w:rPr>
          <w:rFonts w:ascii="楷体_GB2312" w:eastAsia="楷体_GB2312" w:hAnsi="宋体" w:hint="eastAsia"/>
          <w:spacing w:val="-6"/>
          <w:sz w:val="30"/>
          <w:szCs w:val="30"/>
        </w:rPr>
        <w:t>2</w:t>
      </w:r>
      <w:r w:rsidR="00A94BE1" w:rsidRPr="00523DDC">
        <w:rPr>
          <w:rFonts w:ascii="楷体_GB2312" w:eastAsia="楷体_GB2312" w:hAnsi="宋体" w:hint="eastAsia"/>
          <w:spacing w:val="-6"/>
          <w:sz w:val="30"/>
          <w:szCs w:val="30"/>
        </w:rPr>
        <w:t>1</w:t>
      </w:r>
      <w:r w:rsidRPr="00523DDC">
        <w:rPr>
          <w:rFonts w:ascii="楷体_GB2312" w:eastAsia="楷体_GB2312" w:hAnsi="宋体" w:hint="eastAsia"/>
          <w:spacing w:val="-6"/>
          <w:sz w:val="30"/>
          <w:szCs w:val="30"/>
        </w:rPr>
        <w:t>年</w:t>
      </w:r>
      <w:r w:rsidR="00476035" w:rsidRPr="00523DDC">
        <w:rPr>
          <w:rFonts w:ascii="楷体_GB2312" w:eastAsia="楷体_GB2312" w:hAnsi="宋体" w:hint="eastAsia"/>
          <w:spacing w:val="-6"/>
          <w:sz w:val="30"/>
          <w:szCs w:val="30"/>
        </w:rPr>
        <w:t>0</w:t>
      </w:r>
      <w:r w:rsidR="00825E72" w:rsidRPr="00523DDC">
        <w:rPr>
          <w:rFonts w:ascii="楷体_GB2312" w:eastAsia="楷体_GB2312" w:hAnsi="宋体" w:hint="eastAsia"/>
          <w:spacing w:val="-6"/>
          <w:sz w:val="30"/>
          <w:szCs w:val="30"/>
        </w:rPr>
        <w:t>8</w:t>
      </w:r>
      <w:r w:rsidRPr="00523DDC">
        <w:rPr>
          <w:rFonts w:ascii="楷体_GB2312" w:eastAsia="楷体_GB2312" w:hAnsi="宋体" w:hint="eastAsia"/>
          <w:spacing w:val="-6"/>
          <w:sz w:val="30"/>
          <w:szCs w:val="30"/>
        </w:rPr>
        <w:t>月</w:t>
      </w:r>
      <w:r w:rsidR="00825E72" w:rsidRPr="00523DDC">
        <w:rPr>
          <w:rFonts w:ascii="楷体_GB2312" w:eastAsia="楷体_GB2312" w:hAnsi="宋体" w:hint="eastAsia"/>
          <w:spacing w:val="-6"/>
          <w:sz w:val="30"/>
          <w:szCs w:val="30"/>
        </w:rPr>
        <w:t>1</w:t>
      </w:r>
      <w:r w:rsidR="004D765E">
        <w:rPr>
          <w:rFonts w:ascii="楷体_GB2312" w:eastAsia="楷体_GB2312" w:hAnsi="宋体" w:hint="eastAsia"/>
          <w:spacing w:val="-6"/>
          <w:sz w:val="30"/>
          <w:szCs w:val="30"/>
        </w:rPr>
        <w:t>8</w:t>
      </w:r>
      <w:r w:rsidRPr="00523DDC">
        <w:rPr>
          <w:rFonts w:ascii="楷体_GB2312" w:eastAsia="楷体_GB2312" w:hAnsi="宋体" w:hint="eastAsia"/>
          <w:spacing w:val="-6"/>
          <w:sz w:val="30"/>
          <w:szCs w:val="30"/>
        </w:rPr>
        <w:t>日</w:t>
      </w:r>
    </w:p>
    <w:p w:rsidR="00C53558" w:rsidRPr="00306449" w:rsidRDefault="00C53558" w:rsidP="00A94BE1">
      <w:pPr>
        <w:spacing w:line="500" w:lineRule="exact"/>
        <w:ind w:leftChars="406" w:left="3238" w:hangingChars="795" w:hanging="2385"/>
        <w:rPr>
          <w:rFonts w:ascii="楷体_GB2312" w:eastAsia="楷体_GB2312" w:hAnsi="宋体"/>
          <w:sz w:val="30"/>
          <w:szCs w:val="30"/>
        </w:rPr>
      </w:pPr>
      <w:r w:rsidRPr="00306449">
        <w:rPr>
          <w:rFonts w:ascii="楷体_GB2312" w:eastAsia="楷体_GB2312" w:hAnsi="宋体" w:hint="eastAsia"/>
          <w:sz w:val="30"/>
          <w:szCs w:val="30"/>
        </w:rPr>
        <w:t>估价报告编号：辽华益（ZF）房评字[20</w:t>
      </w:r>
      <w:r w:rsidR="003C04BA">
        <w:rPr>
          <w:rFonts w:ascii="楷体_GB2312" w:eastAsia="楷体_GB2312" w:hAnsi="宋体" w:hint="eastAsia"/>
          <w:sz w:val="30"/>
          <w:szCs w:val="30"/>
        </w:rPr>
        <w:t>21</w:t>
      </w:r>
      <w:r w:rsidRPr="00306449">
        <w:rPr>
          <w:rFonts w:ascii="楷体_GB2312" w:eastAsia="楷体_GB2312" w:hAnsi="宋体" w:hint="eastAsia"/>
          <w:sz w:val="30"/>
          <w:szCs w:val="30"/>
        </w:rPr>
        <w:t>]第</w:t>
      </w:r>
      <w:r w:rsidR="00306449" w:rsidRPr="00306449">
        <w:rPr>
          <w:rFonts w:ascii="楷体_GB2312" w:eastAsia="楷体_GB2312" w:hAnsi="宋体" w:hint="eastAsia"/>
          <w:sz w:val="30"/>
          <w:szCs w:val="30"/>
        </w:rPr>
        <w:t>1</w:t>
      </w:r>
      <w:r w:rsidR="004D765E">
        <w:rPr>
          <w:rFonts w:ascii="楷体_GB2312" w:eastAsia="楷体_GB2312" w:hAnsi="宋体" w:hint="eastAsia"/>
          <w:sz w:val="30"/>
          <w:szCs w:val="30"/>
        </w:rPr>
        <w:t>12</w:t>
      </w:r>
      <w:r w:rsidRPr="00306449">
        <w:rPr>
          <w:rFonts w:ascii="楷体_GB2312" w:eastAsia="楷体_GB2312" w:hAnsi="宋体" w:hint="eastAsia"/>
          <w:sz w:val="30"/>
          <w:szCs w:val="30"/>
        </w:rPr>
        <w:t>号</w:t>
      </w:r>
    </w:p>
    <w:p w:rsidR="00C53558" w:rsidRDefault="00C53558" w:rsidP="00C53558"/>
    <w:p w:rsidR="00C53558" w:rsidRDefault="00C53558" w:rsidP="00191CA1">
      <w:pPr>
        <w:spacing w:beforeLines="100" w:line="140" w:lineRule="atLeast"/>
        <w:jc w:val="center"/>
        <w:rPr>
          <w:rFonts w:eastAsia="黑体"/>
          <w:b/>
          <w:bCs/>
          <w:sz w:val="36"/>
          <w:szCs w:val="36"/>
        </w:rPr>
      </w:pPr>
    </w:p>
    <w:p w:rsidR="004D765E" w:rsidRPr="00235323" w:rsidRDefault="004D765E" w:rsidP="00191CA1">
      <w:pPr>
        <w:spacing w:beforeLines="100" w:line="140" w:lineRule="atLeast"/>
        <w:jc w:val="center"/>
        <w:rPr>
          <w:rFonts w:eastAsia="黑体"/>
          <w:b/>
          <w:bCs/>
          <w:sz w:val="36"/>
          <w:szCs w:val="36"/>
        </w:rPr>
      </w:pPr>
    </w:p>
    <w:p w:rsidR="00ED79F4" w:rsidRDefault="00ED79F4" w:rsidP="00C53558">
      <w:pPr>
        <w:spacing w:line="360" w:lineRule="auto"/>
        <w:jc w:val="center"/>
        <w:rPr>
          <w:rFonts w:eastAsia="黑体"/>
          <w:bCs/>
          <w:spacing w:val="40"/>
          <w:sz w:val="36"/>
        </w:rPr>
      </w:pPr>
    </w:p>
    <w:p w:rsidR="00C53558" w:rsidRDefault="00C53558" w:rsidP="004D765E">
      <w:pPr>
        <w:spacing w:line="500" w:lineRule="exact"/>
        <w:jc w:val="center"/>
        <w:rPr>
          <w:rFonts w:eastAsia="黑体"/>
          <w:bCs/>
          <w:spacing w:val="40"/>
          <w:sz w:val="36"/>
        </w:rPr>
      </w:pPr>
      <w:r w:rsidRPr="008229A0">
        <w:rPr>
          <w:rFonts w:eastAsia="黑体"/>
          <w:bCs/>
          <w:spacing w:val="40"/>
          <w:sz w:val="36"/>
        </w:rPr>
        <w:t>致</w:t>
      </w:r>
      <w:r w:rsidRPr="008229A0">
        <w:rPr>
          <w:rFonts w:eastAsia="黑体"/>
          <w:bCs/>
          <w:spacing w:val="40"/>
          <w:sz w:val="36"/>
        </w:rPr>
        <w:t xml:space="preserve"> </w:t>
      </w:r>
      <w:r w:rsidR="00FD3877">
        <w:rPr>
          <w:rFonts w:eastAsia="黑体" w:hint="eastAsia"/>
          <w:bCs/>
          <w:spacing w:val="40"/>
          <w:sz w:val="36"/>
        </w:rPr>
        <w:t>估</w:t>
      </w:r>
      <w:r w:rsidR="00FD3877">
        <w:rPr>
          <w:rFonts w:eastAsia="黑体" w:hint="eastAsia"/>
          <w:bCs/>
          <w:spacing w:val="40"/>
          <w:sz w:val="36"/>
        </w:rPr>
        <w:t xml:space="preserve"> </w:t>
      </w:r>
      <w:r w:rsidR="00FD3877">
        <w:rPr>
          <w:rFonts w:eastAsia="黑体" w:hint="eastAsia"/>
          <w:bCs/>
          <w:spacing w:val="40"/>
          <w:sz w:val="36"/>
        </w:rPr>
        <w:t>价</w:t>
      </w:r>
      <w:r w:rsidR="00FD3877">
        <w:rPr>
          <w:rFonts w:eastAsia="黑体" w:hint="eastAsia"/>
          <w:bCs/>
          <w:spacing w:val="40"/>
          <w:sz w:val="36"/>
        </w:rPr>
        <w:t xml:space="preserve"> </w:t>
      </w:r>
      <w:r w:rsidRPr="008229A0">
        <w:rPr>
          <w:rFonts w:eastAsia="黑体"/>
          <w:bCs/>
          <w:spacing w:val="40"/>
          <w:sz w:val="36"/>
        </w:rPr>
        <w:t>委</w:t>
      </w:r>
      <w:r w:rsidRPr="008229A0">
        <w:rPr>
          <w:rFonts w:eastAsia="黑体"/>
          <w:bCs/>
          <w:spacing w:val="40"/>
          <w:sz w:val="36"/>
        </w:rPr>
        <w:t xml:space="preserve"> </w:t>
      </w:r>
      <w:r w:rsidRPr="008229A0">
        <w:rPr>
          <w:rFonts w:eastAsia="黑体"/>
          <w:bCs/>
          <w:spacing w:val="40"/>
          <w:sz w:val="36"/>
        </w:rPr>
        <w:t>托</w:t>
      </w:r>
      <w:r w:rsidRPr="008229A0">
        <w:rPr>
          <w:rFonts w:eastAsia="黑体"/>
          <w:bCs/>
          <w:spacing w:val="40"/>
          <w:sz w:val="36"/>
        </w:rPr>
        <w:t xml:space="preserve"> </w:t>
      </w:r>
      <w:r w:rsidR="00FD3877">
        <w:rPr>
          <w:rFonts w:eastAsia="黑体" w:hint="eastAsia"/>
          <w:bCs/>
          <w:spacing w:val="40"/>
          <w:sz w:val="36"/>
        </w:rPr>
        <w:t>人</w:t>
      </w:r>
      <w:r w:rsidRPr="008229A0">
        <w:rPr>
          <w:rFonts w:eastAsia="黑体"/>
          <w:bCs/>
          <w:spacing w:val="40"/>
          <w:sz w:val="36"/>
        </w:rPr>
        <w:t xml:space="preserve"> </w:t>
      </w:r>
      <w:r w:rsidRPr="008229A0">
        <w:rPr>
          <w:rFonts w:eastAsia="黑体"/>
          <w:bCs/>
          <w:spacing w:val="40"/>
          <w:sz w:val="36"/>
        </w:rPr>
        <w:t>函</w:t>
      </w:r>
    </w:p>
    <w:p w:rsidR="00C53558" w:rsidRPr="00C74C0F" w:rsidRDefault="0001160D" w:rsidP="004D765E">
      <w:pPr>
        <w:adjustRightInd w:val="0"/>
        <w:snapToGrid w:val="0"/>
        <w:spacing w:line="500" w:lineRule="exact"/>
        <w:rPr>
          <w:rFonts w:ascii="楷体_GB2312" w:eastAsia="楷体_GB2312"/>
          <w:sz w:val="28"/>
          <w:szCs w:val="28"/>
        </w:rPr>
      </w:pPr>
      <w:r>
        <w:rPr>
          <w:rFonts w:ascii="楷体_GB2312" w:eastAsia="楷体_GB2312" w:hint="eastAsia"/>
          <w:b/>
          <w:sz w:val="28"/>
          <w:szCs w:val="28"/>
        </w:rPr>
        <w:t>沈阳市苏家屯区人民法院</w:t>
      </w:r>
      <w:r w:rsidR="00C53558" w:rsidRPr="00C74C0F">
        <w:rPr>
          <w:rFonts w:ascii="楷体_GB2312" w:eastAsia="楷体_GB2312" w:hint="eastAsia"/>
          <w:sz w:val="28"/>
          <w:szCs w:val="28"/>
        </w:rPr>
        <w:t>：</w:t>
      </w:r>
    </w:p>
    <w:p w:rsidR="00C53558" w:rsidRPr="00C74C0F" w:rsidRDefault="00C53558" w:rsidP="004D765E">
      <w:pPr>
        <w:adjustRightInd w:val="0"/>
        <w:snapToGrid w:val="0"/>
        <w:spacing w:line="430" w:lineRule="exact"/>
        <w:ind w:firstLineChars="225" w:firstLine="540"/>
        <w:rPr>
          <w:rFonts w:ascii="楷体_GB2312" w:eastAsia="楷体_GB2312"/>
          <w:sz w:val="24"/>
        </w:rPr>
      </w:pPr>
      <w:r w:rsidRPr="00C74C0F">
        <w:rPr>
          <w:rFonts w:ascii="楷体_GB2312" w:eastAsia="楷体_GB2312" w:hint="eastAsia"/>
          <w:sz w:val="24"/>
        </w:rPr>
        <w:t>受贵单位委托，</w:t>
      </w:r>
      <w:r>
        <w:rPr>
          <w:rFonts w:ascii="楷体_GB2312" w:eastAsia="楷体_GB2312" w:hint="eastAsia"/>
          <w:sz w:val="24"/>
        </w:rPr>
        <w:t>我公司</w:t>
      </w:r>
      <w:r w:rsidRPr="00C74C0F">
        <w:rPr>
          <w:rFonts w:ascii="楷体_GB2312" w:eastAsia="楷体_GB2312" w:hint="eastAsia"/>
          <w:sz w:val="24"/>
        </w:rPr>
        <w:t>遵照客观、公正、科学、独立的原则，组织专业评估人员对贵单位委托评估的位于</w:t>
      </w:r>
      <w:r w:rsidR="004D765E">
        <w:rPr>
          <w:rFonts w:ascii="楷体_GB2312" w:eastAsia="楷体_GB2312" w:hint="eastAsia"/>
          <w:sz w:val="24"/>
        </w:rPr>
        <w:t>沈阳市苏家屯区丁香街283-4号1-12-4室</w:t>
      </w:r>
      <w:r w:rsidR="00D73466">
        <w:rPr>
          <w:rFonts w:ascii="楷体_GB2312" w:eastAsia="楷体_GB2312" w:hint="eastAsia"/>
          <w:sz w:val="24"/>
        </w:rPr>
        <w:t>的</w:t>
      </w:r>
      <w:r w:rsidR="00A94BE1">
        <w:rPr>
          <w:rFonts w:ascii="楷体_GB2312" w:eastAsia="楷体_GB2312" w:hint="eastAsia"/>
          <w:sz w:val="24"/>
        </w:rPr>
        <w:t>一</w:t>
      </w:r>
      <w:r w:rsidR="00B83C7F">
        <w:rPr>
          <w:rFonts w:ascii="楷体_GB2312" w:eastAsia="楷体_GB2312" w:hint="eastAsia"/>
          <w:sz w:val="24"/>
        </w:rPr>
        <w:t>处</w:t>
      </w:r>
      <w:r w:rsidR="006822F8">
        <w:rPr>
          <w:rFonts w:ascii="楷体_GB2312" w:eastAsia="楷体_GB2312" w:hint="eastAsia"/>
          <w:sz w:val="24"/>
        </w:rPr>
        <w:t>房地产</w:t>
      </w:r>
      <w:r w:rsidRPr="00C74C0F">
        <w:rPr>
          <w:rFonts w:ascii="楷体_GB2312" w:eastAsia="楷体_GB2312" w:hint="eastAsia"/>
          <w:sz w:val="24"/>
        </w:rPr>
        <w:t>进行了价值评估。为完成该项工作，我们组成评估小组，在进行了现场</w:t>
      </w:r>
      <w:r w:rsidR="00ED79F4">
        <w:rPr>
          <w:rFonts w:ascii="楷体_GB2312" w:eastAsia="楷体_GB2312" w:hint="eastAsia"/>
          <w:sz w:val="24"/>
        </w:rPr>
        <w:t>查勘</w:t>
      </w:r>
      <w:r w:rsidRPr="00C74C0F">
        <w:rPr>
          <w:rFonts w:ascii="楷体_GB2312" w:eastAsia="楷体_GB2312" w:hint="eastAsia"/>
          <w:sz w:val="24"/>
        </w:rPr>
        <w:t>和详细收集有关资料的基础上，经过认真分析和详细测算之后，现将评估过程与结果报告如下：</w:t>
      </w:r>
    </w:p>
    <w:p w:rsidR="00C53558" w:rsidRPr="008229A0" w:rsidRDefault="00C53558" w:rsidP="004D765E">
      <w:pPr>
        <w:adjustRightInd w:val="0"/>
        <w:snapToGrid w:val="0"/>
        <w:spacing w:line="430" w:lineRule="exact"/>
        <w:rPr>
          <w:rFonts w:eastAsia="黑体"/>
          <w:bCs/>
          <w:sz w:val="24"/>
        </w:rPr>
      </w:pPr>
      <w:r w:rsidRPr="008229A0">
        <w:rPr>
          <w:rFonts w:eastAsia="黑体"/>
          <w:bCs/>
          <w:sz w:val="24"/>
        </w:rPr>
        <w:t>一、估价对象</w:t>
      </w:r>
    </w:p>
    <w:p w:rsidR="00C53558" w:rsidRPr="00C74C0F" w:rsidRDefault="00915159" w:rsidP="004D765E">
      <w:pPr>
        <w:adjustRightInd w:val="0"/>
        <w:snapToGrid w:val="0"/>
        <w:spacing w:line="430" w:lineRule="exact"/>
        <w:ind w:firstLineChars="200" w:firstLine="480"/>
        <w:rPr>
          <w:rFonts w:ascii="楷体_GB2312" w:eastAsia="楷体_GB2312"/>
          <w:sz w:val="24"/>
        </w:rPr>
      </w:pPr>
      <w:r>
        <w:rPr>
          <w:rFonts w:ascii="楷体_GB2312" w:eastAsia="楷体_GB2312" w:hint="eastAsia"/>
          <w:sz w:val="24"/>
        </w:rPr>
        <w:t>位于</w:t>
      </w:r>
      <w:r w:rsidR="004D765E">
        <w:rPr>
          <w:rFonts w:ascii="楷体_GB2312" w:eastAsia="楷体_GB2312" w:hint="eastAsia"/>
          <w:sz w:val="24"/>
        </w:rPr>
        <w:t>沈阳市苏家屯区丁香街283-4号1-12-4室</w:t>
      </w:r>
      <w:r w:rsidR="0035169B">
        <w:rPr>
          <w:rFonts w:ascii="楷体_GB2312" w:eastAsia="楷体_GB2312" w:hint="eastAsia"/>
          <w:sz w:val="24"/>
        </w:rPr>
        <w:t>，</w:t>
      </w:r>
      <w:r w:rsidR="003C04BA">
        <w:rPr>
          <w:rFonts w:ascii="楷体_GB2312" w:eastAsia="楷体_GB2312" w:hint="eastAsia"/>
          <w:sz w:val="24"/>
        </w:rPr>
        <w:t>评估</w:t>
      </w:r>
      <w:r w:rsidR="0035169B">
        <w:rPr>
          <w:rFonts w:ascii="楷体_GB2312" w:eastAsia="楷体_GB2312" w:hint="eastAsia"/>
          <w:sz w:val="24"/>
        </w:rPr>
        <w:t>建筑面积</w:t>
      </w:r>
      <w:r w:rsidR="004D765E">
        <w:rPr>
          <w:rFonts w:ascii="楷体_GB2312" w:eastAsia="楷体_GB2312" w:hint="eastAsia"/>
          <w:sz w:val="24"/>
        </w:rPr>
        <w:t>119.49</w:t>
      </w:r>
      <w:r w:rsidR="0035169B">
        <w:rPr>
          <w:rFonts w:ascii="楷体_GB2312" w:eastAsia="楷体_GB2312" w:hint="eastAsia"/>
          <w:sz w:val="24"/>
        </w:rPr>
        <w:t>平方米</w:t>
      </w:r>
      <w:r w:rsidR="00C53558" w:rsidRPr="00C74C0F">
        <w:rPr>
          <w:rFonts w:ascii="楷体_GB2312" w:eastAsia="楷体_GB2312" w:hint="eastAsia"/>
          <w:sz w:val="24"/>
        </w:rPr>
        <w:t>。</w:t>
      </w:r>
    </w:p>
    <w:p w:rsidR="00C53558" w:rsidRPr="008229A0" w:rsidRDefault="00C53558" w:rsidP="004D765E">
      <w:pPr>
        <w:adjustRightInd w:val="0"/>
        <w:snapToGrid w:val="0"/>
        <w:spacing w:line="430" w:lineRule="exact"/>
        <w:rPr>
          <w:rFonts w:eastAsia="黑体"/>
          <w:bCs/>
          <w:sz w:val="24"/>
        </w:rPr>
      </w:pPr>
      <w:r w:rsidRPr="008229A0">
        <w:rPr>
          <w:rFonts w:eastAsia="黑体"/>
          <w:bCs/>
          <w:sz w:val="24"/>
        </w:rPr>
        <w:t>二、估价目的</w:t>
      </w:r>
    </w:p>
    <w:p w:rsidR="00C53558" w:rsidRPr="00C74C0F" w:rsidRDefault="00476035" w:rsidP="004D765E">
      <w:pPr>
        <w:adjustRightInd w:val="0"/>
        <w:snapToGrid w:val="0"/>
        <w:spacing w:line="430" w:lineRule="exact"/>
        <w:ind w:firstLineChars="200" w:firstLine="480"/>
        <w:rPr>
          <w:rFonts w:ascii="楷体_GB2312" w:eastAsia="楷体_GB2312"/>
          <w:sz w:val="24"/>
        </w:rPr>
      </w:pPr>
      <w:r w:rsidRPr="00C74C0F">
        <w:rPr>
          <w:rFonts w:ascii="楷体_GB2312" w:eastAsia="楷体_GB2312" w:hAnsi="宋体" w:hint="eastAsia"/>
          <w:sz w:val="24"/>
        </w:rPr>
        <w:t>为</w:t>
      </w:r>
      <w:r>
        <w:rPr>
          <w:rFonts w:ascii="楷体_GB2312" w:eastAsia="楷体_GB2312" w:hAnsi="宋体" w:hint="eastAsia"/>
          <w:sz w:val="24"/>
        </w:rPr>
        <w:t>人民法院确定财产处置参考价提供参考依据</w:t>
      </w:r>
      <w:r w:rsidR="00C53558" w:rsidRPr="00C74C0F">
        <w:rPr>
          <w:rFonts w:ascii="楷体_GB2312" w:eastAsia="楷体_GB2312" w:hAnsi="宋体" w:hint="eastAsia"/>
          <w:sz w:val="24"/>
        </w:rPr>
        <w:t>。</w:t>
      </w:r>
    </w:p>
    <w:p w:rsidR="00C53558" w:rsidRPr="008229A0" w:rsidRDefault="00C53558" w:rsidP="004D765E">
      <w:pPr>
        <w:adjustRightInd w:val="0"/>
        <w:snapToGrid w:val="0"/>
        <w:spacing w:line="430" w:lineRule="exact"/>
        <w:rPr>
          <w:rFonts w:eastAsia="黑体"/>
          <w:bCs/>
          <w:sz w:val="24"/>
        </w:rPr>
      </w:pPr>
      <w:r w:rsidRPr="008229A0">
        <w:rPr>
          <w:rFonts w:eastAsia="黑体"/>
          <w:bCs/>
          <w:sz w:val="24"/>
        </w:rPr>
        <w:t>三、</w:t>
      </w:r>
      <w:r>
        <w:rPr>
          <w:rFonts w:eastAsia="黑体" w:hint="eastAsia"/>
          <w:bCs/>
          <w:sz w:val="24"/>
        </w:rPr>
        <w:t>价值</w:t>
      </w:r>
      <w:r w:rsidRPr="008229A0">
        <w:rPr>
          <w:rFonts w:eastAsia="黑体"/>
          <w:bCs/>
          <w:sz w:val="24"/>
        </w:rPr>
        <w:t>时点</w:t>
      </w:r>
    </w:p>
    <w:p w:rsidR="00C53558" w:rsidRPr="00C74C0F" w:rsidRDefault="00CA7585" w:rsidP="004D765E">
      <w:pPr>
        <w:adjustRightInd w:val="0"/>
        <w:snapToGrid w:val="0"/>
        <w:spacing w:line="430" w:lineRule="exact"/>
        <w:ind w:leftChars="57" w:left="120" w:firstLineChars="150" w:firstLine="360"/>
        <w:rPr>
          <w:rFonts w:ascii="楷体_GB2312" w:eastAsia="楷体_GB2312"/>
          <w:sz w:val="24"/>
        </w:rPr>
      </w:pPr>
      <w:r>
        <w:rPr>
          <w:rFonts w:ascii="楷体_GB2312" w:eastAsia="楷体_GB2312" w:hint="eastAsia"/>
          <w:sz w:val="24"/>
        </w:rPr>
        <w:t>根据估价规范及本次</w:t>
      </w:r>
      <w:r w:rsidR="00C53558" w:rsidRPr="00C74C0F">
        <w:rPr>
          <w:rFonts w:ascii="楷体_GB2312" w:eastAsia="楷体_GB2312" w:hint="eastAsia"/>
          <w:sz w:val="24"/>
        </w:rPr>
        <w:t>估</w:t>
      </w:r>
      <w:r>
        <w:rPr>
          <w:rFonts w:ascii="楷体_GB2312" w:eastAsia="楷体_GB2312" w:hint="eastAsia"/>
          <w:sz w:val="24"/>
        </w:rPr>
        <w:t>价</w:t>
      </w:r>
      <w:r w:rsidR="00C53558" w:rsidRPr="00C74C0F">
        <w:rPr>
          <w:rFonts w:ascii="楷体_GB2312" w:eastAsia="楷体_GB2312" w:hint="eastAsia"/>
          <w:sz w:val="24"/>
        </w:rPr>
        <w:t>目的，以现场</w:t>
      </w:r>
      <w:r w:rsidR="00ED79F4">
        <w:rPr>
          <w:rFonts w:ascii="楷体_GB2312" w:eastAsia="楷体_GB2312" w:hint="eastAsia"/>
          <w:sz w:val="24"/>
        </w:rPr>
        <w:t>查勘</w:t>
      </w:r>
      <w:r w:rsidR="00C53558" w:rsidRPr="00C74C0F">
        <w:rPr>
          <w:rFonts w:ascii="楷体_GB2312" w:eastAsia="楷体_GB2312" w:hint="eastAsia"/>
          <w:sz w:val="24"/>
        </w:rPr>
        <w:t>之日，即二</w:t>
      </w:r>
      <w:r w:rsidR="007039C9">
        <w:rPr>
          <w:rFonts w:ascii="楷体_GB2312" w:eastAsia="楷体_GB2312" w:hint="eastAsia"/>
          <w:sz w:val="24"/>
        </w:rPr>
        <w:t>零</w:t>
      </w:r>
      <w:r w:rsidR="00A94BE1">
        <w:rPr>
          <w:rFonts w:ascii="楷体_GB2312" w:eastAsia="楷体_GB2312" w:hint="eastAsia"/>
          <w:sz w:val="24"/>
        </w:rPr>
        <w:t>二一</w:t>
      </w:r>
      <w:r w:rsidR="00C53558" w:rsidRPr="00C74C0F">
        <w:rPr>
          <w:rFonts w:ascii="楷体_GB2312" w:eastAsia="楷体_GB2312" w:hint="eastAsia"/>
          <w:sz w:val="24"/>
        </w:rPr>
        <w:t>年</w:t>
      </w:r>
      <w:r w:rsidR="00ED79F4">
        <w:rPr>
          <w:rFonts w:ascii="楷体_GB2312" w:eastAsia="楷体_GB2312" w:hint="eastAsia"/>
          <w:sz w:val="24"/>
        </w:rPr>
        <w:t>八</w:t>
      </w:r>
      <w:r w:rsidR="006F691F">
        <w:rPr>
          <w:rFonts w:ascii="楷体_GB2312" w:eastAsia="楷体_GB2312" w:hint="eastAsia"/>
          <w:sz w:val="24"/>
        </w:rPr>
        <w:t>月</w:t>
      </w:r>
      <w:r w:rsidR="004D765E">
        <w:rPr>
          <w:rFonts w:ascii="楷体_GB2312" w:eastAsia="楷体_GB2312" w:hint="eastAsia"/>
          <w:sz w:val="24"/>
        </w:rPr>
        <w:t>十二</w:t>
      </w:r>
      <w:r w:rsidR="006F691F">
        <w:rPr>
          <w:rFonts w:ascii="楷体_GB2312" w:eastAsia="楷体_GB2312" w:hint="eastAsia"/>
          <w:sz w:val="24"/>
        </w:rPr>
        <w:t>日</w:t>
      </w:r>
      <w:r w:rsidR="007039C9">
        <w:rPr>
          <w:rFonts w:ascii="楷体_GB2312" w:eastAsia="楷体_GB2312" w:hint="eastAsia"/>
          <w:sz w:val="24"/>
        </w:rPr>
        <w:t>为</w:t>
      </w:r>
      <w:r w:rsidR="00C53558" w:rsidRPr="00C74C0F">
        <w:rPr>
          <w:rFonts w:ascii="楷体_GB2312" w:eastAsia="楷体_GB2312" w:hint="eastAsia"/>
          <w:sz w:val="24"/>
        </w:rPr>
        <w:t>价</w:t>
      </w:r>
      <w:r w:rsidR="007039C9">
        <w:rPr>
          <w:rFonts w:ascii="楷体_GB2312" w:eastAsia="楷体_GB2312" w:hint="eastAsia"/>
          <w:sz w:val="24"/>
        </w:rPr>
        <w:t>值</w:t>
      </w:r>
      <w:r w:rsidR="00C53558" w:rsidRPr="00C74C0F">
        <w:rPr>
          <w:rFonts w:ascii="楷体_GB2312" w:eastAsia="楷体_GB2312" w:hint="eastAsia"/>
          <w:sz w:val="24"/>
        </w:rPr>
        <w:t>时点。</w:t>
      </w:r>
    </w:p>
    <w:p w:rsidR="00C53558" w:rsidRDefault="00C53558" w:rsidP="004D765E">
      <w:pPr>
        <w:adjustRightInd w:val="0"/>
        <w:snapToGrid w:val="0"/>
        <w:spacing w:line="430" w:lineRule="exact"/>
        <w:rPr>
          <w:rFonts w:eastAsia="黑体"/>
          <w:bCs/>
          <w:sz w:val="24"/>
        </w:rPr>
      </w:pPr>
      <w:r w:rsidRPr="008229A0">
        <w:rPr>
          <w:rFonts w:eastAsia="黑体"/>
          <w:bCs/>
          <w:sz w:val="24"/>
        </w:rPr>
        <w:t>四、</w:t>
      </w:r>
      <w:r>
        <w:rPr>
          <w:rFonts w:eastAsia="黑体" w:hint="eastAsia"/>
          <w:bCs/>
          <w:sz w:val="24"/>
        </w:rPr>
        <w:t>价值类型</w:t>
      </w:r>
    </w:p>
    <w:p w:rsidR="00C53558" w:rsidRDefault="00C53558" w:rsidP="004D765E">
      <w:pPr>
        <w:pStyle w:val="2"/>
        <w:adjustRightInd w:val="0"/>
        <w:snapToGrid w:val="0"/>
        <w:spacing w:line="430" w:lineRule="exact"/>
        <w:ind w:firstLineChars="0"/>
        <w:rPr>
          <w:rFonts w:ascii="楷体_GB2312" w:eastAsia="楷体_GB2312" w:hAnsi="Times New Roman" w:cs="Times New Roman"/>
        </w:rPr>
      </w:pPr>
      <w:r w:rsidRPr="00C74C0F">
        <w:rPr>
          <w:rFonts w:ascii="楷体_GB2312" w:eastAsia="楷体_GB2312" w:hint="eastAsia"/>
        </w:rPr>
        <w:t>本次委估房地产的价值为该房地产在估价时点于</w:t>
      </w:r>
      <w:r w:rsidRPr="00C74C0F">
        <w:rPr>
          <w:rFonts w:ascii="楷体_GB2312" w:eastAsia="楷体_GB2312" w:hAnsi="Times New Roman" w:cs="Times New Roman" w:hint="eastAsia"/>
        </w:rPr>
        <w:t>公开市场上最可能形成的受假设和限制条件限制下的客观市场价格。</w:t>
      </w:r>
    </w:p>
    <w:p w:rsidR="00C53558" w:rsidRPr="006D2694" w:rsidRDefault="00C53558" w:rsidP="00E512F0">
      <w:pPr>
        <w:pStyle w:val="2"/>
        <w:adjustRightInd w:val="0"/>
        <w:snapToGrid w:val="0"/>
        <w:spacing w:line="420" w:lineRule="exact"/>
        <w:ind w:firstLineChars="0" w:firstLine="0"/>
        <w:rPr>
          <w:rFonts w:ascii="黑体" w:eastAsia="黑体" w:hAnsi="黑体" w:cs="Times New Roman"/>
        </w:rPr>
      </w:pPr>
      <w:r w:rsidRPr="006D2694">
        <w:rPr>
          <w:rFonts w:ascii="黑体" w:eastAsia="黑体" w:hAnsi="黑体" w:cs="Times New Roman" w:hint="eastAsia"/>
        </w:rPr>
        <w:t>五、估价方法</w:t>
      </w:r>
    </w:p>
    <w:p w:rsidR="00C53558" w:rsidRPr="00C74C0F" w:rsidRDefault="00C53558" w:rsidP="00E512F0">
      <w:pPr>
        <w:pStyle w:val="2"/>
        <w:adjustRightInd w:val="0"/>
        <w:snapToGrid w:val="0"/>
        <w:spacing w:line="420" w:lineRule="exact"/>
        <w:ind w:firstLineChars="0" w:firstLine="0"/>
        <w:rPr>
          <w:rFonts w:ascii="楷体_GB2312" w:eastAsia="楷体_GB2312" w:hAnsi="Times New Roman" w:cs="Times New Roman"/>
        </w:rPr>
      </w:pPr>
      <w:r>
        <w:rPr>
          <w:rFonts w:ascii="楷体_GB2312" w:eastAsia="楷体_GB2312" w:hAnsi="Times New Roman" w:cs="Times New Roman" w:hint="eastAsia"/>
        </w:rPr>
        <w:t xml:space="preserve">    根据本次</w:t>
      </w:r>
      <w:r w:rsidR="00CA7585">
        <w:rPr>
          <w:rFonts w:ascii="楷体_GB2312" w:eastAsia="楷体_GB2312" w:hAnsi="Times New Roman" w:cs="Times New Roman" w:hint="eastAsia"/>
        </w:rPr>
        <w:t>估价</w:t>
      </w:r>
      <w:r>
        <w:rPr>
          <w:rFonts w:ascii="楷体_GB2312" w:eastAsia="楷体_GB2312" w:hAnsi="Times New Roman" w:cs="Times New Roman" w:hint="eastAsia"/>
        </w:rPr>
        <w:t>目的并结合委估房地产的状况，本次估</w:t>
      </w:r>
      <w:r w:rsidR="00CA7585">
        <w:rPr>
          <w:rFonts w:ascii="楷体_GB2312" w:eastAsia="楷体_GB2312" w:hAnsi="Times New Roman" w:cs="Times New Roman" w:hint="eastAsia"/>
        </w:rPr>
        <w:t>价</w:t>
      </w:r>
      <w:r>
        <w:rPr>
          <w:rFonts w:ascii="楷体_GB2312" w:eastAsia="楷体_GB2312" w:hAnsi="Times New Roman" w:cs="Times New Roman" w:hint="eastAsia"/>
        </w:rPr>
        <w:t>采用</w:t>
      </w:r>
      <w:r w:rsidR="00A94BE1">
        <w:rPr>
          <w:rFonts w:ascii="楷体_GB2312" w:eastAsia="楷体_GB2312" w:hAnsi="Times New Roman" w:cs="Times New Roman" w:hint="eastAsia"/>
        </w:rPr>
        <w:t>比较法</w:t>
      </w:r>
      <w:r w:rsidR="003C04BA">
        <w:rPr>
          <w:rFonts w:ascii="楷体_GB2312" w:eastAsia="楷体_GB2312" w:hAnsi="Times New Roman" w:cs="Times New Roman" w:hint="eastAsia"/>
        </w:rPr>
        <w:t>和</w:t>
      </w:r>
      <w:r w:rsidR="00052F3B">
        <w:rPr>
          <w:rFonts w:ascii="楷体_GB2312" w:eastAsia="楷体_GB2312" w:hAnsi="Times New Roman" w:cs="Times New Roman" w:hint="eastAsia"/>
        </w:rPr>
        <w:t>收益法</w:t>
      </w:r>
      <w:r>
        <w:rPr>
          <w:rFonts w:ascii="楷体_GB2312" w:eastAsia="楷体_GB2312" w:hAnsi="Times New Roman" w:cs="Times New Roman" w:hint="eastAsia"/>
        </w:rPr>
        <w:t>。</w:t>
      </w:r>
    </w:p>
    <w:p w:rsidR="00C53558" w:rsidRPr="00C95915" w:rsidRDefault="00C53558" w:rsidP="00E512F0">
      <w:pPr>
        <w:adjustRightInd w:val="0"/>
        <w:snapToGrid w:val="0"/>
        <w:spacing w:line="420" w:lineRule="exact"/>
        <w:rPr>
          <w:rFonts w:eastAsia="黑体"/>
          <w:bCs/>
          <w:sz w:val="24"/>
        </w:rPr>
      </w:pPr>
      <w:r>
        <w:rPr>
          <w:rFonts w:eastAsia="黑体" w:hint="eastAsia"/>
          <w:bCs/>
          <w:sz w:val="24"/>
        </w:rPr>
        <w:t>六、</w:t>
      </w:r>
      <w:r w:rsidRPr="00C95915">
        <w:rPr>
          <w:rFonts w:eastAsia="黑体"/>
          <w:bCs/>
          <w:sz w:val="24"/>
        </w:rPr>
        <w:t>估价结果</w:t>
      </w:r>
    </w:p>
    <w:p w:rsidR="00B83C7F" w:rsidRPr="00EA4794" w:rsidRDefault="00C53558" w:rsidP="00E512F0">
      <w:pPr>
        <w:pStyle w:val="a3"/>
        <w:adjustRightInd w:val="0"/>
        <w:snapToGrid w:val="0"/>
        <w:spacing w:line="420" w:lineRule="exact"/>
        <w:ind w:firstLineChars="200" w:firstLine="480"/>
        <w:rPr>
          <w:rFonts w:ascii="楷体_GB2312" w:eastAsia="楷体_GB2312" w:hAnsi="Times New Roman" w:cs="Times New Roman"/>
        </w:rPr>
      </w:pPr>
      <w:r w:rsidRPr="00C74C0F">
        <w:rPr>
          <w:rFonts w:ascii="楷体_GB2312" w:eastAsia="楷体_GB2312" w:hAnsi="Times New Roman" w:cs="Times New Roman" w:hint="eastAsia"/>
        </w:rPr>
        <w:t>根据</w:t>
      </w:r>
      <w:r w:rsidR="00AD62B7">
        <w:rPr>
          <w:rFonts w:ascii="楷体_GB2312" w:eastAsia="楷体_GB2312" w:hAnsi="Times New Roman" w:cs="Times New Roman" w:hint="eastAsia"/>
        </w:rPr>
        <w:t>委托人</w:t>
      </w:r>
      <w:r w:rsidRPr="00C74C0F">
        <w:rPr>
          <w:rFonts w:ascii="楷体_GB2312" w:eastAsia="楷体_GB2312" w:hAnsi="Times New Roman" w:cs="Times New Roman" w:hint="eastAsia"/>
        </w:rPr>
        <w:t>的要求，并结合本次委估房地产的实际使用状况及特点，确定估</w:t>
      </w:r>
      <w:r w:rsidRPr="00EA4794">
        <w:rPr>
          <w:rFonts w:ascii="楷体_GB2312" w:eastAsia="楷体_GB2312" w:hAnsi="Times New Roman" w:cs="Times New Roman" w:hint="eastAsia"/>
        </w:rPr>
        <w:t>价对象在市场上有足够的买方和卖方，并且进入市场无障碍的前提下，于价</w:t>
      </w:r>
      <w:r w:rsidR="00CA7585" w:rsidRPr="00EA4794">
        <w:rPr>
          <w:rFonts w:ascii="楷体_GB2312" w:eastAsia="楷体_GB2312" w:hAnsi="Times New Roman" w:cs="Times New Roman" w:hint="eastAsia"/>
        </w:rPr>
        <w:t>值</w:t>
      </w:r>
      <w:r w:rsidRPr="00EA4794">
        <w:rPr>
          <w:rFonts w:ascii="楷体_GB2312" w:eastAsia="楷体_GB2312" w:hAnsi="Times New Roman" w:cs="Times New Roman" w:hint="eastAsia"/>
        </w:rPr>
        <w:t>时点2</w:t>
      </w:r>
      <w:r w:rsidR="00D3768D" w:rsidRPr="00EA4794">
        <w:rPr>
          <w:rFonts w:ascii="楷体_GB2312" w:eastAsia="楷体_GB2312" w:hAnsi="Times New Roman" w:cs="Times New Roman" w:hint="eastAsia"/>
        </w:rPr>
        <w:t>021</w:t>
      </w:r>
      <w:r w:rsidRPr="00EA4794">
        <w:rPr>
          <w:rFonts w:ascii="楷体_GB2312" w:eastAsia="楷体_GB2312" w:hAnsi="Times New Roman" w:cs="Times New Roman" w:hint="eastAsia"/>
        </w:rPr>
        <w:t>年</w:t>
      </w:r>
      <w:r w:rsidR="00CA7585" w:rsidRPr="00EA4794">
        <w:rPr>
          <w:rFonts w:ascii="楷体_GB2312" w:eastAsia="楷体_GB2312" w:hAnsi="Times New Roman" w:cs="Times New Roman" w:hint="eastAsia"/>
        </w:rPr>
        <w:t>0</w:t>
      </w:r>
      <w:r w:rsidR="006822F8" w:rsidRPr="00EA4794">
        <w:rPr>
          <w:rFonts w:ascii="楷体_GB2312" w:eastAsia="楷体_GB2312" w:hAnsi="Times New Roman" w:cs="Times New Roman" w:hint="eastAsia"/>
        </w:rPr>
        <w:t>8</w:t>
      </w:r>
      <w:r w:rsidRPr="00EA4794">
        <w:rPr>
          <w:rFonts w:ascii="楷体_GB2312" w:eastAsia="楷体_GB2312" w:hAnsi="Times New Roman" w:cs="Times New Roman" w:hint="eastAsia"/>
        </w:rPr>
        <w:t>月</w:t>
      </w:r>
      <w:r w:rsidR="004D765E">
        <w:rPr>
          <w:rFonts w:ascii="楷体_GB2312" w:eastAsia="楷体_GB2312" w:hAnsi="Times New Roman" w:cs="Times New Roman" w:hint="eastAsia"/>
        </w:rPr>
        <w:t>12</w:t>
      </w:r>
      <w:r w:rsidRPr="00EA4794">
        <w:rPr>
          <w:rFonts w:ascii="楷体_GB2312" w:eastAsia="楷体_GB2312" w:hAnsi="Times New Roman" w:cs="Times New Roman" w:hint="eastAsia"/>
        </w:rPr>
        <w:t>的评估结果为：</w:t>
      </w:r>
    </w:p>
    <w:p w:rsidR="00E512F0" w:rsidRPr="00DB07E3" w:rsidRDefault="00E512F0" w:rsidP="00E512F0">
      <w:pPr>
        <w:pStyle w:val="a3"/>
        <w:tabs>
          <w:tab w:val="left" w:pos="5925"/>
        </w:tabs>
        <w:adjustRightInd w:val="0"/>
        <w:snapToGrid w:val="0"/>
        <w:spacing w:line="420" w:lineRule="exact"/>
        <w:ind w:firstLineChars="200" w:firstLine="480"/>
        <w:rPr>
          <w:rFonts w:ascii="楷体_GB2312" w:eastAsia="楷体_GB2312"/>
        </w:rPr>
      </w:pPr>
      <w:r w:rsidRPr="00DB07E3">
        <w:rPr>
          <w:rFonts w:ascii="楷体_GB2312" w:eastAsia="楷体_GB2312" w:hint="eastAsia"/>
        </w:rPr>
        <w:t>单价：</w:t>
      </w:r>
      <w:r>
        <w:rPr>
          <w:rFonts w:ascii="楷体_GB2312" w:eastAsia="楷体_GB2312" w:hint="eastAsia"/>
        </w:rPr>
        <w:t>7305</w:t>
      </w:r>
      <w:r w:rsidRPr="00DB07E3">
        <w:rPr>
          <w:rFonts w:ascii="楷体_GB2312" w:eastAsia="楷体_GB2312" w:hint="eastAsia"/>
        </w:rPr>
        <w:t>元/平方米；</w:t>
      </w:r>
      <w:r w:rsidRPr="00DB07E3">
        <w:rPr>
          <w:rFonts w:ascii="楷体_GB2312" w:eastAsia="楷体_GB2312"/>
        </w:rPr>
        <w:tab/>
      </w:r>
    </w:p>
    <w:p w:rsidR="00E512F0" w:rsidRPr="00DB07E3" w:rsidRDefault="00E512F0" w:rsidP="00E512F0">
      <w:pPr>
        <w:pStyle w:val="a3"/>
        <w:adjustRightInd w:val="0"/>
        <w:snapToGrid w:val="0"/>
        <w:spacing w:line="420" w:lineRule="exact"/>
        <w:ind w:firstLineChars="200" w:firstLine="480"/>
        <w:rPr>
          <w:rFonts w:ascii="楷体_GB2312" w:eastAsia="楷体_GB2312"/>
        </w:rPr>
      </w:pPr>
      <w:r w:rsidRPr="00DB07E3">
        <w:rPr>
          <w:rFonts w:ascii="楷体_GB2312" w:eastAsia="楷体_GB2312" w:hint="eastAsia"/>
        </w:rPr>
        <w:t>总价：</w:t>
      </w:r>
      <w:r>
        <w:rPr>
          <w:rFonts w:ascii="楷体_GB2312" w:eastAsia="楷体_GB2312" w:hint="eastAsia"/>
        </w:rPr>
        <w:t>87.29</w:t>
      </w:r>
      <w:r w:rsidRPr="00DB07E3">
        <w:rPr>
          <w:rFonts w:ascii="楷体_GB2312" w:eastAsia="楷体_GB2312" w:hint="eastAsia"/>
        </w:rPr>
        <w:t>万元；</w:t>
      </w:r>
    </w:p>
    <w:p w:rsidR="00EA4794" w:rsidRPr="00EA4794" w:rsidRDefault="00E512F0" w:rsidP="00E512F0">
      <w:pPr>
        <w:pStyle w:val="a3"/>
        <w:adjustRightInd w:val="0"/>
        <w:snapToGrid w:val="0"/>
        <w:spacing w:line="420" w:lineRule="exact"/>
        <w:ind w:firstLineChars="200" w:firstLine="482"/>
        <w:rPr>
          <w:rFonts w:ascii="楷体_GB2312" w:eastAsia="楷体_GB2312" w:hAnsi="Times New Roman" w:cs="Times New Roman"/>
          <w:b/>
        </w:rPr>
      </w:pPr>
      <w:r w:rsidRPr="00DB07E3">
        <w:rPr>
          <w:rFonts w:ascii="楷体_GB2312" w:eastAsia="楷体_GB2312" w:hAnsi="Times New Roman" w:cs="Times New Roman" w:hint="eastAsia"/>
          <w:b/>
        </w:rPr>
        <w:t>人民币大写：</w:t>
      </w:r>
      <w:r w:rsidR="002C6861">
        <w:rPr>
          <w:rFonts w:ascii="楷体_GB2312" w:eastAsia="楷体_GB2312" w:hAnsi="Times New Roman" w:cs="Times New Roman"/>
          <w:b/>
        </w:rPr>
        <w:fldChar w:fldCharType="begin"/>
      </w:r>
      <w:r>
        <w:rPr>
          <w:rFonts w:ascii="楷体_GB2312" w:eastAsia="楷体_GB2312" w:hAnsi="Times New Roman" w:cs="Times New Roman"/>
          <w:b/>
        </w:rPr>
        <w:instrText xml:space="preserve"> </w:instrText>
      </w:r>
      <w:r>
        <w:rPr>
          <w:rFonts w:ascii="楷体_GB2312" w:eastAsia="楷体_GB2312" w:hAnsi="Times New Roman" w:cs="Times New Roman" w:hint="eastAsia"/>
          <w:b/>
        </w:rPr>
        <w:instrText>= 872900 \* CHINESENUM2</w:instrText>
      </w:r>
      <w:r>
        <w:rPr>
          <w:rFonts w:ascii="楷体_GB2312" w:eastAsia="楷体_GB2312" w:hAnsi="Times New Roman" w:cs="Times New Roman"/>
          <w:b/>
        </w:rPr>
        <w:instrText xml:space="preserve"> </w:instrText>
      </w:r>
      <w:r w:rsidR="002C6861">
        <w:rPr>
          <w:rFonts w:ascii="楷体_GB2312" w:eastAsia="楷体_GB2312" w:hAnsi="Times New Roman" w:cs="Times New Roman"/>
          <w:b/>
        </w:rPr>
        <w:fldChar w:fldCharType="separate"/>
      </w:r>
      <w:r>
        <w:rPr>
          <w:rFonts w:ascii="楷体_GB2312" w:eastAsia="楷体_GB2312" w:hAnsi="Times New Roman" w:cs="Times New Roman" w:hint="eastAsia"/>
          <w:b/>
          <w:noProof/>
        </w:rPr>
        <w:t>捌拾柒万贰仟玖佰</w:t>
      </w:r>
      <w:r w:rsidR="002C6861">
        <w:rPr>
          <w:rFonts w:ascii="楷体_GB2312" w:eastAsia="楷体_GB2312" w:hAnsi="Times New Roman" w:cs="Times New Roman"/>
          <w:b/>
        </w:rPr>
        <w:fldChar w:fldCharType="end"/>
      </w:r>
      <w:r w:rsidRPr="00DB07E3">
        <w:rPr>
          <w:rFonts w:ascii="楷体_GB2312" w:eastAsia="楷体_GB2312" w:hAnsi="Times New Roman" w:cs="Times New Roman" w:hint="eastAsia"/>
          <w:b/>
        </w:rPr>
        <w:t>元整</w:t>
      </w:r>
      <w:r w:rsidR="00EA4794" w:rsidRPr="00EA4794">
        <w:rPr>
          <w:rFonts w:ascii="楷体_GB2312" w:eastAsia="楷体_GB2312" w:hAnsi="Times New Roman" w:cs="Times New Roman" w:hint="eastAsia"/>
          <w:b/>
        </w:rPr>
        <w:t>。</w:t>
      </w:r>
    </w:p>
    <w:p w:rsidR="00C53558" w:rsidRPr="00EA4794" w:rsidRDefault="004C55B9" w:rsidP="00E512F0">
      <w:pPr>
        <w:pStyle w:val="a3"/>
        <w:adjustRightInd w:val="0"/>
        <w:snapToGrid w:val="0"/>
        <w:spacing w:line="420" w:lineRule="exact"/>
        <w:ind w:firstLineChars="0" w:firstLine="0"/>
        <w:rPr>
          <w:rFonts w:eastAsia="黑体"/>
          <w:bCs/>
        </w:rPr>
      </w:pPr>
      <w:r w:rsidRPr="00EA4794">
        <w:rPr>
          <w:rFonts w:ascii="黑体" w:eastAsia="黑体" w:hAnsi="黑体" w:cs="Times New Roman" w:hint="eastAsia"/>
        </w:rPr>
        <w:t>七</w:t>
      </w:r>
      <w:r w:rsidR="00C53558" w:rsidRPr="00EA4794">
        <w:rPr>
          <w:rFonts w:eastAsia="黑体"/>
          <w:bCs/>
        </w:rPr>
        <w:t>、估价机构全称</w:t>
      </w:r>
    </w:p>
    <w:p w:rsidR="00C53558" w:rsidRPr="00F379DE" w:rsidRDefault="00C53558" w:rsidP="00E512F0">
      <w:pPr>
        <w:adjustRightInd w:val="0"/>
        <w:snapToGrid w:val="0"/>
        <w:spacing w:line="420" w:lineRule="exact"/>
        <w:ind w:firstLine="480"/>
        <w:rPr>
          <w:rFonts w:ascii="楷体_GB2312" w:eastAsia="楷体_GB2312"/>
          <w:sz w:val="24"/>
        </w:rPr>
      </w:pPr>
      <w:r w:rsidRPr="00F379DE">
        <w:rPr>
          <w:rFonts w:ascii="楷体_GB2312" w:eastAsia="楷体_GB2312" w:hint="eastAsia"/>
          <w:sz w:val="24"/>
        </w:rPr>
        <w:t>机构名称：辽宁华益房地产土地</w:t>
      </w:r>
      <w:r w:rsidR="00825E72">
        <w:rPr>
          <w:rFonts w:ascii="楷体_GB2312" w:eastAsia="楷体_GB2312" w:hint="eastAsia"/>
          <w:sz w:val="24"/>
        </w:rPr>
        <w:t>资产</w:t>
      </w:r>
      <w:r w:rsidRPr="00F379DE">
        <w:rPr>
          <w:rFonts w:ascii="楷体_GB2312" w:eastAsia="楷体_GB2312" w:hint="eastAsia"/>
          <w:sz w:val="24"/>
        </w:rPr>
        <w:t>评估有限公司</w:t>
      </w:r>
    </w:p>
    <w:p w:rsidR="004D765E" w:rsidRDefault="004D765E" w:rsidP="004D765E">
      <w:pPr>
        <w:adjustRightInd w:val="0"/>
        <w:snapToGrid w:val="0"/>
        <w:spacing w:line="430" w:lineRule="exact"/>
        <w:ind w:firstLineChars="200" w:firstLine="480"/>
        <w:rPr>
          <w:rFonts w:ascii="楷体_GB2312" w:eastAsia="楷体_GB2312"/>
          <w:sz w:val="24"/>
        </w:rPr>
      </w:pPr>
    </w:p>
    <w:p w:rsidR="00C53558" w:rsidRPr="00F379DE" w:rsidRDefault="00C53558" w:rsidP="004D765E">
      <w:pPr>
        <w:adjustRightInd w:val="0"/>
        <w:snapToGrid w:val="0"/>
        <w:spacing w:line="430" w:lineRule="exact"/>
        <w:ind w:firstLineChars="200" w:firstLine="480"/>
        <w:rPr>
          <w:rFonts w:ascii="楷体_GB2312" w:eastAsia="楷体_GB2312"/>
          <w:sz w:val="24"/>
        </w:rPr>
      </w:pPr>
      <w:r w:rsidRPr="00F379DE">
        <w:rPr>
          <w:rFonts w:ascii="楷体_GB2312" w:eastAsia="楷体_GB2312" w:hint="eastAsia"/>
          <w:sz w:val="24"/>
        </w:rPr>
        <w:t>法定代表人：</w:t>
      </w:r>
      <w:r w:rsidR="00F66519">
        <w:rPr>
          <w:rFonts w:ascii="楷体_GB2312" w:eastAsia="楷体_GB2312" w:hint="eastAsia"/>
          <w:sz w:val="24"/>
        </w:rPr>
        <w:t>王天明</w:t>
      </w:r>
    </w:p>
    <w:p w:rsidR="00CC0D5B" w:rsidRPr="00825E72" w:rsidRDefault="00C53558" w:rsidP="004D765E">
      <w:pPr>
        <w:pStyle w:val="a8"/>
        <w:adjustRightInd w:val="0"/>
        <w:snapToGrid w:val="0"/>
        <w:spacing w:line="430" w:lineRule="exact"/>
        <w:ind w:left="5250" w:firstLineChars="250" w:firstLine="600"/>
        <w:rPr>
          <w:rFonts w:eastAsia="黑体"/>
          <w:b/>
          <w:bCs/>
          <w:sz w:val="36"/>
          <w:szCs w:val="36"/>
        </w:rPr>
      </w:pPr>
      <w:r w:rsidRPr="00825E72">
        <w:rPr>
          <w:rFonts w:ascii="楷体_GB2312" w:eastAsia="楷体_GB2312" w:hAnsi="Times New Roman" w:cs="Times New Roman" w:hint="eastAsia"/>
        </w:rPr>
        <w:t>二</w:t>
      </w:r>
      <w:r w:rsidR="003069C8" w:rsidRPr="00825E72">
        <w:rPr>
          <w:rFonts w:ascii="楷体_GB2312" w:eastAsia="楷体_GB2312" w:hAnsi="Times New Roman" w:cs="Times New Roman" w:hint="eastAsia"/>
        </w:rPr>
        <w:t>零</w:t>
      </w:r>
      <w:r w:rsidR="00825E72" w:rsidRPr="00825E72">
        <w:rPr>
          <w:rFonts w:ascii="楷体_GB2312" w:eastAsia="楷体_GB2312" w:hAnsi="Times New Roman" w:cs="Times New Roman" w:hint="eastAsia"/>
        </w:rPr>
        <w:t>二一</w:t>
      </w:r>
      <w:r w:rsidRPr="00825E72">
        <w:rPr>
          <w:rFonts w:ascii="楷体_GB2312" w:eastAsia="楷体_GB2312" w:hAnsi="Times New Roman" w:cs="Times New Roman" w:hint="eastAsia"/>
        </w:rPr>
        <w:t>年</w:t>
      </w:r>
      <w:r w:rsidR="00825E72" w:rsidRPr="00825E72">
        <w:rPr>
          <w:rFonts w:ascii="楷体_GB2312" w:eastAsia="楷体_GB2312" w:hAnsi="Times New Roman" w:cs="Times New Roman" w:hint="eastAsia"/>
        </w:rPr>
        <w:t>八</w:t>
      </w:r>
      <w:r w:rsidR="00F66519" w:rsidRPr="00825E72">
        <w:rPr>
          <w:rFonts w:ascii="楷体_GB2312" w:eastAsia="楷体_GB2312" w:hAnsi="Times New Roman" w:cs="Times New Roman" w:hint="eastAsia"/>
        </w:rPr>
        <w:t>月</w:t>
      </w:r>
      <w:r w:rsidR="004D765E">
        <w:rPr>
          <w:rFonts w:ascii="楷体_GB2312" w:eastAsia="楷体_GB2312" w:hAnsi="Times New Roman" w:cs="Times New Roman" w:hint="eastAsia"/>
        </w:rPr>
        <w:t>十八</w:t>
      </w:r>
      <w:r w:rsidRPr="00825E72">
        <w:rPr>
          <w:rFonts w:ascii="楷体_GB2312" w:eastAsia="楷体_GB2312" w:hAnsi="Times New Roman" w:cs="Times New Roman" w:hint="eastAsia"/>
        </w:rPr>
        <w:t>日</w:t>
      </w:r>
    </w:p>
    <w:p w:rsidR="00215EF1" w:rsidRPr="008229A0" w:rsidRDefault="00215EF1" w:rsidP="00191CA1">
      <w:pPr>
        <w:spacing w:beforeLines="100" w:line="140" w:lineRule="atLeast"/>
        <w:jc w:val="center"/>
        <w:rPr>
          <w:rFonts w:eastAsia="黑体"/>
          <w:b/>
          <w:bCs/>
          <w:sz w:val="36"/>
          <w:szCs w:val="36"/>
        </w:rPr>
      </w:pPr>
      <w:r w:rsidRPr="008229A0">
        <w:rPr>
          <w:rFonts w:eastAsia="黑体"/>
          <w:b/>
          <w:bCs/>
          <w:sz w:val="36"/>
          <w:szCs w:val="36"/>
        </w:rPr>
        <w:t>目</w:t>
      </w:r>
      <w:r w:rsidRPr="008229A0">
        <w:rPr>
          <w:rFonts w:eastAsia="黑体"/>
          <w:b/>
          <w:bCs/>
          <w:spacing w:val="20"/>
          <w:sz w:val="36"/>
          <w:szCs w:val="36"/>
        </w:rPr>
        <w:t xml:space="preserve">      </w:t>
      </w:r>
      <w:r w:rsidRPr="008229A0">
        <w:rPr>
          <w:rFonts w:eastAsia="黑体"/>
          <w:b/>
          <w:bCs/>
          <w:sz w:val="36"/>
          <w:szCs w:val="36"/>
        </w:rPr>
        <w:t>录</w:t>
      </w:r>
    </w:p>
    <w:p w:rsidR="00215EF1" w:rsidRPr="008229A0" w:rsidRDefault="00215EF1" w:rsidP="00065F83">
      <w:pPr>
        <w:spacing w:line="420" w:lineRule="exact"/>
        <w:rPr>
          <w:rFonts w:eastAsia="仿宋_GB2312"/>
          <w:kern w:val="0"/>
          <w:sz w:val="24"/>
        </w:rPr>
      </w:pPr>
      <w:r w:rsidRPr="008229A0">
        <w:rPr>
          <w:rFonts w:eastAsia="黑体"/>
          <w:bCs/>
          <w:sz w:val="24"/>
        </w:rPr>
        <w:t>估价师声明</w:t>
      </w:r>
      <w:r w:rsidRPr="008229A0">
        <w:rPr>
          <w:rFonts w:eastAsia="仿宋_GB2312"/>
          <w:kern w:val="0"/>
          <w:sz w:val="24"/>
        </w:rPr>
        <w:t>---------------------------------------------------------------------------------------</w:t>
      </w:r>
      <w:r w:rsidR="00AE41CB">
        <w:rPr>
          <w:rFonts w:ascii="楷体_GB2312" w:eastAsia="楷体_GB2312" w:hint="eastAsia"/>
          <w:kern w:val="0"/>
          <w:sz w:val="24"/>
        </w:rPr>
        <w:t>1</w:t>
      </w:r>
    </w:p>
    <w:p w:rsidR="00215EF1" w:rsidRPr="008229A0" w:rsidRDefault="00215EF1" w:rsidP="00065F83">
      <w:pPr>
        <w:spacing w:line="420" w:lineRule="exact"/>
        <w:rPr>
          <w:rFonts w:eastAsia="仿宋_GB2312"/>
          <w:kern w:val="0"/>
          <w:sz w:val="24"/>
        </w:rPr>
      </w:pPr>
      <w:r w:rsidRPr="008229A0">
        <w:rPr>
          <w:rFonts w:eastAsia="黑体"/>
          <w:bCs/>
          <w:sz w:val="24"/>
        </w:rPr>
        <w:t>估价的假设和限制条件</w:t>
      </w:r>
      <w:r w:rsidRPr="008229A0">
        <w:rPr>
          <w:rFonts w:eastAsia="仿宋_GB2312"/>
          <w:kern w:val="0"/>
          <w:sz w:val="24"/>
        </w:rPr>
        <w:t>------------------------------------------------------------------------</w:t>
      </w:r>
      <w:r w:rsidR="00AE41CB">
        <w:rPr>
          <w:rFonts w:ascii="楷体_GB2312" w:eastAsia="楷体_GB2312" w:hint="eastAsia"/>
          <w:kern w:val="0"/>
          <w:sz w:val="24"/>
        </w:rPr>
        <w:t>2</w:t>
      </w:r>
    </w:p>
    <w:p w:rsidR="00215EF1" w:rsidRPr="008229A0" w:rsidRDefault="00215EF1" w:rsidP="00065F83">
      <w:pPr>
        <w:spacing w:line="420" w:lineRule="exact"/>
        <w:rPr>
          <w:kern w:val="0"/>
          <w:sz w:val="24"/>
        </w:rPr>
      </w:pPr>
      <w:r w:rsidRPr="008229A0">
        <w:rPr>
          <w:rFonts w:eastAsia="黑体"/>
          <w:bCs/>
          <w:sz w:val="24"/>
        </w:rPr>
        <w:t>估价结果报告</w:t>
      </w:r>
    </w:p>
    <w:p w:rsidR="00215EF1" w:rsidRPr="008229A0" w:rsidRDefault="00F80203" w:rsidP="00065F83">
      <w:pPr>
        <w:spacing w:line="420" w:lineRule="exact"/>
        <w:ind w:left="540"/>
        <w:rPr>
          <w:rFonts w:eastAsia="仿宋_GB2312"/>
          <w:kern w:val="0"/>
          <w:sz w:val="24"/>
        </w:rPr>
      </w:pPr>
      <w:r>
        <w:rPr>
          <w:rFonts w:ascii="楷体_GB2312" w:eastAsia="楷体_GB2312" w:hint="eastAsia"/>
          <w:kern w:val="0"/>
          <w:sz w:val="24"/>
        </w:rPr>
        <w:t>一、</w:t>
      </w:r>
      <w:r w:rsidR="00AD62B7">
        <w:rPr>
          <w:rFonts w:ascii="楷体_GB2312" w:eastAsia="楷体_GB2312" w:hint="eastAsia"/>
          <w:kern w:val="0"/>
          <w:sz w:val="24"/>
        </w:rPr>
        <w:t>委托人</w:t>
      </w:r>
      <w:r w:rsidR="00215EF1" w:rsidRPr="008229A0">
        <w:rPr>
          <w:rFonts w:eastAsia="仿宋_GB2312"/>
          <w:kern w:val="0"/>
          <w:sz w:val="24"/>
        </w:rPr>
        <w:t>--------------------------------------------------------------------------------</w:t>
      </w:r>
      <w:r w:rsidR="00AE41CB">
        <w:rPr>
          <w:rFonts w:ascii="楷体_GB2312" w:eastAsia="楷体_GB2312" w:hint="eastAsia"/>
          <w:kern w:val="0"/>
          <w:sz w:val="24"/>
        </w:rPr>
        <w:t>3</w:t>
      </w:r>
    </w:p>
    <w:p w:rsidR="00215EF1" w:rsidRPr="00F80203" w:rsidRDefault="00F80203" w:rsidP="00065F83">
      <w:pPr>
        <w:spacing w:line="420" w:lineRule="exact"/>
        <w:ind w:left="540"/>
        <w:rPr>
          <w:rFonts w:ascii="楷体_GB2312" w:eastAsia="楷体_GB2312"/>
          <w:kern w:val="0"/>
          <w:sz w:val="24"/>
        </w:rPr>
      </w:pPr>
      <w:r>
        <w:rPr>
          <w:rFonts w:ascii="楷体_GB2312" w:eastAsia="楷体_GB2312" w:hint="eastAsia"/>
          <w:kern w:val="0"/>
          <w:sz w:val="24"/>
        </w:rPr>
        <w:t>二、</w:t>
      </w:r>
      <w:r w:rsidR="00215EF1" w:rsidRPr="00F80203">
        <w:rPr>
          <w:rFonts w:ascii="楷体_GB2312" w:eastAsia="楷体_GB2312" w:hint="eastAsia"/>
          <w:kern w:val="0"/>
          <w:sz w:val="24"/>
        </w:rPr>
        <w:t>房地产估价机构</w:t>
      </w:r>
      <w:r w:rsidR="00215EF1" w:rsidRPr="008229A0">
        <w:rPr>
          <w:rFonts w:eastAsia="仿宋_GB2312"/>
          <w:kern w:val="0"/>
          <w:sz w:val="24"/>
        </w:rPr>
        <w:t>--------------------------------------------------------------------</w:t>
      </w:r>
      <w:r w:rsidR="00AE41CB">
        <w:rPr>
          <w:rFonts w:ascii="楷体_GB2312" w:eastAsia="楷体_GB2312" w:hint="eastAsia"/>
          <w:kern w:val="0"/>
          <w:sz w:val="24"/>
        </w:rPr>
        <w:t>3</w:t>
      </w:r>
    </w:p>
    <w:p w:rsidR="00383E14" w:rsidRPr="008229A0" w:rsidRDefault="00F80203" w:rsidP="00065F83">
      <w:pPr>
        <w:spacing w:line="420" w:lineRule="exact"/>
        <w:ind w:left="540"/>
        <w:rPr>
          <w:rFonts w:eastAsia="仿宋_GB2312"/>
          <w:kern w:val="0"/>
          <w:sz w:val="24"/>
        </w:rPr>
      </w:pPr>
      <w:r>
        <w:rPr>
          <w:rFonts w:ascii="楷体_GB2312" w:eastAsia="楷体_GB2312" w:hint="eastAsia"/>
          <w:kern w:val="0"/>
          <w:sz w:val="24"/>
        </w:rPr>
        <w:t>三、</w:t>
      </w:r>
      <w:r w:rsidR="00383E14" w:rsidRPr="00F80203">
        <w:rPr>
          <w:rFonts w:ascii="楷体_GB2312" w:eastAsia="楷体_GB2312" w:hint="eastAsia"/>
          <w:kern w:val="0"/>
          <w:sz w:val="24"/>
        </w:rPr>
        <w:t>评估</w:t>
      </w:r>
      <w:r w:rsidR="00895F26">
        <w:rPr>
          <w:rFonts w:ascii="楷体_GB2312" w:eastAsia="楷体_GB2312" w:hint="eastAsia"/>
          <w:kern w:val="0"/>
          <w:sz w:val="24"/>
        </w:rPr>
        <w:t>目的</w:t>
      </w:r>
      <w:r w:rsidR="00383E14" w:rsidRPr="008229A0">
        <w:rPr>
          <w:rFonts w:eastAsia="仿宋_GB2312"/>
          <w:kern w:val="0"/>
          <w:sz w:val="24"/>
        </w:rPr>
        <w:t>-----------------------------------------------------------------------------</w:t>
      </w:r>
      <w:r w:rsidR="00AE41CB">
        <w:rPr>
          <w:rFonts w:ascii="楷体_GB2312" w:eastAsia="楷体_GB2312" w:hint="eastAsia"/>
          <w:kern w:val="0"/>
          <w:sz w:val="24"/>
        </w:rPr>
        <w:t>3</w:t>
      </w:r>
    </w:p>
    <w:p w:rsidR="00215EF1" w:rsidRPr="008229A0" w:rsidRDefault="00F80203" w:rsidP="00065F83">
      <w:pPr>
        <w:spacing w:line="420" w:lineRule="exact"/>
        <w:ind w:left="540"/>
        <w:rPr>
          <w:rFonts w:eastAsia="仿宋_GB2312"/>
          <w:kern w:val="0"/>
          <w:sz w:val="24"/>
        </w:rPr>
      </w:pPr>
      <w:r>
        <w:rPr>
          <w:rFonts w:ascii="楷体_GB2312" w:eastAsia="楷体_GB2312" w:hint="eastAsia"/>
          <w:kern w:val="0"/>
          <w:sz w:val="24"/>
        </w:rPr>
        <w:t>四、</w:t>
      </w:r>
      <w:r w:rsidR="00215EF1" w:rsidRPr="00F80203">
        <w:rPr>
          <w:rFonts w:ascii="楷体_GB2312" w:eastAsia="楷体_GB2312" w:hint="eastAsia"/>
          <w:kern w:val="0"/>
          <w:sz w:val="24"/>
        </w:rPr>
        <w:t>估价</w:t>
      </w:r>
      <w:r w:rsidR="008A47E2" w:rsidRPr="00F80203">
        <w:rPr>
          <w:rFonts w:ascii="楷体_GB2312" w:eastAsia="楷体_GB2312" w:hint="eastAsia"/>
          <w:kern w:val="0"/>
          <w:sz w:val="24"/>
        </w:rPr>
        <w:t>对象</w:t>
      </w:r>
      <w:r w:rsidR="00215EF1" w:rsidRPr="00F80203">
        <w:rPr>
          <w:rFonts w:ascii="楷体_GB2312" w:eastAsia="楷体_GB2312" w:hint="eastAsia"/>
          <w:kern w:val="0"/>
          <w:sz w:val="24"/>
        </w:rPr>
        <w:t>和</w:t>
      </w:r>
      <w:r w:rsidR="008A47E2" w:rsidRPr="00F80203">
        <w:rPr>
          <w:rFonts w:ascii="楷体_GB2312" w:eastAsia="楷体_GB2312" w:hint="eastAsia"/>
          <w:kern w:val="0"/>
          <w:sz w:val="24"/>
        </w:rPr>
        <w:t>范围</w:t>
      </w:r>
      <w:r w:rsidR="00215EF1" w:rsidRPr="008229A0">
        <w:rPr>
          <w:rFonts w:eastAsia="仿宋_GB2312"/>
          <w:kern w:val="0"/>
          <w:sz w:val="24"/>
        </w:rPr>
        <w:t>--------------------------------------------------------------------</w:t>
      </w:r>
      <w:r w:rsidR="00AE41CB">
        <w:rPr>
          <w:rFonts w:ascii="楷体_GB2312" w:eastAsia="楷体_GB2312" w:hint="eastAsia"/>
          <w:kern w:val="0"/>
          <w:sz w:val="24"/>
        </w:rPr>
        <w:t>3</w:t>
      </w:r>
    </w:p>
    <w:p w:rsidR="00215EF1" w:rsidRPr="008229A0" w:rsidRDefault="00F80203" w:rsidP="00065F83">
      <w:pPr>
        <w:spacing w:line="420" w:lineRule="exact"/>
        <w:ind w:left="540"/>
        <w:rPr>
          <w:rFonts w:eastAsia="仿宋_GB2312"/>
          <w:kern w:val="0"/>
          <w:sz w:val="24"/>
        </w:rPr>
      </w:pPr>
      <w:r>
        <w:rPr>
          <w:rFonts w:ascii="楷体_GB2312" w:eastAsia="楷体_GB2312" w:hint="eastAsia"/>
          <w:kern w:val="0"/>
          <w:sz w:val="24"/>
        </w:rPr>
        <w:t>五、</w:t>
      </w:r>
      <w:r w:rsidR="00895F26">
        <w:rPr>
          <w:rFonts w:ascii="楷体_GB2312" w:eastAsia="楷体_GB2312" w:hint="eastAsia"/>
          <w:kern w:val="0"/>
          <w:sz w:val="24"/>
        </w:rPr>
        <w:t>价值时点</w:t>
      </w:r>
      <w:r w:rsidR="00215EF1" w:rsidRPr="008229A0">
        <w:rPr>
          <w:rFonts w:eastAsia="仿宋_GB2312"/>
          <w:kern w:val="0"/>
          <w:sz w:val="24"/>
        </w:rPr>
        <w:t>-----------------------------------------------------------------------------</w:t>
      </w:r>
      <w:r w:rsidR="004340B8">
        <w:rPr>
          <w:rFonts w:ascii="楷体_GB2312" w:eastAsia="楷体_GB2312" w:hint="eastAsia"/>
          <w:kern w:val="0"/>
          <w:sz w:val="24"/>
        </w:rPr>
        <w:t>5</w:t>
      </w:r>
    </w:p>
    <w:p w:rsidR="00215EF1" w:rsidRPr="008229A0" w:rsidRDefault="00F80203" w:rsidP="00065F83">
      <w:pPr>
        <w:spacing w:line="420" w:lineRule="exact"/>
        <w:ind w:left="540"/>
        <w:rPr>
          <w:rFonts w:eastAsia="仿宋_GB2312"/>
          <w:kern w:val="0"/>
          <w:sz w:val="24"/>
        </w:rPr>
      </w:pPr>
      <w:r>
        <w:rPr>
          <w:rFonts w:ascii="楷体_GB2312" w:eastAsia="楷体_GB2312" w:hint="eastAsia"/>
          <w:kern w:val="0"/>
          <w:sz w:val="24"/>
        </w:rPr>
        <w:t>六、</w:t>
      </w:r>
      <w:r w:rsidR="00895F26" w:rsidRPr="00F80203">
        <w:rPr>
          <w:rFonts w:ascii="楷体_GB2312" w:eastAsia="楷体_GB2312" w:hint="eastAsia"/>
          <w:kern w:val="0"/>
          <w:sz w:val="24"/>
        </w:rPr>
        <w:t>价值</w:t>
      </w:r>
      <w:r w:rsidR="00895F26">
        <w:rPr>
          <w:rFonts w:ascii="楷体_GB2312" w:eastAsia="楷体_GB2312" w:hint="eastAsia"/>
          <w:kern w:val="0"/>
          <w:sz w:val="24"/>
        </w:rPr>
        <w:t>类型</w:t>
      </w:r>
      <w:r w:rsidR="00215EF1" w:rsidRPr="008229A0">
        <w:rPr>
          <w:rFonts w:eastAsia="仿宋_GB2312"/>
          <w:kern w:val="0"/>
          <w:sz w:val="24"/>
        </w:rPr>
        <w:t>-----------------------------------------------------------------------------</w:t>
      </w:r>
      <w:r w:rsidR="004340B8">
        <w:rPr>
          <w:rFonts w:ascii="楷体_GB2312" w:eastAsia="楷体_GB2312" w:hint="eastAsia"/>
          <w:kern w:val="0"/>
          <w:sz w:val="24"/>
        </w:rPr>
        <w:t>5</w:t>
      </w:r>
    </w:p>
    <w:p w:rsidR="00215EF1" w:rsidRPr="008229A0" w:rsidRDefault="00F80203" w:rsidP="00065F83">
      <w:pPr>
        <w:spacing w:line="420" w:lineRule="exact"/>
        <w:ind w:left="540"/>
        <w:rPr>
          <w:rFonts w:eastAsia="仿宋_GB2312"/>
          <w:kern w:val="0"/>
          <w:sz w:val="24"/>
        </w:rPr>
      </w:pPr>
      <w:r>
        <w:rPr>
          <w:rFonts w:ascii="楷体_GB2312" w:eastAsia="楷体_GB2312" w:hint="eastAsia"/>
          <w:kern w:val="0"/>
          <w:sz w:val="24"/>
        </w:rPr>
        <w:t>七、</w:t>
      </w:r>
      <w:r w:rsidR="00895F26" w:rsidRPr="00F80203">
        <w:rPr>
          <w:rFonts w:ascii="楷体_GB2312" w:eastAsia="楷体_GB2312" w:hint="eastAsia"/>
          <w:kern w:val="0"/>
          <w:sz w:val="24"/>
        </w:rPr>
        <w:t>估价原则</w:t>
      </w:r>
      <w:r w:rsidR="00215EF1" w:rsidRPr="008229A0">
        <w:rPr>
          <w:rFonts w:eastAsia="仿宋_GB2312"/>
          <w:kern w:val="0"/>
          <w:sz w:val="24"/>
        </w:rPr>
        <w:t>-----------------------------------------------------------------------------</w:t>
      </w:r>
      <w:r w:rsidR="004340B8">
        <w:rPr>
          <w:rFonts w:ascii="楷体_GB2312" w:eastAsia="楷体_GB2312" w:hint="eastAsia"/>
          <w:kern w:val="0"/>
          <w:sz w:val="24"/>
        </w:rPr>
        <w:t>5</w:t>
      </w:r>
    </w:p>
    <w:p w:rsidR="00215EF1" w:rsidRPr="008229A0" w:rsidRDefault="00F80203" w:rsidP="00065F83">
      <w:pPr>
        <w:spacing w:line="420" w:lineRule="exact"/>
        <w:ind w:left="540"/>
        <w:rPr>
          <w:rFonts w:eastAsia="仿宋_GB2312"/>
          <w:kern w:val="0"/>
          <w:sz w:val="24"/>
        </w:rPr>
      </w:pPr>
      <w:r>
        <w:rPr>
          <w:rFonts w:ascii="楷体_GB2312" w:eastAsia="楷体_GB2312" w:hint="eastAsia"/>
          <w:kern w:val="0"/>
          <w:sz w:val="24"/>
        </w:rPr>
        <w:t>八、</w:t>
      </w:r>
      <w:r w:rsidR="00215EF1" w:rsidRPr="00F80203">
        <w:rPr>
          <w:rFonts w:ascii="楷体_GB2312" w:eastAsia="楷体_GB2312" w:hint="eastAsia"/>
          <w:kern w:val="0"/>
          <w:sz w:val="24"/>
        </w:rPr>
        <w:t>估价依据</w:t>
      </w:r>
      <w:r w:rsidR="00215EF1" w:rsidRPr="008229A0">
        <w:rPr>
          <w:rFonts w:eastAsia="仿宋_GB2312"/>
          <w:kern w:val="0"/>
          <w:sz w:val="24"/>
        </w:rPr>
        <w:t>-----------------------------------------------------------------------------</w:t>
      </w:r>
      <w:r w:rsidR="004340B8">
        <w:rPr>
          <w:rFonts w:ascii="楷体_GB2312" w:eastAsia="楷体_GB2312" w:hint="eastAsia"/>
          <w:kern w:val="0"/>
          <w:sz w:val="24"/>
        </w:rPr>
        <w:t>6</w:t>
      </w:r>
    </w:p>
    <w:p w:rsidR="00215EF1" w:rsidRPr="008229A0" w:rsidRDefault="00F80203" w:rsidP="00065F83">
      <w:pPr>
        <w:spacing w:line="420" w:lineRule="exact"/>
        <w:ind w:left="540"/>
        <w:rPr>
          <w:rFonts w:eastAsia="仿宋_GB2312"/>
          <w:kern w:val="0"/>
          <w:sz w:val="24"/>
        </w:rPr>
      </w:pPr>
      <w:r>
        <w:rPr>
          <w:rFonts w:ascii="楷体_GB2312" w:eastAsia="楷体_GB2312" w:hint="eastAsia"/>
          <w:kern w:val="0"/>
          <w:sz w:val="24"/>
        </w:rPr>
        <w:t>九、</w:t>
      </w:r>
      <w:r w:rsidR="00895F26" w:rsidRPr="00F80203">
        <w:rPr>
          <w:rFonts w:ascii="楷体_GB2312" w:eastAsia="楷体_GB2312" w:hint="eastAsia"/>
          <w:kern w:val="0"/>
          <w:sz w:val="24"/>
        </w:rPr>
        <w:t>估价方法</w:t>
      </w:r>
      <w:r w:rsidR="00215EF1" w:rsidRPr="008229A0">
        <w:rPr>
          <w:rFonts w:eastAsia="仿宋_GB2312"/>
          <w:kern w:val="0"/>
          <w:sz w:val="24"/>
        </w:rPr>
        <w:t>-----------------------------------------------------------------------------</w:t>
      </w:r>
      <w:r w:rsidR="004340B8">
        <w:rPr>
          <w:rFonts w:ascii="楷体_GB2312" w:eastAsia="楷体_GB2312" w:hint="eastAsia"/>
          <w:kern w:val="0"/>
          <w:sz w:val="24"/>
        </w:rPr>
        <w:t>6</w:t>
      </w:r>
    </w:p>
    <w:p w:rsidR="00215EF1" w:rsidRPr="008229A0" w:rsidRDefault="00F80203" w:rsidP="00065F83">
      <w:pPr>
        <w:spacing w:line="420" w:lineRule="exact"/>
        <w:ind w:left="540"/>
        <w:rPr>
          <w:rFonts w:eastAsia="仿宋_GB2312"/>
          <w:kern w:val="0"/>
          <w:sz w:val="24"/>
        </w:rPr>
      </w:pPr>
      <w:r>
        <w:rPr>
          <w:rFonts w:ascii="楷体_GB2312" w:eastAsia="楷体_GB2312" w:hint="eastAsia"/>
          <w:kern w:val="0"/>
          <w:sz w:val="24"/>
        </w:rPr>
        <w:t>十、</w:t>
      </w:r>
      <w:r w:rsidR="00895F26" w:rsidRPr="00F80203">
        <w:rPr>
          <w:rFonts w:ascii="楷体_GB2312" w:eastAsia="楷体_GB2312" w:hint="eastAsia"/>
          <w:kern w:val="0"/>
          <w:sz w:val="24"/>
        </w:rPr>
        <w:t>估价结果</w:t>
      </w:r>
      <w:r w:rsidR="00215EF1" w:rsidRPr="008229A0">
        <w:rPr>
          <w:rFonts w:eastAsia="仿宋_GB2312"/>
          <w:kern w:val="0"/>
          <w:sz w:val="24"/>
        </w:rPr>
        <w:t>-----------------------------------------------------------------------------</w:t>
      </w:r>
      <w:r w:rsidR="0077010D">
        <w:rPr>
          <w:rFonts w:ascii="楷体_GB2312" w:eastAsia="楷体_GB2312" w:hint="eastAsia"/>
          <w:kern w:val="0"/>
          <w:sz w:val="24"/>
        </w:rPr>
        <w:t>8</w:t>
      </w:r>
    </w:p>
    <w:p w:rsidR="00215EF1" w:rsidRPr="008229A0" w:rsidRDefault="00F80203" w:rsidP="00065F83">
      <w:pPr>
        <w:spacing w:line="420" w:lineRule="exact"/>
        <w:ind w:left="540"/>
        <w:rPr>
          <w:rFonts w:eastAsia="仿宋_GB2312"/>
          <w:kern w:val="0"/>
          <w:sz w:val="24"/>
        </w:rPr>
      </w:pPr>
      <w:r>
        <w:rPr>
          <w:rFonts w:ascii="楷体_GB2312" w:eastAsia="楷体_GB2312" w:hint="eastAsia"/>
          <w:kern w:val="0"/>
          <w:sz w:val="24"/>
        </w:rPr>
        <w:t>十一、</w:t>
      </w:r>
      <w:r w:rsidR="00895F26">
        <w:rPr>
          <w:rFonts w:ascii="楷体_GB2312" w:eastAsia="楷体_GB2312" w:hint="eastAsia"/>
          <w:kern w:val="0"/>
          <w:sz w:val="24"/>
        </w:rPr>
        <w:t>注册房地产估价师</w:t>
      </w:r>
      <w:r w:rsidR="00215EF1" w:rsidRPr="008229A0">
        <w:rPr>
          <w:rFonts w:eastAsia="仿宋_GB2312"/>
          <w:kern w:val="0"/>
          <w:sz w:val="24"/>
        </w:rPr>
        <w:t>-----------------------------------</w:t>
      </w:r>
      <w:r w:rsidR="00A026BE" w:rsidRPr="008229A0">
        <w:rPr>
          <w:rFonts w:eastAsia="仿宋_GB2312"/>
          <w:kern w:val="0"/>
          <w:sz w:val="24"/>
        </w:rPr>
        <w:t>----------------</w:t>
      </w:r>
      <w:r w:rsidR="00AD663A" w:rsidRPr="008229A0">
        <w:rPr>
          <w:rFonts w:eastAsia="仿宋_GB2312"/>
          <w:kern w:val="0"/>
          <w:sz w:val="24"/>
        </w:rPr>
        <w:t>--</w:t>
      </w:r>
      <w:r w:rsidR="00AD663A">
        <w:rPr>
          <w:rFonts w:eastAsia="仿宋_GB2312"/>
          <w:kern w:val="0"/>
          <w:sz w:val="24"/>
        </w:rPr>
        <w:t>-------</w:t>
      </w:r>
      <w:r w:rsidR="00A026BE" w:rsidRPr="008229A0">
        <w:rPr>
          <w:rFonts w:eastAsia="仿宋_GB2312"/>
          <w:kern w:val="0"/>
          <w:sz w:val="24"/>
        </w:rPr>
        <w:t>--</w:t>
      </w:r>
      <w:r w:rsidR="001E5F07">
        <w:rPr>
          <w:rFonts w:ascii="楷体_GB2312" w:eastAsia="楷体_GB2312" w:hint="eastAsia"/>
          <w:kern w:val="0"/>
          <w:sz w:val="24"/>
        </w:rPr>
        <w:t>8</w:t>
      </w:r>
    </w:p>
    <w:p w:rsidR="00215EF1" w:rsidRPr="008229A0" w:rsidRDefault="00215EF1" w:rsidP="00065F83">
      <w:pPr>
        <w:tabs>
          <w:tab w:val="num" w:pos="540"/>
        </w:tabs>
        <w:spacing w:line="420" w:lineRule="exact"/>
        <w:ind w:firstLineChars="225" w:firstLine="540"/>
        <w:rPr>
          <w:rFonts w:eastAsia="仿宋_GB2312"/>
          <w:kern w:val="0"/>
          <w:sz w:val="24"/>
        </w:rPr>
      </w:pPr>
      <w:r w:rsidRPr="00F80203">
        <w:rPr>
          <w:rFonts w:ascii="楷体_GB2312" w:eastAsia="楷体_GB2312" w:hint="eastAsia"/>
          <w:kern w:val="0"/>
          <w:sz w:val="24"/>
        </w:rPr>
        <w:t>十</w:t>
      </w:r>
      <w:r w:rsidR="00383E14" w:rsidRPr="00F80203">
        <w:rPr>
          <w:rFonts w:ascii="楷体_GB2312" w:eastAsia="楷体_GB2312" w:hint="eastAsia"/>
          <w:kern w:val="0"/>
          <w:sz w:val="24"/>
        </w:rPr>
        <w:t>二</w:t>
      </w:r>
      <w:r w:rsidRPr="00F80203">
        <w:rPr>
          <w:rFonts w:ascii="楷体_GB2312" w:eastAsia="楷体_GB2312" w:hint="eastAsia"/>
          <w:kern w:val="0"/>
          <w:sz w:val="24"/>
        </w:rPr>
        <w:t>、</w:t>
      </w:r>
      <w:r w:rsidR="00895F26">
        <w:rPr>
          <w:rFonts w:ascii="楷体_GB2312" w:eastAsia="楷体_GB2312" w:hint="eastAsia"/>
          <w:kern w:val="0"/>
          <w:sz w:val="24"/>
        </w:rPr>
        <w:t>实地查勘期</w:t>
      </w:r>
      <w:r w:rsidRPr="008229A0">
        <w:rPr>
          <w:rFonts w:eastAsia="仿宋_GB2312"/>
          <w:kern w:val="0"/>
          <w:sz w:val="24"/>
        </w:rPr>
        <w:t>-----------------------------------------------------------------</w:t>
      </w:r>
      <w:r w:rsidR="00AD663A" w:rsidRPr="008229A0">
        <w:rPr>
          <w:rFonts w:eastAsia="仿宋_GB2312"/>
          <w:kern w:val="0"/>
          <w:sz w:val="24"/>
        </w:rPr>
        <w:t>--</w:t>
      </w:r>
      <w:r w:rsidRPr="008229A0">
        <w:rPr>
          <w:rFonts w:eastAsia="仿宋_GB2312"/>
          <w:kern w:val="0"/>
          <w:sz w:val="24"/>
        </w:rPr>
        <w:t>----</w:t>
      </w:r>
      <w:r w:rsidR="001E5F07">
        <w:rPr>
          <w:rFonts w:ascii="楷体_GB2312" w:eastAsia="楷体_GB2312" w:hint="eastAsia"/>
          <w:kern w:val="0"/>
          <w:sz w:val="24"/>
        </w:rPr>
        <w:t>8</w:t>
      </w:r>
    </w:p>
    <w:p w:rsidR="00215EF1" w:rsidRPr="008229A0" w:rsidRDefault="00215EF1" w:rsidP="00065F83">
      <w:pPr>
        <w:tabs>
          <w:tab w:val="num" w:pos="540"/>
        </w:tabs>
        <w:spacing w:line="420" w:lineRule="exact"/>
        <w:ind w:firstLineChars="225" w:firstLine="540"/>
        <w:rPr>
          <w:rFonts w:eastAsia="仿宋_GB2312"/>
          <w:kern w:val="0"/>
          <w:sz w:val="24"/>
        </w:rPr>
      </w:pPr>
      <w:r w:rsidRPr="00F80203">
        <w:rPr>
          <w:rFonts w:ascii="楷体_GB2312" w:eastAsia="楷体_GB2312" w:hint="eastAsia"/>
          <w:kern w:val="0"/>
          <w:sz w:val="24"/>
        </w:rPr>
        <w:t>十</w:t>
      </w:r>
      <w:r w:rsidR="00383E14" w:rsidRPr="00F80203">
        <w:rPr>
          <w:rFonts w:ascii="楷体_GB2312" w:eastAsia="楷体_GB2312" w:hint="eastAsia"/>
          <w:kern w:val="0"/>
          <w:sz w:val="24"/>
        </w:rPr>
        <w:t>三</w:t>
      </w:r>
      <w:r w:rsidRPr="00F80203">
        <w:rPr>
          <w:rFonts w:ascii="楷体_GB2312" w:eastAsia="楷体_GB2312" w:hint="eastAsia"/>
          <w:kern w:val="0"/>
          <w:sz w:val="24"/>
        </w:rPr>
        <w:t>、估价作业日期</w:t>
      </w:r>
      <w:r w:rsidRPr="008229A0">
        <w:rPr>
          <w:rFonts w:eastAsia="仿宋_GB2312"/>
          <w:kern w:val="0"/>
          <w:sz w:val="24"/>
        </w:rPr>
        <w:t>--------------------------------------------------------------------</w:t>
      </w:r>
      <w:r w:rsidR="00CD5DA4">
        <w:rPr>
          <w:rFonts w:ascii="楷体_GB2312" w:eastAsia="楷体_GB2312" w:hint="eastAsia"/>
          <w:kern w:val="0"/>
          <w:sz w:val="24"/>
        </w:rPr>
        <w:t>9</w:t>
      </w:r>
    </w:p>
    <w:p w:rsidR="00215EF1" w:rsidRDefault="00215EF1" w:rsidP="00065F83">
      <w:pPr>
        <w:tabs>
          <w:tab w:val="num" w:pos="540"/>
        </w:tabs>
        <w:spacing w:line="420" w:lineRule="exact"/>
        <w:ind w:firstLine="540"/>
        <w:rPr>
          <w:rFonts w:ascii="楷体_GB2312" w:eastAsia="楷体_GB2312"/>
          <w:kern w:val="0"/>
          <w:sz w:val="24"/>
        </w:rPr>
      </w:pPr>
      <w:r w:rsidRPr="00F80203">
        <w:rPr>
          <w:rFonts w:ascii="楷体_GB2312" w:eastAsia="楷体_GB2312" w:hint="eastAsia"/>
          <w:kern w:val="0"/>
          <w:sz w:val="24"/>
        </w:rPr>
        <w:t>十</w:t>
      </w:r>
      <w:r w:rsidR="00383E14" w:rsidRPr="00F80203">
        <w:rPr>
          <w:rFonts w:ascii="楷体_GB2312" w:eastAsia="楷体_GB2312" w:hint="eastAsia"/>
          <w:kern w:val="0"/>
          <w:sz w:val="24"/>
        </w:rPr>
        <w:t>四</w:t>
      </w:r>
      <w:r w:rsidRPr="00F80203">
        <w:rPr>
          <w:rFonts w:ascii="楷体_GB2312" w:eastAsia="楷体_GB2312" w:hint="eastAsia"/>
          <w:kern w:val="0"/>
          <w:sz w:val="24"/>
        </w:rPr>
        <w:t>、估价报告的有效期</w:t>
      </w:r>
      <w:r w:rsidRPr="008229A0">
        <w:rPr>
          <w:rFonts w:eastAsia="仿宋_GB2312"/>
          <w:kern w:val="0"/>
          <w:sz w:val="24"/>
        </w:rPr>
        <w:t>---------------------------------------------------------</w:t>
      </w:r>
      <w:r w:rsidR="00AD663A">
        <w:rPr>
          <w:rFonts w:eastAsia="仿宋_GB2312"/>
          <w:kern w:val="0"/>
          <w:sz w:val="24"/>
        </w:rPr>
        <w:t>-</w:t>
      </w:r>
      <w:r w:rsidRPr="008229A0">
        <w:rPr>
          <w:rFonts w:eastAsia="仿宋_GB2312"/>
          <w:kern w:val="0"/>
          <w:sz w:val="24"/>
        </w:rPr>
        <w:t>----</w:t>
      </w:r>
      <w:r w:rsidR="0077010D">
        <w:rPr>
          <w:rFonts w:ascii="楷体_GB2312" w:eastAsia="楷体_GB2312" w:hint="eastAsia"/>
          <w:kern w:val="0"/>
          <w:sz w:val="24"/>
        </w:rPr>
        <w:t>9</w:t>
      </w:r>
    </w:p>
    <w:p w:rsidR="00566F08" w:rsidRDefault="00566F08" w:rsidP="00065F83">
      <w:pPr>
        <w:tabs>
          <w:tab w:val="num" w:pos="540"/>
        </w:tabs>
        <w:spacing w:line="420" w:lineRule="exact"/>
        <w:ind w:firstLine="540"/>
        <w:rPr>
          <w:rFonts w:ascii="楷体_GB2312" w:eastAsia="楷体_GB2312"/>
          <w:kern w:val="0"/>
          <w:sz w:val="24"/>
        </w:rPr>
      </w:pPr>
      <w:r w:rsidRPr="00F80203">
        <w:rPr>
          <w:rFonts w:ascii="楷体_GB2312" w:eastAsia="楷体_GB2312" w:hint="eastAsia"/>
          <w:kern w:val="0"/>
          <w:sz w:val="24"/>
        </w:rPr>
        <w:t>十</w:t>
      </w:r>
      <w:r>
        <w:rPr>
          <w:rFonts w:ascii="楷体_GB2312" w:eastAsia="楷体_GB2312" w:hint="eastAsia"/>
          <w:kern w:val="0"/>
          <w:sz w:val="24"/>
        </w:rPr>
        <w:t>五</w:t>
      </w:r>
      <w:r w:rsidRPr="00F80203">
        <w:rPr>
          <w:rFonts w:ascii="楷体_GB2312" w:eastAsia="楷体_GB2312" w:hint="eastAsia"/>
          <w:kern w:val="0"/>
          <w:sz w:val="24"/>
        </w:rPr>
        <w:t>、</w:t>
      </w:r>
      <w:r>
        <w:rPr>
          <w:rFonts w:ascii="楷体_GB2312" w:eastAsia="楷体_GB2312" w:hint="eastAsia"/>
          <w:kern w:val="0"/>
          <w:sz w:val="24"/>
        </w:rPr>
        <w:t>评估结果使用特别提示</w:t>
      </w:r>
      <w:r w:rsidRPr="008229A0">
        <w:rPr>
          <w:rFonts w:eastAsia="仿宋_GB2312"/>
          <w:kern w:val="0"/>
          <w:sz w:val="24"/>
        </w:rPr>
        <w:t>---------------------------------------------------</w:t>
      </w:r>
      <w:r>
        <w:rPr>
          <w:rFonts w:eastAsia="仿宋_GB2312"/>
          <w:kern w:val="0"/>
          <w:sz w:val="24"/>
        </w:rPr>
        <w:t>-</w:t>
      </w:r>
      <w:r w:rsidRPr="008229A0">
        <w:rPr>
          <w:rFonts w:eastAsia="仿宋_GB2312"/>
          <w:kern w:val="0"/>
          <w:sz w:val="24"/>
        </w:rPr>
        <w:t>----</w:t>
      </w:r>
      <w:r w:rsidR="00253BBA">
        <w:rPr>
          <w:rFonts w:ascii="楷体_GB2312" w:eastAsia="楷体_GB2312" w:hint="eastAsia"/>
          <w:kern w:val="0"/>
          <w:sz w:val="24"/>
        </w:rPr>
        <w:t>9</w:t>
      </w:r>
    </w:p>
    <w:p w:rsidR="00215EF1" w:rsidRPr="008229A0" w:rsidRDefault="00215EF1" w:rsidP="00065F83">
      <w:pPr>
        <w:spacing w:line="420" w:lineRule="exact"/>
        <w:rPr>
          <w:rFonts w:eastAsia="仿宋_GB2312"/>
          <w:sz w:val="24"/>
        </w:rPr>
      </w:pPr>
      <w:r w:rsidRPr="008229A0">
        <w:rPr>
          <w:rFonts w:eastAsia="黑体"/>
          <w:bCs/>
          <w:sz w:val="24"/>
        </w:rPr>
        <w:t>估价技术报告</w:t>
      </w:r>
      <w:r w:rsidR="009F6BD5" w:rsidRPr="008229A0">
        <w:rPr>
          <w:rFonts w:eastAsia="黑体" w:hint="eastAsia"/>
          <w:bCs/>
          <w:sz w:val="24"/>
        </w:rPr>
        <w:t>（由本公司留存备查，不提供给</w:t>
      </w:r>
      <w:r w:rsidR="00AD62B7">
        <w:rPr>
          <w:rFonts w:eastAsia="黑体" w:hint="eastAsia"/>
          <w:bCs/>
          <w:sz w:val="24"/>
        </w:rPr>
        <w:t>委托人</w:t>
      </w:r>
      <w:r w:rsidR="009F6BD5" w:rsidRPr="008229A0">
        <w:rPr>
          <w:rFonts w:eastAsia="黑体" w:hint="eastAsia"/>
          <w:bCs/>
          <w:sz w:val="24"/>
        </w:rPr>
        <w:t>）</w:t>
      </w:r>
    </w:p>
    <w:p w:rsidR="00ED7DD1" w:rsidRDefault="00D6456F" w:rsidP="00065F83">
      <w:pPr>
        <w:spacing w:line="420" w:lineRule="exact"/>
        <w:ind w:left="540"/>
        <w:rPr>
          <w:rFonts w:eastAsia="仿宋_GB2312"/>
          <w:sz w:val="24"/>
        </w:rPr>
      </w:pPr>
      <w:r w:rsidRPr="00D6456F">
        <w:rPr>
          <w:rFonts w:ascii="楷体_GB2312" w:eastAsia="楷体_GB2312" w:hint="eastAsia"/>
          <w:sz w:val="24"/>
        </w:rPr>
        <w:t>一、</w:t>
      </w:r>
      <w:r w:rsidR="00895F26">
        <w:rPr>
          <w:rFonts w:ascii="楷体_GB2312" w:eastAsia="楷体_GB2312" w:hint="eastAsia"/>
          <w:sz w:val="24"/>
        </w:rPr>
        <w:t>估价对象</w:t>
      </w:r>
      <w:r w:rsidR="00AE7F9B" w:rsidRPr="00D6456F">
        <w:rPr>
          <w:rFonts w:ascii="楷体_GB2312" w:eastAsia="楷体_GB2312" w:hint="eastAsia"/>
          <w:sz w:val="24"/>
        </w:rPr>
        <w:t>描述与</w:t>
      </w:r>
      <w:r w:rsidR="00ED7DD1" w:rsidRPr="00D6456F">
        <w:rPr>
          <w:rFonts w:ascii="楷体_GB2312" w:eastAsia="楷体_GB2312" w:hint="eastAsia"/>
          <w:sz w:val="24"/>
        </w:rPr>
        <w:t>分析</w:t>
      </w:r>
      <w:r w:rsidR="00ED7DD1" w:rsidRPr="00D11576">
        <w:rPr>
          <w:rFonts w:eastAsia="仿宋_GB2312"/>
          <w:sz w:val="24"/>
        </w:rPr>
        <w:t>-----------------</w:t>
      </w:r>
      <w:r w:rsidR="00ED7DD1" w:rsidRPr="00D11576">
        <w:rPr>
          <w:rFonts w:eastAsia="仿宋_GB2312"/>
          <w:kern w:val="0"/>
          <w:sz w:val="24"/>
        </w:rPr>
        <w:t>-------------</w:t>
      </w:r>
      <w:r w:rsidR="00ED7DD1" w:rsidRPr="00D11576">
        <w:rPr>
          <w:rFonts w:eastAsia="仿宋_GB2312"/>
          <w:sz w:val="24"/>
        </w:rPr>
        <w:t>-----------------</w:t>
      </w:r>
      <w:r w:rsidR="003D3915" w:rsidRPr="00D11576">
        <w:rPr>
          <w:rFonts w:eastAsia="仿宋_GB2312"/>
          <w:sz w:val="24"/>
        </w:rPr>
        <w:t>---</w:t>
      </w:r>
      <w:r w:rsidR="00ED7DD1" w:rsidRPr="00D11576">
        <w:rPr>
          <w:rFonts w:eastAsia="仿宋_GB2312"/>
          <w:sz w:val="24"/>
        </w:rPr>
        <w:t>--</w:t>
      </w:r>
      <w:r w:rsidR="000A7E99" w:rsidRPr="00D11576">
        <w:rPr>
          <w:rFonts w:eastAsia="仿宋_GB2312"/>
          <w:sz w:val="24"/>
        </w:rPr>
        <w:t>-</w:t>
      </w:r>
      <w:r w:rsidR="00ED7DD1" w:rsidRPr="00D11576">
        <w:rPr>
          <w:rFonts w:eastAsia="仿宋_GB2312"/>
          <w:sz w:val="24"/>
        </w:rPr>
        <w:t>--------</w:t>
      </w:r>
      <w:r w:rsidR="00253BBA" w:rsidRPr="00253BBA">
        <w:rPr>
          <w:rFonts w:ascii="楷体_GB2312" w:eastAsia="楷体_GB2312" w:hint="eastAsia"/>
          <w:kern w:val="0"/>
          <w:sz w:val="24"/>
        </w:rPr>
        <w:t>10</w:t>
      </w:r>
    </w:p>
    <w:p w:rsidR="00AE7F9B" w:rsidRPr="00D6456F" w:rsidRDefault="00D6456F" w:rsidP="00065F83">
      <w:pPr>
        <w:spacing w:line="420" w:lineRule="exact"/>
        <w:ind w:left="540"/>
        <w:rPr>
          <w:rFonts w:ascii="楷体_GB2312" w:eastAsia="楷体_GB2312"/>
          <w:sz w:val="24"/>
        </w:rPr>
      </w:pPr>
      <w:r w:rsidRPr="00D6456F">
        <w:rPr>
          <w:rFonts w:ascii="楷体_GB2312" w:eastAsia="楷体_GB2312" w:hint="eastAsia"/>
          <w:sz w:val="24"/>
        </w:rPr>
        <w:t>二、</w:t>
      </w:r>
      <w:r w:rsidR="00895F26" w:rsidRPr="00D6456F">
        <w:rPr>
          <w:rFonts w:ascii="楷体_GB2312" w:eastAsia="楷体_GB2312" w:hint="eastAsia"/>
          <w:sz w:val="24"/>
        </w:rPr>
        <w:t>市场背景</w:t>
      </w:r>
      <w:r w:rsidR="00AE7F9B" w:rsidRPr="00D6456F">
        <w:rPr>
          <w:rFonts w:ascii="楷体_GB2312" w:eastAsia="楷体_GB2312" w:hint="eastAsia"/>
          <w:sz w:val="24"/>
        </w:rPr>
        <w:t>描述与分析</w:t>
      </w:r>
      <w:r w:rsidR="00AE7F9B" w:rsidRPr="00D11576">
        <w:rPr>
          <w:rFonts w:eastAsia="仿宋_GB2312"/>
          <w:sz w:val="24"/>
        </w:rPr>
        <w:t>-----------------</w:t>
      </w:r>
      <w:r w:rsidR="00AE7F9B" w:rsidRPr="00D11576">
        <w:rPr>
          <w:rFonts w:eastAsia="仿宋_GB2312"/>
          <w:kern w:val="0"/>
          <w:sz w:val="24"/>
        </w:rPr>
        <w:t>-------------</w:t>
      </w:r>
      <w:r w:rsidR="00AE7F9B" w:rsidRPr="00D11576">
        <w:rPr>
          <w:rFonts w:eastAsia="仿宋_GB2312"/>
          <w:sz w:val="24"/>
        </w:rPr>
        <w:t>-------------</w:t>
      </w:r>
      <w:r w:rsidR="003D3915" w:rsidRPr="00D11576">
        <w:rPr>
          <w:rFonts w:eastAsia="仿宋_GB2312"/>
          <w:sz w:val="24"/>
        </w:rPr>
        <w:t>---</w:t>
      </w:r>
      <w:r w:rsidR="00AE7F9B" w:rsidRPr="00D11576">
        <w:rPr>
          <w:rFonts w:eastAsia="仿宋_GB2312"/>
          <w:sz w:val="24"/>
        </w:rPr>
        <w:t>----------------</w:t>
      </w:r>
      <w:r w:rsidR="001E5F07">
        <w:rPr>
          <w:rFonts w:ascii="楷体_GB2312" w:eastAsia="楷体_GB2312" w:hint="eastAsia"/>
          <w:sz w:val="24"/>
        </w:rPr>
        <w:t>11</w:t>
      </w:r>
    </w:p>
    <w:p w:rsidR="00ED7DD1" w:rsidRPr="00D11576" w:rsidRDefault="00D6456F" w:rsidP="00065F83">
      <w:pPr>
        <w:spacing w:line="420" w:lineRule="exact"/>
        <w:ind w:left="540"/>
        <w:rPr>
          <w:rFonts w:eastAsia="仿宋_GB2312"/>
          <w:sz w:val="24"/>
        </w:rPr>
      </w:pPr>
      <w:r w:rsidRPr="00D6456F">
        <w:rPr>
          <w:rFonts w:ascii="楷体_GB2312" w:eastAsia="楷体_GB2312" w:hint="eastAsia"/>
          <w:sz w:val="24"/>
        </w:rPr>
        <w:t>三、</w:t>
      </w:r>
      <w:r w:rsidR="00895F26">
        <w:rPr>
          <w:rFonts w:ascii="楷体_GB2312" w:eastAsia="楷体_GB2312" w:hint="eastAsia"/>
          <w:sz w:val="24"/>
        </w:rPr>
        <w:t>估价对象</w:t>
      </w:r>
      <w:r w:rsidR="00895F26" w:rsidRPr="00D6456F">
        <w:rPr>
          <w:rFonts w:ascii="楷体_GB2312" w:eastAsia="楷体_GB2312" w:hint="eastAsia"/>
          <w:sz w:val="24"/>
        </w:rPr>
        <w:t>最高最佳</w:t>
      </w:r>
      <w:r w:rsidR="00895F26">
        <w:rPr>
          <w:rFonts w:ascii="楷体_GB2312" w:eastAsia="楷体_GB2312" w:hint="eastAsia"/>
          <w:sz w:val="24"/>
        </w:rPr>
        <w:t>利</w:t>
      </w:r>
      <w:r w:rsidR="00895F26" w:rsidRPr="00D6456F">
        <w:rPr>
          <w:rFonts w:ascii="楷体_GB2312" w:eastAsia="楷体_GB2312" w:hint="eastAsia"/>
          <w:sz w:val="24"/>
        </w:rPr>
        <w:t>用分析</w:t>
      </w:r>
      <w:r w:rsidR="00ED7DD1" w:rsidRPr="00D11576">
        <w:rPr>
          <w:rFonts w:eastAsia="仿宋_GB2312"/>
          <w:sz w:val="24"/>
        </w:rPr>
        <w:t>----------------------------------------</w:t>
      </w:r>
      <w:r w:rsidR="004F094F" w:rsidRPr="00D11576">
        <w:rPr>
          <w:rFonts w:eastAsia="仿宋_GB2312"/>
          <w:sz w:val="24"/>
        </w:rPr>
        <w:t>-</w:t>
      </w:r>
      <w:r w:rsidR="00ED7DD1" w:rsidRPr="00D11576">
        <w:rPr>
          <w:rFonts w:eastAsia="仿宋_GB2312"/>
          <w:sz w:val="24"/>
        </w:rPr>
        <w:t>------------</w:t>
      </w:r>
      <w:r w:rsidR="0029352F" w:rsidRPr="00D6456F">
        <w:rPr>
          <w:rFonts w:ascii="楷体_GB2312" w:eastAsia="楷体_GB2312" w:hint="eastAsia"/>
          <w:sz w:val="24"/>
        </w:rPr>
        <w:t>1</w:t>
      </w:r>
      <w:r w:rsidR="001E5F07">
        <w:rPr>
          <w:rFonts w:ascii="楷体_GB2312" w:eastAsia="楷体_GB2312" w:hint="eastAsia"/>
          <w:sz w:val="24"/>
        </w:rPr>
        <w:t>2</w:t>
      </w:r>
    </w:p>
    <w:p w:rsidR="00ED7DD1" w:rsidRPr="00D11576" w:rsidRDefault="00D6456F" w:rsidP="00065F83">
      <w:pPr>
        <w:spacing w:line="420" w:lineRule="exact"/>
        <w:ind w:left="540"/>
        <w:rPr>
          <w:rFonts w:eastAsia="仿宋_GB2312"/>
          <w:sz w:val="24"/>
        </w:rPr>
      </w:pPr>
      <w:r w:rsidRPr="00D6456F">
        <w:rPr>
          <w:rFonts w:ascii="楷体_GB2312" w:eastAsia="楷体_GB2312" w:hint="eastAsia"/>
          <w:sz w:val="24"/>
        </w:rPr>
        <w:t>四、</w:t>
      </w:r>
      <w:r w:rsidR="00895F26" w:rsidRPr="00D6456F">
        <w:rPr>
          <w:rFonts w:ascii="楷体_GB2312" w:eastAsia="楷体_GB2312" w:hint="eastAsia"/>
          <w:sz w:val="24"/>
        </w:rPr>
        <w:t>估价方法</w:t>
      </w:r>
      <w:r w:rsidR="00895F26">
        <w:rPr>
          <w:rFonts w:ascii="楷体_GB2312" w:eastAsia="楷体_GB2312" w:hint="eastAsia"/>
          <w:sz w:val="24"/>
        </w:rPr>
        <w:t>适用性分析</w:t>
      </w:r>
      <w:r w:rsidR="00ED7DD1" w:rsidRPr="00D11576">
        <w:rPr>
          <w:rFonts w:eastAsia="仿宋_GB2312"/>
          <w:sz w:val="24"/>
        </w:rPr>
        <w:t>-------------------------------------------------</w:t>
      </w:r>
      <w:r w:rsidR="004F094F" w:rsidRPr="00D11576">
        <w:rPr>
          <w:rFonts w:eastAsia="仿宋_GB2312"/>
          <w:sz w:val="24"/>
        </w:rPr>
        <w:t>-</w:t>
      </w:r>
      <w:r w:rsidR="00ED7DD1" w:rsidRPr="00D11576">
        <w:rPr>
          <w:rFonts w:eastAsia="仿宋_GB2312"/>
          <w:sz w:val="24"/>
        </w:rPr>
        <w:t>------------</w:t>
      </w:r>
      <w:r w:rsidR="00AC3B89" w:rsidRPr="00D6456F">
        <w:rPr>
          <w:rFonts w:ascii="楷体_GB2312" w:eastAsia="楷体_GB2312" w:hint="eastAsia"/>
          <w:sz w:val="24"/>
        </w:rPr>
        <w:t>1</w:t>
      </w:r>
      <w:r w:rsidR="001E5F07">
        <w:rPr>
          <w:rFonts w:ascii="楷体_GB2312" w:eastAsia="楷体_GB2312" w:hint="eastAsia"/>
          <w:sz w:val="24"/>
        </w:rPr>
        <w:t>3</w:t>
      </w:r>
    </w:p>
    <w:p w:rsidR="00ED7DD1" w:rsidRPr="00895F26" w:rsidRDefault="00D6456F" w:rsidP="00065F83">
      <w:pPr>
        <w:spacing w:line="420" w:lineRule="exact"/>
        <w:ind w:left="540"/>
        <w:rPr>
          <w:rFonts w:ascii="楷体_GB2312" w:eastAsia="楷体_GB2312"/>
          <w:sz w:val="24"/>
        </w:rPr>
      </w:pPr>
      <w:r w:rsidRPr="00D6456F">
        <w:rPr>
          <w:rFonts w:ascii="楷体_GB2312" w:eastAsia="楷体_GB2312" w:hint="eastAsia"/>
          <w:sz w:val="24"/>
        </w:rPr>
        <w:t>五、</w:t>
      </w:r>
      <w:r w:rsidR="00895F26" w:rsidRPr="00D6456F">
        <w:rPr>
          <w:rFonts w:ascii="楷体_GB2312" w:eastAsia="楷体_GB2312" w:hint="eastAsia"/>
          <w:sz w:val="24"/>
        </w:rPr>
        <w:t>估价测算过程</w:t>
      </w:r>
      <w:r w:rsidR="00895F26" w:rsidRPr="00D11576">
        <w:rPr>
          <w:rFonts w:eastAsia="仿宋_GB2312"/>
          <w:sz w:val="24"/>
        </w:rPr>
        <w:t>---------------------------------------------------------------------</w:t>
      </w:r>
      <w:r w:rsidR="001E5F07">
        <w:rPr>
          <w:rFonts w:ascii="楷体_GB2312" w:eastAsia="楷体_GB2312" w:hint="eastAsia"/>
          <w:sz w:val="24"/>
        </w:rPr>
        <w:t>14</w:t>
      </w:r>
      <w:r w:rsidRPr="00D6456F">
        <w:rPr>
          <w:rFonts w:ascii="楷体_GB2312" w:eastAsia="楷体_GB2312" w:hint="eastAsia"/>
          <w:sz w:val="24"/>
        </w:rPr>
        <w:t>六、</w:t>
      </w:r>
      <w:r w:rsidR="00895F26" w:rsidRPr="00D6456F">
        <w:rPr>
          <w:rFonts w:ascii="楷体_GB2312" w:eastAsia="楷体_GB2312" w:hint="eastAsia"/>
          <w:sz w:val="24"/>
        </w:rPr>
        <w:t>估价结果确定</w:t>
      </w:r>
      <w:r w:rsidR="00895F26" w:rsidRPr="00D11576">
        <w:rPr>
          <w:rFonts w:eastAsia="仿宋_GB2312"/>
          <w:sz w:val="24"/>
        </w:rPr>
        <w:t>--------------------------------------------------------</w:t>
      </w:r>
      <w:r w:rsidR="003D3915" w:rsidRPr="00D11576">
        <w:rPr>
          <w:rFonts w:eastAsia="仿宋_GB2312"/>
          <w:sz w:val="24"/>
        </w:rPr>
        <w:t>---</w:t>
      </w:r>
      <w:r w:rsidR="00895F26" w:rsidRPr="00D11576">
        <w:rPr>
          <w:rFonts w:eastAsia="仿宋_GB2312"/>
          <w:sz w:val="24"/>
        </w:rPr>
        <w:t>---------</w:t>
      </w:r>
      <w:r w:rsidR="00895F26" w:rsidRPr="00D11576">
        <w:rPr>
          <w:rFonts w:eastAsia="仿宋_GB2312"/>
          <w:kern w:val="0"/>
          <w:sz w:val="24"/>
        </w:rPr>
        <w:t>-</w:t>
      </w:r>
      <w:r w:rsidR="00895F26" w:rsidRPr="00D11576">
        <w:rPr>
          <w:rFonts w:eastAsia="仿宋_GB2312"/>
          <w:sz w:val="24"/>
        </w:rPr>
        <w:t>--</w:t>
      </w:r>
      <w:r w:rsidR="001E5F07">
        <w:rPr>
          <w:rFonts w:ascii="楷体_GB2312" w:eastAsia="楷体_GB2312" w:hint="eastAsia"/>
          <w:sz w:val="24"/>
        </w:rPr>
        <w:t>20</w:t>
      </w:r>
    </w:p>
    <w:p w:rsidR="00215EF1" w:rsidRPr="008229A0" w:rsidRDefault="00215EF1" w:rsidP="00065F83">
      <w:pPr>
        <w:spacing w:line="420" w:lineRule="exact"/>
        <w:rPr>
          <w:rFonts w:eastAsia="黑体"/>
          <w:bCs/>
          <w:sz w:val="24"/>
        </w:rPr>
      </w:pPr>
      <w:r w:rsidRPr="008229A0">
        <w:rPr>
          <w:rFonts w:eastAsia="黑体"/>
          <w:bCs/>
          <w:sz w:val="24"/>
        </w:rPr>
        <w:t>附件</w:t>
      </w:r>
    </w:p>
    <w:p w:rsidR="00215EF1" w:rsidRPr="00D6456F" w:rsidRDefault="00D6456F" w:rsidP="00065F83">
      <w:pPr>
        <w:spacing w:line="420" w:lineRule="exact"/>
        <w:ind w:left="540"/>
        <w:rPr>
          <w:rFonts w:ascii="楷体_GB2312" w:eastAsia="楷体_GB2312"/>
          <w:sz w:val="24"/>
        </w:rPr>
      </w:pPr>
      <w:r>
        <w:rPr>
          <w:rFonts w:ascii="楷体_GB2312" w:eastAsia="楷体_GB2312" w:hint="eastAsia"/>
          <w:sz w:val="24"/>
        </w:rPr>
        <w:t>一、</w:t>
      </w:r>
      <w:r w:rsidR="00987287" w:rsidRPr="00D6456F">
        <w:rPr>
          <w:rFonts w:ascii="楷体_GB2312" w:eastAsia="楷体_GB2312" w:hint="eastAsia"/>
          <w:sz w:val="24"/>
        </w:rPr>
        <w:t xml:space="preserve">评估委托书复印件； </w:t>
      </w:r>
    </w:p>
    <w:p w:rsidR="00987287" w:rsidRPr="00D6456F" w:rsidRDefault="00D6456F" w:rsidP="00065F83">
      <w:pPr>
        <w:spacing w:line="420" w:lineRule="exact"/>
        <w:ind w:left="540"/>
        <w:rPr>
          <w:rFonts w:ascii="楷体_GB2312" w:eastAsia="楷体_GB2312"/>
          <w:sz w:val="24"/>
        </w:rPr>
      </w:pPr>
      <w:r>
        <w:rPr>
          <w:rFonts w:ascii="楷体_GB2312" w:eastAsia="楷体_GB2312" w:hint="eastAsia"/>
          <w:sz w:val="24"/>
        </w:rPr>
        <w:t>二、</w:t>
      </w:r>
      <w:r w:rsidR="00987287" w:rsidRPr="00D6456F">
        <w:rPr>
          <w:rFonts w:ascii="楷体_GB2312" w:eastAsia="楷体_GB2312" w:hint="eastAsia"/>
          <w:sz w:val="24"/>
        </w:rPr>
        <w:t>委估房地产照片；</w:t>
      </w:r>
    </w:p>
    <w:p w:rsidR="00065F83" w:rsidRDefault="00D6456F" w:rsidP="00065F83">
      <w:pPr>
        <w:spacing w:line="420" w:lineRule="exact"/>
        <w:ind w:left="540"/>
        <w:rPr>
          <w:rFonts w:ascii="楷体_GB2312" w:eastAsia="楷体_GB2312"/>
          <w:sz w:val="24"/>
        </w:rPr>
      </w:pPr>
      <w:r>
        <w:rPr>
          <w:rFonts w:ascii="楷体_GB2312" w:eastAsia="楷体_GB2312" w:hint="eastAsia"/>
          <w:sz w:val="24"/>
        </w:rPr>
        <w:lastRenderedPageBreak/>
        <w:t>三、</w:t>
      </w:r>
      <w:r w:rsidR="00987287" w:rsidRPr="00D6456F">
        <w:rPr>
          <w:rFonts w:ascii="楷体_GB2312" w:eastAsia="楷体_GB2312" w:hint="eastAsia"/>
          <w:sz w:val="24"/>
        </w:rPr>
        <w:t>委估房地产四至图</w:t>
      </w:r>
      <w:r w:rsidR="00065F83">
        <w:rPr>
          <w:rFonts w:ascii="楷体_GB2312" w:eastAsia="楷体_GB2312" w:hint="eastAsia"/>
          <w:sz w:val="24"/>
        </w:rPr>
        <w:t>、</w:t>
      </w:r>
    </w:p>
    <w:p w:rsidR="00987287" w:rsidRPr="00D6456F" w:rsidRDefault="00065F83" w:rsidP="00065F83">
      <w:pPr>
        <w:spacing w:line="420" w:lineRule="exact"/>
        <w:ind w:left="540"/>
        <w:rPr>
          <w:rFonts w:ascii="楷体_GB2312" w:eastAsia="楷体_GB2312"/>
          <w:sz w:val="24"/>
        </w:rPr>
      </w:pPr>
      <w:r>
        <w:rPr>
          <w:rFonts w:ascii="楷体_GB2312" w:eastAsia="楷体_GB2312" w:hint="eastAsia"/>
          <w:sz w:val="24"/>
        </w:rPr>
        <w:t>四、</w:t>
      </w:r>
      <w:r w:rsidR="006F3C12">
        <w:rPr>
          <w:rFonts w:ascii="楷体_GB2312" w:eastAsia="楷体_GB2312" w:hint="eastAsia"/>
          <w:sz w:val="24"/>
        </w:rPr>
        <w:t>《不动产登记</w:t>
      </w:r>
      <w:r w:rsidR="00253BBA">
        <w:rPr>
          <w:rFonts w:ascii="楷体_GB2312" w:eastAsia="楷体_GB2312" w:hint="eastAsia"/>
          <w:sz w:val="24"/>
        </w:rPr>
        <w:t>（薄）</w:t>
      </w:r>
      <w:r w:rsidR="006F3C12">
        <w:rPr>
          <w:rFonts w:ascii="楷体_GB2312" w:eastAsia="楷体_GB2312" w:hint="eastAsia"/>
          <w:sz w:val="24"/>
        </w:rPr>
        <w:t>查询证明</w:t>
      </w:r>
      <w:r>
        <w:rPr>
          <w:rFonts w:ascii="楷体_GB2312" w:eastAsia="楷体_GB2312" w:hint="eastAsia"/>
          <w:sz w:val="24"/>
        </w:rPr>
        <w:t>》复印件</w:t>
      </w:r>
      <w:r w:rsidR="00987287" w:rsidRPr="00D6456F">
        <w:rPr>
          <w:rFonts w:ascii="楷体_GB2312" w:eastAsia="楷体_GB2312" w:hint="eastAsia"/>
          <w:sz w:val="24"/>
        </w:rPr>
        <w:t>；</w:t>
      </w:r>
    </w:p>
    <w:p w:rsidR="00215EF1" w:rsidRPr="00D6456F" w:rsidRDefault="00065F83" w:rsidP="00065F83">
      <w:pPr>
        <w:spacing w:line="420" w:lineRule="exact"/>
        <w:ind w:left="540"/>
        <w:rPr>
          <w:rFonts w:ascii="楷体_GB2312" w:eastAsia="楷体_GB2312"/>
          <w:sz w:val="24"/>
        </w:rPr>
      </w:pPr>
      <w:r>
        <w:rPr>
          <w:rFonts w:ascii="楷体_GB2312" w:eastAsia="楷体_GB2312" w:hint="eastAsia"/>
          <w:sz w:val="24"/>
        </w:rPr>
        <w:t>五</w:t>
      </w:r>
      <w:r w:rsidR="00D6456F">
        <w:rPr>
          <w:rFonts w:ascii="楷体_GB2312" w:eastAsia="楷体_GB2312" w:hint="eastAsia"/>
          <w:sz w:val="24"/>
        </w:rPr>
        <w:t>、</w:t>
      </w:r>
      <w:r w:rsidR="00987287" w:rsidRPr="00D6456F">
        <w:rPr>
          <w:rFonts w:ascii="楷体_GB2312" w:eastAsia="楷体_GB2312" w:hint="eastAsia"/>
          <w:sz w:val="24"/>
        </w:rPr>
        <w:t>房地产估价机构企业法人营业执照复印件</w:t>
      </w:r>
      <w:r w:rsidR="00215EF1" w:rsidRPr="00D6456F">
        <w:rPr>
          <w:rFonts w:ascii="楷体_GB2312" w:eastAsia="楷体_GB2312" w:hint="eastAsia"/>
          <w:sz w:val="24"/>
        </w:rPr>
        <w:t>；</w:t>
      </w:r>
    </w:p>
    <w:p w:rsidR="00215EF1" w:rsidRDefault="00065F83" w:rsidP="00065F83">
      <w:pPr>
        <w:spacing w:line="420" w:lineRule="exact"/>
        <w:ind w:left="540"/>
        <w:rPr>
          <w:rFonts w:eastAsia="仿宋_GB2312"/>
          <w:sz w:val="24"/>
        </w:rPr>
      </w:pPr>
      <w:r>
        <w:rPr>
          <w:rFonts w:ascii="楷体_GB2312" w:eastAsia="楷体_GB2312" w:hint="eastAsia"/>
          <w:sz w:val="24"/>
        </w:rPr>
        <w:t>六</w:t>
      </w:r>
      <w:r w:rsidR="00D6456F">
        <w:rPr>
          <w:rFonts w:ascii="楷体_GB2312" w:eastAsia="楷体_GB2312" w:hint="eastAsia"/>
          <w:sz w:val="24"/>
        </w:rPr>
        <w:t>、</w:t>
      </w:r>
      <w:r w:rsidR="00987287" w:rsidRPr="00D6456F">
        <w:rPr>
          <w:rFonts w:ascii="楷体_GB2312" w:eastAsia="楷体_GB2312" w:hint="eastAsia"/>
          <w:sz w:val="24"/>
        </w:rPr>
        <w:t>房地产估价机构资质证书复印件</w:t>
      </w:r>
      <w:r w:rsidR="00AE7F9B" w:rsidRPr="00D6456F">
        <w:rPr>
          <w:rFonts w:ascii="楷体_GB2312" w:eastAsia="楷体_GB2312" w:hint="eastAsia"/>
          <w:sz w:val="24"/>
        </w:rPr>
        <w:t>与估价师执业资格证书复印件</w:t>
      </w:r>
      <w:r w:rsidR="00AE7F9B">
        <w:rPr>
          <w:rFonts w:eastAsia="仿宋_GB2312" w:hint="eastAsia"/>
          <w:sz w:val="24"/>
        </w:rPr>
        <w:t>。</w:t>
      </w:r>
    </w:p>
    <w:p w:rsidR="00D42C58" w:rsidRPr="008229A0" w:rsidRDefault="00D42C58" w:rsidP="0076639E">
      <w:pPr>
        <w:spacing w:line="440" w:lineRule="exact"/>
        <w:ind w:left="540"/>
        <w:rPr>
          <w:rFonts w:eastAsia="仿宋_GB2312"/>
          <w:sz w:val="24"/>
        </w:rPr>
        <w:sectPr w:rsidR="00D42C58" w:rsidRPr="008229A0" w:rsidSect="006C790B">
          <w:pgSz w:w="11906" w:h="16838" w:code="9"/>
          <w:pgMar w:top="1440" w:right="1800" w:bottom="1440" w:left="1800" w:header="851" w:footer="992" w:gutter="0"/>
          <w:cols w:space="425"/>
          <w:docGrid w:linePitch="312"/>
        </w:sectPr>
      </w:pPr>
    </w:p>
    <w:p w:rsidR="00215EF1" w:rsidRPr="008229A0" w:rsidRDefault="00215EF1" w:rsidP="000444ED">
      <w:pPr>
        <w:spacing w:line="360" w:lineRule="auto"/>
        <w:jc w:val="center"/>
        <w:rPr>
          <w:rFonts w:eastAsia="黑体"/>
          <w:b/>
          <w:bCs/>
          <w:spacing w:val="40"/>
          <w:sz w:val="36"/>
        </w:rPr>
      </w:pPr>
      <w:r w:rsidRPr="008229A0">
        <w:rPr>
          <w:rFonts w:eastAsia="黑体"/>
          <w:b/>
          <w:bCs/>
          <w:spacing w:val="40"/>
          <w:sz w:val="36"/>
        </w:rPr>
        <w:lastRenderedPageBreak/>
        <w:t>估</w:t>
      </w:r>
      <w:r w:rsidRPr="008229A0">
        <w:rPr>
          <w:rFonts w:eastAsia="黑体"/>
          <w:b/>
          <w:bCs/>
          <w:spacing w:val="40"/>
          <w:sz w:val="36"/>
        </w:rPr>
        <w:t xml:space="preserve"> </w:t>
      </w:r>
      <w:r w:rsidRPr="008229A0">
        <w:rPr>
          <w:rFonts w:eastAsia="黑体"/>
          <w:b/>
          <w:bCs/>
          <w:spacing w:val="40"/>
          <w:sz w:val="36"/>
        </w:rPr>
        <w:t>价</w:t>
      </w:r>
      <w:r w:rsidRPr="008229A0">
        <w:rPr>
          <w:rFonts w:eastAsia="黑体"/>
          <w:b/>
          <w:bCs/>
          <w:spacing w:val="40"/>
          <w:sz w:val="36"/>
        </w:rPr>
        <w:t xml:space="preserve"> </w:t>
      </w:r>
      <w:r w:rsidRPr="008229A0">
        <w:rPr>
          <w:rFonts w:eastAsia="黑体"/>
          <w:b/>
          <w:bCs/>
          <w:spacing w:val="40"/>
          <w:sz w:val="36"/>
        </w:rPr>
        <w:t>师</w:t>
      </w:r>
      <w:r w:rsidRPr="008229A0">
        <w:rPr>
          <w:rFonts w:eastAsia="黑体"/>
          <w:b/>
          <w:bCs/>
          <w:spacing w:val="40"/>
          <w:sz w:val="36"/>
        </w:rPr>
        <w:t xml:space="preserve"> </w:t>
      </w:r>
      <w:r w:rsidRPr="008229A0">
        <w:rPr>
          <w:rFonts w:eastAsia="黑体"/>
          <w:b/>
          <w:bCs/>
          <w:spacing w:val="40"/>
          <w:sz w:val="36"/>
        </w:rPr>
        <w:t>声</w:t>
      </w:r>
      <w:r w:rsidRPr="008229A0">
        <w:rPr>
          <w:rFonts w:eastAsia="黑体"/>
          <w:b/>
          <w:bCs/>
          <w:spacing w:val="40"/>
          <w:sz w:val="36"/>
        </w:rPr>
        <w:t xml:space="preserve"> </w:t>
      </w:r>
      <w:r w:rsidRPr="008229A0">
        <w:rPr>
          <w:rFonts w:eastAsia="黑体"/>
          <w:b/>
          <w:bCs/>
          <w:spacing w:val="40"/>
          <w:sz w:val="36"/>
        </w:rPr>
        <w:t>明</w:t>
      </w:r>
    </w:p>
    <w:p w:rsidR="00215EF1" w:rsidRPr="00D6456F" w:rsidRDefault="007F2113" w:rsidP="000444ED">
      <w:pPr>
        <w:spacing w:line="360" w:lineRule="auto"/>
        <w:rPr>
          <w:rFonts w:ascii="楷体_GB2312" w:eastAsia="楷体_GB2312"/>
          <w:sz w:val="24"/>
        </w:rPr>
      </w:pPr>
      <w:r w:rsidRPr="00D6456F">
        <w:rPr>
          <w:rFonts w:ascii="楷体_GB2312" w:eastAsia="楷体_GB2312" w:hint="eastAsia"/>
          <w:sz w:val="24"/>
        </w:rPr>
        <w:t>对于本报告我们特作如下郑重声</w:t>
      </w:r>
      <w:r w:rsidR="00215EF1" w:rsidRPr="00D6456F">
        <w:rPr>
          <w:rFonts w:ascii="楷体_GB2312" w:eastAsia="楷体_GB2312" w:hint="eastAsia"/>
          <w:sz w:val="24"/>
        </w:rPr>
        <w:t>明：</w:t>
      </w:r>
    </w:p>
    <w:p w:rsidR="00215EF1" w:rsidRPr="00D6456F" w:rsidRDefault="00215EF1" w:rsidP="000444ED">
      <w:pPr>
        <w:spacing w:line="360" w:lineRule="auto"/>
        <w:ind w:firstLineChars="225" w:firstLine="540"/>
        <w:rPr>
          <w:rFonts w:ascii="楷体_GB2312" w:eastAsia="楷体_GB2312"/>
          <w:sz w:val="24"/>
        </w:rPr>
      </w:pPr>
      <w:r w:rsidRPr="00D6456F">
        <w:rPr>
          <w:rFonts w:ascii="楷体_GB2312" w:eastAsia="楷体_GB2312" w:hint="eastAsia"/>
          <w:sz w:val="24"/>
        </w:rPr>
        <w:t>一、</w:t>
      </w:r>
      <w:r w:rsidR="002E3791">
        <w:rPr>
          <w:rFonts w:ascii="楷体_GB2312" w:eastAsia="楷体_GB2312" w:hint="eastAsia"/>
          <w:sz w:val="24"/>
        </w:rPr>
        <w:t>注册房地产估价师在</w:t>
      </w:r>
      <w:r w:rsidRPr="00D6456F">
        <w:rPr>
          <w:rFonts w:ascii="楷体_GB2312" w:eastAsia="楷体_GB2312" w:hint="eastAsia"/>
          <w:sz w:val="24"/>
        </w:rPr>
        <w:t>估价报告中</w:t>
      </w:r>
      <w:r w:rsidR="002E3791">
        <w:rPr>
          <w:rFonts w:ascii="楷体_GB2312" w:eastAsia="楷体_GB2312" w:hint="eastAsia"/>
          <w:sz w:val="24"/>
        </w:rPr>
        <w:t>对</w:t>
      </w:r>
      <w:r w:rsidRPr="00D6456F">
        <w:rPr>
          <w:rFonts w:ascii="楷体_GB2312" w:eastAsia="楷体_GB2312" w:hint="eastAsia"/>
          <w:sz w:val="24"/>
        </w:rPr>
        <w:t>事实</w:t>
      </w:r>
      <w:r w:rsidR="002E3791">
        <w:rPr>
          <w:rFonts w:ascii="楷体_GB2312" w:eastAsia="楷体_GB2312" w:hint="eastAsia"/>
          <w:sz w:val="24"/>
        </w:rPr>
        <w:t>的说明</w:t>
      </w:r>
      <w:r w:rsidRPr="00D6456F">
        <w:rPr>
          <w:rFonts w:ascii="楷体_GB2312" w:eastAsia="楷体_GB2312" w:hint="eastAsia"/>
          <w:sz w:val="24"/>
        </w:rPr>
        <w:t>是真实的和准确的</w:t>
      </w:r>
      <w:r w:rsidR="002E3791">
        <w:rPr>
          <w:rFonts w:ascii="楷体_GB2312" w:eastAsia="楷体_GB2312" w:hint="eastAsia"/>
          <w:sz w:val="24"/>
        </w:rPr>
        <w:t>，没有虚假记载、误导性陈述和重大遗漏；</w:t>
      </w:r>
    </w:p>
    <w:p w:rsidR="00215EF1" w:rsidRPr="00D6456F" w:rsidRDefault="00215EF1">
      <w:pPr>
        <w:spacing w:line="360" w:lineRule="auto"/>
        <w:ind w:leftChars="-28" w:left="-59" w:firstLineChars="249" w:firstLine="598"/>
        <w:rPr>
          <w:rFonts w:ascii="楷体_GB2312" w:eastAsia="楷体_GB2312"/>
          <w:sz w:val="24"/>
        </w:rPr>
      </w:pPr>
      <w:r w:rsidRPr="00D6456F">
        <w:rPr>
          <w:rFonts w:ascii="楷体_GB2312" w:eastAsia="楷体_GB2312" w:hint="eastAsia"/>
          <w:sz w:val="24"/>
        </w:rPr>
        <w:t>二、本估价报告中的分析、意见和结论是</w:t>
      </w:r>
      <w:r w:rsidR="002E3791">
        <w:rPr>
          <w:rFonts w:ascii="楷体_GB2312" w:eastAsia="楷体_GB2312" w:hint="eastAsia"/>
          <w:sz w:val="24"/>
        </w:rPr>
        <w:t>注册房地产估价师独立、客观、</w:t>
      </w:r>
      <w:r w:rsidRPr="00D6456F">
        <w:rPr>
          <w:rFonts w:ascii="楷体_GB2312" w:eastAsia="楷体_GB2312" w:hint="eastAsia"/>
          <w:sz w:val="24"/>
        </w:rPr>
        <w:t>公正的专业分析、意见和结论，但受本估价报告中已说明的假设和限制条件的限制</w:t>
      </w:r>
      <w:r w:rsidR="002E3791">
        <w:rPr>
          <w:rFonts w:ascii="楷体_GB2312" w:eastAsia="楷体_GB2312" w:hint="eastAsia"/>
          <w:sz w:val="24"/>
        </w:rPr>
        <w:t>；</w:t>
      </w:r>
    </w:p>
    <w:p w:rsidR="00215EF1" w:rsidRPr="00D6456F" w:rsidRDefault="00215EF1">
      <w:pPr>
        <w:spacing w:line="360" w:lineRule="auto"/>
        <w:ind w:leftChars="-28" w:left="-59" w:firstLineChars="249" w:firstLine="598"/>
        <w:rPr>
          <w:rFonts w:ascii="楷体_GB2312" w:eastAsia="楷体_GB2312"/>
          <w:sz w:val="24"/>
        </w:rPr>
      </w:pPr>
      <w:r w:rsidRPr="00D6456F">
        <w:rPr>
          <w:rFonts w:ascii="楷体_GB2312" w:eastAsia="楷体_GB2312" w:hint="eastAsia"/>
          <w:sz w:val="24"/>
        </w:rPr>
        <w:t>三、</w:t>
      </w:r>
      <w:r w:rsidR="002E3791">
        <w:rPr>
          <w:rFonts w:ascii="楷体_GB2312" w:eastAsia="楷体_GB2312" w:hint="eastAsia"/>
          <w:sz w:val="24"/>
        </w:rPr>
        <w:t>注册房地产估价师</w:t>
      </w:r>
      <w:r w:rsidRPr="00D6456F">
        <w:rPr>
          <w:rFonts w:ascii="楷体_GB2312" w:eastAsia="楷体_GB2312" w:hint="eastAsia"/>
          <w:sz w:val="24"/>
        </w:rPr>
        <w:t>与本次估价的估价对象没有</w:t>
      </w:r>
      <w:r w:rsidR="002E3791">
        <w:rPr>
          <w:rFonts w:ascii="楷体_GB2312" w:eastAsia="楷体_GB2312" w:hint="eastAsia"/>
          <w:sz w:val="24"/>
        </w:rPr>
        <w:t>现实的、潜在的利益，与估价委托人及估价利害人没有</w:t>
      </w:r>
      <w:r w:rsidRPr="00D6456F">
        <w:rPr>
          <w:rFonts w:ascii="楷体_GB2312" w:eastAsia="楷体_GB2312" w:hint="eastAsia"/>
          <w:sz w:val="24"/>
        </w:rPr>
        <w:t>利害关系，也</w:t>
      </w:r>
      <w:r w:rsidR="002E3791">
        <w:rPr>
          <w:rFonts w:ascii="楷体_GB2312" w:eastAsia="楷体_GB2312" w:hint="eastAsia"/>
          <w:sz w:val="24"/>
        </w:rPr>
        <w:t>对估价对象、估价委托人及估价利害关系人没有</w:t>
      </w:r>
      <w:r w:rsidRPr="00D6456F">
        <w:rPr>
          <w:rFonts w:ascii="楷体_GB2312" w:eastAsia="楷体_GB2312" w:hint="eastAsia"/>
          <w:sz w:val="24"/>
        </w:rPr>
        <w:t>偏见</w:t>
      </w:r>
      <w:r w:rsidR="002E3791">
        <w:rPr>
          <w:rFonts w:ascii="楷体_GB2312" w:eastAsia="楷体_GB2312" w:hint="eastAsia"/>
          <w:sz w:val="24"/>
        </w:rPr>
        <w:t>；</w:t>
      </w:r>
    </w:p>
    <w:p w:rsidR="00215EF1" w:rsidRPr="00D6456F" w:rsidRDefault="00215EF1">
      <w:pPr>
        <w:spacing w:line="360" w:lineRule="auto"/>
        <w:ind w:leftChars="-28" w:left="-59" w:firstLineChars="249" w:firstLine="598"/>
        <w:rPr>
          <w:rFonts w:ascii="楷体_GB2312" w:eastAsia="楷体_GB2312"/>
          <w:sz w:val="24"/>
        </w:rPr>
      </w:pPr>
      <w:r w:rsidRPr="00D6456F">
        <w:rPr>
          <w:rFonts w:ascii="楷体_GB2312" w:eastAsia="楷体_GB2312" w:hint="eastAsia"/>
          <w:sz w:val="24"/>
        </w:rPr>
        <w:t>四、</w:t>
      </w:r>
      <w:r w:rsidR="002E3791">
        <w:rPr>
          <w:rFonts w:ascii="楷体_GB2312" w:eastAsia="楷体_GB2312" w:hint="eastAsia"/>
          <w:sz w:val="24"/>
        </w:rPr>
        <w:t>注册房地产估价师是</w:t>
      </w:r>
      <w:r w:rsidRPr="00D6456F">
        <w:rPr>
          <w:rFonts w:ascii="楷体_GB2312" w:eastAsia="楷体_GB2312" w:hint="eastAsia"/>
          <w:sz w:val="24"/>
        </w:rPr>
        <w:t>依照中华人民共和国标准GB/T50291-</w:t>
      </w:r>
      <w:r w:rsidR="002E3791">
        <w:rPr>
          <w:rFonts w:ascii="楷体_GB2312" w:eastAsia="楷体_GB2312" w:hint="eastAsia"/>
          <w:sz w:val="24"/>
        </w:rPr>
        <w:t>2015</w:t>
      </w:r>
      <w:r w:rsidRPr="00D6456F">
        <w:rPr>
          <w:rFonts w:ascii="楷体_GB2312" w:eastAsia="楷体_GB2312" w:hint="eastAsia"/>
          <w:sz w:val="24"/>
        </w:rPr>
        <w:t>《房地产估价规范》进行</w:t>
      </w:r>
      <w:r w:rsidR="002E3791">
        <w:rPr>
          <w:rFonts w:ascii="楷体_GB2312" w:eastAsia="楷体_GB2312" w:hint="eastAsia"/>
          <w:sz w:val="24"/>
        </w:rPr>
        <w:t>估价工作</w:t>
      </w:r>
      <w:r w:rsidRPr="00D6456F">
        <w:rPr>
          <w:rFonts w:ascii="楷体_GB2312" w:eastAsia="楷体_GB2312" w:hint="eastAsia"/>
          <w:sz w:val="24"/>
        </w:rPr>
        <w:t>，撰写本估价报告。</w:t>
      </w:r>
    </w:p>
    <w:p w:rsidR="00215EF1" w:rsidRPr="00D6456F" w:rsidRDefault="00215EF1">
      <w:pPr>
        <w:pStyle w:val="a4"/>
        <w:tabs>
          <w:tab w:val="clear" w:pos="720"/>
        </w:tabs>
        <w:ind w:firstLineChars="225" w:firstLine="540"/>
        <w:rPr>
          <w:rFonts w:ascii="楷体_GB2312" w:eastAsia="楷体_GB2312" w:hAnsi="Times New Roman" w:cs="Times New Roman"/>
        </w:rPr>
      </w:pPr>
      <w:r w:rsidRPr="00D6456F">
        <w:rPr>
          <w:rFonts w:ascii="楷体_GB2312" w:eastAsia="楷体_GB2312" w:hAnsi="Times New Roman" w:cs="Times New Roman" w:hint="eastAsia"/>
        </w:rPr>
        <w:t>五、</w:t>
      </w:r>
      <w:r w:rsidR="007650EE" w:rsidRPr="00D6456F">
        <w:rPr>
          <w:rFonts w:ascii="楷体_GB2312" w:eastAsia="楷体_GB2312" w:hAnsi="Times New Roman" w:cs="Times New Roman" w:hint="eastAsia"/>
        </w:rPr>
        <w:t>中国注册房地产估价师</w:t>
      </w:r>
      <w:r w:rsidR="00370E7C">
        <w:rPr>
          <w:rFonts w:ascii="楷体_GB2312" w:eastAsia="楷体_GB2312" w:hAnsi="Times New Roman" w:cs="Times New Roman" w:hint="eastAsia"/>
        </w:rPr>
        <w:t>荣力力</w:t>
      </w:r>
      <w:r w:rsidR="00B921D8" w:rsidRPr="00D6456F">
        <w:rPr>
          <w:rFonts w:ascii="楷体_GB2312" w:eastAsia="楷体_GB2312" w:hAnsi="Times New Roman" w:cs="Times New Roman" w:hint="eastAsia"/>
        </w:rPr>
        <w:t>、</w:t>
      </w:r>
      <w:r w:rsidR="00D3768D">
        <w:rPr>
          <w:rFonts w:ascii="楷体_GB2312" w:eastAsia="楷体_GB2312" w:hAnsi="Times New Roman" w:cs="Times New Roman" w:hint="eastAsia"/>
        </w:rPr>
        <w:t>李宁</w:t>
      </w:r>
      <w:r w:rsidRPr="00D6456F">
        <w:rPr>
          <w:rFonts w:ascii="楷体_GB2312" w:eastAsia="楷体_GB2312" w:hAnsi="Times New Roman" w:cs="Times New Roman" w:hint="eastAsia"/>
        </w:rPr>
        <w:t>已对本估价报告中的估价对象进行了实地查勘，并对</w:t>
      </w:r>
      <w:r w:rsidR="00ED79F4">
        <w:rPr>
          <w:rFonts w:ascii="楷体_GB2312" w:eastAsia="楷体_GB2312" w:hAnsi="Times New Roman" w:cs="Times New Roman" w:hint="eastAsia"/>
        </w:rPr>
        <w:t>查勘</w:t>
      </w:r>
      <w:r w:rsidRPr="00D6456F">
        <w:rPr>
          <w:rFonts w:ascii="楷体_GB2312" w:eastAsia="楷体_GB2312" w:hAnsi="Times New Roman" w:cs="Times New Roman" w:hint="eastAsia"/>
        </w:rPr>
        <w:t>的客观性、真实性、公正性承担责任，但我们对估价对象的现场</w:t>
      </w:r>
      <w:r w:rsidR="00ED79F4">
        <w:rPr>
          <w:rFonts w:ascii="楷体_GB2312" w:eastAsia="楷体_GB2312" w:hAnsi="Times New Roman" w:cs="Times New Roman" w:hint="eastAsia"/>
        </w:rPr>
        <w:t>查勘</w:t>
      </w:r>
      <w:r w:rsidRPr="00D6456F">
        <w:rPr>
          <w:rFonts w:ascii="楷体_GB2312" w:eastAsia="楷体_GB2312" w:hAnsi="Times New Roman" w:cs="Times New Roman" w:hint="eastAsia"/>
        </w:rPr>
        <w:t>仅限于其外观和使用状况，对被遮盖、未暴露及难以接触到的部分，依据</w:t>
      </w:r>
      <w:r w:rsidR="00AD62B7">
        <w:rPr>
          <w:rFonts w:ascii="楷体_GB2312" w:eastAsia="楷体_GB2312" w:hAnsi="Times New Roman" w:cs="Times New Roman" w:hint="eastAsia"/>
        </w:rPr>
        <w:t>委托人</w:t>
      </w:r>
      <w:r w:rsidRPr="00D6456F">
        <w:rPr>
          <w:rFonts w:ascii="楷体_GB2312" w:eastAsia="楷体_GB2312" w:hAnsi="Times New Roman" w:cs="Times New Roman" w:hint="eastAsia"/>
        </w:rPr>
        <w:t>提供的资料进行估价。除非另有协议，我们不承担对估价对象建筑结构质量进行调查的责任。</w:t>
      </w:r>
    </w:p>
    <w:p w:rsidR="00215EF1" w:rsidRPr="00D6456F" w:rsidRDefault="00215EF1">
      <w:pPr>
        <w:spacing w:line="360" w:lineRule="auto"/>
        <w:ind w:firstLineChars="200" w:firstLine="480"/>
        <w:rPr>
          <w:rFonts w:ascii="楷体_GB2312" w:eastAsia="楷体_GB2312"/>
          <w:sz w:val="24"/>
        </w:rPr>
      </w:pPr>
      <w:r w:rsidRPr="00D6456F">
        <w:rPr>
          <w:rFonts w:ascii="楷体_GB2312" w:eastAsia="楷体_GB2312" w:hint="eastAsia"/>
          <w:sz w:val="24"/>
        </w:rPr>
        <w:t>六、没有人对</w:t>
      </w:r>
      <w:r w:rsidR="007F2113" w:rsidRPr="00D6456F">
        <w:rPr>
          <w:rFonts w:ascii="楷体_GB2312" w:eastAsia="楷体_GB2312" w:hint="eastAsia"/>
          <w:sz w:val="24"/>
        </w:rPr>
        <w:t>本估价报告提供</w:t>
      </w:r>
      <w:r w:rsidRPr="00D6456F">
        <w:rPr>
          <w:rFonts w:ascii="楷体_GB2312" w:eastAsia="楷体_GB2312" w:hint="eastAsia"/>
          <w:sz w:val="24"/>
        </w:rPr>
        <w:t>重要专业帮助。</w:t>
      </w:r>
    </w:p>
    <w:p w:rsidR="00215EF1" w:rsidRPr="00D6456F" w:rsidRDefault="00215EF1">
      <w:pPr>
        <w:spacing w:line="360" w:lineRule="auto"/>
        <w:ind w:firstLineChars="200" w:firstLine="480"/>
        <w:rPr>
          <w:rFonts w:ascii="楷体_GB2312" w:eastAsia="楷体_GB2312"/>
          <w:sz w:val="24"/>
        </w:rPr>
      </w:pPr>
      <w:r w:rsidRPr="00D6456F">
        <w:rPr>
          <w:rFonts w:ascii="楷体_GB2312" w:eastAsia="楷体_GB2312" w:hint="eastAsia"/>
          <w:sz w:val="24"/>
        </w:rPr>
        <w:t>七、本估价报告</w:t>
      </w:r>
      <w:r w:rsidR="00C71A32" w:rsidRPr="00D6456F">
        <w:rPr>
          <w:rFonts w:ascii="楷体_GB2312" w:eastAsia="楷体_GB2312" w:hint="eastAsia"/>
          <w:sz w:val="24"/>
        </w:rPr>
        <w:t>仅供本宗司法案件的双方当事人及经办司法部门使用，对任何第三方及其他目的的使用本公司不承担任何责任</w:t>
      </w:r>
      <w:r w:rsidRPr="00D6456F">
        <w:rPr>
          <w:rFonts w:ascii="楷体_GB2312" w:eastAsia="楷体_GB2312" w:hint="eastAsia"/>
          <w:sz w:val="24"/>
        </w:rPr>
        <w:t>。</w:t>
      </w:r>
    </w:p>
    <w:p w:rsidR="00215EF1" w:rsidRPr="00D6456F" w:rsidRDefault="00215EF1">
      <w:pPr>
        <w:spacing w:line="360" w:lineRule="auto"/>
        <w:ind w:firstLineChars="200" w:firstLine="480"/>
        <w:jc w:val="left"/>
        <w:rPr>
          <w:rFonts w:ascii="楷体_GB2312" w:eastAsia="楷体_GB2312"/>
          <w:sz w:val="24"/>
        </w:rPr>
      </w:pPr>
      <w:r w:rsidRPr="00D6456F">
        <w:rPr>
          <w:rFonts w:ascii="楷体_GB2312" w:eastAsia="楷体_GB2312" w:hint="eastAsia"/>
          <w:sz w:val="24"/>
        </w:rPr>
        <w:t>八、报告估价结果仅作为</w:t>
      </w:r>
      <w:r w:rsidR="00AD62B7">
        <w:rPr>
          <w:rFonts w:ascii="楷体_GB2312" w:eastAsia="楷体_GB2312" w:hint="eastAsia"/>
          <w:sz w:val="24"/>
        </w:rPr>
        <w:t>委托人</w:t>
      </w:r>
      <w:r w:rsidRPr="00D6456F">
        <w:rPr>
          <w:rFonts w:ascii="楷体_GB2312" w:eastAsia="楷体_GB2312" w:hint="eastAsia"/>
          <w:sz w:val="24"/>
        </w:rPr>
        <w:t>在本次估价目的下使用，不得做其他用途。未经本估价机构和估价人员同意，估价报告不得向</w:t>
      </w:r>
      <w:r w:rsidR="00AD62B7">
        <w:rPr>
          <w:rFonts w:ascii="楷体_GB2312" w:eastAsia="楷体_GB2312" w:hint="eastAsia"/>
          <w:sz w:val="24"/>
        </w:rPr>
        <w:t>委托人</w:t>
      </w:r>
      <w:r w:rsidRPr="00D6456F">
        <w:rPr>
          <w:rFonts w:ascii="楷体_GB2312" w:eastAsia="楷体_GB2312" w:hint="eastAsia"/>
          <w:sz w:val="24"/>
        </w:rPr>
        <w:t>及报告审查部门以外的单位及个人提供，凡因委托人使用估价报告不当而引起的后果，估价机构和估价人员不承担</w:t>
      </w:r>
      <w:r w:rsidR="00F66519">
        <w:rPr>
          <w:rFonts w:ascii="楷体_GB2312" w:eastAsia="楷体_GB2312" w:hint="eastAsia"/>
          <w:sz w:val="24"/>
        </w:rPr>
        <w:t>任何</w:t>
      </w:r>
      <w:r w:rsidRPr="00D6456F">
        <w:rPr>
          <w:rFonts w:ascii="楷体_GB2312" w:eastAsia="楷体_GB2312" w:hint="eastAsia"/>
          <w:sz w:val="24"/>
        </w:rPr>
        <w:t>责任。</w:t>
      </w:r>
    </w:p>
    <w:p w:rsidR="00215EF1" w:rsidRPr="00D6456F" w:rsidRDefault="00215EF1">
      <w:pPr>
        <w:pStyle w:val="30"/>
        <w:spacing w:line="360" w:lineRule="auto"/>
        <w:ind w:left="0" w:firstLineChars="200" w:firstLine="480"/>
        <w:rPr>
          <w:rFonts w:ascii="楷体_GB2312" w:eastAsia="楷体_GB2312" w:hAnsi="Times New Roman" w:cs="Times New Roman"/>
        </w:rPr>
      </w:pPr>
      <w:r w:rsidRPr="00D6456F">
        <w:rPr>
          <w:rFonts w:ascii="楷体_GB2312" w:eastAsia="楷体_GB2312" w:hAnsi="Times New Roman" w:cs="Times New Roman" w:hint="eastAsia"/>
        </w:rPr>
        <w:t>九、本估价报告的全部或其部分内容不得发表于任何公开媒体上，报告解释权为本估价机构所有。</w:t>
      </w:r>
    </w:p>
    <w:p w:rsidR="007650EE" w:rsidRPr="00D6456F" w:rsidRDefault="007650EE" w:rsidP="00C53558">
      <w:pPr>
        <w:spacing w:after="100" w:afterAutospacing="1" w:line="360" w:lineRule="auto"/>
        <w:ind w:firstLineChars="200" w:firstLine="480"/>
        <w:rPr>
          <w:rFonts w:ascii="楷体_GB2312" w:eastAsia="楷体_GB2312"/>
          <w:sz w:val="24"/>
        </w:rPr>
      </w:pPr>
      <w:r w:rsidRPr="00D6456F">
        <w:rPr>
          <w:rFonts w:ascii="楷体_GB2312" w:eastAsia="楷体_GB2312" w:hint="eastAsia"/>
          <w:sz w:val="24"/>
        </w:rPr>
        <w:t>中国注册房地产估价师：荣力力       注册号：212</w:t>
      </w:r>
      <w:r w:rsidR="00CA3A53" w:rsidRPr="00D6456F">
        <w:rPr>
          <w:rFonts w:ascii="楷体_GB2312" w:eastAsia="楷体_GB2312" w:hint="eastAsia"/>
          <w:sz w:val="24"/>
        </w:rPr>
        <w:t>0040050</w:t>
      </w:r>
      <w:r w:rsidRPr="00D6456F">
        <w:rPr>
          <w:rFonts w:ascii="楷体_GB2312" w:eastAsia="楷体_GB2312" w:hint="eastAsia"/>
          <w:sz w:val="24"/>
        </w:rPr>
        <w:t xml:space="preserve">    签名：   </w:t>
      </w:r>
    </w:p>
    <w:p w:rsidR="007650EE" w:rsidRPr="00D6456F" w:rsidRDefault="007650EE" w:rsidP="007650EE">
      <w:pPr>
        <w:spacing w:after="100" w:afterAutospacing="1" w:line="360" w:lineRule="auto"/>
        <w:rPr>
          <w:rFonts w:ascii="楷体_GB2312" w:eastAsia="楷体_GB2312"/>
          <w:sz w:val="24"/>
        </w:rPr>
      </w:pPr>
    </w:p>
    <w:p w:rsidR="00D3768D" w:rsidRPr="00D6456F" w:rsidRDefault="00D3768D" w:rsidP="00D3768D">
      <w:pPr>
        <w:spacing w:after="100" w:afterAutospacing="1" w:line="360" w:lineRule="auto"/>
        <w:ind w:firstLineChars="200" w:firstLine="480"/>
        <w:rPr>
          <w:rFonts w:ascii="楷体_GB2312" w:eastAsia="楷体_GB2312"/>
          <w:b/>
          <w:bCs/>
          <w:sz w:val="36"/>
        </w:rPr>
        <w:sectPr w:rsidR="00D3768D" w:rsidRPr="00D6456F" w:rsidSect="00C53558">
          <w:headerReference w:type="default" r:id="rId8"/>
          <w:footerReference w:type="default" r:id="rId9"/>
          <w:pgSz w:w="11906" w:h="16838" w:code="9"/>
          <w:pgMar w:top="1440" w:right="1531" w:bottom="1440" w:left="1531" w:header="851" w:footer="992" w:gutter="0"/>
          <w:pgNumType w:start="1"/>
          <w:cols w:space="425"/>
          <w:docGrid w:linePitch="312"/>
        </w:sectPr>
      </w:pPr>
      <w:r w:rsidRPr="00D6456F">
        <w:rPr>
          <w:rFonts w:ascii="楷体_GB2312" w:eastAsia="楷体_GB2312" w:hint="eastAsia"/>
          <w:sz w:val="24"/>
        </w:rPr>
        <w:t>中国注册房地产估价师：</w:t>
      </w:r>
      <w:r>
        <w:rPr>
          <w:rFonts w:ascii="楷体_GB2312" w:eastAsia="楷体_GB2312" w:hint="eastAsia"/>
          <w:sz w:val="24"/>
        </w:rPr>
        <w:t>李  宁</w:t>
      </w:r>
      <w:r w:rsidRPr="00D6456F">
        <w:rPr>
          <w:rFonts w:ascii="楷体_GB2312" w:eastAsia="楷体_GB2312" w:hint="eastAsia"/>
          <w:sz w:val="24"/>
        </w:rPr>
        <w:t xml:space="preserve">       注册号：</w:t>
      </w:r>
      <w:r w:rsidRPr="00E64273">
        <w:rPr>
          <w:rFonts w:ascii="楷体_GB2312" w:eastAsia="楷体_GB2312"/>
          <w:sz w:val="24"/>
        </w:rPr>
        <w:t>2120100078</w:t>
      </w:r>
      <w:r w:rsidRPr="00D6456F">
        <w:rPr>
          <w:rFonts w:ascii="楷体_GB2312" w:eastAsia="楷体_GB2312" w:hint="eastAsia"/>
          <w:sz w:val="24"/>
        </w:rPr>
        <w:t xml:space="preserve">    签名：</w:t>
      </w:r>
      <w:r w:rsidRPr="00D6456F">
        <w:rPr>
          <w:rFonts w:ascii="楷体_GB2312" w:eastAsia="楷体_GB2312" w:hint="eastAsia"/>
          <w:b/>
          <w:bCs/>
          <w:sz w:val="36"/>
        </w:rPr>
        <w:t xml:space="preserve"> </w:t>
      </w:r>
    </w:p>
    <w:p w:rsidR="00215EF1" w:rsidRPr="008229A0" w:rsidRDefault="00215EF1">
      <w:pPr>
        <w:spacing w:line="300" w:lineRule="auto"/>
        <w:jc w:val="center"/>
        <w:rPr>
          <w:rFonts w:eastAsia="黑体"/>
          <w:b/>
          <w:bCs/>
          <w:sz w:val="36"/>
        </w:rPr>
      </w:pPr>
      <w:r w:rsidRPr="008229A0">
        <w:rPr>
          <w:rFonts w:eastAsia="黑体"/>
          <w:b/>
          <w:bCs/>
          <w:sz w:val="36"/>
        </w:rPr>
        <w:lastRenderedPageBreak/>
        <w:t>估价的假设和限制条件</w:t>
      </w:r>
    </w:p>
    <w:p w:rsidR="00C15C15" w:rsidRPr="008229A0" w:rsidRDefault="00C15C15" w:rsidP="00592AD8">
      <w:pPr>
        <w:adjustRightInd w:val="0"/>
        <w:snapToGrid w:val="0"/>
        <w:spacing w:line="460" w:lineRule="exact"/>
        <w:rPr>
          <w:rFonts w:eastAsia="黑体"/>
          <w:bCs/>
          <w:sz w:val="24"/>
        </w:rPr>
      </w:pPr>
      <w:r w:rsidRPr="008229A0">
        <w:rPr>
          <w:rFonts w:eastAsia="黑体"/>
          <w:bCs/>
          <w:sz w:val="24"/>
        </w:rPr>
        <w:t>一、</w:t>
      </w:r>
      <w:r>
        <w:rPr>
          <w:rFonts w:eastAsia="黑体" w:hint="eastAsia"/>
          <w:bCs/>
          <w:sz w:val="24"/>
        </w:rPr>
        <w:t>本次</w:t>
      </w:r>
      <w:r w:rsidRPr="008229A0">
        <w:rPr>
          <w:rFonts w:eastAsia="黑体"/>
          <w:bCs/>
          <w:sz w:val="24"/>
        </w:rPr>
        <w:t>估价</w:t>
      </w:r>
      <w:r>
        <w:rPr>
          <w:rFonts w:eastAsia="黑体" w:hint="eastAsia"/>
          <w:bCs/>
          <w:sz w:val="24"/>
        </w:rPr>
        <w:t>的一般</w:t>
      </w:r>
      <w:r w:rsidRPr="008229A0">
        <w:rPr>
          <w:rFonts w:eastAsia="黑体"/>
          <w:bCs/>
          <w:sz w:val="24"/>
        </w:rPr>
        <w:t>假设</w:t>
      </w:r>
    </w:p>
    <w:p w:rsidR="00476035" w:rsidRPr="0082616E" w:rsidRDefault="00476035" w:rsidP="00592AD8">
      <w:pPr>
        <w:tabs>
          <w:tab w:val="left" w:pos="360"/>
          <w:tab w:val="left" w:pos="900"/>
          <w:tab w:val="left" w:pos="1080"/>
        </w:tabs>
        <w:adjustRightInd w:val="0"/>
        <w:snapToGrid w:val="0"/>
        <w:spacing w:line="460" w:lineRule="exact"/>
        <w:ind w:firstLineChars="200" w:firstLine="480"/>
        <w:rPr>
          <w:rFonts w:ascii="楷体_GB2312" w:eastAsia="楷体_GB2312"/>
          <w:sz w:val="24"/>
        </w:rPr>
      </w:pPr>
      <w:r w:rsidRPr="0082616E">
        <w:rPr>
          <w:rFonts w:ascii="楷体_GB2312" w:eastAsia="楷体_GB2312" w:hint="eastAsia"/>
          <w:sz w:val="24"/>
        </w:rPr>
        <w:t>1</w:t>
      </w:r>
      <w:r>
        <w:rPr>
          <w:rFonts w:ascii="楷体_GB2312" w:eastAsia="楷体_GB2312" w:hint="eastAsia"/>
          <w:sz w:val="24"/>
        </w:rPr>
        <w:t>.估价对象产权清晰，可在公开市场上自由转让</w:t>
      </w:r>
      <w:r w:rsidRPr="0082616E">
        <w:rPr>
          <w:rFonts w:ascii="楷体_GB2312" w:eastAsia="楷体_GB2312" w:hint="eastAsia"/>
          <w:sz w:val="24"/>
        </w:rPr>
        <w:t>；</w:t>
      </w:r>
    </w:p>
    <w:p w:rsidR="00476035" w:rsidRDefault="00476035" w:rsidP="00592AD8">
      <w:pPr>
        <w:tabs>
          <w:tab w:val="left" w:pos="360"/>
          <w:tab w:val="left" w:pos="1080"/>
        </w:tabs>
        <w:adjustRightInd w:val="0"/>
        <w:snapToGrid w:val="0"/>
        <w:spacing w:line="460" w:lineRule="exact"/>
        <w:ind w:firstLineChars="200" w:firstLine="480"/>
        <w:rPr>
          <w:rFonts w:ascii="楷体_GB2312" w:eastAsia="楷体_GB2312"/>
          <w:sz w:val="24"/>
        </w:rPr>
      </w:pPr>
      <w:r w:rsidRPr="0082616E">
        <w:rPr>
          <w:rFonts w:ascii="楷体_GB2312" w:eastAsia="楷体_GB2312" w:hint="eastAsia"/>
          <w:sz w:val="24"/>
        </w:rPr>
        <w:t>2</w:t>
      </w:r>
      <w:r>
        <w:rPr>
          <w:rFonts w:ascii="楷体_GB2312" w:eastAsia="楷体_GB2312" w:hint="eastAsia"/>
          <w:sz w:val="24"/>
        </w:rPr>
        <w:t>.估价对象不存在欠缴包括税收、物业费、供暖费、水电气费等；</w:t>
      </w:r>
    </w:p>
    <w:p w:rsidR="00476035" w:rsidRDefault="00476035" w:rsidP="00592AD8">
      <w:pPr>
        <w:tabs>
          <w:tab w:val="left" w:pos="360"/>
          <w:tab w:val="left" w:pos="1080"/>
        </w:tabs>
        <w:adjustRightInd w:val="0"/>
        <w:snapToGrid w:val="0"/>
        <w:spacing w:line="460" w:lineRule="exact"/>
        <w:ind w:firstLineChars="200" w:firstLine="480"/>
        <w:rPr>
          <w:rFonts w:ascii="楷体_GB2312" w:eastAsia="楷体_GB2312"/>
          <w:sz w:val="24"/>
        </w:rPr>
      </w:pPr>
      <w:r>
        <w:rPr>
          <w:rFonts w:ascii="楷体_GB2312" w:eastAsia="楷体_GB2312" w:hint="eastAsia"/>
          <w:sz w:val="24"/>
        </w:rPr>
        <w:t>3.</w:t>
      </w:r>
      <w:r w:rsidRPr="0082616E">
        <w:rPr>
          <w:rFonts w:ascii="楷体_GB2312" w:eastAsia="楷体_GB2312" w:hint="eastAsia"/>
          <w:sz w:val="24"/>
        </w:rPr>
        <w:t>估价人员已于</w:t>
      </w:r>
      <w:r w:rsidR="00A94BE1">
        <w:rPr>
          <w:rFonts w:ascii="楷体_GB2312" w:eastAsia="楷体_GB2312" w:hint="eastAsia"/>
          <w:sz w:val="24"/>
        </w:rPr>
        <w:t>2021年08月</w:t>
      </w:r>
      <w:r w:rsidR="00D77E13">
        <w:rPr>
          <w:rFonts w:ascii="楷体_GB2312" w:eastAsia="楷体_GB2312" w:hint="eastAsia"/>
          <w:sz w:val="24"/>
        </w:rPr>
        <w:t>12</w:t>
      </w:r>
      <w:r w:rsidR="00A94BE1">
        <w:rPr>
          <w:rFonts w:ascii="楷体_GB2312" w:eastAsia="楷体_GB2312" w:hint="eastAsia"/>
          <w:sz w:val="24"/>
        </w:rPr>
        <w:t>日</w:t>
      </w:r>
      <w:r w:rsidRPr="0082616E">
        <w:rPr>
          <w:rFonts w:ascii="楷体_GB2312" w:eastAsia="楷体_GB2312" w:hint="eastAsia"/>
          <w:sz w:val="24"/>
        </w:rPr>
        <w:t>进行现场</w:t>
      </w:r>
      <w:r w:rsidR="00ED79F4">
        <w:rPr>
          <w:rFonts w:ascii="楷体_GB2312" w:eastAsia="楷体_GB2312" w:hint="eastAsia"/>
          <w:sz w:val="24"/>
        </w:rPr>
        <w:t>查勘</w:t>
      </w:r>
      <w:r w:rsidRPr="0082616E">
        <w:rPr>
          <w:rFonts w:ascii="楷体_GB2312" w:eastAsia="楷体_GB2312" w:hint="eastAsia"/>
          <w:sz w:val="24"/>
        </w:rPr>
        <w:t>，本次现场</w:t>
      </w:r>
      <w:r w:rsidR="00ED79F4">
        <w:rPr>
          <w:rFonts w:ascii="楷体_GB2312" w:eastAsia="楷体_GB2312" w:hint="eastAsia"/>
          <w:sz w:val="24"/>
        </w:rPr>
        <w:t>查勘</w:t>
      </w:r>
      <w:r w:rsidRPr="0082616E">
        <w:rPr>
          <w:rFonts w:ascii="楷体_GB2312" w:eastAsia="楷体_GB2312" w:hint="eastAsia"/>
          <w:sz w:val="24"/>
        </w:rPr>
        <w:t>仅为一般性查看，未对房屋结构、设备和装修的隐蔽部位进行深度查勘和鉴定，</w:t>
      </w:r>
      <w:r>
        <w:rPr>
          <w:rFonts w:ascii="楷体_GB2312" w:eastAsia="楷体_GB2312" w:hint="eastAsia"/>
          <w:sz w:val="24"/>
        </w:rPr>
        <w:t>本次评估假设其无基础、结构等方面的重大质量问题；</w:t>
      </w:r>
    </w:p>
    <w:p w:rsidR="0033767E" w:rsidRPr="0082616E" w:rsidRDefault="0033767E" w:rsidP="00592AD8">
      <w:pPr>
        <w:spacing w:line="460" w:lineRule="exact"/>
        <w:ind w:firstLineChars="200" w:firstLine="480"/>
        <w:rPr>
          <w:rFonts w:ascii="楷体_GB2312" w:eastAsia="楷体_GB2312"/>
          <w:sz w:val="24"/>
        </w:rPr>
      </w:pPr>
      <w:r>
        <w:rPr>
          <w:rFonts w:ascii="楷体_GB2312" w:eastAsia="楷体_GB2312" w:hint="eastAsia"/>
          <w:sz w:val="24"/>
        </w:rPr>
        <w:t>4.交易双方都具有完全市场信息，对交易对象具有必要的专业知识，不考虑特殊买家的附加出价；</w:t>
      </w:r>
    </w:p>
    <w:p w:rsidR="0033767E" w:rsidRPr="0033767E" w:rsidRDefault="0033767E" w:rsidP="00592AD8">
      <w:pPr>
        <w:adjustRightInd w:val="0"/>
        <w:snapToGrid w:val="0"/>
        <w:spacing w:line="460" w:lineRule="exact"/>
        <w:ind w:firstLineChars="200" w:firstLine="480"/>
        <w:rPr>
          <w:rFonts w:ascii="楷体_GB2312" w:eastAsia="楷体_GB2312"/>
          <w:sz w:val="24"/>
        </w:rPr>
      </w:pPr>
      <w:r w:rsidRPr="0033767E">
        <w:rPr>
          <w:rFonts w:ascii="楷体_GB2312" w:eastAsia="楷体_GB2312" w:hint="eastAsia"/>
          <w:sz w:val="24"/>
        </w:rPr>
        <w:t>5.本次估价是以估价对象在价值时点的状况为依据进行的。</w:t>
      </w:r>
    </w:p>
    <w:p w:rsidR="0033767E" w:rsidRDefault="0033767E" w:rsidP="00592AD8">
      <w:pPr>
        <w:adjustRightInd w:val="0"/>
        <w:snapToGrid w:val="0"/>
        <w:spacing w:line="460" w:lineRule="exact"/>
        <w:ind w:firstLineChars="200" w:firstLine="480"/>
        <w:rPr>
          <w:rFonts w:ascii="楷体_GB2312" w:eastAsia="楷体_GB2312"/>
          <w:sz w:val="24"/>
        </w:rPr>
      </w:pPr>
      <w:r w:rsidRPr="0033767E">
        <w:rPr>
          <w:rFonts w:ascii="楷体_GB2312" w:eastAsia="楷体_GB2312" w:hint="eastAsia"/>
          <w:sz w:val="24"/>
        </w:rPr>
        <w:t>6.本次估价结果对应的交易税费全部由受让方负担。</w:t>
      </w:r>
    </w:p>
    <w:p w:rsidR="00C15C15" w:rsidRPr="008229A0" w:rsidRDefault="00C15C15" w:rsidP="00592AD8">
      <w:pPr>
        <w:adjustRightInd w:val="0"/>
        <w:snapToGrid w:val="0"/>
        <w:spacing w:line="460" w:lineRule="exact"/>
        <w:rPr>
          <w:rFonts w:eastAsia="黑体"/>
          <w:bCs/>
          <w:sz w:val="24"/>
        </w:rPr>
      </w:pPr>
      <w:r w:rsidRPr="008229A0">
        <w:rPr>
          <w:rFonts w:eastAsia="黑体"/>
          <w:bCs/>
          <w:sz w:val="24"/>
        </w:rPr>
        <w:t>二、</w:t>
      </w:r>
      <w:r>
        <w:rPr>
          <w:rFonts w:eastAsia="黑体" w:hint="eastAsia"/>
          <w:bCs/>
          <w:sz w:val="24"/>
        </w:rPr>
        <w:t>不确定事项假设</w:t>
      </w:r>
      <w:r>
        <w:rPr>
          <w:rFonts w:eastAsia="黑体" w:hint="eastAsia"/>
          <w:bCs/>
          <w:sz w:val="24"/>
        </w:rPr>
        <w:t xml:space="preserve"> </w:t>
      </w:r>
    </w:p>
    <w:p w:rsidR="0033767E" w:rsidRPr="0033767E" w:rsidRDefault="0033767E" w:rsidP="00592AD8">
      <w:pPr>
        <w:adjustRightInd w:val="0"/>
        <w:snapToGrid w:val="0"/>
        <w:spacing w:line="460" w:lineRule="exact"/>
        <w:ind w:firstLineChars="200" w:firstLine="480"/>
        <w:rPr>
          <w:rFonts w:ascii="楷体_GB2312" w:eastAsia="楷体_GB2312"/>
          <w:sz w:val="24"/>
        </w:rPr>
      </w:pPr>
      <w:r w:rsidRPr="0033767E">
        <w:rPr>
          <w:rFonts w:ascii="楷体_GB2312" w:eastAsia="楷体_GB2312" w:hint="eastAsia"/>
          <w:sz w:val="24"/>
        </w:rPr>
        <w:t>估价时没有考虑国家宏观经济政策发生变化，市场供应关系变化、市场结构转变、遇有自然力和其他不可抗力等因素对房地产价值的影响，也没有考虑估价对象特殊交易方式下的特殊交易情况等对评估价值的影响。</w:t>
      </w:r>
    </w:p>
    <w:p w:rsidR="00C15C15" w:rsidRPr="00561ED4" w:rsidRDefault="00C15C15" w:rsidP="00592AD8">
      <w:pPr>
        <w:adjustRightInd w:val="0"/>
        <w:snapToGrid w:val="0"/>
        <w:spacing w:line="460" w:lineRule="exact"/>
        <w:rPr>
          <w:rFonts w:ascii="黑体" w:eastAsia="黑体" w:hAnsi="黑体"/>
          <w:sz w:val="24"/>
        </w:rPr>
      </w:pPr>
      <w:r w:rsidRPr="00561ED4">
        <w:rPr>
          <w:rFonts w:ascii="黑体" w:eastAsia="黑体" w:hAnsi="黑体" w:hint="eastAsia"/>
          <w:sz w:val="24"/>
        </w:rPr>
        <w:t>三、背离实际情况假设</w:t>
      </w:r>
    </w:p>
    <w:p w:rsidR="0033767E" w:rsidRPr="0082616E" w:rsidRDefault="0033767E" w:rsidP="00592AD8">
      <w:pPr>
        <w:spacing w:line="460" w:lineRule="exact"/>
        <w:ind w:firstLineChars="200" w:firstLine="480"/>
        <w:rPr>
          <w:rFonts w:ascii="楷体_GB2312" w:eastAsia="楷体_GB2312"/>
          <w:sz w:val="24"/>
        </w:rPr>
      </w:pPr>
      <w:r>
        <w:rPr>
          <w:rFonts w:ascii="楷体_GB2312" w:eastAsia="楷体_GB2312" w:hint="eastAsia"/>
          <w:sz w:val="24"/>
        </w:rPr>
        <w:t>1.估价结果未考虑未来处置风险；</w:t>
      </w:r>
    </w:p>
    <w:p w:rsidR="0033767E" w:rsidRDefault="0033767E" w:rsidP="00592AD8">
      <w:pPr>
        <w:spacing w:line="460" w:lineRule="exact"/>
        <w:ind w:firstLineChars="200" w:firstLine="480"/>
        <w:rPr>
          <w:rFonts w:ascii="楷体_GB2312" w:eastAsia="楷体_GB2312"/>
          <w:sz w:val="24"/>
        </w:rPr>
      </w:pPr>
      <w:r>
        <w:rPr>
          <w:rFonts w:ascii="楷体_GB2312" w:eastAsia="楷体_GB2312" w:hint="eastAsia"/>
          <w:sz w:val="24"/>
        </w:rPr>
        <w:t>2.估价结果未考虑估价对象已承担的债务、或有债务及经营决策失误或市场运作失当对其价值的影响。</w:t>
      </w:r>
    </w:p>
    <w:p w:rsidR="0033767E" w:rsidRDefault="0033767E" w:rsidP="00592AD8">
      <w:pPr>
        <w:spacing w:line="460" w:lineRule="exact"/>
        <w:ind w:firstLineChars="200" w:firstLine="480"/>
        <w:rPr>
          <w:rFonts w:ascii="楷体_GB2312" w:eastAsia="楷体_GB2312"/>
          <w:sz w:val="24"/>
        </w:rPr>
      </w:pPr>
      <w:r>
        <w:rPr>
          <w:rFonts w:ascii="楷体_GB2312" w:eastAsia="楷体_GB2312" w:hint="eastAsia"/>
          <w:sz w:val="24"/>
        </w:rPr>
        <w:t>3.</w:t>
      </w:r>
      <w:r w:rsidRPr="002E44CF">
        <w:rPr>
          <w:rFonts w:ascii="楷体_GB2312" w:eastAsia="楷体_GB2312" w:hint="eastAsia"/>
          <w:sz w:val="24"/>
        </w:rPr>
        <w:t>至价值时点，估价对象存在</w:t>
      </w:r>
      <w:r>
        <w:rPr>
          <w:rFonts w:ascii="楷体_GB2312" w:eastAsia="楷体_GB2312" w:hint="eastAsia"/>
          <w:sz w:val="24"/>
        </w:rPr>
        <w:t>抵押权登记和司法查封登记</w:t>
      </w:r>
      <w:r w:rsidRPr="002E44CF">
        <w:rPr>
          <w:rFonts w:ascii="楷体_GB2312" w:eastAsia="楷体_GB2312" w:hint="eastAsia"/>
          <w:sz w:val="24"/>
        </w:rPr>
        <w:t>，本次评估为当事人申请，法院委托，故将估价对象视为没有</w:t>
      </w:r>
      <w:r>
        <w:rPr>
          <w:rFonts w:ascii="楷体_GB2312" w:eastAsia="楷体_GB2312" w:hint="eastAsia"/>
          <w:sz w:val="24"/>
        </w:rPr>
        <w:t>抵押权利和</w:t>
      </w:r>
      <w:r w:rsidRPr="002E44CF">
        <w:rPr>
          <w:rFonts w:ascii="楷体_GB2312" w:eastAsia="楷体_GB2312" w:hint="eastAsia"/>
          <w:sz w:val="24"/>
        </w:rPr>
        <w:t>查封的财产进行评估。</w:t>
      </w:r>
    </w:p>
    <w:p w:rsidR="00C15C15" w:rsidRPr="00561ED4" w:rsidRDefault="00C15C15" w:rsidP="00592AD8">
      <w:pPr>
        <w:adjustRightInd w:val="0"/>
        <w:snapToGrid w:val="0"/>
        <w:spacing w:line="460" w:lineRule="exact"/>
        <w:rPr>
          <w:rFonts w:ascii="黑体" w:eastAsia="黑体" w:hAnsi="黑体"/>
          <w:sz w:val="24"/>
        </w:rPr>
      </w:pPr>
      <w:r w:rsidRPr="00561ED4">
        <w:rPr>
          <w:rFonts w:ascii="黑体" w:eastAsia="黑体" w:hAnsi="黑体" w:hint="eastAsia"/>
          <w:sz w:val="24"/>
        </w:rPr>
        <w:t>四、本报告使用的限制条件</w:t>
      </w:r>
    </w:p>
    <w:p w:rsidR="00C15C15" w:rsidRPr="0082616E" w:rsidRDefault="00C15C15" w:rsidP="00592AD8">
      <w:pPr>
        <w:adjustRightInd w:val="0"/>
        <w:snapToGrid w:val="0"/>
        <w:spacing w:line="460" w:lineRule="exact"/>
        <w:ind w:firstLineChars="200" w:firstLine="480"/>
        <w:rPr>
          <w:rFonts w:ascii="楷体_GB2312" w:eastAsia="楷体_GB2312"/>
          <w:sz w:val="24"/>
        </w:rPr>
      </w:pPr>
      <w:r>
        <w:rPr>
          <w:rFonts w:ascii="楷体_GB2312" w:eastAsia="楷体_GB2312" w:hint="eastAsia"/>
          <w:sz w:val="24"/>
        </w:rPr>
        <w:t>1</w:t>
      </w:r>
      <w:r w:rsidR="00502ADB">
        <w:rPr>
          <w:rFonts w:ascii="楷体_GB2312" w:eastAsia="楷体_GB2312" w:hint="eastAsia"/>
          <w:sz w:val="24"/>
        </w:rPr>
        <w:t>.</w:t>
      </w:r>
      <w:r>
        <w:rPr>
          <w:rFonts w:ascii="楷体_GB2312" w:eastAsia="楷体_GB2312" w:hint="eastAsia"/>
          <w:sz w:val="24"/>
        </w:rPr>
        <w:t>本报告的估价结果是在本次评估特定的估价目的</w:t>
      </w:r>
      <w:r w:rsidR="00160143">
        <w:rPr>
          <w:rFonts w:ascii="楷体_GB2312" w:eastAsia="楷体_GB2312" w:hint="eastAsia"/>
          <w:sz w:val="24"/>
        </w:rPr>
        <w:t>下</w:t>
      </w:r>
      <w:r>
        <w:rPr>
          <w:rFonts w:ascii="楷体_GB2312" w:eastAsia="楷体_GB2312" w:hint="eastAsia"/>
          <w:sz w:val="24"/>
        </w:rPr>
        <w:t>形成的，不得用于其他目的，若改变估价目的，需另行评估；</w:t>
      </w:r>
    </w:p>
    <w:p w:rsidR="00C15C15" w:rsidRDefault="00C15C15" w:rsidP="00592AD8">
      <w:pPr>
        <w:adjustRightInd w:val="0"/>
        <w:snapToGrid w:val="0"/>
        <w:spacing w:line="460" w:lineRule="exact"/>
        <w:ind w:firstLineChars="200" w:firstLine="480"/>
        <w:rPr>
          <w:rFonts w:ascii="楷体_GB2312" w:eastAsia="楷体_GB2312"/>
          <w:sz w:val="24"/>
        </w:rPr>
      </w:pPr>
      <w:r>
        <w:rPr>
          <w:rFonts w:ascii="楷体_GB2312" w:eastAsia="楷体_GB2312" w:hint="eastAsia"/>
          <w:sz w:val="24"/>
        </w:rPr>
        <w:t>2</w:t>
      </w:r>
      <w:r w:rsidR="00502ADB">
        <w:rPr>
          <w:rFonts w:ascii="楷体_GB2312" w:eastAsia="楷体_GB2312" w:hint="eastAsia"/>
          <w:sz w:val="24"/>
        </w:rPr>
        <w:t>.</w:t>
      </w:r>
      <w:r w:rsidRPr="0082616E">
        <w:rPr>
          <w:rFonts w:ascii="楷体_GB2312" w:eastAsia="楷体_GB2312" w:hint="eastAsia"/>
          <w:sz w:val="24"/>
        </w:rPr>
        <w:t>本估价结果</w:t>
      </w:r>
      <w:r w:rsidR="00005097">
        <w:rPr>
          <w:rFonts w:ascii="楷体_GB2312" w:eastAsia="楷体_GB2312" w:hint="eastAsia"/>
          <w:sz w:val="24"/>
        </w:rPr>
        <w:t>至报出之日起</w:t>
      </w:r>
      <w:r w:rsidRPr="0082616E">
        <w:rPr>
          <w:rFonts w:ascii="楷体_GB2312" w:eastAsia="楷体_GB2312" w:hint="eastAsia"/>
          <w:sz w:val="24"/>
        </w:rPr>
        <w:t>有效期为一年，随着时间的推移，房地产市场状况和估价对象自身情况发生变化，估价对象的市场价值将发生相应变化，估价结果应做相应的调整或复估</w:t>
      </w:r>
      <w:r>
        <w:rPr>
          <w:rFonts w:ascii="楷体_GB2312" w:eastAsia="楷体_GB2312" w:hint="eastAsia"/>
          <w:sz w:val="24"/>
        </w:rPr>
        <w:t>；</w:t>
      </w:r>
    </w:p>
    <w:p w:rsidR="000B0A12" w:rsidRPr="00502ADB" w:rsidRDefault="00C15C15" w:rsidP="00592AD8">
      <w:pPr>
        <w:adjustRightInd w:val="0"/>
        <w:snapToGrid w:val="0"/>
        <w:spacing w:line="460" w:lineRule="exact"/>
        <w:ind w:firstLineChars="200" w:firstLine="480"/>
        <w:rPr>
          <w:rFonts w:ascii="楷体_GB2312" w:eastAsia="楷体_GB2312"/>
          <w:sz w:val="24"/>
        </w:rPr>
        <w:sectPr w:rsidR="000B0A12" w:rsidRPr="00502ADB" w:rsidSect="006C790B">
          <w:headerReference w:type="default" r:id="rId10"/>
          <w:pgSz w:w="11906" w:h="16838" w:code="9"/>
          <w:pgMar w:top="1440" w:right="1797" w:bottom="1440" w:left="1797" w:header="851" w:footer="992" w:gutter="0"/>
          <w:cols w:space="425"/>
          <w:docGrid w:linePitch="312"/>
        </w:sectPr>
      </w:pPr>
      <w:r>
        <w:rPr>
          <w:rFonts w:ascii="楷体_GB2312" w:eastAsia="楷体_GB2312" w:hint="eastAsia"/>
          <w:sz w:val="24"/>
        </w:rPr>
        <w:t>3</w:t>
      </w:r>
      <w:r w:rsidR="00502ADB">
        <w:rPr>
          <w:rFonts w:ascii="楷体_GB2312" w:eastAsia="楷体_GB2312" w:hint="eastAsia"/>
          <w:sz w:val="24"/>
        </w:rPr>
        <w:t>.</w:t>
      </w:r>
      <w:r>
        <w:rPr>
          <w:rFonts w:ascii="楷体_GB2312" w:eastAsia="楷体_GB2312" w:hint="eastAsia"/>
          <w:sz w:val="24"/>
        </w:rPr>
        <w:t>本估价报告仅供</w:t>
      </w:r>
      <w:r w:rsidR="00AD62B7">
        <w:rPr>
          <w:rFonts w:ascii="楷体_GB2312" w:eastAsia="楷体_GB2312" w:hint="eastAsia"/>
          <w:sz w:val="24"/>
        </w:rPr>
        <w:t>委托人</w:t>
      </w:r>
      <w:r>
        <w:rPr>
          <w:rFonts w:ascii="楷体_GB2312" w:eastAsia="楷体_GB2312" w:hint="eastAsia"/>
          <w:sz w:val="24"/>
        </w:rPr>
        <w:t>使用，非为法律规定的情况，未经估价机构许可，不得提供给除政府主管部门以外的任何单位和个人，其全部或部分内容不得刊载于任何文件</w:t>
      </w:r>
      <w:r w:rsidR="00502ADB">
        <w:rPr>
          <w:rFonts w:ascii="楷体_GB2312" w:eastAsia="楷体_GB2312" w:hint="eastAsia"/>
          <w:sz w:val="24"/>
        </w:rPr>
        <w:t>、公告或公开媒体上。</w:t>
      </w:r>
    </w:p>
    <w:p w:rsidR="00215EF1" w:rsidRPr="008229A0" w:rsidRDefault="00215EF1" w:rsidP="000D32AF">
      <w:pPr>
        <w:spacing w:before="100" w:after="50" w:line="520" w:lineRule="exact"/>
        <w:jc w:val="center"/>
        <w:rPr>
          <w:rFonts w:eastAsia="黑体"/>
          <w:bCs/>
          <w:sz w:val="36"/>
          <w:szCs w:val="36"/>
        </w:rPr>
      </w:pPr>
      <w:r w:rsidRPr="008229A0">
        <w:rPr>
          <w:rFonts w:eastAsia="黑体"/>
          <w:sz w:val="36"/>
          <w:szCs w:val="36"/>
        </w:rPr>
        <w:lastRenderedPageBreak/>
        <w:t>房</w:t>
      </w:r>
      <w:r w:rsidR="000D32AF" w:rsidRPr="008229A0">
        <w:rPr>
          <w:rFonts w:eastAsia="黑体"/>
          <w:sz w:val="36"/>
          <w:szCs w:val="36"/>
        </w:rPr>
        <w:t>地</w:t>
      </w:r>
      <w:r w:rsidRPr="008229A0">
        <w:rPr>
          <w:rFonts w:eastAsia="黑体"/>
          <w:sz w:val="36"/>
          <w:szCs w:val="36"/>
        </w:rPr>
        <w:t>产</w:t>
      </w:r>
      <w:r w:rsidRPr="008229A0">
        <w:rPr>
          <w:rFonts w:eastAsia="黑体"/>
          <w:bCs/>
          <w:sz w:val="36"/>
          <w:szCs w:val="36"/>
        </w:rPr>
        <w:t>估价结果报告</w:t>
      </w:r>
    </w:p>
    <w:p w:rsidR="00215EF1" w:rsidRPr="00592AD8" w:rsidRDefault="000D32AF" w:rsidP="00191CA1">
      <w:pPr>
        <w:spacing w:beforeLines="50"/>
        <w:jc w:val="center"/>
        <w:rPr>
          <w:rFonts w:eastAsia="创艺繁隶书"/>
          <w:sz w:val="24"/>
        </w:rPr>
      </w:pPr>
      <w:r w:rsidRPr="00592AD8">
        <w:rPr>
          <w:rFonts w:eastAsia="创艺繁隶书"/>
          <w:sz w:val="24"/>
        </w:rPr>
        <w:t>辽华益（</w:t>
      </w:r>
      <w:r w:rsidR="0033767E" w:rsidRPr="00592AD8">
        <w:rPr>
          <w:rFonts w:eastAsia="创艺繁隶书" w:hint="eastAsia"/>
          <w:sz w:val="24"/>
        </w:rPr>
        <w:t>ZF</w:t>
      </w:r>
      <w:r w:rsidRPr="00592AD8">
        <w:rPr>
          <w:rFonts w:eastAsia="创艺繁隶书"/>
          <w:sz w:val="24"/>
        </w:rPr>
        <w:t>）</w:t>
      </w:r>
      <w:r w:rsidR="00215EF1" w:rsidRPr="00592AD8">
        <w:rPr>
          <w:rFonts w:eastAsia="创艺繁隶书"/>
          <w:sz w:val="24"/>
        </w:rPr>
        <w:t>房</w:t>
      </w:r>
      <w:r w:rsidRPr="00592AD8">
        <w:rPr>
          <w:rFonts w:eastAsia="创艺繁隶书"/>
          <w:sz w:val="24"/>
        </w:rPr>
        <w:t>评</w:t>
      </w:r>
      <w:r w:rsidR="00215EF1" w:rsidRPr="00592AD8">
        <w:rPr>
          <w:rFonts w:eastAsia="创艺繁隶书"/>
          <w:sz w:val="24"/>
        </w:rPr>
        <w:t>字</w:t>
      </w:r>
      <w:r w:rsidR="00215EF1" w:rsidRPr="00592AD8">
        <w:rPr>
          <w:rFonts w:ascii="黑体" w:eastAsia="黑体" w:hint="eastAsia"/>
          <w:sz w:val="24"/>
        </w:rPr>
        <w:t>[2</w:t>
      </w:r>
      <w:r w:rsidR="0033767E" w:rsidRPr="00592AD8">
        <w:rPr>
          <w:rFonts w:ascii="黑体" w:eastAsia="黑体" w:hint="eastAsia"/>
          <w:sz w:val="24"/>
        </w:rPr>
        <w:t>021</w:t>
      </w:r>
      <w:r w:rsidR="00215EF1" w:rsidRPr="00592AD8">
        <w:rPr>
          <w:rFonts w:ascii="黑体" w:eastAsia="黑体" w:hint="eastAsia"/>
          <w:sz w:val="24"/>
        </w:rPr>
        <w:t>]</w:t>
      </w:r>
      <w:r w:rsidR="00592AD8" w:rsidRPr="00592AD8">
        <w:rPr>
          <w:rFonts w:ascii="黑体" w:eastAsia="黑体" w:hint="eastAsia"/>
          <w:sz w:val="24"/>
        </w:rPr>
        <w:t>1</w:t>
      </w:r>
      <w:r w:rsidR="00D77E13">
        <w:rPr>
          <w:rFonts w:ascii="黑体" w:eastAsia="黑体" w:hint="eastAsia"/>
          <w:sz w:val="24"/>
        </w:rPr>
        <w:t>12</w:t>
      </w:r>
      <w:r w:rsidR="00215EF1" w:rsidRPr="00592AD8">
        <w:rPr>
          <w:rFonts w:eastAsia="创艺繁隶书"/>
          <w:sz w:val="24"/>
        </w:rPr>
        <w:t>号</w:t>
      </w:r>
    </w:p>
    <w:p w:rsidR="00215EF1" w:rsidRPr="008229A0" w:rsidRDefault="00960CA3" w:rsidP="004438B2">
      <w:pPr>
        <w:adjustRightInd w:val="0"/>
        <w:snapToGrid w:val="0"/>
        <w:spacing w:line="460" w:lineRule="exact"/>
        <w:rPr>
          <w:rFonts w:eastAsia="黑体"/>
          <w:bCs/>
          <w:sz w:val="24"/>
        </w:rPr>
      </w:pPr>
      <w:r w:rsidRPr="008229A0">
        <w:rPr>
          <w:rFonts w:eastAsia="黑体"/>
          <w:bCs/>
          <w:sz w:val="24"/>
        </w:rPr>
        <w:t>一、</w:t>
      </w:r>
      <w:r w:rsidR="002E3791">
        <w:rPr>
          <w:rFonts w:eastAsia="黑体" w:hint="eastAsia"/>
          <w:bCs/>
          <w:sz w:val="24"/>
        </w:rPr>
        <w:t>估价</w:t>
      </w:r>
      <w:r w:rsidR="00215EF1" w:rsidRPr="008229A0">
        <w:rPr>
          <w:rFonts w:eastAsia="黑体"/>
          <w:bCs/>
          <w:sz w:val="24"/>
        </w:rPr>
        <w:t>委托</w:t>
      </w:r>
      <w:r w:rsidR="002E3791">
        <w:rPr>
          <w:rFonts w:eastAsia="黑体" w:hint="eastAsia"/>
          <w:bCs/>
          <w:sz w:val="24"/>
        </w:rPr>
        <w:t>人</w:t>
      </w:r>
    </w:p>
    <w:p w:rsidR="00215EF1" w:rsidRPr="00AE41CB" w:rsidRDefault="00215EF1" w:rsidP="004438B2">
      <w:pPr>
        <w:adjustRightInd w:val="0"/>
        <w:snapToGrid w:val="0"/>
        <w:spacing w:line="460" w:lineRule="exact"/>
        <w:ind w:firstLine="480"/>
        <w:rPr>
          <w:rFonts w:ascii="楷体_GB2312" w:eastAsia="楷体_GB2312"/>
          <w:sz w:val="24"/>
        </w:rPr>
      </w:pPr>
      <w:r w:rsidRPr="00AE41CB">
        <w:rPr>
          <w:rFonts w:ascii="楷体_GB2312" w:eastAsia="楷体_GB2312" w:hint="eastAsia"/>
          <w:sz w:val="24"/>
        </w:rPr>
        <w:t>委 托 人：</w:t>
      </w:r>
      <w:r w:rsidR="0001160D">
        <w:rPr>
          <w:rFonts w:ascii="楷体_GB2312" w:eastAsia="楷体_GB2312" w:hint="eastAsia"/>
          <w:sz w:val="24"/>
        </w:rPr>
        <w:t>沈阳市苏家屯区人民法院</w:t>
      </w:r>
    </w:p>
    <w:p w:rsidR="004A0518" w:rsidRPr="00AE41CB" w:rsidRDefault="004A0518" w:rsidP="004438B2">
      <w:pPr>
        <w:adjustRightInd w:val="0"/>
        <w:snapToGrid w:val="0"/>
        <w:spacing w:line="460" w:lineRule="exact"/>
        <w:ind w:firstLine="480"/>
        <w:rPr>
          <w:rFonts w:ascii="楷体_GB2312" w:eastAsia="楷体_GB2312"/>
          <w:sz w:val="24"/>
        </w:rPr>
      </w:pPr>
      <w:r w:rsidRPr="00AE41CB">
        <w:rPr>
          <w:rFonts w:ascii="楷体_GB2312" w:eastAsia="楷体_GB2312" w:hint="eastAsia"/>
          <w:sz w:val="24"/>
        </w:rPr>
        <w:t>联 系 人：</w:t>
      </w:r>
      <w:r w:rsidR="005136CC">
        <w:rPr>
          <w:rFonts w:ascii="楷体_GB2312" w:eastAsia="楷体_GB2312" w:hint="eastAsia"/>
          <w:sz w:val="24"/>
        </w:rPr>
        <w:t>李</w:t>
      </w:r>
      <w:r w:rsidR="006A34C1" w:rsidRPr="00AE41CB">
        <w:rPr>
          <w:rFonts w:ascii="楷体_GB2312" w:eastAsia="楷体_GB2312" w:hint="eastAsia"/>
          <w:sz w:val="24"/>
        </w:rPr>
        <w:t>法官</w:t>
      </w:r>
    </w:p>
    <w:p w:rsidR="00912F14" w:rsidRPr="00AE41CB" w:rsidRDefault="00912F14" w:rsidP="004438B2">
      <w:pPr>
        <w:adjustRightInd w:val="0"/>
        <w:snapToGrid w:val="0"/>
        <w:spacing w:line="460" w:lineRule="exact"/>
        <w:ind w:firstLine="480"/>
        <w:rPr>
          <w:rFonts w:ascii="楷体_GB2312" w:eastAsia="楷体_GB2312"/>
          <w:sz w:val="24"/>
        </w:rPr>
      </w:pPr>
      <w:r w:rsidRPr="00AE41CB">
        <w:rPr>
          <w:rFonts w:ascii="楷体_GB2312" w:eastAsia="楷体_GB2312" w:hint="eastAsia"/>
          <w:sz w:val="24"/>
        </w:rPr>
        <w:t>联系电话：</w:t>
      </w:r>
      <w:r w:rsidR="00864D1A">
        <w:rPr>
          <w:rFonts w:ascii="楷体_GB2312" w:eastAsia="楷体_GB2312" w:hint="eastAsia"/>
          <w:sz w:val="24"/>
        </w:rPr>
        <w:t>18540</w:t>
      </w:r>
      <w:r w:rsidR="00D77E13">
        <w:rPr>
          <w:rFonts w:ascii="楷体_GB2312" w:eastAsia="楷体_GB2312" w:hint="eastAsia"/>
          <w:sz w:val="24"/>
        </w:rPr>
        <w:t>258089</w:t>
      </w:r>
    </w:p>
    <w:p w:rsidR="00215EF1" w:rsidRPr="008229A0" w:rsidRDefault="00960CA3" w:rsidP="004438B2">
      <w:pPr>
        <w:adjustRightInd w:val="0"/>
        <w:snapToGrid w:val="0"/>
        <w:spacing w:line="460" w:lineRule="exact"/>
        <w:rPr>
          <w:rFonts w:eastAsia="黑体"/>
          <w:bCs/>
          <w:sz w:val="24"/>
        </w:rPr>
      </w:pPr>
      <w:r w:rsidRPr="008229A0">
        <w:rPr>
          <w:rFonts w:eastAsia="黑体"/>
          <w:bCs/>
          <w:sz w:val="24"/>
        </w:rPr>
        <w:t>二、</w:t>
      </w:r>
      <w:r w:rsidR="00215EF1" w:rsidRPr="008229A0">
        <w:rPr>
          <w:rFonts w:eastAsia="黑体"/>
          <w:bCs/>
          <w:sz w:val="24"/>
        </w:rPr>
        <w:t>房地产估价机构</w:t>
      </w:r>
    </w:p>
    <w:p w:rsidR="005467C2" w:rsidRPr="00AE41CB" w:rsidRDefault="005467C2" w:rsidP="004438B2">
      <w:pPr>
        <w:adjustRightInd w:val="0"/>
        <w:snapToGrid w:val="0"/>
        <w:spacing w:line="460" w:lineRule="exact"/>
        <w:ind w:firstLine="482"/>
        <w:rPr>
          <w:rFonts w:ascii="楷体_GB2312" w:eastAsia="楷体_GB2312"/>
          <w:sz w:val="24"/>
        </w:rPr>
      </w:pPr>
      <w:r w:rsidRPr="00AE41CB">
        <w:rPr>
          <w:rFonts w:ascii="楷体_GB2312" w:eastAsia="楷体_GB2312" w:hint="eastAsia"/>
          <w:sz w:val="24"/>
        </w:rPr>
        <w:t>估价机构全称：辽宁华益房地产土地</w:t>
      </w:r>
      <w:r w:rsidR="0033767E">
        <w:rPr>
          <w:rFonts w:ascii="楷体_GB2312" w:eastAsia="楷体_GB2312" w:hint="eastAsia"/>
          <w:sz w:val="24"/>
        </w:rPr>
        <w:t>资产</w:t>
      </w:r>
      <w:r w:rsidRPr="00AE41CB">
        <w:rPr>
          <w:rFonts w:ascii="楷体_GB2312" w:eastAsia="楷体_GB2312" w:hint="eastAsia"/>
          <w:sz w:val="24"/>
        </w:rPr>
        <w:t>评估有限公司</w:t>
      </w:r>
    </w:p>
    <w:p w:rsidR="005467C2" w:rsidRDefault="005467C2" w:rsidP="004438B2">
      <w:pPr>
        <w:adjustRightInd w:val="0"/>
        <w:snapToGrid w:val="0"/>
        <w:spacing w:line="460" w:lineRule="exact"/>
        <w:ind w:firstLine="482"/>
        <w:rPr>
          <w:rFonts w:ascii="楷体_GB2312" w:eastAsia="楷体_GB2312"/>
          <w:sz w:val="24"/>
        </w:rPr>
      </w:pPr>
      <w:r w:rsidRPr="00AE41CB">
        <w:rPr>
          <w:rFonts w:ascii="楷体_GB2312" w:eastAsia="楷体_GB2312" w:hint="eastAsia"/>
          <w:sz w:val="24"/>
        </w:rPr>
        <w:t>估价机构住所：沈阳市和平区中山路111号</w:t>
      </w:r>
    </w:p>
    <w:p w:rsidR="005467C2" w:rsidRPr="00AE41CB" w:rsidRDefault="005467C2" w:rsidP="004438B2">
      <w:pPr>
        <w:adjustRightInd w:val="0"/>
        <w:snapToGrid w:val="0"/>
        <w:spacing w:line="460" w:lineRule="exact"/>
        <w:ind w:firstLine="482"/>
        <w:rPr>
          <w:rFonts w:ascii="楷体_GB2312" w:eastAsia="楷体_GB2312"/>
          <w:sz w:val="24"/>
        </w:rPr>
      </w:pPr>
      <w:r>
        <w:rPr>
          <w:rFonts w:ascii="楷体_GB2312" w:eastAsia="楷体_GB2312" w:hint="eastAsia"/>
          <w:sz w:val="24"/>
        </w:rPr>
        <w:t>统一社会信用代码：912101027196461606</w:t>
      </w:r>
    </w:p>
    <w:p w:rsidR="005467C2" w:rsidRPr="00AE41CB" w:rsidRDefault="005467C2" w:rsidP="004438B2">
      <w:pPr>
        <w:adjustRightInd w:val="0"/>
        <w:snapToGrid w:val="0"/>
        <w:spacing w:line="460" w:lineRule="exact"/>
        <w:ind w:firstLine="482"/>
        <w:rPr>
          <w:rFonts w:ascii="楷体_GB2312" w:eastAsia="楷体_GB2312"/>
          <w:sz w:val="24"/>
        </w:rPr>
      </w:pPr>
      <w:r w:rsidRPr="00AE41CB">
        <w:rPr>
          <w:rFonts w:ascii="楷体_GB2312" w:eastAsia="楷体_GB2312" w:hint="eastAsia"/>
          <w:sz w:val="24"/>
        </w:rPr>
        <w:t>证书编号：第000010112号</w:t>
      </w:r>
    </w:p>
    <w:p w:rsidR="005467C2" w:rsidRDefault="005467C2" w:rsidP="004438B2">
      <w:pPr>
        <w:adjustRightInd w:val="0"/>
        <w:snapToGrid w:val="0"/>
        <w:spacing w:line="460" w:lineRule="exact"/>
        <w:ind w:firstLine="482"/>
        <w:rPr>
          <w:rFonts w:ascii="楷体_GB2312" w:eastAsia="楷体_GB2312"/>
          <w:sz w:val="24"/>
        </w:rPr>
      </w:pPr>
      <w:r w:rsidRPr="00AE41CB">
        <w:rPr>
          <w:rFonts w:ascii="楷体_GB2312" w:eastAsia="楷体_GB2312" w:hint="eastAsia"/>
          <w:spacing w:val="30"/>
          <w:sz w:val="24"/>
        </w:rPr>
        <w:t>法定代表</w:t>
      </w:r>
      <w:r w:rsidRPr="00AE41CB">
        <w:rPr>
          <w:rFonts w:ascii="楷体_GB2312" w:eastAsia="楷体_GB2312" w:hint="eastAsia"/>
          <w:sz w:val="24"/>
        </w:rPr>
        <w:t>人：</w:t>
      </w:r>
      <w:r>
        <w:rPr>
          <w:rFonts w:ascii="楷体_GB2312" w:eastAsia="楷体_GB2312" w:hint="eastAsia"/>
          <w:sz w:val="24"/>
        </w:rPr>
        <w:t>王天明</w:t>
      </w:r>
    </w:p>
    <w:p w:rsidR="005467C2" w:rsidRDefault="005467C2" w:rsidP="004438B2">
      <w:pPr>
        <w:adjustRightInd w:val="0"/>
        <w:snapToGrid w:val="0"/>
        <w:spacing w:line="460" w:lineRule="exact"/>
        <w:ind w:firstLine="482"/>
        <w:rPr>
          <w:rFonts w:ascii="楷体_GB2312" w:eastAsia="楷体_GB2312"/>
          <w:sz w:val="24"/>
        </w:rPr>
      </w:pPr>
      <w:r>
        <w:rPr>
          <w:rFonts w:ascii="楷体_GB2312" w:eastAsia="楷体_GB2312" w:hint="eastAsia"/>
          <w:sz w:val="24"/>
        </w:rPr>
        <w:t>备 案 等 级：一级</w:t>
      </w:r>
    </w:p>
    <w:p w:rsidR="005467C2" w:rsidRPr="00AE41CB" w:rsidRDefault="005467C2" w:rsidP="004438B2">
      <w:pPr>
        <w:adjustRightInd w:val="0"/>
        <w:snapToGrid w:val="0"/>
        <w:spacing w:line="460" w:lineRule="exact"/>
        <w:ind w:firstLine="482"/>
        <w:rPr>
          <w:rFonts w:ascii="楷体_GB2312" w:eastAsia="楷体_GB2312"/>
          <w:sz w:val="24"/>
        </w:rPr>
      </w:pPr>
      <w:r>
        <w:rPr>
          <w:rFonts w:ascii="楷体_GB2312" w:eastAsia="楷体_GB2312" w:hint="eastAsia"/>
          <w:sz w:val="24"/>
        </w:rPr>
        <w:t>有 效 期 限：2019年8月5日至2022年8月4日止</w:t>
      </w:r>
    </w:p>
    <w:p w:rsidR="005467C2" w:rsidRPr="00AE41CB" w:rsidRDefault="005467C2" w:rsidP="004438B2">
      <w:pPr>
        <w:adjustRightInd w:val="0"/>
        <w:snapToGrid w:val="0"/>
        <w:spacing w:line="460" w:lineRule="exact"/>
        <w:ind w:firstLine="482"/>
        <w:rPr>
          <w:rFonts w:ascii="楷体_GB2312" w:eastAsia="楷体_GB2312"/>
          <w:sz w:val="24"/>
        </w:rPr>
      </w:pPr>
      <w:r w:rsidRPr="00AE41CB">
        <w:rPr>
          <w:rFonts w:ascii="楷体_GB2312" w:eastAsia="楷体_GB2312" w:hint="eastAsia"/>
          <w:spacing w:val="60"/>
          <w:sz w:val="24"/>
        </w:rPr>
        <w:t>联系电话</w:t>
      </w:r>
      <w:r w:rsidRPr="00AE41CB">
        <w:rPr>
          <w:rFonts w:ascii="楷体_GB2312" w:eastAsia="楷体_GB2312" w:hint="eastAsia"/>
          <w:sz w:val="24"/>
        </w:rPr>
        <w:t>：024-</w:t>
      </w:r>
      <w:r>
        <w:rPr>
          <w:rFonts w:ascii="楷体_GB2312" w:eastAsia="楷体_GB2312" w:hint="eastAsia"/>
          <w:sz w:val="24"/>
        </w:rPr>
        <w:t>22790507</w:t>
      </w:r>
    </w:p>
    <w:p w:rsidR="005467C2" w:rsidRPr="00AE41CB" w:rsidRDefault="005467C2" w:rsidP="004438B2">
      <w:pPr>
        <w:adjustRightInd w:val="0"/>
        <w:snapToGrid w:val="0"/>
        <w:spacing w:line="460" w:lineRule="exact"/>
        <w:ind w:firstLine="482"/>
        <w:rPr>
          <w:rFonts w:ascii="楷体_GB2312" w:eastAsia="楷体_GB2312"/>
          <w:sz w:val="24"/>
        </w:rPr>
      </w:pPr>
      <w:r w:rsidRPr="00AE41CB">
        <w:rPr>
          <w:rFonts w:ascii="楷体_GB2312" w:eastAsia="楷体_GB2312" w:hint="eastAsia"/>
          <w:sz w:val="24"/>
        </w:rPr>
        <w:t>联   系   人：</w:t>
      </w:r>
      <w:r w:rsidR="00D77E13">
        <w:rPr>
          <w:rFonts w:ascii="楷体_GB2312" w:eastAsia="楷体_GB2312" w:hint="eastAsia"/>
          <w:sz w:val="24"/>
        </w:rPr>
        <w:t>崔晨阳</w:t>
      </w:r>
    </w:p>
    <w:p w:rsidR="002E3791" w:rsidRPr="008229A0" w:rsidRDefault="002E3791" w:rsidP="004438B2">
      <w:pPr>
        <w:adjustRightInd w:val="0"/>
        <w:snapToGrid w:val="0"/>
        <w:spacing w:line="460" w:lineRule="exact"/>
        <w:rPr>
          <w:rFonts w:eastAsia="黑体"/>
          <w:bCs/>
          <w:sz w:val="24"/>
        </w:rPr>
      </w:pPr>
      <w:r>
        <w:rPr>
          <w:rFonts w:eastAsia="黑体" w:hint="eastAsia"/>
          <w:bCs/>
          <w:sz w:val="24"/>
        </w:rPr>
        <w:t>三</w:t>
      </w:r>
      <w:r w:rsidRPr="008229A0">
        <w:rPr>
          <w:rFonts w:eastAsia="黑体"/>
          <w:bCs/>
          <w:sz w:val="24"/>
        </w:rPr>
        <w:t>、估价目的</w:t>
      </w:r>
    </w:p>
    <w:p w:rsidR="0033767E" w:rsidRDefault="0033767E" w:rsidP="0033767E">
      <w:pPr>
        <w:adjustRightInd w:val="0"/>
        <w:snapToGrid w:val="0"/>
        <w:spacing w:line="460" w:lineRule="exact"/>
        <w:ind w:firstLineChars="200" w:firstLine="480"/>
        <w:rPr>
          <w:rFonts w:ascii="楷体_GB2312" w:eastAsia="楷体_GB2312" w:hAnsi="宋体"/>
          <w:sz w:val="24"/>
        </w:rPr>
      </w:pPr>
      <w:r w:rsidRPr="0033767E">
        <w:rPr>
          <w:rFonts w:ascii="楷体_GB2312" w:eastAsia="楷体_GB2312" w:hAnsi="宋体" w:hint="eastAsia"/>
          <w:sz w:val="24"/>
        </w:rPr>
        <w:t>为委托人确定财产处置价需要而提供委估房地产价值参考依据。</w:t>
      </w:r>
    </w:p>
    <w:p w:rsidR="00215EF1" w:rsidRPr="008229A0" w:rsidRDefault="00CD7C4C" w:rsidP="004438B2">
      <w:pPr>
        <w:adjustRightInd w:val="0"/>
        <w:snapToGrid w:val="0"/>
        <w:spacing w:line="460" w:lineRule="exact"/>
        <w:rPr>
          <w:rFonts w:eastAsia="黑体"/>
          <w:bCs/>
          <w:sz w:val="24"/>
        </w:rPr>
      </w:pPr>
      <w:r>
        <w:rPr>
          <w:rFonts w:eastAsia="黑体" w:hint="eastAsia"/>
          <w:bCs/>
          <w:sz w:val="24"/>
        </w:rPr>
        <w:t>四</w:t>
      </w:r>
      <w:r w:rsidR="00960CA3" w:rsidRPr="008229A0">
        <w:rPr>
          <w:rFonts w:eastAsia="黑体"/>
          <w:bCs/>
          <w:sz w:val="24"/>
        </w:rPr>
        <w:t>、</w:t>
      </w:r>
      <w:r w:rsidR="00215EF1" w:rsidRPr="008229A0">
        <w:rPr>
          <w:rFonts w:eastAsia="黑体"/>
          <w:bCs/>
          <w:sz w:val="24"/>
        </w:rPr>
        <w:t>估价对象及范围</w:t>
      </w:r>
    </w:p>
    <w:p w:rsidR="00AD6B0D" w:rsidRPr="00806311" w:rsidRDefault="00AD6B0D" w:rsidP="004438B2">
      <w:pPr>
        <w:adjustRightInd w:val="0"/>
        <w:snapToGrid w:val="0"/>
        <w:spacing w:line="460" w:lineRule="exact"/>
        <w:ind w:firstLineChars="200" w:firstLine="480"/>
        <w:rPr>
          <w:rFonts w:ascii="楷体_GB2312" w:eastAsia="楷体_GB2312"/>
          <w:sz w:val="24"/>
        </w:rPr>
      </w:pPr>
      <w:r w:rsidRPr="00806311">
        <w:rPr>
          <w:rFonts w:ascii="楷体_GB2312" w:eastAsia="楷体_GB2312" w:hint="eastAsia"/>
          <w:sz w:val="24"/>
        </w:rPr>
        <w:t>估价对象为</w:t>
      </w:r>
      <w:r w:rsidR="00385ECC">
        <w:rPr>
          <w:rFonts w:ascii="楷体_GB2312" w:eastAsia="楷体_GB2312" w:hint="eastAsia"/>
          <w:sz w:val="24"/>
        </w:rPr>
        <w:t>胡芳</w:t>
      </w:r>
      <w:r w:rsidRPr="00806311">
        <w:rPr>
          <w:rFonts w:ascii="楷体_GB2312" w:eastAsia="楷体_GB2312" w:hint="eastAsia"/>
          <w:sz w:val="24"/>
        </w:rPr>
        <w:t>所有的位于</w:t>
      </w:r>
      <w:r w:rsidR="004D765E">
        <w:rPr>
          <w:rFonts w:ascii="楷体_GB2312" w:eastAsia="楷体_GB2312" w:hint="eastAsia"/>
          <w:sz w:val="24"/>
        </w:rPr>
        <w:t>沈阳市苏家屯区丁香街283-4号1-12-4</w:t>
      </w:r>
      <w:r w:rsidR="00B6789E">
        <w:rPr>
          <w:rFonts w:ascii="楷体_GB2312" w:eastAsia="楷体_GB2312" w:hint="eastAsia"/>
          <w:sz w:val="24"/>
        </w:rPr>
        <w:t>的</w:t>
      </w:r>
      <w:r w:rsidR="0033767E">
        <w:rPr>
          <w:rFonts w:ascii="楷体_GB2312" w:eastAsia="楷体_GB2312" w:hint="eastAsia"/>
          <w:sz w:val="24"/>
        </w:rPr>
        <w:t>一</w:t>
      </w:r>
      <w:r w:rsidR="00B6789E">
        <w:rPr>
          <w:rFonts w:ascii="楷体_GB2312" w:eastAsia="楷体_GB2312" w:hint="eastAsia"/>
          <w:sz w:val="24"/>
        </w:rPr>
        <w:t>处</w:t>
      </w:r>
      <w:r w:rsidR="00385ECC">
        <w:rPr>
          <w:rFonts w:ascii="楷体_GB2312" w:eastAsia="楷体_GB2312" w:hint="eastAsia"/>
          <w:sz w:val="24"/>
        </w:rPr>
        <w:t>住宅</w:t>
      </w:r>
      <w:r>
        <w:rPr>
          <w:rFonts w:ascii="楷体_GB2312" w:eastAsia="楷体_GB2312" w:hint="eastAsia"/>
          <w:sz w:val="24"/>
        </w:rPr>
        <w:t>及</w:t>
      </w:r>
      <w:r w:rsidR="00B6679D">
        <w:rPr>
          <w:rFonts w:ascii="楷体_GB2312" w:eastAsia="楷体_GB2312" w:hint="eastAsia"/>
          <w:sz w:val="24"/>
        </w:rPr>
        <w:t>其</w:t>
      </w:r>
      <w:r>
        <w:rPr>
          <w:rFonts w:ascii="楷体_GB2312" w:eastAsia="楷体_GB2312" w:hint="eastAsia"/>
          <w:sz w:val="24"/>
        </w:rPr>
        <w:t>应</w:t>
      </w:r>
      <w:r w:rsidRPr="00806311">
        <w:rPr>
          <w:rFonts w:ascii="楷体_GB2312" w:eastAsia="楷体_GB2312" w:hint="eastAsia"/>
          <w:sz w:val="24"/>
        </w:rPr>
        <w:t>分摊的土地使用权，</w:t>
      </w:r>
      <w:r w:rsidR="00B6679D">
        <w:rPr>
          <w:rFonts w:ascii="楷体_GB2312" w:eastAsia="楷体_GB2312" w:hint="eastAsia"/>
          <w:sz w:val="24"/>
        </w:rPr>
        <w:t>评估</w:t>
      </w:r>
      <w:r w:rsidR="00B6789E">
        <w:rPr>
          <w:rFonts w:ascii="楷体_GB2312" w:eastAsia="楷体_GB2312" w:hint="eastAsia"/>
          <w:sz w:val="24"/>
        </w:rPr>
        <w:t>建筑面积</w:t>
      </w:r>
      <w:r w:rsidR="004D765E">
        <w:rPr>
          <w:rFonts w:ascii="楷体_GB2312" w:eastAsia="楷体_GB2312" w:hint="eastAsia"/>
          <w:sz w:val="24"/>
        </w:rPr>
        <w:t>119.49</w:t>
      </w:r>
      <w:r w:rsidR="00B6789E">
        <w:rPr>
          <w:rFonts w:ascii="楷体_GB2312" w:eastAsia="楷体_GB2312" w:hint="eastAsia"/>
          <w:sz w:val="24"/>
        </w:rPr>
        <w:t>平方米</w:t>
      </w:r>
      <w:r w:rsidRPr="00806311">
        <w:rPr>
          <w:rFonts w:ascii="楷体_GB2312" w:eastAsia="楷体_GB2312" w:hint="eastAsia"/>
          <w:sz w:val="24"/>
        </w:rPr>
        <w:t>，</w:t>
      </w:r>
      <w:r w:rsidR="00B77054">
        <w:rPr>
          <w:rFonts w:ascii="楷体_GB2312" w:eastAsia="楷体_GB2312" w:hint="eastAsia"/>
          <w:sz w:val="24"/>
        </w:rPr>
        <w:t>包含固定在建筑物上的设施设备及硬装修价值，</w:t>
      </w:r>
      <w:r>
        <w:rPr>
          <w:rFonts w:ascii="楷体_GB2312" w:eastAsia="楷体_GB2312" w:hint="eastAsia"/>
          <w:sz w:val="24"/>
        </w:rPr>
        <w:t>不包含</w:t>
      </w:r>
      <w:r w:rsidRPr="00806311">
        <w:rPr>
          <w:rFonts w:ascii="楷体_GB2312" w:eastAsia="楷体_GB2312" w:hint="eastAsia"/>
          <w:sz w:val="24"/>
        </w:rPr>
        <w:t>债务债权、特许经营权等其他财产或权益。</w:t>
      </w:r>
    </w:p>
    <w:p w:rsidR="001437F3" w:rsidRPr="00F61854" w:rsidRDefault="001437F3" w:rsidP="004438B2">
      <w:pPr>
        <w:adjustRightInd w:val="0"/>
        <w:snapToGrid w:val="0"/>
        <w:spacing w:line="460" w:lineRule="exact"/>
        <w:ind w:firstLine="480"/>
        <w:rPr>
          <w:rFonts w:ascii="楷体_GB2312" w:eastAsia="楷体_GB2312" w:hAnsi="华文仿宋"/>
          <w:b/>
          <w:sz w:val="24"/>
        </w:rPr>
      </w:pPr>
      <w:r w:rsidRPr="00F61854">
        <w:rPr>
          <w:rFonts w:ascii="楷体_GB2312" w:eastAsia="楷体_GB2312" w:hAnsi="华文仿宋" w:hint="eastAsia"/>
          <w:b/>
          <w:sz w:val="24"/>
        </w:rPr>
        <w:t>1</w:t>
      </w:r>
      <w:r w:rsidR="00F71D1A">
        <w:rPr>
          <w:rFonts w:ascii="楷体_GB2312" w:eastAsia="楷体_GB2312" w:hAnsi="华文仿宋" w:hint="eastAsia"/>
          <w:b/>
          <w:sz w:val="24"/>
        </w:rPr>
        <w:t>.</w:t>
      </w:r>
      <w:r w:rsidR="001E5F07">
        <w:rPr>
          <w:rFonts w:ascii="楷体_GB2312" w:eastAsia="楷体_GB2312" w:hAnsi="华文仿宋" w:hint="eastAsia"/>
          <w:b/>
          <w:sz w:val="24"/>
        </w:rPr>
        <w:t>估价对象实物状况</w:t>
      </w:r>
    </w:p>
    <w:p w:rsidR="00B0062C" w:rsidRPr="009D2814" w:rsidRDefault="0035169B" w:rsidP="004438B2">
      <w:pPr>
        <w:adjustRightInd w:val="0"/>
        <w:snapToGrid w:val="0"/>
        <w:spacing w:line="460" w:lineRule="exact"/>
        <w:ind w:firstLineChars="200" w:firstLine="480"/>
        <w:rPr>
          <w:rFonts w:ascii="楷体_GB2312" w:eastAsia="楷体_GB2312" w:hAnsi="华文仿宋"/>
          <w:sz w:val="24"/>
        </w:rPr>
      </w:pPr>
      <w:r w:rsidRPr="00B0062C">
        <w:rPr>
          <w:rFonts w:ascii="楷体_GB2312" w:eastAsia="楷体_GB2312" w:hAnsi="华文仿宋" w:hint="eastAsia"/>
          <w:sz w:val="24"/>
        </w:rPr>
        <w:t>委估房地产</w:t>
      </w:r>
      <w:r w:rsidR="00711DA8">
        <w:rPr>
          <w:rFonts w:ascii="楷体_GB2312" w:eastAsia="楷体_GB2312" w:hAnsi="华文仿宋" w:hint="eastAsia"/>
          <w:sz w:val="24"/>
        </w:rPr>
        <w:t>为</w:t>
      </w:r>
      <w:r w:rsidR="00004532">
        <w:rPr>
          <w:rFonts w:ascii="楷体_GB2312" w:eastAsia="楷体_GB2312" w:hAnsi="华文仿宋" w:hint="eastAsia"/>
          <w:sz w:val="24"/>
        </w:rPr>
        <w:t>苏家屯区</w:t>
      </w:r>
      <w:r w:rsidR="00EE0418" w:rsidRPr="00B0062C">
        <w:rPr>
          <w:rFonts w:ascii="楷体_GB2312" w:eastAsia="楷体_GB2312" w:hAnsi="华文仿宋" w:hint="eastAsia"/>
          <w:sz w:val="24"/>
        </w:rPr>
        <w:t>“</w:t>
      </w:r>
      <w:r w:rsidR="00004532">
        <w:rPr>
          <w:rFonts w:ascii="楷体_GB2312" w:eastAsia="楷体_GB2312" w:hAnsi="华文仿宋" w:hint="eastAsia"/>
          <w:sz w:val="24"/>
        </w:rPr>
        <w:t>碧桂园凤凰城东区</w:t>
      </w:r>
      <w:r w:rsidR="00EE0418" w:rsidRPr="00B0062C">
        <w:rPr>
          <w:rFonts w:ascii="楷体_GB2312" w:eastAsia="楷体_GB2312" w:hAnsi="华文仿宋" w:hint="eastAsia"/>
          <w:sz w:val="24"/>
        </w:rPr>
        <w:t>”</w:t>
      </w:r>
      <w:r w:rsidR="00A10C69">
        <w:rPr>
          <w:rFonts w:ascii="楷体_GB2312" w:eastAsia="楷体_GB2312" w:hAnsi="华文仿宋" w:hint="eastAsia"/>
          <w:sz w:val="24"/>
        </w:rPr>
        <w:t>的一处</w:t>
      </w:r>
      <w:r w:rsidR="00004532">
        <w:rPr>
          <w:rFonts w:ascii="楷体_GB2312" w:eastAsia="楷体_GB2312" w:hAnsi="华文仿宋" w:hint="eastAsia"/>
          <w:sz w:val="24"/>
        </w:rPr>
        <w:t>住宅</w:t>
      </w:r>
      <w:r w:rsidR="00C937C3">
        <w:rPr>
          <w:rFonts w:ascii="楷体_GB2312" w:eastAsia="楷体_GB2312" w:hAnsi="华文仿宋" w:hint="eastAsia"/>
          <w:sz w:val="24"/>
        </w:rPr>
        <w:t>用房</w:t>
      </w:r>
      <w:r w:rsidR="00EE0418" w:rsidRPr="00B0062C">
        <w:rPr>
          <w:rFonts w:ascii="楷体_GB2312" w:eastAsia="楷体_GB2312" w:hAnsi="华文仿宋" w:hint="eastAsia"/>
          <w:sz w:val="24"/>
        </w:rPr>
        <w:t>，</w:t>
      </w:r>
      <w:r w:rsidR="00CE2599">
        <w:rPr>
          <w:rFonts w:ascii="楷体_GB2312" w:eastAsia="楷体_GB2312" w:hAnsi="华文仿宋" w:hint="eastAsia"/>
          <w:sz w:val="24"/>
        </w:rPr>
        <w:t>所在楼</w:t>
      </w:r>
      <w:r w:rsidR="00C937C3">
        <w:rPr>
          <w:rFonts w:ascii="楷体_GB2312" w:eastAsia="楷体_GB2312" w:hAnsi="华文仿宋" w:hint="eastAsia"/>
          <w:sz w:val="24"/>
        </w:rPr>
        <w:t>约</w:t>
      </w:r>
      <w:r w:rsidR="00CE2599">
        <w:rPr>
          <w:rFonts w:ascii="楷体_GB2312" w:eastAsia="楷体_GB2312" w:hAnsi="华文仿宋" w:hint="eastAsia"/>
          <w:sz w:val="24"/>
        </w:rPr>
        <w:t>于</w:t>
      </w:r>
      <w:r w:rsidR="00A10C69">
        <w:rPr>
          <w:rFonts w:ascii="楷体_GB2312" w:eastAsia="楷体_GB2312" w:hAnsi="华文仿宋" w:hint="eastAsia"/>
          <w:sz w:val="24"/>
        </w:rPr>
        <w:t>201</w:t>
      </w:r>
      <w:r w:rsidR="00004532">
        <w:rPr>
          <w:rFonts w:ascii="楷体_GB2312" w:eastAsia="楷体_GB2312" w:hAnsi="华文仿宋" w:hint="eastAsia"/>
          <w:sz w:val="24"/>
        </w:rPr>
        <w:t>1</w:t>
      </w:r>
      <w:r w:rsidR="00CE2599">
        <w:rPr>
          <w:rFonts w:ascii="楷体_GB2312" w:eastAsia="楷体_GB2312" w:hAnsi="华文仿宋" w:hint="eastAsia"/>
          <w:sz w:val="24"/>
        </w:rPr>
        <w:t>年建成并投入使用，</w:t>
      </w:r>
      <w:r w:rsidRPr="00B0062C">
        <w:rPr>
          <w:rFonts w:ascii="楷体_GB2312" w:eastAsia="楷体_GB2312" w:hAnsi="华文仿宋" w:hint="eastAsia"/>
          <w:sz w:val="24"/>
        </w:rPr>
        <w:t>估价对象</w:t>
      </w:r>
      <w:r w:rsidR="00CE2599">
        <w:rPr>
          <w:rFonts w:ascii="楷体_GB2312" w:eastAsia="楷体_GB2312" w:hAnsi="华文仿宋" w:hint="eastAsia"/>
          <w:sz w:val="24"/>
        </w:rPr>
        <w:t>所在楼</w:t>
      </w:r>
      <w:r w:rsidRPr="00B0062C">
        <w:rPr>
          <w:rFonts w:ascii="楷体_GB2312" w:eastAsia="楷体_GB2312" w:hAnsi="华文仿宋" w:hint="eastAsia"/>
          <w:sz w:val="24"/>
        </w:rPr>
        <w:t>总层数</w:t>
      </w:r>
      <w:r w:rsidR="007833E6">
        <w:rPr>
          <w:rFonts w:ascii="楷体_GB2312" w:eastAsia="楷体_GB2312" w:hAnsi="华文仿宋" w:hint="eastAsia"/>
          <w:sz w:val="24"/>
        </w:rPr>
        <w:t>25</w:t>
      </w:r>
      <w:r w:rsidRPr="00B0062C">
        <w:rPr>
          <w:rFonts w:ascii="楷体_GB2312" w:eastAsia="楷体_GB2312" w:hAnsi="华文仿宋" w:hint="eastAsia"/>
          <w:sz w:val="24"/>
        </w:rPr>
        <w:t>层，</w:t>
      </w:r>
      <w:r w:rsidR="0070741F">
        <w:rPr>
          <w:rFonts w:ascii="楷体_GB2312" w:eastAsia="楷体_GB2312" w:hAnsi="华文仿宋" w:hint="eastAsia"/>
          <w:sz w:val="24"/>
        </w:rPr>
        <w:t>委估房地产位于</w:t>
      </w:r>
      <w:r w:rsidR="00C937C3">
        <w:rPr>
          <w:rFonts w:ascii="楷体_GB2312" w:eastAsia="楷体_GB2312" w:hAnsi="华文仿宋" w:hint="eastAsia"/>
          <w:sz w:val="24"/>
        </w:rPr>
        <w:t>第</w:t>
      </w:r>
      <w:r w:rsidR="00A10C69">
        <w:rPr>
          <w:rFonts w:ascii="楷体_GB2312" w:eastAsia="楷体_GB2312" w:hAnsi="华文仿宋" w:hint="eastAsia"/>
          <w:sz w:val="24"/>
        </w:rPr>
        <w:t>1</w:t>
      </w:r>
      <w:r w:rsidR="0077010D">
        <w:rPr>
          <w:rFonts w:ascii="楷体_GB2312" w:eastAsia="楷体_GB2312" w:hAnsi="华文仿宋" w:hint="eastAsia"/>
          <w:sz w:val="24"/>
        </w:rPr>
        <w:t>2</w:t>
      </w:r>
      <w:r w:rsidR="00C937C3">
        <w:rPr>
          <w:rFonts w:ascii="楷体_GB2312" w:eastAsia="楷体_GB2312" w:hAnsi="华文仿宋" w:hint="eastAsia"/>
          <w:sz w:val="24"/>
        </w:rPr>
        <w:t>层</w:t>
      </w:r>
      <w:r w:rsidR="00BE5560" w:rsidRPr="00B0062C">
        <w:rPr>
          <w:rFonts w:ascii="楷体_GB2312" w:eastAsia="楷体_GB2312" w:hAnsi="华文仿宋" w:hint="eastAsia"/>
          <w:sz w:val="24"/>
        </w:rPr>
        <w:t>。</w:t>
      </w:r>
      <w:r w:rsidR="00BE5560" w:rsidRPr="00D736C2">
        <w:rPr>
          <w:rFonts w:ascii="楷体_GB2312" w:eastAsia="楷体_GB2312" w:hAnsi="华文仿宋" w:hint="eastAsia"/>
          <w:sz w:val="24"/>
        </w:rPr>
        <w:t>估价对象</w:t>
      </w:r>
      <w:r w:rsidR="00A10C69">
        <w:rPr>
          <w:rFonts w:ascii="楷体_GB2312" w:eastAsia="楷体_GB2312" w:hAnsi="华文仿宋" w:hint="eastAsia"/>
          <w:sz w:val="24"/>
        </w:rPr>
        <w:t>南北</w:t>
      </w:r>
      <w:r w:rsidR="00CC345D" w:rsidRPr="00D736C2">
        <w:rPr>
          <w:rFonts w:ascii="楷体_GB2312" w:eastAsia="楷体_GB2312" w:hAnsi="华文仿宋" w:hint="eastAsia"/>
          <w:sz w:val="24"/>
        </w:rPr>
        <w:t>朝向，</w:t>
      </w:r>
      <w:r w:rsidR="007833E6">
        <w:rPr>
          <w:rFonts w:ascii="楷体_GB2312" w:eastAsia="楷体_GB2312" w:hAnsi="华文仿宋" w:hint="eastAsia"/>
          <w:sz w:val="24"/>
        </w:rPr>
        <w:t>把西山，户型为三室两厅两卫。</w:t>
      </w:r>
      <w:r w:rsidR="00D736C2" w:rsidRPr="00D736C2">
        <w:rPr>
          <w:rFonts w:ascii="楷体_GB2312" w:eastAsia="楷体_GB2312" w:hAnsi="华文仿宋" w:hint="eastAsia"/>
          <w:sz w:val="24"/>
        </w:rPr>
        <w:t>外墙</w:t>
      </w:r>
      <w:r w:rsidR="007833E6">
        <w:rPr>
          <w:rFonts w:ascii="楷体_GB2312" w:eastAsia="楷体_GB2312" w:hAnsi="华文仿宋" w:hint="eastAsia"/>
          <w:sz w:val="24"/>
        </w:rPr>
        <w:t>刷涂料</w:t>
      </w:r>
      <w:r w:rsidR="00D736C2" w:rsidRPr="00D736C2">
        <w:rPr>
          <w:rFonts w:ascii="楷体_GB2312" w:eastAsia="楷体_GB2312" w:hAnsi="华文仿宋" w:hint="eastAsia"/>
          <w:sz w:val="24"/>
        </w:rPr>
        <w:t>，</w:t>
      </w:r>
      <w:r w:rsidR="007833E6">
        <w:rPr>
          <w:rFonts w:ascii="楷体_GB2312" w:eastAsia="楷体_GB2312" w:hAnsi="华文仿宋" w:hint="eastAsia"/>
          <w:sz w:val="24"/>
        </w:rPr>
        <w:t>单元门为对讲门，进户门为防盗门，</w:t>
      </w:r>
      <w:r w:rsidR="009D2814" w:rsidRPr="009D2814">
        <w:rPr>
          <w:rFonts w:ascii="楷体_GB2312" w:eastAsia="楷体_GB2312" w:hAnsi="华文仿宋" w:hint="eastAsia"/>
          <w:sz w:val="24"/>
        </w:rPr>
        <w:t>客厅、餐厅地面铺地砖，卧室地面铺地板，墙面及顶棚刷乳胶漆，局部墙面贴壁纸；厨房及卫生间</w:t>
      </w:r>
      <w:r w:rsidR="009D2814">
        <w:rPr>
          <w:rFonts w:ascii="楷体_GB2312" w:eastAsia="楷体_GB2312" w:hAnsi="华文仿宋" w:hint="eastAsia"/>
          <w:sz w:val="24"/>
        </w:rPr>
        <w:t>地面铺地砖，墙面贴瓷砖，顶棚铝扣板吊顶</w:t>
      </w:r>
      <w:r w:rsidR="009D2814" w:rsidRPr="009D2814">
        <w:rPr>
          <w:rFonts w:ascii="楷体_GB2312" w:eastAsia="楷体_GB2312" w:hAnsi="华文仿宋" w:hint="eastAsia"/>
          <w:sz w:val="24"/>
        </w:rPr>
        <w:t>。估价对象内上下水、供暖、照明、燃气、通讯等设施设备，塑钢窗。楼内公共部分设有</w:t>
      </w:r>
      <w:r w:rsidR="009D2814">
        <w:rPr>
          <w:rFonts w:ascii="楷体_GB2312" w:eastAsia="楷体_GB2312" w:hAnsi="华文仿宋" w:hint="eastAsia"/>
          <w:sz w:val="24"/>
        </w:rPr>
        <w:t>1</w:t>
      </w:r>
      <w:r w:rsidR="009D2814" w:rsidRPr="009D2814">
        <w:rPr>
          <w:rFonts w:ascii="楷体_GB2312" w:eastAsia="楷体_GB2312" w:hAnsi="华文仿宋" w:hint="eastAsia"/>
          <w:sz w:val="24"/>
        </w:rPr>
        <w:t>部电梯，</w:t>
      </w:r>
      <w:r w:rsidR="009D2814">
        <w:rPr>
          <w:rFonts w:ascii="楷体_GB2312" w:eastAsia="楷体_GB2312" w:hAnsi="华文仿宋" w:hint="eastAsia"/>
          <w:sz w:val="24"/>
        </w:rPr>
        <w:t>1</w:t>
      </w:r>
      <w:r w:rsidR="009D2814" w:rsidRPr="009D2814">
        <w:rPr>
          <w:rFonts w:ascii="楷体_GB2312" w:eastAsia="楷体_GB2312" w:hAnsi="华文仿宋" w:hint="eastAsia"/>
          <w:sz w:val="24"/>
        </w:rPr>
        <w:t>部楼梯，踏步及休息平台水泥抹面，不锈钢栏杆</w:t>
      </w:r>
      <w:r w:rsidR="009D2814" w:rsidRPr="009D2814">
        <w:rPr>
          <w:rFonts w:ascii="楷体_GB2312" w:eastAsia="楷体_GB2312" w:hAnsi="华文仿宋" w:hint="eastAsia"/>
          <w:sz w:val="24"/>
        </w:rPr>
        <w:lastRenderedPageBreak/>
        <w:t>扶手。估价对象现为闲置状态，维护保养状况</w:t>
      </w:r>
      <w:r w:rsidR="009D2814">
        <w:rPr>
          <w:rFonts w:ascii="楷体_GB2312" w:eastAsia="楷体_GB2312" w:hAnsi="华文仿宋" w:hint="eastAsia"/>
          <w:sz w:val="24"/>
        </w:rPr>
        <w:t>一般</w:t>
      </w:r>
      <w:r w:rsidR="009D2814" w:rsidRPr="009D2814">
        <w:rPr>
          <w:rFonts w:ascii="楷体_GB2312" w:eastAsia="楷体_GB2312" w:hAnsi="华文仿宋" w:hint="eastAsia"/>
          <w:sz w:val="24"/>
        </w:rPr>
        <w:t>。</w:t>
      </w:r>
    </w:p>
    <w:p w:rsidR="001437F3" w:rsidRPr="008603D2" w:rsidRDefault="001437F3" w:rsidP="004438B2">
      <w:pPr>
        <w:adjustRightInd w:val="0"/>
        <w:snapToGrid w:val="0"/>
        <w:spacing w:line="460" w:lineRule="exact"/>
        <w:ind w:firstLineChars="200" w:firstLine="482"/>
        <w:rPr>
          <w:rFonts w:ascii="楷体_GB2312" w:eastAsia="楷体_GB2312" w:hAnsi="华文仿宋"/>
          <w:b/>
          <w:sz w:val="24"/>
        </w:rPr>
      </w:pPr>
      <w:r w:rsidRPr="008603D2">
        <w:rPr>
          <w:rFonts w:ascii="楷体_GB2312" w:eastAsia="楷体_GB2312" w:hAnsi="华文仿宋" w:hint="eastAsia"/>
          <w:b/>
          <w:sz w:val="24"/>
        </w:rPr>
        <w:t>2</w:t>
      </w:r>
      <w:r w:rsidR="00F71D1A">
        <w:rPr>
          <w:rFonts w:ascii="楷体_GB2312" w:eastAsia="楷体_GB2312" w:hAnsi="华文仿宋" w:hint="eastAsia"/>
          <w:b/>
          <w:sz w:val="24"/>
        </w:rPr>
        <w:t>.</w:t>
      </w:r>
      <w:r w:rsidRPr="008603D2">
        <w:rPr>
          <w:rFonts w:ascii="楷体_GB2312" w:eastAsia="楷体_GB2312" w:hAnsi="华文仿宋" w:hint="eastAsia"/>
          <w:b/>
          <w:sz w:val="24"/>
        </w:rPr>
        <w:t>权益状况</w:t>
      </w:r>
    </w:p>
    <w:p w:rsidR="007833E6" w:rsidRDefault="00265C9F" w:rsidP="007833E6">
      <w:pPr>
        <w:adjustRightInd w:val="0"/>
        <w:snapToGrid w:val="0"/>
        <w:spacing w:line="460" w:lineRule="exact"/>
        <w:ind w:firstLineChars="200" w:firstLine="480"/>
        <w:rPr>
          <w:rFonts w:ascii="楷体_GB2312" w:eastAsia="楷体_GB2312" w:hAnsi="华文仿宋"/>
          <w:sz w:val="24"/>
        </w:rPr>
      </w:pPr>
      <w:r>
        <w:rPr>
          <w:rFonts w:ascii="楷体_GB2312" w:eastAsia="楷体_GB2312" w:hAnsi="华文仿宋" w:hint="eastAsia"/>
          <w:sz w:val="24"/>
        </w:rPr>
        <w:t>（1）</w:t>
      </w:r>
      <w:r w:rsidR="001E5F07">
        <w:rPr>
          <w:rFonts w:ascii="楷体_GB2312" w:eastAsia="楷体_GB2312" w:hAnsi="华文仿宋" w:hint="eastAsia"/>
          <w:sz w:val="24"/>
        </w:rPr>
        <w:t>登记</w:t>
      </w:r>
      <w:r w:rsidR="00DE5B56">
        <w:rPr>
          <w:rFonts w:ascii="楷体_GB2312" w:eastAsia="楷体_GB2312" w:hAnsi="华文仿宋" w:hint="eastAsia"/>
          <w:sz w:val="24"/>
        </w:rPr>
        <w:t>状况：</w:t>
      </w:r>
      <w:r w:rsidR="007833E6">
        <w:rPr>
          <w:rFonts w:ascii="楷体_GB2312" w:eastAsia="楷体_GB2312" w:hAnsi="华文仿宋" w:hint="eastAsia"/>
          <w:sz w:val="24"/>
        </w:rPr>
        <w:t>根据当事人所提供的《</w:t>
      </w:r>
      <w:r w:rsidR="007833E6">
        <w:rPr>
          <w:rFonts w:ascii="楷体_GB2312" w:eastAsia="楷体_GB2312" w:hint="eastAsia"/>
          <w:sz w:val="24"/>
        </w:rPr>
        <w:t>不动产电子登记（簿）查询证明</w:t>
      </w:r>
      <w:r w:rsidR="007833E6">
        <w:rPr>
          <w:rFonts w:ascii="楷体_GB2312" w:eastAsia="楷体_GB2312" w:hAnsi="华文仿宋" w:hint="eastAsia"/>
          <w:sz w:val="24"/>
        </w:rPr>
        <w:t>》，详见下表</w:t>
      </w: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3"/>
        <w:gridCol w:w="1274"/>
        <w:gridCol w:w="566"/>
        <w:gridCol w:w="995"/>
        <w:gridCol w:w="1134"/>
        <w:gridCol w:w="985"/>
        <w:gridCol w:w="1191"/>
        <w:gridCol w:w="322"/>
        <w:gridCol w:w="337"/>
        <w:gridCol w:w="963"/>
      </w:tblGrid>
      <w:tr w:rsidR="007833E6" w:rsidRPr="00CF79BC" w:rsidTr="00DA671D">
        <w:trPr>
          <w:trHeight w:hRule="exact" w:val="340"/>
          <w:jc w:val="center"/>
        </w:trPr>
        <w:tc>
          <w:tcPr>
            <w:tcW w:w="9490" w:type="dxa"/>
            <w:gridSpan w:val="10"/>
            <w:vAlign w:val="center"/>
          </w:tcPr>
          <w:p w:rsidR="007833E6" w:rsidRPr="00D64A07" w:rsidRDefault="007833E6" w:rsidP="00DA671D">
            <w:pPr>
              <w:adjustRightInd w:val="0"/>
              <w:snapToGrid w:val="0"/>
              <w:jc w:val="center"/>
              <w:rPr>
                <w:rFonts w:ascii="楷体_GB2312" w:eastAsia="楷体_GB2312" w:hAnsi="华文仿宋"/>
                <w:sz w:val="18"/>
                <w:szCs w:val="18"/>
              </w:rPr>
            </w:pPr>
            <w:r w:rsidRPr="00D64A07">
              <w:rPr>
                <w:rFonts w:ascii="楷体_GB2312" w:eastAsia="楷体_GB2312" w:hAnsi="华文仿宋" w:hint="eastAsia"/>
                <w:sz w:val="18"/>
                <w:szCs w:val="18"/>
              </w:rPr>
              <w:t>房屋基本信息</w:t>
            </w:r>
          </w:p>
        </w:tc>
      </w:tr>
      <w:tr w:rsidR="007833E6" w:rsidRPr="00CF79BC" w:rsidTr="00DA671D">
        <w:trPr>
          <w:trHeight w:hRule="exact" w:val="397"/>
          <w:jc w:val="center"/>
        </w:trPr>
        <w:tc>
          <w:tcPr>
            <w:tcW w:w="1723" w:type="dxa"/>
            <w:vAlign w:val="center"/>
          </w:tcPr>
          <w:p w:rsidR="007833E6" w:rsidRPr="00D64A07" w:rsidRDefault="007833E6" w:rsidP="00DA671D">
            <w:pPr>
              <w:adjustRightInd w:val="0"/>
              <w:snapToGrid w:val="0"/>
              <w:jc w:val="center"/>
              <w:rPr>
                <w:rFonts w:ascii="楷体_GB2312" w:eastAsia="楷体_GB2312" w:hAnsi="华文仿宋"/>
                <w:sz w:val="18"/>
                <w:szCs w:val="18"/>
              </w:rPr>
            </w:pPr>
            <w:r w:rsidRPr="00D64A07">
              <w:rPr>
                <w:rFonts w:ascii="楷体_GB2312" w:eastAsia="楷体_GB2312" w:hAnsi="华文仿宋" w:hint="eastAsia"/>
                <w:sz w:val="18"/>
                <w:szCs w:val="18"/>
              </w:rPr>
              <w:t>房屋坐落</w:t>
            </w:r>
          </w:p>
        </w:tc>
        <w:tc>
          <w:tcPr>
            <w:tcW w:w="7767" w:type="dxa"/>
            <w:gridSpan w:val="9"/>
            <w:vAlign w:val="center"/>
          </w:tcPr>
          <w:p w:rsidR="007833E6" w:rsidRPr="00D64A07" w:rsidRDefault="00DA671D" w:rsidP="00DA671D">
            <w:pPr>
              <w:adjustRightInd w:val="0"/>
              <w:snapToGrid w:val="0"/>
              <w:rPr>
                <w:rFonts w:ascii="楷体_GB2312" w:eastAsia="楷体_GB2312" w:hAnsi="华文仿宋"/>
                <w:sz w:val="18"/>
                <w:szCs w:val="18"/>
              </w:rPr>
            </w:pPr>
            <w:r>
              <w:rPr>
                <w:rFonts w:ascii="楷体_GB2312" w:eastAsia="楷体_GB2312" w:hAnsi="华文仿宋" w:hint="eastAsia"/>
                <w:sz w:val="18"/>
                <w:szCs w:val="18"/>
              </w:rPr>
              <w:t>于洪区苏家屯区丁香街283-4号</w:t>
            </w:r>
          </w:p>
        </w:tc>
      </w:tr>
      <w:tr w:rsidR="007833E6" w:rsidRPr="00CF79BC" w:rsidTr="004A2E93">
        <w:trPr>
          <w:trHeight w:hRule="exact" w:val="397"/>
          <w:jc w:val="center"/>
        </w:trPr>
        <w:tc>
          <w:tcPr>
            <w:tcW w:w="1723" w:type="dxa"/>
            <w:vAlign w:val="center"/>
          </w:tcPr>
          <w:p w:rsidR="007833E6" w:rsidRPr="00D64A07" w:rsidRDefault="007833E6" w:rsidP="00DA671D">
            <w:pPr>
              <w:adjustRightInd w:val="0"/>
              <w:snapToGrid w:val="0"/>
              <w:jc w:val="center"/>
              <w:rPr>
                <w:rFonts w:ascii="楷体_GB2312" w:eastAsia="楷体_GB2312" w:hAnsi="华文仿宋"/>
                <w:sz w:val="18"/>
                <w:szCs w:val="18"/>
              </w:rPr>
            </w:pPr>
            <w:r w:rsidRPr="00D64A07">
              <w:rPr>
                <w:rFonts w:ascii="楷体_GB2312" w:eastAsia="楷体_GB2312" w:hAnsi="华文仿宋" w:hint="eastAsia"/>
                <w:sz w:val="18"/>
                <w:szCs w:val="18"/>
              </w:rPr>
              <w:t>幢号</w:t>
            </w:r>
          </w:p>
        </w:tc>
        <w:tc>
          <w:tcPr>
            <w:tcW w:w="1274" w:type="dxa"/>
            <w:vAlign w:val="center"/>
          </w:tcPr>
          <w:p w:rsidR="007833E6" w:rsidRPr="00D64A07" w:rsidRDefault="007833E6" w:rsidP="00DA671D">
            <w:pPr>
              <w:adjustRightInd w:val="0"/>
              <w:snapToGrid w:val="0"/>
              <w:jc w:val="center"/>
              <w:rPr>
                <w:rFonts w:ascii="楷体_GB2312" w:eastAsia="楷体_GB2312" w:hAnsi="华文仿宋"/>
                <w:sz w:val="18"/>
                <w:szCs w:val="18"/>
              </w:rPr>
            </w:pPr>
            <w:r w:rsidRPr="00D64A07">
              <w:rPr>
                <w:rFonts w:ascii="楷体_GB2312" w:eastAsia="楷体_GB2312" w:hAnsi="华文仿宋" w:hint="eastAsia"/>
                <w:sz w:val="18"/>
                <w:szCs w:val="18"/>
              </w:rPr>
              <w:t>单元间号</w:t>
            </w:r>
          </w:p>
        </w:tc>
        <w:tc>
          <w:tcPr>
            <w:tcW w:w="1561" w:type="dxa"/>
            <w:gridSpan w:val="2"/>
            <w:vAlign w:val="center"/>
          </w:tcPr>
          <w:p w:rsidR="007833E6" w:rsidRPr="00D64A07" w:rsidRDefault="007833E6" w:rsidP="00DA671D">
            <w:pPr>
              <w:adjustRightInd w:val="0"/>
              <w:snapToGrid w:val="0"/>
              <w:jc w:val="center"/>
              <w:rPr>
                <w:rFonts w:ascii="楷体_GB2312" w:eastAsia="楷体_GB2312" w:hAnsi="华文仿宋"/>
                <w:sz w:val="18"/>
                <w:szCs w:val="18"/>
              </w:rPr>
            </w:pPr>
            <w:r w:rsidRPr="00D64A07">
              <w:rPr>
                <w:rFonts w:ascii="楷体_GB2312" w:eastAsia="楷体_GB2312" w:hAnsi="华文仿宋" w:hint="eastAsia"/>
                <w:sz w:val="18"/>
                <w:szCs w:val="18"/>
              </w:rPr>
              <w:t>建筑结构</w:t>
            </w:r>
          </w:p>
        </w:tc>
        <w:tc>
          <w:tcPr>
            <w:tcW w:w="1134" w:type="dxa"/>
            <w:vAlign w:val="center"/>
          </w:tcPr>
          <w:p w:rsidR="007833E6" w:rsidRPr="00D64A07" w:rsidRDefault="007833E6" w:rsidP="00DA671D">
            <w:pPr>
              <w:adjustRightInd w:val="0"/>
              <w:snapToGrid w:val="0"/>
              <w:jc w:val="center"/>
              <w:rPr>
                <w:rFonts w:ascii="楷体_GB2312" w:eastAsia="楷体_GB2312" w:hAnsi="华文仿宋"/>
                <w:sz w:val="18"/>
                <w:szCs w:val="18"/>
              </w:rPr>
            </w:pPr>
            <w:r w:rsidRPr="00D64A07">
              <w:rPr>
                <w:rFonts w:ascii="楷体_GB2312" w:eastAsia="楷体_GB2312" w:hAnsi="华文仿宋" w:hint="eastAsia"/>
                <w:sz w:val="18"/>
                <w:szCs w:val="18"/>
              </w:rPr>
              <w:t>层数</w:t>
            </w:r>
          </w:p>
        </w:tc>
        <w:tc>
          <w:tcPr>
            <w:tcW w:w="985" w:type="dxa"/>
            <w:vAlign w:val="center"/>
          </w:tcPr>
          <w:p w:rsidR="007833E6" w:rsidRPr="00D64A07" w:rsidRDefault="007833E6" w:rsidP="00DA671D">
            <w:pPr>
              <w:adjustRightInd w:val="0"/>
              <w:snapToGrid w:val="0"/>
              <w:jc w:val="center"/>
              <w:rPr>
                <w:rFonts w:ascii="楷体_GB2312" w:eastAsia="楷体_GB2312" w:hAnsi="华文仿宋"/>
                <w:sz w:val="18"/>
                <w:szCs w:val="18"/>
              </w:rPr>
            </w:pPr>
            <w:r w:rsidRPr="00D64A07">
              <w:rPr>
                <w:rFonts w:ascii="楷体_GB2312" w:eastAsia="楷体_GB2312" w:hAnsi="华文仿宋" w:hint="eastAsia"/>
                <w:sz w:val="18"/>
                <w:szCs w:val="18"/>
              </w:rPr>
              <w:t>所在层</w:t>
            </w:r>
          </w:p>
        </w:tc>
        <w:tc>
          <w:tcPr>
            <w:tcW w:w="1191" w:type="dxa"/>
            <w:vAlign w:val="center"/>
          </w:tcPr>
          <w:p w:rsidR="007833E6" w:rsidRPr="00D64A07" w:rsidRDefault="00DA671D" w:rsidP="00DA671D">
            <w:pPr>
              <w:adjustRightInd w:val="0"/>
              <w:snapToGrid w:val="0"/>
              <w:jc w:val="center"/>
              <w:rPr>
                <w:rFonts w:ascii="楷体_GB2312" w:eastAsia="楷体_GB2312" w:hAnsi="华文仿宋"/>
                <w:sz w:val="18"/>
                <w:szCs w:val="18"/>
              </w:rPr>
            </w:pPr>
            <w:r>
              <w:rPr>
                <w:rFonts w:ascii="楷体_GB2312" w:eastAsia="楷体_GB2312" w:hAnsi="华文仿宋" w:hint="eastAsia"/>
                <w:sz w:val="18"/>
                <w:szCs w:val="18"/>
              </w:rPr>
              <w:t>规划</w:t>
            </w:r>
            <w:r w:rsidR="007833E6" w:rsidRPr="00D64A07">
              <w:rPr>
                <w:rFonts w:ascii="楷体_GB2312" w:eastAsia="楷体_GB2312" w:hAnsi="华文仿宋" w:hint="eastAsia"/>
                <w:sz w:val="18"/>
                <w:szCs w:val="18"/>
              </w:rPr>
              <w:t>用途</w:t>
            </w:r>
          </w:p>
        </w:tc>
        <w:tc>
          <w:tcPr>
            <w:tcW w:w="1622" w:type="dxa"/>
            <w:gridSpan w:val="3"/>
            <w:vAlign w:val="center"/>
          </w:tcPr>
          <w:p w:rsidR="007833E6" w:rsidRPr="00D64A07" w:rsidRDefault="007833E6" w:rsidP="00DA671D">
            <w:pPr>
              <w:adjustRightInd w:val="0"/>
              <w:snapToGrid w:val="0"/>
              <w:jc w:val="center"/>
              <w:rPr>
                <w:rFonts w:ascii="楷体_GB2312" w:eastAsia="楷体_GB2312" w:hAnsi="华文仿宋"/>
                <w:sz w:val="18"/>
                <w:szCs w:val="18"/>
              </w:rPr>
            </w:pPr>
            <w:r w:rsidRPr="00D64A07">
              <w:rPr>
                <w:rFonts w:ascii="楷体_GB2312" w:eastAsia="楷体_GB2312" w:hAnsi="华文仿宋" w:hint="eastAsia"/>
                <w:sz w:val="18"/>
                <w:szCs w:val="18"/>
              </w:rPr>
              <w:t>建筑面积（</w:t>
            </w:r>
            <w:r w:rsidRPr="00D64A07">
              <w:rPr>
                <w:rFonts w:ascii="楷体_GB2312" w:hAnsi="宋体" w:cs="宋体" w:hint="eastAsia"/>
                <w:sz w:val="18"/>
                <w:szCs w:val="18"/>
              </w:rPr>
              <w:t>㎡</w:t>
            </w:r>
            <w:r w:rsidRPr="00D64A07">
              <w:rPr>
                <w:rFonts w:ascii="楷体_GB2312" w:eastAsia="楷体_GB2312" w:hAnsi="华文仿宋" w:hint="eastAsia"/>
                <w:sz w:val="18"/>
                <w:szCs w:val="18"/>
              </w:rPr>
              <w:t>）</w:t>
            </w:r>
          </w:p>
        </w:tc>
      </w:tr>
      <w:tr w:rsidR="007833E6" w:rsidRPr="00CF79BC" w:rsidTr="004A2E93">
        <w:trPr>
          <w:trHeight w:hRule="exact" w:val="397"/>
          <w:jc w:val="center"/>
        </w:trPr>
        <w:tc>
          <w:tcPr>
            <w:tcW w:w="1723" w:type="dxa"/>
            <w:vAlign w:val="center"/>
          </w:tcPr>
          <w:p w:rsidR="007833E6" w:rsidRPr="00D64A07" w:rsidRDefault="00DA671D" w:rsidP="00DA671D">
            <w:pPr>
              <w:adjustRightInd w:val="0"/>
              <w:snapToGrid w:val="0"/>
              <w:jc w:val="center"/>
              <w:rPr>
                <w:rFonts w:ascii="楷体_GB2312" w:eastAsia="楷体_GB2312" w:hAnsi="华文仿宋"/>
                <w:sz w:val="18"/>
                <w:szCs w:val="18"/>
              </w:rPr>
            </w:pPr>
            <w:r>
              <w:rPr>
                <w:rFonts w:ascii="楷体_GB2312" w:eastAsia="楷体_GB2312" w:hAnsi="华文仿宋" w:hint="eastAsia"/>
                <w:sz w:val="18"/>
                <w:szCs w:val="18"/>
              </w:rPr>
              <w:t>283-4</w:t>
            </w:r>
          </w:p>
        </w:tc>
        <w:tc>
          <w:tcPr>
            <w:tcW w:w="1274" w:type="dxa"/>
            <w:vAlign w:val="center"/>
          </w:tcPr>
          <w:p w:rsidR="007833E6" w:rsidRPr="00D64A07" w:rsidRDefault="009A12A8" w:rsidP="00DA671D">
            <w:pPr>
              <w:adjustRightInd w:val="0"/>
              <w:snapToGrid w:val="0"/>
              <w:jc w:val="center"/>
              <w:rPr>
                <w:rFonts w:ascii="楷体_GB2312" w:eastAsia="楷体_GB2312" w:hAnsi="华文仿宋"/>
                <w:sz w:val="18"/>
                <w:szCs w:val="18"/>
              </w:rPr>
            </w:pPr>
            <w:r>
              <w:rPr>
                <w:rFonts w:ascii="楷体_GB2312" w:eastAsia="楷体_GB2312" w:hAnsi="华文仿宋" w:hint="eastAsia"/>
                <w:sz w:val="18"/>
                <w:szCs w:val="18"/>
              </w:rPr>
              <w:t>1</w:t>
            </w:r>
            <w:r w:rsidR="007833E6" w:rsidRPr="00D64A07">
              <w:rPr>
                <w:rFonts w:ascii="楷体_GB2312" w:eastAsia="楷体_GB2312" w:hAnsi="华文仿宋" w:hint="eastAsia"/>
                <w:sz w:val="18"/>
                <w:szCs w:val="18"/>
              </w:rPr>
              <w:t>-1</w:t>
            </w:r>
            <w:r w:rsidR="00DA671D">
              <w:rPr>
                <w:rFonts w:ascii="楷体_GB2312" w:eastAsia="楷体_GB2312" w:hAnsi="华文仿宋" w:hint="eastAsia"/>
                <w:sz w:val="18"/>
                <w:szCs w:val="18"/>
              </w:rPr>
              <w:t>2</w:t>
            </w:r>
            <w:r w:rsidR="007833E6" w:rsidRPr="00D64A07">
              <w:rPr>
                <w:rFonts w:ascii="楷体_GB2312" w:eastAsia="楷体_GB2312" w:hAnsi="华文仿宋" w:hint="eastAsia"/>
                <w:sz w:val="18"/>
                <w:szCs w:val="18"/>
              </w:rPr>
              <w:t>-</w:t>
            </w:r>
            <w:r w:rsidR="00DA671D">
              <w:rPr>
                <w:rFonts w:ascii="楷体_GB2312" w:eastAsia="楷体_GB2312" w:hAnsi="华文仿宋" w:hint="eastAsia"/>
                <w:sz w:val="18"/>
                <w:szCs w:val="18"/>
              </w:rPr>
              <w:t>4</w:t>
            </w:r>
          </w:p>
        </w:tc>
        <w:tc>
          <w:tcPr>
            <w:tcW w:w="1561" w:type="dxa"/>
            <w:gridSpan w:val="2"/>
            <w:vAlign w:val="center"/>
          </w:tcPr>
          <w:p w:rsidR="007833E6" w:rsidRPr="00D64A07" w:rsidRDefault="007833E6" w:rsidP="00DA671D">
            <w:pPr>
              <w:adjustRightInd w:val="0"/>
              <w:snapToGrid w:val="0"/>
              <w:jc w:val="center"/>
              <w:rPr>
                <w:rFonts w:ascii="楷体_GB2312" w:eastAsia="楷体_GB2312" w:hAnsi="华文仿宋"/>
                <w:sz w:val="18"/>
                <w:szCs w:val="18"/>
              </w:rPr>
            </w:pPr>
            <w:r w:rsidRPr="00D64A07">
              <w:rPr>
                <w:rFonts w:ascii="楷体_GB2312" w:eastAsia="楷体_GB2312" w:hAnsi="华文仿宋" w:hint="eastAsia"/>
                <w:sz w:val="18"/>
                <w:szCs w:val="18"/>
              </w:rPr>
              <w:t>钢筋混凝土结构</w:t>
            </w:r>
          </w:p>
        </w:tc>
        <w:tc>
          <w:tcPr>
            <w:tcW w:w="1134" w:type="dxa"/>
            <w:vAlign w:val="center"/>
          </w:tcPr>
          <w:p w:rsidR="007833E6" w:rsidRPr="00D64A07" w:rsidRDefault="00DA671D" w:rsidP="00DA671D">
            <w:pPr>
              <w:adjustRightInd w:val="0"/>
              <w:snapToGrid w:val="0"/>
              <w:jc w:val="center"/>
              <w:rPr>
                <w:rFonts w:ascii="楷体_GB2312" w:eastAsia="楷体_GB2312" w:hAnsi="华文仿宋"/>
                <w:sz w:val="18"/>
                <w:szCs w:val="18"/>
              </w:rPr>
            </w:pPr>
            <w:r>
              <w:rPr>
                <w:rFonts w:ascii="楷体_GB2312" w:eastAsia="楷体_GB2312" w:hAnsi="华文仿宋" w:hint="eastAsia"/>
                <w:sz w:val="18"/>
                <w:szCs w:val="18"/>
              </w:rPr>
              <w:t>25</w:t>
            </w:r>
          </w:p>
        </w:tc>
        <w:tc>
          <w:tcPr>
            <w:tcW w:w="985" w:type="dxa"/>
            <w:vAlign w:val="center"/>
          </w:tcPr>
          <w:p w:rsidR="007833E6" w:rsidRPr="00D64A07" w:rsidRDefault="00DA671D" w:rsidP="00DA671D">
            <w:pPr>
              <w:adjustRightInd w:val="0"/>
              <w:snapToGrid w:val="0"/>
              <w:jc w:val="center"/>
              <w:rPr>
                <w:rFonts w:ascii="楷体_GB2312" w:eastAsia="楷体_GB2312" w:hAnsi="华文仿宋"/>
                <w:sz w:val="18"/>
                <w:szCs w:val="18"/>
              </w:rPr>
            </w:pPr>
            <w:r>
              <w:rPr>
                <w:rFonts w:ascii="楷体_GB2312" w:eastAsia="楷体_GB2312" w:hAnsi="华文仿宋" w:hint="eastAsia"/>
                <w:sz w:val="18"/>
                <w:szCs w:val="18"/>
              </w:rPr>
              <w:t>12</w:t>
            </w:r>
          </w:p>
        </w:tc>
        <w:tc>
          <w:tcPr>
            <w:tcW w:w="1191" w:type="dxa"/>
            <w:vAlign w:val="center"/>
          </w:tcPr>
          <w:p w:rsidR="007833E6" w:rsidRPr="00D64A07" w:rsidRDefault="007833E6" w:rsidP="00DA671D">
            <w:pPr>
              <w:adjustRightInd w:val="0"/>
              <w:snapToGrid w:val="0"/>
              <w:jc w:val="center"/>
              <w:rPr>
                <w:rFonts w:ascii="楷体_GB2312" w:eastAsia="楷体_GB2312" w:hAnsi="华文仿宋"/>
                <w:sz w:val="18"/>
                <w:szCs w:val="18"/>
              </w:rPr>
            </w:pPr>
            <w:r w:rsidRPr="00D64A07">
              <w:rPr>
                <w:rFonts w:ascii="楷体_GB2312" w:eastAsia="楷体_GB2312" w:hAnsi="华文仿宋" w:hint="eastAsia"/>
                <w:sz w:val="18"/>
                <w:szCs w:val="18"/>
              </w:rPr>
              <w:t>住宅</w:t>
            </w:r>
          </w:p>
        </w:tc>
        <w:tc>
          <w:tcPr>
            <w:tcW w:w="1622" w:type="dxa"/>
            <w:gridSpan w:val="3"/>
            <w:vAlign w:val="center"/>
          </w:tcPr>
          <w:p w:rsidR="007833E6" w:rsidRPr="00D64A07" w:rsidRDefault="00DA671D" w:rsidP="00DA671D">
            <w:pPr>
              <w:adjustRightInd w:val="0"/>
              <w:snapToGrid w:val="0"/>
              <w:jc w:val="center"/>
              <w:rPr>
                <w:rFonts w:ascii="楷体_GB2312" w:eastAsia="楷体_GB2312" w:hAnsi="华文仿宋"/>
                <w:sz w:val="18"/>
                <w:szCs w:val="18"/>
              </w:rPr>
            </w:pPr>
            <w:r>
              <w:rPr>
                <w:rFonts w:ascii="楷体_GB2312" w:eastAsia="楷体_GB2312" w:hAnsi="华文仿宋" w:hint="eastAsia"/>
                <w:sz w:val="18"/>
                <w:szCs w:val="18"/>
              </w:rPr>
              <w:t>119.49</w:t>
            </w:r>
          </w:p>
        </w:tc>
      </w:tr>
      <w:tr w:rsidR="007833E6" w:rsidRPr="00CF79BC" w:rsidTr="00DA671D">
        <w:trPr>
          <w:trHeight w:hRule="exact" w:val="397"/>
          <w:jc w:val="center"/>
        </w:trPr>
        <w:tc>
          <w:tcPr>
            <w:tcW w:w="9490" w:type="dxa"/>
            <w:gridSpan w:val="10"/>
            <w:vAlign w:val="center"/>
          </w:tcPr>
          <w:p w:rsidR="007833E6" w:rsidRPr="00D64A07" w:rsidRDefault="007833E6" w:rsidP="00DA671D">
            <w:pPr>
              <w:adjustRightInd w:val="0"/>
              <w:snapToGrid w:val="0"/>
              <w:jc w:val="center"/>
              <w:rPr>
                <w:rFonts w:ascii="楷体_GB2312" w:eastAsia="楷体_GB2312" w:hAnsi="华文仿宋"/>
                <w:sz w:val="18"/>
                <w:szCs w:val="18"/>
              </w:rPr>
            </w:pPr>
            <w:r w:rsidRPr="00D64A07">
              <w:rPr>
                <w:rFonts w:ascii="楷体_GB2312" w:eastAsia="楷体_GB2312" w:hAnsi="华文仿宋" w:hint="eastAsia"/>
                <w:sz w:val="18"/>
                <w:szCs w:val="18"/>
              </w:rPr>
              <w:t>简要权利信息</w:t>
            </w:r>
          </w:p>
        </w:tc>
      </w:tr>
      <w:tr w:rsidR="007833E6" w:rsidRPr="00CF79BC" w:rsidTr="00DA671D">
        <w:trPr>
          <w:trHeight w:hRule="exact" w:val="603"/>
          <w:jc w:val="center"/>
        </w:trPr>
        <w:tc>
          <w:tcPr>
            <w:tcW w:w="9490" w:type="dxa"/>
            <w:gridSpan w:val="10"/>
            <w:vAlign w:val="center"/>
          </w:tcPr>
          <w:p w:rsidR="007833E6" w:rsidRPr="00D64A07" w:rsidRDefault="00DA671D" w:rsidP="00DA671D">
            <w:pPr>
              <w:adjustRightInd w:val="0"/>
              <w:snapToGrid w:val="0"/>
              <w:jc w:val="center"/>
              <w:rPr>
                <w:rFonts w:ascii="楷体_GB2312" w:eastAsia="楷体_GB2312" w:hAnsi="华文仿宋"/>
                <w:sz w:val="18"/>
                <w:szCs w:val="18"/>
              </w:rPr>
            </w:pPr>
            <w:r>
              <w:rPr>
                <w:rFonts w:ascii="楷体_GB2312" w:eastAsia="楷体_GB2312" w:hAnsi="华文仿宋" w:hint="eastAsia"/>
                <w:sz w:val="18"/>
                <w:szCs w:val="18"/>
              </w:rPr>
              <w:t>所有权登记；无抵押登记；无在建工程抵押登记；无发证预告登记；无</w:t>
            </w:r>
            <w:r w:rsidR="007833E6" w:rsidRPr="00D64A07">
              <w:rPr>
                <w:rFonts w:ascii="楷体_GB2312" w:eastAsia="楷体_GB2312" w:hAnsi="华文仿宋" w:hint="eastAsia"/>
                <w:sz w:val="18"/>
                <w:szCs w:val="18"/>
              </w:rPr>
              <w:t>抵押预告登记；</w:t>
            </w:r>
          </w:p>
          <w:p w:rsidR="007833E6" w:rsidRPr="00D64A07" w:rsidRDefault="00DA671D" w:rsidP="00DA671D">
            <w:pPr>
              <w:adjustRightInd w:val="0"/>
              <w:snapToGrid w:val="0"/>
              <w:jc w:val="center"/>
              <w:rPr>
                <w:rFonts w:ascii="楷体_GB2312" w:eastAsia="楷体_GB2312" w:hAnsi="华文仿宋"/>
                <w:sz w:val="18"/>
                <w:szCs w:val="18"/>
              </w:rPr>
            </w:pPr>
            <w:r>
              <w:rPr>
                <w:rFonts w:ascii="楷体_GB2312" w:eastAsia="楷体_GB2312" w:hAnsi="华文仿宋" w:hint="eastAsia"/>
                <w:sz w:val="18"/>
                <w:szCs w:val="18"/>
              </w:rPr>
              <w:t>无地役权登记；无异议登记；有合同备案；有司法查封登记；无</w:t>
            </w:r>
            <w:r w:rsidR="007833E6" w:rsidRPr="00D64A07">
              <w:rPr>
                <w:rFonts w:ascii="楷体_GB2312" w:eastAsia="楷体_GB2312" w:hAnsi="华文仿宋" w:hint="eastAsia"/>
                <w:sz w:val="18"/>
                <w:szCs w:val="18"/>
              </w:rPr>
              <w:t>预查封登记；无更正登记；</w:t>
            </w:r>
          </w:p>
        </w:tc>
      </w:tr>
      <w:tr w:rsidR="007833E6" w:rsidRPr="00CF79BC" w:rsidTr="00DA671D">
        <w:trPr>
          <w:trHeight w:hRule="exact" w:val="397"/>
          <w:jc w:val="center"/>
        </w:trPr>
        <w:tc>
          <w:tcPr>
            <w:tcW w:w="9490" w:type="dxa"/>
            <w:gridSpan w:val="10"/>
            <w:vAlign w:val="center"/>
          </w:tcPr>
          <w:p w:rsidR="007833E6" w:rsidRPr="00D64A07" w:rsidRDefault="00DA671D" w:rsidP="00DA671D">
            <w:pPr>
              <w:adjustRightInd w:val="0"/>
              <w:snapToGrid w:val="0"/>
              <w:jc w:val="center"/>
              <w:rPr>
                <w:rFonts w:ascii="楷体_GB2312" w:eastAsia="楷体_GB2312" w:hAnsi="华文仿宋"/>
                <w:sz w:val="18"/>
                <w:szCs w:val="18"/>
              </w:rPr>
            </w:pPr>
            <w:r>
              <w:rPr>
                <w:rFonts w:ascii="楷体_GB2312" w:eastAsia="楷体_GB2312" w:hAnsi="华文仿宋" w:hint="eastAsia"/>
                <w:sz w:val="18"/>
                <w:szCs w:val="18"/>
              </w:rPr>
              <w:t>房屋所有权利信息</w:t>
            </w:r>
          </w:p>
        </w:tc>
      </w:tr>
      <w:tr w:rsidR="00DA671D" w:rsidRPr="00CF79BC" w:rsidTr="0039595B">
        <w:trPr>
          <w:trHeight w:hRule="exact" w:val="537"/>
          <w:jc w:val="center"/>
        </w:trPr>
        <w:tc>
          <w:tcPr>
            <w:tcW w:w="1723" w:type="dxa"/>
            <w:vAlign w:val="center"/>
          </w:tcPr>
          <w:p w:rsidR="00DA671D" w:rsidRPr="00D64A07" w:rsidRDefault="00DA671D" w:rsidP="00DA671D">
            <w:pPr>
              <w:adjustRightInd w:val="0"/>
              <w:snapToGrid w:val="0"/>
              <w:jc w:val="center"/>
              <w:rPr>
                <w:rFonts w:ascii="楷体_GB2312" w:eastAsia="楷体_GB2312" w:hAnsi="华文仿宋"/>
                <w:sz w:val="18"/>
                <w:szCs w:val="18"/>
              </w:rPr>
            </w:pPr>
            <w:r>
              <w:rPr>
                <w:rFonts w:ascii="楷体_GB2312" w:eastAsia="楷体_GB2312" w:hAnsi="华文仿宋" w:hint="eastAsia"/>
                <w:sz w:val="18"/>
                <w:szCs w:val="18"/>
              </w:rPr>
              <w:t>所有权人</w:t>
            </w:r>
          </w:p>
        </w:tc>
        <w:tc>
          <w:tcPr>
            <w:tcW w:w="1840" w:type="dxa"/>
            <w:gridSpan w:val="2"/>
            <w:vAlign w:val="center"/>
          </w:tcPr>
          <w:p w:rsidR="00DA671D" w:rsidRPr="00D64A07" w:rsidRDefault="00DA671D" w:rsidP="00DA671D">
            <w:pPr>
              <w:adjustRightInd w:val="0"/>
              <w:snapToGrid w:val="0"/>
              <w:jc w:val="center"/>
              <w:rPr>
                <w:rFonts w:ascii="楷体_GB2312" w:eastAsia="楷体_GB2312" w:hAnsi="华文仿宋"/>
                <w:sz w:val="18"/>
                <w:szCs w:val="18"/>
              </w:rPr>
            </w:pPr>
            <w:r w:rsidRPr="00D64A07">
              <w:rPr>
                <w:rFonts w:ascii="楷体_GB2312" w:eastAsia="楷体_GB2312" w:hAnsi="华文仿宋" w:hint="eastAsia"/>
                <w:sz w:val="18"/>
                <w:szCs w:val="18"/>
              </w:rPr>
              <w:t>证件号码</w:t>
            </w:r>
          </w:p>
        </w:tc>
        <w:tc>
          <w:tcPr>
            <w:tcW w:w="2129" w:type="dxa"/>
            <w:gridSpan w:val="2"/>
            <w:vAlign w:val="center"/>
          </w:tcPr>
          <w:p w:rsidR="00DA671D" w:rsidRPr="00D64A07" w:rsidRDefault="00DA671D" w:rsidP="00DA671D">
            <w:pPr>
              <w:adjustRightInd w:val="0"/>
              <w:snapToGrid w:val="0"/>
              <w:jc w:val="center"/>
              <w:rPr>
                <w:rFonts w:ascii="楷体_GB2312" w:eastAsia="楷体_GB2312" w:hAnsi="华文仿宋"/>
                <w:sz w:val="18"/>
                <w:szCs w:val="18"/>
              </w:rPr>
            </w:pPr>
            <w:r>
              <w:rPr>
                <w:rFonts w:ascii="楷体_GB2312" w:eastAsia="楷体_GB2312" w:hAnsi="华文仿宋"/>
                <w:sz w:val="18"/>
                <w:szCs w:val="18"/>
              </w:rPr>
              <w:t>不动产证号</w:t>
            </w:r>
          </w:p>
        </w:tc>
        <w:tc>
          <w:tcPr>
            <w:tcW w:w="985" w:type="dxa"/>
            <w:vAlign w:val="center"/>
          </w:tcPr>
          <w:p w:rsidR="00DA671D" w:rsidRPr="00D64A07" w:rsidRDefault="0039595B" w:rsidP="00DA671D">
            <w:pPr>
              <w:adjustRightInd w:val="0"/>
              <w:snapToGrid w:val="0"/>
              <w:jc w:val="center"/>
              <w:rPr>
                <w:rFonts w:ascii="楷体_GB2312" w:eastAsia="楷体_GB2312" w:hAnsi="华文仿宋"/>
                <w:sz w:val="18"/>
                <w:szCs w:val="18"/>
              </w:rPr>
            </w:pPr>
            <w:r>
              <w:rPr>
                <w:rFonts w:ascii="楷体_GB2312" w:eastAsia="楷体_GB2312" w:hAnsi="华文仿宋" w:hint="eastAsia"/>
                <w:sz w:val="18"/>
                <w:szCs w:val="18"/>
              </w:rPr>
              <w:t>共有方式</w:t>
            </w:r>
          </w:p>
        </w:tc>
        <w:tc>
          <w:tcPr>
            <w:tcW w:w="1191" w:type="dxa"/>
            <w:vAlign w:val="center"/>
          </w:tcPr>
          <w:p w:rsidR="00DA671D" w:rsidRPr="00D64A07" w:rsidRDefault="00DA671D" w:rsidP="00DA671D">
            <w:pPr>
              <w:adjustRightInd w:val="0"/>
              <w:snapToGrid w:val="0"/>
              <w:jc w:val="center"/>
              <w:rPr>
                <w:rFonts w:ascii="楷体_GB2312" w:eastAsia="楷体_GB2312" w:hAnsi="华文仿宋"/>
                <w:sz w:val="18"/>
                <w:szCs w:val="18"/>
              </w:rPr>
            </w:pPr>
            <w:r w:rsidRPr="00D64A07">
              <w:rPr>
                <w:rFonts w:ascii="楷体_GB2312" w:eastAsia="楷体_GB2312" w:hAnsi="华文仿宋" w:hint="eastAsia"/>
                <w:sz w:val="18"/>
                <w:szCs w:val="18"/>
              </w:rPr>
              <w:t>登记日期</w:t>
            </w:r>
          </w:p>
        </w:tc>
        <w:tc>
          <w:tcPr>
            <w:tcW w:w="659" w:type="dxa"/>
            <w:gridSpan w:val="2"/>
            <w:vAlign w:val="center"/>
          </w:tcPr>
          <w:p w:rsidR="0039595B" w:rsidRDefault="0039595B" w:rsidP="00DA671D">
            <w:pPr>
              <w:adjustRightInd w:val="0"/>
              <w:snapToGrid w:val="0"/>
              <w:jc w:val="center"/>
              <w:rPr>
                <w:rFonts w:ascii="楷体_GB2312" w:eastAsia="楷体_GB2312" w:hAnsi="华文仿宋"/>
                <w:sz w:val="18"/>
                <w:szCs w:val="18"/>
              </w:rPr>
            </w:pPr>
            <w:r>
              <w:rPr>
                <w:rFonts w:ascii="楷体_GB2312" w:eastAsia="楷体_GB2312" w:hAnsi="华文仿宋"/>
                <w:sz w:val="18"/>
                <w:szCs w:val="18"/>
              </w:rPr>
              <w:t>旧档</w:t>
            </w:r>
          </w:p>
          <w:p w:rsidR="00DA671D" w:rsidRPr="00D64A07" w:rsidRDefault="0039595B" w:rsidP="00DA671D">
            <w:pPr>
              <w:adjustRightInd w:val="0"/>
              <w:snapToGrid w:val="0"/>
              <w:jc w:val="center"/>
              <w:rPr>
                <w:rFonts w:ascii="楷体_GB2312" w:eastAsia="楷体_GB2312" w:hAnsi="华文仿宋"/>
                <w:sz w:val="18"/>
                <w:szCs w:val="18"/>
              </w:rPr>
            </w:pPr>
            <w:r>
              <w:rPr>
                <w:rFonts w:ascii="楷体_GB2312" w:eastAsia="楷体_GB2312" w:hAnsi="华文仿宋"/>
                <w:sz w:val="18"/>
                <w:szCs w:val="18"/>
              </w:rPr>
              <w:t>案号</w:t>
            </w:r>
          </w:p>
        </w:tc>
        <w:tc>
          <w:tcPr>
            <w:tcW w:w="963" w:type="dxa"/>
            <w:vAlign w:val="center"/>
          </w:tcPr>
          <w:p w:rsidR="0039595B" w:rsidRDefault="0039595B" w:rsidP="00DA671D">
            <w:pPr>
              <w:adjustRightInd w:val="0"/>
              <w:snapToGrid w:val="0"/>
              <w:jc w:val="center"/>
              <w:rPr>
                <w:rFonts w:ascii="楷体_GB2312" w:eastAsia="楷体_GB2312" w:hAnsi="华文仿宋"/>
                <w:sz w:val="18"/>
                <w:szCs w:val="18"/>
              </w:rPr>
            </w:pPr>
            <w:r>
              <w:rPr>
                <w:rFonts w:ascii="楷体_GB2312" w:eastAsia="楷体_GB2312" w:hAnsi="华文仿宋"/>
                <w:sz w:val="18"/>
                <w:szCs w:val="18"/>
              </w:rPr>
              <w:t>新档</w:t>
            </w:r>
          </w:p>
          <w:p w:rsidR="00DA671D" w:rsidRPr="00D64A07" w:rsidRDefault="0039595B" w:rsidP="00DA671D">
            <w:pPr>
              <w:adjustRightInd w:val="0"/>
              <w:snapToGrid w:val="0"/>
              <w:jc w:val="center"/>
              <w:rPr>
                <w:rFonts w:ascii="楷体_GB2312" w:eastAsia="楷体_GB2312" w:hAnsi="华文仿宋"/>
                <w:sz w:val="18"/>
                <w:szCs w:val="18"/>
              </w:rPr>
            </w:pPr>
            <w:r>
              <w:rPr>
                <w:rFonts w:ascii="楷体_GB2312" w:eastAsia="楷体_GB2312" w:hAnsi="华文仿宋"/>
                <w:sz w:val="18"/>
                <w:szCs w:val="18"/>
              </w:rPr>
              <w:t>案号</w:t>
            </w:r>
          </w:p>
        </w:tc>
      </w:tr>
      <w:tr w:rsidR="00DA671D" w:rsidRPr="00CF79BC" w:rsidTr="0039595B">
        <w:trPr>
          <w:trHeight w:hRule="exact" w:val="498"/>
          <w:jc w:val="center"/>
        </w:trPr>
        <w:tc>
          <w:tcPr>
            <w:tcW w:w="1723" w:type="dxa"/>
            <w:vAlign w:val="center"/>
          </w:tcPr>
          <w:p w:rsidR="00DA671D" w:rsidRPr="00D64A07" w:rsidRDefault="00DA671D" w:rsidP="00DA671D">
            <w:pPr>
              <w:adjustRightInd w:val="0"/>
              <w:snapToGrid w:val="0"/>
              <w:jc w:val="center"/>
              <w:rPr>
                <w:rFonts w:ascii="楷体_GB2312" w:eastAsia="楷体_GB2312" w:hAnsi="华文仿宋"/>
                <w:sz w:val="18"/>
                <w:szCs w:val="18"/>
              </w:rPr>
            </w:pPr>
            <w:r>
              <w:rPr>
                <w:rFonts w:ascii="楷体_GB2312" w:eastAsia="楷体_GB2312" w:hAnsi="华文仿宋" w:hint="eastAsia"/>
                <w:sz w:val="18"/>
                <w:szCs w:val="18"/>
              </w:rPr>
              <w:t>胡芳</w:t>
            </w:r>
          </w:p>
        </w:tc>
        <w:tc>
          <w:tcPr>
            <w:tcW w:w="1840" w:type="dxa"/>
            <w:gridSpan w:val="2"/>
            <w:vAlign w:val="center"/>
          </w:tcPr>
          <w:p w:rsidR="00DA671D" w:rsidRPr="00D64A07" w:rsidRDefault="00DA671D" w:rsidP="00DA671D">
            <w:pPr>
              <w:adjustRightInd w:val="0"/>
              <w:snapToGrid w:val="0"/>
              <w:jc w:val="center"/>
              <w:rPr>
                <w:rFonts w:ascii="楷体_GB2312" w:eastAsia="楷体_GB2312" w:hAnsi="华文仿宋"/>
                <w:sz w:val="18"/>
                <w:szCs w:val="18"/>
              </w:rPr>
            </w:pPr>
            <w:r>
              <w:rPr>
                <w:rFonts w:ascii="楷体_GB2312" w:eastAsia="楷体_GB2312" w:hAnsi="华文仿宋" w:hint="eastAsia"/>
                <w:sz w:val="18"/>
                <w:szCs w:val="18"/>
              </w:rPr>
              <w:t>210111197012091540</w:t>
            </w:r>
          </w:p>
        </w:tc>
        <w:tc>
          <w:tcPr>
            <w:tcW w:w="2129" w:type="dxa"/>
            <w:gridSpan w:val="2"/>
            <w:vAlign w:val="center"/>
          </w:tcPr>
          <w:p w:rsidR="00DA671D" w:rsidRPr="00D64A07" w:rsidRDefault="0039595B" w:rsidP="00DA671D">
            <w:pPr>
              <w:adjustRightInd w:val="0"/>
              <w:snapToGrid w:val="0"/>
              <w:jc w:val="center"/>
              <w:rPr>
                <w:rFonts w:ascii="楷体_GB2312" w:eastAsia="楷体_GB2312" w:hAnsi="华文仿宋"/>
                <w:sz w:val="18"/>
                <w:szCs w:val="18"/>
              </w:rPr>
            </w:pPr>
            <w:r>
              <w:rPr>
                <w:rFonts w:ascii="楷体_GB2312" w:eastAsia="楷体_GB2312" w:hAnsi="华文仿宋" w:hint="eastAsia"/>
                <w:sz w:val="18"/>
                <w:szCs w:val="18"/>
              </w:rPr>
              <w:t>沈房权证中心字第N060404031号</w:t>
            </w:r>
          </w:p>
        </w:tc>
        <w:tc>
          <w:tcPr>
            <w:tcW w:w="985" w:type="dxa"/>
            <w:vAlign w:val="center"/>
          </w:tcPr>
          <w:p w:rsidR="00DA671D" w:rsidRPr="00D64A07" w:rsidRDefault="0039595B" w:rsidP="0039595B">
            <w:pPr>
              <w:adjustRightInd w:val="0"/>
              <w:snapToGrid w:val="0"/>
              <w:jc w:val="center"/>
              <w:rPr>
                <w:rFonts w:ascii="楷体_GB2312" w:eastAsia="楷体_GB2312" w:hAnsi="华文仿宋"/>
                <w:sz w:val="18"/>
                <w:szCs w:val="18"/>
              </w:rPr>
            </w:pPr>
            <w:r>
              <w:rPr>
                <w:rFonts w:ascii="楷体_GB2312" w:eastAsia="楷体_GB2312" w:hAnsi="华文仿宋" w:hint="eastAsia"/>
                <w:sz w:val="18"/>
                <w:szCs w:val="18"/>
              </w:rPr>
              <w:t>单独所有</w:t>
            </w:r>
          </w:p>
        </w:tc>
        <w:tc>
          <w:tcPr>
            <w:tcW w:w="1191" w:type="dxa"/>
            <w:vAlign w:val="center"/>
          </w:tcPr>
          <w:p w:rsidR="00DA671D" w:rsidRPr="00D64A07" w:rsidRDefault="00DA671D" w:rsidP="0039595B">
            <w:pPr>
              <w:adjustRightInd w:val="0"/>
              <w:snapToGrid w:val="0"/>
              <w:jc w:val="center"/>
              <w:rPr>
                <w:rFonts w:ascii="楷体_GB2312" w:eastAsia="楷体_GB2312" w:hAnsi="华文仿宋"/>
                <w:sz w:val="18"/>
                <w:szCs w:val="18"/>
              </w:rPr>
            </w:pPr>
            <w:r w:rsidRPr="00D64A07">
              <w:rPr>
                <w:rFonts w:ascii="楷体_GB2312" w:eastAsia="楷体_GB2312" w:hAnsi="华文仿宋" w:hint="eastAsia"/>
                <w:sz w:val="18"/>
                <w:szCs w:val="18"/>
              </w:rPr>
              <w:t>201</w:t>
            </w:r>
            <w:r w:rsidR="0039595B">
              <w:rPr>
                <w:rFonts w:ascii="楷体_GB2312" w:eastAsia="楷体_GB2312" w:hAnsi="华文仿宋" w:hint="eastAsia"/>
                <w:sz w:val="18"/>
                <w:szCs w:val="18"/>
              </w:rPr>
              <w:t>2</w:t>
            </w:r>
            <w:r w:rsidRPr="00D64A07">
              <w:rPr>
                <w:rFonts w:ascii="楷体_GB2312" w:eastAsia="楷体_GB2312" w:hAnsi="华文仿宋" w:hint="eastAsia"/>
                <w:sz w:val="18"/>
                <w:szCs w:val="18"/>
              </w:rPr>
              <w:t>-0</w:t>
            </w:r>
            <w:r w:rsidR="0039595B">
              <w:rPr>
                <w:rFonts w:ascii="楷体_GB2312" w:eastAsia="楷体_GB2312" w:hAnsi="华文仿宋" w:hint="eastAsia"/>
                <w:sz w:val="18"/>
                <w:szCs w:val="18"/>
              </w:rPr>
              <w:t>8</w:t>
            </w:r>
            <w:r w:rsidRPr="00D64A07">
              <w:rPr>
                <w:rFonts w:ascii="楷体_GB2312" w:eastAsia="楷体_GB2312" w:hAnsi="华文仿宋" w:hint="eastAsia"/>
                <w:sz w:val="18"/>
                <w:szCs w:val="18"/>
              </w:rPr>
              <w:t>-</w:t>
            </w:r>
            <w:r w:rsidR="0039595B">
              <w:rPr>
                <w:rFonts w:ascii="楷体_GB2312" w:eastAsia="楷体_GB2312" w:hAnsi="华文仿宋" w:hint="eastAsia"/>
                <w:sz w:val="18"/>
                <w:szCs w:val="18"/>
              </w:rPr>
              <w:t>31</w:t>
            </w:r>
          </w:p>
        </w:tc>
        <w:tc>
          <w:tcPr>
            <w:tcW w:w="659" w:type="dxa"/>
            <w:gridSpan w:val="2"/>
            <w:vAlign w:val="center"/>
          </w:tcPr>
          <w:p w:rsidR="00DA671D" w:rsidRPr="00D64A07" w:rsidRDefault="0039595B" w:rsidP="00DA671D">
            <w:pPr>
              <w:adjustRightInd w:val="0"/>
              <w:snapToGrid w:val="0"/>
              <w:jc w:val="center"/>
              <w:rPr>
                <w:rFonts w:ascii="楷体_GB2312" w:eastAsia="楷体_GB2312" w:hAnsi="华文仿宋"/>
                <w:sz w:val="18"/>
                <w:szCs w:val="18"/>
              </w:rPr>
            </w:pPr>
            <w:r>
              <w:rPr>
                <w:rFonts w:ascii="楷体_GB2312" w:eastAsia="楷体_GB2312" w:hAnsi="华文仿宋" w:hint="eastAsia"/>
                <w:sz w:val="18"/>
                <w:szCs w:val="18"/>
              </w:rPr>
              <w:t>/</w:t>
            </w:r>
          </w:p>
        </w:tc>
        <w:tc>
          <w:tcPr>
            <w:tcW w:w="963" w:type="dxa"/>
            <w:vAlign w:val="center"/>
          </w:tcPr>
          <w:p w:rsidR="00DA671D" w:rsidRDefault="0039595B" w:rsidP="00DA671D">
            <w:pPr>
              <w:adjustRightInd w:val="0"/>
              <w:snapToGrid w:val="0"/>
              <w:jc w:val="center"/>
              <w:rPr>
                <w:rFonts w:ascii="楷体_GB2312" w:eastAsia="楷体_GB2312" w:hAnsi="华文仿宋"/>
                <w:sz w:val="18"/>
                <w:szCs w:val="18"/>
              </w:rPr>
            </w:pPr>
            <w:r>
              <w:rPr>
                <w:rFonts w:ascii="楷体_GB2312" w:eastAsia="楷体_GB2312" w:hAnsi="华文仿宋" w:hint="eastAsia"/>
                <w:sz w:val="18"/>
                <w:szCs w:val="18"/>
              </w:rPr>
              <w:t>6-2-</w:t>
            </w:r>
          </w:p>
          <w:p w:rsidR="0039595B" w:rsidRPr="00D64A07" w:rsidRDefault="0039595B" w:rsidP="00DA671D">
            <w:pPr>
              <w:adjustRightInd w:val="0"/>
              <w:snapToGrid w:val="0"/>
              <w:jc w:val="center"/>
              <w:rPr>
                <w:rFonts w:ascii="楷体_GB2312" w:eastAsia="楷体_GB2312" w:hAnsi="华文仿宋"/>
                <w:sz w:val="18"/>
                <w:szCs w:val="18"/>
              </w:rPr>
            </w:pPr>
            <w:r>
              <w:rPr>
                <w:rFonts w:ascii="楷体_GB2312" w:eastAsia="楷体_GB2312" w:hAnsi="华文仿宋" w:hint="eastAsia"/>
                <w:sz w:val="18"/>
                <w:szCs w:val="18"/>
              </w:rPr>
              <w:t>0588219</w:t>
            </w:r>
          </w:p>
        </w:tc>
      </w:tr>
      <w:tr w:rsidR="007833E6" w:rsidRPr="00CF79BC" w:rsidTr="00DA671D">
        <w:trPr>
          <w:trHeight w:hRule="exact" w:val="397"/>
          <w:jc w:val="center"/>
        </w:trPr>
        <w:tc>
          <w:tcPr>
            <w:tcW w:w="9490" w:type="dxa"/>
            <w:gridSpan w:val="10"/>
            <w:vAlign w:val="center"/>
          </w:tcPr>
          <w:p w:rsidR="007833E6" w:rsidRPr="00D64A07" w:rsidRDefault="00DA671D" w:rsidP="00DA671D">
            <w:pPr>
              <w:adjustRightInd w:val="0"/>
              <w:snapToGrid w:val="0"/>
              <w:jc w:val="center"/>
              <w:rPr>
                <w:rFonts w:ascii="楷体_GB2312" w:eastAsia="楷体_GB2312" w:hAnsi="华文仿宋"/>
                <w:sz w:val="18"/>
                <w:szCs w:val="18"/>
              </w:rPr>
            </w:pPr>
            <w:r>
              <w:rPr>
                <w:rFonts w:ascii="楷体_GB2312" w:eastAsia="楷体_GB2312" w:hAnsi="华文仿宋" w:hint="eastAsia"/>
                <w:sz w:val="18"/>
                <w:szCs w:val="18"/>
              </w:rPr>
              <w:t>不动产他项权利登记信息</w:t>
            </w:r>
          </w:p>
        </w:tc>
      </w:tr>
      <w:tr w:rsidR="00DA671D" w:rsidRPr="00CF79BC" w:rsidTr="00DA671D">
        <w:trPr>
          <w:trHeight w:hRule="exact" w:val="397"/>
          <w:jc w:val="center"/>
        </w:trPr>
        <w:tc>
          <w:tcPr>
            <w:tcW w:w="9490" w:type="dxa"/>
            <w:gridSpan w:val="10"/>
            <w:vAlign w:val="center"/>
          </w:tcPr>
          <w:p w:rsidR="00DA671D" w:rsidRPr="00D64A07" w:rsidRDefault="00DA671D" w:rsidP="00DA671D">
            <w:pPr>
              <w:adjustRightInd w:val="0"/>
              <w:snapToGrid w:val="0"/>
              <w:jc w:val="center"/>
              <w:rPr>
                <w:rFonts w:ascii="楷体_GB2312" w:eastAsia="楷体_GB2312" w:hAnsi="华文仿宋"/>
                <w:sz w:val="18"/>
                <w:szCs w:val="18"/>
              </w:rPr>
            </w:pPr>
            <w:r>
              <w:rPr>
                <w:rFonts w:ascii="楷体_GB2312" w:eastAsia="楷体_GB2312" w:hAnsi="华文仿宋" w:hint="eastAsia"/>
                <w:sz w:val="18"/>
                <w:szCs w:val="18"/>
              </w:rPr>
              <w:t>抵押权登记</w:t>
            </w:r>
          </w:p>
        </w:tc>
      </w:tr>
      <w:tr w:rsidR="007833E6" w:rsidRPr="00CF79BC" w:rsidTr="004A2E93">
        <w:trPr>
          <w:trHeight w:val="422"/>
          <w:jc w:val="center"/>
        </w:trPr>
        <w:tc>
          <w:tcPr>
            <w:tcW w:w="1723" w:type="dxa"/>
            <w:vAlign w:val="center"/>
          </w:tcPr>
          <w:p w:rsidR="007833E6" w:rsidRPr="00D64A07" w:rsidRDefault="007833E6" w:rsidP="00DA671D">
            <w:pPr>
              <w:adjustRightInd w:val="0"/>
              <w:snapToGrid w:val="0"/>
              <w:jc w:val="center"/>
              <w:rPr>
                <w:rFonts w:ascii="楷体_GB2312" w:eastAsia="楷体_GB2312" w:hAnsi="华文仿宋"/>
                <w:sz w:val="18"/>
                <w:szCs w:val="18"/>
              </w:rPr>
            </w:pPr>
            <w:r w:rsidRPr="00D64A07">
              <w:rPr>
                <w:rFonts w:ascii="楷体_GB2312" w:eastAsia="楷体_GB2312" w:hAnsi="华文仿宋" w:hint="eastAsia"/>
                <w:sz w:val="18"/>
                <w:szCs w:val="18"/>
              </w:rPr>
              <w:t>权利人</w:t>
            </w:r>
          </w:p>
        </w:tc>
        <w:tc>
          <w:tcPr>
            <w:tcW w:w="1274" w:type="dxa"/>
            <w:vAlign w:val="center"/>
          </w:tcPr>
          <w:p w:rsidR="007833E6" w:rsidRPr="00D64A07" w:rsidRDefault="0039595B" w:rsidP="0039595B">
            <w:pPr>
              <w:adjustRightInd w:val="0"/>
              <w:snapToGrid w:val="0"/>
              <w:jc w:val="center"/>
              <w:rPr>
                <w:rFonts w:ascii="楷体_GB2312" w:eastAsia="楷体_GB2312" w:hAnsi="华文仿宋"/>
                <w:sz w:val="18"/>
                <w:szCs w:val="18"/>
              </w:rPr>
            </w:pPr>
            <w:r>
              <w:rPr>
                <w:rFonts w:ascii="楷体_GB2312" w:eastAsia="楷体_GB2312" w:hAnsi="华文仿宋" w:hint="eastAsia"/>
                <w:sz w:val="18"/>
                <w:szCs w:val="18"/>
              </w:rPr>
              <w:t>抵押人</w:t>
            </w:r>
          </w:p>
        </w:tc>
        <w:tc>
          <w:tcPr>
            <w:tcW w:w="1561" w:type="dxa"/>
            <w:gridSpan w:val="2"/>
            <w:vAlign w:val="center"/>
          </w:tcPr>
          <w:p w:rsidR="007833E6" w:rsidRPr="00D64A07" w:rsidRDefault="00DA671D" w:rsidP="00DA671D">
            <w:pPr>
              <w:adjustRightInd w:val="0"/>
              <w:snapToGrid w:val="0"/>
              <w:jc w:val="center"/>
              <w:rPr>
                <w:rFonts w:ascii="楷体_GB2312" w:eastAsia="楷体_GB2312" w:hAnsi="华文仿宋"/>
                <w:sz w:val="18"/>
                <w:szCs w:val="18"/>
              </w:rPr>
            </w:pPr>
            <w:r>
              <w:rPr>
                <w:rFonts w:ascii="楷体_GB2312" w:eastAsia="楷体_GB2312" w:hAnsi="华文仿宋" w:hint="eastAsia"/>
                <w:sz w:val="18"/>
                <w:szCs w:val="18"/>
              </w:rPr>
              <w:t>他项权</w:t>
            </w:r>
            <w:r w:rsidR="0039595B">
              <w:rPr>
                <w:rFonts w:ascii="楷体_GB2312" w:eastAsia="楷体_GB2312" w:hAnsi="华文仿宋" w:hint="eastAsia"/>
                <w:sz w:val="18"/>
                <w:szCs w:val="18"/>
              </w:rPr>
              <w:t>证号</w:t>
            </w:r>
          </w:p>
        </w:tc>
        <w:tc>
          <w:tcPr>
            <w:tcW w:w="1134" w:type="dxa"/>
            <w:vAlign w:val="center"/>
          </w:tcPr>
          <w:p w:rsidR="007833E6" w:rsidRPr="00D64A07" w:rsidRDefault="0039595B" w:rsidP="00DA671D">
            <w:pPr>
              <w:adjustRightInd w:val="0"/>
              <w:snapToGrid w:val="0"/>
              <w:jc w:val="center"/>
              <w:rPr>
                <w:rFonts w:ascii="楷体_GB2312" w:eastAsia="楷体_GB2312" w:hAnsi="华文仿宋"/>
                <w:sz w:val="18"/>
                <w:szCs w:val="18"/>
              </w:rPr>
            </w:pPr>
            <w:r w:rsidRPr="00D64A07">
              <w:rPr>
                <w:rFonts w:ascii="楷体_GB2312" w:eastAsia="楷体_GB2312" w:hAnsi="华文仿宋" w:hint="eastAsia"/>
                <w:sz w:val="18"/>
                <w:szCs w:val="18"/>
              </w:rPr>
              <w:t>登记日期</w:t>
            </w:r>
          </w:p>
        </w:tc>
        <w:tc>
          <w:tcPr>
            <w:tcW w:w="985" w:type="dxa"/>
            <w:vAlign w:val="center"/>
          </w:tcPr>
          <w:p w:rsidR="0039595B" w:rsidRDefault="0039595B" w:rsidP="00DA671D">
            <w:pPr>
              <w:adjustRightInd w:val="0"/>
              <w:snapToGrid w:val="0"/>
              <w:jc w:val="center"/>
              <w:rPr>
                <w:rFonts w:ascii="楷体_GB2312" w:eastAsia="楷体_GB2312" w:hAnsi="华文仿宋"/>
                <w:sz w:val="18"/>
                <w:szCs w:val="18"/>
              </w:rPr>
            </w:pPr>
            <w:r>
              <w:rPr>
                <w:rFonts w:ascii="楷体_GB2312" w:eastAsia="楷体_GB2312" w:hAnsi="华文仿宋" w:hint="eastAsia"/>
                <w:sz w:val="18"/>
                <w:szCs w:val="18"/>
              </w:rPr>
              <w:t>主债权</w:t>
            </w:r>
          </w:p>
          <w:p w:rsidR="007833E6" w:rsidRPr="00D64A07" w:rsidRDefault="0039595B" w:rsidP="00DA671D">
            <w:pPr>
              <w:adjustRightInd w:val="0"/>
              <w:snapToGrid w:val="0"/>
              <w:jc w:val="center"/>
              <w:rPr>
                <w:rFonts w:ascii="楷体_GB2312" w:eastAsia="楷体_GB2312" w:hAnsi="华文仿宋"/>
                <w:sz w:val="18"/>
                <w:szCs w:val="18"/>
              </w:rPr>
            </w:pPr>
            <w:r>
              <w:rPr>
                <w:rFonts w:ascii="楷体_GB2312" w:eastAsia="楷体_GB2312" w:hAnsi="华文仿宋" w:hint="eastAsia"/>
                <w:sz w:val="18"/>
                <w:szCs w:val="18"/>
              </w:rPr>
              <w:t>数额</w:t>
            </w:r>
          </w:p>
        </w:tc>
        <w:tc>
          <w:tcPr>
            <w:tcW w:w="1513" w:type="dxa"/>
            <w:gridSpan w:val="2"/>
            <w:vAlign w:val="center"/>
          </w:tcPr>
          <w:p w:rsidR="0039595B" w:rsidRDefault="0039595B" w:rsidP="00DA671D">
            <w:pPr>
              <w:adjustRightInd w:val="0"/>
              <w:snapToGrid w:val="0"/>
              <w:jc w:val="center"/>
              <w:rPr>
                <w:rFonts w:ascii="楷体_GB2312" w:eastAsia="楷体_GB2312" w:hAnsi="华文仿宋"/>
                <w:sz w:val="18"/>
                <w:szCs w:val="18"/>
              </w:rPr>
            </w:pPr>
            <w:r>
              <w:rPr>
                <w:rFonts w:ascii="楷体_GB2312" w:eastAsia="楷体_GB2312" w:hAnsi="华文仿宋" w:hint="eastAsia"/>
                <w:sz w:val="18"/>
                <w:szCs w:val="18"/>
              </w:rPr>
              <w:t>债务履行</w:t>
            </w:r>
          </w:p>
          <w:p w:rsidR="007833E6" w:rsidRPr="00D64A07" w:rsidRDefault="0039595B" w:rsidP="00DA671D">
            <w:pPr>
              <w:adjustRightInd w:val="0"/>
              <w:snapToGrid w:val="0"/>
              <w:jc w:val="center"/>
              <w:rPr>
                <w:rFonts w:ascii="楷体_GB2312" w:eastAsia="楷体_GB2312" w:hAnsi="华文仿宋"/>
                <w:sz w:val="18"/>
                <w:szCs w:val="18"/>
              </w:rPr>
            </w:pPr>
            <w:r>
              <w:rPr>
                <w:rFonts w:ascii="楷体_GB2312" w:eastAsia="楷体_GB2312" w:hAnsi="华文仿宋" w:hint="eastAsia"/>
                <w:sz w:val="18"/>
                <w:szCs w:val="18"/>
              </w:rPr>
              <w:t>期限</w:t>
            </w:r>
          </w:p>
        </w:tc>
        <w:tc>
          <w:tcPr>
            <w:tcW w:w="1300" w:type="dxa"/>
            <w:gridSpan w:val="2"/>
            <w:vAlign w:val="center"/>
          </w:tcPr>
          <w:p w:rsidR="007833E6" w:rsidRPr="00D64A07" w:rsidRDefault="0039595B" w:rsidP="00DA671D">
            <w:pPr>
              <w:adjustRightInd w:val="0"/>
              <w:snapToGrid w:val="0"/>
              <w:jc w:val="center"/>
              <w:rPr>
                <w:rFonts w:ascii="楷体_GB2312" w:eastAsia="楷体_GB2312" w:hAnsi="华文仿宋"/>
                <w:sz w:val="18"/>
                <w:szCs w:val="18"/>
              </w:rPr>
            </w:pPr>
            <w:r>
              <w:rPr>
                <w:rFonts w:ascii="楷体_GB2312" w:eastAsia="楷体_GB2312" w:hAnsi="华文仿宋" w:hint="eastAsia"/>
                <w:sz w:val="18"/>
                <w:szCs w:val="18"/>
              </w:rPr>
              <w:t>最高债权额</w:t>
            </w:r>
          </w:p>
        </w:tc>
      </w:tr>
      <w:tr w:rsidR="007833E6" w:rsidRPr="00CF79BC" w:rsidTr="004A2E93">
        <w:trPr>
          <w:trHeight w:hRule="exact" w:val="776"/>
          <w:jc w:val="center"/>
        </w:trPr>
        <w:tc>
          <w:tcPr>
            <w:tcW w:w="1723" w:type="dxa"/>
            <w:vAlign w:val="center"/>
          </w:tcPr>
          <w:p w:rsidR="007833E6" w:rsidRPr="00D64A07" w:rsidRDefault="007833E6" w:rsidP="00DA671D">
            <w:pPr>
              <w:adjustRightInd w:val="0"/>
              <w:snapToGrid w:val="0"/>
              <w:jc w:val="center"/>
              <w:rPr>
                <w:rFonts w:ascii="楷体_GB2312" w:eastAsia="楷体_GB2312" w:hAnsi="华文仿宋"/>
                <w:sz w:val="18"/>
                <w:szCs w:val="18"/>
              </w:rPr>
            </w:pPr>
            <w:r w:rsidRPr="00D64A07">
              <w:rPr>
                <w:rFonts w:ascii="楷体_GB2312" w:eastAsia="楷体_GB2312" w:hAnsi="华文仿宋" w:hint="eastAsia"/>
                <w:sz w:val="18"/>
                <w:szCs w:val="18"/>
              </w:rPr>
              <w:t>兴业银行股份有限公司</w:t>
            </w:r>
            <w:r w:rsidR="004A2E93">
              <w:rPr>
                <w:rFonts w:ascii="楷体_GB2312" w:eastAsia="楷体_GB2312" w:hAnsi="华文仿宋" w:hint="eastAsia"/>
                <w:sz w:val="18"/>
                <w:szCs w:val="18"/>
              </w:rPr>
              <w:t>辽宁省</w:t>
            </w:r>
            <w:r w:rsidRPr="00D64A07">
              <w:rPr>
                <w:rFonts w:ascii="楷体_GB2312" w:eastAsia="楷体_GB2312" w:hAnsi="华文仿宋" w:hint="eastAsia"/>
                <w:sz w:val="18"/>
                <w:szCs w:val="18"/>
              </w:rPr>
              <w:t>分行</w:t>
            </w:r>
            <w:r w:rsidR="004A2E93">
              <w:rPr>
                <w:rFonts w:ascii="楷体_GB2312" w:eastAsia="楷体_GB2312" w:hAnsi="华文仿宋" w:hint="eastAsia"/>
                <w:sz w:val="18"/>
                <w:szCs w:val="18"/>
              </w:rPr>
              <w:t>营业部</w:t>
            </w:r>
          </w:p>
        </w:tc>
        <w:tc>
          <w:tcPr>
            <w:tcW w:w="1274" w:type="dxa"/>
            <w:vAlign w:val="center"/>
          </w:tcPr>
          <w:p w:rsidR="007833E6" w:rsidRPr="00D64A07" w:rsidRDefault="00DA671D" w:rsidP="00DA671D">
            <w:pPr>
              <w:adjustRightInd w:val="0"/>
              <w:snapToGrid w:val="0"/>
              <w:jc w:val="center"/>
              <w:rPr>
                <w:rFonts w:ascii="楷体_GB2312" w:eastAsia="楷体_GB2312" w:hAnsi="华文仿宋"/>
                <w:sz w:val="18"/>
                <w:szCs w:val="18"/>
              </w:rPr>
            </w:pPr>
            <w:r>
              <w:rPr>
                <w:rFonts w:ascii="楷体_GB2312" w:eastAsia="楷体_GB2312" w:hAnsi="华文仿宋" w:hint="eastAsia"/>
                <w:sz w:val="18"/>
                <w:szCs w:val="18"/>
              </w:rPr>
              <w:t>胡芳</w:t>
            </w:r>
          </w:p>
        </w:tc>
        <w:tc>
          <w:tcPr>
            <w:tcW w:w="1561" w:type="dxa"/>
            <w:gridSpan w:val="2"/>
            <w:vAlign w:val="center"/>
          </w:tcPr>
          <w:p w:rsidR="007833E6" w:rsidRPr="00D64A07" w:rsidRDefault="0077010D" w:rsidP="00DA671D">
            <w:pPr>
              <w:adjustRightInd w:val="0"/>
              <w:snapToGrid w:val="0"/>
              <w:jc w:val="center"/>
              <w:rPr>
                <w:rFonts w:ascii="楷体_GB2312" w:eastAsia="楷体_GB2312" w:hAnsi="华文仿宋"/>
                <w:sz w:val="18"/>
                <w:szCs w:val="18"/>
              </w:rPr>
            </w:pPr>
            <w:r>
              <w:rPr>
                <w:rFonts w:ascii="楷体_GB2312" w:eastAsia="楷体_GB2312" w:hAnsi="华文仿宋" w:hint="eastAsia"/>
                <w:sz w:val="18"/>
                <w:szCs w:val="18"/>
              </w:rPr>
              <w:t>12056406</w:t>
            </w:r>
          </w:p>
        </w:tc>
        <w:tc>
          <w:tcPr>
            <w:tcW w:w="1134" w:type="dxa"/>
            <w:vAlign w:val="center"/>
          </w:tcPr>
          <w:p w:rsidR="007833E6" w:rsidRPr="00D64A07" w:rsidRDefault="0039595B" w:rsidP="00DA671D">
            <w:pPr>
              <w:adjustRightInd w:val="0"/>
              <w:snapToGrid w:val="0"/>
              <w:jc w:val="center"/>
              <w:rPr>
                <w:rFonts w:ascii="楷体_GB2312" w:eastAsia="楷体_GB2312" w:hAnsi="华文仿宋"/>
                <w:sz w:val="18"/>
                <w:szCs w:val="18"/>
              </w:rPr>
            </w:pPr>
            <w:r w:rsidRPr="00D64A07">
              <w:rPr>
                <w:rFonts w:ascii="楷体_GB2312" w:eastAsia="楷体_GB2312" w:hAnsi="华文仿宋" w:hint="eastAsia"/>
                <w:sz w:val="18"/>
                <w:szCs w:val="18"/>
              </w:rPr>
              <w:t>201</w:t>
            </w:r>
            <w:r>
              <w:rPr>
                <w:rFonts w:ascii="楷体_GB2312" w:eastAsia="楷体_GB2312" w:hAnsi="华文仿宋" w:hint="eastAsia"/>
                <w:sz w:val="18"/>
                <w:szCs w:val="18"/>
              </w:rPr>
              <w:t>2</w:t>
            </w:r>
            <w:r w:rsidRPr="00D64A07">
              <w:rPr>
                <w:rFonts w:ascii="楷体_GB2312" w:eastAsia="楷体_GB2312" w:hAnsi="华文仿宋" w:hint="eastAsia"/>
                <w:sz w:val="18"/>
                <w:szCs w:val="18"/>
              </w:rPr>
              <w:t>-0</w:t>
            </w:r>
            <w:r>
              <w:rPr>
                <w:rFonts w:ascii="楷体_GB2312" w:eastAsia="楷体_GB2312" w:hAnsi="华文仿宋" w:hint="eastAsia"/>
                <w:sz w:val="18"/>
                <w:szCs w:val="18"/>
              </w:rPr>
              <w:t>8</w:t>
            </w:r>
            <w:r w:rsidRPr="00D64A07">
              <w:rPr>
                <w:rFonts w:ascii="楷体_GB2312" w:eastAsia="楷体_GB2312" w:hAnsi="华文仿宋" w:hint="eastAsia"/>
                <w:sz w:val="18"/>
                <w:szCs w:val="18"/>
              </w:rPr>
              <w:t>-</w:t>
            </w:r>
            <w:r>
              <w:rPr>
                <w:rFonts w:ascii="楷体_GB2312" w:eastAsia="楷体_GB2312" w:hAnsi="华文仿宋" w:hint="eastAsia"/>
                <w:sz w:val="18"/>
                <w:szCs w:val="18"/>
              </w:rPr>
              <w:t>31</w:t>
            </w:r>
          </w:p>
        </w:tc>
        <w:tc>
          <w:tcPr>
            <w:tcW w:w="985" w:type="dxa"/>
            <w:vAlign w:val="center"/>
          </w:tcPr>
          <w:p w:rsidR="007833E6" w:rsidRPr="00D64A07" w:rsidRDefault="0039595B" w:rsidP="00DA671D">
            <w:pPr>
              <w:adjustRightInd w:val="0"/>
              <w:snapToGrid w:val="0"/>
              <w:jc w:val="center"/>
              <w:rPr>
                <w:rFonts w:ascii="楷体_GB2312" w:eastAsia="楷体_GB2312" w:hAnsi="华文仿宋"/>
                <w:sz w:val="18"/>
                <w:szCs w:val="18"/>
              </w:rPr>
            </w:pPr>
            <w:r>
              <w:rPr>
                <w:rFonts w:ascii="楷体_GB2312" w:eastAsia="楷体_GB2312" w:hAnsi="华文仿宋" w:hint="eastAsia"/>
                <w:sz w:val="18"/>
                <w:szCs w:val="18"/>
              </w:rPr>
              <w:t>260000</w:t>
            </w:r>
          </w:p>
        </w:tc>
        <w:tc>
          <w:tcPr>
            <w:tcW w:w="1513" w:type="dxa"/>
            <w:gridSpan w:val="2"/>
            <w:vAlign w:val="center"/>
          </w:tcPr>
          <w:p w:rsidR="007833E6" w:rsidRPr="00D64A07" w:rsidRDefault="0039595B" w:rsidP="00DA671D">
            <w:pPr>
              <w:adjustRightInd w:val="0"/>
              <w:snapToGrid w:val="0"/>
              <w:jc w:val="center"/>
              <w:rPr>
                <w:rFonts w:ascii="楷体_GB2312" w:eastAsia="楷体_GB2312" w:hAnsi="华文仿宋"/>
                <w:sz w:val="18"/>
                <w:szCs w:val="18"/>
              </w:rPr>
            </w:pPr>
            <w:r>
              <w:rPr>
                <w:rFonts w:ascii="楷体_GB2312" w:eastAsia="楷体_GB2312" w:hAnsi="华文仿宋" w:hint="eastAsia"/>
                <w:sz w:val="18"/>
                <w:szCs w:val="18"/>
              </w:rPr>
              <w:t>2011-01-04至2040-01-03</w:t>
            </w:r>
          </w:p>
        </w:tc>
        <w:tc>
          <w:tcPr>
            <w:tcW w:w="1300" w:type="dxa"/>
            <w:gridSpan w:val="2"/>
            <w:vAlign w:val="center"/>
          </w:tcPr>
          <w:p w:rsidR="007833E6" w:rsidRPr="00D64A07" w:rsidRDefault="0039595B" w:rsidP="0039595B">
            <w:pPr>
              <w:adjustRightInd w:val="0"/>
              <w:snapToGrid w:val="0"/>
              <w:jc w:val="center"/>
              <w:rPr>
                <w:rFonts w:ascii="楷体_GB2312" w:eastAsia="楷体_GB2312" w:hAnsi="华文仿宋"/>
                <w:sz w:val="18"/>
                <w:szCs w:val="18"/>
              </w:rPr>
            </w:pPr>
            <w:r>
              <w:rPr>
                <w:rFonts w:ascii="楷体_GB2312" w:eastAsia="楷体_GB2312" w:hAnsi="华文仿宋" w:hint="eastAsia"/>
                <w:sz w:val="18"/>
                <w:szCs w:val="18"/>
              </w:rPr>
              <w:t>否</w:t>
            </w:r>
          </w:p>
        </w:tc>
      </w:tr>
    </w:tbl>
    <w:p w:rsidR="001E5F07" w:rsidRDefault="00265C9F" w:rsidP="00385ECC">
      <w:pPr>
        <w:adjustRightInd w:val="0"/>
        <w:snapToGrid w:val="0"/>
        <w:spacing w:line="460" w:lineRule="exact"/>
        <w:ind w:firstLineChars="200" w:firstLine="480"/>
        <w:rPr>
          <w:rFonts w:ascii="楷体_GB2312" w:eastAsia="楷体_GB2312" w:hAnsi="华文仿宋"/>
          <w:sz w:val="24"/>
        </w:rPr>
      </w:pPr>
      <w:r>
        <w:rPr>
          <w:rFonts w:ascii="楷体_GB2312" w:eastAsia="楷体_GB2312" w:hAnsi="华文仿宋" w:hint="eastAsia"/>
          <w:sz w:val="24"/>
        </w:rPr>
        <w:t>（2）</w:t>
      </w:r>
      <w:r w:rsidR="001E5F07">
        <w:rPr>
          <w:rFonts w:ascii="楷体_GB2312" w:eastAsia="楷体_GB2312" w:hAnsi="华文仿宋" w:hint="eastAsia"/>
          <w:sz w:val="24"/>
        </w:rPr>
        <w:t>他项</w:t>
      </w:r>
      <w:r w:rsidR="00DE5B56">
        <w:rPr>
          <w:rFonts w:ascii="楷体_GB2312" w:eastAsia="楷体_GB2312" w:hAnsi="华文仿宋" w:hint="eastAsia"/>
          <w:sz w:val="24"/>
        </w:rPr>
        <w:t>权益状况：委估房地产在价值时点有司法查封，也有抵押登记，</w:t>
      </w:r>
      <w:r w:rsidR="00F40039" w:rsidRPr="002E44CF">
        <w:rPr>
          <w:rFonts w:ascii="楷体_GB2312" w:eastAsia="楷体_GB2312" w:hint="eastAsia"/>
          <w:sz w:val="24"/>
        </w:rPr>
        <w:t>本次评估为当事人申请，法院委托，故将估价对象视为没有</w:t>
      </w:r>
      <w:r w:rsidR="00F40039">
        <w:rPr>
          <w:rFonts w:ascii="楷体_GB2312" w:eastAsia="楷体_GB2312" w:hint="eastAsia"/>
          <w:sz w:val="24"/>
        </w:rPr>
        <w:t>抵押权利和</w:t>
      </w:r>
      <w:r w:rsidR="00F40039" w:rsidRPr="002E44CF">
        <w:rPr>
          <w:rFonts w:ascii="楷体_GB2312" w:eastAsia="楷体_GB2312" w:hint="eastAsia"/>
          <w:sz w:val="24"/>
        </w:rPr>
        <w:t>查封的财产进行评估</w:t>
      </w:r>
      <w:r w:rsidR="00DE5B56">
        <w:rPr>
          <w:rFonts w:ascii="楷体_GB2312" w:eastAsia="楷体_GB2312" w:hAnsi="华文仿宋" w:hint="eastAsia"/>
          <w:sz w:val="24"/>
        </w:rPr>
        <w:t>。</w:t>
      </w:r>
    </w:p>
    <w:p w:rsidR="001437F3" w:rsidRPr="008603D2" w:rsidRDefault="001437F3" w:rsidP="00385ECC">
      <w:pPr>
        <w:adjustRightInd w:val="0"/>
        <w:snapToGrid w:val="0"/>
        <w:spacing w:line="460" w:lineRule="exact"/>
        <w:ind w:firstLineChars="200" w:firstLine="482"/>
        <w:rPr>
          <w:rFonts w:ascii="楷体_GB2312" w:eastAsia="楷体_GB2312" w:hAnsi="华文仿宋"/>
          <w:b/>
          <w:sz w:val="24"/>
        </w:rPr>
      </w:pPr>
      <w:r w:rsidRPr="008603D2">
        <w:rPr>
          <w:rFonts w:ascii="楷体_GB2312" w:eastAsia="楷体_GB2312" w:hAnsi="华文仿宋" w:hint="eastAsia"/>
          <w:b/>
          <w:sz w:val="24"/>
        </w:rPr>
        <w:t>3</w:t>
      </w:r>
      <w:r w:rsidR="00F71D1A">
        <w:rPr>
          <w:rFonts w:ascii="楷体_GB2312" w:eastAsia="楷体_GB2312" w:hAnsi="华文仿宋" w:hint="eastAsia"/>
          <w:b/>
          <w:sz w:val="24"/>
        </w:rPr>
        <w:t>.</w:t>
      </w:r>
      <w:r w:rsidRPr="008603D2">
        <w:rPr>
          <w:rFonts w:ascii="楷体_GB2312" w:eastAsia="楷体_GB2312" w:hAnsi="华文仿宋" w:hint="eastAsia"/>
          <w:b/>
          <w:sz w:val="24"/>
        </w:rPr>
        <w:t>区位状况</w:t>
      </w:r>
    </w:p>
    <w:p w:rsidR="00D31143" w:rsidRPr="00D31143" w:rsidRDefault="00D31143" w:rsidP="00385ECC">
      <w:pPr>
        <w:pStyle w:val="aa"/>
        <w:tabs>
          <w:tab w:val="left" w:pos="1155"/>
        </w:tabs>
        <w:snapToGrid w:val="0"/>
        <w:spacing w:line="460" w:lineRule="exact"/>
        <w:ind w:firstLineChars="200" w:firstLine="480"/>
        <w:rPr>
          <w:rFonts w:ascii="楷体_GB2312" w:eastAsia="楷体_GB2312"/>
          <w:bCs/>
          <w:sz w:val="24"/>
          <w:szCs w:val="24"/>
        </w:rPr>
      </w:pPr>
      <w:r>
        <w:rPr>
          <w:rFonts w:ascii="楷体_GB2312" w:eastAsia="楷体_GB2312" w:hint="eastAsia"/>
          <w:bCs/>
          <w:sz w:val="24"/>
          <w:szCs w:val="24"/>
        </w:rPr>
        <w:t>（</w:t>
      </w:r>
      <w:r w:rsidRPr="00D31143">
        <w:rPr>
          <w:rFonts w:ascii="楷体_GB2312" w:eastAsia="楷体_GB2312" w:hint="eastAsia"/>
          <w:bCs/>
          <w:sz w:val="24"/>
          <w:szCs w:val="24"/>
        </w:rPr>
        <w:t>1</w:t>
      </w:r>
      <w:r>
        <w:rPr>
          <w:rFonts w:ascii="楷体_GB2312" w:eastAsia="楷体_GB2312" w:hint="eastAsia"/>
          <w:bCs/>
          <w:sz w:val="24"/>
          <w:szCs w:val="24"/>
        </w:rPr>
        <w:t>）</w:t>
      </w:r>
      <w:r w:rsidR="001E5F07">
        <w:rPr>
          <w:rFonts w:ascii="楷体_GB2312" w:eastAsia="楷体_GB2312" w:hint="eastAsia"/>
          <w:bCs/>
          <w:sz w:val="24"/>
          <w:szCs w:val="24"/>
        </w:rPr>
        <w:t>位置</w:t>
      </w:r>
    </w:p>
    <w:p w:rsidR="00D31143" w:rsidRPr="00CA6CA7" w:rsidRDefault="00D31143" w:rsidP="00385ECC">
      <w:pPr>
        <w:pStyle w:val="aa"/>
        <w:tabs>
          <w:tab w:val="left" w:pos="1155"/>
        </w:tabs>
        <w:snapToGrid w:val="0"/>
        <w:spacing w:line="460" w:lineRule="exact"/>
        <w:ind w:firstLineChars="200" w:firstLine="480"/>
        <w:rPr>
          <w:rFonts w:ascii="楷体_GB2312" w:eastAsia="楷体_GB2312" w:hAnsi="宋体" w:cs="宋体"/>
          <w:bCs/>
          <w:sz w:val="24"/>
          <w:szCs w:val="24"/>
        </w:rPr>
      </w:pPr>
      <w:r w:rsidRPr="00CA6CA7">
        <w:rPr>
          <w:rFonts w:ascii="楷体_GB2312" w:eastAsia="楷体_GB2312" w:hint="eastAsia"/>
          <w:bCs/>
          <w:sz w:val="24"/>
          <w:szCs w:val="24"/>
        </w:rPr>
        <w:t>1）坐落：估价对象位于</w:t>
      </w:r>
      <w:r w:rsidRPr="00CA6CA7">
        <w:rPr>
          <w:rFonts w:ascii="楷体_GB2312" w:eastAsia="楷体_GB2312" w:hint="eastAsia"/>
          <w:sz w:val="24"/>
        </w:rPr>
        <w:t>沈阳市</w:t>
      </w:r>
      <w:r w:rsidR="007833E6">
        <w:rPr>
          <w:rFonts w:ascii="楷体_GB2312" w:eastAsia="楷体_GB2312" w:hint="eastAsia"/>
          <w:sz w:val="24"/>
        </w:rPr>
        <w:t>苏家屯丁香街283-4号</w:t>
      </w:r>
      <w:r w:rsidR="008C54D2" w:rsidRPr="00CA6CA7">
        <w:rPr>
          <w:rFonts w:ascii="楷体_GB2312" w:eastAsia="楷体_GB2312" w:hint="eastAsia"/>
          <w:sz w:val="24"/>
        </w:rPr>
        <w:t>，</w:t>
      </w:r>
      <w:r w:rsidR="00253BBA">
        <w:rPr>
          <w:rFonts w:ascii="楷体_GB2312" w:eastAsia="楷体_GB2312" w:hint="eastAsia"/>
          <w:sz w:val="24"/>
        </w:rPr>
        <w:t>丁香街的东侧</w:t>
      </w:r>
      <w:r w:rsidR="00CC19FE">
        <w:rPr>
          <w:rFonts w:ascii="楷体_GB2312" w:eastAsia="楷体_GB2312" w:hint="eastAsia"/>
          <w:sz w:val="24"/>
        </w:rPr>
        <w:t>，</w:t>
      </w:r>
      <w:r w:rsidR="00253BBA">
        <w:rPr>
          <w:rFonts w:ascii="楷体_GB2312" w:eastAsia="楷体_GB2312" w:hint="eastAsia"/>
          <w:sz w:val="24"/>
        </w:rPr>
        <w:t>南沙柳路的南侧</w:t>
      </w:r>
      <w:r w:rsidRPr="00CA6CA7">
        <w:rPr>
          <w:rFonts w:ascii="楷体_GB2312" w:eastAsia="楷体_GB2312" w:hint="eastAsia"/>
          <w:bCs/>
          <w:sz w:val="24"/>
          <w:szCs w:val="24"/>
        </w:rPr>
        <w:t>。</w:t>
      </w:r>
    </w:p>
    <w:p w:rsidR="00D31143" w:rsidRPr="00CA6CA7" w:rsidRDefault="00D31143" w:rsidP="00385ECC">
      <w:pPr>
        <w:pStyle w:val="aa"/>
        <w:tabs>
          <w:tab w:val="left" w:pos="1155"/>
        </w:tabs>
        <w:snapToGrid w:val="0"/>
        <w:spacing w:line="460" w:lineRule="exact"/>
        <w:ind w:firstLineChars="200" w:firstLine="480"/>
        <w:rPr>
          <w:rFonts w:ascii="楷体_GB2312" w:eastAsia="楷体_GB2312"/>
          <w:bCs/>
          <w:sz w:val="24"/>
          <w:szCs w:val="24"/>
        </w:rPr>
      </w:pPr>
      <w:r w:rsidRPr="00CA6CA7">
        <w:rPr>
          <w:rFonts w:ascii="楷体_GB2312" w:eastAsia="楷体_GB2312" w:hint="eastAsia"/>
          <w:bCs/>
          <w:sz w:val="24"/>
          <w:szCs w:val="24"/>
        </w:rPr>
        <w:t>2）方位：估价对象</w:t>
      </w:r>
      <w:r w:rsidR="001903F4" w:rsidRPr="00CA6CA7">
        <w:rPr>
          <w:rFonts w:ascii="楷体_GB2312" w:eastAsia="楷体_GB2312" w:hint="eastAsia"/>
          <w:bCs/>
          <w:sz w:val="24"/>
          <w:szCs w:val="24"/>
        </w:rPr>
        <w:t>所在小区</w:t>
      </w:r>
      <w:r w:rsidR="00B6789E" w:rsidRPr="00CA6CA7">
        <w:rPr>
          <w:rFonts w:ascii="楷体_GB2312" w:eastAsia="楷体_GB2312" w:hint="eastAsia"/>
          <w:bCs/>
          <w:sz w:val="24"/>
          <w:szCs w:val="24"/>
        </w:rPr>
        <w:t>位于</w:t>
      </w:r>
      <w:r w:rsidR="007833E6">
        <w:rPr>
          <w:rFonts w:ascii="楷体_GB2312" w:eastAsia="楷体_GB2312" w:hint="eastAsia"/>
          <w:bCs/>
          <w:sz w:val="24"/>
          <w:szCs w:val="24"/>
        </w:rPr>
        <w:t>苏家屯</w:t>
      </w:r>
      <w:r w:rsidR="00B6789E" w:rsidRPr="00CA6CA7">
        <w:rPr>
          <w:rFonts w:ascii="楷体_GB2312" w:eastAsia="楷体_GB2312" w:hint="eastAsia"/>
          <w:bCs/>
          <w:sz w:val="24"/>
          <w:szCs w:val="24"/>
        </w:rPr>
        <w:t>的</w:t>
      </w:r>
      <w:r w:rsidR="007833E6">
        <w:rPr>
          <w:rFonts w:ascii="楷体_GB2312" w:eastAsia="楷体_GB2312" w:hint="eastAsia"/>
          <w:bCs/>
          <w:sz w:val="24"/>
          <w:szCs w:val="24"/>
        </w:rPr>
        <w:t>南</w:t>
      </w:r>
      <w:r w:rsidR="00B6789E" w:rsidRPr="00CA6CA7">
        <w:rPr>
          <w:rFonts w:ascii="楷体_GB2312" w:eastAsia="楷体_GB2312" w:hint="eastAsia"/>
          <w:bCs/>
          <w:sz w:val="24"/>
          <w:szCs w:val="24"/>
        </w:rPr>
        <w:t>部</w:t>
      </w:r>
      <w:r w:rsidRPr="00CA6CA7">
        <w:rPr>
          <w:rFonts w:ascii="楷体_GB2312" w:eastAsia="楷体_GB2312" w:hint="eastAsia"/>
          <w:bCs/>
          <w:sz w:val="24"/>
          <w:szCs w:val="24"/>
        </w:rPr>
        <w:t>。</w:t>
      </w:r>
    </w:p>
    <w:p w:rsidR="00D31143" w:rsidRPr="00CA6CA7" w:rsidRDefault="00EC1C07" w:rsidP="00385ECC">
      <w:pPr>
        <w:pStyle w:val="aa"/>
        <w:tabs>
          <w:tab w:val="left" w:pos="1155"/>
        </w:tabs>
        <w:snapToGrid w:val="0"/>
        <w:spacing w:line="460" w:lineRule="exact"/>
        <w:ind w:firstLineChars="200" w:firstLine="480"/>
        <w:rPr>
          <w:rFonts w:ascii="楷体_GB2312" w:eastAsia="楷体_GB2312"/>
          <w:bCs/>
          <w:sz w:val="24"/>
          <w:szCs w:val="24"/>
        </w:rPr>
      </w:pPr>
      <w:r w:rsidRPr="00CA6CA7">
        <w:rPr>
          <w:rFonts w:ascii="楷体_GB2312" w:eastAsia="楷体_GB2312" w:hint="eastAsia"/>
          <w:bCs/>
          <w:sz w:val="24"/>
          <w:szCs w:val="24"/>
        </w:rPr>
        <w:t>3</w:t>
      </w:r>
      <w:r w:rsidR="00D31143" w:rsidRPr="00CA6CA7">
        <w:rPr>
          <w:rFonts w:ascii="楷体_GB2312" w:eastAsia="楷体_GB2312" w:hint="eastAsia"/>
          <w:bCs/>
          <w:sz w:val="24"/>
          <w:szCs w:val="24"/>
        </w:rPr>
        <w:t>）</w:t>
      </w:r>
      <w:r w:rsidR="007833E6">
        <w:rPr>
          <w:rFonts w:ascii="楷体_GB2312" w:eastAsia="楷体_GB2312" w:hint="eastAsia"/>
          <w:bCs/>
          <w:sz w:val="24"/>
          <w:szCs w:val="24"/>
        </w:rPr>
        <w:t>四至</w:t>
      </w:r>
      <w:r w:rsidR="00D31143" w:rsidRPr="00CA6CA7">
        <w:rPr>
          <w:rFonts w:ascii="楷体_GB2312" w:eastAsia="楷体_GB2312" w:hint="eastAsia"/>
          <w:bCs/>
          <w:sz w:val="24"/>
          <w:szCs w:val="24"/>
        </w:rPr>
        <w:t>状况：估价对象</w:t>
      </w:r>
      <w:r w:rsidR="00D85D9B" w:rsidRPr="00CA6CA7">
        <w:rPr>
          <w:rFonts w:ascii="楷体_GB2312" w:eastAsia="楷体_GB2312" w:hint="eastAsia"/>
          <w:bCs/>
          <w:sz w:val="24"/>
          <w:szCs w:val="24"/>
        </w:rPr>
        <w:t>所在</w:t>
      </w:r>
      <w:r w:rsidR="00253BBA">
        <w:rPr>
          <w:rFonts w:ascii="楷体_GB2312" w:eastAsia="楷体_GB2312" w:hint="eastAsia"/>
          <w:bCs/>
          <w:sz w:val="24"/>
          <w:szCs w:val="24"/>
        </w:rPr>
        <w:t>小区东临报春街，</w:t>
      </w:r>
      <w:r w:rsidR="00CC19FE">
        <w:rPr>
          <w:rFonts w:ascii="楷体_GB2312" w:eastAsia="楷体_GB2312" w:hint="eastAsia"/>
          <w:bCs/>
          <w:sz w:val="24"/>
          <w:szCs w:val="24"/>
        </w:rPr>
        <w:t>南临</w:t>
      </w:r>
      <w:r w:rsidR="00253BBA">
        <w:rPr>
          <w:rFonts w:ascii="楷体_GB2312" w:eastAsia="楷体_GB2312" w:hint="eastAsia"/>
          <w:bCs/>
          <w:sz w:val="24"/>
          <w:szCs w:val="24"/>
        </w:rPr>
        <w:t>小巷</w:t>
      </w:r>
      <w:r w:rsidR="00CC19FE">
        <w:rPr>
          <w:rFonts w:ascii="楷体_GB2312" w:eastAsia="楷体_GB2312" w:hint="eastAsia"/>
          <w:bCs/>
          <w:sz w:val="24"/>
          <w:szCs w:val="24"/>
        </w:rPr>
        <w:t>，北临</w:t>
      </w:r>
      <w:r w:rsidR="00253BBA">
        <w:rPr>
          <w:rFonts w:ascii="楷体_GB2312" w:eastAsia="楷体_GB2312" w:hint="eastAsia"/>
          <w:bCs/>
          <w:sz w:val="24"/>
          <w:szCs w:val="24"/>
        </w:rPr>
        <w:t>南沙柳路，西临丁香街</w:t>
      </w:r>
      <w:r w:rsidR="00D31143" w:rsidRPr="00CA6CA7">
        <w:rPr>
          <w:rFonts w:ascii="楷体_GB2312" w:eastAsia="楷体_GB2312" w:hint="eastAsia"/>
          <w:bCs/>
          <w:sz w:val="24"/>
          <w:szCs w:val="24"/>
        </w:rPr>
        <w:t>。</w:t>
      </w:r>
    </w:p>
    <w:p w:rsidR="00D31143" w:rsidRPr="00CA6CA7" w:rsidRDefault="00EC1C07" w:rsidP="00385ECC">
      <w:pPr>
        <w:pStyle w:val="aa"/>
        <w:tabs>
          <w:tab w:val="left" w:pos="1155"/>
        </w:tabs>
        <w:snapToGrid w:val="0"/>
        <w:spacing w:line="460" w:lineRule="exact"/>
        <w:ind w:firstLineChars="200" w:firstLine="480"/>
        <w:rPr>
          <w:rFonts w:ascii="楷体_GB2312" w:eastAsia="楷体_GB2312"/>
          <w:bCs/>
          <w:sz w:val="24"/>
          <w:szCs w:val="24"/>
        </w:rPr>
      </w:pPr>
      <w:r w:rsidRPr="00CA6CA7">
        <w:rPr>
          <w:rFonts w:ascii="楷体_GB2312" w:eastAsia="楷体_GB2312" w:hint="eastAsia"/>
          <w:bCs/>
          <w:sz w:val="24"/>
          <w:szCs w:val="24"/>
        </w:rPr>
        <w:t>4</w:t>
      </w:r>
      <w:r w:rsidR="00D31143" w:rsidRPr="00CA6CA7">
        <w:rPr>
          <w:rFonts w:ascii="楷体_GB2312" w:eastAsia="楷体_GB2312" w:hint="eastAsia"/>
          <w:bCs/>
          <w:sz w:val="24"/>
          <w:szCs w:val="24"/>
        </w:rPr>
        <w:t>）朝向：估价对象</w:t>
      </w:r>
      <w:r w:rsidR="00D85D9B" w:rsidRPr="00CA6CA7">
        <w:rPr>
          <w:rFonts w:ascii="楷体_GB2312" w:eastAsia="楷体_GB2312" w:hint="eastAsia"/>
          <w:bCs/>
          <w:sz w:val="24"/>
          <w:szCs w:val="24"/>
        </w:rPr>
        <w:t>所在楼</w:t>
      </w:r>
      <w:r w:rsidR="00CC19FE">
        <w:rPr>
          <w:rFonts w:ascii="楷体_GB2312" w:eastAsia="楷体_GB2312" w:hint="eastAsia"/>
          <w:bCs/>
          <w:sz w:val="24"/>
          <w:szCs w:val="24"/>
        </w:rPr>
        <w:t>南北朝向</w:t>
      </w:r>
      <w:r w:rsidR="007833E6">
        <w:rPr>
          <w:rFonts w:ascii="楷体_GB2312" w:eastAsia="楷体_GB2312" w:hint="eastAsia"/>
          <w:bCs/>
          <w:sz w:val="24"/>
          <w:szCs w:val="24"/>
        </w:rPr>
        <w:t>，估价对象南北朝向</w:t>
      </w:r>
      <w:r w:rsidR="00D31143" w:rsidRPr="00CA6CA7">
        <w:rPr>
          <w:rFonts w:ascii="楷体_GB2312" w:eastAsia="楷体_GB2312" w:hint="eastAsia"/>
          <w:bCs/>
          <w:sz w:val="24"/>
          <w:szCs w:val="24"/>
        </w:rPr>
        <w:t>。</w:t>
      </w:r>
    </w:p>
    <w:p w:rsidR="00D31143" w:rsidRPr="00CA6CA7" w:rsidRDefault="00D31143" w:rsidP="00385ECC">
      <w:pPr>
        <w:pStyle w:val="aa"/>
        <w:tabs>
          <w:tab w:val="left" w:pos="1155"/>
        </w:tabs>
        <w:snapToGrid w:val="0"/>
        <w:spacing w:line="460" w:lineRule="exact"/>
        <w:ind w:firstLineChars="200" w:firstLine="480"/>
        <w:rPr>
          <w:rFonts w:ascii="楷体_GB2312" w:eastAsia="楷体_GB2312"/>
          <w:bCs/>
          <w:sz w:val="24"/>
          <w:szCs w:val="24"/>
        </w:rPr>
      </w:pPr>
      <w:r w:rsidRPr="00CA6CA7">
        <w:rPr>
          <w:rFonts w:ascii="楷体_GB2312" w:eastAsia="楷体_GB2312" w:hint="eastAsia"/>
          <w:bCs/>
          <w:sz w:val="24"/>
          <w:szCs w:val="24"/>
        </w:rPr>
        <w:t>（2</w:t>
      </w:r>
      <w:r w:rsidR="001E5F07">
        <w:rPr>
          <w:rFonts w:ascii="楷体_GB2312" w:eastAsia="楷体_GB2312" w:hint="eastAsia"/>
          <w:bCs/>
          <w:sz w:val="24"/>
          <w:szCs w:val="24"/>
        </w:rPr>
        <w:t>）交通条件</w:t>
      </w:r>
    </w:p>
    <w:p w:rsidR="00D31143" w:rsidRPr="00CA6CA7" w:rsidRDefault="00D31143" w:rsidP="00385ECC">
      <w:pPr>
        <w:pStyle w:val="aa"/>
        <w:tabs>
          <w:tab w:val="left" w:pos="1155"/>
        </w:tabs>
        <w:snapToGrid w:val="0"/>
        <w:spacing w:line="460" w:lineRule="exact"/>
        <w:ind w:firstLineChars="200" w:firstLine="480"/>
        <w:rPr>
          <w:rFonts w:ascii="楷体_GB2312" w:eastAsia="楷体_GB2312"/>
          <w:sz w:val="24"/>
        </w:rPr>
      </w:pPr>
      <w:r w:rsidRPr="00CA6CA7">
        <w:rPr>
          <w:rFonts w:ascii="楷体_GB2312" w:eastAsia="楷体_GB2312" w:hint="eastAsia"/>
          <w:bCs/>
          <w:sz w:val="24"/>
          <w:szCs w:val="24"/>
        </w:rPr>
        <w:t>1）道路状况：估价对象</w:t>
      </w:r>
      <w:r w:rsidRPr="00CA6CA7">
        <w:rPr>
          <w:rFonts w:ascii="楷体_GB2312" w:eastAsia="楷体_GB2312" w:hint="eastAsia"/>
          <w:sz w:val="24"/>
        </w:rPr>
        <w:t>附近有</w:t>
      </w:r>
      <w:r w:rsidR="00253BBA">
        <w:rPr>
          <w:rFonts w:ascii="楷体_GB2312" w:eastAsia="楷体_GB2312" w:hint="eastAsia"/>
          <w:sz w:val="24"/>
        </w:rPr>
        <w:t>丁香街</w:t>
      </w:r>
      <w:r w:rsidRPr="00CA6CA7">
        <w:rPr>
          <w:rFonts w:ascii="楷体_GB2312" w:eastAsia="楷体_GB2312" w:hint="eastAsia"/>
          <w:sz w:val="24"/>
        </w:rPr>
        <w:t>、</w:t>
      </w:r>
      <w:r w:rsidR="00253BBA">
        <w:rPr>
          <w:rFonts w:ascii="楷体_GB2312" w:eastAsia="楷体_GB2312" w:hint="eastAsia"/>
          <w:sz w:val="24"/>
        </w:rPr>
        <w:t>沙柳</w:t>
      </w:r>
      <w:r w:rsidR="00FF6735" w:rsidRPr="00CA6CA7">
        <w:rPr>
          <w:rFonts w:ascii="楷体_GB2312" w:eastAsia="楷体_GB2312" w:hint="eastAsia"/>
          <w:sz w:val="24"/>
        </w:rPr>
        <w:t>路</w:t>
      </w:r>
      <w:r w:rsidR="00CC19FE">
        <w:rPr>
          <w:rFonts w:ascii="楷体_GB2312" w:eastAsia="楷体_GB2312" w:hint="eastAsia"/>
          <w:sz w:val="24"/>
        </w:rPr>
        <w:t>、</w:t>
      </w:r>
      <w:r w:rsidR="00253BBA">
        <w:rPr>
          <w:rFonts w:ascii="楷体_GB2312" w:eastAsia="楷体_GB2312" w:hint="eastAsia"/>
          <w:sz w:val="24"/>
        </w:rPr>
        <w:t>桂花街</w:t>
      </w:r>
      <w:r w:rsidRPr="00CA6CA7">
        <w:rPr>
          <w:rFonts w:ascii="楷体_GB2312" w:eastAsia="楷体_GB2312" w:hint="eastAsia"/>
          <w:sz w:val="24"/>
        </w:rPr>
        <w:t>等交通主次干道，</w:t>
      </w:r>
      <w:r w:rsidRPr="00CA6CA7">
        <w:rPr>
          <w:rFonts w:ascii="楷体_GB2312" w:eastAsia="楷体_GB2312" w:hint="eastAsia"/>
          <w:bCs/>
          <w:sz w:val="24"/>
          <w:szCs w:val="24"/>
        </w:rPr>
        <w:lastRenderedPageBreak/>
        <w:t>路面状况较好，</w:t>
      </w:r>
      <w:r w:rsidR="00711DA8" w:rsidRPr="00CA6CA7">
        <w:rPr>
          <w:rFonts w:ascii="楷体_GB2312" w:eastAsia="楷体_GB2312" w:hint="eastAsia"/>
          <w:bCs/>
          <w:sz w:val="24"/>
          <w:szCs w:val="24"/>
        </w:rPr>
        <w:t>来往车流</w:t>
      </w:r>
      <w:r w:rsidR="00FF6735" w:rsidRPr="00CA6CA7">
        <w:rPr>
          <w:rFonts w:ascii="楷体_GB2312" w:eastAsia="楷体_GB2312" w:hint="eastAsia"/>
          <w:bCs/>
          <w:sz w:val="24"/>
          <w:szCs w:val="24"/>
        </w:rPr>
        <w:t>较</w:t>
      </w:r>
      <w:r w:rsidR="00711DA8" w:rsidRPr="00CA6CA7">
        <w:rPr>
          <w:rFonts w:ascii="楷体_GB2312" w:eastAsia="楷体_GB2312" w:hint="eastAsia"/>
          <w:bCs/>
          <w:sz w:val="24"/>
          <w:szCs w:val="24"/>
        </w:rPr>
        <w:t>密集，</w:t>
      </w:r>
      <w:r w:rsidRPr="00CA6CA7">
        <w:rPr>
          <w:rFonts w:ascii="楷体_GB2312" w:eastAsia="楷体_GB2312" w:hint="eastAsia"/>
          <w:bCs/>
          <w:sz w:val="24"/>
          <w:szCs w:val="24"/>
        </w:rPr>
        <w:t>交通流量</w:t>
      </w:r>
      <w:r w:rsidR="00FF6735" w:rsidRPr="00CA6CA7">
        <w:rPr>
          <w:rFonts w:ascii="楷体_GB2312" w:eastAsia="楷体_GB2312" w:hint="eastAsia"/>
          <w:bCs/>
          <w:sz w:val="24"/>
          <w:szCs w:val="24"/>
        </w:rPr>
        <w:t>较大</w:t>
      </w:r>
      <w:r w:rsidRPr="00CA6CA7">
        <w:rPr>
          <w:rFonts w:ascii="楷体_GB2312" w:eastAsia="楷体_GB2312" w:hint="eastAsia"/>
          <w:bCs/>
          <w:sz w:val="24"/>
          <w:szCs w:val="24"/>
        </w:rPr>
        <w:t>。</w:t>
      </w:r>
    </w:p>
    <w:p w:rsidR="00D31143" w:rsidRPr="00CA6CA7" w:rsidRDefault="00D31143" w:rsidP="00385ECC">
      <w:pPr>
        <w:adjustRightInd w:val="0"/>
        <w:snapToGrid w:val="0"/>
        <w:spacing w:line="460" w:lineRule="exact"/>
        <w:ind w:firstLine="482"/>
        <w:rPr>
          <w:rFonts w:ascii="楷体_GB2312" w:eastAsia="楷体_GB2312"/>
          <w:sz w:val="24"/>
        </w:rPr>
      </w:pPr>
      <w:r w:rsidRPr="00CA6CA7">
        <w:rPr>
          <w:rFonts w:ascii="楷体_GB2312" w:eastAsia="楷体_GB2312" w:hint="eastAsia"/>
          <w:bCs/>
          <w:sz w:val="24"/>
        </w:rPr>
        <w:t>2</w:t>
      </w:r>
      <w:r w:rsidR="00361E56" w:rsidRPr="00CA6CA7">
        <w:rPr>
          <w:rFonts w:ascii="楷体_GB2312" w:eastAsia="楷体_GB2312" w:hint="eastAsia"/>
          <w:bCs/>
          <w:sz w:val="24"/>
        </w:rPr>
        <w:t>）出入可利用的交通工具：估价对象周边道路上有</w:t>
      </w:r>
      <w:r w:rsidR="00894C46">
        <w:rPr>
          <w:rFonts w:ascii="楷体_GB2312" w:eastAsia="楷体_GB2312" w:hint="eastAsia"/>
          <w:bCs/>
          <w:sz w:val="24"/>
        </w:rPr>
        <w:t>327</w:t>
      </w:r>
      <w:r w:rsidR="00361E56" w:rsidRPr="00CA6CA7">
        <w:rPr>
          <w:rFonts w:ascii="楷体_GB2312" w:eastAsia="楷体_GB2312" w:hint="eastAsia"/>
          <w:bCs/>
          <w:sz w:val="24"/>
        </w:rPr>
        <w:t>路、</w:t>
      </w:r>
      <w:r w:rsidR="00894C46">
        <w:rPr>
          <w:rFonts w:ascii="楷体_GB2312" w:eastAsia="楷体_GB2312" w:hint="eastAsia"/>
          <w:bCs/>
          <w:sz w:val="24"/>
        </w:rPr>
        <w:t>K802</w:t>
      </w:r>
      <w:r w:rsidR="00361E56" w:rsidRPr="00CA6CA7">
        <w:rPr>
          <w:rFonts w:ascii="楷体_GB2312" w:eastAsia="楷体_GB2312" w:hint="eastAsia"/>
          <w:bCs/>
          <w:sz w:val="24"/>
        </w:rPr>
        <w:t>路等公交线路经过并设有站点，</w:t>
      </w:r>
      <w:r w:rsidR="001379A3" w:rsidRPr="00CA6CA7">
        <w:rPr>
          <w:rFonts w:ascii="楷体_GB2312" w:eastAsia="楷体_GB2312" w:hAnsi="ˎ̥" w:hint="eastAsia"/>
          <w:sz w:val="24"/>
        </w:rPr>
        <w:t>对内与对外</w:t>
      </w:r>
      <w:r w:rsidR="003B11E2" w:rsidRPr="00CA6CA7">
        <w:rPr>
          <w:rFonts w:ascii="楷体_GB2312" w:eastAsia="楷体_GB2312" w:hAnsi="ˎ̥" w:hint="eastAsia"/>
          <w:sz w:val="24"/>
        </w:rPr>
        <w:t>交通</w:t>
      </w:r>
      <w:r w:rsidR="003B11E2" w:rsidRPr="00CA6CA7">
        <w:rPr>
          <w:rFonts w:ascii="楷体_GB2312" w:eastAsia="楷体_GB2312" w:hint="eastAsia"/>
          <w:sz w:val="24"/>
        </w:rPr>
        <w:t>出行</w:t>
      </w:r>
      <w:r w:rsidRPr="00CA6CA7">
        <w:rPr>
          <w:rFonts w:ascii="楷体_GB2312" w:eastAsia="楷体_GB2312" w:hint="eastAsia"/>
          <w:sz w:val="24"/>
        </w:rPr>
        <w:t>方便</w:t>
      </w:r>
      <w:r w:rsidR="00FB152A" w:rsidRPr="00CA6CA7">
        <w:rPr>
          <w:rFonts w:ascii="楷体_GB2312" w:eastAsia="楷体_GB2312" w:hint="eastAsia"/>
          <w:sz w:val="24"/>
        </w:rPr>
        <w:t>程度</w:t>
      </w:r>
      <w:r w:rsidR="002403B0" w:rsidRPr="00CA6CA7">
        <w:rPr>
          <w:rFonts w:ascii="楷体_GB2312" w:eastAsia="楷体_GB2312" w:hint="eastAsia"/>
          <w:sz w:val="24"/>
        </w:rPr>
        <w:t>较好</w:t>
      </w:r>
      <w:r w:rsidRPr="00CA6CA7">
        <w:rPr>
          <w:rFonts w:ascii="楷体_GB2312" w:eastAsia="楷体_GB2312" w:hint="eastAsia"/>
          <w:sz w:val="24"/>
        </w:rPr>
        <w:t>。</w:t>
      </w:r>
    </w:p>
    <w:p w:rsidR="00D31143" w:rsidRPr="00CA6CA7" w:rsidRDefault="00D31143" w:rsidP="00385ECC">
      <w:pPr>
        <w:pStyle w:val="aa"/>
        <w:tabs>
          <w:tab w:val="left" w:pos="1155"/>
        </w:tabs>
        <w:snapToGrid w:val="0"/>
        <w:spacing w:line="460" w:lineRule="exact"/>
        <w:ind w:firstLine="482"/>
        <w:rPr>
          <w:rFonts w:ascii="楷体_GB2312" w:eastAsia="楷体_GB2312"/>
          <w:bCs/>
          <w:sz w:val="24"/>
          <w:szCs w:val="24"/>
        </w:rPr>
      </w:pPr>
      <w:r w:rsidRPr="00CA6CA7">
        <w:rPr>
          <w:rFonts w:ascii="楷体_GB2312" w:eastAsia="楷体_GB2312" w:hint="eastAsia"/>
          <w:bCs/>
          <w:sz w:val="24"/>
          <w:szCs w:val="24"/>
        </w:rPr>
        <w:t>3）交通管制情况：</w:t>
      </w:r>
      <w:r w:rsidR="002403B0" w:rsidRPr="00CA6CA7">
        <w:rPr>
          <w:rFonts w:ascii="楷体_GB2312" w:eastAsia="楷体_GB2312" w:hint="eastAsia"/>
          <w:bCs/>
          <w:sz w:val="24"/>
          <w:szCs w:val="24"/>
        </w:rPr>
        <w:t>估价对象</w:t>
      </w:r>
      <w:r w:rsidR="00CC19FE">
        <w:rPr>
          <w:rFonts w:ascii="楷体_GB2312" w:eastAsia="楷体_GB2312" w:hint="eastAsia"/>
          <w:bCs/>
          <w:sz w:val="24"/>
          <w:szCs w:val="24"/>
        </w:rPr>
        <w:t>附近无交通管制情况</w:t>
      </w:r>
      <w:r w:rsidRPr="00CA6CA7">
        <w:rPr>
          <w:rFonts w:ascii="楷体_GB2312" w:eastAsia="楷体_GB2312" w:hint="eastAsia"/>
          <w:bCs/>
          <w:sz w:val="24"/>
          <w:szCs w:val="24"/>
        </w:rPr>
        <w:t>。</w:t>
      </w:r>
    </w:p>
    <w:p w:rsidR="00D31143" w:rsidRPr="00CA6CA7" w:rsidRDefault="00D31143" w:rsidP="00385ECC">
      <w:pPr>
        <w:pStyle w:val="aa"/>
        <w:tabs>
          <w:tab w:val="left" w:pos="1155"/>
        </w:tabs>
        <w:snapToGrid w:val="0"/>
        <w:spacing w:line="460" w:lineRule="exact"/>
        <w:ind w:firstLine="482"/>
        <w:rPr>
          <w:rFonts w:ascii="楷体_GB2312" w:eastAsia="楷体_GB2312"/>
          <w:bCs/>
          <w:sz w:val="24"/>
          <w:szCs w:val="24"/>
        </w:rPr>
      </w:pPr>
      <w:r w:rsidRPr="00CA6CA7">
        <w:rPr>
          <w:rFonts w:ascii="楷体_GB2312" w:eastAsia="楷体_GB2312" w:hint="eastAsia"/>
          <w:bCs/>
          <w:sz w:val="24"/>
          <w:szCs w:val="24"/>
        </w:rPr>
        <w:t>4）停车方便程度：估价对象</w:t>
      </w:r>
      <w:r w:rsidR="00894C46">
        <w:rPr>
          <w:rFonts w:ascii="楷体_GB2312" w:eastAsia="楷体_GB2312" w:hint="eastAsia"/>
          <w:bCs/>
          <w:sz w:val="24"/>
          <w:szCs w:val="24"/>
        </w:rPr>
        <w:t>园区内设有停车位</w:t>
      </w:r>
      <w:r w:rsidR="00CC19FE">
        <w:rPr>
          <w:rFonts w:ascii="楷体_GB2312" w:eastAsia="楷体_GB2312" w:hint="eastAsia"/>
          <w:bCs/>
          <w:sz w:val="24"/>
          <w:szCs w:val="24"/>
        </w:rPr>
        <w:t>，</w:t>
      </w:r>
      <w:r w:rsidR="00D83B3B" w:rsidRPr="00CA6CA7">
        <w:rPr>
          <w:rFonts w:ascii="楷体_GB2312" w:eastAsia="楷体_GB2312" w:hint="eastAsia"/>
          <w:bCs/>
          <w:sz w:val="24"/>
          <w:szCs w:val="24"/>
        </w:rPr>
        <w:t>周边道路</w:t>
      </w:r>
      <w:r w:rsidR="00894C46">
        <w:rPr>
          <w:rFonts w:ascii="楷体_GB2312" w:eastAsia="楷体_GB2312" w:hint="eastAsia"/>
          <w:bCs/>
          <w:sz w:val="24"/>
          <w:szCs w:val="24"/>
        </w:rPr>
        <w:t>设</w:t>
      </w:r>
      <w:r w:rsidR="00D83B3B" w:rsidRPr="00CA6CA7">
        <w:rPr>
          <w:rFonts w:ascii="楷体_GB2312" w:eastAsia="楷体_GB2312" w:hint="eastAsia"/>
          <w:bCs/>
          <w:sz w:val="24"/>
          <w:szCs w:val="24"/>
        </w:rPr>
        <w:t>有停车位，</w:t>
      </w:r>
      <w:r w:rsidR="001379A3" w:rsidRPr="00CA6CA7">
        <w:rPr>
          <w:rFonts w:ascii="楷体_GB2312" w:eastAsia="楷体_GB2312" w:hint="eastAsia"/>
          <w:bCs/>
          <w:sz w:val="24"/>
          <w:szCs w:val="24"/>
        </w:rPr>
        <w:t>停车</w:t>
      </w:r>
      <w:r w:rsidR="00FB152A" w:rsidRPr="00CA6CA7">
        <w:rPr>
          <w:rFonts w:ascii="楷体_GB2312" w:eastAsia="楷体_GB2312" w:hint="eastAsia"/>
          <w:bCs/>
          <w:sz w:val="24"/>
          <w:szCs w:val="24"/>
        </w:rPr>
        <w:t>比较</w:t>
      </w:r>
      <w:r w:rsidR="001379A3" w:rsidRPr="00CA6CA7">
        <w:rPr>
          <w:rFonts w:ascii="楷体_GB2312" w:eastAsia="楷体_GB2312" w:hint="eastAsia"/>
          <w:bCs/>
          <w:sz w:val="24"/>
          <w:szCs w:val="24"/>
        </w:rPr>
        <w:t>方便</w:t>
      </w:r>
      <w:r w:rsidRPr="00CA6CA7">
        <w:rPr>
          <w:rFonts w:ascii="楷体_GB2312" w:eastAsia="楷体_GB2312" w:hint="eastAsia"/>
          <w:bCs/>
          <w:sz w:val="24"/>
          <w:szCs w:val="24"/>
        </w:rPr>
        <w:t>。</w:t>
      </w:r>
    </w:p>
    <w:p w:rsidR="00D31143" w:rsidRPr="00CA6CA7" w:rsidRDefault="00D31143" w:rsidP="00385ECC">
      <w:pPr>
        <w:pStyle w:val="aa"/>
        <w:tabs>
          <w:tab w:val="left" w:pos="1155"/>
        </w:tabs>
        <w:snapToGrid w:val="0"/>
        <w:spacing w:line="460" w:lineRule="exact"/>
        <w:ind w:firstLine="482"/>
        <w:rPr>
          <w:rFonts w:ascii="楷体_GB2312" w:eastAsia="楷体_GB2312"/>
          <w:bCs/>
          <w:sz w:val="24"/>
          <w:szCs w:val="24"/>
        </w:rPr>
      </w:pPr>
      <w:r w:rsidRPr="00CA6CA7">
        <w:rPr>
          <w:rFonts w:ascii="楷体_GB2312" w:eastAsia="楷体_GB2312" w:hint="eastAsia"/>
          <w:bCs/>
          <w:sz w:val="24"/>
          <w:szCs w:val="24"/>
        </w:rPr>
        <w:t>（3</w:t>
      </w:r>
      <w:r w:rsidR="001E5F07">
        <w:rPr>
          <w:rFonts w:ascii="楷体_GB2312" w:eastAsia="楷体_GB2312" w:hint="eastAsia"/>
          <w:bCs/>
          <w:sz w:val="24"/>
          <w:szCs w:val="24"/>
        </w:rPr>
        <w:t>）外部配套设施</w:t>
      </w:r>
    </w:p>
    <w:p w:rsidR="00D31143" w:rsidRPr="00CA6CA7" w:rsidRDefault="00D31143" w:rsidP="00385ECC">
      <w:pPr>
        <w:pStyle w:val="aa"/>
        <w:tabs>
          <w:tab w:val="left" w:pos="1155"/>
        </w:tabs>
        <w:snapToGrid w:val="0"/>
        <w:spacing w:line="460" w:lineRule="exact"/>
        <w:ind w:firstLine="482"/>
        <w:rPr>
          <w:rFonts w:ascii="楷体_GB2312" w:eastAsia="楷体_GB2312"/>
          <w:bCs/>
          <w:sz w:val="24"/>
          <w:szCs w:val="24"/>
        </w:rPr>
      </w:pPr>
      <w:r w:rsidRPr="00CA6CA7">
        <w:rPr>
          <w:rFonts w:ascii="楷体_GB2312" w:eastAsia="楷体_GB2312" w:hint="eastAsia"/>
          <w:bCs/>
          <w:sz w:val="24"/>
          <w:szCs w:val="24"/>
        </w:rPr>
        <w:t>1）外部基础设施：估价对象</w:t>
      </w:r>
      <w:r w:rsidRPr="00CA6CA7">
        <w:rPr>
          <w:rFonts w:ascii="楷体_GB2312" w:eastAsia="楷体_GB2312" w:hint="eastAsia"/>
          <w:sz w:val="24"/>
          <w:szCs w:val="24"/>
        </w:rPr>
        <w:t>红线外“</w:t>
      </w:r>
      <w:r w:rsidR="00B21B8A">
        <w:rPr>
          <w:rFonts w:ascii="楷体_GB2312" w:eastAsia="楷体_GB2312" w:hint="eastAsia"/>
          <w:sz w:val="24"/>
          <w:szCs w:val="24"/>
        </w:rPr>
        <w:t>七</w:t>
      </w:r>
      <w:r w:rsidRPr="00CA6CA7">
        <w:rPr>
          <w:rFonts w:ascii="楷体_GB2312" w:eastAsia="楷体_GB2312" w:hint="eastAsia"/>
          <w:sz w:val="24"/>
          <w:szCs w:val="24"/>
        </w:rPr>
        <w:t>通”（通路、供</w:t>
      </w:r>
      <w:r w:rsidR="002403B0" w:rsidRPr="00CA6CA7">
        <w:rPr>
          <w:rFonts w:ascii="楷体_GB2312" w:eastAsia="楷体_GB2312" w:hint="eastAsia"/>
          <w:sz w:val="24"/>
          <w:szCs w:val="24"/>
        </w:rPr>
        <w:t>水、排水、通电、通讯、供热</w:t>
      </w:r>
      <w:r w:rsidR="00B21B8A">
        <w:rPr>
          <w:rFonts w:ascii="楷体_GB2312" w:eastAsia="楷体_GB2312" w:hint="eastAsia"/>
          <w:sz w:val="24"/>
          <w:szCs w:val="24"/>
        </w:rPr>
        <w:t>、供气</w:t>
      </w:r>
      <w:r w:rsidRPr="00CA6CA7">
        <w:rPr>
          <w:rFonts w:ascii="楷体_GB2312" w:eastAsia="楷体_GB2312" w:hint="eastAsia"/>
          <w:sz w:val="24"/>
          <w:szCs w:val="24"/>
        </w:rPr>
        <w:t>）</w:t>
      </w:r>
      <w:r w:rsidRPr="00CA6CA7">
        <w:rPr>
          <w:rFonts w:ascii="楷体_GB2312" w:eastAsia="楷体_GB2312" w:hint="eastAsia"/>
          <w:bCs/>
          <w:sz w:val="24"/>
          <w:szCs w:val="24"/>
        </w:rPr>
        <w:t>，其完备度与保障率较好。</w:t>
      </w:r>
    </w:p>
    <w:p w:rsidR="00D31143" w:rsidRPr="00CA6CA7" w:rsidRDefault="00D31143" w:rsidP="00385ECC">
      <w:pPr>
        <w:shd w:val="clear" w:color="auto" w:fill="FFFFFF"/>
        <w:adjustRightInd w:val="0"/>
        <w:snapToGrid w:val="0"/>
        <w:spacing w:line="460" w:lineRule="exact"/>
        <w:ind w:firstLine="480"/>
        <w:rPr>
          <w:rFonts w:ascii="楷体_GB2312" w:eastAsia="楷体_GB2312"/>
          <w:bCs/>
          <w:sz w:val="24"/>
        </w:rPr>
      </w:pPr>
      <w:r w:rsidRPr="00CA6CA7">
        <w:rPr>
          <w:rFonts w:ascii="楷体_GB2312" w:eastAsia="楷体_GB2312" w:hint="eastAsia"/>
          <w:bCs/>
          <w:sz w:val="24"/>
        </w:rPr>
        <w:t>2）外部公共服务设施：</w:t>
      </w:r>
      <w:r w:rsidR="00894C46" w:rsidRPr="004C59EE">
        <w:rPr>
          <w:rFonts w:ascii="楷体_GB2312" w:eastAsia="楷体_GB2312" w:hint="eastAsia"/>
          <w:bCs/>
          <w:sz w:val="24"/>
        </w:rPr>
        <w:t>估价对象</w:t>
      </w:r>
      <w:r w:rsidR="00894C46">
        <w:rPr>
          <w:rFonts w:ascii="楷体_GB2312" w:eastAsia="楷体_GB2312" w:hint="eastAsia"/>
          <w:bCs/>
          <w:sz w:val="24"/>
        </w:rPr>
        <w:t>所在小区附近有苏家屯客运站、沈阳176中学</w:t>
      </w:r>
      <w:r w:rsidR="002F63DF">
        <w:rPr>
          <w:rFonts w:ascii="楷体_GB2312" w:eastAsia="楷体_GB2312" w:hint="eastAsia"/>
          <w:bCs/>
          <w:sz w:val="24"/>
        </w:rPr>
        <w:t>、苏家屯体育场等</w:t>
      </w:r>
      <w:r w:rsidR="00894C46">
        <w:rPr>
          <w:rFonts w:ascii="楷体_GB2312" w:eastAsia="楷体_GB2312" w:hint="eastAsia"/>
          <w:bCs/>
          <w:sz w:val="24"/>
        </w:rPr>
        <w:t>，还有银行、医院、幼儿园等公共设施，生活比较方便</w:t>
      </w:r>
      <w:r w:rsidR="00F910E9" w:rsidRPr="00CA6CA7">
        <w:rPr>
          <w:rFonts w:ascii="楷体_GB2312" w:eastAsia="楷体_GB2312" w:hint="eastAsia"/>
          <w:sz w:val="24"/>
        </w:rPr>
        <w:t>。</w:t>
      </w:r>
    </w:p>
    <w:p w:rsidR="00D31143" w:rsidRPr="00CA6CA7" w:rsidRDefault="00D31143" w:rsidP="00385ECC">
      <w:pPr>
        <w:pStyle w:val="aa"/>
        <w:tabs>
          <w:tab w:val="left" w:pos="1155"/>
        </w:tabs>
        <w:snapToGrid w:val="0"/>
        <w:spacing w:line="460" w:lineRule="exact"/>
        <w:ind w:firstLine="482"/>
        <w:rPr>
          <w:rFonts w:ascii="楷体_GB2312" w:eastAsia="楷体_GB2312"/>
          <w:bCs/>
          <w:sz w:val="24"/>
          <w:szCs w:val="24"/>
        </w:rPr>
      </w:pPr>
      <w:r w:rsidRPr="00CA6CA7">
        <w:rPr>
          <w:rFonts w:ascii="楷体_GB2312" w:eastAsia="楷体_GB2312" w:hint="eastAsia"/>
          <w:bCs/>
          <w:sz w:val="24"/>
          <w:szCs w:val="24"/>
        </w:rPr>
        <w:t>（4</w:t>
      </w:r>
      <w:r w:rsidR="001E5F07">
        <w:rPr>
          <w:rFonts w:ascii="楷体_GB2312" w:eastAsia="楷体_GB2312" w:hint="eastAsia"/>
          <w:bCs/>
          <w:sz w:val="24"/>
          <w:szCs w:val="24"/>
        </w:rPr>
        <w:t>）周围环境和景观</w:t>
      </w:r>
    </w:p>
    <w:p w:rsidR="00D31143" w:rsidRPr="00CA6CA7" w:rsidRDefault="00D31143" w:rsidP="00385ECC">
      <w:pPr>
        <w:pStyle w:val="aa"/>
        <w:tabs>
          <w:tab w:val="left" w:pos="1155"/>
        </w:tabs>
        <w:snapToGrid w:val="0"/>
        <w:spacing w:line="460" w:lineRule="exact"/>
        <w:ind w:firstLineChars="200" w:firstLine="480"/>
        <w:rPr>
          <w:rFonts w:ascii="楷体_GB2312" w:eastAsia="楷体_GB2312"/>
          <w:bCs/>
          <w:sz w:val="24"/>
          <w:szCs w:val="24"/>
        </w:rPr>
      </w:pPr>
      <w:r w:rsidRPr="00CA6CA7">
        <w:rPr>
          <w:rFonts w:ascii="楷体_GB2312" w:eastAsia="楷体_GB2312" w:hint="eastAsia"/>
          <w:bCs/>
          <w:sz w:val="24"/>
          <w:szCs w:val="24"/>
        </w:rPr>
        <w:t>1）自然环境：</w:t>
      </w:r>
      <w:r w:rsidR="00894C46" w:rsidRPr="004C59EE">
        <w:rPr>
          <w:rFonts w:ascii="楷体_GB2312" w:eastAsia="楷体_GB2312" w:hint="eastAsia"/>
          <w:bCs/>
          <w:sz w:val="24"/>
          <w:szCs w:val="24"/>
        </w:rPr>
        <w:t>估价对象所在小区位于</w:t>
      </w:r>
      <w:r w:rsidR="00894C46">
        <w:rPr>
          <w:rFonts w:ascii="楷体_GB2312" w:eastAsia="楷体_GB2312" w:hint="eastAsia"/>
          <w:bCs/>
          <w:sz w:val="24"/>
          <w:szCs w:val="24"/>
        </w:rPr>
        <w:t>苏家屯区</w:t>
      </w:r>
      <w:r w:rsidR="00894C46">
        <w:rPr>
          <w:rFonts w:ascii="楷体_GB2312" w:eastAsia="楷体_GB2312" w:hAnsi="宋体" w:cs="宋体" w:hint="eastAsia"/>
          <w:bCs/>
          <w:sz w:val="24"/>
          <w:szCs w:val="24"/>
        </w:rPr>
        <w:t>南部</w:t>
      </w:r>
      <w:r w:rsidR="00894C46" w:rsidRPr="004C59EE">
        <w:rPr>
          <w:rFonts w:ascii="楷体_GB2312" w:eastAsia="楷体_GB2312" w:hint="eastAsia"/>
          <w:bCs/>
          <w:sz w:val="24"/>
          <w:szCs w:val="24"/>
        </w:rPr>
        <w:t>，周</w:t>
      </w:r>
      <w:r w:rsidR="00894C46" w:rsidRPr="00B50277">
        <w:rPr>
          <w:rFonts w:ascii="楷体_GB2312" w:eastAsia="楷体_GB2312" w:hint="eastAsia"/>
          <w:bCs/>
          <w:sz w:val="24"/>
          <w:szCs w:val="24"/>
        </w:rPr>
        <w:t>围</w:t>
      </w:r>
      <w:r w:rsidR="00894C46">
        <w:rPr>
          <w:rFonts w:ascii="楷体_GB2312" w:eastAsia="楷体_GB2312" w:hint="eastAsia"/>
          <w:bCs/>
          <w:sz w:val="24"/>
          <w:szCs w:val="24"/>
        </w:rPr>
        <w:t>环境较好，无</w:t>
      </w:r>
      <w:r w:rsidR="00894C46" w:rsidRPr="00B50277">
        <w:rPr>
          <w:rFonts w:ascii="楷体_GB2312" w:eastAsia="楷体_GB2312" w:hint="eastAsia"/>
          <w:bCs/>
          <w:sz w:val="24"/>
          <w:szCs w:val="24"/>
        </w:rPr>
        <w:t>水环境、空气环境及</w:t>
      </w:r>
      <w:r w:rsidR="00894C46">
        <w:rPr>
          <w:rFonts w:ascii="楷体_GB2312" w:eastAsia="楷体_GB2312" w:hint="eastAsia"/>
          <w:bCs/>
          <w:sz w:val="24"/>
          <w:szCs w:val="24"/>
        </w:rPr>
        <w:t>噪声污染</w:t>
      </w:r>
      <w:r w:rsidRPr="00CA6CA7">
        <w:rPr>
          <w:rFonts w:ascii="楷体_GB2312" w:eastAsia="楷体_GB2312" w:hint="eastAsia"/>
          <w:bCs/>
          <w:sz w:val="24"/>
          <w:szCs w:val="24"/>
        </w:rPr>
        <w:t>。</w:t>
      </w:r>
    </w:p>
    <w:p w:rsidR="00D31143" w:rsidRPr="00CA6CA7" w:rsidRDefault="00D31143" w:rsidP="00385ECC">
      <w:pPr>
        <w:pStyle w:val="aa"/>
        <w:tabs>
          <w:tab w:val="left" w:pos="1155"/>
        </w:tabs>
        <w:snapToGrid w:val="0"/>
        <w:spacing w:line="460" w:lineRule="exact"/>
        <w:ind w:firstLineChars="200" w:firstLine="480"/>
        <w:rPr>
          <w:rFonts w:ascii="楷体_GB2312" w:eastAsia="楷体_GB2312"/>
          <w:bCs/>
          <w:sz w:val="24"/>
          <w:szCs w:val="24"/>
        </w:rPr>
      </w:pPr>
      <w:r w:rsidRPr="00CA6CA7">
        <w:rPr>
          <w:rFonts w:ascii="楷体_GB2312" w:eastAsia="楷体_GB2312" w:hint="eastAsia"/>
          <w:bCs/>
          <w:sz w:val="24"/>
          <w:szCs w:val="24"/>
        </w:rPr>
        <w:t>2）人文环境：</w:t>
      </w:r>
      <w:r w:rsidR="00894C46" w:rsidRPr="004C59EE">
        <w:rPr>
          <w:rFonts w:ascii="楷体_GB2312" w:eastAsia="楷体_GB2312" w:hint="eastAsia"/>
          <w:bCs/>
          <w:sz w:val="24"/>
          <w:szCs w:val="24"/>
        </w:rPr>
        <w:t>估价对象所在小区位于</w:t>
      </w:r>
      <w:r w:rsidR="00894C46">
        <w:rPr>
          <w:rFonts w:ascii="楷体_GB2312" w:eastAsia="楷体_GB2312" w:hint="eastAsia"/>
          <w:bCs/>
          <w:sz w:val="24"/>
          <w:szCs w:val="24"/>
        </w:rPr>
        <w:t>苏家屯区</w:t>
      </w:r>
      <w:r w:rsidR="00894C46">
        <w:rPr>
          <w:rFonts w:ascii="楷体_GB2312" w:eastAsia="楷体_GB2312" w:hAnsi="宋体" w:cs="宋体" w:hint="eastAsia"/>
          <w:bCs/>
          <w:sz w:val="24"/>
          <w:szCs w:val="24"/>
        </w:rPr>
        <w:t>南部</w:t>
      </w:r>
      <w:r w:rsidR="001379A3" w:rsidRPr="00CA6CA7">
        <w:rPr>
          <w:rFonts w:ascii="楷体_GB2312" w:eastAsia="楷体_GB2312" w:hint="eastAsia"/>
          <w:bCs/>
          <w:sz w:val="24"/>
          <w:szCs w:val="24"/>
        </w:rPr>
        <w:t>，</w:t>
      </w:r>
      <w:r w:rsidR="003C5E96" w:rsidRPr="00CA6CA7">
        <w:rPr>
          <w:rFonts w:ascii="楷体_GB2312" w:eastAsia="楷体_GB2312" w:hint="eastAsia"/>
          <w:bCs/>
          <w:sz w:val="24"/>
          <w:szCs w:val="24"/>
        </w:rPr>
        <w:t>周围人口居住密度</w:t>
      </w:r>
      <w:r w:rsidR="00EC1C07" w:rsidRPr="00CA6CA7">
        <w:rPr>
          <w:rFonts w:ascii="楷体_GB2312" w:eastAsia="楷体_GB2312" w:hint="eastAsia"/>
          <w:bCs/>
          <w:sz w:val="24"/>
          <w:szCs w:val="24"/>
        </w:rPr>
        <w:t>较高</w:t>
      </w:r>
      <w:r w:rsidR="003C5E96" w:rsidRPr="00CA6CA7">
        <w:rPr>
          <w:rFonts w:ascii="楷体_GB2312" w:eastAsia="楷体_GB2312" w:hint="eastAsia"/>
          <w:bCs/>
          <w:sz w:val="24"/>
          <w:szCs w:val="24"/>
        </w:rPr>
        <w:t>，</w:t>
      </w:r>
      <w:r w:rsidR="00EC1C07" w:rsidRPr="00CA6CA7">
        <w:rPr>
          <w:rFonts w:ascii="楷体_GB2312" w:eastAsia="楷体_GB2312" w:hint="eastAsia"/>
          <w:bCs/>
          <w:sz w:val="24"/>
          <w:szCs w:val="24"/>
        </w:rPr>
        <w:t>配套设施完善程度</w:t>
      </w:r>
      <w:r w:rsidR="002403B0" w:rsidRPr="00CA6CA7">
        <w:rPr>
          <w:rFonts w:ascii="楷体_GB2312" w:eastAsia="楷体_GB2312" w:hint="eastAsia"/>
          <w:bCs/>
          <w:sz w:val="24"/>
          <w:szCs w:val="24"/>
        </w:rPr>
        <w:t>较好</w:t>
      </w:r>
      <w:r w:rsidR="00EC1C07" w:rsidRPr="00CA6CA7">
        <w:rPr>
          <w:rFonts w:ascii="楷体_GB2312" w:eastAsia="楷体_GB2312" w:hint="eastAsia"/>
          <w:bCs/>
          <w:sz w:val="24"/>
          <w:szCs w:val="24"/>
        </w:rPr>
        <w:t>，</w:t>
      </w:r>
      <w:r w:rsidR="004763D9" w:rsidRPr="00CA6CA7">
        <w:rPr>
          <w:rFonts w:ascii="楷体_GB2312" w:eastAsia="楷体_GB2312" w:hint="eastAsia"/>
          <w:bCs/>
          <w:sz w:val="24"/>
          <w:szCs w:val="24"/>
        </w:rPr>
        <w:t>所在</w:t>
      </w:r>
      <w:r w:rsidRPr="00CA6CA7">
        <w:rPr>
          <w:rFonts w:ascii="楷体_GB2312" w:eastAsia="楷体_GB2312" w:hint="eastAsia"/>
          <w:bCs/>
          <w:sz w:val="24"/>
          <w:szCs w:val="24"/>
        </w:rPr>
        <w:t>区域人文环境</w:t>
      </w:r>
      <w:r w:rsidR="00601E35" w:rsidRPr="00CA6CA7">
        <w:rPr>
          <w:rFonts w:ascii="楷体_GB2312" w:eastAsia="楷体_GB2312" w:hint="eastAsia"/>
          <w:bCs/>
          <w:sz w:val="24"/>
          <w:szCs w:val="24"/>
        </w:rPr>
        <w:t>较好</w:t>
      </w:r>
      <w:r w:rsidRPr="00CA6CA7">
        <w:rPr>
          <w:rFonts w:ascii="楷体_GB2312" w:eastAsia="楷体_GB2312" w:hint="eastAsia"/>
          <w:bCs/>
          <w:sz w:val="24"/>
          <w:szCs w:val="24"/>
        </w:rPr>
        <w:t>。</w:t>
      </w:r>
    </w:p>
    <w:p w:rsidR="00215EF1" w:rsidRPr="008229A0" w:rsidRDefault="002E3791" w:rsidP="00385ECC">
      <w:pPr>
        <w:adjustRightInd w:val="0"/>
        <w:snapToGrid w:val="0"/>
        <w:spacing w:line="460" w:lineRule="exact"/>
        <w:rPr>
          <w:rFonts w:eastAsia="黑体"/>
          <w:bCs/>
          <w:sz w:val="24"/>
        </w:rPr>
      </w:pPr>
      <w:r>
        <w:rPr>
          <w:rFonts w:eastAsia="黑体" w:hint="eastAsia"/>
          <w:bCs/>
          <w:sz w:val="24"/>
        </w:rPr>
        <w:t>五</w:t>
      </w:r>
      <w:r w:rsidR="00215EF1" w:rsidRPr="008229A0">
        <w:rPr>
          <w:rFonts w:eastAsia="黑体"/>
          <w:bCs/>
          <w:sz w:val="24"/>
        </w:rPr>
        <w:t>、</w:t>
      </w:r>
      <w:r>
        <w:rPr>
          <w:rFonts w:eastAsia="黑体" w:hint="eastAsia"/>
          <w:bCs/>
          <w:sz w:val="24"/>
        </w:rPr>
        <w:t>价值</w:t>
      </w:r>
      <w:r w:rsidR="00215EF1" w:rsidRPr="008229A0">
        <w:rPr>
          <w:rFonts w:eastAsia="黑体"/>
          <w:bCs/>
          <w:sz w:val="24"/>
        </w:rPr>
        <w:t>时点</w:t>
      </w:r>
    </w:p>
    <w:p w:rsidR="00215EF1" w:rsidRPr="00AE41CB" w:rsidRDefault="002E3791" w:rsidP="00385ECC">
      <w:pPr>
        <w:adjustRightInd w:val="0"/>
        <w:snapToGrid w:val="0"/>
        <w:spacing w:line="460" w:lineRule="exact"/>
        <w:ind w:firstLineChars="225" w:firstLine="540"/>
        <w:rPr>
          <w:rFonts w:ascii="楷体_GB2312" w:eastAsia="楷体_GB2312"/>
          <w:sz w:val="24"/>
        </w:rPr>
      </w:pPr>
      <w:r>
        <w:rPr>
          <w:rFonts w:ascii="楷体_GB2312" w:eastAsia="楷体_GB2312" w:hint="eastAsia"/>
          <w:sz w:val="24"/>
        </w:rPr>
        <w:t>根据本次估价目的，以现场</w:t>
      </w:r>
      <w:r w:rsidR="00ED79F4">
        <w:rPr>
          <w:rFonts w:ascii="楷体_GB2312" w:eastAsia="楷体_GB2312" w:hint="eastAsia"/>
          <w:sz w:val="24"/>
        </w:rPr>
        <w:t>查勘</w:t>
      </w:r>
      <w:r>
        <w:rPr>
          <w:rFonts w:ascii="楷体_GB2312" w:eastAsia="楷体_GB2312" w:hint="eastAsia"/>
          <w:sz w:val="24"/>
        </w:rPr>
        <w:t>之日，即</w:t>
      </w:r>
      <w:r w:rsidR="000568A9" w:rsidRPr="00AE41CB">
        <w:rPr>
          <w:rFonts w:ascii="楷体_GB2312" w:eastAsia="楷体_GB2312" w:hint="eastAsia"/>
          <w:sz w:val="24"/>
        </w:rPr>
        <w:t>二</w:t>
      </w:r>
      <w:r w:rsidR="00A93B44">
        <w:rPr>
          <w:rFonts w:ascii="楷体_GB2312" w:eastAsia="楷体_GB2312" w:hint="eastAsia"/>
          <w:sz w:val="24"/>
        </w:rPr>
        <w:t>零</w:t>
      </w:r>
      <w:r w:rsidR="001E2FBE">
        <w:rPr>
          <w:rFonts w:ascii="楷体_GB2312" w:eastAsia="楷体_GB2312" w:hint="eastAsia"/>
          <w:sz w:val="24"/>
        </w:rPr>
        <w:t>二一</w:t>
      </w:r>
      <w:r w:rsidR="000568A9" w:rsidRPr="00AE41CB">
        <w:rPr>
          <w:rFonts w:ascii="楷体_GB2312" w:eastAsia="楷体_GB2312" w:hint="eastAsia"/>
          <w:sz w:val="24"/>
        </w:rPr>
        <w:t>年</w:t>
      </w:r>
      <w:r w:rsidR="00B6789E">
        <w:rPr>
          <w:rFonts w:ascii="楷体_GB2312" w:eastAsia="楷体_GB2312" w:hint="eastAsia"/>
          <w:sz w:val="24"/>
        </w:rPr>
        <w:t>八</w:t>
      </w:r>
      <w:r w:rsidR="006F691F">
        <w:rPr>
          <w:rFonts w:ascii="楷体_GB2312" w:eastAsia="楷体_GB2312" w:hint="eastAsia"/>
          <w:sz w:val="24"/>
        </w:rPr>
        <w:t>月</w:t>
      </w:r>
      <w:r w:rsidR="00385ECC">
        <w:rPr>
          <w:rFonts w:ascii="楷体_GB2312" w:eastAsia="楷体_GB2312" w:hint="eastAsia"/>
          <w:sz w:val="24"/>
        </w:rPr>
        <w:t>十二</w:t>
      </w:r>
      <w:r w:rsidR="006F691F">
        <w:rPr>
          <w:rFonts w:ascii="楷体_GB2312" w:eastAsia="楷体_GB2312" w:hint="eastAsia"/>
          <w:sz w:val="24"/>
        </w:rPr>
        <w:t>日</w:t>
      </w:r>
      <w:r>
        <w:rPr>
          <w:rFonts w:ascii="楷体_GB2312" w:eastAsia="楷体_GB2312" w:hint="eastAsia"/>
          <w:sz w:val="24"/>
        </w:rPr>
        <w:t>为价值时点</w:t>
      </w:r>
      <w:r w:rsidR="00215EF1" w:rsidRPr="00AE41CB">
        <w:rPr>
          <w:rFonts w:ascii="楷体_GB2312" w:eastAsia="楷体_GB2312" w:hint="eastAsia"/>
          <w:sz w:val="24"/>
        </w:rPr>
        <w:t>。</w:t>
      </w:r>
    </w:p>
    <w:p w:rsidR="00215EF1" w:rsidRPr="008229A0" w:rsidRDefault="002E3791" w:rsidP="00385ECC">
      <w:pPr>
        <w:adjustRightInd w:val="0"/>
        <w:snapToGrid w:val="0"/>
        <w:spacing w:line="460" w:lineRule="exact"/>
        <w:rPr>
          <w:rFonts w:eastAsia="黑体"/>
          <w:bCs/>
          <w:sz w:val="24"/>
        </w:rPr>
      </w:pPr>
      <w:r>
        <w:rPr>
          <w:rFonts w:eastAsia="黑体" w:hint="eastAsia"/>
          <w:bCs/>
          <w:sz w:val="24"/>
        </w:rPr>
        <w:t>六</w:t>
      </w:r>
      <w:r w:rsidR="00215EF1" w:rsidRPr="008229A0">
        <w:rPr>
          <w:rFonts w:eastAsia="黑体"/>
          <w:bCs/>
          <w:sz w:val="24"/>
        </w:rPr>
        <w:t>、价值</w:t>
      </w:r>
      <w:r>
        <w:rPr>
          <w:rFonts w:eastAsia="黑体" w:hint="eastAsia"/>
          <w:bCs/>
          <w:sz w:val="24"/>
        </w:rPr>
        <w:t>类型</w:t>
      </w:r>
    </w:p>
    <w:p w:rsidR="00DD4E51" w:rsidRPr="00AE41CB" w:rsidRDefault="00DD4E51" w:rsidP="00385ECC">
      <w:pPr>
        <w:pStyle w:val="2"/>
        <w:adjustRightInd w:val="0"/>
        <w:snapToGrid w:val="0"/>
        <w:spacing w:line="460" w:lineRule="exact"/>
        <w:ind w:firstLineChars="0"/>
        <w:rPr>
          <w:rFonts w:ascii="楷体_GB2312" w:eastAsia="楷体_GB2312" w:hAnsi="Times New Roman" w:cs="Times New Roman"/>
        </w:rPr>
      </w:pPr>
      <w:r w:rsidRPr="00AE41CB">
        <w:rPr>
          <w:rFonts w:ascii="楷体_GB2312" w:eastAsia="楷体_GB2312" w:hint="eastAsia"/>
        </w:rPr>
        <w:t>本次委估房地产的价值</w:t>
      </w:r>
      <w:r w:rsidR="002E3791">
        <w:rPr>
          <w:rFonts w:ascii="楷体_GB2312" w:eastAsia="楷体_GB2312" w:hint="eastAsia"/>
        </w:rPr>
        <w:t>为市场价值。即</w:t>
      </w:r>
      <w:r w:rsidRPr="00AE41CB">
        <w:rPr>
          <w:rFonts w:ascii="楷体_GB2312" w:eastAsia="楷体_GB2312" w:hint="eastAsia"/>
        </w:rPr>
        <w:t>为该房地产在价</w:t>
      </w:r>
      <w:r w:rsidR="00A6646C">
        <w:rPr>
          <w:rFonts w:ascii="楷体_GB2312" w:eastAsia="楷体_GB2312" w:hint="eastAsia"/>
        </w:rPr>
        <w:t>值</w:t>
      </w:r>
      <w:r w:rsidRPr="00AE41CB">
        <w:rPr>
          <w:rFonts w:ascii="楷体_GB2312" w:eastAsia="楷体_GB2312" w:hint="eastAsia"/>
        </w:rPr>
        <w:t>时点于</w:t>
      </w:r>
      <w:r w:rsidRPr="00AE41CB">
        <w:rPr>
          <w:rFonts w:ascii="楷体_GB2312" w:eastAsia="楷体_GB2312" w:hAnsi="Times New Roman" w:cs="Times New Roman" w:hint="eastAsia"/>
        </w:rPr>
        <w:t>公开市场上最可能形成的</w:t>
      </w:r>
      <w:r w:rsidR="000A7C13" w:rsidRPr="00AE41CB">
        <w:rPr>
          <w:rFonts w:ascii="楷体_GB2312" w:eastAsia="楷体_GB2312" w:hAnsi="Times New Roman" w:cs="Times New Roman" w:hint="eastAsia"/>
        </w:rPr>
        <w:t>受假设和限制条件约束下的</w:t>
      </w:r>
      <w:r w:rsidRPr="00AE41CB">
        <w:rPr>
          <w:rFonts w:ascii="楷体_GB2312" w:eastAsia="楷体_GB2312" w:hAnsi="Times New Roman" w:cs="Times New Roman" w:hint="eastAsia"/>
        </w:rPr>
        <w:t>正常使用年限</w:t>
      </w:r>
      <w:r w:rsidR="002E3791">
        <w:rPr>
          <w:rFonts w:ascii="楷体_GB2312" w:eastAsia="楷体_GB2312" w:hAnsi="Times New Roman" w:cs="Times New Roman" w:hint="eastAsia"/>
        </w:rPr>
        <w:t>正常交易</w:t>
      </w:r>
      <w:r w:rsidRPr="00AE41CB">
        <w:rPr>
          <w:rFonts w:ascii="楷体_GB2312" w:eastAsia="楷体_GB2312" w:hAnsi="Times New Roman" w:cs="Times New Roman" w:hint="eastAsia"/>
        </w:rPr>
        <w:t>的市场价格。</w:t>
      </w:r>
    </w:p>
    <w:p w:rsidR="002E3791" w:rsidRPr="008229A0" w:rsidRDefault="002E3791" w:rsidP="00385ECC">
      <w:pPr>
        <w:adjustRightInd w:val="0"/>
        <w:snapToGrid w:val="0"/>
        <w:spacing w:line="460" w:lineRule="exact"/>
        <w:rPr>
          <w:rFonts w:eastAsia="黑体"/>
          <w:bCs/>
          <w:sz w:val="24"/>
        </w:rPr>
      </w:pPr>
      <w:r>
        <w:rPr>
          <w:rFonts w:eastAsia="黑体" w:hint="eastAsia"/>
          <w:bCs/>
          <w:sz w:val="24"/>
        </w:rPr>
        <w:t>七</w:t>
      </w:r>
      <w:r w:rsidRPr="008229A0">
        <w:rPr>
          <w:rFonts w:eastAsia="黑体"/>
          <w:bCs/>
          <w:sz w:val="24"/>
        </w:rPr>
        <w:t>、估价原则</w:t>
      </w:r>
    </w:p>
    <w:p w:rsidR="002E3791" w:rsidRPr="00B36B4E" w:rsidRDefault="002E3791" w:rsidP="00385ECC">
      <w:pPr>
        <w:adjustRightInd w:val="0"/>
        <w:snapToGrid w:val="0"/>
        <w:spacing w:line="460" w:lineRule="exact"/>
        <w:ind w:firstLineChars="200" w:firstLine="480"/>
        <w:rPr>
          <w:rFonts w:ascii="楷体_GB2312" w:eastAsia="楷体_GB2312" w:hAnsi="宋体"/>
          <w:sz w:val="24"/>
        </w:rPr>
      </w:pPr>
      <w:r w:rsidRPr="00B36B4E">
        <w:rPr>
          <w:rFonts w:ascii="楷体_GB2312" w:eastAsia="楷体_GB2312" w:hAnsi="宋体" w:hint="eastAsia"/>
          <w:sz w:val="24"/>
        </w:rPr>
        <w:t>本次评估遵循以下估价原则：</w:t>
      </w:r>
    </w:p>
    <w:p w:rsidR="002E3791" w:rsidRPr="00B36B4E" w:rsidRDefault="002E3791" w:rsidP="00385ECC">
      <w:pPr>
        <w:adjustRightInd w:val="0"/>
        <w:snapToGrid w:val="0"/>
        <w:spacing w:line="460" w:lineRule="exact"/>
        <w:ind w:firstLineChars="200" w:firstLine="480"/>
        <w:rPr>
          <w:rFonts w:ascii="楷体_GB2312" w:eastAsia="楷体_GB2312" w:hAnsi="宋体"/>
          <w:sz w:val="24"/>
        </w:rPr>
      </w:pPr>
      <w:r w:rsidRPr="00B36B4E">
        <w:rPr>
          <w:rFonts w:ascii="楷体_GB2312" w:eastAsia="楷体_GB2312" w:hAnsi="宋体" w:hint="eastAsia"/>
          <w:sz w:val="24"/>
        </w:rPr>
        <w:t>1.独立、客观、公正原则：要求站在中立的立场上，实事求是、公平正直地评估出对各方估价利害关系人均是公平合理的价值或价格的原则。</w:t>
      </w:r>
    </w:p>
    <w:p w:rsidR="002E3791" w:rsidRPr="00B36B4E" w:rsidRDefault="002E3791" w:rsidP="00385ECC">
      <w:pPr>
        <w:adjustRightInd w:val="0"/>
        <w:snapToGrid w:val="0"/>
        <w:spacing w:line="460" w:lineRule="exact"/>
        <w:ind w:firstLineChars="200" w:firstLine="480"/>
        <w:rPr>
          <w:rFonts w:ascii="楷体_GB2312" w:eastAsia="楷体_GB2312" w:hAnsi="宋体"/>
          <w:sz w:val="24"/>
        </w:rPr>
      </w:pPr>
      <w:r w:rsidRPr="00B36B4E">
        <w:rPr>
          <w:rFonts w:ascii="楷体_GB2312" w:eastAsia="楷体_GB2312" w:hAnsi="宋体" w:hint="eastAsia"/>
          <w:sz w:val="24"/>
        </w:rPr>
        <w:t>2.合法原则：要求估价结果是在依法判定的估价对象状况下的价值或价格的原则。</w:t>
      </w:r>
    </w:p>
    <w:p w:rsidR="002E3791" w:rsidRPr="00B36B4E" w:rsidRDefault="002E3791" w:rsidP="00385ECC">
      <w:pPr>
        <w:adjustRightInd w:val="0"/>
        <w:snapToGrid w:val="0"/>
        <w:spacing w:line="460" w:lineRule="exact"/>
        <w:ind w:firstLineChars="200" w:firstLine="480"/>
        <w:rPr>
          <w:rFonts w:ascii="楷体_GB2312" w:eastAsia="楷体_GB2312" w:hAnsi="宋体"/>
          <w:sz w:val="24"/>
        </w:rPr>
      </w:pPr>
      <w:r w:rsidRPr="00B36B4E">
        <w:rPr>
          <w:rFonts w:ascii="楷体_GB2312" w:eastAsia="楷体_GB2312" w:hAnsi="宋体" w:hint="eastAsia"/>
          <w:sz w:val="24"/>
        </w:rPr>
        <w:t>3.价值时点原则：要求估价结果是在根据估价目的确定的某一特定时间的价值或价格的原则。</w:t>
      </w:r>
    </w:p>
    <w:p w:rsidR="002E3791" w:rsidRPr="00B36B4E" w:rsidRDefault="002E3791" w:rsidP="00385ECC">
      <w:pPr>
        <w:adjustRightInd w:val="0"/>
        <w:snapToGrid w:val="0"/>
        <w:spacing w:line="460" w:lineRule="exact"/>
        <w:ind w:firstLineChars="200" w:firstLine="480"/>
        <w:rPr>
          <w:rFonts w:ascii="楷体_GB2312" w:eastAsia="楷体_GB2312" w:hAnsi="宋体"/>
          <w:sz w:val="24"/>
        </w:rPr>
      </w:pPr>
      <w:r w:rsidRPr="00B36B4E">
        <w:rPr>
          <w:rFonts w:ascii="楷体_GB2312" w:eastAsia="楷体_GB2312" w:hAnsi="宋体" w:hint="eastAsia"/>
          <w:sz w:val="24"/>
        </w:rPr>
        <w:lastRenderedPageBreak/>
        <w:t>4.替代原则：要求估价结果与估价对象的类似房地产在同等条件下的价值或价格偏差在合理范围内的原则。</w:t>
      </w:r>
    </w:p>
    <w:p w:rsidR="002E3791" w:rsidRPr="00B36B4E" w:rsidRDefault="002E3791" w:rsidP="00385ECC">
      <w:pPr>
        <w:adjustRightInd w:val="0"/>
        <w:snapToGrid w:val="0"/>
        <w:spacing w:line="460" w:lineRule="exact"/>
        <w:ind w:firstLineChars="200" w:firstLine="480"/>
        <w:rPr>
          <w:rFonts w:ascii="楷体_GB2312" w:eastAsia="楷体_GB2312" w:hAnsi="宋体"/>
          <w:sz w:val="24"/>
        </w:rPr>
      </w:pPr>
      <w:r w:rsidRPr="00B36B4E">
        <w:rPr>
          <w:rFonts w:ascii="楷体_GB2312" w:eastAsia="楷体_GB2312" w:hAnsi="宋体" w:hint="eastAsia"/>
          <w:sz w:val="24"/>
        </w:rPr>
        <w:t>5.最高最佳利用原则：要求估价结果是在估价对象最高最佳利用状况下的价值或价格的原则。</w:t>
      </w:r>
    </w:p>
    <w:p w:rsidR="002E3791" w:rsidRPr="00C06E56" w:rsidRDefault="002E3791" w:rsidP="00385ECC">
      <w:pPr>
        <w:adjustRightInd w:val="0"/>
        <w:snapToGrid w:val="0"/>
        <w:spacing w:line="460" w:lineRule="exact"/>
        <w:ind w:firstLineChars="200" w:firstLine="480"/>
        <w:rPr>
          <w:rFonts w:ascii="楷体_GB2312" w:eastAsia="楷体_GB2312" w:hAnsi="宋体"/>
          <w:sz w:val="24"/>
        </w:rPr>
      </w:pPr>
      <w:r w:rsidRPr="00C06E56">
        <w:rPr>
          <w:rFonts w:ascii="楷体_GB2312" w:eastAsia="楷体_GB2312" w:hAnsi="宋体" w:hint="eastAsia"/>
          <w:sz w:val="24"/>
        </w:rPr>
        <w:t>最高最佳利用：房地产在法律上允许、技术上可能、财务上可行并使价值最大的合理、可能的利用，包括最佳的用途、规模、档次等。</w:t>
      </w:r>
      <w:r>
        <w:rPr>
          <w:rFonts w:ascii="楷体_GB2312" w:eastAsia="楷体_GB2312" w:hAnsi="宋体" w:hint="eastAsia"/>
          <w:sz w:val="24"/>
        </w:rPr>
        <w:t>本次委估房地产规划用途为</w:t>
      </w:r>
      <w:r w:rsidR="007833E6">
        <w:rPr>
          <w:rFonts w:ascii="楷体_GB2312" w:eastAsia="楷体_GB2312" w:hAnsi="宋体" w:hint="eastAsia"/>
          <w:sz w:val="24"/>
        </w:rPr>
        <w:t>住宅</w:t>
      </w:r>
      <w:r>
        <w:rPr>
          <w:rFonts w:ascii="楷体_GB2312" w:eastAsia="楷体_GB2312" w:hAnsi="宋体" w:hint="eastAsia"/>
          <w:sz w:val="24"/>
        </w:rPr>
        <w:t>，该用途为合法原则下的最高最佳使用用途，维持现状、继续利用最为合理，因此，本次选择维持现状前提进行估价。</w:t>
      </w:r>
    </w:p>
    <w:p w:rsidR="002E3791" w:rsidRPr="00C06E56" w:rsidRDefault="002E3791" w:rsidP="00385ECC">
      <w:pPr>
        <w:adjustRightInd w:val="0"/>
        <w:snapToGrid w:val="0"/>
        <w:spacing w:line="460" w:lineRule="exact"/>
        <w:ind w:firstLineChars="200" w:firstLine="480"/>
        <w:rPr>
          <w:rFonts w:ascii="楷体_GB2312" w:eastAsia="楷体_GB2312" w:hAnsi="宋体"/>
          <w:sz w:val="24"/>
        </w:rPr>
      </w:pPr>
      <w:r w:rsidRPr="00C06E56">
        <w:rPr>
          <w:rFonts w:ascii="楷体_GB2312" w:eastAsia="楷体_GB2312" w:hAnsi="宋体" w:hint="eastAsia"/>
          <w:sz w:val="24"/>
        </w:rPr>
        <w:t>6.谨慎原则：要求在影响估价对象价值或价格的因素存在不确定性的情况下对其</w:t>
      </w:r>
      <w:r>
        <w:rPr>
          <w:rFonts w:ascii="楷体_GB2312" w:eastAsia="楷体_GB2312" w:hAnsi="宋体" w:hint="eastAsia"/>
          <w:sz w:val="24"/>
        </w:rPr>
        <w:t>做</w:t>
      </w:r>
      <w:r w:rsidRPr="00C06E56">
        <w:rPr>
          <w:rFonts w:ascii="楷体_GB2312" w:eastAsia="楷体_GB2312" w:hAnsi="宋体" w:hint="eastAsia"/>
          <w:sz w:val="24"/>
        </w:rPr>
        <w:t>出判断时，应充分考虑其导致估价对象价值或价格偏低的一面，慎重考虑其导致估价对象价值或价格偏高一面的原则。</w:t>
      </w:r>
    </w:p>
    <w:p w:rsidR="00215EF1" w:rsidRPr="008229A0" w:rsidRDefault="00CD7C4C" w:rsidP="00385ECC">
      <w:pPr>
        <w:adjustRightInd w:val="0"/>
        <w:snapToGrid w:val="0"/>
        <w:spacing w:line="460" w:lineRule="exact"/>
        <w:rPr>
          <w:rFonts w:eastAsia="黑体"/>
          <w:bCs/>
          <w:sz w:val="24"/>
        </w:rPr>
      </w:pPr>
      <w:r>
        <w:rPr>
          <w:rFonts w:eastAsia="黑体" w:hint="eastAsia"/>
          <w:bCs/>
          <w:sz w:val="24"/>
        </w:rPr>
        <w:t>八</w:t>
      </w:r>
      <w:r w:rsidR="00215EF1" w:rsidRPr="008229A0">
        <w:rPr>
          <w:rFonts w:eastAsia="黑体"/>
          <w:bCs/>
          <w:sz w:val="24"/>
        </w:rPr>
        <w:t>、估价依据</w:t>
      </w:r>
    </w:p>
    <w:p w:rsidR="00CD5DA4" w:rsidRDefault="00543E4D" w:rsidP="00385ECC">
      <w:pPr>
        <w:adjustRightInd w:val="0"/>
        <w:snapToGrid w:val="0"/>
        <w:spacing w:line="460" w:lineRule="exact"/>
        <w:ind w:left="530"/>
        <w:rPr>
          <w:rFonts w:ascii="楷体_GB2312" w:eastAsia="楷体_GB2312"/>
          <w:sz w:val="24"/>
        </w:rPr>
      </w:pPr>
      <w:r w:rsidRPr="00543E4D">
        <w:rPr>
          <w:rFonts w:ascii="楷体_GB2312" w:eastAsia="楷体_GB2312" w:hint="eastAsia"/>
          <w:sz w:val="24"/>
        </w:rPr>
        <w:t>(一)</w:t>
      </w:r>
      <w:r w:rsidR="00CD5DA4" w:rsidRPr="00CD5DA4">
        <w:rPr>
          <w:rFonts w:ascii="楷体_GB2312" w:eastAsia="楷体_GB2312" w:hint="eastAsia"/>
          <w:sz w:val="24"/>
        </w:rPr>
        <w:t xml:space="preserve"> </w:t>
      </w:r>
      <w:r w:rsidR="00CD5DA4">
        <w:rPr>
          <w:rFonts w:ascii="楷体_GB2312" w:eastAsia="楷体_GB2312" w:hAnsi="宋体" w:hint="eastAsia"/>
          <w:sz w:val="24"/>
        </w:rPr>
        <w:t>估价标准、规范</w:t>
      </w:r>
    </w:p>
    <w:p w:rsidR="00543E4D" w:rsidRDefault="00CD5DA4" w:rsidP="00385ECC">
      <w:pPr>
        <w:adjustRightInd w:val="0"/>
        <w:snapToGrid w:val="0"/>
        <w:spacing w:line="460" w:lineRule="exact"/>
        <w:ind w:left="530"/>
        <w:rPr>
          <w:rFonts w:ascii="楷体_GB2312" w:eastAsia="楷体_GB2312"/>
          <w:sz w:val="24"/>
        </w:rPr>
      </w:pPr>
      <w:r w:rsidRPr="00543E4D">
        <w:rPr>
          <w:rFonts w:ascii="楷体_GB2312" w:eastAsia="楷体_GB2312" w:hint="eastAsia"/>
          <w:sz w:val="24"/>
        </w:rPr>
        <w:t>1、</w:t>
      </w:r>
      <w:r w:rsidR="00543E4D" w:rsidRPr="00543E4D">
        <w:rPr>
          <w:rFonts w:ascii="楷体_GB2312" w:eastAsia="楷体_GB2312" w:hint="eastAsia"/>
          <w:sz w:val="24"/>
        </w:rPr>
        <w:t>《房地产估价规范》（中华人民共和国国家标准GB／T50291－2015）</w:t>
      </w:r>
    </w:p>
    <w:p w:rsidR="00CD5DA4" w:rsidRPr="00543E4D" w:rsidRDefault="00CD5DA4" w:rsidP="00385ECC">
      <w:pPr>
        <w:adjustRightInd w:val="0"/>
        <w:snapToGrid w:val="0"/>
        <w:spacing w:line="460" w:lineRule="exact"/>
        <w:ind w:left="530"/>
        <w:rPr>
          <w:rFonts w:ascii="楷体_GB2312" w:eastAsia="楷体_GB2312"/>
          <w:sz w:val="24"/>
        </w:rPr>
      </w:pPr>
      <w:r>
        <w:rPr>
          <w:rFonts w:ascii="楷体_GB2312" w:eastAsia="楷体_GB2312" w:hAnsi="宋体" w:hint="eastAsia"/>
          <w:sz w:val="24"/>
        </w:rPr>
        <w:t>2、</w:t>
      </w:r>
      <w:r w:rsidRPr="0052067C">
        <w:rPr>
          <w:rFonts w:ascii="楷体_GB2312" w:eastAsia="楷体_GB2312" w:hAnsi="宋体" w:hint="eastAsia"/>
          <w:sz w:val="24"/>
        </w:rPr>
        <w:t>《</w:t>
      </w:r>
      <w:r w:rsidRPr="008C1F6A">
        <w:rPr>
          <w:rFonts w:ascii="楷体_GB2312" w:eastAsia="楷体_GB2312" w:hAnsi="ˎ̥" w:cs="宋体"/>
          <w:kern w:val="0"/>
          <w:sz w:val="24"/>
        </w:rPr>
        <w:t>房地产估价基本术语标准</w:t>
      </w:r>
      <w:r w:rsidRPr="008C1F6A">
        <w:rPr>
          <w:rFonts w:ascii="楷体_GB2312" w:eastAsia="楷体_GB2312" w:hAnsi="宋体" w:hint="eastAsia"/>
          <w:sz w:val="24"/>
        </w:rPr>
        <w:t>》</w:t>
      </w:r>
      <w:r w:rsidRPr="008C1F6A">
        <w:rPr>
          <w:rFonts w:ascii="楷体_GB2312" w:eastAsia="楷体_GB2312" w:hAnsi="宋体"/>
          <w:sz w:val="24"/>
        </w:rPr>
        <w:t>（ GB/T 50899-2013 ）</w:t>
      </w:r>
    </w:p>
    <w:p w:rsidR="00543E4D" w:rsidRDefault="00543E4D" w:rsidP="00385ECC">
      <w:pPr>
        <w:adjustRightInd w:val="0"/>
        <w:snapToGrid w:val="0"/>
        <w:spacing w:line="460" w:lineRule="exact"/>
        <w:ind w:left="530"/>
        <w:rPr>
          <w:rFonts w:ascii="楷体_GB2312" w:eastAsia="楷体_GB2312"/>
          <w:sz w:val="24"/>
        </w:rPr>
      </w:pPr>
      <w:r w:rsidRPr="00543E4D">
        <w:rPr>
          <w:rFonts w:ascii="楷体_GB2312" w:eastAsia="楷体_GB2312" w:hint="eastAsia"/>
          <w:sz w:val="24"/>
        </w:rPr>
        <w:t>(二)国家和地方的有关法律、法规</w:t>
      </w:r>
    </w:p>
    <w:p w:rsidR="000651B7" w:rsidRPr="00543E4D" w:rsidRDefault="000651B7" w:rsidP="00385ECC">
      <w:pPr>
        <w:adjustRightInd w:val="0"/>
        <w:snapToGrid w:val="0"/>
        <w:spacing w:line="460" w:lineRule="exact"/>
        <w:ind w:left="530"/>
        <w:rPr>
          <w:rFonts w:ascii="楷体_GB2312" w:eastAsia="楷体_GB2312"/>
          <w:sz w:val="24"/>
        </w:rPr>
      </w:pPr>
      <w:r w:rsidRPr="00543E4D">
        <w:rPr>
          <w:rFonts w:ascii="楷体_GB2312" w:eastAsia="楷体_GB2312" w:hint="eastAsia"/>
          <w:sz w:val="24"/>
        </w:rPr>
        <w:t>1、</w:t>
      </w:r>
      <w:r>
        <w:rPr>
          <w:rFonts w:ascii="楷体_GB2312" w:eastAsia="楷体_GB2312" w:hint="eastAsia"/>
          <w:sz w:val="24"/>
        </w:rPr>
        <w:t>《中华人民共和共民法典》</w:t>
      </w:r>
    </w:p>
    <w:p w:rsidR="00543E4D" w:rsidRPr="00543E4D" w:rsidRDefault="000651B7" w:rsidP="00385ECC">
      <w:pPr>
        <w:adjustRightInd w:val="0"/>
        <w:snapToGrid w:val="0"/>
        <w:spacing w:line="460" w:lineRule="exact"/>
        <w:ind w:left="530"/>
        <w:rPr>
          <w:rFonts w:ascii="楷体_GB2312" w:eastAsia="楷体_GB2312"/>
          <w:sz w:val="24"/>
        </w:rPr>
      </w:pPr>
      <w:r w:rsidRPr="00543E4D">
        <w:rPr>
          <w:rFonts w:ascii="楷体_GB2312" w:eastAsia="楷体_GB2312" w:hint="eastAsia"/>
          <w:sz w:val="24"/>
        </w:rPr>
        <w:t>2、</w:t>
      </w:r>
      <w:r w:rsidR="00543E4D" w:rsidRPr="00543E4D">
        <w:rPr>
          <w:rFonts w:ascii="楷体_GB2312" w:eastAsia="楷体_GB2312" w:hint="eastAsia"/>
          <w:sz w:val="24"/>
        </w:rPr>
        <w:t>《中华人民共和国土地管理法》</w:t>
      </w:r>
    </w:p>
    <w:p w:rsidR="00543E4D" w:rsidRDefault="000651B7" w:rsidP="00385ECC">
      <w:pPr>
        <w:adjustRightInd w:val="0"/>
        <w:snapToGrid w:val="0"/>
        <w:spacing w:line="460" w:lineRule="exact"/>
        <w:ind w:left="530"/>
        <w:rPr>
          <w:rFonts w:ascii="楷体_GB2312" w:eastAsia="楷体_GB2312"/>
          <w:sz w:val="24"/>
        </w:rPr>
      </w:pPr>
      <w:r w:rsidRPr="00543E4D">
        <w:rPr>
          <w:rFonts w:ascii="楷体_GB2312" w:eastAsia="楷体_GB2312" w:hint="eastAsia"/>
          <w:sz w:val="24"/>
        </w:rPr>
        <w:t>3、</w:t>
      </w:r>
      <w:r w:rsidR="00543E4D" w:rsidRPr="00543E4D">
        <w:rPr>
          <w:rFonts w:ascii="楷体_GB2312" w:eastAsia="楷体_GB2312" w:hint="eastAsia"/>
          <w:sz w:val="24"/>
        </w:rPr>
        <w:t>《中华人民共和国城市房地产管理法》</w:t>
      </w:r>
    </w:p>
    <w:p w:rsidR="006E6437" w:rsidRPr="00543E4D" w:rsidRDefault="000651B7" w:rsidP="00385ECC">
      <w:pPr>
        <w:adjustRightInd w:val="0"/>
        <w:snapToGrid w:val="0"/>
        <w:spacing w:line="460" w:lineRule="exact"/>
        <w:ind w:left="530"/>
        <w:rPr>
          <w:rFonts w:ascii="楷体_GB2312" w:eastAsia="楷体_GB2312"/>
          <w:sz w:val="24"/>
        </w:rPr>
      </w:pPr>
      <w:r>
        <w:rPr>
          <w:rFonts w:ascii="楷体_GB2312" w:eastAsia="楷体_GB2312" w:hint="eastAsia"/>
          <w:sz w:val="24"/>
        </w:rPr>
        <w:t>4、</w:t>
      </w:r>
      <w:r w:rsidR="006E6437">
        <w:rPr>
          <w:rFonts w:ascii="楷体_GB2312" w:eastAsia="楷体_GB2312" w:hint="eastAsia"/>
          <w:sz w:val="24"/>
        </w:rPr>
        <w:t>《中华人民共和国资产评估法》</w:t>
      </w:r>
    </w:p>
    <w:p w:rsidR="00543E4D" w:rsidRPr="00543E4D" w:rsidRDefault="000651B7" w:rsidP="00385ECC">
      <w:pPr>
        <w:adjustRightInd w:val="0"/>
        <w:snapToGrid w:val="0"/>
        <w:spacing w:line="460" w:lineRule="exact"/>
        <w:ind w:left="530"/>
        <w:rPr>
          <w:rFonts w:ascii="楷体_GB2312" w:eastAsia="楷体_GB2312"/>
          <w:sz w:val="24"/>
        </w:rPr>
      </w:pPr>
      <w:r>
        <w:rPr>
          <w:rFonts w:ascii="楷体_GB2312" w:eastAsia="楷体_GB2312" w:hint="eastAsia"/>
          <w:sz w:val="24"/>
        </w:rPr>
        <w:t>5、</w:t>
      </w:r>
      <w:r w:rsidR="00543E4D" w:rsidRPr="00543E4D">
        <w:rPr>
          <w:rFonts w:ascii="楷体_GB2312" w:eastAsia="楷体_GB2312" w:hint="eastAsia"/>
          <w:sz w:val="24"/>
        </w:rPr>
        <w:t xml:space="preserve">《中华人民共和国拍卖法》 </w:t>
      </w:r>
    </w:p>
    <w:p w:rsidR="00543E4D" w:rsidRPr="00543E4D" w:rsidRDefault="00543E4D" w:rsidP="00385ECC">
      <w:pPr>
        <w:adjustRightInd w:val="0"/>
        <w:snapToGrid w:val="0"/>
        <w:spacing w:line="460" w:lineRule="exact"/>
        <w:ind w:left="530"/>
        <w:rPr>
          <w:rFonts w:ascii="楷体_GB2312" w:eastAsia="楷体_GB2312"/>
          <w:sz w:val="24"/>
        </w:rPr>
      </w:pPr>
      <w:r w:rsidRPr="00543E4D">
        <w:rPr>
          <w:rFonts w:ascii="楷体_GB2312" w:eastAsia="楷体_GB2312" w:hint="eastAsia"/>
          <w:sz w:val="24"/>
        </w:rPr>
        <w:t>(三)委托人提供的有关资料</w:t>
      </w:r>
    </w:p>
    <w:p w:rsidR="00543E4D" w:rsidRPr="00543E4D" w:rsidRDefault="00543E4D" w:rsidP="00385ECC">
      <w:pPr>
        <w:adjustRightInd w:val="0"/>
        <w:snapToGrid w:val="0"/>
        <w:spacing w:line="460" w:lineRule="exact"/>
        <w:ind w:left="530"/>
        <w:rPr>
          <w:rFonts w:ascii="楷体_GB2312" w:eastAsia="楷体_GB2312"/>
          <w:sz w:val="24"/>
        </w:rPr>
      </w:pPr>
      <w:r w:rsidRPr="00543E4D">
        <w:rPr>
          <w:rFonts w:ascii="楷体_GB2312" w:eastAsia="楷体_GB2312" w:hint="eastAsia"/>
          <w:sz w:val="24"/>
        </w:rPr>
        <w:t>1、委托人提供的价格评估委托书</w:t>
      </w:r>
    </w:p>
    <w:p w:rsidR="00543E4D" w:rsidRPr="00543E4D" w:rsidRDefault="00543E4D" w:rsidP="00385ECC">
      <w:pPr>
        <w:adjustRightInd w:val="0"/>
        <w:snapToGrid w:val="0"/>
        <w:spacing w:line="460" w:lineRule="exact"/>
        <w:ind w:left="530"/>
        <w:rPr>
          <w:rFonts w:ascii="楷体_GB2312" w:eastAsia="楷体_GB2312"/>
          <w:sz w:val="24"/>
        </w:rPr>
      </w:pPr>
      <w:r w:rsidRPr="00543E4D">
        <w:rPr>
          <w:rFonts w:ascii="楷体_GB2312" w:eastAsia="楷体_GB2312" w:hint="eastAsia"/>
          <w:sz w:val="24"/>
        </w:rPr>
        <w:t>2、其他与委估房地产有关的证明材料</w:t>
      </w:r>
    </w:p>
    <w:p w:rsidR="00C24147" w:rsidRPr="00C24147" w:rsidRDefault="00543E4D" w:rsidP="00385ECC">
      <w:pPr>
        <w:adjustRightInd w:val="0"/>
        <w:snapToGrid w:val="0"/>
        <w:spacing w:line="460" w:lineRule="exact"/>
        <w:ind w:left="530"/>
        <w:rPr>
          <w:rFonts w:ascii="楷体_GB2312" w:eastAsia="楷体_GB2312"/>
          <w:sz w:val="24"/>
        </w:rPr>
      </w:pPr>
      <w:r w:rsidRPr="00543E4D">
        <w:rPr>
          <w:rFonts w:ascii="楷体_GB2312" w:eastAsia="楷体_GB2312" w:hint="eastAsia"/>
          <w:sz w:val="24"/>
        </w:rPr>
        <w:t>(四)评估人员现场查勘和记录</w:t>
      </w:r>
    </w:p>
    <w:p w:rsidR="00C24147" w:rsidRPr="00C24147" w:rsidRDefault="00C24147" w:rsidP="00385ECC">
      <w:pPr>
        <w:adjustRightInd w:val="0"/>
        <w:snapToGrid w:val="0"/>
        <w:spacing w:line="460" w:lineRule="exact"/>
        <w:ind w:leftChars="200" w:left="420" w:firstLineChars="50" w:firstLine="120"/>
        <w:rPr>
          <w:rFonts w:ascii="楷体_GB2312" w:eastAsia="楷体_GB2312"/>
          <w:sz w:val="24"/>
        </w:rPr>
      </w:pPr>
      <w:r w:rsidRPr="00C24147">
        <w:rPr>
          <w:rFonts w:ascii="楷体_GB2312" w:eastAsia="楷体_GB2312" w:hint="eastAsia"/>
          <w:sz w:val="24"/>
        </w:rPr>
        <w:t>(五)</w:t>
      </w:r>
      <w:r>
        <w:rPr>
          <w:rFonts w:ascii="楷体_GB2312" w:eastAsia="楷体_GB2312" w:hint="eastAsia"/>
          <w:sz w:val="24"/>
        </w:rPr>
        <w:t>沈阳市</w:t>
      </w:r>
      <w:r w:rsidR="00385ECC">
        <w:rPr>
          <w:rFonts w:ascii="楷体_GB2312" w:eastAsia="楷体_GB2312" w:hint="eastAsia"/>
          <w:sz w:val="24"/>
        </w:rPr>
        <w:t>苏家屯区碧桂园凤凰城小区</w:t>
      </w:r>
      <w:r w:rsidR="00F60E16">
        <w:rPr>
          <w:rFonts w:ascii="楷体_GB2312" w:eastAsia="楷体_GB2312" w:hint="eastAsia"/>
          <w:sz w:val="24"/>
        </w:rPr>
        <w:t>的</w:t>
      </w:r>
      <w:r w:rsidR="00385ECC">
        <w:rPr>
          <w:rFonts w:ascii="楷体_GB2312" w:eastAsia="楷体_GB2312" w:hint="eastAsia"/>
          <w:sz w:val="24"/>
        </w:rPr>
        <w:t>住宅市场</w:t>
      </w:r>
      <w:r w:rsidR="00AF11BA">
        <w:rPr>
          <w:rFonts w:ascii="楷体_GB2312" w:eastAsia="楷体_GB2312" w:hint="eastAsia"/>
          <w:sz w:val="24"/>
        </w:rPr>
        <w:t>交易</w:t>
      </w:r>
      <w:r w:rsidRPr="00C24147">
        <w:rPr>
          <w:rFonts w:ascii="楷体_GB2312" w:eastAsia="楷体_GB2312" w:hint="eastAsia"/>
          <w:sz w:val="24"/>
        </w:rPr>
        <w:t>信息</w:t>
      </w:r>
    </w:p>
    <w:p w:rsidR="00215EF1" w:rsidRPr="008229A0" w:rsidRDefault="002E3791" w:rsidP="00385ECC">
      <w:pPr>
        <w:adjustRightInd w:val="0"/>
        <w:snapToGrid w:val="0"/>
        <w:spacing w:line="460" w:lineRule="exact"/>
        <w:rPr>
          <w:rFonts w:eastAsia="黑体"/>
          <w:bCs/>
          <w:sz w:val="24"/>
        </w:rPr>
      </w:pPr>
      <w:r>
        <w:rPr>
          <w:rFonts w:eastAsia="黑体" w:hint="eastAsia"/>
          <w:bCs/>
          <w:sz w:val="24"/>
        </w:rPr>
        <w:t>九</w:t>
      </w:r>
      <w:r w:rsidR="00215EF1" w:rsidRPr="008229A0">
        <w:rPr>
          <w:rFonts w:eastAsia="黑体"/>
          <w:bCs/>
          <w:sz w:val="24"/>
        </w:rPr>
        <w:t>、估价方法</w:t>
      </w:r>
    </w:p>
    <w:p w:rsidR="00523DDC" w:rsidRPr="00523DDC" w:rsidRDefault="00523DDC" w:rsidP="00385ECC">
      <w:pPr>
        <w:adjustRightInd w:val="0"/>
        <w:snapToGrid w:val="0"/>
        <w:spacing w:line="460" w:lineRule="exact"/>
        <w:ind w:firstLineChars="236" w:firstLine="566"/>
        <w:rPr>
          <w:rFonts w:ascii="楷体_GB2312" w:eastAsia="楷体_GB2312"/>
          <w:sz w:val="24"/>
        </w:rPr>
      </w:pPr>
      <w:r w:rsidRPr="00523DDC">
        <w:rPr>
          <w:rFonts w:ascii="楷体_GB2312" w:eastAsia="楷体_GB2312" w:hint="eastAsia"/>
          <w:sz w:val="24"/>
        </w:rPr>
        <w:t>房地产评估方法包括比较法、收益法、成本法和假设开发法。</w:t>
      </w:r>
    </w:p>
    <w:p w:rsidR="00523DDC" w:rsidRPr="00523DDC" w:rsidRDefault="00523DDC" w:rsidP="00385ECC">
      <w:pPr>
        <w:adjustRightInd w:val="0"/>
        <w:snapToGrid w:val="0"/>
        <w:spacing w:line="460" w:lineRule="exact"/>
        <w:ind w:firstLineChars="236" w:firstLine="566"/>
        <w:rPr>
          <w:rFonts w:ascii="楷体_GB2312" w:eastAsia="楷体_GB2312"/>
          <w:sz w:val="24"/>
        </w:rPr>
      </w:pPr>
      <w:r w:rsidRPr="00523DDC">
        <w:rPr>
          <w:rFonts w:ascii="楷体_GB2312" w:eastAsia="楷体_GB2312" w:hint="eastAsia"/>
          <w:sz w:val="24"/>
        </w:rPr>
        <w:t>比较法，也称为市场法、市场比较法，简要地说，是根据类似房地产的成交价格来求取估价对象价值的方法；较具体地说，是选取一定数量的可比实例并</w:t>
      </w:r>
      <w:r w:rsidRPr="00523DDC">
        <w:rPr>
          <w:rFonts w:ascii="楷体_GB2312" w:eastAsia="楷体_GB2312" w:hint="eastAsia"/>
          <w:sz w:val="24"/>
        </w:rPr>
        <w:lastRenderedPageBreak/>
        <w:t>将它们与估价对象进行比较，然后对这些可比实例的成交价格进行适当的修正来求取估价对象价值的方法。根据估价对象房地产的具体情况，委估房地产设计用途为</w:t>
      </w:r>
      <w:r w:rsidR="00385ECC">
        <w:rPr>
          <w:rFonts w:ascii="楷体_GB2312" w:eastAsia="楷体_GB2312" w:hint="eastAsia"/>
          <w:sz w:val="24"/>
        </w:rPr>
        <w:t>住宅</w:t>
      </w:r>
      <w:r w:rsidRPr="00523DDC">
        <w:rPr>
          <w:rFonts w:ascii="楷体_GB2312" w:eastAsia="楷体_GB2312" w:hint="eastAsia"/>
          <w:sz w:val="24"/>
        </w:rPr>
        <w:t>，目前该类房地产所在区域内有</w:t>
      </w:r>
      <w:r w:rsidR="00385ECC">
        <w:rPr>
          <w:rFonts w:ascii="楷体_GB2312" w:eastAsia="楷体_GB2312" w:hint="eastAsia"/>
          <w:sz w:val="24"/>
        </w:rPr>
        <w:t>类似</w:t>
      </w:r>
      <w:r w:rsidRPr="00523DDC">
        <w:rPr>
          <w:rFonts w:ascii="楷体_GB2312" w:eastAsia="楷体_GB2312" w:hint="eastAsia"/>
          <w:sz w:val="24"/>
        </w:rPr>
        <w:t>的房地产交易案例，因此可采用比较法求得委估房地产的市场价格。</w:t>
      </w:r>
    </w:p>
    <w:p w:rsidR="00523DDC" w:rsidRPr="00523DDC" w:rsidRDefault="00523DDC" w:rsidP="00385ECC">
      <w:pPr>
        <w:adjustRightInd w:val="0"/>
        <w:snapToGrid w:val="0"/>
        <w:spacing w:line="460" w:lineRule="exact"/>
        <w:ind w:firstLineChars="236" w:firstLine="566"/>
        <w:rPr>
          <w:rFonts w:ascii="楷体_GB2312" w:eastAsia="楷体_GB2312"/>
          <w:sz w:val="24"/>
        </w:rPr>
      </w:pPr>
      <w:r w:rsidRPr="00523DDC">
        <w:rPr>
          <w:rFonts w:ascii="楷体_GB2312" w:eastAsia="楷体_GB2312" w:hint="eastAsia"/>
          <w:sz w:val="24"/>
        </w:rPr>
        <w:t>成本法，简要地说，是根据估价对象的重新购建价格来求取估价对象价值的方法；较具体地说，是求取估价对象在估价时点的重新购建价格和建筑物折旧，然后将重新购建价格减去建筑物折旧来求取估价对象价值的方法。成本法适用那些很少发生交易而限制了比较法的运用，又没有经济</w:t>
      </w:r>
      <w:r w:rsidR="001D3EB7">
        <w:rPr>
          <w:rFonts w:ascii="楷体_GB2312" w:eastAsia="楷体_GB2312" w:hint="eastAsia"/>
          <w:sz w:val="24"/>
        </w:rPr>
        <w:t>收益或没有潜在经济收僧而限制了收益法运用的房地产，委估房地产规划</w:t>
      </w:r>
      <w:r w:rsidRPr="00523DDC">
        <w:rPr>
          <w:rFonts w:ascii="楷体_GB2312" w:eastAsia="楷体_GB2312" w:hint="eastAsia"/>
          <w:sz w:val="24"/>
        </w:rPr>
        <w:t>用途为</w:t>
      </w:r>
      <w:r w:rsidR="00385ECC">
        <w:rPr>
          <w:rFonts w:ascii="楷体_GB2312" w:eastAsia="楷体_GB2312" w:hint="eastAsia"/>
          <w:sz w:val="24"/>
        </w:rPr>
        <w:t>住宅</w:t>
      </w:r>
      <w:r w:rsidRPr="00523DDC">
        <w:rPr>
          <w:rFonts w:ascii="楷体_GB2312" w:eastAsia="楷体_GB2312" w:hint="eastAsia"/>
          <w:sz w:val="24"/>
        </w:rPr>
        <w:t>，</w:t>
      </w:r>
      <w:r w:rsidR="007833E6">
        <w:rPr>
          <w:rFonts w:ascii="楷体_GB2312" w:eastAsia="楷体_GB2312" w:hint="eastAsia"/>
          <w:sz w:val="24"/>
        </w:rPr>
        <w:t>为</w:t>
      </w:r>
      <w:r w:rsidR="001D3EB7">
        <w:rPr>
          <w:rFonts w:ascii="楷体_GB2312" w:eastAsia="楷体_GB2312" w:hint="eastAsia"/>
          <w:sz w:val="24"/>
        </w:rPr>
        <w:t>市场化</w:t>
      </w:r>
      <w:r w:rsidR="007833E6">
        <w:rPr>
          <w:rFonts w:ascii="楷体_GB2312" w:eastAsia="楷体_GB2312" w:hint="eastAsia"/>
          <w:sz w:val="24"/>
        </w:rPr>
        <w:t>商品</w:t>
      </w:r>
      <w:r w:rsidR="001D3EB7">
        <w:rPr>
          <w:rFonts w:ascii="楷体_GB2312" w:eastAsia="楷体_GB2312" w:hint="eastAsia"/>
          <w:sz w:val="24"/>
        </w:rPr>
        <w:t>房</w:t>
      </w:r>
      <w:r w:rsidR="007833E6">
        <w:rPr>
          <w:rFonts w:ascii="楷体_GB2312" w:eastAsia="楷体_GB2312" w:hint="eastAsia"/>
          <w:sz w:val="24"/>
        </w:rPr>
        <w:t>，</w:t>
      </w:r>
      <w:r w:rsidRPr="00523DDC">
        <w:rPr>
          <w:rFonts w:ascii="楷体_GB2312" w:eastAsia="楷体_GB2312" w:hint="eastAsia"/>
          <w:sz w:val="24"/>
        </w:rPr>
        <w:t>可正常使用并进行交易，所以不适于采用成本法。</w:t>
      </w:r>
    </w:p>
    <w:p w:rsidR="00523DDC" w:rsidRPr="00523DDC" w:rsidRDefault="00523DDC" w:rsidP="00385ECC">
      <w:pPr>
        <w:adjustRightInd w:val="0"/>
        <w:snapToGrid w:val="0"/>
        <w:spacing w:line="460" w:lineRule="exact"/>
        <w:ind w:firstLineChars="236" w:firstLine="566"/>
        <w:rPr>
          <w:rFonts w:ascii="楷体_GB2312" w:eastAsia="楷体_GB2312"/>
          <w:sz w:val="24"/>
        </w:rPr>
      </w:pPr>
      <w:r w:rsidRPr="00523DDC">
        <w:rPr>
          <w:rFonts w:ascii="楷体_GB2312" w:eastAsia="楷体_GB2312" w:hint="eastAsia"/>
          <w:sz w:val="24"/>
        </w:rPr>
        <w:t>收益法，也称为收益资本化法、收益还原法，简要地说，是根据估价对象的未来收益来求取估价对象价值的方法；较具体地说，是预测估价对象的未来收益，</w:t>
      </w:r>
      <w:r>
        <w:rPr>
          <w:rFonts w:ascii="楷体_GB2312" w:eastAsia="楷体_GB2312" w:hint="eastAsia"/>
          <w:sz w:val="24"/>
        </w:rPr>
        <w:t>然后将其转换为价值来求取估价对象价值的方法。委估房地产所在小区同类型物业可用于出租</w:t>
      </w:r>
      <w:r w:rsidRPr="00523DDC">
        <w:rPr>
          <w:rFonts w:ascii="楷体_GB2312" w:eastAsia="楷体_GB2312" w:hint="eastAsia"/>
          <w:sz w:val="24"/>
        </w:rPr>
        <w:t>，</w:t>
      </w:r>
      <w:r w:rsidR="001E5F07">
        <w:rPr>
          <w:rFonts w:ascii="楷体_GB2312" w:eastAsia="楷体_GB2312" w:hint="eastAsia"/>
          <w:sz w:val="24"/>
        </w:rPr>
        <w:t>因此，也</w:t>
      </w:r>
      <w:r>
        <w:rPr>
          <w:rFonts w:ascii="楷体_GB2312" w:eastAsia="楷体_GB2312" w:hint="eastAsia"/>
          <w:sz w:val="24"/>
        </w:rPr>
        <w:t>可采用</w:t>
      </w:r>
      <w:r w:rsidRPr="00523DDC">
        <w:rPr>
          <w:rFonts w:ascii="楷体_GB2312" w:eastAsia="楷体_GB2312" w:hint="eastAsia"/>
          <w:sz w:val="24"/>
        </w:rPr>
        <w:t>收益法</w:t>
      </w:r>
      <w:r>
        <w:rPr>
          <w:rFonts w:ascii="楷体_GB2312" w:eastAsia="楷体_GB2312" w:hint="eastAsia"/>
          <w:sz w:val="24"/>
        </w:rPr>
        <w:t>测算</w:t>
      </w:r>
      <w:r w:rsidRPr="00523DDC">
        <w:rPr>
          <w:rFonts w:ascii="楷体_GB2312" w:eastAsia="楷体_GB2312" w:hint="eastAsia"/>
          <w:sz w:val="24"/>
        </w:rPr>
        <w:t>。</w:t>
      </w:r>
    </w:p>
    <w:p w:rsidR="00523DDC" w:rsidRDefault="00523DDC" w:rsidP="00385ECC">
      <w:pPr>
        <w:adjustRightInd w:val="0"/>
        <w:snapToGrid w:val="0"/>
        <w:spacing w:line="460" w:lineRule="exact"/>
        <w:ind w:firstLineChars="200" w:firstLine="480"/>
        <w:rPr>
          <w:rFonts w:ascii="楷体_GB2312" w:eastAsia="楷体_GB2312"/>
          <w:sz w:val="24"/>
        </w:rPr>
      </w:pPr>
      <w:r w:rsidRPr="00523DDC">
        <w:rPr>
          <w:rFonts w:ascii="楷体_GB2312" w:eastAsia="楷体_GB2312" w:hint="eastAsia"/>
          <w:sz w:val="24"/>
        </w:rPr>
        <w:t>假设开发法，也称为剩余法，是预测估价对象开发完成后的价值和后续开发建设的必要支出及应得利润，然后将开发完成后的价值减去后续开发建设的必要支出和应得利润来求取估价对象价值的方法。假设开发法适用的估价对象包括可供开发建设的土地（包括生地、毛地、熟地，典型的是房地产开发用地）、在建工程（包括房地产开发项目）、可重新装饰装修改造或改变用途的旧的房地产（包括重新装饰装修、改建、扩建，如果是重建就属于毛地的范畴）。本次委估房地产已使用多年，目前状况一般，因此，不适合采用假设开发法。</w:t>
      </w:r>
    </w:p>
    <w:p w:rsidR="00543E4D" w:rsidRPr="00543E4D" w:rsidRDefault="002C6861" w:rsidP="00385ECC">
      <w:pPr>
        <w:adjustRightInd w:val="0"/>
        <w:snapToGrid w:val="0"/>
        <w:spacing w:line="460" w:lineRule="exact"/>
        <w:ind w:firstLineChars="200" w:firstLine="480"/>
        <w:rPr>
          <w:rFonts w:ascii="楷体_GB2312" w:eastAsia="楷体_GB2312"/>
          <w:sz w:val="24"/>
        </w:rPr>
      </w:pPr>
      <w:r>
        <w:rPr>
          <w:rFonts w:ascii="楷体_GB2312" w:eastAsia="楷体_GB2312"/>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s1028" type="#_x0000_t75" style="position:absolute;left:0;text-align:left;margin-left:76.9pt;margin-top:45.3pt;width:81pt;height:34pt;z-index:251658240" filled="t">
            <v:imagedata r:id="rId11" o:title=""/>
          </v:shape>
          <o:OLEObject Type="Embed" ProgID="Equation.DSMT4" ShapeID="Object 1" DrawAspect="Content" ObjectID="_1690979397" r:id="rId12"/>
        </w:pict>
      </w:r>
      <w:r w:rsidR="00543E4D" w:rsidRPr="00543E4D">
        <w:rPr>
          <w:rFonts w:ascii="楷体_GB2312" w:eastAsia="楷体_GB2312" w:hint="eastAsia"/>
          <w:sz w:val="24"/>
        </w:rPr>
        <w:t>比较法原理：选取一定数量的可比实例，将它们与估价对象进行比较，根据其间的差异对可比实例成交价格进行处理后得到估价对象价值或价格的方法。</w:t>
      </w:r>
    </w:p>
    <w:p w:rsidR="00543E4D" w:rsidRPr="00543E4D" w:rsidRDefault="00543E4D" w:rsidP="00385ECC">
      <w:pPr>
        <w:adjustRightInd w:val="0"/>
        <w:snapToGrid w:val="0"/>
        <w:spacing w:line="460" w:lineRule="exact"/>
        <w:rPr>
          <w:rFonts w:ascii="楷体_GB2312" w:eastAsia="楷体_GB2312"/>
          <w:sz w:val="24"/>
        </w:rPr>
      </w:pPr>
      <w:r w:rsidRPr="00543E4D">
        <w:rPr>
          <w:rFonts w:ascii="楷体_GB2312" w:eastAsia="楷体_GB2312" w:hint="eastAsia"/>
          <w:sz w:val="24"/>
        </w:rPr>
        <w:t>计算公式：P=</w:t>
      </w:r>
    </w:p>
    <w:p w:rsidR="00543E4D" w:rsidRPr="00543E4D" w:rsidRDefault="00543E4D" w:rsidP="00385ECC">
      <w:pPr>
        <w:adjustRightInd w:val="0"/>
        <w:snapToGrid w:val="0"/>
        <w:spacing w:line="460" w:lineRule="exact"/>
        <w:ind w:firstLineChars="200" w:firstLine="480"/>
        <w:rPr>
          <w:rFonts w:ascii="楷体_GB2312" w:eastAsia="楷体_GB2312"/>
          <w:sz w:val="24"/>
        </w:rPr>
      </w:pPr>
      <w:r w:rsidRPr="00543E4D">
        <w:rPr>
          <w:rFonts w:ascii="楷体_GB2312" w:eastAsia="楷体_GB2312" w:hint="eastAsia"/>
          <w:sz w:val="24"/>
        </w:rPr>
        <w:t>其中：</w:t>
      </w:r>
    </w:p>
    <w:p w:rsidR="00543E4D" w:rsidRPr="00543E4D" w:rsidRDefault="00543E4D" w:rsidP="00385ECC">
      <w:pPr>
        <w:adjustRightInd w:val="0"/>
        <w:snapToGrid w:val="0"/>
        <w:spacing w:line="460" w:lineRule="exact"/>
        <w:ind w:firstLineChars="200" w:firstLine="480"/>
        <w:rPr>
          <w:rFonts w:ascii="楷体_GB2312" w:eastAsia="楷体_GB2312"/>
          <w:sz w:val="24"/>
        </w:rPr>
      </w:pPr>
      <w:r w:rsidRPr="00543E4D">
        <w:rPr>
          <w:rFonts w:ascii="楷体_GB2312" w:eastAsia="楷体_GB2312" w:hint="eastAsia"/>
          <w:sz w:val="24"/>
        </w:rPr>
        <w:t>P—估价对象房地产价格</w:t>
      </w:r>
    </w:p>
    <w:p w:rsidR="00543E4D" w:rsidRPr="00543E4D" w:rsidRDefault="00543E4D" w:rsidP="00385ECC">
      <w:pPr>
        <w:adjustRightInd w:val="0"/>
        <w:snapToGrid w:val="0"/>
        <w:spacing w:line="460" w:lineRule="exact"/>
        <w:ind w:firstLineChars="200" w:firstLine="480"/>
        <w:rPr>
          <w:rFonts w:ascii="楷体_GB2312" w:eastAsia="楷体_GB2312"/>
          <w:sz w:val="24"/>
        </w:rPr>
      </w:pPr>
      <w:r w:rsidRPr="00543E4D">
        <w:rPr>
          <w:rFonts w:ascii="楷体_GB2312" w:eastAsia="楷体_GB2312" w:hint="eastAsia"/>
          <w:sz w:val="24"/>
        </w:rPr>
        <w:t>n--选取的可比实例个数</w:t>
      </w:r>
    </w:p>
    <w:p w:rsidR="00543E4D" w:rsidRPr="00543E4D" w:rsidRDefault="00543E4D" w:rsidP="00385ECC">
      <w:pPr>
        <w:adjustRightInd w:val="0"/>
        <w:snapToGrid w:val="0"/>
        <w:spacing w:line="460" w:lineRule="exact"/>
        <w:ind w:firstLineChars="200" w:firstLine="480"/>
        <w:rPr>
          <w:rFonts w:ascii="楷体_GB2312" w:eastAsia="楷体_GB2312"/>
          <w:sz w:val="24"/>
        </w:rPr>
      </w:pPr>
      <w:r w:rsidRPr="00543E4D">
        <w:rPr>
          <w:rFonts w:ascii="楷体_GB2312" w:eastAsia="楷体_GB2312" w:hint="eastAsia"/>
          <w:sz w:val="24"/>
        </w:rPr>
        <w:t>X</w:t>
      </w:r>
      <w:r w:rsidRPr="00543E4D">
        <w:rPr>
          <w:rFonts w:ascii="楷体_GB2312" w:eastAsia="楷体_GB2312" w:hint="eastAsia"/>
          <w:sz w:val="24"/>
          <w:vertAlign w:val="subscript"/>
        </w:rPr>
        <w:t>i</w:t>
      </w:r>
      <w:r w:rsidRPr="00543E4D">
        <w:rPr>
          <w:rFonts w:ascii="楷体_GB2312" w:eastAsia="楷体_GB2312" w:hint="eastAsia"/>
          <w:sz w:val="24"/>
        </w:rPr>
        <w:t>--第</w:t>
      </w:r>
      <w:proofErr w:type="spellStart"/>
      <w:r w:rsidRPr="00543E4D">
        <w:rPr>
          <w:rFonts w:ascii="楷体_GB2312" w:eastAsia="楷体_GB2312" w:hint="eastAsia"/>
          <w:sz w:val="24"/>
        </w:rPr>
        <w:t>i</w:t>
      </w:r>
      <w:proofErr w:type="spellEnd"/>
      <w:r w:rsidRPr="00543E4D">
        <w:rPr>
          <w:rFonts w:ascii="楷体_GB2312" w:eastAsia="楷体_GB2312" w:hint="eastAsia"/>
          <w:sz w:val="24"/>
        </w:rPr>
        <w:t>个可比实例的价格</w:t>
      </w:r>
    </w:p>
    <w:p w:rsidR="00543E4D" w:rsidRDefault="00543E4D" w:rsidP="00385ECC">
      <w:pPr>
        <w:adjustRightInd w:val="0"/>
        <w:snapToGrid w:val="0"/>
        <w:spacing w:line="460" w:lineRule="exact"/>
        <w:ind w:firstLineChars="200" w:firstLine="480"/>
        <w:rPr>
          <w:rFonts w:ascii="楷体_GB2312" w:eastAsia="楷体_GB2312"/>
          <w:sz w:val="24"/>
        </w:rPr>
      </w:pPr>
      <w:proofErr w:type="spellStart"/>
      <w:r w:rsidRPr="00543E4D">
        <w:rPr>
          <w:rFonts w:ascii="楷体_GB2312" w:eastAsia="楷体_GB2312" w:hint="eastAsia"/>
          <w:sz w:val="24"/>
        </w:rPr>
        <w:t>a</w:t>
      </w:r>
      <w:r w:rsidRPr="00543E4D">
        <w:rPr>
          <w:rFonts w:ascii="楷体_GB2312" w:eastAsia="楷体_GB2312" w:hint="eastAsia"/>
          <w:sz w:val="24"/>
          <w:vertAlign w:val="subscript"/>
        </w:rPr>
        <w:t>i</w:t>
      </w:r>
      <w:proofErr w:type="spellEnd"/>
      <w:r w:rsidRPr="00543E4D">
        <w:rPr>
          <w:rFonts w:ascii="楷体_GB2312" w:eastAsia="楷体_GB2312" w:hint="eastAsia"/>
          <w:sz w:val="24"/>
        </w:rPr>
        <w:t>、b</w:t>
      </w:r>
      <w:r w:rsidRPr="00543E4D">
        <w:rPr>
          <w:rFonts w:ascii="楷体_GB2312" w:eastAsia="楷体_GB2312" w:hint="eastAsia"/>
          <w:sz w:val="24"/>
          <w:vertAlign w:val="subscript"/>
        </w:rPr>
        <w:t>i</w:t>
      </w:r>
      <w:r w:rsidRPr="00543E4D">
        <w:rPr>
          <w:rFonts w:ascii="楷体_GB2312" w:eastAsia="楷体_GB2312" w:hint="eastAsia"/>
          <w:sz w:val="24"/>
        </w:rPr>
        <w:t>、</w:t>
      </w:r>
      <w:proofErr w:type="spellStart"/>
      <w:r w:rsidRPr="00543E4D">
        <w:rPr>
          <w:rFonts w:ascii="楷体_GB2312" w:eastAsia="楷体_GB2312" w:hint="eastAsia"/>
          <w:sz w:val="24"/>
        </w:rPr>
        <w:t>c</w:t>
      </w:r>
      <w:r w:rsidRPr="00543E4D">
        <w:rPr>
          <w:rFonts w:ascii="楷体_GB2312" w:eastAsia="楷体_GB2312" w:hint="eastAsia"/>
          <w:sz w:val="24"/>
          <w:vertAlign w:val="subscript"/>
        </w:rPr>
        <w:t>i</w:t>
      </w:r>
      <w:proofErr w:type="spellEnd"/>
      <w:r w:rsidRPr="00543E4D">
        <w:rPr>
          <w:rFonts w:ascii="楷体_GB2312" w:eastAsia="楷体_GB2312" w:hint="eastAsia"/>
          <w:sz w:val="24"/>
        </w:rPr>
        <w:t>--第</w:t>
      </w:r>
      <w:proofErr w:type="spellStart"/>
      <w:r w:rsidRPr="00543E4D">
        <w:rPr>
          <w:rFonts w:ascii="楷体_GB2312" w:eastAsia="楷体_GB2312" w:hint="eastAsia"/>
          <w:sz w:val="24"/>
        </w:rPr>
        <w:t>i</w:t>
      </w:r>
      <w:proofErr w:type="spellEnd"/>
      <w:r w:rsidRPr="00543E4D">
        <w:rPr>
          <w:rFonts w:ascii="楷体_GB2312" w:eastAsia="楷体_GB2312" w:hint="eastAsia"/>
          <w:sz w:val="24"/>
        </w:rPr>
        <w:t>个可供比较实例的交易情况、市场状况、房地产状况的修正系数。</w:t>
      </w:r>
    </w:p>
    <w:p w:rsidR="00523DDC" w:rsidRPr="00523DDC" w:rsidRDefault="00523DDC" w:rsidP="00385ECC">
      <w:pPr>
        <w:adjustRightInd w:val="0"/>
        <w:snapToGrid w:val="0"/>
        <w:spacing w:line="460" w:lineRule="exact"/>
        <w:ind w:firstLineChars="236" w:firstLine="566"/>
        <w:rPr>
          <w:rFonts w:ascii="楷体_GB2312" w:eastAsia="楷体_GB2312"/>
          <w:sz w:val="24"/>
        </w:rPr>
      </w:pPr>
      <w:r w:rsidRPr="00523DDC">
        <w:rPr>
          <w:rFonts w:ascii="楷体_GB2312" w:eastAsia="楷体_GB2312" w:hint="eastAsia"/>
          <w:sz w:val="24"/>
        </w:rPr>
        <w:lastRenderedPageBreak/>
        <w:t>收益法分报酬资本化法和直接资本化法，按规范要求，应优先选用报酬资本化法。</w:t>
      </w:r>
      <w:r w:rsidR="005F42EB" w:rsidRPr="00523DDC">
        <w:rPr>
          <w:rFonts w:ascii="楷体_GB2312" w:eastAsia="楷体_GB2312" w:hint="eastAsia"/>
          <w:sz w:val="24"/>
        </w:rPr>
        <w:t>报酬资</w:t>
      </w:r>
      <w:r w:rsidR="005F42EB">
        <w:rPr>
          <w:rFonts w:ascii="楷体_GB2312" w:eastAsia="楷体_GB2312" w:hint="eastAsia"/>
          <w:sz w:val="24"/>
        </w:rPr>
        <w:t>包括</w:t>
      </w:r>
      <w:r w:rsidR="005F42EB" w:rsidRPr="005F42EB">
        <w:rPr>
          <w:rFonts w:ascii="楷体_GB2312" w:eastAsia="楷体_GB2312" w:hint="eastAsia"/>
          <w:sz w:val="24"/>
        </w:rPr>
        <w:t>全剩余寿命模式和持有加转售模式，</w:t>
      </w:r>
      <w:r w:rsidR="005F42EB" w:rsidRPr="00885D44">
        <w:rPr>
          <w:rFonts w:ascii="楷体_GB2312" w:eastAsia="楷体_GB2312" w:hAnsi="ˎ̥" w:cs="宋体" w:hint="eastAsia"/>
          <w:kern w:val="0"/>
          <w:sz w:val="24"/>
        </w:rPr>
        <w:t>住宅类型的房地产</w:t>
      </w:r>
      <w:r w:rsidR="005F42EB">
        <w:rPr>
          <w:rFonts w:ascii="楷体_GB2312" w:eastAsia="楷体_GB2312" w:hAnsi="ˎ̥" w:cs="宋体" w:hint="eastAsia"/>
          <w:kern w:val="0"/>
          <w:sz w:val="24"/>
        </w:rPr>
        <w:t>持有期长，</w:t>
      </w:r>
      <w:r w:rsidR="005F42EB" w:rsidRPr="00885D44">
        <w:rPr>
          <w:rFonts w:ascii="楷体_GB2312" w:eastAsia="楷体_GB2312" w:hAnsi="ˎ̥" w:cs="宋体" w:hint="eastAsia"/>
          <w:kern w:val="0"/>
          <w:sz w:val="24"/>
        </w:rPr>
        <w:t>持有加转售</w:t>
      </w:r>
      <w:r w:rsidR="005F42EB">
        <w:rPr>
          <w:rFonts w:ascii="楷体_GB2312" w:eastAsia="楷体_GB2312" w:hAnsi="ˎ̥" w:cs="宋体" w:hint="eastAsia"/>
          <w:kern w:val="0"/>
          <w:sz w:val="24"/>
        </w:rPr>
        <w:t>的</w:t>
      </w:r>
      <w:r w:rsidR="005F42EB" w:rsidRPr="00885D44">
        <w:rPr>
          <w:rFonts w:ascii="楷体_GB2312" w:eastAsia="楷体_GB2312" w:hAnsi="ˎ̥" w:cs="宋体" w:hint="eastAsia"/>
          <w:kern w:val="0"/>
          <w:sz w:val="24"/>
        </w:rPr>
        <w:t>模会更加贴近市场</w:t>
      </w:r>
      <w:r w:rsidR="005F42EB">
        <w:rPr>
          <w:rFonts w:ascii="楷体_GB2312" w:eastAsia="楷体_GB2312" w:hAnsi="ˎ̥" w:cs="宋体" w:hint="eastAsia"/>
          <w:kern w:val="0"/>
          <w:sz w:val="24"/>
        </w:rPr>
        <w:t>，故</w:t>
      </w:r>
      <w:r w:rsidRPr="00523DDC">
        <w:rPr>
          <w:rFonts w:ascii="楷体_GB2312" w:eastAsia="楷体_GB2312" w:hint="eastAsia"/>
          <w:sz w:val="24"/>
        </w:rPr>
        <w:t>本次评估选用报酬资本化中</w:t>
      </w:r>
      <w:r w:rsidR="006E6437">
        <w:rPr>
          <w:rFonts w:ascii="楷体_GB2312" w:eastAsia="楷体_GB2312" w:hint="eastAsia"/>
          <w:sz w:val="24"/>
        </w:rPr>
        <w:t>持有加转售</w:t>
      </w:r>
      <w:r w:rsidRPr="00523DDC">
        <w:rPr>
          <w:rFonts w:ascii="楷体_GB2312" w:eastAsia="楷体_GB2312" w:hint="eastAsia"/>
          <w:sz w:val="24"/>
        </w:rPr>
        <w:t>模式。</w:t>
      </w:r>
    </w:p>
    <w:p w:rsidR="00523DDC" w:rsidRPr="00523DDC" w:rsidRDefault="00523DDC" w:rsidP="00385ECC">
      <w:pPr>
        <w:adjustRightInd w:val="0"/>
        <w:snapToGrid w:val="0"/>
        <w:spacing w:line="460" w:lineRule="exact"/>
        <w:ind w:firstLineChars="236" w:firstLine="566"/>
        <w:rPr>
          <w:rFonts w:ascii="楷体_GB2312" w:eastAsia="楷体_GB2312"/>
          <w:sz w:val="24"/>
        </w:rPr>
      </w:pPr>
      <w:r w:rsidRPr="00523DDC">
        <w:rPr>
          <w:rFonts w:ascii="楷体_GB2312" w:eastAsia="楷体_GB2312" w:hint="eastAsia"/>
          <w:sz w:val="24"/>
        </w:rPr>
        <w:t>其具体公式形式为：</w:t>
      </w:r>
    </w:p>
    <w:p w:rsidR="00A71EF7" w:rsidRDefault="00A71EF7" w:rsidP="00A71EF7">
      <w:pPr>
        <w:adjustRightInd w:val="0"/>
        <w:snapToGrid w:val="0"/>
        <w:spacing w:line="360" w:lineRule="auto"/>
        <w:ind w:firstLineChars="100" w:firstLine="240"/>
        <w:rPr>
          <w:rFonts w:eastAsia="楷体_GB2312"/>
          <w:sz w:val="24"/>
        </w:rPr>
      </w:pPr>
      <w:r>
        <w:rPr>
          <w:rFonts w:eastAsia="楷体_GB2312"/>
          <w:sz w:val="24"/>
        </w:rPr>
        <w:t>V=</w:t>
      </w:r>
      <w:r w:rsidRPr="00FD3609">
        <w:rPr>
          <w:rFonts w:eastAsia="楷体_GB2312"/>
          <w:position w:val="-28"/>
          <w:sz w:val="24"/>
        </w:rPr>
        <w:object w:dxaOrig="2040" w:dyaOrig="16098">
          <v:shape id="_x0000_i1025" type="#_x0000_t75" style="width:101.9pt;height:33.3pt;mso-position-horizontal-relative:page;mso-position-vertical-relative:page" o:ole="">
            <v:imagedata r:id="rId13" o:title=""/>
          </v:shape>
          <o:OLEObject Type="Embed" ProgID="Equation.DSMT4" ShapeID="_x0000_i1025" DrawAspect="Content" ObjectID="_1690979395" r:id="rId14"/>
        </w:object>
      </w:r>
      <w:r>
        <w:rPr>
          <w:rFonts w:eastAsia="楷体_GB2312"/>
          <w:sz w:val="24"/>
        </w:rPr>
        <w:t>+</w:t>
      </w:r>
      <w:r w:rsidRPr="00FD3609">
        <w:rPr>
          <w:rFonts w:eastAsia="楷体_GB2312"/>
          <w:position w:val="-24"/>
          <w:sz w:val="24"/>
        </w:rPr>
        <w:object w:dxaOrig="21951" w:dyaOrig="15122">
          <v:shape id="_x0000_i1026" type="#_x0000_t75" style="width:44.85pt;height:31.25pt;mso-position-horizontal-relative:page;mso-position-vertical-relative:page" o:ole="">
            <v:imagedata r:id="rId15" o:title=""/>
          </v:shape>
          <o:OLEObject Type="Embed" ProgID="Equation.DSMT4" ShapeID="_x0000_i1026" DrawAspect="Content" ObjectID="_1690979396" r:id="rId16"/>
        </w:object>
      </w:r>
    </w:p>
    <w:p w:rsidR="00A71EF7" w:rsidRPr="006B48BF" w:rsidRDefault="00A71EF7" w:rsidP="00A71EF7">
      <w:pPr>
        <w:adjustRightInd w:val="0"/>
        <w:snapToGrid w:val="0"/>
        <w:spacing w:line="460" w:lineRule="exact"/>
        <w:ind w:firstLineChars="100" w:firstLine="240"/>
        <w:rPr>
          <w:rFonts w:ascii="楷体_GB2312" w:eastAsia="楷体_GB2312"/>
          <w:sz w:val="24"/>
        </w:rPr>
      </w:pPr>
      <w:r w:rsidRPr="006B48BF">
        <w:rPr>
          <w:rFonts w:ascii="楷体_GB2312" w:eastAsia="楷体_GB2312" w:hint="eastAsia"/>
          <w:sz w:val="24"/>
        </w:rPr>
        <w:t>式中  V——收益价值</w:t>
      </w:r>
    </w:p>
    <w:p w:rsidR="00A71EF7" w:rsidRPr="006B48BF" w:rsidRDefault="00A71EF7" w:rsidP="00A71EF7">
      <w:pPr>
        <w:adjustRightInd w:val="0"/>
        <w:snapToGrid w:val="0"/>
        <w:spacing w:line="460" w:lineRule="exact"/>
        <w:ind w:firstLineChars="400" w:firstLine="960"/>
        <w:rPr>
          <w:rFonts w:ascii="楷体_GB2312" w:eastAsia="楷体_GB2312"/>
          <w:sz w:val="24"/>
        </w:rPr>
      </w:pPr>
      <w:r w:rsidRPr="006B48BF">
        <w:rPr>
          <w:rFonts w:ascii="楷体_GB2312" w:eastAsia="楷体_GB2312" w:hint="eastAsia"/>
          <w:sz w:val="24"/>
        </w:rPr>
        <w:t>A——第一年的净收益</w:t>
      </w:r>
    </w:p>
    <w:p w:rsidR="00A71EF7" w:rsidRPr="006B48BF" w:rsidRDefault="00A71EF7" w:rsidP="00A71EF7">
      <w:pPr>
        <w:adjustRightInd w:val="0"/>
        <w:snapToGrid w:val="0"/>
        <w:spacing w:line="460" w:lineRule="exact"/>
        <w:ind w:firstLineChars="400" w:firstLine="960"/>
        <w:rPr>
          <w:rFonts w:ascii="楷体_GB2312" w:eastAsia="楷体_GB2312"/>
          <w:sz w:val="24"/>
        </w:rPr>
      </w:pPr>
      <w:r w:rsidRPr="006B48BF">
        <w:rPr>
          <w:rFonts w:ascii="楷体_GB2312" w:eastAsia="楷体_GB2312" w:hint="eastAsia"/>
          <w:sz w:val="24"/>
        </w:rPr>
        <w:t>Y</w:t>
      </w:r>
      <w:r w:rsidRPr="006B48BF">
        <w:rPr>
          <w:rFonts w:ascii="楷体_GB2312" w:eastAsia="楷体_GB2312" w:hint="eastAsia"/>
          <w:sz w:val="24"/>
          <w:vertAlign w:val="subscript"/>
        </w:rPr>
        <w:t>i</w:t>
      </w:r>
      <w:r w:rsidRPr="006B48BF">
        <w:rPr>
          <w:rFonts w:ascii="楷体_GB2312" w:eastAsia="楷体_GB2312" w:hint="eastAsia"/>
          <w:sz w:val="24"/>
        </w:rPr>
        <w:t>——未来第</w:t>
      </w:r>
      <w:proofErr w:type="spellStart"/>
      <w:r w:rsidRPr="006B48BF">
        <w:rPr>
          <w:rFonts w:ascii="楷体_GB2312" w:eastAsia="楷体_GB2312" w:hint="eastAsia"/>
          <w:sz w:val="24"/>
        </w:rPr>
        <w:t>i</w:t>
      </w:r>
      <w:proofErr w:type="spellEnd"/>
      <w:r w:rsidRPr="006B48BF">
        <w:rPr>
          <w:rFonts w:ascii="楷体_GB2312" w:eastAsia="楷体_GB2312" w:hint="eastAsia"/>
          <w:sz w:val="24"/>
        </w:rPr>
        <w:t>年的投资报酬率</w:t>
      </w:r>
    </w:p>
    <w:p w:rsidR="00A71EF7" w:rsidRPr="006B48BF" w:rsidRDefault="00A71EF7" w:rsidP="00A71EF7">
      <w:pPr>
        <w:adjustRightInd w:val="0"/>
        <w:snapToGrid w:val="0"/>
        <w:spacing w:line="460" w:lineRule="exact"/>
        <w:ind w:firstLineChars="400" w:firstLine="960"/>
        <w:rPr>
          <w:rFonts w:ascii="楷体_GB2312" w:eastAsia="楷体_GB2312"/>
          <w:sz w:val="24"/>
        </w:rPr>
      </w:pPr>
      <w:r w:rsidRPr="006B48BF">
        <w:rPr>
          <w:rFonts w:ascii="楷体_GB2312" w:eastAsia="楷体_GB2312" w:hint="eastAsia"/>
          <w:sz w:val="24"/>
        </w:rPr>
        <w:t>g——净收益逐年递增的比率</w:t>
      </w:r>
    </w:p>
    <w:p w:rsidR="00A71EF7" w:rsidRPr="006B48BF" w:rsidRDefault="00A71EF7" w:rsidP="00A71EF7">
      <w:pPr>
        <w:adjustRightInd w:val="0"/>
        <w:snapToGrid w:val="0"/>
        <w:spacing w:line="460" w:lineRule="exact"/>
        <w:ind w:firstLineChars="400" w:firstLine="960"/>
        <w:rPr>
          <w:rFonts w:ascii="楷体_GB2312" w:eastAsia="楷体_GB2312"/>
          <w:sz w:val="24"/>
        </w:rPr>
      </w:pPr>
      <w:r w:rsidRPr="006B48BF">
        <w:rPr>
          <w:rFonts w:ascii="楷体_GB2312" w:eastAsia="楷体_GB2312" w:hint="eastAsia"/>
          <w:sz w:val="24"/>
        </w:rPr>
        <w:t>n——收益年限</w:t>
      </w:r>
    </w:p>
    <w:p w:rsidR="00A71EF7" w:rsidRPr="006B48BF" w:rsidRDefault="00A71EF7" w:rsidP="00A71EF7">
      <w:pPr>
        <w:adjustRightInd w:val="0"/>
        <w:snapToGrid w:val="0"/>
        <w:spacing w:line="460" w:lineRule="exact"/>
        <w:ind w:firstLineChars="400" w:firstLine="960"/>
        <w:rPr>
          <w:rFonts w:ascii="楷体_GB2312" w:eastAsia="楷体_GB2312"/>
          <w:sz w:val="24"/>
        </w:rPr>
      </w:pPr>
      <w:r w:rsidRPr="006B48BF">
        <w:rPr>
          <w:rFonts w:ascii="楷体_GB2312" w:eastAsia="楷体_GB2312" w:hint="eastAsia"/>
          <w:sz w:val="24"/>
        </w:rPr>
        <w:t>P——期末转售收入</w:t>
      </w:r>
    </w:p>
    <w:p w:rsidR="00A71EF7" w:rsidRPr="006B48BF" w:rsidRDefault="00A71EF7" w:rsidP="00A71EF7">
      <w:pPr>
        <w:adjustRightInd w:val="0"/>
        <w:snapToGrid w:val="0"/>
        <w:spacing w:line="460" w:lineRule="exact"/>
        <w:ind w:firstLineChars="400" w:firstLine="960"/>
        <w:rPr>
          <w:rFonts w:ascii="楷体_GB2312" w:eastAsia="楷体_GB2312"/>
          <w:sz w:val="24"/>
        </w:rPr>
      </w:pPr>
      <w:proofErr w:type="spellStart"/>
      <w:r w:rsidRPr="006B48BF">
        <w:rPr>
          <w:rFonts w:ascii="楷体_GB2312" w:eastAsia="楷体_GB2312" w:hint="eastAsia"/>
          <w:sz w:val="24"/>
        </w:rPr>
        <w:t>Y</w:t>
      </w:r>
      <w:r w:rsidRPr="006B48BF">
        <w:rPr>
          <w:rFonts w:ascii="楷体_GB2312" w:eastAsia="楷体_GB2312" w:hint="eastAsia"/>
          <w:sz w:val="24"/>
          <w:vertAlign w:val="subscript"/>
        </w:rPr>
        <w:t>t</w:t>
      </w:r>
      <w:proofErr w:type="spellEnd"/>
      <w:r w:rsidRPr="006B48BF">
        <w:rPr>
          <w:rFonts w:ascii="楷体_GB2312" w:eastAsia="楷体_GB2312" w:hint="eastAsia"/>
          <w:sz w:val="24"/>
        </w:rPr>
        <w:t>——期末报酬率</w:t>
      </w:r>
    </w:p>
    <w:p w:rsidR="00215EF1" w:rsidRPr="008229A0" w:rsidRDefault="00215EF1" w:rsidP="007833E6">
      <w:pPr>
        <w:adjustRightInd w:val="0"/>
        <w:snapToGrid w:val="0"/>
        <w:spacing w:line="460" w:lineRule="exact"/>
        <w:rPr>
          <w:rFonts w:eastAsia="黑体"/>
          <w:bCs/>
          <w:sz w:val="24"/>
        </w:rPr>
      </w:pPr>
      <w:r w:rsidRPr="008229A0">
        <w:rPr>
          <w:rFonts w:eastAsia="黑体"/>
          <w:bCs/>
          <w:sz w:val="24"/>
        </w:rPr>
        <w:t>十、估价结果</w:t>
      </w:r>
    </w:p>
    <w:p w:rsidR="001903F4" w:rsidRPr="00825E72" w:rsidRDefault="00215EF1" w:rsidP="007833E6">
      <w:pPr>
        <w:pStyle w:val="a3"/>
        <w:adjustRightInd w:val="0"/>
        <w:snapToGrid w:val="0"/>
        <w:spacing w:line="460" w:lineRule="exact"/>
        <w:ind w:firstLineChars="200" w:firstLine="480"/>
        <w:rPr>
          <w:rFonts w:ascii="楷体_GB2312" w:eastAsia="楷体_GB2312"/>
        </w:rPr>
      </w:pPr>
      <w:r w:rsidRPr="00AE41CB">
        <w:rPr>
          <w:rFonts w:ascii="楷体_GB2312" w:eastAsia="楷体_GB2312" w:hint="eastAsia"/>
        </w:rPr>
        <w:t>本估价机构根据估价目的，遵循估价原则，按照估价程序，采用科学合理的</w:t>
      </w:r>
      <w:r w:rsidRPr="00825E72">
        <w:rPr>
          <w:rFonts w:ascii="楷体_GB2312" w:eastAsia="楷体_GB2312" w:hint="eastAsia"/>
        </w:rPr>
        <w:t>估价方法，在认真分析现有资料的基础上，经过</w:t>
      </w:r>
      <w:r w:rsidR="008013CA" w:rsidRPr="00825E72">
        <w:rPr>
          <w:rFonts w:ascii="楷体_GB2312" w:eastAsia="楷体_GB2312" w:hint="eastAsia"/>
        </w:rPr>
        <w:t>周密准确的计</w:t>
      </w:r>
      <w:r w:rsidRPr="00825E72">
        <w:rPr>
          <w:rFonts w:ascii="楷体_GB2312" w:eastAsia="楷体_GB2312" w:hint="eastAsia"/>
        </w:rPr>
        <w:t>算，结合估价经验与对影</w:t>
      </w:r>
      <w:r w:rsidR="006F0339" w:rsidRPr="00825E72">
        <w:rPr>
          <w:rFonts w:ascii="楷体_GB2312" w:eastAsia="楷体_GB2312" w:hint="eastAsia"/>
        </w:rPr>
        <w:t>响房地产市场价格因素的分析，确定估价对象于估价时点</w:t>
      </w:r>
      <w:r w:rsidR="00A94BE1" w:rsidRPr="00825E72">
        <w:rPr>
          <w:rFonts w:ascii="楷体_GB2312" w:eastAsia="楷体_GB2312" w:hint="eastAsia"/>
        </w:rPr>
        <w:t>2021年08月</w:t>
      </w:r>
      <w:r w:rsidR="00385ECC">
        <w:rPr>
          <w:rFonts w:ascii="楷体_GB2312" w:eastAsia="楷体_GB2312" w:hint="eastAsia"/>
        </w:rPr>
        <w:t>12</w:t>
      </w:r>
      <w:r w:rsidR="00A94BE1" w:rsidRPr="00825E72">
        <w:rPr>
          <w:rFonts w:ascii="楷体_GB2312" w:eastAsia="楷体_GB2312" w:hint="eastAsia"/>
        </w:rPr>
        <w:t>日</w:t>
      </w:r>
      <w:r w:rsidR="006F0339" w:rsidRPr="00825E72">
        <w:rPr>
          <w:rFonts w:ascii="楷体_GB2312" w:eastAsia="楷体_GB2312" w:hint="eastAsia"/>
        </w:rPr>
        <w:t>的</w:t>
      </w:r>
      <w:r w:rsidR="008013CA" w:rsidRPr="00825E72">
        <w:rPr>
          <w:rFonts w:ascii="楷体_GB2312" w:eastAsia="楷体_GB2312" w:hint="eastAsia"/>
        </w:rPr>
        <w:t>评估结果如下：</w:t>
      </w:r>
    </w:p>
    <w:p w:rsidR="00E512F0" w:rsidRPr="00DB07E3" w:rsidRDefault="00E512F0" w:rsidP="00E512F0">
      <w:pPr>
        <w:pStyle w:val="a3"/>
        <w:tabs>
          <w:tab w:val="left" w:pos="5925"/>
        </w:tabs>
        <w:adjustRightInd w:val="0"/>
        <w:snapToGrid w:val="0"/>
        <w:spacing w:line="460" w:lineRule="exact"/>
        <w:ind w:firstLineChars="200" w:firstLine="480"/>
        <w:rPr>
          <w:rFonts w:ascii="楷体_GB2312" w:eastAsia="楷体_GB2312"/>
        </w:rPr>
      </w:pPr>
      <w:r w:rsidRPr="00DB07E3">
        <w:rPr>
          <w:rFonts w:ascii="楷体_GB2312" w:eastAsia="楷体_GB2312" w:hint="eastAsia"/>
        </w:rPr>
        <w:t>单价：</w:t>
      </w:r>
      <w:r>
        <w:rPr>
          <w:rFonts w:ascii="楷体_GB2312" w:eastAsia="楷体_GB2312" w:hint="eastAsia"/>
        </w:rPr>
        <w:t>7305</w:t>
      </w:r>
      <w:r w:rsidRPr="00DB07E3">
        <w:rPr>
          <w:rFonts w:ascii="楷体_GB2312" w:eastAsia="楷体_GB2312" w:hint="eastAsia"/>
        </w:rPr>
        <w:t>元/平方米；</w:t>
      </w:r>
      <w:r w:rsidRPr="00DB07E3">
        <w:rPr>
          <w:rFonts w:ascii="楷体_GB2312" w:eastAsia="楷体_GB2312"/>
        </w:rPr>
        <w:tab/>
      </w:r>
    </w:p>
    <w:p w:rsidR="00E512F0" w:rsidRPr="00DB07E3" w:rsidRDefault="00E512F0" w:rsidP="00E512F0">
      <w:pPr>
        <w:pStyle w:val="a3"/>
        <w:adjustRightInd w:val="0"/>
        <w:snapToGrid w:val="0"/>
        <w:spacing w:line="460" w:lineRule="exact"/>
        <w:ind w:firstLineChars="200" w:firstLine="480"/>
        <w:rPr>
          <w:rFonts w:ascii="楷体_GB2312" w:eastAsia="楷体_GB2312"/>
        </w:rPr>
      </w:pPr>
      <w:r w:rsidRPr="00DB07E3">
        <w:rPr>
          <w:rFonts w:ascii="楷体_GB2312" w:eastAsia="楷体_GB2312" w:hint="eastAsia"/>
        </w:rPr>
        <w:t>总价：</w:t>
      </w:r>
      <w:r>
        <w:rPr>
          <w:rFonts w:ascii="楷体_GB2312" w:eastAsia="楷体_GB2312" w:hint="eastAsia"/>
        </w:rPr>
        <w:t>87.29</w:t>
      </w:r>
      <w:r w:rsidRPr="00DB07E3">
        <w:rPr>
          <w:rFonts w:ascii="楷体_GB2312" w:eastAsia="楷体_GB2312" w:hint="eastAsia"/>
        </w:rPr>
        <w:t>万元；</w:t>
      </w:r>
    </w:p>
    <w:p w:rsidR="00EA4794" w:rsidRPr="009D2814" w:rsidRDefault="00E512F0" w:rsidP="00E512F0">
      <w:pPr>
        <w:pStyle w:val="a3"/>
        <w:adjustRightInd w:val="0"/>
        <w:snapToGrid w:val="0"/>
        <w:spacing w:line="460" w:lineRule="exact"/>
        <w:ind w:firstLineChars="0" w:firstLine="465"/>
        <w:rPr>
          <w:rFonts w:ascii="楷体_GB2312" w:eastAsia="楷体_GB2312"/>
          <w:b/>
        </w:rPr>
      </w:pPr>
      <w:r w:rsidRPr="00DB07E3">
        <w:rPr>
          <w:rFonts w:ascii="楷体_GB2312" w:eastAsia="楷体_GB2312" w:hAnsi="Times New Roman" w:cs="Times New Roman" w:hint="eastAsia"/>
          <w:b/>
        </w:rPr>
        <w:t>人民币大写：</w:t>
      </w:r>
      <w:r w:rsidR="002C6861">
        <w:rPr>
          <w:rFonts w:ascii="楷体_GB2312" w:eastAsia="楷体_GB2312" w:hAnsi="Times New Roman" w:cs="Times New Roman"/>
          <w:b/>
        </w:rPr>
        <w:fldChar w:fldCharType="begin"/>
      </w:r>
      <w:r>
        <w:rPr>
          <w:rFonts w:ascii="楷体_GB2312" w:eastAsia="楷体_GB2312" w:hAnsi="Times New Roman" w:cs="Times New Roman"/>
          <w:b/>
        </w:rPr>
        <w:instrText xml:space="preserve"> </w:instrText>
      </w:r>
      <w:r>
        <w:rPr>
          <w:rFonts w:ascii="楷体_GB2312" w:eastAsia="楷体_GB2312" w:hAnsi="Times New Roman" w:cs="Times New Roman" w:hint="eastAsia"/>
          <w:b/>
        </w:rPr>
        <w:instrText>= 872900 \* CHINESENUM2</w:instrText>
      </w:r>
      <w:r>
        <w:rPr>
          <w:rFonts w:ascii="楷体_GB2312" w:eastAsia="楷体_GB2312" w:hAnsi="Times New Roman" w:cs="Times New Roman"/>
          <w:b/>
        </w:rPr>
        <w:instrText xml:space="preserve"> </w:instrText>
      </w:r>
      <w:r w:rsidR="002C6861">
        <w:rPr>
          <w:rFonts w:ascii="楷体_GB2312" w:eastAsia="楷体_GB2312" w:hAnsi="Times New Roman" w:cs="Times New Roman"/>
          <w:b/>
        </w:rPr>
        <w:fldChar w:fldCharType="separate"/>
      </w:r>
      <w:r>
        <w:rPr>
          <w:rFonts w:ascii="楷体_GB2312" w:eastAsia="楷体_GB2312" w:hAnsi="Times New Roman" w:cs="Times New Roman" w:hint="eastAsia"/>
          <w:b/>
          <w:noProof/>
        </w:rPr>
        <w:t>捌拾柒万贰仟玖佰</w:t>
      </w:r>
      <w:r w:rsidR="002C6861">
        <w:rPr>
          <w:rFonts w:ascii="楷体_GB2312" w:eastAsia="楷体_GB2312" w:hAnsi="Times New Roman" w:cs="Times New Roman"/>
          <w:b/>
        </w:rPr>
        <w:fldChar w:fldCharType="end"/>
      </w:r>
      <w:r w:rsidRPr="00DB07E3">
        <w:rPr>
          <w:rFonts w:ascii="楷体_GB2312" w:eastAsia="楷体_GB2312" w:hAnsi="Times New Roman" w:cs="Times New Roman" w:hint="eastAsia"/>
          <w:b/>
        </w:rPr>
        <w:t>元整</w:t>
      </w:r>
      <w:r w:rsidR="00EA4794" w:rsidRPr="009D2814">
        <w:rPr>
          <w:rFonts w:ascii="楷体_GB2312" w:eastAsia="楷体_GB2312" w:hint="eastAsia"/>
          <w:b/>
        </w:rPr>
        <w:t>。</w:t>
      </w:r>
    </w:p>
    <w:p w:rsidR="003F4317" w:rsidRPr="00AE41CB" w:rsidRDefault="003F4317" w:rsidP="007833E6">
      <w:pPr>
        <w:pStyle w:val="a3"/>
        <w:adjustRightInd w:val="0"/>
        <w:snapToGrid w:val="0"/>
        <w:spacing w:line="460" w:lineRule="exact"/>
        <w:ind w:firstLineChars="200" w:firstLine="480"/>
        <w:rPr>
          <w:rFonts w:ascii="楷体_GB2312" w:eastAsia="楷体_GB2312" w:hAnsi="Times New Roman" w:cs="Times New Roman"/>
          <w:sz w:val="21"/>
          <w:szCs w:val="21"/>
        </w:rPr>
      </w:pPr>
      <w:r w:rsidRPr="00AE41CB">
        <w:rPr>
          <w:rFonts w:ascii="楷体_GB2312" w:eastAsia="楷体_GB2312" w:hint="eastAsia"/>
        </w:rPr>
        <w:t>注：评估结果经估价</w:t>
      </w:r>
      <w:r w:rsidR="00F12534" w:rsidRPr="00AE41CB">
        <w:rPr>
          <w:rFonts w:ascii="楷体_GB2312" w:eastAsia="楷体_GB2312" w:hint="eastAsia"/>
        </w:rPr>
        <w:t>师</w:t>
      </w:r>
      <w:r w:rsidRPr="00AE41CB">
        <w:rPr>
          <w:rFonts w:ascii="楷体_GB2312" w:eastAsia="楷体_GB2312" w:hint="eastAsia"/>
        </w:rPr>
        <w:t>取整处理。</w:t>
      </w:r>
    </w:p>
    <w:p w:rsidR="00C24147" w:rsidRDefault="00FD06EB" w:rsidP="007833E6">
      <w:pPr>
        <w:adjustRightInd w:val="0"/>
        <w:snapToGrid w:val="0"/>
        <w:spacing w:line="460" w:lineRule="exact"/>
        <w:rPr>
          <w:rFonts w:eastAsia="黑体"/>
          <w:b/>
          <w:bCs/>
          <w:sz w:val="24"/>
        </w:rPr>
      </w:pPr>
      <w:r w:rsidRPr="008229A0">
        <w:rPr>
          <w:rFonts w:eastAsia="黑体"/>
          <w:bCs/>
          <w:sz w:val="24"/>
        </w:rPr>
        <w:t>十</w:t>
      </w:r>
      <w:r>
        <w:rPr>
          <w:rFonts w:eastAsia="黑体" w:hint="eastAsia"/>
          <w:bCs/>
          <w:sz w:val="24"/>
        </w:rPr>
        <w:t>一</w:t>
      </w:r>
      <w:r w:rsidRPr="008229A0">
        <w:rPr>
          <w:rFonts w:eastAsia="黑体"/>
          <w:bCs/>
          <w:sz w:val="24"/>
        </w:rPr>
        <w:t>、</w:t>
      </w:r>
      <w:r>
        <w:rPr>
          <w:rFonts w:eastAsia="黑体" w:hint="eastAsia"/>
          <w:bCs/>
          <w:sz w:val="24"/>
        </w:rPr>
        <w:t>注册房地产估价师</w:t>
      </w:r>
      <w:r w:rsidRPr="008229A0">
        <w:rPr>
          <w:rFonts w:eastAsia="黑体"/>
          <w:b/>
          <w:bCs/>
          <w:sz w:val="24"/>
        </w:rPr>
        <w:t xml:space="preserve">     </w:t>
      </w:r>
    </w:p>
    <w:p w:rsidR="00C24147" w:rsidRDefault="00C24147" w:rsidP="007833E6">
      <w:pPr>
        <w:adjustRightInd w:val="0"/>
        <w:snapToGrid w:val="0"/>
        <w:spacing w:line="460" w:lineRule="exact"/>
        <w:ind w:firstLine="465"/>
        <w:rPr>
          <w:rFonts w:ascii="楷体_GB2312" w:eastAsia="楷体_GB2312"/>
          <w:sz w:val="24"/>
        </w:rPr>
      </w:pPr>
      <w:r w:rsidRPr="00D86EA8">
        <w:rPr>
          <w:rFonts w:ascii="楷体_GB2312" w:eastAsia="楷体_GB2312" w:hint="eastAsia"/>
          <w:sz w:val="24"/>
        </w:rPr>
        <w:t>姓名</w:t>
      </w:r>
      <w:r>
        <w:rPr>
          <w:rFonts w:ascii="楷体_GB2312" w:eastAsia="楷体_GB2312" w:hint="eastAsia"/>
          <w:sz w:val="24"/>
        </w:rPr>
        <w:t xml:space="preserve">         </w:t>
      </w:r>
      <w:r w:rsidRPr="00D86EA8">
        <w:rPr>
          <w:rFonts w:ascii="楷体_GB2312" w:eastAsia="楷体_GB2312" w:hint="eastAsia"/>
          <w:sz w:val="24"/>
        </w:rPr>
        <w:t>注册号</w:t>
      </w:r>
      <w:r>
        <w:rPr>
          <w:rFonts w:ascii="楷体_GB2312" w:eastAsia="楷体_GB2312" w:hint="eastAsia"/>
          <w:sz w:val="24"/>
        </w:rPr>
        <w:t xml:space="preserve">              </w:t>
      </w:r>
      <w:r w:rsidRPr="00D86EA8">
        <w:rPr>
          <w:rFonts w:ascii="楷体_GB2312" w:eastAsia="楷体_GB2312" w:hint="eastAsia"/>
          <w:sz w:val="24"/>
        </w:rPr>
        <w:t>签名</w:t>
      </w:r>
      <w:r>
        <w:rPr>
          <w:rFonts w:ascii="楷体_GB2312" w:eastAsia="楷体_GB2312" w:hint="eastAsia"/>
          <w:sz w:val="24"/>
        </w:rPr>
        <w:t xml:space="preserve">                 </w:t>
      </w:r>
      <w:r w:rsidRPr="00D86EA8">
        <w:rPr>
          <w:rFonts w:ascii="楷体_GB2312" w:eastAsia="楷体_GB2312" w:hint="eastAsia"/>
          <w:sz w:val="24"/>
        </w:rPr>
        <w:t>签名日期</w:t>
      </w:r>
    </w:p>
    <w:p w:rsidR="000651B7" w:rsidRDefault="000651B7" w:rsidP="007833E6">
      <w:pPr>
        <w:adjustRightInd w:val="0"/>
        <w:snapToGrid w:val="0"/>
        <w:spacing w:line="460" w:lineRule="exact"/>
        <w:ind w:firstLine="465"/>
        <w:rPr>
          <w:rFonts w:ascii="楷体_GB2312" w:eastAsia="楷体_GB2312"/>
          <w:sz w:val="24"/>
        </w:rPr>
      </w:pPr>
    </w:p>
    <w:p w:rsidR="00C24147" w:rsidRDefault="00C24147" w:rsidP="007833E6">
      <w:pPr>
        <w:adjustRightInd w:val="0"/>
        <w:snapToGrid w:val="0"/>
        <w:spacing w:line="460" w:lineRule="exact"/>
        <w:ind w:firstLineChars="200" w:firstLine="480"/>
        <w:rPr>
          <w:rFonts w:ascii="楷体_GB2312" w:eastAsia="楷体_GB2312"/>
          <w:sz w:val="24"/>
        </w:rPr>
      </w:pPr>
      <w:r w:rsidRPr="00D86EA8">
        <w:rPr>
          <w:rFonts w:ascii="楷体_GB2312" w:eastAsia="楷体_GB2312" w:hint="eastAsia"/>
          <w:sz w:val="24"/>
        </w:rPr>
        <w:t>荣力力</w:t>
      </w:r>
      <w:r>
        <w:rPr>
          <w:rFonts w:ascii="楷体_GB2312" w:eastAsia="楷体_GB2312" w:hint="eastAsia"/>
          <w:sz w:val="24"/>
        </w:rPr>
        <w:t xml:space="preserve">       </w:t>
      </w:r>
      <w:r w:rsidRPr="00D86EA8">
        <w:rPr>
          <w:rFonts w:ascii="楷体_GB2312" w:eastAsia="楷体_GB2312" w:hint="eastAsia"/>
          <w:sz w:val="24"/>
        </w:rPr>
        <w:t>2120040050</w:t>
      </w:r>
      <w:r>
        <w:rPr>
          <w:rFonts w:ascii="楷体_GB2312" w:eastAsia="楷体_GB2312" w:hint="eastAsia"/>
          <w:sz w:val="24"/>
        </w:rPr>
        <w:t xml:space="preserve">                              </w:t>
      </w:r>
      <w:r w:rsidRPr="00D86EA8">
        <w:rPr>
          <w:rFonts w:ascii="楷体_GB2312" w:eastAsia="楷体_GB2312" w:hint="eastAsia"/>
          <w:sz w:val="24"/>
        </w:rPr>
        <w:t xml:space="preserve">年 </w:t>
      </w:r>
      <w:r>
        <w:rPr>
          <w:rFonts w:ascii="楷体_GB2312" w:eastAsia="楷体_GB2312" w:hint="eastAsia"/>
          <w:sz w:val="24"/>
        </w:rPr>
        <w:t xml:space="preserve"> </w:t>
      </w:r>
      <w:r w:rsidRPr="00D86EA8">
        <w:rPr>
          <w:rFonts w:ascii="楷体_GB2312" w:eastAsia="楷体_GB2312" w:hint="eastAsia"/>
          <w:sz w:val="24"/>
        </w:rPr>
        <w:t xml:space="preserve"> 月   日</w:t>
      </w:r>
    </w:p>
    <w:p w:rsidR="003F630F" w:rsidRDefault="003F630F" w:rsidP="007833E6">
      <w:pPr>
        <w:adjustRightInd w:val="0"/>
        <w:snapToGrid w:val="0"/>
        <w:spacing w:line="460" w:lineRule="exact"/>
        <w:ind w:firstLineChars="150" w:firstLine="360"/>
        <w:rPr>
          <w:rFonts w:ascii="楷体_GB2312" w:eastAsia="楷体_GB2312"/>
          <w:sz w:val="24"/>
        </w:rPr>
      </w:pPr>
    </w:p>
    <w:p w:rsidR="00D736C2" w:rsidRDefault="003F630F" w:rsidP="007833E6">
      <w:pPr>
        <w:adjustRightInd w:val="0"/>
        <w:snapToGrid w:val="0"/>
        <w:spacing w:line="460" w:lineRule="exact"/>
        <w:ind w:firstLineChars="200" w:firstLine="480"/>
        <w:rPr>
          <w:rFonts w:ascii="楷体_GB2312" w:eastAsia="楷体_GB2312"/>
          <w:sz w:val="24"/>
        </w:rPr>
      </w:pPr>
      <w:r w:rsidRPr="003F630F">
        <w:rPr>
          <w:rFonts w:ascii="楷体_GB2312" w:eastAsia="楷体_GB2312" w:hint="eastAsia"/>
          <w:sz w:val="24"/>
        </w:rPr>
        <w:t xml:space="preserve">李  宁       2120100078                 </w:t>
      </w:r>
      <w:r>
        <w:rPr>
          <w:rFonts w:ascii="楷体_GB2312" w:eastAsia="楷体_GB2312" w:hint="eastAsia"/>
          <w:sz w:val="24"/>
        </w:rPr>
        <w:t xml:space="preserve">         </w:t>
      </w:r>
      <w:r w:rsidRPr="003F630F">
        <w:rPr>
          <w:rFonts w:ascii="楷体_GB2312" w:eastAsia="楷体_GB2312" w:hint="eastAsia"/>
          <w:sz w:val="24"/>
        </w:rPr>
        <w:t xml:space="preserve">    年   月   日</w:t>
      </w:r>
    </w:p>
    <w:p w:rsidR="000B155C" w:rsidRDefault="000B155C" w:rsidP="007833E6">
      <w:pPr>
        <w:adjustRightInd w:val="0"/>
        <w:snapToGrid w:val="0"/>
        <w:spacing w:line="460" w:lineRule="exact"/>
        <w:ind w:firstLineChars="200" w:firstLine="480"/>
        <w:rPr>
          <w:rFonts w:ascii="楷体_GB2312" w:eastAsia="楷体_GB2312"/>
          <w:sz w:val="24"/>
        </w:rPr>
      </w:pPr>
    </w:p>
    <w:p w:rsidR="00215EF1" w:rsidRPr="008229A0" w:rsidRDefault="00215EF1" w:rsidP="007833E6">
      <w:pPr>
        <w:adjustRightInd w:val="0"/>
        <w:snapToGrid w:val="0"/>
        <w:spacing w:line="460" w:lineRule="exact"/>
        <w:rPr>
          <w:rFonts w:eastAsia="黑体"/>
          <w:bCs/>
          <w:sz w:val="24"/>
        </w:rPr>
      </w:pPr>
      <w:r w:rsidRPr="008229A0">
        <w:rPr>
          <w:rFonts w:eastAsia="黑体"/>
          <w:bCs/>
          <w:sz w:val="24"/>
        </w:rPr>
        <w:lastRenderedPageBreak/>
        <w:t>十</w:t>
      </w:r>
      <w:r w:rsidR="00FD06EB">
        <w:rPr>
          <w:rFonts w:eastAsia="黑体" w:hint="eastAsia"/>
          <w:bCs/>
          <w:sz w:val="24"/>
        </w:rPr>
        <w:t>二</w:t>
      </w:r>
      <w:r w:rsidRPr="008229A0">
        <w:rPr>
          <w:rFonts w:eastAsia="黑体"/>
          <w:bCs/>
          <w:sz w:val="24"/>
        </w:rPr>
        <w:t>、</w:t>
      </w:r>
      <w:r w:rsidR="00FD06EB">
        <w:rPr>
          <w:rFonts w:eastAsia="黑体" w:hint="eastAsia"/>
          <w:bCs/>
          <w:sz w:val="24"/>
        </w:rPr>
        <w:t>实地查勘期</w:t>
      </w:r>
    </w:p>
    <w:p w:rsidR="00215EF1" w:rsidRDefault="000568A9" w:rsidP="007833E6">
      <w:pPr>
        <w:adjustRightInd w:val="0"/>
        <w:snapToGrid w:val="0"/>
        <w:spacing w:line="460" w:lineRule="exact"/>
        <w:ind w:firstLineChars="225" w:firstLine="540"/>
        <w:rPr>
          <w:rFonts w:ascii="楷体_GB2312" w:eastAsia="楷体_GB2312"/>
          <w:sz w:val="24"/>
        </w:rPr>
      </w:pPr>
      <w:r w:rsidRPr="00AE41CB">
        <w:rPr>
          <w:rFonts w:ascii="楷体_GB2312" w:eastAsia="楷体_GB2312" w:hint="eastAsia"/>
          <w:sz w:val="24"/>
        </w:rPr>
        <w:t>二</w:t>
      </w:r>
      <w:r w:rsidR="00F72D00">
        <w:rPr>
          <w:rFonts w:ascii="楷体_GB2312" w:eastAsia="楷体_GB2312" w:hint="eastAsia"/>
          <w:sz w:val="24"/>
        </w:rPr>
        <w:t>零</w:t>
      </w:r>
      <w:r w:rsidR="006C27DE">
        <w:rPr>
          <w:rFonts w:ascii="楷体_GB2312" w:eastAsia="楷体_GB2312" w:hint="eastAsia"/>
          <w:sz w:val="24"/>
        </w:rPr>
        <w:t>二一</w:t>
      </w:r>
      <w:r w:rsidRPr="00AE41CB">
        <w:rPr>
          <w:rFonts w:ascii="楷体_GB2312" w:eastAsia="楷体_GB2312" w:hint="eastAsia"/>
          <w:sz w:val="24"/>
        </w:rPr>
        <w:t>年</w:t>
      </w:r>
      <w:r w:rsidR="00B6789E">
        <w:rPr>
          <w:rFonts w:ascii="楷体_GB2312" w:eastAsia="楷体_GB2312" w:hint="eastAsia"/>
          <w:sz w:val="24"/>
        </w:rPr>
        <w:t>八</w:t>
      </w:r>
      <w:r w:rsidR="00AD3EF9" w:rsidRPr="00AE41CB">
        <w:rPr>
          <w:rFonts w:ascii="楷体_GB2312" w:eastAsia="楷体_GB2312" w:hint="eastAsia"/>
          <w:sz w:val="24"/>
        </w:rPr>
        <w:t>月</w:t>
      </w:r>
      <w:r w:rsidR="00385ECC">
        <w:rPr>
          <w:rFonts w:ascii="楷体_GB2312" w:eastAsia="楷体_GB2312" w:hint="eastAsia"/>
          <w:sz w:val="24"/>
        </w:rPr>
        <w:t>十二</w:t>
      </w:r>
      <w:r w:rsidR="008A07D2">
        <w:rPr>
          <w:rFonts w:ascii="楷体_GB2312" w:eastAsia="楷体_GB2312" w:hint="eastAsia"/>
          <w:sz w:val="24"/>
        </w:rPr>
        <w:t>日</w:t>
      </w:r>
      <w:r w:rsidR="00215EF1" w:rsidRPr="00AE41CB">
        <w:rPr>
          <w:rFonts w:ascii="楷体_GB2312" w:eastAsia="楷体_GB2312" w:hint="eastAsia"/>
          <w:sz w:val="24"/>
        </w:rPr>
        <w:t>。</w:t>
      </w:r>
    </w:p>
    <w:p w:rsidR="008A07D2" w:rsidRPr="008A07D2" w:rsidRDefault="008A07D2" w:rsidP="007833E6">
      <w:pPr>
        <w:adjustRightInd w:val="0"/>
        <w:snapToGrid w:val="0"/>
        <w:spacing w:line="460" w:lineRule="exact"/>
        <w:rPr>
          <w:rFonts w:ascii="黑体" w:eastAsia="黑体" w:hAnsi="黑体"/>
          <w:sz w:val="24"/>
        </w:rPr>
      </w:pPr>
      <w:r w:rsidRPr="008A07D2">
        <w:rPr>
          <w:rFonts w:ascii="黑体" w:eastAsia="黑体" w:hAnsi="黑体" w:hint="eastAsia"/>
          <w:sz w:val="24"/>
        </w:rPr>
        <w:t>十三、估价作业期</w:t>
      </w:r>
    </w:p>
    <w:p w:rsidR="008A07D2" w:rsidRPr="00825E72" w:rsidRDefault="00B6789E" w:rsidP="007833E6">
      <w:pPr>
        <w:adjustRightInd w:val="0"/>
        <w:snapToGrid w:val="0"/>
        <w:spacing w:line="460" w:lineRule="exact"/>
        <w:ind w:firstLineChars="225" w:firstLine="540"/>
        <w:rPr>
          <w:rFonts w:ascii="楷体_GB2312" w:eastAsia="楷体_GB2312"/>
          <w:sz w:val="24"/>
        </w:rPr>
      </w:pPr>
      <w:r w:rsidRPr="00AE41CB">
        <w:rPr>
          <w:rFonts w:ascii="楷体_GB2312" w:eastAsia="楷体_GB2312" w:hint="eastAsia"/>
          <w:sz w:val="24"/>
        </w:rPr>
        <w:t>二</w:t>
      </w:r>
      <w:r w:rsidR="006C27DE">
        <w:rPr>
          <w:rFonts w:ascii="楷体_GB2312" w:eastAsia="楷体_GB2312" w:hint="eastAsia"/>
          <w:sz w:val="24"/>
        </w:rPr>
        <w:t>零二一</w:t>
      </w:r>
      <w:r w:rsidRPr="00AE41CB">
        <w:rPr>
          <w:rFonts w:ascii="楷体_GB2312" w:eastAsia="楷体_GB2312" w:hint="eastAsia"/>
          <w:sz w:val="24"/>
        </w:rPr>
        <w:t>年</w:t>
      </w:r>
      <w:r w:rsidR="006C27DE">
        <w:rPr>
          <w:rFonts w:ascii="楷体_GB2312" w:eastAsia="楷体_GB2312" w:hint="eastAsia"/>
          <w:sz w:val="24"/>
        </w:rPr>
        <w:t>八</w:t>
      </w:r>
      <w:r w:rsidRPr="00AE41CB">
        <w:rPr>
          <w:rFonts w:ascii="楷体_GB2312" w:eastAsia="楷体_GB2312" w:hint="eastAsia"/>
          <w:sz w:val="24"/>
        </w:rPr>
        <w:t>月</w:t>
      </w:r>
      <w:r w:rsidR="00385ECC">
        <w:rPr>
          <w:rFonts w:ascii="楷体_GB2312" w:eastAsia="楷体_GB2312" w:hint="eastAsia"/>
          <w:sz w:val="24"/>
        </w:rPr>
        <w:t>十二</w:t>
      </w:r>
      <w:r>
        <w:rPr>
          <w:rFonts w:ascii="楷体_GB2312" w:eastAsia="楷体_GB2312" w:hint="eastAsia"/>
          <w:sz w:val="24"/>
        </w:rPr>
        <w:t>日</w:t>
      </w:r>
      <w:r w:rsidR="008A07D2" w:rsidRPr="00825E72">
        <w:rPr>
          <w:rFonts w:ascii="楷体_GB2312" w:eastAsia="楷体_GB2312" w:hint="eastAsia"/>
          <w:sz w:val="24"/>
        </w:rPr>
        <w:t>至二</w:t>
      </w:r>
      <w:r w:rsidR="00F72D00" w:rsidRPr="00825E72">
        <w:rPr>
          <w:rFonts w:ascii="楷体_GB2312" w:eastAsia="楷体_GB2312" w:hint="eastAsia"/>
          <w:sz w:val="24"/>
        </w:rPr>
        <w:t>零</w:t>
      </w:r>
      <w:r w:rsidR="00825E72" w:rsidRPr="00825E72">
        <w:rPr>
          <w:rFonts w:ascii="楷体_GB2312" w:eastAsia="楷体_GB2312" w:hint="eastAsia"/>
          <w:sz w:val="24"/>
        </w:rPr>
        <w:t>二一</w:t>
      </w:r>
      <w:r w:rsidR="008A07D2" w:rsidRPr="00825E72">
        <w:rPr>
          <w:rFonts w:ascii="楷体_GB2312" w:eastAsia="楷体_GB2312" w:hint="eastAsia"/>
          <w:sz w:val="24"/>
        </w:rPr>
        <w:t>年</w:t>
      </w:r>
      <w:r w:rsidR="00825E72" w:rsidRPr="00825E72">
        <w:rPr>
          <w:rFonts w:ascii="楷体_GB2312" w:eastAsia="楷体_GB2312" w:hint="eastAsia"/>
          <w:sz w:val="24"/>
        </w:rPr>
        <w:t>八</w:t>
      </w:r>
      <w:r w:rsidR="008A07D2" w:rsidRPr="00825E72">
        <w:rPr>
          <w:rFonts w:ascii="楷体_GB2312" w:eastAsia="楷体_GB2312" w:hint="eastAsia"/>
          <w:sz w:val="24"/>
        </w:rPr>
        <w:t>月</w:t>
      </w:r>
      <w:r w:rsidR="00825E72">
        <w:rPr>
          <w:rFonts w:ascii="楷体_GB2312" w:eastAsia="楷体_GB2312" w:hint="eastAsia"/>
          <w:sz w:val="24"/>
        </w:rPr>
        <w:t>十</w:t>
      </w:r>
      <w:r w:rsidR="00385ECC">
        <w:rPr>
          <w:rFonts w:ascii="楷体_GB2312" w:eastAsia="楷体_GB2312" w:hint="eastAsia"/>
          <w:sz w:val="24"/>
        </w:rPr>
        <w:t>八</w:t>
      </w:r>
      <w:r w:rsidR="008A07D2" w:rsidRPr="00825E72">
        <w:rPr>
          <w:rFonts w:ascii="楷体_GB2312" w:eastAsia="楷体_GB2312" w:hint="eastAsia"/>
          <w:sz w:val="24"/>
        </w:rPr>
        <w:t>日。</w:t>
      </w:r>
    </w:p>
    <w:p w:rsidR="00215EF1" w:rsidRPr="00825E72" w:rsidRDefault="00215EF1" w:rsidP="007833E6">
      <w:pPr>
        <w:adjustRightInd w:val="0"/>
        <w:snapToGrid w:val="0"/>
        <w:spacing w:line="460" w:lineRule="exact"/>
        <w:rPr>
          <w:rFonts w:eastAsia="黑体"/>
          <w:bCs/>
          <w:sz w:val="24"/>
        </w:rPr>
      </w:pPr>
      <w:r w:rsidRPr="00825E72">
        <w:rPr>
          <w:rFonts w:eastAsia="黑体"/>
          <w:bCs/>
          <w:sz w:val="24"/>
        </w:rPr>
        <w:t>十</w:t>
      </w:r>
      <w:r w:rsidR="00CD7C4C" w:rsidRPr="00825E72">
        <w:rPr>
          <w:rFonts w:eastAsia="黑体" w:hint="eastAsia"/>
          <w:bCs/>
          <w:sz w:val="24"/>
        </w:rPr>
        <w:t>四</w:t>
      </w:r>
      <w:r w:rsidRPr="00825E72">
        <w:rPr>
          <w:rFonts w:eastAsia="黑体"/>
          <w:bCs/>
          <w:sz w:val="24"/>
        </w:rPr>
        <w:t>、估价报告的有效期</w:t>
      </w:r>
    </w:p>
    <w:p w:rsidR="00215EF1" w:rsidRPr="00AE41CB" w:rsidRDefault="00215EF1" w:rsidP="007833E6">
      <w:pPr>
        <w:adjustRightInd w:val="0"/>
        <w:snapToGrid w:val="0"/>
        <w:spacing w:line="460" w:lineRule="exact"/>
        <w:ind w:firstLineChars="200" w:firstLine="480"/>
        <w:rPr>
          <w:rFonts w:ascii="楷体_GB2312" w:eastAsia="楷体_GB2312"/>
          <w:sz w:val="24"/>
        </w:rPr>
      </w:pPr>
      <w:r w:rsidRPr="00AE41CB">
        <w:rPr>
          <w:rFonts w:ascii="楷体_GB2312" w:eastAsia="楷体_GB2312" w:hint="eastAsia"/>
          <w:sz w:val="24"/>
        </w:rPr>
        <w:t>本报告自</w:t>
      </w:r>
      <w:r w:rsidR="00F375CD" w:rsidRPr="00AE41CB">
        <w:rPr>
          <w:rFonts w:ascii="楷体_GB2312" w:eastAsia="楷体_GB2312" w:hint="eastAsia"/>
          <w:sz w:val="24"/>
        </w:rPr>
        <w:t>报出</w:t>
      </w:r>
      <w:r w:rsidRPr="00AE41CB">
        <w:rPr>
          <w:rFonts w:ascii="楷体_GB2312" w:eastAsia="楷体_GB2312" w:hint="eastAsia"/>
          <w:sz w:val="24"/>
        </w:rPr>
        <w:t>之日起</w:t>
      </w:r>
      <w:r w:rsidR="00CF48B7" w:rsidRPr="00AE41CB">
        <w:rPr>
          <w:rFonts w:ascii="楷体_GB2312" w:eastAsia="楷体_GB2312" w:hint="eastAsia"/>
          <w:sz w:val="24"/>
        </w:rPr>
        <w:t>一</w:t>
      </w:r>
      <w:r w:rsidRPr="00AE41CB">
        <w:rPr>
          <w:rFonts w:ascii="楷体_GB2312" w:eastAsia="楷体_GB2312" w:hint="eastAsia"/>
          <w:sz w:val="24"/>
        </w:rPr>
        <w:t>年内有效，在此期间，若估价对象</w:t>
      </w:r>
      <w:r w:rsidR="00631277" w:rsidRPr="00AE41CB">
        <w:rPr>
          <w:rFonts w:ascii="楷体_GB2312" w:eastAsia="楷体_GB2312" w:hint="eastAsia"/>
          <w:sz w:val="24"/>
        </w:rPr>
        <w:t>的权属状况、实物状况</w:t>
      </w:r>
      <w:r w:rsidR="008E730D" w:rsidRPr="00AE41CB">
        <w:rPr>
          <w:rFonts w:ascii="楷体_GB2312" w:eastAsia="楷体_GB2312" w:hint="eastAsia"/>
          <w:sz w:val="24"/>
        </w:rPr>
        <w:t>或</w:t>
      </w:r>
      <w:r w:rsidR="00631277" w:rsidRPr="00AE41CB">
        <w:rPr>
          <w:rFonts w:ascii="楷体_GB2312" w:eastAsia="楷体_GB2312" w:hint="eastAsia"/>
          <w:sz w:val="24"/>
        </w:rPr>
        <w:t>区位状况</w:t>
      </w:r>
      <w:r w:rsidRPr="00AE41CB">
        <w:rPr>
          <w:rFonts w:ascii="楷体_GB2312" w:eastAsia="楷体_GB2312" w:hint="eastAsia"/>
          <w:sz w:val="24"/>
        </w:rPr>
        <w:t>发生变化，并对其价格产生明显影响时，应予以重新估价。估价报告超过</w:t>
      </w:r>
      <w:r w:rsidR="00326FED" w:rsidRPr="00AE41CB">
        <w:rPr>
          <w:rFonts w:ascii="楷体_GB2312" w:eastAsia="楷体_GB2312" w:hint="eastAsia"/>
          <w:sz w:val="24"/>
        </w:rPr>
        <w:t>一</w:t>
      </w:r>
      <w:r w:rsidRPr="00AE41CB">
        <w:rPr>
          <w:rFonts w:ascii="楷体_GB2312" w:eastAsia="楷体_GB2312" w:hint="eastAsia"/>
          <w:sz w:val="24"/>
        </w:rPr>
        <w:t>年后，估价结果一般应失效。</w:t>
      </w:r>
    </w:p>
    <w:p w:rsidR="00EE527D" w:rsidRPr="005211AD" w:rsidRDefault="00EE527D" w:rsidP="007833E6">
      <w:pPr>
        <w:adjustRightInd w:val="0"/>
        <w:snapToGrid w:val="0"/>
        <w:spacing w:line="460" w:lineRule="exact"/>
        <w:rPr>
          <w:rFonts w:ascii="黑体" w:eastAsia="黑体" w:hAnsi="黑体"/>
          <w:sz w:val="24"/>
        </w:rPr>
      </w:pPr>
      <w:r w:rsidRPr="005211AD">
        <w:rPr>
          <w:rFonts w:ascii="黑体" w:eastAsia="黑体" w:hAnsi="黑体" w:hint="eastAsia"/>
          <w:sz w:val="24"/>
        </w:rPr>
        <w:t>十五、评估结果使用特别提示</w:t>
      </w:r>
    </w:p>
    <w:p w:rsidR="00EE527D" w:rsidRDefault="00EE527D" w:rsidP="009D2814">
      <w:pPr>
        <w:adjustRightInd w:val="0"/>
        <w:snapToGrid w:val="0"/>
        <w:spacing w:line="460" w:lineRule="exact"/>
        <w:ind w:firstLine="465"/>
        <w:rPr>
          <w:rFonts w:ascii="楷体_GB2312" w:eastAsia="楷体_GB2312"/>
          <w:sz w:val="24"/>
        </w:rPr>
      </w:pPr>
      <w:r>
        <w:rPr>
          <w:rFonts w:ascii="楷体_GB2312" w:eastAsia="楷体_GB2312" w:hint="eastAsia"/>
          <w:sz w:val="24"/>
        </w:rPr>
        <w:t>1.因财产拍卖（或变卖）日期与价值时点不一致，评估对象状况或者房地产市场状况的变化会对评估结果产生影响；</w:t>
      </w:r>
    </w:p>
    <w:p w:rsidR="00EE527D" w:rsidRDefault="00EE527D" w:rsidP="009D2814">
      <w:pPr>
        <w:adjustRightInd w:val="0"/>
        <w:snapToGrid w:val="0"/>
        <w:spacing w:line="460" w:lineRule="exact"/>
        <w:ind w:firstLine="465"/>
        <w:rPr>
          <w:rFonts w:ascii="楷体_GB2312" w:eastAsia="楷体_GB2312"/>
          <w:sz w:val="24"/>
        </w:rPr>
      </w:pPr>
      <w:r>
        <w:rPr>
          <w:rFonts w:ascii="楷体_GB2312" w:eastAsia="楷体_GB2312" w:hint="eastAsia"/>
          <w:sz w:val="24"/>
        </w:rPr>
        <w:t>2.委托人或者评估报告使用人应当按照法律法规和评估报告载明的使用范围使用评估报告，违反该规定使用评估报告的，房地产估价机构和注册房地产估价师依法不承担责任；</w:t>
      </w:r>
    </w:p>
    <w:p w:rsidR="000651B7" w:rsidRDefault="00EE527D" w:rsidP="009D2814">
      <w:pPr>
        <w:adjustRightInd w:val="0"/>
        <w:snapToGrid w:val="0"/>
        <w:spacing w:line="460" w:lineRule="exact"/>
        <w:ind w:firstLine="465"/>
        <w:rPr>
          <w:rFonts w:ascii="楷体_GB2312" w:eastAsia="楷体_GB2312"/>
          <w:sz w:val="24"/>
        </w:rPr>
      </w:pPr>
      <w:r>
        <w:rPr>
          <w:rFonts w:ascii="楷体_GB2312" w:eastAsia="楷体_GB2312" w:hint="eastAsia"/>
          <w:sz w:val="24"/>
        </w:rPr>
        <w:t>3.</w:t>
      </w:r>
      <w:r w:rsidR="001E5F07">
        <w:rPr>
          <w:rFonts w:ascii="楷体_GB2312" w:eastAsia="楷体_GB2312" w:hint="eastAsia"/>
          <w:sz w:val="24"/>
        </w:rPr>
        <w:t>评估结果</w:t>
      </w:r>
      <w:r>
        <w:rPr>
          <w:rFonts w:ascii="楷体_GB2312" w:eastAsia="楷体_GB2312" w:hint="eastAsia"/>
          <w:sz w:val="24"/>
        </w:rPr>
        <w:t>不等于评估对象处置可实现的成交价，不应被认为是对评估对象处置成交价的保证。</w:t>
      </w:r>
      <w:r w:rsidR="00B21B8A">
        <w:rPr>
          <w:rFonts w:ascii="楷体_GB2312" w:eastAsia="楷体_GB2312" w:hint="eastAsia"/>
          <w:sz w:val="24"/>
        </w:rPr>
        <w:t xml:space="preserve">              </w:t>
      </w:r>
    </w:p>
    <w:p w:rsidR="000651B7" w:rsidRDefault="000651B7" w:rsidP="009D2814">
      <w:pPr>
        <w:adjustRightInd w:val="0"/>
        <w:snapToGrid w:val="0"/>
        <w:spacing w:line="460" w:lineRule="exact"/>
        <w:ind w:firstLine="465"/>
        <w:rPr>
          <w:rFonts w:ascii="楷体_GB2312" w:eastAsia="楷体_GB2312"/>
          <w:sz w:val="24"/>
        </w:rPr>
      </w:pPr>
    </w:p>
    <w:p w:rsidR="00215EF1" w:rsidRDefault="00F10383" w:rsidP="009D2814">
      <w:pPr>
        <w:adjustRightInd w:val="0"/>
        <w:snapToGrid w:val="0"/>
        <w:spacing w:line="460" w:lineRule="exact"/>
        <w:ind w:firstLineChars="1500" w:firstLine="3600"/>
        <w:rPr>
          <w:rFonts w:ascii="楷体_GB2312" w:eastAsia="楷体_GB2312"/>
          <w:sz w:val="24"/>
        </w:rPr>
      </w:pPr>
      <w:r w:rsidRPr="00AE41CB">
        <w:rPr>
          <w:rFonts w:ascii="楷体_GB2312" w:eastAsia="楷体_GB2312" w:hint="eastAsia"/>
          <w:sz w:val="24"/>
        </w:rPr>
        <w:t>辽宁华益房地产</w:t>
      </w:r>
      <w:r w:rsidR="00013112" w:rsidRPr="00AE41CB">
        <w:rPr>
          <w:rFonts w:ascii="楷体_GB2312" w:eastAsia="楷体_GB2312" w:hint="eastAsia"/>
          <w:sz w:val="24"/>
        </w:rPr>
        <w:t>土地</w:t>
      </w:r>
      <w:r w:rsidR="006008FD">
        <w:rPr>
          <w:rFonts w:ascii="楷体_GB2312" w:eastAsia="楷体_GB2312" w:hint="eastAsia"/>
          <w:sz w:val="24"/>
        </w:rPr>
        <w:t>资产</w:t>
      </w:r>
      <w:r w:rsidRPr="00AE41CB">
        <w:rPr>
          <w:rFonts w:ascii="楷体_GB2312" w:eastAsia="楷体_GB2312" w:hint="eastAsia"/>
          <w:sz w:val="24"/>
        </w:rPr>
        <w:t>评估有限公司</w:t>
      </w:r>
    </w:p>
    <w:p w:rsidR="00215EF1" w:rsidRPr="00523DDC" w:rsidRDefault="004F6D10" w:rsidP="009D2814">
      <w:pPr>
        <w:pStyle w:val="a8"/>
        <w:spacing w:line="460" w:lineRule="exact"/>
        <w:ind w:leftChars="47" w:left="99" w:firstLineChars="2000" w:firstLine="4800"/>
        <w:rPr>
          <w:rFonts w:ascii="楷体_GB2312" w:eastAsia="楷体_GB2312" w:hAnsi="Times New Roman" w:cs="Times New Roman"/>
        </w:rPr>
      </w:pPr>
      <w:r w:rsidRPr="00523DDC">
        <w:rPr>
          <w:rFonts w:ascii="楷体_GB2312" w:eastAsia="楷体_GB2312" w:hAnsi="Times New Roman" w:cs="Times New Roman" w:hint="eastAsia"/>
        </w:rPr>
        <w:t>二</w:t>
      </w:r>
      <w:r w:rsidR="00F72D00" w:rsidRPr="00523DDC">
        <w:rPr>
          <w:rFonts w:ascii="楷体_GB2312" w:eastAsia="楷体_GB2312" w:hAnsi="Times New Roman" w:cs="Times New Roman" w:hint="eastAsia"/>
        </w:rPr>
        <w:t>零</w:t>
      </w:r>
      <w:r w:rsidR="006008FD" w:rsidRPr="00523DDC">
        <w:rPr>
          <w:rFonts w:ascii="楷体_GB2312" w:eastAsia="楷体_GB2312" w:hAnsi="Times New Roman" w:cs="Times New Roman" w:hint="eastAsia"/>
        </w:rPr>
        <w:t>二一</w:t>
      </w:r>
      <w:r w:rsidRPr="00523DDC">
        <w:rPr>
          <w:rFonts w:ascii="楷体_GB2312" w:eastAsia="楷体_GB2312" w:hAnsi="Times New Roman" w:cs="Times New Roman" w:hint="eastAsia"/>
        </w:rPr>
        <w:t>年</w:t>
      </w:r>
      <w:r w:rsidR="00825E72" w:rsidRPr="00523DDC">
        <w:rPr>
          <w:rFonts w:ascii="楷体_GB2312" w:eastAsia="楷体_GB2312" w:hAnsi="Times New Roman" w:cs="Times New Roman" w:hint="eastAsia"/>
        </w:rPr>
        <w:t>八</w:t>
      </w:r>
      <w:r w:rsidR="00AD3EF9" w:rsidRPr="00523DDC">
        <w:rPr>
          <w:rFonts w:ascii="楷体_GB2312" w:eastAsia="楷体_GB2312" w:hAnsi="Times New Roman" w:cs="Times New Roman" w:hint="eastAsia"/>
        </w:rPr>
        <w:t>月</w:t>
      </w:r>
      <w:r w:rsidR="00A91E85">
        <w:rPr>
          <w:rFonts w:ascii="楷体_GB2312" w:eastAsia="楷体_GB2312" w:hAnsi="Times New Roman" w:cs="Times New Roman" w:hint="eastAsia"/>
        </w:rPr>
        <w:t>十八</w:t>
      </w:r>
      <w:r w:rsidR="00AD3EF9" w:rsidRPr="00523DDC">
        <w:rPr>
          <w:rFonts w:ascii="楷体_GB2312" w:eastAsia="楷体_GB2312" w:hAnsi="Times New Roman" w:cs="Times New Roman" w:hint="eastAsia"/>
        </w:rPr>
        <w:t>日</w:t>
      </w:r>
    </w:p>
    <w:p w:rsidR="00215EF1" w:rsidRPr="00523DDC" w:rsidRDefault="00215EF1" w:rsidP="00523DDC">
      <w:pPr>
        <w:spacing w:line="360" w:lineRule="auto"/>
        <w:rPr>
          <w:rFonts w:ascii="楷体_GB2312" w:eastAsia="楷体_GB2312"/>
        </w:rPr>
        <w:sectPr w:rsidR="00215EF1" w:rsidRPr="00523DDC" w:rsidSect="006C790B">
          <w:headerReference w:type="default" r:id="rId17"/>
          <w:pgSz w:w="11906" w:h="16838" w:code="9"/>
          <w:pgMar w:top="1440" w:right="1797" w:bottom="1440" w:left="1797" w:header="851" w:footer="992" w:gutter="0"/>
          <w:cols w:space="425"/>
          <w:docGrid w:linePitch="312"/>
        </w:sectPr>
      </w:pPr>
    </w:p>
    <w:p w:rsidR="00F377B8" w:rsidRPr="004F3473" w:rsidRDefault="00F377B8" w:rsidP="00B83C7F">
      <w:pPr>
        <w:pStyle w:val="a3"/>
        <w:adjustRightInd w:val="0"/>
        <w:snapToGrid w:val="0"/>
        <w:ind w:firstLineChars="200" w:firstLine="482"/>
        <w:rPr>
          <w:rFonts w:ascii="楷体_GB2312" w:eastAsia="楷体_GB2312" w:hAnsi="Times New Roman" w:cs="Times New Roman"/>
          <w:b/>
        </w:rPr>
      </w:pPr>
    </w:p>
    <w:p w:rsidR="00B83C7F" w:rsidRPr="008229A0" w:rsidRDefault="00B83C7F" w:rsidP="00B83C7F">
      <w:pPr>
        <w:spacing w:line="480" w:lineRule="auto"/>
        <w:jc w:val="center"/>
        <w:rPr>
          <w:rFonts w:eastAsia="黑体"/>
          <w:bCs/>
          <w:sz w:val="36"/>
          <w:szCs w:val="36"/>
        </w:rPr>
      </w:pPr>
      <w:r w:rsidRPr="008229A0">
        <w:rPr>
          <w:rFonts w:eastAsia="黑体"/>
          <w:bCs/>
          <w:sz w:val="36"/>
          <w:szCs w:val="36"/>
        </w:rPr>
        <w:t>附件</w:t>
      </w:r>
    </w:p>
    <w:p w:rsidR="00B83C7F" w:rsidRPr="00AE41CB" w:rsidRDefault="00B83C7F" w:rsidP="00B83C7F">
      <w:pPr>
        <w:spacing w:line="480" w:lineRule="auto"/>
        <w:ind w:left="420"/>
        <w:rPr>
          <w:rFonts w:ascii="楷体_GB2312" w:eastAsia="楷体_GB2312"/>
          <w:sz w:val="24"/>
        </w:rPr>
      </w:pPr>
      <w:r w:rsidRPr="00AE41CB">
        <w:rPr>
          <w:rFonts w:ascii="楷体_GB2312" w:eastAsia="楷体_GB2312" w:hint="eastAsia"/>
          <w:sz w:val="24"/>
        </w:rPr>
        <w:t xml:space="preserve">1、评估委托书复印件； </w:t>
      </w:r>
    </w:p>
    <w:p w:rsidR="00B83C7F" w:rsidRPr="00AE41CB" w:rsidRDefault="00B83C7F" w:rsidP="00B83C7F">
      <w:pPr>
        <w:spacing w:line="480" w:lineRule="auto"/>
        <w:ind w:left="420"/>
        <w:rPr>
          <w:rFonts w:ascii="楷体_GB2312" w:eastAsia="楷体_GB2312"/>
          <w:sz w:val="24"/>
        </w:rPr>
      </w:pPr>
      <w:r w:rsidRPr="00AE41CB">
        <w:rPr>
          <w:rFonts w:ascii="楷体_GB2312" w:eastAsia="楷体_GB2312" w:hint="eastAsia"/>
          <w:sz w:val="24"/>
        </w:rPr>
        <w:t>2、委估房地产照片；</w:t>
      </w:r>
    </w:p>
    <w:p w:rsidR="00B83C7F" w:rsidRDefault="00B83C7F" w:rsidP="00B83C7F">
      <w:pPr>
        <w:spacing w:line="480" w:lineRule="auto"/>
        <w:ind w:left="420"/>
        <w:rPr>
          <w:rFonts w:ascii="楷体_GB2312" w:eastAsia="楷体_GB2312"/>
          <w:sz w:val="24"/>
        </w:rPr>
      </w:pPr>
      <w:r w:rsidRPr="00AE41CB">
        <w:rPr>
          <w:rFonts w:ascii="楷体_GB2312" w:eastAsia="楷体_GB2312" w:hint="eastAsia"/>
          <w:sz w:val="24"/>
        </w:rPr>
        <w:t>3、委估房地产四至图；</w:t>
      </w:r>
    </w:p>
    <w:p w:rsidR="00B83C7F" w:rsidRPr="00AE41CB" w:rsidRDefault="00B83C7F" w:rsidP="00B83C7F">
      <w:pPr>
        <w:spacing w:line="480" w:lineRule="auto"/>
        <w:ind w:left="420"/>
        <w:rPr>
          <w:rFonts w:ascii="楷体_GB2312" w:eastAsia="楷体_GB2312"/>
          <w:sz w:val="24"/>
        </w:rPr>
      </w:pPr>
      <w:r>
        <w:rPr>
          <w:rFonts w:ascii="楷体_GB2312" w:eastAsia="楷体_GB2312" w:hint="eastAsia"/>
          <w:sz w:val="24"/>
        </w:rPr>
        <w:t>4、</w:t>
      </w:r>
      <w:r w:rsidR="00750D39">
        <w:rPr>
          <w:rFonts w:ascii="楷体_GB2312" w:eastAsia="楷体_GB2312" w:hint="eastAsia"/>
          <w:sz w:val="24"/>
        </w:rPr>
        <w:t>委估房地产的《不动产</w:t>
      </w:r>
      <w:r w:rsidR="00825E72">
        <w:rPr>
          <w:rFonts w:ascii="楷体_GB2312" w:eastAsia="楷体_GB2312" w:hint="eastAsia"/>
          <w:sz w:val="24"/>
        </w:rPr>
        <w:t>登记</w:t>
      </w:r>
      <w:r w:rsidR="004859FD">
        <w:rPr>
          <w:rFonts w:ascii="楷体_GB2312" w:eastAsia="楷体_GB2312" w:hint="eastAsia"/>
          <w:sz w:val="24"/>
        </w:rPr>
        <w:t>（</w:t>
      </w:r>
      <w:r w:rsidR="00825E72">
        <w:rPr>
          <w:rFonts w:ascii="楷体_GB2312" w:eastAsia="楷体_GB2312" w:hint="eastAsia"/>
          <w:sz w:val="24"/>
        </w:rPr>
        <w:t>薄</w:t>
      </w:r>
      <w:r w:rsidR="004859FD">
        <w:rPr>
          <w:rFonts w:ascii="楷体_GB2312" w:eastAsia="楷体_GB2312" w:hint="eastAsia"/>
          <w:sz w:val="24"/>
        </w:rPr>
        <w:t>）</w:t>
      </w:r>
      <w:r w:rsidR="00825E72">
        <w:rPr>
          <w:rFonts w:ascii="楷体_GB2312" w:eastAsia="楷体_GB2312" w:hint="eastAsia"/>
          <w:sz w:val="24"/>
        </w:rPr>
        <w:t>查询证明</w:t>
      </w:r>
      <w:r w:rsidR="00750D39">
        <w:rPr>
          <w:rFonts w:ascii="楷体_GB2312" w:eastAsia="楷体_GB2312" w:hint="eastAsia"/>
          <w:sz w:val="24"/>
        </w:rPr>
        <w:t>》</w:t>
      </w:r>
      <w:r>
        <w:rPr>
          <w:rFonts w:ascii="楷体_GB2312" w:eastAsia="楷体_GB2312" w:hint="eastAsia"/>
          <w:sz w:val="24"/>
        </w:rPr>
        <w:t>复印件；</w:t>
      </w:r>
    </w:p>
    <w:p w:rsidR="00B83C7F" w:rsidRPr="00AE41CB" w:rsidRDefault="00B83C7F" w:rsidP="00B83C7F">
      <w:pPr>
        <w:spacing w:line="480" w:lineRule="auto"/>
        <w:ind w:left="420"/>
        <w:rPr>
          <w:rFonts w:ascii="楷体_GB2312" w:eastAsia="楷体_GB2312"/>
          <w:sz w:val="24"/>
        </w:rPr>
      </w:pPr>
      <w:r>
        <w:rPr>
          <w:rFonts w:ascii="楷体_GB2312" w:eastAsia="楷体_GB2312" w:hint="eastAsia"/>
          <w:sz w:val="24"/>
        </w:rPr>
        <w:t>5</w:t>
      </w:r>
      <w:r w:rsidRPr="00AE41CB">
        <w:rPr>
          <w:rFonts w:ascii="楷体_GB2312" w:eastAsia="楷体_GB2312" w:hint="eastAsia"/>
          <w:sz w:val="24"/>
        </w:rPr>
        <w:t>、房地产估价机构企业法人营业执照复印件；</w:t>
      </w:r>
    </w:p>
    <w:p w:rsidR="00B83C7F" w:rsidRPr="00AE41CB" w:rsidRDefault="00B83C7F" w:rsidP="00B83C7F">
      <w:pPr>
        <w:spacing w:line="480" w:lineRule="auto"/>
        <w:ind w:left="420"/>
        <w:rPr>
          <w:rFonts w:ascii="楷体_GB2312" w:eastAsia="楷体_GB2312"/>
          <w:sz w:val="24"/>
        </w:rPr>
      </w:pPr>
      <w:r>
        <w:rPr>
          <w:rFonts w:ascii="楷体_GB2312" w:eastAsia="楷体_GB2312" w:hint="eastAsia"/>
          <w:sz w:val="24"/>
        </w:rPr>
        <w:t>6</w:t>
      </w:r>
      <w:r w:rsidRPr="00AE41CB">
        <w:rPr>
          <w:rFonts w:ascii="楷体_GB2312" w:eastAsia="楷体_GB2312" w:hint="eastAsia"/>
          <w:sz w:val="24"/>
        </w:rPr>
        <w:t>、房地产估价机构资质证书复印件；</w:t>
      </w:r>
    </w:p>
    <w:p w:rsidR="00B83C7F" w:rsidRPr="00AE41CB" w:rsidRDefault="00B83C7F" w:rsidP="00B83C7F">
      <w:pPr>
        <w:spacing w:line="480" w:lineRule="auto"/>
        <w:ind w:left="420"/>
        <w:rPr>
          <w:rFonts w:ascii="楷体_GB2312" w:eastAsia="楷体_GB2312"/>
          <w:sz w:val="24"/>
        </w:rPr>
      </w:pPr>
      <w:r>
        <w:rPr>
          <w:rFonts w:ascii="楷体_GB2312" w:eastAsia="楷体_GB2312" w:hint="eastAsia"/>
          <w:sz w:val="24"/>
        </w:rPr>
        <w:t>7</w:t>
      </w:r>
      <w:r w:rsidRPr="00AE41CB">
        <w:rPr>
          <w:rFonts w:ascii="楷体_GB2312" w:eastAsia="楷体_GB2312" w:hint="eastAsia"/>
          <w:sz w:val="24"/>
        </w:rPr>
        <w:t>、注册房地产估价师执业资格证书复印件。</w:t>
      </w:r>
    </w:p>
    <w:p w:rsidR="00B83C7F" w:rsidRPr="00AE41CB" w:rsidRDefault="00B83C7F" w:rsidP="00B83C7F">
      <w:pPr>
        <w:pStyle w:val="a3"/>
        <w:spacing w:line="520" w:lineRule="exact"/>
        <w:ind w:firstLineChars="350" w:firstLine="840"/>
        <w:rPr>
          <w:rFonts w:ascii="楷体_GB2312" w:eastAsia="楷体_GB2312" w:hAnsi="Times New Roman" w:cs="Times New Roman"/>
        </w:rPr>
      </w:pPr>
    </w:p>
    <w:p w:rsidR="00B83C7F" w:rsidRDefault="00B83C7F" w:rsidP="00F30CF7">
      <w:pPr>
        <w:pStyle w:val="a3"/>
        <w:adjustRightInd w:val="0"/>
        <w:snapToGrid w:val="0"/>
        <w:ind w:firstLineChars="0" w:firstLine="465"/>
        <w:rPr>
          <w:rFonts w:ascii="楷体_GB2312" w:eastAsia="楷体_GB2312" w:hAnsi="Times New Roman" w:cs="Times New Roman"/>
          <w:b/>
        </w:rPr>
      </w:pPr>
    </w:p>
    <w:sectPr w:rsidR="00B83C7F" w:rsidSect="006C790B">
      <w:headerReference w:type="default" r:id="rId18"/>
      <w:pgSz w:w="11906" w:h="16838" w:code="9"/>
      <w:pgMar w:top="1440" w:right="1531"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56B" w:rsidRDefault="003D156B">
      <w:r>
        <w:separator/>
      </w:r>
    </w:p>
  </w:endnote>
  <w:endnote w:type="continuationSeparator" w:id="0">
    <w:p w:rsidR="003D156B" w:rsidRDefault="003D15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Narrow">
    <w:charset w:val="00"/>
    <w:family w:val="swiss"/>
    <w:pitch w:val="variable"/>
    <w:sig w:usb0="00000287" w:usb1="00000800" w:usb2="00000000" w:usb3="00000000" w:csb0="0000009F" w:csb1="00000000"/>
  </w:font>
  <w:font w:name="昆仑楷体">
    <w:altName w:val="方正舒体"/>
    <w:charset w:val="86"/>
    <w:family w:val="modern"/>
    <w:pitch w:val="default"/>
    <w:sig w:usb0="00000081" w:usb1="080E0000" w:usb2="00000010" w:usb3="00000000" w:csb0="00040008" w:csb1="00000000"/>
  </w:font>
  <w:font w:name="Tahoma">
    <w:panose1 w:val="020B0604030504040204"/>
    <w:charset w:val="00"/>
    <w:family w:val="swiss"/>
    <w:pitch w:val="variable"/>
    <w:sig w:usb0="E1002EFF" w:usb1="C000605B" w:usb2="00000029" w:usb3="00000000" w:csb0="000101FF" w:csb1="00000000"/>
  </w:font>
  <w:font w:name="隶书">
    <w:altName w:val="微软雅黑"/>
    <w:charset w:val="86"/>
    <w:family w:val="modern"/>
    <w:pitch w:val="fixed"/>
    <w:sig w:usb0="00000000" w:usb1="080E0000" w:usb2="00000010" w:usb3="00000000" w:csb0="00040000" w:csb1="00000000"/>
  </w:font>
  <w:font w:name="华文新魏">
    <w:altName w:val="微软雅黑"/>
    <w:charset w:val="86"/>
    <w:family w:val="auto"/>
    <w:pitch w:val="variable"/>
    <w:sig w:usb0="00000000" w:usb1="080F0000" w:usb2="00000010" w:usb3="00000000" w:csb0="00040000" w:csb1="00000000"/>
  </w:font>
  <w:font w:name="创艺繁隶书">
    <w:altName w:val="黑体"/>
    <w:charset w:val="86"/>
    <w:family w:val="auto"/>
    <w:pitch w:val="default"/>
    <w:sig w:usb0="00000001" w:usb1="080E0000" w:usb2="00000010" w:usb3="00000000" w:csb0="00040000" w:csb1="00000000"/>
  </w:font>
  <w:font w:name="华文仿宋">
    <w:charset w:val="86"/>
    <w:family w:val="auto"/>
    <w:pitch w:val="variable"/>
    <w:sig w:usb0="00000287" w:usb1="080F0000" w:usb2="00000010" w:usb3="00000000" w:csb0="0004009F"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EB7" w:rsidRDefault="001D3EB7">
    <w:pPr>
      <w:pStyle w:val="a6"/>
      <w:pBdr>
        <w:top w:val="single" w:sz="8" w:space="1" w:color="auto"/>
      </w:pBdr>
      <w:tabs>
        <w:tab w:val="clear" w:pos="4153"/>
        <w:tab w:val="clear" w:pos="8306"/>
        <w:tab w:val="center" w:pos="4320"/>
        <w:tab w:val="right" w:pos="8640"/>
      </w:tabs>
      <w:autoSpaceDE w:val="0"/>
      <w:autoSpaceDN w:val="0"/>
      <w:adjustRightInd w:val="0"/>
      <w:snapToGrid/>
      <w:ind w:right="-91"/>
      <w:jc w:val="center"/>
      <w:textAlignment w:val="baseline"/>
      <w:rPr>
        <w:rFonts w:ascii="隶书" w:eastAsia="隶书"/>
        <w:b/>
        <w:i/>
        <w:iCs/>
        <w:kern w:val="0"/>
        <w:szCs w:val="20"/>
      </w:rPr>
    </w:pPr>
    <w:r w:rsidRPr="00380421">
      <w:rPr>
        <w:rFonts w:ascii="华文新魏" w:eastAsia="华文新魏" w:hint="eastAsia"/>
        <w:i/>
        <w:iCs/>
        <w:kern w:val="0"/>
        <w:szCs w:val="20"/>
      </w:rPr>
      <w:t>辽宁华益房地产</w:t>
    </w:r>
    <w:r>
      <w:rPr>
        <w:rFonts w:ascii="华文新魏" w:eastAsia="华文新魏" w:hint="eastAsia"/>
        <w:i/>
        <w:iCs/>
        <w:kern w:val="0"/>
        <w:szCs w:val="20"/>
      </w:rPr>
      <w:t>土地</w:t>
    </w:r>
    <w:r w:rsidRPr="00380421">
      <w:rPr>
        <w:rFonts w:ascii="华文新魏" w:eastAsia="华文新魏" w:hint="eastAsia"/>
        <w:i/>
        <w:iCs/>
        <w:kern w:val="0"/>
        <w:szCs w:val="20"/>
      </w:rPr>
      <w:t xml:space="preserve">评估有限公司 </w:t>
    </w:r>
    <w:r w:rsidRPr="00380421">
      <w:rPr>
        <w:rFonts w:eastAsia="华文新魏"/>
        <w:i/>
        <w:iCs/>
        <w:kern w:val="0"/>
        <w:szCs w:val="20"/>
      </w:rPr>
      <w:t xml:space="preserve"> </w:t>
    </w:r>
    <w:r>
      <w:rPr>
        <w:rFonts w:eastAsia="华文新魏" w:hint="eastAsia"/>
        <w:i/>
        <w:iCs/>
        <w:kern w:val="0"/>
        <w:szCs w:val="20"/>
      </w:rPr>
      <w:t xml:space="preserve">024-22790506      </w:t>
    </w:r>
    <w:r w:rsidRPr="00380421">
      <w:rPr>
        <w:rFonts w:ascii="隶书" w:eastAsia="隶书" w:hint="eastAsia"/>
        <w:i/>
        <w:iCs/>
        <w:kern w:val="0"/>
        <w:szCs w:val="20"/>
      </w:rPr>
      <w:t xml:space="preserve"> </w:t>
    </w:r>
    <w:r>
      <w:rPr>
        <w:rFonts w:ascii="隶书" w:eastAsia="隶书" w:hint="eastAsia"/>
        <w:b/>
        <w:i/>
        <w:iCs/>
        <w:kern w:val="0"/>
        <w:szCs w:val="20"/>
      </w:rPr>
      <w:t xml:space="preserve">                                  </w:t>
    </w:r>
    <w:r>
      <w:rPr>
        <w:rFonts w:ascii="隶书" w:eastAsia="隶书"/>
        <w:b/>
        <w:i/>
        <w:iCs/>
        <w:kern w:val="0"/>
        <w:szCs w:val="20"/>
      </w:rPr>
      <w:t xml:space="preserve">- </w:t>
    </w:r>
    <w:r w:rsidR="002C6861">
      <w:rPr>
        <w:rFonts w:ascii="隶书" w:eastAsia="隶书"/>
        <w:b/>
        <w:i/>
        <w:iCs/>
        <w:kern w:val="0"/>
        <w:szCs w:val="20"/>
      </w:rPr>
      <w:fldChar w:fldCharType="begin"/>
    </w:r>
    <w:r>
      <w:rPr>
        <w:rFonts w:ascii="隶书" w:eastAsia="隶书"/>
        <w:b/>
        <w:i/>
        <w:iCs/>
        <w:kern w:val="0"/>
        <w:szCs w:val="20"/>
      </w:rPr>
      <w:instrText xml:space="preserve"> PAGE </w:instrText>
    </w:r>
    <w:r w:rsidR="002C6861">
      <w:rPr>
        <w:rFonts w:ascii="隶书" w:eastAsia="隶书"/>
        <w:b/>
        <w:i/>
        <w:iCs/>
        <w:kern w:val="0"/>
        <w:szCs w:val="20"/>
      </w:rPr>
      <w:fldChar w:fldCharType="separate"/>
    </w:r>
    <w:r w:rsidR="00191CA1">
      <w:rPr>
        <w:rFonts w:ascii="隶书" w:eastAsia="隶书"/>
        <w:b/>
        <w:i/>
        <w:iCs/>
        <w:noProof/>
        <w:kern w:val="0"/>
        <w:szCs w:val="20"/>
      </w:rPr>
      <w:t>1</w:t>
    </w:r>
    <w:r w:rsidR="002C6861">
      <w:rPr>
        <w:rFonts w:ascii="隶书" w:eastAsia="隶书"/>
        <w:b/>
        <w:i/>
        <w:iCs/>
        <w:kern w:val="0"/>
        <w:szCs w:val="20"/>
      </w:rPr>
      <w:fldChar w:fldCharType="end"/>
    </w:r>
    <w:r>
      <w:rPr>
        <w:rFonts w:ascii="隶书" w:eastAsia="隶书"/>
        <w:b/>
        <w:i/>
        <w:iCs/>
        <w:kern w:val="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56B" w:rsidRDefault="003D156B">
      <w:r>
        <w:separator/>
      </w:r>
    </w:p>
  </w:footnote>
  <w:footnote w:type="continuationSeparator" w:id="0">
    <w:p w:rsidR="003D156B" w:rsidRDefault="003D15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EB7" w:rsidRPr="004F6D10" w:rsidRDefault="001D3EB7" w:rsidP="004F6D10">
    <w:pPr>
      <w:pStyle w:val="a5"/>
      <w:jc w:val="both"/>
      <w:rPr>
        <w:rFonts w:ascii="华文新魏" w:eastAsia="华文新魏"/>
        <w:i/>
        <w:iCs/>
      </w:rPr>
    </w:pPr>
    <w:r>
      <w:rPr>
        <w:rFonts w:ascii="华文新魏" w:eastAsia="华文新魏" w:hint="eastAsia"/>
        <w:i/>
        <w:iCs/>
      </w:rPr>
      <w:t>苏家屯区丁香街283-4号1-12-4室</w:t>
    </w:r>
    <w:r w:rsidRPr="000444ED">
      <w:rPr>
        <w:rFonts w:ascii="华文新魏" w:eastAsia="华文新魏" w:hint="eastAsia"/>
        <w:i/>
        <w:iCs/>
      </w:rPr>
      <w:t>房地产估价报告</w:t>
    </w:r>
    <w:r>
      <w:rPr>
        <w:rFonts w:ascii="华文新魏" w:eastAsia="华文新魏" w:hint="eastAsia"/>
        <w:i/>
        <w:iCs/>
      </w:rPr>
      <w:t xml:space="preserve">              </w:t>
    </w:r>
    <w:r>
      <w:rPr>
        <w:rFonts w:ascii="华文新魏" w:eastAsia="华文新魏" w:hAnsi="宋体" w:hint="eastAsia"/>
        <w:i/>
        <w:iCs/>
        <w:sz w:val="10"/>
      </w:rPr>
      <w:t xml:space="preserve">  </w:t>
    </w:r>
    <w:r w:rsidRPr="004F6D10">
      <w:rPr>
        <w:rFonts w:ascii="华文新魏" w:eastAsia="华文新魏" w:hint="eastAsia"/>
        <w:i/>
        <w:iCs/>
      </w:rPr>
      <w:t xml:space="preserve">     </w:t>
    </w:r>
    <w:r>
      <w:rPr>
        <w:rFonts w:ascii="华文新魏" w:eastAsia="华文新魏" w:hint="eastAsia"/>
        <w:i/>
        <w:iCs/>
      </w:rPr>
      <w:t xml:space="preserve">              </w:t>
    </w:r>
    <w:r w:rsidRPr="004F6D10">
      <w:rPr>
        <w:rFonts w:ascii="华文新魏" w:eastAsia="华文新魏" w:hint="eastAsia"/>
        <w:i/>
        <w:iCs/>
      </w:rPr>
      <w:t xml:space="preserve">        估价师声明</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EB7" w:rsidRPr="004F6D10" w:rsidRDefault="001D3EB7" w:rsidP="004F6D10">
    <w:pPr>
      <w:pStyle w:val="a5"/>
      <w:pBdr>
        <w:bottom w:val="single" w:sz="6" w:space="0" w:color="auto"/>
      </w:pBdr>
      <w:jc w:val="both"/>
      <w:rPr>
        <w:rFonts w:ascii="华文新魏" w:eastAsia="华文新魏"/>
        <w:i/>
        <w:iCs/>
      </w:rPr>
    </w:pPr>
    <w:r>
      <w:rPr>
        <w:rFonts w:ascii="华文新魏" w:eastAsia="华文新魏" w:hint="eastAsia"/>
        <w:i/>
        <w:iCs/>
      </w:rPr>
      <w:t>苏家屯区丁香街283-4号1-12-4室</w:t>
    </w:r>
    <w:r w:rsidRPr="000444ED">
      <w:rPr>
        <w:rFonts w:ascii="华文新魏" w:eastAsia="华文新魏" w:hint="eastAsia"/>
        <w:i/>
        <w:iCs/>
      </w:rPr>
      <w:t>房地产估价报告</w:t>
    </w:r>
    <w:r>
      <w:rPr>
        <w:rFonts w:ascii="华文新魏" w:eastAsia="华文新魏" w:hint="eastAsia"/>
        <w:i/>
        <w:iCs/>
      </w:rPr>
      <w:t xml:space="preserve">                          </w:t>
    </w:r>
    <w:r w:rsidRPr="004F6D10">
      <w:rPr>
        <w:rFonts w:ascii="华文新魏" w:eastAsia="华文新魏" w:hint="eastAsia"/>
        <w:i/>
        <w:iCs/>
      </w:rPr>
      <w:t xml:space="preserve"> 估价的假设和限制条件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EB7" w:rsidRPr="004F6D10" w:rsidRDefault="001D3EB7" w:rsidP="004F6D10">
    <w:pPr>
      <w:pStyle w:val="a5"/>
      <w:jc w:val="both"/>
      <w:rPr>
        <w:rFonts w:ascii="华文新魏" w:eastAsia="华文新魏"/>
        <w:i/>
        <w:iCs/>
      </w:rPr>
    </w:pPr>
    <w:r>
      <w:rPr>
        <w:rFonts w:ascii="华文新魏" w:eastAsia="华文新魏" w:hint="eastAsia"/>
        <w:i/>
        <w:iCs/>
      </w:rPr>
      <w:t>苏家屯区丁香街283-4</w:t>
    </w:r>
    <w:r>
      <w:rPr>
        <w:rFonts w:ascii="华文新魏" w:eastAsia="华文新魏" w:hint="eastAsia"/>
        <w:i/>
        <w:iCs/>
      </w:rPr>
      <w:t>号1-12-4室</w:t>
    </w:r>
    <w:r w:rsidRPr="000444ED">
      <w:rPr>
        <w:rFonts w:ascii="华文新魏" w:eastAsia="华文新魏" w:hint="eastAsia"/>
        <w:i/>
        <w:iCs/>
      </w:rPr>
      <w:t>房地产估价报告</w:t>
    </w:r>
    <w:r>
      <w:rPr>
        <w:rFonts w:ascii="华文新魏" w:eastAsia="华文新魏" w:hint="eastAsia"/>
        <w:i/>
        <w:iCs/>
      </w:rPr>
      <w:t xml:space="preserve">                             </w:t>
    </w:r>
    <w:r w:rsidRPr="004F6D10">
      <w:rPr>
        <w:rFonts w:ascii="华文新魏" w:eastAsia="华文新魏" w:hint="eastAsia"/>
        <w:i/>
        <w:iCs/>
      </w:rPr>
      <w:t xml:space="preserve">      </w:t>
    </w:r>
    <w:r w:rsidRPr="004F6D10">
      <w:rPr>
        <w:rFonts w:ascii="华文新魏" w:eastAsia="华文新魏" w:hAnsi="宋体" w:hint="eastAsia"/>
        <w:i/>
        <w:iCs/>
      </w:rPr>
      <w:t>估价结果报告</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EB7" w:rsidRPr="004F6D10" w:rsidRDefault="001D3EB7" w:rsidP="00AD0EF7">
    <w:pPr>
      <w:pStyle w:val="a5"/>
      <w:pBdr>
        <w:bottom w:val="single" w:sz="6" w:space="0" w:color="auto"/>
      </w:pBdr>
      <w:jc w:val="both"/>
      <w:rPr>
        <w:rFonts w:ascii="华文新魏" w:eastAsia="华文新魏"/>
      </w:rPr>
    </w:pPr>
    <w:r>
      <w:rPr>
        <w:rFonts w:ascii="华文新魏" w:eastAsia="华文新魏" w:hint="eastAsia"/>
        <w:i/>
        <w:iCs/>
      </w:rPr>
      <w:t>苏家屯区丁香街283-4号1-12-4室</w:t>
    </w:r>
    <w:r w:rsidRPr="000444ED">
      <w:rPr>
        <w:rFonts w:ascii="华文新魏" w:eastAsia="华文新魏" w:hint="eastAsia"/>
        <w:i/>
        <w:iCs/>
      </w:rPr>
      <w:t>房地产估价报告</w:t>
    </w:r>
    <w:r>
      <w:rPr>
        <w:rFonts w:ascii="华文新魏" w:eastAsia="华文新魏" w:hint="eastAsia"/>
        <w:i/>
        <w:iCs/>
      </w:rPr>
      <w:t xml:space="preserve">                                             </w:t>
    </w:r>
    <w:r w:rsidR="00191CA1">
      <w:rPr>
        <w:rFonts w:ascii="华文新魏" w:eastAsia="华文新魏" w:hint="eastAsia"/>
        <w:i/>
        <w:iCs/>
      </w:rPr>
      <w:t>附件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78D6"/>
    <w:multiLevelType w:val="hybridMultilevel"/>
    <w:tmpl w:val="07187E50"/>
    <w:lvl w:ilvl="0" w:tplc="A4A0FE72">
      <w:start w:val="1"/>
      <w:numFmt w:val="japaneseCounting"/>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8BD7388"/>
    <w:multiLevelType w:val="hybridMultilevel"/>
    <w:tmpl w:val="24CAC858"/>
    <w:lvl w:ilvl="0" w:tplc="FFFFFFFF">
      <w:start w:val="3"/>
      <w:numFmt w:val="japaneseCounting"/>
      <w:lvlText w:val="%1、"/>
      <w:lvlJc w:val="left"/>
      <w:pPr>
        <w:tabs>
          <w:tab w:val="num" w:pos="1050"/>
        </w:tabs>
        <w:ind w:left="1050" w:hanging="420"/>
      </w:pPr>
      <w:rPr>
        <w:rFonts w:hint="eastAsia"/>
      </w:rPr>
    </w:lvl>
    <w:lvl w:ilvl="1" w:tplc="FFFFFFFF" w:tentative="1">
      <w:start w:val="1"/>
      <w:numFmt w:val="lowerLetter"/>
      <w:lvlText w:val="%2)"/>
      <w:lvlJc w:val="left"/>
      <w:pPr>
        <w:tabs>
          <w:tab w:val="num" w:pos="1470"/>
        </w:tabs>
        <w:ind w:left="1470" w:hanging="420"/>
      </w:pPr>
    </w:lvl>
    <w:lvl w:ilvl="2" w:tplc="FFFFFFFF" w:tentative="1">
      <w:start w:val="1"/>
      <w:numFmt w:val="lowerRoman"/>
      <w:lvlText w:val="%3."/>
      <w:lvlJc w:val="right"/>
      <w:pPr>
        <w:tabs>
          <w:tab w:val="num" w:pos="1890"/>
        </w:tabs>
        <w:ind w:left="1890" w:hanging="420"/>
      </w:pPr>
    </w:lvl>
    <w:lvl w:ilvl="3" w:tplc="FFFFFFFF" w:tentative="1">
      <w:start w:val="1"/>
      <w:numFmt w:val="decimal"/>
      <w:lvlText w:val="%4."/>
      <w:lvlJc w:val="left"/>
      <w:pPr>
        <w:tabs>
          <w:tab w:val="num" w:pos="2310"/>
        </w:tabs>
        <w:ind w:left="2310" w:hanging="420"/>
      </w:pPr>
    </w:lvl>
    <w:lvl w:ilvl="4" w:tplc="FFFFFFFF" w:tentative="1">
      <w:start w:val="1"/>
      <w:numFmt w:val="lowerLetter"/>
      <w:lvlText w:val="%5)"/>
      <w:lvlJc w:val="left"/>
      <w:pPr>
        <w:tabs>
          <w:tab w:val="num" w:pos="2730"/>
        </w:tabs>
        <w:ind w:left="2730" w:hanging="420"/>
      </w:pPr>
    </w:lvl>
    <w:lvl w:ilvl="5" w:tplc="FFFFFFFF" w:tentative="1">
      <w:start w:val="1"/>
      <w:numFmt w:val="lowerRoman"/>
      <w:lvlText w:val="%6."/>
      <w:lvlJc w:val="right"/>
      <w:pPr>
        <w:tabs>
          <w:tab w:val="num" w:pos="3150"/>
        </w:tabs>
        <w:ind w:left="3150" w:hanging="420"/>
      </w:pPr>
    </w:lvl>
    <w:lvl w:ilvl="6" w:tplc="FFFFFFFF" w:tentative="1">
      <w:start w:val="1"/>
      <w:numFmt w:val="decimal"/>
      <w:lvlText w:val="%7."/>
      <w:lvlJc w:val="left"/>
      <w:pPr>
        <w:tabs>
          <w:tab w:val="num" w:pos="3570"/>
        </w:tabs>
        <w:ind w:left="3570" w:hanging="420"/>
      </w:pPr>
    </w:lvl>
    <w:lvl w:ilvl="7" w:tplc="FFFFFFFF" w:tentative="1">
      <w:start w:val="1"/>
      <w:numFmt w:val="lowerLetter"/>
      <w:lvlText w:val="%8)"/>
      <w:lvlJc w:val="left"/>
      <w:pPr>
        <w:tabs>
          <w:tab w:val="num" w:pos="3990"/>
        </w:tabs>
        <w:ind w:left="3990" w:hanging="420"/>
      </w:pPr>
    </w:lvl>
    <w:lvl w:ilvl="8" w:tplc="FFFFFFFF" w:tentative="1">
      <w:start w:val="1"/>
      <w:numFmt w:val="lowerRoman"/>
      <w:lvlText w:val="%9."/>
      <w:lvlJc w:val="right"/>
      <w:pPr>
        <w:tabs>
          <w:tab w:val="num" w:pos="4410"/>
        </w:tabs>
        <w:ind w:left="4410" w:hanging="420"/>
      </w:pPr>
    </w:lvl>
  </w:abstractNum>
  <w:abstractNum w:abstractNumId="2">
    <w:nsid w:val="098B5946"/>
    <w:multiLevelType w:val="hybridMultilevel"/>
    <w:tmpl w:val="E92AA7FA"/>
    <w:lvl w:ilvl="0" w:tplc="A0F8FB76">
      <w:start w:val="1"/>
      <w:numFmt w:val="japaneseCounting"/>
      <w:lvlText w:val="%1、"/>
      <w:lvlJc w:val="left"/>
      <w:pPr>
        <w:tabs>
          <w:tab w:val="num" w:pos="420"/>
        </w:tabs>
        <w:ind w:left="420" w:hanging="420"/>
      </w:pPr>
      <w:rPr>
        <w:rFonts w:ascii="楷体_GB2312" w:eastAsia="楷体_GB2312"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03B52EF"/>
    <w:multiLevelType w:val="hybridMultilevel"/>
    <w:tmpl w:val="5B5C318A"/>
    <w:lvl w:ilvl="0" w:tplc="C60C6208">
      <w:start w:val="1"/>
      <w:numFmt w:val="japaneseCounting"/>
      <w:lvlText w:val="%1、"/>
      <w:lvlJc w:val="left"/>
      <w:pPr>
        <w:tabs>
          <w:tab w:val="num" w:pos="1438"/>
        </w:tabs>
        <w:ind w:left="1438" w:hanging="720"/>
      </w:pPr>
      <w:rPr>
        <w:rFonts w:hint="eastAsia"/>
      </w:rPr>
    </w:lvl>
    <w:lvl w:ilvl="1" w:tplc="04090019" w:tentative="1">
      <w:start w:val="1"/>
      <w:numFmt w:val="lowerLetter"/>
      <w:lvlText w:val="%2)"/>
      <w:lvlJc w:val="left"/>
      <w:pPr>
        <w:tabs>
          <w:tab w:val="num" w:pos="1558"/>
        </w:tabs>
        <w:ind w:left="1558" w:hanging="420"/>
      </w:pPr>
    </w:lvl>
    <w:lvl w:ilvl="2" w:tplc="0409001B" w:tentative="1">
      <w:start w:val="1"/>
      <w:numFmt w:val="lowerRoman"/>
      <w:lvlText w:val="%3."/>
      <w:lvlJc w:val="righ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9" w:tentative="1">
      <w:start w:val="1"/>
      <w:numFmt w:val="lowerLetter"/>
      <w:lvlText w:val="%5)"/>
      <w:lvlJc w:val="left"/>
      <w:pPr>
        <w:tabs>
          <w:tab w:val="num" w:pos="2818"/>
        </w:tabs>
        <w:ind w:left="2818" w:hanging="420"/>
      </w:pPr>
    </w:lvl>
    <w:lvl w:ilvl="5" w:tplc="0409001B" w:tentative="1">
      <w:start w:val="1"/>
      <w:numFmt w:val="lowerRoman"/>
      <w:lvlText w:val="%6."/>
      <w:lvlJc w:val="righ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9" w:tentative="1">
      <w:start w:val="1"/>
      <w:numFmt w:val="lowerLetter"/>
      <w:lvlText w:val="%8)"/>
      <w:lvlJc w:val="left"/>
      <w:pPr>
        <w:tabs>
          <w:tab w:val="num" w:pos="4078"/>
        </w:tabs>
        <w:ind w:left="4078" w:hanging="420"/>
      </w:pPr>
    </w:lvl>
    <w:lvl w:ilvl="8" w:tplc="0409001B" w:tentative="1">
      <w:start w:val="1"/>
      <w:numFmt w:val="lowerRoman"/>
      <w:lvlText w:val="%9."/>
      <w:lvlJc w:val="right"/>
      <w:pPr>
        <w:tabs>
          <w:tab w:val="num" w:pos="4498"/>
        </w:tabs>
        <w:ind w:left="4498" w:hanging="420"/>
      </w:pPr>
    </w:lvl>
  </w:abstractNum>
  <w:abstractNum w:abstractNumId="4">
    <w:nsid w:val="15285FEF"/>
    <w:multiLevelType w:val="hybridMultilevel"/>
    <w:tmpl w:val="AD867F06"/>
    <w:lvl w:ilvl="0" w:tplc="C9463640">
      <w:start w:val="1"/>
      <w:numFmt w:val="japaneseCounting"/>
      <w:lvlText w:val="%1、"/>
      <w:lvlJc w:val="left"/>
      <w:pPr>
        <w:tabs>
          <w:tab w:val="num" w:pos="645"/>
        </w:tabs>
        <w:ind w:left="645" w:hanging="420"/>
      </w:pPr>
      <w:rPr>
        <w:rFonts w:hint="eastAsia"/>
      </w:rPr>
    </w:lvl>
    <w:lvl w:ilvl="1" w:tplc="6E36A620">
      <w:start w:val="1"/>
      <w:numFmt w:val="japaneseCounting"/>
      <w:lvlText w:val="（%2）"/>
      <w:lvlJc w:val="left"/>
      <w:pPr>
        <w:tabs>
          <w:tab w:val="num" w:pos="1710"/>
        </w:tabs>
        <w:ind w:left="1710" w:hanging="1065"/>
      </w:pPr>
      <w:rPr>
        <w:rFonts w:hint="eastAsia"/>
      </w:rPr>
    </w:lvl>
    <w:lvl w:ilvl="2" w:tplc="0409001B" w:tentative="1">
      <w:start w:val="1"/>
      <w:numFmt w:val="lowerRoman"/>
      <w:lvlText w:val="%3."/>
      <w:lvlJc w:val="righ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9" w:tentative="1">
      <w:start w:val="1"/>
      <w:numFmt w:val="lowerLetter"/>
      <w:lvlText w:val="%5)"/>
      <w:lvlJc w:val="left"/>
      <w:pPr>
        <w:tabs>
          <w:tab w:val="num" w:pos="2325"/>
        </w:tabs>
        <w:ind w:left="2325" w:hanging="420"/>
      </w:pPr>
    </w:lvl>
    <w:lvl w:ilvl="5" w:tplc="0409001B" w:tentative="1">
      <w:start w:val="1"/>
      <w:numFmt w:val="lowerRoman"/>
      <w:lvlText w:val="%6."/>
      <w:lvlJc w:val="righ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9" w:tentative="1">
      <w:start w:val="1"/>
      <w:numFmt w:val="lowerLetter"/>
      <w:lvlText w:val="%8)"/>
      <w:lvlJc w:val="left"/>
      <w:pPr>
        <w:tabs>
          <w:tab w:val="num" w:pos="3585"/>
        </w:tabs>
        <w:ind w:left="3585" w:hanging="420"/>
      </w:pPr>
    </w:lvl>
    <w:lvl w:ilvl="8" w:tplc="0409001B" w:tentative="1">
      <w:start w:val="1"/>
      <w:numFmt w:val="lowerRoman"/>
      <w:lvlText w:val="%9."/>
      <w:lvlJc w:val="right"/>
      <w:pPr>
        <w:tabs>
          <w:tab w:val="num" w:pos="4005"/>
        </w:tabs>
        <w:ind w:left="4005" w:hanging="420"/>
      </w:pPr>
    </w:lvl>
  </w:abstractNum>
  <w:abstractNum w:abstractNumId="5">
    <w:nsid w:val="1F5A7373"/>
    <w:multiLevelType w:val="hybridMultilevel"/>
    <w:tmpl w:val="6FE05C1A"/>
    <w:lvl w:ilvl="0" w:tplc="DEACF35E">
      <w:start w:val="1"/>
      <w:numFmt w:val="japaneseCounting"/>
      <w:lvlText w:val="%1、"/>
      <w:lvlJc w:val="left"/>
      <w:pPr>
        <w:tabs>
          <w:tab w:val="num" w:pos="420"/>
        </w:tabs>
        <w:ind w:left="420" w:hanging="420"/>
      </w:pPr>
      <w:rPr>
        <w:rFonts w:hint="eastAsia"/>
      </w:rPr>
    </w:lvl>
    <w:lvl w:ilvl="1" w:tplc="DA5472D6">
      <w:start w:val="1"/>
      <w:numFmt w:val="decimal"/>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04E1577"/>
    <w:multiLevelType w:val="hybridMultilevel"/>
    <w:tmpl w:val="C55A9560"/>
    <w:lvl w:ilvl="0" w:tplc="FFFFFFFF">
      <w:start w:val="5"/>
      <w:numFmt w:val="japaneseCounting"/>
      <w:lvlText w:val="%1、"/>
      <w:lvlJc w:val="left"/>
      <w:pPr>
        <w:tabs>
          <w:tab w:val="num" w:pos="1050"/>
        </w:tabs>
        <w:ind w:left="1050" w:hanging="420"/>
      </w:pPr>
      <w:rPr>
        <w:rFonts w:hint="eastAsia"/>
      </w:rPr>
    </w:lvl>
    <w:lvl w:ilvl="1" w:tplc="FFFFFFFF" w:tentative="1">
      <w:start w:val="1"/>
      <w:numFmt w:val="lowerLetter"/>
      <w:lvlText w:val="%2)"/>
      <w:lvlJc w:val="left"/>
      <w:pPr>
        <w:tabs>
          <w:tab w:val="num" w:pos="1470"/>
        </w:tabs>
        <w:ind w:left="1470" w:hanging="420"/>
      </w:pPr>
    </w:lvl>
    <w:lvl w:ilvl="2" w:tplc="FFFFFFFF" w:tentative="1">
      <w:start w:val="1"/>
      <w:numFmt w:val="lowerRoman"/>
      <w:lvlText w:val="%3."/>
      <w:lvlJc w:val="right"/>
      <w:pPr>
        <w:tabs>
          <w:tab w:val="num" w:pos="1890"/>
        </w:tabs>
        <w:ind w:left="1890" w:hanging="420"/>
      </w:pPr>
    </w:lvl>
    <w:lvl w:ilvl="3" w:tplc="FFFFFFFF" w:tentative="1">
      <w:start w:val="1"/>
      <w:numFmt w:val="decimal"/>
      <w:lvlText w:val="%4."/>
      <w:lvlJc w:val="left"/>
      <w:pPr>
        <w:tabs>
          <w:tab w:val="num" w:pos="2310"/>
        </w:tabs>
        <w:ind w:left="2310" w:hanging="420"/>
      </w:pPr>
    </w:lvl>
    <w:lvl w:ilvl="4" w:tplc="FFFFFFFF" w:tentative="1">
      <w:start w:val="1"/>
      <w:numFmt w:val="lowerLetter"/>
      <w:lvlText w:val="%5)"/>
      <w:lvlJc w:val="left"/>
      <w:pPr>
        <w:tabs>
          <w:tab w:val="num" w:pos="2730"/>
        </w:tabs>
        <w:ind w:left="2730" w:hanging="420"/>
      </w:pPr>
    </w:lvl>
    <w:lvl w:ilvl="5" w:tplc="FFFFFFFF" w:tentative="1">
      <w:start w:val="1"/>
      <w:numFmt w:val="lowerRoman"/>
      <w:lvlText w:val="%6."/>
      <w:lvlJc w:val="right"/>
      <w:pPr>
        <w:tabs>
          <w:tab w:val="num" w:pos="3150"/>
        </w:tabs>
        <w:ind w:left="3150" w:hanging="420"/>
      </w:pPr>
    </w:lvl>
    <w:lvl w:ilvl="6" w:tplc="FFFFFFFF" w:tentative="1">
      <w:start w:val="1"/>
      <w:numFmt w:val="decimal"/>
      <w:lvlText w:val="%7."/>
      <w:lvlJc w:val="left"/>
      <w:pPr>
        <w:tabs>
          <w:tab w:val="num" w:pos="3570"/>
        </w:tabs>
        <w:ind w:left="3570" w:hanging="420"/>
      </w:pPr>
    </w:lvl>
    <w:lvl w:ilvl="7" w:tplc="FFFFFFFF" w:tentative="1">
      <w:start w:val="1"/>
      <w:numFmt w:val="lowerLetter"/>
      <w:lvlText w:val="%8)"/>
      <w:lvlJc w:val="left"/>
      <w:pPr>
        <w:tabs>
          <w:tab w:val="num" w:pos="3990"/>
        </w:tabs>
        <w:ind w:left="3990" w:hanging="420"/>
      </w:pPr>
    </w:lvl>
    <w:lvl w:ilvl="8" w:tplc="FFFFFFFF" w:tentative="1">
      <w:start w:val="1"/>
      <w:numFmt w:val="lowerRoman"/>
      <w:lvlText w:val="%9."/>
      <w:lvlJc w:val="right"/>
      <w:pPr>
        <w:tabs>
          <w:tab w:val="num" w:pos="4410"/>
        </w:tabs>
        <w:ind w:left="4410" w:hanging="420"/>
      </w:pPr>
    </w:lvl>
  </w:abstractNum>
  <w:abstractNum w:abstractNumId="7">
    <w:nsid w:val="20687585"/>
    <w:multiLevelType w:val="hybridMultilevel"/>
    <w:tmpl w:val="C3E6DC9C"/>
    <w:lvl w:ilvl="0" w:tplc="75D847A4">
      <w:start w:val="1"/>
      <w:numFmt w:val="japaneseCounting"/>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06C0468"/>
    <w:multiLevelType w:val="hybridMultilevel"/>
    <w:tmpl w:val="D4880408"/>
    <w:lvl w:ilvl="0" w:tplc="0AB04F44">
      <w:start w:val="1"/>
      <w:numFmt w:val="japaneseCounting"/>
      <w:lvlText w:val="%1、"/>
      <w:lvlJc w:val="left"/>
      <w:pPr>
        <w:tabs>
          <w:tab w:val="num" w:pos="720"/>
        </w:tabs>
        <w:ind w:left="720" w:hanging="720"/>
      </w:pPr>
      <w:rPr>
        <w:rFonts w:hint="eastAsia"/>
      </w:rPr>
    </w:lvl>
    <w:lvl w:ilvl="1" w:tplc="21A624DA">
      <w:start w:val="1"/>
      <w:numFmt w:val="decimal"/>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3757302"/>
    <w:multiLevelType w:val="hybridMultilevel"/>
    <w:tmpl w:val="91365E4E"/>
    <w:lvl w:ilvl="0" w:tplc="7558438A">
      <w:start w:val="1"/>
      <w:numFmt w:val="decimal"/>
      <w:lvlText w:val="%1、"/>
      <w:lvlJc w:val="left"/>
      <w:pPr>
        <w:tabs>
          <w:tab w:val="num" w:pos="1068"/>
        </w:tabs>
        <w:ind w:left="1068" w:hanging="720"/>
      </w:pPr>
      <w:rPr>
        <w:rFonts w:hint="eastAsia"/>
      </w:rPr>
    </w:lvl>
    <w:lvl w:ilvl="1" w:tplc="04090019" w:tentative="1">
      <w:start w:val="1"/>
      <w:numFmt w:val="lowerLetter"/>
      <w:lvlText w:val="%2)"/>
      <w:lvlJc w:val="left"/>
      <w:pPr>
        <w:tabs>
          <w:tab w:val="num" w:pos="1188"/>
        </w:tabs>
        <w:ind w:left="1188" w:hanging="420"/>
      </w:pPr>
    </w:lvl>
    <w:lvl w:ilvl="2" w:tplc="0409001B" w:tentative="1">
      <w:start w:val="1"/>
      <w:numFmt w:val="lowerRoman"/>
      <w:lvlText w:val="%3."/>
      <w:lvlJc w:val="right"/>
      <w:pPr>
        <w:tabs>
          <w:tab w:val="num" w:pos="1608"/>
        </w:tabs>
        <w:ind w:left="1608" w:hanging="420"/>
      </w:pPr>
    </w:lvl>
    <w:lvl w:ilvl="3" w:tplc="0409000F" w:tentative="1">
      <w:start w:val="1"/>
      <w:numFmt w:val="decimal"/>
      <w:lvlText w:val="%4."/>
      <w:lvlJc w:val="left"/>
      <w:pPr>
        <w:tabs>
          <w:tab w:val="num" w:pos="2028"/>
        </w:tabs>
        <w:ind w:left="2028" w:hanging="420"/>
      </w:pPr>
    </w:lvl>
    <w:lvl w:ilvl="4" w:tplc="04090019" w:tentative="1">
      <w:start w:val="1"/>
      <w:numFmt w:val="lowerLetter"/>
      <w:lvlText w:val="%5)"/>
      <w:lvlJc w:val="left"/>
      <w:pPr>
        <w:tabs>
          <w:tab w:val="num" w:pos="2448"/>
        </w:tabs>
        <w:ind w:left="2448" w:hanging="420"/>
      </w:pPr>
    </w:lvl>
    <w:lvl w:ilvl="5" w:tplc="0409001B" w:tentative="1">
      <w:start w:val="1"/>
      <w:numFmt w:val="lowerRoman"/>
      <w:lvlText w:val="%6."/>
      <w:lvlJc w:val="right"/>
      <w:pPr>
        <w:tabs>
          <w:tab w:val="num" w:pos="2868"/>
        </w:tabs>
        <w:ind w:left="2868" w:hanging="420"/>
      </w:pPr>
    </w:lvl>
    <w:lvl w:ilvl="6" w:tplc="0409000F" w:tentative="1">
      <w:start w:val="1"/>
      <w:numFmt w:val="decimal"/>
      <w:lvlText w:val="%7."/>
      <w:lvlJc w:val="left"/>
      <w:pPr>
        <w:tabs>
          <w:tab w:val="num" w:pos="3288"/>
        </w:tabs>
        <w:ind w:left="3288" w:hanging="420"/>
      </w:pPr>
    </w:lvl>
    <w:lvl w:ilvl="7" w:tplc="04090019" w:tentative="1">
      <w:start w:val="1"/>
      <w:numFmt w:val="lowerLetter"/>
      <w:lvlText w:val="%8)"/>
      <w:lvlJc w:val="left"/>
      <w:pPr>
        <w:tabs>
          <w:tab w:val="num" w:pos="3708"/>
        </w:tabs>
        <w:ind w:left="3708" w:hanging="420"/>
      </w:pPr>
    </w:lvl>
    <w:lvl w:ilvl="8" w:tplc="0409001B" w:tentative="1">
      <w:start w:val="1"/>
      <w:numFmt w:val="lowerRoman"/>
      <w:lvlText w:val="%9."/>
      <w:lvlJc w:val="right"/>
      <w:pPr>
        <w:tabs>
          <w:tab w:val="num" w:pos="4128"/>
        </w:tabs>
        <w:ind w:left="4128" w:hanging="420"/>
      </w:pPr>
    </w:lvl>
  </w:abstractNum>
  <w:abstractNum w:abstractNumId="10">
    <w:nsid w:val="297948EB"/>
    <w:multiLevelType w:val="hybridMultilevel"/>
    <w:tmpl w:val="E2C2CABA"/>
    <w:lvl w:ilvl="0" w:tplc="2E5862DA">
      <w:start w:val="1"/>
      <w:numFmt w:val="decimal"/>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1">
    <w:nsid w:val="2A694331"/>
    <w:multiLevelType w:val="hybridMultilevel"/>
    <w:tmpl w:val="4C24856E"/>
    <w:lvl w:ilvl="0" w:tplc="FFFFFFFF">
      <w:start w:val="1"/>
      <w:numFmt w:val="japaneseCounting"/>
      <w:lvlText w:val="%1、"/>
      <w:lvlJc w:val="left"/>
      <w:pPr>
        <w:tabs>
          <w:tab w:val="num" w:pos="893"/>
        </w:tabs>
        <w:ind w:left="893" w:hanging="420"/>
      </w:pPr>
      <w:rPr>
        <w:rFonts w:hint="eastAsia"/>
      </w:rPr>
    </w:lvl>
    <w:lvl w:ilvl="1" w:tplc="FFFFFFFF" w:tentative="1">
      <w:start w:val="1"/>
      <w:numFmt w:val="lowerLetter"/>
      <w:lvlText w:val="%2)"/>
      <w:lvlJc w:val="left"/>
      <w:pPr>
        <w:tabs>
          <w:tab w:val="num" w:pos="1313"/>
        </w:tabs>
        <w:ind w:left="1313" w:hanging="420"/>
      </w:pPr>
    </w:lvl>
    <w:lvl w:ilvl="2" w:tplc="FFFFFFFF" w:tentative="1">
      <w:start w:val="1"/>
      <w:numFmt w:val="lowerRoman"/>
      <w:lvlText w:val="%3."/>
      <w:lvlJc w:val="right"/>
      <w:pPr>
        <w:tabs>
          <w:tab w:val="num" w:pos="1733"/>
        </w:tabs>
        <w:ind w:left="1733" w:hanging="420"/>
      </w:pPr>
    </w:lvl>
    <w:lvl w:ilvl="3" w:tplc="FFFFFFFF" w:tentative="1">
      <w:start w:val="1"/>
      <w:numFmt w:val="decimal"/>
      <w:lvlText w:val="%4."/>
      <w:lvlJc w:val="left"/>
      <w:pPr>
        <w:tabs>
          <w:tab w:val="num" w:pos="2153"/>
        </w:tabs>
        <w:ind w:left="2153" w:hanging="420"/>
      </w:pPr>
    </w:lvl>
    <w:lvl w:ilvl="4" w:tplc="FFFFFFFF" w:tentative="1">
      <w:start w:val="1"/>
      <w:numFmt w:val="lowerLetter"/>
      <w:lvlText w:val="%5)"/>
      <w:lvlJc w:val="left"/>
      <w:pPr>
        <w:tabs>
          <w:tab w:val="num" w:pos="2573"/>
        </w:tabs>
        <w:ind w:left="2573" w:hanging="420"/>
      </w:pPr>
    </w:lvl>
    <w:lvl w:ilvl="5" w:tplc="FFFFFFFF" w:tentative="1">
      <w:start w:val="1"/>
      <w:numFmt w:val="lowerRoman"/>
      <w:lvlText w:val="%6."/>
      <w:lvlJc w:val="right"/>
      <w:pPr>
        <w:tabs>
          <w:tab w:val="num" w:pos="2993"/>
        </w:tabs>
        <w:ind w:left="2993" w:hanging="420"/>
      </w:pPr>
    </w:lvl>
    <w:lvl w:ilvl="6" w:tplc="FFFFFFFF" w:tentative="1">
      <w:start w:val="1"/>
      <w:numFmt w:val="decimal"/>
      <w:lvlText w:val="%7."/>
      <w:lvlJc w:val="left"/>
      <w:pPr>
        <w:tabs>
          <w:tab w:val="num" w:pos="3413"/>
        </w:tabs>
        <w:ind w:left="3413" w:hanging="420"/>
      </w:pPr>
    </w:lvl>
    <w:lvl w:ilvl="7" w:tplc="FFFFFFFF" w:tentative="1">
      <w:start w:val="1"/>
      <w:numFmt w:val="lowerLetter"/>
      <w:lvlText w:val="%8)"/>
      <w:lvlJc w:val="left"/>
      <w:pPr>
        <w:tabs>
          <w:tab w:val="num" w:pos="3833"/>
        </w:tabs>
        <w:ind w:left="3833" w:hanging="420"/>
      </w:pPr>
    </w:lvl>
    <w:lvl w:ilvl="8" w:tplc="FFFFFFFF" w:tentative="1">
      <w:start w:val="1"/>
      <w:numFmt w:val="lowerRoman"/>
      <w:lvlText w:val="%9."/>
      <w:lvlJc w:val="right"/>
      <w:pPr>
        <w:tabs>
          <w:tab w:val="num" w:pos="4253"/>
        </w:tabs>
        <w:ind w:left="4253" w:hanging="420"/>
      </w:pPr>
    </w:lvl>
  </w:abstractNum>
  <w:abstractNum w:abstractNumId="12">
    <w:nsid w:val="2CED37F1"/>
    <w:multiLevelType w:val="singleLevel"/>
    <w:tmpl w:val="C902C91E"/>
    <w:lvl w:ilvl="0">
      <w:start w:val="1"/>
      <w:numFmt w:val="decimal"/>
      <w:lvlText w:val="%1、"/>
      <w:lvlJc w:val="left"/>
      <w:pPr>
        <w:tabs>
          <w:tab w:val="num" w:pos="720"/>
        </w:tabs>
        <w:ind w:left="720" w:hanging="360"/>
      </w:pPr>
      <w:rPr>
        <w:rFonts w:hint="eastAsia"/>
      </w:rPr>
    </w:lvl>
  </w:abstractNum>
  <w:abstractNum w:abstractNumId="13">
    <w:nsid w:val="2E7C7F04"/>
    <w:multiLevelType w:val="hybridMultilevel"/>
    <w:tmpl w:val="8A64AB3A"/>
    <w:lvl w:ilvl="0" w:tplc="6AB038EE">
      <w:start w:val="1"/>
      <w:numFmt w:val="decimal"/>
      <w:lvlText w:val="%1、"/>
      <w:lvlJc w:val="left"/>
      <w:pPr>
        <w:tabs>
          <w:tab w:val="num" w:pos="720"/>
        </w:tabs>
        <w:ind w:left="720" w:hanging="720"/>
      </w:pPr>
      <w:rPr>
        <w:rFonts w:hint="eastAsia"/>
      </w:rPr>
    </w:lvl>
    <w:lvl w:ilvl="1" w:tplc="23E42766">
      <w:start w:val="1"/>
      <w:numFmt w:val="japaneseCounting"/>
      <w:lvlText w:val="（%2）"/>
      <w:lvlJc w:val="left"/>
      <w:pPr>
        <w:tabs>
          <w:tab w:val="num" w:pos="1140"/>
        </w:tabs>
        <w:ind w:left="1140" w:hanging="720"/>
      </w:pPr>
      <w:rPr>
        <w:rFonts w:hint="eastAsia"/>
      </w:rPr>
    </w:lvl>
    <w:lvl w:ilvl="2" w:tplc="7EB2168A">
      <w:start w:val="2"/>
      <w:numFmt w:val="japaneseCounting"/>
      <w:lvlText w:val="%3、"/>
      <w:lvlJc w:val="left"/>
      <w:pPr>
        <w:tabs>
          <w:tab w:val="num" w:pos="1560"/>
        </w:tabs>
        <w:ind w:left="1560" w:hanging="720"/>
      </w:pPr>
      <w:rPr>
        <w:rFonts w:hint="eastAsia"/>
      </w:rPr>
    </w:lvl>
    <w:lvl w:ilvl="3" w:tplc="0409000F">
      <w:start w:val="1"/>
      <w:numFmt w:val="decimal"/>
      <w:lvlText w:val="%4."/>
      <w:lvlJc w:val="left"/>
      <w:pPr>
        <w:tabs>
          <w:tab w:val="num" w:pos="1680"/>
        </w:tabs>
        <w:ind w:left="1680" w:hanging="420"/>
      </w:pPr>
    </w:lvl>
    <w:lvl w:ilvl="4" w:tplc="4BFA4AA2">
      <w:start w:val="1"/>
      <w:numFmt w:val="upperLetter"/>
      <w:lvlText w:val="%5、"/>
      <w:lvlJc w:val="left"/>
      <w:pPr>
        <w:tabs>
          <w:tab w:val="num" w:pos="2040"/>
        </w:tabs>
        <w:ind w:left="2040" w:hanging="360"/>
      </w:pPr>
      <w:rPr>
        <w:rFonts w:hint="eastAsia"/>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0893351"/>
    <w:multiLevelType w:val="hybridMultilevel"/>
    <w:tmpl w:val="93408D2A"/>
    <w:lvl w:ilvl="0" w:tplc="06C28F50">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30DC171F"/>
    <w:multiLevelType w:val="hybridMultilevel"/>
    <w:tmpl w:val="BC6C031A"/>
    <w:lvl w:ilvl="0" w:tplc="FFFFFFFF">
      <w:start w:val="1"/>
      <w:numFmt w:val="japaneseCounting"/>
      <w:lvlText w:val="%1、"/>
      <w:lvlJc w:val="left"/>
      <w:pPr>
        <w:tabs>
          <w:tab w:val="num" w:pos="1155"/>
        </w:tabs>
        <w:ind w:left="1155" w:hanging="720"/>
      </w:pPr>
      <w:rPr>
        <w:rFonts w:hint="eastAsia"/>
      </w:rPr>
    </w:lvl>
    <w:lvl w:ilvl="1" w:tplc="FFFFFFFF">
      <w:start w:val="1"/>
      <w:numFmt w:val="japaneseCounting"/>
      <w:lvlText w:val="（%2）"/>
      <w:lvlJc w:val="left"/>
      <w:pPr>
        <w:tabs>
          <w:tab w:val="num" w:pos="1575"/>
        </w:tabs>
        <w:ind w:left="1575" w:hanging="720"/>
      </w:pPr>
      <w:rPr>
        <w:rFonts w:hint="eastAsia"/>
      </w:rPr>
    </w:lvl>
    <w:lvl w:ilvl="2" w:tplc="FFFFFFFF">
      <w:start w:val="1"/>
      <w:numFmt w:val="japaneseCounting"/>
      <w:lvlText w:val="%3）"/>
      <w:lvlJc w:val="left"/>
      <w:pPr>
        <w:tabs>
          <w:tab w:val="num" w:pos="1695"/>
        </w:tabs>
        <w:ind w:left="1695" w:hanging="420"/>
      </w:pPr>
      <w:rPr>
        <w:rFonts w:hint="eastAsia"/>
      </w:rPr>
    </w:lvl>
    <w:lvl w:ilvl="3" w:tplc="FFFFFFFF" w:tentative="1">
      <w:start w:val="1"/>
      <w:numFmt w:val="decimal"/>
      <w:lvlText w:val="%4."/>
      <w:lvlJc w:val="left"/>
      <w:pPr>
        <w:tabs>
          <w:tab w:val="num" w:pos="2115"/>
        </w:tabs>
        <w:ind w:left="2115" w:hanging="420"/>
      </w:pPr>
    </w:lvl>
    <w:lvl w:ilvl="4" w:tplc="FFFFFFFF" w:tentative="1">
      <w:start w:val="1"/>
      <w:numFmt w:val="lowerLetter"/>
      <w:lvlText w:val="%5)"/>
      <w:lvlJc w:val="left"/>
      <w:pPr>
        <w:tabs>
          <w:tab w:val="num" w:pos="2535"/>
        </w:tabs>
        <w:ind w:left="2535" w:hanging="420"/>
      </w:pPr>
    </w:lvl>
    <w:lvl w:ilvl="5" w:tplc="FFFFFFFF" w:tentative="1">
      <w:start w:val="1"/>
      <w:numFmt w:val="lowerRoman"/>
      <w:lvlText w:val="%6."/>
      <w:lvlJc w:val="right"/>
      <w:pPr>
        <w:tabs>
          <w:tab w:val="num" w:pos="2955"/>
        </w:tabs>
        <w:ind w:left="2955" w:hanging="420"/>
      </w:pPr>
    </w:lvl>
    <w:lvl w:ilvl="6" w:tplc="FFFFFFFF" w:tentative="1">
      <w:start w:val="1"/>
      <w:numFmt w:val="decimal"/>
      <w:lvlText w:val="%7."/>
      <w:lvlJc w:val="left"/>
      <w:pPr>
        <w:tabs>
          <w:tab w:val="num" w:pos="3375"/>
        </w:tabs>
        <w:ind w:left="3375" w:hanging="420"/>
      </w:pPr>
    </w:lvl>
    <w:lvl w:ilvl="7" w:tplc="FFFFFFFF" w:tentative="1">
      <w:start w:val="1"/>
      <w:numFmt w:val="lowerLetter"/>
      <w:lvlText w:val="%8)"/>
      <w:lvlJc w:val="left"/>
      <w:pPr>
        <w:tabs>
          <w:tab w:val="num" w:pos="3795"/>
        </w:tabs>
        <w:ind w:left="3795" w:hanging="420"/>
      </w:pPr>
    </w:lvl>
    <w:lvl w:ilvl="8" w:tplc="FFFFFFFF" w:tentative="1">
      <w:start w:val="1"/>
      <w:numFmt w:val="lowerRoman"/>
      <w:lvlText w:val="%9."/>
      <w:lvlJc w:val="right"/>
      <w:pPr>
        <w:tabs>
          <w:tab w:val="num" w:pos="4215"/>
        </w:tabs>
        <w:ind w:left="4215" w:hanging="420"/>
      </w:pPr>
    </w:lvl>
  </w:abstractNum>
  <w:abstractNum w:abstractNumId="16">
    <w:nsid w:val="3261613B"/>
    <w:multiLevelType w:val="hybridMultilevel"/>
    <w:tmpl w:val="2CCE6580"/>
    <w:lvl w:ilvl="0" w:tplc="FFFFFFFF">
      <w:start w:val="3"/>
      <w:numFmt w:val="japaneseCounting"/>
      <w:lvlText w:val="%1、"/>
      <w:lvlJc w:val="left"/>
      <w:pPr>
        <w:tabs>
          <w:tab w:val="num" w:pos="1065"/>
        </w:tabs>
        <w:ind w:left="1065" w:hanging="435"/>
      </w:pPr>
      <w:rPr>
        <w:rFonts w:hint="eastAsia"/>
      </w:rPr>
    </w:lvl>
    <w:lvl w:ilvl="1" w:tplc="FFFFFFFF" w:tentative="1">
      <w:start w:val="1"/>
      <w:numFmt w:val="lowerLetter"/>
      <w:lvlText w:val="%2)"/>
      <w:lvlJc w:val="left"/>
      <w:pPr>
        <w:tabs>
          <w:tab w:val="num" w:pos="1470"/>
        </w:tabs>
        <w:ind w:left="1470" w:hanging="420"/>
      </w:pPr>
    </w:lvl>
    <w:lvl w:ilvl="2" w:tplc="FFFFFFFF" w:tentative="1">
      <w:start w:val="1"/>
      <w:numFmt w:val="lowerRoman"/>
      <w:lvlText w:val="%3."/>
      <w:lvlJc w:val="right"/>
      <w:pPr>
        <w:tabs>
          <w:tab w:val="num" w:pos="1890"/>
        </w:tabs>
        <w:ind w:left="1890" w:hanging="420"/>
      </w:pPr>
    </w:lvl>
    <w:lvl w:ilvl="3" w:tplc="FFFFFFFF" w:tentative="1">
      <w:start w:val="1"/>
      <w:numFmt w:val="decimal"/>
      <w:lvlText w:val="%4."/>
      <w:lvlJc w:val="left"/>
      <w:pPr>
        <w:tabs>
          <w:tab w:val="num" w:pos="2310"/>
        </w:tabs>
        <w:ind w:left="2310" w:hanging="420"/>
      </w:pPr>
    </w:lvl>
    <w:lvl w:ilvl="4" w:tplc="FFFFFFFF" w:tentative="1">
      <w:start w:val="1"/>
      <w:numFmt w:val="lowerLetter"/>
      <w:lvlText w:val="%5)"/>
      <w:lvlJc w:val="left"/>
      <w:pPr>
        <w:tabs>
          <w:tab w:val="num" w:pos="2730"/>
        </w:tabs>
        <w:ind w:left="2730" w:hanging="420"/>
      </w:pPr>
    </w:lvl>
    <w:lvl w:ilvl="5" w:tplc="FFFFFFFF" w:tentative="1">
      <w:start w:val="1"/>
      <w:numFmt w:val="lowerRoman"/>
      <w:lvlText w:val="%6."/>
      <w:lvlJc w:val="right"/>
      <w:pPr>
        <w:tabs>
          <w:tab w:val="num" w:pos="3150"/>
        </w:tabs>
        <w:ind w:left="3150" w:hanging="420"/>
      </w:pPr>
    </w:lvl>
    <w:lvl w:ilvl="6" w:tplc="FFFFFFFF" w:tentative="1">
      <w:start w:val="1"/>
      <w:numFmt w:val="decimal"/>
      <w:lvlText w:val="%7."/>
      <w:lvlJc w:val="left"/>
      <w:pPr>
        <w:tabs>
          <w:tab w:val="num" w:pos="3570"/>
        </w:tabs>
        <w:ind w:left="3570" w:hanging="420"/>
      </w:pPr>
    </w:lvl>
    <w:lvl w:ilvl="7" w:tplc="FFFFFFFF" w:tentative="1">
      <w:start w:val="1"/>
      <w:numFmt w:val="lowerLetter"/>
      <w:lvlText w:val="%8)"/>
      <w:lvlJc w:val="left"/>
      <w:pPr>
        <w:tabs>
          <w:tab w:val="num" w:pos="3990"/>
        </w:tabs>
        <w:ind w:left="3990" w:hanging="420"/>
      </w:pPr>
    </w:lvl>
    <w:lvl w:ilvl="8" w:tplc="FFFFFFFF" w:tentative="1">
      <w:start w:val="1"/>
      <w:numFmt w:val="lowerRoman"/>
      <w:lvlText w:val="%9."/>
      <w:lvlJc w:val="right"/>
      <w:pPr>
        <w:tabs>
          <w:tab w:val="num" w:pos="4410"/>
        </w:tabs>
        <w:ind w:left="4410" w:hanging="420"/>
      </w:pPr>
    </w:lvl>
  </w:abstractNum>
  <w:abstractNum w:abstractNumId="17">
    <w:nsid w:val="330D27E9"/>
    <w:multiLevelType w:val="hybridMultilevel"/>
    <w:tmpl w:val="11403C9C"/>
    <w:lvl w:ilvl="0" w:tplc="EB1ADBCE">
      <w:start w:val="1"/>
      <w:numFmt w:val="decimal"/>
      <w:lvlText w:val="%1、"/>
      <w:lvlJc w:val="left"/>
      <w:pPr>
        <w:tabs>
          <w:tab w:val="num" w:pos="690"/>
        </w:tabs>
        <w:ind w:left="690" w:hanging="360"/>
      </w:pPr>
      <w:rPr>
        <w:rFonts w:hint="eastAsia"/>
      </w:rPr>
    </w:lvl>
    <w:lvl w:ilvl="1" w:tplc="04090019" w:tentative="1">
      <w:start w:val="1"/>
      <w:numFmt w:val="lowerLetter"/>
      <w:lvlText w:val="%2)"/>
      <w:lvlJc w:val="left"/>
      <w:pPr>
        <w:tabs>
          <w:tab w:val="num" w:pos="1170"/>
        </w:tabs>
        <w:ind w:left="1170" w:hanging="420"/>
      </w:pPr>
    </w:lvl>
    <w:lvl w:ilvl="2" w:tplc="0409001B" w:tentative="1">
      <w:start w:val="1"/>
      <w:numFmt w:val="lowerRoman"/>
      <w:lvlText w:val="%3."/>
      <w:lvlJc w:val="righ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9" w:tentative="1">
      <w:start w:val="1"/>
      <w:numFmt w:val="lowerLetter"/>
      <w:lvlText w:val="%5)"/>
      <w:lvlJc w:val="left"/>
      <w:pPr>
        <w:tabs>
          <w:tab w:val="num" w:pos="2430"/>
        </w:tabs>
        <w:ind w:left="2430" w:hanging="420"/>
      </w:pPr>
    </w:lvl>
    <w:lvl w:ilvl="5" w:tplc="0409001B" w:tentative="1">
      <w:start w:val="1"/>
      <w:numFmt w:val="lowerRoman"/>
      <w:lvlText w:val="%6."/>
      <w:lvlJc w:val="righ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9" w:tentative="1">
      <w:start w:val="1"/>
      <w:numFmt w:val="lowerLetter"/>
      <w:lvlText w:val="%8)"/>
      <w:lvlJc w:val="left"/>
      <w:pPr>
        <w:tabs>
          <w:tab w:val="num" w:pos="3690"/>
        </w:tabs>
        <w:ind w:left="3690" w:hanging="420"/>
      </w:pPr>
    </w:lvl>
    <w:lvl w:ilvl="8" w:tplc="0409001B" w:tentative="1">
      <w:start w:val="1"/>
      <w:numFmt w:val="lowerRoman"/>
      <w:lvlText w:val="%9."/>
      <w:lvlJc w:val="right"/>
      <w:pPr>
        <w:tabs>
          <w:tab w:val="num" w:pos="4110"/>
        </w:tabs>
        <w:ind w:left="4110" w:hanging="420"/>
      </w:pPr>
    </w:lvl>
  </w:abstractNum>
  <w:abstractNum w:abstractNumId="18">
    <w:nsid w:val="3B0E5534"/>
    <w:multiLevelType w:val="hybridMultilevel"/>
    <w:tmpl w:val="92AA2920"/>
    <w:lvl w:ilvl="0" w:tplc="4976A7F2">
      <w:start w:val="1"/>
      <w:numFmt w:val="decimal"/>
      <w:lvlText w:val="%1、"/>
      <w:lvlJc w:val="left"/>
      <w:pPr>
        <w:tabs>
          <w:tab w:val="num" w:pos="795"/>
        </w:tabs>
        <w:ind w:left="795" w:hanging="36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9">
    <w:nsid w:val="3B5E330C"/>
    <w:multiLevelType w:val="hybridMultilevel"/>
    <w:tmpl w:val="267CB5D8"/>
    <w:lvl w:ilvl="0" w:tplc="DA244C08">
      <w:start w:val="2"/>
      <w:numFmt w:val="decimal"/>
      <w:lvlText w:val="%1、"/>
      <w:lvlJc w:val="left"/>
      <w:pPr>
        <w:tabs>
          <w:tab w:val="num" w:pos="1140"/>
        </w:tabs>
        <w:ind w:left="1140" w:hanging="7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0">
    <w:nsid w:val="3E3C3355"/>
    <w:multiLevelType w:val="hybridMultilevel"/>
    <w:tmpl w:val="D16489B4"/>
    <w:lvl w:ilvl="0" w:tplc="621C33B4">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0007E05"/>
    <w:multiLevelType w:val="hybridMultilevel"/>
    <w:tmpl w:val="B0DEBBF8"/>
    <w:lvl w:ilvl="0" w:tplc="77DCB770">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2">
    <w:nsid w:val="49870318"/>
    <w:multiLevelType w:val="singleLevel"/>
    <w:tmpl w:val="C6E4BD0E"/>
    <w:lvl w:ilvl="0">
      <w:start w:val="1"/>
      <w:numFmt w:val="decimal"/>
      <w:lvlText w:val="%1、"/>
      <w:lvlJc w:val="left"/>
      <w:pPr>
        <w:tabs>
          <w:tab w:val="num" w:pos="960"/>
        </w:tabs>
        <w:ind w:left="960" w:hanging="360"/>
      </w:pPr>
      <w:rPr>
        <w:rFonts w:hint="eastAsia"/>
      </w:rPr>
    </w:lvl>
  </w:abstractNum>
  <w:abstractNum w:abstractNumId="23">
    <w:nsid w:val="50970971"/>
    <w:multiLevelType w:val="hybridMultilevel"/>
    <w:tmpl w:val="2800D134"/>
    <w:lvl w:ilvl="0" w:tplc="5A2E0602">
      <w:start w:val="1"/>
      <w:numFmt w:val="japaneseCounting"/>
      <w:lvlText w:val="%1、"/>
      <w:lvlJc w:val="left"/>
      <w:pPr>
        <w:tabs>
          <w:tab w:val="num" w:pos="420"/>
        </w:tabs>
        <w:ind w:left="420" w:hanging="42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50BE49D4"/>
    <w:multiLevelType w:val="hybridMultilevel"/>
    <w:tmpl w:val="2EDE6C6A"/>
    <w:lvl w:ilvl="0" w:tplc="FFFFFFFF">
      <w:start w:val="1"/>
      <w:numFmt w:val="japaneseCounting"/>
      <w:lvlText w:val="（%1）"/>
      <w:lvlJc w:val="left"/>
      <w:pPr>
        <w:tabs>
          <w:tab w:val="num" w:pos="994"/>
        </w:tabs>
        <w:ind w:left="994" w:hanging="720"/>
      </w:pPr>
      <w:rPr>
        <w:rFonts w:hint="eastAsia"/>
      </w:rPr>
    </w:lvl>
    <w:lvl w:ilvl="1" w:tplc="FFFFFFFF" w:tentative="1">
      <w:start w:val="1"/>
      <w:numFmt w:val="lowerLetter"/>
      <w:lvlText w:val="%2)"/>
      <w:lvlJc w:val="left"/>
      <w:pPr>
        <w:tabs>
          <w:tab w:val="num" w:pos="1114"/>
        </w:tabs>
        <w:ind w:left="1114" w:hanging="420"/>
      </w:pPr>
    </w:lvl>
    <w:lvl w:ilvl="2" w:tplc="FFFFFFFF" w:tentative="1">
      <w:start w:val="1"/>
      <w:numFmt w:val="lowerRoman"/>
      <w:lvlText w:val="%3."/>
      <w:lvlJc w:val="right"/>
      <w:pPr>
        <w:tabs>
          <w:tab w:val="num" w:pos="1534"/>
        </w:tabs>
        <w:ind w:left="1534" w:hanging="420"/>
      </w:pPr>
    </w:lvl>
    <w:lvl w:ilvl="3" w:tplc="FFFFFFFF" w:tentative="1">
      <w:start w:val="1"/>
      <w:numFmt w:val="decimal"/>
      <w:lvlText w:val="%4."/>
      <w:lvlJc w:val="left"/>
      <w:pPr>
        <w:tabs>
          <w:tab w:val="num" w:pos="1954"/>
        </w:tabs>
        <w:ind w:left="1954" w:hanging="420"/>
      </w:pPr>
    </w:lvl>
    <w:lvl w:ilvl="4" w:tplc="FFFFFFFF" w:tentative="1">
      <w:start w:val="1"/>
      <w:numFmt w:val="lowerLetter"/>
      <w:lvlText w:val="%5)"/>
      <w:lvlJc w:val="left"/>
      <w:pPr>
        <w:tabs>
          <w:tab w:val="num" w:pos="2374"/>
        </w:tabs>
        <w:ind w:left="2374" w:hanging="420"/>
      </w:pPr>
    </w:lvl>
    <w:lvl w:ilvl="5" w:tplc="FFFFFFFF" w:tentative="1">
      <w:start w:val="1"/>
      <w:numFmt w:val="lowerRoman"/>
      <w:lvlText w:val="%6."/>
      <w:lvlJc w:val="right"/>
      <w:pPr>
        <w:tabs>
          <w:tab w:val="num" w:pos="2794"/>
        </w:tabs>
        <w:ind w:left="2794" w:hanging="420"/>
      </w:pPr>
    </w:lvl>
    <w:lvl w:ilvl="6" w:tplc="FFFFFFFF" w:tentative="1">
      <w:start w:val="1"/>
      <w:numFmt w:val="decimal"/>
      <w:lvlText w:val="%7."/>
      <w:lvlJc w:val="left"/>
      <w:pPr>
        <w:tabs>
          <w:tab w:val="num" w:pos="3214"/>
        </w:tabs>
        <w:ind w:left="3214" w:hanging="420"/>
      </w:pPr>
    </w:lvl>
    <w:lvl w:ilvl="7" w:tplc="FFFFFFFF" w:tentative="1">
      <w:start w:val="1"/>
      <w:numFmt w:val="lowerLetter"/>
      <w:lvlText w:val="%8)"/>
      <w:lvlJc w:val="left"/>
      <w:pPr>
        <w:tabs>
          <w:tab w:val="num" w:pos="3634"/>
        </w:tabs>
        <w:ind w:left="3634" w:hanging="420"/>
      </w:pPr>
    </w:lvl>
    <w:lvl w:ilvl="8" w:tplc="FFFFFFFF" w:tentative="1">
      <w:start w:val="1"/>
      <w:numFmt w:val="lowerRoman"/>
      <w:lvlText w:val="%9."/>
      <w:lvlJc w:val="right"/>
      <w:pPr>
        <w:tabs>
          <w:tab w:val="num" w:pos="4054"/>
        </w:tabs>
        <w:ind w:left="4054" w:hanging="420"/>
      </w:pPr>
    </w:lvl>
  </w:abstractNum>
  <w:abstractNum w:abstractNumId="25">
    <w:nsid w:val="53A240C7"/>
    <w:multiLevelType w:val="hybridMultilevel"/>
    <w:tmpl w:val="A0AC802C"/>
    <w:lvl w:ilvl="0" w:tplc="FFFFFFFF">
      <w:start w:val="3"/>
      <w:numFmt w:val="japaneseCounting"/>
      <w:lvlText w:val="%1、"/>
      <w:lvlJc w:val="left"/>
      <w:pPr>
        <w:tabs>
          <w:tab w:val="num" w:pos="840"/>
        </w:tabs>
        <w:ind w:left="840" w:hanging="420"/>
      </w:pPr>
      <w:rPr>
        <w:rFonts w:hint="eastAsia"/>
      </w:rPr>
    </w:lvl>
    <w:lvl w:ilvl="1" w:tplc="FFFFFFFF" w:tentative="1">
      <w:start w:val="1"/>
      <w:numFmt w:val="lowerLetter"/>
      <w:lvlText w:val="%2)"/>
      <w:lvlJc w:val="left"/>
      <w:pPr>
        <w:tabs>
          <w:tab w:val="num" w:pos="1260"/>
        </w:tabs>
        <w:ind w:left="1260" w:hanging="420"/>
      </w:pPr>
    </w:lvl>
    <w:lvl w:ilvl="2" w:tplc="FFFFFFFF" w:tentative="1">
      <w:start w:val="1"/>
      <w:numFmt w:val="lowerRoman"/>
      <w:lvlText w:val="%3."/>
      <w:lvlJc w:val="righ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lowerLetter"/>
      <w:lvlText w:val="%5)"/>
      <w:lvlJc w:val="left"/>
      <w:pPr>
        <w:tabs>
          <w:tab w:val="num" w:pos="2520"/>
        </w:tabs>
        <w:ind w:left="2520" w:hanging="420"/>
      </w:pPr>
    </w:lvl>
    <w:lvl w:ilvl="5" w:tplc="FFFFFFFF" w:tentative="1">
      <w:start w:val="1"/>
      <w:numFmt w:val="lowerRoman"/>
      <w:lvlText w:val="%6."/>
      <w:lvlJc w:val="righ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lowerLetter"/>
      <w:lvlText w:val="%8)"/>
      <w:lvlJc w:val="left"/>
      <w:pPr>
        <w:tabs>
          <w:tab w:val="num" w:pos="3780"/>
        </w:tabs>
        <w:ind w:left="3780" w:hanging="420"/>
      </w:pPr>
    </w:lvl>
    <w:lvl w:ilvl="8" w:tplc="FFFFFFFF" w:tentative="1">
      <w:start w:val="1"/>
      <w:numFmt w:val="lowerRoman"/>
      <w:lvlText w:val="%9."/>
      <w:lvlJc w:val="right"/>
      <w:pPr>
        <w:tabs>
          <w:tab w:val="num" w:pos="4200"/>
        </w:tabs>
        <w:ind w:left="4200" w:hanging="420"/>
      </w:pPr>
    </w:lvl>
  </w:abstractNum>
  <w:abstractNum w:abstractNumId="26">
    <w:nsid w:val="59E33110"/>
    <w:multiLevelType w:val="hybridMultilevel"/>
    <w:tmpl w:val="27929664"/>
    <w:lvl w:ilvl="0" w:tplc="FFFFFFFF">
      <w:start w:val="2"/>
      <w:numFmt w:val="japaneseCounting"/>
      <w:lvlText w:val="%1、"/>
      <w:lvlJc w:val="left"/>
      <w:pPr>
        <w:tabs>
          <w:tab w:val="num" w:pos="1140"/>
        </w:tabs>
        <w:ind w:left="1140" w:hanging="720"/>
      </w:pPr>
      <w:rPr>
        <w:rFonts w:hint="eastAsia"/>
      </w:rPr>
    </w:lvl>
    <w:lvl w:ilvl="1" w:tplc="FFFFFFFF" w:tentative="1">
      <w:start w:val="1"/>
      <w:numFmt w:val="lowerLetter"/>
      <w:lvlText w:val="%2)"/>
      <w:lvlJc w:val="left"/>
      <w:pPr>
        <w:tabs>
          <w:tab w:val="num" w:pos="1260"/>
        </w:tabs>
        <w:ind w:left="1260" w:hanging="420"/>
      </w:pPr>
    </w:lvl>
    <w:lvl w:ilvl="2" w:tplc="FFFFFFFF" w:tentative="1">
      <w:start w:val="1"/>
      <w:numFmt w:val="lowerRoman"/>
      <w:lvlText w:val="%3."/>
      <w:lvlJc w:val="righ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lowerLetter"/>
      <w:lvlText w:val="%5)"/>
      <w:lvlJc w:val="left"/>
      <w:pPr>
        <w:tabs>
          <w:tab w:val="num" w:pos="2520"/>
        </w:tabs>
        <w:ind w:left="2520" w:hanging="420"/>
      </w:pPr>
    </w:lvl>
    <w:lvl w:ilvl="5" w:tplc="FFFFFFFF" w:tentative="1">
      <w:start w:val="1"/>
      <w:numFmt w:val="lowerRoman"/>
      <w:lvlText w:val="%6."/>
      <w:lvlJc w:val="righ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lowerLetter"/>
      <w:lvlText w:val="%8)"/>
      <w:lvlJc w:val="left"/>
      <w:pPr>
        <w:tabs>
          <w:tab w:val="num" w:pos="3780"/>
        </w:tabs>
        <w:ind w:left="3780" w:hanging="420"/>
      </w:pPr>
    </w:lvl>
    <w:lvl w:ilvl="8" w:tplc="FFFFFFFF" w:tentative="1">
      <w:start w:val="1"/>
      <w:numFmt w:val="lowerRoman"/>
      <w:lvlText w:val="%9."/>
      <w:lvlJc w:val="right"/>
      <w:pPr>
        <w:tabs>
          <w:tab w:val="num" w:pos="4200"/>
        </w:tabs>
        <w:ind w:left="4200" w:hanging="420"/>
      </w:pPr>
    </w:lvl>
  </w:abstractNum>
  <w:abstractNum w:abstractNumId="27">
    <w:nsid w:val="5BC739D4"/>
    <w:multiLevelType w:val="hybridMultilevel"/>
    <w:tmpl w:val="38A6BA78"/>
    <w:lvl w:ilvl="0" w:tplc="FFFFFFFF">
      <w:start w:val="5"/>
      <w:numFmt w:val="japaneseCounting"/>
      <w:lvlText w:val="%1、"/>
      <w:lvlJc w:val="left"/>
      <w:pPr>
        <w:tabs>
          <w:tab w:val="num" w:pos="840"/>
        </w:tabs>
        <w:ind w:left="840" w:hanging="420"/>
      </w:pPr>
      <w:rPr>
        <w:rFonts w:hint="eastAsia"/>
      </w:rPr>
    </w:lvl>
    <w:lvl w:ilvl="1" w:tplc="FFFFFFFF" w:tentative="1">
      <w:start w:val="1"/>
      <w:numFmt w:val="lowerLetter"/>
      <w:lvlText w:val="%2)"/>
      <w:lvlJc w:val="left"/>
      <w:pPr>
        <w:tabs>
          <w:tab w:val="num" w:pos="1260"/>
        </w:tabs>
        <w:ind w:left="1260" w:hanging="420"/>
      </w:pPr>
    </w:lvl>
    <w:lvl w:ilvl="2" w:tplc="FFFFFFFF" w:tentative="1">
      <w:start w:val="1"/>
      <w:numFmt w:val="lowerRoman"/>
      <w:lvlText w:val="%3."/>
      <w:lvlJc w:val="righ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lowerLetter"/>
      <w:lvlText w:val="%5)"/>
      <w:lvlJc w:val="left"/>
      <w:pPr>
        <w:tabs>
          <w:tab w:val="num" w:pos="2520"/>
        </w:tabs>
        <w:ind w:left="2520" w:hanging="420"/>
      </w:pPr>
    </w:lvl>
    <w:lvl w:ilvl="5" w:tplc="FFFFFFFF" w:tentative="1">
      <w:start w:val="1"/>
      <w:numFmt w:val="lowerRoman"/>
      <w:lvlText w:val="%6."/>
      <w:lvlJc w:val="righ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lowerLetter"/>
      <w:lvlText w:val="%8)"/>
      <w:lvlJc w:val="left"/>
      <w:pPr>
        <w:tabs>
          <w:tab w:val="num" w:pos="3780"/>
        </w:tabs>
        <w:ind w:left="3780" w:hanging="420"/>
      </w:pPr>
    </w:lvl>
    <w:lvl w:ilvl="8" w:tplc="FFFFFFFF" w:tentative="1">
      <w:start w:val="1"/>
      <w:numFmt w:val="lowerRoman"/>
      <w:lvlText w:val="%9."/>
      <w:lvlJc w:val="right"/>
      <w:pPr>
        <w:tabs>
          <w:tab w:val="num" w:pos="4200"/>
        </w:tabs>
        <w:ind w:left="4200" w:hanging="420"/>
      </w:pPr>
    </w:lvl>
  </w:abstractNum>
  <w:abstractNum w:abstractNumId="28">
    <w:nsid w:val="5DA53ACE"/>
    <w:multiLevelType w:val="hybridMultilevel"/>
    <w:tmpl w:val="2CB0B6F2"/>
    <w:lvl w:ilvl="0" w:tplc="436AC662">
      <w:start w:val="1"/>
      <w:numFmt w:val="decimal"/>
      <w:lvlText w:val="%1、"/>
      <w:lvlJc w:val="left"/>
      <w:pPr>
        <w:tabs>
          <w:tab w:val="num" w:pos="1140"/>
        </w:tabs>
        <w:ind w:left="1140" w:hanging="7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9">
    <w:nsid w:val="5E6B6673"/>
    <w:multiLevelType w:val="hybridMultilevel"/>
    <w:tmpl w:val="87449BB4"/>
    <w:lvl w:ilvl="0" w:tplc="FFFFFFFF">
      <w:start w:val="1"/>
      <w:numFmt w:val="japaneseCounting"/>
      <w:lvlText w:val="%1、"/>
      <w:lvlJc w:val="left"/>
      <w:pPr>
        <w:tabs>
          <w:tab w:val="num" w:pos="720"/>
        </w:tabs>
        <w:ind w:left="720"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0">
    <w:nsid w:val="5EAD5ACF"/>
    <w:multiLevelType w:val="hybridMultilevel"/>
    <w:tmpl w:val="44F60E2A"/>
    <w:lvl w:ilvl="0" w:tplc="45C05D06">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1">
    <w:nsid w:val="63E51F71"/>
    <w:multiLevelType w:val="hybridMultilevel"/>
    <w:tmpl w:val="98C8B10C"/>
    <w:lvl w:ilvl="0" w:tplc="ABC06F7A">
      <w:start w:val="1"/>
      <w:numFmt w:val="japaneseCounting"/>
      <w:lvlText w:val="%1、"/>
      <w:lvlJc w:val="left"/>
      <w:pPr>
        <w:tabs>
          <w:tab w:val="num" w:pos="720"/>
        </w:tabs>
        <w:ind w:left="720" w:hanging="720"/>
      </w:pPr>
      <w:rPr>
        <w:rFonts w:hint="eastAsia"/>
      </w:rPr>
    </w:lvl>
    <w:lvl w:ilvl="1" w:tplc="04090019">
      <w:start w:val="1"/>
      <w:numFmt w:val="lowerLetter"/>
      <w:lvlText w:val="%2)"/>
      <w:lvlJc w:val="left"/>
      <w:pPr>
        <w:tabs>
          <w:tab w:val="num" w:pos="840"/>
        </w:tabs>
        <w:ind w:left="840" w:hanging="420"/>
      </w:pPr>
    </w:lvl>
    <w:lvl w:ilvl="2" w:tplc="C0065FF0">
      <w:start w:val="1"/>
      <w:numFmt w:val="decimal"/>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66A51F8E"/>
    <w:multiLevelType w:val="hybridMultilevel"/>
    <w:tmpl w:val="31CEF7D4"/>
    <w:lvl w:ilvl="0" w:tplc="2604CB4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3">
    <w:nsid w:val="6822385B"/>
    <w:multiLevelType w:val="hybridMultilevel"/>
    <w:tmpl w:val="5148BE2E"/>
    <w:lvl w:ilvl="0" w:tplc="C63206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69F812AD"/>
    <w:multiLevelType w:val="hybridMultilevel"/>
    <w:tmpl w:val="DCBE07DC"/>
    <w:lvl w:ilvl="0" w:tplc="A3DA7708">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6A883598"/>
    <w:multiLevelType w:val="hybridMultilevel"/>
    <w:tmpl w:val="96CEC3BC"/>
    <w:lvl w:ilvl="0" w:tplc="8C2850B4">
      <w:start w:val="1"/>
      <w:numFmt w:val="decimal"/>
      <w:lvlText w:val="%1、"/>
      <w:lvlJc w:val="left"/>
      <w:pPr>
        <w:tabs>
          <w:tab w:val="num" w:pos="1260"/>
        </w:tabs>
        <w:ind w:left="1260" w:hanging="360"/>
      </w:pPr>
      <w:rPr>
        <w:rFonts w:hint="eastAsia"/>
      </w:rPr>
    </w:lvl>
    <w:lvl w:ilvl="1" w:tplc="04090019" w:tentative="1">
      <w:start w:val="1"/>
      <w:numFmt w:val="lowerLetter"/>
      <w:lvlText w:val="%2)"/>
      <w:lvlJc w:val="left"/>
      <w:pPr>
        <w:tabs>
          <w:tab w:val="num" w:pos="1740"/>
        </w:tabs>
        <w:ind w:left="1740" w:hanging="420"/>
      </w:p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abstractNum w:abstractNumId="36">
    <w:nsid w:val="70F3758A"/>
    <w:multiLevelType w:val="hybridMultilevel"/>
    <w:tmpl w:val="6166EA0E"/>
    <w:lvl w:ilvl="0" w:tplc="FFFFFFFF">
      <w:start w:val="1"/>
      <w:numFmt w:val="decimal"/>
      <w:lvlText w:val="%1、"/>
      <w:lvlJc w:val="left"/>
      <w:pPr>
        <w:tabs>
          <w:tab w:val="num" w:pos="780"/>
        </w:tabs>
        <w:ind w:left="780" w:hanging="360"/>
      </w:pPr>
      <w:rPr>
        <w:rFonts w:hint="eastAsia"/>
      </w:rPr>
    </w:lvl>
    <w:lvl w:ilvl="1" w:tplc="FFFFFFFF">
      <w:start w:val="1"/>
      <w:numFmt w:val="decimal"/>
      <w:lvlText w:val="（%2）"/>
      <w:lvlJc w:val="left"/>
      <w:pPr>
        <w:tabs>
          <w:tab w:val="num" w:pos="1560"/>
        </w:tabs>
        <w:ind w:left="1560" w:hanging="720"/>
      </w:pPr>
      <w:rPr>
        <w:rFonts w:hint="eastAsia"/>
      </w:rPr>
    </w:lvl>
    <w:lvl w:ilvl="2" w:tplc="FFFFFFFF" w:tentative="1">
      <w:start w:val="1"/>
      <w:numFmt w:val="lowerRoman"/>
      <w:lvlText w:val="%3."/>
      <w:lvlJc w:val="righ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lowerLetter"/>
      <w:lvlText w:val="%5)"/>
      <w:lvlJc w:val="left"/>
      <w:pPr>
        <w:tabs>
          <w:tab w:val="num" w:pos="2520"/>
        </w:tabs>
        <w:ind w:left="2520" w:hanging="420"/>
      </w:pPr>
    </w:lvl>
    <w:lvl w:ilvl="5" w:tplc="FFFFFFFF" w:tentative="1">
      <w:start w:val="1"/>
      <w:numFmt w:val="lowerRoman"/>
      <w:lvlText w:val="%6."/>
      <w:lvlJc w:val="righ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lowerLetter"/>
      <w:lvlText w:val="%8)"/>
      <w:lvlJc w:val="left"/>
      <w:pPr>
        <w:tabs>
          <w:tab w:val="num" w:pos="3780"/>
        </w:tabs>
        <w:ind w:left="3780" w:hanging="420"/>
      </w:pPr>
    </w:lvl>
    <w:lvl w:ilvl="8" w:tplc="FFFFFFFF" w:tentative="1">
      <w:start w:val="1"/>
      <w:numFmt w:val="lowerRoman"/>
      <w:lvlText w:val="%9."/>
      <w:lvlJc w:val="right"/>
      <w:pPr>
        <w:tabs>
          <w:tab w:val="num" w:pos="4200"/>
        </w:tabs>
        <w:ind w:left="4200" w:hanging="420"/>
      </w:pPr>
    </w:lvl>
  </w:abstractNum>
  <w:abstractNum w:abstractNumId="37">
    <w:nsid w:val="722B3697"/>
    <w:multiLevelType w:val="hybridMultilevel"/>
    <w:tmpl w:val="A4643B72"/>
    <w:lvl w:ilvl="0" w:tplc="DC7034E6">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8">
    <w:nsid w:val="755100C5"/>
    <w:multiLevelType w:val="hybridMultilevel"/>
    <w:tmpl w:val="939079FA"/>
    <w:lvl w:ilvl="0" w:tplc="35069E48">
      <w:start w:val="1"/>
      <w:numFmt w:val="japaneseCounting"/>
      <w:lvlText w:val="%1、"/>
      <w:lvlJc w:val="left"/>
      <w:pPr>
        <w:tabs>
          <w:tab w:val="num" w:pos="1202"/>
        </w:tabs>
        <w:ind w:left="1202" w:hanging="720"/>
      </w:pPr>
      <w:rPr>
        <w:rFonts w:eastAsia="宋体" w:hint="eastAsia"/>
      </w:rPr>
    </w:lvl>
    <w:lvl w:ilvl="1" w:tplc="DC16F518">
      <w:start w:val="7"/>
      <w:numFmt w:val="decimal"/>
      <w:lvlText w:val="%2."/>
      <w:lvlJc w:val="left"/>
      <w:pPr>
        <w:tabs>
          <w:tab w:val="num" w:pos="1262"/>
        </w:tabs>
        <w:ind w:left="1262" w:hanging="360"/>
      </w:pPr>
      <w:rPr>
        <w:rFonts w:hint="eastAsia"/>
      </w:r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9">
    <w:nsid w:val="76556835"/>
    <w:multiLevelType w:val="hybridMultilevel"/>
    <w:tmpl w:val="6608DCAE"/>
    <w:lvl w:ilvl="0" w:tplc="D9703CB6">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79296BC9"/>
    <w:multiLevelType w:val="hybridMultilevel"/>
    <w:tmpl w:val="E59885C6"/>
    <w:lvl w:ilvl="0" w:tplc="FFFFFFFF">
      <w:start w:val="1"/>
      <w:numFmt w:val="japaneseCounting"/>
      <w:lvlText w:val="%1、"/>
      <w:lvlJc w:val="left"/>
      <w:pPr>
        <w:tabs>
          <w:tab w:val="num" w:pos="840"/>
        </w:tabs>
        <w:ind w:left="840" w:hanging="420"/>
      </w:pPr>
      <w:rPr>
        <w:rFonts w:hint="eastAsia"/>
      </w:rPr>
    </w:lvl>
    <w:lvl w:ilvl="1" w:tplc="FFFFFFFF" w:tentative="1">
      <w:start w:val="1"/>
      <w:numFmt w:val="lowerLetter"/>
      <w:lvlText w:val="%2)"/>
      <w:lvlJc w:val="left"/>
      <w:pPr>
        <w:tabs>
          <w:tab w:val="num" w:pos="1260"/>
        </w:tabs>
        <w:ind w:left="1260" w:hanging="420"/>
      </w:pPr>
    </w:lvl>
    <w:lvl w:ilvl="2" w:tplc="FFFFFFFF" w:tentative="1">
      <w:start w:val="1"/>
      <w:numFmt w:val="lowerRoman"/>
      <w:lvlText w:val="%3."/>
      <w:lvlJc w:val="righ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lowerLetter"/>
      <w:lvlText w:val="%5)"/>
      <w:lvlJc w:val="left"/>
      <w:pPr>
        <w:tabs>
          <w:tab w:val="num" w:pos="2520"/>
        </w:tabs>
        <w:ind w:left="2520" w:hanging="420"/>
      </w:pPr>
    </w:lvl>
    <w:lvl w:ilvl="5" w:tplc="FFFFFFFF" w:tentative="1">
      <w:start w:val="1"/>
      <w:numFmt w:val="lowerRoman"/>
      <w:lvlText w:val="%6."/>
      <w:lvlJc w:val="righ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lowerLetter"/>
      <w:lvlText w:val="%8)"/>
      <w:lvlJc w:val="left"/>
      <w:pPr>
        <w:tabs>
          <w:tab w:val="num" w:pos="3780"/>
        </w:tabs>
        <w:ind w:left="3780" w:hanging="420"/>
      </w:pPr>
    </w:lvl>
    <w:lvl w:ilvl="8" w:tplc="FFFFFFFF" w:tentative="1">
      <w:start w:val="1"/>
      <w:numFmt w:val="lowerRoman"/>
      <w:lvlText w:val="%9."/>
      <w:lvlJc w:val="right"/>
      <w:pPr>
        <w:tabs>
          <w:tab w:val="num" w:pos="4200"/>
        </w:tabs>
        <w:ind w:left="4200" w:hanging="420"/>
      </w:pPr>
    </w:lvl>
  </w:abstractNum>
  <w:abstractNum w:abstractNumId="41">
    <w:nsid w:val="7ACA57E2"/>
    <w:multiLevelType w:val="hybridMultilevel"/>
    <w:tmpl w:val="2820C1A6"/>
    <w:lvl w:ilvl="0" w:tplc="778EF6F2">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7BE4334F"/>
    <w:multiLevelType w:val="hybridMultilevel"/>
    <w:tmpl w:val="9ED03860"/>
    <w:lvl w:ilvl="0" w:tplc="646AC9AE">
      <w:start w:val="1"/>
      <w:numFmt w:val="japaneseCounting"/>
      <w:lvlText w:val="（%1）"/>
      <w:lvlJc w:val="left"/>
      <w:pPr>
        <w:tabs>
          <w:tab w:val="num" w:pos="720"/>
        </w:tabs>
        <w:ind w:left="720" w:hanging="720"/>
      </w:pPr>
      <w:rPr>
        <w:rFonts w:hint="eastAsia"/>
      </w:rPr>
    </w:lvl>
    <w:lvl w:ilvl="1" w:tplc="2FFEB082">
      <w:start w:val="1"/>
      <w:numFmt w:val="decimal"/>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7E95694D"/>
    <w:multiLevelType w:val="hybridMultilevel"/>
    <w:tmpl w:val="C5304448"/>
    <w:lvl w:ilvl="0" w:tplc="FFFFFFFF">
      <w:start w:val="3"/>
      <w:numFmt w:val="decimal"/>
      <w:lvlText w:val="%1、"/>
      <w:lvlJc w:val="left"/>
      <w:pPr>
        <w:tabs>
          <w:tab w:val="num" w:pos="780"/>
        </w:tabs>
        <w:ind w:left="780" w:hanging="360"/>
      </w:pPr>
      <w:rPr>
        <w:rFonts w:hint="eastAsia"/>
      </w:rPr>
    </w:lvl>
    <w:lvl w:ilvl="1" w:tplc="FFFFFFFF">
      <w:start w:val="1"/>
      <w:numFmt w:val="decimal"/>
      <w:lvlText w:val="（%2）"/>
      <w:lvlJc w:val="left"/>
      <w:pPr>
        <w:tabs>
          <w:tab w:val="num" w:pos="1785"/>
        </w:tabs>
        <w:ind w:left="1785" w:hanging="945"/>
      </w:pPr>
      <w:rPr>
        <w:rFonts w:hint="eastAsia"/>
      </w:rPr>
    </w:lvl>
    <w:lvl w:ilvl="2" w:tplc="FFFFFFFF" w:tentative="1">
      <w:start w:val="1"/>
      <w:numFmt w:val="lowerRoman"/>
      <w:lvlText w:val="%3."/>
      <w:lvlJc w:val="righ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lowerLetter"/>
      <w:lvlText w:val="%5)"/>
      <w:lvlJc w:val="left"/>
      <w:pPr>
        <w:tabs>
          <w:tab w:val="num" w:pos="2520"/>
        </w:tabs>
        <w:ind w:left="2520" w:hanging="420"/>
      </w:pPr>
    </w:lvl>
    <w:lvl w:ilvl="5" w:tplc="FFFFFFFF" w:tentative="1">
      <w:start w:val="1"/>
      <w:numFmt w:val="lowerRoman"/>
      <w:lvlText w:val="%6."/>
      <w:lvlJc w:val="righ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lowerLetter"/>
      <w:lvlText w:val="%8)"/>
      <w:lvlJc w:val="left"/>
      <w:pPr>
        <w:tabs>
          <w:tab w:val="num" w:pos="3780"/>
        </w:tabs>
        <w:ind w:left="3780" w:hanging="420"/>
      </w:pPr>
    </w:lvl>
    <w:lvl w:ilvl="8" w:tplc="FFFFFFFF" w:tentative="1">
      <w:start w:val="1"/>
      <w:numFmt w:val="lowerRoman"/>
      <w:lvlText w:val="%9."/>
      <w:lvlJc w:val="right"/>
      <w:pPr>
        <w:tabs>
          <w:tab w:val="num" w:pos="4200"/>
        </w:tabs>
        <w:ind w:left="4200" w:hanging="420"/>
      </w:pPr>
    </w:lvl>
  </w:abstractNum>
  <w:abstractNum w:abstractNumId="44">
    <w:nsid w:val="7FFA7887"/>
    <w:multiLevelType w:val="hybridMultilevel"/>
    <w:tmpl w:val="2B20E25A"/>
    <w:lvl w:ilvl="0" w:tplc="5D54F254">
      <w:start w:val="1"/>
      <w:numFmt w:val="decimal"/>
      <w:lvlText w:val="%1、"/>
      <w:lvlJc w:val="left"/>
      <w:pPr>
        <w:tabs>
          <w:tab w:val="num" w:pos="720"/>
        </w:tabs>
        <w:ind w:left="720" w:hanging="720"/>
      </w:pPr>
      <w:rPr>
        <w:rFonts w:eastAsia="黑体"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31"/>
  </w:num>
  <w:num w:numId="3">
    <w:abstractNumId w:val="39"/>
  </w:num>
  <w:num w:numId="4">
    <w:abstractNumId w:val="20"/>
  </w:num>
  <w:num w:numId="5">
    <w:abstractNumId w:val="8"/>
  </w:num>
  <w:num w:numId="6">
    <w:abstractNumId w:val="42"/>
  </w:num>
  <w:num w:numId="7">
    <w:abstractNumId w:val="13"/>
  </w:num>
  <w:num w:numId="8">
    <w:abstractNumId w:val="34"/>
  </w:num>
  <w:num w:numId="9">
    <w:abstractNumId w:val="29"/>
  </w:num>
  <w:num w:numId="10">
    <w:abstractNumId w:val="40"/>
  </w:num>
  <w:num w:numId="11">
    <w:abstractNumId w:val="25"/>
  </w:num>
  <w:num w:numId="12">
    <w:abstractNumId w:val="27"/>
  </w:num>
  <w:num w:numId="13">
    <w:abstractNumId w:val="15"/>
  </w:num>
  <w:num w:numId="14">
    <w:abstractNumId w:val="22"/>
  </w:num>
  <w:num w:numId="15">
    <w:abstractNumId w:val="12"/>
  </w:num>
  <w:num w:numId="16">
    <w:abstractNumId w:val="1"/>
  </w:num>
  <w:num w:numId="17">
    <w:abstractNumId w:val="16"/>
  </w:num>
  <w:num w:numId="18">
    <w:abstractNumId w:val="6"/>
  </w:num>
  <w:num w:numId="19">
    <w:abstractNumId w:val="26"/>
  </w:num>
  <w:num w:numId="20">
    <w:abstractNumId w:val="24"/>
  </w:num>
  <w:num w:numId="21">
    <w:abstractNumId w:val="36"/>
  </w:num>
  <w:num w:numId="22">
    <w:abstractNumId w:val="43"/>
  </w:num>
  <w:num w:numId="23">
    <w:abstractNumId w:val="11"/>
  </w:num>
  <w:num w:numId="24">
    <w:abstractNumId w:val="37"/>
  </w:num>
  <w:num w:numId="25">
    <w:abstractNumId w:val="21"/>
  </w:num>
  <w:num w:numId="26">
    <w:abstractNumId w:val="32"/>
  </w:num>
  <w:num w:numId="27">
    <w:abstractNumId w:val="38"/>
  </w:num>
  <w:num w:numId="28">
    <w:abstractNumId w:val="19"/>
  </w:num>
  <w:num w:numId="29">
    <w:abstractNumId w:val="44"/>
  </w:num>
  <w:num w:numId="30">
    <w:abstractNumId w:val="9"/>
  </w:num>
  <w:num w:numId="31">
    <w:abstractNumId w:val="10"/>
  </w:num>
  <w:num w:numId="32">
    <w:abstractNumId w:val="28"/>
  </w:num>
  <w:num w:numId="33">
    <w:abstractNumId w:val="5"/>
  </w:num>
  <w:num w:numId="34">
    <w:abstractNumId w:val="23"/>
  </w:num>
  <w:num w:numId="35">
    <w:abstractNumId w:val="2"/>
  </w:num>
  <w:num w:numId="36">
    <w:abstractNumId w:val="7"/>
  </w:num>
  <w:num w:numId="37">
    <w:abstractNumId w:val="0"/>
  </w:num>
  <w:num w:numId="38">
    <w:abstractNumId w:val="35"/>
  </w:num>
  <w:num w:numId="39">
    <w:abstractNumId w:val="18"/>
  </w:num>
  <w:num w:numId="40">
    <w:abstractNumId w:val="4"/>
  </w:num>
  <w:num w:numId="41">
    <w:abstractNumId w:val="17"/>
  </w:num>
  <w:num w:numId="42">
    <w:abstractNumId w:val="41"/>
  </w:num>
  <w:num w:numId="43">
    <w:abstractNumId w:val="33"/>
  </w:num>
  <w:num w:numId="44">
    <w:abstractNumId w:val="30"/>
  </w:num>
  <w:num w:numId="4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stylePaneFormatFilter w:val="3F01"/>
  <w:defaultTabStop w:val="50"/>
  <w:drawingGridVerticalSpacing w:val="156"/>
  <w:displayHorizontalDrawingGridEvery w:val="0"/>
  <w:displayVerticalDrawingGridEvery w:val="2"/>
  <w:characterSpacingControl w:val="compressPunctuation"/>
  <w:hdrShapeDefaults>
    <o:shapedefaults v:ext="edit" spidmax="552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0CA3"/>
    <w:rsid w:val="0000020A"/>
    <w:rsid w:val="00003C76"/>
    <w:rsid w:val="00004532"/>
    <w:rsid w:val="00005097"/>
    <w:rsid w:val="0000640C"/>
    <w:rsid w:val="000066AF"/>
    <w:rsid w:val="0001160D"/>
    <w:rsid w:val="00012F61"/>
    <w:rsid w:val="00013112"/>
    <w:rsid w:val="000160CB"/>
    <w:rsid w:val="0001653C"/>
    <w:rsid w:val="00023884"/>
    <w:rsid w:val="000311EE"/>
    <w:rsid w:val="00033C42"/>
    <w:rsid w:val="000351F8"/>
    <w:rsid w:val="00035927"/>
    <w:rsid w:val="00035D15"/>
    <w:rsid w:val="00036015"/>
    <w:rsid w:val="00037F12"/>
    <w:rsid w:val="0004094A"/>
    <w:rsid w:val="00041E56"/>
    <w:rsid w:val="00043554"/>
    <w:rsid w:val="000444ED"/>
    <w:rsid w:val="000449DC"/>
    <w:rsid w:val="00050723"/>
    <w:rsid w:val="00050EA5"/>
    <w:rsid w:val="00051D60"/>
    <w:rsid w:val="00052411"/>
    <w:rsid w:val="00052F3B"/>
    <w:rsid w:val="0005368E"/>
    <w:rsid w:val="0005410D"/>
    <w:rsid w:val="000555E9"/>
    <w:rsid w:val="000568A9"/>
    <w:rsid w:val="0005777B"/>
    <w:rsid w:val="00061FBB"/>
    <w:rsid w:val="0006373A"/>
    <w:rsid w:val="000651B7"/>
    <w:rsid w:val="00065F83"/>
    <w:rsid w:val="00066725"/>
    <w:rsid w:val="00066EF2"/>
    <w:rsid w:val="000676DE"/>
    <w:rsid w:val="00067E52"/>
    <w:rsid w:val="0007147F"/>
    <w:rsid w:val="00071A20"/>
    <w:rsid w:val="00072DD0"/>
    <w:rsid w:val="00077D60"/>
    <w:rsid w:val="000853BD"/>
    <w:rsid w:val="0008686E"/>
    <w:rsid w:val="00087DBC"/>
    <w:rsid w:val="00090A86"/>
    <w:rsid w:val="000945E2"/>
    <w:rsid w:val="000951A0"/>
    <w:rsid w:val="00095E01"/>
    <w:rsid w:val="000969CE"/>
    <w:rsid w:val="000A2483"/>
    <w:rsid w:val="000A3240"/>
    <w:rsid w:val="000A5C90"/>
    <w:rsid w:val="000A6FE2"/>
    <w:rsid w:val="000A7603"/>
    <w:rsid w:val="000A7C13"/>
    <w:rsid w:val="000A7E99"/>
    <w:rsid w:val="000B02CC"/>
    <w:rsid w:val="000B069A"/>
    <w:rsid w:val="000B0881"/>
    <w:rsid w:val="000B0A12"/>
    <w:rsid w:val="000B0B11"/>
    <w:rsid w:val="000B155C"/>
    <w:rsid w:val="000B160F"/>
    <w:rsid w:val="000B313B"/>
    <w:rsid w:val="000B46FA"/>
    <w:rsid w:val="000B71F1"/>
    <w:rsid w:val="000C36DA"/>
    <w:rsid w:val="000C38F1"/>
    <w:rsid w:val="000C5D0C"/>
    <w:rsid w:val="000C6D32"/>
    <w:rsid w:val="000D114A"/>
    <w:rsid w:val="000D2175"/>
    <w:rsid w:val="000D21E1"/>
    <w:rsid w:val="000D32AF"/>
    <w:rsid w:val="000D434A"/>
    <w:rsid w:val="000D68A5"/>
    <w:rsid w:val="000E2138"/>
    <w:rsid w:val="000E3251"/>
    <w:rsid w:val="000E6FC9"/>
    <w:rsid w:val="000E7530"/>
    <w:rsid w:val="000F6C64"/>
    <w:rsid w:val="000F6CD7"/>
    <w:rsid w:val="000F7046"/>
    <w:rsid w:val="000F7BB4"/>
    <w:rsid w:val="001005A4"/>
    <w:rsid w:val="00102BA7"/>
    <w:rsid w:val="00103EF1"/>
    <w:rsid w:val="0011035F"/>
    <w:rsid w:val="001145C1"/>
    <w:rsid w:val="0011551D"/>
    <w:rsid w:val="0012030C"/>
    <w:rsid w:val="00130600"/>
    <w:rsid w:val="00130CBD"/>
    <w:rsid w:val="00133ECC"/>
    <w:rsid w:val="0013553C"/>
    <w:rsid w:val="00136291"/>
    <w:rsid w:val="001379A3"/>
    <w:rsid w:val="00142502"/>
    <w:rsid w:val="00142F90"/>
    <w:rsid w:val="0014303F"/>
    <w:rsid w:val="001437F3"/>
    <w:rsid w:val="001461B8"/>
    <w:rsid w:val="00147A66"/>
    <w:rsid w:val="00150310"/>
    <w:rsid w:val="00151500"/>
    <w:rsid w:val="00152FED"/>
    <w:rsid w:val="00154FC6"/>
    <w:rsid w:val="00155FC2"/>
    <w:rsid w:val="00156E17"/>
    <w:rsid w:val="00156E9D"/>
    <w:rsid w:val="00157764"/>
    <w:rsid w:val="00157AD2"/>
    <w:rsid w:val="00160143"/>
    <w:rsid w:val="001626FA"/>
    <w:rsid w:val="001665DE"/>
    <w:rsid w:val="00170F08"/>
    <w:rsid w:val="00171DEA"/>
    <w:rsid w:val="00173F21"/>
    <w:rsid w:val="00175035"/>
    <w:rsid w:val="001819D5"/>
    <w:rsid w:val="001838DE"/>
    <w:rsid w:val="001840D9"/>
    <w:rsid w:val="0018464E"/>
    <w:rsid w:val="00184AC0"/>
    <w:rsid w:val="001903F4"/>
    <w:rsid w:val="00191CA1"/>
    <w:rsid w:val="00194DA7"/>
    <w:rsid w:val="001A170E"/>
    <w:rsid w:val="001A17B8"/>
    <w:rsid w:val="001A48EC"/>
    <w:rsid w:val="001A63D8"/>
    <w:rsid w:val="001B047C"/>
    <w:rsid w:val="001B0C76"/>
    <w:rsid w:val="001B1AE2"/>
    <w:rsid w:val="001B33D6"/>
    <w:rsid w:val="001B3BC8"/>
    <w:rsid w:val="001B483D"/>
    <w:rsid w:val="001B5F08"/>
    <w:rsid w:val="001C30F3"/>
    <w:rsid w:val="001C51BE"/>
    <w:rsid w:val="001C6065"/>
    <w:rsid w:val="001C64E8"/>
    <w:rsid w:val="001C701B"/>
    <w:rsid w:val="001D0D5C"/>
    <w:rsid w:val="001D3451"/>
    <w:rsid w:val="001D3B97"/>
    <w:rsid w:val="001D3EB7"/>
    <w:rsid w:val="001D6A97"/>
    <w:rsid w:val="001E230A"/>
    <w:rsid w:val="001E2FBE"/>
    <w:rsid w:val="001E5F07"/>
    <w:rsid w:val="001E7F82"/>
    <w:rsid w:val="001F1A3D"/>
    <w:rsid w:val="001F1B08"/>
    <w:rsid w:val="001F265E"/>
    <w:rsid w:val="001F5BA5"/>
    <w:rsid w:val="001F6389"/>
    <w:rsid w:val="00200679"/>
    <w:rsid w:val="002009BF"/>
    <w:rsid w:val="00203712"/>
    <w:rsid w:val="00204E11"/>
    <w:rsid w:val="0020500A"/>
    <w:rsid w:val="00207DED"/>
    <w:rsid w:val="00210F66"/>
    <w:rsid w:val="00211CFC"/>
    <w:rsid w:val="00211D56"/>
    <w:rsid w:val="002120AC"/>
    <w:rsid w:val="00215EF1"/>
    <w:rsid w:val="002226D8"/>
    <w:rsid w:val="00222AD9"/>
    <w:rsid w:val="00224455"/>
    <w:rsid w:val="002301CE"/>
    <w:rsid w:val="00231356"/>
    <w:rsid w:val="0023144E"/>
    <w:rsid w:val="002329B1"/>
    <w:rsid w:val="00235323"/>
    <w:rsid w:val="00235887"/>
    <w:rsid w:val="00237A6D"/>
    <w:rsid w:val="0024020C"/>
    <w:rsid w:val="002403B0"/>
    <w:rsid w:val="00240E6A"/>
    <w:rsid w:val="0024144D"/>
    <w:rsid w:val="002432AA"/>
    <w:rsid w:val="002437AB"/>
    <w:rsid w:val="002453F9"/>
    <w:rsid w:val="00250D02"/>
    <w:rsid w:val="00251587"/>
    <w:rsid w:val="0025312D"/>
    <w:rsid w:val="0025333E"/>
    <w:rsid w:val="00253BBA"/>
    <w:rsid w:val="002561F7"/>
    <w:rsid w:val="0026126F"/>
    <w:rsid w:val="00261817"/>
    <w:rsid w:val="00262C18"/>
    <w:rsid w:val="00263E0A"/>
    <w:rsid w:val="00264706"/>
    <w:rsid w:val="00265A09"/>
    <w:rsid w:val="00265C9F"/>
    <w:rsid w:val="0026721E"/>
    <w:rsid w:val="0027009F"/>
    <w:rsid w:val="00271692"/>
    <w:rsid w:val="002731F9"/>
    <w:rsid w:val="00275106"/>
    <w:rsid w:val="002754A7"/>
    <w:rsid w:val="00281DB7"/>
    <w:rsid w:val="0028315E"/>
    <w:rsid w:val="00283186"/>
    <w:rsid w:val="002845FF"/>
    <w:rsid w:val="0028483A"/>
    <w:rsid w:val="00284C68"/>
    <w:rsid w:val="00285EE5"/>
    <w:rsid w:val="002879B3"/>
    <w:rsid w:val="0029160D"/>
    <w:rsid w:val="00292567"/>
    <w:rsid w:val="0029352F"/>
    <w:rsid w:val="00294CE5"/>
    <w:rsid w:val="00297AED"/>
    <w:rsid w:val="002A129C"/>
    <w:rsid w:val="002A46C4"/>
    <w:rsid w:val="002A502C"/>
    <w:rsid w:val="002A6006"/>
    <w:rsid w:val="002B0124"/>
    <w:rsid w:val="002B23CB"/>
    <w:rsid w:val="002B47B4"/>
    <w:rsid w:val="002B7FAA"/>
    <w:rsid w:val="002C1427"/>
    <w:rsid w:val="002C1A4B"/>
    <w:rsid w:val="002C6861"/>
    <w:rsid w:val="002C7201"/>
    <w:rsid w:val="002C7B83"/>
    <w:rsid w:val="002C7E8F"/>
    <w:rsid w:val="002D61B7"/>
    <w:rsid w:val="002D7CD2"/>
    <w:rsid w:val="002E134C"/>
    <w:rsid w:val="002E3791"/>
    <w:rsid w:val="002E38CA"/>
    <w:rsid w:val="002E78A7"/>
    <w:rsid w:val="002F0B81"/>
    <w:rsid w:val="002F0C74"/>
    <w:rsid w:val="002F0CEF"/>
    <w:rsid w:val="002F1D56"/>
    <w:rsid w:val="002F2D9A"/>
    <w:rsid w:val="002F5F05"/>
    <w:rsid w:val="002F60FE"/>
    <w:rsid w:val="002F63DF"/>
    <w:rsid w:val="002F6F42"/>
    <w:rsid w:val="00304331"/>
    <w:rsid w:val="00305691"/>
    <w:rsid w:val="00306449"/>
    <w:rsid w:val="003069C8"/>
    <w:rsid w:val="00307410"/>
    <w:rsid w:val="003123B3"/>
    <w:rsid w:val="00313CA7"/>
    <w:rsid w:val="00315129"/>
    <w:rsid w:val="00322245"/>
    <w:rsid w:val="00326D24"/>
    <w:rsid w:val="00326FED"/>
    <w:rsid w:val="00327E7A"/>
    <w:rsid w:val="00330596"/>
    <w:rsid w:val="00335749"/>
    <w:rsid w:val="00335BBC"/>
    <w:rsid w:val="00336567"/>
    <w:rsid w:val="0033767E"/>
    <w:rsid w:val="00347F94"/>
    <w:rsid w:val="003508DE"/>
    <w:rsid w:val="0035169B"/>
    <w:rsid w:val="00354E0E"/>
    <w:rsid w:val="00357182"/>
    <w:rsid w:val="00361E56"/>
    <w:rsid w:val="0036291A"/>
    <w:rsid w:val="00363B1C"/>
    <w:rsid w:val="00365FE1"/>
    <w:rsid w:val="0036706B"/>
    <w:rsid w:val="00370E7C"/>
    <w:rsid w:val="003716C2"/>
    <w:rsid w:val="00380421"/>
    <w:rsid w:val="0038139D"/>
    <w:rsid w:val="00381D91"/>
    <w:rsid w:val="003828DB"/>
    <w:rsid w:val="00383E14"/>
    <w:rsid w:val="003848F0"/>
    <w:rsid w:val="00385733"/>
    <w:rsid w:val="00385ECC"/>
    <w:rsid w:val="00386243"/>
    <w:rsid w:val="00387231"/>
    <w:rsid w:val="0038758C"/>
    <w:rsid w:val="00387B4D"/>
    <w:rsid w:val="0039153B"/>
    <w:rsid w:val="00393947"/>
    <w:rsid w:val="00393DC1"/>
    <w:rsid w:val="0039595B"/>
    <w:rsid w:val="00396DC9"/>
    <w:rsid w:val="00397252"/>
    <w:rsid w:val="003A52DE"/>
    <w:rsid w:val="003B1058"/>
    <w:rsid w:val="003B11E2"/>
    <w:rsid w:val="003B1413"/>
    <w:rsid w:val="003B1993"/>
    <w:rsid w:val="003B73E6"/>
    <w:rsid w:val="003C04BA"/>
    <w:rsid w:val="003C08F0"/>
    <w:rsid w:val="003C5D41"/>
    <w:rsid w:val="003C5E96"/>
    <w:rsid w:val="003C6620"/>
    <w:rsid w:val="003C66AB"/>
    <w:rsid w:val="003D156B"/>
    <w:rsid w:val="003D3915"/>
    <w:rsid w:val="003E0966"/>
    <w:rsid w:val="003E1383"/>
    <w:rsid w:val="003E1ECF"/>
    <w:rsid w:val="003E2F18"/>
    <w:rsid w:val="003E46FF"/>
    <w:rsid w:val="003E4851"/>
    <w:rsid w:val="003E74E1"/>
    <w:rsid w:val="003F120F"/>
    <w:rsid w:val="003F23A9"/>
    <w:rsid w:val="003F29FF"/>
    <w:rsid w:val="003F4317"/>
    <w:rsid w:val="003F630F"/>
    <w:rsid w:val="0040025A"/>
    <w:rsid w:val="00400AE4"/>
    <w:rsid w:val="0040335E"/>
    <w:rsid w:val="004039E9"/>
    <w:rsid w:val="00404F51"/>
    <w:rsid w:val="00405BED"/>
    <w:rsid w:val="00405C8C"/>
    <w:rsid w:val="00411F8B"/>
    <w:rsid w:val="004132A0"/>
    <w:rsid w:val="004141ED"/>
    <w:rsid w:val="0042236A"/>
    <w:rsid w:val="00426C04"/>
    <w:rsid w:val="00427539"/>
    <w:rsid w:val="0042792E"/>
    <w:rsid w:val="00427D1E"/>
    <w:rsid w:val="00432ACD"/>
    <w:rsid w:val="00433022"/>
    <w:rsid w:val="004340B8"/>
    <w:rsid w:val="00434F5A"/>
    <w:rsid w:val="00440669"/>
    <w:rsid w:val="00441477"/>
    <w:rsid w:val="004438B2"/>
    <w:rsid w:val="00445D4D"/>
    <w:rsid w:val="0045146A"/>
    <w:rsid w:val="00453EF4"/>
    <w:rsid w:val="00456D4C"/>
    <w:rsid w:val="00457E7E"/>
    <w:rsid w:val="004617AF"/>
    <w:rsid w:val="0046195F"/>
    <w:rsid w:val="00462596"/>
    <w:rsid w:val="00462C72"/>
    <w:rsid w:val="00464139"/>
    <w:rsid w:val="00467537"/>
    <w:rsid w:val="00471059"/>
    <w:rsid w:val="00471A62"/>
    <w:rsid w:val="00473349"/>
    <w:rsid w:val="00473920"/>
    <w:rsid w:val="00474D90"/>
    <w:rsid w:val="0047525E"/>
    <w:rsid w:val="00475F82"/>
    <w:rsid w:val="00476035"/>
    <w:rsid w:val="004763D9"/>
    <w:rsid w:val="00480444"/>
    <w:rsid w:val="00481D3C"/>
    <w:rsid w:val="00483AC3"/>
    <w:rsid w:val="00484F6C"/>
    <w:rsid w:val="004859FD"/>
    <w:rsid w:val="00486C67"/>
    <w:rsid w:val="00487370"/>
    <w:rsid w:val="004900DE"/>
    <w:rsid w:val="004907DA"/>
    <w:rsid w:val="00494FD7"/>
    <w:rsid w:val="0049702E"/>
    <w:rsid w:val="00497E89"/>
    <w:rsid w:val="004A0518"/>
    <w:rsid w:val="004A1F0F"/>
    <w:rsid w:val="004A2E93"/>
    <w:rsid w:val="004A7E9C"/>
    <w:rsid w:val="004B31E7"/>
    <w:rsid w:val="004B3338"/>
    <w:rsid w:val="004B7542"/>
    <w:rsid w:val="004C2B5B"/>
    <w:rsid w:val="004C3579"/>
    <w:rsid w:val="004C55B9"/>
    <w:rsid w:val="004D3D5E"/>
    <w:rsid w:val="004D765E"/>
    <w:rsid w:val="004E158A"/>
    <w:rsid w:val="004E1D3B"/>
    <w:rsid w:val="004E4667"/>
    <w:rsid w:val="004E6DAD"/>
    <w:rsid w:val="004E71B8"/>
    <w:rsid w:val="004E7E2B"/>
    <w:rsid w:val="004F04CC"/>
    <w:rsid w:val="004F094F"/>
    <w:rsid w:val="004F35C8"/>
    <w:rsid w:val="004F3F28"/>
    <w:rsid w:val="004F4921"/>
    <w:rsid w:val="004F5D57"/>
    <w:rsid w:val="004F6D10"/>
    <w:rsid w:val="00501B11"/>
    <w:rsid w:val="00502ADB"/>
    <w:rsid w:val="0050325F"/>
    <w:rsid w:val="00504AF3"/>
    <w:rsid w:val="0051322C"/>
    <w:rsid w:val="0051325C"/>
    <w:rsid w:val="005136CC"/>
    <w:rsid w:val="00514168"/>
    <w:rsid w:val="00514322"/>
    <w:rsid w:val="00520C05"/>
    <w:rsid w:val="00521A90"/>
    <w:rsid w:val="0052205B"/>
    <w:rsid w:val="005235E2"/>
    <w:rsid w:val="005237EF"/>
    <w:rsid w:val="00523DDC"/>
    <w:rsid w:val="00524D52"/>
    <w:rsid w:val="00525681"/>
    <w:rsid w:val="00527A42"/>
    <w:rsid w:val="00527C27"/>
    <w:rsid w:val="005300C0"/>
    <w:rsid w:val="00530B63"/>
    <w:rsid w:val="00531A0D"/>
    <w:rsid w:val="0053341F"/>
    <w:rsid w:val="00534E27"/>
    <w:rsid w:val="00535B79"/>
    <w:rsid w:val="00536075"/>
    <w:rsid w:val="0053627B"/>
    <w:rsid w:val="00537174"/>
    <w:rsid w:val="00537F6D"/>
    <w:rsid w:val="00541274"/>
    <w:rsid w:val="005418C3"/>
    <w:rsid w:val="0054210F"/>
    <w:rsid w:val="00542CB7"/>
    <w:rsid w:val="00543BC5"/>
    <w:rsid w:val="00543E4D"/>
    <w:rsid w:val="005450FF"/>
    <w:rsid w:val="005467C2"/>
    <w:rsid w:val="005510EA"/>
    <w:rsid w:val="0055128D"/>
    <w:rsid w:val="005520D2"/>
    <w:rsid w:val="00552866"/>
    <w:rsid w:val="00552C5E"/>
    <w:rsid w:val="00553175"/>
    <w:rsid w:val="00554DEC"/>
    <w:rsid w:val="00560BE4"/>
    <w:rsid w:val="00561C10"/>
    <w:rsid w:val="00563FDD"/>
    <w:rsid w:val="00564DEA"/>
    <w:rsid w:val="005651DC"/>
    <w:rsid w:val="00566F08"/>
    <w:rsid w:val="00571343"/>
    <w:rsid w:val="005754E1"/>
    <w:rsid w:val="00575BC5"/>
    <w:rsid w:val="005807EC"/>
    <w:rsid w:val="0058339B"/>
    <w:rsid w:val="005839E8"/>
    <w:rsid w:val="00583A04"/>
    <w:rsid w:val="00585612"/>
    <w:rsid w:val="0058576F"/>
    <w:rsid w:val="005859AF"/>
    <w:rsid w:val="00590DCC"/>
    <w:rsid w:val="00592AD8"/>
    <w:rsid w:val="005A0140"/>
    <w:rsid w:val="005A1C36"/>
    <w:rsid w:val="005A3ADC"/>
    <w:rsid w:val="005A413D"/>
    <w:rsid w:val="005A4FF7"/>
    <w:rsid w:val="005B018F"/>
    <w:rsid w:val="005B0B2B"/>
    <w:rsid w:val="005B2B78"/>
    <w:rsid w:val="005B595C"/>
    <w:rsid w:val="005C1BCE"/>
    <w:rsid w:val="005C1C5B"/>
    <w:rsid w:val="005C4E66"/>
    <w:rsid w:val="005C599D"/>
    <w:rsid w:val="005D26DF"/>
    <w:rsid w:val="005D3C07"/>
    <w:rsid w:val="005D6B81"/>
    <w:rsid w:val="005D6BAD"/>
    <w:rsid w:val="005E063D"/>
    <w:rsid w:val="005E2BC4"/>
    <w:rsid w:val="005E3751"/>
    <w:rsid w:val="005E5F27"/>
    <w:rsid w:val="005E6D8A"/>
    <w:rsid w:val="005F2ECF"/>
    <w:rsid w:val="005F3E3F"/>
    <w:rsid w:val="005F42EB"/>
    <w:rsid w:val="005F6887"/>
    <w:rsid w:val="005F73F0"/>
    <w:rsid w:val="00600093"/>
    <w:rsid w:val="006008FD"/>
    <w:rsid w:val="00601E35"/>
    <w:rsid w:val="0060444A"/>
    <w:rsid w:val="00611582"/>
    <w:rsid w:val="006136BD"/>
    <w:rsid w:val="00613FDF"/>
    <w:rsid w:val="00615263"/>
    <w:rsid w:val="006168A2"/>
    <w:rsid w:val="00617D6A"/>
    <w:rsid w:val="006224E6"/>
    <w:rsid w:val="006235E3"/>
    <w:rsid w:val="00623DDC"/>
    <w:rsid w:val="00626B28"/>
    <w:rsid w:val="00631277"/>
    <w:rsid w:val="00632F37"/>
    <w:rsid w:val="00635618"/>
    <w:rsid w:val="00640DD0"/>
    <w:rsid w:val="006426B6"/>
    <w:rsid w:val="00643A1C"/>
    <w:rsid w:val="00644AA3"/>
    <w:rsid w:val="00645E59"/>
    <w:rsid w:val="00647CE6"/>
    <w:rsid w:val="00651A18"/>
    <w:rsid w:val="006535BF"/>
    <w:rsid w:val="0065598D"/>
    <w:rsid w:val="00655B23"/>
    <w:rsid w:val="00655D2E"/>
    <w:rsid w:val="00656307"/>
    <w:rsid w:val="00656AAA"/>
    <w:rsid w:val="0065732D"/>
    <w:rsid w:val="00657F1A"/>
    <w:rsid w:val="00660E6F"/>
    <w:rsid w:val="0066180D"/>
    <w:rsid w:val="00663FB8"/>
    <w:rsid w:val="00666048"/>
    <w:rsid w:val="00671AD4"/>
    <w:rsid w:val="00676F94"/>
    <w:rsid w:val="006822F8"/>
    <w:rsid w:val="0068312E"/>
    <w:rsid w:val="00684B58"/>
    <w:rsid w:val="0069049C"/>
    <w:rsid w:val="006945F9"/>
    <w:rsid w:val="00696671"/>
    <w:rsid w:val="00696DBC"/>
    <w:rsid w:val="006A2B8C"/>
    <w:rsid w:val="006A34C1"/>
    <w:rsid w:val="006A64E8"/>
    <w:rsid w:val="006A681C"/>
    <w:rsid w:val="006B09D5"/>
    <w:rsid w:val="006B3D86"/>
    <w:rsid w:val="006B3FE1"/>
    <w:rsid w:val="006B5812"/>
    <w:rsid w:val="006B7F13"/>
    <w:rsid w:val="006C1FB7"/>
    <w:rsid w:val="006C233A"/>
    <w:rsid w:val="006C27DE"/>
    <w:rsid w:val="006C344B"/>
    <w:rsid w:val="006C509D"/>
    <w:rsid w:val="006C790B"/>
    <w:rsid w:val="006D0AB7"/>
    <w:rsid w:val="006D3294"/>
    <w:rsid w:val="006D43F2"/>
    <w:rsid w:val="006D5004"/>
    <w:rsid w:val="006D552E"/>
    <w:rsid w:val="006D5EA9"/>
    <w:rsid w:val="006D7F94"/>
    <w:rsid w:val="006E0BA1"/>
    <w:rsid w:val="006E38D6"/>
    <w:rsid w:val="006E4B51"/>
    <w:rsid w:val="006E6437"/>
    <w:rsid w:val="006E73FC"/>
    <w:rsid w:val="006F0339"/>
    <w:rsid w:val="006F174D"/>
    <w:rsid w:val="006F274F"/>
    <w:rsid w:val="006F3C12"/>
    <w:rsid w:val="006F62F0"/>
    <w:rsid w:val="006F691F"/>
    <w:rsid w:val="006F770C"/>
    <w:rsid w:val="006F7A47"/>
    <w:rsid w:val="007023AC"/>
    <w:rsid w:val="00702C65"/>
    <w:rsid w:val="007039C9"/>
    <w:rsid w:val="00705531"/>
    <w:rsid w:val="00706D2A"/>
    <w:rsid w:val="0070741F"/>
    <w:rsid w:val="00710418"/>
    <w:rsid w:val="00710ACC"/>
    <w:rsid w:val="00711477"/>
    <w:rsid w:val="00711DA8"/>
    <w:rsid w:val="00712165"/>
    <w:rsid w:val="00713534"/>
    <w:rsid w:val="00715C54"/>
    <w:rsid w:val="0072151C"/>
    <w:rsid w:val="00722CDB"/>
    <w:rsid w:val="007251C6"/>
    <w:rsid w:val="007259C9"/>
    <w:rsid w:val="00730370"/>
    <w:rsid w:val="00733E66"/>
    <w:rsid w:val="00734490"/>
    <w:rsid w:val="007346E2"/>
    <w:rsid w:val="00734D98"/>
    <w:rsid w:val="00735C64"/>
    <w:rsid w:val="00735D20"/>
    <w:rsid w:val="0073764F"/>
    <w:rsid w:val="00737949"/>
    <w:rsid w:val="00740EC6"/>
    <w:rsid w:val="007435CE"/>
    <w:rsid w:val="00746534"/>
    <w:rsid w:val="00746978"/>
    <w:rsid w:val="00750D39"/>
    <w:rsid w:val="007525AC"/>
    <w:rsid w:val="00754861"/>
    <w:rsid w:val="00754DD5"/>
    <w:rsid w:val="00757AFE"/>
    <w:rsid w:val="007603D6"/>
    <w:rsid w:val="00760B8C"/>
    <w:rsid w:val="00760D89"/>
    <w:rsid w:val="00762210"/>
    <w:rsid w:val="007628DE"/>
    <w:rsid w:val="007650EE"/>
    <w:rsid w:val="0076639E"/>
    <w:rsid w:val="007677EA"/>
    <w:rsid w:val="0077010D"/>
    <w:rsid w:val="0077060E"/>
    <w:rsid w:val="007710F9"/>
    <w:rsid w:val="00772AA6"/>
    <w:rsid w:val="0078266E"/>
    <w:rsid w:val="007833E6"/>
    <w:rsid w:val="007850BE"/>
    <w:rsid w:val="00785FDE"/>
    <w:rsid w:val="00792514"/>
    <w:rsid w:val="00793D81"/>
    <w:rsid w:val="007940F9"/>
    <w:rsid w:val="007A180A"/>
    <w:rsid w:val="007A1A3C"/>
    <w:rsid w:val="007A5BD4"/>
    <w:rsid w:val="007A5F79"/>
    <w:rsid w:val="007A6F84"/>
    <w:rsid w:val="007A6FFB"/>
    <w:rsid w:val="007A7117"/>
    <w:rsid w:val="007B38D1"/>
    <w:rsid w:val="007B4E3D"/>
    <w:rsid w:val="007B7FB1"/>
    <w:rsid w:val="007C04CE"/>
    <w:rsid w:val="007C4970"/>
    <w:rsid w:val="007C62B5"/>
    <w:rsid w:val="007C6FB9"/>
    <w:rsid w:val="007C713A"/>
    <w:rsid w:val="007D0B0A"/>
    <w:rsid w:val="007D0FE1"/>
    <w:rsid w:val="007D1C00"/>
    <w:rsid w:val="007D2DBA"/>
    <w:rsid w:val="007D5D44"/>
    <w:rsid w:val="007D5DAB"/>
    <w:rsid w:val="007E0576"/>
    <w:rsid w:val="007E1366"/>
    <w:rsid w:val="007E3E5D"/>
    <w:rsid w:val="007E45BA"/>
    <w:rsid w:val="007E510A"/>
    <w:rsid w:val="007E57E6"/>
    <w:rsid w:val="007E6E1E"/>
    <w:rsid w:val="007E7BB3"/>
    <w:rsid w:val="007F1695"/>
    <w:rsid w:val="007F2113"/>
    <w:rsid w:val="007F46D9"/>
    <w:rsid w:val="007F4E53"/>
    <w:rsid w:val="007F54EB"/>
    <w:rsid w:val="007F6E4F"/>
    <w:rsid w:val="00800031"/>
    <w:rsid w:val="008013A9"/>
    <w:rsid w:val="008013CA"/>
    <w:rsid w:val="008037DA"/>
    <w:rsid w:val="008064EB"/>
    <w:rsid w:val="0081003F"/>
    <w:rsid w:val="00810AAA"/>
    <w:rsid w:val="00810B93"/>
    <w:rsid w:val="00812B99"/>
    <w:rsid w:val="00815076"/>
    <w:rsid w:val="008156ED"/>
    <w:rsid w:val="00815B41"/>
    <w:rsid w:val="008229A0"/>
    <w:rsid w:val="00823074"/>
    <w:rsid w:val="00825CD3"/>
    <w:rsid w:val="00825E72"/>
    <w:rsid w:val="0082616E"/>
    <w:rsid w:val="008312D2"/>
    <w:rsid w:val="008326AA"/>
    <w:rsid w:val="00833C12"/>
    <w:rsid w:val="00834E54"/>
    <w:rsid w:val="008411E6"/>
    <w:rsid w:val="00841952"/>
    <w:rsid w:val="00843F6B"/>
    <w:rsid w:val="00850261"/>
    <w:rsid w:val="00853277"/>
    <w:rsid w:val="00853C28"/>
    <w:rsid w:val="008603D2"/>
    <w:rsid w:val="008609D5"/>
    <w:rsid w:val="00860C0E"/>
    <w:rsid w:val="00864A4B"/>
    <w:rsid w:val="00864D1A"/>
    <w:rsid w:val="008702D7"/>
    <w:rsid w:val="0087085B"/>
    <w:rsid w:val="00872B1C"/>
    <w:rsid w:val="008743A8"/>
    <w:rsid w:val="008744AA"/>
    <w:rsid w:val="00874C45"/>
    <w:rsid w:val="008818E1"/>
    <w:rsid w:val="00883AC5"/>
    <w:rsid w:val="00894C46"/>
    <w:rsid w:val="00894F6D"/>
    <w:rsid w:val="00895F26"/>
    <w:rsid w:val="00897637"/>
    <w:rsid w:val="00897766"/>
    <w:rsid w:val="008A07D2"/>
    <w:rsid w:val="008A1411"/>
    <w:rsid w:val="008A47E2"/>
    <w:rsid w:val="008B164D"/>
    <w:rsid w:val="008B225E"/>
    <w:rsid w:val="008B383C"/>
    <w:rsid w:val="008B3EE5"/>
    <w:rsid w:val="008C14EC"/>
    <w:rsid w:val="008C3ED1"/>
    <w:rsid w:val="008C54D2"/>
    <w:rsid w:val="008C7A26"/>
    <w:rsid w:val="008D2619"/>
    <w:rsid w:val="008D4181"/>
    <w:rsid w:val="008D78C2"/>
    <w:rsid w:val="008E28EF"/>
    <w:rsid w:val="008E2BFB"/>
    <w:rsid w:val="008E730D"/>
    <w:rsid w:val="008F0418"/>
    <w:rsid w:val="008F0E24"/>
    <w:rsid w:val="008F0FBD"/>
    <w:rsid w:val="008F1A3C"/>
    <w:rsid w:val="008F3FA0"/>
    <w:rsid w:val="008F65AA"/>
    <w:rsid w:val="008F7682"/>
    <w:rsid w:val="009007C5"/>
    <w:rsid w:val="00903040"/>
    <w:rsid w:val="009032B2"/>
    <w:rsid w:val="00904702"/>
    <w:rsid w:val="00905A75"/>
    <w:rsid w:val="009060D0"/>
    <w:rsid w:val="009062A4"/>
    <w:rsid w:val="00911369"/>
    <w:rsid w:val="00911EF5"/>
    <w:rsid w:val="009125F7"/>
    <w:rsid w:val="00912F14"/>
    <w:rsid w:val="00912F6B"/>
    <w:rsid w:val="009141D9"/>
    <w:rsid w:val="00915159"/>
    <w:rsid w:val="00915626"/>
    <w:rsid w:val="00916CCE"/>
    <w:rsid w:val="009177DC"/>
    <w:rsid w:val="009231AF"/>
    <w:rsid w:val="00925860"/>
    <w:rsid w:val="00931B0F"/>
    <w:rsid w:val="0093395D"/>
    <w:rsid w:val="00934DAB"/>
    <w:rsid w:val="00936922"/>
    <w:rsid w:val="009370DD"/>
    <w:rsid w:val="00937A55"/>
    <w:rsid w:val="0094106A"/>
    <w:rsid w:val="00942285"/>
    <w:rsid w:val="00944E3B"/>
    <w:rsid w:val="00947010"/>
    <w:rsid w:val="009474E1"/>
    <w:rsid w:val="00947D5A"/>
    <w:rsid w:val="00950094"/>
    <w:rsid w:val="00952E48"/>
    <w:rsid w:val="0095357B"/>
    <w:rsid w:val="0095377C"/>
    <w:rsid w:val="0095589F"/>
    <w:rsid w:val="009561D3"/>
    <w:rsid w:val="00956888"/>
    <w:rsid w:val="00957F8B"/>
    <w:rsid w:val="00960CA3"/>
    <w:rsid w:val="009641A2"/>
    <w:rsid w:val="00964DC0"/>
    <w:rsid w:val="009658BF"/>
    <w:rsid w:val="00965BDB"/>
    <w:rsid w:val="00970DD3"/>
    <w:rsid w:val="009726F2"/>
    <w:rsid w:val="00973A09"/>
    <w:rsid w:val="00973F75"/>
    <w:rsid w:val="00982BFA"/>
    <w:rsid w:val="009840B6"/>
    <w:rsid w:val="009842DF"/>
    <w:rsid w:val="00985222"/>
    <w:rsid w:val="009858B8"/>
    <w:rsid w:val="00987287"/>
    <w:rsid w:val="0099535A"/>
    <w:rsid w:val="009A12A8"/>
    <w:rsid w:val="009A17C6"/>
    <w:rsid w:val="009A51EC"/>
    <w:rsid w:val="009A5795"/>
    <w:rsid w:val="009A5942"/>
    <w:rsid w:val="009B22D7"/>
    <w:rsid w:val="009B4C7E"/>
    <w:rsid w:val="009B4E26"/>
    <w:rsid w:val="009C11EE"/>
    <w:rsid w:val="009C1E4B"/>
    <w:rsid w:val="009C2035"/>
    <w:rsid w:val="009C34C2"/>
    <w:rsid w:val="009C66C7"/>
    <w:rsid w:val="009C70AC"/>
    <w:rsid w:val="009C791F"/>
    <w:rsid w:val="009D2814"/>
    <w:rsid w:val="009D51CE"/>
    <w:rsid w:val="009D6EA9"/>
    <w:rsid w:val="009E034A"/>
    <w:rsid w:val="009E15D1"/>
    <w:rsid w:val="009E3C84"/>
    <w:rsid w:val="009E3E16"/>
    <w:rsid w:val="009E4B20"/>
    <w:rsid w:val="009E5932"/>
    <w:rsid w:val="009E5F55"/>
    <w:rsid w:val="009E6900"/>
    <w:rsid w:val="009E6960"/>
    <w:rsid w:val="009E6C73"/>
    <w:rsid w:val="009E6FC0"/>
    <w:rsid w:val="009F1DE7"/>
    <w:rsid w:val="009F37AE"/>
    <w:rsid w:val="009F39FD"/>
    <w:rsid w:val="009F6BD5"/>
    <w:rsid w:val="009F7F00"/>
    <w:rsid w:val="00A0002D"/>
    <w:rsid w:val="00A01AE4"/>
    <w:rsid w:val="00A026BE"/>
    <w:rsid w:val="00A03F18"/>
    <w:rsid w:val="00A10C69"/>
    <w:rsid w:val="00A10E91"/>
    <w:rsid w:val="00A11E3C"/>
    <w:rsid w:val="00A12992"/>
    <w:rsid w:val="00A136A2"/>
    <w:rsid w:val="00A15EF5"/>
    <w:rsid w:val="00A2018D"/>
    <w:rsid w:val="00A217F3"/>
    <w:rsid w:val="00A26EC6"/>
    <w:rsid w:val="00A312E7"/>
    <w:rsid w:val="00A31E4F"/>
    <w:rsid w:val="00A3271F"/>
    <w:rsid w:val="00A35DCA"/>
    <w:rsid w:val="00A369D5"/>
    <w:rsid w:val="00A36A1D"/>
    <w:rsid w:val="00A40696"/>
    <w:rsid w:val="00A40F82"/>
    <w:rsid w:val="00A410D4"/>
    <w:rsid w:val="00A44F94"/>
    <w:rsid w:val="00A45AF2"/>
    <w:rsid w:val="00A47C80"/>
    <w:rsid w:val="00A50A8C"/>
    <w:rsid w:val="00A50ED0"/>
    <w:rsid w:val="00A5183A"/>
    <w:rsid w:val="00A531DF"/>
    <w:rsid w:val="00A609A8"/>
    <w:rsid w:val="00A61102"/>
    <w:rsid w:val="00A6589E"/>
    <w:rsid w:val="00A6646C"/>
    <w:rsid w:val="00A675CC"/>
    <w:rsid w:val="00A70A15"/>
    <w:rsid w:val="00A715A7"/>
    <w:rsid w:val="00A71EF7"/>
    <w:rsid w:val="00A728C7"/>
    <w:rsid w:val="00A74176"/>
    <w:rsid w:val="00A76B74"/>
    <w:rsid w:val="00A84008"/>
    <w:rsid w:val="00A90A07"/>
    <w:rsid w:val="00A9179B"/>
    <w:rsid w:val="00A91CCE"/>
    <w:rsid w:val="00A91E85"/>
    <w:rsid w:val="00A93905"/>
    <w:rsid w:val="00A93B44"/>
    <w:rsid w:val="00A93C41"/>
    <w:rsid w:val="00A94BE1"/>
    <w:rsid w:val="00A96B56"/>
    <w:rsid w:val="00AA0FAB"/>
    <w:rsid w:val="00AA5049"/>
    <w:rsid w:val="00AA5ADD"/>
    <w:rsid w:val="00AB44D8"/>
    <w:rsid w:val="00AB4545"/>
    <w:rsid w:val="00AC0EAE"/>
    <w:rsid w:val="00AC3513"/>
    <w:rsid w:val="00AC3B89"/>
    <w:rsid w:val="00AD0EF7"/>
    <w:rsid w:val="00AD2747"/>
    <w:rsid w:val="00AD3EF9"/>
    <w:rsid w:val="00AD62B7"/>
    <w:rsid w:val="00AD663A"/>
    <w:rsid w:val="00AD6B0D"/>
    <w:rsid w:val="00AE1ADB"/>
    <w:rsid w:val="00AE376C"/>
    <w:rsid w:val="00AE41CB"/>
    <w:rsid w:val="00AE536D"/>
    <w:rsid w:val="00AE597C"/>
    <w:rsid w:val="00AE6ABA"/>
    <w:rsid w:val="00AE7602"/>
    <w:rsid w:val="00AE7A47"/>
    <w:rsid w:val="00AE7F9B"/>
    <w:rsid w:val="00AF11BA"/>
    <w:rsid w:val="00AF44BC"/>
    <w:rsid w:val="00AF6F13"/>
    <w:rsid w:val="00B0062C"/>
    <w:rsid w:val="00B02A3C"/>
    <w:rsid w:val="00B035FA"/>
    <w:rsid w:val="00B04FE4"/>
    <w:rsid w:val="00B065F2"/>
    <w:rsid w:val="00B15287"/>
    <w:rsid w:val="00B21B8A"/>
    <w:rsid w:val="00B2686D"/>
    <w:rsid w:val="00B278EC"/>
    <w:rsid w:val="00B27E88"/>
    <w:rsid w:val="00B34110"/>
    <w:rsid w:val="00B345B9"/>
    <w:rsid w:val="00B34DB0"/>
    <w:rsid w:val="00B35B38"/>
    <w:rsid w:val="00B372CE"/>
    <w:rsid w:val="00B37D8D"/>
    <w:rsid w:val="00B418FB"/>
    <w:rsid w:val="00B42FB7"/>
    <w:rsid w:val="00B4446E"/>
    <w:rsid w:val="00B51B2B"/>
    <w:rsid w:val="00B520D2"/>
    <w:rsid w:val="00B555F4"/>
    <w:rsid w:val="00B56404"/>
    <w:rsid w:val="00B60E4B"/>
    <w:rsid w:val="00B62F39"/>
    <w:rsid w:val="00B6383E"/>
    <w:rsid w:val="00B64252"/>
    <w:rsid w:val="00B6559A"/>
    <w:rsid w:val="00B65B7E"/>
    <w:rsid w:val="00B665C2"/>
    <w:rsid w:val="00B6679D"/>
    <w:rsid w:val="00B66EBA"/>
    <w:rsid w:val="00B6789E"/>
    <w:rsid w:val="00B67B99"/>
    <w:rsid w:val="00B708FE"/>
    <w:rsid w:val="00B74279"/>
    <w:rsid w:val="00B75AD0"/>
    <w:rsid w:val="00B77054"/>
    <w:rsid w:val="00B83C7F"/>
    <w:rsid w:val="00B846E4"/>
    <w:rsid w:val="00B85A1C"/>
    <w:rsid w:val="00B8692C"/>
    <w:rsid w:val="00B90DC9"/>
    <w:rsid w:val="00B921D8"/>
    <w:rsid w:val="00B92BFE"/>
    <w:rsid w:val="00B936BE"/>
    <w:rsid w:val="00B95236"/>
    <w:rsid w:val="00B95AAD"/>
    <w:rsid w:val="00B961CE"/>
    <w:rsid w:val="00BA1ACC"/>
    <w:rsid w:val="00BA3A1F"/>
    <w:rsid w:val="00BA4A25"/>
    <w:rsid w:val="00BB0BA4"/>
    <w:rsid w:val="00BB0EE5"/>
    <w:rsid w:val="00BB3EC4"/>
    <w:rsid w:val="00BB515A"/>
    <w:rsid w:val="00BC4B64"/>
    <w:rsid w:val="00BC5130"/>
    <w:rsid w:val="00BC6AF1"/>
    <w:rsid w:val="00BC711B"/>
    <w:rsid w:val="00BC792A"/>
    <w:rsid w:val="00BD380B"/>
    <w:rsid w:val="00BD3CD4"/>
    <w:rsid w:val="00BD3E46"/>
    <w:rsid w:val="00BD5134"/>
    <w:rsid w:val="00BE0848"/>
    <w:rsid w:val="00BE1096"/>
    <w:rsid w:val="00BE1B02"/>
    <w:rsid w:val="00BE353C"/>
    <w:rsid w:val="00BE4991"/>
    <w:rsid w:val="00BE4A82"/>
    <w:rsid w:val="00BE52EC"/>
    <w:rsid w:val="00BE5560"/>
    <w:rsid w:val="00BE73A1"/>
    <w:rsid w:val="00BE7793"/>
    <w:rsid w:val="00BF2374"/>
    <w:rsid w:val="00BF25DC"/>
    <w:rsid w:val="00BF26A7"/>
    <w:rsid w:val="00C05278"/>
    <w:rsid w:val="00C05A1D"/>
    <w:rsid w:val="00C065E5"/>
    <w:rsid w:val="00C11258"/>
    <w:rsid w:val="00C120A1"/>
    <w:rsid w:val="00C12992"/>
    <w:rsid w:val="00C12AA9"/>
    <w:rsid w:val="00C130C5"/>
    <w:rsid w:val="00C15028"/>
    <w:rsid w:val="00C15C15"/>
    <w:rsid w:val="00C237EF"/>
    <w:rsid w:val="00C23A31"/>
    <w:rsid w:val="00C24147"/>
    <w:rsid w:val="00C25B28"/>
    <w:rsid w:val="00C303C5"/>
    <w:rsid w:val="00C318C4"/>
    <w:rsid w:val="00C33B5E"/>
    <w:rsid w:val="00C35FC1"/>
    <w:rsid w:val="00C37C27"/>
    <w:rsid w:val="00C37C61"/>
    <w:rsid w:val="00C40028"/>
    <w:rsid w:val="00C445A8"/>
    <w:rsid w:val="00C47921"/>
    <w:rsid w:val="00C51EDB"/>
    <w:rsid w:val="00C53558"/>
    <w:rsid w:val="00C5410D"/>
    <w:rsid w:val="00C55769"/>
    <w:rsid w:val="00C567B7"/>
    <w:rsid w:val="00C62041"/>
    <w:rsid w:val="00C621E7"/>
    <w:rsid w:val="00C62316"/>
    <w:rsid w:val="00C658D7"/>
    <w:rsid w:val="00C661B7"/>
    <w:rsid w:val="00C71A32"/>
    <w:rsid w:val="00C72D54"/>
    <w:rsid w:val="00C748F0"/>
    <w:rsid w:val="00C75FE1"/>
    <w:rsid w:val="00C76989"/>
    <w:rsid w:val="00C76E2C"/>
    <w:rsid w:val="00C77A00"/>
    <w:rsid w:val="00C77CE0"/>
    <w:rsid w:val="00C815FB"/>
    <w:rsid w:val="00C92020"/>
    <w:rsid w:val="00C92B1A"/>
    <w:rsid w:val="00C92CF9"/>
    <w:rsid w:val="00C937C3"/>
    <w:rsid w:val="00C97E35"/>
    <w:rsid w:val="00CA0017"/>
    <w:rsid w:val="00CA3A53"/>
    <w:rsid w:val="00CA4D31"/>
    <w:rsid w:val="00CA6463"/>
    <w:rsid w:val="00CA6CA7"/>
    <w:rsid w:val="00CA72BF"/>
    <w:rsid w:val="00CA7585"/>
    <w:rsid w:val="00CB0D03"/>
    <w:rsid w:val="00CB22F8"/>
    <w:rsid w:val="00CC0D5B"/>
    <w:rsid w:val="00CC14E2"/>
    <w:rsid w:val="00CC19FE"/>
    <w:rsid w:val="00CC345D"/>
    <w:rsid w:val="00CC3B55"/>
    <w:rsid w:val="00CC788F"/>
    <w:rsid w:val="00CD1192"/>
    <w:rsid w:val="00CD5DA4"/>
    <w:rsid w:val="00CD7C4C"/>
    <w:rsid w:val="00CE0534"/>
    <w:rsid w:val="00CE0779"/>
    <w:rsid w:val="00CE2599"/>
    <w:rsid w:val="00CE299A"/>
    <w:rsid w:val="00CE2C9B"/>
    <w:rsid w:val="00CE7CCC"/>
    <w:rsid w:val="00CF050B"/>
    <w:rsid w:val="00CF43F8"/>
    <w:rsid w:val="00CF48B7"/>
    <w:rsid w:val="00CF4A17"/>
    <w:rsid w:val="00CF52F9"/>
    <w:rsid w:val="00CF73A7"/>
    <w:rsid w:val="00D0007D"/>
    <w:rsid w:val="00D03F61"/>
    <w:rsid w:val="00D11576"/>
    <w:rsid w:val="00D11E85"/>
    <w:rsid w:val="00D15A09"/>
    <w:rsid w:val="00D2105A"/>
    <w:rsid w:val="00D23C6B"/>
    <w:rsid w:val="00D250EB"/>
    <w:rsid w:val="00D25BD2"/>
    <w:rsid w:val="00D262D6"/>
    <w:rsid w:val="00D27161"/>
    <w:rsid w:val="00D278A1"/>
    <w:rsid w:val="00D27B82"/>
    <w:rsid w:val="00D27FDF"/>
    <w:rsid w:val="00D31143"/>
    <w:rsid w:val="00D316F6"/>
    <w:rsid w:val="00D31849"/>
    <w:rsid w:val="00D3483A"/>
    <w:rsid w:val="00D34FFC"/>
    <w:rsid w:val="00D36D35"/>
    <w:rsid w:val="00D3768D"/>
    <w:rsid w:val="00D42C58"/>
    <w:rsid w:val="00D439E7"/>
    <w:rsid w:val="00D4415E"/>
    <w:rsid w:val="00D45955"/>
    <w:rsid w:val="00D51898"/>
    <w:rsid w:val="00D57BBA"/>
    <w:rsid w:val="00D60563"/>
    <w:rsid w:val="00D6434D"/>
    <w:rsid w:val="00D6456F"/>
    <w:rsid w:val="00D64885"/>
    <w:rsid w:val="00D64A35"/>
    <w:rsid w:val="00D64B14"/>
    <w:rsid w:val="00D70412"/>
    <w:rsid w:val="00D70676"/>
    <w:rsid w:val="00D73466"/>
    <w:rsid w:val="00D736C2"/>
    <w:rsid w:val="00D75231"/>
    <w:rsid w:val="00D75871"/>
    <w:rsid w:val="00D75B53"/>
    <w:rsid w:val="00D75F4C"/>
    <w:rsid w:val="00D77E13"/>
    <w:rsid w:val="00D81294"/>
    <w:rsid w:val="00D8337D"/>
    <w:rsid w:val="00D836F3"/>
    <w:rsid w:val="00D83B3B"/>
    <w:rsid w:val="00D8468E"/>
    <w:rsid w:val="00D84AA6"/>
    <w:rsid w:val="00D85D9B"/>
    <w:rsid w:val="00D86EA8"/>
    <w:rsid w:val="00D92857"/>
    <w:rsid w:val="00D9446F"/>
    <w:rsid w:val="00D9793B"/>
    <w:rsid w:val="00D97FAF"/>
    <w:rsid w:val="00DA1530"/>
    <w:rsid w:val="00DA671D"/>
    <w:rsid w:val="00DA6C96"/>
    <w:rsid w:val="00DB3660"/>
    <w:rsid w:val="00DB4F1C"/>
    <w:rsid w:val="00DB7109"/>
    <w:rsid w:val="00DB7817"/>
    <w:rsid w:val="00DC0390"/>
    <w:rsid w:val="00DC0716"/>
    <w:rsid w:val="00DC11FE"/>
    <w:rsid w:val="00DC1B60"/>
    <w:rsid w:val="00DC37E8"/>
    <w:rsid w:val="00DC5741"/>
    <w:rsid w:val="00DC72F2"/>
    <w:rsid w:val="00DD1932"/>
    <w:rsid w:val="00DD1F7E"/>
    <w:rsid w:val="00DD3995"/>
    <w:rsid w:val="00DD3F0A"/>
    <w:rsid w:val="00DD4E51"/>
    <w:rsid w:val="00DE0082"/>
    <w:rsid w:val="00DE169F"/>
    <w:rsid w:val="00DE2A11"/>
    <w:rsid w:val="00DE2BB6"/>
    <w:rsid w:val="00DE2EC8"/>
    <w:rsid w:val="00DE336B"/>
    <w:rsid w:val="00DE4CA4"/>
    <w:rsid w:val="00DE52E5"/>
    <w:rsid w:val="00DE5302"/>
    <w:rsid w:val="00DE5AE8"/>
    <w:rsid w:val="00DE5B56"/>
    <w:rsid w:val="00DF094E"/>
    <w:rsid w:val="00DF0C16"/>
    <w:rsid w:val="00DF3E79"/>
    <w:rsid w:val="00DF41EB"/>
    <w:rsid w:val="00DF44CB"/>
    <w:rsid w:val="00DF4D05"/>
    <w:rsid w:val="00DF7C57"/>
    <w:rsid w:val="00E0051C"/>
    <w:rsid w:val="00E0670C"/>
    <w:rsid w:val="00E161B5"/>
    <w:rsid w:val="00E22C15"/>
    <w:rsid w:val="00E23BD1"/>
    <w:rsid w:val="00E27473"/>
    <w:rsid w:val="00E30601"/>
    <w:rsid w:val="00E31122"/>
    <w:rsid w:val="00E32FCB"/>
    <w:rsid w:val="00E337C2"/>
    <w:rsid w:val="00E34BB7"/>
    <w:rsid w:val="00E34F56"/>
    <w:rsid w:val="00E366FA"/>
    <w:rsid w:val="00E36B79"/>
    <w:rsid w:val="00E3753A"/>
    <w:rsid w:val="00E37836"/>
    <w:rsid w:val="00E4297A"/>
    <w:rsid w:val="00E42FB6"/>
    <w:rsid w:val="00E469A5"/>
    <w:rsid w:val="00E47CC9"/>
    <w:rsid w:val="00E5054B"/>
    <w:rsid w:val="00E50BDD"/>
    <w:rsid w:val="00E51153"/>
    <w:rsid w:val="00E512F0"/>
    <w:rsid w:val="00E52546"/>
    <w:rsid w:val="00E53F27"/>
    <w:rsid w:val="00E5461F"/>
    <w:rsid w:val="00E54839"/>
    <w:rsid w:val="00E64CE0"/>
    <w:rsid w:val="00E702BF"/>
    <w:rsid w:val="00E713FB"/>
    <w:rsid w:val="00E727A1"/>
    <w:rsid w:val="00E75A62"/>
    <w:rsid w:val="00E760FA"/>
    <w:rsid w:val="00E764D8"/>
    <w:rsid w:val="00E82A6D"/>
    <w:rsid w:val="00E83185"/>
    <w:rsid w:val="00E834AD"/>
    <w:rsid w:val="00E836B9"/>
    <w:rsid w:val="00E86BB2"/>
    <w:rsid w:val="00E92357"/>
    <w:rsid w:val="00E93FCA"/>
    <w:rsid w:val="00E9444F"/>
    <w:rsid w:val="00E94900"/>
    <w:rsid w:val="00E94EB3"/>
    <w:rsid w:val="00E9597C"/>
    <w:rsid w:val="00E976F2"/>
    <w:rsid w:val="00E97823"/>
    <w:rsid w:val="00EA4794"/>
    <w:rsid w:val="00EB239B"/>
    <w:rsid w:val="00EB2D30"/>
    <w:rsid w:val="00EB38FB"/>
    <w:rsid w:val="00EB7459"/>
    <w:rsid w:val="00EB7ECF"/>
    <w:rsid w:val="00EC1C07"/>
    <w:rsid w:val="00EC40FD"/>
    <w:rsid w:val="00EC6076"/>
    <w:rsid w:val="00EC7125"/>
    <w:rsid w:val="00ED3CE4"/>
    <w:rsid w:val="00ED3ED4"/>
    <w:rsid w:val="00ED4A9B"/>
    <w:rsid w:val="00ED5D08"/>
    <w:rsid w:val="00ED7986"/>
    <w:rsid w:val="00ED79F4"/>
    <w:rsid w:val="00ED7DD1"/>
    <w:rsid w:val="00EE0418"/>
    <w:rsid w:val="00EE05F1"/>
    <w:rsid w:val="00EE0D89"/>
    <w:rsid w:val="00EE11E0"/>
    <w:rsid w:val="00EE1DC9"/>
    <w:rsid w:val="00EE250C"/>
    <w:rsid w:val="00EE319C"/>
    <w:rsid w:val="00EE3E39"/>
    <w:rsid w:val="00EE47C2"/>
    <w:rsid w:val="00EE527D"/>
    <w:rsid w:val="00EE547E"/>
    <w:rsid w:val="00EE6146"/>
    <w:rsid w:val="00EE7A1F"/>
    <w:rsid w:val="00EE7D51"/>
    <w:rsid w:val="00EF0813"/>
    <w:rsid w:val="00EF1F10"/>
    <w:rsid w:val="00F04944"/>
    <w:rsid w:val="00F06568"/>
    <w:rsid w:val="00F06C8F"/>
    <w:rsid w:val="00F0702A"/>
    <w:rsid w:val="00F10383"/>
    <w:rsid w:val="00F12534"/>
    <w:rsid w:val="00F14011"/>
    <w:rsid w:val="00F15AC7"/>
    <w:rsid w:val="00F20172"/>
    <w:rsid w:val="00F2047B"/>
    <w:rsid w:val="00F20AC8"/>
    <w:rsid w:val="00F20F47"/>
    <w:rsid w:val="00F2672C"/>
    <w:rsid w:val="00F30CF7"/>
    <w:rsid w:val="00F31FF2"/>
    <w:rsid w:val="00F34DEA"/>
    <w:rsid w:val="00F36FFA"/>
    <w:rsid w:val="00F37316"/>
    <w:rsid w:val="00F375CD"/>
    <w:rsid w:val="00F377B8"/>
    <w:rsid w:val="00F377D1"/>
    <w:rsid w:val="00F40039"/>
    <w:rsid w:val="00F43B12"/>
    <w:rsid w:val="00F44D8E"/>
    <w:rsid w:val="00F47BB0"/>
    <w:rsid w:val="00F51AEA"/>
    <w:rsid w:val="00F52BFF"/>
    <w:rsid w:val="00F53569"/>
    <w:rsid w:val="00F53C73"/>
    <w:rsid w:val="00F54494"/>
    <w:rsid w:val="00F57A86"/>
    <w:rsid w:val="00F60E16"/>
    <w:rsid w:val="00F61854"/>
    <w:rsid w:val="00F62C25"/>
    <w:rsid w:val="00F63390"/>
    <w:rsid w:val="00F645A0"/>
    <w:rsid w:val="00F66519"/>
    <w:rsid w:val="00F67700"/>
    <w:rsid w:val="00F70257"/>
    <w:rsid w:val="00F7065B"/>
    <w:rsid w:val="00F71D1A"/>
    <w:rsid w:val="00F72D00"/>
    <w:rsid w:val="00F73057"/>
    <w:rsid w:val="00F73569"/>
    <w:rsid w:val="00F7500A"/>
    <w:rsid w:val="00F80203"/>
    <w:rsid w:val="00F84628"/>
    <w:rsid w:val="00F84E9C"/>
    <w:rsid w:val="00F84FDF"/>
    <w:rsid w:val="00F86A47"/>
    <w:rsid w:val="00F87C94"/>
    <w:rsid w:val="00F910E9"/>
    <w:rsid w:val="00F94AF7"/>
    <w:rsid w:val="00F96CA8"/>
    <w:rsid w:val="00FA2EE5"/>
    <w:rsid w:val="00FA6F61"/>
    <w:rsid w:val="00FA75C8"/>
    <w:rsid w:val="00FB152A"/>
    <w:rsid w:val="00FB2CAC"/>
    <w:rsid w:val="00FB6060"/>
    <w:rsid w:val="00FC0FD5"/>
    <w:rsid w:val="00FC2B6F"/>
    <w:rsid w:val="00FC496F"/>
    <w:rsid w:val="00FC559C"/>
    <w:rsid w:val="00FC5DC0"/>
    <w:rsid w:val="00FD06EB"/>
    <w:rsid w:val="00FD2AFB"/>
    <w:rsid w:val="00FD3609"/>
    <w:rsid w:val="00FD3877"/>
    <w:rsid w:val="00FD4CFA"/>
    <w:rsid w:val="00FD5853"/>
    <w:rsid w:val="00FD736D"/>
    <w:rsid w:val="00FE1E16"/>
    <w:rsid w:val="00FE32F7"/>
    <w:rsid w:val="00FE4119"/>
    <w:rsid w:val="00FE4B28"/>
    <w:rsid w:val="00FE51D4"/>
    <w:rsid w:val="00FE5C33"/>
    <w:rsid w:val="00FF41BA"/>
    <w:rsid w:val="00FF67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qFormat="1"/>
    <w:lsdException w:name="Subtitle" w:qFormat="1"/>
    <w:lsdException w:name="Strong" w:qFormat="1"/>
    <w:lsdException w:name="Emphasis" w:qFormat="1"/>
    <w:lsdException w:name="Plain Text"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16C2"/>
    <w:pPr>
      <w:widowControl w:val="0"/>
      <w:jc w:val="both"/>
    </w:pPr>
    <w:rPr>
      <w:kern w:val="2"/>
      <w:sz w:val="21"/>
      <w:szCs w:val="24"/>
    </w:rPr>
  </w:style>
  <w:style w:type="paragraph" w:styleId="3">
    <w:name w:val="heading 3"/>
    <w:basedOn w:val="a"/>
    <w:link w:val="3Char"/>
    <w:uiPriority w:val="9"/>
    <w:qFormat/>
    <w:rsid w:val="00554DEC"/>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3716C2"/>
    <w:pPr>
      <w:spacing w:line="360" w:lineRule="auto"/>
      <w:ind w:firstLineChars="175" w:firstLine="420"/>
    </w:pPr>
    <w:rPr>
      <w:rFonts w:ascii="Arial" w:eastAsia="仿宋_GB2312" w:hAnsi="Arial" w:cs="Arial"/>
      <w:sz w:val="24"/>
    </w:rPr>
  </w:style>
  <w:style w:type="paragraph" w:styleId="2">
    <w:name w:val="Body Text Indent 2"/>
    <w:basedOn w:val="a"/>
    <w:link w:val="2Char"/>
    <w:rsid w:val="003716C2"/>
    <w:pPr>
      <w:spacing w:line="360" w:lineRule="auto"/>
      <w:ind w:firstLineChars="200" w:firstLine="480"/>
    </w:pPr>
    <w:rPr>
      <w:rFonts w:ascii="Arial" w:eastAsia="仿宋_GB2312" w:hAnsi="Arial" w:cs="Arial"/>
      <w:sz w:val="24"/>
    </w:rPr>
  </w:style>
  <w:style w:type="paragraph" w:styleId="a4">
    <w:name w:val="Body Text"/>
    <w:basedOn w:val="a"/>
    <w:rsid w:val="003716C2"/>
    <w:pPr>
      <w:tabs>
        <w:tab w:val="left" w:pos="720"/>
      </w:tabs>
      <w:spacing w:line="360" w:lineRule="auto"/>
    </w:pPr>
    <w:rPr>
      <w:rFonts w:ascii="Arial" w:eastAsia="仿宋_GB2312" w:hAnsi="Arial" w:cs="Arial"/>
      <w:sz w:val="24"/>
    </w:rPr>
  </w:style>
  <w:style w:type="paragraph" w:styleId="a5">
    <w:name w:val="header"/>
    <w:basedOn w:val="a"/>
    <w:rsid w:val="003716C2"/>
    <w:pPr>
      <w:pBdr>
        <w:bottom w:val="single" w:sz="6" w:space="1" w:color="auto"/>
      </w:pBdr>
      <w:tabs>
        <w:tab w:val="center" w:pos="4153"/>
        <w:tab w:val="right" w:pos="8306"/>
      </w:tabs>
      <w:snapToGrid w:val="0"/>
      <w:jc w:val="center"/>
    </w:pPr>
    <w:rPr>
      <w:sz w:val="18"/>
      <w:szCs w:val="18"/>
    </w:rPr>
  </w:style>
  <w:style w:type="paragraph" w:styleId="a6">
    <w:name w:val="footer"/>
    <w:basedOn w:val="a"/>
    <w:rsid w:val="003716C2"/>
    <w:pPr>
      <w:tabs>
        <w:tab w:val="center" w:pos="4153"/>
        <w:tab w:val="right" w:pos="8306"/>
      </w:tabs>
      <w:snapToGrid w:val="0"/>
      <w:jc w:val="left"/>
    </w:pPr>
    <w:rPr>
      <w:sz w:val="18"/>
      <w:szCs w:val="18"/>
    </w:rPr>
  </w:style>
  <w:style w:type="character" w:styleId="a7">
    <w:name w:val="page number"/>
    <w:basedOn w:val="a0"/>
    <w:rsid w:val="003716C2"/>
  </w:style>
  <w:style w:type="paragraph" w:styleId="30">
    <w:name w:val="Body Text Indent 3"/>
    <w:basedOn w:val="a"/>
    <w:rsid w:val="003716C2"/>
    <w:pPr>
      <w:spacing w:line="300" w:lineRule="auto"/>
      <w:ind w:left="540" w:hangingChars="225" w:hanging="540"/>
    </w:pPr>
    <w:rPr>
      <w:rFonts w:ascii="Arial" w:eastAsia="仿宋_GB2312" w:hAnsi="Arial" w:cs="Arial"/>
      <w:sz w:val="24"/>
    </w:rPr>
  </w:style>
  <w:style w:type="paragraph" w:styleId="a8">
    <w:name w:val="Date"/>
    <w:basedOn w:val="a"/>
    <w:next w:val="a"/>
    <w:link w:val="Char0"/>
    <w:rsid w:val="003716C2"/>
    <w:pPr>
      <w:ind w:leftChars="2500" w:left="100"/>
    </w:pPr>
    <w:rPr>
      <w:rFonts w:ascii="Arial" w:eastAsia="仿宋_GB2312" w:hAnsi="Arial" w:cs="Arial"/>
      <w:sz w:val="24"/>
    </w:rPr>
  </w:style>
  <w:style w:type="paragraph" w:customStyle="1" w:styleId="ZW">
    <w:name w:val="ZW"/>
    <w:basedOn w:val="a"/>
    <w:rsid w:val="003716C2"/>
    <w:pPr>
      <w:adjustRightInd w:val="0"/>
      <w:spacing w:line="440" w:lineRule="atLeast"/>
      <w:ind w:firstLine="601"/>
      <w:textAlignment w:val="baseline"/>
    </w:pPr>
    <w:rPr>
      <w:rFonts w:ascii="Arial Narrow" w:eastAsia="昆仑楷体"/>
      <w:kern w:val="0"/>
      <w:sz w:val="28"/>
      <w:szCs w:val="20"/>
    </w:rPr>
  </w:style>
  <w:style w:type="paragraph" w:customStyle="1" w:styleId="a9">
    <w:name w:val="报告正文"/>
    <w:basedOn w:val="a"/>
    <w:rsid w:val="003716C2"/>
    <w:pPr>
      <w:spacing w:line="400" w:lineRule="exact"/>
      <w:ind w:right="40" w:firstLine="601"/>
    </w:pPr>
    <w:rPr>
      <w:rFonts w:ascii="宋体"/>
      <w:color w:val="000000"/>
      <w:spacing w:val="-4"/>
      <w:sz w:val="24"/>
      <w:szCs w:val="20"/>
    </w:rPr>
  </w:style>
  <w:style w:type="paragraph" w:styleId="aa">
    <w:name w:val="Plain Text"/>
    <w:aliases w:val=" Char Char Char Char Char Char Char Char Char Char Char Char Char Char,Char Char Char Char Char Char Char Char Char Char Char Char Char Char Char Char,Char Char Char Char Char Char Char Char Char Char Char Char Char,Char Char, Char,Char,Char Char Ch"/>
    <w:basedOn w:val="a"/>
    <w:link w:val="Char1"/>
    <w:qFormat/>
    <w:rsid w:val="00BF26A7"/>
    <w:pPr>
      <w:adjustRightInd w:val="0"/>
      <w:textAlignment w:val="baseline"/>
    </w:pPr>
    <w:rPr>
      <w:szCs w:val="21"/>
    </w:rPr>
  </w:style>
  <w:style w:type="paragraph" w:styleId="ab">
    <w:name w:val="Balloon Text"/>
    <w:basedOn w:val="a"/>
    <w:semiHidden/>
    <w:rsid w:val="009B22D7"/>
    <w:rPr>
      <w:sz w:val="18"/>
      <w:szCs w:val="18"/>
    </w:rPr>
  </w:style>
  <w:style w:type="paragraph" w:styleId="ac">
    <w:name w:val="Normal (Web)"/>
    <w:basedOn w:val="a"/>
    <w:uiPriority w:val="99"/>
    <w:rsid w:val="00552C5E"/>
    <w:pPr>
      <w:widowControl/>
      <w:spacing w:before="100" w:beforeAutospacing="1" w:after="100" w:afterAutospacing="1"/>
      <w:jc w:val="left"/>
    </w:pPr>
    <w:rPr>
      <w:rFonts w:ascii="宋体" w:hAnsi="宋体" w:cs="宋体"/>
      <w:kern w:val="0"/>
      <w:sz w:val="24"/>
    </w:rPr>
  </w:style>
  <w:style w:type="paragraph" w:customStyle="1" w:styleId="ParaCharCharCharCharCharCharChar">
    <w:name w:val="默认段落字体 Para Char Char Char Char Char Char Char"/>
    <w:basedOn w:val="a"/>
    <w:rsid w:val="00B555F4"/>
    <w:rPr>
      <w:rFonts w:ascii="Tahoma" w:hAnsi="Tahoma"/>
      <w:sz w:val="24"/>
      <w:szCs w:val="20"/>
    </w:rPr>
  </w:style>
  <w:style w:type="character" w:customStyle="1" w:styleId="Char1">
    <w:name w:val="纯文本 Char"/>
    <w:aliases w:val=" Char Char Char Char Char Char Char Char Char Char Char Char Char Char Char,Char Char Char Char Char Char Char Char Char Char Char Char Char Char Char Char Char,Char Char Char Char Char Char Char Char Char Char Char Char Char Char, Char Char"/>
    <w:basedOn w:val="a0"/>
    <w:link w:val="aa"/>
    <w:qFormat/>
    <w:rsid w:val="00B555F4"/>
    <w:rPr>
      <w:rFonts w:eastAsia="宋体"/>
      <w:kern w:val="2"/>
      <w:sz w:val="21"/>
      <w:szCs w:val="21"/>
      <w:lang w:val="en-US" w:eastAsia="zh-CN" w:bidi="ar-SA"/>
    </w:rPr>
  </w:style>
  <w:style w:type="character" w:customStyle="1" w:styleId="hei">
    <w:name w:val="hei"/>
    <w:basedOn w:val="a0"/>
    <w:rsid w:val="00B555F4"/>
  </w:style>
  <w:style w:type="table" w:styleId="ad">
    <w:name w:val="Table Grid"/>
    <w:basedOn w:val="a1"/>
    <w:rsid w:val="0085327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缩进 Char"/>
    <w:basedOn w:val="a0"/>
    <w:link w:val="a3"/>
    <w:qFormat/>
    <w:rsid w:val="00C53558"/>
    <w:rPr>
      <w:rFonts w:ascii="Arial" w:eastAsia="仿宋_GB2312" w:hAnsi="Arial" w:cs="Arial"/>
      <w:kern w:val="2"/>
      <w:sz w:val="24"/>
      <w:szCs w:val="24"/>
    </w:rPr>
  </w:style>
  <w:style w:type="character" w:customStyle="1" w:styleId="2Char">
    <w:name w:val="正文文本缩进 2 Char"/>
    <w:basedOn w:val="a0"/>
    <w:link w:val="2"/>
    <w:rsid w:val="00C53558"/>
    <w:rPr>
      <w:rFonts w:ascii="Arial" w:eastAsia="仿宋_GB2312" w:hAnsi="Arial" w:cs="Arial"/>
      <w:kern w:val="2"/>
      <w:sz w:val="24"/>
      <w:szCs w:val="24"/>
    </w:rPr>
  </w:style>
  <w:style w:type="character" w:customStyle="1" w:styleId="Char0">
    <w:name w:val="日期 Char"/>
    <w:basedOn w:val="a0"/>
    <w:link w:val="a8"/>
    <w:rsid w:val="00C53558"/>
    <w:rPr>
      <w:rFonts w:ascii="Arial" w:eastAsia="仿宋_GB2312" w:hAnsi="Arial" w:cs="Arial"/>
      <w:kern w:val="2"/>
      <w:sz w:val="24"/>
      <w:szCs w:val="24"/>
    </w:rPr>
  </w:style>
  <w:style w:type="character" w:customStyle="1" w:styleId="3Char">
    <w:name w:val="标题 3 Char"/>
    <w:basedOn w:val="a0"/>
    <w:link w:val="3"/>
    <w:uiPriority w:val="9"/>
    <w:rsid w:val="00554DEC"/>
    <w:rPr>
      <w:rFonts w:ascii="宋体" w:hAnsi="宋体" w:cs="宋体"/>
      <w:b/>
      <w:bCs/>
      <w:sz w:val="27"/>
      <w:szCs w:val="27"/>
    </w:rPr>
  </w:style>
  <w:style w:type="character" w:styleId="ae">
    <w:name w:val="Hyperlink"/>
    <w:basedOn w:val="a0"/>
    <w:rsid w:val="007B38D1"/>
    <w:rPr>
      <w:color w:val="3366CC"/>
      <w:u w:val="single"/>
    </w:rPr>
  </w:style>
  <w:style w:type="paragraph" w:styleId="20">
    <w:name w:val="Body Text 2"/>
    <w:basedOn w:val="a"/>
    <w:link w:val="2Char0"/>
    <w:rsid w:val="002731F9"/>
    <w:pPr>
      <w:spacing w:after="120" w:line="480" w:lineRule="auto"/>
    </w:pPr>
  </w:style>
  <w:style w:type="character" w:customStyle="1" w:styleId="2Char0">
    <w:name w:val="正文文本 2 Char"/>
    <w:basedOn w:val="a0"/>
    <w:link w:val="20"/>
    <w:rsid w:val="002731F9"/>
    <w:rPr>
      <w:kern w:val="2"/>
      <w:sz w:val="21"/>
      <w:szCs w:val="24"/>
    </w:rPr>
  </w:style>
  <w:style w:type="character" w:styleId="af">
    <w:name w:val="Strong"/>
    <w:basedOn w:val="a0"/>
    <w:qFormat/>
    <w:rsid w:val="003E46FF"/>
    <w:rPr>
      <w:b/>
      <w:bCs/>
    </w:rPr>
  </w:style>
  <w:style w:type="character" w:styleId="af0">
    <w:name w:val="Placeholder Text"/>
    <w:basedOn w:val="a0"/>
    <w:uiPriority w:val="99"/>
    <w:semiHidden/>
    <w:rsid w:val="009E3E16"/>
    <w:rPr>
      <w:color w:val="808080"/>
    </w:rPr>
  </w:style>
</w:styles>
</file>

<file path=word/webSettings.xml><?xml version="1.0" encoding="utf-8"?>
<w:webSettings xmlns:r="http://schemas.openxmlformats.org/officeDocument/2006/relationships" xmlns:w="http://schemas.openxmlformats.org/wordprocessingml/2006/main">
  <w:divs>
    <w:div w:id="102530714">
      <w:bodyDiv w:val="1"/>
      <w:marLeft w:val="0"/>
      <w:marRight w:val="0"/>
      <w:marTop w:val="0"/>
      <w:marBottom w:val="0"/>
      <w:divBdr>
        <w:top w:val="none" w:sz="0" w:space="0" w:color="auto"/>
        <w:left w:val="none" w:sz="0" w:space="0" w:color="auto"/>
        <w:bottom w:val="none" w:sz="0" w:space="0" w:color="auto"/>
        <w:right w:val="none" w:sz="0" w:space="0" w:color="auto"/>
      </w:divBdr>
    </w:div>
    <w:div w:id="165823544">
      <w:bodyDiv w:val="1"/>
      <w:marLeft w:val="0"/>
      <w:marRight w:val="0"/>
      <w:marTop w:val="0"/>
      <w:marBottom w:val="0"/>
      <w:divBdr>
        <w:top w:val="none" w:sz="0" w:space="0" w:color="auto"/>
        <w:left w:val="none" w:sz="0" w:space="0" w:color="auto"/>
        <w:bottom w:val="none" w:sz="0" w:space="0" w:color="auto"/>
        <w:right w:val="none" w:sz="0" w:space="0" w:color="auto"/>
      </w:divBdr>
    </w:div>
    <w:div w:id="638729488">
      <w:bodyDiv w:val="1"/>
      <w:marLeft w:val="0"/>
      <w:marRight w:val="0"/>
      <w:marTop w:val="0"/>
      <w:marBottom w:val="0"/>
      <w:divBdr>
        <w:top w:val="none" w:sz="0" w:space="0" w:color="auto"/>
        <w:left w:val="none" w:sz="0" w:space="0" w:color="auto"/>
        <w:bottom w:val="none" w:sz="0" w:space="0" w:color="auto"/>
        <w:right w:val="none" w:sz="0" w:space="0" w:color="auto"/>
      </w:divBdr>
    </w:div>
    <w:div w:id="694037225">
      <w:bodyDiv w:val="1"/>
      <w:marLeft w:val="0"/>
      <w:marRight w:val="0"/>
      <w:marTop w:val="0"/>
      <w:marBottom w:val="0"/>
      <w:divBdr>
        <w:top w:val="none" w:sz="0" w:space="0" w:color="auto"/>
        <w:left w:val="none" w:sz="0" w:space="0" w:color="auto"/>
        <w:bottom w:val="none" w:sz="0" w:space="0" w:color="auto"/>
        <w:right w:val="none" w:sz="0" w:space="0" w:color="auto"/>
      </w:divBdr>
    </w:div>
    <w:div w:id="809440706">
      <w:bodyDiv w:val="1"/>
      <w:marLeft w:val="0"/>
      <w:marRight w:val="0"/>
      <w:marTop w:val="0"/>
      <w:marBottom w:val="0"/>
      <w:divBdr>
        <w:top w:val="none" w:sz="0" w:space="0" w:color="auto"/>
        <w:left w:val="none" w:sz="0" w:space="0" w:color="auto"/>
        <w:bottom w:val="none" w:sz="0" w:space="0" w:color="auto"/>
        <w:right w:val="none" w:sz="0" w:space="0" w:color="auto"/>
      </w:divBdr>
      <w:divsChild>
        <w:div w:id="1095632397">
          <w:marLeft w:val="0"/>
          <w:marRight w:val="0"/>
          <w:marTop w:val="0"/>
          <w:marBottom w:val="0"/>
          <w:divBdr>
            <w:top w:val="none" w:sz="0" w:space="0" w:color="auto"/>
            <w:left w:val="none" w:sz="0" w:space="0" w:color="auto"/>
            <w:bottom w:val="none" w:sz="0" w:space="0" w:color="auto"/>
            <w:right w:val="none" w:sz="0" w:space="0" w:color="auto"/>
          </w:divBdr>
          <w:divsChild>
            <w:div w:id="235551489">
              <w:marLeft w:val="0"/>
              <w:marRight w:val="0"/>
              <w:marTop w:val="300"/>
              <w:marBottom w:val="0"/>
              <w:divBdr>
                <w:top w:val="none" w:sz="0" w:space="0" w:color="auto"/>
                <w:left w:val="none" w:sz="0" w:space="0" w:color="auto"/>
                <w:bottom w:val="none" w:sz="0" w:space="0" w:color="auto"/>
                <w:right w:val="none" w:sz="0" w:space="0" w:color="auto"/>
              </w:divBdr>
              <w:divsChild>
                <w:div w:id="845363955">
                  <w:marLeft w:val="0"/>
                  <w:marRight w:val="0"/>
                  <w:marTop w:val="0"/>
                  <w:marBottom w:val="0"/>
                  <w:divBdr>
                    <w:top w:val="single" w:sz="6" w:space="0" w:color="E5E5E5"/>
                    <w:left w:val="single" w:sz="6" w:space="0" w:color="E5E5E5"/>
                    <w:bottom w:val="single" w:sz="6" w:space="0" w:color="E5E5E5"/>
                    <w:right w:val="single" w:sz="6" w:space="0" w:color="E5E5E5"/>
                  </w:divBdr>
                  <w:divsChild>
                    <w:div w:id="759376076">
                      <w:marLeft w:val="0"/>
                      <w:marRight w:val="0"/>
                      <w:marTop w:val="0"/>
                      <w:marBottom w:val="0"/>
                      <w:divBdr>
                        <w:top w:val="none" w:sz="0" w:space="0" w:color="auto"/>
                        <w:left w:val="none" w:sz="0" w:space="0" w:color="auto"/>
                        <w:bottom w:val="none" w:sz="0" w:space="0" w:color="auto"/>
                        <w:right w:val="none" w:sz="0" w:space="0" w:color="auto"/>
                      </w:divBdr>
                      <w:divsChild>
                        <w:div w:id="48379973">
                          <w:marLeft w:val="0"/>
                          <w:marRight w:val="0"/>
                          <w:marTop w:val="0"/>
                          <w:marBottom w:val="225"/>
                          <w:divBdr>
                            <w:top w:val="none" w:sz="0" w:space="0" w:color="auto"/>
                            <w:left w:val="none" w:sz="0" w:space="0" w:color="auto"/>
                            <w:bottom w:val="none" w:sz="0" w:space="0" w:color="auto"/>
                            <w:right w:val="none" w:sz="0" w:space="0" w:color="auto"/>
                          </w:divBdr>
                        </w:div>
                        <w:div w:id="303318385">
                          <w:marLeft w:val="0"/>
                          <w:marRight w:val="0"/>
                          <w:marTop w:val="0"/>
                          <w:marBottom w:val="225"/>
                          <w:divBdr>
                            <w:top w:val="none" w:sz="0" w:space="0" w:color="auto"/>
                            <w:left w:val="none" w:sz="0" w:space="0" w:color="auto"/>
                            <w:bottom w:val="none" w:sz="0" w:space="0" w:color="auto"/>
                            <w:right w:val="none" w:sz="0" w:space="0" w:color="auto"/>
                          </w:divBdr>
                        </w:div>
                        <w:div w:id="322979164">
                          <w:marLeft w:val="0"/>
                          <w:marRight w:val="0"/>
                          <w:marTop w:val="0"/>
                          <w:marBottom w:val="225"/>
                          <w:divBdr>
                            <w:top w:val="none" w:sz="0" w:space="0" w:color="auto"/>
                            <w:left w:val="none" w:sz="0" w:space="0" w:color="auto"/>
                            <w:bottom w:val="none" w:sz="0" w:space="0" w:color="auto"/>
                            <w:right w:val="none" w:sz="0" w:space="0" w:color="auto"/>
                          </w:divBdr>
                        </w:div>
                        <w:div w:id="472522873">
                          <w:marLeft w:val="0"/>
                          <w:marRight w:val="0"/>
                          <w:marTop w:val="0"/>
                          <w:marBottom w:val="225"/>
                          <w:divBdr>
                            <w:top w:val="none" w:sz="0" w:space="0" w:color="auto"/>
                            <w:left w:val="none" w:sz="0" w:space="0" w:color="auto"/>
                            <w:bottom w:val="none" w:sz="0" w:space="0" w:color="auto"/>
                            <w:right w:val="none" w:sz="0" w:space="0" w:color="auto"/>
                          </w:divBdr>
                        </w:div>
                        <w:div w:id="1108742843">
                          <w:marLeft w:val="0"/>
                          <w:marRight w:val="0"/>
                          <w:marTop w:val="0"/>
                          <w:marBottom w:val="225"/>
                          <w:divBdr>
                            <w:top w:val="none" w:sz="0" w:space="0" w:color="auto"/>
                            <w:left w:val="none" w:sz="0" w:space="0" w:color="auto"/>
                            <w:bottom w:val="none" w:sz="0" w:space="0" w:color="auto"/>
                            <w:right w:val="none" w:sz="0" w:space="0" w:color="auto"/>
                          </w:divBdr>
                        </w:div>
                        <w:div w:id="1416780882">
                          <w:marLeft w:val="0"/>
                          <w:marRight w:val="0"/>
                          <w:marTop w:val="0"/>
                          <w:marBottom w:val="225"/>
                          <w:divBdr>
                            <w:top w:val="none" w:sz="0" w:space="0" w:color="auto"/>
                            <w:left w:val="none" w:sz="0" w:space="0" w:color="auto"/>
                            <w:bottom w:val="none" w:sz="0" w:space="0" w:color="auto"/>
                            <w:right w:val="none" w:sz="0" w:space="0" w:color="auto"/>
                          </w:divBdr>
                        </w:div>
                        <w:div w:id="15663315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070154373">
      <w:bodyDiv w:val="1"/>
      <w:marLeft w:val="0"/>
      <w:marRight w:val="0"/>
      <w:marTop w:val="0"/>
      <w:marBottom w:val="0"/>
      <w:divBdr>
        <w:top w:val="none" w:sz="0" w:space="0" w:color="auto"/>
        <w:left w:val="none" w:sz="0" w:space="0" w:color="auto"/>
        <w:bottom w:val="none" w:sz="0" w:space="0" w:color="auto"/>
        <w:right w:val="none" w:sz="0" w:space="0" w:color="auto"/>
      </w:divBdr>
    </w:div>
    <w:div w:id="1291979737">
      <w:bodyDiv w:val="1"/>
      <w:marLeft w:val="0"/>
      <w:marRight w:val="0"/>
      <w:marTop w:val="0"/>
      <w:marBottom w:val="0"/>
      <w:divBdr>
        <w:top w:val="none" w:sz="0" w:space="0" w:color="auto"/>
        <w:left w:val="none" w:sz="0" w:space="0" w:color="auto"/>
        <w:bottom w:val="none" w:sz="0" w:space="0" w:color="auto"/>
        <w:right w:val="none" w:sz="0" w:space="0" w:color="auto"/>
      </w:divBdr>
      <w:divsChild>
        <w:div w:id="389695651">
          <w:marLeft w:val="0"/>
          <w:marRight w:val="0"/>
          <w:marTop w:val="0"/>
          <w:marBottom w:val="225"/>
          <w:divBdr>
            <w:top w:val="none" w:sz="0" w:space="0" w:color="auto"/>
            <w:left w:val="none" w:sz="0" w:space="0" w:color="auto"/>
            <w:bottom w:val="none" w:sz="0" w:space="0" w:color="auto"/>
            <w:right w:val="none" w:sz="0" w:space="0" w:color="auto"/>
          </w:divBdr>
        </w:div>
        <w:div w:id="822694190">
          <w:marLeft w:val="0"/>
          <w:marRight w:val="0"/>
          <w:marTop w:val="0"/>
          <w:marBottom w:val="225"/>
          <w:divBdr>
            <w:top w:val="none" w:sz="0" w:space="0" w:color="auto"/>
            <w:left w:val="none" w:sz="0" w:space="0" w:color="auto"/>
            <w:bottom w:val="none" w:sz="0" w:space="0" w:color="auto"/>
            <w:right w:val="none" w:sz="0" w:space="0" w:color="auto"/>
          </w:divBdr>
        </w:div>
        <w:div w:id="1525827204">
          <w:marLeft w:val="0"/>
          <w:marRight w:val="0"/>
          <w:marTop w:val="0"/>
          <w:marBottom w:val="225"/>
          <w:divBdr>
            <w:top w:val="none" w:sz="0" w:space="0" w:color="auto"/>
            <w:left w:val="none" w:sz="0" w:space="0" w:color="auto"/>
            <w:bottom w:val="none" w:sz="0" w:space="0" w:color="auto"/>
            <w:right w:val="none" w:sz="0" w:space="0" w:color="auto"/>
          </w:divBdr>
        </w:div>
        <w:div w:id="1640186955">
          <w:marLeft w:val="0"/>
          <w:marRight w:val="0"/>
          <w:marTop w:val="0"/>
          <w:marBottom w:val="225"/>
          <w:divBdr>
            <w:top w:val="none" w:sz="0" w:space="0" w:color="auto"/>
            <w:left w:val="none" w:sz="0" w:space="0" w:color="auto"/>
            <w:bottom w:val="none" w:sz="0" w:space="0" w:color="auto"/>
            <w:right w:val="none" w:sz="0" w:space="0" w:color="auto"/>
          </w:divBdr>
        </w:div>
        <w:div w:id="1746368563">
          <w:marLeft w:val="0"/>
          <w:marRight w:val="0"/>
          <w:marTop w:val="0"/>
          <w:marBottom w:val="225"/>
          <w:divBdr>
            <w:top w:val="none" w:sz="0" w:space="0" w:color="auto"/>
            <w:left w:val="none" w:sz="0" w:space="0" w:color="auto"/>
            <w:bottom w:val="none" w:sz="0" w:space="0" w:color="auto"/>
            <w:right w:val="none" w:sz="0" w:space="0" w:color="auto"/>
          </w:divBdr>
        </w:div>
      </w:divsChild>
    </w:div>
    <w:div w:id="1444306963">
      <w:bodyDiv w:val="1"/>
      <w:marLeft w:val="0"/>
      <w:marRight w:val="0"/>
      <w:marTop w:val="0"/>
      <w:marBottom w:val="0"/>
      <w:divBdr>
        <w:top w:val="none" w:sz="0" w:space="0" w:color="auto"/>
        <w:left w:val="none" w:sz="0" w:space="0" w:color="auto"/>
        <w:bottom w:val="none" w:sz="0" w:space="0" w:color="auto"/>
        <w:right w:val="none" w:sz="0" w:space="0" w:color="auto"/>
      </w:divBdr>
      <w:divsChild>
        <w:div w:id="522981518">
          <w:marLeft w:val="0"/>
          <w:marRight w:val="0"/>
          <w:marTop w:val="0"/>
          <w:marBottom w:val="225"/>
          <w:divBdr>
            <w:top w:val="none" w:sz="0" w:space="0" w:color="auto"/>
            <w:left w:val="none" w:sz="0" w:space="0" w:color="auto"/>
            <w:bottom w:val="none" w:sz="0" w:space="0" w:color="auto"/>
            <w:right w:val="none" w:sz="0" w:space="0" w:color="auto"/>
          </w:divBdr>
        </w:div>
        <w:div w:id="843055521">
          <w:marLeft w:val="0"/>
          <w:marRight w:val="0"/>
          <w:marTop w:val="0"/>
          <w:marBottom w:val="225"/>
          <w:divBdr>
            <w:top w:val="none" w:sz="0" w:space="0" w:color="auto"/>
            <w:left w:val="none" w:sz="0" w:space="0" w:color="auto"/>
            <w:bottom w:val="none" w:sz="0" w:space="0" w:color="auto"/>
            <w:right w:val="none" w:sz="0" w:space="0" w:color="auto"/>
          </w:divBdr>
        </w:div>
        <w:div w:id="1952278664">
          <w:marLeft w:val="0"/>
          <w:marRight w:val="0"/>
          <w:marTop w:val="0"/>
          <w:marBottom w:val="225"/>
          <w:divBdr>
            <w:top w:val="none" w:sz="0" w:space="0" w:color="auto"/>
            <w:left w:val="none" w:sz="0" w:space="0" w:color="auto"/>
            <w:bottom w:val="none" w:sz="0" w:space="0" w:color="auto"/>
            <w:right w:val="none" w:sz="0" w:space="0" w:color="auto"/>
          </w:divBdr>
        </w:div>
      </w:divsChild>
    </w:div>
    <w:div w:id="1452363178">
      <w:bodyDiv w:val="1"/>
      <w:marLeft w:val="0"/>
      <w:marRight w:val="0"/>
      <w:marTop w:val="0"/>
      <w:marBottom w:val="0"/>
      <w:divBdr>
        <w:top w:val="none" w:sz="0" w:space="0" w:color="auto"/>
        <w:left w:val="none" w:sz="0" w:space="0" w:color="auto"/>
        <w:bottom w:val="none" w:sz="0" w:space="0" w:color="auto"/>
        <w:right w:val="none" w:sz="0" w:space="0" w:color="auto"/>
      </w:divBdr>
      <w:divsChild>
        <w:div w:id="254360996">
          <w:marLeft w:val="0"/>
          <w:marRight w:val="0"/>
          <w:marTop w:val="0"/>
          <w:marBottom w:val="225"/>
          <w:divBdr>
            <w:top w:val="none" w:sz="0" w:space="0" w:color="auto"/>
            <w:left w:val="none" w:sz="0" w:space="0" w:color="auto"/>
            <w:bottom w:val="none" w:sz="0" w:space="0" w:color="auto"/>
            <w:right w:val="none" w:sz="0" w:space="0" w:color="auto"/>
          </w:divBdr>
        </w:div>
        <w:div w:id="631522242">
          <w:marLeft w:val="0"/>
          <w:marRight w:val="0"/>
          <w:marTop w:val="0"/>
          <w:marBottom w:val="225"/>
          <w:divBdr>
            <w:top w:val="none" w:sz="0" w:space="0" w:color="auto"/>
            <w:left w:val="none" w:sz="0" w:space="0" w:color="auto"/>
            <w:bottom w:val="none" w:sz="0" w:space="0" w:color="auto"/>
            <w:right w:val="none" w:sz="0" w:space="0" w:color="auto"/>
          </w:divBdr>
        </w:div>
      </w:divsChild>
    </w:div>
    <w:div w:id="1734699764">
      <w:bodyDiv w:val="1"/>
      <w:marLeft w:val="0"/>
      <w:marRight w:val="0"/>
      <w:marTop w:val="0"/>
      <w:marBottom w:val="0"/>
      <w:divBdr>
        <w:top w:val="none" w:sz="0" w:space="0" w:color="auto"/>
        <w:left w:val="none" w:sz="0" w:space="0" w:color="auto"/>
        <w:bottom w:val="none" w:sz="0" w:space="0" w:color="auto"/>
        <w:right w:val="none" w:sz="0" w:space="0" w:color="auto"/>
      </w:divBdr>
    </w:div>
    <w:div w:id="1761094906">
      <w:bodyDiv w:val="1"/>
      <w:marLeft w:val="0"/>
      <w:marRight w:val="0"/>
      <w:marTop w:val="0"/>
      <w:marBottom w:val="0"/>
      <w:divBdr>
        <w:top w:val="none" w:sz="0" w:space="0" w:color="auto"/>
        <w:left w:val="none" w:sz="0" w:space="0" w:color="auto"/>
        <w:bottom w:val="none" w:sz="0" w:space="0" w:color="auto"/>
        <w:right w:val="none" w:sz="0" w:space="0" w:color="auto"/>
      </w:divBdr>
    </w:div>
    <w:div w:id="2117673421">
      <w:bodyDiv w:val="1"/>
      <w:marLeft w:val="0"/>
      <w:marRight w:val="0"/>
      <w:marTop w:val="0"/>
      <w:marBottom w:val="0"/>
      <w:divBdr>
        <w:top w:val="none" w:sz="0" w:space="0" w:color="auto"/>
        <w:left w:val="none" w:sz="0" w:space="0" w:color="auto"/>
        <w:bottom w:val="none" w:sz="0" w:space="0" w:color="auto"/>
        <w:right w:val="none" w:sz="0" w:space="0" w:color="auto"/>
      </w:divBdr>
      <w:divsChild>
        <w:div w:id="771752083">
          <w:marLeft w:val="0"/>
          <w:marRight w:val="0"/>
          <w:marTop w:val="0"/>
          <w:marBottom w:val="0"/>
          <w:divBdr>
            <w:top w:val="none" w:sz="0" w:space="0" w:color="auto"/>
            <w:left w:val="none" w:sz="0" w:space="0" w:color="auto"/>
            <w:bottom w:val="none" w:sz="0" w:space="0" w:color="auto"/>
            <w:right w:val="none" w:sz="0" w:space="0" w:color="auto"/>
          </w:divBdr>
          <w:divsChild>
            <w:div w:id="1827090787">
              <w:marLeft w:val="0"/>
              <w:marRight w:val="0"/>
              <w:marTop w:val="100"/>
              <w:marBottom w:val="100"/>
              <w:divBdr>
                <w:top w:val="none" w:sz="0" w:space="0" w:color="auto"/>
                <w:left w:val="none" w:sz="0" w:space="0" w:color="auto"/>
                <w:bottom w:val="none" w:sz="0" w:space="0" w:color="auto"/>
                <w:right w:val="none" w:sz="0" w:space="0" w:color="auto"/>
              </w:divBdr>
              <w:divsChild>
                <w:div w:id="1394305254">
                  <w:marLeft w:val="0"/>
                  <w:marRight w:val="0"/>
                  <w:marTop w:val="0"/>
                  <w:marBottom w:val="0"/>
                  <w:divBdr>
                    <w:top w:val="none" w:sz="0" w:space="0" w:color="auto"/>
                    <w:left w:val="none" w:sz="0" w:space="0" w:color="auto"/>
                    <w:bottom w:val="none" w:sz="0" w:space="0" w:color="auto"/>
                    <w:right w:val="none" w:sz="0" w:space="0" w:color="auto"/>
                  </w:divBdr>
                  <w:divsChild>
                    <w:div w:id="134881037">
                      <w:marLeft w:val="0"/>
                      <w:marRight w:val="0"/>
                      <w:marTop w:val="0"/>
                      <w:marBottom w:val="0"/>
                      <w:divBdr>
                        <w:top w:val="none" w:sz="0" w:space="0" w:color="auto"/>
                        <w:left w:val="none" w:sz="0" w:space="0" w:color="auto"/>
                        <w:bottom w:val="none" w:sz="0" w:space="0" w:color="auto"/>
                        <w:right w:val="none" w:sz="0" w:space="0" w:color="auto"/>
                      </w:divBdr>
                      <w:divsChild>
                        <w:div w:id="2110928633">
                          <w:marLeft w:val="0"/>
                          <w:marRight w:val="0"/>
                          <w:marTop w:val="0"/>
                          <w:marBottom w:val="0"/>
                          <w:divBdr>
                            <w:top w:val="none" w:sz="0" w:space="0" w:color="auto"/>
                            <w:left w:val="none" w:sz="0" w:space="0" w:color="auto"/>
                            <w:bottom w:val="none" w:sz="0" w:space="0" w:color="auto"/>
                            <w:right w:val="none" w:sz="0" w:space="0" w:color="auto"/>
                          </w:divBdr>
                          <w:divsChild>
                            <w:div w:id="30581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216B5CF-0356-4213-92DA-1477930B3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TotalTime>
  <Pages>1</Pages>
  <Words>1377</Words>
  <Characters>7854</Characters>
  <Application>Microsoft Office Word</Application>
  <DocSecurity>0</DocSecurity>
  <Lines>65</Lines>
  <Paragraphs>18</Paragraphs>
  <ScaleCrop>false</ScaleCrop>
  <Company/>
  <LinksUpToDate>false</LinksUpToDate>
  <CharactersWithSpaces>9213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估  价  报  告</dc:title>
  <dc:creator>ASUS</dc:creator>
  <cp:lastModifiedBy>Administrator</cp:lastModifiedBy>
  <cp:revision>89</cp:revision>
  <cp:lastPrinted>2021-08-19T01:03:00Z</cp:lastPrinted>
  <dcterms:created xsi:type="dcterms:W3CDTF">2020-09-14T05:46:00Z</dcterms:created>
  <dcterms:modified xsi:type="dcterms:W3CDTF">2021-08-20T07:43:00Z</dcterms:modified>
</cp:coreProperties>
</file>