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CB" w:rsidRPr="00AD01BB" w:rsidRDefault="005D72CB" w:rsidP="005D72CB">
      <w:pPr>
        <w:spacing w:line="68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D01BB">
        <w:rPr>
          <w:rFonts w:asciiTheme="minorEastAsia" w:eastAsiaTheme="minorEastAsia" w:hAnsiTheme="minorEastAsia" w:hint="eastAsia"/>
          <w:b/>
          <w:sz w:val="44"/>
          <w:szCs w:val="44"/>
        </w:rPr>
        <w:t>辽宁省锦州市太和区人民法院</w:t>
      </w:r>
    </w:p>
    <w:p w:rsidR="005D72CB" w:rsidRDefault="005D72CB" w:rsidP="005D72CB">
      <w:pPr>
        <w:spacing w:line="680" w:lineRule="exact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AD01BB">
        <w:rPr>
          <w:rFonts w:asciiTheme="minorEastAsia" w:eastAsiaTheme="minorEastAsia" w:hAnsiTheme="minorEastAsia" w:hint="eastAsia"/>
          <w:b/>
          <w:sz w:val="52"/>
          <w:szCs w:val="52"/>
        </w:rPr>
        <w:t>执行裁定书</w:t>
      </w:r>
    </w:p>
    <w:p w:rsidR="005D72CB" w:rsidRPr="00AD01BB" w:rsidRDefault="005D72CB" w:rsidP="005D72CB">
      <w:pPr>
        <w:spacing w:line="680" w:lineRule="exact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A74289">
        <w:rPr>
          <w:rFonts w:ascii="仿宋" w:eastAsia="仿宋" w:hAnsi="仿宋" w:hint="eastAsia"/>
          <w:sz w:val="32"/>
          <w:szCs w:val="32"/>
        </w:rPr>
        <w:t xml:space="preserve"> </w:t>
      </w:r>
    </w:p>
    <w:p w:rsidR="005D72CB" w:rsidRPr="00AD01BB" w:rsidRDefault="005D72CB" w:rsidP="005D72CB">
      <w:pPr>
        <w:spacing w:line="680" w:lineRule="exact"/>
        <w:jc w:val="right"/>
        <w:rPr>
          <w:rFonts w:ascii="仿宋" w:eastAsia="仿宋" w:hAnsi="仿宋" w:cstheme="minorBidi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2021</w:t>
      </w:r>
      <w:r w:rsidRPr="00AD01BB">
        <w:rPr>
          <w:rFonts w:ascii="仿宋" w:eastAsia="仿宋" w:hAnsi="仿宋" w:cstheme="minorBidi" w:hint="eastAsia"/>
          <w:sz w:val="32"/>
          <w:szCs w:val="32"/>
        </w:rPr>
        <w:t>）辽0711执</w:t>
      </w:r>
      <w:proofErr w:type="gramStart"/>
      <w:r>
        <w:rPr>
          <w:rFonts w:ascii="仿宋" w:eastAsia="仿宋" w:hAnsi="仿宋" w:cstheme="minorBidi" w:hint="eastAsia"/>
          <w:sz w:val="32"/>
          <w:szCs w:val="32"/>
        </w:rPr>
        <w:t>恢</w:t>
      </w:r>
      <w:proofErr w:type="gramEnd"/>
      <w:r>
        <w:rPr>
          <w:rFonts w:ascii="仿宋" w:eastAsia="仿宋" w:hAnsi="仿宋" w:cstheme="minorBidi" w:hint="eastAsia"/>
          <w:sz w:val="32"/>
          <w:szCs w:val="32"/>
        </w:rPr>
        <w:t>205</w:t>
      </w:r>
      <w:r w:rsidRPr="00AD01BB">
        <w:rPr>
          <w:rFonts w:ascii="仿宋" w:eastAsia="仿宋" w:hAnsi="仿宋" w:cstheme="minorBidi" w:hint="eastAsia"/>
          <w:sz w:val="32"/>
          <w:szCs w:val="32"/>
        </w:rPr>
        <w:t>号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申请执行人：</w:t>
      </w:r>
      <w:r w:rsidRPr="001C59DD">
        <w:rPr>
          <w:rFonts w:ascii="仿宋" w:eastAsia="仿宋" w:hAnsi="仿宋" w:hint="eastAsia"/>
          <w:sz w:val="32"/>
          <w:szCs w:val="32"/>
        </w:rPr>
        <w:t>辽宁金帝第一建筑工程有限公司，住所地葫芦岛市连山区兴盛街1号。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1C59DD">
        <w:rPr>
          <w:rFonts w:ascii="仿宋" w:eastAsia="仿宋" w:hAnsi="仿宋" w:hint="eastAsia"/>
          <w:sz w:val="32"/>
          <w:szCs w:val="32"/>
        </w:rPr>
        <w:t>法定代表人：张凤文，系该公司总经理。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被执行人</w:t>
      </w:r>
      <w:r>
        <w:rPr>
          <w:rFonts w:ascii="仿宋" w:eastAsia="仿宋" w:hAnsi="仿宋" w:cstheme="minorBidi" w:hint="eastAsia"/>
          <w:sz w:val="32"/>
          <w:szCs w:val="32"/>
        </w:rPr>
        <w:t>：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锦州恒泰房地产开发有限公司，住所地锦州滨海新区滨海路依海芳洲1号楼172号。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1C59DD">
        <w:rPr>
          <w:rFonts w:ascii="仿宋" w:eastAsia="仿宋" w:hAnsi="仿宋" w:hint="eastAsia"/>
          <w:sz w:val="32"/>
          <w:szCs w:val="32"/>
        </w:rPr>
        <w:t>法定代表人：金连章，该公司董事长。</w:t>
      </w:r>
    </w:p>
    <w:p w:rsidR="005D72CB" w:rsidRPr="0062195C" w:rsidRDefault="005D72CB" w:rsidP="005D72CB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195C">
        <w:rPr>
          <w:rFonts w:ascii="仿宋" w:eastAsia="仿宋" w:hAnsi="仿宋" w:hint="eastAsia"/>
          <w:sz w:val="32"/>
          <w:szCs w:val="32"/>
        </w:rPr>
        <w:t>申请执行人</w:t>
      </w:r>
      <w:r w:rsidRPr="001C59DD">
        <w:rPr>
          <w:rFonts w:ascii="仿宋" w:eastAsia="仿宋" w:hAnsi="仿宋" w:hint="eastAsia"/>
          <w:sz w:val="32"/>
          <w:szCs w:val="32"/>
        </w:rPr>
        <w:t>辽宁金帝第一建筑工程有限公司</w:t>
      </w:r>
      <w:r w:rsidRPr="0062195C">
        <w:rPr>
          <w:rFonts w:ascii="仿宋" w:eastAsia="仿宋" w:hAnsi="仿宋" w:hint="eastAsia"/>
          <w:sz w:val="32"/>
          <w:szCs w:val="32"/>
        </w:rPr>
        <w:t>与被执行人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>
        <w:rPr>
          <w:rFonts w:ascii="仿宋" w:eastAsia="仿宋" w:hAnsi="仿宋" w:hint="eastAsia"/>
          <w:sz w:val="32"/>
          <w:szCs w:val="32"/>
        </w:rPr>
        <w:t>建设工程合同纠纷</w:t>
      </w:r>
      <w:r w:rsidRPr="0062195C">
        <w:rPr>
          <w:rFonts w:ascii="仿宋" w:eastAsia="仿宋" w:hAnsi="仿宋" w:hint="eastAsia"/>
          <w:sz w:val="32"/>
          <w:szCs w:val="32"/>
        </w:rPr>
        <w:t>一案，被执行人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 w:rsidRPr="0062195C">
        <w:rPr>
          <w:rFonts w:ascii="仿宋" w:eastAsia="仿宋" w:hAnsi="仿宋" w:hint="eastAsia"/>
          <w:sz w:val="32"/>
          <w:szCs w:val="32"/>
        </w:rPr>
        <w:t>未履行生效法律文书确定的义务。依照《中华人民共和国民事诉讼法》第二百四十四条、第二百四十七条规定、《最高人民法院关于适用&lt;中华人民共和国民事诉讼法&gt;的解释》第四百九十条第一款规定，裁定如下：</w:t>
      </w:r>
    </w:p>
    <w:p w:rsidR="005D72CB" w:rsidRPr="009274E9" w:rsidRDefault="005D72CB" w:rsidP="005D72CB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74E9">
        <w:rPr>
          <w:rFonts w:ascii="仿宋" w:eastAsia="仿宋" w:hAnsi="仿宋" w:hint="eastAsia"/>
          <w:sz w:val="32"/>
          <w:szCs w:val="32"/>
        </w:rPr>
        <w:t>拍卖被执行人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>
        <w:rPr>
          <w:rFonts w:ascii="仿宋" w:eastAsia="仿宋" w:hAnsi="仿宋" w:hint="eastAsia"/>
          <w:sz w:val="32"/>
          <w:szCs w:val="32"/>
        </w:rPr>
        <w:t>名下</w:t>
      </w:r>
      <w:r w:rsidRPr="004B4D2D">
        <w:rPr>
          <w:rFonts w:ascii="仿宋" w:eastAsia="仿宋" w:hAnsi="仿宋"/>
          <w:sz w:val="32"/>
          <w:szCs w:val="32"/>
        </w:rPr>
        <w:t>位于</w:t>
      </w:r>
      <w:r>
        <w:rPr>
          <w:rFonts w:ascii="仿宋" w:eastAsia="仿宋" w:hAnsi="仿宋" w:hint="eastAsia"/>
          <w:sz w:val="32"/>
          <w:szCs w:val="32"/>
        </w:rPr>
        <w:t>锦州经济技术开发区滨海路依海芳洲1号楼、3号楼、6号楼内的60套房屋</w:t>
      </w:r>
      <w:r w:rsidRPr="009274E9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在评估总</w:t>
      </w:r>
      <w:r w:rsidRPr="009274E9">
        <w:rPr>
          <w:rFonts w:ascii="仿宋" w:eastAsia="仿宋" w:hAnsi="仿宋" w:hint="eastAsia"/>
          <w:sz w:val="32"/>
          <w:szCs w:val="32"/>
        </w:rPr>
        <w:t>价</w:t>
      </w:r>
      <w:r>
        <w:rPr>
          <w:rFonts w:ascii="仿宋" w:eastAsia="仿宋" w:hAnsi="仿宋" w:hint="eastAsia"/>
          <w:sz w:val="32"/>
          <w:szCs w:val="32"/>
        </w:rPr>
        <w:t>15986459.00</w:t>
      </w:r>
      <w:r w:rsidRPr="009274E9">
        <w:rPr>
          <w:rFonts w:ascii="仿宋" w:eastAsia="仿宋" w:hAnsi="仿宋" w:hint="eastAsia"/>
          <w:sz w:val="32"/>
          <w:szCs w:val="32"/>
        </w:rPr>
        <w:t>元的基础上下</w:t>
      </w:r>
      <w:r w:rsidRPr="009274E9">
        <w:rPr>
          <w:rFonts w:ascii="仿宋" w:eastAsia="仿宋" w:hAnsi="仿宋" w:hint="eastAsia"/>
          <w:sz w:val="32"/>
          <w:szCs w:val="32"/>
        </w:rPr>
        <w:lastRenderedPageBreak/>
        <w:t>降</w:t>
      </w:r>
      <w:r>
        <w:rPr>
          <w:rFonts w:ascii="仿宋" w:eastAsia="仿宋" w:hAnsi="仿宋" w:hint="eastAsia"/>
          <w:sz w:val="32"/>
          <w:szCs w:val="32"/>
        </w:rPr>
        <w:t>3</w:t>
      </w:r>
      <w:r w:rsidRPr="009274E9">
        <w:rPr>
          <w:rFonts w:ascii="仿宋" w:eastAsia="仿宋" w:hAnsi="仿宋" w:hint="eastAsia"/>
          <w:sz w:val="32"/>
          <w:szCs w:val="32"/>
        </w:rPr>
        <w:t>0%为</w:t>
      </w:r>
      <w:r>
        <w:rPr>
          <w:rFonts w:ascii="仿宋" w:eastAsia="仿宋" w:hAnsi="仿宋" w:hint="eastAsia"/>
          <w:sz w:val="32"/>
          <w:szCs w:val="32"/>
        </w:rPr>
        <w:t>11190521.30</w:t>
      </w:r>
      <w:r w:rsidRPr="009274E9">
        <w:rPr>
          <w:rFonts w:ascii="仿宋" w:eastAsia="仿宋" w:hAnsi="仿宋" w:hint="eastAsia"/>
          <w:sz w:val="32"/>
          <w:szCs w:val="32"/>
        </w:rPr>
        <w:t>元的</w:t>
      </w:r>
      <w:r>
        <w:rPr>
          <w:rFonts w:ascii="仿宋" w:eastAsia="仿宋" w:hAnsi="仿宋" w:hint="eastAsia"/>
          <w:sz w:val="32"/>
          <w:szCs w:val="32"/>
        </w:rPr>
        <w:t>拍卖保留</w:t>
      </w:r>
      <w:r w:rsidRPr="009274E9">
        <w:rPr>
          <w:rFonts w:ascii="仿宋" w:eastAsia="仿宋" w:hAnsi="仿宋" w:hint="eastAsia"/>
          <w:sz w:val="32"/>
          <w:szCs w:val="32"/>
        </w:rPr>
        <w:t>价拍卖</w:t>
      </w:r>
      <w:r>
        <w:rPr>
          <w:rFonts w:ascii="仿宋" w:eastAsia="仿宋" w:hAnsi="仿宋" w:hint="eastAsia"/>
          <w:sz w:val="32"/>
          <w:szCs w:val="32"/>
        </w:rPr>
        <w:t>，单户房屋拍卖价详见清单</w:t>
      </w:r>
      <w:r w:rsidRPr="009274E9">
        <w:rPr>
          <w:rFonts w:ascii="仿宋" w:eastAsia="仿宋" w:hAnsi="仿宋" w:hint="eastAsia"/>
          <w:sz w:val="32"/>
          <w:szCs w:val="32"/>
        </w:rPr>
        <w:t>。</w:t>
      </w:r>
    </w:p>
    <w:p w:rsidR="005D72CB" w:rsidRPr="009274E9" w:rsidRDefault="005D72CB" w:rsidP="005D72CB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74E9">
        <w:rPr>
          <w:rFonts w:ascii="仿宋" w:eastAsia="仿宋" w:hAnsi="仿宋" w:hint="eastAsia"/>
          <w:kern w:val="0"/>
          <w:sz w:val="32"/>
          <w:szCs w:val="32"/>
        </w:rPr>
        <w:t>本裁定立即执行</w:t>
      </w:r>
      <w:r w:rsidRPr="009274E9">
        <w:rPr>
          <w:rFonts w:ascii="仿宋" w:eastAsia="仿宋" w:hAnsi="仿宋" w:hint="eastAsia"/>
          <w:sz w:val="32"/>
          <w:szCs w:val="32"/>
        </w:rPr>
        <w:t>。</w:t>
      </w:r>
    </w:p>
    <w:p w:rsidR="005D72CB" w:rsidRDefault="005D72CB" w:rsidP="005D72CB">
      <w:pPr>
        <w:spacing w:line="760" w:lineRule="exact"/>
        <w:ind w:rightChars="-162" w:right="-340" w:firstLineChars="1600" w:firstLine="5120"/>
        <w:rPr>
          <w:rFonts w:ascii="仿宋" w:eastAsia="仿宋" w:hAnsi="仿宋"/>
          <w:sz w:val="32"/>
          <w:szCs w:val="32"/>
        </w:rPr>
      </w:pPr>
      <w:r w:rsidRPr="00012B37">
        <w:rPr>
          <w:rFonts w:ascii="仿宋" w:eastAsia="仿宋" w:hAnsi="仿宋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12B37">
        <w:rPr>
          <w:rFonts w:ascii="仿宋" w:eastAsia="仿宋" w:hAnsi="仿宋"/>
          <w:sz w:val="32"/>
          <w:szCs w:val="32"/>
        </w:rPr>
        <w:t>判</w:t>
      </w:r>
      <w:r w:rsidRPr="00012B37">
        <w:rPr>
          <w:rFonts w:ascii="仿宋" w:eastAsia="仿宋" w:hAnsi="仿宋" w:hint="eastAsia"/>
          <w:sz w:val="32"/>
          <w:szCs w:val="32"/>
        </w:rPr>
        <w:t xml:space="preserve">  </w:t>
      </w:r>
      <w:r w:rsidRPr="00012B37">
        <w:rPr>
          <w:rFonts w:ascii="仿宋" w:eastAsia="仿宋" w:hAnsi="仿宋"/>
          <w:sz w:val="32"/>
          <w:szCs w:val="32"/>
        </w:rPr>
        <w:t>员</w:t>
      </w:r>
      <w:r w:rsidRPr="00012B37">
        <w:rPr>
          <w:rFonts w:ascii="仿宋" w:eastAsia="仿宋" w:hAnsi="仿宋" w:hint="eastAsia"/>
          <w:sz w:val="32"/>
          <w:szCs w:val="32"/>
        </w:rPr>
        <w:t xml:space="preserve">    </w:t>
      </w:r>
      <w:r w:rsidRPr="00012B37">
        <w:rPr>
          <w:rFonts w:ascii="仿宋" w:eastAsia="仿宋" w:hAnsi="仿宋"/>
          <w:sz w:val="32"/>
          <w:szCs w:val="32"/>
        </w:rPr>
        <w:t>王</w:t>
      </w:r>
      <w:r w:rsidRPr="00012B37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012B37">
        <w:rPr>
          <w:rFonts w:ascii="仿宋" w:eastAsia="仿宋" w:hAnsi="仿宋"/>
          <w:sz w:val="32"/>
          <w:szCs w:val="32"/>
        </w:rPr>
        <w:t>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p w:rsidR="005D72CB" w:rsidRDefault="005D72CB" w:rsidP="005D72CB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</w:t>
      </w:r>
    </w:p>
    <w:p w:rsidR="005D72CB" w:rsidRDefault="005D72CB" w:rsidP="005D72CB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</w:t>
      </w:r>
    </w:p>
    <w:p w:rsidR="005D72CB" w:rsidRDefault="005D72CB" w:rsidP="005D72CB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</w:t>
      </w:r>
    </w:p>
    <w:p w:rsidR="005D72CB" w:rsidRDefault="000C14D7" w:rsidP="005D72CB">
      <w:pPr>
        <w:spacing w:line="760" w:lineRule="exact"/>
        <w:ind w:rightChars="-27" w:right="-57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二〇二一年九月十八</w:t>
      </w:r>
      <w:r w:rsidR="005D72CB">
        <w:rPr>
          <w:rFonts w:ascii="仿宋" w:eastAsia="仿宋" w:hAnsi="仿宋" w:hint="eastAsia"/>
          <w:sz w:val="32"/>
          <w:szCs w:val="32"/>
        </w:rPr>
        <w:t xml:space="preserve">日                 </w:t>
      </w:r>
    </w:p>
    <w:p w:rsidR="005D72CB" w:rsidRDefault="005D72CB" w:rsidP="00EC1D68">
      <w:pPr>
        <w:spacing w:line="760" w:lineRule="exact"/>
        <w:ind w:firstLineChars="1600" w:firstLine="51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                          </w:t>
      </w:r>
    </w:p>
    <w:p w:rsidR="005D72CB" w:rsidRPr="00012B37" w:rsidRDefault="005D72CB" w:rsidP="005D72CB">
      <w:pPr>
        <w:spacing w:line="760" w:lineRule="exact"/>
        <w:ind w:rightChars="-27" w:right="-57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 记  员    郑  辉                     </w:t>
      </w:r>
    </w:p>
    <w:p w:rsidR="005D72CB" w:rsidRDefault="005D72CB" w:rsidP="005D72CB">
      <w:pPr>
        <w:spacing w:line="760" w:lineRule="exact"/>
      </w:pPr>
      <w:r>
        <w:rPr>
          <w:rFonts w:hint="eastAsia"/>
        </w:rPr>
        <w:t xml:space="preserve">                                                                                                 </w:t>
      </w:r>
    </w:p>
    <w:p w:rsidR="00F14962" w:rsidRDefault="005D72CB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Pr="00F14962" w:rsidRDefault="00247878" w:rsidP="00F14962">
      <w:pPr>
        <w:ind w:firstLine="570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房屋拍卖清</w:t>
      </w:r>
      <w:r w:rsidR="00F14962" w:rsidRPr="00F14962">
        <w:rPr>
          <w:rFonts w:asciiTheme="minorEastAsia" w:eastAsiaTheme="minorEastAsia" w:hAnsiTheme="minorEastAsia" w:hint="eastAsia"/>
          <w:sz w:val="44"/>
          <w:szCs w:val="44"/>
        </w:rPr>
        <w:t>单</w:t>
      </w:r>
    </w:p>
    <w:tbl>
      <w:tblPr>
        <w:tblW w:w="9981" w:type="dxa"/>
        <w:tblInd w:w="-459" w:type="dxa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1417"/>
        <w:gridCol w:w="1843"/>
        <w:gridCol w:w="1417"/>
        <w:gridCol w:w="1756"/>
      </w:tblGrid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建筑面积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(平方米)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评估单价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(元/平方米)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评估总价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(元)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/>
                <w:kern w:val="0"/>
                <w:sz w:val="28"/>
                <w:szCs w:val="28"/>
              </w:rPr>
              <w:t>下降</w:t>
            </w:r>
          </w:p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30%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346334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242433.80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301346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210942.20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346391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242473.70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301396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210977.20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303807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212664.90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307188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215031.60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307188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215031.60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310453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217317.10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310453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217317.10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160861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112602.70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160861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112602.70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270815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189570.50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140753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98527.10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330754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231527.80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334434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234103.80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162955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114068.50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142586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99810.20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298389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208872.30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134982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94487.40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5987.00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15986459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11190521.30</w:t>
            </w:r>
          </w:p>
        </w:tc>
      </w:tr>
    </w:tbl>
    <w:p w:rsidR="00F14962" w:rsidRPr="00F14962" w:rsidRDefault="00F14962" w:rsidP="00F14962">
      <w:pPr>
        <w:rPr>
          <w:sz w:val="28"/>
          <w:szCs w:val="20"/>
        </w:rPr>
      </w:pPr>
    </w:p>
    <w:p w:rsidR="00884969" w:rsidRDefault="005D72CB" w:rsidP="00F14962">
      <w:r>
        <w:rPr>
          <w:rFonts w:ascii="仿宋" w:eastAsia="仿宋" w:hAnsi="仿宋" w:hint="eastAsia"/>
          <w:sz w:val="32"/>
          <w:szCs w:val="32"/>
        </w:rPr>
        <w:t xml:space="preserve">                </w:t>
      </w:r>
    </w:p>
    <w:sectPr w:rsidR="00884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92" w:rsidRDefault="00E26E92" w:rsidP="00F14962">
      <w:r>
        <w:separator/>
      </w:r>
    </w:p>
  </w:endnote>
  <w:endnote w:type="continuationSeparator" w:id="0">
    <w:p w:rsidR="00E26E92" w:rsidRDefault="00E26E92" w:rsidP="00F1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92" w:rsidRDefault="00E26E92" w:rsidP="00F14962">
      <w:r>
        <w:separator/>
      </w:r>
    </w:p>
  </w:footnote>
  <w:footnote w:type="continuationSeparator" w:id="0">
    <w:p w:rsidR="00E26E92" w:rsidRDefault="00E26E92" w:rsidP="00F1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B"/>
    <w:rsid w:val="000C14D7"/>
    <w:rsid w:val="00220F79"/>
    <w:rsid w:val="00247878"/>
    <w:rsid w:val="005D72CB"/>
    <w:rsid w:val="00884969"/>
    <w:rsid w:val="00A315E9"/>
    <w:rsid w:val="00CF7EBA"/>
    <w:rsid w:val="00E26E92"/>
    <w:rsid w:val="00EC1D68"/>
    <w:rsid w:val="00F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9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9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9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9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2021-09-13T03:56:00Z</dcterms:created>
  <dcterms:modified xsi:type="dcterms:W3CDTF">2021-09-18T08:59:00Z</dcterms:modified>
</cp:coreProperties>
</file>