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text" w:horzAnchor="page" w:tblpX="1302" w:tblpY="90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206"/>
        <w:gridCol w:w="1651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755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孝感市孝南区三汊镇兴业路侨兴园4栋606室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45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座落</w:t>
            </w:r>
          </w:p>
        </w:tc>
        <w:tc>
          <w:tcPr>
            <w:tcW w:w="7755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孝感市孝南区三汊镇兴业路侨兴园小区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4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产权证号</w:t>
            </w:r>
          </w:p>
        </w:tc>
        <w:tc>
          <w:tcPr>
            <w:tcW w:w="7755" w:type="dxa"/>
            <w:gridSpan w:val="3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鄂（2019）孝南区不动产权第0002406号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朝向</w:t>
            </w:r>
          </w:p>
        </w:tc>
        <w:tc>
          <w:tcPr>
            <w:tcW w:w="320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南北朝向</w:t>
            </w:r>
          </w:p>
        </w:tc>
        <w:tc>
          <w:tcPr>
            <w:tcW w:w="165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建筑结构</w:t>
            </w:r>
          </w:p>
        </w:tc>
        <w:tc>
          <w:tcPr>
            <w:tcW w:w="2898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混合结构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总层数</w:t>
            </w:r>
          </w:p>
        </w:tc>
        <w:tc>
          <w:tcPr>
            <w:tcW w:w="3206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6层</w:t>
            </w:r>
          </w:p>
        </w:tc>
        <w:tc>
          <w:tcPr>
            <w:tcW w:w="16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评估层</w:t>
            </w:r>
          </w:p>
        </w:tc>
        <w:tc>
          <w:tcPr>
            <w:tcW w:w="2898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建筑面积</w:t>
            </w:r>
          </w:p>
        </w:tc>
        <w:tc>
          <w:tcPr>
            <w:tcW w:w="3206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130.79</w:t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平方米</w:t>
            </w:r>
          </w:p>
        </w:tc>
        <w:tc>
          <w:tcPr>
            <w:tcW w:w="165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房屋用途</w:t>
            </w:r>
          </w:p>
        </w:tc>
        <w:tc>
          <w:tcPr>
            <w:tcW w:w="2898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6" w:hRule="atLeast"/>
        </w:trPr>
        <w:tc>
          <w:tcPr>
            <w:tcW w:w="1545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房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755" w:type="dxa"/>
            <w:gridSpan w:val="3"/>
          </w:tcPr>
          <w:p>
            <w:pPr>
              <w:numPr>
                <w:ilvl w:val="0"/>
                <w:numId w:val="0"/>
              </w:numPr>
              <w:spacing w:line="360" w:lineRule="auto"/>
              <w:ind w:firstLine="48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房地产权登记信息记载，估价对象位于孝感市孝南区三汊镇兴业路侨兴园小区4栋606室，建筑面积为130.79平方米，权利人为李志立、周再珍，共同共有，分摊土地面积为21.65平方米，土地使用期限为2012年5月16日起至2082年5月15日止；规划用途为住宅，房屋性质为市场化商品房，房屋结构为混合结构，所在层/总层数为6层/6层，竣工日期为2012年12月16日，不动产权证书号为鄂（2019）孝南区不动产权第0002406号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经现场实物勘验，并调查相关当事人得知，估价对象房屋坐落于孝感市孝南区三汊镇兴业路侨兴园小区，编号为4栋2单元601室，总层数为6层，所在层为第6层，为步梯房屋，用途为成套住宅，户型三室二厅，南北朝向，外墙水泥砂浆粉刷，室内装修情况因多种原因未能勘验。据相关当事人反映，室内为精装修，维护保养一般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该区域属于三汊镇中心区域，镇域经济核心圈，成熟商业旺区，附近设有学校、幼儿园、超市、菜场、银行和医院，人口较稠密，商业较为繁华，8路公共汽车相通，交通方便，周边供水、排水、供电、通信等市政配套基础设施完备。该小区规模大，绿化、环境、卫生、物业管理一般。</w:t>
            </w:r>
          </w:p>
        </w:tc>
      </w:tr>
    </w:tbl>
    <w:p>
      <w:pPr>
        <w:jc w:val="center"/>
      </w:pPr>
      <w:r>
        <w:rPr>
          <w:rFonts w:hint="eastAsia"/>
          <w:b/>
          <w:sz w:val="36"/>
          <w:szCs w:val="36"/>
          <w:lang w:eastAsia="zh-CN"/>
        </w:rPr>
        <w:t>房屋信息</w:t>
      </w:r>
      <w:r>
        <w:rPr>
          <w:rFonts w:hint="eastAsia"/>
          <w:b/>
          <w:sz w:val="36"/>
          <w:szCs w:val="36"/>
        </w:rPr>
        <w:t>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创艺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001010101"/>
    <w:charset w:val="86"/>
    <w:family w:val="decorative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C733E"/>
    <w:rsid w:val="02B97306"/>
    <w:rsid w:val="03397ADE"/>
    <w:rsid w:val="07491858"/>
    <w:rsid w:val="0DCF6FB4"/>
    <w:rsid w:val="0F3C6F38"/>
    <w:rsid w:val="10C95A18"/>
    <w:rsid w:val="13267A75"/>
    <w:rsid w:val="150C1E94"/>
    <w:rsid w:val="16E06917"/>
    <w:rsid w:val="17B42A0F"/>
    <w:rsid w:val="1DB146C7"/>
    <w:rsid w:val="1DB268C5"/>
    <w:rsid w:val="23A77212"/>
    <w:rsid w:val="27A45517"/>
    <w:rsid w:val="2D347437"/>
    <w:rsid w:val="2DFD2703"/>
    <w:rsid w:val="2E605569"/>
    <w:rsid w:val="2E955D79"/>
    <w:rsid w:val="315D2D09"/>
    <w:rsid w:val="32037FA1"/>
    <w:rsid w:val="33296AFD"/>
    <w:rsid w:val="33304DD5"/>
    <w:rsid w:val="38B7551A"/>
    <w:rsid w:val="3E7D7914"/>
    <w:rsid w:val="409E6088"/>
    <w:rsid w:val="40C142CB"/>
    <w:rsid w:val="49AD0B21"/>
    <w:rsid w:val="4D521266"/>
    <w:rsid w:val="4F1D3295"/>
    <w:rsid w:val="4F824D7E"/>
    <w:rsid w:val="53FB1A62"/>
    <w:rsid w:val="54791FA3"/>
    <w:rsid w:val="55562C7D"/>
    <w:rsid w:val="559D6882"/>
    <w:rsid w:val="56AE180C"/>
    <w:rsid w:val="58982D68"/>
    <w:rsid w:val="596E7A9C"/>
    <w:rsid w:val="59C77FC9"/>
    <w:rsid w:val="5A35600C"/>
    <w:rsid w:val="5BD238A1"/>
    <w:rsid w:val="5E803118"/>
    <w:rsid w:val="620A27D2"/>
    <w:rsid w:val="663527BF"/>
    <w:rsid w:val="6681331A"/>
    <w:rsid w:val="68465094"/>
    <w:rsid w:val="687B6DF6"/>
    <w:rsid w:val="6A68089E"/>
    <w:rsid w:val="719A7C6D"/>
    <w:rsid w:val="71D83356"/>
    <w:rsid w:val="74036CD5"/>
    <w:rsid w:val="7E20227F"/>
    <w:rsid w:val="7EA34C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2020-09-09T08:14:00Z</cp:lastPrinted>
  <dcterms:modified xsi:type="dcterms:W3CDTF">2021-04-27T02:14:54Z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