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B3" w:rsidRDefault="001F12B3" w:rsidP="001F12B3">
      <w:pPr>
        <w:spacing w:line="520" w:lineRule="exact"/>
        <w:ind w:right="181"/>
        <w:jc w:val="center"/>
        <w:rPr>
          <w:rFonts w:ascii="黑体" w:eastAsia="黑体" w:hAnsi="宋体"/>
          <w:sz w:val="44"/>
          <w:szCs w:val="44"/>
        </w:rPr>
      </w:pPr>
      <w:r w:rsidRPr="00FB6C67">
        <w:rPr>
          <w:rFonts w:ascii="黑体" w:eastAsia="黑体" w:hAnsi="宋体" w:hint="eastAsia"/>
          <w:sz w:val="44"/>
          <w:szCs w:val="44"/>
        </w:rPr>
        <w:t>辽 宁 省 大 连 市 中 级 人 民 法 院</w:t>
      </w:r>
    </w:p>
    <w:p w:rsidR="001F12B3" w:rsidRPr="00CB021D" w:rsidRDefault="001F12B3" w:rsidP="00080EB3">
      <w:pPr>
        <w:spacing w:beforeLines="50" w:afterLines="50" w:line="520" w:lineRule="exact"/>
        <w:ind w:firstLineChars="400" w:firstLine="2088"/>
        <w:rPr>
          <w:rFonts w:ascii="宋体" w:hAnsi="宋体"/>
          <w:b/>
          <w:sz w:val="52"/>
          <w:szCs w:val="52"/>
        </w:rPr>
      </w:pPr>
      <w:r w:rsidRPr="00CB021D">
        <w:rPr>
          <w:rFonts w:ascii="宋体" w:hAnsi="宋体" w:hint="eastAsia"/>
          <w:b/>
          <w:sz w:val="52"/>
          <w:szCs w:val="52"/>
        </w:rPr>
        <w:t>执  行  裁  定  书</w:t>
      </w:r>
    </w:p>
    <w:p w:rsidR="001F12B3" w:rsidRDefault="001F12B3" w:rsidP="001F12B3">
      <w:pPr>
        <w:jc w:val="right"/>
        <w:rPr>
          <w:rFonts w:ascii="仿宋_GB2312" w:eastAsia="仿宋_GB2312"/>
          <w:sz w:val="32"/>
          <w:szCs w:val="32"/>
        </w:rPr>
      </w:pPr>
      <w:r>
        <w:rPr>
          <w:rFonts w:ascii="仿宋_GB2312" w:eastAsia="仿宋_GB2312" w:hint="eastAsia"/>
          <w:sz w:val="32"/>
          <w:szCs w:val="32"/>
        </w:rPr>
        <w:t>（2021）辽02执恢36、37号之一</w:t>
      </w:r>
    </w:p>
    <w:p w:rsidR="001F12B3" w:rsidRDefault="001F12B3" w:rsidP="001F12B3">
      <w:pPr>
        <w:spacing w:line="440" w:lineRule="exact"/>
        <w:ind w:firstLine="635"/>
        <w:rPr>
          <w:rFonts w:ascii="仿宋_GB2312" w:eastAsia="仿宋_GB2312"/>
          <w:sz w:val="32"/>
          <w:szCs w:val="30"/>
        </w:rPr>
      </w:pPr>
    </w:p>
    <w:p w:rsidR="001F12B3" w:rsidRPr="005059FF" w:rsidRDefault="001F12B3" w:rsidP="001F12B3">
      <w:pPr>
        <w:spacing w:line="440" w:lineRule="exact"/>
        <w:ind w:firstLine="635"/>
        <w:rPr>
          <w:rFonts w:ascii="仿宋_GB2312" w:eastAsia="仿宋_GB2312"/>
          <w:sz w:val="32"/>
          <w:szCs w:val="30"/>
        </w:rPr>
      </w:pPr>
      <w:r w:rsidRPr="005059FF">
        <w:rPr>
          <w:rFonts w:ascii="仿宋_GB2312" w:eastAsia="仿宋_GB2312" w:hint="eastAsia"/>
          <w:sz w:val="32"/>
          <w:szCs w:val="30"/>
        </w:rPr>
        <w:t>申请执行人：</w:t>
      </w:r>
      <w:r w:rsidRPr="005059FF">
        <w:rPr>
          <w:rFonts w:ascii="仿宋_GB2312" w:eastAsia="仿宋_GB2312" w:hint="eastAsia"/>
          <w:sz w:val="32"/>
          <w:szCs w:val="32"/>
        </w:rPr>
        <w:t>中国建筑第八工程局有限公司东北分公司。</w:t>
      </w:r>
    </w:p>
    <w:p w:rsidR="001F12B3" w:rsidRPr="005059FF" w:rsidRDefault="001F12B3" w:rsidP="001F12B3">
      <w:pPr>
        <w:spacing w:line="440" w:lineRule="exact"/>
        <w:ind w:firstLine="635"/>
        <w:rPr>
          <w:rFonts w:ascii="仿宋_GB2312" w:eastAsia="仿宋_GB2312"/>
          <w:sz w:val="32"/>
          <w:szCs w:val="30"/>
        </w:rPr>
      </w:pPr>
      <w:r w:rsidRPr="005059FF">
        <w:rPr>
          <w:rFonts w:ascii="仿宋_GB2312" w:eastAsia="仿宋_GB2312" w:hint="eastAsia"/>
          <w:sz w:val="32"/>
          <w:szCs w:val="30"/>
        </w:rPr>
        <w:t>被执行人：</w:t>
      </w:r>
      <w:r w:rsidRPr="005059FF">
        <w:rPr>
          <w:rFonts w:ascii="仿宋_GB2312" w:eastAsia="仿宋_GB2312" w:hint="eastAsia"/>
          <w:sz w:val="32"/>
          <w:szCs w:val="32"/>
        </w:rPr>
        <w:t>大连锦绣大厦有限公司。</w:t>
      </w:r>
    </w:p>
    <w:p w:rsidR="001F12B3" w:rsidRPr="005059FF" w:rsidRDefault="001F12B3" w:rsidP="001F12B3">
      <w:pPr>
        <w:spacing w:line="440" w:lineRule="exact"/>
        <w:ind w:firstLine="635"/>
        <w:rPr>
          <w:rFonts w:ascii="仿宋_GB2312" w:eastAsia="仿宋_GB2312"/>
          <w:sz w:val="32"/>
          <w:szCs w:val="32"/>
        </w:rPr>
      </w:pPr>
      <w:r>
        <w:rPr>
          <w:rFonts w:ascii="仿宋_GB2312" w:eastAsia="仿宋_GB2312" w:hint="eastAsia"/>
          <w:sz w:val="32"/>
          <w:szCs w:val="32"/>
        </w:rPr>
        <w:t>本院在执行</w:t>
      </w:r>
      <w:r w:rsidRPr="005059FF">
        <w:rPr>
          <w:rFonts w:ascii="仿宋_GB2312" w:eastAsia="仿宋_GB2312" w:hint="eastAsia"/>
          <w:sz w:val="32"/>
          <w:szCs w:val="32"/>
        </w:rPr>
        <w:t>申请执行人中国建筑第八工程局有限公司东北分公司与被执行人大连锦绣大厦有限公司两案</w:t>
      </w:r>
      <w:r>
        <w:rPr>
          <w:rFonts w:ascii="仿宋_GB2312" w:eastAsia="仿宋_GB2312" w:hint="eastAsia"/>
          <w:sz w:val="32"/>
          <w:szCs w:val="32"/>
        </w:rPr>
        <w:t>中</w:t>
      </w:r>
      <w:r w:rsidRPr="005059FF">
        <w:rPr>
          <w:rFonts w:ascii="仿宋_GB2312" w:eastAsia="仿宋_GB2312" w:hint="eastAsia"/>
          <w:sz w:val="32"/>
          <w:szCs w:val="32"/>
        </w:rPr>
        <w:t>，</w:t>
      </w:r>
      <w:r>
        <w:rPr>
          <w:rFonts w:ascii="仿宋_GB2312" w:eastAsia="仿宋_GB2312" w:hint="eastAsia"/>
          <w:sz w:val="32"/>
          <w:szCs w:val="32"/>
        </w:rPr>
        <w:t>责令</w:t>
      </w:r>
      <w:r w:rsidRPr="003C21D4">
        <w:rPr>
          <w:rFonts w:ascii="仿宋_GB2312" w:eastAsia="仿宋_GB2312" w:hint="eastAsia"/>
          <w:sz w:val="32"/>
          <w:szCs w:val="30"/>
        </w:rPr>
        <w:t>被执行人</w:t>
      </w:r>
      <w:r w:rsidRPr="005059FF">
        <w:rPr>
          <w:rFonts w:ascii="仿宋_GB2312" w:eastAsia="仿宋_GB2312" w:hint="eastAsia"/>
          <w:sz w:val="32"/>
          <w:szCs w:val="32"/>
        </w:rPr>
        <w:t>大连锦绣大厦有限公司</w:t>
      </w:r>
      <w:r w:rsidRPr="003C21D4">
        <w:rPr>
          <w:rFonts w:ascii="仿宋_GB2312" w:eastAsia="仿宋_GB2312" w:hint="eastAsia"/>
          <w:sz w:val="32"/>
          <w:szCs w:val="30"/>
        </w:rPr>
        <w:t>履行</w:t>
      </w:r>
      <w:r w:rsidRPr="005059FF">
        <w:rPr>
          <w:rFonts w:ascii="仿宋_GB2312" w:eastAsia="仿宋_GB2312" w:hint="eastAsia"/>
          <w:sz w:val="32"/>
          <w:szCs w:val="32"/>
        </w:rPr>
        <w:t>辽宁省高级人民法院作出（2012）辽民一终字第228号民事判决书和（1998）辽民初字第8号民事调解书</w:t>
      </w:r>
      <w:r>
        <w:rPr>
          <w:rFonts w:ascii="仿宋_GB2312" w:eastAsia="仿宋_GB2312" w:hint="eastAsia"/>
          <w:sz w:val="32"/>
          <w:szCs w:val="32"/>
        </w:rPr>
        <w:t>的给付工程款等义务，</w:t>
      </w:r>
      <w:r>
        <w:rPr>
          <w:rFonts w:ascii="仿宋_GB2312" w:eastAsia="仿宋_GB2312" w:hint="eastAsia"/>
          <w:sz w:val="32"/>
          <w:szCs w:val="30"/>
        </w:rPr>
        <w:t>但</w:t>
      </w:r>
      <w:r w:rsidRPr="003C21D4">
        <w:rPr>
          <w:rFonts w:ascii="仿宋_GB2312" w:eastAsia="仿宋_GB2312" w:hint="eastAsia"/>
          <w:sz w:val="32"/>
          <w:szCs w:val="30"/>
        </w:rPr>
        <w:t>被执行人至今未</w:t>
      </w:r>
      <w:r>
        <w:rPr>
          <w:rFonts w:ascii="仿宋_GB2312" w:eastAsia="仿宋_GB2312" w:hint="eastAsia"/>
          <w:sz w:val="32"/>
          <w:szCs w:val="30"/>
        </w:rPr>
        <w:t>全部</w:t>
      </w:r>
      <w:r w:rsidRPr="003C21D4">
        <w:rPr>
          <w:rFonts w:ascii="仿宋_GB2312" w:eastAsia="仿宋_GB2312" w:hint="eastAsia"/>
          <w:sz w:val="32"/>
          <w:szCs w:val="30"/>
        </w:rPr>
        <w:t>履行生效法律文书确定的义务。</w:t>
      </w:r>
    </w:p>
    <w:p w:rsidR="001F12B3" w:rsidRPr="005059FF" w:rsidRDefault="001F12B3" w:rsidP="001F12B3">
      <w:pPr>
        <w:snapToGrid w:val="0"/>
        <w:spacing w:line="440" w:lineRule="exact"/>
        <w:ind w:firstLineChars="200" w:firstLine="640"/>
        <w:rPr>
          <w:rFonts w:ascii="仿宋_GB2312" w:eastAsia="仿宋_GB2312" w:hAnsiTheme="minorEastAsia"/>
          <w:sz w:val="32"/>
          <w:szCs w:val="32"/>
        </w:rPr>
      </w:pPr>
      <w:r>
        <w:rPr>
          <w:rFonts w:ascii="仿宋_GB2312" w:eastAsia="仿宋_GB2312" w:hint="eastAsia"/>
          <w:sz w:val="32"/>
          <w:szCs w:val="32"/>
        </w:rPr>
        <w:t>本院于2020年6月29日现场查封了被执行人</w:t>
      </w:r>
      <w:r w:rsidRPr="005059FF">
        <w:rPr>
          <w:rFonts w:ascii="仿宋_GB2312" w:eastAsia="仿宋_GB2312" w:hint="eastAsia"/>
          <w:sz w:val="32"/>
          <w:szCs w:val="32"/>
        </w:rPr>
        <w:t>大连锦绣大厦有限公司</w:t>
      </w:r>
      <w:r>
        <w:rPr>
          <w:rFonts w:ascii="仿宋_GB2312" w:eastAsia="仿宋_GB2312" w:hint="eastAsia"/>
          <w:sz w:val="32"/>
          <w:szCs w:val="32"/>
        </w:rPr>
        <w:t>的位于</w:t>
      </w:r>
      <w:r w:rsidRPr="005059FF">
        <w:rPr>
          <w:rFonts w:ascii="仿宋_GB2312" w:eastAsia="仿宋_GB2312" w:hAnsiTheme="minorEastAsia" w:hint="eastAsia"/>
          <w:sz w:val="32"/>
          <w:szCs w:val="32"/>
        </w:rPr>
        <w:t>新开路65号1单元地下1层1号</w:t>
      </w:r>
      <w:r>
        <w:rPr>
          <w:rFonts w:ascii="仿宋_GB2312" w:eastAsia="仿宋_GB2312" w:hAnsiTheme="minorEastAsia" w:hint="eastAsia"/>
          <w:sz w:val="32"/>
          <w:szCs w:val="32"/>
        </w:rPr>
        <w:t>、</w:t>
      </w:r>
      <w:r w:rsidRPr="005059FF">
        <w:rPr>
          <w:rFonts w:ascii="仿宋_GB2312" w:eastAsia="仿宋_GB2312" w:hAnsiTheme="minorEastAsia" w:hint="eastAsia"/>
          <w:sz w:val="32"/>
          <w:szCs w:val="32"/>
        </w:rPr>
        <w:t>地下2层1号</w:t>
      </w:r>
      <w:r>
        <w:rPr>
          <w:rFonts w:ascii="仿宋_GB2312" w:eastAsia="仿宋_GB2312" w:hAnsiTheme="minorEastAsia" w:hint="eastAsia"/>
          <w:sz w:val="32"/>
          <w:szCs w:val="32"/>
        </w:rPr>
        <w:t>的全部车位。</w:t>
      </w:r>
    </w:p>
    <w:p w:rsidR="001F12B3" w:rsidRPr="003C21D4" w:rsidRDefault="001F12B3" w:rsidP="001F12B3">
      <w:pPr>
        <w:spacing w:line="360" w:lineRule="exact"/>
        <w:ind w:firstLine="636"/>
        <w:rPr>
          <w:rFonts w:ascii="仿宋_GB2312" w:eastAsia="仿宋_GB2312"/>
          <w:sz w:val="32"/>
          <w:szCs w:val="30"/>
        </w:rPr>
      </w:pPr>
      <w:r w:rsidRPr="003C21D4">
        <w:rPr>
          <w:rFonts w:ascii="仿宋_GB2312" w:eastAsia="仿宋_GB2312" w:hint="eastAsia"/>
          <w:sz w:val="32"/>
          <w:szCs w:val="30"/>
        </w:rPr>
        <w:t>依照《中华人民共和国民事诉讼法》第二百四十四条、第二百四十七条规定，裁定如下：</w:t>
      </w:r>
    </w:p>
    <w:p w:rsidR="001F12B3" w:rsidRPr="003C21D4" w:rsidRDefault="001F12B3" w:rsidP="001F12B3">
      <w:pPr>
        <w:spacing w:line="360" w:lineRule="exact"/>
        <w:ind w:firstLine="645"/>
        <w:rPr>
          <w:rFonts w:ascii="仿宋_GB2312" w:eastAsia="仿宋_GB2312"/>
          <w:sz w:val="32"/>
          <w:szCs w:val="30"/>
        </w:rPr>
      </w:pPr>
      <w:r w:rsidRPr="003C21D4">
        <w:rPr>
          <w:rFonts w:ascii="仿宋_GB2312" w:eastAsia="仿宋_GB2312" w:hint="eastAsia"/>
          <w:sz w:val="32"/>
          <w:szCs w:val="30"/>
        </w:rPr>
        <w:t>拍卖</w:t>
      </w:r>
      <w:r>
        <w:rPr>
          <w:rFonts w:ascii="仿宋_GB2312" w:eastAsia="仿宋_GB2312" w:hint="eastAsia"/>
          <w:sz w:val="32"/>
          <w:szCs w:val="30"/>
        </w:rPr>
        <w:t>被执行人</w:t>
      </w:r>
      <w:r w:rsidRPr="005059FF">
        <w:rPr>
          <w:rFonts w:ascii="仿宋_GB2312" w:eastAsia="仿宋_GB2312" w:hint="eastAsia"/>
          <w:sz w:val="32"/>
          <w:szCs w:val="32"/>
        </w:rPr>
        <w:t>大连锦绣大厦有限公司</w:t>
      </w:r>
      <w:r>
        <w:rPr>
          <w:rFonts w:ascii="仿宋_GB2312" w:eastAsia="仿宋_GB2312" w:hint="eastAsia"/>
          <w:sz w:val="32"/>
          <w:szCs w:val="32"/>
        </w:rPr>
        <w:t>的位于</w:t>
      </w:r>
      <w:r w:rsidRPr="005059FF">
        <w:rPr>
          <w:rFonts w:ascii="仿宋_GB2312" w:eastAsia="仿宋_GB2312" w:hAnsiTheme="minorEastAsia" w:hint="eastAsia"/>
          <w:sz w:val="32"/>
          <w:szCs w:val="32"/>
        </w:rPr>
        <w:t>新开路65号1单元地下1层1号</w:t>
      </w:r>
      <w:r>
        <w:rPr>
          <w:rFonts w:ascii="仿宋_GB2312" w:eastAsia="仿宋_GB2312" w:hAnsiTheme="minorEastAsia" w:hint="eastAsia"/>
          <w:sz w:val="32"/>
          <w:szCs w:val="32"/>
        </w:rPr>
        <w:t>、</w:t>
      </w:r>
      <w:r w:rsidRPr="005059FF">
        <w:rPr>
          <w:rFonts w:ascii="仿宋_GB2312" w:eastAsia="仿宋_GB2312" w:hAnsiTheme="minorEastAsia" w:hint="eastAsia"/>
          <w:sz w:val="32"/>
          <w:szCs w:val="32"/>
        </w:rPr>
        <w:t>地下2层1号</w:t>
      </w:r>
      <w:r>
        <w:rPr>
          <w:rFonts w:ascii="仿宋_GB2312" w:eastAsia="仿宋_GB2312" w:hAnsiTheme="minorEastAsia" w:hint="eastAsia"/>
          <w:sz w:val="32"/>
          <w:szCs w:val="32"/>
        </w:rPr>
        <w:t>的111个车位</w:t>
      </w:r>
      <w:r w:rsidRPr="003C21D4">
        <w:rPr>
          <w:rFonts w:ascii="仿宋_GB2312" w:eastAsia="仿宋_GB2312" w:hint="eastAsia"/>
          <w:sz w:val="32"/>
          <w:szCs w:val="30"/>
        </w:rPr>
        <w:t>。</w:t>
      </w:r>
      <w:r>
        <w:rPr>
          <w:rFonts w:ascii="仿宋_GB2312" w:eastAsia="仿宋_GB2312" w:hint="eastAsia"/>
          <w:sz w:val="32"/>
          <w:szCs w:val="30"/>
        </w:rPr>
        <w:t>（具体见明细）</w:t>
      </w:r>
    </w:p>
    <w:p w:rsidR="001F12B3" w:rsidRPr="003C21D4" w:rsidRDefault="001F12B3" w:rsidP="001F12B3">
      <w:pPr>
        <w:spacing w:line="360" w:lineRule="exact"/>
        <w:ind w:firstLine="645"/>
        <w:rPr>
          <w:rFonts w:ascii="仿宋_GB2312" w:eastAsia="仿宋_GB2312"/>
          <w:sz w:val="32"/>
          <w:szCs w:val="30"/>
        </w:rPr>
      </w:pPr>
      <w:r w:rsidRPr="003C21D4">
        <w:rPr>
          <w:rFonts w:ascii="仿宋_GB2312" w:eastAsia="仿宋_GB2312" w:hint="eastAsia"/>
          <w:sz w:val="32"/>
          <w:szCs w:val="30"/>
        </w:rPr>
        <w:t>本裁定送达后即发生法律效力。</w:t>
      </w:r>
    </w:p>
    <w:p w:rsidR="001F12B3" w:rsidRDefault="001F12B3" w:rsidP="001F12B3">
      <w:pPr>
        <w:spacing w:line="360" w:lineRule="exact"/>
        <w:ind w:firstLine="645"/>
        <w:rPr>
          <w:rFonts w:ascii="仿宋_GB2312" w:eastAsia="仿宋_GB2312"/>
          <w:sz w:val="32"/>
          <w:szCs w:val="30"/>
        </w:rPr>
      </w:pPr>
    </w:p>
    <w:p w:rsidR="001F12B3" w:rsidRDefault="001F12B3" w:rsidP="001F12B3">
      <w:pPr>
        <w:spacing w:line="360" w:lineRule="exact"/>
        <w:ind w:firstLine="645"/>
        <w:rPr>
          <w:rFonts w:ascii="仿宋_GB2312" w:eastAsia="仿宋_GB2312"/>
          <w:sz w:val="32"/>
          <w:szCs w:val="30"/>
        </w:rPr>
      </w:pPr>
    </w:p>
    <w:p w:rsidR="001F12B3" w:rsidRDefault="001F12B3" w:rsidP="001F12B3">
      <w:pPr>
        <w:spacing w:line="360" w:lineRule="exact"/>
        <w:ind w:firstLine="645"/>
        <w:rPr>
          <w:rFonts w:ascii="仿宋_GB2312" w:eastAsia="仿宋_GB2312"/>
          <w:sz w:val="32"/>
          <w:szCs w:val="30"/>
        </w:rPr>
      </w:pPr>
    </w:p>
    <w:p w:rsidR="001F12B3" w:rsidRDefault="001F12B3" w:rsidP="00080EB3">
      <w:pPr>
        <w:spacing w:line="460" w:lineRule="exact"/>
        <w:ind w:firstLineChars="1300" w:firstLine="4160"/>
        <w:jc w:val="right"/>
        <w:rPr>
          <w:rFonts w:ascii="仿宋_GB2312" w:eastAsia="仿宋_GB2312"/>
          <w:sz w:val="32"/>
        </w:rPr>
      </w:pPr>
      <w:r>
        <w:rPr>
          <w:rFonts w:ascii="仿宋_GB2312" w:eastAsia="仿宋_GB2312" w:hint="eastAsia"/>
          <w:sz w:val="32"/>
        </w:rPr>
        <w:t xml:space="preserve">执  行  长   曹洪涛     </w:t>
      </w:r>
    </w:p>
    <w:p w:rsidR="001F12B3" w:rsidRDefault="00080EB3" w:rsidP="00080EB3">
      <w:pPr>
        <w:spacing w:line="460" w:lineRule="exact"/>
        <w:ind w:firstLine="636"/>
        <w:jc w:val="right"/>
        <w:rPr>
          <w:rFonts w:ascii="仿宋_GB2312" w:eastAsia="仿宋_GB2312"/>
          <w:sz w:val="32"/>
        </w:rPr>
      </w:pPr>
      <w:r>
        <w:rPr>
          <w:rFonts w:ascii="仿宋_GB2312" w:eastAsia="仿宋_GB2312" w:hint="eastAsia"/>
          <w:noProof/>
          <w:sz w:val="32"/>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72390</wp:posOffset>
            </wp:positionV>
            <wp:extent cx="1590675" cy="1571625"/>
            <wp:effectExtent l="19050" t="0" r="9525" b="0"/>
            <wp:wrapNone/>
            <wp:docPr id="1" name="wordSignPicturef7b1c37ccf584c18ab1a04d1ba672890____1534137928____TOPISZERO" descr="wordSignPicturef7b1c37ccf584c18ab1a04d1ba672890____1534137928____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90675" cy="1571625"/>
                    </a:xfrm>
                    <a:prstGeom prst="rect">
                      <a:avLst/>
                    </a:prstGeom>
                  </pic:spPr>
                </pic:pic>
              </a:graphicData>
            </a:graphic>
          </wp:anchor>
        </w:drawing>
      </w:r>
      <w:r w:rsidR="001F12B3">
        <w:rPr>
          <w:rFonts w:ascii="仿宋_GB2312" w:eastAsia="仿宋_GB2312" w:hint="eastAsia"/>
          <w:sz w:val="32"/>
        </w:rPr>
        <w:t xml:space="preserve">                      执  行  员   闫红旭</w:t>
      </w:r>
    </w:p>
    <w:p w:rsidR="001F12B3" w:rsidRDefault="001F12B3" w:rsidP="00080EB3">
      <w:pPr>
        <w:spacing w:line="460" w:lineRule="exact"/>
        <w:ind w:firstLine="636"/>
        <w:jc w:val="right"/>
        <w:rPr>
          <w:rFonts w:ascii="仿宋_GB2312" w:eastAsia="仿宋_GB2312"/>
          <w:sz w:val="32"/>
        </w:rPr>
      </w:pPr>
      <w:r>
        <w:rPr>
          <w:rFonts w:ascii="仿宋_GB2312" w:eastAsia="仿宋_GB2312" w:hint="eastAsia"/>
          <w:sz w:val="32"/>
        </w:rPr>
        <w:t xml:space="preserve">                      执  行  员   王  强</w:t>
      </w:r>
    </w:p>
    <w:p w:rsidR="001F12B3" w:rsidRDefault="001F12B3" w:rsidP="00080EB3">
      <w:pPr>
        <w:spacing w:line="460" w:lineRule="exact"/>
        <w:jc w:val="right"/>
        <w:rPr>
          <w:rFonts w:ascii="仿宋_GB2312" w:eastAsia="仿宋_GB2312"/>
          <w:sz w:val="32"/>
        </w:rPr>
      </w:pPr>
    </w:p>
    <w:p w:rsidR="001F12B3" w:rsidRDefault="001F12B3" w:rsidP="00080EB3">
      <w:pPr>
        <w:spacing w:line="460" w:lineRule="exact"/>
        <w:ind w:firstLineChars="1300" w:firstLine="4160"/>
        <w:jc w:val="right"/>
        <w:rPr>
          <w:rFonts w:ascii="仿宋_GB2312" w:eastAsia="仿宋_GB2312"/>
          <w:sz w:val="32"/>
        </w:rPr>
      </w:pPr>
      <w:r>
        <w:rPr>
          <w:rFonts w:ascii="仿宋_GB2312" w:eastAsia="仿宋_GB2312" w:hint="eastAsia"/>
          <w:sz w:val="32"/>
        </w:rPr>
        <w:t>二O二一年三月九日</w:t>
      </w:r>
    </w:p>
    <w:p w:rsidR="001F12B3" w:rsidRDefault="001F12B3" w:rsidP="00080EB3">
      <w:pPr>
        <w:spacing w:line="460" w:lineRule="exact"/>
        <w:ind w:left="4160" w:hangingChars="1300" w:hanging="4160"/>
        <w:jc w:val="right"/>
        <w:rPr>
          <w:rFonts w:ascii="仿宋_GB2312" w:eastAsia="仿宋_GB2312"/>
          <w:sz w:val="32"/>
        </w:rPr>
      </w:pPr>
    </w:p>
    <w:p w:rsidR="00C50FEB" w:rsidRPr="001F12B3" w:rsidRDefault="001F12B3" w:rsidP="00080EB3">
      <w:pPr>
        <w:spacing w:line="460" w:lineRule="exact"/>
        <w:ind w:leftChars="1979" w:left="4156"/>
        <w:jc w:val="right"/>
        <w:rPr>
          <w:rFonts w:ascii="仿宋_GB2312" w:eastAsia="仿宋_GB2312"/>
          <w:b/>
          <w:bCs/>
          <w:sz w:val="30"/>
          <w:szCs w:val="30"/>
        </w:rPr>
      </w:pPr>
      <w:r>
        <w:rPr>
          <w:rFonts w:ascii="仿宋_GB2312" w:eastAsia="仿宋_GB2312" w:hint="eastAsia"/>
          <w:sz w:val="32"/>
        </w:rPr>
        <w:t>书  记  员   高乐迪</w:t>
      </w:r>
      <w:bookmarkStart w:id="0" w:name="_GoBack"/>
      <w:bookmarkEnd w:id="0"/>
    </w:p>
    <w:sectPr w:rsidR="00C50FEB" w:rsidRPr="001F12B3" w:rsidSect="00DF1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AD" w:rsidRDefault="00FE48AD" w:rsidP="001F12B3">
      <w:r>
        <w:separator/>
      </w:r>
    </w:p>
  </w:endnote>
  <w:endnote w:type="continuationSeparator" w:id="1">
    <w:p w:rsidR="00FE48AD" w:rsidRDefault="00FE48AD" w:rsidP="001F1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AD" w:rsidRDefault="00FE48AD" w:rsidP="001F12B3">
      <w:r>
        <w:separator/>
      </w:r>
    </w:p>
  </w:footnote>
  <w:footnote w:type="continuationSeparator" w:id="1">
    <w:p w:rsidR="00FE48AD" w:rsidRDefault="00FE48AD" w:rsidP="001F1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706"/>
    <w:rsid w:val="00035B5B"/>
    <w:rsid w:val="00036072"/>
    <w:rsid w:val="00080EB3"/>
    <w:rsid w:val="001C2FA4"/>
    <w:rsid w:val="001E1FA6"/>
    <w:rsid w:val="001E4099"/>
    <w:rsid w:val="001F12B3"/>
    <w:rsid w:val="002E6215"/>
    <w:rsid w:val="002F223E"/>
    <w:rsid w:val="003F3706"/>
    <w:rsid w:val="0041413F"/>
    <w:rsid w:val="005663D6"/>
    <w:rsid w:val="0060104F"/>
    <w:rsid w:val="00603A0F"/>
    <w:rsid w:val="00615F91"/>
    <w:rsid w:val="0067492A"/>
    <w:rsid w:val="006A1501"/>
    <w:rsid w:val="006A7166"/>
    <w:rsid w:val="007B3B83"/>
    <w:rsid w:val="008E2AEB"/>
    <w:rsid w:val="00994F58"/>
    <w:rsid w:val="009A14FA"/>
    <w:rsid w:val="009B3C65"/>
    <w:rsid w:val="009C092E"/>
    <w:rsid w:val="00A01855"/>
    <w:rsid w:val="00B91AE3"/>
    <w:rsid w:val="00BA5702"/>
    <w:rsid w:val="00C50FEB"/>
    <w:rsid w:val="00D70AB1"/>
    <w:rsid w:val="00D70C59"/>
    <w:rsid w:val="00D837A1"/>
    <w:rsid w:val="00D84595"/>
    <w:rsid w:val="00FE4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2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12B3"/>
    <w:rPr>
      <w:sz w:val="18"/>
      <w:szCs w:val="18"/>
    </w:rPr>
  </w:style>
  <w:style w:type="paragraph" w:styleId="a4">
    <w:name w:val="footer"/>
    <w:basedOn w:val="a"/>
    <w:link w:val="Char0"/>
    <w:uiPriority w:val="99"/>
    <w:unhideWhenUsed/>
    <w:rsid w:val="001F12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12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2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12B3"/>
    <w:rPr>
      <w:sz w:val="18"/>
      <w:szCs w:val="18"/>
    </w:rPr>
  </w:style>
  <w:style w:type="paragraph" w:styleId="a4">
    <w:name w:val="footer"/>
    <w:basedOn w:val="a"/>
    <w:link w:val="Char0"/>
    <w:uiPriority w:val="99"/>
    <w:unhideWhenUsed/>
    <w:rsid w:val="001F12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12B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曹洪涛</dc:creator>
  <cp:keywords/>
  <dc:description/>
  <cp:lastModifiedBy>曹洪涛</cp:lastModifiedBy>
  <cp:revision>3</cp:revision>
  <dcterms:created xsi:type="dcterms:W3CDTF">2021-03-10T06:43:00Z</dcterms:created>
  <dcterms:modified xsi:type="dcterms:W3CDTF">2021-03-23T07:15:00Z</dcterms:modified>
</cp:coreProperties>
</file>