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0EB4" w:rsidRPr="008E5230" w:rsidRDefault="000F0EB4" w:rsidP="009D2C76">
      <w:pPr>
        <w:ind w:right="17" w:firstLine="315"/>
        <w:jc w:val="center"/>
        <w:rPr>
          <w:rFonts w:eastAsia="隶书"/>
          <w:spacing w:val="24"/>
          <w:sz w:val="44"/>
        </w:rPr>
      </w:pPr>
      <w:r w:rsidRPr="008E5230">
        <w:rPr>
          <w:rFonts w:eastAsia="隶书"/>
          <w:spacing w:val="24"/>
          <w:sz w:val="44"/>
        </w:rPr>
        <w:t xml:space="preserve">  </w:t>
      </w:r>
    </w:p>
    <w:p w:rsidR="000F0EB4" w:rsidRPr="008E5230" w:rsidRDefault="000F0EB4" w:rsidP="009D2C76">
      <w:pPr>
        <w:ind w:right="17" w:firstLine="315"/>
        <w:jc w:val="center"/>
        <w:rPr>
          <w:rFonts w:eastAsia="隶书"/>
          <w:spacing w:val="24"/>
          <w:sz w:val="44"/>
        </w:rPr>
      </w:pPr>
    </w:p>
    <w:p w:rsidR="004222ED" w:rsidRPr="008E5230" w:rsidRDefault="004222ED" w:rsidP="009D2C76">
      <w:pPr>
        <w:ind w:right="17" w:firstLine="315"/>
        <w:jc w:val="center"/>
        <w:rPr>
          <w:rFonts w:eastAsia="隶书"/>
          <w:spacing w:val="24"/>
          <w:sz w:val="44"/>
        </w:rPr>
      </w:pPr>
    </w:p>
    <w:p w:rsidR="000F0EB4" w:rsidRPr="008E5230" w:rsidRDefault="000F0EB4" w:rsidP="009D2C76">
      <w:pPr>
        <w:tabs>
          <w:tab w:val="left" w:pos="3510"/>
        </w:tabs>
        <w:ind w:right="18"/>
        <w:jc w:val="center"/>
        <w:rPr>
          <w:rFonts w:ascii="宋体" w:eastAsia="宋体" w:hAnsi="宋体"/>
          <w:b/>
          <w:spacing w:val="34"/>
          <w:sz w:val="44"/>
        </w:rPr>
      </w:pPr>
      <w:r w:rsidRPr="008E5230">
        <w:rPr>
          <w:rFonts w:ascii="宋体" w:eastAsia="宋体" w:hAnsi="宋体" w:hint="eastAsia"/>
          <w:b/>
          <w:spacing w:val="34"/>
          <w:sz w:val="44"/>
        </w:rPr>
        <w:t>土</w:t>
      </w:r>
      <w:r w:rsidRPr="008E5230">
        <w:rPr>
          <w:rFonts w:ascii="宋体" w:eastAsia="宋体" w:hAnsi="宋体"/>
          <w:b/>
          <w:spacing w:val="34"/>
          <w:sz w:val="44"/>
        </w:rPr>
        <w:t xml:space="preserve"> </w:t>
      </w:r>
      <w:r w:rsidRPr="008E5230">
        <w:rPr>
          <w:rFonts w:ascii="宋体" w:eastAsia="宋体" w:hAnsi="宋体" w:hint="eastAsia"/>
          <w:b/>
          <w:spacing w:val="34"/>
          <w:sz w:val="44"/>
        </w:rPr>
        <w:t>地</w:t>
      </w:r>
      <w:r w:rsidRPr="008E5230">
        <w:rPr>
          <w:rFonts w:ascii="宋体" w:eastAsia="宋体" w:hAnsi="宋体"/>
          <w:b/>
          <w:spacing w:val="34"/>
          <w:sz w:val="44"/>
        </w:rPr>
        <w:t xml:space="preserve"> </w:t>
      </w:r>
      <w:r w:rsidRPr="008E5230">
        <w:rPr>
          <w:rFonts w:ascii="宋体" w:eastAsia="宋体" w:hAnsi="宋体" w:hint="eastAsia"/>
          <w:b/>
          <w:spacing w:val="34"/>
          <w:sz w:val="44"/>
        </w:rPr>
        <w:t>估</w:t>
      </w:r>
      <w:r w:rsidRPr="008E5230">
        <w:rPr>
          <w:rFonts w:ascii="宋体" w:eastAsia="宋体" w:hAnsi="宋体"/>
          <w:b/>
          <w:spacing w:val="34"/>
          <w:sz w:val="44"/>
        </w:rPr>
        <w:t xml:space="preserve"> </w:t>
      </w:r>
      <w:r w:rsidRPr="008E5230">
        <w:rPr>
          <w:rFonts w:ascii="宋体" w:eastAsia="宋体" w:hAnsi="宋体" w:hint="eastAsia"/>
          <w:b/>
          <w:spacing w:val="34"/>
          <w:sz w:val="44"/>
        </w:rPr>
        <w:t>价</w:t>
      </w:r>
      <w:r w:rsidRPr="008E5230">
        <w:rPr>
          <w:rFonts w:ascii="宋体" w:eastAsia="宋体" w:hAnsi="宋体"/>
          <w:b/>
          <w:spacing w:val="34"/>
          <w:sz w:val="44"/>
        </w:rPr>
        <w:t xml:space="preserve"> </w:t>
      </w:r>
      <w:r w:rsidRPr="008E5230">
        <w:rPr>
          <w:rFonts w:ascii="宋体" w:eastAsia="宋体" w:hAnsi="宋体" w:hint="eastAsia"/>
          <w:b/>
          <w:spacing w:val="34"/>
          <w:sz w:val="44"/>
        </w:rPr>
        <w:t>报</w:t>
      </w:r>
      <w:r w:rsidRPr="008E5230">
        <w:rPr>
          <w:rFonts w:ascii="宋体" w:eastAsia="宋体" w:hAnsi="宋体"/>
          <w:b/>
          <w:spacing w:val="34"/>
          <w:sz w:val="44"/>
        </w:rPr>
        <w:t xml:space="preserve"> </w:t>
      </w:r>
      <w:r w:rsidRPr="008E5230">
        <w:rPr>
          <w:rFonts w:ascii="宋体" w:eastAsia="宋体" w:hAnsi="宋体" w:hint="eastAsia"/>
          <w:b/>
          <w:spacing w:val="34"/>
          <w:sz w:val="44"/>
        </w:rPr>
        <w:t>告</w:t>
      </w:r>
    </w:p>
    <w:p w:rsidR="000F0EB4" w:rsidRPr="008E5230" w:rsidRDefault="000F0EB4" w:rsidP="009D2C76">
      <w:pPr>
        <w:spacing w:line="480" w:lineRule="atLeast"/>
        <w:ind w:right="18"/>
        <w:rPr>
          <w:rFonts w:eastAsia="仿宋_GB2312"/>
          <w:sz w:val="30"/>
        </w:rPr>
      </w:pPr>
      <w:r w:rsidRPr="008E5230">
        <w:rPr>
          <w:rFonts w:eastAsia="仿宋_GB2312"/>
          <w:sz w:val="30"/>
        </w:rPr>
        <w:t xml:space="preserve">    </w:t>
      </w:r>
    </w:p>
    <w:p w:rsidR="000F0EB4" w:rsidRPr="008E5230" w:rsidRDefault="000F0EB4" w:rsidP="009D2C76">
      <w:pPr>
        <w:spacing w:line="480" w:lineRule="atLeast"/>
        <w:ind w:right="18"/>
        <w:rPr>
          <w:rFonts w:eastAsia="楷体_GB2312"/>
          <w:bCs/>
          <w:szCs w:val="32"/>
        </w:rPr>
      </w:pPr>
    </w:p>
    <w:p w:rsidR="000F0EB4" w:rsidRPr="008E5230" w:rsidRDefault="000F0EB4" w:rsidP="005019D7">
      <w:pPr>
        <w:spacing w:line="480" w:lineRule="exact"/>
        <w:ind w:left="2034" w:hangingChars="633" w:hanging="2034"/>
        <w:rPr>
          <w:rFonts w:eastAsia="楷体_GB2312"/>
          <w:w w:val="100"/>
          <w:szCs w:val="32"/>
        </w:rPr>
      </w:pPr>
      <w:r w:rsidRPr="008E5230">
        <w:rPr>
          <w:rFonts w:eastAsia="楷体_GB2312" w:hint="eastAsia"/>
          <w:b/>
          <w:bCs/>
          <w:w w:val="100"/>
          <w:szCs w:val="32"/>
        </w:rPr>
        <w:t>项</w:t>
      </w:r>
      <w:r w:rsidRPr="008E5230">
        <w:rPr>
          <w:rFonts w:eastAsia="楷体_GB2312"/>
          <w:b/>
          <w:bCs/>
          <w:w w:val="100"/>
          <w:szCs w:val="32"/>
        </w:rPr>
        <w:t xml:space="preserve"> </w:t>
      </w:r>
      <w:r w:rsidRPr="008E5230">
        <w:rPr>
          <w:rFonts w:eastAsia="楷体_GB2312" w:hint="eastAsia"/>
          <w:b/>
          <w:bCs/>
          <w:w w:val="100"/>
          <w:szCs w:val="32"/>
        </w:rPr>
        <w:t>目</w:t>
      </w:r>
      <w:r w:rsidRPr="008E5230">
        <w:rPr>
          <w:rFonts w:eastAsia="楷体_GB2312"/>
          <w:b/>
          <w:bCs/>
          <w:w w:val="100"/>
          <w:szCs w:val="32"/>
        </w:rPr>
        <w:t xml:space="preserve"> </w:t>
      </w:r>
      <w:r w:rsidRPr="008E5230">
        <w:rPr>
          <w:rFonts w:eastAsia="楷体_GB2312" w:hint="eastAsia"/>
          <w:b/>
          <w:bCs/>
          <w:w w:val="100"/>
          <w:szCs w:val="32"/>
        </w:rPr>
        <w:t>名</w:t>
      </w:r>
      <w:r w:rsidRPr="008E5230">
        <w:rPr>
          <w:rFonts w:eastAsia="楷体_GB2312"/>
          <w:b/>
          <w:bCs/>
          <w:w w:val="100"/>
          <w:szCs w:val="32"/>
        </w:rPr>
        <w:t xml:space="preserve"> </w:t>
      </w:r>
      <w:r w:rsidRPr="008E5230">
        <w:rPr>
          <w:rFonts w:eastAsia="楷体_GB2312" w:hint="eastAsia"/>
          <w:b/>
          <w:bCs/>
          <w:w w:val="100"/>
          <w:szCs w:val="32"/>
        </w:rPr>
        <w:t>称</w:t>
      </w:r>
      <w:r w:rsidRPr="008E5230">
        <w:rPr>
          <w:rFonts w:eastAsia="楷体_GB2312" w:hint="eastAsia"/>
          <w:b/>
          <w:bCs/>
          <w:szCs w:val="32"/>
        </w:rPr>
        <w:t>：</w:t>
      </w:r>
      <w:r w:rsidR="00DF4632" w:rsidRPr="008E5230">
        <w:rPr>
          <w:rFonts w:eastAsia="楷体_GB2312" w:hint="eastAsia"/>
          <w:w w:val="100"/>
          <w:szCs w:val="32"/>
        </w:rPr>
        <w:t>长沙市中级人民法院</w:t>
      </w:r>
      <w:r w:rsidR="00FF68FC" w:rsidRPr="008E5230">
        <w:rPr>
          <w:rFonts w:eastAsia="楷体_GB2312" w:hint="eastAsia"/>
          <w:w w:val="100"/>
          <w:szCs w:val="32"/>
        </w:rPr>
        <w:t>确定</w:t>
      </w:r>
      <w:r w:rsidR="00DF4632" w:rsidRPr="008E5230">
        <w:rPr>
          <w:rFonts w:eastAsia="楷体_GB2312" w:hint="eastAsia"/>
          <w:w w:val="100"/>
          <w:szCs w:val="32"/>
        </w:rPr>
        <w:t>土地使用权处置价格</w:t>
      </w:r>
      <w:r w:rsidRPr="008E5230">
        <w:rPr>
          <w:rFonts w:eastAsia="楷体_GB2312" w:hint="eastAsia"/>
          <w:w w:val="100"/>
          <w:szCs w:val="32"/>
        </w:rPr>
        <w:t>涉及的位于</w:t>
      </w:r>
      <w:r w:rsidR="00DF4632" w:rsidRPr="008E5230">
        <w:rPr>
          <w:rFonts w:eastAsia="楷体_GB2312" w:hint="eastAsia"/>
          <w:w w:val="100"/>
          <w:szCs w:val="32"/>
        </w:rPr>
        <w:t>长沙市望城区乔口镇</w:t>
      </w:r>
      <w:proofErr w:type="gramStart"/>
      <w:r w:rsidR="00DF4632" w:rsidRPr="008E5230">
        <w:rPr>
          <w:rFonts w:eastAsia="楷体_GB2312" w:hint="eastAsia"/>
          <w:w w:val="100"/>
          <w:szCs w:val="32"/>
        </w:rPr>
        <w:t>田心坪村</w:t>
      </w:r>
      <w:proofErr w:type="gramEnd"/>
      <w:r w:rsidR="00462F29" w:rsidRPr="008E5230">
        <w:rPr>
          <w:rFonts w:eastAsia="楷体_GB2312" w:hint="eastAsia"/>
          <w:w w:val="100"/>
          <w:szCs w:val="32"/>
        </w:rPr>
        <w:t>一宗</w:t>
      </w:r>
      <w:r w:rsidR="00DF4632" w:rsidRPr="008E5230">
        <w:rPr>
          <w:rFonts w:eastAsia="楷体_GB2312" w:hint="eastAsia"/>
          <w:w w:val="100"/>
          <w:szCs w:val="32"/>
        </w:rPr>
        <w:t>批发零售及城镇住宅用途</w:t>
      </w:r>
      <w:r w:rsidR="00462F29" w:rsidRPr="008E5230">
        <w:rPr>
          <w:rFonts w:eastAsia="楷体_GB2312" w:hint="eastAsia"/>
          <w:w w:val="100"/>
          <w:szCs w:val="32"/>
        </w:rPr>
        <w:t>的国有出让土地使用权</w:t>
      </w:r>
      <w:r w:rsidRPr="008E5230">
        <w:rPr>
          <w:rFonts w:eastAsia="楷体_GB2312" w:hint="eastAsia"/>
          <w:w w:val="100"/>
          <w:szCs w:val="32"/>
        </w:rPr>
        <w:t>正常市场价格评估</w:t>
      </w:r>
    </w:p>
    <w:p w:rsidR="000F0EB4" w:rsidRPr="008E5230" w:rsidRDefault="000F0EB4" w:rsidP="009D2C76">
      <w:pPr>
        <w:spacing w:line="480" w:lineRule="exact"/>
        <w:rPr>
          <w:rFonts w:eastAsia="楷体_GB2312"/>
          <w:bCs/>
          <w:szCs w:val="32"/>
        </w:rPr>
      </w:pPr>
    </w:p>
    <w:p w:rsidR="000F0EB4" w:rsidRPr="008E5230" w:rsidRDefault="000F0EB4" w:rsidP="009D2C76">
      <w:pPr>
        <w:spacing w:line="240" w:lineRule="atLeast"/>
        <w:rPr>
          <w:rFonts w:eastAsia="楷体_GB2312"/>
          <w:szCs w:val="32"/>
        </w:rPr>
      </w:pPr>
    </w:p>
    <w:p w:rsidR="000F0EB4" w:rsidRPr="008E5230" w:rsidRDefault="000F0EB4" w:rsidP="009D2C76">
      <w:pPr>
        <w:spacing w:line="360" w:lineRule="exact"/>
        <w:rPr>
          <w:rFonts w:eastAsia="楷体_GB2312"/>
          <w:bCs/>
          <w:szCs w:val="32"/>
        </w:rPr>
      </w:pPr>
      <w:r w:rsidRPr="008E5230">
        <w:rPr>
          <w:rFonts w:eastAsia="楷体_GB2312" w:hint="eastAsia"/>
          <w:b/>
          <w:bCs/>
          <w:w w:val="100"/>
          <w:szCs w:val="32"/>
        </w:rPr>
        <w:t>受托估价单位</w:t>
      </w:r>
      <w:r w:rsidRPr="008E5230">
        <w:rPr>
          <w:rFonts w:eastAsia="楷体_GB2312" w:hint="eastAsia"/>
          <w:b/>
          <w:bCs/>
          <w:szCs w:val="32"/>
        </w:rPr>
        <w:t>：</w:t>
      </w:r>
      <w:r w:rsidRPr="008E5230">
        <w:rPr>
          <w:rFonts w:eastAsia="楷体_GB2312" w:hint="eastAsia"/>
          <w:w w:val="100"/>
          <w:szCs w:val="32"/>
        </w:rPr>
        <w:t>湖南锦</w:t>
      </w:r>
      <w:proofErr w:type="gramStart"/>
      <w:r w:rsidRPr="008E5230">
        <w:rPr>
          <w:rFonts w:eastAsia="楷体_GB2312" w:hint="eastAsia"/>
          <w:w w:val="100"/>
          <w:szCs w:val="32"/>
        </w:rPr>
        <w:t>鑫</w:t>
      </w:r>
      <w:proofErr w:type="gramEnd"/>
      <w:r w:rsidRPr="008E5230">
        <w:rPr>
          <w:rFonts w:eastAsia="楷体_GB2312" w:hint="eastAsia"/>
          <w:w w:val="100"/>
          <w:szCs w:val="32"/>
        </w:rPr>
        <w:t>房地产评估有限公司</w:t>
      </w:r>
    </w:p>
    <w:p w:rsidR="000F0EB4" w:rsidRPr="008E5230" w:rsidRDefault="000F0EB4" w:rsidP="009D2C76">
      <w:pPr>
        <w:spacing w:line="360" w:lineRule="exact"/>
        <w:rPr>
          <w:rFonts w:eastAsia="楷体_GB2312"/>
          <w:bCs/>
          <w:szCs w:val="32"/>
        </w:rPr>
      </w:pPr>
    </w:p>
    <w:p w:rsidR="000F0EB4" w:rsidRPr="008E5230" w:rsidRDefault="000F0EB4" w:rsidP="009D2C76">
      <w:pPr>
        <w:spacing w:line="360" w:lineRule="exact"/>
        <w:rPr>
          <w:rFonts w:eastAsia="楷体_GB2312"/>
          <w:bCs/>
          <w:szCs w:val="32"/>
        </w:rPr>
      </w:pPr>
    </w:p>
    <w:p w:rsidR="000F0EB4" w:rsidRPr="008E5230" w:rsidRDefault="000F0EB4" w:rsidP="00FE0041">
      <w:pPr>
        <w:spacing w:line="360" w:lineRule="exact"/>
        <w:rPr>
          <w:rFonts w:eastAsia="楷体_GB2312"/>
          <w:spacing w:val="-20"/>
          <w:w w:val="100"/>
          <w:szCs w:val="32"/>
        </w:rPr>
      </w:pPr>
      <w:r w:rsidRPr="008E5230">
        <w:rPr>
          <w:rFonts w:eastAsia="楷体_GB2312" w:hint="eastAsia"/>
          <w:b/>
          <w:bCs/>
          <w:w w:val="100"/>
          <w:szCs w:val="32"/>
        </w:rPr>
        <w:t>土地估价报告编号</w:t>
      </w:r>
      <w:r w:rsidRPr="008E5230">
        <w:rPr>
          <w:rFonts w:eastAsia="楷体_GB2312" w:hint="eastAsia"/>
          <w:b/>
          <w:bCs/>
          <w:szCs w:val="32"/>
        </w:rPr>
        <w:t>：</w:t>
      </w:r>
      <w:r w:rsidR="005527BE" w:rsidRPr="008E5230">
        <w:rPr>
          <w:rFonts w:eastAsia="楷体_GB2312" w:hint="eastAsia"/>
          <w:spacing w:val="-20"/>
          <w:w w:val="100"/>
          <w:szCs w:val="32"/>
        </w:rPr>
        <w:t>（湘）锦</w:t>
      </w:r>
      <w:proofErr w:type="gramStart"/>
      <w:r w:rsidR="005527BE" w:rsidRPr="008E5230">
        <w:rPr>
          <w:rFonts w:eastAsia="楷体_GB2312" w:hint="eastAsia"/>
          <w:spacing w:val="-20"/>
          <w:w w:val="100"/>
          <w:szCs w:val="32"/>
        </w:rPr>
        <w:t>鑫</w:t>
      </w:r>
      <w:proofErr w:type="gramEnd"/>
      <w:r w:rsidR="005527BE" w:rsidRPr="008E5230">
        <w:rPr>
          <w:rFonts w:eastAsia="楷体_GB2312" w:hint="eastAsia"/>
          <w:spacing w:val="-20"/>
          <w:w w:val="100"/>
          <w:szCs w:val="32"/>
        </w:rPr>
        <w:t>地评（</w:t>
      </w:r>
      <w:r w:rsidR="005527BE" w:rsidRPr="008E5230">
        <w:rPr>
          <w:rFonts w:eastAsia="楷体_GB2312" w:hint="eastAsia"/>
          <w:spacing w:val="-20"/>
          <w:w w:val="100"/>
          <w:szCs w:val="32"/>
        </w:rPr>
        <w:t>2021</w:t>
      </w:r>
      <w:r w:rsidR="005527BE" w:rsidRPr="008E5230">
        <w:rPr>
          <w:rFonts w:eastAsia="楷体_GB2312" w:hint="eastAsia"/>
          <w:spacing w:val="-20"/>
          <w:w w:val="100"/>
          <w:szCs w:val="32"/>
        </w:rPr>
        <w:t>）</w:t>
      </w:r>
      <w:r w:rsidR="00EF47DF" w:rsidRPr="008E5230">
        <w:rPr>
          <w:rFonts w:eastAsia="楷体_GB2312" w:hint="eastAsia"/>
          <w:spacing w:val="-20"/>
          <w:w w:val="100"/>
          <w:szCs w:val="32"/>
        </w:rPr>
        <w:t>（估）字第</w:t>
      </w:r>
      <w:r w:rsidR="00AD6DE2" w:rsidRPr="008E5230">
        <w:rPr>
          <w:rFonts w:eastAsia="楷体_GB2312" w:hint="eastAsia"/>
          <w:spacing w:val="-20"/>
          <w:w w:val="100"/>
          <w:szCs w:val="32"/>
        </w:rPr>
        <w:t>21-A-057</w:t>
      </w:r>
      <w:r w:rsidR="00EF47DF" w:rsidRPr="008E5230">
        <w:rPr>
          <w:rFonts w:eastAsia="楷体_GB2312" w:hint="eastAsia"/>
          <w:spacing w:val="-20"/>
          <w:w w:val="100"/>
          <w:szCs w:val="32"/>
        </w:rPr>
        <w:t>号</w:t>
      </w:r>
    </w:p>
    <w:p w:rsidR="000F0EB4" w:rsidRPr="008E5230" w:rsidRDefault="000F0EB4" w:rsidP="009D2C76">
      <w:pPr>
        <w:spacing w:line="360" w:lineRule="exact"/>
        <w:rPr>
          <w:rFonts w:eastAsia="楷体_GB2312"/>
          <w:bCs/>
          <w:szCs w:val="32"/>
        </w:rPr>
      </w:pPr>
    </w:p>
    <w:p w:rsidR="001C79C9" w:rsidRPr="008E5230" w:rsidRDefault="001C79C9" w:rsidP="009D2C76">
      <w:pPr>
        <w:spacing w:line="360" w:lineRule="exact"/>
        <w:rPr>
          <w:rFonts w:eastAsia="楷体_GB2312"/>
          <w:bCs/>
          <w:szCs w:val="32"/>
        </w:rPr>
      </w:pPr>
    </w:p>
    <w:p w:rsidR="001C79C9" w:rsidRPr="008E5230" w:rsidRDefault="00F857B2" w:rsidP="001C79C9">
      <w:pPr>
        <w:spacing w:line="360" w:lineRule="exact"/>
        <w:rPr>
          <w:rFonts w:eastAsia="楷体_GB2312"/>
          <w:spacing w:val="-20"/>
          <w:w w:val="100"/>
          <w:szCs w:val="32"/>
        </w:rPr>
      </w:pPr>
      <w:r>
        <w:rPr>
          <w:rFonts w:eastAsia="楷体_GB2312" w:hint="eastAsia"/>
          <w:b/>
          <w:bCs/>
          <w:spacing w:val="-20"/>
          <w:w w:val="100"/>
          <w:szCs w:val="32"/>
        </w:rPr>
        <w:t>电子备案编号：</w:t>
      </w:r>
      <w:r>
        <w:rPr>
          <w:rFonts w:eastAsia="楷体_GB2312" w:hint="eastAsia"/>
          <w:b/>
          <w:bCs/>
          <w:spacing w:val="-20"/>
          <w:w w:val="100"/>
          <w:szCs w:val="32"/>
        </w:rPr>
        <w:t>4302721HA0004</w:t>
      </w:r>
    </w:p>
    <w:p w:rsidR="000F0EB4" w:rsidRPr="008E5230" w:rsidRDefault="000F0EB4" w:rsidP="009D2C76">
      <w:pPr>
        <w:spacing w:line="360" w:lineRule="exact"/>
        <w:rPr>
          <w:rFonts w:eastAsia="楷体_GB2312"/>
          <w:bCs/>
          <w:szCs w:val="32"/>
        </w:rPr>
      </w:pPr>
    </w:p>
    <w:p w:rsidR="001C79C9" w:rsidRPr="008E5230" w:rsidRDefault="001C79C9" w:rsidP="009D2C76">
      <w:pPr>
        <w:spacing w:line="360" w:lineRule="exact"/>
        <w:rPr>
          <w:rFonts w:eastAsia="楷体_GB2312"/>
          <w:bCs/>
          <w:szCs w:val="32"/>
        </w:rPr>
      </w:pPr>
    </w:p>
    <w:p w:rsidR="000F0EB4" w:rsidRPr="008E5230" w:rsidRDefault="000F0EB4" w:rsidP="009D2C76">
      <w:pPr>
        <w:spacing w:line="360" w:lineRule="exact"/>
        <w:rPr>
          <w:rFonts w:eastAsia="楷体_GB2312"/>
          <w:bCs/>
          <w:szCs w:val="32"/>
        </w:rPr>
      </w:pPr>
      <w:r w:rsidRPr="008E5230">
        <w:rPr>
          <w:rFonts w:eastAsia="楷体_GB2312" w:hint="eastAsia"/>
          <w:b/>
          <w:bCs/>
          <w:w w:val="100"/>
          <w:szCs w:val="32"/>
        </w:rPr>
        <w:t>提交估价报告日期</w:t>
      </w:r>
      <w:r w:rsidRPr="008E5230">
        <w:rPr>
          <w:rFonts w:eastAsia="楷体_GB2312" w:hint="eastAsia"/>
          <w:b/>
          <w:bCs/>
          <w:szCs w:val="32"/>
        </w:rPr>
        <w:t>：</w:t>
      </w:r>
      <w:r w:rsidR="004248F7" w:rsidRPr="008E5230">
        <w:rPr>
          <w:rFonts w:eastAsia="楷体_GB2312" w:hint="eastAsia"/>
          <w:w w:val="100"/>
          <w:szCs w:val="32"/>
        </w:rPr>
        <w:t>二</w:t>
      </w:r>
      <w:r w:rsidR="004248F7" w:rsidRPr="008E5230">
        <w:rPr>
          <w:rFonts w:eastAsia="楷体_GB2312" w:hint="eastAsia"/>
          <w:w w:val="100"/>
          <w:szCs w:val="32"/>
        </w:rPr>
        <w:t>O</w:t>
      </w:r>
      <w:r w:rsidR="004248F7" w:rsidRPr="008E5230">
        <w:rPr>
          <w:rFonts w:eastAsia="楷体_GB2312" w:hint="eastAsia"/>
          <w:w w:val="100"/>
          <w:szCs w:val="32"/>
        </w:rPr>
        <w:t>二一年五月十七日</w:t>
      </w:r>
    </w:p>
    <w:p w:rsidR="00A40F72" w:rsidRPr="008E5230" w:rsidRDefault="00A40F72" w:rsidP="00627130">
      <w:pPr>
        <w:spacing w:line="540" w:lineRule="auto"/>
        <w:ind w:right="6"/>
        <w:jc w:val="center"/>
        <w:outlineLvl w:val="0"/>
        <w:rPr>
          <w:rFonts w:eastAsia="楷体_GB2312"/>
          <w:sz w:val="44"/>
        </w:rPr>
      </w:pPr>
    </w:p>
    <w:p w:rsidR="00A40F72" w:rsidRPr="008E5230" w:rsidRDefault="00A40F72" w:rsidP="00627130">
      <w:pPr>
        <w:spacing w:line="540" w:lineRule="auto"/>
        <w:ind w:right="6"/>
        <w:jc w:val="center"/>
        <w:outlineLvl w:val="0"/>
        <w:rPr>
          <w:rFonts w:eastAsia="楷体_GB2312"/>
          <w:sz w:val="44"/>
        </w:rPr>
      </w:pPr>
    </w:p>
    <w:p w:rsidR="000F0EB4" w:rsidRPr="008E5230" w:rsidRDefault="000F0EB4" w:rsidP="00A40F72">
      <w:pPr>
        <w:spacing w:line="400" w:lineRule="exact"/>
        <w:ind w:right="6"/>
        <w:jc w:val="center"/>
        <w:outlineLvl w:val="0"/>
        <w:rPr>
          <w:rFonts w:eastAsia="宋体"/>
          <w:b/>
          <w:bCs/>
          <w:w w:val="100"/>
          <w:szCs w:val="32"/>
        </w:rPr>
      </w:pPr>
      <w:r w:rsidRPr="008E5230">
        <w:rPr>
          <w:rFonts w:eastAsia="楷体_GB2312"/>
          <w:sz w:val="44"/>
        </w:rPr>
        <w:br w:type="page"/>
      </w:r>
      <w:r w:rsidRPr="008E5230">
        <w:rPr>
          <w:rFonts w:eastAsia="宋体" w:hint="eastAsia"/>
          <w:b/>
          <w:bCs/>
          <w:w w:val="100"/>
          <w:szCs w:val="32"/>
        </w:rPr>
        <w:lastRenderedPageBreak/>
        <w:t>土</w:t>
      </w:r>
      <w:r w:rsidRPr="008E5230">
        <w:rPr>
          <w:rFonts w:eastAsia="宋体"/>
          <w:b/>
          <w:bCs/>
          <w:w w:val="100"/>
          <w:szCs w:val="32"/>
        </w:rPr>
        <w:t xml:space="preserve">   </w:t>
      </w:r>
      <w:r w:rsidRPr="008E5230">
        <w:rPr>
          <w:rFonts w:eastAsia="宋体" w:hint="eastAsia"/>
          <w:b/>
          <w:bCs/>
          <w:w w:val="100"/>
          <w:szCs w:val="32"/>
        </w:rPr>
        <w:t>地</w:t>
      </w:r>
      <w:r w:rsidRPr="008E5230">
        <w:rPr>
          <w:rFonts w:eastAsia="宋体"/>
          <w:b/>
          <w:bCs/>
          <w:w w:val="100"/>
          <w:szCs w:val="32"/>
        </w:rPr>
        <w:t xml:space="preserve">   </w:t>
      </w:r>
      <w:proofErr w:type="gramStart"/>
      <w:r w:rsidRPr="008E5230">
        <w:rPr>
          <w:rFonts w:eastAsia="宋体" w:hint="eastAsia"/>
          <w:b/>
          <w:bCs/>
          <w:w w:val="100"/>
          <w:szCs w:val="32"/>
        </w:rPr>
        <w:t>估</w:t>
      </w:r>
      <w:proofErr w:type="gramEnd"/>
      <w:r w:rsidRPr="008E5230">
        <w:rPr>
          <w:rFonts w:eastAsia="宋体"/>
          <w:b/>
          <w:bCs/>
          <w:w w:val="100"/>
          <w:szCs w:val="32"/>
        </w:rPr>
        <w:t xml:space="preserve">   </w:t>
      </w:r>
      <w:r w:rsidRPr="008E5230">
        <w:rPr>
          <w:rFonts w:eastAsia="宋体" w:hint="eastAsia"/>
          <w:b/>
          <w:bCs/>
          <w:w w:val="100"/>
          <w:szCs w:val="32"/>
        </w:rPr>
        <w:t>价</w:t>
      </w:r>
      <w:r w:rsidRPr="008E5230">
        <w:rPr>
          <w:rFonts w:eastAsia="宋体"/>
          <w:b/>
          <w:bCs/>
          <w:w w:val="100"/>
          <w:szCs w:val="32"/>
        </w:rPr>
        <w:t xml:space="preserve">   </w:t>
      </w:r>
      <w:r w:rsidRPr="008E5230">
        <w:rPr>
          <w:rFonts w:eastAsia="宋体" w:hint="eastAsia"/>
          <w:b/>
          <w:bCs/>
          <w:w w:val="100"/>
          <w:szCs w:val="32"/>
        </w:rPr>
        <w:t>报</w:t>
      </w:r>
      <w:r w:rsidRPr="008E5230">
        <w:rPr>
          <w:rFonts w:eastAsia="宋体"/>
          <w:b/>
          <w:bCs/>
          <w:w w:val="100"/>
          <w:szCs w:val="32"/>
        </w:rPr>
        <w:t xml:space="preserve">   </w:t>
      </w:r>
      <w:r w:rsidRPr="008E5230">
        <w:rPr>
          <w:rFonts w:eastAsia="宋体" w:hint="eastAsia"/>
          <w:b/>
          <w:bCs/>
          <w:w w:val="100"/>
          <w:szCs w:val="32"/>
        </w:rPr>
        <w:t>告</w:t>
      </w:r>
    </w:p>
    <w:p w:rsidR="000F0EB4" w:rsidRPr="008E5230" w:rsidRDefault="000F0EB4" w:rsidP="00A40F72">
      <w:pPr>
        <w:spacing w:line="540" w:lineRule="auto"/>
        <w:ind w:right="6"/>
        <w:jc w:val="center"/>
        <w:outlineLvl w:val="0"/>
        <w:rPr>
          <w:rFonts w:eastAsia="宋体"/>
          <w:b/>
          <w:bCs/>
          <w:w w:val="100"/>
          <w:szCs w:val="32"/>
        </w:rPr>
      </w:pPr>
      <w:r w:rsidRPr="008E5230">
        <w:rPr>
          <w:rFonts w:eastAsia="宋体" w:hint="eastAsia"/>
          <w:b/>
          <w:bCs/>
          <w:w w:val="100"/>
          <w:szCs w:val="32"/>
        </w:rPr>
        <w:t>第一部分</w:t>
      </w:r>
      <w:r w:rsidRPr="008E5230">
        <w:rPr>
          <w:rFonts w:eastAsia="宋体"/>
          <w:b/>
          <w:bCs/>
          <w:w w:val="100"/>
          <w:szCs w:val="32"/>
        </w:rPr>
        <w:t xml:space="preserve">     </w:t>
      </w:r>
      <w:r w:rsidRPr="008E5230">
        <w:rPr>
          <w:rFonts w:eastAsia="宋体" w:hint="eastAsia"/>
          <w:b/>
          <w:bCs/>
          <w:w w:val="100"/>
          <w:szCs w:val="32"/>
        </w:rPr>
        <w:t>摘</w:t>
      </w:r>
      <w:r w:rsidRPr="008E5230">
        <w:rPr>
          <w:rFonts w:eastAsia="宋体"/>
          <w:b/>
          <w:bCs/>
          <w:w w:val="100"/>
          <w:szCs w:val="32"/>
        </w:rPr>
        <w:t xml:space="preserve">  </w:t>
      </w:r>
      <w:r w:rsidRPr="008E5230">
        <w:rPr>
          <w:rFonts w:eastAsia="宋体" w:hint="eastAsia"/>
          <w:b/>
          <w:bCs/>
          <w:w w:val="100"/>
          <w:szCs w:val="32"/>
        </w:rPr>
        <w:t>要</w:t>
      </w:r>
    </w:p>
    <w:p w:rsidR="000F0EB4" w:rsidRPr="008E5230" w:rsidRDefault="000F0EB4" w:rsidP="009D2C76">
      <w:pPr>
        <w:spacing w:line="360" w:lineRule="auto"/>
        <w:ind w:right="17"/>
        <w:rPr>
          <w:rFonts w:eastAsia="仿宋_GB2312"/>
          <w:b/>
          <w:bCs/>
          <w:w w:val="100"/>
          <w:sz w:val="28"/>
          <w:szCs w:val="28"/>
        </w:rPr>
      </w:pPr>
      <w:r w:rsidRPr="008E5230">
        <w:rPr>
          <w:rFonts w:eastAsia="仿宋_GB2312" w:hint="eastAsia"/>
          <w:b/>
          <w:bCs/>
          <w:w w:val="100"/>
          <w:sz w:val="28"/>
          <w:szCs w:val="28"/>
        </w:rPr>
        <w:t>一、估价项目名称</w:t>
      </w:r>
    </w:p>
    <w:p w:rsidR="000F0EB4" w:rsidRPr="008E5230" w:rsidRDefault="00DF4632"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长沙市中级人民法院</w:t>
      </w:r>
      <w:r w:rsidR="00FF68FC" w:rsidRPr="008E5230">
        <w:rPr>
          <w:rFonts w:eastAsia="仿宋_GB2312" w:hint="eastAsia"/>
          <w:w w:val="100"/>
          <w:sz w:val="28"/>
          <w:szCs w:val="28"/>
        </w:rPr>
        <w:t>确定</w:t>
      </w:r>
      <w:r w:rsidRPr="008E5230">
        <w:rPr>
          <w:rFonts w:eastAsia="仿宋_GB2312" w:hint="eastAsia"/>
          <w:w w:val="100"/>
          <w:sz w:val="28"/>
          <w:szCs w:val="28"/>
        </w:rPr>
        <w:t>土地使用权处置价格</w:t>
      </w:r>
      <w:r w:rsidR="000F0EB4" w:rsidRPr="008E5230">
        <w:rPr>
          <w:rFonts w:eastAsia="仿宋_GB2312" w:hint="eastAsia"/>
          <w:w w:val="100"/>
          <w:sz w:val="28"/>
          <w:szCs w:val="28"/>
        </w:rPr>
        <w:t>涉及的位于</w:t>
      </w:r>
      <w:r w:rsidRPr="008E5230">
        <w:rPr>
          <w:rFonts w:eastAsia="仿宋_GB2312" w:hint="eastAsia"/>
          <w:w w:val="100"/>
          <w:sz w:val="28"/>
          <w:szCs w:val="28"/>
        </w:rPr>
        <w:t>长沙市望城区乔口镇</w:t>
      </w:r>
      <w:proofErr w:type="gramStart"/>
      <w:r w:rsidRPr="008E5230">
        <w:rPr>
          <w:rFonts w:eastAsia="仿宋_GB2312" w:hint="eastAsia"/>
          <w:w w:val="100"/>
          <w:sz w:val="28"/>
          <w:szCs w:val="28"/>
        </w:rPr>
        <w:t>田心坪村</w:t>
      </w:r>
      <w:proofErr w:type="gramEnd"/>
      <w:r w:rsidR="00462F29" w:rsidRPr="008E5230">
        <w:rPr>
          <w:rFonts w:eastAsia="仿宋_GB2312" w:hint="eastAsia"/>
          <w:w w:val="100"/>
          <w:sz w:val="28"/>
          <w:szCs w:val="28"/>
        </w:rPr>
        <w:t>一宗</w:t>
      </w:r>
      <w:r w:rsidRPr="008E5230">
        <w:rPr>
          <w:rFonts w:eastAsia="仿宋_GB2312" w:hint="eastAsia"/>
          <w:w w:val="100"/>
          <w:sz w:val="28"/>
          <w:szCs w:val="28"/>
        </w:rPr>
        <w:t>批发零售及城镇住宅用途</w:t>
      </w:r>
      <w:r w:rsidR="00462F29" w:rsidRPr="008E5230">
        <w:rPr>
          <w:rFonts w:eastAsia="仿宋_GB2312" w:hint="eastAsia"/>
          <w:w w:val="100"/>
          <w:sz w:val="28"/>
          <w:szCs w:val="28"/>
        </w:rPr>
        <w:t>的国有出让土地使用权</w:t>
      </w:r>
      <w:r w:rsidR="000F0EB4" w:rsidRPr="008E5230">
        <w:rPr>
          <w:rFonts w:eastAsia="仿宋_GB2312" w:hint="eastAsia"/>
          <w:w w:val="100"/>
          <w:sz w:val="28"/>
          <w:szCs w:val="28"/>
        </w:rPr>
        <w:t>正常市场价格评估。</w:t>
      </w:r>
    </w:p>
    <w:p w:rsidR="000F0EB4" w:rsidRPr="008E5230" w:rsidRDefault="000F0EB4" w:rsidP="00A42B74">
      <w:pPr>
        <w:spacing w:line="360" w:lineRule="auto"/>
        <w:ind w:right="17"/>
        <w:rPr>
          <w:rFonts w:eastAsia="仿宋_GB2312"/>
          <w:b/>
          <w:bCs/>
          <w:w w:val="100"/>
          <w:sz w:val="28"/>
          <w:szCs w:val="28"/>
        </w:rPr>
      </w:pPr>
      <w:r w:rsidRPr="008E5230">
        <w:rPr>
          <w:rFonts w:eastAsia="仿宋_GB2312" w:hint="eastAsia"/>
          <w:b/>
          <w:bCs/>
          <w:w w:val="100"/>
          <w:sz w:val="28"/>
          <w:szCs w:val="28"/>
        </w:rPr>
        <w:t>二、委托估价方</w:t>
      </w:r>
    </w:p>
    <w:p w:rsidR="00AE517C" w:rsidRPr="008E5230" w:rsidRDefault="00AE517C" w:rsidP="00AE517C">
      <w:pPr>
        <w:spacing w:line="360" w:lineRule="auto"/>
        <w:ind w:firstLineChars="200" w:firstLine="560"/>
        <w:rPr>
          <w:rFonts w:eastAsia="仿宋_GB2312"/>
          <w:w w:val="100"/>
          <w:sz w:val="28"/>
          <w:szCs w:val="28"/>
        </w:rPr>
      </w:pPr>
      <w:r w:rsidRPr="008E5230">
        <w:rPr>
          <w:rFonts w:eastAsia="仿宋_GB2312" w:hint="eastAsia"/>
          <w:w w:val="100"/>
          <w:sz w:val="28"/>
          <w:szCs w:val="28"/>
        </w:rPr>
        <w:t>委托单位：</w:t>
      </w:r>
      <w:r w:rsidR="00DF4632" w:rsidRPr="008E5230">
        <w:rPr>
          <w:rFonts w:eastAsia="仿宋_GB2312" w:hint="eastAsia"/>
          <w:w w:val="100"/>
          <w:sz w:val="28"/>
          <w:szCs w:val="28"/>
        </w:rPr>
        <w:t>长沙市中级人民法院</w:t>
      </w:r>
    </w:p>
    <w:p w:rsidR="005527BE" w:rsidRPr="008E5230" w:rsidRDefault="005527BE" w:rsidP="005527BE">
      <w:pPr>
        <w:spacing w:line="360" w:lineRule="auto"/>
        <w:ind w:firstLineChars="200" w:firstLine="560"/>
        <w:rPr>
          <w:rFonts w:eastAsia="仿宋_GB2312"/>
          <w:w w:val="100"/>
          <w:sz w:val="28"/>
          <w:szCs w:val="28"/>
        </w:rPr>
      </w:pPr>
      <w:r w:rsidRPr="008E5230">
        <w:rPr>
          <w:rFonts w:eastAsia="仿宋_GB2312" w:hint="eastAsia"/>
          <w:w w:val="100"/>
          <w:sz w:val="28"/>
          <w:szCs w:val="28"/>
        </w:rPr>
        <w:t>单位地址：</w:t>
      </w:r>
      <w:r w:rsidR="00DF4632" w:rsidRPr="008E5230">
        <w:rPr>
          <w:rFonts w:eastAsia="仿宋_GB2312" w:hint="eastAsia"/>
          <w:w w:val="100"/>
          <w:sz w:val="28"/>
          <w:szCs w:val="28"/>
        </w:rPr>
        <w:t>长沙市雨花区曙光中路</w:t>
      </w:r>
      <w:r w:rsidR="00DF4632" w:rsidRPr="008E5230">
        <w:rPr>
          <w:rFonts w:eastAsia="仿宋_GB2312" w:hint="eastAsia"/>
          <w:w w:val="100"/>
          <w:sz w:val="28"/>
          <w:szCs w:val="28"/>
        </w:rPr>
        <w:t>289</w:t>
      </w:r>
      <w:r w:rsidR="00DF4632" w:rsidRPr="008E5230">
        <w:rPr>
          <w:rFonts w:eastAsia="仿宋_GB2312" w:hint="eastAsia"/>
          <w:w w:val="100"/>
          <w:sz w:val="28"/>
          <w:szCs w:val="28"/>
        </w:rPr>
        <w:t>号</w:t>
      </w:r>
    </w:p>
    <w:p w:rsidR="005527BE" w:rsidRPr="008E5230" w:rsidRDefault="00DF4632" w:rsidP="005527BE">
      <w:pPr>
        <w:spacing w:line="360" w:lineRule="auto"/>
        <w:ind w:firstLineChars="200" w:firstLine="560"/>
        <w:rPr>
          <w:rFonts w:eastAsia="仿宋_GB2312"/>
          <w:w w:val="100"/>
          <w:sz w:val="28"/>
          <w:szCs w:val="28"/>
        </w:rPr>
      </w:pPr>
      <w:r w:rsidRPr="008E5230">
        <w:rPr>
          <w:rFonts w:eastAsia="仿宋_GB2312" w:hint="eastAsia"/>
          <w:w w:val="100"/>
          <w:sz w:val="28"/>
          <w:szCs w:val="28"/>
        </w:rPr>
        <w:t>电话：</w:t>
      </w:r>
      <w:r w:rsidRPr="008E5230">
        <w:rPr>
          <w:rFonts w:eastAsia="仿宋_GB2312" w:hint="eastAsia"/>
          <w:w w:val="100"/>
          <w:sz w:val="28"/>
          <w:szCs w:val="28"/>
        </w:rPr>
        <w:t>0731- 85798387</w:t>
      </w:r>
    </w:p>
    <w:p w:rsidR="00AE517C" w:rsidRPr="008E5230" w:rsidRDefault="00AE517C" w:rsidP="00AE517C">
      <w:pPr>
        <w:spacing w:line="360" w:lineRule="auto"/>
        <w:ind w:firstLineChars="200" w:firstLine="560"/>
        <w:rPr>
          <w:rFonts w:eastAsia="仿宋_GB2312"/>
          <w:w w:val="100"/>
          <w:sz w:val="28"/>
          <w:szCs w:val="28"/>
        </w:rPr>
      </w:pPr>
      <w:r w:rsidRPr="008E5230">
        <w:rPr>
          <w:rFonts w:eastAsia="仿宋_GB2312" w:hint="eastAsia"/>
          <w:w w:val="100"/>
          <w:sz w:val="28"/>
          <w:szCs w:val="28"/>
        </w:rPr>
        <w:t>委托估价方与估价对象土地使用者的关系：</w:t>
      </w:r>
      <w:r w:rsidR="00DF4632" w:rsidRPr="008E5230">
        <w:rPr>
          <w:rFonts w:eastAsia="仿宋_GB2312" w:hint="eastAsia"/>
          <w:w w:val="100"/>
          <w:sz w:val="28"/>
        </w:rPr>
        <w:t>不一致，委托方</w:t>
      </w:r>
      <w:proofErr w:type="gramStart"/>
      <w:r w:rsidR="00DF4632" w:rsidRPr="008E5230">
        <w:rPr>
          <w:rFonts w:eastAsia="仿宋_GB2312" w:hint="eastAsia"/>
          <w:w w:val="100"/>
          <w:sz w:val="28"/>
        </w:rPr>
        <w:t>拟司法</w:t>
      </w:r>
      <w:proofErr w:type="gramEnd"/>
      <w:r w:rsidR="00DF4632" w:rsidRPr="008E5230">
        <w:rPr>
          <w:rFonts w:eastAsia="仿宋_GB2312" w:hint="eastAsia"/>
          <w:w w:val="100"/>
          <w:sz w:val="28"/>
        </w:rPr>
        <w:t>处置估价对象土地</w:t>
      </w:r>
      <w:r w:rsidRPr="008E5230">
        <w:rPr>
          <w:rFonts w:eastAsia="仿宋_GB2312" w:hint="eastAsia"/>
          <w:w w:val="100"/>
          <w:sz w:val="28"/>
          <w:szCs w:val="28"/>
        </w:rPr>
        <w:t>。</w:t>
      </w:r>
    </w:p>
    <w:p w:rsidR="000F0EB4" w:rsidRPr="008E5230" w:rsidRDefault="000F0EB4" w:rsidP="00A42B74">
      <w:pPr>
        <w:spacing w:line="360" w:lineRule="auto"/>
        <w:ind w:right="17"/>
        <w:rPr>
          <w:rFonts w:eastAsia="仿宋_GB2312"/>
          <w:b/>
          <w:bCs/>
          <w:w w:val="100"/>
          <w:sz w:val="28"/>
          <w:szCs w:val="28"/>
        </w:rPr>
      </w:pPr>
      <w:r w:rsidRPr="008E5230">
        <w:rPr>
          <w:rFonts w:eastAsia="仿宋_GB2312" w:hint="eastAsia"/>
          <w:b/>
          <w:bCs/>
          <w:w w:val="100"/>
          <w:sz w:val="28"/>
          <w:szCs w:val="28"/>
        </w:rPr>
        <w:t>三、估价目的</w:t>
      </w:r>
    </w:p>
    <w:p w:rsidR="00865622" w:rsidRPr="008E5230" w:rsidRDefault="00865622" w:rsidP="00865622">
      <w:pPr>
        <w:spacing w:line="360" w:lineRule="auto"/>
        <w:ind w:firstLineChars="200" w:firstLine="560"/>
        <w:rPr>
          <w:rFonts w:eastAsia="仿宋_GB2312"/>
          <w:w w:val="100"/>
          <w:sz w:val="28"/>
          <w:szCs w:val="28"/>
        </w:rPr>
      </w:pPr>
      <w:r w:rsidRPr="008E5230">
        <w:rPr>
          <w:rFonts w:eastAsia="仿宋_GB2312" w:hint="eastAsia"/>
          <w:w w:val="100"/>
          <w:sz w:val="28"/>
          <w:szCs w:val="28"/>
        </w:rPr>
        <w:t>根据</w:t>
      </w:r>
      <w:r w:rsidR="00F354D4" w:rsidRPr="008E5230">
        <w:rPr>
          <w:rFonts w:eastAsia="仿宋_GB2312" w:hint="eastAsia"/>
          <w:w w:val="100"/>
          <w:sz w:val="28"/>
          <w:szCs w:val="28"/>
        </w:rPr>
        <w:t>《望城区国土资源局不动产登记信息表》（打印时间：</w:t>
      </w:r>
      <w:r w:rsidR="00F354D4" w:rsidRPr="008E5230">
        <w:rPr>
          <w:rFonts w:eastAsia="仿宋_GB2312" w:hint="eastAsia"/>
          <w:w w:val="100"/>
          <w:sz w:val="28"/>
          <w:szCs w:val="28"/>
        </w:rPr>
        <w:t>2021</w:t>
      </w:r>
      <w:r w:rsidR="00F354D4" w:rsidRPr="008E5230">
        <w:rPr>
          <w:rFonts w:eastAsia="仿宋_GB2312" w:hint="eastAsia"/>
          <w:w w:val="100"/>
          <w:sz w:val="28"/>
          <w:szCs w:val="28"/>
        </w:rPr>
        <w:t>年</w:t>
      </w:r>
      <w:r w:rsidR="00F354D4" w:rsidRPr="008E5230">
        <w:rPr>
          <w:rFonts w:eastAsia="仿宋_GB2312" w:hint="eastAsia"/>
          <w:w w:val="100"/>
          <w:sz w:val="28"/>
          <w:szCs w:val="28"/>
        </w:rPr>
        <w:t>03</w:t>
      </w:r>
      <w:r w:rsidR="00F354D4" w:rsidRPr="008E5230">
        <w:rPr>
          <w:rFonts w:eastAsia="仿宋_GB2312" w:hint="eastAsia"/>
          <w:w w:val="100"/>
          <w:sz w:val="28"/>
          <w:szCs w:val="28"/>
        </w:rPr>
        <w:t>月</w:t>
      </w:r>
      <w:r w:rsidR="00F354D4" w:rsidRPr="008E5230">
        <w:rPr>
          <w:rFonts w:eastAsia="仿宋_GB2312" w:hint="eastAsia"/>
          <w:w w:val="100"/>
          <w:sz w:val="28"/>
          <w:szCs w:val="28"/>
        </w:rPr>
        <w:t>10</w:t>
      </w:r>
      <w:r w:rsidR="00F354D4" w:rsidRPr="008E5230">
        <w:rPr>
          <w:rFonts w:eastAsia="仿宋_GB2312" w:hint="eastAsia"/>
          <w:w w:val="100"/>
          <w:sz w:val="28"/>
          <w:szCs w:val="28"/>
        </w:rPr>
        <w:t>日）</w:t>
      </w:r>
      <w:r w:rsidRPr="008E5230">
        <w:rPr>
          <w:rFonts w:eastAsia="仿宋_GB2312" w:hint="eastAsia"/>
          <w:w w:val="100"/>
          <w:sz w:val="28"/>
          <w:szCs w:val="28"/>
        </w:rPr>
        <w:t>，</w:t>
      </w:r>
      <w:r w:rsidR="00DF4632" w:rsidRPr="008E5230">
        <w:rPr>
          <w:rFonts w:eastAsia="仿宋_GB2312" w:hint="eastAsia"/>
          <w:w w:val="100"/>
          <w:sz w:val="28"/>
          <w:szCs w:val="28"/>
        </w:rPr>
        <w:t>宗地由湖南瑞达置业开发有限公司通过出让方式取得，但由于湖南浏阳建筑工程股份有限公司与湖南瑞达置业开发有限公司因建设工程施工合同纠纷，长沙市中级人民法院</w:t>
      </w:r>
      <w:proofErr w:type="gramStart"/>
      <w:r w:rsidR="00DF4632" w:rsidRPr="008E5230">
        <w:rPr>
          <w:rFonts w:eastAsia="仿宋_GB2312" w:hint="eastAsia"/>
          <w:w w:val="100"/>
          <w:sz w:val="28"/>
          <w:szCs w:val="28"/>
        </w:rPr>
        <w:t>拟司法</w:t>
      </w:r>
      <w:proofErr w:type="gramEnd"/>
      <w:r w:rsidR="00DF4632" w:rsidRPr="008E5230">
        <w:rPr>
          <w:rFonts w:eastAsia="仿宋_GB2312" w:hint="eastAsia"/>
          <w:w w:val="100"/>
          <w:sz w:val="28"/>
          <w:szCs w:val="28"/>
        </w:rPr>
        <w:t>处置估价对象土地使用权</w:t>
      </w:r>
      <w:r w:rsidRPr="008E5230">
        <w:rPr>
          <w:rFonts w:eastAsia="仿宋_GB2312" w:hint="eastAsia"/>
          <w:w w:val="100"/>
          <w:sz w:val="28"/>
          <w:szCs w:val="28"/>
        </w:rPr>
        <w:t>。</w:t>
      </w:r>
    </w:p>
    <w:p w:rsidR="00865622" w:rsidRPr="008E5230" w:rsidRDefault="00865622" w:rsidP="00865622">
      <w:pPr>
        <w:spacing w:line="360" w:lineRule="auto"/>
        <w:ind w:firstLineChars="200" w:firstLine="560"/>
        <w:rPr>
          <w:rFonts w:eastAsia="仿宋_GB2312"/>
          <w:w w:val="100"/>
          <w:sz w:val="28"/>
          <w:szCs w:val="28"/>
        </w:rPr>
      </w:pPr>
      <w:r w:rsidRPr="008E5230">
        <w:rPr>
          <w:rFonts w:eastAsia="仿宋_GB2312" w:hint="eastAsia"/>
          <w:w w:val="100"/>
          <w:sz w:val="28"/>
          <w:szCs w:val="28"/>
        </w:rPr>
        <w:t>根据国家标准《城镇土地估价规程》（</w:t>
      </w:r>
      <w:r w:rsidRPr="008E5230">
        <w:rPr>
          <w:rFonts w:eastAsia="仿宋_GB2312"/>
          <w:w w:val="100"/>
          <w:sz w:val="28"/>
          <w:szCs w:val="28"/>
        </w:rPr>
        <w:t>GB/T 18508-2014</w:t>
      </w:r>
      <w:r w:rsidRPr="008E5230">
        <w:rPr>
          <w:rFonts w:eastAsia="仿宋_GB2312" w:hint="eastAsia"/>
          <w:w w:val="100"/>
          <w:sz w:val="28"/>
          <w:szCs w:val="28"/>
        </w:rPr>
        <w:t>）、</w:t>
      </w:r>
      <w:r w:rsidR="00771E86" w:rsidRPr="008E5230">
        <w:rPr>
          <w:rFonts w:eastAsia="仿宋_GB2312" w:hint="eastAsia"/>
          <w:w w:val="100"/>
          <w:sz w:val="28"/>
          <w:szCs w:val="28"/>
        </w:rPr>
        <w:t>《中华人民共和国资产评估法》</w:t>
      </w:r>
      <w:r w:rsidRPr="008E5230">
        <w:rPr>
          <w:rFonts w:eastAsia="仿宋_GB2312" w:hint="eastAsia"/>
          <w:w w:val="100"/>
          <w:sz w:val="28"/>
          <w:szCs w:val="28"/>
        </w:rPr>
        <w:t>等有关法律法规的规定，结合</w:t>
      </w:r>
      <w:r w:rsidR="00E12EEB" w:rsidRPr="008E5230">
        <w:rPr>
          <w:rFonts w:eastAsia="仿宋_GB2312" w:hint="eastAsia"/>
          <w:w w:val="100"/>
          <w:sz w:val="28"/>
          <w:szCs w:val="28"/>
        </w:rPr>
        <w:t>《委托书》</w:t>
      </w:r>
      <w:r w:rsidRPr="008E5230">
        <w:rPr>
          <w:rFonts w:eastAsia="仿宋_GB2312" w:hint="eastAsia"/>
          <w:w w:val="100"/>
          <w:sz w:val="28"/>
          <w:szCs w:val="28"/>
        </w:rPr>
        <w:t>，</w:t>
      </w:r>
      <w:r w:rsidR="00DF4632" w:rsidRPr="008E5230">
        <w:rPr>
          <w:rFonts w:eastAsia="仿宋_GB2312" w:hint="eastAsia"/>
          <w:w w:val="100"/>
          <w:sz w:val="28"/>
          <w:szCs w:val="28"/>
        </w:rPr>
        <w:t>长沙市中级人民法院</w:t>
      </w:r>
      <w:r w:rsidRPr="008E5230">
        <w:rPr>
          <w:rFonts w:eastAsia="仿宋_GB2312" w:hint="eastAsia"/>
          <w:w w:val="100"/>
          <w:sz w:val="28"/>
          <w:szCs w:val="28"/>
        </w:rPr>
        <w:t>委托湖南锦</w:t>
      </w:r>
      <w:proofErr w:type="gramStart"/>
      <w:r w:rsidRPr="008E5230">
        <w:rPr>
          <w:rFonts w:eastAsia="仿宋_GB2312" w:hint="eastAsia"/>
          <w:w w:val="100"/>
          <w:sz w:val="28"/>
          <w:szCs w:val="28"/>
        </w:rPr>
        <w:t>鑫</w:t>
      </w:r>
      <w:proofErr w:type="gramEnd"/>
      <w:r w:rsidRPr="008E5230">
        <w:rPr>
          <w:rFonts w:eastAsia="仿宋_GB2312" w:hint="eastAsia"/>
          <w:w w:val="100"/>
          <w:sz w:val="28"/>
          <w:szCs w:val="28"/>
        </w:rPr>
        <w:t>房地产评估有限公司对位于</w:t>
      </w:r>
      <w:r w:rsidR="00DF4632" w:rsidRPr="008E5230">
        <w:rPr>
          <w:rFonts w:eastAsia="仿宋_GB2312" w:hint="eastAsia"/>
          <w:w w:val="100"/>
          <w:sz w:val="28"/>
          <w:szCs w:val="28"/>
        </w:rPr>
        <w:t>长沙市望城区乔口镇</w:t>
      </w:r>
      <w:proofErr w:type="gramStart"/>
      <w:r w:rsidR="00DF4632" w:rsidRPr="008E5230">
        <w:rPr>
          <w:rFonts w:eastAsia="仿宋_GB2312" w:hint="eastAsia"/>
          <w:w w:val="100"/>
          <w:sz w:val="28"/>
          <w:szCs w:val="28"/>
        </w:rPr>
        <w:t>田心坪村</w:t>
      </w:r>
      <w:proofErr w:type="gramEnd"/>
      <w:r w:rsidRPr="008E5230">
        <w:rPr>
          <w:rFonts w:eastAsia="仿宋_GB2312" w:hint="eastAsia"/>
          <w:w w:val="100"/>
          <w:sz w:val="28"/>
          <w:szCs w:val="28"/>
        </w:rPr>
        <w:t>的一宗</w:t>
      </w:r>
      <w:r w:rsidR="00DF4632" w:rsidRPr="008E5230">
        <w:rPr>
          <w:rFonts w:eastAsia="仿宋_GB2312" w:hint="eastAsia"/>
          <w:w w:val="100"/>
          <w:sz w:val="28"/>
          <w:szCs w:val="28"/>
        </w:rPr>
        <w:t>批发零售及城镇住宅用途</w:t>
      </w:r>
      <w:r w:rsidRPr="008E5230">
        <w:rPr>
          <w:rFonts w:eastAsia="仿宋_GB2312" w:hint="eastAsia"/>
          <w:w w:val="100"/>
          <w:sz w:val="28"/>
          <w:szCs w:val="28"/>
        </w:rPr>
        <w:t>的国有出让土地使用权价格进行评估，</w:t>
      </w:r>
      <w:r w:rsidR="0059659D" w:rsidRPr="008E5230">
        <w:rPr>
          <w:rFonts w:eastAsia="仿宋_GB2312" w:hint="eastAsia"/>
          <w:w w:val="100"/>
          <w:sz w:val="28"/>
          <w:szCs w:val="28"/>
        </w:rPr>
        <w:t>为估价委托人确定财产处置参考</w:t>
      </w:r>
      <w:proofErr w:type="gramStart"/>
      <w:r w:rsidR="0059659D" w:rsidRPr="008E5230">
        <w:rPr>
          <w:rFonts w:eastAsia="仿宋_GB2312" w:hint="eastAsia"/>
          <w:w w:val="100"/>
          <w:sz w:val="28"/>
          <w:szCs w:val="28"/>
        </w:rPr>
        <w:t>价提供</w:t>
      </w:r>
      <w:proofErr w:type="gramEnd"/>
      <w:r w:rsidR="0059659D" w:rsidRPr="008E5230">
        <w:rPr>
          <w:rFonts w:eastAsia="仿宋_GB2312" w:hint="eastAsia"/>
          <w:w w:val="100"/>
          <w:sz w:val="28"/>
          <w:szCs w:val="28"/>
        </w:rPr>
        <w:t>参考依据</w:t>
      </w:r>
      <w:r w:rsidRPr="008E5230">
        <w:rPr>
          <w:rFonts w:eastAsia="仿宋_GB2312" w:hint="eastAsia"/>
          <w:w w:val="100"/>
          <w:sz w:val="28"/>
          <w:szCs w:val="28"/>
        </w:rPr>
        <w:t>。</w:t>
      </w:r>
    </w:p>
    <w:p w:rsidR="00462F29" w:rsidRPr="008E5230" w:rsidRDefault="000F0EB4" w:rsidP="00FE0041">
      <w:pPr>
        <w:tabs>
          <w:tab w:val="left" w:pos="5340"/>
        </w:tabs>
        <w:spacing w:line="360" w:lineRule="auto"/>
        <w:rPr>
          <w:rFonts w:eastAsia="仿宋_GB2312"/>
          <w:b/>
          <w:bCs/>
          <w:w w:val="100"/>
          <w:sz w:val="28"/>
          <w:szCs w:val="28"/>
        </w:rPr>
      </w:pPr>
      <w:r w:rsidRPr="008E5230">
        <w:rPr>
          <w:rFonts w:eastAsia="仿宋_GB2312" w:hint="eastAsia"/>
          <w:b/>
          <w:bCs/>
          <w:w w:val="100"/>
          <w:sz w:val="28"/>
          <w:szCs w:val="28"/>
        </w:rPr>
        <w:lastRenderedPageBreak/>
        <w:t>四、估价期日：</w:t>
      </w:r>
    </w:p>
    <w:p w:rsidR="000F0EB4" w:rsidRPr="008E5230" w:rsidRDefault="00DF4632" w:rsidP="00462F29">
      <w:pPr>
        <w:tabs>
          <w:tab w:val="left" w:pos="5340"/>
        </w:tabs>
        <w:spacing w:line="360" w:lineRule="auto"/>
        <w:ind w:firstLineChars="200" w:firstLine="560"/>
        <w:rPr>
          <w:rFonts w:eastAsia="仿宋_GB2312"/>
          <w:w w:val="100"/>
          <w:sz w:val="28"/>
          <w:szCs w:val="28"/>
        </w:rPr>
      </w:pPr>
      <w:r w:rsidRPr="008E5230">
        <w:rPr>
          <w:rFonts w:eastAsia="仿宋_GB2312" w:hint="eastAsia"/>
          <w:w w:val="100"/>
          <w:sz w:val="28"/>
          <w:szCs w:val="28"/>
        </w:rPr>
        <w:t>本次评估确定估价期日为二</w:t>
      </w:r>
      <w:r w:rsidRPr="008E5230">
        <w:rPr>
          <w:rFonts w:eastAsia="仿宋_GB2312" w:hint="eastAsia"/>
          <w:w w:val="100"/>
          <w:sz w:val="28"/>
          <w:szCs w:val="28"/>
        </w:rPr>
        <w:t>O</w:t>
      </w:r>
      <w:r w:rsidRPr="008E5230">
        <w:rPr>
          <w:rFonts w:eastAsia="仿宋_GB2312" w:hint="eastAsia"/>
          <w:w w:val="100"/>
          <w:sz w:val="28"/>
          <w:szCs w:val="28"/>
        </w:rPr>
        <w:t>二一年三月十日</w:t>
      </w:r>
      <w:r w:rsidR="00F20594" w:rsidRPr="008E5230">
        <w:rPr>
          <w:rFonts w:eastAsia="仿宋_GB2312" w:hint="eastAsia"/>
          <w:w w:val="100"/>
          <w:sz w:val="28"/>
          <w:szCs w:val="28"/>
        </w:rPr>
        <w:t>，该时点也是土地估价师现场实地踏勘的日期</w:t>
      </w:r>
      <w:r w:rsidR="00467506" w:rsidRPr="008E5230">
        <w:rPr>
          <w:rFonts w:eastAsia="仿宋_GB2312" w:hint="eastAsia"/>
          <w:w w:val="100"/>
          <w:sz w:val="28"/>
          <w:szCs w:val="28"/>
        </w:rPr>
        <w:t>。</w:t>
      </w:r>
    </w:p>
    <w:p w:rsidR="000F0EB4" w:rsidRPr="008E5230" w:rsidRDefault="000F0EB4" w:rsidP="009D2C76">
      <w:pPr>
        <w:spacing w:line="360" w:lineRule="auto"/>
        <w:rPr>
          <w:rFonts w:eastAsia="仿宋_GB2312"/>
          <w:sz w:val="28"/>
        </w:rPr>
      </w:pPr>
      <w:r w:rsidRPr="008E5230">
        <w:rPr>
          <w:rFonts w:eastAsia="仿宋_GB2312" w:hint="eastAsia"/>
          <w:b/>
          <w:bCs/>
          <w:w w:val="100"/>
          <w:sz w:val="28"/>
          <w:szCs w:val="28"/>
        </w:rPr>
        <w:t>五、估价日期：</w:t>
      </w:r>
      <w:r w:rsidR="00DF4632" w:rsidRPr="008E5230">
        <w:rPr>
          <w:rFonts w:eastAsia="仿宋_GB2312" w:hint="eastAsia"/>
          <w:w w:val="100"/>
          <w:sz w:val="28"/>
          <w:szCs w:val="28"/>
        </w:rPr>
        <w:t>二</w:t>
      </w:r>
      <w:r w:rsidR="00DF4632" w:rsidRPr="008E5230">
        <w:rPr>
          <w:rFonts w:eastAsia="仿宋_GB2312" w:hint="eastAsia"/>
          <w:w w:val="100"/>
          <w:sz w:val="28"/>
          <w:szCs w:val="28"/>
        </w:rPr>
        <w:t>O</w:t>
      </w:r>
      <w:r w:rsidR="00DF4632" w:rsidRPr="008E5230">
        <w:rPr>
          <w:rFonts w:eastAsia="仿宋_GB2312" w:hint="eastAsia"/>
          <w:w w:val="100"/>
          <w:sz w:val="28"/>
          <w:szCs w:val="28"/>
        </w:rPr>
        <w:t>二一年三月十日</w:t>
      </w:r>
      <w:r w:rsidRPr="008E5230">
        <w:rPr>
          <w:rFonts w:eastAsia="仿宋_GB2312" w:hint="eastAsia"/>
          <w:w w:val="100"/>
          <w:sz w:val="28"/>
          <w:szCs w:val="28"/>
        </w:rPr>
        <w:t>至</w:t>
      </w:r>
      <w:r w:rsidR="004248F7" w:rsidRPr="008E5230">
        <w:rPr>
          <w:rFonts w:eastAsia="仿宋_GB2312" w:hint="eastAsia"/>
          <w:w w:val="100"/>
          <w:sz w:val="28"/>
          <w:szCs w:val="28"/>
        </w:rPr>
        <w:t>二</w:t>
      </w:r>
      <w:r w:rsidR="004248F7" w:rsidRPr="008E5230">
        <w:rPr>
          <w:rFonts w:eastAsia="仿宋_GB2312" w:hint="eastAsia"/>
          <w:w w:val="100"/>
          <w:sz w:val="28"/>
          <w:szCs w:val="28"/>
        </w:rPr>
        <w:t>O</w:t>
      </w:r>
      <w:r w:rsidR="004248F7" w:rsidRPr="008E5230">
        <w:rPr>
          <w:rFonts w:eastAsia="仿宋_GB2312" w:hint="eastAsia"/>
          <w:w w:val="100"/>
          <w:sz w:val="28"/>
          <w:szCs w:val="28"/>
        </w:rPr>
        <w:t>二一年五月十七日</w:t>
      </w:r>
    </w:p>
    <w:p w:rsidR="000F0EB4" w:rsidRPr="008E5230" w:rsidRDefault="000F0EB4" w:rsidP="00A42B74">
      <w:pPr>
        <w:spacing w:line="360" w:lineRule="auto"/>
        <w:ind w:right="17"/>
        <w:rPr>
          <w:rFonts w:eastAsia="仿宋_GB2312"/>
          <w:b/>
          <w:bCs/>
          <w:w w:val="100"/>
          <w:sz w:val="28"/>
          <w:szCs w:val="28"/>
        </w:rPr>
      </w:pPr>
      <w:r w:rsidRPr="008E5230">
        <w:rPr>
          <w:rFonts w:eastAsia="仿宋_GB2312" w:hint="eastAsia"/>
          <w:b/>
          <w:bCs/>
          <w:w w:val="100"/>
          <w:sz w:val="28"/>
          <w:szCs w:val="28"/>
        </w:rPr>
        <w:t>六、地价定义</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（一）地价内涵</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本次评估的出让地价是指估价对象在估价期日</w:t>
      </w:r>
      <w:r w:rsidR="00DF4632" w:rsidRPr="008E5230">
        <w:rPr>
          <w:rFonts w:eastAsia="仿宋_GB2312"/>
          <w:w w:val="100"/>
          <w:sz w:val="28"/>
          <w:szCs w:val="28"/>
        </w:rPr>
        <w:t>2021</w:t>
      </w:r>
      <w:r w:rsidR="00DF4632" w:rsidRPr="008E5230">
        <w:rPr>
          <w:rFonts w:eastAsia="仿宋_GB2312"/>
          <w:w w:val="100"/>
          <w:sz w:val="28"/>
          <w:szCs w:val="28"/>
        </w:rPr>
        <w:t>年</w:t>
      </w:r>
      <w:r w:rsidR="00DF4632" w:rsidRPr="008E5230">
        <w:rPr>
          <w:rFonts w:eastAsia="仿宋_GB2312"/>
          <w:w w:val="100"/>
          <w:sz w:val="28"/>
          <w:szCs w:val="28"/>
        </w:rPr>
        <w:t>03</w:t>
      </w:r>
      <w:r w:rsidR="00DF4632" w:rsidRPr="008E5230">
        <w:rPr>
          <w:rFonts w:eastAsia="仿宋_GB2312"/>
          <w:w w:val="100"/>
          <w:sz w:val="28"/>
          <w:szCs w:val="28"/>
        </w:rPr>
        <w:t>月</w:t>
      </w:r>
      <w:r w:rsidR="00DF4632" w:rsidRPr="008E5230">
        <w:rPr>
          <w:rFonts w:eastAsia="仿宋_GB2312"/>
          <w:w w:val="100"/>
          <w:sz w:val="28"/>
          <w:szCs w:val="28"/>
        </w:rPr>
        <w:t>10</w:t>
      </w:r>
      <w:r w:rsidR="00DF4632" w:rsidRPr="008E5230">
        <w:rPr>
          <w:rFonts w:eastAsia="仿宋_GB2312"/>
          <w:w w:val="100"/>
          <w:sz w:val="28"/>
          <w:szCs w:val="28"/>
        </w:rPr>
        <w:t>日</w:t>
      </w:r>
      <w:r w:rsidRPr="008E5230">
        <w:rPr>
          <w:rFonts w:eastAsia="仿宋_GB2312" w:hint="eastAsia"/>
          <w:w w:val="100"/>
          <w:sz w:val="28"/>
          <w:szCs w:val="28"/>
        </w:rPr>
        <w:t>，</w:t>
      </w:r>
      <w:r w:rsidR="00417AA4" w:rsidRPr="008E5230">
        <w:rPr>
          <w:rFonts w:eastAsia="仿宋_GB2312" w:hint="eastAsia"/>
          <w:w w:val="100"/>
          <w:sz w:val="28"/>
          <w:szCs w:val="28"/>
        </w:rPr>
        <w:t>在公开市场条件下、规划利用条件下、设定的开发程度与用途</w:t>
      </w:r>
      <w:r w:rsidRPr="008E5230">
        <w:rPr>
          <w:rFonts w:eastAsia="仿宋_GB2312" w:hint="eastAsia"/>
          <w:w w:val="100"/>
          <w:sz w:val="28"/>
          <w:szCs w:val="28"/>
        </w:rPr>
        <w:t>、</w:t>
      </w:r>
      <w:r w:rsidR="000A0067" w:rsidRPr="008E5230">
        <w:rPr>
          <w:rFonts w:eastAsia="仿宋_GB2312" w:hint="eastAsia"/>
          <w:w w:val="100"/>
          <w:sz w:val="28"/>
          <w:szCs w:val="28"/>
        </w:rPr>
        <w:t>设定土地使用年限</w:t>
      </w:r>
      <w:r w:rsidRPr="008E5230">
        <w:rPr>
          <w:rFonts w:eastAsia="仿宋_GB2312" w:hint="eastAsia"/>
          <w:w w:val="100"/>
          <w:sz w:val="28"/>
          <w:szCs w:val="28"/>
        </w:rPr>
        <w:t>的国有出让土地使用权正常市场价格。</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（二）本次估价设定的用途、使用权类型及使用年限、开发程度、规划利用条件。</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1</w:t>
      </w:r>
      <w:r w:rsidRPr="008E5230">
        <w:rPr>
          <w:rFonts w:eastAsia="仿宋_GB2312" w:hint="eastAsia"/>
          <w:w w:val="100"/>
          <w:sz w:val="28"/>
          <w:szCs w:val="28"/>
        </w:rPr>
        <w:t>、设定的用途、使用权类型和使用年限</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截至本次估价期日，</w:t>
      </w:r>
      <w:r w:rsidR="003E7714" w:rsidRPr="008E5230">
        <w:rPr>
          <w:rFonts w:eastAsia="仿宋_GB2312" w:hint="eastAsia"/>
          <w:w w:val="100"/>
          <w:sz w:val="28"/>
          <w:szCs w:val="28"/>
        </w:rPr>
        <w:t>依据《望城区国土资源局不动产登记信息表》（打印时间：</w:t>
      </w:r>
      <w:r w:rsidR="003E7714" w:rsidRPr="008E5230">
        <w:rPr>
          <w:rFonts w:eastAsia="仿宋_GB2312" w:hint="eastAsia"/>
          <w:w w:val="100"/>
          <w:sz w:val="28"/>
          <w:szCs w:val="28"/>
        </w:rPr>
        <w:t>2021</w:t>
      </w:r>
      <w:r w:rsidR="003E7714" w:rsidRPr="008E5230">
        <w:rPr>
          <w:rFonts w:eastAsia="仿宋_GB2312" w:hint="eastAsia"/>
          <w:w w:val="100"/>
          <w:sz w:val="28"/>
          <w:szCs w:val="28"/>
        </w:rPr>
        <w:t>年</w:t>
      </w:r>
      <w:r w:rsidR="003E7714" w:rsidRPr="008E5230">
        <w:rPr>
          <w:rFonts w:eastAsia="仿宋_GB2312" w:hint="eastAsia"/>
          <w:w w:val="100"/>
          <w:sz w:val="28"/>
          <w:szCs w:val="28"/>
        </w:rPr>
        <w:t>03</w:t>
      </w:r>
      <w:r w:rsidR="003E7714" w:rsidRPr="008E5230">
        <w:rPr>
          <w:rFonts w:eastAsia="仿宋_GB2312" w:hint="eastAsia"/>
          <w:w w:val="100"/>
          <w:sz w:val="28"/>
          <w:szCs w:val="28"/>
        </w:rPr>
        <w:t>月</w:t>
      </w:r>
      <w:r w:rsidR="003E7714" w:rsidRPr="008E5230">
        <w:rPr>
          <w:rFonts w:eastAsia="仿宋_GB2312" w:hint="eastAsia"/>
          <w:w w:val="100"/>
          <w:sz w:val="28"/>
          <w:szCs w:val="28"/>
        </w:rPr>
        <w:t>10</w:t>
      </w:r>
      <w:r w:rsidR="003E7714" w:rsidRPr="008E5230">
        <w:rPr>
          <w:rFonts w:eastAsia="仿宋_GB2312" w:hint="eastAsia"/>
          <w:w w:val="100"/>
          <w:sz w:val="28"/>
          <w:szCs w:val="28"/>
        </w:rPr>
        <w:t>日），规划用途为批发零售及城镇住宅用途，权利性质为出让</w:t>
      </w:r>
      <w:r w:rsidR="002A3B2E" w:rsidRPr="008E5230">
        <w:rPr>
          <w:rFonts w:eastAsia="仿宋_GB2312" w:hint="eastAsia"/>
          <w:w w:val="100"/>
          <w:sz w:val="28"/>
          <w:szCs w:val="28"/>
        </w:rPr>
        <w:t>。根据《土地利用现状分类》</w:t>
      </w:r>
      <w:r w:rsidR="002A3B2E" w:rsidRPr="008E5230">
        <w:rPr>
          <w:rFonts w:eastAsia="仿宋_GB2312" w:hint="eastAsia"/>
          <w:w w:val="100"/>
          <w:sz w:val="28"/>
          <w:szCs w:val="28"/>
        </w:rPr>
        <w:t>(GB/T 21010-2017)</w:t>
      </w:r>
      <w:r w:rsidR="002A3B2E" w:rsidRPr="008E5230">
        <w:rPr>
          <w:rFonts w:eastAsia="仿宋_GB2312" w:hint="eastAsia"/>
          <w:w w:val="100"/>
          <w:sz w:val="28"/>
          <w:szCs w:val="28"/>
        </w:rPr>
        <w:t>，</w:t>
      </w:r>
      <w:r w:rsidR="00595683" w:rsidRPr="008E5230">
        <w:rPr>
          <w:rFonts w:eastAsia="仿宋_GB2312" w:hint="eastAsia"/>
          <w:w w:val="100"/>
          <w:sz w:val="28"/>
          <w:szCs w:val="28"/>
        </w:rPr>
        <w:t>本次评估设定用途为商业、住宅用地（商住比为</w:t>
      </w:r>
      <w:r w:rsidR="00595683" w:rsidRPr="008E5230">
        <w:rPr>
          <w:rFonts w:eastAsia="仿宋_GB2312" w:hint="eastAsia"/>
          <w:w w:val="100"/>
          <w:sz w:val="28"/>
          <w:szCs w:val="28"/>
        </w:rPr>
        <w:t>3</w:t>
      </w:r>
      <w:r w:rsidR="00595683" w:rsidRPr="008E5230">
        <w:rPr>
          <w:rFonts w:eastAsia="仿宋_GB2312" w:hint="eastAsia"/>
          <w:w w:val="100"/>
          <w:sz w:val="28"/>
          <w:szCs w:val="28"/>
        </w:rPr>
        <w:t>：</w:t>
      </w:r>
      <w:r w:rsidR="00595683" w:rsidRPr="008E5230">
        <w:rPr>
          <w:rFonts w:eastAsia="仿宋_GB2312" w:hint="eastAsia"/>
          <w:w w:val="100"/>
          <w:sz w:val="28"/>
          <w:szCs w:val="28"/>
        </w:rPr>
        <w:t>7</w:t>
      </w:r>
      <w:r w:rsidR="00595683" w:rsidRPr="008E5230">
        <w:rPr>
          <w:rFonts w:eastAsia="仿宋_GB2312" w:hint="eastAsia"/>
          <w:w w:val="100"/>
          <w:sz w:val="28"/>
          <w:szCs w:val="28"/>
        </w:rPr>
        <w:t>）</w:t>
      </w:r>
      <w:r w:rsidRPr="008E5230">
        <w:rPr>
          <w:rFonts w:eastAsia="仿宋_GB2312" w:hint="eastAsia"/>
          <w:w w:val="100"/>
          <w:sz w:val="28"/>
          <w:szCs w:val="28"/>
        </w:rPr>
        <w:t>；</w:t>
      </w:r>
      <w:r w:rsidR="003A422F" w:rsidRPr="008E5230">
        <w:rPr>
          <w:rFonts w:eastAsia="仿宋_GB2312" w:hint="eastAsia"/>
          <w:w w:val="100"/>
          <w:sz w:val="28"/>
          <w:szCs w:val="28"/>
        </w:rPr>
        <w:t>按照《望城区国土资源局不动产登记信息表》，宗地有效面积为</w:t>
      </w:r>
      <w:r w:rsidR="003A422F" w:rsidRPr="008E5230">
        <w:rPr>
          <w:rFonts w:eastAsia="仿宋_GB2312" w:hint="eastAsia"/>
          <w:w w:val="100"/>
          <w:sz w:val="28"/>
          <w:szCs w:val="28"/>
        </w:rPr>
        <w:t>7872.70</w:t>
      </w:r>
      <w:r w:rsidR="003A422F" w:rsidRPr="008E5230">
        <w:rPr>
          <w:rFonts w:eastAsia="仿宋_GB2312" w:hint="eastAsia"/>
          <w:w w:val="100"/>
          <w:sz w:val="28"/>
          <w:szCs w:val="28"/>
        </w:rPr>
        <w:t>平方米</w:t>
      </w:r>
      <w:r w:rsidRPr="008E5230">
        <w:rPr>
          <w:rFonts w:eastAsia="仿宋_GB2312" w:hint="eastAsia"/>
          <w:w w:val="100"/>
          <w:sz w:val="28"/>
          <w:szCs w:val="28"/>
        </w:rPr>
        <w:t>，本次纳入评估范围的土地面积为有效面积</w:t>
      </w:r>
      <w:r w:rsidR="00DC311F" w:rsidRPr="008E5230">
        <w:rPr>
          <w:rFonts w:eastAsia="仿宋_GB2312"/>
          <w:w w:val="100"/>
          <w:sz w:val="28"/>
          <w:szCs w:val="28"/>
        </w:rPr>
        <w:t>7872.70</w:t>
      </w:r>
      <w:r w:rsidRPr="008E5230">
        <w:rPr>
          <w:rFonts w:eastAsia="仿宋_GB2312" w:hint="eastAsia"/>
          <w:w w:val="100"/>
          <w:sz w:val="28"/>
          <w:szCs w:val="28"/>
        </w:rPr>
        <w:t>平方米。</w:t>
      </w:r>
      <w:r w:rsidR="00253287" w:rsidRPr="008E5230">
        <w:rPr>
          <w:rFonts w:eastAsia="仿宋_GB2312" w:hint="eastAsia"/>
          <w:w w:val="100"/>
          <w:sz w:val="28"/>
          <w:szCs w:val="28"/>
        </w:rPr>
        <w:t>根据本次估价目的，设定土地使用权类型为出让。</w:t>
      </w:r>
      <w:r w:rsidR="00DC311F" w:rsidRPr="008E5230">
        <w:rPr>
          <w:rFonts w:eastAsia="仿宋_GB2312" w:hint="eastAsia"/>
          <w:w w:val="100"/>
          <w:sz w:val="28"/>
          <w:szCs w:val="28"/>
        </w:rPr>
        <w:t>根据《望城区国土资源局不动产登记信息表》，土地使用权终止日期分别为商业至</w:t>
      </w:r>
      <w:r w:rsidR="00DC311F" w:rsidRPr="008E5230">
        <w:rPr>
          <w:rFonts w:eastAsia="仿宋_GB2312" w:hint="eastAsia"/>
          <w:w w:val="100"/>
          <w:sz w:val="28"/>
          <w:szCs w:val="28"/>
        </w:rPr>
        <w:t>2053</w:t>
      </w:r>
      <w:r w:rsidR="00DC311F" w:rsidRPr="008E5230">
        <w:rPr>
          <w:rFonts w:eastAsia="仿宋_GB2312" w:hint="eastAsia"/>
          <w:w w:val="100"/>
          <w:sz w:val="28"/>
          <w:szCs w:val="28"/>
        </w:rPr>
        <w:t>年</w:t>
      </w:r>
      <w:r w:rsidR="00DC311F" w:rsidRPr="008E5230">
        <w:rPr>
          <w:rFonts w:eastAsia="仿宋_GB2312" w:hint="eastAsia"/>
          <w:w w:val="100"/>
          <w:sz w:val="28"/>
          <w:szCs w:val="28"/>
        </w:rPr>
        <w:t>5</w:t>
      </w:r>
      <w:r w:rsidR="00DC311F" w:rsidRPr="008E5230">
        <w:rPr>
          <w:rFonts w:eastAsia="仿宋_GB2312" w:hint="eastAsia"/>
          <w:w w:val="100"/>
          <w:sz w:val="28"/>
          <w:szCs w:val="28"/>
        </w:rPr>
        <w:t>月</w:t>
      </w:r>
      <w:r w:rsidR="00DC311F" w:rsidRPr="008E5230">
        <w:rPr>
          <w:rFonts w:eastAsia="仿宋_GB2312" w:hint="eastAsia"/>
          <w:w w:val="100"/>
          <w:sz w:val="28"/>
          <w:szCs w:val="28"/>
        </w:rPr>
        <w:t>14</w:t>
      </w:r>
      <w:r w:rsidR="00DC311F" w:rsidRPr="008E5230">
        <w:rPr>
          <w:rFonts w:eastAsia="仿宋_GB2312" w:hint="eastAsia"/>
          <w:w w:val="100"/>
          <w:sz w:val="28"/>
          <w:szCs w:val="28"/>
        </w:rPr>
        <w:t>日、住宅至</w:t>
      </w:r>
      <w:r w:rsidR="00DC311F" w:rsidRPr="008E5230">
        <w:rPr>
          <w:rFonts w:eastAsia="仿宋_GB2312" w:hint="eastAsia"/>
          <w:w w:val="100"/>
          <w:sz w:val="28"/>
          <w:szCs w:val="28"/>
        </w:rPr>
        <w:t>2083</w:t>
      </w:r>
      <w:r w:rsidR="00DC311F" w:rsidRPr="008E5230">
        <w:rPr>
          <w:rFonts w:eastAsia="仿宋_GB2312" w:hint="eastAsia"/>
          <w:w w:val="100"/>
          <w:sz w:val="28"/>
          <w:szCs w:val="28"/>
        </w:rPr>
        <w:t>年</w:t>
      </w:r>
      <w:r w:rsidR="00DC311F" w:rsidRPr="008E5230">
        <w:rPr>
          <w:rFonts w:eastAsia="仿宋_GB2312" w:hint="eastAsia"/>
          <w:w w:val="100"/>
          <w:sz w:val="28"/>
          <w:szCs w:val="28"/>
        </w:rPr>
        <w:t>5</w:t>
      </w:r>
      <w:r w:rsidR="00DC311F" w:rsidRPr="008E5230">
        <w:rPr>
          <w:rFonts w:eastAsia="仿宋_GB2312" w:hint="eastAsia"/>
          <w:w w:val="100"/>
          <w:sz w:val="28"/>
          <w:szCs w:val="28"/>
        </w:rPr>
        <w:t>月</w:t>
      </w:r>
      <w:r w:rsidR="00DC311F" w:rsidRPr="008E5230">
        <w:rPr>
          <w:rFonts w:eastAsia="仿宋_GB2312" w:hint="eastAsia"/>
          <w:w w:val="100"/>
          <w:sz w:val="28"/>
          <w:szCs w:val="28"/>
        </w:rPr>
        <w:t>14</w:t>
      </w:r>
      <w:r w:rsidR="00DC311F" w:rsidRPr="008E5230">
        <w:rPr>
          <w:rFonts w:eastAsia="仿宋_GB2312" w:hint="eastAsia"/>
          <w:w w:val="100"/>
          <w:sz w:val="28"/>
          <w:szCs w:val="28"/>
        </w:rPr>
        <w:t>日，至估价期日，土地使用权剩余年限分别为商业</w:t>
      </w:r>
      <w:r w:rsidR="00DC311F" w:rsidRPr="008E5230">
        <w:rPr>
          <w:rFonts w:eastAsia="仿宋_GB2312" w:hint="eastAsia"/>
          <w:w w:val="100"/>
          <w:sz w:val="28"/>
          <w:szCs w:val="28"/>
        </w:rPr>
        <w:t>32.18</w:t>
      </w:r>
      <w:r w:rsidR="00DC311F" w:rsidRPr="008E5230">
        <w:rPr>
          <w:rFonts w:eastAsia="仿宋_GB2312" w:hint="eastAsia"/>
          <w:w w:val="100"/>
          <w:sz w:val="28"/>
          <w:szCs w:val="28"/>
        </w:rPr>
        <w:t>年、住宅</w:t>
      </w:r>
      <w:r w:rsidR="00DC311F" w:rsidRPr="008E5230">
        <w:rPr>
          <w:rFonts w:eastAsia="仿宋_GB2312" w:hint="eastAsia"/>
          <w:w w:val="100"/>
          <w:sz w:val="28"/>
          <w:szCs w:val="28"/>
        </w:rPr>
        <w:t>62.18</w:t>
      </w:r>
      <w:r w:rsidR="00DC311F" w:rsidRPr="008E5230">
        <w:rPr>
          <w:rFonts w:eastAsia="仿宋_GB2312" w:hint="eastAsia"/>
          <w:w w:val="100"/>
          <w:sz w:val="28"/>
          <w:szCs w:val="28"/>
        </w:rPr>
        <w:t>年</w:t>
      </w:r>
      <w:r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2</w:t>
      </w:r>
      <w:r w:rsidRPr="008E5230">
        <w:rPr>
          <w:rFonts w:eastAsia="仿宋_GB2312" w:hint="eastAsia"/>
          <w:w w:val="100"/>
          <w:sz w:val="28"/>
          <w:szCs w:val="28"/>
        </w:rPr>
        <w:t>、设定的开发程度</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lastRenderedPageBreak/>
        <w:t>估价对象现状开发程度为宗地红线外</w:t>
      </w:r>
      <w:r w:rsidRPr="008E5230">
        <w:rPr>
          <w:rFonts w:eastAsia="仿宋_GB2312"/>
          <w:w w:val="100"/>
          <w:sz w:val="28"/>
          <w:szCs w:val="28"/>
        </w:rPr>
        <w:t>“</w:t>
      </w:r>
      <w:r w:rsidR="009B6B40" w:rsidRPr="008E5230">
        <w:rPr>
          <w:rFonts w:eastAsia="仿宋_GB2312" w:hint="eastAsia"/>
          <w:w w:val="100"/>
          <w:sz w:val="28"/>
          <w:szCs w:val="28"/>
        </w:rPr>
        <w:t>五通</w:t>
      </w:r>
      <w:r w:rsidRPr="008E5230">
        <w:rPr>
          <w:rFonts w:eastAsia="仿宋_GB2312"/>
          <w:w w:val="100"/>
          <w:sz w:val="28"/>
          <w:szCs w:val="28"/>
        </w:rPr>
        <w:t>”</w:t>
      </w:r>
      <w:r w:rsidRPr="008E5230">
        <w:rPr>
          <w:rFonts w:eastAsia="仿宋_GB2312" w:hint="eastAsia"/>
          <w:w w:val="100"/>
          <w:sz w:val="28"/>
          <w:szCs w:val="28"/>
        </w:rPr>
        <w:t>（通路、通电、供水、</w:t>
      </w:r>
      <w:r w:rsidR="007879C7" w:rsidRPr="008E5230">
        <w:rPr>
          <w:rFonts w:eastAsia="仿宋_GB2312" w:hint="eastAsia"/>
          <w:w w:val="100"/>
          <w:sz w:val="28"/>
          <w:szCs w:val="28"/>
        </w:rPr>
        <w:t>排水、</w:t>
      </w:r>
      <w:r w:rsidR="009B6B40" w:rsidRPr="008E5230">
        <w:rPr>
          <w:rFonts w:eastAsia="仿宋_GB2312" w:hint="eastAsia"/>
          <w:w w:val="100"/>
          <w:sz w:val="28"/>
          <w:szCs w:val="28"/>
        </w:rPr>
        <w:t>通讯</w:t>
      </w:r>
      <w:r w:rsidRPr="008E5230">
        <w:rPr>
          <w:rFonts w:eastAsia="仿宋_GB2312" w:hint="eastAsia"/>
          <w:w w:val="100"/>
          <w:sz w:val="28"/>
          <w:szCs w:val="28"/>
        </w:rPr>
        <w:t>）及红线内</w:t>
      </w:r>
      <w:r w:rsidR="00002755" w:rsidRPr="008E5230">
        <w:rPr>
          <w:rFonts w:eastAsia="仿宋_GB2312" w:hint="eastAsia"/>
          <w:w w:val="100"/>
          <w:sz w:val="28"/>
          <w:szCs w:val="28"/>
        </w:rPr>
        <w:t>场地平整</w:t>
      </w:r>
      <w:r w:rsidRPr="008E5230">
        <w:rPr>
          <w:rFonts w:eastAsia="仿宋_GB2312" w:hint="eastAsia"/>
          <w:w w:val="100"/>
          <w:sz w:val="28"/>
          <w:szCs w:val="28"/>
        </w:rPr>
        <w:t>，根据本次</w:t>
      </w:r>
      <w:r w:rsidR="00F02727" w:rsidRPr="008E5230">
        <w:rPr>
          <w:rFonts w:eastAsia="仿宋_GB2312" w:hint="eastAsia"/>
          <w:w w:val="100"/>
          <w:sz w:val="28"/>
          <w:szCs w:val="28"/>
        </w:rPr>
        <w:t>估价目的</w:t>
      </w:r>
      <w:r w:rsidRPr="008E5230">
        <w:rPr>
          <w:rFonts w:eastAsia="仿宋_GB2312" w:hint="eastAsia"/>
          <w:w w:val="100"/>
          <w:sz w:val="28"/>
          <w:szCs w:val="28"/>
        </w:rPr>
        <w:t>，本次评估设定的土地开发程度与实际开发程度一致，为宗地红线外</w:t>
      </w:r>
      <w:r w:rsidRPr="008E5230">
        <w:rPr>
          <w:rFonts w:eastAsia="仿宋_GB2312"/>
          <w:w w:val="100"/>
          <w:sz w:val="28"/>
          <w:szCs w:val="28"/>
        </w:rPr>
        <w:t>“</w:t>
      </w:r>
      <w:r w:rsidR="009B6B40" w:rsidRPr="008E5230">
        <w:rPr>
          <w:rFonts w:eastAsia="仿宋_GB2312" w:hint="eastAsia"/>
          <w:w w:val="100"/>
          <w:sz w:val="28"/>
          <w:szCs w:val="28"/>
        </w:rPr>
        <w:t>五通</w:t>
      </w:r>
      <w:r w:rsidRPr="008E5230">
        <w:rPr>
          <w:rFonts w:eastAsia="仿宋_GB2312"/>
          <w:w w:val="100"/>
          <w:sz w:val="28"/>
          <w:szCs w:val="28"/>
        </w:rPr>
        <w:t>”</w:t>
      </w:r>
      <w:r w:rsidRPr="008E5230">
        <w:rPr>
          <w:rFonts w:eastAsia="仿宋_GB2312" w:hint="eastAsia"/>
          <w:w w:val="100"/>
          <w:sz w:val="28"/>
          <w:szCs w:val="28"/>
        </w:rPr>
        <w:t>（通路、通电、供水、</w:t>
      </w:r>
      <w:r w:rsidR="007879C7" w:rsidRPr="008E5230">
        <w:rPr>
          <w:rFonts w:eastAsia="仿宋_GB2312" w:hint="eastAsia"/>
          <w:w w:val="100"/>
          <w:sz w:val="28"/>
          <w:szCs w:val="28"/>
        </w:rPr>
        <w:t>排水、</w:t>
      </w:r>
      <w:r w:rsidR="009B6B40" w:rsidRPr="008E5230">
        <w:rPr>
          <w:rFonts w:eastAsia="仿宋_GB2312" w:hint="eastAsia"/>
          <w:w w:val="100"/>
          <w:sz w:val="28"/>
          <w:szCs w:val="28"/>
        </w:rPr>
        <w:t>通讯</w:t>
      </w:r>
      <w:r w:rsidRPr="008E5230">
        <w:rPr>
          <w:rFonts w:eastAsia="仿宋_GB2312" w:hint="eastAsia"/>
          <w:w w:val="100"/>
          <w:sz w:val="28"/>
          <w:szCs w:val="28"/>
        </w:rPr>
        <w:t>）及红线内</w:t>
      </w:r>
      <w:r w:rsidR="00002755" w:rsidRPr="008E5230">
        <w:rPr>
          <w:rFonts w:eastAsia="仿宋_GB2312" w:hint="eastAsia"/>
          <w:w w:val="100"/>
          <w:sz w:val="28"/>
          <w:szCs w:val="28"/>
        </w:rPr>
        <w:t>场地平整</w:t>
      </w:r>
      <w:r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3</w:t>
      </w:r>
      <w:r w:rsidRPr="008E5230">
        <w:rPr>
          <w:rFonts w:eastAsia="仿宋_GB2312" w:hint="eastAsia"/>
          <w:w w:val="100"/>
          <w:sz w:val="28"/>
          <w:szCs w:val="28"/>
        </w:rPr>
        <w:t>、规划利用条件</w:t>
      </w:r>
    </w:p>
    <w:p w:rsidR="000F0EB4" w:rsidRPr="008E5230" w:rsidRDefault="00995DE2" w:rsidP="004753A5">
      <w:pPr>
        <w:spacing w:line="580" w:lineRule="exact"/>
        <w:ind w:firstLineChars="200" w:firstLine="560"/>
        <w:rPr>
          <w:rFonts w:eastAsia="仿宋_GB2312"/>
          <w:w w:val="100"/>
          <w:sz w:val="28"/>
          <w:szCs w:val="28"/>
        </w:rPr>
      </w:pPr>
      <w:r w:rsidRPr="008E5230">
        <w:rPr>
          <w:rFonts w:eastAsia="仿宋_GB2312" w:hint="eastAsia"/>
          <w:w w:val="100"/>
          <w:sz w:val="28"/>
          <w:szCs w:val="28"/>
        </w:rPr>
        <w:t>根据长沙市望城区城乡规划局《关于乔口镇雷锋大道北延线以东地块规划条件及附图》（望</w:t>
      </w:r>
      <w:proofErr w:type="gramStart"/>
      <w:r w:rsidRPr="008E5230">
        <w:rPr>
          <w:rFonts w:eastAsia="仿宋_GB2312" w:hint="eastAsia"/>
          <w:w w:val="100"/>
          <w:sz w:val="28"/>
          <w:szCs w:val="28"/>
        </w:rPr>
        <w:t>规</w:t>
      </w:r>
      <w:proofErr w:type="gramEnd"/>
      <w:r w:rsidRPr="008E5230">
        <w:rPr>
          <w:rFonts w:eastAsia="仿宋_GB2312" w:hint="eastAsia"/>
          <w:w w:val="100"/>
          <w:sz w:val="28"/>
          <w:szCs w:val="28"/>
        </w:rPr>
        <w:t>条件</w:t>
      </w:r>
      <w:r w:rsidRPr="008E5230">
        <w:rPr>
          <w:rFonts w:eastAsia="仿宋_GB2312" w:hint="eastAsia"/>
          <w:w w:val="100"/>
          <w:sz w:val="28"/>
          <w:szCs w:val="28"/>
        </w:rPr>
        <w:t>[2012]21</w:t>
      </w:r>
      <w:r w:rsidRPr="008E5230">
        <w:rPr>
          <w:rFonts w:eastAsia="仿宋_GB2312" w:hint="eastAsia"/>
          <w:w w:val="100"/>
          <w:sz w:val="28"/>
          <w:szCs w:val="28"/>
        </w:rPr>
        <w:t>号），用地性质为商业、居住用地，其中商业建筑面积占总建筑面积的</w:t>
      </w:r>
      <w:r w:rsidRPr="008E5230">
        <w:rPr>
          <w:rFonts w:eastAsia="仿宋_GB2312" w:hint="eastAsia"/>
          <w:w w:val="100"/>
          <w:sz w:val="28"/>
          <w:szCs w:val="28"/>
        </w:rPr>
        <w:t>30%</w:t>
      </w:r>
      <w:r w:rsidRPr="008E5230">
        <w:rPr>
          <w:rFonts w:eastAsia="仿宋_GB2312" w:hint="eastAsia"/>
          <w:w w:val="100"/>
          <w:sz w:val="28"/>
          <w:szCs w:val="28"/>
        </w:rPr>
        <w:t>，居住建筑面积占总建筑面积的</w:t>
      </w:r>
      <w:r w:rsidRPr="008E5230">
        <w:rPr>
          <w:rFonts w:eastAsia="仿宋_GB2312" w:hint="eastAsia"/>
          <w:w w:val="100"/>
          <w:sz w:val="28"/>
          <w:szCs w:val="28"/>
        </w:rPr>
        <w:t>70%</w:t>
      </w:r>
      <w:r w:rsidRPr="008E5230">
        <w:rPr>
          <w:rFonts w:eastAsia="仿宋_GB2312" w:hint="eastAsia"/>
          <w:w w:val="100"/>
          <w:sz w:val="28"/>
          <w:szCs w:val="28"/>
        </w:rPr>
        <w:t>；容积率为</w:t>
      </w:r>
      <w:r w:rsidRPr="008E5230">
        <w:rPr>
          <w:rFonts w:eastAsia="仿宋_GB2312" w:hint="eastAsia"/>
          <w:w w:val="100"/>
          <w:sz w:val="28"/>
          <w:szCs w:val="28"/>
        </w:rPr>
        <w:t>2.2</w:t>
      </w:r>
      <w:r w:rsidRPr="008E5230">
        <w:rPr>
          <w:rFonts w:eastAsia="仿宋_GB2312" w:hint="eastAsia"/>
          <w:w w:val="100"/>
          <w:sz w:val="28"/>
          <w:szCs w:val="28"/>
        </w:rPr>
        <w:t>，建筑密度≤</w:t>
      </w:r>
      <w:r w:rsidRPr="008E5230">
        <w:rPr>
          <w:rFonts w:eastAsia="仿宋_GB2312" w:hint="eastAsia"/>
          <w:w w:val="100"/>
          <w:sz w:val="28"/>
          <w:szCs w:val="28"/>
        </w:rPr>
        <w:t>26%</w:t>
      </w:r>
      <w:r w:rsidRPr="008E5230">
        <w:rPr>
          <w:rFonts w:eastAsia="仿宋_GB2312" w:hint="eastAsia"/>
          <w:w w:val="100"/>
          <w:sz w:val="28"/>
          <w:szCs w:val="28"/>
        </w:rPr>
        <w:t>，绿地率≥</w:t>
      </w:r>
      <w:r w:rsidRPr="008E5230">
        <w:rPr>
          <w:rFonts w:eastAsia="仿宋_GB2312" w:hint="eastAsia"/>
          <w:w w:val="100"/>
          <w:sz w:val="28"/>
          <w:szCs w:val="28"/>
        </w:rPr>
        <w:t>40%</w:t>
      </w:r>
      <w:r w:rsidRPr="008E5230">
        <w:rPr>
          <w:rFonts w:eastAsia="仿宋_GB2312" w:hint="eastAsia"/>
          <w:w w:val="100"/>
          <w:sz w:val="28"/>
          <w:szCs w:val="28"/>
        </w:rPr>
        <w:t>。</w:t>
      </w:r>
      <w:r w:rsidR="002A3B2E" w:rsidRPr="008E5230">
        <w:rPr>
          <w:rFonts w:eastAsia="仿宋_GB2312" w:hint="eastAsia"/>
          <w:w w:val="100"/>
          <w:sz w:val="28"/>
          <w:szCs w:val="28"/>
        </w:rPr>
        <w:t>根据《土地利用现状分类》</w:t>
      </w:r>
      <w:r w:rsidR="002A3B2E" w:rsidRPr="008E5230">
        <w:rPr>
          <w:rFonts w:eastAsia="仿宋_GB2312" w:hint="eastAsia"/>
          <w:w w:val="100"/>
          <w:sz w:val="28"/>
          <w:szCs w:val="28"/>
        </w:rPr>
        <w:t>(GB/T 21010-2017)</w:t>
      </w:r>
      <w:r w:rsidR="002A3B2E" w:rsidRPr="008E5230">
        <w:rPr>
          <w:rFonts w:eastAsia="仿宋_GB2312" w:hint="eastAsia"/>
          <w:w w:val="100"/>
          <w:sz w:val="28"/>
          <w:szCs w:val="28"/>
        </w:rPr>
        <w:t>，</w:t>
      </w:r>
      <w:r w:rsidR="00595683" w:rsidRPr="008E5230">
        <w:rPr>
          <w:rFonts w:eastAsia="仿宋_GB2312" w:hint="eastAsia"/>
          <w:w w:val="100"/>
          <w:sz w:val="28"/>
          <w:szCs w:val="28"/>
        </w:rPr>
        <w:t>本次评估设定用途为商业、住宅用地（商住比为</w:t>
      </w:r>
      <w:r w:rsidR="00595683" w:rsidRPr="008E5230">
        <w:rPr>
          <w:rFonts w:eastAsia="仿宋_GB2312" w:hint="eastAsia"/>
          <w:w w:val="100"/>
          <w:sz w:val="28"/>
          <w:szCs w:val="28"/>
        </w:rPr>
        <w:t>3</w:t>
      </w:r>
      <w:r w:rsidR="00595683" w:rsidRPr="008E5230">
        <w:rPr>
          <w:rFonts w:eastAsia="仿宋_GB2312" w:hint="eastAsia"/>
          <w:w w:val="100"/>
          <w:sz w:val="28"/>
          <w:szCs w:val="28"/>
        </w:rPr>
        <w:t>：</w:t>
      </w:r>
      <w:r w:rsidR="00595683" w:rsidRPr="008E5230">
        <w:rPr>
          <w:rFonts w:eastAsia="仿宋_GB2312" w:hint="eastAsia"/>
          <w:w w:val="100"/>
          <w:sz w:val="28"/>
          <w:szCs w:val="28"/>
        </w:rPr>
        <w:t>7</w:t>
      </w:r>
      <w:r w:rsidR="00595683" w:rsidRPr="008E5230">
        <w:rPr>
          <w:rFonts w:eastAsia="仿宋_GB2312" w:hint="eastAsia"/>
          <w:w w:val="100"/>
          <w:sz w:val="28"/>
          <w:szCs w:val="28"/>
        </w:rPr>
        <w:t>）</w:t>
      </w:r>
      <w:r w:rsidR="00730F15" w:rsidRPr="008E5230">
        <w:rPr>
          <w:rFonts w:eastAsia="仿宋_GB2312" w:hint="eastAsia"/>
          <w:w w:val="100"/>
          <w:sz w:val="28"/>
          <w:szCs w:val="28"/>
        </w:rPr>
        <w:t>，</w:t>
      </w:r>
      <w:r w:rsidR="008A5947" w:rsidRPr="008E5230">
        <w:rPr>
          <w:rFonts w:eastAsia="仿宋_GB2312" w:hint="eastAsia"/>
          <w:w w:val="100"/>
          <w:sz w:val="28"/>
          <w:szCs w:val="28"/>
        </w:rPr>
        <w:t>设定容积率为</w:t>
      </w:r>
      <w:r w:rsidR="005569C0" w:rsidRPr="008E5230">
        <w:rPr>
          <w:rFonts w:eastAsia="仿宋_GB2312" w:hint="eastAsia"/>
          <w:w w:val="100"/>
          <w:sz w:val="28"/>
          <w:szCs w:val="28"/>
        </w:rPr>
        <w:t>2.2</w:t>
      </w:r>
      <w:r w:rsidR="008A5947" w:rsidRPr="008E5230">
        <w:rPr>
          <w:rFonts w:eastAsia="仿宋_GB2312" w:hint="eastAsia"/>
          <w:w w:val="100"/>
          <w:sz w:val="28"/>
          <w:szCs w:val="28"/>
        </w:rPr>
        <w:t>，</w:t>
      </w:r>
      <w:r w:rsidRPr="008E5230">
        <w:rPr>
          <w:rFonts w:eastAsia="仿宋_GB2312" w:hint="eastAsia"/>
          <w:w w:val="100"/>
          <w:sz w:val="28"/>
          <w:szCs w:val="28"/>
        </w:rPr>
        <w:t>建筑密度</w:t>
      </w:r>
      <w:r w:rsidRPr="008E5230">
        <w:rPr>
          <w:rFonts w:eastAsia="仿宋_GB2312" w:hint="eastAsia"/>
          <w:w w:val="100"/>
          <w:sz w:val="28"/>
          <w:szCs w:val="28"/>
        </w:rPr>
        <w:t>26%</w:t>
      </w:r>
      <w:r w:rsidRPr="008E5230">
        <w:rPr>
          <w:rFonts w:eastAsia="仿宋_GB2312" w:hint="eastAsia"/>
          <w:w w:val="100"/>
          <w:sz w:val="28"/>
          <w:szCs w:val="28"/>
        </w:rPr>
        <w:t>，绿地率</w:t>
      </w:r>
      <w:r w:rsidRPr="008E5230">
        <w:rPr>
          <w:rFonts w:eastAsia="仿宋_GB2312" w:hint="eastAsia"/>
          <w:w w:val="100"/>
          <w:sz w:val="28"/>
          <w:szCs w:val="28"/>
        </w:rPr>
        <w:t>40%</w:t>
      </w:r>
      <w:r w:rsidR="000F0EB4" w:rsidRPr="008E5230">
        <w:rPr>
          <w:rFonts w:eastAsia="仿宋_GB2312" w:hint="eastAsia"/>
          <w:w w:val="100"/>
          <w:sz w:val="28"/>
          <w:szCs w:val="28"/>
        </w:rPr>
        <w:t>。</w:t>
      </w:r>
    </w:p>
    <w:p w:rsidR="000F0EB4" w:rsidRPr="008E5230" w:rsidRDefault="000F0EB4" w:rsidP="004753A5">
      <w:pPr>
        <w:spacing w:line="580" w:lineRule="exact"/>
        <w:ind w:firstLineChars="200" w:firstLine="560"/>
        <w:rPr>
          <w:rFonts w:eastAsia="仿宋_GB2312"/>
          <w:w w:val="100"/>
          <w:sz w:val="28"/>
          <w:szCs w:val="28"/>
        </w:rPr>
      </w:pPr>
      <w:r w:rsidRPr="008E5230">
        <w:rPr>
          <w:rFonts w:eastAsia="仿宋_GB2312"/>
          <w:w w:val="100"/>
          <w:sz w:val="28"/>
          <w:szCs w:val="28"/>
        </w:rPr>
        <w:t>4</w:t>
      </w:r>
      <w:r w:rsidRPr="008E5230">
        <w:rPr>
          <w:rFonts w:eastAsia="仿宋_GB2312" w:hint="eastAsia"/>
          <w:w w:val="100"/>
          <w:sz w:val="28"/>
          <w:szCs w:val="28"/>
        </w:rPr>
        <w:t>、地价定义</w:t>
      </w:r>
    </w:p>
    <w:p w:rsidR="000F0EB4" w:rsidRPr="008E5230" w:rsidRDefault="000F0EB4" w:rsidP="004753A5">
      <w:pPr>
        <w:spacing w:line="580" w:lineRule="exact"/>
        <w:ind w:firstLineChars="200" w:firstLine="560"/>
        <w:rPr>
          <w:rFonts w:eastAsia="仿宋_GB2312"/>
          <w:w w:val="100"/>
          <w:sz w:val="28"/>
          <w:szCs w:val="28"/>
        </w:rPr>
      </w:pPr>
      <w:r w:rsidRPr="008E5230">
        <w:rPr>
          <w:rFonts w:eastAsia="仿宋_GB2312" w:hint="eastAsia"/>
          <w:w w:val="100"/>
          <w:sz w:val="28"/>
          <w:szCs w:val="28"/>
        </w:rPr>
        <w:t>本次评估的估价对象土地价格是指在</w:t>
      </w:r>
      <w:r w:rsidR="00417AA4" w:rsidRPr="008E5230">
        <w:rPr>
          <w:rFonts w:eastAsia="仿宋_GB2312" w:hint="eastAsia"/>
          <w:w w:val="100"/>
          <w:sz w:val="28"/>
          <w:szCs w:val="28"/>
        </w:rPr>
        <w:t>公开市场条件下，于估价期日</w:t>
      </w:r>
      <w:r w:rsidR="00DF4632" w:rsidRPr="008E5230">
        <w:rPr>
          <w:rFonts w:eastAsia="仿宋_GB2312" w:hint="eastAsia"/>
          <w:w w:val="100"/>
          <w:sz w:val="28"/>
          <w:szCs w:val="28"/>
        </w:rPr>
        <w:t>2021</w:t>
      </w:r>
      <w:r w:rsidR="00DF4632" w:rsidRPr="008E5230">
        <w:rPr>
          <w:rFonts w:eastAsia="仿宋_GB2312" w:hint="eastAsia"/>
          <w:w w:val="100"/>
          <w:sz w:val="28"/>
          <w:szCs w:val="28"/>
        </w:rPr>
        <w:t>年</w:t>
      </w:r>
      <w:r w:rsidR="00DF4632" w:rsidRPr="008E5230">
        <w:rPr>
          <w:rFonts w:eastAsia="仿宋_GB2312" w:hint="eastAsia"/>
          <w:w w:val="100"/>
          <w:sz w:val="28"/>
          <w:szCs w:val="28"/>
        </w:rPr>
        <w:t>03</w:t>
      </w:r>
      <w:r w:rsidR="00DF4632" w:rsidRPr="008E5230">
        <w:rPr>
          <w:rFonts w:eastAsia="仿宋_GB2312" w:hint="eastAsia"/>
          <w:w w:val="100"/>
          <w:sz w:val="28"/>
          <w:szCs w:val="28"/>
        </w:rPr>
        <w:t>月</w:t>
      </w:r>
      <w:r w:rsidR="00DF4632" w:rsidRPr="008E5230">
        <w:rPr>
          <w:rFonts w:eastAsia="仿宋_GB2312" w:hint="eastAsia"/>
          <w:w w:val="100"/>
          <w:sz w:val="28"/>
          <w:szCs w:val="28"/>
        </w:rPr>
        <w:t>10</w:t>
      </w:r>
      <w:r w:rsidR="00DF4632" w:rsidRPr="008E5230">
        <w:rPr>
          <w:rFonts w:eastAsia="仿宋_GB2312" w:hint="eastAsia"/>
          <w:w w:val="100"/>
          <w:sz w:val="28"/>
          <w:szCs w:val="28"/>
        </w:rPr>
        <w:t>日</w:t>
      </w:r>
      <w:r w:rsidR="00417AA4" w:rsidRPr="008E5230">
        <w:rPr>
          <w:rFonts w:eastAsia="仿宋_GB2312" w:hint="eastAsia"/>
          <w:w w:val="100"/>
          <w:sz w:val="28"/>
          <w:szCs w:val="28"/>
        </w:rPr>
        <w:t>，土地用途</w:t>
      </w:r>
      <w:r w:rsidR="00E62FE6" w:rsidRPr="008E5230">
        <w:rPr>
          <w:rFonts w:eastAsia="仿宋_GB2312" w:hint="eastAsia"/>
          <w:w w:val="100"/>
          <w:sz w:val="28"/>
          <w:szCs w:val="28"/>
        </w:rPr>
        <w:t>设定为商住用地（商住比为</w:t>
      </w:r>
      <w:r w:rsidR="00E62FE6" w:rsidRPr="008E5230">
        <w:rPr>
          <w:rFonts w:eastAsia="仿宋_GB2312" w:hint="eastAsia"/>
          <w:w w:val="100"/>
          <w:sz w:val="28"/>
          <w:szCs w:val="28"/>
        </w:rPr>
        <w:t>3</w:t>
      </w:r>
      <w:r w:rsidR="00E62FE6" w:rsidRPr="008E5230">
        <w:rPr>
          <w:rFonts w:eastAsia="仿宋_GB2312" w:hint="eastAsia"/>
          <w:w w:val="100"/>
          <w:sz w:val="28"/>
          <w:szCs w:val="28"/>
        </w:rPr>
        <w:t>：</w:t>
      </w:r>
      <w:r w:rsidR="00E62FE6" w:rsidRPr="008E5230">
        <w:rPr>
          <w:rFonts w:eastAsia="仿宋_GB2312" w:hint="eastAsia"/>
          <w:w w:val="100"/>
          <w:sz w:val="28"/>
          <w:szCs w:val="28"/>
        </w:rPr>
        <w:t>7</w:t>
      </w:r>
      <w:r w:rsidR="00E62FE6" w:rsidRPr="008E5230">
        <w:rPr>
          <w:rFonts w:eastAsia="仿宋_GB2312" w:hint="eastAsia"/>
          <w:w w:val="100"/>
          <w:sz w:val="28"/>
          <w:szCs w:val="28"/>
        </w:rPr>
        <w:t>）</w:t>
      </w:r>
      <w:r w:rsidR="00730F15" w:rsidRPr="008E5230">
        <w:rPr>
          <w:rFonts w:eastAsia="仿宋_GB2312" w:hint="eastAsia"/>
          <w:w w:val="100"/>
          <w:sz w:val="28"/>
          <w:szCs w:val="28"/>
        </w:rPr>
        <w:t>，</w:t>
      </w:r>
      <w:r w:rsidRPr="008E5230">
        <w:rPr>
          <w:rFonts w:eastAsia="仿宋_GB2312" w:hint="eastAsia"/>
          <w:w w:val="100"/>
          <w:sz w:val="28"/>
          <w:szCs w:val="28"/>
        </w:rPr>
        <w:t>土地使用权类型设定为出让，宗地开发程度设定为宗地红线外</w:t>
      </w:r>
      <w:r w:rsidRPr="008E5230">
        <w:rPr>
          <w:rFonts w:eastAsia="仿宋_GB2312"/>
          <w:w w:val="100"/>
          <w:sz w:val="28"/>
          <w:szCs w:val="28"/>
        </w:rPr>
        <w:t>“</w:t>
      </w:r>
      <w:r w:rsidR="009B6B40" w:rsidRPr="008E5230">
        <w:rPr>
          <w:rFonts w:eastAsia="仿宋_GB2312" w:hint="eastAsia"/>
          <w:w w:val="100"/>
          <w:sz w:val="28"/>
          <w:szCs w:val="28"/>
        </w:rPr>
        <w:t>五通</w:t>
      </w:r>
      <w:r w:rsidRPr="008E5230">
        <w:rPr>
          <w:rFonts w:eastAsia="仿宋_GB2312"/>
          <w:w w:val="100"/>
          <w:sz w:val="28"/>
          <w:szCs w:val="28"/>
        </w:rPr>
        <w:t>”</w:t>
      </w:r>
      <w:r w:rsidRPr="008E5230">
        <w:rPr>
          <w:rFonts w:eastAsia="仿宋_GB2312" w:hint="eastAsia"/>
          <w:w w:val="100"/>
          <w:sz w:val="28"/>
          <w:szCs w:val="28"/>
        </w:rPr>
        <w:t>（通路、通电、供水、</w:t>
      </w:r>
      <w:r w:rsidR="007879C7" w:rsidRPr="008E5230">
        <w:rPr>
          <w:rFonts w:eastAsia="仿宋_GB2312" w:hint="eastAsia"/>
          <w:w w:val="100"/>
          <w:sz w:val="28"/>
          <w:szCs w:val="28"/>
        </w:rPr>
        <w:t>排水、</w:t>
      </w:r>
      <w:r w:rsidR="009B6B40" w:rsidRPr="008E5230">
        <w:rPr>
          <w:rFonts w:eastAsia="仿宋_GB2312" w:hint="eastAsia"/>
          <w:w w:val="100"/>
          <w:sz w:val="28"/>
          <w:szCs w:val="28"/>
        </w:rPr>
        <w:t>通讯</w:t>
      </w:r>
      <w:r w:rsidRPr="008E5230">
        <w:rPr>
          <w:rFonts w:eastAsia="仿宋_GB2312" w:hint="eastAsia"/>
          <w:w w:val="100"/>
          <w:sz w:val="28"/>
          <w:szCs w:val="28"/>
        </w:rPr>
        <w:t>）及红线内</w:t>
      </w:r>
      <w:r w:rsidR="00002755" w:rsidRPr="008E5230">
        <w:rPr>
          <w:rFonts w:eastAsia="仿宋_GB2312" w:hint="eastAsia"/>
          <w:w w:val="100"/>
          <w:sz w:val="28"/>
          <w:szCs w:val="28"/>
        </w:rPr>
        <w:t>场地平整</w:t>
      </w:r>
      <w:r w:rsidRPr="008E5230">
        <w:rPr>
          <w:rFonts w:eastAsia="仿宋_GB2312" w:hint="eastAsia"/>
          <w:w w:val="100"/>
          <w:sz w:val="28"/>
          <w:szCs w:val="28"/>
        </w:rPr>
        <w:t>。</w:t>
      </w:r>
      <w:r w:rsidR="008B2316" w:rsidRPr="008E5230">
        <w:rPr>
          <w:rFonts w:eastAsia="仿宋_GB2312" w:hint="eastAsia"/>
          <w:w w:val="100"/>
          <w:sz w:val="28"/>
          <w:szCs w:val="28"/>
        </w:rPr>
        <w:t>设定容积率为</w:t>
      </w:r>
      <w:r w:rsidR="005569C0" w:rsidRPr="008E5230">
        <w:rPr>
          <w:rFonts w:eastAsia="仿宋_GB2312" w:hint="eastAsia"/>
          <w:w w:val="100"/>
          <w:sz w:val="28"/>
          <w:szCs w:val="28"/>
        </w:rPr>
        <w:t>2.2</w:t>
      </w:r>
      <w:r w:rsidRPr="008E5230">
        <w:rPr>
          <w:rFonts w:eastAsia="仿宋_GB2312" w:hint="eastAsia"/>
          <w:w w:val="100"/>
          <w:sz w:val="28"/>
          <w:szCs w:val="28"/>
        </w:rPr>
        <w:t>，</w:t>
      </w:r>
      <w:r w:rsidR="00E62FE6" w:rsidRPr="008E5230">
        <w:rPr>
          <w:rFonts w:eastAsia="仿宋_GB2312" w:hint="eastAsia"/>
          <w:w w:val="100"/>
          <w:sz w:val="28"/>
          <w:szCs w:val="28"/>
        </w:rPr>
        <w:t>土地使用剩余年限分别为设定商业</w:t>
      </w:r>
      <w:r w:rsidR="00E62FE6" w:rsidRPr="008E5230">
        <w:rPr>
          <w:rFonts w:eastAsia="仿宋_GB2312" w:hint="eastAsia"/>
          <w:w w:val="100"/>
          <w:sz w:val="28"/>
          <w:szCs w:val="28"/>
        </w:rPr>
        <w:t>32.18</w:t>
      </w:r>
      <w:r w:rsidR="00E62FE6" w:rsidRPr="008E5230">
        <w:rPr>
          <w:rFonts w:eastAsia="仿宋_GB2312" w:hint="eastAsia"/>
          <w:w w:val="100"/>
          <w:sz w:val="28"/>
          <w:szCs w:val="28"/>
        </w:rPr>
        <w:t>年、住宅</w:t>
      </w:r>
      <w:r w:rsidR="00E62FE6" w:rsidRPr="008E5230">
        <w:rPr>
          <w:rFonts w:eastAsia="仿宋_GB2312" w:hint="eastAsia"/>
          <w:w w:val="100"/>
          <w:sz w:val="28"/>
          <w:szCs w:val="28"/>
        </w:rPr>
        <w:t>62.18</w:t>
      </w:r>
      <w:r w:rsidR="00E62FE6" w:rsidRPr="008E5230">
        <w:rPr>
          <w:rFonts w:eastAsia="仿宋_GB2312" w:hint="eastAsia"/>
          <w:w w:val="100"/>
          <w:sz w:val="28"/>
          <w:szCs w:val="28"/>
        </w:rPr>
        <w:t>年</w:t>
      </w:r>
      <w:r w:rsidRPr="008E5230">
        <w:rPr>
          <w:rFonts w:eastAsia="仿宋_GB2312" w:hint="eastAsia"/>
          <w:w w:val="100"/>
          <w:sz w:val="28"/>
          <w:szCs w:val="28"/>
        </w:rPr>
        <w:t>，土地使用权面积为</w:t>
      </w:r>
      <w:r w:rsidR="00DC311F" w:rsidRPr="008E5230">
        <w:rPr>
          <w:rFonts w:eastAsia="仿宋_GB2312"/>
          <w:w w:val="100"/>
          <w:sz w:val="28"/>
          <w:szCs w:val="28"/>
        </w:rPr>
        <w:t>7872.70</w:t>
      </w:r>
      <w:r w:rsidRPr="008E5230">
        <w:rPr>
          <w:rFonts w:eastAsia="仿宋_GB2312" w:hint="eastAsia"/>
          <w:w w:val="100"/>
          <w:sz w:val="28"/>
          <w:szCs w:val="28"/>
        </w:rPr>
        <w:t>平方米，规划利用条件下的国有出让土地使用权正常市场价格，以人民币为计价单位。</w:t>
      </w:r>
    </w:p>
    <w:p w:rsidR="000F0EB4" w:rsidRPr="008E5230" w:rsidRDefault="000F0EB4" w:rsidP="004753A5">
      <w:pPr>
        <w:spacing w:line="580" w:lineRule="exact"/>
        <w:ind w:right="17"/>
        <w:rPr>
          <w:rFonts w:eastAsia="仿宋_GB2312"/>
          <w:b/>
          <w:bCs/>
          <w:w w:val="100"/>
          <w:sz w:val="28"/>
          <w:szCs w:val="28"/>
        </w:rPr>
      </w:pPr>
      <w:r w:rsidRPr="008E5230">
        <w:rPr>
          <w:rFonts w:eastAsia="仿宋_GB2312" w:hint="eastAsia"/>
          <w:b/>
          <w:bCs/>
          <w:w w:val="100"/>
          <w:sz w:val="28"/>
          <w:szCs w:val="28"/>
        </w:rPr>
        <w:t>七、估价结果</w:t>
      </w:r>
    </w:p>
    <w:p w:rsidR="000F0EB4" w:rsidRPr="008E5230" w:rsidRDefault="000F0EB4" w:rsidP="004753A5">
      <w:pPr>
        <w:spacing w:line="580" w:lineRule="exact"/>
        <w:ind w:firstLineChars="200" w:firstLine="560"/>
        <w:rPr>
          <w:rFonts w:eastAsia="仿宋_GB2312"/>
          <w:w w:val="100"/>
          <w:sz w:val="28"/>
          <w:szCs w:val="28"/>
        </w:rPr>
      </w:pPr>
      <w:r w:rsidRPr="008E5230">
        <w:rPr>
          <w:rFonts w:eastAsia="仿宋_GB2312" w:hint="eastAsia"/>
          <w:w w:val="100"/>
          <w:sz w:val="28"/>
          <w:szCs w:val="28"/>
        </w:rPr>
        <w:t>评估人员根据估价目的、遵循估价原则、按照估价工作程序、利用科学的评估方法，在认真分析现有资料的基础上，经过周密准确的测算，并结合估价经验，综合考虑了影响土地价格的各项因素，最终确定估价对象</w:t>
      </w:r>
      <w:r w:rsidRPr="008E5230">
        <w:rPr>
          <w:rFonts w:eastAsia="仿宋_GB2312" w:hint="eastAsia"/>
          <w:w w:val="100"/>
          <w:sz w:val="28"/>
          <w:szCs w:val="28"/>
        </w:rPr>
        <w:lastRenderedPageBreak/>
        <w:t>的国有土地使用权在估价期日</w:t>
      </w:r>
      <w:r w:rsidR="00DF4632" w:rsidRPr="008E5230">
        <w:rPr>
          <w:rFonts w:eastAsia="仿宋_GB2312"/>
          <w:w w:val="100"/>
          <w:sz w:val="28"/>
          <w:szCs w:val="28"/>
        </w:rPr>
        <w:t>2021</w:t>
      </w:r>
      <w:r w:rsidR="00DF4632" w:rsidRPr="008E5230">
        <w:rPr>
          <w:rFonts w:eastAsia="仿宋_GB2312"/>
          <w:w w:val="100"/>
          <w:sz w:val="28"/>
          <w:szCs w:val="28"/>
        </w:rPr>
        <w:t>年</w:t>
      </w:r>
      <w:r w:rsidR="00DF4632" w:rsidRPr="008E5230">
        <w:rPr>
          <w:rFonts w:eastAsia="仿宋_GB2312"/>
          <w:w w:val="100"/>
          <w:sz w:val="28"/>
          <w:szCs w:val="28"/>
        </w:rPr>
        <w:t>03</w:t>
      </w:r>
      <w:r w:rsidR="00DF4632" w:rsidRPr="008E5230">
        <w:rPr>
          <w:rFonts w:eastAsia="仿宋_GB2312"/>
          <w:w w:val="100"/>
          <w:sz w:val="28"/>
          <w:szCs w:val="28"/>
        </w:rPr>
        <w:t>月</w:t>
      </w:r>
      <w:r w:rsidR="00DF4632" w:rsidRPr="008E5230">
        <w:rPr>
          <w:rFonts w:eastAsia="仿宋_GB2312"/>
          <w:w w:val="100"/>
          <w:sz w:val="28"/>
          <w:szCs w:val="28"/>
        </w:rPr>
        <w:t>10</w:t>
      </w:r>
      <w:r w:rsidR="00DF4632" w:rsidRPr="008E5230">
        <w:rPr>
          <w:rFonts w:eastAsia="仿宋_GB2312"/>
          <w:w w:val="100"/>
          <w:sz w:val="28"/>
          <w:szCs w:val="28"/>
        </w:rPr>
        <w:t>日</w:t>
      </w:r>
      <w:r w:rsidRPr="008E5230">
        <w:rPr>
          <w:rFonts w:eastAsia="仿宋_GB2312" w:hint="eastAsia"/>
          <w:w w:val="100"/>
          <w:sz w:val="28"/>
          <w:szCs w:val="28"/>
        </w:rPr>
        <w:t>的估价结果如下：</w:t>
      </w:r>
    </w:p>
    <w:p w:rsidR="000F0EB4" w:rsidRPr="008E5230" w:rsidRDefault="000F0EB4" w:rsidP="00CC218D">
      <w:pPr>
        <w:spacing w:line="580" w:lineRule="exact"/>
        <w:ind w:firstLineChars="200" w:firstLine="560"/>
        <w:rPr>
          <w:rFonts w:eastAsia="仿宋_GB2312"/>
          <w:w w:val="100"/>
          <w:sz w:val="28"/>
          <w:szCs w:val="28"/>
        </w:rPr>
      </w:pPr>
      <w:r w:rsidRPr="008E5230">
        <w:rPr>
          <w:rFonts w:eastAsia="仿宋_GB2312" w:hint="eastAsia"/>
          <w:w w:val="100"/>
          <w:sz w:val="28"/>
          <w:szCs w:val="28"/>
        </w:rPr>
        <w:t>土地使用权面积：</w:t>
      </w:r>
      <w:r w:rsidR="00DC311F" w:rsidRPr="008E5230">
        <w:rPr>
          <w:rFonts w:eastAsia="仿宋_GB2312"/>
          <w:w w:val="100"/>
          <w:sz w:val="28"/>
          <w:szCs w:val="28"/>
        </w:rPr>
        <w:t>7872.70</w:t>
      </w:r>
      <w:r w:rsidRPr="008E5230">
        <w:rPr>
          <w:rFonts w:eastAsia="仿宋_GB2312" w:hint="eastAsia"/>
          <w:w w:val="100"/>
          <w:sz w:val="28"/>
          <w:szCs w:val="28"/>
        </w:rPr>
        <w:t>平方米</w:t>
      </w:r>
    </w:p>
    <w:p w:rsidR="000F0EB4" w:rsidRPr="008E5230" w:rsidRDefault="000F0EB4" w:rsidP="004753A5">
      <w:pPr>
        <w:spacing w:line="580" w:lineRule="exact"/>
        <w:ind w:firstLineChars="200" w:firstLine="560"/>
        <w:rPr>
          <w:rFonts w:eastAsia="仿宋_GB2312"/>
          <w:w w:val="100"/>
          <w:sz w:val="28"/>
          <w:szCs w:val="28"/>
        </w:rPr>
      </w:pPr>
      <w:r w:rsidRPr="008E5230">
        <w:rPr>
          <w:rFonts w:eastAsia="仿宋_GB2312" w:hint="eastAsia"/>
          <w:w w:val="100"/>
          <w:sz w:val="28"/>
          <w:szCs w:val="28"/>
        </w:rPr>
        <w:t>单位面积地价：</w:t>
      </w:r>
      <w:r w:rsidR="00E544E8" w:rsidRPr="008E5230">
        <w:rPr>
          <w:rFonts w:eastAsia="仿宋_GB2312"/>
          <w:w w:val="100"/>
          <w:sz w:val="28"/>
          <w:szCs w:val="28"/>
        </w:rPr>
        <w:t>2096</w:t>
      </w:r>
      <w:r w:rsidRPr="008E5230">
        <w:rPr>
          <w:rFonts w:eastAsia="仿宋_GB2312" w:hint="eastAsia"/>
          <w:w w:val="100"/>
          <w:sz w:val="28"/>
          <w:szCs w:val="28"/>
        </w:rPr>
        <w:t>元</w:t>
      </w:r>
      <w:r w:rsidRPr="008E5230">
        <w:rPr>
          <w:rFonts w:eastAsia="仿宋_GB2312"/>
          <w:w w:val="100"/>
          <w:sz w:val="28"/>
          <w:szCs w:val="28"/>
        </w:rPr>
        <w:t>/</w:t>
      </w:r>
      <w:r w:rsidRPr="008E5230">
        <w:rPr>
          <w:rFonts w:eastAsia="仿宋_GB2312" w:hint="eastAsia"/>
          <w:w w:val="100"/>
          <w:sz w:val="28"/>
          <w:szCs w:val="28"/>
        </w:rPr>
        <w:t>平方米（合</w:t>
      </w:r>
      <w:r w:rsidR="00E544E8" w:rsidRPr="008E5230">
        <w:rPr>
          <w:rFonts w:eastAsia="仿宋_GB2312"/>
          <w:w w:val="100"/>
          <w:sz w:val="28"/>
          <w:szCs w:val="28"/>
        </w:rPr>
        <w:t>139.73</w:t>
      </w:r>
      <w:r w:rsidR="00E62FE6" w:rsidRPr="008E5230">
        <w:rPr>
          <w:rFonts w:eastAsia="仿宋_GB2312"/>
          <w:w w:val="100"/>
          <w:sz w:val="28"/>
          <w:szCs w:val="28"/>
        </w:rPr>
        <w:t>万元</w:t>
      </w:r>
      <w:r w:rsidR="00E62FE6" w:rsidRPr="008E5230">
        <w:rPr>
          <w:rFonts w:eastAsia="仿宋_GB2312"/>
          <w:w w:val="100"/>
          <w:sz w:val="28"/>
          <w:szCs w:val="28"/>
        </w:rPr>
        <w:t>/</w:t>
      </w:r>
      <w:r w:rsidR="00E62FE6" w:rsidRPr="008E5230">
        <w:rPr>
          <w:rFonts w:eastAsia="仿宋_GB2312"/>
          <w:w w:val="100"/>
          <w:sz w:val="28"/>
          <w:szCs w:val="28"/>
        </w:rPr>
        <w:t>亩</w:t>
      </w:r>
      <w:r w:rsidRPr="008E5230">
        <w:rPr>
          <w:rFonts w:eastAsia="仿宋_GB2312" w:hint="eastAsia"/>
          <w:w w:val="100"/>
          <w:sz w:val="28"/>
          <w:szCs w:val="28"/>
        </w:rPr>
        <w:t>）</w:t>
      </w:r>
    </w:p>
    <w:p w:rsidR="000F0EB4" w:rsidRPr="008E5230" w:rsidRDefault="000F0EB4" w:rsidP="004753A5">
      <w:pPr>
        <w:spacing w:line="580" w:lineRule="exact"/>
        <w:ind w:firstLineChars="200" w:firstLine="560"/>
        <w:rPr>
          <w:rFonts w:eastAsia="仿宋_GB2312"/>
          <w:w w:val="100"/>
          <w:sz w:val="28"/>
          <w:szCs w:val="28"/>
        </w:rPr>
      </w:pPr>
      <w:r w:rsidRPr="008E5230">
        <w:rPr>
          <w:rFonts w:eastAsia="仿宋_GB2312" w:hint="eastAsia"/>
          <w:w w:val="100"/>
          <w:sz w:val="28"/>
          <w:szCs w:val="28"/>
        </w:rPr>
        <w:t>总</w:t>
      </w:r>
      <w:r w:rsidRPr="008E5230">
        <w:rPr>
          <w:rFonts w:eastAsia="仿宋_GB2312"/>
          <w:w w:val="100"/>
          <w:sz w:val="28"/>
          <w:szCs w:val="28"/>
        </w:rPr>
        <w:t xml:space="preserve"> </w:t>
      </w:r>
      <w:r w:rsidRPr="008E5230">
        <w:rPr>
          <w:rFonts w:eastAsia="仿宋_GB2312" w:hint="eastAsia"/>
          <w:w w:val="100"/>
          <w:sz w:val="28"/>
          <w:szCs w:val="28"/>
        </w:rPr>
        <w:t>地</w:t>
      </w:r>
      <w:r w:rsidRPr="008E5230">
        <w:rPr>
          <w:rFonts w:eastAsia="仿宋_GB2312"/>
          <w:w w:val="100"/>
          <w:sz w:val="28"/>
          <w:szCs w:val="28"/>
        </w:rPr>
        <w:t xml:space="preserve"> </w:t>
      </w:r>
      <w:r w:rsidRPr="008E5230">
        <w:rPr>
          <w:rFonts w:eastAsia="仿宋_GB2312" w:hint="eastAsia"/>
          <w:w w:val="100"/>
          <w:sz w:val="28"/>
          <w:szCs w:val="28"/>
        </w:rPr>
        <w:t>价：</w:t>
      </w:r>
      <w:r w:rsidR="00E544E8" w:rsidRPr="008E5230">
        <w:rPr>
          <w:rFonts w:eastAsia="仿宋_GB2312"/>
          <w:w w:val="100"/>
          <w:sz w:val="28"/>
          <w:szCs w:val="28"/>
        </w:rPr>
        <w:t>1650.12</w:t>
      </w:r>
      <w:r w:rsidR="001B008C" w:rsidRPr="008E5230">
        <w:rPr>
          <w:rFonts w:eastAsia="仿宋_GB2312" w:hint="eastAsia"/>
          <w:w w:val="100"/>
          <w:sz w:val="28"/>
          <w:szCs w:val="28"/>
        </w:rPr>
        <w:t>万元</w:t>
      </w:r>
    </w:p>
    <w:p w:rsidR="000F0EB4" w:rsidRPr="008E5230" w:rsidRDefault="000F0EB4" w:rsidP="004753A5">
      <w:pPr>
        <w:spacing w:line="580" w:lineRule="exact"/>
        <w:ind w:firstLineChars="200" w:firstLine="560"/>
        <w:rPr>
          <w:rFonts w:eastAsia="仿宋_GB2312"/>
          <w:w w:val="100"/>
          <w:sz w:val="28"/>
          <w:szCs w:val="28"/>
        </w:rPr>
      </w:pPr>
      <w:r w:rsidRPr="008E5230">
        <w:rPr>
          <w:rFonts w:eastAsia="仿宋_GB2312" w:hint="eastAsia"/>
          <w:w w:val="100"/>
          <w:sz w:val="28"/>
          <w:szCs w:val="28"/>
        </w:rPr>
        <w:t>大写金额：</w:t>
      </w:r>
      <w:r w:rsidR="00E544E8" w:rsidRPr="008E5230">
        <w:rPr>
          <w:rFonts w:eastAsia="仿宋_GB2312" w:hint="eastAsia"/>
          <w:w w:val="100"/>
          <w:sz w:val="28"/>
          <w:szCs w:val="28"/>
        </w:rPr>
        <w:t>壹仟陆佰伍拾万壹仟贰佰</w:t>
      </w:r>
      <w:r w:rsidRPr="008E5230">
        <w:rPr>
          <w:rFonts w:eastAsia="仿宋_GB2312" w:hint="eastAsia"/>
          <w:w w:val="100"/>
          <w:sz w:val="28"/>
          <w:szCs w:val="28"/>
        </w:rPr>
        <w:t>元整</w:t>
      </w:r>
    </w:p>
    <w:p w:rsidR="00CD206F" w:rsidRPr="008E5230" w:rsidRDefault="00CD206F" w:rsidP="004753A5">
      <w:pPr>
        <w:spacing w:line="580" w:lineRule="exact"/>
        <w:ind w:firstLineChars="200" w:firstLine="560"/>
        <w:rPr>
          <w:rFonts w:eastAsia="仿宋_GB2312"/>
          <w:w w:val="100"/>
          <w:sz w:val="28"/>
          <w:szCs w:val="28"/>
        </w:rPr>
      </w:pPr>
      <w:r w:rsidRPr="008E5230">
        <w:rPr>
          <w:rFonts w:eastAsia="仿宋_GB2312" w:hint="eastAsia"/>
          <w:w w:val="100"/>
          <w:sz w:val="28"/>
          <w:szCs w:val="28"/>
        </w:rPr>
        <w:t>币种：人民币</w:t>
      </w:r>
    </w:p>
    <w:p w:rsidR="00417AA4" w:rsidRPr="008E5230" w:rsidRDefault="00417AA4" w:rsidP="004753A5">
      <w:pPr>
        <w:spacing w:line="580" w:lineRule="exact"/>
        <w:ind w:firstLineChars="200" w:firstLine="560"/>
        <w:rPr>
          <w:rFonts w:eastAsia="仿宋_GB2312"/>
          <w:w w:val="100"/>
          <w:sz w:val="28"/>
          <w:szCs w:val="28"/>
        </w:rPr>
      </w:pPr>
      <w:r w:rsidRPr="008E5230">
        <w:rPr>
          <w:rFonts w:eastAsia="仿宋_GB2312" w:hint="eastAsia"/>
          <w:w w:val="100"/>
          <w:sz w:val="28"/>
          <w:szCs w:val="28"/>
        </w:rPr>
        <w:t>附：《土地估价结果一览表》（见表</w:t>
      </w:r>
      <w:r w:rsidRPr="008E5230">
        <w:rPr>
          <w:rFonts w:eastAsia="仿宋_GB2312" w:hint="eastAsia"/>
          <w:w w:val="100"/>
          <w:sz w:val="28"/>
          <w:szCs w:val="28"/>
        </w:rPr>
        <w:t>1</w:t>
      </w:r>
      <w:r w:rsidRPr="008E5230">
        <w:rPr>
          <w:rFonts w:eastAsia="仿宋_GB2312" w:hint="eastAsia"/>
          <w:w w:val="100"/>
          <w:sz w:val="28"/>
          <w:szCs w:val="28"/>
        </w:rPr>
        <w:t>）。</w:t>
      </w:r>
    </w:p>
    <w:p w:rsidR="000F0EB4" w:rsidRPr="008E5230" w:rsidRDefault="000F0EB4" w:rsidP="00A42B74">
      <w:pPr>
        <w:spacing w:line="360" w:lineRule="auto"/>
        <w:ind w:right="17"/>
        <w:rPr>
          <w:rFonts w:eastAsia="仿宋_GB2312"/>
          <w:b/>
          <w:bCs/>
          <w:w w:val="100"/>
          <w:sz w:val="28"/>
          <w:szCs w:val="28"/>
        </w:rPr>
      </w:pPr>
      <w:r w:rsidRPr="008E5230">
        <w:rPr>
          <w:rFonts w:eastAsia="仿宋_GB2312" w:hint="eastAsia"/>
          <w:b/>
          <w:bCs/>
          <w:w w:val="100"/>
          <w:sz w:val="28"/>
          <w:szCs w:val="28"/>
        </w:rPr>
        <w:t>八、</w:t>
      </w:r>
      <w:r w:rsidR="005019D7" w:rsidRPr="008E5230">
        <w:rPr>
          <w:rFonts w:eastAsia="仿宋_GB2312" w:hint="eastAsia"/>
          <w:b/>
          <w:bCs/>
          <w:w w:val="100"/>
          <w:sz w:val="28"/>
          <w:szCs w:val="28"/>
        </w:rPr>
        <w:t>土地估价师</w:t>
      </w:r>
      <w:r w:rsidRPr="008E5230">
        <w:rPr>
          <w:rFonts w:eastAsia="仿宋_GB2312" w:hint="eastAsia"/>
          <w:b/>
          <w:bCs/>
          <w:w w:val="100"/>
          <w:sz w:val="28"/>
          <w:szCs w:val="28"/>
        </w:rPr>
        <w:t>签名</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姓</w:t>
      </w:r>
      <w:r w:rsidRPr="008E5230">
        <w:rPr>
          <w:rFonts w:eastAsia="仿宋_GB2312"/>
          <w:w w:val="100"/>
          <w:sz w:val="28"/>
          <w:szCs w:val="28"/>
        </w:rPr>
        <w:t xml:space="preserve">   </w:t>
      </w:r>
      <w:r w:rsidRPr="008E5230">
        <w:rPr>
          <w:rFonts w:eastAsia="仿宋_GB2312" w:hint="eastAsia"/>
          <w:w w:val="100"/>
          <w:sz w:val="28"/>
          <w:szCs w:val="28"/>
        </w:rPr>
        <w:t>名</w:t>
      </w:r>
      <w:r w:rsidRPr="008E5230">
        <w:rPr>
          <w:rFonts w:eastAsia="仿宋_GB2312"/>
          <w:w w:val="100"/>
          <w:sz w:val="28"/>
          <w:szCs w:val="28"/>
        </w:rPr>
        <w:t xml:space="preserve">             </w:t>
      </w:r>
      <w:r w:rsidRPr="008E5230">
        <w:rPr>
          <w:rFonts w:eastAsia="仿宋_GB2312" w:hint="eastAsia"/>
          <w:w w:val="100"/>
          <w:sz w:val="28"/>
          <w:szCs w:val="28"/>
        </w:rPr>
        <w:t>土地估价师资格证号</w:t>
      </w:r>
      <w:r w:rsidRPr="008E5230">
        <w:rPr>
          <w:rFonts w:eastAsia="仿宋_GB2312"/>
          <w:w w:val="100"/>
          <w:sz w:val="28"/>
          <w:szCs w:val="28"/>
        </w:rPr>
        <w:t xml:space="preserve">          </w:t>
      </w:r>
      <w:r w:rsidRPr="008E5230">
        <w:rPr>
          <w:rFonts w:eastAsia="仿宋_GB2312" w:hint="eastAsia"/>
          <w:w w:val="100"/>
          <w:sz w:val="28"/>
          <w:szCs w:val="28"/>
        </w:rPr>
        <w:t>签</w:t>
      </w:r>
      <w:r w:rsidRPr="008E5230">
        <w:rPr>
          <w:rFonts w:eastAsia="仿宋_GB2312"/>
          <w:w w:val="100"/>
          <w:sz w:val="28"/>
          <w:szCs w:val="28"/>
        </w:rPr>
        <w:t xml:space="preserve">   </w:t>
      </w:r>
      <w:r w:rsidRPr="008E5230">
        <w:rPr>
          <w:rFonts w:eastAsia="仿宋_GB2312" w:hint="eastAsia"/>
          <w:w w:val="100"/>
          <w:sz w:val="28"/>
          <w:szCs w:val="28"/>
        </w:rPr>
        <w:t>名</w:t>
      </w:r>
    </w:p>
    <w:p w:rsidR="000F0EB4" w:rsidRPr="008E5230" w:rsidRDefault="000F0EB4" w:rsidP="00180170">
      <w:pPr>
        <w:spacing w:line="360" w:lineRule="auto"/>
        <w:ind w:firstLineChars="200" w:firstLine="560"/>
        <w:rPr>
          <w:rFonts w:eastAsia="仿宋_GB2312"/>
          <w:w w:val="100"/>
          <w:sz w:val="28"/>
          <w:szCs w:val="28"/>
        </w:rPr>
      </w:pP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许建阳</w:t>
      </w:r>
      <w:r w:rsidRPr="008E5230">
        <w:rPr>
          <w:rFonts w:eastAsia="仿宋_GB2312"/>
          <w:w w:val="100"/>
          <w:sz w:val="28"/>
          <w:szCs w:val="28"/>
        </w:rPr>
        <w:t xml:space="preserve">                2012430073</w:t>
      </w:r>
    </w:p>
    <w:p w:rsidR="000F0EB4" w:rsidRPr="008E5230" w:rsidRDefault="000F0EB4" w:rsidP="00180170">
      <w:pPr>
        <w:spacing w:line="360" w:lineRule="auto"/>
        <w:ind w:firstLineChars="200" w:firstLine="560"/>
        <w:rPr>
          <w:rFonts w:eastAsia="仿宋_GB2312"/>
          <w:w w:val="100"/>
          <w:sz w:val="28"/>
          <w:szCs w:val="28"/>
        </w:rPr>
      </w:pPr>
    </w:p>
    <w:p w:rsidR="000F0EB4" w:rsidRPr="008E5230" w:rsidRDefault="00E6166A"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陈</w:t>
      </w:r>
      <w:r w:rsidRPr="008E5230">
        <w:rPr>
          <w:rFonts w:eastAsia="仿宋_GB2312" w:hint="eastAsia"/>
          <w:w w:val="100"/>
          <w:sz w:val="28"/>
          <w:szCs w:val="28"/>
        </w:rPr>
        <w:t xml:space="preserve">  </w:t>
      </w:r>
      <w:proofErr w:type="gramStart"/>
      <w:r w:rsidRPr="008E5230">
        <w:rPr>
          <w:rFonts w:eastAsia="仿宋_GB2312" w:hint="eastAsia"/>
          <w:w w:val="100"/>
          <w:sz w:val="28"/>
          <w:szCs w:val="28"/>
        </w:rPr>
        <w:t>姝</w:t>
      </w:r>
      <w:proofErr w:type="gramEnd"/>
      <w:r w:rsidR="000F0EB4" w:rsidRPr="008E5230">
        <w:rPr>
          <w:rFonts w:eastAsia="仿宋_GB2312"/>
          <w:w w:val="100"/>
          <w:sz w:val="28"/>
          <w:szCs w:val="28"/>
        </w:rPr>
        <w:t xml:space="preserve">                </w:t>
      </w:r>
      <w:r w:rsidRPr="008E5230">
        <w:rPr>
          <w:rFonts w:eastAsia="仿宋_GB2312"/>
          <w:w w:val="100"/>
          <w:sz w:val="28"/>
          <w:szCs w:val="28"/>
        </w:rPr>
        <w:t>2019430010</w:t>
      </w:r>
    </w:p>
    <w:p w:rsidR="000F0EB4" w:rsidRPr="008E5230" w:rsidRDefault="000F0EB4" w:rsidP="00170BA5">
      <w:pPr>
        <w:spacing w:line="560" w:lineRule="exact"/>
        <w:ind w:right="18" w:firstLineChars="200" w:firstLine="503"/>
        <w:rPr>
          <w:rFonts w:eastAsia="仿宋_GB2312"/>
          <w:sz w:val="28"/>
        </w:rPr>
      </w:pPr>
    </w:p>
    <w:p w:rsidR="000F0EB4" w:rsidRPr="008E5230" w:rsidRDefault="000F0EB4" w:rsidP="00A42B74">
      <w:pPr>
        <w:spacing w:line="360" w:lineRule="auto"/>
        <w:ind w:right="17"/>
        <w:rPr>
          <w:rFonts w:eastAsia="仿宋_GB2312"/>
          <w:b/>
          <w:bCs/>
          <w:w w:val="100"/>
          <w:sz w:val="28"/>
          <w:szCs w:val="28"/>
        </w:rPr>
      </w:pPr>
      <w:r w:rsidRPr="008E5230">
        <w:rPr>
          <w:rFonts w:eastAsia="仿宋_GB2312" w:hint="eastAsia"/>
          <w:b/>
          <w:bCs/>
          <w:w w:val="100"/>
          <w:sz w:val="28"/>
          <w:szCs w:val="28"/>
        </w:rPr>
        <w:t>九、土地估价机构</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估价机构法定代表人签字：</w:t>
      </w:r>
    </w:p>
    <w:p w:rsidR="000F0EB4" w:rsidRPr="008E5230" w:rsidRDefault="000F0EB4" w:rsidP="00180170">
      <w:pPr>
        <w:spacing w:line="360" w:lineRule="auto"/>
        <w:ind w:firstLineChars="200" w:firstLine="560"/>
        <w:rPr>
          <w:rFonts w:eastAsia="仿宋_GB2312"/>
          <w:w w:val="100"/>
          <w:sz w:val="28"/>
          <w:szCs w:val="28"/>
        </w:rPr>
      </w:pPr>
    </w:p>
    <w:p w:rsidR="00FB4BC7" w:rsidRPr="008E5230" w:rsidRDefault="00FB4BC7" w:rsidP="00180170">
      <w:pPr>
        <w:spacing w:line="360" w:lineRule="auto"/>
        <w:ind w:firstLineChars="200" w:firstLine="560"/>
        <w:rPr>
          <w:rFonts w:eastAsia="仿宋_GB2312"/>
          <w:w w:val="100"/>
          <w:sz w:val="28"/>
          <w:szCs w:val="28"/>
        </w:rPr>
      </w:pPr>
    </w:p>
    <w:p w:rsidR="000F0EB4" w:rsidRPr="008E5230" w:rsidRDefault="000F0EB4" w:rsidP="00180170">
      <w:pPr>
        <w:spacing w:line="360" w:lineRule="auto"/>
        <w:ind w:firstLineChars="1900" w:firstLine="5320"/>
        <w:rPr>
          <w:rFonts w:eastAsia="仿宋_GB2312"/>
          <w:w w:val="100"/>
          <w:sz w:val="28"/>
          <w:szCs w:val="28"/>
        </w:rPr>
      </w:pPr>
      <w:r w:rsidRPr="008E5230">
        <w:rPr>
          <w:rFonts w:eastAsia="仿宋_GB2312" w:hint="eastAsia"/>
          <w:w w:val="100"/>
          <w:sz w:val="28"/>
          <w:szCs w:val="28"/>
        </w:rPr>
        <w:t>湖南锦</w:t>
      </w:r>
      <w:proofErr w:type="gramStart"/>
      <w:r w:rsidRPr="008E5230">
        <w:rPr>
          <w:rFonts w:eastAsia="仿宋_GB2312" w:hint="eastAsia"/>
          <w:w w:val="100"/>
          <w:sz w:val="28"/>
          <w:szCs w:val="28"/>
        </w:rPr>
        <w:t>鑫</w:t>
      </w:r>
      <w:proofErr w:type="gramEnd"/>
      <w:r w:rsidRPr="008E5230">
        <w:rPr>
          <w:rFonts w:eastAsia="仿宋_GB2312" w:hint="eastAsia"/>
          <w:w w:val="100"/>
          <w:sz w:val="28"/>
          <w:szCs w:val="28"/>
        </w:rPr>
        <w:t>房地产评估有限公司</w:t>
      </w:r>
    </w:p>
    <w:p w:rsidR="000F0EB4" w:rsidRPr="008E5230" w:rsidRDefault="004248F7" w:rsidP="00C10348">
      <w:pPr>
        <w:spacing w:line="360" w:lineRule="auto"/>
        <w:jc w:val="right"/>
        <w:rPr>
          <w:sz w:val="30"/>
        </w:rPr>
      </w:pPr>
      <w:r w:rsidRPr="008E5230">
        <w:rPr>
          <w:rFonts w:eastAsia="仿宋_GB2312" w:hint="eastAsia"/>
          <w:w w:val="100"/>
          <w:sz w:val="28"/>
          <w:szCs w:val="28"/>
        </w:rPr>
        <w:t>二</w:t>
      </w:r>
      <w:r w:rsidRPr="008E5230">
        <w:rPr>
          <w:rFonts w:eastAsia="仿宋_GB2312" w:hint="eastAsia"/>
          <w:w w:val="100"/>
          <w:sz w:val="28"/>
          <w:szCs w:val="28"/>
        </w:rPr>
        <w:t>O</w:t>
      </w:r>
      <w:r w:rsidRPr="008E5230">
        <w:rPr>
          <w:rFonts w:eastAsia="仿宋_GB2312" w:hint="eastAsia"/>
          <w:w w:val="100"/>
          <w:sz w:val="28"/>
          <w:szCs w:val="28"/>
        </w:rPr>
        <w:t>二一年五月十七日</w:t>
      </w:r>
    </w:p>
    <w:p w:rsidR="000F0EB4" w:rsidRPr="008E5230" w:rsidRDefault="000F0EB4" w:rsidP="009D2C76">
      <w:pPr>
        <w:spacing w:line="360" w:lineRule="auto"/>
        <w:rPr>
          <w:sz w:val="30"/>
        </w:rPr>
        <w:sectPr w:rsidR="000F0EB4" w:rsidRPr="008E5230" w:rsidSect="007B78C5">
          <w:headerReference w:type="default" r:id="rId9"/>
          <w:footerReference w:type="default" r:id="rId10"/>
          <w:pgSz w:w="11907" w:h="16840"/>
          <w:pgMar w:top="1440" w:right="1559" w:bottom="1440" w:left="1260" w:header="851" w:footer="682" w:gutter="0"/>
          <w:cols w:space="720"/>
          <w:docGrid w:type="lines" w:linePitch="312"/>
        </w:sectPr>
      </w:pPr>
    </w:p>
    <w:p w:rsidR="000F0EB4" w:rsidRPr="008E5230" w:rsidRDefault="000F0EB4" w:rsidP="0020099F">
      <w:pPr>
        <w:spacing w:line="720" w:lineRule="auto"/>
        <w:rPr>
          <w:rFonts w:eastAsia="仿宋_GB2312"/>
          <w:szCs w:val="21"/>
        </w:rPr>
      </w:pPr>
      <w:r w:rsidRPr="008E5230">
        <w:rPr>
          <w:rFonts w:eastAsia="宋体" w:hint="eastAsia"/>
          <w:b/>
          <w:bCs/>
          <w:w w:val="100"/>
          <w:sz w:val="24"/>
        </w:rPr>
        <w:lastRenderedPageBreak/>
        <w:t>表</w:t>
      </w:r>
      <w:r w:rsidRPr="008E5230">
        <w:rPr>
          <w:rFonts w:eastAsia="宋体"/>
          <w:b/>
          <w:bCs/>
          <w:w w:val="100"/>
          <w:sz w:val="24"/>
        </w:rPr>
        <w:t>1</w:t>
      </w:r>
      <w:r w:rsidRPr="008E5230">
        <w:rPr>
          <w:rFonts w:eastAsia="仿宋_GB2312"/>
          <w:szCs w:val="21"/>
        </w:rPr>
        <w:t xml:space="preserve">                                   </w:t>
      </w:r>
      <w:r w:rsidRPr="008E5230">
        <w:rPr>
          <w:rFonts w:eastAsia="宋体"/>
          <w:b/>
          <w:bCs/>
          <w:w w:val="100"/>
          <w:sz w:val="24"/>
        </w:rPr>
        <w:t xml:space="preserve"> </w:t>
      </w:r>
      <w:r w:rsidRPr="008E5230">
        <w:rPr>
          <w:rFonts w:eastAsia="宋体" w:hint="eastAsia"/>
          <w:b/>
          <w:bCs/>
          <w:w w:val="100"/>
          <w:sz w:val="24"/>
        </w:rPr>
        <w:t>土</w:t>
      </w:r>
      <w:r w:rsidRPr="008E5230">
        <w:rPr>
          <w:rFonts w:eastAsia="宋体"/>
          <w:b/>
          <w:bCs/>
          <w:w w:val="100"/>
          <w:sz w:val="24"/>
        </w:rPr>
        <w:t xml:space="preserve"> </w:t>
      </w:r>
      <w:r w:rsidRPr="008E5230">
        <w:rPr>
          <w:rFonts w:eastAsia="宋体" w:hint="eastAsia"/>
          <w:b/>
          <w:bCs/>
          <w:w w:val="100"/>
          <w:sz w:val="24"/>
        </w:rPr>
        <w:t>地</w:t>
      </w:r>
      <w:r w:rsidRPr="008E5230">
        <w:rPr>
          <w:rFonts w:eastAsia="宋体"/>
          <w:b/>
          <w:bCs/>
          <w:w w:val="100"/>
          <w:sz w:val="24"/>
        </w:rPr>
        <w:t xml:space="preserve"> </w:t>
      </w:r>
      <w:r w:rsidRPr="008E5230">
        <w:rPr>
          <w:rFonts w:eastAsia="宋体" w:hint="eastAsia"/>
          <w:b/>
          <w:bCs/>
          <w:w w:val="100"/>
          <w:sz w:val="24"/>
        </w:rPr>
        <w:t>估</w:t>
      </w:r>
      <w:r w:rsidRPr="008E5230">
        <w:rPr>
          <w:rFonts w:eastAsia="宋体"/>
          <w:b/>
          <w:bCs/>
          <w:w w:val="100"/>
          <w:sz w:val="24"/>
        </w:rPr>
        <w:t xml:space="preserve"> </w:t>
      </w:r>
      <w:r w:rsidRPr="008E5230">
        <w:rPr>
          <w:rFonts w:eastAsia="宋体" w:hint="eastAsia"/>
          <w:b/>
          <w:bCs/>
          <w:w w:val="100"/>
          <w:sz w:val="24"/>
        </w:rPr>
        <w:t>价</w:t>
      </w:r>
      <w:r w:rsidRPr="008E5230">
        <w:rPr>
          <w:rFonts w:eastAsia="宋体"/>
          <w:b/>
          <w:bCs/>
          <w:w w:val="100"/>
          <w:sz w:val="24"/>
        </w:rPr>
        <w:t xml:space="preserve"> </w:t>
      </w:r>
      <w:r w:rsidRPr="008E5230">
        <w:rPr>
          <w:rFonts w:eastAsia="宋体" w:hint="eastAsia"/>
          <w:b/>
          <w:bCs/>
          <w:w w:val="100"/>
          <w:sz w:val="24"/>
        </w:rPr>
        <w:t>结</w:t>
      </w:r>
      <w:r w:rsidRPr="008E5230">
        <w:rPr>
          <w:rFonts w:eastAsia="宋体"/>
          <w:b/>
          <w:bCs/>
          <w:w w:val="100"/>
          <w:sz w:val="24"/>
        </w:rPr>
        <w:t xml:space="preserve"> </w:t>
      </w:r>
      <w:r w:rsidRPr="008E5230">
        <w:rPr>
          <w:rFonts w:eastAsia="宋体" w:hint="eastAsia"/>
          <w:b/>
          <w:bCs/>
          <w:w w:val="100"/>
          <w:sz w:val="24"/>
        </w:rPr>
        <w:t>果</w:t>
      </w:r>
      <w:r w:rsidRPr="008E5230">
        <w:rPr>
          <w:rFonts w:eastAsia="宋体"/>
          <w:b/>
          <w:bCs/>
          <w:w w:val="100"/>
          <w:sz w:val="24"/>
        </w:rPr>
        <w:t xml:space="preserve"> </w:t>
      </w:r>
      <w:proofErr w:type="gramStart"/>
      <w:r w:rsidRPr="008E5230">
        <w:rPr>
          <w:rFonts w:eastAsia="宋体" w:hint="eastAsia"/>
          <w:b/>
          <w:bCs/>
          <w:w w:val="100"/>
          <w:sz w:val="24"/>
        </w:rPr>
        <w:t>一</w:t>
      </w:r>
      <w:proofErr w:type="gramEnd"/>
      <w:r w:rsidRPr="008E5230">
        <w:rPr>
          <w:rFonts w:eastAsia="宋体"/>
          <w:b/>
          <w:bCs/>
          <w:w w:val="100"/>
          <w:sz w:val="24"/>
        </w:rPr>
        <w:t xml:space="preserve"> </w:t>
      </w:r>
      <w:proofErr w:type="gramStart"/>
      <w:r w:rsidRPr="008E5230">
        <w:rPr>
          <w:rFonts w:eastAsia="宋体" w:hint="eastAsia"/>
          <w:b/>
          <w:bCs/>
          <w:w w:val="100"/>
          <w:sz w:val="24"/>
        </w:rPr>
        <w:t>览</w:t>
      </w:r>
      <w:proofErr w:type="gramEnd"/>
      <w:r w:rsidRPr="008E5230">
        <w:rPr>
          <w:rFonts w:eastAsia="宋体"/>
          <w:b/>
          <w:bCs/>
          <w:w w:val="100"/>
          <w:sz w:val="24"/>
        </w:rPr>
        <w:t xml:space="preserve"> </w:t>
      </w:r>
      <w:r w:rsidRPr="008E5230">
        <w:rPr>
          <w:rFonts w:eastAsia="宋体" w:hint="eastAsia"/>
          <w:b/>
          <w:bCs/>
          <w:w w:val="100"/>
          <w:sz w:val="24"/>
        </w:rPr>
        <w:t>表</w:t>
      </w:r>
    </w:p>
    <w:p w:rsidR="000F0EB4" w:rsidRPr="008E5230" w:rsidRDefault="000F0EB4" w:rsidP="003217BE">
      <w:pPr>
        <w:pStyle w:val="a8"/>
        <w:ind w:leftChars="-31" w:left="-89" w:rightChars="-215" w:right="-619"/>
        <w:rPr>
          <w:rFonts w:ascii="Times New Roman" w:eastAsia="仿宋_GB2312" w:hAnsi="Times New Roman"/>
          <w:sz w:val="21"/>
          <w:szCs w:val="21"/>
        </w:rPr>
      </w:pPr>
      <w:r w:rsidRPr="008E5230">
        <w:rPr>
          <w:rFonts w:ascii="Times New Roman" w:eastAsia="仿宋_GB2312" w:hAnsi="Times New Roman" w:hint="eastAsia"/>
          <w:sz w:val="21"/>
          <w:szCs w:val="21"/>
        </w:rPr>
        <w:t>估价机构：湖南锦</w:t>
      </w:r>
      <w:proofErr w:type="gramStart"/>
      <w:r w:rsidRPr="008E5230">
        <w:rPr>
          <w:rFonts w:ascii="Times New Roman" w:eastAsia="仿宋_GB2312" w:hAnsi="Times New Roman" w:hint="eastAsia"/>
          <w:sz w:val="21"/>
          <w:szCs w:val="21"/>
        </w:rPr>
        <w:t>鑫</w:t>
      </w:r>
      <w:proofErr w:type="gramEnd"/>
      <w:r w:rsidRPr="008E5230">
        <w:rPr>
          <w:rFonts w:ascii="Times New Roman" w:eastAsia="仿宋_GB2312" w:hAnsi="Times New Roman" w:hint="eastAsia"/>
          <w:sz w:val="21"/>
          <w:szCs w:val="21"/>
        </w:rPr>
        <w:t>房地产评估有限公司</w:t>
      </w:r>
      <w:r w:rsidRPr="008E5230">
        <w:rPr>
          <w:rFonts w:ascii="Times New Roman" w:eastAsia="仿宋_GB2312" w:hAnsi="Times New Roman"/>
          <w:sz w:val="21"/>
          <w:szCs w:val="21"/>
        </w:rPr>
        <w:t xml:space="preserve">                   </w:t>
      </w:r>
      <w:r w:rsidRPr="008E5230">
        <w:rPr>
          <w:rFonts w:ascii="Times New Roman" w:eastAsia="仿宋_GB2312" w:hAnsi="Times New Roman" w:hint="eastAsia"/>
          <w:sz w:val="21"/>
          <w:szCs w:val="21"/>
        </w:rPr>
        <w:t>估价报告编号：</w:t>
      </w:r>
      <w:r w:rsidR="005527BE" w:rsidRPr="008E5230">
        <w:rPr>
          <w:rFonts w:ascii="Times New Roman" w:eastAsia="仿宋_GB2312" w:hAnsi="Times New Roman" w:hint="eastAsia"/>
          <w:sz w:val="21"/>
          <w:szCs w:val="21"/>
        </w:rPr>
        <w:t>（湘）锦</w:t>
      </w:r>
      <w:proofErr w:type="gramStart"/>
      <w:r w:rsidR="005527BE" w:rsidRPr="008E5230">
        <w:rPr>
          <w:rFonts w:ascii="Times New Roman" w:eastAsia="仿宋_GB2312" w:hAnsi="Times New Roman" w:hint="eastAsia"/>
          <w:sz w:val="21"/>
          <w:szCs w:val="21"/>
        </w:rPr>
        <w:t>鑫</w:t>
      </w:r>
      <w:proofErr w:type="gramEnd"/>
      <w:r w:rsidR="005527BE" w:rsidRPr="008E5230">
        <w:rPr>
          <w:rFonts w:ascii="Times New Roman" w:eastAsia="仿宋_GB2312" w:hAnsi="Times New Roman" w:hint="eastAsia"/>
          <w:sz w:val="21"/>
          <w:szCs w:val="21"/>
        </w:rPr>
        <w:t>地评（</w:t>
      </w:r>
      <w:r w:rsidR="005527BE" w:rsidRPr="008E5230">
        <w:rPr>
          <w:rFonts w:ascii="Times New Roman" w:eastAsia="仿宋_GB2312" w:hAnsi="Times New Roman" w:hint="eastAsia"/>
          <w:sz w:val="21"/>
          <w:szCs w:val="21"/>
        </w:rPr>
        <w:t>2021</w:t>
      </w:r>
      <w:r w:rsidR="005527BE" w:rsidRPr="008E5230">
        <w:rPr>
          <w:rFonts w:ascii="Times New Roman" w:eastAsia="仿宋_GB2312" w:hAnsi="Times New Roman" w:hint="eastAsia"/>
          <w:sz w:val="21"/>
          <w:szCs w:val="21"/>
        </w:rPr>
        <w:t>）</w:t>
      </w:r>
      <w:r w:rsidR="00EF47DF" w:rsidRPr="008E5230">
        <w:rPr>
          <w:rFonts w:ascii="Times New Roman" w:eastAsia="仿宋_GB2312" w:hAnsi="Times New Roman" w:hint="eastAsia"/>
          <w:sz w:val="21"/>
          <w:szCs w:val="21"/>
        </w:rPr>
        <w:t>（估）字第</w:t>
      </w:r>
      <w:r w:rsidR="00AD6DE2" w:rsidRPr="008E5230">
        <w:rPr>
          <w:rFonts w:ascii="Times New Roman" w:eastAsia="仿宋_GB2312" w:hAnsi="Times New Roman" w:hint="eastAsia"/>
          <w:sz w:val="21"/>
          <w:szCs w:val="21"/>
        </w:rPr>
        <w:t>21-A-057</w:t>
      </w:r>
      <w:r w:rsidR="00EF47DF" w:rsidRPr="008E5230">
        <w:rPr>
          <w:rFonts w:ascii="Times New Roman" w:eastAsia="仿宋_GB2312" w:hAnsi="Times New Roman" w:hint="eastAsia"/>
          <w:sz w:val="21"/>
          <w:szCs w:val="21"/>
        </w:rPr>
        <w:t>号</w:t>
      </w:r>
    </w:p>
    <w:p w:rsidR="000F0EB4" w:rsidRPr="008E5230" w:rsidRDefault="000F0EB4" w:rsidP="003217BE">
      <w:pPr>
        <w:pStyle w:val="a8"/>
        <w:ind w:leftChars="-31" w:left="-89" w:rightChars="-215" w:right="-619"/>
        <w:rPr>
          <w:rFonts w:ascii="Times New Roman" w:eastAsia="仿宋_GB2312" w:hAnsi="Times New Roman"/>
          <w:sz w:val="21"/>
          <w:szCs w:val="21"/>
        </w:rPr>
      </w:pPr>
      <w:r w:rsidRPr="008E5230">
        <w:rPr>
          <w:rFonts w:ascii="Times New Roman" w:eastAsia="仿宋_GB2312" w:hAnsi="Times New Roman" w:hint="eastAsia"/>
          <w:sz w:val="21"/>
          <w:szCs w:val="21"/>
        </w:rPr>
        <w:t>估价期日：</w:t>
      </w:r>
      <w:r w:rsidR="00DF4632" w:rsidRPr="008E5230">
        <w:rPr>
          <w:rFonts w:ascii="Times New Roman" w:eastAsia="仿宋_GB2312" w:hAnsi="Times New Roman"/>
          <w:sz w:val="21"/>
          <w:szCs w:val="21"/>
        </w:rPr>
        <w:t>2021</w:t>
      </w:r>
      <w:r w:rsidR="00DF4632" w:rsidRPr="008E5230">
        <w:rPr>
          <w:rFonts w:ascii="Times New Roman" w:eastAsia="仿宋_GB2312" w:hAnsi="Times New Roman"/>
          <w:sz w:val="21"/>
          <w:szCs w:val="21"/>
        </w:rPr>
        <w:t>年</w:t>
      </w:r>
      <w:r w:rsidR="00DF4632" w:rsidRPr="008E5230">
        <w:rPr>
          <w:rFonts w:ascii="Times New Roman" w:eastAsia="仿宋_GB2312" w:hAnsi="Times New Roman"/>
          <w:sz w:val="21"/>
          <w:szCs w:val="21"/>
        </w:rPr>
        <w:t>03</w:t>
      </w:r>
      <w:r w:rsidR="00DF4632" w:rsidRPr="008E5230">
        <w:rPr>
          <w:rFonts w:ascii="Times New Roman" w:eastAsia="仿宋_GB2312" w:hAnsi="Times New Roman"/>
          <w:sz w:val="21"/>
          <w:szCs w:val="21"/>
        </w:rPr>
        <w:t>月</w:t>
      </w:r>
      <w:r w:rsidR="00DF4632" w:rsidRPr="008E5230">
        <w:rPr>
          <w:rFonts w:ascii="Times New Roman" w:eastAsia="仿宋_GB2312" w:hAnsi="Times New Roman"/>
          <w:sz w:val="21"/>
          <w:szCs w:val="21"/>
        </w:rPr>
        <w:t>10</w:t>
      </w:r>
      <w:r w:rsidR="00DF4632" w:rsidRPr="008E5230">
        <w:rPr>
          <w:rFonts w:ascii="Times New Roman" w:eastAsia="仿宋_GB2312" w:hAnsi="Times New Roman"/>
          <w:sz w:val="21"/>
          <w:szCs w:val="21"/>
        </w:rPr>
        <w:t>日</w:t>
      </w:r>
      <w:r w:rsidRPr="008E5230">
        <w:rPr>
          <w:rFonts w:ascii="Times New Roman" w:eastAsia="仿宋_GB2312" w:hAnsi="Times New Roman"/>
          <w:sz w:val="21"/>
          <w:szCs w:val="21"/>
        </w:rPr>
        <w:t xml:space="preserve">                            </w:t>
      </w:r>
      <w:r w:rsidRPr="008E5230">
        <w:rPr>
          <w:rFonts w:ascii="Times New Roman" w:eastAsia="仿宋_GB2312" w:hAnsi="Times New Roman" w:hint="eastAsia"/>
          <w:sz w:val="21"/>
          <w:szCs w:val="21"/>
        </w:rPr>
        <w:t>估价目的：</w:t>
      </w:r>
      <w:r w:rsidR="00462F29" w:rsidRPr="008E5230">
        <w:rPr>
          <w:rFonts w:ascii="Times New Roman" w:eastAsia="仿宋_GB2312" w:hAnsi="Times New Roman" w:hint="eastAsia"/>
          <w:sz w:val="21"/>
          <w:szCs w:val="21"/>
        </w:rPr>
        <w:t>确定</w:t>
      </w:r>
      <w:r w:rsidR="00DF4632" w:rsidRPr="008E5230">
        <w:rPr>
          <w:rFonts w:ascii="Times New Roman" w:eastAsia="仿宋_GB2312" w:hAnsi="Times New Roman" w:hint="eastAsia"/>
          <w:sz w:val="21"/>
          <w:szCs w:val="21"/>
        </w:rPr>
        <w:t>土地使用权处置价格</w:t>
      </w:r>
      <w:r w:rsidR="00832FB4" w:rsidRPr="008E5230">
        <w:rPr>
          <w:rFonts w:ascii="Times New Roman" w:eastAsia="仿宋_GB2312" w:hAnsi="Times New Roman"/>
          <w:sz w:val="21"/>
          <w:szCs w:val="21"/>
        </w:rPr>
        <w:t xml:space="preserve">       </w:t>
      </w:r>
      <w:r w:rsidRPr="008E5230">
        <w:rPr>
          <w:rFonts w:ascii="Times New Roman" w:eastAsia="仿宋_GB2312" w:hAnsi="Times New Roman" w:hint="eastAsia"/>
          <w:sz w:val="21"/>
          <w:szCs w:val="21"/>
        </w:rPr>
        <w:t>估价期日的土地使用权性质：国有建设用地</w:t>
      </w:r>
    </w:p>
    <w:p w:rsidR="000F0EB4" w:rsidRPr="008E5230" w:rsidRDefault="007A1A43" w:rsidP="003217BE">
      <w:pPr>
        <w:spacing w:line="360" w:lineRule="auto"/>
        <w:ind w:leftChars="-31" w:left="-89" w:rightChars="-215" w:right="-619"/>
        <w:jc w:val="center"/>
        <w:rPr>
          <w:rFonts w:eastAsia="仿宋_GB2312"/>
          <w:w w:val="100"/>
          <w:sz w:val="21"/>
          <w:szCs w:val="21"/>
        </w:rPr>
      </w:pPr>
      <w:r w:rsidRPr="008E5230">
        <w:rPr>
          <w:rFonts w:eastAsia="仿宋_GB2312" w:hint="eastAsia"/>
          <w:w w:val="100"/>
          <w:sz w:val="21"/>
          <w:szCs w:val="21"/>
        </w:rPr>
        <w:t>表</w:t>
      </w:r>
      <w:r w:rsidRPr="008E5230">
        <w:rPr>
          <w:rFonts w:eastAsia="仿宋_GB2312" w:hint="eastAsia"/>
          <w:w w:val="100"/>
          <w:sz w:val="21"/>
          <w:szCs w:val="21"/>
        </w:rPr>
        <w:t>1-1</w:t>
      </w:r>
      <w:r w:rsidRPr="008E5230">
        <w:rPr>
          <w:rFonts w:eastAsia="仿宋_GB2312" w:hint="eastAsia"/>
          <w:w w:val="100"/>
          <w:sz w:val="21"/>
          <w:szCs w:val="21"/>
        </w:rPr>
        <w:t xml:space="preserve">　</w:t>
      </w:r>
      <w:r w:rsidR="000F0EB4" w:rsidRPr="008E5230">
        <w:rPr>
          <w:rFonts w:eastAsia="仿宋_GB2312" w:hint="eastAsia"/>
          <w:w w:val="100"/>
          <w:sz w:val="21"/>
          <w:szCs w:val="21"/>
        </w:rPr>
        <w:t>国有出让土地使用权估价结果一览表</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
        <w:gridCol w:w="653"/>
        <w:gridCol w:w="1256"/>
        <w:gridCol w:w="726"/>
        <w:gridCol w:w="594"/>
        <w:gridCol w:w="594"/>
        <w:gridCol w:w="599"/>
        <w:gridCol w:w="591"/>
        <w:gridCol w:w="462"/>
        <w:gridCol w:w="545"/>
        <w:gridCol w:w="1219"/>
        <w:gridCol w:w="1184"/>
        <w:gridCol w:w="1076"/>
        <w:gridCol w:w="918"/>
        <w:gridCol w:w="806"/>
        <w:gridCol w:w="1139"/>
        <w:gridCol w:w="918"/>
      </w:tblGrid>
      <w:tr w:rsidR="008E5230" w:rsidRPr="008E5230" w:rsidTr="00170BA5">
        <w:trPr>
          <w:cantSplit/>
          <w:trHeight w:val="20"/>
          <w:jc w:val="center"/>
        </w:trPr>
        <w:tc>
          <w:tcPr>
            <w:tcW w:w="370" w:type="pct"/>
            <w:vMerge w:val="restar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估价期日</w:t>
            </w:r>
            <w:r w:rsidR="00BE63F3" w:rsidRPr="008E5230">
              <w:rPr>
                <w:rFonts w:eastAsia="仿宋_GB2312" w:hint="eastAsia"/>
                <w:w w:val="100"/>
                <w:sz w:val="21"/>
                <w:szCs w:val="21"/>
              </w:rPr>
              <w:t>的</w:t>
            </w:r>
          </w:p>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土地使用者</w:t>
            </w:r>
          </w:p>
        </w:tc>
        <w:tc>
          <w:tcPr>
            <w:tcW w:w="228" w:type="pct"/>
            <w:vMerge w:val="restar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宗地</w:t>
            </w:r>
          </w:p>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编号</w:t>
            </w:r>
          </w:p>
        </w:tc>
        <w:tc>
          <w:tcPr>
            <w:tcW w:w="438" w:type="pct"/>
            <w:vMerge w:val="restar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宗地</w:t>
            </w:r>
          </w:p>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名称</w:t>
            </w:r>
          </w:p>
        </w:tc>
        <w:tc>
          <w:tcPr>
            <w:tcW w:w="253" w:type="pct"/>
            <w:vMerge w:val="restar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土地使用证编号</w:t>
            </w:r>
          </w:p>
        </w:tc>
        <w:tc>
          <w:tcPr>
            <w:tcW w:w="623" w:type="pct"/>
            <w:gridSpan w:val="3"/>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估价期日用途</w:t>
            </w:r>
          </w:p>
        </w:tc>
        <w:tc>
          <w:tcPr>
            <w:tcW w:w="557" w:type="pct"/>
            <w:gridSpan w:val="3"/>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容积率</w:t>
            </w:r>
          </w:p>
        </w:tc>
        <w:tc>
          <w:tcPr>
            <w:tcW w:w="425" w:type="pct"/>
            <w:vMerge w:val="restar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估价期日</w:t>
            </w:r>
          </w:p>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实际土地</w:t>
            </w:r>
          </w:p>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开发程度</w:t>
            </w:r>
          </w:p>
        </w:tc>
        <w:tc>
          <w:tcPr>
            <w:tcW w:w="413" w:type="pct"/>
            <w:vMerge w:val="restar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估价</w:t>
            </w:r>
          </w:p>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设定土地</w:t>
            </w:r>
          </w:p>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开发程度</w:t>
            </w:r>
          </w:p>
        </w:tc>
        <w:tc>
          <w:tcPr>
            <w:tcW w:w="375" w:type="pct"/>
            <w:vMerge w:val="restar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剩余土地使用权年限（年）</w:t>
            </w:r>
          </w:p>
        </w:tc>
        <w:tc>
          <w:tcPr>
            <w:tcW w:w="320" w:type="pct"/>
            <w:vMerge w:val="restar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面积</w:t>
            </w:r>
          </w:p>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w:t>
            </w:r>
            <w:r w:rsidRPr="008E5230">
              <w:rPr>
                <w:rFonts w:eastAsia="宋体" w:hint="eastAsia"/>
                <w:w w:val="100"/>
                <w:sz w:val="21"/>
                <w:szCs w:val="21"/>
              </w:rPr>
              <w:t>㎡</w:t>
            </w:r>
            <w:r w:rsidRPr="008E5230">
              <w:rPr>
                <w:rFonts w:eastAsia="仿宋_GB2312" w:hint="eastAsia"/>
                <w:w w:val="100"/>
                <w:sz w:val="21"/>
                <w:szCs w:val="21"/>
              </w:rPr>
              <w:t>）</w:t>
            </w:r>
          </w:p>
        </w:tc>
        <w:tc>
          <w:tcPr>
            <w:tcW w:w="281" w:type="pct"/>
            <w:vMerge w:val="restar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单位面积地价</w:t>
            </w:r>
            <w:r w:rsidRPr="008E5230">
              <w:rPr>
                <w:rFonts w:eastAsia="仿宋_GB2312"/>
                <w:w w:val="100"/>
                <w:sz w:val="21"/>
                <w:szCs w:val="21"/>
              </w:rPr>
              <w:t>(</w:t>
            </w:r>
            <w:r w:rsidRPr="008E5230">
              <w:rPr>
                <w:rFonts w:eastAsia="仿宋_GB2312" w:hint="eastAsia"/>
                <w:w w:val="100"/>
                <w:sz w:val="21"/>
                <w:szCs w:val="21"/>
              </w:rPr>
              <w:t>元／</w:t>
            </w:r>
            <w:r w:rsidRPr="008E5230">
              <w:rPr>
                <w:rFonts w:eastAsia="宋体" w:hint="eastAsia"/>
                <w:w w:val="100"/>
                <w:sz w:val="21"/>
                <w:szCs w:val="21"/>
              </w:rPr>
              <w:t>㎡</w:t>
            </w:r>
            <w:r w:rsidRPr="008E5230">
              <w:rPr>
                <w:rFonts w:eastAsia="仿宋_GB2312"/>
                <w:w w:val="100"/>
                <w:sz w:val="21"/>
                <w:szCs w:val="21"/>
              </w:rPr>
              <w:t>)</w:t>
            </w:r>
          </w:p>
        </w:tc>
        <w:tc>
          <w:tcPr>
            <w:tcW w:w="397" w:type="pct"/>
            <w:vMerge w:val="restar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总地价</w:t>
            </w:r>
          </w:p>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w:t>
            </w:r>
            <w:r w:rsidR="001B008C" w:rsidRPr="008E5230">
              <w:rPr>
                <w:rFonts w:eastAsia="仿宋_GB2312" w:hint="eastAsia"/>
                <w:w w:val="100"/>
                <w:sz w:val="21"/>
                <w:szCs w:val="21"/>
              </w:rPr>
              <w:t>万元</w:t>
            </w:r>
            <w:r w:rsidRPr="008E5230">
              <w:rPr>
                <w:rFonts w:eastAsia="仿宋_GB2312" w:hint="eastAsia"/>
                <w:w w:val="100"/>
                <w:sz w:val="21"/>
                <w:szCs w:val="21"/>
              </w:rPr>
              <w:t>）</w:t>
            </w:r>
          </w:p>
        </w:tc>
        <w:tc>
          <w:tcPr>
            <w:tcW w:w="320" w:type="pct"/>
            <w:vMerge w:val="restar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备注</w:t>
            </w:r>
          </w:p>
        </w:tc>
      </w:tr>
      <w:tr w:rsidR="008E5230" w:rsidRPr="008E5230" w:rsidTr="00170BA5">
        <w:trPr>
          <w:cantSplit/>
          <w:trHeight w:val="20"/>
          <w:jc w:val="center"/>
        </w:trPr>
        <w:tc>
          <w:tcPr>
            <w:tcW w:w="370" w:type="pct"/>
            <w:vMerge/>
            <w:vAlign w:val="center"/>
          </w:tcPr>
          <w:p w:rsidR="000F0EB4" w:rsidRPr="008E5230" w:rsidRDefault="000F0EB4" w:rsidP="00180170">
            <w:pPr>
              <w:ind w:leftChars="-50" w:left="-144" w:rightChars="-50" w:right="-144"/>
              <w:jc w:val="center"/>
              <w:rPr>
                <w:rFonts w:eastAsia="仿宋_GB2312"/>
                <w:w w:val="100"/>
                <w:sz w:val="21"/>
                <w:szCs w:val="21"/>
              </w:rPr>
            </w:pPr>
          </w:p>
        </w:tc>
        <w:tc>
          <w:tcPr>
            <w:tcW w:w="228" w:type="pct"/>
            <w:vMerge/>
            <w:vAlign w:val="center"/>
          </w:tcPr>
          <w:p w:rsidR="000F0EB4" w:rsidRPr="008E5230" w:rsidRDefault="000F0EB4" w:rsidP="00180170">
            <w:pPr>
              <w:ind w:leftChars="-50" w:left="-144" w:rightChars="-50" w:right="-144"/>
              <w:jc w:val="center"/>
              <w:rPr>
                <w:rFonts w:eastAsia="仿宋_GB2312"/>
                <w:w w:val="100"/>
                <w:sz w:val="21"/>
                <w:szCs w:val="21"/>
              </w:rPr>
            </w:pPr>
          </w:p>
        </w:tc>
        <w:tc>
          <w:tcPr>
            <w:tcW w:w="438" w:type="pct"/>
            <w:vMerge/>
            <w:vAlign w:val="center"/>
          </w:tcPr>
          <w:p w:rsidR="000F0EB4" w:rsidRPr="008E5230" w:rsidRDefault="000F0EB4" w:rsidP="00180170">
            <w:pPr>
              <w:ind w:leftChars="-50" w:left="-144" w:rightChars="-50" w:right="-144"/>
              <w:jc w:val="center"/>
              <w:rPr>
                <w:rFonts w:eastAsia="仿宋_GB2312"/>
                <w:w w:val="100"/>
                <w:sz w:val="21"/>
                <w:szCs w:val="21"/>
              </w:rPr>
            </w:pPr>
          </w:p>
        </w:tc>
        <w:tc>
          <w:tcPr>
            <w:tcW w:w="253" w:type="pct"/>
            <w:vMerge/>
            <w:vAlign w:val="center"/>
          </w:tcPr>
          <w:p w:rsidR="000F0EB4" w:rsidRPr="008E5230" w:rsidRDefault="000F0EB4" w:rsidP="00180170">
            <w:pPr>
              <w:ind w:leftChars="-50" w:left="-144" w:rightChars="-50" w:right="-144"/>
              <w:jc w:val="center"/>
              <w:rPr>
                <w:rFonts w:eastAsia="仿宋_GB2312"/>
                <w:w w:val="100"/>
                <w:sz w:val="21"/>
                <w:szCs w:val="21"/>
              </w:rPr>
            </w:pPr>
          </w:p>
        </w:tc>
        <w:tc>
          <w:tcPr>
            <w:tcW w:w="207" w:type="pc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批准</w:t>
            </w:r>
          </w:p>
        </w:tc>
        <w:tc>
          <w:tcPr>
            <w:tcW w:w="207" w:type="pc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实际</w:t>
            </w:r>
          </w:p>
        </w:tc>
        <w:tc>
          <w:tcPr>
            <w:tcW w:w="209" w:type="pc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设定</w:t>
            </w:r>
          </w:p>
        </w:tc>
        <w:tc>
          <w:tcPr>
            <w:tcW w:w="206" w:type="pc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规划</w:t>
            </w:r>
          </w:p>
        </w:tc>
        <w:tc>
          <w:tcPr>
            <w:tcW w:w="161" w:type="pc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实际</w:t>
            </w:r>
          </w:p>
        </w:tc>
        <w:tc>
          <w:tcPr>
            <w:tcW w:w="190" w:type="pc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设定</w:t>
            </w:r>
          </w:p>
        </w:tc>
        <w:tc>
          <w:tcPr>
            <w:tcW w:w="425" w:type="pct"/>
            <w:vMerge/>
            <w:vAlign w:val="center"/>
          </w:tcPr>
          <w:p w:rsidR="000F0EB4" w:rsidRPr="008E5230" w:rsidRDefault="000F0EB4" w:rsidP="00180170">
            <w:pPr>
              <w:ind w:leftChars="-50" w:left="-144" w:rightChars="-50" w:right="-144"/>
              <w:jc w:val="center"/>
              <w:rPr>
                <w:rFonts w:eastAsia="仿宋_GB2312"/>
                <w:w w:val="100"/>
                <w:sz w:val="21"/>
                <w:szCs w:val="21"/>
              </w:rPr>
            </w:pPr>
          </w:p>
        </w:tc>
        <w:tc>
          <w:tcPr>
            <w:tcW w:w="413" w:type="pct"/>
            <w:vMerge/>
            <w:vAlign w:val="center"/>
          </w:tcPr>
          <w:p w:rsidR="000F0EB4" w:rsidRPr="008E5230" w:rsidRDefault="000F0EB4" w:rsidP="00180170">
            <w:pPr>
              <w:ind w:leftChars="-50" w:left="-144" w:rightChars="-50" w:right="-144"/>
              <w:jc w:val="center"/>
              <w:rPr>
                <w:rFonts w:eastAsia="仿宋_GB2312"/>
                <w:w w:val="100"/>
                <w:sz w:val="21"/>
                <w:szCs w:val="21"/>
              </w:rPr>
            </w:pPr>
          </w:p>
        </w:tc>
        <w:tc>
          <w:tcPr>
            <w:tcW w:w="375" w:type="pct"/>
            <w:vMerge/>
            <w:vAlign w:val="center"/>
          </w:tcPr>
          <w:p w:rsidR="000F0EB4" w:rsidRPr="008E5230" w:rsidRDefault="000F0EB4" w:rsidP="00180170">
            <w:pPr>
              <w:ind w:leftChars="-50" w:left="-144" w:rightChars="-50" w:right="-144"/>
              <w:jc w:val="center"/>
              <w:rPr>
                <w:rFonts w:eastAsia="仿宋_GB2312"/>
                <w:w w:val="100"/>
                <w:sz w:val="21"/>
                <w:szCs w:val="21"/>
              </w:rPr>
            </w:pPr>
          </w:p>
        </w:tc>
        <w:tc>
          <w:tcPr>
            <w:tcW w:w="320" w:type="pct"/>
            <w:vMerge/>
            <w:vAlign w:val="center"/>
          </w:tcPr>
          <w:p w:rsidR="000F0EB4" w:rsidRPr="008E5230" w:rsidRDefault="000F0EB4" w:rsidP="00180170">
            <w:pPr>
              <w:ind w:leftChars="-50" w:left="-144" w:rightChars="-50" w:right="-144"/>
              <w:jc w:val="center"/>
              <w:rPr>
                <w:rFonts w:eastAsia="仿宋_GB2312"/>
                <w:w w:val="100"/>
                <w:sz w:val="21"/>
                <w:szCs w:val="21"/>
              </w:rPr>
            </w:pPr>
          </w:p>
        </w:tc>
        <w:tc>
          <w:tcPr>
            <w:tcW w:w="281" w:type="pct"/>
            <w:vMerge/>
            <w:vAlign w:val="center"/>
          </w:tcPr>
          <w:p w:rsidR="000F0EB4" w:rsidRPr="008E5230" w:rsidRDefault="000F0EB4" w:rsidP="00180170">
            <w:pPr>
              <w:ind w:leftChars="-50" w:left="-144" w:rightChars="-50" w:right="-144"/>
              <w:jc w:val="center"/>
              <w:rPr>
                <w:rFonts w:eastAsia="仿宋_GB2312"/>
                <w:w w:val="100"/>
                <w:sz w:val="21"/>
                <w:szCs w:val="21"/>
              </w:rPr>
            </w:pPr>
          </w:p>
        </w:tc>
        <w:tc>
          <w:tcPr>
            <w:tcW w:w="397" w:type="pct"/>
            <w:vMerge/>
            <w:vAlign w:val="center"/>
          </w:tcPr>
          <w:p w:rsidR="000F0EB4" w:rsidRPr="008E5230" w:rsidRDefault="000F0EB4" w:rsidP="00180170">
            <w:pPr>
              <w:ind w:leftChars="-50" w:left="-144" w:rightChars="-50" w:right="-144"/>
              <w:jc w:val="center"/>
              <w:rPr>
                <w:rFonts w:eastAsia="仿宋_GB2312"/>
                <w:w w:val="100"/>
                <w:sz w:val="21"/>
                <w:szCs w:val="21"/>
              </w:rPr>
            </w:pPr>
          </w:p>
        </w:tc>
        <w:tc>
          <w:tcPr>
            <w:tcW w:w="320" w:type="pct"/>
            <w:vMerge/>
            <w:vAlign w:val="center"/>
          </w:tcPr>
          <w:p w:rsidR="000F0EB4" w:rsidRPr="008E5230" w:rsidRDefault="000F0EB4" w:rsidP="00180170">
            <w:pPr>
              <w:ind w:leftChars="-50" w:left="-144" w:rightChars="-50" w:right="-144"/>
              <w:jc w:val="center"/>
              <w:rPr>
                <w:rFonts w:eastAsia="仿宋_GB2312"/>
                <w:w w:val="100"/>
                <w:sz w:val="21"/>
                <w:szCs w:val="21"/>
              </w:rPr>
            </w:pPr>
          </w:p>
        </w:tc>
      </w:tr>
      <w:tr w:rsidR="008E5230" w:rsidRPr="008E5230" w:rsidTr="00170BA5">
        <w:trPr>
          <w:cantSplit/>
          <w:trHeight w:val="458"/>
          <w:jc w:val="center"/>
        </w:trPr>
        <w:tc>
          <w:tcPr>
            <w:tcW w:w="370" w:type="pct"/>
            <w:vAlign w:val="center"/>
          </w:tcPr>
          <w:p w:rsidR="000F0EB4" w:rsidRPr="008E5230" w:rsidRDefault="00955DBC"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湖南瑞达置业开发有限公司</w:t>
            </w:r>
          </w:p>
        </w:tc>
        <w:tc>
          <w:tcPr>
            <w:tcW w:w="228" w:type="pc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w w:val="100"/>
                <w:sz w:val="21"/>
                <w:szCs w:val="21"/>
              </w:rPr>
              <w:t>1#</w:t>
            </w:r>
          </w:p>
        </w:tc>
        <w:tc>
          <w:tcPr>
            <w:tcW w:w="438" w:type="pct"/>
            <w:vAlign w:val="center"/>
          </w:tcPr>
          <w:p w:rsidR="000F0EB4" w:rsidRPr="008E5230" w:rsidRDefault="00DF4632"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长沙市望城区乔口镇</w:t>
            </w:r>
            <w:proofErr w:type="gramStart"/>
            <w:r w:rsidRPr="008E5230">
              <w:rPr>
                <w:rFonts w:eastAsia="仿宋_GB2312" w:hint="eastAsia"/>
                <w:w w:val="100"/>
                <w:sz w:val="21"/>
                <w:szCs w:val="21"/>
              </w:rPr>
              <w:t>田心坪村</w:t>
            </w:r>
            <w:proofErr w:type="gramEnd"/>
            <w:r w:rsidR="000F0EB4" w:rsidRPr="008E5230">
              <w:rPr>
                <w:rFonts w:eastAsia="仿宋_GB2312" w:hint="eastAsia"/>
                <w:w w:val="100"/>
                <w:sz w:val="21"/>
                <w:szCs w:val="21"/>
              </w:rPr>
              <w:t>一宗国有土地</w:t>
            </w:r>
          </w:p>
        </w:tc>
        <w:tc>
          <w:tcPr>
            <w:tcW w:w="253" w:type="pct"/>
            <w:vAlign w:val="center"/>
          </w:tcPr>
          <w:p w:rsidR="000F0EB4" w:rsidRPr="008E5230" w:rsidRDefault="000F0EB4" w:rsidP="00180170">
            <w:pPr>
              <w:ind w:leftChars="-50" w:left="-144" w:rightChars="-50" w:right="-144"/>
              <w:jc w:val="center"/>
              <w:rPr>
                <w:rFonts w:eastAsia="仿宋_GB2312"/>
                <w:w w:val="100"/>
                <w:sz w:val="21"/>
                <w:szCs w:val="21"/>
              </w:rPr>
            </w:pPr>
            <w:r w:rsidRPr="008E5230">
              <w:rPr>
                <w:rFonts w:eastAsia="仿宋_GB2312"/>
                <w:w w:val="100"/>
                <w:sz w:val="21"/>
                <w:szCs w:val="21"/>
              </w:rPr>
              <w:t>/</w:t>
            </w:r>
          </w:p>
        </w:tc>
        <w:tc>
          <w:tcPr>
            <w:tcW w:w="207" w:type="pct"/>
            <w:vAlign w:val="center"/>
          </w:tcPr>
          <w:p w:rsidR="000F0EB4" w:rsidRPr="008E5230" w:rsidRDefault="00955DBC" w:rsidP="003217BE">
            <w:pPr>
              <w:ind w:leftChars="-29" w:left="-84" w:rightChars="-50" w:right="-144"/>
              <w:jc w:val="center"/>
              <w:rPr>
                <w:rFonts w:eastAsia="仿宋_GB2312"/>
                <w:w w:val="100"/>
                <w:sz w:val="21"/>
                <w:szCs w:val="21"/>
              </w:rPr>
            </w:pPr>
            <w:r w:rsidRPr="008E5230">
              <w:rPr>
                <w:rFonts w:eastAsia="仿宋_GB2312" w:hint="eastAsia"/>
                <w:w w:val="100"/>
                <w:sz w:val="21"/>
                <w:szCs w:val="21"/>
              </w:rPr>
              <w:t>批发零售、城镇住宅</w:t>
            </w:r>
          </w:p>
        </w:tc>
        <w:tc>
          <w:tcPr>
            <w:tcW w:w="207" w:type="pct"/>
            <w:vAlign w:val="center"/>
          </w:tcPr>
          <w:p w:rsidR="000F0EB4" w:rsidRPr="008E5230" w:rsidRDefault="004753A5" w:rsidP="003217BE">
            <w:pPr>
              <w:ind w:leftChars="-29" w:left="-84" w:rightChars="-50" w:right="-144"/>
              <w:jc w:val="center"/>
              <w:rPr>
                <w:rFonts w:eastAsia="仿宋_GB2312"/>
                <w:w w:val="100"/>
                <w:sz w:val="21"/>
                <w:szCs w:val="21"/>
              </w:rPr>
            </w:pPr>
            <w:r w:rsidRPr="008E5230">
              <w:rPr>
                <w:rFonts w:eastAsia="仿宋_GB2312" w:hint="eastAsia"/>
                <w:w w:val="100"/>
                <w:sz w:val="21"/>
                <w:szCs w:val="21"/>
              </w:rPr>
              <w:t>待开发用地</w:t>
            </w:r>
          </w:p>
        </w:tc>
        <w:tc>
          <w:tcPr>
            <w:tcW w:w="209" w:type="pct"/>
            <w:vAlign w:val="center"/>
          </w:tcPr>
          <w:p w:rsidR="000F0EB4" w:rsidRPr="008E5230" w:rsidRDefault="00955DBC" w:rsidP="003217BE">
            <w:pPr>
              <w:ind w:leftChars="-29" w:left="-84" w:rightChars="-50" w:right="-144"/>
              <w:jc w:val="center"/>
              <w:rPr>
                <w:rFonts w:eastAsia="仿宋_GB2312"/>
                <w:w w:val="100"/>
                <w:sz w:val="21"/>
                <w:szCs w:val="21"/>
              </w:rPr>
            </w:pPr>
            <w:r w:rsidRPr="008E5230">
              <w:rPr>
                <w:rFonts w:eastAsia="仿宋_GB2312" w:hint="eastAsia"/>
                <w:w w:val="100"/>
                <w:sz w:val="21"/>
                <w:szCs w:val="21"/>
              </w:rPr>
              <w:t>商住用地</w:t>
            </w:r>
          </w:p>
        </w:tc>
        <w:tc>
          <w:tcPr>
            <w:tcW w:w="206" w:type="pct"/>
            <w:vAlign w:val="center"/>
          </w:tcPr>
          <w:p w:rsidR="000F0EB4" w:rsidRPr="008E5230" w:rsidRDefault="005569C0" w:rsidP="00180170">
            <w:pPr>
              <w:ind w:leftChars="-50" w:left="-144" w:rightChars="-50" w:right="-144"/>
              <w:jc w:val="center"/>
              <w:rPr>
                <w:rFonts w:eastAsia="仿宋_GB2312"/>
                <w:w w:val="100"/>
                <w:sz w:val="21"/>
                <w:szCs w:val="21"/>
              </w:rPr>
            </w:pPr>
            <w:r w:rsidRPr="008E5230">
              <w:rPr>
                <w:rFonts w:eastAsia="仿宋_GB2312"/>
                <w:w w:val="100"/>
                <w:sz w:val="21"/>
                <w:szCs w:val="21"/>
              </w:rPr>
              <w:t>2.2</w:t>
            </w:r>
          </w:p>
        </w:tc>
        <w:tc>
          <w:tcPr>
            <w:tcW w:w="161" w:type="pct"/>
            <w:vAlign w:val="center"/>
          </w:tcPr>
          <w:p w:rsidR="000F0EB4" w:rsidRPr="008E5230" w:rsidRDefault="00473359"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0</w:t>
            </w:r>
          </w:p>
        </w:tc>
        <w:tc>
          <w:tcPr>
            <w:tcW w:w="190" w:type="pct"/>
            <w:vAlign w:val="center"/>
          </w:tcPr>
          <w:p w:rsidR="000F0EB4" w:rsidRPr="008E5230" w:rsidRDefault="005569C0" w:rsidP="00180170">
            <w:pPr>
              <w:ind w:leftChars="-50" w:left="-144" w:rightChars="-50" w:right="-144"/>
              <w:jc w:val="center"/>
              <w:rPr>
                <w:rFonts w:eastAsia="仿宋_GB2312"/>
                <w:w w:val="100"/>
                <w:sz w:val="21"/>
                <w:szCs w:val="21"/>
              </w:rPr>
            </w:pPr>
            <w:r w:rsidRPr="008E5230">
              <w:rPr>
                <w:rFonts w:eastAsia="仿宋_GB2312"/>
                <w:w w:val="100"/>
                <w:sz w:val="21"/>
                <w:szCs w:val="21"/>
              </w:rPr>
              <w:t>2.2</w:t>
            </w:r>
          </w:p>
        </w:tc>
        <w:tc>
          <w:tcPr>
            <w:tcW w:w="425" w:type="pct"/>
            <w:vAlign w:val="center"/>
          </w:tcPr>
          <w:p w:rsidR="000F0EB4" w:rsidRPr="008E5230" w:rsidRDefault="000F0EB4" w:rsidP="00180170">
            <w:pPr>
              <w:ind w:left="2" w:rightChars="-35" w:right="-101"/>
              <w:jc w:val="center"/>
              <w:rPr>
                <w:rFonts w:eastAsia="仿宋_GB2312"/>
                <w:w w:val="100"/>
                <w:sz w:val="21"/>
                <w:szCs w:val="21"/>
              </w:rPr>
            </w:pPr>
            <w:r w:rsidRPr="008E5230">
              <w:rPr>
                <w:rFonts w:eastAsia="仿宋_GB2312" w:hint="eastAsia"/>
                <w:w w:val="100"/>
                <w:sz w:val="21"/>
                <w:szCs w:val="21"/>
              </w:rPr>
              <w:t>红线外</w:t>
            </w:r>
            <w:r w:rsidRPr="008E5230">
              <w:rPr>
                <w:rFonts w:eastAsia="仿宋_GB2312"/>
                <w:w w:val="100"/>
                <w:sz w:val="21"/>
                <w:szCs w:val="21"/>
              </w:rPr>
              <w:t>“</w:t>
            </w:r>
            <w:r w:rsidR="009B6B40" w:rsidRPr="008E5230">
              <w:rPr>
                <w:rFonts w:eastAsia="仿宋_GB2312" w:hint="eastAsia"/>
                <w:w w:val="100"/>
                <w:sz w:val="21"/>
                <w:szCs w:val="21"/>
              </w:rPr>
              <w:t>五通</w:t>
            </w:r>
            <w:r w:rsidRPr="008E5230">
              <w:rPr>
                <w:rFonts w:eastAsia="仿宋_GB2312"/>
                <w:w w:val="100"/>
                <w:sz w:val="21"/>
                <w:szCs w:val="21"/>
              </w:rPr>
              <w:t>”</w:t>
            </w:r>
            <w:r w:rsidRPr="008E5230">
              <w:rPr>
                <w:rFonts w:eastAsia="仿宋_GB2312" w:hint="eastAsia"/>
                <w:w w:val="100"/>
                <w:sz w:val="21"/>
                <w:szCs w:val="21"/>
              </w:rPr>
              <w:t>，红线内</w:t>
            </w:r>
            <w:r w:rsidRPr="008E5230">
              <w:rPr>
                <w:rFonts w:eastAsia="仿宋_GB2312"/>
                <w:w w:val="100"/>
                <w:sz w:val="21"/>
                <w:szCs w:val="21"/>
              </w:rPr>
              <w:t>“</w:t>
            </w:r>
            <w:r w:rsidR="00002755" w:rsidRPr="008E5230">
              <w:rPr>
                <w:rFonts w:eastAsia="仿宋_GB2312" w:hint="eastAsia"/>
                <w:w w:val="100"/>
                <w:sz w:val="21"/>
                <w:szCs w:val="21"/>
              </w:rPr>
              <w:t>场地平整</w:t>
            </w:r>
            <w:r w:rsidRPr="008E5230">
              <w:rPr>
                <w:rFonts w:eastAsia="仿宋_GB2312"/>
                <w:w w:val="100"/>
                <w:sz w:val="21"/>
                <w:szCs w:val="21"/>
              </w:rPr>
              <w:t>”</w:t>
            </w:r>
          </w:p>
        </w:tc>
        <w:tc>
          <w:tcPr>
            <w:tcW w:w="413" w:type="pct"/>
            <w:vAlign w:val="center"/>
          </w:tcPr>
          <w:p w:rsidR="000F0EB4" w:rsidRPr="008E5230" w:rsidRDefault="000F0EB4" w:rsidP="00180170">
            <w:pPr>
              <w:ind w:leftChars="-39" w:left="-112" w:rightChars="-27" w:right="-78"/>
              <w:jc w:val="center"/>
              <w:rPr>
                <w:rFonts w:eastAsia="仿宋_GB2312"/>
                <w:w w:val="100"/>
                <w:sz w:val="21"/>
                <w:szCs w:val="21"/>
              </w:rPr>
            </w:pPr>
            <w:r w:rsidRPr="008E5230">
              <w:rPr>
                <w:rFonts w:eastAsia="仿宋_GB2312" w:hint="eastAsia"/>
                <w:w w:val="100"/>
                <w:sz w:val="21"/>
                <w:szCs w:val="21"/>
              </w:rPr>
              <w:t>红线外</w:t>
            </w:r>
            <w:r w:rsidRPr="008E5230">
              <w:rPr>
                <w:rFonts w:eastAsia="仿宋_GB2312"/>
                <w:w w:val="100"/>
                <w:sz w:val="21"/>
                <w:szCs w:val="21"/>
              </w:rPr>
              <w:t>“</w:t>
            </w:r>
            <w:r w:rsidR="009B6B40" w:rsidRPr="008E5230">
              <w:rPr>
                <w:rFonts w:eastAsia="仿宋_GB2312" w:hint="eastAsia"/>
                <w:w w:val="100"/>
                <w:sz w:val="21"/>
                <w:szCs w:val="21"/>
              </w:rPr>
              <w:t>五通</w:t>
            </w:r>
            <w:r w:rsidRPr="008E5230">
              <w:rPr>
                <w:rFonts w:eastAsia="仿宋_GB2312"/>
                <w:w w:val="100"/>
                <w:sz w:val="21"/>
                <w:szCs w:val="21"/>
              </w:rPr>
              <w:t>”</w:t>
            </w:r>
            <w:r w:rsidRPr="008E5230">
              <w:rPr>
                <w:rFonts w:eastAsia="仿宋_GB2312" w:hint="eastAsia"/>
                <w:w w:val="100"/>
                <w:sz w:val="21"/>
                <w:szCs w:val="21"/>
              </w:rPr>
              <w:t>，红线内</w:t>
            </w:r>
            <w:r w:rsidRPr="008E5230">
              <w:rPr>
                <w:rFonts w:eastAsia="仿宋_GB2312"/>
                <w:w w:val="100"/>
                <w:sz w:val="21"/>
                <w:szCs w:val="21"/>
              </w:rPr>
              <w:t>“</w:t>
            </w:r>
            <w:r w:rsidR="00002755" w:rsidRPr="008E5230">
              <w:rPr>
                <w:rFonts w:eastAsia="仿宋_GB2312" w:hint="eastAsia"/>
                <w:w w:val="100"/>
                <w:sz w:val="21"/>
                <w:szCs w:val="21"/>
              </w:rPr>
              <w:t>场地平整</w:t>
            </w:r>
            <w:r w:rsidRPr="008E5230">
              <w:rPr>
                <w:rFonts w:eastAsia="仿宋_GB2312"/>
                <w:w w:val="100"/>
                <w:sz w:val="21"/>
                <w:szCs w:val="21"/>
              </w:rPr>
              <w:t>”</w:t>
            </w:r>
          </w:p>
        </w:tc>
        <w:tc>
          <w:tcPr>
            <w:tcW w:w="375" w:type="pct"/>
            <w:vAlign w:val="center"/>
          </w:tcPr>
          <w:p w:rsidR="000F0EB4" w:rsidRPr="008E5230" w:rsidRDefault="00955DBC" w:rsidP="00180170">
            <w:pPr>
              <w:ind w:leftChars="-50" w:left="-144" w:rightChars="-50" w:right="-144"/>
              <w:jc w:val="center"/>
              <w:rPr>
                <w:rFonts w:eastAsia="仿宋_GB2312"/>
                <w:w w:val="100"/>
                <w:sz w:val="21"/>
                <w:szCs w:val="21"/>
              </w:rPr>
            </w:pPr>
            <w:r w:rsidRPr="008E5230">
              <w:rPr>
                <w:rFonts w:eastAsia="仿宋_GB2312" w:hint="eastAsia"/>
                <w:w w:val="100"/>
                <w:sz w:val="21"/>
                <w:szCs w:val="21"/>
              </w:rPr>
              <w:t>商业</w:t>
            </w:r>
            <w:r w:rsidRPr="008E5230">
              <w:rPr>
                <w:rFonts w:eastAsia="仿宋_GB2312" w:hint="eastAsia"/>
                <w:w w:val="100"/>
                <w:sz w:val="21"/>
                <w:szCs w:val="21"/>
              </w:rPr>
              <w:t>32.18</w:t>
            </w:r>
            <w:r w:rsidRPr="008E5230">
              <w:rPr>
                <w:rFonts w:eastAsia="仿宋_GB2312" w:hint="eastAsia"/>
                <w:w w:val="100"/>
                <w:sz w:val="21"/>
                <w:szCs w:val="21"/>
              </w:rPr>
              <w:t>年、住宅</w:t>
            </w:r>
            <w:r w:rsidRPr="008E5230">
              <w:rPr>
                <w:rFonts w:eastAsia="仿宋_GB2312" w:hint="eastAsia"/>
                <w:w w:val="100"/>
                <w:sz w:val="21"/>
                <w:szCs w:val="21"/>
              </w:rPr>
              <w:t>62.18</w:t>
            </w:r>
            <w:r w:rsidRPr="008E5230">
              <w:rPr>
                <w:rFonts w:eastAsia="仿宋_GB2312" w:hint="eastAsia"/>
                <w:w w:val="100"/>
                <w:sz w:val="21"/>
                <w:szCs w:val="21"/>
              </w:rPr>
              <w:t>年</w:t>
            </w:r>
          </w:p>
        </w:tc>
        <w:tc>
          <w:tcPr>
            <w:tcW w:w="320" w:type="pct"/>
            <w:vAlign w:val="center"/>
          </w:tcPr>
          <w:p w:rsidR="000F0EB4" w:rsidRPr="008E5230" w:rsidRDefault="00DC311F" w:rsidP="00180170">
            <w:pPr>
              <w:ind w:leftChars="-50" w:left="-144" w:rightChars="-50" w:right="-144"/>
              <w:jc w:val="center"/>
              <w:rPr>
                <w:rFonts w:eastAsia="仿宋_GB2312"/>
                <w:w w:val="100"/>
                <w:sz w:val="21"/>
                <w:szCs w:val="21"/>
              </w:rPr>
            </w:pPr>
            <w:r w:rsidRPr="008E5230">
              <w:rPr>
                <w:rFonts w:eastAsia="仿宋_GB2312"/>
                <w:w w:val="100"/>
                <w:sz w:val="21"/>
                <w:szCs w:val="21"/>
              </w:rPr>
              <w:t>7872.70</w:t>
            </w:r>
          </w:p>
        </w:tc>
        <w:tc>
          <w:tcPr>
            <w:tcW w:w="281" w:type="pct"/>
            <w:vAlign w:val="center"/>
          </w:tcPr>
          <w:p w:rsidR="000F0EB4" w:rsidRPr="008E5230" w:rsidRDefault="00E544E8" w:rsidP="00180170">
            <w:pPr>
              <w:ind w:leftChars="-50" w:left="-144" w:rightChars="-50" w:right="-144"/>
              <w:jc w:val="center"/>
              <w:rPr>
                <w:rFonts w:eastAsia="仿宋_GB2312"/>
                <w:w w:val="100"/>
                <w:sz w:val="21"/>
                <w:szCs w:val="21"/>
              </w:rPr>
            </w:pPr>
            <w:r w:rsidRPr="008E5230">
              <w:rPr>
                <w:rFonts w:eastAsia="仿宋_GB2312"/>
                <w:w w:val="100"/>
                <w:sz w:val="21"/>
                <w:szCs w:val="21"/>
              </w:rPr>
              <w:t>2096</w:t>
            </w:r>
          </w:p>
        </w:tc>
        <w:tc>
          <w:tcPr>
            <w:tcW w:w="397" w:type="pct"/>
            <w:vAlign w:val="center"/>
          </w:tcPr>
          <w:p w:rsidR="000F0EB4" w:rsidRPr="008E5230" w:rsidRDefault="00B7649B" w:rsidP="00815C81">
            <w:pPr>
              <w:jc w:val="center"/>
              <w:rPr>
                <w:rFonts w:eastAsia="仿宋_GB2312"/>
                <w:w w:val="100"/>
                <w:sz w:val="21"/>
                <w:szCs w:val="21"/>
              </w:rPr>
            </w:pPr>
            <w:r w:rsidRPr="008E5230">
              <w:rPr>
                <w:rFonts w:eastAsia="仿宋_GB2312"/>
                <w:w w:val="100"/>
                <w:sz w:val="21"/>
                <w:szCs w:val="21"/>
              </w:rPr>
              <w:fldChar w:fldCharType="begin"/>
            </w:r>
            <w:r w:rsidR="000F0EB4" w:rsidRPr="008E5230">
              <w:rPr>
                <w:rFonts w:eastAsia="仿宋_GB2312"/>
                <w:w w:val="100"/>
                <w:sz w:val="21"/>
                <w:szCs w:val="21"/>
              </w:rPr>
              <w:instrText xml:space="preserve"> =SUM(ABOVE) </w:instrText>
            </w:r>
            <w:r w:rsidRPr="008E5230">
              <w:rPr>
                <w:rFonts w:eastAsia="仿宋_GB2312"/>
                <w:w w:val="100"/>
                <w:sz w:val="21"/>
                <w:szCs w:val="21"/>
              </w:rPr>
              <w:fldChar w:fldCharType="separate"/>
            </w:r>
            <w:r w:rsidR="00E544E8" w:rsidRPr="008E5230">
              <w:rPr>
                <w:rFonts w:eastAsia="仿宋_GB2312"/>
                <w:w w:val="100"/>
                <w:sz w:val="21"/>
                <w:szCs w:val="21"/>
              </w:rPr>
              <w:t>1650.12</w:t>
            </w:r>
            <w:r w:rsidRPr="008E5230">
              <w:rPr>
                <w:rFonts w:eastAsia="仿宋_GB2312"/>
                <w:w w:val="100"/>
                <w:sz w:val="21"/>
                <w:szCs w:val="21"/>
              </w:rPr>
              <w:fldChar w:fldCharType="end"/>
            </w:r>
          </w:p>
        </w:tc>
        <w:tc>
          <w:tcPr>
            <w:tcW w:w="320" w:type="pct"/>
            <w:vAlign w:val="center"/>
          </w:tcPr>
          <w:p w:rsidR="000F0EB4" w:rsidRPr="008E5230" w:rsidRDefault="00955DBC" w:rsidP="00E62C3F">
            <w:pPr>
              <w:ind w:leftChars="-50" w:left="-144" w:rightChars="-50" w:right="-144"/>
              <w:jc w:val="center"/>
              <w:rPr>
                <w:rFonts w:eastAsia="仿宋_GB2312"/>
                <w:w w:val="100"/>
                <w:sz w:val="21"/>
                <w:szCs w:val="21"/>
              </w:rPr>
            </w:pPr>
            <w:r w:rsidRPr="008E5230">
              <w:rPr>
                <w:rFonts w:eastAsia="仿宋_GB2312" w:hint="eastAsia"/>
                <w:w w:val="100"/>
                <w:sz w:val="21"/>
                <w:szCs w:val="21"/>
              </w:rPr>
              <w:t>商住比为</w:t>
            </w:r>
            <w:r w:rsidRPr="008E5230">
              <w:rPr>
                <w:rFonts w:eastAsia="仿宋_GB2312" w:hint="eastAsia"/>
                <w:w w:val="100"/>
                <w:sz w:val="21"/>
                <w:szCs w:val="21"/>
              </w:rPr>
              <w:t>3</w:t>
            </w:r>
            <w:r w:rsidRPr="008E5230">
              <w:rPr>
                <w:rFonts w:eastAsia="仿宋_GB2312" w:hint="eastAsia"/>
                <w:w w:val="100"/>
                <w:sz w:val="21"/>
                <w:szCs w:val="21"/>
              </w:rPr>
              <w:t>：</w:t>
            </w:r>
            <w:r w:rsidRPr="008E5230">
              <w:rPr>
                <w:rFonts w:eastAsia="仿宋_GB2312" w:hint="eastAsia"/>
                <w:w w:val="100"/>
                <w:sz w:val="21"/>
                <w:szCs w:val="21"/>
              </w:rPr>
              <w:t>7</w:t>
            </w:r>
          </w:p>
        </w:tc>
      </w:tr>
    </w:tbl>
    <w:p w:rsidR="000F0EB4" w:rsidRPr="008E5230" w:rsidRDefault="000F0EB4" w:rsidP="0018756A">
      <w:pPr>
        <w:rPr>
          <w:rFonts w:eastAsia="仿宋_GB2312"/>
          <w:w w:val="100"/>
          <w:sz w:val="21"/>
          <w:szCs w:val="21"/>
        </w:rPr>
      </w:pPr>
      <w:r w:rsidRPr="008E5230">
        <w:rPr>
          <w:rFonts w:eastAsia="仿宋_GB2312" w:hint="eastAsia"/>
          <w:w w:val="100"/>
          <w:sz w:val="21"/>
          <w:szCs w:val="21"/>
        </w:rPr>
        <w:t>注：</w:t>
      </w:r>
      <w:r w:rsidRPr="008E5230">
        <w:rPr>
          <w:rFonts w:eastAsia="仿宋_GB2312"/>
          <w:w w:val="100"/>
          <w:sz w:val="21"/>
          <w:szCs w:val="21"/>
        </w:rPr>
        <w:t>“</w:t>
      </w:r>
      <w:r w:rsidR="009B6B40" w:rsidRPr="008E5230">
        <w:rPr>
          <w:rFonts w:eastAsia="仿宋_GB2312" w:hint="eastAsia"/>
          <w:w w:val="100"/>
          <w:sz w:val="21"/>
          <w:szCs w:val="21"/>
        </w:rPr>
        <w:t>五通</w:t>
      </w:r>
      <w:r w:rsidRPr="008E5230">
        <w:rPr>
          <w:rFonts w:eastAsia="仿宋_GB2312"/>
          <w:w w:val="100"/>
          <w:sz w:val="21"/>
          <w:szCs w:val="21"/>
        </w:rPr>
        <w:t>”</w:t>
      </w:r>
      <w:r w:rsidRPr="008E5230">
        <w:rPr>
          <w:rFonts w:eastAsia="仿宋_GB2312" w:hint="eastAsia"/>
          <w:w w:val="100"/>
          <w:sz w:val="21"/>
          <w:szCs w:val="21"/>
        </w:rPr>
        <w:t>是指通路、通电、供水、</w:t>
      </w:r>
      <w:r w:rsidR="007879C7" w:rsidRPr="008E5230">
        <w:rPr>
          <w:rFonts w:eastAsia="仿宋_GB2312" w:hint="eastAsia"/>
          <w:w w:val="100"/>
          <w:sz w:val="21"/>
          <w:szCs w:val="21"/>
        </w:rPr>
        <w:t>排水、</w:t>
      </w:r>
      <w:r w:rsidR="009B6B40" w:rsidRPr="008E5230">
        <w:rPr>
          <w:rFonts w:eastAsia="仿宋_GB2312" w:hint="eastAsia"/>
          <w:w w:val="100"/>
          <w:sz w:val="21"/>
          <w:szCs w:val="21"/>
        </w:rPr>
        <w:t>通讯</w:t>
      </w:r>
      <w:r w:rsidRPr="008E5230">
        <w:rPr>
          <w:rFonts w:eastAsia="仿宋_GB2312" w:hint="eastAsia"/>
          <w:w w:val="100"/>
          <w:sz w:val="21"/>
          <w:szCs w:val="21"/>
        </w:rPr>
        <w:t>。</w:t>
      </w:r>
    </w:p>
    <w:p w:rsidR="000F0EB4" w:rsidRPr="008E5230" w:rsidRDefault="000F0EB4" w:rsidP="0018756A">
      <w:pPr>
        <w:spacing w:line="360" w:lineRule="auto"/>
        <w:rPr>
          <w:rFonts w:eastAsia="仿宋_GB2312"/>
          <w:w w:val="100"/>
          <w:sz w:val="21"/>
          <w:szCs w:val="21"/>
        </w:rPr>
      </w:pPr>
      <w:r w:rsidRPr="008E5230">
        <w:rPr>
          <w:rFonts w:eastAsia="仿宋_GB2312" w:hint="eastAsia"/>
          <w:w w:val="100"/>
          <w:sz w:val="21"/>
          <w:szCs w:val="21"/>
        </w:rPr>
        <w:t>一、上述土地估价结果的限制条件：</w:t>
      </w:r>
    </w:p>
    <w:p w:rsidR="000F0EB4" w:rsidRPr="008E5230" w:rsidRDefault="000F0EB4" w:rsidP="00180170">
      <w:pPr>
        <w:spacing w:line="360" w:lineRule="auto"/>
        <w:ind w:firstLineChars="200" w:firstLine="420"/>
        <w:rPr>
          <w:rFonts w:eastAsia="仿宋_GB2312"/>
          <w:w w:val="100"/>
          <w:sz w:val="21"/>
          <w:szCs w:val="21"/>
        </w:rPr>
      </w:pPr>
      <w:r w:rsidRPr="008E5230">
        <w:rPr>
          <w:rFonts w:eastAsia="仿宋_GB2312"/>
          <w:w w:val="100"/>
          <w:sz w:val="21"/>
          <w:szCs w:val="21"/>
        </w:rPr>
        <w:t>1</w:t>
      </w:r>
      <w:r w:rsidRPr="008E5230">
        <w:rPr>
          <w:rFonts w:eastAsia="仿宋_GB2312" w:hint="eastAsia"/>
          <w:w w:val="100"/>
          <w:sz w:val="21"/>
          <w:szCs w:val="21"/>
        </w:rPr>
        <w:t>、土地权利限制：宗地所有权属国家所有</w:t>
      </w:r>
      <w:r w:rsidR="0019208A" w:rsidRPr="008E5230">
        <w:rPr>
          <w:rFonts w:eastAsia="仿宋_GB2312" w:hint="eastAsia"/>
          <w:w w:val="100"/>
          <w:sz w:val="21"/>
          <w:szCs w:val="21"/>
        </w:rPr>
        <w:t>，</w:t>
      </w:r>
      <w:r w:rsidR="00955DBC" w:rsidRPr="008E5230">
        <w:rPr>
          <w:rFonts w:eastAsia="仿宋_GB2312" w:hint="eastAsia"/>
          <w:w w:val="100"/>
          <w:sz w:val="21"/>
          <w:szCs w:val="21"/>
        </w:rPr>
        <w:t>湖南瑞达置业开发有限公司</w:t>
      </w:r>
      <w:r w:rsidR="0019208A" w:rsidRPr="008E5230">
        <w:rPr>
          <w:rFonts w:eastAsia="仿宋_GB2312" w:hint="eastAsia"/>
          <w:w w:val="100"/>
          <w:sz w:val="21"/>
          <w:szCs w:val="21"/>
        </w:rPr>
        <w:t>通过出让方式</w:t>
      </w:r>
      <w:r w:rsidR="00955DBC" w:rsidRPr="008E5230">
        <w:rPr>
          <w:rFonts w:eastAsia="仿宋_GB2312" w:hint="eastAsia"/>
          <w:w w:val="100"/>
          <w:sz w:val="21"/>
          <w:szCs w:val="21"/>
        </w:rPr>
        <w:t>取得</w:t>
      </w:r>
      <w:r w:rsidRPr="008E5230">
        <w:rPr>
          <w:rFonts w:eastAsia="仿宋_GB2312" w:hint="eastAsia"/>
          <w:w w:val="100"/>
          <w:sz w:val="21"/>
          <w:szCs w:val="21"/>
        </w:rPr>
        <w:t>，</w:t>
      </w:r>
      <w:r w:rsidR="00F354D4" w:rsidRPr="008E5230">
        <w:rPr>
          <w:rFonts w:eastAsia="仿宋_GB2312" w:hint="eastAsia"/>
          <w:w w:val="100"/>
          <w:sz w:val="21"/>
          <w:szCs w:val="21"/>
        </w:rPr>
        <w:t>至估价</w:t>
      </w:r>
      <w:proofErr w:type="gramStart"/>
      <w:r w:rsidR="00F354D4" w:rsidRPr="008E5230">
        <w:rPr>
          <w:rFonts w:eastAsia="仿宋_GB2312" w:hint="eastAsia"/>
          <w:w w:val="100"/>
          <w:sz w:val="21"/>
          <w:szCs w:val="21"/>
        </w:rPr>
        <w:t>期日宗地</w:t>
      </w:r>
      <w:proofErr w:type="gramEnd"/>
      <w:r w:rsidR="00F354D4" w:rsidRPr="008E5230">
        <w:rPr>
          <w:rFonts w:eastAsia="仿宋_GB2312" w:hint="eastAsia"/>
          <w:w w:val="100"/>
          <w:sz w:val="21"/>
          <w:szCs w:val="21"/>
        </w:rPr>
        <w:t>已分别被湖南省长沙市中级人民法院、湖南省长沙市望城区人民法院查封和轮候查封</w:t>
      </w:r>
      <w:r w:rsidRPr="008E5230">
        <w:rPr>
          <w:rFonts w:eastAsia="仿宋_GB2312" w:hint="eastAsia"/>
          <w:w w:val="100"/>
          <w:sz w:val="21"/>
          <w:szCs w:val="21"/>
        </w:rPr>
        <w:t>。</w:t>
      </w:r>
    </w:p>
    <w:p w:rsidR="000F0EB4" w:rsidRPr="008E5230" w:rsidRDefault="000F0EB4" w:rsidP="00180170">
      <w:pPr>
        <w:ind w:firstLineChars="200" w:firstLine="420"/>
        <w:rPr>
          <w:rFonts w:eastAsia="仿宋_GB2312"/>
          <w:w w:val="100"/>
          <w:sz w:val="21"/>
          <w:szCs w:val="21"/>
        </w:rPr>
      </w:pPr>
      <w:r w:rsidRPr="008E5230">
        <w:rPr>
          <w:rFonts w:eastAsia="仿宋_GB2312"/>
          <w:w w:val="100"/>
          <w:sz w:val="21"/>
          <w:szCs w:val="21"/>
        </w:rPr>
        <w:t>2</w:t>
      </w:r>
      <w:r w:rsidRPr="008E5230">
        <w:rPr>
          <w:rFonts w:eastAsia="仿宋_GB2312" w:hint="eastAsia"/>
          <w:w w:val="100"/>
          <w:sz w:val="21"/>
          <w:szCs w:val="21"/>
        </w:rPr>
        <w:t>、基础设施条件：</w:t>
      </w:r>
    </w:p>
    <w:p w:rsidR="007A1A43" w:rsidRPr="008E5230" w:rsidRDefault="007A1A43" w:rsidP="007A1A43">
      <w:pPr>
        <w:ind w:firstLineChars="200" w:firstLine="420"/>
        <w:jc w:val="center"/>
        <w:rPr>
          <w:rFonts w:eastAsia="仿宋_GB2312"/>
          <w:w w:val="100"/>
          <w:sz w:val="21"/>
          <w:szCs w:val="21"/>
        </w:rPr>
      </w:pPr>
      <w:r w:rsidRPr="008E5230">
        <w:rPr>
          <w:rFonts w:eastAsia="仿宋_GB2312" w:hint="eastAsia"/>
          <w:w w:val="100"/>
          <w:sz w:val="21"/>
          <w:szCs w:val="21"/>
        </w:rPr>
        <w:t>表</w:t>
      </w:r>
      <w:r w:rsidRPr="008E5230">
        <w:rPr>
          <w:rFonts w:eastAsia="仿宋_GB2312" w:hint="eastAsia"/>
          <w:w w:val="100"/>
          <w:sz w:val="21"/>
          <w:szCs w:val="21"/>
        </w:rPr>
        <w:t>1-2</w:t>
      </w:r>
      <w:r w:rsidRPr="008E5230">
        <w:rPr>
          <w:rFonts w:eastAsia="仿宋_GB2312" w:hint="eastAsia"/>
          <w:w w:val="100"/>
          <w:sz w:val="21"/>
          <w:szCs w:val="21"/>
        </w:rPr>
        <w:t xml:space="preserve">　基础设施条件表</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2044"/>
        <w:gridCol w:w="2122"/>
        <w:gridCol w:w="1952"/>
        <w:gridCol w:w="2382"/>
        <w:gridCol w:w="2076"/>
        <w:gridCol w:w="2529"/>
      </w:tblGrid>
      <w:tr w:rsidR="008E5230" w:rsidRPr="008E5230" w:rsidTr="00170BA5">
        <w:trPr>
          <w:trHeight w:val="78"/>
          <w:jc w:val="center"/>
        </w:trPr>
        <w:tc>
          <w:tcPr>
            <w:tcW w:w="455" w:type="pct"/>
            <w:vAlign w:val="center"/>
          </w:tcPr>
          <w:p w:rsidR="004B0E81" w:rsidRPr="008E5230" w:rsidRDefault="004B0E81" w:rsidP="00815C81">
            <w:pPr>
              <w:jc w:val="center"/>
              <w:rPr>
                <w:rFonts w:eastAsia="仿宋_GB2312"/>
                <w:w w:val="100"/>
                <w:sz w:val="21"/>
                <w:szCs w:val="21"/>
              </w:rPr>
            </w:pPr>
            <w:r w:rsidRPr="008E5230">
              <w:rPr>
                <w:rFonts w:eastAsia="仿宋_GB2312" w:hint="eastAsia"/>
                <w:w w:val="100"/>
                <w:sz w:val="21"/>
                <w:szCs w:val="21"/>
              </w:rPr>
              <w:t>宗地编号</w:t>
            </w:r>
          </w:p>
        </w:tc>
        <w:tc>
          <w:tcPr>
            <w:tcW w:w="709" w:type="pct"/>
            <w:vAlign w:val="center"/>
          </w:tcPr>
          <w:p w:rsidR="004B0E81" w:rsidRPr="008E5230" w:rsidRDefault="004B0E81" w:rsidP="00815C81">
            <w:pPr>
              <w:jc w:val="center"/>
              <w:rPr>
                <w:rFonts w:eastAsia="仿宋_GB2312"/>
                <w:w w:val="100"/>
                <w:sz w:val="21"/>
                <w:szCs w:val="21"/>
              </w:rPr>
            </w:pPr>
            <w:r w:rsidRPr="008E5230">
              <w:rPr>
                <w:rFonts w:eastAsia="仿宋_GB2312" w:hint="eastAsia"/>
                <w:w w:val="100"/>
                <w:sz w:val="21"/>
                <w:szCs w:val="21"/>
              </w:rPr>
              <w:t>地面平整状况</w:t>
            </w:r>
          </w:p>
        </w:tc>
        <w:tc>
          <w:tcPr>
            <w:tcW w:w="736" w:type="pct"/>
            <w:vAlign w:val="center"/>
          </w:tcPr>
          <w:p w:rsidR="004B0E81" w:rsidRPr="008E5230" w:rsidRDefault="004B0E81" w:rsidP="00815C81">
            <w:pPr>
              <w:jc w:val="center"/>
              <w:rPr>
                <w:rFonts w:eastAsia="仿宋_GB2312"/>
                <w:w w:val="100"/>
                <w:sz w:val="21"/>
                <w:szCs w:val="21"/>
              </w:rPr>
            </w:pPr>
            <w:r w:rsidRPr="008E5230">
              <w:rPr>
                <w:rFonts w:eastAsia="仿宋_GB2312" w:hint="eastAsia"/>
                <w:w w:val="100"/>
                <w:sz w:val="21"/>
                <w:szCs w:val="21"/>
              </w:rPr>
              <w:t>临路状况</w:t>
            </w:r>
          </w:p>
        </w:tc>
        <w:tc>
          <w:tcPr>
            <w:tcW w:w="677" w:type="pct"/>
            <w:vAlign w:val="center"/>
          </w:tcPr>
          <w:p w:rsidR="004B0E81" w:rsidRPr="008E5230" w:rsidRDefault="004B0E81" w:rsidP="00815C81">
            <w:pPr>
              <w:jc w:val="center"/>
              <w:rPr>
                <w:rFonts w:eastAsia="仿宋_GB2312"/>
                <w:w w:val="100"/>
                <w:sz w:val="21"/>
                <w:szCs w:val="21"/>
              </w:rPr>
            </w:pPr>
            <w:r w:rsidRPr="008E5230">
              <w:rPr>
                <w:rFonts w:eastAsia="仿宋_GB2312" w:hint="eastAsia"/>
                <w:w w:val="100"/>
                <w:sz w:val="21"/>
                <w:szCs w:val="21"/>
              </w:rPr>
              <w:t>供电状况</w:t>
            </w:r>
          </w:p>
        </w:tc>
        <w:tc>
          <w:tcPr>
            <w:tcW w:w="826" w:type="pct"/>
            <w:vAlign w:val="center"/>
          </w:tcPr>
          <w:p w:rsidR="004B0E81" w:rsidRPr="008E5230" w:rsidRDefault="004B0E81" w:rsidP="00815C81">
            <w:pPr>
              <w:jc w:val="center"/>
              <w:rPr>
                <w:rFonts w:eastAsia="仿宋_GB2312"/>
                <w:w w:val="100"/>
                <w:sz w:val="21"/>
                <w:szCs w:val="21"/>
              </w:rPr>
            </w:pPr>
            <w:r w:rsidRPr="008E5230">
              <w:rPr>
                <w:rFonts w:eastAsia="仿宋_GB2312" w:hint="eastAsia"/>
                <w:w w:val="100"/>
                <w:sz w:val="21"/>
                <w:szCs w:val="21"/>
              </w:rPr>
              <w:t>给水状况</w:t>
            </w:r>
          </w:p>
        </w:tc>
        <w:tc>
          <w:tcPr>
            <w:tcW w:w="720" w:type="pct"/>
            <w:vAlign w:val="center"/>
          </w:tcPr>
          <w:p w:rsidR="004B0E81" w:rsidRPr="008E5230" w:rsidRDefault="004B0E81" w:rsidP="00815C81">
            <w:pPr>
              <w:jc w:val="center"/>
              <w:rPr>
                <w:rFonts w:eastAsia="仿宋_GB2312"/>
                <w:w w:val="100"/>
                <w:sz w:val="21"/>
                <w:szCs w:val="21"/>
              </w:rPr>
            </w:pPr>
            <w:r w:rsidRPr="008E5230">
              <w:rPr>
                <w:rFonts w:eastAsia="仿宋_GB2312" w:hint="eastAsia"/>
                <w:w w:val="100"/>
                <w:sz w:val="21"/>
                <w:szCs w:val="21"/>
              </w:rPr>
              <w:t>排水状况</w:t>
            </w:r>
          </w:p>
        </w:tc>
        <w:tc>
          <w:tcPr>
            <w:tcW w:w="877" w:type="pct"/>
            <w:vAlign w:val="center"/>
          </w:tcPr>
          <w:p w:rsidR="004B0E81" w:rsidRPr="008E5230" w:rsidRDefault="004B0E81" w:rsidP="00815C81">
            <w:pPr>
              <w:jc w:val="center"/>
              <w:rPr>
                <w:rFonts w:eastAsia="仿宋_GB2312"/>
                <w:w w:val="100"/>
                <w:sz w:val="21"/>
                <w:szCs w:val="21"/>
              </w:rPr>
            </w:pPr>
            <w:r w:rsidRPr="008E5230">
              <w:rPr>
                <w:rFonts w:eastAsia="仿宋_GB2312" w:hint="eastAsia"/>
                <w:w w:val="100"/>
                <w:sz w:val="21"/>
                <w:szCs w:val="21"/>
              </w:rPr>
              <w:t>通讯条件</w:t>
            </w:r>
          </w:p>
        </w:tc>
      </w:tr>
      <w:tr w:rsidR="008E5230" w:rsidRPr="008E5230" w:rsidTr="00170BA5">
        <w:trPr>
          <w:trHeight w:val="235"/>
          <w:jc w:val="center"/>
        </w:trPr>
        <w:tc>
          <w:tcPr>
            <w:tcW w:w="455" w:type="pct"/>
            <w:vAlign w:val="center"/>
          </w:tcPr>
          <w:p w:rsidR="004B0E81" w:rsidRPr="008E5230" w:rsidRDefault="004B0E81" w:rsidP="00815C81">
            <w:pPr>
              <w:jc w:val="center"/>
              <w:rPr>
                <w:rFonts w:eastAsia="仿宋_GB2312"/>
                <w:w w:val="100"/>
                <w:sz w:val="21"/>
                <w:szCs w:val="21"/>
              </w:rPr>
            </w:pPr>
            <w:r w:rsidRPr="008E5230">
              <w:rPr>
                <w:rFonts w:eastAsia="仿宋_GB2312"/>
                <w:w w:val="100"/>
                <w:sz w:val="21"/>
                <w:szCs w:val="21"/>
              </w:rPr>
              <w:t>1#</w:t>
            </w:r>
          </w:p>
        </w:tc>
        <w:tc>
          <w:tcPr>
            <w:tcW w:w="709" w:type="pct"/>
            <w:vAlign w:val="center"/>
          </w:tcPr>
          <w:p w:rsidR="004B0E81" w:rsidRPr="008E5230" w:rsidRDefault="00D57286" w:rsidP="00815C81">
            <w:pPr>
              <w:jc w:val="center"/>
              <w:rPr>
                <w:rFonts w:eastAsia="仿宋_GB2312"/>
                <w:w w:val="100"/>
                <w:sz w:val="21"/>
                <w:szCs w:val="21"/>
              </w:rPr>
            </w:pPr>
            <w:r w:rsidRPr="008E5230">
              <w:rPr>
                <w:rFonts w:eastAsia="仿宋_GB2312" w:hint="eastAsia"/>
                <w:w w:val="100"/>
                <w:sz w:val="21"/>
                <w:szCs w:val="21"/>
              </w:rPr>
              <w:t>已做部分基坑开挖，设定为</w:t>
            </w:r>
            <w:r w:rsidR="00002755" w:rsidRPr="008E5230">
              <w:rPr>
                <w:rFonts w:eastAsia="仿宋_GB2312" w:hint="eastAsia"/>
                <w:w w:val="100"/>
                <w:sz w:val="21"/>
                <w:szCs w:val="21"/>
              </w:rPr>
              <w:t>场地平整</w:t>
            </w:r>
          </w:p>
        </w:tc>
        <w:tc>
          <w:tcPr>
            <w:tcW w:w="736" w:type="pct"/>
            <w:vAlign w:val="center"/>
          </w:tcPr>
          <w:p w:rsidR="004B0E81" w:rsidRPr="008E5230" w:rsidRDefault="00F354D4" w:rsidP="00815C81">
            <w:pPr>
              <w:jc w:val="center"/>
              <w:rPr>
                <w:rFonts w:eastAsia="仿宋_GB2312"/>
                <w:w w:val="100"/>
                <w:sz w:val="21"/>
                <w:szCs w:val="21"/>
              </w:rPr>
            </w:pPr>
            <w:r w:rsidRPr="008E5230">
              <w:rPr>
                <w:rFonts w:eastAsia="仿宋_GB2312" w:hint="eastAsia"/>
                <w:w w:val="100"/>
                <w:sz w:val="21"/>
                <w:szCs w:val="21"/>
              </w:rPr>
              <w:t>西邻近雷锋北大道，东临村道，北临村道</w:t>
            </w:r>
          </w:p>
        </w:tc>
        <w:tc>
          <w:tcPr>
            <w:tcW w:w="677" w:type="pct"/>
            <w:vAlign w:val="center"/>
          </w:tcPr>
          <w:p w:rsidR="004B0E81" w:rsidRPr="008E5230" w:rsidRDefault="004B0E81" w:rsidP="00815C81">
            <w:pPr>
              <w:jc w:val="center"/>
              <w:rPr>
                <w:rFonts w:eastAsia="仿宋_GB2312"/>
                <w:w w:val="100"/>
                <w:sz w:val="21"/>
                <w:szCs w:val="21"/>
              </w:rPr>
            </w:pPr>
            <w:r w:rsidRPr="008E5230">
              <w:rPr>
                <w:rFonts w:eastAsia="仿宋_GB2312" w:hint="eastAsia"/>
                <w:w w:val="100"/>
                <w:sz w:val="21"/>
                <w:szCs w:val="21"/>
              </w:rPr>
              <w:t>接市政供电网，供电保障率</w:t>
            </w:r>
            <w:r w:rsidR="005B4C98" w:rsidRPr="008E5230">
              <w:rPr>
                <w:rFonts w:eastAsia="仿宋_GB2312" w:hint="eastAsia"/>
                <w:w w:val="100"/>
                <w:sz w:val="21"/>
                <w:szCs w:val="21"/>
              </w:rPr>
              <w:t>较高</w:t>
            </w:r>
          </w:p>
        </w:tc>
        <w:tc>
          <w:tcPr>
            <w:tcW w:w="826" w:type="pct"/>
            <w:vAlign w:val="center"/>
          </w:tcPr>
          <w:p w:rsidR="004B0E81" w:rsidRPr="008E5230" w:rsidRDefault="004B0E81" w:rsidP="00815C81">
            <w:pPr>
              <w:jc w:val="center"/>
              <w:rPr>
                <w:rFonts w:eastAsia="仿宋_GB2312"/>
                <w:w w:val="100"/>
                <w:sz w:val="21"/>
                <w:szCs w:val="21"/>
              </w:rPr>
            </w:pPr>
            <w:r w:rsidRPr="008E5230">
              <w:rPr>
                <w:rFonts w:eastAsia="仿宋_GB2312" w:hint="eastAsia"/>
                <w:w w:val="100"/>
                <w:sz w:val="21"/>
                <w:szCs w:val="21"/>
              </w:rPr>
              <w:t>接市政供水管网，供水保障率</w:t>
            </w:r>
            <w:r w:rsidR="005B4C98" w:rsidRPr="008E5230">
              <w:rPr>
                <w:rFonts w:eastAsia="仿宋_GB2312" w:hint="eastAsia"/>
                <w:w w:val="100"/>
                <w:sz w:val="21"/>
                <w:szCs w:val="21"/>
              </w:rPr>
              <w:t>较高</w:t>
            </w:r>
          </w:p>
        </w:tc>
        <w:tc>
          <w:tcPr>
            <w:tcW w:w="720" w:type="pct"/>
            <w:vAlign w:val="center"/>
          </w:tcPr>
          <w:p w:rsidR="004B0E81" w:rsidRPr="008E5230" w:rsidRDefault="00D57286" w:rsidP="00815C81">
            <w:pPr>
              <w:jc w:val="center"/>
              <w:rPr>
                <w:rFonts w:eastAsia="仿宋_GB2312"/>
                <w:w w:val="100"/>
                <w:sz w:val="21"/>
                <w:szCs w:val="21"/>
              </w:rPr>
            </w:pPr>
            <w:r w:rsidRPr="008E5230">
              <w:rPr>
                <w:rFonts w:eastAsia="仿宋_GB2312" w:hint="eastAsia"/>
                <w:w w:val="100"/>
                <w:sz w:val="21"/>
                <w:szCs w:val="21"/>
              </w:rPr>
              <w:t>接市政排水管网，排水较通畅</w:t>
            </w:r>
          </w:p>
        </w:tc>
        <w:tc>
          <w:tcPr>
            <w:tcW w:w="877" w:type="pct"/>
            <w:vAlign w:val="center"/>
          </w:tcPr>
          <w:p w:rsidR="004B0E81" w:rsidRPr="008E5230" w:rsidRDefault="004B0E81" w:rsidP="00815C81">
            <w:pPr>
              <w:jc w:val="center"/>
              <w:rPr>
                <w:rFonts w:eastAsia="仿宋_GB2312"/>
                <w:w w:val="100"/>
                <w:sz w:val="21"/>
                <w:szCs w:val="21"/>
              </w:rPr>
            </w:pPr>
            <w:r w:rsidRPr="008E5230">
              <w:rPr>
                <w:rFonts w:eastAsia="仿宋_GB2312" w:hint="eastAsia"/>
                <w:w w:val="100"/>
                <w:sz w:val="21"/>
                <w:szCs w:val="21"/>
              </w:rPr>
              <w:t>在市政通讯网覆盖范围内，线路通畅</w:t>
            </w:r>
          </w:p>
        </w:tc>
      </w:tr>
    </w:tbl>
    <w:p w:rsidR="000F0EB4" w:rsidRPr="008E5230" w:rsidRDefault="000F0EB4" w:rsidP="00995DE2">
      <w:pPr>
        <w:spacing w:line="300" w:lineRule="auto"/>
        <w:ind w:firstLineChars="200" w:firstLine="420"/>
        <w:rPr>
          <w:rFonts w:eastAsia="仿宋_GB2312"/>
          <w:w w:val="100"/>
          <w:sz w:val="21"/>
          <w:szCs w:val="21"/>
        </w:rPr>
      </w:pPr>
      <w:r w:rsidRPr="008E5230">
        <w:rPr>
          <w:rFonts w:eastAsia="仿宋_GB2312"/>
          <w:w w:val="100"/>
          <w:sz w:val="21"/>
          <w:szCs w:val="21"/>
        </w:rPr>
        <w:t>3</w:t>
      </w:r>
      <w:r w:rsidRPr="008E5230">
        <w:rPr>
          <w:rFonts w:eastAsia="仿宋_GB2312" w:hint="eastAsia"/>
          <w:w w:val="100"/>
          <w:sz w:val="21"/>
          <w:szCs w:val="21"/>
        </w:rPr>
        <w:t>、规划限制条件：</w:t>
      </w:r>
    </w:p>
    <w:p w:rsidR="000F0EB4" w:rsidRPr="008E5230" w:rsidRDefault="00995DE2"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根据长沙市望城区城乡规划局《关于乔口镇雷锋大道北延线以东地块规划条件及附图》（望</w:t>
      </w:r>
      <w:proofErr w:type="gramStart"/>
      <w:r w:rsidRPr="008E5230">
        <w:rPr>
          <w:rFonts w:eastAsia="仿宋_GB2312" w:hint="eastAsia"/>
          <w:w w:val="100"/>
          <w:sz w:val="21"/>
          <w:szCs w:val="21"/>
        </w:rPr>
        <w:t>规</w:t>
      </w:r>
      <w:proofErr w:type="gramEnd"/>
      <w:r w:rsidRPr="008E5230">
        <w:rPr>
          <w:rFonts w:eastAsia="仿宋_GB2312" w:hint="eastAsia"/>
          <w:w w:val="100"/>
          <w:sz w:val="21"/>
          <w:szCs w:val="21"/>
        </w:rPr>
        <w:t>条件</w:t>
      </w:r>
      <w:r w:rsidRPr="008E5230">
        <w:rPr>
          <w:rFonts w:eastAsia="仿宋_GB2312" w:hint="eastAsia"/>
          <w:w w:val="100"/>
          <w:sz w:val="21"/>
          <w:szCs w:val="21"/>
        </w:rPr>
        <w:t>[2012]21</w:t>
      </w:r>
      <w:r w:rsidRPr="008E5230">
        <w:rPr>
          <w:rFonts w:eastAsia="仿宋_GB2312" w:hint="eastAsia"/>
          <w:w w:val="100"/>
          <w:sz w:val="21"/>
          <w:szCs w:val="21"/>
        </w:rPr>
        <w:t>号），用地性质为商业、居住用地，其中商业建筑面积占总建筑面积的</w:t>
      </w:r>
      <w:r w:rsidRPr="008E5230">
        <w:rPr>
          <w:rFonts w:eastAsia="仿宋_GB2312" w:hint="eastAsia"/>
          <w:w w:val="100"/>
          <w:sz w:val="21"/>
          <w:szCs w:val="21"/>
        </w:rPr>
        <w:t>30%</w:t>
      </w:r>
      <w:r w:rsidRPr="008E5230">
        <w:rPr>
          <w:rFonts w:eastAsia="仿宋_GB2312" w:hint="eastAsia"/>
          <w:w w:val="100"/>
          <w:sz w:val="21"/>
          <w:szCs w:val="21"/>
        </w:rPr>
        <w:t>，居住建筑面积占总建筑面积的</w:t>
      </w:r>
      <w:r w:rsidRPr="008E5230">
        <w:rPr>
          <w:rFonts w:eastAsia="仿宋_GB2312" w:hint="eastAsia"/>
          <w:w w:val="100"/>
          <w:sz w:val="21"/>
          <w:szCs w:val="21"/>
        </w:rPr>
        <w:t>70%</w:t>
      </w:r>
      <w:r w:rsidRPr="008E5230">
        <w:rPr>
          <w:rFonts w:eastAsia="仿宋_GB2312" w:hint="eastAsia"/>
          <w:w w:val="100"/>
          <w:sz w:val="21"/>
          <w:szCs w:val="21"/>
        </w:rPr>
        <w:t>；容积率为</w:t>
      </w:r>
      <w:r w:rsidRPr="008E5230">
        <w:rPr>
          <w:rFonts w:eastAsia="仿宋_GB2312" w:hint="eastAsia"/>
          <w:w w:val="100"/>
          <w:sz w:val="21"/>
          <w:szCs w:val="21"/>
        </w:rPr>
        <w:t>2.2</w:t>
      </w:r>
      <w:r w:rsidRPr="008E5230">
        <w:rPr>
          <w:rFonts w:eastAsia="仿宋_GB2312" w:hint="eastAsia"/>
          <w:w w:val="100"/>
          <w:sz w:val="21"/>
          <w:szCs w:val="21"/>
        </w:rPr>
        <w:t>，建筑密度≤</w:t>
      </w:r>
      <w:r w:rsidRPr="008E5230">
        <w:rPr>
          <w:rFonts w:eastAsia="仿宋_GB2312" w:hint="eastAsia"/>
          <w:w w:val="100"/>
          <w:sz w:val="21"/>
          <w:szCs w:val="21"/>
        </w:rPr>
        <w:t>26%</w:t>
      </w:r>
      <w:r w:rsidRPr="008E5230">
        <w:rPr>
          <w:rFonts w:eastAsia="仿宋_GB2312" w:hint="eastAsia"/>
          <w:w w:val="100"/>
          <w:sz w:val="21"/>
          <w:szCs w:val="21"/>
        </w:rPr>
        <w:t>，绿地率≥</w:t>
      </w:r>
      <w:r w:rsidRPr="008E5230">
        <w:rPr>
          <w:rFonts w:eastAsia="仿宋_GB2312" w:hint="eastAsia"/>
          <w:w w:val="100"/>
          <w:sz w:val="21"/>
          <w:szCs w:val="21"/>
        </w:rPr>
        <w:t>40%</w:t>
      </w:r>
      <w:r w:rsidRPr="008E5230">
        <w:rPr>
          <w:rFonts w:eastAsia="仿宋_GB2312" w:hint="eastAsia"/>
          <w:w w:val="100"/>
          <w:sz w:val="21"/>
          <w:szCs w:val="21"/>
        </w:rPr>
        <w:t>。</w:t>
      </w:r>
      <w:r w:rsidR="002A3B2E" w:rsidRPr="008E5230">
        <w:rPr>
          <w:rFonts w:eastAsia="仿宋_GB2312" w:hint="eastAsia"/>
          <w:w w:val="100"/>
          <w:sz w:val="21"/>
          <w:szCs w:val="21"/>
        </w:rPr>
        <w:t>根据《土地利用现状分类》</w:t>
      </w:r>
      <w:r w:rsidR="002A3B2E" w:rsidRPr="008E5230">
        <w:rPr>
          <w:rFonts w:eastAsia="仿宋_GB2312" w:hint="eastAsia"/>
          <w:w w:val="100"/>
          <w:sz w:val="21"/>
          <w:szCs w:val="21"/>
        </w:rPr>
        <w:t>(GB/T 21010-2017)</w:t>
      </w:r>
      <w:r w:rsidR="002A3B2E" w:rsidRPr="008E5230">
        <w:rPr>
          <w:rFonts w:eastAsia="仿宋_GB2312" w:hint="eastAsia"/>
          <w:w w:val="100"/>
          <w:sz w:val="21"/>
          <w:szCs w:val="21"/>
        </w:rPr>
        <w:t>，</w:t>
      </w:r>
      <w:r w:rsidR="00595683" w:rsidRPr="008E5230">
        <w:rPr>
          <w:rFonts w:eastAsia="仿宋_GB2312" w:hint="eastAsia"/>
          <w:w w:val="100"/>
          <w:sz w:val="21"/>
          <w:szCs w:val="21"/>
        </w:rPr>
        <w:t>本次评估设定用途为商业、住宅用地（商住比为</w:t>
      </w:r>
      <w:r w:rsidR="00595683" w:rsidRPr="008E5230">
        <w:rPr>
          <w:rFonts w:eastAsia="仿宋_GB2312" w:hint="eastAsia"/>
          <w:w w:val="100"/>
          <w:sz w:val="21"/>
          <w:szCs w:val="21"/>
        </w:rPr>
        <w:t>3</w:t>
      </w:r>
      <w:r w:rsidR="00595683" w:rsidRPr="008E5230">
        <w:rPr>
          <w:rFonts w:eastAsia="仿宋_GB2312" w:hint="eastAsia"/>
          <w:w w:val="100"/>
          <w:sz w:val="21"/>
          <w:szCs w:val="21"/>
        </w:rPr>
        <w:t>：</w:t>
      </w:r>
      <w:r w:rsidR="00595683" w:rsidRPr="008E5230">
        <w:rPr>
          <w:rFonts w:eastAsia="仿宋_GB2312" w:hint="eastAsia"/>
          <w:w w:val="100"/>
          <w:sz w:val="21"/>
          <w:szCs w:val="21"/>
        </w:rPr>
        <w:t>7</w:t>
      </w:r>
      <w:r w:rsidR="00595683" w:rsidRPr="008E5230">
        <w:rPr>
          <w:rFonts w:eastAsia="仿宋_GB2312" w:hint="eastAsia"/>
          <w:w w:val="100"/>
          <w:sz w:val="21"/>
          <w:szCs w:val="21"/>
        </w:rPr>
        <w:t>）</w:t>
      </w:r>
      <w:r w:rsidR="00730F15" w:rsidRPr="008E5230">
        <w:rPr>
          <w:rFonts w:eastAsia="仿宋_GB2312" w:hint="eastAsia"/>
          <w:w w:val="100"/>
          <w:sz w:val="21"/>
          <w:szCs w:val="21"/>
        </w:rPr>
        <w:t>，</w:t>
      </w:r>
      <w:r w:rsidR="008A5947" w:rsidRPr="008E5230">
        <w:rPr>
          <w:rFonts w:eastAsia="仿宋_GB2312" w:hint="eastAsia"/>
          <w:w w:val="100"/>
          <w:sz w:val="21"/>
          <w:szCs w:val="21"/>
        </w:rPr>
        <w:t>设定容积率为</w:t>
      </w:r>
      <w:r w:rsidR="005569C0" w:rsidRPr="008E5230">
        <w:rPr>
          <w:rFonts w:eastAsia="仿宋_GB2312" w:hint="eastAsia"/>
          <w:w w:val="100"/>
          <w:sz w:val="21"/>
          <w:szCs w:val="21"/>
        </w:rPr>
        <w:t>2.2</w:t>
      </w:r>
      <w:r w:rsidR="008A5947" w:rsidRPr="008E5230">
        <w:rPr>
          <w:rFonts w:eastAsia="仿宋_GB2312" w:hint="eastAsia"/>
          <w:w w:val="100"/>
          <w:sz w:val="21"/>
          <w:szCs w:val="21"/>
        </w:rPr>
        <w:t>，</w:t>
      </w:r>
      <w:r w:rsidRPr="008E5230">
        <w:rPr>
          <w:rFonts w:eastAsia="仿宋_GB2312" w:hint="eastAsia"/>
          <w:w w:val="100"/>
          <w:sz w:val="21"/>
          <w:szCs w:val="21"/>
        </w:rPr>
        <w:t>建筑密度</w:t>
      </w:r>
      <w:r w:rsidRPr="008E5230">
        <w:rPr>
          <w:rFonts w:eastAsia="仿宋_GB2312" w:hint="eastAsia"/>
          <w:w w:val="100"/>
          <w:sz w:val="21"/>
          <w:szCs w:val="21"/>
        </w:rPr>
        <w:t>26%</w:t>
      </w:r>
      <w:r w:rsidRPr="008E5230">
        <w:rPr>
          <w:rFonts w:eastAsia="仿宋_GB2312" w:hint="eastAsia"/>
          <w:w w:val="100"/>
          <w:sz w:val="21"/>
          <w:szCs w:val="21"/>
        </w:rPr>
        <w:t>，绿地率</w:t>
      </w:r>
      <w:r w:rsidRPr="008E5230">
        <w:rPr>
          <w:rFonts w:eastAsia="仿宋_GB2312" w:hint="eastAsia"/>
          <w:w w:val="100"/>
          <w:sz w:val="21"/>
          <w:szCs w:val="21"/>
        </w:rPr>
        <w:t>40%</w:t>
      </w:r>
      <w:r w:rsidR="000F0EB4" w:rsidRPr="008E5230">
        <w:rPr>
          <w:rFonts w:eastAsia="仿宋_GB2312" w:hint="eastAsia"/>
          <w:w w:val="100"/>
          <w:sz w:val="21"/>
          <w:szCs w:val="21"/>
        </w:rPr>
        <w:t>。城市规划对估价对象所在区域</w:t>
      </w:r>
      <w:r w:rsidR="000F0EB4" w:rsidRPr="008E5230">
        <w:rPr>
          <w:rFonts w:eastAsia="仿宋_GB2312" w:hint="eastAsia"/>
          <w:w w:val="100"/>
          <w:sz w:val="21"/>
          <w:szCs w:val="21"/>
        </w:rPr>
        <w:lastRenderedPageBreak/>
        <w:t>无特殊规划限制。</w:t>
      </w:r>
    </w:p>
    <w:p w:rsidR="000F0EB4" w:rsidRPr="008E5230" w:rsidRDefault="000F0EB4" w:rsidP="00995DE2">
      <w:pPr>
        <w:spacing w:line="300" w:lineRule="auto"/>
        <w:ind w:firstLineChars="200" w:firstLine="420"/>
        <w:rPr>
          <w:rFonts w:eastAsia="仿宋_GB2312"/>
          <w:w w:val="100"/>
          <w:sz w:val="21"/>
          <w:szCs w:val="21"/>
        </w:rPr>
      </w:pPr>
      <w:r w:rsidRPr="008E5230">
        <w:rPr>
          <w:rFonts w:eastAsia="仿宋_GB2312"/>
          <w:w w:val="100"/>
          <w:sz w:val="21"/>
          <w:szCs w:val="21"/>
        </w:rPr>
        <w:t>4</w:t>
      </w:r>
      <w:r w:rsidRPr="008E5230">
        <w:rPr>
          <w:rFonts w:eastAsia="仿宋_GB2312" w:hint="eastAsia"/>
          <w:w w:val="100"/>
          <w:sz w:val="21"/>
          <w:szCs w:val="21"/>
        </w:rPr>
        <w:t>、影响土地价格的其它限定条件：无。</w:t>
      </w:r>
    </w:p>
    <w:p w:rsidR="000F0EB4" w:rsidRPr="008E5230" w:rsidRDefault="000F0EB4" w:rsidP="00995DE2">
      <w:pPr>
        <w:spacing w:line="300" w:lineRule="auto"/>
        <w:rPr>
          <w:rFonts w:eastAsia="仿宋_GB2312"/>
          <w:w w:val="100"/>
          <w:sz w:val="21"/>
          <w:szCs w:val="21"/>
        </w:rPr>
      </w:pPr>
      <w:r w:rsidRPr="008E5230">
        <w:rPr>
          <w:rFonts w:eastAsia="仿宋_GB2312" w:hint="eastAsia"/>
          <w:w w:val="100"/>
          <w:sz w:val="21"/>
          <w:szCs w:val="21"/>
        </w:rPr>
        <w:t>二、其他需要说明的事项</w:t>
      </w:r>
    </w:p>
    <w:p w:rsidR="000F0EB4" w:rsidRPr="008E5230" w:rsidRDefault="000F0EB4" w:rsidP="00995DE2">
      <w:pPr>
        <w:spacing w:line="300" w:lineRule="auto"/>
        <w:ind w:firstLineChars="200" w:firstLine="420"/>
        <w:rPr>
          <w:rFonts w:eastAsia="仿宋_GB2312"/>
          <w:w w:val="100"/>
          <w:sz w:val="21"/>
          <w:szCs w:val="21"/>
        </w:rPr>
      </w:pPr>
      <w:r w:rsidRPr="008E5230">
        <w:rPr>
          <w:rFonts w:eastAsia="仿宋_GB2312"/>
          <w:w w:val="100"/>
          <w:sz w:val="21"/>
          <w:szCs w:val="21"/>
        </w:rPr>
        <w:t>1</w:t>
      </w:r>
      <w:r w:rsidRPr="008E5230">
        <w:rPr>
          <w:rFonts w:eastAsia="仿宋_GB2312" w:hint="eastAsia"/>
          <w:w w:val="100"/>
          <w:sz w:val="21"/>
          <w:szCs w:val="21"/>
        </w:rPr>
        <w:t>、本次估价目的仅</w:t>
      </w:r>
      <w:r w:rsidR="0059659D" w:rsidRPr="008E5230">
        <w:rPr>
          <w:rFonts w:eastAsia="仿宋_GB2312" w:hint="eastAsia"/>
          <w:w w:val="100"/>
          <w:sz w:val="21"/>
          <w:szCs w:val="21"/>
        </w:rPr>
        <w:t>为估价委托人确定财产处置参考</w:t>
      </w:r>
      <w:proofErr w:type="gramStart"/>
      <w:r w:rsidR="0059659D" w:rsidRPr="008E5230">
        <w:rPr>
          <w:rFonts w:eastAsia="仿宋_GB2312" w:hint="eastAsia"/>
          <w:w w:val="100"/>
          <w:sz w:val="21"/>
          <w:szCs w:val="21"/>
        </w:rPr>
        <w:t>价提供</w:t>
      </w:r>
      <w:proofErr w:type="gramEnd"/>
      <w:r w:rsidR="0059659D" w:rsidRPr="008E5230">
        <w:rPr>
          <w:rFonts w:eastAsia="仿宋_GB2312" w:hint="eastAsia"/>
          <w:w w:val="100"/>
          <w:sz w:val="21"/>
          <w:szCs w:val="21"/>
        </w:rPr>
        <w:t>参考依据</w:t>
      </w:r>
      <w:r w:rsidRPr="008E5230">
        <w:rPr>
          <w:rFonts w:eastAsia="仿宋_GB2312" w:hint="eastAsia"/>
          <w:w w:val="100"/>
          <w:sz w:val="21"/>
          <w:szCs w:val="21"/>
        </w:rPr>
        <w:t>。</w:t>
      </w:r>
    </w:p>
    <w:p w:rsidR="00811E1A" w:rsidRPr="008E5230" w:rsidRDefault="00811E1A"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2</w:t>
      </w:r>
      <w:r w:rsidRPr="008E5230">
        <w:rPr>
          <w:rFonts w:eastAsia="仿宋_GB2312" w:hint="eastAsia"/>
          <w:w w:val="100"/>
          <w:sz w:val="21"/>
          <w:szCs w:val="21"/>
        </w:rPr>
        <w:t>、此评估价格为完全公开的</w:t>
      </w:r>
      <w:r w:rsidR="00DF4632" w:rsidRPr="008E5230">
        <w:rPr>
          <w:rFonts w:eastAsia="仿宋_GB2312" w:hint="eastAsia"/>
          <w:w w:val="100"/>
          <w:sz w:val="21"/>
          <w:szCs w:val="21"/>
        </w:rPr>
        <w:t>批发零售及城镇住宅用途</w:t>
      </w:r>
      <w:r w:rsidRPr="008E5230">
        <w:rPr>
          <w:rFonts w:eastAsia="仿宋_GB2312" w:hint="eastAsia"/>
          <w:w w:val="100"/>
          <w:sz w:val="21"/>
          <w:szCs w:val="21"/>
        </w:rPr>
        <w:t>国有出让土地使用权市场价格。</w:t>
      </w:r>
    </w:p>
    <w:p w:rsidR="00811E1A" w:rsidRPr="008E5230" w:rsidRDefault="00811E1A"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3</w:t>
      </w:r>
      <w:r w:rsidRPr="008E5230">
        <w:rPr>
          <w:rFonts w:eastAsia="仿宋_GB2312" w:hint="eastAsia"/>
          <w:w w:val="100"/>
          <w:sz w:val="21"/>
          <w:szCs w:val="21"/>
        </w:rPr>
        <w:t>、</w:t>
      </w:r>
      <w:r w:rsidRPr="008E5230">
        <w:rPr>
          <w:rFonts w:eastAsia="仿宋_GB2312"/>
          <w:w w:val="100"/>
          <w:sz w:val="21"/>
          <w:szCs w:val="21"/>
        </w:rPr>
        <w:t>本次估价的数据来源：</w:t>
      </w:r>
    </w:p>
    <w:p w:rsidR="00811E1A" w:rsidRPr="008E5230" w:rsidRDefault="00811E1A"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w:t>
      </w:r>
      <w:r w:rsidR="00D57286" w:rsidRPr="008E5230">
        <w:rPr>
          <w:rFonts w:eastAsia="仿宋_GB2312" w:hint="eastAsia"/>
          <w:w w:val="100"/>
          <w:sz w:val="21"/>
          <w:szCs w:val="21"/>
        </w:rPr>
        <w:t>1</w:t>
      </w:r>
      <w:r w:rsidRPr="008E5230">
        <w:rPr>
          <w:rFonts w:eastAsia="仿宋_GB2312" w:hint="eastAsia"/>
          <w:w w:val="100"/>
          <w:sz w:val="21"/>
          <w:szCs w:val="21"/>
        </w:rPr>
        <w:t>）</w:t>
      </w:r>
      <w:r w:rsidR="003E7714" w:rsidRPr="008E5230">
        <w:rPr>
          <w:rFonts w:eastAsia="仿宋_GB2312" w:hint="eastAsia"/>
          <w:w w:val="100"/>
          <w:sz w:val="21"/>
          <w:szCs w:val="21"/>
        </w:rPr>
        <w:t>依据《望城区国土资源局不动产登记信息表》（打印时间：</w:t>
      </w:r>
      <w:r w:rsidR="003E7714" w:rsidRPr="008E5230">
        <w:rPr>
          <w:rFonts w:eastAsia="仿宋_GB2312" w:hint="eastAsia"/>
          <w:w w:val="100"/>
          <w:sz w:val="21"/>
          <w:szCs w:val="21"/>
        </w:rPr>
        <w:t>2021</w:t>
      </w:r>
      <w:r w:rsidR="003E7714" w:rsidRPr="008E5230">
        <w:rPr>
          <w:rFonts w:eastAsia="仿宋_GB2312" w:hint="eastAsia"/>
          <w:w w:val="100"/>
          <w:sz w:val="21"/>
          <w:szCs w:val="21"/>
        </w:rPr>
        <w:t>年</w:t>
      </w:r>
      <w:r w:rsidR="003E7714" w:rsidRPr="008E5230">
        <w:rPr>
          <w:rFonts w:eastAsia="仿宋_GB2312" w:hint="eastAsia"/>
          <w:w w:val="100"/>
          <w:sz w:val="21"/>
          <w:szCs w:val="21"/>
        </w:rPr>
        <w:t>03</w:t>
      </w:r>
      <w:r w:rsidR="003E7714" w:rsidRPr="008E5230">
        <w:rPr>
          <w:rFonts w:eastAsia="仿宋_GB2312" w:hint="eastAsia"/>
          <w:w w:val="100"/>
          <w:sz w:val="21"/>
          <w:szCs w:val="21"/>
        </w:rPr>
        <w:t>月</w:t>
      </w:r>
      <w:r w:rsidR="003E7714" w:rsidRPr="008E5230">
        <w:rPr>
          <w:rFonts w:eastAsia="仿宋_GB2312" w:hint="eastAsia"/>
          <w:w w:val="100"/>
          <w:sz w:val="21"/>
          <w:szCs w:val="21"/>
        </w:rPr>
        <w:t>10</w:t>
      </w:r>
      <w:r w:rsidR="003E7714" w:rsidRPr="008E5230">
        <w:rPr>
          <w:rFonts w:eastAsia="仿宋_GB2312" w:hint="eastAsia"/>
          <w:w w:val="100"/>
          <w:sz w:val="21"/>
          <w:szCs w:val="21"/>
        </w:rPr>
        <w:t>日），规划用途为批发零售及城镇住宅用途，权利性质为出让</w:t>
      </w:r>
      <w:r w:rsidRPr="008E5230">
        <w:rPr>
          <w:rFonts w:eastAsia="仿宋_GB2312" w:hint="eastAsia"/>
          <w:w w:val="100"/>
          <w:sz w:val="21"/>
          <w:szCs w:val="21"/>
        </w:rPr>
        <w:t>。根据《土地利用现状分类》</w:t>
      </w:r>
      <w:r w:rsidRPr="008E5230">
        <w:rPr>
          <w:rFonts w:eastAsia="仿宋_GB2312" w:hint="eastAsia"/>
          <w:w w:val="100"/>
          <w:sz w:val="21"/>
          <w:szCs w:val="21"/>
        </w:rPr>
        <w:t>(GB/T 21010-2017)</w:t>
      </w:r>
      <w:r w:rsidRPr="008E5230">
        <w:rPr>
          <w:rFonts w:eastAsia="仿宋_GB2312" w:hint="eastAsia"/>
          <w:w w:val="100"/>
          <w:sz w:val="21"/>
          <w:szCs w:val="21"/>
        </w:rPr>
        <w:t>，</w:t>
      </w:r>
      <w:r w:rsidR="00595683" w:rsidRPr="008E5230">
        <w:rPr>
          <w:rFonts w:eastAsia="仿宋_GB2312" w:hint="eastAsia"/>
          <w:w w:val="100"/>
          <w:sz w:val="21"/>
          <w:szCs w:val="21"/>
        </w:rPr>
        <w:t>本次评估设定用途为商业、住宅用地（商住比为</w:t>
      </w:r>
      <w:r w:rsidR="00595683" w:rsidRPr="008E5230">
        <w:rPr>
          <w:rFonts w:eastAsia="仿宋_GB2312" w:hint="eastAsia"/>
          <w:w w:val="100"/>
          <w:sz w:val="21"/>
          <w:szCs w:val="21"/>
        </w:rPr>
        <w:t>3</w:t>
      </w:r>
      <w:r w:rsidR="00595683" w:rsidRPr="008E5230">
        <w:rPr>
          <w:rFonts w:eastAsia="仿宋_GB2312" w:hint="eastAsia"/>
          <w:w w:val="100"/>
          <w:sz w:val="21"/>
          <w:szCs w:val="21"/>
        </w:rPr>
        <w:t>：</w:t>
      </w:r>
      <w:r w:rsidR="00595683" w:rsidRPr="008E5230">
        <w:rPr>
          <w:rFonts w:eastAsia="仿宋_GB2312" w:hint="eastAsia"/>
          <w:w w:val="100"/>
          <w:sz w:val="21"/>
          <w:szCs w:val="21"/>
        </w:rPr>
        <w:t>7</w:t>
      </w:r>
      <w:r w:rsidR="00595683" w:rsidRPr="008E5230">
        <w:rPr>
          <w:rFonts w:eastAsia="仿宋_GB2312" w:hint="eastAsia"/>
          <w:w w:val="100"/>
          <w:sz w:val="21"/>
          <w:szCs w:val="21"/>
        </w:rPr>
        <w:t>）</w:t>
      </w:r>
      <w:r w:rsidRPr="008E5230">
        <w:rPr>
          <w:rFonts w:eastAsia="仿宋_GB2312" w:hint="eastAsia"/>
          <w:w w:val="100"/>
          <w:sz w:val="21"/>
          <w:szCs w:val="21"/>
        </w:rPr>
        <w:t>。</w:t>
      </w:r>
    </w:p>
    <w:p w:rsidR="00811E1A" w:rsidRPr="008E5230" w:rsidRDefault="00811E1A"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w:t>
      </w:r>
      <w:r w:rsidR="00D57286" w:rsidRPr="008E5230">
        <w:rPr>
          <w:rFonts w:eastAsia="仿宋_GB2312" w:hint="eastAsia"/>
          <w:w w:val="100"/>
          <w:sz w:val="21"/>
          <w:szCs w:val="21"/>
        </w:rPr>
        <w:t>2</w:t>
      </w:r>
      <w:r w:rsidRPr="008E5230">
        <w:rPr>
          <w:rFonts w:eastAsia="仿宋_GB2312" w:hint="eastAsia"/>
          <w:w w:val="100"/>
          <w:sz w:val="21"/>
          <w:szCs w:val="21"/>
        </w:rPr>
        <w:t>）</w:t>
      </w:r>
      <w:r w:rsidR="003A422F" w:rsidRPr="008E5230">
        <w:rPr>
          <w:rFonts w:eastAsia="仿宋_GB2312" w:hint="eastAsia"/>
          <w:w w:val="100"/>
          <w:sz w:val="21"/>
          <w:szCs w:val="21"/>
        </w:rPr>
        <w:t>按照《望城区国土资源局不动产登记信息表》，宗地有效面积为</w:t>
      </w:r>
      <w:r w:rsidR="003A422F" w:rsidRPr="008E5230">
        <w:rPr>
          <w:rFonts w:eastAsia="仿宋_GB2312" w:hint="eastAsia"/>
          <w:w w:val="100"/>
          <w:sz w:val="21"/>
          <w:szCs w:val="21"/>
        </w:rPr>
        <w:t>7872.70</w:t>
      </w:r>
      <w:r w:rsidR="003A422F" w:rsidRPr="008E5230">
        <w:rPr>
          <w:rFonts w:eastAsia="仿宋_GB2312" w:hint="eastAsia"/>
          <w:w w:val="100"/>
          <w:sz w:val="21"/>
          <w:szCs w:val="21"/>
        </w:rPr>
        <w:t>平方米</w:t>
      </w:r>
      <w:r w:rsidRPr="008E5230">
        <w:rPr>
          <w:rFonts w:eastAsia="仿宋_GB2312" w:hint="eastAsia"/>
          <w:w w:val="100"/>
          <w:sz w:val="21"/>
          <w:szCs w:val="21"/>
        </w:rPr>
        <w:t>，本次纳入评估范围的土地面积为有效面积</w:t>
      </w:r>
      <w:r w:rsidR="00DC311F" w:rsidRPr="008E5230">
        <w:rPr>
          <w:rFonts w:eastAsia="仿宋_GB2312"/>
          <w:w w:val="100"/>
          <w:sz w:val="21"/>
          <w:szCs w:val="21"/>
        </w:rPr>
        <w:t>7872.70</w:t>
      </w:r>
      <w:r w:rsidRPr="008E5230">
        <w:rPr>
          <w:rFonts w:eastAsia="仿宋_GB2312" w:hint="eastAsia"/>
          <w:w w:val="100"/>
          <w:sz w:val="21"/>
          <w:szCs w:val="21"/>
        </w:rPr>
        <w:t>平方米。</w:t>
      </w:r>
    </w:p>
    <w:p w:rsidR="00811E1A" w:rsidRPr="008E5230" w:rsidRDefault="00811E1A"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w:t>
      </w:r>
      <w:r w:rsidR="00D57286" w:rsidRPr="008E5230">
        <w:rPr>
          <w:rFonts w:eastAsia="仿宋_GB2312" w:hint="eastAsia"/>
          <w:w w:val="100"/>
          <w:sz w:val="21"/>
          <w:szCs w:val="21"/>
        </w:rPr>
        <w:t>3</w:t>
      </w:r>
      <w:r w:rsidRPr="008E5230">
        <w:rPr>
          <w:rFonts w:eastAsia="仿宋_GB2312" w:hint="eastAsia"/>
          <w:w w:val="100"/>
          <w:sz w:val="21"/>
          <w:szCs w:val="21"/>
        </w:rPr>
        <w:t>）</w:t>
      </w:r>
      <w:r w:rsidR="00995DE2" w:rsidRPr="008E5230">
        <w:rPr>
          <w:rFonts w:eastAsia="仿宋_GB2312" w:hint="eastAsia"/>
          <w:w w:val="100"/>
          <w:sz w:val="21"/>
          <w:szCs w:val="21"/>
        </w:rPr>
        <w:t>根据长沙市望城区城乡规划局《关于乔口镇雷锋大道北延线以东地块规划条件及附图》（望</w:t>
      </w:r>
      <w:proofErr w:type="gramStart"/>
      <w:r w:rsidR="00995DE2" w:rsidRPr="008E5230">
        <w:rPr>
          <w:rFonts w:eastAsia="仿宋_GB2312" w:hint="eastAsia"/>
          <w:w w:val="100"/>
          <w:sz w:val="21"/>
          <w:szCs w:val="21"/>
        </w:rPr>
        <w:t>规</w:t>
      </w:r>
      <w:proofErr w:type="gramEnd"/>
      <w:r w:rsidR="00995DE2" w:rsidRPr="008E5230">
        <w:rPr>
          <w:rFonts w:eastAsia="仿宋_GB2312" w:hint="eastAsia"/>
          <w:w w:val="100"/>
          <w:sz w:val="21"/>
          <w:szCs w:val="21"/>
        </w:rPr>
        <w:t>条件</w:t>
      </w:r>
      <w:r w:rsidR="00995DE2" w:rsidRPr="008E5230">
        <w:rPr>
          <w:rFonts w:eastAsia="仿宋_GB2312" w:hint="eastAsia"/>
          <w:w w:val="100"/>
          <w:sz w:val="21"/>
          <w:szCs w:val="21"/>
        </w:rPr>
        <w:t>[2012]21</w:t>
      </w:r>
      <w:r w:rsidR="00995DE2" w:rsidRPr="008E5230">
        <w:rPr>
          <w:rFonts w:eastAsia="仿宋_GB2312" w:hint="eastAsia"/>
          <w:w w:val="100"/>
          <w:sz w:val="21"/>
          <w:szCs w:val="21"/>
        </w:rPr>
        <w:t>号），用地性质为商业、居住用地，其中商业建筑面积占总建筑面积的</w:t>
      </w:r>
      <w:r w:rsidR="00995DE2" w:rsidRPr="008E5230">
        <w:rPr>
          <w:rFonts w:eastAsia="仿宋_GB2312" w:hint="eastAsia"/>
          <w:w w:val="100"/>
          <w:sz w:val="21"/>
          <w:szCs w:val="21"/>
        </w:rPr>
        <w:t>30%</w:t>
      </w:r>
      <w:r w:rsidR="00995DE2" w:rsidRPr="008E5230">
        <w:rPr>
          <w:rFonts w:eastAsia="仿宋_GB2312" w:hint="eastAsia"/>
          <w:w w:val="100"/>
          <w:sz w:val="21"/>
          <w:szCs w:val="21"/>
        </w:rPr>
        <w:t>，居住建筑面积占总建筑面积的</w:t>
      </w:r>
      <w:r w:rsidR="00995DE2" w:rsidRPr="008E5230">
        <w:rPr>
          <w:rFonts w:eastAsia="仿宋_GB2312" w:hint="eastAsia"/>
          <w:w w:val="100"/>
          <w:sz w:val="21"/>
          <w:szCs w:val="21"/>
        </w:rPr>
        <w:t>70%</w:t>
      </w:r>
      <w:r w:rsidR="00995DE2" w:rsidRPr="008E5230">
        <w:rPr>
          <w:rFonts w:eastAsia="仿宋_GB2312" w:hint="eastAsia"/>
          <w:w w:val="100"/>
          <w:sz w:val="21"/>
          <w:szCs w:val="21"/>
        </w:rPr>
        <w:t>；容积率为</w:t>
      </w:r>
      <w:r w:rsidR="00995DE2" w:rsidRPr="008E5230">
        <w:rPr>
          <w:rFonts w:eastAsia="仿宋_GB2312" w:hint="eastAsia"/>
          <w:w w:val="100"/>
          <w:sz w:val="21"/>
          <w:szCs w:val="21"/>
        </w:rPr>
        <w:t>2.2</w:t>
      </w:r>
      <w:r w:rsidR="00995DE2" w:rsidRPr="008E5230">
        <w:rPr>
          <w:rFonts w:eastAsia="仿宋_GB2312" w:hint="eastAsia"/>
          <w:w w:val="100"/>
          <w:sz w:val="21"/>
          <w:szCs w:val="21"/>
        </w:rPr>
        <w:t>，建筑密度≤</w:t>
      </w:r>
      <w:r w:rsidR="00995DE2" w:rsidRPr="008E5230">
        <w:rPr>
          <w:rFonts w:eastAsia="仿宋_GB2312" w:hint="eastAsia"/>
          <w:w w:val="100"/>
          <w:sz w:val="21"/>
          <w:szCs w:val="21"/>
        </w:rPr>
        <w:t>26%</w:t>
      </w:r>
      <w:r w:rsidR="00995DE2" w:rsidRPr="008E5230">
        <w:rPr>
          <w:rFonts w:eastAsia="仿宋_GB2312" w:hint="eastAsia"/>
          <w:w w:val="100"/>
          <w:sz w:val="21"/>
          <w:szCs w:val="21"/>
        </w:rPr>
        <w:t>，绿地率≥</w:t>
      </w:r>
      <w:r w:rsidR="00995DE2" w:rsidRPr="008E5230">
        <w:rPr>
          <w:rFonts w:eastAsia="仿宋_GB2312" w:hint="eastAsia"/>
          <w:w w:val="100"/>
          <w:sz w:val="21"/>
          <w:szCs w:val="21"/>
        </w:rPr>
        <w:t>40%</w:t>
      </w:r>
      <w:r w:rsidR="00995DE2" w:rsidRPr="008E5230">
        <w:rPr>
          <w:rFonts w:eastAsia="仿宋_GB2312" w:hint="eastAsia"/>
          <w:w w:val="100"/>
          <w:sz w:val="21"/>
          <w:szCs w:val="21"/>
        </w:rPr>
        <w:t>。</w:t>
      </w:r>
      <w:r w:rsidRPr="008E5230">
        <w:rPr>
          <w:rFonts w:eastAsia="仿宋_GB2312" w:hint="eastAsia"/>
          <w:w w:val="100"/>
          <w:sz w:val="21"/>
          <w:szCs w:val="21"/>
        </w:rPr>
        <w:t>根据《土地利用现状分类》</w:t>
      </w:r>
      <w:r w:rsidRPr="008E5230">
        <w:rPr>
          <w:rFonts w:eastAsia="仿宋_GB2312" w:hint="eastAsia"/>
          <w:w w:val="100"/>
          <w:sz w:val="21"/>
          <w:szCs w:val="21"/>
        </w:rPr>
        <w:t>(GB/T 21010-2017)</w:t>
      </w:r>
      <w:r w:rsidRPr="008E5230">
        <w:rPr>
          <w:rFonts w:eastAsia="仿宋_GB2312" w:hint="eastAsia"/>
          <w:w w:val="100"/>
          <w:sz w:val="21"/>
          <w:szCs w:val="21"/>
        </w:rPr>
        <w:t>，</w:t>
      </w:r>
      <w:r w:rsidR="00595683" w:rsidRPr="008E5230">
        <w:rPr>
          <w:rFonts w:eastAsia="仿宋_GB2312" w:hint="eastAsia"/>
          <w:w w:val="100"/>
          <w:sz w:val="21"/>
          <w:szCs w:val="21"/>
        </w:rPr>
        <w:t>本次评估设定用途为商业、住宅用地（商住比为</w:t>
      </w:r>
      <w:r w:rsidR="00595683" w:rsidRPr="008E5230">
        <w:rPr>
          <w:rFonts w:eastAsia="仿宋_GB2312" w:hint="eastAsia"/>
          <w:w w:val="100"/>
          <w:sz w:val="21"/>
          <w:szCs w:val="21"/>
        </w:rPr>
        <w:t>3</w:t>
      </w:r>
      <w:r w:rsidR="00595683" w:rsidRPr="008E5230">
        <w:rPr>
          <w:rFonts w:eastAsia="仿宋_GB2312" w:hint="eastAsia"/>
          <w:w w:val="100"/>
          <w:sz w:val="21"/>
          <w:szCs w:val="21"/>
        </w:rPr>
        <w:t>：</w:t>
      </w:r>
      <w:r w:rsidR="00595683" w:rsidRPr="008E5230">
        <w:rPr>
          <w:rFonts w:eastAsia="仿宋_GB2312" w:hint="eastAsia"/>
          <w:w w:val="100"/>
          <w:sz w:val="21"/>
          <w:szCs w:val="21"/>
        </w:rPr>
        <w:t>7</w:t>
      </w:r>
      <w:r w:rsidR="00595683" w:rsidRPr="008E5230">
        <w:rPr>
          <w:rFonts w:eastAsia="仿宋_GB2312" w:hint="eastAsia"/>
          <w:w w:val="100"/>
          <w:sz w:val="21"/>
          <w:szCs w:val="21"/>
        </w:rPr>
        <w:t>）</w:t>
      </w:r>
      <w:r w:rsidRPr="008E5230">
        <w:rPr>
          <w:rFonts w:eastAsia="仿宋_GB2312" w:hint="eastAsia"/>
          <w:w w:val="100"/>
          <w:sz w:val="21"/>
          <w:szCs w:val="21"/>
        </w:rPr>
        <w:t>，</w:t>
      </w:r>
      <w:r w:rsidR="008A5947" w:rsidRPr="008E5230">
        <w:rPr>
          <w:rFonts w:eastAsia="仿宋_GB2312" w:hint="eastAsia"/>
          <w:w w:val="100"/>
          <w:sz w:val="21"/>
          <w:szCs w:val="21"/>
        </w:rPr>
        <w:t>设定容积率为</w:t>
      </w:r>
      <w:r w:rsidR="005569C0" w:rsidRPr="008E5230">
        <w:rPr>
          <w:rFonts w:eastAsia="仿宋_GB2312" w:hint="eastAsia"/>
          <w:w w:val="100"/>
          <w:sz w:val="21"/>
          <w:szCs w:val="21"/>
        </w:rPr>
        <w:t>2.2</w:t>
      </w:r>
      <w:r w:rsidR="008A5947" w:rsidRPr="008E5230">
        <w:rPr>
          <w:rFonts w:eastAsia="仿宋_GB2312" w:hint="eastAsia"/>
          <w:w w:val="100"/>
          <w:sz w:val="21"/>
          <w:szCs w:val="21"/>
        </w:rPr>
        <w:t>，</w:t>
      </w:r>
      <w:r w:rsidR="00995DE2" w:rsidRPr="008E5230">
        <w:rPr>
          <w:rFonts w:eastAsia="仿宋_GB2312" w:hint="eastAsia"/>
          <w:w w:val="100"/>
          <w:sz w:val="21"/>
          <w:szCs w:val="21"/>
        </w:rPr>
        <w:t>建筑密度</w:t>
      </w:r>
      <w:r w:rsidR="00995DE2" w:rsidRPr="008E5230">
        <w:rPr>
          <w:rFonts w:eastAsia="仿宋_GB2312" w:hint="eastAsia"/>
          <w:w w:val="100"/>
          <w:sz w:val="21"/>
          <w:szCs w:val="21"/>
        </w:rPr>
        <w:t>26%</w:t>
      </w:r>
      <w:r w:rsidR="00995DE2" w:rsidRPr="008E5230">
        <w:rPr>
          <w:rFonts w:eastAsia="仿宋_GB2312" w:hint="eastAsia"/>
          <w:w w:val="100"/>
          <w:sz w:val="21"/>
          <w:szCs w:val="21"/>
        </w:rPr>
        <w:t>，绿地率</w:t>
      </w:r>
      <w:r w:rsidR="00995DE2" w:rsidRPr="008E5230">
        <w:rPr>
          <w:rFonts w:eastAsia="仿宋_GB2312" w:hint="eastAsia"/>
          <w:w w:val="100"/>
          <w:sz w:val="21"/>
          <w:szCs w:val="21"/>
        </w:rPr>
        <w:t>40%</w:t>
      </w:r>
      <w:r w:rsidRPr="008E5230">
        <w:rPr>
          <w:rFonts w:eastAsia="仿宋_GB2312" w:hint="eastAsia"/>
          <w:w w:val="100"/>
          <w:sz w:val="21"/>
          <w:szCs w:val="21"/>
        </w:rPr>
        <w:t>。</w:t>
      </w:r>
    </w:p>
    <w:p w:rsidR="00811E1A" w:rsidRPr="008E5230" w:rsidRDefault="00811E1A"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w:t>
      </w:r>
      <w:r w:rsidR="00D57286" w:rsidRPr="008E5230">
        <w:rPr>
          <w:rFonts w:eastAsia="仿宋_GB2312" w:hint="eastAsia"/>
          <w:w w:val="100"/>
          <w:sz w:val="21"/>
          <w:szCs w:val="21"/>
        </w:rPr>
        <w:t>4</w:t>
      </w:r>
      <w:r w:rsidRPr="008E5230">
        <w:rPr>
          <w:rFonts w:eastAsia="仿宋_GB2312" w:hint="eastAsia"/>
          <w:w w:val="100"/>
          <w:sz w:val="21"/>
          <w:szCs w:val="21"/>
        </w:rPr>
        <w:t>）评估设定土地开发程度与实际开发程度一致，为宗地红线外</w:t>
      </w:r>
      <w:r w:rsidRPr="008E5230">
        <w:rPr>
          <w:rFonts w:eastAsia="仿宋_GB2312"/>
          <w:w w:val="100"/>
          <w:sz w:val="21"/>
          <w:szCs w:val="21"/>
        </w:rPr>
        <w:t>“</w:t>
      </w:r>
      <w:r w:rsidRPr="008E5230">
        <w:rPr>
          <w:rFonts w:eastAsia="仿宋_GB2312" w:hint="eastAsia"/>
          <w:w w:val="100"/>
          <w:sz w:val="21"/>
          <w:szCs w:val="21"/>
        </w:rPr>
        <w:t>五通</w:t>
      </w:r>
      <w:r w:rsidRPr="008E5230">
        <w:rPr>
          <w:rFonts w:eastAsia="仿宋_GB2312"/>
          <w:w w:val="100"/>
          <w:sz w:val="21"/>
          <w:szCs w:val="21"/>
        </w:rPr>
        <w:t>”</w:t>
      </w:r>
      <w:r w:rsidRPr="008E5230">
        <w:rPr>
          <w:rFonts w:eastAsia="仿宋_GB2312" w:hint="eastAsia"/>
          <w:w w:val="100"/>
          <w:sz w:val="21"/>
          <w:szCs w:val="21"/>
        </w:rPr>
        <w:t>（通路、通电、供水、排水、通讯）及红线内场地平整。</w:t>
      </w:r>
    </w:p>
    <w:p w:rsidR="00811E1A" w:rsidRPr="008E5230" w:rsidRDefault="00811E1A"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w:t>
      </w:r>
      <w:r w:rsidR="00D57286" w:rsidRPr="008E5230">
        <w:rPr>
          <w:rFonts w:eastAsia="仿宋_GB2312" w:hint="eastAsia"/>
          <w:w w:val="100"/>
          <w:sz w:val="21"/>
          <w:szCs w:val="21"/>
        </w:rPr>
        <w:t>5</w:t>
      </w:r>
      <w:r w:rsidRPr="008E5230">
        <w:rPr>
          <w:rFonts w:eastAsia="仿宋_GB2312" w:hint="eastAsia"/>
          <w:w w:val="100"/>
          <w:sz w:val="21"/>
          <w:szCs w:val="21"/>
        </w:rPr>
        <w:t>）根据本次估价目的，评估设定土地使用权类型为出让，</w:t>
      </w:r>
      <w:r w:rsidR="00DC311F" w:rsidRPr="008E5230">
        <w:rPr>
          <w:rFonts w:eastAsia="仿宋_GB2312" w:hint="eastAsia"/>
          <w:w w:val="100"/>
          <w:sz w:val="21"/>
          <w:szCs w:val="21"/>
        </w:rPr>
        <w:t>根据《望城区国土资源局不动产登记信息表》，土地使用权终止日期分别为商业至</w:t>
      </w:r>
      <w:r w:rsidR="00DC311F" w:rsidRPr="008E5230">
        <w:rPr>
          <w:rFonts w:eastAsia="仿宋_GB2312" w:hint="eastAsia"/>
          <w:w w:val="100"/>
          <w:sz w:val="21"/>
          <w:szCs w:val="21"/>
        </w:rPr>
        <w:t>2053</w:t>
      </w:r>
      <w:r w:rsidR="00DC311F" w:rsidRPr="008E5230">
        <w:rPr>
          <w:rFonts w:eastAsia="仿宋_GB2312" w:hint="eastAsia"/>
          <w:w w:val="100"/>
          <w:sz w:val="21"/>
          <w:szCs w:val="21"/>
        </w:rPr>
        <w:t>年</w:t>
      </w:r>
      <w:r w:rsidR="00DC311F" w:rsidRPr="008E5230">
        <w:rPr>
          <w:rFonts w:eastAsia="仿宋_GB2312" w:hint="eastAsia"/>
          <w:w w:val="100"/>
          <w:sz w:val="21"/>
          <w:szCs w:val="21"/>
        </w:rPr>
        <w:t>5</w:t>
      </w:r>
      <w:r w:rsidR="00DC311F" w:rsidRPr="008E5230">
        <w:rPr>
          <w:rFonts w:eastAsia="仿宋_GB2312" w:hint="eastAsia"/>
          <w:w w:val="100"/>
          <w:sz w:val="21"/>
          <w:szCs w:val="21"/>
        </w:rPr>
        <w:t>月</w:t>
      </w:r>
      <w:r w:rsidR="00DC311F" w:rsidRPr="008E5230">
        <w:rPr>
          <w:rFonts w:eastAsia="仿宋_GB2312" w:hint="eastAsia"/>
          <w:w w:val="100"/>
          <w:sz w:val="21"/>
          <w:szCs w:val="21"/>
        </w:rPr>
        <w:t>14</w:t>
      </w:r>
      <w:r w:rsidR="00DC311F" w:rsidRPr="008E5230">
        <w:rPr>
          <w:rFonts w:eastAsia="仿宋_GB2312" w:hint="eastAsia"/>
          <w:w w:val="100"/>
          <w:sz w:val="21"/>
          <w:szCs w:val="21"/>
        </w:rPr>
        <w:t>日、住宅至</w:t>
      </w:r>
      <w:r w:rsidR="00DC311F" w:rsidRPr="008E5230">
        <w:rPr>
          <w:rFonts w:eastAsia="仿宋_GB2312" w:hint="eastAsia"/>
          <w:w w:val="100"/>
          <w:sz w:val="21"/>
          <w:szCs w:val="21"/>
        </w:rPr>
        <w:t>2083</w:t>
      </w:r>
      <w:r w:rsidR="00DC311F" w:rsidRPr="008E5230">
        <w:rPr>
          <w:rFonts w:eastAsia="仿宋_GB2312" w:hint="eastAsia"/>
          <w:w w:val="100"/>
          <w:sz w:val="21"/>
          <w:szCs w:val="21"/>
        </w:rPr>
        <w:t>年</w:t>
      </w:r>
      <w:r w:rsidR="00DC311F" w:rsidRPr="008E5230">
        <w:rPr>
          <w:rFonts w:eastAsia="仿宋_GB2312" w:hint="eastAsia"/>
          <w:w w:val="100"/>
          <w:sz w:val="21"/>
          <w:szCs w:val="21"/>
        </w:rPr>
        <w:t>5</w:t>
      </w:r>
      <w:r w:rsidR="00DC311F" w:rsidRPr="008E5230">
        <w:rPr>
          <w:rFonts w:eastAsia="仿宋_GB2312" w:hint="eastAsia"/>
          <w:w w:val="100"/>
          <w:sz w:val="21"/>
          <w:szCs w:val="21"/>
        </w:rPr>
        <w:t>月</w:t>
      </w:r>
      <w:r w:rsidR="00DC311F" w:rsidRPr="008E5230">
        <w:rPr>
          <w:rFonts w:eastAsia="仿宋_GB2312" w:hint="eastAsia"/>
          <w:w w:val="100"/>
          <w:sz w:val="21"/>
          <w:szCs w:val="21"/>
        </w:rPr>
        <w:t>14</w:t>
      </w:r>
      <w:r w:rsidR="00DC311F" w:rsidRPr="008E5230">
        <w:rPr>
          <w:rFonts w:eastAsia="仿宋_GB2312" w:hint="eastAsia"/>
          <w:w w:val="100"/>
          <w:sz w:val="21"/>
          <w:szCs w:val="21"/>
        </w:rPr>
        <w:t>日，至估价期日，土地使用权剩余年限分别为商业</w:t>
      </w:r>
      <w:r w:rsidR="00DC311F" w:rsidRPr="008E5230">
        <w:rPr>
          <w:rFonts w:eastAsia="仿宋_GB2312" w:hint="eastAsia"/>
          <w:w w:val="100"/>
          <w:sz w:val="21"/>
          <w:szCs w:val="21"/>
        </w:rPr>
        <w:t>32.18</w:t>
      </w:r>
      <w:r w:rsidR="00DC311F" w:rsidRPr="008E5230">
        <w:rPr>
          <w:rFonts w:eastAsia="仿宋_GB2312" w:hint="eastAsia"/>
          <w:w w:val="100"/>
          <w:sz w:val="21"/>
          <w:szCs w:val="21"/>
        </w:rPr>
        <w:t>年、住宅</w:t>
      </w:r>
      <w:r w:rsidR="00DC311F" w:rsidRPr="008E5230">
        <w:rPr>
          <w:rFonts w:eastAsia="仿宋_GB2312" w:hint="eastAsia"/>
          <w:w w:val="100"/>
          <w:sz w:val="21"/>
          <w:szCs w:val="21"/>
        </w:rPr>
        <w:t>62.18</w:t>
      </w:r>
      <w:r w:rsidR="00DC311F" w:rsidRPr="008E5230">
        <w:rPr>
          <w:rFonts w:eastAsia="仿宋_GB2312" w:hint="eastAsia"/>
          <w:w w:val="100"/>
          <w:sz w:val="21"/>
          <w:szCs w:val="21"/>
        </w:rPr>
        <w:t>年</w:t>
      </w:r>
      <w:r w:rsidRPr="008E5230">
        <w:rPr>
          <w:rFonts w:eastAsia="仿宋_GB2312" w:hint="eastAsia"/>
          <w:w w:val="100"/>
          <w:sz w:val="21"/>
          <w:szCs w:val="21"/>
        </w:rPr>
        <w:t>。</w:t>
      </w:r>
    </w:p>
    <w:p w:rsidR="00811E1A" w:rsidRPr="008E5230" w:rsidRDefault="00811E1A"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w:t>
      </w:r>
      <w:r w:rsidR="00D57286" w:rsidRPr="008E5230">
        <w:rPr>
          <w:rFonts w:eastAsia="仿宋_GB2312" w:hint="eastAsia"/>
          <w:w w:val="100"/>
          <w:sz w:val="21"/>
          <w:szCs w:val="21"/>
        </w:rPr>
        <w:t>6</w:t>
      </w:r>
      <w:r w:rsidRPr="008E5230">
        <w:rPr>
          <w:rFonts w:eastAsia="仿宋_GB2312" w:hint="eastAsia"/>
          <w:w w:val="100"/>
          <w:sz w:val="21"/>
          <w:szCs w:val="21"/>
        </w:rPr>
        <w:t>）估价对象照片等由现场估价人员现场踏勘取得，土地区位条件和其他市场交易资料等评估相关资料由估价人员调查取得。</w:t>
      </w:r>
    </w:p>
    <w:p w:rsidR="00811E1A" w:rsidRPr="008E5230" w:rsidRDefault="00811E1A"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4</w:t>
      </w:r>
      <w:r w:rsidRPr="008E5230">
        <w:rPr>
          <w:rFonts w:eastAsia="仿宋_GB2312" w:hint="eastAsia"/>
          <w:w w:val="100"/>
          <w:sz w:val="21"/>
          <w:szCs w:val="21"/>
        </w:rPr>
        <w:t>、估价原则、方法及参数的选取由估价人员根据国家有关法律、法规、估价规程及估价对象的实际情况确定。</w:t>
      </w:r>
    </w:p>
    <w:p w:rsidR="00811E1A" w:rsidRPr="008E5230" w:rsidRDefault="00811E1A"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5</w:t>
      </w:r>
      <w:r w:rsidRPr="008E5230">
        <w:rPr>
          <w:rFonts w:eastAsia="仿宋_GB2312" w:hint="eastAsia"/>
          <w:w w:val="100"/>
          <w:sz w:val="21"/>
          <w:szCs w:val="21"/>
        </w:rPr>
        <w:t>、本报告附件中的材料</w:t>
      </w:r>
      <w:proofErr w:type="gramStart"/>
      <w:r w:rsidRPr="008E5230">
        <w:rPr>
          <w:rFonts w:eastAsia="仿宋_GB2312" w:hint="eastAsia"/>
          <w:w w:val="100"/>
          <w:sz w:val="21"/>
          <w:szCs w:val="21"/>
        </w:rPr>
        <w:t>系报告</w:t>
      </w:r>
      <w:proofErr w:type="gramEnd"/>
      <w:r w:rsidRPr="008E5230">
        <w:rPr>
          <w:rFonts w:eastAsia="仿宋_GB2312" w:hint="eastAsia"/>
          <w:w w:val="100"/>
          <w:sz w:val="21"/>
          <w:szCs w:val="21"/>
        </w:rPr>
        <w:t>的重要组成部分。土地使用者提供的均为复印件。本报告是按附件中的材料是真实、全面的前提下进行评估的。如因材料不符、变更或委托估价方隐瞒有关材料，对评估结果造成偏差，土地使用者应对其负责任。</w:t>
      </w:r>
    </w:p>
    <w:p w:rsidR="00811E1A" w:rsidRPr="008E5230" w:rsidRDefault="00811E1A"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6</w:t>
      </w:r>
      <w:r w:rsidRPr="008E5230">
        <w:rPr>
          <w:rFonts w:eastAsia="仿宋_GB2312" w:hint="eastAsia"/>
          <w:w w:val="100"/>
          <w:sz w:val="21"/>
          <w:szCs w:val="21"/>
        </w:rPr>
        <w:t>、本估价结果为在估价期日，满足全部前提条件和假设条件下的评估价格，若上述条件发生变化，评估结果也应做相应调整或重新估价。</w:t>
      </w:r>
      <w:r w:rsidRPr="008E5230">
        <w:rPr>
          <w:rFonts w:eastAsia="仿宋_GB2312" w:hint="eastAsia"/>
          <w:w w:val="100"/>
          <w:sz w:val="21"/>
          <w:szCs w:val="21"/>
        </w:rPr>
        <w:t xml:space="preserve"> </w:t>
      </w:r>
    </w:p>
    <w:p w:rsidR="000F0EB4" w:rsidRPr="008E5230" w:rsidRDefault="00811E1A" w:rsidP="00995DE2">
      <w:pPr>
        <w:spacing w:line="300" w:lineRule="auto"/>
        <w:ind w:firstLineChars="200" w:firstLine="420"/>
        <w:rPr>
          <w:rFonts w:eastAsia="仿宋_GB2312"/>
          <w:w w:val="100"/>
          <w:sz w:val="21"/>
          <w:szCs w:val="21"/>
        </w:rPr>
      </w:pPr>
      <w:r w:rsidRPr="008E5230">
        <w:rPr>
          <w:rFonts w:eastAsia="仿宋_GB2312" w:hint="eastAsia"/>
          <w:w w:val="100"/>
          <w:sz w:val="21"/>
          <w:szCs w:val="21"/>
        </w:rPr>
        <w:t>7</w:t>
      </w:r>
      <w:r w:rsidR="00DA5375" w:rsidRPr="008E5230">
        <w:rPr>
          <w:rFonts w:eastAsia="仿宋_GB2312" w:hint="eastAsia"/>
          <w:w w:val="100"/>
          <w:sz w:val="21"/>
          <w:szCs w:val="21"/>
        </w:rPr>
        <w:t>、</w:t>
      </w:r>
      <w:r w:rsidR="000F0EB4" w:rsidRPr="008E5230">
        <w:rPr>
          <w:rFonts w:eastAsia="仿宋_GB2312" w:hint="eastAsia"/>
          <w:w w:val="100"/>
          <w:sz w:val="21"/>
          <w:szCs w:val="21"/>
        </w:rPr>
        <w:t>本估价结果自估价提交之日起一年内有效，即</w:t>
      </w:r>
      <w:r w:rsidR="004248F7" w:rsidRPr="008E5230">
        <w:rPr>
          <w:rFonts w:eastAsia="仿宋_GB2312"/>
          <w:w w:val="100"/>
          <w:sz w:val="21"/>
          <w:szCs w:val="21"/>
        </w:rPr>
        <w:t>2021</w:t>
      </w:r>
      <w:r w:rsidR="004248F7" w:rsidRPr="008E5230">
        <w:rPr>
          <w:rFonts w:eastAsia="仿宋_GB2312"/>
          <w:w w:val="100"/>
          <w:sz w:val="21"/>
          <w:szCs w:val="21"/>
        </w:rPr>
        <w:t>年</w:t>
      </w:r>
      <w:r w:rsidR="004248F7" w:rsidRPr="008E5230">
        <w:rPr>
          <w:rFonts w:eastAsia="仿宋_GB2312"/>
          <w:w w:val="100"/>
          <w:sz w:val="21"/>
          <w:szCs w:val="21"/>
        </w:rPr>
        <w:t>05</w:t>
      </w:r>
      <w:r w:rsidR="004248F7" w:rsidRPr="008E5230">
        <w:rPr>
          <w:rFonts w:eastAsia="仿宋_GB2312"/>
          <w:w w:val="100"/>
          <w:sz w:val="21"/>
          <w:szCs w:val="21"/>
        </w:rPr>
        <w:t>月</w:t>
      </w:r>
      <w:r w:rsidR="004248F7" w:rsidRPr="008E5230">
        <w:rPr>
          <w:rFonts w:eastAsia="仿宋_GB2312"/>
          <w:w w:val="100"/>
          <w:sz w:val="21"/>
          <w:szCs w:val="21"/>
        </w:rPr>
        <w:t>17</w:t>
      </w:r>
      <w:r w:rsidR="004248F7" w:rsidRPr="008E5230">
        <w:rPr>
          <w:rFonts w:eastAsia="仿宋_GB2312"/>
          <w:w w:val="100"/>
          <w:sz w:val="21"/>
          <w:szCs w:val="21"/>
        </w:rPr>
        <w:t>日</w:t>
      </w:r>
      <w:r w:rsidR="00BD04D8" w:rsidRPr="008E5230">
        <w:rPr>
          <w:rFonts w:eastAsia="仿宋_GB2312"/>
          <w:w w:val="100"/>
          <w:sz w:val="21"/>
          <w:szCs w:val="21"/>
        </w:rPr>
        <w:t>起至</w:t>
      </w:r>
      <w:r w:rsidR="004248F7" w:rsidRPr="008E5230">
        <w:rPr>
          <w:rFonts w:eastAsia="仿宋_GB2312"/>
          <w:w w:val="100"/>
          <w:sz w:val="21"/>
          <w:szCs w:val="21"/>
        </w:rPr>
        <w:t>2022</w:t>
      </w:r>
      <w:r w:rsidR="004248F7" w:rsidRPr="008E5230">
        <w:rPr>
          <w:rFonts w:eastAsia="仿宋_GB2312"/>
          <w:w w:val="100"/>
          <w:sz w:val="21"/>
          <w:szCs w:val="21"/>
        </w:rPr>
        <w:t>年</w:t>
      </w:r>
      <w:r w:rsidR="004248F7" w:rsidRPr="008E5230">
        <w:rPr>
          <w:rFonts w:eastAsia="仿宋_GB2312"/>
          <w:w w:val="100"/>
          <w:sz w:val="21"/>
          <w:szCs w:val="21"/>
        </w:rPr>
        <w:t>05</w:t>
      </w:r>
      <w:r w:rsidR="004248F7" w:rsidRPr="008E5230">
        <w:rPr>
          <w:rFonts w:eastAsia="仿宋_GB2312"/>
          <w:w w:val="100"/>
          <w:sz w:val="21"/>
          <w:szCs w:val="21"/>
        </w:rPr>
        <w:t>月</w:t>
      </w:r>
      <w:r w:rsidR="004248F7" w:rsidRPr="008E5230">
        <w:rPr>
          <w:rFonts w:eastAsia="仿宋_GB2312"/>
          <w:w w:val="100"/>
          <w:sz w:val="21"/>
          <w:szCs w:val="21"/>
        </w:rPr>
        <w:t>16</w:t>
      </w:r>
      <w:r w:rsidR="004248F7" w:rsidRPr="008E5230">
        <w:rPr>
          <w:rFonts w:eastAsia="仿宋_GB2312"/>
          <w:w w:val="100"/>
          <w:sz w:val="21"/>
          <w:szCs w:val="21"/>
        </w:rPr>
        <w:t>日</w:t>
      </w:r>
      <w:r w:rsidR="000F0EB4" w:rsidRPr="008E5230">
        <w:rPr>
          <w:rFonts w:eastAsia="仿宋_GB2312" w:hint="eastAsia"/>
          <w:w w:val="100"/>
          <w:sz w:val="21"/>
          <w:szCs w:val="21"/>
        </w:rPr>
        <w:t>止。</w:t>
      </w:r>
    </w:p>
    <w:p w:rsidR="000F0EB4" w:rsidRPr="008E5230" w:rsidRDefault="000F0EB4" w:rsidP="00995DE2">
      <w:pPr>
        <w:tabs>
          <w:tab w:val="left" w:pos="10168"/>
        </w:tabs>
        <w:spacing w:line="300" w:lineRule="auto"/>
        <w:ind w:firstLineChars="200" w:firstLine="420"/>
        <w:jc w:val="right"/>
        <w:rPr>
          <w:rFonts w:eastAsia="仿宋_GB2312"/>
          <w:w w:val="100"/>
          <w:sz w:val="21"/>
          <w:szCs w:val="21"/>
        </w:rPr>
      </w:pPr>
      <w:r w:rsidRPr="008E5230">
        <w:rPr>
          <w:rFonts w:eastAsia="仿宋_GB2312" w:hint="eastAsia"/>
          <w:w w:val="100"/>
          <w:sz w:val="21"/>
          <w:szCs w:val="21"/>
        </w:rPr>
        <w:t>湖南锦</w:t>
      </w:r>
      <w:proofErr w:type="gramStart"/>
      <w:r w:rsidRPr="008E5230">
        <w:rPr>
          <w:rFonts w:eastAsia="仿宋_GB2312" w:hint="eastAsia"/>
          <w:w w:val="100"/>
          <w:sz w:val="21"/>
          <w:szCs w:val="21"/>
        </w:rPr>
        <w:t>鑫</w:t>
      </w:r>
      <w:proofErr w:type="gramEnd"/>
      <w:r w:rsidRPr="008E5230">
        <w:rPr>
          <w:rFonts w:eastAsia="仿宋_GB2312" w:hint="eastAsia"/>
          <w:w w:val="100"/>
          <w:sz w:val="21"/>
          <w:szCs w:val="21"/>
        </w:rPr>
        <w:t>房地产评估有限公司</w:t>
      </w:r>
    </w:p>
    <w:p w:rsidR="000F0EB4" w:rsidRPr="008E5230" w:rsidRDefault="004248F7" w:rsidP="00995DE2">
      <w:pPr>
        <w:tabs>
          <w:tab w:val="left" w:pos="8998"/>
        </w:tabs>
        <w:spacing w:line="300" w:lineRule="auto"/>
        <w:ind w:firstLineChars="5050" w:firstLine="10605"/>
        <w:jc w:val="right"/>
        <w:rPr>
          <w:rFonts w:eastAsia="仿宋_GB2312"/>
          <w:w w:val="100"/>
          <w:sz w:val="21"/>
          <w:szCs w:val="21"/>
        </w:rPr>
      </w:pPr>
      <w:r w:rsidRPr="008E5230">
        <w:rPr>
          <w:rFonts w:eastAsia="仿宋_GB2312" w:hint="eastAsia"/>
          <w:w w:val="100"/>
          <w:sz w:val="21"/>
          <w:szCs w:val="21"/>
        </w:rPr>
        <w:t>二</w:t>
      </w:r>
      <w:r w:rsidRPr="008E5230">
        <w:rPr>
          <w:rFonts w:eastAsia="仿宋_GB2312" w:hint="eastAsia"/>
          <w:w w:val="100"/>
          <w:sz w:val="21"/>
          <w:szCs w:val="21"/>
        </w:rPr>
        <w:t>O</w:t>
      </w:r>
      <w:r w:rsidRPr="008E5230">
        <w:rPr>
          <w:rFonts w:eastAsia="仿宋_GB2312" w:hint="eastAsia"/>
          <w:w w:val="100"/>
          <w:sz w:val="21"/>
          <w:szCs w:val="21"/>
        </w:rPr>
        <w:t>二一年五月十七日</w:t>
      </w:r>
    </w:p>
    <w:p w:rsidR="000F0EB4" w:rsidRPr="008E5230" w:rsidRDefault="000F0EB4" w:rsidP="003217BE">
      <w:pPr>
        <w:spacing w:line="360" w:lineRule="auto"/>
        <w:ind w:firstLineChars="5200" w:firstLine="8423"/>
        <w:rPr>
          <w:sz w:val="18"/>
          <w:szCs w:val="18"/>
        </w:rPr>
        <w:sectPr w:rsidR="000F0EB4" w:rsidRPr="008E5230" w:rsidSect="00335B65">
          <w:headerReference w:type="default" r:id="rId11"/>
          <w:footerReference w:type="default" r:id="rId12"/>
          <w:pgSz w:w="16840" w:h="11907" w:orient="landscape"/>
          <w:pgMar w:top="1260" w:right="1440" w:bottom="987" w:left="1440" w:header="851" w:footer="747" w:gutter="0"/>
          <w:cols w:space="720"/>
          <w:docGrid w:type="lines" w:linePitch="312"/>
        </w:sectPr>
      </w:pPr>
    </w:p>
    <w:p w:rsidR="000F0EB4" w:rsidRPr="008E5230" w:rsidRDefault="000F0EB4" w:rsidP="00A81C35">
      <w:pPr>
        <w:spacing w:line="720" w:lineRule="auto"/>
        <w:ind w:right="4"/>
        <w:jc w:val="center"/>
        <w:outlineLvl w:val="0"/>
        <w:rPr>
          <w:rFonts w:eastAsia="宋体"/>
          <w:b/>
          <w:bCs/>
          <w:w w:val="100"/>
          <w:szCs w:val="32"/>
        </w:rPr>
      </w:pPr>
      <w:r w:rsidRPr="008E5230">
        <w:rPr>
          <w:rFonts w:eastAsia="宋体" w:hint="eastAsia"/>
          <w:b/>
          <w:bCs/>
          <w:w w:val="100"/>
          <w:szCs w:val="32"/>
        </w:rPr>
        <w:lastRenderedPageBreak/>
        <w:t>第二部分　　估价对象界定</w:t>
      </w:r>
    </w:p>
    <w:p w:rsidR="000F0EB4" w:rsidRPr="008E5230" w:rsidRDefault="000F0EB4" w:rsidP="0098397C">
      <w:pPr>
        <w:spacing w:line="360" w:lineRule="auto"/>
        <w:rPr>
          <w:rFonts w:eastAsia="仿宋_GB2312"/>
          <w:b/>
          <w:w w:val="100"/>
          <w:sz w:val="28"/>
          <w:szCs w:val="28"/>
        </w:rPr>
      </w:pPr>
      <w:r w:rsidRPr="008E5230">
        <w:rPr>
          <w:rFonts w:eastAsia="仿宋_GB2312" w:hint="eastAsia"/>
          <w:b/>
          <w:w w:val="100"/>
          <w:sz w:val="28"/>
          <w:szCs w:val="28"/>
        </w:rPr>
        <w:t>一、委托估价方</w:t>
      </w:r>
    </w:p>
    <w:p w:rsidR="002D0AEF" w:rsidRPr="008E5230" w:rsidRDefault="002D0AEF" w:rsidP="002D0AEF">
      <w:pPr>
        <w:spacing w:line="360" w:lineRule="auto"/>
        <w:ind w:firstLineChars="200" w:firstLine="560"/>
        <w:rPr>
          <w:rFonts w:eastAsia="仿宋_GB2312"/>
          <w:w w:val="100"/>
          <w:sz w:val="28"/>
          <w:szCs w:val="28"/>
        </w:rPr>
      </w:pPr>
      <w:r w:rsidRPr="008E5230">
        <w:rPr>
          <w:rFonts w:eastAsia="仿宋_GB2312" w:hint="eastAsia"/>
          <w:w w:val="100"/>
          <w:sz w:val="28"/>
          <w:szCs w:val="28"/>
        </w:rPr>
        <w:t>委托单位：</w:t>
      </w:r>
      <w:r w:rsidR="00DF4632" w:rsidRPr="008E5230">
        <w:rPr>
          <w:rFonts w:eastAsia="仿宋_GB2312" w:hint="eastAsia"/>
          <w:w w:val="100"/>
          <w:sz w:val="28"/>
          <w:szCs w:val="28"/>
        </w:rPr>
        <w:t>长沙市中级人民法院</w:t>
      </w:r>
    </w:p>
    <w:p w:rsidR="005527BE" w:rsidRPr="008E5230" w:rsidRDefault="005527BE" w:rsidP="005527BE">
      <w:pPr>
        <w:spacing w:line="360" w:lineRule="auto"/>
        <w:ind w:firstLineChars="200" w:firstLine="560"/>
        <w:rPr>
          <w:rFonts w:eastAsia="仿宋_GB2312"/>
          <w:w w:val="100"/>
          <w:sz w:val="28"/>
          <w:szCs w:val="28"/>
        </w:rPr>
      </w:pPr>
      <w:r w:rsidRPr="008E5230">
        <w:rPr>
          <w:rFonts w:eastAsia="仿宋_GB2312" w:hint="eastAsia"/>
          <w:w w:val="100"/>
          <w:sz w:val="28"/>
          <w:szCs w:val="28"/>
        </w:rPr>
        <w:t>单位地址：</w:t>
      </w:r>
      <w:r w:rsidR="00DF4632" w:rsidRPr="008E5230">
        <w:rPr>
          <w:rFonts w:eastAsia="仿宋_GB2312" w:hint="eastAsia"/>
          <w:w w:val="100"/>
          <w:sz w:val="28"/>
          <w:szCs w:val="28"/>
        </w:rPr>
        <w:t>长沙市雨花区曙光中路</w:t>
      </w:r>
      <w:r w:rsidR="00DF4632" w:rsidRPr="008E5230">
        <w:rPr>
          <w:rFonts w:eastAsia="仿宋_GB2312" w:hint="eastAsia"/>
          <w:w w:val="100"/>
          <w:sz w:val="28"/>
          <w:szCs w:val="28"/>
        </w:rPr>
        <w:t>289</w:t>
      </w:r>
      <w:r w:rsidR="00DF4632" w:rsidRPr="008E5230">
        <w:rPr>
          <w:rFonts w:eastAsia="仿宋_GB2312" w:hint="eastAsia"/>
          <w:w w:val="100"/>
          <w:sz w:val="28"/>
          <w:szCs w:val="28"/>
        </w:rPr>
        <w:t>号</w:t>
      </w:r>
    </w:p>
    <w:p w:rsidR="005527BE" w:rsidRPr="008E5230" w:rsidRDefault="00DF4632" w:rsidP="005527BE">
      <w:pPr>
        <w:spacing w:line="360" w:lineRule="auto"/>
        <w:ind w:firstLineChars="200" w:firstLine="560"/>
        <w:rPr>
          <w:rFonts w:eastAsia="仿宋_GB2312"/>
          <w:w w:val="100"/>
          <w:sz w:val="28"/>
          <w:szCs w:val="28"/>
        </w:rPr>
      </w:pPr>
      <w:r w:rsidRPr="008E5230">
        <w:rPr>
          <w:rFonts w:eastAsia="仿宋_GB2312" w:hint="eastAsia"/>
          <w:w w:val="100"/>
          <w:sz w:val="28"/>
          <w:szCs w:val="28"/>
        </w:rPr>
        <w:t>电话：</w:t>
      </w:r>
      <w:r w:rsidRPr="008E5230">
        <w:rPr>
          <w:rFonts w:eastAsia="仿宋_GB2312" w:hint="eastAsia"/>
          <w:w w:val="100"/>
          <w:sz w:val="28"/>
          <w:szCs w:val="28"/>
        </w:rPr>
        <w:t>0731- 85798387</w:t>
      </w:r>
    </w:p>
    <w:p w:rsidR="002D0AEF" w:rsidRPr="008E5230" w:rsidRDefault="002D0AEF" w:rsidP="002D0AEF">
      <w:pPr>
        <w:spacing w:line="360" w:lineRule="auto"/>
        <w:ind w:firstLineChars="200" w:firstLine="560"/>
        <w:rPr>
          <w:rFonts w:eastAsia="仿宋_GB2312"/>
          <w:w w:val="100"/>
          <w:sz w:val="28"/>
          <w:szCs w:val="28"/>
        </w:rPr>
      </w:pPr>
      <w:r w:rsidRPr="008E5230">
        <w:rPr>
          <w:rFonts w:eastAsia="仿宋_GB2312" w:hint="eastAsia"/>
          <w:w w:val="100"/>
          <w:sz w:val="28"/>
          <w:szCs w:val="28"/>
        </w:rPr>
        <w:t>委托估价方与估价对象土地使用者的关系：</w:t>
      </w:r>
      <w:r w:rsidR="00DF4632" w:rsidRPr="008E5230">
        <w:rPr>
          <w:rFonts w:eastAsia="仿宋_GB2312" w:hint="eastAsia"/>
          <w:w w:val="100"/>
          <w:sz w:val="28"/>
        </w:rPr>
        <w:t>不一致，委托方</w:t>
      </w:r>
      <w:proofErr w:type="gramStart"/>
      <w:r w:rsidR="00DF4632" w:rsidRPr="008E5230">
        <w:rPr>
          <w:rFonts w:eastAsia="仿宋_GB2312" w:hint="eastAsia"/>
          <w:w w:val="100"/>
          <w:sz w:val="28"/>
        </w:rPr>
        <w:t>拟司法</w:t>
      </w:r>
      <w:proofErr w:type="gramEnd"/>
      <w:r w:rsidR="00DF4632" w:rsidRPr="008E5230">
        <w:rPr>
          <w:rFonts w:eastAsia="仿宋_GB2312" w:hint="eastAsia"/>
          <w:w w:val="100"/>
          <w:sz w:val="28"/>
        </w:rPr>
        <w:t>处置估价对象土地</w:t>
      </w:r>
      <w:r w:rsidRPr="008E5230">
        <w:rPr>
          <w:rFonts w:eastAsia="仿宋_GB2312" w:hint="eastAsia"/>
          <w:w w:val="100"/>
          <w:sz w:val="28"/>
          <w:szCs w:val="28"/>
        </w:rPr>
        <w:t>。</w:t>
      </w:r>
    </w:p>
    <w:p w:rsidR="000F0EB4" w:rsidRPr="008E5230" w:rsidRDefault="000F0EB4" w:rsidP="0098397C">
      <w:pPr>
        <w:spacing w:line="360" w:lineRule="auto"/>
        <w:rPr>
          <w:rFonts w:eastAsia="仿宋_GB2312"/>
          <w:b/>
          <w:w w:val="100"/>
          <w:sz w:val="28"/>
          <w:szCs w:val="28"/>
        </w:rPr>
      </w:pPr>
      <w:r w:rsidRPr="008E5230">
        <w:rPr>
          <w:rFonts w:eastAsia="仿宋_GB2312" w:hint="eastAsia"/>
          <w:b/>
          <w:w w:val="100"/>
          <w:sz w:val="28"/>
          <w:szCs w:val="28"/>
        </w:rPr>
        <w:t>二、估价对象</w:t>
      </w:r>
    </w:p>
    <w:p w:rsidR="00A82994" w:rsidRPr="008E5230" w:rsidRDefault="000F0EB4" w:rsidP="00A82994">
      <w:pPr>
        <w:spacing w:line="360" w:lineRule="auto"/>
        <w:ind w:firstLineChars="200" w:firstLine="560"/>
        <w:rPr>
          <w:rFonts w:eastAsia="仿宋_GB2312"/>
          <w:w w:val="100"/>
          <w:sz w:val="28"/>
          <w:szCs w:val="28"/>
        </w:rPr>
      </w:pPr>
      <w:r w:rsidRPr="008E5230">
        <w:rPr>
          <w:rFonts w:eastAsia="仿宋_GB2312" w:hint="eastAsia"/>
          <w:w w:val="100"/>
          <w:sz w:val="28"/>
          <w:szCs w:val="28"/>
        </w:rPr>
        <w:t>估价对象为</w:t>
      </w:r>
      <w:r w:rsidR="00DF4632" w:rsidRPr="008E5230">
        <w:rPr>
          <w:rFonts w:eastAsia="仿宋_GB2312" w:hint="eastAsia"/>
          <w:w w:val="100"/>
          <w:sz w:val="28"/>
          <w:szCs w:val="28"/>
        </w:rPr>
        <w:t>长沙市望城区乔口镇</w:t>
      </w:r>
      <w:proofErr w:type="gramStart"/>
      <w:r w:rsidR="00DF4632" w:rsidRPr="008E5230">
        <w:rPr>
          <w:rFonts w:eastAsia="仿宋_GB2312" w:hint="eastAsia"/>
          <w:w w:val="100"/>
          <w:sz w:val="28"/>
          <w:szCs w:val="28"/>
        </w:rPr>
        <w:t>田心坪村</w:t>
      </w:r>
      <w:proofErr w:type="gramEnd"/>
      <w:r w:rsidRPr="008E5230">
        <w:rPr>
          <w:rFonts w:eastAsia="仿宋_GB2312" w:hint="eastAsia"/>
          <w:w w:val="100"/>
          <w:sz w:val="28"/>
          <w:szCs w:val="28"/>
        </w:rPr>
        <w:t>一宗土地使用权。</w:t>
      </w:r>
    </w:p>
    <w:p w:rsidR="000F0EB4" w:rsidRPr="008E5230" w:rsidRDefault="00A8299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截至本次估价期日</w:t>
      </w:r>
      <w:r w:rsidR="00DF4632" w:rsidRPr="008E5230">
        <w:rPr>
          <w:rFonts w:eastAsia="仿宋_GB2312"/>
          <w:w w:val="100"/>
          <w:sz w:val="28"/>
          <w:szCs w:val="28"/>
        </w:rPr>
        <w:t>2021</w:t>
      </w:r>
      <w:r w:rsidR="00DF4632" w:rsidRPr="008E5230">
        <w:rPr>
          <w:rFonts w:eastAsia="仿宋_GB2312"/>
          <w:w w:val="100"/>
          <w:sz w:val="28"/>
          <w:szCs w:val="28"/>
        </w:rPr>
        <w:t>年</w:t>
      </w:r>
      <w:r w:rsidR="00DF4632" w:rsidRPr="008E5230">
        <w:rPr>
          <w:rFonts w:eastAsia="仿宋_GB2312"/>
          <w:w w:val="100"/>
          <w:sz w:val="28"/>
          <w:szCs w:val="28"/>
        </w:rPr>
        <w:t>03</w:t>
      </w:r>
      <w:r w:rsidR="00DF4632" w:rsidRPr="008E5230">
        <w:rPr>
          <w:rFonts w:eastAsia="仿宋_GB2312"/>
          <w:w w:val="100"/>
          <w:sz w:val="28"/>
          <w:szCs w:val="28"/>
        </w:rPr>
        <w:t>月</w:t>
      </w:r>
      <w:r w:rsidR="00DF4632" w:rsidRPr="008E5230">
        <w:rPr>
          <w:rFonts w:eastAsia="仿宋_GB2312"/>
          <w:w w:val="100"/>
          <w:sz w:val="28"/>
          <w:szCs w:val="28"/>
        </w:rPr>
        <w:t>10</w:t>
      </w:r>
      <w:r w:rsidR="00DF4632" w:rsidRPr="008E5230">
        <w:rPr>
          <w:rFonts w:eastAsia="仿宋_GB2312"/>
          <w:w w:val="100"/>
          <w:sz w:val="28"/>
          <w:szCs w:val="28"/>
        </w:rPr>
        <w:t>日</w:t>
      </w:r>
      <w:r w:rsidRPr="008E5230">
        <w:rPr>
          <w:rFonts w:eastAsia="仿宋_GB2312" w:hint="eastAsia"/>
          <w:w w:val="100"/>
          <w:sz w:val="28"/>
          <w:szCs w:val="28"/>
        </w:rPr>
        <w:t>，</w:t>
      </w:r>
      <w:r w:rsidR="003A422F" w:rsidRPr="008E5230">
        <w:rPr>
          <w:rFonts w:eastAsia="仿宋_GB2312" w:hint="eastAsia"/>
          <w:w w:val="100"/>
          <w:sz w:val="28"/>
          <w:szCs w:val="28"/>
        </w:rPr>
        <w:t>估价对象为已出让的国有建设用地，已办理不动产权利初始登记，土地使用者为湖南瑞达置业开发有限公司</w:t>
      </w:r>
      <w:r w:rsidR="000F0EB4" w:rsidRPr="008E5230">
        <w:rPr>
          <w:rFonts w:eastAsia="仿宋_GB2312" w:hint="eastAsia"/>
          <w:w w:val="100"/>
          <w:sz w:val="28"/>
          <w:szCs w:val="28"/>
        </w:rPr>
        <w:t>。</w:t>
      </w:r>
    </w:p>
    <w:p w:rsidR="0051717C" w:rsidRPr="008E5230" w:rsidRDefault="003A422F" w:rsidP="003A422F">
      <w:pPr>
        <w:tabs>
          <w:tab w:val="left" w:pos="5245"/>
        </w:tabs>
        <w:spacing w:line="360" w:lineRule="auto"/>
        <w:ind w:firstLineChars="200" w:firstLine="560"/>
        <w:rPr>
          <w:rFonts w:eastAsia="仿宋_GB2312"/>
          <w:w w:val="100"/>
          <w:sz w:val="28"/>
          <w:szCs w:val="28"/>
        </w:rPr>
      </w:pPr>
      <w:r w:rsidRPr="008E5230">
        <w:rPr>
          <w:rFonts w:eastAsia="仿宋_GB2312" w:hint="eastAsia"/>
          <w:w w:val="100"/>
          <w:sz w:val="28"/>
          <w:szCs w:val="28"/>
        </w:rPr>
        <w:t>按照《望城区国土资源局不动产登记信息表》，宗地有效面积为</w:t>
      </w:r>
      <w:r w:rsidRPr="008E5230">
        <w:rPr>
          <w:rFonts w:eastAsia="仿宋_GB2312" w:hint="eastAsia"/>
          <w:w w:val="100"/>
          <w:sz w:val="28"/>
          <w:szCs w:val="28"/>
        </w:rPr>
        <w:t>7872.70</w:t>
      </w:r>
      <w:r w:rsidRPr="008E5230">
        <w:rPr>
          <w:rFonts w:eastAsia="仿宋_GB2312" w:hint="eastAsia"/>
          <w:w w:val="100"/>
          <w:sz w:val="28"/>
          <w:szCs w:val="28"/>
        </w:rPr>
        <w:t>平方米</w:t>
      </w:r>
      <w:r w:rsidR="0051717C" w:rsidRPr="008E5230">
        <w:rPr>
          <w:rFonts w:eastAsia="仿宋_GB2312" w:hint="eastAsia"/>
          <w:w w:val="100"/>
          <w:sz w:val="28"/>
          <w:szCs w:val="28"/>
        </w:rPr>
        <w:t>，本次纳入评估范围的土地面积为有效面积</w:t>
      </w:r>
      <w:r w:rsidR="00DC311F" w:rsidRPr="008E5230">
        <w:rPr>
          <w:rFonts w:eastAsia="仿宋_GB2312"/>
          <w:w w:val="100"/>
          <w:sz w:val="28"/>
          <w:szCs w:val="28"/>
        </w:rPr>
        <w:t>7872.70</w:t>
      </w:r>
      <w:r w:rsidR="0051717C" w:rsidRPr="008E5230">
        <w:rPr>
          <w:rFonts w:eastAsia="仿宋_GB2312" w:hint="eastAsia"/>
          <w:w w:val="100"/>
          <w:sz w:val="28"/>
          <w:szCs w:val="28"/>
        </w:rPr>
        <w:t>平方米。</w:t>
      </w:r>
    </w:p>
    <w:p w:rsidR="000F0EB4" w:rsidRPr="008E5230" w:rsidRDefault="003E771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依据《望城区国土资源局不动产登记信息表》（打印时间：</w:t>
      </w:r>
      <w:r w:rsidRPr="008E5230">
        <w:rPr>
          <w:rFonts w:eastAsia="仿宋_GB2312" w:hint="eastAsia"/>
          <w:w w:val="100"/>
          <w:sz w:val="28"/>
          <w:szCs w:val="28"/>
        </w:rPr>
        <w:t>2021</w:t>
      </w:r>
      <w:r w:rsidRPr="008E5230">
        <w:rPr>
          <w:rFonts w:eastAsia="仿宋_GB2312" w:hint="eastAsia"/>
          <w:w w:val="100"/>
          <w:sz w:val="28"/>
          <w:szCs w:val="28"/>
        </w:rPr>
        <w:t>年</w:t>
      </w:r>
      <w:r w:rsidRPr="008E5230">
        <w:rPr>
          <w:rFonts w:eastAsia="仿宋_GB2312" w:hint="eastAsia"/>
          <w:w w:val="100"/>
          <w:sz w:val="28"/>
          <w:szCs w:val="28"/>
        </w:rPr>
        <w:t>03</w:t>
      </w:r>
      <w:r w:rsidRPr="008E5230">
        <w:rPr>
          <w:rFonts w:eastAsia="仿宋_GB2312" w:hint="eastAsia"/>
          <w:w w:val="100"/>
          <w:sz w:val="28"/>
          <w:szCs w:val="28"/>
        </w:rPr>
        <w:t>月</w:t>
      </w:r>
      <w:r w:rsidRPr="008E5230">
        <w:rPr>
          <w:rFonts w:eastAsia="仿宋_GB2312" w:hint="eastAsia"/>
          <w:w w:val="100"/>
          <w:sz w:val="28"/>
          <w:szCs w:val="28"/>
        </w:rPr>
        <w:t>10</w:t>
      </w:r>
      <w:r w:rsidRPr="008E5230">
        <w:rPr>
          <w:rFonts w:eastAsia="仿宋_GB2312" w:hint="eastAsia"/>
          <w:w w:val="100"/>
          <w:sz w:val="28"/>
          <w:szCs w:val="28"/>
        </w:rPr>
        <w:t>日），规划用途为批发零售及城镇住宅用途，权利性质为出让</w:t>
      </w:r>
      <w:r w:rsidR="002A3B2E" w:rsidRPr="008E5230">
        <w:rPr>
          <w:rFonts w:eastAsia="仿宋_GB2312" w:hint="eastAsia"/>
          <w:w w:val="100"/>
          <w:sz w:val="28"/>
          <w:szCs w:val="28"/>
        </w:rPr>
        <w:t>。根据《土地利用现状分类》</w:t>
      </w:r>
      <w:r w:rsidR="002A3B2E" w:rsidRPr="008E5230">
        <w:rPr>
          <w:rFonts w:eastAsia="仿宋_GB2312" w:hint="eastAsia"/>
          <w:w w:val="100"/>
          <w:sz w:val="28"/>
          <w:szCs w:val="28"/>
        </w:rPr>
        <w:t>(GB/T 21010-2017)</w:t>
      </w:r>
      <w:r w:rsidR="002A3B2E" w:rsidRPr="008E5230">
        <w:rPr>
          <w:rFonts w:eastAsia="仿宋_GB2312" w:hint="eastAsia"/>
          <w:w w:val="100"/>
          <w:sz w:val="28"/>
          <w:szCs w:val="28"/>
        </w:rPr>
        <w:t>，</w:t>
      </w:r>
      <w:r w:rsidR="00595683" w:rsidRPr="008E5230">
        <w:rPr>
          <w:rFonts w:eastAsia="仿宋_GB2312" w:hint="eastAsia"/>
          <w:w w:val="100"/>
          <w:sz w:val="28"/>
          <w:szCs w:val="28"/>
        </w:rPr>
        <w:t>本次评估设定用途为商业、住宅用地（商住比为</w:t>
      </w:r>
      <w:r w:rsidR="00595683" w:rsidRPr="008E5230">
        <w:rPr>
          <w:rFonts w:eastAsia="仿宋_GB2312" w:hint="eastAsia"/>
          <w:w w:val="100"/>
          <w:sz w:val="28"/>
          <w:szCs w:val="28"/>
        </w:rPr>
        <w:t>3</w:t>
      </w:r>
      <w:r w:rsidR="00595683" w:rsidRPr="008E5230">
        <w:rPr>
          <w:rFonts w:eastAsia="仿宋_GB2312" w:hint="eastAsia"/>
          <w:w w:val="100"/>
          <w:sz w:val="28"/>
          <w:szCs w:val="28"/>
        </w:rPr>
        <w:t>：</w:t>
      </w:r>
      <w:r w:rsidR="00595683" w:rsidRPr="008E5230">
        <w:rPr>
          <w:rFonts w:eastAsia="仿宋_GB2312" w:hint="eastAsia"/>
          <w:w w:val="100"/>
          <w:sz w:val="28"/>
          <w:szCs w:val="28"/>
        </w:rPr>
        <w:t>7</w:t>
      </w:r>
      <w:r w:rsidR="00595683" w:rsidRPr="008E5230">
        <w:rPr>
          <w:rFonts w:eastAsia="仿宋_GB2312" w:hint="eastAsia"/>
          <w:w w:val="100"/>
          <w:sz w:val="28"/>
          <w:szCs w:val="28"/>
        </w:rPr>
        <w:t>）</w:t>
      </w:r>
      <w:r w:rsidR="00A82994" w:rsidRPr="008E5230">
        <w:rPr>
          <w:rFonts w:eastAsia="仿宋_GB2312" w:hint="eastAsia"/>
          <w:w w:val="100"/>
          <w:sz w:val="28"/>
          <w:szCs w:val="28"/>
        </w:rPr>
        <w:t>，</w:t>
      </w:r>
      <w:r w:rsidR="008B2316" w:rsidRPr="008E5230">
        <w:rPr>
          <w:rFonts w:eastAsia="仿宋_GB2312" w:hint="eastAsia"/>
          <w:w w:val="100"/>
          <w:sz w:val="28"/>
          <w:szCs w:val="28"/>
        </w:rPr>
        <w:t>设定容积率为</w:t>
      </w:r>
      <w:r w:rsidR="005569C0" w:rsidRPr="008E5230">
        <w:rPr>
          <w:rFonts w:eastAsia="仿宋_GB2312" w:hint="eastAsia"/>
          <w:w w:val="100"/>
          <w:sz w:val="28"/>
          <w:szCs w:val="28"/>
        </w:rPr>
        <w:t>2.2</w:t>
      </w:r>
      <w:r w:rsidR="00A82994" w:rsidRPr="008E5230">
        <w:rPr>
          <w:rFonts w:eastAsia="仿宋_GB2312" w:hint="eastAsia"/>
          <w:w w:val="100"/>
          <w:sz w:val="28"/>
          <w:szCs w:val="28"/>
        </w:rPr>
        <w:t>，设定宗地开发程度为宗地红线外</w:t>
      </w:r>
      <w:r w:rsidR="00A82994" w:rsidRPr="008E5230">
        <w:rPr>
          <w:rFonts w:eastAsia="仿宋_GB2312"/>
          <w:w w:val="100"/>
          <w:sz w:val="28"/>
          <w:szCs w:val="28"/>
        </w:rPr>
        <w:t>“</w:t>
      </w:r>
      <w:r w:rsidR="00A82994" w:rsidRPr="008E5230">
        <w:rPr>
          <w:rFonts w:eastAsia="仿宋_GB2312" w:hint="eastAsia"/>
          <w:w w:val="100"/>
          <w:sz w:val="28"/>
          <w:szCs w:val="28"/>
        </w:rPr>
        <w:t>五通</w:t>
      </w:r>
      <w:r w:rsidR="00A82994" w:rsidRPr="008E5230">
        <w:rPr>
          <w:rFonts w:eastAsia="仿宋_GB2312"/>
          <w:w w:val="100"/>
          <w:sz w:val="28"/>
          <w:szCs w:val="28"/>
        </w:rPr>
        <w:t>”</w:t>
      </w:r>
      <w:r w:rsidR="00A82994" w:rsidRPr="008E5230">
        <w:rPr>
          <w:rFonts w:eastAsia="仿宋_GB2312" w:hint="eastAsia"/>
          <w:w w:val="100"/>
          <w:sz w:val="28"/>
          <w:szCs w:val="28"/>
        </w:rPr>
        <w:t>（通路、通电、供水、排水、通讯）及红线内场地平整，设定土地使用年限为</w:t>
      </w:r>
      <w:r w:rsidR="00955DBC" w:rsidRPr="008E5230">
        <w:rPr>
          <w:rFonts w:eastAsia="仿宋_GB2312" w:hint="eastAsia"/>
          <w:w w:val="100"/>
          <w:sz w:val="28"/>
          <w:szCs w:val="28"/>
        </w:rPr>
        <w:t>商业</w:t>
      </w:r>
      <w:r w:rsidR="00955DBC" w:rsidRPr="008E5230">
        <w:rPr>
          <w:rFonts w:eastAsia="仿宋_GB2312" w:hint="eastAsia"/>
          <w:w w:val="100"/>
          <w:sz w:val="28"/>
          <w:szCs w:val="28"/>
        </w:rPr>
        <w:t>32.18</w:t>
      </w:r>
      <w:r w:rsidR="00955DBC" w:rsidRPr="008E5230">
        <w:rPr>
          <w:rFonts w:eastAsia="仿宋_GB2312" w:hint="eastAsia"/>
          <w:w w:val="100"/>
          <w:sz w:val="28"/>
          <w:szCs w:val="28"/>
        </w:rPr>
        <w:t>年、住宅</w:t>
      </w:r>
      <w:r w:rsidR="00955DBC" w:rsidRPr="008E5230">
        <w:rPr>
          <w:rFonts w:eastAsia="仿宋_GB2312" w:hint="eastAsia"/>
          <w:w w:val="100"/>
          <w:sz w:val="28"/>
          <w:szCs w:val="28"/>
        </w:rPr>
        <w:t>62.18</w:t>
      </w:r>
      <w:r w:rsidR="00955DBC" w:rsidRPr="008E5230">
        <w:rPr>
          <w:rFonts w:eastAsia="仿宋_GB2312" w:hint="eastAsia"/>
          <w:w w:val="100"/>
          <w:sz w:val="28"/>
          <w:szCs w:val="28"/>
        </w:rPr>
        <w:t>年</w:t>
      </w:r>
      <w:r w:rsidR="00A82994" w:rsidRPr="008E5230">
        <w:rPr>
          <w:rFonts w:eastAsia="仿宋_GB2312" w:hint="eastAsia"/>
          <w:w w:val="100"/>
          <w:sz w:val="28"/>
          <w:szCs w:val="28"/>
        </w:rPr>
        <w:t>。</w:t>
      </w:r>
    </w:p>
    <w:p w:rsidR="000F0EB4" w:rsidRPr="008E5230" w:rsidRDefault="000F0EB4" w:rsidP="0098397C">
      <w:pPr>
        <w:spacing w:line="360" w:lineRule="auto"/>
        <w:rPr>
          <w:rFonts w:eastAsia="仿宋_GB2312"/>
          <w:b/>
          <w:w w:val="100"/>
          <w:sz w:val="28"/>
          <w:szCs w:val="28"/>
        </w:rPr>
      </w:pPr>
      <w:r w:rsidRPr="008E5230">
        <w:rPr>
          <w:rFonts w:eastAsia="仿宋_GB2312" w:hint="eastAsia"/>
          <w:b/>
          <w:w w:val="100"/>
          <w:sz w:val="28"/>
          <w:szCs w:val="28"/>
        </w:rPr>
        <w:t>三、估价对象概况</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1</w:t>
      </w:r>
      <w:r w:rsidRPr="008E5230">
        <w:rPr>
          <w:rFonts w:eastAsia="仿宋_GB2312" w:hint="eastAsia"/>
          <w:w w:val="100"/>
          <w:sz w:val="28"/>
          <w:szCs w:val="28"/>
        </w:rPr>
        <w:t>、土地登记状况</w:t>
      </w:r>
      <w:r w:rsidRPr="008E5230">
        <w:rPr>
          <w:rFonts w:eastAsia="仿宋_GB2312"/>
          <w:w w:val="100"/>
          <w:sz w:val="28"/>
          <w:szCs w:val="28"/>
        </w:rPr>
        <w:t xml:space="preserve">  </w:t>
      </w:r>
    </w:p>
    <w:p w:rsidR="0009218B" w:rsidRPr="008E5230" w:rsidRDefault="0009218B" w:rsidP="0009218B">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1</w:t>
      </w:r>
      <w:r w:rsidRPr="008E5230">
        <w:rPr>
          <w:rFonts w:eastAsia="仿宋_GB2312" w:hint="eastAsia"/>
          <w:w w:val="100"/>
          <w:sz w:val="28"/>
          <w:szCs w:val="28"/>
        </w:rPr>
        <w:t>）权属性质、权源及权属变更情况：</w:t>
      </w:r>
    </w:p>
    <w:p w:rsidR="0009218B" w:rsidRPr="008E5230" w:rsidRDefault="0009218B" w:rsidP="0009218B">
      <w:pPr>
        <w:spacing w:line="360" w:lineRule="auto"/>
        <w:ind w:firstLineChars="200" w:firstLine="560"/>
        <w:rPr>
          <w:rFonts w:eastAsia="仿宋_GB2312"/>
          <w:w w:val="100"/>
          <w:sz w:val="28"/>
          <w:szCs w:val="28"/>
        </w:rPr>
      </w:pPr>
      <w:r w:rsidRPr="008E5230">
        <w:rPr>
          <w:rFonts w:eastAsia="仿宋_GB2312" w:hint="eastAsia"/>
          <w:w w:val="100"/>
          <w:sz w:val="28"/>
          <w:szCs w:val="28"/>
        </w:rPr>
        <w:t>宗地所有权属国家所有。</w:t>
      </w:r>
    </w:p>
    <w:p w:rsidR="0009218B" w:rsidRPr="008E5230" w:rsidRDefault="00595683" w:rsidP="0009218B">
      <w:pPr>
        <w:spacing w:line="360" w:lineRule="auto"/>
        <w:ind w:firstLineChars="200" w:firstLine="560"/>
        <w:rPr>
          <w:rFonts w:eastAsia="仿宋_GB2312"/>
          <w:w w:val="100"/>
          <w:sz w:val="28"/>
          <w:szCs w:val="28"/>
        </w:rPr>
      </w:pPr>
      <w:r w:rsidRPr="008E5230">
        <w:rPr>
          <w:rFonts w:eastAsia="仿宋_GB2312" w:hint="eastAsia"/>
          <w:w w:val="100"/>
          <w:sz w:val="28"/>
          <w:szCs w:val="28"/>
        </w:rPr>
        <w:lastRenderedPageBreak/>
        <w:t>宗地原由湖南金豆豆</w:t>
      </w:r>
      <w:proofErr w:type="gramStart"/>
      <w:r w:rsidRPr="008E5230">
        <w:rPr>
          <w:rFonts w:eastAsia="仿宋_GB2312" w:hint="eastAsia"/>
          <w:w w:val="100"/>
          <w:sz w:val="28"/>
          <w:szCs w:val="28"/>
        </w:rPr>
        <w:t>渔都农业</w:t>
      </w:r>
      <w:proofErr w:type="gramEnd"/>
      <w:r w:rsidRPr="008E5230">
        <w:rPr>
          <w:rFonts w:eastAsia="仿宋_GB2312" w:hint="eastAsia"/>
          <w:w w:val="100"/>
          <w:sz w:val="28"/>
          <w:szCs w:val="28"/>
        </w:rPr>
        <w:t>发展有限公司通过出让方式取得土地使用权。</w:t>
      </w:r>
      <w:r w:rsidR="005D610F" w:rsidRPr="008E5230">
        <w:rPr>
          <w:rFonts w:eastAsia="仿宋_GB2312" w:hint="eastAsia"/>
          <w:w w:val="100"/>
          <w:sz w:val="28"/>
          <w:szCs w:val="28"/>
        </w:rPr>
        <w:t>后由湖南金豆豆</w:t>
      </w:r>
      <w:proofErr w:type="gramStart"/>
      <w:r w:rsidR="005D610F" w:rsidRPr="008E5230">
        <w:rPr>
          <w:rFonts w:eastAsia="仿宋_GB2312" w:hint="eastAsia"/>
          <w:w w:val="100"/>
          <w:sz w:val="28"/>
          <w:szCs w:val="28"/>
        </w:rPr>
        <w:t>渔都农业</w:t>
      </w:r>
      <w:proofErr w:type="gramEnd"/>
      <w:r w:rsidR="005D610F" w:rsidRPr="008E5230">
        <w:rPr>
          <w:rFonts w:eastAsia="仿宋_GB2312" w:hint="eastAsia"/>
          <w:w w:val="100"/>
          <w:sz w:val="28"/>
          <w:szCs w:val="28"/>
        </w:rPr>
        <w:t>发展有限公司通过股东会议形式变更至其名下全资子公司湖南瑞达置业开发有限公司名下，</w:t>
      </w:r>
      <w:r w:rsidR="00DF4632" w:rsidRPr="008E5230">
        <w:rPr>
          <w:rFonts w:eastAsia="仿宋_GB2312" w:hint="eastAsia"/>
          <w:w w:val="100"/>
          <w:sz w:val="28"/>
          <w:szCs w:val="28"/>
        </w:rPr>
        <w:t>但由于湖南浏阳建筑工程股份有限公司与湖南瑞达置业开发有限公司因建设工程施工合同纠纷，长沙市中级人民法院</w:t>
      </w:r>
      <w:proofErr w:type="gramStart"/>
      <w:r w:rsidR="00DF4632" w:rsidRPr="008E5230">
        <w:rPr>
          <w:rFonts w:eastAsia="仿宋_GB2312" w:hint="eastAsia"/>
          <w:w w:val="100"/>
          <w:sz w:val="28"/>
          <w:szCs w:val="28"/>
        </w:rPr>
        <w:t>拟司法</w:t>
      </w:r>
      <w:proofErr w:type="gramEnd"/>
      <w:r w:rsidR="00DF4632" w:rsidRPr="008E5230">
        <w:rPr>
          <w:rFonts w:eastAsia="仿宋_GB2312" w:hint="eastAsia"/>
          <w:w w:val="100"/>
          <w:sz w:val="28"/>
          <w:szCs w:val="28"/>
        </w:rPr>
        <w:t>处置估价对象土地使用权</w:t>
      </w:r>
      <w:r w:rsidR="0009218B" w:rsidRPr="008E5230">
        <w:rPr>
          <w:rFonts w:eastAsia="仿宋_GB2312" w:hint="eastAsia"/>
          <w:w w:val="100"/>
          <w:sz w:val="28"/>
          <w:szCs w:val="28"/>
        </w:rPr>
        <w:t>。</w:t>
      </w:r>
    </w:p>
    <w:p w:rsidR="000F0EB4" w:rsidRPr="008E5230" w:rsidRDefault="0009218B"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2</w:t>
      </w:r>
      <w:r w:rsidRPr="008E5230">
        <w:rPr>
          <w:rFonts w:eastAsia="仿宋_GB2312" w:hint="eastAsia"/>
          <w:w w:val="100"/>
          <w:sz w:val="28"/>
          <w:szCs w:val="28"/>
        </w:rPr>
        <w:t>）于估价期日，</w:t>
      </w:r>
      <w:r w:rsidR="00BF3C74" w:rsidRPr="008E5230">
        <w:rPr>
          <w:rFonts w:eastAsia="仿宋_GB2312" w:hint="eastAsia"/>
          <w:w w:val="100"/>
          <w:sz w:val="28"/>
          <w:szCs w:val="28"/>
        </w:rPr>
        <w:t>估价对象为已出让用地，已办理不动产登记，土地登记的状况如下</w:t>
      </w:r>
      <w:r w:rsidR="000F0EB4" w:rsidRPr="008E5230">
        <w:rPr>
          <w:rFonts w:eastAsia="仿宋_GB2312" w:hint="eastAsia"/>
          <w:w w:val="100"/>
          <w:sz w:val="28"/>
          <w:szCs w:val="28"/>
        </w:rPr>
        <w:t>：</w:t>
      </w:r>
    </w:p>
    <w:p w:rsidR="00BF3C74" w:rsidRPr="008E5230" w:rsidRDefault="00BF3C7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权利人：湖南瑞达置业开发有限公司；</w:t>
      </w:r>
    </w:p>
    <w:p w:rsidR="00BF3C74" w:rsidRPr="008E5230" w:rsidRDefault="00BF3C7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土地证号：湘（</w:t>
      </w:r>
      <w:r w:rsidRPr="008E5230">
        <w:rPr>
          <w:rFonts w:eastAsia="仿宋_GB2312" w:hint="eastAsia"/>
          <w:w w:val="100"/>
          <w:sz w:val="28"/>
          <w:szCs w:val="28"/>
        </w:rPr>
        <w:t>2019</w:t>
      </w:r>
      <w:r w:rsidRPr="008E5230">
        <w:rPr>
          <w:rFonts w:eastAsia="仿宋_GB2312" w:hint="eastAsia"/>
          <w:w w:val="100"/>
          <w:sz w:val="28"/>
          <w:szCs w:val="28"/>
        </w:rPr>
        <w:t>）望城区不动产权第</w:t>
      </w:r>
      <w:r w:rsidRPr="008E5230">
        <w:rPr>
          <w:rFonts w:eastAsia="仿宋_GB2312" w:hint="eastAsia"/>
          <w:w w:val="100"/>
          <w:sz w:val="28"/>
          <w:szCs w:val="28"/>
        </w:rPr>
        <w:t>0002824</w:t>
      </w:r>
      <w:r w:rsidRPr="008E5230">
        <w:rPr>
          <w:rFonts w:eastAsia="仿宋_GB2312" w:hint="eastAsia"/>
          <w:w w:val="100"/>
          <w:sz w:val="28"/>
          <w:szCs w:val="28"/>
        </w:rPr>
        <w:t>号；</w:t>
      </w:r>
    </w:p>
    <w:p w:rsidR="00BF3C74" w:rsidRPr="008E5230" w:rsidRDefault="00BF3C74" w:rsidP="00BF3C74">
      <w:pPr>
        <w:spacing w:line="360" w:lineRule="auto"/>
        <w:ind w:firstLineChars="200" w:firstLine="560"/>
        <w:rPr>
          <w:rFonts w:eastAsia="仿宋_GB2312"/>
          <w:w w:val="100"/>
          <w:sz w:val="28"/>
          <w:szCs w:val="28"/>
        </w:rPr>
      </w:pPr>
      <w:r w:rsidRPr="008E5230">
        <w:rPr>
          <w:rFonts w:eastAsia="仿宋_GB2312" w:hint="eastAsia"/>
          <w:w w:val="100"/>
          <w:sz w:val="28"/>
          <w:szCs w:val="28"/>
        </w:rPr>
        <w:t>不动产单元号：</w:t>
      </w:r>
      <w:r w:rsidRPr="008E5230">
        <w:rPr>
          <w:rFonts w:eastAsia="仿宋_GB2312" w:hint="eastAsia"/>
          <w:w w:val="100"/>
          <w:sz w:val="28"/>
          <w:szCs w:val="28"/>
        </w:rPr>
        <w:t>430122005004GB00003W00000000</w:t>
      </w:r>
      <w:r w:rsidRPr="008E5230">
        <w:rPr>
          <w:rFonts w:eastAsia="仿宋_GB2312" w:hint="eastAsia"/>
          <w:w w:val="100"/>
          <w:sz w:val="28"/>
          <w:szCs w:val="28"/>
        </w:rPr>
        <w:t>；</w:t>
      </w:r>
    </w:p>
    <w:p w:rsidR="00BF3C74" w:rsidRPr="008E5230" w:rsidRDefault="00BF3C74" w:rsidP="00BF3C74">
      <w:pPr>
        <w:spacing w:line="360" w:lineRule="auto"/>
        <w:ind w:firstLineChars="200" w:firstLine="560"/>
        <w:rPr>
          <w:rFonts w:eastAsia="仿宋_GB2312"/>
          <w:w w:val="100"/>
          <w:sz w:val="28"/>
          <w:szCs w:val="28"/>
        </w:rPr>
      </w:pPr>
      <w:r w:rsidRPr="008E5230">
        <w:rPr>
          <w:rFonts w:eastAsia="仿宋_GB2312" w:hint="eastAsia"/>
          <w:w w:val="100"/>
          <w:sz w:val="28"/>
          <w:szCs w:val="28"/>
        </w:rPr>
        <w:t>宗地代码：</w:t>
      </w:r>
      <w:r w:rsidRPr="008E5230">
        <w:rPr>
          <w:rFonts w:eastAsia="仿宋_GB2312" w:hint="eastAsia"/>
          <w:w w:val="100"/>
          <w:sz w:val="28"/>
          <w:szCs w:val="28"/>
        </w:rPr>
        <w:t>430122005004GB00003</w:t>
      </w:r>
      <w:r w:rsidRPr="008E5230">
        <w:rPr>
          <w:rFonts w:eastAsia="仿宋_GB2312" w:hint="eastAsia"/>
          <w:w w:val="100"/>
          <w:sz w:val="28"/>
          <w:szCs w:val="28"/>
        </w:rPr>
        <w:t>；</w:t>
      </w:r>
    </w:p>
    <w:p w:rsidR="00BF3C74" w:rsidRPr="008E5230" w:rsidRDefault="00BF3C7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图幅号：</w:t>
      </w:r>
      <w:r w:rsidRPr="008E5230">
        <w:rPr>
          <w:rFonts w:eastAsia="仿宋_GB2312" w:hint="eastAsia"/>
          <w:w w:val="100"/>
          <w:sz w:val="28"/>
          <w:szCs w:val="28"/>
        </w:rPr>
        <w:t>3154.60-374.25</w:t>
      </w:r>
      <w:r w:rsidRPr="008E5230">
        <w:rPr>
          <w:rFonts w:eastAsia="仿宋_GB2312" w:hint="eastAsia"/>
          <w:w w:val="100"/>
          <w:sz w:val="28"/>
          <w:szCs w:val="28"/>
        </w:rPr>
        <w:t>；</w:t>
      </w:r>
    </w:p>
    <w:p w:rsidR="000F0EB4" w:rsidRPr="008E5230" w:rsidRDefault="00BF3C7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宗地</w:t>
      </w:r>
      <w:proofErr w:type="gramStart"/>
      <w:r w:rsidRPr="008E5230">
        <w:rPr>
          <w:rFonts w:eastAsia="仿宋_GB2312" w:hint="eastAsia"/>
          <w:w w:val="100"/>
          <w:sz w:val="28"/>
          <w:szCs w:val="28"/>
        </w:rPr>
        <w:t>座落</w:t>
      </w:r>
      <w:proofErr w:type="gramEnd"/>
      <w:r w:rsidRPr="008E5230">
        <w:rPr>
          <w:rFonts w:eastAsia="仿宋_GB2312" w:hint="eastAsia"/>
          <w:w w:val="100"/>
          <w:sz w:val="28"/>
          <w:szCs w:val="28"/>
        </w:rPr>
        <w:t>：长沙市望城区乔口镇</w:t>
      </w:r>
      <w:proofErr w:type="gramStart"/>
      <w:r w:rsidRPr="008E5230">
        <w:rPr>
          <w:rFonts w:eastAsia="仿宋_GB2312" w:hint="eastAsia"/>
          <w:w w:val="100"/>
          <w:sz w:val="28"/>
          <w:szCs w:val="28"/>
        </w:rPr>
        <w:t>田心坪村</w:t>
      </w:r>
      <w:proofErr w:type="gramEnd"/>
      <w:r w:rsidR="000F0EB4" w:rsidRPr="008E5230">
        <w:rPr>
          <w:rFonts w:eastAsia="仿宋_GB2312" w:hint="eastAsia"/>
          <w:w w:val="100"/>
          <w:sz w:val="28"/>
          <w:szCs w:val="28"/>
        </w:rPr>
        <w:t>；</w:t>
      </w:r>
    </w:p>
    <w:p w:rsidR="000F0EB4" w:rsidRPr="008E5230" w:rsidRDefault="00BF3C7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权利性质：出让</w:t>
      </w:r>
      <w:r w:rsidR="000F0EB4"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地类（用途）：</w:t>
      </w:r>
      <w:r w:rsidR="005569C0" w:rsidRPr="008E5230">
        <w:rPr>
          <w:rFonts w:eastAsia="仿宋_GB2312" w:hint="eastAsia"/>
          <w:w w:val="100"/>
          <w:sz w:val="28"/>
          <w:szCs w:val="28"/>
        </w:rPr>
        <w:t>规划用途为批发零售及城镇住宅用途</w:t>
      </w:r>
      <w:r w:rsidRPr="008E5230">
        <w:rPr>
          <w:rFonts w:eastAsia="仿宋_GB2312" w:hint="eastAsia"/>
          <w:w w:val="100"/>
          <w:sz w:val="28"/>
          <w:szCs w:val="28"/>
        </w:rPr>
        <w:t>；</w:t>
      </w:r>
    </w:p>
    <w:p w:rsidR="000F0EB4" w:rsidRPr="008E5230" w:rsidRDefault="00AC6281"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土地使用权面积</w:t>
      </w:r>
      <w:r w:rsidRPr="008E5230">
        <w:rPr>
          <w:rFonts w:eastAsia="仿宋_GB2312" w:hint="eastAsia"/>
          <w:w w:val="100"/>
          <w:sz w:val="28"/>
          <w:szCs w:val="28"/>
        </w:rPr>
        <w:t>: 7872.70</w:t>
      </w:r>
      <w:r w:rsidRPr="008E5230">
        <w:rPr>
          <w:rFonts w:eastAsia="仿宋_GB2312" w:hint="eastAsia"/>
          <w:w w:val="100"/>
          <w:sz w:val="28"/>
          <w:szCs w:val="28"/>
        </w:rPr>
        <w:t>平方米；</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四至：</w:t>
      </w:r>
      <w:r w:rsidR="00AC6281" w:rsidRPr="008E5230">
        <w:rPr>
          <w:rFonts w:eastAsia="仿宋_GB2312" w:hint="eastAsia"/>
          <w:w w:val="100"/>
          <w:sz w:val="28"/>
          <w:szCs w:val="28"/>
        </w:rPr>
        <w:t>西邻近雷锋北大道</w:t>
      </w:r>
      <w:r w:rsidR="00BF3C74" w:rsidRPr="008E5230">
        <w:rPr>
          <w:rFonts w:eastAsia="仿宋_GB2312" w:hint="eastAsia"/>
          <w:w w:val="100"/>
          <w:sz w:val="28"/>
          <w:szCs w:val="28"/>
        </w:rPr>
        <w:t>、南邻新长久乔口商贸城用地、东临村道、</w:t>
      </w:r>
      <w:r w:rsidR="00AC6281" w:rsidRPr="008E5230">
        <w:rPr>
          <w:rFonts w:eastAsia="仿宋_GB2312" w:hint="eastAsia"/>
          <w:w w:val="100"/>
          <w:sz w:val="28"/>
          <w:szCs w:val="28"/>
        </w:rPr>
        <w:t>北临村道</w:t>
      </w:r>
      <w:r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土地级别：</w:t>
      </w:r>
      <w:r w:rsidR="00AC6281" w:rsidRPr="008E5230">
        <w:rPr>
          <w:rFonts w:eastAsia="仿宋_GB2312" w:hint="eastAsia"/>
          <w:w w:val="100"/>
          <w:sz w:val="28"/>
          <w:szCs w:val="28"/>
        </w:rPr>
        <w:t>望城区乔口镇</w:t>
      </w:r>
      <w:r w:rsidR="00AC6281" w:rsidRPr="008E5230">
        <w:rPr>
          <w:rFonts w:eastAsia="仿宋_GB2312" w:hint="eastAsia"/>
          <w:w w:val="100"/>
          <w:sz w:val="28"/>
          <w:szCs w:val="28"/>
        </w:rPr>
        <w:t>I</w:t>
      </w:r>
      <w:r w:rsidR="00AC6281" w:rsidRPr="008E5230">
        <w:rPr>
          <w:rFonts w:eastAsia="仿宋_GB2312" w:hint="eastAsia"/>
          <w:w w:val="100"/>
          <w:sz w:val="28"/>
          <w:szCs w:val="28"/>
        </w:rPr>
        <w:t>级</w:t>
      </w:r>
      <w:r w:rsidRPr="008E5230">
        <w:rPr>
          <w:rFonts w:eastAsia="仿宋_GB2312"/>
          <w:w w:val="100"/>
          <w:sz w:val="28"/>
          <w:szCs w:val="28"/>
        </w:rPr>
        <w:t>;</w:t>
      </w:r>
    </w:p>
    <w:p w:rsidR="000F0EB4" w:rsidRPr="008E5230" w:rsidRDefault="00BF3C7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记事栏：</w:t>
      </w:r>
      <w:r w:rsidRPr="008E5230">
        <w:rPr>
          <w:rFonts w:eastAsia="仿宋_GB2312" w:hint="eastAsia"/>
          <w:w w:val="100"/>
          <w:sz w:val="28"/>
          <w:szCs w:val="28"/>
        </w:rPr>
        <w:t>/</w:t>
      </w:r>
      <w:r w:rsidR="000F0EB4"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2</w:t>
      </w:r>
      <w:r w:rsidRPr="008E5230">
        <w:rPr>
          <w:rFonts w:eastAsia="仿宋_GB2312" w:hint="eastAsia"/>
          <w:w w:val="100"/>
          <w:sz w:val="28"/>
          <w:szCs w:val="28"/>
        </w:rPr>
        <w:t>、土地权利状况</w:t>
      </w:r>
    </w:p>
    <w:p w:rsidR="000F0EB4" w:rsidRPr="008E5230" w:rsidRDefault="001F6123"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1</w:t>
      </w:r>
      <w:r w:rsidRPr="008E5230">
        <w:rPr>
          <w:rFonts w:eastAsia="仿宋_GB2312" w:hint="eastAsia"/>
          <w:w w:val="100"/>
          <w:sz w:val="28"/>
          <w:szCs w:val="28"/>
        </w:rPr>
        <w:t>）土地所有权状况：</w:t>
      </w:r>
      <w:r w:rsidR="000F0EB4" w:rsidRPr="008E5230">
        <w:rPr>
          <w:rFonts w:eastAsia="仿宋_GB2312" w:hint="eastAsia"/>
          <w:w w:val="100"/>
          <w:sz w:val="28"/>
          <w:szCs w:val="28"/>
        </w:rPr>
        <w:t>估价对象的土地所有权属国家所有。</w:t>
      </w:r>
    </w:p>
    <w:p w:rsidR="000F0EB4" w:rsidRPr="008E5230" w:rsidRDefault="001F6123"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2</w:t>
      </w:r>
      <w:r w:rsidRPr="008E5230">
        <w:rPr>
          <w:rFonts w:eastAsia="仿宋_GB2312" w:hint="eastAsia"/>
          <w:w w:val="100"/>
          <w:sz w:val="28"/>
          <w:szCs w:val="28"/>
        </w:rPr>
        <w:t>）土地使用权状况：</w:t>
      </w:r>
      <w:r w:rsidR="00AC6281" w:rsidRPr="008E5230">
        <w:rPr>
          <w:rFonts w:eastAsia="仿宋_GB2312" w:hint="eastAsia"/>
          <w:w w:val="100"/>
          <w:sz w:val="28"/>
          <w:szCs w:val="28"/>
        </w:rPr>
        <w:t>于估价期日，湖南瑞达置业开发有限公司通过出让方式取得估价对象土地使用权。</w:t>
      </w:r>
    </w:p>
    <w:p w:rsidR="00A953B3"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截至本次估价期日，</w:t>
      </w:r>
      <w:r w:rsidR="003E7714" w:rsidRPr="008E5230">
        <w:rPr>
          <w:rFonts w:eastAsia="仿宋_GB2312" w:hint="eastAsia"/>
          <w:w w:val="100"/>
          <w:sz w:val="28"/>
          <w:szCs w:val="28"/>
        </w:rPr>
        <w:t>依据《望城区国土资源局不动产登记信息表》（打印时间：</w:t>
      </w:r>
      <w:r w:rsidR="003E7714" w:rsidRPr="008E5230">
        <w:rPr>
          <w:rFonts w:eastAsia="仿宋_GB2312" w:hint="eastAsia"/>
          <w:w w:val="100"/>
          <w:sz w:val="28"/>
          <w:szCs w:val="28"/>
        </w:rPr>
        <w:t>2021</w:t>
      </w:r>
      <w:r w:rsidR="003E7714" w:rsidRPr="008E5230">
        <w:rPr>
          <w:rFonts w:eastAsia="仿宋_GB2312" w:hint="eastAsia"/>
          <w:w w:val="100"/>
          <w:sz w:val="28"/>
          <w:szCs w:val="28"/>
        </w:rPr>
        <w:t>年</w:t>
      </w:r>
      <w:r w:rsidR="003E7714" w:rsidRPr="008E5230">
        <w:rPr>
          <w:rFonts w:eastAsia="仿宋_GB2312" w:hint="eastAsia"/>
          <w:w w:val="100"/>
          <w:sz w:val="28"/>
          <w:szCs w:val="28"/>
        </w:rPr>
        <w:t>03</w:t>
      </w:r>
      <w:r w:rsidR="003E7714" w:rsidRPr="008E5230">
        <w:rPr>
          <w:rFonts w:eastAsia="仿宋_GB2312" w:hint="eastAsia"/>
          <w:w w:val="100"/>
          <w:sz w:val="28"/>
          <w:szCs w:val="28"/>
        </w:rPr>
        <w:t>月</w:t>
      </w:r>
      <w:r w:rsidR="003E7714" w:rsidRPr="008E5230">
        <w:rPr>
          <w:rFonts w:eastAsia="仿宋_GB2312" w:hint="eastAsia"/>
          <w:w w:val="100"/>
          <w:sz w:val="28"/>
          <w:szCs w:val="28"/>
        </w:rPr>
        <w:t>10</w:t>
      </w:r>
      <w:r w:rsidR="003E7714" w:rsidRPr="008E5230">
        <w:rPr>
          <w:rFonts w:eastAsia="仿宋_GB2312" w:hint="eastAsia"/>
          <w:w w:val="100"/>
          <w:sz w:val="28"/>
          <w:szCs w:val="28"/>
        </w:rPr>
        <w:t>日），规划用途为批发零售及城镇住宅用</w:t>
      </w:r>
      <w:r w:rsidR="003E7714" w:rsidRPr="008E5230">
        <w:rPr>
          <w:rFonts w:eastAsia="仿宋_GB2312" w:hint="eastAsia"/>
          <w:w w:val="100"/>
          <w:sz w:val="28"/>
          <w:szCs w:val="28"/>
        </w:rPr>
        <w:lastRenderedPageBreak/>
        <w:t>途，权利性质为出让</w:t>
      </w:r>
      <w:r w:rsidR="00730F15" w:rsidRPr="008E5230">
        <w:rPr>
          <w:rFonts w:eastAsia="仿宋_GB2312" w:hint="eastAsia"/>
          <w:w w:val="100"/>
          <w:sz w:val="28"/>
          <w:szCs w:val="28"/>
        </w:rPr>
        <w:t>，</w:t>
      </w:r>
      <w:r w:rsidR="00F73A72" w:rsidRPr="008E5230">
        <w:rPr>
          <w:rFonts w:eastAsia="仿宋_GB2312" w:hint="eastAsia"/>
          <w:w w:val="100"/>
          <w:sz w:val="28"/>
          <w:szCs w:val="28"/>
        </w:rPr>
        <w:t>土地使用权面积为</w:t>
      </w:r>
      <w:r w:rsidR="00F73A72" w:rsidRPr="008E5230">
        <w:rPr>
          <w:rFonts w:eastAsia="仿宋_GB2312" w:hint="eastAsia"/>
          <w:w w:val="100"/>
          <w:sz w:val="28"/>
          <w:szCs w:val="28"/>
        </w:rPr>
        <w:t>7872.70</w:t>
      </w:r>
      <w:r w:rsidR="00F73A72" w:rsidRPr="008E5230">
        <w:rPr>
          <w:rFonts w:eastAsia="仿宋_GB2312" w:hint="eastAsia"/>
          <w:w w:val="100"/>
          <w:sz w:val="28"/>
          <w:szCs w:val="28"/>
        </w:rPr>
        <w:t>平方米</w:t>
      </w:r>
      <w:r w:rsidR="00A953B3" w:rsidRPr="008E5230">
        <w:rPr>
          <w:rFonts w:eastAsia="仿宋_GB2312" w:hint="eastAsia"/>
          <w:w w:val="100"/>
          <w:sz w:val="28"/>
          <w:szCs w:val="28"/>
        </w:rPr>
        <w:t>。</w:t>
      </w:r>
    </w:p>
    <w:p w:rsidR="000F0EB4" w:rsidRPr="008E5230" w:rsidRDefault="00A953B3"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估价对象</w:t>
      </w:r>
      <w:r w:rsidR="000F0EB4" w:rsidRPr="008E5230">
        <w:rPr>
          <w:rFonts w:eastAsia="仿宋_GB2312" w:hint="eastAsia"/>
          <w:w w:val="100"/>
          <w:sz w:val="28"/>
          <w:szCs w:val="28"/>
        </w:rPr>
        <w:t>土地使用权年限</w:t>
      </w:r>
      <w:r w:rsidRPr="008E5230">
        <w:rPr>
          <w:rFonts w:eastAsia="仿宋_GB2312" w:hint="eastAsia"/>
          <w:w w:val="100"/>
          <w:sz w:val="28"/>
          <w:szCs w:val="28"/>
        </w:rPr>
        <w:t>设定</w:t>
      </w:r>
      <w:r w:rsidR="000F0EB4" w:rsidRPr="008E5230">
        <w:rPr>
          <w:rFonts w:eastAsia="仿宋_GB2312" w:hint="eastAsia"/>
          <w:w w:val="100"/>
          <w:sz w:val="28"/>
          <w:szCs w:val="28"/>
        </w:rPr>
        <w:t>为</w:t>
      </w:r>
      <w:r w:rsidR="00955DBC" w:rsidRPr="008E5230">
        <w:rPr>
          <w:rFonts w:eastAsia="仿宋_GB2312" w:hint="eastAsia"/>
          <w:w w:val="100"/>
          <w:sz w:val="28"/>
          <w:szCs w:val="28"/>
        </w:rPr>
        <w:t>商业</w:t>
      </w:r>
      <w:r w:rsidR="00955DBC" w:rsidRPr="008E5230">
        <w:rPr>
          <w:rFonts w:eastAsia="仿宋_GB2312" w:hint="eastAsia"/>
          <w:w w:val="100"/>
          <w:sz w:val="28"/>
          <w:szCs w:val="28"/>
        </w:rPr>
        <w:t>32.18</w:t>
      </w:r>
      <w:r w:rsidR="00955DBC" w:rsidRPr="008E5230">
        <w:rPr>
          <w:rFonts w:eastAsia="仿宋_GB2312" w:hint="eastAsia"/>
          <w:w w:val="100"/>
          <w:sz w:val="28"/>
          <w:szCs w:val="28"/>
        </w:rPr>
        <w:t>年、住宅</w:t>
      </w:r>
      <w:r w:rsidR="00955DBC" w:rsidRPr="008E5230">
        <w:rPr>
          <w:rFonts w:eastAsia="仿宋_GB2312" w:hint="eastAsia"/>
          <w:w w:val="100"/>
          <w:sz w:val="28"/>
          <w:szCs w:val="28"/>
        </w:rPr>
        <w:t>62.18</w:t>
      </w:r>
      <w:r w:rsidR="00955DBC" w:rsidRPr="008E5230">
        <w:rPr>
          <w:rFonts w:eastAsia="仿宋_GB2312" w:hint="eastAsia"/>
          <w:w w:val="100"/>
          <w:sz w:val="28"/>
          <w:szCs w:val="28"/>
        </w:rPr>
        <w:t>年</w:t>
      </w:r>
      <w:r w:rsidR="000F0EB4" w:rsidRPr="008E5230">
        <w:rPr>
          <w:rFonts w:eastAsia="仿宋_GB2312" w:hint="eastAsia"/>
          <w:w w:val="100"/>
          <w:sz w:val="28"/>
          <w:szCs w:val="28"/>
        </w:rPr>
        <w:t>。</w:t>
      </w:r>
    </w:p>
    <w:p w:rsidR="001F6123" w:rsidRPr="008E5230" w:rsidRDefault="001F6123"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3</w:t>
      </w:r>
      <w:r w:rsidRPr="008E5230">
        <w:rPr>
          <w:rFonts w:eastAsia="仿宋_GB2312" w:hint="eastAsia"/>
          <w:w w:val="100"/>
          <w:sz w:val="28"/>
          <w:szCs w:val="28"/>
        </w:rPr>
        <w:t>）他项权利状况：</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根据委托方提供的资料和介绍，至估价期日，估价对象土地权属来源合法、产权明晰，不存在抵押权、租赁权、地役权、担保权等他项权利，</w:t>
      </w:r>
      <w:r w:rsidR="00F73A72" w:rsidRPr="008E5230">
        <w:rPr>
          <w:rFonts w:eastAsia="仿宋_GB2312" w:hint="eastAsia"/>
          <w:w w:val="100"/>
          <w:sz w:val="28"/>
          <w:szCs w:val="28"/>
        </w:rPr>
        <w:t>至估价</w:t>
      </w:r>
      <w:proofErr w:type="gramStart"/>
      <w:r w:rsidR="00F73A72" w:rsidRPr="008E5230">
        <w:rPr>
          <w:rFonts w:eastAsia="仿宋_GB2312" w:hint="eastAsia"/>
          <w:w w:val="100"/>
          <w:sz w:val="28"/>
          <w:szCs w:val="28"/>
        </w:rPr>
        <w:t>期日宗地</w:t>
      </w:r>
      <w:proofErr w:type="gramEnd"/>
      <w:r w:rsidR="00F73A72" w:rsidRPr="008E5230">
        <w:rPr>
          <w:rFonts w:eastAsia="仿宋_GB2312" w:hint="eastAsia"/>
          <w:w w:val="100"/>
          <w:sz w:val="28"/>
          <w:szCs w:val="28"/>
        </w:rPr>
        <w:t>不存在地上</w:t>
      </w:r>
      <w:proofErr w:type="gramStart"/>
      <w:r w:rsidR="00F73A72" w:rsidRPr="008E5230">
        <w:rPr>
          <w:rFonts w:eastAsia="仿宋_GB2312" w:hint="eastAsia"/>
          <w:w w:val="100"/>
          <w:sz w:val="28"/>
          <w:szCs w:val="28"/>
        </w:rPr>
        <w:t>地下权</w:t>
      </w:r>
      <w:proofErr w:type="gramEnd"/>
      <w:r w:rsidR="00F73A72" w:rsidRPr="008E5230">
        <w:rPr>
          <w:rFonts w:eastAsia="仿宋_GB2312" w:hint="eastAsia"/>
          <w:w w:val="100"/>
          <w:sz w:val="28"/>
          <w:szCs w:val="28"/>
        </w:rPr>
        <w:t>等及相邻关系权利，但已被长沙市中级人民法院和望城区人民法院查封和轮</w:t>
      </w:r>
      <w:r w:rsidR="00D9011B" w:rsidRPr="008E5230">
        <w:rPr>
          <w:rFonts w:eastAsia="仿宋_GB2312" w:hint="eastAsia"/>
          <w:w w:val="100"/>
          <w:sz w:val="28"/>
          <w:szCs w:val="28"/>
        </w:rPr>
        <w:t>候查封。查封信息登记如下</w:t>
      </w:r>
      <w:r w:rsidR="00EF1CDE" w:rsidRPr="008E5230">
        <w:rPr>
          <w:rFonts w:eastAsia="仿宋_GB2312" w:hint="eastAsia"/>
          <w:w w:val="100"/>
          <w:sz w:val="28"/>
          <w:szCs w:val="28"/>
        </w:rPr>
        <w:t>表</w:t>
      </w:r>
      <w:r w:rsidR="00EF1CDE" w:rsidRPr="008E5230">
        <w:rPr>
          <w:rFonts w:eastAsia="仿宋_GB2312" w:hint="eastAsia"/>
          <w:w w:val="100"/>
          <w:sz w:val="28"/>
          <w:szCs w:val="28"/>
        </w:rPr>
        <w:t>2-1</w:t>
      </w:r>
      <w:r w:rsidR="00D9011B" w:rsidRPr="008E5230">
        <w:rPr>
          <w:rFonts w:eastAsia="仿宋_GB2312" w:hint="eastAsia"/>
          <w:w w:val="100"/>
          <w:sz w:val="28"/>
          <w:szCs w:val="28"/>
        </w:rPr>
        <w:t>：</w:t>
      </w:r>
    </w:p>
    <w:p w:rsidR="00F354D4" w:rsidRPr="008E5230" w:rsidRDefault="00F354D4" w:rsidP="00F354D4">
      <w:pPr>
        <w:spacing w:line="360" w:lineRule="auto"/>
        <w:ind w:firstLineChars="200" w:firstLine="560"/>
        <w:jc w:val="center"/>
        <w:rPr>
          <w:rFonts w:eastAsia="仿宋_GB2312"/>
          <w:w w:val="100"/>
          <w:sz w:val="28"/>
          <w:szCs w:val="28"/>
        </w:rPr>
      </w:pPr>
      <w:r w:rsidRPr="008E5230">
        <w:rPr>
          <w:rFonts w:eastAsia="仿宋_GB2312" w:hint="eastAsia"/>
          <w:w w:val="100"/>
          <w:sz w:val="28"/>
          <w:szCs w:val="28"/>
        </w:rPr>
        <w:t>表</w:t>
      </w:r>
      <w:r w:rsidRPr="008E5230">
        <w:rPr>
          <w:rFonts w:eastAsia="仿宋_GB2312" w:hint="eastAsia"/>
          <w:w w:val="100"/>
          <w:sz w:val="28"/>
          <w:szCs w:val="28"/>
        </w:rPr>
        <w:t>2-1</w:t>
      </w:r>
      <w:r w:rsidRPr="008E5230">
        <w:rPr>
          <w:rFonts w:eastAsia="仿宋_GB2312" w:hint="eastAsia"/>
          <w:w w:val="100"/>
          <w:sz w:val="28"/>
          <w:szCs w:val="28"/>
        </w:rPr>
        <w:t xml:space="preserve">　查封信息表</w:t>
      </w:r>
    </w:p>
    <w:tbl>
      <w:tblPr>
        <w:tblStyle w:val="af3"/>
        <w:tblW w:w="9198" w:type="dxa"/>
        <w:tblLayout w:type="fixed"/>
        <w:tblLook w:val="04A0" w:firstRow="1" w:lastRow="0" w:firstColumn="1" w:lastColumn="0" w:noHBand="0" w:noVBand="1"/>
      </w:tblPr>
      <w:tblGrid>
        <w:gridCol w:w="959"/>
        <w:gridCol w:w="992"/>
        <w:gridCol w:w="809"/>
        <w:gridCol w:w="892"/>
        <w:gridCol w:w="2853"/>
        <w:gridCol w:w="992"/>
        <w:gridCol w:w="992"/>
        <w:gridCol w:w="709"/>
      </w:tblGrid>
      <w:tr w:rsidR="008E5230" w:rsidRPr="008E5230" w:rsidTr="004222F3">
        <w:tc>
          <w:tcPr>
            <w:tcW w:w="959" w:type="dxa"/>
            <w:vAlign w:val="center"/>
          </w:tcPr>
          <w:p w:rsidR="0051470E" w:rsidRPr="008E5230" w:rsidRDefault="0051470E"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不动产单元号</w:t>
            </w:r>
          </w:p>
        </w:tc>
        <w:tc>
          <w:tcPr>
            <w:tcW w:w="992" w:type="dxa"/>
            <w:vAlign w:val="center"/>
          </w:tcPr>
          <w:p w:rsidR="0051470E" w:rsidRPr="008E5230" w:rsidRDefault="0051470E"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查封机关</w:t>
            </w:r>
          </w:p>
        </w:tc>
        <w:tc>
          <w:tcPr>
            <w:tcW w:w="809" w:type="dxa"/>
            <w:vAlign w:val="center"/>
          </w:tcPr>
          <w:p w:rsidR="0051470E" w:rsidRPr="008E5230" w:rsidRDefault="0051470E"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查封类型</w:t>
            </w:r>
          </w:p>
        </w:tc>
        <w:tc>
          <w:tcPr>
            <w:tcW w:w="892" w:type="dxa"/>
            <w:vAlign w:val="center"/>
          </w:tcPr>
          <w:p w:rsidR="0051470E" w:rsidRPr="008E5230" w:rsidRDefault="0051470E"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查封文号</w:t>
            </w:r>
          </w:p>
        </w:tc>
        <w:tc>
          <w:tcPr>
            <w:tcW w:w="2853" w:type="dxa"/>
            <w:vAlign w:val="center"/>
          </w:tcPr>
          <w:p w:rsidR="0051470E" w:rsidRPr="008E5230" w:rsidRDefault="0051470E"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查封范围</w:t>
            </w:r>
          </w:p>
        </w:tc>
        <w:tc>
          <w:tcPr>
            <w:tcW w:w="992" w:type="dxa"/>
            <w:vAlign w:val="center"/>
          </w:tcPr>
          <w:p w:rsidR="0051470E" w:rsidRPr="008E5230" w:rsidRDefault="0051470E"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起始时间</w:t>
            </w:r>
          </w:p>
        </w:tc>
        <w:tc>
          <w:tcPr>
            <w:tcW w:w="992" w:type="dxa"/>
            <w:vAlign w:val="center"/>
          </w:tcPr>
          <w:p w:rsidR="0051470E" w:rsidRPr="008E5230" w:rsidRDefault="0051470E"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结束时间</w:t>
            </w:r>
          </w:p>
        </w:tc>
        <w:tc>
          <w:tcPr>
            <w:tcW w:w="709" w:type="dxa"/>
            <w:vAlign w:val="center"/>
          </w:tcPr>
          <w:p w:rsidR="0051470E" w:rsidRPr="008E5230" w:rsidRDefault="0051470E"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状态</w:t>
            </w:r>
          </w:p>
        </w:tc>
      </w:tr>
      <w:tr w:rsidR="008E5230" w:rsidRPr="008E5230" w:rsidTr="004222F3">
        <w:tc>
          <w:tcPr>
            <w:tcW w:w="959" w:type="dxa"/>
            <w:vAlign w:val="center"/>
          </w:tcPr>
          <w:p w:rsidR="0051470E" w:rsidRPr="008E5230" w:rsidRDefault="0051470E" w:rsidP="00F00A37">
            <w:pPr>
              <w:spacing w:line="360" w:lineRule="auto"/>
              <w:jc w:val="center"/>
              <w:rPr>
                <w:rFonts w:eastAsia="仿宋_GB2312"/>
                <w:spacing w:val="-20"/>
                <w:w w:val="100"/>
                <w:sz w:val="21"/>
                <w:szCs w:val="21"/>
              </w:rPr>
            </w:pPr>
            <w:r w:rsidRPr="008E5230">
              <w:rPr>
                <w:rFonts w:eastAsia="仿宋_GB2312"/>
                <w:spacing w:val="-20"/>
                <w:w w:val="100"/>
                <w:sz w:val="21"/>
                <w:szCs w:val="21"/>
              </w:rPr>
              <w:t>430122005004GB00003W00000000</w:t>
            </w:r>
          </w:p>
        </w:tc>
        <w:tc>
          <w:tcPr>
            <w:tcW w:w="992" w:type="dxa"/>
            <w:vAlign w:val="center"/>
          </w:tcPr>
          <w:p w:rsidR="0051470E" w:rsidRPr="008E5230" w:rsidRDefault="0051470E"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湖南省长沙市中级人民法院</w:t>
            </w:r>
          </w:p>
        </w:tc>
        <w:tc>
          <w:tcPr>
            <w:tcW w:w="809"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查封</w:t>
            </w:r>
          </w:p>
        </w:tc>
        <w:tc>
          <w:tcPr>
            <w:tcW w:w="892"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w:t>
            </w:r>
            <w:r w:rsidRPr="008E5230">
              <w:rPr>
                <w:rFonts w:eastAsia="仿宋_GB2312" w:hint="eastAsia"/>
                <w:spacing w:val="-20"/>
                <w:w w:val="100"/>
                <w:sz w:val="21"/>
                <w:szCs w:val="21"/>
              </w:rPr>
              <w:t>2019</w:t>
            </w:r>
            <w:r w:rsidRPr="008E5230">
              <w:rPr>
                <w:rFonts w:eastAsia="仿宋_GB2312" w:hint="eastAsia"/>
                <w:spacing w:val="-20"/>
                <w:w w:val="100"/>
                <w:sz w:val="21"/>
                <w:szCs w:val="21"/>
              </w:rPr>
              <w:t>）湘</w:t>
            </w:r>
            <w:r w:rsidRPr="008E5230">
              <w:rPr>
                <w:rFonts w:eastAsia="仿宋_GB2312" w:hint="eastAsia"/>
                <w:spacing w:val="-20"/>
                <w:w w:val="100"/>
                <w:sz w:val="21"/>
                <w:szCs w:val="21"/>
              </w:rPr>
              <w:t>01</w:t>
            </w:r>
            <w:r w:rsidRPr="008E5230">
              <w:rPr>
                <w:rFonts w:eastAsia="仿宋_GB2312" w:hint="eastAsia"/>
                <w:spacing w:val="-20"/>
                <w:w w:val="100"/>
                <w:sz w:val="21"/>
                <w:szCs w:val="21"/>
              </w:rPr>
              <w:t>民初</w:t>
            </w:r>
            <w:r w:rsidRPr="008E5230">
              <w:rPr>
                <w:rFonts w:eastAsia="仿宋_GB2312" w:hint="eastAsia"/>
                <w:spacing w:val="-20"/>
                <w:w w:val="100"/>
                <w:sz w:val="21"/>
                <w:szCs w:val="21"/>
              </w:rPr>
              <w:t>235</w:t>
            </w:r>
            <w:r w:rsidRPr="008E5230">
              <w:rPr>
                <w:rFonts w:eastAsia="仿宋_GB2312" w:hint="eastAsia"/>
                <w:spacing w:val="-20"/>
                <w:w w:val="100"/>
                <w:sz w:val="21"/>
                <w:szCs w:val="21"/>
              </w:rPr>
              <w:t>号</w:t>
            </w:r>
          </w:p>
        </w:tc>
        <w:tc>
          <w:tcPr>
            <w:tcW w:w="2853"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查封湖南瑞达置业开发有限公司名下位于长沙市望城区乔口镇田</w:t>
            </w:r>
            <w:proofErr w:type="gramStart"/>
            <w:r w:rsidRPr="008E5230">
              <w:rPr>
                <w:rFonts w:eastAsia="仿宋_GB2312" w:hint="eastAsia"/>
                <w:spacing w:val="-20"/>
                <w:w w:val="100"/>
                <w:sz w:val="21"/>
                <w:szCs w:val="21"/>
              </w:rPr>
              <w:t>心坪村证</w:t>
            </w:r>
            <w:proofErr w:type="gramEnd"/>
            <w:r w:rsidRPr="008E5230">
              <w:rPr>
                <w:rFonts w:eastAsia="仿宋_GB2312" w:hint="eastAsia"/>
                <w:spacing w:val="-20"/>
                <w:w w:val="100"/>
                <w:sz w:val="21"/>
                <w:szCs w:val="21"/>
              </w:rPr>
              <w:t>号为望</w:t>
            </w:r>
            <w:proofErr w:type="gramStart"/>
            <w:r w:rsidRPr="008E5230">
              <w:rPr>
                <w:rFonts w:eastAsia="仿宋_GB2312" w:hint="eastAsia"/>
                <w:spacing w:val="-20"/>
                <w:w w:val="100"/>
                <w:sz w:val="21"/>
                <w:szCs w:val="21"/>
              </w:rPr>
              <w:t>变更国</w:t>
            </w:r>
            <w:proofErr w:type="gramEnd"/>
            <w:r w:rsidRPr="008E5230">
              <w:rPr>
                <w:rFonts w:eastAsia="仿宋_GB2312" w:hint="eastAsia"/>
                <w:spacing w:val="-20"/>
                <w:w w:val="100"/>
                <w:sz w:val="21"/>
                <w:szCs w:val="21"/>
              </w:rPr>
              <w:t>用（</w:t>
            </w:r>
            <w:r w:rsidRPr="008E5230">
              <w:rPr>
                <w:rFonts w:eastAsia="仿宋_GB2312" w:hint="eastAsia"/>
                <w:spacing w:val="-20"/>
                <w:w w:val="100"/>
                <w:sz w:val="21"/>
                <w:szCs w:val="21"/>
              </w:rPr>
              <w:t>2015</w:t>
            </w:r>
            <w:r w:rsidRPr="008E5230">
              <w:rPr>
                <w:rFonts w:eastAsia="仿宋_GB2312" w:hint="eastAsia"/>
                <w:spacing w:val="-20"/>
                <w:w w:val="100"/>
                <w:sz w:val="21"/>
                <w:szCs w:val="21"/>
              </w:rPr>
              <w:t>）第</w:t>
            </w:r>
            <w:r w:rsidRPr="008E5230">
              <w:rPr>
                <w:rFonts w:eastAsia="仿宋_GB2312" w:hint="eastAsia"/>
                <w:spacing w:val="-20"/>
                <w:w w:val="100"/>
                <w:sz w:val="21"/>
                <w:szCs w:val="21"/>
              </w:rPr>
              <w:t>11820</w:t>
            </w:r>
            <w:r w:rsidRPr="008E5230">
              <w:rPr>
                <w:rFonts w:eastAsia="仿宋_GB2312" w:hint="eastAsia"/>
                <w:spacing w:val="-20"/>
                <w:w w:val="100"/>
                <w:sz w:val="21"/>
                <w:szCs w:val="21"/>
              </w:rPr>
              <w:t>号、湘（</w:t>
            </w:r>
            <w:r w:rsidRPr="008E5230">
              <w:rPr>
                <w:rFonts w:eastAsia="仿宋_GB2312" w:hint="eastAsia"/>
                <w:spacing w:val="-20"/>
                <w:w w:val="100"/>
                <w:sz w:val="21"/>
                <w:szCs w:val="21"/>
              </w:rPr>
              <w:t>2019</w:t>
            </w:r>
            <w:r w:rsidRPr="008E5230">
              <w:rPr>
                <w:rFonts w:eastAsia="仿宋_GB2312" w:hint="eastAsia"/>
                <w:spacing w:val="-20"/>
                <w:w w:val="100"/>
                <w:sz w:val="21"/>
                <w:szCs w:val="21"/>
              </w:rPr>
              <w:t>）望城区不动产权第</w:t>
            </w:r>
            <w:r w:rsidRPr="008E5230">
              <w:rPr>
                <w:rFonts w:eastAsia="仿宋_GB2312" w:hint="eastAsia"/>
                <w:spacing w:val="-20"/>
                <w:w w:val="100"/>
                <w:sz w:val="21"/>
                <w:szCs w:val="21"/>
              </w:rPr>
              <w:t>0002824</w:t>
            </w:r>
            <w:r w:rsidRPr="008E5230">
              <w:rPr>
                <w:rFonts w:eastAsia="仿宋_GB2312" w:hint="eastAsia"/>
                <w:spacing w:val="-20"/>
                <w:w w:val="100"/>
                <w:sz w:val="21"/>
                <w:szCs w:val="21"/>
              </w:rPr>
              <w:t>号的土地使用权</w:t>
            </w:r>
          </w:p>
        </w:tc>
        <w:tc>
          <w:tcPr>
            <w:tcW w:w="992"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2019/03/28</w:t>
            </w:r>
          </w:p>
        </w:tc>
        <w:tc>
          <w:tcPr>
            <w:tcW w:w="992"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2022/03/27</w:t>
            </w:r>
          </w:p>
        </w:tc>
        <w:tc>
          <w:tcPr>
            <w:tcW w:w="709" w:type="dxa"/>
            <w:vAlign w:val="center"/>
          </w:tcPr>
          <w:p w:rsidR="0051470E" w:rsidRPr="008E5230" w:rsidRDefault="0051470E" w:rsidP="00F00A37">
            <w:pPr>
              <w:spacing w:line="360" w:lineRule="auto"/>
              <w:jc w:val="center"/>
              <w:rPr>
                <w:rFonts w:eastAsia="仿宋_GB2312"/>
                <w:spacing w:val="-20"/>
                <w:w w:val="100"/>
                <w:sz w:val="21"/>
                <w:szCs w:val="21"/>
              </w:rPr>
            </w:pPr>
          </w:p>
        </w:tc>
      </w:tr>
      <w:tr w:rsidR="008E5230" w:rsidRPr="008E5230" w:rsidTr="004222F3">
        <w:tc>
          <w:tcPr>
            <w:tcW w:w="959"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spacing w:val="-20"/>
                <w:w w:val="100"/>
                <w:sz w:val="21"/>
                <w:szCs w:val="21"/>
              </w:rPr>
              <w:t>430122005004GB00003W00000000</w:t>
            </w:r>
          </w:p>
        </w:tc>
        <w:tc>
          <w:tcPr>
            <w:tcW w:w="992"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湖南省长沙市望城区人民法院</w:t>
            </w:r>
          </w:p>
        </w:tc>
        <w:tc>
          <w:tcPr>
            <w:tcW w:w="809"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轮候查封</w:t>
            </w:r>
          </w:p>
        </w:tc>
        <w:tc>
          <w:tcPr>
            <w:tcW w:w="892"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w:t>
            </w:r>
            <w:r w:rsidRPr="008E5230">
              <w:rPr>
                <w:rFonts w:eastAsia="仿宋_GB2312" w:hint="eastAsia"/>
                <w:spacing w:val="-20"/>
                <w:w w:val="100"/>
                <w:sz w:val="21"/>
                <w:szCs w:val="21"/>
              </w:rPr>
              <w:t>2020</w:t>
            </w:r>
            <w:r w:rsidRPr="008E5230">
              <w:rPr>
                <w:rFonts w:eastAsia="仿宋_GB2312" w:hint="eastAsia"/>
                <w:spacing w:val="-20"/>
                <w:w w:val="100"/>
                <w:sz w:val="21"/>
                <w:szCs w:val="21"/>
              </w:rPr>
              <w:t>）湘</w:t>
            </w:r>
            <w:r w:rsidRPr="008E5230">
              <w:rPr>
                <w:rFonts w:eastAsia="仿宋_GB2312" w:hint="eastAsia"/>
                <w:spacing w:val="-20"/>
                <w:w w:val="100"/>
                <w:sz w:val="21"/>
                <w:szCs w:val="21"/>
              </w:rPr>
              <w:t>0112</w:t>
            </w:r>
            <w:r w:rsidRPr="008E5230">
              <w:rPr>
                <w:rFonts w:eastAsia="仿宋_GB2312" w:hint="eastAsia"/>
                <w:spacing w:val="-20"/>
                <w:w w:val="100"/>
                <w:sz w:val="21"/>
                <w:szCs w:val="21"/>
              </w:rPr>
              <w:t>执</w:t>
            </w:r>
            <w:r w:rsidRPr="008E5230">
              <w:rPr>
                <w:rFonts w:eastAsia="仿宋_GB2312" w:hint="eastAsia"/>
                <w:spacing w:val="-20"/>
                <w:w w:val="100"/>
                <w:sz w:val="21"/>
                <w:szCs w:val="21"/>
              </w:rPr>
              <w:t>1403</w:t>
            </w:r>
            <w:r w:rsidRPr="008E5230">
              <w:rPr>
                <w:rFonts w:eastAsia="仿宋_GB2312" w:hint="eastAsia"/>
                <w:spacing w:val="-20"/>
                <w:w w:val="100"/>
                <w:sz w:val="21"/>
                <w:szCs w:val="21"/>
              </w:rPr>
              <w:t>、</w:t>
            </w:r>
            <w:r w:rsidRPr="008E5230">
              <w:rPr>
                <w:rFonts w:eastAsia="仿宋_GB2312" w:hint="eastAsia"/>
                <w:spacing w:val="-20"/>
                <w:w w:val="100"/>
                <w:sz w:val="21"/>
                <w:szCs w:val="21"/>
              </w:rPr>
              <w:t>1404</w:t>
            </w:r>
            <w:r w:rsidRPr="008E5230">
              <w:rPr>
                <w:rFonts w:eastAsia="仿宋_GB2312" w:hint="eastAsia"/>
                <w:spacing w:val="-20"/>
                <w:w w:val="100"/>
                <w:sz w:val="21"/>
                <w:szCs w:val="21"/>
              </w:rPr>
              <w:t>、</w:t>
            </w:r>
            <w:r w:rsidRPr="008E5230">
              <w:rPr>
                <w:rFonts w:eastAsia="仿宋_GB2312" w:hint="eastAsia"/>
                <w:spacing w:val="-20"/>
                <w:w w:val="100"/>
                <w:sz w:val="21"/>
                <w:szCs w:val="21"/>
              </w:rPr>
              <w:t>1405</w:t>
            </w:r>
            <w:r w:rsidRPr="008E5230">
              <w:rPr>
                <w:rFonts w:eastAsia="仿宋_GB2312" w:hint="eastAsia"/>
                <w:spacing w:val="-20"/>
                <w:w w:val="100"/>
                <w:sz w:val="21"/>
                <w:szCs w:val="21"/>
              </w:rPr>
              <w:t>号</w:t>
            </w:r>
          </w:p>
        </w:tc>
        <w:tc>
          <w:tcPr>
            <w:tcW w:w="2853" w:type="dxa"/>
            <w:vAlign w:val="center"/>
          </w:tcPr>
          <w:p w:rsidR="0051470E" w:rsidRPr="008E5230" w:rsidRDefault="00F73A72" w:rsidP="00F73A72">
            <w:pPr>
              <w:spacing w:line="360" w:lineRule="auto"/>
              <w:jc w:val="center"/>
              <w:rPr>
                <w:rFonts w:eastAsia="仿宋_GB2312"/>
                <w:spacing w:val="-20"/>
                <w:w w:val="100"/>
                <w:sz w:val="21"/>
                <w:szCs w:val="21"/>
              </w:rPr>
            </w:pPr>
            <w:r w:rsidRPr="008E5230">
              <w:rPr>
                <w:rFonts w:eastAsia="仿宋_GB2312" w:hint="eastAsia"/>
                <w:spacing w:val="-20"/>
                <w:w w:val="100"/>
                <w:sz w:val="21"/>
                <w:szCs w:val="21"/>
              </w:rPr>
              <w:t>轮候</w:t>
            </w:r>
            <w:r w:rsidR="00F00A37" w:rsidRPr="008E5230">
              <w:rPr>
                <w:rFonts w:eastAsia="仿宋_GB2312" w:hint="eastAsia"/>
                <w:spacing w:val="-20"/>
                <w:w w:val="100"/>
                <w:sz w:val="21"/>
                <w:szCs w:val="21"/>
              </w:rPr>
              <w:t>查封湖南瑞达置业开发有限公司名下位于长沙市望城区乔口镇</w:t>
            </w:r>
            <w:proofErr w:type="gramStart"/>
            <w:r w:rsidR="00F00A37" w:rsidRPr="008E5230">
              <w:rPr>
                <w:rFonts w:eastAsia="仿宋_GB2312" w:hint="eastAsia"/>
                <w:spacing w:val="-20"/>
                <w:w w:val="100"/>
                <w:sz w:val="21"/>
                <w:szCs w:val="21"/>
              </w:rPr>
              <w:t>田心坪村</w:t>
            </w:r>
            <w:proofErr w:type="gramEnd"/>
            <w:r w:rsidRPr="008E5230">
              <w:rPr>
                <w:rFonts w:eastAsia="仿宋_GB2312" w:hint="eastAsia"/>
                <w:spacing w:val="-20"/>
                <w:w w:val="100"/>
                <w:sz w:val="21"/>
                <w:szCs w:val="21"/>
              </w:rPr>
              <w:t>(</w:t>
            </w:r>
            <w:r w:rsidRPr="008E5230">
              <w:rPr>
                <w:rFonts w:eastAsia="仿宋_GB2312" w:hint="eastAsia"/>
                <w:spacing w:val="-20"/>
                <w:w w:val="100"/>
                <w:sz w:val="21"/>
                <w:szCs w:val="21"/>
              </w:rPr>
              <w:t>土地</w:t>
            </w:r>
            <w:r w:rsidR="00F00A37" w:rsidRPr="008E5230">
              <w:rPr>
                <w:rFonts w:eastAsia="仿宋_GB2312" w:hint="eastAsia"/>
                <w:spacing w:val="-20"/>
                <w:w w:val="100"/>
                <w:sz w:val="21"/>
                <w:szCs w:val="21"/>
              </w:rPr>
              <w:t>证号为湘（</w:t>
            </w:r>
            <w:r w:rsidR="00F00A37" w:rsidRPr="008E5230">
              <w:rPr>
                <w:rFonts w:eastAsia="仿宋_GB2312" w:hint="eastAsia"/>
                <w:spacing w:val="-20"/>
                <w:w w:val="100"/>
                <w:sz w:val="21"/>
                <w:szCs w:val="21"/>
              </w:rPr>
              <w:t>2019</w:t>
            </w:r>
            <w:r w:rsidR="00F00A37" w:rsidRPr="008E5230">
              <w:rPr>
                <w:rFonts w:eastAsia="仿宋_GB2312" w:hint="eastAsia"/>
                <w:spacing w:val="-20"/>
                <w:w w:val="100"/>
                <w:sz w:val="21"/>
                <w:szCs w:val="21"/>
              </w:rPr>
              <w:t>）望城区不动产权第</w:t>
            </w:r>
            <w:r w:rsidR="00F00A37" w:rsidRPr="008E5230">
              <w:rPr>
                <w:rFonts w:eastAsia="仿宋_GB2312" w:hint="eastAsia"/>
                <w:spacing w:val="-20"/>
                <w:w w:val="100"/>
                <w:sz w:val="21"/>
                <w:szCs w:val="21"/>
              </w:rPr>
              <w:t>0002824</w:t>
            </w:r>
            <w:r w:rsidR="00F00A37" w:rsidRPr="008E5230">
              <w:rPr>
                <w:rFonts w:eastAsia="仿宋_GB2312" w:hint="eastAsia"/>
                <w:spacing w:val="-20"/>
                <w:w w:val="100"/>
                <w:sz w:val="21"/>
                <w:szCs w:val="21"/>
              </w:rPr>
              <w:t>号</w:t>
            </w:r>
            <w:r w:rsidRPr="008E5230">
              <w:rPr>
                <w:rFonts w:eastAsia="仿宋_GB2312" w:hint="eastAsia"/>
                <w:spacing w:val="-20"/>
                <w:w w:val="100"/>
                <w:sz w:val="21"/>
                <w:szCs w:val="21"/>
              </w:rPr>
              <w:t>)</w:t>
            </w:r>
            <w:r w:rsidRPr="008E5230">
              <w:rPr>
                <w:rFonts w:eastAsia="仿宋_GB2312"/>
                <w:spacing w:val="-20"/>
                <w:w w:val="100"/>
                <w:sz w:val="21"/>
                <w:szCs w:val="21"/>
              </w:rPr>
              <w:t xml:space="preserve"> </w:t>
            </w:r>
          </w:p>
        </w:tc>
        <w:tc>
          <w:tcPr>
            <w:tcW w:w="992"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2020/03/25</w:t>
            </w:r>
          </w:p>
        </w:tc>
        <w:tc>
          <w:tcPr>
            <w:tcW w:w="992"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2023/03/24</w:t>
            </w:r>
          </w:p>
        </w:tc>
        <w:tc>
          <w:tcPr>
            <w:tcW w:w="709" w:type="dxa"/>
            <w:vAlign w:val="center"/>
          </w:tcPr>
          <w:p w:rsidR="0051470E" w:rsidRPr="008E5230" w:rsidRDefault="0051470E" w:rsidP="00F00A37">
            <w:pPr>
              <w:spacing w:line="360" w:lineRule="auto"/>
              <w:jc w:val="center"/>
              <w:rPr>
                <w:rFonts w:eastAsia="仿宋_GB2312"/>
                <w:spacing w:val="-20"/>
                <w:w w:val="100"/>
                <w:sz w:val="21"/>
                <w:szCs w:val="21"/>
              </w:rPr>
            </w:pPr>
          </w:p>
        </w:tc>
      </w:tr>
      <w:tr w:rsidR="008E5230" w:rsidRPr="008E5230" w:rsidTr="004222F3">
        <w:tc>
          <w:tcPr>
            <w:tcW w:w="959"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spacing w:val="-20"/>
                <w:w w:val="100"/>
                <w:sz w:val="21"/>
                <w:szCs w:val="21"/>
              </w:rPr>
              <w:t>430122005004GB00003W00000000</w:t>
            </w:r>
          </w:p>
        </w:tc>
        <w:tc>
          <w:tcPr>
            <w:tcW w:w="992"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湖南省长沙市望城区人民法院</w:t>
            </w:r>
          </w:p>
        </w:tc>
        <w:tc>
          <w:tcPr>
            <w:tcW w:w="809"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轮候查封</w:t>
            </w:r>
          </w:p>
        </w:tc>
        <w:tc>
          <w:tcPr>
            <w:tcW w:w="892"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w:t>
            </w:r>
            <w:r w:rsidRPr="008E5230">
              <w:rPr>
                <w:rFonts w:eastAsia="仿宋_GB2312" w:hint="eastAsia"/>
                <w:spacing w:val="-20"/>
                <w:w w:val="100"/>
                <w:sz w:val="21"/>
                <w:szCs w:val="21"/>
              </w:rPr>
              <w:t>2020</w:t>
            </w:r>
            <w:r w:rsidRPr="008E5230">
              <w:rPr>
                <w:rFonts w:eastAsia="仿宋_GB2312" w:hint="eastAsia"/>
                <w:spacing w:val="-20"/>
                <w:w w:val="100"/>
                <w:sz w:val="21"/>
                <w:szCs w:val="21"/>
              </w:rPr>
              <w:t>）湘</w:t>
            </w:r>
            <w:r w:rsidRPr="008E5230">
              <w:rPr>
                <w:rFonts w:eastAsia="仿宋_GB2312" w:hint="eastAsia"/>
                <w:spacing w:val="-20"/>
                <w:w w:val="100"/>
                <w:sz w:val="21"/>
                <w:szCs w:val="21"/>
              </w:rPr>
              <w:t>0112</w:t>
            </w:r>
            <w:r w:rsidRPr="008E5230">
              <w:rPr>
                <w:rFonts w:eastAsia="仿宋_GB2312" w:hint="eastAsia"/>
                <w:spacing w:val="-20"/>
                <w:w w:val="100"/>
                <w:sz w:val="21"/>
                <w:szCs w:val="21"/>
              </w:rPr>
              <w:t>执</w:t>
            </w:r>
            <w:r w:rsidRPr="008E5230">
              <w:rPr>
                <w:rFonts w:eastAsia="仿宋_GB2312" w:hint="eastAsia"/>
                <w:spacing w:val="-20"/>
                <w:w w:val="100"/>
                <w:sz w:val="21"/>
                <w:szCs w:val="21"/>
              </w:rPr>
              <w:t>2822</w:t>
            </w:r>
            <w:r w:rsidRPr="008E5230">
              <w:rPr>
                <w:rFonts w:eastAsia="仿宋_GB2312" w:hint="eastAsia"/>
                <w:spacing w:val="-20"/>
                <w:w w:val="100"/>
                <w:sz w:val="21"/>
                <w:szCs w:val="21"/>
              </w:rPr>
              <w:t>号</w:t>
            </w:r>
          </w:p>
        </w:tc>
        <w:tc>
          <w:tcPr>
            <w:tcW w:w="2853" w:type="dxa"/>
            <w:vAlign w:val="center"/>
          </w:tcPr>
          <w:p w:rsidR="0051470E" w:rsidRPr="008E5230" w:rsidRDefault="00F73A72" w:rsidP="00F73A72">
            <w:pPr>
              <w:spacing w:line="360" w:lineRule="auto"/>
              <w:jc w:val="center"/>
              <w:rPr>
                <w:rFonts w:eastAsia="仿宋_GB2312"/>
                <w:spacing w:val="-20"/>
                <w:w w:val="100"/>
                <w:sz w:val="21"/>
                <w:szCs w:val="21"/>
              </w:rPr>
            </w:pPr>
            <w:r w:rsidRPr="008E5230">
              <w:rPr>
                <w:rFonts w:eastAsia="仿宋_GB2312" w:hint="eastAsia"/>
                <w:spacing w:val="-20"/>
                <w:w w:val="100"/>
                <w:sz w:val="21"/>
                <w:szCs w:val="21"/>
              </w:rPr>
              <w:t>轮候查封湖南瑞达置业开发有限公司名下位于长沙市望城区乔口镇</w:t>
            </w:r>
            <w:proofErr w:type="gramStart"/>
            <w:r w:rsidRPr="008E5230">
              <w:rPr>
                <w:rFonts w:eastAsia="仿宋_GB2312" w:hint="eastAsia"/>
                <w:spacing w:val="-20"/>
                <w:w w:val="100"/>
                <w:sz w:val="21"/>
                <w:szCs w:val="21"/>
              </w:rPr>
              <w:t>田心坪村</w:t>
            </w:r>
            <w:proofErr w:type="gramEnd"/>
            <w:r w:rsidRPr="008E5230">
              <w:rPr>
                <w:rFonts w:eastAsia="仿宋_GB2312" w:hint="eastAsia"/>
                <w:spacing w:val="-20"/>
                <w:w w:val="100"/>
                <w:sz w:val="21"/>
                <w:szCs w:val="21"/>
              </w:rPr>
              <w:t>的证号为湘（</w:t>
            </w:r>
            <w:r w:rsidRPr="008E5230">
              <w:rPr>
                <w:rFonts w:eastAsia="仿宋_GB2312" w:hint="eastAsia"/>
                <w:spacing w:val="-20"/>
                <w:w w:val="100"/>
                <w:sz w:val="21"/>
                <w:szCs w:val="21"/>
              </w:rPr>
              <w:t>2019</w:t>
            </w:r>
            <w:r w:rsidRPr="008E5230">
              <w:rPr>
                <w:rFonts w:eastAsia="仿宋_GB2312" w:hint="eastAsia"/>
                <w:spacing w:val="-20"/>
                <w:w w:val="100"/>
                <w:sz w:val="21"/>
                <w:szCs w:val="21"/>
              </w:rPr>
              <w:t>）望城区不动产权第</w:t>
            </w:r>
            <w:r w:rsidRPr="008E5230">
              <w:rPr>
                <w:rFonts w:eastAsia="仿宋_GB2312" w:hint="eastAsia"/>
                <w:spacing w:val="-20"/>
                <w:w w:val="100"/>
                <w:sz w:val="21"/>
                <w:szCs w:val="21"/>
              </w:rPr>
              <w:t>0002824</w:t>
            </w:r>
            <w:r w:rsidRPr="008E5230">
              <w:rPr>
                <w:rFonts w:eastAsia="仿宋_GB2312" w:hint="eastAsia"/>
                <w:spacing w:val="-20"/>
                <w:w w:val="100"/>
                <w:sz w:val="21"/>
                <w:szCs w:val="21"/>
              </w:rPr>
              <w:t>号</w:t>
            </w:r>
            <w:r w:rsidR="00F00A37" w:rsidRPr="008E5230">
              <w:rPr>
                <w:rFonts w:eastAsia="仿宋_GB2312" w:hint="eastAsia"/>
                <w:spacing w:val="-20"/>
                <w:w w:val="100"/>
                <w:sz w:val="21"/>
                <w:szCs w:val="21"/>
              </w:rPr>
              <w:t>的土地使用权</w:t>
            </w:r>
            <w:r w:rsidRPr="008E5230">
              <w:rPr>
                <w:rFonts w:eastAsia="仿宋_GB2312" w:hint="eastAsia"/>
                <w:spacing w:val="-20"/>
                <w:w w:val="100"/>
                <w:sz w:val="21"/>
                <w:szCs w:val="21"/>
              </w:rPr>
              <w:t>。</w:t>
            </w:r>
          </w:p>
        </w:tc>
        <w:tc>
          <w:tcPr>
            <w:tcW w:w="992"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2020/08/17</w:t>
            </w:r>
          </w:p>
        </w:tc>
        <w:tc>
          <w:tcPr>
            <w:tcW w:w="992" w:type="dxa"/>
            <w:vAlign w:val="center"/>
          </w:tcPr>
          <w:p w:rsidR="0051470E" w:rsidRPr="008E5230" w:rsidRDefault="00F00A37" w:rsidP="00F00A37">
            <w:pPr>
              <w:spacing w:line="360" w:lineRule="auto"/>
              <w:jc w:val="center"/>
              <w:rPr>
                <w:rFonts w:eastAsia="仿宋_GB2312"/>
                <w:spacing w:val="-20"/>
                <w:w w:val="100"/>
                <w:sz w:val="21"/>
                <w:szCs w:val="21"/>
              </w:rPr>
            </w:pPr>
            <w:r w:rsidRPr="008E5230">
              <w:rPr>
                <w:rFonts w:eastAsia="仿宋_GB2312" w:hint="eastAsia"/>
                <w:spacing w:val="-20"/>
                <w:w w:val="100"/>
                <w:sz w:val="21"/>
                <w:szCs w:val="21"/>
              </w:rPr>
              <w:t>2023/08/16</w:t>
            </w:r>
          </w:p>
        </w:tc>
        <w:tc>
          <w:tcPr>
            <w:tcW w:w="709" w:type="dxa"/>
            <w:vAlign w:val="center"/>
          </w:tcPr>
          <w:p w:rsidR="0051470E" w:rsidRPr="008E5230" w:rsidRDefault="0051470E" w:rsidP="00F00A37">
            <w:pPr>
              <w:spacing w:line="360" w:lineRule="auto"/>
              <w:jc w:val="center"/>
              <w:rPr>
                <w:rFonts w:eastAsia="仿宋_GB2312"/>
                <w:spacing w:val="-20"/>
                <w:w w:val="100"/>
                <w:sz w:val="21"/>
                <w:szCs w:val="21"/>
              </w:rPr>
            </w:pPr>
          </w:p>
        </w:tc>
      </w:tr>
    </w:tbl>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3</w:t>
      </w:r>
      <w:r w:rsidRPr="008E5230">
        <w:rPr>
          <w:rFonts w:eastAsia="仿宋_GB2312" w:hint="eastAsia"/>
          <w:w w:val="100"/>
          <w:sz w:val="28"/>
          <w:szCs w:val="28"/>
        </w:rPr>
        <w:t>、土地利用状况</w:t>
      </w:r>
    </w:p>
    <w:p w:rsidR="00E67EE1" w:rsidRPr="008E5230" w:rsidRDefault="00E67EE1"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1</w:t>
      </w:r>
      <w:r w:rsidRPr="008E5230">
        <w:rPr>
          <w:rFonts w:eastAsia="仿宋_GB2312" w:hint="eastAsia"/>
          <w:w w:val="100"/>
          <w:sz w:val="28"/>
          <w:szCs w:val="28"/>
        </w:rPr>
        <w:t>）土地利用条件</w:t>
      </w:r>
    </w:p>
    <w:p w:rsidR="000F0EB4" w:rsidRPr="008E5230" w:rsidRDefault="00995DE2"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根据长沙市望城区城乡规划局《关于乔口镇雷锋大道北延线以东地块规划条件及附图》（望</w:t>
      </w:r>
      <w:proofErr w:type="gramStart"/>
      <w:r w:rsidRPr="008E5230">
        <w:rPr>
          <w:rFonts w:eastAsia="仿宋_GB2312" w:hint="eastAsia"/>
          <w:w w:val="100"/>
          <w:sz w:val="28"/>
          <w:szCs w:val="28"/>
        </w:rPr>
        <w:t>规</w:t>
      </w:r>
      <w:proofErr w:type="gramEnd"/>
      <w:r w:rsidRPr="008E5230">
        <w:rPr>
          <w:rFonts w:eastAsia="仿宋_GB2312" w:hint="eastAsia"/>
          <w:w w:val="100"/>
          <w:sz w:val="28"/>
          <w:szCs w:val="28"/>
        </w:rPr>
        <w:t>条件</w:t>
      </w:r>
      <w:r w:rsidRPr="008E5230">
        <w:rPr>
          <w:rFonts w:eastAsia="仿宋_GB2312" w:hint="eastAsia"/>
          <w:w w:val="100"/>
          <w:sz w:val="28"/>
          <w:szCs w:val="28"/>
        </w:rPr>
        <w:t>[2012]21</w:t>
      </w:r>
      <w:r w:rsidRPr="008E5230">
        <w:rPr>
          <w:rFonts w:eastAsia="仿宋_GB2312" w:hint="eastAsia"/>
          <w:w w:val="100"/>
          <w:sz w:val="28"/>
          <w:szCs w:val="28"/>
        </w:rPr>
        <w:t>号），用地性质为商业、居住用地，其中商业建筑面积占总建筑面积的</w:t>
      </w:r>
      <w:r w:rsidRPr="008E5230">
        <w:rPr>
          <w:rFonts w:eastAsia="仿宋_GB2312" w:hint="eastAsia"/>
          <w:w w:val="100"/>
          <w:sz w:val="28"/>
          <w:szCs w:val="28"/>
        </w:rPr>
        <w:t>30%</w:t>
      </w:r>
      <w:r w:rsidRPr="008E5230">
        <w:rPr>
          <w:rFonts w:eastAsia="仿宋_GB2312" w:hint="eastAsia"/>
          <w:w w:val="100"/>
          <w:sz w:val="28"/>
          <w:szCs w:val="28"/>
        </w:rPr>
        <w:t>，居住建筑面积占总建筑</w:t>
      </w:r>
      <w:r w:rsidRPr="008E5230">
        <w:rPr>
          <w:rFonts w:eastAsia="仿宋_GB2312" w:hint="eastAsia"/>
          <w:w w:val="100"/>
          <w:sz w:val="28"/>
          <w:szCs w:val="28"/>
        </w:rPr>
        <w:lastRenderedPageBreak/>
        <w:t>面积的</w:t>
      </w:r>
      <w:r w:rsidRPr="008E5230">
        <w:rPr>
          <w:rFonts w:eastAsia="仿宋_GB2312" w:hint="eastAsia"/>
          <w:w w:val="100"/>
          <w:sz w:val="28"/>
          <w:szCs w:val="28"/>
        </w:rPr>
        <w:t>70%</w:t>
      </w:r>
      <w:r w:rsidRPr="008E5230">
        <w:rPr>
          <w:rFonts w:eastAsia="仿宋_GB2312" w:hint="eastAsia"/>
          <w:w w:val="100"/>
          <w:sz w:val="28"/>
          <w:szCs w:val="28"/>
        </w:rPr>
        <w:t>；容积率为</w:t>
      </w:r>
      <w:r w:rsidRPr="008E5230">
        <w:rPr>
          <w:rFonts w:eastAsia="仿宋_GB2312" w:hint="eastAsia"/>
          <w:w w:val="100"/>
          <w:sz w:val="28"/>
          <w:szCs w:val="28"/>
        </w:rPr>
        <w:t>2.2</w:t>
      </w:r>
      <w:r w:rsidRPr="008E5230">
        <w:rPr>
          <w:rFonts w:eastAsia="仿宋_GB2312" w:hint="eastAsia"/>
          <w:w w:val="100"/>
          <w:sz w:val="28"/>
          <w:szCs w:val="28"/>
        </w:rPr>
        <w:t>，建筑密度≤</w:t>
      </w:r>
      <w:r w:rsidRPr="008E5230">
        <w:rPr>
          <w:rFonts w:eastAsia="仿宋_GB2312" w:hint="eastAsia"/>
          <w:w w:val="100"/>
          <w:sz w:val="28"/>
          <w:szCs w:val="28"/>
        </w:rPr>
        <w:t>26%</w:t>
      </w:r>
      <w:r w:rsidRPr="008E5230">
        <w:rPr>
          <w:rFonts w:eastAsia="仿宋_GB2312" w:hint="eastAsia"/>
          <w:w w:val="100"/>
          <w:sz w:val="28"/>
          <w:szCs w:val="28"/>
        </w:rPr>
        <w:t>，绿地率≥</w:t>
      </w:r>
      <w:r w:rsidRPr="008E5230">
        <w:rPr>
          <w:rFonts w:eastAsia="仿宋_GB2312" w:hint="eastAsia"/>
          <w:w w:val="100"/>
          <w:sz w:val="28"/>
          <w:szCs w:val="28"/>
        </w:rPr>
        <w:t>40%</w:t>
      </w:r>
      <w:r w:rsidRPr="008E5230">
        <w:rPr>
          <w:rFonts w:eastAsia="仿宋_GB2312" w:hint="eastAsia"/>
          <w:w w:val="100"/>
          <w:sz w:val="28"/>
          <w:szCs w:val="28"/>
        </w:rPr>
        <w:t>。</w:t>
      </w:r>
      <w:r w:rsidR="002A3B2E" w:rsidRPr="008E5230">
        <w:rPr>
          <w:rFonts w:eastAsia="仿宋_GB2312" w:hint="eastAsia"/>
          <w:w w:val="100"/>
          <w:sz w:val="28"/>
          <w:szCs w:val="28"/>
        </w:rPr>
        <w:t>根据《土地利用现状分类》</w:t>
      </w:r>
      <w:r w:rsidR="002A3B2E" w:rsidRPr="008E5230">
        <w:rPr>
          <w:rFonts w:eastAsia="仿宋_GB2312" w:hint="eastAsia"/>
          <w:w w:val="100"/>
          <w:sz w:val="28"/>
          <w:szCs w:val="28"/>
        </w:rPr>
        <w:t>(GB/T 21010-2017)</w:t>
      </w:r>
      <w:r w:rsidR="002A3B2E" w:rsidRPr="008E5230">
        <w:rPr>
          <w:rFonts w:eastAsia="仿宋_GB2312" w:hint="eastAsia"/>
          <w:w w:val="100"/>
          <w:sz w:val="28"/>
          <w:szCs w:val="28"/>
        </w:rPr>
        <w:t>，</w:t>
      </w:r>
      <w:r w:rsidR="00595683" w:rsidRPr="008E5230">
        <w:rPr>
          <w:rFonts w:eastAsia="仿宋_GB2312" w:hint="eastAsia"/>
          <w:w w:val="100"/>
          <w:sz w:val="28"/>
          <w:szCs w:val="28"/>
        </w:rPr>
        <w:t>本次评估设定用途为商业、住宅用地（商住比为</w:t>
      </w:r>
      <w:r w:rsidR="00595683" w:rsidRPr="008E5230">
        <w:rPr>
          <w:rFonts w:eastAsia="仿宋_GB2312" w:hint="eastAsia"/>
          <w:w w:val="100"/>
          <w:sz w:val="28"/>
          <w:szCs w:val="28"/>
        </w:rPr>
        <w:t>3</w:t>
      </w:r>
      <w:r w:rsidR="00595683" w:rsidRPr="008E5230">
        <w:rPr>
          <w:rFonts w:eastAsia="仿宋_GB2312" w:hint="eastAsia"/>
          <w:w w:val="100"/>
          <w:sz w:val="28"/>
          <w:szCs w:val="28"/>
        </w:rPr>
        <w:t>：</w:t>
      </w:r>
      <w:r w:rsidR="00595683" w:rsidRPr="008E5230">
        <w:rPr>
          <w:rFonts w:eastAsia="仿宋_GB2312" w:hint="eastAsia"/>
          <w:w w:val="100"/>
          <w:sz w:val="28"/>
          <w:szCs w:val="28"/>
        </w:rPr>
        <w:t>7</w:t>
      </w:r>
      <w:r w:rsidR="00595683" w:rsidRPr="008E5230">
        <w:rPr>
          <w:rFonts w:eastAsia="仿宋_GB2312" w:hint="eastAsia"/>
          <w:w w:val="100"/>
          <w:sz w:val="28"/>
          <w:szCs w:val="28"/>
        </w:rPr>
        <w:t>）</w:t>
      </w:r>
      <w:r w:rsidR="00730F15" w:rsidRPr="008E5230">
        <w:rPr>
          <w:rFonts w:eastAsia="仿宋_GB2312" w:hint="eastAsia"/>
          <w:w w:val="100"/>
          <w:sz w:val="28"/>
          <w:szCs w:val="28"/>
        </w:rPr>
        <w:t>，</w:t>
      </w:r>
      <w:r w:rsidR="008A5947" w:rsidRPr="008E5230">
        <w:rPr>
          <w:rFonts w:eastAsia="仿宋_GB2312" w:hint="eastAsia"/>
          <w:w w:val="100"/>
          <w:sz w:val="28"/>
          <w:szCs w:val="28"/>
        </w:rPr>
        <w:t>设定容积率为</w:t>
      </w:r>
      <w:r w:rsidR="005569C0" w:rsidRPr="008E5230">
        <w:rPr>
          <w:rFonts w:eastAsia="仿宋_GB2312" w:hint="eastAsia"/>
          <w:w w:val="100"/>
          <w:sz w:val="28"/>
          <w:szCs w:val="28"/>
        </w:rPr>
        <w:t>2.2</w:t>
      </w:r>
      <w:r w:rsidR="00DF1515" w:rsidRPr="008E5230">
        <w:rPr>
          <w:rFonts w:eastAsia="仿宋_GB2312" w:hint="eastAsia"/>
          <w:w w:val="100"/>
          <w:sz w:val="28"/>
          <w:szCs w:val="28"/>
        </w:rPr>
        <w:t>，</w:t>
      </w:r>
      <w:r w:rsidRPr="008E5230">
        <w:rPr>
          <w:rFonts w:eastAsia="仿宋_GB2312" w:hint="eastAsia"/>
          <w:w w:val="100"/>
          <w:sz w:val="28"/>
          <w:szCs w:val="28"/>
        </w:rPr>
        <w:t>建筑密度</w:t>
      </w:r>
      <w:r w:rsidRPr="008E5230">
        <w:rPr>
          <w:rFonts w:eastAsia="仿宋_GB2312" w:hint="eastAsia"/>
          <w:w w:val="100"/>
          <w:sz w:val="28"/>
          <w:szCs w:val="28"/>
        </w:rPr>
        <w:t>26%</w:t>
      </w:r>
      <w:r w:rsidRPr="008E5230">
        <w:rPr>
          <w:rFonts w:eastAsia="仿宋_GB2312" w:hint="eastAsia"/>
          <w:w w:val="100"/>
          <w:sz w:val="28"/>
          <w:szCs w:val="28"/>
        </w:rPr>
        <w:t>，绿地率</w:t>
      </w:r>
      <w:r w:rsidRPr="008E5230">
        <w:rPr>
          <w:rFonts w:eastAsia="仿宋_GB2312" w:hint="eastAsia"/>
          <w:w w:val="100"/>
          <w:sz w:val="28"/>
          <w:szCs w:val="28"/>
        </w:rPr>
        <w:t>40%</w:t>
      </w:r>
      <w:r w:rsidR="000F0EB4" w:rsidRPr="008E5230">
        <w:rPr>
          <w:rFonts w:eastAsia="仿宋_GB2312" w:hint="eastAsia"/>
          <w:w w:val="100"/>
          <w:sz w:val="28"/>
          <w:szCs w:val="28"/>
        </w:rPr>
        <w:t>。</w:t>
      </w:r>
    </w:p>
    <w:p w:rsidR="00E67EE1" w:rsidRPr="008E5230" w:rsidRDefault="00E67EE1"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2</w:t>
      </w:r>
      <w:r w:rsidRPr="008E5230">
        <w:rPr>
          <w:rFonts w:eastAsia="仿宋_GB2312" w:hint="eastAsia"/>
          <w:w w:val="100"/>
          <w:sz w:val="28"/>
          <w:szCs w:val="28"/>
        </w:rPr>
        <w:t>）利用现状</w:t>
      </w:r>
    </w:p>
    <w:p w:rsidR="000F0EB4" w:rsidRPr="008E5230" w:rsidRDefault="000F0EB4" w:rsidP="00180170">
      <w:pPr>
        <w:spacing w:line="360" w:lineRule="auto"/>
        <w:ind w:firstLineChars="200" w:firstLine="560"/>
        <w:rPr>
          <w:rFonts w:eastAsia="仿宋_GB2312"/>
          <w:w w:val="100"/>
          <w:sz w:val="28"/>
          <w:szCs w:val="28"/>
        </w:rPr>
      </w:pPr>
      <w:proofErr w:type="gramStart"/>
      <w:r w:rsidRPr="008E5230">
        <w:rPr>
          <w:rFonts w:eastAsia="仿宋_GB2312" w:hint="eastAsia"/>
          <w:w w:val="100"/>
          <w:sz w:val="28"/>
          <w:szCs w:val="28"/>
        </w:rPr>
        <w:t>待估宗</w:t>
      </w:r>
      <w:proofErr w:type="gramEnd"/>
      <w:r w:rsidRPr="008E5230">
        <w:rPr>
          <w:rFonts w:eastAsia="仿宋_GB2312" w:hint="eastAsia"/>
          <w:w w:val="100"/>
          <w:sz w:val="28"/>
          <w:szCs w:val="28"/>
        </w:rPr>
        <w:t>地现状基础设施条件已达到宗地红线外</w:t>
      </w:r>
      <w:r w:rsidRPr="008E5230">
        <w:rPr>
          <w:rFonts w:eastAsia="仿宋_GB2312"/>
          <w:w w:val="100"/>
          <w:sz w:val="28"/>
          <w:szCs w:val="28"/>
        </w:rPr>
        <w:t>“</w:t>
      </w:r>
      <w:r w:rsidR="009B6B40" w:rsidRPr="008E5230">
        <w:rPr>
          <w:rFonts w:eastAsia="仿宋_GB2312" w:hint="eastAsia"/>
          <w:w w:val="100"/>
          <w:sz w:val="28"/>
          <w:szCs w:val="28"/>
        </w:rPr>
        <w:t>五通</w:t>
      </w:r>
      <w:r w:rsidRPr="008E5230">
        <w:rPr>
          <w:rFonts w:eastAsia="仿宋_GB2312"/>
          <w:w w:val="100"/>
          <w:sz w:val="28"/>
          <w:szCs w:val="28"/>
        </w:rPr>
        <w:t>”</w:t>
      </w:r>
      <w:r w:rsidRPr="008E5230">
        <w:rPr>
          <w:rFonts w:eastAsia="仿宋_GB2312" w:hint="eastAsia"/>
          <w:w w:val="100"/>
          <w:sz w:val="28"/>
          <w:szCs w:val="28"/>
        </w:rPr>
        <w:t>（通路、通电、供水、</w:t>
      </w:r>
      <w:r w:rsidR="007879C7" w:rsidRPr="008E5230">
        <w:rPr>
          <w:rFonts w:eastAsia="仿宋_GB2312" w:hint="eastAsia"/>
          <w:w w:val="100"/>
          <w:sz w:val="28"/>
          <w:szCs w:val="28"/>
        </w:rPr>
        <w:t>排水、</w:t>
      </w:r>
      <w:r w:rsidR="009B6B40" w:rsidRPr="008E5230">
        <w:rPr>
          <w:rFonts w:eastAsia="仿宋_GB2312" w:hint="eastAsia"/>
          <w:w w:val="100"/>
          <w:sz w:val="28"/>
          <w:szCs w:val="28"/>
        </w:rPr>
        <w:t>通讯</w:t>
      </w:r>
      <w:r w:rsidRPr="008E5230">
        <w:rPr>
          <w:rFonts w:eastAsia="仿宋_GB2312" w:hint="eastAsia"/>
          <w:w w:val="100"/>
          <w:sz w:val="28"/>
          <w:szCs w:val="28"/>
        </w:rPr>
        <w:t>）</w:t>
      </w:r>
      <w:r w:rsidR="00AF5069" w:rsidRPr="008E5230">
        <w:rPr>
          <w:rFonts w:eastAsia="仿宋_GB2312" w:hint="eastAsia"/>
          <w:w w:val="100"/>
          <w:sz w:val="28"/>
          <w:szCs w:val="28"/>
        </w:rPr>
        <w:t>。根据估价师现场踏勘，估价对象已经进行了基坑开挖，由于下雨积水较深，无法确定是否已进行了基础施工。考虑到如果处置，受让方有可能会按照实际市场行情进行调整，故此</w:t>
      </w:r>
      <w:proofErr w:type="gramStart"/>
      <w:r w:rsidR="00AF5069" w:rsidRPr="008E5230">
        <w:rPr>
          <w:rFonts w:eastAsia="仿宋_GB2312" w:hint="eastAsia"/>
          <w:w w:val="100"/>
          <w:sz w:val="28"/>
          <w:szCs w:val="28"/>
        </w:rPr>
        <w:t>项基础</w:t>
      </w:r>
      <w:proofErr w:type="gramEnd"/>
      <w:r w:rsidR="00AF5069" w:rsidRPr="008E5230">
        <w:rPr>
          <w:rFonts w:eastAsia="仿宋_GB2312" w:hint="eastAsia"/>
          <w:w w:val="100"/>
          <w:sz w:val="28"/>
          <w:szCs w:val="28"/>
        </w:rPr>
        <w:t>费用为沉没成本。本次评估设定为</w:t>
      </w:r>
      <w:r w:rsidRPr="008E5230">
        <w:rPr>
          <w:rFonts w:eastAsia="仿宋_GB2312" w:hint="eastAsia"/>
          <w:w w:val="100"/>
          <w:sz w:val="28"/>
          <w:szCs w:val="28"/>
        </w:rPr>
        <w:t>红线内</w:t>
      </w:r>
      <w:r w:rsidRPr="008E5230">
        <w:rPr>
          <w:rFonts w:eastAsia="仿宋_GB2312"/>
          <w:w w:val="100"/>
          <w:sz w:val="28"/>
          <w:szCs w:val="28"/>
        </w:rPr>
        <w:t>“</w:t>
      </w:r>
      <w:r w:rsidR="00002755" w:rsidRPr="008E5230">
        <w:rPr>
          <w:rFonts w:eastAsia="仿宋_GB2312" w:hint="eastAsia"/>
          <w:w w:val="100"/>
          <w:sz w:val="28"/>
          <w:szCs w:val="28"/>
        </w:rPr>
        <w:t>场地平整</w:t>
      </w:r>
      <w:r w:rsidRPr="008E5230">
        <w:rPr>
          <w:rFonts w:eastAsia="仿宋_GB2312"/>
          <w:w w:val="100"/>
          <w:sz w:val="28"/>
          <w:szCs w:val="28"/>
        </w:rPr>
        <w:t>”</w:t>
      </w:r>
      <w:r w:rsidRPr="008E5230">
        <w:rPr>
          <w:rFonts w:eastAsia="仿宋_GB2312" w:hint="eastAsia"/>
          <w:w w:val="100"/>
          <w:sz w:val="28"/>
          <w:szCs w:val="28"/>
        </w:rPr>
        <w:t>，本次评估设定</w:t>
      </w:r>
      <w:proofErr w:type="gramStart"/>
      <w:r w:rsidRPr="008E5230">
        <w:rPr>
          <w:rFonts w:eastAsia="仿宋_GB2312" w:hint="eastAsia"/>
          <w:w w:val="100"/>
          <w:sz w:val="28"/>
          <w:szCs w:val="28"/>
        </w:rPr>
        <w:t>待估宗</w:t>
      </w:r>
      <w:proofErr w:type="gramEnd"/>
      <w:r w:rsidRPr="008E5230">
        <w:rPr>
          <w:rFonts w:eastAsia="仿宋_GB2312" w:hint="eastAsia"/>
          <w:w w:val="100"/>
          <w:sz w:val="28"/>
          <w:szCs w:val="28"/>
        </w:rPr>
        <w:t>地开发程度为宗地红线外</w:t>
      </w:r>
      <w:r w:rsidRPr="008E5230">
        <w:rPr>
          <w:rFonts w:eastAsia="仿宋_GB2312"/>
          <w:w w:val="100"/>
          <w:sz w:val="28"/>
          <w:szCs w:val="28"/>
        </w:rPr>
        <w:t>“</w:t>
      </w:r>
      <w:r w:rsidR="009B6B40" w:rsidRPr="008E5230">
        <w:rPr>
          <w:rFonts w:eastAsia="仿宋_GB2312" w:hint="eastAsia"/>
          <w:w w:val="100"/>
          <w:sz w:val="28"/>
          <w:szCs w:val="28"/>
        </w:rPr>
        <w:t>五通</w:t>
      </w:r>
      <w:r w:rsidRPr="008E5230">
        <w:rPr>
          <w:rFonts w:eastAsia="仿宋_GB2312"/>
          <w:w w:val="100"/>
          <w:sz w:val="28"/>
          <w:szCs w:val="28"/>
        </w:rPr>
        <w:t>”</w:t>
      </w:r>
      <w:r w:rsidRPr="008E5230">
        <w:rPr>
          <w:rFonts w:eastAsia="仿宋_GB2312" w:hint="eastAsia"/>
          <w:w w:val="100"/>
          <w:sz w:val="28"/>
          <w:szCs w:val="28"/>
        </w:rPr>
        <w:t>（通路、通电、供水、</w:t>
      </w:r>
      <w:r w:rsidR="007879C7" w:rsidRPr="008E5230">
        <w:rPr>
          <w:rFonts w:eastAsia="仿宋_GB2312" w:hint="eastAsia"/>
          <w:w w:val="100"/>
          <w:sz w:val="28"/>
          <w:szCs w:val="28"/>
        </w:rPr>
        <w:t>排水、</w:t>
      </w:r>
      <w:r w:rsidR="009B6B40" w:rsidRPr="008E5230">
        <w:rPr>
          <w:rFonts w:eastAsia="仿宋_GB2312" w:hint="eastAsia"/>
          <w:w w:val="100"/>
          <w:sz w:val="28"/>
          <w:szCs w:val="28"/>
        </w:rPr>
        <w:t>通讯</w:t>
      </w:r>
      <w:r w:rsidRPr="008E5230">
        <w:rPr>
          <w:rFonts w:eastAsia="仿宋_GB2312" w:hint="eastAsia"/>
          <w:w w:val="100"/>
          <w:sz w:val="28"/>
          <w:szCs w:val="28"/>
        </w:rPr>
        <w:t>）及红线内</w:t>
      </w:r>
      <w:r w:rsidR="00002755" w:rsidRPr="008E5230">
        <w:rPr>
          <w:rFonts w:eastAsia="仿宋_GB2312" w:hint="eastAsia"/>
          <w:w w:val="100"/>
          <w:sz w:val="28"/>
          <w:szCs w:val="28"/>
        </w:rPr>
        <w:t>场地平整</w:t>
      </w:r>
      <w:r w:rsidRPr="008E5230">
        <w:rPr>
          <w:rFonts w:eastAsia="仿宋_GB2312" w:hint="eastAsia"/>
          <w:w w:val="100"/>
          <w:sz w:val="28"/>
          <w:szCs w:val="28"/>
        </w:rPr>
        <w:t>。</w:t>
      </w:r>
      <w:r w:rsidR="00AF5E59" w:rsidRPr="008E5230">
        <w:rPr>
          <w:rFonts w:eastAsia="仿宋_GB2312" w:hint="eastAsia"/>
          <w:w w:val="100"/>
          <w:sz w:val="28"/>
          <w:szCs w:val="28"/>
        </w:rPr>
        <w:t>估价对象现状为待开发用地。</w:t>
      </w:r>
    </w:p>
    <w:p w:rsidR="000F0EB4" w:rsidRPr="008E5230" w:rsidRDefault="000F0EB4" w:rsidP="0098397C">
      <w:pPr>
        <w:spacing w:line="360" w:lineRule="auto"/>
        <w:rPr>
          <w:rFonts w:eastAsia="仿宋_GB2312"/>
          <w:b/>
          <w:w w:val="100"/>
          <w:sz w:val="28"/>
          <w:szCs w:val="28"/>
        </w:rPr>
      </w:pPr>
      <w:r w:rsidRPr="008E5230">
        <w:rPr>
          <w:rFonts w:eastAsia="仿宋_GB2312" w:hint="eastAsia"/>
          <w:b/>
          <w:w w:val="100"/>
          <w:sz w:val="28"/>
          <w:szCs w:val="28"/>
        </w:rPr>
        <w:t>四、影响地价的因素说明</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（一）一般因素</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w w:val="100"/>
          <w:sz w:val="28"/>
          <w:szCs w:val="28"/>
        </w:rPr>
        <w:t>1</w:t>
      </w:r>
      <w:r w:rsidRPr="008E5230">
        <w:rPr>
          <w:rFonts w:eastAsia="仿宋_GB2312" w:hint="eastAsia"/>
          <w:w w:val="100"/>
          <w:sz w:val="28"/>
          <w:szCs w:val="28"/>
        </w:rPr>
        <w:t>、城市资源状况</w:t>
      </w:r>
    </w:p>
    <w:p w:rsidR="00407A41" w:rsidRPr="008E5230" w:rsidRDefault="00407A41" w:rsidP="00407A41">
      <w:pPr>
        <w:spacing w:line="360" w:lineRule="auto"/>
        <w:ind w:firstLine="476"/>
        <w:rPr>
          <w:rFonts w:eastAsia="仿宋_GB2312"/>
          <w:w w:val="100"/>
          <w:sz w:val="28"/>
          <w:szCs w:val="28"/>
        </w:rPr>
      </w:pPr>
      <w:r w:rsidRPr="008E5230">
        <w:rPr>
          <w:rFonts w:eastAsia="仿宋_GB2312" w:hint="eastAsia"/>
          <w:w w:val="100"/>
          <w:sz w:val="28"/>
          <w:szCs w:val="28"/>
        </w:rPr>
        <w:t>长沙，湖南省省会，是湖南省政治、经济、文化、交通、科技、金融、信息中心。是长江中游地区重要的中心城市</w:t>
      </w:r>
      <w:r w:rsidRPr="008E5230">
        <w:rPr>
          <w:rFonts w:eastAsia="仿宋_GB2312" w:hint="eastAsia"/>
          <w:w w:val="100"/>
          <w:sz w:val="28"/>
          <w:szCs w:val="28"/>
        </w:rPr>
        <w:t xml:space="preserve"> </w:t>
      </w:r>
      <w:r w:rsidRPr="008E5230">
        <w:rPr>
          <w:rFonts w:eastAsia="仿宋_GB2312" w:hint="eastAsia"/>
          <w:w w:val="100"/>
          <w:sz w:val="28"/>
          <w:szCs w:val="28"/>
        </w:rPr>
        <w:t>，全国“两型社会”综合配套改革试验区、中国重要的粮食生产基地，长江中游城市群和长江经济</w:t>
      </w:r>
      <w:proofErr w:type="gramStart"/>
      <w:r w:rsidRPr="008E5230">
        <w:rPr>
          <w:rFonts w:eastAsia="仿宋_GB2312" w:hint="eastAsia"/>
          <w:w w:val="100"/>
          <w:sz w:val="28"/>
          <w:szCs w:val="28"/>
        </w:rPr>
        <w:t>带重要</w:t>
      </w:r>
      <w:proofErr w:type="gramEnd"/>
      <w:r w:rsidRPr="008E5230">
        <w:rPr>
          <w:rFonts w:eastAsia="仿宋_GB2312" w:hint="eastAsia"/>
          <w:w w:val="100"/>
          <w:sz w:val="28"/>
          <w:szCs w:val="28"/>
        </w:rPr>
        <w:t>的节点城市。长沙是综合交通枢纽，京广高铁、</w:t>
      </w:r>
      <w:proofErr w:type="gramStart"/>
      <w:r w:rsidRPr="008E5230">
        <w:rPr>
          <w:rFonts w:eastAsia="仿宋_GB2312" w:hint="eastAsia"/>
          <w:w w:val="100"/>
          <w:sz w:val="28"/>
          <w:szCs w:val="28"/>
        </w:rPr>
        <w:t>沪昆高</w:t>
      </w:r>
      <w:proofErr w:type="gramEnd"/>
      <w:r w:rsidRPr="008E5230">
        <w:rPr>
          <w:rFonts w:eastAsia="仿宋_GB2312" w:hint="eastAsia"/>
          <w:w w:val="100"/>
          <w:sz w:val="28"/>
          <w:szCs w:val="28"/>
        </w:rPr>
        <w:t>铁、</w:t>
      </w:r>
      <w:proofErr w:type="gramStart"/>
      <w:r w:rsidRPr="008E5230">
        <w:rPr>
          <w:rFonts w:eastAsia="仿宋_GB2312" w:hint="eastAsia"/>
          <w:w w:val="100"/>
          <w:sz w:val="28"/>
          <w:szCs w:val="28"/>
        </w:rPr>
        <w:t>渝厦高铁在此</w:t>
      </w:r>
      <w:proofErr w:type="gramEnd"/>
      <w:r w:rsidRPr="008E5230">
        <w:rPr>
          <w:rFonts w:eastAsia="仿宋_GB2312" w:hint="eastAsia"/>
          <w:w w:val="100"/>
          <w:sz w:val="28"/>
          <w:szCs w:val="28"/>
        </w:rPr>
        <w:t>交汇。</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长沙是首批国家历史文化名城，历经三千年城名、城址不变，有“屈贾之乡”、“楚汉名城”、“潇湘洙泗”之称。有马王堆汉墓、四羊方尊、三国吴简、岳</w:t>
      </w:r>
      <w:proofErr w:type="gramStart"/>
      <w:r w:rsidRPr="008E5230">
        <w:rPr>
          <w:rFonts w:eastAsia="仿宋_GB2312" w:hint="eastAsia"/>
          <w:w w:val="100"/>
          <w:sz w:val="28"/>
          <w:szCs w:val="28"/>
        </w:rPr>
        <w:t>麓</w:t>
      </w:r>
      <w:proofErr w:type="gramEnd"/>
      <w:r w:rsidRPr="008E5230">
        <w:rPr>
          <w:rFonts w:eastAsia="仿宋_GB2312" w:hint="eastAsia"/>
          <w:w w:val="100"/>
          <w:sz w:val="28"/>
          <w:szCs w:val="28"/>
        </w:rPr>
        <w:t>书院、铜官窑等历史遗迹。凝练出“经世致用、兼收并蓄”的湖湘文化。长沙既是清末维新运动和旧民主主义革命策源地之一，又是新民主主义的发祥地之一。走出了黄兴、蔡锷、刘少奇等名人。</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长沙是中国（大陆）国际形象最佳城市、东亚文化之都、世界“媒</w:t>
      </w:r>
      <w:r w:rsidRPr="008E5230">
        <w:rPr>
          <w:rFonts w:eastAsia="仿宋_GB2312" w:hint="eastAsia"/>
          <w:w w:val="100"/>
          <w:sz w:val="28"/>
          <w:szCs w:val="28"/>
        </w:rPr>
        <w:lastRenderedPageBreak/>
        <w:t>体艺术之都”。打造了“电视湘军”、“出版湘军”、“动漫湘军”等文化品牌。长沙有高校</w:t>
      </w:r>
      <w:r w:rsidRPr="008E5230">
        <w:rPr>
          <w:rFonts w:eastAsia="仿宋_GB2312" w:hint="eastAsia"/>
          <w:w w:val="100"/>
          <w:sz w:val="28"/>
          <w:szCs w:val="28"/>
        </w:rPr>
        <w:t>51</w:t>
      </w:r>
      <w:r w:rsidRPr="008E5230">
        <w:rPr>
          <w:rFonts w:eastAsia="仿宋_GB2312" w:hint="eastAsia"/>
          <w:w w:val="100"/>
          <w:sz w:val="28"/>
          <w:szCs w:val="28"/>
        </w:rPr>
        <w:t>所，独立科研机构</w:t>
      </w:r>
      <w:r w:rsidRPr="008E5230">
        <w:rPr>
          <w:rFonts w:eastAsia="仿宋_GB2312" w:hint="eastAsia"/>
          <w:w w:val="100"/>
          <w:sz w:val="28"/>
          <w:szCs w:val="28"/>
        </w:rPr>
        <w:t>97</w:t>
      </w:r>
      <w:r w:rsidRPr="008E5230">
        <w:rPr>
          <w:rFonts w:eastAsia="仿宋_GB2312" w:hint="eastAsia"/>
          <w:w w:val="100"/>
          <w:sz w:val="28"/>
          <w:szCs w:val="28"/>
        </w:rPr>
        <w:t>家，两</w:t>
      </w:r>
      <w:proofErr w:type="gramStart"/>
      <w:r w:rsidRPr="008E5230">
        <w:rPr>
          <w:rFonts w:eastAsia="仿宋_GB2312" w:hint="eastAsia"/>
          <w:w w:val="100"/>
          <w:sz w:val="28"/>
          <w:szCs w:val="28"/>
        </w:rPr>
        <w:t>院</w:t>
      </w:r>
      <w:proofErr w:type="gramEnd"/>
      <w:r w:rsidRPr="008E5230">
        <w:rPr>
          <w:rFonts w:eastAsia="仿宋_GB2312" w:hint="eastAsia"/>
          <w:w w:val="100"/>
          <w:sz w:val="28"/>
          <w:szCs w:val="28"/>
        </w:rPr>
        <w:t>院士</w:t>
      </w:r>
      <w:r w:rsidRPr="008E5230">
        <w:rPr>
          <w:rFonts w:eastAsia="仿宋_GB2312" w:hint="eastAsia"/>
          <w:w w:val="100"/>
          <w:sz w:val="28"/>
          <w:szCs w:val="28"/>
        </w:rPr>
        <w:t>52</w:t>
      </w:r>
      <w:r w:rsidRPr="008E5230">
        <w:rPr>
          <w:rFonts w:eastAsia="仿宋_GB2312" w:hint="eastAsia"/>
          <w:w w:val="100"/>
          <w:sz w:val="28"/>
          <w:szCs w:val="28"/>
        </w:rPr>
        <w:t>名，国家工程技术研究中心</w:t>
      </w:r>
      <w:r w:rsidRPr="008E5230">
        <w:rPr>
          <w:rFonts w:eastAsia="仿宋_GB2312" w:hint="eastAsia"/>
          <w:w w:val="100"/>
          <w:sz w:val="28"/>
          <w:szCs w:val="28"/>
        </w:rPr>
        <w:t>14</w:t>
      </w:r>
      <w:r w:rsidRPr="008E5230">
        <w:rPr>
          <w:rFonts w:eastAsia="仿宋_GB2312" w:hint="eastAsia"/>
          <w:w w:val="100"/>
          <w:sz w:val="28"/>
          <w:szCs w:val="28"/>
        </w:rPr>
        <w:t>家，国家重点工程实验室</w:t>
      </w:r>
      <w:r w:rsidRPr="008E5230">
        <w:rPr>
          <w:rFonts w:eastAsia="仿宋_GB2312" w:hint="eastAsia"/>
          <w:w w:val="100"/>
          <w:sz w:val="28"/>
          <w:szCs w:val="28"/>
        </w:rPr>
        <w:t>15</w:t>
      </w:r>
      <w:r w:rsidRPr="008E5230">
        <w:rPr>
          <w:rFonts w:eastAsia="仿宋_GB2312" w:hint="eastAsia"/>
          <w:w w:val="100"/>
          <w:sz w:val="28"/>
          <w:szCs w:val="28"/>
        </w:rPr>
        <w:t>个；有杂交水稻育种、“天河”超级计算机、国内首台</w:t>
      </w:r>
      <w:r w:rsidRPr="008E5230">
        <w:rPr>
          <w:rFonts w:eastAsia="仿宋_GB2312" w:hint="eastAsia"/>
          <w:w w:val="100"/>
          <w:sz w:val="28"/>
          <w:szCs w:val="28"/>
        </w:rPr>
        <w:t>3D</w:t>
      </w:r>
      <w:r w:rsidRPr="008E5230">
        <w:rPr>
          <w:rFonts w:eastAsia="仿宋_GB2312" w:hint="eastAsia"/>
          <w:w w:val="100"/>
          <w:sz w:val="28"/>
          <w:szCs w:val="28"/>
        </w:rPr>
        <w:t>烧结打印机等科研成果。</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1</w:t>
      </w:r>
      <w:r w:rsidRPr="008E5230">
        <w:rPr>
          <w:rFonts w:eastAsia="仿宋_GB2312" w:hint="eastAsia"/>
          <w:w w:val="100"/>
          <w:sz w:val="28"/>
          <w:szCs w:val="28"/>
        </w:rPr>
        <w:t>）地理位置</w:t>
      </w:r>
    </w:p>
    <w:p w:rsidR="00407A41" w:rsidRPr="008E5230" w:rsidRDefault="00407A41" w:rsidP="00407A41">
      <w:pPr>
        <w:spacing w:line="360" w:lineRule="auto"/>
        <w:ind w:firstLine="476"/>
        <w:rPr>
          <w:rFonts w:eastAsia="仿宋_GB2312"/>
          <w:w w:val="100"/>
          <w:sz w:val="28"/>
          <w:szCs w:val="28"/>
        </w:rPr>
      </w:pPr>
      <w:r w:rsidRPr="008E5230">
        <w:rPr>
          <w:rFonts w:eastAsia="仿宋_GB2312" w:hint="eastAsia"/>
          <w:w w:val="100"/>
          <w:sz w:val="28"/>
          <w:szCs w:val="28"/>
        </w:rPr>
        <w:t>长沙市位于湖南省东部偏北</w:t>
      </w:r>
      <w:r w:rsidRPr="008E5230">
        <w:rPr>
          <w:rFonts w:eastAsia="仿宋_GB2312" w:hint="eastAsia"/>
          <w:w w:val="100"/>
          <w:sz w:val="28"/>
          <w:szCs w:val="28"/>
        </w:rPr>
        <w:t xml:space="preserve"> , </w:t>
      </w:r>
      <w:r w:rsidRPr="008E5230">
        <w:rPr>
          <w:rFonts w:eastAsia="仿宋_GB2312" w:hint="eastAsia"/>
          <w:w w:val="100"/>
          <w:sz w:val="28"/>
          <w:szCs w:val="28"/>
        </w:rPr>
        <w:t>湘江下游和长</w:t>
      </w:r>
      <w:proofErr w:type="gramStart"/>
      <w:r w:rsidRPr="008E5230">
        <w:rPr>
          <w:rFonts w:eastAsia="仿宋_GB2312" w:hint="eastAsia"/>
          <w:w w:val="100"/>
          <w:sz w:val="28"/>
          <w:szCs w:val="28"/>
        </w:rPr>
        <w:t>浏</w:t>
      </w:r>
      <w:proofErr w:type="gramEnd"/>
      <w:r w:rsidRPr="008E5230">
        <w:rPr>
          <w:rFonts w:eastAsia="仿宋_GB2312" w:hint="eastAsia"/>
          <w:w w:val="100"/>
          <w:sz w:val="28"/>
          <w:szCs w:val="28"/>
        </w:rPr>
        <w:t>盆地西缘。地域范围为北纬</w:t>
      </w:r>
      <w:r w:rsidRPr="008E5230">
        <w:rPr>
          <w:rFonts w:eastAsia="仿宋_GB2312" w:hint="eastAsia"/>
          <w:w w:val="100"/>
          <w:sz w:val="28"/>
          <w:szCs w:val="28"/>
        </w:rPr>
        <w:t>27</w:t>
      </w:r>
      <w:r w:rsidRPr="008E5230">
        <w:rPr>
          <w:rFonts w:eastAsia="仿宋_GB2312" w:hint="eastAsia"/>
          <w:w w:val="100"/>
          <w:sz w:val="28"/>
          <w:szCs w:val="28"/>
        </w:rPr>
        <w:t>°</w:t>
      </w:r>
      <w:r w:rsidRPr="008E5230">
        <w:rPr>
          <w:rFonts w:eastAsia="仿宋_GB2312" w:hint="eastAsia"/>
          <w:w w:val="100"/>
          <w:sz w:val="28"/>
          <w:szCs w:val="28"/>
        </w:rPr>
        <w:t xml:space="preserve"> 53</w:t>
      </w:r>
      <w:r w:rsidRPr="008E5230">
        <w:rPr>
          <w:rFonts w:eastAsia="仿宋_GB2312" w:hint="eastAsia"/>
          <w:w w:val="100"/>
          <w:sz w:val="28"/>
          <w:szCs w:val="28"/>
        </w:rPr>
        <w:t>′～</w:t>
      </w:r>
      <w:r w:rsidRPr="008E5230">
        <w:rPr>
          <w:rFonts w:eastAsia="仿宋_GB2312" w:hint="eastAsia"/>
          <w:w w:val="100"/>
          <w:sz w:val="28"/>
          <w:szCs w:val="28"/>
        </w:rPr>
        <w:t xml:space="preserve"> 28</w:t>
      </w:r>
      <w:r w:rsidRPr="008E5230">
        <w:rPr>
          <w:rFonts w:eastAsia="仿宋_GB2312" w:hint="eastAsia"/>
          <w:w w:val="100"/>
          <w:sz w:val="28"/>
          <w:szCs w:val="28"/>
        </w:rPr>
        <w:t>°</w:t>
      </w:r>
      <w:r w:rsidRPr="008E5230">
        <w:rPr>
          <w:rFonts w:eastAsia="仿宋_GB2312" w:hint="eastAsia"/>
          <w:w w:val="100"/>
          <w:sz w:val="28"/>
          <w:szCs w:val="28"/>
        </w:rPr>
        <w:t xml:space="preserve"> 41</w:t>
      </w:r>
      <w:r w:rsidRPr="008E5230">
        <w:rPr>
          <w:rFonts w:eastAsia="仿宋_GB2312" w:hint="eastAsia"/>
          <w:w w:val="100"/>
          <w:sz w:val="28"/>
          <w:szCs w:val="28"/>
        </w:rPr>
        <w:t>′，东经</w:t>
      </w:r>
      <w:r w:rsidRPr="008E5230">
        <w:rPr>
          <w:rFonts w:eastAsia="仿宋_GB2312" w:hint="eastAsia"/>
          <w:w w:val="100"/>
          <w:sz w:val="28"/>
          <w:szCs w:val="28"/>
        </w:rPr>
        <w:t xml:space="preserve"> 111</w:t>
      </w:r>
      <w:r w:rsidRPr="008E5230">
        <w:rPr>
          <w:rFonts w:eastAsia="仿宋_GB2312" w:hint="eastAsia"/>
          <w:w w:val="100"/>
          <w:sz w:val="28"/>
          <w:szCs w:val="28"/>
        </w:rPr>
        <w:t>°</w:t>
      </w:r>
      <w:r w:rsidRPr="008E5230">
        <w:rPr>
          <w:rFonts w:eastAsia="仿宋_GB2312" w:hint="eastAsia"/>
          <w:w w:val="100"/>
          <w:sz w:val="28"/>
          <w:szCs w:val="28"/>
        </w:rPr>
        <w:t xml:space="preserve"> 53</w:t>
      </w:r>
      <w:r w:rsidRPr="008E5230">
        <w:rPr>
          <w:rFonts w:eastAsia="仿宋_GB2312" w:hint="eastAsia"/>
          <w:w w:val="100"/>
          <w:sz w:val="28"/>
          <w:szCs w:val="28"/>
        </w:rPr>
        <w:t>′～</w:t>
      </w:r>
      <w:r w:rsidRPr="008E5230">
        <w:rPr>
          <w:rFonts w:eastAsia="仿宋_GB2312" w:hint="eastAsia"/>
          <w:w w:val="100"/>
          <w:sz w:val="28"/>
          <w:szCs w:val="28"/>
        </w:rPr>
        <w:t xml:space="preserve"> 114</w:t>
      </w:r>
      <w:r w:rsidRPr="008E5230">
        <w:rPr>
          <w:rFonts w:eastAsia="仿宋_GB2312" w:hint="eastAsia"/>
          <w:w w:val="100"/>
          <w:sz w:val="28"/>
          <w:szCs w:val="28"/>
        </w:rPr>
        <w:t>°</w:t>
      </w:r>
      <w:r w:rsidRPr="008E5230">
        <w:rPr>
          <w:rFonts w:eastAsia="仿宋_GB2312" w:hint="eastAsia"/>
          <w:w w:val="100"/>
          <w:sz w:val="28"/>
          <w:szCs w:val="28"/>
        </w:rPr>
        <w:t xml:space="preserve"> 15</w:t>
      </w:r>
      <w:r w:rsidRPr="008E5230">
        <w:rPr>
          <w:rFonts w:eastAsia="仿宋_GB2312" w:hint="eastAsia"/>
          <w:w w:val="100"/>
          <w:sz w:val="28"/>
          <w:szCs w:val="28"/>
        </w:rPr>
        <w:t>′。东邻江西省宜春地区和萍乡市，南接株洲、湘潭两市，西连娄底、益阳两市，北抵岳阳、益阳两市。长沙市</w:t>
      </w:r>
      <w:proofErr w:type="gramStart"/>
      <w:r w:rsidRPr="008E5230">
        <w:rPr>
          <w:rFonts w:eastAsia="仿宋_GB2312" w:hint="eastAsia"/>
          <w:w w:val="100"/>
          <w:sz w:val="28"/>
          <w:szCs w:val="28"/>
        </w:rPr>
        <w:t>辖</w:t>
      </w:r>
      <w:proofErr w:type="gramEnd"/>
      <w:r w:rsidRPr="008E5230">
        <w:rPr>
          <w:rFonts w:eastAsia="仿宋_GB2312" w:hint="eastAsia"/>
          <w:w w:val="100"/>
          <w:sz w:val="28"/>
          <w:szCs w:val="28"/>
        </w:rPr>
        <w:t>6</w:t>
      </w:r>
      <w:r w:rsidRPr="008E5230">
        <w:rPr>
          <w:rFonts w:eastAsia="仿宋_GB2312" w:hint="eastAsia"/>
          <w:w w:val="100"/>
          <w:sz w:val="28"/>
          <w:szCs w:val="28"/>
        </w:rPr>
        <w:t>个区、</w:t>
      </w:r>
      <w:r w:rsidRPr="008E5230">
        <w:rPr>
          <w:rFonts w:eastAsia="仿宋_GB2312" w:hint="eastAsia"/>
          <w:w w:val="100"/>
          <w:sz w:val="28"/>
          <w:szCs w:val="28"/>
        </w:rPr>
        <w:t>1</w:t>
      </w:r>
      <w:r w:rsidRPr="008E5230">
        <w:rPr>
          <w:rFonts w:eastAsia="仿宋_GB2312" w:hint="eastAsia"/>
          <w:w w:val="100"/>
          <w:sz w:val="28"/>
          <w:szCs w:val="28"/>
        </w:rPr>
        <w:t>个县、代管</w:t>
      </w:r>
      <w:r w:rsidRPr="008E5230">
        <w:rPr>
          <w:rFonts w:eastAsia="仿宋_GB2312" w:hint="eastAsia"/>
          <w:w w:val="100"/>
          <w:sz w:val="28"/>
          <w:szCs w:val="28"/>
        </w:rPr>
        <w:t>2</w:t>
      </w:r>
      <w:r w:rsidRPr="008E5230">
        <w:rPr>
          <w:rFonts w:eastAsia="仿宋_GB2312" w:hint="eastAsia"/>
          <w:w w:val="100"/>
          <w:sz w:val="28"/>
          <w:szCs w:val="28"/>
        </w:rPr>
        <w:t>个县级市。</w:t>
      </w:r>
    </w:p>
    <w:p w:rsidR="00407A41" w:rsidRPr="008E5230" w:rsidRDefault="00407A41" w:rsidP="00407A41">
      <w:pPr>
        <w:spacing w:line="360" w:lineRule="auto"/>
        <w:ind w:firstLine="476"/>
        <w:rPr>
          <w:rFonts w:eastAsia="仿宋_GB2312"/>
          <w:w w:val="100"/>
          <w:sz w:val="28"/>
          <w:szCs w:val="28"/>
        </w:rPr>
      </w:pPr>
      <w:r w:rsidRPr="008E5230">
        <w:rPr>
          <w:rFonts w:eastAsia="仿宋_GB2312" w:hint="eastAsia"/>
          <w:w w:val="100"/>
          <w:sz w:val="28"/>
          <w:szCs w:val="28"/>
        </w:rPr>
        <w:t>长沙市水系完整，河网密布；水量较多，水能资源丰富；冬不结冰，含沙量少。长沙市的河流大都属湘江水系。</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2</w:t>
      </w:r>
      <w:r w:rsidRPr="008E5230">
        <w:rPr>
          <w:rFonts w:eastAsia="仿宋_GB2312" w:hint="eastAsia"/>
          <w:w w:val="100"/>
          <w:sz w:val="28"/>
          <w:szCs w:val="28"/>
        </w:rPr>
        <w:t>）土地</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长沙市东西长约</w:t>
      </w:r>
      <w:r w:rsidRPr="008E5230">
        <w:rPr>
          <w:rFonts w:eastAsia="仿宋_GB2312" w:hint="eastAsia"/>
          <w:w w:val="100"/>
          <w:sz w:val="28"/>
          <w:szCs w:val="28"/>
        </w:rPr>
        <w:t xml:space="preserve">230 </w:t>
      </w:r>
      <w:r w:rsidRPr="008E5230">
        <w:rPr>
          <w:rFonts w:eastAsia="仿宋_GB2312" w:hint="eastAsia"/>
          <w:w w:val="100"/>
          <w:sz w:val="28"/>
          <w:szCs w:val="28"/>
        </w:rPr>
        <w:t>千米，南北宽约</w:t>
      </w:r>
      <w:r w:rsidRPr="008E5230">
        <w:rPr>
          <w:rFonts w:eastAsia="仿宋_GB2312" w:hint="eastAsia"/>
          <w:w w:val="100"/>
          <w:sz w:val="28"/>
          <w:szCs w:val="28"/>
        </w:rPr>
        <w:t xml:space="preserve">88 </w:t>
      </w:r>
      <w:r w:rsidRPr="008E5230">
        <w:rPr>
          <w:rFonts w:eastAsia="仿宋_GB2312" w:hint="eastAsia"/>
          <w:w w:val="100"/>
          <w:sz w:val="28"/>
          <w:szCs w:val="28"/>
        </w:rPr>
        <w:t>千米。全市土地面积</w:t>
      </w:r>
      <w:r w:rsidRPr="008E5230">
        <w:rPr>
          <w:rFonts w:eastAsia="仿宋_GB2312" w:hint="eastAsia"/>
          <w:w w:val="100"/>
          <w:sz w:val="28"/>
          <w:szCs w:val="28"/>
        </w:rPr>
        <w:t>11816.0</w:t>
      </w:r>
      <w:r w:rsidRPr="008E5230">
        <w:rPr>
          <w:rFonts w:eastAsia="仿宋_GB2312" w:hint="eastAsia"/>
          <w:w w:val="100"/>
          <w:sz w:val="28"/>
          <w:szCs w:val="28"/>
        </w:rPr>
        <w:t>平方千米，其中市区面积</w:t>
      </w:r>
      <w:r w:rsidRPr="008E5230">
        <w:rPr>
          <w:rFonts w:eastAsia="仿宋_GB2312" w:hint="eastAsia"/>
          <w:w w:val="100"/>
          <w:sz w:val="28"/>
          <w:szCs w:val="28"/>
        </w:rPr>
        <w:t xml:space="preserve"> 2150.90 </w:t>
      </w:r>
      <w:r w:rsidRPr="008E5230">
        <w:rPr>
          <w:rFonts w:eastAsia="仿宋_GB2312" w:hint="eastAsia"/>
          <w:w w:val="100"/>
          <w:sz w:val="28"/>
          <w:szCs w:val="28"/>
        </w:rPr>
        <w:t>平方千米，建成区面积</w:t>
      </w:r>
      <w:r w:rsidRPr="008E5230">
        <w:rPr>
          <w:rFonts w:eastAsia="仿宋_GB2312" w:hint="eastAsia"/>
          <w:w w:val="100"/>
          <w:sz w:val="28"/>
          <w:szCs w:val="28"/>
        </w:rPr>
        <w:t xml:space="preserve"> 374.64</w:t>
      </w:r>
      <w:r w:rsidRPr="008E5230">
        <w:rPr>
          <w:rFonts w:eastAsia="仿宋_GB2312" w:hint="eastAsia"/>
          <w:w w:val="100"/>
          <w:sz w:val="28"/>
          <w:szCs w:val="28"/>
        </w:rPr>
        <w:t>平方千米。</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长沙地下矿藏种类繁多，尤以非金属矿独具特色，已查明的有锰、钒、铜、钨、金、银、磷、海泡石、重晶石、菊花石、石膏、煤等</w:t>
      </w:r>
      <w:r w:rsidRPr="008E5230">
        <w:rPr>
          <w:rFonts w:eastAsia="仿宋_GB2312" w:hint="eastAsia"/>
          <w:w w:val="100"/>
          <w:sz w:val="28"/>
          <w:szCs w:val="28"/>
        </w:rPr>
        <w:t xml:space="preserve"> 50 </w:t>
      </w:r>
      <w:r w:rsidRPr="008E5230">
        <w:rPr>
          <w:rFonts w:eastAsia="仿宋_GB2312" w:hint="eastAsia"/>
          <w:w w:val="100"/>
          <w:sz w:val="28"/>
          <w:szCs w:val="28"/>
        </w:rPr>
        <w:t>余种，有全国独一无二的菊花石。</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3</w:t>
      </w:r>
      <w:r w:rsidRPr="008E5230">
        <w:rPr>
          <w:rFonts w:eastAsia="仿宋_GB2312" w:hint="eastAsia"/>
          <w:w w:val="100"/>
          <w:sz w:val="28"/>
          <w:szCs w:val="28"/>
        </w:rPr>
        <w:t>）人口</w:t>
      </w:r>
    </w:p>
    <w:p w:rsidR="00BF2BF8" w:rsidRPr="008E5230" w:rsidRDefault="00BF2BF8" w:rsidP="00BF2BF8">
      <w:pPr>
        <w:spacing w:line="360" w:lineRule="auto"/>
        <w:ind w:firstLineChars="200" w:firstLine="560"/>
        <w:rPr>
          <w:rFonts w:eastAsia="仿宋_GB2312"/>
          <w:w w:val="100"/>
          <w:sz w:val="28"/>
          <w:szCs w:val="28"/>
        </w:rPr>
      </w:pPr>
      <w:r w:rsidRPr="008E5230">
        <w:rPr>
          <w:rFonts w:eastAsia="仿宋_GB2312" w:hint="eastAsia"/>
          <w:w w:val="100"/>
          <w:sz w:val="28"/>
          <w:szCs w:val="28"/>
        </w:rPr>
        <w:t>2019</w:t>
      </w:r>
      <w:r w:rsidRPr="008E5230">
        <w:rPr>
          <w:rFonts w:eastAsia="仿宋_GB2312" w:hint="eastAsia"/>
          <w:w w:val="100"/>
          <w:sz w:val="28"/>
          <w:szCs w:val="28"/>
        </w:rPr>
        <w:t>年末</w:t>
      </w:r>
      <w:r w:rsidRPr="008E5230">
        <w:rPr>
          <w:rFonts w:eastAsia="仿宋_GB2312" w:hint="eastAsia"/>
          <w:w w:val="100"/>
          <w:sz w:val="28"/>
          <w:szCs w:val="28"/>
        </w:rPr>
        <w:t>2020</w:t>
      </w:r>
      <w:proofErr w:type="gramStart"/>
      <w:r w:rsidRPr="008E5230">
        <w:rPr>
          <w:rFonts w:eastAsia="仿宋_GB2312" w:hint="eastAsia"/>
          <w:w w:val="100"/>
          <w:sz w:val="28"/>
          <w:szCs w:val="28"/>
        </w:rPr>
        <w:t>初全市</w:t>
      </w:r>
      <w:proofErr w:type="gramEnd"/>
      <w:r w:rsidRPr="008E5230">
        <w:rPr>
          <w:rFonts w:eastAsia="仿宋_GB2312" w:hint="eastAsia"/>
          <w:w w:val="100"/>
          <w:sz w:val="28"/>
          <w:szCs w:val="28"/>
        </w:rPr>
        <w:t>常住总人口</w:t>
      </w:r>
      <w:r w:rsidRPr="008E5230">
        <w:rPr>
          <w:rFonts w:eastAsia="仿宋_GB2312" w:hint="eastAsia"/>
          <w:w w:val="100"/>
          <w:sz w:val="28"/>
          <w:szCs w:val="28"/>
        </w:rPr>
        <w:t>839.45</w:t>
      </w:r>
      <w:r w:rsidRPr="008E5230">
        <w:rPr>
          <w:rFonts w:eastAsia="仿宋_GB2312" w:hint="eastAsia"/>
          <w:w w:val="100"/>
          <w:sz w:val="28"/>
          <w:szCs w:val="28"/>
        </w:rPr>
        <w:t>万人，比上年增长</w:t>
      </w:r>
      <w:r w:rsidRPr="008E5230">
        <w:rPr>
          <w:rFonts w:eastAsia="仿宋_GB2312" w:hint="eastAsia"/>
          <w:w w:val="100"/>
          <w:sz w:val="28"/>
          <w:szCs w:val="28"/>
        </w:rPr>
        <w:t>2.9%</w:t>
      </w:r>
      <w:r w:rsidRPr="008E5230">
        <w:rPr>
          <w:rFonts w:eastAsia="仿宋_GB2312" w:hint="eastAsia"/>
          <w:w w:val="100"/>
          <w:sz w:val="28"/>
          <w:szCs w:val="28"/>
        </w:rPr>
        <w:t>。按户籍人口计算，人口出生率为</w:t>
      </w:r>
      <w:r w:rsidRPr="008E5230">
        <w:rPr>
          <w:rFonts w:eastAsia="仿宋_GB2312" w:hint="eastAsia"/>
          <w:w w:val="100"/>
          <w:sz w:val="28"/>
          <w:szCs w:val="28"/>
        </w:rPr>
        <w:t>12.43</w:t>
      </w:r>
      <w:r w:rsidRPr="008E5230">
        <w:rPr>
          <w:rFonts w:eastAsia="仿宋_GB2312" w:hint="eastAsia"/>
          <w:w w:val="100"/>
          <w:sz w:val="28"/>
          <w:szCs w:val="28"/>
        </w:rPr>
        <w:t>‰，死亡率为</w:t>
      </w:r>
      <w:r w:rsidRPr="008E5230">
        <w:rPr>
          <w:rFonts w:eastAsia="仿宋_GB2312" w:hint="eastAsia"/>
          <w:w w:val="100"/>
          <w:sz w:val="28"/>
          <w:szCs w:val="28"/>
        </w:rPr>
        <w:t>7.90</w:t>
      </w:r>
      <w:r w:rsidRPr="008E5230">
        <w:rPr>
          <w:rFonts w:eastAsia="仿宋_GB2312" w:hint="eastAsia"/>
          <w:w w:val="100"/>
          <w:sz w:val="28"/>
          <w:szCs w:val="28"/>
        </w:rPr>
        <w:t>‰，自然增长率为</w:t>
      </w:r>
      <w:r w:rsidRPr="008E5230">
        <w:rPr>
          <w:rFonts w:eastAsia="仿宋_GB2312" w:hint="eastAsia"/>
          <w:w w:val="100"/>
          <w:sz w:val="28"/>
          <w:szCs w:val="28"/>
        </w:rPr>
        <w:t>4.53</w:t>
      </w:r>
      <w:r w:rsidRPr="008E5230">
        <w:rPr>
          <w:rFonts w:eastAsia="仿宋_GB2312" w:hint="eastAsia"/>
          <w:w w:val="100"/>
          <w:sz w:val="28"/>
          <w:szCs w:val="28"/>
        </w:rPr>
        <w:t>‰。城镇化率为</w:t>
      </w:r>
      <w:r w:rsidRPr="008E5230">
        <w:rPr>
          <w:rFonts w:eastAsia="仿宋_GB2312" w:hint="eastAsia"/>
          <w:w w:val="100"/>
          <w:sz w:val="28"/>
          <w:szCs w:val="28"/>
        </w:rPr>
        <w:t>79.56%</w:t>
      </w:r>
      <w:r w:rsidRPr="008E5230">
        <w:rPr>
          <w:rFonts w:eastAsia="仿宋_GB2312" w:hint="eastAsia"/>
          <w:w w:val="100"/>
          <w:sz w:val="28"/>
          <w:szCs w:val="28"/>
        </w:rPr>
        <w:t>，比上年提高</w:t>
      </w:r>
      <w:r w:rsidRPr="008E5230">
        <w:rPr>
          <w:rFonts w:eastAsia="仿宋_GB2312" w:hint="eastAsia"/>
          <w:w w:val="100"/>
          <w:sz w:val="28"/>
          <w:szCs w:val="28"/>
        </w:rPr>
        <w:t>0.44</w:t>
      </w:r>
      <w:r w:rsidRPr="008E5230">
        <w:rPr>
          <w:rFonts w:eastAsia="仿宋_GB2312" w:hint="eastAsia"/>
          <w:w w:val="100"/>
          <w:sz w:val="28"/>
          <w:szCs w:val="28"/>
        </w:rPr>
        <w:t>个百分点。</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长沙是一个多民族散居城市，有土家族、苗族、回族、侗族、瑶族、满族、壮族、蒙古族、白族等</w:t>
      </w:r>
      <w:r w:rsidRPr="008E5230">
        <w:rPr>
          <w:rFonts w:eastAsia="仿宋_GB2312" w:hint="eastAsia"/>
          <w:w w:val="100"/>
          <w:sz w:val="28"/>
          <w:szCs w:val="28"/>
        </w:rPr>
        <w:t xml:space="preserve">55 </w:t>
      </w:r>
      <w:proofErr w:type="gramStart"/>
      <w:r w:rsidRPr="008E5230">
        <w:rPr>
          <w:rFonts w:eastAsia="仿宋_GB2312" w:hint="eastAsia"/>
          <w:w w:val="100"/>
          <w:sz w:val="28"/>
          <w:szCs w:val="28"/>
        </w:rPr>
        <w:t>个</w:t>
      </w:r>
      <w:proofErr w:type="gramEnd"/>
      <w:r w:rsidRPr="008E5230">
        <w:rPr>
          <w:rFonts w:eastAsia="仿宋_GB2312" w:hint="eastAsia"/>
          <w:w w:val="100"/>
          <w:sz w:val="28"/>
          <w:szCs w:val="28"/>
        </w:rPr>
        <w:t>民族，常居少数民族人口</w:t>
      </w:r>
      <w:r w:rsidRPr="008E5230">
        <w:rPr>
          <w:rFonts w:eastAsia="仿宋_GB2312" w:hint="eastAsia"/>
          <w:w w:val="100"/>
          <w:sz w:val="28"/>
          <w:szCs w:val="28"/>
        </w:rPr>
        <w:t>8.7</w:t>
      </w:r>
      <w:r w:rsidRPr="008E5230">
        <w:rPr>
          <w:rFonts w:eastAsia="仿宋_GB2312" w:hint="eastAsia"/>
          <w:w w:val="100"/>
          <w:sz w:val="28"/>
          <w:szCs w:val="28"/>
        </w:rPr>
        <w:t>万人，占全市总人口</w:t>
      </w:r>
      <w:r w:rsidRPr="008E5230">
        <w:rPr>
          <w:rFonts w:eastAsia="仿宋_GB2312" w:hint="eastAsia"/>
          <w:w w:val="100"/>
          <w:sz w:val="28"/>
          <w:szCs w:val="28"/>
        </w:rPr>
        <w:t>1%</w:t>
      </w:r>
      <w:r w:rsidRPr="008E5230">
        <w:rPr>
          <w:rFonts w:eastAsia="仿宋_GB2312" w:hint="eastAsia"/>
          <w:w w:val="100"/>
          <w:sz w:val="28"/>
          <w:szCs w:val="28"/>
        </w:rPr>
        <w:t>。</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w w:val="100"/>
          <w:sz w:val="28"/>
          <w:szCs w:val="28"/>
        </w:rPr>
        <w:t>2</w:t>
      </w:r>
      <w:r w:rsidRPr="008E5230">
        <w:rPr>
          <w:rFonts w:eastAsia="仿宋_GB2312" w:hint="eastAsia"/>
          <w:w w:val="100"/>
          <w:sz w:val="28"/>
          <w:szCs w:val="28"/>
        </w:rPr>
        <w:t>、不动产制度与不动产市场状况</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lastRenderedPageBreak/>
        <w:t>2.1</w:t>
      </w:r>
      <w:r w:rsidRPr="008E5230">
        <w:rPr>
          <w:rFonts w:eastAsia="仿宋_GB2312" w:hint="eastAsia"/>
          <w:w w:val="100"/>
          <w:sz w:val="28"/>
          <w:szCs w:val="28"/>
        </w:rPr>
        <w:t>不动产制度</w:t>
      </w:r>
    </w:p>
    <w:p w:rsidR="00407A41" w:rsidRPr="008E5230" w:rsidRDefault="00B7649B" w:rsidP="00407A41">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407A41" w:rsidRPr="008E5230">
        <w:rPr>
          <w:rFonts w:eastAsia="仿宋_GB2312"/>
          <w:w w:val="100"/>
          <w:sz w:val="28"/>
          <w:szCs w:val="28"/>
        </w:rPr>
        <w:instrText xml:space="preserve"> </w:instrText>
      </w:r>
      <w:r w:rsidR="00407A41" w:rsidRPr="008E5230">
        <w:rPr>
          <w:rFonts w:eastAsia="仿宋_GB2312" w:hint="eastAsia"/>
          <w:w w:val="100"/>
          <w:sz w:val="28"/>
          <w:szCs w:val="28"/>
        </w:rPr>
        <w:instrText>= 1 \* GB3</w:instrText>
      </w:r>
      <w:r w:rsidR="00407A41" w:rsidRPr="008E5230">
        <w:rPr>
          <w:rFonts w:eastAsia="仿宋_GB2312"/>
          <w:w w:val="100"/>
          <w:sz w:val="28"/>
          <w:szCs w:val="28"/>
        </w:rPr>
        <w:instrText xml:space="preserve"> </w:instrText>
      </w:r>
      <w:r w:rsidRPr="008E5230">
        <w:rPr>
          <w:rFonts w:eastAsia="仿宋_GB2312"/>
          <w:w w:val="100"/>
          <w:sz w:val="28"/>
          <w:szCs w:val="28"/>
        </w:rPr>
        <w:fldChar w:fldCharType="separate"/>
      </w:r>
      <w:r w:rsidR="00407A41" w:rsidRPr="008E5230">
        <w:rPr>
          <w:rFonts w:eastAsia="仿宋_GB2312" w:hint="eastAsia"/>
          <w:w w:val="100"/>
          <w:sz w:val="28"/>
          <w:szCs w:val="28"/>
        </w:rPr>
        <w:t>①</w:t>
      </w:r>
      <w:r w:rsidRPr="008E5230">
        <w:rPr>
          <w:rFonts w:eastAsia="仿宋_GB2312"/>
          <w:w w:val="100"/>
          <w:sz w:val="28"/>
          <w:szCs w:val="28"/>
        </w:rPr>
        <w:fldChar w:fldCharType="end"/>
      </w:r>
      <w:r w:rsidR="00407A41" w:rsidRPr="008E5230">
        <w:rPr>
          <w:rFonts w:eastAsia="仿宋_GB2312" w:hint="eastAsia"/>
          <w:w w:val="100"/>
          <w:sz w:val="28"/>
          <w:szCs w:val="28"/>
        </w:rPr>
        <w:t>土地供应偏向人才：</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长沙市棚改办</w:t>
      </w:r>
      <w:r w:rsidRPr="008E5230">
        <w:rPr>
          <w:rFonts w:eastAsia="仿宋_GB2312" w:hint="eastAsia"/>
          <w:w w:val="100"/>
          <w:sz w:val="28"/>
          <w:szCs w:val="28"/>
        </w:rPr>
        <w:t>2017</w:t>
      </w:r>
      <w:r w:rsidRPr="008E5230">
        <w:rPr>
          <w:rFonts w:eastAsia="仿宋_GB2312" w:hint="eastAsia"/>
          <w:w w:val="100"/>
          <w:sz w:val="28"/>
          <w:szCs w:val="28"/>
        </w:rPr>
        <w:t>年</w:t>
      </w:r>
      <w:r w:rsidRPr="008E5230">
        <w:rPr>
          <w:rFonts w:eastAsia="仿宋_GB2312" w:hint="eastAsia"/>
          <w:w w:val="100"/>
          <w:sz w:val="28"/>
          <w:szCs w:val="28"/>
        </w:rPr>
        <w:t>12</w:t>
      </w:r>
      <w:r w:rsidRPr="008E5230">
        <w:rPr>
          <w:rFonts w:eastAsia="仿宋_GB2312" w:hint="eastAsia"/>
          <w:w w:val="100"/>
          <w:sz w:val="28"/>
          <w:szCs w:val="28"/>
        </w:rPr>
        <w:t>月</w:t>
      </w:r>
      <w:r w:rsidRPr="008E5230">
        <w:rPr>
          <w:rFonts w:eastAsia="仿宋_GB2312" w:hint="eastAsia"/>
          <w:w w:val="100"/>
          <w:sz w:val="28"/>
          <w:szCs w:val="28"/>
        </w:rPr>
        <w:t>27</w:t>
      </w:r>
      <w:r w:rsidRPr="008E5230">
        <w:rPr>
          <w:rFonts w:eastAsia="仿宋_GB2312" w:hint="eastAsia"/>
          <w:w w:val="100"/>
          <w:sz w:val="28"/>
          <w:szCs w:val="28"/>
        </w:rPr>
        <w:t>日下发</w:t>
      </w:r>
      <w:r w:rsidRPr="008E5230">
        <w:rPr>
          <w:rFonts w:eastAsia="仿宋_GB2312" w:hint="eastAsia"/>
          <w:w w:val="100"/>
          <w:sz w:val="28"/>
          <w:szCs w:val="28"/>
        </w:rPr>
        <w:t>2018</w:t>
      </w:r>
      <w:r w:rsidRPr="008E5230">
        <w:rPr>
          <w:rFonts w:eastAsia="仿宋_GB2312" w:hint="eastAsia"/>
          <w:w w:val="100"/>
          <w:sz w:val="28"/>
          <w:szCs w:val="28"/>
        </w:rPr>
        <w:t>年定向限价商品住房和定向公租房</w:t>
      </w:r>
      <w:r w:rsidRPr="008E5230">
        <w:rPr>
          <w:rFonts w:eastAsia="仿宋_GB2312" w:hint="eastAsia"/>
          <w:w w:val="100"/>
          <w:sz w:val="28"/>
          <w:szCs w:val="28"/>
        </w:rPr>
        <w:t>(</w:t>
      </w:r>
      <w:r w:rsidRPr="008E5230">
        <w:rPr>
          <w:rFonts w:eastAsia="仿宋_GB2312" w:hint="eastAsia"/>
          <w:w w:val="100"/>
          <w:sz w:val="28"/>
          <w:szCs w:val="28"/>
        </w:rPr>
        <w:t>人才公寓</w:t>
      </w:r>
      <w:r w:rsidRPr="008E5230">
        <w:rPr>
          <w:rFonts w:eastAsia="仿宋_GB2312" w:hint="eastAsia"/>
          <w:w w:val="100"/>
          <w:sz w:val="28"/>
          <w:szCs w:val="28"/>
        </w:rPr>
        <w:t>)</w:t>
      </w:r>
      <w:r w:rsidRPr="008E5230">
        <w:rPr>
          <w:rFonts w:eastAsia="仿宋_GB2312" w:hint="eastAsia"/>
          <w:w w:val="100"/>
          <w:sz w:val="28"/>
          <w:szCs w:val="28"/>
        </w:rPr>
        <w:t>建设任务通知，明确</w:t>
      </w:r>
      <w:r w:rsidRPr="008E5230">
        <w:rPr>
          <w:rFonts w:eastAsia="仿宋_GB2312" w:hint="eastAsia"/>
          <w:w w:val="100"/>
          <w:sz w:val="28"/>
          <w:szCs w:val="28"/>
        </w:rPr>
        <w:t>2018</w:t>
      </w:r>
      <w:r w:rsidRPr="008E5230">
        <w:rPr>
          <w:rFonts w:eastAsia="仿宋_GB2312" w:hint="eastAsia"/>
          <w:w w:val="100"/>
          <w:sz w:val="28"/>
          <w:szCs w:val="28"/>
        </w:rPr>
        <w:t>年长沙内五区定向限价商品住房建设任务共</w:t>
      </w:r>
      <w:r w:rsidRPr="008E5230">
        <w:rPr>
          <w:rFonts w:eastAsia="仿宋_GB2312" w:hint="eastAsia"/>
          <w:w w:val="100"/>
          <w:sz w:val="28"/>
          <w:szCs w:val="28"/>
        </w:rPr>
        <w:t>12174</w:t>
      </w:r>
      <w:r w:rsidRPr="008E5230">
        <w:rPr>
          <w:rFonts w:eastAsia="仿宋_GB2312" w:hint="eastAsia"/>
          <w:w w:val="100"/>
          <w:sz w:val="28"/>
          <w:szCs w:val="28"/>
        </w:rPr>
        <w:t>套，长沙市定向公租房</w:t>
      </w:r>
      <w:r w:rsidRPr="008E5230">
        <w:rPr>
          <w:rFonts w:eastAsia="仿宋_GB2312" w:hint="eastAsia"/>
          <w:w w:val="100"/>
          <w:sz w:val="28"/>
          <w:szCs w:val="28"/>
        </w:rPr>
        <w:t>(</w:t>
      </w:r>
      <w:r w:rsidRPr="008E5230">
        <w:rPr>
          <w:rFonts w:eastAsia="仿宋_GB2312" w:hint="eastAsia"/>
          <w:w w:val="100"/>
          <w:sz w:val="28"/>
          <w:szCs w:val="28"/>
        </w:rPr>
        <w:t>人才公寓</w:t>
      </w:r>
      <w:r w:rsidRPr="008E5230">
        <w:rPr>
          <w:rFonts w:eastAsia="仿宋_GB2312" w:hint="eastAsia"/>
          <w:w w:val="100"/>
          <w:sz w:val="28"/>
          <w:szCs w:val="28"/>
        </w:rPr>
        <w:t>)</w:t>
      </w:r>
      <w:r w:rsidRPr="008E5230">
        <w:rPr>
          <w:rFonts w:eastAsia="仿宋_GB2312" w:hint="eastAsia"/>
          <w:w w:val="100"/>
          <w:sz w:val="28"/>
          <w:szCs w:val="28"/>
        </w:rPr>
        <w:t>建设任务</w:t>
      </w:r>
      <w:r w:rsidRPr="008E5230">
        <w:rPr>
          <w:rFonts w:eastAsia="仿宋_GB2312" w:hint="eastAsia"/>
          <w:w w:val="100"/>
          <w:sz w:val="28"/>
          <w:szCs w:val="28"/>
        </w:rPr>
        <w:t>13906</w:t>
      </w:r>
      <w:r w:rsidRPr="008E5230">
        <w:rPr>
          <w:rFonts w:eastAsia="仿宋_GB2312" w:hint="eastAsia"/>
          <w:w w:val="100"/>
          <w:sz w:val="28"/>
          <w:szCs w:val="28"/>
        </w:rPr>
        <w:t>套。通知要求，新建定向限价商品住房和人才公寓项目要在</w:t>
      </w:r>
      <w:r w:rsidRPr="008E5230">
        <w:rPr>
          <w:rFonts w:eastAsia="仿宋_GB2312" w:hint="eastAsia"/>
          <w:w w:val="100"/>
          <w:sz w:val="28"/>
          <w:szCs w:val="28"/>
        </w:rPr>
        <w:t>2018</w:t>
      </w:r>
      <w:r w:rsidRPr="008E5230">
        <w:rPr>
          <w:rFonts w:eastAsia="仿宋_GB2312" w:hint="eastAsia"/>
          <w:w w:val="100"/>
          <w:sz w:val="28"/>
          <w:szCs w:val="28"/>
        </w:rPr>
        <w:t>年</w:t>
      </w:r>
      <w:r w:rsidRPr="008E5230">
        <w:rPr>
          <w:rFonts w:eastAsia="仿宋_GB2312" w:hint="eastAsia"/>
          <w:w w:val="100"/>
          <w:sz w:val="28"/>
          <w:szCs w:val="28"/>
        </w:rPr>
        <w:t>10</w:t>
      </w:r>
      <w:r w:rsidRPr="008E5230">
        <w:rPr>
          <w:rFonts w:eastAsia="仿宋_GB2312" w:hint="eastAsia"/>
          <w:w w:val="100"/>
          <w:sz w:val="28"/>
          <w:szCs w:val="28"/>
        </w:rPr>
        <w:t>月底前全部开工，具备条件的要基本建成，尽快形成实物房源，同时要加快项目基础配套设施建设。</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2018</w:t>
      </w:r>
      <w:r w:rsidRPr="008E5230">
        <w:rPr>
          <w:rFonts w:eastAsia="仿宋_GB2312" w:hint="eastAsia"/>
          <w:w w:val="100"/>
          <w:sz w:val="28"/>
          <w:szCs w:val="28"/>
        </w:rPr>
        <w:t>年</w:t>
      </w:r>
      <w:r w:rsidRPr="008E5230">
        <w:rPr>
          <w:rFonts w:eastAsia="仿宋_GB2312" w:hint="eastAsia"/>
          <w:w w:val="100"/>
          <w:sz w:val="28"/>
          <w:szCs w:val="28"/>
        </w:rPr>
        <w:t>2</w:t>
      </w:r>
      <w:r w:rsidRPr="008E5230">
        <w:rPr>
          <w:rFonts w:eastAsia="仿宋_GB2312" w:hint="eastAsia"/>
          <w:w w:val="100"/>
          <w:sz w:val="28"/>
          <w:szCs w:val="28"/>
        </w:rPr>
        <w:t>月</w:t>
      </w:r>
      <w:r w:rsidRPr="008E5230">
        <w:rPr>
          <w:rFonts w:eastAsia="仿宋_GB2312" w:hint="eastAsia"/>
          <w:w w:val="100"/>
          <w:sz w:val="28"/>
          <w:szCs w:val="28"/>
        </w:rPr>
        <w:t>28</w:t>
      </w:r>
      <w:r w:rsidRPr="008E5230">
        <w:rPr>
          <w:rFonts w:eastAsia="仿宋_GB2312" w:hint="eastAsia"/>
          <w:w w:val="100"/>
          <w:sz w:val="28"/>
          <w:szCs w:val="28"/>
        </w:rPr>
        <w:t>日，长沙土地市场有了首宗“人才公寓”的供应，交易条件显示：该地块必须建设不少于</w:t>
      </w:r>
      <w:r w:rsidRPr="008E5230">
        <w:rPr>
          <w:rFonts w:eastAsia="仿宋_GB2312" w:hint="eastAsia"/>
          <w:w w:val="100"/>
          <w:sz w:val="28"/>
          <w:szCs w:val="28"/>
        </w:rPr>
        <w:t>40000</w:t>
      </w:r>
      <w:r w:rsidRPr="008E5230">
        <w:rPr>
          <w:rFonts w:eastAsia="仿宋_GB2312" w:hint="eastAsia"/>
          <w:w w:val="100"/>
          <w:sz w:val="28"/>
          <w:szCs w:val="28"/>
        </w:rPr>
        <w:t>平方米的人才公寓，人才公寓须全部</w:t>
      </w:r>
      <w:proofErr w:type="gramStart"/>
      <w:r w:rsidRPr="008E5230">
        <w:rPr>
          <w:rFonts w:eastAsia="仿宋_GB2312" w:hint="eastAsia"/>
          <w:w w:val="100"/>
          <w:sz w:val="28"/>
          <w:szCs w:val="28"/>
        </w:rPr>
        <w:t>自持</w:t>
      </w:r>
      <w:proofErr w:type="gramEnd"/>
      <w:r w:rsidRPr="008E5230">
        <w:rPr>
          <w:rFonts w:eastAsia="仿宋_GB2312" w:hint="eastAsia"/>
          <w:w w:val="100"/>
          <w:sz w:val="28"/>
          <w:szCs w:val="28"/>
        </w:rPr>
        <w:t>。</w:t>
      </w:r>
    </w:p>
    <w:p w:rsidR="00407A41" w:rsidRPr="008E5230" w:rsidRDefault="00B7649B" w:rsidP="00407A41">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407A41" w:rsidRPr="008E5230">
        <w:rPr>
          <w:rFonts w:eastAsia="仿宋_GB2312"/>
          <w:w w:val="100"/>
          <w:sz w:val="28"/>
          <w:szCs w:val="28"/>
        </w:rPr>
        <w:instrText xml:space="preserve"> </w:instrText>
      </w:r>
      <w:r w:rsidR="00407A41" w:rsidRPr="008E5230">
        <w:rPr>
          <w:rFonts w:eastAsia="仿宋_GB2312" w:hint="eastAsia"/>
          <w:w w:val="100"/>
          <w:sz w:val="28"/>
          <w:szCs w:val="28"/>
        </w:rPr>
        <w:instrText>= 2 \* GB3</w:instrText>
      </w:r>
      <w:r w:rsidR="00407A41" w:rsidRPr="008E5230">
        <w:rPr>
          <w:rFonts w:eastAsia="仿宋_GB2312"/>
          <w:w w:val="100"/>
          <w:sz w:val="28"/>
          <w:szCs w:val="28"/>
        </w:rPr>
        <w:instrText xml:space="preserve"> </w:instrText>
      </w:r>
      <w:r w:rsidRPr="008E5230">
        <w:rPr>
          <w:rFonts w:eastAsia="仿宋_GB2312"/>
          <w:w w:val="100"/>
          <w:sz w:val="28"/>
          <w:szCs w:val="28"/>
        </w:rPr>
        <w:fldChar w:fldCharType="separate"/>
      </w:r>
      <w:r w:rsidR="00407A41" w:rsidRPr="008E5230">
        <w:rPr>
          <w:rFonts w:eastAsia="仿宋_GB2312" w:hint="eastAsia"/>
          <w:w w:val="100"/>
          <w:sz w:val="28"/>
          <w:szCs w:val="28"/>
        </w:rPr>
        <w:t>②</w:t>
      </w:r>
      <w:r w:rsidRPr="008E5230">
        <w:rPr>
          <w:rFonts w:eastAsia="仿宋_GB2312"/>
          <w:w w:val="100"/>
          <w:sz w:val="28"/>
          <w:szCs w:val="28"/>
        </w:rPr>
        <w:fldChar w:fldCharType="end"/>
      </w:r>
      <w:r w:rsidR="00407A41" w:rsidRPr="008E5230">
        <w:rPr>
          <w:rFonts w:eastAsia="仿宋_GB2312" w:hint="eastAsia"/>
          <w:w w:val="100"/>
          <w:sz w:val="28"/>
          <w:szCs w:val="28"/>
        </w:rPr>
        <w:t>2018</w:t>
      </w:r>
      <w:r w:rsidR="00407A41" w:rsidRPr="008E5230">
        <w:rPr>
          <w:rFonts w:eastAsia="仿宋_GB2312" w:hint="eastAsia"/>
          <w:w w:val="100"/>
          <w:sz w:val="28"/>
          <w:szCs w:val="28"/>
        </w:rPr>
        <w:t>年</w:t>
      </w:r>
      <w:r w:rsidR="00407A41" w:rsidRPr="008E5230">
        <w:rPr>
          <w:rFonts w:eastAsia="仿宋_GB2312" w:hint="eastAsia"/>
          <w:w w:val="100"/>
          <w:sz w:val="28"/>
          <w:szCs w:val="28"/>
        </w:rPr>
        <w:t>3</w:t>
      </w:r>
      <w:r w:rsidR="00407A41" w:rsidRPr="008E5230">
        <w:rPr>
          <w:rFonts w:eastAsia="仿宋_GB2312" w:hint="eastAsia"/>
          <w:w w:val="100"/>
          <w:sz w:val="28"/>
          <w:szCs w:val="28"/>
        </w:rPr>
        <w:t>月</w:t>
      </w:r>
      <w:r w:rsidR="00407A41" w:rsidRPr="008E5230">
        <w:rPr>
          <w:rFonts w:eastAsia="仿宋_GB2312" w:hint="eastAsia"/>
          <w:w w:val="100"/>
          <w:sz w:val="28"/>
          <w:szCs w:val="28"/>
        </w:rPr>
        <w:t>15</w:t>
      </w:r>
      <w:r w:rsidR="00407A41" w:rsidRPr="008E5230">
        <w:rPr>
          <w:rFonts w:eastAsia="仿宋_GB2312" w:hint="eastAsia"/>
          <w:w w:val="100"/>
          <w:sz w:val="28"/>
          <w:szCs w:val="28"/>
        </w:rPr>
        <w:t>日：全装修新政</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长沙为提高新建商品住宅品质性能，实行成品建设交付，《关于进一步推进新建商品住宅全装修建设的通知》经市人民政府同意，由市人民政府办公厅正式印发。根据《通知》，芙蓉区、天心区、岳</w:t>
      </w:r>
      <w:proofErr w:type="gramStart"/>
      <w:r w:rsidRPr="008E5230">
        <w:rPr>
          <w:rFonts w:eastAsia="仿宋_GB2312" w:hint="eastAsia"/>
          <w:w w:val="100"/>
          <w:sz w:val="28"/>
          <w:szCs w:val="28"/>
        </w:rPr>
        <w:t>麓</w:t>
      </w:r>
      <w:proofErr w:type="gramEnd"/>
      <w:r w:rsidRPr="008E5230">
        <w:rPr>
          <w:rFonts w:eastAsia="仿宋_GB2312" w:hint="eastAsia"/>
          <w:w w:val="100"/>
          <w:sz w:val="28"/>
          <w:szCs w:val="28"/>
        </w:rPr>
        <w:t>区、开福区、雨花区行政区域内新供地的商品住宅项目，采用全装修建设交付的比例不低于</w:t>
      </w:r>
      <w:r w:rsidRPr="008E5230">
        <w:rPr>
          <w:rFonts w:eastAsia="仿宋_GB2312" w:hint="eastAsia"/>
          <w:w w:val="100"/>
          <w:sz w:val="28"/>
          <w:szCs w:val="28"/>
        </w:rPr>
        <w:t>70%</w:t>
      </w:r>
      <w:r w:rsidRPr="008E5230">
        <w:rPr>
          <w:rFonts w:eastAsia="仿宋_GB2312" w:hint="eastAsia"/>
          <w:w w:val="100"/>
          <w:sz w:val="28"/>
          <w:szCs w:val="28"/>
        </w:rPr>
        <w:t>。望城区、长沙县、浏阳市、宁乡市行政区域内新供地的商品住宅项目，采用全装修建设交付的比例不低于</w:t>
      </w:r>
      <w:r w:rsidRPr="008E5230">
        <w:rPr>
          <w:rFonts w:eastAsia="仿宋_GB2312" w:hint="eastAsia"/>
          <w:w w:val="100"/>
          <w:sz w:val="28"/>
          <w:szCs w:val="28"/>
        </w:rPr>
        <w:t>30%</w:t>
      </w:r>
      <w:r w:rsidRPr="008E5230">
        <w:rPr>
          <w:rFonts w:eastAsia="仿宋_GB2312" w:hint="eastAsia"/>
          <w:w w:val="100"/>
          <w:sz w:val="28"/>
          <w:szCs w:val="28"/>
        </w:rPr>
        <w:t>。</w:t>
      </w:r>
    </w:p>
    <w:p w:rsidR="00407A41" w:rsidRPr="008E5230" w:rsidRDefault="00B7649B" w:rsidP="00407A41">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407A41" w:rsidRPr="008E5230">
        <w:rPr>
          <w:rFonts w:eastAsia="仿宋_GB2312"/>
          <w:w w:val="100"/>
          <w:sz w:val="28"/>
          <w:szCs w:val="28"/>
        </w:rPr>
        <w:instrText xml:space="preserve"> </w:instrText>
      </w:r>
      <w:r w:rsidR="00407A41" w:rsidRPr="008E5230">
        <w:rPr>
          <w:rFonts w:eastAsia="仿宋_GB2312" w:hint="eastAsia"/>
          <w:w w:val="100"/>
          <w:sz w:val="28"/>
          <w:szCs w:val="28"/>
        </w:rPr>
        <w:instrText>= 3 \* GB3</w:instrText>
      </w:r>
      <w:r w:rsidR="00407A41" w:rsidRPr="008E5230">
        <w:rPr>
          <w:rFonts w:eastAsia="仿宋_GB2312"/>
          <w:w w:val="100"/>
          <w:sz w:val="28"/>
          <w:szCs w:val="28"/>
        </w:rPr>
        <w:instrText xml:space="preserve"> </w:instrText>
      </w:r>
      <w:r w:rsidRPr="008E5230">
        <w:rPr>
          <w:rFonts w:eastAsia="仿宋_GB2312"/>
          <w:w w:val="100"/>
          <w:sz w:val="28"/>
          <w:szCs w:val="28"/>
        </w:rPr>
        <w:fldChar w:fldCharType="separate"/>
      </w:r>
      <w:r w:rsidR="00407A41" w:rsidRPr="008E5230">
        <w:rPr>
          <w:rFonts w:eastAsia="仿宋_GB2312" w:hint="eastAsia"/>
          <w:w w:val="100"/>
          <w:sz w:val="28"/>
          <w:szCs w:val="28"/>
        </w:rPr>
        <w:t>③</w:t>
      </w:r>
      <w:r w:rsidRPr="008E5230">
        <w:rPr>
          <w:rFonts w:eastAsia="仿宋_GB2312"/>
          <w:w w:val="100"/>
          <w:sz w:val="28"/>
          <w:szCs w:val="28"/>
        </w:rPr>
        <w:fldChar w:fldCharType="end"/>
      </w:r>
      <w:r w:rsidR="00407A41" w:rsidRPr="008E5230">
        <w:rPr>
          <w:rFonts w:eastAsia="仿宋_GB2312" w:hint="eastAsia"/>
          <w:w w:val="100"/>
          <w:sz w:val="28"/>
          <w:szCs w:val="28"/>
        </w:rPr>
        <w:t>2018</w:t>
      </w:r>
      <w:r w:rsidR="00407A41" w:rsidRPr="008E5230">
        <w:rPr>
          <w:rFonts w:eastAsia="仿宋_GB2312" w:hint="eastAsia"/>
          <w:w w:val="100"/>
          <w:sz w:val="28"/>
          <w:szCs w:val="28"/>
        </w:rPr>
        <w:t>年</w:t>
      </w:r>
      <w:r w:rsidR="00407A41" w:rsidRPr="008E5230">
        <w:rPr>
          <w:rFonts w:eastAsia="仿宋_GB2312" w:hint="eastAsia"/>
          <w:w w:val="100"/>
          <w:sz w:val="28"/>
          <w:szCs w:val="28"/>
        </w:rPr>
        <w:t>4</w:t>
      </w:r>
      <w:r w:rsidR="00407A41" w:rsidRPr="008E5230">
        <w:rPr>
          <w:rFonts w:eastAsia="仿宋_GB2312" w:hint="eastAsia"/>
          <w:w w:val="100"/>
          <w:sz w:val="28"/>
          <w:szCs w:val="28"/>
        </w:rPr>
        <w:t>月</w:t>
      </w:r>
      <w:r w:rsidR="00407A41" w:rsidRPr="008E5230">
        <w:rPr>
          <w:rFonts w:eastAsia="仿宋_GB2312" w:hint="eastAsia"/>
          <w:w w:val="100"/>
          <w:sz w:val="28"/>
          <w:szCs w:val="28"/>
        </w:rPr>
        <w:t>11</w:t>
      </w:r>
      <w:r w:rsidR="00407A41" w:rsidRPr="008E5230">
        <w:rPr>
          <w:rFonts w:eastAsia="仿宋_GB2312" w:hint="eastAsia"/>
          <w:w w:val="100"/>
          <w:sz w:val="28"/>
          <w:szCs w:val="28"/>
        </w:rPr>
        <w:t>日长沙市国土资源局正式出台《关于规范和改进农村宅基地管理的实施意见》（以下简称《意见》），进一步维护广大农民切身利益，规范农村宅基地管理，简化办事程序，提高农村宅基地审批效率。根据《意见》，长沙将建立宅基地退出激励机制，对符合建房条件并承诺主动放弃宅基地申请，或者已有宅基地自愿退还给村集体经济组织的村民，可参照城镇居民给予适当补贴。</w:t>
      </w:r>
    </w:p>
    <w:p w:rsidR="00407A41" w:rsidRPr="008E5230" w:rsidRDefault="00B7649B" w:rsidP="00407A41">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407A41" w:rsidRPr="008E5230">
        <w:rPr>
          <w:rFonts w:eastAsia="仿宋_GB2312"/>
          <w:w w:val="100"/>
          <w:sz w:val="28"/>
          <w:szCs w:val="28"/>
        </w:rPr>
        <w:instrText xml:space="preserve"> </w:instrText>
      </w:r>
      <w:r w:rsidR="00407A41" w:rsidRPr="008E5230">
        <w:rPr>
          <w:rFonts w:eastAsia="仿宋_GB2312" w:hint="eastAsia"/>
          <w:w w:val="100"/>
          <w:sz w:val="28"/>
          <w:szCs w:val="28"/>
        </w:rPr>
        <w:instrText>= 4 \* GB3</w:instrText>
      </w:r>
      <w:r w:rsidR="00407A41" w:rsidRPr="008E5230">
        <w:rPr>
          <w:rFonts w:eastAsia="仿宋_GB2312"/>
          <w:w w:val="100"/>
          <w:sz w:val="28"/>
          <w:szCs w:val="28"/>
        </w:rPr>
        <w:instrText xml:space="preserve"> </w:instrText>
      </w:r>
      <w:r w:rsidRPr="008E5230">
        <w:rPr>
          <w:rFonts w:eastAsia="仿宋_GB2312"/>
          <w:w w:val="100"/>
          <w:sz w:val="28"/>
          <w:szCs w:val="28"/>
        </w:rPr>
        <w:fldChar w:fldCharType="separate"/>
      </w:r>
      <w:r w:rsidR="00407A41" w:rsidRPr="008E5230">
        <w:rPr>
          <w:rFonts w:eastAsia="仿宋_GB2312" w:hint="eastAsia"/>
          <w:w w:val="100"/>
          <w:sz w:val="28"/>
          <w:szCs w:val="28"/>
        </w:rPr>
        <w:t>④</w:t>
      </w:r>
      <w:r w:rsidRPr="008E5230">
        <w:rPr>
          <w:rFonts w:eastAsia="仿宋_GB2312"/>
          <w:w w:val="100"/>
          <w:sz w:val="28"/>
          <w:szCs w:val="28"/>
        </w:rPr>
        <w:fldChar w:fldCharType="end"/>
      </w:r>
      <w:r w:rsidR="00407A41" w:rsidRPr="008E5230">
        <w:rPr>
          <w:rFonts w:eastAsia="仿宋_GB2312" w:hint="eastAsia"/>
          <w:w w:val="100"/>
          <w:sz w:val="28"/>
          <w:szCs w:val="28"/>
        </w:rPr>
        <w:t>2018</w:t>
      </w:r>
      <w:r w:rsidR="00407A41" w:rsidRPr="008E5230">
        <w:rPr>
          <w:rFonts w:eastAsia="仿宋_GB2312" w:hint="eastAsia"/>
          <w:w w:val="100"/>
          <w:sz w:val="28"/>
          <w:szCs w:val="28"/>
        </w:rPr>
        <w:t>年</w:t>
      </w:r>
      <w:r w:rsidR="00407A41" w:rsidRPr="008E5230">
        <w:rPr>
          <w:rFonts w:eastAsia="仿宋_GB2312" w:hint="eastAsia"/>
          <w:w w:val="100"/>
          <w:sz w:val="28"/>
          <w:szCs w:val="28"/>
        </w:rPr>
        <w:t>5</w:t>
      </w:r>
      <w:r w:rsidR="00407A41" w:rsidRPr="008E5230">
        <w:rPr>
          <w:rFonts w:eastAsia="仿宋_GB2312" w:hint="eastAsia"/>
          <w:w w:val="100"/>
          <w:sz w:val="28"/>
          <w:szCs w:val="28"/>
        </w:rPr>
        <w:t>月</w:t>
      </w:r>
      <w:r w:rsidR="00407A41" w:rsidRPr="008E5230">
        <w:rPr>
          <w:rFonts w:eastAsia="仿宋_GB2312" w:hint="eastAsia"/>
          <w:w w:val="100"/>
          <w:sz w:val="28"/>
          <w:szCs w:val="28"/>
        </w:rPr>
        <w:t>8</w:t>
      </w:r>
      <w:r w:rsidR="00407A41" w:rsidRPr="008E5230">
        <w:rPr>
          <w:rFonts w:eastAsia="仿宋_GB2312" w:hint="eastAsia"/>
          <w:w w:val="100"/>
          <w:sz w:val="28"/>
          <w:szCs w:val="28"/>
        </w:rPr>
        <w:t>日，湖南省人民政府印发《湖南省人民政府关于调整湖南省征地补偿标准的通知》（湘政办发〔</w:t>
      </w:r>
      <w:r w:rsidR="00407A41" w:rsidRPr="008E5230">
        <w:rPr>
          <w:rFonts w:eastAsia="仿宋_GB2312" w:hint="eastAsia"/>
          <w:w w:val="100"/>
          <w:sz w:val="28"/>
          <w:szCs w:val="28"/>
        </w:rPr>
        <w:t>2018</w:t>
      </w:r>
      <w:r w:rsidR="00407A41" w:rsidRPr="008E5230">
        <w:rPr>
          <w:rFonts w:eastAsia="仿宋_GB2312" w:hint="eastAsia"/>
          <w:w w:val="100"/>
          <w:sz w:val="28"/>
          <w:szCs w:val="28"/>
        </w:rPr>
        <w:t>〕</w:t>
      </w:r>
      <w:r w:rsidR="00407A41" w:rsidRPr="008E5230">
        <w:rPr>
          <w:rFonts w:eastAsia="仿宋_GB2312" w:hint="eastAsia"/>
          <w:w w:val="100"/>
          <w:sz w:val="28"/>
          <w:szCs w:val="28"/>
        </w:rPr>
        <w:t>5</w:t>
      </w:r>
      <w:r w:rsidR="00407A41" w:rsidRPr="008E5230">
        <w:rPr>
          <w:rFonts w:eastAsia="仿宋_GB2312" w:hint="eastAsia"/>
          <w:w w:val="100"/>
          <w:sz w:val="28"/>
          <w:szCs w:val="28"/>
        </w:rPr>
        <w:t>号），其中明确</w:t>
      </w:r>
      <w:r w:rsidR="00407A41" w:rsidRPr="008E5230">
        <w:rPr>
          <w:rFonts w:eastAsia="仿宋_GB2312" w:hint="eastAsia"/>
          <w:w w:val="100"/>
          <w:sz w:val="28"/>
          <w:szCs w:val="28"/>
        </w:rPr>
        <w:lastRenderedPageBreak/>
        <w:t>设区的市、自治州人民政府可以根据当地实际制定具体实施细则。以区为单位</w:t>
      </w:r>
      <w:proofErr w:type="gramStart"/>
      <w:r w:rsidR="00407A41" w:rsidRPr="008E5230">
        <w:rPr>
          <w:rFonts w:eastAsia="仿宋_GB2312" w:hint="eastAsia"/>
          <w:w w:val="100"/>
          <w:sz w:val="28"/>
          <w:szCs w:val="28"/>
        </w:rPr>
        <w:t>划分区</w:t>
      </w:r>
      <w:proofErr w:type="gramEnd"/>
      <w:r w:rsidR="00407A41" w:rsidRPr="008E5230">
        <w:rPr>
          <w:rFonts w:eastAsia="仿宋_GB2312" w:hint="eastAsia"/>
          <w:w w:val="100"/>
          <w:sz w:val="28"/>
          <w:szCs w:val="28"/>
        </w:rPr>
        <w:t>片等级，整体上调</w:t>
      </w:r>
      <w:r w:rsidR="00407A41" w:rsidRPr="008E5230">
        <w:rPr>
          <w:rFonts w:eastAsia="仿宋_GB2312" w:hint="eastAsia"/>
          <w:w w:val="100"/>
          <w:sz w:val="28"/>
          <w:szCs w:val="28"/>
        </w:rPr>
        <w:t>30</w:t>
      </w:r>
      <w:r w:rsidR="00407A41" w:rsidRPr="008E5230">
        <w:rPr>
          <w:rFonts w:eastAsia="仿宋_GB2312" w:hint="eastAsia"/>
          <w:w w:val="100"/>
          <w:sz w:val="28"/>
          <w:szCs w:val="28"/>
        </w:rPr>
        <w:t>％。</w:t>
      </w:r>
    </w:p>
    <w:p w:rsidR="00407A41" w:rsidRPr="008E5230" w:rsidRDefault="00B7649B" w:rsidP="00407A41">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407A41" w:rsidRPr="008E5230">
        <w:rPr>
          <w:rFonts w:eastAsia="仿宋_GB2312"/>
          <w:w w:val="100"/>
          <w:sz w:val="28"/>
          <w:szCs w:val="28"/>
        </w:rPr>
        <w:instrText xml:space="preserve"> </w:instrText>
      </w:r>
      <w:r w:rsidR="00407A41" w:rsidRPr="008E5230">
        <w:rPr>
          <w:rFonts w:eastAsia="仿宋_GB2312" w:hint="eastAsia"/>
          <w:w w:val="100"/>
          <w:sz w:val="28"/>
          <w:szCs w:val="28"/>
        </w:rPr>
        <w:instrText>= 5 \* GB3</w:instrText>
      </w:r>
      <w:r w:rsidR="00407A41" w:rsidRPr="008E5230">
        <w:rPr>
          <w:rFonts w:eastAsia="仿宋_GB2312"/>
          <w:w w:val="100"/>
          <w:sz w:val="28"/>
          <w:szCs w:val="28"/>
        </w:rPr>
        <w:instrText xml:space="preserve"> </w:instrText>
      </w:r>
      <w:r w:rsidRPr="008E5230">
        <w:rPr>
          <w:rFonts w:eastAsia="仿宋_GB2312"/>
          <w:w w:val="100"/>
          <w:sz w:val="28"/>
          <w:szCs w:val="28"/>
        </w:rPr>
        <w:fldChar w:fldCharType="separate"/>
      </w:r>
      <w:r w:rsidR="00407A41" w:rsidRPr="008E5230">
        <w:rPr>
          <w:rFonts w:eastAsia="仿宋_GB2312" w:hint="eastAsia"/>
          <w:w w:val="100"/>
          <w:sz w:val="28"/>
          <w:szCs w:val="28"/>
        </w:rPr>
        <w:t>⑤</w:t>
      </w:r>
      <w:r w:rsidRPr="008E5230">
        <w:rPr>
          <w:rFonts w:eastAsia="仿宋_GB2312"/>
          <w:w w:val="100"/>
          <w:sz w:val="28"/>
          <w:szCs w:val="28"/>
        </w:rPr>
        <w:fldChar w:fldCharType="end"/>
      </w:r>
      <w:r w:rsidR="00407A41" w:rsidRPr="008E5230">
        <w:rPr>
          <w:rFonts w:eastAsia="仿宋_GB2312" w:hint="eastAsia"/>
          <w:w w:val="100"/>
          <w:sz w:val="28"/>
          <w:szCs w:val="28"/>
        </w:rPr>
        <w:t xml:space="preserve"> 2018</w:t>
      </w:r>
      <w:r w:rsidR="00407A41" w:rsidRPr="008E5230">
        <w:rPr>
          <w:rFonts w:eastAsia="仿宋_GB2312" w:hint="eastAsia"/>
          <w:w w:val="100"/>
          <w:sz w:val="28"/>
          <w:szCs w:val="28"/>
        </w:rPr>
        <w:t>年</w:t>
      </w:r>
      <w:r w:rsidR="00407A41" w:rsidRPr="008E5230">
        <w:rPr>
          <w:rFonts w:eastAsia="仿宋_GB2312" w:hint="eastAsia"/>
          <w:w w:val="100"/>
          <w:sz w:val="28"/>
          <w:szCs w:val="28"/>
        </w:rPr>
        <w:t>6</w:t>
      </w:r>
      <w:r w:rsidR="00407A41" w:rsidRPr="008E5230">
        <w:rPr>
          <w:rFonts w:eastAsia="仿宋_GB2312" w:hint="eastAsia"/>
          <w:w w:val="100"/>
          <w:sz w:val="28"/>
          <w:szCs w:val="28"/>
        </w:rPr>
        <w:t>月</w:t>
      </w:r>
      <w:r w:rsidR="00407A41" w:rsidRPr="008E5230">
        <w:rPr>
          <w:rFonts w:eastAsia="仿宋_GB2312" w:hint="eastAsia"/>
          <w:w w:val="100"/>
          <w:sz w:val="28"/>
          <w:szCs w:val="28"/>
        </w:rPr>
        <w:t>25</w:t>
      </w:r>
      <w:r w:rsidR="00407A41" w:rsidRPr="008E5230">
        <w:rPr>
          <w:rFonts w:eastAsia="仿宋_GB2312" w:hint="eastAsia"/>
          <w:w w:val="100"/>
          <w:sz w:val="28"/>
          <w:szCs w:val="28"/>
        </w:rPr>
        <w:t>日：</w:t>
      </w:r>
      <w:r w:rsidR="00407A41" w:rsidRPr="008E5230">
        <w:rPr>
          <w:rFonts w:eastAsia="仿宋_GB2312" w:hint="eastAsia"/>
          <w:w w:val="100"/>
          <w:sz w:val="28"/>
          <w:szCs w:val="28"/>
        </w:rPr>
        <w:t>6.25</w:t>
      </w:r>
      <w:r w:rsidR="00407A41" w:rsidRPr="008E5230">
        <w:rPr>
          <w:rFonts w:eastAsia="仿宋_GB2312" w:hint="eastAsia"/>
          <w:w w:val="100"/>
          <w:sz w:val="28"/>
          <w:szCs w:val="28"/>
        </w:rPr>
        <w:t>新政</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根据《关于进一步加强房地产市场调控工作的通知》，长沙房地产市场将从项目监管、土地出让、购房资格、户籍管理、严禁炒作等方面进行全面调控。</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《通知》规定市外迁入的户籍家庭（退伍转业、家属随军落户的除外），落户满</w:t>
      </w:r>
      <w:r w:rsidRPr="008E5230">
        <w:rPr>
          <w:rFonts w:eastAsia="仿宋_GB2312" w:hint="eastAsia"/>
          <w:w w:val="100"/>
          <w:sz w:val="28"/>
          <w:szCs w:val="28"/>
        </w:rPr>
        <w:t>1</w:t>
      </w:r>
      <w:r w:rsidRPr="008E5230">
        <w:rPr>
          <w:rFonts w:eastAsia="仿宋_GB2312" w:hint="eastAsia"/>
          <w:w w:val="100"/>
          <w:sz w:val="28"/>
          <w:szCs w:val="28"/>
        </w:rPr>
        <w:t>年且在本市稳定就业，或在本市连续缴纳</w:t>
      </w:r>
      <w:r w:rsidRPr="008E5230">
        <w:rPr>
          <w:rFonts w:eastAsia="仿宋_GB2312" w:hint="eastAsia"/>
          <w:w w:val="100"/>
          <w:sz w:val="28"/>
          <w:szCs w:val="28"/>
        </w:rPr>
        <w:t>24</w:t>
      </w:r>
      <w:r w:rsidRPr="008E5230">
        <w:rPr>
          <w:rFonts w:eastAsia="仿宋_GB2312" w:hint="eastAsia"/>
          <w:w w:val="100"/>
          <w:sz w:val="28"/>
          <w:szCs w:val="28"/>
        </w:rPr>
        <w:t>个月个人所得税（或社会保险），在限购区域内限购</w:t>
      </w:r>
      <w:r w:rsidRPr="008E5230">
        <w:rPr>
          <w:rFonts w:eastAsia="仿宋_GB2312" w:hint="eastAsia"/>
          <w:w w:val="100"/>
          <w:sz w:val="28"/>
          <w:szCs w:val="28"/>
        </w:rPr>
        <w:t>1</w:t>
      </w:r>
      <w:r w:rsidRPr="008E5230">
        <w:rPr>
          <w:rFonts w:eastAsia="仿宋_GB2312" w:hint="eastAsia"/>
          <w:w w:val="100"/>
          <w:sz w:val="28"/>
          <w:szCs w:val="28"/>
        </w:rPr>
        <w:t>套商品住房。在本市稳定就业且无住房的非本市户籍家庭，连续缴纳</w:t>
      </w:r>
      <w:r w:rsidRPr="008E5230">
        <w:rPr>
          <w:rFonts w:eastAsia="仿宋_GB2312" w:hint="eastAsia"/>
          <w:w w:val="100"/>
          <w:sz w:val="28"/>
          <w:szCs w:val="28"/>
        </w:rPr>
        <w:t>24</w:t>
      </w:r>
      <w:r w:rsidRPr="008E5230">
        <w:rPr>
          <w:rFonts w:eastAsia="仿宋_GB2312" w:hint="eastAsia"/>
          <w:w w:val="100"/>
          <w:sz w:val="28"/>
          <w:szCs w:val="28"/>
        </w:rPr>
        <w:t>个月个人所得税（或社会保险），在限购区域内限购</w:t>
      </w:r>
      <w:r w:rsidRPr="008E5230">
        <w:rPr>
          <w:rFonts w:eastAsia="仿宋_GB2312" w:hint="eastAsia"/>
          <w:w w:val="100"/>
          <w:sz w:val="28"/>
          <w:szCs w:val="28"/>
        </w:rPr>
        <w:t>1</w:t>
      </w:r>
      <w:r w:rsidRPr="008E5230">
        <w:rPr>
          <w:rFonts w:eastAsia="仿宋_GB2312" w:hint="eastAsia"/>
          <w:w w:val="100"/>
          <w:sz w:val="28"/>
          <w:szCs w:val="28"/>
        </w:rPr>
        <w:t>套商品住房。</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父母投靠成年子女落户不满</w:t>
      </w:r>
      <w:r w:rsidRPr="008E5230">
        <w:rPr>
          <w:rFonts w:eastAsia="仿宋_GB2312" w:hint="eastAsia"/>
          <w:w w:val="100"/>
          <w:sz w:val="28"/>
          <w:szCs w:val="28"/>
        </w:rPr>
        <w:t>2</w:t>
      </w:r>
      <w:r w:rsidRPr="008E5230">
        <w:rPr>
          <w:rFonts w:eastAsia="仿宋_GB2312" w:hint="eastAsia"/>
          <w:w w:val="100"/>
          <w:sz w:val="28"/>
          <w:szCs w:val="28"/>
        </w:rPr>
        <w:t>年的，不得作为单独家庭在限购区域内购买商品住房。未成年人不得单独购买商品住房。落户学校集体户口的在校大学生，不得在限购区域内购买商品住房。夫妻离异后，任何一方</w:t>
      </w:r>
      <w:r w:rsidRPr="008E5230">
        <w:rPr>
          <w:rFonts w:eastAsia="仿宋_GB2312" w:hint="eastAsia"/>
          <w:w w:val="100"/>
          <w:sz w:val="28"/>
          <w:szCs w:val="28"/>
        </w:rPr>
        <w:t>2</w:t>
      </w:r>
      <w:r w:rsidRPr="008E5230">
        <w:rPr>
          <w:rFonts w:eastAsia="仿宋_GB2312" w:hint="eastAsia"/>
          <w:w w:val="100"/>
          <w:sz w:val="28"/>
          <w:szCs w:val="28"/>
        </w:rPr>
        <w:t>年内购买商品住房的，其拥有住房套数按离异前家庭总套数计算。</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暂停企业在限购区域内购买商品住房，已购买的商品住房须取得不动产权属证书满</w:t>
      </w:r>
      <w:r w:rsidRPr="008E5230">
        <w:rPr>
          <w:rFonts w:eastAsia="仿宋_GB2312" w:hint="eastAsia"/>
          <w:w w:val="100"/>
          <w:sz w:val="28"/>
          <w:szCs w:val="28"/>
        </w:rPr>
        <w:t>5</w:t>
      </w:r>
      <w:r w:rsidRPr="008E5230">
        <w:rPr>
          <w:rFonts w:eastAsia="仿宋_GB2312" w:hint="eastAsia"/>
          <w:w w:val="100"/>
          <w:sz w:val="28"/>
          <w:szCs w:val="28"/>
        </w:rPr>
        <w:t>年后方可转让；个人已购买的商品住房须取得不动产权属证书满</w:t>
      </w:r>
      <w:r w:rsidRPr="008E5230">
        <w:rPr>
          <w:rFonts w:eastAsia="仿宋_GB2312" w:hint="eastAsia"/>
          <w:w w:val="100"/>
          <w:sz w:val="28"/>
          <w:szCs w:val="28"/>
        </w:rPr>
        <w:t>4</w:t>
      </w:r>
      <w:r w:rsidRPr="008E5230">
        <w:rPr>
          <w:rFonts w:eastAsia="仿宋_GB2312" w:hint="eastAsia"/>
          <w:w w:val="100"/>
          <w:sz w:val="28"/>
          <w:szCs w:val="28"/>
        </w:rPr>
        <w:t>年后方可上市交易。</w:t>
      </w:r>
    </w:p>
    <w:p w:rsidR="00407A41" w:rsidRPr="008E5230" w:rsidRDefault="00B7649B" w:rsidP="00407A41">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407A41" w:rsidRPr="008E5230">
        <w:rPr>
          <w:rFonts w:eastAsia="仿宋_GB2312"/>
          <w:w w:val="100"/>
          <w:sz w:val="28"/>
          <w:szCs w:val="28"/>
        </w:rPr>
        <w:instrText xml:space="preserve"> </w:instrText>
      </w:r>
      <w:r w:rsidR="00407A41" w:rsidRPr="008E5230">
        <w:rPr>
          <w:rFonts w:eastAsia="仿宋_GB2312" w:hint="eastAsia"/>
          <w:w w:val="100"/>
          <w:sz w:val="28"/>
          <w:szCs w:val="28"/>
        </w:rPr>
        <w:instrText>= 6 \* GB3</w:instrText>
      </w:r>
      <w:r w:rsidR="00407A41" w:rsidRPr="008E5230">
        <w:rPr>
          <w:rFonts w:eastAsia="仿宋_GB2312"/>
          <w:w w:val="100"/>
          <w:sz w:val="28"/>
          <w:szCs w:val="28"/>
        </w:rPr>
        <w:instrText xml:space="preserve"> </w:instrText>
      </w:r>
      <w:r w:rsidRPr="008E5230">
        <w:rPr>
          <w:rFonts w:eastAsia="仿宋_GB2312"/>
          <w:w w:val="100"/>
          <w:sz w:val="28"/>
          <w:szCs w:val="28"/>
        </w:rPr>
        <w:fldChar w:fldCharType="separate"/>
      </w:r>
      <w:r w:rsidR="00407A41" w:rsidRPr="008E5230">
        <w:rPr>
          <w:rFonts w:eastAsia="仿宋_GB2312" w:hint="eastAsia"/>
          <w:noProof/>
          <w:w w:val="100"/>
          <w:sz w:val="28"/>
          <w:szCs w:val="28"/>
        </w:rPr>
        <w:t>⑥</w:t>
      </w:r>
      <w:r w:rsidRPr="008E5230">
        <w:rPr>
          <w:rFonts w:eastAsia="仿宋_GB2312"/>
          <w:w w:val="100"/>
          <w:sz w:val="28"/>
          <w:szCs w:val="28"/>
        </w:rPr>
        <w:fldChar w:fldCharType="end"/>
      </w:r>
      <w:r w:rsidR="00407A41" w:rsidRPr="008E5230">
        <w:rPr>
          <w:rFonts w:eastAsia="仿宋_GB2312" w:hint="eastAsia"/>
          <w:w w:val="100"/>
          <w:sz w:val="28"/>
          <w:szCs w:val="28"/>
        </w:rPr>
        <w:t>2020</w:t>
      </w:r>
      <w:r w:rsidR="00407A41" w:rsidRPr="008E5230">
        <w:rPr>
          <w:rFonts w:eastAsia="仿宋_GB2312" w:hint="eastAsia"/>
          <w:w w:val="100"/>
          <w:sz w:val="28"/>
          <w:szCs w:val="28"/>
        </w:rPr>
        <w:t>年</w:t>
      </w:r>
      <w:r w:rsidR="00407A41" w:rsidRPr="008E5230">
        <w:rPr>
          <w:rFonts w:eastAsia="仿宋_GB2312" w:hint="eastAsia"/>
          <w:w w:val="100"/>
          <w:sz w:val="28"/>
          <w:szCs w:val="28"/>
        </w:rPr>
        <w:t>3</w:t>
      </w:r>
      <w:r w:rsidR="00407A41" w:rsidRPr="008E5230">
        <w:rPr>
          <w:rFonts w:eastAsia="仿宋_GB2312" w:hint="eastAsia"/>
          <w:w w:val="100"/>
          <w:sz w:val="28"/>
          <w:szCs w:val="28"/>
        </w:rPr>
        <w:t>月</w:t>
      </w:r>
      <w:r w:rsidR="00407A41" w:rsidRPr="008E5230">
        <w:rPr>
          <w:rFonts w:eastAsia="仿宋_GB2312" w:hint="eastAsia"/>
          <w:w w:val="100"/>
          <w:sz w:val="28"/>
          <w:szCs w:val="28"/>
        </w:rPr>
        <w:t>14</w:t>
      </w:r>
      <w:r w:rsidR="00407A41" w:rsidRPr="008E5230">
        <w:rPr>
          <w:rFonts w:eastAsia="仿宋_GB2312" w:hint="eastAsia"/>
          <w:w w:val="100"/>
          <w:sz w:val="28"/>
          <w:szCs w:val="28"/>
        </w:rPr>
        <w:t>日，湖南住房和城乡</w:t>
      </w:r>
      <w:proofErr w:type="gramStart"/>
      <w:r w:rsidR="00407A41" w:rsidRPr="008E5230">
        <w:rPr>
          <w:rFonts w:eastAsia="仿宋_GB2312" w:hint="eastAsia"/>
          <w:w w:val="100"/>
          <w:sz w:val="28"/>
          <w:szCs w:val="28"/>
        </w:rPr>
        <w:t>建设厅官网发布</w:t>
      </w:r>
      <w:proofErr w:type="gramEnd"/>
      <w:r w:rsidR="00407A41" w:rsidRPr="008E5230">
        <w:rPr>
          <w:rFonts w:eastAsia="仿宋_GB2312" w:hint="eastAsia"/>
          <w:w w:val="100"/>
          <w:sz w:val="28"/>
          <w:szCs w:val="28"/>
        </w:rPr>
        <w:t>了《关于切实做好新冠肺炎疫情防控期间企业开复工工作的通知》（以下简称《通知》）。《通知》从加强商品房预售许可监管，顺延工期及资质、资格有效期，住房公积金阶段性扶持等九方面，有序推动企业和项目开复工。执行期限为《通知》公布之日起至疫情解除之日。</w:t>
      </w:r>
    </w:p>
    <w:p w:rsidR="00407A41" w:rsidRPr="008E5230" w:rsidRDefault="00B7649B" w:rsidP="00407A41">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407A41" w:rsidRPr="008E5230">
        <w:rPr>
          <w:rFonts w:eastAsia="仿宋_GB2312"/>
          <w:w w:val="100"/>
          <w:sz w:val="28"/>
          <w:szCs w:val="28"/>
        </w:rPr>
        <w:instrText xml:space="preserve"> </w:instrText>
      </w:r>
      <w:r w:rsidR="00407A41" w:rsidRPr="008E5230">
        <w:rPr>
          <w:rFonts w:eastAsia="仿宋_GB2312" w:hint="eastAsia"/>
          <w:w w:val="100"/>
          <w:sz w:val="28"/>
          <w:szCs w:val="28"/>
        </w:rPr>
        <w:instrText>= 7 \* GB3</w:instrText>
      </w:r>
      <w:r w:rsidR="00407A41" w:rsidRPr="008E5230">
        <w:rPr>
          <w:rFonts w:eastAsia="仿宋_GB2312"/>
          <w:w w:val="100"/>
          <w:sz w:val="28"/>
          <w:szCs w:val="28"/>
        </w:rPr>
        <w:instrText xml:space="preserve"> </w:instrText>
      </w:r>
      <w:r w:rsidRPr="008E5230">
        <w:rPr>
          <w:rFonts w:eastAsia="仿宋_GB2312"/>
          <w:w w:val="100"/>
          <w:sz w:val="28"/>
          <w:szCs w:val="28"/>
        </w:rPr>
        <w:fldChar w:fldCharType="separate"/>
      </w:r>
      <w:r w:rsidR="00407A41" w:rsidRPr="008E5230">
        <w:rPr>
          <w:rFonts w:eastAsia="仿宋_GB2312" w:hint="eastAsia"/>
          <w:noProof/>
          <w:w w:val="100"/>
          <w:sz w:val="28"/>
          <w:szCs w:val="28"/>
        </w:rPr>
        <w:t>⑦</w:t>
      </w:r>
      <w:r w:rsidRPr="008E5230">
        <w:rPr>
          <w:rFonts w:eastAsia="仿宋_GB2312"/>
          <w:w w:val="100"/>
          <w:sz w:val="28"/>
          <w:szCs w:val="28"/>
        </w:rPr>
        <w:fldChar w:fldCharType="end"/>
      </w:r>
      <w:r w:rsidR="00407A41" w:rsidRPr="008E5230">
        <w:rPr>
          <w:rFonts w:eastAsia="仿宋_GB2312" w:hint="eastAsia"/>
          <w:w w:val="100"/>
          <w:sz w:val="28"/>
          <w:szCs w:val="28"/>
        </w:rPr>
        <w:t>2020</w:t>
      </w:r>
      <w:r w:rsidR="00407A41" w:rsidRPr="008E5230">
        <w:rPr>
          <w:rFonts w:eastAsia="仿宋_GB2312" w:hint="eastAsia"/>
          <w:w w:val="100"/>
          <w:sz w:val="28"/>
          <w:szCs w:val="28"/>
        </w:rPr>
        <w:t>年</w:t>
      </w:r>
      <w:r w:rsidR="00407A41" w:rsidRPr="008E5230">
        <w:rPr>
          <w:rFonts w:eastAsia="仿宋_GB2312" w:hint="eastAsia"/>
          <w:w w:val="100"/>
          <w:sz w:val="28"/>
          <w:szCs w:val="28"/>
        </w:rPr>
        <w:t>4</w:t>
      </w:r>
      <w:r w:rsidR="00407A41" w:rsidRPr="008E5230">
        <w:rPr>
          <w:rFonts w:eastAsia="仿宋_GB2312" w:hint="eastAsia"/>
          <w:w w:val="100"/>
          <w:sz w:val="28"/>
          <w:szCs w:val="28"/>
        </w:rPr>
        <w:t>月</w:t>
      </w:r>
      <w:r w:rsidR="00407A41" w:rsidRPr="008E5230">
        <w:rPr>
          <w:rFonts w:eastAsia="仿宋_GB2312" w:hint="eastAsia"/>
          <w:w w:val="100"/>
          <w:sz w:val="28"/>
          <w:szCs w:val="28"/>
        </w:rPr>
        <w:t>22</w:t>
      </w:r>
      <w:r w:rsidR="00407A41" w:rsidRPr="008E5230">
        <w:rPr>
          <w:rFonts w:eastAsia="仿宋_GB2312" w:hint="eastAsia"/>
          <w:w w:val="100"/>
          <w:sz w:val="28"/>
          <w:szCs w:val="28"/>
        </w:rPr>
        <w:t>日，湖南省直单位住房公积金管理中心出台新政，对部分贷款及提取政策进行了调整：借款人购买二手房申请公积金贷款及申请银行贷款转公积金贷款的，不再限制所抵押房产房龄。据悉，调</w:t>
      </w:r>
      <w:r w:rsidR="00407A41" w:rsidRPr="008E5230">
        <w:rPr>
          <w:rFonts w:eastAsia="仿宋_GB2312" w:hint="eastAsia"/>
          <w:w w:val="100"/>
          <w:sz w:val="28"/>
          <w:szCs w:val="28"/>
        </w:rPr>
        <w:lastRenderedPageBreak/>
        <w:t>整后的政策规定，从今年</w:t>
      </w:r>
      <w:r w:rsidR="00407A41" w:rsidRPr="008E5230">
        <w:rPr>
          <w:rFonts w:eastAsia="仿宋_GB2312" w:hint="eastAsia"/>
          <w:w w:val="100"/>
          <w:sz w:val="28"/>
          <w:szCs w:val="28"/>
        </w:rPr>
        <w:t>5</w:t>
      </w:r>
      <w:r w:rsidR="00407A41" w:rsidRPr="008E5230">
        <w:rPr>
          <w:rFonts w:eastAsia="仿宋_GB2312" w:hint="eastAsia"/>
          <w:w w:val="100"/>
          <w:sz w:val="28"/>
          <w:szCs w:val="28"/>
        </w:rPr>
        <w:t>月</w:t>
      </w:r>
      <w:r w:rsidR="00407A41" w:rsidRPr="008E5230">
        <w:rPr>
          <w:rFonts w:eastAsia="仿宋_GB2312" w:hint="eastAsia"/>
          <w:w w:val="100"/>
          <w:sz w:val="28"/>
          <w:szCs w:val="28"/>
        </w:rPr>
        <w:t>1</w:t>
      </w:r>
      <w:r w:rsidR="00407A41" w:rsidRPr="008E5230">
        <w:rPr>
          <w:rFonts w:eastAsia="仿宋_GB2312" w:hint="eastAsia"/>
          <w:w w:val="100"/>
          <w:sz w:val="28"/>
          <w:szCs w:val="28"/>
        </w:rPr>
        <w:t>日起施行。</w:t>
      </w:r>
    </w:p>
    <w:p w:rsidR="00407A41" w:rsidRPr="008E5230" w:rsidRDefault="00B7649B" w:rsidP="00407A41">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407A41" w:rsidRPr="008E5230">
        <w:rPr>
          <w:rFonts w:eastAsia="仿宋_GB2312"/>
          <w:w w:val="100"/>
          <w:sz w:val="28"/>
          <w:szCs w:val="28"/>
        </w:rPr>
        <w:instrText xml:space="preserve"> </w:instrText>
      </w:r>
      <w:r w:rsidR="00407A41" w:rsidRPr="008E5230">
        <w:rPr>
          <w:rFonts w:eastAsia="仿宋_GB2312" w:hint="eastAsia"/>
          <w:w w:val="100"/>
          <w:sz w:val="28"/>
          <w:szCs w:val="28"/>
        </w:rPr>
        <w:instrText>= 8 \* GB3</w:instrText>
      </w:r>
      <w:r w:rsidR="00407A41" w:rsidRPr="008E5230">
        <w:rPr>
          <w:rFonts w:eastAsia="仿宋_GB2312"/>
          <w:w w:val="100"/>
          <w:sz w:val="28"/>
          <w:szCs w:val="28"/>
        </w:rPr>
        <w:instrText xml:space="preserve"> </w:instrText>
      </w:r>
      <w:r w:rsidRPr="008E5230">
        <w:rPr>
          <w:rFonts w:eastAsia="仿宋_GB2312"/>
          <w:w w:val="100"/>
          <w:sz w:val="28"/>
          <w:szCs w:val="28"/>
        </w:rPr>
        <w:fldChar w:fldCharType="separate"/>
      </w:r>
      <w:r w:rsidR="00407A41" w:rsidRPr="008E5230">
        <w:rPr>
          <w:rFonts w:eastAsia="仿宋_GB2312" w:hint="eastAsia"/>
          <w:noProof/>
          <w:w w:val="100"/>
          <w:sz w:val="28"/>
          <w:szCs w:val="28"/>
        </w:rPr>
        <w:t>⑧</w:t>
      </w:r>
      <w:r w:rsidRPr="008E5230">
        <w:rPr>
          <w:rFonts w:eastAsia="仿宋_GB2312"/>
          <w:w w:val="100"/>
          <w:sz w:val="28"/>
          <w:szCs w:val="28"/>
        </w:rPr>
        <w:fldChar w:fldCharType="end"/>
      </w:r>
      <w:r w:rsidR="00407A41" w:rsidRPr="008E5230">
        <w:rPr>
          <w:rFonts w:eastAsia="仿宋_GB2312" w:hint="eastAsia"/>
          <w:w w:val="100"/>
          <w:sz w:val="28"/>
          <w:szCs w:val="28"/>
        </w:rPr>
        <w:t>2020</w:t>
      </w:r>
      <w:r w:rsidR="00407A41" w:rsidRPr="008E5230">
        <w:rPr>
          <w:rFonts w:eastAsia="仿宋_GB2312" w:hint="eastAsia"/>
          <w:w w:val="100"/>
          <w:sz w:val="28"/>
          <w:szCs w:val="28"/>
        </w:rPr>
        <w:t>年</w:t>
      </w:r>
      <w:r w:rsidR="00407A41" w:rsidRPr="008E5230">
        <w:rPr>
          <w:rFonts w:eastAsia="仿宋_GB2312" w:hint="eastAsia"/>
          <w:w w:val="100"/>
          <w:sz w:val="28"/>
          <w:szCs w:val="28"/>
        </w:rPr>
        <w:t>5</w:t>
      </w:r>
      <w:r w:rsidR="00407A41" w:rsidRPr="008E5230">
        <w:rPr>
          <w:rFonts w:eastAsia="仿宋_GB2312" w:hint="eastAsia"/>
          <w:w w:val="100"/>
          <w:sz w:val="28"/>
          <w:szCs w:val="28"/>
        </w:rPr>
        <w:t>月份，长沙县出台利好，实现“交房即交证”；</w:t>
      </w:r>
      <w:r w:rsidR="00407A41" w:rsidRPr="008E5230">
        <w:rPr>
          <w:rFonts w:eastAsia="仿宋_GB2312" w:hint="eastAsia"/>
          <w:w w:val="100"/>
          <w:sz w:val="28"/>
          <w:szCs w:val="28"/>
        </w:rPr>
        <w:t>6</w:t>
      </w:r>
      <w:r w:rsidR="00407A41" w:rsidRPr="008E5230">
        <w:rPr>
          <w:rFonts w:eastAsia="仿宋_GB2312" w:hint="eastAsia"/>
          <w:w w:val="100"/>
          <w:sz w:val="28"/>
          <w:szCs w:val="28"/>
        </w:rPr>
        <w:t>月</w:t>
      </w:r>
      <w:r w:rsidR="00407A41" w:rsidRPr="008E5230">
        <w:rPr>
          <w:rFonts w:eastAsia="仿宋_GB2312" w:hint="eastAsia"/>
          <w:w w:val="100"/>
          <w:sz w:val="28"/>
          <w:szCs w:val="28"/>
        </w:rPr>
        <w:t>10</w:t>
      </w:r>
      <w:r w:rsidR="00407A41" w:rsidRPr="008E5230">
        <w:rPr>
          <w:rFonts w:eastAsia="仿宋_GB2312" w:hint="eastAsia"/>
          <w:w w:val="100"/>
          <w:sz w:val="28"/>
          <w:szCs w:val="28"/>
        </w:rPr>
        <w:t>日，长沙公积金管理中心再出新政，二手房可先申请</w:t>
      </w:r>
      <w:proofErr w:type="gramStart"/>
      <w:r w:rsidR="00407A41" w:rsidRPr="008E5230">
        <w:rPr>
          <w:rFonts w:eastAsia="仿宋_GB2312" w:hint="eastAsia"/>
          <w:w w:val="100"/>
          <w:sz w:val="28"/>
          <w:szCs w:val="28"/>
        </w:rPr>
        <w:t>贷款再</w:t>
      </w:r>
      <w:proofErr w:type="gramEnd"/>
      <w:r w:rsidR="00407A41" w:rsidRPr="008E5230">
        <w:rPr>
          <w:rFonts w:eastAsia="仿宋_GB2312" w:hint="eastAsia"/>
          <w:w w:val="100"/>
          <w:sz w:val="28"/>
          <w:szCs w:val="28"/>
        </w:rPr>
        <w:t>完成过户。</w:t>
      </w:r>
    </w:p>
    <w:p w:rsidR="00407A41" w:rsidRPr="008E5230" w:rsidRDefault="00B7649B" w:rsidP="00407A41">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407A41" w:rsidRPr="008E5230">
        <w:rPr>
          <w:rFonts w:eastAsia="仿宋_GB2312"/>
          <w:w w:val="100"/>
          <w:sz w:val="28"/>
          <w:szCs w:val="28"/>
        </w:rPr>
        <w:instrText xml:space="preserve"> </w:instrText>
      </w:r>
      <w:r w:rsidR="00407A41" w:rsidRPr="008E5230">
        <w:rPr>
          <w:rFonts w:eastAsia="仿宋_GB2312" w:hint="eastAsia"/>
          <w:w w:val="100"/>
          <w:sz w:val="28"/>
          <w:szCs w:val="28"/>
        </w:rPr>
        <w:instrText>= 9 \* GB3</w:instrText>
      </w:r>
      <w:r w:rsidR="00407A41" w:rsidRPr="008E5230">
        <w:rPr>
          <w:rFonts w:eastAsia="仿宋_GB2312"/>
          <w:w w:val="100"/>
          <w:sz w:val="28"/>
          <w:szCs w:val="28"/>
        </w:rPr>
        <w:instrText xml:space="preserve"> </w:instrText>
      </w:r>
      <w:r w:rsidRPr="008E5230">
        <w:rPr>
          <w:rFonts w:eastAsia="仿宋_GB2312"/>
          <w:w w:val="100"/>
          <w:sz w:val="28"/>
          <w:szCs w:val="28"/>
        </w:rPr>
        <w:fldChar w:fldCharType="separate"/>
      </w:r>
      <w:r w:rsidR="00407A41" w:rsidRPr="008E5230">
        <w:rPr>
          <w:rFonts w:eastAsia="仿宋_GB2312" w:hint="eastAsia"/>
          <w:noProof/>
          <w:w w:val="100"/>
          <w:sz w:val="28"/>
          <w:szCs w:val="28"/>
        </w:rPr>
        <w:t>⑨</w:t>
      </w:r>
      <w:r w:rsidRPr="008E5230">
        <w:rPr>
          <w:rFonts w:eastAsia="仿宋_GB2312"/>
          <w:w w:val="100"/>
          <w:sz w:val="28"/>
          <w:szCs w:val="28"/>
        </w:rPr>
        <w:fldChar w:fldCharType="end"/>
      </w:r>
      <w:r w:rsidR="00407A41" w:rsidRPr="008E5230">
        <w:rPr>
          <w:rFonts w:eastAsia="仿宋_GB2312" w:hint="eastAsia"/>
          <w:w w:val="100"/>
          <w:sz w:val="28"/>
          <w:szCs w:val="28"/>
        </w:rPr>
        <w:t>2020</w:t>
      </w:r>
      <w:r w:rsidR="00407A41" w:rsidRPr="008E5230">
        <w:rPr>
          <w:rFonts w:eastAsia="仿宋_GB2312" w:hint="eastAsia"/>
          <w:w w:val="100"/>
          <w:sz w:val="28"/>
          <w:szCs w:val="28"/>
        </w:rPr>
        <w:t>年</w:t>
      </w:r>
      <w:r w:rsidR="00407A41" w:rsidRPr="008E5230">
        <w:rPr>
          <w:rFonts w:eastAsia="仿宋_GB2312" w:hint="eastAsia"/>
          <w:w w:val="100"/>
          <w:sz w:val="28"/>
          <w:szCs w:val="28"/>
        </w:rPr>
        <w:t>9</w:t>
      </w:r>
      <w:r w:rsidR="00407A41" w:rsidRPr="008E5230">
        <w:rPr>
          <w:rFonts w:eastAsia="仿宋_GB2312" w:hint="eastAsia"/>
          <w:w w:val="100"/>
          <w:sz w:val="28"/>
          <w:szCs w:val="28"/>
        </w:rPr>
        <w:t>月</w:t>
      </w:r>
      <w:r w:rsidR="00407A41" w:rsidRPr="008E5230">
        <w:rPr>
          <w:rFonts w:eastAsia="仿宋_GB2312" w:hint="eastAsia"/>
          <w:w w:val="100"/>
          <w:sz w:val="28"/>
          <w:szCs w:val="28"/>
        </w:rPr>
        <w:t>25</w:t>
      </w:r>
      <w:r w:rsidR="00407A41" w:rsidRPr="008E5230">
        <w:rPr>
          <w:rFonts w:eastAsia="仿宋_GB2312" w:hint="eastAsia"/>
          <w:w w:val="100"/>
          <w:sz w:val="28"/>
          <w:szCs w:val="28"/>
        </w:rPr>
        <w:t>日，长沙市自然资源和规划局联合市住建局印发《长沙市商住经营性用地出让限地价</w:t>
      </w:r>
      <w:r w:rsidR="00407A41" w:rsidRPr="008E5230">
        <w:rPr>
          <w:rFonts w:eastAsia="仿宋_GB2312" w:hint="eastAsia"/>
          <w:w w:val="100"/>
          <w:sz w:val="28"/>
          <w:szCs w:val="28"/>
        </w:rPr>
        <w:t>/</w:t>
      </w:r>
      <w:r w:rsidR="00407A41" w:rsidRPr="008E5230">
        <w:rPr>
          <w:rFonts w:eastAsia="仿宋_GB2312" w:hint="eastAsia"/>
          <w:w w:val="100"/>
          <w:sz w:val="28"/>
          <w:szCs w:val="28"/>
        </w:rPr>
        <w:t>溢价竞</w:t>
      </w:r>
      <w:proofErr w:type="gramStart"/>
      <w:r w:rsidR="00407A41" w:rsidRPr="008E5230">
        <w:rPr>
          <w:rFonts w:eastAsia="仿宋_GB2312" w:hint="eastAsia"/>
          <w:w w:val="100"/>
          <w:sz w:val="28"/>
          <w:szCs w:val="28"/>
        </w:rPr>
        <w:t>自持</w:t>
      </w:r>
      <w:proofErr w:type="gramEnd"/>
      <w:r w:rsidR="00407A41" w:rsidRPr="008E5230">
        <w:rPr>
          <w:rFonts w:eastAsia="仿宋_GB2312" w:hint="eastAsia"/>
          <w:w w:val="100"/>
          <w:sz w:val="28"/>
          <w:szCs w:val="28"/>
        </w:rPr>
        <w:t>租赁住房实施细则（试行）》（以下简称《实施细则》），这意味着今后长沙需配套建设租赁住房的商住经营性用地，将采取“限地价</w:t>
      </w:r>
      <w:r w:rsidR="00407A41" w:rsidRPr="008E5230">
        <w:rPr>
          <w:rFonts w:eastAsia="仿宋_GB2312" w:hint="eastAsia"/>
          <w:w w:val="100"/>
          <w:sz w:val="28"/>
          <w:szCs w:val="28"/>
        </w:rPr>
        <w:t>/</w:t>
      </w:r>
      <w:r w:rsidR="00407A41" w:rsidRPr="008E5230">
        <w:rPr>
          <w:rFonts w:eastAsia="仿宋_GB2312" w:hint="eastAsia"/>
          <w:w w:val="100"/>
          <w:sz w:val="28"/>
          <w:szCs w:val="28"/>
        </w:rPr>
        <w:t>溢价</w:t>
      </w:r>
      <w:r w:rsidR="00407A41" w:rsidRPr="008E5230">
        <w:rPr>
          <w:rFonts w:eastAsia="仿宋_GB2312" w:hint="eastAsia"/>
          <w:w w:val="100"/>
          <w:sz w:val="28"/>
          <w:szCs w:val="28"/>
        </w:rPr>
        <w:t>+</w:t>
      </w:r>
      <w:r w:rsidR="00407A41" w:rsidRPr="008E5230">
        <w:rPr>
          <w:rFonts w:eastAsia="仿宋_GB2312" w:hint="eastAsia"/>
          <w:w w:val="100"/>
          <w:sz w:val="28"/>
          <w:szCs w:val="28"/>
        </w:rPr>
        <w:t>竞</w:t>
      </w:r>
      <w:proofErr w:type="gramStart"/>
      <w:r w:rsidR="00407A41" w:rsidRPr="008E5230">
        <w:rPr>
          <w:rFonts w:eastAsia="仿宋_GB2312" w:hint="eastAsia"/>
          <w:w w:val="100"/>
          <w:sz w:val="28"/>
          <w:szCs w:val="28"/>
        </w:rPr>
        <w:t>自持</w:t>
      </w:r>
      <w:proofErr w:type="gramEnd"/>
      <w:r w:rsidR="00407A41" w:rsidRPr="008E5230">
        <w:rPr>
          <w:rFonts w:eastAsia="仿宋_GB2312" w:hint="eastAsia"/>
          <w:w w:val="100"/>
          <w:sz w:val="28"/>
          <w:szCs w:val="28"/>
        </w:rPr>
        <w:t>面积</w:t>
      </w:r>
      <w:r w:rsidR="00407A41" w:rsidRPr="008E5230">
        <w:rPr>
          <w:rFonts w:eastAsia="仿宋_GB2312" w:hint="eastAsia"/>
          <w:w w:val="100"/>
          <w:sz w:val="28"/>
          <w:szCs w:val="28"/>
        </w:rPr>
        <w:t>+</w:t>
      </w:r>
      <w:r w:rsidR="00407A41" w:rsidRPr="008E5230">
        <w:rPr>
          <w:rFonts w:eastAsia="仿宋_GB2312" w:hint="eastAsia"/>
          <w:w w:val="100"/>
          <w:sz w:val="28"/>
          <w:szCs w:val="28"/>
        </w:rPr>
        <w:t>摇号”方式挂牌出让。该举措将促进长沙住房租赁市场健康发展，进一步建立多主体供给、多渠道保障、租购并举的住房制度，满足新市民住房需求。《实施细则》的出台主要为了</w:t>
      </w:r>
      <w:proofErr w:type="gramStart"/>
      <w:r w:rsidR="00407A41" w:rsidRPr="008E5230">
        <w:rPr>
          <w:rFonts w:eastAsia="仿宋_GB2312" w:hint="eastAsia"/>
          <w:w w:val="100"/>
          <w:sz w:val="28"/>
          <w:szCs w:val="28"/>
        </w:rPr>
        <w:t>明确商</w:t>
      </w:r>
      <w:proofErr w:type="gramEnd"/>
      <w:r w:rsidR="00407A41" w:rsidRPr="008E5230">
        <w:rPr>
          <w:rFonts w:eastAsia="仿宋_GB2312" w:hint="eastAsia"/>
          <w:w w:val="100"/>
          <w:sz w:val="28"/>
          <w:szCs w:val="28"/>
        </w:rPr>
        <w:t>住经营性用地限地价</w:t>
      </w:r>
      <w:r w:rsidR="00407A41" w:rsidRPr="008E5230">
        <w:rPr>
          <w:rFonts w:eastAsia="仿宋_GB2312" w:hint="eastAsia"/>
          <w:w w:val="100"/>
          <w:sz w:val="28"/>
          <w:szCs w:val="28"/>
        </w:rPr>
        <w:t>/</w:t>
      </w:r>
      <w:r w:rsidR="00407A41" w:rsidRPr="008E5230">
        <w:rPr>
          <w:rFonts w:eastAsia="仿宋_GB2312" w:hint="eastAsia"/>
          <w:w w:val="100"/>
          <w:sz w:val="28"/>
          <w:szCs w:val="28"/>
        </w:rPr>
        <w:t>溢价竞</w:t>
      </w:r>
      <w:proofErr w:type="gramStart"/>
      <w:r w:rsidR="00407A41" w:rsidRPr="008E5230">
        <w:rPr>
          <w:rFonts w:eastAsia="仿宋_GB2312" w:hint="eastAsia"/>
          <w:w w:val="100"/>
          <w:sz w:val="28"/>
          <w:szCs w:val="28"/>
        </w:rPr>
        <w:t>自持</w:t>
      </w:r>
      <w:proofErr w:type="gramEnd"/>
      <w:r w:rsidR="00407A41" w:rsidRPr="008E5230">
        <w:rPr>
          <w:rFonts w:eastAsia="仿宋_GB2312" w:hint="eastAsia"/>
          <w:w w:val="100"/>
          <w:sz w:val="28"/>
          <w:szCs w:val="28"/>
        </w:rPr>
        <w:t>租赁住房的出让方式和管理要求，其中明确：对于需建设租赁住房的商住经营性用地，须采取“限地价</w:t>
      </w:r>
      <w:r w:rsidR="00407A41" w:rsidRPr="008E5230">
        <w:rPr>
          <w:rFonts w:eastAsia="仿宋_GB2312" w:hint="eastAsia"/>
          <w:w w:val="100"/>
          <w:sz w:val="28"/>
          <w:szCs w:val="28"/>
        </w:rPr>
        <w:t>/</w:t>
      </w:r>
      <w:r w:rsidR="00407A41" w:rsidRPr="008E5230">
        <w:rPr>
          <w:rFonts w:eastAsia="仿宋_GB2312" w:hint="eastAsia"/>
          <w:w w:val="100"/>
          <w:sz w:val="28"/>
          <w:szCs w:val="28"/>
        </w:rPr>
        <w:t>溢价</w:t>
      </w:r>
      <w:r w:rsidR="00407A41" w:rsidRPr="008E5230">
        <w:rPr>
          <w:rFonts w:eastAsia="仿宋_GB2312" w:hint="eastAsia"/>
          <w:w w:val="100"/>
          <w:sz w:val="28"/>
          <w:szCs w:val="28"/>
        </w:rPr>
        <w:t>+</w:t>
      </w:r>
      <w:r w:rsidR="00407A41" w:rsidRPr="008E5230">
        <w:rPr>
          <w:rFonts w:eastAsia="仿宋_GB2312" w:hint="eastAsia"/>
          <w:w w:val="100"/>
          <w:sz w:val="28"/>
          <w:szCs w:val="28"/>
        </w:rPr>
        <w:t>竞</w:t>
      </w:r>
      <w:proofErr w:type="gramStart"/>
      <w:r w:rsidR="00407A41" w:rsidRPr="008E5230">
        <w:rPr>
          <w:rFonts w:eastAsia="仿宋_GB2312" w:hint="eastAsia"/>
          <w:w w:val="100"/>
          <w:sz w:val="28"/>
          <w:szCs w:val="28"/>
        </w:rPr>
        <w:t>自持</w:t>
      </w:r>
      <w:proofErr w:type="gramEnd"/>
      <w:r w:rsidR="00407A41" w:rsidRPr="008E5230">
        <w:rPr>
          <w:rFonts w:eastAsia="仿宋_GB2312" w:hint="eastAsia"/>
          <w:w w:val="100"/>
          <w:sz w:val="28"/>
          <w:szCs w:val="28"/>
        </w:rPr>
        <w:t>面积</w:t>
      </w:r>
      <w:r w:rsidR="00407A41" w:rsidRPr="008E5230">
        <w:rPr>
          <w:rFonts w:eastAsia="仿宋_GB2312" w:hint="eastAsia"/>
          <w:w w:val="100"/>
          <w:sz w:val="28"/>
          <w:szCs w:val="28"/>
        </w:rPr>
        <w:t>+</w:t>
      </w:r>
      <w:r w:rsidR="00407A41" w:rsidRPr="008E5230">
        <w:rPr>
          <w:rFonts w:eastAsia="仿宋_GB2312" w:hint="eastAsia"/>
          <w:w w:val="100"/>
          <w:sz w:val="28"/>
          <w:szCs w:val="28"/>
        </w:rPr>
        <w:t>摇号”方式组织网上挂牌出让。</w:t>
      </w:r>
    </w:p>
    <w:p w:rsidR="005C2A3A" w:rsidRPr="008E5230" w:rsidRDefault="005C2A3A" w:rsidP="005C2A3A">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Pr="008E5230">
        <w:rPr>
          <w:rFonts w:eastAsia="仿宋_GB2312"/>
          <w:w w:val="100"/>
          <w:sz w:val="28"/>
          <w:szCs w:val="28"/>
        </w:rPr>
        <w:instrText xml:space="preserve"> </w:instrText>
      </w:r>
      <w:r w:rsidRPr="008E5230">
        <w:rPr>
          <w:rFonts w:eastAsia="仿宋_GB2312" w:hint="eastAsia"/>
          <w:w w:val="100"/>
          <w:sz w:val="28"/>
          <w:szCs w:val="28"/>
        </w:rPr>
        <w:instrText>= 10 \* GB3</w:instrText>
      </w:r>
      <w:r w:rsidRPr="008E5230">
        <w:rPr>
          <w:rFonts w:eastAsia="仿宋_GB2312"/>
          <w:w w:val="100"/>
          <w:sz w:val="28"/>
          <w:szCs w:val="28"/>
        </w:rPr>
        <w:instrText xml:space="preserve"> </w:instrText>
      </w:r>
      <w:r w:rsidRPr="008E5230">
        <w:rPr>
          <w:rFonts w:eastAsia="仿宋_GB2312"/>
          <w:w w:val="100"/>
          <w:sz w:val="28"/>
          <w:szCs w:val="28"/>
        </w:rPr>
        <w:fldChar w:fldCharType="separate"/>
      </w:r>
      <w:r w:rsidRPr="008E5230">
        <w:rPr>
          <w:rFonts w:eastAsia="仿宋_GB2312" w:hint="eastAsia"/>
          <w:noProof/>
          <w:w w:val="100"/>
          <w:sz w:val="28"/>
          <w:szCs w:val="28"/>
        </w:rPr>
        <w:t>⑩</w:t>
      </w:r>
      <w:r w:rsidRPr="008E5230">
        <w:rPr>
          <w:rFonts w:eastAsia="仿宋_GB2312"/>
          <w:w w:val="100"/>
          <w:sz w:val="28"/>
          <w:szCs w:val="28"/>
        </w:rPr>
        <w:fldChar w:fldCharType="end"/>
      </w:r>
      <w:r w:rsidRPr="008E5230">
        <w:rPr>
          <w:rFonts w:eastAsia="仿宋_GB2312" w:hint="eastAsia"/>
          <w:w w:val="100"/>
          <w:sz w:val="28"/>
          <w:szCs w:val="28"/>
        </w:rPr>
        <w:t>贯彻“房住不炒”，长沙土地供应政策迎来重大变化。</w:t>
      </w:r>
      <w:r w:rsidRPr="008E5230">
        <w:rPr>
          <w:rFonts w:eastAsia="仿宋_GB2312" w:hint="eastAsia"/>
          <w:w w:val="100"/>
          <w:sz w:val="28"/>
          <w:szCs w:val="28"/>
        </w:rPr>
        <w:t>2021</w:t>
      </w:r>
      <w:r w:rsidRPr="008E5230">
        <w:rPr>
          <w:rFonts w:eastAsia="仿宋_GB2312" w:hint="eastAsia"/>
          <w:w w:val="100"/>
          <w:sz w:val="28"/>
          <w:szCs w:val="28"/>
        </w:rPr>
        <w:t>年</w:t>
      </w:r>
      <w:r w:rsidRPr="008E5230">
        <w:rPr>
          <w:rFonts w:eastAsia="仿宋_GB2312" w:hint="eastAsia"/>
          <w:w w:val="100"/>
          <w:sz w:val="28"/>
          <w:szCs w:val="28"/>
        </w:rPr>
        <w:t>4</w:t>
      </w:r>
      <w:r w:rsidRPr="008E5230">
        <w:rPr>
          <w:rFonts w:eastAsia="仿宋_GB2312" w:hint="eastAsia"/>
          <w:w w:val="100"/>
          <w:sz w:val="28"/>
          <w:szCs w:val="28"/>
        </w:rPr>
        <w:t>月</w:t>
      </w:r>
      <w:r w:rsidRPr="008E5230">
        <w:rPr>
          <w:rFonts w:eastAsia="仿宋_GB2312" w:hint="eastAsia"/>
          <w:w w:val="100"/>
          <w:sz w:val="28"/>
          <w:szCs w:val="28"/>
        </w:rPr>
        <w:t>6</w:t>
      </w:r>
      <w:r w:rsidRPr="008E5230">
        <w:rPr>
          <w:rFonts w:eastAsia="仿宋_GB2312" w:hint="eastAsia"/>
          <w:w w:val="100"/>
          <w:sz w:val="28"/>
          <w:szCs w:val="28"/>
        </w:rPr>
        <w:t>日，长沙市自然资源和规划局发布《关于长沙市第一批住宅（含商住）用地集中出让预公告》，根据国家相关要求，</w:t>
      </w:r>
      <w:r w:rsidR="00E965CD" w:rsidRPr="008E5230">
        <w:rPr>
          <w:rFonts w:eastAsia="仿宋_GB2312" w:hint="eastAsia"/>
          <w:w w:val="100"/>
          <w:sz w:val="28"/>
          <w:szCs w:val="28"/>
        </w:rPr>
        <w:t>拟于</w:t>
      </w:r>
      <w:r w:rsidR="00E965CD" w:rsidRPr="008E5230">
        <w:rPr>
          <w:rFonts w:eastAsia="仿宋_GB2312" w:hint="eastAsia"/>
          <w:w w:val="100"/>
          <w:sz w:val="28"/>
          <w:szCs w:val="28"/>
        </w:rPr>
        <w:t>2021</w:t>
      </w:r>
      <w:r w:rsidR="00E965CD" w:rsidRPr="008E5230">
        <w:rPr>
          <w:rFonts w:eastAsia="仿宋_GB2312" w:hint="eastAsia"/>
          <w:w w:val="100"/>
          <w:sz w:val="28"/>
          <w:szCs w:val="28"/>
        </w:rPr>
        <w:t>年</w:t>
      </w:r>
      <w:r w:rsidR="00E965CD" w:rsidRPr="008E5230">
        <w:rPr>
          <w:rFonts w:eastAsia="仿宋_GB2312" w:hint="eastAsia"/>
          <w:w w:val="100"/>
          <w:sz w:val="28"/>
          <w:szCs w:val="28"/>
        </w:rPr>
        <w:t>4</w:t>
      </w:r>
      <w:r w:rsidR="00E965CD" w:rsidRPr="008E5230">
        <w:rPr>
          <w:rFonts w:eastAsia="仿宋_GB2312" w:hint="eastAsia"/>
          <w:w w:val="100"/>
          <w:sz w:val="28"/>
          <w:szCs w:val="28"/>
        </w:rPr>
        <w:t>月、</w:t>
      </w:r>
      <w:r w:rsidR="00E965CD" w:rsidRPr="008E5230">
        <w:rPr>
          <w:rFonts w:eastAsia="仿宋_GB2312" w:hint="eastAsia"/>
          <w:w w:val="100"/>
          <w:sz w:val="28"/>
          <w:szCs w:val="28"/>
        </w:rPr>
        <w:t>7</w:t>
      </w:r>
      <w:r w:rsidR="00E965CD" w:rsidRPr="008E5230">
        <w:rPr>
          <w:rFonts w:eastAsia="仿宋_GB2312" w:hint="eastAsia"/>
          <w:w w:val="100"/>
          <w:sz w:val="28"/>
          <w:szCs w:val="28"/>
        </w:rPr>
        <w:t>月、</w:t>
      </w:r>
      <w:r w:rsidR="00E965CD" w:rsidRPr="008E5230">
        <w:rPr>
          <w:rFonts w:eastAsia="仿宋_GB2312" w:hint="eastAsia"/>
          <w:w w:val="100"/>
          <w:sz w:val="28"/>
          <w:szCs w:val="28"/>
        </w:rPr>
        <w:t>10</w:t>
      </w:r>
      <w:r w:rsidR="00E965CD" w:rsidRPr="008E5230">
        <w:rPr>
          <w:rFonts w:eastAsia="仿宋_GB2312" w:hint="eastAsia"/>
          <w:w w:val="100"/>
          <w:sz w:val="28"/>
          <w:szCs w:val="28"/>
        </w:rPr>
        <w:t>月份三次集中发布住宅用地出让公告</w:t>
      </w:r>
      <w:r w:rsidRPr="008E5230">
        <w:rPr>
          <w:rFonts w:eastAsia="仿宋_GB2312" w:hint="eastAsia"/>
          <w:w w:val="100"/>
          <w:sz w:val="28"/>
          <w:szCs w:val="28"/>
        </w:rPr>
        <w:t>，集中组织住宅用地公开出让。</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2.2</w:t>
      </w:r>
      <w:r w:rsidRPr="008E5230">
        <w:rPr>
          <w:rFonts w:eastAsia="仿宋_GB2312" w:hint="eastAsia"/>
          <w:w w:val="100"/>
          <w:sz w:val="28"/>
          <w:szCs w:val="28"/>
        </w:rPr>
        <w:t>不动产市场状况</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1</w:t>
      </w:r>
      <w:r w:rsidRPr="008E5230">
        <w:rPr>
          <w:rFonts w:eastAsia="仿宋_GB2312" w:hint="eastAsia"/>
          <w:w w:val="100"/>
          <w:sz w:val="28"/>
          <w:szCs w:val="28"/>
        </w:rPr>
        <w:t>）土地制度、地价政策与市场状况</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1-1</w:t>
      </w:r>
      <w:r w:rsidRPr="008E5230">
        <w:rPr>
          <w:rFonts w:eastAsia="仿宋_GB2312" w:hint="eastAsia"/>
          <w:w w:val="100"/>
          <w:sz w:val="28"/>
          <w:szCs w:val="28"/>
        </w:rPr>
        <w:t>）土地制度</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市按国家规定严格实行土地有偿使用制度，除国家机关用地和军事用地、城市基础设施用地和公益事业用地、国家重点扶持的能源、交通、水利等基础设施用地以及法律、行政法规规定的其它用地外，均采取出让等有偿使用方式。商业、旅游、娱乐、商品住宅等各类经营性用地及工业用地必须采取招标、拍卖、挂牌方式出让。经营性国有建设</w:t>
      </w:r>
      <w:r w:rsidRPr="008E5230">
        <w:rPr>
          <w:rFonts w:eastAsia="仿宋_GB2312" w:hint="eastAsia"/>
          <w:w w:val="100"/>
          <w:sz w:val="28"/>
          <w:szCs w:val="28"/>
        </w:rPr>
        <w:lastRenderedPageBreak/>
        <w:t>用地不得采取租赁、作价出资或入股方式供应土地。长沙市自</w:t>
      </w:r>
      <w:r w:rsidRPr="008E5230">
        <w:rPr>
          <w:rFonts w:eastAsia="仿宋_GB2312"/>
          <w:w w:val="100"/>
          <w:sz w:val="28"/>
          <w:szCs w:val="28"/>
        </w:rPr>
        <w:t>1998</w:t>
      </w:r>
      <w:r w:rsidRPr="008E5230">
        <w:rPr>
          <w:rFonts w:eastAsia="仿宋_GB2312" w:hint="eastAsia"/>
          <w:w w:val="100"/>
          <w:sz w:val="28"/>
          <w:szCs w:val="28"/>
        </w:rPr>
        <w:t>年起开始实行商品房制度，取消了城镇居民福利分房制度，但对中、低收入家庭实行经济适用房和</w:t>
      </w:r>
      <w:proofErr w:type="gramStart"/>
      <w:r w:rsidRPr="008E5230">
        <w:rPr>
          <w:rFonts w:eastAsia="仿宋_GB2312" w:hint="eastAsia"/>
          <w:w w:val="100"/>
          <w:sz w:val="28"/>
          <w:szCs w:val="28"/>
        </w:rPr>
        <w:t>廉租房</w:t>
      </w:r>
      <w:proofErr w:type="gramEnd"/>
      <w:r w:rsidRPr="008E5230">
        <w:rPr>
          <w:rFonts w:eastAsia="仿宋_GB2312" w:hint="eastAsia"/>
          <w:w w:val="100"/>
          <w:sz w:val="28"/>
          <w:szCs w:val="28"/>
        </w:rPr>
        <w:t>等一系列住房保障措施。通过土地有偿使用制度的建立与逐步完善，长沙市土地有偿使用收入（主要为土地出让金）稳步增加，形成了土地收入</w:t>
      </w:r>
      <w:r w:rsidRPr="008E5230">
        <w:rPr>
          <w:rFonts w:eastAsia="仿宋_GB2312" w:hint="eastAsia"/>
          <w:w w:val="100"/>
          <w:sz w:val="28"/>
          <w:szCs w:val="28"/>
        </w:rPr>
        <w:t>-</w:t>
      </w:r>
      <w:r w:rsidRPr="008E5230">
        <w:rPr>
          <w:rFonts w:eastAsia="仿宋_GB2312" w:hint="eastAsia"/>
          <w:w w:val="100"/>
          <w:sz w:val="28"/>
          <w:szCs w:val="28"/>
        </w:rPr>
        <w:t>城市建设投资</w:t>
      </w:r>
      <w:r w:rsidRPr="008E5230">
        <w:rPr>
          <w:rFonts w:eastAsia="仿宋_GB2312" w:hint="eastAsia"/>
          <w:w w:val="100"/>
          <w:sz w:val="28"/>
          <w:szCs w:val="28"/>
        </w:rPr>
        <w:t>-</w:t>
      </w:r>
      <w:r w:rsidRPr="008E5230">
        <w:rPr>
          <w:rFonts w:eastAsia="仿宋_GB2312" w:hint="eastAsia"/>
          <w:w w:val="100"/>
          <w:sz w:val="28"/>
          <w:szCs w:val="28"/>
        </w:rPr>
        <w:t>土地增值</w:t>
      </w:r>
      <w:r w:rsidRPr="008E5230">
        <w:rPr>
          <w:rFonts w:eastAsia="仿宋_GB2312" w:hint="eastAsia"/>
          <w:w w:val="100"/>
          <w:sz w:val="28"/>
          <w:szCs w:val="28"/>
        </w:rPr>
        <w:t>-</w:t>
      </w:r>
      <w:r w:rsidRPr="008E5230">
        <w:rPr>
          <w:rFonts w:eastAsia="仿宋_GB2312" w:hint="eastAsia"/>
          <w:w w:val="100"/>
          <w:sz w:val="28"/>
          <w:szCs w:val="28"/>
        </w:rPr>
        <w:t>土地收入的良性循环。</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1-2</w:t>
      </w:r>
      <w:r w:rsidRPr="008E5230">
        <w:rPr>
          <w:rFonts w:eastAsia="仿宋_GB2312" w:hint="eastAsia"/>
          <w:w w:val="100"/>
          <w:sz w:val="28"/>
          <w:szCs w:val="28"/>
        </w:rPr>
        <w:t>）土地市场状况</w:t>
      </w:r>
    </w:p>
    <w:p w:rsidR="0032228F" w:rsidRPr="008E5230" w:rsidRDefault="0032228F" w:rsidP="0032228F">
      <w:pPr>
        <w:spacing w:line="360" w:lineRule="auto"/>
        <w:ind w:firstLineChars="200" w:firstLine="560"/>
        <w:rPr>
          <w:rFonts w:eastAsia="仿宋_GB2312"/>
          <w:w w:val="100"/>
          <w:sz w:val="28"/>
          <w:szCs w:val="28"/>
        </w:rPr>
      </w:pPr>
      <w:r w:rsidRPr="008E5230">
        <w:rPr>
          <w:rFonts w:eastAsia="仿宋_GB2312" w:hint="eastAsia"/>
          <w:w w:val="100"/>
          <w:sz w:val="28"/>
          <w:szCs w:val="28"/>
        </w:rPr>
        <w:t>虽然</w:t>
      </w:r>
      <w:r w:rsidRPr="008E5230">
        <w:rPr>
          <w:rFonts w:eastAsia="仿宋_GB2312" w:hint="eastAsia"/>
          <w:w w:val="100"/>
          <w:sz w:val="28"/>
          <w:szCs w:val="28"/>
        </w:rPr>
        <w:t>2020</w:t>
      </w:r>
      <w:r w:rsidRPr="008E5230">
        <w:rPr>
          <w:rFonts w:eastAsia="仿宋_GB2312" w:hint="eastAsia"/>
          <w:w w:val="100"/>
          <w:sz w:val="28"/>
          <w:szCs w:val="28"/>
        </w:rPr>
        <w:t>年处于疫情的影响之下，但是，长沙土地市场依然活跃。据</w:t>
      </w:r>
      <w:proofErr w:type="gramStart"/>
      <w:r w:rsidRPr="008E5230">
        <w:rPr>
          <w:rFonts w:eastAsia="仿宋_GB2312" w:hint="eastAsia"/>
          <w:w w:val="100"/>
          <w:sz w:val="28"/>
          <w:szCs w:val="28"/>
        </w:rPr>
        <w:t>凤凰网</w:t>
      </w:r>
      <w:proofErr w:type="gramEnd"/>
      <w:r w:rsidRPr="008E5230">
        <w:rPr>
          <w:rFonts w:eastAsia="仿宋_GB2312" w:hint="eastAsia"/>
          <w:w w:val="100"/>
          <w:sz w:val="28"/>
          <w:szCs w:val="28"/>
        </w:rPr>
        <w:t>房产统计，</w:t>
      </w:r>
      <w:r w:rsidRPr="008E5230">
        <w:rPr>
          <w:rFonts w:eastAsia="仿宋_GB2312" w:hint="eastAsia"/>
          <w:w w:val="100"/>
          <w:sz w:val="28"/>
          <w:szCs w:val="28"/>
        </w:rPr>
        <w:t>2020</w:t>
      </w:r>
      <w:r w:rsidRPr="008E5230">
        <w:rPr>
          <w:rFonts w:eastAsia="仿宋_GB2312" w:hint="eastAsia"/>
          <w:w w:val="100"/>
          <w:sz w:val="28"/>
          <w:szCs w:val="28"/>
        </w:rPr>
        <w:t>年长沙六区一县共出让</w:t>
      </w:r>
      <w:r w:rsidRPr="008E5230">
        <w:rPr>
          <w:rFonts w:eastAsia="仿宋_GB2312" w:hint="eastAsia"/>
          <w:w w:val="100"/>
          <w:sz w:val="28"/>
          <w:szCs w:val="28"/>
        </w:rPr>
        <w:t>262</w:t>
      </w:r>
      <w:r w:rsidRPr="008E5230">
        <w:rPr>
          <w:rFonts w:eastAsia="仿宋_GB2312" w:hint="eastAsia"/>
          <w:w w:val="100"/>
          <w:sz w:val="28"/>
          <w:szCs w:val="28"/>
        </w:rPr>
        <w:t>宗地块，包括</w:t>
      </w:r>
      <w:r w:rsidRPr="008E5230">
        <w:rPr>
          <w:rFonts w:eastAsia="仿宋_GB2312" w:hint="eastAsia"/>
          <w:w w:val="100"/>
          <w:sz w:val="28"/>
          <w:szCs w:val="28"/>
        </w:rPr>
        <w:t>45</w:t>
      </w:r>
      <w:r w:rsidRPr="008E5230">
        <w:rPr>
          <w:rFonts w:eastAsia="仿宋_GB2312" w:hint="eastAsia"/>
          <w:w w:val="100"/>
          <w:sz w:val="28"/>
          <w:szCs w:val="28"/>
        </w:rPr>
        <w:t>宗住宅用地，</w:t>
      </w:r>
      <w:r w:rsidRPr="008E5230">
        <w:rPr>
          <w:rFonts w:eastAsia="仿宋_GB2312" w:hint="eastAsia"/>
          <w:w w:val="100"/>
          <w:sz w:val="28"/>
          <w:szCs w:val="28"/>
        </w:rPr>
        <w:t>59</w:t>
      </w:r>
      <w:r w:rsidRPr="008E5230">
        <w:rPr>
          <w:rFonts w:eastAsia="仿宋_GB2312" w:hint="eastAsia"/>
          <w:w w:val="100"/>
          <w:sz w:val="28"/>
          <w:szCs w:val="28"/>
        </w:rPr>
        <w:t>宗商住用地，</w:t>
      </w:r>
      <w:r w:rsidRPr="008E5230">
        <w:rPr>
          <w:rFonts w:eastAsia="仿宋_GB2312" w:hint="eastAsia"/>
          <w:w w:val="100"/>
          <w:sz w:val="28"/>
          <w:szCs w:val="28"/>
        </w:rPr>
        <w:t>46</w:t>
      </w:r>
      <w:r w:rsidRPr="008E5230">
        <w:rPr>
          <w:rFonts w:eastAsia="仿宋_GB2312" w:hint="eastAsia"/>
          <w:w w:val="100"/>
          <w:sz w:val="28"/>
          <w:szCs w:val="28"/>
        </w:rPr>
        <w:t>宗商业用地，</w:t>
      </w:r>
      <w:r w:rsidRPr="008E5230">
        <w:rPr>
          <w:rFonts w:eastAsia="仿宋_GB2312" w:hint="eastAsia"/>
          <w:w w:val="100"/>
          <w:sz w:val="28"/>
          <w:szCs w:val="28"/>
        </w:rPr>
        <w:t>103</w:t>
      </w:r>
      <w:r w:rsidRPr="008E5230">
        <w:rPr>
          <w:rFonts w:eastAsia="仿宋_GB2312" w:hint="eastAsia"/>
          <w:w w:val="100"/>
          <w:sz w:val="28"/>
          <w:szCs w:val="28"/>
        </w:rPr>
        <w:t>宗工业用地和</w:t>
      </w:r>
      <w:r w:rsidRPr="008E5230">
        <w:rPr>
          <w:rFonts w:eastAsia="仿宋_GB2312" w:hint="eastAsia"/>
          <w:w w:val="100"/>
          <w:sz w:val="28"/>
          <w:szCs w:val="28"/>
        </w:rPr>
        <w:t>9</w:t>
      </w:r>
      <w:r w:rsidRPr="008E5230">
        <w:rPr>
          <w:rFonts w:eastAsia="仿宋_GB2312" w:hint="eastAsia"/>
          <w:w w:val="100"/>
          <w:sz w:val="28"/>
          <w:szCs w:val="28"/>
        </w:rPr>
        <w:t>宗其他用地，成交面积</w:t>
      </w:r>
      <w:r w:rsidRPr="008E5230">
        <w:rPr>
          <w:rFonts w:eastAsia="仿宋_GB2312" w:hint="eastAsia"/>
          <w:w w:val="100"/>
          <w:sz w:val="28"/>
          <w:szCs w:val="28"/>
        </w:rPr>
        <w:t>15555110.79</w:t>
      </w:r>
      <w:r w:rsidRPr="008E5230">
        <w:rPr>
          <w:rFonts w:eastAsia="仿宋_GB2312" w:hint="eastAsia"/>
          <w:w w:val="100"/>
          <w:sz w:val="28"/>
          <w:szCs w:val="28"/>
        </w:rPr>
        <w:t>平方米（</w:t>
      </w:r>
      <w:r w:rsidRPr="008E5230">
        <w:rPr>
          <w:rFonts w:eastAsia="仿宋_GB2312" w:hint="eastAsia"/>
          <w:w w:val="100"/>
          <w:sz w:val="28"/>
          <w:szCs w:val="28"/>
        </w:rPr>
        <w:t>1555.51</w:t>
      </w:r>
      <w:r w:rsidRPr="008E5230">
        <w:rPr>
          <w:rFonts w:eastAsia="仿宋_GB2312" w:hint="eastAsia"/>
          <w:w w:val="100"/>
          <w:sz w:val="28"/>
          <w:szCs w:val="28"/>
        </w:rPr>
        <w:t>万平方米），成交价格</w:t>
      </w:r>
      <w:r w:rsidRPr="008E5230">
        <w:rPr>
          <w:rFonts w:eastAsia="仿宋_GB2312" w:hint="eastAsia"/>
          <w:w w:val="100"/>
          <w:sz w:val="28"/>
          <w:szCs w:val="28"/>
        </w:rPr>
        <w:t>7973680</w:t>
      </w:r>
      <w:r w:rsidRPr="008E5230">
        <w:rPr>
          <w:rFonts w:eastAsia="仿宋_GB2312" w:hint="eastAsia"/>
          <w:w w:val="100"/>
          <w:sz w:val="28"/>
          <w:szCs w:val="28"/>
        </w:rPr>
        <w:t>万元（</w:t>
      </w:r>
      <w:r w:rsidRPr="008E5230">
        <w:rPr>
          <w:rFonts w:eastAsia="仿宋_GB2312" w:hint="eastAsia"/>
          <w:w w:val="100"/>
          <w:sz w:val="28"/>
          <w:szCs w:val="28"/>
        </w:rPr>
        <w:t>797.37</w:t>
      </w:r>
      <w:r w:rsidRPr="008E5230">
        <w:rPr>
          <w:rFonts w:eastAsia="仿宋_GB2312" w:hint="eastAsia"/>
          <w:w w:val="100"/>
          <w:sz w:val="28"/>
          <w:szCs w:val="28"/>
        </w:rPr>
        <w:t>亿）。其中商住用地和住宅用地出让面积</w:t>
      </w:r>
      <w:r w:rsidRPr="008E5230">
        <w:rPr>
          <w:rFonts w:eastAsia="仿宋_GB2312" w:hint="eastAsia"/>
          <w:w w:val="100"/>
          <w:sz w:val="28"/>
          <w:szCs w:val="28"/>
        </w:rPr>
        <w:t>795.78</w:t>
      </w:r>
      <w:r w:rsidRPr="008E5230">
        <w:rPr>
          <w:rFonts w:eastAsia="仿宋_GB2312" w:hint="eastAsia"/>
          <w:w w:val="100"/>
          <w:sz w:val="28"/>
          <w:szCs w:val="28"/>
        </w:rPr>
        <w:t>万平，成交金额</w:t>
      </w:r>
      <w:r w:rsidRPr="008E5230">
        <w:rPr>
          <w:rFonts w:eastAsia="仿宋_GB2312" w:hint="eastAsia"/>
          <w:w w:val="100"/>
          <w:sz w:val="28"/>
          <w:szCs w:val="28"/>
        </w:rPr>
        <w:t>702.79</w:t>
      </w:r>
      <w:r w:rsidRPr="008E5230">
        <w:rPr>
          <w:rFonts w:eastAsia="仿宋_GB2312" w:hint="eastAsia"/>
          <w:w w:val="100"/>
          <w:sz w:val="28"/>
          <w:szCs w:val="28"/>
        </w:rPr>
        <w:t>亿元。纵观全年，长沙土地出让集中在下半年。据统计，</w:t>
      </w:r>
      <w:r w:rsidRPr="008E5230">
        <w:rPr>
          <w:rFonts w:eastAsia="仿宋_GB2312" w:hint="eastAsia"/>
          <w:w w:val="100"/>
          <w:sz w:val="28"/>
          <w:szCs w:val="28"/>
        </w:rPr>
        <w:t>2020</w:t>
      </w:r>
      <w:r w:rsidRPr="008E5230">
        <w:rPr>
          <w:rFonts w:eastAsia="仿宋_GB2312" w:hint="eastAsia"/>
          <w:w w:val="100"/>
          <w:sz w:val="28"/>
          <w:szCs w:val="28"/>
        </w:rPr>
        <w:t>年上半年长沙土地市场总成交面积约</w:t>
      </w:r>
      <w:r w:rsidRPr="008E5230">
        <w:rPr>
          <w:rFonts w:eastAsia="仿宋_GB2312" w:hint="eastAsia"/>
          <w:w w:val="100"/>
          <w:sz w:val="28"/>
          <w:szCs w:val="28"/>
        </w:rPr>
        <w:t>462.3</w:t>
      </w:r>
      <w:r w:rsidRPr="008E5230">
        <w:rPr>
          <w:rFonts w:eastAsia="仿宋_GB2312" w:hint="eastAsia"/>
          <w:w w:val="100"/>
          <w:sz w:val="28"/>
          <w:szCs w:val="28"/>
        </w:rPr>
        <w:t>万平，共揽金</w:t>
      </w:r>
      <w:r w:rsidRPr="008E5230">
        <w:rPr>
          <w:rFonts w:eastAsia="仿宋_GB2312" w:hint="eastAsia"/>
          <w:w w:val="100"/>
          <w:sz w:val="28"/>
          <w:szCs w:val="28"/>
        </w:rPr>
        <w:t>280.74</w:t>
      </w:r>
      <w:r w:rsidRPr="008E5230">
        <w:rPr>
          <w:rFonts w:eastAsia="仿宋_GB2312" w:hint="eastAsia"/>
          <w:w w:val="100"/>
          <w:sz w:val="28"/>
          <w:szCs w:val="28"/>
        </w:rPr>
        <w:t>万元。下半年总成交面积约</w:t>
      </w:r>
      <w:r w:rsidRPr="008E5230">
        <w:rPr>
          <w:rFonts w:eastAsia="仿宋_GB2312" w:hint="eastAsia"/>
          <w:w w:val="100"/>
          <w:sz w:val="28"/>
          <w:szCs w:val="28"/>
        </w:rPr>
        <w:t>1093.22</w:t>
      </w:r>
      <w:r w:rsidRPr="008E5230">
        <w:rPr>
          <w:rFonts w:eastAsia="仿宋_GB2312" w:hint="eastAsia"/>
          <w:w w:val="100"/>
          <w:sz w:val="28"/>
          <w:szCs w:val="28"/>
        </w:rPr>
        <w:t>万平，共揽金</w:t>
      </w:r>
      <w:r w:rsidRPr="008E5230">
        <w:rPr>
          <w:rFonts w:eastAsia="仿宋_GB2312" w:hint="eastAsia"/>
          <w:w w:val="100"/>
          <w:sz w:val="28"/>
          <w:szCs w:val="28"/>
        </w:rPr>
        <w:t>516.63</w:t>
      </w:r>
      <w:r w:rsidRPr="008E5230">
        <w:rPr>
          <w:rFonts w:eastAsia="仿宋_GB2312" w:hint="eastAsia"/>
          <w:w w:val="100"/>
          <w:sz w:val="28"/>
          <w:szCs w:val="28"/>
        </w:rPr>
        <w:t>亿元。</w:t>
      </w:r>
      <w:r w:rsidRPr="008E5230">
        <w:rPr>
          <w:rFonts w:eastAsia="仿宋_GB2312" w:hint="eastAsia"/>
          <w:w w:val="100"/>
          <w:sz w:val="28"/>
          <w:szCs w:val="28"/>
        </w:rPr>
        <w:t>2020</w:t>
      </w:r>
      <w:r w:rsidRPr="008E5230">
        <w:rPr>
          <w:rFonts w:eastAsia="仿宋_GB2312" w:hint="eastAsia"/>
          <w:w w:val="100"/>
          <w:sz w:val="28"/>
          <w:szCs w:val="28"/>
        </w:rPr>
        <w:t>年长沙六区一县共</w:t>
      </w:r>
      <w:r w:rsidRPr="008E5230">
        <w:rPr>
          <w:rFonts w:eastAsia="仿宋_GB2312" w:hint="eastAsia"/>
          <w:w w:val="100"/>
          <w:sz w:val="28"/>
          <w:szCs w:val="28"/>
        </w:rPr>
        <w:t>104</w:t>
      </w:r>
      <w:r w:rsidRPr="008E5230">
        <w:rPr>
          <w:rFonts w:eastAsia="仿宋_GB2312" w:hint="eastAsia"/>
          <w:w w:val="100"/>
          <w:sz w:val="28"/>
          <w:szCs w:val="28"/>
        </w:rPr>
        <w:t>宗商住用地和住宅用地成功出让，其中长沙县</w:t>
      </w:r>
      <w:r w:rsidRPr="008E5230">
        <w:rPr>
          <w:rFonts w:eastAsia="仿宋_GB2312" w:hint="eastAsia"/>
          <w:w w:val="100"/>
          <w:sz w:val="28"/>
          <w:szCs w:val="28"/>
        </w:rPr>
        <w:t>47</w:t>
      </w:r>
      <w:r w:rsidRPr="008E5230">
        <w:rPr>
          <w:rFonts w:eastAsia="仿宋_GB2312" w:hint="eastAsia"/>
          <w:w w:val="100"/>
          <w:sz w:val="28"/>
          <w:szCs w:val="28"/>
        </w:rPr>
        <w:t>宗，内六区</w:t>
      </w:r>
      <w:r w:rsidRPr="008E5230">
        <w:rPr>
          <w:rFonts w:eastAsia="仿宋_GB2312" w:hint="eastAsia"/>
          <w:w w:val="100"/>
          <w:sz w:val="28"/>
          <w:szCs w:val="28"/>
        </w:rPr>
        <w:t>57</w:t>
      </w:r>
      <w:r w:rsidRPr="008E5230">
        <w:rPr>
          <w:rFonts w:eastAsia="仿宋_GB2312" w:hint="eastAsia"/>
          <w:w w:val="100"/>
          <w:sz w:val="28"/>
          <w:szCs w:val="28"/>
        </w:rPr>
        <w:t>宗。在内六区成交的</w:t>
      </w:r>
      <w:r w:rsidRPr="008E5230">
        <w:rPr>
          <w:rFonts w:eastAsia="仿宋_GB2312" w:hint="eastAsia"/>
          <w:w w:val="100"/>
          <w:sz w:val="28"/>
          <w:szCs w:val="28"/>
        </w:rPr>
        <w:t>57</w:t>
      </w:r>
      <w:r w:rsidRPr="008E5230">
        <w:rPr>
          <w:rFonts w:eastAsia="仿宋_GB2312" w:hint="eastAsia"/>
          <w:w w:val="100"/>
          <w:sz w:val="28"/>
          <w:szCs w:val="28"/>
        </w:rPr>
        <w:t>宗住宅类地块中，除了</w:t>
      </w:r>
      <w:r w:rsidRPr="008E5230">
        <w:rPr>
          <w:rFonts w:eastAsia="仿宋_GB2312" w:hint="eastAsia"/>
          <w:w w:val="100"/>
          <w:sz w:val="28"/>
          <w:szCs w:val="28"/>
        </w:rPr>
        <w:t>[2020]</w:t>
      </w:r>
      <w:r w:rsidRPr="008E5230">
        <w:rPr>
          <w:rFonts w:eastAsia="仿宋_GB2312" w:hint="eastAsia"/>
          <w:w w:val="100"/>
          <w:sz w:val="28"/>
          <w:szCs w:val="28"/>
        </w:rPr>
        <w:t>长沙市</w:t>
      </w:r>
      <w:r w:rsidRPr="008E5230">
        <w:rPr>
          <w:rFonts w:eastAsia="仿宋_GB2312" w:hint="eastAsia"/>
          <w:w w:val="100"/>
          <w:sz w:val="28"/>
          <w:szCs w:val="28"/>
        </w:rPr>
        <w:t>001</w:t>
      </w:r>
      <w:r w:rsidRPr="008E5230">
        <w:rPr>
          <w:rFonts w:eastAsia="仿宋_GB2312" w:hint="eastAsia"/>
          <w:w w:val="100"/>
          <w:sz w:val="28"/>
          <w:szCs w:val="28"/>
        </w:rPr>
        <w:t>号、</w:t>
      </w:r>
      <w:r w:rsidRPr="008E5230">
        <w:rPr>
          <w:rFonts w:eastAsia="仿宋_GB2312" w:hint="eastAsia"/>
          <w:w w:val="100"/>
          <w:sz w:val="28"/>
          <w:szCs w:val="28"/>
        </w:rPr>
        <w:t>[2020]</w:t>
      </w:r>
      <w:r w:rsidRPr="008E5230">
        <w:rPr>
          <w:rFonts w:eastAsia="仿宋_GB2312" w:hint="eastAsia"/>
          <w:w w:val="100"/>
          <w:sz w:val="28"/>
          <w:szCs w:val="28"/>
        </w:rPr>
        <w:t>望城区</w:t>
      </w:r>
      <w:r w:rsidRPr="008E5230">
        <w:rPr>
          <w:rFonts w:eastAsia="仿宋_GB2312" w:hint="eastAsia"/>
          <w:w w:val="100"/>
          <w:sz w:val="28"/>
          <w:szCs w:val="28"/>
        </w:rPr>
        <w:t>003</w:t>
      </w:r>
      <w:r w:rsidRPr="008E5230">
        <w:rPr>
          <w:rFonts w:eastAsia="仿宋_GB2312" w:hint="eastAsia"/>
          <w:w w:val="100"/>
          <w:sz w:val="28"/>
          <w:szCs w:val="28"/>
        </w:rPr>
        <w:t>号和</w:t>
      </w:r>
      <w:r w:rsidRPr="008E5230">
        <w:rPr>
          <w:rFonts w:eastAsia="仿宋_GB2312" w:hint="eastAsia"/>
          <w:w w:val="100"/>
          <w:sz w:val="28"/>
          <w:szCs w:val="28"/>
        </w:rPr>
        <w:t>[2020]</w:t>
      </w:r>
      <w:r w:rsidRPr="008E5230">
        <w:rPr>
          <w:rFonts w:eastAsia="仿宋_GB2312" w:hint="eastAsia"/>
          <w:w w:val="100"/>
          <w:sz w:val="28"/>
          <w:szCs w:val="28"/>
        </w:rPr>
        <w:t>长沙市</w:t>
      </w:r>
      <w:r w:rsidRPr="008E5230">
        <w:rPr>
          <w:rFonts w:eastAsia="仿宋_GB2312" w:hint="eastAsia"/>
          <w:w w:val="100"/>
          <w:sz w:val="28"/>
          <w:szCs w:val="28"/>
        </w:rPr>
        <w:t>054</w:t>
      </w:r>
      <w:r w:rsidRPr="008E5230">
        <w:rPr>
          <w:rFonts w:eastAsia="仿宋_GB2312" w:hint="eastAsia"/>
          <w:w w:val="100"/>
          <w:sz w:val="28"/>
          <w:szCs w:val="28"/>
        </w:rPr>
        <w:t>号地块</w:t>
      </w:r>
      <w:proofErr w:type="gramStart"/>
      <w:r w:rsidRPr="008E5230">
        <w:rPr>
          <w:rFonts w:eastAsia="仿宋_GB2312" w:hint="eastAsia"/>
          <w:w w:val="100"/>
          <w:sz w:val="28"/>
          <w:szCs w:val="28"/>
        </w:rPr>
        <w:t>不</w:t>
      </w:r>
      <w:proofErr w:type="gramEnd"/>
      <w:r w:rsidRPr="008E5230">
        <w:rPr>
          <w:rFonts w:eastAsia="仿宋_GB2312" w:hint="eastAsia"/>
          <w:w w:val="100"/>
          <w:sz w:val="28"/>
          <w:szCs w:val="28"/>
        </w:rPr>
        <w:t>限价外，其余地块均为限价地，共</w:t>
      </w:r>
      <w:r w:rsidRPr="008E5230">
        <w:rPr>
          <w:rFonts w:eastAsia="仿宋_GB2312" w:hint="eastAsia"/>
          <w:w w:val="100"/>
          <w:sz w:val="28"/>
          <w:szCs w:val="28"/>
        </w:rPr>
        <w:t>54</w:t>
      </w:r>
      <w:r w:rsidRPr="008E5230">
        <w:rPr>
          <w:rFonts w:eastAsia="仿宋_GB2312" w:hint="eastAsia"/>
          <w:w w:val="100"/>
          <w:sz w:val="28"/>
          <w:szCs w:val="28"/>
        </w:rPr>
        <w:t>宗，占比</w:t>
      </w:r>
      <w:r w:rsidRPr="008E5230">
        <w:rPr>
          <w:rFonts w:eastAsia="仿宋_GB2312" w:hint="eastAsia"/>
          <w:w w:val="100"/>
          <w:sz w:val="28"/>
          <w:szCs w:val="28"/>
        </w:rPr>
        <w:t>94.7%</w:t>
      </w:r>
      <w:r w:rsidRPr="008E5230">
        <w:rPr>
          <w:rFonts w:eastAsia="仿宋_GB2312" w:hint="eastAsia"/>
          <w:w w:val="100"/>
          <w:sz w:val="28"/>
          <w:szCs w:val="28"/>
        </w:rPr>
        <w:t>。由此可见，限价地在长沙</w:t>
      </w:r>
      <w:proofErr w:type="gramStart"/>
      <w:r w:rsidRPr="008E5230">
        <w:rPr>
          <w:rFonts w:eastAsia="仿宋_GB2312" w:hint="eastAsia"/>
          <w:w w:val="100"/>
          <w:sz w:val="28"/>
          <w:szCs w:val="28"/>
        </w:rPr>
        <w:t>土拍市场</w:t>
      </w:r>
      <w:proofErr w:type="gramEnd"/>
      <w:r w:rsidRPr="008E5230">
        <w:rPr>
          <w:rFonts w:eastAsia="仿宋_GB2312" w:hint="eastAsia"/>
          <w:w w:val="100"/>
          <w:sz w:val="28"/>
          <w:szCs w:val="28"/>
        </w:rPr>
        <w:t>中的占比正逐渐增大。</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土地市场供求</w:t>
      </w:r>
      <w:proofErr w:type="gramStart"/>
      <w:r w:rsidRPr="008E5230">
        <w:rPr>
          <w:rFonts w:eastAsia="仿宋_GB2312" w:hint="eastAsia"/>
          <w:w w:val="100"/>
          <w:sz w:val="28"/>
          <w:szCs w:val="28"/>
        </w:rPr>
        <w:t>仍以涉宅地</w:t>
      </w:r>
      <w:proofErr w:type="gramEnd"/>
      <w:r w:rsidRPr="008E5230">
        <w:rPr>
          <w:rFonts w:eastAsia="仿宋_GB2312" w:hint="eastAsia"/>
          <w:w w:val="100"/>
          <w:sz w:val="28"/>
          <w:szCs w:val="28"/>
        </w:rPr>
        <w:t>块为主，</w:t>
      </w:r>
      <w:proofErr w:type="gramStart"/>
      <w:r w:rsidRPr="008E5230">
        <w:rPr>
          <w:rFonts w:eastAsia="仿宋_GB2312" w:hint="eastAsia"/>
          <w:w w:val="100"/>
          <w:sz w:val="28"/>
          <w:szCs w:val="28"/>
        </w:rPr>
        <w:t>麓谷板块</w:t>
      </w:r>
      <w:proofErr w:type="gramEnd"/>
      <w:r w:rsidRPr="008E5230">
        <w:rPr>
          <w:rFonts w:eastAsia="仿宋_GB2312" w:hint="eastAsia"/>
          <w:w w:val="100"/>
          <w:sz w:val="28"/>
          <w:szCs w:val="28"/>
        </w:rPr>
        <w:t>宅地成交量领跑全市，未来短期内库存压力将有所增大，梅溪</w:t>
      </w:r>
      <w:proofErr w:type="gramStart"/>
      <w:r w:rsidRPr="008E5230">
        <w:rPr>
          <w:rFonts w:eastAsia="仿宋_GB2312" w:hint="eastAsia"/>
          <w:w w:val="100"/>
          <w:sz w:val="28"/>
          <w:szCs w:val="28"/>
        </w:rPr>
        <w:t>湖板块</w:t>
      </w:r>
      <w:proofErr w:type="gramEnd"/>
      <w:r w:rsidRPr="008E5230">
        <w:rPr>
          <w:rFonts w:eastAsia="仿宋_GB2312" w:hint="eastAsia"/>
          <w:w w:val="100"/>
          <w:sz w:val="28"/>
          <w:szCs w:val="28"/>
        </w:rPr>
        <w:t>容量大，流速较快，市场风险小，</w:t>
      </w:r>
      <w:proofErr w:type="gramStart"/>
      <w:r w:rsidRPr="008E5230">
        <w:rPr>
          <w:rFonts w:eastAsia="仿宋_GB2312" w:hint="eastAsia"/>
          <w:w w:val="100"/>
          <w:sz w:val="28"/>
          <w:szCs w:val="28"/>
        </w:rPr>
        <w:t>榔</w:t>
      </w:r>
      <w:proofErr w:type="gramEnd"/>
      <w:r w:rsidRPr="008E5230">
        <w:rPr>
          <w:rFonts w:eastAsia="仿宋_GB2312" w:hint="eastAsia"/>
          <w:w w:val="100"/>
          <w:sz w:val="28"/>
          <w:szCs w:val="28"/>
        </w:rPr>
        <w:t>梨、黄花板块市场当前容量有限，住宅去化面临较大压力。</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土地最高限价持续上移，市场预期提高。限价不断突破，但热门板块中除滨水板块及高铁新</w:t>
      </w:r>
      <w:proofErr w:type="gramStart"/>
      <w:r w:rsidRPr="008E5230">
        <w:rPr>
          <w:rFonts w:eastAsia="仿宋_GB2312" w:hint="eastAsia"/>
          <w:w w:val="100"/>
          <w:sz w:val="28"/>
          <w:szCs w:val="28"/>
        </w:rPr>
        <w:t>城板块</w:t>
      </w:r>
      <w:proofErr w:type="gramEnd"/>
      <w:r w:rsidRPr="008E5230">
        <w:rPr>
          <w:rFonts w:eastAsia="仿宋_GB2312" w:hint="eastAsia"/>
          <w:w w:val="100"/>
          <w:sz w:val="28"/>
          <w:szCs w:val="28"/>
        </w:rPr>
        <w:t>外，其他区域限价增速有所放缓。限价上浮带动预期提高，一是正面刺激刺激</w:t>
      </w:r>
      <w:proofErr w:type="gramStart"/>
      <w:r w:rsidRPr="008E5230">
        <w:rPr>
          <w:rFonts w:eastAsia="仿宋_GB2312" w:hint="eastAsia"/>
          <w:w w:val="100"/>
          <w:sz w:val="28"/>
          <w:szCs w:val="28"/>
        </w:rPr>
        <w:t>房企拿</w:t>
      </w:r>
      <w:proofErr w:type="gramEnd"/>
      <w:r w:rsidRPr="008E5230">
        <w:rPr>
          <w:rFonts w:eastAsia="仿宋_GB2312" w:hint="eastAsia"/>
          <w:w w:val="100"/>
          <w:sz w:val="28"/>
          <w:szCs w:val="28"/>
        </w:rPr>
        <w:t>地积极性，为政府财政</w:t>
      </w:r>
      <w:proofErr w:type="gramStart"/>
      <w:r w:rsidRPr="008E5230">
        <w:rPr>
          <w:rFonts w:eastAsia="仿宋_GB2312" w:hint="eastAsia"/>
          <w:w w:val="100"/>
          <w:sz w:val="28"/>
          <w:szCs w:val="28"/>
        </w:rPr>
        <w:t>纾</w:t>
      </w:r>
      <w:proofErr w:type="gramEnd"/>
      <w:r w:rsidRPr="008E5230">
        <w:rPr>
          <w:rFonts w:eastAsia="仿宋_GB2312" w:hint="eastAsia"/>
          <w:w w:val="100"/>
          <w:sz w:val="28"/>
          <w:szCs w:val="28"/>
        </w:rPr>
        <w:lastRenderedPageBreak/>
        <w:t>难解困，二是有利于加快市场流速，形成政府与市场双赢局面。各板块限价不断上浮，中心板块地块稀缺性不断凸显，限价连续两年大幅突破；滨水及高铁新</w:t>
      </w:r>
      <w:proofErr w:type="gramStart"/>
      <w:r w:rsidRPr="008E5230">
        <w:rPr>
          <w:rFonts w:eastAsia="仿宋_GB2312" w:hint="eastAsia"/>
          <w:w w:val="100"/>
          <w:sz w:val="28"/>
          <w:szCs w:val="28"/>
        </w:rPr>
        <w:t>城板块</w:t>
      </w:r>
      <w:proofErr w:type="gramEnd"/>
      <w:r w:rsidRPr="008E5230">
        <w:rPr>
          <w:rFonts w:eastAsia="仿宋_GB2312" w:hint="eastAsia"/>
          <w:w w:val="100"/>
          <w:sz w:val="28"/>
          <w:szCs w:val="28"/>
        </w:rPr>
        <w:t>发展势头猛、发展空间大，两板块限价增幅跃升明显；除滨水及高铁新</w:t>
      </w:r>
      <w:proofErr w:type="gramStart"/>
      <w:r w:rsidRPr="008E5230">
        <w:rPr>
          <w:rFonts w:eastAsia="仿宋_GB2312" w:hint="eastAsia"/>
          <w:w w:val="100"/>
          <w:sz w:val="28"/>
          <w:szCs w:val="28"/>
        </w:rPr>
        <w:t>城板块</w:t>
      </w:r>
      <w:proofErr w:type="gramEnd"/>
      <w:r w:rsidRPr="008E5230">
        <w:rPr>
          <w:rFonts w:eastAsia="仿宋_GB2312" w:hint="eastAsia"/>
          <w:w w:val="100"/>
          <w:sz w:val="28"/>
          <w:szCs w:val="28"/>
        </w:rPr>
        <w:t>外，其余板块限价增速有所放缓。坚决落实贯彻中央“房住不炒”精神的同时，让房价逐步回归城市价值。限地价差持续拉大，</w:t>
      </w:r>
      <w:proofErr w:type="gramStart"/>
      <w:r w:rsidRPr="008E5230">
        <w:rPr>
          <w:rFonts w:eastAsia="仿宋_GB2312" w:hint="eastAsia"/>
          <w:w w:val="100"/>
          <w:sz w:val="28"/>
          <w:szCs w:val="28"/>
        </w:rPr>
        <w:t>房企利润</w:t>
      </w:r>
      <w:proofErr w:type="gramEnd"/>
      <w:r w:rsidRPr="008E5230">
        <w:rPr>
          <w:rFonts w:eastAsia="仿宋_GB2312" w:hint="eastAsia"/>
          <w:w w:val="100"/>
          <w:sz w:val="28"/>
          <w:szCs w:val="28"/>
        </w:rPr>
        <w:t>相对可控，但市场有效客户长期处于低位，市场理性，短期内</w:t>
      </w:r>
      <w:proofErr w:type="gramStart"/>
      <w:r w:rsidRPr="008E5230">
        <w:rPr>
          <w:rFonts w:eastAsia="仿宋_GB2312" w:hint="eastAsia"/>
          <w:w w:val="100"/>
          <w:sz w:val="28"/>
          <w:szCs w:val="28"/>
        </w:rPr>
        <w:t>非热点</w:t>
      </w:r>
      <w:proofErr w:type="gramEnd"/>
      <w:r w:rsidRPr="008E5230">
        <w:rPr>
          <w:rFonts w:eastAsia="仿宋_GB2312" w:hint="eastAsia"/>
          <w:w w:val="100"/>
          <w:sz w:val="28"/>
          <w:szCs w:val="28"/>
        </w:rPr>
        <w:t>板块的高价项目市场认可度有限，价格实现难度较大。城市东西向扩容明显，中心城区供地较少，稀缺性增强；当前土地市场热度持续由中心城区向外围扩散，外围区域价值逐步开始体现，</w:t>
      </w:r>
      <w:proofErr w:type="gramStart"/>
      <w:r w:rsidRPr="008E5230">
        <w:rPr>
          <w:rFonts w:eastAsia="仿宋_GB2312" w:hint="eastAsia"/>
          <w:w w:val="100"/>
          <w:sz w:val="28"/>
          <w:szCs w:val="28"/>
        </w:rPr>
        <w:t>房企争相</w:t>
      </w:r>
      <w:proofErr w:type="gramEnd"/>
      <w:r w:rsidRPr="008E5230">
        <w:rPr>
          <w:rFonts w:eastAsia="仿宋_GB2312" w:hint="eastAsia"/>
          <w:w w:val="100"/>
          <w:sz w:val="28"/>
          <w:szCs w:val="28"/>
        </w:rPr>
        <w:t>进驻。</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hint="eastAsia"/>
          <w:w w:val="100"/>
          <w:sz w:val="28"/>
          <w:szCs w:val="28"/>
        </w:rPr>
        <w:t>年经营性用地供应集中在</w:t>
      </w:r>
      <w:proofErr w:type="gramStart"/>
      <w:r w:rsidRPr="008E5230">
        <w:rPr>
          <w:rFonts w:eastAsia="仿宋_GB2312" w:hint="eastAsia"/>
          <w:w w:val="100"/>
          <w:sz w:val="28"/>
          <w:szCs w:val="28"/>
        </w:rPr>
        <w:t>麓</w:t>
      </w:r>
      <w:proofErr w:type="gramEnd"/>
      <w:r w:rsidRPr="008E5230">
        <w:rPr>
          <w:rFonts w:eastAsia="仿宋_GB2312" w:hint="eastAsia"/>
          <w:w w:val="100"/>
          <w:sz w:val="28"/>
          <w:szCs w:val="28"/>
        </w:rPr>
        <w:t>谷</w:t>
      </w:r>
      <w:r w:rsidRPr="008E5230">
        <w:rPr>
          <w:rFonts w:eastAsia="仿宋_GB2312" w:hint="eastAsia"/>
          <w:w w:val="100"/>
          <w:sz w:val="28"/>
          <w:szCs w:val="28"/>
        </w:rPr>
        <w:t>-</w:t>
      </w:r>
      <w:r w:rsidRPr="008E5230">
        <w:rPr>
          <w:rFonts w:eastAsia="仿宋_GB2312" w:hint="eastAsia"/>
          <w:w w:val="100"/>
          <w:sz w:val="28"/>
          <w:szCs w:val="28"/>
        </w:rPr>
        <w:t>梅溪</w:t>
      </w:r>
      <w:proofErr w:type="gramStart"/>
      <w:r w:rsidRPr="008E5230">
        <w:rPr>
          <w:rFonts w:eastAsia="仿宋_GB2312" w:hint="eastAsia"/>
          <w:w w:val="100"/>
          <w:sz w:val="28"/>
          <w:szCs w:val="28"/>
        </w:rPr>
        <w:t>湖板块</w:t>
      </w:r>
      <w:proofErr w:type="gramEnd"/>
      <w:r w:rsidRPr="008E5230">
        <w:rPr>
          <w:rFonts w:eastAsia="仿宋_GB2312" w:hint="eastAsia"/>
          <w:w w:val="100"/>
          <w:sz w:val="28"/>
          <w:szCs w:val="28"/>
        </w:rPr>
        <w:t>及京珠高速以东片区（高铁新城、</w:t>
      </w:r>
      <w:proofErr w:type="gramStart"/>
      <w:r w:rsidRPr="008E5230">
        <w:rPr>
          <w:rFonts w:eastAsia="仿宋_GB2312" w:hint="eastAsia"/>
          <w:w w:val="100"/>
          <w:sz w:val="28"/>
          <w:szCs w:val="28"/>
        </w:rPr>
        <w:t>榔</w:t>
      </w:r>
      <w:proofErr w:type="gramEnd"/>
      <w:r w:rsidRPr="008E5230">
        <w:rPr>
          <w:rFonts w:eastAsia="仿宋_GB2312" w:hint="eastAsia"/>
          <w:w w:val="100"/>
          <w:sz w:val="28"/>
          <w:szCs w:val="28"/>
        </w:rPr>
        <w:t>梨、黄花板块等），城市东西向扩容明显。中心城区土地供应量少，地块稀缺性凸显。由于长沙县</w:t>
      </w:r>
      <w:proofErr w:type="gramStart"/>
      <w:r w:rsidRPr="008E5230">
        <w:rPr>
          <w:rFonts w:eastAsia="仿宋_GB2312" w:hint="eastAsia"/>
          <w:w w:val="100"/>
          <w:sz w:val="28"/>
          <w:szCs w:val="28"/>
        </w:rPr>
        <w:t>土拍无</w:t>
      </w:r>
      <w:proofErr w:type="gramEnd"/>
      <w:r w:rsidRPr="008E5230">
        <w:rPr>
          <w:rFonts w:eastAsia="仿宋_GB2312" w:hint="eastAsia"/>
          <w:w w:val="100"/>
          <w:sz w:val="28"/>
          <w:szCs w:val="28"/>
        </w:rPr>
        <w:t>“双限”政策，</w:t>
      </w:r>
      <w:proofErr w:type="gramStart"/>
      <w:r w:rsidRPr="008E5230">
        <w:rPr>
          <w:rFonts w:eastAsia="仿宋_GB2312" w:hint="eastAsia"/>
          <w:w w:val="100"/>
          <w:sz w:val="28"/>
          <w:szCs w:val="28"/>
        </w:rPr>
        <w:t>房企参拍</w:t>
      </w:r>
      <w:proofErr w:type="gramEnd"/>
      <w:r w:rsidRPr="008E5230">
        <w:rPr>
          <w:rFonts w:eastAsia="仿宋_GB2312" w:hint="eastAsia"/>
          <w:w w:val="100"/>
          <w:sz w:val="28"/>
          <w:szCs w:val="28"/>
        </w:rPr>
        <w:t>“敢出价、敢拼价”，区域</w:t>
      </w:r>
      <w:proofErr w:type="gramStart"/>
      <w:r w:rsidRPr="008E5230">
        <w:rPr>
          <w:rFonts w:eastAsia="仿宋_GB2312" w:hint="eastAsia"/>
          <w:w w:val="100"/>
          <w:sz w:val="28"/>
          <w:szCs w:val="28"/>
        </w:rPr>
        <w:t>土拍市场</w:t>
      </w:r>
      <w:proofErr w:type="gramEnd"/>
      <w:r w:rsidRPr="008E5230">
        <w:rPr>
          <w:rFonts w:eastAsia="仿宋_GB2312" w:hint="eastAsia"/>
          <w:w w:val="100"/>
          <w:sz w:val="28"/>
          <w:szCs w:val="28"/>
        </w:rPr>
        <w:t>火热，</w:t>
      </w:r>
      <w:proofErr w:type="gramStart"/>
      <w:r w:rsidRPr="008E5230">
        <w:rPr>
          <w:rFonts w:eastAsia="仿宋_GB2312" w:hint="eastAsia"/>
          <w:w w:val="100"/>
          <w:sz w:val="28"/>
          <w:szCs w:val="28"/>
        </w:rPr>
        <w:t>榔</w:t>
      </w:r>
      <w:proofErr w:type="gramEnd"/>
      <w:r w:rsidRPr="008E5230">
        <w:rPr>
          <w:rFonts w:eastAsia="仿宋_GB2312" w:hint="eastAsia"/>
          <w:w w:val="100"/>
          <w:sz w:val="28"/>
          <w:szCs w:val="28"/>
        </w:rPr>
        <w:t>梨、黄花及高铁会展片区为高溢价地块集中区域。</w:t>
      </w:r>
      <w:proofErr w:type="gramStart"/>
      <w:r w:rsidRPr="008E5230">
        <w:rPr>
          <w:rFonts w:eastAsia="仿宋_GB2312" w:hint="eastAsia"/>
          <w:w w:val="100"/>
          <w:sz w:val="28"/>
          <w:szCs w:val="28"/>
        </w:rPr>
        <w:t>麓</w:t>
      </w:r>
      <w:proofErr w:type="gramEnd"/>
      <w:r w:rsidRPr="008E5230">
        <w:rPr>
          <w:rFonts w:eastAsia="仿宋_GB2312" w:hint="eastAsia"/>
          <w:w w:val="100"/>
          <w:sz w:val="28"/>
          <w:szCs w:val="28"/>
        </w:rPr>
        <w:t>谷、梅溪湖片区宅地成交以限价地为主，溢价率受制明显，但整体热度仍然较高。商住地</w:t>
      </w:r>
      <w:proofErr w:type="gramStart"/>
      <w:r w:rsidRPr="008E5230">
        <w:rPr>
          <w:rFonts w:eastAsia="仿宋_GB2312" w:hint="eastAsia"/>
          <w:w w:val="100"/>
          <w:sz w:val="28"/>
          <w:szCs w:val="28"/>
        </w:rPr>
        <w:t>块商业</w:t>
      </w:r>
      <w:proofErr w:type="gramEnd"/>
      <w:r w:rsidRPr="008E5230">
        <w:rPr>
          <w:rFonts w:eastAsia="仿宋_GB2312" w:hint="eastAsia"/>
          <w:w w:val="100"/>
          <w:sz w:val="28"/>
          <w:szCs w:val="28"/>
        </w:rPr>
        <w:t>比例维持高位，未来将释放大量商业体，岳</w:t>
      </w:r>
      <w:proofErr w:type="gramStart"/>
      <w:r w:rsidRPr="008E5230">
        <w:rPr>
          <w:rFonts w:eastAsia="仿宋_GB2312" w:hint="eastAsia"/>
          <w:w w:val="100"/>
          <w:sz w:val="28"/>
          <w:szCs w:val="28"/>
        </w:rPr>
        <w:t>麓</w:t>
      </w:r>
      <w:proofErr w:type="gramEnd"/>
      <w:r w:rsidRPr="008E5230">
        <w:rPr>
          <w:rFonts w:eastAsia="仿宋_GB2312" w:hint="eastAsia"/>
          <w:w w:val="100"/>
          <w:sz w:val="28"/>
          <w:szCs w:val="28"/>
        </w:rPr>
        <w:t>区及雨花区为“重灾区”。在含商地出让政策以及商业激励政策相对薄弱的情况下，商业物业存量将持续攀升，市场风险将进一步激化。</w:t>
      </w:r>
    </w:p>
    <w:p w:rsidR="00407A41" w:rsidRPr="008E5230" w:rsidRDefault="00407A41" w:rsidP="00407A41">
      <w:pPr>
        <w:spacing w:line="360" w:lineRule="auto"/>
        <w:ind w:firstLineChars="200" w:firstLine="560"/>
        <w:rPr>
          <w:rFonts w:eastAsia="仿宋_GB2312"/>
          <w:w w:val="100"/>
          <w:sz w:val="28"/>
          <w:szCs w:val="28"/>
        </w:rPr>
      </w:pPr>
      <w:proofErr w:type="gramStart"/>
      <w:r w:rsidRPr="008E5230">
        <w:rPr>
          <w:rFonts w:eastAsia="仿宋_GB2312" w:hint="eastAsia"/>
          <w:w w:val="100"/>
          <w:sz w:val="28"/>
          <w:szCs w:val="28"/>
        </w:rPr>
        <w:t>房企积极拿</w:t>
      </w:r>
      <w:proofErr w:type="gramEnd"/>
      <w:r w:rsidRPr="008E5230">
        <w:rPr>
          <w:rFonts w:eastAsia="仿宋_GB2312" w:hint="eastAsia"/>
          <w:w w:val="100"/>
          <w:sz w:val="28"/>
          <w:szCs w:val="28"/>
        </w:rPr>
        <w:t>地进行战略性补仓，热点板块的优质地块备受追捧，竞价激烈，溢价地块成交占比提升明显。中海、旭辉、龙湖等多家</w:t>
      </w:r>
      <w:proofErr w:type="gramStart"/>
      <w:r w:rsidRPr="008E5230">
        <w:rPr>
          <w:rFonts w:eastAsia="仿宋_GB2312" w:hint="eastAsia"/>
          <w:w w:val="100"/>
          <w:sz w:val="28"/>
          <w:szCs w:val="28"/>
        </w:rPr>
        <w:t>龙头房企</w:t>
      </w:r>
      <w:proofErr w:type="gramEnd"/>
      <w:r w:rsidRPr="008E5230">
        <w:rPr>
          <w:rFonts w:eastAsia="仿宋_GB2312" w:hint="eastAsia"/>
          <w:w w:val="100"/>
          <w:sz w:val="28"/>
          <w:szCs w:val="28"/>
        </w:rPr>
        <w:t>均有斩获。长沙城市发展向好，房地产开发投资额不断提升，截止，全国前</w:t>
      </w:r>
      <w:r w:rsidRPr="008E5230">
        <w:rPr>
          <w:rFonts w:eastAsia="仿宋_GB2312" w:hint="eastAsia"/>
          <w:w w:val="100"/>
          <w:sz w:val="28"/>
          <w:szCs w:val="28"/>
        </w:rPr>
        <w:t>50</w:t>
      </w:r>
      <w:proofErr w:type="gramStart"/>
      <w:r w:rsidRPr="008E5230">
        <w:rPr>
          <w:rFonts w:eastAsia="仿宋_GB2312" w:hint="eastAsia"/>
          <w:w w:val="100"/>
          <w:sz w:val="28"/>
          <w:szCs w:val="28"/>
        </w:rPr>
        <w:t>强房企已有</w:t>
      </w:r>
      <w:proofErr w:type="gramEnd"/>
      <w:r w:rsidRPr="008E5230">
        <w:rPr>
          <w:rFonts w:eastAsia="仿宋_GB2312" w:hint="eastAsia"/>
          <w:w w:val="100"/>
          <w:sz w:val="28"/>
          <w:szCs w:val="28"/>
        </w:rPr>
        <w:t>40</w:t>
      </w:r>
      <w:r w:rsidRPr="008E5230">
        <w:rPr>
          <w:rFonts w:eastAsia="仿宋_GB2312" w:hint="eastAsia"/>
          <w:w w:val="100"/>
          <w:sz w:val="28"/>
          <w:szCs w:val="28"/>
        </w:rPr>
        <w:t>家进入长沙（以拿地开发计），进驻率</w:t>
      </w:r>
      <w:r w:rsidRPr="008E5230">
        <w:rPr>
          <w:rFonts w:eastAsia="仿宋_GB2312" w:hint="eastAsia"/>
          <w:w w:val="100"/>
          <w:sz w:val="28"/>
          <w:szCs w:val="28"/>
        </w:rPr>
        <w:t>73%</w:t>
      </w:r>
      <w:r w:rsidRPr="008E5230">
        <w:rPr>
          <w:rFonts w:eastAsia="仿宋_GB2312" w:hint="eastAsia"/>
          <w:w w:val="100"/>
          <w:sz w:val="28"/>
          <w:szCs w:val="28"/>
        </w:rPr>
        <w:t>，其中前十</w:t>
      </w:r>
      <w:proofErr w:type="gramStart"/>
      <w:r w:rsidRPr="008E5230">
        <w:rPr>
          <w:rFonts w:eastAsia="仿宋_GB2312" w:hint="eastAsia"/>
          <w:w w:val="100"/>
          <w:sz w:val="28"/>
          <w:szCs w:val="28"/>
        </w:rPr>
        <w:t>强房企已</w:t>
      </w:r>
      <w:proofErr w:type="gramEnd"/>
      <w:r w:rsidRPr="008E5230">
        <w:rPr>
          <w:rFonts w:eastAsia="仿宋_GB2312" w:hint="eastAsia"/>
          <w:w w:val="100"/>
          <w:sz w:val="28"/>
          <w:szCs w:val="28"/>
        </w:rPr>
        <w:t>在长深耕多年。</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总体而言，长沙市</w:t>
      </w:r>
      <w:r w:rsidRPr="008E5230">
        <w:rPr>
          <w:rFonts w:eastAsia="仿宋_GB2312" w:hint="eastAsia"/>
          <w:w w:val="100"/>
          <w:sz w:val="28"/>
          <w:szCs w:val="28"/>
        </w:rPr>
        <w:t>2020</w:t>
      </w:r>
      <w:r w:rsidRPr="008E5230">
        <w:rPr>
          <w:rFonts w:eastAsia="仿宋_GB2312" w:hint="eastAsia"/>
          <w:w w:val="100"/>
          <w:sz w:val="28"/>
          <w:szCs w:val="28"/>
        </w:rPr>
        <w:t>年土地供应提速，土地市场回温明显。土地供应量高于去年同期水平，雨花区、望城区、长沙县为</w:t>
      </w:r>
      <w:proofErr w:type="gramStart"/>
      <w:r w:rsidRPr="008E5230">
        <w:rPr>
          <w:rFonts w:eastAsia="仿宋_GB2312" w:hint="eastAsia"/>
          <w:w w:val="100"/>
          <w:sz w:val="28"/>
          <w:szCs w:val="28"/>
        </w:rPr>
        <w:t>供应重</w:t>
      </w:r>
      <w:proofErr w:type="gramEnd"/>
      <w:r w:rsidRPr="008E5230">
        <w:rPr>
          <w:rFonts w:eastAsia="仿宋_GB2312" w:hint="eastAsia"/>
          <w:w w:val="100"/>
          <w:sz w:val="28"/>
          <w:szCs w:val="28"/>
        </w:rPr>
        <w:t>仓区域。</w:t>
      </w:r>
      <w:r w:rsidRPr="008E5230">
        <w:rPr>
          <w:rFonts w:eastAsia="仿宋_GB2312" w:hint="eastAsia"/>
          <w:w w:val="100"/>
          <w:sz w:val="28"/>
          <w:szCs w:val="28"/>
        </w:rPr>
        <w:lastRenderedPageBreak/>
        <w:t>最高限价持续上移，大多限价项目低于限价入市。中心城区土地稀缺，供地持续外扩，外围板块价值提升。供应集中在</w:t>
      </w:r>
      <w:proofErr w:type="gramStart"/>
      <w:r w:rsidRPr="008E5230">
        <w:rPr>
          <w:rFonts w:eastAsia="仿宋_GB2312" w:hint="eastAsia"/>
          <w:w w:val="100"/>
          <w:sz w:val="28"/>
          <w:szCs w:val="28"/>
        </w:rPr>
        <w:t>麓</w:t>
      </w:r>
      <w:proofErr w:type="gramEnd"/>
      <w:r w:rsidRPr="008E5230">
        <w:rPr>
          <w:rFonts w:eastAsia="仿宋_GB2312" w:hint="eastAsia"/>
          <w:w w:val="100"/>
          <w:sz w:val="28"/>
          <w:szCs w:val="28"/>
        </w:rPr>
        <w:t>谷</w:t>
      </w:r>
      <w:r w:rsidRPr="008E5230">
        <w:rPr>
          <w:rFonts w:eastAsia="仿宋_GB2312" w:hint="eastAsia"/>
          <w:w w:val="100"/>
          <w:sz w:val="28"/>
          <w:szCs w:val="28"/>
        </w:rPr>
        <w:t>-</w:t>
      </w:r>
      <w:r w:rsidRPr="008E5230">
        <w:rPr>
          <w:rFonts w:eastAsia="仿宋_GB2312" w:hint="eastAsia"/>
          <w:w w:val="100"/>
          <w:sz w:val="28"/>
          <w:szCs w:val="28"/>
        </w:rPr>
        <w:t>梅溪湖板块及京珠高速以东片区（高铁新城、</w:t>
      </w:r>
      <w:proofErr w:type="gramStart"/>
      <w:r w:rsidRPr="008E5230">
        <w:rPr>
          <w:rFonts w:eastAsia="仿宋_GB2312" w:hint="eastAsia"/>
          <w:w w:val="100"/>
          <w:sz w:val="28"/>
          <w:szCs w:val="28"/>
        </w:rPr>
        <w:t>榔</w:t>
      </w:r>
      <w:proofErr w:type="gramEnd"/>
      <w:r w:rsidRPr="008E5230">
        <w:rPr>
          <w:rFonts w:eastAsia="仿宋_GB2312" w:hint="eastAsia"/>
          <w:w w:val="100"/>
          <w:sz w:val="28"/>
          <w:szCs w:val="28"/>
        </w:rPr>
        <w:t>梨、黄花板块等）。城市东西向扩容明显。中心城区土地供应量少，地块稀缺性凸显。出让地块商业占比大，未来需警惕商业放量风险。</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2</w:t>
      </w:r>
      <w:r w:rsidRPr="008E5230">
        <w:rPr>
          <w:rFonts w:eastAsia="仿宋_GB2312" w:hint="eastAsia"/>
          <w:w w:val="100"/>
          <w:sz w:val="28"/>
          <w:szCs w:val="28"/>
        </w:rPr>
        <w:t>）房地产制度及市场状况</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2-1</w:t>
      </w:r>
      <w:r w:rsidRPr="008E5230">
        <w:rPr>
          <w:rFonts w:eastAsia="仿宋_GB2312" w:hint="eastAsia"/>
          <w:w w:val="100"/>
          <w:sz w:val="28"/>
          <w:szCs w:val="28"/>
        </w:rPr>
        <w:t>）住房制度</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长沙市自</w:t>
      </w:r>
      <w:r w:rsidRPr="008E5230">
        <w:rPr>
          <w:rFonts w:eastAsia="仿宋_GB2312" w:hint="eastAsia"/>
          <w:w w:val="100"/>
          <w:sz w:val="28"/>
          <w:szCs w:val="28"/>
        </w:rPr>
        <w:t>1998</w:t>
      </w:r>
      <w:r w:rsidRPr="008E5230">
        <w:rPr>
          <w:rFonts w:eastAsia="仿宋_GB2312" w:hint="eastAsia"/>
          <w:w w:val="100"/>
          <w:sz w:val="28"/>
          <w:szCs w:val="28"/>
        </w:rPr>
        <w:t>年起开始实行商品房制度，取消了城镇居民福利分房制度。</w:t>
      </w:r>
      <w:r w:rsidRPr="008E5230">
        <w:rPr>
          <w:rFonts w:eastAsia="仿宋_GB2312" w:hint="eastAsia"/>
          <w:w w:val="100"/>
          <w:sz w:val="28"/>
          <w:szCs w:val="28"/>
        </w:rPr>
        <w:t>2005</w:t>
      </w:r>
      <w:r w:rsidRPr="008E5230">
        <w:rPr>
          <w:rFonts w:eastAsia="仿宋_GB2312" w:hint="eastAsia"/>
          <w:w w:val="100"/>
          <w:sz w:val="28"/>
          <w:szCs w:val="28"/>
        </w:rPr>
        <w:t>年国家建设部等七部委《关于做好稳定住房价格工作意见》发布后，长沙市</w:t>
      </w:r>
      <w:proofErr w:type="gramStart"/>
      <w:r w:rsidRPr="008E5230">
        <w:rPr>
          <w:rFonts w:eastAsia="仿宋_GB2312" w:hint="eastAsia"/>
          <w:w w:val="100"/>
          <w:sz w:val="28"/>
          <w:szCs w:val="28"/>
        </w:rPr>
        <w:t>委非常</w:t>
      </w:r>
      <w:proofErr w:type="gramEnd"/>
      <w:r w:rsidRPr="008E5230">
        <w:rPr>
          <w:rFonts w:eastAsia="仿宋_GB2312" w:hint="eastAsia"/>
          <w:w w:val="100"/>
          <w:sz w:val="28"/>
          <w:szCs w:val="28"/>
        </w:rPr>
        <w:t>重视，为稳定房价多召开有关部门工作会议，并制定相应措施，长沙房价已趋理性。为控制房地产投资规模过快增长，稳定住房价格和调整住房结构，国家出台了以</w:t>
      </w:r>
      <w:r w:rsidRPr="008E5230">
        <w:rPr>
          <w:rFonts w:eastAsia="仿宋_GB2312" w:hint="eastAsia"/>
          <w:w w:val="100"/>
          <w:sz w:val="28"/>
          <w:szCs w:val="28"/>
        </w:rPr>
        <w:t xml:space="preserve"> </w:t>
      </w:r>
      <w:r w:rsidRPr="008E5230">
        <w:rPr>
          <w:rFonts w:eastAsia="仿宋_GB2312" w:hint="eastAsia"/>
          <w:w w:val="100"/>
          <w:sz w:val="28"/>
          <w:szCs w:val="28"/>
        </w:rPr>
        <w:t>“国六条”为代表的一系列宏观调控政策。长沙市出台了一系列配套调控措施，使长沙房地产市场发展总体仍保持了持续、健康、稳定、快速发展的态势。长沙市逐步形成了以经济适用住房制度、廉租住房制度、住房分配货币化制度、棚户区旧城区改造解困建设等为主体的住房保障体系。国务院常务会议研究部署继续做好房地产市场调控工作。会议确定了五项加强房地产市场调控的政策措施（称为“国五条”）。会议不仅再次重申坚持执行以限购、限贷为核心的调控政策，坚决打击投资投机性购房，还再次提出要求各地公布年度房价控制目标，进一步宏观调控房地产市场。长沙市全面强化了住宅的“居住属性”，坚决抑制其“投资属性”；全力保障了刚需购房，精准调控投机行为和市场炒作。</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长沙市坚持“房子是用来住的、不是用来炒的”的定位，</w:t>
      </w:r>
      <w:proofErr w:type="gramStart"/>
      <w:r w:rsidRPr="008E5230">
        <w:rPr>
          <w:rFonts w:eastAsia="仿宋_GB2312" w:hint="eastAsia"/>
          <w:w w:val="100"/>
          <w:sz w:val="28"/>
          <w:szCs w:val="28"/>
        </w:rPr>
        <w:t>既落实</w:t>
      </w:r>
      <w:proofErr w:type="gramEnd"/>
      <w:r w:rsidRPr="008E5230">
        <w:rPr>
          <w:rFonts w:eastAsia="仿宋_GB2312" w:hint="eastAsia"/>
          <w:w w:val="100"/>
          <w:sz w:val="28"/>
          <w:szCs w:val="28"/>
        </w:rPr>
        <w:t>地方政府主体责任，加强住房市场监管和整顿规范开发、销售、中介等行为，严格限制信贷流向投资投机性购房，抑制房地产泡沫；又在微观信贷政策上支持合理自住购房，防止出现大起大落，保持政策的稳定性、</w:t>
      </w:r>
      <w:r w:rsidRPr="008E5230">
        <w:rPr>
          <w:rFonts w:eastAsia="仿宋_GB2312" w:hint="eastAsia"/>
          <w:w w:val="100"/>
          <w:sz w:val="28"/>
          <w:szCs w:val="28"/>
        </w:rPr>
        <w:lastRenderedPageBreak/>
        <w:t>合理性和长效性，确保了长沙市房地产市场平稳健康发展。</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当前长沙房地产市场仍执行“限价、限售、限贷、限购、限企业、限离婚、限地价、限装修”调控措施；疫情冲击之下，仅在恢复经济、人才政策以及公积金方向进行调整，对整体楼市的影响不大。上半年出台政策主要以疫情之下复苏经济为主，对于房地产调控方面无太多支持政策。补充人才政策、优化公积金政策等方面，短期内仍将是结构性微调。</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2-2</w:t>
      </w:r>
      <w:r w:rsidRPr="008E5230">
        <w:rPr>
          <w:rFonts w:eastAsia="仿宋_GB2312" w:hint="eastAsia"/>
          <w:w w:val="100"/>
          <w:sz w:val="28"/>
          <w:szCs w:val="28"/>
        </w:rPr>
        <w:t>）房地产市场状况</w:t>
      </w:r>
    </w:p>
    <w:p w:rsidR="0032228F" w:rsidRPr="008E5230" w:rsidRDefault="00B7649B" w:rsidP="0032228F">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32228F" w:rsidRPr="008E5230">
        <w:rPr>
          <w:rFonts w:eastAsia="仿宋_GB2312"/>
          <w:w w:val="100"/>
          <w:sz w:val="28"/>
          <w:szCs w:val="28"/>
        </w:rPr>
        <w:instrText xml:space="preserve"> </w:instrText>
      </w:r>
      <w:r w:rsidR="0032228F" w:rsidRPr="008E5230">
        <w:rPr>
          <w:rFonts w:eastAsia="仿宋_GB2312" w:hint="eastAsia"/>
          <w:w w:val="100"/>
          <w:sz w:val="28"/>
          <w:szCs w:val="28"/>
        </w:rPr>
        <w:instrText>= 1 \* GB3</w:instrText>
      </w:r>
      <w:r w:rsidR="0032228F" w:rsidRPr="008E5230">
        <w:rPr>
          <w:rFonts w:eastAsia="仿宋_GB2312"/>
          <w:w w:val="100"/>
          <w:sz w:val="28"/>
          <w:szCs w:val="28"/>
        </w:rPr>
        <w:instrText xml:space="preserve"> </w:instrText>
      </w:r>
      <w:r w:rsidRPr="008E5230">
        <w:rPr>
          <w:rFonts w:eastAsia="仿宋_GB2312"/>
          <w:w w:val="100"/>
          <w:sz w:val="28"/>
          <w:szCs w:val="28"/>
        </w:rPr>
        <w:fldChar w:fldCharType="separate"/>
      </w:r>
      <w:r w:rsidR="0032228F" w:rsidRPr="008E5230">
        <w:rPr>
          <w:rFonts w:eastAsia="仿宋_GB2312" w:hint="eastAsia"/>
          <w:noProof/>
          <w:w w:val="100"/>
          <w:sz w:val="28"/>
          <w:szCs w:val="28"/>
        </w:rPr>
        <w:t>①</w:t>
      </w:r>
      <w:r w:rsidRPr="008E5230">
        <w:rPr>
          <w:rFonts w:eastAsia="仿宋_GB2312"/>
          <w:w w:val="100"/>
          <w:sz w:val="28"/>
          <w:szCs w:val="28"/>
        </w:rPr>
        <w:fldChar w:fldCharType="end"/>
      </w:r>
      <w:r w:rsidR="0032228F" w:rsidRPr="008E5230">
        <w:rPr>
          <w:rFonts w:eastAsia="仿宋_GB2312" w:hint="eastAsia"/>
          <w:w w:val="100"/>
          <w:sz w:val="28"/>
          <w:szCs w:val="28"/>
        </w:rPr>
        <w:t>2020</w:t>
      </w:r>
      <w:r w:rsidR="0032228F" w:rsidRPr="008E5230">
        <w:rPr>
          <w:rFonts w:eastAsia="仿宋_GB2312" w:hint="eastAsia"/>
          <w:w w:val="100"/>
          <w:sz w:val="28"/>
          <w:szCs w:val="28"/>
        </w:rPr>
        <w:t>年商品住宅成交量同比小幅增长，市场成交情况好于预期</w:t>
      </w:r>
    </w:p>
    <w:p w:rsidR="0032228F" w:rsidRPr="008E5230" w:rsidRDefault="0032228F" w:rsidP="0032228F">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hint="eastAsia"/>
          <w:w w:val="100"/>
          <w:sz w:val="28"/>
          <w:szCs w:val="28"/>
        </w:rPr>
        <w:t>年，长沙市商品住宅共计成交</w:t>
      </w:r>
      <w:r w:rsidRPr="008E5230">
        <w:rPr>
          <w:rFonts w:eastAsia="仿宋_GB2312" w:hint="eastAsia"/>
          <w:w w:val="100"/>
          <w:sz w:val="28"/>
          <w:szCs w:val="28"/>
        </w:rPr>
        <w:t>1157.82</w:t>
      </w:r>
      <w:r w:rsidRPr="008E5230">
        <w:rPr>
          <w:rFonts w:eastAsia="仿宋_GB2312" w:hint="eastAsia"/>
          <w:w w:val="100"/>
          <w:sz w:val="28"/>
          <w:szCs w:val="28"/>
        </w:rPr>
        <w:t>万</w:t>
      </w:r>
      <w:r w:rsidRPr="008E5230">
        <w:rPr>
          <w:rFonts w:ascii="宋体" w:eastAsia="宋体" w:hAnsi="宋体" w:cs="宋体" w:hint="eastAsia"/>
          <w:w w:val="100"/>
          <w:sz w:val="28"/>
          <w:szCs w:val="28"/>
        </w:rPr>
        <w:t>㎡</w:t>
      </w:r>
      <w:r w:rsidRPr="008E5230">
        <w:rPr>
          <w:rFonts w:eastAsia="仿宋_GB2312" w:hint="eastAsia"/>
          <w:w w:val="100"/>
          <w:sz w:val="28"/>
          <w:szCs w:val="28"/>
        </w:rPr>
        <w:t>/90415</w:t>
      </w:r>
      <w:r w:rsidRPr="008E5230">
        <w:rPr>
          <w:rFonts w:eastAsia="仿宋_GB2312" w:hint="eastAsia"/>
          <w:w w:val="100"/>
          <w:sz w:val="28"/>
          <w:szCs w:val="28"/>
        </w:rPr>
        <w:t>套，月均成交</w:t>
      </w:r>
      <w:r w:rsidRPr="008E5230">
        <w:rPr>
          <w:rFonts w:eastAsia="仿宋_GB2312" w:hint="eastAsia"/>
          <w:w w:val="100"/>
          <w:sz w:val="28"/>
          <w:szCs w:val="28"/>
        </w:rPr>
        <w:t>97</w:t>
      </w:r>
      <w:r w:rsidRPr="008E5230">
        <w:rPr>
          <w:rFonts w:eastAsia="仿宋_GB2312" w:hint="eastAsia"/>
          <w:w w:val="100"/>
          <w:sz w:val="28"/>
          <w:szCs w:val="28"/>
        </w:rPr>
        <w:t>万</w:t>
      </w:r>
      <w:r w:rsidRPr="008E5230">
        <w:rPr>
          <w:rFonts w:ascii="宋体" w:eastAsia="宋体" w:hAnsi="宋体" w:cs="宋体" w:hint="eastAsia"/>
          <w:w w:val="100"/>
          <w:sz w:val="28"/>
          <w:szCs w:val="28"/>
        </w:rPr>
        <w:t>㎡</w:t>
      </w:r>
      <w:r w:rsidRPr="008E5230">
        <w:rPr>
          <w:rFonts w:ascii="仿宋_GB2312" w:eastAsia="仿宋_GB2312" w:hAnsi="仿宋_GB2312" w:cs="仿宋_GB2312" w:hint="eastAsia"/>
          <w:w w:val="100"/>
          <w:sz w:val="28"/>
          <w:szCs w:val="28"/>
        </w:rPr>
        <w:t>，同比增长</w:t>
      </w:r>
      <w:r w:rsidRPr="008E5230">
        <w:rPr>
          <w:rFonts w:eastAsia="仿宋_GB2312" w:hint="eastAsia"/>
          <w:w w:val="100"/>
          <w:sz w:val="28"/>
          <w:szCs w:val="28"/>
        </w:rPr>
        <w:t>12.1%</w:t>
      </w:r>
      <w:r w:rsidRPr="008E5230">
        <w:rPr>
          <w:rFonts w:eastAsia="仿宋_GB2312" w:hint="eastAsia"/>
          <w:w w:val="100"/>
          <w:sz w:val="28"/>
          <w:szCs w:val="28"/>
        </w:rPr>
        <w:t>。自</w:t>
      </w:r>
      <w:r w:rsidRPr="008E5230">
        <w:rPr>
          <w:rFonts w:eastAsia="仿宋_GB2312" w:hint="eastAsia"/>
          <w:w w:val="100"/>
          <w:sz w:val="28"/>
          <w:szCs w:val="28"/>
        </w:rPr>
        <w:t>2017</w:t>
      </w:r>
      <w:r w:rsidRPr="008E5230">
        <w:rPr>
          <w:rFonts w:eastAsia="仿宋_GB2312" w:hint="eastAsia"/>
          <w:w w:val="100"/>
          <w:sz w:val="28"/>
          <w:szCs w:val="28"/>
        </w:rPr>
        <w:t>年</w:t>
      </w:r>
      <w:r w:rsidRPr="008E5230">
        <w:rPr>
          <w:rFonts w:eastAsia="仿宋_GB2312" w:hint="eastAsia"/>
          <w:w w:val="100"/>
          <w:sz w:val="28"/>
          <w:szCs w:val="28"/>
        </w:rPr>
        <w:t>3</w:t>
      </w:r>
      <w:r w:rsidRPr="008E5230">
        <w:rPr>
          <w:rFonts w:eastAsia="仿宋_GB2312" w:hint="eastAsia"/>
          <w:w w:val="100"/>
          <w:sz w:val="28"/>
          <w:szCs w:val="28"/>
        </w:rPr>
        <w:t>月长沙开始实施调控政策以来，商品住宅成交量呈现明显下滑趋势，调控效果明显，市场投资需求减弱，楼市逐步回归理性。</w:t>
      </w:r>
      <w:r w:rsidRPr="008E5230">
        <w:rPr>
          <w:rFonts w:eastAsia="仿宋_GB2312" w:hint="eastAsia"/>
          <w:w w:val="100"/>
          <w:sz w:val="28"/>
          <w:szCs w:val="28"/>
        </w:rPr>
        <w:t>1-2</w:t>
      </w:r>
      <w:r w:rsidRPr="008E5230">
        <w:rPr>
          <w:rFonts w:eastAsia="仿宋_GB2312" w:hint="eastAsia"/>
          <w:w w:val="100"/>
          <w:sz w:val="28"/>
          <w:szCs w:val="28"/>
        </w:rPr>
        <w:t>月成交量大幅下滑，</w:t>
      </w:r>
      <w:r w:rsidRPr="008E5230">
        <w:rPr>
          <w:rFonts w:eastAsia="仿宋_GB2312" w:hint="eastAsia"/>
          <w:w w:val="100"/>
          <w:sz w:val="28"/>
          <w:szCs w:val="28"/>
        </w:rPr>
        <w:t>2</w:t>
      </w:r>
      <w:r w:rsidRPr="008E5230">
        <w:rPr>
          <w:rFonts w:eastAsia="仿宋_GB2312" w:hint="eastAsia"/>
          <w:w w:val="100"/>
          <w:sz w:val="28"/>
          <w:szCs w:val="28"/>
        </w:rPr>
        <w:t>月份成交量为近</w:t>
      </w:r>
      <w:r w:rsidRPr="008E5230">
        <w:rPr>
          <w:rFonts w:eastAsia="仿宋_GB2312" w:hint="eastAsia"/>
          <w:w w:val="100"/>
          <w:sz w:val="28"/>
          <w:szCs w:val="28"/>
        </w:rPr>
        <w:t>3</w:t>
      </w:r>
      <w:r w:rsidRPr="008E5230">
        <w:rPr>
          <w:rFonts w:eastAsia="仿宋_GB2312" w:hint="eastAsia"/>
          <w:w w:val="100"/>
          <w:sz w:val="28"/>
          <w:szCs w:val="28"/>
        </w:rPr>
        <w:t>年同期最低，</w:t>
      </w:r>
      <w:r w:rsidRPr="008E5230">
        <w:rPr>
          <w:rFonts w:eastAsia="仿宋_GB2312" w:hint="eastAsia"/>
          <w:w w:val="100"/>
          <w:sz w:val="28"/>
          <w:szCs w:val="28"/>
        </w:rPr>
        <w:t>3</w:t>
      </w:r>
      <w:r w:rsidRPr="008E5230">
        <w:rPr>
          <w:rFonts w:eastAsia="仿宋_GB2312" w:hint="eastAsia"/>
          <w:w w:val="100"/>
          <w:sz w:val="28"/>
          <w:szCs w:val="28"/>
        </w:rPr>
        <w:t>月份起市场热度明显提升，成交量开始回升，至</w:t>
      </w:r>
      <w:r w:rsidRPr="008E5230">
        <w:rPr>
          <w:rFonts w:eastAsia="仿宋_GB2312" w:hint="eastAsia"/>
          <w:w w:val="100"/>
          <w:sz w:val="28"/>
          <w:szCs w:val="28"/>
        </w:rPr>
        <w:t>6</w:t>
      </w:r>
      <w:r w:rsidRPr="008E5230">
        <w:rPr>
          <w:rFonts w:eastAsia="仿宋_GB2312" w:hint="eastAsia"/>
          <w:w w:val="100"/>
          <w:sz w:val="28"/>
          <w:szCs w:val="28"/>
        </w:rPr>
        <w:t>月份长沙楼市已全面复苏，</w:t>
      </w:r>
      <w:r w:rsidRPr="008E5230">
        <w:rPr>
          <w:rFonts w:eastAsia="仿宋_GB2312" w:hint="eastAsia"/>
          <w:w w:val="100"/>
          <w:sz w:val="28"/>
          <w:szCs w:val="28"/>
        </w:rPr>
        <w:t>11/12</w:t>
      </w:r>
      <w:r w:rsidRPr="008E5230">
        <w:rPr>
          <w:rFonts w:eastAsia="仿宋_GB2312" w:hint="eastAsia"/>
          <w:w w:val="100"/>
          <w:sz w:val="28"/>
          <w:szCs w:val="28"/>
        </w:rPr>
        <w:t>月临近年终考核节点，</w:t>
      </w:r>
      <w:proofErr w:type="gramStart"/>
      <w:r w:rsidRPr="008E5230">
        <w:rPr>
          <w:rFonts w:eastAsia="仿宋_GB2312" w:hint="eastAsia"/>
          <w:w w:val="100"/>
          <w:sz w:val="28"/>
          <w:szCs w:val="28"/>
        </w:rPr>
        <w:t>推货量大增</w:t>
      </w:r>
      <w:proofErr w:type="gramEnd"/>
      <w:r w:rsidRPr="008E5230">
        <w:rPr>
          <w:rFonts w:eastAsia="仿宋_GB2312" w:hint="eastAsia"/>
          <w:w w:val="100"/>
          <w:sz w:val="28"/>
          <w:szCs w:val="28"/>
        </w:rPr>
        <w:t>，成交去化增加，月度成交量超过</w:t>
      </w:r>
      <w:r w:rsidRPr="008E5230">
        <w:rPr>
          <w:rFonts w:eastAsia="仿宋_GB2312" w:hint="eastAsia"/>
          <w:w w:val="100"/>
          <w:sz w:val="28"/>
          <w:szCs w:val="28"/>
        </w:rPr>
        <w:t>97</w:t>
      </w:r>
      <w:r w:rsidRPr="008E5230">
        <w:rPr>
          <w:rFonts w:eastAsia="仿宋_GB2312" w:hint="eastAsia"/>
          <w:w w:val="100"/>
          <w:sz w:val="28"/>
          <w:szCs w:val="28"/>
        </w:rPr>
        <w:t>万</w:t>
      </w:r>
      <w:r w:rsidRPr="008E5230">
        <w:rPr>
          <w:rFonts w:ascii="宋体" w:eastAsia="宋体" w:hAnsi="宋体" w:cs="宋体" w:hint="eastAsia"/>
          <w:w w:val="100"/>
          <w:sz w:val="28"/>
          <w:szCs w:val="28"/>
        </w:rPr>
        <w:t>㎡</w:t>
      </w:r>
      <w:r w:rsidRPr="008E5230">
        <w:rPr>
          <w:rFonts w:ascii="仿宋_GB2312" w:eastAsia="仿宋_GB2312" w:hAnsi="仿宋_GB2312" w:cs="仿宋_GB2312" w:hint="eastAsia"/>
          <w:w w:val="100"/>
          <w:sz w:val="28"/>
          <w:szCs w:val="28"/>
        </w:rPr>
        <w:t>。</w:t>
      </w:r>
    </w:p>
    <w:p w:rsidR="0032228F" w:rsidRPr="008E5230" w:rsidRDefault="00B7649B" w:rsidP="0032228F">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32228F" w:rsidRPr="008E5230">
        <w:rPr>
          <w:rFonts w:eastAsia="仿宋_GB2312"/>
          <w:w w:val="100"/>
          <w:sz w:val="28"/>
          <w:szCs w:val="28"/>
        </w:rPr>
        <w:instrText xml:space="preserve"> </w:instrText>
      </w:r>
      <w:r w:rsidR="0032228F" w:rsidRPr="008E5230">
        <w:rPr>
          <w:rFonts w:eastAsia="仿宋_GB2312" w:hint="eastAsia"/>
          <w:w w:val="100"/>
          <w:sz w:val="28"/>
          <w:szCs w:val="28"/>
        </w:rPr>
        <w:instrText>= 2 \* GB3</w:instrText>
      </w:r>
      <w:r w:rsidR="0032228F" w:rsidRPr="008E5230">
        <w:rPr>
          <w:rFonts w:eastAsia="仿宋_GB2312"/>
          <w:w w:val="100"/>
          <w:sz w:val="28"/>
          <w:szCs w:val="28"/>
        </w:rPr>
        <w:instrText xml:space="preserve"> </w:instrText>
      </w:r>
      <w:r w:rsidRPr="008E5230">
        <w:rPr>
          <w:rFonts w:eastAsia="仿宋_GB2312"/>
          <w:w w:val="100"/>
          <w:sz w:val="28"/>
          <w:szCs w:val="28"/>
        </w:rPr>
        <w:fldChar w:fldCharType="separate"/>
      </w:r>
      <w:r w:rsidR="0032228F" w:rsidRPr="008E5230">
        <w:rPr>
          <w:rFonts w:eastAsia="仿宋_GB2312" w:hint="eastAsia"/>
          <w:noProof/>
          <w:w w:val="100"/>
          <w:sz w:val="28"/>
          <w:szCs w:val="28"/>
        </w:rPr>
        <w:t>②</w:t>
      </w:r>
      <w:r w:rsidRPr="008E5230">
        <w:rPr>
          <w:rFonts w:eastAsia="仿宋_GB2312"/>
          <w:w w:val="100"/>
          <w:sz w:val="28"/>
          <w:szCs w:val="28"/>
        </w:rPr>
        <w:fldChar w:fldCharType="end"/>
      </w:r>
      <w:r w:rsidR="0032228F" w:rsidRPr="008E5230">
        <w:rPr>
          <w:rFonts w:eastAsia="仿宋_GB2312" w:hint="eastAsia"/>
          <w:w w:val="100"/>
          <w:sz w:val="28"/>
          <w:szCs w:val="28"/>
        </w:rPr>
        <w:t>岳</w:t>
      </w:r>
      <w:proofErr w:type="gramStart"/>
      <w:r w:rsidR="0032228F" w:rsidRPr="008E5230">
        <w:rPr>
          <w:rFonts w:eastAsia="仿宋_GB2312" w:hint="eastAsia"/>
          <w:w w:val="100"/>
          <w:sz w:val="28"/>
          <w:szCs w:val="28"/>
        </w:rPr>
        <w:t>麓</w:t>
      </w:r>
      <w:proofErr w:type="gramEnd"/>
      <w:r w:rsidR="0032228F" w:rsidRPr="008E5230">
        <w:rPr>
          <w:rFonts w:eastAsia="仿宋_GB2312" w:hint="eastAsia"/>
          <w:w w:val="100"/>
          <w:sz w:val="28"/>
          <w:szCs w:val="28"/>
        </w:rPr>
        <w:t>区商品住宅成交领先内五区，同比增长</w:t>
      </w:r>
      <w:r w:rsidR="0032228F" w:rsidRPr="008E5230">
        <w:rPr>
          <w:rFonts w:eastAsia="仿宋_GB2312" w:hint="eastAsia"/>
          <w:w w:val="100"/>
          <w:sz w:val="28"/>
          <w:szCs w:val="28"/>
        </w:rPr>
        <w:t>35%</w:t>
      </w:r>
    </w:p>
    <w:p w:rsidR="0032228F" w:rsidRPr="008E5230" w:rsidRDefault="0032228F" w:rsidP="0032228F">
      <w:pPr>
        <w:spacing w:line="360" w:lineRule="auto"/>
        <w:ind w:firstLineChars="200" w:firstLine="560"/>
        <w:rPr>
          <w:rFonts w:eastAsia="仿宋_GB2312"/>
          <w:w w:val="100"/>
          <w:sz w:val="28"/>
          <w:szCs w:val="28"/>
        </w:rPr>
      </w:pPr>
      <w:r w:rsidRPr="008E5230">
        <w:rPr>
          <w:rFonts w:eastAsia="仿宋_GB2312" w:hint="eastAsia"/>
          <w:w w:val="100"/>
          <w:sz w:val="28"/>
          <w:szCs w:val="28"/>
        </w:rPr>
        <w:t>从各区域成交情况来看，</w:t>
      </w:r>
      <w:r w:rsidRPr="008E5230">
        <w:rPr>
          <w:rFonts w:eastAsia="仿宋_GB2312" w:hint="eastAsia"/>
          <w:w w:val="100"/>
          <w:sz w:val="28"/>
          <w:szCs w:val="28"/>
        </w:rPr>
        <w:t>2020</w:t>
      </w:r>
      <w:r w:rsidRPr="008E5230">
        <w:rPr>
          <w:rFonts w:eastAsia="仿宋_GB2312" w:hint="eastAsia"/>
          <w:w w:val="100"/>
          <w:sz w:val="28"/>
          <w:szCs w:val="28"/>
        </w:rPr>
        <w:t>年成交主要集中在岳</w:t>
      </w:r>
      <w:proofErr w:type="gramStart"/>
      <w:r w:rsidRPr="008E5230">
        <w:rPr>
          <w:rFonts w:eastAsia="仿宋_GB2312" w:hint="eastAsia"/>
          <w:w w:val="100"/>
          <w:sz w:val="28"/>
          <w:szCs w:val="28"/>
        </w:rPr>
        <w:t>麓</w:t>
      </w:r>
      <w:proofErr w:type="gramEnd"/>
      <w:r w:rsidRPr="008E5230">
        <w:rPr>
          <w:rFonts w:eastAsia="仿宋_GB2312" w:hint="eastAsia"/>
          <w:w w:val="100"/>
          <w:sz w:val="28"/>
          <w:szCs w:val="28"/>
        </w:rPr>
        <w:t>区。全市内五区</w:t>
      </w:r>
      <w:r w:rsidRPr="008E5230">
        <w:rPr>
          <w:rFonts w:eastAsia="仿宋_GB2312" w:hint="eastAsia"/>
          <w:w w:val="100"/>
          <w:sz w:val="28"/>
          <w:szCs w:val="28"/>
        </w:rPr>
        <w:t>4</w:t>
      </w:r>
      <w:r w:rsidRPr="008E5230">
        <w:rPr>
          <w:rFonts w:eastAsia="仿宋_GB2312" w:hint="eastAsia"/>
          <w:w w:val="100"/>
          <w:sz w:val="28"/>
          <w:szCs w:val="28"/>
        </w:rPr>
        <w:t>个区域成交面积超过</w:t>
      </w:r>
      <w:r w:rsidRPr="008E5230">
        <w:rPr>
          <w:rFonts w:eastAsia="仿宋_GB2312" w:hint="eastAsia"/>
          <w:w w:val="100"/>
          <w:sz w:val="28"/>
          <w:szCs w:val="28"/>
        </w:rPr>
        <w:t>100</w:t>
      </w:r>
      <w:r w:rsidRPr="008E5230">
        <w:rPr>
          <w:rFonts w:eastAsia="仿宋_GB2312" w:hint="eastAsia"/>
          <w:w w:val="100"/>
          <w:sz w:val="28"/>
          <w:szCs w:val="28"/>
        </w:rPr>
        <w:t>万平，岳</w:t>
      </w:r>
      <w:proofErr w:type="gramStart"/>
      <w:r w:rsidRPr="008E5230">
        <w:rPr>
          <w:rFonts w:eastAsia="仿宋_GB2312" w:hint="eastAsia"/>
          <w:w w:val="100"/>
          <w:sz w:val="28"/>
          <w:szCs w:val="28"/>
        </w:rPr>
        <w:t>麓区成交</w:t>
      </w:r>
      <w:proofErr w:type="gramEnd"/>
      <w:r w:rsidRPr="008E5230">
        <w:rPr>
          <w:rFonts w:eastAsia="仿宋_GB2312" w:hint="eastAsia"/>
          <w:w w:val="100"/>
          <w:sz w:val="28"/>
          <w:szCs w:val="28"/>
        </w:rPr>
        <w:t>面积</w:t>
      </w:r>
      <w:r w:rsidRPr="008E5230">
        <w:rPr>
          <w:rFonts w:eastAsia="仿宋_GB2312" w:hint="eastAsia"/>
          <w:w w:val="100"/>
          <w:sz w:val="28"/>
          <w:szCs w:val="28"/>
        </w:rPr>
        <w:t>511.21</w:t>
      </w:r>
      <w:r w:rsidRPr="008E5230">
        <w:rPr>
          <w:rFonts w:eastAsia="仿宋_GB2312" w:hint="eastAsia"/>
          <w:w w:val="100"/>
          <w:sz w:val="28"/>
          <w:szCs w:val="28"/>
        </w:rPr>
        <w:t>万平居于全市首位，其次是雨花区，成交面积</w:t>
      </w:r>
      <w:r w:rsidRPr="008E5230">
        <w:rPr>
          <w:rFonts w:eastAsia="仿宋_GB2312" w:hint="eastAsia"/>
          <w:w w:val="100"/>
          <w:sz w:val="28"/>
          <w:szCs w:val="28"/>
        </w:rPr>
        <w:t>322.31</w:t>
      </w:r>
      <w:r w:rsidRPr="008E5230">
        <w:rPr>
          <w:rFonts w:eastAsia="仿宋_GB2312" w:hint="eastAsia"/>
          <w:w w:val="100"/>
          <w:sz w:val="28"/>
          <w:szCs w:val="28"/>
        </w:rPr>
        <w:t>万平。</w:t>
      </w:r>
    </w:p>
    <w:p w:rsidR="0032228F" w:rsidRPr="008E5230" w:rsidRDefault="00B7649B" w:rsidP="0032228F">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32228F" w:rsidRPr="008E5230">
        <w:rPr>
          <w:rFonts w:eastAsia="仿宋_GB2312"/>
          <w:w w:val="100"/>
          <w:sz w:val="28"/>
          <w:szCs w:val="28"/>
        </w:rPr>
        <w:instrText xml:space="preserve"> </w:instrText>
      </w:r>
      <w:r w:rsidR="0032228F" w:rsidRPr="008E5230">
        <w:rPr>
          <w:rFonts w:eastAsia="仿宋_GB2312" w:hint="eastAsia"/>
          <w:w w:val="100"/>
          <w:sz w:val="28"/>
          <w:szCs w:val="28"/>
        </w:rPr>
        <w:instrText>= 3 \* GB3</w:instrText>
      </w:r>
      <w:r w:rsidR="0032228F" w:rsidRPr="008E5230">
        <w:rPr>
          <w:rFonts w:eastAsia="仿宋_GB2312"/>
          <w:w w:val="100"/>
          <w:sz w:val="28"/>
          <w:szCs w:val="28"/>
        </w:rPr>
        <w:instrText xml:space="preserve"> </w:instrText>
      </w:r>
      <w:r w:rsidRPr="008E5230">
        <w:rPr>
          <w:rFonts w:eastAsia="仿宋_GB2312"/>
          <w:w w:val="100"/>
          <w:sz w:val="28"/>
          <w:szCs w:val="28"/>
        </w:rPr>
        <w:fldChar w:fldCharType="separate"/>
      </w:r>
      <w:r w:rsidR="0032228F" w:rsidRPr="008E5230">
        <w:rPr>
          <w:rFonts w:eastAsia="仿宋_GB2312" w:hint="eastAsia"/>
          <w:noProof/>
          <w:w w:val="100"/>
          <w:sz w:val="28"/>
          <w:szCs w:val="28"/>
        </w:rPr>
        <w:t>③</w:t>
      </w:r>
      <w:r w:rsidRPr="008E5230">
        <w:rPr>
          <w:rFonts w:eastAsia="仿宋_GB2312"/>
          <w:w w:val="100"/>
          <w:sz w:val="28"/>
          <w:szCs w:val="28"/>
        </w:rPr>
        <w:fldChar w:fldCharType="end"/>
      </w:r>
      <w:proofErr w:type="gramStart"/>
      <w:r w:rsidR="0032228F" w:rsidRPr="008E5230">
        <w:rPr>
          <w:rFonts w:eastAsia="仿宋_GB2312" w:hint="eastAsia"/>
          <w:w w:val="100"/>
          <w:sz w:val="28"/>
          <w:szCs w:val="28"/>
        </w:rPr>
        <w:t>刚需刚改型</w:t>
      </w:r>
      <w:proofErr w:type="gramEnd"/>
      <w:r w:rsidR="0032228F" w:rsidRPr="008E5230">
        <w:rPr>
          <w:rFonts w:eastAsia="仿宋_GB2312" w:hint="eastAsia"/>
          <w:w w:val="100"/>
          <w:sz w:val="28"/>
          <w:szCs w:val="28"/>
        </w:rPr>
        <w:t>产品成为市场成交主力，改善型占</w:t>
      </w:r>
      <w:proofErr w:type="gramStart"/>
      <w:r w:rsidR="0032228F" w:rsidRPr="008E5230">
        <w:rPr>
          <w:rFonts w:eastAsia="仿宋_GB2312" w:hint="eastAsia"/>
          <w:w w:val="100"/>
          <w:sz w:val="28"/>
          <w:szCs w:val="28"/>
        </w:rPr>
        <w:t>比持续</w:t>
      </w:r>
      <w:proofErr w:type="gramEnd"/>
      <w:r w:rsidR="0032228F" w:rsidRPr="008E5230">
        <w:rPr>
          <w:rFonts w:eastAsia="仿宋_GB2312" w:hint="eastAsia"/>
          <w:w w:val="100"/>
          <w:sz w:val="28"/>
          <w:szCs w:val="28"/>
        </w:rPr>
        <w:t>增加</w:t>
      </w:r>
    </w:p>
    <w:p w:rsidR="0032228F" w:rsidRPr="008E5230" w:rsidRDefault="0032228F" w:rsidP="0032228F">
      <w:pPr>
        <w:spacing w:line="360" w:lineRule="auto"/>
        <w:ind w:firstLineChars="200" w:firstLine="560"/>
        <w:rPr>
          <w:rFonts w:eastAsia="仿宋_GB2312"/>
          <w:w w:val="100"/>
          <w:sz w:val="28"/>
          <w:szCs w:val="28"/>
        </w:rPr>
      </w:pPr>
      <w:r w:rsidRPr="008E5230">
        <w:rPr>
          <w:rFonts w:eastAsia="仿宋_GB2312" w:hint="eastAsia"/>
          <w:w w:val="100"/>
          <w:sz w:val="28"/>
          <w:szCs w:val="28"/>
        </w:rPr>
        <w:t>从成交面积段来看，</w:t>
      </w:r>
      <w:r w:rsidRPr="008E5230">
        <w:rPr>
          <w:rFonts w:eastAsia="仿宋_GB2312" w:hint="eastAsia"/>
          <w:w w:val="100"/>
          <w:sz w:val="28"/>
          <w:szCs w:val="28"/>
        </w:rPr>
        <w:t>2020</w:t>
      </w:r>
      <w:r w:rsidRPr="008E5230">
        <w:rPr>
          <w:rFonts w:eastAsia="仿宋_GB2312" w:hint="eastAsia"/>
          <w:w w:val="100"/>
          <w:sz w:val="28"/>
          <w:szCs w:val="28"/>
        </w:rPr>
        <w:t>年</w:t>
      </w:r>
      <w:r w:rsidRPr="008E5230">
        <w:rPr>
          <w:rFonts w:eastAsia="仿宋_GB2312" w:hint="eastAsia"/>
          <w:w w:val="100"/>
          <w:sz w:val="28"/>
          <w:szCs w:val="28"/>
        </w:rPr>
        <w:t>120-144</w:t>
      </w:r>
      <w:r w:rsidRPr="008E5230">
        <w:rPr>
          <w:rFonts w:eastAsia="仿宋_GB2312" w:hint="eastAsia"/>
          <w:w w:val="100"/>
          <w:sz w:val="28"/>
          <w:szCs w:val="28"/>
        </w:rPr>
        <w:t>平刚改型产品为市场成交主力，成交占比超</w:t>
      </w:r>
      <w:r w:rsidRPr="008E5230">
        <w:rPr>
          <w:rFonts w:eastAsia="仿宋_GB2312" w:hint="eastAsia"/>
          <w:w w:val="100"/>
          <w:sz w:val="28"/>
          <w:szCs w:val="28"/>
        </w:rPr>
        <w:t>4</w:t>
      </w:r>
      <w:r w:rsidRPr="008E5230">
        <w:rPr>
          <w:rFonts w:eastAsia="仿宋_GB2312" w:hint="eastAsia"/>
          <w:w w:val="100"/>
          <w:sz w:val="28"/>
          <w:szCs w:val="28"/>
        </w:rPr>
        <w:t>成，同比增加</w:t>
      </w:r>
      <w:r w:rsidRPr="008E5230">
        <w:rPr>
          <w:rFonts w:eastAsia="仿宋_GB2312" w:hint="eastAsia"/>
          <w:w w:val="100"/>
          <w:sz w:val="28"/>
          <w:szCs w:val="28"/>
        </w:rPr>
        <w:t>6.87</w:t>
      </w:r>
      <w:r w:rsidRPr="008E5230">
        <w:rPr>
          <w:rFonts w:eastAsia="仿宋_GB2312" w:hint="eastAsia"/>
          <w:w w:val="100"/>
          <w:sz w:val="28"/>
          <w:szCs w:val="28"/>
        </w:rPr>
        <w:t>个百分点，长沙</w:t>
      </w:r>
      <w:proofErr w:type="gramStart"/>
      <w:r w:rsidRPr="008E5230">
        <w:rPr>
          <w:rFonts w:eastAsia="仿宋_GB2312" w:hint="eastAsia"/>
          <w:w w:val="100"/>
          <w:sz w:val="28"/>
          <w:szCs w:val="28"/>
        </w:rPr>
        <w:t>楼市刚需</w:t>
      </w:r>
      <w:proofErr w:type="gramEnd"/>
      <w:r w:rsidRPr="008E5230">
        <w:rPr>
          <w:rFonts w:eastAsia="仿宋_GB2312" w:hint="eastAsia"/>
          <w:w w:val="100"/>
          <w:sz w:val="28"/>
          <w:szCs w:val="28"/>
        </w:rPr>
        <w:t>刚改需求依然占据主导地位，改善</w:t>
      </w:r>
      <w:proofErr w:type="gramStart"/>
      <w:r w:rsidRPr="008E5230">
        <w:rPr>
          <w:rFonts w:eastAsia="仿宋_GB2312" w:hint="eastAsia"/>
          <w:w w:val="100"/>
          <w:sz w:val="28"/>
          <w:szCs w:val="28"/>
        </w:rPr>
        <w:t>型成交占比持续</w:t>
      </w:r>
      <w:proofErr w:type="gramEnd"/>
      <w:r w:rsidRPr="008E5230">
        <w:rPr>
          <w:rFonts w:eastAsia="仿宋_GB2312" w:hint="eastAsia"/>
          <w:w w:val="100"/>
          <w:sz w:val="28"/>
          <w:szCs w:val="28"/>
        </w:rPr>
        <w:t>增加。</w:t>
      </w:r>
    </w:p>
    <w:p w:rsidR="0032228F" w:rsidRPr="008E5230" w:rsidRDefault="00B7649B" w:rsidP="0032228F">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32228F" w:rsidRPr="008E5230">
        <w:rPr>
          <w:rFonts w:eastAsia="仿宋_GB2312"/>
          <w:w w:val="100"/>
          <w:sz w:val="28"/>
          <w:szCs w:val="28"/>
        </w:rPr>
        <w:instrText xml:space="preserve"> </w:instrText>
      </w:r>
      <w:r w:rsidR="0032228F" w:rsidRPr="008E5230">
        <w:rPr>
          <w:rFonts w:eastAsia="仿宋_GB2312" w:hint="eastAsia"/>
          <w:w w:val="100"/>
          <w:sz w:val="28"/>
          <w:szCs w:val="28"/>
        </w:rPr>
        <w:instrText>= 4 \* GB3</w:instrText>
      </w:r>
      <w:r w:rsidR="0032228F" w:rsidRPr="008E5230">
        <w:rPr>
          <w:rFonts w:eastAsia="仿宋_GB2312"/>
          <w:w w:val="100"/>
          <w:sz w:val="28"/>
          <w:szCs w:val="28"/>
        </w:rPr>
        <w:instrText xml:space="preserve"> </w:instrText>
      </w:r>
      <w:r w:rsidRPr="008E5230">
        <w:rPr>
          <w:rFonts w:eastAsia="仿宋_GB2312"/>
          <w:w w:val="100"/>
          <w:sz w:val="28"/>
          <w:szCs w:val="28"/>
        </w:rPr>
        <w:fldChar w:fldCharType="separate"/>
      </w:r>
      <w:r w:rsidR="0032228F" w:rsidRPr="008E5230">
        <w:rPr>
          <w:rFonts w:eastAsia="仿宋_GB2312" w:hint="eastAsia"/>
          <w:noProof/>
          <w:w w:val="100"/>
          <w:sz w:val="28"/>
          <w:szCs w:val="28"/>
        </w:rPr>
        <w:t>④</w:t>
      </w:r>
      <w:r w:rsidRPr="008E5230">
        <w:rPr>
          <w:rFonts w:eastAsia="仿宋_GB2312"/>
          <w:w w:val="100"/>
          <w:sz w:val="28"/>
          <w:szCs w:val="28"/>
        </w:rPr>
        <w:fldChar w:fldCharType="end"/>
      </w:r>
      <w:r w:rsidR="0032228F" w:rsidRPr="008E5230">
        <w:rPr>
          <w:rFonts w:eastAsia="仿宋_GB2312" w:hint="eastAsia"/>
          <w:w w:val="100"/>
          <w:sz w:val="28"/>
          <w:szCs w:val="28"/>
        </w:rPr>
        <w:t>住宅供应</w:t>
      </w:r>
    </w:p>
    <w:p w:rsidR="0032228F" w:rsidRPr="008E5230" w:rsidRDefault="0032228F" w:rsidP="0032228F">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hint="eastAsia"/>
          <w:w w:val="100"/>
          <w:sz w:val="28"/>
          <w:szCs w:val="28"/>
        </w:rPr>
        <w:t>年，长沙市共推出商品住宅</w:t>
      </w:r>
      <w:r w:rsidRPr="008E5230">
        <w:rPr>
          <w:rFonts w:eastAsia="仿宋_GB2312" w:hint="eastAsia"/>
          <w:w w:val="100"/>
          <w:sz w:val="28"/>
          <w:szCs w:val="28"/>
        </w:rPr>
        <w:t>1238</w:t>
      </w:r>
      <w:r w:rsidRPr="008E5230">
        <w:rPr>
          <w:rFonts w:eastAsia="仿宋_GB2312" w:hint="eastAsia"/>
          <w:w w:val="100"/>
          <w:sz w:val="28"/>
          <w:szCs w:val="28"/>
        </w:rPr>
        <w:t>万</w:t>
      </w:r>
      <w:r w:rsidRPr="008E5230">
        <w:rPr>
          <w:rFonts w:ascii="宋体" w:eastAsia="宋体" w:hAnsi="宋体" w:cs="宋体" w:hint="eastAsia"/>
          <w:w w:val="100"/>
          <w:sz w:val="28"/>
          <w:szCs w:val="28"/>
        </w:rPr>
        <w:t>㎡</w:t>
      </w:r>
      <w:r w:rsidRPr="008E5230">
        <w:rPr>
          <w:rFonts w:ascii="仿宋_GB2312" w:eastAsia="仿宋_GB2312" w:hAnsi="仿宋_GB2312" w:cs="仿宋_GB2312" w:hint="eastAsia"/>
          <w:w w:val="100"/>
          <w:sz w:val="28"/>
          <w:szCs w:val="28"/>
        </w:rPr>
        <w:t>，同比增加</w:t>
      </w:r>
      <w:r w:rsidRPr="008E5230">
        <w:rPr>
          <w:rFonts w:eastAsia="仿宋_GB2312" w:hint="eastAsia"/>
          <w:w w:val="100"/>
          <w:sz w:val="28"/>
          <w:szCs w:val="28"/>
        </w:rPr>
        <w:t>8%</w:t>
      </w:r>
      <w:r w:rsidRPr="008E5230">
        <w:rPr>
          <w:rFonts w:eastAsia="仿宋_GB2312" w:hint="eastAsia"/>
          <w:w w:val="100"/>
          <w:sz w:val="28"/>
          <w:szCs w:val="28"/>
        </w:rPr>
        <w:t>。</w:t>
      </w:r>
      <w:r w:rsidRPr="008E5230">
        <w:rPr>
          <w:rFonts w:eastAsia="仿宋_GB2312" w:hint="eastAsia"/>
          <w:w w:val="100"/>
          <w:sz w:val="28"/>
          <w:szCs w:val="28"/>
        </w:rPr>
        <w:t>2020</w:t>
      </w:r>
      <w:r w:rsidRPr="008E5230">
        <w:rPr>
          <w:rFonts w:eastAsia="仿宋_GB2312" w:hint="eastAsia"/>
          <w:w w:val="100"/>
          <w:sz w:val="28"/>
          <w:szCs w:val="28"/>
        </w:rPr>
        <w:lastRenderedPageBreak/>
        <w:t>年月度平均批准上市</w:t>
      </w:r>
      <w:r w:rsidRPr="008E5230">
        <w:rPr>
          <w:rFonts w:eastAsia="仿宋_GB2312" w:hint="eastAsia"/>
          <w:w w:val="100"/>
          <w:sz w:val="28"/>
          <w:szCs w:val="28"/>
        </w:rPr>
        <w:t>103</w:t>
      </w:r>
      <w:r w:rsidRPr="008E5230">
        <w:rPr>
          <w:rFonts w:eastAsia="仿宋_GB2312" w:hint="eastAsia"/>
          <w:w w:val="100"/>
          <w:sz w:val="28"/>
          <w:szCs w:val="28"/>
        </w:rPr>
        <w:t>万</w:t>
      </w:r>
      <w:r w:rsidRPr="008E5230">
        <w:rPr>
          <w:rFonts w:ascii="宋体" w:eastAsia="宋体" w:hAnsi="宋体" w:cs="宋体" w:hint="eastAsia"/>
          <w:w w:val="100"/>
          <w:sz w:val="28"/>
          <w:szCs w:val="28"/>
        </w:rPr>
        <w:t>㎡</w:t>
      </w:r>
      <w:r w:rsidRPr="008E5230">
        <w:rPr>
          <w:rFonts w:ascii="仿宋_GB2312" w:eastAsia="仿宋_GB2312" w:hAnsi="仿宋_GB2312" w:cs="仿宋_GB2312" w:hint="eastAsia"/>
          <w:w w:val="100"/>
          <w:sz w:val="28"/>
          <w:szCs w:val="28"/>
        </w:rPr>
        <w:t>，较</w:t>
      </w:r>
      <w:r w:rsidRPr="008E5230">
        <w:rPr>
          <w:rFonts w:eastAsia="仿宋_GB2312" w:hint="eastAsia"/>
          <w:w w:val="100"/>
          <w:sz w:val="28"/>
          <w:szCs w:val="28"/>
        </w:rPr>
        <w:t>2019</w:t>
      </w:r>
      <w:r w:rsidRPr="008E5230">
        <w:rPr>
          <w:rFonts w:eastAsia="仿宋_GB2312" w:hint="eastAsia"/>
          <w:w w:val="100"/>
          <w:sz w:val="28"/>
          <w:szCs w:val="28"/>
        </w:rPr>
        <w:t>年同比增加</w:t>
      </w:r>
      <w:r w:rsidRPr="008E5230">
        <w:rPr>
          <w:rFonts w:eastAsia="仿宋_GB2312" w:hint="eastAsia"/>
          <w:w w:val="100"/>
          <w:sz w:val="28"/>
          <w:szCs w:val="28"/>
        </w:rPr>
        <w:t>7.3%</w:t>
      </w:r>
      <w:r w:rsidRPr="008E5230">
        <w:rPr>
          <w:rFonts w:eastAsia="仿宋_GB2312" w:hint="eastAsia"/>
          <w:w w:val="100"/>
          <w:sz w:val="28"/>
          <w:szCs w:val="28"/>
        </w:rPr>
        <w:t>。</w:t>
      </w:r>
      <w:r w:rsidRPr="008E5230">
        <w:rPr>
          <w:rFonts w:eastAsia="仿宋_GB2312" w:hint="eastAsia"/>
          <w:w w:val="100"/>
          <w:sz w:val="28"/>
          <w:szCs w:val="28"/>
        </w:rPr>
        <w:t>2020</w:t>
      </w:r>
      <w:r w:rsidRPr="008E5230">
        <w:rPr>
          <w:rFonts w:eastAsia="仿宋_GB2312" w:hint="eastAsia"/>
          <w:w w:val="100"/>
          <w:sz w:val="28"/>
          <w:szCs w:val="28"/>
        </w:rPr>
        <w:t>年月均供应面积</w:t>
      </w:r>
      <w:r w:rsidRPr="008E5230">
        <w:rPr>
          <w:rFonts w:eastAsia="仿宋_GB2312" w:hint="eastAsia"/>
          <w:w w:val="100"/>
          <w:sz w:val="28"/>
          <w:szCs w:val="28"/>
        </w:rPr>
        <w:t>103</w:t>
      </w:r>
      <w:r w:rsidRPr="008E5230">
        <w:rPr>
          <w:rFonts w:eastAsia="仿宋_GB2312" w:hint="eastAsia"/>
          <w:w w:val="100"/>
          <w:sz w:val="28"/>
          <w:szCs w:val="28"/>
        </w:rPr>
        <w:t>万</w:t>
      </w:r>
      <w:r w:rsidRPr="008E5230">
        <w:rPr>
          <w:rFonts w:ascii="宋体" w:eastAsia="宋体" w:hAnsi="宋体" w:cs="宋体" w:hint="eastAsia"/>
          <w:w w:val="100"/>
          <w:sz w:val="28"/>
          <w:szCs w:val="28"/>
        </w:rPr>
        <w:t>㎡</w:t>
      </w:r>
      <w:r w:rsidRPr="008E5230">
        <w:rPr>
          <w:rFonts w:ascii="仿宋_GB2312" w:eastAsia="仿宋_GB2312" w:hAnsi="仿宋_GB2312" w:cs="仿宋_GB2312" w:hint="eastAsia"/>
          <w:w w:val="100"/>
          <w:sz w:val="28"/>
          <w:szCs w:val="28"/>
        </w:rPr>
        <w:t>，较去年增加</w:t>
      </w:r>
      <w:r w:rsidRPr="008E5230">
        <w:rPr>
          <w:rFonts w:eastAsia="仿宋_GB2312" w:hint="eastAsia"/>
          <w:w w:val="100"/>
          <w:sz w:val="28"/>
          <w:szCs w:val="28"/>
        </w:rPr>
        <w:t>7</w:t>
      </w:r>
      <w:r w:rsidRPr="008E5230">
        <w:rPr>
          <w:rFonts w:eastAsia="仿宋_GB2312" w:hint="eastAsia"/>
          <w:w w:val="100"/>
          <w:sz w:val="28"/>
          <w:szCs w:val="28"/>
        </w:rPr>
        <w:t>万</w:t>
      </w:r>
      <w:r w:rsidRPr="008E5230">
        <w:rPr>
          <w:rFonts w:ascii="宋体" w:eastAsia="宋体" w:hAnsi="宋体" w:cs="宋体" w:hint="eastAsia"/>
          <w:w w:val="100"/>
          <w:sz w:val="28"/>
          <w:szCs w:val="28"/>
        </w:rPr>
        <w:t>㎡</w:t>
      </w:r>
      <w:r w:rsidRPr="008E5230">
        <w:rPr>
          <w:rFonts w:eastAsia="仿宋_GB2312" w:hint="eastAsia"/>
          <w:w w:val="100"/>
          <w:sz w:val="28"/>
          <w:szCs w:val="28"/>
        </w:rPr>
        <w:t xml:space="preserve"> </w:t>
      </w:r>
      <w:r w:rsidRPr="008E5230">
        <w:rPr>
          <w:rFonts w:eastAsia="仿宋_GB2312" w:hint="eastAsia"/>
          <w:w w:val="100"/>
          <w:sz w:val="28"/>
          <w:szCs w:val="28"/>
        </w:rPr>
        <w:t>。内五区一季度共推出商品住宅</w:t>
      </w:r>
      <w:r w:rsidRPr="008E5230">
        <w:rPr>
          <w:rFonts w:eastAsia="仿宋_GB2312" w:hint="eastAsia"/>
          <w:w w:val="100"/>
          <w:sz w:val="28"/>
          <w:szCs w:val="28"/>
        </w:rPr>
        <w:t>134.47</w:t>
      </w:r>
      <w:r w:rsidRPr="008E5230">
        <w:rPr>
          <w:rFonts w:eastAsia="仿宋_GB2312" w:hint="eastAsia"/>
          <w:w w:val="100"/>
          <w:sz w:val="28"/>
          <w:szCs w:val="28"/>
        </w:rPr>
        <w:t>万</w:t>
      </w:r>
      <w:r w:rsidRPr="008E5230">
        <w:rPr>
          <w:rFonts w:ascii="宋体" w:eastAsia="宋体" w:hAnsi="宋体" w:cs="宋体" w:hint="eastAsia"/>
          <w:w w:val="100"/>
          <w:sz w:val="28"/>
          <w:szCs w:val="28"/>
        </w:rPr>
        <w:t>㎡</w:t>
      </w:r>
      <w:r w:rsidRPr="008E5230">
        <w:rPr>
          <w:rFonts w:ascii="仿宋_GB2312" w:eastAsia="仿宋_GB2312" w:hAnsi="仿宋_GB2312" w:cs="仿宋_GB2312" w:hint="eastAsia"/>
          <w:w w:val="100"/>
          <w:sz w:val="28"/>
          <w:szCs w:val="28"/>
        </w:rPr>
        <w:t>，其中</w:t>
      </w:r>
      <w:r w:rsidRPr="008E5230">
        <w:rPr>
          <w:rFonts w:eastAsia="仿宋_GB2312" w:hint="eastAsia"/>
          <w:w w:val="100"/>
          <w:sz w:val="28"/>
          <w:szCs w:val="28"/>
        </w:rPr>
        <w:t>2</w:t>
      </w:r>
      <w:r w:rsidRPr="008E5230">
        <w:rPr>
          <w:rFonts w:eastAsia="仿宋_GB2312" w:hint="eastAsia"/>
          <w:w w:val="100"/>
          <w:sz w:val="28"/>
          <w:szCs w:val="28"/>
        </w:rPr>
        <w:t>月份受假期及疫情影响，当月供应量仅</w:t>
      </w:r>
      <w:r w:rsidRPr="008E5230">
        <w:rPr>
          <w:rFonts w:eastAsia="仿宋_GB2312" w:hint="eastAsia"/>
          <w:w w:val="100"/>
          <w:sz w:val="28"/>
          <w:szCs w:val="28"/>
        </w:rPr>
        <w:t>14.44</w:t>
      </w:r>
      <w:r w:rsidRPr="008E5230">
        <w:rPr>
          <w:rFonts w:ascii="宋体" w:eastAsia="宋体" w:hAnsi="宋体" w:cs="宋体" w:hint="eastAsia"/>
          <w:w w:val="100"/>
          <w:sz w:val="28"/>
          <w:szCs w:val="28"/>
        </w:rPr>
        <w:t>㎡</w:t>
      </w:r>
      <w:r w:rsidRPr="008E5230">
        <w:rPr>
          <w:rFonts w:ascii="仿宋_GB2312" w:eastAsia="仿宋_GB2312" w:hAnsi="仿宋_GB2312" w:cs="仿宋_GB2312" w:hint="eastAsia"/>
          <w:w w:val="100"/>
          <w:sz w:val="28"/>
          <w:szCs w:val="28"/>
        </w:rPr>
        <w:t>，创下月度历史新低。二季度以后，供应市场逐渐恢复。</w:t>
      </w:r>
    </w:p>
    <w:p w:rsidR="0032228F" w:rsidRPr="008E5230" w:rsidRDefault="00B7649B" w:rsidP="0032228F">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32228F" w:rsidRPr="008E5230">
        <w:rPr>
          <w:rFonts w:eastAsia="仿宋_GB2312"/>
          <w:w w:val="100"/>
          <w:sz w:val="28"/>
          <w:szCs w:val="28"/>
        </w:rPr>
        <w:instrText xml:space="preserve"> </w:instrText>
      </w:r>
      <w:r w:rsidR="0032228F" w:rsidRPr="008E5230">
        <w:rPr>
          <w:rFonts w:eastAsia="仿宋_GB2312" w:hint="eastAsia"/>
          <w:w w:val="100"/>
          <w:sz w:val="28"/>
          <w:szCs w:val="28"/>
        </w:rPr>
        <w:instrText>= 5 \* GB3</w:instrText>
      </w:r>
      <w:r w:rsidR="0032228F" w:rsidRPr="008E5230">
        <w:rPr>
          <w:rFonts w:eastAsia="仿宋_GB2312"/>
          <w:w w:val="100"/>
          <w:sz w:val="28"/>
          <w:szCs w:val="28"/>
        </w:rPr>
        <w:instrText xml:space="preserve"> </w:instrText>
      </w:r>
      <w:r w:rsidRPr="008E5230">
        <w:rPr>
          <w:rFonts w:eastAsia="仿宋_GB2312"/>
          <w:w w:val="100"/>
          <w:sz w:val="28"/>
          <w:szCs w:val="28"/>
        </w:rPr>
        <w:fldChar w:fldCharType="separate"/>
      </w:r>
      <w:r w:rsidR="0032228F" w:rsidRPr="008E5230">
        <w:rPr>
          <w:rFonts w:eastAsia="仿宋_GB2312" w:hint="eastAsia"/>
          <w:noProof/>
          <w:w w:val="100"/>
          <w:sz w:val="28"/>
          <w:szCs w:val="28"/>
        </w:rPr>
        <w:t>⑤</w:t>
      </w:r>
      <w:r w:rsidRPr="008E5230">
        <w:rPr>
          <w:rFonts w:eastAsia="仿宋_GB2312"/>
          <w:w w:val="100"/>
          <w:sz w:val="28"/>
          <w:szCs w:val="28"/>
        </w:rPr>
        <w:fldChar w:fldCharType="end"/>
      </w:r>
      <w:r w:rsidR="0032228F" w:rsidRPr="008E5230">
        <w:rPr>
          <w:rFonts w:eastAsia="仿宋_GB2312" w:hint="eastAsia"/>
          <w:w w:val="100"/>
          <w:sz w:val="28"/>
          <w:szCs w:val="28"/>
        </w:rPr>
        <w:t>成交价格</w:t>
      </w:r>
    </w:p>
    <w:p w:rsidR="0032228F" w:rsidRPr="008E5230" w:rsidRDefault="0032228F" w:rsidP="0032228F">
      <w:pPr>
        <w:spacing w:line="360" w:lineRule="auto"/>
        <w:ind w:firstLineChars="200" w:firstLine="560"/>
        <w:rPr>
          <w:rFonts w:ascii="仿宋_GB2312" w:eastAsia="仿宋_GB2312" w:hAnsi="仿宋_GB2312" w:cs="仿宋_GB2312"/>
          <w:w w:val="100"/>
          <w:sz w:val="28"/>
          <w:szCs w:val="28"/>
        </w:rPr>
      </w:pPr>
      <w:r w:rsidRPr="008E5230">
        <w:rPr>
          <w:rFonts w:eastAsia="仿宋_GB2312" w:hint="eastAsia"/>
          <w:w w:val="100"/>
          <w:sz w:val="28"/>
          <w:szCs w:val="28"/>
        </w:rPr>
        <w:t>2020</w:t>
      </w:r>
      <w:r w:rsidRPr="008E5230">
        <w:rPr>
          <w:rFonts w:eastAsia="仿宋_GB2312" w:hint="eastAsia"/>
          <w:w w:val="100"/>
          <w:sz w:val="28"/>
          <w:szCs w:val="28"/>
        </w:rPr>
        <w:t>年，长沙市商品住宅均价为</w:t>
      </w:r>
      <w:r w:rsidRPr="008E5230">
        <w:rPr>
          <w:rFonts w:eastAsia="仿宋_GB2312" w:hint="eastAsia"/>
          <w:w w:val="100"/>
          <w:sz w:val="28"/>
          <w:szCs w:val="28"/>
        </w:rPr>
        <w:t>11502</w:t>
      </w:r>
      <w:r w:rsidRPr="008E5230">
        <w:rPr>
          <w:rFonts w:eastAsia="仿宋_GB2312" w:hint="eastAsia"/>
          <w:w w:val="100"/>
          <w:sz w:val="28"/>
          <w:szCs w:val="28"/>
        </w:rPr>
        <w:t>元</w:t>
      </w:r>
      <w:r w:rsidRPr="008E5230">
        <w:rPr>
          <w:rFonts w:eastAsia="仿宋_GB2312" w:hint="eastAsia"/>
          <w:w w:val="100"/>
          <w:sz w:val="28"/>
          <w:szCs w:val="28"/>
        </w:rPr>
        <w:t>/</w:t>
      </w:r>
      <w:r w:rsidRPr="008E5230">
        <w:rPr>
          <w:rFonts w:ascii="宋体" w:eastAsia="宋体" w:hAnsi="宋体" w:cs="宋体" w:hint="eastAsia"/>
          <w:w w:val="100"/>
          <w:sz w:val="28"/>
          <w:szCs w:val="28"/>
        </w:rPr>
        <w:t>㎡</w:t>
      </w:r>
      <w:r w:rsidRPr="008E5230">
        <w:rPr>
          <w:rFonts w:ascii="仿宋_GB2312" w:eastAsia="仿宋_GB2312" w:hAnsi="仿宋_GB2312" w:cs="仿宋_GB2312" w:hint="eastAsia"/>
          <w:w w:val="100"/>
          <w:sz w:val="28"/>
          <w:szCs w:val="28"/>
        </w:rPr>
        <w:t>，同比小幅增加</w:t>
      </w:r>
      <w:r w:rsidRPr="008E5230">
        <w:rPr>
          <w:rFonts w:eastAsia="仿宋_GB2312" w:hint="eastAsia"/>
          <w:w w:val="100"/>
          <w:sz w:val="28"/>
          <w:szCs w:val="28"/>
        </w:rPr>
        <w:t>7.6%</w:t>
      </w:r>
      <w:r w:rsidRPr="008E5230">
        <w:rPr>
          <w:rFonts w:eastAsia="仿宋_GB2312" w:hint="eastAsia"/>
          <w:w w:val="100"/>
          <w:sz w:val="28"/>
          <w:szCs w:val="28"/>
        </w:rPr>
        <w:t>。上半年以来，长沙市商品住宅月度成交均价波动较大，</w:t>
      </w:r>
      <w:r w:rsidRPr="008E5230">
        <w:rPr>
          <w:rFonts w:eastAsia="仿宋_GB2312" w:hint="eastAsia"/>
          <w:w w:val="100"/>
          <w:sz w:val="28"/>
          <w:szCs w:val="28"/>
        </w:rPr>
        <w:t>1</w:t>
      </w:r>
      <w:r w:rsidRPr="008E5230">
        <w:rPr>
          <w:rFonts w:eastAsia="仿宋_GB2312" w:hint="eastAsia"/>
          <w:w w:val="100"/>
          <w:sz w:val="28"/>
          <w:szCs w:val="28"/>
        </w:rPr>
        <w:t>月份成交均价最低为</w:t>
      </w:r>
      <w:r w:rsidRPr="008E5230">
        <w:rPr>
          <w:rFonts w:eastAsia="仿宋_GB2312" w:hint="eastAsia"/>
          <w:w w:val="100"/>
          <w:sz w:val="28"/>
          <w:szCs w:val="28"/>
        </w:rPr>
        <w:t>10566</w:t>
      </w:r>
      <w:r w:rsidRPr="008E5230">
        <w:rPr>
          <w:rFonts w:eastAsia="仿宋_GB2312" w:hint="eastAsia"/>
          <w:w w:val="100"/>
          <w:sz w:val="28"/>
          <w:szCs w:val="28"/>
        </w:rPr>
        <w:t>元</w:t>
      </w:r>
      <w:r w:rsidRPr="008E5230">
        <w:rPr>
          <w:rFonts w:eastAsia="仿宋_GB2312" w:hint="eastAsia"/>
          <w:w w:val="100"/>
          <w:sz w:val="28"/>
          <w:szCs w:val="28"/>
        </w:rPr>
        <w:t>/</w:t>
      </w:r>
      <w:r w:rsidRPr="008E5230">
        <w:rPr>
          <w:rFonts w:ascii="宋体" w:eastAsia="宋体" w:hAnsi="宋体" w:cs="宋体" w:hint="eastAsia"/>
          <w:w w:val="100"/>
          <w:sz w:val="28"/>
          <w:szCs w:val="28"/>
        </w:rPr>
        <w:t>㎡</w:t>
      </w:r>
      <w:r w:rsidRPr="008E5230">
        <w:rPr>
          <w:rFonts w:ascii="仿宋_GB2312" w:eastAsia="仿宋_GB2312" w:hAnsi="仿宋_GB2312" w:cs="仿宋_GB2312" w:hint="eastAsia"/>
          <w:w w:val="100"/>
          <w:sz w:val="28"/>
          <w:szCs w:val="28"/>
        </w:rPr>
        <w:t>，</w:t>
      </w:r>
      <w:r w:rsidRPr="008E5230">
        <w:rPr>
          <w:rFonts w:eastAsia="仿宋_GB2312" w:hint="eastAsia"/>
          <w:w w:val="100"/>
          <w:sz w:val="28"/>
          <w:szCs w:val="28"/>
        </w:rPr>
        <w:t>12</w:t>
      </w:r>
      <w:r w:rsidRPr="008E5230">
        <w:rPr>
          <w:rFonts w:eastAsia="仿宋_GB2312" w:hint="eastAsia"/>
          <w:w w:val="100"/>
          <w:sz w:val="28"/>
          <w:szCs w:val="28"/>
        </w:rPr>
        <w:t>月份成交均价最高为</w:t>
      </w:r>
      <w:r w:rsidRPr="008E5230">
        <w:rPr>
          <w:rFonts w:eastAsia="仿宋_GB2312" w:hint="eastAsia"/>
          <w:w w:val="100"/>
          <w:sz w:val="28"/>
          <w:szCs w:val="28"/>
        </w:rPr>
        <w:t>12159</w:t>
      </w:r>
      <w:r w:rsidRPr="008E5230">
        <w:rPr>
          <w:rFonts w:eastAsia="仿宋_GB2312" w:hint="eastAsia"/>
          <w:w w:val="100"/>
          <w:sz w:val="28"/>
          <w:szCs w:val="28"/>
        </w:rPr>
        <w:t>元</w:t>
      </w:r>
      <w:r w:rsidRPr="008E5230">
        <w:rPr>
          <w:rFonts w:eastAsia="仿宋_GB2312" w:hint="eastAsia"/>
          <w:w w:val="100"/>
          <w:sz w:val="28"/>
          <w:szCs w:val="28"/>
        </w:rPr>
        <w:t>/</w:t>
      </w:r>
      <w:r w:rsidRPr="008E5230">
        <w:rPr>
          <w:rFonts w:ascii="宋体" w:eastAsia="宋体" w:hAnsi="宋体" w:cs="宋体" w:hint="eastAsia"/>
          <w:w w:val="100"/>
          <w:sz w:val="28"/>
          <w:szCs w:val="28"/>
        </w:rPr>
        <w:t>㎡</w:t>
      </w:r>
      <w:r w:rsidRPr="008E5230">
        <w:rPr>
          <w:rFonts w:ascii="仿宋_GB2312" w:eastAsia="仿宋_GB2312" w:hAnsi="仿宋_GB2312" w:cs="仿宋_GB2312" w:hint="eastAsia"/>
          <w:w w:val="100"/>
          <w:sz w:val="28"/>
          <w:szCs w:val="28"/>
        </w:rPr>
        <w:t>，全市商品住宅成交均价整体呈现小幅上涨的趋势。</w:t>
      </w:r>
    </w:p>
    <w:p w:rsidR="00407A41" w:rsidRPr="008E5230" w:rsidRDefault="00407A41" w:rsidP="0032228F">
      <w:pPr>
        <w:spacing w:line="360" w:lineRule="auto"/>
        <w:ind w:firstLineChars="200" w:firstLine="560"/>
        <w:rPr>
          <w:rFonts w:eastAsia="仿宋_GB2312"/>
          <w:w w:val="100"/>
          <w:sz w:val="28"/>
          <w:szCs w:val="28"/>
        </w:rPr>
      </w:pPr>
      <w:r w:rsidRPr="008E5230">
        <w:rPr>
          <w:rFonts w:eastAsia="仿宋_GB2312"/>
          <w:w w:val="100"/>
          <w:sz w:val="28"/>
          <w:szCs w:val="28"/>
        </w:rPr>
        <w:t>3</w:t>
      </w:r>
      <w:r w:rsidRPr="008E5230">
        <w:rPr>
          <w:rFonts w:eastAsia="仿宋_GB2312" w:hint="eastAsia"/>
          <w:w w:val="100"/>
          <w:sz w:val="28"/>
          <w:szCs w:val="28"/>
        </w:rPr>
        <w:t>、产业政策</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3-1</w:t>
      </w:r>
      <w:r w:rsidRPr="008E5230">
        <w:rPr>
          <w:rFonts w:eastAsia="仿宋_GB2312" w:hint="eastAsia"/>
          <w:w w:val="100"/>
          <w:sz w:val="28"/>
          <w:szCs w:val="28"/>
        </w:rPr>
        <w:t>）产业政策</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第二产业：长沙拥有四个国家级开发区：长沙国家生物产业基地（位于浏阳市），</w:t>
      </w:r>
      <w:r w:rsidRPr="008E5230">
        <w:rPr>
          <w:rFonts w:eastAsia="仿宋_GB2312"/>
          <w:w w:val="100"/>
          <w:sz w:val="28"/>
          <w:szCs w:val="28"/>
        </w:rPr>
        <w:t xml:space="preserve"> </w:t>
      </w:r>
      <w:r w:rsidRPr="008E5230">
        <w:rPr>
          <w:rFonts w:eastAsia="仿宋_GB2312" w:hint="eastAsia"/>
          <w:w w:val="100"/>
          <w:sz w:val="28"/>
          <w:szCs w:val="28"/>
        </w:rPr>
        <w:t>长沙经济技术开发区（位于长沙县），长沙高新技术产业开发区（位于长沙市高新区），宁乡经济技术开发区</w:t>
      </w:r>
      <w:r w:rsidRPr="008E5230">
        <w:rPr>
          <w:rFonts w:eastAsia="仿宋_GB2312"/>
          <w:w w:val="100"/>
          <w:sz w:val="28"/>
          <w:szCs w:val="28"/>
        </w:rPr>
        <w:t>(</w:t>
      </w:r>
      <w:r w:rsidRPr="008E5230">
        <w:rPr>
          <w:rFonts w:eastAsia="仿宋_GB2312" w:hint="eastAsia"/>
          <w:w w:val="100"/>
          <w:sz w:val="28"/>
          <w:szCs w:val="28"/>
        </w:rPr>
        <w:t>位于宁乡县</w:t>
      </w:r>
      <w:r w:rsidRPr="008E5230">
        <w:rPr>
          <w:rFonts w:eastAsia="仿宋_GB2312"/>
          <w:w w:val="100"/>
          <w:sz w:val="28"/>
          <w:szCs w:val="28"/>
        </w:rPr>
        <w:t>)</w:t>
      </w:r>
      <w:r w:rsidRPr="008E5230">
        <w:rPr>
          <w:rFonts w:eastAsia="仿宋_GB2312" w:hint="eastAsia"/>
          <w:w w:val="100"/>
          <w:sz w:val="28"/>
          <w:szCs w:val="28"/>
        </w:rPr>
        <w:t>。</w:t>
      </w:r>
      <w:r w:rsidRPr="008E5230">
        <w:rPr>
          <w:rFonts w:eastAsia="仿宋_GB2312"/>
          <w:w w:val="100"/>
          <w:sz w:val="28"/>
          <w:szCs w:val="28"/>
        </w:rPr>
        <w:t xml:space="preserve"> </w:t>
      </w:r>
      <w:r w:rsidRPr="008E5230">
        <w:rPr>
          <w:rFonts w:eastAsia="仿宋_GB2312" w:hint="eastAsia"/>
          <w:w w:val="100"/>
          <w:sz w:val="28"/>
          <w:szCs w:val="28"/>
        </w:rPr>
        <w:t>长沙经济技术开发区位于长沙县星沙街道，其投资环境综合评价指数在中西部</w:t>
      </w:r>
      <w:r w:rsidRPr="008E5230">
        <w:rPr>
          <w:rFonts w:eastAsia="仿宋_GB2312"/>
          <w:w w:val="100"/>
          <w:sz w:val="28"/>
          <w:szCs w:val="28"/>
        </w:rPr>
        <w:t>16</w:t>
      </w:r>
      <w:r w:rsidRPr="008E5230">
        <w:rPr>
          <w:rFonts w:eastAsia="仿宋_GB2312" w:hint="eastAsia"/>
          <w:w w:val="100"/>
          <w:sz w:val="28"/>
          <w:szCs w:val="28"/>
        </w:rPr>
        <w:t>个国家开发区中位居第一，近三年的</w:t>
      </w:r>
      <w:r w:rsidRPr="008E5230">
        <w:rPr>
          <w:rFonts w:eastAsia="仿宋_GB2312"/>
          <w:w w:val="100"/>
          <w:sz w:val="28"/>
          <w:szCs w:val="28"/>
        </w:rPr>
        <w:t>GDP</w:t>
      </w:r>
      <w:r w:rsidRPr="008E5230">
        <w:rPr>
          <w:rFonts w:eastAsia="仿宋_GB2312" w:hint="eastAsia"/>
          <w:w w:val="100"/>
          <w:sz w:val="28"/>
          <w:szCs w:val="28"/>
        </w:rPr>
        <w:t>以</w:t>
      </w:r>
      <w:r w:rsidRPr="008E5230">
        <w:rPr>
          <w:rFonts w:eastAsia="仿宋_GB2312"/>
          <w:w w:val="100"/>
          <w:sz w:val="28"/>
          <w:szCs w:val="28"/>
        </w:rPr>
        <w:t>33.2%</w:t>
      </w:r>
      <w:r w:rsidRPr="008E5230">
        <w:rPr>
          <w:rFonts w:eastAsia="仿宋_GB2312" w:hint="eastAsia"/>
          <w:w w:val="100"/>
          <w:sz w:val="28"/>
          <w:szCs w:val="28"/>
        </w:rPr>
        <w:t>的速度递增。到</w:t>
      </w:r>
      <w:r w:rsidRPr="008E5230">
        <w:rPr>
          <w:rFonts w:eastAsia="仿宋_GB2312"/>
          <w:w w:val="100"/>
          <w:sz w:val="28"/>
          <w:szCs w:val="28"/>
        </w:rPr>
        <w:t>2013</w:t>
      </w:r>
      <w:r w:rsidRPr="008E5230">
        <w:rPr>
          <w:rFonts w:eastAsia="仿宋_GB2312" w:hint="eastAsia"/>
          <w:w w:val="100"/>
          <w:sz w:val="28"/>
          <w:szCs w:val="28"/>
        </w:rPr>
        <w:t>年止，入驻长沙的世界</w:t>
      </w:r>
      <w:r w:rsidRPr="008E5230">
        <w:rPr>
          <w:rFonts w:eastAsia="仿宋_GB2312"/>
          <w:w w:val="100"/>
          <w:sz w:val="28"/>
          <w:szCs w:val="28"/>
        </w:rPr>
        <w:t>5 00</w:t>
      </w:r>
      <w:r w:rsidRPr="008E5230">
        <w:rPr>
          <w:rFonts w:eastAsia="仿宋_GB2312" w:hint="eastAsia"/>
          <w:w w:val="100"/>
          <w:sz w:val="28"/>
          <w:szCs w:val="28"/>
        </w:rPr>
        <w:t>强企业中，有韩国</w:t>
      </w:r>
      <w:r w:rsidRPr="008E5230">
        <w:rPr>
          <w:rFonts w:eastAsia="仿宋_GB2312"/>
          <w:w w:val="100"/>
          <w:sz w:val="28"/>
          <w:szCs w:val="28"/>
        </w:rPr>
        <w:t>LG</w:t>
      </w:r>
      <w:r w:rsidRPr="008E5230">
        <w:rPr>
          <w:rFonts w:eastAsia="仿宋_GB2312" w:hint="eastAsia"/>
          <w:w w:val="100"/>
          <w:sz w:val="28"/>
          <w:szCs w:val="28"/>
        </w:rPr>
        <w:t>电子、可口可乐、百事可乐、中粮集团、伊莱克斯、法国达能、法国道达尔、荷兰飞利浦、日本三菱、德国博</w:t>
      </w:r>
      <w:proofErr w:type="gramStart"/>
      <w:r w:rsidRPr="008E5230">
        <w:rPr>
          <w:rFonts w:eastAsia="仿宋_GB2312" w:hint="eastAsia"/>
          <w:w w:val="100"/>
          <w:sz w:val="28"/>
          <w:szCs w:val="28"/>
        </w:rPr>
        <w:t>世</w:t>
      </w:r>
      <w:proofErr w:type="gramEnd"/>
      <w:r w:rsidRPr="008E5230">
        <w:rPr>
          <w:rFonts w:eastAsia="仿宋_GB2312" w:hint="eastAsia"/>
          <w:w w:val="100"/>
          <w:sz w:val="28"/>
          <w:szCs w:val="28"/>
        </w:rPr>
        <w:t>、日商岩井、日本三井产物、易初莲花，共</w:t>
      </w:r>
      <w:r w:rsidRPr="008E5230">
        <w:rPr>
          <w:rFonts w:eastAsia="仿宋_GB2312"/>
          <w:w w:val="100"/>
          <w:sz w:val="28"/>
          <w:szCs w:val="28"/>
        </w:rPr>
        <w:t>28</w:t>
      </w:r>
      <w:r w:rsidRPr="008E5230">
        <w:rPr>
          <w:rFonts w:eastAsia="仿宋_GB2312" w:hint="eastAsia"/>
          <w:w w:val="100"/>
          <w:sz w:val="28"/>
          <w:szCs w:val="28"/>
        </w:rPr>
        <w:t>家入驻星沙。区内的湖南山河智能机械股份有限公司为国家“</w:t>
      </w:r>
      <w:r w:rsidRPr="008E5230">
        <w:rPr>
          <w:rFonts w:eastAsia="仿宋_GB2312"/>
          <w:w w:val="100"/>
          <w:sz w:val="28"/>
          <w:szCs w:val="28"/>
        </w:rPr>
        <w:t>863</w:t>
      </w:r>
      <w:r w:rsidRPr="008E5230">
        <w:rPr>
          <w:rFonts w:eastAsia="仿宋_GB2312" w:hint="eastAsia"/>
          <w:w w:val="100"/>
          <w:sz w:val="28"/>
          <w:szCs w:val="28"/>
        </w:rPr>
        <w:t>”计划项目产业化基地，在中国工程机械综合经济指数排名中居第七位，为长沙高新技术产业的重要代表；三一重工股份有限公司自</w:t>
      </w:r>
      <w:r w:rsidRPr="008E5230">
        <w:rPr>
          <w:rFonts w:eastAsia="仿宋_GB2312"/>
          <w:w w:val="100"/>
          <w:sz w:val="28"/>
          <w:szCs w:val="28"/>
        </w:rPr>
        <w:t>1994</w:t>
      </w:r>
      <w:r w:rsidRPr="008E5230">
        <w:rPr>
          <w:rFonts w:eastAsia="仿宋_GB2312" w:hint="eastAsia"/>
          <w:w w:val="100"/>
          <w:sz w:val="28"/>
          <w:szCs w:val="28"/>
        </w:rPr>
        <w:t>年成立以来，以年均</w:t>
      </w:r>
      <w:r w:rsidRPr="008E5230">
        <w:rPr>
          <w:rFonts w:eastAsia="仿宋_GB2312"/>
          <w:w w:val="100"/>
          <w:sz w:val="28"/>
          <w:szCs w:val="28"/>
        </w:rPr>
        <w:t>50%</w:t>
      </w:r>
      <w:r w:rsidRPr="008E5230">
        <w:rPr>
          <w:rFonts w:eastAsia="仿宋_GB2312" w:hint="eastAsia"/>
          <w:w w:val="100"/>
          <w:sz w:val="28"/>
          <w:szCs w:val="28"/>
        </w:rPr>
        <w:t>以上的速度迅速增长，是当今世界上最大的长臂架、大排量泵车制造商，并且是中国工程机械行业中市值最高的企业。</w:t>
      </w:r>
      <w:r w:rsidRPr="008E5230">
        <w:rPr>
          <w:rFonts w:eastAsia="仿宋_GB2312"/>
          <w:w w:val="100"/>
          <w:sz w:val="28"/>
          <w:szCs w:val="28"/>
        </w:rPr>
        <w:t xml:space="preserve"> </w:t>
      </w:r>
      <w:r w:rsidRPr="008E5230">
        <w:rPr>
          <w:rFonts w:eastAsia="仿宋_GB2312" w:hint="eastAsia"/>
          <w:w w:val="100"/>
          <w:sz w:val="28"/>
          <w:szCs w:val="28"/>
        </w:rPr>
        <w:t>长沙高新技术产业开发区创建于</w:t>
      </w:r>
      <w:r w:rsidRPr="008E5230">
        <w:rPr>
          <w:rFonts w:eastAsia="仿宋_GB2312"/>
          <w:w w:val="100"/>
          <w:sz w:val="28"/>
          <w:szCs w:val="28"/>
        </w:rPr>
        <w:t>1988</w:t>
      </w:r>
      <w:r w:rsidRPr="008E5230">
        <w:rPr>
          <w:rFonts w:eastAsia="仿宋_GB2312" w:hint="eastAsia"/>
          <w:w w:val="100"/>
          <w:sz w:val="28"/>
          <w:szCs w:val="28"/>
        </w:rPr>
        <w:t>年</w:t>
      </w:r>
      <w:r w:rsidRPr="008E5230">
        <w:rPr>
          <w:rFonts w:eastAsia="仿宋_GB2312"/>
          <w:w w:val="100"/>
          <w:sz w:val="28"/>
          <w:szCs w:val="28"/>
        </w:rPr>
        <w:t>10</w:t>
      </w:r>
      <w:r w:rsidRPr="008E5230">
        <w:rPr>
          <w:rFonts w:eastAsia="仿宋_GB2312" w:hint="eastAsia"/>
          <w:w w:val="100"/>
          <w:sz w:val="28"/>
          <w:szCs w:val="28"/>
        </w:rPr>
        <w:t>月，</w:t>
      </w:r>
      <w:r w:rsidRPr="008E5230">
        <w:rPr>
          <w:rFonts w:eastAsia="仿宋_GB2312"/>
          <w:w w:val="100"/>
          <w:sz w:val="28"/>
          <w:szCs w:val="28"/>
        </w:rPr>
        <w:t>1991</w:t>
      </w:r>
      <w:r w:rsidRPr="008E5230">
        <w:rPr>
          <w:rFonts w:eastAsia="仿宋_GB2312" w:hint="eastAsia"/>
          <w:w w:val="100"/>
          <w:sz w:val="28"/>
          <w:szCs w:val="28"/>
        </w:rPr>
        <w:t>年</w:t>
      </w:r>
      <w:r w:rsidRPr="008E5230">
        <w:rPr>
          <w:rFonts w:eastAsia="仿宋_GB2312"/>
          <w:w w:val="100"/>
          <w:sz w:val="28"/>
          <w:szCs w:val="28"/>
        </w:rPr>
        <w:t>3</w:t>
      </w:r>
      <w:r w:rsidRPr="008E5230">
        <w:rPr>
          <w:rFonts w:eastAsia="仿宋_GB2312" w:hint="eastAsia"/>
          <w:w w:val="100"/>
          <w:sz w:val="28"/>
          <w:szCs w:val="28"/>
        </w:rPr>
        <w:t>月经国务院批准为首批国家级高新区，是国家科技部批复的全国第九个国家创新型科技</w:t>
      </w:r>
      <w:proofErr w:type="gramStart"/>
      <w:r w:rsidRPr="008E5230">
        <w:rPr>
          <w:rFonts w:eastAsia="仿宋_GB2312" w:hint="eastAsia"/>
          <w:w w:val="100"/>
          <w:sz w:val="28"/>
          <w:szCs w:val="28"/>
        </w:rPr>
        <w:lastRenderedPageBreak/>
        <w:t>园区试点</w:t>
      </w:r>
      <w:proofErr w:type="gramEnd"/>
      <w:r w:rsidRPr="008E5230">
        <w:rPr>
          <w:rFonts w:eastAsia="仿宋_GB2312" w:hint="eastAsia"/>
          <w:w w:val="100"/>
          <w:sz w:val="28"/>
          <w:szCs w:val="28"/>
        </w:rPr>
        <w:t>开发区，综合经济实力和经济总量已跻身全国</w:t>
      </w:r>
      <w:r w:rsidRPr="008E5230">
        <w:rPr>
          <w:rFonts w:eastAsia="仿宋_GB2312"/>
          <w:w w:val="100"/>
          <w:sz w:val="28"/>
          <w:szCs w:val="28"/>
        </w:rPr>
        <w:t>84</w:t>
      </w:r>
      <w:r w:rsidRPr="008E5230">
        <w:rPr>
          <w:rFonts w:eastAsia="仿宋_GB2312" w:hint="eastAsia"/>
          <w:w w:val="100"/>
          <w:sz w:val="28"/>
          <w:szCs w:val="28"/>
        </w:rPr>
        <w:t>个国家级高新区第</w:t>
      </w:r>
      <w:r w:rsidRPr="008E5230">
        <w:rPr>
          <w:rFonts w:eastAsia="仿宋_GB2312"/>
          <w:w w:val="100"/>
          <w:sz w:val="28"/>
          <w:szCs w:val="28"/>
        </w:rPr>
        <w:t>16</w:t>
      </w:r>
      <w:r w:rsidRPr="008E5230">
        <w:rPr>
          <w:rFonts w:eastAsia="仿宋_GB2312" w:hint="eastAsia"/>
          <w:w w:val="100"/>
          <w:sz w:val="28"/>
          <w:szCs w:val="28"/>
        </w:rPr>
        <w:t>位，综合创新能力在全国高新区中名列第</w:t>
      </w:r>
      <w:r w:rsidRPr="008E5230">
        <w:rPr>
          <w:rFonts w:eastAsia="仿宋_GB2312"/>
          <w:w w:val="100"/>
          <w:sz w:val="28"/>
          <w:szCs w:val="28"/>
        </w:rPr>
        <w:t>6</w:t>
      </w:r>
      <w:r w:rsidRPr="008E5230">
        <w:rPr>
          <w:rFonts w:eastAsia="仿宋_GB2312" w:hint="eastAsia"/>
          <w:w w:val="100"/>
          <w:sz w:val="28"/>
          <w:szCs w:val="28"/>
        </w:rPr>
        <w:t>。区内聚集了</w:t>
      </w:r>
      <w:r w:rsidRPr="008E5230">
        <w:rPr>
          <w:rFonts w:eastAsia="仿宋_GB2312"/>
          <w:w w:val="100"/>
          <w:sz w:val="28"/>
          <w:szCs w:val="28"/>
        </w:rPr>
        <w:t>20</w:t>
      </w:r>
      <w:r w:rsidRPr="008E5230">
        <w:rPr>
          <w:rFonts w:eastAsia="仿宋_GB2312" w:hint="eastAsia"/>
          <w:w w:val="100"/>
          <w:sz w:val="28"/>
          <w:szCs w:val="28"/>
        </w:rPr>
        <w:t>家世界</w:t>
      </w:r>
      <w:r w:rsidRPr="008E5230">
        <w:rPr>
          <w:rFonts w:eastAsia="仿宋_GB2312"/>
          <w:w w:val="100"/>
          <w:sz w:val="28"/>
          <w:szCs w:val="28"/>
        </w:rPr>
        <w:t>500</w:t>
      </w:r>
      <w:r w:rsidRPr="008E5230">
        <w:rPr>
          <w:rFonts w:eastAsia="仿宋_GB2312" w:hint="eastAsia"/>
          <w:w w:val="100"/>
          <w:sz w:val="28"/>
          <w:szCs w:val="28"/>
        </w:rPr>
        <w:t>强企业，分别是西门子、日立、斯伦贝谢、远大铃木、华润集团、诺基亚、摩托罗拉、思科系统、戴尔、爱立信、万宝盛华、伊藤忠、富士康、联强国际、霍尼韦尔、福斯。区内的中联重科科技发展股份有限公司排名世界机械工业</w:t>
      </w:r>
      <w:r w:rsidRPr="008E5230">
        <w:rPr>
          <w:rFonts w:eastAsia="仿宋_GB2312"/>
          <w:w w:val="100"/>
          <w:sz w:val="28"/>
          <w:szCs w:val="28"/>
        </w:rPr>
        <w:t>50</w:t>
      </w:r>
      <w:r w:rsidRPr="008E5230">
        <w:rPr>
          <w:rFonts w:eastAsia="仿宋_GB2312" w:hint="eastAsia"/>
          <w:w w:val="100"/>
          <w:sz w:val="28"/>
          <w:szCs w:val="28"/>
        </w:rPr>
        <w:t>强第</w:t>
      </w:r>
      <w:r w:rsidRPr="008E5230">
        <w:rPr>
          <w:rFonts w:eastAsia="仿宋_GB2312"/>
          <w:w w:val="100"/>
          <w:sz w:val="28"/>
          <w:szCs w:val="28"/>
        </w:rPr>
        <w:t>10</w:t>
      </w:r>
      <w:r w:rsidRPr="008E5230">
        <w:rPr>
          <w:rFonts w:eastAsia="仿宋_GB2312" w:hint="eastAsia"/>
          <w:w w:val="100"/>
          <w:sz w:val="28"/>
          <w:szCs w:val="28"/>
        </w:rPr>
        <w:t>位，是目前全球最大的混凝土机械制造商；威胜集团是国内最大的能源计量设备供应商；长城信息集团是全国最大的高新电子显示设备供应商；中电</w:t>
      </w:r>
      <w:r w:rsidRPr="008E5230">
        <w:rPr>
          <w:rFonts w:eastAsia="仿宋_GB2312"/>
          <w:w w:val="100"/>
          <w:sz w:val="28"/>
          <w:szCs w:val="28"/>
        </w:rPr>
        <w:t>48</w:t>
      </w:r>
      <w:r w:rsidRPr="008E5230">
        <w:rPr>
          <w:rFonts w:eastAsia="仿宋_GB2312" w:hint="eastAsia"/>
          <w:w w:val="100"/>
          <w:sz w:val="28"/>
          <w:szCs w:val="28"/>
        </w:rPr>
        <w:t>所是国内最大的太阳能电池制造设备供应商，自主研发生产的光</w:t>
      </w:r>
      <w:proofErr w:type="gramStart"/>
      <w:r w:rsidRPr="008E5230">
        <w:rPr>
          <w:rFonts w:eastAsia="仿宋_GB2312" w:hint="eastAsia"/>
          <w:w w:val="100"/>
          <w:sz w:val="28"/>
          <w:szCs w:val="28"/>
        </w:rPr>
        <w:t>伏制造</w:t>
      </w:r>
      <w:proofErr w:type="gramEnd"/>
      <w:r w:rsidRPr="008E5230">
        <w:rPr>
          <w:rFonts w:eastAsia="仿宋_GB2312" w:hint="eastAsia"/>
          <w:w w:val="100"/>
          <w:sz w:val="28"/>
          <w:szCs w:val="28"/>
        </w:rPr>
        <w:t>设备占国产太阳能电池制造装备市场份额的</w:t>
      </w:r>
      <w:r w:rsidR="002921B0" w:rsidRPr="008E5230">
        <w:rPr>
          <w:rFonts w:eastAsia="仿宋_GB2312" w:hint="eastAsia"/>
          <w:w w:val="100"/>
          <w:sz w:val="28"/>
          <w:szCs w:val="28"/>
        </w:rPr>
        <w:t>5</w:t>
      </w:r>
      <w:r w:rsidRPr="008E5230">
        <w:rPr>
          <w:rFonts w:eastAsia="仿宋_GB2312"/>
          <w:w w:val="100"/>
          <w:sz w:val="28"/>
          <w:szCs w:val="28"/>
        </w:rPr>
        <w:t>0%</w:t>
      </w:r>
      <w:r w:rsidRPr="008E5230">
        <w:rPr>
          <w:rFonts w:eastAsia="仿宋_GB2312" w:hint="eastAsia"/>
          <w:w w:val="100"/>
          <w:sz w:val="28"/>
          <w:szCs w:val="28"/>
        </w:rPr>
        <w:t>。</w:t>
      </w:r>
      <w:r w:rsidRPr="008E5230">
        <w:rPr>
          <w:rFonts w:eastAsia="仿宋_GB2312"/>
          <w:w w:val="100"/>
          <w:sz w:val="28"/>
          <w:szCs w:val="28"/>
        </w:rPr>
        <w:t xml:space="preserve"> </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第三产业：长沙是中西部省会城市中人均收入排名第一的城市，高收入带动了消费。从黄兴南路步行商业街到五一广场一带，为长沙的商业核心区域。餐饮业也呈现爆满态势，无论是街头小吃还是酒店排挡，都拥有大批的客源。家乐福、沃尔玛、麦德龙等国际连锁超市先后在长沙拥有一家和多家分店，知名的国内或省内连锁超市有新</w:t>
      </w:r>
      <w:proofErr w:type="gramStart"/>
      <w:r w:rsidRPr="008E5230">
        <w:rPr>
          <w:rFonts w:eastAsia="仿宋_GB2312" w:hint="eastAsia"/>
          <w:w w:val="100"/>
          <w:sz w:val="28"/>
          <w:szCs w:val="28"/>
        </w:rPr>
        <w:t>一</w:t>
      </w:r>
      <w:proofErr w:type="gramEnd"/>
      <w:r w:rsidRPr="008E5230">
        <w:rPr>
          <w:rFonts w:eastAsia="仿宋_GB2312" w:hint="eastAsia"/>
          <w:w w:val="100"/>
          <w:sz w:val="28"/>
          <w:szCs w:val="28"/>
        </w:rPr>
        <w:t>佳、步步高、</w:t>
      </w:r>
      <w:proofErr w:type="gramStart"/>
      <w:r w:rsidRPr="008E5230">
        <w:rPr>
          <w:rFonts w:eastAsia="仿宋_GB2312" w:hint="eastAsia"/>
          <w:w w:val="100"/>
          <w:sz w:val="28"/>
          <w:szCs w:val="28"/>
        </w:rPr>
        <w:t>家润多</w:t>
      </w:r>
      <w:proofErr w:type="gramEnd"/>
      <w:r w:rsidRPr="008E5230">
        <w:rPr>
          <w:rFonts w:eastAsia="仿宋_GB2312" w:hint="eastAsia"/>
          <w:w w:val="100"/>
          <w:sz w:val="28"/>
          <w:szCs w:val="28"/>
        </w:rPr>
        <w:t>、大润发等也纷纷参与竞争，苏宁和国美等电器专营超市均设有多家分店。</w:t>
      </w:r>
      <w:proofErr w:type="gramStart"/>
      <w:r w:rsidRPr="008E5230">
        <w:rPr>
          <w:rFonts w:eastAsia="仿宋_GB2312" w:hint="eastAsia"/>
          <w:w w:val="100"/>
          <w:sz w:val="28"/>
          <w:szCs w:val="28"/>
        </w:rPr>
        <w:t>星巴克</w:t>
      </w:r>
      <w:proofErr w:type="gramEnd"/>
      <w:r w:rsidRPr="008E5230">
        <w:rPr>
          <w:rFonts w:eastAsia="仿宋_GB2312" w:hint="eastAsia"/>
          <w:w w:val="100"/>
          <w:sz w:val="28"/>
          <w:szCs w:val="28"/>
        </w:rPr>
        <w:t>也于</w:t>
      </w:r>
      <w:r w:rsidRPr="008E5230">
        <w:rPr>
          <w:rFonts w:eastAsia="仿宋_GB2312"/>
          <w:w w:val="100"/>
          <w:sz w:val="28"/>
          <w:szCs w:val="28"/>
        </w:rPr>
        <w:t>2010</w:t>
      </w:r>
      <w:r w:rsidRPr="008E5230">
        <w:rPr>
          <w:rFonts w:eastAsia="仿宋_GB2312" w:hint="eastAsia"/>
          <w:w w:val="100"/>
          <w:sz w:val="28"/>
          <w:szCs w:val="28"/>
        </w:rPr>
        <w:t>年</w:t>
      </w:r>
      <w:r w:rsidRPr="008E5230">
        <w:rPr>
          <w:rFonts w:eastAsia="仿宋_GB2312"/>
          <w:w w:val="100"/>
          <w:sz w:val="28"/>
          <w:szCs w:val="28"/>
        </w:rPr>
        <w:t>9</w:t>
      </w:r>
      <w:r w:rsidRPr="008E5230">
        <w:rPr>
          <w:rFonts w:eastAsia="仿宋_GB2312" w:hint="eastAsia"/>
          <w:w w:val="100"/>
          <w:sz w:val="28"/>
          <w:szCs w:val="28"/>
        </w:rPr>
        <w:t>月</w:t>
      </w:r>
      <w:r w:rsidRPr="008E5230">
        <w:rPr>
          <w:rFonts w:eastAsia="仿宋_GB2312"/>
          <w:w w:val="100"/>
          <w:sz w:val="28"/>
          <w:szCs w:val="28"/>
        </w:rPr>
        <w:t>16</w:t>
      </w:r>
      <w:r w:rsidRPr="008E5230">
        <w:rPr>
          <w:rFonts w:eastAsia="仿宋_GB2312" w:hint="eastAsia"/>
          <w:w w:val="100"/>
          <w:sz w:val="28"/>
          <w:szCs w:val="28"/>
        </w:rPr>
        <w:t>日在长沙王府井百货一楼和东塘平和堂百货两家门店同时营业。而且洲际、瑞吉、</w:t>
      </w:r>
      <w:r w:rsidRPr="008E5230">
        <w:rPr>
          <w:rFonts w:eastAsia="仿宋_GB2312"/>
          <w:w w:val="100"/>
          <w:sz w:val="28"/>
          <w:szCs w:val="28"/>
        </w:rPr>
        <w:t>马可波罗</w:t>
      </w:r>
      <w:r w:rsidRPr="008E5230">
        <w:rPr>
          <w:rFonts w:eastAsia="仿宋_GB2312" w:hint="eastAsia"/>
          <w:w w:val="100"/>
          <w:sz w:val="28"/>
          <w:szCs w:val="28"/>
        </w:rPr>
        <w:t>、皇冠假日、喜来登、亿豪、香格里拉、希尔顿、万豪和豪生都已经或即将在长沙新开酒店。传媒业也全国闻名，以湖南卫视、金鹰节和体坛周报为代表。</w:t>
      </w:r>
      <w:r w:rsidRPr="008E5230">
        <w:rPr>
          <w:rFonts w:eastAsia="仿宋_GB2312"/>
          <w:w w:val="100"/>
          <w:sz w:val="28"/>
          <w:szCs w:val="28"/>
        </w:rPr>
        <w:t xml:space="preserve"> </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中国</w:t>
      </w:r>
      <w:proofErr w:type="gramStart"/>
      <w:r w:rsidRPr="008E5230">
        <w:rPr>
          <w:rFonts w:eastAsia="仿宋_GB2312" w:hint="eastAsia"/>
          <w:w w:val="100"/>
          <w:sz w:val="28"/>
          <w:szCs w:val="28"/>
        </w:rPr>
        <w:t>本土动漫在</w:t>
      </w:r>
      <w:proofErr w:type="gramEnd"/>
      <w:r w:rsidRPr="008E5230">
        <w:rPr>
          <w:rFonts w:eastAsia="仿宋_GB2312" w:hint="eastAsia"/>
          <w:w w:val="100"/>
          <w:sz w:val="28"/>
          <w:szCs w:val="28"/>
        </w:rPr>
        <w:t>长沙发展很快，这也让政府决心打造</w:t>
      </w:r>
      <w:proofErr w:type="gramStart"/>
      <w:r w:rsidRPr="008E5230">
        <w:rPr>
          <w:rFonts w:eastAsia="仿宋_GB2312" w:hint="eastAsia"/>
          <w:w w:val="100"/>
          <w:sz w:val="28"/>
          <w:szCs w:val="28"/>
        </w:rPr>
        <w:t>动漫之</w:t>
      </w:r>
      <w:proofErr w:type="gramEnd"/>
      <w:r w:rsidRPr="008E5230">
        <w:rPr>
          <w:rFonts w:eastAsia="仿宋_GB2312" w:hint="eastAsia"/>
          <w:w w:val="100"/>
          <w:sz w:val="28"/>
          <w:szCs w:val="28"/>
        </w:rPr>
        <w:t>都。国家广电总局首批批准建立的九家动画产业基地中，长沙独占两家。长沙也拥有国家科技部批准的四个国家数字媒体技术产业化基地之一（另三地为北京，上海和成都），并且</w:t>
      </w:r>
      <w:proofErr w:type="gramStart"/>
      <w:r w:rsidRPr="008E5230">
        <w:rPr>
          <w:rFonts w:eastAsia="仿宋_GB2312" w:hint="eastAsia"/>
          <w:w w:val="100"/>
          <w:sz w:val="28"/>
          <w:szCs w:val="28"/>
        </w:rPr>
        <w:t>此基地</w:t>
      </w:r>
      <w:proofErr w:type="gramEnd"/>
      <w:r w:rsidRPr="008E5230">
        <w:rPr>
          <w:rFonts w:eastAsia="仿宋_GB2312" w:hint="eastAsia"/>
          <w:w w:val="100"/>
          <w:sz w:val="28"/>
          <w:szCs w:val="28"/>
        </w:rPr>
        <w:t>是唯一以卡通动画为特色的国家基地。</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长沙是湖南省“一点一线”建设的核心城市，</w:t>
      </w:r>
      <w:proofErr w:type="gramStart"/>
      <w:r w:rsidRPr="008E5230">
        <w:rPr>
          <w:rFonts w:eastAsia="仿宋_GB2312" w:hint="eastAsia"/>
          <w:w w:val="100"/>
          <w:sz w:val="28"/>
          <w:szCs w:val="28"/>
        </w:rPr>
        <w:t>长株潭</w:t>
      </w:r>
      <w:proofErr w:type="gramEnd"/>
      <w:r w:rsidRPr="008E5230">
        <w:rPr>
          <w:rFonts w:eastAsia="仿宋_GB2312" w:hint="eastAsia"/>
          <w:w w:val="100"/>
          <w:sz w:val="28"/>
          <w:szCs w:val="28"/>
        </w:rPr>
        <w:t>经济一体化的</w:t>
      </w:r>
      <w:r w:rsidRPr="008E5230">
        <w:rPr>
          <w:rFonts w:eastAsia="仿宋_GB2312" w:hint="eastAsia"/>
          <w:w w:val="100"/>
          <w:sz w:val="28"/>
          <w:szCs w:val="28"/>
        </w:rPr>
        <w:lastRenderedPageBreak/>
        <w:t>核心城市，主城区与株洲、湘潭相距均不足</w:t>
      </w:r>
      <w:r w:rsidRPr="008E5230">
        <w:rPr>
          <w:rFonts w:eastAsia="仿宋_GB2312"/>
          <w:w w:val="100"/>
          <w:sz w:val="28"/>
          <w:szCs w:val="28"/>
        </w:rPr>
        <w:t>20</w:t>
      </w:r>
      <w:r w:rsidRPr="008E5230">
        <w:rPr>
          <w:rFonts w:eastAsia="仿宋_GB2312" w:hint="eastAsia"/>
          <w:w w:val="100"/>
          <w:sz w:val="28"/>
          <w:szCs w:val="28"/>
        </w:rPr>
        <w:t>公里。长沙正在加速创建“一小时经济圈”，同时，长沙也与武汉联手，建立经济协作区，与各个中部城市进行经济合作。湖南也加入了华南地区的“泛珠三角”，接受粤、港、澳三地的经济辐射。</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3-2</w:t>
      </w:r>
      <w:r w:rsidRPr="008E5230">
        <w:rPr>
          <w:rFonts w:eastAsia="仿宋_GB2312" w:hint="eastAsia"/>
          <w:w w:val="100"/>
          <w:sz w:val="28"/>
          <w:szCs w:val="28"/>
        </w:rPr>
        <w:t>）税收政策：</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w w:val="100"/>
          <w:sz w:val="28"/>
          <w:szCs w:val="28"/>
        </w:rPr>
        <w:t>1</w:t>
      </w:r>
      <w:r w:rsidRPr="008E5230">
        <w:rPr>
          <w:rFonts w:eastAsia="仿宋_GB2312" w:hint="eastAsia"/>
          <w:w w:val="100"/>
          <w:sz w:val="28"/>
          <w:szCs w:val="28"/>
        </w:rPr>
        <w:t>）财政部、国家税务总局、住房城乡建设部三部门联合发布《关于调整房地产交易环节契税营业税优惠政策的通知》，通知明确规定了最新房产契税政策。新房产契税政策自</w:t>
      </w:r>
      <w:r w:rsidRPr="008E5230">
        <w:rPr>
          <w:rFonts w:eastAsia="仿宋_GB2312"/>
          <w:w w:val="100"/>
          <w:sz w:val="28"/>
          <w:szCs w:val="28"/>
        </w:rPr>
        <w:t>2017</w:t>
      </w:r>
      <w:r w:rsidRPr="008E5230">
        <w:rPr>
          <w:rFonts w:eastAsia="仿宋_GB2312" w:hint="eastAsia"/>
          <w:w w:val="100"/>
          <w:sz w:val="28"/>
          <w:szCs w:val="28"/>
        </w:rPr>
        <w:t>年</w:t>
      </w:r>
      <w:r w:rsidRPr="008E5230">
        <w:rPr>
          <w:rFonts w:eastAsia="仿宋_GB2312"/>
          <w:w w:val="100"/>
          <w:sz w:val="28"/>
          <w:szCs w:val="28"/>
        </w:rPr>
        <w:t>2</w:t>
      </w:r>
      <w:r w:rsidRPr="008E5230">
        <w:rPr>
          <w:rFonts w:eastAsia="仿宋_GB2312" w:hint="eastAsia"/>
          <w:w w:val="100"/>
          <w:sz w:val="28"/>
          <w:szCs w:val="28"/>
        </w:rPr>
        <w:t>月</w:t>
      </w:r>
      <w:r w:rsidRPr="008E5230">
        <w:rPr>
          <w:rFonts w:eastAsia="仿宋_GB2312"/>
          <w:w w:val="100"/>
          <w:sz w:val="28"/>
          <w:szCs w:val="28"/>
        </w:rPr>
        <w:t>22</w:t>
      </w:r>
      <w:r w:rsidRPr="008E5230">
        <w:rPr>
          <w:rFonts w:eastAsia="仿宋_GB2312" w:hint="eastAsia"/>
          <w:w w:val="100"/>
          <w:sz w:val="28"/>
          <w:szCs w:val="28"/>
        </w:rPr>
        <w:t>日起执行。</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w w:val="100"/>
          <w:sz w:val="28"/>
          <w:szCs w:val="28"/>
        </w:rPr>
        <w:t>2</w:t>
      </w:r>
      <w:r w:rsidRPr="008E5230">
        <w:rPr>
          <w:rFonts w:eastAsia="仿宋_GB2312" w:hint="eastAsia"/>
          <w:w w:val="100"/>
          <w:sz w:val="28"/>
          <w:szCs w:val="28"/>
        </w:rPr>
        <w:t>）财政部、国家税务总局发通知称，经国务院批准，自</w:t>
      </w:r>
      <w:r w:rsidRPr="008E5230">
        <w:rPr>
          <w:rFonts w:eastAsia="仿宋_GB2312"/>
          <w:w w:val="100"/>
          <w:sz w:val="28"/>
          <w:szCs w:val="28"/>
        </w:rPr>
        <w:t>2016</w:t>
      </w:r>
      <w:r w:rsidRPr="008E5230">
        <w:rPr>
          <w:rFonts w:eastAsia="仿宋_GB2312" w:hint="eastAsia"/>
          <w:w w:val="100"/>
          <w:sz w:val="28"/>
          <w:szCs w:val="28"/>
        </w:rPr>
        <w:t>年</w:t>
      </w:r>
      <w:r w:rsidRPr="008E5230">
        <w:rPr>
          <w:rFonts w:eastAsia="仿宋_GB2312"/>
          <w:w w:val="100"/>
          <w:sz w:val="28"/>
          <w:szCs w:val="28"/>
        </w:rPr>
        <w:t>5</w:t>
      </w:r>
      <w:r w:rsidRPr="008E5230">
        <w:rPr>
          <w:rFonts w:eastAsia="仿宋_GB2312" w:hint="eastAsia"/>
          <w:w w:val="100"/>
          <w:sz w:val="28"/>
          <w:szCs w:val="28"/>
        </w:rPr>
        <w:t>月</w:t>
      </w:r>
      <w:r w:rsidRPr="008E5230">
        <w:rPr>
          <w:rFonts w:eastAsia="仿宋_GB2312"/>
          <w:w w:val="100"/>
          <w:sz w:val="28"/>
          <w:szCs w:val="28"/>
        </w:rPr>
        <w:t>1</w:t>
      </w:r>
      <w:r w:rsidRPr="008E5230">
        <w:rPr>
          <w:rFonts w:eastAsia="仿宋_GB2312" w:hint="eastAsia"/>
          <w:w w:val="100"/>
          <w:sz w:val="28"/>
          <w:szCs w:val="28"/>
        </w:rPr>
        <w:t>日起，在全国范围内全面推开营业税改征增值税（以下</w:t>
      </w:r>
      <w:proofErr w:type="gramStart"/>
      <w:r w:rsidRPr="008E5230">
        <w:rPr>
          <w:rFonts w:eastAsia="仿宋_GB2312" w:hint="eastAsia"/>
          <w:w w:val="100"/>
          <w:sz w:val="28"/>
          <w:szCs w:val="28"/>
        </w:rPr>
        <w:t>称营改增</w:t>
      </w:r>
      <w:proofErr w:type="gramEnd"/>
      <w:r w:rsidRPr="008E5230">
        <w:rPr>
          <w:rFonts w:eastAsia="仿宋_GB2312" w:hint="eastAsia"/>
          <w:w w:val="100"/>
          <w:sz w:val="28"/>
          <w:szCs w:val="28"/>
        </w:rPr>
        <w:t>）试点，建筑业、房地产业、金融业、生活服务业等全部营业税纳税人，纳入试点范围，由缴纳营业税改为缴纳增值税。</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w w:val="100"/>
          <w:sz w:val="28"/>
          <w:szCs w:val="28"/>
        </w:rPr>
        <w:t>3</w:t>
      </w:r>
      <w:r w:rsidRPr="008E5230">
        <w:rPr>
          <w:rFonts w:eastAsia="仿宋_GB2312" w:hint="eastAsia"/>
          <w:w w:val="100"/>
          <w:sz w:val="28"/>
          <w:szCs w:val="28"/>
        </w:rPr>
        <w:t>）财政部、税务总局《关于调整增值税税率的通知》（财税〔</w:t>
      </w:r>
      <w:r w:rsidRPr="008E5230">
        <w:rPr>
          <w:rFonts w:eastAsia="仿宋_GB2312"/>
          <w:w w:val="100"/>
          <w:sz w:val="28"/>
          <w:szCs w:val="28"/>
        </w:rPr>
        <w:t>2018</w:t>
      </w:r>
      <w:r w:rsidRPr="008E5230">
        <w:rPr>
          <w:rFonts w:eastAsia="仿宋_GB2312" w:hint="eastAsia"/>
          <w:w w:val="100"/>
          <w:sz w:val="28"/>
          <w:szCs w:val="28"/>
        </w:rPr>
        <w:t>〕</w:t>
      </w:r>
      <w:r w:rsidRPr="008E5230">
        <w:rPr>
          <w:rFonts w:eastAsia="仿宋_GB2312"/>
          <w:w w:val="100"/>
          <w:sz w:val="28"/>
          <w:szCs w:val="28"/>
        </w:rPr>
        <w:t>32</w:t>
      </w:r>
      <w:r w:rsidRPr="008E5230">
        <w:rPr>
          <w:rFonts w:eastAsia="仿宋_GB2312" w:hint="eastAsia"/>
          <w:w w:val="100"/>
          <w:sz w:val="28"/>
          <w:szCs w:val="28"/>
        </w:rPr>
        <w:t>号，</w:t>
      </w:r>
      <w:r w:rsidRPr="008E5230">
        <w:rPr>
          <w:rFonts w:eastAsia="仿宋_GB2312"/>
          <w:w w:val="100"/>
          <w:sz w:val="28"/>
          <w:szCs w:val="28"/>
        </w:rPr>
        <w:t>2018</w:t>
      </w:r>
      <w:r w:rsidRPr="008E5230">
        <w:rPr>
          <w:rFonts w:eastAsia="仿宋_GB2312" w:hint="eastAsia"/>
          <w:w w:val="100"/>
          <w:sz w:val="28"/>
          <w:szCs w:val="28"/>
        </w:rPr>
        <w:t>年</w:t>
      </w:r>
      <w:r w:rsidRPr="008E5230">
        <w:rPr>
          <w:rFonts w:eastAsia="仿宋_GB2312"/>
          <w:w w:val="100"/>
          <w:sz w:val="28"/>
          <w:szCs w:val="28"/>
        </w:rPr>
        <w:t>4</w:t>
      </w:r>
      <w:r w:rsidRPr="008E5230">
        <w:rPr>
          <w:rFonts w:eastAsia="仿宋_GB2312" w:hint="eastAsia"/>
          <w:w w:val="100"/>
          <w:sz w:val="28"/>
          <w:szCs w:val="28"/>
        </w:rPr>
        <w:t>月</w:t>
      </w:r>
      <w:r w:rsidRPr="008E5230">
        <w:rPr>
          <w:rFonts w:eastAsia="仿宋_GB2312"/>
          <w:w w:val="100"/>
          <w:sz w:val="28"/>
          <w:szCs w:val="28"/>
        </w:rPr>
        <w:t>4</w:t>
      </w:r>
      <w:r w:rsidRPr="008E5230">
        <w:rPr>
          <w:rFonts w:eastAsia="仿宋_GB2312" w:hint="eastAsia"/>
          <w:w w:val="100"/>
          <w:sz w:val="28"/>
          <w:szCs w:val="28"/>
        </w:rPr>
        <w:t>日），为完善增值税制度，现将调整增值税税率有关政策通知如下：①、纳税人发生增值税应税销售行为或者进口货物，原适用</w:t>
      </w:r>
      <w:r w:rsidRPr="008E5230">
        <w:rPr>
          <w:rFonts w:eastAsia="仿宋_GB2312"/>
          <w:w w:val="100"/>
          <w:sz w:val="28"/>
          <w:szCs w:val="28"/>
        </w:rPr>
        <w:t>17%</w:t>
      </w:r>
      <w:r w:rsidRPr="008E5230">
        <w:rPr>
          <w:rFonts w:eastAsia="仿宋_GB2312" w:hint="eastAsia"/>
          <w:w w:val="100"/>
          <w:sz w:val="28"/>
          <w:szCs w:val="28"/>
        </w:rPr>
        <w:t>和</w:t>
      </w:r>
      <w:r w:rsidRPr="008E5230">
        <w:rPr>
          <w:rFonts w:eastAsia="仿宋_GB2312"/>
          <w:w w:val="100"/>
          <w:sz w:val="28"/>
          <w:szCs w:val="28"/>
        </w:rPr>
        <w:t>11%</w:t>
      </w:r>
      <w:r w:rsidRPr="008E5230">
        <w:rPr>
          <w:rFonts w:eastAsia="仿宋_GB2312" w:hint="eastAsia"/>
          <w:w w:val="100"/>
          <w:sz w:val="28"/>
          <w:szCs w:val="28"/>
        </w:rPr>
        <w:t>税率的，税率分别调整为</w:t>
      </w:r>
      <w:r w:rsidRPr="008E5230">
        <w:rPr>
          <w:rFonts w:eastAsia="仿宋_GB2312"/>
          <w:w w:val="100"/>
          <w:sz w:val="28"/>
          <w:szCs w:val="28"/>
        </w:rPr>
        <w:t>16%</w:t>
      </w:r>
      <w:r w:rsidRPr="008E5230">
        <w:rPr>
          <w:rFonts w:eastAsia="仿宋_GB2312" w:hint="eastAsia"/>
          <w:w w:val="100"/>
          <w:sz w:val="28"/>
          <w:szCs w:val="28"/>
        </w:rPr>
        <w:t>、</w:t>
      </w:r>
      <w:r w:rsidRPr="008E5230">
        <w:rPr>
          <w:rFonts w:eastAsia="仿宋_GB2312"/>
          <w:w w:val="100"/>
          <w:sz w:val="28"/>
          <w:szCs w:val="28"/>
        </w:rPr>
        <w:t>10%</w:t>
      </w:r>
      <w:r w:rsidRPr="008E5230">
        <w:rPr>
          <w:rFonts w:eastAsia="仿宋_GB2312" w:hint="eastAsia"/>
          <w:w w:val="100"/>
          <w:sz w:val="28"/>
          <w:szCs w:val="28"/>
        </w:rPr>
        <w:t>。②、纳税人购进农产品，原适用</w:t>
      </w:r>
      <w:r w:rsidRPr="008E5230">
        <w:rPr>
          <w:rFonts w:eastAsia="仿宋_GB2312"/>
          <w:w w:val="100"/>
          <w:sz w:val="28"/>
          <w:szCs w:val="28"/>
        </w:rPr>
        <w:t>11%</w:t>
      </w:r>
      <w:r w:rsidRPr="008E5230">
        <w:rPr>
          <w:rFonts w:eastAsia="仿宋_GB2312" w:hint="eastAsia"/>
          <w:w w:val="100"/>
          <w:sz w:val="28"/>
          <w:szCs w:val="28"/>
        </w:rPr>
        <w:t>扣除率的，扣除率调整为</w:t>
      </w:r>
      <w:r w:rsidRPr="008E5230">
        <w:rPr>
          <w:rFonts w:eastAsia="仿宋_GB2312"/>
          <w:w w:val="100"/>
          <w:sz w:val="28"/>
          <w:szCs w:val="28"/>
        </w:rPr>
        <w:t>10%</w:t>
      </w:r>
      <w:r w:rsidRPr="008E5230">
        <w:rPr>
          <w:rFonts w:eastAsia="仿宋_GB2312" w:hint="eastAsia"/>
          <w:w w:val="100"/>
          <w:sz w:val="28"/>
          <w:szCs w:val="28"/>
        </w:rPr>
        <w:t>。③、纳税人购进用于生产销售或委托加工</w:t>
      </w:r>
      <w:r w:rsidRPr="008E5230">
        <w:rPr>
          <w:rFonts w:eastAsia="仿宋_GB2312"/>
          <w:w w:val="100"/>
          <w:sz w:val="28"/>
          <w:szCs w:val="28"/>
        </w:rPr>
        <w:t>16%</w:t>
      </w:r>
      <w:r w:rsidRPr="008E5230">
        <w:rPr>
          <w:rFonts w:eastAsia="仿宋_GB2312" w:hint="eastAsia"/>
          <w:w w:val="100"/>
          <w:sz w:val="28"/>
          <w:szCs w:val="28"/>
        </w:rPr>
        <w:t>税率货物的农产品，按照</w:t>
      </w:r>
      <w:r w:rsidRPr="008E5230">
        <w:rPr>
          <w:rFonts w:eastAsia="仿宋_GB2312"/>
          <w:w w:val="100"/>
          <w:sz w:val="28"/>
          <w:szCs w:val="28"/>
        </w:rPr>
        <w:t>12%</w:t>
      </w:r>
      <w:r w:rsidRPr="008E5230">
        <w:rPr>
          <w:rFonts w:eastAsia="仿宋_GB2312" w:hint="eastAsia"/>
          <w:w w:val="100"/>
          <w:sz w:val="28"/>
          <w:szCs w:val="28"/>
        </w:rPr>
        <w:t>的扣除率计算进项税额。④、原适用</w:t>
      </w:r>
      <w:r w:rsidRPr="008E5230">
        <w:rPr>
          <w:rFonts w:eastAsia="仿宋_GB2312"/>
          <w:w w:val="100"/>
          <w:sz w:val="28"/>
          <w:szCs w:val="28"/>
        </w:rPr>
        <w:t>17%</w:t>
      </w:r>
      <w:r w:rsidRPr="008E5230">
        <w:rPr>
          <w:rFonts w:eastAsia="仿宋_GB2312" w:hint="eastAsia"/>
          <w:w w:val="100"/>
          <w:sz w:val="28"/>
          <w:szCs w:val="28"/>
        </w:rPr>
        <w:t>税率且出口退税率为</w:t>
      </w:r>
      <w:r w:rsidRPr="008E5230">
        <w:rPr>
          <w:rFonts w:eastAsia="仿宋_GB2312"/>
          <w:w w:val="100"/>
          <w:sz w:val="28"/>
          <w:szCs w:val="28"/>
        </w:rPr>
        <w:t>17%</w:t>
      </w:r>
      <w:r w:rsidRPr="008E5230">
        <w:rPr>
          <w:rFonts w:eastAsia="仿宋_GB2312" w:hint="eastAsia"/>
          <w:w w:val="100"/>
          <w:sz w:val="28"/>
          <w:szCs w:val="28"/>
        </w:rPr>
        <w:t>的出口货物，出口退税率调整至</w:t>
      </w:r>
      <w:r w:rsidRPr="008E5230">
        <w:rPr>
          <w:rFonts w:eastAsia="仿宋_GB2312"/>
          <w:w w:val="100"/>
          <w:sz w:val="28"/>
          <w:szCs w:val="28"/>
        </w:rPr>
        <w:t>16%</w:t>
      </w:r>
      <w:r w:rsidRPr="008E5230">
        <w:rPr>
          <w:rFonts w:eastAsia="仿宋_GB2312" w:hint="eastAsia"/>
          <w:w w:val="100"/>
          <w:sz w:val="28"/>
          <w:szCs w:val="28"/>
        </w:rPr>
        <w:t>。原适用</w:t>
      </w:r>
      <w:r w:rsidRPr="008E5230">
        <w:rPr>
          <w:rFonts w:eastAsia="仿宋_GB2312"/>
          <w:w w:val="100"/>
          <w:sz w:val="28"/>
          <w:szCs w:val="28"/>
        </w:rPr>
        <w:t>11%</w:t>
      </w:r>
      <w:r w:rsidRPr="008E5230">
        <w:rPr>
          <w:rFonts w:eastAsia="仿宋_GB2312" w:hint="eastAsia"/>
          <w:w w:val="100"/>
          <w:sz w:val="28"/>
          <w:szCs w:val="28"/>
        </w:rPr>
        <w:t>税率且出口退税率为</w:t>
      </w:r>
      <w:r w:rsidRPr="008E5230">
        <w:rPr>
          <w:rFonts w:eastAsia="仿宋_GB2312"/>
          <w:w w:val="100"/>
          <w:sz w:val="28"/>
          <w:szCs w:val="28"/>
        </w:rPr>
        <w:t>11%</w:t>
      </w:r>
      <w:r w:rsidRPr="008E5230">
        <w:rPr>
          <w:rFonts w:eastAsia="仿宋_GB2312" w:hint="eastAsia"/>
          <w:w w:val="100"/>
          <w:sz w:val="28"/>
          <w:szCs w:val="28"/>
        </w:rPr>
        <w:t>的出口货物、跨境应税行为，出口退税率调整至</w:t>
      </w:r>
      <w:r w:rsidRPr="008E5230">
        <w:rPr>
          <w:rFonts w:eastAsia="仿宋_GB2312"/>
          <w:w w:val="100"/>
          <w:sz w:val="28"/>
          <w:szCs w:val="28"/>
        </w:rPr>
        <w:t>10%</w:t>
      </w:r>
      <w:r w:rsidRPr="008E5230">
        <w:rPr>
          <w:rFonts w:eastAsia="仿宋_GB2312" w:hint="eastAsia"/>
          <w:w w:val="100"/>
          <w:sz w:val="28"/>
          <w:szCs w:val="28"/>
        </w:rPr>
        <w:t>。以上政策从</w:t>
      </w:r>
      <w:r w:rsidRPr="008E5230">
        <w:rPr>
          <w:rFonts w:eastAsia="仿宋_GB2312"/>
          <w:w w:val="100"/>
          <w:sz w:val="28"/>
          <w:szCs w:val="28"/>
        </w:rPr>
        <w:t>2018</w:t>
      </w:r>
      <w:r w:rsidRPr="008E5230">
        <w:rPr>
          <w:rFonts w:eastAsia="仿宋_GB2312" w:hint="eastAsia"/>
          <w:w w:val="100"/>
          <w:sz w:val="28"/>
          <w:szCs w:val="28"/>
        </w:rPr>
        <w:t>年</w:t>
      </w:r>
      <w:r w:rsidRPr="008E5230">
        <w:rPr>
          <w:rFonts w:eastAsia="仿宋_GB2312"/>
          <w:w w:val="100"/>
          <w:sz w:val="28"/>
          <w:szCs w:val="28"/>
        </w:rPr>
        <w:t>5</w:t>
      </w:r>
      <w:r w:rsidRPr="008E5230">
        <w:rPr>
          <w:rFonts w:eastAsia="仿宋_GB2312" w:hint="eastAsia"/>
          <w:w w:val="100"/>
          <w:sz w:val="28"/>
          <w:szCs w:val="28"/>
        </w:rPr>
        <w:t>月</w:t>
      </w:r>
      <w:r w:rsidRPr="008E5230">
        <w:rPr>
          <w:rFonts w:eastAsia="仿宋_GB2312"/>
          <w:w w:val="100"/>
          <w:sz w:val="28"/>
          <w:szCs w:val="28"/>
        </w:rPr>
        <w:t>1</w:t>
      </w:r>
      <w:r w:rsidRPr="008E5230">
        <w:rPr>
          <w:rFonts w:eastAsia="仿宋_GB2312" w:hint="eastAsia"/>
          <w:w w:val="100"/>
          <w:sz w:val="28"/>
          <w:szCs w:val="28"/>
        </w:rPr>
        <w:t>日起实行。</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w w:val="100"/>
          <w:sz w:val="28"/>
          <w:szCs w:val="28"/>
        </w:rPr>
        <w:t>4</w:t>
      </w:r>
      <w:r w:rsidRPr="008E5230">
        <w:rPr>
          <w:rFonts w:eastAsia="仿宋_GB2312" w:hint="eastAsia"/>
          <w:w w:val="100"/>
          <w:sz w:val="28"/>
          <w:szCs w:val="28"/>
        </w:rPr>
        <w:t>）财政部、税务总局、海关总署联合发布</w:t>
      </w:r>
      <w:r w:rsidRPr="008E5230">
        <w:rPr>
          <w:rFonts w:eastAsia="仿宋_GB2312"/>
          <w:w w:val="100"/>
          <w:sz w:val="28"/>
          <w:szCs w:val="28"/>
        </w:rPr>
        <w:t>2019</w:t>
      </w:r>
      <w:r w:rsidRPr="008E5230">
        <w:rPr>
          <w:rFonts w:eastAsia="仿宋_GB2312" w:hint="eastAsia"/>
          <w:w w:val="100"/>
          <w:sz w:val="28"/>
          <w:szCs w:val="28"/>
        </w:rPr>
        <w:t>年增值税改革相关政策，其中，一般纳税人原税率为</w:t>
      </w:r>
      <w:r w:rsidRPr="008E5230">
        <w:rPr>
          <w:rFonts w:eastAsia="仿宋_GB2312"/>
          <w:w w:val="100"/>
          <w:sz w:val="28"/>
          <w:szCs w:val="28"/>
        </w:rPr>
        <w:t>16%</w:t>
      </w:r>
      <w:r w:rsidRPr="008E5230">
        <w:rPr>
          <w:rFonts w:eastAsia="仿宋_GB2312" w:hint="eastAsia"/>
          <w:w w:val="100"/>
          <w:sz w:val="28"/>
          <w:szCs w:val="28"/>
        </w:rPr>
        <w:t>的调整为</w:t>
      </w:r>
      <w:r w:rsidRPr="008E5230">
        <w:rPr>
          <w:rFonts w:eastAsia="仿宋_GB2312"/>
          <w:w w:val="100"/>
          <w:sz w:val="28"/>
          <w:szCs w:val="28"/>
        </w:rPr>
        <w:t>13%</w:t>
      </w:r>
      <w:r w:rsidRPr="008E5230">
        <w:rPr>
          <w:rFonts w:eastAsia="仿宋_GB2312" w:hint="eastAsia"/>
          <w:w w:val="100"/>
          <w:sz w:val="28"/>
          <w:szCs w:val="28"/>
        </w:rPr>
        <w:t>，原税率为</w:t>
      </w:r>
      <w:r w:rsidRPr="008E5230">
        <w:rPr>
          <w:rFonts w:eastAsia="仿宋_GB2312"/>
          <w:w w:val="100"/>
          <w:sz w:val="28"/>
          <w:szCs w:val="28"/>
        </w:rPr>
        <w:t>10%</w:t>
      </w:r>
      <w:r w:rsidRPr="008E5230">
        <w:rPr>
          <w:rFonts w:eastAsia="仿宋_GB2312" w:hint="eastAsia"/>
          <w:w w:val="100"/>
          <w:sz w:val="28"/>
          <w:szCs w:val="28"/>
        </w:rPr>
        <w:t>的调整为</w:t>
      </w:r>
      <w:r w:rsidRPr="008E5230">
        <w:rPr>
          <w:rFonts w:eastAsia="仿宋_GB2312"/>
          <w:w w:val="100"/>
          <w:sz w:val="28"/>
          <w:szCs w:val="28"/>
        </w:rPr>
        <w:t>9%</w:t>
      </w:r>
      <w:r w:rsidRPr="008E5230">
        <w:rPr>
          <w:rFonts w:eastAsia="仿宋_GB2312" w:hint="eastAsia"/>
          <w:w w:val="100"/>
          <w:sz w:val="28"/>
          <w:szCs w:val="28"/>
        </w:rPr>
        <w:t>等，新政从</w:t>
      </w:r>
      <w:r w:rsidRPr="008E5230">
        <w:rPr>
          <w:rFonts w:eastAsia="仿宋_GB2312"/>
          <w:w w:val="100"/>
          <w:sz w:val="28"/>
          <w:szCs w:val="28"/>
        </w:rPr>
        <w:t>2019</w:t>
      </w:r>
      <w:r w:rsidRPr="008E5230">
        <w:rPr>
          <w:rFonts w:eastAsia="仿宋_GB2312" w:hint="eastAsia"/>
          <w:w w:val="100"/>
          <w:sz w:val="28"/>
          <w:szCs w:val="28"/>
        </w:rPr>
        <w:t>年</w:t>
      </w:r>
      <w:r w:rsidRPr="008E5230">
        <w:rPr>
          <w:rFonts w:eastAsia="仿宋_GB2312"/>
          <w:w w:val="100"/>
          <w:sz w:val="28"/>
          <w:szCs w:val="28"/>
        </w:rPr>
        <w:t>4</w:t>
      </w:r>
      <w:r w:rsidRPr="008E5230">
        <w:rPr>
          <w:rFonts w:eastAsia="仿宋_GB2312" w:hint="eastAsia"/>
          <w:w w:val="100"/>
          <w:sz w:val="28"/>
          <w:szCs w:val="28"/>
        </w:rPr>
        <w:t>月</w:t>
      </w:r>
      <w:r w:rsidRPr="008E5230">
        <w:rPr>
          <w:rFonts w:eastAsia="仿宋_GB2312"/>
          <w:w w:val="100"/>
          <w:sz w:val="28"/>
          <w:szCs w:val="28"/>
        </w:rPr>
        <w:t>1</w:t>
      </w:r>
      <w:r w:rsidRPr="008E5230">
        <w:rPr>
          <w:rFonts w:eastAsia="仿宋_GB2312" w:hint="eastAsia"/>
          <w:w w:val="100"/>
          <w:sz w:val="28"/>
          <w:szCs w:val="28"/>
        </w:rPr>
        <w:t>日起执行。</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w w:val="100"/>
          <w:sz w:val="28"/>
          <w:szCs w:val="28"/>
        </w:rPr>
        <w:t>4</w:t>
      </w:r>
      <w:r w:rsidRPr="008E5230">
        <w:rPr>
          <w:rFonts w:eastAsia="仿宋_GB2312" w:hint="eastAsia"/>
          <w:w w:val="100"/>
          <w:sz w:val="28"/>
          <w:szCs w:val="28"/>
        </w:rPr>
        <w:t>、城市规划与发展目标</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lastRenderedPageBreak/>
        <w:t>（</w:t>
      </w:r>
      <w:r w:rsidRPr="008E5230">
        <w:rPr>
          <w:rFonts w:eastAsia="仿宋_GB2312" w:hint="eastAsia"/>
          <w:w w:val="100"/>
          <w:sz w:val="28"/>
          <w:szCs w:val="28"/>
        </w:rPr>
        <w:t>4-1</w:t>
      </w:r>
      <w:r w:rsidRPr="008E5230">
        <w:rPr>
          <w:rFonts w:eastAsia="仿宋_GB2312" w:hint="eastAsia"/>
          <w:w w:val="100"/>
          <w:sz w:val="28"/>
          <w:szCs w:val="28"/>
        </w:rPr>
        <w:t>）城市规划</w:t>
      </w:r>
    </w:p>
    <w:p w:rsidR="0003445F" w:rsidRPr="008E5230" w:rsidRDefault="0003445F" w:rsidP="0003445F">
      <w:pPr>
        <w:spacing w:line="360" w:lineRule="auto"/>
        <w:ind w:firstLineChars="200" w:firstLine="560"/>
        <w:rPr>
          <w:rFonts w:eastAsia="仿宋_GB2312"/>
          <w:w w:val="100"/>
          <w:sz w:val="28"/>
          <w:szCs w:val="28"/>
        </w:rPr>
      </w:pPr>
      <w:r w:rsidRPr="008E5230">
        <w:rPr>
          <w:rFonts w:eastAsia="仿宋_GB2312" w:hint="eastAsia"/>
          <w:w w:val="100"/>
          <w:sz w:val="28"/>
          <w:szCs w:val="28"/>
        </w:rPr>
        <w:t>《中共长沙市委关于制定长沙市国民经济和社会发展第十四个五年规划和二</w:t>
      </w:r>
      <w:r w:rsidRPr="008E5230">
        <w:rPr>
          <w:rFonts w:ascii="宋体" w:eastAsia="宋体" w:hAnsi="宋体" w:cs="宋体" w:hint="eastAsia"/>
          <w:w w:val="100"/>
          <w:sz w:val="28"/>
          <w:szCs w:val="28"/>
        </w:rPr>
        <w:t>〇</w:t>
      </w:r>
      <w:r w:rsidRPr="008E5230">
        <w:rPr>
          <w:rFonts w:ascii="仿宋_GB2312" w:eastAsia="仿宋_GB2312" w:hAnsi="仿宋_GB2312" w:cs="仿宋_GB2312" w:hint="eastAsia"/>
          <w:w w:val="100"/>
          <w:sz w:val="28"/>
          <w:szCs w:val="28"/>
        </w:rPr>
        <w:t>三五年远景目标</w:t>
      </w:r>
      <w:r w:rsidRPr="008E5230">
        <w:rPr>
          <w:rFonts w:eastAsia="仿宋_GB2312" w:hint="eastAsia"/>
          <w:w w:val="100"/>
          <w:sz w:val="28"/>
          <w:szCs w:val="28"/>
        </w:rPr>
        <w:t>的建议》（</w:t>
      </w:r>
      <w:r w:rsidRPr="008E5230">
        <w:rPr>
          <w:rFonts w:eastAsia="仿宋_GB2312" w:hint="eastAsia"/>
          <w:w w:val="100"/>
          <w:sz w:val="28"/>
          <w:szCs w:val="28"/>
        </w:rPr>
        <w:t xml:space="preserve">2021 </w:t>
      </w:r>
      <w:r w:rsidRPr="008E5230">
        <w:rPr>
          <w:rFonts w:eastAsia="仿宋_GB2312" w:hint="eastAsia"/>
          <w:w w:val="100"/>
          <w:sz w:val="28"/>
          <w:szCs w:val="28"/>
        </w:rPr>
        <w:t>年</w:t>
      </w:r>
      <w:r w:rsidRPr="008E5230">
        <w:rPr>
          <w:rFonts w:eastAsia="仿宋_GB2312" w:hint="eastAsia"/>
          <w:w w:val="100"/>
          <w:sz w:val="28"/>
          <w:szCs w:val="28"/>
        </w:rPr>
        <w:t xml:space="preserve"> 1 </w:t>
      </w:r>
      <w:r w:rsidRPr="008E5230">
        <w:rPr>
          <w:rFonts w:eastAsia="仿宋_GB2312" w:hint="eastAsia"/>
          <w:w w:val="100"/>
          <w:sz w:val="28"/>
          <w:szCs w:val="28"/>
        </w:rPr>
        <w:t>月</w:t>
      </w:r>
      <w:r w:rsidRPr="008E5230">
        <w:rPr>
          <w:rFonts w:eastAsia="仿宋_GB2312" w:hint="eastAsia"/>
          <w:w w:val="100"/>
          <w:sz w:val="28"/>
          <w:szCs w:val="28"/>
        </w:rPr>
        <w:t xml:space="preserve"> 8 </w:t>
      </w:r>
      <w:r w:rsidRPr="008E5230">
        <w:rPr>
          <w:rFonts w:eastAsia="仿宋_GB2312" w:hint="eastAsia"/>
          <w:w w:val="100"/>
          <w:sz w:val="28"/>
          <w:szCs w:val="28"/>
        </w:rPr>
        <w:t>日中国共产党长沙市第十三届委员会第十一次全体会议通过）提出：</w:t>
      </w:r>
      <w:r w:rsidRPr="008E5230">
        <w:rPr>
          <w:rFonts w:eastAsia="仿宋_GB2312"/>
          <w:w w:val="100"/>
          <w:sz w:val="28"/>
          <w:szCs w:val="28"/>
        </w:rPr>
        <w:t xml:space="preserve"> </w:t>
      </w:r>
    </w:p>
    <w:p w:rsidR="008E0CC6" w:rsidRPr="008E5230" w:rsidRDefault="008E0CC6" w:rsidP="008E0CC6">
      <w:pPr>
        <w:spacing w:line="360" w:lineRule="auto"/>
        <w:ind w:firstLineChars="200" w:firstLine="560"/>
        <w:rPr>
          <w:rFonts w:eastAsia="仿宋_GB2312"/>
          <w:w w:val="100"/>
          <w:sz w:val="28"/>
          <w:szCs w:val="28"/>
        </w:rPr>
      </w:pPr>
      <w:r w:rsidRPr="008E5230">
        <w:rPr>
          <w:rFonts w:eastAsia="仿宋_GB2312" w:hint="eastAsia"/>
          <w:w w:val="100"/>
          <w:sz w:val="28"/>
          <w:szCs w:val="28"/>
        </w:rPr>
        <w:t>长沙作为“一带一路”战略支点城市、“一带一部”首位城市、长江经济带中心城市、省会城市，拥有五大国家级战略平台、五大国家级园区和系列重大创新平台、重大开放平台，产业</w:t>
      </w:r>
      <w:proofErr w:type="gramStart"/>
      <w:r w:rsidRPr="008E5230">
        <w:rPr>
          <w:rFonts w:eastAsia="仿宋_GB2312" w:hint="eastAsia"/>
          <w:w w:val="100"/>
          <w:sz w:val="28"/>
          <w:szCs w:val="28"/>
        </w:rPr>
        <w:t>链优势</w:t>
      </w:r>
      <w:proofErr w:type="gramEnd"/>
      <w:r w:rsidRPr="008E5230">
        <w:rPr>
          <w:rFonts w:eastAsia="仿宋_GB2312" w:hint="eastAsia"/>
          <w:w w:val="100"/>
          <w:sz w:val="28"/>
          <w:szCs w:val="28"/>
        </w:rPr>
        <w:t>突出，要素链支撑有力，服务链体系完善，社会和谐稳定，高质量发展具备坚实基础。</w:t>
      </w:r>
    </w:p>
    <w:p w:rsidR="00BA108A" w:rsidRPr="008E5230" w:rsidRDefault="008E0CC6" w:rsidP="008E0CC6">
      <w:pPr>
        <w:spacing w:line="360" w:lineRule="auto"/>
        <w:ind w:firstLineChars="200" w:firstLine="560"/>
        <w:rPr>
          <w:rFonts w:eastAsia="仿宋_GB2312"/>
          <w:w w:val="100"/>
          <w:sz w:val="28"/>
          <w:szCs w:val="28"/>
        </w:rPr>
      </w:pPr>
      <w:r w:rsidRPr="008E5230">
        <w:rPr>
          <w:rFonts w:eastAsia="仿宋_GB2312" w:hint="eastAsia"/>
          <w:w w:val="100"/>
          <w:sz w:val="28"/>
          <w:szCs w:val="28"/>
        </w:rPr>
        <w:t>“十四五”时期</w:t>
      </w:r>
      <w:r w:rsidR="0003445F" w:rsidRPr="008E5230">
        <w:rPr>
          <w:rFonts w:eastAsia="仿宋_GB2312" w:hint="eastAsia"/>
          <w:w w:val="100"/>
          <w:sz w:val="28"/>
          <w:szCs w:val="28"/>
        </w:rPr>
        <w:t>长沙</w:t>
      </w:r>
      <w:r w:rsidRPr="008E5230">
        <w:rPr>
          <w:rFonts w:eastAsia="仿宋_GB2312" w:hint="eastAsia"/>
          <w:w w:val="100"/>
          <w:sz w:val="28"/>
          <w:szCs w:val="28"/>
        </w:rPr>
        <w:t>要</w:t>
      </w:r>
      <w:r w:rsidR="00BA108A" w:rsidRPr="008E5230">
        <w:rPr>
          <w:rFonts w:eastAsia="仿宋_GB2312" w:hint="eastAsia"/>
          <w:w w:val="100"/>
          <w:sz w:val="28"/>
          <w:szCs w:val="28"/>
        </w:rPr>
        <w:t>加快建设国家综合交通枢纽。实施国家综合交通枢纽建设行动，构建安全、便捷、高效、绿色、经济的现代化综合交通体系，创建交通强国示范城市。加快推进长沙机场改扩建暨综合交通枢纽工程建设，推进长沙机场国际化、快线化、枢纽化，打造“四小时国际航空经济圈”。</w:t>
      </w:r>
    </w:p>
    <w:p w:rsidR="00BA108A" w:rsidRPr="008E5230" w:rsidRDefault="008E0CC6" w:rsidP="00BA108A">
      <w:pPr>
        <w:spacing w:line="360" w:lineRule="auto"/>
        <w:ind w:firstLineChars="200" w:firstLine="560"/>
        <w:rPr>
          <w:rFonts w:eastAsia="仿宋_GB2312"/>
          <w:w w:val="100"/>
          <w:sz w:val="28"/>
          <w:szCs w:val="28"/>
        </w:rPr>
      </w:pPr>
      <w:r w:rsidRPr="008E5230">
        <w:rPr>
          <w:rFonts w:eastAsia="仿宋_GB2312" w:hint="eastAsia"/>
          <w:w w:val="100"/>
          <w:sz w:val="28"/>
          <w:szCs w:val="28"/>
        </w:rPr>
        <w:t>“十四五”时期</w:t>
      </w:r>
      <w:r w:rsidR="0003445F" w:rsidRPr="008E5230">
        <w:rPr>
          <w:rFonts w:eastAsia="仿宋_GB2312" w:hint="eastAsia"/>
          <w:w w:val="100"/>
          <w:sz w:val="28"/>
          <w:szCs w:val="28"/>
        </w:rPr>
        <w:t>长沙</w:t>
      </w:r>
      <w:r w:rsidRPr="008E5230">
        <w:rPr>
          <w:rFonts w:eastAsia="仿宋_GB2312" w:hint="eastAsia"/>
          <w:w w:val="100"/>
          <w:sz w:val="28"/>
          <w:szCs w:val="28"/>
        </w:rPr>
        <w:t>要</w:t>
      </w:r>
      <w:r w:rsidR="00BA108A" w:rsidRPr="008E5230">
        <w:rPr>
          <w:rFonts w:eastAsia="仿宋_GB2312" w:hint="eastAsia"/>
          <w:w w:val="100"/>
          <w:sz w:val="28"/>
          <w:szCs w:val="28"/>
        </w:rPr>
        <w:t>积极发展通用航空。加快</w:t>
      </w:r>
      <w:proofErr w:type="gramStart"/>
      <w:r w:rsidR="00BA108A" w:rsidRPr="008E5230">
        <w:rPr>
          <w:rFonts w:eastAsia="仿宋_GB2312" w:hint="eastAsia"/>
          <w:w w:val="100"/>
          <w:sz w:val="28"/>
          <w:szCs w:val="28"/>
        </w:rPr>
        <w:t>推进常益长高</w:t>
      </w:r>
      <w:proofErr w:type="gramEnd"/>
      <w:r w:rsidR="00BA108A" w:rsidRPr="008E5230">
        <w:rPr>
          <w:rFonts w:eastAsia="仿宋_GB2312" w:hint="eastAsia"/>
          <w:w w:val="100"/>
          <w:sz w:val="28"/>
          <w:szCs w:val="28"/>
        </w:rPr>
        <w:t>铁、</w:t>
      </w:r>
      <w:proofErr w:type="gramStart"/>
      <w:r w:rsidR="00BA108A" w:rsidRPr="008E5230">
        <w:rPr>
          <w:rFonts w:eastAsia="仿宋_GB2312" w:hint="eastAsia"/>
          <w:w w:val="100"/>
          <w:sz w:val="28"/>
          <w:szCs w:val="28"/>
        </w:rPr>
        <w:t>长赣高</w:t>
      </w:r>
      <w:proofErr w:type="gramEnd"/>
      <w:r w:rsidR="00BA108A" w:rsidRPr="008E5230">
        <w:rPr>
          <w:rFonts w:eastAsia="仿宋_GB2312" w:hint="eastAsia"/>
          <w:w w:val="100"/>
          <w:sz w:val="28"/>
          <w:szCs w:val="28"/>
        </w:rPr>
        <w:t>铁、长沙高铁西站等建设。打造中欧班列集结中心。提升湘江航道等级，建设</w:t>
      </w:r>
      <w:proofErr w:type="gramStart"/>
      <w:r w:rsidR="00BA108A" w:rsidRPr="008E5230">
        <w:rPr>
          <w:rFonts w:eastAsia="仿宋_GB2312" w:hint="eastAsia"/>
          <w:w w:val="100"/>
          <w:sz w:val="28"/>
          <w:szCs w:val="28"/>
        </w:rPr>
        <w:t>虞公港</w:t>
      </w:r>
      <w:proofErr w:type="gramEnd"/>
      <w:r w:rsidR="00BA108A" w:rsidRPr="008E5230">
        <w:rPr>
          <w:rFonts w:eastAsia="仿宋_GB2312" w:hint="eastAsia"/>
          <w:w w:val="100"/>
          <w:sz w:val="28"/>
          <w:szCs w:val="28"/>
        </w:rPr>
        <w:t>“飞地港”，更好融入长江黄金水道。加快推进陆港型国家物流枢纽建设，积极创建空港型国家物流枢纽、生产服务型国家物流枢纽、商贸服务型国家物流枢纽。加强物流园区建设。大力发展航空货运、高铁货运、多式联运。提升物流规模化、组织化、网络化、智能化水平。</w:t>
      </w:r>
    </w:p>
    <w:p w:rsidR="008E0CC6" w:rsidRPr="008E5230" w:rsidRDefault="008E0CC6" w:rsidP="008E0CC6">
      <w:pPr>
        <w:spacing w:line="360" w:lineRule="auto"/>
        <w:ind w:firstLineChars="200" w:firstLine="560"/>
        <w:rPr>
          <w:rFonts w:eastAsia="仿宋_GB2312"/>
          <w:w w:val="100"/>
          <w:sz w:val="28"/>
          <w:szCs w:val="28"/>
        </w:rPr>
      </w:pPr>
      <w:r w:rsidRPr="008E5230">
        <w:rPr>
          <w:rFonts w:eastAsia="仿宋_GB2312" w:hint="eastAsia"/>
          <w:w w:val="100"/>
          <w:sz w:val="28"/>
          <w:szCs w:val="28"/>
        </w:rPr>
        <w:t>“十四五”时期要构建国土空间开发保护新格局。立足资源环境承载能力，落实主体功能区战略，塑造山清水秀的生态空间、集约高效的生产空间、全龄友好的生活空间、红色基因与湖</w:t>
      </w:r>
      <w:proofErr w:type="gramStart"/>
      <w:r w:rsidRPr="008E5230">
        <w:rPr>
          <w:rFonts w:eastAsia="仿宋_GB2312" w:hint="eastAsia"/>
          <w:w w:val="100"/>
          <w:sz w:val="28"/>
          <w:szCs w:val="28"/>
        </w:rPr>
        <w:t>湘特色</w:t>
      </w:r>
      <w:proofErr w:type="gramEnd"/>
      <w:r w:rsidRPr="008E5230">
        <w:rPr>
          <w:rFonts w:eastAsia="仿宋_GB2312" w:hint="eastAsia"/>
          <w:w w:val="100"/>
          <w:sz w:val="28"/>
          <w:szCs w:val="28"/>
        </w:rPr>
        <w:t>交融的人文空间，构建“一体两翼、东西两屏、林田交融”的国土空间总体格局。全面完成“三级三类”国土空间规划编制，形成全市国土空间开发保护“一张图”。科学划定生态保护红线、永久基本农田、城镇开发边界、历史文</w:t>
      </w:r>
      <w:r w:rsidRPr="008E5230">
        <w:rPr>
          <w:rFonts w:eastAsia="仿宋_GB2312" w:hint="eastAsia"/>
          <w:w w:val="100"/>
          <w:sz w:val="28"/>
          <w:szCs w:val="28"/>
        </w:rPr>
        <w:lastRenderedPageBreak/>
        <w:t>化保护、制造业用地五条控制线和战略留白区，强化底线约束，为可持续发展预留空间。强化全域全要素国土空间管控。</w:t>
      </w:r>
    </w:p>
    <w:p w:rsidR="00A13198" w:rsidRPr="008E5230" w:rsidRDefault="00A13198" w:rsidP="00A13198">
      <w:pPr>
        <w:spacing w:line="360" w:lineRule="auto"/>
        <w:ind w:firstLineChars="200" w:firstLine="560"/>
        <w:rPr>
          <w:rFonts w:eastAsia="仿宋_GB2312"/>
          <w:w w:val="100"/>
          <w:sz w:val="28"/>
          <w:szCs w:val="28"/>
        </w:rPr>
      </w:pPr>
      <w:r w:rsidRPr="008E5230">
        <w:rPr>
          <w:rFonts w:eastAsia="仿宋_GB2312" w:hint="eastAsia"/>
          <w:w w:val="100"/>
          <w:sz w:val="28"/>
          <w:szCs w:val="28"/>
        </w:rPr>
        <w:t>“十四五”时期要加快</w:t>
      </w:r>
      <w:proofErr w:type="gramStart"/>
      <w:r w:rsidRPr="008E5230">
        <w:rPr>
          <w:rFonts w:eastAsia="仿宋_GB2312" w:hint="eastAsia"/>
          <w:w w:val="100"/>
          <w:sz w:val="28"/>
          <w:szCs w:val="28"/>
        </w:rPr>
        <w:t>推进长株潭</w:t>
      </w:r>
      <w:proofErr w:type="gramEnd"/>
      <w:r w:rsidRPr="008E5230">
        <w:rPr>
          <w:rFonts w:eastAsia="仿宋_GB2312" w:hint="eastAsia"/>
          <w:w w:val="100"/>
          <w:sz w:val="28"/>
          <w:szCs w:val="28"/>
        </w:rPr>
        <w:t>一体化发展，全面</w:t>
      </w:r>
      <w:proofErr w:type="gramStart"/>
      <w:r w:rsidRPr="008E5230">
        <w:rPr>
          <w:rFonts w:eastAsia="仿宋_GB2312" w:hint="eastAsia"/>
          <w:w w:val="100"/>
          <w:sz w:val="28"/>
          <w:szCs w:val="28"/>
        </w:rPr>
        <w:t>提升长株潭</w:t>
      </w:r>
      <w:proofErr w:type="gramEnd"/>
      <w:r w:rsidRPr="008E5230">
        <w:rPr>
          <w:rFonts w:eastAsia="仿宋_GB2312" w:hint="eastAsia"/>
          <w:w w:val="100"/>
          <w:sz w:val="28"/>
          <w:szCs w:val="28"/>
        </w:rPr>
        <w:t>城市群竞争力和辐射带动能力。共建“半小时交通圈”“半小时经济圈”“半小时生活圈”，在打造“三个高地”上率先取得重大突破，加快建成具有国际影响力的高品质城市群。</w:t>
      </w:r>
    </w:p>
    <w:p w:rsidR="00A13198" w:rsidRPr="008E5230" w:rsidRDefault="00A13198" w:rsidP="00A13198">
      <w:pPr>
        <w:spacing w:line="360" w:lineRule="auto"/>
        <w:ind w:firstLineChars="200" w:firstLine="560"/>
        <w:rPr>
          <w:rFonts w:eastAsia="仿宋_GB2312"/>
          <w:w w:val="100"/>
          <w:sz w:val="28"/>
          <w:szCs w:val="28"/>
        </w:rPr>
      </w:pPr>
      <w:r w:rsidRPr="008E5230">
        <w:rPr>
          <w:rFonts w:eastAsia="仿宋_GB2312" w:hint="eastAsia"/>
          <w:w w:val="100"/>
          <w:sz w:val="28"/>
          <w:szCs w:val="28"/>
        </w:rPr>
        <w:t>“十四五”时期要引领</w:t>
      </w:r>
      <w:proofErr w:type="gramStart"/>
      <w:r w:rsidRPr="008E5230">
        <w:rPr>
          <w:rFonts w:eastAsia="仿宋_GB2312" w:hint="eastAsia"/>
          <w:w w:val="100"/>
          <w:sz w:val="28"/>
          <w:szCs w:val="28"/>
        </w:rPr>
        <w:t>构建长株潭</w:t>
      </w:r>
      <w:proofErr w:type="gramEnd"/>
      <w:r w:rsidRPr="008E5230">
        <w:rPr>
          <w:rFonts w:eastAsia="仿宋_GB2312" w:hint="eastAsia"/>
          <w:w w:val="100"/>
          <w:sz w:val="28"/>
          <w:szCs w:val="28"/>
        </w:rPr>
        <w:t>同城化发展新格局。全方位强化基础设施同网，</w:t>
      </w:r>
      <w:proofErr w:type="gramStart"/>
      <w:r w:rsidRPr="008E5230">
        <w:rPr>
          <w:rFonts w:eastAsia="仿宋_GB2312" w:hint="eastAsia"/>
          <w:w w:val="100"/>
          <w:sz w:val="28"/>
          <w:szCs w:val="28"/>
        </w:rPr>
        <w:t>推进长株潭</w:t>
      </w:r>
      <w:proofErr w:type="gramEnd"/>
      <w:r w:rsidRPr="008E5230">
        <w:rPr>
          <w:rFonts w:eastAsia="仿宋_GB2312" w:hint="eastAsia"/>
          <w:w w:val="100"/>
          <w:sz w:val="28"/>
          <w:szCs w:val="28"/>
        </w:rPr>
        <w:t>干线铁路（高铁）、城际铁路、市域（郊）铁路、城市轨道交通融合发展，</w:t>
      </w:r>
      <w:proofErr w:type="gramStart"/>
      <w:r w:rsidRPr="008E5230">
        <w:rPr>
          <w:rFonts w:eastAsia="仿宋_GB2312" w:hint="eastAsia"/>
          <w:w w:val="100"/>
          <w:sz w:val="28"/>
          <w:szCs w:val="28"/>
        </w:rPr>
        <w:t>推进长株潭</w:t>
      </w:r>
      <w:proofErr w:type="gramEnd"/>
      <w:r w:rsidRPr="008E5230">
        <w:rPr>
          <w:rFonts w:eastAsia="仿宋_GB2312" w:hint="eastAsia"/>
          <w:w w:val="100"/>
          <w:sz w:val="28"/>
          <w:szCs w:val="28"/>
        </w:rPr>
        <w:t>城际铁路高密度、地铁化运营，加快建设“轨道上的长株潭”；加快</w:t>
      </w:r>
      <w:proofErr w:type="gramStart"/>
      <w:r w:rsidRPr="008E5230">
        <w:rPr>
          <w:rFonts w:eastAsia="仿宋_GB2312" w:hint="eastAsia"/>
          <w:w w:val="100"/>
          <w:sz w:val="28"/>
          <w:szCs w:val="28"/>
        </w:rPr>
        <w:t>长株潭外</w:t>
      </w:r>
      <w:proofErr w:type="gramEnd"/>
      <w:r w:rsidRPr="008E5230">
        <w:rPr>
          <w:rFonts w:eastAsia="仿宋_GB2312" w:hint="eastAsia"/>
          <w:w w:val="100"/>
          <w:sz w:val="28"/>
          <w:szCs w:val="28"/>
        </w:rPr>
        <w:t>环线建设，</w:t>
      </w:r>
      <w:proofErr w:type="gramStart"/>
      <w:r w:rsidRPr="008E5230">
        <w:rPr>
          <w:rFonts w:eastAsia="仿宋_GB2312" w:hint="eastAsia"/>
          <w:w w:val="100"/>
          <w:sz w:val="28"/>
          <w:szCs w:val="28"/>
        </w:rPr>
        <w:t>打通市</w:t>
      </w:r>
      <w:proofErr w:type="gramEnd"/>
      <w:r w:rsidRPr="008E5230">
        <w:rPr>
          <w:rFonts w:eastAsia="仿宋_GB2312" w:hint="eastAsia"/>
          <w:w w:val="100"/>
          <w:sz w:val="28"/>
          <w:szCs w:val="28"/>
        </w:rPr>
        <w:t>际交界处“断头路”“瓶颈路”，提高市际路网密度；推动港航资源整合，打造长沙港、株洲港、</w:t>
      </w:r>
      <w:proofErr w:type="gramStart"/>
      <w:r w:rsidRPr="008E5230">
        <w:rPr>
          <w:rFonts w:eastAsia="仿宋_GB2312" w:hint="eastAsia"/>
          <w:w w:val="100"/>
          <w:sz w:val="28"/>
          <w:szCs w:val="28"/>
        </w:rPr>
        <w:t>湘潭港</w:t>
      </w:r>
      <w:proofErr w:type="gramEnd"/>
      <w:r w:rsidRPr="008E5230">
        <w:rPr>
          <w:rFonts w:eastAsia="仿宋_GB2312" w:hint="eastAsia"/>
          <w:w w:val="100"/>
          <w:sz w:val="28"/>
          <w:szCs w:val="28"/>
        </w:rPr>
        <w:t>为整体的港口群。全方位强化产业发展协作，统筹产业定位和项目布局，聚力打造工程机械、轨道交通、航空动力三大世界级先进制造业集群。</w:t>
      </w:r>
    </w:p>
    <w:p w:rsidR="008E0CC6" w:rsidRPr="008E5230" w:rsidRDefault="008E0CC6" w:rsidP="00A13198">
      <w:pPr>
        <w:spacing w:line="360" w:lineRule="auto"/>
        <w:ind w:firstLineChars="200" w:firstLine="560"/>
        <w:rPr>
          <w:rFonts w:eastAsia="仿宋_GB2312"/>
          <w:w w:val="100"/>
          <w:sz w:val="28"/>
          <w:szCs w:val="28"/>
        </w:rPr>
      </w:pPr>
      <w:r w:rsidRPr="008E5230">
        <w:rPr>
          <w:rFonts w:eastAsia="仿宋_GB2312" w:hint="eastAsia"/>
          <w:w w:val="100"/>
          <w:sz w:val="28"/>
          <w:szCs w:val="28"/>
        </w:rPr>
        <w:t>“十四五”时期要全方位</w:t>
      </w:r>
      <w:proofErr w:type="gramStart"/>
      <w:r w:rsidRPr="008E5230">
        <w:rPr>
          <w:rFonts w:eastAsia="仿宋_GB2312" w:hint="eastAsia"/>
          <w:w w:val="100"/>
          <w:sz w:val="28"/>
          <w:szCs w:val="28"/>
        </w:rPr>
        <w:t>提升市域发展</w:t>
      </w:r>
      <w:proofErr w:type="gramEnd"/>
      <w:r w:rsidRPr="008E5230">
        <w:rPr>
          <w:rFonts w:eastAsia="仿宋_GB2312" w:hint="eastAsia"/>
          <w:w w:val="100"/>
          <w:sz w:val="28"/>
          <w:szCs w:val="28"/>
        </w:rPr>
        <w:t>能级。积极推动市域行政区划调整，稳步推进改区、扩区，探索托管周边县市，拓展发展空间，增强高端要素、高端产业、高端功能和人口承载能力。实施“东拓、西提、南融、北进、中优”行动，推动</w:t>
      </w:r>
      <w:proofErr w:type="gramStart"/>
      <w:r w:rsidRPr="008E5230">
        <w:rPr>
          <w:rFonts w:eastAsia="仿宋_GB2312" w:hint="eastAsia"/>
          <w:w w:val="100"/>
          <w:sz w:val="28"/>
          <w:szCs w:val="28"/>
        </w:rPr>
        <w:t>市域五大</w:t>
      </w:r>
      <w:proofErr w:type="gramEnd"/>
      <w:r w:rsidRPr="008E5230">
        <w:rPr>
          <w:rFonts w:eastAsia="仿宋_GB2312" w:hint="eastAsia"/>
          <w:w w:val="100"/>
          <w:sz w:val="28"/>
          <w:szCs w:val="28"/>
        </w:rPr>
        <w:t>板块差异化发展、高质量发展、全方位跃升。</w:t>
      </w:r>
    </w:p>
    <w:p w:rsidR="008E0CC6" w:rsidRPr="008E5230" w:rsidRDefault="008E0CC6" w:rsidP="008E0CC6">
      <w:pPr>
        <w:spacing w:line="360" w:lineRule="auto"/>
        <w:ind w:firstLineChars="200" w:firstLine="560"/>
        <w:rPr>
          <w:rFonts w:eastAsia="仿宋_GB2312"/>
          <w:w w:val="100"/>
          <w:sz w:val="28"/>
          <w:szCs w:val="28"/>
        </w:rPr>
      </w:pPr>
      <w:r w:rsidRPr="008E5230">
        <w:rPr>
          <w:rFonts w:eastAsia="仿宋_GB2312" w:hint="eastAsia"/>
          <w:w w:val="100"/>
          <w:sz w:val="28"/>
          <w:szCs w:val="28"/>
        </w:rPr>
        <w:t>东部板块突出发挥交通优势，建设对外开放门户、先进制造业集聚区和</w:t>
      </w:r>
      <w:proofErr w:type="gramStart"/>
      <w:r w:rsidRPr="008E5230">
        <w:rPr>
          <w:rFonts w:eastAsia="仿宋_GB2312" w:hint="eastAsia"/>
          <w:w w:val="100"/>
          <w:sz w:val="28"/>
          <w:szCs w:val="28"/>
        </w:rPr>
        <w:t>产城融合</w:t>
      </w:r>
      <w:proofErr w:type="gramEnd"/>
      <w:r w:rsidRPr="008E5230">
        <w:rPr>
          <w:rFonts w:eastAsia="仿宋_GB2312" w:hint="eastAsia"/>
          <w:w w:val="100"/>
          <w:sz w:val="28"/>
          <w:szCs w:val="28"/>
        </w:rPr>
        <w:t>发展示范区。西部板块突出发挥科教优势，建设科技创新中心、新兴产业集聚区和国际化城市建设示范区。南部板块突出发挥生态优势，建设世界级生态客厅、</w:t>
      </w:r>
      <w:proofErr w:type="gramStart"/>
      <w:r w:rsidRPr="008E5230">
        <w:rPr>
          <w:rFonts w:eastAsia="仿宋_GB2312" w:hint="eastAsia"/>
          <w:w w:val="100"/>
          <w:sz w:val="28"/>
          <w:szCs w:val="28"/>
        </w:rPr>
        <w:t>长株潭融城</w:t>
      </w:r>
      <w:proofErr w:type="gramEnd"/>
      <w:r w:rsidRPr="008E5230">
        <w:rPr>
          <w:rFonts w:eastAsia="仿宋_GB2312" w:hint="eastAsia"/>
          <w:w w:val="100"/>
          <w:sz w:val="28"/>
          <w:szCs w:val="28"/>
        </w:rPr>
        <w:t>核心区和两型社会建设示范区。北部板块突出发挥物流优势，建设现代物流中心、消费电子产业集聚区和开放型经济发展示范区。中心区板块突出发挥功能优势，建设城市服务中心、高端服务业集聚区和城市更新示范区。推动岳</w:t>
      </w:r>
      <w:proofErr w:type="gramStart"/>
      <w:r w:rsidRPr="008E5230">
        <w:rPr>
          <w:rFonts w:eastAsia="仿宋_GB2312" w:hint="eastAsia"/>
          <w:w w:val="100"/>
          <w:sz w:val="28"/>
          <w:szCs w:val="28"/>
        </w:rPr>
        <w:t>麓</w:t>
      </w:r>
      <w:proofErr w:type="gramEnd"/>
      <w:r w:rsidRPr="008E5230">
        <w:rPr>
          <w:rFonts w:eastAsia="仿宋_GB2312" w:hint="eastAsia"/>
          <w:w w:val="100"/>
          <w:sz w:val="28"/>
          <w:szCs w:val="28"/>
        </w:rPr>
        <w:t>山大学科</w:t>
      </w:r>
      <w:r w:rsidRPr="008E5230">
        <w:rPr>
          <w:rFonts w:eastAsia="仿宋_GB2312" w:hint="eastAsia"/>
          <w:w w:val="100"/>
          <w:sz w:val="28"/>
          <w:szCs w:val="28"/>
        </w:rPr>
        <w:lastRenderedPageBreak/>
        <w:t>技城、马栏山视频文</w:t>
      </w:r>
      <w:proofErr w:type="gramStart"/>
      <w:r w:rsidRPr="008E5230">
        <w:rPr>
          <w:rFonts w:eastAsia="仿宋_GB2312" w:hint="eastAsia"/>
          <w:w w:val="100"/>
          <w:sz w:val="28"/>
          <w:szCs w:val="28"/>
        </w:rPr>
        <w:t>创产业</w:t>
      </w:r>
      <w:proofErr w:type="gramEnd"/>
      <w:r w:rsidRPr="008E5230">
        <w:rPr>
          <w:rFonts w:eastAsia="仿宋_GB2312" w:hint="eastAsia"/>
          <w:w w:val="100"/>
          <w:sz w:val="28"/>
          <w:szCs w:val="28"/>
        </w:rPr>
        <w:t>园、临</w:t>
      </w:r>
      <w:proofErr w:type="gramStart"/>
      <w:r w:rsidRPr="008E5230">
        <w:rPr>
          <w:rFonts w:eastAsia="仿宋_GB2312" w:hint="eastAsia"/>
          <w:w w:val="100"/>
          <w:sz w:val="28"/>
          <w:szCs w:val="28"/>
        </w:rPr>
        <w:t>空经济</w:t>
      </w:r>
      <w:proofErr w:type="gramEnd"/>
      <w:r w:rsidRPr="008E5230">
        <w:rPr>
          <w:rFonts w:eastAsia="仿宋_GB2312" w:hint="eastAsia"/>
          <w:w w:val="100"/>
          <w:sz w:val="28"/>
          <w:szCs w:val="28"/>
        </w:rPr>
        <w:t>示范区、湖南金融中心、高铁会展新城、</w:t>
      </w:r>
      <w:proofErr w:type="gramStart"/>
      <w:r w:rsidRPr="008E5230">
        <w:rPr>
          <w:rFonts w:eastAsia="仿宋_GB2312" w:hint="eastAsia"/>
          <w:w w:val="100"/>
          <w:sz w:val="28"/>
          <w:szCs w:val="28"/>
        </w:rPr>
        <w:t>南部融城片区</w:t>
      </w:r>
      <w:proofErr w:type="gramEnd"/>
      <w:r w:rsidRPr="008E5230">
        <w:rPr>
          <w:rFonts w:eastAsia="仿宋_GB2312" w:hint="eastAsia"/>
          <w:w w:val="100"/>
          <w:sz w:val="28"/>
          <w:szCs w:val="28"/>
        </w:rPr>
        <w:t>六大重点片区高质量发展，高标准建设金霞新城、金阳新城、金洲新城、高铁西城、隆平新城等产业新城，打造城市新增长极。强化以公共交通为导向的发展模式，推动人口、产业和城市功能组团化聚集，提升城市空间质量和效益。</w:t>
      </w:r>
    </w:p>
    <w:p w:rsidR="008E0CC6" w:rsidRPr="008E5230" w:rsidRDefault="008E0CC6" w:rsidP="008E0CC6">
      <w:pPr>
        <w:spacing w:line="360" w:lineRule="auto"/>
        <w:ind w:firstLineChars="200" w:firstLine="560"/>
        <w:rPr>
          <w:rFonts w:eastAsia="仿宋_GB2312"/>
          <w:w w:val="100"/>
          <w:sz w:val="28"/>
          <w:szCs w:val="28"/>
        </w:rPr>
      </w:pPr>
      <w:r w:rsidRPr="008E5230">
        <w:rPr>
          <w:rFonts w:eastAsia="仿宋_GB2312" w:hint="eastAsia"/>
          <w:w w:val="100"/>
          <w:sz w:val="28"/>
          <w:szCs w:val="28"/>
        </w:rPr>
        <w:t>“十四五”时期要全方位提升城市品质。实施城市风貌提升行动，发扬工匠精神，做好总体城市设计和重点片区、重点地段、重要节点城市设计，强化城市天际线、建筑高度、第五立面、城市色彩管控，强化城市公共空间、街道空间、社区空间、蓝绿空间营造，巩固提升“山水洲城景、湖湘人文韵、时尚现代</w:t>
      </w:r>
      <w:proofErr w:type="gramStart"/>
      <w:r w:rsidRPr="008E5230">
        <w:rPr>
          <w:rFonts w:eastAsia="仿宋_GB2312" w:hint="eastAsia"/>
          <w:w w:val="100"/>
          <w:sz w:val="28"/>
          <w:szCs w:val="28"/>
        </w:rPr>
        <w:t>范</w:t>
      </w:r>
      <w:proofErr w:type="gramEnd"/>
      <w:r w:rsidRPr="008E5230">
        <w:rPr>
          <w:rFonts w:eastAsia="仿宋_GB2312" w:hint="eastAsia"/>
          <w:w w:val="100"/>
          <w:sz w:val="28"/>
          <w:szCs w:val="28"/>
        </w:rPr>
        <w:t>”城市特色风貌。构建连续贯通的公共岸线和功能复合的滨水空间，建设湘江中央公园带，打造湘江、浏阳河“一江一河”两条百里画廊。强化河东古城历史文化风貌区、河西岳</w:t>
      </w:r>
      <w:proofErr w:type="gramStart"/>
      <w:r w:rsidRPr="008E5230">
        <w:rPr>
          <w:rFonts w:eastAsia="仿宋_GB2312" w:hint="eastAsia"/>
          <w:w w:val="100"/>
          <w:sz w:val="28"/>
          <w:szCs w:val="28"/>
        </w:rPr>
        <w:t>麓</w:t>
      </w:r>
      <w:proofErr w:type="gramEnd"/>
      <w:r w:rsidRPr="008E5230">
        <w:rPr>
          <w:rFonts w:eastAsia="仿宋_GB2312" w:hint="eastAsia"/>
          <w:w w:val="100"/>
          <w:sz w:val="28"/>
          <w:szCs w:val="28"/>
        </w:rPr>
        <w:t>山历史文化风貌区保护，建设</w:t>
      </w:r>
      <w:proofErr w:type="gramStart"/>
      <w:r w:rsidRPr="008E5230">
        <w:rPr>
          <w:rFonts w:eastAsia="仿宋_GB2312" w:hint="eastAsia"/>
          <w:w w:val="100"/>
          <w:sz w:val="28"/>
          <w:szCs w:val="28"/>
        </w:rPr>
        <w:t>一</w:t>
      </w:r>
      <w:proofErr w:type="gramEnd"/>
      <w:r w:rsidRPr="008E5230">
        <w:rPr>
          <w:rFonts w:eastAsia="仿宋_GB2312" w:hint="eastAsia"/>
          <w:w w:val="100"/>
          <w:sz w:val="28"/>
          <w:szCs w:val="28"/>
        </w:rPr>
        <w:t>批文化创意基地、</w:t>
      </w:r>
      <w:proofErr w:type="gramStart"/>
      <w:r w:rsidRPr="008E5230">
        <w:rPr>
          <w:rFonts w:eastAsia="仿宋_GB2312" w:hint="eastAsia"/>
          <w:w w:val="100"/>
          <w:sz w:val="28"/>
          <w:szCs w:val="28"/>
        </w:rPr>
        <w:t>网红经济</w:t>
      </w:r>
      <w:proofErr w:type="gramEnd"/>
      <w:r w:rsidRPr="008E5230">
        <w:rPr>
          <w:rFonts w:eastAsia="仿宋_GB2312" w:hint="eastAsia"/>
          <w:w w:val="100"/>
          <w:sz w:val="28"/>
          <w:szCs w:val="28"/>
        </w:rPr>
        <w:t>集聚区，串联历史步道和城市绿道，打造中央文化区。实施城市更新行动，推进城市生态修复、功能完善工程，推动市府北片、蔡锷北路两厢、德雅路两厢、红星大市场、雅塘、湖</w:t>
      </w:r>
      <w:proofErr w:type="gramStart"/>
      <w:r w:rsidRPr="008E5230">
        <w:rPr>
          <w:rFonts w:eastAsia="仿宋_GB2312" w:hint="eastAsia"/>
          <w:w w:val="100"/>
          <w:sz w:val="28"/>
          <w:szCs w:val="28"/>
        </w:rPr>
        <w:t>橡</w:t>
      </w:r>
      <w:proofErr w:type="gramEnd"/>
      <w:r w:rsidRPr="008E5230">
        <w:rPr>
          <w:rFonts w:eastAsia="仿宋_GB2312" w:hint="eastAsia"/>
          <w:w w:val="100"/>
          <w:sz w:val="28"/>
          <w:szCs w:val="28"/>
        </w:rPr>
        <w:t>、下</w:t>
      </w:r>
      <w:proofErr w:type="gramStart"/>
      <w:r w:rsidRPr="008E5230">
        <w:rPr>
          <w:rFonts w:eastAsia="仿宋_GB2312" w:hint="eastAsia"/>
          <w:w w:val="100"/>
          <w:sz w:val="28"/>
          <w:szCs w:val="28"/>
        </w:rPr>
        <w:t>碧湘街</w:t>
      </w:r>
      <w:proofErr w:type="gramEnd"/>
      <w:r w:rsidRPr="008E5230">
        <w:rPr>
          <w:rFonts w:eastAsia="仿宋_GB2312" w:hint="eastAsia"/>
          <w:w w:val="100"/>
          <w:sz w:val="28"/>
          <w:szCs w:val="28"/>
        </w:rPr>
        <w:t>、</w:t>
      </w:r>
      <w:proofErr w:type="gramStart"/>
      <w:r w:rsidRPr="008E5230">
        <w:rPr>
          <w:rFonts w:eastAsia="仿宋_GB2312" w:hint="eastAsia"/>
          <w:w w:val="100"/>
          <w:sz w:val="28"/>
          <w:szCs w:val="28"/>
        </w:rPr>
        <w:t>湘雅附二</w:t>
      </w:r>
      <w:proofErr w:type="gramEnd"/>
      <w:r w:rsidRPr="008E5230">
        <w:rPr>
          <w:rFonts w:eastAsia="仿宋_GB2312" w:hint="eastAsia"/>
          <w:w w:val="100"/>
          <w:sz w:val="28"/>
          <w:szCs w:val="28"/>
        </w:rPr>
        <w:t>、</w:t>
      </w:r>
      <w:proofErr w:type="gramStart"/>
      <w:r w:rsidRPr="008E5230">
        <w:rPr>
          <w:rFonts w:eastAsia="仿宋_GB2312" w:hint="eastAsia"/>
          <w:w w:val="100"/>
          <w:sz w:val="28"/>
          <w:szCs w:val="28"/>
        </w:rPr>
        <w:t>湘雅附三</w:t>
      </w:r>
      <w:proofErr w:type="gramEnd"/>
      <w:r w:rsidRPr="008E5230">
        <w:rPr>
          <w:rFonts w:eastAsia="仿宋_GB2312" w:hint="eastAsia"/>
          <w:w w:val="100"/>
          <w:sz w:val="28"/>
          <w:szCs w:val="28"/>
        </w:rPr>
        <w:t>、蔡锷中路两厢等片区更新改造。加强城镇老旧小区改造和社区建设，开展城市居住社区建设补短板行动，显著提升完整居住社区覆盖率。实施地下综合管廊升级工程，全面增强城市防洪排涝能力，建设海绵城市、韧性城市。科学合理开发利用城市地下空间资源。创新城市管理理念、管理手段、管理模式，提高城市管理精细化、智慧化、人本化水平。加强工程质量监管和基础设施维护管理。坚持房子是用来住的、不是用来炒的定位，租购并举，推进合理的住房梯次消费，促进房地产市场平稳健康发展。完善长租房政策，逐步使租购住房在享受公共服务上具有同等权利，规范发展长租房市场。完善土地出让收入分配机制，探索利用集体建设用地和企事业单位自有闲置土地建设租赁住房，扩大租赁住房供</w:t>
      </w:r>
      <w:r w:rsidRPr="008E5230">
        <w:rPr>
          <w:rFonts w:eastAsia="仿宋_GB2312" w:hint="eastAsia"/>
          <w:w w:val="100"/>
          <w:sz w:val="28"/>
          <w:szCs w:val="28"/>
        </w:rPr>
        <w:lastRenderedPageBreak/>
        <w:t>给。推进儿童友好型城市、青年向往型城市、老年关爱型城市建设，打造全龄友好之城。推动更多国家和地区在</w:t>
      </w:r>
      <w:proofErr w:type="gramStart"/>
      <w:r w:rsidRPr="008E5230">
        <w:rPr>
          <w:rFonts w:eastAsia="仿宋_GB2312" w:hint="eastAsia"/>
          <w:w w:val="100"/>
          <w:sz w:val="28"/>
          <w:szCs w:val="28"/>
        </w:rPr>
        <w:t>长设立</w:t>
      </w:r>
      <w:proofErr w:type="gramEnd"/>
      <w:r w:rsidRPr="008E5230">
        <w:rPr>
          <w:rFonts w:eastAsia="仿宋_GB2312" w:hint="eastAsia"/>
          <w:w w:val="100"/>
          <w:sz w:val="28"/>
          <w:szCs w:val="28"/>
        </w:rPr>
        <w:t>领事机构、办事机构，吸引国际组织落户，积极承办国际会展、国际赛事、国际交流活动，加强国际社区、国际学校、国际医院、国际商业街和国际语言环境建设，全面提升城市国际化水平。</w:t>
      </w:r>
    </w:p>
    <w:p w:rsidR="00407A41" w:rsidRPr="008E5230" w:rsidRDefault="00407A41" w:rsidP="00BA108A">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4-2</w:t>
      </w:r>
      <w:r w:rsidRPr="008E5230">
        <w:rPr>
          <w:rFonts w:eastAsia="仿宋_GB2312" w:hint="eastAsia"/>
          <w:w w:val="100"/>
          <w:sz w:val="28"/>
          <w:szCs w:val="28"/>
        </w:rPr>
        <w:t>）发展目标</w:t>
      </w:r>
    </w:p>
    <w:p w:rsidR="00BA108A" w:rsidRPr="008E5230" w:rsidRDefault="00A13198" w:rsidP="00BA108A">
      <w:pPr>
        <w:spacing w:line="360" w:lineRule="auto"/>
        <w:ind w:firstLineChars="200" w:firstLine="560"/>
        <w:rPr>
          <w:rFonts w:eastAsia="仿宋_GB2312"/>
          <w:w w:val="100"/>
          <w:sz w:val="28"/>
          <w:szCs w:val="28"/>
        </w:rPr>
      </w:pPr>
      <w:r w:rsidRPr="008E5230">
        <w:rPr>
          <w:rFonts w:eastAsia="仿宋_GB2312" w:hint="eastAsia"/>
          <w:w w:val="100"/>
          <w:sz w:val="28"/>
          <w:szCs w:val="28"/>
        </w:rPr>
        <w:t xml:space="preserve"> </w:t>
      </w:r>
      <w:r w:rsidR="00BA108A" w:rsidRPr="008E5230">
        <w:rPr>
          <w:rFonts w:eastAsia="仿宋_GB2312" w:hint="eastAsia"/>
          <w:w w:val="100"/>
          <w:sz w:val="28"/>
          <w:szCs w:val="28"/>
        </w:rPr>
        <w:t>“十四五”时期</w:t>
      </w:r>
      <w:r w:rsidR="00BA108A" w:rsidRPr="008E5230">
        <w:rPr>
          <w:rFonts w:ascii="仿宋_GB2312" w:eastAsia="仿宋_GB2312" w:hAnsi="仿宋_GB2312" w:cs="仿宋_GB2312" w:hint="eastAsia"/>
          <w:w w:val="100"/>
          <w:sz w:val="28"/>
          <w:szCs w:val="28"/>
        </w:rPr>
        <w:t>综合考虑发展环境、发展</w:t>
      </w:r>
      <w:r w:rsidR="00BA108A" w:rsidRPr="008E5230">
        <w:rPr>
          <w:rFonts w:eastAsia="仿宋_GB2312" w:hint="eastAsia"/>
          <w:w w:val="100"/>
          <w:sz w:val="28"/>
          <w:szCs w:val="28"/>
        </w:rPr>
        <w:t>条件，今后五年</w:t>
      </w:r>
      <w:r w:rsidRPr="008E5230">
        <w:rPr>
          <w:rFonts w:eastAsia="仿宋_GB2312" w:hint="eastAsia"/>
          <w:w w:val="100"/>
          <w:sz w:val="28"/>
          <w:szCs w:val="28"/>
        </w:rPr>
        <w:t>长沙</w:t>
      </w:r>
      <w:r w:rsidR="00BA108A" w:rsidRPr="008E5230">
        <w:rPr>
          <w:rFonts w:eastAsia="仿宋_GB2312" w:hint="eastAsia"/>
          <w:w w:val="100"/>
          <w:sz w:val="28"/>
          <w:szCs w:val="28"/>
        </w:rPr>
        <w:t>经济社会发展努力实现以下主要</w:t>
      </w:r>
      <w:r w:rsidRPr="008E5230">
        <w:rPr>
          <w:rFonts w:eastAsia="仿宋_GB2312" w:hint="eastAsia"/>
          <w:w w:val="100"/>
          <w:sz w:val="28"/>
          <w:szCs w:val="28"/>
        </w:rPr>
        <w:t>发展</w:t>
      </w:r>
      <w:r w:rsidR="00BA108A" w:rsidRPr="008E5230">
        <w:rPr>
          <w:rFonts w:eastAsia="仿宋_GB2312" w:hint="eastAsia"/>
          <w:w w:val="100"/>
          <w:sz w:val="28"/>
          <w:szCs w:val="28"/>
        </w:rPr>
        <w:t>目标</w:t>
      </w:r>
      <w:r w:rsidR="008E0CC6" w:rsidRPr="008E5230">
        <w:rPr>
          <w:rFonts w:eastAsia="仿宋_GB2312" w:hint="eastAsia"/>
          <w:w w:val="100"/>
          <w:sz w:val="28"/>
          <w:szCs w:val="28"/>
        </w:rPr>
        <w:t>：</w:t>
      </w:r>
    </w:p>
    <w:p w:rsidR="00A13198" w:rsidRPr="008E5230" w:rsidRDefault="00A13198" w:rsidP="00A13198">
      <w:pPr>
        <w:spacing w:line="360" w:lineRule="auto"/>
        <w:ind w:firstLineChars="200" w:firstLine="560"/>
        <w:rPr>
          <w:rFonts w:eastAsia="仿宋_GB2312"/>
          <w:w w:val="100"/>
          <w:sz w:val="28"/>
          <w:szCs w:val="28"/>
        </w:rPr>
      </w:pPr>
      <w:r w:rsidRPr="008E5230">
        <w:rPr>
          <w:rFonts w:eastAsia="仿宋_GB2312" w:hint="eastAsia"/>
          <w:w w:val="100"/>
          <w:sz w:val="28"/>
          <w:szCs w:val="28"/>
        </w:rPr>
        <w:t>城市现代化建设取得新成效。城市功能更加完善，城市风貌明显改善，宜居城市、韧性城市、智慧城市、人文城市、国际化城市建设成效显著，城市能级、核心竞争力、辐射带动</w:t>
      </w:r>
      <w:proofErr w:type="gramStart"/>
      <w:r w:rsidRPr="008E5230">
        <w:rPr>
          <w:rFonts w:eastAsia="仿宋_GB2312" w:hint="eastAsia"/>
          <w:w w:val="100"/>
          <w:sz w:val="28"/>
          <w:szCs w:val="28"/>
        </w:rPr>
        <w:t>力全面</w:t>
      </w:r>
      <w:proofErr w:type="gramEnd"/>
      <w:r w:rsidRPr="008E5230">
        <w:rPr>
          <w:rFonts w:eastAsia="仿宋_GB2312" w:hint="eastAsia"/>
          <w:w w:val="100"/>
          <w:sz w:val="28"/>
          <w:szCs w:val="28"/>
        </w:rPr>
        <w:t>增强，成为新时代活力型现代化城市典范。到二</w:t>
      </w:r>
      <w:r w:rsidRPr="008E5230">
        <w:rPr>
          <w:rFonts w:ascii="宋体" w:eastAsia="宋体" w:hAnsi="宋体" w:cs="宋体" w:hint="eastAsia"/>
          <w:w w:val="100"/>
          <w:sz w:val="28"/>
          <w:szCs w:val="28"/>
        </w:rPr>
        <w:t>〇</w:t>
      </w:r>
      <w:r w:rsidRPr="008E5230">
        <w:rPr>
          <w:rFonts w:ascii="仿宋_GB2312" w:eastAsia="仿宋_GB2312" w:hAnsi="仿宋_GB2312" w:cs="仿宋_GB2312" w:hint="eastAsia"/>
          <w:w w:val="100"/>
          <w:sz w:val="28"/>
          <w:szCs w:val="28"/>
        </w:rPr>
        <w:t>二五年，市域常住人口突破</w:t>
      </w:r>
      <w:r w:rsidRPr="008E5230">
        <w:rPr>
          <w:rFonts w:eastAsia="仿宋_GB2312" w:hint="eastAsia"/>
          <w:w w:val="100"/>
          <w:sz w:val="28"/>
          <w:szCs w:val="28"/>
        </w:rPr>
        <w:t xml:space="preserve"> 1000 </w:t>
      </w:r>
      <w:r w:rsidRPr="008E5230">
        <w:rPr>
          <w:rFonts w:eastAsia="仿宋_GB2312" w:hint="eastAsia"/>
          <w:w w:val="100"/>
          <w:sz w:val="28"/>
          <w:szCs w:val="28"/>
        </w:rPr>
        <w:t>万人。</w:t>
      </w:r>
    </w:p>
    <w:p w:rsidR="00A13198" w:rsidRPr="008E5230" w:rsidRDefault="00A13198" w:rsidP="00A13198">
      <w:pPr>
        <w:spacing w:line="360" w:lineRule="auto"/>
        <w:ind w:firstLineChars="200" w:firstLine="560"/>
        <w:rPr>
          <w:rFonts w:eastAsia="仿宋_GB2312"/>
          <w:w w:val="100"/>
          <w:sz w:val="28"/>
          <w:szCs w:val="28"/>
        </w:rPr>
      </w:pPr>
      <w:r w:rsidRPr="008E5230">
        <w:rPr>
          <w:rFonts w:eastAsia="仿宋_GB2312" w:hint="eastAsia"/>
          <w:w w:val="100"/>
          <w:sz w:val="28"/>
          <w:szCs w:val="28"/>
        </w:rPr>
        <w:t>生态文明建设实现新进步。国土空间开发保护格局持续优化，生产生活方式绿色</w:t>
      </w:r>
      <w:proofErr w:type="gramStart"/>
      <w:r w:rsidRPr="008E5230">
        <w:rPr>
          <w:rFonts w:eastAsia="仿宋_GB2312" w:hint="eastAsia"/>
          <w:w w:val="100"/>
          <w:sz w:val="28"/>
          <w:szCs w:val="28"/>
        </w:rPr>
        <w:t>转型成效</w:t>
      </w:r>
      <w:proofErr w:type="gramEnd"/>
      <w:r w:rsidRPr="008E5230">
        <w:rPr>
          <w:rFonts w:eastAsia="仿宋_GB2312" w:hint="eastAsia"/>
          <w:w w:val="100"/>
          <w:sz w:val="28"/>
          <w:szCs w:val="28"/>
        </w:rPr>
        <w:t>显著，能源资源利用效率大幅提高，生态环境持续改善，绿色发展走在全国主要城市前列。</w:t>
      </w:r>
    </w:p>
    <w:p w:rsidR="00A13198" w:rsidRPr="008E5230" w:rsidRDefault="00A13198" w:rsidP="00A13198">
      <w:pPr>
        <w:spacing w:line="360" w:lineRule="auto"/>
        <w:ind w:firstLineChars="200" w:firstLine="560"/>
        <w:rPr>
          <w:rFonts w:eastAsia="仿宋_GB2312"/>
          <w:w w:val="100"/>
          <w:sz w:val="28"/>
          <w:szCs w:val="28"/>
        </w:rPr>
      </w:pPr>
      <w:r w:rsidRPr="008E5230">
        <w:rPr>
          <w:rFonts w:eastAsia="仿宋_GB2312" w:hint="eastAsia"/>
          <w:w w:val="100"/>
          <w:sz w:val="28"/>
          <w:szCs w:val="28"/>
        </w:rPr>
        <w:t>改革开放迈出新步伐。高标准市场体系基本建成，营商环境市场化法治化国际化水平明显提高，市场活力、社会活力充分激发。湖南湘江新区和中国（湖南）自由贸易试验区长沙片区建设取得重大突破，</w:t>
      </w:r>
      <w:proofErr w:type="gramStart"/>
      <w:r w:rsidRPr="008E5230">
        <w:rPr>
          <w:rFonts w:eastAsia="仿宋_GB2312" w:hint="eastAsia"/>
          <w:w w:val="100"/>
          <w:sz w:val="28"/>
          <w:szCs w:val="28"/>
        </w:rPr>
        <w:t>长株潭</w:t>
      </w:r>
      <w:proofErr w:type="gramEnd"/>
      <w:r w:rsidRPr="008E5230">
        <w:rPr>
          <w:rFonts w:eastAsia="仿宋_GB2312" w:hint="eastAsia"/>
          <w:w w:val="100"/>
          <w:sz w:val="28"/>
          <w:szCs w:val="28"/>
        </w:rPr>
        <w:t>一体化发展和</w:t>
      </w:r>
      <w:proofErr w:type="gramStart"/>
      <w:r w:rsidRPr="008E5230">
        <w:rPr>
          <w:rFonts w:eastAsia="仿宋_GB2312" w:hint="eastAsia"/>
          <w:w w:val="100"/>
          <w:sz w:val="28"/>
          <w:szCs w:val="28"/>
        </w:rPr>
        <w:t>长株潭岳</w:t>
      </w:r>
      <w:proofErr w:type="gramEnd"/>
      <w:r w:rsidRPr="008E5230">
        <w:rPr>
          <w:rFonts w:eastAsia="仿宋_GB2312" w:hint="eastAsia"/>
          <w:w w:val="100"/>
          <w:sz w:val="28"/>
          <w:szCs w:val="28"/>
        </w:rPr>
        <w:t>衡协同发展取得突出成效，“一带一路”战略支点城市、“一带一部”首位城市、长江经济带中心城市功能显著增强。</w:t>
      </w:r>
    </w:p>
    <w:p w:rsidR="00BA108A" w:rsidRPr="008E5230" w:rsidRDefault="00BA108A" w:rsidP="00BA108A">
      <w:pPr>
        <w:spacing w:line="360" w:lineRule="auto"/>
        <w:ind w:firstLineChars="200" w:firstLine="560"/>
        <w:rPr>
          <w:rFonts w:eastAsia="仿宋_GB2312"/>
          <w:w w:val="100"/>
          <w:sz w:val="28"/>
          <w:szCs w:val="28"/>
        </w:rPr>
      </w:pPr>
      <w:r w:rsidRPr="008E5230">
        <w:rPr>
          <w:rFonts w:eastAsia="仿宋_GB2312" w:hint="eastAsia"/>
          <w:w w:val="100"/>
          <w:sz w:val="28"/>
          <w:szCs w:val="28"/>
        </w:rPr>
        <w:t>经济高质量发展迈上新台阶。经济持续健康较快发展，经济结构更加优化，创新能力显著提升，产业基础高级化、产业链现代化水平明显提高，现代化经济体系建设取得重大进展，经济实力、科技实力、综合实力稳居全国主要城市前列。到二</w:t>
      </w:r>
      <w:r w:rsidRPr="008E5230">
        <w:rPr>
          <w:rFonts w:ascii="宋体" w:eastAsia="宋体" w:hAnsi="宋体" w:cs="宋体" w:hint="eastAsia"/>
          <w:w w:val="100"/>
          <w:sz w:val="28"/>
          <w:szCs w:val="28"/>
        </w:rPr>
        <w:t>〇</w:t>
      </w:r>
      <w:r w:rsidRPr="008E5230">
        <w:rPr>
          <w:rFonts w:ascii="仿宋_GB2312" w:eastAsia="仿宋_GB2312" w:hAnsi="仿宋_GB2312" w:cs="仿宋_GB2312" w:hint="eastAsia"/>
          <w:w w:val="100"/>
          <w:sz w:val="28"/>
          <w:szCs w:val="28"/>
        </w:rPr>
        <w:t>二五</w:t>
      </w:r>
      <w:r w:rsidRPr="008E5230">
        <w:rPr>
          <w:rFonts w:eastAsia="仿宋_GB2312" w:hint="eastAsia"/>
          <w:w w:val="100"/>
          <w:sz w:val="28"/>
          <w:szCs w:val="28"/>
        </w:rPr>
        <w:t>年，地区生产总值达到</w:t>
      </w:r>
      <w:r w:rsidRPr="008E5230">
        <w:rPr>
          <w:rFonts w:eastAsia="仿宋_GB2312" w:hint="eastAsia"/>
          <w:w w:val="100"/>
          <w:sz w:val="28"/>
          <w:szCs w:val="28"/>
        </w:rPr>
        <w:t xml:space="preserve"> 1.7</w:t>
      </w:r>
      <w:proofErr w:type="gramStart"/>
      <w:r w:rsidRPr="008E5230">
        <w:rPr>
          <w:rFonts w:eastAsia="仿宋_GB2312" w:hint="eastAsia"/>
          <w:w w:val="100"/>
          <w:sz w:val="28"/>
          <w:szCs w:val="28"/>
        </w:rPr>
        <w:t>万亿</w:t>
      </w:r>
      <w:proofErr w:type="gramEnd"/>
      <w:r w:rsidRPr="008E5230">
        <w:rPr>
          <w:rFonts w:eastAsia="仿宋_GB2312" w:hint="eastAsia"/>
          <w:w w:val="100"/>
          <w:sz w:val="28"/>
          <w:szCs w:val="28"/>
        </w:rPr>
        <w:t>元，首位度保持在</w:t>
      </w:r>
      <w:r w:rsidRPr="008E5230">
        <w:rPr>
          <w:rFonts w:eastAsia="仿宋_GB2312" w:hint="eastAsia"/>
          <w:w w:val="100"/>
          <w:sz w:val="28"/>
          <w:szCs w:val="28"/>
        </w:rPr>
        <w:t xml:space="preserve"> 30%</w:t>
      </w:r>
      <w:r w:rsidRPr="008E5230">
        <w:rPr>
          <w:rFonts w:eastAsia="仿宋_GB2312" w:hint="eastAsia"/>
          <w:w w:val="100"/>
          <w:sz w:val="28"/>
          <w:szCs w:val="28"/>
        </w:rPr>
        <w:t>左右。</w:t>
      </w:r>
    </w:p>
    <w:p w:rsidR="00A13198" w:rsidRPr="008E5230" w:rsidRDefault="00A13198" w:rsidP="00A13198">
      <w:pPr>
        <w:spacing w:line="360" w:lineRule="auto"/>
        <w:ind w:firstLineChars="200" w:firstLine="560"/>
        <w:rPr>
          <w:rFonts w:eastAsia="仿宋_GB2312"/>
          <w:w w:val="100"/>
          <w:sz w:val="28"/>
          <w:szCs w:val="28"/>
        </w:rPr>
      </w:pPr>
      <w:r w:rsidRPr="008E5230">
        <w:rPr>
          <w:rFonts w:eastAsia="仿宋_GB2312" w:hint="eastAsia"/>
          <w:w w:val="100"/>
          <w:sz w:val="28"/>
          <w:szCs w:val="28"/>
        </w:rPr>
        <w:t>“十四五”时期长沙要统筹推进“五位一体”总体布局，协调推进</w:t>
      </w:r>
      <w:r w:rsidRPr="008E5230">
        <w:rPr>
          <w:rFonts w:eastAsia="仿宋_GB2312" w:hint="eastAsia"/>
          <w:w w:val="100"/>
          <w:sz w:val="28"/>
          <w:szCs w:val="28"/>
        </w:rPr>
        <w:lastRenderedPageBreak/>
        <w:t>“四个全面”战略布局，统筹发展和安全，强化省会担当，大力实施“三高四新”战略，高水平推进经济体系现代化、城乡建设现代化、市域治理现代化，全面建设国家重要先进制造业中心、国家科技创新中心、国际文化创意中心、区域性国际消费中心、国家综合交通枢纽城市、内陆地区改革开放引领城市、宜居乐业幸福城市，着力打造具有国际影响力的现代化城市、现代化新湖南示范区、长江经济</w:t>
      </w:r>
      <w:proofErr w:type="gramStart"/>
      <w:r w:rsidRPr="008E5230">
        <w:rPr>
          <w:rFonts w:eastAsia="仿宋_GB2312" w:hint="eastAsia"/>
          <w:w w:val="100"/>
          <w:sz w:val="28"/>
          <w:szCs w:val="28"/>
        </w:rPr>
        <w:t>带核心</w:t>
      </w:r>
      <w:proofErr w:type="gramEnd"/>
      <w:r w:rsidRPr="008E5230">
        <w:rPr>
          <w:rFonts w:eastAsia="仿宋_GB2312" w:hint="eastAsia"/>
          <w:w w:val="100"/>
          <w:sz w:val="28"/>
          <w:szCs w:val="28"/>
        </w:rPr>
        <w:t>增长极，加快创建国家中心城市，奋力谱写新时代坚持和发展中国特色社会主义的长沙新篇章。</w:t>
      </w:r>
    </w:p>
    <w:p w:rsidR="007D6877" w:rsidRPr="008E5230" w:rsidRDefault="00A13198" w:rsidP="00BA108A">
      <w:pPr>
        <w:spacing w:line="360" w:lineRule="auto"/>
        <w:ind w:firstLineChars="200" w:firstLine="560"/>
        <w:rPr>
          <w:rFonts w:eastAsia="仿宋_GB2312"/>
          <w:w w:val="100"/>
          <w:sz w:val="28"/>
          <w:szCs w:val="28"/>
        </w:rPr>
      </w:pPr>
      <w:r w:rsidRPr="008E5230">
        <w:rPr>
          <w:rFonts w:eastAsia="仿宋_GB2312" w:hint="eastAsia"/>
          <w:w w:val="100"/>
          <w:sz w:val="28"/>
          <w:szCs w:val="28"/>
        </w:rPr>
        <w:t>长沙</w:t>
      </w:r>
      <w:r w:rsidR="00BA108A" w:rsidRPr="008E5230">
        <w:rPr>
          <w:rFonts w:eastAsia="仿宋_GB2312"/>
          <w:w w:val="100"/>
          <w:sz w:val="28"/>
          <w:szCs w:val="28"/>
        </w:rPr>
        <w:t>二〇三五年远景目标</w:t>
      </w:r>
      <w:r w:rsidR="008E0CC6" w:rsidRPr="008E5230">
        <w:rPr>
          <w:rFonts w:eastAsia="仿宋_GB2312" w:hint="eastAsia"/>
          <w:w w:val="100"/>
          <w:sz w:val="28"/>
          <w:szCs w:val="28"/>
        </w:rPr>
        <w:t>：</w:t>
      </w:r>
      <w:r w:rsidR="00BA108A" w:rsidRPr="008E5230">
        <w:rPr>
          <w:rFonts w:eastAsia="仿宋_GB2312"/>
          <w:w w:val="100"/>
          <w:sz w:val="28"/>
          <w:szCs w:val="28"/>
        </w:rPr>
        <w:t>在</w:t>
      </w:r>
      <w:r w:rsidR="00BA108A" w:rsidRPr="008E5230">
        <w:rPr>
          <w:rFonts w:eastAsia="仿宋_GB2312"/>
          <w:w w:val="100"/>
          <w:sz w:val="28"/>
          <w:szCs w:val="28"/>
        </w:rPr>
        <w:t>“</w:t>
      </w:r>
      <w:r w:rsidR="00BA108A" w:rsidRPr="008E5230">
        <w:rPr>
          <w:rFonts w:eastAsia="仿宋_GB2312"/>
          <w:w w:val="100"/>
          <w:sz w:val="28"/>
          <w:szCs w:val="28"/>
        </w:rPr>
        <w:t>十四五</w:t>
      </w:r>
      <w:r w:rsidR="00BA108A" w:rsidRPr="008E5230">
        <w:rPr>
          <w:rFonts w:eastAsia="仿宋_GB2312"/>
          <w:w w:val="100"/>
          <w:sz w:val="28"/>
          <w:szCs w:val="28"/>
        </w:rPr>
        <w:t>”</w:t>
      </w:r>
      <w:r w:rsidR="00BA108A" w:rsidRPr="008E5230">
        <w:rPr>
          <w:rFonts w:eastAsia="仿宋_GB2312"/>
          <w:w w:val="100"/>
          <w:sz w:val="28"/>
          <w:szCs w:val="28"/>
        </w:rPr>
        <w:t>发展基础上，再奋斗十年，率先基本实现社会主义现代化，建成具有国际影响力的现代化城市、现代化新湖南示范区、长江经济</w:t>
      </w:r>
      <w:proofErr w:type="gramStart"/>
      <w:r w:rsidR="00BA108A" w:rsidRPr="008E5230">
        <w:rPr>
          <w:rFonts w:eastAsia="仿宋_GB2312"/>
          <w:w w:val="100"/>
          <w:sz w:val="28"/>
          <w:szCs w:val="28"/>
        </w:rPr>
        <w:t>带核心</w:t>
      </w:r>
      <w:proofErr w:type="gramEnd"/>
      <w:r w:rsidR="00BA108A" w:rsidRPr="008E5230">
        <w:rPr>
          <w:rFonts w:eastAsia="仿宋_GB2312"/>
          <w:w w:val="100"/>
          <w:sz w:val="28"/>
          <w:szCs w:val="28"/>
        </w:rPr>
        <w:t>增长极，跻身国家中心城市行列；经济实力、科技实力、综合实力大幅跃升，经济总量、城乡居民人均收入迈上新的大台阶；建成国家重要先进制造业中心，现代化经济体系更加成熟，产业基础高级化、产业链现代化达到国际一流水平，形成一批世界级、国家级先进制造业集群；建成国家科技创新中心，关键核心技术实现重大突破，进入全球创新型城市行列；建成国际文化创意中心，城市</w:t>
      </w:r>
      <w:r w:rsidR="00BA108A" w:rsidRPr="008E5230">
        <w:rPr>
          <w:rFonts w:eastAsia="仿宋_GB2312"/>
          <w:w w:val="100"/>
          <w:sz w:val="28"/>
          <w:szCs w:val="28"/>
        </w:rPr>
        <w:t xml:space="preserve"> </w:t>
      </w:r>
      <w:r w:rsidR="00BA108A" w:rsidRPr="008E5230">
        <w:rPr>
          <w:rFonts w:eastAsia="仿宋_GB2312"/>
          <w:w w:val="100"/>
          <w:sz w:val="28"/>
          <w:szCs w:val="28"/>
        </w:rPr>
        <w:t>文化</w:t>
      </w:r>
      <w:proofErr w:type="gramStart"/>
      <w:r w:rsidR="00BA108A" w:rsidRPr="008E5230">
        <w:rPr>
          <w:rFonts w:eastAsia="仿宋_GB2312"/>
          <w:w w:val="100"/>
          <w:sz w:val="28"/>
          <w:szCs w:val="28"/>
        </w:rPr>
        <w:t>软实力</w:t>
      </w:r>
      <w:proofErr w:type="gramEnd"/>
      <w:r w:rsidR="00BA108A" w:rsidRPr="008E5230">
        <w:rPr>
          <w:rFonts w:eastAsia="仿宋_GB2312"/>
          <w:w w:val="100"/>
          <w:sz w:val="28"/>
          <w:szCs w:val="28"/>
        </w:rPr>
        <w:t>显著增强；建成区域性国际消费中心，成为世界级旅游目的地；建成国家综合交通枢纽城市，现代化综合交通体系更加完善；建成内陆地区改革开放引领城市，营商环境质量达到国际一流水平，开放型经济发展水平大幅提升；建成宜居乐业幸福城市，基本实现市域治理现代化，建成教育强市、人才强市、体育强市、健康长沙、美丽长沙，文明长沙、法治长沙、平安长沙建设达到更高水平，高品质生活广泛享有，中等收入群体显著扩大，人的全面发展、全体人民共同富裕取得更为明显的实质性进展。</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w w:val="100"/>
          <w:sz w:val="28"/>
          <w:szCs w:val="28"/>
        </w:rPr>
        <w:t>5</w:t>
      </w:r>
      <w:r w:rsidRPr="008E5230">
        <w:rPr>
          <w:rFonts w:eastAsia="仿宋_GB2312" w:hint="eastAsia"/>
          <w:w w:val="100"/>
          <w:sz w:val="28"/>
          <w:szCs w:val="28"/>
        </w:rPr>
        <w:t>、城市社会经济发展状况</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1</w:t>
      </w:r>
      <w:r w:rsidRPr="008E5230">
        <w:rPr>
          <w:rFonts w:eastAsia="仿宋_GB2312" w:hint="eastAsia"/>
          <w:w w:val="100"/>
          <w:sz w:val="28"/>
          <w:szCs w:val="28"/>
        </w:rPr>
        <w:t>）城市经济布局</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lastRenderedPageBreak/>
        <w:t>长沙市是中国湖南省的省会，是湖南省政治、经济、文化、交通、科技、金融、信息中心，是中国中西部地区最具竞争力城市，是我国南方重要的中心城市。</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长沙提前谋划，超前布局，努力成为新经济领域的领跑者。</w:t>
      </w:r>
      <w:r w:rsidRPr="008E5230">
        <w:rPr>
          <w:rFonts w:eastAsia="仿宋_GB2312" w:hint="eastAsia"/>
          <w:w w:val="100"/>
          <w:sz w:val="28"/>
          <w:szCs w:val="28"/>
        </w:rPr>
        <w:t>2020</w:t>
      </w:r>
      <w:r w:rsidRPr="008E5230">
        <w:rPr>
          <w:rFonts w:eastAsia="仿宋_GB2312" w:hint="eastAsia"/>
          <w:w w:val="100"/>
          <w:sz w:val="28"/>
          <w:szCs w:val="28"/>
        </w:rPr>
        <w:t>年</w:t>
      </w:r>
      <w:r w:rsidRPr="008E5230">
        <w:rPr>
          <w:rFonts w:eastAsia="仿宋_GB2312" w:hint="eastAsia"/>
          <w:w w:val="100"/>
          <w:sz w:val="28"/>
          <w:szCs w:val="28"/>
        </w:rPr>
        <w:t>3</w:t>
      </w:r>
      <w:r w:rsidRPr="008E5230">
        <w:rPr>
          <w:rFonts w:eastAsia="仿宋_GB2312" w:hint="eastAsia"/>
          <w:w w:val="100"/>
          <w:sz w:val="28"/>
          <w:szCs w:val="28"/>
        </w:rPr>
        <w:t>月</w:t>
      </w:r>
      <w:r w:rsidRPr="008E5230">
        <w:rPr>
          <w:rFonts w:eastAsia="仿宋_GB2312" w:hint="eastAsia"/>
          <w:w w:val="100"/>
          <w:sz w:val="28"/>
          <w:szCs w:val="28"/>
        </w:rPr>
        <w:t>9</w:t>
      </w:r>
      <w:r w:rsidRPr="008E5230">
        <w:rPr>
          <w:rFonts w:eastAsia="仿宋_GB2312" w:hint="eastAsia"/>
          <w:w w:val="100"/>
          <w:sz w:val="28"/>
          <w:szCs w:val="28"/>
        </w:rPr>
        <w:t>号，全市“大干一百天实现双过半”竞赛活动打响了“发令枪”，省委常委、市委书记胡衡华强调：“聚焦利长远的导向，围绕‘三个中心’建设和‘三智一自主’抢占产业发展制高点，坚定不移推动制造业高质量发展，对</w:t>
      </w:r>
      <w:r w:rsidRPr="008E5230">
        <w:rPr>
          <w:rFonts w:eastAsia="仿宋_GB2312" w:hint="eastAsia"/>
          <w:w w:val="100"/>
          <w:sz w:val="28"/>
          <w:szCs w:val="28"/>
        </w:rPr>
        <w:t>5G</w:t>
      </w:r>
      <w:r w:rsidRPr="008E5230">
        <w:rPr>
          <w:rFonts w:eastAsia="仿宋_GB2312" w:hint="eastAsia"/>
          <w:w w:val="100"/>
          <w:sz w:val="28"/>
          <w:szCs w:val="28"/>
        </w:rPr>
        <w:t>、智慧电网、大数据、人工智能、工业互联网等新基建项目要加紧布局，会展、智能网联汽车等产业也要尽快抢跑”。</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hint="eastAsia"/>
          <w:w w:val="100"/>
          <w:sz w:val="28"/>
          <w:szCs w:val="28"/>
        </w:rPr>
        <w:t>年</w:t>
      </w:r>
      <w:r w:rsidRPr="008E5230">
        <w:rPr>
          <w:rFonts w:eastAsia="仿宋_GB2312" w:hint="eastAsia"/>
          <w:w w:val="100"/>
          <w:sz w:val="28"/>
          <w:szCs w:val="28"/>
        </w:rPr>
        <w:t>4</w:t>
      </w:r>
      <w:r w:rsidRPr="008E5230">
        <w:rPr>
          <w:rFonts w:eastAsia="仿宋_GB2312" w:hint="eastAsia"/>
          <w:w w:val="100"/>
          <w:sz w:val="28"/>
          <w:szCs w:val="28"/>
        </w:rPr>
        <w:t>月</w:t>
      </w:r>
      <w:r w:rsidRPr="008E5230">
        <w:rPr>
          <w:rFonts w:eastAsia="仿宋_GB2312" w:hint="eastAsia"/>
          <w:w w:val="100"/>
          <w:sz w:val="28"/>
          <w:szCs w:val="28"/>
        </w:rPr>
        <w:t>1</w:t>
      </w:r>
      <w:r w:rsidRPr="008E5230">
        <w:rPr>
          <w:rFonts w:eastAsia="仿宋_GB2312" w:hint="eastAsia"/>
          <w:w w:val="100"/>
          <w:sz w:val="28"/>
          <w:szCs w:val="28"/>
        </w:rPr>
        <w:t>日，长沙市出台了《长沙市软件和信息技术服务业发展三年（</w:t>
      </w:r>
      <w:r w:rsidRPr="008E5230">
        <w:rPr>
          <w:rFonts w:eastAsia="仿宋_GB2312" w:hint="eastAsia"/>
          <w:w w:val="100"/>
          <w:sz w:val="28"/>
          <w:szCs w:val="28"/>
        </w:rPr>
        <w:t>2020</w:t>
      </w:r>
      <w:r w:rsidRPr="008E5230">
        <w:rPr>
          <w:rFonts w:eastAsia="仿宋_GB2312" w:hint="eastAsia"/>
          <w:w w:val="100"/>
          <w:sz w:val="28"/>
          <w:szCs w:val="28"/>
        </w:rPr>
        <w:t>至</w:t>
      </w:r>
      <w:r w:rsidRPr="008E5230">
        <w:rPr>
          <w:rFonts w:eastAsia="仿宋_GB2312" w:hint="eastAsia"/>
          <w:w w:val="100"/>
          <w:sz w:val="28"/>
          <w:szCs w:val="28"/>
        </w:rPr>
        <w:t>2022</w:t>
      </w:r>
      <w:r w:rsidRPr="008E5230">
        <w:rPr>
          <w:rFonts w:eastAsia="仿宋_GB2312" w:hint="eastAsia"/>
          <w:w w:val="100"/>
          <w:sz w:val="28"/>
          <w:szCs w:val="28"/>
        </w:rPr>
        <w:t>年）行动计划》。根据该计划，今年长沙软件和信息技术服务业力争营收达到</w:t>
      </w:r>
      <w:r w:rsidRPr="008E5230">
        <w:rPr>
          <w:rFonts w:eastAsia="仿宋_GB2312" w:hint="eastAsia"/>
          <w:w w:val="100"/>
          <w:sz w:val="28"/>
          <w:szCs w:val="28"/>
        </w:rPr>
        <w:t>1200</w:t>
      </w:r>
      <w:r w:rsidRPr="008E5230">
        <w:rPr>
          <w:rFonts w:eastAsia="仿宋_GB2312" w:hint="eastAsia"/>
          <w:w w:val="100"/>
          <w:sz w:val="28"/>
          <w:szCs w:val="28"/>
        </w:rPr>
        <w:t>亿元，全市从业人员达到</w:t>
      </w:r>
      <w:r w:rsidRPr="008E5230">
        <w:rPr>
          <w:rFonts w:eastAsia="仿宋_GB2312" w:hint="eastAsia"/>
          <w:w w:val="100"/>
          <w:sz w:val="28"/>
          <w:szCs w:val="28"/>
        </w:rPr>
        <w:t>12</w:t>
      </w:r>
      <w:r w:rsidRPr="008E5230">
        <w:rPr>
          <w:rFonts w:eastAsia="仿宋_GB2312" w:hint="eastAsia"/>
          <w:w w:val="100"/>
          <w:sz w:val="28"/>
          <w:szCs w:val="28"/>
        </w:rPr>
        <w:t>万人，预计到</w:t>
      </w:r>
      <w:r w:rsidRPr="008E5230">
        <w:rPr>
          <w:rFonts w:eastAsia="仿宋_GB2312" w:hint="eastAsia"/>
          <w:w w:val="100"/>
          <w:sz w:val="28"/>
          <w:szCs w:val="28"/>
        </w:rPr>
        <w:t>2022</w:t>
      </w:r>
      <w:r w:rsidRPr="008E5230">
        <w:rPr>
          <w:rFonts w:eastAsia="仿宋_GB2312" w:hint="eastAsia"/>
          <w:w w:val="100"/>
          <w:sz w:val="28"/>
          <w:szCs w:val="28"/>
        </w:rPr>
        <w:t>年底，长沙软件和信息技术服务业营业收入将突破</w:t>
      </w:r>
      <w:r w:rsidRPr="008E5230">
        <w:rPr>
          <w:rFonts w:eastAsia="仿宋_GB2312" w:hint="eastAsia"/>
          <w:w w:val="100"/>
          <w:sz w:val="28"/>
          <w:szCs w:val="28"/>
        </w:rPr>
        <w:t>1500</w:t>
      </w:r>
      <w:r w:rsidRPr="008E5230">
        <w:rPr>
          <w:rFonts w:eastAsia="仿宋_GB2312" w:hint="eastAsia"/>
          <w:w w:val="100"/>
          <w:sz w:val="28"/>
          <w:szCs w:val="28"/>
        </w:rPr>
        <w:t>亿元。一个新的千亿产业即将在长沙强势崛起。</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w w:val="100"/>
          <w:sz w:val="28"/>
          <w:szCs w:val="28"/>
        </w:rPr>
        <w:t>年</w:t>
      </w:r>
      <w:r w:rsidRPr="008E5230">
        <w:rPr>
          <w:rFonts w:eastAsia="仿宋_GB2312"/>
          <w:w w:val="100"/>
          <w:sz w:val="28"/>
          <w:szCs w:val="28"/>
        </w:rPr>
        <w:t>6</w:t>
      </w:r>
      <w:r w:rsidRPr="008E5230">
        <w:rPr>
          <w:rFonts w:eastAsia="仿宋_GB2312"/>
          <w:w w:val="100"/>
          <w:sz w:val="28"/>
          <w:szCs w:val="28"/>
        </w:rPr>
        <w:t>月，背靠岳</w:t>
      </w:r>
      <w:proofErr w:type="gramStart"/>
      <w:r w:rsidRPr="008E5230">
        <w:rPr>
          <w:rFonts w:eastAsia="仿宋_GB2312"/>
          <w:w w:val="100"/>
          <w:sz w:val="28"/>
          <w:szCs w:val="28"/>
        </w:rPr>
        <w:t>麓</w:t>
      </w:r>
      <w:proofErr w:type="gramEnd"/>
      <w:r w:rsidRPr="008E5230">
        <w:rPr>
          <w:rFonts w:eastAsia="仿宋_GB2312"/>
          <w:w w:val="100"/>
          <w:sz w:val="28"/>
          <w:szCs w:val="28"/>
        </w:rPr>
        <w:t>山国</w:t>
      </w:r>
      <w:proofErr w:type="gramStart"/>
      <w:r w:rsidRPr="008E5230">
        <w:rPr>
          <w:rFonts w:eastAsia="仿宋_GB2312"/>
          <w:w w:val="100"/>
          <w:sz w:val="28"/>
          <w:szCs w:val="28"/>
        </w:rPr>
        <w:t>家大学</w:t>
      </w:r>
      <w:proofErr w:type="gramEnd"/>
      <w:r w:rsidRPr="008E5230">
        <w:rPr>
          <w:rFonts w:eastAsia="仿宋_GB2312"/>
          <w:w w:val="100"/>
          <w:sz w:val="28"/>
          <w:szCs w:val="28"/>
        </w:rPr>
        <w:t>科技城的中国电信</w:t>
      </w:r>
      <w:proofErr w:type="gramStart"/>
      <w:r w:rsidRPr="008E5230">
        <w:rPr>
          <w:rFonts w:eastAsia="仿宋_GB2312"/>
          <w:w w:val="100"/>
          <w:sz w:val="28"/>
          <w:szCs w:val="28"/>
        </w:rPr>
        <w:t>磐</w:t>
      </w:r>
      <w:proofErr w:type="gramEnd"/>
      <w:r w:rsidRPr="008E5230">
        <w:rPr>
          <w:rFonts w:eastAsia="仿宋_GB2312"/>
          <w:w w:val="100"/>
          <w:sz w:val="28"/>
          <w:szCs w:val="28"/>
        </w:rPr>
        <w:t>云大数据中心开始启用，项目总投资约</w:t>
      </w:r>
      <w:r w:rsidRPr="008E5230">
        <w:rPr>
          <w:rFonts w:eastAsia="仿宋_GB2312"/>
          <w:w w:val="100"/>
          <w:sz w:val="28"/>
          <w:szCs w:val="28"/>
        </w:rPr>
        <w:t>5</w:t>
      </w:r>
      <w:r w:rsidRPr="008E5230">
        <w:rPr>
          <w:rFonts w:eastAsia="仿宋_GB2312"/>
          <w:w w:val="100"/>
          <w:sz w:val="28"/>
          <w:szCs w:val="28"/>
        </w:rPr>
        <w:t>亿元。</w:t>
      </w:r>
      <w:r w:rsidRPr="008E5230">
        <w:rPr>
          <w:rFonts w:eastAsia="仿宋_GB2312" w:hint="eastAsia"/>
          <w:w w:val="100"/>
          <w:sz w:val="28"/>
          <w:szCs w:val="28"/>
        </w:rPr>
        <w:t>由长沙市数据资源管理局牵线搭桥，成立了长沙市新型智慧城市研究会，进一步完善了大数据、</w:t>
      </w:r>
      <w:proofErr w:type="gramStart"/>
      <w:r w:rsidRPr="008E5230">
        <w:rPr>
          <w:rFonts w:eastAsia="仿宋_GB2312" w:hint="eastAsia"/>
          <w:w w:val="100"/>
          <w:sz w:val="28"/>
          <w:szCs w:val="28"/>
        </w:rPr>
        <w:t>云计算</w:t>
      </w:r>
      <w:proofErr w:type="gramEnd"/>
      <w:r w:rsidRPr="008E5230">
        <w:rPr>
          <w:rFonts w:eastAsia="仿宋_GB2312" w:hint="eastAsia"/>
          <w:w w:val="100"/>
          <w:sz w:val="28"/>
          <w:szCs w:val="28"/>
        </w:rPr>
        <w:t>产业生态。今年以来，长沙市数据资源管理局发布了两批应用场景清单，涉及智慧城市建设项目</w:t>
      </w:r>
      <w:r w:rsidRPr="008E5230">
        <w:rPr>
          <w:rFonts w:eastAsia="仿宋_GB2312" w:hint="eastAsia"/>
          <w:w w:val="100"/>
          <w:sz w:val="28"/>
          <w:szCs w:val="28"/>
        </w:rPr>
        <w:t>128</w:t>
      </w:r>
      <w:r w:rsidRPr="008E5230">
        <w:rPr>
          <w:rFonts w:eastAsia="仿宋_GB2312" w:hint="eastAsia"/>
          <w:w w:val="100"/>
          <w:sz w:val="28"/>
          <w:szCs w:val="28"/>
        </w:rPr>
        <w:t>个、投资金额</w:t>
      </w:r>
      <w:r w:rsidRPr="008E5230">
        <w:rPr>
          <w:rFonts w:eastAsia="仿宋_GB2312" w:hint="eastAsia"/>
          <w:w w:val="100"/>
          <w:sz w:val="28"/>
          <w:szCs w:val="28"/>
        </w:rPr>
        <w:t>50</w:t>
      </w:r>
      <w:r w:rsidRPr="008E5230">
        <w:rPr>
          <w:rFonts w:eastAsia="仿宋_GB2312" w:hint="eastAsia"/>
          <w:w w:val="100"/>
          <w:sz w:val="28"/>
          <w:szCs w:val="28"/>
        </w:rPr>
        <w:t>多亿元。</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近年来，马栏山视频文</w:t>
      </w:r>
      <w:proofErr w:type="gramStart"/>
      <w:r w:rsidRPr="008E5230">
        <w:rPr>
          <w:rFonts w:eastAsia="仿宋_GB2312" w:hint="eastAsia"/>
          <w:w w:val="100"/>
          <w:sz w:val="28"/>
          <w:szCs w:val="28"/>
        </w:rPr>
        <w:t>创产业</w:t>
      </w:r>
      <w:proofErr w:type="gramEnd"/>
      <w:r w:rsidRPr="008E5230">
        <w:rPr>
          <w:rFonts w:eastAsia="仿宋_GB2312" w:hint="eastAsia"/>
          <w:w w:val="100"/>
          <w:sz w:val="28"/>
          <w:szCs w:val="28"/>
        </w:rPr>
        <w:t>园和</w:t>
      </w:r>
      <w:proofErr w:type="gramStart"/>
      <w:r w:rsidRPr="008E5230">
        <w:rPr>
          <w:rFonts w:eastAsia="仿宋_GB2312" w:hint="eastAsia"/>
          <w:w w:val="100"/>
          <w:sz w:val="28"/>
          <w:szCs w:val="28"/>
        </w:rPr>
        <w:t>岳麓</w:t>
      </w:r>
      <w:proofErr w:type="gramEnd"/>
      <w:r w:rsidRPr="008E5230">
        <w:rPr>
          <w:rFonts w:eastAsia="仿宋_GB2312" w:hint="eastAsia"/>
          <w:w w:val="100"/>
          <w:sz w:val="28"/>
          <w:szCs w:val="28"/>
        </w:rPr>
        <w:t>山国</w:t>
      </w:r>
      <w:proofErr w:type="gramStart"/>
      <w:r w:rsidRPr="008E5230">
        <w:rPr>
          <w:rFonts w:eastAsia="仿宋_GB2312" w:hint="eastAsia"/>
          <w:w w:val="100"/>
          <w:sz w:val="28"/>
          <w:szCs w:val="28"/>
        </w:rPr>
        <w:t>家大学</w:t>
      </w:r>
      <w:proofErr w:type="gramEnd"/>
      <w:r w:rsidRPr="008E5230">
        <w:rPr>
          <w:rFonts w:eastAsia="仿宋_GB2312" w:hint="eastAsia"/>
          <w:w w:val="100"/>
          <w:sz w:val="28"/>
          <w:szCs w:val="28"/>
        </w:rPr>
        <w:t>科技城迅速串红，成为了长沙“新经济”的新标杆。目前，马栏山视频文</w:t>
      </w:r>
      <w:proofErr w:type="gramStart"/>
      <w:r w:rsidRPr="008E5230">
        <w:rPr>
          <w:rFonts w:eastAsia="仿宋_GB2312" w:hint="eastAsia"/>
          <w:w w:val="100"/>
          <w:sz w:val="28"/>
          <w:szCs w:val="28"/>
        </w:rPr>
        <w:t>创产业</w:t>
      </w:r>
      <w:proofErr w:type="gramEnd"/>
      <w:r w:rsidRPr="008E5230">
        <w:rPr>
          <w:rFonts w:eastAsia="仿宋_GB2312" w:hint="eastAsia"/>
          <w:w w:val="100"/>
          <w:sz w:val="28"/>
          <w:szCs w:val="28"/>
        </w:rPr>
        <w:t>园总注册企业已经超过</w:t>
      </w:r>
      <w:r w:rsidRPr="008E5230">
        <w:rPr>
          <w:rFonts w:eastAsia="仿宋_GB2312" w:hint="eastAsia"/>
          <w:w w:val="100"/>
          <w:sz w:val="28"/>
          <w:szCs w:val="28"/>
        </w:rPr>
        <w:t>1000</w:t>
      </w:r>
      <w:r w:rsidRPr="008E5230">
        <w:rPr>
          <w:rFonts w:eastAsia="仿宋_GB2312" w:hint="eastAsia"/>
          <w:w w:val="100"/>
          <w:sz w:val="28"/>
          <w:szCs w:val="28"/>
        </w:rPr>
        <w:t>家，产业园</w:t>
      </w:r>
      <w:proofErr w:type="gramStart"/>
      <w:r w:rsidRPr="008E5230">
        <w:rPr>
          <w:rFonts w:eastAsia="仿宋_GB2312" w:hint="eastAsia"/>
          <w:w w:val="100"/>
          <w:sz w:val="28"/>
          <w:szCs w:val="28"/>
        </w:rPr>
        <w:t>既是网红的</w:t>
      </w:r>
      <w:proofErr w:type="gramEnd"/>
      <w:r w:rsidRPr="008E5230">
        <w:rPr>
          <w:rFonts w:eastAsia="仿宋_GB2312" w:hint="eastAsia"/>
          <w:w w:val="100"/>
          <w:sz w:val="28"/>
          <w:szCs w:val="28"/>
        </w:rPr>
        <w:t>聚集地，也是人才的聚集地。</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长沙市积极响应湖南省委、省政府提出的用新兴优势产业</w:t>
      </w:r>
      <w:proofErr w:type="gramStart"/>
      <w:r w:rsidRPr="008E5230">
        <w:rPr>
          <w:rFonts w:eastAsia="仿宋_GB2312" w:hint="eastAsia"/>
          <w:w w:val="100"/>
          <w:sz w:val="28"/>
          <w:szCs w:val="28"/>
        </w:rPr>
        <w:t>链推动</w:t>
      </w:r>
      <w:proofErr w:type="gramEnd"/>
      <w:r w:rsidRPr="008E5230">
        <w:rPr>
          <w:rFonts w:eastAsia="仿宋_GB2312" w:hint="eastAsia"/>
          <w:w w:val="100"/>
          <w:sz w:val="28"/>
          <w:szCs w:val="28"/>
        </w:rPr>
        <w:t>制造业大力发展的要求，在长沙市原有的工程机械、现代种业等</w:t>
      </w:r>
      <w:r w:rsidRPr="008E5230">
        <w:rPr>
          <w:rFonts w:eastAsia="仿宋_GB2312" w:hint="eastAsia"/>
          <w:w w:val="100"/>
          <w:sz w:val="28"/>
          <w:szCs w:val="28"/>
        </w:rPr>
        <w:t>16</w:t>
      </w:r>
      <w:r w:rsidRPr="008E5230">
        <w:rPr>
          <w:rFonts w:eastAsia="仿宋_GB2312" w:hint="eastAsia"/>
          <w:w w:val="100"/>
          <w:sz w:val="28"/>
          <w:szCs w:val="28"/>
        </w:rPr>
        <w:t>条产业</w:t>
      </w:r>
      <w:proofErr w:type="gramStart"/>
      <w:r w:rsidRPr="008E5230">
        <w:rPr>
          <w:rFonts w:eastAsia="仿宋_GB2312" w:hint="eastAsia"/>
          <w:w w:val="100"/>
          <w:sz w:val="28"/>
          <w:szCs w:val="28"/>
        </w:rPr>
        <w:t>链基础</w:t>
      </w:r>
      <w:proofErr w:type="gramEnd"/>
      <w:r w:rsidRPr="008E5230">
        <w:rPr>
          <w:rFonts w:eastAsia="仿宋_GB2312" w:hint="eastAsia"/>
          <w:w w:val="100"/>
          <w:sz w:val="28"/>
          <w:szCs w:val="28"/>
        </w:rPr>
        <w:t>上，新增汽车、生物医药等</w:t>
      </w:r>
      <w:r w:rsidRPr="008E5230">
        <w:rPr>
          <w:rFonts w:eastAsia="仿宋_GB2312" w:hint="eastAsia"/>
          <w:w w:val="100"/>
          <w:sz w:val="28"/>
          <w:szCs w:val="28"/>
        </w:rPr>
        <w:t>6</w:t>
      </w:r>
      <w:r w:rsidRPr="008E5230">
        <w:rPr>
          <w:rFonts w:eastAsia="仿宋_GB2312" w:hint="eastAsia"/>
          <w:w w:val="100"/>
          <w:sz w:val="28"/>
          <w:szCs w:val="28"/>
        </w:rPr>
        <w:t>条产业链，明确发展“</w:t>
      </w:r>
      <w:r w:rsidRPr="008E5230">
        <w:rPr>
          <w:rFonts w:eastAsia="仿宋_GB2312" w:hint="eastAsia"/>
          <w:w w:val="100"/>
          <w:sz w:val="28"/>
          <w:szCs w:val="28"/>
        </w:rPr>
        <w:t>22</w:t>
      </w:r>
      <w:r w:rsidRPr="008E5230">
        <w:rPr>
          <w:rFonts w:eastAsia="仿宋_GB2312" w:hint="eastAsia"/>
          <w:w w:val="100"/>
          <w:sz w:val="28"/>
          <w:szCs w:val="28"/>
        </w:rPr>
        <w:t>条新兴及优势产业链”，长沙市的产业链建设工作由此大幕开启。</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lastRenderedPageBreak/>
        <w:t>2020</w:t>
      </w:r>
      <w:r w:rsidRPr="008E5230">
        <w:rPr>
          <w:rFonts w:eastAsia="仿宋_GB2312" w:hint="eastAsia"/>
          <w:w w:val="100"/>
          <w:sz w:val="28"/>
          <w:szCs w:val="28"/>
        </w:rPr>
        <w:t>年前三季度，长沙市聚焦“价值链”、“供应链”、“创新链”、“生态圈”，产业</w:t>
      </w:r>
      <w:proofErr w:type="gramStart"/>
      <w:r w:rsidRPr="008E5230">
        <w:rPr>
          <w:rFonts w:eastAsia="仿宋_GB2312" w:hint="eastAsia"/>
          <w:w w:val="100"/>
          <w:sz w:val="28"/>
          <w:szCs w:val="28"/>
        </w:rPr>
        <w:t>链发展</w:t>
      </w:r>
      <w:proofErr w:type="gramEnd"/>
      <w:r w:rsidRPr="008E5230">
        <w:rPr>
          <w:rFonts w:eastAsia="仿宋_GB2312" w:hint="eastAsia"/>
          <w:w w:val="100"/>
          <w:sz w:val="28"/>
          <w:szCs w:val="28"/>
        </w:rPr>
        <w:t>突飞猛进。始终坚持狠抓引进龙头项目，一批具有带动性、示范性、引领性的重大项目成功落户。</w:t>
      </w:r>
      <w:r w:rsidRPr="008E5230">
        <w:rPr>
          <w:rFonts w:eastAsia="仿宋_GB2312" w:hint="eastAsia"/>
          <w:w w:val="100"/>
          <w:sz w:val="28"/>
          <w:szCs w:val="28"/>
        </w:rPr>
        <w:t>1-9</w:t>
      </w:r>
      <w:r w:rsidRPr="008E5230">
        <w:rPr>
          <w:rFonts w:eastAsia="仿宋_GB2312" w:hint="eastAsia"/>
          <w:w w:val="100"/>
          <w:sz w:val="28"/>
          <w:szCs w:val="28"/>
        </w:rPr>
        <w:t>月，全市</w:t>
      </w:r>
      <w:proofErr w:type="gramStart"/>
      <w:r w:rsidRPr="008E5230">
        <w:rPr>
          <w:rFonts w:eastAsia="仿宋_GB2312" w:hint="eastAsia"/>
          <w:w w:val="100"/>
          <w:sz w:val="28"/>
          <w:szCs w:val="28"/>
        </w:rPr>
        <w:t>产业链共引进</w:t>
      </w:r>
      <w:proofErr w:type="gramEnd"/>
      <w:r w:rsidRPr="008E5230">
        <w:rPr>
          <w:rFonts w:eastAsia="仿宋_GB2312" w:hint="eastAsia"/>
          <w:w w:val="100"/>
          <w:sz w:val="28"/>
          <w:szCs w:val="28"/>
        </w:rPr>
        <w:t>投资额过</w:t>
      </w:r>
      <w:r w:rsidRPr="008E5230">
        <w:rPr>
          <w:rFonts w:eastAsia="仿宋_GB2312" w:hint="eastAsia"/>
          <w:w w:val="100"/>
          <w:sz w:val="28"/>
          <w:szCs w:val="28"/>
        </w:rPr>
        <w:t>2</w:t>
      </w:r>
      <w:r w:rsidRPr="008E5230">
        <w:rPr>
          <w:rFonts w:eastAsia="仿宋_GB2312" w:hint="eastAsia"/>
          <w:w w:val="100"/>
          <w:sz w:val="28"/>
          <w:szCs w:val="28"/>
        </w:rPr>
        <w:t>亿元的重大项目</w:t>
      </w:r>
      <w:r w:rsidRPr="008E5230">
        <w:rPr>
          <w:rFonts w:eastAsia="仿宋_GB2312" w:hint="eastAsia"/>
          <w:w w:val="100"/>
          <w:sz w:val="28"/>
          <w:szCs w:val="28"/>
        </w:rPr>
        <w:t>73</w:t>
      </w:r>
      <w:r w:rsidRPr="008E5230">
        <w:rPr>
          <w:rFonts w:eastAsia="仿宋_GB2312" w:hint="eastAsia"/>
          <w:w w:val="100"/>
          <w:sz w:val="28"/>
          <w:szCs w:val="28"/>
        </w:rPr>
        <w:t>个，计划总投资</w:t>
      </w:r>
      <w:r w:rsidRPr="008E5230">
        <w:rPr>
          <w:rFonts w:eastAsia="仿宋_GB2312" w:hint="eastAsia"/>
          <w:w w:val="100"/>
          <w:sz w:val="28"/>
          <w:szCs w:val="28"/>
        </w:rPr>
        <w:t>1105</w:t>
      </w:r>
      <w:r w:rsidRPr="008E5230">
        <w:rPr>
          <w:rFonts w:eastAsia="仿宋_GB2312" w:hint="eastAsia"/>
          <w:w w:val="100"/>
          <w:sz w:val="28"/>
          <w:szCs w:val="28"/>
        </w:rPr>
        <w:t>亿元，其中计划投资过</w:t>
      </w:r>
      <w:r w:rsidRPr="008E5230">
        <w:rPr>
          <w:rFonts w:eastAsia="仿宋_GB2312" w:hint="eastAsia"/>
          <w:w w:val="100"/>
          <w:sz w:val="28"/>
          <w:szCs w:val="28"/>
        </w:rPr>
        <w:t>100</w:t>
      </w:r>
      <w:r w:rsidRPr="008E5230">
        <w:rPr>
          <w:rFonts w:eastAsia="仿宋_GB2312" w:hint="eastAsia"/>
          <w:w w:val="100"/>
          <w:sz w:val="28"/>
          <w:szCs w:val="28"/>
        </w:rPr>
        <w:t>亿元的项目</w:t>
      </w:r>
      <w:r w:rsidRPr="008E5230">
        <w:rPr>
          <w:rFonts w:eastAsia="仿宋_GB2312" w:hint="eastAsia"/>
          <w:w w:val="100"/>
          <w:sz w:val="28"/>
          <w:szCs w:val="28"/>
        </w:rPr>
        <w:t>2</w:t>
      </w:r>
      <w:r w:rsidRPr="008E5230">
        <w:rPr>
          <w:rFonts w:eastAsia="仿宋_GB2312" w:hint="eastAsia"/>
          <w:w w:val="100"/>
          <w:sz w:val="28"/>
          <w:szCs w:val="28"/>
        </w:rPr>
        <w:t>个，分别是</w:t>
      </w:r>
      <w:proofErr w:type="gramStart"/>
      <w:r w:rsidRPr="008E5230">
        <w:rPr>
          <w:rFonts w:eastAsia="仿宋_GB2312" w:hint="eastAsia"/>
          <w:w w:val="100"/>
          <w:sz w:val="28"/>
          <w:szCs w:val="28"/>
        </w:rPr>
        <w:t>蓝思科技</w:t>
      </w:r>
      <w:proofErr w:type="gramEnd"/>
      <w:r w:rsidRPr="008E5230">
        <w:rPr>
          <w:rFonts w:eastAsia="仿宋_GB2312" w:hint="eastAsia"/>
          <w:w w:val="100"/>
          <w:sz w:val="28"/>
          <w:szCs w:val="28"/>
        </w:rPr>
        <w:t>智能终端整机及产业链制造基地（</w:t>
      </w:r>
      <w:r w:rsidRPr="008E5230">
        <w:rPr>
          <w:rFonts w:eastAsia="仿宋_GB2312" w:hint="eastAsia"/>
          <w:w w:val="100"/>
          <w:sz w:val="28"/>
          <w:szCs w:val="28"/>
        </w:rPr>
        <w:t>200</w:t>
      </w:r>
      <w:r w:rsidRPr="008E5230">
        <w:rPr>
          <w:rFonts w:eastAsia="仿宋_GB2312" w:hint="eastAsia"/>
          <w:w w:val="100"/>
          <w:sz w:val="28"/>
          <w:szCs w:val="28"/>
        </w:rPr>
        <w:t>亿元）、三安光电第三代半导体产业园项目（</w:t>
      </w:r>
      <w:r w:rsidRPr="008E5230">
        <w:rPr>
          <w:rFonts w:eastAsia="仿宋_GB2312" w:hint="eastAsia"/>
          <w:w w:val="100"/>
          <w:sz w:val="28"/>
          <w:szCs w:val="28"/>
        </w:rPr>
        <w:t>160</w:t>
      </w:r>
      <w:r w:rsidRPr="008E5230">
        <w:rPr>
          <w:rFonts w:eastAsia="仿宋_GB2312" w:hint="eastAsia"/>
          <w:w w:val="100"/>
          <w:sz w:val="28"/>
          <w:szCs w:val="28"/>
        </w:rPr>
        <w:t>亿元）。世界</w:t>
      </w:r>
      <w:r w:rsidRPr="008E5230">
        <w:rPr>
          <w:rFonts w:eastAsia="仿宋_GB2312" w:hint="eastAsia"/>
          <w:w w:val="100"/>
          <w:sz w:val="28"/>
          <w:szCs w:val="28"/>
        </w:rPr>
        <w:t>500</w:t>
      </w:r>
      <w:r w:rsidRPr="008E5230">
        <w:rPr>
          <w:rFonts w:eastAsia="仿宋_GB2312" w:hint="eastAsia"/>
          <w:w w:val="100"/>
          <w:sz w:val="28"/>
          <w:szCs w:val="28"/>
        </w:rPr>
        <w:t>强新加坡益海嘉里、中国</w:t>
      </w:r>
      <w:r w:rsidRPr="008E5230">
        <w:rPr>
          <w:rFonts w:eastAsia="仿宋_GB2312" w:hint="eastAsia"/>
          <w:w w:val="100"/>
          <w:sz w:val="28"/>
          <w:szCs w:val="28"/>
        </w:rPr>
        <w:t>500</w:t>
      </w:r>
      <w:proofErr w:type="gramStart"/>
      <w:r w:rsidRPr="008E5230">
        <w:rPr>
          <w:rFonts w:eastAsia="仿宋_GB2312" w:hint="eastAsia"/>
          <w:w w:val="100"/>
          <w:sz w:val="28"/>
          <w:szCs w:val="28"/>
        </w:rPr>
        <w:t>强爱奇艺</w:t>
      </w:r>
      <w:proofErr w:type="gramEnd"/>
      <w:r w:rsidRPr="008E5230">
        <w:rPr>
          <w:rFonts w:eastAsia="仿宋_GB2312" w:hint="eastAsia"/>
          <w:w w:val="100"/>
          <w:sz w:val="28"/>
          <w:szCs w:val="28"/>
        </w:rPr>
        <w:t>科技、扬子江药业等</w:t>
      </w:r>
      <w:r w:rsidRPr="008E5230">
        <w:rPr>
          <w:rFonts w:eastAsia="仿宋_GB2312" w:hint="eastAsia"/>
          <w:w w:val="100"/>
          <w:sz w:val="28"/>
          <w:szCs w:val="28"/>
        </w:rPr>
        <w:t>46</w:t>
      </w:r>
      <w:r w:rsidRPr="008E5230">
        <w:rPr>
          <w:rFonts w:eastAsia="仿宋_GB2312" w:hint="eastAsia"/>
          <w:w w:val="100"/>
          <w:sz w:val="28"/>
          <w:szCs w:val="28"/>
        </w:rPr>
        <w:t>个“三类</w:t>
      </w:r>
      <w:r w:rsidRPr="008E5230">
        <w:rPr>
          <w:rFonts w:eastAsia="仿宋_GB2312" w:hint="eastAsia"/>
          <w:w w:val="100"/>
          <w:sz w:val="28"/>
          <w:szCs w:val="28"/>
        </w:rPr>
        <w:t>500</w:t>
      </w:r>
      <w:r w:rsidRPr="008E5230">
        <w:rPr>
          <w:rFonts w:eastAsia="仿宋_GB2312" w:hint="eastAsia"/>
          <w:w w:val="100"/>
          <w:sz w:val="28"/>
          <w:szCs w:val="28"/>
        </w:rPr>
        <w:t>强”产业</w:t>
      </w:r>
      <w:proofErr w:type="gramStart"/>
      <w:r w:rsidRPr="008E5230">
        <w:rPr>
          <w:rFonts w:eastAsia="仿宋_GB2312" w:hint="eastAsia"/>
          <w:w w:val="100"/>
          <w:sz w:val="28"/>
          <w:szCs w:val="28"/>
        </w:rPr>
        <w:t>链项目</w:t>
      </w:r>
      <w:proofErr w:type="gramEnd"/>
      <w:r w:rsidRPr="008E5230">
        <w:rPr>
          <w:rFonts w:eastAsia="仿宋_GB2312" w:hint="eastAsia"/>
          <w:w w:val="100"/>
          <w:sz w:val="28"/>
          <w:szCs w:val="28"/>
        </w:rPr>
        <w:t>签约落户。</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三一重工、中联重科、</w:t>
      </w:r>
      <w:proofErr w:type="gramStart"/>
      <w:r w:rsidRPr="008E5230">
        <w:rPr>
          <w:rFonts w:eastAsia="仿宋_GB2312" w:hint="eastAsia"/>
          <w:w w:val="100"/>
          <w:sz w:val="28"/>
          <w:szCs w:val="28"/>
        </w:rPr>
        <w:t>铁建重工</w:t>
      </w:r>
      <w:proofErr w:type="gramEnd"/>
      <w:r w:rsidRPr="008E5230">
        <w:rPr>
          <w:rFonts w:eastAsia="仿宋_GB2312" w:hint="eastAsia"/>
          <w:w w:val="100"/>
          <w:sz w:val="28"/>
          <w:szCs w:val="28"/>
        </w:rPr>
        <w:t>和山河智能四家主机企业稳居全球工程机械制造商</w:t>
      </w:r>
      <w:r w:rsidRPr="008E5230">
        <w:rPr>
          <w:rFonts w:eastAsia="仿宋_GB2312" w:hint="eastAsia"/>
          <w:w w:val="100"/>
          <w:sz w:val="28"/>
          <w:szCs w:val="28"/>
        </w:rPr>
        <w:t>50</w:t>
      </w:r>
      <w:r w:rsidRPr="008E5230">
        <w:rPr>
          <w:rFonts w:eastAsia="仿宋_GB2312" w:hint="eastAsia"/>
          <w:w w:val="100"/>
          <w:sz w:val="28"/>
          <w:szCs w:val="28"/>
        </w:rPr>
        <w:t>强；三一重工市值一度突破</w:t>
      </w:r>
      <w:r w:rsidRPr="008E5230">
        <w:rPr>
          <w:rFonts w:eastAsia="仿宋_GB2312" w:hint="eastAsia"/>
          <w:w w:val="100"/>
          <w:sz w:val="28"/>
          <w:szCs w:val="28"/>
        </w:rPr>
        <w:t>2000</w:t>
      </w:r>
      <w:r w:rsidRPr="008E5230">
        <w:rPr>
          <w:rFonts w:eastAsia="仿宋_GB2312" w:hint="eastAsia"/>
          <w:w w:val="100"/>
          <w:sz w:val="28"/>
          <w:szCs w:val="28"/>
        </w:rPr>
        <w:t>亿元，成为国内第一家突破</w:t>
      </w:r>
      <w:r w:rsidRPr="008E5230">
        <w:rPr>
          <w:rFonts w:eastAsia="仿宋_GB2312" w:hint="eastAsia"/>
          <w:w w:val="100"/>
          <w:sz w:val="28"/>
          <w:szCs w:val="28"/>
        </w:rPr>
        <w:t>2000</w:t>
      </w:r>
      <w:r w:rsidRPr="008E5230">
        <w:rPr>
          <w:rFonts w:eastAsia="仿宋_GB2312" w:hint="eastAsia"/>
          <w:w w:val="100"/>
          <w:sz w:val="28"/>
          <w:szCs w:val="28"/>
        </w:rPr>
        <w:t>亿市值的工程机械企业。</w:t>
      </w:r>
      <w:r w:rsidRPr="008E5230">
        <w:rPr>
          <w:rFonts w:eastAsia="仿宋_GB2312" w:hint="eastAsia"/>
          <w:w w:val="100"/>
          <w:sz w:val="28"/>
          <w:szCs w:val="28"/>
        </w:rPr>
        <w:t>9</w:t>
      </w:r>
      <w:r w:rsidRPr="008E5230">
        <w:rPr>
          <w:rFonts w:eastAsia="仿宋_GB2312" w:hint="eastAsia"/>
          <w:w w:val="100"/>
          <w:sz w:val="28"/>
          <w:szCs w:val="28"/>
        </w:rPr>
        <w:t>月</w:t>
      </w:r>
      <w:r w:rsidRPr="008E5230">
        <w:rPr>
          <w:rFonts w:eastAsia="仿宋_GB2312" w:hint="eastAsia"/>
          <w:w w:val="100"/>
          <w:sz w:val="28"/>
          <w:szCs w:val="28"/>
        </w:rPr>
        <w:t>14</w:t>
      </w:r>
      <w:r w:rsidRPr="008E5230">
        <w:rPr>
          <w:rFonts w:eastAsia="仿宋_GB2312" w:hint="eastAsia"/>
          <w:w w:val="100"/>
          <w:sz w:val="28"/>
          <w:szCs w:val="28"/>
        </w:rPr>
        <w:t>日，长远</w:t>
      </w:r>
      <w:proofErr w:type="gramStart"/>
      <w:r w:rsidRPr="008E5230">
        <w:rPr>
          <w:rFonts w:eastAsia="仿宋_GB2312" w:hint="eastAsia"/>
          <w:w w:val="100"/>
          <w:sz w:val="28"/>
          <w:szCs w:val="28"/>
        </w:rPr>
        <w:t>锂科科创板上市</w:t>
      </w:r>
      <w:proofErr w:type="gramEnd"/>
      <w:r w:rsidRPr="008E5230">
        <w:rPr>
          <w:rFonts w:eastAsia="仿宋_GB2312" w:hint="eastAsia"/>
          <w:w w:val="100"/>
          <w:sz w:val="28"/>
          <w:szCs w:val="28"/>
        </w:rPr>
        <w:t>申请顺利通过审核，成为“央企新能源材料首家科创板过会企业”。</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与此同时，抢抓中国（湖南）自由贸易试验区成功获</w:t>
      </w:r>
      <w:proofErr w:type="gramStart"/>
      <w:r w:rsidRPr="008E5230">
        <w:rPr>
          <w:rFonts w:eastAsia="仿宋_GB2312" w:hint="eastAsia"/>
          <w:w w:val="100"/>
          <w:sz w:val="28"/>
          <w:szCs w:val="28"/>
        </w:rPr>
        <w:t>批重大</w:t>
      </w:r>
      <w:proofErr w:type="gramEnd"/>
      <w:r w:rsidRPr="008E5230">
        <w:rPr>
          <w:rFonts w:eastAsia="仿宋_GB2312" w:hint="eastAsia"/>
          <w:w w:val="100"/>
          <w:sz w:val="28"/>
          <w:szCs w:val="28"/>
        </w:rPr>
        <w:t>战略机遇，进一步提升经济外向度。长沙市物流和口岸办加大工作力度，</w:t>
      </w:r>
      <w:r w:rsidRPr="008E5230">
        <w:rPr>
          <w:rFonts w:eastAsia="仿宋_GB2312" w:hint="eastAsia"/>
          <w:w w:val="100"/>
          <w:sz w:val="28"/>
          <w:szCs w:val="28"/>
        </w:rPr>
        <w:t>1-9</w:t>
      </w:r>
      <w:r w:rsidRPr="008E5230">
        <w:rPr>
          <w:rFonts w:eastAsia="仿宋_GB2312" w:hint="eastAsia"/>
          <w:w w:val="100"/>
          <w:sz w:val="28"/>
          <w:szCs w:val="28"/>
        </w:rPr>
        <w:t>月，中欧班列（长沙）累计发运班列</w:t>
      </w:r>
      <w:r w:rsidRPr="008E5230">
        <w:rPr>
          <w:rFonts w:eastAsia="仿宋_GB2312" w:hint="eastAsia"/>
          <w:w w:val="100"/>
          <w:sz w:val="28"/>
          <w:szCs w:val="28"/>
        </w:rPr>
        <w:t>411</w:t>
      </w:r>
      <w:r w:rsidRPr="008E5230">
        <w:rPr>
          <w:rFonts w:eastAsia="仿宋_GB2312" w:hint="eastAsia"/>
          <w:w w:val="100"/>
          <w:sz w:val="28"/>
          <w:szCs w:val="28"/>
        </w:rPr>
        <w:t>列、同比增长</w:t>
      </w:r>
      <w:r w:rsidRPr="008E5230">
        <w:rPr>
          <w:rFonts w:eastAsia="仿宋_GB2312" w:hint="eastAsia"/>
          <w:w w:val="100"/>
          <w:sz w:val="28"/>
          <w:szCs w:val="28"/>
        </w:rPr>
        <w:t>23.1%</w:t>
      </w:r>
      <w:r w:rsidRPr="008E5230">
        <w:rPr>
          <w:rFonts w:eastAsia="仿宋_GB2312" w:hint="eastAsia"/>
          <w:w w:val="100"/>
          <w:sz w:val="28"/>
          <w:szCs w:val="28"/>
        </w:rPr>
        <w:t>；长沙机场国际货邮吞吐量</w:t>
      </w:r>
      <w:r w:rsidRPr="008E5230">
        <w:rPr>
          <w:rFonts w:eastAsia="仿宋_GB2312" w:hint="eastAsia"/>
          <w:w w:val="100"/>
          <w:sz w:val="28"/>
          <w:szCs w:val="28"/>
        </w:rPr>
        <w:t>4.8</w:t>
      </w:r>
      <w:r w:rsidRPr="008E5230">
        <w:rPr>
          <w:rFonts w:eastAsia="仿宋_GB2312" w:hint="eastAsia"/>
          <w:w w:val="100"/>
          <w:sz w:val="28"/>
          <w:szCs w:val="28"/>
        </w:rPr>
        <w:t>万吨，同比增长</w:t>
      </w:r>
      <w:r w:rsidRPr="008E5230">
        <w:rPr>
          <w:rFonts w:eastAsia="仿宋_GB2312" w:hint="eastAsia"/>
          <w:w w:val="100"/>
          <w:sz w:val="28"/>
          <w:szCs w:val="28"/>
        </w:rPr>
        <w:t>31%</w:t>
      </w:r>
      <w:r w:rsidRPr="008E5230">
        <w:rPr>
          <w:rFonts w:eastAsia="仿宋_GB2312" w:hint="eastAsia"/>
          <w:w w:val="100"/>
          <w:sz w:val="28"/>
          <w:szCs w:val="28"/>
        </w:rPr>
        <w:t>，增幅居全国第</w:t>
      </w:r>
      <w:r w:rsidRPr="008E5230">
        <w:rPr>
          <w:rFonts w:eastAsia="仿宋_GB2312" w:hint="eastAsia"/>
          <w:w w:val="100"/>
          <w:sz w:val="28"/>
          <w:szCs w:val="28"/>
        </w:rPr>
        <w:t>4</w:t>
      </w:r>
      <w:r w:rsidRPr="008E5230">
        <w:rPr>
          <w:rFonts w:eastAsia="仿宋_GB2312" w:hint="eastAsia"/>
          <w:w w:val="100"/>
          <w:sz w:val="28"/>
          <w:szCs w:val="28"/>
        </w:rPr>
        <w:t>。</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hint="eastAsia"/>
          <w:w w:val="100"/>
          <w:sz w:val="28"/>
          <w:szCs w:val="28"/>
        </w:rPr>
        <w:t>年四季度，随着国内疫情持续向好，长沙将进一步深入贯彻中央“六稳”“六保”的要求，主攻“三智</w:t>
      </w:r>
      <w:proofErr w:type="gramStart"/>
      <w:r w:rsidRPr="008E5230">
        <w:rPr>
          <w:rFonts w:eastAsia="仿宋_GB2312" w:hint="eastAsia"/>
          <w:w w:val="100"/>
          <w:sz w:val="28"/>
          <w:szCs w:val="28"/>
        </w:rPr>
        <w:t>一</w:t>
      </w:r>
      <w:proofErr w:type="gramEnd"/>
      <w:r w:rsidRPr="008E5230">
        <w:rPr>
          <w:rFonts w:eastAsia="仿宋_GB2312" w:hint="eastAsia"/>
          <w:w w:val="100"/>
          <w:sz w:val="28"/>
          <w:szCs w:val="28"/>
        </w:rPr>
        <w:t>芯”推动</w:t>
      </w:r>
      <w:proofErr w:type="gramStart"/>
      <w:r w:rsidRPr="008E5230">
        <w:rPr>
          <w:rFonts w:eastAsia="仿宋_GB2312" w:hint="eastAsia"/>
          <w:w w:val="100"/>
          <w:sz w:val="28"/>
          <w:szCs w:val="28"/>
        </w:rPr>
        <w:t>产业链再升级</w:t>
      </w:r>
      <w:proofErr w:type="gramEnd"/>
      <w:r w:rsidRPr="008E5230">
        <w:rPr>
          <w:rFonts w:eastAsia="仿宋_GB2312" w:hint="eastAsia"/>
          <w:w w:val="100"/>
          <w:sz w:val="28"/>
          <w:szCs w:val="28"/>
        </w:rPr>
        <w:t>，再一次“点燃”高质量发展的新引擎。</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2</w:t>
      </w:r>
      <w:r w:rsidRPr="008E5230">
        <w:rPr>
          <w:rFonts w:eastAsia="仿宋_GB2312" w:hint="eastAsia"/>
          <w:w w:val="100"/>
          <w:sz w:val="28"/>
          <w:szCs w:val="28"/>
        </w:rPr>
        <w:t>）城市发展水平及综合实力</w:t>
      </w:r>
    </w:p>
    <w:p w:rsidR="00407A41" w:rsidRPr="008E5230" w:rsidRDefault="00D35F72" w:rsidP="00D35F72">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hint="eastAsia"/>
          <w:w w:val="100"/>
          <w:sz w:val="28"/>
          <w:szCs w:val="28"/>
        </w:rPr>
        <w:t>年，面对新冠疫情的严重冲击和错综复杂的国内外宏观经济环境，在市委、市政府的坚强领导下，长沙认真贯彻党的十九届五中全会精神和习近平总书记考察湖南重要讲话精神，统筹推进疫情防控和经济社会发展，扎实做好“六稳”</w:t>
      </w:r>
      <w:r w:rsidRPr="008E5230">
        <w:rPr>
          <w:rFonts w:eastAsia="仿宋_GB2312" w:hint="eastAsia"/>
          <w:w w:val="100"/>
          <w:sz w:val="28"/>
          <w:szCs w:val="28"/>
        </w:rPr>
        <w:t xml:space="preserve"> </w:t>
      </w:r>
      <w:r w:rsidRPr="008E5230">
        <w:rPr>
          <w:rFonts w:eastAsia="仿宋_GB2312" w:hint="eastAsia"/>
          <w:w w:val="100"/>
          <w:sz w:val="28"/>
          <w:szCs w:val="28"/>
        </w:rPr>
        <w:t>“六保”工作，长沙市经济社会发展呈现稳中有进、稳中向好的态势。</w:t>
      </w:r>
    </w:p>
    <w:p w:rsidR="00D35F72" w:rsidRPr="008E5230" w:rsidRDefault="00D35F72" w:rsidP="00D35F72">
      <w:pPr>
        <w:spacing w:line="360" w:lineRule="auto"/>
        <w:ind w:firstLineChars="200" w:firstLine="560"/>
        <w:rPr>
          <w:rFonts w:eastAsia="仿宋_GB2312"/>
          <w:w w:val="100"/>
          <w:sz w:val="28"/>
          <w:szCs w:val="28"/>
        </w:rPr>
      </w:pPr>
      <w:r w:rsidRPr="008E5230">
        <w:rPr>
          <w:rFonts w:eastAsia="仿宋_GB2312" w:hint="eastAsia"/>
          <w:w w:val="100"/>
          <w:sz w:val="28"/>
          <w:szCs w:val="28"/>
        </w:rPr>
        <w:t>初步核算，长沙市</w:t>
      </w:r>
      <w:r w:rsidRPr="008E5230">
        <w:rPr>
          <w:rFonts w:eastAsia="仿宋_GB2312" w:hint="eastAsia"/>
          <w:w w:val="100"/>
          <w:sz w:val="28"/>
          <w:szCs w:val="28"/>
        </w:rPr>
        <w:t>2020</w:t>
      </w:r>
      <w:r w:rsidRPr="008E5230">
        <w:rPr>
          <w:rFonts w:eastAsia="仿宋_GB2312" w:hint="eastAsia"/>
          <w:w w:val="100"/>
          <w:sz w:val="28"/>
          <w:szCs w:val="28"/>
        </w:rPr>
        <w:t>年地区生产总值</w:t>
      </w:r>
      <w:r w:rsidRPr="008E5230">
        <w:rPr>
          <w:rFonts w:eastAsia="仿宋_GB2312" w:hint="eastAsia"/>
          <w:w w:val="100"/>
          <w:sz w:val="28"/>
          <w:szCs w:val="28"/>
        </w:rPr>
        <w:t>12142.52</w:t>
      </w:r>
      <w:r w:rsidRPr="008E5230">
        <w:rPr>
          <w:rFonts w:eastAsia="仿宋_GB2312" w:hint="eastAsia"/>
          <w:w w:val="100"/>
          <w:sz w:val="28"/>
          <w:szCs w:val="28"/>
        </w:rPr>
        <w:t>亿元，比上年增</w:t>
      </w:r>
      <w:r w:rsidRPr="008E5230">
        <w:rPr>
          <w:rFonts w:eastAsia="仿宋_GB2312" w:hint="eastAsia"/>
          <w:w w:val="100"/>
          <w:sz w:val="28"/>
          <w:szCs w:val="28"/>
        </w:rPr>
        <w:lastRenderedPageBreak/>
        <w:t>长</w:t>
      </w:r>
      <w:r w:rsidRPr="008E5230">
        <w:rPr>
          <w:rFonts w:eastAsia="仿宋_GB2312" w:hint="eastAsia"/>
          <w:w w:val="100"/>
          <w:sz w:val="28"/>
          <w:szCs w:val="28"/>
        </w:rPr>
        <w:t>4.0%</w:t>
      </w:r>
      <w:r w:rsidRPr="008E5230">
        <w:rPr>
          <w:rFonts w:eastAsia="仿宋_GB2312" w:hint="eastAsia"/>
          <w:w w:val="100"/>
          <w:sz w:val="28"/>
          <w:szCs w:val="28"/>
        </w:rPr>
        <w:t>。分产业看，第一产业增加值</w:t>
      </w:r>
      <w:r w:rsidRPr="008E5230">
        <w:rPr>
          <w:rFonts w:eastAsia="仿宋_GB2312" w:hint="eastAsia"/>
          <w:w w:val="100"/>
          <w:sz w:val="28"/>
          <w:szCs w:val="28"/>
        </w:rPr>
        <w:t>423.46</w:t>
      </w:r>
      <w:r w:rsidRPr="008E5230">
        <w:rPr>
          <w:rFonts w:eastAsia="仿宋_GB2312" w:hint="eastAsia"/>
          <w:w w:val="100"/>
          <w:sz w:val="28"/>
          <w:szCs w:val="28"/>
        </w:rPr>
        <w:t>亿元，增长</w:t>
      </w:r>
      <w:r w:rsidRPr="008E5230">
        <w:rPr>
          <w:rFonts w:eastAsia="仿宋_GB2312" w:hint="eastAsia"/>
          <w:w w:val="100"/>
          <w:sz w:val="28"/>
          <w:szCs w:val="28"/>
        </w:rPr>
        <w:t>4.0%</w:t>
      </w:r>
      <w:r w:rsidRPr="008E5230">
        <w:rPr>
          <w:rFonts w:eastAsia="仿宋_GB2312" w:hint="eastAsia"/>
          <w:w w:val="100"/>
          <w:sz w:val="28"/>
          <w:szCs w:val="28"/>
        </w:rPr>
        <w:t>；第二产业增加值</w:t>
      </w:r>
      <w:r w:rsidRPr="008E5230">
        <w:rPr>
          <w:rFonts w:eastAsia="仿宋_GB2312" w:hint="eastAsia"/>
          <w:w w:val="100"/>
          <w:sz w:val="28"/>
          <w:szCs w:val="28"/>
        </w:rPr>
        <w:t>4739.27</w:t>
      </w:r>
      <w:r w:rsidRPr="008E5230">
        <w:rPr>
          <w:rFonts w:eastAsia="仿宋_GB2312" w:hint="eastAsia"/>
          <w:w w:val="100"/>
          <w:sz w:val="28"/>
          <w:szCs w:val="28"/>
        </w:rPr>
        <w:t>亿元，增长</w:t>
      </w:r>
      <w:r w:rsidRPr="008E5230">
        <w:rPr>
          <w:rFonts w:eastAsia="仿宋_GB2312" w:hint="eastAsia"/>
          <w:w w:val="100"/>
          <w:sz w:val="28"/>
          <w:szCs w:val="28"/>
        </w:rPr>
        <w:t>5.0%</w:t>
      </w:r>
      <w:r w:rsidRPr="008E5230">
        <w:rPr>
          <w:rFonts w:eastAsia="仿宋_GB2312" w:hint="eastAsia"/>
          <w:w w:val="100"/>
          <w:sz w:val="28"/>
          <w:szCs w:val="28"/>
        </w:rPr>
        <w:t>；第三产业增加值</w:t>
      </w:r>
      <w:r w:rsidRPr="008E5230">
        <w:rPr>
          <w:rFonts w:eastAsia="仿宋_GB2312" w:hint="eastAsia"/>
          <w:w w:val="100"/>
          <w:sz w:val="28"/>
          <w:szCs w:val="28"/>
        </w:rPr>
        <w:t>6979.79</w:t>
      </w:r>
      <w:r w:rsidRPr="008E5230">
        <w:rPr>
          <w:rFonts w:eastAsia="仿宋_GB2312" w:hint="eastAsia"/>
          <w:w w:val="100"/>
          <w:sz w:val="28"/>
          <w:szCs w:val="28"/>
        </w:rPr>
        <w:t>亿元，增长</w:t>
      </w:r>
      <w:r w:rsidRPr="008E5230">
        <w:rPr>
          <w:rFonts w:eastAsia="仿宋_GB2312" w:hint="eastAsia"/>
          <w:w w:val="100"/>
          <w:sz w:val="28"/>
          <w:szCs w:val="28"/>
        </w:rPr>
        <w:t>3.3%</w:t>
      </w:r>
      <w:r w:rsidRPr="008E5230">
        <w:rPr>
          <w:rFonts w:eastAsia="仿宋_GB2312" w:hint="eastAsia"/>
          <w:w w:val="100"/>
          <w:sz w:val="28"/>
          <w:szCs w:val="28"/>
        </w:rPr>
        <w:t>。第一、二、三产业对经济增长的贡献率分别为</w:t>
      </w:r>
      <w:r w:rsidRPr="008E5230">
        <w:rPr>
          <w:rFonts w:eastAsia="仿宋_GB2312" w:hint="eastAsia"/>
          <w:w w:val="100"/>
          <w:sz w:val="28"/>
          <w:szCs w:val="28"/>
        </w:rPr>
        <w:t>2.7%</w:t>
      </w:r>
      <w:r w:rsidRPr="008E5230">
        <w:rPr>
          <w:rFonts w:eastAsia="仿宋_GB2312" w:hint="eastAsia"/>
          <w:w w:val="100"/>
          <w:sz w:val="28"/>
          <w:szCs w:val="28"/>
        </w:rPr>
        <w:t>、</w:t>
      </w:r>
      <w:r w:rsidRPr="008E5230">
        <w:rPr>
          <w:rFonts w:eastAsia="仿宋_GB2312" w:hint="eastAsia"/>
          <w:w w:val="100"/>
          <w:sz w:val="28"/>
          <w:szCs w:val="28"/>
        </w:rPr>
        <w:t>50.7%</w:t>
      </w:r>
      <w:r w:rsidRPr="008E5230">
        <w:rPr>
          <w:rFonts w:eastAsia="仿宋_GB2312" w:hint="eastAsia"/>
          <w:w w:val="100"/>
          <w:sz w:val="28"/>
          <w:szCs w:val="28"/>
        </w:rPr>
        <w:t>和</w:t>
      </w:r>
      <w:r w:rsidRPr="008E5230">
        <w:rPr>
          <w:rFonts w:eastAsia="仿宋_GB2312" w:hint="eastAsia"/>
          <w:w w:val="100"/>
          <w:sz w:val="28"/>
          <w:szCs w:val="28"/>
        </w:rPr>
        <w:t>46.6%</w:t>
      </w:r>
      <w:r w:rsidRPr="008E5230">
        <w:rPr>
          <w:rFonts w:eastAsia="仿宋_GB2312" w:hint="eastAsia"/>
          <w:w w:val="100"/>
          <w:sz w:val="28"/>
          <w:szCs w:val="28"/>
        </w:rPr>
        <w:t>。第一、二、三产业增加值占地区生产总值的比重分别为</w:t>
      </w:r>
      <w:r w:rsidRPr="008E5230">
        <w:rPr>
          <w:rFonts w:eastAsia="仿宋_GB2312" w:hint="eastAsia"/>
          <w:w w:val="100"/>
          <w:sz w:val="28"/>
          <w:szCs w:val="28"/>
        </w:rPr>
        <w:t>3.5%</w:t>
      </w:r>
      <w:r w:rsidRPr="008E5230">
        <w:rPr>
          <w:rFonts w:eastAsia="仿宋_GB2312" w:hint="eastAsia"/>
          <w:w w:val="100"/>
          <w:sz w:val="28"/>
          <w:szCs w:val="28"/>
        </w:rPr>
        <w:t>、</w:t>
      </w:r>
      <w:r w:rsidRPr="008E5230">
        <w:rPr>
          <w:rFonts w:eastAsia="仿宋_GB2312" w:hint="eastAsia"/>
          <w:w w:val="100"/>
          <w:sz w:val="28"/>
          <w:szCs w:val="28"/>
        </w:rPr>
        <w:t>39.0%</w:t>
      </w:r>
      <w:r w:rsidRPr="008E5230">
        <w:rPr>
          <w:rFonts w:eastAsia="仿宋_GB2312" w:hint="eastAsia"/>
          <w:w w:val="100"/>
          <w:sz w:val="28"/>
          <w:szCs w:val="28"/>
        </w:rPr>
        <w:t>和</w:t>
      </w:r>
      <w:r w:rsidRPr="008E5230">
        <w:rPr>
          <w:rFonts w:eastAsia="仿宋_GB2312" w:hint="eastAsia"/>
          <w:w w:val="100"/>
          <w:sz w:val="28"/>
          <w:szCs w:val="28"/>
        </w:rPr>
        <w:t>57.5%</w:t>
      </w:r>
      <w:r w:rsidRPr="008E5230">
        <w:rPr>
          <w:rFonts w:eastAsia="仿宋_GB2312" w:hint="eastAsia"/>
          <w:w w:val="100"/>
          <w:sz w:val="28"/>
          <w:szCs w:val="28"/>
        </w:rPr>
        <w:t>。</w:t>
      </w:r>
    </w:p>
    <w:p w:rsidR="00D35F72" w:rsidRPr="008E5230" w:rsidRDefault="002D54C8" w:rsidP="00D35F72">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00D35F72" w:rsidRPr="008E5230">
        <w:rPr>
          <w:rFonts w:eastAsia="仿宋_GB2312" w:hint="eastAsia"/>
          <w:w w:val="100"/>
          <w:sz w:val="28"/>
          <w:szCs w:val="28"/>
        </w:rPr>
        <w:t>年实现农林牧渔业增加值</w:t>
      </w:r>
      <w:r w:rsidR="00D35F72" w:rsidRPr="008E5230">
        <w:rPr>
          <w:rFonts w:eastAsia="仿宋_GB2312" w:hint="eastAsia"/>
          <w:w w:val="100"/>
          <w:sz w:val="28"/>
          <w:szCs w:val="28"/>
        </w:rPr>
        <w:t>445.71</w:t>
      </w:r>
      <w:r w:rsidR="00D35F72" w:rsidRPr="008E5230">
        <w:rPr>
          <w:rFonts w:eastAsia="仿宋_GB2312" w:hint="eastAsia"/>
          <w:w w:val="100"/>
          <w:sz w:val="28"/>
          <w:szCs w:val="28"/>
        </w:rPr>
        <w:t>亿元，比上年增长</w:t>
      </w:r>
      <w:r w:rsidR="00D35F72" w:rsidRPr="008E5230">
        <w:rPr>
          <w:rFonts w:eastAsia="仿宋_GB2312" w:hint="eastAsia"/>
          <w:w w:val="100"/>
          <w:sz w:val="28"/>
          <w:szCs w:val="28"/>
        </w:rPr>
        <w:t>4.1%</w:t>
      </w:r>
      <w:r w:rsidR="00D35F72" w:rsidRPr="008E5230">
        <w:rPr>
          <w:rFonts w:eastAsia="仿宋_GB2312" w:hint="eastAsia"/>
          <w:w w:val="100"/>
          <w:sz w:val="28"/>
          <w:szCs w:val="28"/>
        </w:rPr>
        <w:t>，其中农林牧</w:t>
      </w:r>
      <w:proofErr w:type="gramStart"/>
      <w:r w:rsidR="00D35F72" w:rsidRPr="008E5230">
        <w:rPr>
          <w:rFonts w:eastAsia="仿宋_GB2312" w:hint="eastAsia"/>
          <w:w w:val="100"/>
          <w:sz w:val="28"/>
          <w:szCs w:val="28"/>
        </w:rPr>
        <w:t>渔专业</w:t>
      </w:r>
      <w:proofErr w:type="gramEnd"/>
      <w:r w:rsidR="00D35F72" w:rsidRPr="008E5230">
        <w:rPr>
          <w:rFonts w:eastAsia="仿宋_GB2312" w:hint="eastAsia"/>
          <w:w w:val="100"/>
          <w:sz w:val="28"/>
          <w:szCs w:val="28"/>
        </w:rPr>
        <w:t>及辅助性活动增加值</w:t>
      </w:r>
      <w:r w:rsidR="00D35F72" w:rsidRPr="008E5230">
        <w:rPr>
          <w:rFonts w:eastAsia="仿宋_GB2312" w:hint="eastAsia"/>
          <w:w w:val="100"/>
          <w:sz w:val="28"/>
          <w:szCs w:val="28"/>
        </w:rPr>
        <w:t>22.25</w:t>
      </w:r>
      <w:r w:rsidR="00D35F72" w:rsidRPr="008E5230">
        <w:rPr>
          <w:rFonts w:eastAsia="仿宋_GB2312" w:hint="eastAsia"/>
          <w:w w:val="100"/>
          <w:sz w:val="28"/>
          <w:szCs w:val="28"/>
        </w:rPr>
        <w:t>亿元，增长</w:t>
      </w:r>
      <w:r w:rsidR="00D35F72" w:rsidRPr="008E5230">
        <w:rPr>
          <w:rFonts w:eastAsia="仿宋_GB2312" w:hint="eastAsia"/>
          <w:w w:val="100"/>
          <w:sz w:val="28"/>
          <w:szCs w:val="28"/>
        </w:rPr>
        <w:t>7.0%</w:t>
      </w:r>
      <w:r w:rsidR="00D35F72" w:rsidRPr="008E5230">
        <w:rPr>
          <w:rFonts w:eastAsia="仿宋_GB2312" w:hint="eastAsia"/>
          <w:w w:val="100"/>
          <w:sz w:val="28"/>
          <w:szCs w:val="28"/>
        </w:rPr>
        <w:t>。</w:t>
      </w:r>
    </w:p>
    <w:p w:rsidR="00D35F72" w:rsidRPr="008E5230" w:rsidRDefault="002D54C8" w:rsidP="00D35F72">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00D35F72" w:rsidRPr="008E5230">
        <w:rPr>
          <w:rFonts w:eastAsia="仿宋_GB2312" w:hint="eastAsia"/>
          <w:w w:val="100"/>
          <w:sz w:val="28"/>
          <w:szCs w:val="28"/>
        </w:rPr>
        <w:t>年全部工业增加值比上年增长</w:t>
      </w:r>
      <w:r w:rsidR="00D35F72" w:rsidRPr="008E5230">
        <w:rPr>
          <w:rFonts w:eastAsia="仿宋_GB2312" w:hint="eastAsia"/>
          <w:w w:val="100"/>
          <w:sz w:val="28"/>
          <w:szCs w:val="28"/>
        </w:rPr>
        <w:t>4.9%</w:t>
      </w:r>
      <w:r w:rsidR="00D35F72" w:rsidRPr="008E5230">
        <w:rPr>
          <w:rFonts w:eastAsia="仿宋_GB2312" w:hint="eastAsia"/>
          <w:w w:val="100"/>
          <w:sz w:val="28"/>
          <w:szCs w:val="28"/>
        </w:rPr>
        <w:t>，其中规模以上工业增加值增长</w:t>
      </w:r>
      <w:r w:rsidR="00D35F72" w:rsidRPr="008E5230">
        <w:rPr>
          <w:rFonts w:eastAsia="仿宋_GB2312" w:hint="eastAsia"/>
          <w:w w:val="100"/>
          <w:sz w:val="28"/>
          <w:szCs w:val="28"/>
        </w:rPr>
        <w:t>5.1%</w:t>
      </w:r>
      <w:r w:rsidR="00D35F72" w:rsidRPr="008E5230">
        <w:rPr>
          <w:rFonts w:eastAsia="仿宋_GB2312" w:hint="eastAsia"/>
          <w:w w:val="100"/>
          <w:sz w:val="28"/>
          <w:szCs w:val="28"/>
        </w:rPr>
        <w:t>；工业增加值占</w:t>
      </w:r>
      <w:r w:rsidR="00D35F72" w:rsidRPr="008E5230">
        <w:rPr>
          <w:rFonts w:eastAsia="仿宋_GB2312" w:hint="eastAsia"/>
          <w:w w:val="100"/>
          <w:sz w:val="28"/>
          <w:szCs w:val="28"/>
        </w:rPr>
        <w:t>GDP</w:t>
      </w:r>
      <w:r w:rsidR="00D35F72" w:rsidRPr="008E5230">
        <w:rPr>
          <w:rFonts w:eastAsia="仿宋_GB2312" w:hint="eastAsia"/>
          <w:w w:val="100"/>
          <w:sz w:val="28"/>
          <w:szCs w:val="28"/>
        </w:rPr>
        <w:t>的比重为</w:t>
      </w:r>
      <w:r w:rsidR="00D35F72" w:rsidRPr="008E5230">
        <w:rPr>
          <w:rFonts w:eastAsia="仿宋_GB2312" w:hint="eastAsia"/>
          <w:w w:val="100"/>
          <w:sz w:val="28"/>
          <w:szCs w:val="28"/>
        </w:rPr>
        <w:t>28.5%</w:t>
      </w:r>
      <w:r w:rsidR="00D35F72" w:rsidRPr="008E5230">
        <w:rPr>
          <w:rFonts w:eastAsia="仿宋_GB2312" w:hint="eastAsia"/>
          <w:w w:val="100"/>
          <w:sz w:val="28"/>
          <w:szCs w:val="28"/>
        </w:rPr>
        <w:t>。在规模以上工业中，分经济类型看，国有企业增加值增长</w:t>
      </w:r>
      <w:r w:rsidR="00D35F72" w:rsidRPr="008E5230">
        <w:rPr>
          <w:rFonts w:eastAsia="仿宋_GB2312" w:hint="eastAsia"/>
          <w:w w:val="100"/>
          <w:sz w:val="28"/>
          <w:szCs w:val="28"/>
        </w:rPr>
        <w:t>4.6%</w:t>
      </w:r>
      <w:r w:rsidR="00D35F72" w:rsidRPr="008E5230">
        <w:rPr>
          <w:rFonts w:eastAsia="仿宋_GB2312" w:hint="eastAsia"/>
          <w:w w:val="100"/>
          <w:sz w:val="28"/>
          <w:szCs w:val="28"/>
        </w:rPr>
        <w:t>；股份制企业增加值增长</w:t>
      </w:r>
      <w:r w:rsidR="00D35F72" w:rsidRPr="008E5230">
        <w:rPr>
          <w:rFonts w:eastAsia="仿宋_GB2312" w:hint="eastAsia"/>
          <w:w w:val="100"/>
          <w:sz w:val="28"/>
          <w:szCs w:val="28"/>
        </w:rPr>
        <w:t>7.0%</w:t>
      </w:r>
      <w:r w:rsidR="00D35F72" w:rsidRPr="008E5230">
        <w:rPr>
          <w:rFonts w:eastAsia="仿宋_GB2312" w:hint="eastAsia"/>
          <w:w w:val="100"/>
          <w:sz w:val="28"/>
          <w:szCs w:val="28"/>
        </w:rPr>
        <w:t>，外商及港澳台商投资企业增加值下降</w:t>
      </w:r>
      <w:r w:rsidR="00D35F72" w:rsidRPr="008E5230">
        <w:rPr>
          <w:rFonts w:eastAsia="仿宋_GB2312" w:hint="eastAsia"/>
          <w:w w:val="100"/>
          <w:sz w:val="28"/>
          <w:szCs w:val="28"/>
        </w:rPr>
        <w:t>0.3%</w:t>
      </w:r>
      <w:r w:rsidR="00D35F72" w:rsidRPr="008E5230">
        <w:rPr>
          <w:rFonts w:eastAsia="仿宋_GB2312" w:hint="eastAsia"/>
          <w:w w:val="100"/>
          <w:sz w:val="28"/>
          <w:szCs w:val="28"/>
        </w:rPr>
        <w:t>。分门类看，采矿业增加值下降</w:t>
      </w:r>
      <w:r w:rsidR="00D35F72" w:rsidRPr="008E5230">
        <w:rPr>
          <w:rFonts w:eastAsia="仿宋_GB2312" w:hint="eastAsia"/>
          <w:w w:val="100"/>
          <w:sz w:val="28"/>
          <w:szCs w:val="28"/>
        </w:rPr>
        <w:t>9.6%</w:t>
      </w:r>
      <w:r w:rsidR="00D35F72" w:rsidRPr="008E5230">
        <w:rPr>
          <w:rFonts w:eastAsia="仿宋_GB2312" w:hint="eastAsia"/>
          <w:w w:val="100"/>
          <w:sz w:val="28"/>
          <w:szCs w:val="28"/>
        </w:rPr>
        <w:t>，制造业增加值增长</w:t>
      </w:r>
      <w:r w:rsidR="00D35F72" w:rsidRPr="008E5230">
        <w:rPr>
          <w:rFonts w:eastAsia="仿宋_GB2312" w:hint="eastAsia"/>
          <w:w w:val="100"/>
          <w:sz w:val="28"/>
          <w:szCs w:val="28"/>
        </w:rPr>
        <w:t>5.3%</w:t>
      </w:r>
      <w:r w:rsidR="00D35F72" w:rsidRPr="008E5230">
        <w:rPr>
          <w:rFonts w:eastAsia="仿宋_GB2312" w:hint="eastAsia"/>
          <w:w w:val="100"/>
          <w:sz w:val="28"/>
          <w:szCs w:val="28"/>
        </w:rPr>
        <w:t>，电力、热力、燃气及水生产和供应业增加值增长</w:t>
      </w:r>
      <w:r w:rsidR="00D35F72" w:rsidRPr="008E5230">
        <w:rPr>
          <w:rFonts w:eastAsia="仿宋_GB2312" w:hint="eastAsia"/>
          <w:w w:val="100"/>
          <w:sz w:val="28"/>
          <w:szCs w:val="28"/>
        </w:rPr>
        <w:t>1.6%</w:t>
      </w:r>
      <w:r w:rsidR="00D35F72" w:rsidRPr="008E5230">
        <w:rPr>
          <w:rFonts w:eastAsia="仿宋_GB2312" w:hint="eastAsia"/>
          <w:w w:val="100"/>
          <w:sz w:val="28"/>
          <w:szCs w:val="28"/>
        </w:rPr>
        <w:t>。</w:t>
      </w:r>
    </w:p>
    <w:p w:rsidR="00D35F72" w:rsidRPr="008E5230" w:rsidRDefault="00D35F72" w:rsidP="00D35F72">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hint="eastAsia"/>
          <w:w w:val="100"/>
          <w:sz w:val="28"/>
          <w:szCs w:val="28"/>
        </w:rPr>
        <w:t>年一般公共预算收入</w:t>
      </w:r>
      <w:r w:rsidRPr="008E5230">
        <w:rPr>
          <w:rFonts w:eastAsia="仿宋_GB2312" w:hint="eastAsia"/>
          <w:w w:val="100"/>
          <w:sz w:val="28"/>
          <w:szCs w:val="28"/>
        </w:rPr>
        <w:t>1642.96</w:t>
      </w:r>
      <w:r w:rsidRPr="008E5230">
        <w:rPr>
          <w:rFonts w:eastAsia="仿宋_GB2312" w:hint="eastAsia"/>
          <w:w w:val="100"/>
          <w:sz w:val="28"/>
          <w:szCs w:val="28"/>
        </w:rPr>
        <w:t>亿元，比上年增长</w:t>
      </w:r>
      <w:r w:rsidRPr="008E5230">
        <w:rPr>
          <w:rFonts w:eastAsia="仿宋_GB2312" w:hint="eastAsia"/>
          <w:w w:val="100"/>
          <w:sz w:val="28"/>
          <w:szCs w:val="28"/>
        </w:rPr>
        <w:t>3.2%</w:t>
      </w:r>
      <w:r w:rsidRPr="008E5230">
        <w:rPr>
          <w:rFonts w:eastAsia="仿宋_GB2312" w:hint="eastAsia"/>
          <w:w w:val="100"/>
          <w:sz w:val="28"/>
          <w:szCs w:val="28"/>
        </w:rPr>
        <w:t>，其中地方一般公共预算收入</w:t>
      </w:r>
      <w:r w:rsidRPr="008E5230">
        <w:rPr>
          <w:rFonts w:eastAsia="仿宋_GB2312" w:hint="eastAsia"/>
          <w:w w:val="100"/>
          <w:sz w:val="28"/>
          <w:szCs w:val="28"/>
        </w:rPr>
        <w:t>1100.09</w:t>
      </w:r>
      <w:r w:rsidRPr="008E5230">
        <w:rPr>
          <w:rFonts w:eastAsia="仿宋_GB2312" w:hint="eastAsia"/>
          <w:w w:val="100"/>
          <w:sz w:val="28"/>
          <w:szCs w:val="28"/>
        </w:rPr>
        <w:t>亿元，增长</w:t>
      </w:r>
      <w:r w:rsidRPr="008E5230">
        <w:rPr>
          <w:rFonts w:eastAsia="仿宋_GB2312" w:hint="eastAsia"/>
          <w:w w:val="100"/>
          <w:sz w:val="28"/>
          <w:szCs w:val="28"/>
        </w:rPr>
        <w:t>3.0 %</w:t>
      </w:r>
      <w:r w:rsidRPr="008E5230">
        <w:rPr>
          <w:rFonts w:eastAsia="仿宋_GB2312" w:hint="eastAsia"/>
          <w:w w:val="100"/>
          <w:sz w:val="28"/>
          <w:szCs w:val="28"/>
        </w:rPr>
        <w:t>。一般公共预算支出</w:t>
      </w:r>
      <w:r w:rsidRPr="008E5230">
        <w:rPr>
          <w:rFonts w:eastAsia="仿宋_GB2312" w:hint="eastAsia"/>
          <w:w w:val="100"/>
          <w:sz w:val="28"/>
          <w:szCs w:val="28"/>
        </w:rPr>
        <w:t>1480.24</w:t>
      </w:r>
      <w:r w:rsidRPr="008E5230">
        <w:rPr>
          <w:rFonts w:eastAsia="仿宋_GB2312" w:hint="eastAsia"/>
          <w:w w:val="100"/>
          <w:sz w:val="28"/>
          <w:szCs w:val="28"/>
        </w:rPr>
        <w:t>亿元，增长</w:t>
      </w:r>
      <w:r w:rsidRPr="008E5230">
        <w:rPr>
          <w:rFonts w:eastAsia="仿宋_GB2312" w:hint="eastAsia"/>
          <w:w w:val="100"/>
          <w:sz w:val="28"/>
          <w:szCs w:val="28"/>
        </w:rPr>
        <w:t>3.8%</w:t>
      </w:r>
      <w:r w:rsidRPr="008E5230">
        <w:rPr>
          <w:rFonts w:eastAsia="仿宋_GB2312" w:hint="eastAsia"/>
          <w:w w:val="100"/>
          <w:sz w:val="28"/>
          <w:szCs w:val="28"/>
        </w:rPr>
        <w:t>。</w:t>
      </w:r>
    </w:p>
    <w:p w:rsidR="00407A41" w:rsidRPr="008E5230" w:rsidRDefault="00407A41" w:rsidP="00D00F84">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3</w:t>
      </w:r>
      <w:r w:rsidRPr="008E5230">
        <w:rPr>
          <w:rFonts w:eastAsia="仿宋_GB2312" w:hint="eastAsia"/>
          <w:w w:val="100"/>
          <w:sz w:val="28"/>
          <w:szCs w:val="28"/>
        </w:rPr>
        <w:t>）社会储蓄与投资</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3-1</w:t>
      </w:r>
      <w:r w:rsidRPr="008E5230">
        <w:rPr>
          <w:rFonts w:eastAsia="仿宋_GB2312" w:hint="eastAsia"/>
          <w:w w:val="100"/>
          <w:sz w:val="28"/>
          <w:szCs w:val="28"/>
        </w:rPr>
        <w:t>）投资</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hint="eastAsia"/>
          <w:w w:val="100"/>
          <w:sz w:val="28"/>
          <w:szCs w:val="28"/>
        </w:rPr>
        <w:t>年</w:t>
      </w:r>
      <w:r w:rsidRPr="008E5230">
        <w:rPr>
          <w:rFonts w:eastAsia="仿宋_GB2312" w:hint="eastAsia"/>
          <w:w w:val="100"/>
          <w:sz w:val="28"/>
          <w:szCs w:val="28"/>
        </w:rPr>
        <w:t>6</w:t>
      </w:r>
      <w:r w:rsidRPr="008E5230">
        <w:rPr>
          <w:rFonts w:eastAsia="仿宋_GB2312" w:hint="eastAsia"/>
          <w:w w:val="100"/>
          <w:sz w:val="28"/>
          <w:szCs w:val="28"/>
        </w:rPr>
        <w:t>月</w:t>
      </w:r>
      <w:r w:rsidRPr="008E5230">
        <w:rPr>
          <w:rFonts w:eastAsia="仿宋_GB2312" w:hint="eastAsia"/>
          <w:w w:val="100"/>
          <w:sz w:val="28"/>
          <w:szCs w:val="28"/>
        </w:rPr>
        <w:t>11</w:t>
      </w:r>
      <w:r w:rsidRPr="008E5230">
        <w:rPr>
          <w:rFonts w:eastAsia="仿宋_GB2312" w:hint="eastAsia"/>
          <w:w w:val="100"/>
          <w:sz w:val="28"/>
          <w:szCs w:val="28"/>
        </w:rPr>
        <w:t>日，长沙市发布了《关于强力推进制造业标志性重点项目建设的通知》，首次提出“</w:t>
      </w:r>
      <w:r w:rsidRPr="008E5230">
        <w:rPr>
          <w:rFonts w:eastAsia="仿宋_GB2312" w:hint="eastAsia"/>
          <w:w w:val="100"/>
          <w:sz w:val="28"/>
          <w:szCs w:val="28"/>
        </w:rPr>
        <w:t>17</w:t>
      </w:r>
      <w:r w:rsidRPr="008E5230">
        <w:rPr>
          <w:rFonts w:eastAsia="仿宋_GB2312" w:hint="eastAsia"/>
          <w:w w:val="100"/>
          <w:sz w:val="28"/>
          <w:szCs w:val="28"/>
        </w:rPr>
        <w:t>个制造业标志性重点项目”。《通知》显示，这</w:t>
      </w:r>
      <w:r w:rsidRPr="008E5230">
        <w:rPr>
          <w:rFonts w:eastAsia="仿宋_GB2312" w:hint="eastAsia"/>
          <w:w w:val="100"/>
          <w:sz w:val="28"/>
          <w:szCs w:val="28"/>
        </w:rPr>
        <w:t>17</w:t>
      </w:r>
      <w:r w:rsidRPr="008E5230">
        <w:rPr>
          <w:rFonts w:eastAsia="仿宋_GB2312" w:hint="eastAsia"/>
          <w:w w:val="100"/>
          <w:sz w:val="28"/>
          <w:szCs w:val="28"/>
        </w:rPr>
        <w:t>个项目预估总投资</w:t>
      </w:r>
      <w:r w:rsidRPr="008E5230">
        <w:rPr>
          <w:rFonts w:eastAsia="仿宋_GB2312" w:hint="eastAsia"/>
          <w:w w:val="100"/>
          <w:sz w:val="28"/>
          <w:szCs w:val="28"/>
        </w:rPr>
        <w:t>1457</w:t>
      </w:r>
      <w:r w:rsidRPr="008E5230">
        <w:rPr>
          <w:rFonts w:eastAsia="仿宋_GB2312" w:hint="eastAsia"/>
          <w:w w:val="100"/>
          <w:sz w:val="28"/>
          <w:szCs w:val="28"/>
        </w:rPr>
        <w:t>亿元。这</w:t>
      </w:r>
      <w:r w:rsidRPr="008E5230">
        <w:rPr>
          <w:rFonts w:eastAsia="仿宋_GB2312" w:hint="eastAsia"/>
          <w:w w:val="100"/>
          <w:sz w:val="28"/>
          <w:szCs w:val="28"/>
        </w:rPr>
        <w:t>17</w:t>
      </w:r>
      <w:r w:rsidRPr="008E5230">
        <w:rPr>
          <w:rFonts w:eastAsia="仿宋_GB2312" w:hint="eastAsia"/>
          <w:w w:val="100"/>
          <w:sz w:val="28"/>
          <w:szCs w:val="28"/>
        </w:rPr>
        <w:t>个项目都符合“层次水平高、投资体量大、带动效应强”的特点，代表了长沙制造业发展水平。</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w w:val="100"/>
          <w:sz w:val="28"/>
          <w:szCs w:val="28"/>
        </w:rPr>
        <w:t>年</w:t>
      </w:r>
      <w:r w:rsidRPr="008E5230">
        <w:rPr>
          <w:rFonts w:eastAsia="仿宋_GB2312"/>
          <w:w w:val="100"/>
          <w:sz w:val="28"/>
          <w:szCs w:val="28"/>
        </w:rPr>
        <w:t>1-9</w:t>
      </w:r>
      <w:r w:rsidRPr="008E5230">
        <w:rPr>
          <w:rFonts w:eastAsia="仿宋_GB2312"/>
          <w:w w:val="100"/>
          <w:sz w:val="28"/>
          <w:szCs w:val="28"/>
        </w:rPr>
        <w:t>月，长沙市</w:t>
      </w:r>
      <w:r w:rsidRPr="008E5230">
        <w:rPr>
          <w:rFonts w:eastAsia="仿宋_GB2312"/>
          <w:w w:val="100"/>
          <w:sz w:val="28"/>
          <w:szCs w:val="28"/>
        </w:rPr>
        <w:t>1320</w:t>
      </w:r>
      <w:r w:rsidRPr="008E5230">
        <w:rPr>
          <w:rFonts w:eastAsia="仿宋_GB2312"/>
          <w:w w:val="100"/>
          <w:sz w:val="28"/>
          <w:szCs w:val="28"/>
        </w:rPr>
        <w:t>个重大项目累计完成投资</w:t>
      </w:r>
      <w:r w:rsidRPr="008E5230">
        <w:rPr>
          <w:rFonts w:eastAsia="仿宋_GB2312"/>
          <w:w w:val="100"/>
          <w:sz w:val="28"/>
          <w:szCs w:val="28"/>
        </w:rPr>
        <w:t>3315</w:t>
      </w:r>
      <w:r w:rsidRPr="008E5230">
        <w:rPr>
          <w:rFonts w:eastAsia="仿宋_GB2312"/>
          <w:w w:val="100"/>
          <w:sz w:val="28"/>
          <w:szCs w:val="28"/>
        </w:rPr>
        <w:t>亿元，占年度计划的</w:t>
      </w:r>
      <w:r w:rsidRPr="008E5230">
        <w:rPr>
          <w:rFonts w:eastAsia="仿宋_GB2312"/>
          <w:w w:val="100"/>
          <w:sz w:val="28"/>
          <w:szCs w:val="28"/>
        </w:rPr>
        <w:t>92.3%</w:t>
      </w:r>
      <w:r w:rsidRPr="008E5230">
        <w:rPr>
          <w:rFonts w:eastAsia="仿宋_GB2312"/>
          <w:w w:val="100"/>
          <w:sz w:val="28"/>
          <w:szCs w:val="28"/>
        </w:rPr>
        <w:t>。特别是围绕</w:t>
      </w:r>
      <w:r w:rsidRPr="008E5230">
        <w:rPr>
          <w:rFonts w:eastAsia="仿宋_GB2312"/>
          <w:w w:val="100"/>
          <w:sz w:val="28"/>
          <w:szCs w:val="28"/>
        </w:rPr>
        <w:t>17</w:t>
      </w:r>
      <w:r w:rsidRPr="008E5230">
        <w:rPr>
          <w:rFonts w:eastAsia="仿宋_GB2312"/>
          <w:w w:val="100"/>
          <w:sz w:val="28"/>
          <w:szCs w:val="28"/>
        </w:rPr>
        <w:t>个制造业标志</w:t>
      </w:r>
      <w:proofErr w:type="gramStart"/>
      <w:r w:rsidRPr="008E5230">
        <w:rPr>
          <w:rFonts w:eastAsia="仿宋_GB2312"/>
          <w:w w:val="100"/>
          <w:sz w:val="28"/>
          <w:szCs w:val="28"/>
        </w:rPr>
        <w:t>性重点</w:t>
      </w:r>
      <w:proofErr w:type="gramEnd"/>
      <w:r w:rsidRPr="008E5230">
        <w:rPr>
          <w:rFonts w:eastAsia="仿宋_GB2312"/>
          <w:w w:val="100"/>
          <w:sz w:val="28"/>
          <w:szCs w:val="28"/>
        </w:rPr>
        <w:t>项目，进行全链条调度、全过程管理、全要素保障，务实推进。</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w w:val="100"/>
          <w:sz w:val="28"/>
          <w:szCs w:val="28"/>
        </w:rPr>
        <w:lastRenderedPageBreak/>
        <w:t>截至</w:t>
      </w:r>
      <w:r w:rsidRPr="008E5230">
        <w:rPr>
          <w:rFonts w:eastAsia="仿宋_GB2312"/>
          <w:w w:val="100"/>
          <w:sz w:val="28"/>
          <w:szCs w:val="28"/>
        </w:rPr>
        <w:t>9</w:t>
      </w:r>
      <w:r w:rsidRPr="008E5230">
        <w:rPr>
          <w:rFonts w:eastAsia="仿宋_GB2312"/>
          <w:w w:val="100"/>
          <w:sz w:val="28"/>
          <w:szCs w:val="28"/>
        </w:rPr>
        <w:t>月</w:t>
      </w:r>
      <w:r w:rsidRPr="008E5230">
        <w:rPr>
          <w:rFonts w:eastAsia="仿宋_GB2312"/>
          <w:w w:val="100"/>
          <w:sz w:val="28"/>
          <w:szCs w:val="28"/>
        </w:rPr>
        <w:t>30</w:t>
      </w:r>
      <w:r w:rsidRPr="008E5230">
        <w:rPr>
          <w:rFonts w:eastAsia="仿宋_GB2312"/>
          <w:w w:val="100"/>
          <w:sz w:val="28"/>
          <w:szCs w:val="28"/>
        </w:rPr>
        <w:t>日，全市</w:t>
      </w:r>
      <w:r w:rsidRPr="008E5230">
        <w:rPr>
          <w:rFonts w:eastAsia="仿宋_GB2312"/>
          <w:w w:val="100"/>
          <w:sz w:val="28"/>
          <w:szCs w:val="28"/>
        </w:rPr>
        <w:t>17</w:t>
      </w:r>
      <w:r w:rsidRPr="008E5230">
        <w:rPr>
          <w:rFonts w:eastAsia="仿宋_GB2312"/>
          <w:w w:val="100"/>
          <w:sz w:val="28"/>
          <w:szCs w:val="28"/>
        </w:rPr>
        <w:t>个制造业标志</w:t>
      </w:r>
      <w:proofErr w:type="gramStart"/>
      <w:r w:rsidRPr="008E5230">
        <w:rPr>
          <w:rFonts w:eastAsia="仿宋_GB2312"/>
          <w:w w:val="100"/>
          <w:sz w:val="28"/>
          <w:szCs w:val="28"/>
        </w:rPr>
        <w:t>性重点</w:t>
      </w:r>
      <w:proofErr w:type="gramEnd"/>
      <w:r w:rsidRPr="008E5230">
        <w:rPr>
          <w:rFonts w:eastAsia="仿宋_GB2312"/>
          <w:w w:val="100"/>
          <w:sz w:val="28"/>
          <w:szCs w:val="28"/>
        </w:rPr>
        <w:t>项目整体进展顺利，多个项目追加投入，累计完成投资</w:t>
      </w:r>
      <w:r w:rsidRPr="008E5230">
        <w:rPr>
          <w:rFonts w:eastAsia="仿宋_GB2312"/>
          <w:w w:val="100"/>
          <w:sz w:val="28"/>
          <w:szCs w:val="28"/>
        </w:rPr>
        <w:t>284.98</w:t>
      </w:r>
      <w:r w:rsidRPr="008E5230">
        <w:rPr>
          <w:rFonts w:eastAsia="仿宋_GB2312"/>
          <w:w w:val="100"/>
          <w:sz w:val="28"/>
          <w:szCs w:val="28"/>
        </w:rPr>
        <w:t>亿元，占年度计划投资的</w:t>
      </w:r>
      <w:r w:rsidRPr="008E5230">
        <w:rPr>
          <w:rFonts w:eastAsia="仿宋_GB2312"/>
          <w:w w:val="100"/>
          <w:sz w:val="28"/>
          <w:szCs w:val="28"/>
        </w:rPr>
        <w:t>106.9%</w:t>
      </w:r>
      <w:r w:rsidRPr="008E5230">
        <w:rPr>
          <w:rFonts w:eastAsia="仿宋_GB2312"/>
          <w:w w:val="100"/>
          <w:sz w:val="28"/>
          <w:szCs w:val="28"/>
        </w:rPr>
        <w:t>。正在进行主体施工、投资完成率达</w:t>
      </w:r>
      <w:r w:rsidRPr="008E5230">
        <w:rPr>
          <w:rFonts w:eastAsia="仿宋_GB2312"/>
          <w:w w:val="100"/>
          <w:sz w:val="28"/>
          <w:szCs w:val="28"/>
        </w:rPr>
        <w:t>90%</w:t>
      </w:r>
      <w:r w:rsidRPr="008E5230">
        <w:rPr>
          <w:rFonts w:eastAsia="仿宋_GB2312"/>
          <w:w w:val="100"/>
          <w:sz w:val="28"/>
          <w:szCs w:val="28"/>
        </w:rPr>
        <w:t>以上的项目有</w:t>
      </w:r>
      <w:r w:rsidRPr="008E5230">
        <w:rPr>
          <w:rFonts w:eastAsia="仿宋_GB2312"/>
          <w:w w:val="100"/>
          <w:sz w:val="28"/>
          <w:szCs w:val="28"/>
        </w:rPr>
        <w:t>10</w:t>
      </w:r>
      <w:r w:rsidRPr="008E5230">
        <w:rPr>
          <w:rFonts w:eastAsia="仿宋_GB2312"/>
          <w:w w:val="100"/>
          <w:sz w:val="28"/>
          <w:szCs w:val="28"/>
        </w:rPr>
        <w:t>个，惠科、三安、长步道和夸特纳斯已经完成年度投资计划，天际汽车长沙新能源项目已实现首车下线，比亚迪动力电池项目第一条生产线于</w:t>
      </w:r>
      <w:r w:rsidRPr="008E5230">
        <w:rPr>
          <w:rFonts w:eastAsia="仿宋_GB2312"/>
          <w:w w:val="100"/>
          <w:sz w:val="28"/>
          <w:szCs w:val="28"/>
        </w:rPr>
        <w:t>10</w:t>
      </w:r>
      <w:r w:rsidRPr="008E5230">
        <w:rPr>
          <w:rFonts w:eastAsia="仿宋_GB2312"/>
          <w:w w:val="100"/>
          <w:sz w:val="28"/>
          <w:szCs w:val="28"/>
        </w:rPr>
        <w:t>月</w:t>
      </w:r>
      <w:r w:rsidRPr="008E5230">
        <w:rPr>
          <w:rFonts w:eastAsia="仿宋_GB2312"/>
          <w:w w:val="100"/>
          <w:sz w:val="28"/>
          <w:szCs w:val="28"/>
        </w:rPr>
        <w:t>15</w:t>
      </w:r>
      <w:r w:rsidRPr="008E5230">
        <w:rPr>
          <w:rFonts w:eastAsia="仿宋_GB2312"/>
          <w:w w:val="100"/>
          <w:sz w:val="28"/>
          <w:szCs w:val="28"/>
        </w:rPr>
        <w:t>日试生产，三一</w:t>
      </w:r>
      <w:proofErr w:type="gramStart"/>
      <w:r w:rsidRPr="008E5230">
        <w:rPr>
          <w:rFonts w:eastAsia="仿宋_GB2312"/>
          <w:w w:val="100"/>
          <w:sz w:val="28"/>
          <w:szCs w:val="28"/>
        </w:rPr>
        <w:t>智联重卡</w:t>
      </w:r>
      <w:proofErr w:type="gramEnd"/>
      <w:r w:rsidRPr="008E5230">
        <w:rPr>
          <w:rFonts w:eastAsia="仿宋_GB2312"/>
          <w:w w:val="100"/>
          <w:sz w:val="28"/>
          <w:szCs w:val="28"/>
        </w:rPr>
        <w:t>、中联智慧产业城和金霞产业集聚区</w:t>
      </w:r>
      <w:r w:rsidRPr="008E5230">
        <w:rPr>
          <w:rFonts w:eastAsia="仿宋_GB2312"/>
          <w:w w:val="100"/>
          <w:sz w:val="28"/>
          <w:szCs w:val="28"/>
        </w:rPr>
        <w:t>-</w:t>
      </w:r>
      <w:r w:rsidRPr="008E5230">
        <w:rPr>
          <w:rFonts w:eastAsia="仿宋_GB2312"/>
          <w:w w:val="100"/>
          <w:sz w:val="28"/>
          <w:szCs w:val="28"/>
        </w:rPr>
        <w:t>消费电子产业基地等项目投资进度较上月有大幅增长。</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在前三季度这份亮眼的成绩单中，迎难而上、逆势企稳的“</w:t>
      </w:r>
      <w:r w:rsidRPr="008E5230">
        <w:rPr>
          <w:rFonts w:eastAsia="仿宋_GB2312" w:hint="eastAsia"/>
          <w:w w:val="100"/>
          <w:sz w:val="28"/>
          <w:szCs w:val="28"/>
        </w:rPr>
        <w:t>22</w:t>
      </w:r>
      <w:r w:rsidRPr="008E5230">
        <w:rPr>
          <w:rFonts w:eastAsia="仿宋_GB2312" w:hint="eastAsia"/>
          <w:w w:val="100"/>
          <w:sz w:val="28"/>
          <w:szCs w:val="28"/>
        </w:rPr>
        <w:t>条新兴及优势产业链”功不可没，它们宛若</w:t>
      </w:r>
      <w:r w:rsidRPr="008E5230">
        <w:rPr>
          <w:rFonts w:eastAsia="仿宋_GB2312" w:hint="eastAsia"/>
          <w:w w:val="100"/>
          <w:sz w:val="28"/>
          <w:szCs w:val="28"/>
        </w:rPr>
        <w:t>22</w:t>
      </w:r>
      <w:r w:rsidRPr="008E5230">
        <w:rPr>
          <w:rFonts w:eastAsia="仿宋_GB2312" w:hint="eastAsia"/>
          <w:w w:val="100"/>
          <w:sz w:val="28"/>
          <w:szCs w:val="28"/>
        </w:rPr>
        <w:t>条身姿遒劲的巨龙，为长沙高质量发展舞出了新动能。</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目前，长沙已经制定了《推进新型基础设施建设三年（</w:t>
      </w:r>
      <w:r w:rsidRPr="008E5230">
        <w:rPr>
          <w:rFonts w:eastAsia="仿宋_GB2312" w:hint="eastAsia"/>
          <w:w w:val="100"/>
          <w:sz w:val="28"/>
          <w:szCs w:val="28"/>
        </w:rPr>
        <w:t>2020-2022</w:t>
      </w:r>
      <w:r w:rsidRPr="008E5230">
        <w:rPr>
          <w:rFonts w:eastAsia="仿宋_GB2312" w:hint="eastAsia"/>
          <w:w w:val="100"/>
          <w:sz w:val="28"/>
          <w:szCs w:val="28"/>
        </w:rPr>
        <w:t>年）行动计划》，部署了第一批拟建设的通信网络、信息技术、城市轨道交通等</w:t>
      </w:r>
      <w:r w:rsidRPr="008E5230">
        <w:rPr>
          <w:rFonts w:eastAsia="仿宋_GB2312" w:hint="eastAsia"/>
          <w:w w:val="100"/>
          <w:sz w:val="28"/>
          <w:szCs w:val="28"/>
        </w:rPr>
        <w:t>4</w:t>
      </w:r>
      <w:r w:rsidRPr="008E5230">
        <w:rPr>
          <w:rFonts w:eastAsia="仿宋_GB2312" w:hint="eastAsia"/>
          <w:w w:val="100"/>
          <w:sz w:val="28"/>
          <w:szCs w:val="28"/>
        </w:rPr>
        <w:t>大类</w:t>
      </w:r>
      <w:r w:rsidRPr="008E5230">
        <w:rPr>
          <w:rFonts w:eastAsia="仿宋_GB2312" w:hint="eastAsia"/>
          <w:w w:val="100"/>
          <w:sz w:val="28"/>
          <w:szCs w:val="28"/>
        </w:rPr>
        <w:t>80</w:t>
      </w:r>
      <w:r w:rsidRPr="008E5230">
        <w:rPr>
          <w:rFonts w:eastAsia="仿宋_GB2312" w:hint="eastAsia"/>
          <w:w w:val="100"/>
          <w:sz w:val="28"/>
          <w:szCs w:val="28"/>
        </w:rPr>
        <w:t>个“新基建”项目，预估总投资</w:t>
      </w:r>
      <w:r w:rsidRPr="008E5230">
        <w:rPr>
          <w:rFonts w:eastAsia="仿宋_GB2312" w:hint="eastAsia"/>
          <w:w w:val="100"/>
          <w:sz w:val="28"/>
          <w:szCs w:val="28"/>
        </w:rPr>
        <w:t>1700</w:t>
      </w:r>
      <w:r w:rsidRPr="008E5230">
        <w:rPr>
          <w:rFonts w:eastAsia="仿宋_GB2312" w:hint="eastAsia"/>
          <w:w w:val="100"/>
          <w:sz w:val="28"/>
          <w:szCs w:val="28"/>
        </w:rPr>
        <w:t>亿元，并且每年将确定一批“新基建”示范项目。</w:t>
      </w:r>
    </w:p>
    <w:p w:rsidR="00407A41" w:rsidRPr="008E5230" w:rsidRDefault="002D54C8" w:rsidP="002D54C8">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hint="eastAsia"/>
          <w:w w:val="100"/>
          <w:sz w:val="28"/>
          <w:szCs w:val="28"/>
        </w:rPr>
        <w:t>年长沙市固定资产投资比上年增长</w:t>
      </w:r>
      <w:r w:rsidRPr="008E5230">
        <w:rPr>
          <w:rFonts w:eastAsia="仿宋_GB2312" w:hint="eastAsia"/>
          <w:w w:val="100"/>
          <w:sz w:val="28"/>
          <w:szCs w:val="28"/>
        </w:rPr>
        <w:t>6.2%</w:t>
      </w:r>
      <w:r w:rsidRPr="008E5230">
        <w:rPr>
          <w:rFonts w:eastAsia="仿宋_GB2312" w:hint="eastAsia"/>
          <w:w w:val="100"/>
          <w:sz w:val="28"/>
          <w:szCs w:val="28"/>
        </w:rPr>
        <w:t>。其中，民间投资增长</w:t>
      </w:r>
      <w:r w:rsidRPr="008E5230">
        <w:rPr>
          <w:rFonts w:eastAsia="仿宋_GB2312" w:hint="eastAsia"/>
          <w:w w:val="100"/>
          <w:sz w:val="28"/>
          <w:szCs w:val="28"/>
        </w:rPr>
        <w:t>2.9%</w:t>
      </w:r>
      <w:r w:rsidRPr="008E5230">
        <w:rPr>
          <w:rFonts w:eastAsia="仿宋_GB2312" w:hint="eastAsia"/>
          <w:w w:val="100"/>
          <w:sz w:val="28"/>
          <w:szCs w:val="28"/>
        </w:rPr>
        <w:t>。分投资方向看，工业投资增长</w:t>
      </w:r>
      <w:r w:rsidRPr="008E5230">
        <w:rPr>
          <w:rFonts w:eastAsia="仿宋_GB2312" w:hint="eastAsia"/>
          <w:w w:val="100"/>
          <w:sz w:val="28"/>
          <w:szCs w:val="28"/>
        </w:rPr>
        <w:t>3.9%</w:t>
      </w:r>
      <w:r w:rsidRPr="008E5230">
        <w:rPr>
          <w:rFonts w:eastAsia="仿宋_GB2312" w:hint="eastAsia"/>
          <w:w w:val="100"/>
          <w:sz w:val="28"/>
          <w:szCs w:val="28"/>
        </w:rPr>
        <w:t>，民生工程投资增长</w:t>
      </w:r>
      <w:r w:rsidRPr="008E5230">
        <w:rPr>
          <w:rFonts w:eastAsia="仿宋_GB2312" w:hint="eastAsia"/>
          <w:w w:val="100"/>
          <w:sz w:val="28"/>
          <w:szCs w:val="28"/>
        </w:rPr>
        <w:t>15.2%</w:t>
      </w:r>
      <w:r w:rsidRPr="008E5230">
        <w:rPr>
          <w:rFonts w:eastAsia="仿宋_GB2312" w:hint="eastAsia"/>
          <w:w w:val="100"/>
          <w:sz w:val="28"/>
          <w:szCs w:val="28"/>
        </w:rPr>
        <w:t>，基础设施投资增长</w:t>
      </w:r>
      <w:r w:rsidRPr="008E5230">
        <w:rPr>
          <w:rFonts w:eastAsia="仿宋_GB2312" w:hint="eastAsia"/>
          <w:w w:val="100"/>
          <w:sz w:val="28"/>
          <w:szCs w:val="28"/>
        </w:rPr>
        <w:t>4.5%</w:t>
      </w:r>
      <w:r w:rsidRPr="008E5230">
        <w:rPr>
          <w:rFonts w:eastAsia="仿宋_GB2312" w:hint="eastAsia"/>
          <w:w w:val="100"/>
          <w:sz w:val="28"/>
          <w:szCs w:val="28"/>
        </w:rPr>
        <w:t>，高新技术产业投资增长</w:t>
      </w:r>
      <w:r w:rsidRPr="008E5230">
        <w:rPr>
          <w:rFonts w:eastAsia="仿宋_GB2312" w:hint="eastAsia"/>
          <w:w w:val="100"/>
          <w:sz w:val="28"/>
          <w:szCs w:val="28"/>
        </w:rPr>
        <w:t>24.5%</w:t>
      </w:r>
      <w:r w:rsidRPr="008E5230">
        <w:rPr>
          <w:rFonts w:eastAsia="仿宋_GB2312" w:hint="eastAsia"/>
          <w:w w:val="100"/>
          <w:sz w:val="28"/>
          <w:szCs w:val="28"/>
        </w:rPr>
        <w:t>。</w:t>
      </w:r>
    </w:p>
    <w:p w:rsidR="002D54C8" w:rsidRPr="008E5230" w:rsidRDefault="002D54C8" w:rsidP="002D54C8">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hint="eastAsia"/>
          <w:w w:val="100"/>
          <w:sz w:val="28"/>
          <w:szCs w:val="28"/>
        </w:rPr>
        <w:t>年房地产开发投资</w:t>
      </w:r>
      <w:r w:rsidRPr="008E5230">
        <w:rPr>
          <w:rFonts w:eastAsia="仿宋_GB2312" w:hint="eastAsia"/>
          <w:w w:val="100"/>
          <w:sz w:val="28"/>
          <w:szCs w:val="28"/>
        </w:rPr>
        <w:t>1868.41</w:t>
      </w:r>
      <w:r w:rsidRPr="008E5230">
        <w:rPr>
          <w:rFonts w:eastAsia="仿宋_GB2312" w:hint="eastAsia"/>
          <w:w w:val="100"/>
          <w:sz w:val="28"/>
          <w:szCs w:val="28"/>
        </w:rPr>
        <w:t>亿元，比上年增长</w:t>
      </w:r>
      <w:r w:rsidRPr="008E5230">
        <w:rPr>
          <w:rFonts w:eastAsia="仿宋_GB2312" w:hint="eastAsia"/>
          <w:w w:val="100"/>
          <w:sz w:val="28"/>
          <w:szCs w:val="28"/>
        </w:rPr>
        <w:t>12.0%</w:t>
      </w:r>
      <w:r w:rsidRPr="008E5230">
        <w:rPr>
          <w:rFonts w:eastAsia="仿宋_GB2312" w:hint="eastAsia"/>
          <w:w w:val="100"/>
          <w:sz w:val="28"/>
          <w:szCs w:val="28"/>
        </w:rPr>
        <w:t>。全年商品房销售面积</w:t>
      </w:r>
      <w:r w:rsidRPr="008E5230">
        <w:rPr>
          <w:rFonts w:eastAsia="仿宋_GB2312" w:hint="eastAsia"/>
          <w:w w:val="100"/>
          <w:sz w:val="28"/>
          <w:szCs w:val="28"/>
        </w:rPr>
        <w:t>2379.90</w:t>
      </w:r>
      <w:r w:rsidRPr="008E5230">
        <w:rPr>
          <w:rFonts w:eastAsia="仿宋_GB2312" w:hint="eastAsia"/>
          <w:w w:val="100"/>
          <w:sz w:val="28"/>
          <w:szCs w:val="28"/>
        </w:rPr>
        <w:t>万平方米，增长</w:t>
      </w:r>
      <w:r w:rsidRPr="008E5230">
        <w:rPr>
          <w:rFonts w:eastAsia="仿宋_GB2312" w:hint="eastAsia"/>
          <w:w w:val="100"/>
          <w:sz w:val="28"/>
          <w:szCs w:val="28"/>
        </w:rPr>
        <w:t>1.9%</w:t>
      </w:r>
      <w:r w:rsidRPr="008E5230">
        <w:rPr>
          <w:rFonts w:eastAsia="仿宋_GB2312" w:hint="eastAsia"/>
          <w:w w:val="100"/>
          <w:sz w:val="28"/>
          <w:szCs w:val="28"/>
        </w:rPr>
        <w:t>；商品房销售额</w:t>
      </w:r>
      <w:r w:rsidRPr="008E5230">
        <w:rPr>
          <w:rFonts w:eastAsia="仿宋_GB2312" w:hint="eastAsia"/>
          <w:w w:val="100"/>
          <w:sz w:val="28"/>
          <w:szCs w:val="28"/>
        </w:rPr>
        <w:t>2196.91</w:t>
      </w:r>
      <w:r w:rsidRPr="008E5230">
        <w:rPr>
          <w:rFonts w:eastAsia="仿宋_GB2312" w:hint="eastAsia"/>
          <w:w w:val="100"/>
          <w:sz w:val="28"/>
          <w:szCs w:val="28"/>
        </w:rPr>
        <w:t>亿元，增长</w:t>
      </w:r>
      <w:r w:rsidRPr="008E5230">
        <w:rPr>
          <w:rFonts w:eastAsia="仿宋_GB2312" w:hint="eastAsia"/>
          <w:w w:val="100"/>
          <w:sz w:val="28"/>
          <w:szCs w:val="28"/>
        </w:rPr>
        <w:t>8.7%</w:t>
      </w:r>
      <w:r w:rsidRPr="008E5230">
        <w:rPr>
          <w:rFonts w:eastAsia="仿宋_GB2312" w:hint="eastAsia"/>
          <w:w w:val="100"/>
          <w:sz w:val="28"/>
          <w:szCs w:val="28"/>
        </w:rPr>
        <w:t>。</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3-2</w:t>
      </w:r>
      <w:r w:rsidRPr="008E5230">
        <w:rPr>
          <w:rFonts w:eastAsia="仿宋_GB2312" w:hint="eastAsia"/>
          <w:w w:val="100"/>
          <w:sz w:val="28"/>
          <w:szCs w:val="28"/>
        </w:rPr>
        <w:t>）社会储蓄</w:t>
      </w:r>
    </w:p>
    <w:p w:rsidR="002D54C8" w:rsidRPr="008E5230" w:rsidRDefault="00407A41" w:rsidP="002D54C8">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002D54C8" w:rsidRPr="008E5230">
        <w:rPr>
          <w:rFonts w:eastAsia="仿宋_GB2312" w:hint="eastAsia"/>
          <w:w w:val="100"/>
          <w:sz w:val="28"/>
          <w:szCs w:val="28"/>
        </w:rPr>
        <w:t>年末金融机构各项存款余额</w:t>
      </w:r>
      <w:r w:rsidR="002D54C8" w:rsidRPr="008E5230">
        <w:rPr>
          <w:rFonts w:eastAsia="仿宋_GB2312" w:hint="eastAsia"/>
          <w:w w:val="100"/>
          <w:sz w:val="28"/>
          <w:szCs w:val="28"/>
        </w:rPr>
        <w:t>(</w:t>
      </w:r>
      <w:r w:rsidR="002D54C8" w:rsidRPr="008E5230">
        <w:rPr>
          <w:rFonts w:eastAsia="仿宋_GB2312" w:hint="eastAsia"/>
          <w:w w:val="100"/>
          <w:sz w:val="28"/>
          <w:szCs w:val="28"/>
        </w:rPr>
        <w:t>本外币合计，下同</w:t>
      </w:r>
      <w:r w:rsidR="002D54C8" w:rsidRPr="008E5230">
        <w:rPr>
          <w:rFonts w:eastAsia="仿宋_GB2312" w:hint="eastAsia"/>
          <w:w w:val="100"/>
          <w:sz w:val="28"/>
          <w:szCs w:val="28"/>
        </w:rPr>
        <w:t>) 23316.81</w:t>
      </w:r>
      <w:r w:rsidR="002D54C8" w:rsidRPr="008E5230">
        <w:rPr>
          <w:rFonts w:eastAsia="仿宋_GB2312" w:hint="eastAsia"/>
          <w:w w:val="100"/>
          <w:sz w:val="28"/>
          <w:szCs w:val="28"/>
        </w:rPr>
        <w:t>亿元，比年初增加</w:t>
      </w:r>
      <w:r w:rsidR="002D54C8" w:rsidRPr="008E5230">
        <w:rPr>
          <w:rFonts w:eastAsia="仿宋_GB2312" w:hint="eastAsia"/>
          <w:w w:val="100"/>
          <w:sz w:val="28"/>
          <w:szCs w:val="28"/>
        </w:rPr>
        <w:t>2268.36</w:t>
      </w:r>
      <w:r w:rsidR="002D54C8" w:rsidRPr="008E5230">
        <w:rPr>
          <w:rFonts w:eastAsia="仿宋_GB2312" w:hint="eastAsia"/>
          <w:w w:val="100"/>
          <w:sz w:val="28"/>
          <w:szCs w:val="28"/>
        </w:rPr>
        <w:t>亿元，其中住户存款余额</w:t>
      </w:r>
      <w:r w:rsidR="002D54C8" w:rsidRPr="008E5230">
        <w:rPr>
          <w:rFonts w:eastAsia="仿宋_GB2312" w:hint="eastAsia"/>
          <w:w w:val="100"/>
          <w:sz w:val="28"/>
          <w:szCs w:val="28"/>
        </w:rPr>
        <w:t>7572.18</w:t>
      </w:r>
      <w:r w:rsidR="002D54C8" w:rsidRPr="008E5230">
        <w:rPr>
          <w:rFonts w:eastAsia="仿宋_GB2312" w:hint="eastAsia"/>
          <w:w w:val="100"/>
          <w:sz w:val="28"/>
          <w:szCs w:val="28"/>
        </w:rPr>
        <w:t>亿元，比年初增加</w:t>
      </w:r>
      <w:r w:rsidR="002D54C8" w:rsidRPr="008E5230">
        <w:rPr>
          <w:rFonts w:eastAsia="仿宋_GB2312" w:hint="eastAsia"/>
          <w:w w:val="100"/>
          <w:sz w:val="28"/>
          <w:szCs w:val="28"/>
        </w:rPr>
        <w:t>971.79</w:t>
      </w:r>
      <w:r w:rsidR="002D54C8" w:rsidRPr="008E5230">
        <w:rPr>
          <w:rFonts w:eastAsia="仿宋_GB2312" w:hint="eastAsia"/>
          <w:w w:val="100"/>
          <w:sz w:val="28"/>
          <w:szCs w:val="28"/>
        </w:rPr>
        <w:t>亿元。年末金融机构各项贷款余额</w:t>
      </w:r>
      <w:r w:rsidR="002D54C8" w:rsidRPr="008E5230">
        <w:rPr>
          <w:rFonts w:eastAsia="仿宋_GB2312" w:hint="eastAsia"/>
          <w:w w:val="100"/>
          <w:sz w:val="28"/>
          <w:szCs w:val="28"/>
        </w:rPr>
        <w:t>24261.26</w:t>
      </w:r>
      <w:r w:rsidR="002D54C8" w:rsidRPr="008E5230">
        <w:rPr>
          <w:rFonts w:eastAsia="仿宋_GB2312" w:hint="eastAsia"/>
          <w:w w:val="100"/>
          <w:sz w:val="28"/>
          <w:szCs w:val="28"/>
        </w:rPr>
        <w:t>亿元，比年初增加</w:t>
      </w:r>
      <w:r w:rsidR="002D54C8" w:rsidRPr="008E5230">
        <w:rPr>
          <w:rFonts w:eastAsia="仿宋_GB2312" w:hint="eastAsia"/>
          <w:w w:val="100"/>
          <w:sz w:val="28"/>
          <w:szCs w:val="28"/>
        </w:rPr>
        <w:t>3012.55</w:t>
      </w:r>
      <w:r w:rsidR="002D54C8" w:rsidRPr="008E5230">
        <w:rPr>
          <w:rFonts w:eastAsia="仿宋_GB2312" w:hint="eastAsia"/>
          <w:w w:val="100"/>
          <w:sz w:val="28"/>
          <w:szCs w:val="28"/>
        </w:rPr>
        <w:t>亿元，其中短期贷款余额</w:t>
      </w:r>
      <w:r w:rsidR="002D54C8" w:rsidRPr="008E5230">
        <w:rPr>
          <w:rFonts w:eastAsia="仿宋_GB2312" w:hint="eastAsia"/>
          <w:w w:val="100"/>
          <w:sz w:val="28"/>
          <w:szCs w:val="28"/>
        </w:rPr>
        <w:t>5032.76</w:t>
      </w:r>
      <w:r w:rsidR="002D54C8" w:rsidRPr="008E5230">
        <w:rPr>
          <w:rFonts w:eastAsia="仿宋_GB2312" w:hint="eastAsia"/>
          <w:w w:val="100"/>
          <w:sz w:val="28"/>
          <w:szCs w:val="28"/>
        </w:rPr>
        <w:t>亿元，比年初增加</w:t>
      </w:r>
      <w:r w:rsidR="002D54C8" w:rsidRPr="008E5230">
        <w:rPr>
          <w:rFonts w:eastAsia="仿宋_GB2312" w:hint="eastAsia"/>
          <w:w w:val="100"/>
          <w:sz w:val="28"/>
          <w:szCs w:val="28"/>
        </w:rPr>
        <w:t>634.88</w:t>
      </w:r>
      <w:r w:rsidR="002D54C8" w:rsidRPr="008E5230">
        <w:rPr>
          <w:rFonts w:eastAsia="仿宋_GB2312" w:hint="eastAsia"/>
          <w:w w:val="100"/>
          <w:sz w:val="28"/>
          <w:szCs w:val="28"/>
        </w:rPr>
        <w:t>亿元；中长期贷款余额</w:t>
      </w:r>
      <w:r w:rsidR="002D54C8" w:rsidRPr="008E5230">
        <w:rPr>
          <w:rFonts w:eastAsia="仿宋_GB2312" w:hint="eastAsia"/>
          <w:w w:val="100"/>
          <w:sz w:val="28"/>
          <w:szCs w:val="28"/>
        </w:rPr>
        <w:t>18407.53</w:t>
      </w:r>
      <w:r w:rsidR="002D54C8" w:rsidRPr="008E5230">
        <w:rPr>
          <w:rFonts w:eastAsia="仿宋_GB2312" w:hint="eastAsia"/>
          <w:w w:val="100"/>
          <w:sz w:val="28"/>
          <w:szCs w:val="28"/>
        </w:rPr>
        <w:t>亿元，比年初增加</w:t>
      </w:r>
      <w:r w:rsidR="002D54C8" w:rsidRPr="008E5230">
        <w:rPr>
          <w:rFonts w:eastAsia="仿宋_GB2312" w:hint="eastAsia"/>
          <w:w w:val="100"/>
          <w:sz w:val="28"/>
          <w:szCs w:val="28"/>
        </w:rPr>
        <w:t>2410.81</w:t>
      </w:r>
      <w:r w:rsidR="002D54C8" w:rsidRPr="008E5230">
        <w:rPr>
          <w:rFonts w:eastAsia="仿宋_GB2312" w:hint="eastAsia"/>
          <w:w w:val="100"/>
          <w:sz w:val="28"/>
          <w:szCs w:val="28"/>
        </w:rPr>
        <w:t>亿元。</w:t>
      </w:r>
    </w:p>
    <w:p w:rsidR="00407A41" w:rsidRPr="008E5230" w:rsidRDefault="002D54C8" w:rsidP="002D54C8">
      <w:pPr>
        <w:spacing w:line="360" w:lineRule="auto"/>
        <w:ind w:firstLineChars="200" w:firstLine="560"/>
        <w:rPr>
          <w:rFonts w:eastAsia="仿宋_GB2312"/>
          <w:w w:val="100"/>
          <w:sz w:val="28"/>
          <w:szCs w:val="28"/>
        </w:rPr>
      </w:pPr>
      <w:r w:rsidRPr="008E5230">
        <w:rPr>
          <w:rFonts w:eastAsia="仿宋_GB2312" w:hint="eastAsia"/>
          <w:w w:val="100"/>
          <w:sz w:val="28"/>
          <w:szCs w:val="28"/>
        </w:rPr>
        <w:lastRenderedPageBreak/>
        <w:t>2020</w:t>
      </w:r>
      <w:r w:rsidRPr="008E5230">
        <w:rPr>
          <w:rFonts w:eastAsia="仿宋_GB2312" w:hint="eastAsia"/>
          <w:w w:val="100"/>
          <w:sz w:val="28"/>
          <w:szCs w:val="28"/>
        </w:rPr>
        <w:t>年保险公司原保险保费收入</w:t>
      </w:r>
      <w:r w:rsidRPr="008E5230">
        <w:rPr>
          <w:rFonts w:eastAsia="仿宋_GB2312" w:hint="eastAsia"/>
          <w:w w:val="100"/>
          <w:sz w:val="28"/>
          <w:szCs w:val="28"/>
        </w:rPr>
        <w:t>523.66</w:t>
      </w:r>
      <w:r w:rsidRPr="008E5230">
        <w:rPr>
          <w:rFonts w:eastAsia="仿宋_GB2312" w:hint="eastAsia"/>
          <w:w w:val="100"/>
          <w:sz w:val="28"/>
          <w:szCs w:val="28"/>
        </w:rPr>
        <w:t>亿元，比上年增长</w:t>
      </w:r>
      <w:r w:rsidRPr="008E5230">
        <w:rPr>
          <w:rFonts w:eastAsia="仿宋_GB2312" w:hint="eastAsia"/>
          <w:w w:val="100"/>
          <w:sz w:val="28"/>
          <w:szCs w:val="28"/>
        </w:rPr>
        <w:t>11.2%</w:t>
      </w:r>
      <w:r w:rsidRPr="008E5230">
        <w:rPr>
          <w:rFonts w:eastAsia="仿宋_GB2312" w:hint="eastAsia"/>
          <w:w w:val="100"/>
          <w:sz w:val="28"/>
          <w:szCs w:val="28"/>
        </w:rPr>
        <w:t>，其中财产保险公司原保险保费收入</w:t>
      </w:r>
      <w:r w:rsidRPr="008E5230">
        <w:rPr>
          <w:rFonts w:eastAsia="仿宋_GB2312" w:hint="eastAsia"/>
          <w:w w:val="100"/>
          <w:sz w:val="28"/>
          <w:szCs w:val="28"/>
        </w:rPr>
        <w:t>186.77</w:t>
      </w:r>
      <w:r w:rsidRPr="008E5230">
        <w:rPr>
          <w:rFonts w:eastAsia="仿宋_GB2312" w:hint="eastAsia"/>
          <w:w w:val="100"/>
          <w:sz w:val="28"/>
          <w:szCs w:val="28"/>
        </w:rPr>
        <w:t>亿元，增长</w:t>
      </w:r>
      <w:r w:rsidRPr="008E5230">
        <w:rPr>
          <w:rFonts w:eastAsia="仿宋_GB2312" w:hint="eastAsia"/>
          <w:w w:val="100"/>
          <w:sz w:val="28"/>
          <w:szCs w:val="28"/>
        </w:rPr>
        <w:t>12.9%</w:t>
      </w:r>
      <w:r w:rsidRPr="008E5230">
        <w:rPr>
          <w:rFonts w:eastAsia="仿宋_GB2312" w:hint="eastAsia"/>
          <w:w w:val="100"/>
          <w:sz w:val="28"/>
          <w:szCs w:val="28"/>
        </w:rPr>
        <w:t>；人身保险公司原保险保费收入</w:t>
      </w:r>
      <w:r w:rsidRPr="008E5230">
        <w:rPr>
          <w:rFonts w:eastAsia="仿宋_GB2312" w:hint="eastAsia"/>
          <w:w w:val="100"/>
          <w:sz w:val="28"/>
          <w:szCs w:val="28"/>
        </w:rPr>
        <w:t>336.88</w:t>
      </w:r>
      <w:r w:rsidRPr="008E5230">
        <w:rPr>
          <w:rFonts w:eastAsia="仿宋_GB2312" w:hint="eastAsia"/>
          <w:w w:val="100"/>
          <w:sz w:val="28"/>
          <w:szCs w:val="28"/>
        </w:rPr>
        <w:t>亿元，增长</w:t>
      </w:r>
      <w:r w:rsidRPr="008E5230">
        <w:rPr>
          <w:rFonts w:eastAsia="仿宋_GB2312" w:hint="eastAsia"/>
          <w:w w:val="100"/>
          <w:sz w:val="28"/>
          <w:szCs w:val="28"/>
        </w:rPr>
        <w:t>10.2%</w:t>
      </w:r>
      <w:r w:rsidRPr="008E5230">
        <w:rPr>
          <w:rFonts w:eastAsia="仿宋_GB2312" w:hint="eastAsia"/>
          <w:w w:val="100"/>
          <w:sz w:val="28"/>
          <w:szCs w:val="28"/>
        </w:rPr>
        <w:t>。赔付支出</w:t>
      </w:r>
      <w:r w:rsidRPr="008E5230">
        <w:rPr>
          <w:rFonts w:eastAsia="仿宋_GB2312" w:hint="eastAsia"/>
          <w:w w:val="100"/>
          <w:sz w:val="28"/>
          <w:szCs w:val="28"/>
        </w:rPr>
        <w:t>152.92</w:t>
      </w:r>
      <w:r w:rsidRPr="008E5230">
        <w:rPr>
          <w:rFonts w:eastAsia="仿宋_GB2312" w:hint="eastAsia"/>
          <w:w w:val="100"/>
          <w:sz w:val="28"/>
          <w:szCs w:val="28"/>
        </w:rPr>
        <w:t>亿元，增长</w:t>
      </w:r>
      <w:r w:rsidRPr="008E5230">
        <w:rPr>
          <w:rFonts w:eastAsia="仿宋_GB2312" w:hint="eastAsia"/>
          <w:w w:val="100"/>
          <w:sz w:val="28"/>
          <w:szCs w:val="28"/>
        </w:rPr>
        <w:t>21.3%</w:t>
      </w:r>
      <w:r w:rsidRPr="008E5230">
        <w:rPr>
          <w:rFonts w:eastAsia="仿宋_GB2312" w:hint="eastAsia"/>
          <w:w w:val="100"/>
          <w:sz w:val="28"/>
          <w:szCs w:val="28"/>
        </w:rPr>
        <w:t>。</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4</w:t>
      </w:r>
      <w:r w:rsidRPr="008E5230">
        <w:rPr>
          <w:rFonts w:eastAsia="仿宋_GB2312" w:hint="eastAsia"/>
          <w:w w:val="100"/>
          <w:sz w:val="28"/>
          <w:szCs w:val="28"/>
        </w:rPr>
        <w:t>）物价变动</w:t>
      </w:r>
    </w:p>
    <w:p w:rsidR="002D54C8" w:rsidRPr="008E5230" w:rsidRDefault="002D54C8" w:rsidP="002D54C8">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Pr="008E5230">
        <w:rPr>
          <w:rFonts w:eastAsia="仿宋_GB2312" w:hint="eastAsia"/>
          <w:w w:val="100"/>
          <w:sz w:val="28"/>
          <w:szCs w:val="28"/>
        </w:rPr>
        <w:t>年长沙居民消费价格比上年上涨</w:t>
      </w:r>
      <w:r w:rsidRPr="008E5230">
        <w:rPr>
          <w:rFonts w:eastAsia="仿宋_GB2312" w:hint="eastAsia"/>
          <w:w w:val="100"/>
          <w:sz w:val="28"/>
          <w:szCs w:val="28"/>
        </w:rPr>
        <w:t>1.8%</w:t>
      </w:r>
      <w:r w:rsidRPr="008E5230">
        <w:rPr>
          <w:rFonts w:eastAsia="仿宋_GB2312" w:hint="eastAsia"/>
          <w:w w:val="100"/>
          <w:sz w:val="28"/>
          <w:szCs w:val="28"/>
        </w:rPr>
        <w:t>，涨幅回落</w:t>
      </w:r>
      <w:r w:rsidRPr="008E5230">
        <w:rPr>
          <w:rFonts w:eastAsia="仿宋_GB2312" w:hint="eastAsia"/>
          <w:w w:val="100"/>
          <w:sz w:val="28"/>
          <w:szCs w:val="28"/>
        </w:rPr>
        <w:t>1.1</w:t>
      </w:r>
      <w:r w:rsidRPr="008E5230">
        <w:rPr>
          <w:rFonts w:eastAsia="仿宋_GB2312" w:hint="eastAsia"/>
          <w:w w:val="100"/>
          <w:sz w:val="28"/>
          <w:szCs w:val="28"/>
        </w:rPr>
        <w:t>个百分点；商品零售价格上涨</w:t>
      </w:r>
      <w:r w:rsidRPr="008E5230">
        <w:rPr>
          <w:rFonts w:eastAsia="仿宋_GB2312" w:hint="eastAsia"/>
          <w:w w:val="100"/>
          <w:sz w:val="28"/>
          <w:szCs w:val="28"/>
        </w:rPr>
        <w:t>0.8%</w:t>
      </w:r>
      <w:r w:rsidRPr="008E5230">
        <w:rPr>
          <w:rFonts w:eastAsia="仿宋_GB2312" w:hint="eastAsia"/>
          <w:w w:val="100"/>
          <w:sz w:val="28"/>
          <w:szCs w:val="28"/>
        </w:rPr>
        <w:t>，涨幅回落</w:t>
      </w:r>
      <w:r w:rsidRPr="008E5230">
        <w:rPr>
          <w:rFonts w:eastAsia="仿宋_GB2312" w:hint="eastAsia"/>
          <w:w w:val="100"/>
          <w:sz w:val="28"/>
          <w:szCs w:val="28"/>
        </w:rPr>
        <w:t>1.4</w:t>
      </w:r>
      <w:r w:rsidRPr="008E5230">
        <w:rPr>
          <w:rFonts w:eastAsia="仿宋_GB2312" w:hint="eastAsia"/>
          <w:w w:val="100"/>
          <w:sz w:val="28"/>
          <w:szCs w:val="28"/>
        </w:rPr>
        <w:t>个百分点。</w:t>
      </w:r>
    </w:p>
    <w:p w:rsidR="002D54C8" w:rsidRPr="008E5230" w:rsidRDefault="00407A41" w:rsidP="002D54C8">
      <w:pPr>
        <w:spacing w:line="360" w:lineRule="auto"/>
        <w:ind w:firstLineChars="200" w:firstLine="560"/>
        <w:rPr>
          <w:rFonts w:eastAsia="仿宋_GB2312"/>
          <w:w w:val="100"/>
          <w:sz w:val="28"/>
          <w:szCs w:val="28"/>
        </w:rPr>
      </w:pPr>
      <w:r w:rsidRPr="008E5230">
        <w:rPr>
          <w:rFonts w:eastAsia="仿宋_GB2312" w:hint="eastAsia"/>
          <w:w w:val="100"/>
          <w:sz w:val="28"/>
          <w:szCs w:val="28"/>
        </w:rPr>
        <w:t>2020</w:t>
      </w:r>
      <w:r w:rsidR="002D54C8" w:rsidRPr="008E5230">
        <w:rPr>
          <w:rFonts w:eastAsia="仿宋_GB2312" w:hint="eastAsia"/>
          <w:w w:val="100"/>
          <w:sz w:val="28"/>
          <w:szCs w:val="28"/>
        </w:rPr>
        <w:t>年城镇居民人均可支配收入</w:t>
      </w:r>
      <w:r w:rsidR="002D54C8" w:rsidRPr="008E5230">
        <w:rPr>
          <w:rFonts w:eastAsia="仿宋_GB2312" w:hint="eastAsia"/>
          <w:w w:val="100"/>
          <w:sz w:val="28"/>
          <w:szCs w:val="28"/>
        </w:rPr>
        <w:t>57971</w:t>
      </w:r>
      <w:r w:rsidR="002D54C8" w:rsidRPr="008E5230">
        <w:rPr>
          <w:rFonts w:eastAsia="仿宋_GB2312" w:hint="eastAsia"/>
          <w:w w:val="100"/>
          <w:sz w:val="28"/>
          <w:szCs w:val="28"/>
        </w:rPr>
        <w:t>元，比上年增长</w:t>
      </w:r>
      <w:r w:rsidR="002D54C8" w:rsidRPr="008E5230">
        <w:rPr>
          <w:rFonts w:eastAsia="仿宋_GB2312" w:hint="eastAsia"/>
          <w:w w:val="100"/>
          <w:sz w:val="28"/>
          <w:szCs w:val="28"/>
        </w:rPr>
        <w:t>5.0%</w:t>
      </w:r>
      <w:r w:rsidR="002D54C8" w:rsidRPr="008E5230">
        <w:rPr>
          <w:rFonts w:eastAsia="仿宋_GB2312" w:hint="eastAsia"/>
          <w:w w:val="100"/>
          <w:sz w:val="28"/>
          <w:szCs w:val="28"/>
        </w:rPr>
        <w:t>。其中，人均工资性收入</w:t>
      </w:r>
      <w:r w:rsidR="002D54C8" w:rsidRPr="008E5230">
        <w:rPr>
          <w:rFonts w:eastAsia="仿宋_GB2312" w:hint="eastAsia"/>
          <w:w w:val="100"/>
          <w:sz w:val="28"/>
          <w:szCs w:val="28"/>
        </w:rPr>
        <w:t>32543</w:t>
      </w:r>
      <w:r w:rsidR="002D54C8" w:rsidRPr="008E5230">
        <w:rPr>
          <w:rFonts w:eastAsia="仿宋_GB2312" w:hint="eastAsia"/>
          <w:w w:val="100"/>
          <w:sz w:val="28"/>
          <w:szCs w:val="28"/>
        </w:rPr>
        <w:t>元，增长</w:t>
      </w:r>
      <w:r w:rsidR="002D54C8" w:rsidRPr="008E5230">
        <w:rPr>
          <w:rFonts w:eastAsia="仿宋_GB2312" w:hint="eastAsia"/>
          <w:w w:val="100"/>
          <w:sz w:val="28"/>
          <w:szCs w:val="28"/>
        </w:rPr>
        <w:t>6.7%</w:t>
      </w:r>
      <w:r w:rsidR="002D54C8" w:rsidRPr="008E5230">
        <w:rPr>
          <w:rFonts w:eastAsia="仿宋_GB2312" w:hint="eastAsia"/>
          <w:w w:val="100"/>
          <w:sz w:val="28"/>
          <w:szCs w:val="28"/>
        </w:rPr>
        <w:t>；人均经营净收入</w:t>
      </w:r>
      <w:r w:rsidR="002D54C8" w:rsidRPr="008E5230">
        <w:rPr>
          <w:rFonts w:eastAsia="仿宋_GB2312" w:hint="eastAsia"/>
          <w:w w:val="100"/>
          <w:sz w:val="28"/>
          <w:szCs w:val="28"/>
        </w:rPr>
        <w:t>7569</w:t>
      </w:r>
      <w:r w:rsidR="002D54C8" w:rsidRPr="008E5230">
        <w:rPr>
          <w:rFonts w:eastAsia="仿宋_GB2312" w:hint="eastAsia"/>
          <w:w w:val="100"/>
          <w:sz w:val="28"/>
          <w:szCs w:val="28"/>
        </w:rPr>
        <w:t>元，下降</w:t>
      </w:r>
      <w:r w:rsidR="002D54C8" w:rsidRPr="008E5230">
        <w:rPr>
          <w:rFonts w:eastAsia="仿宋_GB2312" w:hint="eastAsia"/>
          <w:w w:val="100"/>
          <w:sz w:val="28"/>
          <w:szCs w:val="28"/>
        </w:rPr>
        <w:t>4.4%</w:t>
      </w:r>
      <w:r w:rsidR="002D54C8" w:rsidRPr="008E5230">
        <w:rPr>
          <w:rFonts w:eastAsia="仿宋_GB2312" w:hint="eastAsia"/>
          <w:w w:val="100"/>
          <w:sz w:val="28"/>
          <w:szCs w:val="28"/>
        </w:rPr>
        <w:t>；人均财产净收入</w:t>
      </w:r>
      <w:r w:rsidR="002D54C8" w:rsidRPr="008E5230">
        <w:rPr>
          <w:rFonts w:eastAsia="仿宋_GB2312" w:hint="eastAsia"/>
          <w:w w:val="100"/>
          <w:sz w:val="28"/>
          <w:szCs w:val="28"/>
        </w:rPr>
        <w:t>7420</w:t>
      </w:r>
      <w:r w:rsidR="002D54C8" w:rsidRPr="008E5230">
        <w:rPr>
          <w:rFonts w:eastAsia="仿宋_GB2312" w:hint="eastAsia"/>
          <w:w w:val="100"/>
          <w:sz w:val="28"/>
          <w:szCs w:val="28"/>
        </w:rPr>
        <w:t>元，增长</w:t>
      </w:r>
      <w:r w:rsidR="002D54C8" w:rsidRPr="008E5230">
        <w:rPr>
          <w:rFonts w:eastAsia="仿宋_GB2312" w:hint="eastAsia"/>
          <w:w w:val="100"/>
          <w:sz w:val="28"/>
          <w:szCs w:val="28"/>
        </w:rPr>
        <w:t>4.6%</w:t>
      </w:r>
      <w:r w:rsidR="002D54C8" w:rsidRPr="008E5230">
        <w:rPr>
          <w:rFonts w:eastAsia="仿宋_GB2312" w:hint="eastAsia"/>
          <w:w w:val="100"/>
          <w:sz w:val="28"/>
          <w:szCs w:val="28"/>
        </w:rPr>
        <w:t>；人均转移净收入</w:t>
      </w:r>
      <w:r w:rsidR="002D54C8" w:rsidRPr="008E5230">
        <w:rPr>
          <w:rFonts w:eastAsia="仿宋_GB2312" w:hint="eastAsia"/>
          <w:w w:val="100"/>
          <w:sz w:val="28"/>
          <w:szCs w:val="28"/>
        </w:rPr>
        <w:t>10439</w:t>
      </w:r>
      <w:r w:rsidR="002D54C8" w:rsidRPr="008E5230">
        <w:rPr>
          <w:rFonts w:eastAsia="仿宋_GB2312" w:hint="eastAsia"/>
          <w:w w:val="100"/>
          <w:sz w:val="28"/>
          <w:szCs w:val="28"/>
        </w:rPr>
        <w:t>元，增长</w:t>
      </w:r>
      <w:r w:rsidR="002D54C8" w:rsidRPr="008E5230">
        <w:rPr>
          <w:rFonts w:eastAsia="仿宋_GB2312" w:hint="eastAsia"/>
          <w:w w:val="100"/>
          <w:sz w:val="28"/>
          <w:szCs w:val="28"/>
        </w:rPr>
        <w:t>7.7%</w:t>
      </w:r>
      <w:r w:rsidR="002D54C8" w:rsidRPr="008E5230">
        <w:rPr>
          <w:rFonts w:eastAsia="仿宋_GB2312" w:hint="eastAsia"/>
          <w:w w:val="100"/>
          <w:sz w:val="28"/>
          <w:szCs w:val="28"/>
        </w:rPr>
        <w:t>；城镇居民人均消费支出</w:t>
      </w:r>
      <w:r w:rsidR="002D54C8" w:rsidRPr="008E5230">
        <w:rPr>
          <w:rFonts w:eastAsia="仿宋_GB2312" w:hint="eastAsia"/>
          <w:w w:val="100"/>
          <w:sz w:val="28"/>
          <w:szCs w:val="28"/>
        </w:rPr>
        <w:t>39133</w:t>
      </w:r>
      <w:r w:rsidR="002D54C8" w:rsidRPr="008E5230">
        <w:rPr>
          <w:rFonts w:eastAsia="仿宋_GB2312" w:hint="eastAsia"/>
          <w:w w:val="100"/>
          <w:sz w:val="28"/>
          <w:szCs w:val="28"/>
        </w:rPr>
        <w:t>元，下降</w:t>
      </w:r>
      <w:r w:rsidR="002D54C8" w:rsidRPr="008E5230">
        <w:rPr>
          <w:rFonts w:eastAsia="仿宋_GB2312" w:hint="eastAsia"/>
          <w:w w:val="100"/>
          <w:sz w:val="28"/>
          <w:szCs w:val="28"/>
        </w:rPr>
        <w:t>1.0%</w:t>
      </w:r>
      <w:r w:rsidR="002D54C8" w:rsidRPr="008E5230">
        <w:rPr>
          <w:rFonts w:eastAsia="仿宋_GB2312" w:hint="eastAsia"/>
          <w:w w:val="100"/>
          <w:sz w:val="28"/>
          <w:szCs w:val="28"/>
        </w:rPr>
        <w:t>。在城镇居民消费分类中，食品</w:t>
      </w:r>
      <w:proofErr w:type="gramStart"/>
      <w:r w:rsidR="002D54C8" w:rsidRPr="008E5230">
        <w:rPr>
          <w:rFonts w:eastAsia="仿宋_GB2312" w:hint="eastAsia"/>
          <w:w w:val="100"/>
          <w:sz w:val="28"/>
          <w:szCs w:val="28"/>
        </w:rPr>
        <w:t>烟酒人均</w:t>
      </w:r>
      <w:proofErr w:type="gramEnd"/>
      <w:r w:rsidR="002D54C8" w:rsidRPr="008E5230">
        <w:rPr>
          <w:rFonts w:eastAsia="仿宋_GB2312" w:hint="eastAsia"/>
          <w:w w:val="100"/>
          <w:sz w:val="28"/>
          <w:szCs w:val="28"/>
        </w:rPr>
        <w:t>消费</w:t>
      </w:r>
      <w:r w:rsidR="002D54C8" w:rsidRPr="008E5230">
        <w:rPr>
          <w:rFonts w:eastAsia="仿宋_GB2312" w:hint="eastAsia"/>
          <w:w w:val="100"/>
          <w:sz w:val="28"/>
          <w:szCs w:val="28"/>
        </w:rPr>
        <w:t>10568</w:t>
      </w:r>
      <w:r w:rsidR="002D54C8" w:rsidRPr="008E5230">
        <w:rPr>
          <w:rFonts w:eastAsia="仿宋_GB2312" w:hint="eastAsia"/>
          <w:w w:val="100"/>
          <w:sz w:val="28"/>
          <w:szCs w:val="28"/>
        </w:rPr>
        <w:t>元，增长</w:t>
      </w:r>
      <w:r w:rsidR="002D54C8" w:rsidRPr="008E5230">
        <w:rPr>
          <w:rFonts w:eastAsia="仿宋_GB2312" w:hint="eastAsia"/>
          <w:w w:val="100"/>
          <w:sz w:val="28"/>
          <w:szCs w:val="28"/>
        </w:rPr>
        <w:t>3.7%</w:t>
      </w:r>
      <w:r w:rsidR="002D54C8" w:rsidRPr="008E5230">
        <w:rPr>
          <w:rFonts w:eastAsia="仿宋_GB2312" w:hint="eastAsia"/>
          <w:w w:val="100"/>
          <w:sz w:val="28"/>
          <w:szCs w:val="28"/>
        </w:rPr>
        <w:t>；衣着人均消费</w:t>
      </w:r>
      <w:r w:rsidR="002D54C8" w:rsidRPr="008E5230">
        <w:rPr>
          <w:rFonts w:eastAsia="仿宋_GB2312" w:hint="eastAsia"/>
          <w:w w:val="100"/>
          <w:sz w:val="28"/>
          <w:szCs w:val="28"/>
        </w:rPr>
        <w:t>2522</w:t>
      </w:r>
      <w:r w:rsidR="002D54C8" w:rsidRPr="008E5230">
        <w:rPr>
          <w:rFonts w:eastAsia="仿宋_GB2312" w:hint="eastAsia"/>
          <w:w w:val="100"/>
          <w:sz w:val="28"/>
          <w:szCs w:val="28"/>
        </w:rPr>
        <w:t>元，下降</w:t>
      </w:r>
      <w:r w:rsidR="002D54C8" w:rsidRPr="008E5230">
        <w:rPr>
          <w:rFonts w:eastAsia="仿宋_GB2312" w:hint="eastAsia"/>
          <w:w w:val="100"/>
          <w:sz w:val="28"/>
          <w:szCs w:val="28"/>
        </w:rPr>
        <w:t>1.6%</w:t>
      </w:r>
      <w:r w:rsidR="002D54C8" w:rsidRPr="008E5230">
        <w:rPr>
          <w:rFonts w:eastAsia="仿宋_GB2312" w:hint="eastAsia"/>
          <w:w w:val="100"/>
          <w:sz w:val="28"/>
          <w:szCs w:val="28"/>
        </w:rPr>
        <w:t>；居住人均消费</w:t>
      </w:r>
      <w:r w:rsidR="002D54C8" w:rsidRPr="008E5230">
        <w:rPr>
          <w:rFonts w:eastAsia="仿宋_GB2312" w:hint="eastAsia"/>
          <w:w w:val="100"/>
          <w:sz w:val="28"/>
          <w:szCs w:val="28"/>
        </w:rPr>
        <w:t>7567</w:t>
      </w:r>
      <w:r w:rsidR="002D54C8" w:rsidRPr="008E5230">
        <w:rPr>
          <w:rFonts w:eastAsia="仿宋_GB2312" w:hint="eastAsia"/>
          <w:w w:val="100"/>
          <w:sz w:val="28"/>
          <w:szCs w:val="28"/>
        </w:rPr>
        <w:t>元，下降</w:t>
      </w:r>
      <w:r w:rsidR="002D54C8" w:rsidRPr="008E5230">
        <w:rPr>
          <w:rFonts w:eastAsia="仿宋_GB2312" w:hint="eastAsia"/>
          <w:w w:val="100"/>
          <w:sz w:val="28"/>
          <w:szCs w:val="28"/>
        </w:rPr>
        <w:t>0.8%</w:t>
      </w:r>
      <w:r w:rsidR="002D54C8" w:rsidRPr="008E5230">
        <w:rPr>
          <w:rFonts w:eastAsia="仿宋_GB2312" w:hint="eastAsia"/>
          <w:w w:val="100"/>
          <w:sz w:val="28"/>
          <w:szCs w:val="28"/>
        </w:rPr>
        <w:t>；生活用品及服务人均消费</w:t>
      </w:r>
      <w:r w:rsidR="002D54C8" w:rsidRPr="008E5230">
        <w:rPr>
          <w:rFonts w:eastAsia="仿宋_GB2312" w:hint="eastAsia"/>
          <w:w w:val="100"/>
          <w:sz w:val="28"/>
          <w:szCs w:val="28"/>
        </w:rPr>
        <w:t>2890</w:t>
      </w:r>
      <w:r w:rsidR="002D54C8" w:rsidRPr="008E5230">
        <w:rPr>
          <w:rFonts w:eastAsia="仿宋_GB2312" w:hint="eastAsia"/>
          <w:w w:val="100"/>
          <w:sz w:val="28"/>
          <w:szCs w:val="28"/>
        </w:rPr>
        <w:t>元，下降</w:t>
      </w:r>
      <w:r w:rsidR="002D54C8" w:rsidRPr="008E5230">
        <w:rPr>
          <w:rFonts w:eastAsia="仿宋_GB2312" w:hint="eastAsia"/>
          <w:w w:val="100"/>
          <w:sz w:val="28"/>
          <w:szCs w:val="28"/>
        </w:rPr>
        <w:t>5.2%</w:t>
      </w:r>
      <w:r w:rsidR="002D54C8" w:rsidRPr="008E5230">
        <w:rPr>
          <w:rFonts w:eastAsia="仿宋_GB2312" w:hint="eastAsia"/>
          <w:w w:val="100"/>
          <w:sz w:val="28"/>
          <w:szCs w:val="28"/>
        </w:rPr>
        <w:t>；教育文化娱乐人均消费</w:t>
      </w:r>
      <w:r w:rsidR="002D54C8" w:rsidRPr="008E5230">
        <w:rPr>
          <w:rFonts w:eastAsia="仿宋_GB2312" w:hint="eastAsia"/>
          <w:w w:val="100"/>
          <w:sz w:val="28"/>
          <w:szCs w:val="28"/>
        </w:rPr>
        <w:t>7180</w:t>
      </w:r>
      <w:r w:rsidR="002D54C8" w:rsidRPr="008E5230">
        <w:rPr>
          <w:rFonts w:eastAsia="仿宋_GB2312" w:hint="eastAsia"/>
          <w:w w:val="100"/>
          <w:sz w:val="28"/>
          <w:szCs w:val="28"/>
        </w:rPr>
        <w:t>元，下降</w:t>
      </w:r>
      <w:r w:rsidR="002D54C8" w:rsidRPr="008E5230">
        <w:rPr>
          <w:rFonts w:eastAsia="仿宋_GB2312" w:hint="eastAsia"/>
          <w:w w:val="100"/>
          <w:sz w:val="28"/>
          <w:szCs w:val="28"/>
        </w:rPr>
        <w:t>2.5%</w:t>
      </w:r>
      <w:r w:rsidR="002D54C8" w:rsidRPr="008E5230">
        <w:rPr>
          <w:rFonts w:eastAsia="仿宋_GB2312" w:hint="eastAsia"/>
          <w:w w:val="100"/>
          <w:sz w:val="28"/>
          <w:szCs w:val="28"/>
        </w:rPr>
        <w:t>；医疗保健人均消费</w:t>
      </w:r>
      <w:r w:rsidR="002D54C8" w:rsidRPr="008E5230">
        <w:rPr>
          <w:rFonts w:eastAsia="仿宋_GB2312" w:hint="eastAsia"/>
          <w:w w:val="100"/>
          <w:sz w:val="28"/>
          <w:szCs w:val="28"/>
        </w:rPr>
        <w:t>2922</w:t>
      </w:r>
      <w:r w:rsidR="002D54C8" w:rsidRPr="008E5230">
        <w:rPr>
          <w:rFonts w:eastAsia="仿宋_GB2312" w:hint="eastAsia"/>
          <w:w w:val="100"/>
          <w:sz w:val="28"/>
          <w:szCs w:val="28"/>
        </w:rPr>
        <w:t>元，增长</w:t>
      </w:r>
      <w:r w:rsidR="002D54C8" w:rsidRPr="008E5230">
        <w:rPr>
          <w:rFonts w:eastAsia="仿宋_GB2312" w:hint="eastAsia"/>
          <w:w w:val="100"/>
          <w:sz w:val="28"/>
          <w:szCs w:val="28"/>
        </w:rPr>
        <w:t>3.6%</w:t>
      </w:r>
      <w:r w:rsidR="002D54C8" w:rsidRPr="008E5230">
        <w:rPr>
          <w:rFonts w:eastAsia="仿宋_GB2312" w:hint="eastAsia"/>
          <w:w w:val="100"/>
          <w:sz w:val="28"/>
          <w:szCs w:val="28"/>
        </w:rPr>
        <w:t>；其他用品和服务人均消费</w:t>
      </w:r>
      <w:r w:rsidR="002D54C8" w:rsidRPr="008E5230">
        <w:rPr>
          <w:rFonts w:eastAsia="仿宋_GB2312" w:hint="eastAsia"/>
          <w:w w:val="100"/>
          <w:sz w:val="28"/>
          <w:szCs w:val="28"/>
        </w:rPr>
        <w:t>857</w:t>
      </w:r>
      <w:r w:rsidR="002D54C8" w:rsidRPr="008E5230">
        <w:rPr>
          <w:rFonts w:eastAsia="仿宋_GB2312" w:hint="eastAsia"/>
          <w:w w:val="100"/>
          <w:sz w:val="28"/>
          <w:szCs w:val="28"/>
        </w:rPr>
        <w:t>元，下降</w:t>
      </w:r>
      <w:r w:rsidR="002D54C8" w:rsidRPr="008E5230">
        <w:rPr>
          <w:rFonts w:eastAsia="仿宋_GB2312" w:hint="eastAsia"/>
          <w:w w:val="100"/>
          <w:sz w:val="28"/>
          <w:szCs w:val="28"/>
        </w:rPr>
        <w:t>1.4%</w:t>
      </w:r>
      <w:r w:rsidR="002D54C8" w:rsidRPr="008E5230">
        <w:rPr>
          <w:rFonts w:eastAsia="仿宋_GB2312" w:hint="eastAsia"/>
          <w:w w:val="100"/>
          <w:sz w:val="28"/>
          <w:szCs w:val="28"/>
        </w:rPr>
        <w:t>。城镇居民平均每百户家庭拥有家用汽车</w:t>
      </w:r>
      <w:r w:rsidR="002D54C8" w:rsidRPr="008E5230">
        <w:rPr>
          <w:rFonts w:eastAsia="仿宋_GB2312" w:hint="eastAsia"/>
          <w:w w:val="100"/>
          <w:sz w:val="28"/>
          <w:szCs w:val="28"/>
        </w:rPr>
        <w:t>63.5</w:t>
      </w:r>
      <w:r w:rsidR="002D54C8" w:rsidRPr="008E5230">
        <w:rPr>
          <w:rFonts w:eastAsia="仿宋_GB2312" w:hint="eastAsia"/>
          <w:w w:val="100"/>
          <w:sz w:val="28"/>
          <w:szCs w:val="28"/>
        </w:rPr>
        <w:t>台，空调</w:t>
      </w:r>
      <w:r w:rsidR="002D54C8" w:rsidRPr="008E5230">
        <w:rPr>
          <w:rFonts w:eastAsia="仿宋_GB2312" w:hint="eastAsia"/>
          <w:w w:val="100"/>
          <w:sz w:val="28"/>
          <w:szCs w:val="28"/>
        </w:rPr>
        <w:t>253.0</w:t>
      </w:r>
      <w:r w:rsidR="002D54C8" w:rsidRPr="008E5230">
        <w:rPr>
          <w:rFonts w:eastAsia="仿宋_GB2312" w:hint="eastAsia"/>
          <w:w w:val="100"/>
          <w:sz w:val="28"/>
          <w:szCs w:val="28"/>
        </w:rPr>
        <w:t>台，计算机</w:t>
      </w:r>
      <w:r w:rsidR="002D54C8" w:rsidRPr="008E5230">
        <w:rPr>
          <w:rFonts w:eastAsia="仿宋_GB2312" w:hint="eastAsia"/>
          <w:w w:val="100"/>
          <w:sz w:val="28"/>
          <w:szCs w:val="28"/>
        </w:rPr>
        <w:t>94.6</w:t>
      </w:r>
      <w:r w:rsidR="002D54C8" w:rsidRPr="008E5230">
        <w:rPr>
          <w:rFonts w:eastAsia="仿宋_GB2312" w:hint="eastAsia"/>
          <w:w w:val="100"/>
          <w:sz w:val="28"/>
          <w:szCs w:val="28"/>
        </w:rPr>
        <w:t>台，接入互联网的计算机</w:t>
      </w:r>
      <w:r w:rsidR="002D54C8" w:rsidRPr="008E5230">
        <w:rPr>
          <w:rFonts w:eastAsia="仿宋_GB2312" w:hint="eastAsia"/>
          <w:w w:val="100"/>
          <w:sz w:val="28"/>
          <w:szCs w:val="28"/>
        </w:rPr>
        <w:t>88.8</w:t>
      </w:r>
      <w:r w:rsidR="002D54C8" w:rsidRPr="008E5230">
        <w:rPr>
          <w:rFonts w:eastAsia="仿宋_GB2312" w:hint="eastAsia"/>
          <w:w w:val="100"/>
          <w:sz w:val="28"/>
          <w:szCs w:val="28"/>
        </w:rPr>
        <w:t>台。城镇居民人均自有现住房建筑面积</w:t>
      </w:r>
      <w:r w:rsidR="002D54C8" w:rsidRPr="008E5230">
        <w:rPr>
          <w:rFonts w:eastAsia="仿宋_GB2312" w:hint="eastAsia"/>
          <w:w w:val="100"/>
          <w:sz w:val="28"/>
          <w:szCs w:val="28"/>
        </w:rPr>
        <w:t>41.2</w:t>
      </w:r>
      <w:r w:rsidR="002D54C8" w:rsidRPr="008E5230">
        <w:rPr>
          <w:rFonts w:eastAsia="仿宋_GB2312" w:hint="eastAsia"/>
          <w:w w:val="100"/>
          <w:sz w:val="28"/>
          <w:szCs w:val="28"/>
        </w:rPr>
        <w:t>平方米。</w:t>
      </w:r>
    </w:p>
    <w:p w:rsidR="00407A41" w:rsidRPr="008E5230" w:rsidRDefault="002D54C8" w:rsidP="002D54C8">
      <w:pPr>
        <w:spacing w:line="360" w:lineRule="auto"/>
        <w:ind w:firstLineChars="200" w:firstLine="560"/>
        <w:rPr>
          <w:rFonts w:eastAsia="仿宋_GB2312"/>
          <w:w w:val="100"/>
          <w:sz w:val="28"/>
          <w:szCs w:val="28"/>
        </w:rPr>
      </w:pPr>
      <w:r w:rsidRPr="008E5230">
        <w:rPr>
          <w:rFonts w:eastAsia="仿宋_GB2312" w:hint="eastAsia"/>
          <w:w w:val="100"/>
          <w:sz w:val="28"/>
          <w:szCs w:val="28"/>
        </w:rPr>
        <w:t>全年农村居民人均可支配收入</w:t>
      </w:r>
      <w:r w:rsidRPr="008E5230">
        <w:rPr>
          <w:rFonts w:eastAsia="仿宋_GB2312" w:hint="eastAsia"/>
          <w:w w:val="100"/>
          <w:sz w:val="28"/>
          <w:szCs w:val="28"/>
        </w:rPr>
        <w:t>34754</w:t>
      </w:r>
      <w:r w:rsidRPr="008E5230">
        <w:rPr>
          <w:rFonts w:eastAsia="仿宋_GB2312" w:hint="eastAsia"/>
          <w:w w:val="100"/>
          <w:sz w:val="28"/>
          <w:szCs w:val="28"/>
        </w:rPr>
        <w:t>元，比上年增长</w:t>
      </w:r>
      <w:r w:rsidRPr="008E5230">
        <w:rPr>
          <w:rFonts w:eastAsia="仿宋_GB2312" w:hint="eastAsia"/>
          <w:w w:val="100"/>
          <w:sz w:val="28"/>
          <w:szCs w:val="28"/>
        </w:rPr>
        <w:t>7.5%</w:t>
      </w:r>
      <w:r w:rsidRPr="008E5230">
        <w:rPr>
          <w:rFonts w:eastAsia="仿宋_GB2312" w:hint="eastAsia"/>
          <w:w w:val="100"/>
          <w:sz w:val="28"/>
          <w:szCs w:val="28"/>
        </w:rPr>
        <w:t>。农民人均消费支出</w:t>
      </w:r>
      <w:r w:rsidRPr="008E5230">
        <w:rPr>
          <w:rFonts w:eastAsia="仿宋_GB2312" w:hint="eastAsia"/>
          <w:w w:val="100"/>
          <w:sz w:val="28"/>
          <w:szCs w:val="28"/>
        </w:rPr>
        <w:t>24427</w:t>
      </w:r>
      <w:r w:rsidRPr="008E5230">
        <w:rPr>
          <w:rFonts w:eastAsia="仿宋_GB2312" w:hint="eastAsia"/>
          <w:w w:val="100"/>
          <w:sz w:val="28"/>
          <w:szCs w:val="28"/>
        </w:rPr>
        <w:t>元，增长</w:t>
      </w:r>
      <w:r w:rsidRPr="008E5230">
        <w:rPr>
          <w:rFonts w:eastAsia="仿宋_GB2312" w:hint="eastAsia"/>
          <w:w w:val="100"/>
          <w:sz w:val="28"/>
          <w:szCs w:val="28"/>
        </w:rPr>
        <w:t>5.8%</w:t>
      </w:r>
      <w:r w:rsidRPr="008E5230">
        <w:rPr>
          <w:rFonts w:eastAsia="仿宋_GB2312" w:hint="eastAsia"/>
          <w:w w:val="100"/>
          <w:sz w:val="28"/>
          <w:szCs w:val="28"/>
        </w:rPr>
        <w:t>。农村居民平均每百户家庭拥有家用汽车</w:t>
      </w:r>
      <w:r w:rsidRPr="008E5230">
        <w:rPr>
          <w:rFonts w:eastAsia="仿宋_GB2312" w:hint="eastAsia"/>
          <w:w w:val="100"/>
          <w:sz w:val="28"/>
          <w:szCs w:val="28"/>
        </w:rPr>
        <w:t>53.5</w:t>
      </w:r>
      <w:r w:rsidRPr="008E5230">
        <w:rPr>
          <w:rFonts w:eastAsia="仿宋_GB2312" w:hint="eastAsia"/>
          <w:w w:val="100"/>
          <w:sz w:val="28"/>
          <w:szCs w:val="28"/>
        </w:rPr>
        <w:t>台，计算机</w:t>
      </w:r>
      <w:r w:rsidRPr="008E5230">
        <w:rPr>
          <w:rFonts w:eastAsia="仿宋_GB2312" w:hint="eastAsia"/>
          <w:w w:val="100"/>
          <w:sz w:val="28"/>
          <w:szCs w:val="28"/>
        </w:rPr>
        <w:t>39.0</w:t>
      </w:r>
      <w:r w:rsidRPr="008E5230">
        <w:rPr>
          <w:rFonts w:eastAsia="仿宋_GB2312" w:hint="eastAsia"/>
          <w:w w:val="100"/>
          <w:sz w:val="28"/>
          <w:szCs w:val="28"/>
        </w:rPr>
        <w:t>台，移动电话机</w:t>
      </w:r>
      <w:r w:rsidRPr="008E5230">
        <w:rPr>
          <w:rFonts w:eastAsia="仿宋_GB2312" w:hint="eastAsia"/>
          <w:w w:val="100"/>
          <w:sz w:val="28"/>
          <w:szCs w:val="28"/>
        </w:rPr>
        <w:t>295.2</w:t>
      </w:r>
      <w:r w:rsidRPr="008E5230">
        <w:rPr>
          <w:rFonts w:eastAsia="仿宋_GB2312" w:hint="eastAsia"/>
          <w:w w:val="100"/>
          <w:sz w:val="28"/>
          <w:szCs w:val="28"/>
        </w:rPr>
        <w:t>台。农村居民人均自有现住房建筑面积</w:t>
      </w:r>
      <w:r w:rsidRPr="008E5230">
        <w:rPr>
          <w:rFonts w:eastAsia="仿宋_GB2312" w:hint="eastAsia"/>
          <w:w w:val="100"/>
          <w:sz w:val="28"/>
          <w:szCs w:val="28"/>
        </w:rPr>
        <w:t>62.3</w:t>
      </w:r>
      <w:r w:rsidRPr="008E5230">
        <w:rPr>
          <w:rFonts w:eastAsia="仿宋_GB2312" w:hint="eastAsia"/>
          <w:w w:val="100"/>
          <w:sz w:val="28"/>
          <w:szCs w:val="28"/>
        </w:rPr>
        <w:t>平方米。</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（二）区域因素</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w w:val="100"/>
          <w:sz w:val="28"/>
          <w:szCs w:val="28"/>
        </w:rPr>
        <w:t>1</w:t>
      </w:r>
      <w:r w:rsidRPr="008E5230">
        <w:rPr>
          <w:rFonts w:eastAsia="仿宋_GB2312" w:hint="eastAsia"/>
          <w:w w:val="100"/>
          <w:sz w:val="28"/>
          <w:szCs w:val="28"/>
        </w:rPr>
        <w:t>、区域概况</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1</w:t>
      </w:r>
      <w:r w:rsidRPr="008E5230">
        <w:rPr>
          <w:rFonts w:eastAsia="仿宋_GB2312" w:hint="eastAsia"/>
          <w:w w:val="100"/>
          <w:sz w:val="28"/>
          <w:szCs w:val="28"/>
        </w:rPr>
        <w:t>）区域位置</w:t>
      </w:r>
    </w:p>
    <w:p w:rsidR="002D1338" w:rsidRPr="008E5230" w:rsidRDefault="002D1338" w:rsidP="002D1338">
      <w:pPr>
        <w:spacing w:line="360" w:lineRule="auto"/>
        <w:ind w:firstLineChars="200" w:firstLine="560"/>
        <w:rPr>
          <w:rFonts w:eastAsia="仿宋_GB2312"/>
          <w:w w:val="100"/>
          <w:sz w:val="28"/>
          <w:szCs w:val="28"/>
        </w:rPr>
      </w:pPr>
      <w:r w:rsidRPr="008E5230">
        <w:rPr>
          <w:rFonts w:eastAsia="仿宋_GB2312" w:hint="eastAsia"/>
          <w:w w:val="100"/>
          <w:sz w:val="28"/>
          <w:szCs w:val="28"/>
        </w:rPr>
        <w:t>望城区，隶属于湖南省长沙市，地处湘中东北部，湘江下游两岸。</w:t>
      </w:r>
      <w:r w:rsidRPr="008E5230">
        <w:rPr>
          <w:rFonts w:eastAsia="仿宋_GB2312" w:hint="eastAsia"/>
          <w:w w:val="100"/>
          <w:sz w:val="28"/>
          <w:szCs w:val="28"/>
        </w:rPr>
        <w:lastRenderedPageBreak/>
        <w:t>东连长沙县，</w:t>
      </w:r>
      <w:proofErr w:type="gramStart"/>
      <w:r w:rsidRPr="008E5230">
        <w:rPr>
          <w:rFonts w:eastAsia="仿宋_GB2312" w:hint="eastAsia"/>
          <w:w w:val="100"/>
          <w:sz w:val="28"/>
          <w:szCs w:val="28"/>
        </w:rPr>
        <w:t>南接开福</w:t>
      </w:r>
      <w:proofErr w:type="gramEnd"/>
      <w:r w:rsidRPr="008E5230">
        <w:rPr>
          <w:rFonts w:eastAsia="仿宋_GB2312" w:hint="eastAsia"/>
          <w:w w:val="100"/>
          <w:sz w:val="28"/>
          <w:szCs w:val="28"/>
        </w:rPr>
        <w:t>区、岳</w:t>
      </w:r>
      <w:proofErr w:type="gramStart"/>
      <w:r w:rsidRPr="008E5230">
        <w:rPr>
          <w:rFonts w:eastAsia="仿宋_GB2312" w:hint="eastAsia"/>
          <w:w w:val="100"/>
          <w:sz w:val="28"/>
          <w:szCs w:val="28"/>
        </w:rPr>
        <w:t>麓</w:t>
      </w:r>
      <w:proofErr w:type="gramEnd"/>
      <w:r w:rsidRPr="008E5230">
        <w:rPr>
          <w:rFonts w:eastAsia="仿宋_GB2312" w:hint="eastAsia"/>
          <w:w w:val="100"/>
          <w:sz w:val="28"/>
          <w:szCs w:val="28"/>
        </w:rPr>
        <w:t>区，西南与宁乡市水陆相邻，西北与</w:t>
      </w:r>
      <w:r w:rsidR="002A32E3" w:rsidRPr="008E5230">
        <w:rPr>
          <w:rFonts w:eastAsia="仿宋_GB2312" w:hint="eastAsia"/>
          <w:w w:val="100"/>
          <w:sz w:val="28"/>
          <w:szCs w:val="28"/>
        </w:rPr>
        <w:t>望城区乡镇</w:t>
      </w:r>
      <w:proofErr w:type="gramStart"/>
      <w:r w:rsidRPr="008E5230">
        <w:rPr>
          <w:rFonts w:eastAsia="仿宋_GB2312" w:hint="eastAsia"/>
          <w:w w:val="100"/>
          <w:sz w:val="28"/>
          <w:szCs w:val="28"/>
        </w:rPr>
        <w:t>赫</w:t>
      </w:r>
      <w:proofErr w:type="gramEnd"/>
      <w:r w:rsidRPr="008E5230">
        <w:rPr>
          <w:rFonts w:eastAsia="仿宋_GB2312" w:hint="eastAsia"/>
          <w:w w:val="100"/>
          <w:sz w:val="28"/>
          <w:szCs w:val="28"/>
        </w:rPr>
        <w:t>山区、北与湘阴县隔水相望，东北沿京广铁路与汨罗市一线相连。总面积</w:t>
      </w:r>
      <w:r w:rsidRPr="008E5230">
        <w:rPr>
          <w:rFonts w:eastAsia="仿宋_GB2312" w:hint="eastAsia"/>
          <w:w w:val="100"/>
          <w:sz w:val="28"/>
          <w:szCs w:val="28"/>
        </w:rPr>
        <w:t>969</w:t>
      </w:r>
      <w:r w:rsidRPr="008E5230">
        <w:rPr>
          <w:rFonts w:eastAsia="仿宋_GB2312" w:hint="eastAsia"/>
          <w:w w:val="100"/>
          <w:sz w:val="28"/>
          <w:szCs w:val="28"/>
        </w:rPr>
        <w:t>平方千米。望城区</w:t>
      </w:r>
      <w:proofErr w:type="gramStart"/>
      <w:r w:rsidRPr="008E5230">
        <w:rPr>
          <w:rFonts w:eastAsia="仿宋_GB2312" w:hint="eastAsia"/>
          <w:w w:val="100"/>
          <w:sz w:val="28"/>
          <w:szCs w:val="28"/>
        </w:rPr>
        <w:t>辖</w:t>
      </w:r>
      <w:proofErr w:type="gramEnd"/>
      <w:r w:rsidRPr="008E5230">
        <w:rPr>
          <w:rFonts w:eastAsia="仿宋_GB2312" w:hint="eastAsia"/>
          <w:w w:val="100"/>
          <w:sz w:val="28"/>
          <w:szCs w:val="28"/>
        </w:rPr>
        <w:t>11</w:t>
      </w:r>
      <w:r w:rsidRPr="008E5230">
        <w:rPr>
          <w:rFonts w:eastAsia="仿宋_GB2312" w:hint="eastAsia"/>
          <w:w w:val="100"/>
          <w:sz w:val="28"/>
          <w:szCs w:val="28"/>
        </w:rPr>
        <w:t>个街道、</w:t>
      </w:r>
      <w:r w:rsidRPr="008E5230">
        <w:rPr>
          <w:rFonts w:eastAsia="仿宋_GB2312" w:hint="eastAsia"/>
          <w:w w:val="100"/>
          <w:sz w:val="28"/>
          <w:szCs w:val="28"/>
        </w:rPr>
        <w:t>5</w:t>
      </w:r>
      <w:r w:rsidRPr="008E5230">
        <w:rPr>
          <w:rFonts w:eastAsia="仿宋_GB2312" w:hint="eastAsia"/>
          <w:w w:val="100"/>
          <w:sz w:val="28"/>
          <w:szCs w:val="28"/>
        </w:rPr>
        <w:t>个镇，户籍人口</w:t>
      </w:r>
      <w:r w:rsidRPr="008E5230">
        <w:rPr>
          <w:rFonts w:eastAsia="仿宋_GB2312" w:hint="eastAsia"/>
          <w:w w:val="100"/>
          <w:sz w:val="28"/>
          <w:szCs w:val="28"/>
        </w:rPr>
        <w:t>58.9</w:t>
      </w:r>
      <w:r w:rsidRPr="008E5230">
        <w:rPr>
          <w:rFonts w:eastAsia="仿宋_GB2312" w:hint="eastAsia"/>
          <w:w w:val="100"/>
          <w:sz w:val="28"/>
          <w:szCs w:val="28"/>
        </w:rPr>
        <w:t>万人（不含雷锋街道）。望城区全境已</w:t>
      </w:r>
      <w:proofErr w:type="gramStart"/>
      <w:r w:rsidRPr="008E5230">
        <w:rPr>
          <w:rFonts w:eastAsia="仿宋_GB2312" w:hint="eastAsia"/>
          <w:w w:val="100"/>
          <w:sz w:val="28"/>
          <w:szCs w:val="28"/>
        </w:rPr>
        <w:t>纳入长株潭“</w:t>
      </w:r>
      <w:proofErr w:type="gramEnd"/>
      <w:r w:rsidRPr="008E5230">
        <w:rPr>
          <w:rFonts w:eastAsia="仿宋_GB2312" w:hint="eastAsia"/>
          <w:w w:val="100"/>
          <w:sz w:val="28"/>
          <w:szCs w:val="28"/>
        </w:rPr>
        <w:t>两型社会“配套改革试验核心区和洞庭湖生态经济区，是长沙市河西经济发展的火车头。</w:t>
      </w:r>
      <w:r w:rsidRPr="008E5230">
        <w:rPr>
          <w:rFonts w:eastAsia="仿宋_GB2312" w:hint="eastAsia"/>
          <w:w w:val="100"/>
          <w:sz w:val="28"/>
          <w:szCs w:val="28"/>
        </w:rPr>
        <w:t>2011</w:t>
      </w:r>
      <w:r w:rsidRPr="008E5230">
        <w:rPr>
          <w:rFonts w:eastAsia="仿宋_GB2312" w:hint="eastAsia"/>
          <w:w w:val="100"/>
          <w:sz w:val="28"/>
          <w:szCs w:val="28"/>
        </w:rPr>
        <w:t>年成为长沙市第六个城区。</w:t>
      </w:r>
      <w:r w:rsidRPr="008E5230">
        <w:rPr>
          <w:rFonts w:eastAsia="仿宋_GB2312" w:hint="eastAsia"/>
          <w:w w:val="100"/>
          <w:sz w:val="28"/>
          <w:szCs w:val="28"/>
        </w:rPr>
        <w:t>2018</w:t>
      </w:r>
      <w:r w:rsidRPr="008E5230">
        <w:rPr>
          <w:rFonts w:eastAsia="仿宋_GB2312" w:hint="eastAsia"/>
          <w:w w:val="100"/>
          <w:sz w:val="28"/>
          <w:szCs w:val="28"/>
        </w:rPr>
        <w:t>年，望城区实现地区生产总值</w:t>
      </w:r>
      <w:r w:rsidRPr="008E5230">
        <w:rPr>
          <w:rFonts w:eastAsia="仿宋_GB2312" w:hint="eastAsia"/>
          <w:w w:val="100"/>
          <w:sz w:val="28"/>
          <w:szCs w:val="28"/>
        </w:rPr>
        <w:t>671.42</w:t>
      </w:r>
      <w:r w:rsidRPr="008E5230">
        <w:rPr>
          <w:rFonts w:eastAsia="仿宋_GB2312" w:hint="eastAsia"/>
          <w:w w:val="100"/>
          <w:sz w:val="28"/>
          <w:szCs w:val="28"/>
        </w:rPr>
        <w:t>亿元（含雷锋街道），其中第一产业增加值</w:t>
      </w:r>
      <w:r w:rsidRPr="008E5230">
        <w:rPr>
          <w:rFonts w:eastAsia="仿宋_GB2312" w:hint="eastAsia"/>
          <w:w w:val="100"/>
          <w:sz w:val="28"/>
          <w:szCs w:val="28"/>
        </w:rPr>
        <w:t>40.39</w:t>
      </w:r>
      <w:r w:rsidRPr="008E5230">
        <w:rPr>
          <w:rFonts w:eastAsia="仿宋_GB2312" w:hint="eastAsia"/>
          <w:w w:val="100"/>
          <w:sz w:val="28"/>
          <w:szCs w:val="28"/>
        </w:rPr>
        <w:t>亿元，第二产业增加值</w:t>
      </w:r>
      <w:r w:rsidRPr="008E5230">
        <w:rPr>
          <w:rFonts w:eastAsia="仿宋_GB2312" w:hint="eastAsia"/>
          <w:w w:val="100"/>
          <w:sz w:val="28"/>
          <w:szCs w:val="28"/>
        </w:rPr>
        <w:t>444.59</w:t>
      </w:r>
      <w:r w:rsidRPr="008E5230">
        <w:rPr>
          <w:rFonts w:eastAsia="仿宋_GB2312" w:hint="eastAsia"/>
          <w:w w:val="100"/>
          <w:sz w:val="28"/>
          <w:szCs w:val="28"/>
        </w:rPr>
        <w:t>亿元，第三产业增加值</w:t>
      </w:r>
      <w:r w:rsidRPr="008E5230">
        <w:rPr>
          <w:rFonts w:eastAsia="仿宋_GB2312" w:hint="eastAsia"/>
          <w:w w:val="100"/>
          <w:sz w:val="28"/>
          <w:szCs w:val="28"/>
        </w:rPr>
        <w:t>186.44</w:t>
      </w:r>
      <w:r w:rsidRPr="008E5230">
        <w:rPr>
          <w:rFonts w:eastAsia="仿宋_GB2312" w:hint="eastAsia"/>
          <w:w w:val="100"/>
          <w:sz w:val="28"/>
          <w:szCs w:val="28"/>
        </w:rPr>
        <w:t>亿元。</w:t>
      </w:r>
      <w:r w:rsidRPr="008E5230">
        <w:rPr>
          <w:rFonts w:eastAsia="仿宋_GB2312" w:hint="eastAsia"/>
          <w:w w:val="100"/>
          <w:sz w:val="28"/>
          <w:szCs w:val="28"/>
        </w:rPr>
        <w:t>2021</w:t>
      </w:r>
      <w:r w:rsidRPr="008E5230">
        <w:rPr>
          <w:rFonts w:eastAsia="仿宋_GB2312" w:hint="eastAsia"/>
          <w:w w:val="100"/>
          <w:sz w:val="28"/>
          <w:szCs w:val="28"/>
        </w:rPr>
        <w:t>年</w:t>
      </w:r>
      <w:r w:rsidRPr="008E5230">
        <w:rPr>
          <w:rFonts w:eastAsia="仿宋_GB2312" w:hint="eastAsia"/>
          <w:w w:val="100"/>
          <w:sz w:val="28"/>
          <w:szCs w:val="28"/>
        </w:rPr>
        <w:t>1</w:t>
      </w:r>
      <w:r w:rsidRPr="008E5230">
        <w:rPr>
          <w:rFonts w:eastAsia="仿宋_GB2312" w:hint="eastAsia"/>
          <w:w w:val="100"/>
          <w:sz w:val="28"/>
          <w:szCs w:val="28"/>
        </w:rPr>
        <w:t>月</w:t>
      </w:r>
      <w:r w:rsidRPr="008E5230">
        <w:rPr>
          <w:rFonts w:eastAsia="仿宋_GB2312" w:hint="eastAsia"/>
          <w:w w:val="100"/>
          <w:sz w:val="28"/>
          <w:szCs w:val="28"/>
        </w:rPr>
        <w:t>29</w:t>
      </w:r>
      <w:r w:rsidRPr="008E5230">
        <w:rPr>
          <w:rFonts w:eastAsia="仿宋_GB2312" w:hint="eastAsia"/>
          <w:w w:val="100"/>
          <w:sz w:val="28"/>
          <w:szCs w:val="28"/>
        </w:rPr>
        <w:t>日，入选湖南省人民政府公布的</w:t>
      </w:r>
      <w:r w:rsidRPr="008E5230">
        <w:rPr>
          <w:rFonts w:eastAsia="仿宋_GB2312" w:hint="eastAsia"/>
          <w:w w:val="100"/>
          <w:sz w:val="28"/>
          <w:szCs w:val="28"/>
        </w:rPr>
        <w:t>2020</w:t>
      </w:r>
      <w:r w:rsidRPr="008E5230">
        <w:rPr>
          <w:rFonts w:eastAsia="仿宋_GB2312" w:hint="eastAsia"/>
          <w:w w:val="100"/>
          <w:sz w:val="28"/>
          <w:szCs w:val="28"/>
        </w:rPr>
        <w:t>年度真抓实干成效明显的地区名单。</w:t>
      </w:r>
    </w:p>
    <w:p w:rsidR="002D1338" w:rsidRPr="008E5230" w:rsidRDefault="002D1338" w:rsidP="002D1338">
      <w:pPr>
        <w:spacing w:line="360" w:lineRule="auto"/>
        <w:ind w:firstLineChars="200" w:firstLine="560"/>
        <w:rPr>
          <w:rFonts w:eastAsia="仿宋_GB2312"/>
          <w:w w:val="100"/>
          <w:sz w:val="28"/>
          <w:szCs w:val="28"/>
        </w:rPr>
      </w:pPr>
      <w:r w:rsidRPr="008E5230">
        <w:rPr>
          <w:rFonts w:eastAsia="仿宋_GB2312" w:hint="eastAsia"/>
          <w:w w:val="100"/>
          <w:sz w:val="28"/>
          <w:szCs w:val="28"/>
        </w:rPr>
        <w:t>乔口镇隶属于湖南省长沙市望城区，地处三地四县（长沙、益阳、岳阳，望城区、宁乡市、</w:t>
      </w:r>
      <w:proofErr w:type="gramStart"/>
      <w:r w:rsidRPr="008E5230">
        <w:rPr>
          <w:rFonts w:eastAsia="仿宋_GB2312" w:hint="eastAsia"/>
          <w:w w:val="100"/>
          <w:sz w:val="28"/>
          <w:szCs w:val="28"/>
        </w:rPr>
        <w:t>赫</w:t>
      </w:r>
      <w:proofErr w:type="gramEnd"/>
      <w:r w:rsidRPr="008E5230">
        <w:rPr>
          <w:rFonts w:eastAsia="仿宋_GB2312" w:hint="eastAsia"/>
          <w:w w:val="100"/>
          <w:sz w:val="28"/>
          <w:szCs w:val="28"/>
        </w:rPr>
        <w:t>山区、湘阴县）交界处。乔口镇辖</w:t>
      </w:r>
      <w:r w:rsidRPr="008E5230">
        <w:rPr>
          <w:rFonts w:eastAsia="仿宋_GB2312" w:hint="eastAsia"/>
          <w:w w:val="100"/>
          <w:sz w:val="28"/>
          <w:szCs w:val="28"/>
        </w:rPr>
        <w:t>10</w:t>
      </w:r>
      <w:r w:rsidRPr="008E5230">
        <w:rPr>
          <w:rFonts w:eastAsia="仿宋_GB2312" w:hint="eastAsia"/>
          <w:w w:val="100"/>
          <w:sz w:val="28"/>
          <w:szCs w:val="28"/>
        </w:rPr>
        <w:t>个行政村和</w:t>
      </w:r>
      <w:r w:rsidRPr="008E5230">
        <w:rPr>
          <w:rFonts w:eastAsia="仿宋_GB2312" w:hint="eastAsia"/>
          <w:w w:val="100"/>
          <w:sz w:val="28"/>
          <w:szCs w:val="28"/>
        </w:rPr>
        <w:t>1</w:t>
      </w:r>
      <w:r w:rsidRPr="008E5230">
        <w:rPr>
          <w:rFonts w:eastAsia="仿宋_GB2312" w:hint="eastAsia"/>
          <w:w w:val="100"/>
          <w:sz w:val="28"/>
          <w:szCs w:val="28"/>
        </w:rPr>
        <w:t>个社区居委会，占地</w:t>
      </w:r>
      <w:r w:rsidRPr="008E5230">
        <w:rPr>
          <w:rFonts w:eastAsia="仿宋_GB2312" w:hint="eastAsia"/>
          <w:w w:val="100"/>
          <w:sz w:val="28"/>
          <w:szCs w:val="28"/>
        </w:rPr>
        <w:t>46.23</w:t>
      </w:r>
      <w:r w:rsidRPr="008E5230">
        <w:rPr>
          <w:rFonts w:eastAsia="仿宋_GB2312" w:hint="eastAsia"/>
          <w:w w:val="100"/>
          <w:sz w:val="28"/>
          <w:szCs w:val="28"/>
        </w:rPr>
        <w:t>平方公里，人口</w:t>
      </w:r>
      <w:r w:rsidRPr="008E5230">
        <w:rPr>
          <w:rFonts w:eastAsia="仿宋_GB2312" w:hint="eastAsia"/>
          <w:w w:val="100"/>
          <w:sz w:val="28"/>
          <w:szCs w:val="28"/>
        </w:rPr>
        <w:t>3.2</w:t>
      </w:r>
      <w:r w:rsidRPr="008E5230">
        <w:rPr>
          <w:rFonts w:eastAsia="仿宋_GB2312" w:hint="eastAsia"/>
          <w:w w:val="100"/>
          <w:sz w:val="28"/>
          <w:szCs w:val="28"/>
        </w:rPr>
        <w:t>万。柳林江从乔口镇最西最北部自西向东流入湘江，与西岸的</w:t>
      </w:r>
      <w:r w:rsidR="002A32E3" w:rsidRPr="008E5230">
        <w:rPr>
          <w:rFonts w:eastAsia="仿宋_GB2312" w:hint="eastAsia"/>
          <w:w w:val="100"/>
          <w:sz w:val="28"/>
          <w:szCs w:val="28"/>
        </w:rPr>
        <w:t>望城区乡镇</w:t>
      </w:r>
      <w:proofErr w:type="gramStart"/>
      <w:r w:rsidRPr="008E5230">
        <w:rPr>
          <w:rFonts w:eastAsia="仿宋_GB2312" w:hint="eastAsia"/>
          <w:w w:val="100"/>
          <w:sz w:val="28"/>
          <w:szCs w:val="28"/>
        </w:rPr>
        <w:t>赫</w:t>
      </w:r>
      <w:proofErr w:type="gramEnd"/>
      <w:r w:rsidRPr="008E5230">
        <w:rPr>
          <w:rFonts w:eastAsia="仿宋_GB2312" w:hint="eastAsia"/>
          <w:w w:val="100"/>
          <w:sz w:val="28"/>
          <w:szCs w:val="28"/>
        </w:rPr>
        <w:t>山区</w:t>
      </w:r>
      <w:proofErr w:type="gramStart"/>
      <w:r w:rsidRPr="008E5230">
        <w:rPr>
          <w:rFonts w:eastAsia="仿宋_GB2312" w:hint="eastAsia"/>
          <w:w w:val="100"/>
          <w:sz w:val="28"/>
          <w:szCs w:val="28"/>
        </w:rPr>
        <w:t>欧江岔</w:t>
      </w:r>
      <w:proofErr w:type="gramEnd"/>
      <w:r w:rsidRPr="008E5230">
        <w:rPr>
          <w:rFonts w:eastAsia="仿宋_GB2312" w:hint="eastAsia"/>
          <w:w w:val="100"/>
          <w:sz w:val="28"/>
          <w:szCs w:val="28"/>
        </w:rPr>
        <w:t>镇、北岸的岳阳市湘阴县铁角嘴镇形成天然的行政区划分界线。</w:t>
      </w:r>
      <w:r w:rsidRPr="008E5230">
        <w:rPr>
          <w:rFonts w:eastAsia="仿宋_GB2312" w:hint="eastAsia"/>
          <w:w w:val="100"/>
          <w:sz w:val="28"/>
          <w:szCs w:val="28"/>
        </w:rPr>
        <w:t>2019</w:t>
      </w:r>
      <w:r w:rsidRPr="008E5230">
        <w:rPr>
          <w:rFonts w:eastAsia="仿宋_GB2312" w:hint="eastAsia"/>
          <w:w w:val="100"/>
          <w:sz w:val="28"/>
          <w:szCs w:val="28"/>
        </w:rPr>
        <w:t>年</w:t>
      </w:r>
      <w:r w:rsidRPr="008E5230">
        <w:rPr>
          <w:rFonts w:eastAsia="仿宋_GB2312" w:hint="eastAsia"/>
          <w:w w:val="100"/>
          <w:sz w:val="28"/>
          <w:szCs w:val="28"/>
        </w:rPr>
        <w:t>10</w:t>
      </w:r>
      <w:r w:rsidRPr="008E5230">
        <w:rPr>
          <w:rFonts w:eastAsia="仿宋_GB2312" w:hint="eastAsia"/>
          <w:w w:val="100"/>
          <w:sz w:val="28"/>
          <w:szCs w:val="28"/>
        </w:rPr>
        <w:t>月，乔口镇入选“</w:t>
      </w:r>
      <w:r w:rsidRPr="008E5230">
        <w:rPr>
          <w:rFonts w:eastAsia="仿宋_GB2312" w:hint="eastAsia"/>
          <w:w w:val="100"/>
          <w:sz w:val="28"/>
          <w:szCs w:val="28"/>
        </w:rPr>
        <w:t>2019</w:t>
      </w:r>
      <w:r w:rsidRPr="008E5230">
        <w:rPr>
          <w:rFonts w:eastAsia="仿宋_GB2312" w:hint="eastAsia"/>
          <w:w w:val="100"/>
          <w:sz w:val="28"/>
          <w:szCs w:val="28"/>
        </w:rPr>
        <w:t>年度全国综合实力千强镇”。</w:t>
      </w:r>
      <w:r w:rsidRPr="008E5230">
        <w:rPr>
          <w:rFonts w:eastAsia="仿宋_GB2312" w:hint="eastAsia"/>
          <w:w w:val="100"/>
          <w:sz w:val="28"/>
          <w:szCs w:val="28"/>
        </w:rPr>
        <w:t>2020</w:t>
      </w:r>
      <w:r w:rsidRPr="008E5230">
        <w:rPr>
          <w:rFonts w:eastAsia="仿宋_GB2312" w:hint="eastAsia"/>
          <w:w w:val="100"/>
          <w:sz w:val="28"/>
          <w:szCs w:val="28"/>
        </w:rPr>
        <w:t>年</w:t>
      </w:r>
      <w:r w:rsidRPr="008E5230">
        <w:rPr>
          <w:rFonts w:eastAsia="仿宋_GB2312" w:hint="eastAsia"/>
          <w:w w:val="100"/>
          <w:sz w:val="28"/>
          <w:szCs w:val="28"/>
        </w:rPr>
        <w:t>5</w:t>
      </w:r>
      <w:r w:rsidRPr="008E5230">
        <w:rPr>
          <w:rFonts w:eastAsia="仿宋_GB2312" w:hint="eastAsia"/>
          <w:w w:val="100"/>
          <w:sz w:val="28"/>
          <w:szCs w:val="28"/>
        </w:rPr>
        <w:t>月</w:t>
      </w:r>
      <w:r w:rsidRPr="008E5230">
        <w:rPr>
          <w:rFonts w:eastAsia="仿宋_GB2312" w:hint="eastAsia"/>
          <w:w w:val="100"/>
          <w:sz w:val="28"/>
          <w:szCs w:val="28"/>
        </w:rPr>
        <w:t>26</w:t>
      </w:r>
      <w:r w:rsidRPr="008E5230">
        <w:rPr>
          <w:rFonts w:eastAsia="仿宋_GB2312" w:hint="eastAsia"/>
          <w:w w:val="100"/>
          <w:sz w:val="28"/>
          <w:szCs w:val="28"/>
        </w:rPr>
        <w:t>日，乔口镇入选</w:t>
      </w:r>
      <w:r w:rsidRPr="008E5230">
        <w:rPr>
          <w:rFonts w:eastAsia="仿宋_GB2312" w:hint="eastAsia"/>
          <w:w w:val="100"/>
          <w:sz w:val="28"/>
          <w:szCs w:val="28"/>
        </w:rPr>
        <w:t>2020</w:t>
      </w:r>
      <w:r w:rsidRPr="008E5230">
        <w:rPr>
          <w:rFonts w:eastAsia="仿宋_GB2312" w:hint="eastAsia"/>
          <w:w w:val="100"/>
          <w:sz w:val="28"/>
          <w:szCs w:val="28"/>
        </w:rPr>
        <w:t>年农业产业强镇建设名单。</w:t>
      </w:r>
    </w:p>
    <w:p w:rsidR="00407A41" w:rsidRPr="008E5230" w:rsidRDefault="00407A41" w:rsidP="002D1338">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2</w:t>
      </w:r>
      <w:r w:rsidRPr="008E5230">
        <w:rPr>
          <w:rFonts w:eastAsia="仿宋_GB2312" w:hint="eastAsia"/>
          <w:w w:val="100"/>
          <w:sz w:val="28"/>
          <w:szCs w:val="28"/>
        </w:rPr>
        <w:t>）人口</w:t>
      </w:r>
    </w:p>
    <w:p w:rsidR="002D1338" w:rsidRPr="008E5230" w:rsidRDefault="002D1338" w:rsidP="002D1338">
      <w:pPr>
        <w:spacing w:line="360" w:lineRule="auto"/>
        <w:ind w:firstLineChars="200" w:firstLine="560"/>
        <w:rPr>
          <w:rFonts w:eastAsia="仿宋_GB2312"/>
          <w:w w:val="100"/>
          <w:sz w:val="28"/>
          <w:szCs w:val="28"/>
        </w:rPr>
      </w:pPr>
      <w:r w:rsidRPr="008E5230">
        <w:rPr>
          <w:rFonts w:eastAsia="仿宋_GB2312" w:hint="eastAsia"/>
          <w:w w:val="100"/>
          <w:sz w:val="28"/>
          <w:szCs w:val="28"/>
        </w:rPr>
        <w:t>乔口镇行政区域总面积</w:t>
      </w:r>
      <w:r w:rsidRPr="008E5230">
        <w:rPr>
          <w:rFonts w:eastAsia="仿宋_GB2312" w:hint="eastAsia"/>
          <w:w w:val="100"/>
          <w:sz w:val="28"/>
          <w:szCs w:val="28"/>
        </w:rPr>
        <w:t>46.23</w:t>
      </w:r>
      <w:r w:rsidRPr="008E5230">
        <w:rPr>
          <w:rFonts w:eastAsia="仿宋_GB2312" w:hint="eastAsia"/>
          <w:w w:val="100"/>
          <w:sz w:val="28"/>
          <w:szCs w:val="28"/>
        </w:rPr>
        <w:t>平方公里，辖</w:t>
      </w:r>
      <w:r w:rsidRPr="008E5230">
        <w:rPr>
          <w:rFonts w:eastAsia="仿宋_GB2312" w:hint="eastAsia"/>
          <w:w w:val="100"/>
          <w:sz w:val="28"/>
          <w:szCs w:val="28"/>
        </w:rPr>
        <w:t>10</w:t>
      </w:r>
      <w:r w:rsidRPr="008E5230">
        <w:rPr>
          <w:rFonts w:eastAsia="仿宋_GB2312" w:hint="eastAsia"/>
          <w:w w:val="100"/>
          <w:sz w:val="28"/>
          <w:szCs w:val="28"/>
        </w:rPr>
        <w:t>个行政村</w:t>
      </w:r>
      <w:r w:rsidRPr="008E5230">
        <w:rPr>
          <w:rFonts w:eastAsia="仿宋_GB2312" w:hint="eastAsia"/>
          <w:w w:val="100"/>
          <w:sz w:val="28"/>
          <w:szCs w:val="28"/>
        </w:rPr>
        <w:t>1</w:t>
      </w:r>
      <w:r w:rsidRPr="008E5230">
        <w:rPr>
          <w:rFonts w:eastAsia="仿宋_GB2312" w:hint="eastAsia"/>
          <w:w w:val="100"/>
          <w:sz w:val="28"/>
          <w:szCs w:val="28"/>
        </w:rPr>
        <w:t>个社区，乡镇总人口</w:t>
      </w:r>
      <w:r w:rsidRPr="008E5230">
        <w:rPr>
          <w:rFonts w:eastAsia="仿宋_GB2312" w:hint="eastAsia"/>
          <w:w w:val="100"/>
          <w:sz w:val="28"/>
          <w:szCs w:val="28"/>
        </w:rPr>
        <w:t>3.2</w:t>
      </w:r>
      <w:r w:rsidRPr="008E5230">
        <w:rPr>
          <w:rFonts w:eastAsia="仿宋_GB2312" w:hint="eastAsia"/>
          <w:w w:val="100"/>
          <w:sz w:val="28"/>
          <w:szCs w:val="28"/>
        </w:rPr>
        <w:t>万。</w:t>
      </w:r>
    </w:p>
    <w:p w:rsidR="00407A41" w:rsidRPr="008E5230" w:rsidRDefault="00407A41" w:rsidP="002D1338">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3</w:t>
      </w:r>
      <w:r w:rsidRPr="008E5230">
        <w:rPr>
          <w:rFonts w:eastAsia="仿宋_GB2312" w:hint="eastAsia"/>
          <w:w w:val="100"/>
          <w:sz w:val="28"/>
          <w:szCs w:val="28"/>
        </w:rPr>
        <w:t>）级别</w:t>
      </w:r>
    </w:p>
    <w:p w:rsidR="002D1338" w:rsidRPr="008E5230" w:rsidRDefault="00EF1CDE" w:rsidP="002D1338">
      <w:pPr>
        <w:pStyle w:val="a5"/>
        <w:tabs>
          <w:tab w:val="left" w:pos="3321"/>
        </w:tabs>
        <w:kinsoku w:val="0"/>
        <w:overflowPunct w:val="0"/>
        <w:spacing w:before="16"/>
        <w:ind w:left="2174" w:firstLineChars="150" w:firstLine="420"/>
        <w:rPr>
          <w:rFonts w:eastAsia="仿宋_GB2312"/>
          <w:w w:val="100"/>
          <w:sz w:val="28"/>
          <w:szCs w:val="28"/>
        </w:rPr>
      </w:pPr>
      <w:r w:rsidRPr="008E5230">
        <w:rPr>
          <w:rFonts w:eastAsia="仿宋_GB2312" w:hint="eastAsia"/>
          <w:w w:val="100"/>
          <w:sz w:val="28"/>
          <w:szCs w:val="28"/>
        </w:rPr>
        <w:t>表</w:t>
      </w:r>
      <w:r w:rsidRPr="008E5230">
        <w:rPr>
          <w:rFonts w:eastAsia="仿宋_GB2312" w:hint="eastAsia"/>
          <w:w w:val="100"/>
          <w:sz w:val="28"/>
          <w:szCs w:val="28"/>
        </w:rPr>
        <w:t>2-</w:t>
      </w:r>
      <w:r w:rsidR="001B76FD" w:rsidRPr="008E5230">
        <w:rPr>
          <w:rFonts w:eastAsia="仿宋_GB2312" w:hint="eastAsia"/>
          <w:w w:val="100"/>
          <w:sz w:val="28"/>
          <w:szCs w:val="28"/>
        </w:rPr>
        <w:t>2</w:t>
      </w:r>
      <w:r w:rsidRPr="008E5230">
        <w:rPr>
          <w:rFonts w:eastAsia="仿宋_GB2312" w:hint="eastAsia"/>
          <w:w w:val="100"/>
          <w:sz w:val="28"/>
          <w:szCs w:val="28"/>
        </w:rPr>
        <w:t xml:space="preserve">　</w:t>
      </w:r>
      <w:r w:rsidR="002D1338" w:rsidRPr="008E5230">
        <w:rPr>
          <w:rFonts w:eastAsia="仿宋_GB2312" w:hint="eastAsia"/>
          <w:w w:val="100"/>
          <w:sz w:val="28"/>
          <w:szCs w:val="28"/>
        </w:rPr>
        <w:t>望</w:t>
      </w:r>
      <w:proofErr w:type="gramStart"/>
      <w:r w:rsidR="002D1338" w:rsidRPr="008E5230">
        <w:rPr>
          <w:rFonts w:eastAsia="仿宋_GB2312" w:hint="eastAsia"/>
          <w:w w:val="100"/>
          <w:sz w:val="28"/>
          <w:szCs w:val="28"/>
        </w:rPr>
        <w:t>城区城区</w:t>
      </w:r>
      <w:proofErr w:type="gramEnd"/>
      <w:r w:rsidR="002D1338" w:rsidRPr="008E5230">
        <w:rPr>
          <w:rFonts w:eastAsia="仿宋_GB2312" w:hint="eastAsia"/>
          <w:w w:val="100"/>
          <w:sz w:val="28"/>
          <w:szCs w:val="28"/>
        </w:rPr>
        <w:t>土地级别范围描述</w:t>
      </w:r>
    </w:p>
    <w:tbl>
      <w:tblPr>
        <w:tblW w:w="9041" w:type="dxa"/>
        <w:tblInd w:w="109" w:type="dxa"/>
        <w:tblLayout w:type="fixed"/>
        <w:tblCellMar>
          <w:left w:w="0" w:type="dxa"/>
          <w:right w:w="0" w:type="dxa"/>
        </w:tblCellMar>
        <w:tblLook w:val="0000" w:firstRow="0" w:lastRow="0" w:firstColumn="0" w:lastColumn="0" w:noHBand="0" w:noVBand="0"/>
      </w:tblPr>
      <w:tblGrid>
        <w:gridCol w:w="1102"/>
        <w:gridCol w:w="7939"/>
      </w:tblGrid>
      <w:tr w:rsidR="008E5230" w:rsidRPr="008E5230" w:rsidTr="00EF1CDE">
        <w:trPr>
          <w:trHeight w:hRule="exact" w:val="350"/>
        </w:trPr>
        <w:tc>
          <w:tcPr>
            <w:tcW w:w="1102"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71" w:lineRule="exact"/>
              <w:ind w:left="123"/>
              <w:jc w:val="center"/>
              <w:rPr>
                <w:rFonts w:ascii="仿宋_GB2312" w:eastAsia="仿宋_GB2312"/>
                <w:sz w:val="24"/>
                <w:szCs w:val="24"/>
              </w:rPr>
            </w:pPr>
            <w:r w:rsidRPr="008E5230">
              <w:rPr>
                <w:rFonts w:ascii="仿宋_GB2312" w:eastAsia="仿宋_GB2312" w:cs="宋体" w:hint="eastAsia"/>
                <w:b/>
                <w:bCs/>
                <w:sz w:val="24"/>
                <w:szCs w:val="24"/>
              </w:rPr>
              <w:t>土地级别</w:t>
            </w:r>
          </w:p>
        </w:tc>
        <w:tc>
          <w:tcPr>
            <w:tcW w:w="7939"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71" w:lineRule="exact"/>
              <w:jc w:val="center"/>
              <w:rPr>
                <w:rFonts w:ascii="仿宋_GB2312" w:eastAsia="仿宋_GB2312"/>
                <w:sz w:val="24"/>
                <w:szCs w:val="24"/>
              </w:rPr>
            </w:pPr>
            <w:r w:rsidRPr="008E5230">
              <w:rPr>
                <w:rFonts w:ascii="仿宋_GB2312" w:eastAsia="仿宋_GB2312" w:cs="宋体" w:hint="eastAsia"/>
                <w:b/>
                <w:bCs/>
                <w:sz w:val="24"/>
                <w:szCs w:val="24"/>
              </w:rPr>
              <w:t>片区范围</w:t>
            </w:r>
          </w:p>
        </w:tc>
      </w:tr>
      <w:tr w:rsidR="008E5230" w:rsidRPr="008E5230" w:rsidTr="00EF1CDE">
        <w:trPr>
          <w:trHeight w:hRule="exact" w:val="1428"/>
        </w:trPr>
        <w:tc>
          <w:tcPr>
            <w:tcW w:w="1102"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48" w:lineRule="exact"/>
              <w:jc w:val="center"/>
              <w:rPr>
                <w:rFonts w:ascii="仿宋_GB2312" w:eastAsia="仿宋_GB2312"/>
                <w:sz w:val="24"/>
                <w:szCs w:val="24"/>
              </w:rPr>
            </w:pPr>
            <w:r w:rsidRPr="008E5230">
              <w:rPr>
                <w:rFonts w:ascii="仿宋_GB2312" w:eastAsia="仿宋_GB2312" w:cs="宋体" w:hint="eastAsia"/>
                <w:b/>
                <w:bCs/>
                <w:sz w:val="24"/>
                <w:szCs w:val="24"/>
              </w:rPr>
              <w:t>Ⅰ</w:t>
            </w:r>
          </w:p>
        </w:tc>
        <w:tc>
          <w:tcPr>
            <w:tcW w:w="7939"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47" w:lineRule="exact"/>
              <w:ind w:left="99"/>
              <w:jc w:val="both"/>
              <w:rPr>
                <w:rFonts w:ascii="仿宋_GB2312" w:eastAsia="仿宋_GB2312" w:cs="宋体"/>
                <w:spacing w:val="-1"/>
                <w:sz w:val="24"/>
                <w:szCs w:val="24"/>
                <w:lang w:eastAsia="zh-CN"/>
              </w:rPr>
            </w:pPr>
            <w:r w:rsidRPr="008E5230">
              <w:rPr>
                <w:rFonts w:ascii="仿宋_GB2312" w:eastAsia="仿宋_GB2312" w:cs="宋体" w:hint="eastAsia"/>
                <w:spacing w:val="-1"/>
                <w:sz w:val="24"/>
                <w:szCs w:val="24"/>
                <w:lang w:eastAsia="zh-CN"/>
              </w:rPr>
              <w:t>1、黄桥大道-潇湘北路-湘江沿岸-月亮岛街道边界-雷锋大道-黄金大道-银星路-规划路-月亮岛路-黄金大道-石长铁路-金星大道-香炉洲路-雷锋大道-旺旺路-郭亮路-黄桥大道</w:t>
            </w:r>
          </w:p>
          <w:p w:rsidR="002D1338" w:rsidRPr="008E5230" w:rsidRDefault="002D1338" w:rsidP="00B8316B">
            <w:pPr>
              <w:pStyle w:val="TableParagraph"/>
              <w:kinsoku w:val="0"/>
              <w:overflowPunct w:val="0"/>
              <w:spacing w:line="286" w:lineRule="exact"/>
              <w:ind w:left="99" w:right="119"/>
              <w:jc w:val="both"/>
              <w:rPr>
                <w:rFonts w:ascii="仿宋_GB2312" w:eastAsia="仿宋_GB2312"/>
                <w:sz w:val="24"/>
                <w:szCs w:val="24"/>
                <w:lang w:eastAsia="zh-CN"/>
              </w:rPr>
            </w:pPr>
            <w:r w:rsidRPr="008E5230">
              <w:rPr>
                <w:rFonts w:ascii="仿宋_GB2312" w:eastAsia="仿宋_GB2312" w:cs="宋体" w:hint="eastAsia"/>
                <w:spacing w:val="-1"/>
                <w:sz w:val="24"/>
                <w:szCs w:val="24"/>
                <w:lang w:eastAsia="zh-CN"/>
              </w:rPr>
              <w:t>2、黄金河南路-桐林</w:t>
            </w:r>
            <w:proofErr w:type="gramStart"/>
            <w:r w:rsidRPr="008E5230">
              <w:rPr>
                <w:rFonts w:ascii="仿宋_GB2312" w:eastAsia="仿宋_GB2312" w:cs="宋体" w:hint="eastAsia"/>
                <w:spacing w:val="-1"/>
                <w:sz w:val="24"/>
                <w:szCs w:val="24"/>
                <w:lang w:eastAsia="zh-CN"/>
              </w:rPr>
              <w:t>坳</w:t>
            </w:r>
            <w:proofErr w:type="gramEnd"/>
            <w:r w:rsidRPr="008E5230">
              <w:rPr>
                <w:rFonts w:ascii="仿宋_GB2312" w:eastAsia="仿宋_GB2312" w:cs="宋体" w:hint="eastAsia"/>
                <w:spacing w:val="-1"/>
                <w:sz w:val="24"/>
                <w:szCs w:val="24"/>
                <w:lang w:eastAsia="zh-CN"/>
              </w:rPr>
              <w:t>路-黄金大道-规划界线-泽瑞路-郭亮南路-</w:t>
            </w:r>
            <w:proofErr w:type="gramStart"/>
            <w:r w:rsidRPr="008E5230">
              <w:rPr>
                <w:rFonts w:ascii="仿宋_GB2312" w:eastAsia="仿宋_GB2312" w:cs="宋体" w:hint="eastAsia"/>
                <w:spacing w:val="-1"/>
                <w:sz w:val="24"/>
                <w:szCs w:val="24"/>
                <w:lang w:eastAsia="zh-CN"/>
              </w:rPr>
              <w:t>祺瑞路</w:t>
            </w:r>
            <w:proofErr w:type="gramEnd"/>
            <w:r w:rsidRPr="008E5230">
              <w:rPr>
                <w:rFonts w:ascii="仿宋_GB2312" w:eastAsia="仿宋_GB2312" w:cs="宋体" w:hint="eastAsia"/>
                <w:spacing w:val="-1"/>
                <w:sz w:val="24"/>
                <w:szCs w:val="24"/>
                <w:lang w:eastAsia="zh-CN"/>
              </w:rPr>
              <w:t>-黄金河</w:t>
            </w:r>
            <w:r w:rsidRPr="008E5230">
              <w:rPr>
                <w:rFonts w:ascii="仿宋_GB2312" w:eastAsia="仿宋_GB2312" w:cs="宋体" w:hint="eastAsia"/>
                <w:sz w:val="24"/>
                <w:szCs w:val="24"/>
                <w:lang w:eastAsia="zh-CN"/>
              </w:rPr>
              <w:t>南路</w:t>
            </w:r>
          </w:p>
        </w:tc>
      </w:tr>
      <w:tr w:rsidR="008E5230" w:rsidRPr="008E5230" w:rsidTr="00EF1CDE">
        <w:trPr>
          <w:trHeight w:hRule="exact" w:val="2412"/>
        </w:trPr>
        <w:tc>
          <w:tcPr>
            <w:tcW w:w="1102"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51" w:lineRule="exact"/>
              <w:jc w:val="center"/>
              <w:rPr>
                <w:rFonts w:ascii="仿宋_GB2312" w:eastAsia="仿宋_GB2312"/>
                <w:sz w:val="24"/>
                <w:szCs w:val="24"/>
              </w:rPr>
            </w:pPr>
            <w:r w:rsidRPr="008E5230">
              <w:rPr>
                <w:rFonts w:ascii="仿宋_GB2312" w:eastAsia="仿宋_GB2312" w:cs="宋体" w:hint="eastAsia"/>
                <w:b/>
                <w:bCs/>
                <w:sz w:val="24"/>
                <w:szCs w:val="24"/>
              </w:rPr>
              <w:lastRenderedPageBreak/>
              <w:t>Ⅱ</w:t>
            </w:r>
          </w:p>
        </w:tc>
        <w:tc>
          <w:tcPr>
            <w:tcW w:w="7939"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48" w:lineRule="exact"/>
              <w:ind w:left="99"/>
              <w:jc w:val="both"/>
              <w:rPr>
                <w:rFonts w:ascii="仿宋_GB2312" w:eastAsia="仿宋_GB2312" w:cs="宋体"/>
                <w:spacing w:val="-1"/>
                <w:sz w:val="24"/>
                <w:szCs w:val="24"/>
                <w:lang w:eastAsia="zh-CN"/>
              </w:rPr>
            </w:pPr>
            <w:r w:rsidRPr="008E5230">
              <w:rPr>
                <w:rFonts w:ascii="仿宋_GB2312" w:eastAsia="仿宋_GB2312" w:cs="宋体" w:hint="eastAsia"/>
                <w:sz w:val="24"/>
                <w:szCs w:val="24"/>
                <w:lang w:eastAsia="zh-CN"/>
              </w:rPr>
              <w:t>1</w:t>
            </w:r>
            <w:r w:rsidRPr="008E5230">
              <w:rPr>
                <w:rFonts w:ascii="仿宋_GB2312" w:eastAsia="仿宋_GB2312" w:cs="宋体" w:hint="eastAsia"/>
                <w:spacing w:val="-89"/>
                <w:sz w:val="24"/>
                <w:szCs w:val="24"/>
                <w:lang w:eastAsia="zh-CN"/>
              </w:rPr>
              <w:t>、</w:t>
            </w:r>
            <w:r w:rsidRPr="008E5230">
              <w:rPr>
                <w:rFonts w:ascii="仿宋_GB2312" w:eastAsia="仿宋_GB2312" w:cs="宋体" w:hint="eastAsia"/>
                <w:sz w:val="24"/>
                <w:szCs w:val="24"/>
                <w:lang w:eastAsia="zh-CN"/>
              </w:rPr>
              <w:t>白马路</w:t>
            </w:r>
            <w:r w:rsidRPr="008E5230">
              <w:rPr>
                <w:rFonts w:ascii="仿宋_GB2312" w:eastAsia="仿宋_GB2312" w:cs="宋体" w:hint="eastAsia"/>
                <w:spacing w:val="-3"/>
                <w:sz w:val="24"/>
                <w:szCs w:val="24"/>
                <w:lang w:eastAsia="zh-CN"/>
              </w:rPr>
              <w:t>-</w:t>
            </w:r>
            <w:r w:rsidRPr="008E5230">
              <w:rPr>
                <w:rFonts w:ascii="仿宋_GB2312" w:eastAsia="仿宋_GB2312" w:cs="宋体" w:hint="eastAsia"/>
                <w:sz w:val="24"/>
                <w:szCs w:val="24"/>
                <w:lang w:eastAsia="zh-CN"/>
              </w:rPr>
              <w:t>马巷路</w:t>
            </w:r>
            <w:r w:rsidRPr="008E5230">
              <w:rPr>
                <w:rFonts w:ascii="仿宋_GB2312" w:eastAsia="仿宋_GB2312" w:cs="宋体" w:hint="eastAsia"/>
                <w:spacing w:val="-3"/>
                <w:sz w:val="24"/>
                <w:szCs w:val="24"/>
                <w:lang w:eastAsia="zh-CN"/>
              </w:rPr>
              <w:t>-</w:t>
            </w:r>
            <w:r w:rsidRPr="008E5230">
              <w:rPr>
                <w:rFonts w:ascii="仿宋_GB2312" w:eastAsia="仿宋_GB2312" w:cs="宋体" w:hint="eastAsia"/>
                <w:sz w:val="24"/>
                <w:szCs w:val="24"/>
                <w:lang w:eastAsia="zh-CN"/>
              </w:rPr>
              <w:t>潇湘</w:t>
            </w:r>
            <w:r w:rsidRPr="008E5230">
              <w:rPr>
                <w:rFonts w:ascii="仿宋_GB2312" w:eastAsia="仿宋_GB2312" w:cs="宋体" w:hint="eastAsia"/>
                <w:spacing w:val="-3"/>
                <w:sz w:val="24"/>
                <w:szCs w:val="24"/>
                <w:lang w:eastAsia="zh-CN"/>
              </w:rPr>
              <w:t>北</w:t>
            </w:r>
            <w:r w:rsidRPr="008E5230">
              <w:rPr>
                <w:rFonts w:ascii="仿宋_GB2312" w:eastAsia="仿宋_GB2312" w:cs="宋体" w:hint="eastAsia"/>
                <w:sz w:val="24"/>
                <w:szCs w:val="24"/>
                <w:lang w:eastAsia="zh-CN"/>
              </w:rPr>
              <w:t>路-湘江</w:t>
            </w:r>
            <w:r w:rsidRPr="008E5230">
              <w:rPr>
                <w:rFonts w:ascii="仿宋_GB2312" w:eastAsia="仿宋_GB2312" w:cs="宋体" w:hint="eastAsia"/>
                <w:spacing w:val="-3"/>
                <w:sz w:val="24"/>
                <w:szCs w:val="24"/>
                <w:lang w:eastAsia="zh-CN"/>
              </w:rPr>
              <w:t>沿</w:t>
            </w:r>
            <w:r w:rsidRPr="008E5230">
              <w:rPr>
                <w:rFonts w:ascii="仿宋_GB2312" w:eastAsia="仿宋_GB2312" w:cs="宋体" w:hint="eastAsia"/>
                <w:sz w:val="24"/>
                <w:szCs w:val="24"/>
                <w:lang w:eastAsia="zh-CN"/>
              </w:rPr>
              <w:t>岸-</w:t>
            </w:r>
            <w:r w:rsidRPr="008E5230">
              <w:rPr>
                <w:rFonts w:ascii="仿宋_GB2312" w:eastAsia="仿宋_GB2312" w:cs="宋体" w:hint="eastAsia"/>
                <w:spacing w:val="-3"/>
                <w:sz w:val="24"/>
                <w:szCs w:val="24"/>
                <w:lang w:eastAsia="zh-CN"/>
              </w:rPr>
              <w:t>潇</w:t>
            </w:r>
            <w:r w:rsidRPr="008E5230">
              <w:rPr>
                <w:rFonts w:ascii="仿宋_GB2312" w:eastAsia="仿宋_GB2312" w:cs="宋体" w:hint="eastAsia"/>
                <w:sz w:val="24"/>
                <w:szCs w:val="24"/>
                <w:lang w:eastAsia="zh-CN"/>
              </w:rPr>
              <w:t>湘北路</w:t>
            </w:r>
            <w:r w:rsidRPr="008E5230">
              <w:rPr>
                <w:rFonts w:ascii="仿宋_GB2312" w:eastAsia="仿宋_GB2312" w:cs="宋体" w:hint="eastAsia"/>
                <w:spacing w:val="-3"/>
                <w:sz w:val="24"/>
                <w:szCs w:val="24"/>
                <w:lang w:eastAsia="zh-CN"/>
              </w:rPr>
              <w:t>-</w:t>
            </w:r>
            <w:r w:rsidRPr="008E5230">
              <w:rPr>
                <w:rFonts w:ascii="仿宋_GB2312" w:eastAsia="仿宋_GB2312" w:cs="宋体" w:hint="eastAsia"/>
                <w:sz w:val="24"/>
                <w:szCs w:val="24"/>
                <w:lang w:eastAsia="zh-CN"/>
              </w:rPr>
              <w:t>黄桥大道</w:t>
            </w:r>
            <w:r w:rsidRPr="008E5230">
              <w:rPr>
                <w:rFonts w:ascii="仿宋_GB2312" w:eastAsia="仿宋_GB2312" w:cs="宋体" w:hint="eastAsia"/>
                <w:spacing w:val="-3"/>
                <w:sz w:val="24"/>
                <w:szCs w:val="24"/>
                <w:lang w:eastAsia="zh-CN"/>
              </w:rPr>
              <w:t>-</w:t>
            </w:r>
            <w:r w:rsidRPr="008E5230">
              <w:rPr>
                <w:rFonts w:ascii="仿宋_GB2312" w:eastAsia="仿宋_GB2312" w:cs="宋体" w:hint="eastAsia"/>
                <w:sz w:val="24"/>
                <w:szCs w:val="24"/>
                <w:lang w:eastAsia="zh-CN"/>
              </w:rPr>
              <w:t>郭亮</w:t>
            </w:r>
            <w:r w:rsidRPr="008E5230">
              <w:rPr>
                <w:rFonts w:ascii="仿宋_GB2312" w:eastAsia="仿宋_GB2312" w:cs="宋体" w:hint="eastAsia"/>
                <w:spacing w:val="-3"/>
                <w:sz w:val="24"/>
                <w:szCs w:val="24"/>
                <w:lang w:eastAsia="zh-CN"/>
              </w:rPr>
              <w:t>中</w:t>
            </w:r>
            <w:r w:rsidRPr="008E5230">
              <w:rPr>
                <w:rFonts w:ascii="仿宋_GB2312" w:eastAsia="仿宋_GB2312" w:cs="宋体" w:hint="eastAsia"/>
                <w:sz w:val="24"/>
                <w:szCs w:val="24"/>
                <w:lang w:eastAsia="zh-CN"/>
              </w:rPr>
              <w:t>路-</w:t>
            </w:r>
            <w:r w:rsidRPr="008E5230">
              <w:rPr>
                <w:rFonts w:ascii="仿宋_GB2312" w:eastAsia="仿宋_GB2312" w:cs="宋体" w:hint="eastAsia"/>
                <w:spacing w:val="-3"/>
                <w:sz w:val="24"/>
                <w:szCs w:val="24"/>
                <w:lang w:eastAsia="zh-CN"/>
              </w:rPr>
              <w:t>旺旺</w:t>
            </w:r>
            <w:r w:rsidRPr="008E5230">
              <w:rPr>
                <w:rFonts w:ascii="仿宋_GB2312" w:eastAsia="仿宋_GB2312" w:cs="宋体" w:hint="eastAsia"/>
                <w:sz w:val="24"/>
                <w:szCs w:val="24"/>
                <w:lang w:eastAsia="zh-CN"/>
              </w:rPr>
              <w:t>中路-</w:t>
            </w:r>
            <w:r w:rsidRPr="008E5230">
              <w:rPr>
                <w:rFonts w:ascii="仿宋_GB2312" w:eastAsia="仿宋_GB2312" w:cs="宋体" w:hint="eastAsia"/>
                <w:spacing w:val="-1"/>
                <w:sz w:val="24"/>
                <w:szCs w:val="24"/>
                <w:lang w:eastAsia="zh-CN"/>
              </w:rPr>
              <w:t>雷锋大道-金星大道-石长铁路-黄金大道-月亮岛路-规划路-银星路-黄金大道-雷锋大道-金山桥街道边界-</w:t>
            </w:r>
            <w:proofErr w:type="gramStart"/>
            <w:r w:rsidRPr="008E5230">
              <w:rPr>
                <w:rFonts w:ascii="仿宋_GB2312" w:eastAsia="仿宋_GB2312" w:cs="宋体" w:hint="eastAsia"/>
                <w:spacing w:val="-1"/>
                <w:sz w:val="24"/>
                <w:szCs w:val="24"/>
                <w:lang w:eastAsia="zh-CN"/>
              </w:rPr>
              <w:t>黄金园</w:t>
            </w:r>
            <w:proofErr w:type="gramEnd"/>
            <w:r w:rsidRPr="008E5230">
              <w:rPr>
                <w:rFonts w:ascii="仿宋_GB2312" w:eastAsia="仿宋_GB2312" w:cs="宋体" w:hint="eastAsia"/>
                <w:spacing w:val="-1"/>
                <w:sz w:val="24"/>
                <w:szCs w:val="24"/>
                <w:lang w:eastAsia="zh-CN"/>
              </w:rPr>
              <w:t>街道边界-黄桥大道-银星路-三环线-普瑞大道-沿河路-望京大道-郭亮南路-喻家坡路-长塘路-</w:t>
            </w:r>
            <w:proofErr w:type="gramStart"/>
            <w:r w:rsidRPr="008E5230">
              <w:rPr>
                <w:rFonts w:ascii="仿宋_GB2312" w:eastAsia="仿宋_GB2312" w:cs="宋体" w:hint="eastAsia"/>
                <w:spacing w:val="-1"/>
                <w:sz w:val="24"/>
                <w:szCs w:val="24"/>
                <w:lang w:eastAsia="zh-CN"/>
              </w:rPr>
              <w:t>聚缘路</w:t>
            </w:r>
            <w:proofErr w:type="gramEnd"/>
            <w:r w:rsidRPr="008E5230">
              <w:rPr>
                <w:rFonts w:ascii="仿宋_GB2312" w:eastAsia="仿宋_GB2312" w:cs="宋体" w:hint="eastAsia"/>
                <w:spacing w:val="-1"/>
                <w:sz w:val="24"/>
                <w:szCs w:val="24"/>
                <w:lang w:eastAsia="zh-CN"/>
              </w:rPr>
              <w:t>-高裕路-高原路-工农西路-黄桥大道-郭亮路-白马</w:t>
            </w:r>
            <w:proofErr w:type="gramStart"/>
            <w:r w:rsidRPr="008E5230">
              <w:rPr>
                <w:rFonts w:ascii="仿宋_GB2312" w:eastAsia="仿宋_GB2312" w:cs="宋体" w:hint="eastAsia"/>
                <w:spacing w:val="-1"/>
                <w:sz w:val="24"/>
                <w:szCs w:val="24"/>
                <w:lang w:eastAsia="zh-CN"/>
              </w:rPr>
              <w:t>路范围</w:t>
            </w:r>
            <w:proofErr w:type="gramEnd"/>
            <w:r w:rsidRPr="008E5230">
              <w:rPr>
                <w:rFonts w:ascii="仿宋_GB2312" w:eastAsia="仿宋_GB2312" w:cs="宋体" w:hint="eastAsia"/>
                <w:spacing w:val="-1"/>
                <w:sz w:val="24"/>
                <w:szCs w:val="24"/>
                <w:lang w:eastAsia="zh-CN"/>
              </w:rPr>
              <w:t>内除Ⅰ级以外的区域</w:t>
            </w:r>
          </w:p>
          <w:p w:rsidR="002D1338" w:rsidRPr="008E5230" w:rsidRDefault="002D1338" w:rsidP="00B8316B">
            <w:pPr>
              <w:pStyle w:val="TableParagraph"/>
              <w:kinsoku w:val="0"/>
              <w:overflowPunct w:val="0"/>
              <w:spacing w:before="27" w:line="286" w:lineRule="exact"/>
              <w:ind w:left="99" w:right="97"/>
              <w:jc w:val="both"/>
              <w:rPr>
                <w:rFonts w:ascii="仿宋_GB2312" w:eastAsia="仿宋_GB2312" w:cs="宋体"/>
                <w:spacing w:val="-1"/>
                <w:sz w:val="24"/>
                <w:szCs w:val="24"/>
                <w:lang w:eastAsia="zh-CN"/>
              </w:rPr>
            </w:pPr>
            <w:r w:rsidRPr="008E5230">
              <w:rPr>
                <w:rFonts w:ascii="仿宋_GB2312" w:eastAsia="仿宋_GB2312" w:cs="宋体" w:hint="eastAsia"/>
                <w:sz w:val="24"/>
                <w:szCs w:val="24"/>
                <w:lang w:eastAsia="zh-CN"/>
              </w:rPr>
              <w:t>2</w:t>
            </w:r>
            <w:r w:rsidRPr="008E5230">
              <w:rPr>
                <w:rFonts w:ascii="仿宋_GB2312" w:eastAsia="仿宋_GB2312" w:cs="宋体" w:hint="eastAsia"/>
                <w:spacing w:val="-89"/>
                <w:sz w:val="24"/>
                <w:szCs w:val="24"/>
                <w:lang w:eastAsia="zh-CN"/>
              </w:rPr>
              <w:t>、</w:t>
            </w:r>
            <w:r w:rsidRPr="008E5230">
              <w:rPr>
                <w:rFonts w:ascii="仿宋_GB2312" w:eastAsia="仿宋_GB2312" w:cs="宋体" w:hint="eastAsia"/>
                <w:sz w:val="24"/>
                <w:szCs w:val="24"/>
                <w:lang w:eastAsia="zh-CN"/>
              </w:rPr>
              <w:t>彩堂三</w:t>
            </w:r>
            <w:r w:rsidRPr="008E5230">
              <w:rPr>
                <w:rFonts w:ascii="仿宋_GB2312" w:eastAsia="仿宋_GB2312" w:cs="宋体" w:hint="eastAsia"/>
                <w:spacing w:val="-2"/>
                <w:sz w:val="24"/>
                <w:szCs w:val="24"/>
                <w:lang w:eastAsia="zh-CN"/>
              </w:rPr>
              <w:t>路</w:t>
            </w:r>
            <w:r w:rsidRPr="008E5230">
              <w:rPr>
                <w:rFonts w:ascii="仿宋_GB2312" w:eastAsia="仿宋_GB2312" w:cs="宋体" w:hint="eastAsia"/>
                <w:sz w:val="24"/>
                <w:szCs w:val="24"/>
                <w:lang w:eastAsia="zh-CN"/>
              </w:rPr>
              <w:t>-彩</w:t>
            </w:r>
            <w:r w:rsidRPr="008E5230">
              <w:rPr>
                <w:rFonts w:ascii="仿宋_GB2312" w:eastAsia="仿宋_GB2312" w:cs="宋体" w:hint="eastAsia"/>
                <w:spacing w:val="-3"/>
                <w:sz w:val="24"/>
                <w:szCs w:val="24"/>
                <w:lang w:eastAsia="zh-CN"/>
              </w:rPr>
              <w:t>堂</w:t>
            </w:r>
            <w:r w:rsidRPr="008E5230">
              <w:rPr>
                <w:rFonts w:ascii="仿宋_GB2312" w:eastAsia="仿宋_GB2312" w:cs="宋体" w:hint="eastAsia"/>
                <w:sz w:val="24"/>
                <w:szCs w:val="24"/>
                <w:lang w:eastAsia="zh-CN"/>
              </w:rPr>
              <w:t>一路-</w:t>
            </w:r>
            <w:proofErr w:type="gramStart"/>
            <w:r w:rsidRPr="008E5230">
              <w:rPr>
                <w:rFonts w:ascii="仿宋_GB2312" w:eastAsia="仿宋_GB2312" w:cs="宋体" w:hint="eastAsia"/>
                <w:spacing w:val="-3"/>
                <w:sz w:val="24"/>
                <w:szCs w:val="24"/>
                <w:lang w:eastAsia="zh-CN"/>
              </w:rPr>
              <w:t>铜</w:t>
            </w:r>
            <w:r w:rsidRPr="008E5230">
              <w:rPr>
                <w:rFonts w:ascii="仿宋_GB2312" w:eastAsia="仿宋_GB2312" w:cs="宋体" w:hint="eastAsia"/>
                <w:sz w:val="24"/>
                <w:szCs w:val="24"/>
                <w:lang w:eastAsia="zh-CN"/>
              </w:rPr>
              <w:t>麻一路</w:t>
            </w:r>
            <w:proofErr w:type="gramEnd"/>
            <w:r w:rsidRPr="008E5230">
              <w:rPr>
                <w:rFonts w:ascii="仿宋_GB2312" w:eastAsia="仿宋_GB2312" w:cs="宋体" w:hint="eastAsia"/>
                <w:sz w:val="24"/>
                <w:szCs w:val="24"/>
                <w:lang w:eastAsia="zh-CN"/>
              </w:rPr>
              <w:t>-</w:t>
            </w:r>
            <w:r w:rsidRPr="008E5230">
              <w:rPr>
                <w:rFonts w:ascii="仿宋_GB2312" w:eastAsia="仿宋_GB2312" w:cs="宋体" w:hint="eastAsia"/>
                <w:spacing w:val="-3"/>
                <w:sz w:val="24"/>
                <w:szCs w:val="24"/>
                <w:lang w:eastAsia="zh-CN"/>
              </w:rPr>
              <w:t>书</w:t>
            </w:r>
            <w:r w:rsidRPr="008E5230">
              <w:rPr>
                <w:rFonts w:ascii="仿宋_GB2312" w:eastAsia="仿宋_GB2312" w:cs="宋体" w:hint="eastAsia"/>
                <w:sz w:val="24"/>
                <w:szCs w:val="24"/>
                <w:lang w:eastAsia="zh-CN"/>
              </w:rPr>
              <w:t>环路</w:t>
            </w:r>
            <w:r w:rsidRPr="008E5230">
              <w:rPr>
                <w:rFonts w:ascii="仿宋_GB2312" w:eastAsia="仿宋_GB2312" w:cs="宋体" w:hint="eastAsia"/>
                <w:spacing w:val="-3"/>
                <w:sz w:val="24"/>
                <w:szCs w:val="24"/>
                <w:lang w:eastAsia="zh-CN"/>
              </w:rPr>
              <w:t>-</w:t>
            </w:r>
            <w:r w:rsidRPr="008E5230">
              <w:rPr>
                <w:rFonts w:ascii="仿宋_GB2312" w:eastAsia="仿宋_GB2312" w:cs="宋体" w:hint="eastAsia"/>
                <w:sz w:val="24"/>
                <w:szCs w:val="24"/>
                <w:lang w:eastAsia="zh-CN"/>
              </w:rPr>
              <w:t>湘江</w:t>
            </w:r>
            <w:r w:rsidRPr="008E5230">
              <w:rPr>
                <w:rFonts w:ascii="仿宋_GB2312" w:eastAsia="仿宋_GB2312" w:cs="宋体" w:hint="eastAsia"/>
                <w:spacing w:val="-3"/>
                <w:sz w:val="24"/>
                <w:szCs w:val="24"/>
                <w:lang w:eastAsia="zh-CN"/>
              </w:rPr>
              <w:t>大</w:t>
            </w:r>
            <w:r w:rsidRPr="008E5230">
              <w:rPr>
                <w:rFonts w:ascii="仿宋_GB2312" w:eastAsia="仿宋_GB2312" w:cs="宋体" w:hint="eastAsia"/>
                <w:spacing w:val="-2"/>
                <w:sz w:val="24"/>
                <w:szCs w:val="24"/>
                <w:lang w:eastAsia="zh-CN"/>
              </w:rPr>
              <w:t>道</w:t>
            </w:r>
            <w:r w:rsidRPr="008E5230">
              <w:rPr>
                <w:rFonts w:ascii="仿宋_GB2312" w:eastAsia="仿宋_GB2312" w:cs="宋体" w:hint="eastAsia"/>
                <w:sz w:val="24"/>
                <w:szCs w:val="24"/>
                <w:lang w:eastAsia="zh-CN"/>
              </w:rPr>
              <w:t>-望京大</w:t>
            </w:r>
            <w:r w:rsidRPr="008E5230">
              <w:rPr>
                <w:rFonts w:ascii="仿宋_GB2312" w:eastAsia="仿宋_GB2312" w:cs="宋体" w:hint="eastAsia"/>
                <w:spacing w:val="-3"/>
                <w:sz w:val="24"/>
                <w:szCs w:val="24"/>
                <w:lang w:eastAsia="zh-CN"/>
              </w:rPr>
              <w:t>道</w:t>
            </w:r>
            <w:r w:rsidRPr="008E5230">
              <w:rPr>
                <w:rFonts w:ascii="仿宋_GB2312" w:eastAsia="仿宋_GB2312" w:cs="宋体" w:hint="eastAsia"/>
                <w:sz w:val="24"/>
                <w:szCs w:val="24"/>
                <w:lang w:eastAsia="zh-CN"/>
              </w:rPr>
              <w:t>-桃</w:t>
            </w:r>
            <w:r w:rsidRPr="008E5230">
              <w:rPr>
                <w:rFonts w:ascii="仿宋_GB2312" w:eastAsia="仿宋_GB2312" w:cs="宋体" w:hint="eastAsia"/>
                <w:spacing w:val="-3"/>
                <w:sz w:val="24"/>
                <w:szCs w:val="24"/>
                <w:lang w:eastAsia="zh-CN"/>
              </w:rPr>
              <w:t>园</w:t>
            </w:r>
            <w:r w:rsidRPr="008E5230">
              <w:rPr>
                <w:rFonts w:ascii="仿宋_GB2312" w:eastAsia="仿宋_GB2312" w:cs="宋体" w:hint="eastAsia"/>
                <w:sz w:val="24"/>
                <w:szCs w:val="24"/>
                <w:lang w:eastAsia="zh-CN"/>
              </w:rPr>
              <w:t>路-园</w:t>
            </w:r>
            <w:r w:rsidRPr="008E5230">
              <w:rPr>
                <w:rFonts w:ascii="仿宋_GB2312" w:eastAsia="仿宋_GB2312" w:cs="宋体" w:hint="eastAsia"/>
                <w:spacing w:val="-3"/>
                <w:sz w:val="24"/>
                <w:szCs w:val="24"/>
                <w:lang w:eastAsia="zh-CN"/>
              </w:rPr>
              <w:t>区</w:t>
            </w:r>
            <w:r w:rsidRPr="008E5230">
              <w:rPr>
                <w:rFonts w:ascii="仿宋_GB2312" w:eastAsia="仿宋_GB2312" w:cs="宋体" w:hint="eastAsia"/>
                <w:sz w:val="24"/>
                <w:szCs w:val="24"/>
                <w:lang w:eastAsia="zh-CN"/>
              </w:rPr>
              <w:t>大道</w:t>
            </w:r>
            <w:r w:rsidR="00B8316B" w:rsidRPr="008E5230">
              <w:rPr>
                <w:rFonts w:ascii="仿宋_GB2312" w:eastAsia="仿宋_GB2312" w:cs="宋体" w:hint="eastAsia"/>
                <w:sz w:val="24"/>
                <w:szCs w:val="24"/>
                <w:lang w:eastAsia="zh-CN"/>
              </w:rPr>
              <w:t>-</w:t>
            </w:r>
            <w:r w:rsidRPr="008E5230">
              <w:rPr>
                <w:rFonts w:ascii="仿宋_GB2312" w:eastAsia="仿宋_GB2312" w:cs="宋体" w:hint="eastAsia"/>
                <w:spacing w:val="-1"/>
                <w:sz w:val="24"/>
                <w:szCs w:val="24"/>
                <w:lang w:eastAsia="zh-CN"/>
              </w:rPr>
              <w:t>向东路-外贸路-湘江大道-丁字湾街道边界-湘江沿岸-彩堂三路</w:t>
            </w:r>
          </w:p>
          <w:p w:rsidR="002D1338" w:rsidRPr="008E5230" w:rsidRDefault="002D1338" w:rsidP="00B8316B">
            <w:pPr>
              <w:pStyle w:val="TableParagraph"/>
              <w:kinsoku w:val="0"/>
              <w:overflowPunct w:val="0"/>
              <w:spacing w:line="259" w:lineRule="exact"/>
              <w:ind w:left="99"/>
              <w:jc w:val="both"/>
              <w:rPr>
                <w:rFonts w:ascii="仿宋_GB2312" w:eastAsia="仿宋_GB2312"/>
                <w:sz w:val="24"/>
                <w:szCs w:val="24"/>
              </w:rPr>
            </w:pPr>
            <w:r w:rsidRPr="008E5230">
              <w:rPr>
                <w:rFonts w:ascii="仿宋_GB2312" w:eastAsia="仿宋_GB2312" w:cs="宋体" w:hint="eastAsia"/>
                <w:sz w:val="24"/>
                <w:szCs w:val="24"/>
              </w:rPr>
              <w:t>3、月亮岛</w:t>
            </w:r>
          </w:p>
        </w:tc>
      </w:tr>
      <w:tr w:rsidR="008E5230" w:rsidRPr="008E5230" w:rsidTr="00EF1CDE">
        <w:trPr>
          <w:trHeight w:hRule="exact" w:val="2829"/>
        </w:trPr>
        <w:tc>
          <w:tcPr>
            <w:tcW w:w="1102"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48" w:lineRule="exact"/>
              <w:jc w:val="center"/>
              <w:rPr>
                <w:rFonts w:ascii="仿宋_GB2312" w:eastAsia="仿宋_GB2312"/>
                <w:sz w:val="24"/>
                <w:szCs w:val="24"/>
              </w:rPr>
            </w:pPr>
            <w:r w:rsidRPr="008E5230">
              <w:rPr>
                <w:rFonts w:ascii="仿宋_GB2312" w:eastAsia="仿宋_GB2312" w:cs="宋体" w:hint="eastAsia"/>
                <w:b/>
                <w:bCs/>
                <w:sz w:val="24"/>
                <w:szCs w:val="24"/>
              </w:rPr>
              <w:t>Ⅲ</w:t>
            </w:r>
          </w:p>
        </w:tc>
        <w:tc>
          <w:tcPr>
            <w:tcW w:w="7939"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47" w:lineRule="exact"/>
              <w:ind w:left="99"/>
              <w:jc w:val="both"/>
              <w:rPr>
                <w:rFonts w:ascii="仿宋_GB2312" w:eastAsia="仿宋_GB2312" w:cs="宋体"/>
                <w:spacing w:val="-1"/>
                <w:sz w:val="24"/>
                <w:szCs w:val="24"/>
                <w:lang w:eastAsia="zh-CN"/>
              </w:rPr>
            </w:pPr>
            <w:r w:rsidRPr="008E5230">
              <w:rPr>
                <w:rFonts w:ascii="仿宋_GB2312" w:eastAsia="仿宋_GB2312" w:cs="宋体" w:hint="eastAsia"/>
                <w:spacing w:val="-1"/>
                <w:sz w:val="24"/>
                <w:szCs w:val="24"/>
                <w:lang w:eastAsia="zh-CN"/>
              </w:rPr>
              <w:t>1、白马路-马巷路-潇湘北路-湘江沿岸-</w:t>
            </w:r>
            <w:proofErr w:type="gramStart"/>
            <w:r w:rsidRPr="008E5230">
              <w:rPr>
                <w:rFonts w:ascii="仿宋_GB2312" w:eastAsia="仿宋_GB2312" w:cs="宋体" w:hint="eastAsia"/>
                <w:spacing w:val="-1"/>
                <w:sz w:val="24"/>
                <w:szCs w:val="24"/>
                <w:lang w:eastAsia="zh-CN"/>
              </w:rPr>
              <w:t>沩</w:t>
            </w:r>
            <w:proofErr w:type="gramEnd"/>
            <w:r w:rsidRPr="008E5230">
              <w:rPr>
                <w:rFonts w:ascii="仿宋_GB2312" w:eastAsia="仿宋_GB2312" w:cs="宋体" w:hint="eastAsia"/>
                <w:spacing w:val="-1"/>
                <w:sz w:val="24"/>
                <w:szCs w:val="24"/>
                <w:lang w:eastAsia="zh-CN"/>
              </w:rPr>
              <w:t>水河沿岸-黄桥大道-</w:t>
            </w:r>
            <w:proofErr w:type="gramStart"/>
            <w:r w:rsidRPr="008E5230">
              <w:rPr>
                <w:rFonts w:ascii="仿宋_GB2312" w:eastAsia="仿宋_GB2312" w:cs="宋体" w:hint="eastAsia"/>
                <w:spacing w:val="-1"/>
                <w:sz w:val="24"/>
                <w:szCs w:val="24"/>
                <w:lang w:eastAsia="zh-CN"/>
              </w:rPr>
              <w:t>聚缘路</w:t>
            </w:r>
            <w:proofErr w:type="gramEnd"/>
            <w:r w:rsidRPr="008E5230">
              <w:rPr>
                <w:rFonts w:ascii="仿宋_GB2312" w:eastAsia="仿宋_GB2312" w:cs="宋体" w:hint="eastAsia"/>
                <w:spacing w:val="-1"/>
                <w:sz w:val="24"/>
                <w:szCs w:val="24"/>
                <w:lang w:eastAsia="zh-CN"/>
              </w:rPr>
              <w:t>-高原路-望京大道-长塘路-金星大道-雷高路-月亮岛路-黄桥大道-银星路-三环路-普瑞大道-沿河路-望京大道-郭亮南路-喻家坡路-长塘路-</w:t>
            </w:r>
            <w:proofErr w:type="gramStart"/>
            <w:r w:rsidRPr="008E5230">
              <w:rPr>
                <w:rFonts w:ascii="仿宋_GB2312" w:eastAsia="仿宋_GB2312" w:cs="宋体" w:hint="eastAsia"/>
                <w:spacing w:val="-1"/>
                <w:sz w:val="24"/>
                <w:szCs w:val="24"/>
                <w:lang w:eastAsia="zh-CN"/>
              </w:rPr>
              <w:t>聚缘路</w:t>
            </w:r>
            <w:proofErr w:type="gramEnd"/>
            <w:r w:rsidRPr="008E5230">
              <w:rPr>
                <w:rFonts w:ascii="仿宋_GB2312" w:eastAsia="仿宋_GB2312" w:cs="宋体" w:hint="eastAsia"/>
                <w:spacing w:val="-1"/>
                <w:sz w:val="24"/>
                <w:szCs w:val="24"/>
                <w:lang w:eastAsia="zh-CN"/>
              </w:rPr>
              <w:t>-高裕路-高原路-工农西路-黄桥大道-郭亮路-白马路</w:t>
            </w:r>
          </w:p>
          <w:p w:rsidR="002D1338" w:rsidRPr="008E5230" w:rsidRDefault="002D1338" w:rsidP="00B8316B">
            <w:pPr>
              <w:pStyle w:val="TableParagraph"/>
              <w:kinsoku w:val="0"/>
              <w:overflowPunct w:val="0"/>
              <w:spacing w:before="26" w:line="286" w:lineRule="exact"/>
              <w:ind w:left="99" w:right="119"/>
              <w:jc w:val="both"/>
              <w:rPr>
                <w:rFonts w:ascii="仿宋_GB2312" w:eastAsia="仿宋_GB2312" w:cs="宋体"/>
                <w:sz w:val="24"/>
                <w:szCs w:val="24"/>
                <w:lang w:eastAsia="zh-CN"/>
              </w:rPr>
            </w:pPr>
            <w:r w:rsidRPr="008E5230">
              <w:rPr>
                <w:rFonts w:ascii="仿宋_GB2312" w:eastAsia="仿宋_GB2312" w:cs="宋体" w:hint="eastAsia"/>
                <w:spacing w:val="-1"/>
                <w:sz w:val="24"/>
                <w:szCs w:val="24"/>
                <w:lang w:eastAsia="zh-CN"/>
              </w:rPr>
              <w:t>2、彩堂三路-彩堂一路-</w:t>
            </w:r>
            <w:proofErr w:type="gramStart"/>
            <w:r w:rsidRPr="008E5230">
              <w:rPr>
                <w:rFonts w:ascii="仿宋_GB2312" w:eastAsia="仿宋_GB2312" w:cs="宋体" w:hint="eastAsia"/>
                <w:spacing w:val="-1"/>
                <w:sz w:val="24"/>
                <w:szCs w:val="24"/>
                <w:lang w:eastAsia="zh-CN"/>
              </w:rPr>
              <w:t>铜麻一路</w:t>
            </w:r>
            <w:proofErr w:type="gramEnd"/>
            <w:r w:rsidRPr="008E5230">
              <w:rPr>
                <w:rFonts w:ascii="仿宋_GB2312" w:eastAsia="仿宋_GB2312" w:cs="宋体" w:hint="eastAsia"/>
                <w:spacing w:val="-1"/>
                <w:sz w:val="24"/>
                <w:szCs w:val="24"/>
                <w:lang w:eastAsia="zh-CN"/>
              </w:rPr>
              <w:t>-茶山路-湘江大道-城镇边界-湘江沿岸-彩堂三</w:t>
            </w:r>
            <w:r w:rsidRPr="008E5230">
              <w:rPr>
                <w:rFonts w:ascii="仿宋_GB2312" w:eastAsia="仿宋_GB2312" w:cs="宋体" w:hint="eastAsia"/>
                <w:sz w:val="24"/>
                <w:szCs w:val="24"/>
                <w:lang w:eastAsia="zh-CN"/>
              </w:rPr>
              <w:t>路</w:t>
            </w:r>
          </w:p>
          <w:p w:rsidR="002D1338" w:rsidRPr="008E5230" w:rsidRDefault="002D1338" w:rsidP="00B8316B">
            <w:pPr>
              <w:pStyle w:val="TableParagraph"/>
              <w:kinsoku w:val="0"/>
              <w:overflowPunct w:val="0"/>
              <w:spacing w:line="258" w:lineRule="exact"/>
              <w:ind w:left="99"/>
              <w:jc w:val="both"/>
              <w:rPr>
                <w:rFonts w:ascii="仿宋_GB2312" w:eastAsia="仿宋_GB2312" w:cs="宋体"/>
                <w:spacing w:val="-1"/>
                <w:sz w:val="24"/>
                <w:szCs w:val="24"/>
                <w:lang w:eastAsia="zh-CN"/>
              </w:rPr>
            </w:pPr>
            <w:r w:rsidRPr="008E5230">
              <w:rPr>
                <w:rFonts w:ascii="仿宋_GB2312" w:eastAsia="仿宋_GB2312" w:cs="宋体" w:hint="eastAsia"/>
                <w:spacing w:val="-1"/>
                <w:sz w:val="24"/>
                <w:szCs w:val="24"/>
                <w:lang w:eastAsia="zh-CN"/>
              </w:rPr>
              <w:t>3、书环路-</w:t>
            </w:r>
            <w:proofErr w:type="gramStart"/>
            <w:r w:rsidRPr="008E5230">
              <w:rPr>
                <w:rFonts w:ascii="仿宋_GB2312" w:eastAsia="仿宋_GB2312" w:cs="宋体" w:hint="eastAsia"/>
                <w:spacing w:val="-1"/>
                <w:sz w:val="24"/>
                <w:szCs w:val="24"/>
                <w:lang w:eastAsia="zh-CN"/>
              </w:rPr>
              <w:t>铜麻南路</w:t>
            </w:r>
            <w:proofErr w:type="gramEnd"/>
            <w:r w:rsidRPr="008E5230">
              <w:rPr>
                <w:rFonts w:ascii="仿宋_GB2312" w:eastAsia="仿宋_GB2312" w:cs="宋体" w:hint="eastAsia"/>
                <w:spacing w:val="-1"/>
                <w:sz w:val="24"/>
                <w:szCs w:val="24"/>
                <w:lang w:eastAsia="zh-CN"/>
              </w:rPr>
              <w:t>-桃园路-望京大道-湘江大道-书环路</w:t>
            </w:r>
          </w:p>
          <w:p w:rsidR="002D1338" w:rsidRPr="008E5230" w:rsidRDefault="002D1338" w:rsidP="00B8316B">
            <w:pPr>
              <w:pStyle w:val="TableParagraph"/>
              <w:kinsoku w:val="0"/>
              <w:overflowPunct w:val="0"/>
              <w:spacing w:before="27" w:line="286" w:lineRule="exact"/>
              <w:ind w:left="99" w:right="121"/>
              <w:jc w:val="both"/>
              <w:rPr>
                <w:rFonts w:ascii="仿宋_GB2312" w:eastAsia="仿宋_GB2312" w:cs="宋体"/>
                <w:sz w:val="24"/>
                <w:szCs w:val="24"/>
                <w:lang w:eastAsia="zh-CN"/>
              </w:rPr>
            </w:pPr>
            <w:r w:rsidRPr="008E5230">
              <w:rPr>
                <w:rFonts w:ascii="仿宋_GB2312" w:eastAsia="仿宋_GB2312" w:cs="宋体" w:hint="eastAsia"/>
                <w:spacing w:val="-1"/>
                <w:sz w:val="24"/>
                <w:szCs w:val="24"/>
                <w:lang w:eastAsia="zh-CN"/>
              </w:rPr>
              <w:t>4、望京大道-丁字湾街道边界-湘江大道-外贸路-向东路-园区大道-桃园路-望京</w:t>
            </w:r>
            <w:r w:rsidRPr="008E5230">
              <w:rPr>
                <w:rFonts w:ascii="仿宋_GB2312" w:eastAsia="仿宋_GB2312" w:cs="宋体" w:hint="eastAsia"/>
                <w:sz w:val="24"/>
                <w:szCs w:val="24"/>
                <w:lang w:eastAsia="zh-CN"/>
              </w:rPr>
              <w:t>大道</w:t>
            </w:r>
          </w:p>
          <w:p w:rsidR="002D1338" w:rsidRPr="008E5230" w:rsidRDefault="002D1338" w:rsidP="00B8316B">
            <w:pPr>
              <w:pStyle w:val="TableParagraph"/>
              <w:kinsoku w:val="0"/>
              <w:overflowPunct w:val="0"/>
              <w:spacing w:line="259" w:lineRule="exact"/>
              <w:ind w:left="99"/>
              <w:jc w:val="both"/>
              <w:rPr>
                <w:rFonts w:ascii="仿宋_GB2312" w:eastAsia="仿宋_GB2312"/>
                <w:sz w:val="24"/>
                <w:szCs w:val="24"/>
              </w:rPr>
            </w:pPr>
            <w:r w:rsidRPr="008E5230">
              <w:rPr>
                <w:rFonts w:ascii="仿宋_GB2312" w:eastAsia="仿宋_GB2312" w:cs="宋体" w:hint="eastAsia"/>
                <w:spacing w:val="-1"/>
                <w:sz w:val="24"/>
                <w:szCs w:val="24"/>
              </w:rPr>
              <w:t>5、冯家洲、香炉洲</w:t>
            </w:r>
          </w:p>
        </w:tc>
      </w:tr>
      <w:tr w:rsidR="008E5230" w:rsidRPr="008E5230" w:rsidTr="00EF1CDE">
        <w:trPr>
          <w:trHeight w:hRule="exact" w:val="2401"/>
        </w:trPr>
        <w:tc>
          <w:tcPr>
            <w:tcW w:w="1102"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48" w:lineRule="exact"/>
              <w:jc w:val="center"/>
              <w:rPr>
                <w:rFonts w:ascii="仿宋_GB2312" w:eastAsia="仿宋_GB2312"/>
                <w:sz w:val="24"/>
                <w:szCs w:val="24"/>
              </w:rPr>
            </w:pPr>
            <w:r w:rsidRPr="008E5230">
              <w:rPr>
                <w:rFonts w:ascii="仿宋_GB2312" w:eastAsia="仿宋_GB2312" w:cs="宋体" w:hint="eastAsia"/>
                <w:b/>
                <w:bCs/>
                <w:sz w:val="24"/>
                <w:szCs w:val="24"/>
              </w:rPr>
              <w:t>Ⅳ</w:t>
            </w:r>
          </w:p>
        </w:tc>
        <w:tc>
          <w:tcPr>
            <w:tcW w:w="7939"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47" w:lineRule="exact"/>
              <w:ind w:left="99"/>
              <w:jc w:val="both"/>
              <w:rPr>
                <w:rFonts w:ascii="仿宋_GB2312" w:eastAsia="仿宋_GB2312" w:cs="宋体"/>
                <w:spacing w:val="-1"/>
                <w:sz w:val="24"/>
                <w:szCs w:val="24"/>
                <w:lang w:eastAsia="zh-CN"/>
              </w:rPr>
            </w:pPr>
            <w:r w:rsidRPr="008E5230">
              <w:rPr>
                <w:rFonts w:ascii="仿宋_GB2312" w:eastAsia="仿宋_GB2312" w:cs="宋体" w:hint="eastAsia"/>
                <w:sz w:val="24"/>
                <w:szCs w:val="24"/>
                <w:lang w:eastAsia="zh-CN"/>
              </w:rPr>
              <w:t>1</w:t>
            </w:r>
            <w:r w:rsidRPr="008E5230">
              <w:rPr>
                <w:rFonts w:ascii="仿宋_GB2312" w:eastAsia="仿宋_GB2312" w:cs="宋体" w:hint="eastAsia"/>
                <w:spacing w:val="-89"/>
                <w:sz w:val="24"/>
                <w:szCs w:val="24"/>
                <w:lang w:eastAsia="zh-CN"/>
              </w:rPr>
              <w:t>、</w:t>
            </w:r>
            <w:r w:rsidRPr="008E5230">
              <w:rPr>
                <w:rFonts w:ascii="仿宋_GB2312" w:eastAsia="仿宋_GB2312" w:cs="宋体" w:hint="eastAsia"/>
                <w:sz w:val="24"/>
                <w:szCs w:val="24"/>
                <w:lang w:eastAsia="zh-CN"/>
              </w:rPr>
              <w:t>黄桥大</w:t>
            </w:r>
            <w:r w:rsidRPr="008E5230">
              <w:rPr>
                <w:rFonts w:ascii="仿宋_GB2312" w:eastAsia="仿宋_GB2312" w:cs="宋体" w:hint="eastAsia"/>
                <w:spacing w:val="-2"/>
                <w:sz w:val="24"/>
                <w:szCs w:val="24"/>
                <w:lang w:eastAsia="zh-CN"/>
              </w:rPr>
              <w:t>道</w:t>
            </w:r>
            <w:r w:rsidRPr="008E5230">
              <w:rPr>
                <w:rFonts w:ascii="仿宋_GB2312" w:eastAsia="仿宋_GB2312" w:cs="宋体" w:hint="eastAsia"/>
                <w:sz w:val="24"/>
                <w:szCs w:val="24"/>
                <w:lang w:eastAsia="zh-CN"/>
              </w:rPr>
              <w:t>-</w:t>
            </w:r>
            <w:proofErr w:type="gramStart"/>
            <w:r w:rsidRPr="008E5230">
              <w:rPr>
                <w:rFonts w:ascii="仿宋_GB2312" w:eastAsia="仿宋_GB2312" w:cs="宋体" w:hint="eastAsia"/>
                <w:sz w:val="24"/>
                <w:szCs w:val="24"/>
                <w:lang w:eastAsia="zh-CN"/>
              </w:rPr>
              <w:t>聚</w:t>
            </w:r>
            <w:r w:rsidRPr="008E5230">
              <w:rPr>
                <w:rFonts w:ascii="仿宋_GB2312" w:eastAsia="仿宋_GB2312" w:cs="宋体" w:hint="eastAsia"/>
                <w:spacing w:val="-3"/>
                <w:sz w:val="24"/>
                <w:szCs w:val="24"/>
                <w:lang w:eastAsia="zh-CN"/>
              </w:rPr>
              <w:t>缘</w:t>
            </w:r>
            <w:r w:rsidRPr="008E5230">
              <w:rPr>
                <w:rFonts w:ascii="仿宋_GB2312" w:eastAsia="仿宋_GB2312" w:cs="宋体" w:hint="eastAsia"/>
                <w:sz w:val="24"/>
                <w:szCs w:val="24"/>
                <w:lang w:eastAsia="zh-CN"/>
              </w:rPr>
              <w:t>路</w:t>
            </w:r>
            <w:proofErr w:type="gramEnd"/>
            <w:r w:rsidRPr="008E5230">
              <w:rPr>
                <w:rFonts w:ascii="仿宋_GB2312" w:eastAsia="仿宋_GB2312" w:cs="宋体" w:hint="eastAsia"/>
                <w:sz w:val="24"/>
                <w:szCs w:val="24"/>
                <w:lang w:eastAsia="zh-CN"/>
              </w:rPr>
              <w:t>-高</w:t>
            </w:r>
            <w:r w:rsidRPr="008E5230">
              <w:rPr>
                <w:rFonts w:ascii="仿宋_GB2312" w:eastAsia="仿宋_GB2312" w:cs="宋体" w:hint="eastAsia"/>
                <w:spacing w:val="-3"/>
                <w:sz w:val="24"/>
                <w:szCs w:val="24"/>
                <w:lang w:eastAsia="zh-CN"/>
              </w:rPr>
              <w:t>原</w:t>
            </w:r>
            <w:r w:rsidRPr="008E5230">
              <w:rPr>
                <w:rFonts w:ascii="仿宋_GB2312" w:eastAsia="仿宋_GB2312" w:cs="宋体" w:hint="eastAsia"/>
                <w:sz w:val="24"/>
                <w:szCs w:val="24"/>
                <w:lang w:eastAsia="zh-CN"/>
              </w:rPr>
              <w:t>路-望京</w:t>
            </w:r>
            <w:r w:rsidRPr="008E5230">
              <w:rPr>
                <w:rFonts w:ascii="仿宋_GB2312" w:eastAsia="仿宋_GB2312" w:cs="宋体" w:hint="eastAsia"/>
                <w:spacing w:val="-3"/>
                <w:sz w:val="24"/>
                <w:szCs w:val="24"/>
                <w:lang w:eastAsia="zh-CN"/>
              </w:rPr>
              <w:t>大</w:t>
            </w:r>
            <w:r w:rsidRPr="008E5230">
              <w:rPr>
                <w:rFonts w:ascii="仿宋_GB2312" w:eastAsia="仿宋_GB2312" w:cs="宋体" w:hint="eastAsia"/>
                <w:sz w:val="24"/>
                <w:szCs w:val="24"/>
                <w:lang w:eastAsia="zh-CN"/>
              </w:rPr>
              <w:t>道-</w:t>
            </w:r>
            <w:r w:rsidRPr="008E5230">
              <w:rPr>
                <w:rFonts w:ascii="仿宋_GB2312" w:eastAsia="仿宋_GB2312" w:cs="宋体" w:hint="eastAsia"/>
                <w:spacing w:val="-3"/>
                <w:sz w:val="24"/>
                <w:szCs w:val="24"/>
                <w:lang w:eastAsia="zh-CN"/>
              </w:rPr>
              <w:t>长</w:t>
            </w:r>
            <w:r w:rsidRPr="008E5230">
              <w:rPr>
                <w:rFonts w:ascii="仿宋_GB2312" w:eastAsia="仿宋_GB2312" w:cs="宋体" w:hint="eastAsia"/>
                <w:sz w:val="24"/>
                <w:szCs w:val="24"/>
                <w:lang w:eastAsia="zh-CN"/>
              </w:rPr>
              <w:t>塘路-</w:t>
            </w:r>
            <w:r w:rsidRPr="008E5230">
              <w:rPr>
                <w:rFonts w:ascii="仿宋_GB2312" w:eastAsia="仿宋_GB2312" w:cs="宋体" w:hint="eastAsia"/>
                <w:spacing w:val="-3"/>
                <w:sz w:val="24"/>
                <w:szCs w:val="24"/>
                <w:lang w:eastAsia="zh-CN"/>
              </w:rPr>
              <w:t>金</w:t>
            </w:r>
            <w:r w:rsidRPr="008E5230">
              <w:rPr>
                <w:rFonts w:ascii="仿宋_GB2312" w:eastAsia="仿宋_GB2312" w:cs="宋体" w:hint="eastAsia"/>
                <w:sz w:val="24"/>
                <w:szCs w:val="24"/>
                <w:lang w:eastAsia="zh-CN"/>
              </w:rPr>
              <w:t>星大道-</w:t>
            </w:r>
            <w:r w:rsidRPr="008E5230">
              <w:rPr>
                <w:rFonts w:ascii="仿宋_GB2312" w:eastAsia="仿宋_GB2312" w:cs="宋体" w:hint="eastAsia"/>
                <w:spacing w:val="-3"/>
                <w:sz w:val="24"/>
                <w:szCs w:val="24"/>
                <w:lang w:eastAsia="zh-CN"/>
              </w:rPr>
              <w:t>郭</w:t>
            </w:r>
            <w:r w:rsidRPr="008E5230">
              <w:rPr>
                <w:rFonts w:ascii="仿宋_GB2312" w:eastAsia="仿宋_GB2312" w:cs="宋体" w:hint="eastAsia"/>
                <w:sz w:val="24"/>
                <w:szCs w:val="24"/>
                <w:lang w:eastAsia="zh-CN"/>
              </w:rPr>
              <w:t>亮路</w:t>
            </w:r>
            <w:r w:rsidRPr="008E5230">
              <w:rPr>
                <w:rFonts w:ascii="仿宋_GB2312" w:eastAsia="仿宋_GB2312" w:cs="宋体" w:hint="eastAsia"/>
                <w:spacing w:val="-3"/>
                <w:sz w:val="24"/>
                <w:szCs w:val="24"/>
                <w:lang w:eastAsia="zh-CN"/>
              </w:rPr>
              <w:t>-</w:t>
            </w:r>
            <w:r w:rsidRPr="008E5230">
              <w:rPr>
                <w:rFonts w:ascii="仿宋_GB2312" w:eastAsia="仿宋_GB2312" w:cs="宋体" w:hint="eastAsia"/>
                <w:sz w:val="24"/>
                <w:szCs w:val="24"/>
                <w:lang w:eastAsia="zh-CN"/>
              </w:rPr>
              <w:t>雷高路</w:t>
            </w:r>
            <w:r w:rsidRPr="008E5230">
              <w:rPr>
                <w:rFonts w:ascii="仿宋_GB2312" w:eastAsia="仿宋_GB2312" w:cs="宋体" w:hint="eastAsia"/>
                <w:spacing w:val="-2"/>
                <w:sz w:val="24"/>
                <w:szCs w:val="24"/>
                <w:lang w:eastAsia="zh-CN"/>
              </w:rPr>
              <w:t>-</w:t>
            </w:r>
            <w:r w:rsidRPr="008E5230">
              <w:rPr>
                <w:rFonts w:ascii="仿宋_GB2312" w:eastAsia="仿宋_GB2312" w:cs="宋体" w:hint="eastAsia"/>
                <w:sz w:val="24"/>
                <w:szCs w:val="24"/>
                <w:lang w:eastAsia="zh-CN"/>
              </w:rPr>
              <w:t>月亮岛</w:t>
            </w:r>
            <w:r w:rsidRPr="008E5230">
              <w:rPr>
                <w:rFonts w:ascii="仿宋_GB2312" w:eastAsia="仿宋_GB2312" w:cs="宋体" w:hint="eastAsia"/>
                <w:spacing w:val="-1"/>
                <w:sz w:val="24"/>
                <w:szCs w:val="24"/>
                <w:lang w:eastAsia="zh-CN"/>
              </w:rPr>
              <w:t>西路-黄桥大道-城镇边界-长益高速复线-石长铁路-岳临高速-城镇边界-滨河南路-</w:t>
            </w:r>
            <w:proofErr w:type="gramStart"/>
            <w:r w:rsidRPr="008E5230">
              <w:rPr>
                <w:rFonts w:ascii="仿宋_GB2312" w:eastAsia="仿宋_GB2312" w:cs="宋体" w:hint="eastAsia"/>
                <w:spacing w:val="-1"/>
                <w:sz w:val="24"/>
                <w:szCs w:val="24"/>
                <w:lang w:eastAsia="zh-CN"/>
              </w:rPr>
              <w:t>宝粮西路</w:t>
            </w:r>
            <w:proofErr w:type="gramEnd"/>
            <w:r w:rsidRPr="008E5230">
              <w:rPr>
                <w:rFonts w:ascii="仿宋_GB2312" w:eastAsia="仿宋_GB2312" w:cs="宋体" w:hint="eastAsia"/>
                <w:spacing w:val="-1"/>
                <w:sz w:val="24"/>
                <w:szCs w:val="24"/>
                <w:lang w:eastAsia="zh-CN"/>
              </w:rPr>
              <w:t>-黄桥大道</w:t>
            </w:r>
          </w:p>
          <w:p w:rsidR="002D1338" w:rsidRPr="008E5230" w:rsidRDefault="002D1338" w:rsidP="00B8316B">
            <w:pPr>
              <w:pStyle w:val="TableParagraph"/>
              <w:kinsoku w:val="0"/>
              <w:overflowPunct w:val="0"/>
              <w:spacing w:line="259" w:lineRule="exact"/>
              <w:ind w:left="99"/>
              <w:jc w:val="both"/>
              <w:rPr>
                <w:rFonts w:ascii="仿宋_GB2312" w:eastAsia="仿宋_GB2312" w:cs="宋体"/>
                <w:spacing w:val="-1"/>
                <w:sz w:val="24"/>
                <w:szCs w:val="24"/>
                <w:lang w:eastAsia="zh-CN"/>
              </w:rPr>
            </w:pPr>
            <w:r w:rsidRPr="008E5230">
              <w:rPr>
                <w:rFonts w:ascii="仿宋_GB2312" w:eastAsia="仿宋_GB2312" w:cs="宋体" w:hint="eastAsia"/>
                <w:spacing w:val="-1"/>
                <w:sz w:val="24"/>
                <w:szCs w:val="24"/>
                <w:lang w:eastAsia="zh-CN"/>
              </w:rPr>
              <w:t>2、湘江大道-城镇边界-书堂大道-望京大道-桃园路-</w:t>
            </w:r>
            <w:proofErr w:type="gramStart"/>
            <w:r w:rsidRPr="008E5230">
              <w:rPr>
                <w:rFonts w:ascii="仿宋_GB2312" w:eastAsia="仿宋_GB2312" w:cs="宋体" w:hint="eastAsia"/>
                <w:spacing w:val="-1"/>
                <w:sz w:val="24"/>
                <w:szCs w:val="24"/>
                <w:lang w:eastAsia="zh-CN"/>
              </w:rPr>
              <w:t>铜麻南路</w:t>
            </w:r>
            <w:proofErr w:type="gramEnd"/>
            <w:r w:rsidRPr="008E5230">
              <w:rPr>
                <w:rFonts w:ascii="仿宋_GB2312" w:eastAsia="仿宋_GB2312" w:cs="宋体" w:hint="eastAsia"/>
                <w:spacing w:val="-1"/>
                <w:sz w:val="24"/>
                <w:szCs w:val="24"/>
                <w:lang w:eastAsia="zh-CN"/>
              </w:rPr>
              <w:t>-茶山路-湘江大道</w:t>
            </w:r>
          </w:p>
          <w:p w:rsidR="002D1338" w:rsidRPr="008E5230" w:rsidRDefault="002D1338" w:rsidP="00B8316B">
            <w:pPr>
              <w:pStyle w:val="TableParagraph"/>
              <w:kinsoku w:val="0"/>
              <w:overflowPunct w:val="0"/>
              <w:spacing w:line="286" w:lineRule="exact"/>
              <w:ind w:left="99"/>
              <w:jc w:val="both"/>
              <w:rPr>
                <w:rFonts w:ascii="仿宋_GB2312" w:eastAsia="仿宋_GB2312" w:cs="宋体"/>
                <w:spacing w:val="-1"/>
                <w:sz w:val="24"/>
                <w:szCs w:val="24"/>
                <w:lang w:eastAsia="zh-CN"/>
              </w:rPr>
            </w:pPr>
            <w:r w:rsidRPr="008E5230">
              <w:rPr>
                <w:rFonts w:ascii="仿宋_GB2312" w:eastAsia="仿宋_GB2312" w:cs="宋体" w:hint="eastAsia"/>
                <w:spacing w:val="-1"/>
                <w:sz w:val="24"/>
                <w:szCs w:val="24"/>
                <w:lang w:eastAsia="zh-CN"/>
              </w:rPr>
              <w:t>3、芙蓉北路-城镇边界-望京大道-芙蓉北路</w:t>
            </w:r>
          </w:p>
          <w:p w:rsidR="002D1338" w:rsidRPr="008E5230" w:rsidRDefault="002D1338" w:rsidP="00B8316B">
            <w:pPr>
              <w:pStyle w:val="TableParagraph"/>
              <w:kinsoku w:val="0"/>
              <w:overflowPunct w:val="0"/>
              <w:spacing w:line="286" w:lineRule="exact"/>
              <w:ind w:left="99"/>
              <w:jc w:val="both"/>
              <w:rPr>
                <w:rFonts w:ascii="仿宋_GB2312" w:eastAsia="仿宋_GB2312" w:cs="宋体"/>
                <w:spacing w:val="-1"/>
                <w:sz w:val="24"/>
                <w:szCs w:val="24"/>
                <w:lang w:eastAsia="zh-CN"/>
              </w:rPr>
            </w:pPr>
            <w:r w:rsidRPr="008E5230">
              <w:rPr>
                <w:rFonts w:ascii="仿宋_GB2312" w:eastAsia="仿宋_GB2312" w:cs="宋体" w:hint="eastAsia"/>
                <w:spacing w:val="-1"/>
                <w:sz w:val="24"/>
                <w:szCs w:val="24"/>
                <w:lang w:eastAsia="zh-CN"/>
              </w:rPr>
              <w:t>4、新康社区城镇边界范围</w:t>
            </w:r>
          </w:p>
          <w:p w:rsidR="002D1338" w:rsidRPr="008E5230" w:rsidRDefault="002D1338" w:rsidP="00B8316B">
            <w:pPr>
              <w:pStyle w:val="TableParagraph"/>
              <w:kinsoku w:val="0"/>
              <w:overflowPunct w:val="0"/>
              <w:spacing w:line="286" w:lineRule="exact"/>
              <w:ind w:left="99"/>
              <w:jc w:val="both"/>
              <w:rPr>
                <w:rFonts w:ascii="仿宋_GB2312" w:eastAsia="仿宋_GB2312" w:cs="宋体"/>
                <w:spacing w:val="-1"/>
                <w:sz w:val="24"/>
                <w:szCs w:val="24"/>
                <w:lang w:eastAsia="zh-CN"/>
              </w:rPr>
            </w:pPr>
            <w:r w:rsidRPr="008E5230">
              <w:rPr>
                <w:rFonts w:ascii="仿宋_GB2312" w:eastAsia="仿宋_GB2312" w:cs="宋体" w:hint="eastAsia"/>
                <w:spacing w:val="-1"/>
                <w:sz w:val="24"/>
                <w:szCs w:val="24"/>
                <w:lang w:eastAsia="zh-CN"/>
              </w:rPr>
              <w:t>5、湘江大道-</w:t>
            </w:r>
            <w:proofErr w:type="gramStart"/>
            <w:r w:rsidRPr="008E5230">
              <w:rPr>
                <w:rFonts w:ascii="仿宋_GB2312" w:eastAsia="仿宋_GB2312" w:cs="宋体" w:hint="eastAsia"/>
                <w:spacing w:val="-1"/>
                <w:sz w:val="24"/>
                <w:szCs w:val="24"/>
                <w:lang w:eastAsia="zh-CN"/>
              </w:rPr>
              <w:t>城湘大道</w:t>
            </w:r>
            <w:proofErr w:type="gramEnd"/>
            <w:r w:rsidRPr="008E5230">
              <w:rPr>
                <w:rFonts w:ascii="仿宋_GB2312" w:eastAsia="仿宋_GB2312" w:cs="宋体" w:hint="eastAsia"/>
                <w:spacing w:val="-1"/>
                <w:sz w:val="24"/>
                <w:szCs w:val="24"/>
                <w:lang w:eastAsia="zh-CN"/>
              </w:rPr>
              <w:t>-铜官大道-规划路-湘江大道</w:t>
            </w:r>
          </w:p>
          <w:p w:rsidR="002D1338" w:rsidRPr="008E5230" w:rsidRDefault="002D1338" w:rsidP="00B8316B">
            <w:pPr>
              <w:pStyle w:val="TableParagraph"/>
              <w:kinsoku w:val="0"/>
              <w:overflowPunct w:val="0"/>
              <w:spacing w:line="287" w:lineRule="exact"/>
              <w:ind w:left="99"/>
              <w:jc w:val="both"/>
              <w:rPr>
                <w:rFonts w:ascii="仿宋_GB2312" w:eastAsia="仿宋_GB2312"/>
                <w:sz w:val="24"/>
                <w:szCs w:val="24"/>
              </w:rPr>
            </w:pPr>
            <w:r w:rsidRPr="008E5230">
              <w:rPr>
                <w:rFonts w:ascii="仿宋_GB2312" w:eastAsia="仿宋_GB2312" w:cs="宋体" w:hint="eastAsia"/>
                <w:sz w:val="24"/>
                <w:szCs w:val="24"/>
              </w:rPr>
              <w:t>6、蔡家洲</w:t>
            </w:r>
          </w:p>
        </w:tc>
      </w:tr>
      <w:tr w:rsidR="008E5230" w:rsidRPr="008E5230" w:rsidTr="00EF1CDE">
        <w:trPr>
          <w:trHeight w:hRule="exact" w:val="350"/>
        </w:trPr>
        <w:tc>
          <w:tcPr>
            <w:tcW w:w="1102"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48" w:lineRule="exact"/>
              <w:jc w:val="center"/>
              <w:rPr>
                <w:rFonts w:ascii="仿宋_GB2312" w:eastAsia="仿宋_GB2312"/>
                <w:sz w:val="24"/>
                <w:szCs w:val="24"/>
              </w:rPr>
            </w:pPr>
            <w:r w:rsidRPr="008E5230">
              <w:rPr>
                <w:rFonts w:ascii="仿宋_GB2312" w:eastAsia="仿宋_GB2312" w:cs="宋体" w:hint="eastAsia"/>
                <w:b/>
                <w:bCs/>
                <w:sz w:val="24"/>
                <w:szCs w:val="24"/>
              </w:rPr>
              <w:t>Ⅴ</w:t>
            </w:r>
          </w:p>
        </w:tc>
        <w:tc>
          <w:tcPr>
            <w:tcW w:w="7939"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75" w:lineRule="exact"/>
              <w:ind w:left="99"/>
              <w:jc w:val="both"/>
              <w:rPr>
                <w:rFonts w:ascii="仿宋_GB2312" w:eastAsia="仿宋_GB2312"/>
                <w:sz w:val="24"/>
                <w:szCs w:val="24"/>
                <w:lang w:eastAsia="zh-CN"/>
              </w:rPr>
            </w:pPr>
            <w:r w:rsidRPr="008E5230">
              <w:rPr>
                <w:rFonts w:ascii="仿宋_GB2312" w:eastAsia="仿宋_GB2312" w:cs="宋体" w:hint="eastAsia"/>
                <w:spacing w:val="-1"/>
                <w:sz w:val="24"/>
                <w:szCs w:val="24"/>
                <w:lang w:eastAsia="zh-CN"/>
              </w:rPr>
              <w:t>在望</w:t>
            </w:r>
            <w:proofErr w:type="gramStart"/>
            <w:r w:rsidRPr="008E5230">
              <w:rPr>
                <w:rFonts w:ascii="仿宋_GB2312" w:eastAsia="仿宋_GB2312" w:cs="宋体" w:hint="eastAsia"/>
                <w:spacing w:val="-1"/>
                <w:sz w:val="24"/>
                <w:szCs w:val="24"/>
                <w:lang w:eastAsia="zh-CN"/>
              </w:rPr>
              <w:t>城区城区</w:t>
            </w:r>
            <w:proofErr w:type="gramEnd"/>
            <w:r w:rsidRPr="008E5230">
              <w:rPr>
                <w:rFonts w:ascii="仿宋_GB2312" w:eastAsia="仿宋_GB2312" w:cs="宋体" w:hint="eastAsia"/>
                <w:spacing w:val="-1"/>
                <w:sz w:val="24"/>
                <w:szCs w:val="24"/>
                <w:lang w:eastAsia="zh-CN"/>
              </w:rPr>
              <w:t>基准地价更新范围内除Ⅰ、Ⅱ、Ⅲ、Ⅳ级以外的区域</w:t>
            </w:r>
          </w:p>
        </w:tc>
      </w:tr>
    </w:tbl>
    <w:p w:rsidR="002D1338" w:rsidRPr="008E5230" w:rsidRDefault="00EF1CDE" w:rsidP="002D1338">
      <w:pPr>
        <w:pStyle w:val="a5"/>
        <w:kinsoku w:val="0"/>
        <w:overflowPunct w:val="0"/>
        <w:ind w:left="1"/>
        <w:jc w:val="center"/>
        <w:rPr>
          <w:rFonts w:eastAsia="仿宋_GB2312"/>
          <w:w w:val="100"/>
          <w:sz w:val="28"/>
          <w:szCs w:val="28"/>
        </w:rPr>
      </w:pPr>
      <w:r w:rsidRPr="008E5230">
        <w:rPr>
          <w:rFonts w:eastAsia="仿宋_GB2312" w:hint="eastAsia"/>
          <w:w w:val="100"/>
          <w:sz w:val="28"/>
          <w:szCs w:val="28"/>
        </w:rPr>
        <w:t>表</w:t>
      </w:r>
      <w:r w:rsidRPr="008E5230">
        <w:rPr>
          <w:rFonts w:eastAsia="仿宋_GB2312" w:hint="eastAsia"/>
          <w:w w:val="100"/>
          <w:sz w:val="28"/>
          <w:szCs w:val="28"/>
        </w:rPr>
        <w:t>2-</w:t>
      </w:r>
      <w:r w:rsidR="00224106" w:rsidRPr="008E5230">
        <w:rPr>
          <w:rFonts w:eastAsia="仿宋_GB2312" w:hint="eastAsia"/>
          <w:w w:val="100"/>
          <w:sz w:val="28"/>
          <w:szCs w:val="28"/>
        </w:rPr>
        <w:t>3</w:t>
      </w:r>
      <w:r w:rsidRPr="008E5230">
        <w:rPr>
          <w:rFonts w:eastAsia="仿宋_GB2312" w:hint="eastAsia"/>
          <w:w w:val="100"/>
          <w:sz w:val="28"/>
          <w:szCs w:val="28"/>
        </w:rPr>
        <w:t xml:space="preserve">　</w:t>
      </w:r>
      <w:r w:rsidR="002D1338" w:rsidRPr="008E5230">
        <w:rPr>
          <w:rFonts w:eastAsia="仿宋_GB2312" w:hint="eastAsia"/>
          <w:w w:val="100"/>
          <w:sz w:val="28"/>
          <w:szCs w:val="28"/>
        </w:rPr>
        <w:t>乔口</w:t>
      </w:r>
      <w:proofErr w:type="gramStart"/>
      <w:r w:rsidR="002D1338" w:rsidRPr="008E5230">
        <w:rPr>
          <w:rFonts w:eastAsia="仿宋_GB2312" w:hint="eastAsia"/>
          <w:w w:val="100"/>
          <w:sz w:val="28"/>
          <w:szCs w:val="28"/>
        </w:rPr>
        <w:t>镇土地</w:t>
      </w:r>
      <w:proofErr w:type="gramEnd"/>
      <w:r w:rsidR="002D1338" w:rsidRPr="008E5230">
        <w:rPr>
          <w:rFonts w:eastAsia="仿宋_GB2312" w:hint="eastAsia"/>
          <w:w w:val="100"/>
          <w:sz w:val="28"/>
          <w:szCs w:val="28"/>
        </w:rPr>
        <w:t>级别描述</w:t>
      </w:r>
    </w:p>
    <w:p w:rsidR="002D1338" w:rsidRPr="008E5230" w:rsidRDefault="002D1338" w:rsidP="002D1338">
      <w:pPr>
        <w:pStyle w:val="a5"/>
        <w:kinsoku w:val="0"/>
        <w:overflowPunct w:val="0"/>
        <w:rPr>
          <w:b/>
          <w:bCs/>
          <w:sz w:val="2"/>
          <w:szCs w:val="2"/>
        </w:rPr>
      </w:pPr>
    </w:p>
    <w:tbl>
      <w:tblPr>
        <w:tblW w:w="0" w:type="auto"/>
        <w:tblInd w:w="103" w:type="dxa"/>
        <w:tblLayout w:type="fixed"/>
        <w:tblCellMar>
          <w:left w:w="0" w:type="dxa"/>
          <w:right w:w="0" w:type="dxa"/>
        </w:tblCellMar>
        <w:tblLook w:val="0000" w:firstRow="0" w:lastRow="0" w:firstColumn="0" w:lastColumn="0" w:noHBand="0" w:noVBand="0"/>
      </w:tblPr>
      <w:tblGrid>
        <w:gridCol w:w="1106"/>
        <w:gridCol w:w="7956"/>
      </w:tblGrid>
      <w:tr w:rsidR="008E5230" w:rsidRPr="008E5230" w:rsidTr="00B8316B">
        <w:trPr>
          <w:trHeight w:hRule="exact" w:val="413"/>
        </w:trPr>
        <w:tc>
          <w:tcPr>
            <w:tcW w:w="1106"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35" w:lineRule="exact"/>
              <w:ind w:left="126"/>
              <w:jc w:val="center"/>
              <w:rPr>
                <w:rFonts w:ascii="仿宋_GB2312" w:eastAsia="仿宋_GB2312"/>
                <w:sz w:val="24"/>
                <w:szCs w:val="24"/>
              </w:rPr>
            </w:pPr>
            <w:r w:rsidRPr="008E5230">
              <w:rPr>
                <w:rFonts w:ascii="仿宋_GB2312" w:eastAsia="仿宋_GB2312" w:cs="宋体" w:hint="eastAsia"/>
                <w:b/>
                <w:bCs/>
                <w:sz w:val="24"/>
                <w:szCs w:val="24"/>
              </w:rPr>
              <w:t>土地级别</w:t>
            </w:r>
          </w:p>
        </w:tc>
        <w:tc>
          <w:tcPr>
            <w:tcW w:w="7956"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35" w:lineRule="exact"/>
              <w:jc w:val="center"/>
              <w:rPr>
                <w:rFonts w:ascii="仿宋_GB2312" w:eastAsia="仿宋_GB2312"/>
                <w:sz w:val="24"/>
                <w:szCs w:val="24"/>
              </w:rPr>
            </w:pPr>
            <w:r w:rsidRPr="008E5230">
              <w:rPr>
                <w:rFonts w:ascii="仿宋_GB2312" w:eastAsia="仿宋_GB2312" w:cs="宋体" w:hint="eastAsia"/>
                <w:b/>
                <w:bCs/>
                <w:sz w:val="24"/>
                <w:szCs w:val="24"/>
              </w:rPr>
              <w:t>片区范围</w:t>
            </w:r>
          </w:p>
        </w:tc>
      </w:tr>
      <w:tr w:rsidR="008E5230" w:rsidRPr="008E5230" w:rsidTr="00B8316B">
        <w:trPr>
          <w:trHeight w:hRule="exact" w:val="581"/>
        </w:trPr>
        <w:tc>
          <w:tcPr>
            <w:tcW w:w="1106"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before="104"/>
              <w:jc w:val="center"/>
              <w:rPr>
                <w:rFonts w:ascii="仿宋_GB2312" w:eastAsia="仿宋_GB2312"/>
                <w:sz w:val="24"/>
                <w:szCs w:val="24"/>
              </w:rPr>
            </w:pPr>
            <w:r w:rsidRPr="008E5230">
              <w:rPr>
                <w:rFonts w:ascii="仿宋_GB2312" w:eastAsia="仿宋_GB2312" w:cs="宋体" w:hint="eastAsia"/>
                <w:sz w:val="24"/>
                <w:szCs w:val="24"/>
              </w:rPr>
              <w:t>Ⅰ</w:t>
            </w:r>
          </w:p>
        </w:tc>
        <w:tc>
          <w:tcPr>
            <w:tcW w:w="7956"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47" w:lineRule="exact"/>
              <w:ind w:left="102"/>
              <w:jc w:val="both"/>
              <w:rPr>
                <w:rFonts w:ascii="仿宋_GB2312" w:eastAsia="仿宋_GB2312"/>
                <w:sz w:val="24"/>
                <w:szCs w:val="24"/>
                <w:lang w:eastAsia="zh-CN"/>
              </w:rPr>
            </w:pPr>
            <w:r w:rsidRPr="008E5230">
              <w:rPr>
                <w:rFonts w:ascii="仿宋_GB2312" w:eastAsia="仿宋_GB2312" w:cs="宋体" w:hint="eastAsia"/>
                <w:spacing w:val="-1"/>
                <w:sz w:val="24"/>
                <w:szCs w:val="24"/>
                <w:lang w:eastAsia="zh-CN"/>
              </w:rPr>
              <w:t>临江路-玉泉路-</w:t>
            </w:r>
            <w:proofErr w:type="gramStart"/>
            <w:r w:rsidRPr="008E5230">
              <w:rPr>
                <w:rFonts w:ascii="仿宋_GB2312" w:eastAsia="仿宋_GB2312" w:cs="宋体" w:hint="eastAsia"/>
                <w:spacing w:val="-1"/>
                <w:sz w:val="24"/>
                <w:szCs w:val="24"/>
                <w:lang w:eastAsia="zh-CN"/>
              </w:rPr>
              <w:t>古正街</w:t>
            </w:r>
            <w:proofErr w:type="gramEnd"/>
            <w:r w:rsidRPr="008E5230">
              <w:rPr>
                <w:rFonts w:ascii="仿宋_GB2312" w:eastAsia="仿宋_GB2312" w:cs="宋体" w:hint="eastAsia"/>
                <w:spacing w:val="-1"/>
                <w:sz w:val="24"/>
                <w:szCs w:val="24"/>
                <w:lang w:eastAsia="zh-CN"/>
              </w:rPr>
              <w:t>-公园大道-乔口大道—田心路-</w:t>
            </w:r>
            <w:proofErr w:type="gramStart"/>
            <w:r w:rsidRPr="008E5230">
              <w:rPr>
                <w:rFonts w:ascii="仿宋_GB2312" w:eastAsia="仿宋_GB2312" w:cs="宋体" w:hint="eastAsia"/>
                <w:spacing w:val="-1"/>
                <w:sz w:val="24"/>
                <w:szCs w:val="24"/>
                <w:lang w:eastAsia="zh-CN"/>
              </w:rPr>
              <w:t>乔朱线</w:t>
            </w:r>
            <w:proofErr w:type="gramEnd"/>
            <w:r w:rsidRPr="008E5230">
              <w:rPr>
                <w:rFonts w:ascii="仿宋_GB2312" w:eastAsia="仿宋_GB2312" w:cs="宋体" w:hint="eastAsia"/>
                <w:spacing w:val="-1"/>
                <w:sz w:val="24"/>
                <w:szCs w:val="24"/>
                <w:lang w:eastAsia="zh-CN"/>
              </w:rPr>
              <w:t>-雷锋大道-沙湾公路-规划道路-临江路</w:t>
            </w:r>
          </w:p>
        </w:tc>
      </w:tr>
      <w:tr w:rsidR="008E5230" w:rsidRPr="008E5230" w:rsidTr="00B8316B">
        <w:trPr>
          <w:trHeight w:hRule="exact" w:val="581"/>
        </w:trPr>
        <w:tc>
          <w:tcPr>
            <w:tcW w:w="1106"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before="104"/>
              <w:jc w:val="center"/>
              <w:rPr>
                <w:rFonts w:ascii="仿宋_GB2312" w:eastAsia="仿宋_GB2312"/>
                <w:sz w:val="24"/>
                <w:szCs w:val="24"/>
              </w:rPr>
            </w:pPr>
            <w:r w:rsidRPr="008E5230">
              <w:rPr>
                <w:rFonts w:ascii="仿宋_GB2312" w:eastAsia="仿宋_GB2312" w:cs="宋体" w:hint="eastAsia"/>
                <w:sz w:val="24"/>
                <w:szCs w:val="24"/>
              </w:rPr>
              <w:t>Ⅱ</w:t>
            </w:r>
          </w:p>
        </w:tc>
        <w:tc>
          <w:tcPr>
            <w:tcW w:w="7956"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47" w:lineRule="exact"/>
              <w:ind w:left="102"/>
              <w:jc w:val="both"/>
              <w:rPr>
                <w:rFonts w:ascii="仿宋_GB2312" w:eastAsia="仿宋_GB2312"/>
                <w:sz w:val="24"/>
                <w:szCs w:val="24"/>
                <w:lang w:eastAsia="zh-CN"/>
              </w:rPr>
            </w:pPr>
            <w:proofErr w:type="gramStart"/>
            <w:r w:rsidRPr="008E5230">
              <w:rPr>
                <w:rFonts w:ascii="仿宋_GB2312" w:eastAsia="仿宋_GB2312" w:cs="宋体" w:hint="eastAsia"/>
                <w:spacing w:val="-1"/>
                <w:sz w:val="24"/>
                <w:szCs w:val="24"/>
                <w:lang w:eastAsia="zh-CN"/>
              </w:rPr>
              <w:t>顺风路</w:t>
            </w:r>
            <w:proofErr w:type="gramEnd"/>
            <w:r w:rsidRPr="008E5230">
              <w:rPr>
                <w:rFonts w:ascii="仿宋_GB2312" w:eastAsia="仿宋_GB2312" w:cs="宋体" w:hint="eastAsia"/>
                <w:spacing w:val="-1"/>
                <w:sz w:val="24"/>
                <w:szCs w:val="24"/>
                <w:lang w:eastAsia="zh-CN"/>
              </w:rPr>
              <w:t>-临江路-潇湘大道-乔口大道-玉泉路-规划路-乔口大道-公园大道-天井路-雷锋大道-</w:t>
            </w:r>
            <w:proofErr w:type="gramStart"/>
            <w:r w:rsidRPr="008E5230">
              <w:rPr>
                <w:rFonts w:ascii="仿宋_GB2312" w:eastAsia="仿宋_GB2312" w:cs="宋体" w:hint="eastAsia"/>
                <w:spacing w:val="-1"/>
                <w:sz w:val="24"/>
                <w:szCs w:val="24"/>
                <w:lang w:eastAsia="zh-CN"/>
              </w:rPr>
              <w:t>乔朱线</w:t>
            </w:r>
            <w:proofErr w:type="gramEnd"/>
            <w:r w:rsidRPr="008E5230">
              <w:rPr>
                <w:rFonts w:ascii="仿宋_GB2312" w:eastAsia="仿宋_GB2312" w:cs="宋体" w:hint="eastAsia"/>
                <w:spacing w:val="-1"/>
                <w:sz w:val="24"/>
                <w:szCs w:val="24"/>
                <w:lang w:eastAsia="zh-CN"/>
              </w:rPr>
              <w:t>-</w:t>
            </w:r>
            <w:proofErr w:type="gramStart"/>
            <w:r w:rsidRPr="008E5230">
              <w:rPr>
                <w:rFonts w:ascii="仿宋_GB2312" w:eastAsia="仿宋_GB2312" w:cs="宋体" w:hint="eastAsia"/>
                <w:spacing w:val="-1"/>
                <w:sz w:val="24"/>
                <w:szCs w:val="24"/>
                <w:lang w:eastAsia="zh-CN"/>
              </w:rPr>
              <w:t>顺风路围合除</w:t>
            </w:r>
            <w:proofErr w:type="gramEnd"/>
            <w:r w:rsidRPr="008E5230">
              <w:rPr>
                <w:rFonts w:ascii="仿宋_GB2312" w:eastAsia="仿宋_GB2312" w:cs="宋体" w:hint="eastAsia"/>
                <w:spacing w:val="-1"/>
                <w:sz w:val="24"/>
                <w:szCs w:val="24"/>
                <w:lang w:eastAsia="zh-CN"/>
              </w:rPr>
              <w:t>Ⅰ级以外的区域</w:t>
            </w:r>
          </w:p>
        </w:tc>
      </w:tr>
      <w:tr w:rsidR="008E5230" w:rsidRPr="008E5230" w:rsidTr="00B8316B">
        <w:trPr>
          <w:trHeight w:hRule="exact" w:val="295"/>
        </w:trPr>
        <w:tc>
          <w:tcPr>
            <w:tcW w:w="1106"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48" w:lineRule="exact"/>
              <w:jc w:val="center"/>
              <w:rPr>
                <w:rFonts w:ascii="仿宋_GB2312" w:eastAsia="仿宋_GB2312"/>
                <w:sz w:val="24"/>
                <w:szCs w:val="24"/>
              </w:rPr>
            </w:pPr>
            <w:r w:rsidRPr="008E5230">
              <w:rPr>
                <w:rFonts w:ascii="仿宋_GB2312" w:eastAsia="仿宋_GB2312" w:cs="宋体" w:hint="eastAsia"/>
                <w:sz w:val="24"/>
                <w:szCs w:val="24"/>
              </w:rPr>
              <w:t>Ⅲ</w:t>
            </w:r>
          </w:p>
        </w:tc>
        <w:tc>
          <w:tcPr>
            <w:tcW w:w="7956" w:type="dxa"/>
            <w:tcBorders>
              <w:top w:val="single" w:sz="4" w:space="0" w:color="000000"/>
              <w:left w:val="single" w:sz="4" w:space="0" w:color="000000"/>
              <w:bottom w:val="single" w:sz="4" w:space="0" w:color="000000"/>
              <w:right w:val="single" w:sz="4" w:space="0" w:color="000000"/>
            </w:tcBorders>
            <w:vAlign w:val="center"/>
          </w:tcPr>
          <w:p w:rsidR="002D1338" w:rsidRPr="008E5230" w:rsidRDefault="002D1338" w:rsidP="00B8316B">
            <w:pPr>
              <w:pStyle w:val="TableParagraph"/>
              <w:kinsoku w:val="0"/>
              <w:overflowPunct w:val="0"/>
              <w:spacing w:line="248" w:lineRule="exact"/>
              <w:ind w:left="102"/>
              <w:jc w:val="both"/>
              <w:rPr>
                <w:rFonts w:ascii="仿宋_GB2312" w:eastAsia="仿宋_GB2312"/>
                <w:sz w:val="24"/>
                <w:szCs w:val="24"/>
                <w:lang w:eastAsia="zh-CN"/>
              </w:rPr>
            </w:pPr>
            <w:r w:rsidRPr="008E5230">
              <w:rPr>
                <w:rFonts w:ascii="仿宋_GB2312" w:eastAsia="仿宋_GB2312" w:cs="宋体" w:hint="eastAsia"/>
                <w:spacing w:val="-1"/>
                <w:sz w:val="24"/>
                <w:szCs w:val="24"/>
                <w:lang w:eastAsia="zh-CN"/>
              </w:rPr>
              <w:t>在乔口镇基准地价更新范围内除Ⅰ、Ⅱ级以外的区域</w:t>
            </w:r>
          </w:p>
        </w:tc>
      </w:tr>
    </w:tbl>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估价对象位于望城区乔口镇</w:t>
      </w:r>
      <w:r w:rsidRPr="008E5230">
        <w:rPr>
          <w:rFonts w:eastAsia="仿宋_GB2312" w:hint="eastAsia"/>
          <w:w w:val="100"/>
          <w:sz w:val="28"/>
          <w:szCs w:val="28"/>
        </w:rPr>
        <w:t>I</w:t>
      </w:r>
      <w:r w:rsidRPr="008E5230">
        <w:rPr>
          <w:rFonts w:eastAsia="仿宋_GB2312" w:hint="eastAsia"/>
          <w:w w:val="100"/>
          <w:sz w:val="28"/>
          <w:szCs w:val="28"/>
        </w:rPr>
        <w:t>级区域。</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4</w:t>
      </w:r>
      <w:r w:rsidRPr="008E5230">
        <w:rPr>
          <w:rFonts w:eastAsia="仿宋_GB2312" w:hint="eastAsia"/>
          <w:w w:val="100"/>
          <w:sz w:val="28"/>
          <w:szCs w:val="28"/>
        </w:rPr>
        <w:t>）经济发展</w:t>
      </w:r>
    </w:p>
    <w:p w:rsidR="003F75E6" w:rsidRPr="008E5230" w:rsidRDefault="00595683" w:rsidP="003F75E6">
      <w:pPr>
        <w:spacing w:line="360" w:lineRule="auto"/>
        <w:ind w:firstLineChars="200" w:firstLine="560"/>
        <w:rPr>
          <w:rFonts w:eastAsia="仿宋_GB2312"/>
          <w:w w:val="100"/>
          <w:sz w:val="28"/>
          <w:szCs w:val="28"/>
        </w:rPr>
      </w:pPr>
      <w:r w:rsidRPr="008E5230">
        <w:rPr>
          <w:rFonts w:eastAsia="仿宋_GB2312" w:hint="eastAsia"/>
          <w:w w:val="100"/>
          <w:sz w:val="28"/>
          <w:szCs w:val="28"/>
        </w:rPr>
        <w:t>在区委、区政府和镇党委的坚强领导下，在镇人大、政协的监督支持下</w:t>
      </w:r>
      <w:r w:rsidR="003F75E6" w:rsidRPr="008E5230">
        <w:rPr>
          <w:rFonts w:eastAsia="仿宋_GB2312" w:hint="eastAsia"/>
          <w:w w:val="100"/>
          <w:sz w:val="28"/>
          <w:szCs w:val="28"/>
        </w:rPr>
        <w:t>，镇人民政府全面贯彻落</w:t>
      </w:r>
      <w:proofErr w:type="gramStart"/>
      <w:r w:rsidR="003F75E6" w:rsidRPr="008E5230">
        <w:rPr>
          <w:rFonts w:eastAsia="仿宋_GB2312" w:hint="eastAsia"/>
          <w:w w:val="100"/>
          <w:sz w:val="28"/>
          <w:szCs w:val="28"/>
        </w:rPr>
        <w:t>实习近</w:t>
      </w:r>
      <w:proofErr w:type="gramEnd"/>
      <w:r w:rsidR="003F75E6" w:rsidRPr="008E5230">
        <w:rPr>
          <w:rFonts w:eastAsia="仿宋_GB2312" w:hint="eastAsia"/>
          <w:w w:val="100"/>
          <w:sz w:val="28"/>
          <w:szCs w:val="28"/>
        </w:rPr>
        <w:t>平新时代中国特色社会主义思想和党的十九大，十九届二中、三中、四中全会精神，紧紧围绕“升级大乔口，争当排头兵，领跑古镇群”的目标，以实施乡村振兴战略为抓手，多管齐下，全力推进经济社会高质量发展，较好地完成了乔口镇第十三</w:t>
      </w:r>
      <w:r w:rsidR="003F75E6" w:rsidRPr="008E5230">
        <w:rPr>
          <w:rFonts w:eastAsia="仿宋_GB2312" w:hint="eastAsia"/>
          <w:w w:val="100"/>
          <w:sz w:val="28"/>
          <w:szCs w:val="28"/>
        </w:rPr>
        <w:lastRenderedPageBreak/>
        <w:t>届人民代表大会第五次和第六次会议确定的各项目标任务。全年地区生产总值</w:t>
      </w:r>
      <w:r w:rsidR="003F75E6" w:rsidRPr="008E5230">
        <w:rPr>
          <w:rFonts w:eastAsia="仿宋_GB2312" w:hint="eastAsia"/>
          <w:w w:val="100"/>
          <w:sz w:val="28"/>
          <w:szCs w:val="28"/>
        </w:rPr>
        <w:t>4.08</w:t>
      </w:r>
      <w:r w:rsidR="003F75E6" w:rsidRPr="008E5230">
        <w:rPr>
          <w:rFonts w:eastAsia="仿宋_GB2312" w:hint="eastAsia"/>
          <w:w w:val="100"/>
          <w:sz w:val="28"/>
          <w:szCs w:val="28"/>
        </w:rPr>
        <w:t>亿元，同比增长</w:t>
      </w:r>
      <w:r w:rsidR="003F75E6" w:rsidRPr="008E5230">
        <w:rPr>
          <w:rFonts w:eastAsia="仿宋_GB2312" w:hint="eastAsia"/>
          <w:w w:val="100"/>
          <w:sz w:val="28"/>
          <w:szCs w:val="28"/>
        </w:rPr>
        <w:t>9%;</w:t>
      </w:r>
      <w:r w:rsidR="003F75E6" w:rsidRPr="008E5230">
        <w:rPr>
          <w:rFonts w:eastAsia="仿宋_GB2312" w:hint="eastAsia"/>
          <w:w w:val="100"/>
          <w:sz w:val="28"/>
          <w:szCs w:val="28"/>
        </w:rPr>
        <w:t>社会固定资产投资</w:t>
      </w:r>
      <w:r w:rsidR="003F75E6" w:rsidRPr="008E5230">
        <w:rPr>
          <w:rFonts w:eastAsia="仿宋_GB2312" w:hint="eastAsia"/>
          <w:w w:val="100"/>
          <w:sz w:val="28"/>
          <w:szCs w:val="28"/>
        </w:rPr>
        <w:t>14.98</w:t>
      </w:r>
      <w:r w:rsidR="003F75E6" w:rsidRPr="008E5230">
        <w:rPr>
          <w:rFonts w:eastAsia="仿宋_GB2312" w:hint="eastAsia"/>
          <w:w w:val="100"/>
          <w:sz w:val="28"/>
          <w:szCs w:val="28"/>
        </w:rPr>
        <w:t>亿元，同比增长</w:t>
      </w:r>
      <w:r w:rsidR="003F75E6" w:rsidRPr="008E5230">
        <w:rPr>
          <w:rFonts w:eastAsia="仿宋_GB2312" w:hint="eastAsia"/>
          <w:w w:val="100"/>
          <w:sz w:val="28"/>
          <w:szCs w:val="28"/>
        </w:rPr>
        <w:t>4.5%;</w:t>
      </w:r>
      <w:r w:rsidR="003F75E6" w:rsidRPr="008E5230">
        <w:rPr>
          <w:rFonts w:eastAsia="仿宋_GB2312" w:hint="eastAsia"/>
          <w:w w:val="100"/>
          <w:sz w:val="28"/>
          <w:szCs w:val="28"/>
        </w:rPr>
        <w:t>社会消费品零售总额</w:t>
      </w:r>
      <w:r w:rsidR="003F75E6" w:rsidRPr="008E5230">
        <w:rPr>
          <w:rFonts w:eastAsia="仿宋_GB2312" w:hint="eastAsia"/>
          <w:w w:val="100"/>
          <w:sz w:val="28"/>
          <w:szCs w:val="28"/>
        </w:rPr>
        <w:t>5.03</w:t>
      </w:r>
      <w:r w:rsidR="003F75E6" w:rsidRPr="008E5230">
        <w:rPr>
          <w:rFonts w:eastAsia="仿宋_GB2312" w:hint="eastAsia"/>
          <w:w w:val="100"/>
          <w:sz w:val="28"/>
          <w:szCs w:val="28"/>
        </w:rPr>
        <w:t>亿元，同比增长</w:t>
      </w:r>
      <w:r w:rsidR="003F75E6" w:rsidRPr="008E5230">
        <w:rPr>
          <w:rFonts w:eastAsia="仿宋_GB2312" w:hint="eastAsia"/>
          <w:w w:val="100"/>
          <w:sz w:val="28"/>
          <w:szCs w:val="28"/>
        </w:rPr>
        <w:t>10%;</w:t>
      </w:r>
      <w:r w:rsidR="003F75E6" w:rsidRPr="008E5230">
        <w:rPr>
          <w:rFonts w:eastAsia="仿宋_GB2312" w:hint="eastAsia"/>
          <w:w w:val="100"/>
          <w:sz w:val="28"/>
          <w:szCs w:val="28"/>
        </w:rPr>
        <w:t>截止到</w:t>
      </w:r>
      <w:r w:rsidR="003F75E6" w:rsidRPr="008E5230">
        <w:rPr>
          <w:rFonts w:eastAsia="仿宋_GB2312" w:hint="eastAsia"/>
          <w:w w:val="100"/>
          <w:sz w:val="28"/>
          <w:szCs w:val="28"/>
        </w:rPr>
        <w:t>11</w:t>
      </w:r>
      <w:r w:rsidR="003F75E6" w:rsidRPr="008E5230">
        <w:rPr>
          <w:rFonts w:eastAsia="仿宋_GB2312" w:hint="eastAsia"/>
          <w:w w:val="100"/>
          <w:sz w:val="28"/>
          <w:szCs w:val="28"/>
        </w:rPr>
        <w:t>月底，财政总收入</w:t>
      </w:r>
      <w:r w:rsidR="003F75E6" w:rsidRPr="008E5230">
        <w:rPr>
          <w:rFonts w:eastAsia="仿宋_GB2312" w:hint="eastAsia"/>
          <w:w w:val="100"/>
          <w:sz w:val="28"/>
          <w:szCs w:val="28"/>
        </w:rPr>
        <w:t>1.6</w:t>
      </w:r>
      <w:r w:rsidR="003F75E6" w:rsidRPr="008E5230">
        <w:rPr>
          <w:rFonts w:eastAsia="仿宋_GB2312" w:hint="eastAsia"/>
          <w:w w:val="100"/>
          <w:sz w:val="28"/>
          <w:szCs w:val="28"/>
        </w:rPr>
        <w:t>亿元</w:t>
      </w:r>
      <w:r w:rsidR="003F75E6" w:rsidRPr="008E5230">
        <w:rPr>
          <w:rFonts w:eastAsia="仿宋_GB2312" w:hint="eastAsia"/>
          <w:w w:val="100"/>
          <w:sz w:val="28"/>
          <w:szCs w:val="28"/>
        </w:rPr>
        <w:t>(</w:t>
      </w:r>
      <w:r w:rsidR="003F75E6" w:rsidRPr="008E5230">
        <w:rPr>
          <w:rFonts w:eastAsia="仿宋_GB2312" w:hint="eastAsia"/>
          <w:w w:val="100"/>
          <w:sz w:val="28"/>
          <w:szCs w:val="28"/>
        </w:rPr>
        <w:t>其中财税收入</w:t>
      </w:r>
      <w:r w:rsidR="003F75E6" w:rsidRPr="008E5230">
        <w:rPr>
          <w:rFonts w:eastAsia="仿宋_GB2312" w:hint="eastAsia"/>
          <w:w w:val="100"/>
          <w:sz w:val="28"/>
          <w:szCs w:val="28"/>
        </w:rPr>
        <w:t>2551</w:t>
      </w:r>
      <w:r w:rsidR="003F75E6" w:rsidRPr="008E5230">
        <w:rPr>
          <w:rFonts w:eastAsia="仿宋_GB2312" w:hint="eastAsia"/>
          <w:w w:val="100"/>
          <w:sz w:val="28"/>
          <w:szCs w:val="28"/>
        </w:rPr>
        <w:t>万元</w:t>
      </w:r>
      <w:r w:rsidR="003F75E6" w:rsidRPr="008E5230">
        <w:rPr>
          <w:rFonts w:eastAsia="仿宋_GB2312" w:hint="eastAsia"/>
          <w:w w:val="100"/>
          <w:sz w:val="28"/>
          <w:szCs w:val="28"/>
        </w:rPr>
        <w:t>)</w:t>
      </w:r>
      <w:r w:rsidR="003F75E6" w:rsidRPr="008E5230">
        <w:rPr>
          <w:rFonts w:eastAsia="仿宋_GB2312" w:hint="eastAsia"/>
          <w:w w:val="100"/>
          <w:sz w:val="28"/>
          <w:szCs w:val="28"/>
        </w:rPr>
        <w:t>，镇域银行居民存款</w:t>
      </w:r>
      <w:r w:rsidR="003F75E6" w:rsidRPr="008E5230">
        <w:rPr>
          <w:rFonts w:eastAsia="仿宋_GB2312" w:hint="eastAsia"/>
          <w:w w:val="100"/>
          <w:sz w:val="28"/>
          <w:szCs w:val="28"/>
        </w:rPr>
        <w:t>6.6</w:t>
      </w:r>
      <w:r w:rsidR="003F75E6" w:rsidRPr="008E5230">
        <w:rPr>
          <w:rFonts w:eastAsia="仿宋_GB2312" w:hint="eastAsia"/>
          <w:w w:val="100"/>
          <w:sz w:val="28"/>
          <w:szCs w:val="28"/>
        </w:rPr>
        <w:t>亿元，同比增长</w:t>
      </w:r>
      <w:r w:rsidR="003F75E6" w:rsidRPr="008E5230">
        <w:rPr>
          <w:rFonts w:eastAsia="仿宋_GB2312" w:hint="eastAsia"/>
          <w:w w:val="100"/>
          <w:sz w:val="28"/>
          <w:szCs w:val="28"/>
        </w:rPr>
        <w:t>15.8%</w:t>
      </w:r>
      <w:r w:rsidR="003F75E6" w:rsidRPr="008E5230">
        <w:rPr>
          <w:rFonts w:eastAsia="仿宋_GB2312" w:hint="eastAsia"/>
          <w:w w:val="100"/>
          <w:sz w:val="28"/>
          <w:szCs w:val="28"/>
        </w:rPr>
        <w:t>，经济整体实力不断增强，人民群众日益富裕。</w:t>
      </w:r>
      <w:proofErr w:type="gramStart"/>
      <w:r w:rsidR="003F75E6" w:rsidRPr="008E5230">
        <w:rPr>
          <w:rFonts w:eastAsia="仿宋_GB2312" w:hint="eastAsia"/>
          <w:w w:val="100"/>
          <w:sz w:val="28"/>
          <w:szCs w:val="28"/>
        </w:rPr>
        <w:t>乔口获评</w:t>
      </w:r>
      <w:proofErr w:type="gramEnd"/>
      <w:r w:rsidR="003F75E6" w:rsidRPr="008E5230">
        <w:rPr>
          <w:rFonts w:eastAsia="仿宋_GB2312" w:hint="eastAsia"/>
          <w:w w:val="100"/>
          <w:sz w:val="28"/>
          <w:szCs w:val="28"/>
        </w:rPr>
        <w:t>长沙市人居环境整治五星级乡镇、全市</w:t>
      </w:r>
      <w:proofErr w:type="gramStart"/>
      <w:r w:rsidR="003F75E6" w:rsidRPr="008E5230">
        <w:rPr>
          <w:rFonts w:eastAsia="仿宋_GB2312" w:hint="eastAsia"/>
          <w:w w:val="100"/>
          <w:sz w:val="28"/>
          <w:szCs w:val="28"/>
        </w:rPr>
        <w:t>十佳文旅特色</w:t>
      </w:r>
      <w:proofErr w:type="gramEnd"/>
      <w:r w:rsidR="003F75E6" w:rsidRPr="008E5230">
        <w:rPr>
          <w:rFonts w:eastAsia="仿宋_GB2312" w:hint="eastAsia"/>
          <w:w w:val="100"/>
          <w:sz w:val="28"/>
          <w:szCs w:val="28"/>
        </w:rPr>
        <w:t>小镇，顺利通过了国家卫生镇、全国文明城市实地测评和全国特色小镇的复审，成功跻身</w:t>
      </w:r>
      <w:r w:rsidR="003F75E6" w:rsidRPr="008E5230">
        <w:rPr>
          <w:rFonts w:eastAsia="仿宋_GB2312" w:hint="eastAsia"/>
          <w:w w:val="100"/>
          <w:sz w:val="28"/>
          <w:szCs w:val="28"/>
        </w:rPr>
        <w:t>2019</w:t>
      </w:r>
      <w:r w:rsidR="00AC2A97" w:rsidRPr="008E5230">
        <w:rPr>
          <w:rFonts w:eastAsia="仿宋_GB2312" w:hint="eastAsia"/>
          <w:w w:val="100"/>
          <w:sz w:val="28"/>
          <w:szCs w:val="28"/>
        </w:rPr>
        <w:t>年度全国综合实力千强镇，</w:t>
      </w:r>
      <w:r w:rsidR="00AC2A97" w:rsidRPr="008E5230">
        <w:rPr>
          <w:rFonts w:eastAsia="仿宋_GB2312" w:hint="eastAsia"/>
          <w:w w:val="100"/>
          <w:sz w:val="28"/>
          <w:szCs w:val="28"/>
        </w:rPr>
        <w:t>2020</w:t>
      </w:r>
      <w:r w:rsidR="00AC2A97" w:rsidRPr="008E5230">
        <w:rPr>
          <w:rFonts w:eastAsia="仿宋_GB2312" w:hint="eastAsia"/>
          <w:w w:val="100"/>
          <w:sz w:val="28"/>
          <w:szCs w:val="28"/>
        </w:rPr>
        <w:t>年</w:t>
      </w:r>
      <w:r w:rsidR="00AC2A97" w:rsidRPr="008E5230">
        <w:rPr>
          <w:rFonts w:eastAsia="仿宋_GB2312" w:hint="eastAsia"/>
          <w:w w:val="100"/>
          <w:sz w:val="28"/>
          <w:szCs w:val="28"/>
        </w:rPr>
        <w:t>5</w:t>
      </w:r>
      <w:r w:rsidR="00AC2A97" w:rsidRPr="008E5230">
        <w:rPr>
          <w:rFonts w:eastAsia="仿宋_GB2312" w:hint="eastAsia"/>
          <w:w w:val="100"/>
          <w:sz w:val="28"/>
          <w:szCs w:val="28"/>
        </w:rPr>
        <w:t>月</w:t>
      </w:r>
      <w:r w:rsidR="00AC2A97" w:rsidRPr="008E5230">
        <w:rPr>
          <w:rFonts w:eastAsia="仿宋_GB2312" w:hint="eastAsia"/>
          <w:w w:val="100"/>
          <w:sz w:val="28"/>
          <w:szCs w:val="28"/>
        </w:rPr>
        <w:t>26</w:t>
      </w:r>
      <w:r w:rsidR="00AC2A97" w:rsidRPr="008E5230">
        <w:rPr>
          <w:rFonts w:eastAsia="仿宋_GB2312" w:hint="eastAsia"/>
          <w:w w:val="100"/>
          <w:sz w:val="28"/>
          <w:szCs w:val="28"/>
        </w:rPr>
        <w:t>日，乔口镇入选</w:t>
      </w:r>
      <w:r w:rsidR="00AC2A97" w:rsidRPr="008E5230">
        <w:rPr>
          <w:rFonts w:eastAsia="仿宋_GB2312" w:hint="eastAsia"/>
          <w:w w:val="100"/>
          <w:sz w:val="28"/>
          <w:szCs w:val="28"/>
        </w:rPr>
        <w:t>2020</w:t>
      </w:r>
      <w:r w:rsidR="00AC2A97" w:rsidRPr="008E5230">
        <w:rPr>
          <w:rFonts w:eastAsia="仿宋_GB2312" w:hint="eastAsia"/>
          <w:w w:val="100"/>
          <w:sz w:val="28"/>
          <w:szCs w:val="28"/>
        </w:rPr>
        <w:t>年农业产业强镇建设名单。</w:t>
      </w:r>
    </w:p>
    <w:p w:rsidR="00377D15" w:rsidRPr="008E5230" w:rsidRDefault="00377D15" w:rsidP="00377D15">
      <w:pPr>
        <w:spacing w:line="360" w:lineRule="auto"/>
        <w:ind w:firstLineChars="200" w:firstLine="560"/>
        <w:rPr>
          <w:rFonts w:eastAsia="仿宋_GB2312"/>
          <w:w w:val="100"/>
          <w:sz w:val="28"/>
          <w:szCs w:val="28"/>
        </w:rPr>
      </w:pPr>
      <w:r w:rsidRPr="008E5230">
        <w:rPr>
          <w:rFonts w:eastAsia="仿宋_GB2312" w:hint="eastAsia"/>
          <w:w w:val="100"/>
          <w:sz w:val="28"/>
          <w:szCs w:val="28"/>
        </w:rPr>
        <w:t>望城荷花</w:t>
      </w:r>
      <w:proofErr w:type="gramStart"/>
      <w:r w:rsidRPr="008E5230">
        <w:rPr>
          <w:rFonts w:eastAsia="仿宋_GB2312" w:hint="eastAsia"/>
          <w:w w:val="100"/>
          <w:sz w:val="28"/>
          <w:szCs w:val="28"/>
        </w:rPr>
        <w:t>虾</w:t>
      </w:r>
      <w:proofErr w:type="gramEnd"/>
      <w:r w:rsidRPr="008E5230">
        <w:rPr>
          <w:rFonts w:eastAsia="仿宋_GB2312" w:hint="eastAsia"/>
          <w:w w:val="100"/>
          <w:sz w:val="28"/>
          <w:szCs w:val="28"/>
        </w:rPr>
        <w:t>交易市场是以小龙虾交易为主题的新型水产农贸市场，于</w:t>
      </w:r>
      <w:r w:rsidRPr="008E5230">
        <w:rPr>
          <w:rFonts w:eastAsia="仿宋_GB2312" w:hint="eastAsia"/>
          <w:w w:val="100"/>
          <w:sz w:val="28"/>
          <w:szCs w:val="28"/>
        </w:rPr>
        <w:t>2020</w:t>
      </w:r>
      <w:r w:rsidRPr="008E5230">
        <w:rPr>
          <w:rFonts w:eastAsia="仿宋_GB2312" w:hint="eastAsia"/>
          <w:w w:val="100"/>
          <w:sz w:val="28"/>
          <w:szCs w:val="28"/>
        </w:rPr>
        <w:t>年</w:t>
      </w:r>
      <w:r w:rsidRPr="008E5230">
        <w:rPr>
          <w:rFonts w:eastAsia="仿宋_GB2312" w:hint="eastAsia"/>
          <w:w w:val="100"/>
          <w:sz w:val="28"/>
          <w:szCs w:val="28"/>
        </w:rPr>
        <w:t>4</w:t>
      </w:r>
      <w:r w:rsidRPr="008E5230">
        <w:rPr>
          <w:rFonts w:eastAsia="仿宋_GB2312" w:hint="eastAsia"/>
          <w:w w:val="100"/>
          <w:sz w:val="28"/>
          <w:szCs w:val="28"/>
        </w:rPr>
        <w:t>月试营业。截至</w:t>
      </w:r>
      <w:r w:rsidRPr="008E5230">
        <w:rPr>
          <w:rFonts w:eastAsia="仿宋_GB2312" w:hint="eastAsia"/>
          <w:w w:val="100"/>
          <w:sz w:val="28"/>
          <w:szCs w:val="28"/>
        </w:rPr>
        <w:t>2020</w:t>
      </w:r>
      <w:r w:rsidRPr="008E5230">
        <w:rPr>
          <w:rFonts w:eastAsia="仿宋_GB2312" w:hint="eastAsia"/>
          <w:w w:val="100"/>
          <w:sz w:val="28"/>
          <w:szCs w:val="28"/>
        </w:rPr>
        <w:t>年</w:t>
      </w:r>
      <w:r w:rsidRPr="008E5230">
        <w:rPr>
          <w:rFonts w:eastAsia="仿宋_GB2312" w:hint="eastAsia"/>
          <w:w w:val="100"/>
          <w:sz w:val="28"/>
          <w:szCs w:val="28"/>
        </w:rPr>
        <w:t>6</w:t>
      </w:r>
      <w:r w:rsidRPr="008E5230">
        <w:rPr>
          <w:rFonts w:eastAsia="仿宋_GB2312" w:hint="eastAsia"/>
          <w:w w:val="100"/>
          <w:sz w:val="28"/>
          <w:szCs w:val="28"/>
        </w:rPr>
        <w:t>月</w:t>
      </w:r>
      <w:r w:rsidRPr="008E5230">
        <w:rPr>
          <w:rFonts w:eastAsia="仿宋_GB2312" w:hint="eastAsia"/>
          <w:w w:val="100"/>
          <w:sz w:val="28"/>
          <w:szCs w:val="28"/>
        </w:rPr>
        <w:t>30</w:t>
      </w:r>
      <w:r w:rsidRPr="008E5230">
        <w:rPr>
          <w:rFonts w:eastAsia="仿宋_GB2312" w:hint="eastAsia"/>
          <w:w w:val="100"/>
          <w:sz w:val="28"/>
          <w:szCs w:val="28"/>
        </w:rPr>
        <w:t>日，总交易额达到</w:t>
      </w:r>
      <w:r w:rsidRPr="008E5230">
        <w:rPr>
          <w:rFonts w:eastAsia="仿宋_GB2312" w:hint="eastAsia"/>
          <w:w w:val="100"/>
          <w:sz w:val="28"/>
          <w:szCs w:val="28"/>
        </w:rPr>
        <w:t>1271</w:t>
      </w:r>
      <w:r w:rsidRPr="008E5230">
        <w:rPr>
          <w:rFonts w:eastAsia="仿宋_GB2312" w:hint="eastAsia"/>
          <w:w w:val="100"/>
          <w:sz w:val="28"/>
          <w:szCs w:val="28"/>
        </w:rPr>
        <w:t>万元，交易量达到</w:t>
      </w:r>
      <w:r w:rsidRPr="008E5230">
        <w:rPr>
          <w:rFonts w:eastAsia="仿宋_GB2312" w:hint="eastAsia"/>
          <w:w w:val="100"/>
          <w:sz w:val="28"/>
          <w:szCs w:val="28"/>
        </w:rPr>
        <w:t>349.42</w:t>
      </w:r>
      <w:r w:rsidRPr="008E5230">
        <w:rPr>
          <w:rFonts w:eastAsia="仿宋_GB2312" w:hint="eastAsia"/>
          <w:w w:val="100"/>
          <w:sz w:val="28"/>
          <w:szCs w:val="28"/>
        </w:rPr>
        <w:t>吨，最多的一天交易额达</w:t>
      </w:r>
      <w:r w:rsidRPr="008E5230">
        <w:rPr>
          <w:rFonts w:eastAsia="仿宋_GB2312" w:hint="eastAsia"/>
          <w:w w:val="100"/>
          <w:sz w:val="28"/>
          <w:szCs w:val="28"/>
        </w:rPr>
        <w:t>35.65</w:t>
      </w:r>
      <w:r w:rsidRPr="008E5230">
        <w:rPr>
          <w:rFonts w:eastAsia="仿宋_GB2312" w:hint="eastAsia"/>
          <w:w w:val="100"/>
          <w:sz w:val="28"/>
          <w:szCs w:val="28"/>
        </w:rPr>
        <w:t>万元。</w:t>
      </w:r>
    </w:p>
    <w:p w:rsidR="00407A41" w:rsidRPr="008E5230" w:rsidRDefault="00407A41" w:rsidP="003F75E6">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5</w:t>
      </w:r>
      <w:r w:rsidRPr="008E5230">
        <w:rPr>
          <w:rFonts w:eastAsia="仿宋_GB2312" w:hint="eastAsia"/>
          <w:w w:val="100"/>
          <w:sz w:val="28"/>
          <w:szCs w:val="28"/>
        </w:rPr>
        <w:t>）区域优势</w:t>
      </w:r>
    </w:p>
    <w:p w:rsidR="00AC2A97" w:rsidRPr="008E5230" w:rsidRDefault="00AC2A97" w:rsidP="00AC2A97">
      <w:pPr>
        <w:spacing w:line="360" w:lineRule="auto"/>
        <w:ind w:firstLineChars="200" w:firstLine="560"/>
        <w:rPr>
          <w:rFonts w:eastAsia="仿宋_GB2312"/>
          <w:w w:val="100"/>
          <w:sz w:val="28"/>
          <w:szCs w:val="28"/>
        </w:rPr>
      </w:pPr>
      <w:r w:rsidRPr="008E5230">
        <w:rPr>
          <w:rFonts w:eastAsia="仿宋_GB2312" w:hint="eastAsia"/>
          <w:w w:val="100"/>
          <w:sz w:val="28"/>
          <w:szCs w:val="28"/>
        </w:rPr>
        <w:t>乔口镇地理位置独特。乔口镇</w:t>
      </w:r>
      <w:r w:rsidRPr="008E5230">
        <w:rPr>
          <w:rFonts w:eastAsia="仿宋_GB2312" w:hint="eastAsia"/>
          <w:w w:val="100"/>
          <w:sz w:val="28"/>
          <w:szCs w:val="28"/>
        </w:rPr>
        <w:t>4</w:t>
      </w:r>
      <w:r w:rsidRPr="008E5230">
        <w:rPr>
          <w:rFonts w:eastAsia="仿宋_GB2312" w:hint="eastAsia"/>
          <w:w w:val="100"/>
          <w:sz w:val="28"/>
          <w:szCs w:val="28"/>
        </w:rPr>
        <w:t>面环水（湘江、柳林江、撇洪河、团头湖），养殖水面广阔，</w:t>
      </w:r>
      <w:proofErr w:type="gramStart"/>
      <w:r w:rsidRPr="008E5230">
        <w:rPr>
          <w:rFonts w:eastAsia="仿宋_GB2312" w:hint="eastAsia"/>
          <w:w w:val="100"/>
          <w:sz w:val="28"/>
          <w:szCs w:val="28"/>
        </w:rPr>
        <w:t>除面积</w:t>
      </w:r>
      <w:proofErr w:type="gramEnd"/>
      <w:r w:rsidRPr="008E5230">
        <w:rPr>
          <w:rFonts w:eastAsia="仿宋_GB2312" w:hint="eastAsia"/>
          <w:w w:val="100"/>
          <w:sz w:val="28"/>
          <w:szCs w:val="28"/>
        </w:rPr>
        <w:t>8000</w:t>
      </w:r>
      <w:r w:rsidRPr="008E5230">
        <w:rPr>
          <w:rFonts w:eastAsia="仿宋_GB2312" w:hint="eastAsia"/>
          <w:w w:val="100"/>
          <w:sz w:val="28"/>
          <w:szCs w:val="28"/>
        </w:rPr>
        <w:t>多亩的</w:t>
      </w:r>
      <w:proofErr w:type="gramStart"/>
      <w:r w:rsidRPr="008E5230">
        <w:rPr>
          <w:rFonts w:eastAsia="仿宋_GB2312" w:hint="eastAsia"/>
          <w:w w:val="100"/>
          <w:sz w:val="28"/>
          <w:szCs w:val="28"/>
        </w:rPr>
        <w:t>团头湖外</w:t>
      </w:r>
      <w:proofErr w:type="gramEnd"/>
      <w:r w:rsidRPr="008E5230">
        <w:rPr>
          <w:rFonts w:eastAsia="仿宋_GB2312" w:hint="eastAsia"/>
          <w:w w:val="100"/>
          <w:sz w:val="28"/>
          <w:szCs w:val="28"/>
        </w:rPr>
        <w:t>，另有青草湖、南湖、</w:t>
      </w:r>
      <w:proofErr w:type="gramStart"/>
      <w:r w:rsidRPr="008E5230">
        <w:rPr>
          <w:rFonts w:eastAsia="仿宋_GB2312" w:hint="eastAsia"/>
          <w:w w:val="100"/>
          <w:sz w:val="28"/>
          <w:szCs w:val="28"/>
        </w:rPr>
        <w:t>湛湖等</w:t>
      </w:r>
      <w:proofErr w:type="gramEnd"/>
      <w:r w:rsidRPr="008E5230">
        <w:rPr>
          <w:rFonts w:eastAsia="仿宋_GB2312" w:hint="eastAsia"/>
          <w:w w:val="100"/>
          <w:sz w:val="28"/>
          <w:szCs w:val="28"/>
        </w:rPr>
        <w:t>大小湖泊池塘共近</w:t>
      </w:r>
      <w:r w:rsidRPr="008E5230">
        <w:rPr>
          <w:rFonts w:eastAsia="仿宋_GB2312" w:hint="eastAsia"/>
          <w:w w:val="100"/>
          <w:sz w:val="28"/>
          <w:szCs w:val="28"/>
        </w:rPr>
        <w:t>20000</w:t>
      </w:r>
      <w:r w:rsidRPr="008E5230">
        <w:rPr>
          <w:rFonts w:eastAsia="仿宋_GB2312" w:hint="eastAsia"/>
          <w:w w:val="100"/>
          <w:sz w:val="28"/>
          <w:szCs w:val="28"/>
        </w:rPr>
        <w:t>亩，是市“百里水产走廊”的核心区，先后引进了鸿基科技发展公司、</w:t>
      </w:r>
      <w:proofErr w:type="gramStart"/>
      <w:r w:rsidRPr="008E5230">
        <w:rPr>
          <w:rFonts w:eastAsia="仿宋_GB2312" w:hint="eastAsia"/>
          <w:w w:val="100"/>
          <w:sz w:val="28"/>
          <w:szCs w:val="28"/>
        </w:rPr>
        <w:t>湘奥特种</w:t>
      </w:r>
      <w:proofErr w:type="gramEnd"/>
      <w:r w:rsidRPr="008E5230">
        <w:rPr>
          <w:rFonts w:eastAsia="仿宋_GB2312" w:hint="eastAsia"/>
          <w:w w:val="100"/>
          <w:sz w:val="28"/>
          <w:szCs w:val="28"/>
        </w:rPr>
        <w:t>水产公司、省水产公司来镇养殖特种水产，现养殖南美白对虾</w:t>
      </w:r>
      <w:r w:rsidRPr="008E5230">
        <w:rPr>
          <w:rFonts w:eastAsia="仿宋_GB2312" w:hint="eastAsia"/>
          <w:w w:val="100"/>
          <w:sz w:val="28"/>
          <w:szCs w:val="28"/>
        </w:rPr>
        <w:t>120</w:t>
      </w:r>
      <w:r w:rsidRPr="008E5230">
        <w:rPr>
          <w:rFonts w:eastAsia="仿宋_GB2312" w:hint="eastAsia"/>
          <w:w w:val="100"/>
          <w:sz w:val="28"/>
          <w:szCs w:val="28"/>
        </w:rPr>
        <w:t>亩，鳜鱼</w:t>
      </w:r>
      <w:r w:rsidRPr="008E5230">
        <w:rPr>
          <w:rFonts w:eastAsia="仿宋_GB2312" w:hint="eastAsia"/>
          <w:w w:val="100"/>
          <w:sz w:val="28"/>
          <w:szCs w:val="28"/>
        </w:rPr>
        <w:t>480</w:t>
      </w:r>
      <w:r w:rsidRPr="008E5230">
        <w:rPr>
          <w:rFonts w:eastAsia="仿宋_GB2312" w:hint="eastAsia"/>
          <w:w w:val="100"/>
          <w:sz w:val="28"/>
          <w:szCs w:val="28"/>
        </w:rPr>
        <w:t>亩，</w:t>
      </w:r>
      <w:proofErr w:type="gramStart"/>
      <w:r w:rsidRPr="008E5230">
        <w:rPr>
          <w:rFonts w:eastAsia="仿宋_GB2312" w:hint="eastAsia"/>
          <w:w w:val="100"/>
          <w:sz w:val="28"/>
          <w:szCs w:val="28"/>
        </w:rPr>
        <w:t>闸蟹</w:t>
      </w:r>
      <w:r w:rsidRPr="008E5230">
        <w:rPr>
          <w:rFonts w:eastAsia="仿宋_GB2312" w:hint="eastAsia"/>
          <w:w w:val="100"/>
          <w:sz w:val="28"/>
          <w:szCs w:val="28"/>
        </w:rPr>
        <w:t>40</w:t>
      </w:r>
      <w:r w:rsidRPr="008E5230">
        <w:rPr>
          <w:rFonts w:eastAsia="仿宋_GB2312" w:hint="eastAsia"/>
          <w:w w:val="100"/>
          <w:sz w:val="28"/>
          <w:szCs w:val="28"/>
        </w:rPr>
        <w:t>亩</w:t>
      </w:r>
      <w:proofErr w:type="gramEnd"/>
      <w:r w:rsidRPr="008E5230">
        <w:rPr>
          <w:rFonts w:eastAsia="仿宋_GB2312" w:hint="eastAsia"/>
          <w:w w:val="100"/>
          <w:sz w:val="28"/>
          <w:szCs w:val="28"/>
        </w:rPr>
        <w:t>，</w:t>
      </w:r>
      <w:proofErr w:type="gramStart"/>
      <w:r w:rsidRPr="008E5230">
        <w:rPr>
          <w:rFonts w:eastAsia="仿宋_GB2312" w:hint="eastAsia"/>
          <w:w w:val="100"/>
          <w:sz w:val="28"/>
          <w:szCs w:val="28"/>
        </w:rPr>
        <w:t>基尾虾</w:t>
      </w:r>
      <w:proofErr w:type="gramEnd"/>
      <w:r w:rsidRPr="008E5230">
        <w:rPr>
          <w:rFonts w:eastAsia="仿宋_GB2312" w:hint="eastAsia"/>
          <w:w w:val="100"/>
          <w:sz w:val="28"/>
          <w:szCs w:val="28"/>
        </w:rPr>
        <w:t>80</w:t>
      </w:r>
      <w:r w:rsidRPr="008E5230">
        <w:rPr>
          <w:rFonts w:eastAsia="仿宋_GB2312" w:hint="eastAsia"/>
          <w:w w:val="100"/>
          <w:sz w:val="28"/>
          <w:szCs w:val="28"/>
        </w:rPr>
        <w:t>亩，珍珠</w:t>
      </w:r>
      <w:r w:rsidRPr="008E5230">
        <w:rPr>
          <w:rFonts w:eastAsia="仿宋_GB2312" w:hint="eastAsia"/>
          <w:w w:val="100"/>
          <w:sz w:val="28"/>
          <w:szCs w:val="28"/>
        </w:rPr>
        <w:t>1600</w:t>
      </w:r>
      <w:r w:rsidRPr="008E5230">
        <w:rPr>
          <w:rFonts w:eastAsia="仿宋_GB2312" w:hint="eastAsia"/>
          <w:w w:val="100"/>
          <w:sz w:val="28"/>
          <w:szCs w:val="28"/>
        </w:rPr>
        <w:t>亩，开发莲藕</w:t>
      </w:r>
      <w:r w:rsidRPr="008E5230">
        <w:rPr>
          <w:rFonts w:eastAsia="仿宋_GB2312" w:hint="eastAsia"/>
          <w:w w:val="100"/>
          <w:sz w:val="28"/>
          <w:szCs w:val="28"/>
        </w:rPr>
        <w:t>300</w:t>
      </w:r>
      <w:r w:rsidRPr="008E5230">
        <w:rPr>
          <w:rFonts w:eastAsia="仿宋_GB2312" w:hint="eastAsia"/>
          <w:w w:val="100"/>
          <w:sz w:val="28"/>
          <w:szCs w:val="28"/>
        </w:rPr>
        <w:t>亩，收成不错，来势喜人。同时，是市“百里优质稻走廊”的主产区，土壤肥沃，气候适宜，</w:t>
      </w:r>
      <w:r w:rsidRPr="008E5230">
        <w:rPr>
          <w:rFonts w:eastAsia="仿宋_GB2312" w:hint="eastAsia"/>
          <w:w w:val="100"/>
          <w:sz w:val="28"/>
          <w:szCs w:val="28"/>
        </w:rPr>
        <w:t>2.3</w:t>
      </w:r>
      <w:r w:rsidRPr="008E5230">
        <w:rPr>
          <w:rFonts w:eastAsia="仿宋_GB2312" w:hint="eastAsia"/>
          <w:w w:val="100"/>
          <w:sz w:val="28"/>
          <w:szCs w:val="28"/>
        </w:rPr>
        <w:t>万亩优质水稻年年喜获丰收。水上休闲旅游业初具雏形，依托丰富的水面，新兴了一批集休闲、娱乐、垂钓于一体的农家乐，有</w:t>
      </w:r>
      <w:r w:rsidRPr="008E5230">
        <w:rPr>
          <w:rFonts w:eastAsia="仿宋_GB2312" w:hint="eastAsia"/>
          <w:w w:val="100"/>
          <w:sz w:val="28"/>
          <w:szCs w:val="28"/>
        </w:rPr>
        <w:t>3</w:t>
      </w:r>
      <w:r w:rsidRPr="008E5230">
        <w:rPr>
          <w:rFonts w:eastAsia="仿宋_GB2312" w:hint="eastAsia"/>
          <w:w w:val="100"/>
          <w:sz w:val="28"/>
          <w:szCs w:val="28"/>
        </w:rPr>
        <w:t>家已由市、县旅游局批准授牌。</w:t>
      </w:r>
    </w:p>
    <w:p w:rsidR="00AC2A97" w:rsidRPr="008E5230" w:rsidRDefault="00AC2A97" w:rsidP="00AC2A97">
      <w:pPr>
        <w:spacing w:line="360" w:lineRule="auto"/>
        <w:ind w:firstLineChars="200" w:firstLine="560"/>
        <w:rPr>
          <w:rFonts w:eastAsia="仿宋_GB2312"/>
          <w:w w:val="100"/>
          <w:sz w:val="28"/>
          <w:szCs w:val="28"/>
        </w:rPr>
      </w:pPr>
      <w:r w:rsidRPr="008E5230">
        <w:rPr>
          <w:rFonts w:eastAsia="仿宋_GB2312" w:hint="eastAsia"/>
          <w:w w:val="100"/>
          <w:sz w:val="28"/>
          <w:szCs w:val="28"/>
        </w:rPr>
        <w:t>乔口镇边贸集镇繁荣。古人云“长沙八万户，乔口七千家”，也有“小汉口”之说。今日乔口集镇再展新颜，高起点高标准编制了“乔口总体规划”和“镇域公路网规划”，硬化了新镇公路，绿化了广场，亮</w:t>
      </w:r>
      <w:r w:rsidRPr="008E5230">
        <w:rPr>
          <w:rFonts w:eastAsia="仿宋_GB2312" w:hint="eastAsia"/>
          <w:w w:val="100"/>
          <w:sz w:val="28"/>
          <w:szCs w:val="28"/>
        </w:rPr>
        <w:lastRenderedPageBreak/>
        <w:t>化了新老集镇，改造了社区礼堂，兴建了宣传文化法制站，整修了镇自来水线路，现老街商贾云集，新街车水马龙。集镇工业颇具活力，湖南望城包装有限公司产品质量已通过</w:t>
      </w:r>
      <w:r w:rsidRPr="008E5230">
        <w:rPr>
          <w:rFonts w:eastAsia="仿宋_GB2312" w:hint="eastAsia"/>
          <w:w w:val="100"/>
          <w:sz w:val="28"/>
          <w:szCs w:val="28"/>
        </w:rPr>
        <w:t>IS090012000</w:t>
      </w:r>
      <w:r w:rsidRPr="008E5230">
        <w:rPr>
          <w:rFonts w:eastAsia="仿宋_GB2312" w:hint="eastAsia"/>
          <w:w w:val="100"/>
          <w:sz w:val="28"/>
          <w:szCs w:val="28"/>
        </w:rPr>
        <w:t>质量管理体系认证，利税</w:t>
      </w:r>
      <w:r w:rsidRPr="008E5230">
        <w:rPr>
          <w:rFonts w:eastAsia="仿宋_GB2312" w:hint="eastAsia"/>
          <w:w w:val="100"/>
          <w:sz w:val="28"/>
          <w:szCs w:val="28"/>
        </w:rPr>
        <w:t>150</w:t>
      </w:r>
      <w:r w:rsidRPr="008E5230">
        <w:rPr>
          <w:rFonts w:eastAsia="仿宋_GB2312" w:hint="eastAsia"/>
          <w:w w:val="100"/>
          <w:sz w:val="28"/>
          <w:szCs w:val="28"/>
        </w:rPr>
        <w:t>万。福泰隆、后塘扣板厂、机砖厂等产销两旺。</w:t>
      </w:r>
    </w:p>
    <w:p w:rsidR="00407A41" w:rsidRPr="008E5230" w:rsidRDefault="00407A41" w:rsidP="00AC2A97">
      <w:pPr>
        <w:spacing w:line="360" w:lineRule="auto"/>
        <w:ind w:firstLineChars="200" w:firstLine="560"/>
        <w:rPr>
          <w:rFonts w:eastAsia="仿宋_GB2312"/>
          <w:w w:val="100"/>
          <w:sz w:val="28"/>
          <w:szCs w:val="28"/>
        </w:rPr>
      </w:pPr>
      <w:r w:rsidRPr="008E5230">
        <w:rPr>
          <w:rFonts w:eastAsia="仿宋_GB2312"/>
          <w:w w:val="100"/>
          <w:sz w:val="28"/>
          <w:szCs w:val="28"/>
        </w:rPr>
        <w:t>2</w:t>
      </w:r>
      <w:r w:rsidRPr="008E5230">
        <w:rPr>
          <w:rFonts w:eastAsia="仿宋_GB2312" w:hint="eastAsia"/>
          <w:w w:val="100"/>
          <w:sz w:val="28"/>
          <w:szCs w:val="28"/>
        </w:rPr>
        <w:t>、交通条件</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1</w:t>
      </w:r>
      <w:r w:rsidRPr="008E5230">
        <w:rPr>
          <w:rFonts w:eastAsia="仿宋_GB2312" w:hint="eastAsia"/>
          <w:w w:val="100"/>
          <w:sz w:val="28"/>
          <w:szCs w:val="28"/>
        </w:rPr>
        <w:t>）对外交通条件：</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公路：宗地所在区域对外交通主要依靠</w:t>
      </w:r>
      <w:r w:rsidR="00163E79" w:rsidRPr="008E5230">
        <w:rPr>
          <w:rFonts w:eastAsia="仿宋_GB2312" w:hint="eastAsia"/>
          <w:w w:val="100"/>
          <w:sz w:val="28"/>
          <w:szCs w:val="28"/>
        </w:rPr>
        <w:t>雷锋北大道、顺风路、</w:t>
      </w:r>
      <w:r w:rsidR="00163E79" w:rsidRPr="008E5230">
        <w:rPr>
          <w:rFonts w:eastAsia="仿宋_GB2312" w:hint="eastAsia"/>
          <w:w w:val="100"/>
          <w:sz w:val="28"/>
          <w:szCs w:val="28"/>
        </w:rPr>
        <w:t>X071</w:t>
      </w:r>
      <w:r w:rsidRPr="008E5230">
        <w:rPr>
          <w:rFonts w:eastAsia="仿宋_GB2312" w:hint="eastAsia"/>
          <w:w w:val="100"/>
          <w:sz w:val="28"/>
          <w:szCs w:val="28"/>
        </w:rPr>
        <w:t>等主次干道。</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铁路：长沙市是全国大型铁路交通枢纽城市，京广铁路</w:t>
      </w:r>
      <w:proofErr w:type="gramStart"/>
      <w:r w:rsidRPr="008E5230">
        <w:rPr>
          <w:rFonts w:eastAsia="仿宋_GB2312" w:hint="eastAsia"/>
          <w:w w:val="100"/>
          <w:sz w:val="28"/>
          <w:szCs w:val="28"/>
        </w:rPr>
        <w:t>与沪昆铁路</w:t>
      </w:r>
      <w:proofErr w:type="gramEnd"/>
      <w:r w:rsidRPr="008E5230">
        <w:rPr>
          <w:rFonts w:eastAsia="仿宋_GB2312" w:hint="eastAsia"/>
          <w:w w:val="100"/>
          <w:sz w:val="28"/>
          <w:szCs w:val="28"/>
        </w:rPr>
        <w:t>、武广高铁与</w:t>
      </w:r>
      <w:proofErr w:type="gramStart"/>
      <w:r w:rsidRPr="008E5230">
        <w:rPr>
          <w:rFonts w:eastAsia="仿宋_GB2312" w:hint="eastAsia"/>
          <w:w w:val="100"/>
          <w:sz w:val="28"/>
          <w:szCs w:val="28"/>
        </w:rPr>
        <w:t>沪昆高</w:t>
      </w:r>
      <w:proofErr w:type="gramEnd"/>
      <w:r w:rsidRPr="008E5230">
        <w:rPr>
          <w:rFonts w:eastAsia="仿宋_GB2312" w:hint="eastAsia"/>
          <w:w w:val="100"/>
          <w:sz w:val="28"/>
          <w:szCs w:val="28"/>
        </w:rPr>
        <w:t>铁均交汇于长沙，可直达北京、上海、广州、昆明等大中城市。</w:t>
      </w:r>
      <w:r w:rsidR="00163E79" w:rsidRPr="008E5230">
        <w:rPr>
          <w:rFonts w:eastAsia="仿宋_GB2312" w:hint="eastAsia"/>
          <w:w w:val="100"/>
          <w:sz w:val="28"/>
          <w:szCs w:val="28"/>
        </w:rPr>
        <w:t>估价对象距长沙火车站约</w:t>
      </w:r>
      <w:r w:rsidR="00163E79" w:rsidRPr="008E5230">
        <w:rPr>
          <w:rFonts w:eastAsia="仿宋_GB2312" w:hint="eastAsia"/>
          <w:w w:val="100"/>
          <w:sz w:val="28"/>
          <w:szCs w:val="28"/>
        </w:rPr>
        <w:t>44</w:t>
      </w:r>
      <w:r w:rsidR="00163E79" w:rsidRPr="008E5230">
        <w:rPr>
          <w:rFonts w:eastAsia="仿宋_GB2312" w:hint="eastAsia"/>
          <w:w w:val="100"/>
          <w:sz w:val="28"/>
          <w:szCs w:val="28"/>
        </w:rPr>
        <w:t>公里，距长沙火车南站约</w:t>
      </w:r>
      <w:r w:rsidR="00163E79" w:rsidRPr="008E5230">
        <w:rPr>
          <w:rFonts w:eastAsia="仿宋_GB2312" w:hint="eastAsia"/>
          <w:w w:val="100"/>
          <w:sz w:val="28"/>
          <w:szCs w:val="28"/>
        </w:rPr>
        <w:t>51.5</w:t>
      </w:r>
      <w:r w:rsidR="00163E79" w:rsidRPr="008E5230">
        <w:rPr>
          <w:rFonts w:eastAsia="仿宋_GB2312" w:hint="eastAsia"/>
          <w:w w:val="100"/>
          <w:sz w:val="28"/>
          <w:szCs w:val="28"/>
        </w:rPr>
        <w:t>公里</w:t>
      </w:r>
      <w:r w:rsidRPr="008E5230">
        <w:rPr>
          <w:rFonts w:eastAsia="仿宋_GB2312" w:hint="eastAsia"/>
          <w:w w:val="100"/>
          <w:sz w:val="28"/>
          <w:szCs w:val="28"/>
        </w:rPr>
        <w:t>。</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航空：长沙黄花机场为国家级大型机场，</w:t>
      </w:r>
      <w:proofErr w:type="gramStart"/>
      <w:r w:rsidRPr="008E5230">
        <w:rPr>
          <w:rFonts w:eastAsia="仿宋_GB2312" w:hint="eastAsia"/>
          <w:w w:val="100"/>
          <w:sz w:val="28"/>
          <w:szCs w:val="28"/>
        </w:rPr>
        <w:t>距城市</w:t>
      </w:r>
      <w:proofErr w:type="gramEnd"/>
      <w:r w:rsidRPr="008E5230">
        <w:rPr>
          <w:rFonts w:eastAsia="仿宋_GB2312" w:hint="eastAsia"/>
          <w:w w:val="100"/>
          <w:sz w:val="28"/>
          <w:szCs w:val="28"/>
        </w:rPr>
        <w:t>24.4</w:t>
      </w:r>
      <w:r w:rsidRPr="008E5230">
        <w:rPr>
          <w:rFonts w:eastAsia="仿宋_GB2312" w:hint="eastAsia"/>
          <w:w w:val="100"/>
          <w:sz w:val="28"/>
          <w:szCs w:val="28"/>
        </w:rPr>
        <w:t>公里。黄花机场共执行直达国内外</w:t>
      </w:r>
      <w:r w:rsidRPr="008E5230">
        <w:rPr>
          <w:rFonts w:eastAsia="仿宋_GB2312" w:hint="eastAsia"/>
          <w:w w:val="100"/>
          <w:sz w:val="28"/>
          <w:szCs w:val="28"/>
        </w:rPr>
        <w:t>96</w:t>
      </w:r>
      <w:r w:rsidRPr="008E5230">
        <w:rPr>
          <w:rFonts w:eastAsia="仿宋_GB2312" w:hint="eastAsia"/>
          <w:w w:val="100"/>
          <w:sz w:val="28"/>
          <w:szCs w:val="28"/>
        </w:rPr>
        <w:t>个城市</w:t>
      </w:r>
      <w:r w:rsidRPr="008E5230">
        <w:rPr>
          <w:rFonts w:eastAsia="仿宋_GB2312" w:hint="eastAsia"/>
          <w:w w:val="100"/>
          <w:sz w:val="28"/>
          <w:szCs w:val="28"/>
        </w:rPr>
        <w:t>(</w:t>
      </w:r>
      <w:r w:rsidRPr="008E5230">
        <w:rPr>
          <w:rFonts w:eastAsia="仿宋_GB2312" w:hint="eastAsia"/>
          <w:w w:val="100"/>
          <w:sz w:val="28"/>
          <w:szCs w:val="28"/>
        </w:rPr>
        <w:t>机场</w:t>
      </w:r>
      <w:r w:rsidRPr="008E5230">
        <w:rPr>
          <w:rFonts w:eastAsia="仿宋_GB2312" w:hint="eastAsia"/>
          <w:w w:val="100"/>
          <w:sz w:val="28"/>
          <w:szCs w:val="28"/>
        </w:rPr>
        <w:t>)</w:t>
      </w:r>
      <w:r w:rsidRPr="008E5230">
        <w:rPr>
          <w:rFonts w:eastAsia="仿宋_GB2312" w:hint="eastAsia"/>
          <w:w w:val="100"/>
          <w:sz w:val="28"/>
          <w:szCs w:val="28"/>
        </w:rPr>
        <w:t>的</w:t>
      </w:r>
      <w:r w:rsidRPr="008E5230">
        <w:rPr>
          <w:rFonts w:eastAsia="仿宋_GB2312" w:hint="eastAsia"/>
          <w:w w:val="100"/>
          <w:sz w:val="28"/>
          <w:szCs w:val="28"/>
        </w:rPr>
        <w:t>156</w:t>
      </w:r>
      <w:r w:rsidRPr="008E5230">
        <w:rPr>
          <w:rFonts w:eastAsia="仿宋_GB2312" w:hint="eastAsia"/>
          <w:w w:val="100"/>
          <w:sz w:val="28"/>
          <w:szCs w:val="28"/>
        </w:rPr>
        <w:t>条定期航线，其中长沙始发航线</w:t>
      </w:r>
      <w:r w:rsidRPr="008E5230">
        <w:rPr>
          <w:rFonts w:eastAsia="仿宋_GB2312" w:hint="eastAsia"/>
          <w:w w:val="100"/>
          <w:sz w:val="28"/>
          <w:szCs w:val="28"/>
        </w:rPr>
        <w:t>79</w:t>
      </w:r>
      <w:r w:rsidRPr="008E5230">
        <w:rPr>
          <w:rFonts w:eastAsia="仿宋_GB2312" w:hint="eastAsia"/>
          <w:w w:val="100"/>
          <w:sz w:val="28"/>
          <w:szCs w:val="28"/>
        </w:rPr>
        <w:t>条，含国际地区定期航线</w:t>
      </w:r>
      <w:r w:rsidRPr="008E5230">
        <w:rPr>
          <w:rFonts w:eastAsia="仿宋_GB2312" w:hint="eastAsia"/>
          <w:w w:val="100"/>
          <w:sz w:val="28"/>
          <w:szCs w:val="28"/>
        </w:rPr>
        <w:t>29</w:t>
      </w:r>
      <w:r w:rsidRPr="008E5230">
        <w:rPr>
          <w:rFonts w:eastAsia="仿宋_GB2312" w:hint="eastAsia"/>
          <w:w w:val="100"/>
          <w:sz w:val="28"/>
          <w:szCs w:val="28"/>
        </w:rPr>
        <w:t>条。黄花机场每周可提供进出港航班客座</w:t>
      </w:r>
      <w:r w:rsidRPr="008E5230">
        <w:rPr>
          <w:rFonts w:eastAsia="仿宋_GB2312" w:hint="eastAsia"/>
          <w:w w:val="100"/>
          <w:sz w:val="28"/>
          <w:szCs w:val="28"/>
        </w:rPr>
        <w:t>44.8</w:t>
      </w:r>
      <w:r w:rsidRPr="008E5230">
        <w:rPr>
          <w:rFonts w:eastAsia="仿宋_GB2312" w:hint="eastAsia"/>
          <w:w w:val="100"/>
          <w:sz w:val="28"/>
          <w:szCs w:val="28"/>
        </w:rPr>
        <w:t>万个。估价对象距机场约</w:t>
      </w:r>
      <w:r w:rsidR="00163E79" w:rsidRPr="008E5230">
        <w:rPr>
          <w:rFonts w:eastAsia="仿宋_GB2312" w:hint="eastAsia"/>
          <w:w w:val="100"/>
          <w:sz w:val="28"/>
          <w:szCs w:val="28"/>
        </w:rPr>
        <w:t>60</w:t>
      </w:r>
      <w:r w:rsidRPr="008E5230">
        <w:rPr>
          <w:rFonts w:eastAsia="仿宋_GB2312" w:hint="eastAsia"/>
          <w:w w:val="100"/>
          <w:sz w:val="28"/>
          <w:szCs w:val="28"/>
        </w:rPr>
        <w:t>公里。</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2</w:t>
      </w:r>
      <w:r w:rsidRPr="008E5230">
        <w:rPr>
          <w:rFonts w:eastAsia="仿宋_GB2312" w:hint="eastAsia"/>
          <w:w w:val="100"/>
          <w:sz w:val="28"/>
          <w:szCs w:val="28"/>
        </w:rPr>
        <w:t>）区域内公共交通条件：</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宗地所处区域周边路网主要有</w:t>
      </w:r>
      <w:r w:rsidR="00163E79" w:rsidRPr="008E5230">
        <w:rPr>
          <w:rFonts w:eastAsia="仿宋_GB2312" w:hint="eastAsia"/>
          <w:w w:val="100"/>
          <w:sz w:val="28"/>
          <w:szCs w:val="28"/>
        </w:rPr>
        <w:t>雷锋北大道、顺风路、</w:t>
      </w:r>
      <w:r w:rsidR="00163E79" w:rsidRPr="008E5230">
        <w:rPr>
          <w:rFonts w:eastAsia="仿宋_GB2312" w:hint="eastAsia"/>
          <w:w w:val="100"/>
          <w:sz w:val="28"/>
          <w:szCs w:val="28"/>
        </w:rPr>
        <w:t>X071</w:t>
      </w:r>
      <w:r w:rsidRPr="008E5230">
        <w:rPr>
          <w:rFonts w:eastAsia="仿宋_GB2312" w:hint="eastAsia"/>
          <w:w w:val="100"/>
          <w:sz w:val="28"/>
          <w:szCs w:val="28"/>
        </w:rPr>
        <w:t>等，有</w:t>
      </w:r>
      <w:r w:rsidR="00163E79" w:rsidRPr="008E5230">
        <w:rPr>
          <w:rFonts w:eastAsia="仿宋_GB2312" w:hint="eastAsia"/>
          <w:w w:val="100"/>
          <w:sz w:val="28"/>
          <w:szCs w:val="28"/>
        </w:rPr>
        <w:t>W101</w:t>
      </w:r>
      <w:r w:rsidR="00163E79" w:rsidRPr="008E5230">
        <w:rPr>
          <w:rFonts w:eastAsia="仿宋_GB2312" w:hint="eastAsia"/>
          <w:w w:val="100"/>
          <w:sz w:val="28"/>
          <w:szCs w:val="28"/>
        </w:rPr>
        <w:t>路、</w:t>
      </w:r>
      <w:r w:rsidR="00163E79" w:rsidRPr="008E5230">
        <w:rPr>
          <w:rFonts w:eastAsia="仿宋_GB2312" w:hint="eastAsia"/>
          <w:w w:val="100"/>
          <w:sz w:val="28"/>
          <w:szCs w:val="28"/>
        </w:rPr>
        <w:t>W190</w:t>
      </w:r>
      <w:r w:rsidR="00163E79" w:rsidRPr="008E5230">
        <w:rPr>
          <w:rFonts w:eastAsia="仿宋_GB2312" w:hint="eastAsia"/>
          <w:w w:val="100"/>
          <w:sz w:val="28"/>
          <w:szCs w:val="28"/>
        </w:rPr>
        <w:t>路等</w:t>
      </w:r>
      <w:r w:rsidRPr="008E5230">
        <w:rPr>
          <w:rFonts w:eastAsia="仿宋_GB2312" w:hint="eastAsia"/>
          <w:w w:val="100"/>
          <w:sz w:val="28"/>
          <w:szCs w:val="28"/>
        </w:rPr>
        <w:t>多条公交线路经过该区域，</w:t>
      </w:r>
      <w:r w:rsidR="00013A51" w:rsidRPr="008E5230">
        <w:rPr>
          <w:rFonts w:eastAsia="仿宋_GB2312" w:hint="eastAsia"/>
          <w:w w:val="100"/>
          <w:sz w:val="28"/>
          <w:szCs w:val="28"/>
        </w:rPr>
        <w:t>估价对象距最近公交站点距离约</w:t>
      </w:r>
      <w:r w:rsidR="00013A51" w:rsidRPr="008E5230">
        <w:rPr>
          <w:rFonts w:eastAsia="仿宋_GB2312" w:hint="eastAsia"/>
          <w:w w:val="100"/>
          <w:sz w:val="28"/>
          <w:szCs w:val="28"/>
        </w:rPr>
        <w:t>150</w:t>
      </w:r>
      <w:r w:rsidR="00013A51" w:rsidRPr="008E5230">
        <w:rPr>
          <w:rFonts w:eastAsia="仿宋_GB2312" w:hint="eastAsia"/>
          <w:w w:val="100"/>
          <w:sz w:val="28"/>
          <w:szCs w:val="28"/>
        </w:rPr>
        <w:t>米，公交便捷度一般</w:t>
      </w:r>
      <w:r w:rsidRPr="008E5230">
        <w:rPr>
          <w:rFonts w:eastAsia="仿宋_GB2312" w:hint="eastAsia"/>
          <w:w w:val="100"/>
          <w:sz w:val="28"/>
          <w:szCs w:val="28"/>
        </w:rPr>
        <w:t>。</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3</w:t>
      </w:r>
      <w:r w:rsidRPr="008E5230">
        <w:rPr>
          <w:rFonts w:eastAsia="仿宋_GB2312" w:hint="eastAsia"/>
          <w:w w:val="100"/>
          <w:sz w:val="28"/>
          <w:szCs w:val="28"/>
        </w:rPr>
        <w:t>、基础设施条件</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①供电：区域已通</w:t>
      </w:r>
      <w:r w:rsidRPr="008E5230">
        <w:rPr>
          <w:rFonts w:eastAsia="仿宋_GB2312" w:hint="eastAsia"/>
          <w:w w:val="100"/>
          <w:sz w:val="28"/>
          <w:szCs w:val="28"/>
        </w:rPr>
        <w:t>380</w:t>
      </w:r>
      <w:r w:rsidRPr="008E5230">
        <w:rPr>
          <w:rFonts w:eastAsia="仿宋_GB2312" w:hint="eastAsia"/>
          <w:w w:val="100"/>
          <w:sz w:val="28"/>
          <w:szCs w:val="28"/>
        </w:rPr>
        <w:t>伏工业用电和</w:t>
      </w:r>
      <w:r w:rsidRPr="008E5230">
        <w:rPr>
          <w:rFonts w:eastAsia="仿宋_GB2312" w:hint="eastAsia"/>
          <w:w w:val="100"/>
          <w:sz w:val="28"/>
          <w:szCs w:val="28"/>
        </w:rPr>
        <w:t>220</w:t>
      </w:r>
      <w:r w:rsidRPr="008E5230">
        <w:rPr>
          <w:rFonts w:eastAsia="仿宋_GB2312" w:hint="eastAsia"/>
          <w:w w:val="100"/>
          <w:sz w:val="28"/>
          <w:szCs w:val="28"/>
        </w:rPr>
        <w:t>伏民用电，供电管网采用地下铺设和架空线路两种方式，</w:t>
      </w:r>
      <w:r w:rsidR="00013A51" w:rsidRPr="008E5230">
        <w:rPr>
          <w:rFonts w:eastAsia="仿宋_GB2312" w:hint="eastAsia"/>
          <w:w w:val="100"/>
          <w:sz w:val="28"/>
          <w:szCs w:val="28"/>
        </w:rPr>
        <w:t>区域内供电保证率较高</w:t>
      </w:r>
      <w:r w:rsidRPr="008E5230">
        <w:rPr>
          <w:rFonts w:eastAsia="仿宋_GB2312" w:hint="eastAsia"/>
          <w:w w:val="100"/>
          <w:sz w:val="28"/>
          <w:szCs w:val="28"/>
        </w:rPr>
        <w:t>。</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②供水：区内供水主要来自区内的市政供水。通过区域内的路网铺设的管道进入使用单位，</w:t>
      </w:r>
      <w:r w:rsidR="00013A51" w:rsidRPr="008E5230">
        <w:rPr>
          <w:rFonts w:eastAsia="仿宋_GB2312" w:hint="eastAsia"/>
          <w:w w:val="100"/>
          <w:sz w:val="28"/>
          <w:szCs w:val="28"/>
        </w:rPr>
        <w:t>供水保证率较高</w:t>
      </w:r>
      <w:r w:rsidRPr="008E5230">
        <w:rPr>
          <w:rFonts w:eastAsia="仿宋_GB2312" w:hint="eastAsia"/>
          <w:w w:val="100"/>
          <w:sz w:val="28"/>
          <w:szCs w:val="28"/>
        </w:rPr>
        <w:t>。</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③排水：区内排水由市政提供，排水为雨污分流方式，排污管沿主</w:t>
      </w:r>
      <w:r w:rsidRPr="008E5230">
        <w:rPr>
          <w:rFonts w:eastAsia="仿宋_GB2312" w:hint="eastAsia"/>
          <w:w w:val="100"/>
          <w:sz w:val="28"/>
          <w:szCs w:val="28"/>
        </w:rPr>
        <w:lastRenderedPageBreak/>
        <w:t>要道路铺设，以污水处理厂为终结，市政排水体系较为完备，排水</w:t>
      </w:r>
      <w:r w:rsidR="00163E79" w:rsidRPr="008E5230">
        <w:rPr>
          <w:rFonts w:eastAsia="仿宋_GB2312" w:hint="eastAsia"/>
          <w:w w:val="100"/>
          <w:sz w:val="28"/>
          <w:szCs w:val="28"/>
        </w:rPr>
        <w:t>状况较优</w:t>
      </w:r>
      <w:r w:rsidRPr="008E5230">
        <w:rPr>
          <w:rFonts w:eastAsia="仿宋_GB2312" w:hint="eastAsia"/>
          <w:w w:val="100"/>
          <w:sz w:val="28"/>
          <w:szCs w:val="28"/>
        </w:rPr>
        <w:t>。</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④通讯：区域内通讯与市政通讯网相联，通讯线路以地下管道为主，辅以架空线路，通讯线路畅通；区内已实现移动电话全国漫游。</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⑤通气：宗地红线外</w:t>
      </w:r>
      <w:r w:rsidR="00163E79" w:rsidRPr="008E5230">
        <w:rPr>
          <w:rFonts w:eastAsia="仿宋_GB2312" w:hint="eastAsia"/>
          <w:w w:val="100"/>
          <w:sz w:val="28"/>
          <w:szCs w:val="28"/>
        </w:rPr>
        <w:t>不开通</w:t>
      </w:r>
      <w:r w:rsidRPr="008E5230">
        <w:rPr>
          <w:rFonts w:eastAsia="仿宋_GB2312" w:hint="eastAsia"/>
          <w:w w:val="100"/>
          <w:sz w:val="28"/>
          <w:szCs w:val="28"/>
        </w:rPr>
        <w:t>天然气</w:t>
      </w:r>
      <w:r w:rsidR="00163E79" w:rsidRPr="008E5230">
        <w:rPr>
          <w:rFonts w:eastAsia="仿宋_GB2312" w:hint="eastAsia"/>
          <w:w w:val="100"/>
          <w:sz w:val="28"/>
          <w:szCs w:val="28"/>
        </w:rPr>
        <w:t>，供气状况劣</w:t>
      </w:r>
      <w:r w:rsidRPr="008E5230">
        <w:rPr>
          <w:rFonts w:eastAsia="仿宋_GB2312" w:hint="eastAsia"/>
          <w:w w:val="100"/>
          <w:sz w:val="28"/>
          <w:szCs w:val="28"/>
        </w:rPr>
        <w:t>。</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⑥学校：区域内有</w:t>
      </w:r>
      <w:r w:rsidR="00163E79" w:rsidRPr="008E5230">
        <w:rPr>
          <w:rFonts w:eastAsia="仿宋_GB2312" w:hint="eastAsia"/>
          <w:w w:val="100"/>
          <w:sz w:val="28"/>
          <w:szCs w:val="28"/>
        </w:rPr>
        <w:t>望城区乔口镇田</w:t>
      </w:r>
      <w:proofErr w:type="gramStart"/>
      <w:r w:rsidR="00163E79" w:rsidRPr="008E5230">
        <w:rPr>
          <w:rFonts w:eastAsia="仿宋_GB2312" w:hint="eastAsia"/>
          <w:w w:val="100"/>
          <w:sz w:val="28"/>
          <w:szCs w:val="28"/>
        </w:rPr>
        <w:t>心中心</w:t>
      </w:r>
      <w:proofErr w:type="gramEnd"/>
      <w:r w:rsidR="00163E79" w:rsidRPr="008E5230">
        <w:rPr>
          <w:rFonts w:eastAsia="仿宋_GB2312" w:hint="eastAsia"/>
          <w:w w:val="100"/>
          <w:sz w:val="28"/>
          <w:szCs w:val="28"/>
        </w:rPr>
        <w:t>小学、乔口中学</w:t>
      </w:r>
      <w:r w:rsidRPr="008E5230">
        <w:rPr>
          <w:rFonts w:eastAsia="仿宋_GB2312" w:hint="eastAsia"/>
          <w:w w:val="100"/>
          <w:sz w:val="28"/>
          <w:szCs w:val="28"/>
        </w:rPr>
        <w:t>等学校，估价对象距</w:t>
      </w:r>
      <w:r w:rsidR="00163E79" w:rsidRPr="008E5230">
        <w:rPr>
          <w:rFonts w:eastAsia="仿宋_GB2312" w:hint="eastAsia"/>
          <w:w w:val="100"/>
          <w:sz w:val="28"/>
          <w:szCs w:val="28"/>
        </w:rPr>
        <w:t>乔口镇田</w:t>
      </w:r>
      <w:proofErr w:type="gramStart"/>
      <w:r w:rsidR="00163E79" w:rsidRPr="008E5230">
        <w:rPr>
          <w:rFonts w:eastAsia="仿宋_GB2312" w:hint="eastAsia"/>
          <w:w w:val="100"/>
          <w:sz w:val="28"/>
          <w:szCs w:val="28"/>
        </w:rPr>
        <w:t>心中心</w:t>
      </w:r>
      <w:proofErr w:type="gramEnd"/>
      <w:r w:rsidR="00163E79" w:rsidRPr="008E5230">
        <w:rPr>
          <w:rFonts w:eastAsia="仿宋_GB2312" w:hint="eastAsia"/>
          <w:w w:val="100"/>
          <w:sz w:val="28"/>
          <w:szCs w:val="28"/>
        </w:rPr>
        <w:t>小学</w:t>
      </w:r>
      <w:r w:rsidRPr="008E5230">
        <w:rPr>
          <w:rFonts w:eastAsia="仿宋_GB2312" w:hint="eastAsia"/>
          <w:w w:val="100"/>
          <w:sz w:val="28"/>
          <w:szCs w:val="28"/>
        </w:rPr>
        <w:t>约</w:t>
      </w:r>
      <w:r w:rsidR="00163E79" w:rsidRPr="008E5230">
        <w:rPr>
          <w:rFonts w:eastAsia="仿宋_GB2312" w:hint="eastAsia"/>
          <w:w w:val="100"/>
          <w:sz w:val="28"/>
          <w:szCs w:val="28"/>
        </w:rPr>
        <w:t>220</w:t>
      </w:r>
      <w:r w:rsidRPr="008E5230">
        <w:rPr>
          <w:rFonts w:eastAsia="仿宋_GB2312" w:hint="eastAsia"/>
          <w:w w:val="100"/>
          <w:sz w:val="28"/>
          <w:szCs w:val="28"/>
        </w:rPr>
        <w:t>米。</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⑦医院：区域内有</w:t>
      </w:r>
      <w:r w:rsidR="00163E79" w:rsidRPr="008E5230">
        <w:rPr>
          <w:rFonts w:eastAsia="仿宋_GB2312" w:hint="eastAsia"/>
          <w:w w:val="100"/>
          <w:sz w:val="28"/>
          <w:szCs w:val="28"/>
        </w:rPr>
        <w:t>乔口镇卫生院</w:t>
      </w:r>
      <w:r w:rsidRPr="008E5230">
        <w:rPr>
          <w:rFonts w:eastAsia="仿宋_GB2312" w:hint="eastAsia"/>
          <w:w w:val="100"/>
          <w:sz w:val="28"/>
          <w:szCs w:val="28"/>
        </w:rPr>
        <w:t>等，估价对象距</w:t>
      </w:r>
      <w:r w:rsidR="00163E79" w:rsidRPr="008E5230">
        <w:rPr>
          <w:rFonts w:eastAsia="仿宋_GB2312" w:hint="eastAsia"/>
          <w:w w:val="100"/>
          <w:sz w:val="28"/>
          <w:szCs w:val="28"/>
        </w:rPr>
        <w:t>乔口镇卫生院</w:t>
      </w:r>
      <w:r w:rsidRPr="008E5230">
        <w:rPr>
          <w:rFonts w:eastAsia="仿宋_GB2312" w:hint="eastAsia"/>
          <w:w w:val="100"/>
          <w:sz w:val="28"/>
          <w:szCs w:val="28"/>
        </w:rPr>
        <w:t>约</w:t>
      </w:r>
      <w:r w:rsidR="00163E79" w:rsidRPr="008E5230">
        <w:rPr>
          <w:rFonts w:eastAsia="仿宋_GB2312" w:hint="eastAsia"/>
          <w:w w:val="100"/>
          <w:sz w:val="28"/>
          <w:szCs w:val="28"/>
        </w:rPr>
        <w:t>160</w:t>
      </w:r>
      <w:r w:rsidRPr="008E5230">
        <w:rPr>
          <w:rFonts w:eastAsia="仿宋_GB2312" w:hint="eastAsia"/>
          <w:w w:val="100"/>
          <w:sz w:val="28"/>
          <w:szCs w:val="28"/>
        </w:rPr>
        <w:t>米。</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4</w:t>
      </w:r>
      <w:r w:rsidRPr="008E5230">
        <w:rPr>
          <w:rFonts w:eastAsia="仿宋_GB2312" w:hint="eastAsia"/>
          <w:w w:val="100"/>
          <w:sz w:val="28"/>
          <w:szCs w:val="28"/>
        </w:rPr>
        <w:t>、环境条件</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区域内自然环境质量较好，无水质污染。据历史资料显示，</w:t>
      </w:r>
      <w:r w:rsidR="00013A51" w:rsidRPr="008E5230">
        <w:rPr>
          <w:rFonts w:eastAsia="仿宋_GB2312" w:hint="eastAsia"/>
          <w:w w:val="100"/>
          <w:sz w:val="28"/>
          <w:szCs w:val="28"/>
        </w:rPr>
        <w:t>该区域未发生过危害程度大的自然灾害，洪水淹没状况较低，地势平坦。</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5</w:t>
      </w:r>
      <w:r w:rsidRPr="008E5230">
        <w:rPr>
          <w:rFonts w:eastAsia="仿宋_GB2312" w:hint="eastAsia"/>
          <w:w w:val="100"/>
          <w:sz w:val="28"/>
          <w:szCs w:val="28"/>
        </w:rPr>
        <w:t>、商业繁华度</w:t>
      </w:r>
    </w:p>
    <w:p w:rsidR="00407A41" w:rsidRPr="008E5230" w:rsidRDefault="00EF1CDE"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估价对象距区级商</w:t>
      </w:r>
      <w:proofErr w:type="gramStart"/>
      <w:r w:rsidRPr="008E5230">
        <w:rPr>
          <w:rFonts w:eastAsia="仿宋_GB2312" w:hint="eastAsia"/>
          <w:w w:val="100"/>
          <w:sz w:val="28"/>
          <w:szCs w:val="28"/>
        </w:rPr>
        <w:t>服中心</w:t>
      </w:r>
      <w:proofErr w:type="gramEnd"/>
      <w:r w:rsidRPr="008E5230">
        <w:rPr>
          <w:rFonts w:eastAsia="仿宋_GB2312" w:hint="eastAsia"/>
          <w:w w:val="100"/>
          <w:sz w:val="28"/>
          <w:szCs w:val="28"/>
        </w:rPr>
        <w:t>距离</w:t>
      </w:r>
      <w:r w:rsidRPr="008E5230">
        <w:rPr>
          <w:rFonts w:eastAsia="仿宋_GB2312" w:hint="eastAsia"/>
          <w:w w:val="100"/>
          <w:sz w:val="28"/>
          <w:szCs w:val="28"/>
        </w:rPr>
        <w:t>580m</w:t>
      </w:r>
      <w:r w:rsidR="00407A41" w:rsidRPr="008E5230">
        <w:rPr>
          <w:rFonts w:eastAsia="仿宋_GB2312" w:hint="eastAsia"/>
          <w:w w:val="100"/>
          <w:sz w:val="28"/>
          <w:szCs w:val="28"/>
        </w:rPr>
        <w:t>，</w:t>
      </w:r>
      <w:proofErr w:type="gramStart"/>
      <w:r w:rsidR="00407A41" w:rsidRPr="008E5230">
        <w:rPr>
          <w:rFonts w:eastAsia="仿宋_GB2312" w:hint="eastAsia"/>
          <w:w w:val="100"/>
          <w:sz w:val="28"/>
          <w:szCs w:val="28"/>
        </w:rPr>
        <w:t>距</w:t>
      </w:r>
      <w:r w:rsidR="007624F8" w:rsidRPr="008E5230">
        <w:rPr>
          <w:rFonts w:eastAsia="仿宋_GB2312" w:hint="eastAsia"/>
          <w:w w:val="100"/>
          <w:sz w:val="28"/>
          <w:szCs w:val="28"/>
        </w:rPr>
        <w:t>小</w:t>
      </w:r>
      <w:r w:rsidR="00407A41" w:rsidRPr="008E5230">
        <w:rPr>
          <w:rFonts w:eastAsia="仿宋_GB2312" w:hint="eastAsia"/>
          <w:w w:val="100"/>
          <w:sz w:val="28"/>
          <w:szCs w:val="28"/>
        </w:rPr>
        <w:t>区级商服中心</w:t>
      </w:r>
      <w:proofErr w:type="gramEnd"/>
      <w:r w:rsidR="00407A41" w:rsidRPr="008E5230">
        <w:rPr>
          <w:rFonts w:eastAsia="仿宋_GB2312" w:hint="eastAsia"/>
          <w:w w:val="100"/>
          <w:sz w:val="28"/>
          <w:szCs w:val="28"/>
        </w:rPr>
        <w:t>距离</w:t>
      </w:r>
      <w:r w:rsidR="007624F8" w:rsidRPr="008E5230">
        <w:rPr>
          <w:rFonts w:eastAsia="仿宋_GB2312" w:hint="eastAsia"/>
          <w:w w:val="100"/>
          <w:sz w:val="28"/>
          <w:szCs w:val="28"/>
        </w:rPr>
        <w:t>35</w:t>
      </w:r>
      <w:r w:rsidR="00407A41" w:rsidRPr="008E5230">
        <w:rPr>
          <w:rFonts w:eastAsia="仿宋_GB2312" w:hint="eastAsia"/>
          <w:w w:val="100"/>
          <w:sz w:val="28"/>
          <w:szCs w:val="28"/>
        </w:rPr>
        <w:t>0m</w:t>
      </w:r>
      <w:r w:rsidR="00407A41" w:rsidRPr="008E5230">
        <w:rPr>
          <w:rFonts w:eastAsia="仿宋_GB2312" w:hint="eastAsia"/>
          <w:w w:val="100"/>
          <w:sz w:val="28"/>
          <w:szCs w:val="28"/>
        </w:rPr>
        <w:t>；周边聚集</w:t>
      </w:r>
      <w:r w:rsidR="007624F8" w:rsidRPr="008E5230">
        <w:rPr>
          <w:rFonts w:eastAsia="仿宋_GB2312" w:hint="eastAsia"/>
          <w:w w:val="100"/>
          <w:sz w:val="28"/>
          <w:szCs w:val="28"/>
        </w:rPr>
        <w:t>乔</w:t>
      </w:r>
      <w:proofErr w:type="gramStart"/>
      <w:r w:rsidR="007624F8" w:rsidRPr="008E5230">
        <w:rPr>
          <w:rFonts w:eastAsia="仿宋_GB2312" w:hint="eastAsia"/>
          <w:w w:val="100"/>
          <w:sz w:val="28"/>
          <w:szCs w:val="28"/>
        </w:rPr>
        <w:t>口渔都</w:t>
      </w:r>
      <w:proofErr w:type="gramEnd"/>
      <w:r w:rsidR="007624F8" w:rsidRPr="008E5230">
        <w:rPr>
          <w:rFonts w:eastAsia="仿宋_GB2312" w:hint="eastAsia"/>
          <w:w w:val="100"/>
          <w:sz w:val="28"/>
          <w:szCs w:val="28"/>
        </w:rPr>
        <w:t>、柏乐园旅游度假区、柏乐动物园、柏乐国际会展中心、乔口派出所</w:t>
      </w:r>
      <w:r w:rsidR="00407A41" w:rsidRPr="008E5230">
        <w:rPr>
          <w:rFonts w:eastAsia="仿宋_GB2312" w:hint="eastAsia"/>
          <w:w w:val="100"/>
          <w:sz w:val="28"/>
          <w:szCs w:val="28"/>
        </w:rPr>
        <w:t>等单位，周边有学校、医院、银行、酒店、宾馆和各类型商铺，商业集聚度一般，公共配套设施和基础设施</w:t>
      </w:r>
      <w:r w:rsidR="007624F8" w:rsidRPr="008E5230">
        <w:rPr>
          <w:rFonts w:eastAsia="仿宋_GB2312" w:hint="eastAsia"/>
          <w:w w:val="100"/>
          <w:sz w:val="28"/>
          <w:szCs w:val="28"/>
        </w:rPr>
        <w:t>较</w:t>
      </w:r>
      <w:r w:rsidR="00407A41" w:rsidRPr="008E5230">
        <w:rPr>
          <w:rFonts w:eastAsia="仿宋_GB2312" w:hint="eastAsia"/>
          <w:w w:val="100"/>
          <w:sz w:val="28"/>
          <w:szCs w:val="28"/>
        </w:rPr>
        <w:t>完善。</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6</w:t>
      </w:r>
      <w:r w:rsidRPr="008E5230">
        <w:rPr>
          <w:rFonts w:eastAsia="仿宋_GB2312" w:hint="eastAsia"/>
          <w:w w:val="100"/>
          <w:sz w:val="28"/>
          <w:szCs w:val="28"/>
        </w:rPr>
        <w:t>、规划限制</w:t>
      </w:r>
    </w:p>
    <w:p w:rsidR="00407A41" w:rsidRPr="008E5230" w:rsidRDefault="00407A41" w:rsidP="00407A41">
      <w:pPr>
        <w:spacing w:line="360" w:lineRule="auto"/>
        <w:ind w:firstLineChars="200" w:firstLine="560"/>
        <w:rPr>
          <w:rFonts w:eastAsia="仿宋_GB2312"/>
          <w:w w:val="100"/>
          <w:sz w:val="28"/>
          <w:szCs w:val="28"/>
        </w:rPr>
      </w:pPr>
      <w:r w:rsidRPr="008E5230">
        <w:rPr>
          <w:rFonts w:eastAsia="仿宋_GB2312" w:hint="eastAsia"/>
          <w:w w:val="100"/>
          <w:sz w:val="28"/>
          <w:szCs w:val="28"/>
        </w:rPr>
        <w:t>区域无规划条件限制。</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（三）个别因素</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1</w:t>
      </w:r>
      <w:r w:rsidRPr="008E5230">
        <w:rPr>
          <w:rFonts w:eastAsia="仿宋_GB2312" w:hint="eastAsia"/>
          <w:w w:val="100"/>
          <w:sz w:val="28"/>
          <w:szCs w:val="28"/>
        </w:rPr>
        <w:t>、</w:t>
      </w:r>
      <w:r w:rsidR="002D7032" w:rsidRPr="008E5230">
        <w:rPr>
          <w:rFonts w:eastAsia="仿宋_GB2312" w:hint="eastAsia"/>
          <w:w w:val="100"/>
          <w:sz w:val="28"/>
          <w:szCs w:val="28"/>
        </w:rPr>
        <w:t>宗地位置及四至</w:t>
      </w:r>
    </w:p>
    <w:p w:rsidR="000F0EB4" w:rsidRPr="008E5230" w:rsidRDefault="000F0EB4" w:rsidP="00180170">
      <w:pPr>
        <w:spacing w:line="360" w:lineRule="auto"/>
        <w:ind w:firstLineChars="200" w:firstLine="560"/>
        <w:rPr>
          <w:rFonts w:eastAsia="仿宋_GB2312"/>
          <w:w w:val="100"/>
          <w:sz w:val="28"/>
          <w:szCs w:val="28"/>
        </w:rPr>
      </w:pPr>
      <w:proofErr w:type="gramStart"/>
      <w:r w:rsidRPr="008E5230">
        <w:rPr>
          <w:rFonts w:eastAsia="仿宋_GB2312" w:hint="eastAsia"/>
          <w:w w:val="100"/>
          <w:sz w:val="28"/>
          <w:szCs w:val="28"/>
        </w:rPr>
        <w:t>待估宗</w:t>
      </w:r>
      <w:proofErr w:type="gramEnd"/>
      <w:r w:rsidRPr="008E5230">
        <w:rPr>
          <w:rFonts w:eastAsia="仿宋_GB2312" w:hint="eastAsia"/>
          <w:w w:val="100"/>
          <w:sz w:val="28"/>
          <w:szCs w:val="28"/>
        </w:rPr>
        <w:t>地位于</w:t>
      </w:r>
      <w:r w:rsidR="00DF4632" w:rsidRPr="008E5230">
        <w:rPr>
          <w:rFonts w:eastAsia="仿宋_GB2312" w:hint="eastAsia"/>
          <w:w w:val="100"/>
          <w:sz w:val="28"/>
          <w:szCs w:val="28"/>
        </w:rPr>
        <w:t>长沙市望城区乔口镇</w:t>
      </w:r>
      <w:proofErr w:type="gramStart"/>
      <w:r w:rsidR="00DF4632" w:rsidRPr="008E5230">
        <w:rPr>
          <w:rFonts w:eastAsia="仿宋_GB2312" w:hint="eastAsia"/>
          <w:w w:val="100"/>
          <w:sz w:val="28"/>
          <w:szCs w:val="28"/>
        </w:rPr>
        <w:t>田心坪村</w:t>
      </w:r>
      <w:proofErr w:type="gramEnd"/>
      <w:r w:rsidRPr="008E5230">
        <w:rPr>
          <w:rFonts w:eastAsia="仿宋_GB2312" w:hint="eastAsia"/>
          <w:w w:val="100"/>
          <w:sz w:val="28"/>
          <w:szCs w:val="28"/>
        </w:rPr>
        <w:t>，</w:t>
      </w:r>
      <w:r w:rsidR="00AC6281" w:rsidRPr="008E5230">
        <w:rPr>
          <w:rFonts w:eastAsia="仿宋_GB2312" w:hint="eastAsia"/>
          <w:w w:val="100"/>
          <w:sz w:val="28"/>
          <w:szCs w:val="28"/>
        </w:rPr>
        <w:t>西邻近雷锋北大道</w:t>
      </w:r>
      <w:r w:rsidR="00BF3C74" w:rsidRPr="008E5230">
        <w:rPr>
          <w:rFonts w:eastAsia="仿宋_GB2312" w:hint="eastAsia"/>
          <w:w w:val="100"/>
          <w:sz w:val="28"/>
          <w:szCs w:val="28"/>
        </w:rPr>
        <w:t>、南邻新长久乔口商贸城用地、东临村道、</w:t>
      </w:r>
      <w:r w:rsidR="00AC6281" w:rsidRPr="008E5230">
        <w:rPr>
          <w:rFonts w:eastAsia="仿宋_GB2312" w:hint="eastAsia"/>
          <w:w w:val="100"/>
          <w:sz w:val="28"/>
          <w:szCs w:val="28"/>
        </w:rPr>
        <w:t>北临村道</w:t>
      </w:r>
      <w:r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2</w:t>
      </w:r>
      <w:r w:rsidRPr="008E5230">
        <w:rPr>
          <w:rFonts w:eastAsia="仿宋_GB2312" w:hint="eastAsia"/>
          <w:w w:val="100"/>
          <w:sz w:val="28"/>
          <w:szCs w:val="28"/>
        </w:rPr>
        <w:t>、宗地面积</w:t>
      </w:r>
    </w:p>
    <w:p w:rsidR="000F0EB4" w:rsidRPr="008E5230" w:rsidRDefault="003A422F"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按照《望城区国土资源局不动产登记信息表》，宗地有效面积为</w:t>
      </w:r>
      <w:r w:rsidRPr="008E5230">
        <w:rPr>
          <w:rFonts w:eastAsia="仿宋_GB2312" w:hint="eastAsia"/>
          <w:w w:val="100"/>
          <w:sz w:val="28"/>
          <w:szCs w:val="28"/>
        </w:rPr>
        <w:t>7872.70</w:t>
      </w:r>
      <w:r w:rsidRPr="008E5230">
        <w:rPr>
          <w:rFonts w:eastAsia="仿宋_GB2312" w:hint="eastAsia"/>
          <w:w w:val="100"/>
          <w:sz w:val="28"/>
          <w:szCs w:val="28"/>
        </w:rPr>
        <w:t>平方米</w:t>
      </w:r>
      <w:r w:rsidR="000F0EB4" w:rsidRPr="008E5230">
        <w:rPr>
          <w:rFonts w:eastAsia="仿宋_GB2312" w:hint="eastAsia"/>
          <w:w w:val="100"/>
          <w:sz w:val="28"/>
          <w:szCs w:val="28"/>
        </w:rPr>
        <w:t>，本次纳入评估范围的土地面积为有效面积</w:t>
      </w:r>
      <w:r w:rsidR="00DC311F" w:rsidRPr="008E5230">
        <w:rPr>
          <w:rFonts w:eastAsia="仿宋_GB2312"/>
          <w:w w:val="100"/>
          <w:sz w:val="28"/>
          <w:szCs w:val="28"/>
        </w:rPr>
        <w:t>7872.70</w:t>
      </w:r>
      <w:r w:rsidR="000F0EB4" w:rsidRPr="008E5230">
        <w:rPr>
          <w:rFonts w:eastAsia="仿宋_GB2312" w:hint="eastAsia"/>
          <w:w w:val="100"/>
          <w:sz w:val="28"/>
          <w:szCs w:val="28"/>
        </w:rPr>
        <w:t>平方</w:t>
      </w:r>
      <w:r w:rsidR="000F0EB4" w:rsidRPr="008E5230">
        <w:rPr>
          <w:rFonts w:eastAsia="仿宋_GB2312" w:hint="eastAsia"/>
          <w:w w:val="100"/>
          <w:sz w:val="28"/>
          <w:szCs w:val="28"/>
        </w:rPr>
        <w:lastRenderedPageBreak/>
        <w:t>米。</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3</w:t>
      </w:r>
      <w:r w:rsidRPr="008E5230">
        <w:rPr>
          <w:rFonts w:eastAsia="仿宋_GB2312" w:hint="eastAsia"/>
          <w:w w:val="100"/>
          <w:sz w:val="28"/>
          <w:szCs w:val="28"/>
        </w:rPr>
        <w:t>、宗地用途</w:t>
      </w:r>
    </w:p>
    <w:p w:rsidR="000F0EB4" w:rsidRPr="008E5230" w:rsidRDefault="003E771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依据《望城区国土资源局不动产登记信息表》（打印时间：</w:t>
      </w:r>
      <w:r w:rsidRPr="008E5230">
        <w:rPr>
          <w:rFonts w:eastAsia="仿宋_GB2312" w:hint="eastAsia"/>
          <w:w w:val="100"/>
          <w:sz w:val="28"/>
          <w:szCs w:val="28"/>
        </w:rPr>
        <w:t>2021</w:t>
      </w:r>
      <w:r w:rsidRPr="008E5230">
        <w:rPr>
          <w:rFonts w:eastAsia="仿宋_GB2312" w:hint="eastAsia"/>
          <w:w w:val="100"/>
          <w:sz w:val="28"/>
          <w:szCs w:val="28"/>
        </w:rPr>
        <w:t>年</w:t>
      </w:r>
      <w:r w:rsidRPr="008E5230">
        <w:rPr>
          <w:rFonts w:eastAsia="仿宋_GB2312" w:hint="eastAsia"/>
          <w:w w:val="100"/>
          <w:sz w:val="28"/>
          <w:szCs w:val="28"/>
        </w:rPr>
        <w:t>03</w:t>
      </w:r>
      <w:r w:rsidRPr="008E5230">
        <w:rPr>
          <w:rFonts w:eastAsia="仿宋_GB2312" w:hint="eastAsia"/>
          <w:w w:val="100"/>
          <w:sz w:val="28"/>
          <w:szCs w:val="28"/>
        </w:rPr>
        <w:t>月</w:t>
      </w:r>
      <w:r w:rsidRPr="008E5230">
        <w:rPr>
          <w:rFonts w:eastAsia="仿宋_GB2312" w:hint="eastAsia"/>
          <w:w w:val="100"/>
          <w:sz w:val="28"/>
          <w:szCs w:val="28"/>
        </w:rPr>
        <w:t>10</w:t>
      </w:r>
      <w:r w:rsidRPr="008E5230">
        <w:rPr>
          <w:rFonts w:eastAsia="仿宋_GB2312" w:hint="eastAsia"/>
          <w:w w:val="100"/>
          <w:sz w:val="28"/>
          <w:szCs w:val="28"/>
        </w:rPr>
        <w:t>日），规划用途为批发零售及城镇住宅用途，权利性质为出让</w:t>
      </w:r>
      <w:r w:rsidR="002A3B2E" w:rsidRPr="008E5230">
        <w:rPr>
          <w:rFonts w:eastAsia="仿宋_GB2312" w:hint="eastAsia"/>
          <w:w w:val="100"/>
          <w:sz w:val="28"/>
          <w:szCs w:val="28"/>
        </w:rPr>
        <w:t>。根据《土地利用现状分类》</w:t>
      </w:r>
      <w:r w:rsidR="002A3B2E" w:rsidRPr="008E5230">
        <w:rPr>
          <w:rFonts w:eastAsia="仿宋_GB2312" w:hint="eastAsia"/>
          <w:w w:val="100"/>
          <w:sz w:val="28"/>
          <w:szCs w:val="28"/>
        </w:rPr>
        <w:t>(GB/T 21010-2017)</w:t>
      </w:r>
      <w:r w:rsidR="002A3B2E" w:rsidRPr="008E5230">
        <w:rPr>
          <w:rFonts w:eastAsia="仿宋_GB2312" w:hint="eastAsia"/>
          <w:w w:val="100"/>
          <w:sz w:val="28"/>
          <w:szCs w:val="28"/>
        </w:rPr>
        <w:t>，</w:t>
      </w:r>
      <w:r w:rsidR="00595683" w:rsidRPr="008E5230">
        <w:rPr>
          <w:rFonts w:eastAsia="仿宋_GB2312" w:hint="eastAsia"/>
          <w:w w:val="100"/>
          <w:sz w:val="28"/>
          <w:szCs w:val="28"/>
        </w:rPr>
        <w:t>本次评估设定用途为商业、住宅用地（商住比为</w:t>
      </w:r>
      <w:r w:rsidR="00595683" w:rsidRPr="008E5230">
        <w:rPr>
          <w:rFonts w:eastAsia="仿宋_GB2312" w:hint="eastAsia"/>
          <w:w w:val="100"/>
          <w:sz w:val="28"/>
          <w:szCs w:val="28"/>
        </w:rPr>
        <w:t>3</w:t>
      </w:r>
      <w:r w:rsidR="00595683" w:rsidRPr="008E5230">
        <w:rPr>
          <w:rFonts w:eastAsia="仿宋_GB2312" w:hint="eastAsia"/>
          <w:w w:val="100"/>
          <w:sz w:val="28"/>
          <w:szCs w:val="28"/>
        </w:rPr>
        <w:t>：</w:t>
      </w:r>
      <w:r w:rsidR="00595683" w:rsidRPr="008E5230">
        <w:rPr>
          <w:rFonts w:eastAsia="仿宋_GB2312" w:hint="eastAsia"/>
          <w:w w:val="100"/>
          <w:sz w:val="28"/>
          <w:szCs w:val="28"/>
        </w:rPr>
        <w:t>7</w:t>
      </w:r>
      <w:r w:rsidR="00595683" w:rsidRPr="008E5230">
        <w:rPr>
          <w:rFonts w:eastAsia="仿宋_GB2312" w:hint="eastAsia"/>
          <w:w w:val="100"/>
          <w:sz w:val="28"/>
          <w:szCs w:val="28"/>
        </w:rPr>
        <w:t>）</w:t>
      </w:r>
      <w:r w:rsidR="000F0EB4"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4</w:t>
      </w:r>
      <w:r w:rsidRPr="008E5230">
        <w:rPr>
          <w:rFonts w:eastAsia="仿宋_GB2312" w:hint="eastAsia"/>
          <w:w w:val="100"/>
          <w:sz w:val="28"/>
          <w:szCs w:val="28"/>
        </w:rPr>
        <w:t>、宗地形状</w:t>
      </w:r>
    </w:p>
    <w:p w:rsidR="000F0EB4" w:rsidRPr="008E5230" w:rsidRDefault="00741CA3"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宗地形状为长方形</w:t>
      </w:r>
      <w:r w:rsidRPr="008E5230">
        <w:rPr>
          <w:rFonts w:eastAsia="仿宋_GB2312" w:hint="eastAsia"/>
          <w:w w:val="100"/>
          <w:sz w:val="28"/>
          <w:szCs w:val="28"/>
        </w:rPr>
        <w:t>,</w:t>
      </w:r>
      <w:r w:rsidRPr="008E5230">
        <w:rPr>
          <w:rFonts w:eastAsia="仿宋_GB2312" w:hint="eastAsia"/>
          <w:w w:val="100"/>
          <w:sz w:val="28"/>
          <w:szCs w:val="28"/>
        </w:rPr>
        <w:t>有利于宗地利用</w:t>
      </w:r>
      <w:r w:rsidR="000F0EB4"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5</w:t>
      </w:r>
      <w:r w:rsidRPr="008E5230">
        <w:rPr>
          <w:rFonts w:eastAsia="仿宋_GB2312" w:hint="eastAsia"/>
          <w:w w:val="100"/>
          <w:sz w:val="28"/>
          <w:szCs w:val="28"/>
        </w:rPr>
        <w:t>、临街状况</w:t>
      </w:r>
      <w:r w:rsidR="005126FA" w:rsidRPr="008E5230">
        <w:rPr>
          <w:rFonts w:eastAsia="仿宋_GB2312" w:hint="eastAsia"/>
          <w:w w:val="100"/>
          <w:sz w:val="28"/>
          <w:szCs w:val="28"/>
        </w:rPr>
        <w:t>、深度及宽度</w:t>
      </w:r>
    </w:p>
    <w:p w:rsidR="000F0EB4" w:rsidRPr="008E5230" w:rsidRDefault="00975048"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宗地</w:t>
      </w:r>
      <w:r w:rsidR="0086013B" w:rsidRPr="008E5230">
        <w:rPr>
          <w:rFonts w:eastAsia="仿宋_GB2312" w:hint="eastAsia"/>
          <w:w w:val="100"/>
          <w:sz w:val="28"/>
          <w:szCs w:val="28"/>
        </w:rPr>
        <w:t>东临村道</w:t>
      </w:r>
      <w:r w:rsidRPr="008E5230">
        <w:rPr>
          <w:rFonts w:eastAsia="仿宋_GB2312" w:hint="eastAsia"/>
          <w:w w:val="100"/>
          <w:sz w:val="28"/>
          <w:szCs w:val="28"/>
        </w:rPr>
        <w:t>。</w:t>
      </w:r>
      <w:r w:rsidR="00F9357F" w:rsidRPr="008E5230">
        <w:rPr>
          <w:rFonts w:eastAsia="仿宋_GB2312" w:hint="eastAsia"/>
          <w:w w:val="100"/>
          <w:sz w:val="28"/>
          <w:szCs w:val="28"/>
        </w:rPr>
        <w:t>临</w:t>
      </w:r>
      <w:r w:rsidR="0086013B" w:rsidRPr="008E5230">
        <w:rPr>
          <w:rFonts w:eastAsia="仿宋_GB2312" w:hint="eastAsia"/>
          <w:w w:val="100"/>
          <w:sz w:val="28"/>
          <w:szCs w:val="28"/>
        </w:rPr>
        <w:t>路</w:t>
      </w:r>
      <w:r w:rsidR="00F9357F" w:rsidRPr="008E5230">
        <w:rPr>
          <w:rFonts w:eastAsia="仿宋_GB2312" w:hint="eastAsia"/>
          <w:w w:val="100"/>
          <w:sz w:val="28"/>
          <w:szCs w:val="28"/>
        </w:rPr>
        <w:t>宽度约为</w:t>
      </w:r>
      <w:r w:rsidR="0086013B" w:rsidRPr="008E5230">
        <w:rPr>
          <w:rFonts w:eastAsia="仿宋_GB2312" w:hint="eastAsia"/>
          <w:w w:val="100"/>
          <w:sz w:val="28"/>
          <w:szCs w:val="28"/>
        </w:rPr>
        <w:t>164</w:t>
      </w:r>
      <w:r w:rsidR="00F9357F" w:rsidRPr="008E5230">
        <w:rPr>
          <w:rFonts w:eastAsia="仿宋_GB2312" w:hint="eastAsia"/>
          <w:w w:val="100"/>
          <w:sz w:val="28"/>
          <w:szCs w:val="28"/>
        </w:rPr>
        <w:t>米</w:t>
      </w:r>
      <w:r w:rsidR="0086013B" w:rsidRPr="008E5230">
        <w:rPr>
          <w:rFonts w:eastAsia="仿宋_GB2312" w:hint="eastAsia"/>
          <w:w w:val="100"/>
          <w:sz w:val="28"/>
          <w:szCs w:val="28"/>
        </w:rPr>
        <w:t>；北临村道，临路宽度约为</w:t>
      </w:r>
      <w:r w:rsidR="0086013B" w:rsidRPr="008E5230">
        <w:rPr>
          <w:rFonts w:eastAsia="仿宋_GB2312" w:hint="eastAsia"/>
          <w:w w:val="100"/>
          <w:sz w:val="28"/>
          <w:szCs w:val="28"/>
        </w:rPr>
        <w:t>48</w:t>
      </w:r>
      <w:r w:rsidR="0086013B" w:rsidRPr="008E5230">
        <w:rPr>
          <w:rFonts w:eastAsia="仿宋_GB2312" w:hint="eastAsia"/>
          <w:w w:val="100"/>
          <w:sz w:val="28"/>
          <w:szCs w:val="28"/>
        </w:rPr>
        <w:t>米</w:t>
      </w:r>
      <w:r w:rsidR="000F0EB4"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6</w:t>
      </w:r>
      <w:r w:rsidRPr="008E5230">
        <w:rPr>
          <w:rFonts w:eastAsia="仿宋_GB2312" w:hint="eastAsia"/>
          <w:w w:val="100"/>
          <w:sz w:val="28"/>
          <w:szCs w:val="28"/>
        </w:rPr>
        <w:t>、地质</w:t>
      </w:r>
      <w:r w:rsidR="00F22D95" w:rsidRPr="008E5230">
        <w:rPr>
          <w:rFonts w:eastAsia="仿宋_GB2312" w:hint="eastAsia"/>
          <w:w w:val="100"/>
          <w:sz w:val="28"/>
          <w:szCs w:val="28"/>
        </w:rPr>
        <w:t>、地形、地势条件</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宗地所在</w:t>
      </w:r>
      <w:r w:rsidR="00F22D95" w:rsidRPr="008E5230">
        <w:rPr>
          <w:rFonts w:eastAsia="仿宋_GB2312" w:hint="eastAsia"/>
          <w:w w:val="100"/>
          <w:sz w:val="28"/>
          <w:szCs w:val="28"/>
        </w:rPr>
        <w:t>区域内自然环境质量较好，无水质污染。据历史资料显示，</w:t>
      </w:r>
      <w:r w:rsidR="00013A51" w:rsidRPr="008E5230">
        <w:rPr>
          <w:rFonts w:eastAsia="仿宋_GB2312" w:hint="eastAsia"/>
          <w:w w:val="100"/>
          <w:sz w:val="28"/>
          <w:szCs w:val="28"/>
        </w:rPr>
        <w:t>该区域未发生过危害程度大的自然灾害，洪水淹没状况较低，地势平坦。</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7</w:t>
      </w:r>
      <w:r w:rsidRPr="008E5230">
        <w:rPr>
          <w:rFonts w:eastAsia="仿宋_GB2312" w:hint="eastAsia"/>
          <w:w w:val="100"/>
          <w:sz w:val="28"/>
          <w:szCs w:val="28"/>
        </w:rPr>
        <w:t>、土地性质与使用年限</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估价期日为</w:t>
      </w:r>
      <w:r w:rsidR="00DF4632" w:rsidRPr="008E5230">
        <w:rPr>
          <w:rFonts w:eastAsia="仿宋_GB2312"/>
          <w:w w:val="100"/>
          <w:sz w:val="28"/>
          <w:szCs w:val="28"/>
        </w:rPr>
        <w:t>2021</w:t>
      </w:r>
      <w:r w:rsidR="00DF4632" w:rsidRPr="008E5230">
        <w:rPr>
          <w:rFonts w:eastAsia="仿宋_GB2312"/>
          <w:w w:val="100"/>
          <w:sz w:val="28"/>
          <w:szCs w:val="28"/>
        </w:rPr>
        <w:t>年</w:t>
      </w:r>
      <w:r w:rsidR="00DF4632" w:rsidRPr="008E5230">
        <w:rPr>
          <w:rFonts w:eastAsia="仿宋_GB2312"/>
          <w:w w:val="100"/>
          <w:sz w:val="28"/>
          <w:szCs w:val="28"/>
        </w:rPr>
        <w:t>03</w:t>
      </w:r>
      <w:r w:rsidR="00DF4632" w:rsidRPr="008E5230">
        <w:rPr>
          <w:rFonts w:eastAsia="仿宋_GB2312"/>
          <w:w w:val="100"/>
          <w:sz w:val="28"/>
          <w:szCs w:val="28"/>
        </w:rPr>
        <w:t>月</w:t>
      </w:r>
      <w:r w:rsidR="00DF4632" w:rsidRPr="008E5230">
        <w:rPr>
          <w:rFonts w:eastAsia="仿宋_GB2312"/>
          <w:w w:val="100"/>
          <w:sz w:val="28"/>
          <w:szCs w:val="28"/>
        </w:rPr>
        <w:t>10</w:t>
      </w:r>
      <w:r w:rsidR="00DF4632" w:rsidRPr="008E5230">
        <w:rPr>
          <w:rFonts w:eastAsia="仿宋_GB2312"/>
          <w:w w:val="100"/>
          <w:sz w:val="28"/>
          <w:szCs w:val="28"/>
        </w:rPr>
        <w:t>日</w:t>
      </w:r>
      <w:r w:rsidRPr="008E5230">
        <w:rPr>
          <w:rFonts w:eastAsia="仿宋_GB2312" w:hint="eastAsia"/>
          <w:w w:val="100"/>
          <w:sz w:val="28"/>
          <w:szCs w:val="28"/>
        </w:rPr>
        <w:t>，评估设定土地使用年限为</w:t>
      </w:r>
      <w:r w:rsidR="00955DBC" w:rsidRPr="008E5230">
        <w:rPr>
          <w:rFonts w:eastAsia="仿宋_GB2312" w:hint="eastAsia"/>
          <w:w w:val="100"/>
          <w:sz w:val="28"/>
          <w:szCs w:val="28"/>
        </w:rPr>
        <w:t>商业</w:t>
      </w:r>
      <w:r w:rsidR="00955DBC" w:rsidRPr="008E5230">
        <w:rPr>
          <w:rFonts w:eastAsia="仿宋_GB2312" w:hint="eastAsia"/>
          <w:w w:val="100"/>
          <w:sz w:val="28"/>
          <w:szCs w:val="28"/>
        </w:rPr>
        <w:t>32.18</w:t>
      </w:r>
      <w:r w:rsidR="00955DBC" w:rsidRPr="008E5230">
        <w:rPr>
          <w:rFonts w:eastAsia="仿宋_GB2312" w:hint="eastAsia"/>
          <w:w w:val="100"/>
          <w:sz w:val="28"/>
          <w:szCs w:val="28"/>
        </w:rPr>
        <w:t>年、住宅</w:t>
      </w:r>
      <w:r w:rsidR="00955DBC" w:rsidRPr="008E5230">
        <w:rPr>
          <w:rFonts w:eastAsia="仿宋_GB2312" w:hint="eastAsia"/>
          <w:w w:val="100"/>
          <w:sz w:val="28"/>
          <w:szCs w:val="28"/>
        </w:rPr>
        <w:t>62.18</w:t>
      </w:r>
      <w:r w:rsidR="00955DBC" w:rsidRPr="008E5230">
        <w:rPr>
          <w:rFonts w:eastAsia="仿宋_GB2312" w:hint="eastAsia"/>
          <w:w w:val="100"/>
          <w:sz w:val="28"/>
          <w:szCs w:val="28"/>
        </w:rPr>
        <w:t>年</w:t>
      </w:r>
      <w:r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8</w:t>
      </w:r>
      <w:r w:rsidRPr="008E5230">
        <w:rPr>
          <w:rFonts w:eastAsia="仿宋_GB2312" w:hint="eastAsia"/>
          <w:w w:val="100"/>
          <w:sz w:val="28"/>
          <w:szCs w:val="28"/>
        </w:rPr>
        <w:t>、土地利用条件</w:t>
      </w:r>
    </w:p>
    <w:p w:rsidR="00F22D95" w:rsidRPr="008E5230" w:rsidRDefault="00F22D95" w:rsidP="00F22D95">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1</w:t>
      </w:r>
      <w:r w:rsidRPr="008E5230">
        <w:rPr>
          <w:rFonts w:eastAsia="仿宋_GB2312" w:hint="eastAsia"/>
          <w:w w:val="100"/>
          <w:sz w:val="28"/>
          <w:szCs w:val="28"/>
        </w:rPr>
        <w:t>）土地利用条件</w:t>
      </w:r>
    </w:p>
    <w:p w:rsidR="00F22D95" w:rsidRPr="008E5230" w:rsidRDefault="00995DE2" w:rsidP="00F22D95">
      <w:pPr>
        <w:spacing w:line="360" w:lineRule="auto"/>
        <w:ind w:firstLineChars="200" w:firstLine="560"/>
        <w:rPr>
          <w:rFonts w:eastAsia="仿宋_GB2312"/>
          <w:w w:val="100"/>
          <w:sz w:val="28"/>
          <w:szCs w:val="28"/>
        </w:rPr>
      </w:pPr>
      <w:r w:rsidRPr="008E5230">
        <w:rPr>
          <w:rFonts w:eastAsia="仿宋_GB2312" w:hint="eastAsia"/>
          <w:w w:val="100"/>
          <w:sz w:val="28"/>
          <w:szCs w:val="28"/>
        </w:rPr>
        <w:t>根据长沙市望城区城乡规划局《关于乔口镇雷锋大道北延线以东地块规划条件及附图》（望</w:t>
      </w:r>
      <w:proofErr w:type="gramStart"/>
      <w:r w:rsidRPr="008E5230">
        <w:rPr>
          <w:rFonts w:eastAsia="仿宋_GB2312" w:hint="eastAsia"/>
          <w:w w:val="100"/>
          <w:sz w:val="28"/>
          <w:szCs w:val="28"/>
        </w:rPr>
        <w:t>规</w:t>
      </w:r>
      <w:proofErr w:type="gramEnd"/>
      <w:r w:rsidRPr="008E5230">
        <w:rPr>
          <w:rFonts w:eastAsia="仿宋_GB2312" w:hint="eastAsia"/>
          <w:w w:val="100"/>
          <w:sz w:val="28"/>
          <w:szCs w:val="28"/>
        </w:rPr>
        <w:t>条件</w:t>
      </w:r>
      <w:r w:rsidRPr="008E5230">
        <w:rPr>
          <w:rFonts w:eastAsia="仿宋_GB2312" w:hint="eastAsia"/>
          <w:w w:val="100"/>
          <w:sz w:val="28"/>
          <w:szCs w:val="28"/>
        </w:rPr>
        <w:t>[2012]21</w:t>
      </w:r>
      <w:r w:rsidRPr="008E5230">
        <w:rPr>
          <w:rFonts w:eastAsia="仿宋_GB2312" w:hint="eastAsia"/>
          <w:w w:val="100"/>
          <w:sz w:val="28"/>
          <w:szCs w:val="28"/>
        </w:rPr>
        <w:t>号），用地性质为商业、居住用地，其中商业建筑面积占总建筑面积的</w:t>
      </w:r>
      <w:r w:rsidRPr="008E5230">
        <w:rPr>
          <w:rFonts w:eastAsia="仿宋_GB2312" w:hint="eastAsia"/>
          <w:w w:val="100"/>
          <w:sz w:val="28"/>
          <w:szCs w:val="28"/>
        </w:rPr>
        <w:t>30%</w:t>
      </w:r>
      <w:r w:rsidRPr="008E5230">
        <w:rPr>
          <w:rFonts w:eastAsia="仿宋_GB2312" w:hint="eastAsia"/>
          <w:w w:val="100"/>
          <w:sz w:val="28"/>
          <w:szCs w:val="28"/>
        </w:rPr>
        <w:t>，居住建筑面积占总建筑面积的</w:t>
      </w:r>
      <w:r w:rsidRPr="008E5230">
        <w:rPr>
          <w:rFonts w:eastAsia="仿宋_GB2312" w:hint="eastAsia"/>
          <w:w w:val="100"/>
          <w:sz w:val="28"/>
          <w:szCs w:val="28"/>
        </w:rPr>
        <w:t>70%</w:t>
      </w:r>
      <w:r w:rsidRPr="008E5230">
        <w:rPr>
          <w:rFonts w:eastAsia="仿宋_GB2312" w:hint="eastAsia"/>
          <w:w w:val="100"/>
          <w:sz w:val="28"/>
          <w:szCs w:val="28"/>
        </w:rPr>
        <w:t>；容积率为</w:t>
      </w:r>
      <w:r w:rsidRPr="008E5230">
        <w:rPr>
          <w:rFonts w:eastAsia="仿宋_GB2312" w:hint="eastAsia"/>
          <w:w w:val="100"/>
          <w:sz w:val="28"/>
          <w:szCs w:val="28"/>
        </w:rPr>
        <w:t>2.2</w:t>
      </w:r>
      <w:r w:rsidRPr="008E5230">
        <w:rPr>
          <w:rFonts w:eastAsia="仿宋_GB2312" w:hint="eastAsia"/>
          <w:w w:val="100"/>
          <w:sz w:val="28"/>
          <w:szCs w:val="28"/>
        </w:rPr>
        <w:t>，建筑密度≤</w:t>
      </w:r>
      <w:r w:rsidRPr="008E5230">
        <w:rPr>
          <w:rFonts w:eastAsia="仿宋_GB2312" w:hint="eastAsia"/>
          <w:w w:val="100"/>
          <w:sz w:val="28"/>
          <w:szCs w:val="28"/>
        </w:rPr>
        <w:t>26%</w:t>
      </w:r>
      <w:r w:rsidRPr="008E5230">
        <w:rPr>
          <w:rFonts w:eastAsia="仿宋_GB2312" w:hint="eastAsia"/>
          <w:w w:val="100"/>
          <w:sz w:val="28"/>
          <w:szCs w:val="28"/>
        </w:rPr>
        <w:t>，绿地率≥</w:t>
      </w:r>
      <w:r w:rsidRPr="008E5230">
        <w:rPr>
          <w:rFonts w:eastAsia="仿宋_GB2312" w:hint="eastAsia"/>
          <w:w w:val="100"/>
          <w:sz w:val="28"/>
          <w:szCs w:val="28"/>
        </w:rPr>
        <w:t>40%</w:t>
      </w:r>
      <w:r w:rsidRPr="008E5230">
        <w:rPr>
          <w:rFonts w:eastAsia="仿宋_GB2312" w:hint="eastAsia"/>
          <w:w w:val="100"/>
          <w:sz w:val="28"/>
          <w:szCs w:val="28"/>
        </w:rPr>
        <w:t>。</w:t>
      </w:r>
      <w:r w:rsidR="002A3B2E" w:rsidRPr="008E5230">
        <w:rPr>
          <w:rFonts w:eastAsia="仿宋_GB2312" w:hint="eastAsia"/>
          <w:w w:val="100"/>
          <w:sz w:val="28"/>
          <w:szCs w:val="28"/>
        </w:rPr>
        <w:t>根据《土地利用现状分类》</w:t>
      </w:r>
      <w:r w:rsidR="002A3B2E" w:rsidRPr="008E5230">
        <w:rPr>
          <w:rFonts w:eastAsia="仿宋_GB2312" w:hint="eastAsia"/>
          <w:w w:val="100"/>
          <w:sz w:val="28"/>
          <w:szCs w:val="28"/>
        </w:rPr>
        <w:t>(GB/T 21010-2017)</w:t>
      </w:r>
      <w:r w:rsidR="002A3B2E" w:rsidRPr="008E5230">
        <w:rPr>
          <w:rFonts w:eastAsia="仿宋_GB2312" w:hint="eastAsia"/>
          <w:w w:val="100"/>
          <w:sz w:val="28"/>
          <w:szCs w:val="28"/>
        </w:rPr>
        <w:t>，</w:t>
      </w:r>
      <w:r w:rsidR="00595683" w:rsidRPr="008E5230">
        <w:rPr>
          <w:rFonts w:eastAsia="仿宋_GB2312" w:hint="eastAsia"/>
          <w:w w:val="100"/>
          <w:sz w:val="28"/>
          <w:szCs w:val="28"/>
        </w:rPr>
        <w:t>本次评估设定用途为商业、住宅用地（商住比为</w:t>
      </w:r>
      <w:r w:rsidR="00595683" w:rsidRPr="008E5230">
        <w:rPr>
          <w:rFonts w:eastAsia="仿宋_GB2312" w:hint="eastAsia"/>
          <w:w w:val="100"/>
          <w:sz w:val="28"/>
          <w:szCs w:val="28"/>
        </w:rPr>
        <w:t>3</w:t>
      </w:r>
      <w:r w:rsidR="00595683" w:rsidRPr="008E5230">
        <w:rPr>
          <w:rFonts w:eastAsia="仿宋_GB2312" w:hint="eastAsia"/>
          <w:w w:val="100"/>
          <w:sz w:val="28"/>
          <w:szCs w:val="28"/>
        </w:rPr>
        <w:t>：</w:t>
      </w:r>
      <w:r w:rsidR="00595683" w:rsidRPr="008E5230">
        <w:rPr>
          <w:rFonts w:eastAsia="仿宋_GB2312" w:hint="eastAsia"/>
          <w:w w:val="100"/>
          <w:sz w:val="28"/>
          <w:szCs w:val="28"/>
        </w:rPr>
        <w:t>7</w:t>
      </w:r>
      <w:r w:rsidR="00595683" w:rsidRPr="008E5230">
        <w:rPr>
          <w:rFonts w:eastAsia="仿宋_GB2312" w:hint="eastAsia"/>
          <w:w w:val="100"/>
          <w:sz w:val="28"/>
          <w:szCs w:val="28"/>
        </w:rPr>
        <w:t>）</w:t>
      </w:r>
      <w:r w:rsidR="00F22D95" w:rsidRPr="008E5230">
        <w:rPr>
          <w:rFonts w:eastAsia="仿宋_GB2312" w:hint="eastAsia"/>
          <w:w w:val="100"/>
          <w:sz w:val="28"/>
          <w:szCs w:val="28"/>
        </w:rPr>
        <w:t>，</w:t>
      </w:r>
      <w:r w:rsidR="008A5947" w:rsidRPr="008E5230">
        <w:rPr>
          <w:rFonts w:eastAsia="仿宋_GB2312" w:hint="eastAsia"/>
          <w:w w:val="100"/>
          <w:sz w:val="28"/>
          <w:szCs w:val="28"/>
        </w:rPr>
        <w:t>设定容积率为</w:t>
      </w:r>
      <w:r w:rsidR="005569C0" w:rsidRPr="008E5230">
        <w:rPr>
          <w:rFonts w:eastAsia="仿宋_GB2312" w:hint="eastAsia"/>
          <w:w w:val="100"/>
          <w:sz w:val="28"/>
          <w:szCs w:val="28"/>
        </w:rPr>
        <w:t>2.2</w:t>
      </w:r>
      <w:r w:rsidR="008A5947" w:rsidRPr="008E5230">
        <w:rPr>
          <w:rFonts w:eastAsia="仿宋_GB2312" w:hint="eastAsia"/>
          <w:w w:val="100"/>
          <w:sz w:val="28"/>
          <w:szCs w:val="28"/>
        </w:rPr>
        <w:t>，</w:t>
      </w:r>
      <w:r w:rsidRPr="008E5230">
        <w:rPr>
          <w:rFonts w:eastAsia="仿宋_GB2312" w:hint="eastAsia"/>
          <w:w w:val="100"/>
          <w:sz w:val="28"/>
          <w:szCs w:val="28"/>
        </w:rPr>
        <w:t>建筑密度</w:t>
      </w:r>
      <w:r w:rsidRPr="008E5230">
        <w:rPr>
          <w:rFonts w:eastAsia="仿宋_GB2312" w:hint="eastAsia"/>
          <w:w w:val="100"/>
          <w:sz w:val="28"/>
          <w:szCs w:val="28"/>
        </w:rPr>
        <w:t>26%</w:t>
      </w:r>
      <w:r w:rsidRPr="008E5230">
        <w:rPr>
          <w:rFonts w:eastAsia="仿宋_GB2312" w:hint="eastAsia"/>
          <w:w w:val="100"/>
          <w:sz w:val="28"/>
          <w:szCs w:val="28"/>
        </w:rPr>
        <w:t>，绿地率</w:t>
      </w:r>
      <w:r w:rsidRPr="008E5230">
        <w:rPr>
          <w:rFonts w:eastAsia="仿宋_GB2312" w:hint="eastAsia"/>
          <w:w w:val="100"/>
          <w:sz w:val="28"/>
          <w:szCs w:val="28"/>
        </w:rPr>
        <w:t>40%</w:t>
      </w:r>
      <w:r w:rsidR="00F22D95" w:rsidRPr="008E5230">
        <w:rPr>
          <w:rFonts w:eastAsia="仿宋_GB2312" w:hint="eastAsia"/>
          <w:w w:val="100"/>
          <w:sz w:val="28"/>
          <w:szCs w:val="28"/>
        </w:rPr>
        <w:t>。</w:t>
      </w:r>
    </w:p>
    <w:p w:rsidR="00F22D95" w:rsidRPr="008E5230" w:rsidRDefault="00F22D95" w:rsidP="00F22D95">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2</w:t>
      </w:r>
      <w:r w:rsidRPr="008E5230">
        <w:rPr>
          <w:rFonts w:eastAsia="仿宋_GB2312" w:hint="eastAsia"/>
          <w:w w:val="100"/>
          <w:sz w:val="28"/>
          <w:szCs w:val="28"/>
        </w:rPr>
        <w:t>）利用现状</w:t>
      </w:r>
    </w:p>
    <w:p w:rsidR="00F22D95" w:rsidRPr="008E5230" w:rsidRDefault="00F22D95" w:rsidP="00F22D95">
      <w:pPr>
        <w:spacing w:line="360" w:lineRule="auto"/>
        <w:ind w:firstLineChars="200" w:firstLine="560"/>
        <w:rPr>
          <w:rFonts w:eastAsia="仿宋_GB2312"/>
          <w:w w:val="100"/>
          <w:sz w:val="28"/>
          <w:szCs w:val="28"/>
        </w:rPr>
      </w:pPr>
      <w:proofErr w:type="gramStart"/>
      <w:r w:rsidRPr="008E5230">
        <w:rPr>
          <w:rFonts w:eastAsia="仿宋_GB2312" w:hint="eastAsia"/>
          <w:w w:val="100"/>
          <w:sz w:val="28"/>
          <w:szCs w:val="28"/>
        </w:rPr>
        <w:lastRenderedPageBreak/>
        <w:t>待估宗</w:t>
      </w:r>
      <w:proofErr w:type="gramEnd"/>
      <w:r w:rsidRPr="008E5230">
        <w:rPr>
          <w:rFonts w:eastAsia="仿宋_GB2312" w:hint="eastAsia"/>
          <w:w w:val="100"/>
          <w:sz w:val="28"/>
          <w:szCs w:val="28"/>
        </w:rPr>
        <w:t>地现状基础设施条件已达到宗地红线外</w:t>
      </w:r>
      <w:r w:rsidRPr="008E5230">
        <w:rPr>
          <w:rFonts w:eastAsia="仿宋_GB2312"/>
          <w:w w:val="100"/>
          <w:sz w:val="28"/>
          <w:szCs w:val="28"/>
        </w:rPr>
        <w:t>“</w:t>
      </w:r>
      <w:r w:rsidR="009B6B40" w:rsidRPr="008E5230">
        <w:rPr>
          <w:rFonts w:eastAsia="仿宋_GB2312" w:hint="eastAsia"/>
          <w:w w:val="100"/>
          <w:sz w:val="28"/>
          <w:szCs w:val="28"/>
        </w:rPr>
        <w:t>五通</w:t>
      </w:r>
      <w:r w:rsidRPr="008E5230">
        <w:rPr>
          <w:rFonts w:eastAsia="仿宋_GB2312"/>
          <w:w w:val="100"/>
          <w:sz w:val="28"/>
          <w:szCs w:val="28"/>
        </w:rPr>
        <w:t>”</w:t>
      </w:r>
      <w:r w:rsidRPr="008E5230">
        <w:rPr>
          <w:rFonts w:eastAsia="仿宋_GB2312" w:hint="eastAsia"/>
          <w:w w:val="100"/>
          <w:sz w:val="28"/>
          <w:szCs w:val="28"/>
        </w:rPr>
        <w:t>（通路、通电、供水、排水、</w:t>
      </w:r>
      <w:r w:rsidR="009B6B40" w:rsidRPr="008E5230">
        <w:rPr>
          <w:rFonts w:eastAsia="仿宋_GB2312" w:hint="eastAsia"/>
          <w:w w:val="100"/>
          <w:sz w:val="28"/>
          <w:szCs w:val="28"/>
        </w:rPr>
        <w:t>通讯</w:t>
      </w:r>
      <w:r w:rsidRPr="008E5230">
        <w:rPr>
          <w:rFonts w:eastAsia="仿宋_GB2312" w:hint="eastAsia"/>
          <w:w w:val="100"/>
          <w:sz w:val="28"/>
          <w:szCs w:val="28"/>
        </w:rPr>
        <w:t>）及红线内</w:t>
      </w:r>
      <w:r w:rsidRPr="008E5230">
        <w:rPr>
          <w:rFonts w:eastAsia="仿宋_GB2312"/>
          <w:w w:val="100"/>
          <w:sz w:val="28"/>
          <w:szCs w:val="28"/>
        </w:rPr>
        <w:t>“</w:t>
      </w:r>
      <w:r w:rsidR="00002755" w:rsidRPr="008E5230">
        <w:rPr>
          <w:rFonts w:eastAsia="仿宋_GB2312" w:hint="eastAsia"/>
          <w:w w:val="100"/>
          <w:sz w:val="28"/>
          <w:szCs w:val="28"/>
        </w:rPr>
        <w:t>场地平整</w:t>
      </w:r>
      <w:r w:rsidRPr="008E5230">
        <w:rPr>
          <w:rFonts w:eastAsia="仿宋_GB2312"/>
          <w:w w:val="100"/>
          <w:sz w:val="28"/>
          <w:szCs w:val="28"/>
        </w:rPr>
        <w:t>”</w:t>
      </w:r>
      <w:r w:rsidRPr="008E5230">
        <w:rPr>
          <w:rFonts w:eastAsia="仿宋_GB2312" w:hint="eastAsia"/>
          <w:w w:val="100"/>
          <w:sz w:val="28"/>
          <w:szCs w:val="28"/>
        </w:rPr>
        <w:t>，本次评估设定</w:t>
      </w:r>
      <w:proofErr w:type="gramStart"/>
      <w:r w:rsidRPr="008E5230">
        <w:rPr>
          <w:rFonts w:eastAsia="仿宋_GB2312" w:hint="eastAsia"/>
          <w:w w:val="100"/>
          <w:sz w:val="28"/>
          <w:szCs w:val="28"/>
        </w:rPr>
        <w:t>待估宗</w:t>
      </w:r>
      <w:proofErr w:type="gramEnd"/>
      <w:r w:rsidRPr="008E5230">
        <w:rPr>
          <w:rFonts w:eastAsia="仿宋_GB2312" w:hint="eastAsia"/>
          <w:w w:val="100"/>
          <w:sz w:val="28"/>
          <w:szCs w:val="28"/>
        </w:rPr>
        <w:t>地开发程度为宗地红线外</w:t>
      </w:r>
      <w:r w:rsidRPr="008E5230">
        <w:rPr>
          <w:rFonts w:eastAsia="仿宋_GB2312"/>
          <w:w w:val="100"/>
          <w:sz w:val="28"/>
          <w:szCs w:val="28"/>
        </w:rPr>
        <w:t>“</w:t>
      </w:r>
      <w:r w:rsidR="009B6B40" w:rsidRPr="008E5230">
        <w:rPr>
          <w:rFonts w:eastAsia="仿宋_GB2312" w:hint="eastAsia"/>
          <w:w w:val="100"/>
          <w:sz w:val="28"/>
          <w:szCs w:val="28"/>
        </w:rPr>
        <w:t>五通</w:t>
      </w:r>
      <w:r w:rsidRPr="008E5230">
        <w:rPr>
          <w:rFonts w:eastAsia="仿宋_GB2312"/>
          <w:w w:val="100"/>
          <w:sz w:val="28"/>
          <w:szCs w:val="28"/>
        </w:rPr>
        <w:t>”</w:t>
      </w:r>
      <w:r w:rsidRPr="008E5230">
        <w:rPr>
          <w:rFonts w:eastAsia="仿宋_GB2312" w:hint="eastAsia"/>
          <w:w w:val="100"/>
          <w:sz w:val="28"/>
          <w:szCs w:val="28"/>
        </w:rPr>
        <w:t>（通路、通电、供水、排水、</w:t>
      </w:r>
      <w:r w:rsidR="009B6B40" w:rsidRPr="008E5230">
        <w:rPr>
          <w:rFonts w:eastAsia="仿宋_GB2312" w:hint="eastAsia"/>
          <w:w w:val="100"/>
          <w:sz w:val="28"/>
          <w:szCs w:val="28"/>
        </w:rPr>
        <w:t>通讯</w:t>
      </w:r>
      <w:r w:rsidRPr="008E5230">
        <w:rPr>
          <w:rFonts w:eastAsia="仿宋_GB2312" w:hint="eastAsia"/>
          <w:w w:val="100"/>
          <w:sz w:val="28"/>
          <w:szCs w:val="28"/>
        </w:rPr>
        <w:t>）及红线内</w:t>
      </w:r>
      <w:r w:rsidR="00002755" w:rsidRPr="008E5230">
        <w:rPr>
          <w:rFonts w:eastAsia="仿宋_GB2312" w:hint="eastAsia"/>
          <w:w w:val="100"/>
          <w:sz w:val="28"/>
          <w:szCs w:val="28"/>
        </w:rPr>
        <w:t>场地平整</w:t>
      </w:r>
      <w:r w:rsidRPr="008E5230">
        <w:rPr>
          <w:rFonts w:eastAsia="仿宋_GB2312" w:hint="eastAsia"/>
          <w:w w:val="100"/>
          <w:sz w:val="28"/>
          <w:szCs w:val="28"/>
        </w:rPr>
        <w:t>。</w:t>
      </w:r>
      <w:r w:rsidR="007B6039" w:rsidRPr="008E5230">
        <w:rPr>
          <w:rFonts w:eastAsia="仿宋_GB2312" w:hint="eastAsia"/>
          <w:w w:val="100"/>
          <w:sz w:val="28"/>
          <w:szCs w:val="28"/>
        </w:rPr>
        <w:t>估价对象现状为待开发用地。</w:t>
      </w:r>
    </w:p>
    <w:p w:rsidR="007A1A43" w:rsidRPr="008E5230" w:rsidRDefault="009A163E" w:rsidP="00F22D95">
      <w:pPr>
        <w:spacing w:line="360" w:lineRule="auto"/>
        <w:ind w:firstLineChars="200" w:firstLine="560"/>
        <w:rPr>
          <w:rFonts w:eastAsia="仿宋_GB2312"/>
          <w:w w:val="100"/>
          <w:sz w:val="28"/>
          <w:szCs w:val="28"/>
        </w:rPr>
      </w:pPr>
      <w:r w:rsidRPr="008E5230">
        <w:rPr>
          <w:rFonts w:eastAsia="仿宋_GB2312" w:hint="eastAsia"/>
          <w:w w:val="100"/>
          <w:sz w:val="28"/>
          <w:szCs w:val="28"/>
        </w:rPr>
        <w:t>综合分析小结：</w:t>
      </w:r>
      <w:r w:rsidR="00F9357F" w:rsidRPr="008E5230">
        <w:rPr>
          <w:rFonts w:eastAsia="仿宋_GB2312" w:hint="eastAsia"/>
          <w:w w:val="100"/>
          <w:sz w:val="28"/>
          <w:szCs w:val="28"/>
        </w:rPr>
        <w:t>土地面积适中，有利于土地利用</w:t>
      </w:r>
      <w:r w:rsidRPr="008E5230">
        <w:rPr>
          <w:rFonts w:eastAsia="仿宋_GB2312" w:hint="eastAsia"/>
          <w:w w:val="100"/>
          <w:sz w:val="28"/>
          <w:szCs w:val="28"/>
        </w:rPr>
        <w:t>；</w:t>
      </w:r>
      <w:r w:rsidR="00F9357F" w:rsidRPr="008E5230">
        <w:rPr>
          <w:rFonts w:eastAsia="仿宋_GB2312" w:hint="eastAsia"/>
          <w:w w:val="100"/>
          <w:sz w:val="28"/>
          <w:szCs w:val="28"/>
        </w:rPr>
        <w:t>宗地形状为长方形</w:t>
      </w:r>
      <w:r w:rsidR="00F9357F" w:rsidRPr="008E5230">
        <w:rPr>
          <w:rFonts w:eastAsia="仿宋_GB2312" w:hint="eastAsia"/>
          <w:w w:val="100"/>
          <w:sz w:val="28"/>
          <w:szCs w:val="28"/>
        </w:rPr>
        <w:t>,</w:t>
      </w:r>
      <w:r w:rsidR="00F9357F" w:rsidRPr="008E5230">
        <w:rPr>
          <w:rFonts w:eastAsia="仿宋_GB2312" w:hint="eastAsia"/>
          <w:w w:val="100"/>
          <w:sz w:val="28"/>
          <w:szCs w:val="28"/>
        </w:rPr>
        <w:t>有利于宗地利用</w:t>
      </w:r>
      <w:r w:rsidRPr="008E5230">
        <w:rPr>
          <w:rFonts w:eastAsia="仿宋_GB2312" w:hint="eastAsia"/>
          <w:w w:val="100"/>
          <w:sz w:val="28"/>
          <w:szCs w:val="28"/>
        </w:rPr>
        <w:t>；地势平坦；</w:t>
      </w:r>
      <w:r w:rsidR="004D0952" w:rsidRPr="008E5230">
        <w:rPr>
          <w:rFonts w:eastAsia="仿宋_GB2312" w:hint="eastAsia"/>
          <w:w w:val="100"/>
          <w:sz w:val="28"/>
          <w:szCs w:val="28"/>
        </w:rPr>
        <w:t>宗地临</w:t>
      </w:r>
      <w:proofErr w:type="gramStart"/>
      <w:r w:rsidR="004D0952" w:rsidRPr="008E5230">
        <w:rPr>
          <w:rFonts w:eastAsia="仿宋_GB2312" w:hint="eastAsia"/>
          <w:w w:val="100"/>
          <w:sz w:val="28"/>
          <w:szCs w:val="28"/>
        </w:rPr>
        <w:t>路条件</w:t>
      </w:r>
      <w:proofErr w:type="gramEnd"/>
      <w:r w:rsidR="004D0952" w:rsidRPr="008E5230">
        <w:rPr>
          <w:rFonts w:eastAsia="仿宋_GB2312" w:hint="eastAsia"/>
          <w:w w:val="100"/>
          <w:sz w:val="28"/>
          <w:szCs w:val="28"/>
        </w:rPr>
        <w:t>一般，宗地与周边区域通达度较高</w:t>
      </w:r>
      <w:r w:rsidRPr="008E5230">
        <w:rPr>
          <w:rFonts w:eastAsia="仿宋_GB2312" w:hint="eastAsia"/>
          <w:w w:val="100"/>
          <w:sz w:val="28"/>
          <w:szCs w:val="28"/>
        </w:rPr>
        <w:t>。城市规划近期前景良好，作为</w:t>
      </w:r>
      <w:r w:rsidR="007624F8" w:rsidRPr="008E5230">
        <w:rPr>
          <w:rFonts w:eastAsia="仿宋_GB2312" w:hint="eastAsia"/>
          <w:w w:val="100"/>
          <w:sz w:val="28"/>
          <w:szCs w:val="28"/>
        </w:rPr>
        <w:t>商住</w:t>
      </w:r>
      <w:r w:rsidRPr="008E5230">
        <w:rPr>
          <w:rFonts w:eastAsia="仿宋_GB2312" w:hint="eastAsia"/>
          <w:w w:val="100"/>
          <w:sz w:val="28"/>
          <w:szCs w:val="28"/>
        </w:rPr>
        <w:t>用地符合最有效利用原则。</w:t>
      </w:r>
    </w:p>
    <w:p w:rsidR="000F0EB4" w:rsidRPr="008E5230" w:rsidRDefault="000F0EB4" w:rsidP="00A81C35">
      <w:pPr>
        <w:spacing w:line="720" w:lineRule="auto"/>
        <w:ind w:right="4"/>
        <w:jc w:val="center"/>
        <w:outlineLvl w:val="0"/>
        <w:rPr>
          <w:rFonts w:eastAsia="宋体"/>
          <w:b/>
          <w:bCs/>
          <w:w w:val="100"/>
          <w:szCs w:val="32"/>
        </w:rPr>
      </w:pPr>
      <w:r w:rsidRPr="008E5230">
        <w:rPr>
          <w:b/>
          <w:bCs/>
        </w:rPr>
        <w:br w:type="page"/>
      </w:r>
      <w:r w:rsidRPr="008E5230">
        <w:rPr>
          <w:rFonts w:eastAsia="宋体" w:hint="eastAsia"/>
          <w:b/>
          <w:bCs/>
          <w:w w:val="100"/>
          <w:szCs w:val="32"/>
        </w:rPr>
        <w:lastRenderedPageBreak/>
        <w:t>第三部分</w:t>
      </w:r>
      <w:r w:rsidRPr="008E5230">
        <w:rPr>
          <w:rFonts w:eastAsia="宋体"/>
          <w:b/>
          <w:bCs/>
          <w:w w:val="100"/>
          <w:szCs w:val="32"/>
        </w:rPr>
        <w:t xml:space="preserve">  </w:t>
      </w:r>
      <w:r w:rsidRPr="008E5230">
        <w:rPr>
          <w:rFonts w:eastAsia="宋体" w:hint="eastAsia"/>
          <w:b/>
          <w:bCs/>
          <w:w w:val="100"/>
          <w:szCs w:val="32"/>
        </w:rPr>
        <w:t>土地估价结果及其使用</w:t>
      </w:r>
    </w:p>
    <w:p w:rsidR="000F0EB4" w:rsidRPr="008E5230" w:rsidRDefault="000F0EB4" w:rsidP="00130579">
      <w:pPr>
        <w:spacing w:line="360" w:lineRule="auto"/>
        <w:rPr>
          <w:rFonts w:eastAsia="仿宋_GB2312"/>
          <w:b/>
          <w:w w:val="100"/>
          <w:sz w:val="28"/>
          <w:szCs w:val="28"/>
        </w:rPr>
      </w:pPr>
      <w:r w:rsidRPr="008E5230">
        <w:rPr>
          <w:rFonts w:eastAsia="仿宋_GB2312" w:hint="eastAsia"/>
          <w:b/>
          <w:w w:val="100"/>
          <w:sz w:val="28"/>
          <w:szCs w:val="28"/>
        </w:rPr>
        <w:t>一、估价依据</w:t>
      </w:r>
    </w:p>
    <w:p w:rsidR="00BA4126" w:rsidRPr="008E5230" w:rsidRDefault="00BA4126" w:rsidP="00BA4126">
      <w:pPr>
        <w:spacing w:line="360" w:lineRule="auto"/>
        <w:ind w:firstLineChars="200" w:firstLine="560"/>
        <w:rPr>
          <w:rFonts w:eastAsia="仿宋_GB2312"/>
          <w:w w:val="100"/>
          <w:sz w:val="28"/>
          <w:szCs w:val="28"/>
        </w:rPr>
      </w:pPr>
      <w:r w:rsidRPr="008E5230">
        <w:rPr>
          <w:rFonts w:eastAsia="仿宋_GB2312" w:hint="eastAsia"/>
          <w:w w:val="100"/>
          <w:sz w:val="28"/>
          <w:szCs w:val="28"/>
        </w:rPr>
        <w:t>（一）国家有关法律、法规、行政规章、估价对象所在省市的有关法律法规和政策</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1</w:t>
      </w:r>
      <w:r w:rsidRPr="008E5230">
        <w:rPr>
          <w:rFonts w:eastAsia="仿宋_GB2312" w:hint="eastAsia"/>
          <w:w w:val="100"/>
          <w:sz w:val="28"/>
          <w:szCs w:val="28"/>
        </w:rPr>
        <w:t>、</w:t>
      </w:r>
      <w:r w:rsidR="00983FDD" w:rsidRPr="008E5230">
        <w:rPr>
          <w:rFonts w:eastAsia="仿宋_GB2312" w:hint="eastAsia"/>
          <w:w w:val="100"/>
          <w:sz w:val="28"/>
          <w:szCs w:val="28"/>
        </w:rPr>
        <w:t>《中华人民共和国民法典》（</w:t>
      </w:r>
      <w:r w:rsidR="00983FDD" w:rsidRPr="008E5230">
        <w:rPr>
          <w:rFonts w:eastAsia="仿宋_GB2312" w:hint="eastAsia"/>
          <w:w w:val="100"/>
          <w:sz w:val="28"/>
          <w:szCs w:val="28"/>
        </w:rPr>
        <w:t>2020</w:t>
      </w:r>
      <w:r w:rsidR="00983FDD" w:rsidRPr="008E5230">
        <w:rPr>
          <w:rFonts w:eastAsia="仿宋_GB2312" w:hint="eastAsia"/>
          <w:w w:val="100"/>
          <w:sz w:val="28"/>
          <w:szCs w:val="28"/>
        </w:rPr>
        <w:t>年</w:t>
      </w:r>
      <w:r w:rsidR="00983FDD" w:rsidRPr="008E5230">
        <w:rPr>
          <w:rFonts w:eastAsia="仿宋_GB2312" w:hint="eastAsia"/>
          <w:w w:val="100"/>
          <w:sz w:val="28"/>
          <w:szCs w:val="28"/>
        </w:rPr>
        <w:t>5</w:t>
      </w:r>
      <w:r w:rsidR="00983FDD" w:rsidRPr="008E5230">
        <w:rPr>
          <w:rFonts w:eastAsia="仿宋_GB2312" w:hint="eastAsia"/>
          <w:w w:val="100"/>
          <w:sz w:val="28"/>
          <w:szCs w:val="28"/>
        </w:rPr>
        <w:t>月</w:t>
      </w:r>
      <w:r w:rsidR="00983FDD" w:rsidRPr="008E5230">
        <w:rPr>
          <w:rFonts w:eastAsia="仿宋_GB2312" w:hint="eastAsia"/>
          <w:w w:val="100"/>
          <w:sz w:val="28"/>
          <w:szCs w:val="28"/>
        </w:rPr>
        <w:t>28</w:t>
      </w:r>
      <w:r w:rsidR="00983FDD" w:rsidRPr="008E5230">
        <w:rPr>
          <w:rFonts w:eastAsia="仿宋_GB2312" w:hint="eastAsia"/>
          <w:w w:val="100"/>
          <w:sz w:val="28"/>
          <w:szCs w:val="28"/>
        </w:rPr>
        <w:t>日第十三届全国人民代表大会第三次会议通过）</w:t>
      </w:r>
      <w:r w:rsidR="00BA4126" w:rsidRPr="008E5230">
        <w:rPr>
          <w:rFonts w:eastAsia="仿宋_GB2312" w:hint="eastAsia"/>
          <w:w w:val="100"/>
          <w:sz w:val="28"/>
          <w:szCs w:val="28"/>
        </w:rPr>
        <w:t>；</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2</w:t>
      </w:r>
      <w:r w:rsidRPr="008E5230">
        <w:rPr>
          <w:rFonts w:eastAsia="仿宋_GB2312" w:hint="eastAsia"/>
          <w:w w:val="100"/>
          <w:sz w:val="28"/>
          <w:szCs w:val="28"/>
        </w:rPr>
        <w:t>、</w:t>
      </w:r>
      <w:r w:rsidR="00BA4126" w:rsidRPr="008E5230">
        <w:rPr>
          <w:rFonts w:eastAsia="仿宋_GB2312" w:hint="eastAsia"/>
          <w:w w:val="100"/>
          <w:sz w:val="28"/>
          <w:szCs w:val="28"/>
        </w:rPr>
        <w:t>《中华人民共和国资产评估法》（主席令第</w:t>
      </w:r>
      <w:r w:rsidR="00BA4126" w:rsidRPr="008E5230">
        <w:rPr>
          <w:rFonts w:eastAsia="仿宋_GB2312" w:hint="eastAsia"/>
          <w:w w:val="100"/>
          <w:sz w:val="28"/>
          <w:szCs w:val="28"/>
        </w:rPr>
        <w:t>46</w:t>
      </w:r>
      <w:r w:rsidR="00BA4126" w:rsidRPr="008E5230">
        <w:rPr>
          <w:rFonts w:eastAsia="仿宋_GB2312" w:hint="eastAsia"/>
          <w:w w:val="100"/>
          <w:sz w:val="28"/>
          <w:szCs w:val="28"/>
        </w:rPr>
        <w:t>号，</w:t>
      </w:r>
      <w:r w:rsidR="00BA4126" w:rsidRPr="008E5230">
        <w:rPr>
          <w:rFonts w:eastAsia="仿宋_GB2312" w:hint="eastAsia"/>
          <w:w w:val="100"/>
          <w:sz w:val="28"/>
          <w:szCs w:val="28"/>
        </w:rPr>
        <w:t>2016</w:t>
      </w:r>
      <w:r w:rsidR="00BA4126" w:rsidRPr="008E5230">
        <w:rPr>
          <w:rFonts w:eastAsia="仿宋_GB2312" w:hint="eastAsia"/>
          <w:w w:val="100"/>
          <w:sz w:val="28"/>
          <w:szCs w:val="28"/>
        </w:rPr>
        <w:t>年</w:t>
      </w:r>
      <w:r w:rsidR="00BA4126" w:rsidRPr="008E5230">
        <w:rPr>
          <w:rFonts w:eastAsia="仿宋_GB2312" w:hint="eastAsia"/>
          <w:w w:val="100"/>
          <w:sz w:val="28"/>
          <w:szCs w:val="28"/>
        </w:rPr>
        <w:t>7</w:t>
      </w:r>
      <w:r w:rsidR="00BA4126" w:rsidRPr="008E5230">
        <w:rPr>
          <w:rFonts w:eastAsia="仿宋_GB2312" w:hint="eastAsia"/>
          <w:w w:val="100"/>
          <w:sz w:val="28"/>
          <w:szCs w:val="28"/>
        </w:rPr>
        <w:t>月</w:t>
      </w:r>
      <w:r w:rsidR="00BA4126" w:rsidRPr="008E5230">
        <w:rPr>
          <w:rFonts w:eastAsia="仿宋_GB2312" w:hint="eastAsia"/>
          <w:w w:val="100"/>
          <w:sz w:val="28"/>
          <w:szCs w:val="28"/>
        </w:rPr>
        <w:t>2</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3</w:t>
      </w:r>
      <w:r w:rsidRPr="008E5230">
        <w:rPr>
          <w:rFonts w:eastAsia="仿宋_GB2312" w:hint="eastAsia"/>
          <w:w w:val="100"/>
          <w:sz w:val="28"/>
          <w:szCs w:val="28"/>
        </w:rPr>
        <w:t>、</w:t>
      </w:r>
      <w:r w:rsidR="00BA4126" w:rsidRPr="008E5230">
        <w:rPr>
          <w:rFonts w:eastAsia="仿宋_GB2312" w:hint="eastAsia"/>
          <w:w w:val="100"/>
          <w:sz w:val="28"/>
          <w:szCs w:val="28"/>
        </w:rPr>
        <w:t>《中华人民共和国土地管理法》（根据</w:t>
      </w:r>
      <w:r w:rsidR="00BA4126" w:rsidRPr="008E5230">
        <w:rPr>
          <w:rFonts w:eastAsia="仿宋_GB2312" w:hint="eastAsia"/>
          <w:w w:val="100"/>
          <w:sz w:val="28"/>
          <w:szCs w:val="28"/>
        </w:rPr>
        <w:t>2019</w:t>
      </w:r>
      <w:r w:rsidR="00BA4126" w:rsidRPr="008E5230">
        <w:rPr>
          <w:rFonts w:eastAsia="仿宋_GB2312" w:hint="eastAsia"/>
          <w:w w:val="100"/>
          <w:sz w:val="28"/>
          <w:szCs w:val="28"/>
        </w:rPr>
        <w:t>年</w:t>
      </w:r>
      <w:r w:rsidR="00BA4126" w:rsidRPr="008E5230">
        <w:rPr>
          <w:rFonts w:eastAsia="仿宋_GB2312" w:hint="eastAsia"/>
          <w:w w:val="100"/>
          <w:sz w:val="28"/>
          <w:szCs w:val="28"/>
        </w:rPr>
        <w:t>8</w:t>
      </w:r>
      <w:r w:rsidR="00BA4126" w:rsidRPr="008E5230">
        <w:rPr>
          <w:rFonts w:eastAsia="仿宋_GB2312" w:hint="eastAsia"/>
          <w:w w:val="100"/>
          <w:sz w:val="28"/>
          <w:szCs w:val="28"/>
        </w:rPr>
        <w:t>月</w:t>
      </w:r>
      <w:r w:rsidR="00BA4126" w:rsidRPr="008E5230">
        <w:rPr>
          <w:rFonts w:eastAsia="仿宋_GB2312" w:hint="eastAsia"/>
          <w:w w:val="100"/>
          <w:sz w:val="28"/>
          <w:szCs w:val="28"/>
        </w:rPr>
        <w:t>26</w:t>
      </w:r>
      <w:r w:rsidR="00BA4126" w:rsidRPr="008E5230">
        <w:rPr>
          <w:rFonts w:eastAsia="仿宋_GB2312" w:hint="eastAsia"/>
          <w:w w:val="100"/>
          <w:sz w:val="28"/>
          <w:szCs w:val="28"/>
        </w:rPr>
        <w:t>日第十三届全国人民代表大会常务委员会第十二次会议《关于修改〈中华人民共和国土地管理法〉、〈中华人民共和国城市房地产管理法〉的决定》第三次修正）；</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4</w:t>
      </w:r>
      <w:r w:rsidRPr="008E5230">
        <w:rPr>
          <w:rFonts w:eastAsia="仿宋_GB2312" w:hint="eastAsia"/>
          <w:w w:val="100"/>
          <w:sz w:val="28"/>
          <w:szCs w:val="28"/>
        </w:rPr>
        <w:t>、</w:t>
      </w:r>
      <w:r w:rsidR="00BA4126" w:rsidRPr="008E5230">
        <w:rPr>
          <w:rFonts w:eastAsia="仿宋_GB2312" w:hint="eastAsia"/>
          <w:w w:val="100"/>
          <w:sz w:val="28"/>
          <w:szCs w:val="28"/>
        </w:rPr>
        <w:t>《中华人民共和国城市房地产管理法》（根据</w:t>
      </w:r>
      <w:r w:rsidR="00BA4126" w:rsidRPr="008E5230">
        <w:rPr>
          <w:rFonts w:eastAsia="仿宋_GB2312" w:hint="eastAsia"/>
          <w:w w:val="100"/>
          <w:sz w:val="28"/>
          <w:szCs w:val="28"/>
        </w:rPr>
        <w:t>2019</w:t>
      </w:r>
      <w:r w:rsidR="00BA4126" w:rsidRPr="008E5230">
        <w:rPr>
          <w:rFonts w:eastAsia="仿宋_GB2312" w:hint="eastAsia"/>
          <w:w w:val="100"/>
          <w:sz w:val="28"/>
          <w:szCs w:val="28"/>
        </w:rPr>
        <w:t>年</w:t>
      </w:r>
      <w:r w:rsidR="00BA4126" w:rsidRPr="008E5230">
        <w:rPr>
          <w:rFonts w:eastAsia="仿宋_GB2312" w:hint="eastAsia"/>
          <w:w w:val="100"/>
          <w:sz w:val="28"/>
          <w:szCs w:val="28"/>
        </w:rPr>
        <w:t>8</w:t>
      </w:r>
      <w:r w:rsidR="00BA4126" w:rsidRPr="008E5230">
        <w:rPr>
          <w:rFonts w:eastAsia="仿宋_GB2312" w:hint="eastAsia"/>
          <w:w w:val="100"/>
          <w:sz w:val="28"/>
          <w:szCs w:val="28"/>
        </w:rPr>
        <w:t>月</w:t>
      </w:r>
      <w:r w:rsidR="00BA4126" w:rsidRPr="008E5230">
        <w:rPr>
          <w:rFonts w:eastAsia="仿宋_GB2312" w:hint="eastAsia"/>
          <w:w w:val="100"/>
          <w:sz w:val="28"/>
          <w:szCs w:val="28"/>
        </w:rPr>
        <w:t>26</w:t>
      </w:r>
      <w:r w:rsidR="00BA4126" w:rsidRPr="008E5230">
        <w:rPr>
          <w:rFonts w:eastAsia="仿宋_GB2312" w:hint="eastAsia"/>
          <w:w w:val="100"/>
          <w:sz w:val="28"/>
          <w:szCs w:val="28"/>
        </w:rPr>
        <w:t>日第十三届全国人民代表大会常务委员会第十二次会议《关于修改〈中华人民共和国土地管理法〉、〈中华人民共和国城市房地产管理法〉的决定》第三次修正）；</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5</w:t>
      </w:r>
      <w:r w:rsidRPr="008E5230">
        <w:rPr>
          <w:rFonts w:eastAsia="仿宋_GB2312" w:hint="eastAsia"/>
          <w:w w:val="100"/>
          <w:sz w:val="28"/>
          <w:szCs w:val="28"/>
        </w:rPr>
        <w:t>、</w:t>
      </w:r>
      <w:r w:rsidR="00BA4126" w:rsidRPr="008E5230">
        <w:rPr>
          <w:rFonts w:eastAsia="仿宋_GB2312" w:hint="eastAsia"/>
          <w:w w:val="100"/>
          <w:sz w:val="28"/>
          <w:szCs w:val="28"/>
        </w:rPr>
        <w:t>《中华人民共和国城乡规划法》（主席令第</w:t>
      </w:r>
      <w:r w:rsidR="00BA4126" w:rsidRPr="008E5230">
        <w:rPr>
          <w:rFonts w:eastAsia="仿宋_GB2312" w:hint="eastAsia"/>
          <w:w w:val="100"/>
          <w:sz w:val="28"/>
          <w:szCs w:val="28"/>
        </w:rPr>
        <w:t>74</w:t>
      </w:r>
      <w:r w:rsidR="00BA4126" w:rsidRPr="008E5230">
        <w:rPr>
          <w:rFonts w:eastAsia="仿宋_GB2312" w:hint="eastAsia"/>
          <w:w w:val="100"/>
          <w:sz w:val="28"/>
          <w:szCs w:val="28"/>
        </w:rPr>
        <w:t>号，</w:t>
      </w:r>
      <w:r w:rsidR="00BA4126" w:rsidRPr="008E5230">
        <w:rPr>
          <w:rFonts w:eastAsia="仿宋_GB2312" w:hint="eastAsia"/>
          <w:w w:val="100"/>
          <w:sz w:val="28"/>
          <w:szCs w:val="28"/>
        </w:rPr>
        <w:t>2007</w:t>
      </w:r>
      <w:r w:rsidR="00BA4126" w:rsidRPr="008E5230">
        <w:rPr>
          <w:rFonts w:eastAsia="仿宋_GB2312" w:hint="eastAsia"/>
          <w:w w:val="100"/>
          <w:sz w:val="28"/>
          <w:szCs w:val="28"/>
        </w:rPr>
        <w:t>年</w:t>
      </w:r>
      <w:r w:rsidR="00BA4126" w:rsidRPr="008E5230">
        <w:rPr>
          <w:rFonts w:eastAsia="仿宋_GB2312" w:hint="eastAsia"/>
          <w:w w:val="100"/>
          <w:sz w:val="28"/>
          <w:szCs w:val="28"/>
        </w:rPr>
        <w:t>10</w:t>
      </w:r>
      <w:r w:rsidR="00BA4126" w:rsidRPr="008E5230">
        <w:rPr>
          <w:rFonts w:eastAsia="仿宋_GB2312" w:hint="eastAsia"/>
          <w:w w:val="100"/>
          <w:sz w:val="28"/>
          <w:szCs w:val="28"/>
        </w:rPr>
        <w:t>月</w:t>
      </w:r>
      <w:r w:rsidR="00BA4126" w:rsidRPr="008E5230">
        <w:rPr>
          <w:rFonts w:eastAsia="仿宋_GB2312" w:hint="eastAsia"/>
          <w:w w:val="100"/>
          <w:sz w:val="28"/>
          <w:szCs w:val="28"/>
        </w:rPr>
        <w:t>28</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6</w:t>
      </w:r>
      <w:r w:rsidRPr="008E5230">
        <w:rPr>
          <w:rFonts w:eastAsia="仿宋_GB2312" w:hint="eastAsia"/>
          <w:w w:val="100"/>
          <w:sz w:val="28"/>
          <w:szCs w:val="28"/>
        </w:rPr>
        <w:t>、</w:t>
      </w:r>
      <w:r w:rsidR="00BA4126" w:rsidRPr="008E5230">
        <w:rPr>
          <w:rFonts w:eastAsia="仿宋_GB2312" w:hint="eastAsia"/>
          <w:w w:val="100"/>
          <w:sz w:val="28"/>
          <w:szCs w:val="28"/>
        </w:rPr>
        <w:t>《中华人民共和国城镇国有土地使用权出让转让暂行条例》（国务院令第</w:t>
      </w:r>
      <w:r w:rsidR="00BA4126" w:rsidRPr="008E5230">
        <w:rPr>
          <w:rFonts w:eastAsia="仿宋_GB2312" w:hint="eastAsia"/>
          <w:w w:val="100"/>
          <w:sz w:val="28"/>
          <w:szCs w:val="28"/>
        </w:rPr>
        <w:t>55</w:t>
      </w:r>
      <w:r w:rsidR="00BA4126" w:rsidRPr="008E5230">
        <w:rPr>
          <w:rFonts w:eastAsia="仿宋_GB2312" w:hint="eastAsia"/>
          <w:w w:val="100"/>
          <w:sz w:val="28"/>
          <w:szCs w:val="28"/>
        </w:rPr>
        <w:t>号，</w:t>
      </w:r>
      <w:r w:rsidR="00BA4126" w:rsidRPr="008E5230">
        <w:rPr>
          <w:rFonts w:eastAsia="仿宋_GB2312" w:hint="eastAsia"/>
          <w:w w:val="100"/>
          <w:sz w:val="28"/>
          <w:szCs w:val="28"/>
        </w:rPr>
        <w:t>1990</w:t>
      </w:r>
      <w:r w:rsidR="00BA4126" w:rsidRPr="008E5230">
        <w:rPr>
          <w:rFonts w:eastAsia="仿宋_GB2312" w:hint="eastAsia"/>
          <w:w w:val="100"/>
          <w:sz w:val="28"/>
          <w:szCs w:val="28"/>
        </w:rPr>
        <w:t>年</w:t>
      </w:r>
      <w:r w:rsidR="00BA4126" w:rsidRPr="008E5230">
        <w:rPr>
          <w:rFonts w:eastAsia="仿宋_GB2312" w:hint="eastAsia"/>
          <w:w w:val="100"/>
          <w:sz w:val="28"/>
          <w:szCs w:val="28"/>
        </w:rPr>
        <w:t>5</w:t>
      </w:r>
      <w:r w:rsidR="00BA4126" w:rsidRPr="008E5230">
        <w:rPr>
          <w:rFonts w:eastAsia="仿宋_GB2312" w:hint="eastAsia"/>
          <w:w w:val="100"/>
          <w:sz w:val="28"/>
          <w:szCs w:val="28"/>
        </w:rPr>
        <w:t>月</w:t>
      </w:r>
      <w:r w:rsidR="00BA4126" w:rsidRPr="008E5230">
        <w:rPr>
          <w:rFonts w:eastAsia="仿宋_GB2312" w:hint="eastAsia"/>
          <w:w w:val="100"/>
          <w:sz w:val="28"/>
          <w:szCs w:val="28"/>
        </w:rPr>
        <w:t>19</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7</w:t>
      </w:r>
      <w:r w:rsidRPr="008E5230">
        <w:rPr>
          <w:rFonts w:eastAsia="仿宋_GB2312" w:hint="eastAsia"/>
          <w:w w:val="100"/>
          <w:sz w:val="28"/>
          <w:szCs w:val="28"/>
        </w:rPr>
        <w:t>、</w:t>
      </w:r>
      <w:r w:rsidR="00BA4126" w:rsidRPr="008E5230">
        <w:rPr>
          <w:rFonts w:eastAsia="仿宋_GB2312" w:hint="eastAsia"/>
          <w:w w:val="100"/>
          <w:sz w:val="28"/>
          <w:szCs w:val="28"/>
        </w:rPr>
        <w:t>国土资源部《招标拍卖挂牌国有建设用地使用权规定》（国土资源部第</w:t>
      </w:r>
      <w:r w:rsidR="00BA4126" w:rsidRPr="008E5230">
        <w:rPr>
          <w:rFonts w:eastAsia="仿宋_GB2312" w:hint="eastAsia"/>
          <w:w w:val="100"/>
          <w:sz w:val="28"/>
          <w:szCs w:val="28"/>
        </w:rPr>
        <w:t>39</w:t>
      </w:r>
      <w:r w:rsidR="00BA4126" w:rsidRPr="008E5230">
        <w:rPr>
          <w:rFonts w:eastAsia="仿宋_GB2312" w:hint="eastAsia"/>
          <w:w w:val="100"/>
          <w:sz w:val="28"/>
          <w:szCs w:val="28"/>
        </w:rPr>
        <w:t>号令，</w:t>
      </w:r>
      <w:r w:rsidR="00BA4126" w:rsidRPr="008E5230">
        <w:rPr>
          <w:rFonts w:eastAsia="仿宋_GB2312" w:hint="eastAsia"/>
          <w:w w:val="100"/>
          <w:sz w:val="28"/>
          <w:szCs w:val="28"/>
        </w:rPr>
        <w:t>2007</w:t>
      </w:r>
      <w:r w:rsidR="00BA4126" w:rsidRPr="008E5230">
        <w:rPr>
          <w:rFonts w:eastAsia="仿宋_GB2312" w:hint="eastAsia"/>
          <w:w w:val="100"/>
          <w:sz w:val="28"/>
          <w:szCs w:val="28"/>
        </w:rPr>
        <w:t>年</w:t>
      </w:r>
      <w:r w:rsidR="00BA4126" w:rsidRPr="008E5230">
        <w:rPr>
          <w:rFonts w:eastAsia="仿宋_GB2312" w:hint="eastAsia"/>
          <w:w w:val="100"/>
          <w:sz w:val="28"/>
          <w:szCs w:val="28"/>
        </w:rPr>
        <w:t>9</w:t>
      </w:r>
      <w:r w:rsidR="00BA4126" w:rsidRPr="008E5230">
        <w:rPr>
          <w:rFonts w:eastAsia="仿宋_GB2312" w:hint="eastAsia"/>
          <w:w w:val="100"/>
          <w:sz w:val="28"/>
          <w:szCs w:val="28"/>
        </w:rPr>
        <w:t>月</w:t>
      </w:r>
      <w:r w:rsidR="00BA4126" w:rsidRPr="008E5230">
        <w:rPr>
          <w:rFonts w:eastAsia="仿宋_GB2312" w:hint="eastAsia"/>
          <w:w w:val="100"/>
          <w:sz w:val="28"/>
          <w:szCs w:val="28"/>
        </w:rPr>
        <w:t>28</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8</w:t>
      </w:r>
      <w:r w:rsidRPr="008E5230">
        <w:rPr>
          <w:rFonts w:eastAsia="仿宋_GB2312" w:hint="eastAsia"/>
          <w:w w:val="100"/>
          <w:sz w:val="28"/>
          <w:szCs w:val="28"/>
        </w:rPr>
        <w:t>、</w:t>
      </w:r>
      <w:r w:rsidR="00BA4126" w:rsidRPr="008E5230">
        <w:rPr>
          <w:rFonts w:eastAsia="仿宋_GB2312" w:hint="eastAsia"/>
          <w:w w:val="100"/>
          <w:sz w:val="28"/>
          <w:szCs w:val="28"/>
        </w:rPr>
        <w:t>《土地登记办法》（国土资源部令第</w:t>
      </w:r>
      <w:r w:rsidR="00BA4126" w:rsidRPr="008E5230">
        <w:rPr>
          <w:rFonts w:eastAsia="仿宋_GB2312" w:hint="eastAsia"/>
          <w:w w:val="100"/>
          <w:sz w:val="28"/>
          <w:szCs w:val="28"/>
        </w:rPr>
        <w:t>40</w:t>
      </w:r>
      <w:r w:rsidR="00BA4126" w:rsidRPr="008E5230">
        <w:rPr>
          <w:rFonts w:eastAsia="仿宋_GB2312" w:hint="eastAsia"/>
          <w:w w:val="100"/>
          <w:sz w:val="28"/>
          <w:szCs w:val="28"/>
        </w:rPr>
        <w:t>号，</w:t>
      </w:r>
      <w:r w:rsidR="00BA4126" w:rsidRPr="008E5230">
        <w:rPr>
          <w:rFonts w:eastAsia="仿宋_GB2312" w:hint="eastAsia"/>
          <w:w w:val="100"/>
          <w:sz w:val="28"/>
          <w:szCs w:val="28"/>
        </w:rPr>
        <w:t>2007</w:t>
      </w:r>
      <w:r w:rsidR="00BA4126" w:rsidRPr="008E5230">
        <w:rPr>
          <w:rFonts w:eastAsia="仿宋_GB2312" w:hint="eastAsia"/>
          <w:w w:val="100"/>
          <w:sz w:val="28"/>
          <w:szCs w:val="28"/>
        </w:rPr>
        <w:t>年</w:t>
      </w:r>
      <w:r w:rsidR="00BA4126" w:rsidRPr="008E5230">
        <w:rPr>
          <w:rFonts w:eastAsia="仿宋_GB2312" w:hint="eastAsia"/>
          <w:w w:val="100"/>
          <w:sz w:val="28"/>
          <w:szCs w:val="28"/>
        </w:rPr>
        <w:t>12</w:t>
      </w:r>
      <w:r w:rsidR="00BA4126" w:rsidRPr="008E5230">
        <w:rPr>
          <w:rFonts w:eastAsia="仿宋_GB2312" w:hint="eastAsia"/>
          <w:w w:val="100"/>
          <w:sz w:val="28"/>
          <w:szCs w:val="28"/>
        </w:rPr>
        <w:t>月</w:t>
      </w:r>
      <w:r w:rsidR="00BA4126" w:rsidRPr="008E5230">
        <w:rPr>
          <w:rFonts w:eastAsia="仿宋_GB2312" w:hint="eastAsia"/>
          <w:w w:val="100"/>
          <w:sz w:val="28"/>
          <w:szCs w:val="28"/>
        </w:rPr>
        <w:t>30</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9</w:t>
      </w:r>
      <w:r w:rsidRPr="008E5230">
        <w:rPr>
          <w:rFonts w:eastAsia="仿宋_GB2312" w:hint="eastAsia"/>
          <w:w w:val="100"/>
          <w:sz w:val="28"/>
          <w:szCs w:val="28"/>
        </w:rPr>
        <w:t>、</w:t>
      </w:r>
      <w:r w:rsidR="00BA4126" w:rsidRPr="008E5230">
        <w:rPr>
          <w:rFonts w:eastAsia="仿宋_GB2312" w:hint="eastAsia"/>
          <w:w w:val="100"/>
          <w:sz w:val="28"/>
          <w:szCs w:val="28"/>
        </w:rPr>
        <w:t>《国务院关于深化改革严格土地管理的决定》（国发</w:t>
      </w:r>
      <w:r w:rsidR="00BA4126" w:rsidRPr="008E5230">
        <w:rPr>
          <w:rFonts w:eastAsia="仿宋_GB2312" w:hint="eastAsia"/>
          <w:w w:val="100"/>
          <w:sz w:val="28"/>
          <w:szCs w:val="28"/>
        </w:rPr>
        <w:t>[2004]28</w:t>
      </w:r>
      <w:r w:rsidR="00BA4126" w:rsidRPr="008E5230">
        <w:rPr>
          <w:rFonts w:eastAsia="仿宋_GB2312" w:hint="eastAsia"/>
          <w:w w:val="100"/>
          <w:sz w:val="28"/>
          <w:szCs w:val="28"/>
        </w:rPr>
        <w:lastRenderedPageBreak/>
        <w:t>号，</w:t>
      </w:r>
      <w:r w:rsidR="00BA4126" w:rsidRPr="008E5230">
        <w:rPr>
          <w:rFonts w:eastAsia="仿宋_GB2312" w:hint="eastAsia"/>
          <w:w w:val="100"/>
          <w:sz w:val="28"/>
          <w:szCs w:val="28"/>
        </w:rPr>
        <w:t>2004</w:t>
      </w:r>
      <w:r w:rsidR="00BA4126" w:rsidRPr="008E5230">
        <w:rPr>
          <w:rFonts w:eastAsia="仿宋_GB2312" w:hint="eastAsia"/>
          <w:w w:val="100"/>
          <w:sz w:val="28"/>
          <w:szCs w:val="28"/>
        </w:rPr>
        <w:t>年</w:t>
      </w:r>
      <w:r w:rsidR="00BA4126" w:rsidRPr="008E5230">
        <w:rPr>
          <w:rFonts w:eastAsia="仿宋_GB2312" w:hint="eastAsia"/>
          <w:w w:val="100"/>
          <w:sz w:val="28"/>
          <w:szCs w:val="28"/>
        </w:rPr>
        <w:t>10</w:t>
      </w:r>
      <w:r w:rsidR="00BA4126" w:rsidRPr="008E5230">
        <w:rPr>
          <w:rFonts w:eastAsia="仿宋_GB2312" w:hint="eastAsia"/>
          <w:w w:val="100"/>
          <w:sz w:val="28"/>
          <w:szCs w:val="28"/>
        </w:rPr>
        <w:t>月</w:t>
      </w:r>
      <w:r w:rsidR="00BA4126" w:rsidRPr="008E5230">
        <w:rPr>
          <w:rFonts w:eastAsia="仿宋_GB2312" w:hint="eastAsia"/>
          <w:w w:val="100"/>
          <w:sz w:val="28"/>
          <w:szCs w:val="28"/>
        </w:rPr>
        <w:t>21</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10</w:t>
      </w:r>
      <w:r w:rsidRPr="008E5230">
        <w:rPr>
          <w:rFonts w:eastAsia="仿宋_GB2312" w:hint="eastAsia"/>
          <w:w w:val="100"/>
          <w:sz w:val="28"/>
          <w:szCs w:val="28"/>
        </w:rPr>
        <w:t>、</w:t>
      </w:r>
      <w:r w:rsidR="00BA4126" w:rsidRPr="008E5230">
        <w:rPr>
          <w:rFonts w:eastAsia="仿宋_GB2312" w:hint="eastAsia"/>
          <w:w w:val="100"/>
          <w:sz w:val="28"/>
          <w:szCs w:val="28"/>
        </w:rPr>
        <w:t>《国务院关于加强土地调控有关问题的通知》（国发</w:t>
      </w:r>
      <w:r w:rsidR="00BA4126" w:rsidRPr="008E5230">
        <w:rPr>
          <w:rFonts w:eastAsia="仿宋_GB2312" w:hint="eastAsia"/>
          <w:w w:val="100"/>
          <w:sz w:val="28"/>
          <w:szCs w:val="28"/>
        </w:rPr>
        <w:t>[2006]31</w:t>
      </w:r>
      <w:r w:rsidR="00BA4126" w:rsidRPr="008E5230">
        <w:rPr>
          <w:rFonts w:eastAsia="仿宋_GB2312" w:hint="eastAsia"/>
          <w:w w:val="100"/>
          <w:sz w:val="28"/>
          <w:szCs w:val="28"/>
        </w:rPr>
        <w:t>号，</w:t>
      </w:r>
      <w:r w:rsidR="00BA4126" w:rsidRPr="008E5230">
        <w:rPr>
          <w:rFonts w:eastAsia="仿宋_GB2312" w:hint="eastAsia"/>
          <w:w w:val="100"/>
          <w:sz w:val="28"/>
          <w:szCs w:val="28"/>
        </w:rPr>
        <w:t>2006</w:t>
      </w:r>
      <w:r w:rsidR="00BA4126" w:rsidRPr="008E5230">
        <w:rPr>
          <w:rFonts w:eastAsia="仿宋_GB2312" w:hint="eastAsia"/>
          <w:w w:val="100"/>
          <w:sz w:val="28"/>
          <w:szCs w:val="28"/>
        </w:rPr>
        <w:t>年</w:t>
      </w:r>
      <w:r w:rsidR="00BA4126" w:rsidRPr="008E5230">
        <w:rPr>
          <w:rFonts w:eastAsia="仿宋_GB2312" w:hint="eastAsia"/>
          <w:w w:val="100"/>
          <w:sz w:val="28"/>
          <w:szCs w:val="28"/>
        </w:rPr>
        <w:t>8</w:t>
      </w:r>
      <w:r w:rsidR="00BA4126" w:rsidRPr="008E5230">
        <w:rPr>
          <w:rFonts w:eastAsia="仿宋_GB2312" w:hint="eastAsia"/>
          <w:w w:val="100"/>
          <w:sz w:val="28"/>
          <w:szCs w:val="28"/>
        </w:rPr>
        <w:t>月</w:t>
      </w:r>
      <w:r w:rsidR="00BA4126" w:rsidRPr="008E5230">
        <w:rPr>
          <w:rFonts w:eastAsia="仿宋_GB2312" w:hint="eastAsia"/>
          <w:w w:val="100"/>
          <w:sz w:val="28"/>
          <w:szCs w:val="28"/>
        </w:rPr>
        <w:t>31</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11</w:t>
      </w:r>
      <w:r w:rsidRPr="008E5230">
        <w:rPr>
          <w:rFonts w:eastAsia="仿宋_GB2312" w:hint="eastAsia"/>
          <w:w w:val="100"/>
          <w:sz w:val="28"/>
          <w:szCs w:val="28"/>
        </w:rPr>
        <w:t>、</w:t>
      </w:r>
      <w:r w:rsidR="00BA4126" w:rsidRPr="008E5230">
        <w:rPr>
          <w:rFonts w:eastAsia="仿宋_GB2312" w:hint="eastAsia"/>
          <w:w w:val="100"/>
          <w:sz w:val="28"/>
          <w:szCs w:val="28"/>
        </w:rPr>
        <w:t>《国务院关于加强国有土地资产管理的通知》（国发</w:t>
      </w:r>
      <w:r w:rsidR="00BA4126" w:rsidRPr="008E5230">
        <w:rPr>
          <w:rFonts w:eastAsia="仿宋_GB2312" w:hint="eastAsia"/>
          <w:w w:val="100"/>
          <w:sz w:val="28"/>
          <w:szCs w:val="28"/>
        </w:rPr>
        <w:t>[2001]15</w:t>
      </w:r>
      <w:r w:rsidR="00BA4126" w:rsidRPr="008E5230">
        <w:rPr>
          <w:rFonts w:eastAsia="仿宋_GB2312" w:hint="eastAsia"/>
          <w:w w:val="100"/>
          <w:sz w:val="28"/>
          <w:szCs w:val="28"/>
        </w:rPr>
        <w:t>号，</w:t>
      </w:r>
      <w:r w:rsidR="00BA4126" w:rsidRPr="008E5230">
        <w:rPr>
          <w:rFonts w:eastAsia="仿宋_GB2312" w:hint="eastAsia"/>
          <w:w w:val="100"/>
          <w:sz w:val="28"/>
          <w:szCs w:val="28"/>
        </w:rPr>
        <w:t>2001</w:t>
      </w:r>
      <w:r w:rsidR="00BA4126" w:rsidRPr="008E5230">
        <w:rPr>
          <w:rFonts w:eastAsia="仿宋_GB2312" w:hint="eastAsia"/>
          <w:w w:val="100"/>
          <w:sz w:val="28"/>
          <w:szCs w:val="28"/>
        </w:rPr>
        <w:t>年</w:t>
      </w:r>
      <w:r w:rsidR="00BA4126" w:rsidRPr="008E5230">
        <w:rPr>
          <w:rFonts w:eastAsia="仿宋_GB2312" w:hint="eastAsia"/>
          <w:w w:val="100"/>
          <w:sz w:val="28"/>
          <w:szCs w:val="28"/>
        </w:rPr>
        <w:t>4</w:t>
      </w:r>
      <w:r w:rsidR="00BA4126" w:rsidRPr="008E5230">
        <w:rPr>
          <w:rFonts w:eastAsia="仿宋_GB2312" w:hint="eastAsia"/>
          <w:w w:val="100"/>
          <w:sz w:val="28"/>
          <w:szCs w:val="28"/>
        </w:rPr>
        <w:t>月</w:t>
      </w:r>
      <w:r w:rsidR="00BA4126" w:rsidRPr="008E5230">
        <w:rPr>
          <w:rFonts w:eastAsia="仿宋_GB2312" w:hint="eastAsia"/>
          <w:w w:val="100"/>
          <w:sz w:val="28"/>
          <w:szCs w:val="28"/>
        </w:rPr>
        <w:t>31</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12</w:t>
      </w:r>
      <w:r w:rsidRPr="008E5230">
        <w:rPr>
          <w:rFonts w:eastAsia="仿宋_GB2312" w:hint="eastAsia"/>
          <w:w w:val="100"/>
          <w:sz w:val="28"/>
          <w:szCs w:val="28"/>
        </w:rPr>
        <w:t>、</w:t>
      </w:r>
      <w:r w:rsidR="00BA4126" w:rsidRPr="008E5230">
        <w:rPr>
          <w:rFonts w:eastAsia="仿宋_GB2312" w:hint="eastAsia"/>
          <w:w w:val="100"/>
          <w:sz w:val="28"/>
          <w:szCs w:val="28"/>
        </w:rPr>
        <w:t>《湖南省实施＜中华人民共和国土地管理法＞办法》（湖南省第九届人民代表大会常务委员会公告第</w:t>
      </w:r>
      <w:r w:rsidR="00BA4126" w:rsidRPr="008E5230">
        <w:rPr>
          <w:rFonts w:eastAsia="仿宋_GB2312" w:hint="eastAsia"/>
          <w:w w:val="100"/>
          <w:sz w:val="28"/>
          <w:szCs w:val="28"/>
        </w:rPr>
        <w:t>36</w:t>
      </w:r>
      <w:r w:rsidR="00BA4126" w:rsidRPr="008E5230">
        <w:rPr>
          <w:rFonts w:eastAsia="仿宋_GB2312" w:hint="eastAsia"/>
          <w:w w:val="100"/>
          <w:sz w:val="28"/>
          <w:szCs w:val="28"/>
        </w:rPr>
        <w:t>号，</w:t>
      </w:r>
      <w:r w:rsidR="00BA4126" w:rsidRPr="008E5230">
        <w:rPr>
          <w:rFonts w:eastAsia="仿宋_GB2312" w:hint="eastAsia"/>
          <w:w w:val="100"/>
          <w:sz w:val="28"/>
          <w:szCs w:val="28"/>
        </w:rPr>
        <w:t>2000</w:t>
      </w:r>
      <w:r w:rsidR="00BA4126" w:rsidRPr="008E5230">
        <w:rPr>
          <w:rFonts w:eastAsia="仿宋_GB2312" w:hint="eastAsia"/>
          <w:w w:val="100"/>
          <w:sz w:val="28"/>
          <w:szCs w:val="28"/>
        </w:rPr>
        <w:t>年</w:t>
      </w:r>
      <w:r w:rsidR="00BA4126" w:rsidRPr="008E5230">
        <w:rPr>
          <w:rFonts w:eastAsia="仿宋_GB2312" w:hint="eastAsia"/>
          <w:w w:val="100"/>
          <w:sz w:val="28"/>
          <w:szCs w:val="28"/>
        </w:rPr>
        <w:t>3</w:t>
      </w:r>
      <w:r w:rsidR="00BA4126" w:rsidRPr="008E5230">
        <w:rPr>
          <w:rFonts w:eastAsia="仿宋_GB2312" w:hint="eastAsia"/>
          <w:w w:val="100"/>
          <w:sz w:val="28"/>
          <w:szCs w:val="28"/>
        </w:rPr>
        <w:t>月</w:t>
      </w:r>
      <w:r w:rsidR="00BA4126" w:rsidRPr="008E5230">
        <w:rPr>
          <w:rFonts w:eastAsia="仿宋_GB2312" w:hint="eastAsia"/>
          <w:w w:val="100"/>
          <w:sz w:val="28"/>
          <w:szCs w:val="28"/>
        </w:rPr>
        <w:t>31</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13</w:t>
      </w:r>
      <w:r w:rsidRPr="008E5230">
        <w:rPr>
          <w:rFonts w:eastAsia="仿宋_GB2312" w:hint="eastAsia"/>
          <w:w w:val="100"/>
          <w:sz w:val="28"/>
          <w:szCs w:val="28"/>
        </w:rPr>
        <w:t>、</w:t>
      </w:r>
      <w:r w:rsidR="00BA4126" w:rsidRPr="008E5230">
        <w:rPr>
          <w:rFonts w:eastAsia="仿宋_GB2312" w:hint="eastAsia"/>
          <w:w w:val="100"/>
          <w:sz w:val="28"/>
          <w:szCs w:val="28"/>
        </w:rPr>
        <w:t>《湖南省城镇国有土地使用权出让和转让实施办法》（湖南省人民政府令第</w:t>
      </w:r>
      <w:r w:rsidR="00BA4126" w:rsidRPr="008E5230">
        <w:rPr>
          <w:rFonts w:eastAsia="仿宋_GB2312" w:hint="eastAsia"/>
          <w:w w:val="100"/>
          <w:sz w:val="28"/>
          <w:szCs w:val="28"/>
        </w:rPr>
        <w:t>152</w:t>
      </w:r>
      <w:r w:rsidR="00BA4126" w:rsidRPr="008E5230">
        <w:rPr>
          <w:rFonts w:eastAsia="仿宋_GB2312" w:hint="eastAsia"/>
          <w:w w:val="100"/>
          <w:sz w:val="28"/>
          <w:szCs w:val="28"/>
        </w:rPr>
        <w:t>号，</w:t>
      </w:r>
      <w:r w:rsidR="00BA4126" w:rsidRPr="008E5230">
        <w:rPr>
          <w:rFonts w:eastAsia="仿宋_GB2312" w:hint="eastAsia"/>
          <w:w w:val="100"/>
          <w:sz w:val="28"/>
          <w:szCs w:val="28"/>
        </w:rPr>
        <w:t>2002</w:t>
      </w:r>
      <w:r w:rsidR="00BA4126" w:rsidRPr="008E5230">
        <w:rPr>
          <w:rFonts w:eastAsia="仿宋_GB2312" w:hint="eastAsia"/>
          <w:w w:val="100"/>
          <w:sz w:val="28"/>
          <w:szCs w:val="28"/>
        </w:rPr>
        <w:t>年</w:t>
      </w:r>
      <w:r w:rsidR="00BA4126" w:rsidRPr="008E5230">
        <w:rPr>
          <w:rFonts w:eastAsia="仿宋_GB2312" w:hint="eastAsia"/>
          <w:w w:val="100"/>
          <w:sz w:val="28"/>
          <w:szCs w:val="28"/>
        </w:rPr>
        <w:t>3</w:t>
      </w:r>
      <w:r w:rsidR="00BA4126" w:rsidRPr="008E5230">
        <w:rPr>
          <w:rFonts w:eastAsia="仿宋_GB2312" w:hint="eastAsia"/>
          <w:w w:val="100"/>
          <w:sz w:val="28"/>
          <w:szCs w:val="28"/>
        </w:rPr>
        <w:t>月</w:t>
      </w:r>
      <w:r w:rsidR="00BA4126" w:rsidRPr="008E5230">
        <w:rPr>
          <w:rFonts w:eastAsia="仿宋_GB2312" w:hint="eastAsia"/>
          <w:w w:val="100"/>
          <w:sz w:val="28"/>
          <w:szCs w:val="28"/>
        </w:rPr>
        <w:t>19</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14</w:t>
      </w:r>
      <w:r w:rsidRPr="008E5230">
        <w:rPr>
          <w:rFonts w:eastAsia="仿宋_GB2312" w:hint="eastAsia"/>
          <w:w w:val="100"/>
          <w:sz w:val="28"/>
          <w:szCs w:val="28"/>
        </w:rPr>
        <w:t>、</w:t>
      </w:r>
      <w:r w:rsidR="00BA4126" w:rsidRPr="008E5230">
        <w:rPr>
          <w:rFonts w:eastAsia="仿宋_GB2312" w:hint="eastAsia"/>
          <w:w w:val="100"/>
          <w:sz w:val="28"/>
          <w:szCs w:val="28"/>
        </w:rPr>
        <w:t>湖南省人民政府《湖南省土地市场管理办法》（湖南省人民政府令第</w:t>
      </w:r>
      <w:r w:rsidR="00BA4126" w:rsidRPr="008E5230">
        <w:rPr>
          <w:rFonts w:eastAsia="仿宋_GB2312" w:hint="eastAsia"/>
          <w:w w:val="100"/>
          <w:sz w:val="28"/>
          <w:szCs w:val="28"/>
        </w:rPr>
        <w:t>195</w:t>
      </w:r>
      <w:r w:rsidR="00BA4126" w:rsidRPr="008E5230">
        <w:rPr>
          <w:rFonts w:eastAsia="仿宋_GB2312" w:hint="eastAsia"/>
          <w:w w:val="100"/>
          <w:sz w:val="28"/>
          <w:szCs w:val="28"/>
        </w:rPr>
        <w:t>号，</w:t>
      </w:r>
      <w:r w:rsidR="00BA4126" w:rsidRPr="008E5230">
        <w:rPr>
          <w:rFonts w:eastAsia="仿宋_GB2312" w:hint="eastAsia"/>
          <w:w w:val="100"/>
          <w:sz w:val="28"/>
          <w:szCs w:val="28"/>
        </w:rPr>
        <w:t>2005</w:t>
      </w:r>
      <w:r w:rsidR="00BA4126" w:rsidRPr="008E5230">
        <w:rPr>
          <w:rFonts w:eastAsia="仿宋_GB2312" w:hint="eastAsia"/>
          <w:w w:val="100"/>
          <w:sz w:val="28"/>
          <w:szCs w:val="28"/>
        </w:rPr>
        <w:t>年</w:t>
      </w:r>
      <w:r w:rsidR="00BA4126" w:rsidRPr="008E5230">
        <w:rPr>
          <w:rFonts w:eastAsia="仿宋_GB2312" w:hint="eastAsia"/>
          <w:w w:val="100"/>
          <w:sz w:val="28"/>
          <w:szCs w:val="28"/>
        </w:rPr>
        <w:t>3</w:t>
      </w:r>
      <w:r w:rsidR="00BA4126" w:rsidRPr="008E5230">
        <w:rPr>
          <w:rFonts w:eastAsia="仿宋_GB2312" w:hint="eastAsia"/>
          <w:w w:val="100"/>
          <w:sz w:val="28"/>
          <w:szCs w:val="28"/>
        </w:rPr>
        <w:t>月</w:t>
      </w:r>
      <w:r w:rsidR="00BA4126" w:rsidRPr="008E5230">
        <w:rPr>
          <w:rFonts w:eastAsia="仿宋_GB2312" w:hint="eastAsia"/>
          <w:w w:val="100"/>
          <w:sz w:val="28"/>
          <w:szCs w:val="28"/>
        </w:rPr>
        <w:t>1</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15</w:t>
      </w:r>
      <w:r w:rsidRPr="008E5230">
        <w:rPr>
          <w:rFonts w:eastAsia="仿宋_GB2312" w:hint="eastAsia"/>
          <w:w w:val="100"/>
          <w:sz w:val="28"/>
          <w:szCs w:val="28"/>
        </w:rPr>
        <w:t>、</w:t>
      </w:r>
      <w:r w:rsidR="00BA4126" w:rsidRPr="008E5230">
        <w:rPr>
          <w:rFonts w:eastAsia="仿宋_GB2312" w:hint="eastAsia"/>
          <w:w w:val="100"/>
          <w:sz w:val="28"/>
          <w:szCs w:val="28"/>
        </w:rPr>
        <w:t>湖南省国土资源厅办公室《关于加强土地交易中有关地价管理的通知》（湘国土</w:t>
      </w:r>
      <w:proofErr w:type="gramStart"/>
      <w:r w:rsidR="00BA4126" w:rsidRPr="008E5230">
        <w:rPr>
          <w:rFonts w:eastAsia="仿宋_GB2312" w:hint="eastAsia"/>
          <w:w w:val="100"/>
          <w:sz w:val="28"/>
          <w:szCs w:val="28"/>
        </w:rPr>
        <w:t>资办法</w:t>
      </w:r>
      <w:proofErr w:type="gramEnd"/>
      <w:r w:rsidR="00BA4126" w:rsidRPr="008E5230">
        <w:rPr>
          <w:rFonts w:eastAsia="仿宋_GB2312" w:hint="eastAsia"/>
          <w:w w:val="100"/>
          <w:sz w:val="28"/>
          <w:szCs w:val="28"/>
        </w:rPr>
        <w:t>[2009]38</w:t>
      </w:r>
      <w:r w:rsidR="00BA4126" w:rsidRPr="008E5230">
        <w:rPr>
          <w:rFonts w:eastAsia="仿宋_GB2312" w:hint="eastAsia"/>
          <w:w w:val="100"/>
          <w:sz w:val="28"/>
          <w:szCs w:val="28"/>
        </w:rPr>
        <w:t>号）；</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16</w:t>
      </w:r>
      <w:r w:rsidRPr="008E5230">
        <w:rPr>
          <w:rFonts w:eastAsia="仿宋_GB2312" w:hint="eastAsia"/>
          <w:w w:val="100"/>
          <w:sz w:val="28"/>
          <w:szCs w:val="28"/>
        </w:rPr>
        <w:t>、</w:t>
      </w:r>
      <w:r w:rsidR="00BA4126" w:rsidRPr="008E5230">
        <w:rPr>
          <w:rFonts w:eastAsia="仿宋_GB2312" w:hint="eastAsia"/>
          <w:w w:val="100"/>
          <w:sz w:val="28"/>
          <w:szCs w:val="28"/>
        </w:rPr>
        <w:t>《湖南省物价局关于印发</w:t>
      </w:r>
      <w:r w:rsidR="00BA4126" w:rsidRPr="008E5230">
        <w:rPr>
          <w:rFonts w:eastAsia="仿宋_GB2312" w:hint="eastAsia"/>
          <w:w w:val="100"/>
          <w:sz w:val="28"/>
          <w:szCs w:val="28"/>
        </w:rPr>
        <w:t>&lt;</w:t>
      </w:r>
      <w:r w:rsidR="00BA4126" w:rsidRPr="008E5230">
        <w:rPr>
          <w:rFonts w:eastAsia="仿宋_GB2312" w:hint="eastAsia"/>
          <w:w w:val="100"/>
          <w:sz w:val="28"/>
          <w:szCs w:val="28"/>
        </w:rPr>
        <w:t>湖南省公共资源交易服务收费管理办法</w:t>
      </w:r>
      <w:r w:rsidR="00BA4126" w:rsidRPr="008E5230">
        <w:rPr>
          <w:rFonts w:eastAsia="仿宋_GB2312" w:hint="eastAsia"/>
          <w:w w:val="100"/>
          <w:sz w:val="28"/>
          <w:szCs w:val="28"/>
        </w:rPr>
        <w:t>(</w:t>
      </w:r>
      <w:r w:rsidR="00BA4126" w:rsidRPr="008E5230">
        <w:rPr>
          <w:rFonts w:eastAsia="仿宋_GB2312" w:hint="eastAsia"/>
          <w:w w:val="100"/>
          <w:sz w:val="28"/>
          <w:szCs w:val="28"/>
        </w:rPr>
        <w:t>试行</w:t>
      </w:r>
      <w:r w:rsidR="00BA4126" w:rsidRPr="008E5230">
        <w:rPr>
          <w:rFonts w:eastAsia="仿宋_GB2312" w:hint="eastAsia"/>
          <w:w w:val="100"/>
          <w:sz w:val="28"/>
          <w:szCs w:val="28"/>
        </w:rPr>
        <w:t>)&gt;</w:t>
      </w:r>
      <w:r w:rsidR="00BA4126" w:rsidRPr="008E5230">
        <w:rPr>
          <w:rFonts w:eastAsia="仿宋_GB2312" w:hint="eastAsia"/>
          <w:w w:val="100"/>
          <w:sz w:val="28"/>
          <w:szCs w:val="28"/>
        </w:rPr>
        <w:t>的通知》（</w:t>
      </w:r>
      <w:proofErr w:type="gramStart"/>
      <w:r w:rsidR="00BA4126" w:rsidRPr="008E5230">
        <w:rPr>
          <w:rFonts w:eastAsia="仿宋_GB2312" w:hint="eastAsia"/>
          <w:w w:val="100"/>
          <w:sz w:val="28"/>
          <w:szCs w:val="28"/>
        </w:rPr>
        <w:t>湘价服〔</w:t>
      </w:r>
      <w:r w:rsidR="00BA4126" w:rsidRPr="008E5230">
        <w:rPr>
          <w:rFonts w:eastAsia="仿宋_GB2312" w:hint="eastAsia"/>
          <w:w w:val="100"/>
          <w:sz w:val="28"/>
          <w:szCs w:val="28"/>
        </w:rPr>
        <w:t>2014</w:t>
      </w:r>
      <w:r w:rsidR="00BA4126" w:rsidRPr="008E5230">
        <w:rPr>
          <w:rFonts w:eastAsia="仿宋_GB2312" w:hint="eastAsia"/>
          <w:w w:val="100"/>
          <w:sz w:val="28"/>
          <w:szCs w:val="28"/>
        </w:rPr>
        <w:t>〕</w:t>
      </w:r>
      <w:proofErr w:type="gramEnd"/>
      <w:r w:rsidR="00BA4126" w:rsidRPr="008E5230">
        <w:rPr>
          <w:rFonts w:eastAsia="仿宋_GB2312" w:hint="eastAsia"/>
          <w:w w:val="100"/>
          <w:sz w:val="28"/>
          <w:szCs w:val="28"/>
        </w:rPr>
        <w:t>33</w:t>
      </w:r>
      <w:r w:rsidR="00BA4126" w:rsidRPr="008E5230">
        <w:rPr>
          <w:rFonts w:eastAsia="仿宋_GB2312" w:hint="eastAsia"/>
          <w:w w:val="100"/>
          <w:sz w:val="28"/>
          <w:szCs w:val="28"/>
        </w:rPr>
        <w:t>号，</w:t>
      </w:r>
      <w:r w:rsidR="00BA4126" w:rsidRPr="008E5230">
        <w:rPr>
          <w:rFonts w:eastAsia="仿宋_GB2312" w:hint="eastAsia"/>
          <w:w w:val="100"/>
          <w:sz w:val="28"/>
          <w:szCs w:val="28"/>
        </w:rPr>
        <w:t>2014</w:t>
      </w:r>
      <w:r w:rsidR="00BA4126" w:rsidRPr="008E5230">
        <w:rPr>
          <w:rFonts w:eastAsia="仿宋_GB2312" w:hint="eastAsia"/>
          <w:w w:val="100"/>
          <w:sz w:val="28"/>
          <w:szCs w:val="28"/>
        </w:rPr>
        <w:t>年</w:t>
      </w:r>
      <w:r w:rsidR="00BA4126" w:rsidRPr="008E5230">
        <w:rPr>
          <w:rFonts w:eastAsia="仿宋_GB2312" w:hint="eastAsia"/>
          <w:w w:val="100"/>
          <w:sz w:val="28"/>
          <w:szCs w:val="28"/>
        </w:rPr>
        <w:t>2</w:t>
      </w:r>
      <w:r w:rsidR="00BA4126" w:rsidRPr="008E5230">
        <w:rPr>
          <w:rFonts w:eastAsia="仿宋_GB2312" w:hint="eastAsia"/>
          <w:w w:val="100"/>
          <w:sz w:val="28"/>
          <w:szCs w:val="28"/>
        </w:rPr>
        <w:t>月</w:t>
      </w:r>
      <w:r w:rsidR="00BA4126" w:rsidRPr="008E5230">
        <w:rPr>
          <w:rFonts w:eastAsia="仿宋_GB2312" w:hint="eastAsia"/>
          <w:w w:val="100"/>
          <w:sz w:val="28"/>
          <w:szCs w:val="28"/>
        </w:rPr>
        <w:t>8</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17</w:t>
      </w:r>
      <w:r w:rsidRPr="008E5230">
        <w:rPr>
          <w:rFonts w:eastAsia="仿宋_GB2312" w:hint="eastAsia"/>
          <w:w w:val="100"/>
          <w:sz w:val="28"/>
          <w:szCs w:val="28"/>
        </w:rPr>
        <w:t>、</w:t>
      </w:r>
      <w:r w:rsidR="00BA4126" w:rsidRPr="008E5230">
        <w:rPr>
          <w:rFonts w:eastAsia="仿宋_GB2312" w:hint="eastAsia"/>
          <w:w w:val="100"/>
          <w:sz w:val="28"/>
          <w:szCs w:val="28"/>
        </w:rPr>
        <w:t>财政部、国土资源部《关于调整部分地区新增建设用地土地有偿使用费征收等别的通知》（财综</w:t>
      </w:r>
      <w:r w:rsidR="00BA4126" w:rsidRPr="008E5230">
        <w:rPr>
          <w:rFonts w:eastAsia="仿宋_GB2312" w:hint="eastAsia"/>
          <w:w w:val="100"/>
          <w:sz w:val="28"/>
          <w:szCs w:val="28"/>
        </w:rPr>
        <w:t>[2009]24</w:t>
      </w:r>
      <w:r w:rsidR="00BA4126" w:rsidRPr="008E5230">
        <w:rPr>
          <w:rFonts w:eastAsia="仿宋_GB2312" w:hint="eastAsia"/>
          <w:w w:val="100"/>
          <w:sz w:val="28"/>
          <w:szCs w:val="28"/>
        </w:rPr>
        <w:t>号</w:t>
      </w:r>
      <w:r w:rsidR="00BA4126" w:rsidRPr="008E5230">
        <w:rPr>
          <w:rFonts w:eastAsia="仿宋_GB2312" w:hint="eastAsia"/>
          <w:w w:val="100"/>
          <w:sz w:val="28"/>
          <w:szCs w:val="28"/>
        </w:rPr>
        <w:t xml:space="preserve"> </w:t>
      </w:r>
      <w:r w:rsidR="00BA4126" w:rsidRPr="008E5230">
        <w:rPr>
          <w:rFonts w:eastAsia="仿宋_GB2312" w:hint="eastAsia"/>
          <w:w w:val="100"/>
          <w:sz w:val="28"/>
          <w:szCs w:val="28"/>
        </w:rPr>
        <w:t>）；</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18</w:t>
      </w:r>
      <w:r w:rsidRPr="008E5230">
        <w:rPr>
          <w:rFonts w:eastAsia="仿宋_GB2312" w:hint="eastAsia"/>
          <w:w w:val="100"/>
          <w:sz w:val="28"/>
          <w:szCs w:val="28"/>
        </w:rPr>
        <w:t>、</w:t>
      </w:r>
      <w:r w:rsidR="00BA4126" w:rsidRPr="008E5230">
        <w:rPr>
          <w:rFonts w:eastAsia="仿宋_GB2312" w:hint="eastAsia"/>
          <w:w w:val="100"/>
          <w:sz w:val="28"/>
          <w:szCs w:val="28"/>
        </w:rPr>
        <w:t>财政部、国家税务总局《关于全面推开营业税改征增值税试点的通知》（财税〔</w:t>
      </w:r>
      <w:r w:rsidR="00BA4126" w:rsidRPr="008E5230">
        <w:rPr>
          <w:rFonts w:eastAsia="仿宋_GB2312" w:hint="eastAsia"/>
          <w:w w:val="100"/>
          <w:sz w:val="28"/>
          <w:szCs w:val="28"/>
        </w:rPr>
        <w:t>2016</w:t>
      </w:r>
      <w:r w:rsidR="00BA4126" w:rsidRPr="008E5230">
        <w:rPr>
          <w:rFonts w:eastAsia="仿宋_GB2312" w:hint="eastAsia"/>
          <w:w w:val="100"/>
          <w:sz w:val="28"/>
          <w:szCs w:val="28"/>
        </w:rPr>
        <w:t>〕</w:t>
      </w:r>
      <w:r w:rsidR="00BA4126" w:rsidRPr="008E5230">
        <w:rPr>
          <w:rFonts w:eastAsia="仿宋_GB2312" w:hint="eastAsia"/>
          <w:w w:val="100"/>
          <w:sz w:val="28"/>
          <w:szCs w:val="28"/>
        </w:rPr>
        <w:t>36</w:t>
      </w:r>
      <w:r w:rsidR="00BA4126" w:rsidRPr="008E5230">
        <w:rPr>
          <w:rFonts w:eastAsia="仿宋_GB2312" w:hint="eastAsia"/>
          <w:w w:val="100"/>
          <w:sz w:val="28"/>
          <w:szCs w:val="28"/>
        </w:rPr>
        <w:t>号，</w:t>
      </w:r>
      <w:r w:rsidR="00BA4126" w:rsidRPr="008E5230">
        <w:rPr>
          <w:rFonts w:eastAsia="仿宋_GB2312" w:hint="eastAsia"/>
          <w:w w:val="100"/>
          <w:sz w:val="28"/>
          <w:szCs w:val="28"/>
        </w:rPr>
        <w:t>2016</w:t>
      </w:r>
      <w:r w:rsidR="00BA4126" w:rsidRPr="008E5230">
        <w:rPr>
          <w:rFonts w:eastAsia="仿宋_GB2312" w:hint="eastAsia"/>
          <w:w w:val="100"/>
          <w:sz w:val="28"/>
          <w:szCs w:val="28"/>
        </w:rPr>
        <w:t>年</w:t>
      </w:r>
      <w:r w:rsidR="00BA4126" w:rsidRPr="008E5230">
        <w:rPr>
          <w:rFonts w:eastAsia="仿宋_GB2312" w:hint="eastAsia"/>
          <w:w w:val="100"/>
          <w:sz w:val="28"/>
          <w:szCs w:val="28"/>
        </w:rPr>
        <w:t>3</w:t>
      </w:r>
      <w:r w:rsidR="00BA4126" w:rsidRPr="008E5230">
        <w:rPr>
          <w:rFonts w:eastAsia="仿宋_GB2312" w:hint="eastAsia"/>
          <w:w w:val="100"/>
          <w:sz w:val="28"/>
          <w:szCs w:val="28"/>
        </w:rPr>
        <w:t>月</w:t>
      </w:r>
      <w:r w:rsidR="00BA4126" w:rsidRPr="008E5230">
        <w:rPr>
          <w:rFonts w:eastAsia="仿宋_GB2312" w:hint="eastAsia"/>
          <w:w w:val="100"/>
          <w:sz w:val="28"/>
          <w:szCs w:val="28"/>
        </w:rPr>
        <w:t>23</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19</w:t>
      </w:r>
      <w:r w:rsidRPr="008E5230">
        <w:rPr>
          <w:rFonts w:eastAsia="仿宋_GB2312" w:hint="eastAsia"/>
          <w:w w:val="100"/>
          <w:sz w:val="28"/>
          <w:szCs w:val="28"/>
        </w:rPr>
        <w:t>、</w:t>
      </w:r>
      <w:r w:rsidR="00BA4126" w:rsidRPr="008E5230">
        <w:rPr>
          <w:rFonts w:eastAsia="仿宋_GB2312" w:hint="eastAsia"/>
          <w:w w:val="100"/>
          <w:sz w:val="28"/>
          <w:szCs w:val="28"/>
        </w:rPr>
        <w:t>国家税务总局关于发布《纳税人转让不动产增值税征收管理暂行办法》的公告（国家税务总局公告</w:t>
      </w:r>
      <w:r w:rsidR="00BA4126" w:rsidRPr="008E5230">
        <w:rPr>
          <w:rFonts w:eastAsia="仿宋_GB2312" w:hint="eastAsia"/>
          <w:w w:val="100"/>
          <w:sz w:val="28"/>
          <w:szCs w:val="28"/>
        </w:rPr>
        <w:t>2016</w:t>
      </w:r>
      <w:r w:rsidR="00BA4126" w:rsidRPr="008E5230">
        <w:rPr>
          <w:rFonts w:eastAsia="仿宋_GB2312" w:hint="eastAsia"/>
          <w:w w:val="100"/>
          <w:sz w:val="28"/>
          <w:szCs w:val="28"/>
        </w:rPr>
        <w:t>年第</w:t>
      </w:r>
      <w:r w:rsidR="00BA4126" w:rsidRPr="008E5230">
        <w:rPr>
          <w:rFonts w:eastAsia="仿宋_GB2312" w:hint="eastAsia"/>
          <w:w w:val="100"/>
          <w:sz w:val="28"/>
          <w:szCs w:val="28"/>
        </w:rPr>
        <w:t>14</w:t>
      </w:r>
      <w:r w:rsidR="00BA4126" w:rsidRPr="008E5230">
        <w:rPr>
          <w:rFonts w:eastAsia="仿宋_GB2312" w:hint="eastAsia"/>
          <w:w w:val="100"/>
          <w:sz w:val="28"/>
          <w:szCs w:val="28"/>
        </w:rPr>
        <w:t>号，</w:t>
      </w:r>
      <w:r w:rsidR="00BA4126" w:rsidRPr="008E5230">
        <w:rPr>
          <w:rFonts w:eastAsia="仿宋_GB2312" w:hint="eastAsia"/>
          <w:w w:val="100"/>
          <w:sz w:val="28"/>
          <w:szCs w:val="28"/>
        </w:rPr>
        <w:t>2016</w:t>
      </w:r>
      <w:r w:rsidR="00BA4126" w:rsidRPr="008E5230">
        <w:rPr>
          <w:rFonts w:eastAsia="仿宋_GB2312" w:hint="eastAsia"/>
          <w:w w:val="100"/>
          <w:sz w:val="28"/>
          <w:szCs w:val="28"/>
        </w:rPr>
        <w:t>年</w:t>
      </w:r>
      <w:r w:rsidR="00BA4126" w:rsidRPr="008E5230">
        <w:rPr>
          <w:rFonts w:eastAsia="仿宋_GB2312" w:hint="eastAsia"/>
          <w:w w:val="100"/>
          <w:sz w:val="28"/>
          <w:szCs w:val="28"/>
        </w:rPr>
        <w:t>3</w:t>
      </w:r>
      <w:r w:rsidR="00BA4126" w:rsidRPr="008E5230">
        <w:rPr>
          <w:rFonts w:eastAsia="仿宋_GB2312" w:hint="eastAsia"/>
          <w:w w:val="100"/>
          <w:sz w:val="28"/>
          <w:szCs w:val="28"/>
        </w:rPr>
        <w:t>月</w:t>
      </w:r>
      <w:r w:rsidR="00BA4126" w:rsidRPr="008E5230">
        <w:rPr>
          <w:rFonts w:eastAsia="仿宋_GB2312" w:hint="eastAsia"/>
          <w:w w:val="100"/>
          <w:sz w:val="28"/>
          <w:szCs w:val="28"/>
        </w:rPr>
        <w:t>31</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20</w:t>
      </w:r>
      <w:r w:rsidRPr="008E5230">
        <w:rPr>
          <w:rFonts w:eastAsia="仿宋_GB2312" w:hint="eastAsia"/>
          <w:w w:val="100"/>
          <w:sz w:val="28"/>
          <w:szCs w:val="28"/>
        </w:rPr>
        <w:t>、</w:t>
      </w:r>
      <w:r w:rsidR="00BA4126" w:rsidRPr="008E5230">
        <w:rPr>
          <w:rFonts w:eastAsia="仿宋_GB2312" w:hint="eastAsia"/>
          <w:w w:val="100"/>
          <w:sz w:val="28"/>
          <w:szCs w:val="28"/>
        </w:rPr>
        <w:t>国家税务总局关于发布《纳税人提供不动产经营租赁服务增值税征收管理暂行办法》的公告（国家税务总局公告</w:t>
      </w:r>
      <w:r w:rsidR="00BA4126" w:rsidRPr="008E5230">
        <w:rPr>
          <w:rFonts w:eastAsia="仿宋_GB2312" w:hint="eastAsia"/>
          <w:w w:val="100"/>
          <w:sz w:val="28"/>
          <w:szCs w:val="28"/>
        </w:rPr>
        <w:t>2016</w:t>
      </w:r>
      <w:r w:rsidR="00BA4126" w:rsidRPr="008E5230">
        <w:rPr>
          <w:rFonts w:eastAsia="仿宋_GB2312" w:hint="eastAsia"/>
          <w:w w:val="100"/>
          <w:sz w:val="28"/>
          <w:szCs w:val="28"/>
        </w:rPr>
        <w:t>年第</w:t>
      </w:r>
      <w:r w:rsidR="00BA4126" w:rsidRPr="008E5230">
        <w:rPr>
          <w:rFonts w:eastAsia="仿宋_GB2312" w:hint="eastAsia"/>
          <w:w w:val="100"/>
          <w:sz w:val="28"/>
          <w:szCs w:val="28"/>
        </w:rPr>
        <w:t>16</w:t>
      </w:r>
      <w:r w:rsidR="00BA4126" w:rsidRPr="008E5230">
        <w:rPr>
          <w:rFonts w:eastAsia="仿宋_GB2312" w:hint="eastAsia"/>
          <w:w w:val="100"/>
          <w:sz w:val="28"/>
          <w:szCs w:val="28"/>
        </w:rPr>
        <w:t>号，</w:t>
      </w:r>
      <w:r w:rsidR="00BA4126" w:rsidRPr="008E5230">
        <w:rPr>
          <w:rFonts w:eastAsia="仿宋_GB2312" w:hint="eastAsia"/>
          <w:w w:val="100"/>
          <w:sz w:val="28"/>
          <w:szCs w:val="28"/>
        </w:rPr>
        <w:t>2016</w:t>
      </w:r>
      <w:r w:rsidR="00BA4126" w:rsidRPr="008E5230">
        <w:rPr>
          <w:rFonts w:eastAsia="仿宋_GB2312" w:hint="eastAsia"/>
          <w:w w:val="100"/>
          <w:sz w:val="28"/>
          <w:szCs w:val="28"/>
        </w:rPr>
        <w:t>年</w:t>
      </w:r>
      <w:r w:rsidR="00BA4126" w:rsidRPr="008E5230">
        <w:rPr>
          <w:rFonts w:eastAsia="仿宋_GB2312" w:hint="eastAsia"/>
          <w:w w:val="100"/>
          <w:sz w:val="28"/>
          <w:szCs w:val="28"/>
        </w:rPr>
        <w:t>3</w:t>
      </w:r>
      <w:r w:rsidR="00BA4126" w:rsidRPr="008E5230">
        <w:rPr>
          <w:rFonts w:eastAsia="仿宋_GB2312" w:hint="eastAsia"/>
          <w:w w:val="100"/>
          <w:sz w:val="28"/>
          <w:szCs w:val="28"/>
        </w:rPr>
        <w:t>月</w:t>
      </w:r>
      <w:r w:rsidR="00BA4126" w:rsidRPr="008E5230">
        <w:rPr>
          <w:rFonts w:eastAsia="仿宋_GB2312" w:hint="eastAsia"/>
          <w:w w:val="100"/>
          <w:sz w:val="28"/>
          <w:szCs w:val="28"/>
        </w:rPr>
        <w:t>31</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21</w:t>
      </w:r>
      <w:r w:rsidRPr="008E5230">
        <w:rPr>
          <w:rFonts w:eastAsia="仿宋_GB2312" w:hint="eastAsia"/>
          <w:w w:val="100"/>
          <w:sz w:val="28"/>
          <w:szCs w:val="28"/>
        </w:rPr>
        <w:t>、</w:t>
      </w:r>
      <w:r w:rsidR="00BA4126" w:rsidRPr="008E5230">
        <w:rPr>
          <w:rFonts w:eastAsia="仿宋_GB2312" w:hint="eastAsia"/>
          <w:w w:val="100"/>
          <w:sz w:val="28"/>
          <w:szCs w:val="28"/>
        </w:rPr>
        <w:t>国家税务总局关于发布《房地产开发企业销售自行开发的房地</w:t>
      </w:r>
      <w:r w:rsidR="00BA4126" w:rsidRPr="008E5230">
        <w:rPr>
          <w:rFonts w:eastAsia="仿宋_GB2312" w:hint="eastAsia"/>
          <w:w w:val="100"/>
          <w:sz w:val="28"/>
          <w:szCs w:val="28"/>
        </w:rPr>
        <w:lastRenderedPageBreak/>
        <w:t>产项目增值税征收管理暂行办法》的公告（国家税务总局公告</w:t>
      </w:r>
      <w:r w:rsidR="00BA4126" w:rsidRPr="008E5230">
        <w:rPr>
          <w:rFonts w:eastAsia="仿宋_GB2312" w:hint="eastAsia"/>
          <w:w w:val="100"/>
          <w:sz w:val="28"/>
          <w:szCs w:val="28"/>
        </w:rPr>
        <w:t>2016</w:t>
      </w:r>
      <w:r w:rsidR="00BA4126" w:rsidRPr="008E5230">
        <w:rPr>
          <w:rFonts w:eastAsia="仿宋_GB2312" w:hint="eastAsia"/>
          <w:w w:val="100"/>
          <w:sz w:val="28"/>
          <w:szCs w:val="28"/>
        </w:rPr>
        <w:t>年第</w:t>
      </w:r>
      <w:r w:rsidR="00BA4126" w:rsidRPr="008E5230">
        <w:rPr>
          <w:rFonts w:eastAsia="仿宋_GB2312" w:hint="eastAsia"/>
          <w:w w:val="100"/>
          <w:sz w:val="28"/>
          <w:szCs w:val="28"/>
        </w:rPr>
        <w:t>18</w:t>
      </w:r>
      <w:r w:rsidR="00BA4126" w:rsidRPr="008E5230">
        <w:rPr>
          <w:rFonts w:eastAsia="仿宋_GB2312" w:hint="eastAsia"/>
          <w:w w:val="100"/>
          <w:sz w:val="28"/>
          <w:szCs w:val="28"/>
        </w:rPr>
        <w:t>号</w:t>
      </w:r>
      <w:r w:rsidR="00BA4126" w:rsidRPr="008E5230">
        <w:rPr>
          <w:rFonts w:eastAsia="仿宋_GB2312" w:hint="eastAsia"/>
          <w:w w:val="100"/>
          <w:sz w:val="28"/>
          <w:szCs w:val="28"/>
        </w:rPr>
        <w:t>, 2016</w:t>
      </w:r>
      <w:r w:rsidR="00BA4126" w:rsidRPr="008E5230">
        <w:rPr>
          <w:rFonts w:eastAsia="仿宋_GB2312" w:hint="eastAsia"/>
          <w:w w:val="100"/>
          <w:sz w:val="28"/>
          <w:szCs w:val="28"/>
        </w:rPr>
        <w:t>年</w:t>
      </w:r>
      <w:r w:rsidR="00BA4126" w:rsidRPr="008E5230">
        <w:rPr>
          <w:rFonts w:eastAsia="仿宋_GB2312" w:hint="eastAsia"/>
          <w:w w:val="100"/>
          <w:sz w:val="28"/>
          <w:szCs w:val="28"/>
        </w:rPr>
        <w:t>3</w:t>
      </w:r>
      <w:r w:rsidR="00BA4126" w:rsidRPr="008E5230">
        <w:rPr>
          <w:rFonts w:eastAsia="仿宋_GB2312" w:hint="eastAsia"/>
          <w:w w:val="100"/>
          <w:sz w:val="28"/>
          <w:szCs w:val="28"/>
        </w:rPr>
        <w:t>月</w:t>
      </w:r>
      <w:r w:rsidR="00BA4126" w:rsidRPr="008E5230">
        <w:rPr>
          <w:rFonts w:eastAsia="仿宋_GB2312" w:hint="eastAsia"/>
          <w:w w:val="100"/>
          <w:sz w:val="28"/>
          <w:szCs w:val="28"/>
        </w:rPr>
        <w:t>31</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22</w:t>
      </w:r>
      <w:r w:rsidRPr="008E5230">
        <w:rPr>
          <w:rFonts w:eastAsia="仿宋_GB2312" w:hint="eastAsia"/>
          <w:w w:val="100"/>
          <w:sz w:val="28"/>
          <w:szCs w:val="28"/>
        </w:rPr>
        <w:t>、</w:t>
      </w:r>
      <w:r w:rsidR="00BA4126" w:rsidRPr="008E5230">
        <w:rPr>
          <w:rFonts w:eastAsia="仿宋_GB2312" w:hint="eastAsia"/>
          <w:w w:val="100"/>
          <w:sz w:val="28"/>
          <w:szCs w:val="28"/>
        </w:rPr>
        <w:t>财政部、税务总局《关于调整增值税税率的通知》（财税〔</w:t>
      </w:r>
      <w:r w:rsidR="00BA4126" w:rsidRPr="008E5230">
        <w:rPr>
          <w:rFonts w:eastAsia="仿宋_GB2312" w:hint="eastAsia"/>
          <w:w w:val="100"/>
          <w:sz w:val="28"/>
          <w:szCs w:val="28"/>
        </w:rPr>
        <w:t>2018</w:t>
      </w:r>
      <w:r w:rsidR="00BA4126" w:rsidRPr="008E5230">
        <w:rPr>
          <w:rFonts w:eastAsia="仿宋_GB2312" w:hint="eastAsia"/>
          <w:w w:val="100"/>
          <w:sz w:val="28"/>
          <w:szCs w:val="28"/>
        </w:rPr>
        <w:t>〕</w:t>
      </w:r>
      <w:r w:rsidR="00BA4126" w:rsidRPr="008E5230">
        <w:rPr>
          <w:rFonts w:eastAsia="仿宋_GB2312" w:hint="eastAsia"/>
          <w:w w:val="100"/>
          <w:sz w:val="28"/>
          <w:szCs w:val="28"/>
        </w:rPr>
        <w:t>32</w:t>
      </w:r>
      <w:r w:rsidR="00BA4126" w:rsidRPr="008E5230">
        <w:rPr>
          <w:rFonts w:eastAsia="仿宋_GB2312" w:hint="eastAsia"/>
          <w:w w:val="100"/>
          <w:sz w:val="28"/>
          <w:szCs w:val="28"/>
        </w:rPr>
        <w:t>号，</w:t>
      </w:r>
      <w:r w:rsidR="00BA4126" w:rsidRPr="008E5230">
        <w:rPr>
          <w:rFonts w:eastAsia="仿宋_GB2312" w:hint="eastAsia"/>
          <w:w w:val="100"/>
          <w:sz w:val="28"/>
          <w:szCs w:val="28"/>
        </w:rPr>
        <w:t>2018</w:t>
      </w:r>
      <w:r w:rsidR="00BA4126" w:rsidRPr="008E5230">
        <w:rPr>
          <w:rFonts w:eastAsia="仿宋_GB2312" w:hint="eastAsia"/>
          <w:w w:val="100"/>
          <w:sz w:val="28"/>
          <w:szCs w:val="28"/>
        </w:rPr>
        <w:t>年</w:t>
      </w:r>
      <w:r w:rsidR="00BA4126" w:rsidRPr="008E5230">
        <w:rPr>
          <w:rFonts w:eastAsia="仿宋_GB2312" w:hint="eastAsia"/>
          <w:w w:val="100"/>
          <w:sz w:val="28"/>
          <w:szCs w:val="28"/>
        </w:rPr>
        <w:t>4</w:t>
      </w:r>
      <w:r w:rsidR="00BA4126" w:rsidRPr="008E5230">
        <w:rPr>
          <w:rFonts w:eastAsia="仿宋_GB2312" w:hint="eastAsia"/>
          <w:w w:val="100"/>
          <w:sz w:val="28"/>
          <w:szCs w:val="28"/>
        </w:rPr>
        <w:t>月</w:t>
      </w:r>
      <w:r w:rsidR="00BA4126" w:rsidRPr="008E5230">
        <w:rPr>
          <w:rFonts w:eastAsia="仿宋_GB2312" w:hint="eastAsia"/>
          <w:w w:val="100"/>
          <w:sz w:val="28"/>
          <w:szCs w:val="28"/>
        </w:rPr>
        <w:t>4</w:t>
      </w:r>
      <w:r w:rsidR="00BA4126" w:rsidRPr="008E5230">
        <w:rPr>
          <w:rFonts w:eastAsia="仿宋_GB2312" w:hint="eastAsia"/>
          <w:w w:val="100"/>
          <w:sz w:val="28"/>
          <w:szCs w:val="28"/>
        </w:rPr>
        <w:t>日）；</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23</w:t>
      </w:r>
      <w:r w:rsidRPr="008E5230">
        <w:rPr>
          <w:rFonts w:eastAsia="仿宋_GB2312" w:hint="eastAsia"/>
          <w:w w:val="100"/>
          <w:sz w:val="28"/>
          <w:szCs w:val="28"/>
        </w:rPr>
        <w:t>、</w:t>
      </w:r>
      <w:r w:rsidR="00BA4126" w:rsidRPr="008E5230">
        <w:rPr>
          <w:rFonts w:eastAsia="仿宋_GB2312" w:hint="eastAsia"/>
          <w:w w:val="100"/>
          <w:sz w:val="28"/>
          <w:szCs w:val="28"/>
        </w:rPr>
        <w:t>湖南省发展和改革委员会、湖南省财政厅《关于进一步规范房屋转让手续费的通知》（</w:t>
      </w:r>
      <w:proofErr w:type="gramStart"/>
      <w:r w:rsidR="00BA4126" w:rsidRPr="008E5230">
        <w:rPr>
          <w:rFonts w:eastAsia="仿宋_GB2312" w:hint="eastAsia"/>
          <w:w w:val="100"/>
          <w:sz w:val="28"/>
          <w:szCs w:val="28"/>
        </w:rPr>
        <w:t>湘发改价服</w:t>
      </w:r>
      <w:proofErr w:type="gramEnd"/>
      <w:r w:rsidR="00BA4126" w:rsidRPr="008E5230">
        <w:rPr>
          <w:rFonts w:eastAsia="仿宋_GB2312" w:hint="eastAsia"/>
          <w:w w:val="100"/>
          <w:sz w:val="28"/>
          <w:szCs w:val="28"/>
        </w:rPr>
        <w:t>〔</w:t>
      </w:r>
      <w:r w:rsidR="00BA4126" w:rsidRPr="008E5230">
        <w:rPr>
          <w:rFonts w:eastAsia="仿宋_GB2312" w:hint="eastAsia"/>
          <w:w w:val="100"/>
          <w:sz w:val="28"/>
          <w:szCs w:val="28"/>
        </w:rPr>
        <w:t>2015</w:t>
      </w:r>
      <w:r w:rsidR="00BA4126" w:rsidRPr="008E5230">
        <w:rPr>
          <w:rFonts w:eastAsia="仿宋_GB2312" w:hint="eastAsia"/>
          <w:w w:val="100"/>
          <w:sz w:val="28"/>
          <w:szCs w:val="28"/>
        </w:rPr>
        <w:t>〕</w:t>
      </w:r>
      <w:r w:rsidR="00BA4126" w:rsidRPr="008E5230">
        <w:rPr>
          <w:rFonts w:eastAsia="仿宋_GB2312" w:hint="eastAsia"/>
          <w:w w:val="100"/>
          <w:sz w:val="28"/>
          <w:szCs w:val="28"/>
        </w:rPr>
        <w:t>1008</w:t>
      </w:r>
      <w:r w:rsidR="00BA4126" w:rsidRPr="008E5230">
        <w:rPr>
          <w:rFonts w:eastAsia="仿宋_GB2312" w:hint="eastAsia"/>
          <w:w w:val="100"/>
          <w:sz w:val="28"/>
          <w:szCs w:val="28"/>
        </w:rPr>
        <w:t>号）；</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24</w:t>
      </w:r>
      <w:r w:rsidRPr="008E5230">
        <w:rPr>
          <w:rFonts w:eastAsia="仿宋_GB2312" w:hint="eastAsia"/>
          <w:w w:val="100"/>
          <w:sz w:val="28"/>
          <w:szCs w:val="28"/>
        </w:rPr>
        <w:t>、</w:t>
      </w:r>
      <w:r w:rsidR="0086013B" w:rsidRPr="008E5230">
        <w:rPr>
          <w:rFonts w:eastAsia="仿宋_GB2312" w:hint="eastAsia"/>
          <w:w w:val="100"/>
          <w:sz w:val="28"/>
          <w:szCs w:val="28"/>
        </w:rPr>
        <w:t>长沙市望城区</w:t>
      </w:r>
      <w:r w:rsidR="00BA4126" w:rsidRPr="008E5230">
        <w:rPr>
          <w:rFonts w:eastAsia="仿宋_GB2312" w:hint="eastAsia"/>
          <w:w w:val="100"/>
          <w:sz w:val="28"/>
          <w:szCs w:val="28"/>
        </w:rPr>
        <w:t>人民政府《</w:t>
      </w:r>
      <w:r w:rsidR="0086013B" w:rsidRPr="008E5230">
        <w:rPr>
          <w:rFonts w:eastAsia="仿宋_GB2312" w:hint="eastAsia"/>
          <w:w w:val="100"/>
          <w:sz w:val="28"/>
          <w:szCs w:val="28"/>
        </w:rPr>
        <w:t>关于公布实施望城区基准地价更新和集体建设用地基准地价评估成果的通知</w:t>
      </w:r>
      <w:r w:rsidR="00BA4126" w:rsidRPr="008E5230">
        <w:rPr>
          <w:rFonts w:eastAsia="仿宋_GB2312" w:hint="eastAsia"/>
          <w:w w:val="100"/>
          <w:sz w:val="28"/>
          <w:szCs w:val="28"/>
        </w:rPr>
        <w:t>》（</w:t>
      </w:r>
      <w:proofErr w:type="gramStart"/>
      <w:r w:rsidR="0086013B" w:rsidRPr="008E5230">
        <w:rPr>
          <w:rFonts w:eastAsia="仿宋_GB2312" w:hint="eastAsia"/>
          <w:w w:val="100"/>
          <w:sz w:val="28"/>
          <w:szCs w:val="28"/>
        </w:rPr>
        <w:t>望政发</w:t>
      </w:r>
      <w:proofErr w:type="gramEnd"/>
      <w:r w:rsidR="0086013B" w:rsidRPr="008E5230">
        <w:rPr>
          <w:rFonts w:eastAsia="仿宋_GB2312" w:hint="eastAsia"/>
          <w:w w:val="100"/>
          <w:sz w:val="28"/>
          <w:szCs w:val="28"/>
        </w:rPr>
        <w:t>[2020]25</w:t>
      </w:r>
      <w:r w:rsidR="0086013B" w:rsidRPr="008E5230">
        <w:rPr>
          <w:rFonts w:eastAsia="仿宋_GB2312" w:hint="eastAsia"/>
          <w:w w:val="100"/>
          <w:sz w:val="28"/>
          <w:szCs w:val="28"/>
        </w:rPr>
        <w:t>号</w:t>
      </w:r>
      <w:r w:rsidR="00BA4126" w:rsidRPr="008E5230">
        <w:rPr>
          <w:rFonts w:eastAsia="仿宋_GB2312" w:hint="eastAsia"/>
          <w:w w:val="100"/>
          <w:sz w:val="28"/>
          <w:szCs w:val="28"/>
        </w:rPr>
        <w:t>，</w:t>
      </w:r>
      <w:r w:rsidR="0086013B" w:rsidRPr="008E5230">
        <w:rPr>
          <w:rFonts w:eastAsia="仿宋_GB2312" w:hint="eastAsia"/>
          <w:w w:val="100"/>
          <w:sz w:val="28"/>
          <w:szCs w:val="28"/>
        </w:rPr>
        <w:t>2020</w:t>
      </w:r>
      <w:r w:rsidR="0086013B" w:rsidRPr="008E5230">
        <w:rPr>
          <w:rFonts w:eastAsia="仿宋_GB2312" w:hint="eastAsia"/>
          <w:w w:val="100"/>
          <w:sz w:val="28"/>
          <w:szCs w:val="28"/>
        </w:rPr>
        <w:t>年</w:t>
      </w:r>
      <w:r w:rsidR="0086013B" w:rsidRPr="008E5230">
        <w:rPr>
          <w:rFonts w:eastAsia="仿宋_GB2312" w:hint="eastAsia"/>
          <w:w w:val="100"/>
          <w:sz w:val="28"/>
          <w:szCs w:val="28"/>
        </w:rPr>
        <w:t>7</w:t>
      </w:r>
      <w:r w:rsidR="0086013B" w:rsidRPr="008E5230">
        <w:rPr>
          <w:rFonts w:eastAsia="仿宋_GB2312" w:hint="eastAsia"/>
          <w:w w:val="100"/>
          <w:sz w:val="28"/>
          <w:szCs w:val="28"/>
        </w:rPr>
        <w:t>月</w:t>
      </w:r>
      <w:r w:rsidR="0086013B" w:rsidRPr="008E5230">
        <w:rPr>
          <w:rFonts w:eastAsia="仿宋_GB2312" w:hint="eastAsia"/>
          <w:w w:val="100"/>
          <w:sz w:val="28"/>
          <w:szCs w:val="28"/>
        </w:rPr>
        <w:t>23</w:t>
      </w:r>
      <w:r w:rsidR="0086013B" w:rsidRPr="008E5230">
        <w:rPr>
          <w:rFonts w:eastAsia="仿宋_GB2312" w:hint="eastAsia"/>
          <w:w w:val="100"/>
          <w:sz w:val="28"/>
          <w:szCs w:val="28"/>
        </w:rPr>
        <w:t>日</w:t>
      </w:r>
      <w:r w:rsidR="00BA4126" w:rsidRPr="008E5230">
        <w:rPr>
          <w:rFonts w:eastAsia="仿宋_GB2312" w:hint="eastAsia"/>
          <w:w w:val="100"/>
          <w:sz w:val="28"/>
          <w:szCs w:val="28"/>
        </w:rPr>
        <w:t>）；</w:t>
      </w:r>
    </w:p>
    <w:p w:rsidR="00BA4126" w:rsidRPr="008E5230" w:rsidRDefault="00D12B21" w:rsidP="00D12B21">
      <w:pPr>
        <w:pStyle w:val="af6"/>
        <w:spacing w:line="360" w:lineRule="auto"/>
        <w:ind w:firstLine="560"/>
        <w:rPr>
          <w:rFonts w:eastAsia="仿宋_GB2312"/>
          <w:w w:val="100"/>
          <w:sz w:val="28"/>
          <w:szCs w:val="28"/>
        </w:rPr>
      </w:pPr>
      <w:r w:rsidRPr="008E5230">
        <w:rPr>
          <w:rFonts w:eastAsia="仿宋_GB2312" w:hint="eastAsia"/>
          <w:w w:val="100"/>
          <w:sz w:val="28"/>
          <w:szCs w:val="28"/>
        </w:rPr>
        <w:t>25</w:t>
      </w:r>
      <w:r w:rsidRPr="008E5230">
        <w:rPr>
          <w:rFonts w:eastAsia="仿宋_GB2312" w:hint="eastAsia"/>
          <w:w w:val="100"/>
          <w:sz w:val="28"/>
          <w:szCs w:val="28"/>
        </w:rPr>
        <w:t>、</w:t>
      </w:r>
      <w:r w:rsidR="00BA4126" w:rsidRPr="008E5230">
        <w:rPr>
          <w:rFonts w:eastAsia="仿宋_GB2312" w:hint="eastAsia"/>
          <w:w w:val="100"/>
          <w:sz w:val="28"/>
          <w:szCs w:val="28"/>
        </w:rPr>
        <w:t>湖南省人民政府、</w:t>
      </w:r>
      <w:r w:rsidR="0086013B" w:rsidRPr="008E5230">
        <w:rPr>
          <w:rFonts w:eastAsia="仿宋_GB2312" w:hint="eastAsia"/>
          <w:w w:val="100"/>
          <w:sz w:val="28"/>
          <w:szCs w:val="28"/>
        </w:rPr>
        <w:t>长沙市</w:t>
      </w:r>
      <w:r w:rsidR="00BA4126" w:rsidRPr="008E5230">
        <w:rPr>
          <w:rFonts w:eastAsia="仿宋_GB2312" w:hint="eastAsia"/>
          <w:w w:val="100"/>
          <w:sz w:val="28"/>
          <w:szCs w:val="28"/>
        </w:rPr>
        <w:t>人民政府及有关部门颁布的有关政策、规定、实施办法、通知等法规文件。</w:t>
      </w:r>
    </w:p>
    <w:p w:rsidR="00BA4126" w:rsidRPr="008E5230" w:rsidRDefault="00BA4126" w:rsidP="00BA4126">
      <w:pPr>
        <w:spacing w:line="360" w:lineRule="auto"/>
        <w:ind w:firstLineChars="200" w:firstLine="560"/>
        <w:rPr>
          <w:rFonts w:eastAsia="仿宋_GB2312"/>
          <w:w w:val="100"/>
          <w:sz w:val="28"/>
          <w:szCs w:val="28"/>
        </w:rPr>
      </w:pPr>
      <w:r w:rsidRPr="008E5230">
        <w:rPr>
          <w:rFonts w:eastAsia="仿宋_GB2312" w:hint="eastAsia"/>
          <w:w w:val="100"/>
          <w:sz w:val="28"/>
          <w:szCs w:val="28"/>
        </w:rPr>
        <w:t>（二）采用的技术标准</w:t>
      </w:r>
    </w:p>
    <w:p w:rsidR="00BA4126" w:rsidRPr="008E5230" w:rsidRDefault="00D12B21" w:rsidP="00662A1E">
      <w:pPr>
        <w:pStyle w:val="af6"/>
        <w:spacing w:line="360" w:lineRule="auto"/>
        <w:ind w:firstLineChars="202" w:firstLine="566"/>
        <w:rPr>
          <w:rFonts w:eastAsia="仿宋_GB2312"/>
          <w:w w:val="100"/>
          <w:sz w:val="28"/>
          <w:szCs w:val="28"/>
        </w:rPr>
      </w:pPr>
      <w:r w:rsidRPr="008E5230">
        <w:rPr>
          <w:rFonts w:eastAsia="仿宋_GB2312" w:hint="eastAsia"/>
          <w:w w:val="100"/>
          <w:sz w:val="28"/>
          <w:szCs w:val="28"/>
        </w:rPr>
        <w:t>1</w:t>
      </w:r>
      <w:r w:rsidRPr="008E5230">
        <w:rPr>
          <w:rFonts w:eastAsia="仿宋_GB2312" w:hint="eastAsia"/>
          <w:w w:val="100"/>
          <w:sz w:val="28"/>
          <w:szCs w:val="28"/>
        </w:rPr>
        <w:t>、</w:t>
      </w:r>
      <w:r w:rsidR="00BA4126" w:rsidRPr="008E5230">
        <w:rPr>
          <w:rFonts w:eastAsia="仿宋_GB2312" w:hint="eastAsia"/>
          <w:w w:val="100"/>
          <w:sz w:val="28"/>
          <w:szCs w:val="28"/>
        </w:rPr>
        <w:t>中华人民共和国国家标准《城镇土地估价规程》（</w:t>
      </w:r>
      <w:r w:rsidR="00BA4126" w:rsidRPr="008E5230">
        <w:rPr>
          <w:rFonts w:eastAsia="仿宋_GB2312"/>
          <w:w w:val="100"/>
          <w:sz w:val="28"/>
          <w:szCs w:val="28"/>
        </w:rPr>
        <w:t>GB/T 18508-2014</w:t>
      </w:r>
      <w:r w:rsidR="00BA4126" w:rsidRPr="008E5230">
        <w:rPr>
          <w:rFonts w:eastAsia="仿宋_GB2312" w:hint="eastAsia"/>
          <w:w w:val="100"/>
          <w:sz w:val="28"/>
          <w:szCs w:val="28"/>
        </w:rPr>
        <w:t>，</w:t>
      </w:r>
      <w:r w:rsidR="00BA4126" w:rsidRPr="008E5230">
        <w:rPr>
          <w:rFonts w:eastAsia="仿宋_GB2312"/>
          <w:w w:val="100"/>
          <w:sz w:val="28"/>
          <w:szCs w:val="28"/>
        </w:rPr>
        <w:t>2014</w:t>
      </w:r>
      <w:r w:rsidR="00BA4126" w:rsidRPr="008E5230">
        <w:rPr>
          <w:rFonts w:eastAsia="仿宋_GB2312" w:hint="eastAsia"/>
          <w:w w:val="100"/>
          <w:sz w:val="28"/>
          <w:szCs w:val="28"/>
        </w:rPr>
        <w:t>年</w:t>
      </w:r>
      <w:r w:rsidR="00BA4126" w:rsidRPr="008E5230">
        <w:rPr>
          <w:rFonts w:eastAsia="仿宋_GB2312"/>
          <w:w w:val="100"/>
          <w:sz w:val="28"/>
          <w:szCs w:val="28"/>
        </w:rPr>
        <w:t>7</w:t>
      </w:r>
      <w:r w:rsidR="00BA4126" w:rsidRPr="008E5230">
        <w:rPr>
          <w:rFonts w:eastAsia="仿宋_GB2312" w:hint="eastAsia"/>
          <w:w w:val="100"/>
          <w:sz w:val="28"/>
          <w:szCs w:val="28"/>
        </w:rPr>
        <w:t>月</w:t>
      </w:r>
      <w:r w:rsidR="00BA4126" w:rsidRPr="008E5230">
        <w:rPr>
          <w:rFonts w:eastAsia="仿宋_GB2312"/>
          <w:w w:val="100"/>
          <w:sz w:val="28"/>
          <w:szCs w:val="28"/>
        </w:rPr>
        <w:t>24</w:t>
      </w:r>
      <w:r w:rsidR="00BA4126" w:rsidRPr="008E5230">
        <w:rPr>
          <w:rFonts w:eastAsia="仿宋_GB2312" w:hint="eastAsia"/>
          <w:w w:val="100"/>
          <w:sz w:val="28"/>
          <w:szCs w:val="28"/>
        </w:rPr>
        <w:t>日）；</w:t>
      </w:r>
    </w:p>
    <w:p w:rsidR="00BA4126" w:rsidRPr="008E5230" w:rsidRDefault="00D12B21" w:rsidP="00662A1E">
      <w:pPr>
        <w:pStyle w:val="af6"/>
        <w:spacing w:line="360" w:lineRule="auto"/>
        <w:ind w:firstLineChars="202" w:firstLine="566"/>
        <w:rPr>
          <w:rFonts w:eastAsia="仿宋_GB2312"/>
          <w:w w:val="100"/>
          <w:sz w:val="28"/>
          <w:szCs w:val="28"/>
        </w:rPr>
      </w:pPr>
      <w:r w:rsidRPr="008E5230">
        <w:rPr>
          <w:rFonts w:eastAsia="仿宋_GB2312" w:hint="eastAsia"/>
          <w:w w:val="100"/>
          <w:sz w:val="28"/>
          <w:szCs w:val="28"/>
        </w:rPr>
        <w:t>2</w:t>
      </w:r>
      <w:r w:rsidRPr="008E5230">
        <w:rPr>
          <w:rFonts w:eastAsia="仿宋_GB2312" w:hint="eastAsia"/>
          <w:w w:val="100"/>
          <w:sz w:val="28"/>
          <w:szCs w:val="28"/>
        </w:rPr>
        <w:t>、</w:t>
      </w:r>
      <w:r w:rsidR="00BA4126" w:rsidRPr="008E5230">
        <w:rPr>
          <w:rFonts w:eastAsia="仿宋_GB2312" w:hint="eastAsia"/>
          <w:w w:val="100"/>
          <w:sz w:val="28"/>
          <w:szCs w:val="28"/>
        </w:rPr>
        <w:t>中华人民共和国国家标准《土地利用现状分类》（</w:t>
      </w:r>
      <w:r w:rsidR="00BA4126" w:rsidRPr="008E5230">
        <w:rPr>
          <w:rFonts w:eastAsia="仿宋_GB2312"/>
          <w:w w:val="100"/>
          <w:sz w:val="28"/>
          <w:szCs w:val="28"/>
        </w:rPr>
        <w:t>GB/T 21010-2017</w:t>
      </w:r>
      <w:r w:rsidR="00BA4126" w:rsidRPr="008E5230">
        <w:rPr>
          <w:rFonts w:eastAsia="仿宋_GB2312" w:hint="eastAsia"/>
          <w:w w:val="100"/>
          <w:sz w:val="28"/>
          <w:szCs w:val="28"/>
        </w:rPr>
        <w:t>，</w:t>
      </w:r>
      <w:r w:rsidR="00BA4126" w:rsidRPr="008E5230">
        <w:rPr>
          <w:rFonts w:eastAsia="仿宋_GB2312"/>
          <w:w w:val="100"/>
          <w:sz w:val="28"/>
          <w:szCs w:val="28"/>
        </w:rPr>
        <w:t>2017</w:t>
      </w:r>
      <w:r w:rsidR="00BA4126" w:rsidRPr="008E5230">
        <w:rPr>
          <w:rFonts w:eastAsia="仿宋_GB2312" w:hint="eastAsia"/>
          <w:w w:val="100"/>
          <w:sz w:val="28"/>
          <w:szCs w:val="28"/>
        </w:rPr>
        <w:t>年</w:t>
      </w:r>
      <w:r w:rsidR="00BA4126" w:rsidRPr="008E5230">
        <w:rPr>
          <w:rFonts w:eastAsia="仿宋_GB2312"/>
          <w:w w:val="100"/>
          <w:sz w:val="28"/>
          <w:szCs w:val="28"/>
        </w:rPr>
        <w:t>11</w:t>
      </w:r>
      <w:r w:rsidR="00BA4126" w:rsidRPr="008E5230">
        <w:rPr>
          <w:rFonts w:eastAsia="仿宋_GB2312" w:hint="eastAsia"/>
          <w:w w:val="100"/>
          <w:sz w:val="28"/>
          <w:szCs w:val="28"/>
        </w:rPr>
        <w:t>月</w:t>
      </w:r>
      <w:r w:rsidR="00BA4126" w:rsidRPr="008E5230">
        <w:rPr>
          <w:rFonts w:eastAsia="仿宋_GB2312"/>
          <w:w w:val="100"/>
          <w:sz w:val="28"/>
          <w:szCs w:val="28"/>
        </w:rPr>
        <w:t>1</w:t>
      </w:r>
      <w:r w:rsidR="00BA4126" w:rsidRPr="008E5230">
        <w:rPr>
          <w:rFonts w:eastAsia="仿宋_GB2312" w:hint="eastAsia"/>
          <w:w w:val="100"/>
          <w:sz w:val="28"/>
          <w:szCs w:val="28"/>
        </w:rPr>
        <w:t>日）；</w:t>
      </w:r>
    </w:p>
    <w:p w:rsidR="00BA4126" w:rsidRPr="008E5230" w:rsidRDefault="00D12B21" w:rsidP="00662A1E">
      <w:pPr>
        <w:pStyle w:val="af6"/>
        <w:spacing w:line="360" w:lineRule="auto"/>
        <w:ind w:firstLineChars="202" w:firstLine="566"/>
        <w:rPr>
          <w:rFonts w:eastAsia="仿宋_GB2312"/>
          <w:w w:val="100"/>
          <w:sz w:val="28"/>
          <w:szCs w:val="28"/>
        </w:rPr>
      </w:pPr>
      <w:r w:rsidRPr="008E5230">
        <w:rPr>
          <w:rFonts w:eastAsia="仿宋_GB2312" w:hint="eastAsia"/>
          <w:w w:val="100"/>
          <w:sz w:val="28"/>
          <w:szCs w:val="28"/>
        </w:rPr>
        <w:t>3</w:t>
      </w:r>
      <w:r w:rsidRPr="008E5230">
        <w:rPr>
          <w:rFonts w:eastAsia="仿宋_GB2312" w:hint="eastAsia"/>
          <w:w w:val="100"/>
          <w:sz w:val="28"/>
          <w:szCs w:val="28"/>
        </w:rPr>
        <w:t>、</w:t>
      </w:r>
      <w:r w:rsidR="00BA4126" w:rsidRPr="008E5230">
        <w:rPr>
          <w:rFonts w:eastAsia="仿宋_GB2312" w:hint="eastAsia"/>
          <w:w w:val="100"/>
          <w:sz w:val="28"/>
          <w:szCs w:val="28"/>
        </w:rPr>
        <w:t>中华人民共和国国家标准《城市用地分类与规划建设用地标准》（</w:t>
      </w:r>
      <w:r w:rsidR="00BA4126" w:rsidRPr="008E5230">
        <w:rPr>
          <w:rFonts w:eastAsia="仿宋_GB2312" w:hint="eastAsia"/>
          <w:w w:val="100"/>
          <w:sz w:val="28"/>
          <w:szCs w:val="28"/>
        </w:rPr>
        <w:t>GB50137-2011</w:t>
      </w:r>
      <w:r w:rsidR="00BA4126" w:rsidRPr="008E5230">
        <w:rPr>
          <w:rFonts w:eastAsia="仿宋_GB2312" w:hint="eastAsia"/>
          <w:w w:val="100"/>
          <w:sz w:val="28"/>
          <w:szCs w:val="28"/>
        </w:rPr>
        <w:t>，</w:t>
      </w:r>
      <w:r w:rsidR="00BA4126" w:rsidRPr="008E5230">
        <w:rPr>
          <w:rFonts w:eastAsia="仿宋_GB2312" w:hint="eastAsia"/>
          <w:w w:val="100"/>
          <w:sz w:val="28"/>
          <w:szCs w:val="28"/>
        </w:rPr>
        <w:t>2012</w:t>
      </w:r>
      <w:r w:rsidR="00BA4126" w:rsidRPr="008E5230">
        <w:rPr>
          <w:rFonts w:eastAsia="仿宋_GB2312" w:hint="eastAsia"/>
          <w:w w:val="100"/>
          <w:sz w:val="28"/>
          <w:szCs w:val="28"/>
        </w:rPr>
        <w:t>年</w:t>
      </w:r>
      <w:r w:rsidR="00BA4126" w:rsidRPr="008E5230">
        <w:rPr>
          <w:rFonts w:eastAsia="仿宋_GB2312" w:hint="eastAsia"/>
          <w:w w:val="100"/>
          <w:sz w:val="28"/>
          <w:szCs w:val="28"/>
        </w:rPr>
        <w:t>1</w:t>
      </w:r>
      <w:r w:rsidR="00BA4126" w:rsidRPr="008E5230">
        <w:rPr>
          <w:rFonts w:eastAsia="仿宋_GB2312" w:hint="eastAsia"/>
          <w:w w:val="100"/>
          <w:sz w:val="28"/>
          <w:szCs w:val="28"/>
        </w:rPr>
        <w:t>月</w:t>
      </w:r>
      <w:r w:rsidR="00BA4126" w:rsidRPr="008E5230">
        <w:rPr>
          <w:rFonts w:eastAsia="仿宋_GB2312" w:hint="eastAsia"/>
          <w:w w:val="100"/>
          <w:sz w:val="28"/>
          <w:szCs w:val="28"/>
        </w:rPr>
        <w:t>1</w:t>
      </w:r>
      <w:r w:rsidR="00BA4126" w:rsidRPr="008E5230">
        <w:rPr>
          <w:rFonts w:eastAsia="仿宋_GB2312" w:hint="eastAsia"/>
          <w:w w:val="100"/>
          <w:sz w:val="28"/>
          <w:szCs w:val="28"/>
        </w:rPr>
        <w:t>日）；</w:t>
      </w:r>
    </w:p>
    <w:p w:rsidR="00BA4126" w:rsidRPr="008E5230" w:rsidRDefault="00D12B21" w:rsidP="00662A1E">
      <w:pPr>
        <w:pStyle w:val="af6"/>
        <w:spacing w:line="360" w:lineRule="auto"/>
        <w:ind w:firstLineChars="202" w:firstLine="566"/>
        <w:rPr>
          <w:rFonts w:eastAsia="仿宋_GB2312"/>
          <w:w w:val="100"/>
          <w:sz w:val="28"/>
          <w:szCs w:val="28"/>
        </w:rPr>
      </w:pPr>
      <w:r w:rsidRPr="008E5230">
        <w:rPr>
          <w:rFonts w:eastAsia="仿宋_GB2312" w:hint="eastAsia"/>
          <w:w w:val="100"/>
          <w:sz w:val="28"/>
          <w:szCs w:val="28"/>
        </w:rPr>
        <w:t>4</w:t>
      </w:r>
      <w:r w:rsidRPr="008E5230">
        <w:rPr>
          <w:rFonts w:eastAsia="仿宋_GB2312" w:hint="eastAsia"/>
          <w:w w:val="100"/>
          <w:sz w:val="28"/>
          <w:szCs w:val="28"/>
        </w:rPr>
        <w:t>、</w:t>
      </w:r>
      <w:r w:rsidR="00BA4126" w:rsidRPr="008E5230">
        <w:rPr>
          <w:rFonts w:eastAsia="仿宋_GB2312" w:hint="eastAsia"/>
          <w:w w:val="100"/>
          <w:sz w:val="28"/>
          <w:szCs w:val="28"/>
        </w:rPr>
        <w:t>《</w:t>
      </w:r>
      <w:r w:rsidR="0086013B" w:rsidRPr="008E5230">
        <w:rPr>
          <w:rFonts w:eastAsia="仿宋_GB2312" w:hint="eastAsia"/>
          <w:w w:val="100"/>
          <w:sz w:val="28"/>
          <w:szCs w:val="28"/>
        </w:rPr>
        <w:t>望城区基准地价更新技术报告</w:t>
      </w:r>
      <w:r w:rsidR="00BA4126" w:rsidRPr="008E5230">
        <w:rPr>
          <w:rFonts w:eastAsia="仿宋_GB2312" w:hint="eastAsia"/>
          <w:w w:val="100"/>
          <w:sz w:val="28"/>
          <w:szCs w:val="28"/>
        </w:rPr>
        <w:t>》（</w:t>
      </w:r>
      <w:r w:rsidR="0086013B" w:rsidRPr="008E5230">
        <w:rPr>
          <w:rFonts w:eastAsia="仿宋_GB2312" w:hint="eastAsia"/>
          <w:w w:val="100"/>
          <w:sz w:val="28"/>
          <w:szCs w:val="28"/>
        </w:rPr>
        <w:t>2019</w:t>
      </w:r>
      <w:r w:rsidR="0086013B" w:rsidRPr="008E5230">
        <w:rPr>
          <w:rFonts w:eastAsia="仿宋_GB2312" w:hint="eastAsia"/>
          <w:w w:val="100"/>
          <w:sz w:val="28"/>
          <w:szCs w:val="28"/>
        </w:rPr>
        <w:t>年</w:t>
      </w:r>
      <w:r w:rsidR="0086013B" w:rsidRPr="008E5230">
        <w:rPr>
          <w:rFonts w:eastAsia="仿宋_GB2312" w:hint="eastAsia"/>
          <w:w w:val="100"/>
          <w:sz w:val="28"/>
          <w:szCs w:val="28"/>
        </w:rPr>
        <w:t>12</w:t>
      </w:r>
      <w:r w:rsidR="0086013B" w:rsidRPr="008E5230">
        <w:rPr>
          <w:rFonts w:eastAsia="仿宋_GB2312" w:hint="eastAsia"/>
          <w:w w:val="100"/>
          <w:sz w:val="28"/>
          <w:szCs w:val="28"/>
        </w:rPr>
        <w:t>月</w:t>
      </w:r>
      <w:r w:rsidR="0086013B" w:rsidRPr="008E5230">
        <w:rPr>
          <w:rFonts w:eastAsia="仿宋_GB2312" w:hint="eastAsia"/>
          <w:w w:val="100"/>
          <w:sz w:val="28"/>
          <w:szCs w:val="28"/>
        </w:rPr>
        <w:t>1</w:t>
      </w:r>
      <w:r w:rsidR="0086013B" w:rsidRPr="008E5230">
        <w:rPr>
          <w:rFonts w:eastAsia="仿宋_GB2312" w:hint="eastAsia"/>
          <w:w w:val="100"/>
          <w:sz w:val="28"/>
          <w:szCs w:val="28"/>
        </w:rPr>
        <w:t>日</w:t>
      </w:r>
      <w:r w:rsidR="00BA4126" w:rsidRPr="008E5230">
        <w:rPr>
          <w:rFonts w:eastAsia="仿宋_GB2312" w:hint="eastAsia"/>
          <w:w w:val="100"/>
          <w:sz w:val="28"/>
          <w:szCs w:val="28"/>
        </w:rPr>
        <w:t>）；</w:t>
      </w:r>
    </w:p>
    <w:p w:rsidR="00BA4126" w:rsidRPr="008E5230" w:rsidRDefault="00D12B21" w:rsidP="00662A1E">
      <w:pPr>
        <w:pStyle w:val="af6"/>
        <w:spacing w:line="360" w:lineRule="auto"/>
        <w:ind w:firstLineChars="202" w:firstLine="566"/>
        <w:rPr>
          <w:rFonts w:eastAsia="仿宋_GB2312"/>
          <w:w w:val="100"/>
          <w:sz w:val="28"/>
          <w:szCs w:val="28"/>
        </w:rPr>
      </w:pPr>
      <w:r w:rsidRPr="008E5230">
        <w:rPr>
          <w:rFonts w:eastAsia="仿宋_GB2312" w:hint="eastAsia"/>
          <w:w w:val="100"/>
          <w:sz w:val="28"/>
          <w:szCs w:val="28"/>
        </w:rPr>
        <w:t>5</w:t>
      </w:r>
      <w:r w:rsidRPr="008E5230">
        <w:rPr>
          <w:rFonts w:eastAsia="仿宋_GB2312" w:hint="eastAsia"/>
          <w:w w:val="100"/>
          <w:sz w:val="28"/>
          <w:szCs w:val="28"/>
        </w:rPr>
        <w:t>、</w:t>
      </w:r>
      <w:r w:rsidR="00BA4126" w:rsidRPr="008E5230">
        <w:rPr>
          <w:rFonts w:eastAsia="仿宋_GB2312" w:hint="eastAsia"/>
          <w:w w:val="100"/>
          <w:sz w:val="28"/>
          <w:szCs w:val="28"/>
        </w:rPr>
        <w:t>《国有建设用地使用权出让地价评估技术规范》（</w:t>
      </w:r>
      <w:proofErr w:type="gramStart"/>
      <w:r w:rsidR="00BA4126" w:rsidRPr="008E5230">
        <w:rPr>
          <w:rFonts w:eastAsia="仿宋_GB2312" w:hint="eastAsia"/>
          <w:w w:val="100"/>
          <w:sz w:val="28"/>
          <w:szCs w:val="28"/>
        </w:rPr>
        <w:t>国土资厅发</w:t>
      </w:r>
      <w:proofErr w:type="gramEnd"/>
      <w:r w:rsidR="00BA4126" w:rsidRPr="008E5230">
        <w:rPr>
          <w:rFonts w:eastAsia="仿宋_GB2312" w:hint="eastAsia"/>
          <w:w w:val="100"/>
          <w:sz w:val="28"/>
          <w:szCs w:val="28"/>
        </w:rPr>
        <w:t>〔</w:t>
      </w:r>
      <w:r w:rsidR="00BA4126" w:rsidRPr="008E5230">
        <w:rPr>
          <w:rFonts w:eastAsia="仿宋_GB2312" w:hint="eastAsia"/>
          <w:w w:val="100"/>
          <w:sz w:val="28"/>
          <w:szCs w:val="28"/>
        </w:rPr>
        <w:t>2018</w:t>
      </w:r>
      <w:r w:rsidR="00BA4126" w:rsidRPr="008E5230">
        <w:rPr>
          <w:rFonts w:eastAsia="仿宋_GB2312" w:hint="eastAsia"/>
          <w:w w:val="100"/>
          <w:sz w:val="28"/>
          <w:szCs w:val="28"/>
        </w:rPr>
        <w:t>〕</w:t>
      </w:r>
      <w:r w:rsidR="00BA4126" w:rsidRPr="008E5230">
        <w:rPr>
          <w:rFonts w:eastAsia="仿宋_GB2312" w:hint="eastAsia"/>
          <w:w w:val="100"/>
          <w:sz w:val="28"/>
          <w:szCs w:val="28"/>
        </w:rPr>
        <w:t>4</w:t>
      </w:r>
      <w:r w:rsidR="00BA4126" w:rsidRPr="008E5230">
        <w:rPr>
          <w:rFonts w:eastAsia="仿宋_GB2312" w:hint="eastAsia"/>
          <w:w w:val="100"/>
          <w:sz w:val="28"/>
          <w:szCs w:val="28"/>
        </w:rPr>
        <w:t>号，</w:t>
      </w:r>
      <w:r w:rsidR="00BA4126" w:rsidRPr="008E5230">
        <w:rPr>
          <w:rFonts w:eastAsia="仿宋_GB2312"/>
          <w:w w:val="100"/>
          <w:sz w:val="28"/>
          <w:szCs w:val="28"/>
        </w:rPr>
        <w:t>2018</w:t>
      </w:r>
      <w:r w:rsidR="00BA4126" w:rsidRPr="008E5230">
        <w:rPr>
          <w:rFonts w:eastAsia="仿宋_GB2312" w:hint="eastAsia"/>
          <w:w w:val="100"/>
          <w:sz w:val="28"/>
          <w:szCs w:val="28"/>
        </w:rPr>
        <w:t>年</w:t>
      </w:r>
      <w:r w:rsidR="00BA4126" w:rsidRPr="008E5230">
        <w:rPr>
          <w:rFonts w:eastAsia="仿宋_GB2312"/>
          <w:w w:val="100"/>
          <w:sz w:val="28"/>
          <w:szCs w:val="28"/>
        </w:rPr>
        <w:t>4</w:t>
      </w:r>
      <w:r w:rsidR="00BA4126" w:rsidRPr="008E5230">
        <w:rPr>
          <w:rFonts w:eastAsia="仿宋_GB2312" w:hint="eastAsia"/>
          <w:w w:val="100"/>
          <w:sz w:val="28"/>
          <w:szCs w:val="28"/>
        </w:rPr>
        <w:t>月</w:t>
      </w:r>
      <w:r w:rsidR="00BA4126" w:rsidRPr="008E5230">
        <w:rPr>
          <w:rFonts w:eastAsia="仿宋_GB2312"/>
          <w:w w:val="100"/>
          <w:sz w:val="28"/>
          <w:szCs w:val="28"/>
        </w:rPr>
        <w:t>9</w:t>
      </w:r>
      <w:r w:rsidR="00BA4126" w:rsidRPr="008E5230">
        <w:rPr>
          <w:rFonts w:eastAsia="仿宋_GB2312" w:hint="eastAsia"/>
          <w:w w:val="100"/>
          <w:sz w:val="28"/>
          <w:szCs w:val="28"/>
        </w:rPr>
        <w:t>日）。</w:t>
      </w:r>
    </w:p>
    <w:p w:rsidR="00BA4126" w:rsidRPr="008E5230" w:rsidRDefault="00BA4126" w:rsidP="00BA4126">
      <w:pPr>
        <w:spacing w:line="360" w:lineRule="auto"/>
        <w:ind w:firstLineChars="200" w:firstLine="560"/>
        <w:rPr>
          <w:rFonts w:eastAsia="仿宋_GB2312"/>
          <w:w w:val="100"/>
          <w:sz w:val="28"/>
          <w:szCs w:val="28"/>
        </w:rPr>
      </w:pPr>
      <w:r w:rsidRPr="008E5230">
        <w:rPr>
          <w:rFonts w:eastAsia="仿宋_GB2312" w:hint="eastAsia"/>
          <w:w w:val="100"/>
          <w:sz w:val="28"/>
          <w:szCs w:val="28"/>
        </w:rPr>
        <w:t>（三）委托估价方提供的有关资料</w:t>
      </w:r>
    </w:p>
    <w:p w:rsidR="00BA4126" w:rsidRPr="008E5230" w:rsidRDefault="00662A1E" w:rsidP="00662A1E">
      <w:pPr>
        <w:pStyle w:val="af6"/>
        <w:spacing w:line="360" w:lineRule="auto"/>
        <w:ind w:left="566" w:firstLineChars="0" w:firstLine="0"/>
        <w:rPr>
          <w:rFonts w:eastAsia="仿宋_GB2312"/>
          <w:w w:val="100"/>
          <w:sz w:val="28"/>
          <w:szCs w:val="28"/>
        </w:rPr>
      </w:pPr>
      <w:r w:rsidRPr="008E5230">
        <w:rPr>
          <w:rFonts w:eastAsia="仿宋_GB2312" w:hint="eastAsia"/>
          <w:w w:val="100"/>
          <w:sz w:val="28"/>
          <w:szCs w:val="28"/>
        </w:rPr>
        <w:t>1</w:t>
      </w:r>
      <w:r w:rsidRPr="008E5230">
        <w:rPr>
          <w:rFonts w:eastAsia="仿宋_GB2312" w:hint="eastAsia"/>
          <w:w w:val="100"/>
          <w:sz w:val="28"/>
          <w:szCs w:val="28"/>
        </w:rPr>
        <w:t>、</w:t>
      </w:r>
      <w:r w:rsidR="00E12EEB" w:rsidRPr="008E5230">
        <w:rPr>
          <w:rFonts w:eastAsia="仿宋_GB2312" w:hint="eastAsia"/>
          <w:w w:val="100"/>
          <w:sz w:val="28"/>
          <w:szCs w:val="28"/>
        </w:rPr>
        <w:t>《委托书》</w:t>
      </w:r>
      <w:r w:rsidR="00BA4126" w:rsidRPr="008E5230">
        <w:rPr>
          <w:rFonts w:eastAsia="仿宋_GB2312" w:hint="eastAsia"/>
          <w:w w:val="100"/>
          <w:sz w:val="28"/>
          <w:szCs w:val="28"/>
        </w:rPr>
        <w:t>；</w:t>
      </w:r>
    </w:p>
    <w:p w:rsidR="00DF12BF" w:rsidRPr="008E5230" w:rsidRDefault="00662A1E" w:rsidP="00662A1E">
      <w:pPr>
        <w:pStyle w:val="af6"/>
        <w:spacing w:line="360" w:lineRule="auto"/>
        <w:ind w:left="566" w:firstLineChars="0" w:firstLine="0"/>
        <w:rPr>
          <w:rFonts w:eastAsia="仿宋_GB2312"/>
          <w:w w:val="100"/>
          <w:sz w:val="28"/>
          <w:szCs w:val="28"/>
        </w:rPr>
      </w:pPr>
      <w:r w:rsidRPr="008E5230">
        <w:rPr>
          <w:rFonts w:eastAsia="仿宋_GB2312" w:hint="eastAsia"/>
          <w:w w:val="100"/>
          <w:sz w:val="28"/>
          <w:szCs w:val="28"/>
        </w:rPr>
        <w:t>2</w:t>
      </w:r>
      <w:r w:rsidRPr="008E5230">
        <w:rPr>
          <w:rFonts w:eastAsia="仿宋_GB2312" w:hint="eastAsia"/>
          <w:w w:val="100"/>
          <w:sz w:val="28"/>
          <w:szCs w:val="28"/>
        </w:rPr>
        <w:t>、</w:t>
      </w:r>
      <w:r w:rsidR="00DF12BF" w:rsidRPr="008E5230">
        <w:rPr>
          <w:rFonts w:eastAsia="仿宋_GB2312" w:hint="eastAsia"/>
          <w:w w:val="100"/>
          <w:sz w:val="28"/>
          <w:szCs w:val="28"/>
        </w:rPr>
        <w:t>《望城区国土资源局不动产登记信息表》；</w:t>
      </w:r>
    </w:p>
    <w:p w:rsidR="00BA4126" w:rsidRPr="008E5230" w:rsidRDefault="00DF12BF" w:rsidP="00662A1E">
      <w:pPr>
        <w:pStyle w:val="af6"/>
        <w:spacing w:line="360" w:lineRule="auto"/>
        <w:ind w:left="566" w:firstLineChars="0" w:firstLine="0"/>
        <w:rPr>
          <w:rFonts w:eastAsia="仿宋_GB2312"/>
          <w:w w:val="100"/>
          <w:sz w:val="28"/>
          <w:szCs w:val="28"/>
        </w:rPr>
      </w:pPr>
      <w:r w:rsidRPr="008E5230">
        <w:rPr>
          <w:rFonts w:eastAsia="仿宋_GB2312" w:hint="eastAsia"/>
          <w:w w:val="100"/>
          <w:sz w:val="28"/>
          <w:szCs w:val="28"/>
        </w:rPr>
        <w:t>3</w:t>
      </w:r>
      <w:r w:rsidRPr="008E5230">
        <w:rPr>
          <w:rFonts w:eastAsia="仿宋_GB2312" w:hint="eastAsia"/>
          <w:w w:val="100"/>
          <w:sz w:val="28"/>
          <w:szCs w:val="28"/>
        </w:rPr>
        <w:t>、</w:t>
      </w:r>
      <w:r w:rsidR="00BA4126" w:rsidRPr="008E5230">
        <w:rPr>
          <w:rFonts w:eastAsia="仿宋_GB2312" w:hint="eastAsia"/>
          <w:w w:val="100"/>
          <w:sz w:val="28"/>
          <w:szCs w:val="28"/>
        </w:rPr>
        <w:t>《宗地图》；</w:t>
      </w:r>
    </w:p>
    <w:p w:rsidR="00DF12BF" w:rsidRPr="008E5230" w:rsidRDefault="00DF12BF" w:rsidP="00662A1E">
      <w:pPr>
        <w:pStyle w:val="af6"/>
        <w:spacing w:line="360" w:lineRule="auto"/>
        <w:ind w:left="566" w:firstLineChars="0" w:firstLine="0"/>
        <w:rPr>
          <w:rFonts w:eastAsia="仿宋_GB2312"/>
          <w:w w:val="100"/>
          <w:sz w:val="28"/>
          <w:szCs w:val="28"/>
        </w:rPr>
      </w:pPr>
      <w:r w:rsidRPr="008E5230">
        <w:rPr>
          <w:rFonts w:eastAsia="仿宋_GB2312" w:hint="eastAsia"/>
          <w:w w:val="100"/>
          <w:sz w:val="28"/>
          <w:szCs w:val="28"/>
        </w:rPr>
        <w:t>4</w:t>
      </w:r>
      <w:r w:rsidRPr="008E5230">
        <w:rPr>
          <w:rFonts w:eastAsia="仿宋_GB2312" w:hint="eastAsia"/>
          <w:w w:val="100"/>
          <w:sz w:val="28"/>
          <w:szCs w:val="28"/>
        </w:rPr>
        <w:t>、《关于乔口镇雷锋大道北延线以东地块规划条件及附图》；</w:t>
      </w:r>
    </w:p>
    <w:p w:rsidR="00152386" w:rsidRPr="008E5230" w:rsidRDefault="00152386" w:rsidP="00152386">
      <w:pPr>
        <w:pStyle w:val="af6"/>
        <w:spacing w:line="360" w:lineRule="auto"/>
        <w:ind w:leftChars="-1" w:left="-3" w:firstLineChars="203" w:firstLine="568"/>
        <w:rPr>
          <w:rFonts w:eastAsia="仿宋_GB2312"/>
          <w:w w:val="100"/>
          <w:sz w:val="28"/>
          <w:szCs w:val="28"/>
        </w:rPr>
      </w:pPr>
      <w:r w:rsidRPr="008E5230">
        <w:rPr>
          <w:rFonts w:eastAsia="仿宋_GB2312" w:hint="eastAsia"/>
          <w:w w:val="100"/>
          <w:sz w:val="28"/>
          <w:szCs w:val="28"/>
        </w:rPr>
        <w:lastRenderedPageBreak/>
        <w:t>5</w:t>
      </w:r>
      <w:r w:rsidRPr="008E5230">
        <w:rPr>
          <w:rFonts w:eastAsia="仿宋_GB2312" w:hint="eastAsia"/>
          <w:w w:val="100"/>
          <w:sz w:val="28"/>
          <w:szCs w:val="28"/>
        </w:rPr>
        <w:t>、《国有建设用地使用权出让合同》及土地出让金付款凭证；</w:t>
      </w:r>
    </w:p>
    <w:p w:rsidR="00152386" w:rsidRPr="008E5230" w:rsidRDefault="00152386" w:rsidP="00152386">
      <w:pPr>
        <w:pStyle w:val="af6"/>
        <w:spacing w:line="360" w:lineRule="auto"/>
        <w:ind w:leftChars="-1" w:left="-3" w:firstLineChars="203" w:firstLine="568"/>
        <w:rPr>
          <w:rFonts w:eastAsia="仿宋_GB2312"/>
          <w:w w:val="100"/>
          <w:sz w:val="28"/>
          <w:szCs w:val="28"/>
        </w:rPr>
      </w:pPr>
      <w:r w:rsidRPr="008E5230">
        <w:rPr>
          <w:rFonts w:eastAsia="仿宋_GB2312" w:hint="eastAsia"/>
          <w:w w:val="100"/>
          <w:sz w:val="28"/>
          <w:szCs w:val="28"/>
        </w:rPr>
        <w:t>6</w:t>
      </w:r>
      <w:r w:rsidRPr="008E5230">
        <w:rPr>
          <w:rFonts w:eastAsia="仿宋_GB2312" w:hint="eastAsia"/>
          <w:w w:val="100"/>
          <w:sz w:val="28"/>
          <w:szCs w:val="28"/>
        </w:rPr>
        <w:t>、原《国有土地使用权证》；</w:t>
      </w:r>
    </w:p>
    <w:p w:rsidR="00152386" w:rsidRPr="008E5230" w:rsidRDefault="00152386" w:rsidP="00152386">
      <w:pPr>
        <w:pStyle w:val="af6"/>
        <w:spacing w:line="360" w:lineRule="auto"/>
        <w:ind w:leftChars="-1" w:left="-3" w:firstLineChars="203" w:firstLine="568"/>
        <w:rPr>
          <w:rFonts w:eastAsia="仿宋_GB2312"/>
          <w:w w:val="100"/>
          <w:sz w:val="28"/>
          <w:szCs w:val="28"/>
        </w:rPr>
      </w:pPr>
      <w:r w:rsidRPr="008E5230">
        <w:rPr>
          <w:rFonts w:eastAsia="仿宋_GB2312" w:hint="eastAsia"/>
          <w:w w:val="100"/>
          <w:sz w:val="28"/>
          <w:szCs w:val="28"/>
        </w:rPr>
        <w:t>7</w:t>
      </w:r>
      <w:r w:rsidRPr="008E5230">
        <w:rPr>
          <w:rFonts w:eastAsia="仿宋_GB2312" w:hint="eastAsia"/>
          <w:w w:val="100"/>
          <w:sz w:val="28"/>
          <w:szCs w:val="28"/>
        </w:rPr>
        <w:t>、《关于乔口镇雷锋大道北延线以东地块规划条件及附图》；</w:t>
      </w:r>
    </w:p>
    <w:p w:rsidR="00152386" w:rsidRPr="008E5230" w:rsidRDefault="00152386" w:rsidP="00152386">
      <w:pPr>
        <w:pStyle w:val="af6"/>
        <w:spacing w:line="360" w:lineRule="auto"/>
        <w:ind w:leftChars="-1" w:left="-3" w:firstLineChars="203" w:firstLine="568"/>
        <w:rPr>
          <w:rFonts w:eastAsia="仿宋_GB2312"/>
          <w:w w:val="100"/>
          <w:sz w:val="28"/>
          <w:szCs w:val="28"/>
        </w:rPr>
      </w:pPr>
      <w:r w:rsidRPr="008E5230">
        <w:rPr>
          <w:rFonts w:eastAsia="仿宋_GB2312" w:hint="eastAsia"/>
          <w:w w:val="100"/>
          <w:sz w:val="28"/>
          <w:szCs w:val="28"/>
        </w:rPr>
        <w:t>8</w:t>
      </w:r>
      <w:r w:rsidRPr="008E5230">
        <w:rPr>
          <w:rFonts w:eastAsia="仿宋_GB2312" w:hint="eastAsia"/>
          <w:w w:val="100"/>
          <w:sz w:val="28"/>
          <w:szCs w:val="28"/>
        </w:rPr>
        <w:t>、《国有土地使用权出让审批单》；</w:t>
      </w:r>
    </w:p>
    <w:p w:rsidR="00BA4126" w:rsidRPr="008E5230" w:rsidRDefault="00152386" w:rsidP="00152386">
      <w:pPr>
        <w:pStyle w:val="af6"/>
        <w:spacing w:line="360" w:lineRule="auto"/>
        <w:ind w:leftChars="-1" w:left="-3" w:firstLineChars="203" w:firstLine="568"/>
        <w:rPr>
          <w:rFonts w:eastAsia="仿宋_GB2312"/>
          <w:w w:val="100"/>
          <w:sz w:val="28"/>
          <w:szCs w:val="28"/>
        </w:rPr>
      </w:pPr>
      <w:r w:rsidRPr="008E5230">
        <w:rPr>
          <w:rFonts w:eastAsia="仿宋_GB2312" w:hint="eastAsia"/>
          <w:w w:val="100"/>
          <w:sz w:val="28"/>
          <w:szCs w:val="28"/>
        </w:rPr>
        <w:t>9</w:t>
      </w:r>
      <w:r w:rsidRPr="008E5230">
        <w:rPr>
          <w:rFonts w:eastAsia="仿宋_GB2312" w:hint="eastAsia"/>
          <w:w w:val="100"/>
          <w:sz w:val="28"/>
          <w:szCs w:val="28"/>
        </w:rPr>
        <w:t>、总平面图</w:t>
      </w:r>
      <w:r w:rsidR="00BA4126" w:rsidRPr="008E5230">
        <w:rPr>
          <w:rFonts w:eastAsia="仿宋_GB2312" w:hint="eastAsia"/>
          <w:w w:val="100"/>
          <w:sz w:val="28"/>
          <w:szCs w:val="28"/>
        </w:rPr>
        <w:t>。</w:t>
      </w:r>
    </w:p>
    <w:p w:rsidR="00BA4126" w:rsidRPr="008E5230" w:rsidRDefault="00BA4126" w:rsidP="00BA4126">
      <w:pPr>
        <w:spacing w:line="360" w:lineRule="auto"/>
        <w:ind w:firstLineChars="200" w:firstLine="560"/>
        <w:rPr>
          <w:rFonts w:eastAsia="仿宋_GB2312"/>
          <w:w w:val="100"/>
          <w:sz w:val="28"/>
          <w:szCs w:val="28"/>
        </w:rPr>
      </w:pPr>
      <w:r w:rsidRPr="008E5230">
        <w:rPr>
          <w:rFonts w:eastAsia="仿宋_GB2312" w:hint="eastAsia"/>
          <w:w w:val="100"/>
          <w:sz w:val="28"/>
          <w:szCs w:val="28"/>
        </w:rPr>
        <w:t>（四）受托估价方掌握的有关</w:t>
      </w:r>
      <w:r w:rsidR="00F77186" w:rsidRPr="008E5230">
        <w:rPr>
          <w:rFonts w:eastAsia="仿宋_GB2312" w:hint="eastAsia"/>
          <w:w w:val="100"/>
          <w:sz w:val="28"/>
          <w:szCs w:val="28"/>
        </w:rPr>
        <w:t>长沙</w:t>
      </w:r>
      <w:r w:rsidRPr="008E5230">
        <w:rPr>
          <w:rFonts w:eastAsia="仿宋_GB2312" w:hint="eastAsia"/>
          <w:w w:val="100"/>
          <w:sz w:val="28"/>
          <w:szCs w:val="28"/>
        </w:rPr>
        <w:t>市地价水平、土地交易实例、地区经济发展状况等资料；估价人员实地勘察、调查所获得的</w:t>
      </w:r>
      <w:proofErr w:type="gramStart"/>
      <w:r w:rsidRPr="008E5230">
        <w:rPr>
          <w:rFonts w:eastAsia="仿宋_GB2312" w:hint="eastAsia"/>
          <w:w w:val="100"/>
          <w:sz w:val="28"/>
          <w:szCs w:val="28"/>
        </w:rPr>
        <w:t>关于待估宗地</w:t>
      </w:r>
      <w:proofErr w:type="gramEnd"/>
      <w:r w:rsidRPr="008E5230">
        <w:rPr>
          <w:rFonts w:eastAsia="仿宋_GB2312" w:hint="eastAsia"/>
          <w:w w:val="100"/>
          <w:sz w:val="28"/>
          <w:szCs w:val="28"/>
        </w:rPr>
        <w:t>区域因素条件、宗地现状等资料。</w:t>
      </w:r>
    </w:p>
    <w:p w:rsidR="000F0EB4" w:rsidRPr="008E5230" w:rsidRDefault="000F0EB4" w:rsidP="00130579">
      <w:pPr>
        <w:spacing w:line="360" w:lineRule="auto"/>
        <w:rPr>
          <w:rFonts w:eastAsia="仿宋_GB2312"/>
          <w:b/>
          <w:w w:val="100"/>
          <w:sz w:val="28"/>
          <w:szCs w:val="28"/>
        </w:rPr>
      </w:pPr>
      <w:r w:rsidRPr="008E5230">
        <w:rPr>
          <w:rFonts w:eastAsia="仿宋_GB2312" w:hint="eastAsia"/>
          <w:b/>
          <w:w w:val="100"/>
          <w:sz w:val="28"/>
          <w:szCs w:val="28"/>
        </w:rPr>
        <w:t>二、土地估价</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（一）估价原则</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本次估价过程中，遵循的主要原则有：</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1</w:t>
      </w:r>
      <w:r w:rsidRPr="008E5230">
        <w:rPr>
          <w:rFonts w:eastAsia="仿宋_GB2312" w:hint="eastAsia"/>
          <w:w w:val="100"/>
          <w:sz w:val="28"/>
          <w:szCs w:val="28"/>
        </w:rPr>
        <w:t>、合法原则</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估价人员和估价机构在土地评估中，应遵循相关法律、法规和规定，所评估的对象应以合法使用和合法处分为前提。</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2</w:t>
      </w:r>
      <w:r w:rsidRPr="008E5230">
        <w:rPr>
          <w:rFonts w:eastAsia="仿宋_GB2312" w:hint="eastAsia"/>
          <w:w w:val="100"/>
          <w:sz w:val="28"/>
          <w:szCs w:val="28"/>
        </w:rPr>
        <w:t>、最有效使用原则</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由于土地具有用途的多样性，不同的利用方式能为权利人带来的收益不同，且土地权利人都期望从其所占用的土地上获得更多的收益，并以能满足这一目的为确定土地利用方式的依据，所以地价是该宗地的效用作最有效发挥为前提的。</w:t>
      </w:r>
      <w:proofErr w:type="gramStart"/>
      <w:r w:rsidRPr="008E5230">
        <w:rPr>
          <w:rFonts w:eastAsia="仿宋_GB2312" w:hint="eastAsia"/>
          <w:w w:val="100"/>
          <w:sz w:val="28"/>
          <w:szCs w:val="28"/>
        </w:rPr>
        <w:t>根据待估宗地</w:t>
      </w:r>
      <w:proofErr w:type="gramEnd"/>
      <w:r w:rsidRPr="008E5230">
        <w:rPr>
          <w:rFonts w:eastAsia="仿宋_GB2312" w:hint="eastAsia"/>
          <w:w w:val="100"/>
          <w:sz w:val="28"/>
          <w:szCs w:val="28"/>
        </w:rPr>
        <w:t>的用途，在评估中就充分考虑该类用地的特性，按照最有效利用方式进行评估，得到一个客观、公正、公平、科学的土地价格。</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3</w:t>
      </w:r>
      <w:r w:rsidRPr="008E5230">
        <w:rPr>
          <w:rFonts w:eastAsia="仿宋_GB2312" w:hint="eastAsia"/>
          <w:w w:val="100"/>
          <w:sz w:val="28"/>
          <w:szCs w:val="28"/>
        </w:rPr>
        <w:t>、替代原则</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根据市场运行规律，在同一商品市场中，商品或提供服务的效用相同或大致相似时，价格低者吸引需求，即有两个以上互有替代性的商品或服务同时存在时，商品或服务的价格是经过相互影响和比较之后才决定的。土地价格也同样遵循替代规律，即同类具有替代可能的土地价格</w:t>
      </w:r>
      <w:r w:rsidRPr="008E5230">
        <w:rPr>
          <w:rFonts w:eastAsia="仿宋_GB2312" w:hint="eastAsia"/>
          <w:w w:val="100"/>
          <w:sz w:val="28"/>
          <w:szCs w:val="28"/>
        </w:rPr>
        <w:lastRenderedPageBreak/>
        <w:t>相互牵制。换言之，具有相同使用价值、有替代可能的宗地之间，会相互影响和竞争，使价格相互牵制而趋向一致。</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4</w:t>
      </w:r>
      <w:r w:rsidRPr="008E5230">
        <w:rPr>
          <w:rFonts w:eastAsia="仿宋_GB2312" w:hint="eastAsia"/>
          <w:w w:val="100"/>
          <w:sz w:val="28"/>
          <w:szCs w:val="28"/>
        </w:rPr>
        <w:t>、供需原则</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在完全的市场竞争中，一般商品的价格取决于供求的均衡点，需求大于供给，价格就会提高，反之，价格就会降低。由于土地与一般商品相比，具有独特的人文和自然条件，因此土地市场形成了自己的供求规律，主要表现在土地的价格容易形成垄断，所以地价形成不完全竞争的市场。在评估中我们充分考虑了土地市场的供求状况对地价的影响。</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5</w:t>
      </w:r>
      <w:r w:rsidRPr="008E5230">
        <w:rPr>
          <w:rFonts w:eastAsia="仿宋_GB2312" w:hint="eastAsia"/>
          <w:w w:val="100"/>
          <w:sz w:val="28"/>
          <w:szCs w:val="28"/>
        </w:rPr>
        <w:t>、贡献原则</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不动产的总收益是由土地及建筑物等构成因素共同作用的结果。就土地部分的贡献而言，由于地价是在生产经营活动之前优先支付的，故土地的贡献具有优先性和特殊性，评估时应特别考虑。土地总收益是由土地及其他生产要素共同作用的结果，土地价格可以土地对土地收益的贡献大小来决定。</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6</w:t>
      </w:r>
      <w:r w:rsidRPr="008E5230">
        <w:rPr>
          <w:rFonts w:eastAsia="仿宋_GB2312" w:hint="eastAsia"/>
          <w:w w:val="100"/>
          <w:sz w:val="28"/>
          <w:szCs w:val="28"/>
        </w:rPr>
        <w:t>、预期收益原则</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对于价格的评估，重要的并非是过去，而是未来。过去收益的重要意义在于为推测未来的收益变化动向提供依据。因此，商品的价格是由反映该商品将来的总收益所决定的。土地也是如此，它的价格也是受预期收益形成因素的变动所左右。所以，土地投资者是在预测该土地将来所能带来的收益或效用后进行投资的。这就要求估价者必须了解过去的收益状况，并对土地市场现状、发展趋势、政治经济形势及政策规定对土地市场的影响进行细致分析和预测，准确预测该土地现在以及未来能给权利人带来的利润总和，即收益价格。</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7</w:t>
      </w:r>
      <w:r w:rsidRPr="008E5230">
        <w:rPr>
          <w:rFonts w:eastAsia="仿宋_GB2312" w:hint="eastAsia"/>
          <w:w w:val="100"/>
          <w:sz w:val="28"/>
          <w:szCs w:val="28"/>
        </w:rPr>
        <w:t>、价值主导原则</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土地综合质量优劣是对土地价格产生影响的主要因素。土地质量是土地的生产、环境保护与管理等多方面功能的综合。其评价指标是综合</w:t>
      </w:r>
      <w:r w:rsidRPr="008E5230">
        <w:rPr>
          <w:rFonts w:eastAsia="仿宋_GB2312" w:hint="eastAsia"/>
          <w:w w:val="100"/>
          <w:sz w:val="28"/>
          <w:szCs w:val="28"/>
        </w:rPr>
        <w:lastRenderedPageBreak/>
        <w:t>考虑自然、社会和经济等因素而建立起来的能够反映土地资源和相关生态环境变化的指标体系。根据影响土地质量优劣的因素种类及其作用程度的大小，重点分析对土地起控制和主导作用的因素，突出主导因素对土地的影响。</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8</w:t>
      </w:r>
      <w:r w:rsidRPr="008E5230">
        <w:rPr>
          <w:rFonts w:eastAsia="仿宋_GB2312" w:hint="eastAsia"/>
          <w:w w:val="100"/>
          <w:sz w:val="28"/>
          <w:szCs w:val="28"/>
        </w:rPr>
        <w:t>、审慎原则</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在评估中确定相关参数和结果时，应分析并充分考虑土地市场运行状况、有关行业发展状况，以及存在的风险。估价人员对不动产的未来收益或市场状况不应予以太过乐观的估计。同时，尽管统计数据或经验表明土地价格可能上升，但在评估时仍应以估价期日的不动产市场价格为评估结果，对未来的升值不予考虑。然而对因土地市场运行状况、有关行业发展状况及存在的风险对未来可能造成的减值则应给予充分的重视。</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9</w:t>
      </w:r>
      <w:r w:rsidRPr="008E5230">
        <w:rPr>
          <w:rFonts w:eastAsia="仿宋_GB2312" w:hint="eastAsia"/>
          <w:w w:val="100"/>
          <w:sz w:val="28"/>
          <w:szCs w:val="28"/>
        </w:rPr>
        <w:t>、公开市场原则</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公开市场原则是指评估选取的估价依据和估价结果都可在公开市场存在或处理。公开市场是指一个竞争性的市场，交易各方进行交易的目的，在于最大限度的追求经济利益，交易各方掌握必要的市场信息，具有较为充裕的时间和必要的专业知识，交易条件公开，并且不具有排他性，在公开市场上形成或成立的价格被称为公开市场价格。公开市场原则的最终体现是评估结果在公平、公正、公开的土地市场上可实现。</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（二）估价方法</w:t>
      </w:r>
    </w:p>
    <w:p w:rsidR="007B61A8" w:rsidRPr="008E5230" w:rsidRDefault="007B61A8" w:rsidP="007B61A8">
      <w:pPr>
        <w:spacing w:line="360" w:lineRule="auto"/>
        <w:ind w:firstLineChars="200" w:firstLine="560"/>
        <w:rPr>
          <w:rFonts w:eastAsia="仿宋_GB2312"/>
          <w:w w:val="100"/>
          <w:sz w:val="28"/>
          <w:szCs w:val="28"/>
        </w:rPr>
      </w:pPr>
      <w:r w:rsidRPr="008E5230">
        <w:rPr>
          <w:rFonts w:eastAsia="仿宋_GB2312" w:hint="eastAsia"/>
          <w:w w:val="100"/>
          <w:sz w:val="28"/>
          <w:szCs w:val="28"/>
        </w:rPr>
        <w:t>根据《城镇土地估价规程》（</w:t>
      </w:r>
      <w:r w:rsidRPr="008E5230">
        <w:rPr>
          <w:rFonts w:eastAsia="仿宋_GB2312" w:hint="eastAsia"/>
          <w:w w:val="100"/>
          <w:sz w:val="28"/>
          <w:szCs w:val="28"/>
        </w:rPr>
        <w:t>GB/T 18508-2014</w:t>
      </w:r>
      <w:r w:rsidRPr="008E5230">
        <w:rPr>
          <w:rFonts w:eastAsia="仿宋_GB2312" w:hint="eastAsia"/>
          <w:w w:val="100"/>
          <w:sz w:val="28"/>
          <w:szCs w:val="28"/>
        </w:rPr>
        <w:t>）（以下简称《规程》），通行的估价方法有市场比较法、收益还原法、剩余法、成本逼近法、基准地价系数修正法等。估价方法的选择直接关系到估价结果的准确性，一般来说，应以《城镇土地估价规程》（</w:t>
      </w:r>
      <w:r w:rsidRPr="008E5230">
        <w:rPr>
          <w:rFonts w:eastAsia="仿宋_GB2312" w:hint="eastAsia"/>
          <w:w w:val="100"/>
          <w:sz w:val="28"/>
          <w:szCs w:val="28"/>
        </w:rPr>
        <w:t>GB/T 18508-2014</w:t>
      </w:r>
      <w:r w:rsidRPr="008E5230">
        <w:rPr>
          <w:rFonts w:eastAsia="仿宋_GB2312" w:hint="eastAsia"/>
          <w:w w:val="100"/>
          <w:sz w:val="28"/>
          <w:szCs w:val="28"/>
        </w:rPr>
        <w:t>）为基本依据，根据当地地产市场发育实际状况，</w:t>
      </w:r>
      <w:proofErr w:type="gramStart"/>
      <w:r w:rsidRPr="008E5230">
        <w:rPr>
          <w:rFonts w:eastAsia="仿宋_GB2312" w:hint="eastAsia"/>
          <w:w w:val="100"/>
          <w:sz w:val="28"/>
          <w:szCs w:val="28"/>
        </w:rPr>
        <w:t>结合待估宗地</w:t>
      </w:r>
      <w:proofErr w:type="gramEnd"/>
      <w:r w:rsidRPr="008E5230">
        <w:rPr>
          <w:rFonts w:eastAsia="仿宋_GB2312" w:hint="eastAsia"/>
          <w:w w:val="100"/>
          <w:sz w:val="28"/>
          <w:szCs w:val="28"/>
        </w:rPr>
        <w:t>的具体特点、土地用途及估价目的，并对委托估价方提供的和评估人员勘查收集</w:t>
      </w:r>
      <w:r w:rsidRPr="008E5230">
        <w:rPr>
          <w:rFonts w:eastAsia="仿宋_GB2312" w:hint="eastAsia"/>
          <w:w w:val="100"/>
          <w:sz w:val="28"/>
          <w:szCs w:val="28"/>
        </w:rPr>
        <w:lastRenderedPageBreak/>
        <w:t>掌握的资料进行分析，在此基础上选择适当的估价方法。</w:t>
      </w:r>
    </w:p>
    <w:p w:rsidR="007B61A8" w:rsidRPr="008E5230" w:rsidRDefault="007B61A8" w:rsidP="007B61A8">
      <w:pPr>
        <w:spacing w:line="360" w:lineRule="auto"/>
        <w:ind w:firstLineChars="200" w:firstLine="560"/>
        <w:rPr>
          <w:rFonts w:eastAsia="仿宋_GB2312"/>
          <w:w w:val="100"/>
          <w:sz w:val="28"/>
          <w:szCs w:val="28"/>
        </w:rPr>
      </w:pPr>
      <w:r w:rsidRPr="008E5230">
        <w:rPr>
          <w:rFonts w:eastAsia="仿宋_GB2312" w:hint="eastAsia"/>
          <w:w w:val="100"/>
          <w:sz w:val="28"/>
          <w:szCs w:val="28"/>
        </w:rPr>
        <w:t>1</w:t>
      </w:r>
      <w:r w:rsidRPr="008E5230">
        <w:rPr>
          <w:rFonts w:eastAsia="仿宋_GB2312" w:hint="eastAsia"/>
          <w:w w:val="100"/>
          <w:sz w:val="28"/>
          <w:szCs w:val="28"/>
        </w:rPr>
        <w:t>、可选用的方法</w:t>
      </w:r>
    </w:p>
    <w:p w:rsidR="00B546EA" w:rsidRPr="008E5230" w:rsidRDefault="00B3367A" w:rsidP="00571D18">
      <w:pPr>
        <w:spacing w:line="360" w:lineRule="auto"/>
        <w:ind w:firstLineChars="200" w:firstLine="560"/>
        <w:rPr>
          <w:rFonts w:eastAsia="仿宋_GB2312"/>
          <w:w w:val="100"/>
          <w:sz w:val="28"/>
          <w:szCs w:val="28"/>
        </w:rPr>
      </w:pPr>
      <w:r w:rsidRPr="008E5230">
        <w:rPr>
          <w:rFonts w:eastAsia="仿宋_GB2312" w:hint="eastAsia"/>
          <w:w w:val="100"/>
          <w:sz w:val="28"/>
          <w:szCs w:val="28"/>
        </w:rPr>
        <w:t>①</w:t>
      </w:r>
      <w:r w:rsidR="00571D18" w:rsidRPr="008E5230">
        <w:rPr>
          <w:rFonts w:eastAsia="仿宋_GB2312" w:hint="eastAsia"/>
          <w:w w:val="100"/>
          <w:sz w:val="28"/>
          <w:szCs w:val="28"/>
        </w:rPr>
        <w:t>基准地价系数修正法：基准地价系数修正法是宗地价格评估的一种常用方法。它是利用基准地价评估或更新成果，在将估价对象宗地的区域条件及个别条件与其所在区域的平均条件进行比较的基础上，确定相应的修正系数，用此修正系数对基准地价进行修正，从而求取估价对象宗地于估价时点价格的方法。</w:t>
      </w:r>
    </w:p>
    <w:p w:rsidR="00571D18" w:rsidRPr="008E5230" w:rsidRDefault="00571D18" w:rsidP="00571D18">
      <w:pPr>
        <w:spacing w:line="360" w:lineRule="auto"/>
        <w:ind w:firstLineChars="200" w:firstLine="560"/>
        <w:rPr>
          <w:rFonts w:eastAsia="仿宋_GB2312"/>
          <w:w w:val="100"/>
          <w:sz w:val="28"/>
          <w:szCs w:val="28"/>
        </w:rPr>
      </w:pPr>
      <w:proofErr w:type="gramStart"/>
      <w:r w:rsidRPr="008E5230">
        <w:rPr>
          <w:rFonts w:eastAsia="仿宋_GB2312" w:hint="eastAsia"/>
          <w:w w:val="100"/>
          <w:sz w:val="28"/>
          <w:szCs w:val="28"/>
        </w:rPr>
        <w:t>待估宗地</w:t>
      </w:r>
      <w:proofErr w:type="gramEnd"/>
      <w:r w:rsidRPr="008E5230">
        <w:rPr>
          <w:rFonts w:eastAsia="仿宋_GB2312" w:hint="eastAsia"/>
          <w:w w:val="100"/>
          <w:sz w:val="28"/>
          <w:szCs w:val="28"/>
        </w:rPr>
        <w:t>所在区域</w:t>
      </w:r>
      <w:r w:rsidR="00F77186" w:rsidRPr="008E5230">
        <w:rPr>
          <w:rFonts w:eastAsia="仿宋_GB2312" w:hint="eastAsia"/>
          <w:w w:val="100"/>
          <w:sz w:val="28"/>
          <w:szCs w:val="28"/>
        </w:rPr>
        <w:t>属于望城区基准地价覆盖范围内</w:t>
      </w:r>
      <w:r w:rsidRPr="008E5230">
        <w:rPr>
          <w:rFonts w:eastAsia="仿宋_GB2312" w:hint="eastAsia"/>
          <w:w w:val="100"/>
          <w:sz w:val="28"/>
          <w:szCs w:val="28"/>
        </w:rPr>
        <w:t>，其基准地价内涵期日为</w:t>
      </w:r>
      <w:r w:rsidR="0086013B" w:rsidRPr="008E5230">
        <w:rPr>
          <w:rFonts w:eastAsia="仿宋_GB2312" w:hint="eastAsia"/>
          <w:w w:val="100"/>
          <w:sz w:val="28"/>
          <w:szCs w:val="28"/>
        </w:rPr>
        <w:t>2019</w:t>
      </w:r>
      <w:r w:rsidR="0086013B" w:rsidRPr="008E5230">
        <w:rPr>
          <w:rFonts w:eastAsia="仿宋_GB2312" w:hint="eastAsia"/>
          <w:w w:val="100"/>
          <w:sz w:val="28"/>
          <w:szCs w:val="28"/>
        </w:rPr>
        <w:t>年</w:t>
      </w:r>
      <w:r w:rsidR="0086013B" w:rsidRPr="008E5230">
        <w:rPr>
          <w:rFonts w:eastAsia="仿宋_GB2312" w:hint="eastAsia"/>
          <w:w w:val="100"/>
          <w:sz w:val="28"/>
          <w:szCs w:val="28"/>
        </w:rPr>
        <w:t>12</w:t>
      </w:r>
      <w:r w:rsidR="0086013B" w:rsidRPr="008E5230">
        <w:rPr>
          <w:rFonts w:eastAsia="仿宋_GB2312" w:hint="eastAsia"/>
          <w:w w:val="100"/>
          <w:sz w:val="28"/>
          <w:szCs w:val="28"/>
        </w:rPr>
        <w:t>月</w:t>
      </w:r>
      <w:r w:rsidR="0086013B" w:rsidRPr="008E5230">
        <w:rPr>
          <w:rFonts w:eastAsia="仿宋_GB2312" w:hint="eastAsia"/>
          <w:w w:val="100"/>
          <w:sz w:val="28"/>
          <w:szCs w:val="28"/>
        </w:rPr>
        <w:t>1</w:t>
      </w:r>
      <w:r w:rsidR="0086013B" w:rsidRPr="008E5230">
        <w:rPr>
          <w:rFonts w:eastAsia="仿宋_GB2312" w:hint="eastAsia"/>
          <w:w w:val="100"/>
          <w:sz w:val="28"/>
          <w:szCs w:val="28"/>
        </w:rPr>
        <w:t>日</w:t>
      </w:r>
      <w:r w:rsidRPr="008E5230">
        <w:rPr>
          <w:rFonts w:eastAsia="仿宋_GB2312" w:hint="eastAsia"/>
          <w:w w:val="100"/>
          <w:sz w:val="28"/>
          <w:szCs w:val="28"/>
        </w:rPr>
        <w:t>，在有效使用期限内，且修正体系完整，故可采用基准地价系数修正法进行评估。</w:t>
      </w:r>
    </w:p>
    <w:p w:rsidR="00D4589B" w:rsidRPr="008E5230" w:rsidRDefault="00B3367A" w:rsidP="00D4589B">
      <w:pPr>
        <w:spacing w:line="360" w:lineRule="auto"/>
        <w:ind w:firstLineChars="200" w:firstLine="560"/>
        <w:rPr>
          <w:rFonts w:eastAsia="仿宋_GB2312"/>
          <w:w w:val="100"/>
          <w:sz w:val="28"/>
          <w:szCs w:val="28"/>
        </w:rPr>
      </w:pPr>
      <w:r w:rsidRPr="008E5230">
        <w:rPr>
          <w:rFonts w:eastAsia="仿宋_GB2312" w:hint="eastAsia"/>
          <w:w w:val="100"/>
          <w:sz w:val="28"/>
          <w:szCs w:val="28"/>
        </w:rPr>
        <w:t>②</w:t>
      </w:r>
      <w:r w:rsidR="00D4589B" w:rsidRPr="008E5230">
        <w:rPr>
          <w:rFonts w:eastAsia="仿宋_GB2312" w:hint="eastAsia"/>
          <w:w w:val="100"/>
          <w:sz w:val="28"/>
          <w:szCs w:val="28"/>
        </w:rPr>
        <w:t>剩余法：</w:t>
      </w:r>
      <w:r w:rsidR="00530A0E" w:rsidRPr="008E5230">
        <w:rPr>
          <w:rFonts w:eastAsia="仿宋_GB2312" w:hint="eastAsia"/>
          <w:w w:val="100"/>
          <w:sz w:val="28"/>
          <w:szCs w:val="28"/>
        </w:rPr>
        <w:t>剩余法又称假设开发法、倒算法、残余法或余值法等。剩余法是在估算开发完成后不动产正常交易价格的基础上，扣除建筑物建造费用和与建筑物建造、买卖有关的专业费、利息、利润、税收等费用后，以价格余额来确定土地价格的一种方法。</w:t>
      </w:r>
      <w:r w:rsidR="00D4589B" w:rsidRPr="008E5230">
        <w:rPr>
          <w:rFonts w:eastAsia="仿宋_GB2312"/>
          <w:w w:val="100"/>
          <w:sz w:val="28"/>
          <w:szCs w:val="28"/>
        </w:rPr>
        <w:t> </w:t>
      </w:r>
    </w:p>
    <w:p w:rsidR="00D4589B" w:rsidRPr="008E5230" w:rsidRDefault="00D4589B" w:rsidP="00D4589B">
      <w:pPr>
        <w:spacing w:line="360" w:lineRule="auto"/>
        <w:ind w:firstLineChars="200" w:firstLine="560"/>
        <w:rPr>
          <w:rFonts w:eastAsia="仿宋_GB2312"/>
          <w:w w:val="100"/>
          <w:sz w:val="28"/>
          <w:szCs w:val="28"/>
        </w:rPr>
      </w:pPr>
      <w:r w:rsidRPr="008E5230">
        <w:rPr>
          <w:rFonts w:eastAsia="仿宋_GB2312" w:hint="eastAsia"/>
          <w:w w:val="100"/>
          <w:sz w:val="28"/>
          <w:szCs w:val="28"/>
        </w:rPr>
        <w:t>估价对象属于待开发建设用地，有明确的规划建筑指标，并且所处区域可以选择到与估价对象地上建筑物相类似的销售市场交易案例，能够通过市场比较法合理确定房地产总价，扣除建筑物建造费用和与建筑物建造、买卖有关的专业费、利息、利润、税收等费用后，最终求取单位地价，故适宜采用剩余法评估。</w:t>
      </w:r>
    </w:p>
    <w:p w:rsidR="00860B30" w:rsidRPr="008E5230" w:rsidRDefault="00860B30" w:rsidP="00D4589B">
      <w:pPr>
        <w:spacing w:line="360" w:lineRule="auto"/>
        <w:ind w:firstLineChars="200" w:firstLine="560"/>
        <w:rPr>
          <w:rFonts w:eastAsia="仿宋_GB2312"/>
          <w:w w:val="100"/>
          <w:sz w:val="28"/>
          <w:szCs w:val="28"/>
        </w:rPr>
      </w:pPr>
      <w:r w:rsidRPr="008E5230">
        <w:rPr>
          <w:rFonts w:eastAsia="仿宋_GB2312" w:hint="eastAsia"/>
          <w:w w:val="100"/>
          <w:sz w:val="28"/>
          <w:szCs w:val="28"/>
        </w:rPr>
        <w:t>2</w:t>
      </w:r>
      <w:r w:rsidRPr="008E5230">
        <w:rPr>
          <w:rFonts w:eastAsia="仿宋_GB2312" w:hint="eastAsia"/>
          <w:w w:val="100"/>
          <w:sz w:val="28"/>
          <w:szCs w:val="28"/>
        </w:rPr>
        <w:t>、不宜选用的方法</w:t>
      </w:r>
    </w:p>
    <w:p w:rsidR="00860B30" w:rsidRPr="008E5230" w:rsidRDefault="00860B30" w:rsidP="00860B30">
      <w:pPr>
        <w:spacing w:line="360" w:lineRule="auto"/>
        <w:ind w:firstLineChars="200" w:firstLine="560"/>
        <w:rPr>
          <w:rFonts w:eastAsia="仿宋_GB2312"/>
          <w:w w:val="100"/>
          <w:sz w:val="28"/>
          <w:szCs w:val="28"/>
        </w:rPr>
      </w:pPr>
      <w:r w:rsidRPr="008E5230">
        <w:rPr>
          <w:rFonts w:eastAsia="仿宋_GB2312" w:hint="eastAsia"/>
          <w:w w:val="100"/>
          <w:sz w:val="28"/>
          <w:szCs w:val="28"/>
        </w:rPr>
        <w:t>①收益还原法：收益还原法是将评估土地在未来每年预期的纯收益</w:t>
      </w:r>
      <w:r w:rsidRPr="008E5230">
        <w:rPr>
          <w:rFonts w:eastAsia="仿宋_GB2312" w:hint="eastAsia"/>
          <w:w w:val="100"/>
          <w:sz w:val="28"/>
          <w:szCs w:val="28"/>
        </w:rPr>
        <w:t>,</w:t>
      </w:r>
      <w:r w:rsidRPr="008E5230">
        <w:rPr>
          <w:rFonts w:eastAsia="仿宋_GB2312" w:hint="eastAsia"/>
          <w:w w:val="100"/>
          <w:sz w:val="28"/>
          <w:szCs w:val="28"/>
        </w:rPr>
        <w:t>以一定的</w:t>
      </w:r>
      <w:r w:rsidR="00A45C6B" w:rsidRPr="008E5230">
        <w:rPr>
          <w:rFonts w:eastAsia="仿宋_GB2312" w:hint="eastAsia"/>
          <w:w w:val="100"/>
          <w:sz w:val="28"/>
          <w:szCs w:val="28"/>
        </w:rPr>
        <w:t>还原率</w:t>
      </w:r>
      <w:r w:rsidRPr="008E5230">
        <w:rPr>
          <w:rFonts w:eastAsia="仿宋_GB2312" w:hint="eastAsia"/>
          <w:w w:val="100"/>
          <w:sz w:val="28"/>
          <w:szCs w:val="28"/>
        </w:rPr>
        <w:t>统一还原为估价期日总收益的一种方法，收益还原法适用于有现实收益或潜在收益的土地或不动产估价。</w:t>
      </w:r>
    </w:p>
    <w:p w:rsidR="00860B30" w:rsidRPr="008E5230" w:rsidRDefault="00860B30" w:rsidP="00860B30">
      <w:pPr>
        <w:spacing w:line="360" w:lineRule="auto"/>
        <w:ind w:firstLineChars="200" w:firstLine="560"/>
        <w:rPr>
          <w:rFonts w:eastAsia="仿宋_GB2312"/>
          <w:w w:val="100"/>
          <w:sz w:val="28"/>
          <w:szCs w:val="28"/>
        </w:rPr>
      </w:pPr>
      <w:r w:rsidRPr="008E5230">
        <w:rPr>
          <w:rFonts w:eastAsia="仿宋_GB2312" w:hint="eastAsia"/>
          <w:w w:val="100"/>
          <w:sz w:val="28"/>
          <w:szCs w:val="28"/>
        </w:rPr>
        <w:t>估价对象为</w:t>
      </w:r>
      <w:r w:rsidR="00A56511" w:rsidRPr="008E5230">
        <w:rPr>
          <w:rFonts w:eastAsia="仿宋_GB2312" w:hint="eastAsia"/>
          <w:w w:val="100"/>
          <w:sz w:val="28"/>
          <w:szCs w:val="28"/>
        </w:rPr>
        <w:t>商住用地</w:t>
      </w:r>
      <w:r w:rsidRPr="008E5230">
        <w:rPr>
          <w:rFonts w:eastAsia="仿宋_GB2312" w:hint="eastAsia"/>
          <w:w w:val="100"/>
          <w:sz w:val="28"/>
          <w:szCs w:val="28"/>
        </w:rPr>
        <w:t>，</w:t>
      </w:r>
      <w:proofErr w:type="gramStart"/>
      <w:r w:rsidRPr="008E5230">
        <w:rPr>
          <w:rFonts w:eastAsia="仿宋_GB2312" w:hint="eastAsia"/>
          <w:w w:val="100"/>
          <w:sz w:val="28"/>
          <w:szCs w:val="28"/>
        </w:rPr>
        <w:t>纯土地</w:t>
      </w:r>
      <w:proofErr w:type="gramEnd"/>
      <w:r w:rsidRPr="008E5230">
        <w:rPr>
          <w:rFonts w:eastAsia="仿宋_GB2312" w:hint="eastAsia"/>
          <w:w w:val="100"/>
          <w:sz w:val="28"/>
          <w:szCs w:val="28"/>
        </w:rPr>
        <w:t>出租案例很少，</w:t>
      </w:r>
      <w:r w:rsidR="008A6231" w:rsidRPr="008E5230">
        <w:rPr>
          <w:rFonts w:eastAsia="仿宋_GB2312" w:hint="eastAsia"/>
          <w:w w:val="100"/>
          <w:sz w:val="28"/>
          <w:szCs w:val="28"/>
        </w:rPr>
        <w:t>现状为待开发用地</w:t>
      </w:r>
      <w:r w:rsidRPr="008E5230">
        <w:rPr>
          <w:rFonts w:eastAsia="仿宋_GB2312" w:hint="eastAsia"/>
          <w:w w:val="100"/>
          <w:sz w:val="28"/>
          <w:szCs w:val="28"/>
        </w:rPr>
        <w:t>，整体运营收益难以预测，也难以从整体房地产的租赁收益中准确剥离出归属于土地的收益，故此次评估不宜采用收益还原法评估。</w:t>
      </w:r>
    </w:p>
    <w:p w:rsidR="00D4589B" w:rsidRPr="008E5230" w:rsidRDefault="00860B30" w:rsidP="00D4589B">
      <w:pPr>
        <w:spacing w:line="360" w:lineRule="auto"/>
        <w:ind w:firstLineChars="200" w:firstLine="560"/>
        <w:rPr>
          <w:rFonts w:eastAsia="仿宋_GB2312"/>
          <w:w w:val="100"/>
          <w:sz w:val="28"/>
          <w:szCs w:val="28"/>
        </w:rPr>
      </w:pPr>
      <w:r w:rsidRPr="008E5230">
        <w:rPr>
          <w:rFonts w:eastAsia="仿宋_GB2312" w:hint="eastAsia"/>
          <w:w w:val="100"/>
          <w:sz w:val="28"/>
          <w:szCs w:val="28"/>
        </w:rPr>
        <w:lastRenderedPageBreak/>
        <w:t>②</w:t>
      </w:r>
      <w:r w:rsidR="00D4589B" w:rsidRPr="008E5230">
        <w:rPr>
          <w:rFonts w:eastAsia="仿宋_GB2312" w:hint="eastAsia"/>
          <w:w w:val="100"/>
          <w:sz w:val="28"/>
          <w:szCs w:val="28"/>
        </w:rPr>
        <w:t>市场比较法：在求取一宗</w:t>
      </w:r>
      <w:proofErr w:type="gramStart"/>
      <w:r w:rsidR="00D4589B" w:rsidRPr="008E5230">
        <w:rPr>
          <w:rFonts w:eastAsia="仿宋_GB2312" w:hint="eastAsia"/>
          <w:w w:val="100"/>
          <w:sz w:val="28"/>
          <w:szCs w:val="28"/>
        </w:rPr>
        <w:t>待估土地</w:t>
      </w:r>
      <w:proofErr w:type="gramEnd"/>
      <w:r w:rsidR="00D4589B" w:rsidRPr="008E5230">
        <w:rPr>
          <w:rFonts w:eastAsia="仿宋_GB2312" w:hint="eastAsia"/>
          <w:w w:val="100"/>
          <w:sz w:val="28"/>
          <w:szCs w:val="28"/>
        </w:rPr>
        <w:t>的价格时，根据替代原则，将</w:t>
      </w:r>
      <w:proofErr w:type="gramStart"/>
      <w:r w:rsidR="00D4589B" w:rsidRPr="008E5230">
        <w:rPr>
          <w:rFonts w:eastAsia="仿宋_GB2312" w:hint="eastAsia"/>
          <w:w w:val="100"/>
          <w:sz w:val="28"/>
          <w:szCs w:val="28"/>
        </w:rPr>
        <w:t>待估土地</w:t>
      </w:r>
      <w:proofErr w:type="gramEnd"/>
      <w:r w:rsidR="00D4589B" w:rsidRPr="008E5230">
        <w:rPr>
          <w:rFonts w:eastAsia="仿宋_GB2312" w:hint="eastAsia"/>
          <w:w w:val="100"/>
          <w:sz w:val="28"/>
          <w:szCs w:val="28"/>
        </w:rPr>
        <w:t>与较近时期内已经发生了交易的类似土地交易实例加以比较分析，并依据已成交的价格，参照该土地的交易情况、期日、区域及个别因素等差别，修正得出估价对象在估价期日土地价格的一种方法。</w:t>
      </w:r>
    </w:p>
    <w:p w:rsidR="00B546EA" w:rsidRPr="008E5230" w:rsidRDefault="00D4589B" w:rsidP="00D4589B">
      <w:pPr>
        <w:spacing w:line="360" w:lineRule="auto"/>
        <w:ind w:firstLineChars="200" w:firstLine="560"/>
        <w:rPr>
          <w:rFonts w:eastAsia="仿宋_GB2312"/>
          <w:w w:val="100"/>
          <w:sz w:val="28"/>
          <w:szCs w:val="28"/>
        </w:rPr>
      </w:pPr>
      <w:r w:rsidRPr="008E5230">
        <w:rPr>
          <w:rFonts w:eastAsia="仿宋_GB2312" w:hint="eastAsia"/>
          <w:w w:val="100"/>
          <w:sz w:val="28"/>
          <w:szCs w:val="28"/>
        </w:rPr>
        <w:t>估价对象为商住用地，同一供需圈内近邻区域或类似区域无类似用途交易案例，故不宜采用市场比较法评估。</w:t>
      </w:r>
    </w:p>
    <w:p w:rsidR="003C1EF6" w:rsidRPr="008E5230" w:rsidRDefault="00B7649B" w:rsidP="003C1EF6">
      <w:pPr>
        <w:spacing w:line="360" w:lineRule="auto"/>
        <w:ind w:firstLineChars="200" w:firstLine="560"/>
        <w:rPr>
          <w:rFonts w:eastAsia="仿宋_GB2312"/>
          <w:w w:val="100"/>
          <w:sz w:val="28"/>
          <w:szCs w:val="28"/>
        </w:rPr>
      </w:pPr>
      <w:r w:rsidRPr="008E5230">
        <w:rPr>
          <w:rFonts w:eastAsia="仿宋_GB2312"/>
          <w:w w:val="100"/>
          <w:sz w:val="28"/>
          <w:szCs w:val="28"/>
        </w:rPr>
        <w:fldChar w:fldCharType="begin"/>
      </w:r>
      <w:r w:rsidR="003C1EF6" w:rsidRPr="008E5230">
        <w:rPr>
          <w:rFonts w:eastAsia="仿宋_GB2312"/>
          <w:w w:val="100"/>
          <w:sz w:val="28"/>
          <w:szCs w:val="28"/>
        </w:rPr>
        <w:instrText xml:space="preserve"> </w:instrText>
      </w:r>
      <w:r w:rsidR="003C1EF6" w:rsidRPr="008E5230">
        <w:rPr>
          <w:rFonts w:eastAsia="仿宋_GB2312" w:hint="eastAsia"/>
          <w:w w:val="100"/>
          <w:sz w:val="28"/>
          <w:szCs w:val="28"/>
        </w:rPr>
        <w:instrText>= 3 \* GB3</w:instrText>
      </w:r>
      <w:r w:rsidR="003C1EF6" w:rsidRPr="008E5230">
        <w:rPr>
          <w:rFonts w:eastAsia="仿宋_GB2312"/>
          <w:w w:val="100"/>
          <w:sz w:val="28"/>
          <w:szCs w:val="28"/>
        </w:rPr>
        <w:instrText xml:space="preserve"> </w:instrText>
      </w:r>
      <w:r w:rsidRPr="008E5230">
        <w:rPr>
          <w:rFonts w:eastAsia="仿宋_GB2312"/>
          <w:w w:val="100"/>
          <w:sz w:val="28"/>
          <w:szCs w:val="28"/>
        </w:rPr>
        <w:fldChar w:fldCharType="separate"/>
      </w:r>
      <w:r w:rsidR="003C1EF6" w:rsidRPr="008E5230">
        <w:rPr>
          <w:rFonts w:eastAsia="仿宋_GB2312" w:hint="eastAsia"/>
          <w:w w:val="100"/>
          <w:sz w:val="28"/>
          <w:szCs w:val="28"/>
        </w:rPr>
        <w:t>③</w:t>
      </w:r>
      <w:r w:rsidRPr="008E5230">
        <w:rPr>
          <w:rFonts w:eastAsia="仿宋_GB2312"/>
          <w:w w:val="100"/>
          <w:sz w:val="28"/>
          <w:szCs w:val="28"/>
        </w:rPr>
        <w:fldChar w:fldCharType="end"/>
      </w:r>
      <w:r w:rsidR="003C1EF6" w:rsidRPr="008E5230">
        <w:rPr>
          <w:rFonts w:eastAsia="仿宋_GB2312" w:hint="eastAsia"/>
          <w:w w:val="100"/>
          <w:sz w:val="28"/>
          <w:szCs w:val="28"/>
        </w:rPr>
        <w:t>成本逼近法：成本逼近法是</w:t>
      </w:r>
      <w:proofErr w:type="gramStart"/>
      <w:r w:rsidR="003C1EF6" w:rsidRPr="008E5230">
        <w:rPr>
          <w:rFonts w:eastAsia="仿宋_GB2312" w:hint="eastAsia"/>
          <w:w w:val="100"/>
          <w:sz w:val="28"/>
          <w:szCs w:val="28"/>
        </w:rPr>
        <w:t>运用运用</w:t>
      </w:r>
      <w:proofErr w:type="gramEnd"/>
      <w:r w:rsidR="003C1EF6" w:rsidRPr="008E5230">
        <w:rPr>
          <w:rFonts w:eastAsia="仿宋_GB2312" w:hint="eastAsia"/>
          <w:w w:val="100"/>
          <w:sz w:val="28"/>
          <w:szCs w:val="28"/>
        </w:rPr>
        <w:t>经济学等投资理念，加上基本成本投资所应得的利润来求得土地价格的一种基本估算方法。成本逼近法的基本思路是把对土地的所有投资，包括土地取得费用和基础设施开发费用两大部分作为“基本成本”，运用经济学等量资金应获取等量收益的投资原理，加上“基本成本”这一投资所应产生的相应利润和利息，组成土地价格的基础部分，并同时根据国家对土地的所有权在经济上得到实现的需要，加上土地所有权应得的收益，从而求得土地价格。</w:t>
      </w:r>
    </w:p>
    <w:p w:rsidR="00D4589B" w:rsidRPr="008E5230" w:rsidRDefault="00D4589B" w:rsidP="00D4589B">
      <w:pPr>
        <w:spacing w:line="360" w:lineRule="auto"/>
        <w:ind w:firstLineChars="200" w:firstLine="560"/>
        <w:rPr>
          <w:rFonts w:eastAsia="仿宋_GB2312"/>
          <w:w w:val="100"/>
          <w:sz w:val="28"/>
          <w:szCs w:val="28"/>
        </w:rPr>
      </w:pPr>
      <w:r w:rsidRPr="008E5230">
        <w:rPr>
          <w:rFonts w:eastAsia="仿宋_GB2312" w:hint="eastAsia"/>
          <w:w w:val="100"/>
          <w:sz w:val="28"/>
          <w:szCs w:val="28"/>
        </w:rPr>
        <w:t>估价对象为商住用地，土地取得费用和基础设施开发费用并不能真实反应其价格，故不宜采用成本逼近法。</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最后在遵循土地估价原则的基础上，结合宗地所在区域的地价水平和估价人员的经验进行综合分析，确定评估结果。</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（三）估价结果</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1</w:t>
      </w:r>
      <w:r w:rsidRPr="008E5230">
        <w:rPr>
          <w:rFonts w:eastAsia="仿宋_GB2312" w:hint="eastAsia"/>
          <w:w w:val="100"/>
          <w:sz w:val="28"/>
          <w:szCs w:val="28"/>
        </w:rPr>
        <w:t>、地价的确定方法</w:t>
      </w:r>
    </w:p>
    <w:p w:rsidR="00CA0FC3"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宗地采用了</w:t>
      </w:r>
      <w:r w:rsidR="00AA628F" w:rsidRPr="008E5230">
        <w:rPr>
          <w:rFonts w:eastAsia="仿宋_GB2312" w:hint="eastAsia"/>
          <w:w w:val="100"/>
          <w:sz w:val="28"/>
          <w:szCs w:val="28"/>
        </w:rPr>
        <w:t>基准地价系数修正法和剩余法</w:t>
      </w:r>
      <w:r w:rsidRPr="008E5230">
        <w:rPr>
          <w:rFonts w:eastAsia="仿宋_GB2312" w:hint="eastAsia"/>
          <w:w w:val="100"/>
          <w:sz w:val="28"/>
          <w:szCs w:val="28"/>
        </w:rPr>
        <w:t>进行测算，可以看</w:t>
      </w:r>
      <w:r w:rsidR="00AA628F" w:rsidRPr="008E5230">
        <w:rPr>
          <w:rFonts w:eastAsia="仿宋_GB2312" w:hint="eastAsia"/>
          <w:w w:val="100"/>
          <w:sz w:val="28"/>
          <w:szCs w:val="28"/>
        </w:rPr>
        <w:t>出基准地价系数修正法与剩余法评估方法的评估结果</w:t>
      </w:r>
      <w:r w:rsidR="00F22F84" w:rsidRPr="008E5230">
        <w:rPr>
          <w:rFonts w:eastAsia="仿宋_GB2312" w:hint="eastAsia"/>
          <w:w w:val="100"/>
          <w:sz w:val="28"/>
          <w:szCs w:val="28"/>
        </w:rPr>
        <w:t>有</w:t>
      </w:r>
      <w:r w:rsidR="005222C3" w:rsidRPr="008E5230">
        <w:rPr>
          <w:rFonts w:eastAsia="仿宋_GB2312" w:hint="eastAsia"/>
          <w:w w:val="100"/>
          <w:sz w:val="28"/>
          <w:szCs w:val="28"/>
        </w:rPr>
        <w:t>差异</w:t>
      </w:r>
      <w:r w:rsidR="00F22F84" w:rsidRPr="008E5230">
        <w:rPr>
          <w:rFonts w:eastAsia="仿宋_GB2312" w:hint="eastAsia"/>
          <w:w w:val="100"/>
          <w:sz w:val="28"/>
          <w:szCs w:val="28"/>
        </w:rPr>
        <w:t>（</w:t>
      </w:r>
      <w:r w:rsidR="00605AD4" w:rsidRPr="008E5230">
        <w:rPr>
          <w:rFonts w:eastAsia="仿宋_GB2312" w:hint="eastAsia"/>
          <w:w w:val="100"/>
          <w:sz w:val="28"/>
          <w:szCs w:val="28"/>
        </w:rPr>
        <w:t>约</w:t>
      </w:r>
      <w:r w:rsidR="00605AD4" w:rsidRPr="008E5230">
        <w:rPr>
          <w:rFonts w:eastAsia="仿宋_GB2312" w:hint="eastAsia"/>
          <w:w w:val="100"/>
          <w:sz w:val="28"/>
          <w:szCs w:val="28"/>
        </w:rPr>
        <w:t>28%</w:t>
      </w:r>
      <w:r w:rsidR="005222C3" w:rsidRPr="008E5230">
        <w:rPr>
          <w:rFonts w:eastAsia="仿宋_GB2312" w:hint="eastAsia"/>
          <w:w w:val="100"/>
          <w:sz w:val="28"/>
          <w:szCs w:val="28"/>
        </w:rPr>
        <w:t>）</w:t>
      </w:r>
      <w:r w:rsidRPr="008E5230">
        <w:rPr>
          <w:rFonts w:eastAsia="仿宋_GB2312" w:hint="eastAsia"/>
          <w:w w:val="100"/>
          <w:sz w:val="28"/>
          <w:szCs w:val="28"/>
        </w:rPr>
        <w:t>。</w:t>
      </w:r>
    </w:p>
    <w:p w:rsidR="00AA628F" w:rsidRPr="008E5230" w:rsidRDefault="006101FD" w:rsidP="00AA628F">
      <w:pPr>
        <w:spacing w:line="360" w:lineRule="auto"/>
        <w:ind w:firstLineChars="200" w:firstLine="560"/>
        <w:rPr>
          <w:rFonts w:eastAsia="仿宋_GB2312"/>
          <w:w w:val="100"/>
          <w:sz w:val="28"/>
          <w:szCs w:val="28"/>
        </w:rPr>
      </w:pPr>
      <w:r w:rsidRPr="008E5230">
        <w:rPr>
          <w:rFonts w:eastAsia="仿宋_GB2312" w:hint="eastAsia"/>
          <w:w w:val="100"/>
          <w:sz w:val="28"/>
          <w:szCs w:val="28"/>
        </w:rPr>
        <w:t>基准地价</w:t>
      </w:r>
      <w:r w:rsidR="0075739B" w:rsidRPr="008E5230">
        <w:rPr>
          <w:rFonts w:eastAsia="仿宋_GB2312" w:hint="eastAsia"/>
          <w:w w:val="100"/>
          <w:sz w:val="28"/>
          <w:szCs w:val="28"/>
        </w:rPr>
        <w:t>是在城镇规划区范围内，对不同级别的土地或者土地条件相当的均质地域，按照商业、居住、工业等用途分别评估的，并由市、县以上人民政府公布的国有土地使用权的平均价格。</w:t>
      </w:r>
      <w:r w:rsidRPr="008E5230">
        <w:rPr>
          <w:rFonts w:eastAsia="仿宋_GB2312" w:hint="eastAsia"/>
          <w:w w:val="100"/>
          <w:sz w:val="28"/>
          <w:szCs w:val="28"/>
        </w:rPr>
        <w:t>一般反映该区域正常土地利用条件下的平均地价水平，数据来源于</w:t>
      </w:r>
      <w:r w:rsidR="005B7E03" w:rsidRPr="008E5230">
        <w:rPr>
          <w:rFonts w:eastAsia="仿宋_GB2312" w:hint="eastAsia"/>
          <w:w w:val="100"/>
          <w:sz w:val="28"/>
          <w:szCs w:val="28"/>
        </w:rPr>
        <w:t>测算各样点土地价格或土地收益</w:t>
      </w:r>
      <w:r w:rsidR="00F22F84" w:rsidRPr="008E5230">
        <w:rPr>
          <w:rFonts w:eastAsia="仿宋_GB2312" w:hint="eastAsia"/>
          <w:w w:val="100"/>
          <w:sz w:val="28"/>
          <w:szCs w:val="28"/>
        </w:rPr>
        <w:t>的统计值。</w:t>
      </w:r>
      <w:r w:rsidR="00AA628F" w:rsidRPr="008E5230">
        <w:rPr>
          <w:rFonts w:eastAsia="仿宋_GB2312" w:hint="eastAsia"/>
          <w:w w:val="100"/>
          <w:sz w:val="28"/>
          <w:szCs w:val="28"/>
        </w:rPr>
        <w:t>剩余法是基于开发商的开发过程，模拟房地产开发，</w:t>
      </w:r>
      <w:r w:rsidR="00AA628F" w:rsidRPr="008E5230">
        <w:rPr>
          <w:rFonts w:eastAsia="仿宋_GB2312" w:hint="eastAsia"/>
          <w:w w:val="100"/>
          <w:sz w:val="28"/>
          <w:szCs w:val="28"/>
        </w:rPr>
        <w:lastRenderedPageBreak/>
        <w:t>数据来源较准确，评估价格合理。</w:t>
      </w:r>
    </w:p>
    <w:p w:rsidR="000F0EB4" w:rsidRPr="008E5230" w:rsidRDefault="00FF2E17" w:rsidP="00AA628F">
      <w:pPr>
        <w:spacing w:line="360" w:lineRule="auto"/>
        <w:ind w:firstLineChars="200" w:firstLine="560"/>
        <w:rPr>
          <w:rFonts w:eastAsia="仿宋_GB2312"/>
          <w:w w:val="100"/>
          <w:sz w:val="28"/>
          <w:szCs w:val="28"/>
        </w:rPr>
      </w:pPr>
      <w:r w:rsidRPr="008E5230">
        <w:rPr>
          <w:rFonts w:eastAsia="仿宋_GB2312" w:hint="eastAsia"/>
          <w:w w:val="100"/>
          <w:sz w:val="28"/>
          <w:szCs w:val="28"/>
        </w:rPr>
        <w:t>两</w:t>
      </w:r>
      <w:r w:rsidR="000F0EB4" w:rsidRPr="008E5230">
        <w:rPr>
          <w:rFonts w:eastAsia="仿宋_GB2312" w:hint="eastAsia"/>
          <w:w w:val="100"/>
          <w:sz w:val="28"/>
          <w:szCs w:val="28"/>
        </w:rPr>
        <w:t>种估价方法可信度均比较高，</w:t>
      </w:r>
      <w:r w:rsidR="002B0342" w:rsidRPr="008E5230">
        <w:rPr>
          <w:rFonts w:eastAsia="仿宋_GB2312" w:hint="eastAsia"/>
          <w:w w:val="100"/>
          <w:sz w:val="28"/>
          <w:szCs w:val="28"/>
        </w:rPr>
        <w:t>与市场价格契合度较高，可以互相印证。故</w:t>
      </w:r>
      <w:r w:rsidR="000F0EB4" w:rsidRPr="008E5230">
        <w:rPr>
          <w:rFonts w:eastAsia="仿宋_GB2312" w:hint="eastAsia"/>
          <w:w w:val="100"/>
          <w:sz w:val="28"/>
          <w:szCs w:val="28"/>
        </w:rPr>
        <w:t>本次采用</w:t>
      </w:r>
      <w:r w:rsidR="00AA628F" w:rsidRPr="008E5230">
        <w:rPr>
          <w:rFonts w:eastAsia="仿宋_GB2312" w:hint="eastAsia"/>
          <w:w w:val="100"/>
          <w:sz w:val="28"/>
          <w:szCs w:val="28"/>
        </w:rPr>
        <w:t>基准地价系数修正法和剩余法</w:t>
      </w:r>
      <w:r w:rsidRPr="008E5230">
        <w:rPr>
          <w:rFonts w:eastAsia="仿宋_GB2312" w:hint="eastAsia"/>
          <w:w w:val="100"/>
          <w:sz w:val="28"/>
          <w:szCs w:val="28"/>
        </w:rPr>
        <w:t>两</w:t>
      </w:r>
      <w:r w:rsidR="000F0EB4" w:rsidRPr="008E5230">
        <w:rPr>
          <w:rFonts w:eastAsia="仿宋_GB2312" w:hint="eastAsia"/>
          <w:w w:val="100"/>
          <w:sz w:val="28"/>
          <w:szCs w:val="28"/>
        </w:rPr>
        <w:t>种评估结果的简单算术平均值</w:t>
      </w:r>
      <w:proofErr w:type="gramStart"/>
      <w:r w:rsidR="000F0EB4" w:rsidRPr="008E5230">
        <w:rPr>
          <w:rFonts w:eastAsia="仿宋_GB2312" w:hint="eastAsia"/>
          <w:w w:val="100"/>
          <w:sz w:val="28"/>
          <w:szCs w:val="28"/>
        </w:rPr>
        <w:t>作为待估宗地</w:t>
      </w:r>
      <w:proofErr w:type="gramEnd"/>
      <w:r w:rsidR="000F0EB4" w:rsidRPr="008E5230">
        <w:rPr>
          <w:rFonts w:eastAsia="仿宋_GB2312" w:hint="eastAsia"/>
          <w:w w:val="100"/>
          <w:sz w:val="28"/>
          <w:szCs w:val="28"/>
        </w:rPr>
        <w:t>的估价结果。则</w:t>
      </w:r>
      <w:r w:rsidR="00DF4632" w:rsidRPr="008E5230">
        <w:rPr>
          <w:rFonts w:eastAsia="仿宋_GB2312" w:hint="eastAsia"/>
          <w:w w:val="100"/>
          <w:sz w:val="28"/>
          <w:szCs w:val="28"/>
        </w:rPr>
        <w:t>长沙市中级人民法院</w:t>
      </w:r>
      <w:r w:rsidRPr="008E5230">
        <w:rPr>
          <w:rFonts w:eastAsia="仿宋_GB2312" w:hint="eastAsia"/>
          <w:w w:val="100"/>
          <w:sz w:val="28"/>
          <w:szCs w:val="28"/>
        </w:rPr>
        <w:t>委托的</w:t>
      </w:r>
      <w:r w:rsidR="000F0EB4" w:rsidRPr="008E5230">
        <w:rPr>
          <w:rFonts w:eastAsia="仿宋_GB2312" w:hint="eastAsia"/>
          <w:w w:val="100"/>
          <w:sz w:val="28"/>
          <w:szCs w:val="28"/>
        </w:rPr>
        <w:t>位于</w:t>
      </w:r>
      <w:r w:rsidR="00DF4632" w:rsidRPr="008E5230">
        <w:rPr>
          <w:rFonts w:eastAsia="仿宋_GB2312" w:hint="eastAsia"/>
          <w:w w:val="100"/>
          <w:sz w:val="28"/>
          <w:szCs w:val="28"/>
        </w:rPr>
        <w:t>长沙市望城区乔口镇</w:t>
      </w:r>
      <w:proofErr w:type="gramStart"/>
      <w:r w:rsidR="00DF4632" w:rsidRPr="008E5230">
        <w:rPr>
          <w:rFonts w:eastAsia="仿宋_GB2312" w:hint="eastAsia"/>
          <w:w w:val="100"/>
          <w:sz w:val="28"/>
          <w:szCs w:val="28"/>
        </w:rPr>
        <w:t>田心坪村</w:t>
      </w:r>
      <w:proofErr w:type="gramEnd"/>
      <w:r w:rsidR="00462F29" w:rsidRPr="008E5230">
        <w:rPr>
          <w:rFonts w:eastAsia="仿宋_GB2312" w:hint="eastAsia"/>
          <w:w w:val="100"/>
          <w:sz w:val="28"/>
          <w:szCs w:val="28"/>
        </w:rPr>
        <w:t>一宗</w:t>
      </w:r>
      <w:r w:rsidR="00DF4632" w:rsidRPr="008E5230">
        <w:rPr>
          <w:rFonts w:eastAsia="仿宋_GB2312" w:hint="eastAsia"/>
          <w:w w:val="100"/>
          <w:sz w:val="28"/>
          <w:szCs w:val="28"/>
        </w:rPr>
        <w:t>批发零售及城镇住宅用途</w:t>
      </w:r>
      <w:r w:rsidR="00462F29" w:rsidRPr="008E5230">
        <w:rPr>
          <w:rFonts w:eastAsia="仿宋_GB2312" w:hint="eastAsia"/>
          <w:w w:val="100"/>
          <w:sz w:val="28"/>
          <w:szCs w:val="28"/>
        </w:rPr>
        <w:t>的国有土地使用权</w:t>
      </w:r>
      <w:r w:rsidR="000F0EB4" w:rsidRPr="008E5230">
        <w:rPr>
          <w:rFonts w:eastAsia="仿宋_GB2312" w:hint="eastAsia"/>
          <w:w w:val="100"/>
          <w:sz w:val="28"/>
          <w:szCs w:val="28"/>
        </w:rPr>
        <w:t>评估价格如下</w:t>
      </w:r>
      <w:r w:rsidR="007A1A43" w:rsidRPr="008E5230">
        <w:rPr>
          <w:rFonts w:eastAsia="仿宋_GB2312" w:hint="eastAsia"/>
          <w:w w:val="100"/>
          <w:sz w:val="28"/>
          <w:szCs w:val="28"/>
        </w:rPr>
        <w:t>表</w:t>
      </w:r>
      <w:r w:rsidR="007A1A43" w:rsidRPr="008E5230">
        <w:rPr>
          <w:rFonts w:eastAsia="仿宋_GB2312" w:hint="eastAsia"/>
          <w:w w:val="100"/>
          <w:sz w:val="28"/>
          <w:szCs w:val="28"/>
        </w:rPr>
        <w:t>3-1</w:t>
      </w:r>
      <w:r w:rsidR="000F0EB4" w:rsidRPr="008E5230">
        <w:rPr>
          <w:rFonts w:eastAsia="仿宋_GB2312" w:hint="eastAsia"/>
          <w:w w:val="100"/>
          <w:sz w:val="28"/>
          <w:szCs w:val="28"/>
        </w:rPr>
        <w:t>：</w:t>
      </w:r>
    </w:p>
    <w:p w:rsidR="000F0EB4" w:rsidRPr="008E5230" w:rsidRDefault="007A1A43" w:rsidP="00180170">
      <w:pPr>
        <w:spacing w:line="360" w:lineRule="auto"/>
        <w:ind w:firstLineChars="200" w:firstLine="560"/>
        <w:jc w:val="center"/>
        <w:rPr>
          <w:rFonts w:eastAsia="仿宋_GB2312"/>
          <w:w w:val="100"/>
          <w:sz w:val="28"/>
          <w:szCs w:val="28"/>
        </w:rPr>
      </w:pPr>
      <w:r w:rsidRPr="008E5230">
        <w:rPr>
          <w:rFonts w:eastAsia="仿宋_GB2312" w:hint="eastAsia"/>
          <w:w w:val="100"/>
          <w:sz w:val="28"/>
          <w:szCs w:val="28"/>
        </w:rPr>
        <w:t>表</w:t>
      </w:r>
      <w:r w:rsidRPr="008E5230">
        <w:rPr>
          <w:rFonts w:eastAsia="仿宋_GB2312" w:hint="eastAsia"/>
          <w:w w:val="100"/>
          <w:sz w:val="28"/>
          <w:szCs w:val="28"/>
        </w:rPr>
        <w:t>3-1</w:t>
      </w:r>
      <w:r w:rsidRPr="008E5230">
        <w:rPr>
          <w:rFonts w:eastAsia="仿宋_GB2312" w:hint="eastAsia"/>
          <w:w w:val="100"/>
          <w:sz w:val="28"/>
          <w:szCs w:val="28"/>
        </w:rPr>
        <w:t xml:space="preserve">　</w:t>
      </w:r>
      <w:r w:rsidR="000F0EB4" w:rsidRPr="008E5230">
        <w:rPr>
          <w:rFonts w:eastAsia="仿宋_GB2312" w:hint="eastAsia"/>
          <w:w w:val="100"/>
          <w:sz w:val="28"/>
          <w:szCs w:val="28"/>
        </w:rPr>
        <w:t>评估结果一览表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
        <w:gridCol w:w="1986"/>
        <w:gridCol w:w="810"/>
        <w:gridCol w:w="1776"/>
        <w:gridCol w:w="807"/>
        <w:gridCol w:w="1267"/>
        <w:gridCol w:w="1149"/>
      </w:tblGrid>
      <w:tr w:rsidR="008E5230" w:rsidRPr="008E5230" w:rsidTr="00DF12BF">
        <w:trPr>
          <w:cantSplit/>
          <w:trHeight w:val="20"/>
          <w:jc w:val="center"/>
        </w:trPr>
        <w:tc>
          <w:tcPr>
            <w:tcW w:w="584" w:type="pct"/>
            <w:vMerge w:val="restart"/>
            <w:vAlign w:val="center"/>
          </w:tcPr>
          <w:p w:rsidR="00F22F84" w:rsidRPr="008E5230" w:rsidRDefault="00F22F84" w:rsidP="0008619F">
            <w:pPr>
              <w:jc w:val="center"/>
              <w:rPr>
                <w:rFonts w:eastAsia="仿宋_GB2312"/>
                <w:w w:val="100"/>
                <w:sz w:val="21"/>
                <w:szCs w:val="21"/>
              </w:rPr>
            </w:pPr>
            <w:r w:rsidRPr="008E5230">
              <w:rPr>
                <w:rFonts w:eastAsia="仿宋_GB2312" w:hint="eastAsia"/>
                <w:w w:val="100"/>
                <w:sz w:val="21"/>
                <w:szCs w:val="21"/>
              </w:rPr>
              <w:t>土地面积（</w:t>
            </w:r>
            <w:r w:rsidRPr="008E5230">
              <w:rPr>
                <w:rFonts w:eastAsia="宋体" w:hint="eastAsia"/>
                <w:w w:val="100"/>
                <w:sz w:val="21"/>
                <w:szCs w:val="21"/>
              </w:rPr>
              <w:t>㎡</w:t>
            </w:r>
            <w:r w:rsidRPr="008E5230">
              <w:rPr>
                <w:rFonts w:eastAsia="仿宋_GB2312" w:hint="eastAsia"/>
                <w:w w:val="100"/>
                <w:sz w:val="21"/>
                <w:szCs w:val="21"/>
              </w:rPr>
              <w:t>）</w:t>
            </w:r>
          </w:p>
        </w:tc>
        <w:tc>
          <w:tcPr>
            <w:tcW w:w="1584" w:type="pct"/>
            <w:gridSpan w:val="2"/>
            <w:vAlign w:val="center"/>
          </w:tcPr>
          <w:p w:rsidR="00F22F84" w:rsidRPr="008E5230" w:rsidRDefault="00F22F84" w:rsidP="0008619F">
            <w:pPr>
              <w:jc w:val="center"/>
              <w:rPr>
                <w:rFonts w:eastAsia="仿宋_GB2312"/>
                <w:w w:val="100"/>
                <w:sz w:val="21"/>
                <w:szCs w:val="21"/>
              </w:rPr>
            </w:pPr>
            <w:r w:rsidRPr="008E5230">
              <w:rPr>
                <w:rFonts w:eastAsia="仿宋_GB2312" w:hint="eastAsia"/>
                <w:w w:val="100"/>
                <w:sz w:val="21"/>
                <w:szCs w:val="21"/>
              </w:rPr>
              <w:t>基准地价系数修正法</w:t>
            </w:r>
          </w:p>
        </w:tc>
        <w:tc>
          <w:tcPr>
            <w:tcW w:w="1463" w:type="pct"/>
            <w:gridSpan w:val="2"/>
            <w:vAlign w:val="center"/>
          </w:tcPr>
          <w:p w:rsidR="00F22F84" w:rsidRPr="008E5230" w:rsidRDefault="00AA628F" w:rsidP="0008619F">
            <w:pPr>
              <w:jc w:val="center"/>
              <w:textAlignment w:val="center"/>
              <w:rPr>
                <w:rFonts w:eastAsia="仿宋_GB2312"/>
                <w:w w:val="100"/>
                <w:sz w:val="21"/>
                <w:szCs w:val="21"/>
              </w:rPr>
            </w:pPr>
            <w:r w:rsidRPr="008E5230">
              <w:rPr>
                <w:rFonts w:eastAsia="仿宋_GB2312" w:hint="eastAsia"/>
                <w:w w:val="100"/>
                <w:sz w:val="21"/>
                <w:szCs w:val="21"/>
              </w:rPr>
              <w:t>剩余</w:t>
            </w:r>
            <w:r w:rsidR="00F22F84" w:rsidRPr="008E5230">
              <w:rPr>
                <w:rFonts w:eastAsia="仿宋_GB2312" w:hint="eastAsia"/>
                <w:w w:val="100"/>
                <w:sz w:val="21"/>
                <w:szCs w:val="21"/>
              </w:rPr>
              <w:t>法</w:t>
            </w:r>
          </w:p>
        </w:tc>
        <w:tc>
          <w:tcPr>
            <w:tcW w:w="718" w:type="pct"/>
            <w:vMerge w:val="restart"/>
            <w:vAlign w:val="center"/>
          </w:tcPr>
          <w:p w:rsidR="00F22F84" w:rsidRPr="008E5230" w:rsidRDefault="00F22F84" w:rsidP="0008619F">
            <w:pPr>
              <w:jc w:val="center"/>
              <w:rPr>
                <w:rFonts w:eastAsia="仿宋_GB2312"/>
                <w:w w:val="100"/>
                <w:sz w:val="21"/>
                <w:szCs w:val="21"/>
              </w:rPr>
            </w:pPr>
            <w:r w:rsidRPr="008E5230">
              <w:rPr>
                <w:rFonts w:eastAsia="仿宋_GB2312" w:hint="eastAsia"/>
                <w:w w:val="100"/>
                <w:sz w:val="21"/>
                <w:szCs w:val="21"/>
              </w:rPr>
              <w:t>单位面积地价（元</w:t>
            </w:r>
            <w:r w:rsidRPr="008E5230">
              <w:rPr>
                <w:rFonts w:eastAsia="仿宋_GB2312"/>
                <w:w w:val="100"/>
                <w:sz w:val="21"/>
                <w:szCs w:val="21"/>
              </w:rPr>
              <w:t>/</w:t>
            </w:r>
            <w:r w:rsidRPr="008E5230">
              <w:rPr>
                <w:rFonts w:eastAsia="宋体" w:hint="eastAsia"/>
                <w:w w:val="100"/>
                <w:sz w:val="21"/>
                <w:szCs w:val="21"/>
              </w:rPr>
              <w:t>㎡</w:t>
            </w:r>
            <w:r w:rsidRPr="008E5230">
              <w:rPr>
                <w:rFonts w:eastAsia="仿宋_GB2312" w:hint="eastAsia"/>
                <w:w w:val="100"/>
                <w:sz w:val="21"/>
                <w:szCs w:val="21"/>
              </w:rPr>
              <w:t>）</w:t>
            </w:r>
          </w:p>
        </w:tc>
        <w:tc>
          <w:tcPr>
            <w:tcW w:w="651" w:type="pct"/>
            <w:vMerge w:val="restart"/>
            <w:vAlign w:val="center"/>
          </w:tcPr>
          <w:p w:rsidR="00F22F84" w:rsidRPr="008E5230" w:rsidRDefault="00F22F84" w:rsidP="0008619F">
            <w:pPr>
              <w:jc w:val="center"/>
              <w:rPr>
                <w:rFonts w:eastAsia="仿宋_GB2312"/>
                <w:w w:val="100"/>
                <w:sz w:val="21"/>
                <w:szCs w:val="21"/>
              </w:rPr>
            </w:pPr>
            <w:r w:rsidRPr="008E5230">
              <w:rPr>
                <w:rFonts w:eastAsia="仿宋_GB2312" w:hint="eastAsia"/>
                <w:w w:val="100"/>
                <w:sz w:val="21"/>
                <w:szCs w:val="21"/>
              </w:rPr>
              <w:t>总地价（万元）</w:t>
            </w:r>
          </w:p>
        </w:tc>
      </w:tr>
      <w:tr w:rsidR="008E5230" w:rsidRPr="008E5230" w:rsidTr="00DF12BF">
        <w:trPr>
          <w:cantSplit/>
          <w:trHeight w:val="20"/>
          <w:jc w:val="center"/>
        </w:trPr>
        <w:tc>
          <w:tcPr>
            <w:tcW w:w="584" w:type="pct"/>
            <w:vMerge/>
            <w:vAlign w:val="center"/>
          </w:tcPr>
          <w:p w:rsidR="00F22F84" w:rsidRPr="008E5230" w:rsidRDefault="00F22F84" w:rsidP="0008619F">
            <w:pPr>
              <w:jc w:val="center"/>
              <w:rPr>
                <w:rFonts w:eastAsia="仿宋_GB2312"/>
                <w:w w:val="100"/>
                <w:sz w:val="21"/>
                <w:szCs w:val="21"/>
              </w:rPr>
            </w:pPr>
          </w:p>
        </w:tc>
        <w:tc>
          <w:tcPr>
            <w:tcW w:w="1125" w:type="pct"/>
            <w:vAlign w:val="center"/>
          </w:tcPr>
          <w:p w:rsidR="00F22F84" w:rsidRPr="008E5230" w:rsidRDefault="00F22F84" w:rsidP="0008619F">
            <w:pPr>
              <w:jc w:val="center"/>
              <w:rPr>
                <w:rFonts w:eastAsia="仿宋_GB2312"/>
                <w:w w:val="100"/>
                <w:sz w:val="21"/>
                <w:szCs w:val="21"/>
              </w:rPr>
            </w:pPr>
            <w:r w:rsidRPr="008E5230">
              <w:rPr>
                <w:rFonts w:eastAsia="仿宋_GB2312" w:hint="eastAsia"/>
                <w:w w:val="100"/>
                <w:sz w:val="21"/>
                <w:szCs w:val="21"/>
              </w:rPr>
              <w:t>评估结果（元</w:t>
            </w:r>
            <w:r w:rsidRPr="008E5230">
              <w:rPr>
                <w:rFonts w:eastAsia="仿宋_GB2312" w:hint="eastAsia"/>
                <w:w w:val="100"/>
                <w:sz w:val="21"/>
                <w:szCs w:val="21"/>
              </w:rPr>
              <w:t>/</w:t>
            </w:r>
            <w:r w:rsidRPr="008E5230">
              <w:rPr>
                <w:rFonts w:eastAsia="仿宋_GB2312" w:hint="eastAsia"/>
                <w:w w:val="100"/>
                <w:sz w:val="21"/>
                <w:szCs w:val="21"/>
              </w:rPr>
              <w:t>㎡）</w:t>
            </w:r>
          </w:p>
        </w:tc>
        <w:tc>
          <w:tcPr>
            <w:tcW w:w="459" w:type="pct"/>
            <w:vAlign w:val="center"/>
          </w:tcPr>
          <w:p w:rsidR="00F22F84" w:rsidRPr="008E5230" w:rsidRDefault="00F22F84" w:rsidP="0008619F">
            <w:pPr>
              <w:jc w:val="center"/>
              <w:rPr>
                <w:rFonts w:eastAsia="仿宋_GB2312"/>
                <w:w w:val="100"/>
                <w:sz w:val="21"/>
                <w:szCs w:val="21"/>
              </w:rPr>
            </w:pPr>
            <w:r w:rsidRPr="008E5230">
              <w:rPr>
                <w:rFonts w:eastAsia="仿宋_GB2312" w:hint="eastAsia"/>
                <w:w w:val="100"/>
                <w:sz w:val="21"/>
                <w:szCs w:val="21"/>
              </w:rPr>
              <w:t>权重</w:t>
            </w:r>
          </w:p>
        </w:tc>
        <w:tc>
          <w:tcPr>
            <w:tcW w:w="1006" w:type="pct"/>
            <w:vAlign w:val="center"/>
          </w:tcPr>
          <w:p w:rsidR="00F22F84" w:rsidRPr="008E5230" w:rsidRDefault="00F22F84" w:rsidP="0008619F">
            <w:pPr>
              <w:jc w:val="center"/>
              <w:rPr>
                <w:rFonts w:eastAsia="仿宋_GB2312"/>
                <w:w w:val="100"/>
                <w:sz w:val="21"/>
                <w:szCs w:val="21"/>
              </w:rPr>
            </w:pPr>
            <w:r w:rsidRPr="008E5230">
              <w:rPr>
                <w:rFonts w:eastAsia="仿宋_GB2312" w:hint="eastAsia"/>
                <w:w w:val="100"/>
                <w:sz w:val="21"/>
                <w:szCs w:val="21"/>
              </w:rPr>
              <w:t>评估结果（元</w:t>
            </w:r>
            <w:r w:rsidRPr="008E5230">
              <w:rPr>
                <w:rFonts w:eastAsia="仿宋_GB2312" w:hint="eastAsia"/>
                <w:w w:val="100"/>
                <w:sz w:val="21"/>
                <w:szCs w:val="21"/>
              </w:rPr>
              <w:t>/</w:t>
            </w:r>
            <w:r w:rsidRPr="008E5230">
              <w:rPr>
                <w:rFonts w:eastAsia="仿宋_GB2312" w:hint="eastAsia"/>
                <w:w w:val="100"/>
                <w:sz w:val="21"/>
                <w:szCs w:val="21"/>
              </w:rPr>
              <w:t>㎡）</w:t>
            </w:r>
          </w:p>
        </w:tc>
        <w:tc>
          <w:tcPr>
            <w:tcW w:w="456" w:type="pct"/>
            <w:vAlign w:val="center"/>
          </w:tcPr>
          <w:p w:rsidR="00F22F84" w:rsidRPr="008E5230" w:rsidRDefault="00F22F84" w:rsidP="0008619F">
            <w:pPr>
              <w:jc w:val="center"/>
              <w:rPr>
                <w:rFonts w:eastAsia="仿宋_GB2312"/>
                <w:w w:val="100"/>
                <w:sz w:val="21"/>
                <w:szCs w:val="21"/>
              </w:rPr>
            </w:pPr>
            <w:r w:rsidRPr="008E5230">
              <w:rPr>
                <w:rFonts w:eastAsia="仿宋_GB2312" w:hint="eastAsia"/>
                <w:w w:val="100"/>
                <w:sz w:val="21"/>
                <w:szCs w:val="21"/>
              </w:rPr>
              <w:t>权重</w:t>
            </w:r>
          </w:p>
        </w:tc>
        <w:tc>
          <w:tcPr>
            <w:tcW w:w="718" w:type="pct"/>
            <w:vMerge/>
            <w:vAlign w:val="center"/>
          </w:tcPr>
          <w:p w:rsidR="00F22F84" w:rsidRPr="008E5230" w:rsidRDefault="00F22F84" w:rsidP="0008619F">
            <w:pPr>
              <w:jc w:val="center"/>
              <w:rPr>
                <w:rFonts w:eastAsia="仿宋_GB2312"/>
                <w:w w:val="100"/>
                <w:sz w:val="21"/>
                <w:szCs w:val="21"/>
              </w:rPr>
            </w:pPr>
          </w:p>
        </w:tc>
        <w:tc>
          <w:tcPr>
            <w:tcW w:w="651" w:type="pct"/>
            <w:vMerge/>
            <w:vAlign w:val="center"/>
          </w:tcPr>
          <w:p w:rsidR="00F22F84" w:rsidRPr="008E5230" w:rsidRDefault="00F22F84" w:rsidP="0008619F">
            <w:pPr>
              <w:jc w:val="center"/>
              <w:rPr>
                <w:rFonts w:eastAsia="仿宋_GB2312"/>
                <w:w w:val="100"/>
                <w:sz w:val="21"/>
                <w:szCs w:val="21"/>
              </w:rPr>
            </w:pPr>
          </w:p>
        </w:tc>
      </w:tr>
      <w:tr w:rsidR="008E5230" w:rsidRPr="008E5230" w:rsidTr="00DF12BF">
        <w:trPr>
          <w:cantSplit/>
          <w:trHeight w:val="136"/>
          <w:jc w:val="center"/>
        </w:trPr>
        <w:tc>
          <w:tcPr>
            <w:tcW w:w="584" w:type="pct"/>
            <w:vAlign w:val="center"/>
          </w:tcPr>
          <w:p w:rsidR="00302BFC" w:rsidRPr="008E5230" w:rsidRDefault="00DC311F" w:rsidP="0008619F">
            <w:pPr>
              <w:jc w:val="center"/>
              <w:rPr>
                <w:rFonts w:eastAsia="仿宋_GB2312"/>
                <w:w w:val="100"/>
                <w:sz w:val="21"/>
                <w:szCs w:val="21"/>
              </w:rPr>
            </w:pPr>
            <w:r w:rsidRPr="008E5230">
              <w:rPr>
                <w:rFonts w:eastAsia="仿宋_GB2312"/>
                <w:w w:val="100"/>
                <w:sz w:val="21"/>
                <w:szCs w:val="21"/>
              </w:rPr>
              <w:t>7872.70</w:t>
            </w:r>
          </w:p>
        </w:tc>
        <w:tc>
          <w:tcPr>
            <w:tcW w:w="1125" w:type="pct"/>
            <w:vAlign w:val="center"/>
          </w:tcPr>
          <w:p w:rsidR="00302BFC" w:rsidRPr="008E5230" w:rsidRDefault="00A82CAF" w:rsidP="0008619F">
            <w:pPr>
              <w:jc w:val="center"/>
              <w:rPr>
                <w:rFonts w:eastAsia="仿宋_GB2312"/>
                <w:w w:val="100"/>
                <w:sz w:val="21"/>
                <w:szCs w:val="21"/>
              </w:rPr>
            </w:pPr>
            <w:r w:rsidRPr="008E5230">
              <w:rPr>
                <w:rFonts w:eastAsia="仿宋_GB2312" w:hint="eastAsia"/>
                <w:w w:val="100"/>
                <w:sz w:val="21"/>
                <w:szCs w:val="21"/>
              </w:rPr>
              <w:t>1830.83</w:t>
            </w:r>
          </w:p>
        </w:tc>
        <w:tc>
          <w:tcPr>
            <w:tcW w:w="459" w:type="pct"/>
            <w:vAlign w:val="center"/>
          </w:tcPr>
          <w:p w:rsidR="00302BFC" w:rsidRPr="008E5230" w:rsidRDefault="00DD4BE2" w:rsidP="0008619F">
            <w:pPr>
              <w:jc w:val="center"/>
              <w:rPr>
                <w:rFonts w:eastAsia="仿宋_GB2312"/>
                <w:w w:val="100"/>
                <w:sz w:val="21"/>
                <w:szCs w:val="21"/>
              </w:rPr>
            </w:pPr>
            <w:r w:rsidRPr="008E5230">
              <w:rPr>
                <w:rFonts w:eastAsia="仿宋_GB2312" w:hint="eastAsia"/>
                <w:w w:val="100"/>
                <w:sz w:val="21"/>
                <w:szCs w:val="21"/>
              </w:rPr>
              <w:t>50%</w:t>
            </w:r>
          </w:p>
        </w:tc>
        <w:tc>
          <w:tcPr>
            <w:tcW w:w="1006" w:type="pct"/>
            <w:vAlign w:val="center"/>
          </w:tcPr>
          <w:p w:rsidR="00302BFC" w:rsidRPr="008E5230" w:rsidRDefault="00D17B84" w:rsidP="0008619F">
            <w:pPr>
              <w:jc w:val="center"/>
              <w:rPr>
                <w:rFonts w:eastAsia="仿宋_GB2312"/>
                <w:w w:val="100"/>
                <w:sz w:val="21"/>
                <w:szCs w:val="21"/>
              </w:rPr>
            </w:pPr>
            <w:r>
              <w:rPr>
                <w:rFonts w:eastAsia="仿宋_GB2312" w:hint="eastAsia"/>
                <w:w w:val="100"/>
                <w:sz w:val="21"/>
                <w:szCs w:val="21"/>
              </w:rPr>
              <w:t>2360.26</w:t>
            </w:r>
          </w:p>
        </w:tc>
        <w:tc>
          <w:tcPr>
            <w:tcW w:w="456" w:type="pct"/>
            <w:vAlign w:val="center"/>
          </w:tcPr>
          <w:p w:rsidR="00302BFC" w:rsidRPr="008E5230" w:rsidRDefault="00302BFC" w:rsidP="0008619F">
            <w:pPr>
              <w:jc w:val="center"/>
              <w:rPr>
                <w:rFonts w:eastAsia="仿宋_GB2312"/>
                <w:w w:val="100"/>
                <w:sz w:val="21"/>
                <w:szCs w:val="21"/>
              </w:rPr>
            </w:pPr>
            <w:r w:rsidRPr="008E5230">
              <w:rPr>
                <w:rFonts w:eastAsia="仿宋_GB2312" w:hint="eastAsia"/>
                <w:w w:val="100"/>
                <w:sz w:val="21"/>
                <w:szCs w:val="21"/>
              </w:rPr>
              <w:t>50%</w:t>
            </w:r>
          </w:p>
        </w:tc>
        <w:tc>
          <w:tcPr>
            <w:tcW w:w="718" w:type="pct"/>
            <w:vAlign w:val="center"/>
          </w:tcPr>
          <w:p w:rsidR="00302BFC" w:rsidRPr="008E5230" w:rsidRDefault="00E544E8">
            <w:pPr>
              <w:jc w:val="center"/>
              <w:rPr>
                <w:rFonts w:eastAsia="仿宋_GB2312"/>
                <w:w w:val="100"/>
                <w:sz w:val="21"/>
                <w:szCs w:val="21"/>
              </w:rPr>
            </w:pPr>
            <w:r w:rsidRPr="008E5230">
              <w:rPr>
                <w:rFonts w:eastAsia="仿宋_GB2312" w:hint="eastAsia"/>
                <w:w w:val="100"/>
                <w:sz w:val="21"/>
                <w:szCs w:val="21"/>
              </w:rPr>
              <w:t>2096</w:t>
            </w:r>
          </w:p>
        </w:tc>
        <w:tc>
          <w:tcPr>
            <w:tcW w:w="651" w:type="pct"/>
            <w:vAlign w:val="center"/>
          </w:tcPr>
          <w:p w:rsidR="00302BFC" w:rsidRPr="008E5230" w:rsidRDefault="00E544E8">
            <w:pPr>
              <w:jc w:val="center"/>
              <w:rPr>
                <w:rFonts w:eastAsia="仿宋_GB2312"/>
                <w:w w:val="100"/>
                <w:sz w:val="21"/>
                <w:szCs w:val="21"/>
              </w:rPr>
            </w:pPr>
            <w:r w:rsidRPr="008E5230">
              <w:rPr>
                <w:rFonts w:eastAsia="仿宋_GB2312" w:hint="eastAsia"/>
                <w:w w:val="100"/>
                <w:sz w:val="21"/>
                <w:szCs w:val="21"/>
              </w:rPr>
              <w:t>1650.12</w:t>
            </w:r>
            <w:r w:rsidR="00302BFC" w:rsidRPr="008E5230">
              <w:rPr>
                <w:rFonts w:eastAsia="仿宋_GB2312" w:hint="eastAsia"/>
                <w:w w:val="100"/>
                <w:sz w:val="21"/>
                <w:szCs w:val="21"/>
              </w:rPr>
              <w:t xml:space="preserve"> </w:t>
            </w:r>
          </w:p>
        </w:tc>
      </w:tr>
    </w:tbl>
    <w:p w:rsidR="000F0EB4" w:rsidRPr="008E5230" w:rsidRDefault="000F0EB4" w:rsidP="00302BFC">
      <w:pPr>
        <w:spacing w:line="360" w:lineRule="auto"/>
        <w:ind w:firstLineChars="200" w:firstLine="560"/>
        <w:rPr>
          <w:rFonts w:eastAsia="仿宋_GB2312"/>
          <w:w w:val="100"/>
          <w:sz w:val="28"/>
          <w:szCs w:val="28"/>
        </w:rPr>
      </w:pPr>
      <w:r w:rsidRPr="008E5230">
        <w:rPr>
          <w:rFonts w:eastAsia="仿宋_GB2312"/>
          <w:w w:val="100"/>
          <w:sz w:val="28"/>
          <w:szCs w:val="28"/>
        </w:rPr>
        <w:t>2</w:t>
      </w:r>
      <w:r w:rsidRPr="008E5230">
        <w:rPr>
          <w:rFonts w:eastAsia="仿宋_GB2312" w:hint="eastAsia"/>
          <w:w w:val="100"/>
          <w:sz w:val="28"/>
          <w:szCs w:val="28"/>
        </w:rPr>
        <w:t>、估价结果</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评估人员根据估价目的、遵循估价原则、按照估价工作程序、利用科学的评估方法，在认真分析现有资料的基础上，经过周密准确的测算，并结合估价经验，综合考虑了影响土地价格的各项因素，最终确定估价对象的国有土地使用权在估价期日</w:t>
      </w:r>
      <w:r w:rsidR="00DF4632" w:rsidRPr="008E5230">
        <w:rPr>
          <w:rFonts w:eastAsia="仿宋_GB2312"/>
          <w:w w:val="100"/>
          <w:sz w:val="28"/>
          <w:szCs w:val="28"/>
        </w:rPr>
        <w:t>2021</w:t>
      </w:r>
      <w:r w:rsidR="00DF4632" w:rsidRPr="008E5230">
        <w:rPr>
          <w:rFonts w:eastAsia="仿宋_GB2312"/>
          <w:w w:val="100"/>
          <w:sz w:val="28"/>
          <w:szCs w:val="28"/>
        </w:rPr>
        <w:t>年</w:t>
      </w:r>
      <w:r w:rsidR="00DF4632" w:rsidRPr="008E5230">
        <w:rPr>
          <w:rFonts w:eastAsia="仿宋_GB2312"/>
          <w:w w:val="100"/>
          <w:sz w:val="28"/>
          <w:szCs w:val="28"/>
        </w:rPr>
        <w:t>03</w:t>
      </w:r>
      <w:r w:rsidR="00DF4632" w:rsidRPr="008E5230">
        <w:rPr>
          <w:rFonts w:eastAsia="仿宋_GB2312"/>
          <w:w w:val="100"/>
          <w:sz w:val="28"/>
          <w:szCs w:val="28"/>
        </w:rPr>
        <w:t>月</w:t>
      </w:r>
      <w:r w:rsidR="00DF4632" w:rsidRPr="008E5230">
        <w:rPr>
          <w:rFonts w:eastAsia="仿宋_GB2312"/>
          <w:w w:val="100"/>
          <w:sz w:val="28"/>
          <w:szCs w:val="28"/>
        </w:rPr>
        <w:t>10</w:t>
      </w:r>
      <w:r w:rsidR="00DF4632" w:rsidRPr="008E5230">
        <w:rPr>
          <w:rFonts w:eastAsia="仿宋_GB2312"/>
          <w:w w:val="100"/>
          <w:sz w:val="28"/>
          <w:szCs w:val="28"/>
        </w:rPr>
        <w:t>日</w:t>
      </w:r>
      <w:r w:rsidRPr="008E5230">
        <w:rPr>
          <w:rFonts w:eastAsia="仿宋_GB2312" w:hint="eastAsia"/>
          <w:w w:val="100"/>
          <w:sz w:val="28"/>
          <w:szCs w:val="28"/>
        </w:rPr>
        <w:t>的估价结果如下：</w:t>
      </w:r>
    </w:p>
    <w:p w:rsidR="007B315F" w:rsidRPr="008E5230" w:rsidRDefault="007B315F" w:rsidP="00DF12BF">
      <w:pPr>
        <w:spacing w:line="360" w:lineRule="auto"/>
        <w:ind w:firstLineChars="200" w:firstLine="560"/>
        <w:rPr>
          <w:rFonts w:eastAsia="仿宋_GB2312"/>
          <w:w w:val="100"/>
          <w:sz w:val="28"/>
          <w:szCs w:val="28"/>
        </w:rPr>
      </w:pPr>
      <w:r w:rsidRPr="008E5230">
        <w:rPr>
          <w:rFonts w:eastAsia="仿宋_GB2312" w:hint="eastAsia"/>
          <w:w w:val="100"/>
          <w:sz w:val="28"/>
          <w:szCs w:val="28"/>
        </w:rPr>
        <w:t>土地使用权面积：</w:t>
      </w:r>
      <w:r w:rsidR="00DC311F" w:rsidRPr="008E5230">
        <w:rPr>
          <w:rFonts w:eastAsia="仿宋_GB2312"/>
          <w:w w:val="100"/>
          <w:sz w:val="28"/>
          <w:szCs w:val="28"/>
        </w:rPr>
        <w:t>7872.70</w:t>
      </w:r>
      <w:r w:rsidRPr="008E5230">
        <w:rPr>
          <w:rFonts w:eastAsia="仿宋_GB2312" w:hint="eastAsia"/>
          <w:w w:val="100"/>
          <w:sz w:val="28"/>
          <w:szCs w:val="28"/>
        </w:rPr>
        <w:t>平方米</w:t>
      </w:r>
    </w:p>
    <w:p w:rsidR="007B315F" w:rsidRPr="008E5230" w:rsidRDefault="007B315F" w:rsidP="00DF12BF">
      <w:pPr>
        <w:spacing w:line="360" w:lineRule="auto"/>
        <w:ind w:firstLineChars="200" w:firstLine="560"/>
        <w:rPr>
          <w:rFonts w:eastAsia="仿宋_GB2312"/>
          <w:w w:val="100"/>
          <w:sz w:val="28"/>
          <w:szCs w:val="28"/>
        </w:rPr>
      </w:pPr>
      <w:r w:rsidRPr="008E5230">
        <w:rPr>
          <w:rFonts w:eastAsia="仿宋_GB2312" w:hint="eastAsia"/>
          <w:w w:val="100"/>
          <w:sz w:val="28"/>
          <w:szCs w:val="28"/>
        </w:rPr>
        <w:t>单位面积地价：</w:t>
      </w:r>
      <w:r w:rsidR="00E544E8" w:rsidRPr="008E5230">
        <w:rPr>
          <w:rFonts w:eastAsia="仿宋_GB2312"/>
          <w:w w:val="100"/>
          <w:sz w:val="28"/>
          <w:szCs w:val="28"/>
        </w:rPr>
        <w:t>2096</w:t>
      </w:r>
      <w:r w:rsidRPr="008E5230">
        <w:rPr>
          <w:rFonts w:eastAsia="仿宋_GB2312" w:hint="eastAsia"/>
          <w:w w:val="100"/>
          <w:sz w:val="28"/>
          <w:szCs w:val="28"/>
        </w:rPr>
        <w:t>元</w:t>
      </w:r>
      <w:r w:rsidRPr="008E5230">
        <w:rPr>
          <w:rFonts w:eastAsia="仿宋_GB2312"/>
          <w:w w:val="100"/>
          <w:sz w:val="28"/>
          <w:szCs w:val="28"/>
        </w:rPr>
        <w:t>/</w:t>
      </w:r>
      <w:r w:rsidRPr="008E5230">
        <w:rPr>
          <w:rFonts w:eastAsia="仿宋_GB2312" w:hint="eastAsia"/>
          <w:w w:val="100"/>
          <w:sz w:val="28"/>
          <w:szCs w:val="28"/>
        </w:rPr>
        <w:t>平方米（合</w:t>
      </w:r>
      <w:r w:rsidR="00E544E8" w:rsidRPr="008E5230">
        <w:rPr>
          <w:rFonts w:eastAsia="仿宋_GB2312"/>
          <w:w w:val="100"/>
          <w:sz w:val="28"/>
          <w:szCs w:val="28"/>
        </w:rPr>
        <w:t>139.73</w:t>
      </w:r>
      <w:r w:rsidR="00E62FE6" w:rsidRPr="008E5230">
        <w:rPr>
          <w:rFonts w:eastAsia="仿宋_GB2312"/>
          <w:w w:val="100"/>
          <w:sz w:val="28"/>
          <w:szCs w:val="28"/>
        </w:rPr>
        <w:t>万元</w:t>
      </w:r>
      <w:r w:rsidR="00E62FE6" w:rsidRPr="008E5230">
        <w:rPr>
          <w:rFonts w:eastAsia="仿宋_GB2312"/>
          <w:w w:val="100"/>
          <w:sz w:val="28"/>
          <w:szCs w:val="28"/>
        </w:rPr>
        <w:t>/</w:t>
      </w:r>
      <w:r w:rsidR="00E62FE6" w:rsidRPr="008E5230">
        <w:rPr>
          <w:rFonts w:eastAsia="仿宋_GB2312"/>
          <w:w w:val="100"/>
          <w:sz w:val="28"/>
          <w:szCs w:val="28"/>
        </w:rPr>
        <w:t>亩</w:t>
      </w:r>
      <w:r w:rsidRPr="008E5230">
        <w:rPr>
          <w:rFonts w:eastAsia="仿宋_GB2312" w:hint="eastAsia"/>
          <w:w w:val="100"/>
          <w:sz w:val="28"/>
          <w:szCs w:val="28"/>
        </w:rPr>
        <w:t>）</w:t>
      </w:r>
    </w:p>
    <w:p w:rsidR="007B315F" w:rsidRPr="008E5230" w:rsidRDefault="007B315F" w:rsidP="00DF12BF">
      <w:pPr>
        <w:spacing w:line="360" w:lineRule="auto"/>
        <w:ind w:firstLineChars="200" w:firstLine="560"/>
        <w:rPr>
          <w:rFonts w:eastAsia="仿宋_GB2312"/>
          <w:w w:val="100"/>
          <w:sz w:val="28"/>
          <w:szCs w:val="28"/>
        </w:rPr>
      </w:pPr>
      <w:r w:rsidRPr="008E5230">
        <w:rPr>
          <w:rFonts w:eastAsia="仿宋_GB2312" w:hint="eastAsia"/>
          <w:w w:val="100"/>
          <w:sz w:val="28"/>
          <w:szCs w:val="28"/>
        </w:rPr>
        <w:t>总</w:t>
      </w:r>
      <w:r w:rsidRPr="008E5230">
        <w:rPr>
          <w:rFonts w:eastAsia="仿宋_GB2312"/>
          <w:w w:val="100"/>
          <w:sz w:val="28"/>
          <w:szCs w:val="28"/>
        </w:rPr>
        <w:t xml:space="preserve"> </w:t>
      </w:r>
      <w:r w:rsidRPr="008E5230">
        <w:rPr>
          <w:rFonts w:eastAsia="仿宋_GB2312" w:hint="eastAsia"/>
          <w:w w:val="100"/>
          <w:sz w:val="28"/>
          <w:szCs w:val="28"/>
        </w:rPr>
        <w:t>地</w:t>
      </w:r>
      <w:r w:rsidRPr="008E5230">
        <w:rPr>
          <w:rFonts w:eastAsia="仿宋_GB2312"/>
          <w:w w:val="100"/>
          <w:sz w:val="28"/>
          <w:szCs w:val="28"/>
        </w:rPr>
        <w:t xml:space="preserve"> </w:t>
      </w:r>
      <w:r w:rsidRPr="008E5230">
        <w:rPr>
          <w:rFonts w:eastAsia="仿宋_GB2312" w:hint="eastAsia"/>
          <w:w w:val="100"/>
          <w:sz w:val="28"/>
          <w:szCs w:val="28"/>
        </w:rPr>
        <w:t>价：</w:t>
      </w:r>
      <w:r w:rsidR="00E544E8" w:rsidRPr="008E5230">
        <w:rPr>
          <w:rFonts w:eastAsia="仿宋_GB2312"/>
          <w:w w:val="100"/>
          <w:sz w:val="28"/>
          <w:szCs w:val="28"/>
        </w:rPr>
        <w:t>1650.12</w:t>
      </w:r>
      <w:r w:rsidR="001B008C" w:rsidRPr="008E5230">
        <w:rPr>
          <w:rFonts w:eastAsia="仿宋_GB2312" w:hint="eastAsia"/>
          <w:w w:val="100"/>
          <w:sz w:val="28"/>
          <w:szCs w:val="28"/>
        </w:rPr>
        <w:t>万元</w:t>
      </w:r>
    </w:p>
    <w:p w:rsidR="007B315F" w:rsidRPr="008E5230" w:rsidRDefault="007B315F" w:rsidP="00DF12BF">
      <w:pPr>
        <w:spacing w:line="360" w:lineRule="auto"/>
        <w:ind w:firstLineChars="200" w:firstLine="560"/>
        <w:rPr>
          <w:rFonts w:eastAsia="仿宋_GB2312"/>
          <w:w w:val="100"/>
          <w:sz w:val="28"/>
          <w:szCs w:val="28"/>
        </w:rPr>
      </w:pPr>
      <w:r w:rsidRPr="008E5230">
        <w:rPr>
          <w:rFonts w:eastAsia="仿宋_GB2312" w:hint="eastAsia"/>
          <w:w w:val="100"/>
          <w:sz w:val="28"/>
          <w:szCs w:val="28"/>
        </w:rPr>
        <w:t>大写金额：</w:t>
      </w:r>
      <w:r w:rsidR="00E544E8" w:rsidRPr="008E5230">
        <w:rPr>
          <w:rFonts w:eastAsia="仿宋_GB2312" w:hint="eastAsia"/>
          <w:w w:val="100"/>
          <w:sz w:val="28"/>
          <w:szCs w:val="28"/>
        </w:rPr>
        <w:t>壹仟陆佰伍拾万壹仟贰佰</w:t>
      </w:r>
      <w:r w:rsidRPr="008E5230">
        <w:rPr>
          <w:rFonts w:eastAsia="仿宋_GB2312" w:hint="eastAsia"/>
          <w:w w:val="100"/>
          <w:sz w:val="28"/>
          <w:szCs w:val="28"/>
        </w:rPr>
        <w:t>元整</w:t>
      </w:r>
    </w:p>
    <w:p w:rsidR="007B315F" w:rsidRPr="008E5230" w:rsidRDefault="007B315F" w:rsidP="00DF12BF">
      <w:pPr>
        <w:spacing w:line="360" w:lineRule="auto"/>
        <w:ind w:firstLineChars="200" w:firstLine="560"/>
        <w:rPr>
          <w:rFonts w:eastAsia="仿宋_GB2312"/>
          <w:w w:val="100"/>
          <w:sz w:val="28"/>
          <w:szCs w:val="28"/>
        </w:rPr>
      </w:pPr>
      <w:r w:rsidRPr="008E5230">
        <w:rPr>
          <w:rFonts w:eastAsia="仿宋_GB2312" w:hint="eastAsia"/>
          <w:w w:val="100"/>
          <w:sz w:val="28"/>
          <w:szCs w:val="28"/>
        </w:rPr>
        <w:t>币种：人民币</w:t>
      </w:r>
    </w:p>
    <w:p w:rsidR="000F0EB4" w:rsidRPr="008E5230" w:rsidRDefault="000F0EB4" w:rsidP="00130579">
      <w:pPr>
        <w:spacing w:line="360" w:lineRule="auto"/>
        <w:jc w:val="left"/>
        <w:rPr>
          <w:rFonts w:eastAsia="仿宋_GB2312"/>
          <w:b/>
          <w:w w:val="100"/>
          <w:sz w:val="28"/>
          <w:szCs w:val="28"/>
        </w:rPr>
      </w:pPr>
      <w:r w:rsidRPr="008E5230">
        <w:rPr>
          <w:rFonts w:eastAsia="仿宋_GB2312" w:hint="eastAsia"/>
          <w:b/>
          <w:w w:val="100"/>
          <w:sz w:val="28"/>
          <w:szCs w:val="28"/>
        </w:rPr>
        <w:t>三、估价结果和估价报告的使用</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（一）估价的前提条件和假设条件</w:t>
      </w:r>
    </w:p>
    <w:p w:rsidR="008832FC" w:rsidRPr="008E5230" w:rsidRDefault="008832FC" w:rsidP="008832FC">
      <w:pPr>
        <w:spacing w:line="360" w:lineRule="auto"/>
        <w:ind w:firstLineChars="200" w:firstLine="560"/>
        <w:rPr>
          <w:rFonts w:eastAsia="仿宋_GB2312"/>
          <w:w w:val="100"/>
          <w:sz w:val="28"/>
          <w:szCs w:val="28"/>
        </w:rPr>
      </w:pPr>
      <w:r w:rsidRPr="008E5230">
        <w:rPr>
          <w:rFonts w:eastAsia="仿宋_GB2312" w:hint="eastAsia"/>
          <w:w w:val="100"/>
          <w:sz w:val="28"/>
          <w:szCs w:val="28"/>
        </w:rPr>
        <w:t>1</w:t>
      </w:r>
      <w:r w:rsidRPr="008E5230">
        <w:rPr>
          <w:rFonts w:eastAsia="仿宋_GB2312" w:hint="eastAsia"/>
          <w:w w:val="100"/>
          <w:sz w:val="28"/>
          <w:szCs w:val="28"/>
        </w:rPr>
        <w:t>、估价的前提条件</w:t>
      </w:r>
    </w:p>
    <w:p w:rsidR="008B7F77" w:rsidRPr="008E5230" w:rsidRDefault="008832FC" w:rsidP="008832FC">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1</w:t>
      </w:r>
      <w:r w:rsidRPr="008E5230">
        <w:rPr>
          <w:rFonts w:eastAsia="仿宋_GB2312" w:hint="eastAsia"/>
          <w:w w:val="100"/>
          <w:sz w:val="28"/>
          <w:szCs w:val="28"/>
        </w:rPr>
        <w:t>）</w:t>
      </w:r>
      <w:r w:rsidR="008B7F77" w:rsidRPr="008E5230">
        <w:rPr>
          <w:rFonts w:eastAsia="仿宋_GB2312" w:hint="eastAsia"/>
          <w:w w:val="100"/>
          <w:sz w:val="28"/>
          <w:szCs w:val="28"/>
        </w:rPr>
        <w:t>在估价期日的地产市场为公开、平等、自愿的交易市场。</w:t>
      </w:r>
    </w:p>
    <w:p w:rsidR="008B7F77" w:rsidRPr="008E5230" w:rsidRDefault="008832FC"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2</w:t>
      </w:r>
      <w:r w:rsidRPr="008E5230">
        <w:rPr>
          <w:rFonts w:eastAsia="仿宋_GB2312" w:hint="eastAsia"/>
          <w:w w:val="100"/>
          <w:sz w:val="28"/>
          <w:szCs w:val="28"/>
        </w:rPr>
        <w:t>）</w:t>
      </w:r>
      <w:r w:rsidR="008B7F77" w:rsidRPr="008E5230">
        <w:rPr>
          <w:rFonts w:eastAsia="仿宋_GB2312" w:hint="eastAsia"/>
          <w:w w:val="100"/>
          <w:sz w:val="28"/>
          <w:szCs w:val="28"/>
        </w:rPr>
        <w:t>任何有关估价对象的运作方式、程序均符合国家和地方的有关法律、法规。</w:t>
      </w:r>
    </w:p>
    <w:p w:rsidR="008B7F77" w:rsidRPr="008E5230" w:rsidRDefault="008832FC"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3</w:t>
      </w:r>
      <w:r w:rsidRPr="008E5230">
        <w:rPr>
          <w:rFonts w:eastAsia="仿宋_GB2312" w:hint="eastAsia"/>
          <w:w w:val="100"/>
          <w:sz w:val="28"/>
          <w:szCs w:val="28"/>
        </w:rPr>
        <w:t>）</w:t>
      </w:r>
      <w:r w:rsidR="008B7F77" w:rsidRPr="008E5230">
        <w:rPr>
          <w:rFonts w:eastAsia="仿宋_GB2312" w:hint="eastAsia"/>
          <w:w w:val="100"/>
          <w:sz w:val="28"/>
          <w:szCs w:val="28"/>
        </w:rPr>
        <w:t>土地使用权人合法取得土地使用权，并支付有关税费。</w:t>
      </w:r>
    </w:p>
    <w:p w:rsidR="008B7F77" w:rsidRPr="008E5230" w:rsidRDefault="000379BA"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lastRenderedPageBreak/>
        <w:t>（</w:t>
      </w:r>
      <w:r w:rsidRPr="008E5230">
        <w:rPr>
          <w:rFonts w:eastAsia="仿宋_GB2312" w:hint="eastAsia"/>
          <w:w w:val="100"/>
          <w:sz w:val="28"/>
          <w:szCs w:val="28"/>
        </w:rPr>
        <w:t>4</w:t>
      </w:r>
      <w:r w:rsidRPr="008E5230">
        <w:rPr>
          <w:rFonts w:eastAsia="仿宋_GB2312" w:hint="eastAsia"/>
          <w:w w:val="100"/>
          <w:sz w:val="28"/>
          <w:szCs w:val="28"/>
        </w:rPr>
        <w:t>）</w:t>
      </w:r>
      <w:r w:rsidR="008B7F77" w:rsidRPr="008E5230">
        <w:rPr>
          <w:rFonts w:eastAsia="仿宋_GB2312" w:hint="eastAsia"/>
          <w:w w:val="100"/>
          <w:sz w:val="28"/>
          <w:szCs w:val="28"/>
        </w:rPr>
        <w:t>估价对象作为</w:t>
      </w:r>
      <w:r w:rsidR="00A56511" w:rsidRPr="008E5230">
        <w:rPr>
          <w:rFonts w:eastAsia="仿宋_GB2312" w:hint="eastAsia"/>
          <w:w w:val="100"/>
          <w:sz w:val="28"/>
          <w:szCs w:val="28"/>
        </w:rPr>
        <w:t>商住用地</w:t>
      </w:r>
      <w:r w:rsidR="008B7F77" w:rsidRPr="008E5230">
        <w:rPr>
          <w:rFonts w:eastAsia="仿宋_GB2312" w:hint="eastAsia"/>
          <w:w w:val="100"/>
          <w:sz w:val="28"/>
          <w:szCs w:val="28"/>
        </w:rPr>
        <w:t>，将得到最有效利用，并会产生相应的土地收益。</w:t>
      </w:r>
    </w:p>
    <w:p w:rsidR="008B7F77" w:rsidRPr="008E5230" w:rsidRDefault="000379BA"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5</w:t>
      </w:r>
      <w:r w:rsidRPr="008E5230">
        <w:rPr>
          <w:rFonts w:eastAsia="仿宋_GB2312" w:hint="eastAsia"/>
          <w:w w:val="100"/>
          <w:sz w:val="28"/>
          <w:szCs w:val="28"/>
        </w:rPr>
        <w:t>）</w:t>
      </w:r>
      <w:r w:rsidR="008B7F77" w:rsidRPr="008E5230">
        <w:rPr>
          <w:rFonts w:eastAsia="仿宋_GB2312" w:hint="eastAsia"/>
          <w:w w:val="100"/>
          <w:sz w:val="28"/>
          <w:szCs w:val="28"/>
        </w:rPr>
        <w:t>委托估价方所提供的资料真实有效。</w:t>
      </w:r>
    </w:p>
    <w:p w:rsidR="008B7F77" w:rsidRPr="008E5230" w:rsidRDefault="000379BA"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6</w:t>
      </w:r>
      <w:r w:rsidRPr="008E5230">
        <w:rPr>
          <w:rFonts w:eastAsia="仿宋_GB2312" w:hint="eastAsia"/>
          <w:w w:val="100"/>
          <w:sz w:val="28"/>
          <w:szCs w:val="28"/>
        </w:rPr>
        <w:t>）</w:t>
      </w:r>
      <w:r w:rsidR="008B7F77" w:rsidRPr="008E5230">
        <w:rPr>
          <w:rFonts w:eastAsia="仿宋_GB2312" w:hint="eastAsia"/>
          <w:w w:val="100"/>
          <w:sz w:val="28"/>
          <w:szCs w:val="28"/>
        </w:rPr>
        <w:t>估价对象与其他生产要素相结合，能满足目前生产、经营的正常进行，保证企业的正常发展。</w:t>
      </w:r>
    </w:p>
    <w:p w:rsidR="008B7F77" w:rsidRPr="008E5230" w:rsidRDefault="000379BA"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7</w:t>
      </w:r>
      <w:r w:rsidRPr="008E5230">
        <w:rPr>
          <w:rFonts w:eastAsia="仿宋_GB2312" w:hint="eastAsia"/>
          <w:w w:val="100"/>
          <w:sz w:val="28"/>
          <w:szCs w:val="28"/>
        </w:rPr>
        <w:t>）</w:t>
      </w:r>
      <w:r w:rsidR="008B7F77" w:rsidRPr="008E5230">
        <w:rPr>
          <w:rFonts w:eastAsia="仿宋_GB2312" w:hint="eastAsia"/>
          <w:w w:val="100"/>
          <w:sz w:val="28"/>
          <w:szCs w:val="28"/>
        </w:rPr>
        <w:t>本次评估的地价内涵详见报告中的</w:t>
      </w:r>
      <w:r w:rsidR="008B7F77" w:rsidRPr="008E5230">
        <w:rPr>
          <w:rFonts w:eastAsia="仿宋_GB2312"/>
          <w:w w:val="100"/>
          <w:sz w:val="28"/>
          <w:szCs w:val="28"/>
        </w:rPr>
        <w:t>“</w:t>
      </w:r>
      <w:r w:rsidR="008B7F77" w:rsidRPr="008E5230">
        <w:rPr>
          <w:rFonts w:eastAsia="仿宋_GB2312" w:hint="eastAsia"/>
          <w:w w:val="100"/>
          <w:sz w:val="28"/>
          <w:szCs w:val="28"/>
        </w:rPr>
        <w:t>地价定义</w:t>
      </w:r>
      <w:r w:rsidR="008B7F77" w:rsidRPr="008E5230">
        <w:rPr>
          <w:rFonts w:eastAsia="仿宋_GB2312"/>
          <w:w w:val="100"/>
          <w:sz w:val="28"/>
          <w:szCs w:val="28"/>
        </w:rPr>
        <w:t>”</w:t>
      </w:r>
      <w:r w:rsidR="008B7F77" w:rsidRPr="008E5230">
        <w:rPr>
          <w:rFonts w:eastAsia="仿宋_GB2312" w:hint="eastAsia"/>
          <w:w w:val="100"/>
          <w:sz w:val="28"/>
          <w:szCs w:val="28"/>
        </w:rPr>
        <w:t>，本报告评估结果对应于此地价内涵。</w:t>
      </w:r>
    </w:p>
    <w:p w:rsidR="000379BA" w:rsidRPr="008E5230" w:rsidRDefault="000379BA" w:rsidP="000379BA">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8</w:t>
      </w:r>
      <w:r w:rsidRPr="008E5230">
        <w:rPr>
          <w:rFonts w:eastAsia="仿宋_GB2312" w:hint="eastAsia"/>
          <w:w w:val="100"/>
          <w:sz w:val="28"/>
          <w:szCs w:val="28"/>
        </w:rPr>
        <w:t>）本报告估价结果是在满足地价定义所设定条件下的土地使用权价格，若估价对象的土地利用方式、估价期日、土地开发状况、土地使用年限、土地面积等影响地价的因素发生变化，该评估价格应作相应调整。</w:t>
      </w:r>
    </w:p>
    <w:p w:rsidR="000379BA" w:rsidRPr="008E5230" w:rsidRDefault="000379BA" w:rsidP="000379BA">
      <w:pPr>
        <w:spacing w:line="360" w:lineRule="auto"/>
        <w:ind w:firstLineChars="200" w:firstLine="560"/>
        <w:rPr>
          <w:rFonts w:eastAsia="仿宋_GB2312"/>
          <w:w w:val="100"/>
          <w:sz w:val="28"/>
          <w:szCs w:val="28"/>
        </w:rPr>
      </w:pPr>
      <w:r w:rsidRPr="008E5230">
        <w:rPr>
          <w:rFonts w:eastAsia="仿宋_GB2312" w:hint="eastAsia"/>
          <w:w w:val="100"/>
          <w:sz w:val="28"/>
          <w:szCs w:val="28"/>
        </w:rPr>
        <w:t>2</w:t>
      </w:r>
      <w:r w:rsidRPr="008E5230">
        <w:rPr>
          <w:rFonts w:eastAsia="仿宋_GB2312" w:hint="eastAsia"/>
          <w:w w:val="100"/>
          <w:sz w:val="28"/>
          <w:szCs w:val="28"/>
        </w:rPr>
        <w:t>、估价的假设条件</w:t>
      </w:r>
    </w:p>
    <w:p w:rsidR="000379BA" w:rsidRPr="008E5230" w:rsidRDefault="000379BA" w:rsidP="000379BA">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1</w:t>
      </w:r>
      <w:r w:rsidRPr="008E5230">
        <w:rPr>
          <w:rFonts w:eastAsia="仿宋_GB2312" w:hint="eastAsia"/>
          <w:w w:val="100"/>
          <w:sz w:val="28"/>
          <w:szCs w:val="28"/>
        </w:rPr>
        <w:t>）</w:t>
      </w:r>
      <w:r w:rsidRPr="008E5230">
        <w:rPr>
          <w:rFonts w:eastAsia="仿宋_GB2312"/>
          <w:w w:val="100"/>
          <w:sz w:val="28"/>
          <w:szCs w:val="28"/>
        </w:rPr>
        <w:t>估价对象用途</w:t>
      </w:r>
      <w:r w:rsidR="00E62FE6" w:rsidRPr="008E5230">
        <w:rPr>
          <w:rFonts w:eastAsia="仿宋_GB2312"/>
          <w:w w:val="100"/>
          <w:sz w:val="28"/>
          <w:szCs w:val="28"/>
        </w:rPr>
        <w:t>设定为商住用地（商住比为</w:t>
      </w:r>
      <w:r w:rsidR="00E62FE6" w:rsidRPr="008E5230">
        <w:rPr>
          <w:rFonts w:eastAsia="仿宋_GB2312"/>
          <w:w w:val="100"/>
          <w:sz w:val="28"/>
          <w:szCs w:val="28"/>
        </w:rPr>
        <w:t>3</w:t>
      </w:r>
      <w:r w:rsidR="00E62FE6" w:rsidRPr="008E5230">
        <w:rPr>
          <w:rFonts w:eastAsia="仿宋_GB2312"/>
          <w:w w:val="100"/>
          <w:sz w:val="28"/>
          <w:szCs w:val="28"/>
        </w:rPr>
        <w:t>：</w:t>
      </w:r>
      <w:r w:rsidR="00E62FE6" w:rsidRPr="008E5230">
        <w:rPr>
          <w:rFonts w:eastAsia="仿宋_GB2312"/>
          <w:w w:val="100"/>
          <w:sz w:val="28"/>
          <w:szCs w:val="28"/>
        </w:rPr>
        <w:t>7</w:t>
      </w:r>
      <w:r w:rsidR="00E62FE6" w:rsidRPr="008E5230">
        <w:rPr>
          <w:rFonts w:eastAsia="仿宋_GB2312"/>
          <w:w w:val="100"/>
          <w:sz w:val="28"/>
          <w:szCs w:val="28"/>
        </w:rPr>
        <w:t>）</w:t>
      </w:r>
      <w:r w:rsidR="007978A9" w:rsidRPr="008E5230">
        <w:rPr>
          <w:rFonts w:eastAsia="仿宋_GB2312" w:hint="eastAsia"/>
          <w:w w:val="100"/>
          <w:sz w:val="28"/>
          <w:szCs w:val="28"/>
        </w:rPr>
        <w:t>，</w:t>
      </w:r>
      <w:r w:rsidR="008A5947" w:rsidRPr="008E5230">
        <w:rPr>
          <w:rFonts w:eastAsia="仿宋_GB2312" w:hint="eastAsia"/>
          <w:w w:val="100"/>
          <w:sz w:val="28"/>
          <w:szCs w:val="28"/>
        </w:rPr>
        <w:t>设定容积率为</w:t>
      </w:r>
      <w:r w:rsidR="005569C0" w:rsidRPr="008E5230">
        <w:rPr>
          <w:rFonts w:eastAsia="仿宋_GB2312" w:hint="eastAsia"/>
          <w:w w:val="100"/>
          <w:sz w:val="28"/>
          <w:szCs w:val="28"/>
        </w:rPr>
        <w:t>2.2</w:t>
      </w:r>
      <w:r w:rsidR="008A5947" w:rsidRPr="008E5230">
        <w:rPr>
          <w:rFonts w:eastAsia="仿宋_GB2312" w:hint="eastAsia"/>
          <w:w w:val="100"/>
          <w:sz w:val="28"/>
          <w:szCs w:val="28"/>
        </w:rPr>
        <w:t>，</w:t>
      </w:r>
      <w:r w:rsidR="00995DE2" w:rsidRPr="008E5230">
        <w:rPr>
          <w:rFonts w:eastAsia="仿宋_GB2312" w:hint="eastAsia"/>
          <w:w w:val="100"/>
          <w:sz w:val="28"/>
          <w:szCs w:val="28"/>
        </w:rPr>
        <w:t>建筑密度</w:t>
      </w:r>
      <w:r w:rsidR="00995DE2" w:rsidRPr="008E5230">
        <w:rPr>
          <w:rFonts w:eastAsia="仿宋_GB2312" w:hint="eastAsia"/>
          <w:w w:val="100"/>
          <w:sz w:val="28"/>
          <w:szCs w:val="28"/>
        </w:rPr>
        <w:t>26%</w:t>
      </w:r>
      <w:r w:rsidR="00995DE2" w:rsidRPr="008E5230">
        <w:rPr>
          <w:rFonts w:eastAsia="仿宋_GB2312" w:hint="eastAsia"/>
          <w:w w:val="100"/>
          <w:sz w:val="28"/>
          <w:szCs w:val="28"/>
        </w:rPr>
        <w:t>，绿地率</w:t>
      </w:r>
      <w:r w:rsidR="00995DE2" w:rsidRPr="008E5230">
        <w:rPr>
          <w:rFonts w:eastAsia="仿宋_GB2312" w:hint="eastAsia"/>
          <w:w w:val="100"/>
          <w:sz w:val="28"/>
          <w:szCs w:val="28"/>
        </w:rPr>
        <w:t>40%</w:t>
      </w:r>
      <w:r w:rsidRPr="008E5230">
        <w:rPr>
          <w:rFonts w:eastAsia="仿宋_GB2312" w:hint="eastAsia"/>
          <w:w w:val="100"/>
          <w:sz w:val="28"/>
          <w:szCs w:val="28"/>
        </w:rPr>
        <w:t>。</w:t>
      </w:r>
    </w:p>
    <w:p w:rsidR="000379BA" w:rsidRPr="008E5230" w:rsidRDefault="000379BA" w:rsidP="000379BA">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2</w:t>
      </w:r>
      <w:r w:rsidRPr="008E5230">
        <w:rPr>
          <w:rFonts w:eastAsia="仿宋_GB2312" w:hint="eastAsia"/>
          <w:w w:val="100"/>
          <w:sz w:val="28"/>
          <w:szCs w:val="28"/>
        </w:rPr>
        <w:t>）</w:t>
      </w:r>
      <w:r w:rsidRPr="008E5230">
        <w:rPr>
          <w:rFonts w:eastAsia="仿宋_GB2312"/>
          <w:w w:val="100"/>
          <w:sz w:val="28"/>
          <w:szCs w:val="28"/>
        </w:rPr>
        <w:t>估价对象</w:t>
      </w:r>
      <w:r w:rsidRPr="008E5230">
        <w:rPr>
          <w:rFonts w:eastAsia="仿宋_GB2312" w:hint="eastAsia"/>
          <w:w w:val="100"/>
          <w:sz w:val="28"/>
          <w:szCs w:val="28"/>
        </w:rPr>
        <w:t>土地使用权年限设定为</w:t>
      </w:r>
      <w:r w:rsidR="00955DBC" w:rsidRPr="008E5230">
        <w:rPr>
          <w:rFonts w:eastAsia="仿宋_GB2312" w:hint="eastAsia"/>
          <w:w w:val="100"/>
          <w:sz w:val="28"/>
          <w:szCs w:val="28"/>
        </w:rPr>
        <w:t>商业</w:t>
      </w:r>
      <w:r w:rsidR="00955DBC" w:rsidRPr="008E5230">
        <w:rPr>
          <w:rFonts w:eastAsia="仿宋_GB2312" w:hint="eastAsia"/>
          <w:w w:val="100"/>
          <w:sz w:val="28"/>
          <w:szCs w:val="28"/>
        </w:rPr>
        <w:t>32.18</w:t>
      </w:r>
      <w:r w:rsidR="00955DBC" w:rsidRPr="008E5230">
        <w:rPr>
          <w:rFonts w:eastAsia="仿宋_GB2312" w:hint="eastAsia"/>
          <w:w w:val="100"/>
          <w:sz w:val="28"/>
          <w:szCs w:val="28"/>
        </w:rPr>
        <w:t>年、住宅</w:t>
      </w:r>
      <w:r w:rsidR="00955DBC" w:rsidRPr="008E5230">
        <w:rPr>
          <w:rFonts w:eastAsia="仿宋_GB2312" w:hint="eastAsia"/>
          <w:w w:val="100"/>
          <w:sz w:val="28"/>
          <w:szCs w:val="28"/>
        </w:rPr>
        <w:t>62.18</w:t>
      </w:r>
      <w:r w:rsidR="00955DBC" w:rsidRPr="008E5230">
        <w:rPr>
          <w:rFonts w:eastAsia="仿宋_GB2312" w:hint="eastAsia"/>
          <w:w w:val="100"/>
          <w:sz w:val="28"/>
          <w:szCs w:val="28"/>
        </w:rPr>
        <w:t>年</w:t>
      </w:r>
      <w:r w:rsidRPr="008E5230">
        <w:rPr>
          <w:rFonts w:eastAsia="仿宋_GB2312" w:hint="eastAsia"/>
          <w:w w:val="100"/>
          <w:sz w:val="28"/>
          <w:szCs w:val="28"/>
        </w:rPr>
        <w:t>。</w:t>
      </w:r>
    </w:p>
    <w:p w:rsidR="000379BA" w:rsidRPr="008E5230" w:rsidRDefault="000379BA" w:rsidP="000379BA">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3</w:t>
      </w:r>
      <w:r w:rsidRPr="008E5230">
        <w:rPr>
          <w:rFonts w:eastAsia="仿宋_GB2312" w:hint="eastAsia"/>
          <w:w w:val="100"/>
          <w:sz w:val="28"/>
          <w:szCs w:val="28"/>
        </w:rPr>
        <w:t>）估价期日设定为</w:t>
      </w:r>
      <w:r w:rsidR="00DF4632" w:rsidRPr="008E5230">
        <w:rPr>
          <w:rFonts w:eastAsia="仿宋_GB2312"/>
          <w:w w:val="100"/>
          <w:sz w:val="28"/>
          <w:szCs w:val="28"/>
        </w:rPr>
        <w:t>2021</w:t>
      </w:r>
      <w:r w:rsidR="00DF4632" w:rsidRPr="008E5230">
        <w:rPr>
          <w:rFonts w:eastAsia="仿宋_GB2312"/>
          <w:w w:val="100"/>
          <w:sz w:val="28"/>
          <w:szCs w:val="28"/>
        </w:rPr>
        <w:t>年</w:t>
      </w:r>
      <w:r w:rsidR="00DF4632" w:rsidRPr="008E5230">
        <w:rPr>
          <w:rFonts w:eastAsia="仿宋_GB2312"/>
          <w:w w:val="100"/>
          <w:sz w:val="28"/>
          <w:szCs w:val="28"/>
        </w:rPr>
        <w:t>03</w:t>
      </w:r>
      <w:r w:rsidR="00DF4632" w:rsidRPr="008E5230">
        <w:rPr>
          <w:rFonts w:eastAsia="仿宋_GB2312"/>
          <w:w w:val="100"/>
          <w:sz w:val="28"/>
          <w:szCs w:val="28"/>
        </w:rPr>
        <w:t>月</w:t>
      </w:r>
      <w:r w:rsidR="00DF4632" w:rsidRPr="008E5230">
        <w:rPr>
          <w:rFonts w:eastAsia="仿宋_GB2312"/>
          <w:w w:val="100"/>
          <w:sz w:val="28"/>
          <w:szCs w:val="28"/>
        </w:rPr>
        <w:t>10</w:t>
      </w:r>
      <w:r w:rsidR="00DF4632" w:rsidRPr="008E5230">
        <w:rPr>
          <w:rFonts w:eastAsia="仿宋_GB2312"/>
          <w:w w:val="100"/>
          <w:sz w:val="28"/>
          <w:szCs w:val="28"/>
        </w:rPr>
        <w:t>日</w:t>
      </w:r>
      <w:r w:rsidRPr="008E5230">
        <w:rPr>
          <w:rFonts w:eastAsia="仿宋_GB2312" w:hint="eastAsia"/>
          <w:w w:val="100"/>
          <w:sz w:val="28"/>
          <w:szCs w:val="28"/>
        </w:rPr>
        <w:t>。</w:t>
      </w:r>
    </w:p>
    <w:p w:rsidR="007978A9" w:rsidRPr="008E5230" w:rsidRDefault="000379BA" w:rsidP="000379BA">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4</w:t>
      </w:r>
      <w:r w:rsidRPr="008E5230">
        <w:rPr>
          <w:rFonts w:eastAsia="仿宋_GB2312" w:hint="eastAsia"/>
          <w:w w:val="100"/>
          <w:sz w:val="28"/>
          <w:szCs w:val="28"/>
        </w:rPr>
        <w:t>）</w:t>
      </w:r>
      <w:r w:rsidR="007978A9" w:rsidRPr="008E5230">
        <w:rPr>
          <w:rFonts w:eastAsia="仿宋_GB2312" w:hint="eastAsia"/>
          <w:w w:val="100"/>
          <w:sz w:val="28"/>
          <w:szCs w:val="28"/>
        </w:rPr>
        <w:t>评估设定土地开发程度与实际开发程度一致，为宗地红线外</w:t>
      </w:r>
      <w:r w:rsidR="007978A9" w:rsidRPr="008E5230">
        <w:rPr>
          <w:rFonts w:eastAsia="仿宋_GB2312"/>
          <w:w w:val="100"/>
          <w:sz w:val="28"/>
          <w:szCs w:val="28"/>
        </w:rPr>
        <w:t>“</w:t>
      </w:r>
      <w:r w:rsidR="007978A9" w:rsidRPr="008E5230">
        <w:rPr>
          <w:rFonts w:eastAsia="仿宋_GB2312" w:hint="eastAsia"/>
          <w:w w:val="100"/>
          <w:sz w:val="28"/>
          <w:szCs w:val="28"/>
        </w:rPr>
        <w:t>五通</w:t>
      </w:r>
      <w:r w:rsidR="007978A9" w:rsidRPr="008E5230">
        <w:rPr>
          <w:rFonts w:eastAsia="仿宋_GB2312"/>
          <w:w w:val="100"/>
          <w:sz w:val="28"/>
          <w:szCs w:val="28"/>
        </w:rPr>
        <w:t>”</w:t>
      </w:r>
      <w:r w:rsidR="007978A9" w:rsidRPr="008E5230">
        <w:rPr>
          <w:rFonts w:eastAsia="仿宋_GB2312" w:hint="eastAsia"/>
          <w:w w:val="100"/>
          <w:sz w:val="28"/>
          <w:szCs w:val="28"/>
        </w:rPr>
        <w:t>（通路、通电、供水、排水、通讯）及红线内场地平整。</w:t>
      </w:r>
    </w:p>
    <w:p w:rsidR="000379BA" w:rsidRPr="008E5230" w:rsidRDefault="007978A9" w:rsidP="000379BA">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5</w:t>
      </w:r>
      <w:r w:rsidRPr="008E5230">
        <w:rPr>
          <w:rFonts w:eastAsia="仿宋_GB2312" w:hint="eastAsia"/>
          <w:w w:val="100"/>
          <w:sz w:val="28"/>
          <w:szCs w:val="28"/>
        </w:rPr>
        <w:t>）</w:t>
      </w:r>
      <w:r w:rsidR="000210EC" w:rsidRPr="008E5230">
        <w:rPr>
          <w:rFonts w:eastAsia="仿宋_GB2312" w:hint="eastAsia"/>
          <w:w w:val="100"/>
          <w:sz w:val="28"/>
          <w:szCs w:val="28"/>
        </w:rPr>
        <w:t>估价期日估价对象除了被查封外，不存在其他抵押权、租赁权、担保权、地役权等他项权利，不存在地上</w:t>
      </w:r>
      <w:proofErr w:type="gramStart"/>
      <w:r w:rsidR="000210EC" w:rsidRPr="008E5230">
        <w:rPr>
          <w:rFonts w:eastAsia="仿宋_GB2312" w:hint="eastAsia"/>
          <w:w w:val="100"/>
          <w:sz w:val="28"/>
          <w:szCs w:val="28"/>
        </w:rPr>
        <w:t>地下权</w:t>
      </w:r>
      <w:proofErr w:type="gramEnd"/>
      <w:r w:rsidR="000210EC" w:rsidRPr="008E5230">
        <w:rPr>
          <w:rFonts w:eastAsia="仿宋_GB2312" w:hint="eastAsia"/>
          <w:w w:val="100"/>
          <w:sz w:val="28"/>
          <w:szCs w:val="28"/>
        </w:rPr>
        <w:t>及相邻关系权利，估价结果不受他项权利等权利状况的影响</w:t>
      </w:r>
      <w:r w:rsidR="000379BA" w:rsidRPr="008E5230">
        <w:rPr>
          <w:rFonts w:eastAsia="仿宋_GB2312" w:hint="eastAsia"/>
          <w:w w:val="100"/>
          <w:sz w:val="28"/>
          <w:szCs w:val="28"/>
        </w:rPr>
        <w:t>。</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（二）估价结果和估价报告的使用</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1</w:t>
      </w:r>
      <w:r w:rsidRPr="008E5230">
        <w:rPr>
          <w:rFonts w:eastAsia="仿宋_GB2312" w:hint="eastAsia"/>
          <w:w w:val="100"/>
          <w:sz w:val="28"/>
          <w:szCs w:val="28"/>
        </w:rPr>
        <w:t>、估价报告和估价结果发生效力的法律依据</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估价人员依据中华人民共和国国家标准《城镇土地估价规程》（</w:t>
      </w:r>
      <w:r w:rsidRPr="008E5230">
        <w:rPr>
          <w:rFonts w:eastAsia="仿宋_GB2312"/>
          <w:w w:val="100"/>
          <w:sz w:val="28"/>
          <w:szCs w:val="28"/>
        </w:rPr>
        <w:t>GB/T 18508-2014</w:t>
      </w:r>
      <w:r w:rsidRPr="008E5230">
        <w:rPr>
          <w:rFonts w:eastAsia="仿宋_GB2312" w:hint="eastAsia"/>
          <w:w w:val="100"/>
          <w:sz w:val="28"/>
          <w:szCs w:val="28"/>
        </w:rPr>
        <w:t>）撰写本估价报告，形成意见和结论。估价报告和估价结果发生效力的主要法律依据：</w:t>
      </w:r>
    </w:p>
    <w:p w:rsidR="008B7F77" w:rsidRPr="008E5230" w:rsidRDefault="00CC4B04" w:rsidP="00CC4B04">
      <w:pPr>
        <w:pStyle w:val="af6"/>
        <w:spacing w:line="360" w:lineRule="auto"/>
        <w:ind w:left="2" w:firstLineChars="201" w:firstLine="563"/>
        <w:rPr>
          <w:rFonts w:eastAsia="仿宋_GB2312"/>
          <w:w w:val="100"/>
          <w:sz w:val="28"/>
          <w:szCs w:val="28"/>
        </w:rPr>
      </w:pPr>
      <w:r w:rsidRPr="008E5230">
        <w:rPr>
          <w:rFonts w:eastAsia="仿宋_GB2312" w:hint="eastAsia"/>
          <w:noProof/>
          <w:w w:val="100"/>
          <w:sz w:val="28"/>
          <w:szCs w:val="28"/>
        </w:rPr>
        <w:lastRenderedPageBreak/>
        <w:t>①</w:t>
      </w:r>
      <w:r w:rsidR="00983FDD" w:rsidRPr="008E5230">
        <w:rPr>
          <w:rFonts w:eastAsia="仿宋_GB2312" w:hint="eastAsia"/>
          <w:w w:val="100"/>
          <w:sz w:val="28"/>
          <w:szCs w:val="28"/>
        </w:rPr>
        <w:t>《中华人民共和国民法典》（</w:t>
      </w:r>
      <w:r w:rsidR="00983FDD" w:rsidRPr="008E5230">
        <w:rPr>
          <w:rFonts w:eastAsia="仿宋_GB2312" w:hint="eastAsia"/>
          <w:w w:val="100"/>
          <w:sz w:val="28"/>
          <w:szCs w:val="28"/>
        </w:rPr>
        <w:t>2020</w:t>
      </w:r>
      <w:r w:rsidR="00983FDD" w:rsidRPr="008E5230">
        <w:rPr>
          <w:rFonts w:eastAsia="仿宋_GB2312" w:hint="eastAsia"/>
          <w:w w:val="100"/>
          <w:sz w:val="28"/>
          <w:szCs w:val="28"/>
        </w:rPr>
        <w:t>年</w:t>
      </w:r>
      <w:r w:rsidR="00983FDD" w:rsidRPr="008E5230">
        <w:rPr>
          <w:rFonts w:eastAsia="仿宋_GB2312" w:hint="eastAsia"/>
          <w:w w:val="100"/>
          <w:sz w:val="28"/>
          <w:szCs w:val="28"/>
        </w:rPr>
        <w:t>5</w:t>
      </w:r>
      <w:r w:rsidR="00983FDD" w:rsidRPr="008E5230">
        <w:rPr>
          <w:rFonts w:eastAsia="仿宋_GB2312" w:hint="eastAsia"/>
          <w:w w:val="100"/>
          <w:sz w:val="28"/>
          <w:szCs w:val="28"/>
        </w:rPr>
        <w:t>月</w:t>
      </w:r>
      <w:r w:rsidR="00983FDD" w:rsidRPr="008E5230">
        <w:rPr>
          <w:rFonts w:eastAsia="仿宋_GB2312" w:hint="eastAsia"/>
          <w:w w:val="100"/>
          <w:sz w:val="28"/>
          <w:szCs w:val="28"/>
        </w:rPr>
        <w:t>28</w:t>
      </w:r>
      <w:r w:rsidR="00983FDD" w:rsidRPr="008E5230">
        <w:rPr>
          <w:rFonts w:eastAsia="仿宋_GB2312" w:hint="eastAsia"/>
          <w:w w:val="100"/>
          <w:sz w:val="28"/>
          <w:szCs w:val="28"/>
        </w:rPr>
        <w:t>日第十三届全国人民代表大会第三次会议通过）</w:t>
      </w:r>
      <w:r w:rsidR="008B7F77" w:rsidRPr="008E5230">
        <w:rPr>
          <w:rFonts w:eastAsia="仿宋_GB2312" w:hint="eastAsia"/>
          <w:w w:val="100"/>
          <w:sz w:val="28"/>
          <w:szCs w:val="28"/>
        </w:rPr>
        <w:t>；</w:t>
      </w:r>
    </w:p>
    <w:p w:rsidR="00CC4B04" w:rsidRPr="008E5230" w:rsidRDefault="00CC4B04" w:rsidP="00CC4B04">
      <w:pPr>
        <w:pStyle w:val="af6"/>
        <w:spacing w:line="360" w:lineRule="auto"/>
        <w:ind w:left="2" w:firstLineChars="201" w:firstLine="563"/>
        <w:rPr>
          <w:rFonts w:eastAsia="仿宋_GB2312"/>
          <w:w w:val="100"/>
          <w:sz w:val="28"/>
          <w:szCs w:val="28"/>
        </w:rPr>
      </w:pPr>
      <w:r w:rsidRPr="008E5230">
        <w:rPr>
          <w:rFonts w:eastAsia="仿宋_GB2312" w:hint="eastAsia"/>
          <w:noProof/>
          <w:w w:val="100"/>
          <w:sz w:val="28"/>
          <w:szCs w:val="28"/>
        </w:rPr>
        <w:t>②</w:t>
      </w:r>
      <w:r w:rsidRPr="008E5230">
        <w:rPr>
          <w:rFonts w:eastAsia="仿宋_GB2312" w:hint="eastAsia"/>
          <w:w w:val="100"/>
          <w:sz w:val="28"/>
          <w:szCs w:val="28"/>
        </w:rPr>
        <w:t>《中华人民共和国资产评估法》（主席令第</w:t>
      </w:r>
      <w:r w:rsidRPr="008E5230">
        <w:rPr>
          <w:rFonts w:eastAsia="仿宋_GB2312"/>
          <w:w w:val="100"/>
          <w:sz w:val="28"/>
          <w:szCs w:val="28"/>
        </w:rPr>
        <w:t>46</w:t>
      </w:r>
      <w:r w:rsidRPr="008E5230">
        <w:rPr>
          <w:rFonts w:eastAsia="仿宋_GB2312" w:hint="eastAsia"/>
          <w:w w:val="100"/>
          <w:sz w:val="28"/>
          <w:szCs w:val="28"/>
        </w:rPr>
        <w:t>号，</w:t>
      </w:r>
      <w:r w:rsidRPr="008E5230">
        <w:rPr>
          <w:rFonts w:eastAsia="仿宋_GB2312"/>
          <w:w w:val="100"/>
          <w:sz w:val="28"/>
          <w:szCs w:val="28"/>
        </w:rPr>
        <w:t>2016</w:t>
      </w:r>
      <w:r w:rsidRPr="008E5230">
        <w:rPr>
          <w:rFonts w:eastAsia="仿宋_GB2312" w:hint="eastAsia"/>
          <w:w w:val="100"/>
          <w:sz w:val="28"/>
          <w:szCs w:val="28"/>
        </w:rPr>
        <w:t>年</w:t>
      </w:r>
      <w:r w:rsidRPr="008E5230">
        <w:rPr>
          <w:rFonts w:eastAsia="仿宋_GB2312"/>
          <w:w w:val="100"/>
          <w:sz w:val="28"/>
          <w:szCs w:val="28"/>
        </w:rPr>
        <w:t>7</w:t>
      </w:r>
      <w:r w:rsidRPr="008E5230">
        <w:rPr>
          <w:rFonts w:eastAsia="仿宋_GB2312" w:hint="eastAsia"/>
          <w:w w:val="100"/>
          <w:sz w:val="28"/>
          <w:szCs w:val="28"/>
        </w:rPr>
        <w:t>月</w:t>
      </w:r>
      <w:r w:rsidRPr="008E5230">
        <w:rPr>
          <w:rFonts w:eastAsia="仿宋_GB2312"/>
          <w:w w:val="100"/>
          <w:sz w:val="28"/>
          <w:szCs w:val="28"/>
        </w:rPr>
        <w:t>2</w:t>
      </w:r>
      <w:r w:rsidRPr="008E5230">
        <w:rPr>
          <w:rFonts w:eastAsia="仿宋_GB2312" w:hint="eastAsia"/>
          <w:w w:val="100"/>
          <w:sz w:val="28"/>
          <w:szCs w:val="28"/>
        </w:rPr>
        <w:t>日）；</w:t>
      </w:r>
    </w:p>
    <w:p w:rsidR="008B7F77" w:rsidRPr="008E5230" w:rsidRDefault="00CC4B04" w:rsidP="00CC4B04">
      <w:pPr>
        <w:spacing w:line="360" w:lineRule="auto"/>
        <w:ind w:left="2" w:firstLineChars="201" w:firstLine="563"/>
        <w:rPr>
          <w:rFonts w:eastAsia="仿宋_GB2312"/>
          <w:w w:val="100"/>
          <w:sz w:val="28"/>
          <w:szCs w:val="28"/>
        </w:rPr>
      </w:pPr>
      <w:r w:rsidRPr="008E5230">
        <w:rPr>
          <w:rFonts w:eastAsia="仿宋_GB2312" w:hint="eastAsia"/>
          <w:noProof/>
          <w:w w:val="100"/>
          <w:sz w:val="28"/>
          <w:szCs w:val="28"/>
        </w:rPr>
        <w:t>③</w:t>
      </w:r>
      <w:r w:rsidR="008B7F77" w:rsidRPr="008E5230">
        <w:rPr>
          <w:rFonts w:eastAsia="仿宋_GB2312" w:hint="eastAsia"/>
          <w:w w:val="100"/>
          <w:sz w:val="28"/>
          <w:szCs w:val="28"/>
        </w:rPr>
        <w:t>《中华人民共和国土地管理法》（</w:t>
      </w:r>
      <w:r w:rsidRPr="008E5230">
        <w:rPr>
          <w:rFonts w:eastAsia="仿宋_GB2312" w:hint="eastAsia"/>
          <w:w w:val="100"/>
          <w:sz w:val="28"/>
          <w:szCs w:val="28"/>
        </w:rPr>
        <w:t>根据</w:t>
      </w:r>
      <w:r w:rsidRPr="008E5230">
        <w:rPr>
          <w:rFonts w:eastAsia="仿宋_GB2312" w:hint="eastAsia"/>
          <w:w w:val="100"/>
          <w:sz w:val="28"/>
          <w:szCs w:val="28"/>
        </w:rPr>
        <w:t>2019</w:t>
      </w:r>
      <w:r w:rsidRPr="008E5230">
        <w:rPr>
          <w:rFonts w:eastAsia="仿宋_GB2312" w:hint="eastAsia"/>
          <w:w w:val="100"/>
          <w:sz w:val="28"/>
          <w:szCs w:val="28"/>
        </w:rPr>
        <w:t>年</w:t>
      </w:r>
      <w:r w:rsidRPr="008E5230">
        <w:rPr>
          <w:rFonts w:eastAsia="仿宋_GB2312" w:hint="eastAsia"/>
          <w:w w:val="100"/>
          <w:sz w:val="28"/>
          <w:szCs w:val="28"/>
        </w:rPr>
        <w:t>8</w:t>
      </w:r>
      <w:r w:rsidRPr="008E5230">
        <w:rPr>
          <w:rFonts w:eastAsia="仿宋_GB2312" w:hint="eastAsia"/>
          <w:w w:val="100"/>
          <w:sz w:val="28"/>
          <w:szCs w:val="28"/>
        </w:rPr>
        <w:t>月</w:t>
      </w:r>
      <w:r w:rsidRPr="008E5230">
        <w:rPr>
          <w:rFonts w:eastAsia="仿宋_GB2312" w:hint="eastAsia"/>
          <w:w w:val="100"/>
          <w:sz w:val="28"/>
          <w:szCs w:val="28"/>
        </w:rPr>
        <w:t>26</w:t>
      </w:r>
      <w:r w:rsidRPr="008E5230">
        <w:rPr>
          <w:rFonts w:eastAsia="仿宋_GB2312" w:hint="eastAsia"/>
          <w:w w:val="100"/>
          <w:sz w:val="28"/>
          <w:szCs w:val="28"/>
        </w:rPr>
        <w:t>日第十三届全国人民代表大会常务委员会第十二次会议《关于修改〈中华人民共和国土地管理法〉、〈中华人民共和国城市房地产管理法〉的决定》第三次修正</w:t>
      </w:r>
      <w:r w:rsidR="008B7F77" w:rsidRPr="008E5230">
        <w:rPr>
          <w:rFonts w:eastAsia="仿宋_GB2312" w:hint="eastAsia"/>
          <w:w w:val="100"/>
          <w:sz w:val="28"/>
          <w:szCs w:val="28"/>
        </w:rPr>
        <w:t>）；</w:t>
      </w:r>
    </w:p>
    <w:p w:rsidR="008B7F77" w:rsidRPr="008E5230" w:rsidRDefault="00CC4B04" w:rsidP="00CC4B04">
      <w:pPr>
        <w:spacing w:line="360" w:lineRule="auto"/>
        <w:ind w:left="2" w:firstLineChars="201" w:firstLine="563"/>
        <w:rPr>
          <w:rFonts w:eastAsia="仿宋_GB2312"/>
          <w:w w:val="100"/>
          <w:sz w:val="28"/>
          <w:szCs w:val="28"/>
        </w:rPr>
      </w:pPr>
      <w:r w:rsidRPr="008E5230">
        <w:rPr>
          <w:rFonts w:eastAsia="仿宋_GB2312" w:hint="eastAsia"/>
          <w:noProof/>
          <w:w w:val="100"/>
          <w:sz w:val="28"/>
          <w:szCs w:val="28"/>
        </w:rPr>
        <w:t>④</w:t>
      </w:r>
      <w:r w:rsidR="008B7F77" w:rsidRPr="008E5230">
        <w:rPr>
          <w:rFonts w:eastAsia="仿宋_GB2312" w:hint="eastAsia"/>
          <w:w w:val="100"/>
          <w:sz w:val="28"/>
          <w:szCs w:val="28"/>
        </w:rPr>
        <w:t>《中华人民共和国城市房地产管理法》（</w:t>
      </w:r>
      <w:r w:rsidRPr="008E5230">
        <w:rPr>
          <w:rFonts w:eastAsia="仿宋_GB2312" w:hint="eastAsia"/>
          <w:w w:val="100"/>
          <w:sz w:val="28"/>
          <w:szCs w:val="28"/>
        </w:rPr>
        <w:t>根据</w:t>
      </w:r>
      <w:r w:rsidRPr="008E5230">
        <w:rPr>
          <w:rFonts w:eastAsia="仿宋_GB2312" w:hint="eastAsia"/>
          <w:w w:val="100"/>
          <w:sz w:val="28"/>
          <w:szCs w:val="28"/>
        </w:rPr>
        <w:t>2019</w:t>
      </w:r>
      <w:r w:rsidRPr="008E5230">
        <w:rPr>
          <w:rFonts w:eastAsia="仿宋_GB2312" w:hint="eastAsia"/>
          <w:w w:val="100"/>
          <w:sz w:val="28"/>
          <w:szCs w:val="28"/>
        </w:rPr>
        <w:t>年</w:t>
      </w:r>
      <w:r w:rsidRPr="008E5230">
        <w:rPr>
          <w:rFonts w:eastAsia="仿宋_GB2312" w:hint="eastAsia"/>
          <w:w w:val="100"/>
          <w:sz w:val="28"/>
          <w:szCs w:val="28"/>
        </w:rPr>
        <w:t>8</w:t>
      </w:r>
      <w:r w:rsidRPr="008E5230">
        <w:rPr>
          <w:rFonts w:eastAsia="仿宋_GB2312" w:hint="eastAsia"/>
          <w:w w:val="100"/>
          <w:sz w:val="28"/>
          <w:szCs w:val="28"/>
        </w:rPr>
        <w:t>月</w:t>
      </w:r>
      <w:r w:rsidRPr="008E5230">
        <w:rPr>
          <w:rFonts w:eastAsia="仿宋_GB2312" w:hint="eastAsia"/>
          <w:w w:val="100"/>
          <w:sz w:val="28"/>
          <w:szCs w:val="28"/>
        </w:rPr>
        <w:t>26</w:t>
      </w:r>
      <w:r w:rsidRPr="008E5230">
        <w:rPr>
          <w:rFonts w:eastAsia="仿宋_GB2312" w:hint="eastAsia"/>
          <w:w w:val="100"/>
          <w:sz w:val="28"/>
          <w:szCs w:val="28"/>
        </w:rPr>
        <w:t>日第十三届全国人民代表大会常务委员会第十二次会议《关于修改〈中华人民共和国土地管理法〉、〈中华人民共和国城市房地产管理法〉的决定》第三次修正</w:t>
      </w:r>
      <w:r w:rsidR="008B7F77" w:rsidRPr="008E5230">
        <w:rPr>
          <w:rFonts w:eastAsia="仿宋_GB2312" w:hint="eastAsia"/>
          <w:w w:val="100"/>
          <w:sz w:val="28"/>
          <w:szCs w:val="28"/>
        </w:rPr>
        <w:t>）；</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⑤其他估价报告发生效力的法律依据详见</w:t>
      </w:r>
      <w:r w:rsidRPr="008E5230">
        <w:rPr>
          <w:rFonts w:eastAsia="仿宋_GB2312"/>
          <w:w w:val="100"/>
          <w:sz w:val="28"/>
          <w:szCs w:val="28"/>
        </w:rPr>
        <w:t>“</w:t>
      </w:r>
      <w:r w:rsidRPr="008E5230">
        <w:rPr>
          <w:rFonts w:eastAsia="仿宋_GB2312" w:hint="eastAsia"/>
          <w:w w:val="100"/>
          <w:sz w:val="28"/>
          <w:szCs w:val="28"/>
        </w:rPr>
        <w:t>第三部分土地估价结果及其使用</w:t>
      </w:r>
      <w:r w:rsidRPr="008E5230">
        <w:rPr>
          <w:rFonts w:eastAsia="仿宋_GB2312"/>
          <w:w w:val="100"/>
          <w:sz w:val="28"/>
          <w:szCs w:val="28"/>
        </w:rPr>
        <w:t>”</w:t>
      </w:r>
      <w:r w:rsidRPr="008E5230">
        <w:rPr>
          <w:rFonts w:eastAsia="仿宋_GB2312" w:hint="eastAsia"/>
          <w:w w:val="100"/>
          <w:sz w:val="28"/>
          <w:szCs w:val="28"/>
        </w:rPr>
        <w:t>的第一点</w:t>
      </w:r>
      <w:r w:rsidRPr="008E5230">
        <w:rPr>
          <w:rFonts w:eastAsia="仿宋_GB2312"/>
          <w:w w:val="100"/>
          <w:sz w:val="28"/>
          <w:szCs w:val="28"/>
        </w:rPr>
        <w:t>“</w:t>
      </w:r>
      <w:r w:rsidRPr="008E5230">
        <w:rPr>
          <w:rFonts w:eastAsia="仿宋_GB2312" w:hint="eastAsia"/>
          <w:w w:val="100"/>
          <w:sz w:val="28"/>
          <w:szCs w:val="28"/>
        </w:rPr>
        <w:t>估价依据</w:t>
      </w:r>
      <w:r w:rsidRPr="008E5230">
        <w:rPr>
          <w:rFonts w:eastAsia="仿宋_GB2312"/>
          <w:w w:val="100"/>
          <w:sz w:val="28"/>
          <w:szCs w:val="28"/>
        </w:rPr>
        <w:t>”</w:t>
      </w:r>
      <w:r w:rsidRPr="008E5230">
        <w:rPr>
          <w:rFonts w:eastAsia="仿宋_GB2312" w:hint="eastAsia"/>
          <w:w w:val="100"/>
          <w:sz w:val="28"/>
          <w:szCs w:val="28"/>
        </w:rPr>
        <w:t>。</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⑥</w:t>
      </w:r>
      <w:r w:rsidRPr="008E5230">
        <w:rPr>
          <w:rFonts w:eastAsia="仿宋_GB2312"/>
          <w:w w:val="100"/>
          <w:sz w:val="28"/>
          <w:szCs w:val="28"/>
        </w:rPr>
        <w:t>本报告及估价结果依据前述有关法律、法规</w:t>
      </w:r>
      <w:r w:rsidRPr="008E5230">
        <w:rPr>
          <w:rFonts w:eastAsia="仿宋_GB2312" w:hint="eastAsia"/>
          <w:w w:val="100"/>
          <w:sz w:val="28"/>
          <w:szCs w:val="28"/>
        </w:rPr>
        <w:t>、行政规章及</w:t>
      </w:r>
      <w:r w:rsidRPr="008E5230">
        <w:rPr>
          <w:rFonts w:eastAsia="仿宋_GB2312"/>
          <w:w w:val="100"/>
          <w:sz w:val="28"/>
          <w:szCs w:val="28"/>
        </w:rPr>
        <w:t>政策而成立。本报告及估价结果依据上述有关估价的前提条件与假设条件而成立。本估价报告与估价结果的作用依照上述法律法规的有关规定发生法律效力。</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2</w:t>
      </w:r>
      <w:r w:rsidRPr="008E5230">
        <w:rPr>
          <w:rFonts w:eastAsia="仿宋_GB2312" w:hint="eastAsia"/>
          <w:w w:val="100"/>
          <w:sz w:val="28"/>
          <w:szCs w:val="28"/>
        </w:rPr>
        <w:t>、本报告和估价结果使用的方向与限制条件</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1</w:t>
      </w:r>
      <w:r w:rsidRPr="008E5230">
        <w:rPr>
          <w:rFonts w:eastAsia="仿宋_GB2312" w:hint="eastAsia"/>
          <w:w w:val="100"/>
          <w:sz w:val="28"/>
          <w:szCs w:val="28"/>
        </w:rPr>
        <w:t>）估价报告和估价结果仅</w:t>
      </w:r>
      <w:r w:rsidR="0059659D" w:rsidRPr="008E5230">
        <w:rPr>
          <w:rFonts w:eastAsia="仿宋_GB2312" w:hint="eastAsia"/>
          <w:w w:val="100"/>
          <w:sz w:val="28"/>
          <w:szCs w:val="28"/>
        </w:rPr>
        <w:t>为估价委托人确定财产处置参考</w:t>
      </w:r>
      <w:proofErr w:type="gramStart"/>
      <w:r w:rsidR="0059659D" w:rsidRPr="008E5230">
        <w:rPr>
          <w:rFonts w:eastAsia="仿宋_GB2312" w:hint="eastAsia"/>
          <w:w w:val="100"/>
          <w:sz w:val="28"/>
          <w:szCs w:val="28"/>
        </w:rPr>
        <w:t>价提供</w:t>
      </w:r>
      <w:proofErr w:type="gramEnd"/>
      <w:r w:rsidR="0059659D" w:rsidRPr="008E5230">
        <w:rPr>
          <w:rFonts w:eastAsia="仿宋_GB2312" w:hint="eastAsia"/>
          <w:w w:val="100"/>
          <w:sz w:val="28"/>
          <w:szCs w:val="28"/>
        </w:rPr>
        <w:t>参考依据</w:t>
      </w:r>
      <w:r w:rsidRPr="008E5230">
        <w:rPr>
          <w:rFonts w:eastAsia="仿宋_GB2312" w:hint="eastAsia"/>
          <w:w w:val="100"/>
          <w:sz w:val="28"/>
          <w:szCs w:val="28"/>
        </w:rPr>
        <w:t>，不得用作其他经济活动。</w:t>
      </w:r>
      <w:proofErr w:type="gramStart"/>
      <w:r w:rsidRPr="008E5230">
        <w:rPr>
          <w:rFonts w:eastAsia="仿宋_GB2312" w:hint="eastAsia"/>
          <w:w w:val="100"/>
          <w:sz w:val="28"/>
          <w:szCs w:val="28"/>
        </w:rPr>
        <w:t>当用于</w:t>
      </w:r>
      <w:proofErr w:type="gramEnd"/>
      <w:r w:rsidRPr="008E5230">
        <w:rPr>
          <w:rFonts w:eastAsia="仿宋_GB2312" w:hint="eastAsia"/>
          <w:w w:val="100"/>
          <w:sz w:val="28"/>
          <w:szCs w:val="28"/>
        </w:rPr>
        <w:t>其它目的，本报告评估结果无效。</w:t>
      </w:r>
    </w:p>
    <w:p w:rsidR="008B7F77" w:rsidRPr="008E5230" w:rsidRDefault="00CC4B04"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本次评估</w:t>
      </w:r>
      <w:r w:rsidR="008B7F77" w:rsidRPr="008E5230">
        <w:rPr>
          <w:rFonts w:eastAsia="仿宋_GB2312" w:hint="eastAsia"/>
          <w:w w:val="100"/>
          <w:sz w:val="28"/>
          <w:szCs w:val="28"/>
        </w:rPr>
        <w:t>采用公开市场价格标准，参照估价时点的正常市场价格，报告使用者需考虑将来市场变化等因素。</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2</w:t>
      </w:r>
      <w:r w:rsidRPr="008E5230">
        <w:rPr>
          <w:rFonts w:eastAsia="仿宋_GB2312" w:hint="eastAsia"/>
          <w:w w:val="100"/>
          <w:sz w:val="28"/>
          <w:szCs w:val="28"/>
        </w:rPr>
        <w:t>）本报告和估价结果是在满足地价定义所设定条件下的土地使用权价格，</w:t>
      </w:r>
      <w:proofErr w:type="gramStart"/>
      <w:r w:rsidRPr="008E5230">
        <w:rPr>
          <w:rFonts w:eastAsia="仿宋_GB2312" w:hint="eastAsia"/>
          <w:w w:val="100"/>
          <w:sz w:val="28"/>
          <w:szCs w:val="28"/>
        </w:rPr>
        <w:t>若待估宗地</w:t>
      </w:r>
      <w:proofErr w:type="gramEnd"/>
      <w:r w:rsidRPr="008E5230">
        <w:rPr>
          <w:rFonts w:eastAsia="仿宋_GB2312" w:hint="eastAsia"/>
          <w:w w:val="100"/>
          <w:sz w:val="28"/>
          <w:szCs w:val="28"/>
        </w:rPr>
        <w:t>的土地利用方式、估价期日、土地开发状况、土</w:t>
      </w:r>
      <w:r w:rsidRPr="008E5230">
        <w:rPr>
          <w:rFonts w:eastAsia="仿宋_GB2312" w:hint="eastAsia"/>
          <w:w w:val="100"/>
          <w:sz w:val="28"/>
          <w:szCs w:val="28"/>
        </w:rPr>
        <w:lastRenderedPageBreak/>
        <w:t>地使用年限、土地面积等影响地价的因素发生变化，该评估价格应作相应调整。</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w w:val="100"/>
          <w:sz w:val="28"/>
          <w:szCs w:val="28"/>
        </w:rPr>
        <w:t>3</w:t>
      </w:r>
      <w:r w:rsidRPr="008E5230">
        <w:rPr>
          <w:rFonts w:eastAsia="仿宋_GB2312" w:hint="eastAsia"/>
          <w:w w:val="100"/>
          <w:sz w:val="28"/>
          <w:szCs w:val="28"/>
        </w:rPr>
        <w:t>、</w:t>
      </w:r>
      <w:r w:rsidRPr="008E5230">
        <w:rPr>
          <w:rFonts w:eastAsia="仿宋_GB2312"/>
          <w:w w:val="100"/>
          <w:sz w:val="28"/>
          <w:szCs w:val="28"/>
        </w:rPr>
        <w:t>土地估价</w:t>
      </w:r>
      <w:r w:rsidRPr="008E5230">
        <w:rPr>
          <w:rFonts w:eastAsia="仿宋_GB2312" w:hint="eastAsia"/>
          <w:w w:val="100"/>
          <w:sz w:val="28"/>
          <w:szCs w:val="28"/>
        </w:rPr>
        <w:t>报告</w:t>
      </w:r>
      <w:r w:rsidRPr="008E5230">
        <w:rPr>
          <w:rFonts w:eastAsia="仿宋_GB2312"/>
          <w:w w:val="100"/>
          <w:sz w:val="28"/>
          <w:szCs w:val="28"/>
        </w:rPr>
        <w:t>的有效期</w:t>
      </w:r>
      <w:r w:rsidRPr="008E5230">
        <w:rPr>
          <w:rFonts w:eastAsia="仿宋_GB2312" w:hint="eastAsia"/>
          <w:w w:val="100"/>
          <w:sz w:val="28"/>
          <w:szCs w:val="28"/>
        </w:rPr>
        <w:t>限</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本估价</w:t>
      </w:r>
      <w:proofErr w:type="gramStart"/>
      <w:r w:rsidRPr="008E5230">
        <w:rPr>
          <w:rFonts w:eastAsia="仿宋_GB2312" w:hint="eastAsia"/>
          <w:w w:val="100"/>
          <w:sz w:val="28"/>
          <w:szCs w:val="28"/>
        </w:rPr>
        <w:t>报告自估价</w:t>
      </w:r>
      <w:proofErr w:type="gramEnd"/>
      <w:r w:rsidRPr="008E5230">
        <w:rPr>
          <w:rFonts w:eastAsia="仿宋_GB2312" w:hint="eastAsia"/>
          <w:w w:val="100"/>
          <w:sz w:val="28"/>
          <w:szCs w:val="28"/>
        </w:rPr>
        <w:t>报告提交之日起一年内有效，即</w:t>
      </w:r>
      <w:r w:rsidR="004248F7" w:rsidRPr="008E5230">
        <w:rPr>
          <w:rFonts w:eastAsia="仿宋_GB2312"/>
          <w:w w:val="100"/>
          <w:sz w:val="28"/>
          <w:szCs w:val="28"/>
        </w:rPr>
        <w:t>2021</w:t>
      </w:r>
      <w:r w:rsidR="004248F7" w:rsidRPr="008E5230">
        <w:rPr>
          <w:rFonts w:eastAsia="仿宋_GB2312"/>
          <w:w w:val="100"/>
          <w:sz w:val="28"/>
          <w:szCs w:val="28"/>
        </w:rPr>
        <w:t>年</w:t>
      </w:r>
      <w:r w:rsidR="004248F7" w:rsidRPr="008E5230">
        <w:rPr>
          <w:rFonts w:eastAsia="仿宋_GB2312"/>
          <w:w w:val="100"/>
          <w:sz w:val="28"/>
          <w:szCs w:val="28"/>
        </w:rPr>
        <w:t>05</w:t>
      </w:r>
      <w:r w:rsidR="004248F7" w:rsidRPr="008E5230">
        <w:rPr>
          <w:rFonts w:eastAsia="仿宋_GB2312"/>
          <w:w w:val="100"/>
          <w:sz w:val="28"/>
          <w:szCs w:val="28"/>
        </w:rPr>
        <w:t>月</w:t>
      </w:r>
      <w:r w:rsidR="004248F7" w:rsidRPr="008E5230">
        <w:rPr>
          <w:rFonts w:eastAsia="仿宋_GB2312"/>
          <w:w w:val="100"/>
          <w:sz w:val="28"/>
          <w:szCs w:val="28"/>
        </w:rPr>
        <w:t>17</w:t>
      </w:r>
      <w:r w:rsidR="004248F7" w:rsidRPr="008E5230">
        <w:rPr>
          <w:rFonts w:eastAsia="仿宋_GB2312"/>
          <w:w w:val="100"/>
          <w:sz w:val="28"/>
          <w:szCs w:val="28"/>
        </w:rPr>
        <w:t>日</w:t>
      </w:r>
      <w:r w:rsidR="00BD04D8" w:rsidRPr="008E5230">
        <w:rPr>
          <w:rFonts w:eastAsia="仿宋_GB2312"/>
          <w:w w:val="100"/>
          <w:sz w:val="28"/>
          <w:szCs w:val="28"/>
        </w:rPr>
        <w:t>起至</w:t>
      </w:r>
      <w:r w:rsidR="004248F7" w:rsidRPr="008E5230">
        <w:rPr>
          <w:rFonts w:eastAsia="仿宋_GB2312"/>
          <w:w w:val="100"/>
          <w:sz w:val="28"/>
          <w:szCs w:val="28"/>
        </w:rPr>
        <w:t>2022</w:t>
      </w:r>
      <w:r w:rsidR="004248F7" w:rsidRPr="008E5230">
        <w:rPr>
          <w:rFonts w:eastAsia="仿宋_GB2312"/>
          <w:w w:val="100"/>
          <w:sz w:val="28"/>
          <w:szCs w:val="28"/>
        </w:rPr>
        <w:t>年</w:t>
      </w:r>
      <w:r w:rsidR="004248F7" w:rsidRPr="008E5230">
        <w:rPr>
          <w:rFonts w:eastAsia="仿宋_GB2312"/>
          <w:w w:val="100"/>
          <w:sz w:val="28"/>
          <w:szCs w:val="28"/>
        </w:rPr>
        <w:t>05</w:t>
      </w:r>
      <w:r w:rsidR="004248F7" w:rsidRPr="008E5230">
        <w:rPr>
          <w:rFonts w:eastAsia="仿宋_GB2312"/>
          <w:w w:val="100"/>
          <w:sz w:val="28"/>
          <w:szCs w:val="28"/>
        </w:rPr>
        <w:t>月</w:t>
      </w:r>
      <w:r w:rsidR="004248F7" w:rsidRPr="008E5230">
        <w:rPr>
          <w:rFonts w:eastAsia="仿宋_GB2312"/>
          <w:w w:val="100"/>
          <w:sz w:val="28"/>
          <w:szCs w:val="28"/>
        </w:rPr>
        <w:t>16</w:t>
      </w:r>
      <w:r w:rsidR="004248F7" w:rsidRPr="008E5230">
        <w:rPr>
          <w:rFonts w:eastAsia="仿宋_GB2312"/>
          <w:w w:val="100"/>
          <w:sz w:val="28"/>
          <w:szCs w:val="28"/>
        </w:rPr>
        <w:t>日</w:t>
      </w:r>
      <w:r w:rsidRPr="008E5230">
        <w:rPr>
          <w:rFonts w:eastAsia="仿宋_GB2312" w:hint="eastAsia"/>
          <w:w w:val="100"/>
          <w:sz w:val="28"/>
          <w:szCs w:val="28"/>
        </w:rPr>
        <w:t>止。</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4</w:t>
      </w:r>
      <w:r w:rsidRPr="008E5230">
        <w:rPr>
          <w:rFonts w:eastAsia="仿宋_GB2312" w:hint="eastAsia"/>
          <w:w w:val="100"/>
          <w:sz w:val="28"/>
          <w:szCs w:val="28"/>
        </w:rPr>
        <w:t>、估价报告和估价结果的使用权属</w:t>
      </w:r>
      <w:proofErr w:type="gramStart"/>
      <w:r w:rsidRPr="008E5230">
        <w:rPr>
          <w:rFonts w:eastAsia="仿宋_GB2312" w:hint="eastAsia"/>
          <w:w w:val="100"/>
          <w:sz w:val="28"/>
          <w:szCs w:val="28"/>
        </w:rPr>
        <w:t>于委托</w:t>
      </w:r>
      <w:proofErr w:type="gramEnd"/>
      <w:r w:rsidRPr="008E5230">
        <w:rPr>
          <w:rFonts w:eastAsia="仿宋_GB2312" w:hint="eastAsia"/>
          <w:w w:val="100"/>
          <w:sz w:val="28"/>
          <w:szCs w:val="28"/>
        </w:rPr>
        <w:t>估价方</w:t>
      </w:r>
      <w:r w:rsidR="00F82061" w:rsidRPr="008E5230">
        <w:rPr>
          <w:rFonts w:eastAsia="仿宋_GB2312" w:hint="eastAsia"/>
          <w:w w:val="100"/>
          <w:sz w:val="28"/>
          <w:szCs w:val="28"/>
        </w:rPr>
        <w:t>。</w:t>
      </w:r>
      <w:r w:rsidRPr="008E5230">
        <w:rPr>
          <w:rFonts w:eastAsia="仿宋_GB2312" w:hint="eastAsia"/>
          <w:w w:val="100"/>
          <w:sz w:val="28"/>
          <w:szCs w:val="28"/>
        </w:rPr>
        <w:t>本报告</w:t>
      </w:r>
      <w:r w:rsidR="00F82061" w:rsidRPr="008E5230">
        <w:rPr>
          <w:rFonts w:eastAsia="仿宋_GB2312" w:hint="eastAsia"/>
          <w:w w:val="100"/>
          <w:sz w:val="28"/>
          <w:szCs w:val="28"/>
        </w:rPr>
        <w:t>需在取得电子备案号后，</w:t>
      </w:r>
      <w:r w:rsidRPr="008E5230">
        <w:rPr>
          <w:rFonts w:eastAsia="仿宋_GB2312" w:hint="eastAsia"/>
          <w:w w:val="100"/>
          <w:sz w:val="28"/>
          <w:szCs w:val="28"/>
        </w:rPr>
        <w:t>经公司注册的两名土地估价师</w:t>
      </w:r>
      <w:r w:rsidR="00F82061" w:rsidRPr="008E5230">
        <w:rPr>
          <w:rFonts w:eastAsia="仿宋_GB2312" w:hint="eastAsia"/>
          <w:w w:val="100"/>
          <w:sz w:val="28"/>
          <w:szCs w:val="28"/>
        </w:rPr>
        <w:t>、土地机构负责人</w:t>
      </w:r>
      <w:r w:rsidRPr="008E5230">
        <w:rPr>
          <w:rFonts w:eastAsia="仿宋_GB2312" w:hint="eastAsia"/>
          <w:w w:val="100"/>
          <w:sz w:val="28"/>
          <w:szCs w:val="28"/>
        </w:rPr>
        <w:t>签字</w:t>
      </w:r>
      <w:r w:rsidR="00F82061" w:rsidRPr="008E5230">
        <w:rPr>
          <w:rFonts w:eastAsia="仿宋_GB2312" w:hint="eastAsia"/>
          <w:w w:val="100"/>
          <w:sz w:val="28"/>
          <w:szCs w:val="28"/>
        </w:rPr>
        <w:t>及土地估价机构盖章</w:t>
      </w:r>
      <w:r w:rsidRPr="008E5230">
        <w:rPr>
          <w:rFonts w:eastAsia="仿宋_GB2312" w:hint="eastAsia"/>
          <w:w w:val="100"/>
          <w:sz w:val="28"/>
          <w:szCs w:val="28"/>
        </w:rPr>
        <w:t>后方能生效。湖南锦</w:t>
      </w:r>
      <w:proofErr w:type="gramStart"/>
      <w:r w:rsidRPr="008E5230">
        <w:rPr>
          <w:rFonts w:eastAsia="仿宋_GB2312" w:hint="eastAsia"/>
          <w:w w:val="100"/>
          <w:sz w:val="28"/>
          <w:szCs w:val="28"/>
        </w:rPr>
        <w:t>鑫</w:t>
      </w:r>
      <w:proofErr w:type="gramEnd"/>
      <w:r w:rsidRPr="008E5230">
        <w:rPr>
          <w:rFonts w:eastAsia="仿宋_GB2312" w:hint="eastAsia"/>
          <w:w w:val="100"/>
          <w:sz w:val="28"/>
          <w:szCs w:val="28"/>
        </w:rPr>
        <w:t>房地产评估有限公司负责对估价结果有解释权。</w:t>
      </w:r>
    </w:p>
    <w:p w:rsidR="008B7F77" w:rsidRPr="008E5230" w:rsidRDefault="008B7F77" w:rsidP="008B7F77">
      <w:pPr>
        <w:spacing w:line="360" w:lineRule="auto"/>
        <w:ind w:firstLineChars="200" w:firstLine="560"/>
        <w:rPr>
          <w:rFonts w:eastAsia="仿宋_GB2312"/>
          <w:w w:val="100"/>
          <w:sz w:val="28"/>
          <w:szCs w:val="28"/>
        </w:rPr>
      </w:pPr>
      <w:r w:rsidRPr="008E5230">
        <w:rPr>
          <w:rFonts w:eastAsia="仿宋_GB2312" w:hint="eastAsia"/>
          <w:w w:val="100"/>
          <w:sz w:val="28"/>
          <w:szCs w:val="28"/>
        </w:rPr>
        <w:t>5</w:t>
      </w:r>
      <w:r w:rsidRPr="008E5230">
        <w:rPr>
          <w:rFonts w:eastAsia="仿宋_GB2312" w:hint="eastAsia"/>
          <w:w w:val="100"/>
          <w:sz w:val="28"/>
          <w:szCs w:val="28"/>
        </w:rPr>
        <w:t>、任何单位和个人未经估价机构书面同意，不得以任何形式发表、肢解本报告。本报告必须完整使用，对仅使用报告中的部分内容所导致的损失，受托估价机构不承担责任。</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（三）需要特殊说明的事项</w:t>
      </w:r>
    </w:p>
    <w:p w:rsidR="000F0EB4" w:rsidRPr="008E5230" w:rsidRDefault="000F0EB4" w:rsidP="00EB7597">
      <w:pPr>
        <w:spacing w:line="360" w:lineRule="auto"/>
        <w:ind w:firstLineChars="200" w:firstLine="560"/>
        <w:rPr>
          <w:rFonts w:eastAsia="仿宋_GB2312"/>
          <w:w w:val="100"/>
          <w:sz w:val="28"/>
          <w:szCs w:val="28"/>
        </w:rPr>
      </w:pPr>
      <w:r w:rsidRPr="008E5230">
        <w:rPr>
          <w:rFonts w:eastAsia="仿宋_GB2312"/>
          <w:w w:val="100"/>
          <w:sz w:val="28"/>
          <w:szCs w:val="28"/>
        </w:rPr>
        <w:t xml:space="preserve"> 1</w:t>
      </w:r>
      <w:r w:rsidRPr="008E5230">
        <w:rPr>
          <w:rFonts w:eastAsia="仿宋_GB2312" w:hint="eastAsia"/>
          <w:w w:val="100"/>
          <w:sz w:val="28"/>
          <w:szCs w:val="28"/>
        </w:rPr>
        <w:t>、有关资料来源及未经实地确认或无法确认的资料和估价事项</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008C1998" w:rsidRPr="008E5230">
        <w:rPr>
          <w:rFonts w:eastAsia="仿宋_GB2312" w:hint="eastAsia"/>
          <w:w w:val="100"/>
          <w:sz w:val="28"/>
          <w:szCs w:val="28"/>
        </w:rPr>
        <w:t>1</w:t>
      </w:r>
      <w:r w:rsidRPr="008E5230">
        <w:rPr>
          <w:rFonts w:eastAsia="仿宋_GB2312" w:hint="eastAsia"/>
          <w:w w:val="100"/>
          <w:sz w:val="28"/>
          <w:szCs w:val="28"/>
        </w:rPr>
        <w:t>）</w:t>
      </w:r>
      <w:r w:rsidR="003E7714" w:rsidRPr="008E5230">
        <w:rPr>
          <w:rFonts w:eastAsia="仿宋_GB2312" w:hint="eastAsia"/>
          <w:w w:val="100"/>
          <w:sz w:val="28"/>
          <w:szCs w:val="28"/>
        </w:rPr>
        <w:t>依据《望城区国土资源局不动产登记信息表》（打印时间：</w:t>
      </w:r>
      <w:r w:rsidR="003E7714" w:rsidRPr="008E5230">
        <w:rPr>
          <w:rFonts w:eastAsia="仿宋_GB2312" w:hint="eastAsia"/>
          <w:w w:val="100"/>
          <w:sz w:val="28"/>
          <w:szCs w:val="28"/>
        </w:rPr>
        <w:t>2021</w:t>
      </w:r>
      <w:r w:rsidR="003E7714" w:rsidRPr="008E5230">
        <w:rPr>
          <w:rFonts w:eastAsia="仿宋_GB2312" w:hint="eastAsia"/>
          <w:w w:val="100"/>
          <w:sz w:val="28"/>
          <w:szCs w:val="28"/>
        </w:rPr>
        <w:t>年</w:t>
      </w:r>
      <w:r w:rsidR="003E7714" w:rsidRPr="008E5230">
        <w:rPr>
          <w:rFonts w:eastAsia="仿宋_GB2312" w:hint="eastAsia"/>
          <w:w w:val="100"/>
          <w:sz w:val="28"/>
          <w:szCs w:val="28"/>
        </w:rPr>
        <w:t>03</w:t>
      </w:r>
      <w:r w:rsidR="003E7714" w:rsidRPr="008E5230">
        <w:rPr>
          <w:rFonts w:eastAsia="仿宋_GB2312" w:hint="eastAsia"/>
          <w:w w:val="100"/>
          <w:sz w:val="28"/>
          <w:szCs w:val="28"/>
        </w:rPr>
        <w:t>月</w:t>
      </w:r>
      <w:r w:rsidR="003E7714" w:rsidRPr="008E5230">
        <w:rPr>
          <w:rFonts w:eastAsia="仿宋_GB2312" w:hint="eastAsia"/>
          <w:w w:val="100"/>
          <w:sz w:val="28"/>
          <w:szCs w:val="28"/>
        </w:rPr>
        <w:t>10</w:t>
      </w:r>
      <w:r w:rsidR="003E7714" w:rsidRPr="008E5230">
        <w:rPr>
          <w:rFonts w:eastAsia="仿宋_GB2312" w:hint="eastAsia"/>
          <w:w w:val="100"/>
          <w:sz w:val="28"/>
          <w:szCs w:val="28"/>
        </w:rPr>
        <w:t>日），规划用途为批发零售及城镇住宅用途，权利性质为出让</w:t>
      </w:r>
      <w:r w:rsidR="002A3B2E" w:rsidRPr="008E5230">
        <w:rPr>
          <w:rFonts w:eastAsia="仿宋_GB2312" w:hint="eastAsia"/>
          <w:w w:val="100"/>
          <w:sz w:val="28"/>
          <w:szCs w:val="28"/>
        </w:rPr>
        <w:t>。根据《土地利用现状分类》</w:t>
      </w:r>
      <w:r w:rsidR="002A3B2E" w:rsidRPr="008E5230">
        <w:rPr>
          <w:rFonts w:eastAsia="仿宋_GB2312" w:hint="eastAsia"/>
          <w:w w:val="100"/>
          <w:sz w:val="28"/>
          <w:szCs w:val="28"/>
        </w:rPr>
        <w:t>(GB/T 21010-2017)</w:t>
      </w:r>
      <w:r w:rsidR="002A3B2E" w:rsidRPr="008E5230">
        <w:rPr>
          <w:rFonts w:eastAsia="仿宋_GB2312" w:hint="eastAsia"/>
          <w:w w:val="100"/>
          <w:sz w:val="28"/>
          <w:szCs w:val="28"/>
        </w:rPr>
        <w:t>，</w:t>
      </w:r>
      <w:r w:rsidR="00595683" w:rsidRPr="008E5230">
        <w:rPr>
          <w:rFonts w:eastAsia="仿宋_GB2312" w:hint="eastAsia"/>
          <w:w w:val="100"/>
          <w:sz w:val="28"/>
          <w:szCs w:val="28"/>
        </w:rPr>
        <w:t>本次评估设定用途为商业、住宅用地（商住比为</w:t>
      </w:r>
      <w:r w:rsidR="00595683" w:rsidRPr="008E5230">
        <w:rPr>
          <w:rFonts w:eastAsia="仿宋_GB2312" w:hint="eastAsia"/>
          <w:w w:val="100"/>
          <w:sz w:val="28"/>
          <w:szCs w:val="28"/>
        </w:rPr>
        <w:t>3</w:t>
      </w:r>
      <w:r w:rsidR="00595683" w:rsidRPr="008E5230">
        <w:rPr>
          <w:rFonts w:eastAsia="仿宋_GB2312" w:hint="eastAsia"/>
          <w:w w:val="100"/>
          <w:sz w:val="28"/>
          <w:szCs w:val="28"/>
        </w:rPr>
        <w:t>：</w:t>
      </w:r>
      <w:r w:rsidR="00595683" w:rsidRPr="008E5230">
        <w:rPr>
          <w:rFonts w:eastAsia="仿宋_GB2312" w:hint="eastAsia"/>
          <w:w w:val="100"/>
          <w:sz w:val="28"/>
          <w:szCs w:val="28"/>
        </w:rPr>
        <w:t>7</w:t>
      </w:r>
      <w:r w:rsidR="00595683" w:rsidRPr="008E5230">
        <w:rPr>
          <w:rFonts w:eastAsia="仿宋_GB2312" w:hint="eastAsia"/>
          <w:w w:val="100"/>
          <w:sz w:val="28"/>
          <w:szCs w:val="28"/>
        </w:rPr>
        <w:t>）</w:t>
      </w:r>
      <w:r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008C1998" w:rsidRPr="008E5230">
        <w:rPr>
          <w:rFonts w:eastAsia="仿宋_GB2312" w:hint="eastAsia"/>
          <w:w w:val="100"/>
          <w:sz w:val="28"/>
          <w:szCs w:val="28"/>
        </w:rPr>
        <w:t>2</w:t>
      </w:r>
      <w:r w:rsidRPr="008E5230">
        <w:rPr>
          <w:rFonts w:eastAsia="仿宋_GB2312" w:hint="eastAsia"/>
          <w:w w:val="100"/>
          <w:sz w:val="28"/>
          <w:szCs w:val="28"/>
        </w:rPr>
        <w:t>）</w:t>
      </w:r>
      <w:r w:rsidR="003A422F" w:rsidRPr="008E5230">
        <w:rPr>
          <w:rFonts w:eastAsia="仿宋_GB2312" w:hint="eastAsia"/>
          <w:w w:val="100"/>
          <w:sz w:val="28"/>
          <w:szCs w:val="28"/>
        </w:rPr>
        <w:t>按照《望城区国土资源局不动产登记信息表》，宗地有效面积为</w:t>
      </w:r>
      <w:r w:rsidR="003A422F" w:rsidRPr="008E5230">
        <w:rPr>
          <w:rFonts w:eastAsia="仿宋_GB2312" w:hint="eastAsia"/>
          <w:w w:val="100"/>
          <w:sz w:val="28"/>
          <w:szCs w:val="28"/>
        </w:rPr>
        <w:t>7872.70</w:t>
      </w:r>
      <w:r w:rsidR="003A422F" w:rsidRPr="008E5230">
        <w:rPr>
          <w:rFonts w:eastAsia="仿宋_GB2312" w:hint="eastAsia"/>
          <w:w w:val="100"/>
          <w:sz w:val="28"/>
          <w:szCs w:val="28"/>
        </w:rPr>
        <w:t>平方米</w:t>
      </w:r>
      <w:r w:rsidRPr="008E5230">
        <w:rPr>
          <w:rFonts w:eastAsia="仿宋_GB2312" w:hint="eastAsia"/>
          <w:w w:val="100"/>
          <w:sz w:val="28"/>
          <w:szCs w:val="28"/>
        </w:rPr>
        <w:t>，本次纳入评估范围的土地面积为有效面积</w:t>
      </w:r>
      <w:r w:rsidR="00DC311F" w:rsidRPr="008E5230">
        <w:rPr>
          <w:rFonts w:eastAsia="仿宋_GB2312"/>
          <w:w w:val="100"/>
          <w:sz w:val="28"/>
          <w:szCs w:val="28"/>
        </w:rPr>
        <w:t>7872.70</w:t>
      </w:r>
      <w:r w:rsidRPr="008E5230">
        <w:rPr>
          <w:rFonts w:eastAsia="仿宋_GB2312" w:hint="eastAsia"/>
          <w:w w:val="100"/>
          <w:sz w:val="28"/>
          <w:szCs w:val="28"/>
        </w:rPr>
        <w:t>平方米。</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008C1998" w:rsidRPr="008E5230">
        <w:rPr>
          <w:rFonts w:eastAsia="仿宋_GB2312" w:hint="eastAsia"/>
          <w:w w:val="100"/>
          <w:sz w:val="28"/>
          <w:szCs w:val="28"/>
        </w:rPr>
        <w:t>3</w:t>
      </w:r>
      <w:r w:rsidRPr="008E5230">
        <w:rPr>
          <w:rFonts w:eastAsia="仿宋_GB2312" w:hint="eastAsia"/>
          <w:w w:val="100"/>
          <w:sz w:val="28"/>
          <w:szCs w:val="28"/>
        </w:rPr>
        <w:t>）</w:t>
      </w:r>
      <w:r w:rsidR="00995DE2" w:rsidRPr="008E5230">
        <w:rPr>
          <w:rFonts w:eastAsia="仿宋_GB2312" w:hint="eastAsia"/>
          <w:w w:val="100"/>
          <w:sz w:val="28"/>
          <w:szCs w:val="28"/>
        </w:rPr>
        <w:t>根据长沙市望城区城乡规划局《关于乔口镇雷锋大道北延线以东地块规划条件及附图》（望</w:t>
      </w:r>
      <w:proofErr w:type="gramStart"/>
      <w:r w:rsidR="00995DE2" w:rsidRPr="008E5230">
        <w:rPr>
          <w:rFonts w:eastAsia="仿宋_GB2312" w:hint="eastAsia"/>
          <w:w w:val="100"/>
          <w:sz w:val="28"/>
          <w:szCs w:val="28"/>
        </w:rPr>
        <w:t>规</w:t>
      </w:r>
      <w:proofErr w:type="gramEnd"/>
      <w:r w:rsidR="00995DE2" w:rsidRPr="008E5230">
        <w:rPr>
          <w:rFonts w:eastAsia="仿宋_GB2312" w:hint="eastAsia"/>
          <w:w w:val="100"/>
          <w:sz w:val="28"/>
          <w:szCs w:val="28"/>
        </w:rPr>
        <w:t>条件</w:t>
      </w:r>
      <w:r w:rsidR="00995DE2" w:rsidRPr="008E5230">
        <w:rPr>
          <w:rFonts w:eastAsia="仿宋_GB2312" w:hint="eastAsia"/>
          <w:w w:val="100"/>
          <w:sz w:val="28"/>
          <w:szCs w:val="28"/>
        </w:rPr>
        <w:t>[2012]21</w:t>
      </w:r>
      <w:r w:rsidR="00995DE2" w:rsidRPr="008E5230">
        <w:rPr>
          <w:rFonts w:eastAsia="仿宋_GB2312" w:hint="eastAsia"/>
          <w:w w:val="100"/>
          <w:sz w:val="28"/>
          <w:szCs w:val="28"/>
        </w:rPr>
        <w:t>号），用地性质为商业、居住用地，其中商业建筑面积占总建筑面积的</w:t>
      </w:r>
      <w:r w:rsidR="00995DE2" w:rsidRPr="008E5230">
        <w:rPr>
          <w:rFonts w:eastAsia="仿宋_GB2312" w:hint="eastAsia"/>
          <w:w w:val="100"/>
          <w:sz w:val="28"/>
          <w:szCs w:val="28"/>
        </w:rPr>
        <w:t>30%</w:t>
      </w:r>
      <w:r w:rsidR="00995DE2" w:rsidRPr="008E5230">
        <w:rPr>
          <w:rFonts w:eastAsia="仿宋_GB2312" w:hint="eastAsia"/>
          <w:w w:val="100"/>
          <w:sz w:val="28"/>
          <w:szCs w:val="28"/>
        </w:rPr>
        <w:t>，居住建筑面积占总建筑面积的</w:t>
      </w:r>
      <w:r w:rsidR="00995DE2" w:rsidRPr="008E5230">
        <w:rPr>
          <w:rFonts w:eastAsia="仿宋_GB2312" w:hint="eastAsia"/>
          <w:w w:val="100"/>
          <w:sz w:val="28"/>
          <w:szCs w:val="28"/>
        </w:rPr>
        <w:t>70%</w:t>
      </w:r>
      <w:r w:rsidR="00995DE2" w:rsidRPr="008E5230">
        <w:rPr>
          <w:rFonts w:eastAsia="仿宋_GB2312" w:hint="eastAsia"/>
          <w:w w:val="100"/>
          <w:sz w:val="28"/>
          <w:szCs w:val="28"/>
        </w:rPr>
        <w:t>；容积率为</w:t>
      </w:r>
      <w:r w:rsidR="00995DE2" w:rsidRPr="008E5230">
        <w:rPr>
          <w:rFonts w:eastAsia="仿宋_GB2312" w:hint="eastAsia"/>
          <w:w w:val="100"/>
          <w:sz w:val="28"/>
          <w:szCs w:val="28"/>
        </w:rPr>
        <w:t>2.2</w:t>
      </w:r>
      <w:r w:rsidR="00995DE2" w:rsidRPr="008E5230">
        <w:rPr>
          <w:rFonts w:eastAsia="仿宋_GB2312" w:hint="eastAsia"/>
          <w:w w:val="100"/>
          <w:sz w:val="28"/>
          <w:szCs w:val="28"/>
        </w:rPr>
        <w:t>，建筑密度≤</w:t>
      </w:r>
      <w:r w:rsidR="00995DE2" w:rsidRPr="008E5230">
        <w:rPr>
          <w:rFonts w:eastAsia="仿宋_GB2312" w:hint="eastAsia"/>
          <w:w w:val="100"/>
          <w:sz w:val="28"/>
          <w:szCs w:val="28"/>
        </w:rPr>
        <w:t>26%</w:t>
      </w:r>
      <w:r w:rsidR="00995DE2" w:rsidRPr="008E5230">
        <w:rPr>
          <w:rFonts w:eastAsia="仿宋_GB2312" w:hint="eastAsia"/>
          <w:w w:val="100"/>
          <w:sz w:val="28"/>
          <w:szCs w:val="28"/>
        </w:rPr>
        <w:t>，绿地率≥</w:t>
      </w:r>
      <w:r w:rsidR="00995DE2" w:rsidRPr="008E5230">
        <w:rPr>
          <w:rFonts w:eastAsia="仿宋_GB2312" w:hint="eastAsia"/>
          <w:w w:val="100"/>
          <w:sz w:val="28"/>
          <w:szCs w:val="28"/>
        </w:rPr>
        <w:t>40%</w:t>
      </w:r>
      <w:r w:rsidR="00995DE2" w:rsidRPr="008E5230">
        <w:rPr>
          <w:rFonts w:eastAsia="仿宋_GB2312" w:hint="eastAsia"/>
          <w:w w:val="100"/>
          <w:sz w:val="28"/>
          <w:szCs w:val="28"/>
        </w:rPr>
        <w:t>。</w:t>
      </w:r>
      <w:r w:rsidR="002A3B2E" w:rsidRPr="008E5230">
        <w:rPr>
          <w:rFonts w:eastAsia="仿宋_GB2312" w:hint="eastAsia"/>
          <w:w w:val="100"/>
          <w:sz w:val="28"/>
          <w:szCs w:val="28"/>
        </w:rPr>
        <w:t>根据《土地利用现状分类》</w:t>
      </w:r>
      <w:r w:rsidR="002A3B2E" w:rsidRPr="008E5230">
        <w:rPr>
          <w:rFonts w:eastAsia="仿宋_GB2312" w:hint="eastAsia"/>
          <w:w w:val="100"/>
          <w:sz w:val="28"/>
          <w:szCs w:val="28"/>
        </w:rPr>
        <w:t>(GB/T 21010-2017)</w:t>
      </w:r>
      <w:r w:rsidR="002A3B2E" w:rsidRPr="008E5230">
        <w:rPr>
          <w:rFonts w:eastAsia="仿宋_GB2312" w:hint="eastAsia"/>
          <w:w w:val="100"/>
          <w:sz w:val="28"/>
          <w:szCs w:val="28"/>
        </w:rPr>
        <w:t>，</w:t>
      </w:r>
      <w:r w:rsidR="00595683" w:rsidRPr="008E5230">
        <w:rPr>
          <w:rFonts w:eastAsia="仿宋_GB2312" w:hint="eastAsia"/>
          <w:w w:val="100"/>
          <w:sz w:val="28"/>
          <w:szCs w:val="28"/>
        </w:rPr>
        <w:t>本次评估设定用途为商业、</w:t>
      </w:r>
      <w:r w:rsidR="00595683" w:rsidRPr="008E5230">
        <w:rPr>
          <w:rFonts w:eastAsia="仿宋_GB2312" w:hint="eastAsia"/>
          <w:w w:val="100"/>
          <w:sz w:val="28"/>
          <w:szCs w:val="28"/>
        </w:rPr>
        <w:lastRenderedPageBreak/>
        <w:t>住宅用地（商住比为</w:t>
      </w:r>
      <w:r w:rsidR="00595683" w:rsidRPr="008E5230">
        <w:rPr>
          <w:rFonts w:eastAsia="仿宋_GB2312" w:hint="eastAsia"/>
          <w:w w:val="100"/>
          <w:sz w:val="28"/>
          <w:szCs w:val="28"/>
        </w:rPr>
        <w:t>3</w:t>
      </w:r>
      <w:r w:rsidR="00595683" w:rsidRPr="008E5230">
        <w:rPr>
          <w:rFonts w:eastAsia="仿宋_GB2312" w:hint="eastAsia"/>
          <w:w w:val="100"/>
          <w:sz w:val="28"/>
          <w:szCs w:val="28"/>
        </w:rPr>
        <w:t>：</w:t>
      </w:r>
      <w:r w:rsidR="00595683" w:rsidRPr="008E5230">
        <w:rPr>
          <w:rFonts w:eastAsia="仿宋_GB2312" w:hint="eastAsia"/>
          <w:w w:val="100"/>
          <w:sz w:val="28"/>
          <w:szCs w:val="28"/>
        </w:rPr>
        <w:t>7</w:t>
      </w:r>
      <w:r w:rsidR="00595683" w:rsidRPr="008E5230">
        <w:rPr>
          <w:rFonts w:eastAsia="仿宋_GB2312" w:hint="eastAsia"/>
          <w:w w:val="100"/>
          <w:sz w:val="28"/>
          <w:szCs w:val="28"/>
        </w:rPr>
        <w:t>）</w:t>
      </w:r>
      <w:r w:rsidR="00730F15" w:rsidRPr="008E5230">
        <w:rPr>
          <w:rFonts w:eastAsia="仿宋_GB2312" w:hint="eastAsia"/>
          <w:w w:val="100"/>
          <w:sz w:val="28"/>
          <w:szCs w:val="28"/>
        </w:rPr>
        <w:t>，</w:t>
      </w:r>
      <w:r w:rsidR="008A5947" w:rsidRPr="008E5230">
        <w:rPr>
          <w:rFonts w:eastAsia="仿宋_GB2312" w:hint="eastAsia"/>
          <w:w w:val="100"/>
          <w:sz w:val="28"/>
          <w:szCs w:val="28"/>
        </w:rPr>
        <w:t>设定容积率为</w:t>
      </w:r>
      <w:r w:rsidR="005569C0" w:rsidRPr="008E5230">
        <w:rPr>
          <w:rFonts w:eastAsia="仿宋_GB2312" w:hint="eastAsia"/>
          <w:w w:val="100"/>
          <w:sz w:val="28"/>
          <w:szCs w:val="28"/>
        </w:rPr>
        <w:t>2.2</w:t>
      </w:r>
      <w:r w:rsidR="008A5947" w:rsidRPr="008E5230">
        <w:rPr>
          <w:rFonts w:eastAsia="仿宋_GB2312" w:hint="eastAsia"/>
          <w:w w:val="100"/>
          <w:sz w:val="28"/>
          <w:szCs w:val="28"/>
        </w:rPr>
        <w:t>，</w:t>
      </w:r>
      <w:r w:rsidR="00995DE2" w:rsidRPr="008E5230">
        <w:rPr>
          <w:rFonts w:eastAsia="仿宋_GB2312" w:hint="eastAsia"/>
          <w:w w:val="100"/>
          <w:sz w:val="28"/>
          <w:szCs w:val="28"/>
        </w:rPr>
        <w:t>建筑密度</w:t>
      </w:r>
      <w:r w:rsidR="00995DE2" w:rsidRPr="008E5230">
        <w:rPr>
          <w:rFonts w:eastAsia="仿宋_GB2312" w:hint="eastAsia"/>
          <w:w w:val="100"/>
          <w:sz w:val="28"/>
          <w:szCs w:val="28"/>
        </w:rPr>
        <w:t>26%</w:t>
      </w:r>
      <w:r w:rsidR="00995DE2" w:rsidRPr="008E5230">
        <w:rPr>
          <w:rFonts w:eastAsia="仿宋_GB2312" w:hint="eastAsia"/>
          <w:w w:val="100"/>
          <w:sz w:val="28"/>
          <w:szCs w:val="28"/>
        </w:rPr>
        <w:t>，绿地率</w:t>
      </w:r>
      <w:r w:rsidR="00995DE2" w:rsidRPr="008E5230">
        <w:rPr>
          <w:rFonts w:eastAsia="仿宋_GB2312" w:hint="eastAsia"/>
          <w:w w:val="100"/>
          <w:sz w:val="28"/>
          <w:szCs w:val="28"/>
        </w:rPr>
        <w:t>40%</w:t>
      </w:r>
      <w:r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008C1998" w:rsidRPr="008E5230">
        <w:rPr>
          <w:rFonts w:eastAsia="仿宋_GB2312" w:hint="eastAsia"/>
          <w:w w:val="100"/>
          <w:sz w:val="28"/>
          <w:szCs w:val="28"/>
        </w:rPr>
        <w:t>4</w:t>
      </w:r>
      <w:r w:rsidRPr="008E5230">
        <w:rPr>
          <w:rFonts w:eastAsia="仿宋_GB2312" w:hint="eastAsia"/>
          <w:w w:val="100"/>
          <w:sz w:val="28"/>
          <w:szCs w:val="28"/>
        </w:rPr>
        <w:t>）评估设定土地开发程度与实际开发程度一致，为宗地红线外</w:t>
      </w:r>
      <w:r w:rsidRPr="008E5230">
        <w:rPr>
          <w:rFonts w:eastAsia="仿宋_GB2312"/>
          <w:w w:val="100"/>
          <w:sz w:val="28"/>
          <w:szCs w:val="28"/>
        </w:rPr>
        <w:t>“</w:t>
      </w:r>
      <w:r w:rsidR="009B6B40" w:rsidRPr="008E5230">
        <w:rPr>
          <w:rFonts w:eastAsia="仿宋_GB2312" w:hint="eastAsia"/>
          <w:w w:val="100"/>
          <w:sz w:val="28"/>
          <w:szCs w:val="28"/>
        </w:rPr>
        <w:t>五通</w:t>
      </w:r>
      <w:r w:rsidRPr="008E5230">
        <w:rPr>
          <w:rFonts w:eastAsia="仿宋_GB2312"/>
          <w:w w:val="100"/>
          <w:sz w:val="28"/>
          <w:szCs w:val="28"/>
        </w:rPr>
        <w:t>”</w:t>
      </w:r>
      <w:r w:rsidRPr="008E5230">
        <w:rPr>
          <w:rFonts w:eastAsia="仿宋_GB2312" w:hint="eastAsia"/>
          <w:w w:val="100"/>
          <w:sz w:val="28"/>
          <w:szCs w:val="28"/>
        </w:rPr>
        <w:t>（通路、通电、供水、</w:t>
      </w:r>
      <w:r w:rsidR="007879C7" w:rsidRPr="008E5230">
        <w:rPr>
          <w:rFonts w:eastAsia="仿宋_GB2312" w:hint="eastAsia"/>
          <w:w w:val="100"/>
          <w:sz w:val="28"/>
          <w:szCs w:val="28"/>
        </w:rPr>
        <w:t>排水、</w:t>
      </w:r>
      <w:r w:rsidR="009B6B40" w:rsidRPr="008E5230">
        <w:rPr>
          <w:rFonts w:eastAsia="仿宋_GB2312" w:hint="eastAsia"/>
          <w:w w:val="100"/>
          <w:sz w:val="28"/>
          <w:szCs w:val="28"/>
        </w:rPr>
        <w:t>通讯</w:t>
      </w:r>
      <w:r w:rsidRPr="008E5230">
        <w:rPr>
          <w:rFonts w:eastAsia="仿宋_GB2312" w:hint="eastAsia"/>
          <w:w w:val="100"/>
          <w:sz w:val="28"/>
          <w:szCs w:val="28"/>
        </w:rPr>
        <w:t>）及红线内</w:t>
      </w:r>
      <w:r w:rsidR="00002755" w:rsidRPr="008E5230">
        <w:rPr>
          <w:rFonts w:eastAsia="仿宋_GB2312" w:hint="eastAsia"/>
          <w:w w:val="100"/>
          <w:sz w:val="28"/>
          <w:szCs w:val="28"/>
        </w:rPr>
        <w:t>场地平整</w:t>
      </w:r>
      <w:r w:rsidRPr="008E5230">
        <w:rPr>
          <w:rFonts w:eastAsia="仿宋_GB2312" w:hint="eastAsia"/>
          <w:w w:val="100"/>
          <w:sz w:val="28"/>
          <w:szCs w:val="28"/>
        </w:rPr>
        <w:t>。</w:t>
      </w:r>
    </w:p>
    <w:p w:rsidR="009200E4" w:rsidRPr="008E5230" w:rsidRDefault="009200E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008C1998" w:rsidRPr="008E5230">
        <w:rPr>
          <w:rFonts w:eastAsia="仿宋_GB2312" w:hint="eastAsia"/>
          <w:w w:val="100"/>
          <w:sz w:val="28"/>
          <w:szCs w:val="28"/>
        </w:rPr>
        <w:t>5</w:t>
      </w:r>
      <w:r w:rsidRPr="008E5230">
        <w:rPr>
          <w:rFonts w:eastAsia="仿宋_GB2312" w:hint="eastAsia"/>
          <w:w w:val="100"/>
          <w:sz w:val="28"/>
          <w:szCs w:val="28"/>
        </w:rPr>
        <w:t>）根据本次估价目的，评估设定土地使用权类型为出让，</w:t>
      </w:r>
      <w:r w:rsidR="00DC311F" w:rsidRPr="008E5230">
        <w:rPr>
          <w:rFonts w:eastAsia="仿宋_GB2312" w:hint="eastAsia"/>
          <w:w w:val="100"/>
          <w:sz w:val="28"/>
          <w:szCs w:val="28"/>
        </w:rPr>
        <w:t>根据《望城区国土资源局不动产登记信息表》，土地使用权终止日期分别为商业至</w:t>
      </w:r>
      <w:r w:rsidR="00DC311F" w:rsidRPr="008E5230">
        <w:rPr>
          <w:rFonts w:eastAsia="仿宋_GB2312" w:hint="eastAsia"/>
          <w:w w:val="100"/>
          <w:sz w:val="28"/>
          <w:szCs w:val="28"/>
        </w:rPr>
        <w:t>2053</w:t>
      </w:r>
      <w:r w:rsidR="00DC311F" w:rsidRPr="008E5230">
        <w:rPr>
          <w:rFonts w:eastAsia="仿宋_GB2312" w:hint="eastAsia"/>
          <w:w w:val="100"/>
          <w:sz w:val="28"/>
          <w:szCs w:val="28"/>
        </w:rPr>
        <w:t>年</w:t>
      </w:r>
      <w:r w:rsidR="00DC311F" w:rsidRPr="008E5230">
        <w:rPr>
          <w:rFonts w:eastAsia="仿宋_GB2312" w:hint="eastAsia"/>
          <w:w w:val="100"/>
          <w:sz w:val="28"/>
          <w:szCs w:val="28"/>
        </w:rPr>
        <w:t>5</w:t>
      </w:r>
      <w:r w:rsidR="00DC311F" w:rsidRPr="008E5230">
        <w:rPr>
          <w:rFonts w:eastAsia="仿宋_GB2312" w:hint="eastAsia"/>
          <w:w w:val="100"/>
          <w:sz w:val="28"/>
          <w:szCs w:val="28"/>
        </w:rPr>
        <w:t>月</w:t>
      </w:r>
      <w:r w:rsidR="00DC311F" w:rsidRPr="008E5230">
        <w:rPr>
          <w:rFonts w:eastAsia="仿宋_GB2312" w:hint="eastAsia"/>
          <w:w w:val="100"/>
          <w:sz w:val="28"/>
          <w:szCs w:val="28"/>
        </w:rPr>
        <w:t>14</w:t>
      </w:r>
      <w:r w:rsidR="00DC311F" w:rsidRPr="008E5230">
        <w:rPr>
          <w:rFonts w:eastAsia="仿宋_GB2312" w:hint="eastAsia"/>
          <w:w w:val="100"/>
          <w:sz w:val="28"/>
          <w:szCs w:val="28"/>
        </w:rPr>
        <w:t>日、住宅至</w:t>
      </w:r>
      <w:r w:rsidR="00DC311F" w:rsidRPr="008E5230">
        <w:rPr>
          <w:rFonts w:eastAsia="仿宋_GB2312" w:hint="eastAsia"/>
          <w:w w:val="100"/>
          <w:sz w:val="28"/>
          <w:szCs w:val="28"/>
        </w:rPr>
        <w:t>2083</w:t>
      </w:r>
      <w:r w:rsidR="00DC311F" w:rsidRPr="008E5230">
        <w:rPr>
          <w:rFonts w:eastAsia="仿宋_GB2312" w:hint="eastAsia"/>
          <w:w w:val="100"/>
          <w:sz w:val="28"/>
          <w:szCs w:val="28"/>
        </w:rPr>
        <w:t>年</w:t>
      </w:r>
      <w:r w:rsidR="00DC311F" w:rsidRPr="008E5230">
        <w:rPr>
          <w:rFonts w:eastAsia="仿宋_GB2312" w:hint="eastAsia"/>
          <w:w w:val="100"/>
          <w:sz w:val="28"/>
          <w:szCs w:val="28"/>
        </w:rPr>
        <w:t>5</w:t>
      </w:r>
      <w:r w:rsidR="00DC311F" w:rsidRPr="008E5230">
        <w:rPr>
          <w:rFonts w:eastAsia="仿宋_GB2312" w:hint="eastAsia"/>
          <w:w w:val="100"/>
          <w:sz w:val="28"/>
          <w:szCs w:val="28"/>
        </w:rPr>
        <w:t>月</w:t>
      </w:r>
      <w:r w:rsidR="00DC311F" w:rsidRPr="008E5230">
        <w:rPr>
          <w:rFonts w:eastAsia="仿宋_GB2312" w:hint="eastAsia"/>
          <w:w w:val="100"/>
          <w:sz w:val="28"/>
          <w:szCs w:val="28"/>
        </w:rPr>
        <w:t>14</w:t>
      </w:r>
      <w:r w:rsidR="00DC311F" w:rsidRPr="008E5230">
        <w:rPr>
          <w:rFonts w:eastAsia="仿宋_GB2312" w:hint="eastAsia"/>
          <w:w w:val="100"/>
          <w:sz w:val="28"/>
          <w:szCs w:val="28"/>
        </w:rPr>
        <w:t>日，至估价期日，土地使用权剩余年限分别为商业</w:t>
      </w:r>
      <w:r w:rsidR="00DC311F" w:rsidRPr="008E5230">
        <w:rPr>
          <w:rFonts w:eastAsia="仿宋_GB2312" w:hint="eastAsia"/>
          <w:w w:val="100"/>
          <w:sz w:val="28"/>
          <w:szCs w:val="28"/>
        </w:rPr>
        <w:t>32.18</w:t>
      </w:r>
      <w:r w:rsidR="00DC311F" w:rsidRPr="008E5230">
        <w:rPr>
          <w:rFonts w:eastAsia="仿宋_GB2312" w:hint="eastAsia"/>
          <w:w w:val="100"/>
          <w:sz w:val="28"/>
          <w:szCs w:val="28"/>
        </w:rPr>
        <w:t>年、住宅</w:t>
      </w:r>
      <w:r w:rsidR="00DC311F" w:rsidRPr="008E5230">
        <w:rPr>
          <w:rFonts w:eastAsia="仿宋_GB2312" w:hint="eastAsia"/>
          <w:w w:val="100"/>
          <w:sz w:val="28"/>
          <w:szCs w:val="28"/>
        </w:rPr>
        <w:t>62.18</w:t>
      </w:r>
      <w:r w:rsidR="00DC311F" w:rsidRPr="008E5230">
        <w:rPr>
          <w:rFonts w:eastAsia="仿宋_GB2312" w:hint="eastAsia"/>
          <w:w w:val="100"/>
          <w:sz w:val="28"/>
          <w:szCs w:val="28"/>
        </w:rPr>
        <w:t>年</w:t>
      </w:r>
      <w:r w:rsidRPr="008E5230">
        <w:rPr>
          <w:rFonts w:eastAsia="仿宋_GB2312" w:hint="eastAsia"/>
          <w:w w:val="100"/>
          <w:sz w:val="28"/>
          <w:szCs w:val="28"/>
        </w:rPr>
        <w:t>。</w:t>
      </w:r>
    </w:p>
    <w:p w:rsidR="009200E4" w:rsidRPr="008E5230" w:rsidRDefault="009200E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008C1998" w:rsidRPr="008E5230">
        <w:rPr>
          <w:rFonts w:eastAsia="仿宋_GB2312" w:hint="eastAsia"/>
          <w:w w:val="100"/>
          <w:sz w:val="28"/>
          <w:szCs w:val="28"/>
        </w:rPr>
        <w:t>6</w:t>
      </w:r>
      <w:r w:rsidRPr="008E5230">
        <w:rPr>
          <w:rFonts w:eastAsia="仿宋_GB2312" w:hint="eastAsia"/>
          <w:w w:val="100"/>
          <w:sz w:val="28"/>
          <w:szCs w:val="28"/>
        </w:rPr>
        <w:t>）估价对象照片等由现场估价人员现场踏勘取得，土地区位条件和其他市场交易资料等评估相关资料由估价人员调查取得。</w:t>
      </w:r>
    </w:p>
    <w:p w:rsidR="00DD4411" w:rsidRPr="008E5230" w:rsidRDefault="00DD4411" w:rsidP="00DD4411">
      <w:pPr>
        <w:spacing w:line="360" w:lineRule="auto"/>
        <w:ind w:firstLineChars="200" w:firstLine="560"/>
        <w:rPr>
          <w:rFonts w:eastAsia="仿宋_GB2312"/>
          <w:w w:val="100"/>
          <w:sz w:val="28"/>
          <w:szCs w:val="28"/>
        </w:rPr>
      </w:pPr>
      <w:r w:rsidRPr="008E5230">
        <w:rPr>
          <w:rFonts w:eastAsia="仿宋_GB2312" w:hint="eastAsia"/>
          <w:w w:val="100"/>
          <w:sz w:val="28"/>
          <w:szCs w:val="28"/>
        </w:rPr>
        <w:t>本次估价是以此为依据进行测算的，如实际情况与此设定不符，则估价结果应进行相应调整。</w:t>
      </w:r>
    </w:p>
    <w:p w:rsidR="000F0EB4" w:rsidRPr="008E5230" w:rsidRDefault="000F0EB4" w:rsidP="00DD4411">
      <w:pPr>
        <w:spacing w:line="360" w:lineRule="auto"/>
        <w:ind w:firstLineChars="200" w:firstLine="560"/>
        <w:rPr>
          <w:rFonts w:eastAsia="仿宋_GB2312"/>
          <w:w w:val="100"/>
          <w:sz w:val="28"/>
          <w:szCs w:val="28"/>
        </w:rPr>
      </w:pPr>
      <w:r w:rsidRPr="008E5230">
        <w:rPr>
          <w:rFonts w:eastAsia="仿宋_GB2312"/>
          <w:w w:val="100"/>
          <w:sz w:val="28"/>
          <w:szCs w:val="28"/>
        </w:rPr>
        <w:t>2</w:t>
      </w:r>
      <w:r w:rsidRPr="008E5230">
        <w:rPr>
          <w:rFonts w:eastAsia="仿宋_GB2312" w:hint="eastAsia"/>
          <w:w w:val="100"/>
          <w:sz w:val="28"/>
          <w:szCs w:val="28"/>
        </w:rPr>
        <w:t>、对估价结果和估价工作可能产生影响的变化事项</w:t>
      </w:r>
    </w:p>
    <w:p w:rsidR="000F0EB4" w:rsidRPr="008E5230" w:rsidRDefault="005D610F"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本次评估中引用的地价指数指标情况来源于“中国地价信息服务平台”公布的统计数据</w:t>
      </w:r>
      <w:r w:rsidR="000F0EB4" w:rsidRPr="008E5230">
        <w:rPr>
          <w:rFonts w:eastAsia="仿宋_GB2312" w:hint="eastAsia"/>
          <w:w w:val="100"/>
          <w:sz w:val="28"/>
          <w:szCs w:val="28"/>
        </w:rPr>
        <w:t>，并结合宗地的具体区位和土地用途来确定的；本次估价，土地开发程度、土地使用年期、土地用途及容积率等指标是根据相关的估价依据、估价目的来设定的。如果上述条件变化，则地价有可能发生改变。</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1</w:t>
      </w:r>
      <w:r w:rsidRPr="008E5230">
        <w:rPr>
          <w:rFonts w:eastAsia="仿宋_GB2312" w:hint="eastAsia"/>
          <w:w w:val="100"/>
          <w:sz w:val="28"/>
          <w:szCs w:val="28"/>
        </w:rPr>
        <w:t>）地价指数的来源</w:t>
      </w:r>
    </w:p>
    <w:p w:rsidR="000F0EB4" w:rsidRPr="008E5230" w:rsidRDefault="000F0EB4" w:rsidP="00180170">
      <w:pPr>
        <w:spacing w:line="360" w:lineRule="auto"/>
        <w:ind w:rightChars="41" w:right="118" w:firstLineChars="200" w:firstLine="560"/>
        <w:jc w:val="left"/>
        <w:rPr>
          <w:rFonts w:eastAsia="仿宋_GB2312"/>
          <w:w w:val="100"/>
          <w:sz w:val="28"/>
          <w:szCs w:val="28"/>
        </w:rPr>
      </w:pPr>
      <w:r w:rsidRPr="008E5230">
        <w:rPr>
          <w:rFonts w:eastAsia="仿宋_GB2312" w:hint="eastAsia"/>
          <w:w w:val="100"/>
          <w:sz w:val="28"/>
          <w:szCs w:val="28"/>
        </w:rPr>
        <w:t>本次评估采用的地价指数指标情况</w:t>
      </w:r>
      <w:r w:rsidR="00F0344F" w:rsidRPr="008E5230">
        <w:rPr>
          <w:rFonts w:eastAsia="仿宋_GB2312" w:hint="eastAsia"/>
          <w:w w:val="100"/>
          <w:sz w:val="28"/>
          <w:szCs w:val="28"/>
        </w:rPr>
        <w:t>来源于“中国地价信息服务平台”公布的统计</w:t>
      </w:r>
      <w:r w:rsidRPr="008E5230">
        <w:rPr>
          <w:rFonts w:eastAsia="仿宋_GB2312" w:hint="eastAsia"/>
          <w:w w:val="100"/>
          <w:sz w:val="28"/>
          <w:szCs w:val="28"/>
        </w:rPr>
        <w:t>数据。详见下</w:t>
      </w:r>
      <w:r w:rsidR="00EF1CDE" w:rsidRPr="008E5230">
        <w:rPr>
          <w:rFonts w:eastAsia="仿宋_GB2312" w:hint="eastAsia"/>
          <w:w w:val="100"/>
          <w:sz w:val="28"/>
          <w:szCs w:val="28"/>
        </w:rPr>
        <w:t>表</w:t>
      </w:r>
      <w:r w:rsidR="00EF1CDE" w:rsidRPr="008E5230">
        <w:rPr>
          <w:rFonts w:eastAsia="仿宋_GB2312" w:hint="eastAsia"/>
          <w:w w:val="100"/>
          <w:sz w:val="28"/>
          <w:szCs w:val="28"/>
        </w:rPr>
        <w:t>3-2</w:t>
      </w:r>
      <w:r w:rsidRPr="008E5230">
        <w:rPr>
          <w:rFonts w:eastAsia="仿宋_GB2312" w:hint="eastAsia"/>
          <w:w w:val="100"/>
          <w:sz w:val="28"/>
          <w:szCs w:val="28"/>
        </w:rPr>
        <w:t>：</w:t>
      </w:r>
    </w:p>
    <w:p w:rsidR="000F0EB4" w:rsidRPr="008E5230" w:rsidRDefault="00EF1CDE" w:rsidP="00180170">
      <w:pPr>
        <w:spacing w:line="360" w:lineRule="auto"/>
        <w:ind w:rightChars="41" w:right="118" w:firstLineChars="200" w:firstLine="560"/>
        <w:jc w:val="center"/>
        <w:rPr>
          <w:rFonts w:eastAsia="仿宋_GB2312"/>
          <w:w w:val="100"/>
          <w:sz w:val="28"/>
          <w:szCs w:val="28"/>
        </w:rPr>
      </w:pPr>
      <w:r w:rsidRPr="008E5230">
        <w:rPr>
          <w:rFonts w:eastAsia="仿宋_GB2312" w:hint="eastAsia"/>
          <w:w w:val="100"/>
          <w:sz w:val="28"/>
          <w:szCs w:val="28"/>
        </w:rPr>
        <w:t>表</w:t>
      </w:r>
      <w:r w:rsidRPr="008E5230">
        <w:rPr>
          <w:rFonts w:eastAsia="仿宋_GB2312" w:hint="eastAsia"/>
          <w:w w:val="100"/>
          <w:sz w:val="28"/>
          <w:szCs w:val="28"/>
        </w:rPr>
        <w:t>3-2</w:t>
      </w:r>
      <w:r w:rsidRPr="008E5230">
        <w:rPr>
          <w:rFonts w:eastAsia="仿宋_GB2312" w:hint="eastAsia"/>
          <w:w w:val="100"/>
          <w:sz w:val="28"/>
          <w:szCs w:val="28"/>
        </w:rPr>
        <w:t xml:space="preserve">　</w:t>
      </w:r>
      <w:r w:rsidR="00F0344F" w:rsidRPr="008E5230">
        <w:rPr>
          <w:rFonts w:eastAsia="仿宋_GB2312" w:hint="eastAsia"/>
          <w:w w:val="100"/>
          <w:sz w:val="28"/>
          <w:szCs w:val="28"/>
        </w:rPr>
        <w:t>长沙城市地价动态监测网（环比）</w:t>
      </w:r>
    </w:p>
    <w:tbl>
      <w:tblPr>
        <w:tblW w:w="8418" w:type="dxa"/>
        <w:tblInd w:w="103" w:type="dxa"/>
        <w:tblLook w:val="04A0" w:firstRow="1" w:lastRow="0" w:firstColumn="1" w:lastColumn="0" w:noHBand="0" w:noVBand="1"/>
      </w:tblPr>
      <w:tblGrid>
        <w:gridCol w:w="1456"/>
        <w:gridCol w:w="1243"/>
        <w:gridCol w:w="1562"/>
        <w:gridCol w:w="1377"/>
        <w:gridCol w:w="1403"/>
        <w:gridCol w:w="1377"/>
      </w:tblGrid>
      <w:tr w:rsidR="008E5230" w:rsidRPr="008E5230" w:rsidTr="00DF12BF">
        <w:trPr>
          <w:trHeight w:val="242"/>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998" w:rsidRPr="008E5230" w:rsidRDefault="008C1998">
            <w:pPr>
              <w:jc w:val="center"/>
              <w:rPr>
                <w:rFonts w:ascii="仿宋_GB2312" w:eastAsia="仿宋_GB2312" w:hAnsi="宋体" w:cs="宋体"/>
                <w:sz w:val="20"/>
                <w:szCs w:val="20"/>
              </w:rPr>
            </w:pPr>
            <w:r w:rsidRPr="008E5230">
              <w:rPr>
                <w:rFonts w:ascii="仿宋_GB2312" w:eastAsia="仿宋_GB2312" w:hint="eastAsia"/>
                <w:sz w:val="20"/>
                <w:szCs w:val="20"/>
              </w:rPr>
              <w:t>年度</w:t>
            </w:r>
          </w:p>
        </w:tc>
        <w:tc>
          <w:tcPr>
            <w:tcW w:w="1243" w:type="dxa"/>
            <w:tcBorders>
              <w:top w:val="single" w:sz="4" w:space="0" w:color="auto"/>
              <w:left w:val="nil"/>
              <w:bottom w:val="single" w:sz="4" w:space="0" w:color="auto"/>
              <w:right w:val="single" w:sz="4" w:space="0" w:color="auto"/>
            </w:tcBorders>
            <w:shd w:val="clear" w:color="auto" w:fill="auto"/>
            <w:vAlign w:val="center"/>
          </w:tcPr>
          <w:p w:rsidR="008C1998" w:rsidRPr="008E5230" w:rsidRDefault="008C1998">
            <w:pPr>
              <w:jc w:val="center"/>
              <w:rPr>
                <w:rFonts w:ascii="仿宋_GB2312" w:eastAsia="仿宋_GB2312" w:hAnsi="宋体" w:cs="宋体"/>
                <w:sz w:val="20"/>
                <w:szCs w:val="20"/>
              </w:rPr>
            </w:pPr>
            <w:r w:rsidRPr="008E5230">
              <w:rPr>
                <w:rFonts w:ascii="仿宋_GB2312" w:eastAsia="仿宋_GB2312" w:hint="eastAsia"/>
                <w:sz w:val="20"/>
                <w:szCs w:val="20"/>
              </w:rPr>
              <w:t>季度</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8C1998" w:rsidRPr="008E5230" w:rsidRDefault="008C1998">
            <w:pPr>
              <w:jc w:val="center"/>
              <w:rPr>
                <w:rFonts w:ascii="仿宋_GB2312" w:eastAsia="仿宋_GB2312" w:hAnsi="宋体" w:cs="宋体"/>
                <w:sz w:val="20"/>
                <w:szCs w:val="20"/>
              </w:rPr>
            </w:pPr>
            <w:r w:rsidRPr="008E5230">
              <w:rPr>
                <w:rFonts w:ascii="仿宋_GB2312" w:eastAsia="仿宋_GB2312" w:hint="eastAsia"/>
                <w:sz w:val="20"/>
                <w:szCs w:val="20"/>
              </w:rPr>
              <w:t>综合</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C1998" w:rsidRPr="008E5230" w:rsidRDefault="008C1998">
            <w:pPr>
              <w:jc w:val="center"/>
              <w:rPr>
                <w:rFonts w:ascii="仿宋_GB2312" w:eastAsia="仿宋_GB2312" w:hAnsi="宋体" w:cs="宋体"/>
                <w:sz w:val="20"/>
                <w:szCs w:val="20"/>
              </w:rPr>
            </w:pPr>
            <w:r w:rsidRPr="008E5230">
              <w:rPr>
                <w:rFonts w:ascii="仿宋_GB2312" w:eastAsia="仿宋_GB2312" w:hint="eastAsia"/>
                <w:sz w:val="20"/>
                <w:szCs w:val="20"/>
              </w:rPr>
              <w:t>商服</w:t>
            </w:r>
          </w:p>
        </w:tc>
        <w:tc>
          <w:tcPr>
            <w:tcW w:w="1403" w:type="dxa"/>
            <w:tcBorders>
              <w:top w:val="single" w:sz="4" w:space="0" w:color="auto"/>
              <w:left w:val="nil"/>
              <w:bottom w:val="single" w:sz="4" w:space="0" w:color="auto"/>
              <w:right w:val="single" w:sz="4" w:space="0" w:color="auto"/>
            </w:tcBorders>
            <w:shd w:val="clear" w:color="auto" w:fill="auto"/>
            <w:noWrap/>
            <w:vAlign w:val="center"/>
          </w:tcPr>
          <w:p w:rsidR="008C1998" w:rsidRPr="008E5230" w:rsidRDefault="008C1998">
            <w:pPr>
              <w:jc w:val="center"/>
              <w:rPr>
                <w:rFonts w:ascii="仿宋_GB2312" w:eastAsia="仿宋_GB2312" w:hAnsi="宋体" w:cs="宋体"/>
                <w:sz w:val="20"/>
                <w:szCs w:val="20"/>
              </w:rPr>
            </w:pPr>
            <w:r w:rsidRPr="008E5230">
              <w:rPr>
                <w:rFonts w:ascii="仿宋_GB2312" w:eastAsia="仿宋_GB2312" w:hint="eastAsia"/>
                <w:sz w:val="20"/>
                <w:szCs w:val="20"/>
              </w:rPr>
              <w:t>住宅</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C1998" w:rsidRPr="008E5230" w:rsidRDefault="008C1998">
            <w:pPr>
              <w:jc w:val="center"/>
              <w:rPr>
                <w:rFonts w:ascii="仿宋_GB2312" w:eastAsia="仿宋_GB2312" w:hAnsi="宋体" w:cs="宋体"/>
                <w:sz w:val="20"/>
                <w:szCs w:val="20"/>
              </w:rPr>
            </w:pPr>
            <w:r w:rsidRPr="008E5230">
              <w:rPr>
                <w:rFonts w:ascii="仿宋_GB2312" w:eastAsia="仿宋_GB2312" w:hint="eastAsia"/>
                <w:sz w:val="20"/>
                <w:szCs w:val="20"/>
              </w:rPr>
              <w:t>工业</w:t>
            </w:r>
          </w:p>
        </w:tc>
      </w:tr>
      <w:tr w:rsidR="008E5230" w:rsidRPr="008E5230" w:rsidTr="00DF12BF">
        <w:trPr>
          <w:trHeight w:val="242"/>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998" w:rsidRPr="008E5230" w:rsidRDefault="008C1998" w:rsidP="004D77A5">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2019</w:t>
            </w:r>
          </w:p>
        </w:tc>
        <w:tc>
          <w:tcPr>
            <w:tcW w:w="1243" w:type="dxa"/>
            <w:tcBorders>
              <w:top w:val="single" w:sz="4" w:space="0" w:color="auto"/>
              <w:left w:val="nil"/>
              <w:bottom w:val="single" w:sz="4" w:space="0" w:color="auto"/>
              <w:right w:val="single" w:sz="4" w:space="0" w:color="auto"/>
            </w:tcBorders>
            <w:shd w:val="clear" w:color="auto" w:fill="auto"/>
            <w:vAlign w:val="center"/>
          </w:tcPr>
          <w:p w:rsidR="008C1998" w:rsidRPr="008E5230" w:rsidRDefault="008C1998" w:rsidP="004D77A5">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4</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8C1998" w:rsidRPr="008E5230" w:rsidRDefault="008C1998" w:rsidP="004D77A5">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0.50 </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C1998" w:rsidRPr="008E5230" w:rsidRDefault="008C1998" w:rsidP="004D77A5">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0.47 </w:t>
            </w:r>
          </w:p>
        </w:tc>
        <w:tc>
          <w:tcPr>
            <w:tcW w:w="1403" w:type="dxa"/>
            <w:tcBorders>
              <w:top w:val="single" w:sz="4" w:space="0" w:color="auto"/>
              <w:left w:val="nil"/>
              <w:bottom w:val="single" w:sz="4" w:space="0" w:color="auto"/>
              <w:right w:val="single" w:sz="4" w:space="0" w:color="auto"/>
            </w:tcBorders>
            <w:shd w:val="clear" w:color="auto" w:fill="auto"/>
            <w:noWrap/>
            <w:vAlign w:val="center"/>
          </w:tcPr>
          <w:p w:rsidR="008C1998" w:rsidRPr="008E5230" w:rsidRDefault="008C1998" w:rsidP="004D77A5">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0.52 </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C1998" w:rsidRPr="008E5230" w:rsidRDefault="008C1998" w:rsidP="004D77A5">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0.52 </w:t>
            </w:r>
          </w:p>
        </w:tc>
      </w:tr>
      <w:tr w:rsidR="008E5230" w:rsidRPr="008E5230" w:rsidTr="00DF12BF">
        <w:trPr>
          <w:trHeight w:val="272"/>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2020</w:t>
            </w:r>
          </w:p>
        </w:tc>
        <w:tc>
          <w:tcPr>
            <w:tcW w:w="1243" w:type="dxa"/>
            <w:tcBorders>
              <w:top w:val="nil"/>
              <w:left w:val="nil"/>
              <w:bottom w:val="single" w:sz="4" w:space="0" w:color="auto"/>
              <w:right w:val="single" w:sz="4" w:space="0" w:color="auto"/>
            </w:tcBorders>
            <w:shd w:val="clear" w:color="auto" w:fill="auto"/>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1</w:t>
            </w:r>
          </w:p>
        </w:tc>
        <w:tc>
          <w:tcPr>
            <w:tcW w:w="1562"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0.48 </w:t>
            </w:r>
          </w:p>
        </w:tc>
        <w:tc>
          <w:tcPr>
            <w:tcW w:w="1377"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0.54 </w:t>
            </w:r>
          </w:p>
        </w:tc>
        <w:tc>
          <w:tcPr>
            <w:tcW w:w="1403"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0.43 </w:t>
            </w:r>
          </w:p>
        </w:tc>
        <w:tc>
          <w:tcPr>
            <w:tcW w:w="1377"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0.51 </w:t>
            </w:r>
          </w:p>
        </w:tc>
      </w:tr>
      <w:tr w:rsidR="008E5230" w:rsidRPr="008E5230" w:rsidTr="00DF12BF">
        <w:trPr>
          <w:trHeight w:val="242"/>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2020</w:t>
            </w:r>
          </w:p>
        </w:tc>
        <w:tc>
          <w:tcPr>
            <w:tcW w:w="1243" w:type="dxa"/>
            <w:tcBorders>
              <w:top w:val="nil"/>
              <w:left w:val="nil"/>
              <w:bottom w:val="single" w:sz="4" w:space="0" w:color="auto"/>
              <w:right w:val="single" w:sz="4" w:space="0" w:color="auto"/>
            </w:tcBorders>
            <w:shd w:val="clear" w:color="auto" w:fill="auto"/>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2</w:t>
            </w:r>
          </w:p>
        </w:tc>
        <w:tc>
          <w:tcPr>
            <w:tcW w:w="1562"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0.72 </w:t>
            </w:r>
          </w:p>
        </w:tc>
        <w:tc>
          <w:tcPr>
            <w:tcW w:w="1377"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0.60 </w:t>
            </w:r>
          </w:p>
        </w:tc>
        <w:tc>
          <w:tcPr>
            <w:tcW w:w="1403"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0.82 </w:t>
            </w:r>
          </w:p>
        </w:tc>
        <w:tc>
          <w:tcPr>
            <w:tcW w:w="1377"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0.41 </w:t>
            </w:r>
          </w:p>
        </w:tc>
      </w:tr>
      <w:tr w:rsidR="008E5230" w:rsidRPr="008E5230" w:rsidTr="00DF12BF">
        <w:trPr>
          <w:trHeight w:val="303"/>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2020</w:t>
            </w:r>
          </w:p>
        </w:tc>
        <w:tc>
          <w:tcPr>
            <w:tcW w:w="1243" w:type="dxa"/>
            <w:tcBorders>
              <w:top w:val="nil"/>
              <w:left w:val="nil"/>
              <w:bottom w:val="single" w:sz="4" w:space="0" w:color="auto"/>
              <w:right w:val="single" w:sz="4" w:space="0" w:color="auto"/>
            </w:tcBorders>
            <w:shd w:val="clear" w:color="auto" w:fill="auto"/>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3</w:t>
            </w:r>
          </w:p>
        </w:tc>
        <w:tc>
          <w:tcPr>
            <w:tcW w:w="1562"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0.70 </w:t>
            </w:r>
          </w:p>
        </w:tc>
        <w:tc>
          <w:tcPr>
            <w:tcW w:w="1377"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0.58 </w:t>
            </w:r>
          </w:p>
        </w:tc>
        <w:tc>
          <w:tcPr>
            <w:tcW w:w="1403"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0.82 </w:t>
            </w:r>
          </w:p>
        </w:tc>
        <w:tc>
          <w:tcPr>
            <w:tcW w:w="1377"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0.30 </w:t>
            </w:r>
          </w:p>
        </w:tc>
      </w:tr>
      <w:tr w:rsidR="008E5230" w:rsidRPr="008E5230" w:rsidTr="00DF12BF">
        <w:trPr>
          <w:trHeight w:val="242"/>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2020</w:t>
            </w:r>
          </w:p>
        </w:tc>
        <w:tc>
          <w:tcPr>
            <w:tcW w:w="1243" w:type="dxa"/>
            <w:tcBorders>
              <w:top w:val="nil"/>
              <w:left w:val="nil"/>
              <w:bottom w:val="single" w:sz="4" w:space="0" w:color="auto"/>
              <w:right w:val="single" w:sz="4" w:space="0" w:color="auto"/>
            </w:tcBorders>
            <w:shd w:val="clear" w:color="auto" w:fill="auto"/>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4</w:t>
            </w:r>
          </w:p>
        </w:tc>
        <w:tc>
          <w:tcPr>
            <w:tcW w:w="1562"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0.43 </w:t>
            </w:r>
          </w:p>
        </w:tc>
        <w:tc>
          <w:tcPr>
            <w:tcW w:w="1377"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0.44 </w:t>
            </w:r>
          </w:p>
        </w:tc>
        <w:tc>
          <w:tcPr>
            <w:tcW w:w="1403"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0.43 </w:t>
            </w:r>
          </w:p>
        </w:tc>
        <w:tc>
          <w:tcPr>
            <w:tcW w:w="1377" w:type="dxa"/>
            <w:tcBorders>
              <w:top w:val="nil"/>
              <w:left w:val="nil"/>
              <w:bottom w:val="single" w:sz="4" w:space="0" w:color="auto"/>
              <w:right w:val="single" w:sz="4" w:space="0" w:color="auto"/>
            </w:tcBorders>
            <w:shd w:val="clear" w:color="auto" w:fill="auto"/>
            <w:noWrap/>
            <w:vAlign w:val="center"/>
            <w:hideMark/>
          </w:tcPr>
          <w:p w:rsidR="008C1998" w:rsidRPr="008E5230" w:rsidRDefault="008C1998" w:rsidP="008C1998">
            <w:pPr>
              <w:widowControl/>
              <w:jc w:val="center"/>
              <w:rPr>
                <w:rFonts w:ascii="仿宋_GB2312" w:eastAsia="仿宋_GB2312" w:hAnsi="宋体" w:cs="宋体"/>
                <w:w w:val="100"/>
                <w:kern w:val="0"/>
                <w:sz w:val="20"/>
                <w:szCs w:val="20"/>
              </w:rPr>
            </w:pPr>
            <w:r w:rsidRPr="008E5230">
              <w:rPr>
                <w:rFonts w:ascii="仿宋_GB2312" w:eastAsia="仿宋_GB2312" w:hAnsi="宋体" w:cs="宋体" w:hint="eastAsia"/>
                <w:w w:val="100"/>
                <w:kern w:val="0"/>
                <w:sz w:val="20"/>
                <w:szCs w:val="20"/>
              </w:rPr>
              <w:t xml:space="preserve">0.20 </w:t>
            </w:r>
          </w:p>
        </w:tc>
      </w:tr>
    </w:tbl>
    <w:p w:rsidR="000F0EB4" w:rsidRPr="008E5230" w:rsidRDefault="004F777A"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根据估价师对估价对象所在区域近几年成交情况调查统计，</w:t>
      </w:r>
      <w:r w:rsidR="00A56511" w:rsidRPr="008E5230">
        <w:rPr>
          <w:rFonts w:eastAsia="仿宋_GB2312" w:hint="eastAsia"/>
          <w:w w:val="100"/>
          <w:sz w:val="28"/>
          <w:szCs w:val="28"/>
        </w:rPr>
        <w:t>商</w:t>
      </w:r>
      <w:r w:rsidR="008C1998" w:rsidRPr="008E5230">
        <w:rPr>
          <w:rFonts w:eastAsia="仿宋_GB2312" w:hint="eastAsia"/>
          <w:w w:val="100"/>
          <w:sz w:val="28"/>
          <w:szCs w:val="28"/>
        </w:rPr>
        <w:t>业、</w:t>
      </w:r>
      <w:r w:rsidR="008C1998" w:rsidRPr="008E5230">
        <w:rPr>
          <w:rFonts w:eastAsia="仿宋_GB2312" w:hint="eastAsia"/>
          <w:w w:val="100"/>
          <w:sz w:val="28"/>
          <w:szCs w:val="28"/>
        </w:rPr>
        <w:lastRenderedPageBreak/>
        <w:t>住宅</w:t>
      </w:r>
      <w:r w:rsidR="00A56511" w:rsidRPr="008E5230">
        <w:rPr>
          <w:rFonts w:eastAsia="仿宋_GB2312" w:hint="eastAsia"/>
          <w:w w:val="100"/>
          <w:sz w:val="28"/>
          <w:szCs w:val="28"/>
        </w:rPr>
        <w:t>用地</w:t>
      </w:r>
      <w:r w:rsidRPr="008E5230">
        <w:rPr>
          <w:rFonts w:eastAsia="仿宋_GB2312" w:hint="eastAsia"/>
          <w:w w:val="100"/>
          <w:sz w:val="28"/>
          <w:szCs w:val="28"/>
        </w:rPr>
        <w:t>的地价上涨幅度</w:t>
      </w:r>
      <w:r w:rsidR="008C1998" w:rsidRPr="008E5230">
        <w:rPr>
          <w:rFonts w:eastAsia="仿宋_GB2312" w:hint="eastAsia"/>
          <w:w w:val="100"/>
          <w:sz w:val="28"/>
          <w:szCs w:val="28"/>
        </w:rPr>
        <w:t>大约相当于总体水平</w:t>
      </w:r>
      <w:r w:rsidR="00EF1CDE" w:rsidRPr="008E5230">
        <w:rPr>
          <w:rFonts w:eastAsia="仿宋_GB2312" w:hint="eastAsia"/>
          <w:w w:val="100"/>
          <w:sz w:val="28"/>
          <w:szCs w:val="28"/>
        </w:rPr>
        <w:t>的</w:t>
      </w:r>
      <w:r w:rsidR="00EF1CDE" w:rsidRPr="008E5230">
        <w:rPr>
          <w:rFonts w:eastAsia="仿宋_GB2312" w:hint="eastAsia"/>
          <w:w w:val="100"/>
          <w:sz w:val="28"/>
          <w:szCs w:val="28"/>
        </w:rPr>
        <w:t>80%</w:t>
      </w:r>
      <w:r w:rsidR="008C1998" w:rsidRPr="008E5230">
        <w:rPr>
          <w:rFonts w:eastAsia="仿宋_GB2312" w:hint="eastAsia"/>
          <w:w w:val="100"/>
          <w:sz w:val="28"/>
          <w:szCs w:val="28"/>
        </w:rPr>
        <w:t>，故本次评估估价期日修正系数取上表值</w:t>
      </w:r>
      <w:r w:rsidR="00EF1CDE" w:rsidRPr="008E5230">
        <w:rPr>
          <w:rFonts w:eastAsia="仿宋_GB2312" w:hint="eastAsia"/>
          <w:w w:val="100"/>
          <w:sz w:val="28"/>
          <w:szCs w:val="28"/>
        </w:rPr>
        <w:t>的</w:t>
      </w:r>
      <w:r w:rsidR="00EF1CDE" w:rsidRPr="008E5230">
        <w:rPr>
          <w:rFonts w:eastAsia="仿宋_GB2312" w:hint="eastAsia"/>
          <w:w w:val="100"/>
          <w:sz w:val="28"/>
          <w:szCs w:val="28"/>
        </w:rPr>
        <w:t>80%</w:t>
      </w:r>
      <w:r w:rsidR="000F0EB4"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2</w:t>
      </w:r>
      <w:r w:rsidRPr="008E5230">
        <w:rPr>
          <w:rFonts w:eastAsia="仿宋_GB2312" w:hint="eastAsia"/>
          <w:w w:val="100"/>
          <w:sz w:val="28"/>
          <w:szCs w:val="28"/>
        </w:rPr>
        <w:t>）开发程度、设定用途等的来源</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本次评估所采用的开发程度、设定用途、容积率等依据估价对象的规划情况设定。</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3</w:t>
      </w:r>
      <w:r w:rsidRPr="008E5230">
        <w:rPr>
          <w:rFonts w:eastAsia="仿宋_GB2312" w:hint="eastAsia"/>
          <w:w w:val="100"/>
          <w:sz w:val="28"/>
          <w:szCs w:val="28"/>
        </w:rPr>
        <w:t>）还原率的确定：</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根据《城镇土地估价规程》（</w:t>
      </w:r>
      <w:r w:rsidRPr="008E5230">
        <w:rPr>
          <w:rFonts w:eastAsia="仿宋_GB2312"/>
          <w:w w:val="100"/>
          <w:sz w:val="28"/>
          <w:szCs w:val="28"/>
        </w:rPr>
        <w:t>GB/T 18508-2014</w:t>
      </w:r>
      <w:r w:rsidRPr="008E5230">
        <w:rPr>
          <w:rFonts w:eastAsia="仿宋_GB2312" w:hint="eastAsia"/>
          <w:w w:val="100"/>
          <w:sz w:val="28"/>
          <w:szCs w:val="28"/>
        </w:rPr>
        <w:t>），土地还原率的确定主要有：土地纯收益与价格比率法（租售比法）、安全利率加风险调整值法与投资收益法。目前我国城镇土地市场发育比较完善，在城镇各类用地中，商业、住宅用地交易样点多，可用租售比法、投资收益率法确定其还原率。因此，在本次评估时，结合</w:t>
      </w:r>
      <w:r w:rsidR="00F77186" w:rsidRPr="008E5230">
        <w:rPr>
          <w:rFonts w:eastAsia="仿宋_GB2312" w:hint="eastAsia"/>
          <w:w w:val="100"/>
          <w:sz w:val="28"/>
          <w:szCs w:val="28"/>
        </w:rPr>
        <w:t>望城区</w:t>
      </w:r>
      <w:r w:rsidRPr="008E5230">
        <w:rPr>
          <w:rFonts w:eastAsia="仿宋_GB2312" w:hint="eastAsia"/>
          <w:w w:val="100"/>
          <w:sz w:val="28"/>
          <w:szCs w:val="28"/>
        </w:rPr>
        <w:t>城镇土地市场情况，采用租售比法</w:t>
      </w:r>
      <w:r w:rsidR="00A45C6B" w:rsidRPr="008E5230">
        <w:rPr>
          <w:rFonts w:eastAsia="仿宋_GB2312" w:hint="eastAsia"/>
          <w:w w:val="100"/>
          <w:sz w:val="28"/>
          <w:szCs w:val="28"/>
        </w:rPr>
        <w:t>和投资收益法</w:t>
      </w:r>
      <w:r w:rsidRPr="008E5230">
        <w:rPr>
          <w:rFonts w:eastAsia="仿宋_GB2312" w:hint="eastAsia"/>
          <w:w w:val="100"/>
          <w:sz w:val="28"/>
          <w:szCs w:val="28"/>
        </w:rPr>
        <w:t>确定</w:t>
      </w:r>
      <w:r w:rsidR="006939F8" w:rsidRPr="008E5230">
        <w:rPr>
          <w:rFonts w:eastAsia="仿宋_GB2312" w:hint="eastAsia"/>
          <w:w w:val="100"/>
          <w:sz w:val="28"/>
          <w:szCs w:val="28"/>
        </w:rPr>
        <w:t>商服、住宅用地的</w:t>
      </w:r>
      <w:r w:rsidRPr="008E5230">
        <w:rPr>
          <w:rFonts w:eastAsia="仿宋_GB2312" w:hint="eastAsia"/>
          <w:w w:val="100"/>
          <w:sz w:val="28"/>
          <w:szCs w:val="28"/>
        </w:rPr>
        <w:t>还原率</w:t>
      </w:r>
      <w:r w:rsidR="00A45C6B" w:rsidRPr="008E5230">
        <w:rPr>
          <w:rFonts w:eastAsia="仿宋_GB2312" w:hint="eastAsia"/>
          <w:w w:val="100"/>
          <w:sz w:val="28"/>
          <w:szCs w:val="28"/>
        </w:rPr>
        <w:t>。</w:t>
      </w:r>
    </w:p>
    <w:p w:rsidR="00CA61F5" w:rsidRPr="008E5230" w:rsidRDefault="00B7649B" w:rsidP="00CA61F5">
      <w:pPr>
        <w:pStyle w:val="af6"/>
        <w:spacing w:line="360" w:lineRule="auto"/>
        <w:ind w:left="786" w:firstLineChars="0" w:firstLine="0"/>
        <w:rPr>
          <w:rFonts w:eastAsia="仿宋_GB2312"/>
          <w:w w:val="100"/>
          <w:sz w:val="28"/>
          <w:szCs w:val="28"/>
        </w:rPr>
      </w:pPr>
      <w:r w:rsidRPr="008E5230">
        <w:rPr>
          <w:rFonts w:eastAsia="仿宋_GB2312"/>
          <w:w w:val="100"/>
          <w:sz w:val="28"/>
          <w:szCs w:val="28"/>
        </w:rPr>
        <w:fldChar w:fldCharType="begin"/>
      </w:r>
      <w:r w:rsidR="00CA61F5" w:rsidRPr="008E5230">
        <w:rPr>
          <w:rFonts w:eastAsia="仿宋_GB2312"/>
          <w:w w:val="100"/>
          <w:sz w:val="28"/>
          <w:szCs w:val="28"/>
        </w:rPr>
        <w:instrText xml:space="preserve"> </w:instrText>
      </w:r>
      <w:r w:rsidR="00CA61F5" w:rsidRPr="008E5230">
        <w:rPr>
          <w:rFonts w:eastAsia="仿宋_GB2312" w:hint="eastAsia"/>
          <w:w w:val="100"/>
          <w:sz w:val="28"/>
          <w:szCs w:val="28"/>
        </w:rPr>
        <w:instrText>= 1 \* GB3</w:instrText>
      </w:r>
      <w:r w:rsidR="00CA61F5" w:rsidRPr="008E5230">
        <w:rPr>
          <w:rFonts w:eastAsia="仿宋_GB2312"/>
          <w:w w:val="100"/>
          <w:sz w:val="28"/>
          <w:szCs w:val="28"/>
        </w:rPr>
        <w:instrText xml:space="preserve"> </w:instrText>
      </w:r>
      <w:r w:rsidRPr="008E5230">
        <w:rPr>
          <w:rFonts w:eastAsia="仿宋_GB2312"/>
          <w:w w:val="100"/>
          <w:sz w:val="28"/>
          <w:szCs w:val="28"/>
        </w:rPr>
        <w:fldChar w:fldCharType="separate"/>
      </w:r>
      <w:r w:rsidR="00CA61F5" w:rsidRPr="008E5230">
        <w:rPr>
          <w:rFonts w:eastAsia="仿宋_GB2312" w:hint="eastAsia"/>
          <w:noProof/>
          <w:w w:val="100"/>
          <w:sz w:val="28"/>
          <w:szCs w:val="28"/>
        </w:rPr>
        <w:t>①</w:t>
      </w:r>
      <w:r w:rsidRPr="008E5230">
        <w:rPr>
          <w:rFonts w:eastAsia="仿宋_GB2312"/>
          <w:w w:val="100"/>
          <w:sz w:val="28"/>
          <w:szCs w:val="28"/>
        </w:rPr>
        <w:fldChar w:fldCharType="end"/>
      </w:r>
      <w:r w:rsidR="00CA61F5" w:rsidRPr="008E5230">
        <w:rPr>
          <w:rFonts w:eastAsia="仿宋_GB2312" w:hint="eastAsia"/>
          <w:w w:val="100"/>
          <w:sz w:val="28"/>
          <w:szCs w:val="28"/>
        </w:rPr>
        <w:t>土地纯收益与价格比率法确定商服、住宅房地产综合还原率</w:t>
      </w:r>
    </w:p>
    <w:p w:rsidR="00A45C6B" w:rsidRPr="008E5230" w:rsidRDefault="00A45C6B" w:rsidP="00A45C6B">
      <w:pPr>
        <w:pStyle w:val="a5"/>
        <w:kinsoku w:val="0"/>
        <w:overflowPunct w:val="0"/>
        <w:spacing w:before="3" w:line="374" w:lineRule="auto"/>
        <w:ind w:left="138" w:right="66"/>
        <w:rPr>
          <w:spacing w:val="-1"/>
        </w:rPr>
        <w:sectPr w:rsidR="00A45C6B" w:rsidRPr="008E5230" w:rsidSect="00FA7776">
          <w:footerReference w:type="default" r:id="rId13"/>
          <w:type w:val="continuous"/>
          <w:pgSz w:w="11910" w:h="16840"/>
          <w:pgMar w:top="1580" w:right="1640" w:bottom="280" w:left="1660" w:header="720" w:footer="577" w:gutter="0"/>
          <w:cols w:space="720" w:equalWidth="0">
            <w:col w:w="8610"/>
          </w:cols>
          <w:noEndnote/>
        </w:sectPr>
      </w:pPr>
    </w:p>
    <w:p w:rsidR="00A45C6B" w:rsidRPr="008E5230" w:rsidRDefault="00EF1CDE" w:rsidP="002D194D">
      <w:pPr>
        <w:pStyle w:val="a5"/>
        <w:tabs>
          <w:tab w:val="left" w:pos="5270"/>
        </w:tabs>
        <w:kinsoku w:val="0"/>
        <w:overflowPunct w:val="0"/>
        <w:spacing w:line="500" w:lineRule="atLeast"/>
        <w:ind w:left="4207"/>
        <w:rPr>
          <w:rFonts w:ascii="仿宋_GB2312" w:eastAsia="仿宋_GB2312"/>
          <w:bCs/>
          <w:sz w:val="28"/>
          <w:szCs w:val="28"/>
        </w:rPr>
      </w:pPr>
      <w:r w:rsidRPr="008E5230">
        <w:rPr>
          <w:rFonts w:eastAsia="仿宋_GB2312" w:hint="eastAsia"/>
          <w:w w:val="100"/>
          <w:sz w:val="28"/>
          <w:szCs w:val="28"/>
        </w:rPr>
        <w:lastRenderedPageBreak/>
        <w:t>表</w:t>
      </w:r>
      <w:r w:rsidRPr="008E5230">
        <w:rPr>
          <w:rFonts w:eastAsia="仿宋_GB2312" w:hint="eastAsia"/>
          <w:w w:val="100"/>
          <w:sz w:val="28"/>
          <w:szCs w:val="28"/>
        </w:rPr>
        <w:t>3-3</w:t>
      </w:r>
      <w:r w:rsidRPr="008E5230">
        <w:rPr>
          <w:rFonts w:eastAsia="仿宋_GB2312" w:hint="eastAsia"/>
          <w:w w:val="100"/>
          <w:sz w:val="28"/>
          <w:szCs w:val="28"/>
        </w:rPr>
        <w:t xml:space="preserve">　</w:t>
      </w:r>
      <w:r w:rsidR="00A45C6B" w:rsidRPr="008E5230">
        <w:rPr>
          <w:rFonts w:ascii="仿宋_GB2312" w:eastAsia="仿宋_GB2312" w:hint="eastAsia"/>
          <w:bCs/>
          <w:sz w:val="28"/>
          <w:szCs w:val="28"/>
        </w:rPr>
        <w:t>望</w:t>
      </w:r>
      <w:proofErr w:type="gramStart"/>
      <w:r w:rsidR="00A45C6B" w:rsidRPr="008E5230">
        <w:rPr>
          <w:rFonts w:ascii="仿宋_GB2312" w:eastAsia="仿宋_GB2312" w:hint="eastAsia"/>
          <w:bCs/>
          <w:sz w:val="28"/>
          <w:szCs w:val="28"/>
        </w:rPr>
        <w:t>城区城区</w:t>
      </w:r>
      <w:proofErr w:type="gramEnd"/>
      <w:r w:rsidR="00A45C6B" w:rsidRPr="008E5230">
        <w:rPr>
          <w:rFonts w:ascii="仿宋_GB2312" w:eastAsia="仿宋_GB2312" w:hint="eastAsia"/>
          <w:bCs/>
          <w:sz w:val="28"/>
          <w:szCs w:val="28"/>
        </w:rPr>
        <w:t>商服、住宅用地还原率测算结果表</w:t>
      </w:r>
    </w:p>
    <w:tbl>
      <w:tblPr>
        <w:tblW w:w="142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080"/>
        <w:gridCol w:w="2670"/>
        <w:gridCol w:w="3487"/>
        <w:gridCol w:w="1474"/>
        <w:gridCol w:w="1985"/>
        <w:gridCol w:w="1332"/>
        <w:gridCol w:w="1361"/>
      </w:tblGrid>
      <w:tr w:rsidR="008E5230" w:rsidRPr="008E5230" w:rsidTr="00152E7B">
        <w:trPr>
          <w:trHeight w:val="300"/>
        </w:trPr>
        <w:tc>
          <w:tcPr>
            <w:tcW w:w="861"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序号</w:t>
            </w:r>
          </w:p>
        </w:tc>
        <w:tc>
          <w:tcPr>
            <w:tcW w:w="1080"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类型</w:t>
            </w:r>
          </w:p>
        </w:tc>
        <w:tc>
          <w:tcPr>
            <w:tcW w:w="2670"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样点名称</w:t>
            </w:r>
          </w:p>
        </w:tc>
        <w:tc>
          <w:tcPr>
            <w:tcW w:w="3487"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宗地位置</w:t>
            </w:r>
          </w:p>
        </w:tc>
        <w:tc>
          <w:tcPr>
            <w:tcW w:w="1474"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年租金净收益（万元）</w:t>
            </w:r>
          </w:p>
        </w:tc>
        <w:tc>
          <w:tcPr>
            <w:tcW w:w="1985"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相同（相似）房地产售价（万元）</w:t>
            </w:r>
          </w:p>
        </w:tc>
        <w:tc>
          <w:tcPr>
            <w:tcW w:w="1332"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样点综合还原率（%）</w:t>
            </w:r>
          </w:p>
        </w:tc>
        <w:tc>
          <w:tcPr>
            <w:tcW w:w="1361"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平均综合还原率（%）</w:t>
            </w:r>
          </w:p>
        </w:tc>
      </w:tr>
      <w:tr w:rsidR="008E5230" w:rsidRPr="008E5230" w:rsidTr="00152E7B">
        <w:trPr>
          <w:trHeight w:val="402"/>
        </w:trPr>
        <w:tc>
          <w:tcPr>
            <w:tcW w:w="861"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w:t>
            </w:r>
          </w:p>
        </w:tc>
        <w:tc>
          <w:tcPr>
            <w:tcW w:w="1080" w:type="dxa"/>
            <w:vMerge w:val="restart"/>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商服用地</w:t>
            </w: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快乐惠(金星路店)</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金星路同心花园正东方向120米</w:t>
            </w:r>
          </w:p>
        </w:tc>
        <w:tc>
          <w:tcPr>
            <w:tcW w:w="1474"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4</w:t>
            </w:r>
          </w:p>
        </w:tc>
        <w:tc>
          <w:tcPr>
            <w:tcW w:w="1985"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46.73</w:t>
            </w:r>
          </w:p>
        </w:tc>
        <w:tc>
          <w:tcPr>
            <w:tcW w:w="1332"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8.56</w:t>
            </w:r>
          </w:p>
        </w:tc>
        <w:tc>
          <w:tcPr>
            <w:tcW w:w="1361" w:type="dxa"/>
            <w:vMerge w:val="restart"/>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8.56</w:t>
            </w:r>
          </w:p>
        </w:tc>
      </w:tr>
      <w:tr w:rsidR="008E5230" w:rsidRPr="008E5230" w:rsidTr="00152E7B">
        <w:trPr>
          <w:trHeight w:val="300"/>
        </w:trPr>
        <w:tc>
          <w:tcPr>
            <w:tcW w:w="861"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2</w:t>
            </w:r>
          </w:p>
        </w:tc>
        <w:tc>
          <w:tcPr>
            <w:tcW w:w="1080"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幸福商店</w:t>
            </w:r>
          </w:p>
        </w:tc>
        <w:tc>
          <w:tcPr>
            <w:tcW w:w="3487" w:type="dxa"/>
            <w:shd w:val="clear" w:color="auto" w:fill="auto"/>
            <w:vAlign w:val="center"/>
            <w:hideMark/>
          </w:tcPr>
          <w:p w:rsidR="00FA7EF7" w:rsidRPr="008E5230" w:rsidRDefault="00FA7EF7"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外贸路</w:t>
            </w:r>
          </w:p>
        </w:tc>
        <w:tc>
          <w:tcPr>
            <w:tcW w:w="1474"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5.8</w:t>
            </w:r>
          </w:p>
        </w:tc>
        <w:tc>
          <w:tcPr>
            <w:tcW w:w="1985"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73.98</w:t>
            </w:r>
          </w:p>
        </w:tc>
        <w:tc>
          <w:tcPr>
            <w:tcW w:w="1332"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7.84</w:t>
            </w:r>
          </w:p>
        </w:tc>
        <w:tc>
          <w:tcPr>
            <w:tcW w:w="1361"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r>
      <w:tr w:rsidR="008E5230" w:rsidRPr="008E5230" w:rsidTr="00152E7B">
        <w:trPr>
          <w:trHeight w:val="300"/>
        </w:trPr>
        <w:tc>
          <w:tcPr>
            <w:tcW w:w="861"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3</w:t>
            </w:r>
          </w:p>
        </w:tc>
        <w:tc>
          <w:tcPr>
            <w:tcW w:w="1080"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鸿运商行</w:t>
            </w:r>
          </w:p>
        </w:tc>
        <w:tc>
          <w:tcPr>
            <w:tcW w:w="3487" w:type="dxa"/>
            <w:shd w:val="clear" w:color="auto" w:fill="auto"/>
            <w:vAlign w:val="center"/>
            <w:hideMark/>
          </w:tcPr>
          <w:p w:rsidR="00FA7EF7" w:rsidRPr="008E5230" w:rsidRDefault="00FA7EF7"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丁字大道</w:t>
            </w:r>
          </w:p>
        </w:tc>
        <w:tc>
          <w:tcPr>
            <w:tcW w:w="1474"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6.5</w:t>
            </w:r>
          </w:p>
        </w:tc>
        <w:tc>
          <w:tcPr>
            <w:tcW w:w="1985"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67.85</w:t>
            </w:r>
          </w:p>
        </w:tc>
        <w:tc>
          <w:tcPr>
            <w:tcW w:w="1332"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9.58</w:t>
            </w:r>
          </w:p>
        </w:tc>
        <w:tc>
          <w:tcPr>
            <w:tcW w:w="1361"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r>
      <w:tr w:rsidR="008E5230" w:rsidRPr="008E5230" w:rsidTr="00152E7B">
        <w:trPr>
          <w:trHeight w:val="300"/>
        </w:trPr>
        <w:tc>
          <w:tcPr>
            <w:tcW w:w="861"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4</w:t>
            </w:r>
          </w:p>
        </w:tc>
        <w:tc>
          <w:tcPr>
            <w:tcW w:w="1080"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芙蓉兴盛便利超市(</w:t>
            </w:r>
            <w:proofErr w:type="gramStart"/>
            <w:r w:rsidRPr="008E5230">
              <w:rPr>
                <w:rFonts w:ascii="仿宋_GB2312" w:eastAsia="仿宋_GB2312" w:hAnsi="宋体" w:cs="宋体" w:hint="eastAsia"/>
                <w:w w:val="100"/>
                <w:kern w:val="0"/>
                <w:sz w:val="24"/>
              </w:rPr>
              <w:t>李鼎峰食品店</w:t>
            </w:r>
            <w:proofErr w:type="gramEnd"/>
            <w:r w:rsidRPr="008E5230">
              <w:rPr>
                <w:rFonts w:ascii="仿宋_GB2312" w:eastAsia="仿宋_GB2312" w:hAnsi="宋体" w:cs="宋体" w:hint="eastAsia"/>
                <w:w w:val="100"/>
                <w:kern w:val="0"/>
                <w:sz w:val="24"/>
              </w:rPr>
              <w:t>)</w:t>
            </w:r>
          </w:p>
        </w:tc>
        <w:tc>
          <w:tcPr>
            <w:tcW w:w="3487" w:type="dxa"/>
            <w:shd w:val="clear" w:color="auto" w:fill="auto"/>
            <w:vAlign w:val="center"/>
            <w:hideMark/>
          </w:tcPr>
          <w:p w:rsidR="00FA7EF7" w:rsidRPr="008E5230" w:rsidRDefault="00FA7EF7" w:rsidP="00152E7B">
            <w:pPr>
              <w:widowControl/>
              <w:jc w:val="left"/>
              <w:rPr>
                <w:rFonts w:ascii="仿宋_GB2312" w:eastAsia="仿宋_GB2312" w:hAnsi="宋体" w:cs="宋体"/>
                <w:w w:val="100"/>
                <w:kern w:val="0"/>
                <w:sz w:val="24"/>
              </w:rPr>
            </w:pPr>
            <w:proofErr w:type="gramStart"/>
            <w:r w:rsidRPr="008E5230">
              <w:rPr>
                <w:rFonts w:ascii="仿宋_GB2312" w:eastAsia="仿宋_GB2312" w:hAnsi="宋体" w:cs="宋体" w:hint="eastAsia"/>
                <w:w w:val="100"/>
                <w:kern w:val="0"/>
                <w:sz w:val="24"/>
              </w:rPr>
              <w:t>原星城镇政府北</w:t>
            </w:r>
            <w:proofErr w:type="gramEnd"/>
            <w:r w:rsidRPr="008E5230">
              <w:rPr>
                <w:rFonts w:ascii="仿宋_GB2312" w:eastAsia="仿宋_GB2312" w:hAnsi="宋体" w:cs="宋体" w:hint="eastAsia"/>
                <w:w w:val="100"/>
                <w:kern w:val="0"/>
                <w:sz w:val="24"/>
              </w:rPr>
              <w:t xml:space="preserve"> 800 米</w:t>
            </w:r>
          </w:p>
        </w:tc>
        <w:tc>
          <w:tcPr>
            <w:tcW w:w="1474"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4</w:t>
            </w:r>
          </w:p>
        </w:tc>
        <w:tc>
          <w:tcPr>
            <w:tcW w:w="1985"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42.78</w:t>
            </w:r>
          </w:p>
        </w:tc>
        <w:tc>
          <w:tcPr>
            <w:tcW w:w="1332"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9.35</w:t>
            </w:r>
          </w:p>
        </w:tc>
        <w:tc>
          <w:tcPr>
            <w:tcW w:w="1361"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r>
      <w:tr w:rsidR="008E5230" w:rsidRPr="008E5230" w:rsidTr="00152E7B">
        <w:trPr>
          <w:trHeight w:val="300"/>
        </w:trPr>
        <w:tc>
          <w:tcPr>
            <w:tcW w:w="861"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5</w:t>
            </w:r>
          </w:p>
        </w:tc>
        <w:tc>
          <w:tcPr>
            <w:tcW w:w="1080"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清香商店</w:t>
            </w:r>
          </w:p>
        </w:tc>
        <w:tc>
          <w:tcPr>
            <w:tcW w:w="3487" w:type="dxa"/>
            <w:shd w:val="clear" w:color="auto" w:fill="auto"/>
            <w:vAlign w:val="center"/>
            <w:hideMark/>
          </w:tcPr>
          <w:p w:rsidR="00FA7EF7" w:rsidRPr="008E5230" w:rsidRDefault="00FA7EF7"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高塘岭街道上西塘街 69 号</w:t>
            </w:r>
          </w:p>
        </w:tc>
        <w:tc>
          <w:tcPr>
            <w:tcW w:w="1474"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6</w:t>
            </w:r>
          </w:p>
        </w:tc>
        <w:tc>
          <w:tcPr>
            <w:tcW w:w="1985"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66.37</w:t>
            </w:r>
          </w:p>
        </w:tc>
        <w:tc>
          <w:tcPr>
            <w:tcW w:w="1332"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9.04</w:t>
            </w:r>
          </w:p>
        </w:tc>
        <w:tc>
          <w:tcPr>
            <w:tcW w:w="1361"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r>
      <w:tr w:rsidR="008E5230" w:rsidRPr="008E5230" w:rsidTr="00152E7B">
        <w:trPr>
          <w:trHeight w:val="300"/>
        </w:trPr>
        <w:tc>
          <w:tcPr>
            <w:tcW w:w="861"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6</w:t>
            </w:r>
          </w:p>
        </w:tc>
        <w:tc>
          <w:tcPr>
            <w:tcW w:w="1080"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友好商店</w:t>
            </w:r>
          </w:p>
        </w:tc>
        <w:tc>
          <w:tcPr>
            <w:tcW w:w="3487" w:type="dxa"/>
            <w:shd w:val="clear" w:color="auto" w:fill="auto"/>
            <w:vAlign w:val="center"/>
            <w:hideMark/>
          </w:tcPr>
          <w:p w:rsidR="00FA7EF7" w:rsidRPr="008E5230" w:rsidRDefault="00FA7EF7"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雷锋北大道西 50 米</w:t>
            </w:r>
          </w:p>
        </w:tc>
        <w:tc>
          <w:tcPr>
            <w:tcW w:w="1474"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10</w:t>
            </w:r>
          </w:p>
        </w:tc>
        <w:tc>
          <w:tcPr>
            <w:tcW w:w="1985"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142.65</w:t>
            </w:r>
          </w:p>
        </w:tc>
        <w:tc>
          <w:tcPr>
            <w:tcW w:w="1332"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7.01</w:t>
            </w:r>
          </w:p>
        </w:tc>
        <w:tc>
          <w:tcPr>
            <w:tcW w:w="1361"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r>
      <w:tr w:rsidR="008E5230" w:rsidRPr="008E5230" w:rsidTr="00152E7B">
        <w:trPr>
          <w:trHeight w:val="300"/>
        </w:trPr>
        <w:tc>
          <w:tcPr>
            <w:tcW w:w="861"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7</w:t>
            </w:r>
          </w:p>
        </w:tc>
        <w:tc>
          <w:tcPr>
            <w:tcW w:w="1080"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繁荣商店</w:t>
            </w:r>
          </w:p>
        </w:tc>
        <w:tc>
          <w:tcPr>
            <w:tcW w:w="3487" w:type="dxa"/>
            <w:shd w:val="clear" w:color="auto" w:fill="auto"/>
            <w:vAlign w:val="center"/>
            <w:hideMark/>
          </w:tcPr>
          <w:p w:rsidR="00FA7EF7" w:rsidRPr="008E5230" w:rsidRDefault="00FA7EF7" w:rsidP="00152E7B">
            <w:pPr>
              <w:widowControl/>
              <w:jc w:val="left"/>
              <w:rPr>
                <w:rFonts w:ascii="仿宋_GB2312" w:eastAsia="仿宋_GB2312" w:hAnsi="宋体" w:cs="宋体"/>
                <w:w w:val="100"/>
                <w:kern w:val="0"/>
                <w:sz w:val="24"/>
              </w:rPr>
            </w:pPr>
            <w:proofErr w:type="gramStart"/>
            <w:r w:rsidRPr="008E5230">
              <w:rPr>
                <w:rFonts w:ascii="仿宋_GB2312" w:eastAsia="仿宋_GB2312" w:hAnsi="宋体" w:cs="宋体" w:hint="eastAsia"/>
                <w:w w:val="100"/>
                <w:kern w:val="0"/>
                <w:sz w:val="24"/>
              </w:rPr>
              <w:t>宝粮路</w:t>
            </w:r>
            <w:proofErr w:type="gramEnd"/>
          </w:p>
        </w:tc>
        <w:tc>
          <w:tcPr>
            <w:tcW w:w="1474"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4</w:t>
            </w:r>
          </w:p>
        </w:tc>
        <w:tc>
          <w:tcPr>
            <w:tcW w:w="1985"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51.22</w:t>
            </w:r>
          </w:p>
        </w:tc>
        <w:tc>
          <w:tcPr>
            <w:tcW w:w="1332"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7.81</w:t>
            </w:r>
          </w:p>
        </w:tc>
        <w:tc>
          <w:tcPr>
            <w:tcW w:w="1361"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r>
      <w:tr w:rsidR="008E5230" w:rsidRPr="008E5230" w:rsidTr="00152E7B">
        <w:trPr>
          <w:trHeight w:val="300"/>
        </w:trPr>
        <w:tc>
          <w:tcPr>
            <w:tcW w:w="861"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w:t>
            </w:r>
          </w:p>
        </w:tc>
        <w:tc>
          <w:tcPr>
            <w:tcW w:w="1080"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蔚然锦和连锁</w:t>
            </w:r>
            <w:proofErr w:type="gramStart"/>
            <w:r w:rsidRPr="008E5230">
              <w:rPr>
                <w:rFonts w:ascii="仿宋_GB2312" w:eastAsia="仿宋_GB2312" w:hAnsi="宋体" w:cs="宋体" w:hint="eastAsia"/>
                <w:w w:val="100"/>
                <w:kern w:val="0"/>
                <w:sz w:val="24"/>
              </w:rPr>
              <w:t>超市金</w:t>
            </w:r>
            <w:proofErr w:type="gramEnd"/>
            <w:r w:rsidRPr="008E5230">
              <w:rPr>
                <w:rFonts w:ascii="仿宋_GB2312" w:eastAsia="仿宋_GB2312" w:hAnsi="宋体" w:cs="宋体" w:hint="eastAsia"/>
                <w:w w:val="100"/>
                <w:kern w:val="0"/>
                <w:sz w:val="24"/>
              </w:rPr>
              <w:t>成商行</w:t>
            </w:r>
          </w:p>
        </w:tc>
        <w:tc>
          <w:tcPr>
            <w:tcW w:w="3487" w:type="dxa"/>
            <w:shd w:val="clear" w:color="auto" w:fill="auto"/>
            <w:vAlign w:val="center"/>
            <w:hideMark/>
          </w:tcPr>
          <w:p w:rsidR="00FA7EF7" w:rsidRPr="008E5230" w:rsidRDefault="00FA7EF7"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雷锋北大道</w:t>
            </w:r>
          </w:p>
        </w:tc>
        <w:tc>
          <w:tcPr>
            <w:tcW w:w="1474"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w:t>
            </w:r>
          </w:p>
        </w:tc>
        <w:tc>
          <w:tcPr>
            <w:tcW w:w="1985"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93.46</w:t>
            </w:r>
          </w:p>
        </w:tc>
        <w:tc>
          <w:tcPr>
            <w:tcW w:w="1332" w:type="dxa"/>
            <w:shd w:val="clear" w:color="auto" w:fill="auto"/>
            <w:vAlign w:val="center"/>
            <w:hideMark/>
          </w:tcPr>
          <w:p w:rsidR="00FA7EF7" w:rsidRPr="008E5230" w:rsidRDefault="00FA7EF7"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8.56</w:t>
            </w:r>
          </w:p>
        </w:tc>
        <w:tc>
          <w:tcPr>
            <w:tcW w:w="1361" w:type="dxa"/>
            <w:vMerge/>
            <w:vAlign w:val="center"/>
            <w:hideMark/>
          </w:tcPr>
          <w:p w:rsidR="00FA7EF7" w:rsidRPr="008E5230" w:rsidRDefault="00FA7EF7" w:rsidP="00152E7B">
            <w:pPr>
              <w:widowControl/>
              <w:jc w:val="center"/>
              <w:rPr>
                <w:rFonts w:ascii="仿宋_GB2312" w:eastAsia="仿宋_GB2312" w:hAnsi="宋体" w:cs="宋体"/>
                <w:w w:val="100"/>
                <w:kern w:val="0"/>
                <w:sz w:val="24"/>
              </w:rPr>
            </w:pPr>
          </w:p>
        </w:tc>
      </w:tr>
      <w:tr w:rsidR="008E5230" w:rsidRPr="008E5230" w:rsidTr="00152E7B">
        <w:trPr>
          <w:trHeight w:val="541"/>
        </w:trPr>
        <w:tc>
          <w:tcPr>
            <w:tcW w:w="861"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9</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proofErr w:type="gramStart"/>
            <w:r w:rsidRPr="008E5230">
              <w:rPr>
                <w:rFonts w:ascii="仿宋_GB2312" w:eastAsia="仿宋_GB2312" w:hAnsi="宋体" w:cs="宋体" w:hint="eastAsia"/>
                <w:w w:val="100"/>
                <w:kern w:val="0"/>
                <w:sz w:val="24"/>
              </w:rPr>
              <w:t>胡满批发</w:t>
            </w:r>
            <w:proofErr w:type="gramEnd"/>
            <w:r w:rsidRPr="008E5230">
              <w:rPr>
                <w:rFonts w:ascii="仿宋_GB2312" w:eastAsia="仿宋_GB2312" w:hAnsi="宋体" w:cs="宋体" w:hint="eastAsia"/>
                <w:w w:val="100"/>
                <w:kern w:val="0"/>
                <w:sz w:val="24"/>
              </w:rPr>
              <w:t>商行</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金桥国际商贸城(普瑞西路南)</w:t>
            </w:r>
          </w:p>
        </w:tc>
        <w:tc>
          <w:tcPr>
            <w:tcW w:w="1474"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3</w:t>
            </w:r>
          </w:p>
        </w:tc>
        <w:tc>
          <w:tcPr>
            <w:tcW w:w="1985"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36.41</w:t>
            </w:r>
          </w:p>
        </w:tc>
        <w:tc>
          <w:tcPr>
            <w:tcW w:w="1332"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8.24</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541"/>
        </w:trPr>
        <w:tc>
          <w:tcPr>
            <w:tcW w:w="861" w:type="dxa"/>
            <w:shd w:val="clear" w:color="auto" w:fill="auto"/>
            <w:vAlign w:val="center"/>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10</w:t>
            </w:r>
          </w:p>
        </w:tc>
        <w:tc>
          <w:tcPr>
            <w:tcW w:w="1080" w:type="dxa"/>
            <w:vMerge/>
            <w:vAlign w:val="center"/>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tcPr>
          <w:p w:rsidR="00152E7B" w:rsidRPr="008E5230" w:rsidRDefault="00152E7B" w:rsidP="00DF12BF">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绿叶水果</w:t>
            </w:r>
          </w:p>
        </w:tc>
        <w:tc>
          <w:tcPr>
            <w:tcW w:w="3487" w:type="dxa"/>
            <w:shd w:val="clear" w:color="auto" w:fill="auto"/>
            <w:vAlign w:val="center"/>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月亮岛街道南山苏迪亚诺H25 栋101号</w:t>
            </w:r>
          </w:p>
        </w:tc>
        <w:tc>
          <w:tcPr>
            <w:tcW w:w="1474" w:type="dxa"/>
            <w:shd w:val="clear" w:color="auto" w:fill="auto"/>
            <w:vAlign w:val="center"/>
          </w:tcPr>
          <w:p w:rsidR="00152E7B" w:rsidRPr="008E5230" w:rsidRDefault="00152E7B" w:rsidP="00DF12BF">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w:t>
            </w:r>
          </w:p>
        </w:tc>
        <w:tc>
          <w:tcPr>
            <w:tcW w:w="1985" w:type="dxa"/>
            <w:shd w:val="clear" w:color="auto" w:fill="auto"/>
            <w:vAlign w:val="center"/>
          </w:tcPr>
          <w:p w:rsidR="00152E7B" w:rsidRPr="008E5230" w:rsidRDefault="00152E7B" w:rsidP="00DF12BF">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89.29</w:t>
            </w:r>
          </w:p>
        </w:tc>
        <w:tc>
          <w:tcPr>
            <w:tcW w:w="1332" w:type="dxa"/>
            <w:shd w:val="clear" w:color="auto" w:fill="auto"/>
            <w:vAlign w:val="center"/>
          </w:tcPr>
          <w:p w:rsidR="00152E7B" w:rsidRPr="008E5230" w:rsidRDefault="00152E7B" w:rsidP="00DF12BF">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8.96</w:t>
            </w:r>
          </w:p>
        </w:tc>
        <w:tc>
          <w:tcPr>
            <w:tcW w:w="1361" w:type="dxa"/>
            <w:vMerge/>
            <w:vAlign w:val="center"/>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315"/>
        </w:trPr>
        <w:tc>
          <w:tcPr>
            <w:tcW w:w="861"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11</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proofErr w:type="gramStart"/>
            <w:r w:rsidRPr="008E5230">
              <w:rPr>
                <w:rFonts w:ascii="仿宋_GB2312" w:eastAsia="仿宋_GB2312" w:hAnsi="宋体" w:cs="宋体" w:hint="eastAsia"/>
                <w:w w:val="100"/>
                <w:kern w:val="0"/>
                <w:sz w:val="24"/>
              </w:rPr>
              <w:t>明芝商店</w:t>
            </w:r>
            <w:proofErr w:type="gramEnd"/>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G319 北侧 20 米</w:t>
            </w:r>
          </w:p>
        </w:tc>
        <w:tc>
          <w:tcPr>
            <w:tcW w:w="1474"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6</w:t>
            </w:r>
          </w:p>
        </w:tc>
        <w:tc>
          <w:tcPr>
            <w:tcW w:w="1985"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64.94</w:t>
            </w:r>
          </w:p>
        </w:tc>
        <w:tc>
          <w:tcPr>
            <w:tcW w:w="1332"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9.24</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285"/>
        </w:trPr>
        <w:tc>
          <w:tcPr>
            <w:tcW w:w="861"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12</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幸福花坊(望城店)</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新城国际</w:t>
            </w:r>
            <w:proofErr w:type="gramStart"/>
            <w:r w:rsidRPr="008E5230">
              <w:rPr>
                <w:rFonts w:ascii="仿宋_GB2312" w:eastAsia="仿宋_GB2312" w:hAnsi="宋体" w:cs="宋体" w:hint="eastAsia"/>
                <w:w w:val="100"/>
                <w:kern w:val="0"/>
                <w:sz w:val="24"/>
              </w:rPr>
              <w:t>花都金街</w:t>
            </w:r>
            <w:proofErr w:type="gramEnd"/>
            <w:r w:rsidRPr="008E5230">
              <w:rPr>
                <w:rFonts w:ascii="仿宋_GB2312" w:eastAsia="仿宋_GB2312" w:hAnsi="宋体" w:cs="宋体" w:hint="eastAsia"/>
                <w:w w:val="100"/>
                <w:kern w:val="0"/>
                <w:sz w:val="24"/>
              </w:rPr>
              <w:t xml:space="preserve"> 251 号</w:t>
            </w:r>
          </w:p>
        </w:tc>
        <w:tc>
          <w:tcPr>
            <w:tcW w:w="1474"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2.4</w:t>
            </w:r>
          </w:p>
        </w:tc>
        <w:tc>
          <w:tcPr>
            <w:tcW w:w="1985"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28.95</w:t>
            </w:r>
          </w:p>
        </w:tc>
        <w:tc>
          <w:tcPr>
            <w:tcW w:w="1332"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8.29</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300"/>
        </w:trPr>
        <w:tc>
          <w:tcPr>
            <w:tcW w:w="861"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13</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田</w:t>
            </w:r>
            <w:proofErr w:type="gramStart"/>
            <w:r w:rsidRPr="008E5230">
              <w:rPr>
                <w:rFonts w:ascii="仿宋_GB2312" w:eastAsia="仿宋_GB2312" w:hAnsi="宋体" w:cs="宋体" w:hint="eastAsia"/>
                <w:w w:val="100"/>
                <w:kern w:val="0"/>
                <w:sz w:val="24"/>
              </w:rPr>
              <w:t>凼</w:t>
            </w:r>
            <w:proofErr w:type="gramEnd"/>
            <w:r w:rsidRPr="008E5230">
              <w:rPr>
                <w:rFonts w:ascii="仿宋_GB2312" w:eastAsia="仿宋_GB2312" w:hAnsi="宋体" w:cs="宋体" w:hint="eastAsia"/>
                <w:w w:val="100"/>
                <w:kern w:val="0"/>
                <w:sz w:val="24"/>
              </w:rPr>
              <w:t>商店</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龙家弯</w:t>
            </w:r>
          </w:p>
        </w:tc>
        <w:tc>
          <w:tcPr>
            <w:tcW w:w="1474"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w:t>
            </w:r>
          </w:p>
        </w:tc>
        <w:tc>
          <w:tcPr>
            <w:tcW w:w="1985"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90.29</w:t>
            </w:r>
          </w:p>
        </w:tc>
        <w:tc>
          <w:tcPr>
            <w:tcW w:w="1332"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8.86</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300"/>
        </w:trPr>
        <w:tc>
          <w:tcPr>
            <w:tcW w:w="861"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14</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君子花艺</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雷锋大道</w:t>
            </w:r>
          </w:p>
        </w:tc>
        <w:tc>
          <w:tcPr>
            <w:tcW w:w="1474"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2.5</w:t>
            </w:r>
          </w:p>
        </w:tc>
        <w:tc>
          <w:tcPr>
            <w:tcW w:w="1985"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29.66</w:t>
            </w:r>
          </w:p>
        </w:tc>
        <w:tc>
          <w:tcPr>
            <w:tcW w:w="1332"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8.43</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285"/>
        </w:trPr>
        <w:tc>
          <w:tcPr>
            <w:tcW w:w="861"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15</w:t>
            </w:r>
          </w:p>
        </w:tc>
        <w:tc>
          <w:tcPr>
            <w:tcW w:w="1080" w:type="dxa"/>
            <w:vMerge w:val="restart"/>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住宅用地</w:t>
            </w: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融创·巴厘岛</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太阳山路与汤家湖路交汇处</w:t>
            </w:r>
          </w:p>
        </w:tc>
        <w:tc>
          <w:tcPr>
            <w:tcW w:w="1474"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1.9</w:t>
            </w:r>
          </w:p>
        </w:tc>
        <w:tc>
          <w:tcPr>
            <w:tcW w:w="1985"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29.71</w:t>
            </w:r>
          </w:p>
        </w:tc>
        <w:tc>
          <w:tcPr>
            <w:tcW w:w="1332"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6.4</w:t>
            </w:r>
          </w:p>
        </w:tc>
        <w:tc>
          <w:tcPr>
            <w:tcW w:w="1361" w:type="dxa"/>
            <w:vMerge w:val="restart"/>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4.86</w:t>
            </w:r>
          </w:p>
        </w:tc>
      </w:tr>
      <w:tr w:rsidR="008E5230" w:rsidRPr="008E5230" w:rsidTr="00152E7B">
        <w:trPr>
          <w:trHeight w:val="585"/>
        </w:trPr>
        <w:tc>
          <w:tcPr>
            <w:tcW w:w="861"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16</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李家湾小区</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望城大道 290 号</w:t>
            </w:r>
          </w:p>
        </w:tc>
        <w:tc>
          <w:tcPr>
            <w:tcW w:w="1474"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1.2</w:t>
            </w:r>
          </w:p>
        </w:tc>
        <w:tc>
          <w:tcPr>
            <w:tcW w:w="1985"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31.83</w:t>
            </w:r>
          </w:p>
        </w:tc>
        <w:tc>
          <w:tcPr>
            <w:tcW w:w="1332"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3.77</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532"/>
        </w:trPr>
        <w:tc>
          <w:tcPr>
            <w:tcW w:w="861"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lastRenderedPageBreak/>
              <w:t>17</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联</w:t>
            </w:r>
            <w:proofErr w:type="gramStart"/>
            <w:r w:rsidRPr="008E5230">
              <w:rPr>
                <w:rFonts w:ascii="仿宋_GB2312" w:eastAsia="仿宋_GB2312" w:hAnsi="宋体" w:cs="宋体" w:hint="eastAsia"/>
                <w:w w:val="100"/>
                <w:kern w:val="0"/>
                <w:sz w:val="24"/>
              </w:rPr>
              <w:t>诚国际</w:t>
            </w:r>
            <w:proofErr w:type="gramEnd"/>
            <w:r w:rsidRPr="008E5230">
              <w:rPr>
                <w:rFonts w:ascii="仿宋_GB2312" w:eastAsia="仿宋_GB2312" w:hAnsi="宋体" w:cs="宋体" w:hint="eastAsia"/>
                <w:w w:val="100"/>
                <w:kern w:val="0"/>
                <w:sz w:val="24"/>
              </w:rPr>
              <w:t>城</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高塘岭大道与文源中路交汇处西北角(</w:t>
            </w:r>
            <w:proofErr w:type="gramStart"/>
            <w:r w:rsidRPr="008E5230">
              <w:rPr>
                <w:rFonts w:ascii="仿宋_GB2312" w:eastAsia="仿宋_GB2312" w:hAnsi="宋体" w:cs="宋体" w:hint="eastAsia"/>
                <w:w w:val="100"/>
                <w:kern w:val="0"/>
                <w:sz w:val="24"/>
              </w:rPr>
              <w:t>斑马湖</w:t>
            </w:r>
            <w:proofErr w:type="gramEnd"/>
            <w:r w:rsidRPr="008E5230">
              <w:rPr>
                <w:rFonts w:ascii="仿宋_GB2312" w:eastAsia="仿宋_GB2312" w:hAnsi="宋体" w:cs="宋体" w:hint="eastAsia"/>
                <w:w w:val="100"/>
                <w:kern w:val="0"/>
                <w:sz w:val="24"/>
              </w:rPr>
              <w:t>西侧)</w:t>
            </w:r>
          </w:p>
        </w:tc>
        <w:tc>
          <w:tcPr>
            <w:tcW w:w="1474"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1.92</w:t>
            </w:r>
          </w:p>
        </w:tc>
        <w:tc>
          <w:tcPr>
            <w:tcW w:w="1985"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32.85</w:t>
            </w:r>
          </w:p>
        </w:tc>
        <w:tc>
          <w:tcPr>
            <w:tcW w:w="1332"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5.85</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432"/>
        </w:trPr>
        <w:tc>
          <w:tcPr>
            <w:tcW w:w="861"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18</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丽景华庭</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高塘岭大道与雷锋东路交汇处</w:t>
            </w:r>
          </w:p>
        </w:tc>
        <w:tc>
          <w:tcPr>
            <w:tcW w:w="1474"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1.44</w:t>
            </w:r>
          </w:p>
        </w:tc>
        <w:tc>
          <w:tcPr>
            <w:tcW w:w="1985"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36.44</w:t>
            </w:r>
          </w:p>
        </w:tc>
        <w:tc>
          <w:tcPr>
            <w:tcW w:w="1332"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3.95</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511"/>
        </w:trPr>
        <w:tc>
          <w:tcPr>
            <w:tcW w:w="861"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19</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星月小区</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金星北路 399 号正北方向180 米</w:t>
            </w:r>
          </w:p>
        </w:tc>
        <w:tc>
          <w:tcPr>
            <w:tcW w:w="1474"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2.02</w:t>
            </w:r>
          </w:p>
        </w:tc>
        <w:tc>
          <w:tcPr>
            <w:tcW w:w="1985"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63.74</w:t>
            </w:r>
          </w:p>
        </w:tc>
        <w:tc>
          <w:tcPr>
            <w:tcW w:w="1332"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3.17</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733"/>
        </w:trPr>
        <w:tc>
          <w:tcPr>
            <w:tcW w:w="861"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20</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正荣</w:t>
            </w:r>
            <w:r w:rsidRPr="008E5230">
              <w:rPr>
                <w:rFonts w:ascii="Calibri" w:eastAsia="仿宋_GB2312" w:hAnsi="Calibri" w:cs="宋体"/>
                <w:w w:val="100"/>
                <w:kern w:val="0"/>
                <w:sz w:val="24"/>
              </w:rPr>
              <w:t>·</w:t>
            </w:r>
            <w:r w:rsidRPr="008E5230">
              <w:rPr>
                <w:rFonts w:ascii="仿宋_GB2312" w:eastAsia="仿宋_GB2312" w:hAnsi="宋体" w:cs="宋体" w:hint="eastAsia"/>
                <w:w w:val="100"/>
                <w:kern w:val="0"/>
                <w:sz w:val="24"/>
              </w:rPr>
              <w:t>财富中心</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proofErr w:type="gramStart"/>
            <w:r w:rsidRPr="008E5230">
              <w:rPr>
                <w:rFonts w:ascii="仿宋_GB2312" w:eastAsia="仿宋_GB2312" w:hAnsi="宋体" w:cs="宋体" w:hint="eastAsia"/>
                <w:w w:val="100"/>
                <w:kern w:val="0"/>
                <w:sz w:val="24"/>
              </w:rPr>
              <w:t>望府路</w:t>
            </w:r>
            <w:proofErr w:type="gramEnd"/>
            <w:r w:rsidRPr="008E5230">
              <w:rPr>
                <w:rFonts w:ascii="仿宋_GB2312" w:eastAsia="仿宋_GB2312" w:hAnsi="宋体" w:cs="宋体" w:hint="eastAsia"/>
                <w:w w:val="100"/>
                <w:kern w:val="0"/>
                <w:sz w:val="24"/>
              </w:rPr>
              <w:t>营销中心(望城区政府正</w:t>
            </w:r>
            <w:proofErr w:type="gramStart"/>
            <w:r w:rsidRPr="008E5230">
              <w:rPr>
                <w:rFonts w:ascii="仿宋_GB2312" w:eastAsia="仿宋_GB2312" w:hAnsi="宋体" w:cs="宋体" w:hint="eastAsia"/>
                <w:w w:val="100"/>
                <w:kern w:val="0"/>
                <w:sz w:val="24"/>
              </w:rPr>
              <w:t>南面)</w:t>
            </w:r>
            <w:proofErr w:type="gramEnd"/>
          </w:p>
        </w:tc>
        <w:tc>
          <w:tcPr>
            <w:tcW w:w="1474"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1.68</w:t>
            </w:r>
          </w:p>
        </w:tc>
        <w:tc>
          <w:tcPr>
            <w:tcW w:w="1985"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56.68</w:t>
            </w:r>
          </w:p>
        </w:tc>
        <w:tc>
          <w:tcPr>
            <w:tcW w:w="1332"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2.96</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842"/>
        </w:trPr>
        <w:tc>
          <w:tcPr>
            <w:tcW w:w="861"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21</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中粮</w:t>
            </w:r>
            <w:r w:rsidRPr="008E5230">
              <w:rPr>
                <w:rFonts w:ascii="Calibri" w:eastAsia="仿宋_GB2312" w:hAnsi="Calibri" w:cs="宋体"/>
                <w:w w:val="100"/>
                <w:kern w:val="0"/>
                <w:sz w:val="24"/>
              </w:rPr>
              <w:t>·</w:t>
            </w:r>
            <w:r w:rsidRPr="008E5230">
              <w:rPr>
                <w:rFonts w:ascii="仿宋_GB2312" w:eastAsia="仿宋_GB2312" w:hAnsi="宋体" w:cs="宋体" w:hint="eastAsia"/>
                <w:w w:val="100"/>
                <w:kern w:val="0"/>
                <w:sz w:val="24"/>
              </w:rPr>
              <w:t>北纬 28 度</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雷锋大道与黄金西路</w:t>
            </w:r>
            <w:proofErr w:type="gramStart"/>
            <w:r w:rsidRPr="008E5230">
              <w:rPr>
                <w:rFonts w:ascii="仿宋_GB2312" w:eastAsia="仿宋_GB2312" w:hAnsi="宋体" w:cs="宋体" w:hint="eastAsia"/>
                <w:w w:val="100"/>
                <w:kern w:val="0"/>
                <w:sz w:val="24"/>
              </w:rPr>
              <w:t>交汇处北</w:t>
            </w:r>
            <w:proofErr w:type="gramEnd"/>
            <w:r w:rsidRPr="008E5230">
              <w:rPr>
                <w:rFonts w:ascii="仿宋_GB2312" w:eastAsia="仿宋_GB2312" w:hAnsi="宋体" w:cs="宋体" w:hint="eastAsia"/>
                <w:w w:val="100"/>
                <w:kern w:val="0"/>
                <w:sz w:val="24"/>
              </w:rPr>
              <w:t xml:space="preserve"> 600 米路西</w:t>
            </w:r>
          </w:p>
        </w:tc>
        <w:tc>
          <w:tcPr>
            <w:tcW w:w="1474"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1.8</w:t>
            </w:r>
          </w:p>
        </w:tc>
        <w:tc>
          <w:tcPr>
            <w:tcW w:w="1985"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26.06</w:t>
            </w:r>
          </w:p>
        </w:tc>
        <w:tc>
          <w:tcPr>
            <w:tcW w:w="1332"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6.91</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331"/>
        </w:trPr>
        <w:tc>
          <w:tcPr>
            <w:tcW w:w="861"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22</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proofErr w:type="gramStart"/>
            <w:r w:rsidRPr="008E5230">
              <w:rPr>
                <w:rFonts w:ascii="仿宋_GB2312" w:eastAsia="仿宋_GB2312" w:hAnsi="宋体" w:cs="宋体" w:hint="eastAsia"/>
                <w:w w:val="100"/>
                <w:kern w:val="0"/>
                <w:sz w:val="24"/>
              </w:rPr>
              <w:t>浩</w:t>
            </w:r>
            <w:proofErr w:type="gramEnd"/>
            <w:r w:rsidRPr="008E5230">
              <w:rPr>
                <w:rFonts w:ascii="仿宋_GB2312" w:eastAsia="仿宋_GB2312" w:hAnsi="宋体" w:cs="宋体" w:hint="eastAsia"/>
                <w:w w:val="100"/>
                <w:kern w:val="0"/>
                <w:sz w:val="24"/>
              </w:rPr>
              <w:t>龙</w:t>
            </w:r>
            <w:r w:rsidRPr="008E5230">
              <w:rPr>
                <w:rFonts w:ascii="Calibri" w:eastAsia="仿宋_GB2312" w:hAnsi="Calibri" w:cs="宋体"/>
                <w:w w:val="100"/>
                <w:kern w:val="0"/>
                <w:sz w:val="24"/>
              </w:rPr>
              <w:t>·</w:t>
            </w:r>
            <w:r w:rsidRPr="008E5230">
              <w:rPr>
                <w:rFonts w:ascii="仿宋_GB2312" w:eastAsia="仿宋_GB2312" w:hAnsi="宋体" w:cs="宋体" w:hint="eastAsia"/>
                <w:w w:val="100"/>
                <w:kern w:val="0"/>
                <w:sz w:val="24"/>
              </w:rPr>
              <w:t>音乐界</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金星北路</w:t>
            </w:r>
          </w:p>
        </w:tc>
        <w:tc>
          <w:tcPr>
            <w:tcW w:w="1474"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2.02</w:t>
            </w:r>
          </w:p>
        </w:tc>
        <w:tc>
          <w:tcPr>
            <w:tcW w:w="1985"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46.56</w:t>
            </w:r>
          </w:p>
        </w:tc>
        <w:tc>
          <w:tcPr>
            <w:tcW w:w="1332"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4.34</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269"/>
        </w:trPr>
        <w:tc>
          <w:tcPr>
            <w:tcW w:w="861"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23</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景城苑</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莲湖路西侧</w:t>
            </w:r>
          </w:p>
        </w:tc>
        <w:tc>
          <w:tcPr>
            <w:tcW w:w="1474"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4.32</w:t>
            </w:r>
          </w:p>
        </w:tc>
        <w:tc>
          <w:tcPr>
            <w:tcW w:w="1985"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80.13</w:t>
            </w:r>
          </w:p>
        </w:tc>
        <w:tc>
          <w:tcPr>
            <w:tcW w:w="1332"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5.39</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r w:rsidR="008E5230" w:rsidRPr="008E5230" w:rsidTr="00152E7B">
        <w:trPr>
          <w:trHeight w:val="525"/>
        </w:trPr>
        <w:tc>
          <w:tcPr>
            <w:tcW w:w="861"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24</w:t>
            </w:r>
          </w:p>
        </w:tc>
        <w:tc>
          <w:tcPr>
            <w:tcW w:w="1080"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c>
          <w:tcPr>
            <w:tcW w:w="2670" w:type="dxa"/>
            <w:shd w:val="clear" w:color="auto" w:fill="auto"/>
            <w:vAlign w:val="center"/>
            <w:hideMark/>
          </w:tcPr>
          <w:p w:rsidR="00152E7B" w:rsidRPr="008E5230" w:rsidRDefault="00152E7B" w:rsidP="00152E7B">
            <w:pPr>
              <w:widowControl/>
              <w:jc w:val="center"/>
              <w:rPr>
                <w:rFonts w:ascii="仿宋_GB2312" w:eastAsia="仿宋_GB2312" w:hAnsi="宋体" w:cs="宋体"/>
                <w:w w:val="100"/>
                <w:kern w:val="0"/>
                <w:sz w:val="24"/>
              </w:rPr>
            </w:pPr>
            <w:r w:rsidRPr="008E5230">
              <w:rPr>
                <w:rFonts w:ascii="仿宋_GB2312" w:eastAsia="仿宋_GB2312" w:hAnsi="宋体" w:cs="宋体" w:hint="eastAsia"/>
                <w:w w:val="100"/>
                <w:kern w:val="0"/>
                <w:sz w:val="24"/>
              </w:rPr>
              <w:t>联诚花园</w:t>
            </w:r>
          </w:p>
        </w:tc>
        <w:tc>
          <w:tcPr>
            <w:tcW w:w="3487" w:type="dxa"/>
            <w:shd w:val="clear" w:color="auto" w:fill="auto"/>
            <w:vAlign w:val="center"/>
            <w:hideMark/>
          </w:tcPr>
          <w:p w:rsidR="00152E7B" w:rsidRPr="008E5230" w:rsidRDefault="00152E7B" w:rsidP="00152E7B">
            <w:pPr>
              <w:widowControl/>
              <w:jc w:val="left"/>
              <w:rPr>
                <w:rFonts w:ascii="仿宋_GB2312" w:eastAsia="仿宋_GB2312" w:hAnsi="宋体" w:cs="宋体"/>
                <w:w w:val="100"/>
                <w:kern w:val="0"/>
                <w:sz w:val="24"/>
              </w:rPr>
            </w:pPr>
            <w:r w:rsidRPr="008E5230">
              <w:rPr>
                <w:rFonts w:ascii="仿宋_GB2312" w:eastAsia="仿宋_GB2312" w:hAnsi="宋体" w:cs="宋体" w:hint="eastAsia"/>
                <w:w w:val="100"/>
                <w:kern w:val="0"/>
                <w:sz w:val="24"/>
              </w:rPr>
              <w:t>高塘岭镇雷峰东路(华天酒店旁)</w:t>
            </w:r>
          </w:p>
        </w:tc>
        <w:tc>
          <w:tcPr>
            <w:tcW w:w="1474"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1.9</w:t>
            </w:r>
          </w:p>
        </w:tc>
        <w:tc>
          <w:tcPr>
            <w:tcW w:w="1985"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32.23</w:t>
            </w:r>
          </w:p>
        </w:tc>
        <w:tc>
          <w:tcPr>
            <w:tcW w:w="1332" w:type="dxa"/>
            <w:shd w:val="clear" w:color="auto" w:fill="auto"/>
            <w:vAlign w:val="center"/>
            <w:hideMark/>
          </w:tcPr>
          <w:p w:rsidR="00152E7B" w:rsidRPr="008E5230" w:rsidRDefault="00152E7B" w:rsidP="00152E7B">
            <w:pPr>
              <w:widowControl/>
              <w:jc w:val="center"/>
              <w:rPr>
                <w:rFonts w:ascii="Calibri" w:eastAsia="宋体" w:hAnsi="Calibri" w:cs="宋体"/>
                <w:w w:val="100"/>
                <w:kern w:val="0"/>
                <w:sz w:val="21"/>
                <w:szCs w:val="21"/>
              </w:rPr>
            </w:pPr>
            <w:r w:rsidRPr="008E5230">
              <w:rPr>
                <w:rFonts w:ascii="Calibri" w:eastAsia="宋体" w:hAnsi="Calibri" w:cs="宋体"/>
                <w:w w:val="100"/>
                <w:kern w:val="0"/>
                <w:sz w:val="21"/>
                <w:szCs w:val="21"/>
              </w:rPr>
              <w:t>5.89</w:t>
            </w:r>
          </w:p>
        </w:tc>
        <w:tc>
          <w:tcPr>
            <w:tcW w:w="1361" w:type="dxa"/>
            <w:vMerge/>
            <w:vAlign w:val="center"/>
            <w:hideMark/>
          </w:tcPr>
          <w:p w:rsidR="00152E7B" w:rsidRPr="008E5230" w:rsidRDefault="00152E7B" w:rsidP="00152E7B">
            <w:pPr>
              <w:widowControl/>
              <w:jc w:val="center"/>
              <w:rPr>
                <w:rFonts w:ascii="仿宋_GB2312" w:eastAsia="仿宋_GB2312" w:hAnsi="宋体" w:cs="宋体"/>
                <w:w w:val="100"/>
                <w:kern w:val="0"/>
                <w:sz w:val="24"/>
              </w:rPr>
            </w:pPr>
          </w:p>
        </w:tc>
      </w:tr>
    </w:tbl>
    <w:p w:rsidR="00FA7EF7" w:rsidRPr="008E5230" w:rsidRDefault="00FA7EF7" w:rsidP="00A45C6B">
      <w:pPr>
        <w:pStyle w:val="a5"/>
        <w:tabs>
          <w:tab w:val="left" w:pos="5270"/>
        </w:tabs>
        <w:kinsoku w:val="0"/>
        <w:overflowPunct w:val="0"/>
        <w:ind w:left="4209"/>
      </w:pPr>
    </w:p>
    <w:p w:rsidR="00A45C6B" w:rsidRPr="008E5230" w:rsidRDefault="00A45C6B" w:rsidP="00A45C6B">
      <w:pPr>
        <w:sectPr w:rsidR="00A45C6B" w:rsidRPr="008E5230" w:rsidSect="0003445F">
          <w:footerReference w:type="default" r:id="rId14"/>
          <w:pgSz w:w="16840" w:h="11910" w:orient="landscape"/>
          <w:pgMar w:top="1100" w:right="1220" w:bottom="1400" w:left="1220" w:header="877" w:footer="1219" w:gutter="0"/>
          <w:cols w:space="720"/>
          <w:noEndnote/>
        </w:sectPr>
      </w:pPr>
    </w:p>
    <w:p w:rsidR="004D77A5" w:rsidRPr="008E5230" w:rsidRDefault="00A45C6B" w:rsidP="00444571">
      <w:pPr>
        <w:spacing w:line="360" w:lineRule="auto"/>
        <w:ind w:firstLineChars="200" w:firstLine="560"/>
        <w:rPr>
          <w:rFonts w:eastAsia="仿宋_GB2312"/>
          <w:w w:val="100"/>
          <w:sz w:val="28"/>
          <w:szCs w:val="28"/>
        </w:rPr>
      </w:pPr>
      <w:r w:rsidRPr="008E5230">
        <w:rPr>
          <w:rFonts w:eastAsia="仿宋_GB2312" w:hint="eastAsia"/>
          <w:w w:val="100"/>
          <w:sz w:val="28"/>
          <w:szCs w:val="28"/>
        </w:rPr>
        <w:lastRenderedPageBreak/>
        <w:t>②投资收益法确定商服、住宅房地产综合还原率</w:t>
      </w:r>
      <w:r w:rsidRPr="008E5230">
        <w:rPr>
          <w:rFonts w:eastAsia="仿宋_GB2312"/>
          <w:w w:val="100"/>
          <w:sz w:val="28"/>
          <w:szCs w:val="28"/>
        </w:rPr>
        <w:t xml:space="preserve"> </w:t>
      </w:r>
    </w:p>
    <w:p w:rsidR="00A45C6B" w:rsidRPr="008E5230" w:rsidRDefault="00A45C6B" w:rsidP="00444571">
      <w:pPr>
        <w:spacing w:line="360" w:lineRule="auto"/>
        <w:ind w:firstLineChars="200" w:firstLine="560"/>
        <w:rPr>
          <w:rFonts w:eastAsia="仿宋_GB2312"/>
          <w:w w:val="100"/>
          <w:sz w:val="28"/>
          <w:szCs w:val="28"/>
        </w:rPr>
      </w:pPr>
      <w:r w:rsidRPr="008E5230">
        <w:rPr>
          <w:rFonts w:eastAsia="仿宋_GB2312" w:hint="eastAsia"/>
          <w:w w:val="100"/>
          <w:sz w:val="28"/>
          <w:szCs w:val="28"/>
        </w:rPr>
        <w:t>通过对望城区房地产开发公司经营情况调查发现，望城区房地产开发资金来源分为两部分，一是自有资金，该部分资金的比例一般为，投资收益率应达到同类开发项目的年平均利润率，即商业</w:t>
      </w:r>
      <w:r w:rsidRPr="008E5230">
        <w:rPr>
          <w:rFonts w:eastAsia="仿宋_GB2312"/>
          <w:w w:val="100"/>
          <w:sz w:val="28"/>
          <w:szCs w:val="28"/>
        </w:rPr>
        <w:t xml:space="preserve"> 24%</w:t>
      </w:r>
      <w:r w:rsidRPr="008E5230">
        <w:rPr>
          <w:rFonts w:eastAsia="仿宋_GB2312" w:hint="eastAsia"/>
          <w:w w:val="100"/>
          <w:sz w:val="28"/>
          <w:szCs w:val="28"/>
        </w:rPr>
        <w:t>，住宅</w:t>
      </w:r>
      <w:r w:rsidRPr="008E5230">
        <w:rPr>
          <w:rFonts w:eastAsia="仿宋_GB2312"/>
          <w:w w:val="100"/>
          <w:sz w:val="28"/>
          <w:szCs w:val="28"/>
        </w:rPr>
        <w:t xml:space="preserve"> 20%</w:t>
      </w:r>
      <w:r w:rsidRPr="008E5230">
        <w:rPr>
          <w:rFonts w:eastAsia="仿宋_GB2312" w:hint="eastAsia"/>
          <w:w w:val="100"/>
          <w:sz w:val="28"/>
          <w:szCs w:val="28"/>
        </w:rPr>
        <w:t>；二是银行贷款资金，该部分资金的比例一般为</w:t>
      </w:r>
      <w:r w:rsidRPr="008E5230">
        <w:rPr>
          <w:rFonts w:eastAsia="仿宋_GB2312"/>
          <w:w w:val="100"/>
          <w:sz w:val="28"/>
          <w:szCs w:val="28"/>
        </w:rPr>
        <w:t xml:space="preserve"> 70%</w:t>
      </w:r>
      <w:r w:rsidRPr="008E5230">
        <w:rPr>
          <w:rFonts w:eastAsia="仿宋_GB2312" w:hint="eastAsia"/>
          <w:w w:val="100"/>
          <w:sz w:val="28"/>
          <w:szCs w:val="28"/>
        </w:rPr>
        <w:t>，投资收益率应达到一年期银行贷款利率</w:t>
      </w:r>
      <w:r w:rsidRPr="008E5230">
        <w:rPr>
          <w:rFonts w:eastAsia="仿宋_GB2312"/>
          <w:w w:val="100"/>
          <w:sz w:val="28"/>
          <w:szCs w:val="28"/>
        </w:rPr>
        <w:t xml:space="preserve"> 4.35%</w:t>
      </w:r>
      <w:r w:rsidRPr="008E5230">
        <w:rPr>
          <w:rFonts w:eastAsia="仿宋_GB2312" w:hint="eastAsia"/>
          <w:w w:val="100"/>
          <w:sz w:val="28"/>
          <w:szCs w:val="28"/>
        </w:rPr>
        <w:t>。根据</w:t>
      </w:r>
      <w:r w:rsidR="004D77A5" w:rsidRPr="008E5230">
        <w:rPr>
          <w:rFonts w:eastAsia="仿宋_GB2312" w:hint="eastAsia"/>
          <w:w w:val="100"/>
          <w:sz w:val="28"/>
          <w:szCs w:val="28"/>
        </w:rPr>
        <w:t>下面</w:t>
      </w:r>
      <w:r w:rsidRPr="008E5230">
        <w:rPr>
          <w:rFonts w:eastAsia="仿宋_GB2312" w:hint="eastAsia"/>
          <w:w w:val="100"/>
          <w:sz w:val="28"/>
          <w:szCs w:val="28"/>
        </w:rPr>
        <w:t>公式可分别测算出商服和住宅房地产综合还原率。</w:t>
      </w:r>
    </w:p>
    <w:p w:rsidR="004D77A5" w:rsidRPr="008E5230" w:rsidRDefault="00A45C6B" w:rsidP="00444571">
      <w:pPr>
        <w:spacing w:line="360" w:lineRule="auto"/>
        <w:ind w:firstLineChars="200" w:firstLine="560"/>
        <w:rPr>
          <w:rFonts w:eastAsia="仿宋_GB2312"/>
          <w:w w:val="100"/>
          <w:sz w:val="28"/>
          <w:szCs w:val="28"/>
        </w:rPr>
      </w:pPr>
      <w:r w:rsidRPr="008E5230">
        <w:rPr>
          <w:rFonts w:eastAsia="仿宋_GB2312"/>
          <w:w w:val="100"/>
          <w:sz w:val="28"/>
          <w:szCs w:val="28"/>
        </w:rPr>
        <w:t>r=</w:t>
      </w:r>
      <w:r w:rsidRPr="008E5230">
        <w:rPr>
          <w:rFonts w:eastAsia="仿宋_GB2312" w:hint="eastAsia"/>
          <w:w w:val="100"/>
          <w:sz w:val="28"/>
          <w:szCs w:val="28"/>
        </w:rPr>
        <w:t>自有资金比例×年平均利润率</w:t>
      </w:r>
      <w:r w:rsidRPr="008E5230">
        <w:rPr>
          <w:rFonts w:eastAsia="仿宋_GB2312"/>
          <w:w w:val="100"/>
          <w:sz w:val="28"/>
          <w:szCs w:val="28"/>
        </w:rPr>
        <w:t>+</w:t>
      </w:r>
      <w:r w:rsidRPr="008E5230">
        <w:rPr>
          <w:rFonts w:eastAsia="仿宋_GB2312" w:hint="eastAsia"/>
          <w:w w:val="100"/>
          <w:sz w:val="28"/>
          <w:szCs w:val="28"/>
        </w:rPr>
        <w:t>银行贷款比例×一年期银行贷款利率</w:t>
      </w:r>
      <w:r w:rsidRPr="008E5230">
        <w:rPr>
          <w:rFonts w:eastAsia="仿宋_GB2312"/>
          <w:w w:val="100"/>
          <w:sz w:val="28"/>
          <w:szCs w:val="28"/>
        </w:rPr>
        <w:tab/>
      </w:r>
    </w:p>
    <w:p w:rsidR="004D77A5" w:rsidRPr="008E5230" w:rsidRDefault="00A45C6B" w:rsidP="00444571">
      <w:pPr>
        <w:spacing w:line="360" w:lineRule="auto"/>
        <w:ind w:firstLineChars="200" w:firstLine="560"/>
        <w:rPr>
          <w:rFonts w:eastAsia="仿宋_GB2312"/>
          <w:w w:val="100"/>
          <w:sz w:val="28"/>
          <w:szCs w:val="28"/>
        </w:rPr>
      </w:pPr>
      <w:r w:rsidRPr="008E5230">
        <w:rPr>
          <w:rFonts w:eastAsia="仿宋_GB2312" w:hint="eastAsia"/>
          <w:w w:val="100"/>
          <w:sz w:val="28"/>
          <w:szCs w:val="28"/>
        </w:rPr>
        <w:t>商服用地：</w:t>
      </w:r>
      <w:r w:rsidRPr="008E5230">
        <w:rPr>
          <w:rFonts w:eastAsia="仿宋_GB2312"/>
          <w:w w:val="100"/>
          <w:sz w:val="28"/>
          <w:szCs w:val="28"/>
        </w:rPr>
        <w:t>r=30%</w:t>
      </w:r>
      <w:r w:rsidRPr="008E5230">
        <w:rPr>
          <w:rFonts w:eastAsia="仿宋_GB2312" w:hint="eastAsia"/>
          <w:w w:val="100"/>
          <w:sz w:val="28"/>
          <w:szCs w:val="28"/>
        </w:rPr>
        <w:t>×</w:t>
      </w:r>
      <w:r w:rsidRPr="008E5230">
        <w:rPr>
          <w:rFonts w:eastAsia="仿宋_GB2312"/>
          <w:w w:val="100"/>
          <w:sz w:val="28"/>
          <w:szCs w:val="28"/>
        </w:rPr>
        <w:t>24%+70%</w:t>
      </w:r>
      <w:r w:rsidRPr="008E5230">
        <w:rPr>
          <w:rFonts w:eastAsia="仿宋_GB2312" w:hint="eastAsia"/>
          <w:w w:val="100"/>
          <w:sz w:val="28"/>
          <w:szCs w:val="28"/>
        </w:rPr>
        <w:t>×</w:t>
      </w:r>
      <w:r w:rsidRPr="008E5230">
        <w:rPr>
          <w:rFonts w:eastAsia="仿宋_GB2312"/>
          <w:w w:val="100"/>
          <w:sz w:val="28"/>
          <w:szCs w:val="28"/>
        </w:rPr>
        <w:t xml:space="preserve">4.35%=10.25% </w:t>
      </w:r>
    </w:p>
    <w:p w:rsidR="00A45C6B" w:rsidRPr="008E5230" w:rsidRDefault="00A45C6B" w:rsidP="00444571">
      <w:pPr>
        <w:spacing w:line="360" w:lineRule="auto"/>
        <w:ind w:firstLineChars="200" w:firstLine="560"/>
        <w:rPr>
          <w:rFonts w:eastAsia="仿宋_GB2312"/>
          <w:w w:val="100"/>
          <w:sz w:val="28"/>
          <w:szCs w:val="28"/>
        </w:rPr>
      </w:pPr>
      <w:r w:rsidRPr="008E5230">
        <w:rPr>
          <w:rFonts w:eastAsia="仿宋_GB2312" w:hint="eastAsia"/>
          <w:w w:val="100"/>
          <w:sz w:val="28"/>
          <w:szCs w:val="28"/>
        </w:rPr>
        <w:t>住宅用地：</w:t>
      </w:r>
      <w:r w:rsidRPr="008E5230">
        <w:rPr>
          <w:rFonts w:eastAsia="仿宋_GB2312"/>
          <w:w w:val="100"/>
          <w:sz w:val="28"/>
          <w:szCs w:val="28"/>
        </w:rPr>
        <w:t>r=30%</w:t>
      </w:r>
      <w:r w:rsidRPr="008E5230">
        <w:rPr>
          <w:rFonts w:eastAsia="仿宋_GB2312" w:hint="eastAsia"/>
          <w:w w:val="100"/>
          <w:sz w:val="28"/>
          <w:szCs w:val="28"/>
        </w:rPr>
        <w:t>×</w:t>
      </w:r>
      <w:r w:rsidRPr="008E5230">
        <w:rPr>
          <w:rFonts w:eastAsia="仿宋_GB2312"/>
          <w:w w:val="100"/>
          <w:sz w:val="28"/>
          <w:szCs w:val="28"/>
        </w:rPr>
        <w:t>20%+70%</w:t>
      </w:r>
      <w:r w:rsidRPr="008E5230">
        <w:rPr>
          <w:rFonts w:eastAsia="仿宋_GB2312" w:hint="eastAsia"/>
          <w:w w:val="100"/>
          <w:sz w:val="28"/>
          <w:szCs w:val="28"/>
        </w:rPr>
        <w:t>×</w:t>
      </w:r>
      <w:r w:rsidRPr="008E5230">
        <w:rPr>
          <w:rFonts w:eastAsia="仿宋_GB2312"/>
          <w:w w:val="100"/>
          <w:sz w:val="28"/>
          <w:szCs w:val="28"/>
        </w:rPr>
        <w:t>4.35%=9.05%</w:t>
      </w:r>
    </w:p>
    <w:p w:rsidR="00A45C6B" w:rsidRPr="008E5230" w:rsidRDefault="00A45C6B" w:rsidP="00444571">
      <w:pPr>
        <w:spacing w:line="360" w:lineRule="auto"/>
        <w:ind w:firstLineChars="200" w:firstLine="560"/>
        <w:rPr>
          <w:rFonts w:eastAsia="仿宋_GB2312"/>
          <w:w w:val="100"/>
          <w:sz w:val="28"/>
          <w:szCs w:val="28"/>
        </w:rPr>
      </w:pPr>
      <w:r w:rsidRPr="008E5230">
        <w:rPr>
          <w:rFonts w:eastAsia="仿宋_GB2312" w:hint="eastAsia"/>
          <w:w w:val="100"/>
          <w:sz w:val="28"/>
          <w:szCs w:val="28"/>
        </w:rPr>
        <w:t>分析以上两种方法测算结果，对住宅房地产而言，因其以自住为主，其交易价格不以</w:t>
      </w:r>
      <w:r w:rsidR="004D77A5" w:rsidRPr="008E5230">
        <w:rPr>
          <w:rFonts w:eastAsia="仿宋_GB2312" w:hint="eastAsia"/>
          <w:w w:val="100"/>
          <w:sz w:val="28"/>
          <w:szCs w:val="28"/>
        </w:rPr>
        <w:t>租</w:t>
      </w:r>
      <w:r w:rsidRPr="008E5230">
        <w:rPr>
          <w:rFonts w:eastAsia="仿宋_GB2312" w:hint="eastAsia"/>
          <w:w w:val="100"/>
          <w:sz w:val="28"/>
          <w:szCs w:val="28"/>
        </w:rPr>
        <w:t>金水平为主要影响因素，故其销售价格与租金变化并不匹配，住宅房地产租、售市场发展亦不均衡，使得租售比所求得的还原率准确性下降。对于商服房地产而言，其价值体现主要是通过日常经营使用而实现，其市场售价主要以收益能力</w:t>
      </w:r>
      <w:proofErr w:type="gramStart"/>
      <w:r w:rsidRPr="008E5230">
        <w:rPr>
          <w:rFonts w:eastAsia="仿宋_GB2312" w:hint="eastAsia"/>
          <w:w w:val="100"/>
          <w:sz w:val="28"/>
          <w:szCs w:val="28"/>
        </w:rPr>
        <w:t>考量</w:t>
      </w:r>
      <w:proofErr w:type="gramEnd"/>
      <w:r w:rsidRPr="008E5230">
        <w:rPr>
          <w:rFonts w:eastAsia="仿宋_GB2312" w:hint="eastAsia"/>
          <w:w w:val="100"/>
          <w:sz w:val="28"/>
          <w:szCs w:val="28"/>
        </w:rPr>
        <w:t>，故租售比较能客观地反映商业房地产报酬率。因此，对上述两种方法测算结果，分别采用不同的权重比例来确定最终的综合还原率。结果见</w:t>
      </w:r>
      <w:r w:rsidR="004D77A5" w:rsidRPr="008E5230">
        <w:rPr>
          <w:rFonts w:eastAsia="仿宋_GB2312" w:hint="eastAsia"/>
          <w:w w:val="100"/>
          <w:sz w:val="28"/>
          <w:szCs w:val="28"/>
        </w:rPr>
        <w:t>下</w:t>
      </w:r>
      <w:r w:rsidR="00EF1CDE" w:rsidRPr="008E5230">
        <w:rPr>
          <w:rFonts w:eastAsia="仿宋_GB2312" w:hint="eastAsia"/>
          <w:w w:val="100"/>
          <w:sz w:val="28"/>
          <w:szCs w:val="28"/>
        </w:rPr>
        <w:t>表</w:t>
      </w:r>
      <w:r w:rsidR="00EF1CDE" w:rsidRPr="008E5230">
        <w:rPr>
          <w:rFonts w:eastAsia="仿宋_GB2312" w:hint="eastAsia"/>
          <w:w w:val="100"/>
          <w:sz w:val="28"/>
          <w:szCs w:val="28"/>
        </w:rPr>
        <w:t>3-4</w:t>
      </w:r>
      <w:r w:rsidRPr="008E5230">
        <w:rPr>
          <w:rFonts w:eastAsia="仿宋_GB2312" w:hint="eastAsia"/>
          <w:w w:val="100"/>
          <w:sz w:val="28"/>
          <w:szCs w:val="28"/>
        </w:rPr>
        <w:t>。</w:t>
      </w:r>
    </w:p>
    <w:p w:rsidR="00A45C6B" w:rsidRPr="008E5230" w:rsidRDefault="00EF1CDE" w:rsidP="00A45C6B">
      <w:pPr>
        <w:pStyle w:val="a5"/>
        <w:tabs>
          <w:tab w:val="left" w:pos="3547"/>
        </w:tabs>
        <w:kinsoku w:val="0"/>
        <w:overflowPunct w:val="0"/>
        <w:spacing w:before="13"/>
        <w:ind w:left="2486"/>
        <w:rPr>
          <w:rFonts w:eastAsia="仿宋_GB2312"/>
          <w:w w:val="100"/>
          <w:sz w:val="28"/>
          <w:szCs w:val="28"/>
        </w:rPr>
      </w:pPr>
      <w:r w:rsidRPr="008E5230">
        <w:rPr>
          <w:rFonts w:eastAsia="仿宋_GB2312" w:hint="eastAsia"/>
          <w:w w:val="100"/>
          <w:sz w:val="28"/>
          <w:szCs w:val="28"/>
        </w:rPr>
        <w:t>表</w:t>
      </w:r>
      <w:r w:rsidRPr="008E5230">
        <w:rPr>
          <w:rFonts w:eastAsia="仿宋_GB2312" w:hint="eastAsia"/>
          <w:w w:val="100"/>
          <w:sz w:val="28"/>
          <w:szCs w:val="28"/>
        </w:rPr>
        <w:t>3-4</w:t>
      </w:r>
      <w:r w:rsidRPr="008E5230">
        <w:rPr>
          <w:rFonts w:eastAsia="仿宋_GB2312" w:hint="eastAsia"/>
          <w:w w:val="100"/>
          <w:sz w:val="28"/>
          <w:szCs w:val="28"/>
        </w:rPr>
        <w:t xml:space="preserve">　</w:t>
      </w:r>
      <w:r w:rsidR="00A45C6B" w:rsidRPr="008E5230">
        <w:rPr>
          <w:rFonts w:eastAsia="仿宋_GB2312" w:hint="eastAsia"/>
          <w:w w:val="100"/>
          <w:sz w:val="28"/>
          <w:szCs w:val="28"/>
        </w:rPr>
        <w:t>商服、住宅用地综合还原率计算表</w:t>
      </w:r>
    </w:p>
    <w:tbl>
      <w:tblPr>
        <w:tblStyle w:val="af3"/>
        <w:tblW w:w="0" w:type="auto"/>
        <w:tblInd w:w="392" w:type="dxa"/>
        <w:tblLook w:val="04A0" w:firstRow="1" w:lastRow="0" w:firstColumn="1" w:lastColumn="0" w:noHBand="0" w:noVBand="1"/>
      </w:tblPr>
      <w:tblGrid>
        <w:gridCol w:w="1557"/>
        <w:gridCol w:w="1545"/>
        <w:gridCol w:w="1546"/>
        <w:gridCol w:w="1546"/>
        <w:gridCol w:w="1319"/>
        <w:gridCol w:w="1435"/>
      </w:tblGrid>
      <w:tr w:rsidR="008E5230" w:rsidRPr="008E5230" w:rsidTr="009A223A">
        <w:trPr>
          <w:trHeight w:val="515"/>
        </w:trPr>
        <w:tc>
          <w:tcPr>
            <w:tcW w:w="1557" w:type="dxa"/>
            <w:vMerge w:val="restart"/>
            <w:vAlign w:val="center"/>
          </w:tcPr>
          <w:p w:rsidR="004D77A5" w:rsidRPr="008E5230" w:rsidRDefault="004D77A5"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szCs w:val="24"/>
              </w:rPr>
              <w:t>用地类型</w:t>
            </w:r>
          </w:p>
        </w:tc>
        <w:tc>
          <w:tcPr>
            <w:tcW w:w="3091" w:type="dxa"/>
            <w:gridSpan w:val="2"/>
            <w:vAlign w:val="center"/>
          </w:tcPr>
          <w:p w:rsidR="004D77A5" w:rsidRPr="008E5230" w:rsidRDefault="004D77A5" w:rsidP="008443B8">
            <w:pPr>
              <w:pStyle w:val="a5"/>
              <w:kinsoku w:val="0"/>
              <w:overflowPunct w:val="0"/>
              <w:spacing w:line="397" w:lineRule="auto"/>
              <w:jc w:val="center"/>
              <w:rPr>
                <w:rFonts w:ascii="仿宋_GB2312" w:eastAsia="仿宋_GB2312"/>
                <w:szCs w:val="24"/>
              </w:rPr>
            </w:pPr>
            <w:r w:rsidRPr="008E5230">
              <w:rPr>
                <w:rFonts w:ascii="仿宋_GB2312" w:eastAsia="仿宋_GB2312" w:cs="宋体" w:hint="eastAsia"/>
                <w:bCs/>
                <w:spacing w:val="-1"/>
                <w:szCs w:val="24"/>
              </w:rPr>
              <w:t>土地纯收益与价格比率法</w:t>
            </w:r>
          </w:p>
        </w:tc>
        <w:tc>
          <w:tcPr>
            <w:tcW w:w="2865" w:type="dxa"/>
            <w:gridSpan w:val="2"/>
            <w:vAlign w:val="center"/>
          </w:tcPr>
          <w:p w:rsidR="004D77A5" w:rsidRPr="008E5230" w:rsidRDefault="004D77A5"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spacing w:val="-1"/>
                <w:szCs w:val="24"/>
              </w:rPr>
              <w:t>投资收益法</w:t>
            </w:r>
          </w:p>
        </w:tc>
        <w:tc>
          <w:tcPr>
            <w:tcW w:w="1435" w:type="dxa"/>
            <w:vMerge w:val="restart"/>
            <w:vAlign w:val="center"/>
          </w:tcPr>
          <w:p w:rsidR="004D77A5" w:rsidRPr="008E5230" w:rsidRDefault="00444571"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bCs/>
                <w:spacing w:val="1"/>
                <w:szCs w:val="24"/>
              </w:rPr>
              <w:t>综合</w:t>
            </w:r>
            <w:r w:rsidR="004D77A5" w:rsidRPr="008E5230">
              <w:rPr>
                <w:rFonts w:ascii="仿宋_GB2312" w:eastAsia="仿宋_GB2312" w:hint="eastAsia"/>
                <w:bCs/>
                <w:spacing w:val="1"/>
                <w:szCs w:val="24"/>
              </w:rPr>
              <w:t>还原率</w:t>
            </w:r>
          </w:p>
        </w:tc>
      </w:tr>
      <w:tr w:rsidR="008E5230" w:rsidRPr="008E5230" w:rsidTr="009A223A">
        <w:trPr>
          <w:trHeight w:val="515"/>
        </w:trPr>
        <w:tc>
          <w:tcPr>
            <w:tcW w:w="1557" w:type="dxa"/>
            <w:vMerge/>
            <w:vAlign w:val="center"/>
          </w:tcPr>
          <w:p w:rsidR="004D77A5" w:rsidRPr="008E5230" w:rsidRDefault="004D77A5" w:rsidP="008443B8">
            <w:pPr>
              <w:pStyle w:val="a5"/>
              <w:kinsoku w:val="0"/>
              <w:overflowPunct w:val="0"/>
              <w:spacing w:line="397" w:lineRule="auto"/>
              <w:jc w:val="center"/>
              <w:rPr>
                <w:rFonts w:ascii="仿宋_GB2312" w:eastAsia="仿宋_GB2312"/>
                <w:szCs w:val="24"/>
              </w:rPr>
            </w:pPr>
          </w:p>
        </w:tc>
        <w:tc>
          <w:tcPr>
            <w:tcW w:w="1545" w:type="dxa"/>
            <w:vAlign w:val="center"/>
          </w:tcPr>
          <w:p w:rsidR="004D77A5" w:rsidRPr="008E5230" w:rsidRDefault="004D77A5"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szCs w:val="24"/>
              </w:rPr>
              <w:t>结果（%）</w:t>
            </w:r>
          </w:p>
        </w:tc>
        <w:tc>
          <w:tcPr>
            <w:tcW w:w="1546" w:type="dxa"/>
            <w:vAlign w:val="center"/>
          </w:tcPr>
          <w:p w:rsidR="004D77A5" w:rsidRPr="008E5230" w:rsidRDefault="004D77A5"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szCs w:val="24"/>
              </w:rPr>
              <w:t>权重</w:t>
            </w:r>
          </w:p>
        </w:tc>
        <w:tc>
          <w:tcPr>
            <w:tcW w:w="1546" w:type="dxa"/>
            <w:vAlign w:val="center"/>
          </w:tcPr>
          <w:p w:rsidR="004D77A5" w:rsidRPr="008E5230" w:rsidRDefault="004D77A5"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szCs w:val="24"/>
              </w:rPr>
              <w:t>结果（%）</w:t>
            </w:r>
          </w:p>
        </w:tc>
        <w:tc>
          <w:tcPr>
            <w:tcW w:w="1319" w:type="dxa"/>
            <w:vAlign w:val="center"/>
          </w:tcPr>
          <w:p w:rsidR="004D77A5" w:rsidRPr="008E5230" w:rsidRDefault="004D77A5"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szCs w:val="24"/>
              </w:rPr>
              <w:t>权重</w:t>
            </w:r>
          </w:p>
        </w:tc>
        <w:tc>
          <w:tcPr>
            <w:tcW w:w="1435" w:type="dxa"/>
            <w:vMerge/>
            <w:vAlign w:val="center"/>
          </w:tcPr>
          <w:p w:rsidR="004D77A5" w:rsidRPr="008E5230" w:rsidRDefault="004D77A5" w:rsidP="008443B8">
            <w:pPr>
              <w:pStyle w:val="a5"/>
              <w:kinsoku w:val="0"/>
              <w:overflowPunct w:val="0"/>
              <w:spacing w:line="397" w:lineRule="auto"/>
              <w:jc w:val="center"/>
              <w:rPr>
                <w:rFonts w:ascii="仿宋_GB2312" w:eastAsia="仿宋_GB2312"/>
                <w:szCs w:val="24"/>
              </w:rPr>
            </w:pPr>
          </w:p>
        </w:tc>
      </w:tr>
      <w:tr w:rsidR="008E5230" w:rsidRPr="008E5230" w:rsidTr="009A223A">
        <w:trPr>
          <w:trHeight w:val="515"/>
        </w:trPr>
        <w:tc>
          <w:tcPr>
            <w:tcW w:w="1557" w:type="dxa"/>
            <w:vAlign w:val="center"/>
          </w:tcPr>
          <w:p w:rsidR="00444571" w:rsidRPr="008E5230" w:rsidRDefault="00444571"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szCs w:val="24"/>
              </w:rPr>
              <w:t>商服用地</w:t>
            </w:r>
          </w:p>
        </w:tc>
        <w:tc>
          <w:tcPr>
            <w:tcW w:w="1545" w:type="dxa"/>
            <w:vAlign w:val="center"/>
          </w:tcPr>
          <w:p w:rsidR="00444571" w:rsidRPr="008E5230" w:rsidRDefault="00444571" w:rsidP="008443B8">
            <w:pPr>
              <w:pStyle w:val="TableParagraph"/>
              <w:kinsoku w:val="0"/>
              <w:overflowPunct w:val="0"/>
              <w:spacing w:before="71"/>
              <w:jc w:val="center"/>
              <w:rPr>
                <w:rFonts w:ascii="仿宋_GB2312" w:eastAsia="仿宋_GB2312"/>
                <w:sz w:val="24"/>
                <w:szCs w:val="24"/>
              </w:rPr>
            </w:pPr>
            <w:r w:rsidRPr="008E5230">
              <w:rPr>
                <w:rFonts w:ascii="仿宋_GB2312" w:eastAsia="仿宋_GB2312" w:hint="eastAsia"/>
                <w:sz w:val="24"/>
                <w:szCs w:val="24"/>
              </w:rPr>
              <w:t>8.56</w:t>
            </w:r>
          </w:p>
        </w:tc>
        <w:tc>
          <w:tcPr>
            <w:tcW w:w="1546" w:type="dxa"/>
            <w:vAlign w:val="center"/>
          </w:tcPr>
          <w:p w:rsidR="00444571" w:rsidRPr="008E5230" w:rsidRDefault="00444571" w:rsidP="008443B8">
            <w:pPr>
              <w:pStyle w:val="TableParagraph"/>
              <w:kinsoku w:val="0"/>
              <w:overflowPunct w:val="0"/>
              <w:spacing w:before="71"/>
              <w:ind w:right="2"/>
              <w:jc w:val="center"/>
              <w:rPr>
                <w:rFonts w:ascii="仿宋_GB2312" w:eastAsia="仿宋_GB2312"/>
                <w:sz w:val="24"/>
                <w:szCs w:val="24"/>
              </w:rPr>
            </w:pPr>
            <w:r w:rsidRPr="008E5230">
              <w:rPr>
                <w:rFonts w:ascii="仿宋_GB2312" w:eastAsia="仿宋_GB2312" w:hint="eastAsia"/>
                <w:sz w:val="24"/>
                <w:szCs w:val="24"/>
              </w:rPr>
              <w:t>0.80</w:t>
            </w:r>
          </w:p>
        </w:tc>
        <w:tc>
          <w:tcPr>
            <w:tcW w:w="1546" w:type="dxa"/>
            <w:vAlign w:val="center"/>
          </w:tcPr>
          <w:p w:rsidR="00444571" w:rsidRPr="008E5230" w:rsidRDefault="00444571"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szCs w:val="24"/>
              </w:rPr>
              <w:t>10.25</w:t>
            </w:r>
          </w:p>
        </w:tc>
        <w:tc>
          <w:tcPr>
            <w:tcW w:w="1319" w:type="dxa"/>
            <w:vAlign w:val="center"/>
          </w:tcPr>
          <w:p w:rsidR="00444571" w:rsidRPr="008E5230" w:rsidRDefault="00444571"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szCs w:val="24"/>
              </w:rPr>
              <w:t>0.20</w:t>
            </w:r>
          </w:p>
        </w:tc>
        <w:tc>
          <w:tcPr>
            <w:tcW w:w="1435" w:type="dxa"/>
            <w:vAlign w:val="center"/>
          </w:tcPr>
          <w:p w:rsidR="00444571" w:rsidRPr="008E5230" w:rsidRDefault="00444571" w:rsidP="008443B8">
            <w:pPr>
              <w:jc w:val="center"/>
              <w:rPr>
                <w:rFonts w:ascii="仿宋_GB2312" w:eastAsia="仿宋_GB2312" w:hAnsi="宋体" w:cs="宋体"/>
                <w:sz w:val="24"/>
              </w:rPr>
            </w:pPr>
            <w:r w:rsidRPr="008E5230">
              <w:rPr>
                <w:rFonts w:ascii="仿宋_GB2312" w:eastAsia="仿宋_GB2312" w:hint="eastAsia"/>
                <w:sz w:val="24"/>
              </w:rPr>
              <w:t>8.90%</w:t>
            </w:r>
          </w:p>
        </w:tc>
      </w:tr>
      <w:tr w:rsidR="008E5230" w:rsidRPr="008E5230" w:rsidTr="009A223A">
        <w:trPr>
          <w:trHeight w:val="515"/>
        </w:trPr>
        <w:tc>
          <w:tcPr>
            <w:tcW w:w="1557" w:type="dxa"/>
            <w:vAlign w:val="center"/>
          </w:tcPr>
          <w:p w:rsidR="00444571" w:rsidRPr="008E5230" w:rsidRDefault="00444571"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szCs w:val="24"/>
              </w:rPr>
              <w:t>住宅用地</w:t>
            </w:r>
          </w:p>
        </w:tc>
        <w:tc>
          <w:tcPr>
            <w:tcW w:w="1545" w:type="dxa"/>
            <w:vAlign w:val="center"/>
          </w:tcPr>
          <w:p w:rsidR="00444571" w:rsidRPr="008E5230" w:rsidRDefault="00444571" w:rsidP="008443B8">
            <w:pPr>
              <w:pStyle w:val="TableParagraph"/>
              <w:kinsoku w:val="0"/>
              <w:overflowPunct w:val="0"/>
              <w:spacing w:before="74"/>
              <w:jc w:val="center"/>
              <w:rPr>
                <w:rFonts w:ascii="仿宋_GB2312" w:eastAsia="仿宋_GB2312"/>
                <w:sz w:val="24"/>
                <w:szCs w:val="24"/>
              </w:rPr>
            </w:pPr>
            <w:r w:rsidRPr="008E5230">
              <w:rPr>
                <w:rFonts w:ascii="仿宋_GB2312" w:eastAsia="仿宋_GB2312" w:hint="eastAsia"/>
                <w:sz w:val="24"/>
                <w:szCs w:val="24"/>
              </w:rPr>
              <w:t>4.86</w:t>
            </w:r>
          </w:p>
        </w:tc>
        <w:tc>
          <w:tcPr>
            <w:tcW w:w="1546" w:type="dxa"/>
            <w:vAlign w:val="center"/>
          </w:tcPr>
          <w:p w:rsidR="00444571" w:rsidRPr="008E5230" w:rsidRDefault="00444571" w:rsidP="008443B8">
            <w:pPr>
              <w:pStyle w:val="TableParagraph"/>
              <w:kinsoku w:val="0"/>
              <w:overflowPunct w:val="0"/>
              <w:spacing w:before="74"/>
              <w:ind w:right="2"/>
              <w:jc w:val="center"/>
              <w:rPr>
                <w:rFonts w:ascii="仿宋_GB2312" w:eastAsia="仿宋_GB2312"/>
                <w:sz w:val="24"/>
                <w:szCs w:val="24"/>
              </w:rPr>
            </w:pPr>
            <w:r w:rsidRPr="008E5230">
              <w:rPr>
                <w:rFonts w:ascii="仿宋_GB2312" w:eastAsia="仿宋_GB2312" w:hint="eastAsia"/>
                <w:sz w:val="24"/>
                <w:szCs w:val="24"/>
              </w:rPr>
              <w:t>0.20</w:t>
            </w:r>
          </w:p>
        </w:tc>
        <w:tc>
          <w:tcPr>
            <w:tcW w:w="1546" w:type="dxa"/>
            <w:vAlign w:val="center"/>
          </w:tcPr>
          <w:p w:rsidR="00444571" w:rsidRPr="008E5230" w:rsidRDefault="00444571"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szCs w:val="24"/>
              </w:rPr>
              <w:t>9.05</w:t>
            </w:r>
          </w:p>
        </w:tc>
        <w:tc>
          <w:tcPr>
            <w:tcW w:w="1319" w:type="dxa"/>
            <w:vAlign w:val="center"/>
          </w:tcPr>
          <w:p w:rsidR="00444571" w:rsidRPr="008E5230" w:rsidRDefault="00444571" w:rsidP="008443B8">
            <w:pPr>
              <w:pStyle w:val="a5"/>
              <w:kinsoku w:val="0"/>
              <w:overflowPunct w:val="0"/>
              <w:spacing w:line="397" w:lineRule="auto"/>
              <w:jc w:val="center"/>
              <w:rPr>
                <w:rFonts w:ascii="仿宋_GB2312" w:eastAsia="仿宋_GB2312"/>
                <w:szCs w:val="24"/>
              </w:rPr>
            </w:pPr>
            <w:r w:rsidRPr="008E5230">
              <w:rPr>
                <w:rFonts w:ascii="仿宋_GB2312" w:eastAsia="仿宋_GB2312" w:hint="eastAsia"/>
                <w:szCs w:val="24"/>
              </w:rPr>
              <w:t>0.80</w:t>
            </w:r>
          </w:p>
        </w:tc>
        <w:tc>
          <w:tcPr>
            <w:tcW w:w="1435" w:type="dxa"/>
            <w:vAlign w:val="center"/>
          </w:tcPr>
          <w:p w:rsidR="00444571" w:rsidRPr="008E5230" w:rsidRDefault="00444571" w:rsidP="008443B8">
            <w:pPr>
              <w:jc w:val="center"/>
              <w:rPr>
                <w:rFonts w:ascii="仿宋_GB2312" w:eastAsia="仿宋_GB2312" w:hAnsi="宋体" w:cs="宋体"/>
                <w:sz w:val="24"/>
              </w:rPr>
            </w:pPr>
            <w:r w:rsidRPr="008E5230">
              <w:rPr>
                <w:rFonts w:ascii="仿宋_GB2312" w:eastAsia="仿宋_GB2312" w:hint="eastAsia"/>
                <w:sz w:val="24"/>
              </w:rPr>
              <w:t>8.21%</w:t>
            </w:r>
          </w:p>
        </w:tc>
      </w:tr>
    </w:tbl>
    <w:p w:rsidR="00A45C6B" w:rsidRPr="008E5230" w:rsidRDefault="00A45C6B" w:rsidP="00444571">
      <w:pPr>
        <w:spacing w:line="360" w:lineRule="auto"/>
        <w:ind w:firstLineChars="200" w:firstLine="560"/>
        <w:rPr>
          <w:rFonts w:eastAsia="仿宋_GB2312"/>
          <w:w w:val="100"/>
          <w:sz w:val="28"/>
          <w:szCs w:val="28"/>
        </w:rPr>
      </w:pPr>
      <w:r w:rsidRPr="008E5230">
        <w:rPr>
          <w:rFonts w:eastAsia="仿宋_GB2312" w:hint="eastAsia"/>
          <w:w w:val="100"/>
          <w:sz w:val="28"/>
          <w:szCs w:val="28"/>
        </w:rPr>
        <w:t>③商服、住宅用地土地、房屋还原率的确定按照望城区交易样点土地价</w:t>
      </w:r>
      <w:r w:rsidRPr="008E5230">
        <w:rPr>
          <w:rFonts w:eastAsia="仿宋_GB2312" w:hint="eastAsia"/>
          <w:w w:val="100"/>
          <w:sz w:val="28"/>
          <w:szCs w:val="28"/>
        </w:rPr>
        <w:lastRenderedPageBreak/>
        <w:t>格与其对应房屋的重置价格，得出望城区住宅用地中，土地价值占房地产总价值的比率一般为</w:t>
      </w:r>
      <w:r w:rsidRPr="008E5230">
        <w:rPr>
          <w:rFonts w:eastAsia="仿宋_GB2312"/>
          <w:w w:val="100"/>
          <w:sz w:val="28"/>
          <w:szCs w:val="28"/>
        </w:rPr>
        <w:t xml:space="preserve"> 35%</w:t>
      </w:r>
      <w:r w:rsidRPr="008E5230">
        <w:rPr>
          <w:rFonts w:eastAsia="仿宋_GB2312" w:hint="eastAsia"/>
          <w:w w:val="100"/>
          <w:sz w:val="28"/>
          <w:szCs w:val="28"/>
        </w:rPr>
        <w:t>，房屋（建筑物）占房地产总价值的比率一般为</w:t>
      </w:r>
      <w:r w:rsidRPr="008E5230">
        <w:rPr>
          <w:rFonts w:eastAsia="仿宋_GB2312"/>
          <w:w w:val="100"/>
          <w:sz w:val="28"/>
          <w:szCs w:val="28"/>
        </w:rPr>
        <w:t>65%</w:t>
      </w:r>
      <w:r w:rsidRPr="008E5230">
        <w:rPr>
          <w:rFonts w:eastAsia="仿宋_GB2312" w:hint="eastAsia"/>
          <w:w w:val="100"/>
          <w:sz w:val="28"/>
          <w:szCs w:val="28"/>
        </w:rPr>
        <w:t>。依据公式分别求取土地还原率</w:t>
      </w:r>
      <w:r w:rsidRPr="008E5230">
        <w:rPr>
          <w:rFonts w:eastAsia="仿宋_GB2312"/>
          <w:w w:val="100"/>
          <w:sz w:val="28"/>
          <w:szCs w:val="28"/>
        </w:rPr>
        <w:t xml:space="preserve"> r1 </w:t>
      </w:r>
      <w:r w:rsidRPr="008E5230">
        <w:rPr>
          <w:rFonts w:eastAsia="仿宋_GB2312" w:hint="eastAsia"/>
          <w:w w:val="100"/>
          <w:sz w:val="28"/>
          <w:szCs w:val="28"/>
        </w:rPr>
        <w:t>与房屋还原率</w:t>
      </w:r>
      <w:r w:rsidRPr="008E5230">
        <w:rPr>
          <w:rFonts w:eastAsia="仿宋_GB2312"/>
          <w:w w:val="100"/>
          <w:sz w:val="28"/>
          <w:szCs w:val="28"/>
        </w:rPr>
        <w:t xml:space="preserve"> r2</w:t>
      </w:r>
      <w:r w:rsidRPr="008E5230">
        <w:rPr>
          <w:rFonts w:eastAsia="仿宋_GB2312" w:hint="eastAsia"/>
          <w:w w:val="100"/>
          <w:sz w:val="28"/>
          <w:szCs w:val="28"/>
        </w:rPr>
        <w:t>。</w:t>
      </w:r>
    </w:p>
    <w:p w:rsidR="00A45C6B" w:rsidRPr="008E5230" w:rsidRDefault="00A45C6B" w:rsidP="00444571">
      <w:pPr>
        <w:spacing w:line="360" w:lineRule="auto"/>
        <w:ind w:firstLineChars="200" w:firstLine="560"/>
        <w:rPr>
          <w:rFonts w:eastAsia="仿宋_GB2312"/>
          <w:w w:val="100"/>
          <w:sz w:val="28"/>
          <w:szCs w:val="28"/>
        </w:rPr>
      </w:pPr>
      <w:r w:rsidRPr="008E5230">
        <w:rPr>
          <w:rFonts w:eastAsia="仿宋_GB2312"/>
          <w:w w:val="100"/>
          <w:sz w:val="28"/>
          <w:szCs w:val="28"/>
        </w:rPr>
        <w:t>R=L×r+B×</w:t>
      </w:r>
      <w:r w:rsidRPr="008E5230">
        <w:rPr>
          <w:rFonts w:eastAsia="仿宋_GB2312" w:hint="eastAsia"/>
          <w:w w:val="100"/>
          <w:sz w:val="28"/>
          <w:szCs w:val="28"/>
        </w:rPr>
        <w:t>（</w:t>
      </w:r>
      <w:r w:rsidRPr="008E5230">
        <w:rPr>
          <w:rFonts w:eastAsia="仿宋_GB2312"/>
          <w:w w:val="100"/>
          <w:sz w:val="28"/>
          <w:szCs w:val="28"/>
        </w:rPr>
        <w:t>r+2%</w:t>
      </w:r>
      <w:r w:rsidRPr="008E5230">
        <w:rPr>
          <w:rFonts w:eastAsia="仿宋_GB2312" w:hint="eastAsia"/>
          <w:w w:val="100"/>
          <w:sz w:val="28"/>
          <w:szCs w:val="28"/>
        </w:rPr>
        <w:t>）</w:t>
      </w:r>
    </w:p>
    <w:p w:rsidR="00A45C6B" w:rsidRPr="008E5230" w:rsidRDefault="00A45C6B" w:rsidP="00444571">
      <w:pPr>
        <w:spacing w:line="360" w:lineRule="auto"/>
        <w:ind w:firstLineChars="200" w:firstLine="560"/>
        <w:rPr>
          <w:rFonts w:eastAsia="仿宋_GB2312"/>
          <w:w w:val="100"/>
          <w:sz w:val="28"/>
          <w:szCs w:val="28"/>
        </w:rPr>
      </w:pPr>
      <w:r w:rsidRPr="008E5230">
        <w:rPr>
          <w:rFonts w:eastAsia="仿宋_GB2312" w:hint="eastAsia"/>
          <w:w w:val="100"/>
          <w:sz w:val="28"/>
          <w:szCs w:val="28"/>
        </w:rPr>
        <w:t>式中，</w:t>
      </w:r>
      <w:r w:rsidRPr="008E5230">
        <w:rPr>
          <w:rFonts w:eastAsia="仿宋_GB2312"/>
          <w:w w:val="100"/>
          <w:sz w:val="28"/>
          <w:szCs w:val="28"/>
        </w:rPr>
        <w:t xml:space="preserve">L </w:t>
      </w:r>
      <w:r w:rsidRPr="008E5230">
        <w:rPr>
          <w:rFonts w:eastAsia="仿宋_GB2312" w:hint="eastAsia"/>
          <w:w w:val="100"/>
          <w:sz w:val="28"/>
          <w:szCs w:val="28"/>
        </w:rPr>
        <w:t>为土地占房地产总价值的比率，</w:t>
      </w:r>
      <w:r w:rsidRPr="008E5230">
        <w:rPr>
          <w:rFonts w:eastAsia="仿宋_GB2312"/>
          <w:w w:val="100"/>
          <w:sz w:val="28"/>
          <w:szCs w:val="28"/>
        </w:rPr>
        <w:t xml:space="preserve">B </w:t>
      </w:r>
      <w:r w:rsidRPr="008E5230">
        <w:rPr>
          <w:rFonts w:eastAsia="仿宋_GB2312" w:hint="eastAsia"/>
          <w:w w:val="100"/>
          <w:sz w:val="28"/>
          <w:szCs w:val="28"/>
        </w:rPr>
        <w:t>为房屋（建筑物）占房地产总价值的比率，</w:t>
      </w:r>
      <w:r w:rsidRPr="008E5230">
        <w:rPr>
          <w:rFonts w:eastAsia="仿宋_GB2312"/>
          <w:w w:val="100"/>
          <w:sz w:val="28"/>
          <w:szCs w:val="28"/>
        </w:rPr>
        <w:t xml:space="preserve"> </w:t>
      </w:r>
      <w:r w:rsidRPr="008E5230">
        <w:rPr>
          <w:rFonts w:eastAsia="仿宋_GB2312" w:hint="eastAsia"/>
          <w:w w:val="100"/>
          <w:sz w:val="28"/>
          <w:szCs w:val="28"/>
        </w:rPr>
        <w:t>其中</w:t>
      </w:r>
      <w:r w:rsidRPr="008E5230">
        <w:rPr>
          <w:rFonts w:eastAsia="仿宋_GB2312"/>
          <w:w w:val="100"/>
          <w:sz w:val="28"/>
          <w:szCs w:val="28"/>
        </w:rPr>
        <w:t xml:space="preserve"> L+B </w:t>
      </w:r>
      <w:r w:rsidRPr="008E5230">
        <w:rPr>
          <w:rFonts w:eastAsia="仿宋_GB2312" w:hint="eastAsia"/>
          <w:w w:val="100"/>
          <w:sz w:val="28"/>
          <w:szCs w:val="28"/>
        </w:rPr>
        <w:t>等于</w:t>
      </w:r>
      <w:r w:rsidRPr="008E5230">
        <w:rPr>
          <w:rFonts w:eastAsia="仿宋_GB2312"/>
          <w:w w:val="100"/>
          <w:sz w:val="28"/>
          <w:szCs w:val="28"/>
        </w:rPr>
        <w:t xml:space="preserve"> 1</w:t>
      </w:r>
      <w:r w:rsidRPr="008E5230">
        <w:rPr>
          <w:rFonts w:eastAsia="仿宋_GB2312" w:hint="eastAsia"/>
          <w:w w:val="100"/>
          <w:sz w:val="28"/>
          <w:szCs w:val="28"/>
        </w:rPr>
        <w:t>。</w:t>
      </w:r>
    </w:p>
    <w:p w:rsidR="00A45C6B" w:rsidRPr="008E5230" w:rsidRDefault="00A45C6B" w:rsidP="00444571">
      <w:pPr>
        <w:spacing w:line="360" w:lineRule="auto"/>
        <w:ind w:firstLineChars="200" w:firstLine="560"/>
        <w:rPr>
          <w:rFonts w:eastAsia="仿宋_GB2312"/>
          <w:w w:val="100"/>
          <w:sz w:val="28"/>
          <w:szCs w:val="28"/>
        </w:rPr>
      </w:pPr>
      <w:r w:rsidRPr="008E5230">
        <w:rPr>
          <w:rFonts w:eastAsia="仿宋_GB2312" w:hint="eastAsia"/>
          <w:w w:val="100"/>
          <w:sz w:val="28"/>
          <w:szCs w:val="28"/>
        </w:rPr>
        <w:t>商服用地：</w:t>
      </w:r>
      <w:r w:rsidRPr="008E5230">
        <w:rPr>
          <w:rFonts w:eastAsia="仿宋_GB2312"/>
          <w:w w:val="100"/>
          <w:sz w:val="28"/>
          <w:szCs w:val="28"/>
        </w:rPr>
        <w:t>r1=</w:t>
      </w:r>
      <w:r w:rsidRPr="008E5230">
        <w:rPr>
          <w:rFonts w:eastAsia="仿宋_GB2312" w:hint="eastAsia"/>
          <w:w w:val="100"/>
          <w:sz w:val="28"/>
          <w:szCs w:val="28"/>
        </w:rPr>
        <w:t>（</w:t>
      </w:r>
      <w:r w:rsidRPr="008E5230">
        <w:rPr>
          <w:rFonts w:eastAsia="仿宋_GB2312"/>
          <w:w w:val="100"/>
          <w:sz w:val="28"/>
          <w:szCs w:val="28"/>
        </w:rPr>
        <w:t>8.90%-2%*65.00%</w:t>
      </w:r>
      <w:r w:rsidRPr="008E5230">
        <w:rPr>
          <w:rFonts w:eastAsia="仿宋_GB2312" w:hint="eastAsia"/>
          <w:w w:val="100"/>
          <w:sz w:val="28"/>
          <w:szCs w:val="28"/>
        </w:rPr>
        <w:t>）</w:t>
      </w:r>
      <w:r w:rsidRPr="008E5230">
        <w:rPr>
          <w:rFonts w:eastAsia="仿宋_GB2312"/>
          <w:w w:val="100"/>
          <w:sz w:val="28"/>
          <w:szCs w:val="28"/>
        </w:rPr>
        <w:t>/</w:t>
      </w:r>
      <w:r w:rsidRPr="008E5230">
        <w:rPr>
          <w:rFonts w:eastAsia="仿宋_GB2312" w:hint="eastAsia"/>
          <w:w w:val="100"/>
          <w:sz w:val="28"/>
          <w:szCs w:val="28"/>
        </w:rPr>
        <w:t>（</w:t>
      </w:r>
      <w:r w:rsidRPr="008E5230">
        <w:rPr>
          <w:rFonts w:eastAsia="仿宋_GB2312"/>
          <w:w w:val="100"/>
          <w:sz w:val="28"/>
          <w:szCs w:val="28"/>
        </w:rPr>
        <w:t>65.00%+35.00%</w:t>
      </w:r>
      <w:r w:rsidRPr="008E5230">
        <w:rPr>
          <w:rFonts w:eastAsia="仿宋_GB2312" w:hint="eastAsia"/>
          <w:w w:val="100"/>
          <w:sz w:val="28"/>
          <w:szCs w:val="28"/>
        </w:rPr>
        <w:t>）</w:t>
      </w:r>
      <w:r w:rsidRPr="008E5230">
        <w:rPr>
          <w:rFonts w:eastAsia="仿宋_GB2312"/>
          <w:w w:val="100"/>
          <w:sz w:val="28"/>
          <w:szCs w:val="28"/>
        </w:rPr>
        <w:t>=7.60%</w:t>
      </w:r>
    </w:p>
    <w:p w:rsidR="00A45C6B" w:rsidRPr="008E5230" w:rsidRDefault="00A45C6B" w:rsidP="00444571">
      <w:pPr>
        <w:spacing w:line="360" w:lineRule="auto"/>
        <w:ind w:firstLineChars="200" w:firstLine="560"/>
        <w:rPr>
          <w:rFonts w:eastAsia="仿宋_GB2312"/>
          <w:w w:val="100"/>
          <w:sz w:val="28"/>
          <w:szCs w:val="28"/>
        </w:rPr>
      </w:pPr>
      <w:r w:rsidRPr="008E5230">
        <w:rPr>
          <w:rFonts w:eastAsia="仿宋_GB2312"/>
          <w:w w:val="100"/>
          <w:sz w:val="28"/>
          <w:szCs w:val="28"/>
        </w:rPr>
        <w:t>r2=7.60%+2%=9.60%</w:t>
      </w:r>
    </w:p>
    <w:p w:rsidR="004D77A5" w:rsidRPr="008E5230" w:rsidRDefault="00A45C6B" w:rsidP="00444571">
      <w:pPr>
        <w:spacing w:line="360" w:lineRule="auto"/>
        <w:ind w:firstLineChars="200" w:firstLine="560"/>
        <w:rPr>
          <w:rFonts w:eastAsia="仿宋_GB2312"/>
          <w:w w:val="100"/>
          <w:sz w:val="28"/>
          <w:szCs w:val="28"/>
        </w:rPr>
      </w:pPr>
      <w:r w:rsidRPr="008E5230">
        <w:rPr>
          <w:rFonts w:eastAsia="仿宋_GB2312" w:hint="eastAsia"/>
          <w:w w:val="100"/>
          <w:sz w:val="28"/>
          <w:szCs w:val="28"/>
        </w:rPr>
        <w:t>住宅用地：</w:t>
      </w:r>
      <w:r w:rsidRPr="008E5230">
        <w:rPr>
          <w:rFonts w:eastAsia="仿宋_GB2312"/>
          <w:w w:val="100"/>
          <w:sz w:val="28"/>
          <w:szCs w:val="28"/>
        </w:rPr>
        <w:t>r1=</w:t>
      </w:r>
      <w:r w:rsidRPr="008E5230">
        <w:rPr>
          <w:rFonts w:eastAsia="仿宋_GB2312" w:hint="eastAsia"/>
          <w:w w:val="100"/>
          <w:sz w:val="28"/>
          <w:szCs w:val="28"/>
        </w:rPr>
        <w:t>（</w:t>
      </w:r>
      <w:r w:rsidRPr="008E5230">
        <w:rPr>
          <w:rFonts w:eastAsia="仿宋_GB2312"/>
          <w:w w:val="100"/>
          <w:sz w:val="28"/>
          <w:szCs w:val="28"/>
        </w:rPr>
        <w:t>8.21%-2%*65.00%</w:t>
      </w:r>
      <w:r w:rsidRPr="008E5230">
        <w:rPr>
          <w:rFonts w:eastAsia="仿宋_GB2312" w:hint="eastAsia"/>
          <w:w w:val="100"/>
          <w:sz w:val="28"/>
          <w:szCs w:val="28"/>
        </w:rPr>
        <w:t>）</w:t>
      </w:r>
      <w:r w:rsidRPr="008E5230">
        <w:rPr>
          <w:rFonts w:eastAsia="仿宋_GB2312"/>
          <w:w w:val="100"/>
          <w:sz w:val="28"/>
          <w:szCs w:val="28"/>
        </w:rPr>
        <w:t>/</w:t>
      </w:r>
      <w:r w:rsidRPr="008E5230">
        <w:rPr>
          <w:rFonts w:eastAsia="仿宋_GB2312" w:hint="eastAsia"/>
          <w:w w:val="100"/>
          <w:sz w:val="28"/>
          <w:szCs w:val="28"/>
        </w:rPr>
        <w:t>（</w:t>
      </w:r>
      <w:r w:rsidRPr="008E5230">
        <w:rPr>
          <w:rFonts w:eastAsia="仿宋_GB2312"/>
          <w:w w:val="100"/>
          <w:sz w:val="28"/>
          <w:szCs w:val="28"/>
        </w:rPr>
        <w:t>65.00%+35.00%</w:t>
      </w:r>
      <w:r w:rsidRPr="008E5230">
        <w:rPr>
          <w:rFonts w:eastAsia="仿宋_GB2312" w:hint="eastAsia"/>
          <w:w w:val="100"/>
          <w:sz w:val="28"/>
          <w:szCs w:val="28"/>
        </w:rPr>
        <w:t>）</w:t>
      </w:r>
      <w:r w:rsidRPr="008E5230">
        <w:rPr>
          <w:rFonts w:eastAsia="仿宋_GB2312"/>
          <w:w w:val="100"/>
          <w:sz w:val="28"/>
          <w:szCs w:val="28"/>
        </w:rPr>
        <w:t xml:space="preserve">=6.91% </w:t>
      </w:r>
    </w:p>
    <w:p w:rsidR="00A45C6B" w:rsidRPr="008E5230" w:rsidRDefault="00A45C6B" w:rsidP="00444571">
      <w:pPr>
        <w:spacing w:line="360" w:lineRule="auto"/>
        <w:ind w:firstLineChars="200" w:firstLine="560"/>
        <w:rPr>
          <w:rFonts w:eastAsia="仿宋_GB2312"/>
          <w:w w:val="100"/>
          <w:sz w:val="28"/>
          <w:szCs w:val="28"/>
        </w:rPr>
      </w:pPr>
      <w:r w:rsidRPr="008E5230">
        <w:rPr>
          <w:rFonts w:eastAsia="仿宋_GB2312"/>
          <w:w w:val="100"/>
          <w:sz w:val="28"/>
          <w:szCs w:val="28"/>
        </w:rPr>
        <w:t>r2=6.91%+2%=8.91%</w:t>
      </w:r>
    </w:p>
    <w:p w:rsidR="00A45C6B" w:rsidRPr="008E5230" w:rsidRDefault="00EF1CDE" w:rsidP="00152E7B">
      <w:pPr>
        <w:spacing w:line="360" w:lineRule="auto"/>
        <w:ind w:firstLineChars="200" w:firstLine="560"/>
        <w:jc w:val="center"/>
        <w:rPr>
          <w:rFonts w:ascii="仿宋_GB2312" w:eastAsia="仿宋_GB2312"/>
          <w:bCs/>
          <w:sz w:val="24"/>
        </w:rPr>
      </w:pPr>
      <w:r w:rsidRPr="008E5230">
        <w:rPr>
          <w:rFonts w:eastAsia="仿宋_GB2312" w:hint="eastAsia"/>
          <w:w w:val="100"/>
          <w:sz w:val="28"/>
          <w:szCs w:val="28"/>
        </w:rPr>
        <w:t>表</w:t>
      </w:r>
      <w:r w:rsidRPr="008E5230">
        <w:rPr>
          <w:rFonts w:eastAsia="仿宋_GB2312" w:hint="eastAsia"/>
          <w:w w:val="100"/>
          <w:sz w:val="28"/>
          <w:szCs w:val="28"/>
        </w:rPr>
        <w:t>3-5</w:t>
      </w:r>
      <w:r w:rsidRPr="008E5230">
        <w:rPr>
          <w:rFonts w:eastAsia="仿宋_GB2312" w:hint="eastAsia"/>
          <w:w w:val="100"/>
          <w:sz w:val="28"/>
          <w:szCs w:val="28"/>
        </w:rPr>
        <w:t xml:space="preserve">　</w:t>
      </w:r>
      <w:r w:rsidR="00A45C6B" w:rsidRPr="008E5230">
        <w:rPr>
          <w:rFonts w:eastAsia="仿宋_GB2312" w:hint="eastAsia"/>
          <w:w w:val="100"/>
          <w:sz w:val="28"/>
          <w:szCs w:val="28"/>
        </w:rPr>
        <w:t>望</w:t>
      </w:r>
      <w:proofErr w:type="gramStart"/>
      <w:r w:rsidR="00A45C6B" w:rsidRPr="008E5230">
        <w:rPr>
          <w:rFonts w:eastAsia="仿宋_GB2312" w:hint="eastAsia"/>
          <w:w w:val="100"/>
          <w:sz w:val="28"/>
          <w:szCs w:val="28"/>
        </w:rPr>
        <w:t>城区城区</w:t>
      </w:r>
      <w:proofErr w:type="gramEnd"/>
      <w:r w:rsidR="00A45C6B" w:rsidRPr="008E5230">
        <w:rPr>
          <w:rFonts w:eastAsia="仿宋_GB2312" w:hint="eastAsia"/>
          <w:w w:val="100"/>
          <w:sz w:val="28"/>
          <w:szCs w:val="28"/>
        </w:rPr>
        <w:t>各类型用地还原</w:t>
      </w:r>
      <w:proofErr w:type="gramStart"/>
      <w:r w:rsidR="00A45C6B" w:rsidRPr="008E5230">
        <w:rPr>
          <w:rFonts w:eastAsia="仿宋_GB2312" w:hint="eastAsia"/>
          <w:w w:val="100"/>
          <w:sz w:val="28"/>
          <w:szCs w:val="28"/>
        </w:rPr>
        <w:t>率结果</w:t>
      </w:r>
      <w:proofErr w:type="gramEnd"/>
      <w:r w:rsidR="00A45C6B" w:rsidRPr="008E5230">
        <w:rPr>
          <w:rFonts w:eastAsia="仿宋_GB2312" w:hint="eastAsia"/>
          <w:w w:val="100"/>
          <w:sz w:val="28"/>
          <w:szCs w:val="28"/>
        </w:rPr>
        <w:t>表</w:t>
      </w:r>
    </w:p>
    <w:tbl>
      <w:tblPr>
        <w:tblW w:w="0" w:type="auto"/>
        <w:tblInd w:w="133" w:type="dxa"/>
        <w:tblLayout w:type="fixed"/>
        <w:tblCellMar>
          <w:left w:w="0" w:type="dxa"/>
          <w:right w:w="0" w:type="dxa"/>
        </w:tblCellMar>
        <w:tblLook w:val="0000" w:firstRow="0" w:lastRow="0" w:firstColumn="0" w:lastColumn="0" w:noHBand="0" w:noVBand="0"/>
      </w:tblPr>
      <w:tblGrid>
        <w:gridCol w:w="3426"/>
        <w:gridCol w:w="2912"/>
        <w:gridCol w:w="2664"/>
      </w:tblGrid>
      <w:tr w:rsidR="008E5230" w:rsidRPr="008E5230" w:rsidTr="00152E7B">
        <w:trPr>
          <w:trHeight w:hRule="exact" w:val="445"/>
        </w:trPr>
        <w:tc>
          <w:tcPr>
            <w:tcW w:w="3426" w:type="dxa"/>
            <w:tcBorders>
              <w:top w:val="single" w:sz="10" w:space="0" w:color="000000"/>
              <w:left w:val="single" w:sz="4" w:space="0" w:color="000000"/>
              <w:bottom w:val="single" w:sz="4" w:space="0" w:color="000000"/>
              <w:right w:val="single" w:sz="4" w:space="0" w:color="000000"/>
            </w:tcBorders>
            <w:vAlign w:val="center"/>
          </w:tcPr>
          <w:p w:rsidR="00A45C6B" w:rsidRPr="008E5230" w:rsidRDefault="00A45C6B" w:rsidP="00152E7B">
            <w:pPr>
              <w:pStyle w:val="TableParagraph"/>
              <w:kinsoku w:val="0"/>
              <w:overflowPunct w:val="0"/>
              <w:ind w:left="524"/>
              <w:jc w:val="center"/>
              <w:rPr>
                <w:rFonts w:ascii="仿宋_GB2312" w:eastAsia="仿宋_GB2312"/>
                <w:sz w:val="24"/>
                <w:szCs w:val="24"/>
              </w:rPr>
            </w:pPr>
            <w:r w:rsidRPr="008E5230">
              <w:rPr>
                <w:rFonts w:ascii="仿宋_GB2312" w:eastAsia="仿宋_GB2312" w:cs="宋体" w:hint="eastAsia"/>
                <w:bCs/>
                <w:sz w:val="24"/>
                <w:szCs w:val="24"/>
              </w:rPr>
              <w:t>土地用途</w:t>
            </w:r>
          </w:p>
        </w:tc>
        <w:tc>
          <w:tcPr>
            <w:tcW w:w="2912" w:type="dxa"/>
            <w:tcBorders>
              <w:top w:val="single" w:sz="10" w:space="0" w:color="000000"/>
              <w:left w:val="single" w:sz="4" w:space="0" w:color="000000"/>
              <w:bottom w:val="single" w:sz="4" w:space="0" w:color="000000"/>
              <w:right w:val="single" w:sz="4" w:space="0" w:color="000000"/>
            </w:tcBorders>
            <w:vAlign w:val="center"/>
          </w:tcPr>
          <w:p w:rsidR="00A45C6B" w:rsidRPr="008E5230" w:rsidRDefault="00A45C6B" w:rsidP="00152E7B">
            <w:pPr>
              <w:pStyle w:val="TableParagraph"/>
              <w:kinsoku w:val="0"/>
              <w:overflowPunct w:val="0"/>
              <w:ind w:left="381"/>
              <w:jc w:val="center"/>
              <w:rPr>
                <w:rFonts w:ascii="仿宋_GB2312" w:eastAsia="仿宋_GB2312"/>
                <w:sz w:val="24"/>
                <w:szCs w:val="24"/>
              </w:rPr>
            </w:pPr>
            <w:r w:rsidRPr="008E5230">
              <w:rPr>
                <w:rFonts w:ascii="仿宋_GB2312" w:eastAsia="仿宋_GB2312" w:cs="宋体" w:hint="eastAsia"/>
                <w:bCs/>
                <w:sz w:val="24"/>
                <w:szCs w:val="24"/>
              </w:rPr>
              <w:t>商服用地</w:t>
            </w:r>
          </w:p>
        </w:tc>
        <w:tc>
          <w:tcPr>
            <w:tcW w:w="2664" w:type="dxa"/>
            <w:tcBorders>
              <w:top w:val="single" w:sz="10" w:space="0" w:color="000000"/>
              <w:left w:val="single" w:sz="4" w:space="0" w:color="000000"/>
              <w:bottom w:val="single" w:sz="4" w:space="0" w:color="000000"/>
              <w:right w:val="single" w:sz="4" w:space="0" w:color="000000"/>
            </w:tcBorders>
            <w:vAlign w:val="center"/>
          </w:tcPr>
          <w:p w:rsidR="00A45C6B" w:rsidRPr="008E5230" w:rsidRDefault="00A45C6B" w:rsidP="00152E7B">
            <w:pPr>
              <w:pStyle w:val="TableParagraph"/>
              <w:kinsoku w:val="0"/>
              <w:overflowPunct w:val="0"/>
              <w:ind w:left="311"/>
              <w:jc w:val="center"/>
              <w:rPr>
                <w:rFonts w:ascii="仿宋_GB2312" w:eastAsia="仿宋_GB2312"/>
                <w:sz w:val="24"/>
                <w:szCs w:val="24"/>
              </w:rPr>
            </w:pPr>
            <w:r w:rsidRPr="008E5230">
              <w:rPr>
                <w:rFonts w:ascii="仿宋_GB2312" w:eastAsia="仿宋_GB2312" w:cs="宋体" w:hint="eastAsia"/>
                <w:bCs/>
                <w:sz w:val="24"/>
                <w:szCs w:val="24"/>
              </w:rPr>
              <w:t>住宅用地</w:t>
            </w:r>
          </w:p>
        </w:tc>
      </w:tr>
      <w:tr w:rsidR="008E5230" w:rsidRPr="008E5230" w:rsidTr="00152E7B">
        <w:trPr>
          <w:trHeight w:hRule="exact" w:val="454"/>
        </w:trPr>
        <w:tc>
          <w:tcPr>
            <w:tcW w:w="3426" w:type="dxa"/>
            <w:tcBorders>
              <w:top w:val="single" w:sz="4" w:space="0" w:color="000000"/>
              <w:left w:val="single" w:sz="4" w:space="0" w:color="000000"/>
              <w:bottom w:val="single" w:sz="4" w:space="0" w:color="000000"/>
              <w:right w:val="single" w:sz="4" w:space="0" w:color="000000"/>
            </w:tcBorders>
            <w:vAlign w:val="center"/>
          </w:tcPr>
          <w:p w:rsidR="00A45C6B" w:rsidRPr="008E5230" w:rsidRDefault="00A45C6B" w:rsidP="00152E7B">
            <w:pPr>
              <w:pStyle w:val="TableParagraph"/>
              <w:kinsoku w:val="0"/>
              <w:overflowPunct w:val="0"/>
              <w:spacing w:before="29"/>
              <w:ind w:left="123"/>
              <w:jc w:val="center"/>
              <w:rPr>
                <w:rFonts w:ascii="仿宋_GB2312" w:eastAsia="仿宋_GB2312"/>
                <w:sz w:val="24"/>
                <w:szCs w:val="24"/>
              </w:rPr>
            </w:pPr>
            <w:r w:rsidRPr="008E5230">
              <w:rPr>
                <w:rFonts w:ascii="仿宋_GB2312" w:eastAsia="仿宋_GB2312" w:cs="宋体" w:hint="eastAsia"/>
                <w:spacing w:val="-2"/>
                <w:sz w:val="24"/>
                <w:szCs w:val="24"/>
              </w:rPr>
              <w:t>土地还原率（</w:t>
            </w:r>
            <w:r w:rsidRPr="008E5230">
              <w:rPr>
                <w:rFonts w:ascii="仿宋_GB2312" w:eastAsia="仿宋_GB2312" w:hint="eastAsia"/>
                <w:spacing w:val="-2"/>
                <w:sz w:val="24"/>
                <w:szCs w:val="24"/>
              </w:rPr>
              <w:t>%</w:t>
            </w:r>
            <w:r w:rsidRPr="008E5230">
              <w:rPr>
                <w:rFonts w:ascii="仿宋_GB2312" w:eastAsia="仿宋_GB2312" w:cs="宋体" w:hint="eastAsia"/>
                <w:spacing w:val="-2"/>
                <w:sz w:val="24"/>
                <w:szCs w:val="24"/>
              </w:rPr>
              <w:t>）</w:t>
            </w:r>
          </w:p>
        </w:tc>
        <w:tc>
          <w:tcPr>
            <w:tcW w:w="2912" w:type="dxa"/>
            <w:tcBorders>
              <w:top w:val="single" w:sz="4" w:space="0" w:color="000000"/>
              <w:left w:val="single" w:sz="4" w:space="0" w:color="000000"/>
              <w:bottom w:val="single" w:sz="4" w:space="0" w:color="000000"/>
              <w:right w:val="single" w:sz="4" w:space="0" w:color="000000"/>
            </w:tcBorders>
            <w:vAlign w:val="center"/>
          </w:tcPr>
          <w:p w:rsidR="00A45C6B" w:rsidRPr="008E5230" w:rsidRDefault="00A45C6B" w:rsidP="00152E7B">
            <w:pPr>
              <w:pStyle w:val="TableParagraph"/>
              <w:kinsoku w:val="0"/>
              <w:overflowPunct w:val="0"/>
              <w:spacing w:before="74"/>
              <w:ind w:right="1"/>
              <w:jc w:val="center"/>
              <w:rPr>
                <w:rFonts w:ascii="仿宋_GB2312" w:eastAsia="仿宋_GB2312"/>
                <w:sz w:val="24"/>
                <w:szCs w:val="24"/>
              </w:rPr>
            </w:pPr>
            <w:r w:rsidRPr="008E5230">
              <w:rPr>
                <w:rFonts w:ascii="仿宋_GB2312" w:eastAsia="仿宋_GB2312" w:hint="eastAsia"/>
                <w:sz w:val="24"/>
                <w:szCs w:val="24"/>
              </w:rPr>
              <w:t>7.60</w:t>
            </w:r>
          </w:p>
        </w:tc>
        <w:tc>
          <w:tcPr>
            <w:tcW w:w="2664" w:type="dxa"/>
            <w:tcBorders>
              <w:top w:val="single" w:sz="4" w:space="0" w:color="000000"/>
              <w:left w:val="single" w:sz="4" w:space="0" w:color="000000"/>
              <w:bottom w:val="single" w:sz="4" w:space="0" w:color="000000"/>
              <w:right w:val="single" w:sz="4" w:space="0" w:color="000000"/>
            </w:tcBorders>
            <w:vAlign w:val="center"/>
          </w:tcPr>
          <w:p w:rsidR="00A45C6B" w:rsidRPr="008E5230" w:rsidRDefault="00A45C6B" w:rsidP="00152E7B">
            <w:pPr>
              <w:pStyle w:val="TableParagraph"/>
              <w:kinsoku w:val="0"/>
              <w:overflowPunct w:val="0"/>
              <w:spacing w:before="74"/>
              <w:jc w:val="center"/>
              <w:rPr>
                <w:rFonts w:ascii="仿宋_GB2312" w:eastAsia="仿宋_GB2312"/>
                <w:sz w:val="24"/>
                <w:szCs w:val="24"/>
              </w:rPr>
            </w:pPr>
            <w:r w:rsidRPr="008E5230">
              <w:rPr>
                <w:rFonts w:ascii="仿宋_GB2312" w:eastAsia="仿宋_GB2312" w:hint="eastAsia"/>
                <w:sz w:val="24"/>
                <w:szCs w:val="24"/>
              </w:rPr>
              <w:t>6.91</w:t>
            </w:r>
          </w:p>
        </w:tc>
      </w:tr>
      <w:tr w:rsidR="008E5230" w:rsidRPr="008E5230" w:rsidTr="00152E7B">
        <w:trPr>
          <w:trHeight w:hRule="exact" w:val="454"/>
        </w:trPr>
        <w:tc>
          <w:tcPr>
            <w:tcW w:w="3426" w:type="dxa"/>
            <w:tcBorders>
              <w:top w:val="single" w:sz="4" w:space="0" w:color="000000"/>
              <w:left w:val="single" w:sz="4" w:space="0" w:color="000000"/>
              <w:bottom w:val="single" w:sz="4" w:space="0" w:color="000000"/>
              <w:right w:val="single" w:sz="4" w:space="0" w:color="000000"/>
            </w:tcBorders>
            <w:vAlign w:val="center"/>
          </w:tcPr>
          <w:p w:rsidR="00A45C6B" w:rsidRPr="008E5230" w:rsidRDefault="00A45C6B" w:rsidP="00152E7B">
            <w:pPr>
              <w:pStyle w:val="TableParagraph"/>
              <w:kinsoku w:val="0"/>
              <w:overflowPunct w:val="0"/>
              <w:spacing w:before="29"/>
              <w:ind w:left="123"/>
              <w:jc w:val="center"/>
              <w:rPr>
                <w:rFonts w:ascii="仿宋_GB2312" w:eastAsia="仿宋_GB2312"/>
                <w:sz w:val="24"/>
                <w:szCs w:val="24"/>
              </w:rPr>
            </w:pPr>
            <w:r w:rsidRPr="008E5230">
              <w:rPr>
                <w:rFonts w:ascii="仿宋_GB2312" w:eastAsia="仿宋_GB2312" w:cs="宋体" w:hint="eastAsia"/>
                <w:spacing w:val="-2"/>
                <w:sz w:val="24"/>
                <w:szCs w:val="24"/>
              </w:rPr>
              <w:t>房屋还原率（</w:t>
            </w:r>
            <w:r w:rsidRPr="008E5230">
              <w:rPr>
                <w:rFonts w:ascii="仿宋_GB2312" w:eastAsia="仿宋_GB2312" w:hint="eastAsia"/>
                <w:spacing w:val="-2"/>
                <w:sz w:val="24"/>
                <w:szCs w:val="24"/>
              </w:rPr>
              <w:t>%</w:t>
            </w:r>
            <w:r w:rsidRPr="008E5230">
              <w:rPr>
                <w:rFonts w:ascii="仿宋_GB2312" w:eastAsia="仿宋_GB2312" w:cs="宋体" w:hint="eastAsia"/>
                <w:spacing w:val="-2"/>
                <w:sz w:val="24"/>
                <w:szCs w:val="24"/>
              </w:rPr>
              <w:t>）</w:t>
            </w:r>
          </w:p>
        </w:tc>
        <w:tc>
          <w:tcPr>
            <w:tcW w:w="2912" w:type="dxa"/>
            <w:tcBorders>
              <w:top w:val="single" w:sz="4" w:space="0" w:color="000000"/>
              <w:left w:val="single" w:sz="4" w:space="0" w:color="000000"/>
              <w:bottom w:val="single" w:sz="4" w:space="0" w:color="000000"/>
              <w:right w:val="single" w:sz="4" w:space="0" w:color="000000"/>
            </w:tcBorders>
            <w:vAlign w:val="center"/>
          </w:tcPr>
          <w:p w:rsidR="00A45C6B" w:rsidRPr="008E5230" w:rsidRDefault="00A45C6B" w:rsidP="00152E7B">
            <w:pPr>
              <w:pStyle w:val="TableParagraph"/>
              <w:kinsoku w:val="0"/>
              <w:overflowPunct w:val="0"/>
              <w:spacing w:before="71"/>
              <w:ind w:right="1"/>
              <w:jc w:val="center"/>
              <w:rPr>
                <w:rFonts w:ascii="仿宋_GB2312" w:eastAsia="仿宋_GB2312"/>
                <w:sz w:val="24"/>
                <w:szCs w:val="24"/>
              </w:rPr>
            </w:pPr>
            <w:r w:rsidRPr="008E5230">
              <w:rPr>
                <w:rFonts w:ascii="仿宋_GB2312" w:eastAsia="仿宋_GB2312" w:hint="eastAsia"/>
                <w:sz w:val="24"/>
                <w:szCs w:val="24"/>
              </w:rPr>
              <w:t>9.60</w:t>
            </w:r>
          </w:p>
        </w:tc>
        <w:tc>
          <w:tcPr>
            <w:tcW w:w="2664" w:type="dxa"/>
            <w:tcBorders>
              <w:top w:val="single" w:sz="4" w:space="0" w:color="000000"/>
              <w:left w:val="single" w:sz="4" w:space="0" w:color="000000"/>
              <w:bottom w:val="single" w:sz="4" w:space="0" w:color="000000"/>
              <w:right w:val="single" w:sz="4" w:space="0" w:color="000000"/>
            </w:tcBorders>
            <w:vAlign w:val="center"/>
          </w:tcPr>
          <w:p w:rsidR="00A45C6B" w:rsidRPr="008E5230" w:rsidRDefault="00A45C6B" w:rsidP="00152E7B">
            <w:pPr>
              <w:pStyle w:val="TableParagraph"/>
              <w:kinsoku w:val="0"/>
              <w:overflowPunct w:val="0"/>
              <w:spacing w:before="71"/>
              <w:jc w:val="center"/>
              <w:rPr>
                <w:rFonts w:ascii="仿宋_GB2312" w:eastAsia="仿宋_GB2312"/>
                <w:sz w:val="24"/>
                <w:szCs w:val="24"/>
              </w:rPr>
            </w:pPr>
            <w:r w:rsidRPr="008E5230">
              <w:rPr>
                <w:rFonts w:ascii="仿宋_GB2312" w:eastAsia="仿宋_GB2312" w:hint="eastAsia"/>
                <w:sz w:val="24"/>
                <w:szCs w:val="24"/>
              </w:rPr>
              <w:t>8.91</w:t>
            </w:r>
          </w:p>
        </w:tc>
      </w:tr>
    </w:tbl>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3</w:t>
      </w:r>
      <w:r w:rsidRPr="008E5230">
        <w:rPr>
          <w:rFonts w:eastAsia="仿宋_GB2312" w:hint="eastAsia"/>
          <w:w w:val="100"/>
          <w:sz w:val="28"/>
          <w:szCs w:val="28"/>
        </w:rPr>
        <w:t>、估价对象的特殊性、估价中未考虑的因素及采用的特殊处理</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1</w:t>
      </w:r>
      <w:r w:rsidRPr="008E5230">
        <w:rPr>
          <w:rFonts w:eastAsia="仿宋_GB2312" w:hint="eastAsia"/>
          <w:w w:val="100"/>
          <w:sz w:val="28"/>
          <w:szCs w:val="28"/>
        </w:rPr>
        <w:t>）根据本次估价目的，评估设定土地使用权类型为出让，</w:t>
      </w:r>
      <w:r w:rsidR="00DC311F" w:rsidRPr="008E5230">
        <w:rPr>
          <w:rFonts w:eastAsia="仿宋_GB2312" w:hint="eastAsia"/>
          <w:w w:val="100"/>
          <w:sz w:val="28"/>
          <w:szCs w:val="28"/>
        </w:rPr>
        <w:t>根据《望城区国土资源局不动产登记信息表》，土地使用权终止日期分别为商业至</w:t>
      </w:r>
      <w:r w:rsidR="00DC311F" w:rsidRPr="008E5230">
        <w:rPr>
          <w:rFonts w:eastAsia="仿宋_GB2312" w:hint="eastAsia"/>
          <w:w w:val="100"/>
          <w:sz w:val="28"/>
          <w:szCs w:val="28"/>
        </w:rPr>
        <w:t>2053</w:t>
      </w:r>
      <w:r w:rsidR="00DC311F" w:rsidRPr="008E5230">
        <w:rPr>
          <w:rFonts w:eastAsia="仿宋_GB2312" w:hint="eastAsia"/>
          <w:w w:val="100"/>
          <w:sz w:val="28"/>
          <w:szCs w:val="28"/>
        </w:rPr>
        <w:t>年</w:t>
      </w:r>
      <w:r w:rsidR="00DC311F" w:rsidRPr="008E5230">
        <w:rPr>
          <w:rFonts w:eastAsia="仿宋_GB2312" w:hint="eastAsia"/>
          <w:w w:val="100"/>
          <w:sz w:val="28"/>
          <w:szCs w:val="28"/>
        </w:rPr>
        <w:t>5</w:t>
      </w:r>
      <w:r w:rsidR="00DC311F" w:rsidRPr="008E5230">
        <w:rPr>
          <w:rFonts w:eastAsia="仿宋_GB2312" w:hint="eastAsia"/>
          <w:w w:val="100"/>
          <w:sz w:val="28"/>
          <w:szCs w:val="28"/>
        </w:rPr>
        <w:t>月</w:t>
      </w:r>
      <w:r w:rsidR="00DC311F" w:rsidRPr="008E5230">
        <w:rPr>
          <w:rFonts w:eastAsia="仿宋_GB2312" w:hint="eastAsia"/>
          <w:w w:val="100"/>
          <w:sz w:val="28"/>
          <w:szCs w:val="28"/>
        </w:rPr>
        <w:t>14</w:t>
      </w:r>
      <w:r w:rsidR="00DC311F" w:rsidRPr="008E5230">
        <w:rPr>
          <w:rFonts w:eastAsia="仿宋_GB2312" w:hint="eastAsia"/>
          <w:w w:val="100"/>
          <w:sz w:val="28"/>
          <w:szCs w:val="28"/>
        </w:rPr>
        <w:t>日、住宅至</w:t>
      </w:r>
      <w:r w:rsidR="00DC311F" w:rsidRPr="008E5230">
        <w:rPr>
          <w:rFonts w:eastAsia="仿宋_GB2312" w:hint="eastAsia"/>
          <w:w w:val="100"/>
          <w:sz w:val="28"/>
          <w:szCs w:val="28"/>
        </w:rPr>
        <w:t>2083</w:t>
      </w:r>
      <w:r w:rsidR="00DC311F" w:rsidRPr="008E5230">
        <w:rPr>
          <w:rFonts w:eastAsia="仿宋_GB2312" w:hint="eastAsia"/>
          <w:w w:val="100"/>
          <w:sz w:val="28"/>
          <w:szCs w:val="28"/>
        </w:rPr>
        <w:t>年</w:t>
      </w:r>
      <w:r w:rsidR="00DC311F" w:rsidRPr="008E5230">
        <w:rPr>
          <w:rFonts w:eastAsia="仿宋_GB2312" w:hint="eastAsia"/>
          <w:w w:val="100"/>
          <w:sz w:val="28"/>
          <w:szCs w:val="28"/>
        </w:rPr>
        <w:t>5</w:t>
      </w:r>
      <w:r w:rsidR="00DC311F" w:rsidRPr="008E5230">
        <w:rPr>
          <w:rFonts w:eastAsia="仿宋_GB2312" w:hint="eastAsia"/>
          <w:w w:val="100"/>
          <w:sz w:val="28"/>
          <w:szCs w:val="28"/>
        </w:rPr>
        <w:t>月</w:t>
      </w:r>
      <w:r w:rsidR="00DC311F" w:rsidRPr="008E5230">
        <w:rPr>
          <w:rFonts w:eastAsia="仿宋_GB2312" w:hint="eastAsia"/>
          <w:w w:val="100"/>
          <w:sz w:val="28"/>
          <w:szCs w:val="28"/>
        </w:rPr>
        <w:t>14</w:t>
      </w:r>
      <w:r w:rsidR="00DC311F" w:rsidRPr="008E5230">
        <w:rPr>
          <w:rFonts w:eastAsia="仿宋_GB2312" w:hint="eastAsia"/>
          <w:w w:val="100"/>
          <w:sz w:val="28"/>
          <w:szCs w:val="28"/>
        </w:rPr>
        <w:t>日，至估价期日，土地使用权剩余年限分别为商业</w:t>
      </w:r>
      <w:r w:rsidR="00DC311F" w:rsidRPr="008E5230">
        <w:rPr>
          <w:rFonts w:eastAsia="仿宋_GB2312" w:hint="eastAsia"/>
          <w:w w:val="100"/>
          <w:sz w:val="28"/>
          <w:szCs w:val="28"/>
        </w:rPr>
        <w:t>32.18</w:t>
      </w:r>
      <w:r w:rsidR="00DC311F" w:rsidRPr="008E5230">
        <w:rPr>
          <w:rFonts w:eastAsia="仿宋_GB2312" w:hint="eastAsia"/>
          <w:w w:val="100"/>
          <w:sz w:val="28"/>
          <w:szCs w:val="28"/>
        </w:rPr>
        <w:t>年、住宅</w:t>
      </w:r>
      <w:r w:rsidR="00DC311F" w:rsidRPr="008E5230">
        <w:rPr>
          <w:rFonts w:eastAsia="仿宋_GB2312" w:hint="eastAsia"/>
          <w:w w:val="100"/>
          <w:sz w:val="28"/>
          <w:szCs w:val="28"/>
        </w:rPr>
        <w:t>62.18</w:t>
      </w:r>
      <w:r w:rsidR="00DC311F" w:rsidRPr="008E5230">
        <w:rPr>
          <w:rFonts w:eastAsia="仿宋_GB2312" w:hint="eastAsia"/>
          <w:w w:val="100"/>
          <w:sz w:val="28"/>
          <w:szCs w:val="28"/>
        </w:rPr>
        <w:t>年</w:t>
      </w:r>
      <w:r w:rsidRPr="008E5230">
        <w:rPr>
          <w:rFonts w:eastAsia="仿宋_GB2312" w:hint="eastAsia"/>
          <w:w w:val="100"/>
          <w:sz w:val="28"/>
          <w:szCs w:val="28"/>
        </w:rPr>
        <w:t>。</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2</w:t>
      </w:r>
      <w:r w:rsidRPr="008E5230">
        <w:rPr>
          <w:rFonts w:eastAsia="仿宋_GB2312" w:hint="eastAsia"/>
          <w:w w:val="100"/>
          <w:sz w:val="28"/>
          <w:szCs w:val="28"/>
        </w:rPr>
        <w:t>）</w:t>
      </w:r>
      <w:r w:rsidR="003A422F" w:rsidRPr="008E5230">
        <w:rPr>
          <w:rFonts w:eastAsia="仿宋_GB2312" w:hint="eastAsia"/>
          <w:w w:val="100"/>
          <w:sz w:val="28"/>
          <w:szCs w:val="28"/>
        </w:rPr>
        <w:t>按照《望城区国土资源局不动产登记信息表》，宗地有效面积为</w:t>
      </w:r>
      <w:r w:rsidR="003A422F" w:rsidRPr="008E5230">
        <w:rPr>
          <w:rFonts w:eastAsia="仿宋_GB2312" w:hint="eastAsia"/>
          <w:w w:val="100"/>
          <w:sz w:val="28"/>
          <w:szCs w:val="28"/>
        </w:rPr>
        <w:t>7872.70</w:t>
      </w:r>
      <w:r w:rsidR="003A422F" w:rsidRPr="008E5230">
        <w:rPr>
          <w:rFonts w:eastAsia="仿宋_GB2312" w:hint="eastAsia"/>
          <w:w w:val="100"/>
          <w:sz w:val="28"/>
          <w:szCs w:val="28"/>
        </w:rPr>
        <w:t>平方米</w:t>
      </w:r>
      <w:r w:rsidRPr="008E5230">
        <w:rPr>
          <w:rFonts w:eastAsia="仿宋_GB2312" w:hint="eastAsia"/>
          <w:w w:val="100"/>
          <w:sz w:val="28"/>
          <w:szCs w:val="28"/>
        </w:rPr>
        <w:t>，本次纳入评估范围的土地面积为有效面积</w:t>
      </w:r>
      <w:r w:rsidR="00DC311F" w:rsidRPr="008E5230">
        <w:rPr>
          <w:rFonts w:eastAsia="仿宋_GB2312"/>
          <w:w w:val="100"/>
          <w:sz w:val="28"/>
          <w:szCs w:val="28"/>
        </w:rPr>
        <w:t>7872.70</w:t>
      </w:r>
      <w:r w:rsidRPr="008E5230">
        <w:rPr>
          <w:rFonts w:eastAsia="仿宋_GB2312" w:hint="eastAsia"/>
          <w:w w:val="100"/>
          <w:sz w:val="28"/>
          <w:szCs w:val="28"/>
        </w:rPr>
        <w:t>平方米。</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3</w:t>
      </w:r>
      <w:r w:rsidRPr="008E5230">
        <w:rPr>
          <w:rFonts w:eastAsia="仿宋_GB2312" w:hint="eastAsia"/>
          <w:w w:val="100"/>
          <w:sz w:val="28"/>
          <w:szCs w:val="28"/>
        </w:rPr>
        <w:t>）</w:t>
      </w:r>
      <w:r w:rsidR="00995DE2" w:rsidRPr="008E5230">
        <w:rPr>
          <w:rFonts w:eastAsia="仿宋_GB2312" w:hint="eastAsia"/>
          <w:w w:val="100"/>
          <w:sz w:val="28"/>
          <w:szCs w:val="28"/>
        </w:rPr>
        <w:t>根据长沙市望城区城乡规划局《关于乔口镇雷锋大道北延线以东地块规划条件及附图》（望</w:t>
      </w:r>
      <w:proofErr w:type="gramStart"/>
      <w:r w:rsidR="00995DE2" w:rsidRPr="008E5230">
        <w:rPr>
          <w:rFonts w:eastAsia="仿宋_GB2312" w:hint="eastAsia"/>
          <w:w w:val="100"/>
          <w:sz w:val="28"/>
          <w:szCs w:val="28"/>
        </w:rPr>
        <w:t>规</w:t>
      </w:r>
      <w:proofErr w:type="gramEnd"/>
      <w:r w:rsidR="00995DE2" w:rsidRPr="008E5230">
        <w:rPr>
          <w:rFonts w:eastAsia="仿宋_GB2312" w:hint="eastAsia"/>
          <w:w w:val="100"/>
          <w:sz w:val="28"/>
          <w:szCs w:val="28"/>
        </w:rPr>
        <w:t>条件</w:t>
      </w:r>
      <w:r w:rsidR="00995DE2" w:rsidRPr="008E5230">
        <w:rPr>
          <w:rFonts w:eastAsia="仿宋_GB2312" w:hint="eastAsia"/>
          <w:w w:val="100"/>
          <w:sz w:val="28"/>
          <w:szCs w:val="28"/>
        </w:rPr>
        <w:t>[2012]21</w:t>
      </w:r>
      <w:r w:rsidR="00995DE2" w:rsidRPr="008E5230">
        <w:rPr>
          <w:rFonts w:eastAsia="仿宋_GB2312" w:hint="eastAsia"/>
          <w:w w:val="100"/>
          <w:sz w:val="28"/>
          <w:szCs w:val="28"/>
        </w:rPr>
        <w:t>号），用地性质为商业、居住用</w:t>
      </w:r>
      <w:r w:rsidR="00995DE2" w:rsidRPr="008E5230">
        <w:rPr>
          <w:rFonts w:eastAsia="仿宋_GB2312" w:hint="eastAsia"/>
          <w:w w:val="100"/>
          <w:sz w:val="28"/>
          <w:szCs w:val="28"/>
        </w:rPr>
        <w:lastRenderedPageBreak/>
        <w:t>地，其中商业建筑面积占总建筑面积的</w:t>
      </w:r>
      <w:r w:rsidR="00995DE2" w:rsidRPr="008E5230">
        <w:rPr>
          <w:rFonts w:eastAsia="仿宋_GB2312" w:hint="eastAsia"/>
          <w:w w:val="100"/>
          <w:sz w:val="28"/>
          <w:szCs w:val="28"/>
        </w:rPr>
        <w:t>30%</w:t>
      </w:r>
      <w:r w:rsidR="00995DE2" w:rsidRPr="008E5230">
        <w:rPr>
          <w:rFonts w:eastAsia="仿宋_GB2312" w:hint="eastAsia"/>
          <w:w w:val="100"/>
          <w:sz w:val="28"/>
          <w:szCs w:val="28"/>
        </w:rPr>
        <w:t>，居住建筑面积占总建筑面积的</w:t>
      </w:r>
      <w:r w:rsidR="00995DE2" w:rsidRPr="008E5230">
        <w:rPr>
          <w:rFonts w:eastAsia="仿宋_GB2312" w:hint="eastAsia"/>
          <w:w w:val="100"/>
          <w:sz w:val="28"/>
          <w:szCs w:val="28"/>
        </w:rPr>
        <w:t>70%</w:t>
      </w:r>
      <w:r w:rsidR="00995DE2" w:rsidRPr="008E5230">
        <w:rPr>
          <w:rFonts w:eastAsia="仿宋_GB2312" w:hint="eastAsia"/>
          <w:w w:val="100"/>
          <w:sz w:val="28"/>
          <w:szCs w:val="28"/>
        </w:rPr>
        <w:t>；容积率为</w:t>
      </w:r>
      <w:r w:rsidR="00995DE2" w:rsidRPr="008E5230">
        <w:rPr>
          <w:rFonts w:eastAsia="仿宋_GB2312" w:hint="eastAsia"/>
          <w:w w:val="100"/>
          <w:sz w:val="28"/>
          <w:szCs w:val="28"/>
        </w:rPr>
        <w:t>2.2</w:t>
      </w:r>
      <w:r w:rsidR="00995DE2" w:rsidRPr="008E5230">
        <w:rPr>
          <w:rFonts w:eastAsia="仿宋_GB2312" w:hint="eastAsia"/>
          <w:w w:val="100"/>
          <w:sz w:val="28"/>
          <w:szCs w:val="28"/>
        </w:rPr>
        <w:t>，建筑密度≤</w:t>
      </w:r>
      <w:r w:rsidR="00995DE2" w:rsidRPr="008E5230">
        <w:rPr>
          <w:rFonts w:eastAsia="仿宋_GB2312" w:hint="eastAsia"/>
          <w:w w:val="100"/>
          <w:sz w:val="28"/>
          <w:szCs w:val="28"/>
        </w:rPr>
        <w:t>26%</w:t>
      </w:r>
      <w:r w:rsidR="00995DE2" w:rsidRPr="008E5230">
        <w:rPr>
          <w:rFonts w:eastAsia="仿宋_GB2312" w:hint="eastAsia"/>
          <w:w w:val="100"/>
          <w:sz w:val="28"/>
          <w:szCs w:val="28"/>
        </w:rPr>
        <w:t>，绿地率≥</w:t>
      </w:r>
      <w:r w:rsidR="00995DE2" w:rsidRPr="008E5230">
        <w:rPr>
          <w:rFonts w:eastAsia="仿宋_GB2312" w:hint="eastAsia"/>
          <w:w w:val="100"/>
          <w:sz w:val="28"/>
          <w:szCs w:val="28"/>
        </w:rPr>
        <w:t>40%</w:t>
      </w:r>
      <w:r w:rsidR="00995DE2" w:rsidRPr="008E5230">
        <w:rPr>
          <w:rFonts w:eastAsia="仿宋_GB2312" w:hint="eastAsia"/>
          <w:w w:val="100"/>
          <w:sz w:val="28"/>
          <w:szCs w:val="28"/>
        </w:rPr>
        <w:t>。</w:t>
      </w:r>
      <w:r w:rsidR="002A3B2E" w:rsidRPr="008E5230">
        <w:rPr>
          <w:rFonts w:eastAsia="仿宋_GB2312" w:hint="eastAsia"/>
          <w:w w:val="100"/>
          <w:sz w:val="28"/>
          <w:szCs w:val="28"/>
        </w:rPr>
        <w:t>根据《土地利用现状分类》</w:t>
      </w:r>
      <w:r w:rsidR="002A3B2E" w:rsidRPr="008E5230">
        <w:rPr>
          <w:rFonts w:eastAsia="仿宋_GB2312" w:hint="eastAsia"/>
          <w:w w:val="100"/>
          <w:sz w:val="28"/>
          <w:szCs w:val="28"/>
        </w:rPr>
        <w:t>(GB/T 21010-2017)</w:t>
      </w:r>
      <w:r w:rsidR="002A3B2E" w:rsidRPr="008E5230">
        <w:rPr>
          <w:rFonts w:eastAsia="仿宋_GB2312" w:hint="eastAsia"/>
          <w:w w:val="100"/>
          <w:sz w:val="28"/>
          <w:szCs w:val="28"/>
        </w:rPr>
        <w:t>，</w:t>
      </w:r>
      <w:r w:rsidR="00595683" w:rsidRPr="008E5230">
        <w:rPr>
          <w:rFonts w:eastAsia="仿宋_GB2312" w:hint="eastAsia"/>
          <w:w w:val="100"/>
          <w:sz w:val="28"/>
          <w:szCs w:val="28"/>
        </w:rPr>
        <w:t>本次评估设定用途为商业、住宅用地（商住比为</w:t>
      </w:r>
      <w:r w:rsidR="00595683" w:rsidRPr="008E5230">
        <w:rPr>
          <w:rFonts w:eastAsia="仿宋_GB2312" w:hint="eastAsia"/>
          <w:w w:val="100"/>
          <w:sz w:val="28"/>
          <w:szCs w:val="28"/>
        </w:rPr>
        <w:t>3</w:t>
      </w:r>
      <w:r w:rsidR="00595683" w:rsidRPr="008E5230">
        <w:rPr>
          <w:rFonts w:eastAsia="仿宋_GB2312" w:hint="eastAsia"/>
          <w:w w:val="100"/>
          <w:sz w:val="28"/>
          <w:szCs w:val="28"/>
        </w:rPr>
        <w:t>：</w:t>
      </w:r>
      <w:r w:rsidR="00595683" w:rsidRPr="008E5230">
        <w:rPr>
          <w:rFonts w:eastAsia="仿宋_GB2312" w:hint="eastAsia"/>
          <w:w w:val="100"/>
          <w:sz w:val="28"/>
          <w:szCs w:val="28"/>
        </w:rPr>
        <w:t>7</w:t>
      </w:r>
      <w:r w:rsidR="00595683" w:rsidRPr="008E5230">
        <w:rPr>
          <w:rFonts w:eastAsia="仿宋_GB2312" w:hint="eastAsia"/>
          <w:w w:val="100"/>
          <w:sz w:val="28"/>
          <w:szCs w:val="28"/>
        </w:rPr>
        <w:t>）</w:t>
      </w:r>
      <w:r w:rsidR="00730F15" w:rsidRPr="008E5230">
        <w:rPr>
          <w:rFonts w:eastAsia="仿宋_GB2312" w:hint="eastAsia"/>
          <w:w w:val="100"/>
          <w:sz w:val="28"/>
          <w:szCs w:val="28"/>
        </w:rPr>
        <w:t>，</w:t>
      </w:r>
      <w:r w:rsidR="008A5947" w:rsidRPr="008E5230">
        <w:rPr>
          <w:rFonts w:eastAsia="仿宋_GB2312" w:hint="eastAsia"/>
          <w:w w:val="100"/>
          <w:sz w:val="28"/>
          <w:szCs w:val="28"/>
        </w:rPr>
        <w:t>设定容积率为</w:t>
      </w:r>
      <w:r w:rsidR="005569C0" w:rsidRPr="008E5230">
        <w:rPr>
          <w:rFonts w:eastAsia="仿宋_GB2312" w:hint="eastAsia"/>
          <w:w w:val="100"/>
          <w:sz w:val="28"/>
          <w:szCs w:val="28"/>
        </w:rPr>
        <w:t>2.2</w:t>
      </w:r>
      <w:r w:rsidR="008A5947" w:rsidRPr="008E5230">
        <w:rPr>
          <w:rFonts w:eastAsia="仿宋_GB2312" w:hint="eastAsia"/>
          <w:w w:val="100"/>
          <w:sz w:val="28"/>
          <w:szCs w:val="28"/>
        </w:rPr>
        <w:t>，</w:t>
      </w:r>
      <w:r w:rsidR="00995DE2" w:rsidRPr="008E5230">
        <w:rPr>
          <w:rFonts w:eastAsia="仿宋_GB2312" w:hint="eastAsia"/>
          <w:w w:val="100"/>
          <w:sz w:val="28"/>
          <w:szCs w:val="28"/>
        </w:rPr>
        <w:t>建筑密度</w:t>
      </w:r>
      <w:r w:rsidR="00995DE2" w:rsidRPr="008E5230">
        <w:rPr>
          <w:rFonts w:eastAsia="仿宋_GB2312" w:hint="eastAsia"/>
          <w:w w:val="100"/>
          <w:sz w:val="28"/>
          <w:szCs w:val="28"/>
        </w:rPr>
        <w:t>26%</w:t>
      </w:r>
      <w:r w:rsidR="00995DE2" w:rsidRPr="008E5230">
        <w:rPr>
          <w:rFonts w:eastAsia="仿宋_GB2312" w:hint="eastAsia"/>
          <w:w w:val="100"/>
          <w:sz w:val="28"/>
          <w:szCs w:val="28"/>
        </w:rPr>
        <w:t>，绿地率</w:t>
      </w:r>
      <w:r w:rsidR="00995DE2" w:rsidRPr="008E5230">
        <w:rPr>
          <w:rFonts w:eastAsia="仿宋_GB2312" w:hint="eastAsia"/>
          <w:w w:val="100"/>
          <w:sz w:val="28"/>
          <w:szCs w:val="28"/>
        </w:rPr>
        <w:t>40%</w:t>
      </w:r>
      <w:r w:rsidRPr="008E5230">
        <w:rPr>
          <w:rFonts w:eastAsia="仿宋_GB2312" w:hint="eastAsia"/>
          <w:w w:val="100"/>
          <w:sz w:val="28"/>
          <w:szCs w:val="28"/>
        </w:rPr>
        <w:t>。</w:t>
      </w:r>
    </w:p>
    <w:p w:rsidR="003318EC" w:rsidRPr="008E5230" w:rsidRDefault="00240181"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hint="eastAsia"/>
          <w:w w:val="100"/>
          <w:sz w:val="28"/>
          <w:szCs w:val="28"/>
        </w:rPr>
        <w:t>4</w:t>
      </w:r>
      <w:r w:rsidRPr="008E5230">
        <w:rPr>
          <w:rFonts w:eastAsia="仿宋_GB2312" w:hint="eastAsia"/>
          <w:w w:val="100"/>
          <w:sz w:val="28"/>
          <w:szCs w:val="28"/>
        </w:rPr>
        <w:t>）</w:t>
      </w:r>
      <w:r w:rsidR="000A3069" w:rsidRPr="008E5230">
        <w:rPr>
          <w:rFonts w:eastAsia="仿宋_GB2312" w:hint="eastAsia"/>
          <w:w w:val="100"/>
          <w:sz w:val="28"/>
          <w:szCs w:val="28"/>
        </w:rPr>
        <w:t>根据委托方提供的资料，原宗地出让合同面积为</w:t>
      </w:r>
      <w:r w:rsidR="000A3069" w:rsidRPr="008E5230">
        <w:rPr>
          <w:rFonts w:eastAsia="仿宋_GB2312" w:hint="eastAsia"/>
          <w:w w:val="100"/>
          <w:sz w:val="28"/>
          <w:szCs w:val="28"/>
        </w:rPr>
        <w:t>17697.40</w:t>
      </w:r>
      <w:r w:rsidR="000A3069" w:rsidRPr="008E5230">
        <w:rPr>
          <w:rFonts w:eastAsia="仿宋_GB2312" w:hint="eastAsia"/>
          <w:w w:val="100"/>
          <w:sz w:val="28"/>
          <w:szCs w:val="28"/>
        </w:rPr>
        <w:t>平方米，估价对象是由原宗地分割成东、西二宗地</w:t>
      </w:r>
      <w:r w:rsidR="003318EC" w:rsidRPr="008E5230">
        <w:rPr>
          <w:rFonts w:eastAsia="仿宋_GB2312" w:hint="eastAsia"/>
          <w:w w:val="100"/>
          <w:sz w:val="28"/>
          <w:szCs w:val="28"/>
        </w:rPr>
        <w:t>；</w:t>
      </w:r>
      <w:r w:rsidR="000A3069" w:rsidRPr="008E5230">
        <w:rPr>
          <w:rFonts w:eastAsia="仿宋_GB2312" w:hint="eastAsia"/>
          <w:w w:val="100"/>
          <w:sz w:val="28"/>
          <w:szCs w:val="28"/>
        </w:rPr>
        <w:t>临近雷锋北大道的西侧面积为</w:t>
      </w:r>
      <w:r w:rsidR="000A3069" w:rsidRPr="008E5230">
        <w:rPr>
          <w:rFonts w:eastAsia="仿宋_GB2312" w:hint="eastAsia"/>
          <w:w w:val="100"/>
          <w:sz w:val="28"/>
          <w:szCs w:val="28"/>
        </w:rPr>
        <w:t>9824.7</w:t>
      </w:r>
      <w:r w:rsidR="000A3069" w:rsidRPr="008E5230">
        <w:rPr>
          <w:rFonts w:eastAsia="仿宋_GB2312" w:hint="eastAsia"/>
          <w:w w:val="100"/>
          <w:sz w:val="28"/>
          <w:szCs w:val="28"/>
        </w:rPr>
        <w:t>平方米</w:t>
      </w:r>
      <w:r w:rsidR="00F471BB" w:rsidRPr="008E5230">
        <w:rPr>
          <w:rFonts w:eastAsia="仿宋_GB2312" w:hint="eastAsia"/>
          <w:w w:val="100"/>
          <w:sz w:val="28"/>
          <w:szCs w:val="28"/>
        </w:rPr>
        <w:t>（不在本次评估范围内）</w:t>
      </w:r>
      <w:r w:rsidR="000A3069" w:rsidRPr="008E5230">
        <w:rPr>
          <w:rFonts w:eastAsia="仿宋_GB2312" w:hint="eastAsia"/>
          <w:w w:val="100"/>
          <w:sz w:val="28"/>
          <w:szCs w:val="28"/>
        </w:rPr>
        <w:t>，本次评估东侧的宗地面积为</w:t>
      </w:r>
      <w:r w:rsidR="000A3069" w:rsidRPr="008E5230">
        <w:rPr>
          <w:rFonts w:eastAsia="仿宋_GB2312"/>
          <w:w w:val="100"/>
          <w:sz w:val="28"/>
          <w:szCs w:val="28"/>
        </w:rPr>
        <w:t>7872.70</w:t>
      </w:r>
      <w:r w:rsidR="000A3069" w:rsidRPr="008E5230">
        <w:rPr>
          <w:rFonts w:eastAsia="仿宋_GB2312" w:hint="eastAsia"/>
          <w:w w:val="100"/>
          <w:sz w:val="28"/>
          <w:szCs w:val="28"/>
        </w:rPr>
        <w:t>平方米。</w:t>
      </w:r>
    </w:p>
    <w:p w:rsidR="003318EC" w:rsidRPr="008E5230" w:rsidRDefault="003318EC"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长沙市望城区城乡规划局《关于乔口镇雷锋大道北延线以东地块规划条件及附图》（望</w:t>
      </w:r>
      <w:proofErr w:type="gramStart"/>
      <w:r w:rsidRPr="008E5230">
        <w:rPr>
          <w:rFonts w:eastAsia="仿宋_GB2312" w:hint="eastAsia"/>
          <w:w w:val="100"/>
          <w:sz w:val="28"/>
          <w:szCs w:val="28"/>
        </w:rPr>
        <w:t>规</w:t>
      </w:r>
      <w:proofErr w:type="gramEnd"/>
      <w:r w:rsidRPr="008E5230">
        <w:rPr>
          <w:rFonts w:eastAsia="仿宋_GB2312" w:hint="eastAsia"/>
          <w:w w:val="100"/>
          <w:sz w:val="28"/>
          <w:szCs w:val="28"/>
        </w:rPr>
        <w:t>条件</w:t>
      </w:r>
      <w:r w:rsidRPr="008E5230">
        <w:rPr>
          <w:rFonts w:eastAsia="仿宋_GB2312" w:hint="eastAsia"/>
          <w:w w:val="100"/>
          <w:sz w:val="28"/>
          <w:szCs w:val="28"/>
        </w:rPr>
        <w:t>[2012]21</w:t>
      </w:r>
      <w:r w:rsidRPr="008E5230">
        <w:rPr>
          <w:rFonts w:eastAsia="仿宋_GB2312" w:hint="eastAsia"/>
          <w:w w:val="100"/>
          <w:sz w:val="28"/>
          <w:szCs w:val="28"/>
        </w:rPr>
        <w:t>号）规划条件是针对原</w:t>
      </w:r>
      <w:r w:rsidR="00F471BB" w:rsidRPr="008E5230">
        <w:rPr>
          <w:rFonts w:eastAsia="仿宋_GB2312" w:hint="eastAsia"/>
          <w:w w:val="100"/>
          <w:sz w:val="28"/>
          <w:szCs w:val="28"/>
        </w:rPr>
        <w:t>出让合同的</w:t>
      </w:r>
      <w:r w:rsidRPr="008E5230">
        <w:rPr>
          <w:rFonts w:eastAsia="仿宋_GB2312" w:hint="eastAsia"/>
          <w:w w:val="100"/>
          <w:sz w:val="28"/>
          <w:szCs w:val="28"/>
        </w:rPr>
        <w:t>地块设定的。</w:t>
      </w:r>
      <w:r w:rsidR="00F471BB" w:rsidRPr="008E5230">
        <w:rPr>
          <w:rFonts w:eastAsia="仿宋_GB2312" w:hint="eastAsia"/>
          <w:w w:val="100"/>
          <w:sz w:val="28"/>
          <w:szCs w:val="28"/>
        </w:rPr>
        <w:t>其</w:t>
      </w:r>
      <w:r w:rsidRPr="008E5230">
        <w:rPr>
          <w:rFonts w:eastAsia="仿宋_GB2312" w:hint="eastAsia"/>
          <w:w w:val="100"/>
          <w:sz w:val="28"/>
          <w:szCs w:val="28"/>
        </w:rPr>
        <w:t>用地性质为商业、居住用地，其中商业建筑面积占总建筑面积的</w:t>
      </w:r>
      <w:r w:rsidRPr="008E5230">
        <w:rPr>
          <w:rFonts w:eastAsia="仿宋_GB2312" w:hint="eastAsia"/>
          <w:w w:val="100"/>
          <w:sz w:val="28"/>
          <w:szCs w:val="28"/>
        </w:rPr>
        <w:t>30%</w:t>
      </w:r>
      <w:r w:rsidRPr="008E5230">
        <w:rPr>
          <w:rFonts w:eastAsia="仿宋_GB2312" w:hint="eastAsia"/>
          <w:w w:val="100"/>
          <w:sz w:val="28"/>
          <w:szCs w:val="28"/>
        </w:rPr>
        <w:t>，居住建筑面积占总建筑面积的</w:t>
      </w:r>
      <w:r w:rsidRPr="008E5230">
        <w:rPr>
          <w:rFonts w:eastAsia="仿宋_GB2312" w:hint="eastAsia"/>
          <w:w w:val="100"/>
          <w:sz w:val="28"/>
          <w:szCs w:val="28"/>
        </w:rPr>
        <w:t>70%</w:t>
      </w:r>
      <w:r w:rsidRPr="008E5230">
        <w:rPr>
          <w:rFonts w:eastAsia="仿宋_GB2312" w:hint="eastAsia"/>
          <w:w w:val="100"/>
          <w:sz w:val="28"/>
          <w:szCs w:val="28"/>
        </w:rPr>
        <w:t>；容积率为</w:t>
      </w:r>
      <w:r w:rsidRPr="008E5230">
        <w:rPr>
          <w:rFonts w:eastAsia="仿宋_GB2312" w:hint="eastAsia"/>
          <w:w w:val="100"/>
          <w:sz w:val="28"/>
          <w:szCs w:val="28"/>
        </w:rPr>
        <w:t>2.2</w:t>
      </w:r>
      <w:r w:rsidRPr="008E5230">
        <w:rPr>
          <w:rFonts w:eastAsia="仿宋_GB2312" w:hint="eastAsia"/>
          <w:w w:val="100"/>
          <w:sz w:val="28"/>
          <w:szCs w:val="28"/>
        </w:rPr>
        <w:t>，建筑密度≤</w:t>
      </w:r>
      <w:r w:rsidRPr="008E5230">
        <w:rPr>
          <w:rFonts w:eastAsia="仿宋_GB2312" w:hint="eastAsia"/>
          <w:w w:val="100"/>
          <w:sz w:val="28"/>
          <w:szCs w:val="28"/>
        </w:rPr>
        <w:t>26%</w:t>
      </w:r>
      <w:r w:rsidRPr="008E5230">
        <w:rPr>
          <w:rFonts w:eastAsia="仿宋_GB2312" w:hint="eastAsia"/>
          <w:w w:val="100"/>
          <w:sz w:val="28"/>
          <w:szCs w:val="28"/>
        </w:rPr>
        <w:t>，绿地率≥</w:t>
      </w:r>
      <w:r w:rsidRPr="008E5230">
        <w:rPr>
          <w:rFonts w:eastAsia="仿宋_GB2312" w:hint="eastAsia"/>
          <w:w w:val="100"/>
          <w:sz w:val="28"/>
          <w:szCs w:val="28"/>
        </w:rPr>
        <w:t>40%</w:t>
      </w:r>
      <w:r w:rsidRPr="008E5230">
        <w:rPr>
          <w:rFonts w:eastAsia="仿宋_GB2312" w:hint="eastAsia"/>
          <w:w w:val="100"/>
          <w:sz w:val="28"/>
          <w:szCs w:val="28"/>
        </w:rPr>
        <w:t>。</w:t>
      </w:r>
    </w:p>
    <w:p w:rsidR="00F471BB" w:rsidRPr="008E5230" w:rsidRDefault="00016D9A"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根据《望城区国土资源局不动产登记信息表》</w:t>
      </w:r>
      <w:r w:rsidR="000A3069" w:rsidRPr="008E5230">
        <w:rPr>
          <w:rFonts w:eastAsia="仿宋_GB2312" w:hint="eastAsia"/>
          <w:w w:val="100"/>
          <w:sz w:val="28"/>
          <w:szCs w:val="28"/>
        </w:rPr>
        <w:t>（打印时间</w:t>
      </w:r>
      <w:r w:rsidR="000A3069" w:rsidRPr="008E5230">
        <w:rPr>
          <w:rFonts w:eastAsia="仿宋_GB2312" w:hint="eastAsia"/>
          <w:w w:val="100"/>
          <w:sz w:val="28"/>
          <w:szCs w:val="28"/>
        </w:rPr>
        <w:t>2021</w:t>
      </w:r>
      <w:r w:rsidR="000A3069" w:rsidRPr="008E5230">
        <w:rPr>
          <w:rFonts w:eastAsia="仿宋_GB2312" w:hint="eastAsia"/>
          <w:w w:val="100"/>
          <w:sz w:val="28"/>
          <w:szCs w:val="28"/>
        </w:rPr>
        <w:t>年</w:t>
      </w:r>
      <w:r w:rsidR="000A3069" w:rsidRPr="008E5230">
        <w:rPr>
          <w:rFonts w:eastAsia="仿宋_GB2312" w:hint="eastAsia"/>
          <w:w w:val="100"/>
          <w:sz w:val="28"/>
          <w:szCs w:val="28"/>
        </w:rPr>
        <w:t>1</w:t>
      </w:r>
      <w:r w:rsidR="000A3069" w:rsidRPr="008E5230">
        <w:rPr>
          <w:rFonts w:eastAsia="仿宋_GB2312" w:hint="eastAsia"/>
          <w:w w:val="100"/>
          <w:sz w:val="28"/>
          <w:szCs w:val="28"/>
        </w:rPr>
        <w:t>月</w:t>
      </w:r>
      <w:r w:rsidR="000A3069" w:rsidRPr="008E5230">
        <w:rPr>
          <w:rFonts w:eastAsia="仿宋_GB2312" w:hint="eastAsia"/>
          <w:w w:val="100"/>
          <w:sz w:val="28"/>
          <w:szCs w:val="28"/>
        </w:rPr>
        <w:t>7</w:t>
      </w:r>
      <w:r w:rsidR="000A3069" w:rsidRPr="008E5230">
        <w:rPr>
          <w:rFonts w:eastAsia="仿宋_GB2312" w:hint="eastAsia"/>
          <w:w w:val="100"/>
          <w:sz w:val="28"/>
          <w:szCs w:val="28"/>
        </w:rPr>
        <w:t>日），西侧宗地用途为城镇住宅用地</w:t>
      </w:r>
      <w:r w:rsidR="00F471BB" w:rsidRPr="008E5230">
        <w:rPr>
          <w:rFonts w:eastAsia="仿宋_GB2312" w:hint="eastAsia"/>
          <w:w w:val="100"/>
          <w:sz w:val="28"/>
          <w:szCs w:val="28"/>
        </w:rPr>
        <w:t>；</w:t>
      </w:r>
      <w:r w:rsidR="003318EC" w:rsidRPr="008E5230">
        <w:rPr>
          <w:rFonts w:eastAsia="仿宋_GB2312" w:hint="eastAsia"/>
          <w:w w:val="100"/>
          <w:sz w:val="28"/>
          <w:szCs w:val="28"/>
        </w:rPr>
        <w:t>但根据估价师现场踏勘，西侧宗地上已建成，临雷锋北大道设有多层的商业裙楼。同时根据《总平面图》西侧地块设计有三层的商业用途。</w:t>
      </w:r>
    </w:p>
    <w:p w:rsidR="000F0EB4" w:rsidRPr="008E5230" w:rsidRDefault="003318EC" w:rsidP="00F471BB">
      <w:pPr>
        <w:spacing w:line="360" w:lineRule="auto"/>
        <w:ind w:firstLineChars="200" w:firstLine="560"/>
        <w:rPr>
          <w:rFonts w:eastAsia="仿宋_GB2312"/>
          <w:w w:val="100"/>
          <w:sz w:val="28"/>
          <w:szCs w:val="28"/>
        </w:rPr>
      </w:pPr>
      <w:r w:rsidRPr="008E5230">
        <w:rPr>
          <w:rFonts w:eastAsia="仿宋_GB2312" w:hint="eastAsia"/>
          <w:w w:val="100"/>
          <w:sz w:val="28"/>
          <w:szCs w:val="28"/>
        </w:rPr>
        <w:t>估价师也无法获得西侧已建建筑的面积</w:t>
      </w:r>
      <w:r w:rsidR="00F471BB" w:rsidRPr="008E5230">
        <w:rPr>
          <w:rFonts w:eastAsia="仿宋_GB2312" w:hint="eastAsia"/>
          <w:w w:val="100"/>
          <w:sz w:val="28"/>
          <w:szCs w:val="28"/>
        </w:rPr>
        <w:t>详细</w:t>
      </w:r>
      <w:r w:rsidRPr="008E5230">
        <w:rPr>
          <w:rFonts w:eastAsia="仿宋_GB2312" w:hint="eastAsia"/>
          <w:w w:val="100"/>
          <w:sz w:val="28"/>
          <w:szCs w:val="28"/>
        </w:rPr>
        <w:t>资料，故无法将原规划指标的面积和用途</w:t>
      </w:r>
      <w:r w:rsidR="00F471BB" w:rsidRPr="008E5230">
        <w:rPr>
          <w:rFonts w:eastAsia="仿宋_GB2312" w:hint="eastAsia"/>
          <w:w w:val="100"/>
          <w:sz w:val="28"/>
          <w:szCs w:val="28"/>
        </w:rPr>
        <w:t>等</w:t>
      </w:r>
      <w:r w:rsidRPr="008E5230">
        <w:rPr>
          <w:rFonts w:eastAsia="仿宋_GB2312" w:hint="eastAsia"/>
          <w:w w:val="100"/>
          <w:sz w:val="28"/>
          <w:szCs w:val="28"/>
        </w:rPr>
        <w:t>在东、西两侧地块中分摊。本次评估以原规划条件设定的指标为依据。</w:t>
      </w:r>
      <w:r w:rsidR="000F0EB4" w:rsidRPr="008E5230">
        <w:rPr>
          <w:rFonts w:eastAsia="仿宋_GB2312" w:hint="eastAsia"/>
          <w:w w:val="100"/>
          <w:sz w:val="28"/>
          <w:szCs w:val="28"/>
        </w:rPr>
        <w:t>如实际情况与此设定不符，则估价结果应进行相应调整。</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w w:val="100"/>
          <w:sz w:val="28"/>
          <w:szCs w:val="28"/>
        </w:rPr>
        <w:t>4</w:t>
      </w:r>
      <w:r w:rsidRPr="008E5230">
        <w:rPr>
          <w:rFonts w:eastAsia="仿宋_GB2312" w:hint="eastAsia"/>
          <w:w w:val="100"/>
          <w:sz w:val="28"/>
          <w:szCs w:val="28"/>
        </w:rPr>
        <w:t>、其他需要说明的问题</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1</w:t>
      </w:r>
      <w:r w:rsidRPr="008E5230">
        <w:rPr>
          <w:rFonts w:eastAsia="仿宋_GB2312" w:hint="eastAsia"/>
          <w:w w:val="100"/>
          <w:sz w:val="28"/>
          <w:szCs w:val="28"/>
        </w:rPr>
        <w:t>）估价原则、方法及参数的选取由估价人员根据国家有关法律、法</w:t>
      </w:r>
      <w:r w:rsidRPr="008E5230">
        <w:rPr>
          <w:rFonts w:eastAsia="仿宋_GB2312" w:hint="eastAsia"/>
          <w:w w:val="100"/>
          <w:sz w:val="28"/>
          <w:szCs w:val="28"/>
        </w:rPr>
        <w:lastRenderedPageBreak/>
        <w:t>规、估价规程及估价对象的实际情况确定。</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2</w:t>
      </w:r>
      <w:r w:rsidRPr="008E5230">
        <w:rPr>
          <w:rFonts w:eastAsia="仿宋_GB2312" w:hint="eastAsia"/>
          <w:w w:val="100"/>
          <w:sz w:val="28"/>
          <w:szCs w:val="28"/>
        </w:rPr>
        <w:t>）此评估价格为完全公开的</w:t>
      </w:r>
      <w:r w:rsidR="00DF4632" w:rsidRPr="008E5230">
        <w:rPr>
          <w:rFonts w:eastAsia="仿宋_GB2312" w:hint="eastAsia"/>
          <w:w w:val="100"/>
          <w:sz w:val="28"/>
          <w:szCs w:val="28"/>
        </w:rPr>
        <w:t>批发零售及城镇住宅用途</w:t>
      </w:r>
      <w:r w:rsidRPr="008E5230">
        <w:rPr>
          <w:rFonts w:eastAsia="仿宋_GB2312" w:hint="eastAsia"/>
          <w:w w:val="100"/>
          <w:sz w:val="28"/>
          <w:szCs w:val="28"/>
        </w:rPr>
        <w:t>国有出让土地使用权市场价格。</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3</w:t>
      </w:r>
      <w:r w:rsidRPr="008E5230">
        <w:rPr>
          <w:rFonts w:eastAsia="仿宋_GB2312" w:hint="eastAsia"/>
          <w:w w:val="100"/>
          <w:sz w:val="28"/>
          <w:szCs w:val="28"/>
        </w:rPr>
        <w:t>）本报告附件中的材料</w:t>
      </w:r>
      <w:proofErr w:type="gramStart"/>
      <w:r w:rsidRPr="008E5230">
        <w:rPr>
          <w:rFonts w:eastAsia="仿宋_GB2312" w:hint="eastAsia"/>
          <w:w w:val="100"/>
          <w:sz w:val="28"/>
          <w:szCs w:val="28"/>
        </w:rPr>
        <w:t>系报告</w:t>
      </w:r>
      <w:proofErr w:type="gramEnd"/>
      <w:r w:rsidRPr="008E5230">
        <w:rPr>
          <w:rFonts w:eastAsia="仿宋_GB2312" w:hint="eastAsia"/>
          <w:w w:val="100"/>
          <w:sz w:val="28"/>
          <w:szCs w:val="28"/>
        </w:rPr>
        <w:t>的重要组成部分。土地使用者提供的均为复印件。本报告是按附件中的材料是真实、全面的前提下进行评估的。如因材料不符、变更或委托估价方隐瞒有关材料，对评估结果造成偏差，土地使用者应对其负责任。</w:t>
      </w:r>
    </w:p>
    <w:p w:rsidR="000F0EB4"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w:t>
      </w:r>
      <w:r w:rsidRPr="008E5230">
        <w:rPr>
          <w:rFonts w:eastAsia="仿宋_GB2312"/>
          <w:w w:val="100"/>
          <w:sz w:val="28"/>
          <w:szCs w:val="28"/>
        </w:rPr>
        <w:t>4</w:t>
      </w:r>
      <w:r w:rsidRPr="008E5230">
        <w:rPr>
          <w:rFonts w:eastAsia="仿宋_GB2312" w:hint="eastAsia"/>
          <w:w w:val="100"/>
          <w:sz w:val="28"/>
          <w:szCs w:val="28"/>
        </w:rPr>
        <w:t>）本评估报告的计算过程均采用计算机进行连续运算，在技术报告中书写的结果采用了对计算机的数据进行四舍五入保留小数或取整，因此可能会出现个别等式的左右两边不完全相等的情况，此为正常情况，不影响最终评估结论的准确性。</w:t>
      </w:r>
    </w:p>
    <w:p w:rsidR="007A1A43" w:rsidRPr="008E5230" w:rsidRDefault="000F0EB4" w:rsidP="00180170">
      <w:pPr>
        <w:spacing w:line="360" w:lineRule="auto"/>
        <w:ind w:firstLineChars="200" w:firstLine="560"/>
        <w:rPr>
          <w:rFonts w:eastAsia="仿宋_GB2312"/>
          <w:w w:val="100"/>
          <w:sz w:val="28"/>
          <w:szCs w:val="28"/>
        </w:rPr>
      </w:pPr>
      <w:r w:rsidRPr="008E5230">
        <w:rPr>
          <w:rFonts w:eastAsia="仿宋_GB2312" w:hint="eastAsia"/>
          <w:w w:val="100"/>
          <w:sz w:val="28"/>
          <w:szCs w:val="28"/>
        </w:rPr>
        <w:t>本估价结果为在估价期日，满足全部前提条件和假设条件下的评估价格，若上述条件发生变化，评估结果也应做相应调整或重新估价。</w:t>
      </w:r>
      <w:r w:rsidRPr="008E5230">
        <w:rPr>
          <w:rFonts w:eastAsia="仿宋_GB2312"/>
          <w:w w:val="100"/>
          <w:sz w:val="28"/>
          <w:szCs w:val="28"/>
        </w:rPr>
        <w:t xml:space="preserve"> </w:t>
      </w:r>
    </w:p>
    <w:p w:rsidR="000F0EB4" w:rsidRPr="008E5230" w:rsidRDefault="000F0EB4" w:rsidP="00A81C35">
      <w:pPr>
        <w:spacing w:line="720" w:lineRule="auto"/>
        <w:ind w:right="4"/>
        <w:jc w:val="center"/>
        <w:outlineLvl w:val="0"/>
        <w:rPr>
          <w:rFonts w:eastAsia="宋体"/>
          <w:b/>
          <w:bCs/>
          <w:w w:val="100"/>
          <w:szCs w:val="32"/>
        </w:rPr>
      </w:pPr>
      <w:r w:rsidRPr="008E5230">
        <w:rPr>
          <w:rFonts w:eastAsia="宋体"/>
          <w:b/>
          <w:bCs/>
          <w:w w:val="100"/>
          <w:szCs w:val="32"/>
        </w:rPr>
        <w:br w:type="page"/>
      </w:r>
      <w:r w:rsidRPr="008E5230">
        <w:rPr>
          <w:rFonts w:eastAsia="宋体" w:hint="eastAsia"/>
          <w:b/>
          <w:bCs/>
          <w:w w:val="100"/>
          <w:szCs w:val="32"/>
        </w:rPr>
        <w:lastRenderedPageBreak/>
        <w:t>第四部分</w:t>
      </w:r>
      <w:r w:rsidRPr="008E5230">
        <w:rPr>
          <w:rFonts w:eastAsia="宋体"/>
          <w:b/>
          <w:bCs/>
          <w:w w:val="100"/>
          <w:szCs w:val="32"/>
        </w:rPr>
        <w:t xml:space="preserve">      </w:t>
      </w:r>
      <w:r w:rsidRPr="008E5230">
        <w:rPr>
          <w:rFonts w:eastAsia="宋体" w:hint="eastAsia"/>
          <w:b/>
          <w:bCs/>
          <w:w w:val="100"/>
          <w:szCs w:val="32"/>
        </w:rPr>
        <w:t>附</w:t>
      </w:r>
      <w:r w:rsidRPr="008E5230">
        <w:rPr>
          <w:rFonts w:eastAsia="宋体"/>
          <w:b/>
          <w:bCs/>
          <w:w w:val="100"/>
          <w:szCs w:val="32"/>
        </w:rPr>
        <w:t xml:space="preserve">    </w:t>
      </w:r>
      <w:r w:rsidRPr="008E5230">
        <w:rPr>
          <w:rFonts w:eastAsia="宋体" w:hint="eastAsia"/>
          <w:b/>
          <w:bCs/>
          <w:w w:val="100"/>
          <w:szCs w:val="32"/>
        </w:rPr>
        <w:t>件</w:t>
      </w:r>
    </w:p>
    <w:p w:rsidR="00DF12BF" w:rsidRPr="008E5230" w:rsidRDefault="00DF12BF"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1</w:t>
      </w:r>
      <w:r w:rsidRPr="008E5230">
        <w:rPr>
          <w:rFonts w:eastAsia="仿宋_GB2312" w:hint="eastAsia"/>
          <w:w w:val="100"/>
          <w:sz w:val="28"/>
          <w:szCs w:val="28"/>
        </w:rPr>
        <w:t>、</w:t>
      </w:r>
      <w:r w:rsidR="00E12EEB" w:rsidRPr="008E5230">
        <w:rPr>
          <w:rFonts w:eastAsia="仿宋_GB2312" w:hint="eastAsia"/>
          <w:w w:val="100"/>
          <w:sz w:val="28"/>
          <w:szCs w:val="28"/>
        </w:rPr>
        <w:t>《委托书》</w:t>
      </w:r>
      <w:r w:rsidRPr="008E5230">
        <w:rPr>
          <w:rFonts w:eastAsia="仿宋_GB2312" w:hint="eastAsia"/>
          <w:w w:val="100"/>
          <w:sz w:val="28"/>
          <w:szCs w:val="28"/>
        </w:rPr>
        <w:t>；</w:t>
      </w:r>
    </w:p>
    <w:p w:rsidR="00DF12BF" w:rsidRPr="008E5230" w:rsidRDefault="00DF12BF"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2</w:t>
      </w:r>
      <w:r w:rsidRPr="008E5230">
        <w:rPr>
          <w:rFonts w:eastAsia="仿宋_GB2312" w:hint="eastAsia"/>
          <w:w w:val="100"/>
          <w:sz w:val="28"/>
          <w:szCs w:val="28"/>
        </w:rPr>
        <w:t>、《望城区国土资源局不动产登记信息表》；</w:t>
      </w:r>
    </w:p>
    <w:p w:rsidR="00DF12BF" w:rsidRPr="008E5230" w:rsidRDefault="00DF12BF"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3</w:t>
      </w:r>
      <w:r w:rsidRPr="008E5230">
        <w:rPr>
          <w:rFonts w:eastAsia="仿宋_GB2312" w:hint="eastAsia"/>
          <w:w w:val="100"/>
          <w:sz w:val="28"/>
          <w:szCs w:val="28"/>
        </w:rPr>
        <w:t>、《土地登记申请书审批表》；</w:t>
      </w:r>
    </w:p>
    <w:p w:rsidR="00DF12BF" w:rsidRPr="008E5230" w:rsidRDefault="00DF12BF"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4</w:t>
      </w:r>
      <w:r w:rsidRPr="008E5230">
        <w:rPr>
          <w:rFonts w:eastAsia="仿宋_GB2312" w:hint="eastAsia"/>
          <w:w w:val="100"/>
          <w:sz w:val="28"/>
          <w:szCs w:val="28"/>
        </w:rPr>
        <w:t>、《宗地图》；</w:t>
      </w:r>
    </w:p>
    <w:p w:rsidR="00654197" w:rsidRPr="008E5230" w:rsidRDefault="00DF12BF"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5</w:t>
      </w:r>
      <w:r w:rsidRPr="008E5230">
        <w:rPr>
          <w:rFonts w:eastAsia="仿宋_GB2312" w:hint="eastAsia"/>
          <w:w w:val="100"/>
          <w:sz w:val="28"/>
          <w:szCs w:val="28"/>
        </w:rPr>
        <w:t>、</w:t>
      </w:r>
      <w:r w:rsidR="00654197" w:rsidRPr="008E5230">
        <w:rPr>
          <w:rFonts w:eastAsia="仿宋_GB2312" w:hint="eastAsia"/>
          <w:w w:val="100"/>
          <w:sz w:val="28"/>
          <w:szCs w:val="28"/>
        </w:rPr>
        <w:t>《国有建设用地使用权出让合同》及土地出让金付款凭证；</w:t>
      </w:r>
    </w:p>
    <w:p w:rsidR="00654197" w:rsidRPr="008E5230" w:rsidRDefault="00654197"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6</w:t>
      </w:r>
      <w:r w:rsidRPr="008E5230">
        <w:rPr>
          <w:rFonts w:eastAsia="仿宋_GB2312" w:hint="eastAsia"/>
          <w:w w:val="100"/>
          <w:sz w:val="28"/>
          <w:szCs w:val="28"/>
        </w:rPr>
        <w:t>、原《国有土地使用权证》；</w:t>
      </w:r>
    </w:p>
    <w:p w:rsidR="00DF12BF" w:rsidRPr="008E5230" w:rsidRDefault="00654197"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7</w:t>
      </w:r>
      <w:r w:rsidRPr="008E5230">
        <w:rPr>
          <w:rFonts w:eastAsia="仿宋_GB2312" w:hint="eastAsia"/>
          <w:w w:val="100"/>
          <w:sz w:val="28"/>
          <w:szCs w:val="28"/>
        </w:rPr>
        <w:t>、</w:t>
      </w:r>
      <w:r w:rsidR="00DF12BF" w:rsidRPr="008E5230">
        <w:rPr>
          <w:rFonts w:eastAsia="仿宋_GB2312" w:hint="eastAsia"/>
          <w:w w:val="100"/>
          <w:sz w:val="28"/>
          <w:szCs w:val="28"/>
        </w:rPr>
        <w:t>《关于乔口镇雷锋大道北延线以东地块规划条件及附图》；</w:t>
      </w:r>
    </w:p>
    <w:p w:rsidR="00654197" w:rsidRPr="008E5230" w:rsidRDefault="00654197"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8</w:t>
      </w:r>
      <w:r w:rsidRPr="008E5230">
        <w:rPr>
          <w:rFonts w:eastAsia="仿宋_GB2312" w:hint="eastAsia"/>
          <w:w w:val="100"/>
          <w:sz w:val="28"/>
          <w:szCs w:val="28"/>
        </w:rPr>
        <w:t>、《国有土地使用权出让审批单》；</w:t>
      </w:r>
    </w:p>
    <w:p w:rsidR="00DF12BF" w:rsidRPr="008E5230" w:rsidRDefault="00654197"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9</w:t>
      </w:r>
      <w:r w:rsidR="00DF12BF" w:rsidRPr="008E5230">
        <w:rPr>
          <w:rFonts w:eastAsia="仿宋_GB2312" w:hint="eastAsia"/>
          <w:w w:val="100"/>
          <w:sz w:val="28"/>
          <w:szCs w:val="28"/>
        </w:rPr>
        <w:t>、总平面图</w:t>
      </w:r>
      <w:r w:rsidRPr="008E5230">
        <w:rPr>
          <w:rFonts w:eastAsia="仿宋_GB2312" w:hint="eastAsia"/>
          <w:w w:val="100"/>
          <w:sz w:val="28"/>
          <w:szCs w:val="28"/>
        </w:rPr>
        <w:t>；</w:t>
      </w:r>
    </w:p>
    <w:p w:rsidR="00654197" w:rsidRPr="008E5230" w:rsidRDefault="00654197"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10</w:t>
      </w:r>
      <w:r w:rsidRPr="008E5230">
        <w:rPr>
          <w:rFonts w:eastAsia="仿宋_GB2312" w:hint="eastAsia"/>
          <w:w w:val="100"/>
          <w:sz w:val="28"/>
          <w:szCs w:val="28"/>
        </w:rPr>
        <w:t>、《关于申请土地更名的报告》；</w:t>
      </w:r>
    </w:p>
    <w:p w:rsidR="00654197" w:rsidRPr="008E5230" w:rsidRDefault="00654197"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11</w:t>
      </w:r>
      <w:r w:rsidRPr="008E5230">
        <w:rPr>
          <w:rFonts w:eastAsia="仿宋_GB2312" w:hint="eastAsia"/>
          <w:w w:val="100"/>
          <w:sz w:val="28"/>
          <w:szCs w:val="28"/>
        </w:rPr>
        <w:t>、《湖南金豆豆渔都农业发展有限公司股东会决议》；</w:t>
      </w:r>
    </w:p>
    <w:p w:rsidR="00B60296" w:rsidRPr="008E5230" w:rsidRDefault="00654197"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12</w:t>
      </w:r>
      <w:r w:rsidR="00DF12BF" w:rsidRPr="008E5230">
        <w:rPr>
          <w:rFonts w:eastAsia="仿宋_GB2312" w:hint="eastAsia"/>
          <w:w w:val="100"/>
          <w:sz w:val="28"/>
          <w:szCs w:val="28"/>
        </w:rPr>
        <w:t>、</w:t>
      </w:r>
      <w:proofErr w:type="gramStart"/>
      <w:r w:rsidR="00B60296" w:rsidRPr="008E5230">
        <w:rPr>
          <w:rFonts w:eastAsia="仿宋_GB2312" w:hint="eastAsia"/>
          <w:w w:val="100"/>
          <w:sz w:val="28"/>
          <w:szCs w:val="28"/>
        </w:rPr>
        <w:t>待估宗地</w:t>
      </w:r>
      <w:proofErr w:type="gramEnd"/>
      <w:r w:rsidR="00B60296" w:rsidRPr="008E5230">
        <w:rPr>
          <w:rFonts w:eastAsia="仿宋_GB2312" w:hint="eastAsia"/>
          <w:w w:val="100"/>
          <w:sz w:val="28"/>
          <w:szCs w:val="28"/>
        </w:rPr>
        <w:t>现状照片</w:t>
      </w:r>
      <w:r w:rsidR="00B60296" w:rsidRPr="008E5230">
        <w:rPr>
          <w:rFonts w:eastAsia="仿宋_GB2312" w:hint="eastAsia"/>
          <w:w w:val="100"/>
          <w:sz w:val="28"/>
          <w:szCs w:val="28"/>
        </w:rPr>
        <w:t>;</w:t>
      </w:r>
    </w:p>
    <w:p w:rsidR="00B60296" w:rsidRPr="008E5230" w:rsidRDefault="00654197"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13</w:t>
      </w:r>
      <w:r w:rsidR="00DF12BF" w:rsidRPr="008E5230">
        <w:rPr>
          <w:rFonts w:eastAsia="仿宋_GB2312" w:hint="eastAsia"/>
          <w:w w:val="100"/>
          <w:sz w:val="28"/>
          <w:szCs w:val="28"/>
        </w:rPr>
        <w:t>、</w:t>
      </w:r>
      <w:proofErr w:type="gramStart"/>
      <w:r w:rsidR="00B60296" w:rsidRPr="008E5230">
        <w:rPr>
          <w:rFonts w:eastAsia="仿宋_GB2312" w:hint="eastAsia"/>
          <w:w w:val="100"/>
          <w:sz w:val="28"/>
          <w:szCs w:val="28"/>
        </w:rPr>
        <w:t>待估宗地</w:t>
      </w:r>
      <w:proofErr w:type="gramEnd"/>
      <w:r w:rsidR="00B60296" w:rsidRPr="008E5230">
        <w:rPr>
          <w:rFonts w:eastAsia="仿宋_GB2312" w:hint="eastAsia"/>
          <w:w w:val="100"/>
          <w:sz w:val="28"/>
          <w:szCs w:val="28"/>
        </w:rPr>
        <w:t>位置示意图</w:t>
      </w:r>
      <w:r w:rsidR="00B60296" w:rsidRPr="008E5230">
        <w:rPr>
          <w:rFonts w:eastAsia="仿宋_GB2312" w:hint="eastAsia"/>
          <w:w w:val="100"/>
          <w:sz w:val="28"/>
          <w:szCs w:val="28"/>
        </w:rPr>
        <w:t>;</w:t>
      </w:r>
    </w:p>
    <w:p w:rsidR="00B60296" w:rsidRPr="008E5230" w:rsidRDefault="00654197"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14</w:t>
      </w:r>
      <w:r w:rsidR="00DF12BF" w:rsidRPr="008E5230">
        <w:rPr>
          <w:rFonts w:eastAsia="仿宋_GB2312" w:hint="eastAsia"/>
          <w:w w:val="100"/>
          <w:sz w:val="28"/>
          <w:szCs w:val="28"/>
        </w:rPr>
        <w:t>、</w:t>
      </w:r>
      <w:r w:rsidR="00B60296" w:rsidRPr="008E5230">
        <w:rPr>
          <w:rFonts w:eastAsia="仿宋_GB2312" w:hint="eastAsia"/>
          <w:w w:val="100"/>
          <w:sz w:val="28"/>
          <w:szCs w:val="28"/>
        </w:rPr>
        <w:t>土地估价机构营业执照</w:t>
      </w:r>
      <w:r w:rsidR="00B60296" w:rsidRPr="008E5230">
        <w:rPr>
          <w:rFonts w:eastAsia="仿宋_GB2312" w:hint="eastAsia"/>
          <w:w w:val="100"/>
          <w:sz w:val="28"/>
          <w:szCs w:val="28"/>
        </w:rPr>
        <w:t>;</w:t>
      </w:r>
    </w:p>
    <w:p w:rsidR="00B60296" w:rsidRPr="008E5230" w:rsidRDefault="00DF12BF"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1</w:t>
      </w:r>
      <w:r w:rsidR="00654197" w:rsidRPr="008E5230">
        <w:rPr>
          <w:rFonts w:eastAsia="仿宋_GB2312" w:hint="eastAsia"/>
          <w:w w:val="100"/>
          <w:sz w:val="28"/>
          <w:szCs w:val="28"/>
        </w:rPr>
        <w:t>5</w:t>
      </w:r>
      <w:r w:rsidRPr="008E5230">
        <w:rPr>
          <w:rFonts w:eastAsia="仿宋_GB2312" w:hint="eastAsia"/>
          <w:w w:val="100"/>
          <w:sz w:val="28"/>
          <w:szCs w:val="28"/>
        </w:rPr>
        <w:t>、</w:t>
      </w:r>
      <w:r w:rsidR="00B60296" w:rsidRPr="008E5230">
        <w:rPr>
          <w:rFonts w:eastAsia="仿宋_GB2312" w:hint="eastAsia"/>
          <w:w w:val="100"/>
          <w:sz w:val="28"/>
          <w:szCs w:val="28"/>
        </w:rPr>
        <w:t>土地估价机构备案证明；</w:t>
      </w:r>
    </w:p>
    <w:p w:rsidR="00B60296" w:rsidRPr="008E5230" w:rsidRDefault="00DF12BF" w:rsidP="00DF12BF">
      <w:pPr>
        <w:pStyle w:val="af6"/>
        <w:spacing w:line="360" w:lineRule="auto"/>
        <w:ind w:leftChars="-1" w:left="-3" w:firstLineChars="408" w:firstLine="1142"/>
        <w:rPr>
          <w:rFonts w:eastAsia="仿宋_GB2312"/>
          <w:w w:val="100"/>
          <w:sz w:val="28"/>
          <w:szCs w:val="28"/>
        </w:rPr>
      </w:pPr>
      <w:r w:rsidRPr="008E5230">
        <w:rPr>
          <w:rFonts w:eastAsia="仿宋_GB2312" w:hint="eastAsia"/>
          <w:w w:val="100"/>
          <w:sz w:val="28"/>
          <w:szCs w:val="28"/>
        </w:rPr>
        <w:t>1</w:t>
      </w:r>
      <w:r w:rsidR="00654197" w:rsidRPr="008E5230">
        <w:rPr>
          <w:rFonts w:eastAsia="仿宋_GB2312" w:hint="eastAsia"/>
          <w:w w:val="100"/>
          <w:sz w:val="28"/>
          <w:szCs w:val="28"/>
        </w:rPr>
        <w:t>6</w:t>
      </w:r>
      <w:r w:rsidRPr="008E5230">
        <w:rPr>
          <w:rFonts w:eastAsia="仿宋_GB2312" w:hint="eastAsia"/>
          <w:w w:val="100"/>
          <w:sz w:val="28"/>
          <w:szCs w:val="28"/>
        </w:rPr>
        <w:t>、</w:t>
      </w:r>
      <w:r w:rsidR="00B60296" w:rsidRPr="008E5230">
        <w:rPr>
          <w:rFonts w:eastAsia="仿宋_GB2312" w:hint="eastAsia"/>
          <w:w w:val="100"/>
          <w:sz w:val="28"/>
          <w:szCs w:val="28"/>
        </w:rPr>
        <w:t>土地估价机构资信等级证书</w:t>
      </w:r>
      <w:r w:rsidR="00B60296" w:rsidRPr="008E5230">
        <w:rPr>
          <w:rFonts w:eastAsia="仿宋_GB2312" w:hint="eastAsia"/>
          <w:w w:val="100"/>
          <w:sz w:val="28"/>
          <w:szCs w:val="28"/>
        </w:rPr>
        <w:t>;</w:t>
      </w:r>
    </w:p>
    <w:p w:rsidR="00085A14" w:rsidRPr="008E5230" w:rsidRDefault="00DF12BF" w:rsidP="00991280">
      <w:pPr>
        <w:pStyle w:val="af6"/>
        <w:spacing w:line="360" w:lineRule="auto"/>
        <w:ind w:leftChars="-1" w:left="-3" w:firstLineChars="408" w:firstLine="1142"/>
        <w:rPr>
          <w:rFonts w:eastAsia="宋体"/>
          <w:b/>
          <w:bCs/>
          <w:spacing w:val="-20"/>
          <w:w w:val="100"/>
          <w:sz w:val="44"/>
          <w:szCs w:val="20"/>
        </w:rPr>
      </w:pPr>
      <w:r w:rsidRPr="008E5230">
        <w:rPr>
          <w:rFonts w:eastAsia="仿宋_GB2312" w:hint="eastAsia"/>
          <w:w w:val="100"/>
          <w:sz w:val="28"/>
          <w:szCs w:val="28"/>
        </w:rPr>
        <w:t>1</w:t>
      </w:r>
      <w:r w:rsidR="00654197" w:rsidRPr="008E5230">
        <w:rPr>
          <w:rFonts w:eastAsia="仿宋_GB2312" w:hint="eastAsia"/>
          <w:w w:val="100"/>
          <w:sz w:val="28"/>
          <w:szCs w:val="28"/>
        </w:rPr>
        <w:t>7</w:t>
      </w:r>
      <w:r w:rsidRPr="008E5230">
        <w:rPr>
          <w:rFonts w:eastAsia="仿宋_GB2312" w:hint="eastAsia"/>
          <w:w w:val="100"/>
          <w:sz w:val="28"/>
          <w:szCs w:val="28"/>
        </w:rPr>
        <w:t>、</w:t>
      </w:r>
      <w:r w:rsidR="00B60296" w:rsidRPr="008E5230">
        <w:rPr>
          <w:rFonts w:eastAsia="仿宋_GB2312" w:hint="eastAsia"/>
          <w:w w:val="100"/>
          <w:sz w:val="28"/>
          <w:szCs w:val="28"/>
        </w:rPr>
        <w:t>土地估价师资格证书。</w:t>
      </w:r>
    </w:p>
    <w:p w:rsidR="00085A14" w:rsidRPr="008E5230" w:rsidRDefault="00085A14">
      <w:pPr>
        <w:pStyle w:val="a9"/>
        <w:spacing w:line="360" w:lineRule="auto"/>
        <w:jc w:val="center"/>
        <w:rPr>
          <w:rFonts w:ascii="Times New Roman" w:eastAsia="宋体"/>
          <w:b/>
          <w:bCs/>
          <w:sz w:val="44"/>
        </w:rPr>
      </w:pPr>
      <w:bookmarkStart w:id="0" w:name="_GoBack"/>
      <w:bookmarkEnd w:id="0"/>
    </w:p>
    <w:p w:rsidR="00085A14" w:rsidRPr="008E5230" w:rsidRDefault="00085A14">
      <w:pPr>
        <w:pStyle w:val="a9"/>
        <w:spacing w:line="360" w:lineRule="auto"/>
        <w:jc w:val="center"/>
        <w:rPr>
          <w:rFonts w:ascii="Times New Roman" w:eastAsia="宋体"/>
          <w:b/>
          <w:bCs/>
          <w:sz w:val="44"/>
        </w:rPr>
      </w:pPr>
    </w:p>
    <w:p w:rsidR="00991280" w:rsidRPr="008E5230" w:rsidRDefault="00991280" w:rsidP="00991280"/>
    <w:p w:rsidR="00703B69" w:rsidRPr="000C337B" w:rsidRDefault="00703B69" w:rsidP="008A3A48">
      <w:pPr>
        <w:spacing w:line="360" w:lineRule="auto"/>
        <w:ind w:firstLineChars="253" w:firstLine="729"/>
        <w:rPr>
          <w:szCs w:val="28"/>
        </w:rPr>
      </w:pPr>
    </w:p>
    <w:sectPr w:rsidR="00703B69" w:rsidRPr="000C337B" w:rsidSect="007B78C5">
      <w:headerReference w:type="default" r:id="rId15"/>
      <w:footerReference w:type="default" r:id="rId16"/>
      <w:pgSz w:w="11907" w:h="16840"/>
      <w:pgMar w:top="1440" w:right="1287"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F8" w:rsidRDefault="005754F8" w:rsidP="006E7D36">
      <w:r>
        <w:separator/>
      </w:r>
    </w:p>
  </w:endnote>
  <w:endnote w:type="continuationSeparator" w:id="0">
    <w:p w:rsidR="005754F8" w:rsidRDefault="005754F8" w:rsidP="006E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D" w:rsidRPr="00AC2769" w:rsidRDefault="00466F8D" w:rsidP="00AC2769">
    <w:pPr>
      <w:pStyle w:val="ab"/>
      <w:tabs>
        <w:tab w:val="clear" w:pos="4153"/>
        <w:tab w:val="clear" w:pos="8306"/>
        <w:tab w:val="center" w:pos="4395"/>
        <w:tab w:val="right" w:pos="8647"/>
      </w:tabs>
      <w:rPr>
        <w:rFonts w:ascii="新宋体" w:eastAsia="新宋体" w:hAnsi="新宋体"/>
        <w:i/>
        <w:color w:val="400040"/>
        <w:spacing w:val="-6"/>
        <w:w w:val="100"/>
      </w:rPr>
    </w:pPr>
    <w:r w:rsidRPr="00AC2769">
      <w:rPr>
        <w:rFonts w:ascii="新宋体" w:eastAsia="新宋体" w:hAnsi="新宋体"/>
        <w:i/>
        <w:color w:val="400040"/>
        <w:spacing w:val="-6"/>
        <w:w w:val="100"/>
      </w:rPr>
      <w:t>______________________________________________________________________________</w:t>
    </w:r>
    <w:r>
      <w:rPr>
        <w:rFonts w:ascii="新宋体" w:eastAsia="新宋体" w:hAnsi="新宋体"/>
        <w:i/>
        <w:color w:val="400040"/>
        <w:spacing w:val="-6"/>
        <w:w w:val="100"/>
      </w:rPr>
      <w:t>______________________________</w:t>
    </w:r>
  </w:p>
  <w:p w:rsidR="00466F8D" w:rsidRPr="00AC2769" w:rsidRDefault="00466F8D" w:rsidP="005A7FB4">
    <w:pPr>
      <w:pStyle w:val="ab"/>
      <w:spacing w:line="240" w:lineRule="atLeast"/>
    </w:pPr>
    <w:r w:rsidRPr="00AC2769">
      <w:rPr>
        <w:rFonts w:ascii="新宋体" w:eastAsia="新宋体" w:hAnsi="新宋体" w:hint="eastAsia"/>
        <w:i/>
        <w:color w:val="400040"/>
        <w:spacing w:val="-6"/>
        <w:w w:val="100"/>
      </w:rPr>
      <w:t>地址：湖南省长沙市天心区芙蓉中路二段</w:t>
    </w:r>
    <w:r w:rsidRPr="00AC2769">
      <w:rPr>
        <w:rFonts w:ascii="新宋体" w:eastAsia="新宋体" w:hAnsi="新宋体"/>
        <w:i/>
        <w:color w:val="400040"/>
        <w:spacing w:val="-6"/>
        <w:w w:val="100"/>
      </w:rPr>
      <w:t>144</w:t>
    </w:r>
    <w:r w:rsidRPr="00AC2769">
      <w:rPr>
        <w:rFonts w:ascii="新宋体" w:eastAsia="新宋体" w:hAnsi="新宋体" w:hint="eastAsia"/>
        <w:i/>
        <w:color w:val="400040"/>
        <w:spacing w:val="-6"/>
        <w:w w:val="100"/>
      </w:rPr>
      <w:t>号城市之心</w:t>
    </w:r>
    <w:r w:rsidRPr="00AC2769">
      <w:rPr>
        <w:rFonts w:ascii="新宋体" w:eastAsia="新宋体" w:hAnsi="新宋体"/>
        <w:i/>
        <w:color w:val="400040"/>
        <w:spacing w:val="-6"/>
        <w:w w:val="100"/>
      </w:rPr>
      <w:t>1501-1509 1517</w:t>
    </w:r>
    <w:r w:rsidRPr="00AC2769">
      <w:rPr>
        <w:rFonts w:ascii="新宋体" w:eastAsia="新宋体" w:hAnsi="新宋体" w:hint="eastAsia"/>
        <w:i/>
        <w:color w:val="400040"/>
        <w:spacing w:val="-6"/>
        <w:w w:val="100"/>
      </w:rPr>
      <w:t>室</w:t>
    </w:r>
    <w:r w:rsidRPr="00AC2769">
      <w:rPr>
        <w:rFonts w:ascii="新宋体" w:eastAsia="新宋体" w:hAnsi="新宋体"/>
        <w:i/>
        <w:color w:val="400040"/>
        <w:spacing w:val="-6"/>
        <w:w w:val="100"/>
      </w:rPr>
      <w:t xml:space="preserve">   </w:t>
    </w:r>
    <w:r>
      <w:rPr>
        <w:rFonts w:ascii="新宋体" w:eastAsia="新宋体" w:hAnsi="新宋体" w:hint="eastAsia"/>
        <w:i/>
        <w:color w:val="400040"/>
        <w:spacing w:val="-6"/>
        <w:w w:val="100"/>
      </w:rPr>
      <w:t xml:space="preserve">　　</w:t>
    </w:r>
    <w:r w:rsidRPr="00AC2769">
      <w:rPr>
        <w:rFonts w:ascii="新宋体" w:eastAsia="新宋体" w:hAnsi="新宋体"/>
        <w:i/>
        <w:color w:val="400040"/>
        <w:spacing w:val="-6"/>
        <w:w w:val="100"/>
      </w:rPr>
      <w:t xml:space="preserve"> </w:t>
    </w:r>
    <w:r w:rsidRPr="00AC2769">
      <w:rPr>
        <w:rFonts w:ascii="新宋体" w:eastAsia="新宋体" w:hAnsi="新宋体" w:hint="eastAsia"/>
        <w:i/>
        <w:color w:val="400040"/>
        <w:spacing w:val="-6"/>
        <w:w w:val="100"/>
      </w:rPr>
      <w:t>电话：</w:t>
    </w:r>
    <w:r w:rsidRPr="00AC2769">
      <w:rPr>
        <w:rFonts w:ascii="新宋体" w:eastAsia="新宋体" w:hAnsi="新宋体"/>
        <w:i/>
        <w:color w:val="400040"/>
        <w:spacing w:val="-6"/>
        <w:w w:val="100"/>
      </w:rPr>
      <w:t>0731-</w:t>
    </w:r>
    <w:r>
      <w:rPr>
        <w:rFonts w:ascii="新宋体" w:eastAsia="新宋体" w:hAnsi="新宋体" w:hint="eastAsia"/>
        <w:i/>
        <w:color w:val="400040"/>
        <w:spacing w:val="-6"/>
        <w:w w:val="100"/>
      </w:rPr>
      <w:t>85168088</w:t>
    </w:r>
    <w:r w:rsidRPr="00AC2769">
      <w:rPr>
        <w:rFonts w:ascii="新宋体" w:eastAsia="新宋体" w:hAnsi="新宋体"/>
        <w:i/>
        <w:color w:val="400040"/>
        <w:spacing w:val="-6"/>
        <w:w w:val="100"/>
      </w:rPr>
      <w:t xml:space="preserve">  </w:t>
    </w:r>
    <w:r>
      <w:rPr>
        <w:rFonts w:ascii="新宋体" w:eastAsia="新宋体" w:hAnsi="新宋体" w:hint="eastAsia"/>
        <w:i/>
        <w:color w:val="400040"/>
        <w:spacing w:val="-6"/>
        <w:w w:val="100"/>
      </w:rPr>
      <w:t xml:space="preserve">　　</w:t>
    </w:r>
    <w:r w:rsidRPr="00AC2769">
      <w:rPr>
        <w:rFonts w:ascii="新宋体" w:eastAsia="新宋体" w:hAnsi="新宋体"/>
        <w:i/>
        <w:color w:val="400040"/>
        <w:spacing w:val="-6"/>
        <w:w w:val="100"/>
      </w:rPr>
      <w:t xml:space="preserve"> </w:t>
    </w:r>
    <w:r w:rsidRPr="00AC2769">
      <w:rPr>
        <w:rFonts w:ascii="新宋体" w:eastAsia="新宋体" w:hAnsi="新宋体" w:hint="eastAsia"/>
        <w:i/>
        <w:color w:val="400040"/>
        <w:spacing w:val="-6"/>
        <w:w w:val="100"/>
      </w:rPr>
      <w:t>第</w:t>
    </w:r>
    <w:r w:rsidRPr="00AC2769">
      <w:rPr>
        <w:rFonts w:ascii="新宋体" w:eastAsia="新宋体" w:hAnsi="新宋体"/>
        <w:i/>
        <w:color w:val="400040"/>
        <w:spacing w:val="-6"/>
        <w:w w:val="100"/>
      </w:rPr>
      <w:fldChar w:fldCharType="begin"/>
    </w:r>
    <w:r w:rsidRPr="00AC2769">
      <w:rPr>
        <w:rFonts w:ascii="新宋体" w:eastAsia="新宋体" w:hAnsi="新宋体"/>
        <w:i/>
        <w:color w:val="400040"/>
        <w:spacing w:val="-6"/>
        <w:w w:val="100"/>
      </w:rPr>
      <w:instrText xml:space="preserve"> PAGE </w:instrText>
    </w:r>
    <w:r w:rsidRPr="00AC2769">
      <w:rPr>
        <w:rFonts w:ascii="新宋体" w:eastAsia="新宋体" w:hAnsi="新宋体"/>
        <w:i/>
        <w:color w:val="400040"/>
        <w:spacing w:val="-6"/>
        <w:w w:val="100"/>
      </w:rPr>
      <w:fldChar w:fldCharType="separate"/>
    </w:r>
    <w:r w:rsidR="000C337B">
      <w:rPr>
        <w:rFonts w:ascii="新宋体" w:eastAsia="新宋体" w:hAnsi="新宋体"/>
        <w:i/>
        <w:noProof/>
        <w:color w:val="400040"/>
        <w:spacing w:val="-6"/>
        <w:w w:val="100"/>
      </w:rPr>
      <w:t>1</w:t>
    </w:r>
    <w:r w:rsidRPr="00AC2769">
      <w:rPr>
        <w:rFonts w:ascii="新宋体" w:eastAsia="新宋体" w:hAnsi="新宋体"/>
        <w:i/>
        <w:color w:val="400040"/>
        <w:spacing w:val="-6"/>
        <w:w w:val="100"/>
      </w:rPr>
      <w:fldChar w:fldCharType="end"/>
    </w:r>
    <w:r w:rsidRPr="00AC2769">
      <w:rPr>
        <w:rFonts w:ascii="新宋体" w:eastAsia="新宋体" w:hAnsi="新宋体" w:hint="eastAsia"/>
        <w:i/>
        <w:color w:val="400040"/>
        <w:spacing w:val="-6"/>
        <w:w w:val="10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D" w:rsidRPr="009977BF" w:rsidRDefault="00466F8D" w:rsidP="009977BF">
    <w:pPr>
      <w:pStyle w:val="ab"/>
      <w:rPr>
        <w:rFonts w:ascii="新宋体" w:eastAsia="新宋体" w:hAnsi="新宋体"/>
        <w:i/>
        <w:color w:val="400040"/>
        <w:spacing w:val="-6"/>
        <w:w w:val="100"/>
      </w:rPr>
    </w:pPr>
    <w:r w:rsidRPr="009977BF">
      <w:rPr>
        <w:rFonts w:ascii="新宋体" w:eastAsia="新宋体" w:hAnsi="新宋体"/>
        <w:i/>
        <w:color w:val="400040"/>
        <w:spacing w:val="-6"/>
        <w:w w:val="100"/>
      </w:rPr>
      <w:t>______________________________________________________________________________________________________________________________________________________________________</w:t>
    </w:r>
  </w:p>
  <w:p w:rsidR="00466F8D" w:rsidRPr="009977BF" w:rsidRDefault="00466F8D" w:rsidP="009977BF">
    <w:pPr>
      <w:pStyle w:val="ab"/>
      <w:rPr>
        <w:rFonts w:ascii="新宋体" w:eastAsia="新宋体" w:hAnsi="新宋体"/>
        <w:i/>
        <w:color w:val="400040"/>
        <w:spacing w:val="-6"/>
        <w:w w:val="100"/>
      </w:rPr>
    </w:pPr>
    <w:r w:rsidRPr="009977BF">
      <w:rPr>
        <w:rFonts w:ascii="新宋体" w:eastAsia="新宋体" w:hAnsi="新宋体" w:hint="eastAsia"/>
        <w:i/>
        <w:color w:val="400040"/>
        <w:spacing w:val="-6"/>
        <w:w w:val="100"/>
      </w:rPr>
      <w:t>地址：湖南省长沙市天心区芙蓉中路二段</w:t>
    </w:r>
    <w:r w:rsidRPr="009977BF">
      <w:rPr>
        <w:rFonts w:ascii="新宋体" w:eastAsia="新宋体" w:hAnsi="新宋体"/>
        <w:i/>
        <w:color w:val="400040"/>
        <w:spacing w:val="-6"/>
        <w:w w:val="100"/>
      </w:rPr>
      <w:t>144</w:t>
    </w:r>
    <w:r w:rsidRPr="009977BF">
      <w:rPr>
        <w:rFonts w:ascii="新宋体" w:eastAsia="新宋体" w:hAnsi="新宋体" w:hint="eastAsia"/>
        <w:i/>
        <w:color w:val="400040"/>
        <w:spacing w:val="-6"/>
        <w:w w:val="100"/>
      </w:rPr>
      <w:t>号城市之心</w:t>
    </w:r>
    <w:r w:rsidRPr="009977BF">
      <w:rPr>
        <w:rFonts w:ascii="新宋体" w:eastAsia="新宋体" w:hAnsi="新宋体"/>
        <w:i/>
        <w:color w:val="400040"/>
        <w:spacing w:val="-6"/>
        <w:w w:val="100"/>
      </w:rPr>
      <w:t>1501-1509 1517</w:t>
    </w:r>
    <w:r w:rsidRPr="009977BF">
      <w:rPr>
        <w:rFonts w:ascii="新宋体" w:eastAsia="新宋体" w:hAnsi="新宋体" w:hint="eastAsia"/>
        <w:i/>
        <w:color w:val="400040"/>
        <w:spacing w:val="-6"/>
        <w:w w:val="100"/>
      </w:rPr>
      <w:t>室</w:t>
    </w:r>
    <w:r w:rsidRPr="009977BF">
      <w:rPr>
        <w:rFonts w:ascii="新宋体" w:eastAsia="新宋体" w:hAnsi="新宋体"/>
        <w:i/>
        <w:color w:val="400040"/>
        <w:spacing w:val="-6"/>
        <w:w w:val="100"/>
      </w:rPr>
      <w:t xml:space="preserve">                                       </w:t>
    </w:r>
    <w:r w:rsidRPr="009977BF">
      <w:rPr>
        <w:rFonts w:ascii="新宋体" w:eastAsia="新宋体" w:hAnsi="新宋体" w:hint="eastAsia"/>
        <w:i/>
        <w:color w:val="400040"/>
        <w:spacing w:val="-6"/>
        <w:w w:val="100"/>
      </w:rPr>
      <w:t>电话：</w:t>
    </w:r>
    <w:r w:rsidRPr="009977BF">
      <w:rPr>
        <w:rFonts w:ascii="新宋体" w:eastAsia="新宋体" w:hAnsi="新宋体"/>
        <w:i/>
        <w:color w:val="400040"/>
        <w:spacing w:val="-6"/>
        <w:w w:val="100"/>
      </w:rPr>
      <w:t xml:space="preserve">0731-89824078                                      </w:t>
    </w:r>
    <w:r w:rsidRPr="009977BF">
      <w:rPr>
        <w:rFonts w:ascii="新宋体" w:eastAsia="新宋体" w:hAnsi="新宋体" w:hint="eastAsia"/>
        <w:i/>
        <w:color w:val="400040"/>
        <w:spacing w:val="-6"/>
        <w:w w:val="100"/>
      </w:rPr>
      <w:t>第</w:t>
    </w:r>
    <w:r w:rsidRPr="009977BF">
      <w:rPr>
        <w:rFonts w:ascii="新宋体" w:eastAsia="新宋体" w:hAnsi="新宋体"/>
        <w:i/>
        <w:color w:val="400040"/>
        <w:spacing w:val="-6"/>
        <w:w w:val="100"/>
      </w:rPr>
      <w:fldChar w:fldCharType="begin"/>
    </w:r>
    <w:r w:rsidRPr="009977BF">
      <w:rPr>
        <w:rFonts w:ascii="新宋体" w:eastAsia="新宋体" w:hAnsi="新宋体"/>
        <w:i/>
        <w:color w:val="400040"/>
        <w:spacing w:val="-6"/>
        <w:w w:val="100"/>
      </w:rPr>
      <w:instrText xml:space="preserve"> PAGE </w:instrText>
    </w:r>
    <w:r w:rsidRPr="009977BF">
      <w:rPr>
        <w:rFonts w:ascii="新宋体" w:eastAsia="新宋体" w:hAnsi="新宋体"/>
        <w:i/>
        <w:color w:val="400040"/>
        <w:spacing w:val="-6"/>
        <w:w w:val="100"/>
      </w:rPr>
      <w:fldChar w:fldCharType="separate"/>
    </w:r>
    <w:r w:rsidR="000C337B">
      <w:rPr>
        <w:rFonts w:ascii="新宋体" w:eastAsia="新宋体" w:hAnsi="新宋体"/>
        <w:i/>
        <w:noProof/>
        <w:color w:val="400040"/>
        <w:spacing w:val="-6"/>
        <w:w w:val="100"/>
      </w:rPr>
      <w:t>7</w:t>
    </w:r>
    <w:r w:rsidRPr="009977BF">
      <w:rPr>
        <w:rFonts w:ascii="新宋体" w:eastAsia="新宋体" w:hAnsi="新宋体"/>
        <w:i/>
        <w:color w:val="400040"/>
        <w:spacing w:val="-6"/>
        <w:w w:val="100"/>
      </w:rPr>
      <w:fldChar w:fldCharType="end"/>
    </w:r>
    <w:r w:rsidRPr="009977BF">
      <w:rPr>
        <w:rFonts w:ascii="新宋体" w:eastAsia="新宋体" w:hAnsi="新宋体" w:hint="eastAsia"/>
        <w:i/>
        <w:color w:val="400040"/>
        <w:spacing w:val="-6"/>
        <w:w w:val="100"/>
      </w:rPr>
      <w:t>页</w:t>
    </w:r>
  </w:p>
  <w:p w:rsidR="00466F8D" w:rsidRPr="009977BF" w:rsidRDefault="00466F8D" w:rsidP="009977B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D" w:rsidRPr="009977BF" w:rsidRDefault="00466F8D" w:rsidP="009977BF">
    <w:pPr>
      <w:pStyle w:val="ab"/>
    </w:pPr>
    <w:r w:rsidRPr="009977BF">
      <w:rPr>
        <w:rFonts w:ascii="新宋体" w:eastAsia="新宋体" w:hAnsi="新宋体"/>
        <w:i/>
        <w:color w:val="400040"/>
        <w:spacing w:val="-6"/>
        <w:w w:val="100"/>
      </w:rPr>
      <w:t>______________________________________________________________________________________________________</w:t>
    </w:r>
    <w:r w:rsidRPr="009977BF">
      <w:rPr>
        <w:rFonts w:ascii="新宋体" w:eastAsia="新宋体" w:hAnsi="新宋体" w:hint="eastAsia"/>
        <w:i/>
        <w:color w:val="400040"/>
        <w:spacing w:val="-6"/>
        <w:w w:val="100"/>
      </w:rPr>
      <w:t>地址：湖南省长沙市天心区芙蓉中路二段</w:t>
    </w:r>
    <w:r w:rsidRPr="009977BF">
      <w:rPr>
        <w:rFonts w:ascii="新宋体" w:eastAsia="新宋体" w:hAnsi="新宋体"/>
        <w:i/>
        <w:color w:val="400040"/>
        <w:spacing w:val="-6"/>
        <w:w w:val="100"/>
      </w:rPr>
      <w:t>144</w:t>
    </w:r>
    <w:r w:rsidRPr="009977BF">
      <w:rPr>
        <w:rFonts w:ascii="新宋体" w:eastAsia="新宋体" w:hAnsi="新宋体" w:hint="eastAsia"/>
        <w:i/>
        <w:color w:val="400040"/>
        <w:spacing w:val="-6"/>
        <w:w w:val="100"/>
      </w:rPr>
      <w:t>号城市之心</w:t>
    </w:r>
    <w:r w:rsidRPr="009977BF">
      <w:rPr>
        <w:rFonts w:ascii="新宋体" w:eastAsia="新宋体" w:hAnsi="新宋体"/>
        <w:i/>
        <w:color w:val="400040"/>
        <w:spacing w:val="-6"/>
        <w:w w:val="100"/>
      </w:rPr>
      <w:t>1501-1509 1517</w:t>
    </w:r>
    <w:r w:rsidRPr="009977BF">
      <w:rPr>
        <w:rFonts w:ascii="新宋体" w:eastAsia="新宋体" w:hAnsi="新宋体" w:hint="eastAsia"/>
        <w:i/>
        <w:color w:val="400040"/>
        <w:spacing w:val="-6"/>
        <w:w w:val="100"/>
      </w:rPr>
      <w:t>室</w:t>
    </w:r>
    <w:r w:rsidRPr="009977BF">
      <w:rPr>
        <w:rFonts w:ascii="新宋体" w:eastAsia="新宋体" w:hAnsi="新宋体"/>
        <w:i/>
        <w:color w:val="400040"/>
        <w:spacing w:val="-6"/>
        <w:w w:val="100"/>
      </w:rPr>
      <w:t xml:space="preserve">   </w:t>
    </w:r>
    <w:r w:rsidRPr="009977BF">
      <w:rPr>
        <w:rFonts w:ascii="新宋体" w:eastAsia="新宋体" w:hAnsi="新宋体" w:hint="eastAsia"/>
        <w:i/>
        <w:color w:val="400040"/>
        <w:spacing w:val="-6"/>
        <w:w w:val="100"/>
      </w:rPr>
      <w:t>电话：</w:t>
    </w:r>
    <w:r w:rsidRPr="009977BF">
      <w:rPr>
        <w:rFonts w:ascii="新宋体" w:eastAsia="新宋体" w:hAnsi="新宋体"/>
        <w:i/>
        <w:color w:val="400040"/>
        <w:spacing w:val="-6"/>
        <w:w w:val="100"/>
      </w:rPr>
      <w:t xml:space="preserve">0731-89824078   </w:t>
    </w:r>
    <w:r w:rsidRPr="009977BF">
      <w:rPr>
        <w:rFonts w:ascii="新宋体" w:eastAsia="新宋体" w:hAnsi="新宋体" w:hint="eastAsia"/>
        <w:i/>
        <w:color w:val="400040"/>
        <w:spacing w:val="-6"/>
        <w:w w:val="100"/>
      </w:rPr>
      <w:t>第</w:t>
    </w:r>
    <w:r w:rsidRPr="009977BF">
      <w:rPr>
        <w:rFonts w:ascii="新宋体" w:eastAsia="新宋体" w:hAnsi="新宋体"/>
        <w:i/>
        <w:color w:val="400040"/>
        <w:spacing w:val="-6"/>
        <w:w w:val="100"/>
      </w:rPr>
      <w:fldChar w:fldCharType="begin"/>
    </w:r>
    <w:r w:rsidRPr="009977BF">
      <w:rPr>
        <w:rFonts w:ascii="新宋体" w:eastAsia="新宋体" w:hAnsi="新宋体"/>
        <w:i/>
        <w:color w:val="400040"/>
        <w:spacing w:val="-6"/>
        <w:w w:val="100"/>
      </w:rPr>
      <w:instrText xml:space="preserve"> PAGE </w:instrText>
    </w:r>
    <w:r w:rsidRPr="009977BF">
      <w:rPr>
        <w:rFonts w:ascii="新宋体" w:eastAsia="新宋体" w:hAnsi="新宋体"/>
        <w:i/>
        <w:color w:val="400040"/>
        <w:spacing w:val="-6"/>
        <w:w w:val="100"/>
      </w:rPr>
      <w:fldChar w:fldCharType="separate"/>
    </w:r>
    <w:r w:rsidR="000C337B">
      <w:rPr>
        <w:rFonts w:ascii="新宋体" w:eastAsia="新宋体" w:hAnsi="新宋体"/>
        <w:i/>
        <w:noProof/>
        <w:color w:val="400040"/>
        <w:spacing w:val="-6"/>
        <w:w w:val="100"/>
      </w:rPr>
      <w:t>9</w:t>
    </w:r>
    <w:r w:rsidRPr="009977BF">
      <w:rPr>
        <w:rFonts w:ascii="新宋体" w:eastAsia="新宋体" w:hAnsi="新宋体"/>
        <w:i/>
        <w:color w:val="400040"/>
        <w:spacing w:val="-6"/>
        <w:w w:val="100"/>
      </w:rPr>
      <w:fldChar w:fldCharType="end"/>
    </w:r>
    <w:r w:rsidRPr="009977BF">
      <w:rPr>
        <w:rFonts w:ascii="新宋体" w:eastAsia="新宋体" w:hAnsi="新宋体" w:hint="eastAsia"/>
        <w:i/>
        <w:color w:val="400040"/>
        <w:spacing w:val="-6"/>
        <w:w w:val="10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D" w:rsidRPr="00C315EF" w:rsidRDefault="00466F8D" w:rsidP="00C315EF">
    <w:pPr>
      <w:pStyle w:val="ab"/>
      <w:rPr>
        <w:rFonts w:ascii="新宋体" w:eastAsia="新宋体" w:hAnsi="新宋体"/>
        <w:i/>
        <w:color w:val="400040"/>
        <w:spacing w:val="-6"/>
        <w:w w:val="100"/>
      </w:rPr>
    </w:pPr>
    <w:r w:rsidRPr="00C315EF">
      <w:rPr>
        <w:rFonts w:ascii="新宋体" w:eastAsia="新宋体" w:hAnsi="新宋体"/>
        <w:i/>
        <w:color w:val="400040"/>
        <w:spacing w:val="-6"/>
        <w:w w:val="100"/>
      </w:rPr>
      <w:t>______________________________________________________________________________________________________________________________________________________________________</w:t>
    </w:r>
  </w:p>
  <w:p w:rsidR="00466F8D" w:rsidRPr="00C315EF" w:rsidRDefault="00466F8D" w:rsidP="00C315EF">
    <w:pPr>
      <w:pStyle w:val="ab"/>
      <w:rPr>
        <w:rFonts w:ascii="新宋体" w:eastAsia="新宋体" w:hAnsi="新宋体"/>
        <w:i/>
        <w:color w:val="400040"/>
        <w:spacing w:val="-6"/>
        <w:w w:val="100"/>
      </w:rPr>
    </w:pPr>
    <w:r w:rsidRPr="00C315EF">
      <w:rPr>
        <w:rFonts w:ascii="新宋体" w:eastAsia="新宋体" w:hAnsi="新宋体" w:hint="eastAsia"/>
        <w:i/>
        <w:color w:val="400040"/>
        <w:spacing w:val="-6"/>
        <w:w w:val="100"/>
      </w:rPr>
      <w:t>地址：湖南省长沙市天心区芙蓉中路二段</w:t>
    </w:r>
    <w:r w:rsidRPr="00C315EF">
      <w:rPr>
        <w:rFonts w:ascii="新宋体" w:eastAsia="新宋体" w:hAnsi="新宋体"/>
        <w:i/>
        <w:color w:val="400040"/>
        <w:spacing w:val="-6"/>
        <w:w w:val="100"/>
      </w:rPr>
      <w:t>144</w:t>
    </w:r>
    <w:r w:rsidRPr="00C315EF">
      <w:rPr>
        <w:rFonts w:ascii="新宋体" w:eastAsia="新宋体" w:hAnsi="新宋体" w:hint="eastAsia"/>
        <w:i/>
        <w:color w:val="400040"/>
        <w:spacing w:val="-6"/>
        <w:w w:val="100"/>
      </w:rPr>
      <w:t>号城市之心</w:t>
    </w:r>
    <w:r w:rsidRPr="00C315EF">
      <w:rPr>
        <w:rFonts w:ascii="新宋体" w:eastAsia="新宋体" w:hAnsi="新宋体"/>
        <w:i/>
        <w:color w:val="400040"/>
        <w:spacing w:val="-6"/>
        <w:w w:val="100"/>
      </w:rPr>
      <w:t>1501-1509 1517</w:t>
    </w:r>
    <w:r w:rsidRPr="00C315EF">
      <w:rPr>
        <w:rFonts w:ascii="新宋体" w:eastAsia="新宋体" w:hAnsi="新宋体" w:hint="eastAsia"/>
        <w:i/>
        <w:color w:val="400040"/>
        <w:spacing w:val="-6"/>
        <w:w w:val="100"/>
      </w:rPr>
      <w:t>室</w:t>
    </w:r>
    <w:r w:rsidRPr="00C315EF">
      <w:rPr>
        <w:rFonts w:ascii="新宋体" w:eastAsia="新宋体" w:hAnsi="新宋体"/>
        <w:i/>
        <w:color w:val="400040"/>
        <w:spacing w:val="-6"/>
        <w:w w:val="100"/>
      </w:rPr>
      <w:t xml:space="preserve">                                       </w:t>
    </w:r>
    <w:r w:rsidRPr="00C315EF">
      <w:rPr>
        <w:rFonts w:ascii="新宋体" w:eastAsia="新宋体" w:hAnsi="新宋体" w:hint="eastAsia"/>
        <w:i/>
        <w:color w:val="400040"/>
        <w:spacing w:val="-6"/>
        <w:w w:val="100"/>
      </w:rPr>
      <w:t>电话：</w:t>
    </w:r>
    <w:r w:rsidRPr="00C315EF">
      <w:rPr>
        <w:rFonts w:ascii="新宋体" w:eastAsia="新宋体" w:hAnsi="新宋体"/>
        <w:i/>
        <w:color w:val="400040"/>
        <w:spacing w:val="-6"/>
        <w:w w:val="100"/>
      </w:rPr>
      <w:t xml:space="preserve">0731-89824078                                      </w:t>
    </w:r>
    <w:r w:rsidRPr="00C315EF">
      <w:rPr>
        <w:rFonts w:ascii="新宋体" w:eastAsia="新宋体" w:hAnsi="新宋体" w:hint="eastAsia"/>
        <w:i/>
        <w:color w:val="400040"/>
        <w:spacing w:val="-6"/>
        <w:w w:val="100"/>
      </w:rPr>
      <w:t>第</w:t>
    </w:r>
    <w:r w:rsidRPr="00C315EF">
      <w:rPr>
        <w:rFonts w:ascii="新宋体" w:eastAsia="新宋体" w:hAnsi="新宋体"/>
        <w:i/>
        <w:color w:val="400040"/>
        <w:spacing w:val="-6"/>
        <w:w w:val="100"/>
      </w:rPr>
      <w:fldChar w:fldCharType="begin"/>
    </w:r>
    <w:r w:rsidRPr="00C315EF">
      <w:rPr>
        <w:rFonts w:ascii="新宋体" w:eastAsia="新宋体" w:hAnsi="新宋体"/>
        <w:i/>
        <w:color w:val="400040"/>
        <w:spacing w:val="-6"/>
        <w:w w:val="100"/>
      </w:rPr>
      <w:instrText xml:space="preserve"> PAGE </w:instrText>
    </w:r>
    <w:r w:rsidRPr="00C315EF">
      <w:rPr>
        <w:rFonts w:ascii="新宋体" w:eastAsia="新宋体" w:hAnsi="新宋体"/>
        <w:i/>
        <w:color w:val="400040"/>
        <w:spacing w:val="-6"/>
        <w:w w:val="100"/>
      </w:rPr>
      <w:fldChar w:fldCharType="separate"/>
    </w:r>
    <w:r w:rsidR="000C337B">
      <w:rPr>
        <w:rFonts w:ascii="新宋体" w:eastAsia="新宋体" w:hAnsi="新宋体"/>
        <w:i/>
        <w:noProof/>
        <w:color w:val="400040"/>
        <w:spacing w:val="-6"/>
        <w:w w:val="100"/>
      </w:rPr>
      <w:t>55</w:t>
    </w:r>
    <w:r w:rsidRPr="00C315EF">
      <w:rPr>
        <w:rFonts w:ascii="新宋体" w:eastAsia="新宋体" w:hAnsi="新宋体"/>
        <w:i/>
        <w:color w:val="400040"/>
        <w:spacing w:val="-6"/>
        <w:w w:val="100"/>
      </w:rPr>
      <w:fldChar w:fldCharType="end"/>
    </w:r>
    <w:r w:rsidRPr="00C315EF">
      <w:rPr>
        <w:rFonts w:ascii="新宋体" w:eastAsia="新宋体" w:hAnsi="新宋体" w:hint="eastAsia"/>
        <w:i/>
        <w:color w:val="400040"/>
        <w:spacing w:val="-6"/>
        <w:w w:val="100"/>
      </w:rPr>
      <w:t>页</w:t>
    </w:r>
  </w:p>
  <w:p w:rsidR="00466F8D" w:rsidRPr="00C315EF" w:rsidRDefault="00466F8D" w:rsidP="009977BF">
    <w:pPr>
      <w:pStyle w:val="ab"/>
      <w:rPr>
        <w:rFonts w:ascii="新宋体" w:eastAsia="新宋体" w:hAnsi="新宋体"/>
        <w:i/>
        <w:color w:val="400040"/>
        <w:spacing w:val="-6"/>
        <w:w w:val="100"/>
      </w:rPr>
    </w:pPr>
  </w:p>
  <w:p w:rsidR="00466F8D" w:rsidRPr="009977BF" w:rsidRDefault="00466F8D" w:rsidP="009977BF">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D" w:rsidRPr="00AC2769" w:rsidRDefault="00466F8D" w:rsidP="00684A74">
    <w:pPr>
      <w:pStyle w:val="ab"/>
      <w:tabs>
        <w:tab w:val="clear" w:pos="4153"/>
        <w:tab w:val="clear" w:pos="8306"/>
        <w:tab w:val="center" w:pos="4395"/>
        <w:tab w:val="right" w:pos="8647"/>
      </w:tabs>
      <w:rPr>
        <w:rFonts w:eastAsia="宋体"/>
        <w:w w:val="100"/>
      </w:rPr>
    </w:pPr>
    <w:r w:rsidRPr="00AC2769">
      <w:rPr>
        <w:rFonts w:ascii="新宋体" w:eastAsia="新宋体" w:hAnsi="新宋体"/>
        <w:i/>
        <w:color w:val="400040"/>
        <w:spacing w:val="-6"/>
        <w:w w:val="100"/>
      </w:rPr>
      <w:t>______________________________________________________________________________</w:t>
    </w:r>
    <w:r>
      <w:rPr>
        <w:rFonts w:ascii="新宋体" w:eastAsia="新宋体" w:hAnsi="新宋体"/>
        <w:i/>
        <w:color w:val="400040"/>
        <w:spacing w:val="-6"/>
        <w:w w:val="100"/>
      </w:rPr>
      <w:t>_______________________________</w:t>
    </w:r>
    <w:r w:rsidRPr="00AC2769">
      <w:rPr>
        <w:rFonts w:ascii="新宋体" w:eastAsia="新宋体" w:hAnsi="新宋体" w:hint="eastAsia"/>
        <w:i/>
        <w:color w:val="400040"/>
        <w:spacing w:val="-6"/>
        <w:w w:val="100"/>
      </w:rPr>
      <w:t>地址：湖南省长沙市天心区芙蓉中路二段</w:t>
    </w:r>
    <w:r w:rsidRPr="00AC2769">
      <w:rPr>
        <w:rFonts w:ascii="新宋体" w:eastAsia="新宋体" w:hAnsi="新宋体"/>
        <w:i/>
        <w:color w:val="400040"/>
        <w:spacing w:val="-6"/>
        <w:w w:val="100"/>
      </w:rPr>
      <w:t>144</w:t>
    </w:r>
    <w:r w:rsidRPr="00AC2769">
      <w:rPr>
        <w:rFonts w:ascii="新宋体" w:eastAsia="新宋体" w:hAnsi="新宋体" w:hint="eastAsia"/>
        <w:i/>
        <w:color w:val="400040"/>
        <w:spacing w:val="-6"/>
        <w:w w:val="100"/>
      </w:rPr>
      <w:t>号城市之心</w:t>
    </w:r>
    <w:r w:rsidRPr="00AC2769">
      <w:rPr>
        <w:rFonts w:ascii="新宋体" w:eastAsia="新宋体" w:hAnsi="新宋体"/>
        <w:i/>
        <w:color w:val="400040"/>
        <w:spacing w:val="-6"/>
        <w:w w:val="100"/>
      </w:rPr>
      <w:t>1501-1509 1517</w:t>
    </w:r>
    <w:r w:rsidRPr="00AC2769">
      <w:rPr>
        <w:rFonts w:ascii="新宋体" w:eastAsia="新宋体" w:hAnsi="新宋体" w:hint="eastAsia"/>
        <w:i/>
        <w:color w:val="400040"/>
        <w:spacing w:val="-6"/>
        <w:w w:val="100"/>
      </w:rPr>
      <w:t>室</w:t>
    </w:r>
    <w:r w:rsidRPr="00AC2769">
      <w:rPr>
        <w:rFonts w:ascii="新宋体" w:eastAsia="新宋体" w:hAnsi="新宋体"/>
        <w:i/>
        <w:color w:val="400040"/>
        <w:spacing w:val="-6"/>
        <w:w w:val="100"/>
      </w:rPr>
      <w:t xml:space="preserve">    </w:t>
    </w:r>
    <w:r>
      <w:rPr>
        <w:rFonts w:ascii="新宋体" w:eastAsia="新宋体" w:hAnsi="新宋体" w:hint="eastAsia"/>
        <w:i/>
        <w:color w:val="400040"/>
        <w:spacing w:val="-6"/>
        <w:w w:val="100"/>
      </w:rPr>
      <w:t xml:space="preserve">　　</w:t>
    </w:r>
    <w:r w:rsidRPr="00AC2769">
      <w:rPr>
        <w:rFonts w:ascii="新宋体" w:eastAsia="新宋体" w:hAnsi="新宋体" w:hint="eastAsia"/>
        <w:i/>
        <w:color w:val="400040"/>
        <w:spacing w:val="-6"/>
        <w:w w:val="100"/>
      </w:rPr>
      <w:t>电话：</w:t>
    </w:r>
    <w:r w:rsidRPr="00AC2769">
      <w:rPr>
        <w:rFonts w:ascii="新宋体" w:eastAsia="新宋体" w:hAnsi="新宋体"/>
        <w:i/>
        <w:color w:val="400040"/>
        <w:spacing w:val="-6"/>
        <w:w w:val="100"/>
      </w:rPr>
      <w:t>0731-</w:t>
    </w:r>
    <w:r>
      <w:rPr>
        <w:rFonts w:ascii="新宋体" w:eastAsia="新宋体" w:hAnsi="新宋体" w:hint="eastAsia"/>
        <w:i/>
        <w:color w:val="400040"/>
        <w:spacing w:val="-6"/>
        <w:w w:val="100"/>
      </w:rPr>
      <w:t>8516808</w:t>
    </w:r>
    <w:r w:rsidRPr="00AC2769">
      <w:rPr>
        <w:rFonts w:ascii="新宋体" w:eastAsia="新宋体" w:hAnsi="新宋体"/>
        <w:i/>
        <w:color w:val="400040"/>
        <w:spacing w:val="-6"/>
        <w:w w:val="100"/>
      </w:rPr>
      <w:t xml:space="preserve">8   </w:t>
    </w:r>
    <w:r>
      <w:rPr>
        <w:rFonts w:ascii="新宋体" w:eastAsia="新宋体" w:hAnsi="新宋体" w:hint="eastAsia"/>
        <w:i/>
        <w:color w:val="400040"/>
        <w:spacing w:val="-6"/>
        <w:w w:val="100"/>
      </w:rPr>
      <w:t xml:space="preserve">　　</w:t>
    </w:r>
    <w:r w:rsidRPr="00AC2769">
      <w:rPr>
        <w:rFonts w:ascii="新宋体" w:eastAsia="新宋体" w:hAnsi="新宋体" w:hint="eastAsia"/>
        <w:i/>
        <w:color w:val="400040"/>
        <w:spacing w:val="-6"/>
        <w:w w:val="100"/>
      </w:rPr>
      <w:t>第</w:t>
    </w:r>
    <w:r w:rsidRPr="00AC2769">
      <w:rPr>
        <w:rFonts w:ascii="新宋体" w:eastAsia="新宋体" w:hAnsi="新宋体"/>
        <w:i/>
        <w:color w:val="400040"/>
        <w:spacing w:val="-6"/>
        <w:w w:val="100"/>
      </w:rPr>
      <w:fldChar w:fldCharType="begin"/>
    </w:r>
    <w:r w:rsidRPr="00AC2769">
      <w:rPr>
        <w:rFonts w:ascii="新宋体" w:eastAsia="新宋体" w:hAnsi="新宋体"/>
        <w:i/>
        <w:color w:val="400040"/>
        <w:spacing w:val="-6"/>
        <w:w w:val="100"/>
      </w:rPr>
      <w:instrText xml:space="preserve"> PAGE </w:instrText>
    </w:r>
    <w:r w:rsidRPr="00AC2769">
      <w:rPr>
        <w:rFonts w:ascii="新宋体" w:eastAsia="新宋体" w:hAnsi="新宋体"/>
        <w:i/>
        <w:color w:val="400040"/>
        <w:spacing w:val="-6"/>
        <w:w w:val="100"/>
      </w:rPr>
      <w:fldChar w:fldCharType="separate"/>
    </w:r>
    <w:r w:rsidR="000C337B">
      <w:rPr>
        <w:rFonts w:ascii="新宋体" w:eastAsia="新宋体" w:hAnsi="新宋体"/>
        <w:i/>
        <w:noProof/>
        <w:color w:val="400040"/>
        <w:spacing w:val="-6"/>
        <w:w w:val="100"/>
      </w:rPr>
      <w:t>56</w:t>
    </w:r>
    <w:r w:rsidRPr="00AC2769">
      <w:rPr>
        <w:rFonts w:ascii="新宋体" w:eastAsia="新宋体" w:hAnsi="新宋体"/>
        <w:i/>
        <w:color w:val="400040"/>
        <w:spacing w:val="-6"/>
        <w:w w:val="100"/>
      </w:rPr>
      <w:fldChar w:fldCharType="end"/>
    </w:r>
    <w:r w:rsidRPr="00AC2769">
      <w:rPr>
        <w:rFonts w:ascii="新宋体" w:eastAsia="新宋体" w:hAnsi="新宋体" w:hint="eastAsia"/>
        <w:i/>
        <w:color w:val="400040"/>
        <w:spacing w:val="-6"/>
        <w:w w:val="100"/>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F8" w:rsidRDefault="005754F8" w:rsidP="006E7D36">
      <w:r>
        <w:separator/>
      </w:r>
    </w:p>
  </w:footnote>
  <w:footnote w:type="continuationSeparator" w:id="0">
    <w:p w:rsidR="005754F8" w:rsidRDefault="005754F8" w:rsidP="006E7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D" w:rsidRPr="00AC2769" w:rsidRDefault="00466F8D" w:rsidP="00E62FE6">
    <w:pPr>
      <w:pStyle w:val="ac"/>
      <w:ind w:firstLineChars="600" w:firstLine="1080"/>
      <w:jc w:val="both"/>
      <w:rPr>
        <w:rFonts w:ascii="新宋体" w:eastAsia="新宋体" w:hAnsi="新宋体"/>
        <w:color w:val="400040"/>
        <w:w w:val="100"/>
      </w:rPr>
    </w:pPr>
    <w:r>
      <w:rPr>
        <w:noProof/>
        <w:w w:val="100"/>
      </w:rPr>
      <w:drawing>
        <wp:anchor distT="0" distB="0" distL="114300" distR="114300" simplePos="0" relativeHeight="251655680" behindDoc="0" locked="0" layoutInCell="1" allowOverlap="1" wp14:anchorId="0A53B583" wp14:editId="4867280C">
          <wp:simplePos x="0" y="0"/>
          <wp:positionH relativeFrom="column">
            <wp:posOffset>-28575</wp:posOffset>
          </wp:positionH>
          <wp:positionV relativeFrom="paragraph">
            <wp:posOffset>-95250</wp:posOffset>
          </wp:positionV>
          <wp:extent cx="666750" cy="381000"/>
          <wp:effectExtent l="19050" t="0" r="0" b="0"/>
          <wp:wrapSquare wrapText="bothSides"/>
          <wp:docPr id="1" name="图片 12" descr="公司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公司新LOGO"/>
                  <pic:cNvPicPr>
                    <a:picLocks noChangeAspect="1" noChangeArrowheads="1"/>
                  </pic:cNvPicPr>
                </pic:nvPicPr>
                <pic:blipFill>
                  <a:blip r:embed="rId1"/>
                  <a:srcRect/>
                  <a:stretch>
                    <a:fillRect/>
                  </a:stretch>
                </pic:blipFill>
                <pic:spPr bwMode="auto">
                  <a:xfrm>
                    <a:off x="0" y="0"/>
                    <a:ext cx="666750" cy="381000"/>
                  </a:xfrm>
                  <a:prstGeom prst="rect">
                    <a:avLst/>
                  </a:prstGeom>
                  <a:noFill/>
                </pic:spPr>
              </pic:pic>
            </a:graphicData>
          </a:graphic>
        </wp:anchor>
      </w:drawing>
    </w:r>
    <w:r w:rsidRPr="00AC2769">
      <w:rPr>
        <w:rFonts w:ascii="新宋体" w:eastAsia="新宋体" w:hAnsi="新宋体" w:hint="eastAsia"/>
        <w:color w:val="400040"/>
        <w:w w:val="100"/>
      </w:rPr>
      <w:t>湖南锦</w:t>
    </w:r>
    <w:proofErr w:type="gramStart"/>
    <w:r w:rsidRPr="00AC2769">
      <w:rPr>
        <w:rFonts w:ascii="新宋体" w:eastAsia="新宋体" w:hAnsi="新宋体" w:hint="eastAsia"/>
        <w:color w:val="400040"/>
        <w:w w:val="100"/>
      </w:rPr>
      <w:t>鑫</w:t>
    </w:r>
    <w:proofErr w:type="gramEnd"/>
    <w:r w:rsidRPr="00AC2769">
      <w:rPr>
        <w:rFonts w:ascii="新宋体" w:eastAsia="新宋体" w:hAnsi="新宋体" w:hint="eastAsia"/>
        <w:color w:val="400040"/>
        <w:w w:val="100"/>
      </w:rPr>
      <w:t>房地产评估有限公司</w:t>
    </w:r>
  </w:p>
  <w:p w:rsidR="00466F8D" w:rsidRPr="00AC2769" w:rsidRDefault="00466F8D" w:rsidP="00180170">
    <w:pPr>
      <w:pStyle w:val="ac"/>
      <w:ind w:firstLineChars="600" w:firstLine="1080"/>
      <w:jc w:val="both"/>
      <w:rPr>
        <w:rFonts w:ascii="新宋体" w:eastAsia="新宋体" w:hAnsi="新宋体"/>
        <w:color w:val="400040"/>
        <w:w w:val="100"/>
      </w:rPr>
    </w:pPr>
    <w:r w:rsidRPr="00AC2769">
      <w:rPr>
        <w:rFonts w:ascii="新宋体" w:eastAsia="新宋体" w:hAnsi="新宋体"/>
        <w:color w:val="400040"/>
        <w:w w:val="100"/>
      </w:rPr>
      <w:t>Hunan Jinxin Real Estate Appraisal Co.</w:t>
    </w:r>
    <w:proofErr w:type="gramStart"/>
    <w:r w:rsidRPr="00AC2769">
      <w:rPr>
        <w:rFonts w:ascii="新宋体" w:eastAsia="新宋体" w:hAnsi="新宋体"/>
        <w:color w:val="400040"/>
        <w:w w:val="100"/>
      </w:rPr>
      <w:t>,Ltd</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D" w:rsidRPr="00AC2769" w:rsidRDefault="00466F8D" w:rsidP="00426256">
    <w:pPr>
      <w:pStyle w:val="ac"/>
      <w:ind w:firstLineChars="600" w:firstLine="1080"/>
      <w:jc w:val="both"/>
      <w:rPr>
        <w:rFonts w:ascii="新宋体" w:eastAsia="新宋体" w:hAnsi="新宋体"/>
        <w:color w:val="400040"/>
        <w:w w:val="100"/>
      </w:rPr>
    </w:pPr>
    <w:r>
      <w:rPr>
        <w:noProof/>
        <w:w w:val="100"/>
      </w:rPr>
      <w:drawing>
        <wp:anchor distT="0" distB="0" distL="114300" distR="114300" simplePos="0" relativeHeight="251656704" behindDoc="0" locked="0" layoutInCell="1" allowOverlap="1" wp14:anchorId="38783CCF" wp14:editId="77C1B2FA">
          <wp:simplePos x="0" y="0"/>
          <wp:positionH relativeFrom="column">
            <wp:posOffset>-28575</wp:posOffset>
          </wp:positionH>
          <wp:positionV relativeFrom="paragraph">
            <wp:posOffset>-95250</wp:posOffset>
          </wp:positionV>
          <wp:extent cx="666750" cy="381000"/>
          <wp:effectExtent l="19050" t="0" r="0" b="0"/>
          <wp:wrapSquare wrapText="bothSides"/>
          <wp:docPr id="2" name="图片 2" descr="公司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新LOGO"/>
                  <pic:cNvPicPr>
                    <a:picLocks noChangeAspect="1" noChangeArrowheads="1"/>
                  </pic:cNvPicPr>
                </pic:nvPicPr>
                <pic:blipFill>
                  <a:blip r:embed="rId1"/>
                  <a:srcRect/>
                  <a:stretch>
                    <a:fillRect/>
                  </a:stretch>
                </pic:blipFill>
                <pic:spPr bwMode="auto">
                  <a:xfrm>
                    <a:off x="0" y="0"/>
                    <a:ext cx="666750" cy="381000"/>
                  </a:xfrm>
                  <a:prstGeom prst="rect">
                    <a:avLst/>
                  </a:prstGeom>
                  <a:noFill/>
                </pic:spPr>
              </pic:pic>
            </a:graphicData>
          </a:graphic>
        </wp:anchor>
      </w:drawing>
    </w:r>
    <w:r w:rsidRPr="00AC2769">
      <w:rPr>
        <w:rFonts w:ascii="新宋体" w:eastAsia="新宋体" w:hAnsi="新宋体" w:hint="eastAsia"/>
        <w:color w:val="400040"/>
        <w:w w:val="100"/>
      </w:rPr>
      <w:t>湖南锦</w:t>
    </w:r>
    <w:proofErr w:type="gramStart"/>
    <w:r w:rsidRPr="00AC2769">
      <w:rPr>
        <w:rFonts w:ascii="新宋体" w:eastAsia="新宋体" w:hAnsi="新宋体" w:hint="eastAsia"/>
        <w:color w:val="400040"/>
        <w:w w:val="100"/>
      </w:rPr>
      <w:t>鑫</w:t>
    </w:r>
    <w:proofErr w:type="gramEnd"/>
    <w:r w:rsidRPr="00AC2769">
      <w:rPr>
        <w:rFonts w:ascii="新宋体" w:eastAsia="新宋体" w:hAnsi="新宋体" w:hint="eastAsia"/>
        <w:color w:val="400040"/>
        <w:w w:val="100"/>
      </w:rPr>
      <w:t>房地产评估有限公司</w:t>
    </w:r>
  </w:p>
  <w:p w:rsidR="00466F8D" w:rsidRPr="00AC2769" w:rsidRDefault="00466F8D" w:rsidP="00180170">
    <w:pPr>
      <w:pStyle w:val="ac"/>
      <w:ind w:firstLineChars="600" w:firstLine="1080"/>
      <w:jc w:val="both"/>
    </w:pPr>
    <w:r w:rsidRPr="00AC2769">
      <w:rPr>
        <w:rFonts w:ascii="新宋体" w:eastAsia="新宋体" w:hAnsi="新宋体"/>
        <w:color w:val="400040"/>
        <w:w w:val="100"/>
      </w:rPr>
      <w:t>Hunan Jinxin Real Estate Appraisal Co.</w:t>
    </w:r>
    <w:proofErr w:type="gramStart"/>
    <w:r w:rsidRPr="00AC2769">
      <w:rPr>
        <w:rFonts w:ascii="新宋体" w:eastAsia="新宋体" w:hAnsi="新宋体"/>
        <w:color w:val="400040"/>
        <w:w w:val="100"/>
      </w:rPr>
      <w:t>,Ltd</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D" w:rsidRPr="00AC2769" w:rsidRDefault="00466F8D" w:rsidP="00FD4AF9">
    <w:pPr>
      <w:pStyle w:val="ac"/>
      <w:ind w:firstLineChars="600" w:firstLine="1080"/>
      <w:jc w:val="both"/>
      <w:rPr>
        <w:rFonts w:ascii="新宋体" w:eastAsia="新宋体" w:hAnsi="新宋体"/>
        <w:color w:val="400040"/>
        <w:w w:val="100"/>
      </w:rPr>
    </w:pPr>
    <w:r>
      <w:rPr>
        <w:noProof/>
        <w:w w:val="100"/>
      </w:rPr>
      <w:drawing>
        <wp:anchor distT="0" distB="0" distL="114300" distR="114300" simplePos="0" relativeHeight="251659776" behindDoc="0" locked="0" layoutInCell="1" allowOverlap="1">
          <wp:simplePos x="0" y="0"/>
          <wp:positionH relativeFrom="column">
            <wp:posOffset>-28575</wp:posOffset>
          </wp:positionH>
          <wp:positionV relativeFrom="paragraph">
            <wp:posOffset>-95250</wp:posOffset>
          </wp:positionV>
          <wp:extent cx="666750" cy="381000"/>
          <wp:effectExtent l="19050" t="0" r="0" b="0"/>
          <wp:wrapSquare wrapText="bothSides"/>
          <wp:docPr id="5" name="图片 5" descr="公司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公司新LOGO"/>
                  <pic:cNvPicPr>
                    <a:picLocks noChangeAspect="1" noChangeArrowheads="1"/>
                  </pic:cNvPicPr>
                </pic:nvPicPr>
                <pic:blipFill>
                  <a:blip r:embed="rId1"/>
                  <a:srcRect/>
                  <a:stretch>
                    <a:fillRect/>
                  </a:stretch>
                </pic:blipFill>
                <pic:spPr bwMode="auto">
                  <a:xfrm>
                    <a:off x="0" y="0"/>
                    <a:ext cx="666750" cy="381000"/>
                  </a:xfrm>
                  <a:prstGeom prst="rect">
                    <a:avLst/>
                  </a:prstGeom>
                  <a:noFill/>
                </pic:spPr>
              </pic:pic>
            </a:graphicData>
          </a:graphic>
        </wp:anchor>
      </w:drawing>
    </w:r>
    <w:r w:rsidRPr="00AC2769">
      <w:rPr>
        <w:rFonts w:ascii="新宋体" w:eastAsia="新宋体" w:hAnsi="新宋体" w:hint="eastAsia"/>
        <w:color w:val="400040"/>
        <w:w w:val="100"/>
      </w:rPr>
      <w:t>湖南锦</w:t>
    </w:r>
    <w:proofErr w:type="gramStart"/>
    <w:r w:rsidRPr="00AC2769">
      <w:rPr>
        <w:rFonts w:ascii="新宋体" w:eastAsia="新宋体" w:hAnsi="新宋体" w:hint="eastAsia"/>
        <w:color w:val="400040"/>
        <w:w w:val="100"/>
      </w:rPr>
      <w:t>鑫</w:t>
    </w:r>
    <w:proofErr w:type="gramEnd"/>
    <w:r w:rsidRPr="00AC2769">
      <w:rPr>
        <w:rFonts w:ascii="新宋体" w:eastAsia="新宋体" w:hAnsi="新宋体" w:hint="eastAsia"/>
        <w:color w:val="400040"/>
        <w:w w:val="100"/>
      </w:rPr>
      <w:t>房地产评估有限公司</w:t>
    </w:r>
  </w:p>
  <w:p w:rsidR="00466F8D" w:rsidRDefault="00466F8D" w:rsidP="00FD4AF9">
    <w:pPr>
      <w:pStyle w:val="ac"/>
      <w:ind w:firstLineChars="600" w:firstLine="1080"/>
      <w:jc w:val="both"/>
      <w:rPr>
        <w:rFonts w:ascii="宋体" w:eastAsia="宋体" w:hAnsi="宋体"/>
        <w:w w:val="100"/>
      </w:rPr>
    </w:pPr>
    <w:r w:rsidRPr="00AC2769">
      <w:rPr>
        <w:rFonts w:ascii="新宋体" w:eastAsia="新宋体" w:hAnsi="新宋体"/>
        <w:color w:val="400040"/>
        <w:w w:val="100"/>
      </w:rPr>
      <w:t>Hunan Jinxin Real Estate Appraisal Co.</w:t>
    </w:r>
    <w:proofErr w:type="gramStart"/>
    <w:r w:rsidRPr="00AC2769">
      <w:rPr>
        <w:rFonts w:ascii="新宋体" w:eastAsia="新宋体" w:hAnsi="新宋体"/>
        <w:color w:val="400040"/>
        <w:w w:val="100"/>
      </w:rPr>
      <w:t>,Ltd</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C02FF"/>
    <w:multiLevelType w:val="singleLevel"/>
    <w:tmpl w:val="E97C02FF"/>
    <w:lvl w:ilvl="0">
      <w:start w:val="1"/>
      <w:numFmt w:val="upperLetter"/>
      <w:suff w:val="nothing"/>
      <w:lvlText w:val="%1、"/>
      <w:lvlJc w:val="left"/>
    </w:lvl>
  </w:abstractNum>
  <w:abstractNum w:abstractNumId="1">
    <w:nsid w:val="02F22CFA"/>
    <w:multiLevelType w:val="hybridMultilevel"/>
    <w:tmpl w:val="E160AB4C"/>
    <w:lvl w:ilvl="0" w:tplc="CF92BF2E">
      <w:start w:val="1"/>
      <w:numFmt w:val="decimal"/>
      <w:lvlText w:val="%1、"/>
      <w:lvlJc w:val="left"/>
      <w:pPr>
        <w:ind w:left="737" w:hanging="177"/>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75622EF"/>
    <w:multiLevelType w:val="hybridMultilevel"/>
    <w:tmpl w:val="A0347162"/>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
    <w:nsid w:val="11BE946A"/>
    <w:multiLevelType w:val="singleLevel"/>
    <w:tmpl w:val="11BE946A"/>
    <w:lvl w:ilvl="0">
      <w:start w:val="11"/>
      <w:numFmt w:val="decimal"/>
      <w:suff w:val="space"/>
      <w:lvlText w:val="%1、"/>
      <w:lvlJc w:val="left"/>
    </w:lvl>
  </w:abstractNum>
  <w:abstractNum w:abstractNumId="4">
    <w:nsid w:val="145B2739"/>
    <w:multiLevelType w:val="hybridMultilevel"/>
    <w:tmpl w:val="CC429D3E"/>
    <w:lvl w:ilvl="0" w:tplc="CF92BF2E">
      <w:start w:val="1"/>
      <w:numFmt w:val="decimal"/>
      <w:lvlText w:val="%1、"/>
      <w:lvlJc w:val="left"/>
      <w:pPr>
        <w:ind w:left="1166" w:hanging="177"/>
      </w:pPr>
      <w:rPr>
        <w:rFonts w:cs="Times New Roman" w:hint="eastAsia"/>
      </w:rPr>
    </w:lvl>
    <w:lvl w:ilvl="1" w:tplc="04090019">
      <w:start w:val="1"/>
      <w:numFmt w:val="lowerLetter"/>
      <w:lvlText w:val="%2)"/>
      <w:lvlJc w:val="left"/>
      <w:pPr>
        <w:ind w:left="1269" w:hanging="420"/>
      </w:pPr>
    </w:lvl>
    <w:lvl w:ilvl="2" w:tplc="0409001B" w:tentative="1">
      <w:start w:val="1"/>
      <w:numFmt w:val="lowerRoman"/>
      <w:lvlText w:val="%3."/>
      <w:lvlJc w:val="right"/>
      <w:pPr>
        <w:ind w:left="1689" w:hanging="420"/>
      </w:pPr>
    </w:lvl>
    <w:lvl w:ilvl="3" w:tplc="0409000F" w:tentative="1">
      <w:start w:val="1"/>
      <w:numFmt w:val="decimal"/>
      <w:lvlText w:val="%4."/>
      <w:lvlJc w:val="left"/>
      <w:pPr>
        <w:ind w:left="2109" w:hanging="420"/>
      </w:pPr>
    </w:lvl>
    <w:lvl w:ilvl="4" w:tplc="04090019" w:tentative="1">
      <w:start w:val="1"/>
      <w:numFmt w:val="lowerLetter"/>
      <w:lvlText w:val="%5)"/>
      <w:lvlJc w:val="left"/>
      <w:pPr>
        <w:ind w:left="2529" w:hanging="420"/>
      </w:pPr>
    </w:lvl>
    <w:lvl w:ilvl="5" w:tplc="0409001B" w:tentative="1">
      <w:start w:val="1"/>
      <w:numFmt w:val="lowerRoman"/>
      <w:lvlText w:val="%6."/>
      <w:lvlJc w:val="right"/>
      <w:pPr>
        <w:ind w:left="2949" w:hanging="420"/>
      </w:pPr>
    </w:lvl>
    <w:lvl w:ilvl="6" w:tplc="0409000F" w:tentative="1">
      <w:start w:val="1"/>
      <w:numFmt w:val="decimal"/>
      <w:lvlText w:val="%7."/>
      <w:lvlJc w:val="left"/>
      <w:pPr>
        <w:ind w:left="3369" w:hanging="420"/>
      </w:pPr>
    </w:lvl>
    <w:lvl w:ilvl="7" w:tplc="04090019" w:tentative="1">
      <w:start w:val="1"/>
      <w:numFmt w:val="lowerLetter"/>
      <w:lvlText w:val="%8)"/>
      <w:lvlJc w:val="left"/>
      <w:pPr>
        <w:ind w:left="3789" w:hanging="420"/>
      </w:pPr>
    </w:lvl>
    <w:lvl w:ilvl="8" w:tplc="0409001B" w:tentative="1">
      <w:start w:val="1"/>
      <w:numFmt w:val="lowerRoman"/>
      <w:lvlText w:val="%9."/>
      <w:lvlJc w:val="right"/>
      <w:pPr>
        <w:ind w:left="4209" w:hanging="420"/>
      </w:pPr>
    </w:lvl>
  </w:abstractNum>
  <w:abstractNum w:abstractNumId="5">
    <w:nsid w:val="1C115BEE"/>
    <w:multiLevelType w:val="hybridMultilevel"/>
    <w:tmpl w:val="4E404428"/>
    <w:lvl w:ilvl="0" w:tplc="962228B0">
      <w:start w:val="5"/>
      <w:numFmt w:val="decimal"/>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6">
    <w:nsid w:val="21237E08"/>
    <w:multiLevelType w:val="hybridMultilevel"/>
    <w:tmpl w:val="8F9612E4"/>
    <w:lvl w:ilvl="0" w:tplc="CF92BF2E">
      <w:start w:val="1"/>
      <w:numFmt w:val="decimal"/>
      <w:lvlText w:val="%1、"/>
      <w:lvlJc w:val="left"/>
      <w:pPr>
        <w:ind w:left="1306" w:hanging="177"/>
      </w:pPr>
      <w:rPr>
        <w:rFonts w:cs="Times New Roman" w:hint="eastAsia"/>
      </w:rPr>
    </w:lvl>
    <w:lvl w:ilvl="1" w:tplc="04090019">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7">
    <w:nsid w:val="25EC0361"/>
    <w:multiLevelType w:val="singleLevel"/>
    <w:tmpl w:val="52653F0D"/>
    <w:lvl w:ilvl="0">
      <w:start w:val="1"/>
      <w:numFmt w:val="decimal"/>
      <w:suff w:val="nothing"/>
      <w:lvlText w:val="%1、"/>
      <w:lvlJc w:val="left"/>
      <w:rPr>
        <w:rFonts w:cs="Times New Roman"/>
      </w:rPr>
    </w:lvl>
  </w:abstractNum>
  <w:abstractNum w:abstractNumId="8">
    <w:nsid w:val="287F431D"/>
    <w:multiLevelType w:val="hybridMultilevel"/>
    <w:tmpl w:val="E1D8A52E"/>
    <w:lvl w:ilvl="0" w:tplc="0409000F">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9">
    <w:nsid w:val="2A053972"/>
    <w:multiLevelType w:val="hybridMultilevel"/>
    <w:tmpl w:val="12382E38"/>
    <w:lvl w:ilvl="0" w:tplc="CF92BF2E">
      <w:start w:val="1"/>
      <w:numFmt w:val="decimal"/>
      <w:lvlText w:val="%1、"/>
      <w:lvlJc w:val="left"/>
      <w:pPr>
        <w:ind w:left="1446" w:hanging="177"/>
      </w:pPr>
      <w:rPr>
        <w:rFonts w:cs="Times New Roman" w:hint="eastAsia"/>
      </w:rPr>
    </w:lvl>
    <w:lvl w:ilvl="1" w:tplc="04090019">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nsid w:val="326F1355"/>
    <w:multiLevelType w:val="hybridMultilevel"/>
    <w:tmpl w:val="BEAEC4A2"/>
    <w:lvl w:ilvl="0" w:tplc="5590C2CA">
      <w:start w:val="1"/>
      <w:numFmt w:val="decimal"/>
      <w:lvlText w:val="%1、"/>
      <w:lvlJc w:val="left"/>
      <w:pPr>
        <w:ind w:left="709" w:hanging="420"/>
      </w:pPr>
      <w:rPr>
        <w:rFonts w:cs="Times New Roman"/>
      </w:r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11">
    <w:nsid w:val="332F4265"/>
    <w:multiLevelType w:val="hybridMultilevel"/>
    <w:tmpl w:val="526090AC"/>
    <w:lvl w:ilvl="0" w:tplc="FDD4453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339C2EFA"/>
    <w:multiLevelType w:val="hybridMultilevel"/>
    <w:tmpl w:val="E1D8A52E"/>
    <w:lvl w:ilvl="0" w:tplc="0409000F">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3">
    <w:nsid w:val="343E6A89"/>
    <w:multiLevelType w:val="hybridMultilevel"/>
    <w:tmpl w:val="35A8FC0E"/>
    <w:lvl w:ilvl="0" w:tplc="0409000F">
      <w:start w:val="1"/>
      <w:numFmt w:val="decimal"/>
      <w:lvlText w:val="%1."/>
      <w:lvlJc w:val="left"/>
      <w:pPr>
        <w:ind w:left="980" w:hanging="420"/>
      </w:pPr>
      <w:rPr>
        <w:rFonts w:cs="Times New Roman"/>
      </w:rPr>
    </w:lvl>
    <w:lvl w:ilvl="1" w:tplc="56A8EC9E">
      <w:start w:val="1"/>
      <w:numFmt w:val="decimalEnclosedCircle"/>
      <w:lvlText w:val="%2"/>
      <w:lvlJc w:val="left"/>
      <w:pPr>
        <w:ind w:left="1340" w:hanging="360"/>
      </w:pPr>
      <w:rPr>
        <w:rFonts w:hint="default"/>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4">
    <w:nsid w:val="35D565E8"/>
    <w:multiLevelType w:val="hybridMultilevel"/>
    <w:tmpl w:val="53901E04"/>
    <w:lvl w:ilvl="0" w:tplc="4B18567C">
      <w:start w:val="3"/>
      <w:numFmt w:val="decimal"/>
      <w:lvlText w:val="%1、"/>
      <w:lvlJc w:val="left"/>
      <w:pPr>
        <w:ind w:left="143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36D36C81"/>
    <w:multiLevelType w:val="hybridMultilevel"/>
    <w:tmpl w:val="C19AE8E4"/>
    <w:lvl w:ilvl="0" w:tplc="203602D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38C51C96"/>
    <w:multiLevelType w:val="hybridMultilevel"/>
    <w:tmpl w:val="9C60BE1C"/>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7">
    <w:nsid w:val="39C60EB9"/>
    <w:multiLevelType w:val="hybridMultilevel"/>
    <w:tmpl w:val="AF40DA80"/>
    <w:lvl w:ilvl="0" w:tplc="5590C2CA">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3A0B6B9E"/>
    <w:multiLevelType w:val="hybridMultilevel"/>
    <w:tmpl w:val="A0347162"/>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9">
    <w:nsid w:val="407F0E72"/>
    <w:multiLevelType w:val="hybridMultilevel"/>
    <w:tmpl w:val="2C6C864E"/>
    <w:lvl w:ilvl="0" w:tplc="0C380F6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44C204EC"/>
    <w:multiLevelType w:val="hybridMultilevel"/>
    <w:tmpl w:val="BEAEC4A2"/>
    <w:lvl w:ilvl="0" w:tplc="5590C2CA">
      <w:start w:val="1"/>
      <w:numFmt w:val="decimal"/>
      <w:lvlText w:val="%1、"/>
      <w:lvlJc w:val="left"/>
      <w:pPr>
        <w:ind w:left="709" w:hanging="420"/>
      </w:pPr>
      <w:rPr>
        <w:rFonts w:cs="Times New Roman"/>
      </w:r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21">
    <w:nsid w:val="47170C26"/>
    <w:multiLevelType w:val="hybridMultilevel"/>
    <w:tmpl w:val="D90094DC"/>
    <w:lvl w:ilvl="0" w:tplc="23EED960">
      <w:start w:val="2"/>
      <w:numFmt w:val="decimalEnclosedCircle"/>
      <w:lvlText w:val="%1"/>
      <w:lvlJc w:val="left"/>
      <w:pPr>
        <w:ind w:left="920" w:hanging="360"/>
      </w:pPr>
      <w:rPr>
        <w:rFonts w:ascii="宋体" w:eastAsia="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4F2041D8"/>
    <w:multiLevelType w:val="hybridMultilevel"/>
    <w:tmpl w:val="D9EE0E54"/>
    <w:lvl w:ilvl="0" w:tplc="08B8DB3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4FA0646A"/>
    <w:multiLevelType w:val="hybridMultilevel"/>
    <w:tmpl w:val="E160AB4C"/>
    <w:lvl w:ilvl="0" w:tplc="CF92BF2E">
      <w:start w:val="1"/>
      <w:numFmt w:val="decimal"/>
      <w:lvlText w:val="%1、"/>
      <w:lvlJc w:val="left"/>
      <w:pPr>
        <w:ind w:left="737" w:hanging="177"/>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5590C2CA"/>
    <w:multiLevelType w:val="singleLevel"/>
    <w:tmpl w:val="5590C2CA"/>
    <w:lvl w:ilvl="0">
      <w:start w:val="1"/>
      <w:numFmt w:val="decimal"/>
      <w:suff w:val="nothing"/>
      <w:lvlText w:val="%1、"/>
      <w:lvlJc w:val="left"/>
      <w:rPr>
        <w:rFonts w:cs="Times New Roman"/>
      </w:rPr>
    </w:lvl>
  </w:abstractNum>
  <w:abstractNum w:abstractNumId="25">
    <w:nsid w:val="5590E0ED"/>
    <w:multiLevelType w:val="singleLevel"/>
    <w:tmpl w:val="5590E0ED"/>
    <w:lvl w:ilvl="0">
      <w:start w:val="1"/>
      <w:numFmt w:val="decimal"/>
      <w:suff w:val="nothing"/>
      <w:lvlText w:val="%1、"/>
      <w:lvlJc w:val="left"/>
      <w:rPr>
        <w:rFonts w:cs="Times New Roman"/>
      </w:rPr>
    </w:lvl>
  </w:abstractNum>
  <w:abstractNum w:abstractNumId="26">
    <w:nsid w:val="5638593F"/>
    <w:multiLevelType w:val="hybridMultilevel"/>
    <w:tmpl w:val="A0347162"/>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7">
    <w:nsid w:val="56927685"/>
    <w:multiLevelType w:val="hybridMultilevel"/>
    <w:tmpl w:val="23B09DE8"/>
    <w:lvl w:ilvl="0" w:tplc="5D6A1438">
      <w:start w:val="1"/>
      <w:numFmt w:val="decimal"/>
      <w:lvlText w:val="（6-%1）."/>
      <w:lvlJc w:val="left"/>
      <w:pPr>
        <w:ind w:left="980" w:hanging="420"/>
      </w:pPr>
      <w:rPr>
        <w:rFonts w:hint="eastAsia"/>
      </w:rPr>
    </w:lvl>
    <w:lvl w:ilvl="1" w:tplc="37402272">
      <w:start w:val="1"/>
      <w:numFmt w:val="decimal"/>
      <w:lvlText w:val="（7-%2）."/>
      <w:lvlJc w:val="left"/>
      <w:pPr>
        <w:ind w:left="840" w:hanging="420"/>
      </w:pPr>
      <w:rPr>
        <w:rFonts w:hint="eastAsia"/>
      </w:rPr>
    </w:lvl>
    <w:lvl w:ilvl="2" w:tplc="9B4888A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70D4409"/>
    <w:multiLevelType w:val="hybridMultilevel"/>
    <w:tmpl w:val="2F2AD72C"/>
    <w:lvl w:ilvl="0" w:tplc="5D6A1438">
      <w:start w:val="1"/>
      <w:numFmt w:val="decimal"/>
      <w:lvlText w:val="（6-%1）."/>
      <w:lvlJc w:val="left"/>
      <w:pPr>
        <w:ind w:left="980" w:hanging="420"/>
      </w:pPr>
      <w:rPr>
        <w:rFonts w:hint="eastAsia"/>
      </w:rPr>
    </w:lvl>
    <w:lvl w:ilvl="1" w:tplc="5A96B6CC">
      <w:start w:val="1"/>
      <w:numFmt w:val="decimal"/>
      <w:lvlText w:val="（6-%2）."/>
      <w:lvlJc w:val="left"/>
      <w:pPr>
        <w:ind w:left="1697" w:hanging="420"/>
      </w:pPr>
      <w:rPr>
        <w:rFonts w:hint="eastAsia"/>
        <w:lang w:val="en-US"/>
      </w:rPr>
    </w:lvl>
    <w:lvl w:ilvl="2" w:tplc="9B4888A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71D2E2C"/>
    <w:multiLevelType w:val="hybridMultilevel"/>
    <w:tmpl w:val="A0347162"/>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0">
    <w:nsid w:val="5C307755"/>
    <w:multiLevelType w:val="hybridMultilevel"/>
    <w:tmpl w:val="D876E6C4"/>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1">
    <w:nsid w:val="677117B2"/>
    <w:multiLevelType w:val="hybridMultilevel"/>
    <w:tmpl w:val="9C60BE1C"/>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2">
    <w:nsid w:val="70E003ED"/>
    <w:multiLevelType w:val="hybridMultilevel"/>
    <w:tmpl w:val="AF40DA80"/>
    <w:lvl w:ilvl="0" w:tplc="5590C2CA">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7376DFC0"/>
    <w:multiLevelType w:val="singleLevel"/>
    <w:tmpl w:val="7376DFC0"/>
    <w:lvl w:ilvl="0">
      <w:start w:val="1"/>
      <w:numFmt w:val="chineseCounting"/>
      <w:suff w:val="nothing"/>
      <w:lvlText w:val="%1、"/>
      <w:lvlJc w:val="left"/>
      <w:rPr>
        <w:rFonts w:hint="eastAsia"/>
      </w:rPr>
    </w:lvl>
  </w:abstractNum>
  <w:abstractNum w:abstractNumId="34">
    <w:nsid w:val="78C31E2D"/>
    <w:multiLevelType w:val="hybridMultilevel"/>
    <w:tmpl w:val="D876E6C4"/>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24"/>
  </w:num>
  <w:num w:numId="2">
    <w:abstractNumId w:val="25"/>
  </w:num>
  <w:num w:numId="3">
    <w:abstractNumId w:val="7"/>
  </w:num>
  <w:num w:numId="4">
    <w:abstractNumId w:val="16"/>
  </w:num>
  <w:num w:numId="5">
    <w:abstractNumId w:val="30"/>
  </w:num>
  <w:num w:numId="6">
    <w:abstractNumId w:val="2"/>
  </w:num>
  <w:num w:numId="7">
    <w:abstractNumId w:val="18"/>
  </w:num>
  <w:num w:numId="8">
    <w:abstractNumId w:val="29"/>
  </w:num>
  <w:num w:numId="9">
    <w:abstractNumId w:val="28"/>
  </w:num>
  <w:num w:numId="10">
    <w:abstractNumId w:val="27"/>
  </w:num>
  <w:num w:numId="11">
    <w:abstractNumId w:val="14"/>
  </w:num>
  <w:num w:numId="12">
    <w:abstractNumId w:val="5"/>
  </w:num>
  <w:num w:numId="13">
    <w:abstractNumId w:val="31"/>
  </w:num>
  <w:num w:numId="14">
    <w:abstractNumId w:val="34"/>
  </w:num>
  <w:num w:numId="15">
    <w:abstractNumId w:val="13"/>
  </w:num>
  <w:num w:numId="16">
    <w:abstractNumId w:val="26"/>
  </w:num>
  <w:num w:numId="17">
    <w:abstractNumId w:val="22"/>
  </w:num>
  <w:num w:numId="18">
    <w:abstractNumId w:val="19"/>
  </w:num>
  <w:num w:numId="19">
    <w:abstractNumId w:val="12"/>
  </w:num>
  <w:num w:numId="20">
    <w:abstractNumId w:val="32"/>
  </w:num>
  <w:num w:numId="21">
    <w:abstractNumId w:val="23"/>
  </w:num>
  <w:num w:numId="22">
    <w:abstractNumId w:val="9"/>
  </w:num>
  <w:num w:numId="23">
    <w:abstractNumId w:val="6"/>
  </w:num>
  <w:num w:numId="24">
    <w:abstractNumId w:val="4"/>
  </w:num>
  <w:num w:numId="25">
    <w:abstractNumId w:val="10"/>
  </w:num>
  <w:num w:numId="26">
    <w:abstractNumId w:val="1"/>
  </w:num>
  <w:num w:numId="27">
    <w:abstractNumId w:val="17"/>
  </w:num>
  <w:num w:numId="28">
    <w:abstractNumId w:val="20"/>
  </w:num>
  <w:num w:numId="29">
    <w:abstractNumId w:val="8"/>
  </w:num>
  <w:num w:numId="30">
    <w:abstractNumId w:val="15"/>
  </w:num>
  <w:num w:numId="31">
    <w:abstractNumId w:val="33"/>
  </w:num>
  <w:num w:numId="32">
    <w:abstractNumId w:val="0"/>
  </w:num>
  <w:num w:numId="33">
    <w:abstractNumId w:val="3"/>
  </w:num>
  <w:num w:numId="34">
    <w:abstractNumId w:val="11"/>
  </w:num>
  <w:num w:numId="3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grammar="clean"/>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1B6"/>
    <w:rsid w:val="00000798"/>
    <w:rsid w:val="000007C0"/>
    <w:rsid w:val="00000D0B"/>
    <w:rsid w:val="00000D10"/>
    <w:rsid w:val="00000EB2"/>
    <w:rsid w:val="00000F1B"/>
    <w:rsid w:val="00000FFD"/>
    <w:rsid w:val="00001A70"/>
    <w:rsid w:val="00001D3B"/>
    <w:rsid w:val="00001F10"/>
    <w:rsid w:val="00002524"/>
    <w:rsid w:val="00002564"/>
    <w:rsid w:val="000026E4"/>
    <w:rsid w:val="00002755"/>
    <w:rsid w:val="00003B00"/>
    <w:rsid w:val="00003C24"/>
    <w:rsid w:val="00003CF6"/>
    <w:rsid w:val="00003F38"/>
    <w:rsid w:val="00004221"/>
    <w:rsid w:val="000045A0"/>
    <w:rsid w:val="00004694"/>
    <w:rsid w:val="00004913"/>
    <w:rsid w:val="00004C91"/>
    <w:rsid w:val="00005066"/>
    <w:rsid w:val="0000524B"/>
    <w:rsid w:val="0000538B"/>
    <w:rsid w:val="0000546E"/>
    <w:rsid w:val="0000553D"/>
    <w:rsid w:val="000055AC"/>
    <w:rsid w:val="000055EE"/>
    <w:rsid w:val="0000571B"/>
    <w:rsid w:val="00005A25"/>
    <w:rsid w:val="00005FF4"/>
    <w:rsid w:val="00006231"/>
    <w:rsid w:val="00006646"/>
    <w:rsid w:val="00006B0D"/>
    <w:rsid w:val="00007633"/>
    <w:rsid w:val="00007B8F"/>
    <w:rsid w:val="00007BC9"/>
    <w:rsid w:val="00007D63"/>
    <w:rsid w:val="00007E12"/>
    <w:rsid w:val="00007EE4"/>
    <w:rsid w:val="00010C45"/>
    <w:rsid w:val="00010E39"/>
    <w:rsid w:val="000110F3"/>
    <w:rsid w:val="00011553"/>
    <w:rsid w:val="00011732"/>
    <w:rsid w:val="00011C6E"/>
    <w:rsid w:val="00012061"/>
    <w:rsid w:val="0001243C"/>
    <w:rsid w:val="0001277D"/>
    <w:rsid w:val="000129DC"/>
    <w:rsid w:val="00012B3E"/>
    <w:rsid w:val="00012CEF"/>
    <w:rsid w:val="00012DF8"/>
    <w:rsid w:val="000133CD"/>
    <w:rsid w:val="00013A51"/>
    <w:rsid w:val="00013DB9"/>
    <w:rsid w:val="0001415E"/>
    <w:rsid w:val="000146E6"/>
    <w:rsid w:val="00014C6E"/>
    <w:rsid w:val="00014E60"/>
    <w:rsid w:val="000150AA"/>
    <w:rsid w:val="000156B0"/>
    <w:rsid w:val="00015773"/>
    <w:rsid w:val="0001587F"/>
    <w:rsid w:val="00015FF0"/>
    <w:rsid w:val="00016D9A"/>
    <w:rsid w:val="00016FBF"/>
    <w:rsid w:val="00017333"/>
    <w:rsid w:val="00017703"/>
    <w:rsid w:val="0001790D"/>
    <w:rsid w:val="00017C3B"/>
    <w:rsid w:val="00017EA9"/>
    <w:rsid w:val="00017FD3"/>
    <w:rsid w:val="0002094B"/>
    <w:rsid w:val="00020ABC"/>
    <w:rsid w:val="00020CD0"/>
    <w:rsid w:val="00020D1D"/>
    <w:rsid w:val="000210EC"/>
    <w:rsid w:val="00021AFD"/>
    <w:rsid w:val="00021EE5"/>
    <w:rsid w:val="00021F04"/>
    <w:rsid w:val="00022390"/>
    <w:rsid w:val="000229BA"/>
    <w:rsid w:val="00022C51"/>
    <w:rsid w:val="00022EA6"/>
    <w:rsid w:val="00022F71"/>
    <w:rsid w:val="0002329D"/>
    <w:rsid w:val="00023895"/>
    <w:rsid w:val="000239E9"/>
    <w:rsid w:val="00023AAF"/>
    <w:rsid w:val="00023D7D"/>
    <w:rsid w:val="00023F70"/>
    <w:rsid w:val="0002434C"/>
    <w:rsid w:val="00024C78"/>
    <w:rsid w:val="00025567"/>
    <w:rsid w:val="000256A6"/>
    <w:rsid w:val="00025760"/>
    <w:rsid w:val="0002588F"/>
    <w:rsid w:val="00025927"/>
    <w:rsid w:val="00025B21"/>
    <w:rsid w:val="00025D86"/>
    <w:rsid w:val="00026705"/>
    <w:rsid w:val="0002675B"/>
    <w:rsid w:val="000267C4"/>
    <w:rsid w:val="000269F6"/>
    <w:rsid w:val="00026B48"/>
    <w:rsid w:val="00026E49"/>
    <w:rsid w:val="00027145"/>
    <w:rsid w:val="00027333"/>
    <w:rsid w:val="000276B1"/>
    <w:rsid w:val="0003062E"/>
    <w:rsid w:val="00030688"/>
    <w:rsid w:val="00030783"/>
    <w:rsid w:val="000307B1"/>
    <w:rsid w:val="00030930"/>
    <w:rsid w:val="00030E2E"/>
    <w:rsid w:val="00030F5F"/>
    <w:rsid w:val="00031591"/>
    <w:rsid w:val="000315A4"/>
    <w:rsid w:val="00031AFB"/>
    <w:rsid w:val="00032346"/>
    <w:rsid w:val="0003236A"/>
    <w:rsid w:val="000323A0"/>
    <w:rsid w:val="000324C3"/>
    <w:rsid w:val="00032ACE"/>
    <w:rsid w:val="00032E2A"/>
    <w:rsid w:val="00032F31"/>
    <w:rsid w:val="00033023"/>
    <w:rsid w:val="00033126"/>
    <w:rsid w:val="00033712"/>
    <w:rsid w:val="000337A2"/>
    <w:rsid w:val="00033AE0"/>
    <w:rsid w:val="00034079"/>
    <w:rsid w:val="0003413F"/>
    <w:rsid w:val="0003429E"/>
    <w:rsid w:val="0003439B"/>
    <w:rsid w:val="0003445F"/>
    <w:rsid w:val="00034D68"/>
    <w:rsid w:val="00034E1C"/>
    <w:rsid w:val="00035B29"/>
    <w:rsid w:val="00035BD6"/>
    <w:rsid w:val="00035E88"/>
    <w:rsid w:val="00035F4C"/>
    <w:rsid w:val="000363D5"/>
    <w:rsid w:val="00036912"/>
    <w:rsid w:val="000369FB"/>
    <w:rsid w:val="00036A56"/>
    <w:rsid w:val="00037092"/>
    <w:rsid w:val="0003721C"/>
    <w:rsid w:val="00037229"/>
    <w:rsid w:val="00037712"/>
    <w:rsid w:val="000377F0"/>
    <w:rsid w:val="000379BA"/>
    <w:rsid w:val="000379EC"/>
    <w:rsid w:val="00037B5F"/>
    <w:rsid w:val="00037F73"/>
    <w:rsid w:val="00040739"/>
    <w:rsid w:val="0004080E"/>
    <w:rsid w:val="00041517"/>
    <w:rsid w:val="000415B0"/>
    <w:rsid w:val="000418AD"/>
    <w:rsid w:val="00041903"/>
    <w:rsid w:val="00041A84"/>
    <w:rsid w:val="00041CD9"/>
    <w:rsid w:val="00041D7E"/>
    <w:rsid w:val="000427DF"/>
    <w:rsid w:val="00042C73"/>
    <w:rsid w:val="00042E13"/>
    <w:rsid w:val="00043A8B"/>
    <w:rsid w:val="00043B08"/>
    <w:rsid w:val="00043C33"/>
    <w:rsid w:val="00043C4E"/>
    <w:rsid w:val="00043F2E"/>
    <w:rsid w:val="000440F0"/>
    <w:rsid w:val="0004427B"/>
    <w:rsid w:val="00044B3F"/>
    <w:rsid w:val="00044EE6"/>
    <w:rsid w:val="00044F94"/>
    <w:rsid w:val="0004561E"/>
    <w:rsid w:val="00045A54"/>
    <w:rsid w:val="00045B35"/>
    <w:rsid w:val="00045F12"/>
    <w:rsid w:val="00046038"/>
    <w:rsid w:val="00046311"/>
    <w:rsid w:val="0004674E"/>
    <w:rsid w:val="00046759"/>
    <w:rsid w:val="00046E13"/>
    <w:rsid w:val="0004718C"/>
    <w:rsid w:val="000472BB"/>
    <w:rsid w:val="00047702"/>
    <w:rsid w:val="00047FA2"/>
    <w:rsid w:val="000500BC"/>
    <w:rsid w:val="000508A1"/>
    <w:rsid w:val="00050DE3"/>
    <w:rsid w:val="00050DE5"/>
    <w:rsid w:val="00050E1C"/>
    <w:rsid w:val="00050FAD"/>
    <w:rsid w:val="00051154"/>
    <w:rsid w:val="0005186E"/>
    <w:rsid w:val="00051C6C"/>
    <w:rsid w:val="00052351"/>
    <w:rsid w:val="00052685"/>
    <w:rsid w:val="00052F65"/>
    <w:rsid w:val="0005327D"/>
    <w:rsid w:val="0005339B"/>
    <w:rsid w:val="00053412"/>
    <w:rsid w:val="0005344B"/>
    <w:rsid w:val="00054166"/>
    <w:rsid w:val="00054C15"/>
    <w:rsid w:val="00054D79"/>
    <w:rsid w:val="000551B7"/>
    <w:rsid w:val="000552C7"/>
    <w:rsid w:val="000555AC"/>
    <w:rsid w:val="00056A98"/>
    <w:rsid w:val="00056EB9"/>
    <w:rsid w:val="00057184"/>
    <w:rsid w:val="00057185"/>
    <w:rsid w:val="000573E6"/>
    <w:rsid w:val="00057443"/>
    <w:rsid w:val="000575FE"/>
    <w:rsid w:val="00057617"/>
    <w:rsid w:val="0005792C"/>
    <w:rsid w:val="0006003F"/>
    <w:rsid w:val="00060050"/>
    <w:rsid w:val="000602E4"/>
    <w:rsid w:val="000606A2"/>
    <w:rsid w:val="00060783"/>
    <w:rsid w:val="00061EFC"/>
    <w:rsid w:val="00061FEF"/>
    <w:rsid w:val="000620D3"/>
    <w:rsid w:val="000621A3"/>
    <w:rsid w:val="000621CF"/>
    <w:rsid w:val="000623FA"/>
    <w:rsid w:val="00062621"/>
    <w:rsid w:val="000626B2"/>
    <w:rsid w:val="00063467"/>
    <w:rsid w:val="00063B5B"/>
    <w:rsid w:val="00063CD8"/>
    <w:rsid w:val="00063D7E"/>
    <w:rsid w:val="00063F78"/>
    <w:rsid w:val="000641E3"/>
    <w:rsid w:val="00064251"/>
    <w:rsid w:val="000642F6"/>
    <w:rsid w:val="000646A4"/>
    <w:rsid w:val="000649BC"/>
    <w:rsid w:val="000654F3"/>
    <w:rsid w:val="00065728"/>
    <w:rsid w:val="00065891"/>
    <w:rsid w:val="000658A9"/>
    <w:rsid w:val="00065D76"/>
    <w:rsid w:val="00065F95"/>
    <w:rsid w:val="000660CF"/>
    <w:rsid w:val="0006669A"/>
    <w:rsid w:val="00066A3E"/>
    <w:rsid w:val="00066E9C"/>
    <w:rsid w:val="00067678"/>
    <w:rsid w:val="00067756"/>
    <w:rsid w:val="000678FF"/>
    <w:rsid w:val="000679EB"/>
    <w:rsid w:val="000679F6"/>
    <w:rsid w:val="00067C1C"/>
    <w:rsid w:val="000701BE"/>
    <w:rsid w:val="00070248"/>
    <w:rsid w:val="0007024D"/>
    <w:rsid w:val="000705DA"/>
    <w:rsid w:val="00070CFF"/>
    <w:rsid w:val="000710AE"/>
    <w:rsid w:val="000712F5"/>
    <w:rsid w:val="00071419"/>
    <w:rsid w:val="0007179B"/>
    <w:rsid w:val="000718AB"/>
    <w:rsid w:val="00071A55"/>
    <w:rsid w:val="00071DCD"/>
    <w:rsid w:val="00072663"/>
    <w:rsid w:val="0007292F"/>
    <w:rsid w:val="00072972"/>
    <w:rsid w:val="00072B1F"/>
    <w:rsid w:val="00072B6D"/>
    <w:rsid w:val="00072C17"/>
    <w:rsid w:val="00072E84"/>
    <w:rsid w:val="00072EDD"/>
    <w:rsid w:val="00073098"/>
    <w:rsid w:val="00073467"/>
    <w:rsid w:val="00073CEC"/>
    <w:rsid w:val="00074320"/>
    <w:rsid w:val="0007454D"/>
    <w:rsid w:val="000745FF"/>
    <w:rsid w:val="00074B29"/>
    <w:rsid w:val="000752A7"/>
    <w:rsid w:val="000759FE"/>
    <w:rsid w:val="00075A93"/>
    <w:rsid w:val="00075CC2"/>
    <w:rsid w:val="00075E03"/>
    <w:rsid w:val="00075F25"/>
    <w:rsid w:val="00076845"/>
    <w:rsid w:val="00076D38"/>
    <w:rsid w:val="000776F5"/>
    <w:rsid w:val="00077726"/>
    <w:rsid w:val="00077789"/>
    <w:rsid w:val="00077C8F"/>
    <w:rsid w:val="00080079"/>
    <w:rsid w:val="000800DC"/>
    <w:rsid w:val="0008102E"/>
    <w:rsid w:val="000814F5"/>
    <w:rsid w:val="000818AF"/>
    <w:rsid w:val="00081C58"/>
    <w:rsid w:val="00081CDB"/>
    <w:rsid w:val="00081DAA"/>
    <w:rsid w:val="00081EB4"/>
    <w:rsid w:val="00082FE0"/>
    <w:rsid w:val="000839C1"/>
    <w:rsid w:val="00083A2E"/>
    <w:rsid w:val="00083E13"/>
    <w:rsid w:val="00083EA9"/>
    <w:rsid w:val="00084024"/>
    <w:rsid w:val="00084277"/>
    <w:rsid w:val="00084543"/>
    <w:rsid w:val="000849CC"/>
    <w:rsid w:val="00084B5F"/>
    <w:rsid w:val="000850FB"/>
    <w:rsid w:val="000851DF"/>
    <w:rsid w:val="0008534B"/>
    <w:rsid w:val="000857E4"/>
    <w:rsid w:val="00085A14"/>
    <w:rsid w:val="00085AEF"/>
    <w:rsid w:val="00085D3A"/>
    <w:rsid w:val="00085DD7"/>
    <w:rsid w:val="00085E0B"/>
    <w:rsid w:val="00086097"/>
    <w:rsid w:val="0008619F"/>
    <w:rsid w:val="0008625D"/>
    <w:rsid w:val="0008655B"/>
    <w:rsid w:val="000865CD"/>
    <w:rsid w:val="000869AE"/>
    <w:rsid w:val="00086CAE"/>
    <w:rsid w:val="00086EE9"/>
    <w:rsid w:val="00087216"/>
    <w:rsid w:val="00087550"/>
    <w:rsid w:val="000878E8"/>
    <w:rsid w:val="00087AAD"/>
    <w:rsid w:val="00087F39"/>
    <w:rsid w:val="00090B69"/>
    <w:rsid w:val="00090D8F"/>
    <w:rsid w:val="00091101"/>
    <w:rsid w:val="00091676"/>
    <w:rsid w:val="00091CF9"/>
    <w:rsid w:val="00092158"/>
    <w:rsid w:val="0009218B"/>
    <w:rsid w:val="00092317"/>
    <w:rsid w:val="00092442"/>
    <w:rsid w:val="0009244E"/>
    <w:rsid w:val="000924A9"/>
    <w:rsid w:val="000924DB"/>
    <w:rsid w:val="00092624"/>
    <w:rsid w:val="00092E3A"/>
    <w:rsid w:val="000933D0"/>
    <w:rsid w:val="000939EE"/>
    <w:rsid w:val="00093CC0"/>
    <w:rsid w:val="00094615"/>
    <w:rsid w:val="00094825"/>
    <w:rsid w:val="00094ABA"/>
    <w:rsid w:val="00094C1F"/>
    <w:rsid w:val="00094CF8"/>
    <w:rsid w:val="00094EF0"/>
    <w:rsid w:val="00095823"/>
    <w:rsid w:val="00095861"/>
    <w:rsid w:val="000958DE"/>
    <w:rsid w:val="00095B80"/>
    <w:rsid w:val="00095DA7"/>
    <w:rsid w:val="000965AE"/>
    <w:rsid w:val="000968F4"/>
    <w:rsid w:val="000974C1"/>
    <w:rsid w:val="00097AA2"/>
    <w:rsid w:val="00097EDB"/>
    <w:rsid w:val="000A0067"/>
    <w:rsid w:val="000A090A"/>
    <w:rsid w:val="000A0B1B"/>
    <w:rsid w:val="000A0B8E"/>
    <w:rsid w:val="000A142B"/>
    <w:rsid w:val="000A1ADA"/>
    <w:rsid w:val="000A1CAD"/>
    <w:rsid w:val="000A25B5"/>
    <w:rsid w:val="000A261C"/>
    <w:rsid w:val="000A2A87"/>
    <w:rsid w:val="000A2AF9"/>
    <w:rsid w:val="000A2EB0"/>
    <w:rsid w:val="000A2ECD"/>
    <w:rsid w:val="000A3069"/>
    <w:rsid w:val="000A319E"/>
    <w:rsid w:val="000A334C"/>
    <w:rsid w:val="000A3AA2"/>
    <w:rsid w:val="000A4365"/>
    <w:rsid w:val="000A4978"/>
    <w:rsid w:val="000A534F"/>
    <w:rsid w:val="000A6711"/>
    <w:rsid w:val="000A6768"/>
    <w:rsid w:val="000A6B6D"/>
    <w:rsid w:val="000A6F99"/>
    <w:rsid w:val="000A728F"/>
    <w:rsid w:val="000A7522"/>
    <w:rsid w:val="000A774A"/>
    <w:rsid w:val="000A7DCD"/>
    <w:rsid w:val="000B015B"/>
    <w:rsid w:val="000B043E"/>
    <w:rsid w:val="000B066C"/>
    <w:rsid w:val="000B10B9"/>
    <w:rsid w:val="000B139B"/>
    <w:rsid w:val="000B1652"/>
    <w:rsid w:val="000B20E5"/>
    <w:rsid w:val="000B25B6"/>
    <w:rsid w:val="000B36DA"/>
    <w:rsid w:val="000B379D"/>
    <w:rsid w:val="000B38F8"/>
    <w:rsid w:val="000B3AB4"/>
    <w:rsid w:val="000B3E95"/>
    <w:rsid w:val="000B3F09"/>
    <w:rsid w:val="000B3F68"/>
    <w:rsid w:val="000B45AE"/>
    <w:rsid w:val="000B47D1"/>
    <w:rsid w:val="000B48DC"/>
    <w:rsid w:val="000B50B2"/>
    <w:rsid w:val="000B53F0"/>
    <w:rsid w:val="000B5822"/>
    <w:rsid w:val="000B58BF"/>
    <w:rsid w:val="000B6056"/>
    <w:rsid w:val="000B612F"/>
    <w:rsid w:val="000B6964"/>
    <w:rsid w:val="000B6BD8"/>
    <w:rsid w:val="000B6D01"/>
    <w:rsid w:val="000B6FAF"/>
    <w:rsid w:val="000B718D"/>
    <w:rsid w:val="000B7526"/>
    <w:rsid w:val="000B779F"/>
    <w:rsid w:val="000C0076"/>
    <w:rsid w:val="000C0101"/>
    <w:rsid w:val="000C0259"/>
    <w:rsid w:val="000C0A9F"/>
    <w:rsid w:val="000C0B28"/>
    <w:rsid w:val="000C0C1B"/>
    <w:rsid w:val="000C0C3A"/>
    <w:rsid w:val="000C0D70"/>
    <w:rsid w:val="000C13BE"/>
    <w:rsid w:val="000C148B"/>
    <w:rsid w:val="000C18B2"/>
    <w:rsid w:val="000C18E3"/>
    <w:rsid w:val="000C1C89"/>
    <w:rsid w:val="000C1FFB"/>
    <w:rsid w:val="000C3266"/>
    <w:rsid w:val="000C337B"/>
    <w:rsid w:val="000C360A"/>
    <w:rsid w:val="000C37A9"/>
    <w:rsid w:val="000C3B45"/>
    <w:rsid w:val="000C3FAD"/>
    <w:rsid w:val="000C4134"/>
    <w:rsid w:val="000C43E7"/>
    <w:rsid w:val="000C472F"/>
    <w:rsid w:val="000C49B3"/>
    <w:rsid w:val="000C56D4"/>
    <w:rsid w:val="000C5933"/>
    <w:rsid w:val="000C5DB4"/>
    <w:rsid w:val="000C6232"/>
    <w:rsid w:val="000C6269"/>
    <w:rsid w:val="000C6C61"/>
    <w:rsid w:val="000C6F24"/>
    <w:rsid w:val="000C70AB"/>
    <w:rsid w:val="000C73D3"/>
    <w:rsid w:val="000C7899"/>
    <w:rsid w:val="000C78A7"/>
    <w:rsid w:val="000C7EF5"/>
    <w:rsid w:val="000D018D"/>
    <w:rsid w:val="000D01E7"/>
    <w:rsid w:val="000D0230"/>
    <w:rsid w:val="000D0354"/>
    <w:rsid w:val="000D05DB"/>
    <w:rsid w:val="000D0CC6"/>
    <w:rsid w:val="000D0D14"/>
    <w:rsid w:val="000D0F3B"/>
    <w:rsid w:val="000D104E"/>
    <w:rsid w:val="000D1112"/>
    <w:rsid w:val="000D1157"/>
    <w:rsid w:val="000D15DA"/>
    <w:rsid w:val="000D16D3"/>
    <w:rsid w:val="000D17F2"/>
    <w:rsid w:val="000D1CF0"/>
    <w:rsid w:val="000D247D"/>
    <w:rsid w:val="000D2502"/>
    <w:rsid w:val="000D27AD"/>
    <w:rsid w:val="000D27CC"/>
    <w:rsid w:val="000D2945"/>
    <w:rsid w:val="000D29B1"/>
    <w:rsid w:val="000D2C8C"/>
    <w:rsid w:val="000D3000"/>
    <w:rsid w:val="000D3175"/>
    <w:rsid w:val="000D31A7"/>
    <w:rsid w:val="000D31E3"/>
    <w:rsid w:val="000D344F"/>
    <w:rsid w:val="000D3975"/>
    <w:rsid w:val="000D3B24"/>
    <w:rsid w:val="000D3F13"/>
    <w:rsid w:val="000D403D"/>
    <w:rsid w:val="000D4A4A"/>
    <w:rsid w:val="000D4AD4"/>
    <w:rsid w:val="000D4E87"/>
    <w:rsid w:val="000D514E"/>
    <w:rsid w:val="000D5168"/>
    <w:rsid w:val="000D593D"/>
    <w:rsid w:val="000D59E3"/>
    <w:rsid w:val="000D6163"/>
    <w:rsid w:val="000D61E5"/>
    <w:rsid w:val="000D6200"/>
    <w:rsid w:val="000D63D6"/>
    <w:rsid w:val="000D6A9F"/>
    <w:rsid w:val="000D6CCB"/>
    <w:rsid w:val="000D7096"/>
    <w:rsid w:val="000D7154"/>
    <w:rsid w:val="000D74BB"/>
    <w:rsid w:val="000D7612"/>
    <w:rsid w:val="000D7927"/>
    <w:rsid w:val="000E0478"/>
    <w:rsid w:val="000E09F8"/>
    <w:rsid w:val="000E0F94"/>
    <w:rsid w:val="000E0FED"/>
    <w:rsid w:val="000E119E"/>
    <w:rsid w:val="000E145E"/>
    <w:rsid w:val="000E1699"/>
    <w:rsid w:val="000E197A"/>
    <w:rsid w:val="000E1D11"/>
    <w:rsid w:val="000E2011"/>
    <w:rsid w:val="000E2167"/>
    <w:rsid w:val="000E2F78"/>
    <w:rsid w:val="000E317C"/>
    <w:rsid w:val="000E31FE"/>
    <w:rsid w:val="000E3A4F"/>
    <w:rsid w:val="000E3BEA"/>
    <w:rsid w:val="000E3CEB"/>
    <w:rsid w:val="000E3CFC"/>
    <w:rsid w:val="000E3EA4"/>
    <w:rsid w:val="000E3F0D"/>
    <w:rsid w:val="000E41A4"/>
    <w:rsid w:val="000E4ABC"/>
    <w:rsid w:val="000E4C83"/>
    <w:rsid w:val="000E4CB9"/>
    <w:rsid w:val="000E4D06"/>
    <w:rsid w:val="000E53DF"/>
    <w:rsid w:val="000E55FD"/>
    <w:rsid w:val="000E57FF"/>
    <w:rsid w:val="000E5DF2"/>
    <w:rsid w:val="000E6058"/>
    <w:rsid w:val="000E6216"/>
    <w:rsid w:val="000E6513"/>
    <w:rsid w:val="000E667A"/>
    <w:rsid w:val="000E6BD3"/>
    <w:rsid w:val="000E6DAD"/>
    <w:rsid w:val="000E6FE0"/>
    <w:rsid w:val="000E728A"/>
    <w:rsid w:val="000E73C9"/>
    <w:rsid w:val="000E76D5"/>
    <w:rsid w:val="000E78FB"/>
    <w:rsid w:val="000E7ECE"/>
    <w:rsid w:val="000E7F44"/>
    <w:rsid w:val="000F02BE"/>
    <w:rsid w:val="000F087B"/>
    <w:rsid w:val="000F08DC"/>
    <w:rsid w:val="000F0D70"/>
    <w:rsid w:val="000F0EB4"/>
    <w:rsid w:val="000F0ECD"/>
    <w:rsid w:val="000F1156"/>
    <w:rsid w:val="000F11F3"/>
    <w:rsid w:val="000F1881"/>
    <w:rsid w:val="000F235D"/>
    <w:rsid w:val="000F27DB"/>
    <w:rsid w:val="000F33A0"/>
    <w:rsid w:val="000F33B6"/>
    <w:rsid w:val="000F380F"/>
    <w:rsid w:val="000F3BE6"/>
    <w:rsid w:val="000F3C5E"/>
    <w:rsid w:val="000F4289"/>
    <w:rsid w:val="000F4348"/>
    <w:rsid w:val="000F4AD7"/>
    <w:rsid w:val="000F4BAD"/>
    <w:rsid w:val="000F4D17"/>
    <w:rsid w:val="000F5253"/>
    <w:rsid w:val="000F5354"/>
    <w:rsid w:val="000F6160"/>
    <w:rsid w:val="000F62E0"/>
    <w:rsid w:val="000F66EB"/>
    <w:rsid w:val="000F69E0"/>
    <w:rsid w:val="000F6FD0"/>
    <w:rsid w:val="000F727E"/>
    <w:rsid w:val="000F759B"/>
    <w:rsid w:val="000F7B92"/>
    <w:rsid w:val="000F7EEA"/>
    <w:rsid w:val="000F7FA0"/>
    <w:rsid w:val="001001A3"/>
    <w:rsid w:val="001001B3"/>
    <w:rsid w:val="001002D9"/>
    <w:rsid w:val="00100484"/>
    <w:rsid w:val="00100940"/>
    <w:rsid w:val="0010189C"/>
    <w:rsid w:val="001019DB"/>
    <w:rsid w:val="00101C17"/>
    <w:rsid w:val="00102094"/>
    <w:rsid w:val="0010236D"/>
    <w:rsid w:val="001024B7"/>
    <w:rsid w:val="001026E7"/>
    <w:rsid w:val="00102989"/>
    <w:rsid w:val="00102D75"/>
    <w:rsid w:val="00103244"/>
    <w:rsid w:val="001032F1"/>
    <w:rsid w:val="001034FB"/>
    <w:rsid w:val="001037CF"/>
    <w:rsid w:val="001038E6"/>
    <w:rsid w:val="00103C8C"/>
    <w:rsid w:val="00103F19"/>
    <w:rsid w:val="00103F84"/>
    <w:rsid w:val="001045F5"/>
    <w:rsid w:val="001048A4"/>
    <w:rsid w:val="00104900"/>
    <w:rsid w:val="00104907"/>
    <w:rsid w:val="00104931"/>
    <w:rsid w:val="00104A9E"/>
    <w:rsid w:val="00104F06"/>
    <w:rsid w:val="00104F57"/>
    <w:rsid w:val="00105285"/>
    <w:rsid w:val="00106135"/>
    <w:rsid w:val="00106383"/>
    <w:rsid w:val="001066FB"/>
    <w:rsid w:val="00106A07"/>
    <w:rsid w:val="00106C33"/>
    <w:rsid w:val="00106E5E"/>
    <w:rsid w:val="0010736F"/>
    <w:rsid w:val="0010738C"/>
    <w:rsid w:val="001073A6"/>
    <w:rsid w:val="001077F1"/>
    <w:rsid w:val="00107B0E"/>
    <w:rsid w:val="001103EC"/>
    <w:rsid w:val="001109F8"/>
    <w:rsid w:val="00111023"/>
    <w:rsid w:val="001111AE"/>
    <w:rsid w:val="00111B44"/>
    <w:rsid w:val="00111C4B"/>
    <w:rsid w:val="0011228F"/>
    <w:rsid w:val="001129D6"/>
    <w:rsid w:val="001134DE"/>
    <w:rsid w:val="00113A34"/>
    <w:rsid w:val="00113DE2"/>
    <w:rsid w:val="001141A5"/>
    <w:rsid w:val="00114227"/>
    <w:rsid w:val="00114625"/>
    <w:rsid w:val="00114D86"/>
    <w:rsid w:val="00114FB6"/>
    <w:rsid w:val="0011561F"/>
    <w:rsid w:val="00115918"/>
    <w:rsid w:val="00115CC6"/>
    <w:rsid w:val="00115E2E"/>
    <w:rsid w:val="00115F02"/>
    <w:rsid w:val="0011618C"/>
    <w:rsid w:val="0011688F"/>
    <w:rsid w:val="001168C5"/>
    <w:rsid w:val="00116D56"/>
    <w:rsid w:val="00117308"/>
    <w:rsid w:val="00117335"/>
    <w:rsid w:val="00117E25"/>
    <w:rsid w:val="00120028"/>
    <w:rsid w:val="00120404"/>
    <w:rsid w:val="00120939"/>
    <w:rsid w:val="00120A7E"/>
    <w:rsid w:val="00120A84"/>
    <w:rsid w:val="00120D1A"/>
    <w:rsid w:val="00120FD0"/>
    <w:rsid w:val="0012163D"/>
    <w:rsid w:val="001216B1"/>
    <w:rsid w:val="001217F9"/>
    <w:rsid w:val="00121829"/>
    <w:rsid w:val="00121852"/>
    <w:rsid w:val="00121897"/>
    <w:rsid w:val="00121983"/>
    <w:rsid w:val="00121A77"/>
    <w:rsid w:val="00121BDB"/>
    <w:rsid w:val="00122518"/>
    <w:rsid w:val="0012292B"/>
    <w:rsid w:val="00122B01"/>
    <w:rsid w:val="00122FA1"/>
    <w:rsid w:val="0012324A"/>
    <w:rsid w:val="0012360A"/>
    <w:rsid w:val="00123916"/>
    <w:rsid w:val="00123991"/>
    <w:rsid w:val="00123F72"/>
    <w:rsid w:val="00124014"/>
    <w:rsid w:val="001241A3"/>
    <w:rsid w:val="00124200"/>
    <w:rsid w:val="00124579"/>
    <w:rsid w:val="00124907"/>
    <w:rsid w:val="00125052"/>
    <w:rsid w:val="001252B6"/>
    <w:rsid w:val="0012568E"/>
    <w:rsid w:val="001257D7"/>
    <w:rsid w:val="00125EBF"/>
    <w:rsid w:val="001262E3"/>
    <w:rsid w:val="0012631E"/>
    <w:rsid w:val="001267EF"/>
    <w:rsid w:val="00126EC6"/>
    <w:rsid w:val="001271C9"/>
    <w:rsid w:val="00127576"/>
    <w:rsid w:val="001275DF"/>
    <w:rsid w:val="001275EF"/>
    <w:rsid w:val="001278D9"/>
    <w:rsid w:val="0012799A"/>
    <w:rsid w:val="00127A61"/>
    <w:rsid w:val="001302FF"/>
    <w:rsid w:val="00130463"/>
    <w:rsid w:val="00130579"/>
    <w:rsid w:val="00130BC3"/>
    <w:rsid w:val="00130D5A"/>
    <w:rsid w:val="001312F8"/>
    <w:rsid w:val="00131397"/>
    <w:rsid w:val="00131A3B"/>
    <w:rsid w:val="00131C4E"/>
    <w:rsid w:val="00131F33"/>
    <w:rsid w:val="00131F41"/>
    <w:rsid w:val="0013256F"/>
    <w:rsid w:val="001327A7"/>
    <w:rsid w:val="0013320B"/>
    <w:rsid w:val="001335F2"/>
    <w:rsid w:val="00133D02"/>
    <w:rsid w:val="00133D2F"/>
    <w:rsid w:val="0013407D"/>
    <w:rsid w:val="001343F4"/>
    <w:rsid w:val="001348D8"/>
    <w:rsid w:val="00134DD5"/>
    <w:rsid w:val="00134E69"/>
    <w:rsid w:val="00134ED9"/>
    <w:rsid w:val="00135133"/>
    <w:rsid w:val="0013590A"/>
    <w:rsid w:val="0013659D"/>
    <w:rsid w:val="00136FF4"/>
    <w:rsid w:val="0013737E"/>
    <w:rsid w:val="0013744A"/>
    <w:rsid w:val="001376CB"/>
    <w:rsid w:val="00137A75"/>
    <w:rsid w:val="00137ABC"/>
    <w:rsid w:val="00137CDD"/>
    <w:rsid w:val="00137D67"/>
    <w:rsid w:val="00137EF7"/>
    <w:rsid w:val="00140030"/>
    <w:rsid w:val="00140375"/>
    <w:rsid w:val="001408AB"/>
    <w:rsid w:val="00140A70"/>
    <w:rsid w:val="00140EE5"/>
    <w:rsid w:val="00141421"/>
    <w:rsid w:val="00141B71"/>
    <w:rsid w:val="00141CFC"/>
    <w:rsid w:val="001420D9"/>
    <w:rsid w:val="00142221"/>
    <w:rsid w:val="001426A7"/>
    <w:rsid w:val="001427E5"/>
    <w:rsid w:val="0014283F"/>
    <w:rsid w:val="001428BC"/>
    <w:rsid w:val="00142B35"/>
    <w:rsid w:val="00142D12"/>
    <w:rsid w:val="0014336B"/>
    <w:rsid w:val="00143458"/>
    <w:rsid w:val="001434CA"/>
    <w:rsid w:val="00143AA0"/>
    <w:rsid w:val="001447B4"/>
    <w:rsid w:val="00145456"/>
    <w:rsid w:val="001454FF"/>
    <w:rsid w:val="00145C14"/>
    <w:rsid w:val="00145E26"/>
    <w:rsid w:val="0014658E"/>
    <w:rsid w:val="001465F4"/>
    <w:rsid w:val="00146BB0"/>
    <w:rsid w:val="0014781A"/>
    <w:rsid w:val="00147849"/>
    <w:rsid w:val="0014793D"/>
    <w:rsid w:val="00147E62"/>
    <w:rsid w:val="00147EB5"/>
    <w:rsid w:val="0015005D"/>
    <w:rsid w:val="001500C6"/>
    <w:rsid w:val="00150133"/>
    <w:rsid w:val="00150185"/>
    <w:rsid w:val="001505F8"/>
    <w:rsid w:val="00150870"/>
    <w:rsid w:val="00151661"/>
    <w:rsid w:val="001518E5"/>
    <w:rsid w:val="00151A24"/>
    <w:rsid w:val="0015219D"/>
    <w:rsid w:val="00152386"/>
    <w:rsid w:val="00152D96"/>
    <w:rsid w:val="00152D9C"/>
    <w:rsid w:val="00152E7B"/>
    <w:rsid w:val="00153533"/>
    <w:rsid w:val="00153580"/>
    <w:rsid w:val="001535B7"/>
    <w:rsid w:val="00153628"/>
    <w:rsid w:val="001538A8"/>
    <w:rsid w:val="001539C0"/>
    <w:rsid w:val="00153A75"/>
    <w:rsid w:val="00153AAC"/>
    <w:rsid w:val="00153B75"/>
    <w:rsid w:val="00153D00"/>
    <w:rsid w:val="00153EE3"/>
    <w:rsid w:val="001545D8"/>
    <w:rsid w:val="0015497D"/>
    <w:rsid w:val="00154E65"/>
    <w:rsid w:val="00155194"/>
    <w:rsid w:val="00155B8B"/>
    <w:rsid w:val="001561F7"/>
    <w:rsid w:val="0015644D"/>
    <w:rsid w:val="0015646D"/>
    <w:rsid w:val="001566CF"/>
    <w:rsid w:val="00156817"/>
    <w:rsid w:val="00156A52"/>
    <w:rsid w:val="00156D7D"/>
    <w:rsid w:val="00156F3A"/>
    <w:rsid w:val="00156F86"/>
    <w:rsid w:val="0015776F"/>
    <w:rsid w:val="00157791"/>
    <w:rsid w:val="001579BD"/>
    <w:rsid w:val="00157DF6"/>
    <w:rsid w:val="001606B8"/>
    <w:rsid w:val="00160991"/>
    <w:rsid w:val="00160A4A"/>
    <w:rsid w:val="00160C36"/>
    <w:rsid w:val="00160CD9"/>
    <w:rsid w:val="00161286"/>
    <w:rsid w:val="001613E9"/>
    <w:rsid w:val="001615AA"/>
    <w:rsid w:val="00161A1F"/>
    <w:rsid w:val="00161A4D"/>
    <w:rsid w:val="00161AE4"/>
    <w:rsid w:val="00162248"/>
    <w:rsid w:val="00162431"/>
    <w:rsid w:val="001626D6"/>
    <w:rsid w:val="00162D40"/>
    <w:rsid w:val="00162E97"/>
    <w:rsid w:val="00163033"/>
    <w:rsid w:val="001638AC"/>
    <w:rsid w:val="00163C14"/>
    <w:rsid w:val="00163E79"/>
    <w:rsid w:val="00164091"/>
    <w:rsid w:val="00164224"/>
    <w:rsid w:val="001643ED"/>
    <w:rsid w:val="00164B58"/>
    <w:rsid w:val="00164D24"/>
    <w:rsid w:val="001653B2"/>
    <w:rsid w:val="001658BB"/>
    <w:rsid w:val="00165A90"/>
    <w:rsid w:val="00165AA3"/>
    <w:rsid w:val="00165BD0"/>
    <w:rsid w:val="0016690E"/>
    <w:rsid w:val="00166933"/>
    <w:rsid w:val="00166967"/>
    <w:rsid w:val="00166AE9"/>
    <w:rsid w:val="00166CBB"/>
    <w:rsid w:val="00166D61"/>
    <w:rsid w:val="00167076"/>
    <w:rsid w:val="001673CC"/>
    <w:rsid w:val="00167418"/>
    <w:rsid w:val="00167598"/>
    <w:rsid w:val="0016784C"/>
    <w:rsid w:val="0016797D"/>
    <w:rsid w:val="00167B7C"/>
    <w:rsid w:val="00167CC2"/>
    <w:rsid w:val="00167E86"/>
    <w:rsid w:val="001705BE"/>
    <w:rsid w:val="0017070A"/>
    <w:rsid w:val="00170877"/>
    <w:rsid w:val="00170BA5"/>
    <w:rsid w:val="0017100A"/>
    <w:rsid w:val="001711FD"/>
    <w:rsid w:val="00171C6E"/>
    <w:rsid w:val="001724E8"/>
    <w:rsid w:val="00172507"/>
    <w:rsid w:val="00172A27"/>
    <w:rsid w:val="00172ECA"/>
    <w:rsid w:val="00173120"/>
    <w:rsid w:val="00173923"/>
    <w:rsid w:val="00174626"/>
    <w:rsid w:val="00174B88"/>
    <w:rsid w:val="00174D97"/>
    <w:rsid w:val="00174E89"/>
    <w:rsid w:val="001750C9"/>
    <w:rsid w:val="00175234"/>
    <w:rsid w:val="00175257"/>
    <w:rsid w:val="00175461"/>
    <w:rsid w:val="00175CFA"/>
    <w:rsid w:val="00176085"/>
    <w:rsid w:val="00176717"/>
    <w:rsid w:val="00176735"/>
    <w:rsid w:val="0017691D"/>
    <w:rsid w:val="00176B94"/>
    <w:rsid w:val="00176F43"/>
    <w:rsid w:val="00176F5B"/>
    <w:rsid w:val="00177062"/>
    <w:rsid w:val="001770E0"/>
    <w:rsid w:val="0017713B"/>
    <w:rsid w:val="00177381"/>
    <w:rsid w:val="0017779D"/>
    <w:rsid w:val="0017794A"/>
    <w:rsid w:val="00177C9D"/>
    <w:rsid w:val="00180170"/>
    <w:rsid w:val="001802F9"/>
    <w:rsid w:val="00180475"/>
    <w:rsid w:val="001804DA"/>
    <w:rsid w:val="0018083A"/>
    <w:rsid w:val="00180B11"/>
    <w:rsid w:val="00180B97"/>
    <w:rsid w:val="00180D14"/>
    <w:rsid w:val="00181644"/>
    <w:rsid w:val="001816F9"/>
    <w:rsid w:val="00181B93"/>
    <w:rsid w:val="00181C7F"/>
    <w:rsid w:val="0018236B"/>
    <w:rsid w:val="00182A9C"/>
    <w:rsid w:val="00182AC1"/>
    <w:rsid w:val="00182B22"/>
    <w:rsid w:val="0018332C"/>
    <w:rsid w:val="00183772"/>
    <w:rsid w:val="00183DBB"/>
    <w:rsid w:val="00183ED2"/>
    <w:rsid w:val="00184378"/>
    <w:rsid w:val="00184A64"/>
    <w:rsid w:val="00185023"/>
    <w:rsid w:val="001851AC"/>
    <w:rsid w:val="0018523E"/>
    <w:rsid w:val="00185796"/>
    <w:rsid w:val="00185BB7"/>
    <w:rsid w:val="00185C16"/>
    <w:rsid w:val="00186070"/>
    <w:rsid w:val="00186258"/>
    <w:rsid w:val="001869F5"/>
    <w:rsid w:val="00186A65"/>
    <w:rsid w:val="00186BEE"/>
    <w:rsid w:val="00187304"/>
    <w:rsid w:val="001873D8"/>
    <w:rsid w:val="0018756A"/>
    <w:rsid w:val="0019074B"/>
    <w:rsid w:val="00190907"/>
    <w:rsid w:val="001909CD"/>
    <w:rsid w:val="00190AB8"/>
    <w:rsid w:val="00191629"/>
    <w:rsid w:val="001916AA"/>
    <w:rsid w:val="00191878"/>
    <w:rsid w:val="00191F66"/>
    <w:rsid w:val="0019208A"/>
    <w:rsid w:val="001927C5"/>
    <w:rsid w:val="0019286B"/>
    <w:rsid w:val="00192932"/>
    <w:rsid w:val="0019297B"/>
    <w:rsid w:val="00192BE6"/>
    <w:rsid w:val="00192BE8"/>
    <w:rsid w:val="00192C76"/>
    <w:rsid w:val="001930B6"/>
    <w:rsid w:val="001937A3"/>
    <w:rsid w:val="00193A61"/>
    <w:rsid w:val="00193A85"/>
    <w:rsid w:val="00193CA9"/>
    <w:rsid w:val="00193F6A"/>
    <w:rsid w:val="001943F4"/>
    <w:rsid w:val="001948EA"/>
    <w:rsid w:val="00194B84"/>
    <w:rsid w:val="001959B4"/>
    <w:rsid w:val="00195BF9"/>
    <w:rsid w:val="00195E6C"/>
    <w:rsid w:val="00196088"/>
    <w:rsid w:val="001960E7"/>
    <w:rsid w:val="00196341"/>
    <w:rsid w:val="00196868"/>
    <w:rsid w:val="00196E9A"/>
    <w:rsid w:val="001970DA"/>
    <w:rsid w:val="00197AF2"/>
    <w:rsid w:val="00197D91"/>
    <w:rsid w:val="001A0335"/>
    <w:rsid w:val="001A0A28"/>
    <w:rsid w:val="001A0AD3"/>
    <w:rsid w:val="001A0B82"/>
    <w:rsid w:val="001A0F62"/>
    <w:rsid w:val="001A23FA"/>
    <w:rsid w:val="001A299B"/>
    <w:rsid w:val="001A29C3"/>
    <w:rsid w:val="001A3275"/>
    <w:rsid w:val="001A34A2"/>
    <w:rsid w:val="001A3932"/>
    <w:rsid w:val="001A3B32"/>
    <w:rsid w:val="001A3D22"/>
    <w:rsid w:val="001A3EB6"/>
    <w:rsid w:val="001A46AD"/>
    <w:rsid w:val="001A4A6F"/>
    <w:rsid w:val="001A4AC0"/>
    <w:rsid w:val="001A51DD"/>
    <w:rsid w:val="001A5517"/>
    <w:rsid w:val="001A5982"/>
    <w:rsid w:val="001A5EFA"/>
    <w:rsid w:val="001A67D6"/>
    <w:rsid w:val="001A6B18"/>
    <w:rsid w:val="001A6B4B"/>
    <w:rsid w:val="001A75AD"/>
    <w:rsid w:val="001A75DB"/>
    <w:rsid w:val="001A76C4"/>
    <w:rsid w:val="001A770F"/>
    <w:rsid w:val="001A798E"/>
    <w:rsid w:val="001A7AD6"/>
    <w:rsid w:val="001A7D28"/>
    <w:rsid w:val="001B008C"/>
    <w:rsid w:val="001B0B8D"/>
    <w:rsid w:val="001B0F8D"/>
    <w:rsid w:val="001B111D"/>
    <w:rsid w:val="001B1930"/>
    <w:rsid w:val="001B1937"/>
    <w:rsid w:val="001B19EC"/>
    <w:rsid w:val="001B1E6D"/>
    <w:rsid w:val="001B2471"/>
    <w:rsid w:val="001B2E29"/>
    <w:rsid w:val="001B2E57"/>
    <w:rsid w:val="001B3073"/>
    <w:rsid w:val="001B36A8"/>
    <w:rsid w:val="001B3969"/>
    <w:rsid w:val="001B3CEE"/>
    <w:rsid w:val="001B403D"/>
    <w:rsid w:val="001B420E"/>
    <w:rsid w:val="001B438D"/>
    <w:rsid w:val="001B483F"/>
    <w:rsid w:val="001B4F72"/>
    <w:rsid w:val="001B52F6"/>
    <w:rsid w:val="001B5401"/>
    <w:rsid w:val="001B576A"/>
    <w:rsid w:val="001B589D"/>
    <w:rsid w:val="001B69F3"/>
    <w:rsid w:val="001B6DA7"/>
    <w:rsid w:val="001B6DF5"/>
    <w:rsid w:val="001B6EEC"/>
    <w:rsid w:val="001B74AF"/>
    <w:rsid w:val="001B76FD"/>
    <w:rsid w:val="001C0026"/>
    <w:rsid w:val="001C032C"/>
    <w:rsid w:val="001C0ADA"/>
    <w:rsid w:val="001C0B58"/>
    <w:rsid w:val="001C0D25"/>
    <w:rsid w:val="001C0F45"/>
    <w:rsid w:val="001C124D"/>
    <w:rsid w:val="001C148E"/>
    <w:rsid w:val="001C1D36"/>
    <w:rsid w:val="001C1F85"/>
    <w:rsid w:val="001C20DA"/>
    <w:rsid w:val="001C2163"/>
    <w:rsid w:val="001C21E9"/>
    <w:rsid w:val="001C2554"/>
    <w:rsid w:val="001C261C"/>
    <w:rsid w:val="001C275B"/>
    <w:rsid w:val="001C29D2"/>
    <w:rsid w:val="001C2A45"/>
    <w:rsid w:val="001C3217"/>
    <w:rsid w:val="001C336F"/>
    <w:rsid w:val="001C3876"/>
    <w:rsid w:val="001C3993"/>
    <w:rsid w:val="001C3B42"/>
    <w:rsid w:val="001C3C3E"/>
    <w:rsid w:val="001C3C41"/>
    <w:rsid w:val="001C4189"/>
    <w:rsid w:val="001C4C31"/>
    <w:rsid w:val="001C5156"/>
    <w:rsid w:val="001C5682"/>
    <w:rsid w:val="001C584B"/>
    <w:rsid w:val="001C658A"/>
    <w:rsid w:val="001C675F"/>
    <w:rsid w:val="001C6A7D"/>
    <w:rsid w:val="001C6A9E"/>
    <w:rsid w:val="001C6C68"/>
    <w:rsid w:val="001C73FC"/>
    <w:rsid w:val="001C751B"/>
    <w:rsid w:val="001C79C9"/>
    <w:rsid w:val="001C7B89"/>
    <w:rsid w:val="001C7DF8"/>
    <w:rsid w:val="001D0100"/>
    <w:rsid w:val="001D01B1"/>
    <w:rsid w:val="001D050F"/>
    <w:rsid w:val="001D073C"/>
    <w:rsid w:val="001D0882"/>
    <w:rsid w:val="001D08B4"/>
    <w:rsid w:val="001D1178"/>
    <w:rsid w:val="001D1332"/>
    <w:rsid w:val="001D1580"/>
    <w:rsid w:val="001D19CE"/>
    <w:rsid w:val="001D205A"/>
    <w:rsid w:val="001D20CA"/>
    <w:rsid w:val="001D2241"/>
    <w:rsid w:val="001D2420"/>
    <w:rsid w:val="001D2712"/>
    <w:rsid w:val="001D276E"/>
    <w:rsid w:val="001D2C87"/>
    <w:rsid w:val="001D39F7"/>
    <w:rsid w:val="001D3AC5"/>
    <w:rsid w:val="001D3C77"/>
    <w:rsid w:val="001D3F48"/>
    <w:rsid w:val="001D42B0"/>
    <w:rsid w:val="001D4AE1"/>
    <w:rsid w:val="001D4CC2"/>
    <w:rsid w:val="001D4E7C"/>
    <w:rsid w:val="001D4ED1"/>
    <w:rsid w:val="001D5111"/>
    <w:rsid w:val="001D53F1"/>
    <w:rsid w:val="001D5492"/>
    <w:rsid w:val="001D5804"/>
    <w:rsid w:val="001D58D7"/>
    <w:rsid w:val="001D5959"/>
    <w:rsid w:val="001D6324"/>
    <w:rsid w:val="001D6A4C"/>
    <w:rsid w:val="001D7279"/>
    <w:rsid w:val="001D73CF"/>
    <w:rsid w:val="001D76F9"/>
    <w:rsid w:val="001D797C"/>
    <w:rsid w:val="001D7FEC"/>
    <w:rsid w:val="001E005C"/>
    <w:rsid w:val="001E0709"/>
    <w:rsid w:val="001E11AA"/>
    <w:rsid w:val="001E15F3"/>
    <w:rsid w:val="001E197D"/>
    <w:rsid w:val="001E1ACF"/>
    <w:rsid w:val="001E1CBB"/>
    <w:rsid w:val="001E278A"/>
    <w:rsid w:val="001E2874"/>
    <w:rsid w:val="001E29F6"/>
    <w:rsid w:val="001E2C93"/>
    <w:rsid w:val="001E3206"/>
    <w:rsid w:val="001E3240"/>
    <w:rsid w:val="001E36FB"/>
    <w:rsid w:val="001E371F"/>
    <w:rsid w:val="001E3EAC"/>
    <w:rsid w:val="001E439A"/>
    <w:rsid w:val="001E44B0"/>
    <w:rsid w:val="001E4857"/>
    <w:rsid w:val="001E48D0"/>
    <w:rsid w:val="001E4FCE"/>
    <w:rsid w:val="001E60F4"/>
    <w:rsid w:val="001E61BC"/>
    <w:rsid w:val="001E6429"/>
    <w:rsid w:val="001E6C20"/>
    <w:rsid w:val="001E6E34"/>
    <w:rsid w:val="001E7288"/>
    <w:rsid w:val="001E72F5"/>
    <w:rsid w:val="001E7495"/>
    <w:rsid w:val="001E7A11"/>
    <w:rsid w:val="001F0141"/>
    <w:rsid w:val="001F0C2C"/>
    <w:rsid w:val="001F1501"/>
    <w:rsid w:val="001F1C5F"/>
    <w:rsid w:val="001F1F33"/>
    <w:rsid w:val="001F22B0"/>
    <w:rsid w:val="001F2392"/>
    <w:rsid w:val="001F2B7C"/>
    <w:rsid w:val="001F31CB"/>
    <w:rsid w:val="001F3ABD"/>
    <w:rsid w:val="001F3B5B"/>
    <w:rsid w:val="001F440D"/>
    <w:rsid w:val="001F5145"/>
    <w:rsid w:val="001F5187"/>
    <w:rsid w:val="001F52D1"/>
    <w:rsid w:val="001F5427"/>
    <w:rsid w:val="001F550A"/>
    <w:rsid w:val="001F576E"/>
    <w:rsid w:val="001F57B0"/>
    <w:rsid w:val="001F57CB"/>
    <w:rsid w:val="001F5956"/>
    <w:rsid w:val="001F596D"/>
    <w:rsid w:val="001F5DDB"/>
    <w:rsid w:val="001F5FB5"/>
    <w:rsid w:val="001F6032"/>
    <w:rsid w:val="001F6123"/>
    <w:rsid w:val="001F62A0"/>
    <w:rsid w:val="001F6592"/>
    <w:rsid w:val="001F72B3"/>
    <w:rsid w:val="001F7AD0"/>
    <w:rsid w:val="002001CB"/>
    <w:rsid w:val="0020099F"/>
    <w:rsid w:val="00200FAE"/>
    <w:rsid w:val="00200FB5"/>
    <w:rsid w:val="002010AE"/>
    <w:rsid w:val="00201454"/>
    <w:rsid w:val="00201483"/>
    <w:rsid w:val="002017EE"/>
    <w:rsid w:val="0020195A"/>
    <w:rsid w:val="00201A62"/>
    <w:rsid w:val="00202245"/>
    <w:rsid w:val="0020267C"/>
    <w:rsid w:val="002026A0"/>
    <w:rsid w:val="00202A19"/>
    <w:rsid w:val="00202D50"/>
    <w:rsid w:val="00203C7F"/>
    <w:rsid w:val="002046F8"/>
    <w:rsid w:val="00205052"/>
    <w:rsid w:val="0020542A"/>
    <w:rsid w:val="00205AA7"/>
    <w:rsid w:val="00205F9E"/>
    <w:rsid w:val="00206154"/>
    <w:rsid w:val="002062E0"/>
    <w:rsid w:val="00206568"/>
    <w:rsid w:val="00206C01"/>
    <w:rsid w:val="00207407"/>
    <w:rsid w:val="002079A6"/>
    <w:rsid w:val="00207CA1"/>
    <w:rsid w:val="00210460"/>
    <w:rsid w:val="00210466"/>
    <w:rsid w:val="00210887"/>
    <w:rsid w:val="002108A0"/>
    <w:rsid w:val="002112F6"/>
    <w:rsid w:val="00211969"/>
    <w:rsid w:val="002121B5"/>
    <w:rsid w:val="0021265D"/>
    <w:rsid w:val="00212A9E"/>
    <w:rsid w:val="0021310A"/>
    <w:rsid w:val="002131A2"/>
    <w:rsid w:val="00213BBD"/>
    <w:rsid w:val="00213F71"/>
    <w:rsid w:val="00215546"/>
    <w:rsid w:val="0021554F"/>
    <w:rsid w:val="00215C61"/>
    <w:rsid w:val="00215F9A"/>
    <w:rsid w:val="002165A4"/>
    <w:rsid w:val="00216840"/>
    <w:rsid w:val="002168F1"/>
    <w:rsid w:val="00216D31"/>
    <w:rsid w:val="00216FA2"/>
    <w:rsid w:val="00217193"/>
    <w:rsid w:val="002174AD"/>
    <w:rsid w:val="002179E9"/>
    <w:rsid w:val="00217DE8"/>
    <w:rsid w:val="00220045"/>
    <w:rsid w:val="0022085E"/>
    <w:rsid w:val="002208F8"/>
    <w:rsid w:val="00220B04"/>
    <w:rsid w:val="00220F60"/>
    <w:rsid w:val="00221239"/>
    <w:rsid w:val="00221656"/>
    <w:rsid w:val="0022169A"/>
    <w:rsid w:val="002219B5"/>
    <w:rsid w:val="00221B4C"/>
    <w:rsid w:val="00221CCE"/>
    <w:rsid w:val="0022244D"/>
    <w:rsid w:val="002224BF"/>
    <w:rsid w:val="00222955"/>
    <w:rsid w:val="0022339B"/>
    <w:rsid w:val="002234FB"/>
    <w:rsid w:val="002238AE"/>
    <w:rsid w:val="00223E86"/>
    <w:rsid w:val="00223F27"/>
    <w:rsid w:val="00224106"/>
    <w:rsid w:val="00224131"/>
    <w:rsid w:val="00224169"/>
    <w:rsid w:val="002243BD"/>
    <w:rsid w:val="002244CF"/>
    <w:rsid w:val="002246B9"/>
    <w:rsid w:val="00224B65"/>
    <w:rsid w:val="00224CFE"/>
    <w:rsid w:val="00224F89"/>
    <w:rsid w:val="00225384"/>
    <w:rsid w:val="002254F0"/>
    <w:rsid w:val="002255BD"/>
    <w:rsid w:val="0022581C"/>
    <w:rsid w:val="00225E5D"/>
    <w:rsid w:val="00225F66"/>
    <w:rsid w:val="00226D1E"/>
    <w:rsid w:val="00226E8F"/>
    <w:rsid w:val="00227254"/>
    <w:rsid w:val="002272FE"/>
    <w:rsid w:val="0022743B"/>
    <w:rsid w:val="00227E48"/>
    <w:rsid w:val="00227F5F"/>
    <w:rsid w:val="002300D6"/>
    <w:rsid w:val="00230151"/>
    <w:rsid w:val="002305FD"/>
    <w:rsid w:val="00230F50"/>
    <w:rsid w:val="00231068"/>
    <w:rsid w:val="00231196"/>
    <w:rsid w:val="00231341"/>
    <w:rsid w:val="00231BD0"/>
    <w:rsid w:val="00231FB8"/>
    <w:rsid w:val="0023211F"/>
    <w:rsid w:val="00232FCB"/>
    <w:rsid w:val="00233226"/>
    <w:rsid w:val="0023344B"/>
    <w:rsid w:val="0023358F"/>
    <w:rsid w:val="00233793"/>
    <w:rsid w:val="002338F1"/>
    <w:rsid w:val="002340BF"/>
    <w:rsid w:val="00234512"/>
    <w:rsid w:val="00234924"/>
    <w:rsid w:val="00234C53"/>
    <w:rsid w:val="00234FB7"/>
    <w:rsid w:val="00234FEE"/>
    <w:rsid w:val="00235942"/>
    <w:rsid w:val="00235DB9"/>
    <w:rsid w:val="00236047"/>
    <w:rsid w:val="00236676"/>
    <w:rsid w:val="00236B92"/>
    <w:rsid w:val="00236CB3"/>
    <w:rsid w:val="00236EEE"/>
    <w:rsid w:val="00237025"/>
    <w:rsid w:val="002371C2"/>
    <w:rsid w:val="002375A8"/>
    <w:rsid w:val="00237603"/>
    <w:rsid w:val="00237EFA"/>
    <w:rsid w:val="00240181"/>
    <w:rsid w:val="002401AB"/>
    <w:rsid w:val="00240473"/>
    <w:rsid w:val="002405D8"/>
    <w:rsid w:val="00240775"/>
    <w:rsid w:val="00240B66"/>
    <w:rsid w:val="00240F67"/>
    <w:rsid w:val="00241231"/>
    <w:rsid w:val="00241C19"/>
    <w:rsid w:val="00242346"/>
    <w:rsid w:val="002427B1"/>
    <w:rsid w:val="002427B3"/>
    <w:rsid w:val="0024289A"/>
    <w:rsid w:val="00242F02"/>
    <w:rsid w:val="00243511"/>
    <w:rsid w:val="0024353C"/>
    <w:rsid w:val="002438E2"/>
    <w:rsid w:val="00244074"/>
    <w:rsid w:val="0024451F"/>
    <w:rsid w:val="00244634"/>
    <w:rsid w:val="00244636"/>
    <w:rsid w:val="00244664"/>
    <w:rsid w:val="00244788"/>
    <w:rsid w:val="00244843"/>
    <w:rsid w:val="0024492B"/>
    <w:rsid w:val="00244CAB"/>
    <w:rsid w:val="00244D43"/>
    <w:rsid w:val="002455D2"/>
    <w:rsid w:val="002456CE"/>
    <w:rsid w:val="00245933"/>
    <w:rsid w:val="00245C0E"/>
    <w:rsid w:val="00246083"/>
    <w:rsid w:val="002462A6"/>
    <w:rsid w:val="002463DD"/>
    <w:rsid w:val="00246BE2"/>
    <w:rsid w:val="00246D06"/>
    <w:rsid w:val="00247241"/>
    <w:rsid w:val="00247581"/>
    <w:rsid w:val="0024769F"/>
    <w:rsid w:val="00247A48"/>
    <w:rsid w:val="00247CC0"/>
    <w:rsid w:val="002500AA"/>
    <w:rsid w:val="002501E4"/>
    <w:rsid w:val="0025037A"/>
    <w:rsid w:val="0025045E"/>
    <w:rsid w:val="00250C43"/>
    <w:rsid w:val="00250C91"/>
    <w:rsid w:val="00250F26"/>
    <w:rsid w:val="00251387"/>
    <w:rsid w:val="00251578"/>
    <w:rsid w:val="002515E5"/>
    <w:rsid w:val="00251662"/>
    <w:rsid w:val="002518E1"/>
    <w:rsid w:val="00251B7D"/>
    <w:rsid w:val="00251C30"/>
    <w:rsid w:val="00251F09"/>
    <w:rsid w:val="002520BB"/>
    <w:rsid w:val="002522AD"/>
    <w:rsid w:val="002527C7"/>
    <w:rsid w:val="00252E0E"/>
    <w:rsid w:val="00253287"/>
    <w:rsid w:val="0025359A"/>
    <w:rsid w:val="002536EF"/>
    <w:rsid w:val="002537AA"/>
    <w:rsid w:val="00253FC8"/>
    <w:rsid w:val="0025430F"/>
    <w:rsid w:val="002544C5"/>
    <w:rsid w:val="00254662"/>
    <w:rsid w:val="002546B4"/>
    <w:rsid w:val="002547A9"/>
    <w:rsid w:val="00254897"/>
    <w:rsid w:val="00254A83"/>
    <w:rsid w:val="00254E90"/>
    <w:rsid w:val="0025593A"/>
    <w:rsid w:val="00255D62"/>
    <w:rsid w:val="00255F92"/>
    <w:rsid w:val="00256107"/>
    <w:rsid w:val="0025616E"/>
    <w:rsid w:val="0025680A"/>
    <w:rsid w:val="00256E41"/>
    <w:rsid w:val="002572EA"/>
    <w:rsid w:val="00257354"/>
    <w:rsid w:val="00257911"/>
    <w:rsid w:val="002607C0"/>
    <w:rsid w:val="002609E4"/>
    <w:rsid w:val="00260CD8"/>
    <w:rsid w:val="00260D5E"/>
    <w:rsid w:val="00260E16"/>
    <w:rsid w:val="00260F57"/>
    <w:rsid w:val="00261218"/>
    <w:rsid w:val="0026131B"/>
    <w:rsid w:val="00261468"/>
    <w:rsid w:val="00261640"/>
    <w:rsid w:val="00261CB2"/>
    <w:rsid w:val="00261E2F"/>
    <w:rsid w:val="00262524"/>
    <w:rsid w:val="00262B54"/>
    <w:rsid w:val="002637D7"/>
    <w:rsid w:val="00263A2A"/>
    <w:rsid w:val="00263ABA"/>
    <w:rsid w:val="00263C32"/>
    <w:rsid w:val="00263C79"/>
    <w:rsid w:val="00263D2D"/>
    <w:rsid w:val="00264676"/>
    <w:rsid w:val="00264BF0"/>
    <w:rsid w:val="00264DD2"/>
    <w:rsid w:val="00264FAE"/>
    <w:rsid w:val="00265081"/>
    <w:rsid w:val="00265354"/>
    <w:rsid w:val="00265416"/>
    <w:rsid w:val="002654AF"/>
    <w:rsid w:val="002657DD"/>
    <w:rsid w:val="00265944"/>
    <w:rsid w:val="00265A2F"/>
    <w:rsid w:val="002661C5"/>
    <w:rsid w:val="0026623C"/>
    <w:rsid w:val="00266789"/>
    <w:rsid w:val="00266A5D"/>
    <w:rsid w:val="00266B17"/>
    <w:rsid w:val="00266E91"/>
    <w:rsid w:val="0026706B"/>
    <w:rsid w:val="00267A13"/>
    <w:rsid w:val="002700F1"/>
    <w:rsid w:val="00270653"/>
    <w:rsid w:val="002706BC"/>
    <w:rsid w:val="00270975"/>
    <w:rsid w:val="00270C31"/>
    <w:rsid w:val="00270C66"/>
    <w:rsid w:val="00270D9B"/>
    <w:rsid w:val="00270EF4"/>
    <w:rsid w:val="002712B8"/>
    <w:rsid w:val="002714FF"/>
    <w:rsid w:val="00271802"/>
    <w:rsid w:val="00271BB6"/>
    <w:rsid w:val="00271C3D"/>
    <w:rsid w:val="00271F7E"/>
    <w:rsid w:val="0027246C"/>
    <w:rsid w:val="0027262B"/>
    <w:rsid w:val="00272766"/>
    <w:rsid w:val="00272941"/>
    <w:rsid w:val="00272F8D"/>
    <w:rsid w:val="002732B6"/>
    <w:rsid w:val="0027377D"/>
    <w:rsid w:val="00273D15"/>
    <w:rsid w:val="00273D38"/>
    <w:rsid w:val="002742CB"/>
    <w:rsid w:val="002743E8"/>
    <w:rsid w:val="00274481"/>
    <w:rsid w:val="00274724"/>
    <w:rsid w:val="00274816"/>
    <w:rsid w:val="00274C2A"/>
    <w:rsid w:val="00274EDE"/>
    <w:rsid w:val="00275117"/>
    <w:rsid w:val="00275531"/>
    <w:rsid w:val="0027553F"/>
    <w:rsid w:val="0027584C"/>
    <w:rsid w:val="002759AB"/>
    <w:rsid w:val="00276137"/>
    <w:rsid w:val="0027620A"/>
    <w:rsid w:val="00276673"/>
    <w:rsid w:val="00276879"/>
    <w:rsid w:val="0027694A"/>
    <w:rsid w:val="00276C94"/>
    <w:rsid w:val="00276DD5"/>
    <w:rsid w:val="00276FED"/>
    <w:rsid w:val="00277216"/>
    <w:rsid w:val="00277652"/>
    <w:rsid w:val="002779F9"/>
    <w:rsid w:val="00277FF6"/>
    <w:rsid w:val="002801EB"/>
    <w:rsid w:val="002804DF"/>
    <w:rsid w:val="00280875"/>
    <w:rsid w:val="0028128B"/>
    <w:rsid w:val="0028173C"/>
    <w:rsid w:val="00281901"/>
    <w:rsid w:val="00281902"/>
    <w:rsid w:val="00282065"/>
    <w:rsid w:val="00282595"/>
    <w:rsid w:val="002825F8"/>
    <w:rsid w:val="00282CE5"/>
    <w:rsid w:val="00282DF7"/>
    <w:rsid w:val="002831E2"/>
    <w:rsid w:val="00283213"/>
    <w:rsid w:val="002834FA"/>
    <w:rsid w:val="00283719"/>
    <w:rsid w:val="002839A5"/>
    <w:rsid w:val="00284212"/>
    <w:rsid w:val="00284736"/>
    <w:rsid w:val="002847FC"/>
    <w:rsid w:val="00284B61"/>
    <w:rsid w:val="00284D6D"/>
    <w:rsid w:val="002855CF"/>
    <w:rsid w:val="00286195"/>
    <w:rsid w:val="0028640D"/>
    <w:rsid w:val="002865C4"/>
    <w:rsid w:val="00286E3E"/>
    <w:rsid w:val="00286FAD"/>
    <w:rsid w:val="00287560"/>
    <w:rsid w:val="00287E41"/>
    <w:rsid w:val="00287E9E"/>
    <w:rsid w:val="00290198"/>
    <w:rsid w:val="002902B4"/>
    <w:rsid w:val="002902FE"/>
    <w:rsid w:val="0029036A"/>
    <w:rsid w:val="00290370"/>
    <w:rsid w:val="002903A6"/>
    <w:rsid w:val="002909C1"/>
    <w:rsid w:val="00290DD8"/>
    <w:rsid w:val="00290E43"/>
    <w:rsid w:val="002911D8"/>
    <w:rsid w:val="00291809"/>
    <w:rsid w:val="0029181F"/>
    <w:rsid w:val="00291990"/>
    <w:rsid w:val="00291A5D"/>
    <w:rsid w:val="00291C4C"/>
    <w:rsid w:val="00291DC9"/>
    <w:rsid w:val="002921B0"/>
    <w:rsid w:val="0029229D"/>
    <w:rsid w:val="002922B9"/>
    <w:rsid w:val="002925EC"/>
    <w:rsid w:val="0029286E"/>
    <w:rsid w:val="00292C84"/>
    <w:rsid w:val="00292E21"/>
    <w:rsid w:val="00293661"/>
    <w:rsid w:val="00293BB9"/>
    <w:rsid w:val="00293EF1"/>
    <w:rsid w:val="00294089"/>
    <w:rsid w:val="00294265"/>
    <w:rsid w:val="002949D6"/>
    <w:rsid w:val="002949D9"/>
    <w:rsid w:val="00294C9E"/>
    <w:rsid w:val="002954A1"/>
    <w:rsid w:val="002954F4"/>
    <w:rsid w:val="00295848"/>
    <w:rsid w:val="00295D52"/>
    <w:rsid w:val="00295DA0"/>
    <w:rsid w:val="002964D8"/>
    <w:rsid w:val="0029655D"/>
    <w:rsid w:val="002967C0"/>
    <w:rsid w:val="00296AB8"/>
    <w:rsid w:val="00296ACF"/>
    <w:rsid w:val="00296D3F"/>
    <w:rsid w:val="00296F97"/>
    <w:rsid w:val="0029706B"/>
    <w:rsid w:val="00297137"/>
    <w:rsid w:val="002975C2"/>
    <w:rsid w:val="00297609"/>
    <w:rsid w:val="002A018A"/>
    <w:rsid w:val="002A019F"/>
    <w:rsid w:val="002A03A3"/>
    <w:rsid w:val="002A054F"/>
    <w:rsid w:val="002A0DB6"/>
    <w:rsid w:val="002A1281"/>
    <w:rsid w:val="002A1284"/>
    <w:rsid w:val="002A2328"/>
    <w:rsid w:val="002A2729"/>
    <w:rsid w:val="002A2ECC"/>
    <w:rsid w:val="002A2FC3"/>
    <w:rsid w:val="002A315B"/>
    <w:rsid w:val="002A32E3"/>
    <w:rsid w:val="002A38F9"/>
    <w:rsid w:val="002A3B2E"/>
    <w:rsid w:val="002A3C5B"/>
    <w:rsid w:val="002A42A7"/>
    <w:rsid w:val="002A4734"/>
    <w:rsid w:val="002A4798"/>
    <w:rsid w:val="002A4A58"/>
    <w:rsid w:val="002A4B8E"/>
    <w:rsid w:val="002A4BBA"/>
    <w:rsid w:val="002A4CAC"/>
    <w:rsid w:val="002A5021"/>
    <w:rsid w:val="002A5348"/>
    <w:rsid w:val="002A59B7"/>
    <w:rsid w:val="002A5D28"/>
    <w:rsid w:val="002A5DFD"/>
    <w:rsid w:val="002A61B6"/>
    <w:rsid w:val="002A6348"/>
    <w:rsid w:val="002A694D"/>
    <w:rsid w:val="002A6AA4"/>
    <w:rsid w:val="002A6C8B"/>
    <w:rsid w:val="002A6DC4"/>
    <w:rsid w:val="002A6E0F"/>
    <w:rsid w:val="002A7197"/>
    <w:rsid w:val="002A78A0"/>
    <w:rsid w:val="002A78C6"/>
    <w:rsid w:val="002A79C0"/>
    <w:rsid w:val="002A7EC7"/>
    <w:rsid w:val="002A7F1C"/>
    <w:rsid w:val="002B0342"/>
    <w:rsid w:val="002B0407"/>
    <w:rsid w:val="002B054D"/>
    <w:rsid w:val="002B0774"/>
    <w:rsid w:val="002B0A5F"/>
    <w:rsid w:val="002B1197"/>
    <w:rsid w:val="002B124E"/>
    <w:rsid w:val="002B1A60"/>
    <w:rsid w:val="002B1B9D"/>
    <w:rsid w:val="002B1D8F"/>
    <w:rsid w:val="002B1DCD"/>
    <w:rsid w:val="002B2135"/>
    <w:rsid w:val="002B221C"/>
    <w:rsid w:val="002B2783"/>
    <w:rsid w:val="002B29D4"/>
    <w:rsid w:val="002B2A7B"/>
    <w:rsid w:val="002B2D5E"/>
    <w:rsid w:val="002B2D63"/>
    <w:rsid w:val="002B2DA0"/>
    <w:rsid w:val="002B2EE2"/>
    <w:rsid w:val="002B2FE5"/>
    <w:rsid w:val="002B354C"/>
    <w:rsid w:val="002B36E7"/>
    <w:rsid w:val="002B38A9"/>
    <w:rsid w:val="002B4087"/>
    <w:rsid w:val="002B416F"/>
    <w:rsid w:val="002B446B"/>
    <w:rsid w:val="002B4837"/>
    <w:rsid w:val="002B4962"/>
    <w:rsid w:val="002B4AC1"/>
    <w:rsid w:val="002B4AD8"/>
    <w:rsid w:val="002B50FE"/>
    <w:rsid w:val="002B55B0"/>
    <w:rsid w:val="002B56E0"/>
    <w:rsid w:val="002B5BB7"/>
    <w:rsid w:val="002B5F77"/>
    <w:rsid w:val="002B6887"/>
    <w:rsid w:val="002B69E5"/>
    <w:rsid w:val="002B6B52"/>
    <w:rsid w:val="002B6E11"/>
    <w:rsid w:val="002B6EBD"/>
    <w:rsid w:val="002B75D6"/>
    <w:rsid w:val="002B7ABB"/>
    <w:rsid w:val="002B7C12"/>
    <w:rsid w:val="002C00CE"/>
    <w:rsid w:val="002C033A"/>
    <w:rsid w:val="002C03E9"/>
    <w:rsid w:val="002C06CA"/>
    <w:rsid w:val="002C12BD"/>
    <w:rsid w:val="002C1402"/>
    <w:rsid w:val="002C194B"/>
    <w:rsid w:val="002C1ADF"/>
    <w:rsid w:val="002C208B"/>
    <w:rsid w:val="002C2466"/>
    <w:rsid w:val="002C25D8"/>
    <w:rsid w:val="002C2B82"/>
    <w:rsid w:val="002C2FFC"/>
    <w:rsid w:val="002C341E"/>
    <w:rsid w:val="002C35BB"/>
    <w:rsid w:val="002C3964"/>
    <w:rsid w:val="002C39F8"/>
    <w:rsid w:val="002C3A6B"/>
    <w:rsid w:val="002C4028"/>
    <w:rsid w:val="002C40B1"/>
    <w:rsid w:val="002C4440"/>
    <w:rsid w:val="002C462C"/>
    <w:rsid w:val="002C4664"/>
    <w:rsid w:val="002C484F"/>
    <w:rsid w:val="002C497E"/>
    <w:rsid w:val="002C4D81"/>
    <w:rsid w:val="002C50D6"/>
    <w:rsid w:val="002C57A2"/>
    <w:rsid w:val="002C6166"/>
    <w:rsid w:val="002C647E"/>
    <w:rsid w:val="002C6A93"/>
    <w:rsid w:val="002C72B5"/>
    <w:rsid w:val="002C7549"/>
    <w:rsid w:val="002D0533"/>
    <w:rsid w:val="002D07A7"/>
    <w:rsid w:val="002D07BF"/>
    <w:rsid w:val="002D07D7"/>
    <w:rsid w:val="002D0AEF"/>
    <w:rsid w:val="002D0E9B"/>
    <w:rsid w:val="002D1338"/>
    <w:rsid w:val="002D194D"/>
    <w:rsid w:val="002D273E"/>
    <w:rsid w:val="002D28F2"/>
    <w:rsid w:val="002D2936"/>
    <w:rsid w:val="002D2E5C"/>
    <w:rsid w:val="002D2F43"/>
    <w:rsid w:val="002D2FD1"/>
    <w:rsid w:val="002D3256"/>
    <w:rsid w:val="002D36E6"/>
    <w:rsid w:val="002D415A"/>
    <w:rsid w:val="002D42CB"/>
    <w:rsid w:val="002D48D7"/>
    <w:rsid w:val="002D4C83"/>
    <w:rsid w:val="002D54C8"/>
    <w:rsid w:val="002D5BE4"/>
    <w:rsid w:val="002D5FB1"/>
    <w:rsid w:val="002D6178"/>
    <w:rsid w:val="002D6BB7"/>
    <w:rsid w:val="002D6EA6"/>
    <w:rsid w:val="002D6F1B"/>
    <w:rsid w:val="002D6F49"/>
    <w:rsid w:val="002D6F93"/>
    <w:rsid w:val="002D7032"/>
    <w:rsid w:val="002D7107"/>
    <w:rsid w:val="002D726A"/>
    <w:rsid w:val="002D73DD"/>
    <w:rsid w:val="002D743D"/>
    <w:rsid w:val="002D764C"/>
    <w:rsid w:val="002D776B"/>
    <w:rsid w:val="002D78C8"/>
    <w:rsid w:val="002D79E6"/>
    <w:rsid w:val="002D7D56"/>
    <w:rsid w:val="002E072F"/>
    <w:rsid w:val="002E0D84"/>
    <w:rsid w:val="002E1068"/>
    <w:rsid w:val="002E11C2"/>
    <w:rsid w:val="002E13E2"/>
    <w:rsid w:val="002E16AC"/>
    <w:rsid w:val="002E1D6B"/>
    <w:rsid w:val="002E23C1"/>
    <w:rsid w:val="002E2635"/>
    <w:rsid w:val="002E26A2"/>
    <w:rsid w:val="002E2783"/>
    <w:rsid w:val="002E2CC8"/>
    <w:rsid w:val="002E2E6B"/>
    <w:rsid w:val="002E31AA"/>
    <w:rsid w:val="002E3349"/>
    <w:rsid w:val="002E345C"/>
    <w:rsid w:val="002E3492"/>
    <w:rsid w:val="002E34CF"/>
    <w:rsid w:val="002E3613"/>
    <w:rsid w:val="002E3B32"/>
    <w:rsid w:val="002E40EE"/>
    <w:rsid w:val="002E41A8"/>
    <w:rsid w:val="002E4203"/>
    <w:rsid w:val="002E4583"/>
    <w:rsid w:val="002E47AA"/>
    <w:rsid w:val="002E4820"/>
    <w:rsid w:val="002E4D37"/>
    <w:rsid w:val="002E55D8"/>
    <w:rsid w:val="002E5605"/>
    <w:rsid w:val="002E6146"/>
    <w:rsid w:val="002E6501"/>
    <w:rsid w:val="002E6881"/>
    <w:rsid w:val="002E68C1"/>
    <w:rsid w:val="002E6BE3"/>
    <w:rsid w:val="002E7227"/>
    <w:rsid w:val="002E7834"/>
    <w:rsid w:val="002E7991"/>
    <w:rsid w:val="002E79A7"/>
    <w:rsid w:val="002E79AB"/>
    <w:rsid w:val="002E7A22"/>
    <w:rsid w:val="002E7A5C"/>
    <w:rsid w:val="002E7BF3"/>
    <w:rsid w:val="002E7D73"/>
    <w:rsid w:val="002F05FC"/>
    <w:rsid w:val="002F0700"/>
    <w:rsid w:val="002F1291"/>
    <w:rsid w:val="002F137D"/>
    <w:rsid w:val="002F1599"/>
    <w:rsid w:val="002F1A2B"/>
    <w:rsid w:val="002F20DF"/>
    <w:rsid w:val="002F21C6"/>
    <w:rsid w:val="002F25AE"/>
    <w:rsid w:val="002F2879"/>
    <w:rsid w:val="002F2E8A"/>
    <w:rsid w:val="002F31BE"/>
    <w:rsid w:val="002F336C"/>
    <w:rsid w:val="002F338A"/>
    <w:rsid w:val="002F33CE"/>
    <w:rsid w:val="002F3644"/>
    <w:rsid w:val="002F3BE8"/>
    <w:rsid w:val="002F3E75"/>
    <w:rsid w:val="002F41E4"/>
    <w:rsid w:val="002F4339"/>
    <w:rsid w:val="002F473A"/>
    <w:rsid w:val="002F4A2E"/>
    <w:rsid w:val="002F4AD8"/>
    <w:rsid w:val="002F4D09"/>
    <w:rsid w:val="002F4D3F"/>
    <w:rsid w:val="002F5373"/>
    <w:rsid w:val="002F6474"/>
    <w:rsid w:val="002F66B5"/>
    <w:rsid w:val="002F66F6"/>
    <w:rsid w:val="002F6DFF"/>
    <w:rsid w:val="002F6FA4"/>
    <w:rsid w:val="002F7220"/>
    <w:rsid w:val="002F7286"/>
    <w:rsid w:val="002F72EE"/>
    <w:rsid w:val="002F7C0A"/>
    <w:rsid w:val="002F7FE3"/>
    <w:rsid w:val="00300290"/>
    <w:rsid w:val="0030058F"/>
    <w:rsid w:val="00300717"/>
    <w:rsid w:val="00300A2D"/>
    <w:rsid w:val="00300C8C"/>
    <w:rsid w:val="00300D42"/>
    <w:rsid w:val="00300E3D"/>
    <w:rsid w:val="00300EF4"/>
    <w:rsid w:val="00300FE2"/>
    <w:rsid w:val="00301026"/>
    <w:rsid w:val="003012EF"/>
    <w:rsid w:val="003014FA"/>
    <w:rsid w:val="003023EB"/>
    <w:rsid w:val="0030278C"/>
    <w:rsid w:val="00302B6E"/>
    <w:rsid w:val="00302BCD"/>
    <w:rsid w:val="00302BFC"/>
    <w:rsid w:val="00302C1D"/>
    <w:rsid w:val="00303070"/>
    <w:rsid w:val="003030BB"/>
    <w:rsid w:val="003032FF"/>
    <w:rsid w:val="003033BC"/>
    <w:rsid w:val="00303995"/>
    <w:rsid w:val="00303CD5"/>
    <w:rsid w:val="003040BC"/>
    <w:rsid w:val="0030428A"/>
    <w:rsid w:val="00304CBB"/>
    <w:rsid w:val="00305772"/>
    <w:rsid w:val="00305778"/>
    <w:rsid w:val="003058A8"/>
    <w:rsid w:val="003058CE"/>
    <w:rsid w:val="00305A12"/>
    <w:rsid w:val="003063CF"/>
    <w:rsid w:val="003073F1"/>
    <w:rsid w:val="003075DC"/>
    <w:rsid w:val="00307C78"/>
    <w:rsid w:val="00307E42"/>
    <w:rsid w:val="0031019B"/>
    <w:rsid w:val="00310265"/>
    <w:rsid w:val="00310911"/>
    <w:rsid w:val="003109B2"/>
    <w:rsid w:val="00310FB6"/>
    <w:rsid w:val="003111CF"/>
    <w:rsid w:val="003114C8"/>
    <w:rsid w:val="003114E2"/>
    <w:rsid w:val="003117FE"/>
    <w:rsid w:val="00311B2C"/>
    <w:rsid w:val="00311CF7"/>
    <w:rsid w:val="00311E0E"/>
    <w:rsid w:val="003125C0"/>
    <w:rsid w:val="0031266E"/>
    <w:rsid w:val="00312800"/>
    <w:rsid w:val="00312892"/>
    <w:rsid w:val="003128B2"/>
    <w:rsid w:val="003130DE"/>
    <w:rsid w:val="0031313E"/>
    <w:rsid w:val="00313219"/>
    <w:rsid w:val="003137E7"/>
    <w:rsid w:val="003139D2"/>
    <w:rsid w:val="00313AE8"/>
    <w:rsid w:val="00313C94"/>
    <w:rsid w:val="00314118"/>
    <w:rsid w:val="00314401"/>
    <w:rsid w:val="00314474"/>
    <w:rsid w:val="00314661"/>
    <w:rsid w:val="003149D5"/>
    <w:rsid w:val="00314B83"/>
    <w:rsid w:val="00314B90"/>
    <w:rsid w:val="00314CC7"/>
    <w:rsid w:val="003150DF"/>
    <w:rsid w:val="003157A9"/>
    <w:rsid w:val="00315AE8"/>
    <w:rsid w:val="003165A9"/>
    <w:rsid w:val="003169D6"/>
    <w:rsid w:val="00316CD2"/>
    <w:rsid w:val="003170D8"/>
    <w:rsid w:val="0031771C"/>
    <w:rsid w:val="003177D8"/>
    <w:rsid w:val="00317B6C"/>
    <w:rsid w:val="00317E97"/>
    <w:rsid w:val="003202D1"/>
    <w:rsid w:val="0032098B"/>
    <w:rsid w:val="00320CFC"/>
    <w:rsid w:val="003210C8"/>
    <w:rsid w:val="00321190"/>
    <w:rsid w:val="0032134A"/>
    <w:rsid w:val="003217BE"/>
    <w:rsid w:val="003217D6"/>
    <w:rsid w:val="003219C1"/>
    <w:rsid w:val="00321D5C"/>
    <w:rsid w:val="00321E24"/>
    <w:rsid w:val="00321EDD"/>
    <w:rsid w:val="0032228F"/>
    <w:rsid w:val="003222D1"/>
    <w:rsid w:val="0032236E"/>
    <w:rsid w:val="0032243E"/>
    <w:rsid w:val="00322664"/>
    <w:rsid w:val="00322D37"/>
    <w:rsid w:val="003232F9"/>
    <w:rsid w:val="003234F1"/>
    <w:rsid w:val="00323585"/>
    <w:rsid w:val="003240A1"/>
    <w:rsid w:val="003246AB"/>
    <w:rsid w:val="0032494B"/>
    <w:rsid w:val="0032499F"/>
    <w:rsid w:val="00324A51"/>
    <w:rsid w:val="00324BE5"/>
    <w:rsid w:val="003252C6"/>
    <w:rsid w:val="00325A97"/>
    <w:rsid w:val="00325D1D"/>
    <w:rsid w:val="003261CC"/>
    <w:rsid w:val="0032626C"/>
    <w:rsid w:val="00326D57"/>
    <w:rsid w:val="003270E5"/>
    <w:rsid w:val="00327457"/>
    <w:rsid w:val="003274C0"/>
    <w:rsid w:val="00330135"/>
    <w:rsid w:val="00330264"/>
    <w:rsid w:val="00330375"/>
    <w:rsid w:val="00330534"/>
    <w:rsid w:val="00330E55"/>
    <w:rsid w:val="003311F6"/>
    <w:rsid w:val="0033123A"/>
    <w:rsid w:val="00331277"/>
    <w:rsid w:val="00331337"/>
    <w:rsid w:val="003314FF"/>
    <w:rsid w:val="003318EC"/>
    <w:rsid w:val="0033200D"/>
    <w:rsid w:val="0033209E"/>
    <w:rsid w:val="00332186"/>
    <w:rsid w:val="003322A7"/>
    <w:rsid w:val="00332719"/>
    <w:rsid w:val="003329F2"/>
    <w:rsid w:val="00332BF6"/>
    <w:rsid w:val="00332EAC"/>
    <w:rsid w:val="003335CE"/>
    <w:rsid w:val="00333781"/>
    <w:rsid w:val="00333807"/>
    <w:rsid w:val="00333971"/>
    <w:rsid w:val="00333E11"/>
    <w:rsid w:val="00333E83"/>
    <w:rsid w:val="00333F97"/>
    <w:rsid w:val="003341C2"/>
    <w:rsid w:val="0033420C"/>
    <w:rsid w:val="003349C5"/>
    <w:rsid w:val="003351C3"/>
    <w:rsid w:val="00335B65"/>
    <w:rsid w:val="003364C8"/>
    <w:rsid w:val="00336A78"/>
    <w:rsid w:val="00336BF5"/>
    <w:rsid w:val="00336CBA"/>
    <w:rsid w:val="0033712D"/>
    <w:rsid w:val="00337A08"/>
    <w:rsid w:val="00337C17"/>
    <w:rsid w:val="00340504"/>
    <w:rsid w:val="0034052E"/>
    <w:rsid w:val="00340DA8"/>
    <w:rsid w:val="00341194"/>
    <w:rsid w:val="0034137B"/>
    <w:rsid w:val="0034151B"/>
    <w:rsid w:val="003417A5"/>
    <w:rsid w:val="003418D8"/>
    <w:rsid w:val="00341E64"/>
    <w:rsid w:val="00341FD7"/>
    <w:rsid w:val="003424E4"/>
    <w:rsid w:val="00342BEE"/>
    <w:rsid w:val="00342FB8"/>
    <w:rsid w:val="003432D8"/>
    <w:rsid w:val="003433F3"/>
    <w:rsid w:val="00343A50"/>
    <w:rsid w:val="00343C0D"/>
    <w:rsid w:val="00343DB5"/>
    <w:rsid w:val="00343E86"/>
    <w:rsid w:val="0034404E"/>
    <w:rsid w:val="003440D8"/>
    <w:rsid w:val="003441AB"/>
    <w:rsid w:val="0034437A"/>
    <w:rsid w:val="003445D1"/>
    <w:rsid w:val="003446AF"/>
    <w:rsid w:val="00344FF9"/>
    <w:rsid w:val="0034504A"/>
    <w:rsid w:val="003450CC"/>
    <w:rsid w:val="003453E8"/>
    <w:rsid w:val="00345806"/>
    <w:rsid w:val="0034589E"/>
    <w:rsid w:val="00345AAB"/>
    <w:rsid w:val="00346490"/>
    <w:rsid w:val="0034691C"/>
    <w:rsid w:val="00346BA1"/>
    <w:rsid w:val="00346C9D"/>
    <w:rsid w:val="00346ECA"/>
    <w:rsid w:val="00347BBA"/>
    <w:rsid w:val="00347C85"/>
    <w:rsid w:val="0035012A"/>
    <w:rsid w:val="00350240"/>
    <w:rsid w:val="00350712"/>
    <w:rsid w:val="00350C63"/>
    <w:rsid w:val="00350F41"/>
    <w:rsid w:val="00351054"/>
    <w:rsid w:val="003511A5"/>
    <w:rsid w:val="00351C87"/>
    <w:rsid w:val="00352574"/>
    <w:rsid w:val="0035264A"/>
    <w:rsid w:val="00352A91"/>
    <w:rsid w:val="00353484"/>
    <w:rsid w:val="003534BE"/>
    <w:rsid w:val="003539C1"/>
    <w:rsid w:val="003539F6"/>
    <w:rsid w:val="00353B31"/>
    <w:rsid w:val="00353EC1"/>
    <w:rsid w:val="0035445A"/>
    <w:rsid w:val="003551C0"/>
    <w:rsid w:val="00355850"/>
    <w:rsid w:val="00355B4E"/>
    <w:rsid w:val="00355B9D"/>
    <w:rsid w:val="00355C52"/>
    <w:rsid w:val="003560D6"/>
    <w:rsid w:val="0035676E"/>
    <w:rsid w:val="00356B14"/>
    <w:rsid w:val="00356E89"/>
    <w:rsid w:val="00357640"/>
    <w:rsid w:val="00357789"/>
    <w:rsid w:val="00357A6A"/>
    <w:rsid w:val="00360225"/>
    <w:rsid w:val="003602F2"/>
    <w:rsid w:val="00360544"/>
    <w:rsid w:val="003608D8"/>
    <w:rsid w:val="00360D66"/>
    <w:rsid w:val="003610A9"/>
    <w:rsid w:val="00361246"/>
    <w:rsid w:val="0036130E"/>
    <w:rsid w:val="00361553"/>
    <w:rsid w:val="003616EF"/>
    <w:rsid w:val="00361D4E"/>
    <w:rsid w:val="00361E1D"/>
    <w:rsid w:val="003620DB"/>
    <w:rsid w:val="00362CB2"/>
    <w:rsid w:val="00363082"/>
    <w:rsid w:val="003633B7"/>
    <w:rsid w:val="00363456"/>
    <w:rsid w:val="00363515"/>
    <w:rsid w:val="003636E4"/>
    <w:rsid w:val="0036377F"/>
    <w:rsid w:val="0036388B"/>
    <w:rsid w:val="0036394E"/>
    <w:rsid w:val="00363AD3"/>
    <w:rsid w:val="00363B09"/>
    <w:rsid w:val="00363F5E"/>
    <w:rsid w:val="00363FA8"/>
    <w:rsid w:val="003641AE"/>
    <w:rsid w:val="00364393"/>
    <w:rsid w:val="00364788"/>
    <w:rsid w:val="00364A24"/>
    <w:rsid w:val="003654A7"/>
    <w:rsid w:val="003654BE"/>
    <w:rsid w:val="0036565C"/>
    <w:rsid w:val="0036606D"/>
    <w:rsid w:val="00366087"/>
    <w:rsid w:val="003661A1"/>
    <w:rsid w:val="00366382"/>
    <w:rsid w:val="0036648A"/>
    <w:rsid w:val="00366A3B"/>
    <w:rsid w:val="00366D7C"/>
    <w:rsid w:val="0036705A"/>
    <w:rsid w:val="00367AE1"/>
    <w:rsid w:val="00367F91"/>
    <w:rsid w:val="00370559"/>
    <w:rsid w:val="0037072A"/>
    <w:rsid w:val="00370949"/>
    <w:rsid w:val="00371714"/>
    <w:rsid w:val="0037176A"/>
    <w:rsid w:val="00371D8B"/>
    <w:rsid w:val="00372072"/>
    <w:rsid w:val="00372258"/>
    <w:rsid w:val="00372A54"/>
    <w:rsid w:val="00372C3C"/>
    <w:rsid w:val="00372D14"/>
    <w:rsid w:val="003732BD"/>
    <w:rsid w:val="0037388D"/>
    <w:rsid w:val="00373ACB"/>
    <w:rsid w:val="00373FEF"/>
    <w:rsid w:val="003741A4"/>
    <w:rsid w:val="003745C9"/>
    <w:rsid w:val="0037476B"/>
    <w:rsid w:val="00374AA9"/>
    <w:rsid w:val="00375234"/>
    <w:rsid w:val="0037559D"/>
    <w:rsid w:val="00375AC9"/>
    <w:rsid w:val="00376312"/>
    <w:rsid w:val="00376354"/>
    <w:rsid w:val="00376443"/>
    <w:rsid w:val="0037655B"/>
    <w:rsid w:val="003766B0"/>
    <w:rsid w:val="0037698F"/>
    <w:rsid w:val="00376EDE"/>
    <w:rsid w:val="003770C1"/>
    <w:rsid w:val="003771E6"/>
    <w:rsid w:val="00377212"/>
    <w:rsid w:val="00377558"/>
    <w:rsid w:val="003776E8"/>
    <w:rsid w:val="003777BD"/>
    <w:rsid w:val="00377A3D"/>
    <w:rsid w:val="00377D15"/>
    <w:rsid w:val="0038035C"/>
    <w:rsid w:val="0038073C"/>
    <w:rsid w:val="00380854"/>
    <w:rsid w:val="00380B6C"/>
    <w:rsid w:val="003810FA"/>
    <w:rsid w:val="0038183F"/>
    <w:rsid w:val="00381990"/>
    <w:rsid w:val="00381AA1"/>
    <w:rsid w:val="00382122"/>
    <w:rsid w:val="003822C3"/>
    <w:rsid w:val="00382424"/>
    <w:rsid w:val="003827D1"/>
    <w:rsid w:val="003828C3"/>
    <w:rsid w:val="00382F0A"/>
    <w:rsid w:val="00382F95"/>
    <w:rsid w:val="003831DE"/>
    <w:rsid w:val="003832F8"/>
    <w:rsid w:val="003837D7"/>
    <w:rsid w:val="0038394A"/>
    <w:rsid w:val="00383CE6"/>
    <w:rsid w:val="00383D43"/>
    <w:rsid w:val="00383F84"/>
    <w:rsid w:val="00384153"/>
    <w:rsid w:val="00384479"/>
    <w:rsid w:val="00384A61"/>
    <w:rsid w:val="00384BC1"/>
    <w:rsid w:val="00384D39"/>
    <w:rsid w:val="00385250"/>
    <w:rsid w:val="0038530C"/>
    <w:rsid w:val="0038572B"/>
    <w:rsid w:val="003857C3"/>
    <w:rsid w:val="00385B90"/>
    <w:rsid w:val="00385BB7"/>
    <w:rsid w:val="0038679F"/>
    <w:rsid w:val="00386A5E"/>
    <w:rsid w:val="00386AAC"/>
    <w:rsid w:val="00386EA3"/>
    <w:rsid w:val="00387622"/>
    <w:rsid w:val="00387B16"/>
    <w:rsid w:val="0039028E"/>
    <w:rsid w:val="0039047A"/>
    <w:rsid w:val="003905B4"/>
    <w:rsid w:val="003907B5"/>
    <w:rsid w:val="0039080B"/>
    <w:rsid w:val="00390A7F"/>
    <w:rsid w:val="00390F70"/>
    <w:rsid w:val="0039121F"/>
    <w:rsid w:val="00392623"/>
    <w:rsid w:val="003928E7"/>
    <w:rsid w:val="0039291D"/>
    <w:rsid w:val="00392B67"/>
    <w:rsid w:val="00392FB9"/>
    <w:rsid w:val="003938AD"/>
    <w:rsid w:val="00393E1C"/>
    <w:rsid w:val="00393FDD"/>
    <w:rsid w:val="003943C9"/>
    <w:rsid w:val="00394410"/>
    <w:rsid w:val="00394689"/>
    <w:rsid w:val="00394998"/>
    <w:rsid w:val="00394A2A"/>
    <w:rsid w:val="00394C42"/>
    <w:rsid w:val="003956AE"/>
    <w:rsid w:val="0039578B"/>
    <w:rsid w:val="00395D9D"/>
    <w:rsid w:val="00395E14"/>
    <w:rsid w:val="00395E2C"/>
    <w:rsid w:val="00395EB7"/>
    <w:rsid w:val="00395EC6"/>
    <w:rsid w:val="0039695D"/>
    <w:rsid w:val="00396DF9"/>
    <w:rsid w:val="00397313"/>
    <w:rsid w:val="003975BE"/>
    <w:rsid w:val="003976EA"/>
    <w:rsid w:val="00397BDC"/>
    <w:rsid w:val="00397E70"/>
    <w:rsid w:val="003A087B"/>
    <w:rsid w:val="003A0AC4"/>
    <w:rsid w:val="003A0D65"/>
    <w:rsid w:val="003A0D6B"/>
    <w:rsid w:val="003A1128"/>
    <w:rsid w:val="003A14C7"/>
    <w:rsid w:val="003A17FC"/>
    <w:rsid w:val="003A1C59"/>
    <w:rsid w:val="003A1E15"/>
    <w:rsid w:val="003A1F31"/>
    <w:rsid w:val="003A1F3F"/>
    <w:rsid w:val="003A1FA4"/>
    <w:rsid w:val="003A1FCC"/>
    <w:rsid w:val="003A2273"/>
    <w:rsid w:val="003A24ED"/>
    <w:rsid w:val="003A252A"/>
    <w:rsid w:val="003A25D1"/>
    <w:rsid w:val="003A25EA"/>
    <w:rsid w:val="003A28BE"/>
    <w:rsid w:val="003A29B0"/>
    <w:rsid w:val="003A29EF"/>
    <w:rsid w:val="003A2A3D"/>
    <w:rsid w:val="003A2A7D"/>
    <w:rsid w:val="003A2E40"/>
    <w:rsid w:val="003A2FBC"/>
    <w:rsid w:val="003A366D"/>
    <w:rsid w:val="003A3FC2"/>
    <w:rsid w:val="003A3FCE"/>
    <w:rsid w:val="003A40BE"/>
    <w:rsid w:val="003A410D"/>
    <w:rsid w:val="003A41D9"/>
    <w:rsid w:val="003A422F"/>
    <w:rsid w:val="003A4289"/>
    <w:rsid w:val="003A42EE"/>
    <w:rsid w:val="003A434B"/>
    <w:rsid w:val="003A4AB7"/>
    <w:rsid w:val="003A4AF6"/>
    <w:rsid w:val="003A52CC"/>
    <w:rsid w:val="003A5390"/>
    <w:rsid w:val="003A54F6"/>
    <w:rsid w:val="003A5889"/>
    <w:rsid w:val="003A63A8"/>
    <w:rsid w:val="003A6450"/>
    <w:rsid w:val="003A6E41"/>
    <w:rsid w:val="003A74FB"/>
    <w:rsid w:val="003A76F6"/>
    <w:rsid w:val="003A7A33"/>
    <w:rsid w:val="003A7D75"/>
    <w:rsid w:val="003A7E83"/>
    <w:rsid w:val="003B000B"/>
    <w:rsid w:val="003B030D"/>
    <w:rsid w:val="003B0855"/>
    <w:rsid w:val="003B0D65"/>
    <w:rsid w:val="003B1349"/>
    <w:rsid w:val="003B1660"/>
    <w:rsid w:val="003B1BE6"/>
    <w:rsid w:val="003B1CBD"/>
    <w:rsid w:val="003B2410"/>
    <w:rsid w:val="003B24FB"/>
    <w:rsid w:val="003B25E3"/>
    <w:rsid w:val="003B2F2C"/>
    <w:rsid w:val="003B2FAF"/>
    <w:rsid w:val="003B3411"/>
    <w:rsid w:val="003B3533"/>
    <w:rsid w:val="003B38F8"/>
    <w:rsid w:val="003B3A36"/>
    <w:rsid w:val="003B3E02"/>
    <w:rsid w:val="003B4144"/>
    <w:rsid w:val="003B4200"/>
    <w:rsid w:val="003B44F9"/>
    <w:rsid w:val="003B4828"/>
    <w:rsid w:val="003B4904"/>
    <w:rsid w:val="003B4937"/>
    <w:rsid w:val="003B49AB"/>
    <w:rsid w:val="003B4ADA"/>
    <w:rsid w:val="003B4B0E"/>
    <w:rsid w:val="003B4B47"/>
    <w:rsid w:val="003B4CB5"/>
    <w:rsid w:val="003B519D"/>
    <w:rsid w:val="003B5248"/>
    <w:rsid w:val="003B578E"/>
    <w:rsid w:val="003B5F7A"/>
    <w:rsid w:val="003B6032"/>
    <w:rsid w:val="003B6469"/>
    <w:rsid w:val="003B665A"/>
    <w:rsid w:val="003B66BD"/>
    <w:rsid w:val="003B6C11"/>
    <w:rsid w:val="003B6EDC"/>
    <w:rsid w:val="003B6F56"/>
    <w:rsid w:val="003B7345"/>
    <w:rsid w:val="003B75BD"/>
    <w:rsid w:val="003B77B3"/>
    <w:rsid w:val="003B7C6C"/>
    <w:rsid w:val="003B7F37"/>
    <w:rsid w:val="003C0061"/>
    <w:rsid w:val="003C04F9"/>
    <w:rsid w:val="003C0F8A"/>
    <w:rsid w:val="003C11C6"/>
    <w:rsid w:val="003C1582"/>
    <w:rsid w:val="003C1778"/>
    <w:rsid w:val="003C1A06"/>
    <w:rsid w:val="003C1E27"/>
    <w:rsid w:val="003C1EF6"/>
    <w:rsid w:val="003C2048"/>
    <w:rsid w:val="003C2265"/>
    <w:rsid w:val="003C22AC"/>
    <w:rsid w:val="003C245E"/>
    <w:rsid w:val="003C2593"/>
    <w:rsid w:val="003C2870"/>
    <w:rsid w:val="003C2A3E"/>
    <w:rsid w:val="003C2D0A"/>
    <w:rsid w:val="003C35F7"/>
    <w:rsid w:val="003C3BC1"/>
    <w:rsid w:val="003C3CD2"/>
    <w:rsid w:val="003C3D0F"/>
    <w:rsid w:val="003C3F48"/>
    <w:rsid w:val="003C43EE"/>
    <w:rsid w:val="003C48F6"/>
    <w:rsid w:val="003C4A35"/>
    <w:rsid w:val="003C4A45"/>
    <w:rsid w:val="003C4B17"/>
    <w:rsid w:val="003C4D3D"/>
    <w:rsid w:val="003C5056"/>
    <w:rsid w:val="003C5106"/>
    <w:rsid w:val="003C51CA"/>
    <w:rsid w:val="003C531D"/>
    <w:rsid w:val="003C5401"/>
    <w:rsid w:val="003C5D22"/>
    <w:rsid w:val="003C6170"/>
    <w:rsid w:val="003C6F34"/>
    <w:rsid w:val="003C6F95"/>
    <w:rsid w:val="003C7528"/>
    <w:rsid w:val="003C75DB"/>
    <w:rsid w:val="003C7D9B"/>
    <w:rsid w:val="003C7ECA"/>
    <w:rsid w:val="003C7F35"/>
    <w:rsid w:val="003D004A"/>
    <w:rsid w:val="003D0593"/>
    <w:rsid w:val="003D0BDB"/>
    <w:rsid w:val="003D0F92"/>
    <w:rsid w:val="003D14EB"/>
    <w:rsid w:val="003D183C"/>
    <w:rsid w:val="003D1940"/>
    <w:rsid w:val="003D1A31"/>
    <w:rsid w:val="003D1A9C"/>
    <w:rsid w:val="003D1D36"/>
    <w:rsid w:val="003D2035"/>
    <w:rsid w:val="003D20DF"/>
    <w:rsid w:val="003D25CD"/>
    <w:rsid w:val="003D2C8A"/>
    <w:rsid w:val="003D33BB"/>
    <w:rsid w:val="003D3C69"/>
    <w:rsid w:val="003D3E4F"/>
    <w:rsid w:val="003D49DB"/>
    <w:rsid w:val="003D500F"/>
    <w:rsid w:val="003D5B9C"/>
    <w:rsid w:val="003D641B"/>
    <w:rsid w:val="003D6464"/>
    <w:rsid w:val="003D689F"/>
    <w:rsid w:val="003D74EE"/>
    <w:rsid w:val="003D7685"/>
    <w:rsid w:val="003D7BFF"/>
    <w:rsid w:val="003D7E32"/>
    <w:rsid w:val="003E0197"/>
    <w:rsid w:val="003E04E7"/>
    <w:rsid w:val="003E06C9"/>
    <w:rsid w:val="003E09D3"/>
    <w:rsid w:val="003E0ED6"/>
    <w:rsid w:val="003E0F22"/>
    <w:rsid w:val="003E1162"/>
    <w:rsid w:val="003E1893"/>
    <w:rsid w:val="003E1952"/>
    <w:rsid w:val="003E1A38"/>
    <w:rsid w:val="003E1B4C"/>
    <w:rsid w:val="003E24A1"/>
    <w:rsid w:val="003E30F9"/>
    <w:rsid w:val="003E343A"/>
    <w:rsid w:val="003E35FC"/>
    <w:rsid w:val="003E3A46"/>
    <w:rsid w:val="003E3B20"/>
    <w:rsid w:val="003E4306"/>
    <w:rsid w:val="003E4383"/>
    <w:rsid w:val="003E4399"/>
    <w:rsid w:val="003E458B"/>
    <w:rsid w:val="003E45D5"/>
    <w:rsid w:val="003E46F7"/>
    <w:rsid w:val="003E4E86"/>
    <w:rsid w:val="003E4EFF"/>
    <w:rsid w:val="003E505C"/>
    <w:rsid w:val="003E57A9"/>
    <w:rsid w:val="003E599E"/>
    <w:rsid w:val="003E5B47"/>
    <w:rsid w:val="003E66C9"/>
    <w:rsid w:val="003E67DE"/>
    <w:rsid w:val="003E6D9E"/>
    <w:rsid w:val="003E750F"/>
    <w:rsid w:val="003E76E6"/>
    <w:rsid w:val="003E7714"/>
    <w:rsid w:val="003E7B7A"/>
    <w:rsid w:val="003E7E1A"/>
    <w:rsid w:val="003E7EB6"/>
    <w:rsid w:val="003F002E"/>
    <w:rsid w:val="003F030F"/>
    <w:rsid w:val="003F06E8"/>
    <w:rsid w:val="003F0845"/>
    <w:rsid w:val="003F08AA"/>
    <w:rsid w:val="003F0BAF"/>
    <w:rsid w:val="003F0E3E"/>
    <w:rsid w:val="003F102C"/>
    <w:rsid w:val="003F1330"/>
    <w:rsid w:val="003F165E"/>
    <w:rsid w:val="003F1858"/>
    <w:rsid w:val="003F1D7A"/>
    <w:rsid w:val="003F279F"/>
    <w:rsid w:val="003F2ADC"/>
    <w:rsid w:val="003F35CC"/>
    <w:rsid w:val="003F39DB"/>
    <w:rsid w:val="003F4164"/>
    <w:rsid w:val="003F422B"/>
    <w:rsid w:val="003F4932"/>
    <w:rsid w:val="003F4BED"/>
    <w:rsid w:val="003F52A7"/>
    <w:rsid w:val="003F5310"/>
    <w:rsid w:val="003F538B"/>
    <w:rsid w:val="003F5595"/>
    <w:rsid w:val="003F55A0"/>
    <w:rsid w:val="003F5657"/>
    <w:rsid w:val="003F589A"/>
    <w:rsid w:val="003F5C00"/>
    <w:rsid w:val="003F5DE6"/>
    <w:rsid w:val="003F62CF"/>
    <w:rsid w:val="003F65DC"/>
    <w:rsid w:val="003F6A20"/>
    <w:rsid w:val="003F6AA8"/>
    <w:rsid w:val="003F6D74"/>
    <w:rsid w:val="003F753A"/>
    <w:rsid w:val="003F757E"/>
    <w:rsid w:val="003F75E6"/>
    <w:rsid w:val="003F798F"/>
    <w:rsid w:val="003F7BBF"/>
    <w:rsid w:val="003F7D9F"/>
    <w:rsid w:val="00400741"/>
    <w:rsid w:val="00401061"/>
    <w:rsid w:val="0040180E"/>
    <w:rsid w:val="00401CCB"/>
    <w:rsid w:val="004020E9"/>
    <w:rsid w:val="00402116"/>
    <w:rsid w:val="00402248"/>
    <w:rsid w:val="00402AF9"/>
    <w:rsid w:val="00402E66"/>
    <w:rsid w:val="00402EA0"/>
    <w:rsid w:val="004031FC"/>
    <w:rsid w:val="004037B7"/>
    <w:rsid w:val="00403B19"/>
    <w:rsid w:val="00403CBB"/>
    <w:rsid w:val="00403EF5"/>
    <w:rsid w:val="00404532"/>
    <w:rsid w:val="00404925"/>
    <w:rsid w:val="0040510F"/>
    <w:rsid w:val="0040517C"/>
    <w:rsid w:val="004054DA"/>
    <w:rsid w:val="004055B4"/>
    <w:rsid w:val="004058E6"/>
    <w:rsid w:val="004060C6"/>
    <w:rsid w:val="0040666D"/>
    <w:rsid w:val="00406794"/>
    <w:rsid w:val="004068E8"/>
    <w:rsid w:val="00406BA2"/>
    <w:rsid w:val="00406BC9"/>
    <w:rsid w:val="00406C50"/>
    <w:rsid w:val="00406D0C"/>
    <w:rsid w:val="0040711A"/>
    <w:rsid w:val="004072AE"/>
    <w:rsid w:val="00407354"/>
    <w:rsid w:val="0040743B"/>
    <w:rsid w:val="00407695"/>
    <w:rsid w:val="00407A41"/>
    <w:rsid w:val="00410C76"/>
    <w:rsid w:val="00410D77"/>
    <w:rsid w:val="00411038"/>
    <w:rsid w:val="0041176F"/>
    <w:rsid w:val="00411805"/>
    <w:rsid w:val="00411D24"/>
    <w:rsid w:val="00412276"/>
    <w:rsid w:val="00412300"/>
    <w:rsid w:val="004124CA"/>
    <w:rsid w:val="00412773"/>
    <w:rsid w:val="00412B79"/>
    <w:rsid w:val="004130D6"/>
    <w:rsid w:val="004131E9"/>
    <w:rsid w:val="0041333F"/>
    <w:rsid w:val="004135E8"/>
    <w:rsid w:val="0041385B"/>
    <w:rsid w:val="004139A7"/>
    <w:rsid w:val="00413A3B"/>
    <w:rsid w:val="00413C27"/>
    <w:rsid w:val="00413C59"/>
    <w:rsid w:val="00413E4E"/>
    <w:rsid w:val="00413F1C"/>
    <w:rsid w:val="00414703"/>
    <w:rsid w:val="00414979"/>
    <w:rsid w:val="00414FE2"/>
    <w:rsid w:val="004151CF"/>
    <w:rsid w:val="00415487"/>
    <w:rsid w:val="004154B5"/>
    <w:rsid w:val="00415E7E"/>
    <w:rsid w:val="004163F0"/>
    <w:rsid w:val="004169A7"/>
    <w:rsid w:val="004169D9"/>
    <w:rsid w:val="00417332"/>
    <w:rsid w:val="004176AA"/>
    <w:rsid w:val="00417737"/>
    <w:rsid w:val="004177C8"/>
    <w:rsid w:val="00417AA4"/>
    <w:rsid w:val="00417C53"/>
    <w:rsid w:val="00417F12"/>
    <w:rsid w:val="0042001D"/>
    <w:rsid w:val="004200E9"/>
    <w:rsid w:val="004200F3"/>
    <w:rsid w:val="004205CD"/>
    <w:rsid w:val="004206B4"/>
    <w:rsid w:val="0042112A"/>
    <w:rsid w:val="004212A2"/>
    <w:rsid w:val="004218EC"/>
    <w:rsid w:val="00421B4A"/>
    <w:rsid w:val="00421F7C"/>
    <w:rsid w:val="0042219B"/>
    <w:rsid w:val="0042224C"/>
    <w:rsid w:val="004222ED"/>
    <w:rsid w:val="004222F3"/>
    <w:rsid w:val="0042256E"/>
    <w:rsid w:val="00423494"/>
    <w:rsid w:val="00423CBA"/>
    <w:rsid w:val="00423DCC"/>
    <w:rsid w:val="004241A4"/>
    <w:rsid w:val="0042434F"/>
    <w:rsid w:val="004246DD"/>
    <w:rsid w:val="004248F7"/>
    <w:rsid w:val="00424C10"/>
    <w:rsid w:val="0042503A"/>
    <w:rsid w:val="00425476"/>
    <w:rsid w:val="0042548F"/>
    <w:rsid w:val="004256AA"/>
    <w:rsid w:val="00425A57"/>
    <w:rsid w:val="00425B3E"/>
    <w:rsid w:val="00425F3E"/>
    <w:rsid w:val="0042607C"/>
    <w:rsid w:val="00426199"/>
    <w:rsid w:val="004261FF"/>
    <w:rsid w:val="00426256"/>
    <w:rsid w:val="0042634C"/>
    <w:rsid w:val="00427564"/>
    <w:rsid w:val="00427862"/>
    <w:rsid w:val="004279F2"/>
    <w:rsid w:val="00427E00"/>
    <w:rsid w:val="004302D3"/>
    <w:rsid w:val="004305D4"/>
    <w:rsid w:val="004306BD"/>
    <w:rsid w:val="004306D4"/>
    <w:rsid w:val="00430779"/>
    <w:rsid w:val="00430C45"/>
    <w:rsid w:val="00430EF3"/>
    <w:rsid w:val="004310CE"/>
    <w:rsid w:val="00431178"/>
    <w:rsid w:val="004311FB"/>
    <w:rsid w:val="004313E2"/>
    <w:rsid w:val="0043142F"/>
    <w:rsid w:val="0043162B"/>
    <w:rsid w:val="00431C1E"/>
    <w:rsid w:val="00431D0B"/>
    <w:rsid w:val="004320A7"/>
    <w:rsid w:val="0043210F"/>
    <w:rsid w:val="00432903"/>
    <w:rsid w:val="00432B77"/>
    <w:rsid w:val="00432CF2"/>
    <w:rsid w:val="00433215"/>
    <w:rsid w:val="004335EF"/>
    <w:rsid w:val="00433D41"/>
    <w:rsid w:val="00433E9F"/>
    <w:rsid w:val="00434595"/>
    <w:rsid w:val="004349C3"/>
    <w:rsid w:val="00434F64"/>
    <w:rsid w:val="00435124"/>
    <w:rsid w:val="00435176"/>
    <w:rsid w:val="00435235"/>
    <w:rsid w:val="00435569"/>
    <w:rsid w:val="004357E1"/>
    <w:rsid w:val="00435C64"/>
    <w:rsid w:val="004363F1"/>
    <w:rsid w:val="004364D3"/>
    <w:rsid w:val="00436651"/>
    <w:rsid w:val="00436A88"/>
    <w:rsid w:val="00436BBA"/>
    <w:rsid w:val="00436F04"/>
    <w:rsid w:val="00436F91"/>
    <w:rsid w:val="00437003"/>
    <w:rsid w:val="0043725E"/>
    <w:rsid w:val="0043747B"/>
    <w:rsid w:val="00437517"/>
    <w:rsid w:val="00437B37"/>
    <w:rsid w:val="00437FCC"/>
    <w:rsid w:val="00440438"/>
    <w:rsid w:val="004405FF"/>
    <w:rsid w:val="00440607"/>
    <w:rsid w:val="004406C3"/>
    <w:rsid w:val="004408C7"/>
    <w:rsid w:val="00440942"/>
    <w:rsid w:val="004409D4"/>
    <w:rsid w:val="00441608"/>
    <w:rsid w:val="00441D51"/>
    <w:rsid w:val="004425F9"/>
    <w:rsid w:val="00442813"/>
    <w:rsid w:val="00442A2D"/>
    <w:rsid w:val="00442A77"/>
    <w:rsid w:val="00442E4A"/>
    <w:rsid w:val="00442FFA"/>
    <w:rsid w:val="0044371E"/>
    <w:rsid w:val="00443CE7"/>
    <w:rsid w:val="00443D21"/>
    <w:rsid w:val="00443D3E"/>
    <w:rsid w:val="0044415C"/>
    <w:rsid w:val="004444BF"/>
    <w:rsid w:val="00444571"/>
    <w:rsid w:val="00444BFD"/>
    <w:rsid w:val="00444CC1"/>
    <w:rsid w:val="004455F0"/>
    <w:rsid w:val="004457E2"/>
    <w:rsid w:val="004466C6"/>
    <w:rsid w:val="004467DF"/>
    <w:rsid w:val="00446F11"/>
    <w:rsid w:val="00447045"/>
    <w:rsid w:val="004472F3"/>
    <w:rsid w:val="004500E1"/>
    <w:rsid w:val="00450337"/>
    <w:rsid w:val="004504CB"/>
    <w:rsid w:val="00450B59"/>
    <w:rsid w:val="004512BA"/>
    <w:rsid w:val="0045161E"/>
    <w:rsid w:val="0045167E"/>
    <w:rsid w:val="0045194E"/>
    <w:rsid w:val="00452359"/>
    <w:rsid w:val="004524B8"/>
    <w:rsid w:val="004526A2"/>
    <w:rsid w:val="00452A65"/>
    <w:rsid w:val="00452D3F"/>
    <w:rsid w:val="00452DF3"/>
    <w:rsid w:val="00452F57"/>
    <w:rsid w:val="00453944"/>
    <w:rsid w:val="00453D59"/>
    <w:rsid w:val="00454265"/>
    <w:rsid w:val="00454443"/>
    <w:rsid w:val="00454967"/>
    <w:rsid w:val="004549F5"/>
    <w:rsid w:val="00454B3E"/>
    <w:rsid w:val="00455522"/>
    <w:rsid w:val="00455658"/>
    <w:rsid w:val="00455962"/>
    <w:rsid w:val="00455C27"/>
    <w:rsid w:val="00455DA3"/>
    <w:rsid w:val="004564E4"/>
    <w:rsid w:val="0045652D"/>
    <w:rsid w:val="00456921"/>
    <w:rsid w:val="00456BEE"/>
    <w:rsid w:val="00456E32"/>
    <w:rsid w:val="00456E7B"/>
    <w:rsid w:val="00456EEA"/>
    <w:rsid w:val="0045719F"/>
    <w:rsid w:val="0045744E"/>
    <w:rsid w:val="00457613"/>
    <w:rsid w:val="0045764D"/>
    <w:rsid w:val="00457F8D"/>
    <w:rsid w:val="0046016D"/>
    <w:rsid w:val="00460808"/>
    <w:rsid w:val="00460C9E"/>
    <w:rsid w:val="0046111D"/>
    <w:rsid w:val="00461313"/>
    <w:rsid w:val="004614D9"/>
    <w:rsid w:val="00461AF3"/>
    <w:rsid w:val="00462143"/>
    <w:rsid w:val="004621C6"/>
    <w:rsid w:val="00462435"/>
    <w:rsid w:val="00462467"/>
    <w:rsid w:val="0046246F"/>
    <w:rsid w:val="004627AD"/>
    <w:rsid w:val="00462AF5"/>
    <w:rsid w:val="00462B11"/>
    <w:rsid w:val="00462C88"/>
    <w:rsid w:val="00462F29"/>
    <w:rsid w:val="0046338A"/>
    <w:rsid w:val="004639F4"/>
    <w:rsid w:val="00463A84"/>
    <w:rsid w:val="00463D46"/>
    <w:rsid w:val="0046447F"/>
    <w:rsid w:val="0046469D"/>
    <w:rsid w:val="00464762"/>
    <w:rsid w:val="0046484B"/>
    <w:rsid w:val="00464A56"/>
    <w:rsid w:val="00464B00"/>
    <w:rsid w:val="00464C1D"/>
    <w:rsid w:val="00465251"/>
    <w:rsid w:val="004655CE"/>
    <w:rsid w:val="00465CB3"/>
    <w:rsid w:val="00466095"/>
    <w:rsid w:val="00466555"/>
    <w:rsid w:val="00466950"/>
    <w:rsid w:val="00466A9B"/>
    <w:rsid w:val="00466B92"/>
    <w:rsid w:val="00466F8D"/>
    <w:rsid w:val="004672FE"/>
    <w:rsid w:val="00467506"/>
    <w:rsid w:val="0046752B"/>
    <w:rsid w:val="00467750"/>
    <w:rsid w:val="004677E3"/>
    <w:rsid w:val="00467A7E"/>
    <w:rsid w:val="00467B8D"/>
    <w:rsid w:val="00467C9A"/>
    <w:rsid w:val="00470DB7"/>
    <w:rsid w:val="00470EB9"/>
    <w:rsid w:val="00471187"/>
    <w:rsid w:val="004711F8"/>
    <w:rsid w:val="00471216"/>
    <w:rsid w:val="004719DE"/>
    <w:rsid w:val="00471B5E"/>
    <w:rsid w:val="00471BB6"/>
    <w:rsid w:val="00471F4C"/>
    <w:rsid w:val="00471FD2"/>
    <w:rsid w:val="00472072"/>
    <w:rsid w:val="004729C5"/>
    <w:rsid w:val="00472A66"/>
    <w:rsid w:val="00473359"/>
    <w:rsid w:val="0047342B"/>
    <w:rsid w:val="00473733"/>
    <w:rsid w:val="00473CF8"/>
    <w:rsid w:val="00473E97"/>
    <w:rsid w:val="00473F16"/>
    <w:rsid w:val="004740ED"/>
    <w:rsid w:val="00474347"/>
    <w:rsid w:val="00474650"/>
    <w:rsid w:val="00474740"/>
    <w:rsid w:val="004748A4"/>
    <w:rsid w:val="004749F1"/>
    <w:rsid w:val="00474A88"/>
    <w:rsid w:val="004753A5"/>
    <w:rsid w:val="0047549C"/>
    <w:rsid w:val="00475B98"/>
    <w:rsid w:val="00475CEB"/>
    <w:rsid w:val="00475FE4"/>
    <w:rsid w:val="004763EF"/>
    <w:rsid w:val="00476FE9"/>
    <w:rsid w:val="004771C0"/>
    <w:rsid w:val="00477294"/>
    <w:rsid w:val="00477610"/>
    <w:rsid w:val="00477713"/>
    <w:rsid w:val="00477B5A"/>
    <w:rsid w:val="00477F9C"/>
    <w:rsid w:val="004804DF"/>
    <w:rsid w:val="0048068F"/>
    <w:rsid w:val="00480910"/>
    <w:rsid w:val="00480C8D"/>
    <w:rsid w:val="00480E78"/>
    <w:rsid w:val="0048100F"/>
    <w:rsid w:val="00481029"/>
    <w:rsid w:val="00481121"/>
    <w:rsid w:val="0048115F"/>
    <w:rsid w:val="004811F7"/>
    <w:rsid w:val="00481708"/>
    <w:rsid w:val="00481727"/>
    <w:rsid w:val="00481EA3"/>
    <w:rsid w:val="004823EB"/>
    <w:rsid w:val="00482634"/>
    <w:rsid w:val="00482798"/>
    <w:rsid w:val="00482A69"/>
    <w:rsid w:val="00482CD9"/>
    <w:rsid w:val="00482E9E"/>
    <w:rsid w:val="00482F0E"/>
    <w:rsid w:val="00482F32"/>
    <w:rsid w:val="00482F45"/>
    <w:rsid w:val="00482FF3"/>
    <w:rsid w:val="00483154"/>
    <w:rsid w:val="004834D3"/>
    <w:rsid w:val="0048388F"/>
    <w:rsid w:val="004842B6"/>
    <w:rsid w:val="004847AF"/>
    <w:rsid w:val="004847F0"/>
    <w:rsid w:val="00484E8F"/>
    <w:rsid w:val="00485104"/>
    <w:rsid w:val="004852B9"/>
    <w:rsid w:val="00485920"/>
    <w:rsid w:val="00485C50"/>
    <w:rsid w:val="00485D8F"/>
    <w:rsid w:val="00485FDD"/>
    <w:rsid w:val="004866F6"/>
    <w:rsid w:val="004867FE"/>
    <w:rsid w:val="00486914"/>
    <w:rsid w:val="0048696C"/>
    <w:rsid w:val="00486D58"/>
    <w:rsid w:val="00486E1A"/>
    <w:rsid w:val="004878A6"/>
    <w:rsid w:val="004879E6"/>
    <w:rsid w:val="00487B2F"/>
    <w:rsid w:val="00487D2E"/>
    <w:rsid w:val="00490146"/>
    <w:rsid w:val="00490159"/>
    <w:rsid w:val="0049015F"/>
    <w:rsid w:val="00490382"/>
    <w:rsid w:val="00490495"/>
    <w:rsid w:val="004909BD"/>
    <w:rsid w:val="00490BF8"/>
    <w:rsid w:val="00490E79"/>
    <w:rsid w:val="00490F2C"/>
    <w:rsid w:val="00490FC6"/>
    <w:rsid w:val="004914C9"/>
    <w:rsid w:val="004915A8"/>
    <w:rsid w:val="004918C5"/>
    <w:rsid w:val="0049192B"/>
    <w:rsid w:val="00491A14"/>
    <w:rsid w:val="00491DB4"/>
    <w:rsid w:val="00491EAF"/>
    <w:rsid w:val="004920C1"/>
    <w:rsid w:val="004921E7"/>
    <w:rsid w:val="004922F7"/>
    <w:rsid w:val="00492500"/>
    <w:rsid w:val="004925AD"/>
    <w:rsid w:val="00492618"/>
    <w:rsid w:val="0049278B"/>
    <w:rsid w:val="00492827"/>
    <w:rsid w:val="00492B52"/>
    <w:rsid w:val="00492DBA"/>
    <w:rsid w:val="00492F28"/>
    <w:rsid w:val="004930A1"/>
    <w:rsid w:val="004930EE"/>
    <w:rsid w:val="00493179"/>
    <w:rsid w:val="00493358"/>
    <w:rsid w:val="004933CE"/>
    <w:rsid w:val="004939B7"/>
    <w:rsid w:val="00493B3F"/>
    <w:rsid w:val="00493DF8"/>
    <w:rsid w:val="00493E04"/>
    <w:rsid w:val="00493EBA"/>
    <w:rsid w:val="004946B5"/>
    <w:rsid w:val="00494DB0"/>
    <w:rsid w:val="0049510C"/>
    <w:rsid w:val="00495331"/>
    <w:rsid w:val="00495B43"/>
    <w:rsid w:val="004961BC"/>
    <w:rsid w:val="004962F8"/>
    <w:rsid w:val="004966A9"/>
    <w:rsid w:val="00496B66"/>
    <w:rsid w:val="00496E62"/>
    <w:rsid w:val="00496EBC"/>
    <w:rsid w:val="004971D8"/>
    <w:rsid w:val="004972C2"/>
    <w:rsid w:val="004974BD"/>
    <w:rsid w:val="00497C79"/>
    <w:rsid w:val="00497FF9"/>
    <w:rsid w:val="004A04BC"/>
    <w:rsid w:val="004A0CA5"/>
    <w:rsid w:val="004A14A7"/>
    <w:rsid w:val="004A16F5"/>
    <w:rsid w:val="004A1AB1"/>
    <w:rsid w:val="004A1B0C"/>
    <w:rsid w:val="004A230C"/>
    <w:rsid w:val="004A24DD"/>
    <w:rsid w:val="004A2700"/>
    <w:rsid w:val="004A2743"/>
    <w:rsid w:val="004A2E89"/>
    <w:rsid w:val="004A2F32"/>
    <w:rsid w:val="004A3573"/>
    <w:rsid w:val="004A3883"/>
    <w:rsid w:val="004A38F9"/>
    <w:rsid w:val="004A4669"/>
    <w:rsid w:val="004A48DD"/>
    <w:rsid w:val="004A4A2D"/>
    <w:rsid w:val="004A4B23"/>
    <w:rsid w:val="004A4BF4"/>
    <w:rsid w:val="004A5145"/>
    <w:rsid w:val="004A51AA"/>
    <w:rsid w:val="004A51BC"/>
    <w:rsid w:val="004A54BA"/>
    <w:rsid w:val="004A5509"/>
    <w:rsid w:val="004A55CF"/>
    <w:rsid w:val="004A5C17"/>
    <w:rsid w:val="004A5C7B"/>
    <w:rsid w:val="004A5D50"/>
    <w:rsid w:val="004A60AF"/>
    <w:rsid w:val="004A63B1"/>
    <w:rsid w:val="004A6423"/>
    <w:rsid w:val="004A65AA"/>
    <w:rsid w:val="004A65C5"/>
    <w:rsid w:val="004A6847"/>
    <w:rsid w:val="004A6B85"/>
    <w:rsid w:val="004A745B"/>
    <w:rsid w:val="004A7C32"/>
    <w:rsid w:val="004A7FE1"/>
    <w:rsid w:val="004B002E"/>
    <w:rsid w:val="004B02FA"/>
    <w:rsid w:val="004B04B7"/>
    <w:rsid w:val="004B07BF"/>
    <w:rsid w:val="004B0900"/>
    <w:rsid w:val="004B0B16"/>
    <w:rsid w:val="004B0B27"/>
    <w:rsid w:val="004B0B86"/>
    <w:rsid w:val="004B0BAD"/>
    <w:rsid w:val="004B0D55"/>
    <w:rsid w:val="004B0E81"/>
    <w:rsid w:val="004B116A"/>
    <w:rsid w:val="004B11A0"/>
    <w:rsid w:val="004B1432"/>
    <w:rsid w:val="004B1A85"/>
    <w:rsid w:val="004B1CA9"/>
    <w:rsid w:val="004B1F6A"/>
    <w:rsid w:val="004B208F"/>
    <w:rsid w:val="004B2241"/>
    <w:rsid w:val="004B240B"/>
    <w:rsid w:val="004B2A1D"/>
    <w:rsid w:val="004B2A8B"/>
    <w:rsid w:val="004B2E5C"/>
    <w:rsid w:val="004B3216"/>
    <w:rsid w:val="004B3851"/>
    <w:rsid w:val="004B39A9"/>
    <w:rsid w:val="004B3EE5"/>
    <w:rsid w:val="004B4428"/>
    <w:rsid w:val="004B59F7"/>
    <w:rsid w:val="004B5DC2"/>
    <w:rsid w:val="004B61A5"/>
    <w:rsid w:val="004B61BF"/>
    <w:rsid w:val="004B6361"/>
    <w:rsid w:val="004B654F"/>
    <w:rsid w:val="004B65FD"/>
    <w:rsid w:val="004B6B0D"/>
    <w:rsid w:val="004B70BA"/>
    <w:rsid w:val="004B70C9"/>
    <w:rsid w:val="004B70F8"/>
    <w:rsid w:val="004B71CB"/>
    <w:rsid w:val="004B75C8"/>
    <w:rsid w:val="004B7738"/>
    <w:rsid w:val="004B7CCA"/>
    <w:rsid w:val="004C035D"/>
    <w:rsid w:val="004C03E7"/>
    <w:rsid w:val="004C0A57"/>
    <w:rsid w:val="004C0E1A"/>
    <w:rsid w:val="004C14D0"/>
    <w:rsid w:val="004C16CC"/>
    <w:rsid w:val="004C18CE"/>
    <w:rsid w:val="004C1B5F"/>
    <w:rsid w:val="004C1E47"/>
    <w:rsid w:val="004C1FF9"/>
    <w:rsid w:val="004C2087"/>
    <w:rsid w:val="004C22EE"/>
    <w:rsid w:val="004C2347"/>
    <w:rsid w:val="004C2BAD"/>
    <w:rsid w:val="004C37A6"/>
    <w:rsid w:val="004C3E9B"/>
    <w:rsid w:val="004C3F2D"/>
    <w:rsid w:val="004C3F8E"/>
    <w:rsid w:val="004C434D"/>
    <w:rsid w:val="004C463A"/>
    <w:rsid w:val="004C4723"/>
    <w:rsid w:val="004C47D1"/>
    <w:rsid w:val="004C4B2C"/>
    <w:rsid w:val="004C4E9B"/>
    <w:rsid w:val="004C4F11"/>
    <w:rsid w:val="004C5423"/>
    <w:rsid w:val="004C560A"/>
    <w:rsid w:val="004C5AF3"/>
    <w:rsid w:val="004C5BE1"/>
    <w:rsid w:val="004C5DDD"/>
    <w:rsid w:val="004C6B76"/>
    <w:rsid w:val="004C72FB"/>
    <w:rsid w:val="004C7495"/>
    <w:rsid w:val="004C75AD"/>
    <w:rsid w:val="004C7C10"/>
    <w:rsid w:val="004C7F38"/>
    <w:rsid w:val="004D01C5"/>
    <w:rsid w:val="004D0952"/>
    <w:rsid w:val="004D0A9B"/>
    <w:rsid w:val="004D1CC0"/>
    <w:rsid w:val="004D1EA5"/>
    <w:rsid w:val="004D1EA8"/>
    <w:rsid w:val="004D1EEF"/>
    <w:rsid w:val="004D2698"/>
    <w:rsid w:val="004D269F"/>
    <w:rsid w:val="004D2D22"/>
    <w:rsid w:val="004D3045"/>
    <w:rsid w:val="004D32F4"/>
    <w:rsid w:val="004D382E"/>
    <w:rsid w:val="004D3A48"/>
    <w:rsid w:val="004D3CA7"/>
    <w:rsid w:val="004D400A"/>
    <w:rsid w:val="004D420B"/>
    <w:rsid w:val="004D458E"/>
    <w:rsid w:val="004D45CE"/>
    <w:rsid w:val="004D4671"/>
    <w:rsid w:val="004D4ED2"/>
    <w:rsid w:val="004D4EFD"/>
    <w:rsid w:val="004D52C2"/>
    <w:rsid w:val="004D64CB"/>
    <w:rsid w:val="004D686B"/>
    <w:rsid w:val="004D6E3A"/>
    <w:rsid w:val="004D6FF8"/>
    <w:rsid w:val="004D7420"/>
    <w:rsid w:val="004D77A5"/>
    <w:rsid w:val="004D7A45"/>
    <w:rsid w:val="004D7CEB"/>
    <w:rsid w:val="004D7D18"/>
    <w:rsid w:val="004E0C94"/>
    <w:rsid w:val="004E14ED"/>
    <w:rsid w:val="004E1580"/>
    <w:rsid w:val="004E1606"/>
    <w:rsid w:val="004E1731"/>
    <w:rsid w:val="004E1D8F"/>
    <w:rsid w:val="004E1EEF"/>
    <w:rsid w:val="004E2149"/>
    <w:rsid w:val="004E2263"/>
    <w:rsid w:val="004E239C"/>
    <w:rsid w:val="004E2636"/>
    <w:rsid w:val="004E2750"/>
    <w:rsid w:val="004E3A3D"/>
    <w:rsid w:val="004E3D46"/>
    <w:rsid w:val="004E4079"/>
    <w:rsid w:val="004E452D"/>
    <w:rsid w:val="004E47F5"/>
    <w:rsid w:val="004E4B9F"/>
    <w:rsid w:val="004E4C54"/>
    <w:rsid w:val="004E4CB3"/>
    <w:rsid w:val="004E5068"/>
    <w:rsid w:val="004E569C"/>
    <w:rsid w:val="004E5FBE"/>
    <w:rsid w:val="004E601D"/>
    <w:rsid w:val="004E6346"/>
    <w:rsid w:val="004E752E"/>
    <w:rsid w:val="004E78CC"/>
    <w:rsid w:val="004E79DD"/>
    <w:rsid w:val="004E7AC1"/>
    <w:rsid w:val="004E7C9E"/>
    <w:rsid w:val="004F0260"/>
    <w:rsid w:val="004F035E"/>
    <w:rsid w:val="004F0D39"/>
    <w:rsid w:val="004F0DD8"/>
    <w:rsid w:val="004F0F96"/>
    <w:rsid w:val="004F103A"/>
    <w:rsid w:val="004F1693"/>
    <w:rsid w:val="004F1C6A"/>
    <w:rsid w:val="004F1CB0"/>
    <w:rsid w:val="004F20B4"/>
    <w:rsid w:val="004F23A1"/>
    <w:rsid w:val="004F2441"/>
    <w:rsid w:val="004F33F3"/>
    <w:rsid w:val="004F3456"/>
    <w:rsid w:val="004F383D"/>
    <w:rsid w:val="004F3966"/>
    <w:rsid w:val="004F3FFC"/>
    <w:rsid w:val="004F417C"/>
    <w:rsid w:val="004F4A8B"/>
    <w:rsid w:val="004F516C"/>
    <w:rsid w:val="004F52D9"/>
    <w:rsid w:val="004F5AA1"/>
    <w:rsid w:val="004F64E0"/>
    <w:rsid w:val="004F684E"/>
    <w:rsid w:val="004F6C52"/>
    <w:rsid w:val="004F7071"/>
    <w:rsid w:val="004F7401"/>
    <w:rsid w:val="004F75E9"/>
    <w:rsid w:val="004F7756"/>
    <w:rsid w:val="004F775D"/>
    <w:rsid w:val="004F777A"/>
    <w:rsid w:val="004F7B0B"/>
    <w:rsid w:val="004F7D20"/>
    <w:rsid w:val="004F7E44"/>
    <w:rsid w:val="005003F1"/>
    <w:rsid w:val="00500619"/>
    <w:rsid w:val="005006E2"/>
    <w:rsid w:val="005008A8"/>
    <w:rsid w:val="00500AE0"/>
    <w:rsid w:val="00500B6F"/>
    <w:rsid w:val="00500DC7"/>
    <w:rsid w:val="005010F3"/>
    <w:rsid w:val="005019D7"/>
    <w:rsid w:val="00502336"/>
    <w:rsid w:val="005026A9"/>
    <w:rsid w:val="0050281B"/>
    <w:rsid w:val="00502B58"/>
    <w:rsid w:val="00503341"/>
    <w:rsid w:val="005037B8"/>
    <w:rsid w:val="0050388A"/>
    <w:rsid w:val="00503C37"/>
    <w:rsid w:val="0050400D"/>
    <w:rsid w:val="005042C4"/>
    <w:rsid w:val="0050440E"/>
    <w:rsid w:val="00504A07"/>
    <w:rsid w:val="00504ED0"/>
    <w:rsid w:val="00504F6D"/>
    <w:rsid w:val="00505A42"/>
    <w:rsid w:val="00505F71"/>
    <w:rsid w:val="00505FC8"/>
    <w:rsid w:val="00506110"/>
    <w:rsid w:val="00506330"/>
    <w:rsid w:val="00506606"/>
    <w:rsid w:val="0050692F"/>
    <w:rsid w:val="00506B07"/>
    <w:rsid w:val="00506BAC"/>
    <w:rsid w:val="005073BD"/>
    <w:rsid w:val="005078EE"/>
    <w:rsid w:val="00507B90"/>
    <w:rsid w:val="00507FA3"/>
    <w:rsid w:val="00510573"/>
    <w:rsid w:val="00511018"/>
    <w:rsid w:val="0051180A"/>
    <w:rsid w:val="005119EE"/>
    <w:rsid w:val="00512198"/>
    <w:rsid w:val="005126FA"/>
    <w:rsid w:val="005129B2"/>
    <w:rsid w:val="0051311C"/>
    <w:rsid w:val="00513324"/>
    <w:rsid w:val="005135DD"/>
    <w:rsid w:val="005140F3"/>
    <w:rsid w:val="005142F9"/>
    <w:rsid w:val="0051470E"/>
    <w:rsid w:val="00514BC3"/>
    <w:rsid w:val="005156FE"/>
    <w:rsid w:val="00515A29"/>
    <w:rsid w:val="00515B77"/>
    <w:rsid w:val="00515BDC"/>
    <w:rsid w:val="00515D27"/>
    <w:rsid w:val="00515E0A"/>
    <w:rsid w:val="005164B4"/>
    <w:rsid w:val="00516694"/>
    <w:rsid w:val="00516C50"/>
    <w:rsid w:val="00516CEB"/>
    <w:rsid w:val="00516CF4"/>
    <w:rsid w:val="00516DF9"/>
    <w:rsid w:val="0051717C"/>
    <w:rsid w:val="005177A0"/>
    <w:rsid w:val="00517A42"/>
    <w:rsid w:val="00517A98"/>
    <w:rsid w:val="00517CF5"/>
    <w:rsid w:val="00517D73"/>
    <w:rsid w:val="0052000D"/>
    <w:rsid w:val="00520259"/>
    <w:rsid w:val="005203DB"/>
    <w:rsid w:val="005211D3"/>
    <w:rsid w:val="005212B9"/>
    <w:rsid w:val="00521355"/>
    <w:rsid w:val="005213E3"/>
    <w:rsid w:val="005214B6"/>
    <w:rsid w:val="005215A8"/>
    <w:rsid w:val="005216DD"/>
    <w:rsid w:val="00521C8F"/>
    <w:rsid w:val="00521EE6"/>
    <w:rsid w:val="00521FC3"/>
    <w:rsid w:val="005222C3"/>
    <w:rsid w:val="0052258A"/>
    <w:rsid w:val="00522660"/>
    <w:rsid w:val="005226DE"/>
    <w:rsid w:val="00522886"/>
    <w:rsid w:val="00522914"/>
    <w:rsid w:val="00522BF9"/>
    <w:rsid w:val="00522D43"/>
    <w:rsid w:val="0052312C"/>
    <w:rsid w:val="005231D3"/>
    <w:rsid w:val="005235A7"/>
    <w:rsid w:val="00523981"/>
    <w:rsid w:val="00523FDB"/>
    <w:rsid w:val="005240A5"/>
    <w:rsid w:val="00524472"/>
    <w:rsid w:val="00524683"/>
    <w:rsid w:val="005247A2"/>
    <w:rsid w:val="0052496D"/>
    <w:rsid w:val="00524BCA"/>
    <w:rsid w:val="00524BDC"/>
    <w:rsid w:val="00525282"/>
    <w:rsid w:val="0052531E"/>
    <w:rsid w:val="00525649"/>
    <w:rsid w:val="00525A07"/>
    <w:rsid w:val="00525DBD"/>
    <w:rsid w:val="00525F4E"/>
    <w:rsid w:val="00526020"/>
    <w:rsid w:val="00526228"/>
    <w:rsid w:val="00526303"/>
    <w:rsid w:val="00526745"/>
    <w:rsid w:val="0052691A"/>
    <w:rsid w:val="00526D2C"/>
    <w:rsid w:val="0052717F"/>
    <w:rsid w:val="00527334"/>
    <w:rsid w:val="00527500"/>
    <w:rsid w:val="00527534"/>
    <w:rsid w:val="00527541"/>
    <w:rsid w:val="005276A1"/>
    <w:rsid w:val="00527BCE"/>
    <w:rsid w:val="00527DD3"/>
    <w:rsid w:val="0053007A"/>
    <w:rsid w:val="00530774"/>
    <w:rsid w:val="00530777"/>
    <w:rsid w:val="00530A0E"/>
    <w:rsid w:val="005312B4"/>
    <w:rsid w:val="0053136C"/>
    <w:rsid w:val="0053198A"/>
    <w:rsid w:val="0053206F"/>
    <w:rsid w:val="00532336"/>
    <w:rsid w:val="00532637"/>
    <w:rsid w:val="005329F4"/>
    <w:rsid w:val="00532A0D"/>
    <w:rsid w:val="00532B99"/>
    <w:rsid w:val="00532F5C"/>
    <w:rsid w:val="0053323C"/>
    <w:rsid w:val="00533248"/>
    <w:rsid w:val="005335EC"/>
    <w:rsid w:val="0053377E"/>
    <w:rsid w:val="00533A14"/>
    <w:rsid w:val="00533E35"/>
    <w:rsid w:val="00534228"/>
    <w:rsid w:val="005344B0"/>
    <w:rsid w:val="00534896"/>
    <w:rsid w:val="00534A03"/>
    <w:rsid w:val="00534AB2"/>
    <w:rsid w:val="00534D0B"/>
    <w:rsid w:val="00534E5F"/>
    <w:rsid w:val="00535428"/>
    <w:rsid w:val="005356BE"/>
    <w:rsid w:val="0053587F"/>
    <w:rsid w:val="00535D11"/>
    <w:rsid w:val="00535FFE"/>
    <w:rsid w:val="00536477"/>
    <w:rsid w:val="0053697E"/>
    <w:rsid w:val="00537999"/>
    <w:rsid w:val="00537B13"/>
    <w:rsid w:val="00537CB0"/>
    <w:rsid w:val="00537CB6"/>
    <w:rsid w:val="00537F61"/>
    <w:rsid w:val="00540086"/>
    <w:rsid w:val="00540846"/>
    <w:rsid w:val="00540B90"/>
    <w:rsid w:val="00540D8D"/>
    <w:rsid w:val="00540DEE"/>
    <w:rsid w:val="0054131F"/>
    <w:rsid w:val="00541626"/>
    <w:rsid w:val="00541B40"/>
    <w:rsid w:val="00541D40"/>
    <w:rsid w:val="005420E8"/>
    <w:rsid w:val="005422AD"/>
    <w:rsid w:val="005425A3"/>
    <w:rsid w:val="005426DB"/>
    <w:rsid w:val="00542B67"/>
    <w:rsid w:val="00542D14"/>
    <w:rsid w:val="00542D7D"/>
    <w:rsid w:val="00542F30"/>
    <w:rsid w:val="0054340F"/>
    <w:rsid w:val="005434AE"/>
    <w:rsid w:val="00543549"/>
    <w:rsid w:val="00543869"/>
    <w:rsid w:val="00543911"/>
    <w:rsid w:val="00544543"/>
    <w:rsid w:val="00544AB7"/>
    <w:rsid w:val="00544AD8"/>
    <w:rsid w:val="00544B34"/>
    <w:rsid w:val="00544E59"/>
    <w:rsid w:val="00545699"/>
    <w:rsid w:val="005458B5"/>
    <w:rsid w:val="005458B9"/>
    <w:rsid w:val="00545B3A"/>
    <w:rsid w:val="00545B54"/>
    <w:rsid w:val="00546238"/>
    <w:rsid w:val="00546A9C"/>
    <w:rsid w:val="00546AAE"/>
    <w:rsid w:val="00547C50"/>
    <w:rsid w:val="00550159"/>
    <w:rsid w:val="00550348"/>
    <w:rsid w:val="00550C32"/>
    <w:rsid w:val="00550C77"/>
    <w:rsid w:val="00550C83"/>
    <w:rsid w:val="00550DC9"/>
    <w:rsid w:val="00551506"/>
    <w:rsid w:val="0055158A"/>
    <w:rsid w:val="005517FA"/>
    <w:rsid w:val="00552348"/>
    <w:rsid w:val="00552667"/>
    <w:rsid w:val="005527BE"/>
    <w:rsid w:val="00552B43"/>
    <w:rsid w:val="00552C43"/>
    <w:rsid w:val="00552CA2"/>
    <w:rsid w:val="00552E9A"/>
    <w:rsid w:val="00552F74"/>
    <w:rsid w:val="005539B1"/>
    <w:rsid w:val="00553B28"/>
    <w:rsid w:val="00553E48"/>
    <w:rsid w:val="005540E1"/>
    <w:rsid w:val="00554158"/>
    <w:rsid w:val="005546E1"/>
    <w:rsid w:val="00554A1B"/>
    <w:rsid w:val="00554E38"/>
    <w:rsid w:val="0055514E"/>
    <w:rsid w:val="005559AB"/>
    <w:rsid w:val="005560DF"/>
    <w:rsid w:val="0055658B"/>
    <w:rsid w:val="005569C0"/>
    <w:rsid w:val="00556B91"/>
    <w:rsid w:val="0055794C"/>
    <w:rsid w:val="00557E38"/>
    <w:rsid w:val="00557EDD"/>
    <w:rsid w:val="00560245"/>
    <w:rsid w:val="00560604"/>
    <w:rsid w:val="00560753"/>
    <w:rsid w:val="005607A9"/>
    <w:rsid w:val="00560D73"/>
    <w:rsid w:val="00560DDB"/>
    <w:rsid w:val="00560E1B"/>
    <w:rsid w:val="00561B9E"/>
    <w:rsid w:val="00562101"/>
    <w:rsid w:val="0056260D"/>
    <w:rsid w:val="005627BC"/>
    <w:rsid w:val="0056360F"/>
    <w:rsid w:val="0056368F"/>
    <w:rsid w:val="005636BB"/>
    <w:rsid w:val="0056388C"/>
    <w:rsid w:val="005639FA"/>
    <w:rsid w:val="00563EAF"/>
    <w:rsid w:val="00563F7B"/>
    <w:rsid w:val="00563FFD"/>
    <w:rsid w:val="005643C9"/>
    <w:rsid w:val="0056442B"/>
    <w:rsid w:val="0056444D"/>
    <w:rsid w:val="00564C47"/>
    <w:rsid w:val="00564C79"/>
    <w:rsid w:val="00564D59"/>
    <w:rsid w:val="00564D99"/>
    <w:rsid w:val="00564F69"/>
    <w:rsid w:val="0056506B"/>
    <w:rsid w:val="005651EB"/>
    <w:rsid w:val="0056564B"/>
    <w:rsid w:val="00565E49"/>
    <w:rsid w:val="00566163"/>
    <w:rsid w:val="005662ED"/>
    <w:rsid w:val="005663AF"/>
    <w:rsid w:val="00566A0C"/>
    <w:rsid w:val="00566D96"/>
    <w:rsid w:val="00567592"/>
    <w:rsid w:val="00567674"/>
    <w:rsid w:val="005676D9"/>
    <w:rsid w:val="00567702"/>
    <w:rsid w:val="00567726"/>
    <w:rsid w:val="00567780"/>
    <w:rsid w:val="0056778B"/>
    <w:rsid w:val="005679EB"/>
    <w:rsid w:val="00567A3F"/>
    <w:rsid w:val="00567B48"/>
    <w:rsid w:val="00567CE3"/>
    <w:rsid w:val="00567D7C"/>
    <w:rsid w:val="00567DDF"/>
    <w:rsid w:val="0057070F"/>
    <w:rsid w:val="00570CDF"/>
    <w:rsid w:val="00570DBA"/>
    <w:rsid w:val="00570E70"/>
    <w:rsid w:val="0057119F"/>
    <w:rsid w:val="005717D4"/>
    <w:rsid w:val="00571849"/>
    <w:rsid w:val="005718F4"/>
    <w:rsid w:val="00571D18"/>
    <w:rsid w:val="00571F16"/>
    <w:rsid w:val="00572170"/>
    <w:rsid w:val="005726B6"/>
    <w:rsid w:val="005727E3"/>
    <w:rsid w:val="00572803"/>
    <w:rsid w:val="005728C5"/>
    <w:rsid w:val="00572AC9"/>
    <w:rsid w:val="005736BC"/>
    <w:rsid w:val="005739F2"/>
    <w:rsid w:val="00574308"/>
    <w:rsid w:val="005745C8"/>
    <w:rsid w:val="00574A1B"/>
    <w:rsid w:val="00574A90"/>
    <w:rsid w:val="00575112"/>
    <w:rsid w:val="00575192"/>
    <w:rsid w:val="0057525D"/>
    <w:rsid w:val="0057536D"/>
    <w:rsid w:val="00575409"/>
    <w:rsid w:val="00575459"/>
    <w:rsid w:val="005754F8"/>
    <w:rsid w:val="0057553D"/>
    <w:rsid w:val="00575B13"/>
    <w:rsid w:val="00576815"/>
    <w:rsid w:val="00576D80"/>
    <w:rsid w:val="00577007"/>
    <w:rsid w:val="0057711A"/>
    <w:rsid w:val="00577310"/>
    <w:rsid w:val="0057762D"/>
    <w:rsid w:val="00577A4F"/>
    <w:rsid w:val="005803F5"/>
    <w:rsid w:val="00580756"/>
    <w:rsid w:val="0058075D"/>
    <w:rsid w:val="005807CD"/>
    <w:rsid w:val="00580C8F"/>
    <w:rsid w:val="00581103"/>
    <w:rsid w:val="00581936"/>
    <w:rsid w:val="005819FB"/>
    <w:rsid w:val="00581A00"/>
    <w:rsid w:val="00581E55"/>
    <w:rsid w:val="0058202F"/>
    <w:rsid w:val="00582287"/>
    <w:rsid w:val="005822F8"/>
    <w:rsid w:val="005823E5"/>
    <w:rsid w:val="00582546"/>
    <w:rsid w:val="005825CD"/>
    <w:rsid w:val="00582E5C"/>
    <w:rsid w:val="005830F2"/>
    <w:rsid w:val="00583101"/>
    <w:rsid w:val="00583266"/>
    <w:rsid w:val="00583706"/>
    <w:rsid w:val="005837AE"/>
    <w:rsid w:val="005837B2"/>
    <w:rsid w:val="00583AA7"/>
    <w:rsid w:val="00583C35"/>
    <w:rsid w:val="00583CD9"/>
    <w:rsid w:val="00583D11"/>
    <w:rsid w:val="00583F88"/>
    <w:rsid w:val="00584220"/>
    <w:rsid w:val="00584227"/>
    <w:rsid w:val="0058534D"/>
    <w:rsid w:val="00585449"/>
    <w:rsid w:val="005859F3"/>
    <w:rsid w:val="00585A55"/>
    <w:rsid w:val="00585CD8"/>
    <w:rsid w:val="0058632B"/>
    <w:rsid w:val="0058635D"/>
    <w:rsid w:val="0058665F"/>
    <w:rsid w:val="005869E6"/>
    <w:rsid w:val="00586AB7"/>
    <w:rsid w:val="00586CFC"/>
    <w:rsid w:val="0058720A"/>
    <w:rsid w:val="005876F4"/>
    <w:rsid w:val="00587A5D"/>
    <w:rsid w:val="00587B63"/>
    <w:rsid w:val="00590055"/>
    <w:rsid w:val="00590739"/>
    <w:rsid w:val="005908BE"/>
    <w:rsid w:val="00590927"/>
    <w:rsid w:val="00590A90"/>
    <w:rsid w:val="00590F89"/>
    <w:rsid w:val="005914E6"/>
    <w:rsid w:val="00591C72"/>
    <w:rsid w:val="005928D1"/>
    <w:rsid w:val="005943C5"/>
    <w:rsid w:val="00594BFC"/>
    <w:rsid w:val="0059502E"/>
    <w:rsid w:val="0059513E"/>
    <w:rsid w:val="0059526E"/>
    <w:rsid w:val="00595683"/>
    <w:rsid w:val="00595990"/>
    <w:rsid w:val="00595BF5"/>
    <w:rsid w:val="00596095"/>
    <w:rsid w:val="005962A0"/>
    <w:rsid w:val="00596407"/>
    <w:rsid w:val="0059644D"/>
    <w:rsid w:val="0059659D"/>
    <w:rsid w:val="0059679C"/>
    <w:rsid w:val="005968C0"/>
    <w:rsid w:val="00596B23"/>
    <w:rsid w:val="00596C51"/>
    <w:rsid w:val="005973AA"/>
    <w:rsid w:val="005975E9"/>
    <w:rsid w:val="00597765"/>
    <w:rsid w:val="00597A51"/>
    <w:rsid w:val="00597D1F"/>
    <w:rsid w:val="005A031C"/>
    <w:rsid w:val="005A05BD"/>
    <w:rsid w:val="005A0921"/>
    <w:rsid w:val="005A09BF"/>
    <w:rsid w:val="005A0AAF"/>
    <w:rsid w:val="005A0AFE"/>
    <w:rsid w:val="005A0D68"/>
    <w:rsid w:val="005A18C5"/>
    <w:rsid w:val="005A253C"/>
    <w:rsid w:val="005A2B3F"/>
    <w:rsid w:val="005A2C7C"/>
    <w:rsid w:val="005A2CF4"/>
    <w:rsid w:val="005A2E4E"/>
    <w:rsid w:val="005A2E6C"/>
    <w:rsid w:val="005A332E"/>
    <w:rsid w:val="005A3414"/>
    <w:rsid w:val="005A3589"/>
    <w:rsid w:val="005A38E4"/>
    <w:rsid w:val="005A3A93"/>
    <w:rsid w:val="005A4226"/>
    <w:rsid w:val="005A4354"/>
    <w:rsid w:val="005A4539"/>
    <w:rsid w:val="005A4A76"/>
    <w:rsid w:val="005A4E59"/>
    <w:rsid w:val="005A5588"/>
    <w:rsid w:val="005A5F67"/>
    <w:rsid w:val="005A6169"/>
    <w:rsid w:val="005A6560"/>
    <w:rsid w:val="005A66C5"/>
    <w:rsid w:val="005A67CC"/>
    <w:rsid w:val="005A6AE5"/>
    <w:rsid w:val="005A7042"/>
    <w:rsid w:val="005A75BD"/>
    <w:rsid w:val="005A7ECC"/>
    <w:rsid w:val="005A7FB4"/>
    <w:rsid w:val="005B007A"/>
    <w:rsid w:val="005B0231"/>
    <w:rsid w:val="005B0720"/>
    <w:rsid w:val="005B07CA"/>
    <w:rsid w:val="005B11AD"/>
    <w:rsid w:val="005B1434"/>
    <w:rsid w:val="005B1C3E"/>
    <w:rsid w:val="005B1CDC"/>
    <w:rsid w:val="005B23F8"/>
    <w:rsid w:val="005B292E"/>
    <w:rsid w:val="005B2C42"/>
    <w:rsid w:val="005B317A"/>
    <w:rsid w:val="005B3664"/>
    <w:rsid w:val="005B3B44"/>
    <w:rsid w:val="005B3E23"/>
    <w:rsid w:val="005B3FD6"/>
    <w:rsid w:val="005B406F"/>
    <w:rsid w:val="005B42E2"/>
    <w:rsid w:val="005B452A"/>
    <w:rsid w:val="005B459D"/>
    <w:rsid w:val="005B47ED"/>
    <w:rsid w:val="005B4B7F"/>
    <w:rsid w:val="005B4C7C"/>
    <w:rsid w:val="005B4C98"/>
    <w:rsid w:val="005B4E99"/>
    <w:rsid w:val="005B4FDF"/>
    <w:rsid w:val="005B50CA"/>
    <w:rsid w:val="005B526F"/>
    <w:rsid w:val="005B5394"/>
    <w:rsid w:val="005B59C0"/>
    <w:rsid w:val="005B60A6"/>
    <w:rsid w:val="005B6472"/>
    <w:rsid w:val="005B68BF"/>
    <w:rsid w:val="005B69DC"/>
    <w:rsid w:val="005B718E"/>
    <w:rsid w:val="005B750F"/>
    <w:rsid w:val="005B7654"/>
    <w:rsid w:val="005B7991"/>
    <w:rsid w:val="005B7E03"/>
    <w:rsid w:val="005C01DF"/>
    <w:rsid w:val="005C02EC"/>
    <w:rsid w:val="005C10F6"/>
    <w:rsid w:val="005C14B4"/>
    <w:rsid w:val="005C1CC2"/>
    <w:rsid w:val="005C224E"/>
    <w:rsid w:val="005C2367"/>
    <w:rsid w:val="005C2998"/>
    <w:rsid w:val="005C2A3A"/>
    <w:rsid w:val="005C35DE"/>
    <w:rsid w:val="005C3677"/>
    <w:rsid w:val="005C3859"/>
    <w:rsid w:val="005C42E4"/>
    <w:rsid w:val="005C437C"/>
    <w:rsid w:val="005C456A"/>
    <w:rsid w:val="005C4AB8"/>
    <w:rsid w:val="005C4FC7"/>
    <w:rsid w:val="005C510B"/>
    <w:rsid w:val="005C563D"/>
    <w:rsid w:val="005C5931"/>
    <w:rsid w:val="005C5D00"/>
    <w:rsid w:val="005C6088"/>
    <w:rsid w:val="005C62B2"/>
    <w:rsid w:val="005C6492"/>
    <w:rsid w:val="005C64DF"/>
    <w:rsid w:val="005C652C"/>
    <w:rsid w:val="005C696B"/>
    <w:rsid w:val="005C6B25"/>
    <w:rsid w:val="005C6E08"/>
    <w:rsid w:val="005C7215"/>
    <w:rsid w:val="005C7728"/>
    <w:rsid w:val="005C7782"/>
    <w:rsid w:val="005C7897"/>
    <w:rsid w:val="005C78ED"/>
    <w:rsid w:val="005C7B83"/>
    <w:rsid w:val="005C7F74"/>
    <w:rsid w:val="005D06F0"/>
    <w:rsid w:val="005D0930"/>
    <w:rsid w:val="005D0DAA"/>
    <w:rsid w:val="005D0E03"/>
    <w:rsid w:val="005D0F32"/>
    <w:rsid w:val="005D152C"/>
    <w:rsid w:val="005D15AF"/>
    <w:rsid w:val="005D19BB"/>
    <w:rsid w:val="005D1D2B"/>
    <w:rsid w:val="005D1DC4"/>
    <w:rsid w:val="005D20A2"/>
    <w:rsid w:val="005D2774"/>
    <w:rsid w:val="005D3692"/>
    <w:rsid w:val="005D3D76"/>
    <w:rsid w:val="005D401C"/>
    <w:rsid w:val="005D41B5"/>
    <w:rsid w:val="005D5071"/>
    <w:rsid w:val="005D5273"/>
    <w:rsid w:val="005D59AE"/>
    <w:rsid w:val="005D5E36"/>
    <w:rsid w:val="005D5F62"/>
    <w:rsid w:val="005D610F"/>
    <w:rsid w:val="005D61CC"/>
    <w:rsid w:val="005D65AF"/>
    <w:rsid w:val="005D6626"/>
    <w:rsid w:val="005D6AFE"/>
    <w:rsid w:val="005D6D10"/>
    <w:rsid w:val="005D6F5C"/>
    <w:rsid w:val="005D7042"/>
    <w:rsid w:val="005D7290"/>
    <w:rsid w:val="005D73AB"/>
    <w:rsid w:val="005D73BD"/>
    <w:rsid w:val="005D75E5"/>
    <w:rsid w:val="005D7636"/>
    <w:rsid w:val="005D76EC"/>
    <w:rsid w:val="005D7FDA"/>
    <w:rsid w:val="005E0074"/>
    <w:rsid w:val="005E01DF"/>
    <w:rsid w:val="005E030C"/>
    <w:rsid w:val="005E0651"/>
    <w:rsid w:val="005E0C01"/>
    <w:rsid w:val="005E12AC"/>
    <w:rsid w:val="005E1A72"/>
    <w:rsid w:val="005E1BA1"/>
    <w:rsid w:val="005E1F13"/>
    <w:rsid w:val="005E200C"/>
    <w:rsid w:val="005E211F"/>
    <w:rsid w:val="005E2324"/>
    <w:rsid w:val="005E23AA"/>
    <w:rsid w:val="005E309E"/>
    <w:rsid w:val="005E3906"/>
    <w:rsid w:val="005E3B87"/>
    <w:rsid w:val="005E3D12"/>
    <w:rsid w:val="005E3EB7"/>
    <w:rsid w:val="005E4928"/>
    <w:rsid w:val="005E4CF7"/>
    <w:rsid w:val="005E4E09"/>
    <w:rsid w:val="005E4E56"/>
    <w:rsid w:val="005E5014"/>
    <w:rsid w:val="005E514D"/>
    <w:rsid w:val="005E5557"/>
    <w:rsid w:val="005E55D9"/>
    <w:rsid w:val="005E56EC"/>
    <w:rsid w:val="005E59B9"/>
    <w:rsid w:val="005E59D6"/>
    <w:rsid w:val="005E5AB5"/>
    <w:rsid w:val="005E5C1D"/>
    <w:rsid w:val="005E5DA4"/>
    <w:rsid w:val="005E5E65"/>
    <w:rsid w:val="005E6BE4"/>
    <w:rsid w:val="005E6D80"/>
    <w:rsid w:val="005E6E2A"/>
    <w:rsid w:val="005E7266"/>
    <w:rsid w:val="005E72D5"/>
    <w:rsid w:val="005E7796"/>
    <w:rsid w:val="005E7EA3"/>
    <w:rsid w:val="005F0837"/>
    <w:rsid w:val="005F0CBB"/>
    <w:rsid w:val="005F124A"/>
    <w:rsid w:val="005F19EF"/>
    <w:rsid w:val="005F1EA8"/>
    <w:rsid w:val="005F1FF9"/>
    <w:rsid w:val="005F2009"/>
    <w:rsid w:val="005F21C0"/>
    <w:rsid w:val="005F2463"/>
    <w:rsid w:val="005F2657"/>
    <w:rsid w:val="005F2669"/>
    <w:rsid w:val="005F27F4"/>
    <w:rsid w:val="005F2A57"/>
    <w:rsid w:val="005F2A86"/>
    <w:rsid w:val="005F2AC7"/>
    <w:rsid w:val="005F2B48"/>
    <w:rsid w:val="005F2E1F"/>
    <w:rsid w:val="005F2E73"/>
    <w:rsid w:val="005F3025"/>
    <w:rsid w:val="005F3129"/>
    <w:rsid w:val="005F35B1"/>
    <w:rsid w:val="005F383E"/>
    <w:rsid w:val="005F3B19"/>
    <w:rsid w:val="005F3C9F"/>
    <w:rsid w:val="005F4578"/>
    <w:rsid w:val="005F4D03"/>
    <w:rsid w:val="005F4D88"/>
    <w:rsid w:val="005F4DB8"/>
    <w:rsid w:val="005F502C"/>
    <w:rsid w:val="005F5032"/>
    <w:rsid w:val="005F533F"/>
    <w:rsid w:val="005F5A75"/>
    <w:rsid w:val="005F5D76"/>
    <w:rsid w:val="005F6487"/>
    <w:rsid w:val="005F6C0C"/>
    <w:rsid w:val="005F704A"/>
    <w:rsid w:val="005F73A2"/>
    <w:rsid w:val="005F73DC"/>
    <w:rsid w:val="005F7914"/>
    <w:rsid w:val="005F7AD2"/>
    <w:rsid w:val="00600180"/>
    <w:rsid w:val="006001F8"/>
    <w:rsid w:val="006002AC"/>
    <w:rsid w:val="00600353"/>
    <w:rsid w:val="0060037F"/>
    <w:rsid w:val="0060061B"/>
    <w:rsid w:val="00600BE7"/>
    <w:rsid w:val="00600CEC"/>
    <w:rsid w:val="006010A7"/>
    <w:rsid w:val="00601216"/>
    <w:rsid w:val="00601539"/>
    <w:rsid w:val="0060176D"/>
    <w:rsid w:val="00601B4A"/>
    <w:rsid w:val="0060215F"/>
    <w:rsid w:val="00602AED"/>
    <w:rsid w:val="00602D06"/>
    <w:rsid w:val="00603143"/>
    <w:rsid w:val="00603232"/>
    <w:rsid w:val="006033E5"/>
    <w:rsid w:val="0060354E"/>
    <w:rsid w:val="006036D6"/>
    <w:rsid w:val="00603937"/>
    <w:rsid w:val="00603A1E"/>
    <w:rsid w:val="00603B5B"/>
    <w:rsid w:val="00603E16"/>
    <w:rsid w:val="00603E63"/>
    <w:rsid w:val="00603F86"/>
    <w:rsid w:val="0060477A"/>
    <w:rsid w:val="006052E0"/>
    <w:rsid w:val="00605AD4"/>
    <w:rsid w:val="00605BD5"/>
    <w:rsid w:val="00605E16"/>
    <w:rsid w:val="00605FBE"/>
    <w:rsid w:val="00606406"/>
    <w:rsid w:val="00606603"/>
    <w:rsid w:val="00606AC0"/>
    <w:rsid w:val="00606E65"/>
    <w:rsid w:val="00607097"/>
    <w:rsid w:val="006074CB"/>
    <w:rsid w:val="00607566"/>
    <w:rsid w:val="006077FA"/>
    <w:rsid w:val="00607F3A"/>
    <w:rsid w:val="006100DC"/>
    <w:rsid w:val="006101FD"/>
    <w:rsid w:val="00610915"/>
    <w:rsid w:val="00610C06"/>
    <w:rsid w:val="00610C1B"/>
    <w:rsid w:val="00610C9C"/>
    <w:rsid w:val="00610CD1"/>
    <w:rsid w:val="00610CFD"/>
    <w:rsid w:val="00611721"/>
    <w:rsid w:val="006119A7"/>
    <w:rsid w:val="00611E79"/>
    <w:rsid w:val="00611FB8"/>
    <w:rsid w:val="006121C7"/>
    <w:rsid w:val="00612510"/>
    <w:rsid w:val="0061257E"/>
    <w:rsid w:val="00612921"/>
    <w:rsid w:val="00612BD9"/>
    <w:rsid w:val="00612D55"/>
    <w:rsid w:val="0061312B"/>
    <w:rsid w:val="006133F6"/>
    <w:rsid w:val="0061380B"/>
    <w:rsid w:val="00613896"/>
    <w:rsid w:val="006139B5"/>
    <w:rsid w:val="00613C9D"/>
    <w:rsid w:val="00613CFE"/>
    <w:rsid w:val="00613E05"/>
    <w:rsid w:val="00613E85"/>
    <w:rsid w:val="006144F5"/>
    <w:rsid w:val="00614591"/>
    <w:rsid w:val="0061476C"/>
    <w:rsid w:val="00614DA8"/>
    <w:rsid w:val="00614F4E"/>
    <w:rsid w:val="0061515C"/>
    <w:rsid w:val="006156C6"/>
    <w:rsid w:val="006157F7"/>
    <w:rsid w:val="00615826"/>
    <w:rsid w:val="00615893"/>
    <w:rsid w:val="00615A2C"/>
    <w:rsid w:val="00615A3F"/>
    <w:rsid w:val="00615BA0"/>
    <w:rsid w:val="00616631"/>
    <w:rsid w:val="0061666A"/>
    <w:rsid w:val="00616784"/>
    <w:rsid w:val="00616935"/>
    <w:rsid w:val="00616BC1"/>
    <w:rsid w:val="00616FCC"/>
    <w:rsid w:val="00617726"/>
    <w:rsid w:val="00617D1D"/>
    <w:rsid w:val="00617FDC"/>
    <w:rsid w:val="006200D8"/>
    <w:rsid w:val="006202F1"/>
    <w:rsid w:val="006202F3"/>
    <w:rsid w:val="00620350"/>
    <w:rsid w:val="006204B7"/>
    <w:rsid w:val="006208BC"/>
    <w:rsid w:val="00620D5F"/>
    <w:rsid w:val="00620DA5"/>
    <w:rsid w:val="006217D6"/>
    <w:rsid w:val="00621F92"/>
    <w:rsid w:val="00622172"/>
    <w:rsid w:val="00622A37"/>
    <w:rsid w:val="00622A54"/>
    <w:rsid w:val="00622B3B"/>
    <w:rsid w:val="00622BE4"/>
    <w:rsid w:val="00623091"/>
    <w:rsid w:val="0062370D"/>
    <w:rsid w:val="00623810"/>
    <w:rsid w:val="00623C6D"/>
    <w:rsid w:val="00623FB1"/>
    <w:rsid w:val="0062426E"/>
    <w:rsid w:val="006246E9"/>
    <w:rsid w:val="00624939"/>
    <w:rsid w:val="00624B4E"/>
    <w:rsid w:val="00624D19"/>
    <w:rsid w:val="0062585B"/>
    <w:rsid w:val="00625B7F"/>
    <w:rsid w:val="00625B93"/>
    <w:rsid w:val="00625DA6"/>
    <w:rsid w:val="006260D4"/>
    <w:rsid w:val="0062639B"/>
    <w:rsid w:val="00626C47"/>
    <w:rsid w:val="00626D07"/>
    <w:rsid w:val="00626D6B"/>
    <w:rsid w:val="00626ED2"/>
    <w:rsid w:val="00627062"/>
    <w:rsid w:val="00627130"/>
    <w:rsid w:val="00627417"/>
    <w:rsid w:val="0062764D"/>
    <w:rsid w:val="00627679"/>
    <w:rsid w:val="006276CF"/>
    <w:rsid w:val="00627839"/>
    <w:rsid w:val="00627912"/>
    <w:rsid w:val="00627CB8"/>
    <w:rsid w:val="00630283"/>
    <w:rsid w:val="006302C7"/>
    <w:rsid w:val="0063032A"/>
    <w:rsid w:val="00630392"/>
    <w:rsid w:val="006304A7"/>
    <w:rsid w:val="006305A1"/>
    <w:rsid w:val="0063073A"/>
    <w:rsid w:val="00630AC6"/>
    <w:rsid w:val="00630F80"/>
    <w:rsid w:val="00630F83"/>
    <w:rsid w:val="00630FCA"/>
    <w:rsid w:val="00631182"/>
    <w:rsid w:val="0063127A"/>
    <w:rsid w:val="00631389"/>
    <w:rsid w:val="0063143D"/>
    <w:rsid w:val="006314D1"/>
    <w:rsid w:val="0063167F"/>
    <w:rsid w:val="006318DD"/>
    <w:rsid w:val="00631B57"/>
    <w:rsid w:val="00631BCF"/>
    <w:rsid w:val="00631D4D"/>
    <w:rsid w:val="00631E91"/>
    <w:rsid w:val="006320E2"/>
    <w:rsid w:val="0063217A"/>
    <w:rsid w:val="00632326"/>
    <w:rsid w:val="006324E1"/>
    <w:rsid w:val="00632741"/>
    <w:rsid w:val="00632EFD"/>
    <w:rsid w:val="00632FCE"/>
    <w:rsid w:val="006335F2"/>
    <w:rsid w:val="006337AD"/>
    <w:rsid w:val="00633957"/>
    <w:rsid w:val="00633FF6"/>
    <w:rsid w:val="00634229"/>
    <w:rsid w:val="00634715"/>
    <w:rsid w:val="00634BF4"/>
    <w:rsid w:val="00634CDE"/>
    <w:rsid w:val="00634D19"/>
    <w:rsid w:val="00634E9C"/>
    <w:rsid w:val="006353D9"/>
    <w:rsid w:val="0063540F"/>
    <w:rsid w:val="00635E3A"/>
    <w:rsid w:val="00636351"/>
    <w:rsid w:val="006363F7"/>
    <w:rsid w:val="006365AB"/>
    <w:rsid w:val="00636CC2"/>
    <w:rsid w:val="00636FE1"/>
    <w:rsid w:val="00637E9F"/>
    <w:rsid w:val="00637EC7"/>
    <w:rsid w:val="006400A0"/>
    <w:rsid w:val="00640384"/>
    <w:rsid w:val="0064038E"/>
    <w:rsid w:val="00640540"/>
    <w:rsid w:val="006409DA"/>
    <w:rsid w:val="00640F1D"/>
    <w:rsid w:val="00640FC8"/>
    <w:rsid w:val="00641148"/>
    <w:rsid w:val="006412E5"/>
    <w:rsid w:val="006416A0"/>
    <w:rsid w:val="006416BD"/>
    <w:rsid w:val="00641ACD"/>
    <w:rsid w:val="00641D45"/>
    <w:rsid w:val="00641E01"/>
    <w:rsid w:val="006420A2"/>
    <w:rsid w:val="0064223A"/>
    <w:rsid w:val="00642553"/>
    <w:rsid w:val="00642924"/>
    <w:rsid w:val="00642D26"/>
    <w:rsid w:val="00643187"/>
    <w:rsid w:val="00643436"/>
    <w:rsid w:val="0064384E"/>
    <w:rsid w:val="0064386D"/>
    <w:rsid w:val="006442C4"/>
    <w:rsid w:val="00644E4D"/>
    <w:rsid w:val="00644F39"/>
    <w:rsid w:val="00645124"/>
    <w:rsid w:val="0064516F"/>
    <w:rsid w:val="006452D0"/>
    <w:rsid w:val="00645475"/>
    <w:rsid w:val="006454DA"/>
    <w:rsid w:val="006455D4"/>
    <w:rsid w:val="00645698"/>
    <w:rsid w:val="0064575C"/>
    <w:rsid w:val="00645D38"/>
    <w:rsid w:val="00645FD9"/>
    <w:rsid w:val="0064651F"/>
    <w:rsid w:val="00647C6C"/>
    <w:rsid w:val="006500BC"/>
    <w:rsid w:val="00650258"/>
    <w:rsid w:val="0065047A"/>
    <w:rsid w:val="00650699"/>
    <w:rsid w:val="006506FA"/>
    <w:rsid w:val="00650847"/>
    <w:rsid w:val="00650B78"/>
    <w:rsid w:val="00650FF0"/>
    <w:rsid w:val="00650FFB"/>
    <w:rsid w:val="00651247"/>
    <w:rsid w:val="00651290"/>
    <w:rsid w:val="006514E1"/>
    <w:rsid w:val="00652144"/>
    <w:rsid w:val="006521AC"/>
    <w:rsid w:val="0065222A"/>
    <w:rsid w:val="006526D7"/>
    <w:rsid w:val="00652C6E"/>
    <w:rsid w:val="00652CED"/>
    <w:rsid w:val="00652F77"/>
    <w:rsid w:val="00653345"/>
    <w:rsid w:val="00653491"/>
    <w:rsid w:val="006535F4"/>
    <w:rsid w:val="00653625"/>
    <w:rsid w:val="00653A46"/>
    <w:rsid w:val="00653B5D"/>
    <w:rsid w:val="00653D72"/>
    <w:rsid w:val="006540A3"/>
    <w:rsid w:val="00654197"/>
    <w:rsid w:val="00654346"/>
    <w:rsid w:val="006543D2"/>
    <w:rsid w:val="00654414"/>
    <w:rsid w:val="00654BB0"/>
    <w:rsid w:val="00654EB0"/>
    <w:rsid w:val="0065541C"/>
    <w:rsid w:val="00655696"/>
    <w:rsid w:val="006559A1"/>
    <w:rsid w:val="00655AF3"/>
    <w:rsid w:val="00656111"/>
    <w:rsid w:val="0065628C"/>
    <w:rsid w:val="006562AF"/>
    <w:rsid w:val="006562E6"/>
    <w:rsid w:val="0065692A"/>
    <w:rsid w:val="0065694E"/>
    <w:rsid w:val="00656A94"/>
    <w:rsid w:val="00656AE5"/>
    <w:rsid w:val="00656D82"/>
    <w:rsid w:val="00657058"/>
    <w:rsid w:val="00657421"/>
    <w:rsid w:val="00657535"/>
    <w:rsid w:val="00657597"/>
    <w:rsid w:val="006578AA"/>
    <w:rsid w:val="006579F2"/>
    <w:rsid w:val="00657FE6"/>
    <w:rsid w:val="006600B8"/>
    <w:rsid w:val="006600B9"/>
    <w:rsid w:val="006604FA"/>
    <w:rsid w:val="0066075D"/>
    <w:rsid w:val="00660B9D"/>
    <w:rsid w:val="00660C38"/>
    <w:rsid w:val="00660C7A"/>
    <w:rsid w:val="00660CAA"/>
    <w:rsid w:val="00660CFF"/>
    <w:rsid w:val="0066135C"/>
    <w:rsid w:val="006613D6"/>
    <w:rsid w:val="006616C1"/>
    <w:rsid w:val="00661CAF"/>
    <w:rsid w:val="0066284B"/>
    <w:rsid w:val="006628C7"/>
    <w:rsid w:val="00662A1E"/>
    <w:rsid w:val="00663191"/>
    <w:rsid w:val="00663CEE"/>
    <w:rsid w:val="00663EB7"/>
    <w:rsid w:val="00664212"/>
    <w:rsid w:val="00664358"/>
    <w:rsid w:val="00664DC7"/>
    <w:rsid w:val="0066552D"/>
    <w:rsid w:val="0066564B"/>
    <w:rsid w:val="00665878"/>
    <w:rsid w:val="006658F4"/>
    <w:rsid w:val="00665C0D"/>
    <w:rsid w:val="00665CC2"/>
    <w:rsid w:val="00665E70"/>
    <w:rsid w:val="00666207"/>
    <w:rsid w:val="006668F8"/>
    <w:rsid w:val="00666A36"/>
    <w:rsid w:val="00666CB5"/>
    <w:rsid w:val="0066737B"/>
    <w:rsid w:val="006675E4"/>
    <w:rsid w:val="00667930"/>
    <w:rsid w:val="00667BE9"/>
    <w:rsid w:val="00667D3C"/>
    <w:rsid w:val="00667E66"/>
    <w:rsid w:val="00667EC6"/>
    <w:rsid w:val="0067082D"/>
    <w:rsid w:val="00670A56"/>
    <w:rsid w:val="00670C1E"/>
    <w:rsid w:val="00670EA9"/>
    <w:rsid w:val="00670EC6"/>
    <w:rsid w:val="00670ED4"/>
    <w:rsid w:val="006713E9"/>
    <w:rsid w:val="006715D0"/>
    <w:rsid w:val="00671634"/>
    <w:rsid w:val="00671970"/>
    <w:rsid w:val="00671D42"/>
    <w:rsid w:val="006721D5"/>
    <w:rsid w:val="00672447"/>
    <w:rsid w:val="006725B2"/>
    <w:rsid w:val="00672A20"/>
    <w:rsid w:val="006734A3"/>
    <w:rsid w:val="00673563"/>
    <w:rsid w:val="0067378A"/>
    <w:rsid w:val="00674039"/>
    <w:rsid w:val="0067418A"/>
    <w:rsid w:val="00674C0A"/>
    <w:rsid w:val="00675081"/>
    <w:rsid w:val="00675324"/>
    <w:rsid w:val="00675508"/>
    <w:rsid w:val="0067588B"/>
    <w:rsid w:val="00675A38"/>
    <w:rsid w:val="00675A92"/>
    <w:rsid w:val="00675BB4"/>
    <w:rsid w:val="00675BD1"/>
    <w:rsid w:val="00675C90"/>
    <w:rsid w:val="00675CB1"/>
    <w:rsid w:val="0067613D"/>
    <w:rsid w:val="006761BE"/>
    <w:rsid w:val="00676B0B"/>
    <w:rsid w:val="00676BA2"/>
    <w:rsid w:val="00677A86"/>
    <w:rsid w:val="00677DBE"/>
    <w:rsid w:val="00677E28"/>
    <w:rsid w:val="00677E6A"/>
    <w:rsid w:val="00677F46"/>
    <w:rsid w:val="00680763"/>
    <w:rsid w:val="00680987"/>
    <w:rsid w:val="00680BD9"/>
    <w:rsid w:val="00680CA4"/>
    <w:rsid w:val="00680ECD"/>
    <w:rsid w:val="0068121C"/>
    <w:rsid w:val="006812E9"/>
    <w:rsid w:val="00681565"/>
    <w:rsid w:val="00681CAE"/>
    <w:rsid w:val="00681D0B"/>
    <w:rsid w:val="00682287"/>
    <w:rsid w:val="006823BF"/>
    <w:rsid w:val="0068242C"/>
    <w:rsid w:val="006825CD"/>
    <w:rsid w:val="0068260E"/>
    <w:rsid w:val="006826C8"/>
    <w:rsid w:val="006827D3"/>
    <w:rsid w:val="006827EC"/>
    <w:rsid w:val="0068284A"/>
    <w:rsid w:val="00682A81"/>
    <w:rsid w:val="00682BBF"/>
    <w:rsid w:val="00682D14"/>
    <w:rsid w:val="00682E49"/>
    <w:rsid w:val="00682F11"/>
    <w:rsid w:val="00682FCF"/>
    <w:rsid w:val="0068316D"/>
    <w:rsid w:val="006832EC"/>
    <w:rsid w:val="00683358"/>
    <w:rsid w:val="006836E1"/>
    <w:rsid w:val="00683810"/>
    <w:rsid w:val="00683967"/>
    <w:rsid w:val="006841DD"/>
    <w:rsid w:val="006843E3"/>
    <w:rsid w:val="00684725"/>
    <w:rsid w:val="00684A74"/>
    <w:rsid w:val="00684B99"/>
    <w:rsid w:val="00684BA4"/>
    <w:rsid w:val="006853A2"/>
    <w:rsid w:val="006856A2"/>
    <w:rsid w:val="0068584F"/>
    <w:rsid w:val="00685ECB"/>
    <w:rsid w:val="00685FB1"/>
    <w:rsid w:val="006860C5"/>
    <w:rsid w:val="0068643E"/>
    <w:rsid w:val="006869D1"/>
    <w:rsid w:val="00686BEB"/>
    <w:rsid w:val="0068712D"/>
    <w:rsid w:val="006876F5"/>
    <w:rsid w:val="00687BB3"/>
    <w:rsid w:val="00687D4B"/>
    <w:rsid w:val="006900E4"/>
    <w:rsid w:val="00690194"/>
    <w:rsid w:val="0069055C"/>
    <w:rsid w:val="006906FB"/>
    <w:rsid w:val="006909AF"/>
    <w:rsid w:val="00690ACC"/>
    <w:rsid w:val="00690C59"/>
    <w:rsid w:val="00690DF6"/>
    <w:rsid w:val="00690F61"/>
    <w:rsid w:val="0069104E"/>
    <w:rsid w:val="0069174D"/>
    <w:rsid w:val="0069195A"/>
    <w:rsid w:val="00691AAB"/>
    <w:rsid w:val="00691CD6"/>
    <w:rsid w:val="00692088"/>
    <w:rsid w:val="00692596"/>
    <w:rsid w:val="00692BD8"/>
    <w:rsid w:val="006930BF"/>
    <w:rsid w:val="006931E9"/>
    <w:rsid w:val="00693242"/>
    <w:rsid w:val="006939F8"/>
    <w:rsid w:val="00693BAD"/>
    <w:rsid w:val="00693E96"/>
    <w:rsid w:val="0069417A"/>
    <w:rsid w:val="00694446"/>
    <w:rsid w:val="00694467"/>
    <w:rsid w:val="00694B7E"/>
    <w:rsid w:val="00694E2F"/>
    <w:rsid w:val="00694E5A"/>
    <w:rsid w:val="00694F22"/>
    <w:rsid w:val="00694FC6"/>
    <w:rsid w:val="006951E1"/>
    <w:rsid w:val="00695263"/>
    <w:rsid w:val="00695340"/>
    <w:rsid w:val="00695BC0"/>
    <w:rsid w:val="00695D3D"/>
    <w:rsid w:val="00695F53"/>
    <w:rsid w:val="00696179"/>
    <w:rsid w:val="00696632"/>
    <w:rsid w:val="00696692"/>
    <w:rsid w:val="0069678D"/>
    <w:rsid w:val="006967D3"/>
    <w:rsid w:val="0069690A"/>
    <w:rsid w:val="00696B9D"/>
    <w:rsid w:val="00696BE0"/>
    <w:rsid w:val="00697503"/>
    <w:rsid w:val="006977BC"/>
    <w:rsid w:val="00697832"/>
    <w:rsid w:val="00697E72"/>
    <w:rsid w:val="006A0547"/>
    <w:rsid w:val="006A0AAC"/>
    <w:rsid w:val="006A0BB0"/>
    <w:rsid w:val="006A0E69"/>
    <w:rsid w:val="006A13F2"/>
    <w:rsid w:val="006A153F"/>
    <w:rsid w:val="006A1E95"/>
    <w:rsid w:val="006A20D6"/>
    <w:rsid w:val="006A2742"/>
    <w:rsid w:val="006A2BB0"/>
    <w:rsid w:val="006A3080"/>
    <w:rsid w:val="006A326F"/>
    <w:rsid w:val="006A32ED"/>
    <w:rsid w:val="006A35EA"/>
    <w:rsid w:val="006A3B49"/>
    <w:rsid w:val="006A3E21"/>
    <w:rsid w:val="006A43BA"/>
    <w:rsid w:val="006A45D3"/>
    <w:rsid w:val="006A4C3F"/>
    <w:rsid w:val="006A4D3D"/>
    <w:rsid w:val="006A51E9"/>
    <w:rsid w:val="006A5C11"/>
    <w:rsid w:val="006A5E1F"/>
    <w:rsid w:val="006A5F2B"/>
    <w:rsid w:val="006A5F96"/>
    <w:rsid w:val="006A5FDC"/>
    <w:rsid w:val="006A6829"/>
    <w:rsid w:val="006A70E3"/>
    <w:rsid w:val="006A77A8"/>
    <w:rsid w:val="006A7866"/>
    <w:rsid w:val="006A7E0F"/>
    <w:rsid w:val="006A7E62"/>
    <w:rsid w:val="006A7FD0"/>
    <w:rsid w:val="006B0360"/>
    <w:rsid w:val="006B04F8"/>
    <w:rsid w:val="006B0709"/>
    <w:rsid w:val="006B0DDC"/>
    <w:rsid w:val="006B0DEE"/>
    <w:rsid w:val="006B11F8"/>
    <w:rsid w:val="006B12DE"/>
    <w:rsid w:val="006B15A6"/>
    <w:rsid w:val="006B193D"/>
    <w:rsid w:val="006B1C44"/>
    <w:rsid w:val="006B1CDD"/>
    <w:rsid w:val="006B21F2"/>
    <w:rsid w:val="006B2477"/>
    <w:rsid w:val="006B2671"/>
    <w:rsid w:val="006B2700"/>
    <w:rsid w:val="006B2974"/>
    <w:rsid w:val="006B2CA4"/>
    <w:rsid w:val="006B2DC7"/>
    <w:rsid w:val="006B31BC"/>
    <w:rsid w:val="006B32CE"/>
    <w:rsid w:val="006B3D69"/>
    <w:rsid w:val="006B3DAD"/>
    <w:rsid w:val="006B46E9"/>
    <w:rsid w:val="006B4786"/>
    <w:rsid w:val="006B48A6"/>
    <w:rsid w:val="006B4900"/>
    <w:rsid w:val="006B4A49"/>
    <w:rsid w:val="006B51C2"/>
    <w:rsid w:val="006B53E5"/>
    <w:rsid w:val="006B595B"/>
    <w:rsid w:val="006B5A5A"/>
    <w:rsid w:val="006B60E6"/>
    <w:rsid w:val="006B677F"/>
    <w:rsid w:val="006B6848"/>
    <w:rsid w:val="006B70E0"/>
    <w:rsid w:val="006B75DE"/>
    <w:rsid w:val="006B79DD"/>
    <w:rsid w:val="006B7C99"/>
    <w:rsid w:val="006B7D2B"/>
    <w:rsid w:val="006B7FEB"/>
    <w:rsid w:val="006C0404"/>
    <w:rsid w:val="006C0508"/>
    <w:rsid w:val="006C0651"/>
    <w:rsid w:val="006C0676"/>
    <w:rsid w:val="006C0836"/>
    <w:rsid w:val="006C0C17"/>
    <w:rsid w:val="006C0C4E"/>
    <w:rsid w:val="006C126C"/>
    <w:rsid w:val="006C1480"/>
    <w:rsid w:val="006C173C"/>
    <w:rsid w:val="006C194F"/>
    <w:rsid w:val="006C2266"/>
    <w:rsid w:val="006C27B2"/>
    <w:rsid w:val="006C2F1C"/>
    <w:rsid w:val="006C32E0"/>
    <w:rsid w:val="006C37BA"/>
    <w:rsid w:val="006C3CC5"/>
    <w:rsid w:val="006C43D7"/>
    <w:rsid w:val="006C46FA"/>
    <w:rsid w:val="006C4860"/>
    <w:rsid w:val="006C49DA"/>
    <w:rsid w:val="006C4C05"/>
    <w:rsid w:val="006C4CF5"/>
    <w:rsid w:val="006C4D39"/>
    <w:rsid w:val="006C4EF9"/>
    <w:rsid w:val="006C557F"/>
    <w:rsid w:val="006C5779"/>
    <w:rsid w:val="006C59A9"/>
    <w:rsid w:val="006C5A8D"/>
    <w:rsid w:val="006C6198"/>
    <w:rsid w:val="006C6658"/>
    <w:rsid w:val="006C6777"/>
    <w:rsid w:val="006C681A"/>
    <w:rsid w:val="006C6ED2"/>
    <w:rsid w:val="006C7195"/>
    <w:rsid w:val="006C754E"/>
    <w:rsid w:val="006C7888"/>
    <w:rsid w:val="006C7942"/>
    <w:rsid w:val="006C7B70"/>
    <w:rsid w:val="006C7D2B"/>
    <w:rsid w:val="006C7FBD"/>
    <w:rsid w:val="006D0896"/>
    <w:rsid w:val="006D08D6"/>
    <w:rsid w:val="006D0A2C"/>
    <w:rsid w:val="006D0BC1"/>
    <w:rsid w:val="006D0C36"/>
    <w:rsid w:val="006D11E2"/>
    <w:rsid w:val="006D139D"/>
    <w:rsid w:val="006D143D"/>
    <w:rsid w:val="006D17FF"/>
    <w:rsid w:val="006D185A"/>
    <w:rsid w:val="006D18DA"/>
    <w:rsid w:val="006D198D"/>
    <w:rsid w:val="006D1992"/>
    <w:rsid w:val="006D21CB"/>
    <w:rsid w:val="006D22CB"/>
    <w:rsid w:val="006D28E6"/>
    <w:rsid w:val="006D296D"/>
    <w:rsid w:val="006D2D75"/>
    <w:rsid w:val="006D2FCD"/>
    <w:rsid w:val="006D334A"/>
    <w:rsid w:val="006D3393"/>
    <w:rsid w:val="006D3B7E"/>
    <w:rsid w:val="006D403D"/>
    <w:rsid w:val="006D445D"/>
    <w:rsid w:val="006D44D9"/>
    <w:rsid w:val="006D49C2"/>
    <w:rsid w:val="006D4DC0"/>
    <w:rsid w:val="006D4E2D"/>
    <w:rsid w:val="006D54C0"/>
    <w:rsid w:val="006D54D8"/>
    <w:rsid w:val="006D5669"/>
    <w:rsid w:val="006D567E"/>
    <w:rsid w:val="006D5D54"/>
    <w:rsid w:val="006D65BA"/>
    <w:rsid w:val="006D6681"/>
    <w:rsid w:val="006D66EF"/>
    <w:rsid w:val="006D692F"/>
    <w:rsid w:val="006D6A12"/>
    <w:rsid w:val="006D6E00"/>
    <w:rsid w:val="006D6FF9"/>
    <w:rsid w:val="006D7108"/>
    <w:rsid w:val="006D719F"/>
    <w:rsid w:val="006D7529"/>
    <w:rsid w:val="006D762A"/>
    <w:rsid w:val="006D7860"/>
    <w:rsid w:val="006D7B90"/>
    <w:rsid w:val="006E03DD"/>
    <w:rsid w:val="006E0912"/>
    <w:rsid w:val="006E1793"/>
    <w:rsid w:val="006E1A18"/>
    <w:rsid w:val="006E1B9D"/>
    <w:rsid w:val="006E20E9"/>
    <w:rsid w:val="006E2276"/>
    <w:rsid w:val="006E2676"/>
    <w:rsid w:val="006E2881"/>
    <w:rsid w:val="006E2999"/>
    <w:rsid w:val="006E2DE1"/>
    <w:rsid w:val="006E2DFC"/>
    <w:rsid w:val="006E2E75"/>
    <w:rsid w:val="006E326B"/>
    <w:rsid w:val="006E3649"/>
    <w:rsid w:val="006E3690"/>
    <w:rsid w:val="006E3744"/>
    <w:rsid w:val="006E4201"/>
    <w:rsid w:val="006E485E"/>
    <w:rsid w:val="006E4ADD"/>
    <w:rsid w:val="006E4C53"/>
    <w:rsid w:val="006E4CCF"/>
    <w:rsid w:val="006E4F11"/>
    <w:rsid w:val="006E5070"/>
    <w:rsid w:val="006E546D"/>
    <w:rsid w:val="006E5575"/>
    <w:rsid w:val="006E564A"/>
    <w:rsid w:val="006E575F"/>
    <w:rsid w:val="006E6AFF"/>
    <w:rsid w:val="006E6E41"/>
    <w:rsid w:val="006E7723"/>
    <w:rsid w:val="006E7B52"/>
    <w:rsid w:val="006E7D36"/>
    <w:rsid w:val="006E7F56"/>
    <w:rsid w:val="006E7F58"/>
    <w:rsid w:val="006F044D"/>
    <w:rsid w:val="006F14CD"/>
    <w:rsid w:val="006F179F"/>
    <w:rsid w:val="006F18A9"/>
    <w:rsid w:val="006F1928"/>
    <w:rsid w:val="006F1964"/>
    <w:rsid w:val="006F1974"/>
    <w:rsid w:val="006F1DF7"/>
    <w:rsid w:val="006F1F9E"/>
    <w:rsid w:val="006F2778"/>
    <w:rsid w:val="006F287F"/>
    <w:rsid w:val="006F28BE"/>
    <w:rsid w:val="006F2B55"/>
    <w:rsid w:val="006F306D"/>
    <w:rsid w:val="006F3C6C"/>
    <w:rsid w:val="006F4009"/>
    <w:rsid w:val="006F4697"/>
    <w:rsid w:val="006F4875"/>
    <w:rsid w:val="006F48EF"/>
    <w:rsid w:val="006F4E05"/>
    <w:rsid w:val="006F53CC"/>
    <w:rsid w:val="006F5699"/>
    <w:rsid w:val="006F5874"/>
    <w:rsid w:val="006F5E95"/>
    <w:rsid w:val="006F61B5"/>
    <w:rsid w:val="006F62EE"/>
    <w:rsid w:val="006F670D"/>
    <w:rsid w:val="006F69B0"/>
    <w:rsid w:val="006F6B30"/>
    <w:rsid w:val="006F6F2E"/>
    <w:rsid w:val="006F7197"/>
    <w:rsid w:val="006F7493"/>
    <w:rsid w:val="006F7979"/>
    <w:rsid w:val="006F7C86"/>
    <w:rsid w:val="007000B6"/>
    <w:rsid w:val="00700579"/>
    <w:rsid w:val="0070082A"/>
    <w:rsid w:val="00700D3D"/>
    <w:rsid w:val="00700D41"/>
    <w:rsid w:val="007014DA"/>
    <w:rsid w:val="00701871"/>
    <w:rsid w:val="00701BA3"/>
    <w:rsid w:val="00701E7C"/>
    <w:rsid w:val="00702329"/>
    <w:rsid w:val="00702446"/>
    <w:rsid w:val="007025B3"/>
    <w:rsid w:val="00702D0F"/>
    <w:rsid w:val="0070303E"/>
    <w:rsid w:val="007031E8"/>
    <w:rsid w:val="00703233"/>
    <w:rsid w:val="007034EF"/>
    <w:rsid w:val="00703A8D"/>
    <w:rsid w:val="00703B69"/>
    <w:rsid w:val="00703B81"/>
    <w:rsid w:val="00703DC3"/>
    <w:rsid w:val="00703EA9"/>
    <w:rsid w:val="007046B8"/>
    <w:rsid w:val="0070482D"/>
    <w:rsid w:val="00704847"/>
    <w:rsid w:val="00704B46"/>
    <w:rsid w:val="00704DE8"/>
    <w:rsid w:val="00705056"/>
    <w:rsid w:val="00705376"/>
    <w:rsid w:val="0070588B"/>
    <w:rsid w:val="00705FE2"/>
    <w:rsid w:val="00706498"/>
    <w:rsid w:val="00706647"/>
    <w:rsid w:val="0070667A"/>
    <w:rsid w:val="007067A1"/>
    <w:rsid w:val="0070682B"/>
    <w:rsid w:val="0070691A"/>
    <w:rsid w:val="00706AE6"/>
    <w:rsid w:val="00706C33"/>
    <w:rsid w:val="00706FD1"/>
    <w:rsid w:val="00707528"/>
    <w:rsid w:val="00707663"/>
    <w:rsid w:val="007077B5"/>
    <w:rsid w:val="007077CD"/>
    <w:rsid w:val="00707953"/>
    <w:rsid w:val="00707D1C"/>
    <w:rsid w:val="00710657"/>
    <w:rsid w:val="00710836"/>
    <w:rsid w:val="0071096B"/>
    <w:rsid w:val="0071097A"/>
    <w:rsid w:val="0071109F"/>
    <w:rsid w:val="0071132A"/>
    <w:rsid w:val="0071152B"/>
    <w:rsid w:val="007116AF"/>
    <w:rsid w:val="00711AD2"/>
    <w:rsid w:val="00711BE1"/>
    <w:rsid w:val="00711C53"/>
    <w:rsid w:val="00711CF6"/>
    <w:rsid w:val="00712093"/>
    <w:rsid w:val="00712650"/>
    <w:rsid w:val="00712914"/>
    <w:rsid w:val="00712BF1"/>
    <w:rsid w:val="00712C4C"/>
    <w:rsid w:val="007131F9"/>
    <w:rsid w:val="00713635"/>
    <w:rsid w:val="007137F4"/>
    <w:rsid w:val="0071384A"/>
    <w:rsid w:val="00713923"/>
    <w:rsid w:val="0071399F"/>
    <w:rsid w:val="00713B59"/>
    <w:rsid w:val="00713CE6"/>
    <w:rsid w:val="00713D32"/>
    <w:rsid w:val="00713D71"/>
    <w:rsid w:val="00713DD4"/>
    <w:rsid w:val="007148E7"/>
    <w:rsid w:val="00714BB2"/>
    <w:rsid w:val="00714C75"/>
    <w:rsid w:val="0071582C"/>
    <w:rsid w:val="007158FB"/>
    <w:rsid w:val="00715B92"/>
    <w:rsid w:val="007164D0"/>
    <w:rsid w:val="0071675F"/>
    <w:rsid w:val="00716F14"/>
    <w:rsid w:val="00716F1F"/>
    <w:rsid w:val="007173E9"/>
    <w:rsid w:val="00717414"/>
    <w:rsid w:val="007206FC"/>
    <w:rsid w:val="00720B91"/>
    <w:rsid w:val="00720C95"/>
    <w:rsid w:val="00721148"/>
    <w:rsid w:val="007211E7"/>
    <w:rsid w:val="00721213"/>
    <w:rsid w:val="007213B4"/>
    <w:rsid w:val="00721C44"/>
    <w:rsid w:val="007228BF"/>
    <w:rsid w:val="007228E7"/>
    <w:rsid w:val="00722900"/>
    <w:rsid w:val="0072297B"/>
    <w:rsid w:val="007229BD"/>
    <w:rsid w:val="007232A8"/>
    <w:rsid w:val="00723831"/>
    <w:rsid w:val="00723B78"/>
    <w:rsid w:val="00723DA2"/>
    <w:rsid w:val="00723F15"/>
    <w:rsid w:val="0072404E"/>
    <w:rsid w:val="0072445B"/>
    <w:rsid w:val="0072468D"/>
    <w:rsid w:val="007247B1"/>
    <w:rsid w:val="007251A5"/>
    <w:rsid w:val="00725551"/>
    <w:rsid w:val="007255D0"/>
    <w:rsid w:val="007258D7"/>
    <w:rsid w:val="0072605C"/>
    <w:rsid w:val="007262E9"/>
    <w:rsid w:val="007264B3"/>
    <w:rsid w:val="00726CBB"/>
    <w:rsid w:val="00726E26"/>
    <w:rsid w:val="00727331"/>
    <w:rsid w:val="007275E4"/>
    <w:rsid w:val="00727977"/>
    <w:rsid w:val="007303A6"/>
    <w:rsid w:val="00730922"/>
    <w:rsid w:val="00730F15"/>
    <w:rsid w:val="007310FA"/>
    <w:rsid w:val="0073134D"/>
    <w:rsid w:val="00731753"/>
    <w:rsid w:val="00731AA7"/>
    <w:rsid w:val="00731D08"/>
    <w:rsid w:val="00731D88"/>
    <w:rsid w:val="00731F7E"/>
    <w:rsid w:val="00731FAE"/>
    <w:rsid w:val="00732086"/>
    <w:rsid w:val="00732676"/>
    <w:rsid w:val="00732992"/>
    <w:rsid w:val="00732997"/>
    <w:rsid w:val="00732AEE"/>
    <w:rsid w:val="00733221"/>
    <w:rsid w:val="00733401"/>
    <w:rsid w:val="0073360F"/>
    <w:rsid w:val="007337D8"/>
    <w:rsid w:val="00733969"/>
    <w:rsid w:val="00733A24"/>
    <w:rsid w:val="00733AA9"/>
    <w:rsid w:val="00733DD9"/>
    <w:rsid w:val="00733EC5"/>
    <w:rsid w:val="00733FC3"/>
    <w:rsid w:val="00733FFB"/>
    <w:rsid w:val="00734188"/>
    <w:rsid w:val="0073428F"/>
    <w:rsid w:val="00734576"/>
    <w:rsid w:val="00734783"/>
    <w:rsid w:val="007348F2"/>
    <w:rsid w:val="00734A8C"/>
    <w:rsid w:val="00734D2D"/>
    <w:rsid w:val="00735351"/>
    <w:rsid w:val="007355D5"/>
    <w:rsid w:val="0073587B"/>
    <w:rsid w:val="00735EB4"/>
    <w:rsid w:val="00735F9D"/>
    <w:rsid w:val="0073607A"/>
    <w:rsid w:val="00736109"/>
    <w:rsid w:val="007364C3"/>
    <w:rsid w:val="0073690A"/>
    <w:rsid w:val="00736DE1"/>
    <w:rsid w:val="0073708A"/>
    <w:rsid w:val="00737247"/>
    <w:rsid w:val="007372D2"/>
    <w:rsid w:val="0073773D"/>
    <w:rsid w:val="00737D3E"/>
    <w:rsid w:val="00740245"/>
    <w:rsid w:val="00740C99"/>
    <w:rsid w:val="00740F4F"/>
    <w:rsid w:val="00741004"/>
    <w:rsid w:val="007411E1"/>
    <w:rsid w:val="0074159B"/>
    <w:rsid w:val="00741771"/>
    <w:rsid w:val="00741C5F"/>
    <w:rsid w:val="00741CA3"/>
    <w:rsid w:val="00741CF3"/>
    <w:rsid w:val="00741CFD"/>
    <w:rsid w:val="00741E83"/>
    <w:rsid w:val="00741FAD"/>
    <w:rsid w:val="00742365"/>
    <w:rsid w:val="007423E5"/>
    <w:rsid w:val="007425B3"/>
    <w:rsid w:val="00742973"/>
    <w:rsid w:val="0074311F"/>
    <w:rsid w:val="00743377"/>
    <w:rsid w:val="0074350E"/>
    <w:rsid w:val="007435B3"/>
    <w:rsid w:val="00743A4D"/>
    <w:rsid w:val="0074424C"/>
    <w:rsid w:val="00744353"/>
    <w:rsid w:val="0074439D"/>
    <w:rsid w:val="007443E5"/>
    <w:rsid w:val="007445CF"/>
    <w:rsid w:val="007448B1"/>
    <w:rsid w:val="00744C0E"/>
    <w:rsid w:val="00744F72"/>
    <w:rsid w:val="0074565F"/>
    <w:rsid w:val="007456DF"/>
    <w:rsid w:val="00745AEF"/>
    <w:rsid w:val="007462B9"/>
    <w:rsid w:val="00746602"/>
    <w:rsid w:val="00746B5E"/>
    <w:rsid w:val="00746F1E"/>
    <w:rsid w:val="0074750F"/>
    <w:rsid w:val="0074754F"/>
    <w:rsid w:val="007476A2"/>
    <w:rsid w:val="00750A2B"/>
    <w:rsid w:val="00750ADC"/>
    <w:rsid w:val="00750D44"/>
    <w:rsid w:val="00751116"/>
    <w:rsid w:val="00751176"/>
    <w:rsid w:val="00751651"/>
    <w:rsid w:val="00751BC7"/>
    <w:rsid w:val="00751D06"/>
    <w:rsid w:val="00751E32"/>
    <w:rsid w:val="007529F6"/>
    <w:rsid w:val="00752F57"/>
    <w:rsid w:val="00753273"/>
    <w:rsid w:val="00753404"/>
    <w:rsid w:val="00753907"/>
    <w:rsid w:val="00753A81"/>
    <w:rsid w:val="00753B5A"/>
    <w:rsid w:val="00753B87"/>
    <w:rsid w:val="00753CDD"/>
    <w:rsid w:val="00755457"/>
    <w:rsid w:val="00755CDE"/>
    <w:rsid w:val="00755E46"/>
    <w:rsid w:val="00756523"/>
    <w:rsid w:val="007567A2"/>
    <w:rsid w:val="00756F28"/>
    <w:rsid w:val="0075712E"/>
    <w:rsid w:val="00757369"/>
    <w:rsid w:val="0075739B"/>
    <w:rsid w:val="00757924"/>
    <w:rsid w:val="00757A9F"/>
    <w:rsid w:val="00760099"/>
    <w:rsid w:val="007600BE"/>
    <w:rsid w:val="0076021F"/>
    <w:rsid w:val="00760342"/>
    <w:rsid w:val="0076044E"/>
    <w:rsid w:val="0076083D"/>
    <w:rsid w:val="0076099D"/>
    <w:rsid w:val="007612F2"/>
    <w:rsid w:val="007614F2"/>
    <w:rsid w:val="007624F8"/>
    <w:rsid w:val="00762756"/>
    <w:rsid w:val="0076282F"/>
    <w:rsid w:val="00762850"/>
    <w:rsid w:val="007629CC"/>
    <w:rsid w:val="0076316F"/>
    <w:rsid w:val="00763381"/>
    <w:rsid w:val="00763ADD"/>
    <w:rsid w:val="00763D13"/>
    <w:rsid w:val="00764429"/>
    <w:rsid w:val="0076442C"/>
    <w:rsid w:val="0076447D"/>
    <w:rsid w:val="007644D4"/>
    <w:rsid w:val="007644F6"/>
    <w:rsid w:val="00764826"/>
    <w:rsid w:val="0076485C"/>
    <w:rsid w:val="00764944"/>
    <w:rsid w:val="00764A0A"/>
    <w:rsid w:val="007652A5"/>
    <w:rsid w:val="007655CA"/>
    <w:rsid w:val="007661C6"/>
    <w:rsid w:val="007661D8"/>
    <w:rsid w:val="00766C43"/>
    <w:rsid w:val="00766F3B"/>
    <w:rsid w:val="00767228"/>
    <w:rsid w:val="007678BE"/>
    <w:rsid w:val="00767B3B"/>
    <w:rsid w:val="00767B64"/>
    <w:rsid w:val="00767C12"/>
    <w:rsid w:val="007701CD"/>
    <w:rsid w:val="0077048E"/>
    <w:rsid w:val="00770785"/>
    <w:rsid w:val="00770886"/>
    <w:rsid w:val="007708F6"/>
    <w:rsid w:val="0077148A"/>
    <w:rsid w:val="007716FD"/>
    <w:rsid w:val="00771A24"/>
    <w:rsid w:val="00771E86"/>
    <w:rsid w:val="00771E88"/>
    <w:rsid w:val="00772030"/>
    <w:rsid w:val="007723F3"/>
    <w:rsid w:val="00772409"/>
    <w:rsid w:val="0077265E"/>
    <w:rsid w:val="007728C4"/>
    <w:rsid w:val="00773061"/>
    <w:rsid w:val="0077346A"/>
    <w:rsid w:val="00773A68"/>
    <w:rsid w:val="00773A69"/>
    <w:rsid w:val="0077404E"/>
    <w:rsid w:val="00774574"/>
    <w:rsid w:val="00774580"/>
    <w:rsid w:val="007747C8"/>
    <w:rsid w:val="00774B45"/>
    <w:rsid w:val="00774DBE"/>
    <w:rsid w:val="0077521D"/>
    <w:rsid w:val="00775CC6"/>
    <w:rsid w:val="00775EBE"/>
    <w:rsid w:val="00775F83"/>
    <w:rsid w:val="00776182"/>
    <w:rsid w:val="007769EC"/>
    <w:rsid w:val="00776F36"/>
    <w:rsid w:val="0077792D"/>
    <w:rsid w:val="007779A1"/>
    <w:rsid w:val="00777C2A"/>
    <w:rsid w:val="0078036B"/>
    <w:rsid w:val="00780846"/>
    <w:rsid w:val="00780A45"/>
    <w:rsid w:val="00781388"/>
    <w:rsid w:val="007813FF"/>
    <w:rsid w:val="007815C9"/>
    <w:rsid w:val="00781AB8"/>
    <w:rsid w:val="00781AF4"/>
    <w:rsid w:val="00781BC8"/>
    <w:rsid w:val="0078229A"/>
    <w:rsid w:val="00782AA5"/>
    <w:rsid w:val="00782B7E"/>
    <w:rsid w:val="00782F33"/>
    <w:rsid w:val="00782F81"/>
    <w:rsid w:val="007834EC"/>
    <w:rsid w:val="0078356C"/>
    <w:rsid w:val="00783797"/>
    <w:rsid w:val="007837B5"/>
    <w:rsid w:val="007839FA"/>
    <w:rsid w:val="00783C82"/>
    <w:rsid w:val="00783D22"/>
    <w:rsid w:val="00784260"/>
    <w:rsid w:val="007844BF"/>
    <w:rsid w:val="007849E9"/>
    <w:rsid w:val="00784C74"/>
    <w:rsid w:val="00784D65"/>
    <w:rsid w:val="00785010"/>
    <w:rsid w:val="007852B0"/>
    <w:rsid w:val="007854E7"/>
    <w:rsid w:val="00785B01"/>
    <w:rsid w:val="00785BD4"/>
    <w:rsid w:val="00785E27"/>
    <w:rsid w:val="0078643F"/>
    <w:rsid w:val="007868E8"/>
    <w:rsid w:val="00786CAA"/>
    <w:rsid w:val="00786D33"/>
    <w:rsid w:val="00786D35"/>
    <w:rsid w:val="00786D3E"/>
    <w:rsid w:val="00787351"/>
    <w:rsid w:val="007873C4"/>
    <w:rsid w:val="007875B5"/>
    <w:rsid w:val="007878D4"/>
    <w:rsid w:val="007879C7"/>
    <w:rsid w:val="00787AAB"/>
    <w:rsid w:val="00787E52"/>
    <w:rsid w:val="007900CF"/>
    <w:rsid w:val="0079080D"/>
    <w:rsid w:val="00790E1A"/>
    <w:rsid w:val="00790F4E"/>
    <w:rsid w:val="007910FD"/>
    <w:rsid w:val="007919B6"/>
    <w:rsid w:val="00791AD2"/>
    <w:rsid w:val="00791FF8"/>
    <w:rsid w:val="0079203A"/>
    <w:rsid w:val="007922A4"/>
    <w:rsid w:val="007924FF"/>
    <w:rsid w:val="007929E5"/>
    <w:rsid w:val="00792B2F"/>
    <w:rsid w:val="00792F56"/>
    <w:rsid w:val="0079314F"/>
    <w:rsid w:val="007936E5"/>
    <w:rsid w:val="00794296"/>
    <w:rsid w:val="0079431A"/>
    <w:rsid w:val="00794425"/>
    <w:rsid w:val="007947E3"/>
    <w:rsid w:val="00794CDD"/>
    <w:rsid w:val="00794DD2"/>
    <w:rsid w:val="00795566"/>
    <w:rsid w:val="00795986"/>
    <w:rsid w:val="00795C43"/>
    <w:rsid w:val="007964F2"/>
    <w:rsid w:val="00796534"/>
    <w:rsid w:val="00796BCE"/>
    <w:rsid w:val="00796BD6"/>
    <w:rsid w:val="00796EC7"/>
    <w:rsid w:val="0079706C"/>
    <w:rsid w:val="0079711D"/>
    <w:rsid w:val="0079773B"/>
    <w:rsid w:val="0079784C"/>
    <w:rsid w:val="007978A9"/>
    <w:rsid w:val="00797E36"/>
    <w:rsid w:val="007A00AA"/>
    <w:rsid w:val="007A0243"/>
    <w:rsid w:val="007A0547"/>
    <w:rsid w:val="007A0CBB"/>
    <w:rsid w:val="007A0EA7"/>
    <w:rsid w:val="007A0F3F"/>
    <w:rsid w:val="007A0FCF"/>
    <w:rsid w:val="007A0FF8"/>
    <w:rsid w:val="007A1144"/>
    <w:rsid w:val="007A1963"/>
    <w:rsid w:val="007A1A43"/>
    <w:rsid w:val="007A1C3E"/>
    <w:rsid w:val="007A20DA"/>
    <w:rsid w:val="007A2358"/>
    <w:rsid w:val="007A2786"/>
    <w:rsid w:val="007A30FA"/>
    <w:rsid w:val="007A3284"/>
    <w:rsid w:val="007A38CD"/>
    <w:rsid w:val="007A3FE9"/>
    <w:rsid w:val="007A408B"/>
    <w:rsid w:val="007A49E6"/>
    <w:rsid w:val="007A4B40"/>
    <w:rsid w:val="007A4C5B"/>
    <w:rsid w:val="007A4EF5"/>
    <w:rsid w:val="007A4F05"/>
    <w:rsid w:val="007A59CB"/>
    <w:rsid w:val="007A5E8C"/>
    <w:rsid w:val="007A5EBE"/>
    <w:rsid w:val="007A5F3F"/>
    <w:rsid w:val="007A6030"/>
    <w:rsid w:val="007A6031"/>
    <w:rsid w:val="007A62E2"/>
    <w:rsid w:val="007A700D"/>
    <w:rsid w:val="007A72CB"/>
    <w:rsid w:val="007A767C"/>
    <w:rsid w:val="007B001E"/>
    <w:rsid w:val="007B0368"/>
    <w:rsid w:val="007B0438"/>
    <w:rsid w:val="007B070F"/>
    <w:rsid w:val="007B09A6"/>
    <w:rsid w:val="007B0AAD"/>
    <w:rsid w:val="007B0DA3"/>
    <w:rsid w:val="007B12BA"/>
    <w:rsid w:val="007B1509"/>
    <w:rsid w:val="007B169C"/>
    <w:rsid w:val="007B1CCD"/>
    <w:rsid w:val="007B2398"/>
    <w:rsid w:val="007B2832"/>
    <w:rsid w:val="007B2A7F"/>
    <w:rsid w:val="007B2D8F"/>
    <w:rsid w:val="007B3012"/>
    <w:rsid w:val="007B3033"/>
    <w:rsid w:val="007B315F"/>
    <w:rsid w:val="007B367F"/>
    <w:rsid w:val="007B3687"/>
    <w:rsid w:val="007B3766"/>
    <w:rsid w:val="007B39FB"/>
    <w:rsid w:val="007B3A18"/>
    <w:rsid w:val="007B457D"/>
    <w:rsid w:val="007B4641"/>
    <w:rsid w:val="007B5195"/>
    <w:rsid w:val="007B5376"/>
    <w:rsid w:val="007B56BF"/>
    <w:rsid w:val="007B59C6"/>
    <w:rsid w:val="007B5B47"/>
    <w:rsid w:val="007B5EF3"/>
    <w:rsid w:val="007B6039"/>
    <w:rsid w:val="007B61A8"/>
    <w:rsid w:val="007B61B8"/>
    <w:rsid w:val="007B6330"/>
    <w:rsid w:val="007B63AD"/>
    <w:rsid w:val="007B6608"/>
    <w:rsid w:val="007B6771"/>
    <w:rsid w:val="007B6AED"/>
    <w:rsid w:val="007B6CF4"/>
    <w:rsid w:val="007B6DA5"/>
    <w:rsid w:val="007B78C5"/>
    <w:rsid w:val="007B7A61"/>
    <w:rsid w:val="007B7DC6"/>
    <w:rsid w:val="007B7DE2"/>
    <w:rsid w:val="007B7F67"/>
    <w:rsid w:val="007B7FD4"/>
    <w:rsid w:val="007C0453"/>
    <w:rsid w:val="007C073E"/>
    <w:rsid w:val="007C0830"/>
    <w:rsid w:val="007C0888"/>
    <w:rsid w:val="007C088C"/>
    <w:rsid w:val="007C0BE6"/>
    <w:rsid w:val="007C0DEA"/>
    <w:rsid w:val="007C1524"/>
    <w:rsid w:val="007C1AB8"/>
    <w:rsid w:val="007C1F84"/>
    <w:rsid w:val="007C2D9F"/>
    <w:rsid w:val="007C3536"/>
    <w:rsid w:val="007C38BD"/>
    <w:rsid w:val="007C471D"/>
    <w:rsid w:val="007C4C26"/>
    <w:rsid w:val="007C5008"/>
    <w:rsid w:val="007C51DA"/>
    <w:rsid w:val="007C5CAA"/>
    <w:rsid w:val="007C5E49"/>
    <w:rsid w:val="007C5EDF"/>
    <w:rsid w:val="007C5FA9"/>
    <w:rsid w:val="007C600F"/>
    <w:rsid w:val="007C625A"/>
    <w:rsid w:val="007C6544"/>
    <w:rsid w:val="007C66E1"/>
    <w:rsid w:val="007C6CCD"/>
    <w:rsid w:val="007C72DC"/>
    <w:rsid w:val="007C73EF"/>
    <w:rsid w:val="007C7434"/>
    <w:rsid w:val="007C7560"/>
    <w:rsid w:val="007C75AC"/>
    <w:rsid w:val="007C7CCC"/>
    <w:rsid w:val="007C7F73"/>
    <w:rsid w:val="007D01D7"/>
    <w:rsid w:val="007D0DED"/>
    <w:rsid w:val="007D11C5"/>
    <w:rsid w:val="007D1482"/>
    <w:rsid w:val="007D14AE"/>
    <w:rsid w:val="007D1546"/>
    <w:rsid w:val="007D154F"/>
    <w:rsid w:val="007D15A8"/>
    <w:rsid w:val="007D1A87"/>
    <w:rsid w:val="007D207F"/>
    <w:rsid w:val="007D273E"/>
    <w:rsid w:val="007D290E"/>
    <w:rsid w:val="007D2A9D"/>
    <w:rsid w:val="007D343D"/>
    <w:rsid w:val="007D39B1"/>
    <w:rsid w:val="007D3CED"/>
    <w:rsid w:val="007D424D"/>
    <w:rsid w:val="007D4597"/>
    <w:rsid w:val="007D4D4A"/>
    <w:rsid w:val="007D51EC"/>
    <w:rsid w:val="007D5774"/>
    <w:rsid w:val="007D5CA7"/>
    <w:rsid w:val="007D5D57"/>
    <w:rsid w:val="007D6012"/>
    <w:rsid w:val="007D6523"/>
    <w:rsid w:val="007D6877"/>
    <w:rsid w:val="007D7027"/>
    <w:rsid w:val="007D7B02"/>
    <w:rsid w:val="007D7DF7"/>
    <w:rsid w:val="007D7E42"/>
    <w:rsid w:val="007E003D"/>
    <w:rsid w:val="007E058F"/>
    <w:rsid w:val="007E110B"/>
    <w:rsid w:val="007E1262"/>
    <w:rsid w:val="007E14E6"/>
    <w:rsid w:val="007E1593"/>
    <w:rsid w:val="007E1EA6"/>
    <w:rsid w:val="007E267F"/>
    <w:rsid w:val="007E2776"/>
    <w:rsid w:val="007E294F"/>
    <w:rsid w:val="007E2CAE"/>
    <w:rsid w:val="007E2E4F"/>
    <w:rsid w:val="007E2F11"/>
    <w:rsid w:val="007E3193"/>
    <w:rsid w:val="007E3483"/>
    <w:rsid w:val="007E3619"/>
    <w:rsid w:val="007E4661"/>
    <w:rsid w:val="007E46B4"/>
    <w:rsid w:val="007E4760"/>
    <w:rsid w:val="007E4C22"/>
    <w:rsid w:val="007E4D08"/>
    <w:rsid w:val="007E4DB2"/>
    <w:rsid w:val="007E5216"/>
    <w:rsid w:val="007E5652"/>
    <w:rsid w:val="007E57EF"/>
    <w:rsid w:val="007E5BD7"/>
    <w:rsid w:val="007E5D1D"/>
    <w:rsid w:val="007E61F5"/>
    <w:rsid w:val="007E6225"/>
    <w:rsid w:val="007E629C"/>
    <w:rsid w:val="007E65E1"/>
    <w:rsid w:val="007E6798"/>
    <w:rsid w:val="007E69F3"/>
    <w:rsid w:val="007E6AAD"/>
    <w:rsid w:val="007E6B08"/>
    <w:rsid w:val="007E6BED"/>
    <w:rsid w:val="007E7003"/>
    <w:rsid w:val="007E7664"/>
    <w:rsid w:val="007E7777"/>
    <w:rsid w:val="007E7986"/>
    <w:rsid w:val="007E79B4"/>
    <w:rsid w:val="007E7CA0"/>
    <w:rsid w:val="007E7F6E"/>
    <w:rsid w:val="007F0079"/>
    <w:rsid w:val="007F035B"/>
    <w:rsid w:val="007F0360"/>
    <w:rsid w:val="007F04B5"/>
    <w:rsid w:val="007F059A"/>
    <w:rsid w:val="007F0EA5"/>
    <w:rsid w:val="007F114C"/>
    <w:rsid w:val="007F1444"/>
    <w:rsid w:val="007F15A1"/>
    <w:rsid w:val="007F179D"/>
    <w:rsid w:val="007F2195"/>
    <w:rsid w:val="007F221F"/>
    <w:rsid w:val="007F25E4"/>
    <w:rsid w:val="007F2ABD"/>
    <w:rsid w:val="007F302E"/>
    <w:rsid w:val="007F3CF8"/>
    <w:rsid w:val="007F4487"/>
    <w:rsid w:val="007F4875"/>
    <w:rsid w:val="007F4D21"/>
    <w:rsid w:val="007F52A6"/>
    <w:rsid w:val="007F52FF"/>
    <w:rsid w:val="007F5468"/>
    <w:rsid w:val="007F5A28"/>
    <w:rsid w:val="007F5DB9"/>
    <w:rsid w:val="007F647F"/>
    <w:rsid w:val="007F6979"/>
    <w:rsid w:val="007F6A91"/>
    <w:rsid w:val="007F6F3E"/>
    <w:rsid w:val="007F6FE5"/>
    <w:rsid w:val="007F7397"/>
    <w:rsid w:val="007F7608"/>
    <w:rsid w:val="007F7820"/>
    <w:rsid w:val="007F798D"/>
    <w:rsid w:val="007F7C6F"/>
    <w:rsid w:val="007F7DAB"/>
    <w:rsid w:val="007F7DB0"/>
    <w:rsid w:val="00800715"/>
    <w:rsid w:val="0080081A"/>
    <w:rsid w:val="00800959"/>
    <w:rsid w:val="00800A12"/>
    <w:rsid w:val="00800CA8"/>
    <w:rsid w:val="00801046"/>
    <w:rsid w:val="0080110C"/>
    <w:rsid w:val="00801149"/>
    <w:rsid w:val="00801552"/>
    <w:rsid w:val="008015B3"/>
    <w:rsid w:val="008018A5"/>
    <w:rsid w:val="008018AB"/>
    <w:rsid w:val="00801B53"/>
    <w:rsid w:val="00801C45"/>
    <w:rsid w:val="00801EE3"/>
    <w:rsid w:val="00801FC0"/>
    <w:rsid w:val="00802578"/>
    <w:rsid w:val="00802750"/>
    <w:rsid w:val="00803905"/>
    <w:rsid w:val="00803A4E"/>
    <w:rsid w:val="00803D1F"/>
    <w:rsid w:val="00803F13"/>
    <w:rsid w:val="00803FBE"/>
    <w:rsid w:val="00804000"/>
    <w:rsid w:val="008042D1"/>
    <w:rsid w:val="00804841"/>
    <w:rsid w:val="00804E80"/>
    <w:rsid w:val="00805004"/>
    <w:rsid w:val="0080513F"/>
    <w:rsid w:val="00805179"/>
    <w:rsid w:val="00805515"/>
    <w:rsid w:val="00805B2D"/>
    <w:rsid w:val="00805D7C"/>
    <w:rsid w:val="00805E92"/>
    <w:rsid w:val="00805EB7"/>
    <w:rsid w:val="008063C8"/>
    <w:rsid w:val="0080652F"/>
    <w:rsid w:val="00806C50"/>
    <w:rsid w:val="0080711D"/>
    <w:rsid w:val="008073D4"/>
    <w:rsid w:val="008075E1"/>
    <w:rsid w:val="008079F6"/>
    <w:rsid w:val="00807D22"/>
    <w:rsid w:val="00810806"/>
    <w:rsid w:val="00810892"/>
    <w:rsid w:val="008108A9"/>
    <w:rsid w:val="008108D8"/>
    <w:rsid w:val="00810919"/>
    <w:rsid w:val="00810D18"/>
    <w:rsid w:val="008113EC"/>
    <w:rsid w:val="00811839"/>
    <w:rsid w:val="00811B1C"/>
    <w:rsid w:val="00811B8C"/>
    <w:rsid w:val="00811E1A"/>
    <w:rsid w:val="0081233D"/>
    <w:rsid w:val="0081246E"/>
    <w:rsid w:val="008126A8"/>
    <w:rsid w:val="00812781"/>
    <w:rsid w:val="00812BCF"/>
    <w:rsid w:val="00812D59"/>
    <w:rsid w:val="008131FE"/>
    <w:rsid w:val="008133A2"/>
    <w:rsid w:val="0081351B"/>
    <w:rsid w:val="0081379E"/>
    <w:rsid w:val="00813CC0"/>
    <w:rsid w:val="00813DE3"/>
    <w:rsid w:val="008143B8"/>
    <w:rsid w:val="00814477"/>
    <w:rsid w:val="00814481"/>
    <w:rsid w:val="00814CF5"/>
    <w:rsid w:val="0081525E"/>
    <w:rsid w:val="008155C4"/>
    <w:rsid w:val="008158B1"/>
    <w:rsid w:val="00815C81"/>
    <w:rsid w:val="00815D36"/>
    <w:rsid w:val="00816077"/>
    <w:rsid w:val="0081634D"/>
    <w:rsid w:val="008165BB"/>
    <w:rsid w:val="008168C3"/>
    <w:rsid w:val="00816C50"/>
    <w:rsid w:val="008170F6"/>
    <w:rsid w:val="008171ED"/>
    <w:rsid w:val="00817978"/>
    <w:rsid w:val="00817C9D"/>
    <w:rsid w:val="00817CC2"/>
    <w:rsid w:val="00817DD7"/>
    <w:rsid w:val="0082027E"/>
    <w:rsid w:val="008205FC"/>
    <w:rsid w:val="008206C5"/>
    <w:rsid w:val="00820CA6"/>
    <w:rsid w:val="00821251"/>
    <w:rsid w:val="00821304"/>
    <w:rsid w:val="0082130A"/>
    <w:rsid w:val="00821B3F"/>
    <w:rsid w:val="00822590"/>
    <w:rsid w:val="00822A80"/>
    <w:rsid w:val="00822CF6"/>
    <w:rsid w:val="0082305B"/>
    <w:rsid w:val="0082322A"/>
    <w:rsid w:val="008235C7"/>
    <w:rsid w:val="00823871"/>
    <w:rsid w:val="00823AD9"/>
    <w:rsid w:val="008246FB"/>
    <w:rsid w:val="00824767"/>
    <w:rsid w:val="0082483D"/>
    <w:rsid w:val="0082489C"/>
    <w:rsid w:val="008251A8"/>
    <w:rsid w:val="008252B5"/>
    <w:rsid w:val="0082546B"/>
    <w:rsid w:val="0082549C"/>
    <w:rsid w:val="0082580E"/>
    <w:rsid w:val="00825A4F"/>
    <w:rsid w:val="00825BE4"/>
    <w:rsid w:val="00825CC1"/>
    <w:rsid w:val="00825E73"/>
    <w:rsid w:val="00825F24"/>
    <w:rsid w:val="00825F47"/>
    <w:rsid w:val="0082670A"/>
    <w:rsid w:val="00826A3B"/>
    <w:rsid w:val="00826DA9"/>
    <w:rsid w:val="008270FA"/>
    <w:rsid w:val="00827129"/>
    <w:rsid w:val="00827412"/>
    <w:rsid w:val="00827A68"/>
    <w:rsid w:val="00827ABB"/>
    <w:rsid w:val="00827B68"/>
    <w:rsid w:val="00827D21"/>
    <w:rsid w:val="00827D60"/>
    <w:rsid w:val="00827D9A"/>
    <w:rsid w:val="008302BB"/>
    <w:rsid w:val="0083060A"/>
    <w:rsid w:val="0083066E"/>
    <w:rsid w:val="008309FB"/>
    <w:rsid w:val="00830A22"/>
    <w:rsid w:val="00830C38"/>
    <w:rsid w:val="008318FB"/>
    <w:rsid w:val="00831FAF"/>
    <w:rsid w:val="008320A1"/>
    <w:rsid w:val="008321AA"/>
    <w:rsid w:val="00832308"/>
    <w:rsid w:val="00832425"/>
    <w:rsid w:val="00832FAA"/>
    <w:rsid w:val="00832FB4"/>
    <w:rsid w:val="00833141"/>
    <w:rsid w:val="0083358A"/>
    <w:rsid w:val="00833771"/>
    <w:rsid w:val="0083384C"/>
    <w:rsid w:val="00833949"/>
    <w:rsid w:val="00833D6D"/>
    <w:rsid w:val="00834503"/>
    <w:rsid w:val="008345F2"/>
    <w:rsid w:val="00834608"/>
    <w:rsid w:val="00834EAF"/>
    <w:rsid w:val="0083536B"/>
    <w:rsid w:val="00835422"/>
    <w:rsid w:val="0083618A"/>
    <w:rsid w:val="0083655E"/>
    <w:rsid w:val="00837DEA"/>
    <w:rsid w:val="00837E5A"/>
    <w:rsid w:val="00840827"/>
    <w:rsid w:val="008408D9"/>
    <w:rsid w:val="00840BAB"/>
    <w:rsid w:val="00840BEB"/>
    <w:rsid w:val="00841445"/>
    <w:rsid w:val="0084159A"/>
    <w:rsid w:val="0084174D"/>
    <w:rsid w:val="0084198D"/>
    <w:rsid w:val="00841BCB"/>
    <w:rsid w:val="00841C36"/>
    <w:rsid w:val="00841EF0"/>
    <w:rsid w:val="008423CE"/>
    <w:rsid w:val="00842492"/>
    <w:rsid w:val="00842921"/>
    <w:rsid w:val="00842A59"/>
    <w:rsid w:val="00842ED8"/>
    <w:rsid w:val="00843163"/>
    <w:rsid w:val="00843765"/>
    <w:rsid w:val="008439FD"/>
    <w:rsid w:val="00843EE4"/>
    <w:rsid w:val="008443B8"/>
    <w:rsid w:val="00844421"/>
    <w:rsid w:val="0084460D"/>
    <w:rsid w:val="00844833"/>
    <w:rsid w:val="0084485A"/>
    <w:rsid w:val="008449FC"/>
    <w:rsid w:val="00844FCD"/>
    <w:rsid w:val="00845004"/>
    <w:rsid w:val="008451A5"/>
    <w:rsid w:val="008451A6"/>
    <w:rsid w:val="0084566F"/>
    <w:rsid w:val="008456CA"/>
    <w:rsid w:val="00845705"/>
    <w:rsid w:val="00845A1D"/>
    <w:rsid w:val="00845CFB"/>
    <w:rsid w:val="008465DE"/>
    <w:rsid w:val="0084696B"/>
    <w:rsid w:val="00846B4F"/>
    <w:rsid w:val="00846EC7"/>
    <w:rsid w:val="00846F57"/>
    <w:rsid w:val="008474DD"/>
    <w:rsid w:val="00847636"/>
    <w:rsid w:val="008478B5"/>
    <w:rsid w:val="008478C6"/>
    <w:rsid w:val="00847F2A"/>
    <w:rsid w:val="0085005C"/>
    <w:rsid w:val="00850167"/>
    <w:rsid w:val="008505E5"/>
    <w:rsid w:val="008506F5"/>
    <w:rsid w:val="0085082F"/>
    <w:rsid w:val="00850A33"/>
    <w:rsid w:val="00850D97"/>
    <w:rsid w:val="00850E20"/>
    <w:rsid w:val="00850E44"/>
    <w:rsid w:val="00850E7C"/>
    <w:rsid w:val="00851C6D"/>
    <w:rsid w:val="00851EDF"/>
    <w:rsid w:val="00851FBA"/>
    <w:rsid w:val="008520AA"/>
    <w:rsid w:val="008521DD"/>
    <w:rsid w:val="00852358"/>
    <w:rsid w:val="008523DE"/>
    <w:rsid w:val="00852EF9"/>
    <w:rsid w:val="00853262"/>
    <w:rsid w:val="008536D0"/>
    <w:rsid w:val="00853751"/>
    <w:rsid w:val="00853763"/>
    <w:rsid w:val="008540A2"/>
    <w:rsid w:val="008542C2"/>
    <w:rsid w:val="0085470A"/>
    <w:rsid w:val="00854779"/>
    <w:rsid w:val="00854781"/>
    <w:rsid w:val="00854977"/>
    <w:rsid w:val="00854DDB"/>
    <w:rsid w:val="00854F22"/>
    <w:rsid w:val="008550D4"/>
    <w:rsid w:val="00855C6F"/>
    <w:rsid w:val="00856263"/>
    <w:rsid w:val="00856945"/>
    <w:rsid w:val="00856D57"/>
    <w:rsid w:val="00856E0D"/>
    <w:rsid w:val="00856E99"/>
    <w:rsid w:val="008570F6"/>
    <w:rsid w:val="00857158"/>
    <w:rsid w:val="00857301"/>
    <w:rsid w:val="0085748F"/>
    <w:rsid w:val="0085750C"/>
    <w:rsid w:val="00857649"/>
    <w:rsid w:val="008576DD"/>
    <w:rsid w:val="00857AFF"/>
    <w:rsid w:val="00860111"/>
    <w:rsid w:val="0086011C"/>
    <w:rsid w:val="0086013B"/>
    <w:rsid w:val="00860350"/>
    <w:rsid w:val="00860B30"/>
    <w:rsid w:val="00860F92"/>
    <w:rsid w:val="00860FC8"/>
    <w:rsid w:val="0086106B"/>
    <w:rsid w:val="008613D8"/>
    <w:rsid w:val="00861463"/>
    <w:rsid w:val="0086199B"/>
    <w:rsid w:val="00861E7F"/>
    <w:rsid w:val="00861FD0"/>
    <w:rsid w:val="008620B9"/>
    <w:rsid w:val="00862441"/>
    <w:rsid w:val="00862466"/>
    <w:rsid w:val="008625AC"/>
    <w:rsid w:val="008626EF"/>
    <w:rsid w:val="00862860"/>
    <w:rsid w:val="00862ACD"/>
    <w:rsid w:val="0086332E"/>
    <w:rsid w:val="00863A88"/>
    <w:rsid w:val="008642CF"/>
    <w:rsid w:val="008646D8"/>
    <w:rsid w:val="008648FC"/>
    <w:rsid w:val="00864A2D"/>
    <w:rsid w:val="00864B02"/>
    <w:rsid w:val="00864B04"/>
    <w:rsid w:val="00864C05"/>
    <w:rsid w:val="008650C5"/>
    <w:rsid w:val="0086517B"/>
    <w:rsid w:val="0086523F"/>
    <w:rsid w:val="00865605"/>
    <w:rsid w:val="00865622"/>
    <w:rsid w:val="008656F1"/>
    <w:rsid w:val="00865A8A"/>
    <w:rsid w:val="00865AD7"/>
    <w:rsid w:val="00865AF0"/>
    <w:rsid w:val="00865E9C"/>
    <w:rsid w:val="0086646B"/>
    <w:rsid w:val="0086667E"/>
    <w:rsid w:val="00866B3B"/>
    <w:rsid w:val="00866C13"/>
    <w:rsid w:val="00866CD8"/>
    <w:rsid w:val="00866EE7"/>
    <w:rsid w:val="0086784E"/>
    <w:rsid w:val="008678E1"/>
    <w:rsid w:val="0087036A"/>
    <w:rsid w:val="008707F4"/>
    <w:rsid w:val="00870DF1"/>
    <w:rsid w:val="008715FA"/>
    <w:rsid w:val="00871D94"/>
    <w:rsid w:val="00871EC6"/>
    <w:rsid w:val="00871F56"/>
    <w:rsid w:val="008725A0"/>
    <w:rsid w:val="008729C9"/>
    <w:rsid w:val="008729FD"/>
    <w:rsid w:val="00872A56"/>
    <w:rsid w:val="00872ABB"/>
    <w:rsid w:val="0087329D"/>
    <w:rsid w:val="0087355D"/>
    <w:rsid w:val="00873619"/>
    <w:rsid w:val="00873B35"/>
    <w:rsid w:val="00873E71"/>
    <w:rsid w:val="0087408E"/>
    <w:rsid w:val="00874339"/>
    <w:rsid w:val="00874930"/>
    <w:rsid w:val="0087512B"/>
    <w:rsid w:val="00875289"/>
    <w:rsid w:val="00875371"/>
    <w:rsid w:val="00875433"/>
    <w:rsid w:val="008757A1"/>
    <w:rsid w:val="00875CE7"/>
    <w:rsid w:val="00875D88"/>
    <w:rsid w:val="0087670B"/>
    <w:rsid w:val="008769D3"/>
    <w:rsid w:val="00876A37"/>
    <w:rsid w:val="00876EAC"/>
    <w:rsid w:val="00877196"/>
    <w:rsid w:val="0088091E"/>
    <w:rsid w:val="008809BB"/>
    <w:rsid w:val="00880D66"/>
    <w:rsid w:val="008810C4"/>
    <w:rsid w:val="0088113B"/>
    <w:rsid w:val="0088113F"/>
    <w:rsid w:val="00881647"/>
    <w:rsid w:val="008816D2"/>
    <w:rsid w:val="008818C9"/>
    <w:rsid w:val="00881B28"/>
    <w:rsid w:val="00881C7D"/>
    <w:rsid w:val="00881FE9"/>
    <w:rsid w:val="008821C5"/>
    <w:rsid w:val="0088249D"/>
    <w:rsid w:val="00882870"/>
    <w:rsid w:val="00882AFE"/>
    <w:rsid w:val="00882C04"/>
    <w:rsid w:val="00882D6E"/>
    <w:rsid w:val="00882E03"/>
    <w:rsid w:val="008832FC"/>
    <w:rsid w:val="0088390B"/>
    <w:rsid w:val="00883B27"/>
    <w:rsid w:val="0088410C"/>
    <w:rsid w:val="00884B15"/>
    <w:rsid w:val="00884CBC"/>
    <w:rsid w:val="008854FB"/>
    <w:rsid w:val="00885932"/>
    <w:rsid w:val="0088685C"/>
    <w:rsid w:val="00886AD0"/>
    <w:rsid w:val="00886DC0"/>
    <w:rsid w:val="00886F7D"/>
    <w:rsid w:val="00887210"/>
    <w:rsid w:val="0088728E"/>
    <w:rsid w:val="00887592"/>
    <w:rsid w:val="008875A4"/>
    <w:rsid w:val="00887714"/>
    <w:rsid w:val="00887E7A"/>
    <w:rsid w:val="00890008"/>
    <w:rsid w:val="00890065"/>
    <w:rsid w:val="008901E1"/>
    <w:rsid w:val="00890326"/>
    <w:rsid w:val="008905C7"/>
    <w:rsid w:val="00890A03"/>
    <w:rsid w:val="00890B6C"/>
    <w:rsid w:val="00890BC3"/>
    <w:rsid w:val="00890EAD"/>
    <w:rsid w:val="00891136"/>
    <w:rsid w:val="00891182"/>
    <w:rsid w:val="008912DA"/>
    <w:rsid w:val="0089134E"/>
    <w:rsid w:val="00891682"/>
    <w:rsid w:val="00891AAC"/>
    <w:rsid w:val="00891CCB"/>
    <w:rsid w:val="00891D97"/>
    <w:rsid w:val="0089219D"/>
    <w:rsid w:val="0089277E"/>
    <w:rsid w:val="008927C4"/>
    <w:rsid w:val="00892812"/>
    <w:rsid w:val="008928CD"/>
    <w:rsid w:val="00892BEF"/>
    <w:rsid w:val="00892C29"/>
    <w:rsid w:val="008935BA"/>
    <w:rsid w:val="008938DE"/>
    <w:rsid w:val="0089405E"/>
    <w:rsid w:val="00894743"/>
    <w:rsid w:val="00894C34"/>
    <w:rsid w:val="00894D76"/>
    <w:rsid w:val="0089513A"/>
    <w:rsid w:val="008951FF"/>
    <w:rsid w:val="008952A1"/>
    <w:rsid w:val="0089531B"/>
    <w:rsid w:val="00895698"/>
    <w:rsid w:val="008956F8"/>
    <w:rsid w:val="00895844"/>
    <w:rsid w:val="008958A1"/>
    <w:rsid w:val="00896970"/>
    <w:rsid w:val="00896A5A"/>
    <w:rsid w:val="008974C3"/>
    <w:rsid w:val="00897595"/>
    <w:rsid w:val="008975EC"/>
    <w:rsid w:val="008976F9"/>
    <w:rsid w:val="00897F6B"/>
    <w:rsid w:val="008A0256"/>
    <w:rsid w:val="008A04C1"/>
    <w:rsid w:val="008A0B70"/>
    <w:rsid w:val="008A0B74"/>
    <w:rsid w:val="008A0C77"/>
    <w:rsid w:val="008A1159"/>
    <w:rsid w:val="008A13F2"/>
    <w:rsid w:val="008A1B26"/>
    <w:rsid w:val="008A1B52"/>
    <w:rsid w:val="008A1ED8"/>
    <w:rsid w:val="008A2441"/>
    <w:rsid w:val="008A2A19"/>
    <w:rsid w:val="008A375F"/>
    <w:rsid w:val="008A3839"/>
    <w:rsid w:val="008A384C"/>
    <w:rsid w:val="008A3A48"/>
    <w:rsid w:val="008A3B10"/>
    <w:rsid w:val="008A3F41"/>
    <w:rsid w:val="008A40BD"/>
    <w:rsid w:val="008A42A3"/>
    <w:rsid w:val="008A4570"/>
    <w:rsid w:val="008A5307"/>
    <w:rsid w:val="008A5519"/>
    <w:rsid w:val="008A5655"/>
    <w:rsid w:val="008A56FF"/>
    <w:rsid w:val="008A5947"/>
    <w:rsid w:val="008A5BAF"/>
    <w:rsid w:val="008A5E26"/>
    <w:rsid w:val="008A61C9"/>
    <w:rsid w:val="008A6231"/>
    <w:rsid w:val="008A6B52"/>
    <w:rsid w:val="008A6CA7"/>
    <w:rsid w:val="008A726A"/>
    <w:rsid w:val="008A793A"/>
    <w:rsid w:val="008A7BD6"/>
    <w:rsid w:val="008B0071"/>
    <w:rsid w:val="008B0125"/>
    <w:rsid w:val="008B03F6"/>
    <w:rsid w:val="008B051A"/>
    <w:rsid w:val="008B0C55"/>
    <w:rsid w:val="008B0EDA"/>
    <w:rsid w:val="008B19B0"/>
    <w:rsid w:val="008B1C95"/>
    <w:rsid w:val="008B1FA4"/>
    <w:rsid w:val="008B20C5"/>
    <w:rsid w:val="008B212D"/>
    <w:rsid w:val="008B22E6"/>
    <w:rsid w:val="008B2316"/>
    <w:rsid w:val="008B25B9"/>
    <w:rsid w:val="008B27F1"/>
    <w:rsid w:val="008B3720"/>
    <w:rsid w:val="008B396D"/>
    <w:rsid w:val="008B3A3C"/>
    <w:rsid w:val="008B3B81"/>
    <w:rsid w:val="008B3B94"/>
    <w:rsid w:val="008B4543"/>
    <w:rsid w:val="008B477C"/>
    <w:rsid w:val="008B4E76"/>
    <w:rsid w:val="008B5321"/>
    <w:rsid w:val="008B552A"/>
    <w:rsid w:val="008B6097"/>
    <w:rsid w:val="008B664D"/>
    <w:rsid w:val="008B67E5"/>
    <w:rsid w:val="008B6BD1"/>
    <w:rsid w:val="008B6C62"/>
    <w:rsid w:val="008B6DE7"/>
    <w:rsid w:val="008B71D4"/>
    <w:rsid w:val="008B78D0"/>
    <w:rsid w:val="008B7F06"/>
    <w:rsid w:val="008B7F77"/>
    <w:rsid w:val="008C000C"/>
    <w:rsid w:val="008C0425"/>
    <w:rsid w:val="008C05D6"/>
    <w:rsid w:val="008C06AF"/>
    <w:rsid w:val="008C0C8E"/>
    <w:rsid w:val="008C0D91"/>
    <w:rsid w:val="008C0F7C"/>
    <w:rsid w:val="008C102A"/>
    <w:rsid w:val="008C1703"/>
    <w:rsid w:val="008C186A"/>
    <w:rsid w:val="008C1998"/>
    <w:rsid w:val="008C1A41"/>
    <w:rsid w:val="008C1B4C"/>
    <w:rsid w:val="008C266E"/>
    <w:rsid w:val="008C26BB"/>
    <w:rsid w:val="008C327D"/>
    <w:rsid w:val="008C3B23"/>
    <w:rsid w:val="008C3B45"/>
    <w:rsid w:val="008C3DC9"/>
    <w:rsid w:val="008C4354"/>
    <w:rsid w:val="008C4A39"/>
    <w:rsid w:val="008C4B71"/>
    <w:rsid w:val="008C4DE0"/>
    <w:rsid w:val="008C4F08"/>
    <w:rsid w:val="008C500E"/>
    <w:rsid w:val="008C504E"/>
    <w:rsid w:val="008C52A7"/>
    <w:rsid w:val="008C5887"/>
    <w:rsid w:val="008C5CFA"/>
    <w:rsid w:val="008C5D55"/>
    <w:rsid w:val="008C5DCE"/>
    <w:rsid w:val="008C5E06"/>
    <w:rsid w:val="008C63AF"/>
    <w:rsid w:val="008C67E9"/>
    <w:rsid w:val="008C69C6"/>
    <w:rsid w:val="008C6A1B"/>
    <w:rsid w:val="008C6A57"/>
    <w:rsid w:val="008C6EDC"/>
    <w:rsid w:val="008C715F"/>
    <w:rsid w:val="008C74F6"/>
    <w:rsid w:val="008C77AE"/>
    <w:rsid w:val="008C7919"/>
    <w:rsid w:val="008D0084"/>
    <w:rsid w:val="008D0745"/>
    <w:rsid w:val="008D07EC"/>
    <w:rsid w:val="008D0889"/>
    <w:rsid w:val="008D0E3E"/>
    <w:rsid w:val="008D150A"/>
    <w:rsid w:val="008D24DD"/>
    <w:rsid w:val="008D27B4"/>
    <w:rsid w:val="008D2D89"/>
    <w:rsid w:val="008D2E96"/>
    <w:rsid w:val="008D3401"/>
    <w:rsid w:val="008D3C42"/>
    <w:rsid w:val="008D3D57"/>
    <w:rsid w:val="008D41E2"/>
    <w:rsid w:val="008D4EF5"/>
    <w:rsid w:val="008D5311"/>
    <w:rsid w:val="008D58EA"/>
    <w:rsid w:val="008D606C"/>
    <w:rsid w:val="008D60C9"/>
    <w:rsid w:val="008D6173"/>
    <w:rsid w:val="008D649F"/>
    <w:rsid w:val="008D6617"/>
    <w:rsid w:val="008D6899"/>
    <w:rsid w:val="008D6B17"/>
    <w:rsid w:val="008D6FAB"/>
    <w:rsid w:val="008D7257"/>
    <w:rsid w:val="008D73C5"/>
    <w:rsid w:val="008D74AD"/>
    <w:rsid w:val="008D7C61"/>
    <w:rsid w:val="008D7F64"/>
    <w:rsid w:val="008E003B"/>
    <w:rsid w:val="008E0162"/>
    <w:rsid w:val="008E0480"/>
    <w:rsid w:val="008E08E0"/>
    <w:rsid w:val="008E0906"/>
    <w:rsid w:val="008E091E"/>
    <w:rsid w:val="008E0CC6"/>
    <w:rsid w:val="008E1038"/>
    <w:rsid w:val="008E12EA"/>
    <w:rsid w:val="008E145F"/>
    <w:rsid w:val="008E1542"/>
    <w:rsid w:val="008E17FA"/>
    <w:rsid w:val="008E1912"/>
    <w:rsid w:val="008E1D49"/>
    <w:rsid w:val="008E2277"/>
    <w:rsid w:val="008E28F1"/>
    <w:rsid w:val="008E2BC1"/>
    <w:rsid w:val="008E2E20"/>
    <w:rsid w:val="008E331D"/>
    <w:rsid w:val="008E3FC0"/>
    <w:rsid w:val="008E40C1"/>
    <w:rsid w:val="008E46FB"/>
    <w:rsid w:val="008E4AC2"/>
    <w:rsid w:val="008E4CB0"/>
    <w:rsid w:val="008E5230"/>
    <w:rsid w:val="008E5392"/>
    <w:rsid w:val="008E5450"/>
    <w:rsid w:val="008E54C2"/>
    <w:rsid w:val="008E5F72"/>
    <w:rsid w:val="008E6370"/>
    <w:rsid w:val="008E6598"/>
    <w:rsid w:val="008E666C"/>
    <w:rsid w:val="008E6EA6"/>
    <w:rsid w:val="008E7023"/>
    <w:rsid w:val="008E727D"/>
    <w:rsid w:val="008E7825"/>
    <w:rsid w:val="008E7A3D"/>
    <w:rsid w:val="008E7BAC"/>
    <w:rsid w:val="008E7F8A"/>
    <w:rsid w:val="008F072B"/>
    <w:rsid w:val="008F07F7"/>
    <w:rsid w:val="008F0A2C"/>
    <w:rsid w:val="008F1452"/>
    <w:rsid w:val="008F19E6"/>
    <w:rsid w:val="008F2873"/>
    <w:rsid w:val="008F2BC8"/>
    <w:rsid w:val="008F3127"/>
    <w:rsid w:val="008F3694"/>
    <w:rsid w:val="008F3C43"/>
    <w:rsid w:val="008F3EBC"/>
    <w:rsid w:val="008F4380"/>
    <w:rsid w:val="008F4A8D"/>
    <w:rsid w:val="008F4AB6"/>
    <w:rsid w:val="008F4ED1"/>
    <w:rsid w:val="008F52F9"/>
    <w:rsid w:val="008F58B5"/>
    <w:rsid w:val="008F58D5"/>
    <w:rsid w:val="008F5D6F"/>
    <w:rsid w:val="008F5EBB"/>
    <w:rsid w:val="008F61CF"/>
    <w:rsid w:val="008F6A89"/>
    <w:rsid w:val="008F6C01"/>
    <w:rsid w:val="008F6FDE"/>
    <w:rsid w:val="008F70C9"/>
    <w:rsid w:val="008F714E"/>
    <w:rsid w:val="008F73BA"/>
    <w:rsid w:val="008F7557"/>
    <w:rsid w:val="008F791A"/>
    <w:rsid w:val="008F79FC"/>
    <w:rsid w:val="008F7FC0"/>
    <w:rsid w:val="00900D6D"/>
    <w:rsid w:val="009013F1"/>
    <w:rsid w:val="00901698"/>
    <w:rsid w:val="00901788"/>
    <w:rsid w:val="009024F1"/>
    <w:rsid w:val="00902D18"/>
    <w:rsid w:val="0090338F"/>
    <w:rsid w:val="009037AB"/>
    <w:rsid w:val="009042C7"/>
    <w:rsid w:val="00904422"/>
    <w:rsid w:val="00904EC7"/>
    <w:rsid w:val="009054E0"/>
    <w:rsid w:val="00905668"/>
    <w:rsid w:val="00905C03"/>
    <w:rsid w:val="00906084"/>
    <w:rsid w:val="009061CA"/>
    <w:rsid w:val="00906350"/>
    <w:rsid w:val="00906639"/>
    <w:rsid w:val="009066D1"/>
    <w:rsid w:val="009066EE"/>
    <w:rsid w:val="00906799"/>
    <w:rsid w:val="00906B6A"/>
    <w:rsid w:val="00907040"/>
    <w:rsid w:val="009070B6"/>
    <w:rsid w:val="009072D8"/>
    <w:rsid w:val="009074DD"/>
    <w:rsid w:val="0090785A"/>
    <w:rsid w:val="009078A8"/>
    <w:rsid w:val="00907FC0"/>
    <w:rsid w:val="009100FC"/>
    <w:rsid w:val="00910267"/>
    <w:rsid w:val="0091077D"/>
    <w:rsid w:val="00911083"/>
    <w:rsid w:val="009112D7"/>
    <w:rsid w:val="00911A85"/>
    <w:rsid w:val="00911D28"/>
    <w:rsid w:val="00912B4F"/>
    <w:rsid w:val="00912C83"/>
    <w:rsid w:val="00912F5B"/>
    <w:rsid w:val="009134E2"/>
    <w:rsid w:val="009134E4"/>
    <w:rsid w:val="00913664"/>
    <w:rsid w:val="0091383C"/>
    <w:rsid w:val="009138E3"/>
    <w:rsid w:val="00913973"/>
    <w:rsid w:val="00914168"/>
    <w:rsid w:val="00914205"/>
    <w:rsid w:val="00915483"/>
    <w:rsid w:val="0091680C"/>
    <w:rsid w:val="009169A6"/>
    <w:rsid w:val="00916A63"/>
    <w:rsid w:val="00916C52"/>
    <w:rsid w:val="00917251"/>
    <w:rsid w:val="009173BD"/>
    <w:rsid w:val="00917512"/>
    <w:rsid w:val="00917636"/>
    <w:rsid w:val="00917753"/>
    <w:rsid w:val="0091797F"/>
    <w:rsid w:val="00917B2F"/>
    <w:rsid w:val="009200E4"/>
    <w:rsid w:val="0092113F"/>
    <w:rsid w:val="0092121E"/>
    <w:rsid w:val="009212C4"/>
    <w:rsid w:val="009215E4"/>
    <w:rsid w:val="00921729"/>
    <w:rsid w:val="009217D0"/>
    <w:rsid w:val="009219BD"/>
    <w:rsid w:val="00921B0B"/>
    <w:rsid w:val="00921D66"/>
    <w:rsid w:val="009221E6"/>
    <w:rsid w:val="0092238B"/>
    <w:rsid w:val="00922409"/>
    <w:rsid w:val="0092323D"/>
    <w:rsid w:val="00923872"/>
    <w:rsid w:val="00923E06"/>
    <w:rsid w:val="00923E7E"/>
    <w:rsid w:val="00923EA9"/>
    <w:rsid w:val="00924503"/>
    <w:rsid w:val="00924611"/>
    <w:rsid w:val="009246F6"/>
    <w:rsid w:val="00924A7E"/>
    <w:rsid w:val="00924E5E"/>
    <w:rsid w:val="00924EA9"/>
    <w:rsid w:val="00925503"/>
    <w:rsid w:val="0092590C"/>
    <w:rsid w:val="00925FAA"/>
    <w:rsid w:val="00926C14"/>
    <w:rsid w:val="00926ED8"/>
    <w:rsid w:val="00927653"/>
    <w:rsid w:val="0092765C"/>
    <w:rsid w:val="00927947"/>
    <w:rsid w:val="00927AA9"/>
    <w:rsid w:val="00927D51"/>
    <w:rsid w:val="00927DB8"/>
    <w:rsid w:val="009305B5"/>
    <w:rsid w:val="009308D0"/>
    <w:rsid w:val="009309FD"/>
    <w:rsid w:val="009312DE"/>
    <w:rsid w:val="009313D9"/>
    <w:rsid w:val="00931448"/>
    <w:rsid w:val="0093179A"/>
    <w:rsid w:val="00931D77"/>
    <w:rsid w:val="009325C4"/>
    <w:rsid w:val="00932722"/>
    <w:rsid w:val="00932F9B"/>
    <w:rsid w:val="0093338B"/>
    <w:rsid w:val="0093357B"/>
    <w:rsid w:val="009337FB"/>
    <w:rsid w:val="00933974"/>
    <w:rsid w:val="00933ABD"/>
    <w:rsid w:val="009340C2"/>
    <w:rsid w:val="009343A3"/>
    <w:rsid w:val="00934435"/>
    <w:rsid w:val="0093467B"/>
    <w:rsid w:val="009346A1"/>
    <w:rsid w:val="009347FC"/>
    <w:rsid w:val="00934AA3"/>
    <w:rsid w:val="00934B20"/>
    <w:rsid w:val="00934ECE"/>
    <w:rsid w:val="00935266"/>
    <w:rsid w:val="00935671"/>
    <w:rsid w:val="00935D6A"/>
    <w:rsid w:val="009361A5"/>
    <w:rsid w:val="00936556"/>
    <w:rsid w:val="0093671D"/>
    <w:rsid w:val="009367FF"/>
    <w:rsid w:val="00936CC9"/>
    <w:rsid w:val="00936F95"/>
    <w:rsid w:val="009376B1"/>
    <w:rsid w:val="00937E21"/>
    <w:rsid w:val="0094088E"/>
    <w:rsid w:val="00940A2E"/>
    <w:rsid w:val="00940AF5"/>
    <w:rsid w:val="00940B7B"/>
    <w:rsid w:val="00941C1C"/>
    <w:rsid w:val="00942083"/>
    <w:rsid w:val="009423B4"/>
    <w:rsid w:val="0094253B"/>
    <w:rsid w:val="0094297F"/>
    <w:rsid w:val="0094344D"/>
    <w:rsid w:val="0094350F"/>
    <w:rsid w:val="009437FA"/>
    <w:rsid w:val="009438D9"/>
    <w:rsid w:val="0094395D"/>
    <w:rsid w:val="00943B0A"/>
    <w:rsid w:val="00943BE3"/>
    <w:rsid w:val="00943CE2"/>
    <w:rsid w:val="00943DE0"/>
    <w:rsid w:val="0094408E"/>
    <w:rsid w:val="009442D7"/>
    <w:rsid w:val="00944A6B"/>
    <w:rsid w:val="00944C2E"/>
    <w:rsid w:val="00944C73"/>
    <w:rsid w:val="00945031"/>
    <w:rsid w:val="00945041"/>
    <w:rsid w:val="00945BB9"/>
    <w:rsid w:val="00945C82"/>
    <w:rsid w:val="00945E02"/>
    <w:rsid w:val="00946019"/>
    <w:rsid w:val="00946706"/>
    <w:rsid w:val="00946A7C"/>
    <w:rsid w:val="00946D51"/>
    <w:rsid w:val="00946E51"/>
    <w:rsid w:val="00946FC4"/>
    <w:rsid w:val="00947710"/>
    <w:rsid w:val="0094771C"/>
    <w:rsid w:val="0094774B"/>
    <w:rsid w:val="009500E0"/>
    <w:rsid w:val="009506A4"/>
    <w:rsid w:val="00950C30"/>
    <w:rsid w:val="00950D72"/>
    <w:rsid w:val="0095148B"/>
    <w:rsid w:val="00951A79"/>
    <w:rsid w:val="00951C4A"/>
    <w:rsid w:val="009521FF"/>
    <w:rsid w:val="00952503"/>
    <w:rsid w:val="00952D23"/>
    <w:rsid w:val="00953137"/>
    <w:rsid w:val="0095373F"/>
    <w:rsid w:val="00953A4A"/>
    <w:rsid w:val="00953BE4"/>
    <w:rsid w:val="00953FA4"/>
    <w:rsid w:val="00954129"/>
    <w:rsid w:val="009545F3"/>
    <w:rsid w:val="0095464F"/>
    <w:rsid w:val="00954A8E"/>
    <w:rsid w:val="00954AE2"/>
    <w:rsid w:val="00954B0E"/>
    <w:rsid w:val="0095561B"/>
    <w:rsid w:val="009556E6"/>
    <w:rsid w:val="00955776"/>
    <w:rsid w:val="0095577C"/>
    <w:rsid w:val="009557B9"/>
    <w:rsid w:val="00955924"/>
    <w:rsid w:val="00955DBC"/>
    <w:rsid w:val="00956204"/>
    <w:rsid w:val="00956221"/>
    <w:rsid w:val="00956807"/>
    <w:rsid w:val="00956AA6"/>
    <w:rsid w:val="00956D4F"/>
    <w:rsid w:val="00956FBF"/>
    <w:rsid w:val="0095722D"/>
    <w:rsid w:val="0095750E"/>
    <w:rsid w:val="009575A1"/>
    <w:rsid w:val="009575E3"/>
    <w:rsid w:val="00957A94"/>
    <w:rsid w:val="00957DD3"/>
    <w:rsid w:val="00957EAE"/>
    <w:rsid w:val="00957FE3"/>
    <w:rsid w:val="00960544"/>
    <w:rsid w:val="00960872"/>
    <w:rsid w:val="00960B68"/>
    <w:rsid w:val="0096174B"/>
    <w:rsid w:val="00961A4B"/>
    <w:rsid w:val="00961A69"/>
    <w:rsid w:val="00961DA8"/>
    <w:rsid w:val="00961E6E"/>
    <w:rsid w:val="00962191"/>
    <w:rsid w:val="00962226"/>
    <w:rsid w:val="009628D1"/>
    <w:rsid w:val="00962901"/>
    <w:rsid w:val="009629BD"/>
    <w:rsid w:val="00962BD6"/>
    <w:rsid w:val="00963062"/>
    <w:rsid w:val="00963545"/>
    <w:rsid w:val="00963753"/>
    <w:rsid w:val="009637CF"/>
    <w:rsid w:val="0096383D"/>
    <w:rsid w:val="00963923"/>
    <w:rsid w:val="00963CF6"/>
    <w:rsid w:val="009642D5"/>
    <w:rsid w:val="00964A8A"/>
    <w:rsid w:val="00964C08"/>
    <w:rsid w:val="00964FE4"/>
    <w:rsid w:val="00965515"/>
    <w:rsid w:val="00965545"/>
    <w:rsid w:val="0096588D"/>
    <w:rsid w:val="009658B6"/>
    <w:rsid w:val="00965D6A"/>
    <w:rsid w:val="00965EF4"/>
    <w:rsid w:val="00966635"/>
    <w:rsid w:val="009669B8"/>
    <w:rsid w:val="00966EBC"/>
    <w:rsid w:val="00966F72"/>
    <w:rsid w:val="00967224"/>
    <w:rsid w:val="0096734E"/>
    <w:rsid w:val="00967682"/>
    <w:rsid w:val="00967B58"/>
    <w:rsid w:val="00967BB8"/>
    <w:rsid w:val="00967C2B"/>
    <w:rsid w:val="00967E05"/>
    <w:rsid w:val="0097037E"/>
    <w:rsid w:val="00970585"/>
    <w:rsid w:val="00970F31"/>
    <w:rsid w:val="00971153"/>
    <w:rsid w:val="00971379"/>
    <w:rsid w:val="00971494"/>
    <w:rsid w:val="009714B1"/>
    <w:rsid w:val="00971D9E"/>
    <w:rsid w:val="00972070"/>
    <w:rsid w:val="00972BF2"/>
    <w:rsid w:val="00972F41"/>
    <w:rsid w:val="009730B9"/>
    <w:rsid w:val="009732C0"/>
    <w:rsid w:val="0097346E"/>
    <w:rsid w:val="00973479"/>
    <w:rsid w:val="0097350E"/>
    <w:rsid w:val="0097370F"/>
    <w:rsid w:val="0097373E"/>
    <w:rsid w:val="0097385B"/>
    <w:rsid w:val="00973885"/>
    <w:rsid w:val="009738B8"/>
    <w:rsid w:val="009739B9"/>
    <w:rsid w:val="00974228"/>
    <w:rsid w:val="009744CE"/>
    <w:rsid w:val="00974ACC"/>
    <w:rsid w:val="00974B16"/>
    <w:rsid w:val="00974C3D"/>
    <w:rsid w:val="00975048"/>
    <w:rsid w:val="009751D2"/>
    <w:rsid w:val="00975340"/>
    <w:rsid w:val="00975712"/>
    <w:rsid w:val="0097585C"/>
    <w:rsid w:val="0097591E"/>
    <w:rsid w:val="00975A30"/>
    <w:rsid w:val="00975B27"/>
    <w:rsid w:val="009760FF"/>
    <w:rsid w:val="00976180"/>
    <w:rsid w:val="009762BE"/>
    <w:rsid w:val="0097688F"/>
    <w:rsid w:val="00976A50"/>
    <w:rsid w:val="00976D74"/>
    <w:rsid w:val="009775CA"/>
    <w:rsid w:val="00977BF1"/>
    <w:rsid w:val="00977D56"/>
    <w:rsid w:val="0098013D"/>
    <w:rsid w:val="00980322"/>
    <w:rsid w:val="00980338"/>
    <w:rsid w:val="009804A8"/>
    <w:rsid w:val="0098053E"/>
    <w:rsid w:val="0098075F"/>
    <w:rsid w:val="009808D1"/>
    <w:rsid w:val="00980F8C"/>
    <w:rsid w:val="009814C4"/>
    <w:rsid w:val="00981B20"/>
    <w:rsid w:val="00982372"/>
    <w:rsid w:val="0098245B"/>
    <w:rsid w:val="00982AA7"/>
    <w:rsid w:val="00982AE0"/>
    <w:rsid w:val="00982B19"/>
    <w:rsid w:val="009831C9"/>
    <w:rsid w:val="00983227"/>
    <w:rsid w:val="00983507"/>
    <w:rsid w:val="0098397C"/>
    <w:rsid w:val="009839E3"/>
    <w:rsid w:val="009839FF"/>
    <w:rsid w:val="00983F39"/>
    <w:rsid w:val="00983FC3"/>
    <w:rsid w:val="00983FD2"/>
    <w:rsid w:val="00983FDD"/>
    <w:rsid w:val="0098455A"/>
    <w:rsid w:val="00984870"/>
    <w:rsid w:val="00984AC1"/>
    <w:rsid w:val="00984D60"/>
    <w:rsid w:val="00985187"/>
    <w:rsid w:val="00985588"/>
    <w:rsid w:val="00985AD2"/>
    <w:rsid w:val="009862C9"/>
    <w:rsid w:val="00986935"/>
    <w:rsid w:val="00986E18"/>
    <w:rsid w:val="00986F10"/>
    <w:rsid w:val="00987449"/>
    <w:rsid w:val="00987616"/>
    <w:rsid w:val="00987B0A"/>
    <w:rsid w:val="00990249"/>
    <w:rsid w:val="00990270"/>
    <w:rsid w:val="0099083A"/>
    <w:rsid w:val="00990870"/>
    <w:rsid w:val="009908B6"/>
    <w:rsid w:val="00990A33"/>
    <w:rsid w:val="00990A62"/>
    <w:rsid w:val="00990BCB"/>
    <w:rsid w:val="00990DC7"/>
    <w:rsid w:val="00990F89"/>
    <w:rsid w:val="00991160"/>
    <w:rsid w:val="00991280"/>
    <w:rsid w:val="00991454"/>
    <w:rsid w:val="00991A06"/>
    <w:rsid w:val="00991A43"/>
    <w:rsid w:val="00991D4D"/>
    <w:rsid w:val="00991EB6"/>
    <w:rsid w:val="00991EF3"/>
    <w:rsid w:val="00992036"/>
    <w:rsid w:val="00992139"/>
    <w:rsid w:val="00992792"/>
    <w:rsid w:val="00993334"/>
    <w:rsid w:val="00993537"/>
    <w:rsid w:val="00993598"/>
    <w:rsid w:val="0099396D"/>
    <w:rsid w:val="0099454E"/>
    <w:rsid w:val="009947B2"/>
    <w:rsid w:val="00994885"/>
    <w:rsid w:val="009949B9"/>
    <w:rsid w:val="00994A8A"/>
    <w:rsid w:val="00994DAE"/>
    <w:rsid w:val="00994F14"/>
    <w:rsid w:val="00994FE7"/>
    <w:rsid w:val="009950FC"/>
    <w:rsid w:val="0099571D"/>
    <w:rsid w:val="00995B15"/>
    <w:rsid w:val="00995BB1"/>
    <w:rsid w:val="00995C4C"/>
    <w:rsid w:val="00995DE2"/>
    <w:rsid w:val="00995DE6"/>
    <w:rsid w:val="0099614F"/>
    <w:rsid w:val="0099631D"/>
    <w:rsid w:val="00996407"/>
    <w:rsid w:val="00996490"/>
    <w:rsid w:val="0099660E"/>
    <w:rsid w:val="009967C4"/>
    <w:rsid w:val="009968F7"/>
    <w:rsid w:val="00996A3A"/>
    <w:rsid w:val="009977BF"/>
    <w:rsid w:val="00997858"/>
    <w:rsid w:val="0099799F"/>
    <w:rsid w:val="009A0232"/>
    <w:rsid w:val="009A06E6"/>
    <w:rsid w:val="009A0755"/>
    <w:rsid w:val="009A0CAC"/>
    <w:rsid w:val="009A100D"/>
    <w:rsid w:val="009A163E"/>
    <w:rsid w:val="009A173C"/>
    <w:rsid w:val="009A17EE"/>
    <w:rsid w:val="009A191E"/>
    <w:rsid w:val="009A1990"/>
    <w:rsid w:val="009A1CDF"/>
    <w:rsid w:val="009A2142"/>
    <w:rsid w:val="009A223A"/>
    <w:rsid w:val="009A2267"/>
    <w:rsid w:val="009A22D0"/>
    <w:rsid w:val="009A27B7"/>
    <w:rsid w:val="009A27CC"/>
    <w:rsid w:val="009A29E9"/>
    <w:rsid w:val="009A3336"/>
    <w:rsid w:val="009A3401"/>
    <w:rsid w:val="009A3BA9"/>
    <w:rsid w:val="009A3C0E"/>
    <w:rsid w:val="009A3EB9"/>
    <w:rsid w:val="009A3FF2"/>
    <w:rsid w:val="009A44AA"/>
    <w:rsid w:val="009A624D"/>
    <w:rsid w:val="009A6AD4"/>
    <w:rsid w:val="009A6B47"/>
    <w:rsid w:val="009A6BDA"/>
    <w:rsid w:val="009A6DBF"/>
    <w:rsid w:val="009A7467"/>
    <w:rsid w:val="009A7519"/>
    <w:rsid w:val="009A7AB2"/>
    <w:rsid w:val="009A7B49"/>
    <w:rsid w:val="009B0388"/>
    <w:rsid w:val="009B078A"/>
    <w:rsid w:val="009B0A65"/>
    <w:rsid w:val="009B0D86"/>
    <w:rsid w:val="009B111E"/>
    <w:rsid w:val="009B1189"/>
    <w:rsid w:val="009B1373"/>
    <w:rsid w:val="009B14BA"/>
    <w:rsid w:val="009B14DF"/>
    <w:rsid w:val="009B1891"/>
    <w:rsid w:val="009B1AC3"/>
    <w:rsid w:val="009B1DC4"/>
    <w:rsid w:val="009B237C"/>
    <w:rsid w:val="009B29FC"/>
    <w:rsid w:val="009B2A92"/>
    <w:rsid w:val="009B2C1C"/>
    <w:rsid w:val="009B32A8"/>
    <w:rsid w:val="009B335F"/>
    <w:rsid w:val="009B3495"/>
    <w:rsid w:val="009B3619"/>
    <w:rsid w:val="009B371C"/>
    <w:rsid w:val="009B37D4"/>
    <w:rsid w:val="009B39DB"/>
    <w:rsid w:val="009B3A4F"/>
    <w:rsid w:val="009B41C7"/>
    <w:rsid w:val="009B4BAF"/>
    <w:rsid w:val="009B4D05"/>
    <w:rsid w:val="009B5C3A"/>
    <w:rsid w:val="009B6086"/>
    <w:rsid w:val="009B6560"/>
    <w:rsid w:val="009B67D1"/>
    <w:rsid w:val="009B6B40"/>
    <w:rsid w:val="009B6DEB"/>
    <w:rsid w:val="009B6EDD"/>
    <w:rsid w:val="009B7550"/>
    <w:rsid w:val="009B7FA4"/>
    <w:rsid w:val="009C0ED2"/>
    <w:rsid w:val="009C12C5"/>
    <w:rsid w:val="009C16BB"/>
    <w:rsid w:val="009C19F6"/>
    <w:rsid w:val="009C1BD1"/>
    <w:rsid w:val="009C1CF1"/>
    <w:rsid w:val="009C1F57"/>
    <w:rsid w:val="009C228D"/>
    <w:rsid w:val="009C248C"/>
    <w:rsid w:val="009C257C"/>
    <w:rsid w:val="009C2B60"/>
    <w:rsid w:val="009C2BAC"/>
    <w:rsid w:val="009C2BE1"/>
    <w:rsid w:val="009C320D"/>
    <w:rsid w:val="009C35F1"/>
    <w:rsid w:val="009C370A"/>
    <w:rsid w:val="009C37A0"/>
    <w:rsid w:val="009C3BF2"/>
    <w:rsid w:val="009C4023"/>
    <w:rsid w:val="009C4221"/>
    <w:rsid w:val="009C429F"/>
    <w:rsid w:val="009C4F8D"/>
    <w:rsid w:val="009C5664"/>
    <w:rsid w:val="009C5725"/>
    <w:rsid w:val="009C6792"/>
    <w:rsid w:val="009C7139"/>
    <w:rsid w:val="009C715E"/>
    <w:rsid w:val="009C7ED5"/>
    <w:rsid w:val="009C7F84"/>
    <w:rsid w:val="009D00C6"/>
    <w:rsid w:val="009D0114"/>
    <w:rsid w:val="009D05B0"/>
    <w:rsid w:val="009D0A2D"/>
    <w:rsid w:val="009D0EA5"/>
    <w:rsid w:val="009D0EB0"/>
    <w:rsid w:val="009D10A7"/>
    <w:rsid w:val="009D12B7"/>
    <w:rsid w:val="009D13F0"/>
    <w:rsid w:val="009D13F8"/>
    <w:rsid w:val="009D1447"/>
    <w:rsid w:val="009D165C"/>
    <w:rsid w:val="009D175F"/>
    <w:rsid w:val="009D17CA"/>
    <w:rsid w:val="009D1C2D"/>
    <w:rsid w:val="009D1FC6"/>
    <w:rsid w:val="009D24CF"/>
    <w:rsid w:val="009D270C"/>
    <w:rsid w:val="009D2725"/>
    <w:rsid w:val="009D299E"/>
    <w:rsid w:val="009D29B0"/>
    <w:rsid w:val="009D2C76"/>
    <w:rsid w:val="009D31E6"/>
    <w:rsid w:val="009D3418"/>
    <w:rsid w:val="009D3510"/>
    <w:rsid w:val="009D36F4"/>
    <w:rsid w:val="009D3864"/>
    <w:rsid w:val="009D3A97"/>
    <w:rsid w:val="009D3EB1"/>
    <w:rsid w:val="009D44F2"/>
    <w:rsid w:val="009D5550"/>
    <w:rsid w:val="009D5A45"/>
    <w:rsid w:val="009D5B1C"/>
    <w:rsid w:val="009D5BF7"/>
    <w:rsid w:val="009D6131"/>
    <w:rsid w:val="009D62AC"/>
    <w:rsid w:val="009D67D1"/>
    <w:rsid w:val="009D6B8C"/>
    <w:rsid w:val="009D6BFE"/>
    <w:rsid w:val="009D71B6"/>
    <w:rsid w:val="009D7A47"/>
    <w:rsid w:val="009E0270"/>
    <w:rsid w:val="009E0337"/>
    <w:rsid w:val="009E0530"/>
    <w:rsid w:val="009E089C"/>
    <w:rsid w:val="009E0BE3"/>
    <w:rsid w:val="009E0E08"/>
    <w:rsid w:val="009E0E5B"/>
    <w:rsid w:val="009E0FD9"/>
    <w:rsid w:val="009E1D08"/>
    <w:rsid w:val="009E1D8A"/>
    <w:rsid w:val="009E20F3"/>
    <w:rsid w:val="009E2308"/>
    <w:rsid w:val="009E27F6"/>
    <w:rsid w:val="009E2867"/>
    <w:rsid w:val="009E2A44"/>
    <w:rsid w:val="009E2B75"/>
    <w:rsid w:val="009E313F"/>
    <w:rsid w:val="009E3576"/>
    <w:rsid w:val="009E362C"/>
    <w:rsid w:val="009E3A50"/>
    <w:rsid w:val="009E3AED"/>
    <w:rsid w:val="009E3C85"/>
    <w:rsid w:val="009E4135"/>
    <w:rsid w:val="009E43EE"/>
    <w:rsid w:val="009E4849"/>
    <w:rsid w:val="009E4944"/>
    <w:rsid w:val="009E49DD"/>
    <w:rsid w:val="009E4BA1"/>
    <w:rsid w:val="009E5637"/>
    <w:rsid w:val="009E5645"/>
    <w:rsid w:val="009E57A6"/>
    <w:rsid w:val="009E57F9"/>
    <w:rsid w:val="009E62B0"/>
    <w:rsid w:val="009E6326"/>
    <w:rsid w:val="009E6428"/>
    <w:rsid w:val="009E642E"/>
    <w:rsid w:val="009E65AE"/>
    <w:rsid w:val="009E7176"/>
    <w:rsid w:val="009F151D"/>
    <w:rsid w:val="009F15A0"/>
    <w:rsid w:val="009F16FF"/>
    <w:rsid w:val="009F185B"/>
    <w:rsid w:val="009F1906"/>
    <w:rsid w:val="009F194A"/>
    <w:rsid w:val="009F1BEF"/>
    <w:rsid w:val="009F2047"/>
    <w:rsid w:val="009F2130"/>
    <w:rsid w:val="009F2688"/>
    <w:rsid w:val="009F28CE"/>
    <w:rsid w:val="009F2975"/>
    <w:rsid w:val="009F2C8F"/>
    <w:rsid w:val="009F2D41"/>
    <w:rsid w:val="009F2D48"/>
    <w:rsid w:val="009F34EB"/>
    <w:rsid w:val="009F3B6F"/>
    <w:rsid w:val="009F42B2"/>
    <w:rsid w:val="009F48DA"/>
    <w:rsid w:val="009F4C57"/>
    <w:rsid w:val="009F4CD4"/>
    <w:rsid w:val="009F505B"/>
    <w:rsid w:val="009F5C8D"/>
    <w:rsid w:val="009F5E7A"/>
    <w:rsid w:val="009F6193"/>
    <w:rsid w:val="009F6533"/>
    <w:rsid w:val="009F6A4E"/>
    <w:rsid w:val="009F72CC"/>
    <w:rsid w:val="009F7308"/>
    <w:rsid w:val="009F742D"/>
    <w:rsid w:val="009F76B8"/>
    <w:rsid w:val="009F798B"/>
    <w:rsid w:val="009F7C5C"/>
    <w:rsid w:val="009F7F88"/>
    <w:rsid w:val="00A0026A"/>
    <w:rsid w:val="00A002A6"/>
    <w:rsid w:val="00A00A6A"/>
    <w:rsid w:val="00A00D37"/>
    <w:rsid w:val="00A00D8D"/>
    <w:rsid w:val="00A00E4C"/>
    <w:rsid w:val="00A00E8B"/>
    <w:rsid w:val="00A01B1E"/>
    <w:rsid w:val="00A01EC9"/>
    <w:rsid w:val="00A024BA"/>
    <w:rsid w:val="00A02954"/>
    <w:rsid w:val="00A02A2F"/>
    <w:rsid w:val="00A02CF4"/>
    <w:rsid w:val="00A02ECA"/>
    <w:rsid w:val="00A02FEA"/>
    <w:rsid w:val="00A0328B"/>
    <w:rsid w:val="00A032F4"/>
    <w:rsid w:val="00A03574"/>
    <w:rsid w:val="00A0391D"/>
    <w:rsid w:val="00A0392C"/>
    <w:rsid w:val="00A03F7C"/>
    <w:rsid w:val="00A03FD5"/>
    <w:rsid w:val="00A04059"/>
    <w:rsid w:val="00A041DD"/>
    <w:rsid w:val="00A04B4D"/>
    <w:rsid w:val="00A04F72"/>
    <w:rsid w:val="00A0537E"/>
    <w:rsid w:val="00A05418"/>
    <w:rsid w:val="00A06498"/>
    <w:rsid w:val="00A06515"/>
    <w:rsid w:val="00A06BEE"/>
    <w:rsid w:val="00A06E38"/>
    <w:rsid w:val="00A0794C"/>
    <w:rsid w:val="00A07BF3"/>
    <w:rsid w:val="00A07C2E"/>
    <w:rsid w:val="00A07D73"/>
    <w:rsid w:val="00A101BE"/>
    <w:rsid w:val="00A1020B"/>
    <w:rsid w:val="00A1062C"/>
    <w:rsid w:val="00A10962"/>
    <w:rsid w:val="00A10DB8"/>
    <w:rsid w:val="00A110C7"/>
    <w:rsid w:val="00A119C0"/>
    <w:rsid w:val="00A11A7E"/>
    <w:rsid w:val="00A11C9A"/>
    <w:rsid w:val="00A12554"/>
    <w:rsid w:val="00A12E0A"/>
    <w:rsid w:val="00A12E64"/>
    <w:rsid w:val="00A12F90"/>
    <w:rsid w:val="00A12FB4"/>
    <w:rsid w:val="00A12FDF"/>
    <w:rsid w:val="00A13198"/>
    <w:rsid w:val="00A133A9"/>
    <w:rsid w:val="00A13C03"/>
    <w:rsid w:val="00A142E4"/>
    <w:rsid w:val="00A14806"/>
    <w:rsid w:val="00A14C81"/>
    <w:rsid w:val="00A14CF7"/>
    <w:rsid w:val="00A15143"/>
    <w:rsid w:val="00A15144"/>
    <w:rsid w:val="00A1531A"/>
    <w:rsid w:val="00A153A1"/>
    <w:rsid w:val="00A15646"/>
    <w:rsid w:val="00A158D9"/>
    <w:rsid w:val="00A16096"/>
    <w:rsid w:val="00A1691C"/>
    <w:rsid w:val="00A16D84"/>
    <w:rsid w:val="00A17003"/>
    <w:rsid w:val="00A17141"/>
    <w:rsid w:val="00A1777C"/>
    <w:rsid w:val="00A177FC"/>
    <w:rsid w:val="00A17AD0"/>
    <w:rsid w:val="00A17DAE"/>
    <w:rsid w:val="00A17EE6"/>
    <w:rsid w:val="00A201B2"/>
    <w:rsid w:val="00A2094B"/>
    <w:rsid w:val="00A20D77"/>
    <w:rsid w:val="00A20DD2"/>
    <w:rsid w:val="00A20F35"/>
    <w:rsid w:val="00A210FA"/>
    <w:rsid w:val="00A21141"/>
    <w:rsid w:val="00A21166"/>
    <w:rsid w:val="00A2130F"/>
    <w:rsid w:val="00A2135D"/>
    <w:rsid w:val="00A2195E"/>
    <w:rsid w:val="00A21B52"/>
    <w:rsid w:val="00A21D1A"/>
    <w:rsid w:val="00A2217A"/>
    <w:rsid w:val="00A221D0"/>
    <w:rsid w:val="00A22264"/>
    <w:rsid w:val="00A225B9"/>
    <w:rsid w:val="00A22607"/>
    <w:rsid w:val="00A2324B"/>
    <w:rsid w:val="00A232C0"/>
    <w:rsid w:val="00A23544"/>
    <w:rsid w:val="00A235E4"/>
    <w:rsid w:val="00A236AA"/>
    <w:rsid w:val="00A23A35"/>
    <w:rsid w:val="00A23AB8"/>
    <w:rsid w:val="00A23DCE"/>
    <w:rsid w:val="00A2401E"/>
    <w:rsid w:val="00A242AD"/>
    <w:rsid w:val="00A242E5"/>
    <w:rsid w:val="00A24761"/>
    <w:rsid w:val="00A24845"/>
    <w:rsid w:val="00A24887"/>
    <w:rsid w:val="00A24AB6"/>
    <w:rsid w:val="00A24FA2"/>
    <w:rsid w:val="00A250BD"/>
    <w:rsid w:val="00A25143"/>
    <w:rsid w:val="00A2538E"/>
    <w:rsid w:val="00A25443"/>
    <w:rsid w:val="00A25808"/>
    <w:rsid w:val="00A25B01"/>
    <w:rsid w:val="00A25BCA"/>
    <w:rsid w:val="00A26160"/>
    <w:rsid w:val="00A26236"/>
    <w:rsid w:val="00A2668D"/>
    <w:rsid w:val="00A26BD7"/>
    <w:rsid w:val="00A26DAC"/>
    <w:rsid w:val="00A27148"/>
    <w:rsid w:val="00A271BA"/>
    <w:rsid w:val="00A27445"/>
    <w:rsid w:val="00A2756B"/>
    <w:rsid w:val="00A2776D"/>
    <w:rsid w:val="00A2790C"/>
    <w:rsid w:val="00A27AC8"/>
    <w:rsid w:val="00A27B44"/>
    <w:rsid w:val="00A27C79"/>
    <w:rsid w:val="00A27E3F"/>
    <w:rsid w:val="00A27FDC"/>
    <w:rsid w:val="00A30240"/>
    <w:rsid w:val="00A3024A"/>
    <w:rsid w:val="00A30256"/>
    <w:rsid w:val="00A30354"/>
    <w:rsid w:val="00A3062D"/>
    <w:rsid w:val="00A30DDF"/>
    <w:rsid w:val="00A30F47"/>
    <w:rsid w:val="00A31030"/>
    <w:rsid w:val="00A31086"/>
    <w:rsid w:val="00A31DAC"/>
    <w:rsid w:val="00A32358"/>
    <w:rsid w:val="00A325CB"/>
    <w:rsid w:val="00A32910"/>
    <w:rsid w:val="00A32A0B"/>
    <w:rsid w:val="00A32AB9"/>
    <w:rsid w:val="00A33430"/>
    <w:rsid w:val="00A33546"/>
    <w:rsid w:val="00A3428C"/>
    <w:rsid w:val="00A342D6"/>
    <w:rsid w:val="00A34308"/>
    <w:rsid w:val="00A3433D"/>
    <w:rsid w:val="00A34722"/>
    <w:rsid w:val="00A34795"/>
    <w:rsid w:val="00A349B4"/>
    <w:rsid w:val="00A34B9D"/>
    <w:rsid w:val="00A34E73"/>
    <w:rsid w:val="00A34EC6"/>
    <w:rsid w:val="00A35160"/>
    <w:rsid w:val="00A35B55"/>
    <w:rsid w:val="00A3620D"/>
    <w:rsid w:val="00A363F7"/>
    <w:rsid w:val="00A36784"/>
    <w:rsid w:val="00A370BB"/>
    <w:rsid w:val="00A3737C"/>
    <w:rsid w:val="00A37CEF"/>
    <w:rsid w:val="00A37FDF"/>
    <w:rsid w:val="00A40193"/>
    <w:rsid w:val="00A405F0"/>
    <w:rsid w:val="00A40B1E"/>
    <w:rsid w:val="00A40BF2"/>
    <w:rsid w:val="00A40C50"/>
    <w:rsid w:val="00A40F72"/>
    <w:rsid w:val="00A4107F"/>
    <w:rsid w:val="00A41166"/>
    <w:rsid w:val="00A415AC"/>
    <w:rsid w:val="00A41959"/>
    <w:rsid w:val="00A41F74"/>
    <w:rsid w:val="00A4217B"/>
    <w:rsid w:val="00A42702"/>
    <w:rsid w:val="00A42B30"/>
    <w:rsid w:val="00A42B74"/>
    <w:rsid w:val="00A42EB5"/>
    <w:rsid w:val="00A42ECB"/>
    <w:rsid w:val="00A43D12"/>
    <w:rsid w:val="00A43F5F"/>
    <w:rsid w:val="00A43FBA"/>
    <w:rsid w:val="00A44165"/>
    <w:rsid w:val="00A4428F"/>
    <w:rsid w:val="00A447DC"/>
    <w:rsid w:val="00A449ED"/>
    <w:rsid w:val="00A453D4"/>
    <w:rsid w:val="00A45692"/>
    <w:rsid w:val="00A45823"/>
    <w:rsid w:val="00A45C6B"/>
    <w:rsid w:val="00A45D6C"/>
    <w:rsid w:val="00A45DEB"/>
    <w:rsid w:val="00A46398"/>
    <w:rsid w:val="00A464F1"/>
    <w:rsid w:val="00A4652C"/>
    <w:rsid w:val="00A466F8"/>
    <w:rsid w:val="00A46CDA"/>
    <w:rsid w:val="00A46D62"/>
    <w:rsid w:val="00A46F39"/>
    <w:rsid w:val="00A474CE"/>
    <w:rsid w:val="00A478E1"/>
    <w:rsid w:val="00A47BB8"/>
    <w:rsid w:val="00A47BFF"/>
    <w:rsid w:val="00A50055"/>
    <w:rsid w:val="00A50AFE"/>
    <w:rsid w:val="00A50C6F"/>
    <w:rsid w:val="00A50F0A"/>
    <w:rsid w:val="00A51380"/>
    <w:rsid w:val="00A51E74"/>
    <w:rsid w:val="00A51EB9"/>
    <w:rsid w:val="00A51F14"/>
    <w:rsid w:val="00A52C29"/>
    <w:rsid w:val="00A52C6E"/>
    <w:rsid w:val="00A53152"/>
    <w:rsid w:val="00A538F2"/>
    <w:rsid w:val="00A544DD"/>
    <w:rsid w:val="00A547FB"/>
    <w:rsid w:val="00A54825"/>
    <w:rsid w:val="00A54B47"/>
    <w:rsid w:val="00A54B8A"/>
    <w:rsid w:val="00A55103"/>
    <w:rsid w:val="00A556E3"/>
    <w:rsid w:val="00A55A92"/>
    <w:rsid w:val="00A55EC5"/>
    <w:rsid w:val="00A56075"/>
    <w:rsid w:val="00A56511"/>
    <w:rsid w:val="00A56986"/>
    <w:rsid w:val="00A572E7"/>
    <w:rsid w:val="00A573FD"/>
    <w:rsid w:val="00A576E8"/>
    <w:rsid w:val="00A577F7"/>
    <w:rsid w:val="00A57B50"/>
    <w:rsid w:val="00A6005F"/>
    <w:rsid w:val="00A600D2"/>
    <w:rsid w:val="00A60537"/>
    <w:rsid w:val="00A6072C"/>
    <w:rsid w:val="00A60A0C"/>
    <w:rsid w:val="00A60BE0"/>
    <w:rsid w:val="00A60C7E"/>
    <w:rsid w:val="00A60EA5"/>
    <w:rsid w:val="00A60F44"/>
    <w:rsid w:val="00A60FED"/>
    <w:rsid w:val="00A61252"/>
    <w:rsid w:val="00A61310"/>
    <w:rsid w:val="00A613A1"/>
    <w:rsid w:val="00A615DE"/>
    <w:rsid w:val="00A61A93"/>
    <w:rsid w:val="00A61AD4"/>
    <w:rsid w:val="00A61D86"/>
    <w:rsid w:val="00A61D8B"/>
    <w:rsid w:val="00A62048"/>
    <w:rsid w:val="00A623B8"/>
    <w:rsid w:val="00A62464"/>
    <w:rsid w:val="00A62AB0"/>
    <w:rsid w:val="00A62C0E"/>
    <w:rsid w:val="00A62D11"/>
    <w:rsid w:val="00A638B8"/>
    <w:rsid w:val="00A63AB4"/>
    <w:rsid w:val="00A63B63"/>
    <w:rsid w:val="00A6441C"/>
    <w:rsid w:val="00A644FA"/>
    <w:rsid w:val="00A64798"/>
    <w:rsid w:val="00A649B7"/>
    <w:rsid w:val="00A649BA"/>
    <w:rsid w:val="00A65BE4"/>
    <w:rsid w:val="00A65F23"/>
    <w:rsid w:val="00A66277"/>
    <w:rsid w:val="00A665D7"/>
    <w:rsid w:val="00A66DF5"/>
    <w:rsid w:val="00A66E72"/>
    <w:rsid w:val="00A67246"/>
    <w:rsid w:val="00A673DF"/>
    <w:rsid w:val="00A675C6"/>
    <w:rsid w:val="00A67E80"/>
    <w:rsid w:val="00A70093"/>
    <w:rsid w:val="00A70365"/>
    <w:rsid w:val="00A706E8"/>
    <w:rsid w:val="00A70866"/>
    <w:rsid w:val="00A7091C"/>
    <w:rsid w:val="00A70FB9"/>
    <w:rsid w:val="00A715F5"/>
    <w:rsid w:val="00A71FE0"/>
    <w:rsid w:val="00A721A4"/>
    <w:rsid w:val="00A722A3"/>
    <w:rsid w:val="00A722C4"/>
    <w:rsid w:val="00A7291C"/>
    <w:rsid w:val="00A731A4"/>
    <w:rsid w:val="00A73340"/>
    <w:rsid w:val="00A733A1"/>
    <w:rsid w:val="00A73841"/>
    <w:rsid w:val="00A73C35"/>
    <w:rsid w:val="00A73FE1"/>
    <w:rsid w:val="00A74326"/>
    <w:rsid w:val="00A743D9"/>
    <w:rsid w:val="00A7471A"/>
    <w:rsid w:val="00A74E68"/>
    <w:rsid w:val="00A74FD2"/>
    <w:rsid w:val="00A74FF2"/>
    <w:rsid w:val="00A753B4"/>
    <w:rsid w:val="00A75D12"/>
    <w:rsid w:val="00A75E1F"/>
    <w:rsid w:val="00A76145"/>
    <w:rsid w:val="00A768AE"/>
    <w:rsid w:val="00A76C92"/>
    <w:rsid w:val="00A76D45"/>
    <w:rsid w:val="00A76DC5"/>
    <w:rsid w:val="00A7770B"/>
    <w:rsid w:val="00A778D1"/>
    <w:rsid w:val="00A77B6C"/>
    <w:rsid w:val="00A77D6F"/>
    <w:rsid w:val="00A77D84"/>
    <w:rsid w:val="00A806EA"/>
    <w:rsid w:val="00A8075A"/>
    <w:rsid w:val="00A80AD3"/>
    <w:rsid w:val="00A80AED"/>
    <w:rsid w:val="00A80C71"/>
    <w:rsid w:val="00A8142C"/>
    <w:rsid w:val="00A816F0"/>
    <w:rsid w:val="00A81C35"/>
    <w:rsid w:val="00A820CA"/>
    <w:rsid w:val="00A822CB"/>
    <w:rsid w:val="00A828B8"/>
    <w:rsid w:val="00A82994"/>
    <w:rsid w:val="00A82C77"/>
    <w:rsid w:val="00A82CAF"/>
    <w:rsid w:val="00A82D14"/>
    <w:rsid w:val="00A82DA1"/>
    <w:rsid w:val="00A83259"/>
    <w:rsid w:val="00A832F6"/>
    <w:rsid w:val="00A83763"/>
    <w:rsid w:val="00A839FB"/>
    <w:rsid w:val="00A83FA5"/>
    <w:rsid w:val="00A846C7"/>
    <w:rsid w:val="00A846E7"/>
    <w:rsid w:val="00A84777"/>
    <w:rsid w:val="00A84BB0"/>
    <w:rsid w:val="00A84CE4"/>
    <w:rsid w:val="00A8582C"/>
    <w:rsid w:val="00A85865"/>
    <w:rsid w:val="00A85F5F"/>
    <w:rsid w:val="00A861C3"/>
    <w:rsid w:val="00A87B2C"/>
    <w:rsid w:val="00A87CB9"/>
    <w:rsid w:val="00A87FA0"/>
    <w:rsid w:val="00A900FF"/>
    <w:rsid w:val="00A9021C"/>
    <w:rsid w:val="00A90438"/>
    <w:rsid w:val="00A9091E"/>
    <w:rsid w:val="00A90AF7"/>
    <w:rsid w:val="00A91314"/>
    <w:rsid w:val="00A9147D"/>
    <w:rsid w:val="00A918CB"/>
    <w:rsid w:val="00A922BC"/>
    <w:rsid w:val="00A923EE"/>
    <w:rsid w:val="00A92501"/>
    <w:rsid w:val="00A92A72"/>
    <w:rsid w:val="00A936AC"/>
    <w:rsid w:val="00A93A04"/>
    <w:rsid w:val="00A94296"/>
    <w:rsid w:val="00A943F5"/>
    <w:rsid w:val="00A944B6"/>
    <w:rsid w:val="00A944CB"/>
    <w:rsid w:val="00A946CE"/>
    <w:rsid w:val="00A94959"/>
    <w:rsid w:val="00A94D4B"/>
    <w:rsid w:val="00A94DAD"/>
    <w:rsid w:val="00A952BB"/>
    <w:rsid w:val="00A953B3"/>
    <w:rsid w:val="00A9564D"/>
    <w:rsid w:val="00A95C27"/>
    <w:rsid w:val="00A95D63"/>
    <w:rsid w:val="00A9634C"/>
    <w:rsid w:val="00A96416"/>
    <w:rsid w:val="00A968BA"/>
    <w:rsid w:val="00A969FC"/>
    <w:rsid w:val="00A96A63"/>
    <w:rsid w:val="00A96E56"/>
    <w:rsid w:val="00A96FC8"/>
    <w:rsid w:val="00A96FE7"/>
    <w:rsid w:val="00A97144"/>
    <w:rsid w:val="00A9744F"/>
    <w:rsid w:val="00A974D3"/>
    <w:rsid w:val="00A977D5"/>
    <w:rsid w:val="00A97A7D"/>
    <w:rsid w:val="00A97DD7"/>
    <w:rsid w:val="00A97E2E"/>
    <w:rsid w:val="00AA03EC"/>
    <w:rsid w:val="00AA08AC"/>
    <w:rsid w:val="00AA0CAA"/>
    <w:rsid w:val="00AA115E"/>
    <w:rsid w:val="00AA167E"/>
    <w:rsid w:val="00AA1881"/>
    <w:rsid w:val="00AA197D"/>
    <w:rsid w:val="00AA1A85"/>
    <w:rsid w:val="00AA1B71"/>
    <w:rsid w:val="00AA2020"/>
    <w:rsid w:val="00AA2023"/>
    <w:rsid w:val="00AA22E8"/>
    <w:rsid w:val="00AA270A"/>
    <w:rsid w:val="00AA2C07"/>
    <w:rsid w:val="00AA2E79"/>
    <w:rsid w:val="00AA3860"/>
    <w:rsid w:val="00AA3902"/>
    <w:rsid w:val="00AA3A8D"/>
    <w:rsid w:val="00AA3ECE"/>
    <w:rsid w:val="00AA405D"/>
    <w:rsid w:val="00AA4161"/>
    <w:rsid w:val="00AA4549"/>
    <w:rsid w:val="00AA471B"/>
    <w:rsid w:val="00AA472A"/>
    <w:rsid w:val="00AA4869"/>
    <w:rsid w:val="00AA4C44"/>
    <w:rsid w:val="00AA4CF6"/>
    <w:rsid w:val="00AA505E"/>
    <w:rsid w:val="00AA5517"/>
    <w:rsid w:val="00AA5741"/>
    <w:rsid w:val="00AA57D2"/>
    <w:rsid w:val="00AA58D6"/>
    <w:rsid w:val="00AA5E25"/>
    <w:rsid w:val="00AA6077"/>
    <w:rsid w:val="00AA6087"/>
    <w:rsid w:val="00AA60A9"/>
    <w:rsid w:val="00AA628F"/>
    <w:rsid w:val="00AA62CD"/>
    <w:rsid w:val="00AA637D"/>
    <w:rsid w:val="00AA6A80"/>
    <w:rsid w:val="00AA6FCE"/>
    <w:rsid w:val="00AA7456"/>
    <w:rsid w:val="00AA75DC"/>
    <w:rsid w:val="00AB00E6"/>
    <w:rsid w:val="00AB01A3"/>
    <w:rsid w:val="00AB058C"/>
    <w:rsid w:val="00AB14E6"/>
    <w:rsid w:val="00AB14F9"/>
    <w:rsid w:val="00AB1B7F"/>
    <w:rsid w:val="00AB1CE7"/>
    <w:rsid w:val="00AB1F6A"/>
    <w:rsid w:val="00AB2581"/>
    <w:rsid w:val="00AB266C"/>
    <w:rsid w:val="00AB2D45"/>
    <w:rsid w:val="00AB304B"/>
    <w:rsid w:val="00AB3062"/>
    <w:rsid w:val="00AB3277"/>
    <w:rsid w:val="00AB36D9"/>
    <w:rsid w:val="00AB3787"/>
    <w:rsid w:val="00AB3B34"/>
    <w:rsid w:val="00AB3C92"/>
    <w:rsid w:val="00AB47F2"/>
    <w:rsid w:val="00AB482F"/>
    <w:rsid w:val="00AB4A03"/>
    <w:rsid w:val="00AB5170"/>
    <w:rsid w:val="00AB5225"/>
    <w:rsid w:val="00AB52B2"/>
    <w:rsid w:val="00AB54C2"/>
    <w:rsid w:val="00AB5758"/>
    <w:rsid w:val="00AB5AF8"/>
    <w:rsid w:val="00AB5EBE"/>
    <w:rsid w:val="00AB630A"/>
    <w:rsid w:val="00AB673A"/>
    <w:rsid w:val="00AB6760"/>
    <w:rsid w:val="00AB6BD4"/>
    <w:rsid w:val="00AB6DDA"/>
    <w:rsid w:val="00AB7089"/>
    <w:rsid w:val="00AB76ED"/>
    <w:rsid w:val="00AB7A60"/>
    <w:rsid w:val="00AB7ABC"/>
    <w:rsid w:val="00AB7AC7"/>
    <w:rsid w:val="00AB7D43"/>
    <w:rsid w:val="00AB7DC5"/>
    <w:rsid w:val="00AC023D"/>
    <w:rsid w:val="00AC02DA"/>
    <w:rsid w:val="00AC0698"/>
    <w:rsid w:val="00AC07D9"/>
    <w:rsid w:val="00AC09DE"/>
    <w:rsid w:val="00AC0A14"/>
    <w:rsid w:val="00AC0B0F"/>
    <w:rsid w:val="00AC109D"/>
    <w:rsid w:val="00AC1132"/>
    <w:rsid w:val="00AC1349"/>
    <w:rsid w:val="00AC1550"/>
    <w:rsid w:val="00AC1701"/>
    <w:rsid w:val="00AC1B9E"/>
    <w:rsid w:val="00AC218F"/>
    <w:rsid w:val="00AC246F"/>
    <w:rsid w:val="00AC2769"/>
    <w:rsid w:val="00AC2882"/>
    <w:rsid w:val="00AC2A97"/>
    <w:rsid w:val="00AC2C53"/>
    <w:rsid w:val="00AC2C89"/>
    <w:rsid w:val="00AC2CCE"/>
    <w:rsid w:val="00AC30BC"/>
    <w:rsid w:val="00AC357F"/>
    <w:rsid w:val="00AC39B7"/>
    <w:rsid w:val="00AC3B19"/>
    <w:rsid w:val="00AC3F73"/>
    <w:rsid w:val="00AC3FB2"/>
    <w:rsid w:val="00AC4535"/>
    <w:rsid w:val="00AC4AA3"/>
    <w:rsid w:val="00AC4D45"/>
    <w:rsid w:val="00AC55F2"/>
    <w:rsid w:val="00AC5605"/>
    <w:rsid w:val="00AC56D6"/>
    <w:rsid w:val="00AC581A"/>
    <w:rsid w:val="00AC5ED4"/>
    <w:rsid w:val="00AC60BB"/>
    <w:rsid w:val="00AC6281"/>
    <w:rsid w:val="00AC7129"/>
    <w:rsid w:val="00AC7573"/>
    <w:rsid w:val="00AC79A2"/>
    <w:rsid w:val="00AC7DEE"/>
    <w:rsid w:val="00AD076E"/>
    <w:rsid w:val="00AD0CEF"/>
    <w:rsid w:val="00AD0D46"/>
    <w:rsid w:val="00AD0E2E"/>
    <w:rsid w:val="00AD0EF2"/>
    <w:rsid w:val="00AD0F0E"/>
    <w:rsid w:val="00AD13CD"/>
    <w:rsid w:val="00AD1CB4"/>
    <w:rsid w:val="00AD234D"/>
    <w:rsid w:val="00AD260E"/>
    <w:rsid w:val="00AD2B12"/>
    <w:rsid w:val="00AD3007"/>
    <w:rsid w:val="00AD32C5"/>
    <w:rsid w:val="00AD358A"/>
    <w:rsid w:val="00AD35C0"/>
    <w:rsid w:val="00AD365F"/>
    <w:rsid w:val="00AD36A8"/>
    <w:rsid w:val="00AD3768"/>
    <w:rsid w:val="00AD3C98"/>
    <w:rsid w:val="00AD3D7F"/>
    <w:rsid w:val="00AD3E7F"/>
    <w:rsid w:val="00AD4233"/>
    <w:rsid w:val="00AD432A"/>
    <w:rsid w:val="00AD4422"/>
    <w:rsid w:val="00AD46BE"/>
    <w:rsid w:val="00AD4B78"/>
    <w:rsid w:val="00AD4C1B"/>
    <w:rsid w:val="00AD4F0C"/>
    <w:rsid w:val="00AD4F77"/>
    <w:rsid w:val="00AD535F"/>
    <w:rsid w:val="00AD54C7"/>
    <w:rsid w:val="00AD5994"/>
    <w:rsid w:val="00AD5CEC"/>
    <w:rsid w:val="00AD5ED6"/>
    <w:rsid w:val="00AD61AC"/>
    <w:rsid w:val="00AD63EF"/>
    <w:rsid w:val="00AD6498"/>
    <w:rsid w:val="00AD6DE2"/>
    <w:rsid w:val="00AD7383"/>
    <w:rsid w:val="00AD74D9"/>
    <w:rsid w:val="00AD76CC"/>
    <w:rsid w:val="00AD7951"/>
    <w:rsid w:val="00AD7C8A"/>
    <w:rsid w:val="00AD7EAB"/>
    <w:rsid w:val="00AE04D4"/>
    <w:rsid w:val="00AE0602"/>
    <w:rsid w:val="00AE0666"/>
    <w:rsid w:val="00AE06E6"/>
    <w:rsid w:val="00AE0EF1"/>
    <w:rsid w:val="00AE2114"/>
    <w:rsid w:val="00AE2890"/>
    <w:rsid w:val="00AE28EF"/>
    <w:rsid w:val="00AE2DDB"/>
    <w:rsid w:val="00AE3321"/>
    <w:rsid w:val="00AE33FA"/>
    <w:rsid w:val="00AE3402"/>
    <w:rsid w:val="00AE37F2"/>
    <w:rsid w:val="00AE38CF"/>
    <w:rsid w:val="00AE3C72"/>
    <w:rsid w:val="00AE4048"/>
    <w:rsid w:val="00AE42A9"/>
    <w:rsid w:val="00AE43B6"/>
    <w:rsid w:val="00AE49CD"/>
    <w:rsid w:val="00AE4F92"/>
    <w:rsid w:val="00AE517C"/>
    <w:rsid w:val="00AE5240"/>
    <w:rsid w:val="00AE5353"/>
    <w:rsid w:val="00AE54DE"/>
    <w:rsid w:val="00AE5600"/>
    <w:rsid w:val="00AE59D0"/>
    <w:rsid w:val="00AE5E24"/>
    <w:rsid w:val="00AE5FF8"/>
    <w:rsid w:val="00AE6373"/>
    <w:rsid w:val="00AE679A"/>
    <w:rsid w:val="00AE6BC2"/>
    <w:rsid w:val="00AE7222"/>
    <w:rsid w:val="00AE7735"/>
    <w:rsid w:val="00AE7845"/>
    <w:rsid w:val="00AE7A37"/>
    <w:rsid w:val="00AE7B80"/>
    <w:rsid w:val="00AE7CE0"/>
    <w:rsid w:val="00AE7E05"/>
    <w:rsid w:val="00AE7EB8"/>
    <w:rsid w:val="00AE7FE5"/>
    <w:rsid w:val="00AF0A3B"/>
    <w:rsid w:val="00AF0C90"/>
    <w:rsid w:val="00AF0CC9"/>
    <w:rsid w:val="00AF0FA9"/>
    <w:rsid w:val="00AF1242"/>
    <w:rsid w:val="00AF17C9"/>
    <w:rsid w:val="00AF1914"/>
    <w:rsid w:val="00AF1A7F"/>
    <w:rsid w:val="00AF204D"/>
    <w:rsid w:val="00AF207B"/>
    <w:rsid w:val="00AF2491"/>
    <w:rsid w:val="00AF24AE"/>
    <w:rsid w:val="00AF259D"/>
    <w:rsid w:val="00AF25BA"/>
    <w:rsid w:val="00AF2D95"/>
    <w:rsid w:val="00AF338F"/>
    <w:rsid w:val="00AF343B"/>
    <w:rsid w:val="00AF3479"/>
    <w:rsid w:val="00AF349B"/>
    <w:rsid w:val="00AF3BFC"/>
    <w:rsid w:val="00AF43AF"/>
    <w:rsid w:val="00AF4502"/>
    <w:rsid w:val="00AF458A"/>
    <w:rsid w:val="00AF4640"/>
    <w:rsid w:val="00AF4925"/>
    <w:rsid w:val="00AF49D2"/>
    <w:rsid w:val="00AF4A9E"/>
    <w:rsid w:val="00AF5069"/>
    <w:rsid w:val="00AF55AA"/>
    <w:rsid w:val="00AF58E7"/>
    <w:rsid w:val="00AF5DFC"/>
    <w:rsid w:val="00AF5E59"/>
    <w:rsid w:val="00AF63A9"/>
    <w:rsid w:val="00AF6441"/>
    <w:rsid w:val="00AF6461"/>
    <w:rsid w:val="00AF66FB"/>
    <w:rsid w:val="00AF68DB"/>
    <w:rsid w:val="00AF690D"/>
    <w:rsid w:val="00AF6BCD"/>
    <w:rsid w:val="00AF6CAD"/>
    <w:rsid w:val="00AF726E"/>
    <w:rsid w:val="00AF730C"/>
    <w:rsid w:val="00AF772D"/>
    <w:rsid w:val="00AF7B32"/>
    <w:rsid w:val="00AF7F54"/>
    <w:rsid w:val="00B00377"/>
    <w:rsid w:val="00B0057D"/>
    <w:rsid w:val="00B008B8"/>
    <w:rsid w:val="00B00B2A"/>
    <w:rsid w:val="00B0118B"/>
    <w:rsid w:val="00B0132D"/>
    <w:rsid w:val="00B01C32"/>
    <w:rsid w:val="00B01DE2"/>
    <w:rsid w:val="00B01E7D"/>
    <w:rsid w:val="00B02C81"/>
    <w:rsid w:val="00B02DB9"/>
    <w:rsid w:val="00B032BB"/>
    <w:rsid w:val="00B033A4"/>
    <w:rsid w:val="00B03A99"/>
    <w:rsid w:val="00B0420F"/>
    <w:rsid w:val="00B0422E"/>
    <w:rsid w:val="00B04641"/>
    <w:rsid w:val="00B04D52"/>
    <w:rsid w:val="00B056C1"/>
    <w:rsid w:val="00B05A14"/>
    <w:rsid w:val="00B05A48"/>
    <w:rsid w:val="00B05BF5"/>
    <w:rsid w:val="00B05E13"/>
    <w:rsid w:val="00B063AA"/>
    <w:rsid w:val="00B067C0"/>
    <w:rsid w:val="00B068B0"/>
    <w:rsid w:val="00B06B96"/>
    <w:rsid w:val="00B06BB0"/>
    <w:rsid w:val="00B06FAD"/>
    <w:rsid w:val="00B07562"/>
    <w:rsid w:val="00B0765A"/>
    <w:rsid w:val="00B07AE0"/>
    <w:rsid w:val="00B07D26"/>
    <w:rsid w:val="00B106E6"/>
    <w:rsid w:val="00B10729"/>
    <w:rsid w:val="00B107B4"/>
    <w:rsid w:val="00B1097D"/>
    <w:rsid w:val="00B10F0E"/>
    <w:rsid w:val="00B1121D"/>
    <w:rsid w:val="00B1170F"/>
    <w:rsid w:val="00B118E2"/>
    <w:rsid w:val="00B11A04"/>
    <w:rsid w:val="00B120C3"/>
    <w:rsid w:val="00B12259"/>
    <w:rsid w:val="00B13017"/>
    <w:rsid w:val="00B13135"/>
    <w:rsid w:val="00B13147"/>
    <w:rsid w:val="00B134FC"/>
    <w:rsid w:val="00B137FB"/>
    <w:rsid w:val="00B13DFE"/>
    <w:rsid w:val="00B13FFB"/>
    <w:rsid w:val="00B14057"/>
    <w:rsid w:val="00B14A40"/>
    <w:rsid w:val="00B15001"/>
    <w:rsid w:val="00B15219"/>
    <w:rsid w:val="00B15249"/>
    <w:rsid w:val="00B15291"/>
    <w:rsid w:val="00B15389"/>
    <w:rsid w:val="00B153E6"/>
    <w:rsid w:val="00B1593E"/>
    <w:rsid w:val="00B15B61"/>
    <w:rsid w:val="00B15E87"/>
    <w:rsid w:val="00B16656"/>
    <w:rsid w:val="00B16BB3"/>
    <w:rsid w:val="00B16F7E"/>
    <w:rsid w:val="00B17C34"/>
    <w:rsid w:val="00B17DF1"/>
    <w:rsid w:val="00B200BC"/>
    <w:rsid w:val="00B2075D"/>
    <w:rsid w:val="00B20883"/>
    <w:rsid w:val="00B20B63"/>
    <w:rsid w:val="00B20C09"/>
    <w:rsid w:val="00B20FCC"/>
    <w:rsid w:val="00B212E5"/>
    <w:rsid w:val="00B214B8"/>
    <w:rsid w:val="00B2178C"/>
    <w:rsid w:val="00B217AC"/>
    <w:rsid w:val="00B21803"/>
    <w:rsid w:val="00B219D1"/>
    <w:rsid w:val="00B21CDF"/>
    <w:rsid w:val="00B221ED"/>
    <w:rsid w:val="00B2236B"/>
    <w:rsid w:val="00B22C5B"/>
    <w:rsid w:val="00B2350E"/>
    <w:rsid w:val="00B23D5D"/>
    <w:rsid w:val="00B23E84"/>
    <w:rsid w:val="00B23F75"/>
    <w:rsid w:val="00B240A4"/>
    <w:rsid w:val="00B240D0"/>
    <w:rsid w:val="00B242DC"/>
    <w:rsid w:val="00B247D0"/>
    <w:rsid w:val="00B249D9"/>
    <w:rsid w:val="00B24C41"/>
    <w:rsid w:val="00B2598A"/>
    <w:rsid w:val="00B25A8C"/>
    <w:rsid w:val="00B25E98"/>
    <w:rsid w:val="00B2602F"/>
    <w:rsid w:val="00B2687B"/>
    <w:rsid w:val="00B26A20"/>
    <w:rsid w:val="00B26A72"/>
    <w:rsid w:val="00B26B39"/>
    <w:rsid w:val="00B26D85"/>
    <w:rsid w:val="00B27800"/>
    <w:rsid w:val="00B27B52"/>
    <w:rsid w:val="00B30BDC"/>
    <w:rsid w:val="00B313BA"/>
    <w:rsid w:val="00B313EE"/>
    <w:rsid w:val="00B31480"/>
    <w:rsid w:val="00B315EC"/>
    <w:rsid w:val="00B31C88"/>
    <w:rsid w:val="00B31D02"/>
    <w:rsid w:val="00B32369"/>
    <w:rsid w:val="00B32BE6"/>
    <w:rsid w:val="00B32D2E"/>
    <w:rsid w:val="00B32FD2"/>
    <w:rsid w:val="00B33060"/>
    <w:rsid w:val="00B33078"/>
    <w:rsid w:val="00B33621"/>
    <w:rsid w:val="00B3367A"/>
    <w:rsid w:val="00B33735"/>
    <w:rsid w:val="00B341D3"/>
    <w:rsid w:val="00B34437"/>
    <w:rsid w:val="00B34869"/>
    <w:rsid w:val="00B3513D"/>
    <w:rsid w:val="00B35162"/>
    <w:rsid w:val="00B35CFB"/>
    <w:rsid w:val="00B35FF6"/>
    <w:rsid w:val="00B36346"/>
    <w:rsid w:val="00B36648"/>
    <w:rsid w:val="00B36672"/>
    <w:rsid w:val="00B36E65"/>
    <w:rsid w:val="00B36ED0"/>
    <w:rsid w:val="00B36F2D"/>
    <w:rsid w:val="00B3718F"/>
    <w:rsid w:val="00B3743B"/>
    <w:rsid w:val="00B3759D"/>
    <w:rsid w:val="00B377B1"/>
    <w:rsid w:val="00B37CB1"/>
    <w:rsid w:val="00B37D55"/>
    <w:rsid w:val="00B40437"/>
    <w:rsid w:val="00B40524"/>
    <w:rsid w:val="00B40581"/>
    <w:rsid w:val="00B40A2F"/>
    <w:rsid w:val="00B40BF0"/>
    <w:rsid w:val="00B40C4A"/>
    <w:rsid w:val="00B4108E"/>
    <w:rsid w:val="00B410F2"/>
    <w:rsid w:val="00B4197C"/>
    <w:rsid w:val="00B41DD4"/>
    <w:rsid w:val="00B42671"/>
    <w:rsid w:val="00B42B2A"/>
    <w:rsid w:val="00B432C8"/>
    <w:rsid w:val="00B43706"/>
    <w:rsid w:val="00B4382C"/>
    <w:rsid w:val="00B43EDD"/>
    <w:rsid w:val="00B43F39"/>
    <w:rsid w:val="00B44505"/>
    <w:rsid w:val="00B4466A"/>
    <w:rsid w:val="00B4495B"/>
    <w:rsid w:val="00B44AAF"/>
    <w:rsid w:val="00B45B27"/>
    <w:rsid w:val="00B4625D"/>
    <w:rsid w:val="00B463C6"/>
    <w:rsid w:val="00B464AE"/>
    <w:rsid w:val="00B4672F"/>
    <w:rsid w:val="00B47032"/>
    <w:rsid w:val="00B474F6"/>
    <w:rsid w:val="00B47A3C"/>
    <w:rsid w:val="00B47CB2"/>
    <w:rsid w:val="00B47CE7"/>
    <w:rsid w:val="00B50443"/>
    <w:rsid w:val="00B50482"/>
    <w:rsid w:val="00B50B81"/>
    <w:rsid w:val="00B50DF5"/>
    <w:rsid w:val="00B510D8"/>
    <w:rsid w:val="00B510E3"/>
    <w:rsid w:val="00B51599"/>
    <w:rsid w:val="00B516EC"/>
    <w:rsid w:val="00B51825"/>
    <w:rsid w:val="00B51851"/>
    <w:rsid w:val="00B518C6"/>
    <w:rsid w:val="00B51900"/>
    <w:rsid w:val="00B5197B"/>
    <w:rsid w:val="00B519C7"/>
    <w:rsid w:val="00B519DA"/>
    <w:rsid w:val="00B5240D"/>
    <w:rsid w:val="00B52D5B"/>
    <w:rsid w:val="00B52F65"/>
    <w:rsid w:val="00B53140"/>
    <w:rsid w:val="00B53457"/>
    <w:rsid w:val="00B53535"/>
    <w:rsid w:val="00B536A8"/>
    <w:rsid w:val="00B53743"/>
    <w:rsid w:val="00B53835"/>
    <w:rsid w:val="00B538AC"/>
    <w:rsid w:val="00B53971"/>
    <w:rsid w:val="00B53A3F"/>
    <w:rsid w:val="00B53BC4"/>
    <w:rsid w:val="00B53E31"/>
    <w:rsid w:val="00B53E7C"/>
    <w:rsid w:val="00B53FE2"/>
    <w:rsid w:val="00B5437E"/>
    <w:rsid w:val="00B546EA"/>
    <w:rsid w:val="00B54CDC"/>
    <w:rsid w:val="00B54E98"/>
    <w:rsid w:val="00B553D4"/>
    <w:rsid w:val="00B5585E"/>
    <w:rsid w:val="00B558FD"/>
    <w:rsid w:val="00B55FE9"/>
    <w:rsid w:val="00B561BF"/>
    <w:rsid w:val="00B56653"/>
    <w:rsid w:val="00B56C84"/>
    <w:rsid w:val="00B56FCA"/>
    <w:rsid w:val="00B57119"/>
    <w:rsid w:val="00B571DA"/>
    <w:rsid w:val="00B5746F"/>
    <w:rsid w:val="00B5747A"/>
    <w:rsid w:val="00B57BEA"/>
    <w:rsid w:val="00B57D4F"/>
    <w:rsid w:val="00B60296"/>
    <w:rsid w:val="00B60469"/>
    <w:rsid w:val="00B60798"/>
    <w:rsid w:val="00B609A1"/>
    <w:rsid w:val="00B609D5"/>
    <w:rsid w:val="00B60C3A"/>
    <w:rsid w:val="00B61199"/>
    <w:rsid w:val="00B612FF"/>
    <w:rsid w:val="00B61846"/>
    <w:rsid w:val="00B61985"/>
    <w:rsid w:val="00B61A35"/>
    <w:rsid w:val="00B6209E"/>
    <w:rsid w:val="00B62B3C"/>
    <w:rsid w:val="00B6361F"/>
    <w:rsid w:val="00B639B8"/>
    <w:rsid w:val="00B63EAB"/>
    <w:rsid w:val="00B641B4"/>
    <w:rsid w:val="00B643DE"/>
    <w:rsid w:val="00B64631"/>
    <w:rsid w:val="00B646EF"/>
    <w:rsid w:val="00B647E0"/>
    <w:rsid w:val="00B64FDF"/>
    <w:rsid w:val="00B65110"/>
    <w:rsid w:val="00B6533F"/>
    <w:rsid w:val="00B65C4C"/>
    <w:rsid w:val="00B65E72"/>
    <w:rsid w:val="00B6666C"/>
    <w:rsid w:val="00B66D95"/>
    <w:rsid w:val="00B66E62"/>
    <w:rsid w:val="00B67072"/>
    <w:rsid w:val="00B671C7"/>
    <w:rsid w:val="00B671D6"/>
    <w:rsid w:val="00B672CF"/>
    <w:rsid w:val="00B676AC"/>
    <w:rsid w:val="00B67F89"/>
    <w:rsid w:val="00B7016B"/>
    <w:rsid w:val="00B70364"/>
    <w:rsid w:val="00B703AC"/>
    <w:rsid w:val="00B7045A"/>
    <w:rsid w:val="00B7067C"/>
    <w:rsid w:val="00B70D35"/>
    <w:rsid w:val="00B70D5F"/>
    <w:rsid w:val="00B70FBD"/>
    <w:rsid w:val="00B71FE9"/>
    <w:rsid w:val="00B72218"/>
    <w:rsid w:val="00B7286F"/>
    <w:rsid w:val="00B73187"/>
    <w:rsid w:val="00B73928"/>
    <w:rsid w:val="00B73C02"/>
    <w:rsid w:val="00B742CE"/>
    <w:rsid w:val="00B74424"/>
    <w:rsid w:val="00B752BB"/>
    <w:rsid w:val="00B753B2"/>
    <w:rsid w:val="00B754D7"/>
    <w:rsid w:val="00B7649B"/>
    <w:rsid w:val="00B768F6"/>
    <w:rsid w:val="00B76A8E"/>
    <w:rsid w:val="00B772E9"/>
    <w:rsid w:val="00B77333"/>
    <w:rsid w:val="00B77358"/>
    <w:rsid w:val="00B77369"/>
    <w:rsid w:val="00B7751F"/>
    <w:rsid w:val="00B77743"/>
    <w:rsid w:val="00B77BDE"/>
    <w:rsid w:val="00B77D7D"/>
    <w:rsid w:val="00B800B0"/>
    <w:rsid w:val="00B80154"/>
    <w:rsid w:val="00B804EA"/>
    <w:rsid w:val="00B8063F"/>
    <w:rsid w:val="00B80700"/>
    <w:rsid w:val="00B80DC5"/>
    <w:rsid w:val="00B80F0C"/>
    <w:rsid w:val="00B81172"/>
    <w:rsid w:val="00B81186"/>
    <w:rsid w:val="00B8175C"/>
    <w:rsid w:val="00B81801"/>
    <w:rsid w:val="00B81818"/>
    <w:rsid w:val="00B81B00"/>
    <w:rsid w:val="00B81B65"/>
    <w:rsid w:val="00B81D69"/>
    <w:rsid w:val="00B82580"/>
    <w:rsid w:val="00B82791"/>
    <w:rsid w:val="00B82900"/>
    <w:rsid w:val="00B8316B"/>
    <w:rsid w:val="00B83AF3"/>
    <w:rsid w:val="00B83CEB"/>
    <w:rsid w:val="00B83DAE"/>
    <w:rsid w:val="00B84097"/>
    <w:rsid w:val="00B8456B"/>
    <w:rsid w:val="00B84854"/>
    <w:rsid w:val="00B84974"/>
    <w:rsid w:val="00B84A46"/>
    <w:rsid w:val="00B84FD5"/>
    <w:rsid w:val="00B8507F"/>
    <w:rsid w:val="00B853C6"/>
    <w:rsid w:val="00B85AD0"/>
    <w:rsid w:val="00B85BA9"/>
    <w:rsid w:val="00B86008"/>
    <w:rsid w:val="00B867DB"/>
    <w:rsid w:val="00B86E62"/>
    <w:rsid w:val="00B86F11"/>
    <w:rsid w:val="00B86F80"/>
    <w:rsid w:val="00B86FED"/>
    <w:rsid w:val="00B873C0"/>
    <w:rsid w:val="00B8760F"/>
    <w:rsid w:val="00B87798"/>
    <w:rsid w:val="00B87F08"/>
    <w:rsid w:val="00B902FC"/>
    <w:rsid w:val="00B906EF"/>
    <w:rsid w:val="00B90EB4"/>
    <w:rsid w:val="00B915E7"/>
    <w:rsid w:val="00B91BF7"/>
    <w:rsid w:val="00B91FFF"/>
    <w:rsid w:val="00B92254"/>
    <w:rsid w:val="00B924EC"/>
    <w:rsid w:val="00B92539"/>
    <w:rsid w:val="00B92B62"/>
    <w:rsid w:val="00B931BC"/>
    <w:rsid w:val="00B9333F"/>
    <w:rsid w:val="00B93455"/>
    <w:rsid w:val="00B936C9"/>
    <w:rsid w:val="00B9387A"/>
    <w:rsid w:val="00B93CA7"/>
    <w:rsid w:val="00B94271"/>
    <w:rsid w:val="00B94441"/>
    <w:rsid w:val="00B94A15"/>
    <w:rsid w:val="00B94EA9"/>
    <w:rsid w:val="00B94FFA"/>
    <w:rsid w:val="00B954F5"/>
    <w:rsid w:val="00B9581A"/>
    <w:rsid w:val="00B958EF"/>
    <w:rsid w:val="00B95ED1"/>
    <w:rsid w:val="00B9651B"/>
    <w:rsid w:val="00B96C32"/>
    <w:rsid w:val="00B96E92"/>
    <w:rsid w:val="00B96F21"/>
    <w:rsid w:val="00B96F73"/>
    <w:rsid w:val="00B96FEA"/>
    <w:rsid w:val="00B97256"/>
    <w:rsid w:val="00B97575"/>
    <w:rsid w:val="00B978B7"/>
    <w:rsid w:val="00B97D18"/>
    <w:rsid w:val="00BA0127"/>
    <w:rsid w:val="00BA0A7E"/>
    <w:rsid w:val="00BA0B63"/>
    <w:rsid w:val="00BA0D30"/>
    <w:rsid w:val="00BA108A"/>
    <w:rsid w:val="00BA1222"/>
    <w:rsid w:val="00BA140A"/>
    <w:rsid w:val="00BA14BE"/>
    <w:rsid w:val="00BA1A78"/>
    <w:rsid w:val="00BA1AEF"/>
    <w:rsid w:val="00BA1D48"/>
    <w:rsid w:val="00BA1F2D"/>
    <w:rsid w:val="00BA258D"/>
    <w:rsid w:val="00BA27BC"/>
    <w:rsid w:val="00BA2889"/>
    <w:rsid w:val="00BA288F"/>
    <w:rsid w:val="00BA2DBC"/>
    <w:rsid w:val="00BA2F07"/>
    <w:rsid w:val="00BA3101"/>
    <w:rsid w:val="00BA3B7A"/>
    <w:rsid w:val="00BA3DC6"/>
    <w:rsid w:val="00BA4126"/>
    <w:rsid w:val="00BA44F9"/>
    <w:rsid w:val="00BA4683"/>
    <w:rsid w:val="00BA4CB6"/>
    <w:rsid w:val="00BA538F"/>
    <w:rsid w:val="00BA55B7"/>
    <w:rsid w:val="00BA57BF"/>
    <w:rsid w:val="00BA5A60"/>
    <w:rsid w:val="00BA646E"/>
    <w:rsid w:val="00BA6DCB"/>
    <w:rsid w:val="00BA6EFE"/>
    <w:rsid w:val="00BA7AA0"/>
    <w:rsid w:val="00BA7B40"/>
    <w:rsid w:val="00BB0848"/>
    <w:rsid w:val="00BB0D94"/>
    <w:rsid w:val="00BB160B"/>
    <w:rsid w:val="00BB1A6A"/>
    <w:rsid w:val="00BB1E1C"/>
    <w:rsid w:val="00BB24AD"/>
    <w:rsid w:val="00BB28F1"/>
    <w:rsid w:val="00BB29FE"/>
    <w:rsid w:val="00BB2C5B"/>
    <w:rsid w:val="00BB2D0E"/>
    <w:rsid w:val="00BB2F62"/>
    <w:rsid w:val="00BB2F7B"/>
    <w:rsid w:val="00BB345E"/>
    <w:rsid w:val="00BB3672"/>
    <w:rsid w:val="00BB3B7D"/>
    <w:rsid w:val="00BB3BE2"/>
    <w:rsid w:val="00BB45A5"/>
    <w:rsid w:val="00BB47F6"/>
    <w:rsid w:val="00BB4F77"/>
    <w:rsid w:val="00BB5296"/>
    <w:rsid w:val="00BB5668"/>
    <w:rsid w:val="00BB5754"/>
    <w:rsid w:val="00BB580C"/>
    <w:rsid w:val="00BB5CBE"/>
    <w:rsid w:val="00BB65DE"/>
    <w:rsid w:val="00BB671C"/>
    <w:rsid w:val="00BB675C"/>
    <w:rsid w:val="00BB68F9"/>
    <w:rsid w:val="00BB6950"/>
    <w:rsid w:val="00BB6AD5"/>
    <w:rsid w:val="00BB6BB8"/>
    <w:rsid w:val="00BB7051"/>
    <w:rsid w:val="00BB760A"/>
    <w:rsid w:val="00BB7873"/>
    <w:rsid w:val="00BB7E06"/>
    <w:rsid w:val="00BC006C"/>
    <w:rsid w:val="00BC01FD"/>
    <w:rsid w:val="00BC059B"/>
    <w:rsid w:val="00BC064B"/>
    <w:rsid w:val="00BC079B"/>
    <w:rsid w:val="00BC0913"/>
    <w:rsid w:val="00BC099A"/>
    <w:rsid w:val="00BC0A68"/>
    <w:rsid w:val="00BC0EED"/>
    <w:rsid w:val="00BC1126"/>
    <w:rsid w:val="00BC1300"/>
    <w:rsid w:val="00BC131E"/>
    <w:rsid w:val="00BC1465"/>
    <w:rsid w:val="00BC1F85"/>
    <w:rsid w:val="00BC218E"/>
    <w:rsid w:val="00BC231B"/>
    <w:rsid w:val="00BC234C"/>
    <w:rsid w:val="00BC2445"/>
    <w:rsid w:val="00BC2463"/>
    <w:rsid w:val="00BC24DF"/>
    <w:rsid w:val="00BC25A8"/>
    <w:rsid w:val="00BC2739"/>
    <w:rsid w:val="00BC2A69"/>
    <w:rsid w:val="00BC2EAD"/>
    <w:rsid w:val="00BC2FC7"/>
    <w:rsid w:val="00BC3025"/>
    <w:rsid w:val="00BC311B"/>
    <w:rsid w:val="00BC318C"/>
    <w:rsid w:val="00BC3634"/>
    <w:rsid w:val="00BC3721"/>
    <w:rsid w:val="00BC3AE7"/>
    <w:rsid w:val="00BC4291"/>
    <w:rsid w:val="00BC445E"/>
    <w:rsid w:val="00BC46CD"/>
    <w:rsid w:val="00BC48C3"/>
    <w:rsid w:val="00BC4AC9"/>
    <w:rsid w:val="00BC4F24"/>
    <w:rsid w:val="00BC4F6B"/>
    <w:rsid w:val="00BC51A6"/>
    <w:rsid w:val="00BC5761"/>
    <w:rsid w:val="00BC5A20"/>
    <w:rsid w:val="00BC5B26"/>
    <w:rsid w:val="00BC5CAA"/>
    <w:rsid w:val="00BC5D56"/>
    <w:rsid w:val="00BC5F5D"/>
    <w:rsid w:val="00BC6052"/>
    <w:rsid w:val="00BC60D4"/>
    <w:rsid w:val="00BC62F7"/>
    <w:rsid w:val="00BC6449"/>
    <w:rsid w:val="00BC6836"/>
    <w:rsid w:val="00BC6D19"/>
    <w:rsid w:val="00BC6D2C"/>
    <w:rsid w:val="00BC71EE"/>
    <w:rsid w:val="00BC73DE"/>
    <w:rsid w:val="00BC75BA"/>
    <w:rsid w:val="00BD0217"/>
    <w:rsid w:val="00BD0306"/>
    <w:rsid w:val="00BD0353"/>
    <w:rsid w:val="00BD04D8"/>
    <w:rsid w:val="00BD0E36"/>
    <w:rsid w:val="00BD11B6"/>
    <w:rsid w:val="00BD11E2"/>
    <w:rsid w:val="00BD12D4"/>
    <w:rsid w:val="00BD1A17"/>
    <w:rsid w:val="00BD1FBE"/>
    <w:rsid w:val="00BD2000"/>
    <w:rsid w:val="00BD2364"/>
    <w:rsid w:val="00BD23B5"/>
    <w:rsid w:val="00BD24A7"/>
    <w:rsid w:val="00BD2AF4"/>
    <w:rsid w:val="00BD2E5B"/>
    <w:rsid w:val="00BD309B"/>
    <w:rsid w:val="00BD3286"/>
    <w:rsid w:val="00BD3547"/>
    <w:rsid w:val="00BD364F"/>
    <w:rsid w:val="00BD3FC8"/>
    <w:rsid w:val="00BD4369"/>
    <w:rsid w:val="00BD4386"/>
    <w:rsid w:val="00BD4A66"/>
    <w:rsid w:val="00BD4FA5"/>
    <w:rsid w:val="00BD543C"/>
    <w:rsid w:val="00BD58EA"/>
    <w:rsid w:val="00BD5AB4"/>
    <w:rsid w:val="00BD5C37"/>
    <w:rsid w:val="00BD5D67"/>
    <w:rsid w:val="00BD60A6"/>
    <w:rsid w:val="00BD61ED"/>
    <w:rsid w:val="00BD6461"/>
    <w:rsid w:val="00BD6865"/>
    <w:rsid w:val="00BD720B"/>
    <w:rsid w:val="00BD73A6"/>
    <w:rsid w:val="00BD76E8"/>
    <w:rsid w:val="00BD7925"/>
    <w:rsid w:val="00BD7A06"/>
    <w:rsid w:val="00BD7D31"/>
    <w:rsid w:val="00BD7D37"/>
    <w:rsid w:val="00BD7DA3"/>
    <w:rsid w:val="00BD7E0B"/>
    <w:rsid w:val="00BE01E6"/>
    <w:rsid w:val="00BE01F1"/>
    <w:rsid w:val="00BE05D4"/>
    <w:rsid w:val="00BE0666"/>
    <w:rsid w:val="00BE06C0"/>
    <w:rsid w:val="00BE0D06"/>
    <w:rsid w:val="00BE0E21"/>
    <w:rsid w:val="00BE1151"/>
    <w:rsid w:val="00BE11D2"/>
    <w:rsid w:val="00BE1329"/>
    <w:rsid w:val="00BE1446"/>
    <w:rsid w:val="00BE157D"/>
    <w:rsid w:val="00BE1A82"/>
    <w:rsid w:val="00BE1B34"/>
    <w:rsid w:val="00BE1D92"/>
    <w:rsid w:val="00BE212E"/>
    <w:rsid w:val="00BE2606"/>
    <w:rsid w:val="00BE26AB"/>
    <w:rsid w:val="00BE2770"/>
    <w:rsid w:val="00BE28D9"/>
    <w:rsid w:val="00BE2AF5"/>
    <w:rsid w:val="00BE3722"/>
    <w:rsid w:val="00BE38E5"/>
    <w:rsid w:val="00BE45C8"/>
    <w:rsid w:val="00BE4799"/>
    <w:rsid w:val="00BE4A2F"/>
    <w:rsid w:val="00BE4AA2"/>
    <w:rsid w:val="00BE4DC3"/>
    <w:rsid w:val="00BE4E8A"/>
    <w:rsid w:val="00BE5251"/>
    <w:rsid w:val="00BE55E6"/>
    <w:rsid w:val="00BE5602"/>
    <w:rsid w:val="00BE58A0"/>
    <w:rsid w:val="00BE5ACD"/>
    <w:rsid w:val="00BE6089"/>
    <w:rsid w:val="00BE626A"/>
    <w:rsid w:val="00BE63F3"/>
    <w:rsid w:val="00BE651D"/>
    <w:rsid w:val="00BE6964"/>
    <w:rsid w:val="00BE6AD4"/>
    <w:rsid w:val="00BE6AF2"/>
    <w:rsid w:val="00BE6DD3"/>
    <w:rsid w:val="00BE7752"/>
    <w:rsid w:val="00BF00B7"/>
    <w:rsid w:val="00BF0346"/>
    <w:rsid w:val="00BF06C2"/>
    <w:rsid w:val="00BF0833"/>
    <w:rsid w:val="00BF0966"/>
    <w:rsid w:val="00BF0EAC"/>
    <w:rsid w:val="00BF17AD"/>
    <w:rsid w:val="00BF1987"/>
    <w:rsid w:val="00BF2B51"/>
    <w:rsid w:val="00BF2BF8"/>
    <w:rsid w:val="00BF2FB2"/>
    <w:rsid w:val="00BF31BF"/>
    <w:rsid w:val="00BF3865"/>
    <w:rsid w:val="00BF390F"/>
    <w:rsid w:val="00BF3C37"/>
    <w:rsid w:val="00BF3C74"/>
    <w:rsid w:val="00BF3FB8"/>
    <w:rsid w:val="00BF40BA"/>
    <w:rsid w:val="00BF43FF"/>
    <w:rsid w:val="00BF440E"/>
    <w:rsid w:val="00BF4771"/>
    <w:rsid w:val="00BF49DA"/>
    <w:rsid w:val="00BF4A85"/>
    <w:rsid w:val="00BF4AA3"/>
    <w:rsid w:val="00BF54EC"/>
    <w:rsid w:val="00BF557C"/>
    <w:rsid w:val="00BF6289"/>
    <w:rsid w:val="00BF669B"/>
    <w:rsid w:val="00BF66ED"/>
    <w:rsid w:val="00BF6C0E"/>
    <w:rsid w:val="00BF6D85"/>
    <w:rsid w:val="00BF6F7F"/>
    <w:rsid w:val="00BF7147"/>
    <w:rsid w:val="00BF782C"/>
    <w:rsid w:val="00BF7B67"/>
    <w:rsid w:val="00BF7E81"/>
    <w:rsid w:val="00C002B9"/>
    <w:rsid w:val="00C008FA"/>
    <w:rsid w:val="00C009B4"/>
    <w:rsid w:val="00C00E4E"/>
    <w:rsid w:val="00C015DE"/>
    <w:rsid w:val="00C01B25"/>
    <w:rsid w:val="00C01E14"/>
    <w:rsid w:val="00C01FCC"/>
    <w:rsid w:val="00C02AEA"/>
    <w:rsid w:val="00C02D93"/>
    <w:rsid w:val="00C031B0"/>
    <w:rsid w:val="00C03242"/>
    <w:rsid w:val="00C03288"/>
    <w:rsid w:val="00C03379"/>
    <w:rsid w:val="00C03593"/>
    <w:rsid w:val="00C0361B"/>
    <w:rsid w:val="00C03989"/>
    <w:rsid w:val="00C04438"/>
    <w:rsid w:val="00C045CA"/>
    <w:rsid w:val="00C04956"/>
    <w:rsid w:val="00C04DF3"/>
    <w:rsid w:val="00C04E04"/>
    <w:rsid w:val="00C04E14"/>
    <w:rsid w:val="00C04E15"/>
    <w:rsid w:val="00C0530F"/>
    <w:rsid w:val="00C058C7"/>
    <w:rsid w:val="00C05C97"/>
    <w:rsid w:val="00C05CE9"/>
    <w:rsid w:val="00C05D3B"/>
    <w:rsid w:val="00C06306"/>
    <w:rsid w:val="00C064B8"/>
    <w:rsid w:val="00C0659D"/>
    <w:rsid w:val="00C06740"/>
    <w:rsid w:val="00C06775"/>
    <w:rsid w:val="00C06BD7"/>
    <w:rsid w:val="00C06D52"/>
    <w:rsid w:val="00C06E22"/>
    <w:rsid w:val="00C06E66"/>
    <w:rsid w:val="00C06F53"/>
    <w:rsid w:val="00C0728E"/>
    <w:rsid w:val="00C075CD"/>
    <w:rsid w:val="00C0780F"/>
    <w:rsid w:val="00C07A0C"/>
    <w:rsid w:val="00C07AEB"/>
    <w:rsid w:val="00C1001F"/>
    <w:rsid w:val="00C1033A"/>
    <w:rsid w:val="00C10348"/>
    <w:rsid w:val="00C10372"/>
    <w:rsid w:val="00C10881"/>
    <w:rsid w:val="00C108EE"/>
    <w:rsid w:val="00C10B01"/>
    <w:rsid w:val="00C11214"/>
    <w:rsid w:val="00C1121C"/>
    <w:rsid w:val="00C11257"/>
    <w:rsid w:val="00C1148E"/>
    <w:rsid w:val="00C1164C"/>
    <w:rsid w:val="00C1177B"/>
    <w:rsid w:val="00C117E7"/>
    <w:rsid w:val="00C119FE"/>
    <w:rsid w:val="00C11B1E"/>
    <w:rsid w:val="00C1221E"/>
    <w:rsid w:val="00C1228F"/>
    <w:rsid w:val="00C127B2"/>
    <w:rsid w:val="00C1293F"/>
    <w:rsid w:val="00C12C93"/>
    <w:rsid w:val="00C12D9B"/>
    <w:rsid w:val="00C13106"/>
    <w:rsid w:val="00C131DC"/>
    <w:rsid w:val="00C13566"/>
    <w:rsid w:val="00C138AA"/>
    <w:rsid w:val="00C1411F"/>
    <w:rsid w:val="00C144C4"/>
    <w:rsid w:val="00C1466B"/>
    <w:rsid w:val="00C14751"/>
    <w:rsid w:val="00C14BF0"/>
    <w:rsid w:val="00C14D31"/>
    <w:rsid w:val="00C14F9C"/>
    <w:rsid w:val="00C15064"/>
    <w:rsid w:val="00C154C9"/>
    <w:rsid w:val="00C15623"/>
    <w:rsid w:val="00C16479"/>
    <w:rsid w:val="00C164A4"/>
    <w:rsid w:val="00C165E0"/>
    <w:rsid w:val="00C167D1"/>
    <w:rsid w:val="00C167D2"/>
    <w:rsid w:val="00C1687D"/>
    <w:rsid w:val="00C169B7"/>
    <w:rsid w:val="00C16A43"/>
    <w:rsid w:val="00C16D45"/>
    <w:rsid w:val="00C16F66"/>
    <w:rsid w:val="00C172C5"/>
    <w:rsid w:val="00C17503"/>
    <w:rsid w:val="00C17911"/>
    <w:rsid w:val="00C20604"/>
    <w:rsid w:val="00C20623"/>
    <w:rsid w:val="00C2153A"/>
    <w:rsid w:val="00C215C3"/>
    <w:rsid w:val="00C215D6"/>
    <w:rsid w:val="00C21883"/>
    <w:rsid w:val="00C21A43"/>
    <w:rsid w:val="00C21A59"/>
    <w:rsid w:val="00C21B4F"/>
    <w:rsid w:val="00C21ED4"/>
    <w:rsid w:val="00C2227B"/>
    <w:rsid w:val="00C22C52"/>
    <w:rsid w:val="00C22CE9"/>
    <w:rsid w:val="00C23463"/>
    <w:rsid w:val="00C23512"/>
    <w:rsid w:val="00C242B9"/>
    <w:rsid w:val="00C2459A"/>
    <w:rsid w:val="00C246E4"/>
    <w:rsid w:val="00C246EC"/>
    <w:rsid w:val="00C24731"/>
    <w:rsid w:val="00C24E1A"/>
    <w:rsid w:val="00C24EFA"/>
    <w:rsid w:val="00C25229"/>
    <w:rsid w:val="00C25940"/>
    <w:rsid w:val="00C25F80"/>
    <w:rsid w:val="00C26880"/>
    <w:rsid w:val="00C26A7F"/>
    <w:rsid w:val="00C27121"/>
    <w:rsid w:val="00C276C5"/>
    <w:rsid w:val="00C2776B"/>
    <w:rsid w:val="00C27811"/>
    <w:rsid w:val="00C279E6"/>
    <w:rsid w:val="00C27E43"/>
    <w:rsid w:val="00C301A4"/>
    <w:rsid w:val="00C308C5"/>
    <w:rsid w:val="00C30D44"/>
    <w:rsid w:val="00C30DEF"/>
    <w:rsid w:val="00C30F68"/>
    <w:rsid w:val="00C31297"/>
    <w:rsid w:val="00C31546"/>
    <w:rsid w:val="00C315B5"/>
    <w:rsid w:val="00C315EF"/>
    <w:rsid w:val="00C318C6"/>
    <w:rsid w:val="00C31A37"/>
    <w:rsid w:val="00C31A58"/>
    <w:rsid w:val="00C32B8B"/>
    <w:rsid w:val="00C32F5D"/>
    <w:rsid w:val="00C333DF"/>
    <w:rsid w:val="00C3343A"/>
    <w:rsid w:val="00C33906"/>
    <w:rsid w:val="00C33E77"/>
    <w:rsid w:val="00C33FF7"/>
    <w:rsid w:val="00C34BFA"/>
    <w:rsid w:val="00C34C51"/>
    <w:rsid w:val="00C34CD9"/>
    <w:rsid w:val="00C34F41"/>
    <w:rsid w:val="00C350AD"/>
    <w:rsid w:val="00C35153"/>
    <w:rsid w:val="00C35485"/>
    <w:rsid w:val="00C359F0"/>
    <w:rsid w:val="00C35CEB"/>
    <w:rsid w:val="00C36109"/>
    <w:rsid w:val="00C361A9"/>
    <w:rsid w:val="00C3647A"/>
    <w:rsid w:val="00C36560"/>
    <w:rsid w:val="00C36928"/>
    <w:rsid w:val="00C36A4C"/>
    <w:rsid w:val="00C36CBB"/>
    <w:rsid w:val="00C373E8"/>
    <w:rsid w:val="00C37703"/>
    <w:rsid w:val="00C37CEA"/>
    <w:rsid w:val="00C405D0"/>
    <w:rsid w:val="00C40D70"/>
    <w:rsid w:val="00C41223"/>
    <w:rsid w:val="00C41279"/>
    <w:rsid w:val="00C4168E"/>
    <w:rsid w:val="00C419ED"/>
    <w:rsid w:val="00C41D29"/>
    <w:rsid w:val="00C422E5"/>
    <w:rsid w:val="00C42345"/>
    <w:rsid w:val="00C42E5B"/>
    <w:rsid w:val="00C42EB3"/>
    <w:rsid w:val="00C42F0E"/>
    <w:rsid w:val="00C431A9"/>
    <w:rsid w:val="00C43358"/>
    <w:rsid w:val="00C4354C"/>
    <w:rsid w:val="00C43628"/>
    <w:rsid w:val="00C43747"/>
    <w:rsid w:val="00C437A0"/>
    <w:rsid w:val="00C43D7D"/>
    <w:rsid w:val="00C43FD4"/>
    <w:rsid w:val="00C442A0"/>
    <w:rsid w:val="00C44318"/>
    <w:rsid w:val="00C44727"/>
    <w:rsid w:val="00C4486E"/>
    <w:rsid w:val="00C44F54"/>
    <w:rsid w:val="00C458DB"/>
    <w:rsid w:val="00C459EB"/>
    <w:rsid w:val="00C45A06"/>
    <w:rsid w:val="00C45AE3"/>
    <w:rsid w:val="00C45C6E"/>
    <w:rsid w:val="00C45C96"/>
    <w:rsid w:val="00C464BC"/>
    <w:rsid w:val="00C46995"/>
    <w:rsid w:val="00C469C7"/>
    <w:rsid w:val="00C469DF"/>
    <w:rsid w:val="00C46A5C"/>
    <w:rsid w:val="00C46DC0"/>
    <w:rsid w:val="00C470D6"/>
    <w:rsid w:val="00C471D1"/>
    <w:rsid w:val="00C475CD"/>
    <w:rsid w:val="00C47695"/>
    <w:rsid w:val="00C476F0"/>
    <w:rsid w:val="00C47825"/>
    <w:rsid w:val="00C47B57"/>
    <w:rsid w:val="00C47BAC"/>
    <w:rsid w:val="00C47F22"/>
    <w:rsid w:val="00C508EB"/>
    <w:rsid w:val="00C50D5F"/>
    <w:rsid w:val="00C50E90"/>
    <w:rsid w:val="00C50F6F"/>
    <w:rsid w:val="00C50FF0"/>
    <w:rsid w:val="00C514EF"/>
    <w:rsid w:val="00C51768"/>
    <w:rsid w:val="00C51854"/>
    <w:rsid w:val="00C518FD"/>
    <w:rsid w:val="00C51E4D"/>
    <w:rsid w:val="00C520F4"/>
    <w:rsid w:val="00C521F8"/>
    <w:rsid w:val="00C52A18"/>
    <w:rsid w:val="00C52D9A"/>
    <w:rsid w:val="00C52E84"/>
    <w:rsid w:val="00C52FA6"/>
    <w:rsid w:val="00C5342F"/>
    <w:rsid w:val="00C536A1"/>
    <w:rsid w:val="00C53B0E"/>
    <w:rsid w:val="00C54002"/>
    <w:rsid w:val="00C5415F"/>
    <w:rsid w:val="00C54311"/>
    <w:rsid w:val="00C546E1"/>
    <w:rsid w:val="00C5472B"/>
    <w:rsid w:val="00C54748"/>
    <w:rsid w:val="00C54DAE"/>
    <w:rsid w:val="00C54EA6"/>
    <w:rsid w:val="00C55359"/>
    <w:rsid w:val="00C556BB"/>
    <w:rsid w:val="00C55D9A"/>
    <w:rsid w:val="00C55E4B"/>
    <w:rsid w:val="00C560CB"/>
    <w:rsid w:val="00C56194"/>
    <w:rsid w:val="00C563E3"/>
    <w:rsid w:val="00C564B6"/>
    <w:rsid w:val="00C56553"/>
    <w:rsid w:val="00C56650"/>
    <w:rsid w:val="00C569BA"/>
    <w:rsid w:val="00C56EB4"/>
    <w:rsid w:val="00C56F92"/>
    <w:rsid w:val="00C57281"/>
    <w:rsid w:val="00C57891"/>
    <w:rsid w:val="00C579E5"/>
    <w:rsid w:val="00C57FB9"/>
    <w:rsid w:val="00C60692"/>
    <w:rsid w:val="00C6095A"/>
    <w:rsid w:val="00C60DD5"/>
    <w:rsid w:val="00C61802"/>
    <w:rsid w:val="00C61A95"/>
    <w:rsid w:val="00C6253E"/>
    <w:rsid w:val="00C62745"/>
    <w:rsid w:val="00C628C3"/>
    <w:rsid w:val="00C62EE7"/>
    <w:rsid w:val="00C62F44"/>
    <w:rsid w:val="00C62F8F"/>
    <w:rsid w:val="00C62F9F"/>
    <w:rsid w:val="00C63094"/>
    <w:rsid w:val="00C63663"/>
    <w:rsid w:val="00C63884"/>
    <w:rsid w:val="00C63887"/>
    <w:rsid w:val="00C63937"/>
    <w:rsid w:val="00C63EED"/>
    <w:rsid w:val="00C63FF3"/>
    <w:rsid w:val="00C64181"/>
    <w:rsid w:val="00C64824"/>
    <w:rsid w:val="00C65162"/>
    <w:rsid w:val="00C65208"/>
    <w:rsid w:val="00C6590B"/>
    <w:rsid w:val="00C66170"/>
    <w:rsid w:val="00C66511"/>
    <w:rsid w:val="00C66C9C"/>
    <w:rsid w:val="00C6733B"/>
    <w:rsid w:val="00C6737C"/>
    <w:rsid w:val="00C67A82"/>
    <w:rsid w:val="00C67B5C"/>
    <w:rsid w:val="00C67E2B"/>
    <w:rsid w:val="00C70556"/>
    <w:rsid w:val="00C70E11"/>
    <w:rsid w:val="00C71093"/>
    <w:rsid w:val="00C717CE"/>
    <w:rsid w:val="00C7181A"/>
    <w:rsid w:val="00C7253D"/>
    <w:rsid w:val="00C72543"/>
    <w:rsid w:val="00C72586"/>
    <w:rsid w:val="00C72ABA"/>
    <w:rsid w:val="00C72C3D"/>
    <w:rsid w:val="00C72EA7"/>
    <w:rsid w:val="00C73025"/>
    <w:rsid w:val="00C7328E"/>
    <w:rsid w:val="00C737A9"/>
    <w:rsid w:val="00C738D3"/>
    <w:rsid w:val="00C73B35"/>
    <w:rsid w:val="00C73C52"/>
    <w:rsid w:val="00C73C83"/>
    <w:rsid w:val="00C740A5"/>
    <w:rsid w:val="00C74199"/>
    <w:rsid w:val="00C7437E"/>
    <w:rsid w:val="00C74CB3"/>
    <w:rsid w:val="00C74E91"/>
    <w:rsid w:val="00C7598F"/>
    <w:rsid w:val="00C75C4E"/>
    <w:rsid w:val="00C76129"/>
    <w:rsid w:val="00C76311"/>
    <w:rsid w:val="00C765CC"/>
    <w:rsid w:val="00C768C7"/>
    <w:rsid w:val="00C769C5"/>
    <w:rsid w:val="00C769E4"/>
    <w:rsid w:val="00C76A64"/>
    <w:rsid w:val="00C76B0A"/>
    <w:rsid w:val="00C77227"/>
    <w:rsid w:val="00C77364"/>
    <w:rsid w:val="00C7738E"/>
    <w:rsid w:val="00C77A24"/>
    <w:rsid w:val="00C8075E"/>
    <w:rsid w:val="00C809B1"/>
    <w:rsid w:val="00C80D7D"/>
    <w:rsid w:val="00C8120E"/>
    <w:rsid w:val="00C813A0"/>
    <w:rsid w:val="00C81510"/>
    <w:rsid w:val="00C818E0"/>
    <w:rsid w:val="00C81A9B"/>
    <w:rsid w:val="00C81EB5"/>
    <w:rsid w:val="00C8206B"/>
    <w:rsid w:val="00C8245B"/>
    <w:rsid w:val="00C82D60"/>
    <w:rsid w:val="00C83A00"/>
    <w:rsid w:val="00C83A44"/>
    <w:rsid w:val="00C84ADD"/>
    <w:rsid w:val="00C84E7B"/>
    <w:rsid w:val="00C850F4"/>
    <w:rsid w:val="00C8515B"/>
    <w:rsid w:val="00C85FAA"/>
    <w:rsid w:val="00C86063"/>
    <w:rsid w:val="00C86138"/>
    <w:rsid w:val="00C869C9"/>
    <w:rsid w:val="00C86F2D"/>
    <w:rsid w:val="00C871F5"/>
    <w:rsid w:val="00C8736A"/>
    <w:rsid w:val="00C87821"/>
    <w:rsid w:val="00C878D3"/>
    <w:rsid w:val="00C87BAC"/>
    <w:rsid w:val="00C87BDE"/>
    <w:rsid w:val="00C87CA3"/>
    <w:rsid w:val="00C87F92"/>
    <w:rsid w:val="00C9021F"/>
    <w:rsid w:val="00C90414"/>
    <w:rsid w:val="00C90722"/>
    <w:rsid w:val="00C90A93"/>
    <w:rsid w:val="00C90FB0"/>
    <w:rsid w:val="00C916D9"/>
    <w:rsid w:val="00C918A7"/>
    <w:rsid w:val="00C91FBD"/>
    <w:rsid w:val="00C923CE"/>
    <w:rsid w:val="00C92A1F"/>
    <w:rsid w:val="00C92CAD"/>
    <w:rsid w:val="00C93014"/>
    <w:rsid w:val="00C936DD"/>
    <w:rsid w:val="00C93776"/>
    <w:rsid w:val="00C93877"/>
    <w:rsid w:val="00C93C8C"/>
    <w:rsid w:val="00C94067"/>
    <w:rsid w:val="00C9439F"/>
    <w:rsid w:val="00C94C43"/>
    <w:rsid w:val="00C950AA"/>
    <w:rsid w:val="00C951CF"/>
    <w:rsid w:val="00C9570C"/>
    <w:rsid w:val="00C95820"/>
    <w:rsid w:val="00C95D3F"/>
    <w:rsid w:val="00C95E17"/>
    <w:rsid w:val="00C96407"/>
    <w:rsid w:val="00C96689"/>
    <w:rsid w:val="00C9672F"/>
    <w:rsid w:val="00C96B17"/>
    <w:rsid w:val="00C96C7F"/>
    <w:rsid w:val="00C96CCB"/>
    <w:rsid w:val="00C97DE5"/>
    <w:rsid w:val="00CA0208"/>
    <w:rsid w:val="00CA04C1"/>
    <w:rsid w:val="00CA07B2"/>
    <w:rsid w:val="00CA0827"/>
    <w:rsid w:val="00CA09C2"/>
    <w:rsid w:val="00CA0F36"/>
    <w:rsid w:val="00CA0FC3"/>
    <w:rsid w:val="00CA1250"/>
    <w:rsid w:val="00CA17B0"/>
    <w:rsid w:val="00CA1B5C"/>
    <w:rsid w:val="00CA1C3E"/>
    <w:rsid w:val="00CA1C97"/>
    <w:rsid w:val="00CA30FF"/>
    <w:rsid w:val="00CA32EF"/>
    <w:rsid w:val="00CA38EA"/>
    <w:rsid w:val="00CA3E43"/>
    <w:rsid w:val="00CA405E"/>
    <w:rsid w:val="00CA4416"/>
    <w:rsid w:val="00CA49FE"/>
    <w:rsid w:val="00CA51D6"/>
    <w:rsid w:val="00CA5456"/>
    <w:rsid w:val="00CA5528"/>
    <w:rsid w:val="00CA56DF"/>
    <w:rsid w:val="00CA5893"/>
    <w:rsid w:val="00CA58B3"/>
    <w:rsid w:val="00CA5B26"/>
    <w:rsid w:val="00CA6077"/>
    <w:rsid w:val="00CA61F5"/>
    <w:rsid w:val="00CA624C"/>
    <w:rsid w:val="00CA6446"/>
    <w:rsid w:val="00CA645F"/>
    <w:rsid w:val="00CA662B"/>
    <w:rsid w:val="00CA67CB"/>
    <w:rsid w:val="00CA694E"/>
    <w:rsid w:val="00CA6DF5"/>
    <w:rsid w:val="00CA6E2A"/>
    <w:rsid w:val="00CA6FE9"/>
    <w:rsid w:val="00CA71BB"/>
    <w:rsid w:val="00CA7A0D"/>
    <w:rsid w:val="00CA7ED9"/>
    <w:rsid w:val="00CB02E9"/>
    <w:rsid w:val="00CB063B"/>
    <w:rsid w:val="00CB0C20"/>
    <w:rsid w:val="00CB0EFA"/>
    <w:rsid w:val="00CB0FFB"/>
    <w:rsid w:val="00CB1B00"/>
    <w:rsid w:val="00CB20F5"/>
    <w:rsid w:val="00CB217F"/>
    <w:rsid w:val="00CB26E6"/>
    <w:rsid w:val="00CB28B9"/>
    <w:rsid w:val="00CB2C30"/>
    <w:rsid w:val="00CB2F0E"/>
    <w:rsid w:val="00CB2F89"/>
    <w:rsid w:val="00CB2FA5"/>
    <w:rsid w:val="00CB3029"/>
    <w:rsid w:val="00CB3899"/>
    <w:rsid w:val="00CB3A78"/>
    <w:rsid w:val="00CB3D5C"/>
    <w:rsid w:val="00CB4421"/>
    <w:rsid w:val="00CB4835"/>
    <w:rsid w:val="00CB497B"/>
    <w:rsid w:val="00CB4D37"/>
    <w:rsid w:val="00CB4E59"/>
    <w:rsid w:val="00CB4EFA"/>
    <w:rsid w:val="00CB50F3"/>
    <w:rsid w:val="00CB5C1E"/>
    <w:rsid w:val="00CB5DF0"/>
    <w:rsid w:val="00CB64A7"/>
    <w:rsid w:val="00CB64BF"/>
    <w:rsid w:val="00CB6565"/>
    <w:rsid w:val="00CB6640"/>
    <w:rsid w:val="00CB6694"/>
    <w:rsid w:val="00CB678C"/>
    <w:rsid w:val="00CB706B"/>
    <w:rsid w:val="00CB71A3"/>
    <w:rsid w:val="00CB72EB"/>
    <w:rsid w:val="00CB73FF"/>
    <w:rsid w:val="00CB7B69"/>
    <w:rsid w:val="00CB7BD0"/>
    <w:rsid w:val="00CB7C4C"/>
    <w:rsid w:val="00CB7E77"/>
    <w:rsid w:val="00CC0457"/>
    <w:rsid w:val="00CC0CA3"/>
    <w:rsid w:val="00CC0DA3"/>
    <w:rsid w:val="00CC0FA3"/>
    <w:rsid w:val="00CC0FB0"/>
    <w:rsid w:val="00CC16EC"/>
    <w:rsid w:val="00CC1807"/>
    <w:rsid w:val="00CC1958"/>
    <w:rsid w:val="00CC218D"/>
    <w:rsid w:val="00CC23B1"/>
    <w:rsid w:val="00CC2713"/>
    <w:rsid w:val="00CC2E5F"/>
    <w:rsid w:val="00CC2FCD"/>
    <w:rsid w:val="00CC3174"/>
    <w:rsid w:val="00CC320E"/>
    <w:rsid w:val="00CC34A5"/>
    <w:rsid w:val="00CC35C5"/>
    <w:rsid w:val="00CC37B9"/>
    <w:rsid w:val="00CC3B88"/>
    <w:rsid w:val="00CC3D51"/>
    <w:rsid w:val="00CC3FC3"/>
    <w:rsid w:val="00CC42C9"/>
    <w:rsid w:val="00CC45C4"/>
    <w:rsid w:val="00CC4B04"/>
    <w:rsid w:val="00CC4C30"/>
    <w:rsid w:val="00CC4EF5"/>
    <w:rsid w:val="00CC55EB"/>
    <w:rsid w:val="00CC5FC4"/>
    <w:rsid w:val="00CC65DC"/>
    <w:rsid w:val="00CC6C37"/>
    <w:rsid w:val="00CC756B"/>
    <w:rsid w:val="00CC78AA"/>
    <w:rsid w:val="00CC7993"/>
    <w:rsid w:val="00CD0527"/>
    <w:rsid w:val="00CD06BC"/>
    <w:rsid w:val="00CD07CA"/>
    <w:rsid w:val="00CD0A09"/>
    <w:rsid w:val="00CD0B23"/>
    <w:rsid w:val="00CD1076"/>
    <w:rsid w:val="00CD111F"/>
    <w:rsid w:val="00CD1454"/>
    <w:rsid w:val="00CD1550"/>
    <w:rsid w:val="00CD1554"/>
    <w:rsid w:val="00CD15FF"/>
    <w:rsid w:val="00CD18AD"/>
    <w:rsid w:val="00CD195F"/>
    <w:rsid w:val="00CD1CEF"/>
    <w:rsid w:val="00CD206F"/>
    <w:rsid w:val="00CD217B"/>
    <w:rsid w:val="00CD2483"/>
    <w:rsid w:val="00CD2656"/>
    <w:rsid w:val="00CD29A8"/>
    <w:rsid w:val="00CD2A43"/>
    <w:rsid w:val="00CD2DBC"/>
    <w:rsid w:val="00CD31E3"/>
    <w:rsid w:val="00CD3C05"/>
    <w:rsid w:val="00CD3FC9"/>
    <w:rsid w:val="00CD4324"/>
    <w:rsid w:val="00CD484B"/>
    <w:rsid w:val="00CD4ADF"/>
    <w:rsid w:val="00CD4C18"/>
    <w:rsid w:val="00CD4DAA"/>
    <w:rsid w:val="00CD56E7"/>
    <w:rsid w:val="00CD573A"/>
    <w:rsid w:val="00CD58E6"/>
    <w:rsid w:val="00CD5AA8"/>
    <w:rsid w:val="00CD5B4B"/>
    <w:rsid w:val="00CD5C26"/>
    <w:rsid w:val="00CD5CD8"/>
    <w:rsid w:val="00CD5D4F"/>
    <w:rsid w:val="00CD5E02"/>
    <w:rsid w:val="00CD5FEF"/>
    <w:rsid w:val="00CD6132"/>
    <w:rsid w:val="00CD6615"/>
    <w:rsid w:val="00CD66CD"/>
    <w:rsid w:val="00CD6710"/>
    <w:rsid w:val="00CD6953"/>
    <w:rsid w:val="00CD69C8"/>
    <w:rsid w:val="00CD6B52"/>
    <w:rsid w:val="00CD764A"/>
    <w:rsid w:val="00CD76D2"/>
    <w:rsid w:val="00CD7B72"/>
    <w:rsid w:val="00CD7BAF"/>
    <w:rsid w:val="00CE02C7"/>
    <w:rsid w:val="00CE0369"/>
    <w:rsid w:val="00CE0500"/>
    <w:rsid w:val="00CE108D"/>
    <w:rsid w:val="00CE10DA"/>
    <w:rsid w:val="00CE1509"/>
    <w:rsid w:val="00CE16BB"/>
    <w:rsid w:val="00CE19C0"/>
    <w:rsid w:val="00CE1B18"/>
    <w:rsid w:val="00CE218F"/>
    <w:rsid w:val="00CE2892"/>
    <w:rsid w:val="00CE2F0A"/>
    <w:rsid w:val="00CE2F16"/>
    <w:rsid w:val="00CE3367"/>
    <w:rsid w:val="00CE351D"/>
    <w:rsid w:val="00CE36AC"/>
    <w:rsid w:val="00CE436F"/>
    <w:rsid w:val="00CE4508"/>
    <w:rsid w:val="00CE4D69"/>
    <w:rsid w:val="00CE4FC5"/>
    <w:rsid w:val="00CE53D1"/>
    <w:rsid w:val="00CE5432"/>
    <w:rsid w:val="00CE55AC"/>
    <w:rsid w:val="00CE5729"/>
    <w:rsid w:val="00CE5A65"/>
    <w:rsid w:val="00CE5AC7"/>
    <w:rsid w:val="00CE5D40"/>
    <w:rsid w:val="00CE5E94"/>
    <w:rsid w:val="00CE60B1"/>
    <w:rsid w:val="00CE6439"/>
    <w:rsid w:val="00CE6652"/>
    <w:rsid w:val="00CE6A8E"/>
    <w:rsid w:val="00CE6F79"/>
    <w:rsid w:val="00CE71F7"/>
    <w:rsid w:val="00CE7971"/>
    <w:rsid w:val="00CE797F"/>
    <w:rsid w:val="00CE7C9F"/>
    <w:rsid w:val="00CF00EC"/>
    <w:rsid w:val="00CF033F"/>
    <w:rsid w:val="00CF04A0"/>
    <w:rsid w:val="00CF04BA"/>
    <w:rsid w:val="00CF057B"/>
    <w:rsid w:val="00CF078A"/>
    <w:rsid w:val="00CF0AA3"/>
    <w:rsid w:val="00CF0BAD"/>
    <w:rsid w:val="00CF0E40"/>
    <w:rsid w:val="00CF11F0"/>
    <w:rsid w:val="00CF1A34"/>
    <w:rsid w:val="00CF1C73"/>
    <w:rsid w:val="00CF1EA9"/>
    <w:rsid w:val="00CF2179"/>
    <w:rsid w:val="00CF2669"/>
    <w:rsid w:val="00CF26DD"/>
    <w:rsid w:val="00CF2A62"/>
    <w:rsid w:val="00CF2F0F"/>
    <w:rsid w:val="00CF3408"/>
    <w:rsid w:val="00CF370A"/>
    <w:rsid w:val="00CF3906"/>
    <w:rsid w:val="00CF39BD"/>
    <w:rsid w:val="00CF3EEE"/>
    <w:rsid w:val="00CF40DA"/>
    <w:rsid w:val="00CF45C4"/>
    <w:rsid w:val="00CF493D"/>
    <w:rsid w:val="00CF4D95"/>
    <w:rsid w:val="00CF53F8"/>
    <w:rsid w:val="00CF542C"/>
    <w:rsid w:val="00CF5573"/>
    <w:rsid w:val="00CF62CD"/>
    <w:rsid w:val="00CF631B"/>
    <w:rsid w:val="00CF6456"/>
    <w:rsid w:val="00CF65FF"/>
    <w:rsid w:val="00CF663B"/>
    <w:rsid w:val="00CF6863"/>
    <w:rsid w:val="00CF68B4"/>
    <w:rsid w:val="00CF6A16"/>
    <w:rsid w:val="00CF6E22"/>
    <w:rsid w:val="00CF6F4D"/>
    <w:rsid w:val="00CF7030"/>
    <w:rsid w:val="00CF71B2"/>
    <w:rsid w:val="00CF7268"/>
    <w:rsid w:val="00CF7BD3"/>
    <w:rsid w:val="00CF7CF2"/>
    <w:rsid w:val="00CF7D11"/>
    <w:rsid w:val="00CF7E2C"/>
    <w:rsid w:val="00D00842"/>
    <w:rsid w:val="00D00F84"/>
    <w:rsid w:val="00D014B5"/>
    <w:rsid w:val="00D0191D"/>
    <w:rsid w:val="00D0198C"/>
    <w:rsid w:val="00D01B28"/>
    <w:rsid w:val="00D0230B"/>
    <w:rsid w:val="00D0249A"/>
    <w:rsid w:val="00D024E7"/>
    <w:rsid w:val="00D02C75"/>
    <w:rsid w:val="00D03456"/>
    <w:rsid w:val="00D039F1"/>
    <w:rsid w:val="00D0412A"/>
    <w:rsid w:val="00D0415A"/>
    <w:rsid w:val="00D04270"/>
    <w:rsid w:val="00D04279"/>
    <w:rsid w:val="00D04672"/>
    <w:rsid w:val="00D0475C"/>
    <w:rsid w:val="00D0486F"/>
    <w:rsid w:val="00D05107"/>
    <w:rsid w:val="00D052CB"/>
    <w:rsid w:val="00D05773"/>
    <w:rsid w:val="00D05788"/>
    <w:rsid w:val="00D059DC"/>
    <w:rsid w:val="00D05BE2"/>
    <w:rsid w:val="00D0620A"/>
    <w:rsid w:val="00D067FA"/>
    <w:rsid w:val="00D0698F"/>
    <w:rsid w:val="00D06CAD"/>
    <w:rsid w:val="00D070F5"/>
    <w:rsid w:val="00D0785C"/>
    <w:rsid w:val="00D07DDF"/>
    <w:rsid w:val="00D10265"/>
    <w:rsid w:val="00D10397"/>
    <w:rsid w:val="00D105F7"/>
    <w:rsid w:val="00D10A95"/>
    <w:rsid w:val="00D10B0F"/>
    <w:rsid w:val="00D10DFF"/>
    <w:rsid w:val="00D10E2B"/>
    <w:rsid w:val="00D10E5C"/>
    <w:rsid w:val="00D10F99"/>
    <w:rsid w:val="00D112A3"/>
    <w:rsid w:val="00D11504"/>
    <w:rsid w:val="00D11520"/>
    <w:rsid w:val="00D11565"/>
    <w:rsid w:val="00D1181F"/>
    <w:rsid w:val="00D121A6"/>
    <w:rsid w:val="00D12579"/>
    <w:rsid w:val="00D126BE"/>
    <w:rsid w:val="00D129CD"/>
    <w:rsid w:val="00D12AE9"/>
    <w:rsid w:val="00D12B21"/>
    <w:rsid w:val="00D12E8E"/>
    <w:rsid w:val="00D132F5"/>
    <w:rsid w:val="00D13300"/>
    <w:rsid w:val="00D1330A"/>
    <w:rsid w:val="00D1410A"/>
    <w:rsid w:val="00D143C4"/>
    <w:rsid w:val="00D14794"/>
    <w:rsid w:val="00D1485E"/>
    <w:rsid w:val="00D14C91"/>
    <w:rsid w:val="00D14DD8"/>
    <w:rsid w:val="00D14E80"/>
    <w:rsid w:val="00D14EE9"/>
    <w:rsid w:val="00D15358"/>
    <w:rsid w:val="00D15448"/>
    <w:rsid w:val="00D15477"/>
    <w:rsid w:val="00D15714"/>
    <w:rsid w:val="00D159DB"/>
    <w:rsid w:val="00D15A9C"/>
    <w:rsid w:val="00D15B13"/>
    <w:rsid w:val="00D15F69"/>
    <w:rsid w:val="00D1604E"/>
    <w:rsid w:val="00D162C1"/>
    <w:rsid w:val="00D1649E"/>
    <w:rsid w:val="00D164C2"/>
    <w:rsid w:val="00D17333"/>
    <w:rsid w:val="00D1756B"/>
    <w:rsid w:val="00D176F3"/>
    <w:rsid w:val="00D17B84"/>
    <w:rsid w:val="00D17C78"/>
    <w:rsid w:val="00D17E93"/>
    <w:rsid w:val="00D17ECC"/>
    <w:rsid w:val="00D208E7"/>
    <w:rsid w:val="00D20EE8"/>
    <w:rsid w:val="00D20FDD"/>
    <w:rsid w:val="00D2142B"/>
    <w:rsid w:val="00D21952"/>
    <w:rsid w:val="00D21CFA"/>
    <w:rsid w:val="00D22176"/>
    <w:rsid w:val="00D2249B"/>
    <w:rsid w:val="00D225CD"/>
    <w:rsid w:val="00D22A0B"/>
    <w:rsid w:val="00D22DF2"/>
    <w:rsid w:val="00D2311E"/>
    <w:rsid w:val="00D232AB"/>
    <w:rsid w:val="00D239C3"/>
    <w:rsid w:val="00D23DDA"/>
    <w:rsid w:val="00D23DF4"/>
    <w:rsid w:val="00D23E0B"/>
    <w:rsid w:val="00D23EB4"/>
    <w:rsid w:val="00D24387"/>
    <w:rsid w:val="00D24708"/>
    <w:rsid w:val="00D24D27"/>
    <w:rsid w:val="00D250CC"/>
    <w:rsid w:val="00D2511E"/>
    <w:rsid w:val="00D25351"/>
    <w:rsid w:val="00D25609"/>
    <w:rsid w:val="00D25BBF"/>
    <w:rsid w:val="00D25C64"/>
    <w:rsid w:val="00D263C5"/>
    <w:rsid w:val="00D26656"/>
    <w:rsid w:val="00D269D1"/>
    <w:rsid w:val="00D2724D"/>
    <w:rsid w:val="00D274DD"/>
    <w:rsid w:val="00D279C1"/>
    <w:rsid w:val="00D279D0"/>
    <w:rsid w:val="00D27BC6"/>
    <w:rsid w:val="00D27EB0"/>
    <w:rsid w:val="00D30060"/>
    <w:rsid w:val="00D300C9"/>
    <w:rsid w:val="00D30403"/>
    <w:rsid w:val="00D305EA"/>
    <w:rsid w:val="00D305FD"/>
    <w:rsid w:val="00D30D5B"/>
    <w:rsid w:val="00D30EC1"/>
    <w:rsid w:val="00D30F93"/>
    <w:rsid w:val="00D31596"/>
    <w:rsid w:val="00D3174E"/>
    <w:rsid w:val="00D3182B"/>
    <w:rsid w:val="00D31945"/>
    <w:rsid w:val="00D31AD0"/>
    <w:rsid w:val="00D324E9"/>
    <w:rsid w:val="00D32B8C"/>
    <w:rsid w:val="00D32D33"/>
    <w:rsid w:val="00D3342A"/>
    <w:rsid w:val="00D3380C"/>
    <w:rsid w:val="00D3385A"/>
    <w:rsid w:val="00D33B65"/>
    <w:rsid w:val="00D343CE"/>
    <w:rsid w:val="00D34648"/>
    <w:rsid w:val="00D3474A"/>
    <w:rsid w:val="00D34D4F"/>
    <w:rsid w:val="00D34E1C"/>
    <w:rsid w:val="00D3523B"/>
    <w:rsid w:val="00D3539C"/>
    <w:rsid w:val="00D3567E"/>
    <w:rsid w:val="00D35837"/>
    <w:rsid w:val="00D35853"/>
    <w:rsid w:val="00D35F72"/>
    <w:rsid w:val="00D365E1"/>
    <w:rsid w:val="00D368D9"/>
    <w:rsid w:val="00D36A81"/>
    <w:rsid w:val="00D379A5"/>
    <w:rsid w:val="00D37DA9"/>
    <w:rsid w:val="00D40088"/>
    <w:rsid w:val="00D40106"/>
    <w:rsid w:val="00D4059D"/>
    <w:rsid w:val="00D407C4"/>
    <w:rsid w:val="00D4140D"/>
    <w:rsid w:val="00D417AC"/>
    <w:rsid w:val="00D41982"/>
    <w:rsid w:val="00D41E25"/>
    <w:rsid w:val="00D4207B"/>
    <w:rsid w:val="00D43279"/>
    <w:rsid w:val="00D43C72"/>
    <w:rsid w:val="00D440FA"/>
    <w:rsid w:val="00D44366"/>
    <w:rsid w:val="00D44779"/>
    <w:rsid w:val="00D44BC6"/>
    <w:rsid w:val="00D44C67"/>
    <w:rsid w:val="00D44C88"/>
    <w:rsid w:val="00D451E9"/>
    <w:rsid w:val="00D4559A"/>
    <w:rsid w:val="00D457A2"/>
    <w:rsid w:val="00D4589B"/>
    <w:rsid w:val="00D45BC7"/>
    <w:rsid w:val="00D45C42"/>
    <w:rsid w:val="00D464F9"/>
    <w:rsid w:val="00D46714"/>
    <w:rsid w:val="00D46A35"/>
    <w:rsid w:val="00D47054"/>
    <w:rsid w:val="00D470CA"/>
    <w:rsid w:val="00D471F3"/>
    <w:rsid w:val="00D4756A"/>
    <w:rsid w:val="00D4777C"/>
    <w:rsid w:val="00D47AFE"/>
    <w:rsid w:val="00D47C03"/>
    <w:rsid w:val="00D47E57"/>
    <w:rsid w:val="00D50B20"/>
    <w:rsid w:val="00D50D24"/>
    <w:rsid w:val="00D50E43"/>
    <w:rsid w:val="00D51891"/>
    <w:rsid w:val="00D51A8F"/>
    <w:rsid w:val="00D51B51"/>
    <w:rsid w:val="00D5201D"/>
    <w:rsid w:val="00D5209F"/>
    <w:rsid w:val="00D52C80"/>
    <w:rsid w:val="00D52CED"/>
    <w:rsid w:val="00D5303D"/>
    <w:rsid w:val="00D5346A"/>
    <w:rsid w:val="00D53A98"/>
    <w:rsid w:val="00D53D68"/>
    <w:rsid w:val="00D53DC1"/>
    <w:rsid w:val="00D53FA6"/>
    <w:rsid w:val="00D541FF"/>
    <w:rsid w:val="00D542C3"/>
    <w:rsid w:val="00D543F7"/>
    <w:rsid w:val="00D546BB"/>
    <w:rsid w:val="00D5474D"/>
    <w:rsid w:val="00D54806"/>
    <w:rsid w:val="00D54941"/>
    <w:rsid w:val="00D5499F"/>
    <w:rsid w:val="00D54A38"/>
    <w:rsid w:val="00D54D04"/>
    <w:rsid w:val="00D55305"/>
    <w:rsid w:val="00D5543A"/>
    <w:rsid w:val="00D55583"/>
    <w:rsid w:val="00D556A0"/>
    <w:rsid w:val="00D556A1"/>
    <w:rsid w:val="00D55927"/>
    <w:rsid w:val="00D5598E"/>
    <w:rsid w:val="00D55A93"/>
    <w:rsid w:val="00D55AFA"/>
    <w:rsid w:val="00D55EAA"/>
    <w:rsid w:val="00D56628"/>
    <w:rsid w:val="00D56F21"/>
    <w:rsid w:val="00D57286"/>
    <w:rsid w:val="00D573D6"/>
    <w:rsid w:val="00D57653"/>
    <w:rsid w:val="00D57666"/>
    <w:rsid w:val="00D57BE0"/>
    <w:rsid w:val="00D57CFD"/>
    <w:rsid w:val="00D57FB1"/>
    <w:rsid w:val="00D60270"/>
    <w:rsid w:val="00D6051C"/>
    <w:rsid w:val="00D60B2B"/>
    <w:rsid w:val="00D60CE9"/>
    <w:rsid w:val="00D61201"/>
    <w:rsid w:val="00D616B0"/>
    <w:rsid w:val="00D61934"/>
    <w:rsid w:val="00D61B64"/>
    <w:rsid w:val="00D62097"/>
    <w:rsid w:val="00D6230C"/>
    <w:rsid w:val="00D62A2B"/>
    <w:rsid w:val="00D62CB8"/>
    <w:rsid w:val="00D62EF9"/>
    <w:rsid w:val="00D631D1"/>
    <w:rsid w:val="00D6340F"/>
    <w:rsid w:val="00D634AB"/>
    <w:rsid w:val="00D63F2A"/>
    <w:rsid w:val="00D641FB"/>
    <w:rsid w:val="00D643F5"/>
    <w:rsid w:val="00D644E4"/>
    <w:rsid w:val="00D64B92"/>
    <w:rsid w:val="00D64BAA"/>
    <w:rsid w:val="00D65373"/>
    <w:rsid w:val="00D6594A"/>
    <w:rsid w:val="00D661F1"/>
    <w:rsid w:val="00D66738"/>
    <w:rsid w:val="00D6680D"/>
    <w:rsid w:val="00D66E2B"/>
    <w:rsid w:val="00D672C3"/>
    <w:rsid w:val="00D67346"/>
    <w:rsid w:val="00D67401"/>
    <w:rsid w:val="00D676F8"/>
    <w:rsid w:val="00D67784"/>
    <w:rsid w:val="00D70A47"/>
    <w:rsid w:val="00D70B29"/>
    <w:rsid w:val="00D70BD0"/>
    <w:rsid w:val="00D714EE"/>
    <w:rsid w:val="00D71834"/>
    <w:rsid w:val="00D719C1"/>
    <w:rsid w:val="00D71CC2"/>
    <w:rsid w:val="00D720BC"/>
    <w:rsid w:val="00D7213F"/>
    <w:rsid w:val="00D72161"/>
    <w:rsid w:val="00D72245"/>
    <w:rsid w:val="00D72B2D"/>
    <w:rsid w:val="00D72CA2"/>
    <w:rsid w:val="00D72F8D"/>
    <w:rsid w:val="00D731BF"/>
    <w:rsid w:val="00D7418C"/>
    <w:rsid w:val="00D74367"/>
    <w:rsid w:val="00D74A76"/>
    <w:rsid w:val="00D74BD6"/>
    <w:rsid w:val="00D74D40"/>
    <w:rsid w:val="00D74E24"/>
    <w:rsid w:val="00D75176"/>
    <w:rsid w:val="00D755BA"/>
    <w:rsid w:val="00D75917"/>
    <w:rsid w:val="00D75BDC"/>
    <w:rsid w:val="00D76150"/>
    <w:rsid w:val="00D7648C"/>
    <w:rsid w:val="00D764DC"/>
    <w:rsid w:val="00D765C7"/>
    <w:rsid w:val="00D76857"/>
    <w:rsid w:val="00D76A00"/>
    <w:rsid w:val="00D76C25"/>
    <w:rsid w:val="00D76D09"/>
    <w:rsid w:val="00D77139"/>
    <w:rsid w:val="00D77488"/>
    <w:rsid w:val="00D7784C"/>
    <w:rsid w:val="00D77916"/>
    <w:rsid w:val="00D779D1"/>
    <w:rsid w:val="00D77AF5"/>
    <w:rsid w:val="00D80203"/>
    <w:rsid w:val="00D80257"/>
    <w:rsid w:val="00D803D8"/>
    <w:rsid w:val="00D8056C"/>
    <w:rsid w:val="00D807CE"/>
    <w:rsid w:val="00D808DF"/>
    <w:rsid w:val="00D80AA4"/>
    <w:rsid w:val="00D80FE9"/>
    <w:rsid w:val="00D811BA"/>
    <w:rsid w:val="00D81201"/>
    <w:rsid w:val="00D8137C"/>
    <w:rsid w:val="00D814C3"/>
    <w:rsid w:val="00D8164D"/>
    <w:rsid w:val="00D818F3"/>
    <w:rsid w:val="00D81CC8"/>
    <w:rsid w:val="00D821C7"/>
    <w:rsid w:val="00D8236E"/>
    <w:rsid w:val="00D82C55"/>
    <w:rsid w:val="00D82CF5"/>
    <w:rsid w:val="00D8307E"/>
    <w:rsid w:val="00D830EA"/>
    <w:rsid w:val="00D832BD"/>
    <w:rsid w:val="00D83380"/>
    <w:rsid w:val="00D838EE"/>
    <w:rsid w:val="00D839DB"/>
    <w:rsid w:val="00D83D25"/>
    <w:rsid w:val="00D83EB9"/>
    <w:rsid w:val="00D84202"/>
    <w:rsid w:val="00D84517"/>
    <w:rsid w:val="00D8461F"/>
    <w:rsid w:val="00D84A4D"/>
    <w:rsid w:val="00D84AED"/>
    <w:rsid w:val="00D84DF9"/>
    <w:rsid w:val="00D85358"/>
    <w:rsid w:val="00D85A88"/>
    <w:rsid w:val="00D85B71"/>
    <w:rsid w:val="00D85F10"/>
    <w:rsid w:val="00D85FFA"/>
    <w:rsid w:val="00D862FD"/>
    <w:rsid w:val="00D86830"/>
    <w:rsid w:val="00D86AB2"/>
    <w:rsid w:val="00D86AF4"/>
    <w:rsid w:val="00D86DDA"/>
    <w:rsid w:val="00D870FD"/>
    <w:rsid w:val="00D8744E"/>
    <w:rsid w:val="00D87A4F"/>
    <w:rsid w:val="00D87F47"/>
    <w:rsid w:val="00D9011B"/>
    <w:rsid w:val="00D902A7"/>
    <w:rsid w:val="00D906C3"/>
    <w:rsid w:val="00D90B14"/>
    <w:rsid w:val="00D91144"/>
    <w:rsid w:val="00D91196"/>
    <w:rsid w:val="00D9190E"/>
    <w:rsid w:val="00D91B2B"/>
    <w:rsid w:val="00D91CF9"/>
    <w:rsid w:val="00D91D9D"/>
    <w:rsid w:val="00D92010"/>
    <w:rsid w:val="00D92200"/>
    <w:rsid w:val="00D922C1"/>
    <w:rsid w:val="00D923A0"/>
    <w:rsid w:val="00D92868"/>
    <w:rsid w:val="00D92BF5"/>
    <w:rsid w:val="00D92DF0"/>
    <w:rsid w:val="00D92E89"/>
    <w:rsid w:val="00D92EFD"/>
    <w:rsid w:val="00D9305C"/>
    <w:rsid w:val="00D930CF"/>
    <w:rsid w:val="00D931F3"/>
    <w:rsid w:val="00D9384E"/>
    <w:rsid w:val="00D938C7"/>
    <w:rsid w:val="00D94405"/>
    <w:rsid w:val="00D944D8"/>
    <w:rsid w:val="00D949BE"/>
    <w:rsid w:val="00D94C3C"/>
    <w:rsid w:val="00D94CBC"/>
    <w:rsid w:val="00D94F1C"/>
    <w:rsid w:val="00D95171"/>
    <w:rsid w:val="00D95219"/>
    <w:rsid w:val="00D95B2D"/>
    <w:rsid w:val="00D95BCE"/>
    <w:rsid w:val="00D95DC8"/>
    <w:rsid w:val="00D96402"/>
    <w:rsid w:val="00D964C7"/>
    <w:rsid w:val="00D97239"/>
    <w:rsid w:val="00D974DF"/>
    <w:rsid w:val="00D9752D"/>
    <w:rsid w:val="00D97547"/>
    <w:rsid w:val="00D97808"/>
    <w:rsid w:val="00D97A62"/>
    <w:rsid w:val="00D97F4C"/>
    <w:rsid w:val="00DA03C7"/>
    <w:rsid w:val="00DA07F3"/>
    <w:rsid w:val="00DA0B65"/>
    <w:rsid w:val="00DA100B"/>
    <w:rsid w:val="00DA145C"/>
    <w:rsid w:val="00DA156A"/>
    <w:rsid w:val="00DA16D9"/>
    <w:rsid w:val="00DA19B2"/>
    <w:rsid w:val="00DA19CC"/>
    <w:rsid w:val="00DA1B13"/>
    <w:rsid w:val="00DA1C2D"/>
    <w:rsid w:val="00DA1C4F"/>
    <w:rsid w:val="00DA1F49"/>
    <w:rsid w:val="00DA214B"/>
    <w:rsid w:val="00DA26F5"/>
    <w:rsid w:val="00DA2832"/>
    <w:rsid w:val="00DA2C29"/>
    <w:rsid w:val="00DA2D83"/>
    <w:rsid w:val="00DA3039"/>
    <w:rsid w:val="00DA3809"/>
    <w:rsid w:val="00DA38BC"/>
    <w:rsid w:val="00DA3C85"/>
    <w:rsid w:val="00DA3D37"/>
    <w:rsid w:val="00DA3DA9"/>
    <w:rsid w:val="00DA3E33"/>
    <w:rsid w:val="00DA40A7"/>
    <w:rsid w:val="00DA4659"/>
    <w:rsid w:val="00DA4C13"/>
    <w:rsid w:val="00DA4FCB"/>
    <w:rsid w:val="00DA5069"/>
    <w:rsid w:val="00DA5375"/>
    <w:rsid w:val="00DA5390"/>
    <w:rsid w:val="00DA555F"/>
    <w:rsid w:val="00DA556E"/>
    <w:rsid w:val="00DA56C4"/>
    <w:rsid w:val="00DA5A2A"/>
    <w:rsid w:val="00DA615C"/>
    <w:rsid w:val="00DA62DD"/>
    <w:rsid w:val="00DA63B4"/>
    <w:rsid w:val="00DA658E"/>
    <w:rsid w:val="00DA6AC5"/>
    <w:rsid w:val="00DA730F"/>
    <w:rsid w:val="00DA77F5"/>
    <w:rsid w:val="00DB01C0"/>
    <w:rsid w:val="00DB040D"/>
    <w:rsid w:val="00DB0AD5"/>
    <w:rsid w:val="00DB1274"/>
    <w:rsid w:val="00DB127F"/>
    <w:rsid w:val="00DB15EF"/>
    <w:rsid w:val="00DB16A2"/>
    <w:rsid w:val="00DB193B"/>
    <w:rsid w:val="00DB194D"/>
    <w:rsid w:val="00DB197C"/>
    <w:rsid w:val="00DB1B53"/>
    <w:rsid w:val="00DB2294"/>
    <w:rsid w:val="00DB23AD"/>
    <w:rsid w:val="00DB2452"/>
    <w:rsid w:val="00DB25E2"/>
    <w:rsid w:val="00DB2F2C"/>
    <w:rsid w:val="00DB30DD"/>
    <w:rsid w:val="00DB375E"/>
    <w:rsid w:val="00DB37F9"/>
    <w:rsid w:val="00DB3FFB"/>
    <w:rsid w:val="00DB42C0"/>
    <w:rsid w:val="00DB432F"/>
    <w:rsid w:val="00DB4380"/>
    <w:rsid w:val="00DB4581"/>
    <w:rsid w:val="00DB4A15"/>
    <w:rsid w:val="00DB4C6F"/>
    <w:rsid w:val="00DB4D8F"/>
    <w:rsid w:val="00DB5532"/>
    <w:rsid w:val="00DB568A"/>
    <w:rsid w:val="00DB5CB6"/>
    <w:rsid w:val="00DB60B3"/>
    <w:rsid w:val="00DB64D9"/>
    <w:rsid w:val="00DB697D"/>
    <w:rsid w:val="00DB6B09"/>
    <w:rsid w:val="00DB6D58"/>
    <w:rsid w:val="00DB6FFC"/>
    <w:rsid w:val="00DB71F7"/>
    <w:rsid w:val="00DB736C"/>
    <w:rsid w:val="00DB740A"/>
    <w:rsid w:val="00DB749E"/>
    <w:rsid w:val="00DB77A7"/>
    <w:rsid w:val="00DB7B3D"/>
    <w:rsid w:val="00DB7CE5"/>
    <w:rsid w:val="00DC04D7"/>
    <w:rsid w:val="00DC06B8"/>
    <w:rsid w:val="00DC0A34"/>
    <w:rsid w:val="00DC0C28"/>
    <w:rsid w:val="00DC12B9"/>
    <w:rsid w:val="00DC1570"/>
    <w:rsid w:val="00DC1B8A"/>
    <w:rsid w:val="00DC1D0C"/>
    <w:rsid w:val="00DC1E67"/>
    <w:rsid w:val="00DC1F80"/>
    <w:rsid w:val="00DC21B4"/>
    <w:rsid w:val="00DC2233"/>
    <w:rsid w:val="00DC2270"/>
    <w:rsid w:val="00DC2B7E"/>
    <w:rsid w:val="00DC2C6D"/>
    <w:rsid w:val="00DC311F"/>
    <w:rsid w:val="00DC315C"/>
    <w:rsid w:val="00DC36D7"/>
    <w:rsid w:val="00DC36E4"/>
    <w:rsid w:val="00DC372E"/>
    <w:rsid w:val="00DC3910"/>
    <w:rsid w:val="00DC392F"/>
    <w:rsid w:val="00DC3BBC"/>
    <w:rsid w:val="00DC3C43"/>
    <w:rsid w:val="00DC3E03"/>
    <w:rsid w:val="00DC4187"/>
    <w:rsid w:val="00DC43C8"/>
    <w:rsid w:val="00DC4A53"/>
    <w:rsid w:val="00DC4E13"/>
    <w:rsid w:val="00DC504A"/>
    <w:rsid w:val="00DC508B"/>
    <w:rsid w:val="00DC5E91"/>
    <w:rsid w:val="00DC6219"/>
    <w:rsid w:val="00DC6777"/>
    <w:rsid w:val="00DC6D19"/>
    <w:rsid w:val="00DC76DF"/>
    <w:rsid w:val="00DC7C75"/>
    <w:rsid w:val="00DC7E24"/>
    <w:rsid w:val="00DC7FA1"/>
    <w:rsid w:val="00DC7FEA"/>
    <w:rsid w:val="00DD0259"/>
    <w:rsid w:val="00DD0313"/>
    <w:rsid w:val="00DD068A"/>
    <w:rsid w:val="00DD0AA7"/>
    <w:rsid w:val="00DD10AB"/>
    <w:rsid w:val="00DD1224"/>
    <w:rsid w:val="00DD14E2"/>
    <w:rsid w:val="00DD1603"/>
    <w:rsid w:val="00DD1D5B"/>
    <w:rsid w:val="00DD1E59"/>
    <w:rsid w:val="00DD1EE9"/>
    <w:rsid w:val="00DD1F7A"/>
    <w:rsid w:val="00DD2053"/>
    <w:rsid w:val="00DD2290"/>
    <w:rsid w:val="00DD25AA"/>
    <w:rsid w:val="00DD25C1"/>
    <w:rsid w:val="00DD2671"/>
    <w:rsid w:val="00DD2ADD"/>
    <w:rsid w:val="00DD2BE4"/>
    <w:rsid w:val="00DD2F85"/>
    <w:rsid w:val="00DD3451"/>
    <w:rsid w:val="00DD354A"/>
    <w:rsid w:val="00DD36EB"/>
    <w:rsid w:val="00DD3B1E"/>
    <w:rsid w:val="00DD3BF5"/>
    <w:rsid w:val="00DD3DA6"/>
    <w:rsid w:val="00DD3F51"/>
    <w:rsid w:val="00DD4187"/>
    <w:rsid w:val="00DD41BD"/>
    <w:rsid w:val="00DD4364"/>
    <w:rsid w:val="00DD4411"/>
    <w:rsid w:val="00DD45F6"/>
    <w:rsid w:val="00DD4BE2"/>
    <w:rsid w:val="00DD4D56"/>
    <w:rsid w:val="00DD54A0"/>
    <w:rsid w:val="00DD589D"/>
    <w:rsid w:val="00DD5932"/>
    <w:rsid w:val="00DD5A91"/>
    <w:rsid w:val="00DD5DF5"/>
    <w:rsid w:val="00DD60AE"/>
    <w:rsid w:val="00DD6180"/>
    <w:rsid w:val="00DD62C9"/>
    <w:rsid w:val="00DD664F"/>
    <w:rsid w:val="00DD762C"/>
    <w:rsid w:val="00DD7733"/>
    <w:rsid w:val="00DD7897"/>
    <w:rsid w:val="00DD791B"/>
    <w:rsid w:val="00DD7C3C"/>
    <w:rsid w:val="00DE0194"/>
    <w:rsid w:val="00DE0224"/>
    <w:rsid w:val="00DE074D"/>
    <w:rsid w:val="00DE09B5"/>
    <w:rsid w:val="00DE0ADA"/>
    <w:rsid w:val="00DE0BAF"/>
    <w:rsid w:val="00DE15FE"/>
    <w:rsid w:val="00DE1B05"/>
    <w:rsid w:val="00DE1C9D"/>
    <w:rsid w:val="00DE1DE3"/>
    <w:rsid w:val="00DE2B2B"/>
    <w:rsid w:val="00DE2DC1"/>
    <w:rsid w:val="00DE30B2"/>
    <w:rsid w:val="00DE321F"/>
    <w:rsid w:val="00DE3577"/>
    <w:rsid w:val="00DE368B"/>
    <w:rsid w:val="00DE370F"/>
    <w:rsid w:val="00DE40A2"/>
    <w:rsid w:val="00DE4198"/>
    <w:rsid w:val="00DE41B0"/>
    <w:rsid w:val="00DE4240"/>
    <w:rsid w:val="00DE4317"/>
    <w:rsid w:val="00DE44FF"/>
    <w:rsid w:val="00DE47DC"/>
    <w:rsid w:val="00DE4913"/>
    <w:rsid w:val="00DE4C4F"/>
    <w:rsid w:val="00DE4D1A"/>
    <w:rsid w:val="00DE4DD4"/>
    <w:rsid w:val="00DE4E4D"/>
    <w:rsid w:val="00DE5284"/>
    <w:rsid w:val="00DE554A"/>
    <w:rsid w:val="00DE5AD6"/>
    <w:rsid w:val="00DE5C75"/>
    <w:rsid w:val="00DE60B1"/>
    <w:rsid w:val="00DE60EF"/>
    <w:rsid w:val="00DE62E6"/>
    <w:rsid w:val="00DE63B4"/>
    <w:rsid w:val="00DE63C0"/>
    <w:rsid w:val="00DE681B"/>
    <w:rsid w:val="00DE6B62"/>
    <w:rsid w:val="00DE7000"/>
    <w:rsid w:val="00DE7C79"/>
    <w:rsid w:val="00DE7E37"/>
    <w:rsid w:val="00DF0AE3"/>
    <w:rsid w:val="00DF0C4F"/>
    <w:rsid w:val="00DF12B3"/>
    <w:rsid w:val="00DF12BF"/>
    <w:rsid w:val="00DF1515"/>
    <w:rsid w:val="00DF1972"/>
    <w:rsid w:val="00DF1E85"/>
    <w:rsid w:val="00DF23D9"/>
    <w:rsid w:val="00DF2919"/>
    <w:rsid w:val="00DF29FB"/>
    <w:rsid w:val="00DF3291"/>
    <w:rsid w:val="00DF361A"/>
    <w:rsid w:val="00DF3A42"/>
    <w:rsid w:val="00DF3D32"/>
    <w:rsid w:val="00DF3D52"/>
    <w:rsid w:val="00DF3EE8"/>
    <w:rsid w:val="00DF41B4"/>
    <w:rsid w:val="00DF44DB"/>
    <w:rsid w:val="00DF4632"/>
    <w:rsid w:val="00DF5050"/>
    <w:rsid w:val="00DF50C6"/>
    <w:rsid w:val="00DF5525"/>
    <w:rsid w:val="00DF5627"/>
    <w:rsid w:val="00DF5675"/>
    <w:rsid w:val="00DF6149"/>
    <w:rsid w:val="00DF627C"/>
    <w:rsid w:val="00DF63B2"/>
    <w:rsid w:val="00DF6694"/>
    <w:rsid w:val="00DF66B7"/>
    <w:rsid w:val="00DF67BA"/>
    <w:rsid w:val="00DF6955"/>
    <w:rsid w:val="00DF6C07"/>
    <w:rsid w:val="00DF6DAF"/>
    <w:rsid w:val="00DF7094"/>
    <w:rsid w:val="00DF7251"/>
    <w:rsid w:val="00DF72D7"/>
    <w:rsid w:val="00DF7A07"/>
    <w:rsid w:val="00DF7A1A"/>
    <w:rsid w:val="00DF7AE7"/>
    <w:rsid w:val="00DF7C08"/>
    <w:rsid w:val="00DF7D69"/>
    <w:rsid w:val="00DF7E52"/>
    <w:rsid w:val="00DF7E9A"/>
    <w:rsid w:val="00DF7EB9"/>
    <w:rsid w:val="00DF7EE6"/>
    <w:rsid w:val="00DF7F00"/>
    <w:rsid w:val="00E0037B"/>
    <w:rsid w:val="00E003E4"/>
    <w:rsid w:val="00E0044E"/>
    <w:rsid w:val="00E01239"/>
    <w:rsid w:val="00E013F0"/>
    <w:rsid w:val="00E01508"/>
    <w:rsid w:val="00E0164B"/>
    <w:rsid w:val="00E01876"/>
    <w:rsid w:val="00E018C0"/>
    <w:rsid w:val="00E01E9E"/>
    <w:rsid w:val="00E0281D"/>
    <w:rsid w:val="00E02E1E"/>
    <w:rsid w:val="00E02EBD"/>
    <w:rsid w:val="00E0300C"/>
    <w:rsid w:val="00E0328D"/>
    <w:rsid w:val="00E03655"/>
    <w:rsid w:val="00E04026"/>
    <w:rsid w:val="00E04385"/>
    <w:rsid w:val="00E044A3"/>
    <w:rsid w:val="00E04E6C"/>
    <w:rsid w:val="00E05010"/>
    <w:rsid w:val="00E05055"/>
    <w:rsid w:val="00E050A5"/>
    <w:rsid w:val="00E0582D"/>
    <w:rsid w:val="00E058AA"/>
    <w:rsid w:val="00E058E1"/>
    <w:rsid w:val="00E05B47"/>
    <w:rsid w:val="00E05C86"/>
    <w:rsid w:val="00E0608F"/>
    <w:rsid w:val="00E066E4"/>
    <w:rsid w:val="00E07056"/>
    <w:rsid w:val="00E075F9"/>
    <w:rsid w:val="00E076D5"/>
    <w:rsid w:val="00E07B4F"/>
    <w:rsid w:val="00E07DFB"/>
    <w:rsid w:val="00E100D9"/>
    <w:rsid w:val="00E102DC"/>
    <w:rsid w:val="00E10490"/>
    <w:rsid w:val="00E1081A"/>
    <w:rsid w:val="00E109E9"/>
    <w:rsid w:val="00E11067"/>
    <w:rsid w:val="00E11450"/>
    <w:rsid w:val="00E11689"/>
    <w:rsid w:val="00E1172A"/>
    <w:rsid w:val="00E11921"/>
    <w:rsid w:val="00E11BA4"/>
    <w:rsid w:val="00E11E3E"/>
    <w:rsid w:val="00E11E40"/>
    <w:rsid w:val="00E11EA9"/>
    <w:rsid w:val="00E12223"/>
    <w:rsid w:val="00E124F2"/>
    <w:rsid w:val="00E12537"/>
    <w:rsid w:val="00E12EEB"/>
    <w:rsid w:val="00E13815"/>
    <w:rsid w:val="00E13EF6"/>
    <w:rsid w:val="00E1435C"/>
    <w:rsid w:val="00E1447C"/>
    <w:rsid w:val="00E1456E"/>
    <w:rsid w:val="00E14650"/>
    <w:rsid w:val="00E148E8"/>
    <w:rsid w:val="00E14BC9"/>
    <w:rsid w:val="00E15AD2"/>
    <w:rsid w:val="00E15B5D"/>
    <w:rsid w:val="00E160D1"/>
    <w:rsid w:val="00E16321"/>
    <w:rsid w:val="00E164BD"/>
    <w:rsid w:val="00E16591"/>
    <w:rsid w:val="00E16B6E"/>
    <w:rsid w:val="00E16F54"/>
    <w:rsid w:val="00E17054"/>
    <w:rsid w:val="00E17189"/>
    <w:rsid w:val="00E173DB"/>
    <w:rsid w:val="00E17872"/>
    <w:rsid w:val="00E17AF2"/>
    <w:rsid w:val="00E17BF3"/>
    <w:rsid w:val="00E17EEA"/>
    <w:rsid w:val="00E17F9A"/>
    <w:rsid w:val="00E20022"/>
    <w:rsid w:val="00E20112"/>
    <w:rsid w:val="00E2069F"/>
    <w:rsid w:val="00E209EC"/>
    <w:rsid w:val="00E20A7E"/>
    <w:rsid w:val="00E20B5C"/>
    <w:rsid w:val="00E20B98"/>
    <w:rsid w:val="00E211EE"/>
    <w:rsid w:val="00E21D20"/>
    <w:rsid w:val="00E2237A"/>
    <w:rsid w:val="00E2243B"/>
    <w:rsid w:val="00E22997"/>
    <w:rsid w:val="00E22FB9"/>
    <w:rsid w:val="00E230F1"/>
    <w:rsid w:val="00E2338A"/>
    <w:rsid w:val="00E23600"/>
    <w:rsid w:val="00E236EC"/>
    <w:rsid w:val="00E238F7"/>
    <w:rsid w:val="00E23B78"/>
    <w:rsid w:val="00E24060"/>
    <w:rsid w:val="00E24778"/>
    <w:rsid w:val="00E250D1"/>
    <w:rsid w:val="00E258DE"/>
    <w:rsid w:val="00E25C08"/>
    <w:rsid w:val="00E25EFE"/>
    <w:rsid w:val="00E262F8"/>
    <w:rsid w:val="00E26402"/>
    <w:rsid w:val="00E264AF"/>
    <w:rsid w:val="00E268F7"/>
    <w:rsid w:val="00E26D22"/>
    <w:rsid w:val="00E277BE"/>
    <w:rsid w:val="00E278EF"/>
    <w:rsid w:val="00E279BF"/>
    <w:rsid w:val="00E27B23"/>
    <w:rsid w:val="00E3025B"/>
    <w:rsid w:val="00E3034B"/>
    <w:rsid w:val="00E303EA"/>
    <w:rsid w:val="00E30566"/>
    <w:rsid w:val="00E3062E"/>
    <w:rsid w:val="00E30AB3"/>
    <w:rsid w:val="00E30AEF"/>
    <w:rsid w:val="00E30F19"/>
    <w:rsid w:val="00E30F1A"/>
    <w:rsid w:val="00E312AF"/>
    <w:rsid w:val="00E31917"/>
    <w:rsid w:val="00E319EF"/>
    <w:rsid w:val="00E3201F"/>
    <w:rsid w:val="00E323C0"/>
    <w:rsid w:val="00E32678"/>
    <w:rsid w:val="00E3317C"/>
    <w:rsid w:val="00E33F93"/>
    <w:rsid w:val="00E34825"/>
    <w:rsid w:val="00E34A65"/>
    <w:rsid w:val="00E35036"/>
    <w:rsid w:val="00E3510D"/>
    <w:rsid w:val="00E35424"/>
    <w:rsid w:val="00E356BE"/>
    <w:rsid w:val="00E35DC2"/>
    <w:rsid w:val="00E35FCF"/>
    <w:rsid w:val="00E3683F"/>
    <w:rsid w:val="00E369D3"/>
    <w:rsid w:val="00E36D4B"/>
    <w:rsid w:val="00E37215"/>
    <w:rsid w:val="00E37466"/>
    <w:rsid w:val="00E37583"/>
    <w:rsid w:val="00E37923"/>
    <w:rsid w:val="00E40378"/>
    <w:rsid w:val="00E405B2"/>
    <w:rsid w:val="00E40747"/>
    <w:rsid w:val="00E40B19"/>
    <w:rsid w:val="00E40CE6"/>
    <w:rsid w:val="00E40F5F"/>
    <w:rsid w:val="00E4133F"/>
    <w:rsid w:val="00E41382"/>
    <w:rsid w:val="00E413E3"/>
    <w:rsid w:val="00E41714"/>
    <w:rsid w:val="00E41770"/>
    <w:rsid w:val="00E41783"/>
    <w:rsid w:val="00E428B7"/>
    <w:rsid w:val="00E4298A"/>
    <w:rsid w:val="00E42A87"/>
    <w:rsid w:val="00E42BCE"/>
    <w:rsid w:val="00E42C6A"/>
    <w:rsid w:val="00E42E21"/>
    <w:rsid w:val="00E42F1C"/>
    <w:rsid w:val="00E433C9"/>
    <w:rsid w:val="00E43433"/>
    <w:rsid w:val="00E437DE"/>
    <w:rsid w:val="00E43934"/>
    <w:rsid w:val="00E44214"/>
    <w:rsid w:val="00E448D0"/>
    <w:rsid w:val="00E45069"/>
    <w:rsid w:val="00E461B8"/>
    <w:rsid w:val="00E465A4"/>
    <w:rsid w:val="00E466DD"/>
    <w:rsid w:val="00E46BA5"/>
    <w:rsid w:val="00E473AD"/>
    <w:rsid w:val="00E478A3"/>
    <w:rsid w:val="00E47AAB"/>
    <w:rsid w:val="00E47DC9"/>
    <w:rsid w:val="00E47E1B"/>
    <w:rsid w:val="00E50311"/>
    <w:rsid w:val="00E5064E"/>
    <w:rsid w:val="00E50DB3"/>
    <w:rsid w:val="00E50E7B"/>
    <w:rsid w:val="00E51091"/>
    <w:rsid w:val="00E5120E"/>
    <w:rsid w:val="00E513E4"/>
    <w:rsid w:val="00E514C5"/>
    <w:rsid w:val="00E51554"/>
    <w:rsid w:val="00E51A08"/>
    <w:rsid w:val="00E522DC"/>
    <w:rsid w:val="00E5267D"/>
    <w:rsid w:val="00E52CF0"/>
    <w:rsid w:val="00E53135"/>
    <w:rsid w:val="00E531BF"/>
    <w:rsid w:val="00E53284"/>
    <w:rsid w:val="00E538A3"/>
    <w:rsid w:val="00E539B8"/>
    <w:rsid w:val="00E53CFE"/>
    <w:rsid w:val="00E540AB"/>
    <w:rsid w:val="00E5424E"/>
    <w:rsid w:val="00E543AD"/>
    <w:rsid w:val="00E544E8"/>
    <w:rsid w:val="00E545C2"/>
    <w:rsid w:val="00E547A4"/>
    <w:rsid w:val="00E547ED"/>
    <w:rsid w:val="00E54A26"/>
    <w:rsid w:val="00E54A56"/>
    <w:rsid w:val="00E54A64"/>
    <w:rsid w:val="00E54DBA"/>
    <w:rsid w:val="00E55132"/>
    <w:rsid w:val="00E55D0C"/>
    <w:rsid w:val="00E55DE4"/>
    <w:rsid w:val="00E56038"/>
    <w:rsid w:val="00E56446"/>
    <w:rsid w:val="00E56519"/>
    <w:rsid w:val="00E56726"/>
    <w:rsid w:val="00E56884"/>
    <w:rsid w:val="00E569DC"/>
    <w:rsid w:val="00E56C9A"/>
    <w:rsid w:val="00E56DDD"/>
    <w:rsid w:val="00E57406"/>
    <w:rsid w:val="00E574B3"/>
    <w:rsid w:val="00E57767"/>
    <w:rsid w:val="00E57788"/>
    <w:rsid w:val="00E579CA"/>
    <w:rsid w:val="00E57B2E"/>
    <w:rsid w:val="00E57FAE"/>
    <w:rsid w:val="00E604E7"/>
    <w:rsid w:val="00E60564"/>
    <w:rsid w:val="00E605B2"/>
    <w:rsid w:val="00E6070F"/>
    <w:rsid w:val="00E60853"/>
    <w:rsid w:val="00E60B38"/>
    <w:rsid w:val="00E60B95"/>
    <w:rsid w:val="00E60D41"/>
    <w:rsid w:val="00E60FD2"/>
    <w:rsid w:val="00E61067"/>
    <w:rsid w:val="00E6147F"/>
    <w:rsid w:val="00E6165F"/>
    <w:rsid w:val="00E6166A"/>
    <w:rsid w:val="00E616BA"/>
    <w:rsid w:val="00E617A0"/>
    <w:rsid w:val="00E6186B"/>
    <w:rsid w:val="00E6192F"/>
    <w:rsid w:val="00E62646"/>
    <w:rsid w:val="00E62989"/>
    <w:rsid w:val="00E629B5"/>
    <w:rsid w:val="00E62C3F"/>
    <w:rsid w:val="00E62FE6"/>
    <w:rsid w:val="00E6301C"/>
    <w:rsid w:val="00E63038"/>
    <w:rsid w:val="00E63B35"/>
    <w:rsid w:val="00E63D10"/>
    <w:rsid w:val="00E63D60"/>
    <w:rsid w:val="00E642CD"/>
    <w:rsid w:val="00E64356"/>
    <w:rsid w:val="00E64511"/>
    <w:rsid w:val="00E647F5"/>
    <w:rsid w:val="00E64A73"/>
    <w:rsid w:val="00E64AE2"/>
    <w:rsid w:val="00E64BF7"/>
    <w:rsid w:val="00E64D03"/>
    <w:rsid w:val="00E65715"/>
    <w:rsid w:val="00E65897"/>
    <w:rsid w:val="00E65CEA"/>
    <w:rsid w:val="00E65DED"/>
    <w:rsid w:val="00E66237"/>
    <w:rsid w:val="00E669F7"/>
    <w:rsid w:val="00E66BFC"/>
    <w:rsid w:val="00E67542"/>
    <w:rsid w:val="00E67593"/>
    <w:rsid w:val="00E6796E"/>
    <w:rsid w:val="00E67EE1"/>
    <w:rsid w:val="00E70286"/>
    <w:rsid w:val="00E703B0"/>
    <w:rsid w:val="00E705CC"/>
    <w:rsid w:val="00E7060F"/>
    <w:rsid w:val="00E706D4"/>
    <w:rsid w:val="00E714EE"/>
    <w:rsid w:val="00E72308"/>
    <w:rsid w:val="00E72547"/>
    <w:rsid w:val="00E7289F"/>
    <w:rsid w:val="00E72B19"/>
    <w:rsid w:val="00E72EBD"/>
    <w:rsid w:val="00E73438"/>
    <w:rsid w:val="00E734A5"/>
    <w:rsid w:val="00E735BB"/>
    <w:rsid w:val="00E736EE"/>
    <w:rsid w:val="00E739BB"/>
    <w:rsid w:val="00E73DA9"/>
    <w:rsid w:val="00E73F8D"/>
    <w:rsid w:val="00E7413A"/>
    <w:rsid w:val="00E74399"/>
    <w:rsid w:val="00E744E6"/>
    <w:rsid w:val="00E746E9"/>
    <w:rsid w:val="00E74B48"/>
    <w:rsid w:val="00E74BA9"/>
    <w:rsid w:val="00E74E10"/>
    <w:rsid w:val="00E74F98"/>
    <w:rsid w:val="00E757E2"/>
    <w:rsid w:val="00E76047"/>
    <w:rsid w:val="00E76437"/>
    <w:rsid w:val="00E7646B"/>
    <w:rsid w:val="00E76796"/>
    <w:rsid w:val="00E76F07"/>
    <w:rsid w:val="00E76F44"/>
    <w:rsid w:val="00E7722E"/>
    <w:rsid w:val="00E77241"/>
    <w:rsid w:val="00E77709"/>
    <w:rsid w:val="00E77E0B"/>
    <w:rsid w:val="00E80033"/>
    <w:rsid w:val="00E80359"/>
    <w:rsid w:val="00E80669"/>
    <w:rsid w:val="00E8070F"/>
    <w:rsid w:val="00E8137D"/>
    <w:rsid w:val="00E81F6D"/>
    <w:rsid w:val="00E81F85"/>
    <w:rsid w:val="00E822F2"/>
    <w:rsid w:val="00E82A71"/>
    <w:rsid w:val="00E82D39"/>
    <w:rsid w:val="00E82EB0"/>
    <w:rsid w:val="00E83277"/>
    <w:rsid w:val="00E83C93"/>
    <w:rsid w:val="00E83D15"/>
    <w:rsid w:val="00E83DED"/>
    <w:rsid w:val="00E83F96"/>
    <w:rsid w:val="00E840E7"/>
    <w:rsid w:val="00E845D0"/>
    <w:rsid w:val="00E84715"/>
    <w:rsid w:val="00E848CE"/>
    <w:rsid w:val="00E84C16"/>
    <w:rsid w:val="00E84F9F"/>
    <w:rsid w:val="00E85200"/>
    <w:rsid w:val="00E8526B"/>
    <w:rsid w:val="00E8565F"/>
    <w:rsid w:val="00E85937"/>
    <w:rsid w:val="00E85A14"/>
    <w:rsid w:val="00E85CDD"/>
    <w:rsid w:val="00E85D29"/>
    <w:rsid w:val="00E86243"/>
    <w:rsid w:val="00E8625C"/>
    <w:rsid w:val="00E86773"/>
    <w:rsid w:val="00E868FC"/>
    <w:rsid w:val="00E86D05"/>
    <w:rsid w:val="00E871C1"/>
    <w:rsid w:val="00E87432"/>
    <w:rsid w:val="00E87C7F"/>
    <w:rsid w:val="00E90035"/>
    <w:rsid w:val="00E907C6"/>
    <w:rsid w:val="00E907E3"/>
    <w:rsid w:val="00E9088A"/>
    <w:rsid w:val="00E90C84"/>
    <w:rsid w:val="00E90E9B"/>
    <w:rsid w:val="00E910B7"/>
    <w:rsid w:val="00E9123B"/>
    <w:rsid w:val="00E915A6"/>
    <w:rsid w:val="00E915CB"/>
    <w:rsid w:val="00E918E7"/>
    <w:rsid w:val="00E922B3"/>
    <w:rsid w:val="00E923A1"/>
    <w:rsid w:val="00E92479"/>
    <w:rsid w:val="00E92506"/>
    <w:rsid w:val="00E92555"/>
    <w:rsid w:val="00E92837"/>
    <w:rsid w:val="00E92A39"/>
    <w:rsid w:val="00E92B04"/>
    <w:rsid w:val="00E93335"/>
    <w:rsid w:val="00E93378"/>
    <w:rsid w:val="00E93577"/>
    <w:rsid w:val="00E9378D"/>
    <w:rsid w:val="00E937FD"/>
    <w:rsid w:val="00E93DE7"/>
    <w:rsid w:val="00E93FF5"/>
    <w:rsid w:val="00E94202"/>
    <w:rsid w:val="00E947B6"/>
    <w:rsid w:val="00E95603"/>
    <w:rsid w:val="00E95CA3"/>
    <w:rsid w:val="00E95F6D"/>
    <w:rsid w:val="00E965CD"/>
    <w:rsid w:val="00E9687D"/>
    <w:rsid w:val="00E968DF"/>
    <w:rsid w:val="00E96C33"/>
    <w:rsid w:val="00E96D64"/>
    <w:rsid w:val="00E96F17"/>
    <w:rsid w:val="00E96FB6"/>
    <w:rsid w:val="00E9718E"/>
    <w:rsid w:val="00E9725F"/>
    <w:rsid w:val="00E97927"/>
    <w:rsid w:val="00E97EA2"/>
    <w:rsid w:val="00E97EA7"/>
    <w:rsid w:val="00E97EF7"/>
    <w:rsid w:val="00EA007B"/>
    <w:rsid w:val="00EA0165"/>
    <w:rsid w:val="00EA01FA"/>
    <w:rsid w:val="00EA04B4"/>
    <w:rsid w:val="00EA066B"/>
    <w:rsid w:val="00EA0A6E"/>
    <w:rsid w:val="00EA0EC0"/>
    <w:rsid w:val="00EA0FCD"/>
    <w:rsid w:val="00EA102E"/>
    <w:rsid w:val="00EA141B"/>
    <w:rsid w:val="00EA1A7A"/>
    <w:rsid w:val="00EA290A"/>
    <w:rsid w:val="00EA30BF"/>
    <w:rsid w:val="00EA32B1"/>
    <w:rsid w:val="00EA3779"/>
    <w:rsid w:val="00EA38BE"/>
    <w:rsid w:val="00EA3D37"/>
    <w:rsid w:val="00EA3E4D"/>
    <w:rsid w:val="00EA436E"/>
    <w:rsid w:val="00EA4FEE"/>
    <w:rsid w:val="00EA5029"/>
    <w:rsid w:val="00EA52BE"/>
    <w:rsid w:val="00EA5637"/>
    <w:rsid w:val="00EA5900"/>
    <w:rsid w:val="00EA5FB8"/>
    <w:rsid w:val="00EA605C"/>
    <w:rsid w:val="00EA6363"/>
    <w:rsid w:val="00EA6952"/>
    <w:rsid w:val="00EA6C98"/>
    <w:rsid w:val="00EA6FF6"/>
    <w:rsid w:val="00EA7A48"/>
    <w:rsid w:val="00EB010B"/>
    <w:rsid w:val="00EB01A7"/>
    <w:rsid w:val="00EB0807"/>
    <w:rsid w:val="00EB0BC1"/>
    <w:rsid w:val="00EB0CCE"/>
    <w:rsid w:val="00EB0CFA"/>
    <w:rsid w:val="00EB1154"/>
    <w:rsid w:val="00EB127B"/>
    <w:rsid w:val="00EB131A"/>
    <w:rsid w:val="00EB13C6"/>
    <w:rsid w:val="00EB14D7"/>
    <w:rsid w:val="00EB1AD0"/>
    <w:rsid w:val="00EB20B6"/>
    <w:rsid w:val="00EB2984"/>
    <w:rsid w:val="00EB2A08"/>
    <w:rsid w:val="00EB2EC0"/>
    <w:rsid w:val="00EB2F3A"/>
    <w:rsid w:val="00EB3D72"/>
    <w:rsid w:val="00EB3F32"/>
    <w:rsid w:val="00EB3F42"/>
    <w:rsid w:val="00EB4420"/>
    <w:rsid w:val="00EB44A1"/>
    <w:rsid w:val="00EB4592"/>
    <w:rsid w:val="00EB4600"/>
    <w:rsid w:val="00EB498E"/>
    <w:rsid w:val="00EB4A63"/>
    <w:rsid w:val="00EB4D69"/>
    <w:rsid w:val="00EB4E81"/>
    <w:rsid w:val="00EB4F90"/>
    <w:rsid w:val="00EB5113"/>
    <w:rsid w:val="00EB517A"/>
    <w:rsid w:val="00EB525B"/>
    <w:rsid w:val="00EB52A3"/>
    <w:rsid w:val="00EB52BA"/>
    <w:rsid w:val="00EB6243"/>
    <w:rsid w:val="00EB62A2"/>
    <w:rsid w:val="00EB6522"/>
    <w:rsid w:val="00EB69E8"/>
    <w:rsid w:val="00EB6BFC"/>
    <w:rsid w:val="00EB6D4B"/>
    <w:rsid w:val="00EB6DF1"/>
    <w:rsid w:val="00EB72DD"/>
    <w:rsid w:val="00EB73AB"/>
    <w:rsid w:val="00EB7462"/>
    <w:rsid w:val="00EB7597"/>
    <w:rsid w:val="00EB75AD"/>
    <w:rsid w:val="00EB7BA6"/>
    <w:rsid w:val="00EB7C23"/>
    <w:rsid w:val="00EC01E1"/>
    <w:rsid w:val="00EC0293"/>
    <w:rsid w:val="00EC061A"/>
    <w:rsid w:val="00EC0776"/>
    <w:rsid w:val="00EC084E"/>
    <w:rsid w:val="00EC0A45"/>
    <w:rsid w:val="00EC114E"/>
    <w:rsid w:val="00EC1A3E"/>
    <w:rsid w:val="00EC1ADB"/>
    <w:rsid w:val="00EC1C6F"/>
    <w:rsid w:val="00EC1CB5"/>
    <w:rsid w:val="00EC1E68"/>
    <w:rsid w:val="00EC1F4C"/>
    <w:rsid w:val="00EC1FA1"/>
    <w:rsid w:val="00EC24D0"/>
    <w:rsid w:val="00EC2841"/>
    <w:rsid w:val="00EC2DE8"/>
    <w:rsid w:val="00EC2F51"/>
    <w:rsid w:val="00EC2F9C"/>
    <w:rsid w:val="00EC3146"/>
    <w:rsid w:val="00EC351B"/>
    <w:rsid w:val="00EC3580"/>
    <w:rsid w:val="00EC36C7"/>
    <w:rsid w:val="00EC377E"/>
    <w:rsid w:val="00EC4226"/>
    <w:rsid w:val="00EC43B3"/>
    <w:rsid w:val="00EC51C6"/>
    <w:rsid w:val="00EC535E"/>
    <w:rsid w:val="00EC5491"/>
    <w:rsid w:val="00EC54C5"/>
    <w:rsid w:val="00EC59A5"/>
    <w:rsid w:val="00EC59B9"/>
    <w:rsid w:val="00EC5C93"/>
    <w:rsid w:val="00EC5D49"/>
    <w:rsid w:val="00EC6184"/>
    <w:rsid w:val="00EC621B"/>
    <w:rsid w:val="00EC627B"/>
    <w:rsid w:val="00EC6544"/>
    <w:rsid w:val="00EC698F"/>
    <w:rsid w:val="00EC770F"/>
    <w:rsid w:val="00EC7F0A"/>
    <w:rsid w:val="00ED013A"/>
    <w:rsid w:val="00ED02A1"/>
    <w:rsid w:val="00ED03EC"/>
    <w:rsid w:val="00ED0833"/>
    <w:rsid w:val="00ED0C54"/>
    <w:rsid w:val="00ED0F72"/>
    <w:rsid w:val="00ED1002"/>
    <w:rsid w:val="00ED1060"/>
    <w:rsid w:val="00ED15EA"/>
    <w:rsid w:val="00ED1802"/>
    <w:rsid w:val="00ED2044"/>
    <w:rsid w:val="00ED2084"/>
    <w:rsid w:val="00ED21BF"/>
    <w:rsid w:val="00ED22A1"/>
    <w:rsid w:val="00ED2494"/>
    <w:rsid w:val="00ED25AE"/>
    <w:rsid w:val="00ED2763"/>
    <w:rsid w:val="00ED27F8"/>
    <w:rsid w:val="00ED2840"/>
    <w:rsid w:val="00ED29A6"/>
    <w:rsid w:val="00ED2A31"/>
    <w:rsid w:val="00ED2D36"/>
    <w:rsid w:val="00ED2E19"/>
    <w:rsid w:val="00ED2EBB"/>
    <w:rsid w:val="00ED2EEC"/>
    <w:rsid w:val="00ED2F82"/>
    <w:rsid w:val="00ED3AC3"/>
    <w:rsid w:val="00ED3C5A"/>
    <w:rsid w:val="00ED3EDC"/>
    <w:rsid w:val="00ED425A"/>
    <w:rsid w:val="00ED4289"/>
    <w:rsid w:val="00ED42BB"/>
    <w:rsid w:val="00ED4AC9"/>
    <w:rsid w:val="00ED535C"/>
    <w:rsid w:val="00ED541B"/>
    <w:rsid w:val="00ED569D"/>
    <w:rsid w:val="00ED5DA4"/>
    <w:rsid w:val="00ED6525"/>
    <w:rsid w:val="00ED6571"/>
    <w:rsid w:val="00ED68D7"/>
    <w:rsid w:val="00ED6AAC"/>
    <w:rsid w:val="00ED704E"/>
    <w:rsid w:val="00ED754D"/>
    <w:rsid w:val="00ED7D35"/>
    <w:rsid w:val="00ED7DC6"/>
    <w:rsid w:val="00EE0030"/>
    <w:rsid w:val="00EE039D"/>
    <w:rsid w:val="00EE0FBB"/>
    <w:rsid w:val="00EE10A0"/>
    <w:rsid w:val="00EE1789"/>
    <w:rsid w:val="00EE1B79"/>
    <w:rsid w:val="00EE1B7E"/>
    <w:rsid w:val="00EE1C41"/>
    <w:rsid w:val="00EE1D5A"/>
    <w:rsid w:val="00EE2112"/>
    <w:rsid w:val="00EE235F"/>
    <w:rsid w:val="00EE2866"/>
    <w:rsid w:val="00EE2B8D"/>
    <w:rsid w:val="00EE2BBC"/>
    <w:rsid w:val="00EE36C9"/>
    <w:rsid w:val="00EE3D28"/>
    <w:rsid w:val="00EE3DE7"/>
    <w:rsid w:val="00EE4954"/>
    <w:rsid w:val="00EE4E76"/>
    <w:rsid w:val="00EE589D"/>
    <w:rsid w:val="00EE6C9E"/>
    <w:rsid w:val="00EE7006"/>
    <w:rsid w:val="00EE706D"/>
    <w:rsid w:val="00EE7085"/>
    <w:rsid w:val="00EE73E1"/>
    <w:rsid w:val="00EE75D2"/>
    <w:rsid w:val="00EE7749"/>
    <w:rsid w:val="00EE78F4"/>
    <w:rsid w:val="00EE7930"/>
    <w:rsid w:val="00EE7ECD"/>
    <w:rsid w:val="00EF0A14"/>
    <w:rsid w:val="00EF1983"/>
    <w:rsid w:val="00EF1A96"/>
    <w:rsid w:val="00EF1CDE"/>
    <w:rsid w:val="00EF1EAC"/>
    <w:rsid w:val="00EF2105"/>
    <w:rsid w:val="00EF2302"/>
    <w:rsid w:val="00EF2430"/>
    <w:rsid w:val="00EF249C"/>
    <w:rsid w:val="00EF26DF"/>
    <w:rsid w:val="00EF2A5D"/>
    <w:rsid w:val="00EF37FA"/>
    <w:rsid w:val="00EF3898"/>
    <w:rsid w:val="00EF3AD1"/>
    <w:rsid w:val="00EF41D2"/>
    <w:rsid w:val="00EF43F7"/>
    <w:rsid w:val="00EF442D"/>
    <w:rsid w:val="00EF44C2"/>
    <w:rsid w:val="00EF47DF"/>
    <w:rsid w:val="00EF4823"/>
    <w:rsid w:val="00EF4888"/>
    <w:rsid w:val="00EF4B7E"/>
    <w:rsid w:val="00EF4C2B"/>
    <w:rsid w:val="00EF4CAE"/>
    <w:rsid w:val="00EF4DB4"/>
    <w:rsid w:val="00EF4F06"/>
    <w:rsid w:val="00EF5298"/>
    <w:rsid w:val="00EF5827"/>
    <w:rsid w:val="00EF5962"/>
    <w:rsid w:val="00EF5B71"/>
    <w:rsid w:val="00EF64DB"/>
    <w:rsid w:val="00EF66C7"/>
    <w:rsid w:val="00EF67E4"/>
    <w:rsid w:val="00EF6942"/>
    <w:rsid w:val="00EF6961"/>
    <w:rsid w:val="00EF6DDD"/>
    <w:rsid w:val="00EF6F89"/>
    <w:rsid w:val="00EF73B2"/>
    <w:rsid w:val="00EF7407"/>
    <w:rsid w:val="00EF75CF"/>
    <w:rsid w:val="00EF78D9"/>
    <w:rsid w:val="00EF78FD"/>
    <w:rsid w:val="00EF7D32"/>
    <w:rsid w:val="00F009F1"/>
    <w:rsid w:val="00F00A37"/>
    <w:rsid w:val="00F00F7A"/>
    <w:rsid w:val="00F011EA"/>
    <w:rsid w:val="00F013BB"/>
    <w:rsid w:val="00F01B2F"/>
    <w:rsid w:val="00F01C54"/>
    <w:rsid w:val="00F01EA0"/>
    <w:rsid w:val="00F023BF"/>
    <w:rsid w:val="00F02727"/>
    <w:rsid w:val="00F02A76"/>
    <w:rsid w:val="00F02B08"/>
    <w:rsid w:val="00F02E4C"/>
    <w:rsid w:val="00F033D1"/>
    <w:rsid w:val="00F0344F"/>
    <w:rsid w:val="00F03476"/>
    <w:rsid w:val="00F03C44"/>
    <w:rsid w:val="00F03CA6"/>
    <w:rsid w:val="00F03EEF"/>
    <w:rsid w:val="00F04095"/>
    <w:rsid w:val="00F041B5"/>
    <w:rsid w:val="00F044DC"/>
    <w:rsid w:val="00F04AD1"/>
    <w:rsid w:val="00F04D89"/>
    <w:rsid w:val="00F05896"/>
    <w:rsid w:val="00F05C00"/>
    <w:rsid w:val="00F05C32"/>
    <w:rsid w:val="00F05EFF"/>
    <w:rsid w:val="00F06929"/>
    <w:rsid w:val="00F07163"/>
    <w:rsid w:val="00F07166"/>
    <w:rsid w:val="00F072C4"/>
    <w:rsid w:val="00F07317"/>
    <w:rsid w:val="00F0780D"/>
    <w:rsid w:val="00F07921"/>
    <w:rsid w:val="00F0794E"/>
    <w:rsid w:val="00F1044F"/>
    <w:rsid w:val="00F1099E"/>
    <w:rsid w:val="00F10BD6"/>
    <w:rsid w:val="00F1130C"/>
    <w:rsid w:val="00F1141D"/>
    <w:rsid w:val="00F11501"/>
    <w:rsid w:val="00F117A3"/>
    <w:rsid w:val="00F11C82"/>
    <w:rsid w:val="00F11DD0"/>
    <w:rsid w:val="00F1263E"/>
    <w:rsid w:val="00F12ED5"/>
    <w:rsid w:val="00F12F98"/>
    <w:rsid w:val="00F1380C"/>
    <w:rsid w:val="00F13DF6"/>
    <w:rsid w:val="00F13FBC"/>
    <w:rsid w:val="00F1445E"/>
    <w:rsid w:val="00F14513"/>
    <w:rsid w:val="00F14D11"/>
    <w:rsid w:val="00F14F0D"/>
    <w:rsid w:val="00F152F8"/>
    <w:rsid w:val="00F157ED"/>
    <w:rsid w:val="00F15E86"/>
    <w:rsid w:val="00F16087"/>
    <w:rsid w:val="00F160C3"/>
    <w:rsid w:val="00F162C7"/>
    <w:rsid w:val="00F1650F"/>
    <w:rsid w:val="00F16522"/>
    <w:rsid w:val="00F166F6"/>
    <w:rsid w:val="00F16AD0"/>
    <w:rsid w:val="00F16CE0"/>
    <w:rsid w:val="00F16F22"/>
    <w:rsid w:val="00F174F9"/>
    <w:rsid w:val="00F17540"/>
    <w:rsid w:val="00F1755D"/>
    <w:rsid w:val="00F17666"/>
    <w:rsid w:val="00F17685"/>
    <w:rsid w:val="00F178EC"/>
    <w:rsid w:val="00F17BB5"/>
    <w:rsid w:val="00F17D07"/>
    <w:rsid w:val="00F2018F"/>
    <w:rsid w:val="00F202B6"/>
    <w:rsid w:val="00F2039F"/>
    <w:rsid w:val="00F2058F"/>
    <w:rsid w:val="00F20594"/>
    <w:rsid w:val="00F20A85"/>
    <w:rsid w:val="00F20AA9"/>
    <w:rsid w:val="00F20E4A"/>
    <w:rsid w:val="00F20E50"/>
    <w:rsid w:val="00F21363"/>
    <w:rsid w:val="00F21405"/>
    <w:rsid w:val="00F21409"/>
    <w:rsid w:val="00F21514"/>
    <w:rsid w:val="00F2173A"/>
    <w:rsid w:val="00F21ADE"/>
    <w:rsid w:val="00F21BB9"/>
    <w:rsid w:val="00F21F14"/>
    <w:rsid w:val="00F22168"/>
    <w:rsid w:val="00F221EE"/>
    <w:rsid w:val="00F2242E"/>
    <w:rsid w:val="00F22D95"/>
    <w:rsid w:val="00F22F84"/>
    <w:rsid w:val="00F2304A"/>
    <w:rsid w:val="00F23379"/>
    <w:rsid w:val="00F237A7"/>
    <w:rsid w:val="00F237F9"/>
    <w:rsid w:val="00F238E6"/>
    <w:rsid w:val="00F248DC"/>
    <w:rsid w:val="00F24908"/>
    <w:rsid w:val="00F24CE3"/>
    <w:rsid w:val="00F24D39"/>
    <w:rsid w:val="00F250B2"/>
    <w:rsid w:val="00F251A1"/>
    <w:rsid w:val="00F2583A"/>
    <w:rsid w:val="00F2596C"/>
    <w:rsid w:val="00F259C7"/>
    <w:rsid w:val="00F25E28"/>
    <w:rsid w:val="00F26364"/>
    <w:rsid w:val="00F265DB"/>
    <w:rsid w:val="00F2662C"/>
    <w:rsid w:val="00F26BB8"/>
    <w:rsid w:val="00F26C20"/>
    <w:rsid w:val="00F26DF6"/>
    <w:rsid w:val="00F2747D"/>
    <w:rsid w:val="00F27AAF"/>
    <w:rsid w:val="00F27CF4"/>
    <w:rsid w:val="00F27FD4"/>
    <w:rsid w:val="00F30123"/>
    <w:rsid w:val="00F301AA"/>
    <w:rsid w:val="00F302F7"/>
    <w:rsid w:val="00F3035A"/>
    <w:rsid w:val="00F303CA"/>
    <w:rsid w:val="00F30599"/>
    <w:rsid w:val="00F30C84"/>
    <w:rsid w:val="00F30CD7"/>
    <w:rsid w:val="00F30D76"/>
    <w:rsid w:val="00F310E5"/>
    <w:rsid w:val="00F31599"/>
    <w:rsid w:val="00F318DA"/>
    <w:rsid w:val="00F31B61"/>
    <w:rsid w:val="00F31D37"/>
    <w:rsid w:val="00F31E90"/>
    <w:rsid w:val="00F31F61"/>
    <w:rsid w:val="00F31F99"/>
    <w:rsid w:val="00F3224E"/>
    <w:rsid w:val="00F327D4"/>
    <w:rsid w:val="00F328C0"/>
    <w:rsid w:val="00F32D13"/>
    <w:rsid w:val="00F32E9C"/>
    <w:rsid w:val="00F32FF6"/>
    <w:rsid w:val="00F33102"/>
    <w:rsid w:val="00F33559"/>
    <w:rsid w:val="00F33B53"/>
    <w:rsid w:val="00F33FC7"/>
    <w:rsid w:val="00F34F61"/>
    <w:rsid w:val="00F34FC5"/>
    <w:rsid w:val="00F35447"/>
    <w:rsid w:val="00F354D4"/>
    <w:rsid w:val="00F3565D"/>
    <w:rsid w:val="00F35FD2"/>
    <w:rsid w:val="00F364CB"/>
    <w:rsid w:val="00F3679A"/>
    <w:rsid w:val="00F36DC2"/>
    <w:rsid w:val="00F36F38"/>
    <w:rsid w:val="00F3755A"/>
    <w:rsid w:val="00F40069"/>
    <w:rsid w:val="00F40808"/>
    <w:rsid w:val="00F4104D"/>
    <w:rsid w:val="00F415AA"/>
    <w:rsid w:val="00F41BF2"/>
    <w:rsid w:val="00F41D09"/>
    <w:rsid w:val="00F42262"/>
    <w:rsid w:val="00F424EC"/>
    <w:rsid w:val="00F42C15"/>
    <w:rsid w:val="00F42FA8"/>
    <w:rsid w:val="00F42FF6"/>
    <w:rsid w:val="00F4300C"/>
    <w:rsid w:val="00F4314E"/>
    <w:rsid w:val="00F43506"/>
    <w:rsid w:val="00F4368A"/>
    <w:rsid w:val="00F43772"/>
    <w:rsid w:val="00F439C3"/>
    <w:rsid w:val="00F44783"/>
    <w:rsid w:val="00F44B9D"/>
    <w:rsid w:val="00F44DA3"/>
    <w:rsid w:val="00F453E7"/>
    <w:rsid w:val="00F45842"/>
    <w:rsid w:val="00F45FE3"/>
    <w:rsid w:val="00F460D8"/>
    <w:rsid w:val="00F47041"/>
    <w:rsid w:val="00F471BB"/>
    <w:rsid w:val="00F472B1"/>
    <w:rsid w:val="00F475EA"/>
    <w:rsid w:val="00F477FB"/>
    <w:rsid w:val="00F47B79"/>
    <w:rsid w:val="00F47C12"/>
    <w:rsid w:val="00F47D42"/>
    <w:rsid w:val="00F50117"/>
    <w:rsid w:val="00F502CC"/>
    <w:rsid w:val="00F50410"/>
    <w:rsid w:val="00F504DE"/>
    <w:rsid w:val="00F50650"/>
    <w:rsid w:val="00F50667"/>
    <w:rsid w:val="00F5095C"/>
    <w:rsid w:val="00F50E40"/>
    <w:rsid w:val="00F50F5F"/>
    <w:rsid w:val="00F516D5"/>
    <w:rsid w:val="00F51EA1"/>
    <w:rsid w:val="00F5245A"/>
    <w:rsid w:val="00F52843"/>
    <w:rsid w:val="00F528BA"/>
    <w:rsid w:val="00F529B9"/>
    <w:rsid w:val="00F53095"/>
    <w:rsid w:val="00F53395"/>
    <w:rsid w:val="00F53745"/>
    <w:rsid w:val="00F5398C"/>
    <w:rsid w:val="00F53C7D"/>
    <w:rsid w:val="00F53D4F"/>
    <w:rsid w:val="00F53D9B"/>
    <w:rsid w:val="00F53E54"/>
    <w:rsid w:val="00F53F66"/>
    <w:rsid w:val="00F540E5"/>
    <w:rsid w:val="00F5424D"/>
    <w:rsid w:val="00F5438A"/>
    <w:rsid w:val="00F546E6"/>
    <w:rsid w:val="00F54AE2"/>
    <w:rsid w:val="00F54D2C"/>
    <w:rsid w:val="00F54DBE"/>
    <w:rsid w:val="00F55115"/>
    <w:rsid w:val="00F5549C"/>
    <w:rsid w:val="00F55977"/>
    <w:rsid w:val="00F55C8A"/>
    <w:rsid w:val="00F5631A"/>
    <w:rsid w:val="00F564C0"/>
    <w:rsid w:val="00F5671F"/>
    <w:rsid w:val="00F569DC"/>
    <w:rsid w:val="00F56C86"/>
    <w:rsid w:val="00F56E59"/>
    <w:rsid w:val="00F57036"/>
    <w:rsid w:val="00F572AB"/>
    <w:rsid w:val="00F5741F"/>
    <w:rsid w:val="00F575F2"/>
    <w:rsid w:val="00F60277"/>
    <w:rsid w:val="00F602EE"/>
    <w:rsid w:val="00F604B1"/>
    <w:rsid w:val="00F60659"/>
    <w:rsid w:val="00F60840"/>
    <w:rsid w:val="00F611B5"/>
    <w:rsid w:val="00F6126F"/>
    <w:rsid w:val="00F6173C"/>
    <w:rsid w:val="00F61A2C"/>
    <w:rsid w:val="00F61F10"/>
    <w:rsid w:val="00F62547"/>
    <w:rsid w:val="00F62694"/>
    <w:rsid w:val="00F63023"/>
    <w:rsid w:val="00F631FD"/>
    <w:rsid w:val="00F6364A"/>
    <w:rsid w:val="00F63CF2"/>
    <w:rsid w:val="00F6446A"/>
    <w:rsid w:val="00F64488"/>
    <w:rsid w:val="00F644AA"/>
    <w:rsid w:val="00F64AAD"/>
    <w:rsid w:val="00F64CFA"/>
    <w:rsid w:val="00F64D8D"/>
    <w:rsid w:val="00F64EC9"/>
    <w:rsid w:val="00F65517"/>
    <w:rsid w:val="00F65A78"/>
    <w:rsid w:val="00F65CA7"/>
    <w:rsid w:val="00F65FBD"/>
    <w:rsid w:val="00F66324"/>
    <w:rsid w:val="00F66379"/>
    <w:rsid w:val="00F663A1"/>
    <w:rsid w:val="00F66DF5"/>
    <w:rsid w:val="00F66E04"/>
    <w:rsid w:val="00F66FD5"/>
    <w:rsid w:val="00F670B4"/>
    <w:rsid w:val="00F672BB"/>
    <w:rsid w:val="00F67C7E"/>
    <w:rsid w:val="00F701EC"/>
    <w:rsid w:val="00F715A9"/>
    <w:rsid w:val="00F72005"/>
    <w:rsid w:val="00F72A40"/>
    <w:rsid w:val="00F72D03"/>
    <w:rsid w:val="00F732CF"/>
    <w:rsid w:val="00F73598"/>
    <w:rsid w:val="00F735A6"/>
    <w:rsid w:val="00F73611"/>
    <w:rsid w:val="00F73A72"/>
    <w:rsid w:val="00F73AEF"/>
    <w:rsid w:val="00F73F55"/>
    <w:rsid w:val="00F7426E"/>
    <w:rsid w:val="00F745E5"/>
    <w:rsid w:val="00F74894"/>
    <w:rsid w:val="00F74D59"/>
    <w:rsid w:val="00F74E89"/>
    <w:rsid w:val="00F74FC3"/>
    <w:rsid w:val="00F752F7"/>
    <w:rsid w:val="00F753D7"/>
    <w:rsid w:val="00F75450"/>
    <w:rsid w:val="00F754C0"/>
    <w:rsid w:val="00F7590C"/>
    <w:rsid w:val="00F75BC5"/>
    <w:rsid w:val="00F76CC3"/>
    <w:rsid w:val="00F76CFB"/>
    <w:rsid w:val="00F76E30"/>
    <w:rsid w:val="00F77186"/>
    <w:rsid w:val="00F7736F"/>
    <w:rsid w:val="00F77A1E"/>
    <w:rsid w:val="00F77B9E"/>
    <w:rsid w:val="00F77D04"/>
    <w:rsid w:val="00F8024F"/>
    <w:rsid w:val="00F80281"/>
    <w:rsid w:val="00F805B6"/>
    <w:rsid w:val="00F80618"/>
    <w:rsid w:val="00F807DB"/>
    <w:rsid w:val="00F80AC4"/>
    <w:rsid w:val="00F80B45"/>
    <w:rsid w:val="00F80BF3"/>
    <w:rsid w:val="00F80C8C"/>
    <w:rsid w:val="00F80CD0"/>
    <w:rsid w:val="00F80D3B"/>
    <w:rsid w:val="00F81230"/>
    <w:rsid w:val="00F8138E"/>
    <w:rsid w:val="00F813DE"/>
    <w:rsid w:val="00F815E7"/>
    <w:rsid w:val="00F81796"/>
    <w:rsid w:val="00F81A53"/>
    <w:rsid w:val="00F82061"/>
    <w:rsid w:val="00F82177"/>
    <w:rsid w:val="00F82237"/>
    <w:rsid w:val="00F8271E"/>
    <w:rsid w:val="00F82761"/>
    <w:rsid w:val="00F82899"/>
    <w:rsid w:val="00F828A3"/>
    <w:rsid w:val="00F82C36"/>
    <w:rsid w:val="00F830B7"/>
    <w:rsid w:val="00F83282"/>
    <w:rsid w:val="00F83C1C"/>
    <w:rsid w:val="00F84714"/>
    <w:rsid w:val="00F85009"/>
    <w:rsid w:val="00F8573A"/>
    <w:rsid w:val="00F857B2"/>
    <w:rsid w:val="00F85D1A"/>
    <w:rsid w:val="00F85DBF"/>
    <w:rsid w:val="00F85F0C"/>
    <w:rsid w:val="00F860B6"/>
    <w:rsid w:val="00F8660B"/>
    <w:rsid w:val="00F8693E"/>
    <w:rsid w:val="00F86C34"/>
    <w:rsid w:val="00F86C6D"/>
    <w:rsid w:val="00F86DC4"/>
    <w:rsid w:val="00F87335"/>
    <w:rsid w:val="00F876E0"/>
    <w:rsid w:val="00F87876"/>
    <w:rsid w:val="00F87BEF"/>
    <w:rsid w:val="00F87D4E"/>
    <w:rsid w:val="00F87F85"/>
    <w:rsid w:val="00F9006D"/>
    <w:rsid w:val="00F90859"/>
    <w:rsid w:val="00F90A07"/>
    <w:rsid w:val="00F90A9C"/>
    <w:rsid w:val="00F90ABE"/>
    <w:rsid w:val="00F90AE2"/>
    <w:rsid w:val="00F90D80"/>
    <w:rsid w:val="00F91104"/>
    <w:rsid w:val="00F915C4"/>
    <w:rsid w:val="00F91692"/>
    <w:rsid w:val="00F91BC2"/>
    <w:rsid w:val="00F91FB9"/>
    <w:rsid w:val="00F92218"/>
    <w:rsid w:val="00F9221A"/>
    <w:rsid w:val="00F92381"/>
    <w:rsid w:val="00F9308F"/>
    <w:rsid w:val="00F931E9"/>
    <w:rsid w:val="00F9357F"/>
    <w:rsid w:val="00F936F9"/>
    <w:rsid w:val="00F93A0C"/>
    <w:rsid w:val="00F93AC7"/>
    <w:rsid w:val="00F948C6"/>
    <w:rsid w:val="00F950CF"/>
    <w:rsid w:val="00F956CE"/>
    <w:rsid w:val="00F9585E"/>
    <w:rsid w:val="00F96029"/>
    <w:rsid w:val="00F96C17"/>
    <w:rsid w:val="00F97043"/>
    <w:rsid w:val="00F972F1"/>
    <w:rsid w:val="00F974A8"/>
    <w:rsid w:val="00F97D93"/>
    <w:rsid w:val="00FA0EA2"/>
    <w:rsid w:val="00FA1030"/>
    <w:rsid w:val="00FA1502"/>
    <w:rsid w:val="00FA1587"/>
    <w:rsid w:val="00FA15E3"/>
    <w:rsid w:val="00FA1802"/>
    <w:rsid w:val="00FA189A"/>
    <w:rsid w:val="00FA19D5"/>
    <w:rsid w:val="00FA1EFA"/>
    <w:rsid w:val="00FA1F23"/>
    <w:rsid w:val="00FA1FC7"/>
    <w:rsid w:val="00FA23D2"/>
    <w:rsid w:val="00FA247D"/>
    <w:rsid w:val="00FA265A"/>
    <w:rsid w:val="00FA27C9"/>
    <w:rsid w:val="00FA2844"/>
    <w:rsid w:val="00FA284F"/>
    <w:rsid w:val="00FA2A26"/>
    <w:rsid w:val="00FA3861"/>
    <w:rsid w:val="00FA3FA8"/>
    <w:rsid w:val="00FA4299"/>
    <w:rsid w:val="00FA4ABE"/>
    <w:rsid w:val="00FA4CDF"/>
    <w:rsid w:val="00FA5454"/>
    <w:rsid w:val="00FA5F4B"/>
    <w:rsid w:val="00FA61CC"/>
    <w:rsid w:val="00FA62EF"/>
    <w:rsid w:val="00FA6449"/>
    <w:rsid w:val="00FA6B76"/>
    <w:rsid w:val="00FA6BB9"/>
    <w:rsid w:val="00FA73EB"/>
    <w:rsid w:val="00FA7453"/>
    <w:rsid w:val="00FA74B1"/>
    <w:rsid w:val="00FA7612"/>
    <w:rsid w:val="00FA7776"/>
    <w:rsid w:val="00FA79CE"/>
    <w:rsid w:val="00FA7EF7"/>
    <w:rsid w:val="00FA7F9A"/>
    <w:rsid w:val="00FB0960"/>
    <w:rsid w:val="00FB0A94"/>
    <w:rsid w:val="00FB0E1C"/>
    <w:rsid w:val="00FB0EFC"/>
    <w:rsid w:val="00FB1E7D"/>
    <w:rsid w:val="00FB2687"/>
    <w:rsid w:val="00FB2896"/>
    <w:rsid w:val="00FB2CA7"/>
    <w:rsid w:val="00FB2CC1"/>
    <w:rsid w:val="00FB2DAE"/>
    <w:rsid w:val="00FB3059"/>
    <w:rsid w:val="00FB3C06"/>
    <w:rsid w:val="00FB3E74"/>
    <w:rsid w:val="00FB415E"/>
    <w:rsid w:val="00FB47AD"/>
    <w:rsid w:val="00FB47F8"/>
    <w:rsid w:val="00FB4BC7"/>
    <w:rsid w:val="00FB4D47"/>
    <w:rsid w:val="00FB4FC7"/>
    <w:rsid w:val="00FB5174"/>
    <w:rsid w:val="00FB53D5"/>
    <w:rsid w:val="00FB5E31"/>
    <w:rsid w:val="00FB6249"/>
    <w:rsid w:val="00FB6397"/>
    <w:rsid w:val="00FB65FB"/>
    <w:rsid w:val="00FB69F8"/>
    <w:rsid w:val="00FB7967"/>
    <w:rsid w:val="00FB7CAE"/>
    <w:rsid w:val="00FB7D59"/>
    <w:rsid w:val="00FB7DE2"/>
    <w:rsid w:val="00FB7F23"/>
    <w:rsid w:val="00FC0748"/>
    <w:rsid w:val="00FC090A"/>
    <w:rsid w:val="00FC0B8E"/>
    <w:rsid w:val="00FC0CD0"/>
    <w:rsid w:val="00FC0DF7"/>
    <w:rsid w:val="00FC0EBC"/>
    <w:rsid w:val="00FC0F0A"/>
    <w:rsid w:val="00FC0F5C"/>
    <w:rsid w:val="00FC0FAB"/>
    <w:rsid w:val="00FC1317"/>
    <w:rsid w:val="00FC1394"/>
    <w:rsid w:val="00FC16FB"/>
    <w:rsid w:val="00FC1C1B"/>
    <w:rsid w:val="00FC2238"/>
    <w:rsid w:val="00FC2546"/>
    <w:rsid w:val="00FC2564"/>
    <w:rsid w:val="00FC2703"/>
    <w:rsid w:val="00FC2B3E"/>
    <w:rsid w:val="00FC2FC8"/>
    <w:rsid w:val="00FC41F9"/>
    <w:rsid w:val="00FC42F9"/>
    <w:rsid w:val="00FC4AB4"/>
    <w:rsid w:val="00FC535F"/>
    <w:rsid w:val="00FC5647"/>
    <w:rsid w:val="00FC57A7"/>
    <w:rsid w:val="00FC5829"/>
    <w:rsid w:val="00FC5CE6"/>
    <w:rsid w:val="00FC5EBF"/>
    <w:rsid w:val="00FC5FCE"/>
    <w:rsid w:val="00FC60C3"/>
    <w:rsid w:val="00FC67A1"/>
    <w:rsid w:val="00FC67FB"/>
    <w:rsid w:val="00FC6E61"/>
    <w:rsid w:val="00FC6EF6"/>
    <w:rsid w:val="00FC7573"/>
    <w:rsid w:val="00FC7794"/>
    <w:rsid w:val="00FC7A32"/>
    <w:rsid w:val="00FC7B06"/>
    <w:rsid w:val="00FC7C01"/>
    <w:rsid w:val="00FC7C13"/>
    <w:rsid w:val="00FC7C22"/>
    <w:rsid w:val="00FD0B6D"/>
    <w:rsid w:val="00FD0C24"/>
    <w:rsid w:val="00FD0C4F"/>
    <w:rsid w:val="00FD0C5C"/>
    <w:rsid w:val="00FD12CE"/>
    <w:rsid w:val="00FD15E8"/>
    <w:rsid w:val="00FD1B66"/>
    <w:rsid w:val="00FD1E88"/>
    <w:rsid w:val="00FD2083"/>
    <w:rsid w:val="00FD2BBF"/>
    <w:rsid w:val="00FD30B5"/>
    <w:rsid w:val="00FD317A"/>
    <w:rsid w:val="00FD347A"/>
    <w:rsid w:val="00FD34C1"/>
    <w:rsid w:val="00FD368B"/>
    <w:rsid w:val="00FD392E"/>
    <w:rsid w:val="00FD3DBB"/>
    <w:rsid w:val="00FD4171"/>
    <w:rsid w:val="00FD468F"/>
    <w:rsid w:val="00FD4AF9"/>
    <w:rsid w:val="00FD4B90"/>
    <w:rsid w:val="00FD514B"/>
    <w:rsid w:val="00FD537B"/>
    <w:rsid w:val="00FD5719"/>
    <w:rsid w:val="00FD57C9"/>
    <w:rsid w:val="00FD59E3"/>
    <w:rsid w:val="00FD5B23"/>
    <w:rsid w:val="00FD5B65"/>
    <w:rsid w:val="00FD60C6"/>
    <w:rsid w:val="00FD6291"/>
    <w:rsid w:val="00FD6408"/>
    <w:rsid w:val="00FD6470"/>
    <w:rsid w:val="00FD6537"/>
    <w:rsid w:val="00FD6B5D"/>
    <w:rsid w:val="00FD70B2"/>
    <w:rsid w:val="00FD7240"/>
    <w:rsid w:val="00FD733A"/>
    <w:rsid w:val="00FD7404"/>
    <w:rsid w:val="00FD74BD"/>
    <w:rsid w:val="00FD7C42"/>
    <w:rsid w:val="00FE0041"/>
    <w:rsid w:val="00FE0279"/>
    <w:rsid w:val="00FE039A"/>
    <w:rsid w:val="00FE046B"/>
    <w:rsid w:val="00FE0BA0"/>
    <w:rsid w:val="00FE1173"/>
    <w:rsid w:val="00FE11C2"/>
    <w:rsid w:val="00FE182F"/>
    <w:rsid w:val="00FE1AEA"/>
    <w:rsid w:val="00FE1C8A"/>
    <w:rsid w:val="00FE1D63"/>
    <w:rsid w:val="00FE1E01"/>
    <w:rsid w:val="00FE248F"/>
    <w:rsid w:val="00FE249E"/>
    <w:rsid w:val="00FE27D7"/>
    <w:rsid w:val="00FE2812"/>
    <w:rsid w:val="00FE2970"/>
    <w:rsid w:val="00FE2DC3"/>
    <w:rsid w:val="00FE2FEB"/>
    <w:rsid w:val="00FE31A0"/>
    <w:rsid w:val="00FE3A78"/>
    <w:rsid w:val="00FE3BB5"/>
    <w:rsid w:val="00FE426E"/>
    <w:rsid w:val="00FE4DA5"/>
    <w:rsid w:val="00FE4E41"/>
    <w:rsid w:val="00FE4FF6"/>
    <w:rsid w:val="00FE521D"/>
    <w:rsid w:val="00FE52A7"/>
    <w:rsid w:val="00FE54D8"/>
    <w:rsid w:val="00FE55E2"/>
    <w:rsid w:val="00FE592B"/>
    <w:rsid w:val="00FE5B13"/>
    <w:rsid w:val="00FE5E62"/>
    <w:rsid w:val="00FE5FD2"/>
    <w:rsid w:val="00FE61E8"/>
    <w:rsid w:val="00FE648F"/>
    <w:rsid w:val="00FE64A4"/>
    <w:rsid w:val="00FE67B4"/>
    <w:rsid w:val="00FE6B4D"/>
    <w:rsid w:val="00FE7015"/>
    <w:rsid w:val="00FE7C38"/>
    <w:rsid w:val="00FF00D7"/>
    <w:rsid w:val="00FF041E"/>
    <w:rsid w:val="00FF0425"/>
    <w:rsid w:val="00FF0A7E"/>
    <w:rsid w:val="00FF0D8B"/>
    <w:rsid w:val="00FF0EE6"/>
    <w:rsid w:val="00FF0F75"/>
    <w:rsid w:val="00FF0FA2"/>
    <w:rsid w:val="00FF1031"/>
    <w:rsid w:val="00FF14ED"/>
    <w:rsid w:val="00FF1D09"/>
    <w:rsid w:val="00FF20B9"/>
    <w:rsid w:val="00FF21C5"/>
    <w:rsid w:val="00FF2894"/>
    <w:rsid w:val="00FF2D96"/>
    <w:rsid w:val="00FF2E17"/>
    <w:rsid w:val="00FF2FDC"/>
    <w:rsid w:val="00FF340F"/>
    <w:rsid w:val="00FF392B"/>
    <w:rsid w:val="00FF44B8"/>
    <w:rsid w:val="00FF4EED"/>
    <w:rsid w:val="00FF4F93"/>
    <w:rsid w:val="00FF517B"/>
    <w:rsid w:val="00FF5257"/>
    <w:rsid w:val="00FF5AA4"/>
    <w:rsid w:val="00FF5C50"/>
    <w:rsid w:val="00FF5FF5"/>
    <w:rsid w:val="00FF65DB"/>
    <w:rsid w:val="00FF673C"/>
    <w:rsid w:val="00FF68FC"/>
    <w:rsid w:val="00FF6CDF"/>
    <w:rsid w:val="00FF711C"/>
    <w:rsid w:val="00FF7369"/>
    <w:rsid w:val="00FF7622"/>
    <w:rsid w:val="00FF7AFE"/>
    <w:rsid w:val="00FF7BFC"/>
    <w:rsid w:val="00FF7E91"/>
    <w:rsid w:val="01C32272"/>
    <w:rsid w:val="05BF1B7D"/>
    <w:rsid w:val="06F0150C"/>
    <w:rsid w:val="071C1AB9"/>
    <w:rsid w:val="07AE33AD"/>
    <w:rsid w:val="08323800"/>
    <w:rsid w:val="09E12241"/>
    <w:rsid w:val="0A1B49A5"/>
    <w:rsid w:val="0A21302B"/>
    <w:rsid w:val="0CE11829"/>
    <w:rsid w:val="0D807235"/>
    <w:rsid w:val="10AC0666"/>
    <w:rsid w:val="12E00606"/>
    <w:rsid w:val="130D494D"/>
    <w:rsid w:val="13D23411"/>
    <w:rsid w:val="195B37A8"/>
    <w:rsid w:val="195C3428"/>
    <w:rsid w:val="1B876BD4"/>
    <w:rsid w:val="1DF276AF"/>
    <w:rsid w:val="1DF715B8"/>
    <w:rsid w:val="1EA1074C"/>
    <w:rsid w:val="1F784F2C"/>
    <w:rsid w:val="1FE53362"/>
    <w:rsid w:val="200469E3"/>
    <w:rsid w:val="20D564EE"/>
    <w:rsid w:val="20E144FE"/>
    <w:rsid w:val="213D1395"/>
    <w:rsid w:val="24A75B2E"/>
    <w:rsid w:val="25001A40"/>
    <w:rsid w:val="25B84A72"/>
    <w:rsid w:val="2604386C"/>
    <w:rsid w:val="28960322"/>
    <w:rsid w:val="29CB1A56"/>
    <w:rsid w:val="2A0D6C0A"/>
    <w:rsid w:val="2A103D74"/>
    <w:rsid w:val="2C753B81"/>
    <w:rsid w:val="2C9F1142"/>
    <w:rsid w:val="2D0046CB"/>
    <w:rsid w:val="2E2F0953"/>
    <w:rsid w:val="301C6F78"/>
    <w:rsid w:val="32DB0F7C"/>
    <w:rsid w:val="374C10D7"/>
    <w:rsid w:val="38FF590E"/>
    <w:rsid w:val="3B4C2F55"/>
    <w:rsid w:val="3CFF16A1"/>
    <w:rsid w:val="3D2320E6"/>
    <w:rsid w:val="41B94863"/>
    <w:rsid w:val="434652EE"/>
    <w:rsid w:val="43C42339"/>
    <w:rsid w:val="44C50FE3"/>
    <w:rsid w:val="45EE3F48"/>
    <w:rsid w:val="46DC3BD1"/>
    <w:rsid w:val="4763732D"/>
    <w:rsid w:val="485211B4"/>
    <w:rsid w:val="491856F9"/>
    <w:rsid w:val="4D23781E"/>
    <w:rsid w:val="506762F6"/>
    <w:rsid w:val="50F007D8"/>
    <w:rsid w:val="53E012E9"/>
    <w:rsid w:val="5600234E"/>
    <w:rsid w:val="56C440E6"/>
    <w:rsid w:val="58183713"/>
    <w:rsid w:val="58EB4D70"/>
    <w:rsid w:val="5CB5062A"/>
    <w:rsid w:val="6039376E"/>
    <w:rsid w:val="62444AC8"/>
    <w:rsid w:val="65E713BB"/>
    <w:rsid w:val="66325FB7"/>
    <w:rsid w:val="677E58B9"/>
    <w:rsid w:val="68243C9B"/>
    <w:rsid w:val="69382A2C"/>
    <w:rsid w:val="6973738E"/>
    <w:rsid w:val="6A025978"/>
    <w:rsid w:val="6B1A4247"/>
    <w:rsid w:val="6E686EB1"/>
    <w:rsid w:val="6E8509E0"/>
    <w:rsid w:val="6EA15C12"/>
    <w:rsid w:val="6FA220B1"/>
    <w:rsid w:val="725C35AF"/>
    <w:rsid w:val="738C5E9F"/>
    <w:rsid w:val="73E133AB"/>
    <w:rsid w:val="74E41CD4"/>
    <w:rsid w:val="793A4359"/>
    <w:rsid w:val="79450F83"/>
    <w:rsid w:val="79D21E6C"/>
    <w:rsid w:val="7B0D056F"/>
    <w:rsid w:val="7BA72CEC"/>
    <w:rsid w:val="7BFE117C"/>
    <w:rsid w:val="7CAB1295"/>
    <w:rsid w:val="7E514E49"/>
    <w:rsid w:val="7E933C6B"/>
    <w:rsid w:val="7F600889"/>
    <w:rsid w:val="7F610509"/>
    <w:rsid w:val="7F84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qFormat="1"/>
    <w:lsdException w:name="caption" w:uiPriority="35" w:qFormat="1"/>
    <w:lsdException w:name="table of figures" w:qFormat="1"/>
    <w:lsdException w:name="annotation reference" w:qFormat="1"/>
    <w:lsdException w:name="page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Salutation"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Plain Text" w:qFormat="1"/>
    <w:lsdException w:name="Normal (Web)" w:qFormat="1"/>
    <w:lsdException w:name="annotation subject" w:qFormat="1"/>
    <w:lsdException w:name="Table Classic 2" w:qFormat="1"/>
    <w:lsdException w:name="Balloon Text" w:qFormat="1"/>
    <w:lsdException w:name="Table Grid" w:semiHidden="0" w:uiPriority="59" w:unhideWhenUsed="0" w:qFormat="1"/>
    <w:lsdException w:name="Table Theme"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7D36"/>
    <w:pPr>
      <w:widowControl w:val="0"/>
      <w:jc w:val="both"/>
    </w:pPr>
    <w:rPr>
      <w:rFonts w:eastAsia="方正仿宋简体"/>
      <w:w w:val="90"/>
      <w:kern w:val="2"/>
      <w:sz w:val="32"/>
      <w:szCs w:val="24"/>
    </w:rPr>
  </w:style>
  <w:style w:type="paragraph" w:styleId="1">
    <w:name w:val="heading 1"/>
    <w:basedOn w:val="a"/>
    <w:next w:val="a"/>
    <w:link w:val="1Char"/>
    <w:uiPriority w:val="99"/>
    <w:qFormat/>
    <w:rsid w:val="006E7D36"/>
    <w:pPr>
      <w:keepNext/>
      <w:tabs>
        <w:tab w:val="left" w:pos="1320"/>
      </w:tabs>
      <w:adjustRightInd w:val="0"/>
      <w:spacing w:line="312" w:lineRule="atLeast"/>
      <w:ind w:left="1320" w:right="18" w:hanging="720"/>
      <w:textAlignment w:val="baseline"/>
      <w:outlineLvl w:val="0"/>
    </w:pPr>
    <w:rPr>
      <w:rFonts w:ascii="仿宋_GB2312" w:eastAsia="仿宋_GB2312"/>
      <w:w w:val="100"/>
      <w:kern w:val="0"/>
      <w:sz w:val="28"/>
      <w:szCs w:val="20"/>
    </w:rPr>
  </w:style>
  <w:style w:type="paragraph" w:styleId="2">
    <w:name w:val="heading 2"/>
    <w:basedOn w:val="a"/>
    <w:next w:val="a"/>
    <w:link w:val="2Char"/>
    <w:uiPriority w:val="99"/>
    <w:qFormat/>
    <w:rsid w:val="006E7D36"/>
    <w:pPr>
      <w:keepNext/>
      <w:tabs>
        <w:tab w:val="left" w:pos="540"/>
        <w:tab w:val="left" w:pos="900"/>
      </w:tabs>
      <w:ind w:left="1080" w:hanging="510"/>
      <w:outlineLvl w:val="1"/>
    </w:pPr>
    <w:rPr>
      <w:rFonts w:eastAsia="仿宋_GB2312"/>
      <w:w w:val="100"/>
      <w:kern w:val="0"/>
      <w:sz w:val="28"/>
      <w:szCs w:val="20"/>
    </w:rPr>
  </w:style>
  <w:style w:type="paragraph" w:styleId="3">
    <w:name w:val="heading 3"/>
    <w:basedOn w:val="a"/>
    <w:next w:val="a"/>
    <w:link w:val="3Char"/>
    <w:uiPriority w:val="99"/>
    <w:qFormat/>
    <w:rsid w:val="006E7D36"/>
    <w:pPr>
      <w:keepNext/>
      <w:tabs>
        <w:tab w:val="left" w:pos="210"/>
      </w:tabs>
      <w:ind w:left="1720" w:right="18" w:hanging="1090"/>
      <w:outlineLvl w:val="2"/>
    </w:pPr>
    <w:rPr>
      <w:rFonts w:eastAsia="仿宋_GB2312"/>
      <w:w w:val="100"/>
      <w:sz w:val="24"/>
      <w:szCs w:val="20"/>
    </w:rPr>
  </w:style>
  <w:style w:type="paragraph" w:styleId="8">
    <w:name w:val="heading 8"/>
    <w:basedOn w:val="a"/>
    <w:next w:val="a"/>
    <w:link w:val="8Char"/>
    <w:uiPriority w:val="9"/>
    <w:semiHidden/>
    <w:unhideWhenUsed/>
    <w:qFormat/>
    <w:locked/>
    <w:rsid w:val="00664212"/>
    <w:pPr>
      <w:keepNext/>
      <w:keepLines/>
      <w:spacing w:before="240" w:after="64" w:line="320" w:lineRule="auto"/>
      <w:outlineLvl w:val="7"/>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qFormat/>
    <w:locked/>
    <w:rsid w:val="009E089C"/>
    <w:rPr>
      <w:rFonts w:ascii="仿宋_GB2312" w:eastAsia="仿宋_GB2312" w:cs="Times New Roman"/>
      <w:sz w:val="28"/>
    </w:rPr>
  </w:style>
  <w:style w:type="character" w:customStyle="1" w:styleId="2Char">
    <w:name w:val="标题 2 Char"/>
    <w:link w:val="2"/>
    <w:uiPriority w:val="99"/>
    <w:qFormat/>
    <w:locked/>
    <w:rsid w:val="006E7D36"/>
    <w:rPr>
      <w:rFonts w:eastAsia="仿宋_GB2312" w:cs="Times New Roman"/>
      <w:w w:val="100"/>
      <w:sz w:val="28"/>
    </w:rPr>
  </w:style>
  <w:style w:type="character" w:customStyle="1" w:styleId="3Char">
    <w:name w:val="标题 3 Char"/>
    <w:link w:val="3"/>
    <w:uiPriority w:val="99"/>
    <w:qFormat/>
    <w:locked/>
    <w:rsid w:val="009E089C"/>
    <w:rPr>
      <w:rFonts w:eastAsia="仿宋_GB2312" w:cs="Times New Roman"/>
      <w:kern w:val="2"/>
      <w:sz w:val="24"/>
    </w:rPr>
  </w:style>
  <w:style w:type="paragraph" w:styleId="a3">
    <w:name w:val="annotation text"/>
    <w:basedOn w:val="a"/>
    <w:link w:val="Char"/>
    <w:uiPriority w:val="99"/>
    <w:qFormat/>
    <w:rsid w:val="006E7D36"/>
    <w:pPr>
      <w:jc w:val="left"/>
    </w:pPr>
    <w:rPr>
      <w:sz w:val="24"/>
      <w:szCs w:val="20"/>
    </w:rPr>
  </w:style>
  <w:style w:type="character" w:customStyle="1" w:styleId="Char">
    <w:name w:val="批注文字 Char"/>
    <w:link w:val="a3"/>
    <w:uiPriority w:val="99"/>
    <w:qFormat/>
    <w:locked/>
    <w:rsid w:val="009E089C"/>
    <w:rPr>
      <w:rFonts w:eastAsia="方正仿宋简体" w:cs="Times New Roman"/>
      <w:w w:val="90"/>
      <w:kern w:val="2"/>
      <w:sz w:val="24"/>
    </w:rPr>
  </w:style>
  <w:style w:type="paragraph" w:styleId="a4">
    <w:name w:val="Salutation"/>
    <w:basedOn w:val="a"/>
    <w:next w:val="a"/>
    <w:link w:val="Char0"/>
    <w:uiPriority w:val="99"/>
    <w:qFormat/>
    <w:rsid w:val="006E7D36"/>
    <w:rPr>
      <w:rFonts w:eastAsia="宋体"/>
      <w:w w:val="100"/>
      <w:sz w:val="24"/>
      <w:szCs w:val="20"/>
    </w:rPr>
  </w:style>
  <w:style w:type="character" w:customStyle="1" w:styleId="Char0">
    <w:name w:val="称呼 Char"/>
    <w:link w:val="a4"/>
    <w:uiPriority w:val="99"/>
    <w:qFormat/>
    <w:locked/>
    <w:rsid w:val="009E089C"/>
    <w:rPr>
      <w:rFonts w:cs="Times New Roman"/>
      <w:kern w:val="2"/>
      <w:sz w:val="24"/>
    </w:rPr>
  </w:style>
  <w:style w:type="paragraph" w:styleId="30">
    <w:name w:val="Body Text 3"/>
    <w:basedOn w:val="a"/>
    <w:link w:val="3Char0"/>
    <w:uiPriority w:val="99"/>
    <w:qFormat/>
    <w:rsid w:val="006E7D36"/>
    <w:pPr>
      <w:spacing w:line="240" w:lineRule="atLeast"/>
      <w:jc w:val="center"/>
    </w:pPr>
    <w:rPr>
      <w:rFonts w:eastAsia="宋体"/>
      <w:w w:val="100"/>
      <w:sz w:val="24"/>
      <w:szCs w:val="20"/>
    </w:rPr>
  </w:style>
  <w:style w:type="character" w:customStyle="1" w:styleId="3Char0">
    <w:name w:val="正文文本 3 Char"/>
    <w:link w:val="30"/>
    <w:uiPriority w:val="99"/>
    <w:qFormat/>
    <w:locked/>
    <w:rsid w:val="009E089C"/>
    <w:rPr>
      <w:rFonts w:cs="Times New Roman"/>
      <w:kern w:val="2"/>
      <w:sz w:val="24"/>
    </w:rPr>
  </w:style>
  <w:style w:type="paragraph" w:styleId="a5">
    <w:name w:val="Body Text"/>
    <w:basedOn w:val="a"/>
    <w:link w:val="Char1"/>
    <w:uiPriority w:val="99"/>
    <w:qFormat/>
    <w:rsid w:val="006E7D36"/>
    <w:pPr>
      <w:spacing w:line="240" w:lineRule="atLeast"/>
    </w:pPr>
    <w:rPr>
      <w:sz w:val="24"/>
      <w:szCs w:val="20"/>
    </w:rPr>
  </w:style>
  <w:style w:type="character" w:customStyle="1" w:styleId="Char1">
    <w:name w:val="正文文本 Char"/>
    <w:link w:val="a5"/>
    <w:uiPriority w:val="99"/>
    <w:qFormat/>
    <w:locked/>
    <w:rsid w:val="009E089C"/>
    <w:rPr>
      <w:rFonts w:eastAsia="方正仿宋简体" w:cs="Times New Roman"/>
      <w:w w:val="90"/>
      <w:kern w:val="2"/>
      <w:sz w:val="24"/>
    </w:rPr>
  </w:style>
  <w:style w:type="paragraph" w:styleId="a6">
    <w:name w:val="Body Text Indent"/>
    <w:basedOn w:val="a"/>
    <w:link w:val="Char2"/>
    <w:uiPriority w:val="99"/>
    <w:qFormat/>
    <w:rsid w:val="006E7D36"/>
    <w:pPr>
      <w:spacing w:line="240" w:lineRule="atLeast"/>
      <w:ind w:firstLineChars="200" w:firstLine="503"/>
    </w:pPr>
    <w:rPr>
      <w:sz w:val="24"/>
      <w:szCs w:val="20"/>
    </w:rPr>
  </w:style>
  <w:style w:type="character" w:customStyle="1" w:styleId="Char2">
    <w:name w:val="正文文本缩进 Char"/>
    <w:link w:val="a6"/>
    <w:uiPriority w:val="99"/>
    <w:qFormat/>
    <w:locked/>
    <w:rsid w:val="009E089C"/>
    <w:rPr>
      <w:rFonts w:eastAsia="方正仿宋简体" w:cs="Times New Roman"/>
      <w:w w:val="90"/>
      <w:kern w:val="2"/>
      <w:sz w:val="24"/>
    </w:rPr>
  </w:style>
  <w:style w:type="paragraph" w:styleId="a7">
    <w:name w:val="Block Text"/>
    <w:basedOn w:val="a"/>
    <w:uiPriority w:val="99"/>
    <w:qFormat/>
    <w:rsid w:val="006E7D36"/>
    <w:pPr>
      <w:spacing w:line="240" w:lineRule="atLeast"/>
      <w:ind w:left="104" w:right="18" w:hangingChars="37" w:hanging="104"/>
    </w:pPr>
    <w:rPr>
      <w:rFonts w:ascii="仿宋_GB2312" w:eastAsia="仿宋_GB2312" w:hAnsi="宋体"/>
      <w:w w:val="100"/>
      <w:kern w:val="10"/>
      <w:sz w:val="28"/>
    </w:rPr>
  </w:style>
  <w:style w:type="paragraph" w:styleId="a8">
    <w:name w:val="Plain Text"/>
    <w:basedOn w:val="a"/>
    <w:link w:val="Char3"/>
    <w:uiPriority w:val="99"/>
    <w:qFormat/>
    <w:rsid w:val="006E7D36"/>
    <w:rPr>
      <w:rFonts w:ascii="宋体" w:eastAsia="宋体" w:hAnsi="宋体"/>
      <w:w w:val="100"/>
      <w:sz w:val="18"/>
      <w:szCs w:val="20"/>
    </w:rPr>
  </w:style>
  <w:style w:type="character" w:customStyle="1" w:styleId="Char3">
    <w:name w:val="纯文本 Char"/>
    <w:link w:val="a8"/>
    <w:uiPriority w:val="99"/>
    <w:qFormat/>
    <w:locked/>
    <w:rsid w:val="006E7D36"/>
    <w:rPr>
      <w:rFonts w:ascii="宋体" w:eastAsia="宋体" w:hAnsi="宋体" w:cs="Times New Roman"/>
      <w:kern w:val="2"/>
      <w:sz w:val="18"/>
      <w:lang w:val="en-US" w:eastAsia="zh-CN"/>
    </w:rPr>
  </w:style>
  <w:style w:type="paragraph" w:styleId="a9">
    <w:name w:val="Date"/>
    <w:basedOn w:val="a"/>
    <w:next w:val="a"/>
    <w:link w:val="Char4"/>
    <w:uiPriority w:val="99"/>
    <w:qFormat/>
    <w:rsid w:val="006E7D36"/>
    <w:rPr>
      <w:rFonts w:ascii="仿宋_GB2312" w:eastAsia="仿宋_GB2312"/>
      <w:spacing w:val="-20"/>
      <w:w w:val="100"/>
      <w:sz w:val="28"/>
      <w:szCs w:val="20"/>
    </w:rPr>
  </w:style>
  <w:style w:type="character" w:customStyle="1" w:styleId="Char4">
    <w:name w:val="日期 Char"/>
    <w:link w:val="a9"/>
    <w:uiPriority w:val="99"/>
    <w:qFormat/>
    <w:locked/>
    <w:rsid w:val="009E089C"/>
    <w:rPr>
      <w:rFonts w:ascii="仿宋_GB2312" w:eastAsia="仿宋_GB2312" w:cs="Times New Roman"/>
      <w:spacing w:val="-20"/>
      <w:kern w:val="2"/>
      <w:sz w:val="28"/>
    </w:rPr>
  </w:style>
  <w:style w:type="paragraph" w:styleId="20">
    <w:name w:val="Body Text Indent 2"/>
    <w:basedOn w:val="a"/>
    <w:link w:val="2Char0"/>
    <w:uiPriority w:val="99"/>
    <w:qFormat/>
    <w:rsid w:val="006E7D36"/>
    <w:pPr>
      <w:spacing w:line="240" w:lineRule="atLeast"/>
      <w:ind w:firstLineChars="200" w:firstLine="600"/>
    </w:pPr>
    <w:rPr>
      <w:rFonts w:eastAsia="仿宋_GB2312"/>
      <w:w w:val="100"/>
      <w:sz w:val="24"/>
      <w:szCs w:val="20"/>
    </w:rPr>
  </w:style>
  <w:style w:type="character" w:customStyle="1" w:styleId="2Char0">
    <w:name w:val="正文文本缩进 2 Char"/>
    <w:link w:val="20"/>
    <w:uiPriority w:val="99"/>
    <w:qFormat/>
    <w:locked/>
    <w:rsid w:val="009E089C"/>
    <w:rPr>
      <w:rFonts w:eastAsia="仿宋_GB2312" w:cs="Times New Roman"/>
      <w:kern w:val="2"/>
      <w:sz w:val="24"/>
    </w:rPr>
  </w:style>
  <w:style w:type="paragraph" w:styleId="aa">
    <w:name w:val="Balloon Text"/>
    <w:basedOn w:val="a"/>
    <w:link w:val="Char5"/>
    <w:uiPriority w:val="99"/>
    <w:qFormat/>
    <w:rsid w:val="006E7D36"/>
    <w:rPr>
      <w:sz w:val="18"/>
      <w:szCs w:val="20"/>
    </w:rPr>
  </w:style>
  <w:style w:type="character" w:customStyle="1" w:styleId="Char5">
    <w:name w:val="批注框文本 Char"/>
    <w:link w:val="aa"/>
    <w:uiPriority w:val="99"/>
    <w:qFormat/>
    <w:locked/>
    <w:rsid w:val="009E089C"/>
    <w:rPr>
      <w:rFonts w:eastAsia="方正仿宋简体" w:cs="Times New Roman"/>
      <w:w w:val="90"/>
      <w:kern w:val="2"/>
      <w:sz w:val="18"/>
    </w:rPr>
  </w:style>
  <w:style w:type="paragraph" w:styleId="ab">
    <w:name w:val="footer"/>
    <w:basedOn w:val="a"/>
    <w:link w:val="Char6"/>
    <w:uiPriority w:val="99"/>
    <w:qFormat/>
    <w:rsid w:val="006E7D36"/>
    <w:pPr>
      <w:tabs>
        <w:tab w:val="center" w:pos="4153"/>
        <w:tab w:val="right" w:pos="8306"/>
      </w:tabs>
      <w:snapToGrid w:val="0"/>
      <w:jc w:val="left"/>
    </w:pPr>
    <w:rPr>
      <w:sz w:val="18"/>
      <w:szCs w:val="20"/>
    </w:rPr>
  </w:style>
  <w:style w:type="character" w:customStyle="1" w:styleId="Char6">
    <w:name w:val="页脚 Char"/>
    <w:link w:val="ab"/>
    <w:uiPriority w:val="99"/>
    <w:qFormat/>
    <w:locked/>
    <w:rsid w:val="006E7D36"/>
    <w:rPr>
      <w:rFonts w:eastAsia="方正仿宋简体" w:cs="Times New Roman"/>
      <w:w w:val="90"/>
      <w:kern w:val="2"/>
      <w:sz w:val="18"/>
      <w:lang w:val="en-US" w:eastAsia="zh-CN"/>
    </w:rPr>
  </w:style>
  <w:style w:type="paragraph" w:styleId="ac">
    <w:name w:val="header"/>
    <w:basedOn w:val="a"/>
    <w:link w:val="Char7"/>
    <w:qFormat/>
    <w:rsid w:val="006E7D36"/>
    <w:pPr>
      <w:pBdr>
        <w:bottom w:val="single" w:sz="6" w:space="1" w:color="auto"/>
      </w:pBdr>
      <w:tabs>
        <w:tab w:val="center" w:pos="4153"/>
        <w:tab w:val="right" w:pos="8306"/>
      </w:tabs>
      <w:snapToGrid w:val="0"/>
      <w:jc w:val="center"/>
    </w:pPr>
    <w:rPr>
      <w:sz w:val="18"/>
      <w:szCs w:val="20"/>
    </w:rPr>
  </w:style>
  <w:style w:type="character" w:customStyle="1" w:styleId="Char7">
    <w:name w:val="页眉 Char"/>
    <w:link w:val="ac"/>
    <w:qFormat/>
    <w:locked/>
    <w:rsid w:val="009E089C"/>
    <w:rPr>
      <w:rFonts w:eastAsia="方正仿宋简体" w:cs="Times New Roman"/>
      <w:w w:val="90"/>
      <w:kern w:val="2"/>
      <w:sz w:val="18"/>
    </w:rPr>
  </w:style>
  <w:style w:type="paragraph" w:styleId="31">
    <w:name w:val="Body Text Indent 3"/>
    <w:basedOn w:val="a"/>
    <w:link w:val="3Char1"/>
    <w:uiPriority w:val="99"/>
    <w:qFormat/>
    <w:rsid w:val="006E7D36"/>
    <w:pPr>
      <w:spacing w:line="240" w:lineRule="atLeast"/>
      <w:ind w:firstLineChars="200" w:firstLine="560"/>
    </w:pPr>
    <w:rPr>
      <w:rFonts w:eastAsia="仿宋_GB2312"/>
      <w:w w:val="100"/>
      <w:sz w:val="24"/>
      <w:szCs w:val="20"/>
    </w:rPr>
  </w:style>
  <w:style w:type="character" w:customStyle="1" w:styleId="3Char1">
    <w:name w:val="正文文本缩进 3 Char"/>
    <w:link w:val="31"/>
    <w:uiPriority w:val="99"/>
    <w:qFormat/>
    <w:locked/>
    <w:rsid w:val="006E7D36"/>
    <w:rPr>
      <w:rFonts w:eastAsia="仿宋_GB2312" w:cs="Times New Roman"/>
      <w:kern w:val="2"/>
      <w:sz w:val="24"/>
    </w:rPr>
  </w:style>
  <w:style w:type="paragraph" w:styleId="ad">
    <w:name w:val="table of figures"/>
    <w:basedOn w:val="a"/>
    <w:next w:val="a"/>
    <w:uiPriority w:val="99"/>
    <w:qFormat/>
    <w:rsid w:val="006E7D36"/>
    <w:pPr>
      <w:spacing w:before="120" w:after="120"/>
      <w:ind w:left="840" w:hanging="420"/>
      <w:jc w:val="center"/>
    </w:pPr>
    <w:rPr>
      <w:rFonts w:eastAsia="黑体"/>
      <w:w w:val="100"/>
      <w:sz w:val="21"/>
      <w:szCs w:val="20"/>
    </w:rPr>
  </w:style>
  <w:style w:type="paragraph" w:styleId="21">
    <w:name w:val="Body Text 2"/>
    <w:basedOn w:val="a"/>
    <w:link w:val="2Char1"/>
    <w:uiPriority w:val="99"/>
    <w:qFormat/>
    <w:rsid w:val="006E7D36"/>
    <w:pPr>
      <w:ind w:right="18"/>
    </w:pPr>
    <w:rPr>
      <w:rFonts w:ascii="仿宋_GB2312" w:eastAsia="仿宋_GB2312"/>
      <w:sz w:val="24"/>
      <w:szCs w:val="20"/>
    </w:rPr>
  </w:style>
  <w:style w:type="character" w:customStyle="1" w:styleId="2Char1">
    <w:name w:val="正文文本 2 Char"/>
    <w:link w:val="21"/>
    <w:uiPriority w:val="99"/>
    <w:qFormat/>
    <w:locked/>
    <w:rsid w:val="009E089C"/>
    <w:rPr>
      <w:rFonts w:ascii="仿宋_GB2312" w:eastAsia="仿宋_GB2312" w:cs="Times New Roman"/>
      <w:w w:val="90"/>
      <w:kern w:val="2"/>
      <w:sz w:val="24"/>
    </w:rPr>
  </w:style>
  <w:style w:type="paragraph" w:styleId="ae">
    <w:name w:val="Normal (Web)"/>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character" w:styleId="af">
    <w:name w:val="Strong"/>
    <w:uiPriority w:val="99"/>
    <w:qFormat/>
    <w:rsid w:val="006E7D36"/>
    <w:rPr>
      <w:rFonts w:cs="Times New Roman"/>
      <w:b/>
    </w:rPr>
  </w:style>
  <w:style w:type="character" w:styleId="af0">
    <w:name w:val="page number"/>
    <w:uiPriority w:val="99"/>
    <w:qFormat/>
    <w:rsid w:val="006E7D36"/>
    <w:rPr>
      <w:rFonts w:cs="Times New Roman"/>
    </w:rPr>
  </w:style>
  <w:style w:type="character" w:styleId="af1">
    <w:name w:val="Emphasis"/>
    <w:uiPriority w:val="99"/>
    <w:qFormat/>
    <w:rsid w:val="006E7D36"/>
    <w:rPr>
      <w:rFonts w:cs="Times New Roman"/>
      <w:i/>
    </w:rPr>
  </w:style>
  <w:style w:type="character" w:styleId="af2">
    <w:name w:val="Hyperlink"/>
    <w:uiPriority w:val="99"/>
    <w:qFormat/>
    <w:rsid w:val="006E7D36"/>
    <w:rPr>
      <w:rFonts w:cs="Times New Roman"/>
      <w:color w:val="0000FF"/>
      <w:u w:val="single"/>
    </w:rPr>
  </w:style>
  <w:style w:type="table" w:styleId="af3">
    <w:name w:val="Table Grid"/>
    <w:basedOn w:val="a1"/>
    <w:uiPriority w:val="59"/>
    <w:qFormat/>
    <w:rsid w:val="006E7D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
    <w:name w:val="Table Classic 2"/>
    <w:basedOn w:val="a1"/>
    <w:uiPriority w:val="99"/>
    <w:qFormat/>
    <w:rsid w:val="006E7D36"/>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character" w:customStyle="1" w:styleId="font41">
    <w:name w:val="font41"/>
    <w:uiPriority w:val="99"/>
    <w:qFormat/>
    <w:rsid w:val="006E7D36"/>
    <w:rPr>
      <w:rFonts w:ascii="仿宋_GB2312" w:eastAsia="仿宋_GB2312"/>
      <w:color w:val="000000"/>
      <w:sz w:val="28"/>
      <w:u w:val="none"/>
    </w:rPr>
  </w:style>
  <w:style w:type="character" w:customStyle="1" w:styleId="apple-converted-space">
    <w:name w:val="apple-converted-space"/>
    <w:uiPriority w:val="99"/>
    <w:qFormat/>
    <w:rsid w:val="006E7D36"/>
  </w:style>
  <w:style w:type="character" w:customStyle="1" w:styleId="font11">
    <w:name w:val="font11"/>
    <w:uiPriority w:val="99"/>
    <w:qFormat/>
    <w:rsid w:val="006E7D36"/>
    <w:rPr>
      <w:rFonts w:ascii="Times New Roman" w:hAnsi="Times New Roman"/>
      <w:color w:val="000000"/>
      <w:sz w:val="28"/>
      <w:u w:val="none"/>
    </w:rPr>
  </w:style>
  <w:style w:type="character" w:customStyle="1" w:styleId="font01">
    <w:name w:val="font01"/>
    <w:uiPriority w:val="99"/>
    <w:qFormat/>
    <w:rsid w:val="006E7D36"/>
    <w:rPr>
      <w:rFonts w:ascii="Times New Roman" w:hAnsi="Times New Roman"/>
      <w:color w:val="000000"/>
      <w:sz w:val="28"/>
      <w:u w:val="none"/>
      <w:vertAlign w:val="subscript"/>
    </w:rPr>
  </w:style>
  <w:style w:type="paragraph" w:customStyle="1" w:styleId="reader-word-layerreader-word-s1-10reader-word-s1-14">
    <w:name w:val="reader-word-layer reader-word-s1-10 reader-word-s1-14"/>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7-17">
    <w:name w:val="reader-word-layer reader-word-s7-17"/>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7">
    <w:name w:val="样式7"/>
    <w:basedOn w:val="a"/>
    <w:uiPriority w:val="99"/>
    <w:qFormat/>
    <w:rsid w:val="006E7D36"/>
    <w:pPr>
      <w:spacing w:line="360" w:lineRule="auto"/>
      <w:ind w:firstLine="567"/>
    </w:pPr>
    <w:rPr>
      <w:rFonts w:ascii="仿宋_GB2312" w:eastAsia="仿宋_GB2312"/>
      <w:w w:val="100"/>
      <w:sz w:val="28"/>
      <w:szCs w:val="20"/>
    </w:rPr>
  </w:style>
  <w:style w:type="paragraph" w:customStyle="1" w:styleId="reader-word-layerreader-word-s7-10">
    <w:name w:val="reader-word-layer reader-word-s7-10"/>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CharCharChar1CharCharCharChar">
    <w:name w:val="Char Char Char1 Char Char Char Char"/>
    <w:basedOn w:val="a"/>
    <w:uiPriority w:val="99"/>
    <w:qFormat/>
    <w:rsid w:val="006E7D36"/>
    <w:rPr>
      <w:rFonts w:ascii="宋体" w:eastAsia="宋体" w:hAnsi="宋体" w:cs="Courier New"/>
      <w:w w:val="100"/>
      <w:szCs w:val="32"/>
    </w:rPr>
  </w:style>
  <w:style w:type="paragraph" w:customStyle="1" w:styleId="reader-word-layerreader-word-s7-9">
    <w:name w:val="reader-word-layer reader-word-s7-9"/>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10-20">
    <w:name w:val="reader-word-layer reader-word-s10-20"/>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11-28">
    <w:name w:val="reader-word-layer reader-word-s11-28"/>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11-5">
    <w:name w:val="reader-word-layer reader-word-s11-5"/>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ParaCharCharCharCharCharCharChar">
    <w:name w:val="默认段落字体 Para Char Char Char Char Char Char Char"/>
    <w:basedOn w:val="a"/>
    <w:uiPriority w:val="99"/>
    <w:qFormat/>
    <w:rsid w:val="006E7D36"/>
    <w:rPr>
      <w:rFonts w:ascii="Tahoma" w:eastAsia="宋体" w:hAnsi="Tahoma"/>
      <w:w w:val="100"/>
      <w:sz w:val="24"/>
      <w:szCs w:val="20"/>
    </w:rPr>
  </w:style>
  <w:style w:type="paragraph" w:customStyle="1" w:styleId="reader-word-layerreader-word-s1-11">
    <w:name w:val="reader-word-layer reader-word-s1-11"/>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1-16">
    <w:name w:val="reader-word-layer reader-word-s1-16"/>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10-23">
    <w:name w:val="reader-word-layer reader-word-s10-23"/>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11-4">
    <w:name w:val="reader-word-layer reader-word-s11-4"/>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7-12">
    <w:name w:val="reader-word-layer reader-word-s7-12"/>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7-15">
    <w:name w:val="reader-word-layer reader-word-s7-15"/>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customunionstyle">
    <w:name w:val="custom_unionstyle"/>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10-21">
    <w:name w:val="reader-word-layer reader-word-s10-21"/>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1-10">
    <w:name w:val="reader-word-layer reader-word-s1-10"/>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CharCharChar1CharCharCharChar1">
    <w:name w:val="Char Char Char1 Char Char Char Char1"/>
    <w:basedOn w:val="a"/>
    <w:uiPriority w:val="99"/>
    <w:qFormat/>
    <w:rsid w:val="006E7D36"/>
    <w:rPr>
      <w:rFonts w:ascii="宋体" w:hAnsi="宋体" w:cs="Courier New"/>
      <w:szCs w:val="32"/>
    </w:rPr>
  </w:style>
  <w:style w:type="paragraph" w:customStyle="1" w:styleId="reader-word-layerreader-word-s7-16">
    <w:name w:val="reader-word-layer reader-word-s7-16"/>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Char8">
    <w:name w:val="Char"/>
    <w:basedOn w:val="a"/>
    <w:uiPriority w:val="99"/>
    <w:qFormat/>
    <w:rsid w:val="006E7D36"/>
    <w:rPr>
      <w:rFonts w:ascii="黑体" w:eastAsia="黑体" w:hAnsi="宋体"/>
      <w:w w:val="100"/>
      <w:kern w:val="44"/>
      <w:sz w:val="30"/>
      <w:szCs w:val="30"/>
    </w:rPr>
  </w:style>
  <w:style w:type="paragraph" w:customStyle="1" w:styleId="reader-word-layerreader-word-s7-8">
    <w:name w:val="reader-word-layer reader-word-s7-8"/>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7-14">
    <w:name w:val="reader-word-layer reader-word-s7-14"/>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7-6">
    <w:name w:val="reader-word-layer reader-word-s7-6"/>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7-11">
    <w:name w:val="reader-word-layer reader-word-s7-11"/>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10-22">
    <w:name w:val="reader-word-layer reader-word-s10-22"/>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1-15">
    <w:name w:val="reader-word-layer reader-word-s1-15"/>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7-13">
    <w:name w:val="reader-word-layer reader-word-s7-13"/>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reader-word-layerreader-word-s1-12">
    <w:name w:val="reader-word-layer reader-word-s1-12"/>
    <w:basedOn w:val="a"/>
    <w:uiPriority w:val="99"/>
    <w:qFormat/>
    <w:rsid w:val="006E7D36"/>
    <w:pPr>
      <w:widowControl/>
      <w:spacing w:before="100" w:beforeAutospacing="1" w:after="100" w:afterAutospacing="1"/>
      <w:jc w:val="left"/>
    </w:pPr>
    <w:rPr>
      <w:rFonts w:ascii="宋体" w:eastAsia="宋体" w:hAnsi="宋体" w:cs="宋体"/>
      <w:w w:val="100"/>
      <w:kern w:val="0"/>
      <w:sz w:val="24"/>
    </w:rPr>
  </w:style>
  <w:style w:type="paragraph" w:customStyle="1" w:styleId="10">
    <w:name w:val="列出段落1"/>
    <w:basedOn w:val="a"/>
    <w:uiPriority w:val="99"/>
    <w:qFormat/>
    <w:rsid w:val="006E7D36"/>
    <w:pPr>
      <w:ind w:firstLineChars="200" w:firstLine="420"/>
    </w:pPr>
  </w:style>
  <w:style w:type="paragraph" w:customStyle="1" w:styleId="23">
    <w:name w:val="列出段落2"/>
    <w:basedOn w:val="a"/>
    <w:uiPriority w:val="99"/>
    <w:qFormat/>
    <w:rsid w:val="006E7D36"/>
    <w:pPr>
      <w:ind w:firstLineChars="200" w:firstLine="420"/>
    </w:pPr>
  </w:style>
  <w:style w:type="paragraph" w:customStyle="1" w:styleId="af4">
    <w:name w:val="龙泰正文"/>
    <w:basedOn w:val="a"/>
    <w:uiPriority w:val="99"/>
    <w:qFormat/>
    <w:rsid w:val="006E7D36"/>
    <w:pPr>
      <w:autoSpaceDE w:val="0"/>
      <w:autoSpaceDN w:val="0"/>
      <w:adjustRightInd w:val="0"/>
      <w:spacing w:line="360" w:lineRule="auto"/>
      <w:ind w:firstLineChars="200" w:firstLine="200"/>
      <w:textAlignment w:val="baseline"/>
    </w:pPr>
    <w:rPr>
      <w:rFonts w:ascii="仿宋_GB2312" w:eastAsia="仿宋_GB2312" w:hAnsi="Arial"/>
      <w:w w:val="100"/>
      <w:sz w:val="28"/>
      <w:szCs w:val="28"/>
    </w:rPr>
  </w:style>
  <w:style w:type="paragraph" w:customStyle="1" w:styleId="5">
    <w:name w:val="标题5"/>
    <w:basedOn w:val="a"/>
    <w:next w:val="a"/>
    <w:uiPriority w:val="99"/>
    <w:qFormat/>
    <w:rsid w:val="006E7D36"/>
    <w:pPr>
      <w:keepNext/>
      <w:widowControl/>
      <w:spacing w:before="100" w:beforeAutospacing="1" w:after="160" w:afterAutospacing="1" w:line="240" w:lineRule="exact"/>
      <w:ind w:firstLineChars="150" w:firstLine="360"/>
      <w:jc w:val="left"/>
    </w:pPr>
    <w:rPr>
      <w:rFonts w:ascii="Verdana" w:eastAsia="黑体" w:hAnsi="Verdana"/>
      <w:w w:val="100"/>
      <w:kern w:val="0"/>
      <w:sz w:val="28"/>
      <w:szCs w:val="28"/>
      <w:lang w:eastAsia="en-US"/>
    </w:rPr>
  </w:style>
  <w:style w:type="paragraph" w:customStyle="1" w:styleId="32">
    <w:name w:val="列出段落3"/>
    <w:basedOn w:val="a"/>
    <w:uiPriority w:val="99"/>
    <w:qFormat/>
    <w:rsid w:val="006E7D36"/>
    <w:pPr>
      <w:ind w:firstLineChars="200" w:firstLine="420"/>
    </w:pPr>
  </w:style>
  <w:style w:type="character" w:styleId="af5">
    <w:name w:val="annotation reference"/>
    <w:uiPriority w:val="99"/>
    <w:qFormat/>
    <w:rsid w:val="006E7D36"/>
    <w:rPr>
      <w:rFonts w:cs="Times New Roman"/>
      <w:sz w:val="21"/>
    </w:rPr>
  </w:style>
  <w:style w:type="table" w:customStyle="1" w:styleId="210">
    <w:name w:val="古典型 21"/>
    <w:uiPriority w:val="99"/>
    <w:qFormat/>
    <w:rsid w:val="009E089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paragraph" w:styleId="af6">
    <w:name w:val="List Paragraph"/>
    <w:basedOn w:val="a"/>
    <w:uiPriority w:val="99"/>
    <w:qFormat/>
    <w:rsid w:val="009E089C"/>
    <w:pPr>
      <w:ind w:firstLineChars="200" w:firstLine="420"/>
    </w:pPr>
  </w:style>
  <w:style w:type="character" w:customStyle="1" w:styleId="CharChar1">
    <w:name w:val="Char Char1"/>
    <w:uiPriority w:val="99"/>
    <w:qFormat/>
    <w:rsid w:val="009E089C"/>
    <w:rPr>
      <w:rFonts w:ascii="宋体" w:eastAsia="宋体" w:hAnsi="宋体"/>
      <w:kern w:val="2"/>
      <w:sz w:val="18"/>
      <w:lang w:val="en-US" w:eastAsia="zh-CN"/>
    </w:rPr>
  </w:style>
  <w:style w:type="character" w:styleId="af7">
    <w:name w:val="FollowedHyperlink"/>
    <w:uiPriority w:val="99"/>
    <w:qFormat/>
    <w:rsid w:val="009E089C"/>
    <w:rPr>
      <w:rFonts w:cs="Times New Roman"/>
      <w:color w:val="800080"/>
      <w:u w:val="single"/>
    </w:rPr>
  </w:style>
  <w:style w:type="table" w:styleId="af8">
    <w:name w:val="Table Theme"/>
    <w:basedOn w:val="a1"/>
    <w:uiPriority w:val="99"/>
    <w:qFormat/>
    <w:rsid w:val="002E40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83D15"/>
    <w:pPr>
      <w:jc w:val="left"/>
    </w:pPr>
    <w:rPr>
      <w:rFonts w:ascii="Calibri" w:eastAsia="宋体" w:hAnsi="Calibri"/>
      <w:w w:val="100"/>
      <w:kern w:val="0"/>
      <w:sz w:val="22"/>
      <w:szCs w:val="22"/>
      <w:lang w:eastAsia="en-US"/>
    </w:rPr>
  </w:style>
  <w:style w:type="character" w:customStyle="1" w:styleId="24">
    <w:name w:val="正文文本 (2)_"/>
    <w:link w:val="211"/>
    <w:uiPriority w:val="99"/>
    <w:qFormat/>
    <w:locked/>
    <w:rsid w:val="00991A43"/>
    <w:rPr>
      <w:rFonts w:ascii="MingLiU" w:eastAsia="MingLiU" w:cs="MingLiU"/>
      <w:sz w:val="22"/>
      <w:shd w:val="clear" w:color="auto" w:fill="FFFFFF"/>
    </w:rPr>
  </w:style>
  <w:style w:type="character" w:customStyle="1" w:styleId="210pt21">
    <w:name w:val="正文文本 (2) + 10 pt21"/>
    <w:uiPriority w:val="99"/>
    <w:qFormat/>
    <w:rsid w:val="00991A43"/>
    <w:rPr>
      <w:rFonts w:ascii="MingLiU" w:eastAsia="MingLiU" w:cs="MingLiU"/>
      <w:sz w:val="20"/>
      <w:szCs w:val="20"/>
      <w:shd w:val="clear" w:color="auto" w:fill="FFFFFF"/>
    </w:rPr>
  </w:style>
  <w:style w:type="character" w:customStyle="1" w:styleId="275pt4">
    <w:name w:val="正文文本 (2) + 7.5 pt4"/>
    <w:aliases w:val="间距 0 pt48"/>
    <w:uiPriority w:val="99"/>
    <w:qFormat/>
    <w:rsid w:val="00991A43"/>
    <w:rPr>
      <w:rFonts w:ascii="MingLiU" w:eastAsia="MingLiU" w:cs="MingLiU"/>
      <w:spacing w:val="10"/>
      <w:w w:val="100"/>
      <w:sz w:val="15"/>
      <w:szCs w:val="15"/>
      <w:shd w:val="clear" w:color="auto" w:fill="FFFFFF"/>
      <w:lang w:val="en-US" w:eastAsia="en-US"/>
    </w:rPr>
  </w:style>
  <w:style w:type="paragraph" w:customStyle="1" w:styleId="211">
    <w:name w:val="正文文本 (2)1"/>
    <w:basedOn w:val="a"/>
    <w:link w:val="24"/>
    <w:uiPriority w:val="99"/>
    <w:qFormat/>
    <w:rsid w:val="00991A43"/>
    <w:pPr>
      <w:shd w:val="clear" w:color="auto" w:fill="FFFFFF"/>
      <w:spacing w:line="466" w:lineRule="exact"/>
      <w:jc w:val="distribute"/>
    </w:pPr>
    <w:rPr>
      <w:rFonts w:ascii="MingLiU" w:eastAsia="MingLiU"/>
      <w:w w:val="100"/>
      <w:kern w:val="0"/>
      <w:sz w:val="22"/>
      <w:szCs w:val="20"/>
    </w:rPr>
  </w:style>
  <w:style w:type="paragraph" w:styleId="af9">
    <w:name w:val="annotation subject"/>
    <w:basedOn w:val="a3"/>
    <w:next w:val="a3"/>
    <w:link w:val="Char9"/>
    <w:uiPriority w:val="99"/>
    <w:semiHidden/>
    <w:qFormat/>
    <w:locked/>
    <w:rsid w:val="002F137D"/>
    <w:rPr>
      <w:b/>
      <w:bCs/>
      <w:szCs w:val="24"/>
    </w:rPr>
  </w:style>
  <w:style w:type="character" w:customStyle="1" w:styleId="Char9">
    <w:name w:val="批注主题 Char"/>
    <w:link w:val="af9"/>
    <w:uiPriority w:val="99"/>
    <w:semiHidden/>
    <w:qFormat/>
    <w:locked/>
    <w:rsid w:val="00671D42"/>
    <w:rPr>
      <w:rFonts w:eastAsia="方正仿宋简体" w:cs="Times New Roman"/>
      <w:b/>
      <w:bCs/>
      <w:w w:val="90"/>
      <w:kern w:val="2"/>
      <w:sz w:val="24"/>
      <w:szCs w:val="24"/>
    </w:rPr>
  </w:style>
  <w:style w:type="table" w:customStyle="1" w:styleId="TableNormal">
    <w:name w:val="Table Normal"/>
    <w:uiPriority w:val="2"/>
    <w:semiHidden/>
    <w:unhideWhenUsed/>
    <w:qFormat/>
    <w:rsid w:val="00026705"/>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81">
    <w:name w:val="标题 81"/>
    <w:basedOn w:val="a"/>
    <w:uiPriority w:val="1"/>
    <w:qFormat/>
    <w:rsid w:val="00F735A6"/>
    <w:pPr>
      <w:jc w:val="left"/>
      <w:outlineLvl w:val="8"/>
    </w:pPr>
    <w:rPr>
      <w:rFonts w:ascii="宋体" w:eastAsia="宋体" w:hAnsi="宋体" w:cstheme="minorBidi"/>
      <w:w w:val="100"/>
      <w:kern w:val="0"/>
      <w:sz w:val="23"/>
      <w:szCs w:val="23"/>
      <w:lang w:eastAsia="en-US"/>
    </w:rPr>
  </w:style>
  <w:style w:type="table" w:customStyle="1" w:styleId="11">
    <w:name w:val="网格型1"/>
    <w:basedOn w:val="a1"/>
    <w:next w:val="af3"/>
    <w:uiPriority w:val="59"/>
    <w:rsid w:val="00181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标题 82"/>
    <w:basedOn w:val="a"/>
    <w:uiPriority w:val="1"/>
    <w:qFormat/>
    <w:rsid w:val="002A79C0"/>
    <w:pPr>
      <w:jc w:val="left"/>
      <w:outlineLvl w:val="8"/>
    </w:pPr>
    <w:rPr>
      <w:rFonts w:ascii="宋体" w:eastAsia="宋体" w:hAnsi="宋体" w:cstheme="minorBidi"/>
      <w:w w:val="100"/>
      <w:kern w:val="0"/>
      <w:sz w:val="23"/>
      <w:szCs w:val="23"/>
      <w:lang w:eastAsia="en-US"/>
    </w:rPr>
  </w:style>
  <w:style w:type="character" w:customStyle="1" w:styleId="8Char">
    <w:name w:val="标题 8 Char"/>
    <w:basedOn w:val="a0"/>
    <w:link w:val="8"/>
    <w:uiPriority w:val="9"/>
    <w:semiHidden/>
    <w:rsid w:val="00664212"/>
    <w:rPr>
      <w:rFonts w:asciiTheme="majorHAnsi" w:eastAsiaTheme="majorEastAsia" w:hAnsiTheme="majorHAnsi" w:cstheme="majorBidi"/>
      <w:w w:val="90"/>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009">
      <w:bodyDiv w:val="1"/>
      <w:marLeft w:val="0"/>
      <w:marRight w:val="0"/>
      <w:marTop w:val="0"/>
      <w:marBottom w:val="0"/>
      <w:divBdr>
        <w:top w:val="none" w:sz="0" w:space="0" w:color="auto"/>
        <w:left w:val="none" w:sz="0" w:space="0" w:color="auto"/>
        <w:bottom w:val="none" w:sz="0" w:space="0" w:color="auto"/>
        <w:right w:val="none" w:sz="0" w:space="0" w:color="auto"/>
      </w:divBdr>
    </w:div>
    <w:div w:id="7408848">
      <w:bodyDiv w:val="1"/>
      <w:marLeft w:val="0"/>
      <w:marRight w:val="0"/>
      <w:marTop w:val="0"/>
      <w:marBottom w:val="0"/>
      <w:divBdr>
        <w:top w:val="none" w:sz="0" w:space="0" w:color="auto"/>
        <w:left w:val="none" w:sz="0" w:space="0" w:color="auto"/>
        <w:bottom w:val="none" w:sz="0" w:space="0" w:color="auto"/>
        <w:right w:val="none" w:sz="0" w:space="0" w:color="auto"/>
      </w:divBdr>
    </w:div>
    <w:div w:id="13266120">
      <w:bodyDiv w:val="1"/>
      <w:marLeft w:val="0"/>
      <w:marRight w:val="0"/>
      <w:marTop w:val="0"/>
      <w:marBottom w:val="0"/>
      <w:divBdr>
        <w:top w:val="none" w:sz="0" w:space="0" w:color="auto"/>
        <w:left w:val="none" w:sz="0" w:space="0" w:color="auto"/>
        <w:bottom w:val="none" w:sz="0" w:space="0" w:color="auto"/>
        <w:right w:val="none" w:sz="0" w:space="0" w:color="auto"/>
      </w:divBdr>
    </w:div>
    <w:div w:id="17584380">
      <w:bodyDiv w:val="1"/>
      <w:marLeft w:val="0"/>
      <w:marRight w:val="0"/>
      <w:marTop w:val="0"/>
      <w:marBottom w:val="0"/>
      <w:divBdr>
        <w:top w:val="none" w:sz="0" w:space="0" w:color="auto"/>
        <w:left w:val="none" w:sz="0" w:space="0" w:color="auto"/>
        <w:bottom w:val="none" w:sz="0" w:space="0" w:color="auto"/>
        <w:right w:val="none" w:sz="0" w:space="0" w:color="auto"/>
      </w:divBdr>
    </w:div>
    <w:div w:id="23483159">
      <w:bodyDiv w:val="1"/>
      <w:marLeft w:val="0"/>
      <w:marRight w:val="0"/>
      <w:marTop w:val="0"/>
      <w:marBottom w:val="0"/>
      <w:divBdr>
        <w:top w:val="none" w:sz="0" w:space="0" w:color="auto"/>
        <w:left w:val="none" w:sz="0" w:space="0" w:color="auto"/>
        <w:bottom w:val="none" w:sz="0" w:space="0" w:color="auto"/>
        <w:right w:val="none" w:sz="0" w:space="0" w:color="auto"/>
      </w:divBdr>
    </w:div>
    <w:div w:id="23560078">
      <w:bodyDiv w:val="1"/>
      <w:marLeft w:val="0"/>
      <w:marRight w:val="0"/>
      <w:marTop w:val="0"/>
      <w:marBottom w:val="0"/>
      <w:divBdr>
        <w:top w:val="none" w:sz="0" w:space="0" w:color="auto"/>
        <w:left w:val="none" w:sz="0" w:space="0" w:color="auto"/>
        <w:bottom w:val="none" w:sz="0" w:space="0" w:color="auto"/>
        <w:right w:val="none" w:sz="0" w:space="0" w:color="auto"/>
      </w:divBdr>
    </w:div>
    <w:div w:id="29770152">
      <w:bodyDiv w:val="1"/>
      <w:marLeft w:val="0"/>
      <w:marRight w:val="0"/>
      <w:marTop w:val="0"/>
      <w:marBottom w:val="0"/>
      <w:divBdr>
        <w:top w:val="none" w:sz="0" w:space="0" w:color="auto"/>
        <w:left w:val="none" w:sz="0" w:space="0" w:color="auto"/>
        <w:bottom w:val="none" w:sz="0" w:space="0" w:color="auto"/>
        <w:right w:val="none" w:sz="0" w:space="0" w:color="auto"/>
      </w:divBdr>
    </w:div>
    <w:div w:id="36780672">
      <w:bodyDiv w:val="1"/>
      <w:marLeft w:val="0"/>
      <w:marRight w:val="0"/>
      <w:marTop w:val="0"/>
      <w:marBottom w:val="0"/>
      <w:divBdr>
        <w:top w:val="none" w:sz="0" w:space="0" w:color="auto"/>
        <w:left w:val="none" w:sz="0" w:space="0" w:color="auto"/>
        <w:bottom w:val="none" w:sz="0" w:space="0" w:color="auto"/>
        <w:right w:val="none" w:sz="0" w:space="0" w:color="auto"/>
      </w:divBdr>
    </w:div>
    <w:div w:id="38285175">
      <w:bodyDiv w:val="1"/>
      <w:marLeft w:val="0"/>
      <w:marRight w:val="0"/>
      <w:marTop w:val="0"/>
      <w:marBottom w:val="0"/>
      <w:divBdr>
        <w:top w:val="none" w:sz="0" w:space="0" w:color="auto"/>
        <w:left w:val="none" w:sz="0" w:space="0" w:color="auto"/>
        <w:bottom w:val="none" w:sz="0" w:space="0" w:color="auto"/>
        <w:right w:val="none" w:sz="0" w:space="0" w:color="auto"/>
      </w:divBdr>
    </w:div>
    <w:div w:id="69012414">
      <w:bodyDiv w:val="1"/>
      <w:marLeft w:val="0"/>
      <w:marRight w:val="0"/>
      <w:marTop w:val="0"/>
      <w:marBottom w:val="0"/>
      <w:divBdr>
        <w:top w:val="none" w:sz="0" w:space="0" w:color="auto"/>
        <w:left w:val="none" w:sz="0" w:space="0" w:color="auto"/>
        <w:bottom w:val="none" w:sz="0" w:space="0" w:color="auto"/>
        <w:right w:val="none" w:sz="0" w:space="0" w:color="auto"/>
      </w:divBdr>
    </w:div>
    <w:div w:id="109131075">
      <w:bodyDiv w:val="1"/>
      <w:marLeft w:val="0"/>
      <w:marRight w:val="0"/>
      <w:marTop w:val="0"/>
      <w:marBottom w:val="0"/>
      <w:divBdr>
        <w:top w:val="none" w:sz="0" w:space="0" w:color="auto"/>
        <w:left w:val="none" w:sz="0" w:space="0" w:color="auto"/>
        <w:bottom w:val="none" w:sz="0" w:space="0" w:color="auto"/>
        <w:right w:val="none" w:sz="0" w:space="0" w:color="auto"/>
      </w:divBdr>
    </w:div>
    <w:div w:id="113791004">
      <w:bodyDiv w:val="1"/>
      <w:marLeft w:val="0"/>
      <w:marRight w:val="0"/>
      <w:marTop w:val="0"/>
      <w:marBottom w:val="0"/>
      <w:divBdr>
        <w:top w:val="none" w:sz="0" w:space="0" w:color="auto"/>
        <w:left w:val="none" w:sz="0" w:space="0" w:color="auto"/>
        <w:bottom w:val="none" w:sz="0" w:space="0" w:color="auto"/>
        <w:right w:val="none" w:sz="0" w:space="0" w:color="auto"/>
      </w:divBdr>
    </w:div>
    <w:div w:id="127358981">
      <w:bodyDiv w:val="1"/>
      <w:marLeft w:val="0"/>
      <w:marRight w:val="0"/>
      <w:marTop w:val="0"/>
      <w:marBottom w:val="0"/>
      <w:divBdr>
        <w:top w:val="none" w:sz="0" w:space="0" w:color="auto"/>
        <w:left w:val="none" w:sz="0" w:space="0" w:color="auto"/>
        <w:bottom w:val="none" w:sz="0" w:space="0" w:color="auto"/>
        <w:right w:val="none" w:sz="0" w:space="0" w:color="auto"/>
      </w:divBdr>
    </w:div>
    <w:div w:id="129710686">
      <w:bodyDiv w:val="1"/>
      <w:marLeft w:val="0"/>
      <w:marRight w:val="0"/>
      <w:marTop w:val="0"/>
      <w:marBottom w:val="0"/>
      <w:divBdr>
        <w:top w:val="none" w:sz="0" w:space="0" w:color="auto"/>
        <w:left w:val="none" w:sz="0" w:space="0" w:color="auto"/>
        <w:bottom w:val="none" w:sz="0" w:space="0" w:color="auto"/>
        <w:right w:val="none" w:sz="0" w:space="0" w:color="auto"/>
      </w:divBdr>
    </w:div>
    <w:div w:id="131138574">
      <w:bodyDiv w:val="1"/>
      <w:marLeft w:val="0"/>
      <w:marRight w:val="0"/>
      <w:marTop w:val="0"/>
      <w:marBottom w:val="0"/>
      <w:divBdr>
        <w:top w:val="none" w:sz="0" w:space="0" w:color="auto"/>
        <w:left w:val="none" w:sz="0" w:space="0" w:color="auto"/>
        <w:bottom w:val="none" w:sz="0" w:space="0" w:color="auto"/>
        <w:right w:val="none" w:sz="0" w:space="0" w:color="auto"/>
      </w:divBdr>
    </w:div>
    <w:div w:id="134489168">
      <w:bodyDiv w:val="1"/>
      <w:marLeft w:val="0"/>
      <w:marRight w:val="0"/>
      <w:marTop w:val="0"/>
      <w:marBottom w:val="0"/>
      <w:divBdr>
        <w:top w:val="none" w:sz="0" w:space="0" w:color="auto"/>
        <w:left w:val="none" w:sz="0" w:space="0" w:color="auto"/>
        <w:bottom w:val="none" w:sz="0" w:space="0" w:color="auto"/>
        <w:right w:val="none" w:sz="0" w:space="0" w:color="auto"/>
      </w:divBdr>
    </w:div>
    <w:div w:id="135143751">
      <w:bodyDiv w:val="1"/>
      <w:marLeft w:val="0"/>
      <w:marRight w:val="0"/>
      <w:marTop w:val="0"/>
      <w:marBottom w:val="0"/>
      <w:divBdr>
        <w:top w:val="none" w:sz="0" w:space="0" w:color="auto"/>
        <w:left w:val="none" w:sz="0" w:space="0" w:color="auto"/>
        <w:bottom w:val="none" w:sz="0" w:space="0" w:color="auto"/>
        <w:right w:val="none" w:sz="0" w:space="0" w:color="auto"/>
      </w:divBdr>
    </w:div>
    <w:div w:id="139927765">
      <w:bodyDiv w:val="1"/>
      <w:marLeft w:val="0"/>
      <w:marRight w:val="0"/>
      <w:marTop w:val="0"/>
      <w:marBottom w:val="0"/>
      <w:divBdr>
        <w:top w:val="none" w:sz="0" w:space="0" w:color="auto"/>
        <w:left w:val="none" w:sz="0" w:space="0" w:color="auto"/>
        <w:bottom w:val="none" w:sz="0" w:space="0" w:color="auto"/>
        <w:right w:val="none" w:sz="0" w:space="0" w:color="auto"/>
      </w:divBdr>
    </w:div>
    <w:div w:id="150411659">
      <w:bodyDiv w:val="1"/>
      <w:marLeft w:val="0"/>
      <w:marRight w:val="0"/>
      <w:marTop w:val="0"/>
      <w:marBottom w:val="0"/>
      <w:divBdr>
        <w:top w:val="none" w:sz="0" w:space="0" w:color="auto"/>
        <w:left w:val="none" w:sz="0" w:space="0" w:color="auto"/>
        <w:bottom w:val="none" w:sz="0" w:space="0" w:color="auto"/>
        <w:right w:val="none" w:sz="0" w:space="0" w:color="auto"/>
      </w:divBdr>
    </w:div>
    <w:div w:id="185599719">
      <w:bodyDiv w:val="1"/>
      <w:marLeft w:val="0"/>
      <w:marRight w:val="0"/>
      <w:marTop w:val="0"/>
      <w:marBottom w:val="0"/>
      <w:divBdr>
        <w:top w:val="none" w:sz="0" w:space="0" w:color="auto"/>
        <w:left w:val="none" w:sz="0" w:space="0" w:color="auto"/>
        <w:bottom w:val="none" w:sz="0" w:space="0" w:color="auto"/>
        <w:right w:val="none" w:sz="0" w:space="0" w:color="auto"/>
      </w:divBdr>
    </w:div>
    <w:div w:id="195313978">
      <w:bodyDiv w:val="1"/>
      <w:marLeft w:val="0"/>
      <w:marRight w:val="0"/>
      <w:marTop w:val="0"/>
      <w:marBottom w:val="0"/>
      <w:divBdr>
        <w:top w:val="none" w:sz="0" w:space="0" w:color="auto"/>
        <w:left w:val="none" w:sz="0" w:space="0" w:color="auto"/>
        <w:bottom w:val="none" w:sz="0" w:space="0" w:color="auto"/>
        <w:right w:val="none" w:sz="0" w:space="0" w:color="auto"/>
      </w:divBdr>
    </w:div>
    <w:div w:id="199125620">
      <w:bodyDiv w:val="1"/>
      <w:marLeft w:val="0"/>
      <w:marRight w:val="0"/>
      <w:marTop w:val="0"/>
      <w:marBottom w:val="0"/>
      <w:divBdr>
        <w:top w:val="none" w:sz="0" w:space="0" w:color="auto"/>
        <w:left w:val="none" w:sz="0" w:space="0" w:color="auto"/>
        <w:bottom w:val="none" w:sz="0" w:space="0" w:color="auto"/>
        <w:right w:val="none" w:sz="0" w:space="0" w:color="auto"/>
      </w:divBdr>
    </w:div>
    <w:div w:id="203057112">
      <w:bodyDiv w:val="1"/>
      <w:marLeft w:val="0"/>
      <w:marRight w:val="0"/>
      <w:marTop w:val="0"/>
      <w:marBottom w:val="0"/>
      <w:divBdr>
        <w:top w:val="none" w:sz="0" w:space="0" w:color="auto"/>
        <w:left w:val="none" w:sz="0" w:space="0" w:color="auto"/>
        <w:bottom w:val="none" w:sz="0" w:space="0" w:color="auto"/>
        <w:right w:val="none" w:sz="0" w:space="0" w:color="auto"/>
      </w:divBdr>
    </w:div>
    <w:div w:id="215166806">
      <w:bodyDiv w:val="1"/>
      <w:marLeft w:val="0"/>
      <w:marRight w:val="0"/>
      <w:marTop w:val="0"/>
      <w:marBottom w:val="0"/>
      <w:divBdr>
        <w:top w:val="none" w:sz="0" w:space="0" w:color="auto"/>
        <w:left w:val="none" w:sz="0" w:space="0" w:color="auto"/>
        <w:bottom w:val="none" w:sz="0" w:space="0" w:color="auto"/>
        <w:right w:val="none" w:sz="0" w:space="0" w:color="auto"/>
      </w:divBdr>
    </w:div>
    <w:div w:id="219483730">
      <w:bodyDiv w:val="1"/>
      <w:marLeft w:val="0"/>
      <w:marRight w:val="0"/>
      <w:marTop w:val="0"/>
      <w:marBottom w:val="0"/>
      <w:divBdr>
        <w:top w:val="none" w:sz="0" w:space="0" w:color="auto"/>
        <w:left w:val="none" w:sz="0" w:space="0" w:color="auto"/>
        <w:bottom w:val="none" w:sz="0" w:space="0" w:color="auto"/>
        <w:right w:val="none" w:sz="0" w:space="0" w:color="auto"/>
      </w:divBdr>
    </w:div>
    <w:div w:id="224999995">
      <w:bodyDiv w:val="1"/>
      <w:marLeft w:val="0"/>
      <w:marRight w:val="0"/>
      <w:marTop w:val="0"/>
      <w:marBottom w:val="0"/>
      <w:divBdr>
        <w:top w:val="none" w:sz="0" w:space="0" w:color="auto"/>
        <w:left w:val="none" w:sz="0" w:space="0" w:color="auto"/>
        <w:bottom w:val="none" w:sz="0" w:space="0" w:color="auto"/>
        <w:right w:val="none" w:sz="0" w:space="0" w:color="auto"/>
      </w:divBdr>
    </w:div>
    <w:div w:id="227233716">
      <w:bodyDiv w:val="1"/>
      <w:marLeft w:val="0"/>
      <w:marRight w:val="0"/>
      <w:marTop w:val="0"/>
      <w:marBottom w:val="0"/>
      <w:divBdr>
        <w:top w:val="none" w:sz="0" w:space="0" w:color="auto"/>
        <w:left w:val="none" w:sz="0" w:space="0" w:color="auto"/>
        <w:bottom w:val="none" w:sz="0" w:space="0" w:color="auto"/>
        <w:right w:val="none" w:sz="0" w:space="0" w:color="auto"/>
      </w:divBdr>
    </w:div>
    <w:div w:id="230315949">
      <w:bodyDiv w:val="1"/>
      <w:marLeft w:val="0"/>
      <w:marRight w:val="0"/>
      <w:marTop w:val="0"/>
      <w:marBottom w:val="0"/>
      <w:divBdr>
        <w:top w:val="none" w:sz="0" w:space="0" w:color="auto"/>
        <w:left w:val="none" w:sz="0" w:space="0" w:color="auto"/>
        <w:bottom w:val="none" w:sz="0" w:space="0" w:color="auto"/>
        <w:right w:val="none" w:sz="0" w:space="0" w:color="auto"/>
      </w:divBdr>
    </w:div>
    <w:div w:id="233509668">
      <w:bodyDiv w:val="1"/>
      <w:marLeft w:val="0"/>
      <w:marRight w:val="0"/>
      <w:marTop w:val="0"/>
      <w:marBottom w:val="0"/>
      <w:divBdr>
        <w:top w:val="none" w:sz="0" w:space="0" w:color="auto"/>
        <w:left w:val="none" w:sz="0" w:space="0" w:color="auto"/>
        <w:bottom w:val="none" w:sz="0" w:space="0" w:color="auto"/>
        <w:right w:val="none" w:sz="0" w:space="0" w:color="auto"/>
      </w:divBdr>
    </w:div>
    <w:div w:id="239482697">
      <w:bodyDiv w:val="1"/>
      <w:marLeft w:val="0"/>
      <w:marRight w:val="0"/>
      <w:marTop w:val="0"/>
      <w:marBottom w:val="0"/>
      <w:divBdr>
        <w:top w:val="none" w:sz="0" w:space="0" w:color="auto"/>
        <w:left w:val="none" w:sz="0" w:space="0" w:color="auto"/>
        <w:bottom w:val="none" w:sz="0" w:space="0" w:color="auto"/>
        <w:right w:val="none" w:sz="0" w:space="0" w:color="auto"/>
      </w:divBdr>
    </w:div>
    <w:div w:id="243029070">
      <w:bodyDiv w:val="1"/>
      <w:marLeft w:val="0"/>
      <w:marRight w:val="0"/>
      <w:marTop w:val="0"/>
      <w:marBottom w:val="0"/>
      <w:divBdr>
        <w:top w:val="none" w:sz="0" w:space="0" w:color="auto"/>
        <w:left w:val="none" w:sz="0" w:space="0" w:color="auto"/>
        <w:bottom w:val="none" w:sz="0" w:space="0" w:color="auto"/>
        <w:right w:val="none" w:sz="0" w:space="0" w:color="auto"/>
      </w:divBdr>
    </w:div>
    <w:div w:id="247933709">
      <w:bodyDiv w:val="1"/>
      <w:marLeft w:val="0"/>
      <w:marRight w:val="0"/>
      <w:marTop w:val="0"/>
      <w:marBottom w:val="0"/>
      <w:divBdr>
        <w:top w:val="none" w:sz="0" w:space="0" w:color="auto"/>
        <w:left w:val="none" w:sz="0" w:space="0" w:color="auto"/>
        <w:bottom w:val="none" w:sz="0" w:space="0" w:color="auto"/>
        <w:right w:val="none" w:sz="0" w:space="0" w:color="auto"/>
      </w:divBdr>
    </w:div>
    <w:div w:id="248662790">
      <w:bodyDiv w:val="1"/>
      <w:marLeft w:val="0"/>
      <w:marRight w:val="0"/>
      <w:marTop w:val="0"/>
      <w:marBottom w:val="0"/>
      <w:divBdr>
        <w:top w:val="none" w:sz="0" w:space="0" w:color="auto"/>
        <w:left w:val="none" w:sz="0" w:space="0" w:color="auto"/>
        <w:bottom w:val="none" w:sz="0" w:space="0" w:color="auto"/>
        <w:right w:val="none" w:sz="0" w:space="0" w:color="auto"/>
      </w:divBdr>
    </w:div>
    <w:div w:id="254823566">
      <w:bodyDiv w:val="1"/>
      <w:marLeft w:val="0"/>
      <w:marRight w:val="0"/>
      <w:marTop w:val="0"/>
      <w:marBottom w:val="0"/>
      <w:divBdr>
        <w:top w:val="none" w:sz="0" w:space="0" w:color="auto"/>
        <w:left w:val="none" w:sz="0" w:space="0" w:color="auto"/>
        <w:bottom w:val="none" w:sz="0" w:space="0" w:color="auto"/>
        <w:right w:val="none" w:sz="0" w:space="0" w:color="auto"/>
      </w:divBdr>
    </w:div>
    <w:div w:id="257910873">
      <w:bodyDiv w:val="1"/>
      <w:marLeft w:val="0"/>
      <w:marRight w:val="0"/>
      <w:marTop w:val="0"/>
      <w:marBottom w:val="0"/>
      <w:divBdr>
        <w:top w:val="none" w:sz="0" w:space="0" w:color="auto"/>
        <w:left w:val="none" w:sz="0" w:space="0" w:color="auto"/>
        <w:bottom w:val="none" w:sz="0" w:space="0" w:color="auto"/>
        <w:right w:val="none" w:sz="0" w:space="0" w:color="auto"/>
      </w:divBdr>
    </w:div>
    <w:div w:id="261691508">
      <w:bodyDiv w:val="1"/>
      <w:marLeft w:val="0"/>
      <w:marRight w:val="0"/>
      <w:marTop w:val="0"/>
      <w:marBottom w:val="0"/>
      <w:divBdr>
        <w:top w:val="none" w:sz="0" w:space="0" w:color="auto"/>
        <w:left w:val="none" w:sz="0" w:space="0" w:color="auto"/>
        <w:bottom w:val="none" w:sz="0" w:space="0" w:color="auto"/>
        <w:right w:val="none" w:sz="0" w:space="0" w:color="auto"/>
      </w:divBdr>
    </w:div>
    <w:div w:id="281812276">
      <w:bodyDiv w:val="1"/>
      <w:marLeft w:val="0"/>
      <w:marRight w:val="0"/>
      <w:marTop w:val="0"/>
      <w:marBottom w:val="0"/>
      <w:divBdr>
        <w:top w:val="none" w:sz="0" w:space="0" w:color="auto"/>
        <w:left w:val="none" w:sz="0" w:space="0" w:color="auto"/>
        <w:bottom w:val="none" w:sz="0" w:space="0" w:color="auto"/>
        <w:right w:val="none" w:sz="0" w:space="0" w:color="auto"/>
      </w:divBdr>
    </w:div>
    <w:div w:id="282419779">
      <w:bodyDiv w:val="1"/>
      <w:marLeft w:val="0"/>
      <w:marRight w:val="0"/>
      <w:marTop w:val="0"/>
      <w:marBottom w:val="0"/>
      <w:divBdr>
        <w:top w:val="none" w:sz="0" w:space="0" w:color="auto"/>
        <w:left w:val="none" w:sz="0" w:space="0" w:color="auto"/>
        <w:bottom w:val="none" w:sz="0" w:space="0" w:color="auto"/>
        <w:right w:val="none" w:sz="0" w:space="0" w:color="auto"/>
      </w:divBdr>
    </w:div>
    <w:div w:id="303782476">
      <w:bodyDiv w:val="1"/>
      <w:marLeft w:val="0"/>
      <w:marRight w:val="0"/>
      <w:marTop w:val="0"/>
      <w:marBottom w:val="0"/>
      <w:divBdr>
        <w:top w:val="none" w:sz="0" w:space="0" w:color="auto"/>
        <w:left w:val="none" w:sz="0" w:space="0" w:color="auto"/>
        <w:bottom w:val="none" w:sz="0" w:space="0" w:color="auto"/>
        <w:right w:val="none" w:sz="0" w:space="0" w:color="auto"/>
      </w:divBdr>
    </w:div>
    <w:div w:id="310671242">
      <w:bodyDiv w:val="1"/>
      <w:marLeft w:val="0"/>
      <w:marRight w:val="0"/>
      <w:marTop w:val="0"/>
      <w:marBottom w:val="0"/>
      <w:divBdr>
        <w:top w:val="none" w:sz="0" w:space="0" w:color="auto"/>
        <w:left w:val="none" w:sz="0" w:space="0" w:color="auto"/>
        <w:bottom w:val="none" w:sz="0" w:space="0" w:color="auto"/>
        <w:right w:val="none" w:sz="0" w:space="0" w:color="auto"/>
      </w:divBdr>
    </w:div>
    <w:div w:id="335815065">
      <w:bodyDiv w:val="1"/>
      <w:marLeft w:val="0"/>
      <w:marRight w:val="0"/>
      <w:marTop w:val="0"/>
      <w:marBottom w:val="0"/>
      <w:divBdr>
        <w:top w:val="none" w:sz="0" w:space="0" w:color="auto"/>
        <w:left w:val="none" w:sz="0" w:space="0" w:color="auto"/>
        <w:bottom w:val="none" w:sz="0" w:space="0" w:color="auto"/>
        <w:right w:val="none" w:sz="0" w:space="0" w:color="auto"/>
      </w:divBdr>
    </w:div>
    <w:div w:id="343439692">
      <w:bodyDiv w:val="1"/>
      <w:marLeft w:val="0"/>
      <w:marRight w:val="0"/>
      <w:marTop w:val="0"/>
      <w:marBottom w:val="0"/>
      <w:divBdr>
        <w:top w:val="none" w:sz="0" w:space="0" w:color="auto"/>
        <w:left w:val="none" w:sz="0" w:space="0" w:color="auto"/>
        <w:bottom w:val="none" w:sz="0" w:space="0" w:color="auto"/>
        <w:right w:val="none" w:sz="0" w:space="0" w:color="auto"/>
      </w:divBdr>
    </w:div>
    <w:div w:id="345447804">
      <w:bodyDiv w:val="1"/>
      <w:marLeft w:val="0"/>
      <w:marRight w:val="0"/>
      <w:marTop w:val="0"/>
      <w:marBottom w:val="0"/>
      <w:divBdr>
        <w:top w:val="none" w:sz="0" w:space="0" w:color="auto"/>
        <w:left w:val="none" w:sz="0" w:space="0" w:color="auto"/>
        <w:bottom w:val="none" w:sz="0" w:space="0" w:color="auto"/>
        <w:right w:val="none" w:sz="0" w:space="0" w:color="auto"/>
      </w:divBdr>
    </w:div>
    <w:div w:id="360739162">
      <w:bodyDiv w:val="1"/>
      <w:marLeft w:val="0"/>
      <w:marRight w:val="0"/>
      <w:marTop w:val="0"/>
      <w:marBottom w:val="0"/>
      <w:divBdr>
        <w:top w:val="none" w:sz="0" w:space="0" w:color="auto"/>
        <w:left w:val="none" w:sz="0" w:space="0" w:color="auto"/>
        <w:bottom w:val="none" w:sz="0" w:space="0" w:color="auto"/>
        <w:right w:val="none" w:sz="0" w:space="0" w:color="auto"/>
      </w:divBdr>
    </w:div>
    <w:div w:id="368186475">
      <w:bodyDiv w:val="1"/>
      <w:marLeft w:val="0"/>
      <w:marRight w:val="0"/>
      <w:marTop w:val="0"/>
      <w:marBottom w:val="0"/>
      <w:divBdr>
        <w:top w:val="none" w:sz="0" w:space="0" w:color="auto"/>
        <w:left w:val="none" w:sz="0" w:space="0" w:color="auto"/>
        <w:bottom w:val="none" w:sz="0" w:space="0" w:color="auto"/>
        <w:right w:val="none" w:sz="0" w:space="0" w:color="auto"/>
      </w:divBdr>
    </w:div>
    <w:div w:id="371393206">
      <w:bodyDiv w:val="1"/>
      <w:marLeft w:val="0"/>
      <w:marRight w:val="0"/>
      <w:marTop w:val="0"/>
      <w:marBottom w:val="0"/>
      <w:divBdr>
        <w:top w:val="none" w:sz="0" w:space="0" w:color="auto"/>
        <w:left w:val="none" w:sz="0" w:space="0" w:color="auto"/>
        <w:bottom w:val="none" w:sz="0" w:space="0" w:color="auto"/>
        <w:right w:val="none" w:sz="0" w:space="0" w:color="auto"/>
      </w:divBdr>
    </w:div>
    <w:div w:id="374546695">
      <w:bodyDiv w:val="1"/>
      <w:marLeft w:val="0"/>
      <w:marRight w:val="0"/>
      <w:marTop w:val="0"/>
      <w:marBottom w:val="0"/>
      <w:divBdr>
        <w:top w:val="none" w:sz="0" w:space="0" w:color="auto"/>
        <w:left w:val="none" w:sz="0" w:space="0" w:color="auto"/>
        <w:bottom w:val="none" w:sz="0" w:space="0" w:color="auto"/>
        <w:right w:val="none" w:sz="0" w:space="0" w:color="auto"/>
      </w:divBdr>
    </w:div>
    <w:div w:id="381753955">
      <w:bodyDiv w:val="1"/>
      <w:marLeft w:val="0"/>
      <w:marRight w:val="0"/>
      <w:marTop w:val="0"/>
      <w:marBottom w:val="0"/>
      <w:divBdr>
        <w:top w:val="none" w:sz="0" w:space="0" w:color="auto"/>
        <w:left w:val="none" w:sz="0" w:space="0" w:color="auto"/>
        <w:bottom w:val="none" w:sz="0" w:space="0" w:color="auto"/>
        <w:right w:val="none" w:sz="0" w:space="0" w:color="auto"/>
      </w:divBdr>
    </w:div>
    <w:div w:id="383793399">
      <w:bodyDiv w:val="1"/>
      <w:marLeft w:val="0"/>
      <w:marRight w:val="0"/>
      <w:marTop w:val="0"/>
      <w:marBottom w:val="0"/>
      <w:divBdr>
        <w:top w:val="none" w:sz="0" w:space="0" w:color="auto"/>
        <w:left w:val="none" w:sz="0" w:space="0" w:color="auto"/>
        <w:bottom w:val="none" w:sz="0" w:space="0" w:color="auto"/>
        <w:right w:val="none" w:sz="0" w:space="0" w:color="auto"/>
      </w:divBdr>
    </w:div>
    <w:div w:id="391588461">
      <w:bodyDiv w:val="1"/>
      <w:marLeft w:val="0"/>
      <w:marRight w:val="0"/>
      <w:marTop w:val="0"/>
      <w:marBottom w:val="0"/>
      <w:divBdr>
        <w:top w:val="none" w:sz="0" w:space="0" w:color="auto"/>
        <w:left w:val="none" w:sz="0" w:space="0" w:color="auto"/>
        <w:bottom w:val="none" w:sz="0" w:space="0" w:color="auto"/>
        <w:right w:val="none" w:sz="0" w:space="0" w:color="auto"/>
      </w:divBdr>
    </w:div>
    <w:div w:id="393742692">
      <w:bodyDiv w:val="1"/>
      <w:marLeft w:val="0"/>
      <w:marRight w:val="0"/>
      <w:marTop w:val="0"/>
      <w:marBottom w:val="0"/>
      <w:divBdr>
        <w:top w:val="none" w:sz="0" w:space="0" w:color="auto"/>
        <w:left w:val="none" w:sz="0" w:space="0" w:color="auto"/>
        <w:bottom w:val="none" w:sz="0" w:space="0" w:color="auto"/>
        <w:right w:val="none" w:sz="0" w:space="0" w:color="auto"/>
      </w:divBdr>
    </w:div>
    <w:div w:id="393747186">
      <w:bodyDiv w:val="1"/>
      <w:marLeft w:val="0"/>
      <w:marRight w:val="0"/>
      <w:marTop w:val="0"/>
      <w:marBottom w:val="0"/>
      <w:divBdr>
        <w:top w:val="none" w:sz="0" w:space="0" w:color="auto"/>
        <w:left w:val="none" w:sz="0" w:space="0" w:color="auto"/>
        <w:bottom w:val="none" w:sz="0" w:space="0" w:color="auto"/>
        <w:right w:val="none" w:sz="0" w:space="0" w:color="auto"/>
      </w:divBdr>
    </w:div>
    <w:div w:id="399984821">
      <w:bodyDiv w:val="1"/>
      <w:marLeft w:val="0"/>
      <w:marRight w:val="0"/>
      <w:marTop w:val="0"/>
      <w:marBottom w:val="0"/>
      <w:divBdr>
        <w:top w:val="none" w:sz="0" w:space="0" w:color="auto"/>
        <w:left w:val="none" w:sz="0" w:space="0" w:color="auto"/>
        <w:bottom w:val="none" w:sz="0" w:space="0" w:color="auto"/>
        <w:right w:val="none" w:sz="0" w:space="0" w:color="auto"/>
      </w:divBdr>
    </w:div>
    <w:div w:id="400716895">
      <w:bodyDiv w:val="1"/>
      <w:marLeft w:val="0"/>
      <w:marRight w:val="0"/>
      <w:marTop w:val="0"/>
      <w:marBottom w:val="0"/>
      <w:divBdr>
        <w:top w:val="none" w:sz="0" w:space="0" w:color="auto"/>
        <w:left w:val="none" w:sz="0" w:space="0" w:color="auto"/>
        <w:bottom w:val="none" w:sz="0" w:space="0" w:color="auto"/>
        <w:right w:val="none" w:sz="0" w:space="0" w:color="auto"/>
      </w:divBdr>
    </w:div>
    <w:div w:id="414135662">
      <w:bodyDiv w:val="1"/>
      <w:marLeft w:val="0"/>
      <w:marRight w:val="0"/>
      <w:marTop w:val="0"/>
      <w:marBottom w:val="0"/>
      <w:divBdr>
        <w:top w:val="none" w:sz="0" w:space="0" w:color="auto"/>
        <w:left w:val="none" w:sz="0" w:space="0" w:color="auto"/>
        <w:bottom w:val="none" w:sz="0" w:space="0" w:color="auto"/>
        <w:right w:val="none" w:sz="0" w:space="0" w:color="auto"/>
      </w:divBdr>
    </w:div>
    <w:div w:id="421993481">
      <w:bodyDiv w:val="1"/>
      <w:marLeft w:val="0"/>
      <w:marRight w:val="0"/>
      <w:marTop w:val="0"/>
      <w:marBottom w:val="0"/>
      <w:divBdr>
        <w:top w:val="none" w:sz="0" w:space="0" w:color="auto"/>
        <w:left w:val="none" w:sz="0" w:space="0" w:color="auto"/>
        <w:bottom w:val="none" w:sz="0" w:space="0" w:color="auto"/>
        <w:right w:val="none" w:sz="0" w:space="0" w:color="auto"/>
      </w:divBdr>
    </w:div>
    <w:div w:id="428282877">
      <w:bodyDiv w:val="1"/>
      <w:marLeft w:val="0"/>
      <w:marRight w:val="0"/>
      <w:marTop w:val="0"/>
      <w:marBottom w:val="0"/>
      <w:divBdr>
        <w:top w:val="none" w:sz="0" w:space="0" w:color="auto"/>
        <w:left w:val="none" w:sz="0" w:space="0" w:color="auto"/>
        <w:bottom w:val="none" w:sz="0" w:space="0" w:color="auto"/>
        <w:right w:val="none" w:sz="0" w:space="0" w:color="auto"/>
      </w:divBdr>
    </w:div>
    <w:div w:id="436104203">
      <w:bodyDiv w:val="1"/>
      <w:marLeft w:val="0"/>
      <w:marRight w:val="0"/>
      <w:marTop w:val="0"/>
      <w:marBottom w:val="0"/>
      <w:divBdr>
        <w:top w:val="none" w:sz="0" w:space="0" w:color="auto"/>
        <w:left w:val="none" w:sz="0" w:space="0" w:color="auto"/>
        <w:bottom w:val="none" w:sz="0" w:space="0" w:color="auto"/>
        <w:right w:val="none" w:sz="0" w:space="0" w:color="auto"/>
      </w:divBdr>
    </w:div>
    <w:div w:id="440148063">
      <w:bodyDiv w:val="1"/>
      <w:marLeft w:val="0"/>
      <w:marRight w:val="0"/>
      <w:marTop w:val="0"/>
      <w:marBottom w:val="0"/>
      <w:divBdr>
        <w:top w:val="none" w:sz="0" w:space="0" w:color="auto"/>
        <w:left w:val="none" w:sz="0" w:space="0" w:color="auto"/>
        <w:bottom w:val="none" w:sz="0" w:space="0" w:color="auto"/>
        <w:right w:val="none" w:sz="0" w:space="0" w:color="auto"/>
      </w:divBdr>
    </w:div>
    <w:div w:id="443427242">
      <w:bodyDiv w:val="1"/>
      <w:marLeft w:val="0"/>
      <w:marRight w:val="0"/>
      <w:marTop w:val="0"/>
      <w:marBottom w:val="0"/>
      <w:divBdr>
        <w:top w:val="none" w:sz="0" w:space="0" w:color="auto"/>
        <w:left w:val="none" w:sz="0" w:space="0" w:color="auto"/>
        <w:bottom w:val="none" w:sz="0" w:space="0" w:color="auto"/>
        <w:right w:val="none" w:sz="0" w:space="0" w:color="auto"/>
      </w:divBdr>
    </w:div>
    <w:div w:id="443498431">
      <w:bodyDiv w:val="1"/>
      <w:marLeft w:val="0"/>
      <w:marRight w:val="0"/>
      <w:marTop w:val="0"/>
      <w:marBottom w:val="0"/>
      <w:divBdr>
        <w:top w:val="none" w:sz="0" w:space="0" w:color="auto"/>
        <w:left w:val="none" w:sz="0" w:space="0" w:color="auto"/>
        <w:bottom w:val="none" w:sz="0" w:space="0" w:color="auto"/>
        <w:right w:val="none" w:sz="0" w:space="0" w:color="auto"/>
      </w:divBdr>
    </w:div>
    <w:div w:id="449326472">
      <w:bodyDiv w:val="1"/>
      <w:marLeft w:val="0"/>
      <w:marRight w:val="0"/>
      <w:marTop w:val="0"/>
      <w:marBottom w:val="0"/>
      <w:divBdr>
        <w:top w:val="none" w:sz="0" w:space="0" w:color="auto"/>
        <w:left w:val="none" w:sz="0" w:space="0" w:color="auto"/>
        <w:bottom w:val="none" w:sz="0" w:space="0" w:color="auto"/>
        <w:right w:val="none" w:sz="0" w:space="0" w:color="auto"/>
      </w:divBdr>
    </w:div>
    <w:div w:id="463160136">
      <w:bodyDiv w:val="1"/>
      <w:marLeft w:val="0"/>
      <w:marRight w:val="0"/>
      <w:marTop w:val="0"/>
      <w:marBottom w:val="0"/>
      <w:divBdr>
        <w:top w:val="none" w:sz="0" w:space="0" w:color="auto"/>
        <w:left w:val="none" w:sz="0" w:space="0" w:color="auto"/>
        <w:bottom w:val="none" w:sz="0" w:space="0" w:color="auto"/>
        <w:right w:val="none" w:sz="0" w:space="0" w:color="auto"/>
      </w:divBdr>
    </w:div>
    <w:div w:id="463430737">
      <w:bodyDiv w:val="1"/>
      <w:marLeft w:val="0"/>
      <w:marRight w:val="0"/>
      <w:marTop w:val="0"/>
      <w:marBottom w:val="0"/>
      <w:divBdr>
        <w:top w:val="none" w:sz="0" w:space="0" w:color="auto"/>
        <w:left w:val="none" w:sz="0" w:space="0" w:color="auto"/>
        <w:bottom w:val="none" w:sz="0" w:space="0" w:color="auto"/>
        <w:right w:val="none" w:sz="0" w:space="0" w:color="auto"/>
      </w:divBdr>
    </w:div>
    <w:div w:id="463735516">
      <w:bodyDiv w:val="1"/>
      <w:marLeft w:val="0"/>
      <w:marRight w:val="0"/>
      <w:marTop w:val="0"/>
      <w:marBottom w:val="0"/>
      <w:divBdr>
        <w:top w:val="none" w:sz="0" w:space="0" w:color="auto"/>
        <w:left w:val="none" w:sz="0" w:space="0" w:color="auto"/>
        <w:bottom w:val="none" w:sz="0" w:space="0" w:color="auto"/>
        <w:right w:val="none" w:sz="0" w:space="0" w:color="auto"/>
      </w:divBdr>
    </w:div>
    <w:div w:id="465902512">
      <w:bodyDiv w:val="1"/>
      <w:marLeft w:val="0"/>
      <w:marRight w:val="0"/>
      <w:marTop w:val="0"/>
      <w:marBottom w:val="0"/>
      <w:divBdr>
        <w:top w:val="none" w:sz="0" w:space="0" w:color="auto"/>
        <w:left w:val="none" w:sz="0" w:space="0" w:color="auto"/>
        <w:bottom w:val="none" w:sz="0" w:space="0" w:color="auto"/>
        <w:right w:val="none" w:sz="0" w:space="0" w:color="auto"/>
      </w:divBdr>
    </w:div>
    <w:div w:id="467285884">
      <w:bodyDiv w:val="1"/>
      <w:marLeft w:val="0"/>
      <w:marRight w:val="0"/>
      <w:marTop w:val="0"/>
      <w:marBottom w:val="0"/>
      <w:divBdr>
        <w:top w:val="none" w:sz="0" w:space="0" w:color="auto"/>
        <w:left w:val="none" w:sz="0" w:space="0" w:color="auto"/>
        <w:bottom w:val="none" w:sz="0" w:space="0" w:color="auto"/>
        <w:right w:val="none" w:sz="0" w:space="0" w:color="auto"/>
      </w:divBdr>
    </w:div>
    <w:div w:id="468401247">
      <w:bodyDiv w:val="1"/>
      <w:marLeft w:val="0"/>
      <w:marRight w:val="0"/>
      <w:marTop w:val="0"/>
      <w:marBottom w:val="0"/>
      <w:divBdr>
        <w:top w:val="none" w:sz="0" w:space="0" w:color="auto"/>
        <w:left w:val="none" w:sz="0" w:space="0" w:color="auto"/>
        <w:bottom w:val="none" w:sz="0" w:space="0" w:color="auto"/>
        <w:right w:val="none" w:sz="0" w:space="0" w:color="auto"/>
      </w:divBdr>
    </w:div>
    <w:div w:id="471874037">
      <w:bodyDiv w:val="1"/>
      <w:marLeft w:val="0"/>
      <w:marRight w:val="0"/>
      <w:marTop w:val="0"/>
      <w:marBottom w:val="0"/>
      <w:divBdr>
        <w:top w:val="none" w:sz="0" w:space="0" w:color="auto"/>
        <w:left w:val="none" w:sz="0" w:space="0" w:color="auto"/>
        <w:bottom w:val="none" w:sz="0" w:space="0" w:color="auto"/>
        <w:right w:val="none" w:sz="0" w:space="0" w:color="auto"/>
      </w:divBdr>
    </w:div>
    <w:div w:id="474107127">
      <w:bodyDiv w:val="1"/>
      <w:marLeft w:val="0"/>
      <w:marRight w:val="0"/>
      <w:marTop w:val="0"/>
      <w:marBottom w:val="0"/>
      <w:divBdr>
        <w:top w:val="none" w:sz="0" w:space="0" w:color="auto"/>
        <w:left w:val="none" w:sz="0" w:space="0" w:color="auto"/>
        <w:bottom w:val="none" w:sz="0" w:space="0" w:color="auto"/>
        <w:right w:val="none" w:sz="0" w:space="0" w:color="auto"/>
      </w:divBdr>
    </w:div>
    <w:div w:id="475731774">
      <w:bodyDiv w:val="1"/>
      <w:marLeft w:val="0"/>
      <w:marRight w:val="0"/>
      <w:marTop w:val="0"/>
      <w:marBottom w:val="0"/>
      <w:divBdr>
        <w:top w:val="none" w:sz="0" w:space="0" w:color="auto"/>
        <w:left w:val="none" w:sz="0" w:space="0" w:color="auto"/>
        <w:bottom w:val="none" w:sz="0" w:space="0" w:color="auto"/>
        <w:right w:val="none" w:sz="0" w:space="0" w:color="auto"/>
      </w:divBdr>
    </w:div>
    <w:div w:id="476578473">
      <w:bodyDiv w:val="1"/>
      <w:marLeft w:val="0"/>
      <w:marRight w:val="0"/>
      <w:marTop w:val="0"/>
      <w:marBottom w:val="0"/>
      <w:divBdr>
        <w:top w:val="none" w:sz="0" w:space="0" w:color="auto"/>
        <w:left w:val="none" w:sz="0" w:space="0" w:color="auto"/>
        <w:bottom w:val="none" w:sz="0" w:space="0" w:color="auto"/>
        <w:right w:val="none" w:sz="0" w:space="0" w:color="auto"/>
      </w:divBdr>
    </w:div>
    <w:div w:id="480077884">
      <w:bodyDiv w:val="1"/>
      <w:marLeft w:val="0"/>
      <w:marRight w:val="0"/>
      <w:marTop w:val="0"/>
      <w:marBottom w:val="0"/>
      <w:divBdr>
        <w:top w:val="none" w:sz="0" w:space="0" w:color="auto"/>
        <w:left w:val="none" w:sz="0" w:space="0" w:color="auto"/>
        <w:bottom w:val="none" w:sz="0" w:space="0" w:color="auto"/>
        <w:right w:val="none" w:sz="0" w:space="0" w:color="auto"/>
      </w:divBdr>
    </w:div>
    <w:div w:id="499008159">
      <w:bodyDiv w:val="1"/>
      <w:marLeft w:val="0"/>
      <w:marRight w:val="0"/>
      <w:marTop w:val="0"/>
      <w:marBottom w:val="0"/>
      <w:divBdr>
        <w:top w:val="none" w:sz="0" w:space="0" w:color="auto"/>
        <w:left w:val="none" w:sz="0" w:space="0" w:color="auto"/>
        <w:bottom w:val="none" w:sz="0" w:space="0" w:color="auto"/>
        <w:right w:val="none" w:sz="0" w:space="0" w:color="auto"/>
      </w:divBdr>
    </w:div>
    <w:div w:id="500239514">
      <w:bodyDiv w:val="1"/>
      <w:marLeft w:val="0"/>
      <w:marRight w:val="0"/>
      <w:marTop w:val="0"/>
      <w:marBottom w:val="0"/>
      <w:divBdr>
        <w:top w:val="none" w:sz="0" w:space="0" w:color="auto"/>
        <w:left w:val="none" w:sz="0" w:space="0" w:color="auto"/>
        <w:bottom w:val="none" w:sz="0" w:space="0" w:color="auto"/>
        <w:right w:val="none" w:sz="0" w:space="0" w:color="auto"/>
      </w:divBdr>
    </w:div>
    <w:div w:id="520045778">
      <w:bodyDiv w:val="1"/>
      <w:marLeft w:val="0"/>
      <w:marRight w:val="0"/>
      <w:marTop w:val="0"/>
      <w:marBottom w:val="0"/>
      <w:divBdr>
        <w:top w:val="none" w:sz="0" w:space="0" w:color="auto"/>
        <w:left w:val="none" w:sz="0" w:space="0" w:color="auto"/>
        <w:bottom w:val="none" w:sz="0" w:space="0" w:color="auto"/>
        <w:right w:val="none" w:sz="0" w:space="0" w:color="auto"/>
      </w:divBdr>
    </w:div>
    <w:div w:id="520360991">
      <w:bodyDiv w:val="1"/>
      <w:marLeft w:val="0"/>
      <w:marRight w:val="0"/>
      <w:marTop w:val="0"/>
      <w:marBottom w:val="0"/>
      <w:divBdr>
        <w:top w:val="none" w:sz="0" w:space="0" w:color="auto"/>
        <w:left w:val="none" w:sz="0" w:space="0" w:color="auto"/>
        <w:bottom w:val="none" w:sz="0" w:space="0" w:color="auto"/>
        <w:right w:val="none" w:sz="0" w:space="0" w:color="auto"/>
      </w:divBdr>
    </w:div>
    <w:div w:id="527185979">
      <w:bodyDiv w:val="1"/>
      <w:marLeft w:val="0"/>
      <w:marRight w:val="0"/>
      <w:marTop w:val="0"/>
      <w:marBottom w:val="0"/>
      <w:divBdr>
        <w:top w:val="none" w:sz="0" w:space="0" w:color="auto"/>
        <w:left w:val="none" w:sz="0" w:space="0" w:color="auto"/>
        <w:bottom w:val="none" w:sz="0" w:space="0" w:color="auto"/>
        <w:right w:val="none" w:sz="0" w:space="0" w:color="auto"/>
      </w:divBdr>
    </w:div>
    <w:div w:id="545408360">
      <w:bodyDiv w:val="1"/>
      <w:marLeft w:val="0"/>
      <w:marRight w:val="0"/>
      <w:marTop w:val="0"/>
      <w:marBottom w:val="0"/>
      <w:divBdr>
        <w:top w:val="none" w:sz="0" w:space="0" w:color="auto"/>
        <w:left w:val="none" w:sz="0" w:space="0" w:color="auto"/>
        <w:bottom w:val="none" w:sz="0" w:space="0" w:color="auto"/>
        <w:right w:val="none" w:sz="0" w:space="0" w:color="auto"/>
      </w:divBdr>
    </w:div>
    <w:div w:id="552472786">
      <w:bodyDiv w:val="1"/>
      <w:marLeft w:val="0"/>
      <w:marRight w:val="0"/>
      <w:marTop w:val="0"/>
      <w:marBottom w:val="0"/>
      <w:divBdr>
        <w:top w:val="none" w:sz="0" w:space="0" w:color="auto"/>
        <w:left w:val="none" w:sz="0" w:space="0" w:color="auto"/>
        <w:bottom w:val="none" w:sz="0" w:space="0" w:color="auto"/>
        <w:right w:val="none" w:sz="0" w:space="0" w:color="auto"/>
      </w:divBdr>
    </w:div>
    <w:div w:id="558367276">
      <w:bodyDiv w:val="1"/>
      <w:marLeft w:val="0"/>
      <w:marRight w:val="0"/>
      <w:marTop w:val="0"/>
      <w:marBottom w:val="0"/>
      <w:divBdr>
        <w:top w:val="none" w:sz="0" w:space="0" w:color="auto"/>
        <w:left w:val="none" w:sz="0" w:space="0" w:color="auto"/>
        <w:bottom w:val="none" w:sz="0" w:space="0" w:color="auto"/>
        <w:right w:val="none" w:sz="0" w:space="0" w:color="auto"/>
      </w:divBdr>
    </w:div>
    <w:div w:id="560018422">
      <w:bodyDiv w:val="1"/>
      <w:marLeft w:val="0"/>
      <w:marRight w:val="0"/>
      <w:marTop w:val="0"/>
      <w:marBottom w:val="0"/>
      <w:divBdr>
        <w:top w:val="none" w:sz="0" w:space="0" w:color="auto"/>
        <w:left w:val="none" w:sz="0" w:space="0" w:color="auto"/>
        <w:bottom w:val="none" w:sz="0" w:space="0" w:color="auto"/>
        <w:right w:val="none" w:sz="0" w:space="0" w:color="auto"/>
      </w:divBdr>
    </w:div>
    <w:div w:id="566916945">
      <w:bodyDiv w:val="1"/>
      <w:marLeft w:val="0"/>
      <w:marRight w:val="0"/>
      <w:marTop w:val="0"/>
      <w:marBottom w:val="0"/>
      <w:divBdr>
        <w:top w:val="none" w:sz="0" w:space="0" w:color="auto"/>
        <w:left w:val="none" w:sz="0" w:space="0" w:color="auto"/>
        <w:bottom w:val="none" w:sz="0" w:space="0" w:color="auto"/>
        <w:right w:val="none" w:sz="0" w:space="0" w:color="auto"/>
      </w:divBdr>
    </w:div>
    <w:div w:id="579490298">
      <w:bodyDiv w:val="1"/>
      <w:marLeft w:val="0"/>
      <w:marRight w:val="0"/>
      <w:marTop w:val="0"/>
      <w:marBottom w:val="0"/>
      <w:divBdr>
        <w:top w:val="none" w:sz="0" w:space="0" w:color="auto"/>
        <w:left w:val="none" w:sz="0" w:space="0" w:color="auto"/>
        <w:bottom w:val="none" w:sz="0" w:space="0" w:color="auto"/>
        <w:right w:val="none" w:sz="0" w:space="0" w:color="auto"/>
      </w:divBdr>
    </w:div>
    <w:div w:id="585697864">
      <w:bodyDiv w:val="1"/>
      <w:marLeft w:val="0"/>
      <w:marRight w:val="0"/>
      <w:marTop w:val="0"/>
      <w:marBottom w:val="0"/>
      <w:divBdr>
        <w:top w:val="none" w:sz="0" w:space="0" w:color="auto"/>
        <w:left w:val="none" w:sz="0" w:space="0" w:color="auto"/>
        <w:bottom w:val="none" w:sz="0" w:space="0" w:color="auto"/>
        <w:right w:val="none" w:sz="0" w:space="0" w:color="auto"/>
      </w:divBdr>
    </w:div>
    <w:div w:id="592205058">
      <w:bodyDiv w:val="1"/>
      <w:marLeft w:val="0"/>
      <w:marRight w:val="0"/>
      <w:marTop w:val="0"/>
      <w:marBottom w:val="0"/>
      <w:divBdr>
        <w:top w:val="none" w:sz="0" w:space="0" w:color="auto"/>
        <w:left w:val="none" w:sz="0" w:space="0" w:color="auto"/>
        <w:bottom w:val="none" w:sz="0" w:space="0" w:color="auto"/>
        <w:right w:val="none" w:sz="0" w:space="0" w:color="auto"/>
      </w:divBdr>
    </w:div>
    <w:div w:id="596328242">
      <w:bodyDiv w:val="1"/>
      <w:marLeft w:val="0"/>
      <w:marRight w:val="0"/>
      <w:marTop w:val="0"/>
      <w:marBottom w:val="0"/>
      <w:divBdr>
        <w:top w:val="none" w:sz="0" w:space="0" w:color="auto"/>
        <w:left w:val="none" w:sz="0" w:space="0" w:color="auto"/>
        <w:bottom w:val="none" w:sz="0" w:space="0" w:color="auto"/>
        <w:right w:val="none" w:sz="0" w:space="0" w:color="auto"/>
      </w:divBdr>
    </w:div>
    <w:div w:id="596905449">
      <w:bodyDiv w:val="1"/>
      <w:marLeft w:val="0"/>
      <w:marRight w:val="0"/>
      <w:marTop w:val="0"/>
      <w:marBottom w:val="0"/>
      <w:divBdr>
        <w:top w:val="none" w:sz="0" w:space="0" w:color="auto"/>
        <w:left w:val="none" w:sz="0" w:space="0" w:color="auto"/>
        <w:bottom w:val="none" w:sz="0" w:space="0" w:color="auto"/>
        <w:right w:val="none" w:sz="0" w:space="0" w:color="auto"/>
      </w:divBdr>
    </w:div>
    <w:div w:id="597256353">
      <w:bodyDiv w:val="1"/>
      <w:marLeft w:val="0"/>
      <w:marRight w:val="0"/>
      <w:marTop w:val="0"/>
      <w:marBottom w:val="0"/>
      <w:divBdr>
        <w:top w:val="none" w:sz="0" w:space="0" w:color="auto"/>
        <w:left w:val="none" w:sz="0" w:space="0" w:color="auto"/>
        <w:bottom w:val="none" w:sz="0" w:space="0" w:color="auto"/>
        <w:right w:val="none" w:sz="0" w:space="0" w:color="auto"/>
      </w:divBdr>
    </w:div>
    <w:div w:id="597912300">
      <w:bodyDiv w:val="1"/>
      <w:marLeft w:val="0"/>
      <w:marRight w:val="0"/>
      <w:marTop w:val="0"/>
      <w:marBottom w:val="0"/>
      <w:divBdr>
        <w:top w:val="none" w:sz="0" w:space="0" w:color="auto"/>
        <w:left w:val="none" w:sz="0" w:space="0" w:color="auto"/>
        <w:bottom w:val="none" w:sz="0" w:space="0" w:color="auto"/>
        <w:right w:val="none" w:sz="0" w:space="0" w:color="auto"/>
      </w:divBdr>
    </w:div>
    <w:div w:id="600573870">
      <w:bodyDiv w:val="1"/>
      <w:marLeft w:val="0"/>
      <w:marRight w:val="0"/>
      <w:marTop w:val="0"/>
      <w:marBottom w:val="0"/>
      <w:divBdr>
        <w:top w:val="none" w:sz="0" w:space="0" w:color="auto"/>
        <w:left w:val="none" w:sz="0" w:space="0" w:color="auto"/>
        <w:bottom w:val="none" w:sz="0" w:space="0" w:color="auto"/>
        <w:right w:val="none" w:sz="0" w:space="0" w:color="auto"/>
      </w:divBdr>
    </w:div>
    <w:div w:id="607935056">
      <w:bodyDiv w:val="1"/>
      <w:marLeft w:val="0"/>
      <w:marRight w:val="0"/>
      <w:marTop w:val="0"/>
      <w:marBottom w:val="0"/>
      <w:divBdr>
        <w:top w:val="none" w:sz="0" w:space="0" w:color="auto"/>
        <w:left w:val="none" w:sz="0" w:space="0" w:color="auto"/>
        <w:bottom w:val="none" w:sz="0" w:space="0" w:color="auto"/>
        <w:right w:val="none" w:sz="0" w:space="0" w:color="auto"/>
      </w:divBdr>
    </w:div>
    <w:div w:id="621888127">
      <w:bodyDiv w:val="1"/>
      <w:marLeft w:val="0"/>
      <w:marRight w:val="0"/>
      <w:marTop w:val="0"/>
      <w:marBottom w:val="0"/>
      <w:divBdr>
        <w:top w:val="none" w:sz="0" w:space="0" w:color="auto"/>
        <w:left w:val="none" w:sz="0" w:space="0" w:color="auto"/>
        <w:bottom w:val="none" w:sz="0" w:space="0" w:color="auto"/>
        <w:right w:val="none" w:sz="0" w:space="0" w:color="auto"/>
      </w:divBdr>
    </w:div>
    <w:div w:id="626082049">
      <w:bodyDiv w:val="1"/>
      <w:marLeft w:val="0"/>
      <w:marRight w:val="0"/>
      <w:marTop w:val="0"/>
      <w:marBottom w:val="0"/>
      <w:divBdr>
        <w:top w:val="none" w:sz="0" w:space="0" w:color="auto"/>
        <w:left w:val="none" w:sz="0" w:space="0" w:color="auto"/>
        <w:bottom w:val="none" w:sz="0" w:space="0" w:color="auto"/>
        <w:right w:val="none" w:sz="0" w:space="0" w:color="auto"/>
      </w:divBdr>
    </w:div>
    <w:div w:id="631251320">
      <w:bodyDiv w:val="1"/>
      <w:marLeft w:val="0"/>
      <w:marRight w:val="0"/>
      <w:marTop w:val="0"/>
      <w:marBottom w:val="0"/>
      <w:divBdr>
        <w:top w:val="none" w:sz="0" w:space="0" w:color="auto"/>
        <w:left w:val="none" w:sz="0" w:space="0" w:color="auto"/>
        <w:bottom w:val="none" w:sz="0" w:space="0" w:color="auto"/>
        <w:right w:val="none" w:sz="0" w:space="0" w:color="auto"/>
      </w:divBdr>
    </w:div>
    <w:div w:id="631668396">
      <w:bodyDiv w:val="1"/>
      <w:marLeft w:val="0"/>
      <w:marRight w:val="0"/>
      <w:marTop w:val="0"/>
      <w:marBottom w:val="0"/>
      <w:divBdr>
        <w:top w:val="none" w:sz="0" w:space="0" w:color="auto"/>
        <w:left w:val="none" w:sz="0" w:space="0" w:color="auto"/>
        <w:bottom w:val="none" w:sz="0" w:space="0" w:color="auto"/>
        <w:right w:val="none" w:sz="0" w:space="0" w:color="auto"/>
      </w:divBdr>
    </w:div>
    <w:div w:id="633146162">
      <w:bodyDiv w:val="1"/>
      <w:marLeft w:val="0"/>
      <w:marRight w:val="0"/>
      <w:marTop w:val="0"/>
      <w:marBottom w:val="0"/>
      <w:divBdr>
        <w:top w:val="none" w:sz="0" w:space="0" w:color="auto"/>
        <w:left w:val="none" w:sz="0" w:space="0" w:color="auto"/>
        <w:bottom w:val="none" w:sz="0" w:space="0" w:color="auto"/>
        <w:right w:val="none" w:sz="0" w:space="0" w:color="auto"/>
      </w:divBdr>
    </w:div>
    <w:div w:id="636303080">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51182900">
      <w:bodyDiv w:val="1"/>
      <w:marLeft w:val="0"/>
      <w:marRight w:val="0"/>
      <w:marTop w:val="0"/>
      <w:marBottom w:val="0"/>
      <w:divBdr>
        <w:top w:val="none" w:sz="0" w:space="0" w:color="auto"/>
        <w:left w:val="none" w:sz="0" w:space="0" w:color="auto"/>
        <w:bottom w:val="none" w:sz="0" w:space="0" w:color="auto"/>
        <w:right w:val="none" w:sz="0" w:space="0" w:color="auto"/>
      </w:divBdr>
    </w:div>
    <w:div w:id="651983023">
      <w:bodyDiv w:val="1"/>
      <w:marLeft w:val="0"/>
      <w:marRight w:val="0"/>
      <w:marTop w:val="0"/>
      <w:marBottom w:val="0"/>
      <w:divBdr>
        <w:top w:val="none" w:sz="0" w:space="0" w:color="auto"/>
        <w:left w:val="none" w:sz="0" w:space="0" w:color="auto"/>
        <w:bottom w:val="none" w:sz="0" w:space="0" w:color="auto"/>
        <w:right w:val="none" w:sz="0" w:space="0" w:color="auto"/>
      </w:divBdr>
    </w:div>
    <w:div w:id="657460444">
      <w:bodyDiv w:val="1"/>
      <w:marLeft w:val="0"/>
      <w:marRight w:val="0"/>
      <w:marTop w:val="0"/>
      <w:marBottom w:val="0"/>
      <w:divBdr>
        <w:top w:val="none" w:sz="0" w:space="0" w:color="auto"/>
        <w:left w:val="none" w:sz="0" w:space="0" w:color="auto"/>
        <w:bottom w:val="none" w:sz="0" w:space="0" w:color="auto"/>
        <w:right w:val="none" w:sz="0" w:space="0" w:color="auto"/>
      </w:divBdr>
    </w:div>
    <w:div w:id="661541671">
      <w:bodyDiv w:val="1"/>
      <w:marLeft w:val="0"/>
      <w:marRight w:val="0"/>
      <w:marTop w:val="0"/>
      <w:marBottom w:val="0"/>
      <w:divBdr>
        <w:top w:val="none" w:sz="0" w:space="0" w:color="auto"/>
        <w:left w:val="none" w:sz="0" w:space="0" w:color="auto"/>
        <w:bottom w:val="none" w:sz="0" w:space="0" w:color="auto"/>
        <w:right w:val="none" w:sz="0" w:space="0" w:color="auto"/>
      </w:divBdr>
    </w:div>
    <w:div w:id="666323348">
      <w:bodyDiv w:val="1"/>
      <w:marLeft w:val="0"/>
      <w:marRight w:val="0"/>
      <w:marTop w:val="0"/>
      <w:marBottom w:val="0"/>
      <w:divBdr>
        <w:top w:val="none" w:sz="0" w:space="0" w:color="auto"/>
        <w:left w:val="none" w:sz="0" w:space="0" w:color="auto"/>
        <w:bottom w:val="none" w:sz="0" w:space="0" w:color="auto"/>
        <w:right w:val="none" w:sz="0" w:space="0" w:color="auto"/>
      </w:divBdr>
    </w:div>
    <w:div w:id="670833644">
      <w:bodyDiv w:val="1"/>
      <w:marLeft w:val="0"/>
      <w:marRight w:val="0"/>
      <w:marTop w:val="0"/>
      <w:marBottom w:val="0"/>
      <w:divBdr>
        <w:top w:val="none" w:sz="0" w:space="0" w:color="auto"/>
        <w:left w:val="none" w:sz="0" w:space="0" w:color="auto"/>
        <w:bottom w:val="none" w:sz="0" w:space="0" w:color="auto"/>
        <w:right w:val="none" w:sz="0" w:space="0" w:color="auto"/>
      </w:divBdr>
    </w:div>
    <w:div w:id="671642891">
      <w:bodyDiv w:val="1"/>
      <w:marLeft w:val="0"/>
      <w:marRight w:val="0"/>
      <w:marTop w:val="0"/>
      <w:marBottom w:val="0"/>
      <w:divBdr>
        <w:top w:val="none" w:sz="0" w:space="0" w:color="auto"/>
        <w:left w:val="none" w:sz="0" w:space="0" w:color="auto"/>
        <w:bottom w:val="none" w:sz="0" w:space="0" w:color="auto"/>
        <w:right w:val="none" w:sz="0" w:space="0" w:color="auto"/>
      </w:divBdr>
    </w:div>
    <w:div w:id="685248796">
      <w:bodyDiv w:val="1"/>
      <w:marLeft w:val="0"/>
      <w:marRight w:val="0"/>
      <w:marTop w:val="0"/>
      <w:marBottom w:val="0"/>
      <w:divBdr>
        <w:top w:val="none" w:sz="0" w:space="0" w:color="auto"/>
        <w:left w:val="none" w:sz="0" w:space="0" w:color="auto"/>
        <w:bottom w:val="none" w:sz="0" w:space="0" w:color="auto"/>
        <w:right w:val="none" w:sz="0" w:space="0" w:color="auto"/>
      </w:divBdr>
    </w:div>
    <w:div w:id="706180378">
      <w:bodyDiv w:val="1"/>
      <w:marLeft w:val="0"/>
      <w:marRight w:val="0"/>
      <w:marTop w:val="0"/>
      <w:marBottom w:val="0"/>
      <w:divBdr>
        <w:top w:val="none" w:sz="0" w:space="0" w:color="auto"/>
        <w:left w:val="none" w:sz="0" w:space="0" w:color="auto"/>
        <w:bottom w:val="none" w:sz="0" w:space="0" w:color="auto"/>
        <w:right w:val="none" w:sz="0" w:space="0" w:color="auto"/>
      </w:divBdr>
    </w:div>
    <w:div w:id="710500365">
      <w:bodyDiv w:val="1"/>
      <w:marLeft w:val="0"/>
      <w:marRight w:val="0"/>
      <w:marTop w:val="0"/>
      <w:marBottom w:val="0"/>
      <w:divBdr>
        <w:top w:val="none" w:sz="0" w:space="0" w:color="auto"/>
        <w:left w:val="none" w:sz="0" w:space="0" w:color="auto"/>
        <w:bottom w:val="none" w:sz="0" w:space="0" w:color="auto"/>
        <w:right w:val="none" w:sz="0" w:space="0" w:color="auto"/>
      </w:divBdr>
    </w:div>
    <w:div w:id="736130672">
      <w:bodyDiv w:val="1"/>
      <w:marLeft w:val="0"/>
      <w:marRight w:val="0"/>
      <w:marTop w:val="0"/>
      <w:marBottom w:val="0"/>
      <w:divBdr>
        <w:top w:val="none" w:sz="0" w:space="0" w:color="auto"/>
        <w:left w:val="none" w:sz="0" w:space="0" w:color="auto"/>
        <w:bottom w:val="none" w:sz="0" w:space="0" w:color="auto"/>
        <w:right w:val="none" w:sz="0" w:space="0" w:color="auto"/>
      </w:divBdr>
    </w:div>
    <w:div w:id="741953813">
      <w:bodyDiv w:val="1"/>
      <w:marLeft w:val="0"/>
      <w:marRight w:val="0"/>
      <w:marTop w:val="0"/>
      <w:marBottom w:val="0"/>
      <w:divBdr>
        <w:top w:val="none" w:sz="0" w:space="0" w:color="auto"/>
        <w:left w:val="none" w:sz="0" w:space="0" w:color="auto"/>
        <w:bottom w:val="none" w:sz="0" w:space="0" w:color="auto"/>
        <w:right w:val="none" w:sz="0" w:space="0" w:color="auto"/>
      </w:divBdr>
    </w:div>
    <w:div w:id="747307161">
      <w:bodyDiv w:val="1"/>
      <w:marLeft w:val="0"/>
      <w:marRight w:val="0"/>
      <w:marTop w:val="0"/>
      <w:marBottom w:val="0"/>
      <w:divBdr>
        <w:top w:val="none" w:sz="0" w:space="0" w:color="auto"/>
        <w:left w:val="none" w:sz="0" w:space="0" w:color="auto"/>
        <w:bottom w:val="none" w:sz="0" w:space="0" w:color="auto"/>
        <w:right w:val="none" w:sz="0" w:space="0" w:color="auto"/>
      </w:divBdr>
    </w:div>
    <w:div w:id="753477089">
      <w:bodyDiv w:val="1"/>
      <w:marLeft w:val="0"/>
      <w:marRight w:val="0"/>
      <w:marTop w:val="0"/>
      <w:marBottom w:val="0"/>
      <w:divBdr>
        <w:top w:val="none" w:sz="0" w:space="0" w:color="auto"/>
        <w:left w:val="none" w:sz="0" w:space="0" w:color="auto"/>
        <w:bottom w:val="none" w:sz="0" w:space="0" w:color="auto"/>
        <w:right w:val="none" w:sz="0" w:space="0" w:color="auto"/>
      </w:divBdr>
    </w:div>
    <w:div w:id="755399092">
      <w:bodyDiv w:val="1"/>
      <w:marLeft w:val="0"/>
      <w:marRight w:val="0"/>
      <w:marTop w:val="0"/>
      <w:marBottom w:val="0"/>
      <w:divBdr>
        <w:top w:val="none" w:sz="0" w:space="0" w:color="auto"/>
        <w:left w:val="none" w:sz="0" w:space="0" w:color="auto"/>
        <w:bottom w:val="none" w:sz="0" w:space="0" w:color="auto"/>
        <w:right w:val="none" w:sz="0" w:space="0" w:color="auto"/>
      </w:divBdr>
    </w:div>
    <w:div w:id="757214324">
      <w:bodyDiv w:val="1"/>
      <w:marLeft w:val="0"/>
      <w:marRight w:val="0"/>
      <w:marTop w:val="0"/>
      <w:marBottom w:val="0"/>
      <w:divBdr>
        <w:top w:val="none" w:sz="0" w:space="0" w:color="auto"/>
        <w:left w:val="none" w:sz="0" w:space="0" w:color="auto"/>
        <w:bottom w:val="none" w:sz="0" w:space="0" w:color="auto"/>
        <w:right w:val="none" w:sz="0" w:space="0" w:color="auto"/>
      </w:divBdr>
    </w:div>
    <w:div w:id="771777288">
      <w:bodyDiv w:val="1"/>
      <w:marLeft w:val="0"/>
      <w:marRight w:val="0"/>
      <w:marTop w:val="0"/>
      <w:marBottom w:val="0"/>
      <w:divBdr>
        <w:top w:val="none" w:sz="0" w:space="0" w:color="auto"/>
        <w:left w:val="none" w:sz="0" w:space="0" w:color="auto"/>
        <w:bottom w:val="none" w:sz="0" w:space="0" w:color="auto"/>
        <w:right w:val="none" w:sz="0" w:space="0" w:color="auto"/>
      </w:divBdr>
    </w:div>
    <w:div w:id="789740744">
      <w:bodyDiv w:val="1"/>
      <w:marLeft w:val="0"/>
      <w:marRight w:val="0"/>
      <w:marTop w:val="0"/>
      <w:marBottom w:val="0"/>
      <w:divBdr>
        <w:top w:val="none" w:sz="0" w:space="0" w:color="auto"/>
        <w:left w:val="none" w:sz="0" w:space="0" w:color="auto"/>
        <w:bottom w:val="none" w:sz="0" w:space="0" w:color="auto"/>
        <w:right w:val="none" w:sz="0" w:space="0" w:color="auto"/>
      </w:divBdr>
    </w:div>
    <w:div w:id="802697645">
      <w:bodyDiv w:val="1"/>
      <w:marLeft w:val="0"/>
      <w:marRight w:val="0"/>
      <w:marTop w:val="0"/>
      <w:marBottom w:val="0"/>
      <w:divBdr>
        <w:top w:val="none" w:sz="0" w:space="0" w:color="auto"/>
        <w:left w:val="none" w:sz="0" w:space="0" w:color="auto"/>
        <w:bottom w:val="none" w:sz="0" w:space="0" w:color="auto"/>
        <w:right w:val="none" w:sz="0" w:space="0" w:color="auto"/>
      </w:divBdr>
    </w:div>
    <w:div w:id="808518594">
      <w:bodyDiv w:val="1"/>
      <w:marLeft w:val="0"/>
      <w:marRight w:val="0"/>
      <w:marTop w:val="0"/>
      <w:marBottom w:val="0"/>
      <w:divBdr>
        <w:top w:val="none" w:sz="0" w:space="0" w:color="auto"/>
        <w:left w:val="none" w:sz="0" w:space="0" w:color="auto"/>
        <w:bottom w:val="none" w:sz="0" w:space="0" w:color="auto"/>
        <w:right w:val="none" w:sz="0" w:space="0" w:color="auto"/>
      </w:divBdr>
    </w:div>
    <w:div w:id="816187790">
      <w:bodyDiv w:val="1"/>
      <w:marLeft w:val="0"/>
      <w:marRight w:val="0"/>
      <w:marTop w:val="0"/>
      <w:marBottom w:val="0"/>
      <w:divBdr>
        <w:top w:val="none" w:sz="0" w:space="0" w:color="auto"/>
        <w:left w:val="none" w:sz="0" w:space="0" w:color="auto"/>
        <w:bottom w:val="none" w:sz="0" w:space="0" w:color="auto"/>
        <w:right w:val="none" w:sz="0" w:space="0" w:color="auto"/>
      </w:divBdr>
    </w:div>
    <w:div w:id="817845585">
      <w:bodyDiv w:val="1"/>
      <w:marLeft w:val="0"/>
      <w:marRight w:val="0"/>
      <w:marTop w:val="0"/>
      <w:marBottom w:val="0"/>
      <w:divBdr>
        <w:top w:val="none" w:sz="0" w:space="0" w:color="auto"/>
        <w:left w:val="none" w:sz="0" w:space="0" w:color="auto"/>
        <w:bottom w:val="none" w:sz="0" w:space="0" w:color="auto"/>
        <w:right w:val="none" w:sz="0" w:space="0" w:color="auto"/>
      </w:divBdr>
    </w:div>
    <w:div w:id="824276359">
      <w:bodyDiv w:val="1"/>
      <w:marLeft w:val="0"/>
      <w:marRight w:val="0"/>
      <w:marTop w:val="0"/>
      <w:marBottom w:val="0"/>
      <w:divBdr>
        <w:top w:val="none" w:sz="0" w:space="0" w:color="auto"/>
        <w:left w:val="none" w:sz="0" w:space="0" w:color="auto"/>
        <w:bottom w:val="none" w:sz="0" w:space="0" w:color="auto"/>
        <w:right w:val="none" w:sz="0" w:space="0" w:color="auto"/>
      </w:divBdr>
    </w:div>
    <w:div w:id="846166714">
      <w:bodyDiv w:val="1"/>
      <w:marLeft w:val="0"/>
      <w:marRight w:val="0"/>
      <w:marTop w:val="0"/>
      <w:marBottom w:val="0"/>
      <w:divBdr>
        <w:top w:val="none" w:sz="0" w:space="0" w:color="auto"/>
        <w:left w:val="none" w:sz="0" w:space="0" w:color="auto"/>
        <w:bottom w:val="none" w:sz="0" w:space="0" w:color="auto"/>
        <w:right w:val="none" w:sz="0" w:space="0" w:color="auto"/>
      </w:divBdr>
    </w:div>
    <w:div w:id="851068968">
      <w:bodyDiv w:val="1"/>
      <w:marLeft w:val="0"/>
      <w:marRight w:val="0"/>
      <w:marTop w:val="0"/>
      <w:marBottom w:val="0"/>
      <w:divBdr>
        <w:top w:val="none" w:sz="0" w:space="0" w:color="auto"/>
        <w:left w:val="none" w:sz="0" w:space="0" w:color="auto"/>
        <w:bottom w:val="none" w:sz="0" w:space="0" w:color="auto"/>
        <w:right w:val="none" w:sz="0" w:space="0" w:color="auto"/>
      </w:divBdr>
    </w:div>
    <w:div w:id="858933479">
      <w:bodyDiv w:val="1"/>
      <w:marLeft w:val="0"/>
      <w:marRight w:val="0"/>
      <w:marTop w:val="0"/>
      <w:marBottom w:val="0"/>
      <w:divBdr>
        <w:top w:val="none" w:sz="0" w:space="0" w:color="auto"/>
        <w:left w:val="none" w:sz="0" w:space="0" w:color="auto"/>
        <w:bottom w:val="none" w:sz="0" w:space="0" w:color="auto"/>
        <w:right w:val="none" w:sz="0" w:space="0" w:color="auto"/>
      </w:divBdr>
    </w:div>
    <w:div w:id="862747782">
      <w:bodyDiv w:val="1"/>
      <w:marLeft w:val="0"/>
      <w:marRight w:val="0"/>
      <w:marTop w:val="0"/>
      <w:marBottom w:val="0"/>
      <w:divBdr>
        <w:top w:val="none" w:sz="0" w:space="0" w:color="auto"/>
        <w:left w:val="none" w:sz="0" w:space="0" w:color="auto"/>
        <w:bottom w:val="none" w:sz="0" w:space="0" w:color="auto"/>
        <w:right w:val="none" w:sz="0" w:space="0" w:color="auto"/>
      </w:divBdr>
    </w:div>
    <w:div w:id="865825113">
      <w:bodyDiv w:val="1"/>
      <w:marLeft w:val="0"/>
      <w:marRight w:val="0"/>
      <w:marTop w:val="0"/>
      <w:marBottom w:val="0"/>
      <w:divBdr>
        <w:top w:val="none" w:sz="0" w:space="0" w:color="auto"/>
        <w:left w:val="none" w:sz="0" w:space="0" w:color="auto"/>
        <w:bottom w:val="none" w:sz="0" w:space="0" w:color="auto"/>
        <w:right w:val="none" w:sz="0" w:space="0" w:color="auto"/>
      </w:divBdr>
    </w:div>
    <w:div w:id="875198295">
      <w:bodyDiv w:val="1"/>
      <w:marLeft w:val="0"/>
      <w:marRight w:val="0"/>
      <w:marTop w:val="0"/>
      <w:marBottom w:val="0"/>
      <w:divBdr>
        <w:top w:val="none" w:sz="0" w:space="0" w:color="auto"/>
        <w:left w:val="none" w:sz="0" w:space="0" w:color="auto"/>
        <w:bottom w:val="none" w:sz="0" w:space="0" w:color="auto"/>
        <w:right w:val="none" w:sz="0" w:space="0" w:color="auto"/>
      </w:divBdr>
    </w:div>
    <w:div w:id="875241681">
      <w:bodyDiv w:val="1"/>
      <w:marLeft w:val="0"/>
      <w:marRight w:val="0"/>
      <w:marTop w:val="0"/>
      <w:marBottom w:val="0"/>
      <w:divBdr>
        <w:top w:val="none" w:sz="0" w:space="0" w:color="auto"/>
        <w:left w:val="none" w:sz="0" w:space="0" w:color="auto"/>
        <w:bottom w:val="none" w:sz="0" w:space="0" w:color="auto"/>
        <w:right w:val="none" w:sz="0" w:space="0" w:color="auto"/>
      </w:divBdr>
    </w:div>
    <w:div w:id="877425745">
      <w:bodyDiv w:val="1"/>
      <w:marLeft w:val="0"/>
      <w:marRight w:val="0"/>
      <w:marTop w:val="0"/>
      <w:marBottom w:val="0"/>
      <w:divBdr>
        <w:top w:val="none" w:sz="0" w:space="0" w:color="auto"/>
        <w:left w:val="none" w:sz="0" w:space="0" w:color="auto"/>
        <w:bottom w:val="none" w:sz="0" w:space="0" w:color="auto"/>
        <w:right w:val="none" w:sz="0" w:space="0" w:color="auto"/>
      </w:divBdr>
    </w:div>
    <w:div w:id="892543277">
      <w:bodyDiv w:val="1"/>
      <w:marLeft w:val="0"/>
      <w:marRight w:val="0"/>
      <w:marTop w:val="0"/>
      <w:marBottom w:val="0"/>
      <w:divBdr>
        <w:top w:val="none" w:sz="0" w:space="0" w:color="auto"/>
        <w:left w:val="none" w:sz="0" w:space="0" w:color="auto"/>
        <w:bottom w:val="none" w:sz="0" w:space="0" w:color="auto"/>
        <w:right w:val="none" w:sz="0" w:space="0" w:color="auto"/>
      </w:divBdr>
    </w:div>
    <w:div w:id="893850100">
      <w:bodyDiv w:val="1"/>
      <w:marLeft w:val="0"/>
      <w:marRight w:val="0"/>
      <w:marTop w:val="0"/>
      <w:marBottom w:val="0"/>
      <w:divBdr>
        <w:top w:val="none" w:sz="0" w:space="0" w:color="auto"/>
        <w:left w:val="none" w:sz="0" w:space="0" w:color="auto"/>
        <w:bottom w:val="none" w:sz="0" w:space="0" w:color="auto"/>
        <w:right w:val="none" w:sz="0" w:space="0" w:color="auto"/>
      </w:divBdr>
    </w:div>
    <w:div w:id="894119504">
      <w:bodyDiv w:val="1"/>
      <w:marLeft w:val="0"/>
      <w:marRight w:val="0"/>
      <w:marTop w:val="0"/>
      <w:marBottom w:val="0"/>
      <w:divBdr>
        <w:top w:val="none" w:sz="0" w:space="0" w:color="auto"/>
        <w:left w:val="none" w:sz="0" w:space="0" w:color="auto"/>
        <w:bottom w:val="none" w:sz="0" w:space="0" w:color="auto"/>
        <w:right w:val="none" w:sz="0" w:space="0" w:color="auto"/>
      </w:divBdr>
    </w:div>
    <w:div w:id="909463209">
      <w:bodyDiv w:val="1"/>
      <w:marLeft w:val="0"/>
      <w:marRight w:val="0"/>
      <w:marTop w:val="0"/>
      <w:marBottom w:val="0"/>
      <w:divBdr>
        <w:top w:val="none" w:sz="0" w:space="0" w:color="auto"/>
        <w:left w:val="none" w:sz="0" w:space="0" w:color="auto"/>
        <w:bottom w:val="none" w:sz="0" w:space="0" w:color="auto"/>
        <w:right w:val="none" w:sz="0" w:space="0" w:color="auto"/>
      </w:divBdr>
    </w:div>
    <w:div w:id="912549785">
      <w:bodyDiv w:val="1"/>
      <w:marLeft w:val="0"/>
      <w:marRight w:val="0"/>
      <w:marTop w:val="0"/>
      <w:marBottom w:val="0"/>
      <w:divBdr>
        <w:top w:val="none" w:sz="0" w:space="0" w:color="auto"/>
        <w:left w:val="none" w:sz="0" w:space="0" w:color="auto"/>
        <w:bottom w:val="none" w:sz="0" w:space="0" w:color="auto"/>
        <w:right w:val="none" w:sz="0" w:space="0" w:color="auto"/>
      </w:divBdr>
    </w:div>
    <w:div w:id="918245313">
      <w:bodyDiv w:val="1"/>
      <w:marLeft w:val="0"/>
      <w:marRight w:val="0"/>
      <w:marTop w:val="0"/>
      <w:marBottom w:val="0"/>
      <w:divBdr>
        <w:top w:val="none" w:sz="0" w:space="0" w:color="auto"/>
        <w:left w:val="none" w:sz="0" w:space="0" w:color="auto"/>
        <w:bottom w:val="none" w:sz="0" w:space="0" w:color="auto"/>
        <w:right w:val="none" w:sz="0" w:space="0" w:color="auto"/>
      </w:divBdr>
    </w:div>
    <w:div w:id="924611430">
      <w:bodyDiv w:val="1"/>
      <w:marLeft w:val="0"/>
      <w:marRight w:val="0"/>
      <w:marTop w:val="0"/>
      <w:marBottom w:val="0"/>
      <w:divBdr>
        <w:top w:val="none" w:sz="0" w:space="0" w:color="auto"/>
        <w:left w:val="none" w:sz="0" w:space="0" w:color="auto"/>
        <w:bottom w:val="none" w:sz="0" w:space="0" w:color="auto"/>
        <w:right w:val="none" w:sz="0" w:space="0" w:color="auto"/>
      </w:divBdr>
    </w:div>
    <w:div w:id="926110425">
      <w:bodyDiv w:val="1"/>
      <w:marLeft w:val="0"/>
      <w:marRight w:val="0"/>
      <w:marTop w:val="0"/>
      <w:marBottom w:val="0"/>
      <w:divBdr>
        <w:top w:val="none" w:sz="0" w:space="0" w:color="auto"/>
        <w:left w:val="none" w:sz="0" w:space="0" w:color="auto"/>
        <w:bottom w:val="none" w:sz="0" w:space="0" w:color="auto"/>
        <w:right w:val="none" w:sz="0" w:space="0" w:color="auto"/>
      </w:divBdr>
    </w:div>
    <w:div w:id="934170351">
      <w:bodyDiv w:val="1"/>
      <w:marLeft w:val="0"/>
      <w:marRight w:val="0"/>
      <w:marTop w:val="0"/>
      <w:marBottom w:val="0"/>
      <w:divBdr>
        <w:top w:val="none" w:sz="0" w:space="0" w:color="auto"/>
        <w:left w:val="none" w:sz="0" w:space="0" w:color="auto"/>
        <w:bottom w:val="none" w:sz="0" w:space="0" w:color="auto"/>
        <w:right w:val="none" w:sz="0" w:space="0" w:color="auto"/>
      </w:divBdr>
    </w:div>
    <w:div w:id="936786872">
      <w:bodyDiv w:val="1"/>
      <w:marLeft w:val="0"/>
      <w:marRight w:val="0"/>
      <w:marTop w:val="0"/>
      <w:marBottom w:val="0"/>
      <w:divBdr>
        <w:top w:val="none" w:sz="0" w:space="0" w:color="auto"/>
        <w:left w:val="none" w:sz="0" w:space="0" w:color="auto"/>
        <w:bottom w:val="none" w:sz="0" w:space="0" w:color="auto"/>
        <w:right w:val="none" w:sz="0" w:space="0" w:color="auto"/>
      </w:divBdr>
    </w:div>
    <w:div w:id="968824772">
      <w:bodyDiv w:val="1"/>
      <w:marLeft w:val="0"/>
      <w:marRight w:val="0"/>
      <w:marTop w:val="0"/>
      <w:marBottom w:val="0"/>
      <w:divBdr>
        <w:top w:val="none" w:sz="0" w:space="0" w:color="auto"/>
        <w:left w:val="none" w:sz="0" w:space="0" w:color="auto"/>
        <w:bottom w:val="none" w:sz="0" w:space="0" w:color="auto"/>
        <w:right w:val="none" w:sz="0" w:space="0" w:color="auto"/>
      </w:divBdr>
    </w:div>
    <w:div w:id="969289033">
      <w:bodyDiv w:val="1"/>
      <w:marLeft w:val="0"/>
      <w:marRight w:val="0"/>
      <w:marTop w:val="0"/>
      <w:marBottom w:val="0"/>
      <w:divBdr>
        <w:top w:val="none" w:sz="0" w:space="0" w:color="auto"/>
        <w:left w:val="none" w:sz="0" w:space="0" w:color="auto"/>
        <w:bottom w:val="none" w:sz="0" w:space="0" w:color="auto"/>
        <w:right w:val="none" w:sz="0" w:space="0" w:color="auto"/>
      </w:divBdr>
    </w:div>
    <w:div w:id="971137101">
      <w:bodyDiv w:val="1"/>
      <w:marLeft w:val="0"/>
      <w:marRight w:val="0"/>
      <w:marTop w:val="0"/>
      <w:marBottom w:val="0"/>
      <w:divBdr>
        <w:top w:val="none" w:sz="0" w:space="0" w:color="auto"/>
        <w:left w:val="none" w:sz="0" w:space="0" w:color="auto"/>
        <w:bottom w:val="none" w:sz="0" w:space="0" w:color="auto"/>
        <w:right w:val="none" w:sz="0" w:space="0" w:color="auto"/>
      </w:divBdr>
    </w:div>
    <w:div w:id="975791351">
      <w:bodyDiv w:val="1"/>
      <w:marLeft w:val="0"/>
      <w:marRight w:val="0"/>
      <w:marTop w:val="0"/>
      <w:marBottom w:val="0"/>
      <w:divBdr>
        <w:top w:val="none" w:sz="0" w:space="0" w:color="auto"/>
        <w:left w:val="none" w:sz="0" w:space="0" w:color="auto"/>
        <w:bottom w:val="none" w:sz="0" w:space="0" w:color="auto"/>
        <w:right w:val="none" w:sz="0" w:space="0" w:color="auto"/>
      </w:divBdr>
    </w:div>
    <w:div w:id="985206782">
      <w:bodyDiv w:val="1"/>
      <w:marLeft w:val="0"/>
      <w:marRight w:val="0"/>
      <w:marTop w:val="0"/>
      <w:marBottom w:val="0"/>
      <w:divBdr>
        <w:top w:val="none" w:sz="0" w:space="0" w:color="auto"/>
        <w:left w:val="none" w:sz="0" w:space="0" w:color="auto"/>
        <w:bottom w:val="none" w:sz="0" w:space="0" w:color="auto"/>
        <w:right w:val="none" w:sz="0" w:space="0" w:color="auto"/>
      </w:divBdr>
    </w:div>
    <w:div w:id="986979069">
      <w:bodyDiv w:val="1"/>
      <w:marLeft w:val="0"/>
      <w:marRight w:val="0"/>
      <w:marTop w:val="0"/>
      <w:marBottom w:val="0"/>
      <w:divBdr>
        <w:top w:val="none" w:sz="0" w:space="0" w:color="auto"/>
        <w:left w:val="none" w:sz="0" w:space="0" w:color="auto"/>
        <w:bottom w:val="none" w:sz="0" w:space="0" w:color="auto"/>
        <w:right w:val="none" w:sz="0" w:space="0" w:color="auto"/>
      </w:divBdr>
    </w:div>
    <w:div w:id="998651185">
      <w:bodyDiv w:val="1"/>
      <w:marLeft w:val="0"/>
      <w:marRight w:val="0"/>
      <w:marTop w:val="0"/>
      <w:marBottom w:val="0"/>
      <w:divBdr>
        <w:top w:val="none" w:sz="0" w:space="0" w:color="auto"/>
        <w:left w:val="none" w:sz="0" w:space="0" w:color="auto"/>
        <w:bottom w:val="none" w:sz="0" w:space="0" w:color="auto"/>
        <w:right w:val="none" w:sz="0" w:space="0" w:color="auto"/>
      </w:divBdr>
    </w:div>
    <w:div w:id="1015840042">
      <w:bodyDiv w:val="1"/>
      <w:marLeft w:val="0"/>
      <w:marRight w:val="0"/>
      <w:marTop w:val="0"/>
      <w:marBottom w:val="0"/>
      <w:divBdr>
        <w:top w:val="none" w:sz="0" w:space="0" w:color="auto"/>
        <w:left w:val="none" w:sz="0" w:space="0" w:color="auto"/>
        <w:bottom w:val="none" w:sz="0" w:space="0" w:color="auto"/>
        <w:right w:val="none" w:sz="0" w:space="0" w:color="auto"/>
      </w:divBdr>
    </w:div>
    <w:div w:id="1022824859">
      <w:bodyDiv w:val="1"/>
      <w:marLeft w:val="0"/>
      <w:marRight w:val="0"/>
      <w:marTop w:val="0"/>
      <w:marBottom w:val="0"/>
      <w:divBdr>
        <w:top w:val="none" w:sz="0" w:space="0" w:color="auto"/>
        <w:left w:val="none" w:sz="0" w:space="0" w:color="auto"/>
        <w:bottom w:val="none" w:sz="0" w:space="0" w:color="auto"/>
        <w:right w:val="none" w:sz="0" w:space="0" w:color="auto"/>
      </w:divBdr>
    </w:div>
    <w:div w:id="1023239406">
      <w:bodyDiv w:val="1"/>
      <w:marLeft w:val="0"/>
      <w:marRight w:val="0"/>
      <w:marTop w:val="0"/>
      <w:marBottom w:val="0"/>
      <w:divBdr>
        <w:top w:val="none" w:sz="0" w:space="0" w:color="auto"/>
        <w:left w:val="none" w:sz="0" w:space="0" w:color="auto"/>
        <w:bottom w:val="none" w:sz="0" w:space="0" w:color="auto"/>
        <w:right w:val="none" w:sz="0" w:space="0" w:color="auto"/>
      </w:divBdr>
    </w:div>
    <w:div w:id="1033112485">
      <w:bodyDiv w:val="1"/>
      <w:marLeft w:val="0"/>
      <w:marRight w:val="0"/>
      <w:marTop w:val="0"/>
      <w:marBottom w:val="0"/>
      <w:divBdr>
        <w:top w:val="none" w:sz="0" w:space="0" w:color="auto"/>
        <w:left w:val="none" w:sz="0" w:space="0" w:color="auto"/>
        <w:bottom w:val="none" w:sz="0" w:space="0" w:color="auto"/>
        <w:right w:val="none" w:sz="0" w:space="0" w:color="auto"/>
      </w:divBdr>
    </w:div>
    <w:div w:id="1064376229">
      <w:bodyDiv w:val="1"/>
      <w:marLeft w:val="0"/>
      <w:marRight w:val="0"/>
      <w:marTop w:val="0"/>
      <w:marBottom w:val="0"/>
      <w:divBdr>
        <w:top w:val="none" w:sz="0" w:space="0" w:color="auto"/>
        <w:left w:val="none" w:sz="0" w:space="0" w:color="auto"/>
        <w:bottom w:val="none" w:sz="0" w:space="0" w:color="auto"/>
        <w:right w:val="none" w:sz="0" w:space="0" w:color="auto"/>
      </w:divBdr>
    </w:div>
    <w:div w:id="1065222674">
      <w:bodyDiv w:val="1"/>
      <w:marLeft w:val="0"/>
      <w:marRight w:val="0"/>
      <w:marTop w:val="0"/>
      <w:marBottom w:val="0"/>
      <w:divBdr>
        <w:top w:val="none" w:sz="0" w:space="0" w:color="auto"/>
        <w:left w:val="none" w:sz="0" w:space="0" w:color="auto"/>
        <w:bottom w:val="none" w:sz="0" w:space="0" w:color="auto"/>
        <w:right w:val="none" w:sz="0" w:space="0" w:color="auto"/>
      </w:divBdr>
    </w:div>
    <w:div w:id="1066562088">
      <w:bodyDiv w:val="1"/>
      <w:marLeft w:val="0"/>
      <w:marRight w:val="0"/>
      <w:marTop w:val="0"/>
      <w:marBottom w:val="0"/>
      <w:divBdr>
        <w:top w:val="none" w:sz="0" w:space="0" w:color="auto"/>
        <w:left w:val="none" w:sz="0" w:space="0" w:color="auto"/>
        <w:bottom w:val="none" w:sz="0" w:space="0" w:color="auto"/>
        <w:right w:val="none" w:sz="0" w:space="0" w:color="auto"/>
      </w:divBdr>
    </w:div>
    <w:div w:id="1092435879">
      <w:bodyDiv w:val="1"/>
      <w:marLeft w:val="0"/>
      <w:marRight w:val="0"/>
      <w:marTop w:val="0"/>
      <w:marBottom w:val="0"/>
      <w:divBdr>
        <w:top w:val="none" w:sz="0" w:space="0" w:color="auto"/>
        <w:left w:val="none" w:sz="0" w:space="0" w:color="auto"/>
        <w:bottom w:val="none" w:sz="0" w:space="0" w:color="auto"/>
        <w:right w:val="none" w:sz="0" w:space="0" w:color="auto"/>
      </w:divBdr>
    </w:div>
    <w:div w:id="1098676614">
      <w:bodyDiv w:val="1"/>
      <w:marLeft w:val="0"/>
      <w:marRight w:val="0"/>
      <w:marTop w:val="0"/>
      <w:marBottom w:val="0"/>
      <w:divBdr>
        <w:top w:val="none" w:sz="0" w:space="0" w:color="auto"/>
        <w:left w:val="none" w:sz="0" w:space="0" w:color="auto"/>
        <w:bottom w:val="none" w:sz="0" w:space="0" w:color="auto"/>
        <w:right w:val="none" w:sz="0" w:space="0" w:color="auto"/>
      </w:divBdr>
    </w:div>
    <w:div w:id="1098986246">
      <w:bodyDiv w:val="1"/>
      <w:marLeft w:val="0"/>
      <w:marRight w:val="0"/>
      <w:marTop w:val="0"/>
      <w:marBottom w:val="0"/>
      <w:divBdr>
        <w:top w:val="none" w:sz="0" w:space="0" w:color="auto"/>
        <w:left w:val="none" w:sz="0" w:space="0" w:color="auto"/>
        <w:bottom w:val="none" w:sz="0" w:space="0" w:color="auto"/>
        <w:right w:val="none" w:sz="0" w:space="0" w:color="auto"/>
      </w:divBdr>
    </w:div>
    <w:div w:id="1101487927">
      <w:bodyDiv w:val="1"/>
      <w:marLeft w:val="0"/>
      <w:marRight w:val="0"/>
      <w:marTop w:val="0"/>
      <w:marBottom w:val="0"/>
      <w:divBdr>
        <w:top w:val="none" w:sz="0" w:space="0" w:color="auto"/>
        <w:left w:val="none" w:sz="0" w:space="0" w:color="auto"/>
        <w:bottom w:val="none" w:sz="0" w:space="0" w:color="auto"/>
        <w:right w:val="none" w:sz="0" w:space="0" w:color="auto"/>
      </w:divBdr>
    </w:div>
    <w:div w:id="1121344961">
      <w:bodyDiv w:val="1"/>
      <w:marLeft w:val="0"/>
      <w:marRight w:val="0"/>
      <w:marTop w:val="0"/>
      <w:marBottom w:val="0"/>
      <w:divBdr>
        <w:top w:val="none" w:sz="0" w:space="0" w:color="auto"/>
        <w:left w:val="none" w:sz="0" w:space="0" w:color="auto"/>
        <w:bottom w:val="none" w:sz="0" w:space="0" w:color="auto"/>
        <w:right w:val="none" w:sz="0" w:space="0" w:color="auto"/>
      </w:divBdr>
    </w:div>
    <w:div w:id="1123112273">
      <w:bodyDiv w:val="1"/>
      <w:marLeft w:val="0"/>
      <w:marRight w:val="0"/>
      <w:marTop w:val="0"/>
      <w:marBottom w:val="0"/>
      <w:divBdr>
        <w:top w:val="none" w:sz="0" w:space="0" w:color="auto"/>
        <w:left w:val="none" w:sz="0" w:space="0" w:color="auto"/>
        <w:bottom w:val="none" w:sz="0" w:space="0" w:color="auto"/>
        <w:right w:val="none" w:sz="0" w:space="0" w:color="auto"/>
      </w:divBdr>
    </w:div>
    <w:div w:id="1140727117">
      <w:bodyDiv w:val="1"/>
      <w:marLeft w:val="0"/>
      <w:marRight w:val="0"/>
      <w:marTop w:val="0"/>
      <w:marBottom w:val="0"/>
      <w:divBdr>
        <w:top w:val="none" w:sz="0" w:space="0" w:color="auto"/>
        <w:left w:val="none" w:sz="0" w:space="0" w:color="auto"/>
        <w:bottom w:val="none" w:sz="0" w:space="0" w:color="auto"/>
        <w:right w:val="none" w:sz="0" w:space="0" w:color="auto"/>
      </w:divBdr>
    </w:div>
    <w:div w:id="1142700967">
      <w:bodyDiv w:val="1"/>
      <w:marLeft w:val="0"/>
      <w:marRight w:val="0"/>
      <w:marTop w:val="0"/>
      <w:marBottom w:val="0"/>
      <w:divBdr>
        <w:top w:val="none" w:sz="0" w:space="0" w:color="auto"/>
        <w:left w:val="none" w:sz="0" w:space="0" w:color="auto"/>
        <w:bottom w:val="none" w:sz="0" w:space="0" w:color="auto"/>
        <w:right w:val="none" w:sz="0" w:space="0" w:color="auto"/>
      </w:divBdr>
    </w:div>
    <w:div w:id="1146237013">
      <w:bodyDiv w:val="1"/>
      <w:marLeft w:val="0"/>
      <w:marRight w:val="0"/>
      <w:marTop w:val="0"/>
      <w:marBottom w:val="0"/>
      <w:divBdr>
        <w:top w:val="none" w:sz="0" w:space="0" w:color="auto"/>
        <w:left w:val="none" w:sz="0" w:space="0" w:color="auto"/>
        <w:bottom w:val="none" w:sz="0" w:space="0" w:color="auto"/>
        <w:right w:val="none" w:sz="0" w:space="0" w:color="auto"/>
      </w:divBdr>
    </w:div>
    <w:div w:id="1154223656">
      <w:bodyDiv w:val="1"/>
      <w:marLeft w:val="0"/>
      <w:marRight w:val="0"/>
      <w:marTop w:val="0"/>
      <w:marBottom w:val="0"/>
      <w:divBdr>
        <w:top w:val="none" w:sz="0" w:space="0" w:color="auto"/>
        <w:left w:val="none" w:sz="0" w:space="0" w:color="auto"/>
        <w:bottom w:val="none" w:sz="0" w:space="0" w:color="auto"/>
        <w:right w:val="none" w:sz="0" w:space="0" w:color="auto"/>
      </w:divBdr>
    </w:div>
    <w:div w:id="1180317855">
      <w:bodyDiv w:val="1"/>
      <w:marLeft w:val="0"/>
      <w:marRight w:val="0"/>
      <w:marTop w:val="0"/>
      <w:marBottom w:val="0"/>
      <w:divBdr>
        <w:top w:val="none" w:sz="0" w:space="0" w:color="auto"/>
        <w:left w:val="none" w:sz="0" w:space="0" w:color="auto"/>
        <w:bottom w:val="none" w:sz="0" w:space="0" w:color="auto"/>
        <w:right w:val="none" w:sz="0" w:space="0" w:color="auto"/>
      </w:divBdr>
    </w:div>
    <w:div w:id="1182936272">
      <w:bodyDiv w:val="1"/>
      <w:marLeft w:val="0"/>
      <w:marRight w:val="0"/>
      <w:marTop w:val="0"/>
      <w:marBottom w:val="0"/>
      <w:divBdr>
        <w:top w:val="none" w:sz="0" w:space="0" w:color="auto"/>
        <w:left w:val="none" w:sz="0" w:space="0" w:color="auto"/>
        <w:bottom w:val="none" w:sz="0" w:space="0" w:color="auto"/>
        <w:right w:val="none" w:sz="0" w:space="0" w:color="auto"/>
      </w:divBdr>
    </w:div>
    <w:div w:id="1183937816">
      <w:bodyDiv w:val="1"/>
      <w:marLeft w:val="0"/>
      <w:marRight w:val="0"/>
      <w:marTop w:val="0"/>
      <w:marBottom w:val="0"/>
      <w:divBdr>
        <w:top w:val="none" w:sz="0" w:space="0" w:color="auto"/>
        <w:left w:val="none" w:sz="0" w:space="0" w:color="auto"/>
        <w:bottom w:val="none" w:sz="0" w:space="0" w:color="auto"/>
        <w:right w:val="none" w:sz="0" w:space="0" w:color="auto"/>
      </w:divBdr>
    </w:div>
    <w:div w:id="1192642487">
      <w:bodyDiv w:val="1"/>
      <w:marLeft w:val="0"/>
      <w:marRight w:val="0"/>
      <w:marTop w:val="0"/>
      <w:marBottom w:val="0"/>
      <w:divBdr>
        <w:top w:val="none" w:sz="0" w:space="0" w:color="auto"/>
        <w:left w:val="none" w:sz="0" w:space="0" w:color="auto"/>
        <w:bottom w:val="none" w:sz="0" w:space="0" w:color="auto"/>
        <w:right w:val="none" w:sz="0" w:space="0" w:color="auto"/>
      </w:divBdr>
    </w:div>
    <w:div w:id="1202668631">
      <w:bodyDiv w:val="1"/>
      <w:marLeft w:val="0"/>
      <w:marRight w:val="0"/>
      <w:marTop w:val="0"/>
      <w:marBottom w:val="0"/>
      <w:divBdr>
        <w:top w:val="none" w:sz="0" w:space="0" w:color="auto"/>
        <w:left w:val="none" w:sz="0" w:space="0" w:color="auto"/>
        <w:bottom w:val="none" w:sz="0" w:space="0" w:color="auto"/>
        <w:right w:val="none" w:sz="0" w:space="0" w:color="auto"/>
      </w:divBdr>
    </w:div>
    <w:div w:id="1204516753">
      <w:bodyDiv w:val="1"/>
      <w:marLeft w:val="0"/>
      <w:marRight w:val="0"/>
      <w:marTop w:val="0"/>
      <w:marBottom w:val="0"/>
      <w:divBdr>
        <w:top w:val="none" w:sz="0" w:space="0" w:color="auto"/>
        <w:left w:val="none" w:sz="0" w:space="0" w:color="auto"/>
        <w:bottom w:val="none" w:sz="0" w:space="0" w:color="auto"/>
        <w:right w:val="none" w:sz="0" w:space="0" w:color="auto"/>
      </w:divBdr>
    </w:div>
    <w:div w:id="1215310022">
      <w:bodyDiv w:val="1"/>
      <w:marLeft w:val="0"/>
      <w:marRight w:val="0"/>
      <w:marTop w:val="0"/>
      <w:marBottom w:val="0"/>
      <w:divBdr>
        <w:top w:val="none" w:sz="0" w:space="0" w:color="auto"/>
        <w:left w:val="none" w:sz="0" w:space="0" w:color="auto"/>
        <w:bottom w:val="none" w:sz="0" w:space="0" w:color="auto"/>
        <w:right w:val="none" w:sz="0" w:space="0" w:color="auto"/>
      </w:divBdr>
    </w:div>
    <w:div w:id="1226338104">
      <w:bodyDiv w:val="1"/>
      <w:marLeft w:val="0"/>
      <w:marRight w:val="0"/>
      <w:marTop w:val="0"/>
      <w:marBottom w:val="0"/>
      <w:divBdr>
        <w:top w:val="none" w:sz="0" w:space="0" w:color="auto"/>
        <w:left w:val="none" w:sz="0" w:space="0" w:color="auto"/>
        <w:bottom w:val="none" w:sz="0" w:space="0" w:color="auto"/>
        <w:right w:val="none" w:sz="0" w:space="0" w:color="auto"/>
      </w:divBdr>
    </w:div>
    <w:div w:id="1229266062">
      <w:bodyDiv w:val="1"/>
      <w:marLeft w:val="0"/>
      <w:marRight w:val="0"/>
      <w:marTop w:val="0"/>
      <w:marBottom w:val="0"/>
      <w:divBdr>
        <w:top w:val="none" w:sz="0" w:space="0" w:color="auto"/>
        <w:left w:val="none" w:sz="0" w:space="0" w:color="auto"/>
        <w:bottom w:val="none" w:sz="0" w:space="0" w:color="auto"/>
        <w:right w:val="none" w:sz="0" w:space="0" w:color="auto"/>
      </w:divBdr>
    </w:div>
    <w:div w:id="1242133835">
      <w:bodyDiv w:val="1"/>
      <w:marLeft w:val="0"/>
      <w:marRight w:val="0"/>
      <w:marTop w:val="0"/>
      <w:marBottom w:val="0"/>
      <w:divBdr>
        <w:top w:val="none" w:sz="0" w:space="0" w:color="auto"/>
        <w:left w:val="none" w:sz="0" w:space="0" w:color="auto"/>
        <w:bottom w:val="none" w:sz="0" w:space="0" w:color="auto"/>
        <w:right w:val="none" w:sz="0" w:space="0" w:color="auto"/>
      </w:divBdr>
    </w:div>
    <w:div w:id="1255284298">
      <w:bodyDiv w:val="1"/>
      <w:marLeft w:val="0"/>
      <w:marRight w:val="0"/>
      <w:marTop w:val="0"/>
      <w:marBottom w:val="0"/>
      <w:divBdr>
        <w:top w:val="none" w:sz="0" w:space="0" w:color="auto"/>
        <w:left w:val="none" w:sz="0" w:space="0" w:color="auto"/>
        <w:bottom w:val="none" w:sz="0" w:space="0" w:color="auto"/>
        <w:right w:val="none" w:sz="0" w:space="0" w:color="auto"/>
      </w:divBdr>
    </w:div>
    <w:div w:id="1266378818">
      <w:bodyDiv w:val="1"/>
      <w:marLeft w:val="0"/>
      <w:marRight w:val="0"/>
      <w:marTop w:val="0"/>
      <w:marBottom w:val="0"/>
      <w:divBdr>
        <w:top w:val="none" w:sz="0" w:space="0" w:color="auto"/>
        <w:left w:val="none" w:sz="0" w:space="0" w:color="auto"/>
        <w:bottom w:val="none" w:sz="0" w:space="0" w:color="auto"/>
        <w:right w:val="none" w:sz="0" w:space="0" w:color="auto"/>
      </w:divBdr>
    </w:div>
    <w:div w:id="1270355966">
      <w:bodyDiv w:val="1"/>
      <w:marLeft w:val="0"/>
      <w:marRight w:val="0"/>
      <w:marTop w:val="0"/>
      <w:marBottom w:val="0"/>
      <w:divBdr>
        <w:top w:val="none" w:sz="0" w:space="0" w:color="auto"/>
        <w:left w:val="none" w:sz="0" w:space="0" w:color="auto"/>
        <w:bottom w:val="none" w:sz="0" w:space="0" w:color="auto"/>
        <w:right w:val="none" w:sz="0" w:space="0" w:color="auto"/>
      </w:divBdr>
    </w:div>
    <w:div w:id="1283461440">
      <w:marLeft w:val="0"/>
      <w:marRight w:val="0"/>
      <w:marTop w:val="0"/>
      <w:marBottom w:val="0"/>
      <w:divBdr>
        <w:top w:val="none" w:sz="0" w:space="0" w:color="auto"/>
        <w:left w:val="none" w:sz="0" w:space="0" w:color="auto"/>
        <w:bottom w:val="none" w:sz="0" w:space="0" w:color="auto"/>
        <w:right w:val="none" w:sz="0" w:space="0" w:color="auto"/>
      </w:divBdr>
    </w:div>
    <w:div w:id="1283461442">
      <w:marLeft w:val="0"/>
      <w:marRight w:val="0"/>
      <w:marTop w:val="0"/>
      <w:marBottom w:val="0"/>
      <w:divBdr>
        <w:top w:val="none" w:sz="0" w:space="0" w:color="auto"/>
        <w:left w:val="none" w:sz="0" w:space="0" w:color="auto"/>
        <w:bottom w:val="none" w:sz="0" w:space="0" w:color="auto"/>
        <w:right w:val="none" w:sz="0" w:space="0" w:color="auto"/>
      </w:divBdr>
      <w:divsChild>
        <w:div w:id="1283461441">
          <w:marLeft w:val="0"/>
          <w:marRight w:val="0"/>
          <w:marTop w:val="0"/>
          <w:marBottom w:val="225"/>
          <w:divBdr>
            <w:top w:val="none" w:sz="0" w:space="0" w:color="auto"/>
            <w:left w:val="none" w:sz="0" w:space="0" w:color="auto"/>
            <w:bottom w:val="none" w:sz="0" w:space="0" w:color="auto"/>
            <w:right w:val="none" w:sz="0" w:space="0" w:color="auto"/>
          </w:divBdr>
        </w:div>
        <w:div w:id="1283461679">
          <w:marLeft w:val="0"/>
          <w:marRight w:val="0"/>
          <w:marTop w:val="0"/>
          <w:marBottom w:val="225"/>
          <w:divBdr>
            <w:top w:val="none" w:sz="0" w:space="0" w:color="auto"/>
            <w:left w:val="none" w:sz="0" w:space="0" w:color="auto"/>
            <w:bottom w:val="none" w:sz="0" w:space="0" w:color="auto"/>
            <w:right w:val="none" w:sz="0" w:space="0" w:color="auto"/>
          </w:divBdr>
        </w:div>
      </w:divsChild>
    </w:div>
    <w:div w:id="1283461443">
      <w:marLeft w:val="0"/>
      <w:marRight w:val="0"/>
      <w:marTop w:val="0"/>
      <w:marBottom w:val="0"/>
      <w:divBdr>
        <w:top w:val="none" w:sz="0" w:space="0" w:color="auto"/>
        <w:left w:val="none" w:sz="0" w:space="0" w:color="auto"/>
        <w:bottom w:val="none" w:sz="0" w:space="0" w:color="auto"/>
        <w:right w:val="none" w:sz="0" w:space="0" w:color="auto"/>
      </w:divBdr>
    </w:div>
    <w:div w:id="1283461444">
      <w:marLeft w:val="0"/>
      <w:marRight w:val="0"/>
      <w:marTop w:val="0"/>
      <w:marBottom w:val="0"/>
      <w:divBdr>
        <w:top w:val="none" w:sz="0" w:space="0" w:color="auto"/>
        <w:left w:val="none" w:sz="0" w:space="0" w:color="auto"/>
        <w:bottom w:val="none" w:sz="0" w:space="0" w:color="auto"/>
        <w:right w:val="none" w:sz="0" w:space="0" w:color="auto"/>
      </w:divBdr>
    </w:div>
    <w:div w:id="1283461445">
      <w:marLeft w:val="0"/>
      <w:marRight w:val="0"/>
      <w:marTop w:val="0"/>
      <w:marBottom w:val="0"/>
      <w:divBdr>
        <w:top w:val="none" w:sz="0" w:space="0" w:color="auto"/>
        <w:left w:val="none" w:sz="0" w:space="0" w:color="auto"/>
        <w:bottom w:val="none" w:sz="0" w:space="0" w:color="auto"/>
        <w:right w:val="none" w:sz="0" w:space="0" w:color="auto"/>
      </w:divBdr>
    </w:div>
    <w:div w:id="1283461446">
      <w:marLeft w:val="0"/>
      <w:marRight w:val="0"/>
      <w:marTop w:val="0"/>
      <w:marBottom w:val="0"/>
      <w:divBdr>
        <w:top w:val="none" w:sz="0" w:space="0" w:color="auto"/>
        <w:left w:val="none" w:sz="0" w:space="0" w:color="auto"/>
        <w:bottom w:val="none" w:sz="0" w:space="0" w:color="auto"/>
        <w:right w:val="none" w:sz="0" w:space="0" w:color="auto"/>
      </w:divBdr>
    </w:div>
    <w:div w:id="1283461447">
      <w:marLeft w:val="0"/>
      <w:marRight w:val="0"/>
      <w:marTop w:val="0"/>
      <w:marBottom w:val="0"/>
      <w:divBdr>
        <w:top w:val="none" w:sz="0" w:space="0" w:color="auto"/>
        <w:left w:val="none" w:sz="0" w:space="0" w:color="auto"/>
        <w:bottom w:val="none" w:sz="0" w:space="0" w:color="auto"/>
        <w:right w:val="none" w:sz="0" w:space="0" w:color="auto"/>
      </w:divBdr>
    </w:div>
    <w:div w:id="1283461448">
      <w:marLeft w:val="0"/>
      <w:marRight w:val="0"/>
      <w:marTop w:val="0"/>
      <w:marBottom w:val="0"/>
      <w:divBdr>
        <w:top w:val="none" w:sz="0" w:space="0" w:color="auto"/>
        <w:left w:val="none" w:sz="0" w:space="0" w:color="auto"/>
        <w:bottom w:val="none" w:sz="0" w:space="0" w:color="auto"/>
        <w:right w:val="none" w:sz="0" w:space="0" w:color="auto"/>
      </w:divBdr>
    </w:div>
    <w:div w:id="1283461449">
      <w:marLeft w:val="0"/>
      <w:marRight w:val="0"/>
      <w:marTop w:val="0"/>
      <w:marBottom w:val="0"/>
      <w:divBdr>
        <w:top w:val="none" w:sz="0" w:space="0" w:color="auto"/>
        <w:left w:val="none" w:sz="0" w:space="0" w:color="auto"/>
        <w:bottom w:val="none" w:sz="0" w:space="0" w:color="auto"/>
        <w:right w:val="none" w:sz="0" w:space="0" w:color="auto"/>
      </w:divBdr>
    </w:div>
    <w:div w:id="1283461450">
      <w:marLeft w:val="0"/>
      <w:marRight w:val="0"/>
      <w:marTop w:val="0"/>
      <w:marBottom w:val="0"/>
      <w:divBdr>
        <w:top w:val="none" w:sz="0" w:space="0" w:color="auto"/>
        <w:left w:val="none" w:sz="0" w:space="0" w:color="auto"/>
        <w:bottom w:val="none" w:sz="0" w:space="0" w:color="auto"/>
        <w:right w:val="none" w:sz="0" w:space="0" w:color="auto"/>
      </w:divBdr>
    </w:div>
    <w:div w:id="1283461451">
      <w:marLeft w:val="0"/>
      <w:marRight w:val="0"/>
      <w:marTop w:val="0"/>
      <w:marBottom w:val="0"/>
      <w:divBdr>
        <w:top w:val="none" w:sz="0" w:space="0" w:color="auto"/>
        <w:left w:val="none" w:sz="0" w:space="0" w:color="auto"/>
        <w:bottom w:val="none" w:sz="0" w:space="0" w:color="auto"/>
        <w:right w:val="none" w:sz="0" w:space="0" w:color="auto"/>
      </w:divBdr>
    </w:div>
    <w:div w:id="1283461452">
      <w:marLeft w:val="0"/>
      <w:marRight w:val="0"/>
      <w:marTop w:val="0"/>
      <w:marBottom w:val="0"/>
      <w:divBdr>
        <w:top w:val="none" w:sz="0" w:space="0" w:color="auto"/>
        <w:left w:val="none" w:sz="0" w:space="0" w:color="auto"/>
        <w:bottom w:val="none" w:sz="0" w:space="0" w:color="auto"/>
        <w:right w:val="none" w:sz="0" w:space="0" w:color="auto"/>
      </w:divBdr>
    </w:div>
    <w:div w:id="1283461453">
      <w:marLeft w:val="0"/>
      <w:marRight w:val="0"/>
      <w:marTop w:val="0"/>
      <w:marBottom w:val="0"/>
      <w:divBdr>
        <w:top w:val="none" w:sz="0" w:space="0" w:color="auto"/>
        <w:left w:val="none" w:sz="0" w:space="0" w:color="auto"/>
        <w:bottom w:val="none" w:sz="0" w:space="0" w:color="auto"/>
        <w:right w:val="none" w:sz="0" w:space="0" w:color="auto"/>
      </w:divBdr>
      <w:divsChild>
        <w:div w:id="1283461463">
          <w:marLeft w:val="0"/>
          <w:marRight w:val="0"/>
          <w:marTop w:val="0"/>
          <w:marBottom w:val="225"/>
          <w:divBdr>
            <w:top w:val="none" w:sz="0" w:space="0" w:color="auto"/>
            <w:left w:val="none" w:sz="0" w:space="0" w:color="auto"/>
            <w:bottom w:val="none" w:sz="0" w:space="0" w:color="auto"/>
            <w:right w:val="none" w:sz="0" w:space="0" w:color="auto"/>
          </w:divBdr>
        </w:div>
        <w:div w:id="1283461470">
          <w:marLeft w:val="0"/>
          <w:marRight w:val="0"/>
          <w:marTop w:val="0"/>
          <w:marBottom w:val="225"/>
          <w:divBdr>
            <w:top w:val="none" w:sz="0" w:space="0" w:color="auto"/>
            <w:left w:val="none" w:sz="0" w:space="0" w:color="auto"/>
            <w:bottom w:val="none" w:sz="0" w:space="0" w:color="auto"/>
            <w:right w:val="none" w:sz="0" w:space="0" w:color="auto"/>
          </w:divBdr>
        </w:div>
        <w:div w:id="1283461577">
          <w:marLeft w:val="0"/>
          <w:marRight w:val="0"/>
          <w:marTop w:val="0"/>
          <w:marBottom w:val="225"/>
          <w:divBdr>
            <w:top w:val="none" w:sz="0" w:space="0" w:color="auto"/>
            <w:left w:val="none" w:sz="0" w:space="0" w:color="auto"/>
            <w:bottom w:val="none" w:sz="0" w:space="0" w:color="auto"/>
            <w:right w:val="none" w:sz="0" w:space="0" w:color="auto"/>
          </w:divBdr>
        </w:div>
        <w:div w:id="1283461582">
          <w:marLeft w:val="0"/>
          <w:marRight w:val="0"/>
          <w:marTop w:val="0"/>
          <w:marBottom w:val="225"/>
          <w:divBdr>
            <w:top w:val="none" w:sz="0" w:space="0" w:color="auto"/>
            <w:left w:val="none" w:sz="0" w:space="0" w:color="auto"/>
            <w:bottom w:val="none" w:sz="0" w:space="0" w:color="auto"/>
            <w:right w:val="none" w:sz="0" w:space="0" w:color="auto"/>
          </w:divBdr>
        </w:div>
        <w:div w:id="1283461630">
          <w:marLeft w:val="0"/>
          <w:marRight w:val="0"/>
          <w:marTop w:val="0"/>
          <w:marBottom w:val="225"/>
          <w:divBdr>
            <w:top w:val="none" w:sz="0" w:space="0" w:color="auto"/>
            <w:left w:val="none" w:sz="0" w:space="0" w:color="auto"/>
            <w:bottom w:val="none" w:sz="0" w:space="0" w:color="auto"/>
            <w:right w:val="none" w:sz="0" w:space="0" w:color="auto"/>
          </w:divBdr>
        </w:div>
        <w:div w:id="1283461657">
          <w:marLeft w:val="0"/>
          <w:marRight w:val="0"/>
          <w:marTop w:val="0"/>
          <w:marBottom w:val="225"/>
          <w:divBdr>
            <w:top w:val="none" w:sz="0" w:space="0" w:color="auto"/>
            <w:left w:val="none" w:sz="0" w:space="0" w:color="auto"/>
            <w:bottom w:val="none" w:sz="0" w:space="0" w:color="auto"/>
            <w:right w:val="none" w:sz="0" w:space="0" w:color="auto"/>
          </w:divBdr>
        </w:div>
        <w:div w:id="1283461673">
          <w:marLeft w:val="0"/>
          <w:marRight w:val="0"/>
          <w:marTop w:val="0"/>
          <w:marBottom w:val="225"/>
          <w:divBdr>
            <w:top w:val="none" w:sz="0" w:space="0" w:color="auto"/>
            <w:left w:val="none" w:sz="0" w:space="0" w:color="auto"/>
            <w:bottom w:val="none" w:sz="0" w:space="0" w:color="auto"/>
            <w:right w:val="none" w:sz="0" w:space="0" w:color="auto"/>
          </w:divBdr>
        </w:div>
      </w:divsChild>
    </w:div>
    <w:div w:id="1283461454">
      <w:marLeft w:val="0"/>
      <w:marRight w:val="0"/>
      <w:marTop w:val="0"/>
      <w:marBottom w:val="0"/>
      <w:divBdr>
        <w:top w:val="none" w:sz="0" w:space="0" w:color="auto"/>
        <w:left w:val="none" w:sz="0" w:space="0" w:color="auto"/>
        <w:bottom w:val="none" w:sz="0" w:space="0" w:color="auto"/>
        <w:right w:val="none" w:sz="0" w:space="0" w:color="auto"/>
      </w:divBdr>
    </w:div>
    <w:div w:id="1283461455">
      <w:marLeft w:val="0"/>
      <w:marRight w:val="0"/>
      <w:marTop w:val="0"/>
      <w:marBottom w:val="0"/>
      <w:divBdr>
        <w:top w:val="none" w:sz="0" w:space="0" w:color="auto"/>
        <w:left w:val="none" w:sz="0" w:space="0" w:color="auto"/>
        <w:bottom w:val="none" w:sz="0" w:space="0" w:color="auto"/>
        <w:right w:val="none" w:sz="0" w:space="0" w:color="auto"/>
      </w:divBdr>
    </w:div>
    <w:div w:id="1283461456">
      <w:marLeft w:val="0"/>
      <w:marRight w:val="0"/>
      <w:marTop w:val="0"/>
      <w:marBottom w:val="0"/>
      <w:divBdr>
        <w:top w:val="none" w:sz="0" w:space="0" w:color="auto"/>
        <w:left w:val="none" w:sz="0" w:space="0" w:color="auto"/>
        <w:bottom w:val="none" w:sz="0" w:space="0" w:color="auto"/>
        <w:right w:val="none" w:sz="0" w:space="0" w:color="auto"/>
      </w:divBdr>
    </w:div>
    <w:div w:id="1283461457">
      <w:marLeft w:val="0"/>
      <w:marRight w:val="0"/>
      <w:marTop w:val="0"/>
      <w:marBottom w:val="0"/>
      <w:divBdr>
        <w:top w:val="none" w:sz="0" w:space="0" w:color="auto"/>
        <w:left w:val="none" w:sz="0" w:space="0" w:color="auto"/>
        <w:bottom w:val="none" w:sz="0" w:space="0" w:color="auto"/>
        <w:right w:val="none" w:sz="0" w:space="0" w:color="auto"/>
      </w:divBdr>
    </w:div>
    <w:div w:id="1283461458">
      <w:marLeft w:val="0"/>
      <w:marRight w:val="0"/>
      <w:marTop w:val="0"/>
      <w:marBottom w:val="0"/>
      <w:divBdr>
        <w:top w:val="none" w:sz="0" w:space="0" w:color="auto"/>
        <w:left w:val="none" w:sz="0" w:space="0" w:color="auto"/>
        <w:bottom w:val="none" w:sz="0" w:space="0" w:color="auto"/>
        <w:right w:val="none" w:sz="0" w:space="0" w:color="auto"/>
      </w:divBdr>
    </w:div>
    <w:div w:id="1283461459">
      <w:marLeft w:val="0"/>
      <w:marRight w:val="0"/>
      <w:marTop w:val="0"/>
      <w:marBottom w:val="0"/>
      <w:divBdr>
        <w:top w:val="none" w:sz="0" w:space="0" w:color="auto"/>
        <w:left w:val="none" w:sz="0" w:space="0" w:color="auto"/>
        <w:bottom w:val="none" w:sz="0" w:space="0" w:color="auto"/>
        <w:right w:val="none" w:sz="0" w:space="0" w:color="auto"/>
      </w:divBdr>
    </w:div>
    <w:div w:id="1283461460">
      <w:marLeft w:val="0"/>
      <w:marRight w:val="0"/>
      <w:marTop w:val="0"/>
      <w:marBottom w:val="0"/>
      <w:divBdr>
        <w:top w:val="none" w:sz="0" w:space="0" w:color="auto"/>
        <w:left w:val="none" w:sz="0" w:space="0" w:color="auto"/>
        <w:bottom w:val="none" w:sz="0" w:space="0" w:color="auto"/>
        <w:right w:val="none" w:sz="0" w:space="0" w:color="auto"/>
      </w:divBdr>
    </w:div>
    <w:div w:id="1283461461">
      <w:marLeft w:val="0"/>
      <w:marRight w:val="0"/>
      <w:marTop w:val="0"/>
      <w:marBottom w:val="0"/>
      <w:divBdr>
        <w:top w:val="none" w:sz="0" w:space="0" w:color="auto"/>
        <w:left w:val="none" w:sz="0" w:space="0" w:color="auto"/>
        <w:bottom w:val="none" w:sz="0" w:space="0" w:color="auto"/>
        <w:right w:val="none" w:sz="0" w:space="0" w:color="auto"/>
      </w:divBdr>
    </w:div>
    <w:div w:id="1283461462">
      <w:marLeft w:val="0"/>
      <w:marRight w:val="0"/>
      <w:marTop w:val="0"/>
      <w:marBottom w:val="0"/>
      <w:divBdr>
        <w:top w:val="none" w:sz="0" w:space="0" w:color="auto"/>
        <w:left w:val="none" w:sz="0" w:space="0" w:color="auto"/>
        <w:bottom w:val="none" w:sz="0" w:space="0" w:color="auto"/>
        <w:right w:val="none" w:sz="0" w:space="0" w:color="auto"/>
      </w:divBdr>
    </w:div>
    <w:div w:id="1283461464">
      <w:marLeft w:val="0"/>
      <w:marRight w:val="0"/>
      <w:marTop w:val="0"/>
      <w:marBottom w:val="0"/>
      <w:divBdr>
        <w:top w:val="none" w:sz="0" w:space="0" w:color="auto"/>
        <w:left w:val="none" w:sz="0" w:space="0" w:color="auto"/>
        <w:bottom w:val="none" w:sz="0" w:space="0" w:color="auto"/>
        <w:right w:val="none" w:sz="0" w:space="0" w:color="auto"/>
      </w:divBdr>
    </w:div>
    <w:div w:id="1283461465">
      <w:marLeft w:val="0"/>
      <w:marRight w:val="0"/>
      <w:marTop w:val="0"/>
      <w:marBottom w:val="0"/>
      <w:divBdr>
        <w:top w:val="none" w:sz="0" w:space="0" w:color="auto"/>
        <w:left w:val="none" w:sz="0" w:space="0" w:color="auto"/>
        <w:bottom w:val="none" w:sz="0" w:space="0" w:color="auto"/>
        <w:right w:val="none" w:sz="0" w:space="0" w:color="auto"/>
      </w:divBdr>
    </w:div>
    <w:div w:id="1283461467">
      <w:marLeft w:val="0"/>
      <w:marRight w:val="0"/>
      <w:marTop w:val="0"/>
      <w:marBottom w:val="0"/>
      <w:divBdr>
        <w:top w:val="none" w:sz="0" w:space="0" w:color="auto"/>
        <w:left w:val="none" w:sz="0" w:space="0" w:color="auto"/>
        <w:bottom w:val="none" w:sz="0" w:space="0" w:color="auto"/>
        <w:right w:val="none" w:sz="0" w:space="0" w:color="auto"/>
      </w:divBdr>
    </w:div>
    <w:div w:id="1283461468">
      <w:marLeft w:val="0"/>
      <w:marRight w:val="0"/>
      <w:marTop w:val="0"/>
      <w:marBottom w:val="0"/>
      <w:divBdr>
        <w:top w:val="none" w:sz="0" w:space="0" w:color="auto"/>
        <w:left w:val="none" w:sz="0" w:space="0" w:color="auto"/>
        <w:bottom w:val="none" w:sz="0" w:space="0" w:color="auto"/>
        <w:right w:val="none" w:sz="0" w:space="0" w:color="auto"/>
      </w:divBdr>
    </w:div>
    <w:div w:id="1283461469">
      <w:marLeft w:val="0"/>
      <w:marRight w:val="0"/>
      <w:marTop w:val="0"/>
      <w:marBottom w:val="0"/>
      <w:divBdr>
        <w:top w:val="none" w:sz="0" w:space="0" w:color="auto"/>
        <w:left w:val="none" w:sz="0" w:space="0" w:color="auto"/>
        <w:bottom w:val="none" w:sz="0" w:space="0" w:color="auto"/>
        <w:right w:val="none" w:sz="0" w:space="0" w:color="auto"/>
      </w:divBdr>
    </w:div>
    <w:div w:id="1283461471">
      <w:marLeft w:val="0"/>
      <w:marRight w:val="0"/>
      <w:marTop w:val="0"/>
      <w:marBottom w:val="0"/>
      <w:divBdr>
        <w:top w:val="none" w:sz="0" w:space="0" w:color="auto"/>
        <w:left w:val="none" w:sz="0" w:space="0" w:color="auto"/>
        <w:bottom w:val="none" w:sz="0" w:space="0" w:color="auto"/>
        <w:right w:val="none" w:sz="0" w:space="0" w:color="auto"/>
      </w:divBdr>
    </w:div>
    <w:div w:id="1283461472">
      <w:marLeft w:val="0"/>
      <w:marRight w:val="0"/>
      <w:marTop w:val="0"/>
      <w:marBottom w:val="0"/>
      <w:divBdr>
        <w:top w:val="none" w:sz="0" w:space="0" w:color="auto"/>
        <w:left w:val="none" w:sz="0" w:space="0" w:color="auto"/>
        <w:bottom w:val="none" w:sz="0" w:space="0" w:color="auto"/>
        <w:right w:val="none" w:sz="0" w:space="0" w:color="auto"/>
      </w:divBdr>
    </w:div>
    <w:div w:id="1283461473">
      <w:marLeft w:val="0"/>
      <w:marRight w:val="0"/>
      <w:marTop w:val="0"/>
      <w:marBottom w:val="0"/>
      <w:divBdr>
        <w:top w:val="none" w:sz="0" w:space="0" w:color="auto"/>
        <w:left w:val="none" w:sz="0" w:space="0" w:color="auto"/>
        <w:bottom w:val="none" w:sz="0" w:space="0" w:color="auto"/>
        <w:right w:val="none" w:sz="0" w:space="0" w:color="auto"/>
      </w:divBdr>
    </w:div>
    <w:div w:id="1283461474">
      <w:marLeft w:val="0"/>
      <w:marRight w:val="0"/>
      <w:marTop w:val="0"/>
      <w:marBottom w:val="0"/>
      <w:divBdr>
        <w:top w:val="none" w:sz="0" w:space="0" w:color="auto"/>
        <w:left w:val="none" w:sz="0" w:space="0" w:color="auto"/>
        <w:bottom w:val="none" w:sz="0" w:space="0" w:color="auto"/>
        <w:right w:val="none" w:sz="0" w:space="0" w:color="auto"/>
      </w:divBdr>
    </w:div>
    <w:div w:id="1283461475">
      <w:marLeft w:val="0"/>
      <w:marRight w:val="0"/>
      <w:marTop w:val="0"/>
      <w:marBottom w:val="0"/>
      <w:divBdr>
        <w:top w:val="none" w:sz="0" w:space="0" w:color="auto"/>
        <w:left w:val="none" w:sz="0" w:space="0" w:color="auto"/>
        <w:bottom w:val="none" w:sz="0" w:space="0" w:color="auto"/>
        <w:right w:val="none" w:sz="0" w:space="0" w:color="auto"/>
      </w:divBdr>
    </w:div>
    <w:div w:id="1283461476">
      <w:marLeft w:val="0"/>
      <w:marRight w:val="0"/>
      <w:marTop w:val="0"/>
      <w:marBottom w:val="0"/>
      <w:divBdr>
        <w:top w:val="none" w:sz="0" w:space="0" w:color="auto"/>
        <w:left w:val="none" w:sz="0" w:space="0" w:color="auto"/>
        <w:bottom w:val="none" w:sz="0" w:space="0" w:color="auto"/>
        <w:right w:val="none" w:sz="0" w:space="0" w:color="auto"/>
      </w:divBdr>
    </w:div>
    <w:div w:id="1283461477">
      <w:marLeft w:val="0"/>
      <w:marRight w:val="0"/>
      <w:marTop w:val="0"/>
      <w:marBottom w:val="0"/>
      <w:divBdr>
        <w:top w:val="none" w:sz="0" w:space="0" w:color="auto"/>
        <w:left w:val="none" w:sz="0" w:space="0" w:color="auto"/>
        <w:bottom w:val="none" w:sz="0" w:space="0" w:color="auto"/>
        <w:right w:val="none" w:sz="0" w:space="0" w:color="auto"/>
      </w:divBdr>
    </w:div>
    <w:div w:id="1283461478">
      <w:marLeft w:val="0"/>
      <w:marRight w:val="0"/>
      <w:marTop w:val="0"/>
      <w:marBottom w:val="0"/>
      <w:divBdr>
        <w:top w:val="none" w:sz="0" w:space="0" w:color="auto"/>
        <w:left w:val="none" w:sz="0" w:space="0" w:color="auto"/>
        <w:bottom w:val="none" w:sz="0" w:space="0" w:color="auto"/>
        <w:right w:val="none" w:sz="0" w:space="0" w:color="auto"/>
      </w:divBdr>
    </w:div>
    <w:div w:id="1283461479">
      <w:marLeft w:val="0"/>
      <w:marRight w:val="0"/>
      <w:marTop w:val="0"/>
      <w:marBottom w:val="0"/>
      <w:divBdr>
        <w:top w:val="none" w:sz="0" w:space="0" w:color="auto"/>
        <w:left w:val="none" w:sz="0" w:space="0" w:color="auto"/>
        <w:bottom w:val="none" w:sz="0" w:space="0" w:color="auto"/>
        <w:right w:val="none" w:sz="0" w:space="0" w:color="auto"/>
      </w:divBdr>
    </w:div>
    <w:div w:id="1283461480">
      <w:marLeft w:val="0"/>
      <w:marRight w:val="0"/>
      <w:marTop w:val="0"/>
      <w:marBottom w:val="0"/>
      <w:divBdr>
        <w:top w:val="none" w:sz="0" w:space="0" w:color="auto"/>
        <w:left w:val="none" w:sz="0" w:space="0" w:color="auto"/>
        <w:bottom w:val="none" w:sz="0" w:space="0" w:color="auto"/>
        <w:right w:val="none" w:sz="0" w:space="0" w:color="auto"/>
      </w:divBdr>
    </w:div>
    <w:div w:id="1283461481">
      <w:marLeft w:val="0"/>
      <w:marRight w:val="0"/>
      <w:marTop w:val="0"/>
      <w:marBottom w:val="0"/>
      <w:divBdr>
        <w:top w:val="none" w:sz="0" w:space="0" w:color="auto"/>
        <w:left w:val="none" w:sz="0" w:space="0" w:color="auto"/>
        <w:bottom w:val="none" w:sz="0" w:space="0" w:color="auto"/>
        <w:right w:val="none" w:sz="0" w:space="0" w:color="auto"/>
      </w:divBdr>
    </w:div>
    <w:div w:id="1283461482">
      <w:marLeft w:val="0"/>
      <w:marRight w:val="0"/>
      <w:marTop w:val="0"/>
      <w:marBottom w:val="0"/>
      <w:divBdr>
        <w:top w:val="none" w:sz="0" w:space="0" w:color="auto"/>
        <w:left w:val="none" w:sz="0" w:space="0" w:color="auto"/>
        <w:bottom w:val="none" w:sz="0" w:space="0" w:color="auto"/>
        <w:right w:val="none" w:sz="0" w:space="0" w:color="auto"/>
      </w:divBdr>
    </w:div>
    <w:div w:id="1283461483">
      <w:marLeft w:val="0"/>
      <w:marRight w:val="0"/>
      <w:marTop w:val="0"/>
      <w:marBottom w:val="0"/>
      <w:divBdr>
        <w:top w:val="none" w:sz="0" w:space="0" w:color="auto"/>
        <w:left w:val="none" w:sz="0" w:space="0" w:color="auto"/>
        <w:bottom w:val="none" w:sz="0" w:space="0" w:color="auto"/>
        <w:right w:val="none" w:sz="0" w:space="0" w:color="auto"/>
      </w:divBdr>
    </w:div>
    <w:div w:id="1283461484">
      <w:marLeft w:val="0"/>
      <w:marRight w:val="0"/>
      <w:marTop w:val="0"/>
      <w:marBottom w:val="0"/>
      <w:divBdr>
        <w:top w:val="none" w:sz="0" w:space="0" w:color="auto"/>
        <w:left w:val="none" w:sz="0" w:space="0" w:color="auto"/>
        <w:bottom w:val="none" w:sz="0" w:space="0" w:color="auto"/>
        <w:right w:val="none" w:sz="0" w:space="0" w:color="auto"/>
      </w:divBdr>
    </w:div>
    <w:div w:id="1283461485">
      <w:marLeft w:val="0"/>
      <w:marRight w:val="0"/>
      <w:marTop w:val="0"/>
      <w:marBottom w:val="0"/>
      <w:divBdr>
        <w:top w:val="none" w:sz="0" w:space="0" w:color="auto"/>
        <w:left w:val="none" w:sz="0" w:space="0" w:color="auto"/>
        <w:bottom w:val="none" w:sz="0" w:space="0" w:color="auto"/>
        <w:right w:val="none" w:sz="0" w:space="0" w:color="auto"/>
      </w:divBdr>
    </w:div>
    <w:div w:id="1283461486">
      <w:marLeft w:val="0"/>
      <w:marRight w:val="0"/>
      <w:marTop w:val="0"/>
      <w:marBottom w:val="0"/>
      <w:divBdr>
        <w:top w:val="none" w:sz="0" w:space="0" w:color="auto"/>
        <w:left w:val="none" w:sz="0" w:space="0" w:color="auto"/>
        <w:bottom w:val="none" w:sz="0" w:space="0" w:color="auto"/>
        <w:right w:val="none" w:sz="0" w:space="0" w:color="auto"/>
      </w:divBdr>
    </w:div>
    <w:div w:id="1283461487">
      <w:marLeft w:val="0"/>
      <w:marRight w:val="0"/>
      <w:marTop w:val="0"/>
      <w:marBottom w:val="0"/>
      <w:divBdr>
        <w:top w:val="none" w:sz="0" w:space="0" w:color="auto"/>
        <w:left w:val="none" w:sz="0" w:space="0" w:color="auto"/>
        <w:bottom w:val="none" w:sz="0" w:space="0" w:color="auto"/>
        <w:right w:val="none" w:sz="0" w:space="0" w:color="auto"/>
      </w:divBdr>
    </w:div>
    <w:div w:id="1283461488">
      <w:marLeft w:val="0"/>
      <w:marRight w:val="0"/>
      <w:marTop w:val="0"/>
      <w:marBottom w:val="0"/>
      <w:divBdr>
        <w:top w:val="none" w:sz="0" w:space="0" w:color="auto"/>
        <w:left w:val="none" w:sz="0" w:space="0" w:color="auto"/>
        <w:bottom w:val="none" w:sz="0" w:space="0" w:color="auto"/>
        <w:right w:val="none" w:sz="0" w:space="0" w:color="auto"/>
      </w:divBdr>
    </w:div>
    <w:div w:id="1283461489">
      <w:marLeft w:val="0"/>
      <w:marRight w:val="0"/>
      <w:marTop w:val="0"/>
      <w:marBottom w:val="0"/>
      <w:divBdr>
        <w:top w:val="none" w:sz="0" w:space="0" w:color="auto"/>
        <w:left w:val="none" w:sz="0" w:space="0" w:color="auto"/>
        <w:bottom w:val="none" w:sz="0" w:space="0" w:color="auto"/>
        <w:right w:val="none" w:sz="0" w:space="0" w:color="auto"/>
      </w:divBdr>
    </w:div>
    <w:div w:id="1283461490">
      <w:marLeft w:val="0"/>
      <w:marRight w:val="0"/>
      <w:marTop w:val="0"/>
      <w:marBottom w:val="0"/>
      <w:divBdr>
        <w:top w:val="none" w:sz="0" w:space="0" w:color="auto"/>
        <w:left w:val="none" w:sz="0" w:space="0" w:color="auto"/>
        <w:bottom w:val="none" w:sz="0" w:space="0" w:color="auto"/>
        <w:right w:val="none" w:sz="0" w:space="0" w:color="auto"/>
      </w:divBdr>
    </w:div>
    <w:div w:id="1283461491">
      <w:marLeft w:val="0"/>
      <w:marRight w:val="0"/>
      <w:marTop w:val="0"/>
      <w:marBottom w:val="0"/>
      <w:divBdr>
        <w:top w:val="none" w:sz="0" w:space="0" w:color="auto"/>
        <w:left w:val="none" w:sz="0" w:space="0" w:color="auto"/>
        <w:bottom w:val="none" w:sz="0" w:space="0" w:color="auto"/>
        <w:right w:val="none" w:sz="0" w:space="0" w:color="auto"/>
      </w:divBdr>
    </w:div>
    <w:div w:id="1283461492">
      <w:marLeft w:val="0"/>
      <w:marRight w:val="0"/>
      <w:marTop w:val="0"/>
      <w:marBottom w:val="0"/>
      <w:divBdr>
        <w:top w:val="none" w:sz="0" w:space="0" w:color="auto"/>
        <w:left w:val="none" w:sz="0" w:space="0" w:color="auto"/>
        <w:bottom w:val="none" w:sz="0" w:space="0" w:color="auto"/>
        <w:right w:val="none" w:sz="0" w:space="0" w:color="auto"/>
      </w:divBdr>
    </w:div>
    <w:div w:id="1283461493">
      <w:marLeft w:val="0"/>
      <w:marRight w:val="0"/>
      <w:marTop w:val="0"/>
      <w:marBottom w:val="0"/>
      <w:divBdr>
        <w:top w:val="none" w:sz="0" w:space="0" w:color="auto"/>
        <w:left w:val="none" w:sz="0" w:space="0" w:color="auto"/>
        <w:bottom w:val="none" w:sz="0" w:space="0" w:color="auto"/>
        <w:right w:val="none" w:sz="0" w:space="0" w:color="auto"/>
      </w:divBdr>
    </w:div>
    <w:div w:id="1283461494">
      <w:marLeft w:val="0"/>
      <w:marRight w:val="0"/>
      <w:marTop w:val="0"/>
      <w:marBottom w:val="0"/>
      <w:divBdr>
        <w:top w:val="none" w:sz="0" w:space="0" w:color="auto"/>
        <w:left w:val="none" w:sz="0" w:space="0" w:color="auto"/>
        <w:bottom w:val="none" w:sz="0" w:space="0" w:color="auto"/>
        <w:right w:val="none" w:sz="0" w:space="0" w:color="auto"/>
      </w:divBdr>
    </w:div>
    <w:div w:id="1283461495">
      <w:marLeft w:val="0"/>
      <w:marRight w:val="0"/>
      <w:marTop w:val="0"/>
      <w:marBottom w:val="0"/>
      <w:divBdr>
        <w:top w:val="none" w:sz="0" w:space="0" w:color="auto"/>
        <w:left w:val="none" w:sz="0" w:space="0" w:color="auto"/>
        <w:bottom w:val="none" w:sz="0" w:space="0" w:color="auto"/>
        <w:right w:val="none" w:sz="0" w:space="0" w:color="auto"/>
      </w:divBdr>
    </w:div>
    <w:div w:id="1283461496">
      <w:marLeft w:val="0"/>
      <w:marRight w:val="0"/>
      <w:marTop w:val="0"/>
      <w:marBottom w:val="0"/>
      <w:divBdr>
        <w:top w:val="none" w:sz="0" w:space="0" w:color="auto"/>
        <w:left w:val="none" w:sz="0" w:space="0" w:color="auto"/>
        <w:bottom w:val="none" w:sz="0" w:space="0" w:color="auto"/>
        <w:right w:val="none" w:sz="0" w:space="0" w:color="auto"/>
      </w:divBdr>
    </w:div>
    <w:div w:id="1283461497">
      <w:marLeft w:val="0"/>
      <w:marRight w:val="0"/>
      <w:marTop w:val="0"/>
      <w:marBottom w:val="0"/>
      <w:divBdr>
        <w:top w:val="none" w:sz="0" w:space="0" w:color="auto"/>
        <w:left w:val="none" w:sz="0" w:space="0" w:color="auto"/>
        <w:bottom w:val="none" w:sz="0" w:space="0" w:color="auto"/>
        <w:right w:val="none" w:sz="0" w:space="0" w:color="auto"/>
      </w:divBdr>
    </w:div>
    <w:div w:id="1283461498">
      <w:marLeft w:val="0"/>
      <w:marRight w:val="0"/>
      <w:marTop w:val="0"/>
      <w:marBottom w:val="0"/>
      <w:divBdr>
        <w:top w:val="none" w:sz="0" w:space="0" w:color="auto"/>
        <w:left w:val="none" w:sz="0" w:space="0" w:color="auto"/>
        <w:bottom w:val="none" w:sz="0" w:space="0" w:color="auto"/>
        <w:right w:val="none" w:sz="0" w:space="0" w:color="auto"/>
      </w:divBdr>
    </w:div>
    <w:div w:id="1283461499">
      <w:marLeft w:val="0"/>
      <w:marRight w:val="0"/>
      <w:marTop w:val="0"/>
      <w:marBottom w:val="0"/>
      <w:divBdr>
        <w:top w:val="none" w:sz="0" w:space="0" w:color="auto"/>
        <w:left w:val="none" w:sz="0" w:space="0" w:color="auto"/>
        <w:bottom w:val="none" w:sz="0" w:space="0" w:color="auto"/>
        <w:right w:val="none" w:sz="0" w:space="0" w:color="auto"/>
      </w:divBdr>
    </w:div>
    <w:div w:id="1283461500">
      <w:marLeft w:val="0"/>
      <w:marRight w:val="0"/>
      <w:marTop w:val="0"/>
      <w:marBottom w:val="0"/>
      <w:divBdr>
        <w:top w:val="none" w:sz="0" w:space="0" w:color="auto"/>
        <w:left w:val="none" w:sz="0" w:space="0" w:color="auto"/>
        <w:bottom w:val="none" w:sz="0" w:space="0" w:color="auto"/>
        <w:right w:val="none" w:sz="0" w:space="0" w:color="auto"/>
      </w:divBdr>
    </w:div>
    <w:div w:id="1283461501">
      <w:marLeft w:val="0"/>
      <w:marRight w:val="0"/>
      <w:marTop w:val="0"/>
      <w:marBottom w:val="0"/>
      <w:divBdr>
        <w:top w:val="none" w:sz="0" w:space="0" w:color="auto"/>
        <w:left w:val="none" w:sz="0" w:space="0" w:color="auto"/>
        <w:bottom w:val="none" w:sz="0" w:space="0" w:color="auto"/>
        <w:right w:val="none" w:sz="0" w:space="0" w:color="auto"/>
      </w:divBdr>
    </w:div>
    <w:div w:id="1283461502">
      <w:marLeft w:val="0"/>
      <w:marRight w:val="0"/>
      <w:marTop w:val="0"/>
      <w:marBottom w:val="0"/>
      <w:divBdr>
        <w:top w:val="none" w:sz="0" w:space="0" w:color="auto"/>
        <w:left w:val="none" w:sz="0" w:space="0" w:color="auto"/>
        <w:bottom w:val="none" w:sz="0" w:space="0" w:color="auto"/>
        <w:right w:val="none" w:sz="0" w:space="0" w:color="auto"/>
      </w:divBdr>
    </w:div>
    <w:div w:id="1283461503">
      <w:marLeft w:val="0"/>
      <w:marRight w:val="0"/>
      <w:marTop w:val="0"/>
      <w:marBottom w:val="0"/>
      <w:divBdr>
        <w:top w:val="none" w:sz="0" w:space="0" w:color="auto"/>
        <w:left w:val="none" w:sz="0" w:space="0" w:color="auto"/>
        <w:bottom w:val="none" w:sz="0" w:space="0" w:color="auto"/>
        <w:right w:val="none" w:sz="0" w:space="0" w:color="auto"/>
      </w:divBdr>
    </w:div>
    <w:div w:id="1283461504">
      <w:marLeft w:val="0"/>
      <w:marRight w:val="0"/>
      <w:marTop w:val="0"/>
      <w:marBottom w:val="0"/>
      <w:divBdr>
        <w:top w:val="none" w:sz="0" w:space="0" w:color="auto"/>
        <w:left w:val="none" w:sz="0" w:space="0" w:color="auto"/>
        <w:bottom w:val="none" w:sz="0" w:space="0" w:color="auto"/>
        <w:right w:val="none" w:sz="0" w:space="0" w:color="auto"/>
      </w:divBdr>
    </w:div>
    <w:div w:id="1283461505">
      <w:marLeft w:val="0"/>
      <w:marRight w:val="0"/>
      <w:marTop w:val="0"/>
      <w:marBottom w:val="0"/>
      <w:divBdr>
        <w:top w:val="none" w:sz="0" w:space="0" w:color="auto"/>
        <w:left w:val="none" w:sz="0" w:space="0" w:color="auto"/>
        <w:bottom w:val="none" w:sz="0" w:space="0" w:color="auto"/>
        <w:right w:val="none" w:sz="0" w:space="0" w:color="auto"/>
      </w:divBdr>
    </w:div>
    <w:div w:id="1283461506">
      <w:marLeft w:val="0"/>
      <w:marRight w:val="0"/>
      <w:marTop w:val="0"/>
      <w:marBottom w:val="0"/>
      <w:divBdr>
        <w:top w:val="none" w:sz="0" w:space="0" w:color="auto"/>
        <w:left w:val="none" w:sz="0" w:space="0" w:color="auto"/>
        <w:bottom w:val="none" w:sz="0" w:space="0" w:color="auto"/>
        <w:right w:val="none" w:sz="0" w:space="0" w:color="auto"/>
      </w:divBdr>
    </w:div>
    <w:div w:id="1283461507">
      <w:marLeft w:val="0"/>
      <w:marRight w:val="0"/>
      <w:marTop w:val="0"/>
      <w:marBottom w:val="0"/>
      <w:divBdr>
        <w:top w:val="none" w:sz="0" w:space="0" w:color="auto"/>
        <w:left w:val="none" w:sz="0" w:space="0" w:color="auto"/>
        <w:bottom w:val="none" w:sz="0" w:space="0" w:color="auto"/>
        <w:right w:val="none" w:sz="0" w:space="0" w:color="auto"/>
      </w:divBdr>
    </w:div>
    <w:div w:id="1283461508">
      <w:marLeft w:val="0"/>
      <w:marRight w:val="0"/>
      <w:marTop w:val="0"/>
      <w:marBottom w:val="0"/>
      <w:divBdr>
        <w:top w:val="none" w:sz="0" w:space="0" w:color="auto"/>
        <w:left w:val="none" w:sz="0" w:space="0" w:color="auto"/>
        <w:bottom w:val="none" w:sz="0" w:space="0" w:color="auto"/>
        <w:right w:val="none" w:sz="0" w:space="0" w:color="auto"/>
      </w:divBdr>
    </w:div>
    <w:div w:id="1283461509">
      <w:marLeft w:val="0"/>
      <w:marRight w:val="0"/>
      <w:marTop w:val="0"/>
      <w:marBottom w:val="0"/>
      <w:divBdr>
        <w:top w:val="none" w:sz="0" w:space="0" w:color="auto"/>
        <w:left w:val="none" w:sz="0" w:space="0" w:color="auto"/>
        <w:bottom w:val="none" w:sz="0" w:space="0" w:color="auto"/>
        <w:right w:val="none" w:sz="0" w:space="0" w:color="auto"/>
      </w:divBdr>
    </w:div>
    <w:div w:id="1283461510">
      <w:marLeft w:val="0"/>
      <w:marRight w:val="0"/>
      <w:marTop w:val="0"/>
      <w:marBottom w:val="0"/>
      <w:divBdr>
        <w:top w:val="none" w:sz="0" w:space="0" w:color="auto"/>
        <w:left w:val="none" w:sz="0" w:space="0" w:color="auto"/>
        <w:bottom w:val="none" w:sz="0" w:space="0" w:color="auto"/>
        <w:right w:val="none" w:sz="0" w:space="0" w:color="auto"/>
      </w:divBdr>
    </w:div>
    <w:div w:id="1283461511">
      <w:marLeft w:val="0"/>
      <w:marRight w:val="0"/>
      <w:marTop w:val="0"/>
      <w:marBottom w:val="0"/>
      <w:divBdr>
        <w:top w:val="none" w:sz="0" w:space="0" w:color="auto"/>
        <w:left w:val="none" w:sz="0" w:space="0" w:color="auto"/>
        <w:bottom w:val="none" w:sz="0" w:space="0" w:color="auto"/>
        <w:right w:val="none" w:sz="0" w:space="0" w:color="auto"/>
      </w:divBdr>
    </w:div>
    <w:div w:id="1283461512">
      <w:marLeft w:val="0"/>
      <w:marRight w:val="0"/>
      <w:marTop w:val="0"/>
      <w:marBottom w:val="0"/>
      <w:divBdr>
        <w:top w:val="none" w:sz="0" w:space="0" w:color="auto"/>
        <w:left w:val="none" w:sz="0" w:space="0" w:color="auto"/>
        <w:bottom w:val="none" w:sz="0" w:space="0" w:color="auto"/>
        <w:right w:val="none" w:sz="0" w:space="0" w:color="auto"/>
      </w:divBdr>
    </w:div>
    <w:div w:id="1283461513">
      <w:marLeft w:val="0"/>
      <w:marRight w:val="0"/>
      <w:marTop w:val="0"/>
      <w:marBottom w:val="0"/>
      <w:divBdr>
        <w:top w:val="none" w:sz="0" w:space="0" w:color="auto"/>
        <w:left w:val="none" w:sz="0" w:space="0" w:color="auto"/>
        <w:bottom w:val="none" w:sz="0" w:space="0" w:color="auto"/>
        <w:right w:val="none" w:sz="0" w:space="0" w:color="auto"/>
      </w:divBdr>
    </w:div>
    <w:div w:id="1283461514">
      <w:marLeft w:val="0"/>
      <w:marRight w:val="0"/>
      <w:marTop w:val="0"/>
      <w:marBottom w:val="0"/>
      <w:divBdr>
        <w:top w:val="none" w:sz="0" w:space="0" w:color="auto"/>
        <w:left w:val="none" w:sz="0" w:space="0" w:color="auto"/>
        <w:bottom w:val="none" w:sz="0" w:space="0" w:color="auto"/>
        <w:right w:val="none" w:sz="0" w:space="0" w:color="auto"/>
      </w:divBdr>
    </w:div>
    <w:div w:id="1283461515">
      <w:marLeft w:val="0"/>
      <w:marRight w:val="0"/>
      <w:marTop w:val="0"/>
      <w:marBottom w:val="0"/>
      <w:divBdr>
        <w:top w:val="none" w:sz="0" w:space="0" w:color="auto"/>
        <w:left w:val="none" w:sz="0" w:space="0" w:color="auto"/>
        <w:bottom w:val="none" w:sz="0" w:space="0" w:color="auto"/>
        <w:right w:val="none" w:sz="0" w:space="0" w:color="auto"/>
      </w:divBdr>
    </w:div>
    <w:div w:id="1283461516">
      <w:marLeft w:val="0"/>
      <w:marRight w:val="0"/>
      <w:marTop w:val="0"/>
      <w:marBottom w:val="0"/>
      <w:divBdr>
        <w:top w:val="none" w:sz="0" w:space="0" w:color="auto"/>
        <w:left w:val="none" w:sz="0" w:space="0" w:color="auto"/>
        <w:bottom w:val="none" w:sz="0" w:space="0" w:color="auto"/>
        <w:right w:val="none" w:sz="0" w:space="0" w:color="auto"/>
      </w:divBdr>
    </w:div>
    <w:div w:id="1283461517">
      <w:marLeft w:val="0"/>
      <w:marRight w:val="0"/>
      <w:marTop w:val="0"/>
      <w:marBottom w:val="0"/>
      <w:divBdr>
        <w:top w:val="none" w:sz="0" w:space="0" w:color="auto"/>
        <w:left w:val="none" w:sz="0" w:space="0" w:color="auto"/>
        <w:bottom w:val="none" w:sz="0" w:space="0" w:color="auto"/>
        <w:right w:val="none" w:sz="0" w:space="0" w:color="auto"/>
      </w:divBdr>
    </w:div>
    <w:div w:id="1283461518">
      <w:marLeft w:val="0"/>
      <w:marRight w:val="0"/>
      <w:marTop w:val="0"/>
      <w:marBottom w:val="0"/>
      <w:divBdr>
        <w:top w:val="none" w:sz="0" w:space="0" w:color="auto"/>
        <w:left w:val="none" w:sz="0" w:space="0" w:color="auto"/>
        <w:bottom w:val="none" w:sz="0" w:space="0" w:color="auto"/>
        <w:right w:val="none" w:sz="0" w:space="0" w:color="auto"/>
      </w:divBdr>
    </w:div>
    <w:div w:id="1283461519">
      <w:marLeft w:val="0"/>
      <w:marRight w:val="0"/>
      <w:marTop w:val="0"/>
      <w:marBottom w:val="0"/>
      <w:divBdr>
        <w:top w:val="none" w:sz="0" w:space="0" w:color="auto"/>
        <w:left w:val="none" w:sz="0" w:space="0" w:color="auto"/>
        <w:bottom w:val="none" w:sz="0" w:space="0" w:color="auto"/>
        <w:right w:val="none" w:sz="0" w:space="0" w:color="auto"/>
      </w:divBdr>
    </w:div>
    <w:div w:id="1283461520">
      <w:marLeft w:val="0"/>
      <w:marRight w:val="0"/>
      <w:marTop w:val="0"/>
      <w:marBottom w:val="0"/>
      <w:divBdr>
        <w:top w:val="none" w:sz="0" w:space="0" w:color="auto"/>
        <w:left w:val="none" w:sz="0" w:space="0" w:color="auto"/>
        <w:bottom w:val="none" w:sz="0" w:space="0" w:color="auto"/>
        <w:right w:val="none" w:sz="0" w:space="0" w:color="auto"/>
      </w:divBdr>
    </w:div>
    <w:div w:id="1283461521">
      <w:marLeft w:val="0"/>
      <w:marRight w:val="0"/>
      <w:marTop w:val="0"/>
      <w:marBottom w:val="0"/>
      <w:divBdr>
        <w:top w:val="none" w:sz="0" w:space="0" w:color="auto"/>
        <w:left w:val="none" w:sz="0" w:space="0" w:color="auto"/>
        <w:bottom w:val="none" w:sz="0" w:space="0" w:color="auto"/>
        <w:right w:val="none" w:sz="0" w:space="0" w:color="auto"/>
      </w:divBdr>
    </w:div>
    <w:div w:id="1283461522">
      <w:marLeft w:val="0"/>
      <w:marRight w:val="0"/>
      <w:marTop w:val="0"/>
      <w:marBottom w:val="0"/>
      <w:divBdr>
        <w:top w:val="none" w:sz="0" w:space="0" w:color="auto"/>
        <w:left w:val="none" w:sz="0" w:space="0" w:color="auto"/>
        <w:bottom w:val="none" w:sz="0" w:space="0" w:color="auto"/>
        <w:right w:val="none" w:sz="0" w:space="0" w:color="auto"/>
      </w:divBdr>
    </w:div>
    <w:div w:id="1283461523">
      <w:marLeft w:val="0"/>
      <w:marRight w:val="0"/>
      <w:marTop w:val="0"/>
      <w:marBottom w:val="0"/>
      <w:divBdr>
        <w:top w:val="none" w:sz="0" w:space="0" w:color="auto"/>
        <w:left w:val="none" w:sz="0" w:space="0" w:color="auto"/>
        <w:bottom w:val="none" w:sz="0" w:space="0" w:color="auto"/>
        <w:right w:val="none" w:sz="0" w:space="0" w:color="auto"/>
      </w:divBdr>
    </w:div>
    <w:div w:id="1283461524">
      <w:marLeft w:val="0"/>
      <w:marRight w:val="0"/>
      <w:marTop w:val="0"/>
      <w:marBottom w:val="0"/>
      <w:divBdr>
        <w:top w:val="none" w:sz="0" w:space="0" w:color="auto"/>
        <w:left w:val="none" w:sz="0" w:space="0" w:color="auto"/>
        <w:bottom w:val="none" w:sz="0" w:space="0" w:color="auto"/>
        <w:right w:val="none" w:sz="0" w:space="0" w:color="auto"/>
      </w:divBdr>
    </w:div>
    <w:div w:id="1283461525">
      <w:marLeft w:val="0"/>
      <w:marRight w:val="0"/>
      <w:marTop w:val="0"/>
      <w:marBottom w:val="0"/>
      <w:divBdr>
        <w:top w:val="none" w:sz="0" w:space="0" w:color="auto"/>
        <w:left w:val="none" w:sz="0" w:space="0" w:color="auto"/>
        <w:bottom w:val="none" w:sz="0" w:space="0" w:color="auto"/>
        <w:right w:val="none" w:sz="0" w:space="0" w:color="auto"/>
      </w:divBdr>
    </w:div>
    <w:div w:id="1283461526">
      <w:marLeft w:val="0"/>
      <w:marRight w:val="0"/>
      <w:marTop w:val="0"/>
      <w:marBottom w:val="0"/>
      <w:divBdr>
        <w:top w:val="none" w:sz="0" w:space="0" w:color="auto"/>
        <w:left w:val="none" w:sz="0" w:space="0" w:color="auto"/>
        <w:bottom w:val="none" w:sz="0" w:space="0" w:color="auto"/>
        <w:right w:val="none" w:sz="0" w:space="0" w:color="auto"/>
      </w:divBdr>
    </w:div>
    <w:div w:id="1283461527">
      <w:marLeft w:val="0"/>
      <w:marRight w:val="0"/>
      <w:marTop w:val="0"/>
      <w:marBottom w:val="0"/>
      <w:divBdr>
        <w:top w:val="none" w:sz="0" w:space="0" w:color="auto"/>
        <w:left w:val="none" w:sz="0" w:space="0" w:color="auto"/>
        <w:bottom w:val="none" w:sz="0" w:space="0" w:color="auto"/>
        <w:right w:val="none" w:sz="0" w:space="0" w:color="auto"/>
      </w:divBdr>
    </w:div>
    <w:div w:id="1283461528">
      <w:marLeft w:val="0"/>
      <w:marRight w:val="0"/>
      <w:marTop w:val="0"/>
      <w:marBottom w:val="0"/>
      <w:divBdr>
        <w:top w:val="none" w:sz="0" w:space="0" w:color="auto"/>
        <w:left w:val="none" w:sz="0" w:space="0" w:color="auto"/>
        <w:bottom w:val="none" w:sz="0" w:space="0" w:color="auto"/>
        <w:right w:val="none" w:sz="0" w:space="0" w:color="auto"/>
      </w:divBdr>
    </w:div>
    <w:div w:id="1283461529">
      <w:marLeft w:val="0"/>
      <w:marRight w:val="0"/>
      <w:marTop w:val="0"/>
      <w:marBottom w:val="0"/>
      <w:divBdr>
        <w:top w:val="none" w:sz="0" w:space="0" w:color="auto"/>
        <w:left w:val="none" w:sz="0" w:space="0" w:color="auto"/>
        <w:bottom w:val="none" w:sz="0" w:space="0" w:color="auto"/>
        <w:right w:val="none" w:sz="0" w:space="0" w:color="auto"/>
      </w:divBdr>
    </w:div>
    <w:div w:id="1283461530">
      <w:marLeft w:val="0"/>
      <w:marRight w:val="0"/>
      <w:marTop w:val="0"/>
      <w:marBottom w:val="0"/>
      <w:divBdr>
        <w:top w:val="none" w:sz="0" w:space="0" w:color="auto"/>
        <w:left w:val="none" w:sz="0" w:space="0" w:color="auto"/>
        <w:bottom w:val="none" w:sz="0" w:space="0" w:color="auto"/>
        <w:right w:val="none" w:sz="0" w:space="0" w:color="auto"/>
      </w:divBdr>
    </w:div>
    <w:div w:id="1283461531">
      <w:marLeft w:val="0"/>
      <w:marRight w:val="0"/>
      <w:marTop w:val="0"/>
      <w:marBottom w:val="0"/>
      <w:divBdr>
        <w:top w:val="none" w:sz="0" w:space="0" w:color="auto"/>
        <w:left w:val="none" w:sz="0" w:space="0" w:color="auto"/>
        <w:bottom w:val="none" w:sz="0" w:space="0" w:color="auto"/>
        <w:right w:val="none" w:sz="0" w:space="0" w:color="auto"/>
      </w:divBdr>
    </w:div>
    <w:div w:id="1283461532">
      <w:marLeft w:val="0"/>
      <w:marRight w:val="0"/>
      <w:marTop w:val="0"/>
      <w:marBottom w:val="0"/>
      <w:divBdr>
        <w:top w:val="none" w:sz="0" w:space="0" w:color="auto"/>
        <w:left w:val="none" w:sz="0" w:space="0" w:color="auto"/>
        <w:bottom w:val="none" w:sz="0" w:space="0" w:color="auto"/>
        <w:right w:val="none" w:sz="0" w:space="0" w:color="auto"/>
      </w:divBdr>
    </w:div>
    <w:div w:id="1283461533">
      <w:marLeft w:val="0"/>
      <w:marRight w:val="0"/>
      <w:marTop w:val="0"/>
      <w:marBottom w:val="0"/>
      <w:divBdr>
        <w:top w:val="none" w:sz="0" w:space="0" w:color="auto"/>
        <w:left w:val="none" w:sz="0" w:space="0" w:color="auto"/>
        <w:bottom w:val="none" w:sz="0" w:space="0" w:color="auto"/>
        <w:right w:val="none" w:sz="0" w:space="0" w:color="auto"/>
      </w:divBdr>
    </w:div>
    <w:div w:id="1283461534">
      <w:marLeft w:val="0"/>
      <w:marRight w:val="0"/>
      <w:marTop w:val="0"/>
      <w:marBottom w:val="0"/>
      <w:divBdr>
        <w:top w:val="none" w:sz="0" w:space="0" w:color="auto"/>
        <w:left w:val="none" w:sz="0" w:space="0" w:color="auto"/>
        <w:bottom w:val="none" w:sz="0" w:space="0" w:color="auto"/>
        <w:right w:val="none" w:sz="0" w:space="0" w:color="auto"/>
      </w:divBdr>
    </w:div>
    <w:div w:id="1283461535">
      <w:marLeft w:val="0"/>
      <w:marRight w:val="0"/>
      <w:marTop w:val="0"/>
      <w:marBottom w:val="0"/>
      <w:divBdr>
        <w:top w:val="none" w:sz="0" w:space="0" w:color="auto"/>
        <w:left w:val="none" w:sz="0" w:space="0" w:color="auto"/>
        <w:bottom w:val="none" w:sz="0" w:space="0" w:color="auto"/>
        <w:right w:val="none" w:sz="0" w:space="0" w:color="auto"/>
      </w:divBdr>
    </w:div>
    <w:div w:id="1283461536">
      <w:marLeft w:val="0"/>
      <w:marRight w:val="0"/>
      <w:marTop w:val="0"/>
      <w:marBottom w:val="0"/>
      <w:divBdr>
        <w:top w:val="none" w:sz="0" w:space="0" w:color="auto"/>
        <w:left w:val="none" w:sz="0" w:space="0" w:color="auto"/>
        <w:bottom w:val="none" w:sz="0" w:space="0" w:color="auto"/>
        <w:right w:val="none" w:sz="0" w:space="0" w:color="auto"/>
      </w:divBdr>
    </w:div>
    <w:div w:id="1283461537">
      <w:marLeft w:val="0"/>
      <w:marRight w:val="0"/>
      <w:marTop w:val="0"/>
      <w:marBottom w:val="0"/>
      <w:divBdr>
        <w:top w:val="none" w:sz="0" w:space="0" w:color="auto"/>
        <w:left w:val="none" w:sz="0" w:space="0" w:color="auto"/>
        <w:bottom w:val="none" w:sz="0" w:space="0" w:color="auto"/>
        <w:right w:val="none" w:sz="0" w:space="0" w:color="auto"/>
      </w:divBdr>
    </w:div>
    <w:div w:id="1283461538">
      <w:marLeft w:val="0"/>
      <w:marRight w:val="0"/>
      <w:marTop w:val="0"/>
      <w:marBottom w:val="0"/>
      <w:divBdr>
        <w:top w:val="none" w:sz="0" w:space="0" w:color="auto"/>
        <w:left w:val="none" w:sz="0" w:space="0" w:color="auto"/>
        <w:bottom w:val="none" w:sz="0" w:space="0" w:color="auto"/>
        <w:right w:val="none" w:sz="0" w:space="0" w:color="auto"/>
      </w:divBdr>
    </w:div>
    <w:div w:id="1283461539">
      <w:marLeft w:val="0"/>
      <w:marRight w:val="0"/>
      <w:marTop w:val="0"/>
      <w:marBottom w:val="0"/>
      <w:divBdr>
        <w:top w:val="none" w:sz="0" w:space="0" w:color="auto"/>
        <w:left w:val="none" w:sz="0" w:space="0" w:color="auto"/>
        <w:bottom w:val="none" w:sz="0" w:space="0" w:color="auto"/>
        <w:right w:val="none" w:sz="0" w:space="0" w:color="auto"/>
      </w:divBdr>
    </w:div>
    <w:div w:id="1283461540">
      <w:marLeft w:val="0"/>
      <w:marRight w:val="0"/>
      <w:marTop w:val="0"/>
      <w:marBottom w:val="0"/>
      <w:divBdr>
        <w:top w:val="none" w:sz="0" w:space="0" w:color="auto"/>
        <w:left w:val="none" w:sz="0" w:space="0" w:color="auto"/>
        <w:bottom w:val="none" w:sz="0" w:space="0" w:color="auto"/>
        <w:right w:val="none" w:sz="0" w:space="0" w:color="auto"/>
      </w:divBdr>
    </w:div>
    <w:div w:id="1283461541">
      <w:marLeft w:val="0"/>
      <w:marRight w:val="0"/>
      <w:marTop w:val="0"/>
      <w:marBottom w:val="0"/>
      <w:divBdr>
        <w:top w:val="none" w:sz="0" w:space="0" w:color="auto"/>
        <w:left w:val="none" w:sz="0" w:space="0" w:color="auto"/>
        <w:bottom w:val="none" w:sz="0" w:space="0" w:color="auto"/>
        <w:right w:val="none" w:sz="0" w:space="0" w:color="auto"/>
      </w:divBdr>
    </w:div>
    <w:div w:id="1283461542">
      <w:marLeft w:val="0"/>
      <w:marRight w:val="0"/>
      <w:marTop w:val="0"/>
      <w:marBottom w:val="0"/>
      <w:divBdr>
        <w:top w:val="none" w:sz="0" w:space="0" w:color="auto"/>
        <w:left w:val="none" w:sz="0" w:space="0" w:color="auto"/>
        <w:bottom w:val="none" w:sz="0" w:space="0" w:color="auto"/>
        <w:right w:val="none" w:sz="0" w:space="0" w:color="auto"/>
      </w:divBdr>
    </w:div>
    <w:div w:id="1283461543">
      <w:marLeft w:val="0"/>
      <w:marRight w:val="0"/>
      <w:marTop w:val="0"/>
      <w:marBottom w:val="0"/>
      <w:divBdr>
        <w:top w:val="none" w:sz="0" w:space="0" w:color="auto"/>
        <w:left w:val="none" w:sz="0" w:space="0" w:color="auto"/>
        <w:bottom w:val="none" w:sz="0" w:space="0" w:color="auto"/>
        <w:right w:val="none" w:sz="0" w:space="0" w:color="auto"/>
      </w:divBdr>
    </w:div>
    <w:div w:id="1283461544">
      <w:marLeft w:val="0"/>
      <w:marRight w:val="0"/>
      <w:marTop w:val="0"/>
      <w:marBottom w:val="0"/>
      <w:divBdr>
        <w:top w:val="none" w:sz="0" w:space="0" w:color="auto"/>
        <w:left w:val="none" w:sz="0" w:space="0" w:color="auto"/>
        <w:bottom w:val="none" w:sz="0" w:space="0" w:color="auto"/>
        <w:right w:val="none" w:sz="0" w:space="0" w:color="auto"/>
      </w:divBdr>
    </w:div>
    <w:div w:id="1283461545">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sChild>
        <w:div w:id="1283461553">
          <w:marLeft w:val="0"/>
          <w:marRight w:val="0"/>
          <w:marTop w:val="0"/>
          <w:marBottom w:val="225"/>
          <w:divBdr>
            <w:top w:val="none" w:sz="0" w:space="0" w:color="auto"/>
            <w:left w:val="none" w:sz="0" w:space="0" w:color="auto"/>
            <w:bottom w:val="none" w:sz="0" w:space="0" w:color="auto"/>
            <w:right w:val="none" w:sz="0" w:space="0" w:color="auto"/>
          </w:divBdr>
        </w:div>
        <w:div w:id="1283461570">
          <w:marLeft w:val="0"/>
          <w:marRight w:val="0"/>
          <w:marTop w:val="0"/>
          <w:marBottom w:val="225"/>
          <w:divBdr>
            <w:top w:val="none" w:sz="0" w:space="0" w:color="auto"/>
            <w:left w:val="none" w:sz="0" w:space="0" w:color="auto"/>
            <w:bottom w:val="none" w:sz="0" w:space="0" w:color="auto"/>
            <w:right w:val="none" w:sz="0" w:space="0" w:color="auto"/>
          </w:divBdr>
        </w:div>
      </w:divsChild>
    </w:div>
    <w:div w:id="1283461547">
      <w:marLeft w:val="0"/>
      <w:marRight w:val="0"/>
      <w:marTop w:val="0"/>
      <w:marBottom w:val="0"/>
      <w:divBdr>
        <w:top w:val="none" w:sz="0" w:space="0" w:color="auto"/>
        <w:left w:val="none" w:sz="0" w:space="0" w:color="auto"/>
        <w:bottom w:val="none" w:sz="0" w:space="0" w:color="auto"/>
        <w:right w:val="none" w:sz="0" w:space="0" w:color="auto"/>
      </w:divBdr>
    </w:div>
    <w:div w:id="1283461548">
      <w:marLeft w:val="0"/>
      <w:marRight w:val="0"/>
      <w:marTop w:val="0"/>
      <w:marBottom w:val="0"/>
      <w:divBdr>
        <w:top w:val="none" w:sz="0" w:space="0" w:color="auto"/>
        <w:left w:val="none" w:sz="0" w:space="0" w:color="auto"/>
        <w:bottom w:val="none" w:sz="0" w:space="0" w:color="auto"/>
        <w:right w:val="none" w:sz="0" w:space="0" w:color="auto"/>
      </w:divBdr>
    </w:div>
    <w:div w:id="1283461549">
      <w:marLeft w:val="0"/>
      <w:marRight w:val="0"/>
      <w:marTop w:val="0"/>
      <w:marBottom w:val="0"/>
      <w:divBdr>
        <w:top w:val="none" w:sz="0" w:space="0" w:color="auto"/>
        <w:left w:val="none" w:sz="0" w:space="0" w:color="auto"/>
        <w:bottom w:val="none" w:sz="0" w:space="0" w:color="auto"/>
        <w:right w:val="none" w:sz="0" w:space="0" w:color="auto"/>
      </w:divBdr>
    </w:div>
    <w:div w:id="1283461550">
      <w:marLeft w:val="0"/>
      <w:marRight w:val="0"/>
      <w:marTop w:val="0"/>
      <w:marBottom w:val="0"/>
      <w:divBdr>
        <w:top w:val="none" w:sz="0" w:space="0" w:color="auto"/>
        <w:left w:val="none" w:sz="0" w:space="0" w:color="auto"/>
        <w:bottom w:val="none" w:sz="0" w:space="0" w:color="auto"/>
        <w:right w:val="none" w:sz="0" w:space="0" w:color="auto"/>
      </w:divBdr>
    </w:div>
    <w:div w:id="1283461551">
      <w:marLeft w:val="0"/>
      <w:marRight w:val="0"/>
      <w:marTop w:val="0"/>
      <w:marBottom w:val="0"/>
      <w:divBdr>
        <w:top w:val="none" w:sz="0" w:space="0" w:color="auto"/>
        <w:left w:val="none" w:sz="0" w:space="0" w:color="auto"/>
        <w:bottom w:val="none" w:sz="0" w:space="0" w:color="auto"/>
        <w:right w:val="none" w:sz="0" w:space="0" w:color="auto"/>
      </w:divBdr>
    </w:div>
    <w:div w:id="1283461552">
      <w:marLeft w:val="0"/>
      <w:marRight w:val="0"/>
      <w:marTop w:val="0"/>
      <w:marBottom w:val="0"/>
      <w:divBdr>
        <w:top w:val="none" w:sz="0" w:space="0" w:color="auto"/>
        <w:left w:val="none" w:sz="0" w:space="0" w:color="auto"/>
        <w:bottom w:val="none" w:sz="0" w:space="0" w:color="auto"/>
        <w:right w:val="none" w:sz="0" w:space="0" w:color="auto"/>
      </w:divBdr>
    </w:div>
    <w:div w:id="1283461554">
      <w:marLeft w:val="0"/>
      <w:marRight w:val="0"/>
      <w:marTop w:val="0"/>
      <w:marBottom w:val="0"/>
      <w:divBdr>
        <w:top w:val="none" w:sz="0" w:space="0" w:color="auto"/>
        <w:left w:val="none" w:sz="0" w:space="0" w:color="auto"/>
        <w:bottom w:val="none" w:sz="0" w:space="0" w:color="auto"/>
        <w:right w:val="none" w:sz="0" w:space="0" w:color="auto"/>
      </w:divBdr>
    </w:div>
    <w:div w:id="1283461555">
      <w:marLeft w:val="0"/>
      <w:marRight w:val="0"/>
      <w:marTop w:val="0"/>
      <w:marBottom w:val="0"/>
      <w:divBdr>
        <w:top w:val="none" w:sz="0" w:space="0" w:color="auto"/>
        <w:left w:val="none" w:sz="0" w:space="0" w:color="auto"/>
        <w:bottom w:val="none" w:sz="0" w:space="0" w:color="auto"/>
        <w:right w:val="none" w:sz="0" w:space="0" w:color="auto"/>
      </w:divBdr>
    </w:div>
    <w:div w:id="1283461556">
      <w:marLeft w:val="0"/>
      <w:marRight w:val="0"/>
      <w:marTop w:val="0"/>
      <w:marBottom w:val="0"/>
      <w:divBdr>
        <w:top w:val="none" w:sz="0" w:space="0" w:color="auto"/>
        <w:left w:val="none" w:sz="0" w:space="0" w:color="auto"/>
        <w:bottom w:val="none" w:sz="0" w:space="0" w:color="auto"/>
        <w:right w:val="none" w:sz="0" w:space="0" w:color="auto"/>
      </w:divBdr>
    </w:div>
    <w:div w:id="1283461557">
      <w:marLeft w:val="0"/>
      <w:marRight w:val="0"/>
      <w:marTop w:val="0"/>
      <w:marBottom w:val="0"/>
      <w:divBdr>
        <w:top w:val="none" w:sz="0" w:space="0" w:color="auto"/>
        <w:left w:val="none" w:sz="0" w:space="0" w:color="auto"/>
        <w:bottom w:val="none" w:sz="0" w:space="0" w:color="auto"/>
        <w:right w:val="none" w:sz="0" w:space="0" w:color="auto"/>
      </w:divBdr>
    </w:div>
    <w:div w:id="1283461558">
      <w:marLeft w:val="0"/>
      <w:marRight w:val="0"/>
      <w:marTop w:val="0"/>
      <w:marBottom w:val="0"/>
      <w:divBdr>
        <w:top w:val="none" w:sz="0" w:space="0" w:color="auto"/>
        <w:left w:val="none" w:sz="0" w:space="0" w:color="auto"/>
        <w:bottom w:val="none" w:sz="0" w:space="0" w:color="auto"/>
        <w:right w:val="none" w:sz="0" w:space="0" w:color="auto"/>
      </w:divBdr>
    </w:div>
    <w:div w:id="1283461559">
      <w:marLeft w:val="0"/>
      <w:marRight w:val="0"/>
      <w:marTop w:val="0"/>
      <w:marBottom w:val="0"/>
      <w:divBdr>
        <w:top w:val="none" w:sz="0" w:space="0" w:color="auto"/>
        <w:left w:val="none" w:sz="0" w:space="0" w:color="auto"/>
        <w:bottom w:val="none" w:sz="0" w:space="0" w:color="auto"/>
        <w:right w:val="none" w:sz="0" w:space="0" w:color="auto"/>
      </w:divBdr>
    </w:div>
    <w:div w:id="1283461560">
      <w:marLeft w:val="0"/>
      <w:marRight w:val="0"/>
      <w:marTop w:val="0"/>
      <w:marBottom w:val="0"/>
      <w:divBdr>
        <w:top w:val="none" w:sz="0" w:space="0" w:color="auto"/>
        <w:left w:val="none" w:sz="0" w:space="0" w:color="auto"/>
        <w:bottom w:val="none" w:sz="0" w:space="0" w:color="auto"/>
        <w:right w:val="none" w:sz="0" w:space="0" w:color="auto"/>
      </w:divBdr>
    </w:div>
    <w:div w:id="1283461561">
      <w:marLeft w:val="0"/>
      <w:marRight w:val="0"/>
      <w:marTop w:val="0"/>
      <w:marBottom w:val="0"/>
      <w:divBdr>
        <w:top w:val="none" w:sz="0" w:space="0" w:color="auto"/>
        <w:left w:val="none" w:sz="0" w:space="0" w:color="auto"/>
        <w:bottom w:val="none" w:sz="0" w:space="0" w:color="auto"/>
        <w:right w:val="none" w:sz="0" w:space="0" w:color="auto"/>
      </w:divBdr>
    </w:div>
    <w:div w:id="1283461562">
      <w:marLeft w:val="0"/>
      <w:marRight w:val="0"/>
      <w:marTop w:val="0"/>
      <w:marBottom w:val="0"/>
      <w:divBdr>
        <w:top w:val="none" w:sz="0" w:space="0" w:color="auto"/>
        <w:left w:val="none" w:sz="0" w:space="0" w:color="auto"/>
        <w:bottom w:val="none" w:sz="0" w:space="0" w:color="auto"/>
        <w:right w:val="none" w:sz="0" w:space="0" w:color="auto"/>
      </w:divBdr>
    </w:div>
    <w:div w:id="1283461563">
      <w:marLeft w:val="0"/>
      <w:marRight w:val="0"/>
      <w:marTop w:val="0"/>
      <w:marBottom w:val="0"/>
      <w:divBdr>
        <w:top w:val="none" w:sz="0" w:space="0" w:color="auto"/>
        <w:left w:val="none" w:sz="0" w:space="0" w:color="auto"/>
        <w:bottom w:val="none" w:sz="0" w:space="0" w:color="auto"/>
        <w:right w:val="none" w:sz="0" w:space="0" w:color="auto"/>
      </w:divBdr>
    </w:div>
    <w:div w:id="1283461564">
      <w:marLeft w:val="0"/>
      <w:marRight w:val="0"/>
      <w:marTop w:val="0"/>
      <w:marBottom w:val="0"/>
      <w:divBdr>
        <w:top w:val="none" w:sz="0" w:space="0" w:color="auto"/>
        <w:left w:val="none" w:sz="0" w:space="0" w:color="auto"/>
        <w:bottom w:val="none" w:sz="0" w:space="0" w:color="auto"/>
        <w:right w:val="none" w:sz="0" w:space="0" w:color="auto"/>
      </w:divBdr>
    </w:div>
    <w:div w:id="1283461565">
      <w:marLeft w:val="0"/>
      <w:marRight w:val="0"/>
      <w:marTop w:val="0"/>
      <w:marBottom w:val="0"/>
      <w:divBdr>
        <w:top w:val="none" w:sz="0" w:space="0" w:color="auto"/>
        <w:left w:val="none" w:sz="0" w:space="0" w:color="auto"/>
        <w:bottom w:val="none" w:sz="0" w:space="0" w:color="auto"/>
        <w:right w:val="none" w:sz="0" w:space="0" w:color="auto"/>
      </w:divBdr>
    </w:div>
    <w:div w:id="1283461566">
      <w:marLeft w:val="0"/>
      <w:marRight w:val="0"/>
      <w:marTop w:val="0"/>
      <w:marBottom w:val="0"/>
      <w:divBdr>
        <w:top w:val="none" w:sz="0" w:space="0" w:color="auto"/>
        <w:left w:val="none" w:sz="0" w:space="0" w:color="auto"/>
        <w:bottom w:val="none" w:sz="0" w:space="0" w:color="auto"/>
        <w:right w:val="none" w:sz="0" w:space="0" w:color="auto"/>
      </w:divBdr>
    </w:div>
    <w:div w:id="1283461567">
      <w:marLeft w:val="0"/>
      <w:marRight w:val="0"/>
      <w:marTop w:val="0"/>
      <w:marBottom w:val="0"/>
      <w:divBdr>
        <w:top w:val="none" w:sz="0" w:space="0" w:color="auto"/>
        <w:left w:val="none" w:sz="0" w:space="0" w:color="auto"/>
        <w:bottom w:val="none" w:sz="0" w:space="0" w:color="auto"/>
        <w:right w:val="none" w:sz="0" w:space="0" w:color="auto"/>
      </w:divBdr>
    </w:div>
    <w:div w:id="1283461568">
      <w:marLeft w:val="0"/>
      <w:marRight w:val="0"/>
      <w:marTop w:val="0"/>
      <w:marBottom w:val="0"/>
      <w:divBdr>
        <w:top w:val="none" w:sz="0" w:space="0" w:color="auto"/>
        <w:left w:val="none" w:sz="0" w:space="0" w:color="auto"/>
        <w:bottom w:val="none" w:sz="0" w:space="0" w:color="auto"/>
        <w:right w:val="none" w:sz="0" w:space="0" w:color="auto"/>
      </w:divBdr>
    </w:div>
    <w:div w:id="1283461569">
      <w:marLeft w:val="0"/>
      <w:marRight w:val="0"/>
      <w:marTop w:val="0"/>
      <w:marBottom w:val="0"/>
      <w:divBdr>
        <w:top w:val="none" w:sz="0" w:space="0" w:color="auto"/>
        <w:left w:val="none" w:sz="0" w:space="0" w:color="auto"/>
        <w:bottom w:val="none" w:sz="0" w:space="0" w:color="auto"/>
        <w:right w:val="none" w:sz="0" w:space="0" w:color="auto"/>
      </w:divBdr>
    </w:div>
    <w:div w:id="1283461571">
      <w:marLeft w:val="0"/>
      <w:marRight w:val="0"/>
      <w:marTop w:val="0"/>
      <w:marBottom w:val="0"/>
      <w:divBdr>
        <w:top w:val="none" w:sz="0" w:space="0" w:color="auto"/>
        <w:left w:val="none" w:sz="0" w:space="0" w:color="auto"/>
        <w:bottom w:val="none" w:sz="0" w:space="0" w:color="auto"/>
        <w:right w:val="none" w:sz="0" w:space="0" w:color="auto"/>
      </w:divBdr>
    </w:div>
    <w:div w:id="1283461572">
      <w:marLeft w:val="0"/>
      <w:marRight w:val="0"/>
      <w:marTop w:val="0"/>
      <w:marBottom w:val="0"/>
      <w:divBdr>
        <w:top w:val="none" w:sz="0" w:space="0" w:color="auto"/>
        <w:left w:val="none" w:sz="0" w:space="0" w:color="auto"/>
        <w:bottom w:val="none" w:sz="0" w:space="0" w:color="auto"/>
        <w:right w:val="none" w:sz="0" w:space="0" w:color="auto"/>
      </w:divBdr>
    </w:div>
    <w:div w:id="1283461573">
      <w:marLeft w:val="0"/>
      <w:marRight w:val="0"/>
      <w:marTop w:val="0"/>
      <w:marBottom w:val="0"/>
      <w:divBdr>
        <w:top w:val="none" w:sz="0" w:space="0" w:color="auto"/>
        <w:left w:val="none" w:sz="0" w:space="0" w:color="auto"/>
        <w:bottom w:val="none" w:sz="0" w:space="0" w:color="auto"/>
        <w:right w:val="none" w:sz="0" w:space="0" w:color="auto"/>
      </w:divBdr>
    </w:div>
    <w:div w:id="1283461574">
      <w:marLeft w:val="0"/>
      <w:marRight w:val="0"/>
      <w:marTop w:val="0"/>
      <w:marBottom w:val="0"/>
      <w:divBdr>
        <w:top w:val="none" w:sz="0" w:space="0" w:color="auto"/>
        <w:left w:val="none" w:sz="0" w:space="0" w:color="auto"/>
        <w:bottom w:val="none" w:sz="0" w:space="0" w:color="auto"/>
        <w:right w:val="none" w:sz="0" w:space="0" w:color="auto"/>
      </w:divBdr>
    </w:div>
    <w:div w:id="1283461575">
      <w:marLeft w:val="0"/>
      <w:marRight w:val="0"/>
      <w:marTop w:val="0"/>
      <w:marBottom w:val="0"/>
      <w:divBdr>
        <w:top w:val="none" w:sz="0" w:space="0" w:color="auto"/>
        <w:left w:val="none" w:sz="0" w:space="0" w:color="auto"/>
        <w:bottom w:val="none" w:sz="0" w:space="0" w:color="auto"/>
        <w:right w:val="none" w:sz="0" w:space="0" w:color="auto"/>
      </w:divBdr>
    </w:div>
    <w:div w:id="1283461576">
      <w:marLeft w:val="0"/>
      <w:marRight w:val="0"/>
      <w:marTop w:val="0"/>
      <w:marBottom w:val="0"/>
      <w:divBdr>
        <w:top w:val="none" w:sz="0" w:space="0" w:color="auto"/>
        <w:left w:val="none" w:sz="0" w:space="0" w:color="auto"/>
        <w:bottom w:val="none" w:sz="0" w:space="0" w:color="auto"/>
        <w:right w:val="none" w:sz="0" w:space="0" w:color="auto"/>
      </w:divBdr>
    </w:div>
    <w:div w:id="1283461578">
      <w:marLeft w:val="0"/>
      <w:marRight w:val="0"/>
      <w:marTop w:val="0"/>
      <w:marBottom w:val="0"/>
      <w:divBdr>
        <w:top w:val="none" w:sz="0" w:space="0" w:color="auto"/>
        <w:left w:val="none" w:sz="0" w:space="0" w:color="auto"/>
        <w:bottom w:val="none" w:sz="0" w:space="0" w:color="auto"/>
        <w:right w:val="none" w:sz="0" w:space="0" w:color="auto"/>
      </w:divBdr>
    </w:div>
    <w:div w:id="1283461579">
      <w:marLeft w:val="0"/>
      <w:marRight w:val="0"/>
      <w:marTop w:val="0"/>
      <w:marBottom w:val="0"/>
      <w:divBdr>
        <w:top w:val="none" w:sz="0" w:space="0" w:color="auto"/>
        <w:left w:val="none" w:sz="0" w:space="0" w:color="auto"/>
        <w:bottom w:val="none" w:sz="0" w:space="0" w:color="auto"/>
        <w:right w:val="none" w:sz="0" w:space="0" w:color="auto"/>
      </w:divBdr>
    </w:div>
    <w:div w:id="1283461580">
      <w:marLeft w:val="0"/>
      <w:marRight w:val="0"/>
      <w:marTop w:val="0"/>
      <w:marBottom w:val="0"/>
      <w:divBdr>
        <w:top w:val="none" w:sz="0" w:space="0" w:color="auto"/>
        <w:left w:val="none" w:sz="0" w:space="0" w:color="auto"/>
        <w:bottom w:val="none" w:sz="0" w:space="0" w:color="auto"/>
        <w:right w:val="none" w:sz="0" w:space="0" w:color="auto"/>
      </w:divBdr>
    </w:div>
    <w:div w:id="1283461581">
      <w:marLeft w:val="0"/>
      <w:marRight w:val="0"/>
      <w:marTop w:val="0"/>
      <w:marBottom w:val="0"/>
      <w:divBdr>
        <w:top w:val="none" w:sz="0" w:space="0" w:color="auto"/>
        <w:left w:val="none" w:sz="0" w:space="0" w:color="auto"/>
        <w:bottom w:val="none" w:sz="0" w:space="0" w:color="auto"/>
        <w:right w:val="none" w:sz="0" w:space="0" w:color="auto"/>
      </w:divBdr>
    </w:div>
    <w:div w:id="1283461583">
      <w:marLeft w:val="0"/>
      <w:marRight w:val="0"/>
      <w:marTop w:val="0"/>
      <w:marBottom w:val="0"/>
      <w:divBdr>
        <w:top w:val="none" w:sz="0" w:space="0" w:color="auto"/>
        <w:left w:val="none" w:sz="0" w:space="0" w:color="auto"/>
        <w:bottom w:val="none" w:sz="0" w:space="0" w:color="auto"/>
        <w:right w:val="none" w:sz="0" w:space="0" w:color="auto"/>
      </w:divBdr>
    </w:div>
    <w:div w:id="1283461584">
      <w:marLeft w:val="0"/>
      <w:marRight w:val="0"/>
      <w:marTop w:val="0"/>
      <w:marBottom w:val="0"/>
      <w:divBdr>
        <w:top w:val="none" w:sz="0" w:space="0" w:color="auto"/>
        <w:left w:val="none" w:sz="0" w:space="0" w:color="auto"/>
        <w:bottom w:val="none" w:sz="0" w:space="0" w:color="auto"/>
        <w:right w:val="none" w:sz="0" w:space="0" w:color="auto"/>
      </w:divBdr>
    </w:div>
    <w:div w:id="1283461585">
      <w:marLeft w:val="0"/>
      <w:marRight w:val="0"/>
      <w:marTop w:val="0"/>
      <w:marBottom w:val="0"/>
      <w:divBdr>
        <w:top w:val="none" w:sz="0" w:space="0" w:color="auto"/>
        <w:left w:val="none" w:sz="0" w:space="0" w:color="auto"/>
        <w:bottom w:val="none" w:sz="0" w:space="0" w:color="auto"/>
        <w:right w:val="none" w:sz="0" w:space="0" w:color="auto"/>
      </w:divBdr>
    </w:div>
    <w:div w:id="1283461586">
      <w:marLeft w:val="0"/>
      <w:marRight w:val="0"/>
      <w:marTop w:val="0"/>
      <w:marBottom w:val="0"/>
      <w:divBdr>
        <w:top w:val="none" w:sz="0" w:space="0" w:color="auto"/>
        <w:left w:val="none" w:sz="0" w:space="0" w:color="auto"/>
        <w:bottom w:val="none" w:sz="0" w:space="0" w:color="auto"/>
        <w:right w:val="none" w:sz="0" w:space="0" w:color="auto"/>
      </w:divBdr>
    </w:div>
    <w:div w:id="1283461587">
      <w:marLeft w:val="0"/>
      <w:marRight w:val="0"/>
      <w:marTop w:val="0"/>
      <w:marBottom w:val="0"/>
      <w:divBdr>
        <w:top w:val="none" w:sz="0" w:space="0" w:color="auto"/>
        <w:left w:val="none" w:sz="0" w:space="0" w:color="auto"/>
        <w:bottom w:val="none" w:sz="0" w:space="0" w:color="auto"/>
        <w:right w:val="none" w:sz="0" w:space="0" w:color="auto"/>
      </w:divBdr>
    </w:div>
    <w:div w:id="1283461588">
      <w:marLeft w:val="0"/>
      <w:marRight w:val="0"/>
      <w:marTop w:val="0"/>
      <w:marBottom w:val="0"/>
      <w:divBdr>
        <w:top w:val="none" w:sz="0" w:space="0" w:color="auto"/>
        <w:left w:val="none" w:sz="0" w:space="0" w:color="auto"/>
        <w:bottom w:val="none" w:sz="0" w:space="0" w:color="auto"/>
        <w:right w:val="none" w:sz="0" w:space="0" w:color="auto"/>
      </w:divBdr>
    </w:div>
    <w:div w:id="1283461589">
      <w:marLeft w:val="0"/>
      <w:marRight w:val="0"/>
      <w:marTop w:val="0"/>
      <w:marBottom w:val="0"/>
      <w:divBdr>
        <w:top w:val="none" w:sz="0" w:space="0" w:color="auto"/>
        <w:left w:val="none" w:sz="0" w:space="0" w:color="auto"/>
        <w:bottom w:val="none" w:sz="0" w:space="0" w:color="auto"/>
        <w:right w:val="none" w:sz="0" w:space="0" w:color="auto"/>
      </w:divBdr>
    </w:div>
    <w:div w:id="1283461590">
      <w:marLeft w:val="0"/>
      <w:marRight w:val="0"/>
      <w:marTop w:val="0"/>
      <w:marBottom w:val="0"/>
      <w:divBdr>
        <w:top w:val="none" w:sz="0" w:space="0" w:color="auto"/>
        <w:left w:val="none" w:sz="0" w:space="0" w:color="auto"/>
        <w:bottom w:val="none" w:sz="0" w:space="0" w:color="auto"/>
        <w:right w:val="none" w:sz="0" w:space="0" w:color="auto"/>
      </w:divBdr>
    </w:div>
    <w:div w:id="1283461591">
      <w:marLeft w:val="0"/>
      <w:marRight w:val="0"/>
      <w:marTop w:val="0"/>
      <w:marBottom w:val="0"/>
      <w:divBdr>
        <w:top w:val="none" w:sz="0" w:space="0" w:color="auto"/>
        <w:left w:val="none" w:sz="0" w:space="0" w:color="auto"/>
        <w:bottom w:val="none" w:sz="0" w:space="0" w:color="auto"/>
        <w:right w:val="none" w:sz="0" w:space="0" w:color="auto"/>
      </w:divBdr>
    </w:div>
    <w:div w:id="1283461592">
      <w:marLeft w:val="0"/>
      <w:marRight w:val="0"/>
      <w:marTop w:val="0"/>
      <w:marBottom w:val="0"/>
      <w:divBdr>
        <w:top w:val="none" w:sz="0" w:space="0" w:color="auto"/>
        <w:left w:val="none" w:sz="0" w:space="0" w:color="auto"/>
        <w:bottom w:val="none" w:sz="0" w:space="0" w:color="auto"/>
        <w:right w:val="none" w:sz="0" w:space="0" w:color="auto"/>
      </w:divBdr>
    </w:div>
    <w:div w:id="1283461593">
      <w:marLeft w:val="0"/>
      <w:marRight w:val="0"/>
      <w:marTop w:val="0"/>
      <w:marBottom w:val="0"/>
      <w:divBdr>
        <w:top w:val="none" w:sz="0" w:space="0" w:color="auto"/>
        <w:left w:val="none" w:sz="0" w:space="0" w:color="auto"/>
        <w:bottom w:val="none" w:sz="0" w:space="0" w:color="auto"/>
        <w:right w:val="none" w:sz="0" w:space="0" w:color="auto"/>
      </w:divBdr>
    </w:div>
    <w:div w:id="1283461594">
      <w:marLeft w:val="0"/>
      <w:marRight w:val="0"/>
      <w:marTop w:val="0"/>
      <w:marBottom w:val="0"/>
      <w:divBdr>
        <w:top w:val="none" w:sz="0" w:space="0" w:color="auto"/>
        <w:left w:val="none" w:sz="0" w:space="0" w:color="auto"/>
        <w:bottom w:val="none" w:sz="0" w:space="0" w:color="auto"/>
        <w:right w:val="none" w:sz="0" w:space="0" w:color="auto"/>
      </w:divBdr>
    </w:div>
    <w:div w:id="1283461595">
      <w:marLeft w:val="0"/>
      <w:marRight w:val="0"/>
      <w:marTop w:val="0"/>
      <w:marBottom w:val="0"/>
      <w:divBdr>
        <w:top w:val="none" w:sz="0" w:space="0" w:color="auto"/>
        <w:left w:val="none" w:sz="0" w:space="0" w:color="auto"/>
        <w:bottom w:val="none" w:sz="0" w:space="0" w:color="auto"/>
        <w:right w:val="none" w:sz="0" w:space="0" w:color="auto"/>
      </w:divBdr>
    </w:div>
    <w:div w:id="1283461596">
      <w:marLeft w:val="0"/>
      <w:marRight w:val="0"/>
      <w:marTop w:val="0"/>
      <w:marBottom w:val="0"/>
      <w:divBdr>
        <w:top w:val="none" w:sz="0" w:space="0" w:color="auto"/>
        <w:left w:val="none" w:sz="0" w:space="0" w:color="auto"/>
        <w:bottom w:val="none" w:sz="0" w:space="0" w:color="auto"/>
        <w:right w:val="none" w:sz="0" w:space="0" w:color="auto"/>
      </w:divBdr>
    </w:div>
    <w:div w:id="1283461597">
      <w:marLeft w:val="0"/>
      <w:marRight w:val="0"/>
      <w:marTop w:val="0"/>
      <w:marBottom w:val="0"/>
      <w:divBdr>
        <w:top w:val="none" w:sz="0" w:space="0" w:color="auto"/>
        <w:left w:val="none" w:sz="0" w:space="0" w:color="auto"/>
        <w:bottom w:val="none" w:sz="0" w:space="0" w:color="auto"/>
        <w:right w:val="none" w:sz="0" w:space="0" w:color="auto"/>
      </w:divBdr>
    </w:div>
    <w:div w:id="1283461598">
      <w:marLeft w:val="0"/>
      <w:marRight w:val="0"/>
      <w:marTop w:val="0"/>
      <w:marBottom w:val="0"/>
      <w:divBdr>
        <w:top w:val="none" w:sz="0" w:space="0" w:color="auto"/>
        <w:left w:val="none" w:sz="0" w:space="0" w:color="auto"/>
        <w:bottom w:val="none" w:sz="0" w:space="0" w:color="auto"/>
        <w:right w:val="none" w:sz="0" w:space="0" w:color="auto"/>
      </w:divBdr>
    </w:div>
    <w:div w:id="1283461599">
      <w:marLeft w:val="0"/>
      <w:marRight w:val="0"/>
      <w:marTop w:val="0"/>
      <w:marBottom w:val="0"/>
      <w:divBdr>
        <w:top w:val="none" w:sz="0" w:space="0" w:color="auto"/>
        <w:left w:val="none" w:sz="0" w:space="0" w:color="auto"/>
        <w:bottom w:val="none" w:sz="0" w:space="0" w:color="auto"/>
        <w:right w:val="none" w:sz="0" w:space="0" w:color="auto"/>
      </w:divBdr>
    </w:div>
    <w:div w:id="1283461600">
      <w:marLeft w:val="0"/>
      <w:marRight w:val="0"/>
      <w:marTop w:val="0"/>
      <w:marBottom w:val="0"/>
      <w:divBdr>
        <w:top w:val="none" w:sz="0" w:space="0" w:color="auto"/>
        <w:left w:val="none" w:sz="0" w:space="0" w:color="auto"/>
        <w:bottom w:val="none" w:sz="0" w:space="0" w:color="auto"/>
        <w:right w:val="none" w:sz="0" w:space="0" w:color="auto"/>
      </w:divBdr>
    </w:div>
    <w:div w:id="1283461601">
      <w:marLeft w:val="0"/>
      <w:marRight w:val="0"/>
      <w:marTop w:val="0"/>
      <w:marBottom w:val="0"/>
      <w:divBdr>
        <w:top w:val="none" w:sz="0" w:space="0" w:color="auto"/>
        <w:left w:val="none" w:sz="0" w:space="0" w:color="auto"/>
        <w:bottom w:val="none" w:sz="0" w:space="0" w:color="auto"/>
        <w:right w:val="none" w:sz="0" w:space="0" w:color="auto"/>
      </w:divBdr>
    </w:div>
    <w:div w:id="1283461602">
      <w:marLeft w:val="0"/>
      <w:marRight w:val="0"/>
      <w:marTop w:val="0"/>
      <w:marBottom w:val="0"/>
      <w:divBdr>
        <w:top w:val="none" w:sz="0" w:space="0" w:color="auto"/>
        <w:left w:val="none" w:sz="0" w:space="0" w:color="auto"/>
        <w:bottom w:val="none" w:sz="0" w:space="0" w:color="auto"/>
        <w:right w:val="none" w:sz="0" w:space="0" w:color="auto"/>
      </w:divBdr>
    </w:div>
    <w:div w:id="1283461603">
      <w:marLeft w:val="0"/>
      <w:marRight w:val="0"/>
      <w:marTop w:val="0"/>
      <w:marBottom w:val="0"/>
      <w:divBdr>
        <w:top w:val="none" w:sz="0" w:space="0" w:color="auto"/>
        <w:left w:val="none" w:sz="0" w:space="0" w:color="auto"/>
        <w:bottom w:val="none" w:sz="0" w:space="0" w:color="auto"/>
        <w:right w:val="none" w:sz="0" w:space="0" w:color="auto"/>
      </w:divBdr>
    </w:div>
    <w:div w:id="1283461604">
      <w:marLeft w:val="0"/>
      <w:marRight w:val="0"/>
      <w:marTop w:val="0"/>
      <w:marBottom w:val="0"/>
      <w:divBdr>
        <w:top w:val="none" w:sz="0" w:space="0" w:color="auto"/>
        <w:left w:val="none" w:sz="0" w:space="0" w:color="auto"/>
        <w:bottom w:val="none" w:sz="0" w:space="0" w:color="auto"/>
        <w:right w:val="none" w:sz="0" w:space="0" w:color="auto"/>
      </w:divBdr>
    </w:div>
    <w:div w:id="1283461605">
      <w:marLeft w:val="0"/>
      <w:marRight w:val="0"/>
      <w:marTop w:val="0"/>
      <w:marBottom w:val="0"/>
      <w:divBdr>
        <w:top w:val="none" w:sz="0" w:space="0" w:color="auto"/>
        <w:left w:val="none" w:sz="0" w:space="0" w:color="auto"/>
        <w:bottom w:val="none" w:sz="0" w:space="0" w:color="auto"/>
        <w:right w:val="none" w:sz="0" w:space="0" w:color="auto"/>
      </w:divBdr>
    </w:div>
    <w:div w:id="1283461606">
      <w:marLeft w:val="0"/>
      <w:marRight w:val="0"/>
      <w:marTop w:val="0"/>
      <w:marBottom w:val="0"/>
      <w:divBdr>
        <w:top w:val="none" w:sz="0" w:space="0" w:color="auto"/>
        <w:left w:val="none" w:sz="0" w:space="0" w:color="auto"/>
        <w:bottom w:val="none" w:sz="0" w:space="0" w:color="auto"/>
        <w:right w:val="none" w:sz="0" w:space="0" w:color="auto"/>
      </w:divBdr>
    </w:div>
    <w:div w:id="1283461607">
      <w:marLeft w:val="0"/>
      <w:marRight w:val="0"/>
      <w:marTop w:val="0"/>
      <w:marBottom w:val="0"/>
      <w:divBdr>
        <w:top w:val="none" w:sz="0" w:space="0" w:color="auto"/>
        <w:left w:val="none" w:sz="0" w:space="0" w:color="auto"/>
        <w:bottom w:val="none" w:sz="0" w:space="0" w:color="auto"/>
        <w:right w:val="none" w:sz="0" w:space="0" w:color="auto"/>
      </w:divBdr>
    </w:div>
    <w:div w:id="1283461608">
      <w:marLeft w:val="0"/>
      <w:marRight w:val="0"/>
      <w:marTop w:val="0"/>
      <w:marBottom w:val="0"/>
      <w:divBdr>
        <w:top w:val="none" w:sz="0" w:space="0" w:color="auto"/>
        <w:left w:val="none" w:sz="0" w:space="0" w:color="auto"/>
        <w:bottom w:val="none" w:sz="0" w:space="0" w:color="auto"/>
        <w:right w:val="none" w:sz="0" w:space="0" w:color="auto"/>
      </w:divBdr>
    </w:div>
    <w:div w:id="1283461609">
      <w:marLeft w:val="0"/>
      <w:marRight w:val="0"/>
      <w:marTop w:val="0"/>
      <w:marBottom w:val="0"/>
      <w:divBdr>
        <w:top w:val="none" w:sz="0" w:space="0" w:color="auto"/>
        <w:left w:val="none" w:sz="0" w:space="0" w:color="auto"/>
        <w:bottom w:val="none" w:sz="0" w:space="0" w:color="auto"/>
        <w:right w:val="none" w:sz="0" w:space="0" w:color="auto"/>
      </w:divBdr>
    </w:div>
    <w:div w:id="1283461610">
      <w:marLeft w:val="0"/>
      <w:marRight w:val="0"/>
      <w:marTop w:val="0"/>
      <w:marBottom w:val="0"/>
      <w:divBdr>
        <w:top w:val="none" w:sz="0" w:space="0" w:color="auto"/>
        <w:left w:val="none" w:sz="0" w:space="0" w:color="auto"/>
        <w:bottom w:val="none" w:sz="0" w:space="0" w:color="auto"/>
        <w:right w:val="none" w:sz="0" w:space="0" w:color="auto"/>
      </w:divBdr>
    </w:div>
    <w:div w:id="1283461611">
      <w:marLeft w:val="0"/>
      <w:marRight w:val="0"/>
      <w:marTop w:val="0"/>
      <w:marBottom w:val="0"/>
      <w:divBdr>
        <w:top w:val="none" w:sz="0" w:space="0" w:color="auto"/>
        <w:left w:val="none" w:sz="0" w:space="0" w:color="auto"/>
        <w:bottom w:val="none" w:sz="0" w:space="0" w:color="auto"/>
        <w:right w:val="none" w:sz="0" w:space="0" w:color="auto"/>
      </w:divBdr>
    </w:div>
    <w:div w:id="1283461612">
      <w:marLeft w:val="0"/>
      <w:marRight w:val="0"/>
      <w:marTop w:val="0"/>
      <w:marBottom w:val="0"/>
      <w:divBdr>
        <w:top w:val="none" w:sz="0" w:space="0" w:color="auto"/>
        <w:left w:val="none" w:sz="0" w:space="0" w:color="auto"/>
        <w:bottom w:val="none" w:sz="0" w:space="0" w:color="auto"/>
        <w:right w:val="none" w:sz="0" w:space="0" w:color="auto"/>
      </w:divBdr>
    </w:div>
    <w:div w:id="1283461613">
      <w:marLeft w:val="0"/>
      <w:marRight w:val="0"/>
      <w:marTop w:val="0"/>
      <w:marBottom w:val="0"/>
      <w:divBdr>
        <w:top w:val="none" w:sz="0" w:space="0" w:color="auto"/>
        <w:left w:val="none" w:sz="0" w:space="0" w:color="auto"/>
        <w:bottom w:val="none" w:sz="0" w:space="0" w:color="auto"/>
        <w:right w:val="none" w:sz="0" w:space="0" w:color="auto"/>
      </w:divBdr>
    </w:div>
    <w:div w:id="1283461614">
      <w:marLeft w:val="0"/>
      <w:marRight w:val="0"/>
      <w:marTop w:val="0"/>
      <w:marBottom w:val="0"/>
      <w:divBdr>
        <w:top w:val="none" w:sz="0" w:space="0" w:color="auto"/>
        <w:left w:val="none" w:sz="0" w:space="0" w:color="auto"/>
        <w:bottom w:val="none" w:sz="0" w:space="0" w:color="auto"/>
        <w:right w:val="none" w:sz="0" w:space="0" w:color="auto"/>
      </w:divBdr>
    </w:div>
    <w:div w:id="1283461615">
      <w:marLeft w:val="0"/>
      <w:marRight w:val="0"/>
      <w:marTop w:val="0"/>
      <w:marBottom w:val="0"/>
      <w:divBdr>
        <w:top w:val="none" w:sz="0" w:space="0" w:color="auto"/>
        <w:left w:val="none" w:sz="0" w:space="0" w:color="auto"/>
        <w:bottom w:val="none" w:sz="0" w:space="0" w:color="auto"/>
        <w:right w:val="none" w:sz="0" w:space="0" w:color="auto"/>
      </w:divBdr>
    </w:div>
    <w:div w:id="1283461616">
      <w:marLeft w:val="0"/>
      <w:marRight w:val="0"/>
      <w:marTop w:val="0"/>
      <w:marBottom w:val="0"/>
      <w:divBdr>
        <w:top w:val="none" w:sz="0" w:space="0" w:color="auto"/>
        <w:left w:val="none" w:sz="0" w:space="0" w:color="auto"/>
        <w:bottom w:val="none" w:sz="0" w:space="0" w:color="auto"/>
        <w:right w:val="none" w:sz="0" w:space="0" w:color="auto"/>
      </w:divBdr>
    </w:div>
    <w:div w:id="1283461617">
      <w:marLeft w:val="0"/>
      <w:marRight w:val="0"/>
      <w:marTop w:val="0"/>
      <w:marBottom w:val="0"/>
      <w:divBdr>
        <w:top w:val="none" w:sz="0" w:space="0" w:color="auto"/>
        <w:left w:val="none" w:sz="0" w:space="0" w:color="auto"/>
        <w:bottom w:val="none" w:sz="0" w:space="0" w:color="auto"/>
        <w:right w:val="none" w:sz="0" w:space="0" w:color="auto"/>
      </w:divBdr>
    </w:div>
    <w:div w:id="1283461618">
      <w:marLeft w:val="0"/>
      <w:marRight w:val="0"/>
      <w:marTop w:val="0"/>
      <w:marBottom w:val="0"/>
      <w:divBdr>
        <w:top w:val="none" w:sz="0" w:space="0" w:color="auto"/>
        <w:left w:val="none" w:sz="0" w:space="0" w:color="auto"/>
        <w:bottom w:val="none" w:sz="0" w:space="0" w:color="auto"/>
        <w:right w:val="none" w:sz="0" w:space="0" w:color="auto"/>
      </w:divBdr>
    </w:div>
    <w:div w:id="1283461619">
      <w:marLeft w:val="0"/>
      <w:marRight w:val="0"/>
      <w:marTop w:val="0"/>
      <w:marBottom w:val="0"/>
      <w:divBdr>
        <w:top w:val="none" w:sz="0" w:space="0" w:color="auto"/>
        <w:left w:val="none" w:sz="0" w:space="0" w:color="auto"/>
        <w:bottom w:val="none" w:sz="0" w:space="0" w:color="auto"/>
        <w:right w:val="none" w:sz="0" w:space="0" w:color="auto"/>
      </w:divBdr>
    </w:div>
    <w:div w:id="1283461620">
      <w:marLeft w:val="0"/>
      <w:marRight w:val="0"/>
      <w:marTop w:val="0"/>
      <w:marBottom w:val="0"/>
      <w:divBdr>
        <w:top w:val="none" w:sz="0" w:space="0" w:color="auto"/>
        <w:left w:val="none" w:sz="0" w:space="0" w:color="auto"/>
        <w:bottom w:val="none" w:sz="0" w:space="0" w:color="auto"/>
        <w:right w:val="none" w:sz="0" w:space="0" w:color="auto"/>
      </w:divBdr>
    </w:div>
    <w:div w:id="1283461621">
      <w:marLeft w:val="0"/>
      <w:marRight w:val="0"/>
      <w:marTop w:val="0"/>
      <w:marBottom w:val="0"/>
      <w:divBdr>
        <w:top w:val="none" w:sz="0" w:space="0" w:color="auto"/>
        <w:left w:val="none" w:sz="0" w:space="0" w:color="auto"/>
        <w:bottom w:val="none" w:sz="0" w:space="0" w:color="auto"/>
        <w:right w:val="none" w:sz="0" w:space="0" w:color="auto"/>
      </w:divBdr>
    </w:div>
    <w:div w:id="1283461622">
      <w:marLeft w:val="0"/>
      <w:marRight w:val="0"/>
      <w:marTop w:val="0"/>
      <w:marBottom w:val="0"/>
      <w:divBdr>
        <w:top w:val="none" w:sz="0" w:space="0" w:color="auto"/>
        <w:left w:val="none" w:sz="0" w:space="0" w:color="auto"/>
        <w:bottom w:val="none" w:sz="0" w:space="0" w:color="auto"/>
        <w:right w:val="none" w:sz="0" w:space="0" w:color="auto"/>
      </w:divBdr>
    </w:div>
    <w:div w:id="1283461623">
      <w:marLeft w:val="0"/>
      <w:marRight w:val="0"/>
      <w:marTop w:val="0"/>
      <w:marBottom w:val="0"/>
      <w:divBdr>
        <w:top w:val="none" w:sz="0" w:space="0" w:color="auto"/>
        <w:left w:val="none" w:sz="0" w:space="0" w:color="auto"/>
        <w:bottom w:val="none" w:sz="0" w:space="0" w:color="auto"/>
        <w:right w:val="none" w:sz="0" w:space="0" w:color="auto"/>
      </w:divBdr>
    </w:div>
    <w:div w:id="1283461624">
      <w:marLeft w:val="0"/>
      <w:marRight w:val="0"/>
      <w:marTop w:val="0"/>
      <w:marBottom w:val="0"/>
      <w:divBdr>
        <w:top w:val="none" w:sz="0" w:space="0" w:color="auto"/>
        <w:left w:val="none" w:sz="0" w:space="0" w:color="auto"/>
        <w:bottom w:val="none" w:sz="0" w:space="0" w:color="auto"/>
        <w:right w:val="none" w:sz="0" w:space="0" w:color="auto"/>
      </w:divBdr>
    </w:div>
    <w:div w:id="1283461625">
      <w:marLeft w:val="0"/>
      <w:marRight w:val="0"/>
      <w:marTop w:val="0"/>
      <w:marBottom w:val="0"/>
      <w:divBdr>
        <w:top w:val="none" w:sz="0" w:space="0" w:color="auto"/>
        <w:left w:val="none" w:sz="0" w:space="0" w:color="auto"/>
        <w:bottom w:val="none" w:sz="0" w:space="0" w:color="auto"/>
        <w:right w:val="none" w:sz="0" w:space="0" w:color="auto"/>
      </w:divBdr>
    </w:div>
    <w:div w:id="1283461626">
      <w:marLeft w:val="0"/>
      <w:marRight w:val="0"/>
      <w:marTop w:val="0"/>
      <w:marBottom w:val="0"/>
      <w:divBdr>
        <w:top w:val="none" w:sz="0" w:space="0" w:color="auto"/>
        <w:left w:val="none" w:sz="0" w:space="0" w:color="auto"/>
        <w:bottom w:val="none" w:sz="0" w:space="0" w:color="auto"/>
        <w:right w:val="none" w:sz="0" w:space="0" w:color="auto"/>
      </w:divBdr>
    </w:div>
    <w:div w:id="1283461627">
      <w:marLeft w:val="0"/>
      <w:marRight w:val="0"/>
      <w:marTop w:val="0"/>
      <w:marBottom w:val="0"/>
      <w:divBdr>
        <w:top w:val="none" w:sz="0" w:space="0" w:color="auto"/>
        <w:left w:val="none" w:sz="0" w:space="0" w:color="auto"/>
        <w:bottom w:val="none" w:sz="0" w:space="0" w:color="auto"/>
        <w:right w:val="none" w:sz="0" w:space="0" w:color="auto"/>
      </w:divBdr>
      <w:divsChild>
        <w:div w:id="1283461466">
          <w:marLeft w:val="0"/>
          <w:marRight w:val="0"/>
          <w:marTop w:val="0"/>
          <w:marBottom w:val="225"/>
          <w:divBdr>
            <w:top w:val="none" w:sz="0" w:space="0" w:color="auto"/>
            <w:left w:val="none" w:sz="0" w:space="0" w:color="auto"/>
            <w:bottom w:val="none" w:sz="0" w:space="0" w:color="auto"/>
            <w:right w:val="none" w:sz="0" w:space="0" w:color="auto"/>
          </w:divBdr>
        </w:div>
        <w:div w:id="1283461645">
          <w:marLeft w:val="0"/>
          <w:marRight w:val="0"/>
          <w:marTop w:val="0"/>
          <w:marBottom w:val="225"/>
          <w:divBdr>
            <w:top w:val="none" w:sz="0" w:space="0" w:color="auto"/>
            <w:left w:val="none" w:sz="0" w:space="0" w:color="auto"/>
            <w:bottom w:val="none" w:sz="0" w:space="0" w:color="auto"/>
            <w:right w:val="none" w:sz="0" w:space="0" w:color="auto"/>
          </w:divBdr>
        </w:div>
      </w:divsChild>
    </w:div>
    <w:div w:id="1283461628">
      <w:marLeft w:val="0"/>
      <w:marRight w:val="0"/>
      <w:marTop w:val="0"/>
      <w:marBottom w:val="0"/>
      <w:divBdr>
        <w:top w:val="none" w:sz="0" w:space="0" w:color="auto"/>
        <w:left w:val="none" w:sz="0" w:space="0" w:color="auto"/>
        <w:bottom w:val="none" w:sz="0" w:space="0" w:color="auto"/>
        <w:right w:val="none" w:sz="0" w:space="0" w:color="auto"/>
      </w:divBdr>
    </w:div>
    <w:div w:id="1283461629">
      <w:marLeft w:val="0"/>
      <w:marRight w:val="0"/>
      <w:marTop w:val="0"/>
      <w:marBottom w:val="0"/>
      <w:divBdr>
        <w:top w:val="none" w:sz="0" w:space="0" w:color="auto"/>
        <w:left w:val="none" w:sz="0" w:space="0" w:color="auto"/>
        <w:bottom w:val="none" w:sz="0" w:space="0" w:color="auto"/>
        <w:right w:val="none" w:sz="0" w:space="0" w:color="auto"/>
      </w:divBdr>
    </w:div>
    <w:div w:id="1283461631">
      <w:marLeft w:val="0"/>
      <w:marRight w:val="0"/>
      <w:marTop w:val="0"/>
      <w:marBottom w:val="0"/>
      <w:divBdr>
        <w:top w:val="none" w:sz="0" w:space="0" w:color="auto"/>
        <w:left w:val="none" w:sz="0" w:space="0" w:color="auto"/>
        <w:bottom w:val="none" w:sz="0" w:space="0" w:color="auto"/>
        <w:right w:val="none" w:sz="0" w:space="0" w:color="auto"/>
      </w:divBdr>
    </w:div>
    <w:div w:id="1283461632">
      <w:marLeft w:val="0"/>
      <w:marRight w:val="0"/>
      <w:marTop w:val="0"/>
      <w:marBottom w:val="0"/>
      <w:divBdr>
        <w:top w:val="none" w:sz="0" w:space="0" w:color="auto"/>
        <w:left w:val="none" w:sz="0" w:space="0" w:color="auto"/>
        <w:bottom w:val="none" w:sz="0" w:space="0" w:color="auto"/>
        <w:right w:val="none" w:sz="0" w:space="0" w:color="auto"/>
      </w:divBdr>
    </w:div>
    <w:div w:id="1283461633">
      <w:marLeft w:val="0"/>
      <w:marRight w:val="0"/>
      <w:marTop w:val="0"/>
      <w:marBottom w:val="0"/>
      <w:divBdr>
        <w:top w:val="none" w:sz="0" w:space="0" w:color="auto"/>
        <w:left w:val="none" w:sz="0" w:space="0" w:color="auto"/>
        <w:bottom w:val="none" w:sz="0" w:space="0" w:color="auto"/>
        <w:right w:val="none" w:sz="0" w:space="0" w:color="auto"/>
      </w:divBdr>
    </w:div>
    <w:div w:id="1283461634">
      <w:marLeft w:val="0"/>
      <w:marRight w:val="0"/>
      <w:marTop w:val="0"/>
      <w:marBottom w:val="0"/>
      <w:divBdr>
        <w:top w:val="none" w:sz="0" w:space="0" w:color="auto"/>
        <w:left w:val="none" w:sz="0" w:space="0" w:color="auto"/>
        <w:bottom w:val="none" w:sz="0" w:space="0" w:color="auto"/>
        <w:right w:val="none" w:sz="0" w:space="0" w:color="auto"/>
      </w:divBdr>
    </w:div>
    <w:div w:id="1283461635">
      <w:marLeft w:val="0"/>
      <w:marRight w:val="0"/>
      <w:marTop w:val="0"/>
      <w:marBottom w:val="0"/>
      <w:divBdr>
        <w:top w:val="none" w:sz="0" w:space="0" w:color="auto"/>
        <w:left w:val="none" w:sz="0" w:space="0" w:color="auto"/>
        <w:bottom w:val="none" w:sz="0" w:space="0" w:color="auto"/>
        <w:right w:val="none" w:sz="0" w:space="0" w:color="auto"/>
      </w:divBdr>
    </w:div>
    <w:div w:id="1283461636">
      <w:marLeft w:val="0"/>
      <w:marRight w:val="0"/>
      <w:marTop w:val="0"/>
      <w:marBottom w:val="0"/>
      <w:divBdr>
        <w:top w:val="none" w:sz="0" w:space="0" w:color="auto"/>
        <w:left w:val="none" w:sz="0" w:space="0" w:color="auto"/>
        <w:bottom w:val="none" w:sz="0" w:space="0" w:color="auto"/>
        <w:right w:val="none" w:sz="0" w:space="0" w:color="auto"/>
      </w:divBdr>
    </w:div>
    <w:div w:id="1283461637">
      <w:marLeft w:val="0"/>
      <w:marRight w:val="0"/>
      <w:marTop w:val="0"/>
      <w:marBottom w:val="0"/>
      <w:divBdr>
        <w:top w:val="none" w:sz="0" w:space="0" w:color="auto"/>
        <w:left w:val="none" w:sz="0" w:space="0" w:color="auto"/>
        <w:bottom w:val="none" w:sz="0" w:space="0" w:color="auto"/>
        <w:right w:val="none" w:sz="0" w:space="0" w:color="auto"/>
      </w:divBdr>
    </w:div>
    <w:div w:id="1283461638">
      <w:marLeft w:val="0"/>
      <w:marRight w:val="0"/>
      <w:marTop w:val="0"/>
      <w:marBottom w:val="0"/>
      <w:divBdr>
        <w:top w:val="none" w:sz="0" w:space="0" w:color="auto"/>
        <w:left w:val="none" w:sz="0" w:space="0" w:color="auto"/>
        <w:bottom w:val="none" w:sz="0" w:space="0" w:color="auto"/>
        <w:right w:val="none" w:sz="0" w:space="0" w:color="auto"/>
      </w:divBdr>
    </w:div>
    <w:div w:id="1283461639">
      <w:marLeft w:val="0"/>
      <w:marRight w:val="0"/>
      <w:marTop w:val="0"/>
      <w:marBottom w:val="0"/>
      <w:divBdr>
        <w:top w:val="none" w:sz="0" w:space="0" w:color="auto"/>
        <w:left w:val="none" w:sz="0" w:space="0" w:color="auto"/>
        <w:bottom w:val="none" w:sz="0" w:space="0" w:color="auto"/>
        <w:right w:val="none" w:sz="0" w:space="0" w:color="auto"/>
      </w:divBdr>
    </w:div>
    <w:div w:id="1283461640">
      <w:marLeft w:val="0"/>
      <w:marRight w:val="0"/>
      <w:marTop w:val="0"/>
      <w:marBottom w:val="0"/>
      <w:divBdr>
        <w:top w:val="none" w:sz="0" w:space="0" w:color="auto"/>
        <w:left w:val="none" w:sz="0" w:space="0" w:color="auto"/>
        <w:bottom w:val="none" w:sz="0" w:space="0" w:color="auto"/>
        <w:right w:val="none" w:sz="0" w:space="0" w:color="auto"/>
      </w:divBdr>
    </w:div>
    <w:div w:id="1283461641">
      <w:marLeft w:val="0"/>
      <w:marRight w:val="0"/>
      <w:marTop w:val="0"/>
      <w:marBottom w:val="0"/>
      <w:divBdr>
        <w:top w:val="none" w:sz="0" w:space="0" w:color="auto"/>
        <w:left w:val="none" w:sz="0" w:space="0" w:color="auto"/>
        <w:bottom w:val="none" w:sz="0" w:space="0" w:color="auto"/>
        <w:right w:val="none" w:sz="0" w:space="0" w:color="auto"/>
      </w:divBdr>
    </w:div>
    <w:div w:id="1283461642">
      <w:marLeft w:val="0"/>
      <w:marRight w:val="0"/>
      <w:marTop w:val="0"/>
      <w:marBottom w:val="0"/>
      <w:divBdr>
        <w:top w:val="none" w:sz="0" w:space="0" w:color="auto"/>
        <w:left w:val="none" w:sz="0" w:space="0" w:color="auto"/>
        <w:bottom w:val="none" w:sz="0" w:space="0" w:color="auto"/>
        <w:right w:val="none" w:sz="0" w:space="0" w:color="auto"/>
      </w:divBdr>
    </w:div>
    <w:div w:id="1283461643">
      <w:marLeft w:val="0"/>
      <w:marRight w:val="0"/>
      <w:marTop w:val="0"/>
      <w:marBottom w:val="0"/>
      <w:divBdr>
        <w:top w:val="none" w:sz="0" w:space="0" w:color="auto"/>
        <w:left w:val="none" w:sz="0" w:space="0" w:color="auto"/>
        <w:bottom w:val="none" w:sz="0" w:space="0" w:color="auto"/>
        <w:right w:val="none" w:sz="0" w:space="0" w:color="auto"/>
      </w:divBdr>
    </w:div>
    <w:div w:id="1283461644">
      <w:marLeft w:val="0"/>
      <w:marRight w:val="0"/>
      <w:marTop w:val="0"/>
      <w:marBottom w:val="0"/>
      <w:divBdr>
        <w:top w:val="none" w:sz="0" w:space="0" w:color="auto"/>
        <w:left w:val="none" w:sz="0" w:space="0" w:color="auto"/>
        <w:bottom w:val="none" w:sz="0" w:space="0" w:color="auto"/>
        <w:right w:val="none" w:sz="0" w:space="0" w:color="auto"/>
      </w:divBdr>
    </w:div>
    <w:div w:id="1283461646">
      <w:marLeft w:val="0"/>
      <w:marRight w:val="0"/>
      <w:marTop w:val="0"/>
      <w:marBottom w:val="0"/>
      <w:divBdr>
        <w:top w:val="none" w:sz="0" w:space="0" w:color="auto"/>
        <w:left w:val="none" w:sz="0" w:space="0" w:color="auto"/>
        <w:bottom w:val="none" w:sz="0" w:space="0" w:color="auto"/>
        <w:right w:val="none" w:sz="0" w:space="0" w:color="auto"/>
      </w:divBdr>
    </w:div>
    <w:div w:id="1283461647">
      <w:marLeft w:val="0"/>
      <w:marRight w:val="0"/>
      <w:marTop w:val="0"/>
      <w:marBottom w:val="0"/>
      <w:divBdr>
        <w:top w:val="none" w:sz="0" w:space="0" w:color="auto"/>
        <w:left w:val="none" w:sz="0" w:space="0" w:color="auto"/>
        <w:bottom w:val="none" w:sz="0" w:space="0" w:color="auto"/>
        <w:right w:val="none" w:sz="0" w:space="0" w:color="auto"/>
      </w:divBdr>
    </w:div>
    <w:div w:id="1283461648">
      <w:marLeft w:val="0"/>
      <w:marRight w:val="0"/>
      <w:marTop w:val="0"/>
      <w:marBottom w:val="0"/>
      <w:divBdr>
        <w:top w:val="none" w:sz="0" w:space="0" w:color="auto"/>
        <w:left w:val="none" w:sz="0" w:space="0" w:color="auto"/>
        <w:bottom w:val="none" w:sz="0" w:space="0" w:color="auto"/>
        <w:right w:val="none" w:sz="0" w:space="0" w:color="auto"/>
      </w:divBdr>
    </w:div>
    <w:div w:id="1283461649">
      <w:marLeft w:val="0"/>
      <w:marRight w:val="0"/>
      <w:marTop w:val="0"/>
      <w:marBottom w:val="0"/>
      <w:divBdr>
        <w:top w:val="none" w:sz="0" w:space="0" w:color="auto"/>
        <w:left w:val="none" w:sz="0" w:space="0" w:color="auto"/>
        <w:bottom w:val="none" w:sz="0" w:space="0" w:color="auto"/>
        <w:right w:val="none" w:sz="0" w:space="0" w:color="auto"/>
      </w:divBdr>
    </w:div>
    <w:div w:id="1283461650">
      <w:marLeft w:val="0"/>
      <w:marRight w:val="0"/>
      <w:marTop w:val="0"/>
      <w:marBottom w:val="0"/>
      <w:divBdr>
        <w:top w:val="none" w:sz="0" w:space="0" w:color="auto"/>
        <w:left w:val="none" w:sz="0" w:space="0" w:color="auto"/>
        <w:bottom w:val="none" w:sz="0" w:space="0" w:color="auto"/>
        <w:right w:val="none" w:sz="0" w:space="0" w:color="auto"/>
      </w:divBdr>
    </w:div>
    <w:div w:id="1283461651">
      <w:marLeft w:val="0"/>
      <w:marRight w:val="0"/>
      <w:marTop w:val="0"/>
      <w:marBottom w:val="0"/>
      <w:divBdr>
        <w:top w:val="none" w:sz="0" w:space="0" w:color="auto"/>
        <w:left w:val="none" w:sz="0" w:space="0" w:color="auto"/>
        <w:bottom w:val="none" w:sz="0" w:space="0" w:color="auto"/>
        <w:right w:val="none" w:sz="0" w:space="0" w:color="auto"/>
      </w:divBdr>
    </w:div>
    <w:div w:id="1283461652">
      <w:marLeft w:val="0"/>
      <w:marRight w:val="0"/>
      <w:marTop w:val="0"/>
      <w:marBottom w:val="0"/>
      <w:divBdr>
        <w:top w:val="none" w:sz="0" w:space="0" w:color="auto"/>
        <w:left w:val="none" w:sz="0" w:space="0" w:color="auto"/>
        <w:bottom w:val="none" w:sz="0" w:space="0" w:color="auto"/>
        <w:right w:val="none" w:sz="0" w:space="0" w:color="auto"/>
      </w:divBdr>
    </w:div>
    <w:div w:id="1283461653">
      <w:marLeft w:val="0"/>
      <w:marRight w:val="0"/>
      <w:marTop w:val="0"/>
      <w:marBottom w:val="0"/>
      <w:divBdr>
        <w:top w:val="none" w:sz="0" w:space="0" w:color="auto"/>
        <w:left w:val="none" w:sz="0" w:space="0" w:color="auto"/>
        <w:bottom w:val="none" w:sz="0" w:space="0" w:color="auto"/>
        <w:right w:val="none" w:sz="0" w:space="0" w:color="auto"/>
      </w:divBdr>
    </w:div>
    <w:div w:id="1283461654">
      <w:marLeft w:val="0"/>
      <w:marRight w:val="0"/>
      <w:marTop w:val="0"/>
      <w:marBottom w:val="0"/>
      <w:divBdr>
        <w:top w:val="none" w:sz="0" w:space="0" w:color="auto"/>
        <w:left w:val="none" w:sz="0" w:space="0" w:color="auto"/>
        <w:bottom w:val="none" w:sz="0" w:space="0" w:color="auto"/>
        <w:right w:val="none" w:sz="0" w:space="0" w:color="auto"/>
      </w:divBdr>
    </w:div>
    <w:div w:id="1283461655">
      <w:marLeft w:val="0"/>
      <w:marRight w:val="0"/>
      <w:marTop w:val="0"/>
      <w:marBottom w:val="0"/>
      <w:divBdr>
        <w:top w:val="none" w:sz="0" w:space="0" w:color="auto"/>
        <w:left w:val="none" w:sz="0" w:space="0" w:color="auto"/>
        <w:bottom w:val="none" w:sz="0" w:space="0" w:color="auto"/>
        <w:right w:val="none" w:sz="0" w:space="0" w:color="auto"/>
      </w:divBdr>
    </w:div>
    <w:div w:id="1283461656">
      <w:marLeft w:val="0"/>
      <w:marRight w:val="0"/>
      <w:marTop w:val="0"/>
      <w:marBottom w:val="0"/>
      <w:divBdr>
        <w:top w:val="none" w:sz="0" w:space="0" w:color="auto"/>
        <w:left w:val="none" w:sz="0" w:space="0" w:color="auto"/>
        <w:bottom w:val="none" w:sz="0" w:space="0" w:color="auto"/>
        <w:right w:val="none" w:sz="0" w:space="0" w:color="auto"/>
      </w:divBdr>
    </w:div>
    <w:div w:id="1283461658">
      <w:marLeft w:val="0"/>
      <w:marRight w:val="0"/>
      <w:marTop w:val="0"/>
      <w:marBottom w:val="0"/>
      <w:divBdr>
        <w:top w:val="none" w:sz="0" w:space="0" w:color="auto"/>
        <w:left w:val="none" w:sz="0" w:space="0" w:color="auto"/>
        <w:bottom w:val="none" w:sz="0" w:space="0" w:color="auto"/>
        <w:right w:val="none" w:sz="0" w:space="0" w:color="auto"/>
      </w:divBdr>
    </w:div>
    <w:div w:id="1283461659">
      <w:marLeft w:val="0"/>
      <w:marRight w:val="0"/>
      <w:marTop w:val="0"/>
      <w:marBottom w:val="0"/>
      <w:divBdr>
        <w:top w:val="none" w:sz="0" w:space="0" w:color="auto"/>
        <w:left w:val="none" w:sz="0" w:space="0" w:color="auto"/>
        <w:bottom w:val="none" w:sz="0" w:space="0" w:color="auto"/>
        <w:right w:val="none" w:sz="0" w:space="0" w:color="auto"/>
      </w:divBdr>
    </w:div>
    <w:div w:id="1283461660">
      <w:marLeft w:val="0"/>
      <w:marRight w:val="0"/>
      <w:marTop w:val="0"/>
      <w:marBottom w:val="0"/>
      <w:divBdr>
        <w:top w:val="none" w:sz="0" w:space="0" w:color="auto"/>
        <w:left w:val="none" w:sz="0" w:space="0" w:color="auto"/>
        <w:bottom w:val="none" w:sz="0" w:space="0" w:color="auto"/>
        <w:right w:val="none" w:sz="0" w:space="0" w:color="auto"/>
      </w:divBdr>
    </w:div>
    <w:div w:id="1283461661">
      <w:marLeft w:val="0"/>
      <w:marRight w:val="0"/>
      <w:marTop w:val="0"/>
      <w:marBottom w:val="0"/>
      <w:divBdr>
        <w:top w:val="none" w:sz="0" w:space="0" w:color="auto"/>
        <w:left w:val="none" w:sz="0" w:space="0" w:color="auto"/>
        <w:bottom w:val="none" w:sz="0" w:space="0" w:color="auto"/>
        <w:right w:val="none" w:sz="0" w:space="0" w:color="auto"/>
      </w:divBdr>
    </w:div>
    <w:div w:id="1283461662">
      <w:marLeft w:val="0"/>
      <w:marRight w:val="0"/>
      <w:marTop w:val="0"/>
      <w:marBottom w:val="0"/>
      <w:divBdr>
        <w:top w:val="none" w:sz="0" w:space="0" w:color="auto"/>
        <w:left w:val="none" w:sz="0" w:space="0" w:color="auto"/>
        <w:bottom w:val="none" w:sz="0" w:space="0" w:color="auto"/>
        <w:right w:val="none" w:sz="0" w:space="0" w:color="auto"/>
      </w:divBdr>
    </w:div>
    <w:div w:id="1283461663">
      <w:marLeft w:val="0"/>
      <w:marRight w:val="0"/>
      <w:marTop w:val="0"/>
      <w:marBottom w:val="0"/>
      <w:divBdr>
        <w:top w:val="none" w:sz="0" w:space="0" w:color="auto"/>
        <w:left w:val="none" w:sz="0" w:space="0" w:color="auto"/>
        <w:bottom w:val="none" w:sz="0" w:space="0" w:color="auto"/>
        <w:right w:val="none" w:sz="0" w:space="0" w:color="auto"/>
      </w:divBdr>
    </w:div>
    <w:div w:id="1283461664">
      <w:marLeft w:val="0"/>
      <w:marRight w:val="0"/>
      <w:marTop w:val="0"/>
      <w:marBottom w:val="0"/>
      <w:divBdr>
        <w:top w:val="none" w:sz="0" w:space="0" w:color="auto"/>
        <w:left w:val="none" w:sz="0" w:space="0" w:color="auto"/>
        <w:bottom w:val="none" w:sz="0" w:space="0" w:color="auto"/>
        <w:right w:val="none" w:sz="0" w:space="0" w:color="auto"/>
      </w:divBdr>
    </w:div>
    <w:div w:id="1283461665">
      <w:marLeft w:val="0"/>
      <w:marRight w:val="0"/>
      <w:marTop w:val="0"/>
      <w:marBottom w:val="0"/>
      <w:divBdr>
        <w:top w:val="none" w:sz="0" w:space="0" w:color="auto"/>
        <w:left w:val="none" w:sz="0" w:space="0" w:color="auto"/>
        <w:bottom w:val="none" w:sz="0" w:space="0" w:color="auto"/>
        <w:right w:val="none" w:sz="0" w:space="0" w:color="auto"/>
      </w:divBdr>
    </w:div>
    <w:div w:id="1283461666">
      <w:marLeft w:val="0"/>
      <w:marRight w:val="0"/>
      <w:marTop w:val="0"/>
      <w:marBottom w:val="0"/>
      <w:divBdr>
        <w:top w:val="none" w:sz="0" w:space="0" w:color="auto"/>
        <w:left w:val="none" w:sz="0" w:space="0" w:color="auto"/>
        <w:bottom w:val="none" w:sz="0" w:space="0" w:color="auto"/>
        <w:right w:val="none" w:sz="0" w:space="0" w:color="auto"/>
      </w:divBdr>
    </w:div>
    <w:div w:id="1283461667">
      <w:marLeft w:val="0"/>
      <w:marRight w:val="0"/>
      <w:marTop w:val="0"/>
      <w:marBottom w:val="0"/>
      <w:divBdr>
        <w:top w:val="none" w:sz="0" w:space="0" w:color="auto"/>
        <w:left w:val="none" w:sz="0" w:space="0" w:color="auto"/>
        <w:bottom w:val="none" w:sz="0" w:space="0" w:color="auto"/>
        <w:right w:val="none" w:sz="0" w:space="0" w:color="auto"/>
      </w:divBdr>
    </w:div>
    <w:div w:id="1283461668">
      <w:marLeft w:val="0"/>
      <w:marRight w:val="0"/>
      <w:marTop w:val="0"/>
      <w:marBottom w:val="0"/>
      <w:divBdr>
        <w:top w:val="none" w:sz="0" w:space="0" w:color="auto"/>
        <w:left w:val="none" w:sz="0" w:space="0" w:color="auto"/>
        <w:bottom w:val="none" w:sz="0" w:space="0" w:color="auto"/>
        <w:right w:val="none" w:sz="0" w:space="0" w:color="auto"/>
      </w:divBdr>
    </w:div>
    <w:div w:id="1283461669">
      <w:marLeft w:val="0"/>
      <w:marRight w:val="0"/>
      <w:marTop w:val="0"/>
      <w:marBottom w:val="0"/>
      <w:divBdr>
        <w:top w:val="none" w:sz="0" w:space="0" w:color="auto"/>
        <w:left w:val="none" w:sz="0" w:space="0" w:color="auto"/>
        <w:bottom w:val="none" w:sz="0" w:space="0" w:color="auto"/>
        <w:right w:val="none" w:sz="0" w:space="0" w:color="auto"/>
      </w:divBdr>
    </w:div>
    <w:div w:id="1283461670">
      <w:marLeft w:val="0"/>
      <w:marRight w:val="0"/>
      <w:marTop w:val="0"/>
      <w:marBottom w:val="0"/>
      <w:divBdr>
        <w:top w:val="none" w:sz="0" w:space="0" w:color="auto"/>
        <w:left w:val="none" w:sz="0" w:space="0" w:color="auto"/>
        <w:bottom w:val="none" w:sz="0" w:space="0" w:color="auto"/>
        <w:right w:val="none" w:sz="0" w:space="0" w:color="auto"/>
      </w:divBdr>
    </w:div>
    <w:div w:id="1283461671">
      <w:marLeft w:val="0"/>
      <w:marRight w:val="0"/>
      <w:marTop w:val="0"/>
      <w:marBottom w:val="0"/>
      <w:divBdr>
        <w:top w:val="none" w:sz="0" w:space="0" w:color="auto"/>
        <w:left w:val="none" w:sz="0" w:space="0" w:color="auto"/>
        <w:bottom w:val="none" w:sz="0" w:space="0" w:color="auto"/>
        <w:right w:val="none" w:sz="0" w:space="0" w:color="auto"/>
      </w:divBdr>
    </w:div>
    <w:div w:id="1283461672">
      <w:marLeft w:val="0"/>
      <w:marRight w:val="0"/>
      <w:marTop w:val="0"/>
      <w:marBottom w:val="0"/>
      <w:divBdr>
        <w:top w:val="none" w:sz="0" w:space="0" w:color="auto"/>
        <w:left w:val="none" w:sz="0" w:space="0" w:color="auto"/>
        <w:bottom w:val="none" w:sz="0" w:space="0" w:color="auto"/>
        <w:right w:val="none" w:sz="0" w:space="0" w:color="auto"/>
      </w:divBdr>
    </w:div>
    <w:div w:id="1283461674">
      <w:marLeft w:val="0"/>
      <w:marRight w:val="0"/>
      <w:marTop w:val="0"/>
      <w:marBottom w:val="0"/>
      <w:divBdr>
        <w:top w:val="none" w:sz="0" w:space="0" w:color="auto"/>
        <w:left w:val="none" w:sz="0" w:space="0" w:color="auto"/>
        <w:bottom w:val="none" w:sz="0" w:space="0" w:color="auto"/>
        <w:right w:val="none" w:sz="0" w:space="0" w:color="auto"/>
      </w:divBdr>
    </w:div>
    <w:div w:id="1283461675">
      <w:marLeft w:val="0"/>
      <w:marRight w:val="0"/>
      <w:marTop w:val="0"/>
      <w:marBottom w:val="0"/>
      <w:divBdr>
        <w:top w:val="none" w:sz="0" w:space="0" w:color="auto"/>
        <w:left w:val="none" w:sz="0" w:space="0" w:color="auto"/>
        <w:bottom w:val="none" w:sz="0" w:space="0" w:color="auto"/>
        <w:right w:val="none" w:sz="0" w:space="0" w:color="auto"/>
      </w:divBdr>
    </w:div>
    <w:div w:id="1283461676">
      <w:marLeft w:val="0"/>
      <w:marRight w:val="0"/>
      <w:marTop w:val="0"/>
      <w:marBottom w:val="0"/>
      <w:divBdr>
        <w:top w:val="none" w:sz="0" w:space="0" w:color="auto"/>
        <w:left w:val="none" w:sz="0" w:space="0" w:color="auto"/>
        <w:bottom w:val="none" w:sz="0" w:space="0" w:color="auto"/>
        <w:right w:val="none" w:sz="0" w:space="0" w:color="auto"/>
      </w:divBdr>
    </w:div>
    <w:div w:id="1283461677">
      <w:marLeft w:val="0"/>
      <w:marRight w:val="0"/>
      <w:marTop w:val="0"/>
      <w:marBottom w:val="0"/>
      <w:divBdr>
        <w:top w:val="none" w:sz="0" w:space="0" w:color="auto"/>
        <w:left w:val="none" w:sz="0" w:space="0" w:color="auto"/>
        <w:bottom w:val="none" w:sz="0" w:space="0" w:color="auto"/>
        <w:right w:val="none" w:sz="0" w:space="0" w:color="auto"/>
      </w:divBdr>
    </w:div>
    <w:div w:id="1283461678">
      <w:marLeft w:val="0"/>
      <w:marRight w:val="0"/>
      <w:marTop w:val="0"/>
      <w:marBottom w:val="0"/>
      <w:divBdr>
        <w:top w:val="none" w:sz="0" w:space="0" w:color="auto"/>
        <w:left w:val="none" w:sz="0" w:space="0" w:color="auto"/>
        <w:bottom w:val="none" w:sz="0" w:space="0" w:color="auto"/>
        <w:right w:val="none" w:sz="0" w:space="0" w:color="auto"/>
      </w:divBdr>
    </w:div>
    <w:div w:id="1283461680">
      <w:marLeft w:val="0"/>
      <w:marRight w:val="0"/>
      <w:marTop w:val="0"/>
      <w:marBottom w:val="0"/>
      <w:divBdr>
        <w:top w:val="none" w:sz="0" w:space="0" w:color="auto"/>
        <w:left w:val="none" w:sz="0" w:space="0" w:color="auto"/>
        <w:bottom w:val="none" w:sz="0" w:space="0" w:color="auto"/>
        <w:right w:val="none" w:sz="0" w:space="0" w:color="auto"/>
      </w:divBdr>
    </w:div>
    <w:div w:id="1283461681">
      <w:marLeft w:val="0"/>
      <w:marRight w:val="0"/>
      <w:marTop w:val="0"/>
      <w:marBottom w:val="0"/>
      <w:divBdr>
        <w:top w:val="none" w:sz="0" w:space="0" w:color="auto"/>
        <w:left w:val="none" w:sz="0" w:space="0" w:color="auto"/>
        <w:bottom w:val="none" w:sz="0" w:space="0" w:color="auto"/>
        <w:right w:val="none" w:sz="0" w:space="0" w:color="auto"/>
      </w:divBdr>
    </w:div>
    <w:div w:id="1283461682">
      <w:marLeft w:val="0"/>
      <w:marRight w:val="0"/>
      <w:marTop w:val="0"/>
      <w:marBottom w:val="0"/>
      <w:divBdr>
        <w:top w:val="none" w:sz="0" w:space="0" w:color="auto"/>
        <w:left w:val="none" w:sz="0" w:space="0" w:color="auto"/>
        <w:bottom w:val="none" w:sz="0" w:space="0" w:color="auto"/>
        <w:right w:val="none" w:sz="0" w:space="0" w:color="auto"/>
      </w:divBdr>
    </w:div>
    <w:div w:id="1283461683">
      <w:marLeft w:val="0"/>
      <w:marRight w:val="0"/>
      <w:marTop w:val="0"/>
      <w:marBottom w:val="0"/>
      <w:divBdr>
        <w:top w:val="none" w:sz="0" w:space="0" w:color="auto"/>
        <w:left w:val="none" w:sz="0" w:space="0" w:color="auto"/>
        <w:bottom w:val="none" w:sz="0" w:space="0" w:color="auto"/>
        <w:right w:val="none" w:sz="0" w:space="0" w:color="auto"/>
      </w:divBdr>
    </w:div>
    <w:div w:id="1288118392">
      <w:bodyDiv w:val="1"/>
      <w:marLeft w:val="0"/>
      <w:marRight w:val="0"/>
      <w:marTop w:val="0"/>
      <w:marBottom w:val="0"/>
      <w:divBdr>
        <w:top w:val="none" w:sz="0" w:space="0" w:color="auto"/>
        <w:left w:val="none" w:sz="0" w:space="0" w:color="auto"/>
        <w:bottom w:val="none" w:sz="0" w:space="0" w:color="auto"/>
        <w:right w:val="none" w:sz="0" w:space="0" w:color="auto"/>
      </w:divBdr>
    </w:div>
    <w:div w:id="1288272725">
      <w:bodyDiv w:val="1"/>
      <w:marLeft w:val="0"/>
      <w:marRight w:val="0"/>
      <w:marTop w:val="0"/>
      <w:marBottom w:val="0"/>
      <w:divBdr>
        <w:top w:val="none" w:sz="0" w:space="0" w:color="auto"/>
        <w:left w:val="none" w:sz="0" w:space="0" w:color="auto"/>
        <w:bottom w:val="none" w:sz="0" w:space="0" w:color="auto"/>
        <w:right w:val="none" w:sz="0" w:space="0" w:color="auto"/>
      </w:divBdr>
    </w:div>
    <w:div w:id="1295142616">
      <w:bodyDiv w:val="1"/>
      <w:marLeft w:val="0"/>
      <w:marRight w:val="0"/>
      <w:marTop w:val="0"/>
      <w:marBottom w:val="0"/>
      <w:divBdr>
        <w:top w:val="none" w:sz="0" w:space="0" w:color="auto"/>
        <w:left w:val="none" w:sz="0" w:space="0" w:color="auto"/>
        <w:bottom w:val="none" w:sz="0" w:space="0" w:color="auto"/>
        <w:right w:val="none" w:sz="0" w:space="0" w:color="auto"/>
      </w:divBdr>
    </w:div>
    <w:div w:id="1296059384">
      <w:bodyDiv w:val="1"/>
      <w:marLeft w:val="0"/>
      <w:marRight w:val="0"/>
      <w:marTop w:val="0"/>
      <w:marBottom w:val="0"/>
      <w:divBdr>
        <w:top w:val="none" w:sz="0" w:space="0" w:color="auto"/>
        <w:left w:val="none" w:sz="0" w:space="0" w:color="auto"/>
        <w:bottom w:val="none" w:sz="0" w:space="0" w:color="auto"/>
        <w:right w:val="none" w:sz="0" w:space="0" w:color="auto"/>
      </w:divBdr>
    </w:div>
    <w:div w:id="1313169631">
      <w:bodyDiv w:val="1"/>
      <w:marLeft w:val="0"/>
      <w:marRight w:val="0"/>
      <w:marTop w:val="0"/>
      <w:marBottom w:val="0"/>
      <w:divBdr>
        <w:top w:val="none" w:sz="0" w:space="0" w:color="auto"/>
        <w:left w:val="none" w:sz="0" w:space="0" w:color="auto"/>
        <w:bottom w:val="none" w:sz="0" w:space="0" w:color="auto"/>
        <w:right w:val="none" w:sz="0" w:space="0" w:color="auto"/>
      </w:divBdr>
    </w:div>
    <w:div w:id="1315521797">
      <w:bodyDiv w:val="1"/>
      <w:marLeft w:val="0"/>
      <w:marRight w:val="0"/>
      <w:marTop w:val="0"/>
      <w:marBottom w:val="0"/>
      <w:divBdr>
        <w:top w:val="none" w:sz="0" w:space="0" w:color="auto"/>
        <w:left w:val="none" w:sz="0" w:space="0" w:color="auto"/>
        <w:bottom w:val="none" w:sz="0" w:space="0" w:color="auto"/>
        <w:right w:val="none" w:sz="0" w:space="0" w:color="auto"/>
      </w:divBdr>
    </w:div>
    <w:div w:id="1332559225">
      <w:bodyDiv w:val="1"/>
      <w:marLeft w:val="0"/>
      <w:marRight w:val="0"/>
      <w:marTop w:val="0"/>
      <w:marBottom w:val="0"/>
      <w:divBdr>
        <w:top w:val="none" w:sz="0" w:space="0" w:color="auto"/>
        <w:left w:val="none" w:sz="0" w:space="0" w:color="auto"/>
        <w:bottom w:val="none" w:sz="0" w:space="0" w:color="auto"/>
        <w:right w:val="none" w:sz="0" w:space="0" w:color="auto"/>
      </w:divBdr>
    </w:div>
    <w:div w:id="1341351776">
      <w:bodyDiv w:val="1"/>
      <w:marLeft w:val="0"/>
      <w:marRight w:val="0"/>
      <w:marTop w:val="0"/>
      <w:marBottom w:val="0"/>
      <w:divBdr>
        <w:top w:val="none" w:sz="0" w:space="0" w:color="auto"/>
        <w:left w:val="none" w:sz="0" w:space="0" w:color="auto"/>
        <w:bottom w:val="none" w:sz="0" w:space="0" w:color="auto"/>
        <w:right w:val="none" w:sz="0" w:space="0" w:color="auto"/>
      </w:divBdr>
    </w:div>
    <w:div w:id="1360006983">
      <w:bodyDiv w:val="1"/>
      <w:marLeft w:val="0"/>
      <w:marRight w:val="0"/>
      <w:marTop w:val="0"/>
      <w:marBottom w:val="0"/>
      <w:divBdr>
        <w:top w:val="none" w:sz="0" w:space="0" w:color="auto"/>
        <w:left w:val="none" w:sz="0" w:space="0" w:color="auto"/>
        <w:bottom w:val="none" w:sz="0" w:space="0" w:color="auto"/>
        <w:right w:val="none" w:sz="0" w:space="0" w:color="auto"/>
      </w:divBdr>
    </w:div>
    <w:div w:id="1374307670">
      <w:bodyDiv w:val="1"/>
      <w:marLeft w:val="0"/>
      <w:marRight w:val="0"/>
      <w:marTop w:val="0"/>
      <w:marBottom w:val="0"/>
      <w:divBdr>
        <w:top w:val="none" w:sz="0" w:space="0" w:color="auto"/>
        <w:left w:val="none" w:sz="0" w:space="0" w:color="auto"/>
        <w:bottom w:val="none" w:sz="0" w:space="0" w:color="auto"/>
        <w:right w:val="none" w:sz="0" w:space="0" w:color="auto"/>
      </w:divBdr>
    </w:div>
    <w:div w:id="1375616746">
      <w:bodyDiv w:val="1"/>
      <w:marLeft w:val="0"/>
      <w:marRight w:val="0"/>
      <w:marTop w:val="0"/>
      <w:marBottom w:val="0"/>
      <w:divBdr>
        <w:top w:val="none" w:sz="0" w:space="0" w:color="auto"/>
        <w:left w:val="none" w:sz="0" w:space="0" w:color="auto"/>
        <w:bottom w:val="none" w:sz="0" w:space="0" w:color="auto"/>
        <w:right w:val="none" w:sz="0" w:space="0" w:color="auto"/>
      </w:divBdr>
    </w:div>
    <w:div w:id="1385711415">
      <w:bodyDiv w:val="1"/>
      <w:marLeft w:val="0"/>
      <w:marRight w:val="0"/>
      <w:marTop w:val="0"/>
      <w:marBottom w:val="0"/>
      <w:divBdr>
        <w:top w:val="none" w:sz="0" w:space="0" w:color="auto"/>
        <w:left w:val="none" w:sz="0" w:space="0" w:color="auto"/>
        <w:bottom w:val="none" w:sz="0" w:space="0" w:color="auto"/>
        <w:right w:val="none" w:sz="0" w:space="0" w:color="auto"/>
      </w:divBdr>
    </w:div>
    <w:div w:id="1388799020">
      <w:bodyDiv w:val="1"/>
      <w:marLeft w:val="0"/>
      <w:marRight w:val="0"/>
      <w:marTop w:val="0"/>
      <w:marBottom w:val="0"/>
      <w:divBdr>
        <w:top w:val="none" w:sz="0" w:space="0" w:color="auto"/>
        <w:left w:val="none" w:sz="0" w:space="0" w:color="auto"/>
        <w:bottom w:val="none" w:sz="0" w:space="0" w:color="auto"/>
        <w:right w:val="none" w:sz="0" w:space="0" w:color="auto"/>
      </w:divBdr>
    </w:div>
    <w:div w:id="1394083177">
      <w:bodyDiv w:val="1"/>
      <w:marLeft w:val="0"/>
      <w:marRight w:val="0"/>
      <w:marTop w:val="0"/>
      <w:marBottom w:val="0"/>
      <w:divBdr>
        <w:top w:val="none" w:sz="0" w:space="0" w:color="auto"/>
        <w:left w:val="none" w:sz="0" w:space="0" w:color="auto"/>
        <w:bottom w:val="none" w:sz="0" w:space="0" w:color="auto"/>
        <w:right w:val="none" w:sz="0" w:space="0" w:color="auto"/>
      </w:divBdr>
    </w:div>
    <w:div w:id="1399356594">
      <w:bodyDiv w:val="1"/>
      <w:marLeft w:val="0"/>
      <w:marRight w:val="0"/>
      <w:marTop w:val="0"/>
      <w:marBottom w:val="0"/>
      <w:divBdr>
        <w:top w:val="none" w:sz="0" w:space="0" w:color="auto"/>
        <w:left w:val="none" w:sz="0" w:space="0" w:color="auto"/>
        <w:bottom w:val="none" w:sz="0" w:space="0" w:color="auto"/>
        <w:right w:val="none" w:sz="0" w:space="0" w:color="auto"/>
      </w:divBdr>
    </w:div>
    <w:div w:id="1402364917">
      <w:bodyDiv w:val="1"/>
      <w:marLeft w:val="0"/>
      <w:marRight w:val="0"/>
      <w:marTop w:val="0"/>
      <w:marBottom w:val="0"/>
      <w:divBdr>
        <w:top w:val="none" w:sz="0" w:space="0" w:color="auto"/>
        <w:left w:val="none" w:sz="0" w:space="0" w:color="auto"/>
        <w:bottom w:val="none" w:sz="0" w:space="0" w:color="auto"/>
        <w:right w:val="none" w:sz="0" w:space="0" w:color="auto"/>
      </w:divBdr>
    </w:div>
    <w:div w:id="1411731359">
      <w:bodyDiv w:val="1"/>
      <w:marLeft w:val="0"/>
      <w:marRight w:val="0"/>
      <w:marTop w:val="0"/>
      <w:marBottom w:val="0"/>
      <w:divBdr>
        <w:top w:val="none" w:sz="0" w:space="0" w:color="auto"/>
        <w:left w:val="none" w:sz="0" w:space="0" w:color="auto"/>
        <w:bottom w:val="none" w:sz="0" w:space="0" w:color="auto"/>
        <w:right w:val="none" w:sz="0" w:space="0" w:color="auto"/>
      </w:divBdr>
    </w:div>
    <w:div w:id="1438788186">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446340715">
      <w:bodyDiv w:val="1"/>
      <w:marLeft w:val="0"/>
      <w:marRight w:val="0"/>
      <w:marTop w:val="0"/>
      <w:marBottom w:val="0"/>
      <w:divBdr>
        <w:top w:val="none" w:sz="0" w:space="0" w:color="auto"/>
        <w:left w:val="none" w:sz="0" w:space="0" w:color="auto"/>
        <w:bottom w:val="none" w:sz="0" w:space="0" w:color="auto"/>
        <w:right w:val="none" w:sz="0" w:space="0" w:color="auto"/>
      </w:divBdr>
    </w:div>
    <w:div w:id="1449620278">
      <w:bodyDiv w:val="1"/>
      <w:marLeft w:val="0"/>
      <w:marRight w:val="0"/>
      <w:marTop w:val="0"/>
      <w:marBottom w:val="0"/>
      <w:divBdr>
        <w:top w:val="none" w:sz="0" w:space="0" w:color="auto"/>
        <w:left w:val="none" w:sz="0" w:space="0" w:color="auto"/>
        <w:bottom w:val="none" w:sz="0" w:space="0" w:color="auto"/>
        <w:right w:val="none" w:sz="0" w:space="0" w:color="auto"/>
      </w:divBdr>
    </w:div>
    <w:div w:id="1451632452">
      <w:bodyDiv w:val="1"/>
      <w:marLeft w:val="0"/>
      <w:marRight w:val="0"/>
      <w:marTop w:val="0"/>
      <w:marBottom w:val="0"/>
      <w:divBdr>
        <w:top w:val="none" w:sz="0" w:space="0" w:color="auto"/>
        <w:left w:val="none" w:sz="0" w:space="0" w:color="auto"/>
        <w:bottom w:val="none" w:sz="0" w:space="0" w:color="auto"/>
        <w:right w:val="none" w:sz="0" w:space="0" w:color="auto"/>
      </w:divBdr>
    </w:div>
    <w:div w:id="1454248376">
      <w:bodyDiv w:val="1"/>
      <w:marLeft w:val="0"/>
      <w:marRight w:val="0"/>
      <w:marTop w:val="0"/>
      <w:marBottom w:val="0"/>
      <w:divBdr>
        <w:top w:val="none" w:sz="0" w:space="0" w:color="auto"/>
        <w:left w:val="none" w:sz="0" w:space="0" w:color="auto"/>
        <w:bottom w:val="none" w:sz="0" w:space="0" w:color="auto"/>
        <w:right w:val="none" w:sz="0" w:space="0" w:color="auto"/>
      </w:divBdr>
    </w:div>
    <w:div w:id="1456414340">
      <w:bodyDiv w:val="1"/>
      <w:marLeft w:val="0"/>
      <w:marRight w:val="0"/>
      <w:marTop w:val="0"/>
      <w:marBottom w:val="0"/>
      <w:divBdr>
        <w:top w:val="none" w:sz="0" w:space="0" w:color="auto"/>
        <w:left w:val="none" w:sz="0" w:space="0" w:color="auto"/>
        <w:bottom w:val="none" w:sz="0" w:space="0" w:color="auto"/>
        <w:right w:val="none" w:sz="0" w:space="0" w:color="auto"/>
      </w:divBdr>
    </w:div>
    <w:div w:id="1462454282">
      <w:bodyDiv w:val="1"/>
      <w:marLeft w:val="0"/>
      <w:marRight w:val="0"/>
      <w:marTop w:val="0"/>
      <w:marBottom w:val="0"/>
      <w:divBdr>
        <w:top w:val="none" w:sz="0" w:space="0" w:color="auto"/>
        <w:left w:val="none" w:sz="0" w:space="0" w:color="auto"/>
        <w:bottom w:val="none" w:sz="0" w:space="0" w:color="auto"/>
        <w:right w:val="none" w:sz="0" w:space="0" w:color="auto"/>
      </w:divBdr>
    </w:div>
    <w:div w:id="1464420632">
      <w:bodyDiv w:val="1"/>
      <w:marLeft w:val="0"/>
      <w:marRight w:val="0"/>
      <w:marTop w:val="0"/>
      <w:marBottom w:val="0"/>
      <w:divBdr>
        <w:top w:val="none" w:sz="0" w:space="0" w:color="auto"/>
        <w:left w:val="none" w:sz="0" w:space="0" w:color="auto"/>
        <w:bottom w:val="none" w:sz="0" w:space="0" w:color="auto"/>
        <w:right w:val="none" w:sz="0" w:space="0" w:color="auto"/>
      </w:divBdr>
    </w:div>
    <w:div w:id="1468432060">
      <w:bodyDiv w:val="1"/>
      <w:marLeft w:val="0"/>
      <w:marRight w:val="0"/>
      <w:marTop w:val="0"/>
      <w:marBottom w:val="0"/>
      <w:divBdr>
        <w:top w:val="none" w:sz="0" w:space="0" w:color="auto"/>
        <w:left w:val="none" w:sz="0" w:space="0" w:color="auto"/>
        <w:bottom w:val="none" w:sz="0" w:space="0" w:color="auto"/>
        <w:right w:val="none" w:sz="0" w:space="0" w:color="auto"/>
      </w:divBdr>
    </w:div>
    <w:div w:id="1469591943">
      <w:bodyDiv w:val="1"/>
      <w:marLeft w:val="0"/>
      <w:marRight w:val="0"/>
      <w:marTop w:val="0"/>
      <w:marBottom w:val="0"/>
      <w:divBdr>
        <w:top w:val="none" w:sz="0" w:space="0" w:color="auto"/>
        <w:left w:val="none" w:sz="0" w:space="0" w:color="auto"/>
        <w:bottom w:val="none" w:sz="0" w:space="0" w:color="auto"/>
        <w:right w:val="none" w:sz="0" w:space="0" w:color="auto"/>
      </w:divBdr>
    </w:div>
    <w:div w:id="1470396415">
      <w:bodyDiv w:val="1"/>
      <w:marLeft w:val="0"/>
      <w:marRight w:val="0"/>
      <w:marTop w:val="0"/>
      <w:marBottom w:val="0"/>
      <w:divBdr>
        <w:top w:val="none" w:sz="0" w:space="0" w:color="auto"/>
        <w:left w:val="none" w:sz="0" w:space="0" w:color="auto"/>
        <w:bottom w:val="none" w:sz="0" w:space="0" w:color="auto"/>
        <w:right w:val="none" w:sz="0" w:space="0" w:color="auto"/>
      </w:divBdr>
    </w:div>
    <w:div w:id="1475441509">
      <w:bodyDiv w:val="1"/>
      <w:marLeft w:val="0"/>
      <w:marRight w:val="0"/>
      <w:marTop w:val="0"/>
      <w:marBottom w:val="0"/>
      <w:divBdr>
        <w:top w:val="none" w:sz="0" w:space="0" w:color="auto"/>
        <w:left w:val="none" w:sz="0" w:space="0" w:color="auto"/>
        <w:bottom w:val="none" w:sz="0" w:space="0" w:color="auto"/>
        <w:right w:val="none" w:sz="0" w:space="0" w:color="auto"/>
      </w:divBdr>
    </w:div>
    <w:div w:id="1500845348">
      <w:bodyDiv w:val="1"/>
      <w:marLeft w:val="0"/>
      <w:marRight w:val="0"/>
      <w:marTop w:val="0"/>
      <w:marBottom w:val="0"/>
      <w:divBdr>
        <w:top w:val="none" w:sz="0" w:space="0" w:color="auto"/>
        <w:left w:val="none" w:sz="0" w:space="0" w:color="auto"/>
        <w:bottom w:val="none" w:sz="0" w:space="0" w:color="auto"/>
        <w:right w:val="none" w:sz="0" w:space="0" w:color="auto"/>
      </w:divBdr>
    </w:div>
    <w:div w:id="1504006223">
      <w:bodyDiv w:val="1"/>
      <w:marLeft w:val="0"/>
      <w:marRight w:val="0"/>
      <w:marTop w:val="0"/>
      <w:marBottom w:val="0"/>
      <w:divBdr>
        <w:top w:val="none" w:sz="0" w:space="0" w:color="auto"/>
        <w:left w:val="none" w:sz="0" w:space="0" w:color="auto"/>
        <w:bottom w:val="none" w:sz="0" w:space="0" w:color="auto"/>
        <w:right w:val="none" w:sz="0" w:space="0" w:color="auto"/>
      </w:divBdr>
    </w:div>
    <w:div w:id="1509248589">
      <w:bodyDiv w:val="1"/>
      <w:marLeft w:val="0"/>
      <w:marRight w:val="0"/>
      <w:marTop w:val="0"/>
      <w:marBottom w:val="0"/>
      <w:divBdr>
        <w:top w:val="none" w:sz="0" w:space="0" w:color="auto"/>
        <w:left w:val="none" w:sz="0" w:space="0" w:color="auto"/>
        <w:bottom w:val="none" w:sz="0" w:space="0" w:color="auto"/>
        <w:right w:val="none" w:sz="0" w:space="0" w:color="auto"/>
      </w:divBdr>
    </w:div>
    <w:div w:id="1515025924">
      <w:bodyDiv w:val="1"/>
      <w:marLeft w:val="0"/>
      <w:marRight w:val="0"/>
      <w:marTop w:val="0"/>
      <w:marBottom w:val="0"/>
      <w:divBdr>
        <w:top w:val="none" w:sz="0" w:space="0" w:color="auto"/>
        <w:left w:val="none" w:sz="0" w:space="0" w:color="auto"/>
        <w:bottom w:val="none" w:sz="0" w:space="0" w:color="auto"/>
        <w:right w:val="none" w:sz="0" w:space="0" w:color="auto"/>
      </w:divBdr>
    </w:div>
    <w:div w:id="1531070946">
      <w:bodyDiv w:val="1"/>
      <w:marLeft w:val="0"/>
      <w:marRight w:val="0"/>
      <w:marTop w:val="0"/>
      <w:marBottom w:val="0"/>
      <w:divBdr>
        <w:top w:val="none" w:sz="0" w:space="0" w:color="auto"/>
        <w:left w:val="none" w:sz="0" w:space="0" w:color="auto"/>
        <w:bottom w:val="none" w:sz="0" w:space="0" w:color="auto"/>
        <w:right w:val="none" w:sz="0" w:space="0" w:color="auto"/>
      </w:divBdr>
    </w:div>
    <w:div w:id="1539660729">
      <w:bodyDiv w:val="1"/>
      <w:marLeft w:val="0"/>
      <w:marRight w:val="0"/>
      <w:marTop w:val="0"/>
      <w:marBottom w:val="0"/>
      <w:divBdr>
        <w:top w:val="none" w:sz="0" w:space="0" w:color="auto"/>
        <w:left w:val="none" w:sz="0" w:space="0" w:color="auto"/>
        <w:bottom w:val="none" w:sz="0" w:space="0" w:color="auto"/>
        <w:right w:val="none" w:sz="0" w:space="0" w:color="auto"/>
      </w:divBdr>
    </w:div>
    <w:div w:id="1544899589">
      <w:bodyDiv w:val="1"/>
      <w:marLeft w:val="0"/>
      <w:marRight w:val="0"/>
      <w:marTop w:val="0"/>
      <w:marBottom w:val="0"/>
      <w:divBdr>
        <w:top w:val="none" w:sz="0" w:space="0" w:color="auto"/>
        <w:left w:val="none" w:sz="0" w:space="0" w:color="auto"/>
        <w:bottom w:val="none" w:sz="0" w:space="0" w:color="auto"/>
        <w:right w:val="none" w:sz="0" w:space="0" w:color="auto"/>
      </w:divBdr>
    </w:div>
    <w:div w:id="1548057864">
      <w:bodyDiv w:val="1"/>
      <w:marLeft w:val="0"/>
      <w:marRight w:val="0"/>
      <w:marTop w:val="0"/>
      <w:marBottom w:val="0"/>
      <w:divBdr>
        <w:top w:val="none" w:sz="0" w:space="0" w:color="auto"/>
        <w:left w:val="none" w:sz="0" w:space="0" w:color="auto"/>
        <w:bottom w:val="none" w:sz="0" w:space="0" w:color="auto"/>
        <w:right w:val="none" w:sz="0" w:space="0" w:color="auto"/>
      </w:divBdr>
    </w:div>
    <w:div w:id="1550065939">
      <w:bodyDiv w:val="1"/>
      <w:marLeft w:val="0"/>
      <w:marRight w:val="0"/>
      <w:marTop w:val="0"/>
      <w:marBottom w:val="0"/>
      <w:divBdr>
        <w:top w:val="none" w:sz="0" w:space="0" w:color="auto"/>
        <w:left w:val="none" w:sz="0" w:space="0" w:color="auto"/>
        <w:bottom w:val="none" w:sz="0" w:space="0" w:color="auto"/>
        <w:right w:val="none" w:sz="0" w:space="0" w:color="auto"/>
      </w:divBdr>
    </w:div>
    <w:div w:id="1551725093">
      <w:bodyDiv w:val="1"/>
      <w:marLeft w:val="0"/>
      <w:marRight w:val="0"/>
      <w:marTop w:val="0"/>
      <w:marBottom w:val="0"/>
      <w:divBdr>
        <w:top w:val="none" w:sz="0" w:space="0" w:color="auto"/>
        <w:left w:val="none" w:sz="0" w:space="0" w:color="auto"/>
        <w:bottom w:val="none" w:sz="0" w:space="0" w:color="auto"/>
        <w:right w:val="none" w:sz="0" w:space="0" w:color="auto"/>
      </w:divBdr>
    </w:div>
    <w:div w:id="1557358454">
      <w:bodyDiv w:val="1"/>
      <w:marLeft w:val="0"/>
      <w:marRight w:val="0"/>
      <w:marTop w:val="0"/>
      <w:marBottom w:val="0"/>
      <w:divBdr>
        <w:top w:val="none" w:sz="0" w:space="0" w:color="auto"/>
        <w:left w:val="none" w:sz="0" w:space="0" w:color="auto"/>
        <w:bottom w:val="none" w:sz="0" w:space="0" w:color="auto"/>
        <w:right w:val="none" w:sz="0" w:space="0" w:color="auto"/>
      </w:divBdr>
    </w:div>
    <w:div w:id="1558590651">
      <w:bodyDiv w:val="1"/>
      <w:marLeft w:val="0"/>
      <w:marRight w:val="0"/>
      <w:marTop w:val="0"/>
      <w:marBottom w:val="0"/>
      <w:divBdr>
        <w:top w:val="none" w:sz="0" w:space="0" w:color="auto"/>
        <w:left w:val="none" w:sz="0" w:space="0" w:color="auto"/>
        <w:bottom w:val="none" w:sz="0" w:space="0" w:color="auto"/>
        <w:right w:val="none" w:sz="0" w:space="0" w:color="auto"/>
      </w:divBdr>
    </w:div>
    <w:div w:id="1565675063">
      <w:bodyDiv w:val="1"/>
      <w:marLeft w:val="0"/>
      <w:marRight w:val="0"/>
      <w:marTop w:val="0"/>
      <w:marBottom w:val="0"/>
      <w:divBdr>
        <w:top w:val="none" w:sz="0" w:space="0" w:color="auto"/>
        <w:left w:val="none" w:sz="0" w:space="0" w:color="auto"/>
        <w:bottom w:val="none" w:sz="0" w:space="0" w:color="auto"/>
        <w:right w:val="none" w:sz="0" w:space="0" w:color="auto"/>
      </w:divBdr>
    </w:div>
    <w:div w:id="1569418584">
      <w:bodyDiv w:val="1"/>
      <w:marLeft w:val="0"/>
      <w:marRight w:val="0"/>
      <w:marTop w:val="0"/>
      <w:marBottom w:val="0"/>
      <w:divBdr>
        <w:top w:val="none" w:sz="0" w:space="0" w:color="auto"/>
        <w:left w:val="none" w:sz="0" w:space="0" w:color="auto"/>
        <w:bottom w:val="none" w:sz="0" w:space="0" w:color="auto"/>
        <w:right w:val="none" w:sz="0" w:space="0" w:color="auto"/>
      </w:divBdr>
    </w:div>
    <w:div w:id="1575551130">
      <w:bodyDiv w:val="1"/>
      <w:marLeft w:val="0"/>
      <w:marRight w:val="0"/>
      <w:marTop w:val="0"/>
      <w:marBottom w:val="0"/>
      <w:divBdr>
        <w:top w:val="none" w:sz="0" w:space="0" w:color="auto"/>
        <w:left w:val="none" w:sz="0" w:space="0" w:color="auto"/>
        <w:bottom w:val="none" w:sz="0" w:space="0" w:color="auto"/>
        <w:right w:val="none" w:sz="0" w:space="0" w:color="auto"/>
      </w:divBdr>
    </w:div>
    <w:div w:id="1580208943">
      <w:bodyDiv w:val="1"/>
      <w:marLeft w:val="0"/>
      <w:marRight w:val="0"/>
      <w:marTop w:val="0"/>
      <w:marBottom w:val="0"/>
      <w:divBdr>
        <w:top w:val="none" w:sz="0" w:space="0" w:color="auto"/>
        <w:left w:val="none" w:sz="0" w:space="0" w:color="auto"/>
        <w:bottom w:val="none" w:sz="0" w:space="0" w:color="auto"/>
        <w:right w:val="none" w:sz="0" w:space="0" w:color="auto"/>
      </w:divBdr>
    </w:div>
    <w:div w:id="1609005388">
      <w:bodyDiv w:val="1"/>
      <w:marLeft w:val="0"/>
      <w:marRight w:val="0"/>
      <w:marTop w:val="0"/>
      <w:marBottom w:val="0"/>
      <w:divBdr>
        <w:top w:val="none" w:sz="0" w:space="0" w:color="auto"/>
        <w:left w:val="none" w:sz="0" w:space="0" w:color="auto"/>
        <w:bottom w:val="none" w:sz="0" w:space="0" w:color="auto"/>
        <w:right w:val="none" w:sz="0" w:space="0" w:color="auto"/>
      </w:divBdr>
    </w:div>
    <w:div w:id="1609579750">
      <w:bodyDiv w:val="1"/>
      <w:marLeft w:val="0"/>
      <w:marRight w:val="0"/>
      <w:marTop w:val="0"/>
      <w:marBottom w:val="0"/>
      <w:divBdr>
        <w:top w:val="none" w:sz="0" w:space="0" w:color="auto"/>
        <w:left w:val="none" w:sz="0" w:space="0" w:color="auto"/>
        <w:bottom w:val="none" w:sz="0" w:space="0" w:color="auto"/>
        <w:right w:val="none" w:sz="0" w:space="0" w:color="auto"/>
      </w:divBdr>
    </w:div>
    <w:div w:id="1612587199">
      <w:bodyDiv w:val="1"/>
      <w:marLeft w:val="0"/>
      <w:marRight w:val="0"/>
      <w:marTop w:val="0"/>
      <w:marBottom w:val="0"/>
      <w:divBdr>
        <w:top w:val="none" w:sz="0" w:space="0" w:color="auto"/>
        <w:left w:val="none" w:sz="0" w:space="0" w:color="auto"/>
        <w:bottom w:val="none" w:sz="0" w:space="0" w:color="auto"/>
        <w:right w:val="none" w:sz="0" w:space="0" w:color="auto"/>
      </w:divBdr>
    </w:div>
    <w:div w:id="1615550930">
      <w:bodyDiv w:val="1"/>
      <w:marLeft w:val="0"/>
      <w:marRight w:val="0"/>
      <w:marTop w:val="0"/>
      <w:marBottom w:val="0"/>
      <w:divBdr>
        <w:top w:val="none" w:sz="0" w:space="0" w:color="auto"/>
        <w:left w:val="none" w:sz="0" w:space="0" w:color="auto"/>
        <w:bottom w:val="none" w:sz="0" w:space="0" w:color="auto"/>
        <w:right w:val="none" w:sz="0" w:space="0" w:color="auto"/>
      </w:divBdr>
    </w:div>
    <w:div w:id="1620986702">
      <w:bodyDiv w:val="1"/>
      <w:marLeft w:val="0"/>
      <w:marRight w:val="0"/>
      <w:marTop w:val="0"/>
      <w:marBottom w:val="0"/>
      <w:divBdr>
        <w:top w:val="none" w:sz="0" w:space="0" w:color="auto"/>
        <w:left w:val="none" w:sz="0" w:space="0" w:color="auto"/>
        <w:bottom w:val="none" w:sz="0" w:space="0" w:color="auto"/>
        <w:right w:val="none" w:sz="0" w:space="0" w:color="auto"/>
      </w:divBdr>
    </w:div>
    <w:div w:id="1625695415">
      <w:bodyDiv w:val="1"/>
      <w:marLeft w:val="0"/>
      <w:marRight w:val="0"/>
      <w:marTop w:val="0"/>
      <w:marBottom w:val="0"/>
      <w:divBdr>
        <w:top w:val="none" w:sz="0" w:space="0" w:color="auto"/>
        <w:left w:val="none" w:sz="0" w:space="0" w:color="auto"/>
        <w:bottom w:val="none" w:sz="0" w:space="0" w:color="auto"/>
        <w:right w:val="none" w:sz="0" w:space="0" w:color="auto"/>
      </w:divBdr>
    </w:div>
    <w:div w:id="1627733293">
      <w:bodyDiv w:val="1"/>
      <w:marLeft w:val="0"/>
      <w:marRight w:val="0"/>
      <w:marTop w:val="0"/>
      <w:marBottom w:val="0"/>
      <w:divBdr>
        <w:top w:val="none" w:sz="0" w:space="0" w:color="auto"/>
        <w:left w:val="none" w:sz="0" w:space="0" w:color="auto"/>
        <w:bottom w:val="none" w:sz="0" w:space="0" w:color="auto"/>
        <w:right w:val="none" w:sz="0" w:space="0" w:color="auto"/>
      </w:divBdr>
    </w:div>
    <w:div w:id="1627929769">
      <w:bodyDiv w:val="1"/>
      <w:marLeft w:val="0"/>
      <w:marRight w:val="0"/>
      <w:marTop w:val="0"/>
      <w:marBottom w:val="0"/>
      <w:divBdr>
        <w:top w:val="none" w:sz="0" w:space="0" w:color="auto"/>
        <w:left w:val="none" w:sz="0" w:space="0" w:color="auto"/>
        <w:bottom w:val="none" w:sz="0" w:space="0" w:color="auto"/>
        <w:right w:val="none" w:sz="0" w:space="0" w:color="auto"/>
      </w:divBdr>
    </w:div>
    <w:div w:id="1632245019">
      <w:bodyDiv w:val="1"/>
      <w:marLeft w:val="0"/>
      <w:marRight w:val="0"/>
      <w:marTop w:val="0"/>
      <w:marBottom w:val="0"/>
      <w:divBdr>
        <w:top w:val="none" w:sz="0" w:space="0" w:color="auto"/>
        <w:left w:val="none" w:sz="0" w:space="0" w:color="auto"/>
        <w:bottom w:val="none" w:sz="0" w:space="0" w:color="auto"/>
        <w:right w:val="none" w:sz="0" w:space="0" w:color="auto"/>
      </w:divBdr>
    </w:div>
    <w:div w:id="1636257682">
      <w:bodyDiv w:val="1"/>
      <w:marLeft w:val="0"/>
      <w:marRight w:val="0"/>
      <w:marTop w:val="0"/>
      <w:marBottom w:val="0"/>
      <w:divBdr>
        <w:top w:val="none" w:sz="0" w:space="0" w:color="auto"/>
        <w:left w:val="none" w:sz="0" w:space="0" w:color="auto"/>
        <w:bottom w:val="none" w:sz="0" w:space="0" w:color="auto"/>
        <w:right w:val="none" w:sz="0" w:space="0" w:color="auto"/>
      </w:divBdr>
    </w:div>
    <w:div w:id="1649550379">
      <w:bodyDiv w:val="1"/>
      <w:marLeft w:val="0"/>
      <w:marRight w:val="0"/>
      <w:marTop w:val="0"/>
      <w:marBottom w:val="0"/>
      <w:divBdr>
        <w:top w:val="none" w:sz="0" w:space="0" w:color="auto"/>
        <w:left w:val="none" w:sz="0" w:space="0" w:color="auto"/>
        <w:bottom w:val="none" w:sz="0" w:space="0" w:color="auto"/>
        <w:right w:val="none" w:sz="0" w:space="0" w:color="auto"/>
      </w:divBdr>
    </w:div>
    <w:div w:id="1662542925">
      <w:bodyDiv w:val="1"/>
      <w:marLeft w:val="0"/>
      <w:marRight w:val="0"/>
      <w:marTop w:val="0"/>
      <w:marBottom w:val="0"/>
      <w:divBdr>
        <w:top w:val="none" w:sz="0" w:space="0" w:color="auto"/>
        <w:left w:val="none" w:sz="0" w:space="0" w:color="auto"/>
        <w:bottom w:val="none" w:sz="0" w:space="0" w:color="auto"/>
        <w:right w:val="none" w:sz="0" w:space="0" w:color="auto"/>
      </w:divBdr>
    </w:div>
    <w:div w:id="1667902353">
      <w:bodyDiv w:val="1"/>
      <w:marLeft w:val="0"/>
      <w:marRight w:val="0"/>
      <w:marTop w:val="0"/>
      <w:marBottom w:val="0"/>
      <w:divBdr>
        <w:top w:val="none" w:sz="0" w:space="0" w:color="auto"/>
        <w:left w:val="none" w:sz="0" w:space="0" w:color="auto"/>
        <w:bottom w:val="none" w:sz="0" w:space="0" w:color="auto"/>
        <w:right w:val="none" w:sz="0" w:space="0" w:color="auto"/>
      </w:divBdr>
    </w:div>
    <w:div w:id="1683580032">
      <w:bodyDiv w:val="1"/>
      <w:marLeft w:val="0"/>
      <w:marRight w:val="0"/>
      <w:marTop w:val="0"/>
      <w:marBottom w:val="0"/>
      <w:divBdr>
        <w:top w:val="none" w:sz="0" w:space="0" w:color="auto"/>
        <w:left w:val="none" w:sz="0" w:space="0" w:color="auto"/>
        <w:bottom w:val="none" w:sz="0" w:space="0" w:color="auto"/>
        <w:right w:val="none" w:sz="0" w:space="0" w:color="auto"/>
      </w:divBdr>
    </w:div>
    <w:div w:id="1703169413">
      <w:bodyDiv w:val="1"/>
      <w:marLeft w:val="0"/>
      <w:marRight w:val="0"/>
      <w:marTop w:val="0"/>
      <w:marBottom w:val="0"/>
      <w:divBdr>
        <w:top w:val="none" w:sz="0" w:space="0" w:color="auto"/>
        <w:left w:val="none" w:sz="0" w:space="0" w:color="auto"/>
        <w:bottom w:val="none" w:sz="0" w:space="0" w:color="auto"/>
        <w:right w:val="none" w:sz="0" w:space="0" w:color="auto"/>
      </w:divBdr>
    </w:div>
    <w:div w:id="1705714999">
      <w:bodyDiv w:val="1"/>
      <w:marLeft w:val="0"/>
      <w:marRight w:val="0"/>
      <w:marTop w:val="0"/>
      <w:marBottom w:val="0"/>
      <w:divBdr>
        <w:top w:val="none" w:sz="0" w:space="0" w:color="auto"/>
        <w:left w:val="none" w:sz="0" w:space="0" w:color="auto"/>
        <w:bottom w:val="none" w:sz="0" w:space="0" w:color="auto"/>
        <w:right w:val="none" w:sz="0" w:space="0" w:color="auto"/>
      </w:divBdr>
    </w:div>
    <w:div w:id="1719625105">
      <w:bodyDiv w:val="1"/>
      <w:marLeft w:val="0"/>
      <w:marRight w:val="0"/>
      <w:marTop w:val="0"/>
      <w:marBottom w:val="0"/>
      <w:divBdr>
        <w:top w:val="none" w:sz="0" w:space="0" w:color="auto"/>
        <w:left w:val="none" w:sz="0" w:space="0" w:color="auto"/>
        <w:bottom w:val="none" w:sz="0" w:space="0" w:color="auto"/>
        <w:right w:val="none" w:sz="0" w:space="0" w:color="auto"/>
      </w:divBdr>
    </w:div>
    <w:div w:id="1730226032">
      <w:bodyDiv w:val="1"/>
      <w:marLeft w:val="0"/>
      <w:marRight w:val="0"/>
      <w:marTop w:val="0"/>
      <w:marBottom w:val="0"/>
      <w:divBdr>
        <w:top w:val="none" w:sz="0" w:space="0" w:color="auto"/>
        <w:left w:val="none" w:sz="0" w:space="0" w:color="auto"/>
        <w:bottom w:val="none" w:sz="0" w:space="0" w:color="auto"/>
        <w:right w:val="none" w:sz="0" w:space="0" w:color="auto"/>
      </w:divBdr>
    </w:div>
    <w:div w:id="1739867018">
      <w:bodyDiv w:val="1"/>
      <w:marLeft w:val="0"/>
      <w:marRight w:val="0"/>
      <w:marTop w:val="0"/>
      <w:marBottom w:val="0"/>
      <w:divBdr>
        <w:top w:val="none" w:sz="0" w:space="0" w:color="auto"/>
        <w:left w:val="none" w:sz="0" w:space="0" w:color="auto"/>
        <w:bottom w:val="none" w:sz="0" w:space="0" w:color="auto"/>
        <w:right w:val="none" w:sz="0" w:space="0" w:color="auto"/>
      </w:divBdr>
    </w:div>
    <w:div w:id="1742867973">
      <w:bodyDiv w:val="1"/>
      <w:marLeft w:val="0"/>
      <w:marRight w:val="0"/>
      <w:marTop w:val="0"/>
      <w:marBottom w:val="0"/>
      <w:divBdr>
        <w:top w:val="none" w:sz="0" w:space="0" w:color="auto"/>
        <w:left w:val="none" w:sz="0" w:space="0" w:color="auto"/>
        <w:bottom w:val="none" w:sz="0" w:space="0" w:color="auto"/>
        <w:right w:val="none" w:sz="0" w:space="0" w:color="auto"/>
      </w:divBdr>
    </w:div>
    <w:div w:id="1745756225">
      <w:bodyDiv w:val="1"/>
      <w:marLeft w:val="0"/>
      <w:marRight w:val="0"/>
      <w:marTop w:val="0"/>
      <w:marBottom w:val="0"/>
      <w:divBdr>
        <w:top w:val="none" w:sz="0" w:space="0" w:color="auto"/>
        <w:left w:val="none" w:sz="0" w:space="0" w:color="auto"/>
        <w:bottom w:val="none" w:sz="0" w:space="0" w:color="auto"/>
        <w:right w:val="none" w:sz="0" w:space="0" w:color="auto"/>
      </w:divBdr>
    </w:div>
    <w:div w:id="1759718714">
      <w:bodyDiv w:val="1"/>
      <w:marLeft w:val="0"/>
      <w:marRight w:val="0"/>
      <w:marTop w:val="0"/>
      <w:marBottom w:val="0"/>
      <w:divBdr>
        <w:top w:val="none" w:sz="0" w:space="0" w:color="auto"/>
        <w:left w:val="none" w:sz="0" w:space="0" w:color="auto"/>
        <w:bottom w:val="none" w:sz="0" w:space="0" w:color="auto"/>
        <w:right w:val="none" w:sz="0" w:space="0" w:color="auto"/>
      </w:divBdr>
    </w:div>
    <w:div w:id="1762022336">
      <w:bodyDiv w:val="1"/>
      <w:marLeft w:val="0"/>
      <w:marRight w:val="0"/>
      <w:marTop w:val="0"/>
      <w:marBottom w:val="0"/>
      <w:divBdr>
        <w:top w:val="none" w:sz="0" w:space="0" w:color="auto"/>
        <w:left w:val="none" w:sz="0" w:space="0" w:color="auto"/>
        <w:bottom w:val="none" w:sz="0" w:space="0" w:color="auto"/>
        <w:right w:val="none" w:sz="0" w:space="0" w:color="auto"/>
      </w:divBdr>
    </w:div>
    <w:div w:id="1785928085">
      <w:bodyDiv w:val="1"/>
      <w:marLeft w:val="0"/>
      <w:marRight w:val="0"/>
      <w:marTop w:val="0"/>
      <w:marBottom w:val="0"/>
      <w:divBdr>
        <w:top w:val="none" w:sz="0" w:space="0" w:color="auto"/>
        <w:left w:val="none" w:sz="0" w:space="0" w:color="auto"/>
        <w:bottom w:val="none" w:sz="0" w:space="0" w:color="auto"/>
        <w:right w:val="none" w:sz="0" w:space="0" w:color="auto"/>
      </w:divBdr>
    </w:div>
    <w:div w:id="1793477269">
      <w:bodyDiv w:val="1"/>
      <w:marLeft w:val="0"/>
      <w:marRight w:val="0"/>
      <w:marTop w:val="0"/>
      <w:marBottom w:val="0"/>
      <w:divBdr>
        <w:top w:val="none" w:sz="0" w:space="0" w:color="auto"/>
        <w:left w:val="none" w:sz="0" w:space="0" w:color="auto"/>
        <w:bottom w:val="none" w:sz="0" w:space="0" w:color="auto"/>
        <w:right w:val="none" w:sz="0" w:space="0" w:color="auto"/>
      </w:divBdr>
    </w:div>
    <w:div w:id="1808891134">
      <w:bodyDiv w:val="1"/>
      <w:marLeft w:val="0"/>
      <w:marRight w:val="0"/>
      <w:marTop w:val="0"/>
      <w:marBottom w:val="0"/>
      <w:divBdr>
        <w:top w:val="none" w:sz="0" w:space="0" w:color="auto"/>
        <w:left w:val="none" w:sz="0" w:space="0" w:color="auto"/>
        <w:bottom w:val="none" w:sz="0" w:space="0" w:color="auto"/>
        <w:right w:val="none" w:sz="0" w:space="0" w:color="auto"/>
      </w:divBdr>
    </w:div>
    <w:div w:id="1813986437">
      <w:bodyDiv w:val="1"/>
      <w:marLeft w:val="0"/>
      <w:marRight w:val="0"/>
      <w:marTop w:val="0"/>
      <w:marBottom w:val="0"/>
      <w:divBdr>
        <w:top w:val="none" w:sz="0" w:space="0" w:color="auto"/>
        <w:left w:val="none" w:sz="0" w:space="0" w:color="auto"/>
        <w:bottom w:val="none" w:sz="0" w:space="0" w:color="auto"/>
        <w:right w:val="none" w:sz="0" w:space="0" w:color="auto"/>
      </w:divBdr>
    </w:div>
    <w:div w:id="1817213291">
      <w:bodyDiv w:val="1"/>
      <w:marLeft w:val="0"/>
      <w:marRight w:val="0"/>
      <w:marTop w:val="0"/>
      <w:marBottom w:val="0"/>
      <w:divBdr>
        <w:top w:val="none" w:sz="0" w:space="0" w:color="auto"/>
        <w:left w:val="none" w:sz="0" w:space="0" w:color="auto"/>
        <w:bottom w:val="none" w:sz="0" w:space="0" w:color="auto"/>
        <w:right w:val="none" w:sz="0" w:space="0" w:color="auto"/>
      </w:divBdr>
    </w:div>
    <w:div w:id="1853757192">
      <w:bodyDiv w:val="1"/>
      <w:marLeft w:val="0"/>
      <w:marRight w:val="0"/>
      <w:marTop w:val="0"/>
      <w:marBottom w:val="0"/>
      <w:divBdr>
        <w:top w:val="none" w:sz="0" w:space="0" w:color="auto"/>
        <w:left w:val="none" w:sz="0" w:space="0" w:color="auto"/>
        <w:bottom w:val="none" w:sz="0" w:space="0" w:color="auto"/>
        <w:right w:val="none" w:sz="0" w:space="0" w:color="auto"/>
      </w:divBdr>
    </w:div>
    <w:div w:id="1876699164">
      <w:bodyDiv w:val="1"/>
      <w:marLeft w:val="0"/>
      <w:marRight w:val="0"/>
      <w:marTop w:val="0"/>
      <w:marBottom w:val="0"/>
      <w:divBdr>
        <w:top w:val="none" w:sz="0" w:space="0" w:color="auto"/>
        <w:left w:val="none" w:sz="0" w:space="0" w:color="auto"/>
        <w:bottom w:val="none" w:sz="0" w:space="0" w:color="auto"/>
        <w:right w:val="none" w:sz="0" w:space="0" w:color="auto"/>
      </w:divBdr>
    </w:div>
    <w:div w:id="1877038487">
      <w:bodyDiv w:val="1"/>
      <w:marLeft w:val="0"/>
      <w:marRight w:val="0"/>
      <w:marTop w:val="0"/>
      <w:marBottom w:val="0"/>
      <w:divBdr>
        <w:top w:val="none" w:sz="0" w:space="0" w:color="auto"/>
        <w:left w:val="none" w:sz="0" w:space="0" w:color="auto"/>
        <w:bottom w:val="none" w:sz="0" w:space="0" w:color="auto"/>
        <w:right w:val="none" w:sz="0" w:space="0" w:color="auto"/>
      </w:divBdr>
    </w:div>
    <w:div w:id="1882862759">
      <w:bodyDiv w:val="1"/>
      <w:marLeft w:val="0"/>
      <w:marRight w:val="0"/>
      <w:marTop w:val="0"/>
      <w:marBottom w:val="0"/>
      <w:divBdr>
        <w:top w:val="none" w:sz="0" w:space="0" w:color="auto"/>
        <w:left w:val="none" w:sz="0" w:space="0" w:color="auto"/>
        <w:bottom w:val="none" w:sz="0" w:space="0" w:color="auto"/>
        <w:right w:val="none" w:sz="0" w:space="0" w:color="auto"/>
      </w:divBdr>
    </w:div>
    <w:div w:id="1903518444">
      <w:bodyDiv w:val="1"/>
      <w:marLeft w:val="0"/>
      <w:marRight w:val="0"/>
      <w:marTop w:val="0"/>
      <w:marBottom w:val="0"/>
      <w:divBdr>
        <w:top w:val="none" w:sz="0" w:space="0" w:color="auto"/>
        <w:left w:val="none" w:sz="0" w:space="0" w:color="auto"/>
        <w:bottom w:val="none" w:sz="0" w:space="0" w:color="auto"/>
        <w:right w:val="none" w:sz="0" w:space="0" w:color="auto"/>
      </w:divBdr>
    </w:div>
    <w:div w:id="1929536314">
      <w:bodyDiv w:val="1"/>
      <w:marLeft w:val="0"/>
      <w:marRight w:val="0"/>
      <w:marTop w:val="0"/>
      <w:marBottom w:val="0"/>
      <w:divBdr>
        <w:top w:val="none" w:sz="0" w:space="0" w:color="auto"/>
        <w:left w:val="none" w:sz="0" w:space="0" w:color="auto"/>
        <w:bottom w:val="none" w:sz="0" w:space="0" w:color="auto"/>
        <w:right w:val="none" w:sz="0" w:space="0" w:color="auto"/>
      </w:divBdr>
    </w:div>
    <w:div w:id="1934822224">
      <w:bodyDiv w:val="1"/>
      <w:marLeft w:val="0"/>
      <w:marRight w:val="0"/>
      <w:marTop w:val="0"/>
      <w:marBottom w:val="0"/>
      <w:divBdr>
        <w:top w:val="none" w:sz="0" w:space="0" w:color="auto"/>
        <w:left w:val="none" w:sz="0" w:space="0" w:color="auto"/>
        <w:bottom w:val="none" w:sz="0" w:space="0" w:color="auto"/>
        <w:right w:val="none" w:sz="0" w:space="0" w:color="auto"/>
      </w:divBdr>
    </w:div>
    <w:div w:id="1942449685">
      <w:bodyDiv w:val="1"/>
      <w:marLeft w:val="0"/>
      <w:marRight w:val="0"/>
      <w:marTop w:val="0"/>
      <w:marBottom w:val="0"/>
      <w:divBdr>
        <w:top w:val="none" w:sz="0" w:space="0" w:color="auto"/>
        <w:left w:val="none" w:sz="0" w:space="0" w:color="auto"/>
        <w:bottom w:val="none" w:sz="0" w:space="0" w:color="auto"/>
        <w:right w:val="none" w:sz="0" w:space="0" w:color="auto"/>
      </w:divBdr>
    </w:div>
    <w:div w:id="1956591825">
      <w:bodyDiv w:val="1"/>
      <w:marLeft w:val="0"/>
      <w:marRight w:val="0"/>
      <w:marTop w:val="0"/>
      <w:marBottom w:val="0"/>
      <w:divBdr>
        <w:top w:val="none" w:sz="0" w:space="0" w:color="auto"/>
        <w:left w:val="none" w:sz="0" w:space="0" w:color="auto"/>
        <w:bottom w:val="none" w:sz="0" w:space="0" w:color="auto"/>
        <w:right w:val="none" w:sz="0" w:space="0" w:color="auto"/>
      </w:divBdr>
    </w:div>
    <w:div w:id="1959026715">
      <w:bodyDiv w:val="1"/>
      <w:marLeft w:val="0"/>
      <w:marRight w:val="0"/>
      <w:marTop w:val="0"/>
      <w:marBottom w:val="0"/>
      <w:divBdr>
        <w:top w:val="none" w:sz="0" w:space="0" w:color="auto"/>
        <w:left w:val="none" w:sz="0" w:space="0" w:color="auto"/>
        <w:bottom w:val="none" w:sz="0" w:space="0" w:color="auto"/>
        <w:right w:val="none" w:sz="0" w:space="0" w:color="auto"/>
      </w:divBdr>
    </w:div>
    <w:div w:id="1972782434">
      <w:bodyDiv w:val="1"/>
      <w:marLeft w:val="0"/>
      <w:marRight w:val="0"/>
      <w:marTop w:val="0"/>
      <w:marBottom w:val="0"/>
      <w:divBdr>
        <w:top w:val="none" w:sz="0" w:space="0" w:color="auto"/>
        <w:left w:val="none" w:sz="0" w:space="0" w:color="auto"/>
        <w:bottom w:val="none" w:sz="0" w:space="0" w:color="auto"/>
        <w:right w:val="none" w:sz="0" w:space="0" w:color="auto"/>
      </w:divBdr>
    </w:div>
    <w:div w:id="1978682376">
      <w:bodyDiv w:val="1"/>
      <w:marLeft w:val="0"/>
      <w:marRight w:val="0"/>
      <w:marTop w:val="0"/>
      <w:marBottom w:val="0"/>
      <w:divBdr>
        <w:top w:val="none" w:sz="0" w:space="0" w:color="auto"/>
        <w:left w:val="none" w:sz="0" w:space="0" w:color="auto"/>
        <w:bottom w:val="none" w:sz="0" w:space="0" w:color="auto"/>
        <w:right w:val="none" w:sz="0" w:space="0" w:color="auto"/>
      </w:divBdr>
    </w:div>
    <w:div w:id="1998849237">
      <w:bodyDiv w:val="1"/>
      <w:marLeft w:val="0"/>
      <w:marRight w:val="0"/>
      <w:marTop w:val="0"/>
      <w:marBottom w:val="0"/>
      <w:divBdr>
        <w:top w:val="none" w:sz="0" w:space="0" w:color="auto"/>
        <w:left w:val="none" w:sz="0" w:space="0" w:color="auto"/>
        <w:bottom w:val="none" w:sz="0" w:space="0" w:color="auto"/>
        <w:right w:val="none" w:sz="0" w:space="0" w:color="auto"/>
      </w:divBdr>
    </w:div>
    <w:div w:id="1999917166">
      <w:bodyDiv w:val="1"/>
      <w:marLeft w:val="0"/>
      <w:marRight w:val="0"/>
      <w:marTop w:val="0"/>
      <w:marBottom w:val="0"/>
      <w:divBdr>
        <w:top w:val="none" w:sz="0" w:space="0" w:color="auto"/>
        <w:left w:val="none" w:sz="0" w:space="0" w:color="auto"/>
        <w:bottom w:val="none" w:sz="0" w:space="0" w:color="auto"/>
        <w:right w:val="none" w:sz="0" w:space="0" w:color="auto"/>
      </w:divBdr>
    </w:div>
    <w:div w:id="2001033110">
      <w:bodyDiv w:val="1"/>
      <w:marLeft w:val="0"/>
      <w:marRight w:val="0"/>
      <w:marTop w:val="0"/>
      <w:marBottom w:val="0"/>
      <w:divBdr>
        <w:top w:val="none" w:sz="0" w:space="0" w:color="auto"/>
        <w:left w:val="none" w:sz="0" w:space="0" w:color="auto"/>
        <w:bottom w:val="none" w:sz="0" w:space="0" w:color="auto"/>
        <w:right w:val="none" w:sz="0" w:space="0" w:color="auto"/>
      </w:divBdr>
    </w:div>
    <w:div w:id="2018193760">
      <w:bodyDiv w:val="1"/>
      <w:marLeft w:val="0"/>
      <w:marRight w:val="0"/>
      <w:marTop w:val="0"/>
      <w:marBottom w:val="0"/>
      <w:divBdr>
        <w:top w:val="none" w:sz="0" w:space="0" w:color="auto"/>
        <w:left w:val="none" w:sz="0" w:space="0" w:color="auto"/>
        <w:bottom w:val="none" w:sz="0" w:space="0" w:color="auto"/>
        <w:right w:val="none" w:sz="0" w:space="0" w:color="auto"/>
      </w:divBdr>
    </w:div>
    <w:div w:id="2023043850">
      <w:bodyDiv w:val="1"/>
      <w:marLeft w:val="0"/>
      <w:marRight w:val="0"/>
      <w:marTop w:val="0"/>
      <w:marBottom w:val="0"/>
      <w:divBdr>
        <w:top w:val="none" w:sz="0" w:space="0" w:color="auto"/>
        <w:left w:val="none" w:sz="0" w:space="0" w:color="auto"/>
        <w:bottom w:val="none" w:sz="0" w:space="0" w:color="auto"/>
        <w:right w:val="none" w:sz="0" w:space="0" w:color="auto"/>
      </w:divBdr>
    </w:div>
    <w:div w:id="2026832187">
      <w:bodyDiv w:val="1"/>
      <w:marLeft w:val="0"/>
      <w:marRight w:val="0"/>
      <w:marTop w:val="0"/>
      <w:marBottom w:val="0"/>
      <w:divBdr>
        <w:top w:val="none" w:sz="0" w:space="0" w:color="auto"/>
        <w:left w:val="none" w:sz="0" w:space="0" w:color="auto"/>
        <w:bottom w:val="none" w:sz="0" w:space="0" w:color="auto"/>
        <w:right w:val="none" w:sz="0" w:space="0" w:color="auto"/>
      </w:divBdr>
    </w:div>
    <w:div w:id="2034529296">
      <w:bodyDiv w:val="1"/>
      <w:marLeft w:val="0"/>
      <w:marRight w:val="0"/>
      <w:marTop w:val="0"/>
      <w:marBottom w:val="0"/>
      <w:divBdr>
        <w:top w:val="none" w:sz="0" w:space="0" w:color="auto"/>
        <w:left w:val="none" w:sz="0" w:space="0" w:color="auto"/>
        <w:bottom w:val="none" w:sz="0" w:space="0" w:color="auto"/>
        <w:right w:val="none" w:sz="0" w:space="0" w:color="auto"/>
      </w:divBdr>
    </w:div>
    <w:div w:id="2040232212">
      <w:bodyDiv w:val="1"/>
      <w:marLeft w:val="0"/>
      <w:marRight w:val="0"/>
      <w:marTop w:val="0"/>
      <w:marBottom w:val="0"/>
      <w:divBdr>
        <w:top w:val="none" w:sz="0" w:space="0" w:color="auto"/>
        <w:left w:val="none" w:sz="0" w:space="0" w:color="auto"/>
        <w:bottom w:val="none" w:sz="0" w:space="0" w:color="auto"/>
        <w:right w:val="none" w:sz="0" w:space="0" w:color="auto"/>
      </w:divBdr>
    </w:div>
    <w:div w:id="2061392835">
      <w:bodyDiv w:val="1"/>
      <w:marLeft w:val="0"/>
      <w:marRight w:val="0"/>
      <w:marTop w:val="0"/>
      <w:marBottom w:val="0"/>
      <w:divBdr>
        <w:top w:val="none" w:sz="0" w:space="0" w:color="auto"/>
        <w:left w:val="none" w:sz="0" w:space="0" w:color="auto"/>
        <w:bottom w:val="none" w:sz="0" w:space="0" w:color="auto"/>
        <w:right w:val="none" w:sz="0" w:space="0" w:color="auto"/>
      </w:divBdr>
    </w:div>
    <w:div w:id="2072727957">
      <w:bodyDiv w:val="1"/>
      <w:marLeft w:val="0"/>
      <w:marRight w:val="0"/>
      <w:marTop w:val="0"/>
      <w:marBottom w:val="0"/>
      <w:divBdr>
        <w:top w:val="none" w:sz="0" w:space="0" w:color="auto"/>
        <w:left w:val="none" w:sz="0" w:space="0" w:color="auto"/>
        <w:bottom w:val="none" w:sz="0" w:space="0" w:color="auto"/>
        <w:right w:val="none" w:sz="0" w:space="0" w:color="auto"/>
      </w:divBdr>
    </w:div>
    <w:div w:id="2076197542">
      <w:bodyDiv w:val="1"/>
      <w:marLeft w:val="0"/>
      <w:marRight w:val="0"/>
      <w:marTop w:val="0"/>
      <w:marBottom w:val="0"/>
      <w:divBdr>
        <w:top w:val="none" w:sz="0" w:space="0" w:color="auto"/>
        <w:left w:val="none" w:sz="0" w:space="0" w:color="auto"/>
        <w:bottom w:val="none" w:sz="0" w:space="0" w:color="auto"/>
        <w:right w:val="none" w:sz="0" w:space="0" w:color="auto"/>
      </w:divBdr>
    </w:div>
    <w:div w:id="2081052809">
      <w:bodyDiv w:val="1"/>
      <w:marLeft w:val="0"/>
      <w:marRight w:val="0"/>
      <w:marTop w:val="0"/>
      <w:marBottom w:val="0"/>
      <w:divBdr>
        <w:top w:val="none" w:sz="0" w:space="0" w:color="auto"/>
        <w:left w:val="none" w:sz="0" w:space="0" w:color="auto"/>
        <w:bottom w:val="none" w:sz="0" w:space="0" w:color="auto"/>
        <w:right w:val="none" w:sz="0" w:space="0" w:color="auto"/>
      </w:divBdr>
    </w:div>
    <w:div w:id="2100982990">
      <w:bodyDiv w:val="1"/>
      <w:marLeft w:val="0"/>
      <w:marRight w:val="0"/>
      <w:marTop w:val="0"/>
      <w:marBottom w:val="0"/>
      <w:divBdr>
        <w:top w:val="none" w:sz="0" w:space="0" w:color="auto"/>
        <w:left w:val="none" w:sz="0" w:space="0" w:color="auto"/>
        <w:bottom w:val="none" w:sz="0" w:space="0" w:color="auto"/>
        <w:right w:val="none" w:sz="0" w:space="0" w:color="auto"/>
      </w:divBdr>
    </w:div>
    <w:div w:id="2107842667">
      <w:bodyDiv w:val="1"/>
      <w:marLeft w:val="0"/>
      <w:marRight w:val="0"/>
      <w:marTop w:val="0"/>
      <w:marBottom w:val="0"/>
      <w:divBdr>
        <w:top w:val="none" w:sz="0" w:space="0" w:color="auto"/>
        <w:left w:val="none" w:sz="0" w:space="0" w:color="auto"/>
        <w:bottom w:val="none" w:sz="0" w:space="0" w:color="auto"/>
        <w:right w:val="none" w:sz="0" w:space="0" w:color="auto"/>
      </w:divBdr>
    </w:div>
    <w:div w:id="211963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93053-5124-4111-AD4E-46143F02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60</Pages>
  <Words>5993</Words>
  <Characters>34164</Characters>
  <Application>Microsoft Office Word</Application>
  <DocSecurity>0</DocSecurity>
  <Lines>284</Lines>
  <Paragraphs>80</Paragraphs>
  <ScaleCrop>false</ScaleCrop>
  <Company>Sky123.Org</Company>
  <LinksUpToDate>false</LinksUpToDate>
  <CharactersWithSpaces>40077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PC</cp:lastModifiedBy>
  <cp:revision>51</cp:revision>
  <cp:lastPrinted>2020-04-24T08:26:00Z</cp:lastPrinted>
  <dcterms:created xsi:type="dcterms:W3CDTF">2021-04-20T06:20:00Z</dcterms:created>
  <dcterms:modified xsi:type="dcterms:W3CDTF">2021-05-26T08:24:00Z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