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7E" w:rsidRDefault="00A35F7E" w:rsidP="00A35F7E">
      <w:pPr>
        <w:autoSpaceDE w:val="0"/>
        <w:autoSpaceDN w:val="0"/>
        <w:adjustRightInd w:val="0"/>
        <w:jc w:val="left"/>
        <w:rPr>
          <w:rFonts w:ascii="宋体" w:eastAsia="宋体" w:cs="宋体"/>
          <w:kern w:val="0"/>
          <w:sz w:val="44"/>
          <w:szCs w:val="44"/>
        </w:rPr>
      </w:pPr>
      <w:r>
        <w:rPr>
          <w:rFonts w:ascii="宋体" w:eastAsia="宋体" w:cs="宋体" w:hint="eastAsia"/>
          <w:kern w:val="0"/>
          <w:sz w:val="44"/>
          <w:szCs w:val="44"/>
        </w:rPr>
        <w:t>房地产司法拍卖估价报告</w:t>
      </w:r>
    </w:p>
    <w:p w:rsidR="00A35F7E" w:rsidRDefault="00A35F7E" w:rsidP="00A35F7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估价项目名称：董平、尹惠昕所有的一处位于营口市盼</w:t>
      </w:r>
      <w:proofErr w:type="gramStart"/>
      <w:r>
        <w:rPr>
          <w:rFonts w:ascii="宋体" w:eastAsia="宋体" w:cs="宋体" w:hint="eastAsia"/>
          <w:kern w:val="0"/>
          <w:sz w:val="24"/>
          <w:szCs w:val="24"/>
        </w:rPr>
        <w:t>盼</w:t>
      </w:r>
      <w:proofErr w:type="gramEnd"/>
      <w:r>
        <w:rPr>
          <w:rFonts w:ascii="宋体" w:eastAsia="宋体" w:cs="宋体" w:hint="eastAsia"/>
          <w:kern w:val="0"/>
          <w:sz w:val="24"/>
          <w:szCs w:val="24"/>
        </w:rPr>
        <w:t>路南</w:t>
      </w:r>
      <w:r>
        <w:rPr>
          <w:rFonts w:ascii="宋体" w:eastAsia="宋体" w:cs="宋体"/>
          <w:kern w:val="0"/>
          <w:sz w:val="24"/>
          <w:szCs w:val="24"/>
        </w:rPr>
        <w:t xml:space="preserve">38-48 </w:t>
      </w:r>
      <w:r>
        <w:rPr>
          <w:rFonts w:ascii="宋体" w:eastAsia="宋体" w:cs="宋体" w:hint="eastAsia"/>
          <w:kern w:val="0"/>
          <w:sz w:val="24"/>
          <w:szCs w:val="24"/>
        </w:rPr>
        <w:t>号一处</w:t>
      </w:r>
    </w:p>
    <w:p w:rsidR="00A35F7E" w:rsidRDefault="00A35F7E" w:rsidP="00A35F7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住宅房地产司法拍卖估价报告</w:t>
      </w:r>
    </w:p>
    <w:p w:rsidR="00A35F7E" w:rsidRDefault="00A35F7E" w:rsidP="00A35F7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估价委托人：营口市中级人民法院</w:t>
      </w:r>
    </w:p>
    <w:p w:rsidR="00A35F7E" w:rsidRDefault="00A35F7E" w:rsidP="00A35F7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房地产估价机构：营口诚信房地产土地评估有限公司</w:t>
      </w:r>
    </w:p>
    <w:p w:rsidR="00A35F7E" w:rsidRDefault="00A35F7E" w:rsidP="00A35F7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注册房地产估价师：高永涓注册号：</w:t>
      </w:r>
      <w:r>
        <w:rPr>
          <w:rFonts w:ascii="宋体" w:eastAsia="宋体" w:cs="宋体"/>
          <w:kern w:val="0"/>
          <w:sz w:val="24"/>
          <w:szCs w:val="24"/>
        </w:rPr>
        <w:t>2120080043</w:t>
      </w:r>
    </w:p>
    <w:p w:rsidR="00A35F7E" w:rsidRDefault="00A35F7E" w:rsidP="00A35F7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李</w:t>
      </w:r>
      <w:proofErr w:type="gramStart"/>
      <w:r>
        <w:rPr>
          <w:rFonts w:ascii="宋体" w:eastAsia="宋体" w:cs="宋体" w:hint="eastAsia"/>
          <w:kern w:val="0"/>
          <w:sz w:val="24"/>
          <w:szCs w:val="24"/>
        </w:rPr>
        <w:t>兴注册</w:t>
      </w:r>
      <w:proofErr w:type="gramEnd"/>
      <w:r>
        <w:rPr>
          <w:rFonts w:ascii="宋体" w:eastAsia="宋体" w:cs="宋体" w:hint="eastAsia"/>
          <w:kern w:val="0"/>
          <w:sz w:val="24"/>
          <w:szCs w:val="24"/>
        </w:rPr>
        <w:t>号：</w:t>
      </w:r>
      <w:r>
        <w:rPr>
          <w:rFonts w:ascii="宋体" w:eastAsia="宋体" w:cs="宋体"/>
          <w:kern w:val="0"/>
          <w:sz w:val="24"/>
          <w:szCs w:val="24"/>
        </w:rPr>
        <w:t>2120040125</w:t>
      </w:r>
    </w:p>
    <w:p w:rsidR="00A35F7E" w:rsidRDefault="00A35F7E" w:rsidP="00A35F7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估价报告出具日期：</w:t>
      </w:r>
      <w:r>
        <w:rPr>
          <w:rFonts w:ascii="宋体" w:eastAsia="宋体" w:cs="宋体"/>
          <w:kern w:val="0"/>
          <w:sz w:val="24"/>
          <w:szCs w:val="24"/>
        </w:rPr>
        <w:t xml:space="preserve">2020 </w:t>
      </w:r>
      <w:r>
        <w:rPr>
          <w:rFonts w:ascii="宋体" w:eastAsia="宋体" w:cs="宋体" w:hint="eastAsia"/>
          <w:kern w:val="0"/>
          <w:sz w:val="24"/>
          <w:szCs w:val="24"/>
        </w:rPr>
        <w:t>年</w:t>
      </w:r>
      <w:r>
        <w:rPr>
          <w:rFonts w:ascii="宋体" w:eastAsia="宋体" w:cs="宋体"/>
          <w:kern w:val="0"/>
          <w:sz w:val="24"/>
          <w:szCs w:val="24"/>
        </w:rPr>
        <w:t xml:space="preserve">07 </w:t>
      </w:r>
      <w:r>
        <w:rPr>
          <w:rFonts w:ascii="宋体" w:eastAsia="宋体" w:cs="宋体" w:hint="eastAsia"/>
          <w:kern w:val="0"/>
          <w:sz w:val="24"/>
          <w:szCs w:val="24"/>
        </w:rPr>
        <w:t>月</w:t>
      </w:r>
      <w:r>
        <w:rPr>
          <w:rFonts w:ascii="宋体" w:eastAsia="宋体" w:cs="宋体"/>
          <w:kern w:val="0"/>
          <w:sz w:val="24"/>
          <w:szCs w:val="24"/>
        </w:rPr>
        <w:t xml:space="preserve">13 </w:t>
      </w:r>
      <w:r>
        <w:rPr>
          <w:rFonts w:ascii="宋体" w:eastAsia="宋体" w:cs="宋体" w:hint="eastAsia"/>
          <w:kern w:val="0"/>
          <w:sz w:val="24"/>
          <w:szCs w:val="24"/>
        </w:rPr>
        <w:t>日</w:t>
      </w:r>
    </w:p>
    <w:p w:rsidR="00A35F7E" w:rsidRDefault="00A35F7E" w:rsidP="00A35F7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估价报告编号：营</w:t>
      </w:r>
      <w:proofErr w:type="gramStart"/>
      <w:r>
        <w:rPr>
          <w:rFonts w:ascii="宋体" w:eastAsia="宋体" w:cs="宋体" w:hint="eastAsia"/>
          <w:kern w:val="0"/>
          <w:sz w:val="24"/>
          <w:szCs w:val="24"/>
        </w:rPr>
        <w:t>诚信房评</w:t>
      </w:r>
      <w:proofErr w:type="gramEnd"/>
      <w:r>
        <w:rPr>
          <w:rFonts w:ascii="宋体" w:eastAsia="宋体" w:cs="宋体" w:hint="eastAsia"/>
          <w:kern w:val="0"/>
          <w:sz w:val="24"/>
          <w:szCs w:val="24"/>
        </w:rPr>
        <w:t>字【</w:t>
      </w:r>
      <w:r>
        <w:rPr>
          <w:rFonts w:ascii="宋体" w:eastAsia="宋体" w:cs="宋体"/>
          <w:kern w:val="0"/>
          <w:sz w:val="24"/>
          <w:szCs w:val="24"/>
        </w:rPr>
        <w:t>2020</w:t>
      </w:r>
      <w:r>
        <w:rPr>
          <w:rFonts w:ascii="宋体" w:eastAsia="宋体" w:cs="宋体" w:hint="eastAsia"/>
          <w:kern w:val="0"/>
          <w:sz w:val="24"/>
          <w:szCs w:val="24"/>
        </w:rPr>
        <w:t>】第</w:t>
      </w:r>
      <w:r>
        <w:rPr>
          <w:rFonts w:ascii="宋体" w:eastAsia="宋体" w:cs="宋体"/>
          <w:kern w:val="0"/>
          <w:sz w:val="24"/>
          <w:szCs w:val="24"/>
        </w:rPr>
        <w:t xml:space="preserve">045 </w:t>
      </w:r>
      <w:r>
        <w:rPr>
          <w:rFonts w:ascii="宋体" w:eastAsia="宋体" w:cs="宋体" w:hint="eastAsia"/>
          <w:kern w:val="0"/>
          <w:sz w:val="24"/>
          <w:szCs w:val="24"/>
        </w:rPr>
        <w:t>号</w:t>
      </w:r>
    </w:p>
    <w:p w:rsidR="00A35F7E" w:rsidRDefault="00A35F7E" w:rsidP="00A35F7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董平、尹惠昕所有的一处位于营口市盼</w:t>
      </w:r>
      <w:proofErr w:type="gramStart"/>
      <w:r>
        <w:rPr>
          <w:rFonts w:ascii="宋体" w:eastAsia="宋体" w:cs="宋体" w:hint="eastAsia"/>
          <w:kern w:val="0"/>
          <w:sz w:val="18"/>
          <w:szCs w:val="18"/>
        </w:rPr>
        <w:t>盼</w:t>
      </w:r>
      <w:proofErr w:type="gramEnd"/>
      <w:r>
        <w:rPr>
          <w:rFonts w:ascii="宋体" w:eastAsia="宋体" w:cs="宋体" w:hint="eastAsia"/>
          <w:kern w:val="0"/>
          <w:sz w:val="18"/>
          <w:szCs w:val="18"/>
        </w:rPr>
        <w:t>路南</w:t>
      </w:r>
      <w:r>
        <w:rPr>
          <w:rFonts w:ascii="宋体" w:eastAsia="宋体" w:cs="宋体"/>
          <w:kern w:val="0"/>
          <w:sz w:val="18"/>
          <w:szCs w:val="18"/>
        </w:rPr>
        <w:t xml:space="preserve">38-48 </w:t>
      </w:r>
      <w:r>
        <w:rPr>
          <w:rFonts w:ascii="宋体" w:eastAsia="宋体" w:cs="宋体" w:hint="eastAsia"/>
          <w:kern w:val="0"/>
          <w:sz w:val="18"/>
          <w:szCs w:val="18"/>
        </w:rPr>
        <w:t>号一处住宅房地产司法拍卖估价报告</w:t>
      </w:r>
    </w:p>
    <w:p w:rsidR="00A35F7E" w:rsidRDefault="00A35F7E" w:rsidP="00A35F7E">
      <w:pPr>
        <w:autoSpaceDE w:val="0"/>
        <w:autoSpaceDN w:val="0"/>
        <w:adjustRightInd w:val="0"/>
        <w:jc w:val="left"/>
        <w:rPr>
          <w:rFonts w:ascii="Cambria" w:eastAsia="宋体" w:hAnsi="Cambria" w:cs="Cambria"/>
          <w:kern w:val="0"/>
          <w:szCs w:val="21"/>
        </w:rPr>
      </w:pPr>
      <w:r>
        <w:rPr>
          <w:rFonts w:ascii="Cambria" w:eastAsia="宋体" w:hAnsi="Cambria" w:cs="Cambria"/>
          <w:kern w:val="0"/>
          <w:szCs w:val="21"/>
        </w:rPr>
        <w:t xml:space="preserve">~ </w:t>
      </w:r>
      <w:r>
        <w:rPr>
          <w:rFonts w:ascii="TimesNewRomanPSMT" w:eastAsia="TimesNewRomanPSMT" w:cs="TimesNewRomanPSMT"/>
          <w:kern w:val="0"/>
          <w:szCs w:val="21"/>
        </w:rPr>
        <w:t xml:space="preserve">1 </w:t>
      </w:r>
      <w:r>
        <w:rPr>
          <w:rFonts w:ascii="Cambria" w:eastAsia="宋体" w:hAnsi="Cambria" w:cs="Cambria"/>
          <w:kern w:val="0"/>
          <w:szCs w:val="21"/>
        </w:rPr>
        <w:t>~</w:t>
      </w:r>
    </w:p>
    <w:p w:rsidR="00A35F7E" w:rsidRDefault="00A35F7E" w:rsidP="00A35F7E">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致估价委托人函</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营口市中级人民法院：</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营口诚信房地产土地评估有限公司接受贵院的委托，注册房地产估价师依据国家相关法律、</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法规和房地产估价规范，遵循独立、客观、公正的原则，按照公认的评估方法，对尹惠昕名下的</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位于营口市站前区盼</w:t>
      </w:r>
      <w:proofErr w:type="gramStart"/>
      <w:r>
        <w:rPr>
          <w:rFonts w:ascii="宋体" w:eastAsia="宋体" w:cs="宋体" w:hint="eastAsia"/>
          <w:kern w:val="0"/>
          <w:szCs w:val="21"/>
        </w:rPr>
        <w:t>盼</w:t>
      </w:r>
      <w:proofErr w:type="gramEnd"/>
      <w:r>
        <w:rPr>
          <w:rFonts w:ascii="宋体" w:eastAsia="宋体" w:cs="宋体" w:hint="eastAsia"/>
          <w:kern w:val="0"/>
          <w:szCs w:val="21"/>
        </w:rPr>
        <w:t>路南</w:t>
      </w:r>
      <w:r>
        <w:rPr>
          <w:rFonts w:ascii="宋体" w:eastAsia="宋体" w:cs="宋体"/>
          <w:kern w:val="0"/>
          <w:szCs w:val="21"/>
        </w:rPr>
        <w:t xml:space="preserve">38-48 </w:t>
      </w:r>
      <w:proofErr w:type="gramStart"/>
      <w:r>
        <w:rPr>
          <w:rFonts w:ascii="宋体" w:eastAsia="宋体" w:cs="宋体" w:hint="eastAsia"/>
          <w:kern w:val="0"/>
          <w:szCs w:val="21"/>
        </w:rPr>
        <w:t>号住宅</w:t>
      </w:r>
      <w:proofErr w:type="gramEnd"/>
      <w:r>
        <w:rPr>
          <w:rFonts w:ascii="宋体" w:eastAsia="宋体" w:cs="宋体" w:hint="eastAsia"/>
          <w:kern w:val="0"/>
          <w:szCs w:val="21"/>
        </w:rPr>
        <w:t>房地产的市场价值进行评估。</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一、估价目的</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对尹惠昕、董平共有的一处住宅房地产进行评定估算，并发表专业估价意见，为委托方司法</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拍卖提供价格参考。</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二、估价对象</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估价对象坐落于营口市站前区盼</w:t>
      </w:r>
      <w:proofErr w:type="gramStart"/>
      <w:r>
        <w:rPr>
          <w:rFonts w:ascii="宋体" w:eastAsia="宋体" w:cs="宋体" w:hint="eastAsia"/>
          <w:kern w:val="0"/>
          <w:szCs w:val="21"/>
        </w:rPr>
        <w:t>盼</w:t>
      </w:r>
      <w:proofErr w:type="gramEnd"/>
      <w:r>
        <w:rPr>
          <w:rFonts w:ascii="宋体" w:eastAsia="宋体" w:cs="宋体" w:hint="eastAsia"/>
          <w:kern w:val="0"/>
          <w:szCs w:val="21"/>
        </w:rPr>
        <w:t>路南</w:t>
      </w:r>
      <w:r>
        <w:rPr>
          <w:rFonts w:ascii="宋体" w:eastAsia="宋体" w:cs="宋体"/>
          <w:kern w:val="0"/>
          <w:szCs w:val="21"/>
        </w:rPr>
        <w:t xml:space="preserve">38-48 </w:t>
      </w:r>
      <w:r>
        <w:rPr>
          <w:rFonts w:ascii="宋体" w:eastAsia="宋体" w:cs="宋体" w:hint="eastAsia"/>
          <w:kern w:val="0"/>
          <w:szCs w:val="21"/>
        </w:rPr>
        <w:t>号，位于红运人家小区内，距市商业中心及重</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点中小学较近；房屋结构为钢筋混凝土结构，建成于</w:t>
      </w:r>
      <w:r>
        <w:rPr>
          <w:rFonts w:ascii="宋体" w:eastAsia="宋体" w:cs="宋体"/>
          <w:kern w:val="0"/>
          <w:szCs w:val="21"/>
        </w:rPr>
        <w:t xml:space="preserve">2009 </w:t>
      </w:r>
      <w:r>
        <w:rPr>
          <w:rFonts w:ascii="宋体" w:eastAsia="宋体" w:cs="宋体" w:hint="eastAsia"/>
          <w:kern w:val="0"/>
          <w:szCs w:val="21"/>
        </w:rPr>
        <w:t>年</w:t>
      </w:r>
      <w:r>
        <w:rPr>
          <w:rFonts w:ascii="宋体" w:eastAsia="宋体" w:cs="宋体"/>
          <w:kern w:val="0"/>
          <w:szCs w:val="21"/>
        </w:rPr>
        <w:t xml:space="preserve">10 </w:t>
      </w:r>
      <w:r>
        <w:rPr>
          <w:rFonts w:ascii="宋体" w:eastAsia="宋体" w:cs="宋体" w:hint="eastAsia"/>
          <w:kern w:val="0"/>
          <w:szCs w:val="21"/>
        </w:rPr>
        <w:t>月</w:t>
      </w:r>
      <w:r>
        <w:rPr>
          <w:rFonts w:ascii="宋体" w:eastAsia="宋体" w:cs="宋体"/>
          <w:kern w:val="0"/>
          <w:szCs w:val="21"/>
        </w:rPr>
        <w:t xml:space="preserve">30 </w:t>
      </w:r>
      <w:r>
        <w:rPr>
          <w:rFonts w:ascii="宋体" w:eastAsia="宋体" w:cs="宋体" w:hint="eastAsia"/>
          <w:kern w:val="0"/>
          <w:szCs w:val="21"/>
        </w:rPr>
        <w:t>日，所在层数为</w:t>
      </w:r>
      <w:r>
        <w:rPr>
          <w:rFonts w:ascii="宋体" w:eastAsia="宋体" w:cs="宋体"/>
          <w:kern w:val="0"/>
          <w:szCs w:val="21"/>
        </w:rPr>
        <w:t xml:space="preserve">6/11 </w:t>
      </w:r>
      <w:r>
        <w:rPr>
          <w:rFonts w:ascii="宋体" w:eastAsia="宋体" w:cs="宋体" w:hint="eastAsia"/>
          <w:kern w:val="0"/>
          <w:szCs w:val="21"/>
        </w:rPr>
        <w:t>层，</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建筑面积为</w:t>
      </w:r>
      <w:r>
        <w:rPr>
          <w:rFonts w:ascii="宋体" w:eastAsia="宋体" w:cs="宋体"/>
          <w:kern w:val="0"/>
          <w:szCs w:val="21"/>
        </w:rPr>
        <w:t xml:space="preserve">170.69 </w:t>
      </w:r>
      <w:r>
        <w:rPr>
          <w:rFonts w:ascii="宋体" w:eastAsia="宋体" w:cs="宋体" w:hint="eastAsia"/>
          <w:kern w:val="0"/>
          <w:szCs w:val="21"/>
        </w:rPr>
        <w:t>㎡，本次估价设定为无他项权利限制；估价对象所分摊的土地为国有出让建</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设用地，用途为住宅，宗地开发程度达到“七通一平”。</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三、价值时点</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kern w:val="0"/>
          <w:szCs w:val="21"/>
        </w:rPr>
        <w:t xml:space="preserve">2020 </w:t>
      </w:r>
      <w:r>
        <w:rPr>
          <w:rFonts w:ascii="宋体" w:eastAsia="宋体" w:cs="宋体" w:hint="eastAsia"/>
          <w:kern w:val="0"/>
          <w:szCs w:val="21"/>
        </w:rPr>
        <w:t>年</w:t>
      </w:r>
      <w:r>
        <w:rPr>
          <w:rFonts w:ascii="宋体" w:eastAsia="宋体" w:cs="宋体"/>
          <w:kern w:val="0"/>
          <w:szCs w:val="21"/>
        </w:rPr>
        <w:t xml:space="preserve">07 </w:t>
      </w:r>
      <w:r>
        <w:rPr>
          <w:rFonts w:ascii="宋体" w:eastAsia="宋体" w:cs="宋体" w:hint="eastAsia"/>
          <w:kern w:val="0"/>
          <w:szCs w:val="21"/>
        </w:rPr>
        <w:t>月</w:t>
      </w:r>
      <w:r>
        <w:rPr>
          <w:rFonts w:ascii="宋体" w:eastAsia="宋体" w:cs="宋体"/>
          <w:kern w:val="0"/>
          <w:szCs w:val="21"/>
        </w:rPr>
        <w:t xml:space="preserve">06 </w:t>
      </w:r>
      <w:r>
        <w:rPr>
          <w:rFonts w:ascii="宋体" w:eastAsia="宋体" w:cs="宋体" w:hint="eastAsia"/>
          <w:kern w:val="0"/>
          <w:szCs w:val="21"/>
        </w:rPr>
        <w:t>日。</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四、价值类型</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市场价值。</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五、估价方法</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比较法和收益法。</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六、估价结果</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根据估价目的，遵循估价原则，采用科学合理的估价方法，通过实地查勘、市场调查与测算，</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在现有资料的基础上，结合估价经验，进行了专业的分析、测算和判断，确定估价对象在价值时</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点</w:t>
      </w:r>
      <w:r>
        <w:rPr>
          <w:rFonts w:ascii="宋体" w:eastAsia="宋体" w:cs="宋体"/>
          <w:kern w:val="0"/>
          <w:szCs w:val="21"/>
        </w:rPr>
        <w:t xml:space="preserve">2020 </w:t>
      </w:r>
      <w:r>
        <w:rPr>
          <w:rFonts w:ascii="宋体" w:eastAsia="宋体" w:cs="宋体" w:hint="eastAsia"/>
          <w:kern w:val="0"/>
          <w:szCs w:val="21"/>
        </w:rPr>
        <w:t>年</w:t>
      </w:r>
      <w:r>
        <w:rPr>
          <w:rFonts w:ascii="宋体" w:eastAsia="宋体" w:cs="宋体"/>
          <w:kern w:val="0"/>
          <w:szCs w:val="21"/>
        </w:rPr>
        <w:t xml:space="preserve">07 </w:t>
      </w:r>
      <w:r>
        <w:rPr>
          <w:rFonts w:ascii="宋体" w:eastAsia="宋体" w:cs="宋体" w:hint="eastAsia"/>
          <w:kern w:val="0"/>
          <w:szCs w:val="21"/>
        </w:rPr>
        <w:t>月</w:t>
      </w:r>
      <w:r>
        <w:rPr>
          <w:rFonts w:ascii="宋体" w:eastAsia="宋体" w:cs="宋体"/>
          <w:kern w:val="0"/>
          <w:szCs w:val="21"/>
        </w:rPr>
        <w:t xml:space="preserve">06 </w:t>
      </w:r>
      <w:r>
        <w:rPr>
          <w:rFonts w:ascii="宋体" w:eastAsia="宋体" w:cs="宋体" w:hint="eastAsia"/>
          <w:kern w:val="0"/>
          <w:szCs w:val="21"/>
        </w:rPr>
        <w:t>日表现的总价值为人民币：捌拾陆万零贰佰柒拾柒元陆角</w:t>
      </w:r>
      <w:r>
        <w:rPr>
          <w:rFonts w:ascii="宋体" w:eastAsia="宋体" w:cs="宋体"/>
          <w:kern w:val="0"/>
          <w:szCs w:val="21"/>
        </w:rPr>
        <w:t xml:space="preserve">(860,277.60 </w:t>
      </w:r>
      <w:r>
        <w:rPr>
          <w:rFonts w:ascii="宋体" w:eastAsia="宋体" w:cs="宋体" w:hint="eastAsia"/>
          <w:kern w:val="0"/>
          <w:szCs w:val="21"/>
        </w:rPr>
        <w:t>元），</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平均单价：</w:t>
      </w:r>
      <w:r>
        <w:rPr>
          <w:rFonts w:ascii="宋体" w:eastAsia="宋体" w:cs="宋体"/>
          <w:kern w:val="0"/>
          <w:szCs w:val="21"/>
        </w:rPr>
        <w:t xml:space="preserve">5040 </w:t>
      </w:r>
      <w:r>
        <w:rPr>
          <w:rFonts w:ascii="宋体" w:eastAsia="宋体" w:cs="宋体" w:hint="eastAsia"/>
          <w:kern w:val="0"/>
          <w:szCs w:val="21"/>
        </w:rPr>
        <w:t>元</w:t>
      </w:r>
      <w:r>
        <w:rPr>
          <w:rFonts w:ascii="宋体" w:eastAsia="宋体" w:cs="宋体"/>
          <w:kern w:val="0"/>
          <w:szCs w:val="21"/>
        </w:rPr>
        <w:t>/</w:t>
      </w:r>
      <w:r>
        <w:rPr>
          <w:rFonts w:ascii="宋体" w:eastAsia="宋体" w:cs="宋体" w:hint="eastAsia"/>
          <w:kern w:val="0"/>
          <w:szCs w:val="21"/>
        </w:rPr>
        <w:t>平方米。</w:t>
      </w:r>
    </w:p>
    <w:p w:rsidR="00A35F7E" w:rsidRDefault="00A35F7E" w:rsidP="00A35F7E">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估价结果汇总表</w:t>
      </w:r>
    </w:p>
    <w:p w:rsidR="00A35F7E" w:rsidRDefault="00A35F7E" w:rsidP="00A35F7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币种：人民币</w:t>
      </w:r>
    </w:p>
    <w:p w:rsidR="00A35F7E" w:rsidRDefault="00A35F7E" w:rsidP="00A35F7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估价方法</w:t>
      </w:r>
    </w:p>
    <w:p w:rsidR="00A35F7E" w:rsidRDefault="00A35F7E" w:rsidP="00A35F7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lastRenderedPageBreak/>
        <w:t>相关结果</w:t>
      </w:r>
    </w:p>
    <w:p w:rsidR="00A35F7E" w:rsidRDefault="00A35F7E" w:rsidP="00A35F7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比较法收益法</w:t>
      </w:r>
    </w:p>
    <w:p w:rsidR="00A35F7E" w:rsidRDefault="00A35F7E" w:rsidP="00A35F7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测算结果</w:t>
      </w:r>
    </w:p>
    <w:p w:rsidR="00A35F7E" w:rsidRDefault="00A35F7E" w:rsidP="00A35F7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总价（元）</w:t>
      </w:r>
      <w:r>
        <w:rPr>
          <w:rFonts w:ascii="宋体" w:eastAsia="宋体" w:cs="宋体"/>
          <w:kern w:val="0"/>
          <w:sz w:val="18"/>
          <w:szCs w:val="18"/>
        </w:rPr>
        <w:t xml:space="preserve"> 863,319.30 858,106.42</w:t>
      </w:r>
    </w:p>
    <w:p w:rsidR="00A35F7E" w:rsidRDefault="00A35F7E" w:rsidP="00A35F7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单价（元</w:t>
      </w:r>
      <w:r>
        <w:rPr>
          <w:rFonts w:ascii="宋体" w:eastAsia="宋体" w:cs="宋体"/>
          <w:kern w:val="0"/>
          <w:sz w:val="18"/>
          <w:szCs w:val="18"/>
        </w:rPr>
        <w:t>/</w:t>
      </w:r>
      <w:r>
        <w:rPr>
          <w:rFonts w:ascii="宋体" w:eastAsia="宋体" w:cs="宋体" w:hint="eastAsia"/>
          <w:kern w:val="0"/>
          <w:sz w:val="18"/>
          <w:szCs w:val="18"/>
        </w:rPr>
        <w:t>㎡）</w:t>
      </w:r>
      <w:r>
        <w:rPr>
          <w:rFonts w:ascii="宋体" w:eastAsia="宋体" w:cs="宋体"/>
          <w:kern w:val="0"/>
          <w:sz w:val="18"/>
          <w:szCs w:val="18"/>
        </w:rPr>
        <w:t xml:space="preserve"> 5057.82 5027.28</w:t>
      </w:r>
    </w:p>
    <w:p w:rsidR="00A35F7E" w:rsidRDefault="00A35F7E" w:rsidP="00A35F7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评估价值总价（元）</w:t>
      </w:r>
      <w:r>
        <w:rPr>
          <w:rFonts w:ascii="宋体" w:eastAsia="宋体" w:cs="宋体"/>
          <w:kern w:val="0"/>
          <w:sz w:val="18"/>
          <w:szCs w:val="18"/>
        </w:rPr>
        <w:t xml:space="preserve"> 860,277.60</w:t>
      </w:r>
    </w:p>
    <w:p w:rsidR="00A35F7E" w:rsidRDefault="00A35F7E" w:rsidP="00A35F7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董平、尹惠昕所有的一处位于营口市盼</w:t>
      </w:r>
      <w:proofErr w:type="gramStart"/>
      <w:r>
        <w:rPr>
          <w:rFonts w:ascii="宋体" w:eastAsia="宋体" w:cs="宋体" w:hint="eastAsia"/>
          <w:kern w:val="0"/>
          <w:sz w:val="18"/>
          <w:szCs w:val="18"/>
        </w:rPr>
        <w:t>盼</w:t>
      </w:r>
      <w:proofErr w:type="gramEnd"/>
      <w:r>
        <w:rPr>
          <w:rFonts w:ascii="宋体" w:eastAsia="宋体" w:cs="宋体" w:hint="eastAsia"/>
          <w:kern w:val="0"/>
          <w:sz w:val="18"/>
          <w:szCs w:val="18"/>
        </w:rPr>
        <w:t>路南</w:t>
      </w:r>
      <w:r>
        <w:rPr>
          <w:rFonts w:ascii="宋体" w:eastAsia="宋体" w:cs="宋体"/>
          <w:kern w:val="0"/>
          <w:sz w:val="18"/>
          <w:szCs w:val="18"/>
        </w:rPr>
        <w:t xml:space="preserve">38-48 </w:t>
      </w:r>
      <w:r>
        <w:rPr>
          <w:rFonts w:ascii="宋体" w:eastAsia="宋体" w:cs="宋体" w:hint="eastAsia"/>
          <w:kern w:val="0"/>
          <w:sz w:val="18"/>
          <w:szCs w:val="18"/>
        </w:rPr>
        <w:t>号一处住宅房地产司法拍卖估价报告</w:t>
      </w:r>
    </w:p>
    <w:p w:rsidR="00A35F7E" w:rsidRDefault="00A35F7E" w:rsidP="00A35F7E">
      <w:pPr>
        <w:autoSpaceDE w:val="0"/>
        <w:autoSpaceDN w:val="0"/>
        <w:adjustRightInd w:val="0"/>
        <w:jc w:val="left"/>
        <w:rPr>
          <w:rFonts w:ascii="Cambria" w:eastAsia="宋体" w:hAnsi="Cambria" w:cs="Cambria"/>
          <w:kern w:val="0"/>
          <w:szCs w:val="21"/>
        </w:rPr>
      </w:pPr>
      <w:r>
        <w:rPr>
          <w:rFonts w:ascii="Cambria" w:eastAsia="宋体" w:hAnsi="Cambria" w:cs="Cambria"/>
          <w:kern w:val="0"/>
          <w:szCs w:val="21"/>
        </w:rPr>
        <w:t xml:space="preserve">~ </w:t>
      </w:r>
      <w:r>
        <w:rPr>
          <w:rFonts w:ascii="TimesNewRomanPSMT" w:eastAsia="TimesNewRomanPSMT" w:cs="TimesNewRomanPSMT"/>
          <w:kern w:val="0"/>
          <w:szCs w:val="21"/>
        </w:rPr>
        <w:t xml:space="preserve">2 </w:t>
      </w:r>
      <w:r>
        <w:rPr>
          <w:rFonts w:ascii="Cambria" w:eastAsia="宋体" w:hAnsi="Cambria" w:cs="Cambria"/>
          <w:kern w:val="0"/>
          <w:szCs w:val="21"/>
        </w:rPr>
        <w:t>~</w:t>
      </w:r>
    </w:p>
    <w:p w:rsidR="00A35F7E" w:rsidRDefault="00A35F7E" w:rsidP="00A35F7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平均单价（元</w:t>
      </w:r>
      <w:r>
        <w:rPr>
          <w:rFonts w:ascii="宋体" w:eastAsia="宋体" w:cs="宋体"/>
          <w:kern w:val="0"/>
          <w:sz w:val="18"/>
          <w:szCs w:val="18"/>
        </w:rPr>
        <w:t>/</w:t>
      </w:r>
      <w:r>
        <w:rPr>
          <w:rFonts w:ascii="宋体" w:eastAsia="宋体" w:cs="宋体" w:hint="eastAsia"/>
          <w:kern w:val="0"/>
          <w:sz w:val="18"/>
          <w:szCs w:val="18"/>
        </w:rPr>
        <w:t>㎡）</w:t>
      </w:r>
      <w:r>
        <w:rPr>
          <w:rFonts w:ascii="宋体" w:eastAsia="宋体" w:cs="宋体"/>
          <w:kern w:val="0"/>
          <w:sz w:val="18"/>
          <w:szCs w:val="18"/>
        </w:rPr>
        <w:t xml:space="preserve"> 5040.00</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七、使用估价报告、估价结果有关特别提示</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kern w:val="0"/>
          <w:szCs w:val="21"/>
        </w:rPr>
        <w:t>1</w:t>
      </w:r>
      <w:r>
        <w:rPr>
          <w:rFonts w:ascii="宋体" w:eastAsia="宋体" w:cs="宋体" w:hint="eastAsia"/>
          <w:kern w:val="0"/>
          <w:szCs w:val="21"/>
        </w:rPr>
        <w:t>、本评估报告只能用于评估报告载明的评估目的和用途。</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kern w:val="0"/>
          <w:szCs w:val="21"/>
        </w:rPr>
        <w:t>2</w:t>
      </w:r>
      <w:r>
        <w:rPr>
          <w:rFonts w:ascii="宋体" w:eastAsia="宋体" w:cs="宋体" w:hint="eastAsia"/>
          <w:kern w:val="0"/>
          <w:szCs w:val="21"/>
        </w:rPr>
        <w:t>、本评估报告只能由法律规定与本评估目的相关的司法部门及相关当事人等估价委托书载</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明的评估报告使用者使用。</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kern w:val="0"/>
          <w:szCs w:val="21"/>
        </w:rPr>
        <w:t>3</w:t>
      </w:r>
      <w:r>
        <w:rPr>
          <w:rFonts w:ascii="宋体" w:eastAsia="宋体" w:cs="宋体" w:hint="eastAsia"/>
          <w:kern w:val="0"/>
          <w:szCs w:val="21"/>
        </w:rPr>
        <w:t>、未征得出具评估报告的评估机构同意，评估报告的内容不得被摘抄、引用或披露于公开</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的媒体，法律、法规规定以及相关当事方另有约定除外。</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kern w:val="0"/>
          <w:szCs w:val="21"/>
        </w:rPr>
        <w:t>4</w:t>
      </w:r>
      <w:r>
        <w:rPr>
          <w:rFonts w:ascii="宋体" w:eastAsia="宋体" w:cs="宋体" w:hint="eastAsia"/>
          <w:kern w:val="0"/>
          <w:szCs w:val="21"/>
        </w:rPr>
        <w:t>、本评估结论自评估报告出具之日起壹年内有效，本评估报告的报告使用有效期至</w:t>
      </w:r>
      <w:r>
        <w:rPr>
          <w:rFonts w:ascii="宋体" w:eastAsia="宋体" w:cs="宋体"/>
          <w:kern w:val="0"/>
          <w:szCs w:val="21"/>
        </w:rPr>
        <w:t xml:space="preserve">2021 </w:t>
      </w:r>
      <w:r>
        <w:rPr>
          <w:rFonts w:ascii="宋体" w:eastAsia="宋体" w:cs="宋体" w:hint="eastAsia"/>
          <w:kern w:val="0"/>
          <w:szCs w:val="21"/>
        </w:rPr>
        <w:t>年</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kern w:val="0"/>
          <w:szCs w:val="21"/>
        </w:rPr>
        <w:t xml:space="preserve">07 </w:t>
      </w:r>
      <w:r>
        <w:rPr>
          <w:rFonts w:ascii="宋体" w:eastAsia="宋体" w:cs="宋体" w:hint="eastAsia"/>
          <w:kern w:val="0"/>
          <w:szCs w:val="21"/>
        </w:rPr>
        <w:t>月</w:t>
      </w:r>
      <w:r>
        <w:rPr>
          <w:rFonts w:ascii="宋体" w:eastAsia="宋体" w:cs="宋体"/>
          <w:kern w:val="0"/>
          <w:szCs w:val="21"/>
        </w:rPr>
        <w:t xml:space="preserve">05 </w:t>
      </w:r>
      <w:r>
        <w:rPr>
          <w:rFonts w:ascii="宋体" w:eastAsia="宋体" w:cs="宋体" w:hint="eastAsia"/>
          <w:kern w:val="0"/>
          <w:szCs w:val="21"/>
        </w:rPr>
        <w:t>日止。</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营口诚信房地产土地评估有限公司</w:t>
      </w:r>
    </w:p>
    <w:p w:rsidR="00A35F7E" w:rsidRDefault="00A35F7E" w:rsidP="00A35F7E">
      <w:pPr>
        <w:autoSpaceDE w:val="0"/>
        <w:autoSpaceDN w:val="0"/>
        <w:adjustRightInd w:val="0"/>
        <w:jc w:val="left"/>
        <w:rPr>
          <w:rFonts w:ascii="宋体" w:eastAsia="宋体" w:cs="宋体"/>
          <w:kern w:val="0"/>
          <w:szCs w:val="21"/>
        </w:rPr>
      </w:pPr>
      <w:r>
        <w:rPr>
          <w:rFonts w:ascii="宋体" w:eastAsia="宋体" w:cs="宋体" w:hint="eastAsia"/>
          <w:kern w:val="0"/>
          <w:szCs w:val="21"/>
        </w:rPr>
        <w:t>法定代表人：</w:t>
      </w:r>
    </w:p>
    <w:p w:rsidR="00B01129" w:rsidRPr="00A35F7E" w:rsidRDefault="00A35F7E" w:rsidP="00A35F7E">
      <w:r>
        <w:rPr>
          <w:rFonts w:ascii="宋体" w:eastAsia="宋体" w:cs="宋体"/>
          <w:kern w:val="0"/>
          <w:szCs w:val="21"/>
        </w:rPr>
        <w:t xml:space="preserve">2020 </w:t>
      </w:r>
      <w:r>
        <w:rPr>
          <w:rFonts w:ascii="宋体" w:eastAsia="宋体" w:cs="宋体" w:hint="eastAsia"/>
          <w:kern w:val="0"/>
          <w:szCs w:val="21"/>
        </w:rPr>
        <w:t>年</w:t>
      </w:r>
      <w:r>
        <w:rPr>
          <w:rFonts w:ascii="宋体" w:eastAsia="宋体" w:cs="宋体"/>
          <w:kern w:val="0"/>
          <w:szCs w:val="21"/>
        </w:rPr>
        <w:t xml:space="preserve">07 </w:t>
      </w:r>
      <w:r>
        <w:rPr>
          <w:rFonts w:ascii="宋体" w:eastAsia="宋体" w:cs="宋体" w:hint="eastAsia"/>
          <w:kern w:val="0"/>
          <w:szCs w:val="21"/>
        </w:rPr>
        <w:t>月</w:t>
      </w:r>
      <w:r>
        <w:rPr>
          <w:rFonts w:ascii="宋体" w:eastAsia="宋体" w:cs="宋体"/>
          <w:kern w:val="0"/>
          <w:szCs w:val="21"/>
        </w:rPr>
        <w:t xml:space="preserve">13 </w:t>
      </w:r>
      <w:r>
        <w:rPr>
          <w:rFonts w:ascii="宋体" w:eastAsia="宋体" w:cs="宋体" w:hint="eastAsia"/>
          <w:kern w:val="0"/>
          <w:szCs w:val="21"/>
        </w:rPr>
        <w:t>日</w:t>
      </w:r>
      <w:bookmarkStart w:id="0" w:name="_GoBack"/>
      <w:bookmarkEnd w:id="0"/>
    </w:p>
    <w:sectPr w:rsidR="00B01129" w:rsidRPr="00A35F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等线"/>
    <w:panose1 w:val="00000000000000000000"/>
    <w:charset w:val="86"/>
    <w:family w:val="auto"/>
    <w:notTrueType/>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A8"/>
    <w:rsid w:val="00581FD2"/>
    <w:rsid w:val="00720394"/>
    <w:rsid w:val="00A35F7E"/>
    <w:rsid w:val="00E90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许娇</dc:creator>
  <cp:keywords/>
  <dc:description/>
  <cp:lastModifiedBy>许娇</cp:lastModifiedBy>
  <cp:revision>3</cp:revision>
  <dcterms:created xsi:type="dcterms:W3CDTF">2021-07-06T01:30:00Z</dcterms:created>
  <dcterms:modified xsi:type="dcterms:W3CDTF">2021-07-06T01:30:00Z</dcterms:modified>
</cp:coreProperties>
</file>