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thinThickSmallGap" w:color="auto" w:sz="24" w:space="1"/>
        </w:pBdr>
        <w:adjustRightInd w:val="0"/>
        <w:snapToGrid w:val="0"/>
        <w:spacing w:line="360" w:lineRule="auto"/>
        <w:jc w:val="center"/>
        <w:rPr>
          <w:rFonts w:ascii="Times New Roman" w:hAnsi="Times New Roman" w:eastAsia="黑体" w:cs="Times New Roman"/>
          <w:b/>
          <w:color w:val="auto"/>
          <w:sz w:val="72"/>
          <w:szCs w:val="72"/>
          <w:highlight w:val="none"/>
        </w:rPr>
      </w:pPr>
      <w:r>
        <w:rPr>
          <w:rFonts w:hint="default" w:ascii="Times New Roman" w:hAnsi="Times New Roman" w:eastAsia="黑体" w:cs="Times New Roman"/>
          <w:b/>
          <w:color w:val="auto"/>
          <w:spacing w:val="20"/>
          <w:sz w:val="72"/>
          <w:szCs w:val="72"/>
          <w:highlight w:val="none"/>
        </w:rPr>
        <w:t>房地产司法鉴定报告</w:t>
      </w:r>
    </w:p>
    <w:p>
      <w:pPr>
        <w:keepNext w:val="0"/>
        <w:keepLines w:val="0"/>
        <w:pageBreakBefore w:val="0"/>
        <w:widowControl w:val="0"/>
        <w:tabs>
          <w:tab w:val="left" w:pos="540"/>
        </w:tabs>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default" w:ascii="Times New Roman" w:hAnsi="Times New Roman" w:eastAsia="黑体" w:cs="Times New Roman"/>
          <w:b/>
          <w:color w:val="auto"/>
          <w:sz w:val="72"/>
          <w:szCs w:val="72"/>
          <w:highlight w:val="none"/>
        </w:rPr>
      </w:pP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b/>
          <w:color w:val="auto"/>
          <w:sz w:val="28"/>
          <w:szCs w:val="28"/>
          <w:highlight w:val="none"/>
        </w:rPr>
        <w:t>估价报告编号</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lang w:val="en-US" w:eastAsia="zh-CN"/>
        </w:rPr>
        <w:t>晋聚评房字（2021）第0</w:t>
      </w:r>
      <w:r>
        <w:rPr>
          <w:rFonts w:hint="eastAsia" w:eastAsia="黑体" w:cs="Times New Roman"/>
          <w:color w:val="auto"/>
          <w:sz w:val="28"/>
          <w:szCs w:val="28"/>
          <w:highlight w:val="none"/>
          <w:lang w:val="en-US" w:eastAsia="zh-CN"/>
        </w:rPr>
        <w:t>302</w:t>
      </w:r>
      <w:r>
        <w:rPr>
          <w:rFonts w:hint="default" w:ascii="Times New Roman" w:hAnsi="Times New Roman" w:eastAsia="黑体" w:cs="Times New Roman"/>
          <w:color w:val="auto"/>
          <w:sz w:val="28"/>
          <w:szCs w:val="28"/>
          <w:highlight w:val="none"/>
          <w:lang w:val="en-US" w:eastAsia="zh-CN"/>
        </w:rPr>
        <w:t>号</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right="0" w:rightChars="0" w:firstLine="1405" w:firstLineChars="500"/>
        <w:jc w:val="both"/>
        <w:textAlignment w:val="auto"/>
        <w:outlineLvl w:val="9"/>
        <w:rPr>
          <w:rFonts w:hint="eastAsia" w:eastAsia="黑体" w:cs="Times New Roman"/>
          <w:color w:val="auto"/>
          <w:sz w:val="28"/>
          <w:szCs w:val="28"/>
          <w:highlight w:val="none"/>
          <w:lang w:val="en-US" w:eastAsia="zh-CN"/>
        </w:rPr>
      </w:pPr>
      <w:r>
        <w:rPr>
          <w:rFonts w:hint="default" w:ascii="Times New Roman" w:hAnsi="Times New Roman" w:eastAsia="黑体" w:cs="Times New Roman"/>
          <w:b/>
          <w:color w:val="auto"/>
          <w:sz w:val="28"/>
          <w:szCs w:val="28"/>
          <w:highlight w:val="none"/>
        </w:rPr>
        <w:t>估价项目名称</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lang w:val="en-US" w:eastAsia="zh-CN"/>
        </w:rPr>
        <w:t>太原市</w:t>
      </w:r>
      <w:r>
        <w:rPr>
          <w:rFonts w:hint="eastAsia" w:eastAsia="黑体" w:cs="Times New Roman"/>
          <w:color w:val="auto"/>
          <w:sz w:val="28"/>
          <w:szCs w:val="28"/>
          <w:highlight w:val="none"/>
          <w:lang w:val="en-US" w:eastAsia="zh-CN"/>
        </w:rPr>
        <w:t>新晋祠路300号13幢1单元17层</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right="0" w:rightChars="0" w:firstLine="3360" w:firstLineChars="1200"/>
        <w:jc w:val="both"/>
        <w:textAlignment w:val="auto"/>
        <w:outlineLvl w:val="9"/>
        <w:rPr>
          <w:rFonts w:hint="default" w:ascii="Times New Roman" w:hAnsi="Times New Roman" w:eastAsia="黑体" w:cs="Times New Roman"/>
          <w:color w:val="auto"/>
          <w:sz w:val="28"/>
          <w:szCs w:val="28"/>
          <w:highlight w:val="none"/>
          <w:lang w:val="en-US" w:eastAsia="zh-CN"/>
        </w:rPr>
      </w:pPr>
      <w:r>
        <w:rPr>
          <w:rFonts w:hint="eastAsia" w:eastAsia="黑体" w:cs="Times New Roman"/>
          <w:color w:val="auto"/>
          <w:sz w:val="28"/>
          <w:szCs w:val="28"/>
          <w:highlight w:val="none"/>
          <w:lang w:val="en-US" w:eastAsia="zh-CN"/>
        </w:rPr>
        <w:t>1702号</w:t>
      </w:r>
      <w:r>
        <w:rPr>
          <w:rFonts w:hint="default" w:ascii="Times New Roman" w:hAnsi="Times New Roman" w:eastAsia="黑体" w:cs="Times New Roman"/>
          <w:color w:val="auto"/>
          <w:sz w:val="28"/>
          <w:szCs w:val="28"/>
          <w:highlight w:val="none"/>
          <w:lang w:val="en-US" w:eastAsia="zh-CN"/>
        </w:rPr>
        <w:t>涉案房地产价值评估</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b/>
          <w:color w:val="auto"/>
          <w:sz w:val="28"/>
          <w:szCs w:val="28"/>
          <w:highlight w:val="none"/>
        </w:rPr>
        <w:t>估价委托人</w:t>
      </w:r>
      <w:r>
        <w:rPr>
          <w:rFonts w:hint="default" w:ascii="Times New Roman" w:hAnsi="Times New Roman" w:eastAsia="黑体" w:cs="Times New Roman"/>
          <w:color w:val="auto"/>
          <w:sz w:val="28"/>
          <w:szCs w:val="28"/>
          <w:highlight w:val="none"/>
        </w:rPr>
        <w:t>：</w:t>
      </w:r>
      <w:r>
        <w:rPr>
          <w:rFonts w:hint="eastAsia" w:eastAsia="黑体" w:cs="Times New Roman"/>
          <w:color w:val="auto"/>
          <w:sz w:val="28"/>
          <w:szCs w:val="28"/>
          <w:highlight w:val="none"/>
          <w:lang w:val="en-US" w:eastAsia="zh-CN"/>
        </w:rPr>
        <w:t>北京市朝阳区</w:t>
      </w:r>
      <w:r>
        <w:rPr>
          <w:rFonts w:hint="default" w:ascii="Times New Roman" w:hAnsi="Times New Roman" w:eastAsia="黑体" w:cs="Times New Roman"/>
          <w:color w:val="auto"/>
          <w:sz w:val="28"/>
          <w:szCs w:val="28"/>
          <w:highlight w:val="none"/>
          <w:lang w:val="en-US" w:eastAsia="zh-CN"/>
        </w:rPr>
        <w:t>人民法院</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b/>
          <w:color w:val="auto"/>
          <w:sz w:val="28"/>
          <w:szCs w:val="28"/>
          <w:highlight w:val="none"/>
        </w:rPr>
        <w:t>房地产估价机构</w:t>
      </w:r>
      <w:r>
        <w:rPr>
          <w:rFonts w:hint="default" w:ascii="Times New Roman" w:hAnsi="Times New Roman" w:eastAsia="黑体" w:cs="Times New Roman"/>
          <w:color w:val="auto"/>
          <w:sz w:val="28"/>
          <w:szCs w:val="28"/>
          <w:highlight w:val="none"/>
        </w:rPr>
        <w:t>：山西聚信房地产估价有限公司</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b/>
          <w:color w:val="auto"/>
          <w:sz w:val="28"/>
          <w:szCs w:val="28"/>
          <w:highlight w:val="none"/>
        </w:rPr>
        <w:t>注册房地产估价师</w:t>
      </w:r>
      <w:r>
        <w:rPr>
          <w:rFonts w:hint="default" w:ascii="Times New Roman" w:hAnsi="Times New Roman" w:eastAsia="黑体" w:cs="Times New Roman"/>
          <w:color w:val="auto"/>
          <w:sz w:val="28"/>
          <w:szCs w:val="28"/>
          <w:highlight w:val="none"/>
        </w:rPr>
        <w:t>：</w:t>
      </w:r>
    </w:p>
    <w:p>
      <w:pPr>
        <w:tabs>
          <w:tab w:val="left" w:pos="540"/>
        </w:tabs>
        <w:snapToGrid w:val="0"/>
        <w:spacing w:line="480" w:lineRule="auto"/>
        <w:ind w:firstLine="1400" w:firstLineChars="50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lang w:val="en-US" w:eastAsia="zh-CN"/>
        </w:rPr>
        <w:t>高春海</w:t>
      </w:r>
      <w:r>
        <w:rPr>
          <w:rFonts w:hint="default" w:ascii="Times New Roman" w:hAnsi="Times New Roman" w:eastAsia="黑体" w:cs="Times New Roman"/>
          <w:sz w:val="28"/>
          <w:szCs w:val="28"/>
          <w:highlight w:val="none"/>
        </w:rPr>
        <w:t xml:space="preserve">  中国注册房地产估价师(注册号</w:t>
      </w:r>
      <w:r>
        <w:rPr>
          <w:rFonts w:hint="default" w:ascii="Times New Roman" w:hAnsi="Times New Roman" w:eastAsia="黑体" w:cs="Times New Roman"/>
          <w:sz w:val="28"/>
          <w:szCs w:val="28"/>
          <w:highlight w:val="none"/>
          <w:lang w:eastAsia="zh-CN"/>
        </w:rPr>
        <w:t>1</w:t>
      </w:r>
      <w:r>
        <w:rPr>
          <w:rFonts w:hint="default" w:ascii="Times New Roman" w:hAnsi="Times New Roman" w:eastAsia="黑体" w:cs="Times New Roman"/>
          <w:sz w:val="28"/>
          <w:szCs w:val="28"/>
          <w:highlight w:val="none"/>
          <w:lang w:val="en-US" w:eastAsia="zh-CN"/>
        </w:rPr>
        <w:t>420030004</w:t>
      </w:r>
      <w:r>
        <w:rPr>
          <w:rFonts w:hint="default" w:ascii="Times New Roman" w:hAnsi="Times New Roman" w:eastAsia="黑体" w:cs="Times New Roman"/>
          <w:sz w:val="28"/>
          <w:szCs w:val="28"/>
          <w:highlight w:val="none"/>
        </w:rPr>
        <w:t>)</w:t>
      </w:r>
    </w:p>
    <w:p>
      <w:pPr>
        <w:tabs>
          <w:tab w:val="left" w:pos="540"/>
        </w:tabs>
        <w:snapToGrid w:val="0"/>
        <w:spacing w:line="480" w:lineRule="auto"/>
        <w:ind w:firstLine="1400" w:firstLineChars="500"/>
        <w:rPr>
          <w:rFonts w:hint="default" w:ascii="Times New Roman" w:hAnsi="Times New Roman" w:eastAsia="黑体" w:cs="Times New Roman"/>
          <w:sz w:val="28"/>
          <w:szCs w:val="28"/>
          <w:highlight w:val="none"/>
        </w:rPr>
      </w:pPr>
      <w:r>
        <w:rPr>
          <w:rFonts w:hint="default" w:ascii="Times New Roman" w:hAnsi="Times New Roman" w:eastAsia="黑体" w:cs="Times New Roman"/>
          <w:sz w:val="28"/>
          <w:szCs w:val="28"/>
          <w:highlight w:val="none"/>
          <w:lang w:val="en-US" w:eastAsia="zh-CN"/>
        </w:rPr>
        <w:t>樊计荣</w:t>
      </w:r>
      <w:r>
        <w:rPr>
          <w:rFonts w:hint="default" w:ascii="Times New Roman" w:hAnsi="Times New Roman" w:eastAsia="黑体" w:cs="Times New Roman"/>
          <w:sz w:val="28"/>
          <w:szCs w:val="28"/>
          <w:highlight w:val="none"/>
        </w:rPr>
        <w:t xml:space="preserve">  中国注册房地产估价师(注册号</w:t>
      </w:r>
      <w:r>
        <w:rPr>
          <w:rFonts w:hint="default" w:ascii="Times New Roman" w:hAnsi="Times New Roman" w:eastAsia="黑体" w:cs="Times New Roman"/>
          <w:sz w:val="28"/>
          <w:szCs w:val="28"/>
          <w:highlight w:val="none"/>
          <w:lang w:eastAsia="zh-CN"/>
        </w:rPr>
        <w:t>1</w:t>
      </w:r>
      <w:r>
        <w:rPr>
          <w:rFonts w:hint="default" w:ascii="Times New Roman" w:hAnsi="Times New Roman" w:eastAsia="黑体" w:cs="Times New Roman"/>
          <w:sz w:val="28"/>
          <w:szCs w:val="28"/>
          <w:highlight w:val="none"/>
          <w:lang w:val="en-US" w:eastAsia="zh-CN"/>
        </w:rPr>
        <w:t>420200077</w:t>
      </w:r>
      <w:r>
        <w:rPr>
          <w:rFonts w:hint="default" w:ascii="Times New Roman" w:hAnsi="Times New Roman" w:eastAsia="黑体" w:cs="Times New Roman"/>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仿宋_GB2312" w:cs="Times New Roman"/>
          <w:color w:val="auto"/>
          <w:sz w:val="32"/>
          <w:highlight w:val="none"/>
        </w:rPr>
      </w:pPr>
      <w:r>
        <w:rPr>
          <w:rFonts w:hint="default" w:ascii="Times New Roman" w:hAnsi="Times New Roman" w:eastAsia="黑体" w:cs="Times New Roman"/>
          <w:b/>
          <w:color w:val="auto"/>
          <w:sz w:val="28"/>
          <w:szCs w:val="28"/>
          <w:highlight w:val="none"/>
        </w:rPr>
        <w:t>估价报告出具日期</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lang w:eastAsia="zh-CN"/>
        </w:rPr>
        <w:t>二〇二</w:t>
      </w:r>
      <w:r>
        <w:rPr>
          <w:rFonts w:hint="default" w:ascii="Times New Roman" w:hAnsi="Times New Roman" w:eastAsia="黑体" w:cs="Times New Roman"/>
          <w:color w:val="auto"/>
          <w:sz w:val="28"/>
          <w:szCs w:val="28"/>
          <w:highlight w:val="none"/>
          <w:lang w:val="en-US" w:eastAsia="zh-CN"/>
        </w:rPr>
        <w:t>一</w:t>
      </w:r>
      <w:r>
        <w:rPr>
          <w:rFonts w:hint="default" w:ascii="Times New Roman" w:hAnsi="Times New Roman" w:eastAsia="黑体" w:cs="Times New Roman"/>
          <w:color w:val="auto"/>
          <w:sz w:val="28"/>
          <w:szCs w:val="28"/>
          <w:highlight w:val="none"/>
          <w:lang w:eastAsia="zh-CN"/>
        </w:rPr>
        <w:t>年</w:t>
      </w:r>
      <w:r>
        <w:rPr>
          <w:rFonts w:hint="eastAsia" w:eastAsia="黑体" w:cs="Times New Roman"/>
          <w:color w:val="auto"/>
          <w:sz w:val="28"/>
          <w:szCs w:val="28"/>
          <w:highlight w:val="none"/>
          <w:lang w:val="en-US" w:eastAsia="zh-CN"/>
        </w:rPr>
        <w:t>六月七日</w:t>
      </w:r>
    </w:p>
    <w:p>
      <w:pPr>
        <w:spacing w:line="360" w:lineRule="auto"/>
        <w:jc w:val="center"/>
        <w:outlineLvl w:val="9"/>
        <w:rPr>
          <w:rFonts w:hint="default" w:ascii="Times New Roman" w:hAnsi="Times New Roman" w:eastAsia="仿宋_GB2312" w:cs="Times New Roman"/>
          <w:b/>
          <w:color w:val="auto"/>
          <w:sz w:val="30"/>
          <w:szCs w:val="30"/>
          <w:highlight w:val="none"/>
        </w:rPr>
      </w:pPr>
    </w:p>
    <w:p>
      <w:pPr>
        <w:spacing w:beforeLines="50" w:afterLines="50" w:line="360" w:lineRule="auto"/>
        <w:jc w:val="center"/>
        <w:outlineLvl w:val="9"/>
        <w:rPr>
          <w:rFonts w:hint="default" w:ascii="Times New Roman" w:hAnsi="Times New Roman" w:eastAsia="仿宋_GB2312" w:cs="Times New Roman"/>
          <w:snapToGrid w:val="0"/>
          <w:color w:val="auto"/>
          <w:kern w:val="0"/>
          <w:sz w:val="36"/>
          <w:szCs w:val="36"/>
          <w:highlight w:val="none"/>
        </w:rPr>
        <w:sectPr>
          <w:footerReference r:id="rId5" w:type="first"/>
          <w:headerReference r:id="rId3" w:type="default"/>
          <w:footerReference r:id="rId4"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snapToGrid/>
        <w:spacing w:before="143" w:beforeLines="50" w:after="0" w:afterLines="0" w:line="360" w:lineRule="auto"/>
        <w:ind w:left="0" w:leftChars="0" w:right="0" w:rightChars="0" w:firstLine="0" w:firstLineChars="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default" w:ascii="Times New Roman" w:hAnsi="Times New Roman" w:eastAsia="黑体" w:cs="Times New Roman"/>
          <w:b/>
          <w:bCs/>
          <w:snapToGrid w:val="0"/>
          <w:color w:val="auto"/>
          <w:kern w:val="0"/>
          <w:sz w:val="32"/>
          <w:szCs w:val="32"/>
          <w:highlight w:val="none"/>
        </w:rPr>
        <w:t>致估价委托人函</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eastAsia="zh-CN"/>
        </w:rPr>
        <w:t>北京市朝阳区</w:t>
      </w:r>
      <w:r>
        <w:rPr>
          <w:rFonts w:hint="default" w:ascii="Times New Roman" w:hAnsi="Times New Roman" w:eastAsia="仿宋_GB2312" w:cs="Times New Roman"/>
          <w:color w:val="auto"/>
          <w:sz w:val="24"/>
          <w:szCs w:val="24"/>
          <w:highlight w:val="none"/>
          <w:lang w:eastAsia="zh-CN"/>
        </w:rPr>
        <w:t>人民法院：</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承蒙委托，我公司对位于太原市</w:t>
      </w:r>
      <w:r>
        <w:rPr>
          <w:rFonts w:hint="eastAsia" w:eastAsia="仿宋_GB2312" w:cs="Times New Roman"/>
          <w:color w:val="auto"/>
          <w:sz w:val="24"/>
          <w:szCs w:val="24"/>
          <w:highlight w:val="none"/>
          <w:lang w:val="en-US" w:eastAsia="zh-CN"/>
        </w:rPr>
        <w:t>新晋祠路300号13幢1单元17层1702号</w:t>
      </w:r>
      <w:r>
        <w:rPr>
          <w:rFonts w:hint="default" w:ascii="Times New Roman" w:hAnsi="Times New Roman" w:eastAsia="仿宋_GB2312" w:cs="Times New Roman"/>
          <w:color w:val="auto"/>
          <w:sz w:val="24"/>
          <w:szCs w:val="24"/>
          <w:highlight w:val="none"/>
          <w:lang w:eastAsia="zh-CN"/>
        </w:rPr>
        <w:t>房地产在规划利用条件下的房地产价值进行了评估，</w:t>
      </w:r>
      <w:r>
        <w:rPr>
          <w:rFonts w:hint="default" w:ascii="Times New Roman" w:hAnsi="Times New Roman" w:eastAsia="仿宋_GB2312" w:cs="Times New Roman"/>
          <w:color w:val="auto"/>
          <w:sz w:val="24"/>
          <w:szCs w:val="24"/>
          <w:highlight w:val="none"/>
          <w:lang w:val="en-US" w:eastAsia="zh-CN"/>
        </w:rPr>
        <w:t>其</w:t>
      </w:r>
      <w:r>
        <w:rPr>
          <w:rFonts w:hint="eastAsia" w:eastAsia="仿宋_GB2312" w:cs="Times New Roman"/>
          <w:color w:val="auto"/>
          <w:sz w:val="24"/>
          <w:szCs w:val="24"/>
          <w:highlight w:val="none"/>
          <w:lang w:val="en-US" w:eastAsia="zh-CN"/>
        </w:rPr>
        <w:t>权利</w:t>
      </w:r>
      <w:r>
        <w:rPr>
          <w:rFonts w:hint="default" w:ascii="Times New Roman" w:hAnsi="Times New Roman" w:eastAsia="仿宋_GB2312" w:cs="Times New Roman"/>
          <w:color w:val="auto"/>
          <w:sz w:val="24"/>
          <w:szCs w:val="24"/>
          <w:highlight w:val="none"/>
          <w:lang w:eastAsia="zh-CN"/>
        </w:rPr>
        <w:t>人为</w:t>
      </w:r>
      <w:r>
        <w:rPr>
          <w:rFonts w:hint="eastAsia" w:eastAsia="仿宋_GB2312" w:cs="Times New Roman"/>
          <w:color w:val="auto"/>
          <w:sz w:val="24"/>
          <w:szCs w:val="24"/>
          <w:highlight w:val="none"/>
          <w:lang w:val="en-US" w:eastAsia="zh-CN"/>
        </w:rPr>
        <w:t>刘洋</w:t>
      </w:r>
      <w:r>
        <w:rPr>
          <w:rFonts w:hint="default" w:ascii="Times New Roman" w:hAnsi="Times New Roman" w:eastAsia="仿宋_GB2312" w:cs="Times New Roman"/>
          <w:color w:val="auto"/>
          <w:sz w:val="24"/>
          <w:szCs w:val="24"/>
          <w:highlight w:val="none"/>
          <w:lang w:eastAsia="zh-CN"/>
        </w:rPr>
        <w:t>，规划用途为住宅，建筑面积为</w:t>
      </w:r>
      <w:r>
        <w:rPr>
          <w:rFonts w:hint="eastAsia" w:eastAsia="仿宋_GB2312" w:cs="Times New Roman"/>
          <w:color w:val="auto"/>
          <w:sz w:val="24"/>
          <w:szCs w:val="24"/>
          <w:highlight w:val="none"/>
          <w:lang w:val="en-US" w:eastAsia="zh-CN"/>
        </w:rPr>
        <w:t>75.01</w:t>
      </w:r>
      <w:r>
        <w:rPr>
          <w:rFonts w:hint="default" w:ascii="Times New Roman" w:hAnsi="Times New Roman" w:eastAsia="仿宋_GB2312" w:cs="Times New Roman"/>
          <w:color w:val="auto"/>
          <w:sz w:val="24"/>
          <w:szCs w:val="24"/>
          <w:highlight w:val="none"/>
          <w:lang w:eastAsia="zh-CN"/>
        </w:rPr>
        <w:t>平方米，价值类型为市场价值，为人民法院确定财产处置参考价提供参考依据。</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根据委托方提供的《</w:t>
      </w:r>
      <w:r>
        <w:rPr>
          <w:rFonts w:hint="eastAsia" w:eastAsia="仿宋_GB2312" w:cs="Times New Roman"/>
          <w:color w:val="auto"/>
          <w:sz w:val="24"/>
          <w:szCs w:val="24"/>
          <w:highlight w:val="none"/>
          <w:lang w:val="en-US" w:eastAsia="zh-CN"/>
        </w:rPr>
        <w:t>房地产权登记信息</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显示如下</w:t>
      </w:r>
      <w:r>
        <w:rPr>
          <w:rFonts w:hint="default" w:ascii="Times New Roman" w:hAnsi="Times New Roman" w:eastAsia="仿宋_GB2312"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2" w:firstLineChars="200"/>
        <w:jc w:val="center"/>
        <w:textAlignment w:val="auto"/>
        <w:outlineLvl w:val="9"/>
        <w:rPr>
          <w:rFonts w:hint="default" w:ascii="Times New Roman" w:hAnsi="Times New Roman" w:eastAsia="仿宋_GB2312" w:cs="Times New Roman"/>
          <w:b/>
          <w:bCs/>
          <w:color w:val="auto"/>
          <w:sz w:val="18"/>
          <w:szCs w:val="18"/>
          <w:highlight w:val="none"/>
          <w:lang w:eastAsia="zh-CN"/>
        </w:rPr>
      </w:pPr>
      <w:r>
        <w:rPr>
          <w:rFonts w:hint="default" w:ascii="Times New Roman" w:hAnsi="Times New Roman" w:eastAsia="仿宋_GB2312" w:cs="Times New Roman"/>
          <w:b/>
          <w:bCs/>
          <w:color w:val="auto"/>
          <w:sz w:val="24"/>
          <w:szCs w:val="24"/>
          <w:highlight w:val="none"/>
          <w:lang w:eastAsia="zh-CN"/>
        </w:rPr>
        <w:t>估价对象基本表</w:t>
      </w:r>
    </w:p>
    <w:tbl>
      <w:tblPr>
        <w:tblStyle w:val="11"/>
        <w:tblW w:w="9170"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048"/>
        <w:gridCol w:w="1048"/>
        <w:gridCol w:w="1434"/>
        <w:gridCol w:w="883"/>
        <w:gridCol w:w="960"/>
        <w:gridCol w:w="818"/>
        <w:gridCol w:w="1186"/>
        <w:gridCol w:w="771"/>
        <w:gridCol w:w="1022"/>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PrEx>
        <w:trPr>
          <w:trHeight w:val="567" w:hRule="atLeast"/>
          <w:jc w:val="center"/>
        </w:trPr>
        <w:tc>
          <w:tcPr>
            <w:tcW w:w="1048"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eastAsia="仿宋_GB2312" w:cs="Times New Roman"/>
                <w:b/>
                <w:bCs w:val="0"/>
                <w:color w:val="auto"/>
                <w:sz w:val="18"/>
                <w:szCs w:val="20"/>
                <w:highlight w:val="none"/>
                <w:lang w:val="en-US" w:eastAsia="zh-CN"/>
              </w:rPr>
            </w:pPr>
            <w:r>
              <w:rPr>
                <w:rFonts w:hint="eastAsia" w:eastAsia="仿宋_GB2312" w:cs="Times New Roman"/>
                <w:b/>
                <w:bCs w:val="0"/>
                <w:color w:val="auto"/>
                <w:sz w:val="18"/>
                <w:szCs w:val="20"/>
                <w:highlight w:val="none"/>
                <w:lang w:val="en-US" w:eastAsia="zh-CN"/>
              </w:rPr>
              <w:t>不动产证书号</w:t>
            </w:r>
          </w:p>
        </w:tc>
        <w:tc>
          <w:tcPr>
            <w:tcW w:w="1048"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lang w:val="en-US" w:eastAsia="zh-CN"/>
              </w:rPr>
            </w:pPr>
            <w:r>
              <w:rPr>
                <w:rFonts w:hint="eastAsia" w:eastAsia="仿宋_GB2312" w:cs="Times New Roman"/>
                <w:b/>
                <w:bCs w:val="0"/>
                <w:color w:val="auto"/>
                <w:sz w:val="18"/>
                <w:szCs w:val="20"/>
                <w:highlight w:val="none"/>
                <w:lang w:val="en-US" w:eastAsia="zh-CN"/>
              </w:rPr>
              <w:t>不动产权利人</w:t>
            </w:r>
          </w:p>
        </w:tc>
        <w:tc>
          <w:tcPr>
            <w:tcW w:w="1434" w:type="dxa"/>
            <w:shd w:val="clear" w:color="auto" w:fill="auto"/>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仿宋_GB2312" w:cs="Times New Roman"/>
                <w:b/>
                <w:bCs w:val="0"/>
                <w:color w:val="auto"/>
                <w:kern w:val="2"/>
                <w:sz w:val="18"/>
                <w:szCs w:val="20"/>
                <w:highlight w:val="none"/>
                <w:lang w:val="en-US" w:eastAsia="zh-CN" w:bidi="ar-SA"/>
              </w:rPr>
            </w:pPr>
            <w:r>
              <w:rPr>
                <w:rFonts w:hint="default" w:ascii="Times New Roman" w:hAnsi="Times New Roman" w:eastAsia="仿宋_GB2312" w:cs="Times New Roman"/>
                <w:b/>
                <w:bCs w:val="0"/>
                <w:color w:val="auto"/>
                <w:sz w:val="18"/>
                <w:szCs w:val="18"/>
                <w:highlight w:val="none"/>
              </w:rPr>
              <w:t>坐落</w:t>
            </w:r>
          </w:p>
        </w:tc>
        <w:tc>
          <w:tcPr>
            <w:tcW w:w="883" w:type="dxa"/>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eastAsia="仿宋_GB2312" w:cs="Times New Roman"/>
                <w:b/>
                <w:bCs w:val="0"/>
                <w:color w:val="auto"/>
                <w:sz w:val="18"/>
                <w:szCs w:val="18"/>
                <w:highlight w:val="none"/>
                <w:lang w:val="en-US" w:eastAsia="zh-CN"/>
              </w:rPr>
            </w:pPr>
            <w:r>
              <w:rPr>
                <w:rFonts w:hint="eastAsia" w:eastAsia="仿宋_GB2312" w:cs="Times New Roman"/>
                <w:b/>
                <w:bCs w:val="0"/>
                <w:color w:val="auto"/>
                <w:sz w:val="18"/>
                <w:szCs w:val="18"/>
                <w:highlight w:val="none"/>
                <w:lang w:val="en-US" w:eastAsia="zh-CN"/>
              </w:rPr>
              <w:t>共有</w:t>
            </w:r>
          </w:p>
          <w:p>
            <w:pPr>
              <w:keepNext w:val="0"/>
              <w:keepLines w:val="0"/>
              <w:suppressLineNumbers w:val="0"/>
              <w:spacing w:before="0" w:beforeAutospacing="0" w:after="0" w:afterAutospacing="0"/>
              <w:ind w:left="0" w:leftChars="0" w:right="0" w:rightChars="0"/>
              <w:jc w:val="center"/>
              <w:rPr>
                <w:rFonts w:hint="default" w:ascii="Times New Roman" w:hAnsi="Times New Roman" w:eastAsia="仿宋_GB2312" w:cs="Times New Roman"/>
                <w:b/>
                <w:bCs w:val="0"/>
                <w:color w:val="auto"/>
                <w:kern w:val="2"/>
                <w:sz w:val="18"/>
                <w:szCs w:val="18"/>
                <w:highlight w:val="none"/>
                <w:lang w:val="en-US" w:eastAsia="zh-CN" w:bidi="ar-SA"/>
              </w:rPr>
            </w:pPr>
            <w:r>
              <w:rPr>
                <w:rFonts w:hint="eastAsia" w:eastAsia="仿宋_GB2312" w:cs="Times New Roman"/>
                <w:b/>
                <w:bCs w:val="0"/>
                <w:color w:val="auto"/>
                <w:sz w:val="18"/>
                <w:szCs w:val="18"/>
                <w:highlight w:val="none"/>
                <w:lang w:val="en-US" w:eastAsia="zh-CN"/>
              </w:rPr>
              <w:t>情况</w:t>
            </w:r>
          </w:p>
        </w:tc>
        <w:tc>
          <w:tcPr>
            <w:tcW w:w="960" w:type="dxa"/>
            <w:shd w:val="clear" w:color="auto" w:fill="auto"/>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仿宋_GB2312" w:cs="Times New Roman"/>
                <w:b/>
                <w:bCs w:val="0"/>
                <w:color w:val="auto"/>
                <w:kern w:val="2"/>
                <w:sz w:val="18"/>
                <w:szCs w:val="20"/>
                <w:highlight w:val="none"/>
                <w:lang w:val="en-US" w:eastAsia="zh-CN" w:bidi="ar-SA"/>
              </w:rPr>
            </w:pPr>
            <w:r>
              <w:rPr>
                <w:rFonts w:hint="default" w:ascii="Times New Roman" w:hAnsi="Times New Roman" w:eastAsia="仿宋_GB2312" w:cs="Times New Roman"/>
                <w:b/>
                <w:bCs w:val="0"/>
                <w:color w:val="auto"/>
                <w:sz w:val="18"/>
                <w:szCs w:val="18"/>
                <w:highlight w:val="none"/>
              </w:rPr>
              <w:t>建筑面积（</w:t>
            </w:r>
            <w:r>
              <w:rPr>
                <w:rFonts w:hint="eastAsia" w:eastAsia="仿宋_GB2312" w:cs="Times New Roman"/>
                <w:b/>
                <w:bCs w:val="0"/>
                <w:color w:val="auto"/>
                <w:sz w:val="18"/>
                <w:szCs w:val="18"/>
                <w:highlight w:val="none"/>
                <w:lang w:val="en-US" w:eastAsia="zh-CN"/>
              </w:rPr>
              <w:t>m</w:t>
            </w:r>
            <w:r>
              <w:rPr>
                <w:rFonts w:hint="default" w:ascii="Times New Roman" w:hAnsi="Times New Roman" w:eastAsia="仿宋_GB2312" w:cs="Times New Roman"/>
                <w:b/>
                <w:bCs w:val="0"/>
                <w:color w:val="auto"/>
                <w:sz w:val="18"/>
                <w:szCs w:val="18"/>
                <w:highlight w:val="none"/>
                <w:vertAlign w:val="superscript"/>
              </w:rPr>
              <w:t>2</w:t>
            </w:r>
            <w:r>
              <w:rPr>
                <w:rFonts w:hint="default" w:ascii="Times New Roman" w:hAnsi="Times New Roman" w:eastAsia="仿宋_GB2312" w:cs="Times New Roman"/>
                <w:b/>
                <w:bCs w:val="0"/>
                <w:color w:val="auto"/>
                <w:sz w:val="18"/>
                <w:szCs w:val="18"/>
                <w:highlight w:val="none"/>
              </w:rPr>
              <w:t>）</w:t>
            </w:r>
          </w:p>
        </w:tc>
        <w:tc>
          <w:tcPr>
            <w:tcW w:w="818"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lang w:eastAsia="zh-CN"/>
              </w:rPr>
            </w:pPr>
            <w:r>
              <w:rPr>
                <w:rFonts w:hint="default" w:ascii="Times New Roman" w:hAnsi="Times New Roman" w:eastAsia="仿宋_GB2312" w:cs="Times New Roman"/>
                <w:b/>
                <w:bCs w:val="0"/>
                <w:color w:val="auto"/>
                <w:sz w:val="18"/>
                <w:szCs w:val="18"/>
                <w:highlight w:val="none"/>
                <w:lang w:eastAsia="zh-CN"/>
              </w:rPr>
              <w:t>房屋</w:t>
            </w:r>
          </w:p>
          <w:p>
            <w:pPr>
              <w:keepNext w:val="0"/>
              <w:keepLines w:val="0"/>
              <w:suppressLineNumbers w:val="0"/>
              <w:spacing w:before="0" w:beforeAutospacing="0" w:after="0" w:afterAutospacing="0"/>
              <w:ind w:left="0" w:leftChars="0" w:right="0" w:rightChars="0"/>
              <w:jc w:val="center"/>
              <w:rPr>
                <w:rFonts w:hint="default" w:ascii="Times New Roman" w:hAnsi="Times New Roman" w:eastAsia="仿宋_GB2312" w:cs="Times New Roman"/>
                <w:b/>
                <w:bCs w:val="0"/>
                <w:color w:val="auto"/>
                <w:kern w:val="2"/>
                <w:sz w:val="18"/>
                <w:szCs w:val="20"/>
                <w:highlight w:val="none"/>
                <w:lang w:val="en-US" w:eastAsia="zh-CN" w:bidi="ar-SA"/>
              </w:rPr>
            </w:pPr>
            <w:r>
              <w:rPr>
                <w:rFonts w:hint="default" w:ascii="Times New Roman" w:hAnsi="Times New Roman" w:eastAsia="仿宋_GB2312" w:cs="Times New Roman"/>
                <w:b/>
                <w:bCs w:val="0"/>
                <w:color w:val="auto"/>
                <w:sz w:val="18"/>
                <w:szCs w:val="18"/>
                <w:highlight w:val="none"/>
              </w:rPr>
              <w:t>结构</w:t>
            </w:r>
          </w:p>
        </w:tc>
        <w:tc>
          <w:tcPr>
            <w:tcW w:w="1186"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ascii="Times New Roman" w:hAnsi="Times New Roman" w:eastAsia="仿宋_GB2312" w:cs="Times New Roman"/>
                <w:b/>
                <w:bCs w:val="0"/>
                <w:color w:val="auto"/>
                <w:kern w:val="2"/>
                <w:sz w:val="18"/>
                <w:szCs w:val="20"/>
                <w:highlight w:val="none"/>
                <w:lang w:val="en-US" w:eastAsia="zh-CN" w:bidi="ar-SA"/>
              </w:rPr>
            </w:pPr>
            <w:r>
              <w:rPr>
                <w:rFonts w:hint="default" w:ascii="Times New Roman" w:hAnsi="Times New Roman" w:eastAsia="仿宋_GB2312" w:cs="Times New Roman"/>
                <w:b/>
                <w:bCs w:val="0"/>
                <w:i w:val="0"/>
                <w:color w:val="auto"/>
                <w:kern w:val="2"/>
                <w:sz w:val="18"/>
                <w:szCs w:val="18"/>
                <w:highlight w:val="none"/>
                <w:u w:val="none"/>
                <w:lang w:val="en-US" w:eastAsia="zh-CN" w:bidi="ar"/>
              </w:rPr>
              <w:t>所在层数/总层数</w:t>
            </w:r>
          </w:p>
        </w:tc>
        <w:tc>
          <w:tcPr>
            <w:tcW w:w="771" w:type="dxa"/>
            <w:shd w:val="clear" w:color="auto" w:fill="auto"/>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仿宋_GB2312" w:cs="Times New Roman"/>
                <w:b/>
                <w:bCs w:val="0"/>
                <w:color w:val="auto"/>
                <w:sz w:val="18"/>
                <w:szCs w:val="18"/>
                <w:highlight w:val="none"/>
                <w:lang w:eastAsia="zh-CN"/>
              </w:rPr>
            </w:pPr>
            <w:r>
              <w:rPr>
                <w:rFonts w:hint="default" w:ascii="Times New Roman" w:hAnsi="Times New Roman" w:eastAsia="仿宋_GB2312" w:cs="Times New Roman"/>
                <w:b/>
                <w:bCs w:val="0"/>
                <w:color w:val="auto"/>
                <w:sz w:val="18"/>
                <w:szCs w:val="18"/>
                <w:highlight w:val="none"/>
                <w:lang w:eastAsia="zh-CN"/>
              </w:rPr>
              <w:t>规划</w:t>
            </w:r>
          </w:p>
          <w:p>
            <w:pPr>
              <w:keepNext w:val="0"/>
              <w:keepLines w:val="0"/>
              <w:suppressLineNumbers w:val="0"/>
              <w:spacing w:before="0" w:beforeAutospacing="0" w:after="0" w:afterAutospacing="0"/>
              <w:ind w:left="0" w:leftChars="0" w:right="0" w:rightChars="0"/>
              <w:jc w:val="center"/>
              <w:rPr>
                <w:rFonts w:hint="default" w:ascii="Times New Roman" w:hAnsi="Times New Roman" w:eastAsia="仿宋_GB2312" w:cs="Times New Roman"/>
                <w:b/>
                <w:bCs w:val="0"/>
                <w:color w:val="auto"/>
                <w:kern w:val="2"/>
                <w:sz w:val="18"/>
                <w:szCs w:val="20"/>
                <w:highlight w:val="none"/>
                <w:lang w:val="en-US" w:eastAsia="zh-CN" w:bidi="ar-SA"/>
              </w:rPr>
            </w:pPr>
            <w:r>
              <w:rPr>
                <w:rFonts w:hint="default" w:ascii="Times New Roman" w:hAnsi="Times New Roman" w:eastAsia="仿宋_GB2312" w:cs="Times New Roman"/>
                <w:b/>
                <w:bCs w:val="0"/>
                <w:color w:val="auto"/>
                <w:sz w:val="18"/>
                <w:szCs w:val="18"/>
                <w:highlight w:val="none"/>
                <w:lang w:eastAsia="zh-CN"/>
              </w:rPr>
              <w:t>用途</w:t>
            </w:r>
          </w:p>
        </w:tc>
        <w:tc>
          <w:tcPr>
            <w:tcW w:w="1022" w:type="dxa"/>
            <w:shd w:val="clear" w:color="auto" w:fill="auto"/>
            <w:vAlign w:val="center"/>
          </w:tcPr>
          <w:p>
            <w:pPr>
              <w:keepNext w:val="0"/>
              <w:keepLines w:val="0"/>
              <w:suppressLineNumbers w:val="0"/>
              <w:spacing w:before="0" w:beforeAutospacing="0" w:after="0" w:afterAutospacing="0"/>
              <w:ind w:left="0" w:right="0"/>
              <w:jc w:val="center"/>
              <w:rPr>
                <w:rFonts w:hint="eastAsia" w:eastAsia="仿宋_GB2312" w:cs="Times New Roman"/>
                <w:b/>
                <w:bCs w:val="0"/>
                <w:color w:val="auto"/>
                <w:sz w:val="18"/>
                <w:szCs w:val="20"/>
                <w:highlight w:val="none"/>
                <w:lang w:val="en-US" w:eastAsia="zh-CN"/>
              </w:rPr>
            </w:pPr>
            <w:r>
              <w:rPr>
                <w:rFonts w:hint="eastAsia" w:eastAsia="仿宋_GB2312" w:cs="Times New Roman"/>
                <w:b/>
                <w:bCs w:val="0"/>
                <w:color w:val="auto"/>
                <w:sz w:val="18"/>
                <w:szCs w:val="20"/>
                <w:highlight w:val="none"/>
                <w:lang w:val="en-US" w:eastAsia="zh-CN"/>
              </w:rPr>
              <w:t>登记</w:t>
            </w:r>
          </w:p>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bCs w:val="0"/>
                <w:color w:val="auto"/>
                <w:sz w:val="18"/>
                <w:szCs w:val="20"/>
                <w:highlight w:val="none"/>
                <w:lang w:val="en-US" w:eastAsia="zh-CN"/>
              </w:rPr>
            </w:pPr>
            <w:r>
              <w:rPr>
                <w:rFonts w:hint="eastAsia" w:eastAsia="仿宋_GB2312" w:cs="Times New Roman"/>
                <w:b/>
                <w:bCs w:val="0"/>
                <w:color w:val="auto"/>
                <w:sz w:val="18"/>
                <w:szCs w:val="20"/>
                <w:highlight w:val="none"/>
                <w:lang w:val="en-US" w:eastAsia="zh-CN"/>
              </w:rPr>
              <w:t>时间</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67" w:hRule="atLeast"/>
          <w:jc w:val="center"/>
        </w:trPr>
        <w:tc>
          <w:tcPr>
            <w:tcW w:w="1048"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eastAsia="仿宋_GB2312" w:cs="Times New Roman"/>
                <w:b/>
                <w:bCs w:val="0"/>
                <w:color w:val="auto"/>
                <w:sz w:val="18"/>
                <w:szCs w:val="20"/>
                <w:highlight w:val="none"/>
                <w:lang w:val="en-US" w:eastAsia="zh-CN"/>
              </w:rPr>
            </w:pPr>
            <w:r>
              <w:rPr>
                <w:rFonts w:hint="eastAsia" w:eastAsia="仿宋_GB2312" w:cs="Times New Roman"/>
                <w:b w:val="0"/>
                <w:bCs/>
                <w:color w:val="auto"/>
                <w:sz w:val="18"/>
                <w:szCs w:val="20"/>
                <w:highlight w:val="none"/>
                <w:lang w:val="en-US" w:eastAsia="zh-CN"/>
              </w:rPr>
              <w:t>晋（2017）太原市不动产权第0039394号</w:t>
            </w:r>
          </w:p>
        </w:tc>
        <w:tc>
          <w:tcPr>
            <w:tcW w:w="1048"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color w:val="auto"/>
                <w:sz w:val="18"/>
                <w:szCs w:val="18"/>
                <w:highlight w:val="none"/>
                <w:lang w:val="en-US" w:eastAsia="zh-CN"/>
              </w:rPr>
            </w:pPr>
            <w:r>
              <w:rPr>
                <w:rFonts w:hint="eastAsia" w:eastAsia="仿宋_GB2312" w:cs="Times New Roman"/>
                <w:b w:val="0"/>
                <w:bCs/>
                <w:caps/>
                <w:color w:val="auto"/>
                <w:sz w:val="18"/>
                <w:szCs w:val="18"/>
                <w:highlight w:val="none"/>
                <w:lang w:val="en-US" w:eastAsia="zh-CN"/>
              </w:rPr>
              <w:t>刘洋</w:t>
            </w:r>
          </w:p>
        </w:tc>
        <w:tc>
          <w:tcPr>
            <w:tcW w:w="1434"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color w:val="auto"/>
                <w:kern w:val="2"/>
                <w:sz w:val="18"/>
                <w:szCs w:val="18"/>
                <w:highlight w:val="none"/>
                <w:lang w:val="en-US" w:eastAsia="zh-CN" w:bidi="ar-SA"/>
              </w:rPr>
            </w:pPr>
            <w:r>
              <w:rPr>
                <w:rFonts w:hint="eastAsia" w:eastAsia="仿宋_GB2312" w:cs="Times New Roman"/>
                <w:bCs/>
                <w:caps/>
                <w:color w:val="auto"/>
                <w:sz w:val="18"/>
                <w:szCs w:val="18"/>
                <w:highlight w:val="none"/>
                <w:lang w:eastAsia="zh-CN"/>
              </w:rPr>
              <w:t>新晋祠路300号13幢1单元17层1702号</w:t>
            </w:r>
          </w:p>
        </w:tc>
        <w:tc>
          <w:tcPr>
            <w:tcW w:w="883"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eastAsia"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单独</w:t>
            </w:r>
          </w:p>
          <w:p>
            <w:pPr>
              <w:keepNext w:val="0"/>
              <w:keepLines w:val="0"/>
              <w:widowControl w:val="0"/>
              <w:suppressLineNumbers w:val="0"/>
              <w:spacing w:before="0" w:beforeAutospacing="0" w:after="0" w:afterAutospacing="0"/>
              <w:ind w:left="0" w:leftChars="0" w:right="0" w:rightChars="0"/>
              <w:jc w:val="center"/>
              <w:textAlignment w:val="auto"/>
              <w:rPr>
                <w:rFonts w:hint="default"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所有</w:t>
            </w:r>
          </w:p>
        </w:tc>
        <w:tc>
          <w:tcPr>
            <w:tcW w:w="960"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75.01</w:t>
            </w:r>
          </w:p>
        </w:tc>
        <w:tc>
          <w:tcPr>
            <w:tcW w:w="818" w:type="dxa"/>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Times New Roman" w:hAnsi="Times New Roman" w:eastAsia="仿宋_GB2312" w:cs="Times New Roman"/>
                <w:b w:val="0"/>
                <w:bCs/>
                <w:caps/>
                <w:color w:val="auto"/>
                <w:kern w:val="2"/>
                <w:sz w:val="18"/>
                <w:szCs w:val="20"/>
                <w:highlight w:val="none"/>
                <w:lang w:val="en-US" w:eastAsia="zh-CN" w:bidi="ar-SA"/>
              </w:rPr>
            </w:pPr>
            <w:r>
              <w:rPr>
                <w:rFonts w:hint="default" w:ascii="Times New Roman" w:hAnsi="Times New Roman" w:eastAsia="仿宋_GB2312" w:cs="Times New Roman"/>
                <w:b w:val="0"/>
                <w:bCs/>
                <w:caps/>
                <w:color w:val="auto"/>
                <w:sz w:val="18"/>
                <w:szCs w:val="18"/>
                <w:highlight w:val="none"/>
                <w:lang w:val="en-US" w:eastAsia="zh-CN"/>
              </w:rPr>
              <w:t>钢筋混凝土</w:t>
            </w:r>
          </w:p>
        </w:tc>
        <w:tc>
          <w:tcPr>
            <w:tcW w:w="1186"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ascii="Times New Roman" w:hAnsi="Times New Roman" w:eastAsia="仿宋_GB2312" w:cs="Times New Roman"/>
                <w:b w:val="0"/>
                <w:bCs/>
                <w:i w:val="0"/>
                <w:color w:val="auto"/>
                <w:kern w:val="2"/>
                <w:sz w:val="18"/>
                <w:szCs w:val="18"/>
                <w:highlight w:val="none"/>
                <w:u w:val="none"/>
                <w:lang w:val="en-US" w:eastAsia="zh-CN" w:bidi="ar"/>
              </w:rPr>
            </w:pPr>
            <w:r>
              <w:rPr>
                <w:rFonts w:hint="eastAsia" w:eastAsia="仿宋_GB2312" w:cs="Times New Roman"/>
                <w:b w:val="0"/>
                <w:bCs/>
                <w:i w:val="0"/>
                <w:color w:val="auto"/>
                <w:kern w:val="2"/>
                <w:sz w:val="18"/>
                <w:szCs w:val="18"/>
                <w:highlight w:val="none"/>
                <w:u w:val="none"/>
                <w:lang w:val="en-US" w:eastAsia="zh-CN" w:bidi="ar"/>
              </w:rPr>
              <w:t>17/35</w:t>
            </w:r>
          </w:p>
        </w:tc>
        <w:tc>
          <w:tcPr>
            <w:tcW w:w="771" w:type="dxa"/>
            <w:shd w:val="clear" w:color="auto" w:fill="auto"/>
            <w:vAlign w:val="center"/>
          </w:tcPr>
          <w:p>
            <w:pPr>
              <w:keepNext w:val="0"/>
              <w:keepLines w:val="0"/>
              <w:widowControl w:val="0"/>
              <w:suppressLineNumbers w:val="0"/>
              <w:spacing w:before="0" w:beforeAutospacing="0" w:after="0" w:afterAutospacing="0"/>
              <w:ind w:left="0" w:leftChars="0" w:right="0" w:rightChars="0"/>
              <w:jc w:val="center"/>
              <w:textAlignment w:val="auto"/>
              <w:rPr>
                <w:rFonts w:hint="default" w:ascii="Times New Roman" w:hAnsi="Times New Roman" w:eastAsia="仿宋_GB2312" w:cs="Times New Roman"/>
                <w:b w:val="0"/>
                <w:bCs/>
                <w:color w:val="auto"/>
                <w:kern w:val="2"/>
                <w:sz w:val="18"/>
                <w:szCs w:val="20"/>
                <w:highlight w:val="none"/>
                <w:lang w:val="en-US" w:eastAsia="zh-CN" w:bidi="ar"/>
              </w:rPr>
            </w:pPr>
            <w:r>
              <w:rPr>
                <w:rFonts w:hint="default" w:ascii="Times New Roman" w:hAnsi="Times New Roman" w:eastAsia="仿宋_GB2312" w:cs="Times New Roman"/>
                <w:b w:val="0"/>
                <w:bCs/>
                <w:i w:val="0"/>
                <w:color w:val="auto"/>
                <w:kern w:val="2"/>
                <w:sz w:val="18"/>
                <w:szCs w:val="18"/>
                <w:highlight w:val="none"/>
                <w:u w:val="none"/>
                <w:lang w:val="en-US" w:eastAsia="zh-CN" w:bidi="ar"/>
              </w:rPr>
              <w:t>住宅</w:t>
            </w:r>
          </w:p>
        </w:tc>
        <w:tc>
          <w:tcPr>
            <w:tcW w:w="1022" w:type="dxa"/>
            <w:shd w:val="clear" w:color="auto" w:fill="auto"/>
            <w:vAlign w:val="center"/>
          </w:tcPr>
          <w:p>
            <w:pPr>
              <w:keepNext w:val="0"/>
              <w:keepLines w:val="0"/>
              <w:widowControl w:val="0"/>
              <w:suppressLineNumbers w:val="0"/>
              <w:spacing w:before="0" w:beforeAutospacing="0" w:after="0" w:afterAutospacing="0"/>
              <w:ind w:left="0" w:right="0"/>
              <w:jc w:val="center"/>
              <w:textAlignment w:val="auto"/>
              <w:rPr>
                <w:rFonts w:hint="default" w:ascii="Times New Roman" w:hAnsi="Times New Roman" w:eastAsia="仿宋_GB2312" w:cs="Times New Roman"/>
                <w:b w:val="0"/>
                <w:bCs/>
                <w:color w:val="auto"/>
                <w:sz w:val="18"/>
                <w:szCs w:val="20"/>
                <w:highlight w:val="none"/>
                <w:lang w:val="en-US" w:eastAsia="zh-CN" w:bidi="ar"/>
              </w:rPr>
            </w:pPr>
            <w:r>
              <w:rPr>
                <w:rFonts w:hint="eastAsia" w:eastAsia="仿宋_GB2312" w:cs="Times New Roman"/>
                <w:b w:val="0"/>
                <w:bCs/>
                <w:color w:val="auto"/>
                <w:sz w:val="18"/>
                <w:szCs w:val="20"/>
                <w:highlight w:val="none"/>
                <w:lang w:val="en-US" w:eastAsia="zh-CN" w:bidi="ar"/>
              </w:rPr>
              <w:t>2017年7月24日</w:t>
            </w:r>
          </w:p>
        </w:tc>
      </w:tr>
    </w:tbl>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b/>
          <w:bCs/>
          <w:color w:val="auto"/>
          <w:sz w:val="24"/>
          <w:szCs w:val="24"/>
          <w:highlight w:val="none"/>
          <w:lang w:eastAsia="zh-CN"/>
        </w:rPr>
        <w:t>价值时点</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2021年5月</w:t>
      </w:r>
      <w:r>
        <w:rPr>
          <w:rFonts w:hint="eastAsia" w:eastAsia="仿宋_GB2312" w:cs="Times New Roman"/>
          <w:color w:val="auto"/>
          <w:sz w:val="24"/>
          <w:szCs w:val="24"/>
          <w:highlight w:val="none"/>
          <w:lang w:val="en-US" w:eastAsia="zh-CN"/>
        </w:rPr>
        <w:t>27</w:t>
      </w:r>
      <w:r>
        <w:rPr>
          <w:rFonts w:hint="default" w:ascii="Times New Roman" w:hAnsi="Times New Roman" w:eastAsia="仿宋_GB2312" w:cs="Times New Roman"/>
          <w:color w:val="auto"/>
          <w:sz w:val="24"/>
          <w:szCs w:val="24"/>
          <w:highlight w:val="none"/>
          <w:lang w:val="en-US" w:eastAsia="zh-CN"/>
        </w:rPr>
        <w:t>日（现场勘查日）</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价值类型</w:t>
      </w:r>
      <w:r>
        <w:rPr>
          <w:rFonts w:hint="default" w:ascii="Times New Roman" w:hAnsi="Times New Roman" w:eastAsia="仿宋_GB2312" w:cs="Times New Roman"/>
          <w:color w:val="auto"/>
          <w:sz w:val="24"/>
          <w:szCs w:val="24"/>
          <w:highlight w:val="none"/>
          <w:lang w:eastAsia="zh-CN"/>
        </w:rPr>
        <w:t>：市场价值。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eastAsia="zh-CN"/>
        </w:rPr>
        <w:t>估价人员根据估价目的，遵循估价原则，根据国家有关房地产估价的规范、规定，按照估价程序，经过实地查勘与市场调查，选用比较法对估价对象进行了测算，确定估价对象在满足全部假设和限制条件下于价值时点2021年5月</w:t>
      </w:r>
      <w:r>
        <w:rPr>
          <w:rFonts w:hint="eastAsia" w:eastAsia="仿宋_GB2312" w:cs="Times New Roman"/>
          <w:color w:val="auto"/>
          <w:sz w:val="24"/>
          <w:szCs w:val="24"/>
          <w:highlight w:val="none"/>
          <w:lang w:val="en-US" w:eastAsia="zh-CN"/>
        </w:rPr>
        <w:t>27</w:t>
      </w:r>
      <w:r>
        <w:rPr>
          <w:rFonts w:hint="default" w:ascii="Times New Roman" w:hAnsi="Times New Roman" w:eastAsia="仿宋_GB2312" w:cs="Times New Roman"/>
          <w:color w:val="auto"/>
          <w:sz w:val="24"/>
          <w:szCs w:val="24"/>
          <w:highlight w:val="none"/>
          <w:lang w:eastAsia="zh-CN"/>
        </w:rPr>
        <w:t>日的估价结果如下：（币种：人民币）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 w:cs="Times New Roman"/>
          <w:b/>
          <w:color w:val="auto"/>
          <w:sz w:val="24"/>
          <w:szCs w:val="24"/>
          <w:highlight w:val="none"/>
          <w:u w:val="none"/>
        </w:rPr>
      </w:pPr>
      <w:r>
        <w:rPr>
          <w:rFonts w:hint="default" w:ascii="Times New Roman" w:hAnsi="Times New Roman" w:eastAsia="仿宋" w:cs="Times New Roman"/>
          <w:b/>
          <w:color w:val="auto"/>
          <w:sz w:val="24"/>
          <w:szCs w:val="24"/>
          <w:highlight w:val="none"/>
          <w:u w:val="none"/>
        </w:rPr>
        <w:t>房地产价值总价</w:t>
      </w:r>
      <w:r>
        <w:rPr>
          <w:rFonts w:hint="eastAsia" w:eastAsia="仿宋" w:cs="Times New Roman"/>
          <w:b/>
          <w:color w:val="auto"/>
          <w:sz w:val="24"/>
          <w:szCs w:val="24"/>
          <w:highlight w:val="none"/>
          <w:u w:val="none"/>
          <w:lang w:eastAsia="zh-CN"/>
        </w:rPr>
        <w:t>：</w:t>
      </w:r>
      <w:r>
        <w:rPr>
          <w:rFonts w:hint="eastAsia" w:eastAsia="仿宋" w:cs="Times New Roman"/>
          <w:b/>
          <w:color w:val="auto"/>
          <w:sz w:val="24"/>
          <w:szCs w:val="24"/>
          <w:highlight w:val="none"/>
          <w:u w:val="none"/>
          <w:lang w:val="en-US" w:eastAsia="zh-CN"/>
        </w:rPr>
        <w:t>84.8</w:t>
      </w:r>
      <w:r>
        <w:rPr>
          <w:rFonts w:hint="default" w:ascii="Times New Roman" w:hAnsi="Times New Roman" w:eastAsia="仿宋" w:cs="Times New Roman"/>
          <w:b/>
          <w:color w:val="auto"/>
          <w:sz w:val="24"/>
          <w:szCs w:val="24"/>
          <w:highlight w:val="none"/>
          <w:u w:val="none"/>
          <w:lang w:eastAsia="zh-CN"/>
        </w:rPr>
        <w:t>万元整</w:t>
      </w:r>
      <w:r>
        <w:rPr>
          <w:rFonts w:hint="default" w:ascii="Times New Roman" w:hAnsi="Times New Roman" w:eastAsia="仿宋" w:cs="Times New Roman"/>
          <w:b/>
          <w:color w:val="auto"/>
          <w:sz w:val="24"/>
          <w:szCs w:val="24"/>
          <w:highlight w:val="none"/>
          <w:u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 w:cs="Times New Roman"/>
          <w:b/>
          <w:color w:val="auto"/>
          <w:sz w:val="24"/>
          <w:szCs w:val="24"/>
          <w:highlight w:val="none"/>
          <w:u w:val="none"/>
        </w:rPr>
      </w:pPr>
      <w:r>
        <w:rPr>
          <w:rFonts w:hint="default" w:ascii="Times New Roman" w:hAnsi="Times New Roman" w:eastAsia="仿宋" w:cs="Times New Roman"/>
          <w:b/>
          <w:color w:val="auto"/>
          <w:sz w:val="24"/>
          <w:szCs w:val="24"/>
          <w:highlight w:val="none"/>
          <w:u w:val="none"/>
        </w:rPr>
        <w:t>大写金额：</w:t>
      </w:r>
      <w:r>
        <w:rPr>
          <w:rFonts w:hint="eastAsia" w:eastAsia="仿宋" w:cs="Times New Roman"/>
          <w:b/>
          <w:color w:val="auto"/>
          <w:sz w:val="24"/>
          <w:szCs w:val="24"/>
          <w:highlight w:val="none"/>
          <w:u w:val="none"/>
          <w:lang w:val="en-US" w:eastAsia="zh-CN"/>
        </w:rPr>
        <w:t>捌拾肆万捌仟</w:t>
      </w:r>
      <w:r>
        <w:rPr>
          <w:rFonts w:hint="default" w:ascii="Times New Roman" w:hAnsi="Times New Roman" w:eastAsia="仿宋" w:cs="Times New Roman"/>
          <w:b/>
          <w:color w:val="auto"/>
          <w:sz w:val="24"/>
          <w:szCs w:val="24"/>
          <w:highlight w:val="none"/>
          <w:u w:val="none"/>
          <w:lang w:eastAsia="zh-CN"/>
        </w:rPr>
        <w:t>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 w:cs="Times New Roman"/>
          <w:b/>
          <w:color w:val="auto"/>
          <w:sz w:val="24"/>
          <w:szCs w:val="24"/>
          <w:highlight w:val="none"/>
          <w:u w:val="none"/>
        </w:rPr>
      </w:pPr>
      <w:r>
        <w:rPr>
          <w:rFonts w:hint="default" w:ascii="Times New Roman" w:hAnsi="Times New Roman" w:eastAsia="仿宋" w:cs="Times New Roman"/>
          <w:b/>
          <w:color w:val="auto"/>
          <w:sz w:val="24"/>
          <w:szCs w:val="24"/>
          <w:highlight w:val="none"/>
          <w:u w:val="none"/>
        </w:rPr>
        <w:t>评估单价：</w:t>
      </w:r>
      <w:r>
        <w:rPr>
          <w:rFonts w:hint="eastAsia" w:eastAsia="仿宋" w:cs="Times New Roman"/>
          <w:b/>
          <w:color w:val="auto"/>
          <w:sz w:val="24"/>
          <w:szCs w:val="24"/>
          <w:highlight w:val="none"/>
          <w:u w:val="none"/>
          <w:lang w:val="en-US" w:eastAsia="zh-CN"/>
        </w:rPr>
        <w:t>11300</w:t>
      </w:r>
      <w:r>
        <w:rPr>
          <w:rFonts w:hint="default" w:ascii="Times New Roman" w:hAnsi="Times New Roman" w:eastAsia="仿宋" w:cs="Times New Roman"/>
          <w:b/>
          <w:color w:val="auto"/>
          <w:sz w:val="24"/>
          <w:szCs w:val="24"/>
          <w:highlight w:val="none"/>
          <w:u w:val="none"/>
        </w:rPr>
        <w:t>元/㎡</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left"/>
        <w:textAlignment w:val="auto"/>
        <w:rPr>
          <w:rFonts w:hint="default" w:ascii="Times New Roman" w:hAnsi="Times New Roman" w:eastAsia="仿宋_GB2312" w:cs="Times New Roman"/>
          <w:b/>
          <w:bCs/>
          <w:color w:val="auto"/>
          <w:sz w:val="24"/>
          <w:szCs w:val="24"/>
          <w:highlight w:val="none"/>
        </w:rPr>
      </w:pP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left"/>
        <w:textAlignment w:val="auto"/>
        <w:rPr>
          <w:rFonts w:hint="default" w:ascii="Times New Roman" w:hAnsi="Times New Roman" w:eastAsia="仿宋_GB2312" w:cs="Times New Roman"/>
          <w:b/>
          <w:bCs/>
          <w:color w:val="auto"/>
          <w:sz w:val="24"/>
          <w:szCs w:val="24"/>
          <w:highlight w:val="none"/>
          <w:lang w:val="en-US" w:eastAsia="zh-CN"/>
        </w:rPr>
      </w:pPr>
      <w:r>
        <w:rPr>
          <w:rFonts w:hint="default" w:ascii="Times New Roman" w:hAnsi="Times New Roman" w:eastAsia="仿宋_GB2312" w:cs="Times New Roman"/>
          <w:b/>
          <w:bCs/>
          <w:color w:val="auto"/>
          <w:sz w:val="24"/>
          <w:szCs w:val="24"/>
          <w:highlight w:val="none"/>
        </w:rPr>
        <w:t>特别提示</w:t>
      </w:r>
      <w:r>
        <w:rPr>
          <w:rFonts w:hint="default" w:ascii="Times New Roman" w:hAnsi="Times New Roman" w:eastAsia="仿宋_GB2312" w:cs="Times New Roman"/>
          <w:b/>
          <w:bCs/>
          <w:color w:val="auto"/>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估价的有关情况和相关专业意见，请见附后的估价报告。</w:t>
      </w:r>
    </w:p>
    <w:p>
      <w:pPr>
        <w:keepNext w:val="0"/>
        <w:keepLines w:val="0"/>
        <w:pageBreakBefore w:val="0"/>
        <w:widowControl w:val="0"/>
        <w:kinsoku/>
        <w:wordWrap/>
        <w:overflowPunct/>
        <w:topLinePunct w:val="0"/>
        <w:autoSpaceDE/>
        <w:autoSpaceDN/>
        <w:bidi w:val="0"/>
        <w:adjustRightInd w:val="0"/>
        <w:snapToGrid w:val="0"/>
        <w:spacing w:beforeLines="-2147483648" w:afterLines="-2147483648"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val="en-US" w:eastAsia="zh-CN"/>
        </w:rPr>
        <w:t>2.</w:t>
      </w:r>
      <w:r>
        <w:rPr>
          <w:rFonts w:hint="default" w:ascii="Times New Roman" w:hAnsi="Times New Roman" w:eastAsia="仿宋_GB2312" w:cs="Times New Roman"/>
          <w:color w:val="auto"/>
          <w:sz w:val="24"/>
          <w:szCs w:val="24"/>
          <w:highlight w:val="none"/>
          <w:lang w:eastAsia="zh-CN"/>
        </w:rPr>
        <w:t>本估价报告使用期限至2022年</w:t>
      </w:r>
      <w:r>
        <w:rPr>
          <w:rFonts w:hint="eastAsia" w:eastAsia="仿宋_GB2312" w:cs="Times New Roman"/>
          <w:color w:val="auto"/>
          <w:sz w:val="24"/>
          <w:szCs w:val="24"/>
          <w:highlight w:val="none"/>
          <w:lang w:val="en-US" w:eastAsia="zh-CN"/>
        </w:rPr>
        <w:t>6</w:t>
      </w:r>
      <w:r>
        <w:rPr>
          <w:rFonts w:hint="default" w:ascii="Times New Roman" w:hAnsi="Times New Roman" w:eastAsia="仿宋_GB2312" w:cs="Times New Roman"/>
          <w:color w:val="auto"/>
          <w:sz w:val="24"/>
          <w:szCs w:val="24"/>
          <w:highlight w:val="none"/>
          <w:lang w:eastAsia="zh-CN"/>
        </w:rPr>
        <w:t>月</w:t>
      </w:r>
      <w:r>
        <w:rPr>
          <w:rFonts w:hint="eastAsia" w:eastAsia="仿宋_GB2312" w:cs="Times New Roman"/>
          <w:color w:val="auto"/>
          <w:sz w:val="24"/>
          <w:szCs w:val="24"/>
          <w:highlight w:val="none"/>
          <w:lang w:val="en-US" w:eastAsia="zh-CN"/>
        </w:rPr>
        <w:t>6</w:t>
      </w:r>
      <w:r>
        <w:rPr>
          <w:rFonts w:hint="default" w:ascii="Times New Roman" w:hAnsi="Times New Roman" w:eastAsia="仿宋_GB2312" w:cs="Times New Roman"/>
          <w:color w:val="auto"/>
          <w:sz w:val="24"/>
          <w:szCs w:val="24"/>
          <w:highlight w:val="none"/>
          <w:lang w:eastAsia="zh-CN"/>
        </w:rPr>
        <w:t>日止。另请特别关注本估价报告中的价值内涵和估价假设。</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山西聚信房地产估价有限公司</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center"/>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val="en-US" w:eastAsia="zh-CN"/>
        </w:rPr>
        <w:t xml:space="preserve">                                                 </w:t>
      </w:r>
      <w:r>
        <w:rPr>
          <w:rFonts w:hint="default" w:ascii="Times New Roman" w:hAnsi="Times New Roman" w:eastAsia="仿宋_GB2312" w:cs="Times New Roman"/>
          <w:color w:val="auto"/>
          <w:sz w:val="24"/>
          <w:szCs w:val="24"/>
          <w:highlight w:val="none"/>
          <w:lang w:eastAsia="zh-CN"/>
        </w:rPr>
        <w:t>法定代表人：李学锋</w:t>
      </w:r>
    </w:p>
    <w:p>
      <w:pPr>
        <w:widowControl w:val="0"/>
        <w:wordWrap/>
        <w:adjustRightInd w:val="0"/>
        <w:snapToGrid w:val="0"/>
        <w:spacing w:beforeLines="0" w:afterLines="0" w:line="360" w:lineRule="auto"/>
        <w:ind w:right="0" w:firstLine="480" w:firstLineChars="200"/>
        <w:jc w:val="right"/>
        <w:textAlignment w:val="auto"/>
        <w:outlineLvl w:val="9"/>
        <w:rPr>
          <w:rFonts w:hint="default" w:ascii="Times New Roman" w:hAnsi="Times New Roman" w:eastAsia="仿宋_GB2312" w:cs="Times New Roman"/>
          <w:snapToGrid w:val="0"/>
          <w:color w:val="auto"/>
          <w:kern w:val="0"/>
          <w:sz w:val="36"/>
          <w:szCs w:val="36"/>
          <w:highlight w:val="none"/>
        </w:rPr>
      </w:pPr>
      <w:r>
        <w:rPr>
          <w:rFonts w:hint="default" w:ascii="Times New Roman" w:hAnsi="Times New Roman" w:eastAsia="仿宋_GB2312" w:cs="Times New Roman"/>
          <w:color w:val="auto"/>
          <w:sz w:val="24"/>
          <w:szCs w:val="24"/>
          <w:highlight w:val="none"/>
          <w:lang w:val="en-US" w:eastAsia="zh-CN"/>
        </w:rPr>
        <w:t xml:space="preserve">                          </w:t>
      </w:r>
      <w:r>
        <w:rPr>
          <w:rFonts w:hint="default" w:ascii="Times New Roman" w:hAnsi="Times New Roman" w:eastAsia="仿宋_GB2312" w:cs="Times New Roman"/>
          <w:color w:val="auto"/>
          <w:sz w:val="24"/>
          <w:szCs w:val="24"/>
          <w:highlight w:val="none"/>
          <w:lang w:eastAsia="zh-CN"/>
        </w:rPr>
        <w:t>二〇二</w:t>
      </w:r>
      <w:r>
        <w:rPr>
          <w:rFonts w:hint="default" w:ascii="Times New Roman" w:hAnsi="Times New Roman" w:eastAsia="仿宋_GB2312" w:cs="Times New Roman"/>
          <w:color w:val="auto"/>
          <w:sz w:val="24"/>
          <w:szCs w:val="24"/>
          <w:highlight w:val="none"/>
          <w:lang w:val="en-US" w:eastAsia="zh-CN"/>
        </w:rPr>
        <w:t>一</w:t>
      </w:r>
      <w:r>
        <w:rPr>
          <w:rFonts w:hint="default" w:ascii="Times New Roman" w:hAnsi="Times New Roman" w:eastAsia="仿宋_GB2312" w:cs="Times New Roman"/>
          <w:color w:val="auto"/>
          <w:sz w:val="24"/>
          <w:szCs w:val="24"/>
          <w:highlight w:val="none"/>
          <w:lang w:eastAsia="zh-CN"/>
        </w:rPr>
        <w:t>年</w:t>
      </w:r>
      <w:r>
        <w:rPr>
          <w:rFonts w:hint="eastAsia" w:eastAsia="仿宋_GB2312" w:cs="Times New Roman"/>
          <w:color w:val="auto"/>
          <w:sz w:val="24"/>
          <w:szCs w:val="24"/>
          <w:highlight w:val="none"/>
          <w:lang w:val="en-US" w:eastAsia="zh-CN"/>
        </w:rPr>
        <w:t>六月七日</w:t>
      </w:r>
      <w:r>
        <w:rPr>
          <w:rFonts w:hint="default" w:ascii="Times New Roman" w:hAnsi="Times New Roman" w:eastAsia="仿宋_GB2312" w:cs="Times New Roman"/>
          <w:snapToGrid w:val="0"/>
          <w:color w:val="auto"/>
          <w:kern w:val="0"/>
          <w:sz w:val="36"/>
          <w:szCs w:val="36"/>
          <w:highlight w:val="none"/>
        </w:rPr>
        <w:br w:type="page"/>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bookmarkStart w:id="0" w:name="_Toc301369710"/>
      <w:bookmarkStart w:id="1" w:name="_Toc297196345"/>
      <w:bookmarkStart w:id="2" w:name="_Toc367869492"/>
      <w:bookmarkStart w:id="3" w:name="_Toc297122050"/>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default" w:ascii="Times New Roman" w:hAnsi="Times New Roman" w:eastAsia="黑体" w:cs="Times New Roman"/>
          <w:b/>
          <w:bCs/>
          <w:snapToGrid w:val="0"/>
          <w:color w:val="auto"/>
          <w:kern w:val="0"/>
          <w:sz w:val="28"/>
          <w:szCs w:val="28"/>
          <w:highlight w:val="none"/>
        </w:rPr>
      </w:pPr>
      <w:r>
        <w:rPr>
          <w:rFonts w:hint="default" w:ascii="Times New Roman" w:hAnsi="Times New Roman" w:eastAsia="黑体" w:cs="Times New Roman"/>
          <w:b/>
          <w:bCs/>
          <w:snapToGrid w:val="0"/>
          <w:color w:val="auto"/>
          <w:kern w:val="0"/>
          <w:sz w:val="28"/>
          <w:szCs w:val="28"/>
          <w:highlight w:val="none"/>
        </w:rPr>
        <w:t>目录</w:t>
      </w:r>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default" w:ascii="Times New Roman" w:hAnsi="Times New Roman" w:eastAsia="黑体" w:cs="Times New Roman"/>
          <w:b/>
          <w:bCs/>
          <w:snapToGrid w:val="0"/>
          <w:color w:val="auto"/>
          <w:kern w:val="0"/>
          <w:sz w:val="28"/>
          <w:szCs w:val="28"/>
          <w:highlight w:val="none"/>
        </w:rPr>
      </w:pPr>
    </w:p>
    <w:p>
      <w:pPr>
        <w:pStyle w:val="8"/>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rPr>
          <w:rFonts w:hint="eastAsia" w:ascii="Times New Roman" w:hAnsi="Times New Roman" w:eastAsia="仿宋_GB2312" w:cs="Times New Roman"/>
          <w:lang w:eastAsia="zh-CN"/>
        </w:rPr>
      </w:pPr>
      <w:r>
        <w:rPr>
          <w:rFonts w:hint="default" w:ascii="Times New Roman" w:hAnsi="Times New Roman" w:eastAsia="仿宋_GB2312" w:cs="Times New Roman"/>
          <w:b/>
          <w:bCs/>
          <w:snapToGrid w:val="0"/>
          <w:color w:val="auto"/>
          <w:kern w:val="0"/>
          <w:sz w:val="28"/>
          <w:szCs w:val="28"/>
          <w:highlight w:val="none"/>
        </w:rPr>
        <w:fldChar w:fldCharType="begin"/>
      </w:r>
      <w:r>
        <w:rPr>
          <w:rFonts w:hint="default" w:ascii="Times New Roman" w:hAnsi="Times New Roman" w:eastAsia="仿宋_GB2312" w:cs="Times New Roman"/>
          <w:b/>
          <w:bCs/>
          <w:snapToGrid w:val="0"/>
          <w:color w:val="auto"/>
          <w:kern w:val="0"/>
          <w:sz w:val="28"/>
          <w:szCs w:val="28"/>
          <w:highlight w:val="none"/>
        </w:rPr>
        <w:instrText xml:space="preserve">TOC \o "1-2" \h \u </w:instrText>
      </w:r>
      <w:r>
        <w:rPr>
          <w:rFonts w:hint="default" w:ascii="Times New Roman" w:hAnsi="Times New Roman" w:eastAsia="仿宋_GB2312" w:cs="Times New Roman"/>
          <w:b/>
          <w:bCs/>
          <w:snapToGrid w:val="0"/>
          <w:color w:val="auto"/>
          <w:kern w:val="0"/>
          <w:sz w:val="28"/>
          <w:szCs w:val="28"/>
          <w:highlight w:val="none"/>
        </w:rPr>
        <w:fldChar w:fldCharType="separate"/>
      </w: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_Toc22482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黑体" w:cs="Times New Roman"/>
          <w:bCs/>
          <w:snapToGrid w:val="0"/>
          <w:kern w:val="0"/>
          <w:szCs w:val="32"/>
          <w:highlight w:val="none"/>
        </w:rPr>
        <w:t>估价师声明</w:t>
      </w:r>
      <w:r>
        <w:rPr>
          <w:rFonts w:ascii="Times New Roman" w:hAnsi="Times New Roman" w:cs="Times New Roman"/>
        </w:rPr>
        <w:tab/>
      </w:r>
      <w:r>
        <w:rPr>
          <w:rFonts w:hint="default" w:ascii="Times New Roman" w:hAnsi="Times New Roman" w:eastAsia="仿宋_GB2312" w:cs="Times New Roman"/>
          <w:bCs/>
          <w:snapToGrid w:val="0"/>
          <w:color w:val="auto"/>
          <w:kern w:val="0"/>
          <w:szCs w:val="28"/>
          <w:highlight w:val="none"/>
        </w:rPr>
        <w:fldChar w:fldCharType="end"/>
      </w:r>
      <w:r>
        <w:rPr>
          <w:rFonts w:hint="eastAsia" w:eastAsia="仿宋_GB2312" w:cs="Times New Roman"/>
          <w:lang w:val="en-US" w:eastAsia="zh-CN"/>
        </w:rPr>
        <w:t>3</w:t>
      </w:r>
    </w:p>
    <w:p>
      <w:pPr>
        <w:pStyle w:val="8"/>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rPr>
          <w:rFonts w:hint="default" w:ascii="Times New Roman" w:hAnsi="Times New Roman" w:eastAsia="仿宋_GB2312" w:cs="Times New Roman"/>
          <w:lang w:eastAsia="zh-CN"/>
        </w:rPr>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_Toc26228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黑体" w:cs="Times New Roman"/>
          <w:bCs/>
          <w:snapToGrid w:val="0"/>
          <w:kern w:val="0"/>
          <w:szCs w:val="32"/>
          <w:highlight w:val="none"/>
        </w:rPr>
        <w:t>估价假设和限制条件</w:t>
      </w:r>
      <w:r>
        <w:rPr>
          <w:rFonts w:ascii="Times New Roman" w:hAnsi="Times New Roman" w:cs="Times New Roman"/>
        </w:rPr>
        <w:tab/>
      </w:r>
      <w:r>
        <w:rPr>
          <w:rFonts w:hint="default" w:ascii="Times New Roman" w:hAnsi="Times New Roman" w:eastAsia="仿宋_GB2312" w:cs="Times New Roman"/>
          <w:bCs/>
          <w:snapToGrid w:val="0"/>
          <w:color w:val="auto"/>
          <w:kern w:val="0"/>
          <w:szCs w:val="28"/>
          <w:highlight w:val="none"/>
        </w:rPr>
        <w:fldChar w:fldCharType="end"/>
      </w:r>
      <w:r>
        <w:rPr>
          <w:rFonts w:hint="default" w:ascii="Times New Roman" w:hAnsi="Times New Roman" w:eastAsia="仿宋_GB2312" w:cs="Times New Roman"/>
          <w:lang w:val="en-US" w:eastAsia="zh-CN"/>
        </w:rPr>
        <w:t>4</w:t>
      </w:r>
    </w:p>
    <w:p>
      <w:pPr>
        <w:pStyle w:val="8"/>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rPr>
          <w:rFonts w:ascii="Times New Roman" w:hAnsi="Times New Roman" w:cs="Times New Roman"/>
        </w:rPr>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_Toc19486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黑体" w:cs="Times New Roman"/>
          <w:bCs/>
          <w:snapToGrid w:val="0"/>
          <w:kern w:val="0"/>
          <w:szCs w:val="32"/>
          <w:highlight w:val="none"/>
        </w:rPr>
        <w:t>估价结果报告</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_Toc19486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10"/>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rPr>
          <w:rFonts w:ascii="Times New Roman" w:hAnsi="Times New Roman" w:cs="Times New Roman"/>
        </w:rPr>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_Toc26588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仿宋_GB2312" w:cs="Times New Roman"/>
          <w:szCs w:val="24"/>
          <w:highlight w:val="none"/>
        </w:rPr>
        <w:t>一</w:t>
      </w:r>
      <w:r>
        <w:rPr>
          <w:rFonts w:hint="default" w:ascii="Times New Roman" w:hAnsi="Times New Roman" w:eastAsia="仿宋_GB2312" w:cs="Times New Roman"/>
          <w:szCs w:val="24"/>
          <w:highlight w:val="none"/>
          <w:lang w:eastAsia="zh-CN"/>
        </w:rPr>
        <w:t>、</w:t>
      </w:r>
      <w:r>
        <w:rPr>
          <w:rFonts w:hint="default" w:ascii="Times New Roman" w:hAnsi="Times New Roman" w:eastAsia="仿宋_GB2312" w:cs="Times New Roman"/>
          <w:szCs w:val="24"/>
          <w:highlight w:val="none"/>
        </w:rPr>
        <w:t>估价委托</w:t>
      </w:r>
      <w:r>
        <w:rPr>
          <w:rFonts w:hint="default" w:ascii="Times New Roman" w:hAnsi="Times New Roman" w:eastAsia="仿宋_GB2312" w:cs="Times New Roman"/>
          <w:szCs w:val="24"/>
          <w:highlight w:val="none"/>
          <w:lang w:eastAsia="zh-CN"/>
        </w:rPr>
        <w:t>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_Toc26588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10"/>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rPr>
          <w:rFonts w:ascii="Times New Roman" w:hAnsi="Times New Roman" w:cs="Times New Roman"/>
        </w:rPr>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_Toc27169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仿宋" w:cs="Times New Roman"/>
          <w:bCs w:val="0"/>
          <w:szCs w:val="24"/>
          <w:highlight w:val="none"/>
          <w:lang w:eastAsia="zh-CN"/>
        </w:rPr>
        <w:t>二、房地产估价机构</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_Toc27169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10"/>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rPr>
          <w:rFonts w:ascii="Times New Roman" w:hAnsi="Times New Roman" w:cs="Times New Roman"/>
        </w:rPr>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_Toc28615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仿宋_GB2312" w:cs="Times New Roman"/>
          <w:bCs w:val="0"/>
          <w:szCs w:val="24"/>
          <w:highlight w:val="none"/>
        </w:rPr>
        <w:t>三</w:t>
      </w:r>
      <w:r>
        <w:rPr>
          <w:rFonts w:hint="default" w:ascii="Times New Roman" w:hAnsi="Times New Roman" w:eastAsia="仿宋_GB2312" w:cs="Times New Roman"/>
          <w:bCs w:val="0"/>
          <w:szCs w:val="24"/>
          <w:highlight w:val="none"/>
          <w:lang w:eastAsia="zh-CN"/>
        </w:rPr>
        <w:t>、</w:t>
      </w:r>
      <w:r>
        <w:rPr>
          <w:rFonts w:hint="default" w:ascii="Times New Roman" w:hAnsi="Times New Roman" w:eastAsia="仿宋_GB2312" w:cs="Times New Roman"/>
          <w:bCs w:val="0"/>
          <w:szCs w:val="24"/>
          <w:highlight w:val="none"/>
        </w:rPr>
        <w:t>估价目的</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_Toc28615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10"/>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rPr>
          <w:rFonts w:ascii="Times New Roman" w:hAnsi="Times New Roman" w:cs="Times New Roman"/>
        </w:rPr>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_Toc21158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仿宋_GB2312" w:cs="Times New Roman"/>
          <w:bCs w:val="0"/>
          <w:szCs w:val="24"/>
          <w:highlight w:val="none"/>
          <w:lang w:eastAsia="zh-CN"/>
        </w:rPr>
        <w:t>四、估价对象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_Toc21158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hint="default" w:ascii="Times New Roman" w:hAnsi="Times New Roman" w:eastAsia="仿宋_GB2312" w:cs="Times New Roman"/>
          <w:bCs/>
          <w:snapToGrid w:val="0"/>
          <w:color w:val="auto"/>
          <w:kern w:val="0"/>
          <w:szCs w:val="28"/>
          <w:highlight w:val="none"/>
        </w:rPr>
        <w:fldChar w:fldCharType="end"/>
      </w:r>
    </w:p>
    <w:p>
      <w:pPr>
        <w:pStyle w:val="10"/>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rPr>
          <w:rFonts w:hint="eastAsia" w:ascii="Times New Roman" w:hAnsi="Times New Roman" w:eastAsia="仿宋_GB2312" w:cs="Times New Roman"/>
          <w:lang w:eastAsia="zh-CN"/>
        </w:rPr>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_Toc13206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仿宋_GB2312" w:cs="Times New Roman"/>
          <w:bCs w:val="0"/>
          <w:szCs w:val="24"/>
          <w:highlight w:val="none"/>
          <w:lang w:val="en-US" w:eastAsia="zh-CN"/>
        </w:rPr>
        <w:t>五、鉴定要求</w:t>
      </w:r>
      <w:r>
        <w:rPr>
          <w:rFonts w:ascii="Times New Roman" w:hAnsi="Times New Roman" w:cs="Times New Roman"/>
        </w:rPr>
        <w:tab/>
      </w:r>
      <w:r>
        <w:rPr>
          <w:rFonts w:hint="default" w:ascii="Times New Roman" w:hAnsi="Times New Roman" w:eastAsia="仿宋_GB2312" w:cs="Times New Roman"/>
          <w:bCs/>
          <w:snapToGrid w:val="0"/>
          <w:color w:val="auto"/>
          <w:kern w:val="0"/>
          <w:szCs w:val="28"/>
          <w:highlight w:val="none"/>
        </w:rPr>
        <w:fldChar w:fldCharType="end"/>
      </w:r>
      <w:r>
        <w:rPr>
          <w:rFonts w:hint="eastAsia" w:eastAsia="仿宋_GB2312" w:cs="Times New Roman"/>
          <w:lang w:val="en-US" w:eastAsia="zh-CN"/>
        </w:rPr>
        <w:t>7</w:t>
      </w:r>
    </w:p>
    <w:p>
      <w:pPr>
        <w:pStyle w:val="10"/>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rPr>
          <w:rFonts w:hint="eastAsia" w:ascii="Times New Roman" w:hAnsi="Times New Roman" w:eastAsia="仿宋_GB2312" w:cs="Times New Roman"/>
          <w:lang w:eastAsia="zh-CN"/>
        </w:rPr>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_Toc12164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仿宋_GB2312" w:cs="Times New Roman"/>
          <w:bCs w:val="0"/>
          <w:szCs w:val="24"/>
          <w:highlight w:val="none"/>
          <w:lang w:val="en-US" w:eastAsia="zh-CN"/>
        </w:rPr>
        <w:t>六、价值时点</w:t>
      </w:r>
      <w:r>
        <w:rPr>
          <w:rFonts w:ascii="Times New Roman" w:hAnsi="Times New Roman" w:cs="Times New Roman"/>
        </w:rPr>
        <w:tab/>
      </w:r>
      <w:r>
        <w:rPr>
          <w:rFonts w:hint="default" w:ascii="Times New Roman" w:hAnsi="Times New Roman" w:eastAsia="仿宋_GB2312" w:cs="Times New Roman"/>
          <w:bCs/>
          <w:snapToGrid w:val="0"/>
          <w:color w:val="auto"/>
          <w:kern w:val="0"/>
          <w:szCs w:val="28"/>
          <w:highlight w:val="none"/>
        </w:rPr>
        <w:fldChar w:fldCharType="end"/>
      </w:r>
      <w:r>
        <w:rPr>
          <w:rFonts w:hint="eastAsia" w:eastAsia="仿宋_GB2312" w:cs="Times New Roman"/>
          <w:lang w:val="en-US" w:eastAsia="zh-CN"/>
        </w:rPr>
        <w:t>7</w:t>
      </w:r>
    </w:p>
    <w:p>
      <w:pPr>
        <w:pStyle w:val="10"/>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rPr>
          <w:rFonts w:hint="eastAsia" w:ascii="Times New Roman" w:hAnsi="Times New Roman" w:eastAsia="仿宋_GB2312" w:cs="Times New Roman"/>
          <w:lang w:eastAsia="zh-CN"/>
        </w:rPr>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_Toc26107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仿宋_GB2312" w:cs="Times New Roman"/>
          <w:bCs w:val="0"/>
          <w:szCs w:val="24"/>
          <w:highlight w:val="none"/>
          <w:lang w:val="en-US" w:eastAsia="zh-CN"/>
        </w:rPr>
        <w:t>七、价值类型</w:t>
      </w:r>
      <w:r>
        <w:rPr>
          <w:rFonts w:ascii="Times New Roman" w:hAnsi="Times New Roman" w:cs="Times New Roman"/>
        </w:rPr>
        <w:tab/>
      </w:r>
      <w:r>
        <w:rPr>
          <w:rFonts w:hint="default" w:ascii="Times New Roman" w:hAnsi="Times New Roman" w:eastAsia="仿宋_GB2312" w:cs="Times New Roman"/>
          <w:bCs/>
          <w:snapToGrid w:val="0"/>
          <w:color w:val="auto"/>
          <w:kern w:val="0"/>
          <w:szCs w:val="28"/>
          <w:highlight w:val="none"/>
        </w:rPr>
        <w:fldChar w:fldCharType="end"/>
      </w:r>
      <w:r>
        <w:rPr>
          <w:rFonts w:hint="eastAsia" w:eastAsia="仿宋_GB2312" w:cs="Times New Roman"/>
          <w:lang w:val="en-US" w:eastAsia="zh-CN"/>
        </w:rPr>
        <w:t>7</w:t>
      </w:r>
    </w:p>
    <w:p>
      <w:pPr>
        <w:pStyle w:val="10"/>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rPr>
          <w:rFonts w:hint="eastAsia" w:ascii="Times New Roman" w:hAnsi="Times New Roman" w:eastAsia="仿宋_GB2312" w:cs="Times New Roman"/>
          <w:lang w:eastAsia="zh-CN"/>
        </w:rPr>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_Toc7362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仿宋_GB2312" w:cs="Times New Roman"/>
          <w:bCs w:val="0"/>
          <w:szCs w:val="24"/>
          <w:highlight w:val="none"/>
          <w:lang w:val="en-US" w:eastAsia="zh-CN"/>
        </w:rPr>
        <w:t>八、估价原则</w:t>
      </w:r>
      <w:r>
        <w:rPr>
          <w:rFonts w:ascii="Times New Roman" w:hAnsi="Times New Roman" w:cs="Times New Roman"/>
        </w:rPr>
        <w:tab/>
      </w:r>
      <w:r>
        <w:rPr>
          <w:rFonts w:hint="default" w:ascii="Times New Roman" w:hAnsi="Times New Roman" w:eastAsia="仿宋_GB2312" w:cs="Times New Roman"/>
          <w:bCs/>
          <w:snapToGrid w:val="0"/>
          <w:color w:val="auto"/>
          <w:kern w:val="0"/>
          <w:szCs w:val="28"/>
          <w:highlight w:val="none"/>
        </w:rPr>
        <w:fldChar w:fldCharType="end"/>
      </w:r>
      <w:r>
        <w:rPr>
          <w:rFonts w:hint="eastAsia" w:eastAsia="仿宋_GB2312" w:cs="Times New Roman"/>
          <w:lang w:val="en-US" w:eastAsia="zh-CN"/>
        </w:rPr>
        <w:t>8</w:t>
      </w:r>
    </w:p>
    <w:p>
      <w:pPr>
        <w:pStyle w:val="10"/>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_Toc7961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仿宋_GB2312" w:cs="Times New Roman"/>
          <w:bCs w:val="0"/>
          <w:szCs w:val="24"/>
          <w:highlight w:val="none"/>
          <w:lang w:val="en-US" w:eastAsia="zh-CN"/>
        </w:rPr>
        <w:t>九、估价依据</w:t>
      </w:r>
      <w:r>
        <w:rPr>
          <w:rFonts w:ascii="Times New Roman" w:hAnsi="Times New Roman" w:cs="Times New Roman"/>
        </w:rPr>
        <w:tab/>
      </w:r>
      <w:r>
        <w:rPr>
          <w:rFonts w:hint="default" w:ascii="Times New Roman" w:hAnsi="Times New Roman" w:eastAsia="仿宋_GB2312" w:cs="Times New Roman"/>
          <w:bCs/>
          <w:snapToGrid w:val="0"/>
          <w:color w:val="auto"/>
          <w:kern w:val="0"/>
          <w:szCs w:val="28"/>
          <w:highlight w:val="none"/>
        </w:rPr>
        <w:fldChar w:fldCharType="end"/>
      </w:r>
      <w:r>
        <w:rPr>
          <w:rFonts w:hint="eastAsia" w:eastAsia="仿宋_GB2312" w:cs="Times New Roman"/>
          <w:lang w:val="en-US" w:eastAsia="zh-CN"/>
        </w:rPr>
        <w:t>10</w:t>
      </w:r>
    </w:p>
    <w:p>
      <w:pPr>
        <w:pStyle w:val="10"/>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_Toc17534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仿宋_GB2312" w:cs="Times New Roman"/>
          <w:bCs w:val="0"/>
          <w:szCs w:val="24"/>
          <w:highlight w:val="none"/>
          <w:lang w:val="en-US" w:eastAsia="zh-CN"/>
        </w:rPr>
        <w:t>十、估价方法</w:t>
      </w:r>
      <w:r>
        <w:rPr>
          <w:rFonts w:ascii="Times New Roman" w:hAnsi="Times New Roman" w:cs="Times New Roman"/>
        </w:rPr>
        <w:tab/>
      </w:r>
      <w:r>
        <w:rPr>
          <w:rFonts w:hint="default" w:ascii="Times New Roman" w:hAnsi="Times New Roman" w:eastAsia="仿宋_GB2312" w:cs="Times New Roman"/>
          <w:bCs/>
          <w:snapToGrid w:val="0"/>
          <w:color w:val="auto"/>
          <w:kern w:val="0"/>
          <w:szCs w:val="28"/>
          <w:highlight w:val="none"/>
        </w:rPr>
        <w:fldChar w:fldCharType="end"/>
      </w:r>
      <w:r>
        <w:rPr>
          <w:rFonts w:hint="eastAsia" w:eastAsia="仿宋_GB2312" w:cs="Times New Roman"/>
          <w:lang w:val="en-US" w:eastAsia="zh-CN"/>
        </w:rPr>
        <w:t>11</w:t>
      </w:r>
    </w:p>
    <w:p>
      <w:pPr>
        <w:pStyle w:val="10"/>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_Toc11719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仿宋_GB2312" w:cs="Times New Roman"/>
          <w:bCs w:val="0"/>
          <w:szCs w:val="24"/>
          <w:highlight w:val="none"/>
          <w:lang w:val="en-US" w:eastAsia="zh-CN"/>
        </w:rPr>
        <w:t>十一、估价结果</w:t>
      </w:r>
      <w:r>
        <w:rPr>
          <w:rFonts w:ascii="Times New Roman" w:hAnsi="Times New Roman" w:cs="Times New Roman"/>
        </w:rPr>
        <w:tab/>
      </w:r>
      <w:r>
        <w:rPr>
          <w:rFonts w:hint="default" w:ascii="Times New Roman" w:hAnsi="Times New Roman" w:eastAsia="仿宋_GB2312" w:cs="Times New Roman"/>
          <w:bCs/>
          <w:snapToGrid w:val="0"/>
          <w:color w:val="auto"/>
          <w:kern w:val="0"/>
          <w:szCs w:val="28"/>
          <w:highlight w:val="none"/>
        </w:rPr>
        <w:fldChar w:fldCharType="end"/>
      </w:r>
      <w:r>
        <w:rPr>
          <w:rFonts w:hint="eastAsia" w:eastAsia="仿宋_GB2312" w:cs="Times New Roman"/>
          <w:lang w:val="en-US" w:eastAsia="zh-CN"/>
        </w:rPr>
        <w:t>12</w:t>
      </w:r>
    </w:p>
    <w:p>
      <w:pPr>
        <w:pStyle w:val="10"/>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_Toc2420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仿宋_GB2312" w:cs="Times New Roman"/>
          <w:bCs w:val="0"/>
          <w:szCs w:val="24"/>
          <w:highlight w:val="none"/>
          <w:lang w:val="en-US" w:eastAsia="zh-CN"/>
        </w:rPr>
        <w:t>十二、注册房地产估价师</w:t>
      </w:r>
      <w:r>
        <w:rPr>
          <w:rFonts w:ascii="Times New Roman" w:hAnsi="Times New Roman" w:cs="Times New Roman"/>
        </w:rPr>
        <w:tab/>
      </w:r>
      <w:r>
        <w:rPr>
          <w:rFonts w:hint="default" w:ascii="Times New Roman" w:hAnsi="Times New Roman" w:eastAsia="仿宋_GB2312" w:cs="Times New Roman"/>
          <w:bCs/>
          <w:snapToGrid w:val="0"/>
          <w:color w:val="auto"/>
          <w:kern w:val="0"/>
          <w:szCs w:val="28"/>
          <w:highlight w:val="none"/>
        </w:rPr>
        <w:fldChar w:fldCharType="end"/>
      </w:r>
      <w:r>
        <w:rPr>
          <w:rFonts w:hint="eastAsia" w:eastAsia="仿宋_GB2312" w:cs="Times New Roman"/>
          <w:lang w:val="en-US" w:eastAsia="zh-CN"/>
        </w:rPr>
        <w:t>13</w:t>
      </w:r>
    </w:p>
    <w:p>
      <w:pPr>
        <w:pStyle w:val="10"/>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_Toc12015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仿宋_GB2312" w:cs="Times New Roman"/>
          <w:bCs w:val="0"/>
          <w:szCs w:val="24"/>
          <w:highlight w:val="none"/>
          <w:lang w:val="en-US" w:eastAsia="zh-CN"/>
        </w:rPr>
        <w:t>十三、实地查勘期</w:t>
      </w:r>
      <w:r>
        <w:rPr>
          <w:rFonts w:ascii="Times New Roman" w:hAnsi="Times New Roman" w:cs="Times New Roman"/>
        </w:rPr>
        <w:tab/>
      </w:r>
      <w:r>
        <w:rPr>
          <w:rFonts w:hint="default" w:ascii="Times New Roman" w:hAnsi="Times New Roman" w:eastAsia="仿宋_GB2312" w:cs="Times New Roman"/>
          <w:bCs/>
          <w:snapToGrid w:val="0"/>
          <w:color w:val="auto"/>
          <w:kern w:val="0"/>
          <w:szCs w:val="28"/>
          <w:highlight w:val="none"/>
        </w:rPr>
        <w:fldChar w:fldCharType="end"/>
      </w:r>
      <w:r>
        <w:rPr>
          <w:rFonts w:hint="eastAsia" w:eastAsia="仿宋_GB2312" w:cs="Times New Roman"/>
          <w:lang w:val="en-US" w:eastAsia="zh-CN"/>
        </w:rPr>
        <w:t>13</w:t>
      </w:r>
    </w:p>
    <w:p>
      <w:pPr>
        <w:pStyle w:val="10"/>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_Toc21504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仿宋_GB2312" w:cs="Times New Roman"/>
          <w:bCs w:val="0"/>
          <w:szCs w:val="24"/>
          <w:highlight w:val="none"/>
          <w:lang w:val="en-US" w:eastAsia="zh-CN"/>
        </w:rPr>
        <w:t>十四、估价作业期</w:t>
      </w:r>
      <w:r>
        <w:rPr>
          <w:rFonts w:ascii="Times New Roman" w:hAnsi="Times New Roman" w:cs="Times New Roman"/>
        </w:rPr>
        <w:tab/>
      </w:r>
      <w:r>
        <w:rPr>
          <w:rFonts w:hint="default" w:ascii="Times New Roman" w:hAnsi="Times New Roman" w:eastAsia="仿宋_GB2312" w:cs="Times New Roman"/>
          <w:bCs/>
          <w:snapToGrid w:val="0"/>
          <w:color w:val="auto"/>
          <w:kern w:val="0"/>
          <w:szCs w:val="28"/>
          <w:highlight w:val="none"/>
        </w:rPr>
        <w:fldChar w:fldCharType="end"/>
      </w:r>
      <w:r>
        <w:rPr>
          <w:rFonts w:hint="eastAsia" w:eastAsia="仿宋_GB2312" w:cs="Times New Roman"/>
          <w:lang w:val="en-US" w:eastAsia="zh-CN"/>
        </w:rPr>
        <w:t>13</w:t>
      </w:r>
    </w:p>
    <w:p>
      <w:pPr>
        <w:pStyle w:val="8"/>
        <w:keepNext w:val="0"/>
        <w:keepLines w:val="0"/>
        <w:pageBreakBefore w:val="0"/>
        <w:widowControl w:val="0"/>
        <w:tabs>
          <w:tab w:val="right" w:leader="dot" w:pos="8929"/>
        </w:tabs>
        <w:kinsoku/>
        <w:wordWrap/>
        <w:overflowPunct/>
        <w:topLinePunct w:val="0"/>
        <w:autoSpaceDE/>
        <w:autoSpaceDN/>
        <w:bidi w:val="0"/>
        <w:adjustRightInd/>
        <w:snapToGrid/>
        <w:spacing w:line="360" w:lineRule="auto"/>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bCs/>
          <w:snapToGrid w:val="0"/>
          <w:color w:val="auto"/>
          <w:kern w:val="0"/>
          <w:szCs w:val="28"/>
          <w:highlight w:val="none"/>
        </w:rPr>
        <w:fldChar w:fldCharType="begin"/>
      </w:r>
      <w:r>
        <w:rPr>
          <w:rFonts w:hint="default" w:ascii="Times New Roman" w:hAnsi="Times New Roman" w:eastAsia="仿宋_GB2312" w:cs="Times New Roman"/>
          <w:bCs/>
          <w:snapToGrid w:val="0"/>
          <w:kern w:val="0"/>
          <w:szCs w:val="28"/>
          <w:highlight w:val="none"/>
        </w:rPr>
        <w:instrText xml:space="preserve"> HYPERLINK \l _Toc21084 </w:instrText>
      </w:r>
      <w:r>
        <w:rPr>
          <w:rFonts w:hint="default" w:ascii="Times New Roman" w:hAnsi="Times New Roman" w:eastAsia="仿宋_GB2312" w:cs="Times New Roman"/>
          <w:bCs/>
          <w:snapToGrid w:val="0"/>
          <w:kern w:val="0"/>
          <w:szCs w:val="28"/>
          <w:highlight w:val="none"/>
        </w:rPr>
        <w:fldChar w:fldCharType="separate"/>
      </w:r>
      <w:r>
        <w:rPr>
          <w:rFonts w:hint="default" w:ascii="Times New Roman" w:hAnsi="Times New Roman" w:eastAsia="黑体" w:cs="Times New Roman"/>
          <w:bCs/>
          <w:snapToGrid w:val="0"/>
          <w:spacing w:val="0"/>
          <w:kern w:val="0"/>
          <w:szCs w:val="32"/>
          <w:highlight w:val="none"/>
        </w:rPr>
        <w:t>附件</w:t>
      </w:r>
      <w:r>
        <w:rPr>
          <w:rFonts w:ascii="Times New Roman" w:hAnsi="Times New Roman" w:cs="Times New Roman"/>
        </w:rPr>
        <w:tab/>
      </w:r>
      <w:r>
        <w:rPr>
          <w:rFonts w:hint="default" w:ascii="Times New Roman" w:hAnsi="Times New Roman" w:eastAsia="仿宋_GB2312" w:cs="Times New Roman"/>
          <w:bCs/>
          <w:snapToGrid w:val="0"/>
          <w:color w:val="auto"/>
          <w:kern w:val="0"/>
          <w:szCs w:val="28"/>
          <w:highlight w:val="none"/>
        </w:rPr>
        <w:fldChar w:fldCharType="end"/>
      </w:r>
      <w:r>
        <w:rPr>
          <w:rFonts w:hint="eastAsia" w:eastAsia="仿宋_GB2312" w:cs="Times New Roman"/>
          <w:lang w:val="en-US" w:eastAsia="zh-CN"/>
        </w:rPr>
        <w:t>1</w:t>
      </w:r>
      <w:r>
        <w:rPr>
          <w:rFonts w:hint="eastAsia" w:eastAsia="仿宋_GB2312" w:cs="Times New Roman"/>
          <w:bCs/>
          <w:snapToGrid w:val="0"/>
          <w:color w:val="auto"/>
          <w:kern w:val="0"/>
          <w:szCs w:val="28"/>
          <w:highlight w:val="none"/>
          <w:lang w:val="en-US" w:eastAsia="zh-CN"/>
        </w:rPr>
        <w:t>4</w:t>
      </w:r>
    </w:p>
    <w:p>
      <w:pPr>
        <w:keepNext w:val="0"/>
        <w:keepLines w:val="0"/>
        <w:pageBreakBefore w:val="0"/>
        <w:widowControl w:val="0"/>
        <w:kinsoku/>
        <w:wordWrap/>
        <w:overflowPunct/>
        <w:topLinePunct w:val="0"/>
        <w:autoSpaceDE/>
        <w:autoSpaceDN/>
        <w:bidi w:val="0"/>
        <w:adjustRightInd w:val="0"/>
        <w:snapToGrid w:val="0"/>
        <w:spacing w:afterLines="50" w:line="400" w:lineRule="exact"/>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r>
        <w:rPr>
          <w:rFonts w:hint="default" w:ascii="Times New Roman" w:hAnsi="Times New Roman" w:eastAsia="仿宋_GB2312" w:cs="Times New Roman"/>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afterLines="50" w:line="400" w:lineRule="exact"/>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p>
    <w:p>
      <w:pPr>
        <w:keepNext w:val="0"/>
        <w:keepLines w:val="0"/>
        <w:pageBreakBefore w:val="0"/>
        <w:widowControl w:val="0"/>
        <w:kinsoku/>
        <w:wordWrap/>
        <w:overflowPunct/>
        <w:topLinePunct w:val="0"/>
        <w:autoSpaceDE/>
        <w:autoSpaceDN/>
        <w:bidi w:val="0"/>
        <w:adjustRightInd w:val="0"/>
        <w:snapToGrid w:val="0"/>
        <w:spacing w:afterLines="50" w:line="400" w:lineRule="exact"/>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p>
    <w:p>
      <w:pPr>
        <w:keepNext w:val="0"/>
        <w:keepLines w:val="0"/>
        <w:pageBreakBefore w:val="0"/>
        <w:widowControl w:val="0"/>
        <w:kinsoku/>
        <w:wordWrap/>
        <w:overflowPunct/>
        <w:topLinePunct w:val="0"/>
        <w:autoSpaceDE/>
        <w:autoSpaceDN/>
        <w:bidi w:val="0"/>
        <w:adjustRightInd w:val="0"/>
        <w:snapToGrid w:val="0"/>
        <w:spacing w:afterLines="50" w:line="400" w:lineRule="exact"/>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p>
    <w:p>
      <w:pPr>
        <w:keepNext w:val="0"/>
        <w:keepLines w:val="0"/>
        <w:pageBreakBefore w:val="0"/>
        <w:widowControl w:val="0"/>
        <w:kinsoku/>
        <w:wordWrap/>
        <w:overflowPunct/>
        <w:topLinePunct w:val="0"/>
        <w:autoSpaceDE/>
        <w:autoSpaceDN/>
        <w:bidi w:val="0"/>
        <w:adjustRightInd w:val="0"/>
        <w:snapToGrid w:val="0"/>
        <w:spacing w:afterLines="50" w:line="400" w:lineRule="exact"/>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p>
    <w:p>
      <w:pPr>
        <w:keepNext w:val="0"/>
        <w:keepLines w:val="0"/>
        <w:pageBreakBefore w:val="0"/>
        <w:widowControl w:val="0"/>
        <w:kinsoku/>
        <w:wordWrap/>
        <w:overflowPunct/>
        <w:topLinePunct w:val="0"/>
        <w:autoSpaceDE/>
        <w:autoSpaceDN/>
        <w:bidi w:val="0"/>
        <w:adjustRightInd w:val="0"/>
        <w:snapToGrid w:val="0"/>
        <w:spacing w:afterLines="50" w:line="400" w:lineRule="exact"/>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p>
    <w:p>
      <w:pPr>
        <w:keepNext w:val="0"/>
        <w:keepLines w:val="0"/>
        <w:pageBreakBefore w:val="0"/>
        <w:widowControl w:val="0"/>
        <w:kinsoku/>
        <w:wordWrap/>
        <w:overflowPunct/>
        <w:topLinePunct w:val="0"/>
        <w:autoSpaceDE/>
        <w:autoSpaceDN/>
        <w:bidi w:val="0"/>
        <w:adjustRightInd w:val="0"/>
        <w:snapToGrid w:val="0"/>
        <w:spacing w:afterLines="50" w:line="400" w:lineRule="exact"/>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p>
    <w:p>
      <w:pPr>
        <w:keepNext w:val="0"/>
        <w:keepLines w:val="0"/>
        <w:pageBreakBefore w:val="0"/>
        <w:widowControl w:val="0"/>
        <w:kinsoku/>
        <w:wordWrap/>
        <w:overflowPunct/>
        <w:topLinePunct w:val="0"/>
        <w:autoSpaceDE/>
        <w:autoSpaceDN/>
        <w:bidi w:val="0"/>
        <w:adjustRightInd w:val="0"/>
        <w:snapToGrid w:val="0"/>
        <w:spacing w:afterLines="50" w:line="400" w:lineRule="exact"/>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p>
    <w:p>
      <w:pPr>
        <w:keepNext w:val="0"/>
        <w:keepLines w:val="0"/>
        <w:pageBreakBefore w:val="0"/>
        <w:widowControl w:val="0"/>
        <w:kinsoku/>
        <w:wordWrap/>
        <w:overflowPunct/>
        <w:topLinePunct w:val="0"/>
        <w:autoSpaceDE/>
        <w:autoSpaceDN/>
        <w:bidi w:val="0"/>
        <w:adjustRightInd w:val="0"/>
        <w:snapToGrid w:val="0"/>
        <w:spacing w:afterLines="50" w:line="400" w:lineRule="exact"/>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both"/>
        <w:textAlignment w:val="auto"/>
        <w:outlineLvl w:val="0"/>
        <w:rPr>
          <w:rFonts w:hint="default" w:ascii="Times New Roman" w:hAnsi="Times New Roman" w:eastAsia="黑体" w:cs="Times New Roman"/>
          <w:b/>
          <w:bCs/>
          <w:snapToGrid w:val="0"/>
          <w:color w:val="auto"/>
          <w:kern w:val="0"/>
          <w:sz w:val="32"/>
          <w:szCs w:val="32"/>
          <w:highlight w:val="none"/>
        </w:rPr>
      </w:pPr>
      <w:bookmarkStart w:id="4" w:name="_Toc25679"/>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黑体" w:cs="Times New Roman"/>
          <w:b/>
          <w:bCs/>
          <w:snapToGrid w:val="0"/>
          <w:color w:val="auto"/>
          <w:kern w:val="0"/>
          <w:sz w:val="32"/>
          <w:szCs w:val="32"/>
          <w:highlight w:val="none"/>
        </w:rPr>
      </w:pPr>
      <w:bookmarkStart w:id="5" w:name="_Toc22482"/>
      <w:r>
        <w:rPr>
          <w:rFonts w:hint="default" w:ascii="Times New Roman" w:hAnsi="Times New Roman" w:eastAsia="黑体" w:cs="Times New Roman"/>
          <w:b/>
          <w:bCs/>
          <w:snapToGrid w:val="0"/>
          <w:color w:val="auto"/>
          <w:kern w:val="0"/>
          <w:sz w:val="32"/>
          <w:szCs w:val="32"/>
          <w:highlight w:val="none"/>
        </w:rPr>
        <w:t>估价师声明</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482" w:leftChars="0" w:right="0" w:rightChars="0" w:hanging="482" w:hangingChars="200"/>
        <w:jc w:val="left"/>
        <w:textAlignment w:val="auto"/>
        <w:outlineLvl w:val="9"/>
        <w:rPr>
          <w:rFonts w:hint="default" w:ascii="Times New Roman" w:hAnsi="Times New Roman" w:eastAsia="仿宋_GB2312" w:cs="Times New Roman"/>
          <w:b/>
          <w:color w:val="auto"/>
          <w:sz w:val="24"/>
          <w:szCs w:val="24"/>
          <w:highlight w:val="none"/>
        </w:rPr>
      </w:pPr>
      <w:bookmarkStart w:id="6" w:name="_Toc362509711"/>
      <w:r>
        <w:rPr>
          <w:rFonts w:hint="default" w:ascii="Times New Roman" w:hAnsi="Times New Roman" w:eastAsia="仿宋_GB2312" w:cs="Times New Roman"/>
          <w:b/>
          <w:color w:val="auto"/>
          <w:sz w:val="24"/>
          <w:szCs w:val="24"/>
          <w:highlight w:val="none"/>
        </w:rPr>
        <w:t>我们郑重声明：</w:t>
      </w:r>
      <w:bookmarkEnd w:id="6"/>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注册房地产估价师在本估价报告中对事实的说明是真实和准确的，没有虚假记载、误导性陈述和重大遗漏。</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2、本估价报告中的分析、意见和结论是注册房地产估价师独立、客观、公正的专业分析、意见和结论，但受到本估价报告中已说明的估价假设和限制条件的限制。</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lang w:val="en-US" w:eastAsia="zh-CN"/>
        </w:rPr>
        <w:t>3、</w:t>
      </w:r>
      <w:r>
        <w:rPr>
          <w:rFonts w:hint="default" w:ascii="Times New Roman" w:hAnsi="Times New Roman" w:eastAsia="仿宋" w:cs="Times New Roman"/>
          <w:color w:val="auto"/>
          <w:sz w:val="24"/>
          <w:szCs w:val="24"/>
          <w:highlight w:val="none"/>
        </w:rPr>
        <w:t>注册房地产估价师与本估价报告中的估价对象没有现实或潜在的利益，与</w:t>
      </w:r>
      <w:r>
        <w:rPr>
          <w:rFonts w:hint="default" w:ascii="Times New Roman" w:hAnsi="Times New Roman" w:eastAsia="仿宋" w:cs="Times New Roman"/>
          <w:color w:val="auto"/>
          <w:sz w:val="24"/>
          <w:szCs w:val="24"/>
          <w:highlight w:val="none"/>
          <w:lang w:val="en-US" w:eastAsia="zh-CN"/>
        </w:rPr>
        <w:t>估价委托方</w:t>
      </w:r>
      <w:r>
        <w:rPr>
          <w:rFonts w:hint="default" w:ascii="Times New Roman" w:hAnsi="Times New Roman" w:eastAsia="仿宋" w:cs="Times New Roman"/>
          <w:color w:val="auto"/>
          <w:sz w:val="24"/>
          <w:szCs w:val="24"/>
          <w:highlight w:val="none"/>
        </w:rPr>
        <w:t>及估价利害关系人没有利害关系，也对估价对象、</w:t>
      </w:r>
      <w:r>
        <w:rPr>
          <w:rFonts w:hint="default" w:ascii="Times New Roman" w:hAnsi="Times New Roman" w:eastAsia="仿宋" w:cs="Times New Roman"/>
          <w:color w:val="auto"/>
          <w:sz w:val="24"/>
          <w:szCs w:val="24"/>
          <w:highlight w:val="none"/>
          <w:lang w:val="en-US" w:eastAsia="zh-CN"/>
        </w:rPr>
        <w:t>估价委托方</w:t>
      </w:r>
      <w:r>
        <w:rPr>
          <w:rFonts w:hint="default" w:ascii="Times New Roman" w:hAnsi="Times New Roman" w:eastAsia="仿宋" w:cs="Times New Roman"/>
          <w:color w:val="auto"/>
          <w:sz w:val="24"/>
          <w:szCs w:val="24"/>
          <w:highlight w:val="none"/>
        </w:rPr>
        <w:t>及估价利害关系人没有偏见。</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lang w:val="en-US" w:eastAsia="zh-CN"/>
        </w:rPr>
        <w:t>4、</w:t>
      </w:r>
      <w:r>
        <w:rPr>
          <w:rFonts w:hint="default" w:ascii="Times New Roman" w:hAnsi="Times New Roman" w:eastAsia="仿宋" w:cs="Times New Roman"/>
          <w:color w:val="auto"/>
          <w:sz w:val="24"/>
          <w:szCs w:val="24"/>
          <w:highlight w:val="none"/>
        </w:rPr>
        <w:t>注册房地产估价师是按照中华人民共和国国家标准《房地产估价规范》【GB/T 50291-2015】、《房地产估价基本术语标准》【GB/T 50899-2013】的规定进行估价工作，撰写本估价报告。</w:t>
      </w:r>
    </w:p>
    <w:p>
      <w:pPr>
        <w:pStyle w:val="13"/>
        <w:keepNext w:val="0"/>
        <w:keepLines w:val="0"/>
        <w:pageBreakBefore w:val="0"/>
        <w:widowControl w:val="0"/>
        <w:numPr>
          <w:ilvl w:val="0"/>
          <w:numId w:val="0"/>
        </w:numPr>
        <w:kinsoku/>
        <w:wordWrap/>
        <w:overflowPunct/>
        <w:topLinePunct w:val="0"/>
        <w:autoSpaceDE/>
        <w:autoSpaceDN/>
        <w:bidi w:val="0"/>
        <w:adjustRightInd w:val="0"/>
        <w:snapToGrid w:val="0"/>
        <w:spacing w:afterLines="0" w:line="360" w:lineRule="auto"/>
        <w:ind w:left="0" w:leftChars="0" w:right="0" w:rightChars="0" w:firstLine="177" w:firstLineChars="74"/>
        <w:jc w:val="both"/>
        <w:textAlignment w:val="auto"/>
        <w:outlineLvl w:val="9"/>
        <w:rPr>
          <w:rFonts w:hint="default" w:ascii="Times New Roman" w:hAnsi="Times New Roman" w:eastAsia="仿宋" w:cs="Times New Roman"/>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黑体" w:cs="Times New Roman"/>
          <w:b/>
          <w:bCs/>
          <w:snapToGrid w:val="0"/>
          <w:color w:val="auto"/>
          <w:kern w:val="0"/>
          <w:sz w:val="32"/>
          <w:szCs w:val="32"/>
          <w:highlight w:val="none"/>
        </w:rPr>
      </w:pPr>
      <w:bookmarkStart w:id="7" w:name="_Toc13341"/>
      <w:bookmarkStart w:id="8" w:name="_Toc26228"/>
      <w:r>
        <w:rPr>
          <w:rFonts w:hint="default" w:ascii="Times New Roman" w:hAnsi="Times New Roman" w:eastAsia="仿宋_GB2312" w:cs="Times New Roman"/>
          <w:snapToGrid w:val="0"/>
          <w:color w:val="auto"/>
          <w:kern w:val="0"/>
          <w:sz w:val="24"/>
          <w:highlight w:val="none"/>
        </w:rPr>
        <w:br w:type="column"/>
      </w:r>
      <w:r>
        <w:rPr>
          <w:rFonts w:hint="default" w:ascii="Times New Roman" w:hAnsi="Times New Roman" w:eastAsia="黑体" w:cs="Times New Roman"/>
          <w:b/>
          <w:bCs/>
          <w:snapToGrid w:val="0"/>
          <w:color w:val="auto"/>
          <w:kern w:val="0"/>
          <w:sz w:val="32"/>
          <w:szCs w:val="32"/>
          <w:highlight w:val="none"/>
        </w:rPr>
        <w:t>估价假设和限制条件</w:t>
      </w:r>
      <w:bookmarkEnd w:id="7"/>
      <w:bookmarkEnd w:id="8"/>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1.一般假设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（1）在价值时点的房</w:t>
      </w:r>
      <w:r>
        <w:rPr>
          <w:rFonts w:hint="default" w:ascii="Times New Roman" w:hAnsi="Times New Roman"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产市场为公开、平等、自愿的交易市场。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（2）估价对象产权明晰，可在公开市场上自由转让。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（3）任何有关估价对象的运作方式、程序均符合国家、地方的有关法律、法规。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（4）本次估价结果未考虑国家宏观经济政策发生重大变化以及遇有自然力和其他不可抗力对估价结论的影响。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（5）本报告以估价对象在价值时点时的状况为依据进行的，且以该状况在估价报告使用期限内无重大变化为前提。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w:t>
      </w:r>
      <w:r>
        <w:rPr>
          <w:rFonts w:hint="default" w:ascii="Times New Roman" w:hAnsi="Times New Roman" w:eastAsia="仿宋_GB2312" w:cs="Times New Roman"/>
          <w:color w:val="auto"/>
          <w:sz w:val="24"/>
          <w:szCs w:val="24"/>
          <w:highlight w:val="none"/>
          <w:lang w:eastAsia="zh-CN"/>
        </w:rPr>
        <w:t>本次估价未考虑除已披露事项外可能与估价对象所有权人有关的债权及债务情况对估价结果的影响。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7</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本次估价对象</w:t>
      </w:r>
      <w:r>
        <w:rPr>
          <w:rFonts w:hint="default" w:ascii="Times New Roman" w:hAnsi="Times New Roman" w:eastAsia="仿宋_GB2312" w:cs="Times New Roman"/>
          <w:color w:val="auto"/>
          <w:sz w:val="24"/>
          <w:szCs w:val="24"/>
          <w:highlight w:val="none"/>
          <w:lang w:val="en-US" w:eastAsia="zh-CN"/>
        </w:rPr>
        <w:t>的</w:t>
      </w:r>
      <w:r>
        <w:rPr>
          <w:rFonts w:hint="default" w:ascii="Times New Roman" w:hAnsi="Times New Roman" w:eastAsia="仿宋_GB2312" w:cs="Times New Roman"/>
          <w:color w:val="auto"/>
          <w:sz w:val="24"/>
          <w:szCs w:val="24"/>
          <w:highlight w:val="none"/>
        </w:rPr>
        <w:t>房屋坐落、建筑面积等相关信息依据了委托方提供的</w:t>
      </w:r>
      <w:r>
        <w:rPr>
          <w:rFonts w:hint="eastAsia" w:eastAsia="仿宋_GB2312" w:cs="Times New Roman"/>
          <w:color w:val="auto"/>
          <w:sz w:val="24"/>
          <w:szCs w:val="24"/>
          <w:highlight w:val="none"/>
          <w:lang w:eastAsia="zh-CN"/>
        </w:rPr>
        <w:t>《房地产权登记信息》</w:t>
      </w:r>
      <w:r>
        <w:rPr>
          <w:rFonts w:hint="default" w:ascii="Times New Roman" w:hAnsi="Times New Roman" w:eastAsia="仿宋_GB2312" w:cs="Times New Roman"/>
          <w:color w:val="auto"/>
          <w:sz w:val="24"/>
          <w:szCs w:val="24"/>
          <w:highlight w:val="none"/>
        </w:rPr>
        <w:t>上所载内容。如上述情况发生变化，估价结果需做相应调整。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lang w:val="en-US" w:eastAsia="zh-CN"/>
        </w:rPr>
        <w:t>8</w:t>
      </w:r>
      <w:r>
        <w:rPr>
          <w:rFonts w:hint="default"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lang w:val="en-US" w:eastAsia="zh-CN"/>
        </w:rPr>
        <w:t>本次估价是以估价委托人提供的与估价对象有关的法律文件、权属证明及相关资料真实、合法、准确、完整为前提。如因委托人提供资料有误而造成评估值失实，估价机构和估价人员不承担相应责任。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2.未定事项假设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eastAsia="zh-CN"/>
        </w:rPr>
        <w:t>无未定事项假设。</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背离事实假设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val="en-US"/>
        </w:rPr>
      </w:pPr>
      <w:r>
        <w:rPr>
          <w:rFonts w:hint="default" w:ascii="Times New Roman" w:hAnsi="Times New Roman" w:eastAsia="仿宋_GB2312" w:cs="Times New Roman"/>
          <w:color w:val="auto"/>
          <w:sz w:val="24"/>
        </w:rPr>
        <w:t>根据委托方提供的资料和介绍，估价对象已被法院查封。结合本次估价目的，本估价结果未考虑查封因素对估价结果的影响。</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eastAsia="zh-CN"/>
        </w:rPr>
        <w:t>无</w:t>
      </w:r>
      <w:r>
        <w:rPr>
          <w:rFonts w:hint="default" w:ascii="Times New Roman" w:hAnsi="Times New Roman" w:eastAsia="仿宋_GB2312" w:cs="Times New Roman"/>
          <w:color w:val="auto"/>
          <w:sz w:val="24"/>
          <w:szCs w:val="24"/>
          <w:highlight w:val="none"/>
          <w:lang w:val="en-US" w:eastAsia="zh-CN"/>
        </w:rPr>
        <w:t>不相一致</w:t>
      </w:r>
      <w:r>
        <w:rPr>
          <w:rFonts w:hint="default" w:ascii="Times New Roman" w:hAnsi="Times New Roman" w:eastAsia="仿宋_GB2312" w:cs="Times New Roman"/>
          <w:color w:val="auto"/>
          <w:sz w:val="24"/>
          <w:szCs w:val="24"/>
          <w:highlight w:val="none"/>
          <w:lang w:eastAsia="zh-CN"/>
        </w:rPr>
        <w:t>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lang w:val="en-US" w:eastAsia="zh-CN"/>
        </w:rPr>
        <w:t>5.</w:t>
      </w:r>
      <w:r>
        <w:rPr>
          <w:rFonts w:hint="default" w:ascii="Times New Roman" w:hAnsi="Times New Roman" w:eastAsia="仿宋" w:cs="Times New Roman"/>
          <w:b/>
          <w:color w:val="auto"/>
          <w:sz w:val="24"/>
          <w:szCs w:val="24"/>
          <w:highlight w:val="none"/>
        </w:rPr>
        <w:t>依据不足假设</w:t>
      </w:r>
    </w:p>
    <w:p>
      <w:pPr>
        <w:adjustRightInd w:val="0"/>
        <w:snapToGrid w:val="0"/>
        <w:spacing w:beforeLines="0" w:afterLines="0" w:line="360" w:lineRule="auto"/>
        <w:ind w:firstLine="480" w:firstLineChars="200"/>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估价人员曾于</w:t>
      </w:r>
      <w:r>
        <w:rPr>
          <w:rFonts w:hint="eastAsia" w:eastAsia="仿宋_GB2312" w:cs="Times New Roman"/>
          <w:color w:val="auto"/>
          <w:sz w:val="24"/>
          <w:lang w:val="en-US" w:eastAsia="zh-CN"/>
        </w:rPr>
        <w:t>2021</w:t>
      </w:r>
      <w:r>
        <w:rPr>
          <w:rFonts w:hint="default" w:ascii="Times New Roman" w:hAnsi="Times New Roman" w:eastAsia="仿宋_GB2312" w:cs="Times New Roman"/>
          <w:color w:val="auto"/>
          <w:sz w:val="24"/>
        </w:rPr>
        <w:t>年</w:t>
      </w:r>
      <w:r>
        <w:rPr>
          <w:rFonts w:hint="eastAsia" w:eastAsia="仿宋_GB2312" w:cs="Times New Roman"/>
          <w:color w:val="auto"/>
          <w:sz w:val="24"/>
          <w:lang w:val="en-US" w:eastAsia="zh-CN"/>
        </w:rPr>
        <w:t>5</w:t>
      </w:r>
      <w:r>
        <w:rPr>
          <w:rFonts w:hint="default" w:ascii="Times New Roman" w:hAnsi="Times New Roman" w:eastAsia="仿宋_GB2312" w:cs="Times New Roman"/>
          <w:color w:val="auto"/>
          <w:sz w:val="24"/>
        </w:rPr>
        <w:t>月</w:t>
      </w:r>
      <w:r>
        <w:rPr>
          <w:rFonts w:hint="eastAsia" w:eastAsia="仿宋_GB2312" w:cs="Times New Roman"/>
          <w:color w:val="auto"/>
          <w:sz w:val="24"/>
          <w:lang w:val="en-US" w:eastAsia="zh-CN"/>
        </w:rPr>
        <w:t>27</w:t>
      </w:r>
      <w:r>
        <w:rPr>
          <w:rFonts w:hint="default" w:ascii="Times New Roman" w:hAnsi="Times New Roman" w:eastAsia="仿宋_GB2312" w:cs="Times New Roman"/>
          <w:color w:val="auto"/>
          <w:sz w:val="24"/>
        </w:rPr>
        <w:t>日对估价对象进行了实地查勘，</w:t>
      </w:r>
      <w:r>
        <w:rPr>
          <w:rFonts w:hint="eastAsia" w:eastAsia="仿宋_GB2312" w:cs="Times New Roman"/>
          <w:color w:val="auto"/>
          <w:sz w:val="24"/>
          <w:lang w:eastAsia="zh-CN"/>
        </w:rPr>
        <w:t>但因</w:t>
      </w:r>
      <w:r>
        <w:rPr>
          <w:rFonts w:hint="default" w:ascii="Times New Roman" w:hAnsi="Times New Roman" w:eastAsia="仿宋_GB2312" w:cs="Times New Roman"/>
          <w:color w:val="auto"/>
          <w:sz w:val="24"/>
          <w:szCs w:val="24"/>
          <w:highlight w:val="none"/>
        </w:rPr>
        <w:t>估价委托人未能安排估价人员对估价对象室内进行查勘，</w:t>
      </w:r>
      <w:r>
        <w:rPr>
          <w:rFonts w:hint="default" w:ascii="Times New Roman" w:hAnsi="Times New Roman" w:eastAsia="仿宋_GB2312" w:cs="Times New Roman"/>
          <w:color w:val="auto"/>
          <w:sz w:val="24"/>
        </w:rPr>
        <w:t>注册房地产估价师不能进入估价对象内部进行实地查勘，估价人员对估价对象的实地查勘仅限于估价对象的外观，未能确认其使用状况、内部布局、装修及设备情况，且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r>
        <w:rPr>
          <w:rFonts w:hint="eastAsia" w:eastAsia="仿宋_GB2312" w:cs="Times New Roman"/>
          <w:color w:val="auto"/>
          <w:sz w:val="24"/>
          <w:highlight w:val="none"/>
          <w:lang w:val="en-US" w:eastAsia="zh-CN"/>
        </w:rPr>
        <w:t>依据法院出具的《现状评估函》</w:t>
      </w:r>
      <w:r>
        <w:rPr>
          <w:rFonts w:hint="default" w:ascii="Times New Roman" w:hAnsi="Times New Roman" w:eastAsia="仿宋_GB2312" w:cs="Times New Roman"/>
          <w:color w:val="auto"/>
          <w:sz w:val="24"/>
        </w:rPr>
        <w:t>本次估价设定其室内装修情况为</w:t>
      </w:r>
      <w:r>
        <w:rPr>
          <w:rFonts w:hint="eastAsia" w:eastAsia="仿宋_GB2312" w:cs="Times New Roman"/>
          <w:color w:val="auto"/>
          <w:sz w:val="24"/>
          <w:lang w:val="en-US" w:eastAsia="zh-CN"/>
        </w:rPr>
        <w:t>简单</w:t>
      </w:r>
      <w:r>
        <w:rPr>
          <w:rFonts w:hint="eastAsia" w:eastAsia="仿宋_GB2312" w:cs="Times New Roman"/>
          <w:color w:val="auto"/>
          <w:sz w:val="24"/>
          <w:lang w:eastAsia="zh-CN"/>
        </w:rPr>
        <w:t>装修</w:t>
      </w:r>
      <w:r>
        <w:rPr>
          <w:rFonts w:hint="default" w:ascii="Times New Roman" w:hAnsi="Times New Roman" w:eastAsia="仿宋_GB2312" w:cs="Times New Roman"/>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 w:cs="Times New Roman"/>
          <w:b/>
          <w:color w:val="auto"/>
          <w:sz w:val="24"/>
          <w:szCs w:val="24"/>
          <w:highlight w:val="none"/>
        </w:rPr>
      </w:pPr>
      <w:r>
        <w:rPr>
          <w:rFonts w:hint="default" w:ascii="Times New Roman" w:hAnsi="Times New Roman" w:eastAsia="仿宋" w:cs="Times New Roman"/>
          <w:b/>
          <w:color w:val="auto"/>
          <w:sz w:val="24"/>
          <w:szCs w:val="24"/>
          <w:highlight w:val="none"/>
        </w:rPr>
        <w:t>6.估价报告使用限制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1</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本估价报告书仅为</w:t>
      </w:r>
      <w:r>
        <w:rPr>
          <w:rFonts w:hint="eastAsia" w:eastAsia="仿宋_GB2312" w:cs="Times New Roman"/>
          <w:color w:val="auto"/>
          <w:sz w:val="24"/>
          <w:szCs w:val="24"/>
          <w:highlight w:val="none"/>
          <w:lang w:eastAsia="zh-CN"/>
        </w:rPr>
        <w:t>人民法院确定财产处置参考价提供参考依据</w:t>
      </w:r>
      <w:r>
        <w:rPr>
          <w:rFonts w:hint="default" w:ascii="Times New Roman" w:hAnsi="Times New Roman" w:eastAsia="仿宋_GB2312" w:cs="Times New Roman"/>
          <w:color w:val="auto"/>
          <w:sz w:val="24"/>
          <w:szCs w:val="24"/>
          <w:highlight w:val="none"/>
        </w:rPr>
        <w:t>，不作其他估价目的之用。如果估价条件或目的发生变化，估价报告需做相应调整。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2</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未经本估价机构书面同意，本报告的全部或任何一部分均不得向估价委托人、报告使用者、报告审查部门之外的单位和个人提供，也不得以任何形式公开发表。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3</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本报告必须完整使用方为有效，对仅使用本报告中部分内容而导致可能的损失，本估价机构不承担责任。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4</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本次估价结果受价值时点的限制，且本估价报告使用期限自估价报告出具之日</w:t>
      </w:r>
      <w:r>
        <w:rPr>
          <w:rFonts w:hint="default" w:ascii="Times New Roman" w:hAnsi="Times New Roman" w:eastAsia="仿宋_GB2312" w:cs="Times New Roman"/>
          <w:color w:val="auto"/>
          <w:sz w:val="24"/>
          <w:szCs w:val="24"/>
          <w:highlight w:val="none"/>
          <w:lang w:eastAsia="zh-CN"/>
        </w:rPr>
        <w:t>20</w:t>
      </w:r>
      <w:r>
        <w:rPr>
          <w:rFonts w:hint="default" w:ascii="Times New Roman" w:hAnsi="Times New Roman" w:eastAsia="仿宋_GB2312" w:cs="Times New Roman"/>
          <w:color w:val="auto"/>
          <w:sz w:val="24"/>
          <w:szCs w:val="24"/>
          <w:highlight w:val="none"/>
          <w:lang w:val="en-US" w:eastAsia="zh-CN"/>
        </w:rPr>
        <w:t>21</w:t>
      </w:r>
      <w:r>
        <w:rPr>
          <w:rFonts w:hint="default" w:ascii="Times New Roman" w:hAnsi="Times New Roman" w:eastAsia="仿宋_GB2312" w:cs="Times New Roman"/>
          <w:color w:val="auto"/>
          <w:sz w:val="24"/>
          <w:szCs w:val="24"/>
          <w:highlight w:val="none"/>
          <w:lang w:eastAsia="zh-CN"/>
        </w:rPr>
        <w:t>年</w:t>
      </w:r>
      <w:r>
        <w:rPr>
          <w:rFonts w:hint="eastAsia" w:eastAsia="仿宋_GB2312" w:cs="Times New Roman"/>
          <w:color w:val="auto"/>
          <w:sz w:val="24"/>
          <w:szCs w:val="24"/>
          <w:highlight w:val="none"/>
          <w:lang w:val="en-US" w:eastAsia="zh-CN"/>
        </w:rPr>
        <w:t>6</w:t>
      </w:r>
      <w:r>
        <w:rPr>
          <w:rFonts w:hint="default" w:ascii="Times New Roman" w:hAnsi="Times New Roman" w:eastAsia="仿宋_GB2312" w:cs="Times New Roman"/>
          <w:color w:val="auto"/>
          <w:sz w:val="24"/>
          <w:szCs w:val="24"/>
          <w:highlight w:val="none"/>
          <w:lang w:eastAsia="zh-CN"/>
        </w:rPr>
        <w:t>月</w:t>
      </w:r>
      <w:r>
        <w:rPr>
          <w:rFonts w:hint="eastAsia" w:eastAsia="仿宋_GB2312" w:cs="Times New Roman"/>
          <w:color w:val="auto"/>
          <w:sz w:val="24"/>
          <w:szCs w:val="24"/>
          <w:highlight w:val="none"/>
          <w:lang w:val="en-US" w:eastAsia="zh-CN"/>
        </w:rPr>
        <w:t>7</w:t>
      </w:r>
      <w:r>
        <w:rPr>
          <w:rFonts w:hint="default" w:ascii="Times New Roman" w:hAnsi="Times New Roman" w:eastAsia="仿宋_GB2312" w:cs="Times New Roman"/>
          <w:color w:val="auto"/>
          <w:sz w:val="24"/>
          <w:szCs w:val="24"/>
          <w:highlight w:val="none"/>
          <w:lang w:eastAsia="zh-CN"/>
        </w:rPr>
        <w:t>日</w:t>
      </w:r>
      <w:r>
        <w:rPr>
          <w:rFonts w:hint="default" w:ascii="Times New Roman" w:hAnsi="Times New Roman" w:eastAsia="仿宋_GB2312" w:cs="Times New Roman"/>
          <w:color w:val="auto"/>
          <w:sz w:val="24"/>
          <w:szCs w:val="24"/>
          <w:highlight w:val="none"/>
        </w:rPr>
        <w:t>起为壹年。若报告使用期限内，房地产市场、建筑市场或估价对象自身状况发生重大变化，估价结果也需做相应调整或委托估价机构重新估价。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5</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本次估价结果是指在目前房地产市场状况下、估价对象在</w:t>
      </w:r>
      <w:r>
        <w:rPr>
          <w:rFonts w:hint="default" w:ascii="Times New Roman" w:hAnsi="Times New Roman" w:eastAsia="仿宋_GB2312" w:cs="Times New Roman"/>
          <w:color w:val="auto"/>
          <w:sz w:val="24"/>
          <w:szCs w:val="24"/>
          <w:highlight w:val="none"/>
          <w:lang w:eastAsia="zh-CN"/>
        </w:rPr>
        <w:t>规划利用条件下</w:t>
      </w:r>
      <w:r>
        <w:rPr>
          <w:rFonts w:hint="default" w:ascii="Times New Roman" w:hAnsi="Times New Roman" w:eastAsia="仿宋_GB2312" w:cs="Times New Roman"/>
          <w:color w:val="auto"/>
          <w:sz w:val="24"/>
          <w:szCs w:val="24"/>
          <w:highlight w:val="none"/>
        </w:rPr>
        <w:t>的市场价值，包括国有土地使用权价值和与房屋有关的土建、安装、装修及室外附属工程价值，不包括可移动的家具、电器等物品价值。</w:t>
      </w:r>
    </w:p>
    <w:p>
      <w:pPr>
        <w:outlineLvl w:val="9"/>
        <w:rPr>
          <w:rFonts w:hint="default" w:ascii="Times New Roman" w:hAnsi="Times New Roman" w:eastAsia="仿宋_GB2312" w:cs="Times New Roman"/>
          <w:color w:val="auto"/>
          <w:sz w:val="24"/>
          <w:szCs w:val="24"/>
          <w:highlight w:val="none"/>
        </w:rPr>
        <w:sectPr>
          <w:headerReference r:id="rId7" w:type="first"/>
          <w:footerReference r:id="rId9" w:type="first"/>
          <w:headerReference r:id="rId6" w:type="default"/>
          <w:footerReference r:id="rId8" w:type="default"/>
          <w:pgSz w:w="11906" w:h="16838"/>
          <w:pgMar w:top="1814" w:right="1276" w:bottom="1417" w:left="1701" w:header="1134" w:footer="850" w:gutter="0"/>
          <w:pgBorders>
            <w:top w:val="none" w:sz="0" w:space="0"/>
            <w:left w:val="none" w:sz="0" w:space="0"/>
            <w:bottom w:val="none" w:sz="0" w:space="0"/>
            <w:right w:val="none" w:sz="0" w:space="0"/>
          </w:pgBorders>
          <w:pgNumType w:fmt="decimal" w:start="1"/>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仿宋_GB2312" w:cs="Times New Roman"/>
          <w:snapToGrid w:val="0"/>
          <w:color w:val="auto"/>
          <w:kern w:val="0"/>
          <w:sz w:val="36"/>
          <w:szCs w:val="36"/>
          <w:highlight w:val="none"/>
        </w:rPr>
      </w:pPr>
      <w:bookmarkStart w:id="9" w:name="_Toc297196349"/>
      <w:bookmarkStart w:id="10" w:name="_Toc297122054"/>
      <w:bookmarkStart w:id="11" w:name="_Toc367869494"/>
      <w:bookmarkStart w:id="12" w:name="_Toc257051888"/>
      <w:bookmarkStart w:id="13" w:name="_Toc24552"/>
      <w:bookmarkStart w:id="14" w:name="_Toc301369712"/>
      <w:bookmarkStart w:id="15" w:name="_Toc19486"/>
      <w:bookmarkStart w:id="16" w:name="_Toc243111683"/>
      <w:bookmarkStart w:id="17" w:name="_Toc270691065"/>
      <w:bookmarkStart w:id="18" w:name="_Toc130033720"/>
      <w:bookmarkStart w:id="19" w:name="_Toc135016170"/>
      <w:bookmarkStart w:id="20" w:name="_Toc254875137"/>
      <w:bookmarkStart w:id="21" w:name="_Toc269132866"/>
      <w:bookmarkStart w:id="22" w:name="_Toc243111712"/>
      <w:bookmarkStart w:id="23" w:name="_Toc254860123"/>
      <w:r>
        <w:rPr>
          <w:rFonts w:hint="default" w:ascii="Times New Roman" w:hAnsi="Times New Roman" w:eastAsia="黑体" w:cs="Times New Roman"/>
          <w:b/>
          <w:bCs/>
          <w:snapToGrid w:val="0"/>
          <w:color w:val="auto"/>
          <w:kern w:val="0"/>
          <w:sz w:val="32"/>
          <w:szCs w:val="32"/>
          <w:highlight w:val="none"/>
        </w:rPr>
        <w:t>估价结果报告</w:t>
      </w:r>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color w:val="auto"/>
          <w:sz w:val="24"/>
          <w:szCs w:val="24"/>
          <w:highlight w:val="none"/>
        </w:rPr>
      </w:pPr>
      <w:bookmarkStart w:id="24" w:name="_Toc367869495"/>
      <w:bookmarkStart w:id="25" w:name="_Toc301369713"/>
      <w:bookmarkStart w:id="26" w:name="_Toc13269"/>
      <w:bookmarkStart w:id="27" w:name="_Toc26588"/>
      <w:r>
        <w:rPr>
          <w:rFonts w:hint="default" w:ascii="Times New Roman" w:hAnsi="Times New Roman" w:eastAsia="仿宋_GB2312" w:cs="Times New Roman"/>
          <w:b/>
          <w:color w:val="auto"/>
          <w:sz w:val="24"/>
          <w:szCs w:val="24"/>
          <w:highlight w:val="none"/>
        </w:rPr>
        <w:t>一</w:t>
      </w:r>
      <w:r>
        <w:rPr>
          <w:rFonts w:hint="default" w:ascii="Times New Roman" w:hAnsi="Times New Roman" w:eastAsia="仿宋_GB2312" w:cs="Times New Roman"/>
          <w:b/>
          <w:color w:val="auto"/>
          <w:sz w:val="24"/>
          <w:szCs w:val="24"/>
          <w:highlight w:val="none"/>
          <w:lang w:eastAsia="zh-CN"/>
        </w:rPr>
        <w:t>、</w:t>
      </w:r>
      <w:r>
        <w:rPr>
          <w:rFonts w:hint="default" w:ascii="Times New Roman" w:hAnsi="Times New Roman" w:eastAsia="仿宋_GB2312" w:cs="Times New Roman"/>
          <w:b/>
          <w:color w:val="auto"/>
          <w:sz w:val="24"/>
          <w:szCs w:val="24"/>
          <w:highlight w:val="none"/>
        </w:rPr>
        <w:t>估价委托</w:t>
      </w:r>
      <w:bookmarkEnd w:id="16"/>
      <w:bookmarkEnd w:id="17"/>
      <w:bookmarkEnd w:id="18"/>
      <w:bookmarkEnd w:id="19"/>
      <w:bookmarkEnd w:id="20"/>
      <w:bookmarkEnd w:id="21"/>
      <w:bookmarkEnd w:id="22"/>
      <w:bookmarkEnd w:id="23"/>
      <w:bookmarkEnd w:id="24"/>
      <w:bookmarkEnd w:id="25"/>
      <w:r>
        <w:rPr>
          <w:rFonts w:hint="default" w:ascii="Times New Roman" w:hAnsi="Times New Roman" w:eastAsia="仿宋_GB2312" w:cs="Times New Roman"/>
          <w:b/>
          <w:color w:val="auto"/>
          <w:sz w:val="24"/>
          <w:szCs w:val="24"/>
          <w:highlight w:val="none"/>
          <w:lang w:eastAsia="zh-CN"/>
        </w:rPr>
        <w:t>人</w:t>
      </w:r>
      <w:bookmarkEnd w:id="26"/>
      <w:bookmarkEnd w:id="27"/>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val="en-US" w:eastAsia="zh-CN"/>
        </w:rPr>
      </w:pPr>
      <w:bookmarkStart w:id="28" w:name="_Toc269132867"/>
      <w:bookmarkStart w:id="29" w:name="_Toc254875138"/>
      <w:bookmarkStart w:id="30" w:name="_Toc254860124"/>
      <w:bookmarkStart w:id="31" w:name="_Toc367869496"/>
      <w:bookmarkStart w:id="32" w:name="_Toc270691066"/>
      <w:bookmarkStart w:id="33" w:name="_Toc130033721"/>
      <w:bookmarkStart w:id="34" w:name="_Toc243111684"/>
      <w:bookmarkStart w:id="35" w:name="_Toc301369714"/>
      <w:bookmarkStart w:id="36" w:name="_Toc243111713"/>
      <w:bookmarkStart w:id="37" w:name="_Toc135016171"/>
      <w:bookmarkStart w:id="38" w:name="_Toc30544"/>
      <w:r>
        <w:rPr>
          <w:rFonts w:hint="default" w:ascii="Times New Roman" w:hAnsi="Times New Roman" w:eastAsia="仿宋_GB2312" w:cs="Times New Roman"/>
          <w:caps/>
          <w:color w:val="auto"/>
          <w:sz w:val="24"/>
          <w:szCs w:val="24"/>
          <w:highlight w:val="none"/>
          <w:lang w:eastAsia="zh-CN"/>
        </w:rPr>
        <w:t>名称</w:t>
      </w:r>
      <w:r>
        <w:rPr>
          <w:rFonts w:hint="default" w:ascii="Times New Roman" w:hAnsi="Times New Roman" w:eastAsia="仿宋_GB2312" w:cs="Times New Roman"/>
          <w:caps/>
          <w:color w:val="auto"/>
          <w:sz w:val="24"/>
          <w:szCs w:val="24"/>
          <w:highlight w:val="none"/>
        </w:rPr>
        <w:t>：</w:t>
      </w:r>
      <w:r>
        <w:rPr>
          <w:rFonts w:hint="eastAsia" w:eastAsia="仿宋_GB2312" w:cs="Times New Roman"/>
          <w:color w:val="auto"/>
          <w:sz w:val="24"/>
          <w:szCs w:val="24"/>
          <w:highlight w:val="none"/>
          <w:lang w:val="en-US" w:eastAsia="zh-CN"/>
        </w:rPr>
        <w:t>北京市朝阳区</w:t>
      </w:r>
      <w:r>
        <w:rPr>
          <w:rFonts w:hint="default" w:ascii="Times New Roman" w:hAnsi="Times New Roman" w:eastAsia="仿宋_GB2312" w:cs="Times New Roman"/>
          <w:color w:val="auto"/>
          <w:sz w:val="24"/>
          <w:szCs w:val="24"/>
          <w:highlight w:val="none"/>
          <w:lang w:val="en-US" w:eastAsia="zh-CN"/>
        </w:rPr>
        <w:t>人民法院</w:t>
      </w:r>
    </w:p>
    <w:p>
      <w:pPr>
        <w:pStyle w:val="3"/>
        <w:keepNext/>
        <w:keepLines/>
        <w:pageBreakBefore w:val="0"/>
        <w:widowControl w:val="0"/>
        <w:shd w:val="clear"/>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 w:cs="Times New Roman"/>
          <w:bCs w:val="0"/>
          <w:color w:val="auto"/>
          <w:sz w:val="24"/>
          <w:szCs w:val="24"/>
          <w:highlight w:val="none"/>
          <w:lang w:eastAsia="zh-CN"/>
        </w:rPr>
      </w:pPr>
      <w:bookmarkStart w:id="39" w:name="_Toc27169"/>
      <w:r>
        <w:rPr>
          <w:rFonts w:hint="default" w:ascii="Times New Roman" w:hAnsi="Times New Roman" w:eastAsia="仿宋" w:cs="Times New Roman"/>
          <w:bCs w:val="0"/>
          <w:color w:val="auto"/>
          <w:sz w:val="24"/>
          <w:szCs w:val="24"/>
          <w:highlight w:val="none"/>
          <w:lang w:eastAsia="zh-CN"/>
        </w:rPr>
        <w:t>二、房地产估价</w:t>
      </w:r>
      <w:bookmarkEnd w:id="28"/>
      <w:bookmarkEnd w:id="29"/>
      <w:bookmarkEnd w:id="30"/>
      <w:bookmarkEnd w:id="31"/>
      <w:bookmarkEnd w:id="32"/>
      <w:bookmarkEnd w:id="33"/>
      <w:bookmarkEnd w:id="34"/>
      <w:bookmarkEnd w:id="35"/>
      <w:bookmarkEnd w:id="36"/>
      <w:bookmarkEnd w:id="37"/>
      <w:r>
        <w:rPr>
          <w:rFonts w:hint="default" w:ascii="Times New Roman" w:hAnsi="Times New Roman" w:eastAsia="仿宋" w:cs="Times New Roman"/>
          <w:bCs w:val="0"/>
          <w:color w:val="auto"/>
          <w:sz w:val="24"/>
          <w:szCs w:val="24"/>
          <w:highlight w:val="none"/>
          <w:lang w:eastAsia="zh-CN"/>
        </w:rPr>
        <w:t>机构</w:t>
      </w:r>
      <w:bookmarkEnd w:id="38"/>
      <w:bookmarkEnd w:id="39"/>
    </w:p>
    <w:p>
      <w:pPr>
        <w:spacing w:line="360" w:lineRule="auto"/>
        <w:ind w:firstLine="480" w:firstLineChars="200"/>
        <w:jc w:val="left"/>
        <w:rPr>
          <w:rFonts w:ascii="Times New Roman" w:hAnsi="Times New Roman" w:eastAsia="仿宋_GB2312" w:cs="Times New Roman"/>
          <w:color w:val="auto"/>
          <w:sz w:val="24"/>
          <w:szCs w:val="24"/>
          <w:highlight w:val="none"/>
        </w:rPr>
      </w:pPr>
      <w:bookmarkStart w:id="40" w:name="_Toc135016172"/>
      <w:bookmarkStart w:id="41" w:name="_Toc270691067"/>
      <w:bookmarkStart w:id="42" w:name="_Toc130033722"/>
      <w:bookmarkStart w:id="43" w:name="_Toc254860125"/>
      <w:bookmarkStart w:id="44" w:name="_Toc254875139"/>
      <w:bookmarkStart w:id="45" w:name="_Toc269132868"/>
      <w:bookmarkStart w:id="46" w:name="_Toc243111714"/>
      <w:bookmarkStart w:id="47" w:name="_Toc243111685"/>
      <w:r>
        <w:rPr>
          <w:rFonts w:ascii="Times New Roman" w:hAnsi="Times New Roman" w:eastAsia="仿宋_GB2312" w:cs="Times New Roman"/>
          <w:color w:val="auto"/>
          <w:sz w:val="24"/>
          <w:szCs w:val="24"/>
          <w:highlight w:val="none"/>
        </w:rPr>
        <w:t>机构名称：山西聚信房地产估价有限公司</w:t>
      </w:r>
    </w:p>
    <w:p>
      <w:pPr>
        <w:adjustRightInd w:val="0"/>
        <w:snapToGrid w:val="0"/>
        <w:spacing w:line="360" w:lineRule="auto"/>
        <w:ind w:firstLine="480" w:firstLineChars="200"/>
        <w:jc w:val="left"/>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法定代表人：李学锋</w:t>
      </w:r>
    </w:p>
    <w:p>
      <w:pPr>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仿宋_GB2312" w:cs="Times New Roman"/>
          <w:color w:val="auto"/>
          <w:sz w:val="24"/>
          <w:szCs w:val="24"/>
          <w:highlight w:val="none"/>
          <w:lang w:eastAsia="zh-CN"/>
        </w:rPr>
      </w:pPr>
      <w:r>
        <w:rPr>
          <w:rFonts w:ascii="Times New Roman" w:hAnsi="Times New Roman" w:eastAsia="仿宋_GB2312" w:cs="Times New Roman"/>
          <w:color w:val="auto"/>
          <w:sz w:val="24"/>
          <w:szCs w:val="24"/>
          <w:highlight w:val="none"/>
        </w:rPr>
        <w:t>住所：</w:t>
      </w:r>
      <w:r>
        <w:rPr>
          <w:rFonts w:hint="default" w:ascii="Times New Roman" w:hAnsi="Times New Roman" w:eastAsia="仿宋_GB2312" w:cs="Times New Roman"/>
          <w:color w:val="auto"/>
          <w:sz w:val="24"/>
          <w:szCs w:val="24"/>
          <w:highlight w:val="none"/>
          <w:lang w:eastAsia="zh-CN"/>
        </w:rPr>
        <w:t>太原市小店区亲贤北街79号茂业天地2幢2301室</w:t>
      </w:r>
    </w:p>
    <w:p>
      <w:pPr>
        <w:adjustRightInd w:val="0"/>
        <w:snapToGrid w:val="0"/>
        <w:spacing w:line="360" w:lineRule="auto"/>
        <w:ind w:firstLine="480" w:firstLineChars="200"/>
        <w:jc w:val="left"/>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统一社会信用代码：91140100</w:t>
      </w:r>
      <w:r>
        <w:rPr>
          <w:rFonts w:hint="default" w:ascii="Times New Roman" w:hAnsi="Times New Roman" w:eastAsia="仿宋_GB2312" w:cs="Times New Roman"/>
          <w:color w:val="auto"/>
          <w:sz w:val="24"/>
          <w:szCs w:val="24"/>
          <w:highlight w:val="none"/>
          <w:lang w:eastAsia="zh-CN"/>
        </w:rPr>
        <w:t>60</w:t>
      </w:r>
      <w:r>
        <w:rPr>
          <w:rFonts w:ascii="Times New Roman" w:hAnsi="Times New Roman" w:eastAsia="仿宋_GB2312" w:cs="Times New Roman"/>
          <w:color w:val="auto"/>
          <w:sz w:val="24"/>
          <w:szCs w:val="24"/>
          <w:highlight w:val="none"/>
        </w:rPr>
        <w:t>205</w:t>
      </w:r>
      <w:r>
        <w:rPr>
          <w:rFonts w:hint="default" w:ascii="Times New Roman" w:hAnsi="Times New Roman" w:eastAsia="仿宋_GB2312" w:cs="Times New Roman"/>
          <w:color w:val="auto"/>
          <w:sz w:val="24"/>
          <w:szCs w:val="24"/>
          <w:highlight w:val="none"/>
          <w:lang w:eastAsia="zh-CN"/>
        </w:rPr>
        <w:t>60</w:t>
      </w:r>
      <w:r>
        <w:rPr>
          <w:rFonts w:ascii="Times New Roman" w:hAnsi="Times New Roman" w:eastAsia="仿宋_GB2312" w:cs="Times New Roman"/>
          <w:color w:val="auto"/>
          <w:sz w:val="24"/>
          <w:szCs w:val="24"/>
          <w:highlight w:val="none"/>
        </w:rPr>
        <w:t>1XD</w:t>
      </w:r>
    </w:p>
    <w:p>
      <w:pPr>
        <w:adjustRightInd w:val="0"/>
        <w:snapToGrid w:val="0"/>
        <w:spacing w:line="360" w:lineRule="auto"/>
        <w:ind w:firstLine="480" w:firstLineChars="200"/>
        <w:jc w:val="left"/>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备案等级：</w:t>
      </w:r>
      <w:r>
        <w:rPr>
          <w:rFonts w:hint="default" w:ascii="Times New Roman" w:hAnsi="Times New Roman" w:eastAsia="仿宋_GB2312" w:cs="Times New Roman"/>
          <w:color w:val="auto"/>
          <w:sz w:val="24"/>
          <w:szCs w:val="24"/>
          <w:highlight w:val="none"/>
        </w:rPr>
        <w:t>一</w:t>
      </w:r>
      <w:r>
        <w:rPr>
          <w:rFonts w:ascii="Times New Roman" w:hAnsi="Times New Roman" w:eastAsia="仿宋_GB2312" w:cs="Times New Roman"/>
          <w:color w:val="auto"/>
          <w:sz w:val="24"/>
          <w:szCs w:val="24"/>
          <w:highlight w:val="none"/>
        </w:rPr>
        <w:t>级</w:t>
      </w:r>
    </w:p>
    <w:p>
      <w:pPr>
        <w:adjustRightInd w:val="0"/>
        <w:snapToGrid w:val="0"/>
        <w:spacing w:line="360" w:lineRule="auto"/>
        <w:ind w:firstLine="480" w:firstLineChars="200"/>
        <w:jc w:val="left"/>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证书编号：【晋】房估</w:t>
      </w:r>
      <w:r>
        <w:rPr>
          <w:rFonts w:hint="default" w:ascii="Times New Roman" w:hAnsi="Times New Roman" w:eastAsia="仿宋_GB2312" w:cs="Times New Roman"/>
          <w:color w:val="auto"/>
          <w:sz w:val="24"/>
          <w:szCs w:val="24"/>
          <w:highlight w:val="none"/>
        </w:rPr>
        <w:t>01176237</w:t>
      </w:r>
    </w:p>
    <w:p>
      <w:pPr>
        <w:adjustRightInd w:val="0"/>
        <w:snapToGrid w:val="0"/>
        <w:spacing w:line="360" w:lineRule="auto"/>
        <w:ind w:firstLine="480" w:firstLineChars="200"/>
        <w:jc w:val="left"/>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有效期限</w:t>
      </w:r>
      <w:r>
        <w:rPr>
          <w:rFonts w:hint="default" w:ascii="Times New Roman" w:hAnsi="Times New Roman" w:eastAsia="仿宋_GB2312" w:cs="Times New Roman"/>
          <w:color w:val="auto"/>
          <w:sz w:val="24"/>
          <w:szCs w:val="24"/>
          <w:highlight w:val="none"/>
          <w:lang w:eastAsia="zh-CN"/>
        </w:rPr>
        <w:t>：2024年1月11日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 xml:space="preserve">联系电话： </w:t>
      </w:r>
      <w:r>
        <w:rPr>
          <w:rFonts w:ascii="Times New Roman" w:hAnsi="Times New Roman" w:cs="Times New Roman"/>
          <w:color w:val="auto"/>
          <w:sz w:val="24"/>
          <w:szCs w:val="24"/>
          <w:highlight w:val="none"/>
        </w:rPr>
        <w:t>0351-3587026  3587030</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rPr>
      </w:pPr>
      <w:bookmarkStart w:id="48" w:name="_Toc24459"/>
      <w:bookmarkStart w:id="49" w:name="_Toc28615"/>
      <w:bookmarkStart w:id="50" w:name="_Toc301369715"/>
      <w:bookmarkStart w:id="51" w:name="_Toc367869497"/>
      <w:r>
        <w:rPr>
          <w:rFonts w:hint="default" w:ascii="Times New Roman" w:hAnsi="Times New Roman" w:eastAsia="仿宋_GB2312" w:cs="Times New Roman"/>
          <w:b/>
          <w:bCs w:val="0"/>
          <w:color w:val="auto"/>
          <w:sz w:val="24"/>
          <w:szCs w:val="24"/>
          <w:highlight w:val="none"/>
        </w:rPr>
        <w:t>三</w:t>
      </w:r>
      <w:r>
        <w:rPr>
          <w:rFonts w:hint="default" w:ascii="Times New Roman" w:hAnsi="Times New Roman" w:eastAsia="仿宋_GB2312" w:cs="Times New Roman"/>
          <w:b/>
          <w:bCs w:val="0"/>
          <w:color w:val="auto"/>
          <w:sz w:val="24"/>
          <w:szCs w:val="24"/>
          <w:highlight w:val="none"/>
          <w:lang w:eastAsia="zh-CN"/>
        </w:rPr>
        <w:t>、</w:t>
      </w:r>
      <w:r>
        <w:rPr>
          <w:rFonts w:hint="default" w:ascii="Times New Roman" w:hAnsi="Times New Roman" w:eastAsia="仿宋_GB2312" w:cs="Times New Roman"/>
          <w:b/>
          <w:bCs w:val="0"/>
          <w:color w:val="auto"/>
          <w:sz w:val="24"/>
          <w:szCs w:val="24"/>
          <w:highlight w:val="none"/>
        </w:rPr>
        <w:t>估价目的</w:t>
      </w:r>
      <w:bookmarkEnd w:id="48"/>
      <w:bookmarkEnd w:id="49"/>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为人民法院确定财产处置参考价提供参考依据。</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eastAsia="zh-CN"/>
        </w:rPr>
      </w:pPr>
      <w:bookmarkStart w:id="52" w:name="_Toc32134"/>
      <w:bookmarkStart w:id="53" w:name="_Toc21158"/>
      <w:r>
        <w:rPr>
          <w:rFonts w:hint="default" w:ascii="Times New Roman" w:hAnsi="Times New Roman" w:eastAsia="仿宋_GB2312" w:cs="Times New Roman"/>
          <w:b/>
          <w:bCs w:val="0"/>
          <w:color w:val="auto"/>
          <w:sz w:val="24"/>
          <w:szCs w:val="24"/>
          <w:highlight w:val="none"/>
          <w:lang w:eastAsia="zh-CN"/>
        </w:rPr>
        <w:t>四、估价对象</w:t>
      </w:r>
      <w:bookmarkEnd w:id="40"/>
      <w:bookmarkEnd w:id="41"/>
      <w:bookmarkEnd w:id="42"/>
      <w:bookmarkEnd w:id="43"/>
      <w:bookmarkEnd w:id="44"/>
      <w:bookmarkEnd w:id="45"/>
      <w:bookmarkEnd w:id="46"/>
      <w:bookmarkEnd w:id="47"/>
      <w:bookmarkEnd w:id="50"/>
      <w:bookmarkEnd w:id="51"/>
      <w:bookmarkEnd w:id="52"/>
      <w:bookmarkEnd w:id="53"/>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bCs/>
          <w:color w:val="auto"/>
          <w:sz w:val="24"/>
          <w:szCs w:val="24"/>
          <w:highlight w:val="none"/>
          <w:lang w:eastAsia="zh-CN"/>
        </w:rPr>
      </w:pPr>
      <w:bookmarkStart w:id="54" w:name="_Toc384813581"/>
      <w:bookmarkStart w:id="55" w:name="_Toc382493620"/>
      <w:bookmarkStart w:id="56" w:name="_Toc383068139"/>
      <w:bookmarkStart w:id="57" w:name="_Toc387827692"/>
      <w:bookmarkStart w:id="58" w:name="OLE_LINK1"/>
      <w:r>
        <w:rPr>
          <w:rFonts w:hint="default" w:ascii="Times New Roman" w:hAnsi="Times New Roman" w:eastAsia="仿宋_GB2312" w:cs="Times New Roman"/>
          <w:b/>
          <w:bCs/>
          <w:color w:val="auto"/>
          <w:sz w:val="24"/>
          <w:szCs w:val="24"/>
          <w:highlight w:val="none"/>
          <w:lang w:val="en-US" w:eastAsia="zh-CN"/>
        </w:rPr>
        <w:t>1.</w:t>
      </w:r>
      <w:r>
        <w:rPr>
          <w:rFonts w:hint="default" w:ascii="Times New Roman" w:hAnsi="Times New Roman" w:eastAsia="仿宋_GB2312" w:cs="Times New Roman"/>
          <w:b/>
          <w:bCs/>
          <w:color w:val="auto"/>
          <w:sz w:val="24"/>
          <w:szCs w:val="24"/>
          <w:highlight w:val="none"/>
          <w:lang w:eastAsia="zh-CN"/>
        </w:rPr>
        <w:t>估价对象范围</w:t>
      </w:r>
      <w:bookmarkEnd w:id="54"/>
      <w:bookmarkEnd w:id="55"/>
      <w:bookmarkEnd w:id="56"/>
      <w:bookmarkEnd w:id="57"/>
      <w:r>
        <w:rPr>
          <w:rFonts w:hint="default" w:ascii="Times New Roman" w:hAnsi="Times New Roman" w:eastAsia="仿宋_GB2312" w:cs="Times New Roman"/>
          <w:b/>
          <w:bCs/>
          <w:color w:val="auto"/>
          <w:sz w:val="24"/>
          <w:szCs w:val="24"/>
          <w:highlight w:val="none"/>
          <w:lang w:val="en-US" w:eastAsia="zh-CN"/>
        </w:rPr>
        <w:t>及基本情况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估价对象位于</w:t>
      </w:r>
      <w:r>
        <w:rPr>
          <w:rFonts w:hint="default" w:ascii="Times New Roman" w:hAnsi="Times New Roman" w:eastAsia="仿宋_GB2312" w:cs="Times New Roman"/>
          <w:color w:val="auto"/>
          <w:sz w:val="24"/>
          <w:szCs w:val="24"/>
          <w:highlight w:val="none"/>
          <w:lang w:eastAsia="zh-CN"/>
        </w:rPr>
        <w:t>太原市</w:t>
      </w:r>
      <w:r>
        <w:rPr>
          <w:rFonts w:hint="eastAsia" w:eastAsia="仿宋_GB2312" w:cs="Times New Roman"/>
          <w:color w:val="auto"/>
          <w:sz w:val="24"/>
          <w:szCs w:val="24"/>
          <w:highlight w:val="none"/>
          <w:lang w:eastAsia="zh-CN"/>
        </w:rPr>
        <w:t>新晋祠路300号13幢1单元17层1702号</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根据委托人提供的</w:t>
      </w:r>
      <w:r>
        <w:rPr>
          <w:rFonts w:hint="eastAsia" w:eastAsia="仿宋_GB2312" w:cs="Times New Roman"/>
          <w:color w:val="auto"/>
          <w:sz w:val="24"/>
          <w:szCs w:val="24"/>
          <w:highlight w:val="none"/>
          <w:lang w:eastAsia="zh-CN"/>
        </w:rPr>
        <w:t>《房地产权登记信息》</w:t>
      </w:r>
      <w:r>
        <w:rPr>
          <w:rFonts w:hint="default" w:ascii="Times New Roman" w:hAnsi="Times New Roman" w:eastAsia="仿宋_GB2312" w:cs="Times New Roman"/>
          <w:color w:val="auto"/>
          <w:sz w:val="24"/>
          <w:szCs w:val="24"/>
          <w:highlight w:val="none"/>
          <w:lang w:val="en-US" w:eastAsia="zh-CN"/>
        </w:rPr>
        <w:t>显示</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估价对象的</w:t>
      </w:r>
      <w:r>
        <w:rPr>
          <w:rFonts w:hint="default" w:ascii="Times New Roman" w:hAnsi="Times New Roman" w:eastAsia="仿宋_GB2312" w:cs="Times New Roman"/>
          <w:color w:val="auto"/>
          <w:sz w:val="24"/>
          <w:szCs w:val="24"/>
          <w:highlight w:val="none"/>
          <w:lang w:eastAsia="zh-CN"/>
        </w:rPr>
        <w:t>所有权人</w:t>
      </w:r>
      <w:r>
        <w:rPr>
          <w:rFonts w:hint="default" w:ascii="Times New Roman" w:hAnsi="Times New Roman" w:eastAsia="仿宋_GB2312" w:cs="Times New Roman"/>
          <w:color w:val="auto"/>
          <w:sz w:val="24"/>
          <w:szCs w:val="24"/>
          <w:highlight w:val="none"/>
        </w:rPr>
        <w:t>为</w:t>
      </w:r>
      <w:r>
        <w:rPr>
          <w:rFonts w:hint="eastAsia" w:eastAsia="仿宋_GB2312" w:cs="Times New Roman"/>
          <w:color w:val="auto"/>
          <w:sz w:val="24"/>
          <w:szCs w:val="24"/>
          <w:highlight w:val="none"/>
          <w:lang w:eastAsia="zh-CN"/>
        </w:rPr>
        <w:t>刘洋</w:t>
      </w:r>
      <w:r>
        <w:rPr>
          <w:rFonts w:hint="default"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sz w:val="24"/>
          <w:szCs w:val="24"/>
          <w:highlight w:val="none"/>
          <w:lang w:eastAsia="zh-CN"/>
        </w:rPr>
        <w:t>建筑面积：</w:t>
      </w:r>
      <w:r>
        <w:rPr>
          <w:rFonts w:hint="eastAsia" w:eastAsia="仿宋_GB2312" w:cs="Times New Roman"/>
          <w:color w:val="auto"/>
          <w:sz w:val="24"/>
          <w:szCs w:val="24"/>
          <w:highlight w:val="none"/>
          <w:lang w:eastAsia="zh-CN"/>
        </w:rPr>
        <w:t>75.01</w:t>
      </w:r>
      <w:r>
        <w:rPr>
          <w:rFonts w:hint="default" w:ascii="Times New Roman" w:hAnsi="Times New Roman" w:eastAsia="仿宋_GB2312" w:cs="Times New Roman"/>
          <w:color w:val="auto"/>
          <w:sz w:val="24"/>
          <w:szCs w:val="24"/>
          <w:highlight w:val="none"/>
        </w:rPr>
        <w:t>平方米</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建筑结构：钢筋混凝土，</w:t>
      </w:r>
      <w:r>
        <w:rPr>
          <w:rFonts w:hint="default" w:ascii="Times New Roman" w:hAnsi="Times New Roman" w:eastAsia="仿宋_GB2312" w:cs="Times New Roman"/>
          <w:color w:val="auto"/>
          <w:sz w:val="24"/>
          <w:szCs w:val="24"/>
          <w:highlight w:val="none"/>
          <w:lang w:eastAsia="zh-CN"/>
        </w:rPr>
        <w:t>规划用途：住宅。</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估价对象范围包含《</w:t>
      </w:r>
      <w:r>
        <w:rPr>
          <w:rFonts w:hint="eastAsia" w:eastAsia="仿宋_GB2312" w:cs="Times New Roman"/>
          <w:color w:val="auto"/>
          <w:sz w:val="24"/>
          <w:szCs w:val="24"/>
          <w:highlight w:val="none"/>
          <w:lang w:eastAsia="zh-CN"/>
        </w:rPr>
        <w:t>《房地产权登记信息》</w:t>
      </w:r>
      <w:r>
        <w:rPr>
          <w:rFonts w:hint="default" w:ascii="Times New Roman" w:hAnsi="Times New Roman" w:eastAsia="仿宋_GB2312" w:cs="Times New Roman"/>
          <w:color w:val="auto"/>
          <w:sz w:val="24"/>
          <w:szCs w:val="24"/>
          <w:highlight w:val="none"/>
        </w:rPr>
        <w:t>》等资料登记房地产以及附着在建筑物上的、与估价对象功能相匹配的、不可移动的设施设备。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bCs/>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建筑物基本情况</w:t>
      </w:r>
    </w:p>
    <w:tbl>
      <w:tblPr>
        <w:tblStyle w:val="11"/>
        <w:tblW w:w="8763"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256"/>
        <w:gridCol w:w="1050"/>
        <w:gridCol w:w="761"/>
        <w:gridCol w:w="900"/>
        <w:gridCol w:w="958"/>
        <w:gridCol w:w="1247"/>
        <w:gridCol w:w="1740"/>
        <w:gridCol w:w="851"/>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769" w:hRule="atLeast"/>
          <w:jc w:val="center"/>
        </w:trPr>
        <w:tc>
          <w:tcPr>
            <w:tcW w:w="1256" w:type="dxa"/>
            <w:tcBorders>
              <w:top w:val="thinThickSmallGap" w:color="auto" w:sz="12" w:space="0"/>
              <w:left w:val="nil"/>
              <w:bottom w:val="dotted" w:color="auto" w:sz="4" w:space="0"/>
              <w:right w:val="dotted" w:color="auto" w:sz="4" w:space="0"/>
              <w:tl2br w:val="nil"/>
              <w:tr2bl w:val="nil"/>
            </w:tcBorders>
            <w:noWrap w:val="0"/>
            <w:vAlign w:val="center"/>
          </w:tcPr>
          <w:p>
            <w:pPr>
              <w:keepNext w:val="0"/>
              <w:keepLines w:val="0"/>
              <w:suppressLineNumbers w:val="0"/>
              <w:adjustRightInd w:val="0"/>
              <w:snapToGrid w:val="0"/>
              <w:spacing w:before="0" w:beforeLines="0" w:beforeAutospacing="0" w:after="0" w:afterLines="0" w:afterAutospacing="0"/>
              <w:ind w:left="0" w:leftChars="0" w:right="0" w:rightChars="0"/>
              <w:jc w:val="center"/>
              <w:rPr>
                <w:rFonts w:hint="default" w:ascii="Times New Roman" w:hAnsi="Times New Roman" w:eastAsia="仿宋_GB2312" w:cs="Times New Roman"/>
                <w:b/>
                <w:caps/>
                <w:color w:val="auto"/>
                <w:sz w:val="18"/>
                <w:szCs w:val="20"/>
              </w:rPr>
            </w:pPr>
            <w:r>
              <w:rPr>
                <w:rFonts w:hint="eastAsia" w:eastAsia="仿宋_GB2312" w:cs="Times New Roman"/>
                <w:b/>
                <w:color w:val="auto"/>
                <w:sz w:val="18"/>
                <w:szCs w:val="20"/>
                <w:lang w:val="en-US" w:eastAsia="zh-CN"/>
              </w:rPr>
              <w:t>不动产</w:t>
            </w:r>
            <w:r>
              <w:rPr>
                <w:rFonts w:hint="eastAsia" w:ascii="Times New Roman" w:hAnsi="Times New Roman" w:eastAsia="仿宋_GB2312" w:cs="Times New Roman"/>
                <w:b/>
                <w:color w:val="auto"/>
                <w:sz w:val="18"/>
                <w:szCs w:val="20"/>
                <w:lang w:val="en-US" w:eastAsia="zh-CN"/>
              </w:rPr>
              <w:t>证号</w:t>
            </w:r>
          </w:p>
        </w:tc>
        <w:tc>
          <w:tcPr>
            <w:tcW w:w="1050" w:type="dxa"/>
            <w:tcBorders>
              <w:top w:val="thinThickSmallGap" w:color="auto" w:sz="12" w:space="0"/>
              <w:left w:val="dotted" w:color="auto" w:sz="4" w:space="0"/>
              <w:bottom w:val="dotted" w:color="auto" w:sz="4" w:space="0"/>
              <w:right w:val="dotted" w:color="auto" w:sz="4" w:space="0"/>
              <w:tl2br w:val="nil"/>
              <w:tr2bl w:val="nil"/>
            </w:tcBorders>
            <w:noWrap w:val="0"/>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b/>
                <w:color w:val="auto"/>
                <w:sz w:val="18"/>
                <w:szCs w:val="20"/>
              </w:rPr>
            </w:pPr>
            <w:r>
              <w:rPr>
                <w:rFonts w:hint="default" w:ascii="Times New Roman" w:hAnsi="Times New Roman" w:eastAsia="仿宋_GB2312" w:cs="Times New Roman"/>
                <w:b/>
                <w:color w:val="auto"/>
                <w:sz w:val="18"/>
                <w:szCs w:val="20"/>
              </w:rPr>
              <w:t>估价对象</w:t>
            </w:r>
          </w:p>
          <w:p>
            <w:pPr>
              <w:keepNext w:val="0"/>
              <w:keepLines w:val="0"/>
              <w:suppressLineNumbers w:val="0"/>
              <w:adjustRightInd w:val="0"/>
              <w:snapToGrid w:val="0"/>
              <w:spacing w:before="0" w:beforeLines="0" w:beforeAutospacing="0" w:after="0" w:afterLines="0" w:afterAutospacing="0"/>
              <w:ind w:left="0" w:leftChars="0" w:right="0" w:rightChars="0"/>
              <w:jc w:val="center"/>
              <w:rPr>
                <w:rFonts w:hint="default" w:ascii="Times New Roman" w:hAnsi="Times New Roman" w:eastAsia="仿宋_GB2312" w:cs="Times New Roman"/>
                <w:b/>
                <w:caps/>
                <w:color w:val="auto"/>
                <w:sz w:val="18"/>
                <w:szCs w:val="20"/>
              </w:rPr>
            </w:pPr>
            <w:r>
              <w:rPr>
                <w:rFonts w:hint="default" w:ascii="Times New Roman" w:hAnsi="Times New Roman" w:eastAsia="仿宋_GB2312" w:cs="Times New Roman"/>
                <w:b/>
                <w:color w:val="auto"/>
                <w:sz w:val="18"/>
                <w:szCs w:val="20"/>
              </w:rPr>
              <w:t>地址</w:t>
            </w:r>
          </w:p>
        </w:tc>
        <w:tc>
          <w:tcPr>
            <w:tcW w:w="761" w:type="dxa"/>
            <w:tcBorders>
              <w:top w:val="thinThickSmallGap" w:color="auto" w:sz="12" w:space="0"/>
              <w:left w:val="dotted" w:color="auto" w:sz="4" w:space="0"/>
              <w:bottom w:val="dotted" w:color="auto" w:sz="4" w:space="0"/>
              <w:right w:val="dotted" w:color="auto" w:sz="4" w:space="0"/>
              <w:tl2br w:val="nil"/>
              <w:tr2bl w:val="nil"/>
            </w:tcBorders>
            <w:noWrap w:val="0"/>
            <w:vAlign w:val="center"/>
          </w:tcPr>
          <w:p>
            <w:pPr>
              <w:keepNext w:val="0"/>
              <w:keepLines w:val="0"/>
              <w:suppressLineNumbers w:val="0"/>
              <w:adjustRightInd w:val="0"/>
              <w:snapToGrid w:val="0"/>
              <w:spacing w:before="0" w:beforeLines="0" w:beforeAutospacing="0" w:after="0" w:afterLines="0" w:afterAutospacing="0"/>
              <w:ind w:left="0" w:leftChars="0" w:right="0" w:rightChars="0"/>
              <w:jc w:val="center"/>
              <w:rPr>
                <w:rFonts w:hint="default" w:ascii="Times New Roman" w:hAnsi="Times New Roman" w:eastAsia="仿宋_GB2312" w:cs="Times New Roman"/>
                <w:b/>
                <w:caps/>
                <w:color w:val="auto"/>
                <w:sz w:val="18"/>
                <w:szCs w:val="20"/>
              </w:rPr>
            </w:pPr>
            <w:r>
              <w:rPr>
                <w:rFonts w:hint="default" w:ascii="Times New Roman" w:hAnsi="Times New Roman" w:eastAsia="仿宋_GB2312" w:cs="Times New Roman"/>
                <w:b/>
                <w:caps/>
                <w:color w:val="auto"/>
                <w:sz w:val="18"/>
                <w:szCs w:val="20"/>
              </w:rPr>
              <w:t>建筑面积（</w:t>
            </w:r>
            <w:r>
              <w:rPr>
                <w:rFonts w:hint="default" w:ascii="Times New Roman" w:hAnsi="Times New Roman" w:eastAsia="黑体" w:cs="Times New Roman"/>
                <w:b/>
                <w:caps/>
                <w:color w:val="auto"/>
                <w:sz w:val="18"/>
                <w:szCs w:val="20"/>
              </w:rPr>
              <w:t>㎡</w:t>
            </w:r>
            <w:r>
              <w:rPr>
                <w:rFonts w:hint="default" w:ascii="Times New Roman" w:hAnsi="Times New Roman" w:eastAsia="仿宋_GB2312" w:cs="Times New Roman"/>
                <w:b/>
                <w:caps/>
                <w:color w:val="auto"/>
                <w:sz w:val="18"/>
                <w:szCs w:val="20"/>
              </w:rPr>
              <w:t>）</w:t>
            </w:r>
          </w:p>
        </w:tc>
        <w:tc>
          <w:tcPr>
            <w:tcW w:w="900" w:type="dxa"/>
            <w:tcBorders>
              <w:top w:val="thinThickSmallGap" w:color="auto" w:sz="12" w:space="0"/>
              <w:left w:val="dotted" w:color="auto" w:sz="4" w:space="0"/>
              <w:bottom w:val="dotted" w:color="auto" w:sz="4" w:space="0"/>
              <w:right w:val="dotted" w:color="auto" w:sz="4" w:space="0"/>
              <w:tl2br w:val="nil"/>
              <w:tr2bl w:val="nil"/>
            </w:tcBorders>
            <w:noWrap w:val="0"/>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b/>
                <w:caps/>
                <w:color w:val="auto"/>
                <w:sz w:val="18"/>
                <w:szCs w:val="20"/>
              </w:rPr>
            </w:pPr>
            <w:r>
              <w:rPr>
                <w:rFonts w:hint="default" w:ascii="Times New Roman" w:hAnsi="Times New Roman" w:eastAsia="仿宋_GB2312" w:cs="Times New Roman"/>
                <w:b/>
                <w:caps/>
                <w:color w:val="auto"/>
                <w:sz w:val="18"/>
                <w:szCs w:val="20"/>
              </w:rPr>
              <w:t>目前使用状况</w:t>
            </w:r>
          </w:p>
        </w:tc>
        <w:tc>
          <w:tcPr>
            <w:tcW w:w="958" w:type="dxa"/>
            <w:tcBorders>
              <w:top w:val="thinThickSmallGap" w:color="auto" w:sz="12" w:space="0"/>
              <w:left w:val="dotted" w:color="auto" w:sz="4" w:space="0"/>
              <w:bottom w:val="dotted" w:color="auto" w:sz="4" w:space="0"/>
              <w:right w:val="dotted" w:color="auto" w:sz="4" w:space="0"/>
              <w:tl2br w:val="nil"/>
              <w:tr2bl w:val="nil"/>
            </w:tcBorders>
            <w:noWrap w:val="0"/>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b/>
                <w:caps/>
                <w:color w:val="auto"/>
                <w:sz w:val="18"/>
                <w:szCs w:val="20"/>
              </w:rPr>
            </w:pPr>
            <w:r>
              <w:rPr>
                <w:rFonts w:hint="default" w:ascii="Times New Roman" w:hAnsi="Times New Roman" w:eastAsia="仿宋_GB2312" w:cs="Times New Roman"/>
                <w:b/>
                <w:caps/>
                <w:color w:val="auto"/>
                <w:sz w:val="18"/>
                <w:szCs w:val="20"/>
              </w:rPr>
              <w:t>建筑结构及所在层数</w:t>
            </w:r>
          </w:p>
        </w:tc>
        <w:tc>
          <w:tcPr>
            <w:tcW w:w="1247" w:type="dxa"/>
            <w:tcBorders>
              <w:top w:val="thinThickSmallGap" w:color="auto" w:sz="12" w:space="0"/>
              <w:left w:val="dotted" w:color="auto" w:sz="4" w:space="0"/>
              <w:bottom w:val="dotted" w:color="auto" w:sz="4" w:space="0"/>
              <w:right w:val="dotted" w:color="auto" w:sz="4" w:space="0"/>
              <w:tl2br w:val="nil"/>
              <w:tr2bl w:val="nil"/>
            </w:tcBorders>
            <w:noWrap w:val="0"/>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b/>
                <w:caps/>
                <w:color w:val="auto"/>
                <w:sz w:val="18"/>
                <w:szCs w:val="20"/>
              </w:rPr>
            </w:pPr>
            <w:r>
              <w:rPr>
                <w:rFonts w:hint="eastAsia" w:eastAsia="仿宋_GB2312" w:cs="Times New Roman"/>
                <w:b/>
                <w:caps/>
                <w:color w:val="auto"/>
                <w:sz w:val="18"/>
                <w:szCs w:val="20"/>
                <w:lang w:val="en-US" w:eastAsia="zh-CN"/>
              </w:rPr>
              <w:t>房屋</w:t>
            </w:r>
            <w:r>
              <w:rPr>
                <w:rFonts w:hint="default" w:ascii="Times New Roman" w:hAnsi="Times New Roman" w:eastAsia="仿宋_GB2312" w:cs="Times New Roman"/>
                <w:b/>
                <w:caps/>
                <w:color w:val="auto"/>
                <w:sz w:val="18"/>
                <w:szCs w:val="20"/>
              </w:rPr>
              <w:t>性质</w:t>
            </w:r>
          </w:p>
        </w:tc>
        <w:tc>
          <w:tcPr>
            <w:tcW w:w="1740" w:type="dxa"/>
            <w:tcBorders>
              <w:top w:val="thinThickSmallGap" w:color="auto" w:sz="12" w:space="0"/>
              <w:left w:val="dotted" w:color="auto" w:sz="4" w:space="0"/>
              <w:bottom w:val="dotted" w:color="auto" w:sz="4" w:space="0"/>
              <w:right w:val="dotted" w:color="auto" w:sz="4" w:space="0"/>
              <w:tl2br w:val="nil"/>
              <w:tr2bl w:val="nil"/>
            </w:tcBorders>
            <w:noWrap w:val="0"/>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b/>
                <w:caps/>
                <w:color w:val="auto"/>
                <w:sz w:val="18"/>
                <w:szCs w:val="20"/>
                <w:lang w:val="en-US" w:eastAsia="zh-CN"/>
              </w:rPr>
            </w:pPr>
            <w:r>
              <w:rPr>
                <w:rFonts w:hint="eastAsia" w:eastAsia="仿宋_GB2312" w:cs="Times New Roman"/>
                <w:b/>
                <w:caps/>
                <w:color w:val="auto"/>
                <w:sz w:val="18"/>
                <w:szCs w:val="20"/>
                <w:lang w:val="en-US" w:eastAsia="zh-CN"/>
              </w:rPr>
              <w:t>电梯配置</w:t>
            </w:r>
          </w:p>
        </w:tc>
        <w:tc>
          <w:tcPr>
            <w:tcW w:w="851" w:type="dxa"/>
            <w:tcBorders>
              <w:top w:val="thinThickSmallGap" w:color="auto" w:sz="12" w:space="0"/>
              <w:left w:val="dotted" w:color="auto" w:sz="4" w:space="0"/>
              <w:bottom w:val="dotted" w:color="auto" w:sz="4" w:space="0"/>
              <w:right w:val="nil"/>
              <w:tl2br w:val="nil"/>
              <w:tr2bl w:val="nil"/>
            </w:tcBorders>
            <w:noWrap w:val="0"/>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b/>
                <w:caps/>
                <w:color w:val="auto"/>
                <w:sz w:val="18"/>
                <w:szCs w:val="20"/>
              </w:rPr>
            </w:pPr>
            <w:r>
              <w:rPr>
                <w:rFonts w:hint="default" w:ascii="Times New Roman" w:hAnsi="Times New Roman" w:eastAsia="仿宋_GB2312" w:cs="Times New Roman"/>
                <w:b/>
                <w:caps/>
                <w:color w:val="auto"/>
                <w:sz w:val="18"/>
                <w:szCs w:val="20"/>
              </w:rPr>
              <w:t>使用及维护状况</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169" w:hRule="atLeast"/>
          <w:jc w:val="center"/>
        </w:trPr>
        <w:tc>
          <w:tcPr>
            <w:tcW w:w="1256" w:type="dxa"/>
            <w:tcBorders>
              <w:top w:val="dotted" w:color="auto" w:sz="4" w:space="0"/>
              <w:left w:val="nil"/>
              <w:bottom w:val="dotted" w:color="auto" w:sz="4" w:space="0"/>
              <w:right w:val="dotted" w:color="auto" w:sz="4" w:space="0"/>
              <w:tl2br w:val="nil"/>
              <w:tr2bl w:val="nil"/>
            </w:tcBorders>
            <w:noWrap w:val="0"/>
            <w:vAlign w:val="center"/>
          </w:tcPr>
          <w:p>
            <w:pPr>
              <w:keepNext w:val="0"/>
              <w:keepLines w:val="0"/>
              <w:suppressLineNumbers w:val="0"/>
              <w:adjustRightInd w:val="0"/>
              <w:snapToGrid w:val="0"/>
              <w:spacing w:before="0" w:beforeLines="0" w:beforeAutospacing="0" w:after="0" w:afterLines="0" w:afterAutospacing="0"/>
              <w:ind w:left="0" w:leftChars="0" w:right="0" w:rightChars="0"/>
              <w:jc w:val="center"/>
              <w:rPr>
                <w:rFonts w:hint="default" w:ascii="Times New Roman" w:hAnsi="Times New Roman" w:eastAsia="仿宋_GB2312" w:cs="Times New Roman"/>
                <w:color w:val="auto"/>
                <w:sz w:val="18"/>
                <w:szCs w:val="20"/>
                <w:lang w:val="en-US"/>
              </w:rPr>
            </w:pPr>
            <w:r>
              <w:rPr>
                <w:rFonts w:hint="eastAsia" w:eastAsia="仿宋_GB2312" w:cs="Times New Roman"/>
                <w:b w:val="0"/>
                <w:bCs/>
                <w:caps/>
                <w:color w:val="auto"/>
                <w:sz w:val="18"/>
                <w:szCs w:val="20"/>
                <w:lang w:val="en-US" w:eastAsia="zh-CN"/>
              </w:rPr>
              <w:t>晋（2017）太原市不动产权第0039394号</w:t>
            </w:r>
          </w:p>
        </w:tc>
        <w:tc>
          <w:tcPr>
            <w:tcW w:w="1050" w:type="dxa"/>
            <w:tcBorders>
              <w:top w:val="dotted" w:color="auto" w:sz="4" w:space="0"/>
              <w:left w:val="dotted" w:color="auto" w:sz="4" w:space="0"/>
              <w:bottom w:val="dotted" w:color="auto" w:sz="4" w:space="0"/>
              <w:right w:val="dotted" w:color="auto" w:sz="4" w:space="0"/>
              <w:tl2br w:val="nil"/>
              <w:tr2bl w:val="nil"/>
            </w:tcBorders>
            <w:noWrap w:val="0"/>
            <w:vAlign w:val="center"/>
          </w:tcPr>
          <w:p>
            <w:pPr>
              <w:keepNext w:val="0"/>
              <w:keepLines w:val="0"/>
              <w:suppressLineNumbers w:val="0"/>
              <w:adjustRightInd w:val="0"/>
              <w:snapToGrid w:val="0"/>
              <w:spacing w:before="0" w:beforeLines="0" w:beforeAutospacing="0" w:after="0" w:afterLines="0" w:afterAutospacing="0"/>
              <w:ind w:left="0" w:leftChars="0" w:right="0" w:rightChars="0"/>
              <w:jc w:val="center"/>
              <w:rPr>
                <w:rFonts w:hint="default" w:ascii="Times New Roman" w:hAnsi="Times New Roman" w:eastAsia="仿宋_GB2312" w:cs="Times New Roman"/>
                <w:color w:val="auto"/>
                <w:sz w:val="18"/>
                <w:szCs w:val="20"/>
                <w:lang w:val="en-US" w:eastAsia="zh-CN"/>
              </w:rPr>
            </w:pPr>
            <w:r>
              <w:rPr>
                <w:rFonts w:hint="eastAsia" w:eastAsia="仿宋_GB2312" w:cs="Times New Roman"/>
                <w:color w:val="auto"/>
                <w:sz w:val="18"/>
                <w:szCs w:val="20"/>
                <w:lang w:eastAsia="zh-CN"/>
              </w:rPr>
              <w:t>太原市</w:t>
            </w:r>
            <w:r>
              <w:rPr>
                <w:rFonts w:hint="eastAsia" w:eastAsia="仿宋_GB2312" w:cs="Times New Roman"/>
                <w:color w:val="auto"/>
                <w:sz w:val="18"/>
                <w:szCs w:val="20"/>
                <w:lang w:val="en-US" w:eastAsia="zh-CN"/>
              </w:rPr>
              <w:t>新晋祠路300号13幢1单元17层1702号</w:t>
            </w:r>
          </w:p>
        </w:tc>
        <w:tc>
          <w:tcPr>
            <w:tcW w:w="761" w:type="dxa"/>
            <w:tcBorders>
              <w:top w:val="dotted" w:color="auto" w:sz="4" w:space="0"/>
              <w:left w:val="dotted" w:color="auto" w:sz="4" w:space="0"/>
              <w:bottom w:val="dotted" w:color="auto" w:sz="4" w:space="0"/>
              <w:right w:val="dotted" w:color="auto" w:sz="4" w:space="0"/>
              <w:tl2br w:val="nil"/>
              <w:tr2bl w:val="nil"/>
            </w:tcBorders>
            <w:noWrap w:val="0"/>
            <w:vAlign w:val="center"/>
          </w:tcPr>
          <w:p>
            <w:pPr>
              <w:keepNext w:val="0"/>
              <w:keepLines w:val="0"/>
              <w:suppressLineNumbers w:val="0"/>
              <w:adjustRightInd w:val="0"/>
              <w:snapToGrid w:val="0"/>
              <w:spacing w:before="0" w:beforeLines="0" w:beforeAutospacing="0" w:after="0" w:afterLines="0" w:afterAutospacing="0"/>
              <w:ind w:left="0" w:leftChars="0" w:right="0" w:rightChars="0"/>
              <w:jc w:val="center"/>
              <w:rPr>
                <w:rFonts w:hint="default" w:ascii="Times New Roman" w:hAnsi="Times New Roman" w:eastAsia="仿宋_GB2312" w:cs="Times New Roman"/>
                <w:color w:val="auto"/>
                <w:sz w:val="18"/>
                <w:szCs w:val="20"/>
                <w:lang w:val="en-US" w:eastAsia="zh-CN"/>
              </w:rPr>
            </w:pPr>
            <w:r>
              <w:rPr>
                <w:rFonts w:hint="eastAsia" w:eastAsia="仿宋_GB2312" w:cs="Times New Roman"/>
                <w:color w:val="auto"/>
                <w:sz w:val="18"/>
                <w:szCs w:val="20"/>
                <w:lang w:val="en-US" w:eastAsia="zh-CN"/>
              </w:rPr>
              <w:t>75.01</w:t>
            </w:r>
          </w:p>
        </w:tc>
        <w:tc>
          <w:tcPr>
            <w:tcW w:w="900" w:type="dxa"/>
            <w:tcBorders>
              <w:top w:val="dotted" w:color="auto" w:sz="4" w:space="0"/>
              <w:left w:val="dotted" w:color="auto" w:sz="4" w:space="0"/>
              <w:bottom w:val="dotted" w:color="auto" w:sz="4" w:space="0"/>
              <w:right w:val="dotted" w:color="auto" w:sz="4" w:space="0"/>
              <w:tl2br w:val="nil"/>
              <w:tr2bl w:val="nil"/>
            </w:tcBorders>
            <w:noWrap w:val="0"/>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aps/>
                <w:color w:val="auto"/>
                <w:sz w:val="18"/>
                <w:szCs w:val="20"/>
              </w:rPr>
            </w:pPr>
            <w:r>
              <w:rPr>
                <w:rFonts w:hint="default" w:ascii="Times New Roman" w:hAnsi="Times New Roman" w:eastAsia="仿宋_GB2312" w:cs="Times New Roman"/>
                <w:caps/>
                <w:color w:val="auto"/>
                <w:sz w:val="18"/>
                <w:szCs w:val="20"/>
              </w:rPr>
              <w:t>住宅</w:t>
            </w:r>
          </w:p>
        </w:tc>
        <w:tc>
          <w:tcPr>
            <w:tcW w:w="958" w:type="dxa"/>
            <w:tcBorders>
              <w:top w:val="dotted" w:color="auto" w:sz="4" w:space="0"/>
              <w:left w:val="dotted" w:color="auto" w:sz="4" w:space="0"/>
              <w:bottom w:val="dotted" w:color="auto" w:sz="4" w:space="0"/>
              <w:right w:val="dotted" w:color="auto" w:sz="4" w:space="0"/>
              <w:tl2br w:val="nil"/>
              <w:tr2bl w:val="nil"/>
            </w:tcBorders>
            <w:noWrap w:val="0"/>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olor w:val="auto"/>
                <w:sz w:val="18"/>
                <w:szCs w:val="20"/>
              </w:rPr>
            </w:pPr>
            <w:r>
              <w:rPr>
                <w:rFonts w:hint="eastAsia" w:eastAsia="仿宋_GB2312" w:cs="Times New Roman"/>
                <w:caps/>
                <w:color w:val="auto"/>
                <w:sz w:val="18"/>
                <w:szCs w:val="20"/>
                <w:lang w:eastAsia="zh-CN"/>
              </w:rPr>
              <w:t>钢筋混凝土结构</w:t>
            </w:r>
            <w:r>
              <w:rPr>
                <w:rFonts w:hint="eastAsia" w:eastAsia="仿宋_GB2312" w:cs="Times New Roman"/>
                <w:caps/>
                <w:color w:val="auto"/>
                <w:sz w:val="18"/>
                <w:szCs w:val="20"/>
                <w:lang w:val="en-US" w:eastAsia="zh-CN"/>
              </w:rPr>
              <w:t>/17</w:t>
            </w:r>
            <w:r>
              <w:rPr>
                <w:rFonts w:hint="default" w:ascii="Times New Roman" w:hAnsi="Times New Roman" w:eastAsia="仿宋_GB2312" w:cs="Times New Roman"/>
                <w:caps/>
                <w:color w:val="auto"/>
                <w:sz w:val="18"/>
                <w:szCs w:val="20"/>
              </w:rPr>
              <w:t>层</w:t>
            </w:r>
          </w:p>
        </w:tc>
        <w:tc>
          <w:tcPr>
            <w:tcW w:w="1247" w:type="dxa"/>
            <w:tcBorders>
              <w:top w:val="dotted" w:color="auto" w:sz="4" w:space="0"/>
              <w:left w:val="dotted" w:color="auto" w:sz="4" w:space="0"/>
              <w:bottom w:val="dotted" w:color="auto" w:sz="4" w:space="0"/>
              <w:right w:val="dotted" w:color="auto" w:sz="4" w:space="0"/>
              <w:tl2br w:val="nil"/>
              <w:tr2bl w:val="nil"/>
            </w:tcBorders>
            <w:noWrap w:val="0"/>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aps/>
                <w:color w:val="auto"/>
                <w:sz w:val="18"/>
                <w:szCs w:val="20"/>
                <w:lang w:val="en-US" w:eastAsia="zh-CN"/>
              </w:rPr>
            </w:pPr>
            <w:r>
              <w:rPr>
                <w:rFonts w:hint="eastAsia" w:eastAsia="仿宋_GB2312" w:cs="Times New Roman"/>
                <w:caps/>
                <w:color w:val="auto"/>
                <w:sz w:val="18"/>
                <w:szCs w:val="20"/>
                <w:lang w:val="en-US" w:eastAsia="zh-CN"/>
              </w:rPr>
              <w:t>存量房</w:t>
            </w:r>
          </w:p>
        </w:tc>
        <w:tc>
          <w:tcPr>
            <w:tcW w:w="1740" w:type="dxa"/>
            <w:tcBorders>
              <w:top w:val="dotted" w:color="auto" w:sz="4" w:space="0"/>
              <w:left w:val="dotted" w:color="auto" w:sz="4" w:space="0"/>
              <w:bottom w:val="dotted" w:color="auto" w:sz="4" w:space="0"/>
              <w:right w:val="dotted" w:color="auto" w:sz="4" w:space="0"/>
              <w:tl2br w:val="nil"/>
              <w:tr2bl w:val="nil"/>
            </w:tcBorders>
            <w:noWrap w:val="0"/>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aps/>
                <w:color w:val="auto"/>
                <w:sz w:val="18"/>
                <w:szCs w:val="20"/>
                <w:lang w:val="en-US" w:eastAsia="zh-CN"/>
              </w:rPr>
            </w:pPr>
            <w:r>
              <w:rPr>
                <w:rFonts w:hint="eastAsia" w:eastAsia="仿宋_GB2312" w:cs="Times New Roman"/>
                <w:color w:val="auto"/>
                <w:sz w:val="18"/>
                <w:szCs w:val="20"/>
                <w:lang w:val="en-US" w:eastAsia="zh-CN"/>
              </w:rPr>
              <w:t>两梯四户</w:t>
            </w:r>
          </w:p>
        </w:tc>
        <w:tc>
          <w:tcPr>
            <w:tcW w:w="851" w:type="dxa"/>
            <w:tcBorders>
              <w:top w:val="dotted" w:color="auto" w:sz="4" w:space="0"/>
              <w:left w:val="dotted" w:color="auto" w:sz="4" w:space="0"/>
              <w:bottom w:val="dotted" w:color="auto" w:sz="4" w:space="0"/>
              <w:right w:val="nil"/>
              <w:tl2br w:val="nil"/>
              <w:tr2bl w:val="nil"/>
            </w:tcBorders>
            <w:noWrap w:val="0"/>
            <w:vAlign w:val="center"/>
          </w:tcPr>
          <w:p>
            <w:pPr>
              <w:keepNext w:val="0"/>
              <w:keepLines w:val="0"/>
              <w:suppressLineNumbers w:val="0"/>
              <w:adjustRightInd w:val="0"/>
              <w:snapToGrid w:val="0"/>
              <w:spacing w:before="0" w:beforeLines="0" w:beforeAutospacing="0" w:after="0" w:afterLines="0" w:afterAutospacing="0"/>
              <w:ind w:left="0" w:right="0"/>
              <w:jc w:val="center"/>
              <w:rPr>
                <w:rFonts w:hint="eastAsia" w:ascii="Times New Roman" w:hAnsi="Times New Roman" w:eastAsia="仿宋_GB2312" w:cs="Times New Roman"/>
                <w:caps/>
                <w:color w:val="auto"/>
                <w:sz w:val="18"/>
                <w:szCs w:val="20"/>
                <w:lang w:val="en-US" w:eastAsia="zh-CN"/>
              </w:rPr>
            </w:pPr>
            <w:r>
              <w:rPr>
                <w:rFonts w:hint="eastAsia" w:eastAsia="仿宋_GB2312" w:cs="Times New Roman"/>
                <w:caps/>
                <w:color w:val="auto"/>
                <w:sz w:val="18"/>
                <w:szCs w:val="20"/>
                <w:lang w:val="en-US" w:eastAsia="zh-CN"/>
              </w:rPr>
              <w:t>/</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55" w:hRule="atLeast"/>
          <w:jc w:val="center"/>
        </w:trPr>
        <w:tc>
          <w:tcPr>
            <w:tcW w:w="1256" w:type="dxa"/>
            <w:tcBorders>
              <w:top w:val="dotted" w:color="auto" w:sz="4" w:space="0"/>
              <w:left w:val="nil"/>
              <w:bottom w:val="thickThinSmallGap" w:color="auto" w:sz="12" w:space="0"/>
              <w:right w:val="dotted" w:color="auto" w:sz="4" w:space="0"/>
              <w:tl2br w:val="nil"/>
              <w:tr2bl w:val="nil"/>
            </w:tcBorders>
            <w:noWrap w:val="0"/>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aps/>
                <w:color w:val="auto"/>
                <w:sz w:val="18"/>
                <w:szCs w:val="20"/>
              </w:rPr>
            </w:pPr>
            <w:r>
              <w:rPr>
                <w:rFonts w:hint="default" w:ascii="Times New Roman" w:hAnsi="Times New Roman" w:eastAsia="仿宋_GB2312" w:cs="Times New Roman"/>
                <w:b/>
                <w:caps/>
                <w:color w:val="auto"/>
                <w:sz w:val="18"/>
                <w:szCs w:val="20"/>
              </w:rPr>
              <w:t>装饰装修</w:t>
            </w:r>
          </w:p>
        </w:tc>
        <w:tc>
          <w:tcPr>
            <w:tcW w:w="7507" w:type="dxa"/>
            <w:gridSpan w:val="7"/>
            <w:tcBorders>
              <w:top w:val="dotted" w:color="auto" w:sz="4" w:space="0"/>
              <w:left w:val="dotted" w:color="auto" w:sz="4" w:space="0"/>
              <w:bottom w:val="thickThinSmallGap" w:color="auto" w:sz="12" w:space="0"/>
              <w:right w:val="nil"/>
              <w:tl2br w:val="nil"/>
              <w:tr2bl w:val="nil"/>
            </w:tcBorders>
            <w:noWrap w:val="0"/>
            <w:vAlign w:val="center"/>
          </w:tcPr>
          <w:p>
            <w:pPr>
              <w:keepNext w:val="0"/>
              <w:keepLines w:val="0"/>
              <w:suppressLineNumbers w:val="0"/>
              <w:adjustRightInd w:val="0"/>
              <w:snapToGrid w:val="0"/>
              <w:spacing w:before="0" w:beforeLines="0" w:beforeAutospacing="0" w:after="0" w:afterLines="0" w:afterAutospacing="0"/>
              <w:ind w:left="0" w:right="0" w:firstLine="360" w:firstLineChars="200"/>
              <w:jc w:val="left"/>
              <w:rPr>
                <w:rFonts w:hint="eastAsia" w:ascii="Times New Roman" w:hAnsi="Times New Roman" w:eastAsia="仿宋_GB2312" w:cs="Times New Roman"/>
                <w:color w:val="auto"/>
                <w:sz w:val="18"/>
                <w:szCs w:val="20"/>
                <w:lang w:eastAsia="zh-CN"/>
              </w:rPr>
            </w:pPr>
            <w:r>
              <w:rPr>
                <w:rFonts w:hint="default" w:ascii="Times New Roman" w:hAnsi="Times New Roman" w:eastAsia="仿宋_GB2312" w:cs="Times New Roman"/>
                <w:color w:val="auto"/>
                <w:sz w:val="18"/>
                <w:szCs w:val="20"/>
              </w:rPr>
              <w:t>估价委托人未能安排估价人员对估价对象室内进行查勘，注册房地产估价师不能进入估价对象内部进行实地查勘，估价人员对估价对象的实地查勘仅限于估价对象的外观，未能确认其使用状况、内部布局、装修及设备情况</w:t>
            </w:r>
            <w:r>
              <w:rPr>
                <w:rFonts w:hint="eastAsia" w:eastAsia="仿宋_GB2312" w:cs="Times New Roman"/>
                <w:color w:val="auto"/>
                <w:sz w:val="18"/>
                <w:szCs w:val="20"/>
                <w:lang w:eastAsia="zh-CN"/>
              </w:rPr>
              <w:t>，</w:t>
            </w:r>
            <w:r>
              <w:rPr>
                <w:rFonts w:hint="eastAsia" w:eastAsia="仿宋_GB2312" w:cs="Times New Roman"/>
                <w:color w:val="auto"/>
                <w:sz w:val="18"/>
                <w:szCs w:val="20"/>
                <w:lang w:val="en-US" w:eastAsia="zh-CN"/>
              </w:rPr>
              <w:t>依据法院出具的《现状评估函》</w:t>
            </w:r>
            <w:r>
              <w:rPr>
                <w:rFonts w:hint="eastAsia" w:eastAsia="仿宋_GB2312" w:cs="Times New Roman"/>
                <w:color w:val="auto"/>
                <w:sz w:val="18"/>
                <w:szCs w:val="20"/>
                <w:highlight w:val="none"/>
                <w:lang w:eastAsia="zh-CN"/>
              </w:rPr>
              <w:t>本次估价设定其室内装修情况为</w:t>
            </w:r>
            <w:r>
              <w:rPr>
                <w:rFonts w:hint="eastAsia" w:eastAsia="仿宋_GB2312" w:cs="Times New Roman"/>
                <w:color w:val="auto"/>
                <w:sz w:val="18"/>
                <w:szCs w:val="20"/>
                <w:highlight w:val="none"/>
                <w:lang w:val="en-US" w:eastAsia="zh-CN"/>
              </w:rPr>
              <w:t>简单</w:t>
            </w:r>
            <w:r>
              <w:rPr>
                <w:rFonts w:hint="eastAsia" w:eastAsia="仿宋_GB2312" w:cs="Times New Roman"/>
                <w:color w:val="auto"/>
                <w:sz w:val="18"/>
                <w:szCs w:val="20"/>
                <w:highlight w:val="none"/>
                <w:lang w:eastAsia="zh-CN"/>
              </w:rPr>
              <w:t>装修。</w:t>
            </w:r>
          </w:p>
        </w:tc>
      </w:tr>
      <w:bookmarkEnd w:id="58"/>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9"/>
        <w:rPr>
          <w:rFonts w:hint="default" w:ascii="Times New Roman" w:hAnsi="Times New Roman" w:eastAsia="仿宋_GB2312" w:cs="Times New Roman"/>
          <w:b/>
          <w:bCs w:val="0"/>
          <w:color w:val="auto"/>
          <w:sz w:val="24"/>
          <w:szCs w:val="24"/>
          <w:highlight w:val="none"/>
          <w:lang w:val="en-US" w:eastAsia="zh-CN"/>
        </w:rPr>
      </w:pPr>
      <w:bookmarkStart w:id="59" w:name="_Toc17156"/>
      <w:bookmarkStart w:id="60" w:name="_Toc130033725"/>
      <w:bookmarkStart w:id="61" w:name="_Toc270691071"/>
      <w:bookmarkStart w:id="62" w:name="_Toc367869501"/>
      <w:bookmarkStart w:id="63" w:name="_Toc269132872"/>
      <w:bookmarkStart w:id="64" w:name="_Toc254860129"/>
      <w:bookmarkStart w:id="65" w:name="_Toc301369719"/>
      <w:bookmarkStart w:id="66" w:name="_Toc243111689"/>
      <w:bookmarkStart w:id="67" w:name="_Toc135016175"/>
      <w:bookmarkStart w:id="68" w:name="_Toc243111718"/>
      <w:bookmarkStart w:id="69" w:name="_Toc254875143"/>
      <w:bookmarkStart w:id="70" w:name="_Toc4991"/>
      <w:bookmarkStart w:id="71" w:name="_Toc367869504"/>
      <w:bookmarkStart w:id="72" w:name="_Toc254875146"/>
      <w:bookmarkStart w:id="73" w:name="_Toc243111721"/>
      <w:bookmarkStart w:id="74" w:name="_Toc135016178"/>
      <w:bookmarkStart w:id="75" w:name="_Toc269132875"/>
      <w:bookmarkStart w:id="76" w:name="_Toc130033728"/>
      <w:bookmarkStart w:id="77" w:name="_Toc301369722"/>
      <w:bookmarkStart w:id="78" w:name="_Toc243111692"/>
      <w:bookmarkStart w:id="79" w:name="_Toc270691074"/>
      <w:bookmarkStart w:id="80" w:name="_Toc254860132"/>
      <w:r>
        <w:rPr>
          <w:rFonts w:hint="default" w:ascii="Times New Roman" w:hAnsi="Times New Roman" w:eastAsia="仿宋_GB2312" w:cs="Times New Roman"/>
          <w:b/>
          <w:bCs w:val="0"/>
          <w:color w:val="auto"/>
          <w:sz w:val="24"/>
          <w:szCs w:val="24"/>
          <w:highlight w:val="none"/>
          <w:lang w:val="en-US" w:eastAsia="zh-CN"/>
        </w:rPr>
        <w:t>3.区位状况描述与分析</w:t>
      </w:r>
      <w:bookmarkEnd w:id="59"/>
    </w:p>
    <w:tbl>
      <w:tblPr>
        <w:tblStyle w:val="11"/>
        <w:tblW w:w="8662"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32"/>
        <w:gridCol w:w="72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30" w:hRule="atLeast"/>
          <w:jc w:val="center"/>
        </w:trPr>
        <w:tc>
          <w:tcPr>
            <w:tcW w:w="1432" w:type="dxa"/>
            <w:tcBorders>
              <w:top w:val="thinThickSmallGap" w:color="auto" w:sz="12"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240" w:lineRule="auto"/>
              <w:ind w:left="0" w:right="0"/>
              <w:jc w:val="center"/>
              <w:rPr>
                <w:rFonts w:hint="default" w:ascii="Times New Roman" w:hAnsi="Times New Roman" w:eastAsia="仿宋_GB2312" w:cs="Times New Roman"/>
                <w:color w:val="auto"/>
                <w:kern w:val="0"/>
                <w:sz w:val="18"/>
              </w:rPr>
            </w:pPr>
            <w:bookmarkStart w:id="81" w:name="_Toc2478"/>
            <w:r>
              <w:rPr>
                <w:rFonts w:hint="default" w:ascii="Times New Roman" w:hAnsi="Times New Roman" w:eastAsia="仿宋_GB2312" w:cs="Times New Roman"/>
                <w:color w:val="auto"/>
                <w:kern w:val="0"/>
                <w:sz w:val="18"/>
              </w:rPr>
              <w:t>坐落</w:t>
            </w:r>
            <w:bookmarkEnd w:id="81"/>
          </w:p>
        </w:tc>
        <w:tc>
          <w:tcPr>
            <w:tcW w:w="7230" w:type="dxa"/>
            <w:tcBorders>
              <w:top w:val="thinThickSmallGap" w:color="auto" w:sz="12"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olor w:val="auto"/>
                <w:sz w:val="18"/>
                <w:szCs w:val="20"/>
                <w:lang w:val="en-US" w:eastAsia="zh-CN"/>
              </w:rPr>
            </w:pPr>
            <w:r>
              <w:rPr>
                <w:rFonts w:hint="eastAsia" w:eastAsia="仿宋_GB2312" w:cs="Times New Roman"/>
                <w:bCs/>
                <w:caps/>
                <w:color w:val="auto"/>
                <w:sz w:val="18"/>
                <w:szCs w:val="18"/>
                <w:highlight w:val="none"/>
                <w:lang w:eastAsia="zh-CN"/>
              </w:rPr>
              <w:t>新晋祠路300号13幢1单元17层1702号</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30"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240" w:lineRule="auto"/>
              <w:ind w:left="0" w:right="0"/>
              <w:jc w:val="center"/>
              <w:rPr>
                <w:rFonts w:hint="default" w:ascii="Times New Roman" w:hAnsi="Times New Roman" w:eastAsia="仿宋_GB2312" w:cs="Times New Roman"/>
                <w:color w:val="auto"/>
                <w:kern w:val="0"/>
                <w:sz w:val="18"/>
              </w:rPr>
            </w:pPr>
            <w:bookmarkStart w:id="82" w:name="_Toc5818"/>
            <w:r>
              <w:rPr>
                <w:rFonts w:hint="default" w:ascii="Times New Roman" w:hAnsi="Times New Roman" w:eastAsia="仿宋_GB2312" w:cs="Times New Roman"/>
                <w:color w:val="auto"/>
                <w:kern w:val="0"/>
                <w:sz w:val="18"/>
              </w:rPr>
              <w:t>朝向</w:t>
            </w:r>
            <w:bookmarkEnd w:id="82"/>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olor w:val="auto"/>
                <w:sz w:val="18"/>
                <w:szCs w:val="20"/>
                <w:lang w:eastAsia="zh-CN"/>
              </w:rPr>
            </w:pPr>
            <w:r>
              <w:rPr>
                <w:rFonts w:hint="default" w:ascii="Times New Roman" w:hAnsi="Times New Roman" w:eastAsia="仿宋_GB2312" w:cs="Times New Roman"/>
                <w:color w:val="auto"/>
                <w:sz w:val="18"/>
                <w:szCs w:val="20"/>
                <w:highlight w:val="none"/>
                <w:lang w:val="en-US" w:eastAsia="zh-CN"/>
              </w:rPr>
              <w:t>南</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240" w:lineRule="auto"/>
              <w:ind w:left="0" w:right="0"/>
              <w:jc w:val="center"/>
              <w:rPr>
                <w:rFonts w:hint="default" w:ascii="Times New Roman" w:hAnsi="Times New Roman" w:eastAsia="仿宋_GB2312" w:cs="Times New Roman"/>
                <w:color w:val="auto"/>
                <w:kern w:val="0"/>
                <w:sz w:val="18"/>
              </w:rPr>
            </w:pPr>
            <w:bookmarkStart w:id="83" w:name="_Toc10750"/>
            <w:r>
              <w:rPr>
                <w:rFonts w:hint="default" w:ascii="Times New Roman" w:hAnsi="Times New Roman" w:eastAsia="仿宋_GB2312" w:cs="Times New Roman"/>
                <w:color w:val="auto"/>
                <w:kern w:val="0"/>
                <w:sz w:val="18"/>
              </w:rPr>
              <w:t>楼层</w:t>
            </w:r>
            <w:bookmarkEnd w:id="83"/>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olor w:val="auto"/>
                <w:sz w:val="18"/>
                <w:szCs w:val="20"/>
              </w:rPr>
            </w:pPr>
            <w:r>
              <w:rPr>
                <w:rFonts w:hint="default" w:ascii="Times New Roman" w:hAnsi="Times New Roman" w:eastAsia="仿宋_GB2312" w:cs="Times New Roman"/>
                <w:color w:val="auto"/>
                <w:sz w:val="18"/>
                <w:szCs w:val="20"/>
              </w:rPr>
              <w:t>房屋总层数</w:t>
            </w:r>
            <w:r>
              <w:rPr>
                <w:rFonts w:hint="eastAsia" w:eastAsia="仿宋_GB2312" w:cs="Times New Roman"/>
                <w:color w:val="auto"/>
                <w:sz w:val="18"/>
                <w:szCs w:val="20"/>
                <w:lang w:val="en-US" w:eastAsia="zh-CN"/>
              </w:rPr>
              <w:t>35</w:t>
            </w:r>
            <w:r>
              <w:rPr>
                <w:rFonts w:hint="default" w:ascii="Times New Roman" w:hAnsi="Times New Roman" w:eastAsia="仿宋_GB2312" w:cs="Times New Roman"/>
                <w:color w:val="auto"/>
                <w:sz w:val="18"/>
                <w:szCs w:val="20"/>
              </w:rPr>
              <w:t>层，估价对象所在</w:t>
            </w:r>
            <w:r>
              <w:rPr>
                <w:rFonts w:hint="eastAsia" w:eastAsia="仿宋_GB2312" w:cs="Times New Roman"/>
                <w:color w:val="auto"/>
                <w:sz w:val="18"/>
                <w:szCs w:val="20"/>
                <w:lang w:val="en-US" w:eastAsia="zh-CN"/>
              </w:rPr>
              <w:t>17</w:t>
            </w:r>
            <w:r>
              <w:rPr>
                <w:rFonts w:hint="default" w:ascii="Times New Roman" w:hAnsi="Times New Roman" w:eastAsia="仿宋_GB2312" w:cs="Times New Roman"/>
                <w:color w:val="auto"/>
                <w:sz w:val="18"/>
                <w:szCs w:val="20"/>
              </w:rPr>
              <w:t>层</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89"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240" w:lineRule="auto"/>
              <w:ind w:left="0" w:right="0"/>
              <w:jc w:val="center"/>
              <w:rPr>
                <w:rFonts w:hint="default" w:ascii="Times New Roman" w:hAnsi="Times New Roman" w:eastAsia="仿宋_GB2312" w:cs="Times New Roman"/>
                <w:color w:val="auto"/>
                <w:kern w:val="0"/>
                <w:sz w:val="18"/>
              </w:rPr>
            </w:pPr>
            <w:bookmarkStart w:id="84" w:name="_Toc23641"/>
            <w:bookmarkStart w:id="85" w:name="_Toc2449"/>
            <w:r>
              <w:rPr>
                <w:rFonts w:hint="default" w:ascii="Times New Roman" w:hAnsi="Times New Roman" w:eastAsia="仿宋_GB2312" w:cs="Times New Roman"/>
                <w:color w:val="auto"/>
                <w:kern w:val="0"/>
                <w:sz w:val="18"/>
              </w:rPr>
              <w:t>基础设施配套</w:t>
            </w:r>
            <w:bookmarkEnd w:id="84"/>
            <w:bookmarkEnd w:id="85"/>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olor w:val="auto"/>
                <w:sz w:val="18"/>
                <w:szCs w:val="20"/>
                <w:lang w:val="en-US" w:eastAsia="zh-CN"/>
              </w:rPr>
            </w:pPr>
            <w:r>
              <w:rPr>
                <w:rFonts w:hint="default" w:ascii="Times New Roman" w:hAnsi="Times New Roman" w:eastAsia="仿宋_GB2312" w:cs="Times New Roman"/>
                <w:color w:val="auto"/>
                <w:sz w:val="18"/>
                <w:szCs w:val="20"/>
                <w:highlight w:val="none"/>
              </w:rPr>
              <w:t xml:space="preserve">   上水、下水、路、电、讯、暖</w:t>
            </w:r>
            <w:r>
              <w:rPr>
                <w:rFonts w:hint="eastAsia" w:eastAsia="仿宋_GB2312" w:cs="Times New Roman"/>
                <w:color w:val="auto"/>
                <w:sz w:val="18"/>
                <w:szCs w:val="20"/>
                <w:highlight w:val="none"/>
                <w:lang w:eastAsia="zh-CN"/>
              </w:rPr>
              <w:t>、</w:t>
            </w:r>
            <w:r>
              <w:rPr>
                <w:rFonts w:hint="eastAsia" w:eastAsia="仿宋_GB2312" w:cs="Times New Roman"/>
                <w:color w:val="auto"/>
                <w:sz w:val="18"/>
                <w:szCs w:val="20"/>
                <w:highlight w:val="none"/>
                <w:lang w:val="en-US" w:eastAsia="zh-CN"/>
              </w:rPr>
              <w:t>气</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97"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240" w:lineRule="auto"/>
              <w:ind w:left="0" w:right="0"/>
              <w:jc w:val="center"/>
              <w:rPr>
                <w:rFonts w:hint="default" w:ascii="Times New Roman" w:hAnsi="Times New Roman" w:eastAsia="仿宋_GB2312" w:cs="Times New Roman"/>
                <w:color w:val="auto"/>
                <w:kern w:val="0"/>
                <w:sz w:val="18"/>
              </w:rPr>
            </w:pPr>
            <w:bookmarkStart w:id="86" w:name="_Toc5058"/>
            <w:bookmarkStart w:id="87" w:name="_Toc2930"/>
            <w:r>
              <w:rPr>
                <w:rFonts w:hint="default" w:ascii="Times New Roman" w:hAnsi="Times New Roman" w:eastAsia="仿宋_GB2312" w:cs="Times New Roman"/>
                <w:color w:val="auto"/>
                <w:kern w:val="0"/>
                <w:sz w:val="18"/>
              </w:rPr>
              <w:t>公共服务设施</w:t>
            </w:r>
            <w:bookmarkEnd w:id="86"/>
            <w:bookmarkEnd w:id="87"/>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widowControl/>
              <w:suppressLineNumbers w:val="0"/>
              <w:adjustRightInd w:val="0"/>
              <w:snapToGrid w:val="0"/>
              <w:spacing w:before="0" w:beforeLines="0" w:beforeAutospacing="0" w:after="0" w:afterLines="0" w:afterAutospacing="0"/>
              <w:ind w:left="0" w:right="0"/>
              <w:jc w:val="left"/>
              <w:rPr>
                <w:rFonts w:hint="default" w:ascii="Times New Roman" w:hAnsi="Times New Roman" w:eastAsia="仿宋_GB2312" w:cs="Times New Roman"/>
                <w:color w:val="auto"/>
                <w:sz w:val="18"/>
                <w:szCs w:val="20"/>
              </w:rPr>
            </w:pPr>
            <w:r>
              <w:rPr>
                <w:rFonts w:hint="default" w:ascii="Times New Roman" w:hAnsi="Times New Roman" w:eastAsia="仿宋_GB2312" w:cs="Times New Roman"/>
                <w:color w:val="auto"/>
                <w:sz w:val="18"/>
                <w:szCs w:val="20"/>
              </w:rPr>
              <w:t xml:space="preserve">     估价对象附近有生鲜超市、美特好超市等商业设施；金胜中学、</w:t>
            </w:r>
            <w:r>
              <w:rPr>
                <w:rFonts w:hint="eastAsia" w:eastAsia="仿宋_GB2312" w:cs="Times New Roman"/>
                <w:color w:val="auto"/>
                <w:sz w:val="18"/>
                <w:szCs w:val="20"/>
                <w:lang w:val="en-US" w:eastAsia="zh-CN"/>
              </w:rPr>
              <w:t>第三实验小学</w:t>
            </w:r>
            <w:r>
              <w:rPr>
                <w:rFonts w:hint="default" w:ascii="Times New Roman" w:hAnsi="Times New Roman" w:eastAsia="仿宋_GB2312" w:cs="Times New Roman"/>
                <w:color w:val="auto"/>
                <w:sz w:val="18"/>
                <w:szCs w:val="20"/>
              </w:rPr>
              <w:t>、绿地幼儿园等教育机构；太原市中医医院汾河湾分部、菲恩口腔、万民药房等医疗场所；邮政储蓄银行、交通银行、民生银行、山西省农村信用社等金融机构；天鹅堡、阳光汾河湾、丽泽花苑等住宅小区</w:t>
            </w:r>
            <w:r>
              <w:rPr>
                <w:rFonts w:hint="eastAsia" w:eastAsia="仿宋_GB2312" w:cs="Times New Roman"/>
                <w:color w:val="auto"/>
                <w:sz w:val="18"/>
                <w:szCs w:val="20"/>
                <w:lang w:eastAsia="zh-CN"/>
              </w:rPr>
              <w:t>，</w:t>
            </w:r>
            <w:r>
              <w:rPr>
                <w:rFonts w:hint="default" w:ascii="Times New Roman" w:hAnsi="Times New Roman" w:eastAsia="仿宋_GB2312" w:cs="Times New Roman"/>
                <w:color w:val="auto"/>
                <w:sz w:val="18"/>
                <w:szCs w:val="20"/>
              </w:rPr>
              <w:t>区域配套设施较齐全</w:t>
            </w:r>
            <w:r>
              <w:rPr>
                <w:rFonts w:hint="eastAsia" w:eastAsia="仿宋_GB2312" w:cs="Times New Roman"/>
                <w:color w:val="auto"/>
                <w:sz w:val="18"/>
                <w:szCs w:val="20"/>
                <w:lang w:eastAsia="zh-CN"/>
              </w:rPr>
              <w:t>，</w:t>
            </w:r>
            <w:r>
              <w:rPr>
                <w:rFonts w:hint="default" w:ascii="Times New Roman" w:hAnsi="Times New Roman" w:eastAsia="仿宋_GB2312" w:cs="Times New Roman"/>
                <w:color w:val="auto"/>
                <w:sz w:val="18"/>
                <w:szCs w:val="20"/>
              </w:rPr>
              <w:t>周边环境较好，人文环境较好。</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23" w:hRule="atLeast"/>
          <w:jc w:val="center"/>
        </w:trPr>
        <w:tc>
          <w:tcPr>
            <w:tcW w:w="1432" w:type="dxa"/>
            <w:tcBorders>
              <w:top w:val="dotted" w:color="auto" w:sz="4" w:space="0"/>
              <w:left w:val="nil"/>
              <w:bottom w:val="dotted" w:color="auto" w:sz="4" w:space="0"/>
              <w:right w:val="dotted" w:color="auto" w:sz="4" w:space="0"/>
              <w:tl2br w:val="nil"/>
              <w:tr2bl w:val="nil"/>
            </w:tcBorders>
            <w:vAlign w:val="center"/>
          </w:tcPr>
          <w:p>
            <w:pPr>
              <w:pStyle w:val="2"/>
              <w:suppressLineNumbers w:val="0"/>
              <w:spacing w:before="0" w:beforeLines="0" w:beforeAutospacing="0" w:after="0" w:afterLines="0" w:afterAutospacing="0" w:line="240" w:lineRule="auto"/>
              <w:ind w:left="0" w:right="0"/>
              <w:jc w:val="center"/>
              <w:rPr>
                <w:rFonts w:hint="default" w:ascii="Times New Roman" w:hAnsi="Times New Roman" w:eastAsia="仿宋_GB2312" w:cs="Times New Roman"/>
                <w:color w:val="auto"/>
                <w:kern w:val="0"/>
                <w:sz w:val="18"/>
              </w:rPr>
            </w:pPr>
            <w:bookmarkStart w:id="88" w:name="_Toc28542"/>
            <w:bookmarkStart w:id="89" w:name="_Toc2382"/>
            <w:r>
              <w:rPr>
                <w:rFonts w:hint="default" w:ascii="Times New Roman" w:hAnsi="Times New Roman" w:eastAsia="仿宋_GB2312" w:cs="Times New Roman"/>
                <w:color w:val="auto"/>
                <w:kern w:val="0"/>
                <w:sz w:val="18"/>
              </w:rPr>
              <w:t>交通便捷度</w:t>
            </w:r>
            <w:bookmarkEnd w:id="88"/>
            <w:bookmarkEnd w:id="89"/>
          </w:p>
        </w:tc>
        <w:tc>
          <w:tcPr>
            <w:tcW w:w="7230" w:type="dxa"/>
            <w:tcBorders>
              <w:top w:val="dotted" w:color="auto" w:sz="4" w:space="0"/>
              <w:left w:val="dotted" w:color="auto" w:sz="4" w:space="0"/>
              <w:bottom w:val="dotted" w:color="auto" w:sz="4"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left"/>
              <w:rPr>
                <w:rFonts w:hint="default" w:ascii="Times New Roman" w:hAnsi="Times New Roman" w:eastAsia="仿宋_GB2312" w:cs="Times New Roman"/>
                <w:color w:val="auto"/>
                <w:sz w:val="18"/>
                <w:szCs w:val="20"/>
              </w:rPr>
            </w:pPr>
            <w:r>
              <w:rPr>
                <w:rFonts w:hint="default" w:ascii="Times New Roman" w:hAnsi="Times New Roman" w:eastAsia="仿宋_GB2312" w:cs="Times New Roman"/>
                <w:color w:val="auto"/>
                <w:sz w:val="18"/>
                <w:szCs w:val="20"/>
              </w:rPr>
              <w:t xml:space="preserve">    估价对象</w:t>
            </w:r>
            <w:r>
              <w:rPr>
                <w:rFonts w:hint="default" w:ascii="Times New Roman" w:hAnsi="Times New Roman" w:eastAsia="仿宋_GB2312" w:cs="Times New Roman"/>
                <w:color w:val="auto"/>
                <w:sz w:val="18"/>
                <w:szCs w:val="20"/>
                <w:lang w:eastAsia="zh-CN"/>
              </w:rPr>
              <w:t>距</w:t>
            </w:r>
            <w:r>
              <w:rPr>
                <w:rFonts w:hint="default" w:ascii="Times New Roman" w:hAnsi="Times New Roman" w:eastAsia="仿宋_GB2312" w:cs="Times New Roman"/>
                <w:color w:val="auto"/>
                <w:sz w:val="18"/>
                <w:szCs w:val="20"/>
              </w:rPr>
              <w:t>附近有76路、308路、310路等多条公交线路</w:t>
            </w:r>
            <w:r>
              <w:rPr>
                <w:rFonts w:hint="default" w:ascii="Times New Roman" w:hAnsi="Times New Roman" w:eastAsia="仿宋_GB2312" w:cs="Times New Roman"/>
                <w:color w:val="auto"/>
                <w:sz w:val="18"/>
                <w:szCs w:val="20"/>
                <w:lang w:eastAsia="zh-CN"/>
              </w:rPr>
              <w:t>，</w:t>
            </w:r>
            <w:r>
              <w:rPr>
                <w:rFonts w:hint="default" w:ascii="Times New Roman" w:hAnsi="Times New Roman" w:eastAsia="仿宋_GB2312" w:cs="Times New Roman"/>
                <w:color w:val="auto"/>
                <w:sz w:val="18"/>
                <w:szCs w:val="20"/>
                <w:lang w:val="en-US" w:eastAsia="zh-CN"/>
              </w:rPr>
              <w:t>交通</w:t>
            </w:r>
            <w:r>
              <w:rPr>
                <w:rFonts w:hint="default" w:ascii="Times New Roman" w:hAnsi="Times New Roman" w:eastAsia="仿宋_GB2312" w:cs="Times New Roman"/>
                <w:color w:val="auto"/>
                <w:sz w:val="18"/>
                <w:szCs w:val="20"/>
                <w:lang w:eastAsia="zh-CN"/>
              </w:rPr>
              <w:t>便捷度</w:t>
            </w:r>
            <w:r>
              <w:rPr>
                <w:rFonts w:hint="default" w:ascii="Times New Roman" w:hAnsi="Times New Roman" w:eastAsia="仿宋_GB2312" w:cs="Times New Roman"/>
                <w:color w:val="auto"/>
                <w:sz w:val="18"/>
                <w:szCs w:val="20"/>
                <w:lang w:val="en-US" w:eastAsia="zh-CN"/>
              </w:rPr>
              <w:t>较好</w:t>
            </w:r>
            <w:r>
              <w:rPr>
                <w:rFonts w:hint="default" w:ascii="Times New Roman" w:hAnsi="Times New Roman" w:eastAsia="仿宋_GB2312" w:cs="Times New Roman"/>
                <w:color w:val="auto"/>
                <w:sz w:val="18"/>
                <w:szCs w:val="20"/>
              </w:rPr>
              <w:t>。</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452" w:hRule="atLeast"/>
          <w:jc w:val="center"/>
        </w:trPr>
        <w:tc>
          <w:tcPr>
            <w:tcW w:w="1432" w:type="dxa"/>
            <w:tcBorders>
              <w:top w:val="dotted" w:color="auto" w:sz="4" w:space="0"/>
              <w:left w:val="nil"/>
              <w:bottom w:val="thickThinSmallGap" w:color="auto" w:sz="12" w:space="0"/>
              <w:right w:val="dotted" w:color="auto" w:sz="4" w:space="0"/>
              <w:tl2br w:val="nil"/>
              <w:tr2bl w:val="nil"/>
            </w:tcBorders>
            <w:vAlign w:val="center"/>
          </w:tcPr>
          <w:p>
            <w:pPr>
              <w:pStyle w:val="2"/>
              <w:suppressLineNumbers w:val="0"/>
              <w:spacing w:before="0" w:beforeLines="0" w:beforeAutospacing="0" w:after="0" w:afterLines="0" w:afterAutospacing="0" w:line="240" w:lineRule="auto"/>
              <w:ind w:left="0" w:right="0"/>
              <w:jc w:val="center"/>
              <w:rPr>
                <w:rFonts w:hint="default" w:ascii="Times New Roman" w:hAnsi="Times New Roman" w:eastAsia="仿宋_GB2312" w:cs="Times New Roman"/>
                <w:color w:val="auto"/>
                <w:kern w:val="0"/>
                <w:sz w:val="18"/>
              </w:rPr>
            </w:pPr>
            <w:bookmarkStart w:id="90" w:name="_Toc20336"/>
            <w:bookmarkStart w:id="91" w:name="_Toc22477"/>
            <w:r>
              <w:rPr>
                <w:rFonts w:hint="default" w:ascii="Times New Roman" w:hAnsi="Times New Roman" w:eastAsia="仿宋_GB2312" w:cs="Times New Roman"/>
                <w:color w:val="auto"/>
                <w:kern w:val="0"/>
                <w:sz w:val="18"/>
              </w:rPr>
              <w:t>环境景观</w:t>
            </w:r>
            <w:bookmarkEnd w:id="90"/>
            <w:bookmarkEnd w:id="91"/>
          </w:p>
        </w:tc>
        <w:tc>
          <w:tcPr>
            <w:tcW w:w="7230" w:type="dxa"/>
            <w:tcBorders>
              <w:top w:val="dotted" w:color="auto" w:sz="4" w:space="0"/>
              <w:left w:val="dotted" w:color="auto" w:sz="4" w:space="0"/>
              <w:bottom w:val="thickThinSmallGap" w:color="auto" w:sz="12" w:space="0"/>
              <w:right w:val="nil"/>
              <w:tl2br w:val="nil"/>
              <w:tr2bl w:val="nil"/>
            </w:tcBorders>
            <w:vAlign w:val="center"/>
          </w:tcPr>
          <w:p>
            <w:pPr>
              <w:keepNext w:val="0"/>
              <w:keepLines w:val="0"/>
              <w:suppressLineNumbers w:val="0"/>
              <w:adjustRightInd w:val="0"/>
              <w:snapToGrid w:val="0"/>
              <w:spacing w:before="0" w:beforeLines="0" w:beforeAutospacing="0" w:after="0" w:afterLines="0" w:afterAutospacing="0"/>
              <w:ind w:left="0" w:right="0"/>
              <w:jc w:val="center"/>
              <w:rPr>
                <w:rFonts w:hint="default" w:ascii="Times New Roman" w:hAnsi="Times New Roman" w:eastAsia="仿宋_GB2312" w:cs="Times New Roman"/>
                <w:color w:val="auto"/>
                <w:sz w:val="18"/>
                <w:szCs w:val="20"/>
                <w:lang w:val="en-US" w:eastAsia="zh-CN"/>
              </w:rPr>
            </w:pPr>
            <w:r>
              <w:rPr>
                <w:rFonts w:hint="eastAsia" w:eastAsia="仿宋_GB2312" w:cs="Times New Roman"/>
                <w:color w:val="auto"/>
                <w:sz w:val="18"/>
                <w:szCs w:val="20"/>
                <w:lang w:val="en-US" w:eastAsia="zh-CN"/>
              </w:rPr>
              <w:t>较优</w:t>
            </w: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2" w:name="_Toc13206"/>
      <w:r>
        <w:rPr>
          <w:rFonts w:hint="default" w:ascii="Times New Roman" w:hAnsi="Times New Roman" w:eastAsia="仿宋_GB2312" w:cs="Times New Roman"/>
          <w:b/>
          <w:bCs w:val="0"/>
          <w:color w:val="auto"/>
          <w:sz w:val="24"/>
          <w:szCs w:val="24"/>
          <w:highlight w:val="none"/>
          <w:lang w:val="en-US" w:eastAsia="zh-CN"/>
        </w:rPr>
        <w:t>五、鉴定要求</w:t>
      </w:r>
      <w:bookmarkEnd w:id="92"/>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lang w:val="en-US" w:eastAsia="zh-CN"/>
        </w:rPr>
        <w:t>鉴定要求：对位于太原市</w:t>
      </w:r>
      <w:r>
        <w:rPr>
          <w:rFonts w:hint="eastAsia" w:eastAsia="仿宋_GB2312" w:cs="Times New Roman"/>
          <w:color w:val="auto"/>
          <w:sz w:val="24"/>
          <w:szCs w:val="24"/>
          <w:highlight w:val="none"/>
          <w:lang w:val="en-US" w:eastAsia="zh-CN"/>
        </w:rPr>
        <w:t>新晋祠路300号13幢1单元17层1702号</w:t>
      </w:r>
      <w:r>
        <w:rPr>
          <w:rFonts w:hint="default" w:ascii="Times New Roman" w:hAnsi="Times New Roman" w:eastAsia="仿宋_GB2312" w:cs="Times New Roman"/>
          <w:color w:val="auto"/>
          <w:sz w:val="24"/>
          <w:szCs w:val="24"/>
          <w:highlight w:val="none"/>
          <w:lang w:val="en-US" w:eastAsia="zh-CN"/>
        </w:rPr>
        <w:t>房地产的市场价格予以鉴定。</w:t>
      </w:r>
    </w:p>
    <w:bookmarkEnd w:id="60"/>
    <w:bookmarkEnd w:id="61"/>
    <w:bookmarkEnd w:id="62"/>
    <w:bookmarkEnd w:id="63"/>
    <w:bookmarkEnd w:id="64"/>
    <w:bookmarkEnd w:id="65"/>
    <w:bookmarkEnd w:id="66"/>
    <w:bookmarkEnd w:id="67"/>
    <w:bookmarkEnd w:id="68"/>
    <w:bookmarkEnd w:id="69"/>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3" w:name="_Toc12164"/>
      <w:r>
        <w:rPr>
          <w:rFonts w:hint="default" w:ascii="Times New Roman" w:hAnsi="Times New Roman" w:eastAsia="仿宋_GB2312" w:cs="Times New Roman"/>
          <w:b/>
          <w:bCs w:val="0"/>
          <w:color w:val="auto"/>
          <w:sz w:val="24"/>
          <w:szCs w:val="24"/>
          <w:highlight w:val="none"/>
          <w:lang w:val="en-US" w:eastAsia="zh-CN"/>
        </w:rPr>
        <w:t>六、价值时点</w:t>
      </w:r>
      <w:bookmarkEnd w:id="70"/>
      <w:bookmarkEnd w:id="93"/>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val="en-US" w:eastAsia="zh-CN"/>
        </w:rPr>
      </w:pPr>
      <w:bookmarkStart w:id="94" w:name="_Toc135016176"/>
      <w:bookmarkStart w:id="95" w:name="_Toc243111719"/>
      <w:bookmarkStart w:id="96" w:name="_Toc367869502"/>
      <w:bookmarkStart w:id="97" w:name="_Toc270691072"/>
      <w:bookmarkStart w:id="98" w:name="_Toc254860130"/>
      <w:bookmarkStart w:id="99" w:name="_Toc254875144"/>
      <w:bookmarkStart w:id="100" w:name="_Toc243111690"/>
      <w:bookmarkStart w:id="101" w:name="_Toc130033726"/>
      <w:bookmarkStart w:id="102" w:name="_Toc301369720"/>
      <w:bookmarkStart w:id="103" w:name="_Toc269132873"/>
      <w:r>
        <w:rPr>
          <w:rFonts w:hint="default" w:ascii="Times New Roman" w:hAnsi="Times New Roman" w:eastAsia="仿宋_GB2312" w:cs="Times New Roman"/>
          <w:color w:val="auto"/>
          <w:sz w:val="24"/>
          <w:szCs w:val="24"/>
          <w:highlight w:val="none"/>
          <w:lang w:val="en-US" w:eastAsia="zh-CN"/>
        </w:rPr>
        <w:t>2021年5月</w:t>
      </w:r>
      <w:r>
        <w:rPr>
          <w:rFonts w:hint="eastAsia" w:eastAsia="仿宋_GB2312" w:cs="Times New Roman"/>
          <w:color w:val="auto"/>
          <w:sz w:val="24"/>
          <w:szCs w:val="24"/>
          <w:highlight w:val="none"/>
          <w:lang w:val="en-US" w:eastAsia="zh-CN"/>
        </w:rPr>
        <w:t>27</w:t>
      </w:r>
      <w:r>
        <w:rPr>
          <w:rFonts w:hint="default" w:ascii="Times New Roman" w:hAnsi="Times New Roman" w:eastAsia="仿宋_GB2312" w:cs="Times New Roman"/>
          <w:color w:val="auto"/>
          <w:sz w:val="24"/>
          <w:szCs w:val="24"/>
          <w:highlight w:val="none"/>
          <w:lang w:val="en-US" w:eastAsia="zh-CN"/>
        </w:rPr>
        <w:t>日（实地查勘日期）</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4" w:name="_Toc26107"/>
      <w:bookmarkStart w:id="105" w:name="_Toc26115"/>
      <w:r>
        <w:rPr>
          <w:rFonts w:hint="default" w:ascii="Times New Roman" w:hAnsi="Times New Roman" w:eastAsia="仿宋_GB2312" w:cs="Times New Roman"/>
          <w:b/>
          <w:bCs w:val="0"/>
          <w:color w:val="auto"/>
          <w:sz w:val="24"/>
          <w:szCs w:val="24"/>
          <w:highlight w:val="none"/>
          <w:lang w:val="en-US" w:eastAsia="zh-CN"/>
        </w:rPr>
        <w:t>七、价值</w:t>
      </w:r>
      <w:bookmarkEnd w:id="94"/>
      <w:bookmarkEnd w:id="95"/>
      <w:bookmarkEnd w:id="96"/>
      <w:bookmarkEnd w:id="97"/>
      <w:bookmarkEnd w:id="98"/>
      <w:bookmarkEnd w:id="99"/>
      <w:bookmarkEnd w:id="100"/>
      <w:bookmarkEnd w:id="101"/>
      <w:bookmarkEnd w:id="102"/>
      <w:bookmarkEnd w:id="103"/>
      <w:r>
        <w:rPr>
          <w:rFonts w:hint="default" w:ascii="Times New Roman" w:hAnsi="Times New Roman" w:eastAsia="仿宋_GB2312" w:cs="Times New Roman"/>
          <w:b/>
          <w:bCs w:val="0"/>
          <w:color w:val="auto"/>
          <w:sz w:val="24"/>
          <w:szCs w:val="24"/>
          <w:highlight w:val="none"/>
          <w:lang w:val="en-US" w:eastAsia="zh-CN"/>
        </w:rPr>
        <w:t>类型</w:t>
      </w:r>
      <w:bookmarkEnd w:id="104"/>
      <w:bookmarkEnd w:id="105"/>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vertAlign w:val="baseline"/>
          <w:lang w:val="en-US" w:eastAsia="zh-CN"/>
        </w:rPr>
        <w:t>本报告的估价结果是指估价对象在规划用途并正常使用的条件下，于价值时点2021年5月</w:t>
      </w:r>
      <w:r>
        <w:rPr>
          <w:rFonts w:hint="eastAsia" w:eastAsia="仿宋_GB2312" w:cs="Times New Roman"/>
          <w:color w:val="auto"/>
          <w:sz w:val="24"/>
          <w:szCs w:val="24"/>
          <w:highlight w:val="none"/>
          <w:vertAlign w:val="baseline"/>
          <w:lang w:val="en-US" w:eastAsia="zh-CN"/>
        </w:rPr>
        <w:t>27</w:t>
      </w:r>
      <w:r>
        <w:rPr>
          <w:rFonts w:hint="default" w:ascii="Times New Roman" w:hAnsi="Times New Roman" w:eastAsia="仿宋_GB2312" w:cs="Times New Roman"/>
          <w:color w:val="auto"/>
          <w:sz w:val="24"/>
          <w:szCs w:val="24"/>
          <w:highlight w:val="none"/>
          <w:vertAlign w:val="baseline"/>
          <w:lang w:val="en-US" w:eastAsia="zh-CN"/>
        </w:rPr>
        <w:t>日房地产市场价值。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vertAlign w:val="baseline"/>
          <w:lang w:val="en-US" w:eastAsia="zh-CN"/>
        </w:rPr>
        <w:t>市场价值：估价对象经适当营销后，由熟悉情况、谨慎行事且不受强迫的交易双方，以公平交易方式在价值时点自愿进行交易的金额。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6" w:name="_Toc7362"/>
      <w:bookmarkStart w:id="107" w:name="_Toc17565"/>
      <w:r>
        <w:rPr>
          <w:rFonts w:hint="default" w:ascii="Times New Roman" w:hAnsi="Times New Roman" w:eastAsia="仿宋_GB2312" w:cs="Times New Roman"/>
          <w:b/>
          <w:bCs w:val="0"/>
          <w:color w:val="auto"/>
          <w:sz w:val="24"/>
          <w:szCs w:val="24"/>
          <w:highlight w:val="none"/>
          <w:lang w:val="en-US" w:eastAsia="zh-CN"/>
        </w:rPr>
        <w:t>八、估价原则</w:t>
      </w:r>
      <w:bookmarkEnd w:id="71"/>
      <w:bookmarkEnd w:id="72"/>
      <w:bookmarkEnd w:id="73"/>
      <w:bookmarkEnd w:id="74"/>
      <w:bookmarkEnd w:id="75"/>
      <w:bookmarkEnd w:id="76"/>
      <w:bookmarkEnd w:id="77"/>
      <w:bookmarkEnd w:id="78"/>
      <w:bookmarkEnd w:id="79"/>
      <w:bookmarkEnd w:id="80"/>
      <w:bookmarkEnd w:id="106"/>
      <w:bookmarkEnd w:id="107"/>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eastAsia="仿宋_GB2312" w:cs="Times New Roman"/>
          <w:color w:val="auto"/>
          <w:sz w:val="24"/>
          <w:szCs w:val="24"/>
          <w:highlight w:val="none"/>
        </w:rPr>
      </w:pPr>
      <w:bookmarkStart w:id="108" w:name="_Toc254875145"/>
      <w:bookmarkStart w:id="109" w:name="_Toc270691073"/>
      <w:bookmarkStart w:id="110" w:name="_Toc130033727"/>
      <w:bookmarkStart w:id="111" w:name="_Toc254860131"/>
      <w:bookmarkStart w:id="112" w:name="_Toc243111691"/>
      <w:bookmarkStart w:id="113" w:name="_Toc301369721"/>
      <w:bookmarkStart w:id="114" w:name="_Toc269132874"/>
      <w:bookmarkStart w:id="115" w:name="_Toc367869503"/>
      <w:bookmarkStart w:id="116" w:name="_Toc243111720"/>
      <w:bookmarkStart w:id="117" w:name="_Toc135016177"/>
      <w:r>
        <w:rPr>
          <w:rFonts w:hint="default" w:ascii="Times New Roman" w:hAnsi="Times New Roman" w:eastAsia="仿宋_GB2312" w:cs="Times New Roman"/>
          <w:color w:val="auto"/>
          <w:sz w:val="24"/>
          <w:szCs w:val="24"/>
          <w:highlight w:val="none"/>
        </w:rPr>
        <w:t>我们在本次估价时遵循了以下原则：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1.独立、客观、公正原则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所谓“独立”，就是要求注册房地产估价师和房地产估价机构与</w:t>
      </w:r>
      <w:r>
        <w:rPr>
          <w:rFonts w:hint="default" w:ascii="Times New Roman" w:hAnsi="Times New Roman" w:eastAsia="仿宋_GB2312" w:cs="Times New Roman"/>
          <w:color w:val="auto"/>
          <w:sz w:val="24"/>
          <w:szCs w:val="24"/>
          <w:highlight w:val="none"/>
          <w:lang w:eastAsia="zh-CN"/>
        </w:rPr>
        <w:t>委托方</w:t>
      </w:r>
      <w:r>
        <w:rPr>
          <w:rFonts w:hint="default" w:ascii="Times New Roman" w:hAnsi="Times New Roman" w:eastAsia="仿宋_GB2312" w:cs="Times New Roman"/>
          <w:color w:val="auto"/>
          <w:sz w:val="24"/>
          <w:szCs w:val="24"/>
          <w:highlight w:val="none"/>
        </w:rPr>
        <w:t>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2.合法原则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遵循合法原则并不意味着只有合法的房地产才能成为估价对象，而是指依法判定估价对象是哪种状况的房地产，就应将其作为那种状况的房地产来估价。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本次估价以估价对象合法用途为前提，根据</w:t>
      </w:r>
      <w:r>
        <w:rPr>
          <w:rFonts w:hint="default" w:ascii="Times New Roman" w:hAnsi="Times New Roman" w:eastAsia="仿宋_GB2312" w:cs="Times New Roman"/>
          <w:color w:val="auto"/>
          <w:sz w:val="24"/>
          <w:szCs w:val="24"/>
          <w:highlight w:val="none"/>
          <w:lang w:eastAsia="zh-CN"/>
        </w:rPr>
        <w:t>委托方</w:t>
      </w:r>
      <w:r>
        <w:rPr>
          <w:rFonts w:hint="default" w:ascii="Times New Roman" w:hAnsi="Times New Roman" w:eastAsia="仿宋_GB2312" w:cs="Times New Roman"/>
          <w:color w:val="auto"/>
          <w:sz w:val="24"/>
          <w:szCs w:val="24"/>
          <w:highlight w:val="none"/>
        </w:rPr>
        <w:t>提供的合法权属证明等资料进行评估。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3.价值时点原则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本次估价以价值时点原则为前提，根据价值时点原则确定政府有关房地产的法律、法规、税收政策、估价标准等的发布、变更、实施日期等估价依据。估价结果是根据估价目的确定的价值时点对应的市场价值。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本次评估中，比较法选取具有替代性的案例就遵循了替代原则。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5.最高最佳利用原则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本估价报告对估价对象的最高最佳利用进行了分析。</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18" w:name="_Toc11279"/>
      <w:bookmarkStart w:id="119" w:name="_Toc7961"/>
      <w:r>
        <w:rPr>
          <w:rFonts w:hint="default" w:ascii="Times New Roman" w:hAnsi="Times New Roman" w:eastAsia="仿宋_GB2312" w:cs="Times New Roman"/>
          <w:b/>
          <w:bCs w:val="0"/>
          <w:color w:val="auto"/>
          <w:sz w:val="24"/>
          <w:szCs w:val="24"/>
          <w:highlight w:val="none"/>
          <w:lang w:val="en-US" w:eastAsia="zh-CN"/>
        </w:rPr>
        <w:t>九、估价依据</w:t>
      </w:r>
      <w:bookmarkEnd w:id="108"/>
      <w:bookmarkEnd w:id="109"/>
      <w:bookmarkEnd w:id="110"/>
      <w:bookmarkEnd w:id="111"/>
      <w:bookmarkEnd w:id="112"/>
      <w:bookmarkEnd w:id="113"/>
      <w:bookmarkEnd w:id="114"/>
      <w:bookmarkEnd w:id="115"/>
      <w:bookmarkEnd w:id="116"/>
      <w:bookmarkEnd w:id="117"/>
      <w:bookmarkEnd w:id="118"/>
      <w:bookmarkEnd w:id="119"/>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aps/>
          <w:color w:val="auto"/>
          <w:sz w:val="24"/>
          <w:szCs w:val="24"/>
          <w:highlight w:val="none"/>
          <w:lang w:eastAsia="zh-CN"/>
        </w:rPr>
        <w:t>（一）</w:t>
      </w:r>
      <w:r>
        <w:rPr>
          <w:rFonts w:hint="default" w:ascii="Times New Roman" w:hAnsi="Times New Roman" w:eastAsia="仿宋_GB2312" w:cs="Times New Roman"/>
          <w:b/>
          <w:bCs/>
          <w:caps/>
          <w:color w:val="auto"/>
          <w:sz w:val="24"/>
          <w:szCs w:val="24"/>
          <w:highlight w:val="none"/>
        </w:rPr>
        <w:t>法律、法规和政策性文件</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lang w:eastAsia="zh-CN"/>
        </w:rPr>
        <w:t>《中华人民共和国资产评估法》（</w:t>
      </w:r>
      <w:r>
        <w:rPr>
          <w:rFonts w:hint="default" w:ascii="Times New Roman" w:hAnsi="Times New Roman" w:eastAsia="仿宋_GB2312" w:cs="Times New Roman"/>
          <w:caps/>
          <w:color w:val="auto"/>
          <w:sz w:val="24"/>
          <w:szCs w:val="24"/>
          <w:highlight w:val="none"/>
          <w:lang w:val="en-US" w:eastAsia="zh-CN"/>
        </w:rPr>
        <w:t>2016年7月2日第十二届全国人民代表大会常务委员会第二十一次会议通过</w:t>
      </w:r>
      <w:r>
        <w:rPr>
          <w:rFonts w:hint="default" w:ascii="Times New Roman" w:hAnsi="Times New Roman" w:eastAsia="仿宋_GB2312" w:cs="Times New Roman"/>
          <w:caps/>
          <w:color w:val="auto"/>
          <w:sz w:val="24"/>
          <w:szCs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lang w:val="en-US" w:eastAsia="zh-CN"/>
        </w:rPr>
        <w:t>《中华人民共和国民法典》（2020年5月28日第十三届全国人民代表大会第三次会议，</w:t>
      </w:r>
      <w:r>
        <w:rPr>
          <w:rFonts w:hint="default" w:ascii="Times New Roman" w:hAnsi="Times New Roman" w:eastAsia="仿宋_GB2312" w:cs="Times New Roman"/>
          <w:color w:val="auto"/>
          <w:sz w:val="24"/>
          <w:szCs w:val="24"/>
          <w:highlight w:val="none"/>
        </w:rPr>
        <w:t>自2021年1月1日起施行</w:t>
      </w:r>
      <w:r>
        <w:rPr>
          <w:rFonts w:hint="default" w:ascii="Times New Roman" w:hAnsi="Times New Roman" w:eastAsia="仿宋_GB2312" w:cs="Times New Roman"/>
          <w:caps/>
          <w:color w:val="auto"/>
          <w:sz w:val="24"/>
          <w:szCs w:val="24"/>
          <w:highlight w:val="none"/>
          <w:lang w:val="en-US" w:eastAsia="zh-CN"/>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《中华人民共和国城市房地产管理法》（中华人民共和国主席令第三十二号、自1995年1月1日起施行、2019年8月26日第三次修正）；</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《中华人民共和国土地管理法》（中华人民共和国主席令第三十二号、自1999年1月1日起施行、2019年8月26日第三次修正）</w:t>
      </w:r>
      <w:r>
        <w:rPr>
          <w:rFonts w:hint="default" w:ascii="Times New Roman" w:hAnsi="Times New Roman" w:eastAsia="仿宋_GB2312" w:cs="Times New Roman"/>
          <w:caps/>
          <w:color w:val="auto"/>
          <w:sz w:val="24"/>
          <w:szCs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《最高人民法院关于人民法院民事执行中查封、扣押、冻结财产的规定》法释【2004】15号；</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《最高人民法院关于人民法院委托评估、拍卖和变卖工作的若干规定》法释【2009】16号；</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《最高人民法院关于人民法院确定财产处置参考价若干问题的规定》法释【2018】15号；</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《人民法院委托评估工作规范》法办【2018】273号。；</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default" w:ascii="Times New Roman" w:hAnsi="Times New Roman" w:eastAsia="仿宋_GB2312" w:cs="Times New Roman"/>
          <w:b/>
          <w:bCs/>
          <w:caps/>
          <w:color w:val="auto"/>
          <w:sz w:val="24"/>
          <w:szCs w:val="24"/>
          <w:highlight w:val="none"/>
          <w:lang w:eastAsia="zh-CN"/>
        </w:rPr>
        <w:t>（二）</w:t>
      </w:r>
      <w:r>
        <w:rPr>
          <w:rFonts w:hint="default" w:ascii="Times New Roman" w:hAnsi="Times New Roman" w:eastAsia="仿宋_GB2312" w:cs="Times New Roman"/>
          <w:b/>
          <w:bCs/>
          <w:caps/>
          <w:color w:val="auto"/>
          <w:sz w:val="24"/>
          <w:szCs w:val="24"/>
          <w:highlight w:val="none"/>
        </w:rPr>
        <w:t>技术标准、规程、规范</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《房地产估价规范》（</w:t>
      </w:r>
      <w:r>
        <w:rPr>
          <w:rFonts w:hint="default" w:ascii="Times New Roman" w:hAnsi="Times New Roman" w:eastAsia="仿宋_GB2312" w:cs="Times New Roman"/>
          <w:color w:val="auto"/>
          <w:sz w:val="24"/>
          <w:szCs w:val="24"/>
          <w:highlight w:val="none"/>
        </w:rPr>
        <w:t>GB/T 50291-2015</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《房地产估价基本术语标准》（GB/T 50899-2013）；</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default" w:ascii="Times New Roman" w:hAnsi="Times New Roman" w:eastAsia="仿宋_GB2312" w:cs="Times New Roman"/>
          <w:b/>
          <w:bCs/>
          <w:caps/>
          <w:color w:val="auto"/>
          <w:sz w:val="24"/>
          <w:szCs w:val="24"/>
          <w:highlight w:val="none"/>
          <w:lang w:eastAsia="zh-CN"/>
        </w:rPr>
        <w:t>（三）</w:t>
      </w:r>
      <w:r>
        <w:rPr>
          <w:rFonts w:hint="default" w:ascii="Times New Roman" w:hAnsi="Times New Roman" w:eastAsia="仿宋_GB2312" w:cs="Times New Roman"/>
          <w:b/>
          <w:bCs/>
          <w:caps/>
          <w:color w:val="auto"/>
          <w:sz w:val="24"/>
          <w:szCs w:val="24"/>
          <w:highlight w:val="none"/>
          <w:lang w:val="en-US" w:eastAsia="zh-CN"/>
        </w:rPr>
        <w:t>估价委托方</w:t>
      </w:r>
      <w:r>
        <w:rPr>
          <w:rFonts w:hint="default" w:ascii="Times New Roman" w:hAnsi="Times New Roman" w:eastAsia="仿宋_GB2312" w:cs="Times New Roman"/>
          <w:b/>
          <w:bCs/>
          <w:caps/>
          <w:color w:val="auto"/>
          <w:sz w:val="24"/>
          <w:szCs w:val="24"/>
          <w:highlight w:val="none"/>
        </w:rPr>
        <w:t>提供的有关资料</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北京市朝阳区人民法院委托书</w:t>
      </w:r>
      <w:r>
        <w:rPr>
          <w:rFonts w:hint="default" w:ascii="Times New Roman" w:hAnsi="Times New Roman" w:eastAsia="仿宋_GB2312" w:cs="Times New Roman"/>
          <w:caps/>
          <w:color w:val="auto"/>
          <w:sz w:val="24"/>
          <w:szCs w:val="24"/>
          <w:highlight w:val="none"/>
        </w:rPr>
        <w:t>》</w:t>
      </w:r>
      <w:r>
        <w:rPr>
          <w:rFonts w:hint="default" w:ascii="Times New Roman" w:hAnsi="Times New Roman" w:eastAsia="仿宋_GB2312" w:cs="Times New Roman"/>
          <w:caps/>
          <w:color w:val="auto"/>
          <w:sz w:val="24"/>
          <w:szCs w:val="24"/>
          <w:highlight w:val="none"/>
          <w:lang w:eastAsia="zh-CN"/>
        </w:rPr>
        <w:t>；</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房地产权登记信息</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lang w:val="en-US" w:eastAsia="zh-CN"/>
        </w:rPr>
        <w:t>估价委托方</w:t>
      </w:r>
      <w:r>
        <w:rPr>
          <w:rFonts w:hint="default" w:ascii="Times New Roman" w:hAnsi="Times New Roman" w:eastAsia="仿宋_GB2312" w:cs="Times New Roman"/>
          <w:caps/>
          <w:color w:val="auto"/>
          <w:sz w:val="24"/>
          <w:szCs w:val="24"/>
          <w:highlight w:val="none"/>
        </w:rPr>
        <w:t>提供的其他资料</w:t>
      </w:r>
      <w:r>
        <w:rPr>
          <w:rFonts w:hint="default" w:ascii="Times New Roman" w:hAnsi="Times New Roman" w:eastAsia="仿宋_GB2312" w:cs="Times New Roman"/>
          <w:cap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default" w:ascii="Times New Roman" w:hAnsi="Times New Roman" w:eastAsia="仿宋_GB2312" w:cs="Times New Roman"/>
          <w:b/>
          <w:bCs/>
          <w:caps/>
          <w:color w:val="auto"/>
          <w:sz w:val="24"/>
          <w:szCs w:val="24"/>
          <w:highlight w:val="none"/>
          <w:lang w:eastAsia="zh-CN"/>
        </w:rPr>
        <w:t>（四）</w:t>
      </w:r>
      <w:r>
        <w:rPr>
          <w:rFonts w:hint="default" w:ascii="Times New Roman" w:hAnsi="Times New Roman" w:eastAsia="仿宋_GB2312" w:cs="Times New Roman"/>
          <w:b/>
          <w:bCs/>
          <w:caps/>
          <w:color w:val="auto"/>
          <w:sz w:val="24"/>
          <w:szCs w:val="24"/>
          <w:highlight w:val="none"/>
        </w:rPr>
        <w:t>估价机构和估价人员掌握和搜集的有关资料</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实地查勘、摄影和记录；</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lang w:eastAsia="zh-CN"/>
        </w:rPr>
        <w:t>太原市</w:t>
      </w:r>
      <w:r>
        <w:rPr>
          <w:rFonts w:hint="default" w:ascii="Times New Roman" w:hAnsi="Times New Roman" w:eastAsia="仿宋_GB2312" w:cs="Times New Roman"/>
          <w:caps/>
          <w:color w:val="auto"/>
          <w:sz w:val="24"/>
          <w:szCs w:val="24"/>
          <w:highlight w:val="none"/>
        </w:rPr>
        <w:t>房地产市场信息及估价对象所在区域的房地产市场状况、同类房地产市场交易等数据资料；</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估价机构及估价人员掌握的其他相关信息资料。</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20" w:name="_Toc301369723"/>
      <w:bookmarkStart w:id="121" w:name="_Toc243111693"/>
      <w:bookmarkStart w:id="122" w:name="_Toc270691075"/>
      <w:bookmarkStart w:id="123" w:name="_Toc130033729"/>
      <w:bookmarkStart w:id="124" w:name="_Toc135016179"/>
      <w:bookmarkStart w:id="125" w:name="_Toc243111722"/>
      <w:bookmarkStart w:id="126" w:name="_Toc17534"/>
      <w:bookmarkStart w:id="127" w:name="_Toc367869505"/>
      <w:bookmarkStart w:id="128" w:name="_Toc254875147"/>
      <w:bookmarkStart w:id="129" w:name="_Toc269132876"/>
      <w:bookmarkStart w:id="130" w:name="_Toc6890"/>
      <w:bookmarkStart w:id="131" w:name="_Toc254860133"/>
      <w:r>
        <w:rPr>
          <w:rFonts w:hint="default" w:ascii="Times New Roman" w:hAnsi="Times New Roman" w:eastAsia="仿宋_GB2312" w:cs="Times New Roman"/>
          <w:b/>
          <w:bCs w:val="0"/>
          <w:color w:val="auto"/>
          <w:sz w:val="24"/>
          <w:szCs w:val="24"/>
          <w:highlight w:val="none"/>
          <w:lang w:val="en-US" w:eastAsia="zh-CN"/>
        </w:rPr>
        <w:t>十、估价方法</w:t>
      </w:r>
      <w:bookmarkEnd w:id="120"/>
      <w:bookmarkEnd w:id="121"/>
      <w:bookmarkEnd w:id="122"/>
      <w:bookmarkEnd w:id="123"/>
      <w:bookmarkEnd w:id="124"/>
      <w:bookmarkEnd w:id="125"/>
      <w:bookmarkEnd w:id="126"/>
      <w:bookmarkEnd w:id="127"/>
      <w:bookmarkEnd w:id="128"/>
      <w:bookmarkEnd w:id="129"/>
      <w:bookmarkEnd w:id="130"/>
      <w:bookmarkEnd w:id="131"/>
    </w:p>
    <w:p>
      <w:pPr>
        <w:pStyle w:val="9"/>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baseline"/>
        <w:outlineLvl w:val="9"/>
        <w:rPr>
          <w:rFonts w:hint="default" w:ascii="Times New Roman" w:hAnsi="Times New Roman" w:eastAsia="仿宋_GB2312" w:cs="Times New Roman"/>
          <w:color w:val="auto"/>
          <w:spacing w:val="0"/>
          <w:kern w:val="2"/>
          <w:sz w:val="24"/>
          <w:szCs w:val="24"/>
          <w:highlight w:val="none"/>
          <w:vertAlign w:val="baseline"/>
          <w:lang w:val="en-US" w:eastAsia="zh-CN" w:bidi="ar-SA"/>
        </w:rPr>
      </w:pPr>
      <w:bookmarkStart w:id="132" w:name="_Toc270691076"/>
      <w:bookmarkStart w:id="133" w:name="_Toc254875148"/>
      <w:bookmarkStart w:id="134" w:name="_Toc367869506"/>
      <w:bookmarkStart w:id="135" w:name="_Toc254860134"/>
      <w:bookmarkStart w:id="136" w:name="_Toc243111694"/>
      <w:bookmarkStart w:id="137" w:name="_Toc301369724"/>
      <w:bookmarkStart w:id="138" w:name="_Toc269132877"/>
      <w:bookmarkStart w:id="139" w:name="_Toc243111723"/>
      <w:bookmarkStart w:id="140" w:name="_Toc367869507"/>
      <w:bookmarkStart w:id="141" w:name="_Toc254875149"/>
      <w:bookmarkStart w:id="142" w:name="_Toc301369725"/>
      <w:bookmarkStart w:id="143" w:name="_Toc270691077"/>
      <w:bookmarkStart w:id="144" w:name="_Toc243111695"/>
      <w:bookmarkStart w:id="145" w:name="_Toc269132878"/>
      <w:bookmarkStart w:id="146" w:name="_Toc243111724"/>
      <w:bookmarkStart w:id="147" w:name="_Toc135016181"/>
      <w:bookmarkStart w:id="148" w:name="_Toc130033731"/>
      <w:bookmarkStart w:id="149" w:name="_Toc254860135"/>
      <w:r>
        <w:rPr>
          <w:rFonts w:hint="default" w:ascii="Times New Roman" w:hAnsi="Times New Roman" w:eastAsia="仿宋_GB2312" w:cs="Times New Roman"/>
          <w:color w:val="auto"/>
          <w:spacing w:val="0"/>
          <w:kern w:val="2"/>
          <w:sz w:val="24"/>
          <w:szCs w:val="24"/>
          <w:highlight w:val="none"/>
          <w:vertAlign w:val="baseline"/>
          <w:lang w:val="en-US" w:eastAsia="zh-CN" w:bidi="ar-SA"/>
        </w:rPr>
        <w:t>根据《房地产估价规范》（GB/T 50291-2015），通行的估价方法有比较法、收益法、成本法、假设开发法等。估价方法的选择应根据当地房地产市场发育情况并结合估价对象的具体特点及估价目的等，选择适当的估价方法。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outlineLvl w:val="9"/>
        <w:rPr>
          <w:rFonts w:hint="default" w:ascii="Times New Roman" w:hAnsi="Times New Roman" w:eastAsia="仿宋_GB2312" w:cs="Times New Roman"/>
          <w:b/>
          <w:bCs/>
          <w:color w:val="auto"/>
          <w:spacing w:val="0"/>
          <w:kern w:val="2"/>
          <w:sz w:val="24"/>
          <w:szCs w:val="24"/>
          <w:highlight w:val="none"/>
          <w:vertAlign w:val="baseline"/>
          <w:lang w:val="en-US" w:eastAsia="zh-CN" w:bidi="ar-SA"/>
        </w:rPr>
      </w:pPr>
      <w:r>
        <w:rPr>
          <w:rFonts w:hint="default" w:ascii="Times New Roman" w:hAnsi="Times New Roman" w:eastAsia="仿宋_GB2312" w:cs="Times New Roman"/>
          <w:b/>
          <w:bCs/>
          <w:color w:val="auto"/>
          <w:spacing w:val="0"/>
          <w:kern w:val="2"/>
          <w:sz w:val="24"/>
          <w:szCs w:val="24"/>
          <w:highlight w:val="none"/>
          <w:vertAlign w:val="baseline"/>
          <w:lang w:val="en-US" w:eastAsia="zh-CN" w:bidi="ar-SA"/>
        </w:rPr>
        <w:t>（一）方法选用分析</w:t>
      </w:r>
    </w:p>
    <w:p>
      <w:pPr>
        <w:pStyle w:val="9"/>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default" w:ascii="Times New Roman" w:hAnsi="Times New Roman" w:eastAsia="仿宋_GB2312" w:cs="Times New Roman"/>
          <w:color w:val="auto"/>
          <w:spacing w:val="0"/>
          <w:kern w:val="2"/>
          <w:sz w:val="24"/>
          <w:szCs w:val="24"/>
          <w:highlight w:val="none"/>
          <w:vertAlign w:val="baseline"/>
          <w:lang w:val="en-US" w:eastAsia="zh-CN" w:bidi="ar-SA"/>
        </w:rPr>
      </w:pPr>
      <w:r>
        <w:rPr>
          <w:rFonts w:hint="default" w:ascii="Times New Roman" w:hAnsi="Times New Roman" w:eastAsia="仿宋_GB2312" w:cs="Times New Roman"/>
          <w:color w:val="auto"/>
          <w:spacing w:val="0"/>
          <w:kern w:val="2"/>
          <w:sz w:val="24"/>
          <w:szCs w:val="24"/>
          <w:highlight w:val="none"/>
          <w:vertAlign w:val="baseline"/>
          <w:lang w:val="en-US" w:eastAsia="zh-CN" w:bidi="ar-SA"/>
        </w:rPr>
        <w:t>估价人员在认真分析所掌握的资料，并对估价对象进行了实地查勘以及对周边房地产市场进行调查后，根据《房地产估价规范》（GB/T 50291-2015）、《房地产估价基本术语标准》（GB/T50899-2013），遵照国家有关法律、法规、估价技术标准，经过反复研究，最终选取比较法对估价对象太原市</w:t>
      </w:r>
      <w:r>
        <w:rPr>
          <w:rFonts w:hint="eastAsia" w:ascii="Times New Roman" w:eastAsia="仿宋_GB2312" w:cs="Times New Roman"/>
          <w:color w:val="auto"/>
          <w:spacing w:val="0"/>
          <w:kern w:val="2"/>
          <w:sz w:val="24"/>
          <w:szCs w:val="24"/>
          <w:highlight w:val="none"/>
          <w:vertAlign w:val="baseline"/>
          <w:lang w:val="en-US" w:eastAsia="zh-CN" w:bidi="ar-SA"/>
        </w:rPr>
        <w:t>新晋祠路300号13幢1单元17层1702号</w:t>
      </w:r>
      <w:r>
        <w:rPr>
          <w:rFonts w:hint="default" w:ascii="Times New Roman" w:hAnsi="Times New Roman" w:eastAsia="仿宋_GB2312" w:cs="Times New Roman"/>
          <w:color w:val="auto"/>
          <w:spacing w:val="0"/>
          <w:kern w:val="2"/>
          <w:sz w:val="24"/>
          <w:szCs w:val="24"/>
          <w:highlight w:val="none"/>
          <w:vertAlign w:val="baseline"/>
          <w:lang w:val="en-US" w:eastAsia="zh-CN" w:bidi="ar-SA"/>
        </w:rPr>
        <w:t>建筑面积为</w:t>
      </w:r>
      <w:r>
        <w:rPr>
          <w:rFonts w:hint="eastAsia" w:ascii="Times New Roman" w:eastAsia="仿宋_GB2312" w:cs="Times New Roman"/>
          <w:color w:val="auto"/>
          <w:spacing w:val="0"/>
          <w:kern w:val="2"/>
          <w:sz w:val="24"/>
          <w:szCs w:val="24"/>
          <w:highlight w:val="none"/>
          <w:vertAlign w:val="baseline"/>
          <w:lang w:val="en-US" w:eastAsia="zh-CN" w:bidi="ar-SA"/>
        </w:rPr>
        <w:t>75.01</w:t>
      </w:r>
      <w:r>
        <w:rPr>
          <w:rFonts w:hint="default" w:ascii="Times New Roman" w:hAnsi="Times New Roman" w:eastAsia="仿宋_GB2312" w:cs="Times New Roman"/>
          <w:color w:val="auto"/>
          <w:spacing w:val="0"/>
          <w:kern w:val="2"/>
          <w:sz w:val="24"/>
          <w:szCs w:val="24"/>
          <w:highlight w:val="none"/>
          <w:vertAlign w:val="baseline"/>
          <w:lang w:val="en-US" w:eastAsia="zh-CN" w:bidi="ar-SA"/>
        </w:rPr>
        <w:t>平方米房地产进行估价，具体分析如下表：</w:t>
      </w:r>
    </w:p>
    <w:tbl>
      <w:tblPr>
        <w:tblStyle w:val="11"/>
        <w:tblW w:w="9055"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847"/>
        <w:gridCol w:w="3484"/>
        <w:gridCol w:w="3914"/>
        <w:gridCol w:w="81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63" w:hRule="atLeast"/>
          <w:jc w:val="center"/>
        </w:trPr>
        <w:tc>
          <w:tcPr>
            <w:tcW w:w="847" w:type="dxa"/>
            <w:tcBorders>
              <w:tl2br w:val="nil"/>
              <w:tr2bl w:val="nil"/>
            </w:tcBorders>
            <w:vAlign w:val="center"/>
          </w:tcPr>
          <w:p>
            <w:pPr>
              <w:pStyle w:val="5"/>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Times New Roman" w:hAnsi="Times New Roman" w:eastAsia="仿宋_GB2312" w:cs="Times New Roman"/>
                <w:b/>
                <w:color w:val="auto"/>
                <w:sz w:val="18"/>
                <w:szCs w:val="18"/>
                <w:highlight w:val="none"/>
              </w:rPr>
            </w:pPr>
            <w:r>
              <w:rPr>
                <w:rFonts w:hint="default" w:ascii="Times New Roman" w:hAnsi="Times New Roman" w:eastAsia="仿宋_GB2312" w:cs="Times New Roman"/>
                <w:b/>
                <w:color w:val="auto"/>
                <w:sz w:val="18"/>
                <w:szCs w:val="18"/>
                <w:highlight w:val="none"/>
              </w:rPr>
              <w:t>可选估</w:t>
            </w:r>
          </w:p>
          <w:p>
            <w:pPr>
              <w:pStyle w:val="5"/>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Times New Roman" w:hAnsi="Times New Roman" w:eastAsia="仿宋_GB2312" w:cs="Times New Roman"/>
                <w:b/>
                <w:bCs/>
                <w:color w:val="auto"/>
                <w:sz w:val="18"/>
                <w:szCs w:val="18"/>
                <w:highlight w:val="none"/>
              </w:rPr>
            </w:pPr>
            <w:r>
              <w:rPr>
                <w:rFonts w:hint="default" w:ascii="Times New Roman" w:hAnsi="Times New Roman" w:eastAsia="仿宋_GB2312" w:cs="Times New Roman"/>
                <w:b/>
                <w:color w:val="auto"/>
                <w:sz w:val="18"/>
                <w:szCs w:val="18"/>
                <w:highlight w:val="none"/>
              </w:rPr>
              <w:t>价方法</w:t>
            </w:r>
          </w:p>
        </w:tc>
        <w:tc>
          <w:tcPr>
            <w:tcW w:w="3484" w:type="dxa"/>
            <w:tcBorders>
              <w:tl2br w:val="nil"/>
              <w:tr2bl w:val="nil"/>
            </w:tcBorders>
            <w:vAlign w:val="center"/>
          </w:tcPr>
          <w:p>
            <w:pPr>
              <w:pStyle w:val="5"/>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Times New Roman" w:hAnsi="Times New Roman" w:eastAsia="仿宋_GB2312" w:cs="Times New Roman"/>
                <w:b/>
                <w:bCs/>
                <w:color w:val="auto"/>
                <w:sz w:val="18"/>
                <w:szCs w:val="18"/>
                <w:highlight w:val="none"/>
              </w:rPr>
            </w:pPr>
            <w:r>
              <w:rPr>
                <w:rFonts w:hint="default" w:ascii="Times New Roman" w:hAnsi="Times New Roman" w:eastAsia="仿宋_GB2312" w:cs="Times New Roman"/>
                <w:b/>
                <w:color w:val="auto"/>
                <w:sz w:val="18"/>
                <w:szCs w:val="18"/>
                <w:highlight w:val="none"/>
              </w:rPr>
              <w:t>估价方法定义</w:t>
            </w:r>
          </w:p>
        </w:tc>
        <w:tc>
          <w:tcPr>
            <w:tcW w:w="3914" w:type="dxa"/>
            <w:tcBorders>
              <w:tl2br w:val="nil"/>
              <w:tr2bl w:val="nil"/>
            </w:tcBorders>
            <w:vAlign w:val="center"/>
          </w:tcPr>
          <w:p>
            <w:pPr>
              <w:pStyle w:val="5"/>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13" w:leftChars="-6" w:right="0" w:rightChars="0" w:firstLine="258"/>
              <w:jc w:val="center"/>
              <w:textAlignment w:val="auto"/>
              <w:outlineLvl w:val="9"/>
              <w:rPr>
                <w:rFonts w:hint="default" w:ascii="Times New Roman" w:hAnsi="Times New Roman" w:eastAsia="仿宋_GB2312" w:cs="Times New Roman"/>
                <w:b/>
                <w:bCs/>
                <w:color w:val="auto"/>
                <w:sz w:val="18"/>
                <w:szCs w:val="18"/>
                <w:highlight w:val="none"/>
              </w:rPr>
            </w:pPr>
            <w:r>
              <w:rPr>
                <w:rFonts w:hint="default" w:ascii="Times New Roman" w:hAnsi="Times New Roman" w:eastAsia="仿宋_GB2312" w:cs="Times New Roman"/>
                <w:b/>
                <w:bCs/>
                <w:color w:val="auto"/>
                <w:sz w:val="18"/>
                <w:szCs w:val="18"/>
                <w:highlight w:val="none"/>
              </w:rPr>
              <w:t>估价方法是否选择理由</w:t>
            </w:r>
          </w:p>
        </w:tc>
        <w:tc>
          <w:tcPr>
            <w:tcW w:w="810" w:type="dxa"/>
            <w:tcBorders>
              <w:tl2br w:val="nil"/>
              <w:tr2bl w:val="nil"/>
            </w:tcBorders>
            <w:vAlign w:val="center"/>
          </w:tcPr>
          <w:p>
            <w:pPr>
              <w:pStyle w:val="5"/>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Times New Roman" w:hAnsi="Times New Roman" w:eastAsia="仿宋_GB2312" w:cs="Times New Roman"/>
                <w:b/>
                <w:bCs/>
                <w:color w:val="auto"/>
                <w:sz w:val="18"/>
                <w:szCs w:val="18"/>
                <w:highlight w:val="none"/>
              </w:rPr>
            </w:pPr>
            <w:r>
              <w:rPr>
                <w:rFonts w:hint="default" w:ascii="Times New Roman" w:hAnsi="Times New Roman" w:eastAsia="仿宋_GB2312" w:cs="Times New Roman"/>
                <w:b/>
                <w:bCs/>
                <w:color w:val="auto"/>
                <w:sz w:val="18"/>
                <w:szCs w:val="18"/>
                <w:highlight w:val="none"/>
              </w:rPr>
              <w:t>是否</w:t>
            </w:r>
          </w:p>
          <w:p>
            <w:pPr>
              <w:pStyle w:val="5"/>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Times New Roman" w:hAnsi="Times New Roman" w:eastAsia="仿宋_GB2312" w:cs="Times New Roman"/>
                <w:b/>
                <w:bCs/>
                <w:color w:val="auto"/>
                <w:sz w:val="18"/>
                <w:szCs w:val="18"/>
                <w:highlight w:val="none"/>
              </w:rPr>
            </w:pPr>
            <w:r>
              <w:rPr>
                <w:rFonts w:hint="default" w:ascii="Times New Roman" w:hAnsi="Times New Roman" w:eastAsia="仿宋_GB2312" w:cs="Times New Roman"/>
                <w:b/>
                <w:bCs/>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63" w:hRule="atLeast"/>
          <w:jc w:val="center"/>
        </w:trPr>
        <w:tc>
          <w:tcPr>
            <w:tcW w:w="8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b/>
                <w:bCs/>
                <w:color w:val="auto"/>
                <w:sz w:val="18"/>
                <w:szCs w:val="18"/>
                <w:highlight w:val="none"/>
              </w:rPr>
            </w:pPr>
            <w:r>
              <w:rPr>
                <w:rFonts w:hint="default" w:ascii="Times New Roman" w:hAnsi="Times New Roman" w:eastAsia="仿宋_GB2312" w:cs="Times New Roman"/>
                <w:b/>
                <w:bCs/>
                <w:color w:val="auto"/>
                <w:sz w:val="18"/>
                <w:szCs w:val="18"/>
                <w:highlight w:val="none"/>
              </w:rPr>
              <w:t>比较法</w:t>
            </w:r>
          </w:p>
        </w:tc>
        <w:tc>
          <w:tcPr>
            <w:tcW w:w="34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olor w:val="auto"/>
                <w:sz w:val="18"/>
                <w:szCs w:val="18"/>
                <w:highlight w:val="none"/>
              </w:rPr>
            </w:pPr>
            <w:r>
              <w:rPr>
                <w:rFonts w:hint="default" w:ascii="Times New Roman" w:hAnsi="Times New Roman" w:eastAsia="仿宋_GB2312" w:cs="Times New Roman"/>
                <w:color w:val="auto"/>
                <w:sz w:val="18"/>
                <w:szCs w:val="18"/>
                <w:highlight w:val="none"/>
              </w:rPr>
              <w:t>选取一定数量的可比实例，将它们与估价对象进行比较，根据其间的差异对可比实例成交价格进行处理后得到估价对象价值或价格的方法。</w:t>
            </w:r>
          </w:p>
        </w:tc>
        <w:tc>
          <w:tcPr>
            <w:tcW w:w="391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olor w:val="auto"/>
                <w:sz w:val="18"/>
                <w:szCs w:val="18"/>
                <w:highlight w:val="none"/>
              </w:rPr>
            </w:pPr>
            <w:r>
              <w:rPr>
                <w:rFonts w:hint="default" w:ascii="Times New Roman" w:hAnsi="Times New Roman" w:eastAsia="仿宋_GB2312" w:cs="Times New Roman"/>
                <w:color w:val="auto"/>
                <w:sz w:val="18"/>
                <w:szCs w:val="18"/>
                <w:highlight w:val="none"/>
              </w:rPr>
              <w:t>估价对象</w:t>
            </w:r>
            <w:r>
              <w:rPr>
                <w:rFonts w:hint="default" w:ascii="Times New Roman" w:hAnsi="Times New Roman" w:eastAsia="仿宋_GB2312" w:cs="Times New Roman"/>
                <w:color w:val="auto"/>
                <w:sz w:val="18"/>
                <w:szCs w:val="18"/>
                <w:highlight w:val="none"/>
                <w:lang w:eastAsia="zh-CN"/>
              </w:rPr>
              <w:t>规划用途为住宅</w:t>
            </w:r>
            <w:r>
              <w:rPr>
                <w:rFonts w:hint="default" w:ascii="Times New Roman" w:hAnsi="Times New Roman" w:eastAsia="仿宋_GB2312" w:cs="Times New Roman"/>
                <w:color w:val="auto"/>
                <w:sz w:val="18"/>
                <w:szCs w:val="18"/>
                <w:highlight w:val="none"/>
              </w:rPr>
              <w:t>，所在区域与估价对象相似的</w:t>
            </w:r>
            <w:r>
              <w:rPr>
                <w:rFonts w:hint="default" w:ascii="Times New Roman" w:hAnsi="Times New Roman" w:eastAsia="仿宋_GB2312" w:cs="Times New Roman"/>
                <w:color w:val="auto"/>
                <w:sz w:val="18"/>
                <w:szCs w:val="18"/>
                <w:highlight w:val="none"/>
                <w:lang w:eastAsia="zh-CN"/>
              </w:rPr>
              <w:t>出售</w:t>
            </w:r>
            <w:r>
              <w:rPr>
                <w:rFonts w:hint="default" w:ascii="Times New Roman" w:hAnsi="Times New Roman" w:eastAsia="仿宋_GB2312" w:cs="Times New Roman"/>
                <w:color w:val="auto"/>
                <w:sz w:val="18"/>
                <w:szCs w:val="18"/>
                <w:highlight w:val="none"/>
              </w:rPr>
              <w:t>可比案例（同一供需圈内、用途一致、邻近区域）较多，故本次评估选取比较法对估价对象进行估价。</w:t>
            </w:r>
          </w:p>
        </w:tc>
        <w:tc>
          <w:tcPr>
            <w:tcW w:w="8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0" w:firstLineChars="0"/>
              <w:textAlignment w:val="auto"/>
              <w:outlineLvl w:val="9"/>
              <w:rPr>
                <w:rFonts w:hint="default" w:ascii="Times New Roman" w:hAnsi="Times New Roman" w:eastAsia="仿宋_GB2312" w:cs="Times New Roman"/>
                <w:color w:val="auto"/>
                <w:sz w:val="18"/>
                <w:szCs w:val="18"/>
                <w:highlight w:val="none"/>
              </w:rPr>
            </w:pPr>
            <w:r>
              <w:rPr>
                <w:rFonts w:hint="default" w:ascii="Times New Roman" w:hAnsi="Times New Roman" w:eastAsia="仿宋_GB2312" w:cs="Times New Roman"/>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63" w:hRule="atLeast"/>
          <w:jc w:val="center"/>
        </w:trPr>
        <w:tc>
          <w:tcPr>
            <w:tcW w:w="8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b/>
                <w:bCs/>
                <w:color w:val="auto"/>
                <w:sz w:val="18"/>
                <w:szCs w:val="18"/>
                <w:highlight w:val="none"/>
              </w:rPr>
            </w:pPr>
            <w:r>
              <w:rPr>
                <w:rFonts w:hint="default" w:ascii="Times New Roman" w:hAnsi="Times New Roman" w:eastAsia="仿宋_GB2312" w:cs="Times New Roman"/>
                <w:b/>
                <w:bCs/>
                <w:color w:val="auto"/>
                <w:sz w:val="18"/>
                <w:szCs w:val="18"/>
                <w:highlight w:val="none"/>
              </w:rPr>
              <w:t>收益法</w:t>
            </w:r>
          </w:p>
        </w:tc>
        <w:tc>
          <w:tcPr>
            <w:tcW w:w="34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olor w:val="auto"/>
                <w:sz w:val="18"/>
                <w:szCs w:val="18"/>
                <w:highlight w:val="none"/>
              </w:rPr>
            </w:pPr>
            <w:r>
              <w:rPr>
                <w:rFonts w:hint="default" w:ascii="Times New Roman" w:hAnsi="Times New Roman" w:eastAsia="仿宋_GB2312" w:cs="Times New Roman"/>
                <w:color w:val="auto"/>
                <w:sz w:val="18"/>
                <w:szCs w:val="18"/>
                <w:highlight w:val="none"/>
              </w:rPr>
              <w:t>预测估价对象的未来收益，利用报酬率或资本化率、收益乘数将未来收益转换为价值得到估价对象价值或价格的方法。</w:t>
            </w:r>
          </w:p>
        </w:tc>
        <w:tc>
          <w:tcPr>
            <w:tcW w:w="391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olor w:val="auto"/>
                <w:sz w:val="18"/>
                <w:szCs w:val="18"/>
                <w:highlight w:val="none"/>
              </w:rPr>
            </w:pPr>
            <w:r>
              <w:rPr>
                <w:rFonts w:hint="default" w:ascii="Times New Roman" w:hAnsi="Times New Roman" w:eastAsia="仿宋_GB2312" w:cs="Times New Roman"/>
                <w:color w:val="auto"/>
                <w:sz w:val="18"/>
                <w:szCs w:val="18"/>
                <w:highlight w:val="none"/>
              </w:rPr>
              <w:t>估价对象规划用途为住宅，周边同类型物业</w:t>
            </w:r>
            <w:r>
              <w:rPr>
                <w:rFonts w:hint="default" w:ascii="Times New Roman" w:hAnsi="Times New Roman" w:eastAsia="仿宋_GB2312" w:cs="Times New Roman"/>
                <w:color w:val="auto"/>
                <w:sz w:val="18"/>
                <w:szCs w:val="18"/>
                <w:highlight w:val="none"/>
                <w:lang w:val="en-US" w:eastAsia="zh-CN"/>
              </w:rPr>
              <w:t>可以进行</w:t>
            </w:r>
            <w:r>
              <w:rPr>
                <w:rFonts w:hint="default" w:ascii="Times New Roman" w:hAnsi="Times New Roman" w:eastAsia="仿宋_GB2312" w:cs="Times New Roman"/>
                <w:color w:val="auto"/>
                <w:sz w:val="18"/>
                <w:szCs w:val="18"/>
                <w:highlight w:val="none"/>
              </w:rPr>
              <w:t>出租，</w:t>
            </w:r>
            <w:r>
              <w:rPr>
                <w:rFonts w:hint="default" w:ascii="Times New Roman" w:hAnsi="Times New Roman" w:eastAsia="仿宋_GB2312" w:cs="Times New Roman"/>
                <w:color w:val="auto"/>
                <w:sz w:val="18"/>
                <w:szCs w:val="18"/>
                <w:highlight w:val="none"/>
                <w:lang w:val="en-US" w:eastAsia="zh-CN"/>
              </w:rPr>
              <w:t>但目前对</w:t>
            </w:r>
            <w:r>
              <w:rPr>
                <w:rFonts w:hint="default" w:ascii="Times New Roman" w:hAnsi="Times New Roman" w:eastAsia="仿宋_GB2312" w:cs="Times New Roman"/>
                <w:color w:val="auto"/>
                <w:sz w:val="18"/>
                <w:szCs w:val="18"/>
                <w:highlight w:val="none"/>
              </w:rPr>
              <w:t>报酬率或资本化率</w:t>
            </w:r>
            <w:r>
              <w:rPr>
                <w:rFonts w:hint="default" w:ascii="Times New Roman" w:hAnsi="Times New Roman" w:eastAsia="仿宋_GB2312" w:cs="Times New Roman"/>
                <w:color w:val="auto"/>
                <w:sz w:val="18"/>
                <w:szCs w:val="18"/>
                <w:highlight w:val="none"/>
                <w:lang w:val="en-US" w:eastAsia="zh-CN"/>
              </w:rPr>
              <w:t>缺乏研究</w:t>
            </w:r>
            <w:r>
              <w:rPr>
                <w:rFonts w:hint="default" w:ascii="Times New Roman" w:hAnsi="Times New Roman" w:eastAsia="仿宋_GB2312" w:cs="Times New Roman"/>
                <w:color w:val="auto"/>
                <w:sz w:val="18"/>
                <w:szCs w:val="18"/>
                <w:highlight w:val="none"/>
              </w:rPr>
              <w:t>。故本次评估不选取收益法进行估价</w:t>
            </w:r>
          </w:p>
        </w:tc>
        <w:tc>
          <w:tcPr>
            <w:tcW w:w="8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0" w:firstLineChars="0"/>
              <w:textAlignment w:val="auto"/>
              <w:outlineLvl w:val="9"/>
              <w:rPr>
                <w:rFonts w:hint="default" w:ascii="Times New Roman" w:hAnsi="Times New Roman" w:eastAsia="仿宋_GB2312" w:cs="Times New Roman"/>
                <w:color w:val="auto"/>
                <w:sz w:val="18"/>
                <w:szCs w:val="18"/>
                <w:highlight w:val="none"/>
              </w:rPr>
            </w:pPr>
            <w:r>
              <w:rPr>
                <w:rFonts w:hint="default" w:ascii="Times New Roman" w:hAnsi="Times New Roman" w:eastAsia="仿宋_GB2312" w:cs="Times New Roman"/>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63" w:hRule="atLeast"/>
          <w:jc w:val="center"/>
        </w:trPr>
        <w:tc>
          <w:tcPr>
            <w:tcW w:w="8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b/>
                <w:bCs/>
                <w:color w:val="auto"/>
                <w:sz w:val="18"/>
                <w:szCs w:val="18"/>
                <w:highlight w:val="none"/>
              </w:rPr>
            </w:pPr>
            <w:r>
              <w:rPr>
                <w:rFonts w:hint="default" w:ascii="Times New Roman" w:hAnsi="Times New Roman" w:eastAsia="仿宋_GB2312" w:cs="Times New Roman"/>
                <w:b/>
                <w:bCs/>
                <w:color w:val="auto"/>
                <w:sz w:val="18"/>
                <w:szCs w:val="18"/>
                <w:highlight w:val="none"/>
              </w:rPr>
              <w:t>假设开发法</w:t>
            </w:r>
          </w:p>
        </w:tc>
        <w:tc>
          <w:tcPr>
            <w:tcW w:w="34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olor w:val="auto"/>
                <w:sz w:val="18"/>
                <w:szCs w:val="18"/>
                <w:highlight w:val="none"/>
              </w:rPr>
            </w:pPr>
            <w:r>
              <w:rPr>
                <w:rFonts w:hint="default" w:ascii="Times New Roman" w:hAnsi="Times New Roman" w:eastAsia="仿宋_GB2312" w:cs="Times New Roman"/>
                <w:color w:val="auto"/>
                <w:sz w:val="18"/>
                <w:szCs w:val="18"/>
                <w:highlight w:val="none"/>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91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olor w:val="auto"/>
                <w:sz w:val="18"/>
                <w:szCs w:val="18"/>
                <w:highlight w:val="none"/>
              </w:rPr>
            </w:pPr>
            <w:r>
              <w:rPr>
                <w:rFonts w:hint="default" w:ascii="Times New Roman" w:hAnsi="Times New Roman" w:eastAsia="仿宋_GB2312" w:cs="Times New Roman"/>
                <w:color w:val="auto"/>
                <w:sz w:val="18"/>
                <w:szCs w:val="18"/>
                <w:highlight w:val="none"/>
              </w:rPr>
              <w:t>假设开发法适用于评估具有投资开发价值或再开发潜力的房地产，估价对象为已完成开发的</w:t>
            </w:r>
            <w:r>
              <w:rPr>
                <w:rFonts w:hint="default" w:ascii="Times New Roman" w:hAnsi="Times New Roman" w:eastAsia="仿宋_GB2312" w:cs="Times New Roman"/>
                <w:color w:val="auto"/>
                <w:sz w:val="18"/>
                <w:szCs w:val="18"/>
                <w:highlight w:val="none"/>
                <w:lang w:eastAsia="zh-CN"/>
              </w:rPr>
              <w:t>住宅</w:t>
            </w:r>
            <w:r>
              <w:rPr>
                <w:rFonts w:hint="default" w:ascii="Times New Roman" w:hAnsi="Times New Roman" w:eastAsia="仿宋_GB2312" w:cs="Times New Roman"/>
                <w:color w:val="auto"/>
                <w:sz w:val="18"/>
                <w:szCs w:val="18"/>
                <w:highlight w:val="none"/>
              </w:rPr>
              <w:t>物业，故本次评估不选取假设开发法作为估价方法。</w:t>
            </w:r>
          </w:p>
        </w:tc>
        <w:tc>
          <w:tcPr>
            <w:tcW w:w="8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0" w:firstLineChars="0"/>
              <w:textAlignment w:val="auto"/>
              <w:outlineLvl w:val="9"/>
              <w:rPr>
                <w:rFonts w:hint="default" w:ascii="Times New Roman" w:hAnsi="Times New Roman" w:eastAsia="仿宋_GB2312" w:cs="Times New Roman"/>
                <w:color w:val="auto"/>
                <w:sz w:val="18"/>
                <w:szCs w:val="18"/>
                <w:highlight w:val="none"/>
              </w:rPr>
            </w:pPr>
            <w:r>
              <w:rPr>
                <w:rFonts w:hint="default" w:ascii="Times New Roman" w:hAnsi="Times New Roman" w:eastAsia="仿宋_GB2312" w:cs="Times New Roman"/>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63" w:hRule="atLeast"/>
          <w:jc w:val="center"/>
        </w:trPr>
        <w:tc>
          <w:tcPr>
            <w:tcW w:w="847"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Times New Roman" w:hAnsi="Times New Roman" w:eastAsia="仿宋_GB2312" w:cs="Times New Roman"/>
                <w:b/>
                <w:bCs/>
                <w:color w:val="auto"/>
                <w:sz w:val="18"/>
                <w:szCs w:val="18"/>
                <w:highlight w:val="none"/>
              </w:rPr>
            </w:pPr>
            <w:r>
              <w:rPr>
                <w:rFonts w:hint="default" w:ascii="Times New Roman" w:hAnsi="Times New Roman" w:eastAsia="仿宋_GB2312" w:cs="Times New Roman"/>
                <w:b/>
                <w:bCs/>
                <w:color w:val="auto"/>
                <w:sz w:val="18"/>
                <w:szCs w:val="18"/>
                <w:highlight w:val="none"/>
              </w:rPr>
              <w:t>成本法</w:t>
            </w:r>
          </w:p>
        </w:tc>
        <w:tc>
          <w:tcPr>
            <w:tcW w:w="348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olor w:val="auto"/>
                <w:sz w:val="18"/>
                <w:szCs w:val="18"/>
                <w:highlight w:val="none"/>
              </w:rPr>
            </w:pPr>
            <w:r>
              <w:rPr>
                <w:rFonts w:hint="default" w:ascii="Times New Roman" w:hAnsi="Times New Roman" w:eastAsia="仿宋_GB2312" w:cs="Times New Roman"/>
                <w:color w:val="auto"/>
                <w:sz w:val="18"/>
                <w:szCs w:val="18"/>
                <w:highlight w:val="none"/>
              </w:rPr>
              <w:t>测算估价对象在价值时点的重置成本或重建成本和折旧，将重置成本或重建成本减去折旧得到估价对象价值或价格的方法。</w:t>
            </w:r>
          </w:p>
        </w:tc>
        <w:tc>
          <w:tcPr>
            <w:tcW w:w="391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Times New Roman" w:hAnsi="Times New Roman" w:eastAsia="仿宋_GB2312" w:cs="Times New Roman"/>
                <w:color w:val="auto"/>
                <w:sz w:val="18"/>
                <w:szCs w:val="18"/>
                <w:highlight w:val="none"/>
                <w:lang w:val="en-US" w:eastAsia="zh-CN"/>
              </w:rPr>
            </w:pPr>
            <w:r>
              <w:rPr>
                <w:rFonts w:hint="default" w:ascii="Times New Roman" w:hAnsi="Times New Roman" w:eastAsia="仿宋_GB2312" w:cs="Times New Roman"/>
                <w:color w:val="auto"/>
                <w:sz w:val="18"/>
                <w:szCs w:val="18"/>
                <w:highlight w:val="none"/>
              </w:rPr>
              <w:t>运用成本法测算的结果不能较好反映估价对象市场价值，故不选取成本法进行评估。</w:t>
            </w:r>
          </w:p>
        </w:tc>
        <w:tc>
          <w:tcPr>
            <w:tcW w:w="81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0" w:firstLineChars="0"/>
              <w:textAlignment w:val="auto"/>
              <w:outlineLvl w:val="9"/>
              <w:rPr>
                <w:rFonts w:hint="default" w:ascii="Times New Roman" w:hAnsi="Times New Roman" w:eastAsia="仿宋_GB2312" w:cs="Times New Roman"/>
                <w:color w:val="auto"/>
                <w:sz w:val="18"/>
                <w:szCs w:val="18"/>
                <w:highlight w:val="none"/>
              </w:rPr>
            </w:pPr>
            <w:r>
              <w:rPr>
                <w:rFonts w:hint="default" w:ascii="Times New Roman" w:hAnsi="Times New Roman" w:eastAsia="仿宋_GB2312" w:cs="Times New Roman"/>
                <w:color w:val="auto"/>
                <w:sz w:val="18"/>
                <w:szCs w:val="18"/>
                <w:highlight w:val="none"/>
              </w:rPr>
              <w:t>不选取</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color w:val="auto"/>
          <w:sz w:val="24"/>
          <w:szCs w:val="24"/>
          <w:highlight w:val="none"/>
        </w:rPr>
      </w:pPr>
      <w:r>
        <w:rPr>
          <w:rFonts w:hint="default" w:ascii="Times New Roman" w:hAnsi="Times New Roman" w:eastAsia="仿宋_GB2312" w:cs="Times New Roman"/>
          <w:b/>
          <w:color w:val="auto"/>
          <w:sz w:val="24"/>
          <w:szCs w:val="24"/>
          <w:highlight w:val="none"/>
          <w:lang w:eastAsia="zh-CN"/>
        </w:rPr>
        <w:t>（二）</w:t>
      </w:r>
      <w:r>
        <w:rPr>
          <w:rFonts w:hint="default" w:ascii="Times New Roman" w:hAnsi="Times New Roman" w:eastAsia="仿宋_GB2312" w:cs="Times New Roman"/>
          <w:b/>
          <w:color w:val="auto"/>
          <w:sz w:val="24"/>
          <w:szCs w:val="24"/>
          <w:highlight w:val="none"/>
        </w:rPr>
        <w:t>本次选用估价方法定义及基本公式</w:t>
      </w:r>
    </w:p>
    <w:p>
      <w:pPr>
        <w:adjustRightInd w:val="0"/>
        <w:snapToGrid w:val="0"/>
        <w:spacing w:line="360" w:lineRule="auto"/>
        <w:ind w:firstLine="480" w:firstLineChars="200"/>
        <w:rPr>
          <w:rFonts w:ascii="Times New Roman" w:hAnsi="Times New Roman" w:eastAsia="仿宋_GB2312" w:cs="Times New Roman"/>
          <w:color w:val="auto"/>
          <w:sz w:val="24"/>
          <w:szCs w:val="24"/>
          <w:highlight w:val="none"/>
        </w:rPr>
      </w:pPr>
      <w:bookmarkStart w:id="150" w:name="OLE_LINK33"/>
      <w:r>
        <w:rPr>
          <w:rFonts w:hint="default" w:ascii="Times New Roman" w:hAnsi="Times New Roman" w:eastAsia="仿宋_GB2312" w:cs="Times New Roman"/>
          <w:color w:val="auto"/>
          <w:sz w:val="24"/>
          <w:szCs w:val="24"/>
          <w:highlight w:val="none"/>
        </w:rPr>
        <w:t>比较法</w:t>
      </w:r>
    </w:p>
    <w:p>
      <w:pPr>
        <w:snapToGrid w:val="0"/>
        <w:spacing w:line="360" w:lineRule="auto"/>
        <w:ind w:firstLine="480" w:firstLineChars="200"/>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比较法是选取一定数量的可比实例，将它们与估价对象进行比较，根据其间的差异对可比实例成交价格进行处理后得到估价对象价值或价格的方法。</w:t>
      </w:r>
    </w:p>
    <w:p>
      <w:pPr>
        <w:snapToGrid w:val="0"/>
        <w:spacing w:line="360" w:lineRule="auto"/>
        <w:ind w:firstLine="460" w:firstLineChars="192"/>
        <w:rPr>
          <w:rFonts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运用比较法求取估价对象的比较价值，基本公式如下：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比较价值＝可比实例成交价格×交易情况修正系数×市场状况调整系数×房地产状况调整系数</w:t>
      </w:r>
    </w:p>
    <w:bookmarkEnd w:id="150"/>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51" w:name="_Toc4592"/>
      <w:bookmarkStart w:id="152" w:name="_Toc11719"/>
      <w:r>
        <w:rPr>
          <w:rFonts w:hint="default" w:ascii="Times New Roman" w:hAnsi="Times New Roman" w:eastAsia="仿宋_GB2312" w:cs="Times New Roman"/>
          <w:b/>
          <w:bCs w:val="0"/>
          <w:color w:val="auto"/>
          <w:sz w:val="24"/>
          <w:szCs w:val="24"/>
          <w:highlight w:val="none"/>
          <w:lang w:val="en-US" w:eastAsia="zh-CN"/>
        </w:rPr>
        <w:t>十一、估价结果</w:t>
      </w:r>
      <w:bookmarkEnd w:id="132"/>
      <w:bookmarkEnd w:id="133"/>
      <w:bookmarkEnd w:id="134"/>
      <w:bookmarkEnd w:id="135"/>
      <w:bookmarkEnd w:id="136"/>
      <w:bookmarkEnd w:id="137"/>
      <w:bookmarkEnd w:id="138"/>
      <w:bookmarkEnd w:id="139"/>
      <w:bookmarkEnd w:id="151"/>
      <w:bookmarkEnd w:id="152"/>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估价人员遵循各项估价原则，根据估价目的和国家有关房地产估价的规范、规定，按照估价程序，经过实地查勘与市场调查，选用比较法对估价对象进行了测算，确定估价对象在满足全部假设和限制条件下于价值时点</w:t>
      </w:r>
      <w:r>
        <w:rPr>
          <w:rFonts w:hint="default" w:ascii="Times New Roman" w:hAnsi="Times New Roman" w:eastAsia="仿宋_GB2312" w:cs="Times New Roman"/>
          <w:color w:val="auto"/>
          <w:sz w:val="24"/>
          <w:szCs w:val="24"/>
          <w:highlight w:val="none"/>
          <w:lang w:val="en-US" w:eastAsia="zh-CN"/>
        </w:rPr>
        <w:t>2021年5月</w:t>
      </w:r>
      <w:r>
        <w:rPr>
          <w:rFonts w:hint="eastAsia" w:eastAsia="仿宋_GB2312" w:cs="Times New Roman"/>
          <w:color w:val="auto"/>
          <w:sz w:val="24"/>
          <w:szCs w:val="24"/>
          <w:highlight w:val="none"/>
          <w:lang w:val="en-US" w:eastAsia="zh-CN"/>
        </w:rPr>
        <w:t>27</w:t>
      </w:r>
      <w:r>
        <w:rPr>
          <w:rFonts w:hint="default" w:ascii="Times New Roman" w:hAnsi="Times New Roman" w:eastAsia="仿宋_GB2312" w:cs="Times New Roman"/>
          <w:color w:val="auto"/>
          <w:sz w:val="24"/>
          <w:szCs w:val="24"/>
          <w:highlight w:val="none"/>
          <w:lang w:val="en-US" w:eastAsia="zh-CN"/>
        </w:rPr>
        <w:t>日</w:t>
      </w:r>
      <w:r>
        <w:rPr>
          <w:rFonts w:hint="default" w:ascii="Times New Roman" w:hAnsi="Times New Roman" w:eastAsia="仿宋_GB2312" w:cs="Times New Roman"/>
          <w:color w:val="auto"/>
          <w:sz w:val="24"/>
          <w:szCs w:val="24"/>
          <w:highlight w:val="none"/>
          <w:lang w:eastAsia="zh-CN"/>
        </w:rPr>
        <w:t>的估价结果如下：（币种：人民币）</w:t>
      </w:r>
    </w:p>
    <w:bookmarkEnd w:id="140"/>
    <w:bookmarkEnd w:id="141"/>
    <w:bookmarkEnd w:id="142"/>
    <w:bookmarkEnd w:id="143"/>
    <w:bookmarkEnd w:id="144"/>
    <w:bookmarkEnd w:id="145"/>
    <w:bookmarkEnd w:id="146"/>
    <w:bookmarkEnd w:id="147"/>
    <w:bookmarkEnd w:id="148"/>
    <w:bookmarkEnd w:id="149"/>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 w:cs="Times New Roman"/>
          <w:b/>
          <w:color w:val="auto"/>
          <w:sz w:val="24"/>
          <w:szCs w:val="24"/>
          <w:highlight w:val="none"/>
          <w:u w:val="none"/>
        </w:rPr>
      </w:pPr>
      <w:bookmarkStart w:id="153" w:name="_Toc2185"/>
      <w:bookmarkStart w:id="154" w:name="_Toc387827702"/>
      <w:r>
        <w:rPr>
          <w:rFonts w:hint="default" w:ascii="Times New Roman" w:hAnsi="Times New Roman" w:eastAsia="仿宋" w:cs="Times New Roman"/>
          <w:b/>
          <w:color w:val="auto"/>
          <w:sz w:val="24"/>
          <w:szCs w:val="24"/>
          <w:highlight w:val="none"/>
          <w:u w:val="none"/>
        </w:rPr>
        <w:t>房地产价值总价</w:t>
      </w:r>
      <w:r>
        <w:rPr>
          <w:rFonts w:hint="eastAsia" w:eastAsia="仿宋" w:cs="Times New Roman"/>
          <w:b/>
          <w:color w:val="auto"/>
          <w:sz w:val="24"/>
          <w:szCs w:val="24"/>
          <w:highlight w:val="none"/>
          <w:u w:val="none"/>
          <w:lang w:eastAsia="zh-CN"/>
        </w:rPr>
        <w:t>：</w:t>
      </w:r>
      <w:r>
        <w:rPr>
          <w:rFonts w:hint="eastAsia" w:eastAsia="仿宋" w:cs="Times New Roman"/>
          <w:b/>
          <w:color w:val="auto"/>
          <w:sz w:val="24"/>
          <w:szCs w:val="24"/>
          <w:highlight w:val="none"/>
          <w:u w:val="none"/>
          <w:lang w:val="en-US" w:eastAsia="zh-CN"/>
        </w:rPr>
        <w:t>84.8</w:t>
      </w:r>
      <w:r>
        <w:rPr>
          <w:rFonts w:hint="default" w:ascii="Times New Roman" w:hAnsi="Times New Roman" w:eastAsia="仿宋" w:cs="Times New Roman"/>
          <w:b/>
          <w:color w:val="auto"/>
          <w:sz w:val="24"/>
          <w:szCs w:val="24"/>
          <w:highlight w:val="none"/>
          <w:u w:val="none"/>
          <w:lang w:eastAsia="zh-CN"/>
        </w:rPr>
        <w:t>万元整</w:t>
      </w:r>
      <w:r>
        <w:rPr>
          <w:rFonts w:hint="default" w:ascii="Times New Roman" w:hAnsi="Times New Roman" w:eastAsia="仿宋" w:cs="Times New Roman"/>
          <w:b/>
          <w:color w:val="auto"/>
          <w:sz w:val="24"/>
          <w:szCs w:val="24"/>
          <w:highlight w:val="none"/>
          <w:u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 w:cs="Times New Roman"/>
          <w:b/>
          <w:color w:val="auto"/>
          <w:sz w:val="24"/>
          <w:szCs w:val="24"/>
          <w:highlight w:val="none"/>
          <w:u w:val="none"/>
        </w:rPr>
      </w:pPr>
      <w:r>
        <w:rPr>
          <w:rFonts w:hint="default" w:ascii="Times New Roman" w:hAnsi="Times New Roman" w:eastAsia="仿宋" w:cs="Times New Roman"/>
          <w:b/>
          <w:color w:val="auto"/>
          <w:sz w:val="24"/>
          <w:szCs w:val="24"/>
          <w:highlight w:val="none"/>
          <w:u w:val="none"/>
        </w:rPr>
        <w:t>大写金额：</w:t>
      </w:r>
      <w:r>
        <w:rPr>
          <w:rFonts w:hint="eastAsia" w:eastAsia="仿宋" w:cs="Times New Roman"/>
          <w:b/>
          <w:color w:val="auto"/>
          <w:sz w:val="24"/>
          <w:szCs w:val="24"/>
          <w:highlight w:val="none"/>
          <w:u w:val="none"/>
          <w:lang w:val="en-US" w:eastAsia="zh-CN"/>
        </w:rPr>
        <w:t>捌拾肆万捌仟</w:t>
      </w:r>
      <w:r>
        <w:rPr>
          <w:rFonts w:hint="default" w:ascii="Times New Roman" w:hAnsi="Times New Roman" w:eastAsia="仿宋" w:cs="Times New Roman"/>
          <w:b/>
          <w:color w:val="auto"/>
          <w:sz w:val="24"/>
          <w:szCs w:val="24"/>
          <w:highlight w:val="none"/>
          <w:u w:val="none"/>
          <w:lang w:eastAsia="zh-CN"/>
        </w:rPr>
        <w:t>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 w:cs="Times New Roman"/>
          <w:b/>
          <w:color w:val="auto"/>
          <w:sz w:val="24"/>
          <w:szCs w:val="24"/>
          <w:highlight w:val="none"/>
          <w:u w:val="none"/>
        </w:rPr>
      </w:pPr>
      <w:r>
        <w:rPr>
          <w:rFonts w:hint="default" w:ascii="Times New Roman" w:hAnsi="Times New Roman" w:eastAsia="仿宋" w:cs="Times New Roman"/>
          <w:b/>
          <w:color w:val="auto"/>
          <w:sz w:val="24"/>
          <w:szCs w:val="24"/>
          <w:highlight w:val="none"/>
          <w:u w:val="none"/>
        </w:rPr>
        <w:t>评估单价：</w:t>
      </w:r>
      <w:r>
        <w:rPr>
          <w:rFonts w:hint="eastAsia" w:eastAsia="仿宋" w:cs="Times New Roman"/>
          <w:b/>
          <w:color w:val="auto"/>
          <w:sz w:val="24"/>
          <w:szCs w:val="24"/>
          <w:highlight w:val="none"/>
          <w:u w:val="none"/>
          <w:lang w:val="en-US" w:eastAsia="zh-CN"/>
        </w:rPr>
        <w:t>11300</w:t>
      </w:r>
      <w:r>
        <w:rPr>
          <w:rFonts w:hint="default" w:ascii="Times New Roman" w:hAnsi="Times New Roman" w:eastAsia="仿宋" w:cs="Times New Roman"/>
          <w:b/>
          <w:color w:val="auto"/>
          <w:sz w:val="24"/>
          <w:szCs w:val="24"/>
          <w:highlight w:val="none"/>
          <w:u w:val="none"/>
        </w:rPr>
        <w:t>元/㎡</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left"/>
        <w:textAlignment w:val="auto"/>
        <w:rPr>
          <w:rFonts w:hint="default" w:ascii="Times New Roman" w:hAnsi="Times New Roman" w:eastAsia="仿宋_GB2312" w:cs="Times New Roman"/>
          <w:b/>
          <w:bCs/>
          <w:color w:val="auto"/>
          <w:sz w:val="24"/>
          <w:szCs w:val="24"/>
          <w:highlight w:val="none"/>
          <w:lang w:val="en-US" w:eastAsia="zh-CN"/>
        </w:rPr>
      </w:pPr>
      <w:r>
        <w:rPr>
          <w:rFonts w:hint="default" w:ascii="Times New Roman" w:hAnsi="Times New Roman" w:eastAsia="仿宋_GB2312" w:cs="Times New Roman"/>
          <w:b/>
          <w:bCs/>
          <w:color w:val="auto"/>
          <w:sz w:val="24"/>
          <w:szCs w:val="24"/>
          <w:highlight w:val="none"/>
        </w:rPr>
        <w:t>特别提示</w:t>
      </w:r>
      <w:r>
        <w:rPr>
          <w:rFonts w:hint="default" w:ascii="Times New Roman" w:hAnsi="Times New Roman" w:eastAsia="仿宋_GB2312" w:cs="Times New Roman"/>
          <w:b/>
          <w:bCs/>
          <w:color w:val="auto"/>
          <w:sz w:val="24"/>
          <w:szCs w:val="24"/>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line="360" w:lineRule="auto"/>
        <w:ind w:left="420" w:leftChars="200" w:right="0" w:rightChars="0" w:firstLine="0" w:firstLineChars="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val="en-US" w:eastAsia="zh-CN"/>
        </w:rPr>
        <w:t>1.</w:t>
      </w:r>
      <w:r>
        <w:rPr>
          <w:rFonts w:hint="default" w:ascii="Times New Roman" w:hAnsi="Times New Roman" w:eastAsia="仿宋_GB2312" w:cs="Times New Roman"/>
          <w:color w:val="auto"/>
          <w:sz w:val="24"/>
          <w:szCs w:val="24"/>
          <w:highlight w:val="none"/>
          <w:lang w:eastAsia="zh-CN"/>
        </w:rPr>
        <w:t>估价的有关情况和相关专业意见，请见附后的估价报告。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2147483648" w:afterLines="-2147483648" w:line="360" w:lineRule="auto"/>
        <w:ind w:left="420" w:leftChars="200" w:right="0" w:rightChars="0" w:firstLine="0" w:firstLineChars="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val="en-US" w:eastAsia="zh-CN"/>
        </w:rPr>
        <w:t>2.</w:t>
      </w:r>
      <w:r>
        <w:rPr>
          <w:rFonts w:hint="default" w:ascii="Times New Roman" w:hAnsi="Times New Roman" w:eastAsia="仿宋_GB2312" w:cs="Times New Roman"/>
          <w:color w:val="auto"/>
          <w:sz w:val="24"/>
          <w:szCs w:val="24"/>
          <w:highlight w:val="none"/>
          <w:lang w:eastAsia="zh-CN"/>
        </w:rPr>
        <w:t>本估价报告使用期限至</w:t>
      </w:r>
      <w:r>
        <w:rPr>
          <w:rFonts w:hint="eastAsia" w:eastAsia="仿宋_GB2312" w:cs="Times New Roman"/>
          <w:color w:val="auto"/>
          <w:sz w:val="24"/>
          <w:szCs w:val="24"/>
          <w:highlight w:val="none"/>
          <w:lang w:eastAsia="zh-CN"/>
        </w:rPr>
        <w:t>2022年6月6日止</w:t>
      </w:r>
      <w:r>
        <w:rPr>
          <w:rFonts w:hint="default" w:ascii="Times New Roman" w:hAnsi="Times New Roman" w:eastAsia="仿宋_GB2312" w:cs="Times New Roman"/>
          <w:color w:val="auto"/>
          <w:sz w:val="24"/>
          <w:szCs w:val="24"/>
          <w:highlight w:val="none"/>
          <w:lang w:eastAsia="zh-CN"/>
        </w:rPr>
        <w:t>。另请特别关注本估价报告中的价值内涵和估价假设。</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55" w:name="_Toc2420"/>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r>
        <w:rPr>
          <w:rFonts w:hint="default" w:ascii="Times New Roman" w:hAnsi="Times New Roman" w:eastAsia="仿宋_GB2312" w:cs="Times New Roman"/>
          <w:b/>
          <w:bCs w:val="0"/>
          <w:color w:val="auto"/>
          <w:sz w:val="24"/>
          <w:szCs w:val="24"/>
          <w:highlight w:val="none"/>
          <w:lang w:val="en-US" w:eastAsia="zh-CN"/>
        </w:rPr>
        <w:t>十二、注册房地产估价师</w:t>
      </w:r>
      <w:bookmarkEnd w:id="153"/>
      <w:bookmarkEnd w:id="154"/>
      <w:bookmarkEnd w:id="155"/>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b w:val="0"/>
          <w:bCs w:val="0"/>
          <w:color w:val="auto"/>
          <w:sz w:val="24"/>
          <w:szCs w:val="24"/>
          <w:highlight w:val="none"/>
        </w:rPr>
      </w:pPr>
      <w:bookmarkStart w:id="156" w:name="_Toc1031"/>
      <w:bookmarkStart w:id="157" w:name="_Toc228"/>
      <w:bookmarkStart w:id="158" w:name="_Toc270691078"/>
      <w:bookmarkStart w:id="159" w:name="_Toc269132879"/>
      <w:bookmarkStart w:id="160" w:name="_Toc301369726"/>
      <w:bookmarkStart w:id="161" w:name="_Toc254875150"/>
      <w:bookmarkStart w:id="162" w:name="_Toc243111696"/>
      <w:bookmarkStart w:id="163" w:name="_Toc135016182"/>
      <w:bookmarkStart w:id="164" w:name="_Toc130033732"/>
      <w:bookmarkStart w:id="165" w:name="_Toc243111725"/>
      <w:bookmarkStart w:id="166" w:name="_Toc254860136"/>
      <w:bookmarkStart w:id="167" w:name="_Toc367869508"/>
      <w:r>
        <w:rPr>
          <w:rFonts w:hint="default" w:ascii="Times New Roman" w:hAnsi="Times New Roman" w:eastAsia="仿宋_GB2312" w:cs="Times New Roman"/>
          <w:b w:val="0"/>
          <w:bCs w:val="0"/>
          <w:color w:val="auto"/>
          <w:sz w:val="24"/>
          <w:szCs w:val="24"/>
          <w:highlight w:val="none"/>
        </w:rPr>
        <w:t>参加本次估价的注册房地产估价师为：</w:t>
      </w:r>
      <w:bookmarkEnd w:id="156"/>
      <w:bookmarkEnd w:id="157"/>
    </w:p>
    <w:tbl>
      <w:tblPr>
        <w:tblStyle w:val="11"/>
        <w:tblW w:w="8701"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4"/>
        <w:gridCol w:w="2280"/>
        <w:gridCol w:w="2397"/>
        <w:gridCol w:w="23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794" w:hRule="exact"/>
          <w:jc w:val="center"/>
        </w:trPr>
        <w:tc>
          <w:tcPr>
            <w:tcW w:w="1694" w:type="dxa"/>
            <w:tcBorders>
              <w:top w:val="thinThickSmallGap" w:color="auto" w:sz="12" w:space="0"/>
              <w:bottom w:val="single" w:color="auto" w:sz="4" w:space="0"/>
            </w:tcBorders>
            <w:vAlign w:val="center"/>
          </w:tcPr>
          <w:p>
            <w:pPr>
              <w:pStyle w:val="4"/>
              <w:keepNext w:val="0"/>
              <w:keepLines w:val="0"/>
              <w:suppressLineNumbers w:val="0"/>
              <w:adjustRightInd w:val="0"/>
              <w:snapToGrid w:val="0"/>
              <w:spacing w:before="0" w:beforeAutospacing="0" w:after="0" w:afterAutospacing="0" w:line="360" w:lineRule="auto"/>
              <w:ind w:left="0" w:right="0"/>
              <w:jc w:val="center"/>
              <w:outlineLvl w:val="9"/>
              <w:rPr>
                <w:rFonts w:hint="default" w:ascii="Times New Roman" w:hAnsi="Times New Roman" w:eastAsia="仿宋" w:cs="Times New Roman"/>
                <w:b/>
                <w:color w:val="auto"/>
                <w:sz w:val="18"/>
                <w:szCs w:val="18"/>
                <w:highlight w:val="none"/>
              </w:rPr>
            </w:pPr>
            <w:r>
              <w:rPr>
                <w:rFonts w:hint="default" w:ascii="Times New Roman" w:hAnsi="Times New Roman" w:eastAsia="仿宋_GB2312" w:cs="Times New Roman"/>
                <w:b w:val="0"/>
                <w:bCs w:val="0"/>
                <w:color w:val="auto"/>
                <w:kern w:val="2"/>
                <w:sz w:val="18"/>
                <w:szCs w:val="18"/>
                <w:highlight w:val="none"/>
                <w:lang w:val="en-US" w:eastAsia="zh-CN" w:bidi="ar-SA"/>
              </w:rPr>
              <w:t>姓名</w:t>
            </w:r>
          </w:p>
        </w:tc>
        <w:tc>
          <w:tcPr>
            <w:tcW w:w="2280" w:type="dxa"/>
            <w:tcBorders>
              <w:top w:val="thinThickSmallGap" w:color="auto" w:sz="12" w:space="0"/>
              <w:bottom w:val="single" w:color="auto" w:sz="4" w:space="0"/>
            </w:tcBorders>
            <w:vAlign w:val="center"/>
          </w:tcPr>
          <w:p>
            <w:pPr>
              <w:pStyle w:val="4"/>
              <w:keepNext w:val="0"/>
              <w:keepLines w:val="0"/>
              <w:suppressLineNumbers w:val="0"/>
              <w:adjustRightInd w:val="0"/>
              <w:snapToGrid w:val="0"/>
              <w:spacing w:before="0" w:beforeAutospacing="0" w:after="0" w:afterAutospacing="0" w:line="360" w:lineRule="auto"/>
              <w:ind w:left="0" w:right="0" w:hanging="10"/>
              <w:jc w:val="center"/>
              <w:outlineLvl w:val="9"/>
              <w:rPr>
                <w:rFonts w:hint="default" w:ascii="Times New Roman" w:hAnsi="Times New Roman" w:eastAsia="仿宋" w:cs="Times New Roman"/>
                <w:b/>
                <w:color w:val="auto"/>
                <w:sz w:val="18"/>
                <w:szCs w:val="18"/>
                <w:highlight w:val="none"/>
              </w:rPr>
            </w:pPr>
            <w:r>
              <w:rPr>
                <w:rFonts w:hint="default" w:ascii="Times New Roman" w:hAnsi="Times New Roman" w:eastAsia="仿宋" w:cs="Times New Roman"/>
                <w:b/>
                <w:color w:val="auto"/>
                <w:sz w:val="18"/>
                <w:szCs w:val="18"/>
                <w:highlight w:val="none"/>
              </w:rPr>
              <w:t>注册号</w:t>
            </w:r>
          </w:p>
        </w:tc>
        <w:tc>
          <w:tcPr>
            <w:tcW w:w="2397" w:type="dxa"/>
            <w:tcBorders>
              <w:top w:val="thinThickSmallGap" w:color="auto" w:sz="12" w:space="0"/>
              <w:bottom w:val="single" w:color="auto" w:sz="4" w:space="0"/>
            </w:tcBorders>
            <w:vAlign w:val="center"/>
          </w:tcPr>
          <w:p>
            <w:pPr>
              <w:pStyle w:val="4"/>
              <w:keepNext w:val="0"/>
              <w:keepLines w:val="0"/>
              <w:suppressLineNumbers w:val="0"/>
              <w:adjustRightInd w:val="0"/>
              <w:snapToGrid w:val="0"/>
              <w:spacing w:before="0" w:beforeAutospacing="0" w:after="0" w:afterAutospacing="0" w:line="360" w:lineRule="auto"/>
              <w:ind w:left="0" w:right="0" w:hanging="10"/>
              <w:jc w:val="center"/>
              <w:outlineLvl w:val="9"/>
              <w:rPr>
                <w:rFonts w:hint="default" w:ascii="Times New Roman" w:hAnsi="Times New Roman" w:eastAsia="仿宋" w:cs="Times New Roman"/>
                <w:b/>
                <w:color w:val="auto"/>
                <w:sz w:val="18"/>
                <w:szCs w:val="18"/>
                <w:highlight w:val="none"/>
              </w:rPr>
            </w:pPr>
            <w:r>
              <w:rPr>
                <w:rFonts w:hint="default" w:ascii="Times New Roman" w:hAnsi="Times New Roman" w:eastAsia="仿宋" w:cs="Times New Roman"/>
                <w:b/>
                <w:color w:val="auto"/>
                <w:sz w:val="18"/>
                <w:szCs w:val="18"/>
                <w:highlight w:val="none"/>
              </w:rPr>
              <w:t>签    名</w:t>
            </w:r>
          </w:p>
        </w:tc>
        <w:tc>
          <w:tcPr>
            <w:tcW w:w="2330" w:type="dxa"/>
            <w:tcBorders>
              <w:top w:val="thinThickSmallGap" w:color="auto" w:sz="12" w:space="0"/>
              <w:bottom w:val="single" w:color="auto" w:sz="4" w:space="0"/>
            </w:tcBorders>
            <w:vAlign w:val="center"/>
          </w:tcPr>
          <w:p>
            <w:pPr>
              <w:pStyle w:val="4"/>
              <w:keepNext w:val="0"/>
              <w:keepLines w:val="0"/>
              <w:suppressLineNumbers w:val="0"/>
              <w:adjustRightInd w:val="0"/>
              <w:snapToGrid w:val="0"/>
              <w:spacing w:before="0" w:beforeAutospacing="0" w:after="0" w:afterAutospacing="0" w:line="360" w:lineRule="auto"/>
              <w:ind w:left="0" w:right="0" w:hanging="10"/>
              <w:jc w:val="center"/>
              <w:outlineLvl w:val="9"/>
              <w:rPr>
                <w:rFonts w:hint="default" w:ascii="Times New Roman" w:hAnsi="Times New Roman" w:eastAsia="仿宋" w:cs="Times New Roman"/>
                <w:b/>
                <w:color w:val="auto"/>
                <w:sz w:val="18"/>
                <w:szCs w:val="18"/>
                <w:highlight w:val="none"/>
                <w:lang w:eastAsia="zh-CN"/>
              </w:rPr>
            </w:pPr>
            <w:r>
              <w:rPr>
                <w:rFonts w:hint="default" w:ascii="Times New Roman" w:hAnsi="Times New Roman" w:eastAsia="仿宋" w:cs="Times New Roman"/>
                <w:b/>
                <w:color w:val="auto"/>
                <w:sz w:val="18"/>
                <w:szCs w:val="18"/>
                <w:highlight w:val="none"/>
                <w:lang w:eastAsia="zh-CN"/>
              </w:rPr>
              <w:t>盖</w:t>
            </w:r>
            <w:r>
              <w:rPr>
                <w:rFonts w:hint="default" w:ascii="Times New Roman" w:hAnsi="Times New Roman" w:eastAsia="仿宋" w:cs="Times New Roman"/>
                <w:b/>
                <w:color w:val="auto"/>
                <w:sz w:val="18"/>
                <w:szCs w:val="18"/>
                <w:highlight w:val="none"/>
                <w:lang w:val="en-US" w:eastAsia="zh-CN"/>
              </w:rPr>
              <w:t xml:space="preserve">    </w:t>
            </w:r>
            <w:r>
              <w:rPr>
                <w:rFonts w:hint="default" w:ascii="Times New Roman" w:hAnsi="Times New Roman" w:eastAsia="仿宋" w:cs="Times New Roman"/>
                <w:b/>
                <w:color w:val="auto"/>
                <w:sz w:val="18"/>
                <w:szCs w:val="18"/>
                <w:highlight w:val="none"/>
                <w:lang w:eastAsia="zh-CN"/>
              </w:rPr>
              <w:t>章</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62" w:hRule="exact"/>
          <w:jc w:val="center"/>
        </w:trPr>
        <w:tc>
          <w:tcPr>
            <w:tcW w:w="1694" w:type="dxa"/>
            <w:tcBorders>
              <w:top w:val="single" w:color="auto" w:sz="4" w:space="0"/>
              <w:bottom w:val="dotted" w:color="auto" w:sz="4" w:space="0"/>
            </w:tcBorders>
            <w:vAlign w:val="center"/>
          </w:tcPr>
          <w:p>
            <w:pPr>
              <w:pStyle w:val="4"/>
              <w:keepNext w:val="0"/>
              <w:keepLines w:val="0"/>
              <w:suppressLineNumbers w:val="0"/>
              <w:adjustRightInd w:val="0"/>
              <w:snapToGrid w:val="0"/>
              <w:spacing w:before="0" w:beforeAutospacing="0" w:after="0" w:afterAutospacing="0" w:line="360" w:lineRule="auto"/>
              <w:ind w:left="0" w:leftChars="0" w:right="0" w:rightChars="0" w:hanging="10" w:firstLineChars="0"/>
              <w:jc w:val="center"/>
              <w:outlineLvl w:val="9"/>
              <w:rPr>
                <w:rFonts w:hint="default" w:ascii="Times New Roman" w:hAnsi="Times New Roman" w:eastAsia="仿宋" w:cs="Times New Roman"/>
                <w:b w:val="0"/>
                <w:bCs/>
                <w:color w:val="auto"/>
                <w:kern w:val="2"/>
                <w:sz w:val="18"/>
                <w:szCs w:val="18"/>
                <w:highlight w:val="none"/>
                <w:lang w:val="en-US" w:eastAsia="zh-CN" w:bidi="ar-SA"/>
              </w:rPr>
            </w:pPr>
            <w:r>
              <w:rPr>
                <w:rFonts w:hint="default" w:ascii="Times New Roman" w:hAnsi="Times New Roman" w:eastAsia="仿宋" w:cs="Times New Roman"/>
                <w:b w:val="0"/>
                <w:bCs/>
                <w:color w:val="auto"/>
                <w:sz w:val="18"/>
                <w:szCs w:val="18"/>
                <w:highlight w:val="none"/>
                <w:lang w:val="en-US" w:eastAsia="zh-CN"/>
              </w:rPr>
              <w:t>高春海</w:t>
            </w:r>
          </w:p>
        </w:tc>
        <w:tc>
          <w:tcPr>
            <w:tcW w:w="2280" w:type="dxa"/>
            <w:tcBorders>
              <w:top w:val="single" w:color="auto" w:sz="4" w:space="0"/>
              <w:bottom w:val="dotted" w:color="auto" w:sz="4" w:space="0"/>
            </w:tcBorders>
            <w:vAlign w:val="center"/>
          </w:tcPr>
          <w:p>
            <w:pPr>
              <w:pStyle w:val="4"/>
              <w:keepNext w:val="0"/>
              <w:keepLines w:val="0"/>
              <w:suppressLineNumbers w:val="0"/>
              <w:adjustRightInd w:val="0"/>
              <w:snapToGrid w:val="0"/>
              <w:spacing w:before="0" w:beforeAutospacing="0" w:after="0" w:afterAutospacing="0" w:line="360" w:lineRule="auto"/>
              <w:ind w:left="0" w:leftChars="0" w:right="0" w:rightChars="0" w:hanging="10" w:firstLineChars="0"/>
              <w:jc w:val="center"/>
              <w:outlineLvl w:val="9"/>
              <w:rPr>
                <w:rFonts w:hint="default" w:ascii="Times New Roman" w:hAnsi="Times New Roman" w:eastAsia="仿宋" w:cs="Times New Roman"/>
                <w:b w:val="0"/>
                <w:bCs/>
                <w:color w:val="auto"/>
                <w:kern w:val="2"/>
                <w:sz w:val="18"/>
                <w:szCs w:val="18"/>
                <w:highlight w:val="none"/>
                <w:lang w:val="en-US" w:eastAsia="zh-CN" w:bidi="ar-SA"/>
              </w:rPr>
            </w:pPr>
            <w:r>
              <w:rPr>
                <w:rFonts w:hint="default" w:ascii="Times New Roman" w:hAnsi="Times New Roman" w:eastAsia="仿宋" w:cs="Times New Roman"/>
                <w:b w:val="0"/>
                <w:bCs/>
                <w:color w:val="auto"/>
                <w:sz w:val="18"/>
                <w:szCs w:val="18"/>
                <w:highlight w:val="none"/>
                <w:lang w:val="en-US" w:eastAsia="zh-CN"/>
              </w:rPr>
              <w:t>1420030004</w:t>
            </w:r>
          </w:p>
        </w:tc>
        <w:tc>
          <w:tcPr>
            <w:tcW w:w="2397" w:type="dxa"/>
            <w:tcBorders>
              <w:top w:val="single" w:color="auto" w:sz="4" w:space="0"/>
              <w:bottom w:val="dotted" w:color="auto" w:sz="4" w:space="0"/>
            </w:tcBorders>
            <w:vAlign w:val="center"/>
          </w:tcPr>
          <w:p>
            <w:pPr>
              <w:pStyle w:val="4"/>
              <w:keepNext w:val="0"/>
              <w:keepLines w:val="0"/>
              <w:suppressLineNumbers w:val="0"/>
              <w:adjustRightInd w:val="0"/>
              <w:snapToGrid w:val="0"/>
              <w:spacing w:before="0" w:beforeAutospacing="0" w:after="0" w:afterAutospacing="0" w:line="360" w:lineRule="auto"/>
              <w:ind w:left="0" w:leftChars="0" w:right="0" w:rightChars="0" w:hanging="10" w:firstLineChars="0"/>
              <w:jc w:val="center"/>
              <w:outlineLvl w:val="9"/>
              <w:rPr>
                <w:rFonts w:hint="default" w:ascii="Times New Roman" w:hAnsi="Times New Roman" w:eastAsia="仿宋" w:cs="Times New Roman"/>
                <w:b w:val="0"/>
                <w:bCs/>
                <w:color w:val="auto"/>
                <w:kern w:val="2"/>
                <w:sz w:val="18"/>
                <w:szCs w:val="18"/>
                <w:highlight w:val="none"/>
                <w:lang w:val="en-US" w:eastAsia="zh-CN" w:bidi="ar-SA"/>
              </w:rPr>
            </w:pPr>
          </w:p>
        </w:tc>
        <w:tc>
          <w:tcPr>
            <w:tcW w:w="2330" w:type="dxa"/>
            <w:tcBorders>
              <w:top w:val="single" w:color="auto" w:sz="4" w:space="0"/>
              <w:bottom w:val="dotted" w:color="auto" w:sz="4" w:space="0"/>
            </w:tcBorders>
            <w:vAlign w:val="center"/>
          </w:tcPr>
          <w:p>
            <w:pPr>
              <w:pStyle w:val="4"/>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default" w:ascii="Times New Roman" w:hAnsi="Times New Roman" w:eastAsia="仿宋" w:cs="Times New Roman"/>
                <w:color w:val="auto"/>
                <w:sz w:val="18"/>
                <w:szCs w:val="18"/>
                <w:highlight w:val="none"/>
              </w:rPr>
            </w:pP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91" w:hRule="exact"/>
          <w:jc w:val="center"/>
        </w:trPr>
        <w:tc>
          <w:tcPr>
            <w:tcW w:w="1694" w:type="dxa"/>
            <w:tcBorders>
              <w:top w:val="dotted" w:color="auto" w:sz="4" w:space="0"/>
            </w:tcBorders>
            <w:vAlign w:val="center"/>
          </w:tcPr>
          <w:p>
            <w:pPr>
              <w:pStyle w:val="4"/>
              <w:keepNext w:val="0"/>
              <w:keepLines w:val="0"/>
              <w:suppressLineNumbers w:val="0"/>
              <w:adjustRightInd w:val="0"/>
              <w:snapToGrid w:val="0"/>
              <w:spacing w:before="0" w:beforeAutospacing="0" w:after="0" w:afterAutospacing="0" w:line="360" w:lineRule="auto"/>
              <w:ind w:left="0" w:leftChars="0" w:right="0" w:rightChars="0" w:hanging="10" w:firstLineChars="0"/>
              <w:jc w:val="center"/>
              <w:outlineLvl w:val="9"/>
              <w:rPr>
                <w:rFonts w:hint="default" w:ascii="Times New Roman" w:hAnsi="Times New Roman" w:eastAsia="仿宋" w:cs="Times New Roman"/>
                <w:b w:val="0"/>
                <w:bCs/>
                <w:color w:val="auto"/>
                <w:kern w:val="2"/>
                <w:sz w:val="18"/>
                <w:szCs w:val="18"/>
                <w:highlight w:val="none"/>
                <w:lang w:val="en-US" w:eastAsia="zh-CN" w:bidi="ar-SA"/>
              </w:rPr>
            </w:pPr>
            <w:r>
              <w:rPr>
                <w:rFonts w:hint="default" w:ascii="Times New Roman" w:hAnsi="Times New Roman" w:eastAsia="仿宋" w:cs="Times New Roman"/>
                <w:b w:val="0"/>
                <w:bCs/>
                <w:color w:val="auto"/>
                <w:sz w:val="18"/>
                <w:szCs w:val="18"/>
                <w:highlight w:val="none"/>
                <w:lang w:val="en-US" w:eastAsia="zh-CN"/>
              </w:rPr>
              <w:t>樊计荣</w:t>
            </w:r>
          </w:p>
        </w:tc>
        <w:tc>
          <w:tcPr>
            <w:tcW w:w="2280" w:type="dxa"/>
            <w:tcBorders>
              <w:top w:val="dotted" w:color="auto" w:sz="4" w:space="0"/>
            </w:tcBorders>
            <w:vAlign w:val="center"/>
          </w:tcPr>
          <w:p>
            <w:pPr>
              <w:pStyle w:val="4"/>
              <w:keepNext w:val="0"/>
              <w:keepLines w:val="0"/>
              <w:suppressLineNumbers w:val="0"/>
              <w:adjustRightInd w:val="0"/>
              <w:snapToGrid w:val="0"/>
              <w:spacing w:before="0" w:beforeAutospacing="0" w:after="0" w:afterAutospacing="0" w:line="360" w:lineRule="auto"/>
              <w:ind w:left="0" w:leftChars="0" w:right="0" w:rightChars="0" w:hanging="10" w:firstLineChars="0"/>
              <w:jc w:val="center"/>
              <w:outlineLvl w:val="9"/>
              <w:rPr>
                <w:rFonts w:hint="default" w:ascii="Times New Roman" w:hAnsi="Times New Roman" w:eastAsia="仿宋" w:cs="Times New Roman"/>
                <w:b w:val="0"/>
                <w:bCs/>
                <w:color w:val="auto"/>
                <w:kern w:val="2"/>
                <w:sz w:val="18"/>
                <w:szCs w:val="18"/>
                <w:highlight w:val="none"/>
                <w:lang w:val="en-US" w:eastAsia="zh-CN" w:bidi="ar-SA"/>
              </w:rPr>
            </w:pPr>
            <w:r>
              <w:rPr>
                <w:rFonts w:hint="default" w:ascii="Times New Roman" w:hAnsi="Times New Roman" w:eastAsia="仿宋" w:cs="Times New Roman"/>
                <w:b w:val="0"/>
                <w:bCs/>
                <w:color w:val="auto"/>
                <w:sz w:val="18"/>
                <w:szCs w:val="18"/>
                <w:highlight w:val="none"/>
                <w:lang w:val="en-US" w:eastAsia="zh-CN"/>
              </w:rPr>
              <w:t>1420200077</w:t>
            </w:r>
          </w:p>
        </w:tc>
        <w:tc>
          <w:tcPr>
            <w:tcW w:w="2397" w:type="dxa"/>
            <w:tcBorders>
              <w:top w:val="dotted" w:color="auto" w:sz="4" w:space="0"/>
            </w:tcBorders>
            <w:vAlign w:val="center"/>
          </w:tcPr>
          <w:p>
            <w:pPr>
              <w:pStyle w:val="4"/>
              <w:keepNext w:val="0"/>
              <w:keepLines w:val="0"/>
              <w:widowControl w:val="0"/>
              <w:suppressLineNumbers w:val="0"/>
              <w:wordWrap/>
              <w:adjustRightInd w:val="0"/>
              <w:snapToGrid w:val="0"/>
              <w:spacing w:before="0" w:beforeAutospacing="0" w:after="0" w:afterAutospacing="0" w:line="300" w:lineRule="exact"/>
              <w:ind w:left="0" w:leftChars="0" w:right="0" w:firstLine="0"/>
              <w:jc w:val="center"/>
              <w:textAlignment w:val="auto"/>
              <w:outlineLvl w:val="9"/>
              <w:rPr>
                <w:rFonts w:hint="default" w:ascii="Times New Roman" w:hAnsi="Times New Roman" w:eastAsia="仿宋" w:cs="Times New Roman"/>
                <w:color w:val="auto"/>
                <w:sz w:val="18"/>
                <w:szCs w:val="18"/>
                <w:highlight w:val="none"/>
                <w:lang w:val="en-US" w:eastAsia="zh-CN"/>
              </w:rPr>
            </w:pPr>
          </w:p>
        </w:tc>
        <w:tc>
          <w:tcPr>
            <w:tcW w:w="2330" w:type="dxa"/>
            <w:tcBorders>
              <w:top w:val="dotted" w:color="auto" w:sz="4" w:space="0"/>
            </w:tcBorders>
            <w:vAlign w:val="center"/>
          </w:tcPr>
          <w:p>
            <w:pPr>
              <w:pStyle w:val="4"/>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default" w:ascii="Times New Roman" w:hAnsi="Times New Roman" w:eastAsia="仿宋" w:cs="Times New Roman"/>
                <w:color w:val="auto"/>
                <w:sz w:val="18"/>
                <w:szCs w:val="18"/>
                <w:highlight w:val="none"/>
              </w:rPr>
            </w:pP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68" w:name="_Toc12015"/>
      <w:bookmarkStart w:id="169" w:name="_Toc24173"/>
      <w:r>
        <w:rPr>
          <w:rFonts w:hint="default" w:ascii="Times New Roman" w:hAnsi="Times New Roman" w:eastAsia="仿宋_GB2312" w:cs="Times New Roman"/>
          <w:b/>
          <w:bCs w:val="0"/>
          <w:color w:val="auto"/>
          <w:sz w:val="24"/>
          <w:szCs w:val="24"/>
          <w:highlight w:val="none"/>
          <w:lang w:val="en-US" w:eastAsia="zh-CN"/>
        </w:rPr>
        <w:t>十</w:t>
      </w:r>
      <w:bookmarkEnd w:id="158"/>
      <w:bookmarkEnd w:id="159"/>
      <w:bookmarkEnd w:id="160"/>
      <w:bookmarkEnd w:id="161"/>
      <w:bookmarkEnd w:id="162"/>
      <w:bookmarkEnd w:id="163"/>
      <w:bookmarkEnd w:id="164"/>
      <w:bookmarkEnd w:id="165"/>
      <w:bookmarkEnd w:id="166"/>
      <w:bookmarkEnd w:id="167"/>
      <w:r>
        <w:rPr>
          <w:rFonts w:hint="default" w:ascii="Times New Roman" w:hAnsi="Times New Roman" w:eastAsia="仿宋_GB2312" w:cs="Times New Roman"/>
          <w:b/>
          <w:bCs w:val="0"/>
          <w:color w:val="auto"/>
          <w:sz w:val="24"/>
          <w:szCs w:val="24"/>
          <w:highlight w:val="none"/>
          <w:lang w:val="en-US" w:eastAsia="zh-CN"/>
        </w:rPr>
        <w:t>三、实地查勘期</w:t>
      </w:r>
      <w:bookmarkEnd w:id="168"/>
      <w:bookmarkEnd w:id="169"/>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lang w:val="en-US" w:eastAsia="zh-CN"/>
        </w:rPr>
      </w:pPr>
      <w:bookmarkStart w:id="170" w:name="_Toc243111697"/>
      <w:bookmarkStart w:id="171" w:name="_Toc135016183"/>
      <w:bookmarkStart w:id="172" w:name="_Toc243111726"/>
      <w:bookmarkStart w:id="173" w:name="_Toc301369727"/>
      <w:bookmarkStart w:id="174" w:name="_Toc367869509"/>
      <w:bookmarkStart w:id="175" w:name="_Toc270691079"/>
      <w:bookmarkStart w:id="176" w:name="_Toc254875151"/>
      <w:bookmarkStart w:id="177" w:name="_Toc269132880"/>
      <w:bookmarkStart w:id="178" w:name="_Toc130033733"/>
      <w:bookmarkStart w:id="179" w:name="_Toc254860137"/>
      <w:bookmarkStart w:id="180" w:name="_Toc2473"/>
      <w:bookmarkStart w:id="181" w:name="_Toc21504"/>
      <w:bookmarkStart w:id="182" w:name="_Toc254875152"/>
      <w:bookmarkStart w:id="183" w:name="_Toc270691080"/>
      <w:bookmarkStart w:id="184" w:name="_Toc243111698"/>
      <w:bookmarkStart w:id="185" w:name="_Toc130033734"/>
      <w:bookmarkStart w:id="186" w:name="_Toc254860138"/>
      <w:bookmarkStart w:id="187" w:name="_Toc269132881"/>
      <w:bookmarkStart w:id="188" w:name="_Toc299004801"/>
      <w:bookmarkStart w:id="189" w:name="_Toc299004832"/>
      <w:bookmarkStart w:id="190" w:name="_Toc135016184"/>
      <w:bookmarkStart w:id="191" w:name="_Toc243111727"/>
      <w:r>
        <w:rPr>
          <w:rFonts w:hint="default" w:ascii="Times New Roman" w:hAnsi="Times New Roman" w:eastAsia="仿宋_GB2312" w:cs="Times New Roman"/>
          <w:b w:val="0"/>
          <w:bCs w:val="0"/>
          <w:color w:val="auto"/>
          <w:sz w:val="24"/>
          <w:szCs w:val="24"/>
          <w:highlight w:val="none"/>
          <w:lang w:val="en-US" w:eastAsia="zh-CN"/>
        </w:rPr>
        <w:t>2021年5月</w:t>
      </w:r>
      <w:r>
        <w:rPr>
          <w:rFonts w:hint="eastAsia" w:eastAsia="仿宋_GB2312" w:cs="Times New Roman"/>
          <w:b w:val="0"/>
          <w:bCs w:val="0"/>
          <w:color w:val="auto"/>
          <w:sz w:val="24"/>
          <w:szCs w:val="24"/>
          <w:highlight w:val="none"/>
          <w:lang w:val="en-US" w:eastAsia="zh-CN"/>
        </w:rPr>
        <w:t>27</w:t>
      </w:r>
      <w:r>
        <w:rPr>
          <w:rFonts w:hint="default" w:ascii="Times New Roman" w:hAnsi="Times New Roman" w:eastAsia="仿宋_GB2312" w:cs="Times New Roman"/>
          <w:b w:val="0"/>
          <w:bCs w:val="0"/>
          <w:color w:val="auto"/>
          <w:sz w:val="24"/>
          <w:szCs w:val="24"/>
          <w:highlight w:val="none"/>
          <w:lang w:val="en-US" w:eastAsia="zh-CN"/>
        </w:rPr>
        <w:t>日</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r>
        <w:rPr>
          <w:rFonts w:hint="default" w:ascii="Times New Roman" w:hAnsi="Times New Roman" w:eastAsia="仿宋_GB2312" w:cs="Times New Roman"/>
          <w:b/>
          <w:bCs w:val="0"/>
          <w:color w:val="auto"/>
          <w:sz w:val="24"/>
          <w:szCs w:val="24"/>
          <w:highlight w:val="none"/>
          <w:lang w:val="en-US" w:eastAsia="zh-CN"/>
        </w:rPr>
        <w:t>十</w:t>
      </w:r>
      <w:bookmarkEnd w:id="170"/>
      <w:bookmarkEnd w:id="171"/>
      <w:bookmarkEnd w:id="172"/>
      <w:bookmarkEnd w:id="173"/>
      <w:bookmarkEnd w:id="174"/>
      <w:bookmarkEnd w:id="175"/>
      <w:bookmarkEnd w:id="176"/>
      <w:bookmarkEnd w:id="177"/>
      <w:bookmarkEnd w:id="178"/>
      <w:bookmarkEnd w:id="179"/>
      <w:r>
        <w:rPr>
          <w:rFonts w:hint="default" w:ascii="Times New Roman" w:hAnsi="Times New Roman" w:eastAsia="仿宋_GB2312" w:cs="Times New Roman"/>
          <w:b/>
          <w:bCs w:val="0"/>
          <w:color w:val="auto"/>
          <w:sz w:val="24"/>
          <w:szCs w:val="24"/>
          <w:highlight w:val="none"/>
          <w:lang w:val="en-US" w:eastAsia="zh-CN"/>
        </w:rPr>
        <w:t>四、估价作业期</w:t>
      </w:r>
      <w:bookmarkEnd w:id="180"/>
      <w:bookmarkEnd w:id="181"/>
    </w:p>
    <w:bookmarkEnd w:id="182"/>
    <w:bookmarkEnd w:id="183"/>
    <w:bookmarkEnd w:id="184"/>
    <w:bookmarkEnd w:id="185"/>
    <w:bookmarkEnd w:id="186"/>
    <w:bookmarkEnd w:id="187"/>
    <w:bookmarkEnd w:id="188"/>
    <w:bookmarkEnd w:id="189"/>
    <w:bookmarkEnd w:id="190"/>
    <w:bookmarkEnd w:id="191"/>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jc w:val="left"/>
        <w:textAlignment w:val="auto"/>
        <w:outlineLvl w:val="9"/>
        <w:rPr>
          <w:rFonts w:hint="default" w:ascii="Times New Roman" w:hAnsi="Times New Roman" w:eastAsia="黑体" w:cs="Times New Roman"/>
          <w:b/>
          <w:bCs/>
          <w:snapToGrid w:val="0"/>
          <w:color w:val="auto"/>
          <w:spacing w:val="0"/>
          <w:kern w:val="0"/>
          <w:sz w:val="32"/>
          <w:szCs w:val="32"/>
          <w:highlight w:val="none"/>
        </w:rPr>
      </w:pPr>
      <w:bookmarkStart w:id="192" w:name="_Toc155258976"/>
      <w:bookmarkStart w:id="193" w:name="_Toc135016185"/>
      <w:bookmarkStart w:id="194" w:name="_Toc432411984"/>
      <w:bookmarkStart w:id="195" w:name="_Toc382493635"/>
      <w:bookmarkStart w:id="196" w:name="_Toc94587103"/>
      <w:bookmarkStart w:id="197" w:name="_Toc299005654"/>
      <w:bookmarkStart w:id="198" w:name="_Toc299007139"/>
      <w:bookmarkStart w:id="199" w:name="_Toc254860139"/>
      <w:bookmarkStart w:id="200" w:name="_Toc254875153"/>
      <w:bookmarkStart w:id="201" w:name="_Toc298936786"/>
      <w:bookmarkStart w:id="202" w:name="_Toc367869511"/>
      <w:bookmarkStart w:id="203" w:name="_Toc94587045"/>
      <w:bookmarkStart w:id="204" w:name="_Toc243111699"/>
      <w:bookmarkStart w:id="205" w:name="_Toc254860169"/>
      <w:bookmarkStart w:id="206" w:name="_Toc301369583"/>
      <w:bookmarkStart w:id="207" w:name="_Toc269132882"/>
      <w:bookmarkStart w:id="208" w:name="_Toc299004833"/>
      <w:bookmarkStart w:id="209" w:name="_Toc13168"/>
      <w:bookmarkStart w:id="210" w:name="_Toc301369729"/>
      <w:bookmarkStart w:id="211" w:name="_Toc298936729"/>
      <w:bookmarkStart w:id="212" w:name="_Toc270691081"/>
      <w:bookmarkStart w:id="213" w:name="_Toc243111728"/>
      <w:bookmarkStart w:id="214" w:name="_Toc299006852"/>
      <w:r>
        <w:rPr>
          <w:rFonts w:hint="default" w:ascii="Times New Roman" w:hAnsi="Times New Roman" w:eastAsia="仿宋_GB2312" w:cs="Times New Roman"/>
          <w:b w:val="0"/>
          <w:bCs w:val="0"/>
          <w:color w:val="auto"/>
          <w:sz w:val="24"/>
          <w:szCs w:val="24"/>
          <w:highlight w:val="none"/>
          <w:lang w:val="en-US" w:eastAsia="zh-CN"/>
        </w:rPr>
        <w:t>二〇二一年五月</w:t>
      </w:r>
      <w:r>
        <w:rPr>
          <w:rFonts w:hint="eastAsia" w:eastAsia="仿宋_GB2312" w:cs="Times New Roman"/>
          <w:b w:val="0"/>
          <w:bCs w:val="0"/>
          <w:color w:val="auto"/>
          <w:sz w:val="24"/>
          <w:szCs w:val="24"/>
          <w:highlight w:val="none"/>
          <w:lang w:val="en-US" w:eastAsia="zh-CN"/>
        </w:rPr>
        <w:t>二十七</w:t>
      </w:r>
      <w:r>
        <w:rPr>
          <w:rFonts w:hint="default" w:ascii="Times New Roman" w:hAnsi="Times New Roman" w:eastAsia="仿宋_GB2312" w:cs="Times New Roman"/>
          <w:b w:val="0"/>
          <w:bCs w:val="0"/>
          <w:color w:val="auto"/>
          <w:sz w:val="24"/>
          <w:szCs w:val="24"/>
          <w:highlight w:val="none"/>
          <w:lang w:val="en-US" w:eastAsia="zh-CN"/>
        </w:rPr>
        <w:t>日至二〇二一年</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Start w:id="215" w:name="_Toc15285"/>
      <w:bookmarkStart w:id="216" w:name="_Toc21084"/>
      <w:r>
        <w:rPr>
          <w:rFonts w:hint="eastAsia" w:eastAsia="仿宋_GB2312" w:cs="Times New Roman"/>
          <w:b w:val="0"/>
          <w:bCs w:val="0"/>
          <w:color w:val="auto"/>
          <w:sz w:val="24"/>
          <w:szCs w:val="24"/>
          <w:highlight w:val="none"/>
          <w:lang w:val="en-US" w:eastAsia="zh-CN"/>
        </w:rPr>
        <w:t>六月七日</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jc w:val="both"/>
        <w:textAlignment w:val="auto"/>
        <w:outlineLvl w:val="0"/>
        <w:rPr>
          <w:rFonts w:hint="default" w:ascii="Times New Roman" w:hAnsi="Times New Roman" w:eastAsia="黑体" w:cs="Times New Roman"/>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snapToGrid w:val="0"/>
          <w:color w:val="auto"/>
          <w:spacing w:val="0"/>
          <w:kern w:val="0"/>
          <w:sz w:val="32"/>
          <w:szCs w:val="32"/>
          <w:highlight w:val="none"/>
        </w:rPr>
      </w:pPr>
      <w:r>
        <w:rPr>
          <w:rFonts w:hint="default" w:ascii="Times New Roman" w:hAnsi="Times New Roman" w:eastAsia="黑体" w:cs="Times New Roman"/>
          <w:b/>
          <w:bCs/>
          <w:snapToGrid w:val="0"/>
          <w:color w:val="auto"/>
          <w:spacing w:val="0"/>
          <w:kern w:val="0"/>
          <w:sz w:val="32"/>
          <w:szCs w:val="32"/>
          <w:highlight w:val="none"/>
        </w:rPr>
        <w:t>附件</w:t>
      </w:r>
      <w:bookmarkEnd w:id="215"/>
      <w:bookmarkEnd w:id="216"/>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default" w:ascii="Times New Roman" w:hAnsi="Times New Roman" w:eastAsia="黑体" w:cs="Times New Roman"/>
          <w:b/>
          <w:bCs/>
          <w:snapToGrid w:val="0"/>
          <w:color w:val="auto"/>
          <w:spacing w:val="0"/>
          <w:kern w:val="0"/>
          <w:sz w:val="32"/>
          <w:szCs w:val="32"/>
          <w:highlight w:val="none"/>
        </w:rPr>
      </w:pPr>
    </w:p>
    <w:p>
      <w:pPr>
        <w:pStyle w:val="13"/>
        <w:numPr>
          <w:ilvl w:val="-1"/>
          <w:numId w:val="0"/>
        </w:numPr>
        <w:adjustRightInd w:val="0"/>
        <w:snapToGrid w:val="0"/>
        <w:spacing w:line="360" w:lineRule="auto"/>
        <w:ind w:firstLine="480" w:firstLineChars="200"/>
        <w:jc w:val="left"/>
        <w:outlineLvl w:val="9"/>
        <w:rPr>
          <w:rFonts w:hint="default" w:ascii="Times New Roman" w:hAnsi="Times New Roman" w:eastAsia="仿宋_GB2312" w:cs="Times New Roman"/>
          <w:color w:val="auto"/>
          <w:sz w:val="24"/>
          <w:szCs w:val="24"/>
          <w:highlight w:val="none"/>
          <w:lang w:val="en-US" w:eastAsia="zh-CN"/>
        </w:rPr>
      </w:pPr>
      <w:bookmarkStart w:id="217" w:name="_Toc29703"/>
      <w:r>
        <w:rPr>
          <w:rFonts w:hint="eastAsia" w:eastAsia="仿宋_GB2312" w:cs="Times New Roman"/>
          <w:color w:val="auto"/>
          <w:sz w:val="24"/>
          <w:szCs w:val="24"/>
          <w:highlight w:val="none"/>
          <w:lang w:val="en-US" w:eastAsia="zh-CN"/>
        </w:rPr>
        <w:t>1.</w:t>
      </w:r>
      <w:r>
        <w:rPr>
          <w:rFonts w:hint="default" w:ascii="Times New Roman" w:hAnsi="Times New Roman" w:eastAsia="仿宋_GB2312" w:cs="Times New Roman"/>
          <w:color w:val="auto"/>
          <w:sz w:val="24"/>
          <w:szCs w:val="24"/>
          <w:highlight w:val="none"/>
          <w:lang w:val="en-US" w:eastAsia="zh-CN"/>
        </w:rPr>
        <w:t>《</w:t>
      </w:r>
      <w:r>
        <w:rPr>
          <w:rFonts w:hint="eastAsia" w:eastAsia="仿宋_GB2312" w:cs="Times New Roman"/>
          <w:color w:val="auto"/>
          <w:sz w:val="24"/>
          <w:szCs w:val="24"/>
          <w:highlight w:val="none"/>
          <w:lang w:val="en-US" w:eastAsia="zh-CN"/>
        </w:rPr>
        <w:t>北京市朝阳区人民法院</w:t>
      </w:r>
      <w:r>
        <w:rPr>
          <w:rFonts w:hint="default" w:ascii="Times New Roman" w:hAnsi="Times New Roman" w:eastAsia="仿宋_GB2312" w:cs="Times New Roman"/>
          <w:color w:val="auto"/>
          <w:sz w:val="24"/>
          <w:szCs w:val="24"/>
          <w:highlight w:val="none"/>
          <w:lang w:val="en-US" w:eastAsia="zh-CN"/>
        </w:rPr>
        <w:t>委托书》复印件</w:t>
      </w:r>
    </w:p>
    <w:p>
      <w:pPr>
        <w:pStyle w:val="13"/>
        <w:numPr>
          <w:ilvl w:val="-1"/>
          <w:numId w:val="0"/>
        </w:numPr>
        <w:adjustRightInd w:val="0"/>
        <w:snapToGrid w:val="0"/>
        <w:spacing w:line="360" w:lineRule="auto"/>
        <w:ind w:firstLine="480" w:firstLineChars="200"/>
        <w:jc w:val="left"/>
        <w:outlineLvl w:val="9"/>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2.《现状评估函》复印件</w:t>
      </w:r>
    </w:p>
    <w:p>
      <w:pPr>
        <w:pStyle w:val="13"/>
        <w:adjustRightInd w:val="0"/>
        <w:snapToGrid w:val="0"/>
        <w:spacing w:line="360" w:lineRule="auto"/>
        <w:ind w:firstLine="480" w:firstLineChars="200"/>
        <w:jc w:val="left"/>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3</w:t>
      </w:r>
      <w:r>
        <w:rPr>
          <w:rFonts w:hint="default" w:ascii="Times New Roman" w:hAnsi="Times New Roman" w:eastAsia="仿宋_GB2312" w:cs="Times New Roman"/>
          <w:color w:val="auto"/>
          <w:sz w:val="24"/>
          <w:szCs w:val="24"/>
          <w:highlight w:val="none"/>
          <w:lang w:val="en-US" w:eastAsia="zh-CN"/>
        </w:rPr>
        <w:t>.</w:t>
      </w:r>
      <w:r>
        <w:rPr>
          <w:rFonts w:hint="eastAsia" w:eastAsia="仿宋_GB2312" w:cs="Times New Roman"/>
          <w:color w:val="auto"/>
          <w:sz w:val="24"/>
          <w:szCs w:val="24"/>
          <w:highlight w:val="none"/>
          <w:lang w:val="en-US" w:eastAsia="zh-CN"/>
        </w:rPr>
        <w:t>《房地产权登记信息》</w:t>
      </w:r>
      <w:r>
        <w:rPr>
          <w:rFonts w:hint="default" w:ascii="Times New Roman" w:hAnsi="Times New Roman" w:eastAsia="仿宋_GB2312" w:cs="Times New Roman"/>
          <w:color w:val="auto"/>
          <w:sz w:val="24"/>
          <w:szCs w:val="24"/>
          <w:highlight w:val="none"/>
          <w:lang w:val="en-US" w:eastAsia="zh-CN"/>
        </w:rPr>
        <w:t>复印件</w:t>
      </w:r>
    </w:p>
    <w:p>
      <w:pPr>
        <w:pStyle w:val="13"/>
        <w:adjustRightInd w:val="0"/>
        <w:snapToGrid w:val="0"/>
        <w:spacing w:line="360" w:lineRule="auto"/>
        <w:ind w:firstLine="480" w:firstLineChars="200"/>
        <w:jc w:val="left"/>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4</w:t>
      </w:r>
      <w:r>
        <w:rPr>
          <w:rFonts w:hint="default" w:ascii="Times New Roman" w:hAnsi="Times New Roman" w:eastAsia="仿宋_GB2312" w:cs="Times New Roman"/>
          <w:color w:val="auto"/>
          <w:sz w:val="24"/>
          <w:szCs w:val="24"/>
          <w:highlight w:val="none"/>
          <w:lang w:val="en-US" w:eastAsia="zh-CN"/>
        </w:rPr>
        <w:t>.估价对象相关照片</w:t>
      </w:r>
    </w:p>
    <w:p>
      <w:pPr>
        <w:pStyle w:val="13"/>
        <w:adjustRightInd w:val="0"/>
        <w:snapToGrid w:val="0"/>
        <w:spacing w:line="360" w:lineRule="auto"/>
        <w:ind w:firstLine="480" w:firstLineChars="200"/>
        <w:jc w:val="left"/>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5</w:t>
      </w:r>
      <w:r>
        <w:rPr>
          <w:rFonts w:hint="default" w:ascii="Times New Roman" w:hAnsi="Times New Roman" w:eastAsia="仿宋_GB2312" w:cs="Times New Roman"/>
          <w:color w:val="auto"/>
          <w:sz w:val="24"/>
          <w:szCs w:val="24"/>
          <w:highlight w:val="none"/>
          <w:lang w:val="en-US" w:eastAsia="zh-CN"/>
        </w:rPr>
        <w:t>.估价对象位置图</w:t>
      </w:r>
    </w:p>
    <w:p>
      <w:pPr>
        <w:pStyle w:val="13"/>
        <w:adjustRightInd w:val="0"/>
        <w:snapToGrid w:val="0"/>
        <w:spacing w:line="360" w:lineRule="auto"/>
        <w:ind w:firstLine="480" w:firstLineChars="200"/>
        <w:jc w:val="left"/>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6</w:t>
      </w:r>
      <w:r>
        <w:rPr>
          <w:rFonts w:hint="default" w:ascii="Times New Roman" w:hAnsi="Times New Roman" w:eastAsia="仿宋_GB2312" w:cs="Times New Roman"/>
          <w:color w:val="auto"/>
          <w:sz w:val="24"/>
          <w:szCs w:val="24"/>
          <w:highlight w:val="none"/>
          <w:lang w:val="en-US" w:eastAsia="zh-CN"/>
        </w:rPr>
        <w:t>.房地产估价机构营业执照复印件</w:t>
      </w:r>
    </w:p>
    <w:p>
      <w:pPr>
        <w:pStyle w:val="13"/>
        <w:adjustRightInd w:val="0"/>
        <w:snapToGrid w:val="0"/>
        <w:spacing w:line="360" w:lineRule="auto"/>
        <w:ind w:firstLine="480" w:firstLineChars="200"/>
        <w:jc w:val="left"/>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7</w:t>
      </w:r>
      <w:r>
        <w:rPr>
          <w:rFonts w:hint="default" w:ascii="Times New Roman" w:hAnsi="Times New Roman" w:eastAsia="仿宋_GB2312" w:cs="Times New Roman"/>
          <w:color w:val="auto"/>
          <w:sz w:val="24"/>
          <w:szCs w:val="24"/>
          <w:highlight w:val="none"/>
          <w:lang w:val="en-US" w:eastAsia="zh-CN"/>
        </w:rPr>
        <w:t>.房地产估价机构备案证书复印件</w:t>
      </w:r>
    </w:p>
    <w:p>
      <w:pPr>
        <w:pStyle w:val="13"/>
        <w:adjustRightInd w:val="0"/>
        <w:snapToGrid w:val="0"/>
        <w:spacing w:line="360" w:lineRule="auto"/>
        <w:ind w:firstLine="480" w:firstLineChars="200"/>
        <w:jc w:val="left"/>
        <w:outlineLvl w:val="1"/>
        <w:rPr>
          <w:rFonts w:ascii="Times New Roman" w:hAnsi="Times New Roman" w:cs="Times New Roman"/>
          <w:color w:val="auto"/>
          <w:highlight w:val="none"/>
        </w:rPr>
      </w:pPr>
      <w:r>
        <w:rPr>
          <w:rFonts w:hint="eastAsia" w:eastAsia="仿宋_GB2312" w:cs="Times New Roman"/>
          <w:color w:val="auto"/>
          <w:sz w:val="24"/>
          <w:szCs w:val="24"/>
          <w:highlight w:val="none"/>
          <w:lang w:val="en-US" w:eastAsia="zh-CN"/>
        </w:rPr>
        <w:t>8</w:t>
      </w:r>
      <w:r>
        <w:rPr>
          <w:rFonts w:hint="default" w:ascii="Times New Roman" w:hAnsi="Times New Roman" w:eastAsia="仿宋_GB2312" w:cs="Times New Roman"/>
          <w:color w:val="auto"/>
          <w:sz w:val="24"/>
          <w:szCs w:val="24"/>
          <w:highlight w:val="none"/>
          <w:lang w:val="en-US" w:eastAsia="zh-CN"/>
        </w:rPr>
        <w:t>.注册房地产估价师注册证书复印件</w:t>
      </w:r>
      <w:bookmarkEnd w:id="217"/>
    </w:p>
    <w:p>
      <w:pPr>
        <w:rPr>
          <w:rFonts w:ascii="Times New Roman" w:hAnsi="Times New Roman" w:cs="Times New Roman"/>
          <w:color w:val="auto"/>
          <w:highlight w:val="none"/>
        </w:rPr>
      </w:pPr>
    </w:p>
    <w:p>
      <w:r>
        <w:br w:type="page"/>
      </w:r>
    </w:p>
    <w:p>
      <w:pPr>
        <w:jc w:val="center"/>
        <w:rPr>
          <w:rFonts w:ascii="黑体" w:hAnsi="黑体" w:eastAsia="黑体"/>
          <w:sz w:val="44"/>
        </w:rPr>
      </w:pPr>
      <w:r>
        <w:rPr>
          <w:rFonts w:hint="eastAsia" w:ascii="黑体" w:hAnsi="黑体" w:eastAsia="黑体"/>
          <w:sz w:val="44"/>
        </w:rPr>
        <w:t>估价对象现场照片</w:t>
      </w:r>
    </w:p>
    <w:p>
      <w:pPr>
        <w:jc w:val="center"/>
        <w:rPr>
          <w:rFonts w:ascii="黑体" w:hAnsi="黑体" w:eastAsia="黑体"/>
          <w:spacing w:val="20"/>
          <w:sz w:val="24"/>
        </w:rPr>
      </w:pPr>
    </w:p>
    <w:p>
      <w:pPr>
        <w:jc w:val="center"/>
        <w:rPr>
          <w:rFonts w:ascii="黑体" w:hAnsi="黑体" w:eastAsia="黑体"/>
          <w:spacing w:val="20"/>
          <w:sz w:val="24"/>
        </w:rPr>
      </w:pPr>
    </w:p>
    <w:tbl>
      <w:tblPr>
        <w:tblStyle w:val="11"/>
        <w:tblW w:w="9720" w:type="dxa"/>
        <w:tblInd w:w="-252" w:type="dxa"/>
        <w:tblLayout w:type="fixed"/>
        <w:tblCellMar>
          <w:top w:w="0" w:type="dxa"/>
          <w:left w:w="108" w:type="dxa"/>
          <w:bottom w:w="0" w:type="dxa"/>
          <w:right w:w="108" w:type="dxa"/>
        </w:tblCellMar>
      </w:tblPr>
      <w:tblGrid>
        <w:gridCol w:w="4860"/>
        <w:gridCol w:w="4860"/>
      </w:tblGrid>
      <w:tr>
        <w:tblPrEx>
          <w:tblCellMar>
            <w:top w:w="0" w:type="dxa"/>
            <w:left w:w="108" w:type="dxa"/>
            <w:bottom w:w="0" w:type="dxa"/>
            <w:right w:w="108" w:type="dxa"/>
          </w:tblCellMar>
        </w:tblPrEx>
        <w:trPr>
          <w:cantSplit/>
          <w:trHeight w:val="3606" w:hRule="atLeast"/>
        </w:trPr>
        <w:tc>
          <w:tcPr>
            <w:tcW w:w="4860" w:type="dxa"/>
          </w:tcPr>
          <w:p>
            <w:pPr>
              <w:keepNext w:val="0"/>
              <w:keepLines w:val="0"/>
              <w:suppressLineNumbers w:val="0"/>
              <w:spacing w:before="0" w:beforeAutospacing="0" w:after="0" w:afterAutospacing="0"/>
              <w:ind w:left="-1" w:leftChars="-16" w:right="0" w:hanging="33" w:hangingChars="16"/>
              <w:jc w:val="center"/>
              <w:rPr>
                <w:rFonts w:hint="default" w:ascii="黑体" w:hAnsi="黑体" w:eastAsia="黑体"/>
                <w:szCs w:val="20"/>
              </w:rPr>
            </w:pPr>
            <w:r>
              <w:rPr>
                <w:rFonts w:hint="eastAsia" w:ascii="黑体" w:hAnsi="黑体" w:eastAsia="黑体"/>
                <w:szCs w:val="20"/>
                <w:lang w:eastAsia="zh-CN"/>
              </w:rPr>
              <w:drawing>
                <wp:inline distT="0" distB="0" distL="114300" distR="114300">
                  <wp:extent cx="2720975" cy="2118995"/>
                  <wp:effectExtent l="0" t="0" r="3175" b="14605"/>
                  <wp:docPr id="1" name="图片 1" descr="D:\樊计荣\2021年\5月\法院 新晋祠路\过程\照片\IMG_8314.JPGIMG_8314"/>
                  <wp:cNvGraphicFramePr/>
                  <a:graphic xmlns:a="http://schemas.openxmlformats.org/drawingml/2006/main">
                    <a:graphicData uri="http://schemas.openxmlformats.org/drawingml/2006/picture">
                      <pic:pic xmlns:pic="http://schemas.openxmlformats.org/drawingml/2006/picture">
                        <pic:nvPicPr>
                          <pic:cNvPr id="1" name="图片 1" descr="D:\樊计荣\2021年\5月\法院 新晋祠路\过程\照片\IMG_8314.JPGIMG_8314"/>
                          <pic:cNvPicPr/>
                        </pic:nvPicPr>
                        <pic:blipFill>
                          <a:blip r:embed="rId11"/>
                          <a:srcRect/>
                          <a:stretch>
                            <a:fillRect/>
                          </a:stretch>
                        </pic:blipFill>
                        <pic:spPr>
                          <a:xfrm rot="10800000">
                            <a:off x="0" y="0"/>
                            <a:ext cx="2720975" cy="2118995"/>
                          </a:xfrm>
                          <a:prstGeom prst="rect">
                            <a:avLst/>
                          </a:prstGeom>
                        </pic:spPr>
                      </pic:pic>
                    </a:graphicData>
                  </a:graphic>
                </wp:inline>
              </w:drawing>
            </w:r>
          </w:p>
        </w:tc>
        <w:tc>
          <w:tcPr>
            <w:tcW w:w="4860" w:type="dxa"/>
          </w:tcPr>
          <w:p>
            <w:pPr>
              <w:keepNext w:val="0"/>
              <w:keepLines w:val="0"/>
              <w:suppressLineNumbers w:val="0"/>
              <w:spacing w:before="0" w:beforeAutospacing="0" w:after="0" w:afterAutospacing="0"/>
              <w:ind w:left="0" w:right="0"/>
              <w:jc w:val="center"/>
              <w:rPr>
                <w:rFonts w:hint="eastAsia" w:ascii="黑体" w:hAnsi="黑体" w:eastAsia="黑体"/>
                <w:szCs w:val="20"/>
                <w:lang w:eastAsia="zh-CN"/>
              </w:rPr>
            </w:pPr>
            <w:r>
              <w:rPr>
                <w:rFonts w:hint="eastAsia" w:ascii="黑体" w:hAnsi="黑体" w:eastAsia="黑体"/>
                <w:szCs w:val="20"/>
                <w:lang w:eastAsia="zh-CN"/>
              </w:rPr>
              <w:drawing>
                <wp:inline distT="0" distB="0" distL="114300" distR="114300">
                  <wp:extent cx="2747645" cy="2092325"/>
                  <wp:effectExtent l="0" t="0" r="14605" b="3175"/>
                  <wp:docPr id="3" name="图片 3" descr="D:\樊计荣\2021年\5月\法院 新晋祠路\过程\照片\IMG_8320.JPGIMG_8320"/>
                  <wp:cNvGraphicFramePr/>
                  <a:graphic xmlns:a="http://schemas.openxmlformats.org/drawingml/2006/main">
                    <a:graphicData uri="http://schemas.openxmlformats.org/drawingml/2006/picture">
                      <pic:pic xmlns:pic="http://schemas.openxmlformats.org/drawingml/2006/picture">
                        <pic:nvPicPr>
                          <pic:cNvPr id="3" name="图片 3" descr="D:\樊计荣\2021年\5月\法院 新晋祠路\过程\照片\IMG_8320.JPGIMG_8320"/>
                          <pic:cNvPicPr/>
                        </pic:nvPicPr>
                        <pic:blipFill>
                          <a:blip r:embed="rId12">
                            <a:lum bright="12000"/>
                          </a:blip>
                          <a:srcRect/>
                          <a:stretch>
                            <a:fillRect/>
                          </a:stretch>
                        </pic:blipFill>
                        <pic:spPr>
                          <a:xfrm rot="10800000">
                            <a:off x="0" y="0"/>
                            <a:ext cx="2747645" cy="2092325"/>
                          </a:xfrm>
                          <a:prstGeom prst="rect">
                            <a:avLst/>
                          </a:prstGeom>
                        </pic:spPr>
                      </pic:pic>
                    </a:graphicData>
                  </a:graphic>
                </wp:inline>
              </w:drawing>
            </w:r>
          </w:p>
          <w:p>
            <w:pPr>
              <w:keepNext w:val="0"/>
              <w:keepLines w:val="0"/>
              <w:suppressLineNumbers w:val="0"/>
              <w:spacing w:before="0" w:beforeAutospacing="0" w:after="0" w:afterAutospacing="0"/>
              <w:ind w:left="0" w:right="0"/>
              <w:jc w:val="center"/>
              <w:rPr>
                <w:rFonts w:hint="default" w:ascii="黑体" w:hAnsi="黑体" w:eastAsia="黑体"/>
                <w:szCs w:val="20"/>
              </w:rPr>
            </w:pPr>
          </w:p>
        </w:tc>
      </w:tr>
      <w:tr>
        <w:tblPrEx>
          <w:tblCellMar>
            <w:top w:w="0" w:type="dxa"/>
            <w:left w:w="108" w:type="dxa"/>
            <w:bottom w:w="0" w:type="dxa"/>
            <w:right w:w="108" w:type="dxa"/>
          </w:tblCellMar>
        </w:tblPrEx>
        <w:trPr>
          <w:cantSplit/>
          <w:trHeight w:val="4020" w:hRule="atLeast"/>
        </w:trPr>
        <w:tc>
          <w:tcPr>
            <w:tcW w:w="4860" w:type="dxa"/>
          </w:tcPr>
          <w:p>
            <w:pPr>
              <w:keepNext w:val="0"/>
              <w:keepLines w:val="0"/>
              <w:suppressLineNumbers w:val="0"/>
              <w:spacing w:before="0" w:beforeAutospacing="0" w:after="0" w:afterAutospacing="0"/>
              <w:ind w:left="-1" w:leftChars="-16" w:right="0" w:hanging="33" w:hangingChars="16"/>
              <w:jc w:val="center"/>
              <w:rPr>
                <w:rFonts w:hint="eastAsia" w:ascii="黑体" w:hAnsi="黑体" w:eastAsia="黑体"/>
                <w:szCs w:val="20"/>
                <w:lang w:eastAsia="zh-CN"/>
              </w:rPr>
            </w:pPr>
            <w:r>
              <w:rPr>
                <w:rFonts w:hint="eastAsia" w:ascii="黑体" w:hAnsi="黑体" w:eastAsia="黑体"/>
                <w:szCs w:val="20"/>
                <w:lang w:eastAsia="zh-CN"/>
              </w:rPr>
              <w:drawing>
                <wp:anchor distT="0" distB="0" distL="114300" distR="114300" simplePos="0" relativeHeight="251664384" behindDoc="1" locked="0" layoutInCell="1" allowOverlap="1">
                  <wp:simplePos x="0" y="0"/>
                  <wp:positionH relativeFrom="column">
                    <wp:posOffset>91440</wp:posOffset>
                  </wp:positionH>
                  <wp:positionV relativeFrom="paragraph">
                    <wp:posOffset>213995</wp:posOffset>
                  </wp:positionV>
                  <wp:extent cx="2783205" cy="2063750"/>
                  <wp:effectExtent l="0" t="0" r="17145" b="12700"/>
                  <wp:wrapTight wrapText="bothSides">
                    <wp:wrapPolygon>
                      <wp:start x="21600" y="21600"/>
                      <wp:lineTo x="21600" y="266"/>
                      <wp:lineTo x="163" y="266"/>
                      <wp:lineTo x="163" y="21600"/>
                      <wp:lineTo x="21600" y="21600"/>
                    </wp:wrapPolygon>
                  </wp:wrapTight>
                  <wp:docPr id="9" name="图片 9" descr="D:\樊计荣\2021年\5月\法院 新晋祠路\过程\照片\IMG_8324.JPGIMG_8324"/>
                  <wp:cNvGraphicFramePr/>
                  <a:graphic xmlns:a="http://schemas.openxmlformats.org/drawingml/2006/main">
                    <a:graphicData uri="http://schemas.openxmlformats.org/drawingml/2006/picture">
                      <pic:pic xmlns:pic="http://schemas.openxmlformats.org/drawingml/2006/picture">
                        <pic:nvPicPr>
                          <pic:cNvPr id="9" name="图片 9" descr="D:\樊计荣\2021年\5月\法院 新晋祠路\过程\照片\IMG_8324.JPGIMG_8324"/>
                          <pic:cNvPicPr/>
                        </pic:nvPicPr>
                        <pic:blipFill>
                          <a:blip r:embed="rId13"/>
                          <a:srcRect/>
                          <a:stretch>
                            <a:fillRect/>
                          </a:stretch>
                        </pic:blipFill>
                        <pic:spPr>
                          <a:xfrm rot="10800000">
                            <a:off x="0" y="0"/>
                            <a:ext cx="2783205" cy="2063750"/>
                          </a:xfrm>
                          <a:prstGeom prst="rect">
                            <a:avLst/>
                          </a:prstGeom>
                        </pic:spPr>
                      </pic:pic>
                    </a:graphicData>
                  </a:graphic>
                </wp:anchor>
              </w:drawing>
            </w:r>
          </w:p>
        </w:tc>
        <w:tc>
          <w:tcPr>
            <w:tcW w:w="4860" w:type="dxa"/>
          </w:tcPr>
          <w:p>
            <w:pPr>
              <w:keepNext w:val="0"/>
              <w:keepLines w:val="0"/>
              <w:suppressLineNumbers w:val="0"/>
              <w:spacing w:before="0" w:beforeAutospacing="0" w:after="0" w:afterAutospacing="0"/>
              <w:ind w:left="0" w:right="0"/>
              <w:jc w:val="center"/>
              <w:rPr>
                <w:rFonts w:hint="default" w:ascii="黑体" w:hAnsi="黑体" w:eastAsia="黑体"/>
                <w:szCs w:val="20"/>
              </w:rPr>
            </w:pPr>
            <w:r>
              <w:rPr>
                <w:rFonts w:hint="eastAsia" w:ascii="黑体" w:hAnsi="黑体" w:eastAsia="黑体"/>
                <w:szCs w:val="20"/>
                <w:lang w:eastAsia="zh-CN"/>
              </w:rPr>
              <w:drawing>
                <wp:anchor distT="0" distB="0" distL="114300" distR="114300" simplePos="0" relativeHeight="251665408" behindDoc="1" locked="0" layoutInCell="1" allowOverlap="1">
                  <wp:simplePos x="0" y="0"/>
                  <wp:positionH relativeFrom="column">
                    <wp:posOffset>146685</wp:posOffset>
                  </wp:positionH>
                  <wp:positionV relativeFrom="paragraph">
                    <wp:posOffset>275590</wp:posOffset>
                  </wp:positionV>
                  <wp:extent cx="2712720" cy="2034540"/>
                  <wp:effectExtent l="0" t="0" r="11430" b="3810"/>
                  <wp:wrapTight wrapText="bothSides">
                    <wp:wrapPolygon>
                      <wp:start x="0" y="0"/>
                      <wp:lineTo x="0" y="21438"/>
                      <wp:lineTo x="21388" y="21438"/>
                      <wp:lineTo x="21388" y="0"/>
                      <wp:lineTo x="0" y="0"/>
                    </wp:wrapPolygon>
                  </wp:wrapTight>
                  <wp:docPr id="11" name="图片 11" descr="D:\樊计荣\2021年\5月\法院 新晋祠路\过程\照片\IMG_8334.JPGIMG_8334"/>
                  <wp:cNvGraphicFramePr/>
                  <a:graphic xmlns:a="http://schemas.openxmlformats.org/drawingml/2006/main">
                    <a:graphicData uri="http://schemas.openxmlformats.org/drawingml/2006/picture">
                      <pic:pic xmlns:pic="http://schemas.openxmlformats.org/drawingml/2006/picture">
                        <pic:nvPicPr>
                          <pic:cNvPr id="11" name="图片 11" descr="D:\樊计荣\2021年\5月\法院 新晋祠路\过程\照片\IMG_8334.JPGIMG_8334"/>
                          <pic:cNvPicPr/>
                        </pic:nvPicPr>
                        <pic:blipFill>
                          <a:blip r:embed="rId14">
                            <a:lum bright="12000"/>
                          </a:blip>
                          <a:srcRect/>
                          <a:stretch>
                            <a:fillRect/>
                          </a:stretch>
                        </pic:blipFill>
                        <pic:spPr>
                          <a:xfrm>
                            <a:off x="0" y="0"/>
                            <a:ext cx="2712720" cy="2034540"/>
                          </a:xfrm>
                          <a:prstGeom prst="rect">
                            <a:avLst/>
                          </a:prstGeom>
                        </pic:spPr>
                      </pic:pic>
                    </a:graphicData>
                  </a:graphic>
                </wp:anchor>
              </w:drawing>
            </w:r>
          </w:p>
        </w:tc>
      </w:tr>
      <w:tr>
        <w:tblPrEx>
          <w:tblCellMar>
            <w:top w:w="0" w:type="dxa"/>
            <w:left w:w="108" w:type="dxa"/>
            <w:bottom w:w="0" w:type="dxa"/>
            <w:right w:w="108" w:type="dxa"/>
          </w:tblCellMar>
        </w:tblPrEx>
        <w:trPr>
          <w:cantSplit/>
          <w:trHeight w:val="3556" w:hRule="atLeast"/>
        </w:trPr>
        <w:tc>
          <w:tcPr>
            <w:tcW w:w="4860" w:type="dxa"/>
          </w:tcPr>
          <w:p>
            <w:pPr>
              <w:keepNext w:val="0"/>
              <w:keepLines w:val="0"/>
              <w:suppressLineNumbers w:val="0"/>
              <w:spacing w:before="0" w:beforeAutospacing="0" w:after="0" w:afterAutospacing="0"/>
              <w:ind w:left="0" w:right="0"/>
              <w:jc w:val="center"/>
              <w:rPr>
                <w:rFonts w:hint="default" w:ascii="黑体" w:hAnsi="黑体" w:eastAsia="黑体"/>
                <w:szCs w:val="20"/>
              </w:rPr>
            </w:pPr>
            <w:r>
              <w:rPr>
                <w:rFonts w:hint="eastAsia" w:ascii="黑体" w:hAnsi="黑体" w:eastAsia="黑体"/>
                <w:szCs w:val="20"/>
                <w:lang w:eastAsia="zh-CN"/>
              </w:rPr>
              <w:drawing>
                <wp:anchor distT="0" distB="0" distL="114300" distR="114300" simplePos="0" relativeHeight="251666432" behindDoc="1" locked="0" layoutInCell="1" allowOverlap="1">
                  <wp:simplePos x="0" y="0"/>
                  <wp:positionH relativeFrom="column">
                    <wp:posOffset>199390</wp:posOffset>
                  </wp:positionH>
                  <wp:positionV relativeFrom="paragraph">
                    <wp:posOffset>295275</wp:posOffset>
                  </wp:positionV>
                  <wp:extent cx="2734310" cy="2050415"/>
                  <wp:effectExtent l="0" t="0" r="8890" b="6985"/>
                  <wp:wrapTight wrapText="bothSides">
                    <wp:wrapPolygon>
                      <wp:start x="0" y="0"/>
                      <wp:lineTo x="0" y="21473"/>
                      <wp:lineTo x="21520" y="21473"/>
                      <wp:lineTo x="21520" y="0"/>
                      <wp:lineTo x="0" y="0"/>
                    </wp:wrapPolygon>
                  </wp:wrapTight>
                  <wp:docPr id="10" name="图片 10" descr="D:\樊计荣\2021年\5月\法院 新晋祠路\过程\照片\IMG_8335.JPGIMG_8335"/>
                  <wp:cNvGraphicFramePr/>
                  <a:graphic xmlns:a="http://schemas.openxmlformats.org/drawingml/2006/main">
                    <a:graphicData uri="http://schemas.openxmlformats.org/drawingml/2006/picture">
                      <pic:pic xmlns:pic="http://schemas.openxmlformats.org/drawingml/2006/picture">
                        <pic:nvPicPr>
                          <pic:cNvPr id="10" name="图片 10" descr="D:\樊计荣\2021年\5月\法院 新晋祠路\过程\照片\IMG_8335.JPGIMG_8335"/>
                          <pic:cNvPicPr/>
                        </pic:nvPicPr>
                        <pic:blipFill>
                          <a:blip r:embed="rId15">
                            <a:lum bright="12000"/>
                          </a:blip>
                          <a:srcRect/>
                          <a:stretch>
                            <a:fillRect/>
                          </a:stretch>
                        </pic:blipFill>
                        <pic:spPr>
                          <a:xfrm>
                            <a:off x="0" y="0"/>
                            <a:ext cx="2734310" cy="2050415"/>
                          </a:xfrm>
                          <a:prstGeom prst="rect">
                            <a:avLst/>
                          </a:prstGeom>
                        </pic:spPr>
                      </pic:pic>
                    </a:graphicData>
                  </a:graphic>
                </wp:anchor>
              </w:drawing>
            </w:r>
          </w:p>
        </w:tc>
        <w:tc>
          <w:tcPr>
            <w:tcW w:w="4860" w:type="dxa"/>
          </w:tcPr>
          <w:p>
            <w:pPr>
              <w:keepNext w:val="0"/>
              <w:keepLines w:val="0"/>
              <w:suppressLineNumbers w:val="0"/>
              <w:spacing w:before="0" w:beforeAutospacing="0" w:after="0" w:afterAutospacing="0"/>
              <w:ind w:left="0" w:right="0"/>
              <w:jc w:val="center"/>
              <w:rPr>
                <w:rFonts w:hint="eastAsia" w:ascii="黑体" w:hAnsi="黑体" w:eastAsia="黑体"/>
                <w:szCs w:val="20"/>
                <w:lang w:eastAsia="zh-CN"/>
              </w:rPr>
            </w:pPr>
            <w:bookmarkStart w:id="218" w:name="_GoBack"/>
            <w:r>
              <w:rPr>
                <w:rFonts w:hint="eastAsia" w:ascii="黑体" w:hAnsi="黑体" w:eastAsia="黑体"/>
                <w:szCs w:val="20"/>
                <w:lang w:eastAsia="zh-CN"/>
              </w:rPr>
              <w:drawing>
                <wp:anchor distT="0" distB="0" distL="114300" distR="114300" simplePos="0" relativeHeight="251667456" behindDoc="1" locked="0" layoutInCell="1" allowOverlap="1">
                  <wp:simplePos x="0" y="0"/>
                  <wp:positionH relativeFrom="column">
                    <wp:posOffset>231140</wp:posOffset>
                  </wp:positionH>
                  <wp:positionV relativeFrom="paragraph">
                    <wp:posOffset>323850</wp:posOffset>
                  </wp:positionV>
                  <wp:extent cx="2636520" cy="2040890"/>
                  <wp:effectExtent l="0" t="0" r="11430" b="16510"/>
                  <wp:wrapTight wrapText="bothSides">
                    <wp:wrapPolygon>
                      <wp:start x="0" y="0"/>
                      <wp:lineTo x="0" y="21371"/>
                      <wp:lineTo x="21382" y="21371"/>
                      <wp:lineTo x="21382" y="0"/>
                      <wp:lineTo x="0" y="0"/>
                    </wp:wrapPolygon>
                  </wp:wrapTight>
                  <wp:docPr id="12" name="图片 12" descr="D:\樊计荣\2021年\5月\法院 新晋祠路\过程\照片\IMG_8332.JPGIMG_8332"/>
                  <wp:cNvGraphicFramePr/>
                  <a:graphic xmlns:a="http://schemas.openxmlformats.org/drawingml/2006/main">
                    <a:graphicData uri="http://schemas.openxmlformats.org/drawingml/2006/picture">
                      <pic:pic xmlns:pic="http://schemas.openxmlformats.org/drawingml/2006/picture">
                        <pic:nvPicPr>
                          <pic:cNvPr id="12" name="图片 12" descr="D:\樊计荣\2021年\5月\法院 新晋祠路\过程\照片\IMG_8332.JPGIMG_8332"/>
                          <pic:cNvPicPr/>
                        </pic:nvPicPr>
                        <pic:blipFill>
                          <a:blip r:embed="rId16">
                            <a:lum bright="24000"/>
                          </a:blip>
                          <a:srcRect/>
                          <a:stretch>
                            <a:fillRect/>
                          </a:stretch>
                        </pic:blipFill>
                        <pic:spPr>
                          <a:xfrm>
                            <a:off x="0" y="0"/>
                            <a:ext cx="2636520" cy="2040890"/>
                          </a:xfrm>
                          <a:prstGeom prst="rect">
                            <a:avLst/>
                          </a:prstGeom>
                        </pic:spPr>
                      </pic:pic>
                    </a:graphicData>
                  </a:graphic>
                </wp:anchor>
              </w:drawing>
            </w:r>
            <w:bookmarkEnd w:id="218"/>
          </w:p>
        </w:tc>
      </w:tr>
    </w:tbl>
    <w:p>
      <w:pPr>
        <w:spacing w:line="360" w:lineRule="auto"/>
        <w:jc w:val="both"/>
        <w:rPr>
          <w:rFonts w:hint="eastAsia" w:ascii="黑体" w:hAnsi="黑体" w:eastAsia="黑体"/>
          <w:sz w:val="13"/>
          <w:szCs w:val="13"/>
        </w:rPr>
      </w:pPr>
    </w:p>
    <w:p>
      <w:pPr>
        <w:spacing w:line="360" w:lineRule="auto"/>
        <w:jc w:val="center"/>
        <w:rPr>
          <w:rFonts w:hint="eastAsia" w:ascii="黑体" w:hAnsi="黑体" w:eastAsia="黑体"/>
          <w:sz w:val="44"/>
        </w:rPr>
      </w:pPr>
    </w:p>
    <w:p>
      <w:pPr>
        <w:spacing w:line="360" w:lineRule="auto"/>
        <w:jc w:val="center"/>
        <w:rPr>
          <w:rFonts w:ascii="黑体" w:hAnsi="黑体" w:eastAsia="黑体"/>
          <w:sz w:val="44"/>
        </w:rPr>
      </w:pPr>
      <w:r>
        <w:rPr>
          <w:rFonts w:hint="eastAsia" w:ascii="黑体" w:hAnsi="黑体" w:eastAsia="黑体"/>
          <w:sz w:val="44"/>
        </w:rPr>
        <w:t>估价对象位置示意图</w:t>
      </w:r>
    </w:p>
    <w:p>
      <w:pPr>
        <w:spacing w:line="360" w:lineRule="auto"/>
        <w:jc w:val="center"/>
        <w:rPr>
          <w:rFonts w:hint="eastAsia" w:ascii="黑体" w:hAnsi="黑体" w:eastAsia="黑体"/>
          <w:b/>
          <w:sz w:val="24"/>
        </w:rPr>
      </w:pPr>
      <w:r>
        <w:rPr>
          <w:rFonts w:ascii="黑体" w:hAnsi="黑体" w:eastAsia="黑体"/>
          <w:sz w:val="21"/>
        </w:rPr>
        <mc:AlternateContent>
          <mc:Choice Requires="wps">
            <w:drawing>
              <wp:anchor distT="0" distB="0" distL="114300" distR="114300" simplePos="0" relativeHeight="251668480" behindDoc="0" locked="0" layoutInCell="1" allowOverlap="1">
                <wp:simplePos x="0" y="0"/>
                <wp:positionH relativeFrom="column">
                  <wp:posOffset>1636395</wp:posOffset>
                </wp:positionH>
                <wp:positionV relativeFrom="paragraph">
                  <wp:posOffset>1893570</wp:posOffset>
                </wp:positionV>
                <wp:extent cx="781050" cy="362585"/>
                <wp:effectExtent l="4445" t="194945" r="471805" b="13970"/>
                <wp:wrapNone/>
                <wp:docPr id="14" name="自选图形 3"/>
                <wp:cNvGraphicFramePr/>
                <a:graphic xmlns:a="http://schemas.openxmlformats.org/drawingml/2006/main">
                  <a:graphicData uri="http://schemas.microsoft.com/office/word/2010/wordprocessingShape">
                    <wps:wsp>
                      <wps:cNvSpPr/>
                      <wps:spPr>
                        <a:xfrm rot="10800000" flipV="1">
                          <a:off x="0" y="0"/>
                          <a:ext cx="781050" cy="362585"/>
                        </a:xfrm>
                        <a:prstGeom prst="wedgeRoundRectCallout">
                          <a:avLst>
                            <a:gd name="adj1" fmla="val -104634"/>
                            <a:gd name="adj2" fmla="val -97635"/>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sz w:val="18"/>
                                <w:lang w:val="en-US" w:eastAsia="zh-CN"/>
                              </w:rPr>
                            </w:pPr>
                            <w:r>
                              <w:rPr>
                                <w:rFonts w:hint="eastAsia"/>
                                <w:sz w:val="18"/>
                              </w:rPr>
                              <w:t>估价对象</w:t>
                            </w:r>
                          </w:p>
                        </w:txbxContent>
                      </wps:txbx>
                      <wps:bodyPr upright="1"/>
                    </wps:wsp>
                  </a:graphicData>
                </a:graphic>
              </wp:anchor>
            </w:drawing>
          </mc:Choice>
          <mc:Fallback>
            <w:pict>
              <v:shape id="自选图形 3" o:spid="_x0000_s1026" o:spt="62" type="#_x0000_t62" style="position:absolute;left:0pt;flip:y;margin-left:128.85pt;margin-top:149.1pt;height:28.55pt;width:61.5pt;rotation:11796480f;z-index:251668480;mso-width-relative:page;mso-height-relative:page;" fillcolor="#FFFFFF" filled="t" stroked="t" coordsize="21600,21600" o:gfxdata="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ZZgr12gAAAAsBAAAPAAAAAAAAAAEAIAAAACIAAABkcnMvZG93bnJldi54bWxQSwECFAAUAAAA&#10;CACHTuJAMTm0EF4CAADRBAAADgAAAAAAAAABACAAAAApAQAAZHJzL2Uyb0RvYy54bWxQSwUGAAAA&#10;AAYABgBZAQAA+QUAAAAA&#10;" adj="-11801,-10289,14400">
                <v:fill on="t" focussize="0,0"/>
                <v:stroke color="#000000" joinstyle="miter"/>
                <v:imagedata o:title=""/>
                <o:lock v:ext="edit" aspectratio="f"/>
                <v:textbox>
                  <w:txbxContent>
                    <w:p>
                      <w:pPr>
                        <w:rPr>
                          <w:rFonts w:hint="default" w:eastAsia="宋体"/>
                          <w:sz w:val="18"/>
                          <w:lang w:val="en-US" w:eastAsia="zh-CN"/>
                        </w:rPr>
                      </w:pPr>
                      <w:r>
                        <w:rPr>
                          <w:rFonts w:hint="eastAsia"/>
                          <w:sz w:val="18"/>
                        </w:rPr>
                        <w:t>估价对象</w:t>
                      </w:r>
                    </w:p>
                  </w:txbxContent>
                </v:textbox>
              </v:shape>
            </w:pict>
          </mc:Fallback>
        </mc:AlternateContent>
      </w:r>
      <w:r>
        <w:rPr>
          <w:rFonts w:ascii="黑体" w:hAnsi="黑体" w:eastAsia="黑体"/>
          <w:sz w:val="21"/>
        </w:rPr>
        <w:drawing>
          <wp:inline distT="0" distB="0" distL="114300" distR="114300">
            <wp:extent cx="5379720" cy="3321685"/>
            <wp:effectExtent l="0" t="0" r="11430" b="12065"/>
            <wp:docPr id="15" name="图片 15" descr="D:\樊计荣\2021年\5月\法院 新晋祠路\区域图.jpg区域图"/>
            <wp:cNvGraphicFramePr/>
            <a:graphic xmlns:a="http://schemas.openxmlformats.org/drawingml/2006/main">
              <a:graphicData uri="http://schemas.openxmlformats.org/drawingml/2006/picture">
                <pic:pic xmlns:pic="http://schemas.openxmlformats.org/drawingml/2006/picture">
                  <pic:nvPicPr>
                    <pic:cNvPr id="15" name="图片 15" descr="D:\樊计荣\2021年\5月\法院 新晋祠路\区域图.jpg区域图"/>
                    <pic:cNvPicPr/>
                  </pic:nvPicPr>
                  <pic:blipFill>
                    <a:blip r:embed="rId17"/>
                    <a:srcRect/>
                    <a:stretch>
                      <a:fillRect/>
                    </a:stretch>
                  </pic:blipFill>
                  <pic:spPr>
                    <a:xfrm>
                      <a:off x="0" y="0"/>
                      <a:ext cx="5379720" cy="3321685"/>
                    </a:xfrm>
                    <a:prstGeom prst="rect">
                      <a:avLst/>
                    </a:prstGeom>
                  </pic:spPr>
                </pic:pic>
              </a:graphicData>
            </a:graphic>
          </wp:inline>
        </w:drawing>
      </w:r>
    </w:p>
    <w:p>
      <w:pPr>
        <w:spacing w:line="360" w:lineRule="auto"/>
        <w:jc w:val="center"/>
        <w:rPr>
          <w:rFonts w:hint="eastAsia" w:ascii="黑体" w:hAnsi="黑体" w:eastAsia="黑体"/>
          <w:b/>
          <w:sz w:val="24"/>
        </w:rPr>
      </w:pPr>
      <w:r>
        <w:rPr>
          <w:rFonts w:hint="eastAsia" w:ascii="黑体" w:hAnsi="黑体" w:eastAsia="黑体"/>
          <w:b/>
          <w:sz w:val="24"/>
          <w:lang w:val="en-US" w:eastAsia="zh-CN"/>
        </w:rPr>
        <w:t>估价对象区域</w:t>
      </w:r>
      <w:r>
        <w:rPr>
          <w:rFonts w:hint="eastAsia" w:ascii="黑体" w:hAnsi="黑体" w:eastAsia="黑体"/>
          <w:b/>
          <w:sz w:val="24"/>
        </w:rPr>
        <w:t>位置图</w:t>
      </w:r>
    </w:p>
    <w:p>
      <w:pPr>
        <w:spacing w:line="360" w:lineRule="auto"/>
        <w:jc w:val="center"/>
        <w:rPr>
          <w:rFonts w:hint="eastAsia" w:ascii="黑体" w:hAnsi="黑体" w:eastAsia="黑体"/>
          <w:b/>
          <w:sz w:val="24"/>
        </w:rPr>
      </w:pPr>
    </w:p>
    <w:p>
      <w:pPr>
        <w:spacing w:line="360" w:lineRule="auto"/>
        <w:jc w:val="center"/>
        <w:rPr>
          <w:rFonts w:ascii="黑体" w:hAnsi="黑体" w:eastAsia="黑体"/>
          <w:b/>
          <w:sz w:val="24"/>
        </w:rPr>
      </w:pPr>
      <w:r>
        <w:rPr>
          <w:rFonts w:ascii="黑体" w:hAnsi="黑体" w:eastAsia="黑体"/>
          <w:sz w:val="21"/>
        </w:rPr>
        <mc:AlternateContent>
          <mc:Choice Requires="wps">
            <w:drawing>
              <wp:anchor distT="0" distB="0" distL="114300" distR="114300" simplePos="0" relativeHeight="251663360" behindDoc="0" locked="0" layoutInCell="1" allowOverlap="1">
                <wp:simplePos x="0" y="0"/>
                <wp:positionH relativeFrom="column">
                  <wp:posOffset>1700530</wp:posOffset>
                </wp:positionH>
                <wp:positionV relativeFrom="paragraph">
                  <wp:posOffset>2066290</wp:posOffset>
                </wp:positionV>
                <wp:extent cx="781050" cy="405130"/>
                <wp:effectExtent l="4445" t="221615" r="471805" b="20955"/>
                <wp:wrapNone/>
                <wp:docPr id="23" name="自选图形 3"/>
                <wp:cNvGraphicFramePr/>
                <a:graphic xmlns:a="http://schemas.openxmlformats.org/drawingml/2006/main">
                  <a:graphicData uri="http://schemas.microsoft.com/office/word/2010/wordprocessingShape">
                    <wps:wsp>
                      <wps:cNvSpPr/>
                      <wps:spPr>
                        <a:xfrm rot="10800000" flipV="1">
                          <a:off x="0" y="0"/>
                          <a:ext cx="781050" cy="405130"/>
                        </a:xfrm>
                        <a:prstGeom prst="wedgeRoundRectCallout">
                          <a:avLst>
                            <a:gd name="adj1" fmla="val -104634"/>
                            <a:gd name="adj2" fmla="val -98794"/>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sz w:val="18"/>
                                <w:lang w:val="en-US" w:eastAsia="zh-CN"/>
                              </w:rPr>
                            </w:pPr>
                            <w:r>
                              <w:rPr>
                                <w:rFonts w:hint="eastAsia"/>
                                <w:sz w:val="18"/>
                              </w:rPr>
                              <w:t>估价对象</w:t>
                            </w:r>
                          </w:p>
                        </w:txbxContent>
                      </wps:txbx>
                      <wps:bodyPr upright="1"/>
                    </wps:wsp>
                  </a:graphicData>
                </a:graphic>
              </wp:anchor>
            </w:drawing>
          </mc:Choice>
          <mc:Fallback>
            <w:pict>
              <v:shape id="自选图形 3" o:spid="_x0000_s1026" o:spt="62" type="#_x0000_t62" style="position:absolute;left:0pt;flip:y;margin-left:133.9pt;margin-top:162.7pt;height:31.9pt;width:61.5pt;rotation:11796480f;z-index:251663360;mso-width-relative:page;mso-height-relative:page;" fillcolor="#FFFFFF" filled="t" stroked="t" coordsize="21600,21600" o:gfxdata="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e&#10;9kSz2QAAAAsBAAAPAAAAAAAAAAEAIAAAACIAAABkcnMvZG93bnJldi54bWxQSwECFAAUAAAACACH&#10;TuJAtyD1jlwCAADRBAAADgAAAAAAAAABACAAAAAoAQAAZHJzL2Uyb0RvYy54bWxQSwUGAAAAAAYA&#10;BgBZAQAA9gUAAAAA&#10;" adj="-11801,-10540,14400">
                <v:fill on="t" focussize="0,0"/>
                <v:stroke color="#000000" joinstyle="miter"/>
                <v:imagedata o:title=""/>
                <o:lock v:ext="edit" aspectratio="f"/>
                <v:textbox>
                  <w:txbxContent>
                    <w:p>
                      <w:pPr>
                        <w:rPr>
                          <w:rFonts w:hint="default" w:eastAsia="宋体"/>
                          <w:sz w:val="18"/>
                          <w:lang w:val="en-US" w:eastAsia="zh-CN"/>
                        </w:rPr>
                      </w:pPr>
                      <w:r>
                        <w:rPr>
                          <w:rFonts w:hint="eastAsia"/>
                          <w:sz w:val="18"/>
                        </w:rPr>
                        <w:t>估价对象</w:t>
                      </w:r>
                    </w:p>
                  </w:txbxContent>
                </v:textbox>
              </v:shape>
            </w:pict>
          </mc:Fallback>
        </mc:AlternateContent>
      </w:r>
      <w:r>
        <w:rPr>
          <w:sz w:val="21"/>
        </w:rPr>
        <w:drawing>
          <wp:inline distT="0" distB="0" distL="114300" distR="114300">
            <wp:extent cx="5491480" cy="3531870"/>
            <wp:effectExtent l="0" t="0" r="13970" b="11430"/>
            <wp:docPr id="16" name="图片 16" descr="D:\樊计荣\2021年\5月\法院 新晋祠路\详细图.jpg详细图"/>
            <wp:cNvGraphicFramePr/>
            <a:graphic xmlns:a="http://schemas.openxmlformats.org/drawingml/2006/main">
              <a:graphicData uri="http://schemas.openxmlformats.org/drawingml/2006/picture">
                <pic:pic xmlns:pic="http://schemas.openxmlformats.org/drawingml/2006/picture">
                  <pic:nvPicPr>
                    <pic:cNvPr id="16" name="图片 16" descr="D:\樊计荣\2021年\5月\法院 新晋祠路\详细图.jpg详细图"/>
                    <pic:cNvPicPr/>
                  </pic:nvPicPr>
                  <pic:blipFill>
                    <a:blip r:embed="rId18"/>
                    <a:srcRect/>
                    <a:stretch>
                      <a:fillRect/>
                    </a:stretch>
                  </pic:blipFill>
                  <pic:spPr>
                    <a:xfrm>
                      <a:off x="0" y="0"/>
                      <a:ext cx="5491480" cy="3531870"/>
                    </a:xfrm>
                    <a:prstGeom prst="rect">
                      <a:avLst/>
                    </a:prstGeom>
                  </pic:spPr>
                </pic:pic>
              </a:graphicData>
            </a:graphic>
          </wp:inline>
        </w:drawing>
      </w:r>
    </w:p>
    <w:p>
      <w:pPr>
        <w:pStyle w:val="13"/>
        <w:adjustRightInd w:val="0"/>
        <w:snapToGrid w:val="0"/>
        <w:spacing w:line="360" w:lineRule="auto"/>
        <w:ind w:firstLine="482"/>
        <w:jc w:val="center"/>
        <w:rPr>
          <w:color w:val="auto"/>
          <w:highlight w:val="none"/>
        </w:rPr>
      </w:pPr>
      <w:r>
        <w:rPr>
          <w:rFonts w:hint="eastAsia" w:ascii="黑体" w:hAnsi="黑体" w:eastAsia="黑体"/>
          <w:b/>
          <w:sz w:val="24"/>
          <w:lang w:val="en-US" w:eastAsia="zh-CN"/>
        </w:rPr>
        <w:t>估价对象详细位置</w:t>
      </w:r>
      <w:r>
        <w:rPr>
          <w:rFonts w:hint="eastAsia" w:ascii="黑体" w:hAnsi="黑体" w:eastAsia="黑体"/>
          <w:b/>
          <w:sz w:val="24"/>
        </w:rPr>
        <w:t>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pBdr>
        <w:top w:val="single" w:color="auto" w:sz="4"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sz w:val="18"/>
      </w:rPr>
    </w:pPr>
    <w:r>
      <w:rPr>
        <w:rFonts w:hint="eastAsia" w:ascii="黑体" w:hAnsi="黑体" w:eastAsia="黑体" w:cs="黑体"/>
        <w:b/>
        <w:bCs/>
      </w:rPr>
      <w:t>山西聚信房地产估价有限公司</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r>
      <w:rPr>
        <w:rFonts w:ascii="宋体" w:hAnsi="宋体" w:eastAsia="宋体"/>
        <w:b/>
        <w:bCs/>
      </w:rPr>
      <w:t>TEL:3587026</w:t>
    </w:r>
    <w:r>
      <w:rPr>
        <w:rFonts w:hint="eastAsia" w:ascii="宋体" w:hAnsi="宋体" w:eastAsia="宋体"/>
        <w:b/>
        <w:bCs/>
      </w:rPr>
      <w:t>、</w:t>
    </w:r>
    <w:r>
      <w:rPr>
        <w:rFonts w:ascii="宋体" w:hAnsi="宋体" w:eastAsia="宋体"/>
        <w:b/>
        <w:bCs/>
      </w:rPr>
      <w:t>3587030</w:t>
    </w:r>
    <w:r>
      <w:rPr>
        <w:rFonts w:hint="eastAsia" w:ascii="宋体" w:hAnsi="宋体"/>
        <w:b/>
        <w:bCs/>
        <w:lang w:val="en-US" w:eastAsia="zh-CN"/>
      </w:rPr>
      <w:t xml:space="preserve">                           </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pBdr>
        <w:top w:val="none" w:color="auto" w:sz="0"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rFonts w:hint="eastAsia" w:ascii="黑体" w:hAnsi="黑体" w:eastAsia="黑体" w:cs="黑体"/>
        <w:b w:val="0"/>
        <w:b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pBdr>
        <w:top w:val="single" w:color="auto" w:sz="4" w:space="1"/>
        <w:left w:val="none" w:color="auto" w:sz="0" w:space="4"/>
        <w:bottom w:val="none" w:color="auto" w:sz="0" w:space="1"/>
        <w:right w:val="none" w:color="auto" w:sz="0" w:space="4"/>
        <w:between w:val="none" w:color="auto" w:sz="0" w:space="0"/>
      </w:pBdr>
      <w:tabs>
        <w:tab w:val="left" w:pos="945"/>
        <w:tab w:val="center" w:pos="4200"/>
        <w:tab w:val="right" w:pos="8765"/>
        <w:tab w:val="clear" w:pos="4153"/>
      </w:tabs>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地址：山西省太原市小店区亲贤北街79号茂业天地2幢2301室</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2</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pBdr>
        <w:top w:val="single" w:color="000000" w:sz="4" w:space="0"/>
        <w:left w:val="none" w:color="auto" w:sz="0" w:space="4"/>
        <w:bottom w:val="none" w:color="auto" w:sz="0" w:space="1"/>
        <w:right w:val="none" w:color="auto" w:sz="0" w:space="4"/>
        <w:between w:val="none" w:color="auto" w:sz="0" w:space="0"/>
      </w:pBdr>
      <w:tabs>
        <w:tab w:val="left" w:pos="714"/>
        <w:tab w:val="right" w:pos="8765"/>
      </w:tabs>
      <w:adjustRightInd w:val="0"/>
      <w:spacing w:line="240" w:lineRule="atLeast"/>
      <w:jc w:val="left"/>
      <w:textAlignment w:val="baseline"/>
      <w:rPr>
        <w:rFonts w:hint="eastAsia" w:ascii="黑体" w:hAnsi="黑体" w:eastAsia="黑体" w:cs="黑体"/>
        <w:sz w:val="18"/>
        <w:szCs w:val="18"/>
        <w:lang w:val="en-US" w:eastAsia="zh-CN"/>
      </w:rPr>
    </w:pPr>
    <w:r>
      <w:rPr>
        <w:rFonts w:hint="eastAsia" w:ascii="黑体" w:hAnsi="黑体" w:eastAsia="黑体" w:cs="黑体"/>
        <w:sz w:val="18"/>
        <w:szCs w:val="18"/>
        <w:lang w:eastAsia="zh-CN"/>
      </w:rPr>
      <w:t>地址：山西省太原市小店区亲贤北街</w:t>
    </w:r>
    <w:r>
      <w:rPr>
        <w:rFonts w:hint="eastAsia" w:ascii="黑体" w:hAnsi="黑体" w:eastAsia="黑体" w:cs="黑体"/>
        <w:sz w:val="18"/>
        <w:szCs w:val="18"/>
        <w:lang w:val="en-US" w:eastAsia="zh-CN"/>
      </w:rPr>
      <w:t xml:space="preserve">79号茂业天地2幢2301室  </w:t>
    </w:r>
    <w:r>
      <w:rPr>
        <w:rFonts w:hint="eastAsia" w:ascii="黑体" w:hAnsi="黑体" w:eastAsia="黑体" w:cs="黑体"/>
        <w:sz w:val="18"/>
        <w:szCs w:val="18"/>
        <w:lang w:eastAsia="zh-CN"/>
      </w:rPr>
      <w:t xml:space="preserve">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电话:3587026、3587030</w:t>
    </w:r>
    <w:r>
      <w:rPr>
        <w:rFonts w:hint="eastAsia" w:ascii="黑体" w:hAnsi="黑体" w:eastAsia="黑体" w:cs="黑体"/>
        <w:sz w:val="18"/>
        <w:szCs w:val="18"/>
        <w:lang w:val="en-US" w:eastAsia="zh-CN"/>
      </w:rPr>
      <w:t xml:space="preserve">           第</w:t>
    </w:r>
    <w:r>
      <w:rPr>
        <w:rFonts w:hint="eastAsia" w:ascii="黑体" w:hAnsi="黑体" w:eastAsia="黑体" w:cs="黑体"/>
        <w:sz w:val="18"/>
        <w:szCs w:val="18"/>
        <w:lang w:val="en-US" w:eastAsia="zh-CN"/>
      </w:rPr>
      <w:fldChar w:fldCharType="begin"/>
    </w:r>
    <w:r>
      <w:rPr>
        <w:rFonts w:hint="eastAsia" w:ascii="黑体" w:hAnsi="黑体" w:eastAsia="黑体" w:cs="黑体"/>
        <w:sz w:val="18"/>
        <w:szCs w:val="18"/>
        <w:lang w:val="en-US" w:eastAsia="zh-CN"/>
      </w:rPr>
      <w:instrText xml:space="preserve"> PAGE  \* MERGEFORMAT </w:instrText>
    </w:r>
    <w:r>
      <w:rPr>
        <w:rFonts w:hint="eastAsia" w:ascii="黑体" w:hAnsi="黑体" w:eastAsia="黑体" w:cs="黑体"/>
        <w:sz w:val="18"/>
        <w:szCs w:val="18"/>
        <w:lang w:val="en-US" w:eastAsia="zh-CN"/>
      </w:rPr>
      <w:fldChar w:fldCharType="separate"/>
    </w:r>
    <w:r>
      <w:rPr>
        <w:rFonts w:hint="eastAsia" w:ascii="黑体" w:hAnsi="黑体" w:eastAsia="黑体" w:cs="黑体"/>
        <w:sz w:val="18"/>
        <w:szCs w:val="18"/>
        <w:lang w:val="en-US" w:eastAsia="zh-CN"/>
      </w:rPr>
      <w:t>1</w:t>
    </w:r>
    <w:r>
      <w:rPr>
        <w:rFonts w:hint="eastAsia" w:ascii="黑体" w:hAnsi="黑体" w:eastAsia="黑体" w:cs="黑体"/>
        <w:sz w:val="18"/>
        <w:szCs w:val="18"/>
        <w:lang w:val="en-US" w:eastAsia="zh-CN"/>
      </w:rPr>
      <w:fldChar w:fldCharType="end"/>
    </w:r>
    <w:r>
      <w:rPr>
        <w:rFonts w:hint="eastAsia" w:ascii="黑体" w:hAnsi="黑体" w:eastAsia="黑体" w:cs="黑体"/>
        <w:sz w:val="18"/>
        <w:szCs w:val="18"/>
        <w:lang w:val="en-US" w:eastAsia="zh-CN"/>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ascii="宋体" w:hAnsi="宋体" w:eastAsia="宋体" w:cs="Times New Roman"/>
        <w:kern w:val="2"/>
        <w:sz w:val="18"/>
        <w:szCs w:val="18"/>
        <w:u w:val="single"/>
        <w:lang w:val="en-US" w:eastAsia="zh-CN" w:bidi="ar-SA"/>
      </w:rPr>
      <w:drawing>
        <wp:anchor distT="0" distB="0" distL="114300" distR="114300" simplePos="0" relativeHeight="251659264" behindDoc="1" locked="0" layoutInCell="1" allowOverlap="1">
          <wp:simplePos x="0" y="0"/>
          <wp:positionH relativeFrom="column">
            <wp:posOffset>47625</wp:posOffset>
          </wp:positionH>
          <wp:positionV relativeFrom="paragraph">
            <wp:posOffset>-19050</wp:posOffset>
          </wp:positionV>
          <wp:extent cx="1280160" cy="441325"/>
          <wp:effectExtent l="0" t="0" r="15240" b="15875"/>
          <wp:wrapTight wrapText="bothSides">
            <wp:wrapPolygon>
              <wp:start x="0" y="0"/>
              <wp:lineTo x="0" y="21600"/>
              <wp:lineTo x="21600" y="21600"/>
              <wp:lineTo x="21600" y="0"/>
              <wp:lineTo x="0" y="0"/>
            </wp:wrapPolygon>
          </wp:wrapTight>
          <wp:docPr id="7"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中估联行成员机构logo"/>
                  <pic:cNvPicPr>
                    <a:picLocks noChangeAspect="1"/>
                  </pic:cNvPicPr>
                </pic:nvPicPr>
                <pic:blipFill>
                  <a:blip r:embed="rId1">
                    <a:lum/>
                  </a:blip>
                  <a:stretch>
                    <a:fillRect/>
                  </a:stretch>
                </pic:blipFill>
                <pic:spPr>
                  <a:xfrm>
                    <a:off x="0" y="0"/>
                    <a:ext cx="1280160" cy="44132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r>
      <w:rPr>
        <w:rFonts w:hint="eastAsia" w:ascii="宋体" w:hAnsi="宋体" w:eastAsia="宋体" w:cs="Times New Roman"/>
        <w:kern w:val="2"/>
        <w:sz w:val="18"/>
        <w:szCs w:val="18"/>
        <w:u w:val="single"/>
        <w:lang w:val="en-US" w:eastAsia="zh-CN" w:bidi="ar-SA"/>
      </w:rPr>
      <w:drawing>
        <wp:inline distT="0" distB="0" distL="114300" distR="114300">
          <wp:extent cx="1378585" cy="442595"/>
          <wp:effectExtent l="0" t="0" r="12065" b="14605"/>
          <wp:docPr id="6" name="图片 6"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60反馈意见截图161711177811898"/>
                  <pic:cNvPicPr>
                    <a:picLocks noChangeAspect="1"/>
                  </pic:cNvPicPr>
                </pic:nvPicPr>
                <pic:blipFill>
                  <a:blip r:embed="rId2">
                    <a:lum/>
                  </a:blip>
                  <a:stretch>
                    <a:fillRect/>
                  </a:stretch>
                </pic:blipFill>
                <pic:spPr>
                  <a:xfrm>
                    <a:off x="0" y="0"/>
                    <a:ext cx="1378585" cy="442595"/>
                  </a:xfrm>
                  <a:prstGeom prst="rect">
                    <a:avLst/>
                  </a:prstGeom>
                  <a:noFill/>
                  <a:ln w="9525">
                    <a:noFill/>
                    <a:miter/>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1663360" behindDoc="1" locked="0" layoutInCell="1" allowOverlap="1">
          <wp:simplePos x="0" y="0"/>
          <wp:positionH relativeFrom="column">
            <wp:posOffset>16510</wp:posOffset>
          </wp:positionH>
          <wp:positionV relativeFrom="paragraph">
            <wp:posOffset>-136525</wp:posOffset>
          </wp:positionV>
          <wp:extent cx="1290955" cy="414655"/>
          <wp:effectExtent l="0" t="0" r="4445" b="4445"/>
          <wp:wrapThrough wrapText="bothSides">
            <wp:wrapPolygon>
              <wp:start x="0" y="0"/>
              <wp:lineTo x="0" y="20839"/>
              <wp:lineTo x="21356" y="20839"/>
              <wp:lineTo x="21356" y="0"/>
              <wp:lineTo x="0" y="0"/>
            </wp:wrapPolygon>
          </wp:wrapThrough>
          <wp:docPr id="13" name="图片 13"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60反馈意见截图161711177811898"/>
                  <pic:cNvPicPr>
                    <a:picLocks noChangeAspect="1"/>
                  </pic:cNvPicPr>
                </pic:nvPicPr>
                <pic:blipFill>
                  <a:blip r:embed="rId1">
                    <a:lum/>
                  </a:blip>
                  <a:stretch>
                    <a:fillRect/>
                  </a:stretch>
                </pic:blipFill>
                <pic:spPr>
                  <a:xfrm>
                    <a:off x="0" y="0"/>
                    <a:ext cx="1290955" cy="414655"/>
                  </a:xfrm>
                  <a:prstGeom prst="rect">
                    <a:avLst/>
                  </a:prstGeom>
                  <a:noFill/>
                  <a:ln w="9525">
                    <a:noFill/>
                    <a:miter/>
                  </a:ln>
                </pic:spPr>
              </pic:pic>
            </a:graphicData>
          </a:graphic>
        </wp:anchor>
      </w:drawing>
    </w:r>
  </w:p>
  <w:p>
    <w:pPr>
      <w:pStyle w:val="7"/>
      <w:pBdr>
        <w:bottom w:val="single" w:color="auto" w:sz="4" w:space="0"/>
      </w:pBdr>
      <w:jc w:val="center"/>
    </w:pPr>
    <w:r>
      <w:rPr>
        <w:rFonts w:hint="eastAsia" w:ascii="宋体" w:hAnsi="宋体" w:eastAsia="宋体" w:cs="Times New Roman"/>
        <w:kern w:val="2"/>
        <w:sz w:val="18"/>
        <w:szCs w:val="18"/>
        <w:u w:val="single"/>
        <w:lang w:val="en-US" w:eastAsia="zh-CN" w:bidi="ar-SA"/>
      </w:rPr>
      <w:drawing>
        <wp:anchor distT="0" distB="0" distL="114300" distR="114300" simplePos="0" relativeHeight="251660288" behindDoc="1" locked="0" layoutInCell="1" allowOverlap="1">
          <wp:simplePos x="0" y="0"/>
          <wp:positionH relativeFrom="column">
            <wp:posOffset>1355725</wp:posOffset>
          </wp:positionH>
          <wp:positionV relativeFrom="paragraph">
            <wp:posOffset>-295910</wp:posOffset>
          </wp:positionV>
          <wp:extent cx="1170940" cy="403860"/>
          <wp:effectExtent l="0" t="0" r="10160" b="15240"/>
          <wp:wrapTight wrapText="bothSides">
            <wp:wrapPolygon>
              <wp:start x="0" y="0"/>
              <wp:lineTo x="0" y="20377"/>
              <wp:lineTo x="21085" y="20377"/>
              <wp:lineTo x="21085" y="0"/>
              <wp:lineTo x="0" y="0"/>
            </wp:wrapPolygon>
          </wp:wrapTight>
          <wp:docPr id="2"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估联行成员机构logo"/>
                  <pic:cNvPicPr>
                    <a:picLocks noChangeAspect="1"/>
                  </pic:cNvPicPr>
                </pic:nvPicPr>
                <pic:blipFill>
                  <a:blip r:embed="rId2">
                    <a:lum/>
                  </a:blip>
                  <a:stretch>
                    <a:fillRect/>
                  </a:stretch>
                </pic:blipFill>
                <pic:spPr>
                  <a:xfrm>
                    <a:off x="0" y="0"/>
                    <a:ext cx="1170940" cy="403860"/>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r>
      <w:rPr>
        <w:rFonts w:hint="eastAsia" w:ascii="宋体" w:hAnsi="宋体" w:eastAsia="宋体" w:cs="Times New Roman"/>
        <w:kern w:val="2"/>
        <w:sz w:val="18"/>
        <w:szCs w:val="18"/>
        <w:u w:val="none"/>
        <w:lang w:val="en-US" w:eastAsia="zh-CN" w:bidi="ar-SA"/>
      </w:rPr>
      <w:drawing>
        <wp:anchor distT="0" distB="0" distL="114300" distR="114300" simplePos="0" relativeHeight="251664384" behindDoc="0" locked="0" layoutInCell="1" allowOverlap="1">
          <wp:simplePos x="0" y="0"/>
          <wp:positionH relativeFrom="column">
            <wp:posOffset>17780</wp:posOffset>
          </wp:positionH>
          <wp:positionV relativeFrom="paragraph">
            <wp:posOffset>-142875</wp:posOffset>
          </wp:positionV>
          <wp:extent cx="1378585" cy="442595"/>
          <wp:effectExtent l="0" t="0" r="12065" b="14605"/>
          <wp:wrapNone/>
          <wp:docPr id="5" name="图片 5"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60反馈意见截图161711177811898"/>
                  <pic:cNvPicPr>
                    <a:picLocks noChangeAspect="1"/>
                  </pic:cNvPicPr>
                </pic:nvPicPr>
                <pic:blipFill>
                  <a:blip r:embed="rId1">
                    <a:lum/>
                  </a:blip>
                  <a:stretch>
                    <a:fillRect/>
                  </a:stretch>
                </pic:blipFill>
                <pic:spPr>
                  <a:xfrm>
                    <a:off x="0" y="0"/>
                    <a:ext cx="1378585" cy="44259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drawing>
        <wp:anchor distT="0" distB="0" distL="114300" distR="114300" simplePos="0" relativeHeight="251661312" behindDoc="1" locked="0" layoutInCell="1" allowOverlap="1">
          <wp:simplePos x="0" y="0"/>
          <wp:positionH relativeFrom="column">
            <wp:posOffset>1440180</wp:posOffset>
          </wp:positionH>
          <wp:positionV relativeFrom="paragraph">
            <wp:posOffset>-142240</wp:posOffset>
          </wp:positionV>
          <wp:extent cx="1280160" cy="441325"/>
          <wp:effectExtent l="0" t="0" r="15240" b="15875"/>
          <wp:wrapTight wrapText="bothSides">
            <wp:wrapPolygon>
              <wp:start x="0" y="0"/>
              <wp:lineTo x="0" y="20512"/>
              <wp:lineTo x="21214" y="20512"/>
              <wp:lineTo x="21214" y="0"/>
              <wp:lineTo x="0" y="0"/>
            </wp:wrapPolygon>
          </wp:wrapTight>
          <wp:docPr id="4"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估联行成员机构logo"/>
                  <pic:cNvPicPr>
                    <a:picLocks noChangeAspect="1"/>
                  </pic:cNvPicPr>
                </pic:nvPicPr>
                <pic:blipFill>
                  <a:blip r:embed="rId2">
                    <a:lum/>
                  </a:blip>
                  <a:stretch>
                    <a:fillRect/>
                  </a:stretch>
                </pic:blipFill>
                <pic:spPr>
                  <a:xfrm>
                    <a:off x="1019810" y="701040"/>
                    <a:ext cx="1280160" cy="441325"/>
                  </a:xfrm>
                  <a:prstGeom prst="rect">
                    <a:avLst/>
                  </a:prstGeom>
                  <a:noFill/>
                  <a:ln w="9525">
                    <a:noFill/>
                    <a:miter/>
                  </a:ln>
                </pic:spPr>
              </pic:pic>
            </a:graphicData>
          </a:graphic>
        </wp:anchor>
      </w:drawing>
    </w:r>
    <w:r>
      <w:rPr>
        <w:rFonts w:hint="eastAsia" w:ascii="宋体" w:hAnsi="宋体" w:cs="Times New Roman"/>
        <w:kern w:val="2"/>
        <w:sz w:val="18"/>
        <w:szCs w:val="18"/>
        <w:u w:val="none"/>
        <w:lang w:val="en-US" w:eastAsia="zh-CN" w:bidi="ar-SA"/>
      </w:rPr>
      <w:t xml:space="preserve">                    </w:t>
    </w:r>
    <w:r>
      <w:rPr>
        <w:rFonts w:hint="eastAsia" w:ascii="宋体" w:hAnsi="宋体" w:cs="Times New Roman"/>
        <w:kern w:val="2"/>
        <w:sz w:val="18"/>
        <w:szCs w:val="18"/>
        <w:u w:val="none"/>
        <w:lang w:val="en-US" w:eastAsia="zh-CN" w:bidi="ar-SA"/>
      </w:rPr>
      <w:tab/>
    </w:r>
  </w:p>
  <w:p>
    <w:pPr>
      <w:pStyle w:val="7"/>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D532E"/>
    <w:multiLevelType w:val="singleLevel"/>
    <w:tmpl w:val="869D532E"/>
    <w:lvl w:ilvl="0" w:tentative="0">
      <w:start w:val="3"/>
      <w:numFmt w:val="decimal"/>
      <w:lvlText w:val="%1."/>
      <w:lvlJc w:val="left"/>
      <w:pPr>
        <w:tabs>
          <w:tab w:val="left" w:pos="312"/>
        </w:tabs>
      </w:pPr>
    </w:lvl>
  </w:abstractNum>
  <w:abstractNum w:abstractNumId="1">
    <w:nsid w:val="14CAFDE5"/>
    <w:multiLevelType w:val="singleLevel"/>
    <w:tmpl w:val="14CAFDE5"/>
    <w:lvl w:ilvl="0" w:tentative="0">
      <w:start w:val="1"/>
      <w:numFmt w:val="decimal"/>
      <w:lvlText w:val="%1."/>
      <w:lvlJc w:val="left"/>
      <w:pPr>
        <w:tabs>
          <w:tab w:val="left" w:pos="312"/>
        </w:tabs>
      </w:pPr>
    </w:lvl>
  </w:abstractNum>
  <w:abstractNum w:abstractNumId="2">
    <w:nsid w:val="1D8C39C2"/>
    <w:multiLevelType w:val="multilevel"/>
    <w:tmpl w:val="1D8C39C2"/>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3">
    <w:nsid w:val="4BDF01AE"/>
    <w:multiLevelType w:val="multilevel"/>
    <w:tmpl w:val="4BDF01AE"/>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85984"/>
    <w:rsid w:val="1DF7491C"/>
    <w:rsid w:val="6479579A"/>
    <w:rsid w:val="6F6F0AEF"/>
    <w:rsid w:val="71285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4">
    <w:name w:val="Plain Text"/>
    <w:basedOn w:val="1"/>
    <w:qFormat/>
    <w:uiPriority w:val="0"/>
    <w:pPr>
      <w:spacing w:line="500" w:lineRule="exact"/>
    </w:pPr>
    <w:rPr>
      <w:rFonts w:ascii="宋体" w:hAnsi="Courier New"/>
    </w:rPr>
  </w:style>
  <w:style w:type="paragraph" w:styleId="5">
    <w:name w:val="Body Text Indent 2"/>
    <w:basedOn w:val="1"/>
    <w:qFormat/>
    <w:uiPriority w:val="0"/>
    <w:pPr>
      <w:spacing w:line="360" w:lineRule="auto"/>
      <w:ind w:firstLine="624"/>
    </w:pPr>
    <w:rPr>
      <w:spacing w:val="20"/>
      <w:sz w:val="28"/>
    </w:rPr>
  </w:style>
  <w:style w:type="paragraph" w:styleId="6">
    <w:name w:val="footer"/>
    <w:basedOn w:val="1"/>
    <w:qFormat/>
    <w:uiPriority w:val="99"/>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Body Text Indent 3"/>
    <w:basedOn w:val="1"/>
    <w:qFormat/>
    <w:uiPriority w:val="0"/>
    <w:pPr>
      <w:adjustRightInd w:val="0"/>
      <w:spacing w:line="360" w:lineRule="auto"/>
      <w:ind w:firstLine="660"/>
      <w:jc w:val="left"/>
      <w:textAlignment w:val="baseline"/>
    </w:pPr>
    <w:rPr>
      <w:rFonts w:ascii="宋体"/>
      <w:spacing w:val="20"/>
      <w:kern w:val="0"/>
      <w:sz w:val="28"/>
    </w:rPr>
  </w:style>
  <w:style w:type="paragraph" w:styleId="10">
    <w:name w:val="toc 2"/>
    <w:basedOn w:val="1"/>
    <w:next w:val="1"/>
    <w:qFormat/>
    <w:uiPriority w:val="39"/>
    <w:pPr>
      <w:ind w:left="420" w:leftChars="200"/>
    </w:pPr>
  </w:style>
  <w:style w:type="paragraph" w:customStyle="1" w:styleId="13">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2021-07-05T06:00:00Z</dcterms:created>
  <dc:creator>樊荣</dc:creator>
  <cp:lastModifiedBy>樊荣</cp:lastModifiedBy>
  <dcterms:modified xsi:type="dcterms:W3CDTF">2021-07-05T06:05:48Z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CB9C52482BEE4B82AD45A791A6868506</vt:lpwstr>
  </property>
</Properties>
</file>