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lang w:val="en-US" w:eastAsia="zh-CN" w:bidi="ar-SA"/>
        </w:rPr>
        <w:t xml:space="preserve"> 受贵方（以下简称委托方）的委托，本公司于2021年03月19日派员对委托方列明的蒋行德所有的、位于孝感市天仙路福星城G18幢17层1701室，建筑面积为146.29平方米的住宅房屋（含相关权益）进行了现场实地查勘，并对估价对象房地产于估价时点2021年03月8日的市场价值进行了估价，为委托方处理案件提供咨询价格参考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在整个估价过程中，估价人员本着独立、客观、公正的原则，根据估价目的，收集有关资料，按照估价程序，选择市场法对估价对象进行了评估。估价人员经过实地勘察和测算，确定估价对象在估价时点可能形成的市场价值为￥1168565元(大写人民币壹佰壹拾陆万捌仟伍佰陆拾伍元整)。</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二○二一年四月六日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二○二一年四月六日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71043</w:t>
      </w:r>
      <w:r>
        <w:rPr>
          <w:rFonts w:hint="eastAsia" w:ascii="仿宋_GB2312" w:hAnsi="仿宋" w:eastAsia="仿宋_GB2312"/>
          <w:kern w:val="13"/>
          <w:sz w:val="28"/>
          <w:szCs w:val="28"/>
          <w:highlight w:val="none"/>
        </w:rPr>
        <w:t>号</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孝感市天仙路福星城G18幢17层1701室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本次估价对象范围为蒋行德所有的、位于孝感市天仙路福星城G18幢17层1701室，建筑面积为146.29平方米的住宅房地产。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经本机构人员的实地勘查和委托方提供的委托书及房地产权登记信息等有关资料，可知估价对象实体状况如下：</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孝感市天仙路福星城G18幢17层1701室，建筑面积为146.29平方米</w:t>
      </w:r>
      <w:r>
        <w:rPr>
          <w:rFonts w:hint="eastAsia" w:ascii="仿宋_GB2312" w:hAnsi="宋体" w:eastAsia="仿宋_GB2312" w:cs="Times New Roman"/>
          <w:kern w:val="2"/>
          <w:sz w:val="28"/>
          <w:szCs w:val="28"/>
          <w:highlight w:val="none"/>
          <w:lang w:val="en-US" w:eastAsia="zh-CN" w:bidi="ar-SA"/>
        </w:rPr>
        <w:t>，房屋所有权人为蒋行德，单独所有，总层数/所在楼层为32层/17层，房屋结构为钢筋混凝土结构，不动产权证号为孝感市房权证字第00139197号，登记时间为2012年11月05日，权利状态为已抵押、已查封。</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现场勘验和调查，估价对象房屋坐落于孝感市天仙路福星城三期小区。该房屋建成于2012年，总层数为32层，所在层为第17层，为高层电梯房屋，每层二梯三户，房屋结构为钢筋混凝土结构，用途为住宅，三室二厅，南北朝向，通风采光尚可，进户门为防盗门，水电俱通，室内精装修，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二0二一年三月八日。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估价人员经过实地勘查和测算，确定估价对象在估价时点的市场价值为</w:t>
      </w:r>
      <w:r>
        <w:rPr>
          <w:rFonts w:hint="eastAsia" w:ascii="仿宋_GB2312" w:hAnsi="宋体" w:eastAsia="仿宋_GB2312" w:cs="Times New Roman"/>
          <w:kern w:val="2"/>
          <w:sz w:val="28"/>
          <w:szCs w:val="28"/>
          <w:highlight w:val="none"/>
          <w:lang w:val="en-US" w:eastAsia="zh-CN" w:bidi="ar-SA"/>
        </w:rPr>
        <w:t>￥1168565元(大写人民币壹佰壹拾陆万捌仟伍佰陆拾伍元整)。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分公司名称：湖北循其本价格鉴定评估有限公司孝南分公司</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9"/>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2"/>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76672" behindDoc="1" locked="0" layoutInCell="1" allowOverlap="1">
                  <wp:simplePos x="0" y="0"/>
                  <wp:positionH relativeFrom="column">
                    <wp:posOffset>57150</wp:posOffset>
                  </wp:positionH>
                  <wp:positionV relativeFrom="paragraph">
                    <wp:posOffset>159385</wp:posOffset>
                  </wp:positionV>
                  <wp:extent cx="1273810" cy="491490"/>
                  <wp:effectExtent l="0" t="0" r="2540" b="3810"/>
                  <wp:wrapNone/>
                  <wp:docPr id="4"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78720" behindDoc="0" locked="0" layoutInCell="1" allowOverlap="1">
                  <wp:simplePos x="0" y="0"/>
                  <wp:positionH relativeFrom="column">
                    <wp:posOffset>-151130</wp:posOffset>
                  </wp:positionH>
                  <wp:positionV relativeFrom="paragraph">
                    <wp:posOffset>43815</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32"/>
                <w:szCs w:val="32"/>
              </w:rPr>
              <w:drawing>
                <wp:anchor distT="0" distB="0" distL="114300" distR="114300" simplePos="0" relativeHeight="251679744" behindDoc="0" locked="0" layoutInCell="1" allowOverlap="1">
                  <wp:simplePos x="0" y="0"/>
                  <wp:positionH relativeFrom="column">
                    <wp:posOffset>158115</wp:posOffset>
                  </wp:positionH>
                  <wp:positionV relativeFrom="page">
                    <wp:posOffset>209550</wp:posOffset>
                  </wp:positionV>
                  <wp:extent cx="635" cy="635"/>
                  <wp:effectExtent l="0" t="0" r="0" b="0"/>
                  <wp:wrapNone/>
                  <wp:docPr id="2" name="图片 2"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p>
    <w:p>
      <w:pPr>
        <w:numPr>
          <w:ilvl w:val="0"/>
          <w:numId w:val="0"/>
        </w:numPr>
        <w:rPr>
          <w:rStyle w:val="12"/>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2"/>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2"/>
          <w:rFonts w:hint="eastAsia" w:ascii="仿宋_GB2312" w:hAnsi="仿宋" w:eastAsia="仿宋_GB2312" w:cs="宋体"/>
          <w:sz w:val="28"/>
          <w:szCs w:val="28"/>
          <w:highlight w:val="none"/>
        </w:rPr>
        <w:t>本次出具评估报告日期为20</w:t>
      </w:r>
      <w:r>
        <w:rPr>
          <w:rStyle w:val="12"/>
          <w:rFonts w:hint="eastAsia" w:ascii="仿宋_GB2312" w:hAnsi="仿宋" w:eastAsia="仿宋_GB2312" w:cs="宋体"/>
          <w:sz w:val="28"/>
          <w:szCs w:val="28"/>
          <w:highlight w:val="none"/>
          <w:lang w:val="en-US" w:eastAsia="zh-CN"/>
        </w:rPr>
        <w:t>21</w:t>
      </w:r>
      <w:r>
        <w:rPr>
          <w:rStyle w:val="12"/>
          <w:rFonts w:hint="eastAsia" w:ascii="仿宋_GB2312" w:hAnsi="仿宋" w:eastAsia="仿宋_GB2312" w:cs="宋体"/>
          <w:sz w:val="28"/>
          <w:szCs w:val="28"/>
          <w:highlight w:val="none"/>
        </w:rPr>
        <w:t>年</w:t>
      </w:r>
      <w:r>
        <w:rPr>
          <w:rStyle w:val="12"/>
          <w:rFonts w:hint="eastAsia" w:ascii="仿宋_GB2312" w:hAnsi="仿宋" w:eastAsia="仿宋_GB2312" w:cs="宋体"/>
          <w:sz w:val="28"/>
          <w:szCs w:val="28"/>
          <w:highlight w:val="none"/>
          <w:lang w:val="en-US" w:eastAsia="zh-CN"/>
        </w:rPr>
        <w:t>04</w:t>
      </w:r>
      <w:r>
        <w:rPr>
          <w:rStyle w:val="12"/>
          <w:rFonts w:hint="eastAsia" w:ascii="仿宋_GB2312" w:hAnsi="仿宋" w:eastAsia="仿宋_GB2312" w:cs="宋体"/>
          <w:sz w:val="28"/>
          <w:szCs w:val="28"/>
          <w:highlight w:val="none"/>
        </w:rPr>
        <w:t>月</w:t>
      </w:r>
      <w:r>
        <w:rPr>
          <w:rStyle w:val="12"/>
          <w:rFonts w:hint="eastAsia" w:ascii="仿宋_GB2312" w:hAnsi="仿宋" w:eastAsia="仿宋_GB2312" w:cs="宋体"/>
          <w:sz w:val="28"/>
          <w:szCs w:val="28"/>
          <w:highlight w:val="none"/>
          <w:lang w:val="en-US" w:eastAsia="zh-CN"/>
        </w:rPr>
        <w:t>06</w:t>
      </w:r>
      <w:r>
        <w:rPr>
          <w:rStyle w:val="12"/>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二○二一年四月六日</w:t>
      </w:r>
    </w:p>
    <w:p>
      <w:pPr>
        <w:jc w:val="center"/>
        <w:rPr>
          <w:rFonts w:hint="default" w:ascii="仿宋" w:hAnsi="仿宋" w:eastAsia="仿宋"/>
          <w:b/>
          <w:bCs/>
          <w:sz w:val="32"/>
          <w:szCs w:val="32"/>
          <w:lang w:val="en-US" w:eastAsia="zh-CN"/>
        </w:rPr>
      </w:pPr>
      <w:r>
        <w:rPr>
          <w:rFonts w:hint="eastAsia" w:ascii="仿宋" w:hAnsi="仿宋" w:eastAsia="仿宋"/>
          <w:b/>
          <w:bCs/>
          <w:sz w:val="36"/>
          <w:szCs w:val="36"/>
          <w:lang w:val="en-US" w:eastAsia="zh-CN"/>
        </w:rPr>
        <w:t>孝感市天仙路福星城G18幢17层1701室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孝感市天仙路福星城G18幢17层1701室，建筑面积为146.29平方米</w:t>
      </w:r>
      <w:r>
        <w:rPr>
          <w:rFonts w:hint="eastAsia" w:ascii="仿宋_GB2312" w:hAnsi="宋体" w:eastAsia="仿宋_GB2312" w:cs="Times New Roman"/>
          <w:kern w:val="2"/>
          <w:sz w:val="28"/>
          <w:szCs w:val="28"/>
          <w:highlight w:val="none"/>
          <w:lang w:val="en-US" w:eastAsia="zh-CN" w:bidi="ar-SA"/>
        </w:rPr>
        <w:t>，房屋所有权人为蒋行德，单独所有，总层数/所在楼层为32层/17层，房屋结构为钢筋混凝土结构，不动产权证号为孝感市房权证字第00139197号，登记时间为2012年11月05日，权利状态为已抵押、已查封。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经现场勘验和调查，估价对象房屋坐落于</w:t>
      </w:r>
      <w:r>
        <w:rPr>
          <w:rFonts w:hint="eastAsia" w:ascii="仿宋_GB2312" w:hAnsi="宋体" w:eastAsia="仿宋_GB2312" w:cs="Times New Roman"/>
          <w:kern w:val="2"/>
          <w:sz w:val="28"/>
          <w:szCs w:val="28"/>
          <w:lang w:val="en-US" w:eastAsia="zh-CN" w:bidi="ar-SA"/>
        </w:rPr>
        <w:t>孝感市天仙路福星城三期小区。该</w:t>
      </w:r>
      <w:r>
        <w:rPr>
          <w:rFonts w:hint="eastAsia" w:ascii="仿宋_GB2312" w:hAnsi="宋体" w:eastAsia="仿宋_GB2312" w:cs="Times New Roman"/>
          <w:kern w:val="2"/>
          <w:sz w:val="28"/>
          <w:szCs w:val="28"/>
          <w:highlight w:val="none"/>
          <w:lang w:val="en-US" w:eastAsia="zh-CN" w:bidi="ar-SA"/>
        </w:rPr>
        <w:t>房屋建成于2012年，总层数为32层，所在层为第17层，为高层电梯房屋，每层二梯三户，房屋结构为钢筋混凝土结构，用途为住宅，三室二厅，南北朝向，通风采光尚可，进户门为防盗门，水电俱通，室内精装修，维护保养尚好。</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keepNext w:val="0"/>
        <w:keepLines w:val="0"/>
        <w:widowControl/>
        <w:suppressLineNumbers w:val="0"/>
        <w:ind w:firstLine="560" w:firstLineChars="200"/>
        <w:jc w:val="left"/>
        <w:rPr>
          <w:rFonts w:ascii="仿宋" w:hAnsi="仿宋" w:eastAsia="仿宋"/>
          <w:sz w:val="28"/>
          <w:szCs w:val="28"/>
        </w:rPr>
      </w:pPr>
      <w:r>
        <w:rPr>
          <w:rFonts w:hint="eastAsia" w:ascii="仿宋" w:hAnsi="仿宋" w:eastAsia="仿宋"/>
          <w:sz w:val="28"/>
          <w:szCs w:val="28"/>
        </w:rPr>
        <w:t>估价对象位于</w:t>
      </w:r>
      <w:r>
        <w:rPr>
          <w:rFonts w:hint="eastAsia" w:ascii="仿宋" w:hAnsi="仿宋" w:eastAsia="仿宋"/>
          <w:sz w:val="28"/>
          <w:szCs w:val="28"/>
          <w:lang w:val="en-US" w:eastAsia="zh-CN"/>
        </w:rPr>
        <w:t>孝感市城区天仙路</w:t>
      </w:r>
      <w:r>
        <w:rPr>
          <w:rFonts w:hint="eastAsia" w:ascii="仿宋" w:hAnsi="仿宋" w:eastAsia="仿宋"/>
          <w:sz w:val="28"/>
          <w:szCs w:val="28"/>
        </w:rPr>
        <w:t>,座落在</w:t>
      </w:r>
      <w:r>
        <w:rPr>
          <w:rFonts w:hint="eastAsia" w:ascii="仿宋" w:hAnsi="仿宋" w:eastAsia="仿宋"/>
          <w:sz w:val="28"/>
          <w:szCs w:val="28"/>
          <w:lang w:eastAsia="zh-CN"/>
        </w:rPr>
        <w:t>福星城小区</w:t>
      </w:r>
      <w:r>
        <w:rPr>
          <w:rFonts w:hint="eastAsia" w:ascii="仿宋" w:hAnsi="仿宋" w:eastAsia="仿宋"/>
          <w:sz w:val="28"/>
          <w:szCs w:val="28"/>
        </w:rPr>
        <w:t>。</w:t>
      </w:r>
      <w:r>
        <w:rPr>
          <w:rFonts w:hint="eastAsia" w:ascii="仿宋" w:hAnsi="仿宋" w:eastAsia="仿宋"/>
          <w:sz w:val="28"/>
          <w:szCs w:val="28"/>
          <w:lang w:eastAsia="zh-CN"/>
        </w:rPr>
        <w:t>该区域属于孝感市高新技术经济开发区、</w:t>
      </w:r>
      <w:r>
        <w:rPr>
          <w:rFonts w:hint="eastAsia" w:ascii="仿宋" w:hAnsi="仿宋" w:eastAsia="仿宋"/>
          <w:color w:val="auto"/>
          <w:sz w:val="28"/>
          <w:szCs w:val="28"/>
          <w:lang w:eastAsia="zh-CN"/>
        </w:rPr>
        <w:t>孝感市政治文化经济中心区域，是</w:t>
      </w:r>
      <w:r>
        <w:rPr>
          <w:rFonts w:hint="eastAsia" w:ascii="仿宋" w:hAnsi="仿宋" w:eastAsia="仿宋"/>
          <w:sz w:val="28"/>
          <w:szCs w:val="28"/>
          <w:lang w:eastAsia="zh-CN"/>
        </w:rPr>
        <w:t>东城区经济核心圈，成熟商业旺区，所在区域皆为高端住宅小区及写字楼，高楼大厦林立，距孝感市委、市政府</w:t>
      </w:r>
      <w:r>
        <w:rPr>
          <w:rFonts w:hint="eastAsia" w:ascii="仿宋" w:hAnsi="仿宋" w:eastAsia="仿宋"/>
          <w:sz w:val="28"/>
          <w:szCs w:val="28"/>
          <w:lang w:val="en-US" w:eastAsia="zh-CN"/>
        </w:rPr>
        <w:t>3千米左右，距孝感东站5千米左右</w:t>
      </w:r>
      <w:r>
        <w:rPr>
          <w:rFonts w:hint="eastAsia" w:ascii="仿宋" w:hAnsi="仿宋" w:eastAsia="仿宋"/>
          <w:sz w:val="28"/>
          <w:szCs w:val="28"/>
          <w:lang w:eastAsia="zh-CN"/>
        </w:rPr>
        <w:t>，附近聚集众多党政机关，设有学校、幼儿园、超市、菜场、银行和医院，人口较稠密，商业较为繁华，多路公共汽车相通，自然环境较好。周边供水、排水、供电、通信等市政配套基础设施完备，多路公交车由此通过，交通方便。</w:t>
      </w:r>
      <w:r>
        <w:rPr>
          <w:rFonts w:hint="eastAsia" w:ascii="仿宋" w:hAnsi="仿宋" w:eastAsia="仿宋"/>
          <w:sz w:val="28"/>
          <w:szCs w:val="28"/>
        </w:rPr>
        <w:t>该</w:t>
      </w:r>
      <w:r>
        <w:rPr>
          <w:rFonts w:hint="eastAsia" w:ascii="仿宋" w:hAnsi="仿宋" w:eastAsia="仿宋"/>
          <w:sz w:val="28"/>
          <w:szCs w:val="28"/>
          <w:lang w:eastAsia="zh-CN"/>
        </w:rPr>
        <w:t>小区规模大，绿化好，环境优美，卫生整洁，大门</w:t>
      </w:r>
      <w:r>
        <w:rPr>
          <w:rFonts w:hint="eastAsia" w:ascii="仿宋" w:hAnsi="仿宋" w:eastAsia="仿宋"/>
          <w:sz w:val="28"/>
          <w:szCs w:val="28"/>
          <w:lang w:val="en-US" w:eastAsia="zh-CN"/>
        </w:rPr>
        <w:t>24小时有安保人员值守，门禁卡进出，</w:t>
      </w:r>
      <w:r>
        <w:rPr>
          <w:rFonts w:hint="eastAsia" w:ascii="仿宋" w:hAnsi="仿宋" w:eastAsia="仿宋"/>
          <w:sz w:val="28"/>
          <w:szCs w:val="28"/>
          <w:lang w:eastAsia="zh-CN"/>
        </w:rPr>
        <w:t>物业管理好，</w:t>
      </w:r>
      <w:r>
        <w:rPr>
          <w:rFonts w:hint="eastAsia" w:ascii="仿宋" w:hAnsi="仿宋" w:eastAsia="仿宋"/>
          <w:sz w:val="28"/>
          <w:szCs w:val="28"/>
        </w:rPr>
        <w:t>属于</w:t>
      </w:r>
      <w:r>
        <w:rPr>
          <w:rFonts w:hint="eastAsia" w:ascii="仿宋" w:hAnsi="仿宋" w:eastAsia="仿宋"/>
          <w:sz w:val="28"/>
          <w:szCs w:val="28"/>
          <w:lang w:eastAsia="zh-CN"/>
        </w:rPr>
        <w:t>成熟小区。</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实例A：福星城小区住宅，2019年建成，总层数32层，所在层20层，3室2厅1卫，南北朝向，毛坯，建筑面积119.18平米，拟交易总价89万，折合单价约为7468元/平米，拟交易日期2021年3月份。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实例B：福星城小区住宅，2010年建成，总层数32层，所在层15层，3室2厅1卫，南北朝向，简单装修，建筑面积107平米，拟交易总价78万，折合单价约为7290元/平米，拟交易日期2021年3月份。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实例C：福星城小区住宅，2010年建成，总层数32层，所在层27层，3室2厅1卫，南北朝向，精装修，建筑面积120平米，拟交易总价98万，折合单价约为8167元/平米，拟交易日期2021年3月份。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福星城</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G18幢17层1701室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30"/>
                <w:szCs w:val="30"/>
                <w:vertAlign w:val="baseline"/>
                <w:lang w:val="en-US" w:eastAsia="zh-CN"/>
              </w:rPr>
              <w:t>福星城</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30"/>
                <w:szCs w:val="30"/>
                <w:vertAlign w:val="baseline"/>
                <w:lang w:val="en-US" w:eastAsia="zh-CN"/>
              </w:rPr>
              <w:t>福星城</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30"/>
                <w:szCs w:val="30"/>
                <w:vertAlign w:val="baseline"/>
                <w:lang w:val="en-US" w:eastAsia="zh-CN"/>
              </w:rPr>
              <w:t>福星城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福星城</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30"/>
                <w:szCs w:val="30"/>
                <w:vertAlign w:val="baseline"/>
                <w:lang w:val="en-US" w:eastAsia="zh-CN"/>
              </w:rPr>
              <w:t>福星城</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福星城</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30"/>
                <w:szCs w:val="30"/>
                <w:vertAlign w:val="baseline"/>
                <w:lang w:val="en-US" w:eastAsia="zh-CN"/>
              </w:rPr>
              <w:t>福星城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7468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7290</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17/32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20/32</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15/32</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毛坯</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简单装修</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西，好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西南，好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96.7%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81.6%</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7468</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7290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99</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99</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10"/>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7468</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7290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92</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93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8117</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7839</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8007</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评估单价=（8117+7839+8007）</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w:t>
      </w:r>
      <w:r>
        <w:rPr>
          <w:rFonts w:hint="eastAsia" w:ascii="仿宋" w:hAnsi="仿宋" w:eastAsia="仿宋" w:cs="仿宋"/>
          <w:kern w:val="2"/>
          <w:sz w:val="28"/>
          <w:szCs w:val="28"/>
          <w:lang w:val="en-US" w:eastAsia="zh-CN" w:bidi="ar-SA"/>
        </w:rPr>
        <w:t>≈7988</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评估总值=7988×146.29≈1168565(元)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估价人员根据估价目的，遵循估价原则，按照规定估价程序和方法，经过具体测算，确定估价对象在估价时点的市场价值为￥1168565元(大写人民币壹佰壹拾陆万捌仟伍佰陆拾伍元整)。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二○二一年四月六日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 w:name="DotumChe">
    <w:panose1 w:val="020B0609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创艺简仿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7"/>
        <w:sz w:val="18"/>
        <w:szCs w:val="18"/>
      </w:rPr>
      <w:instrText xml:space="preserve"> PAGE </w:instrText>
    </w:r>
    <w:r>
      <w:rPr>
        <w:sz w:val="18"/>
        <w:szCs w:val="18"/>
      </w:rPr>
      <w:fldChar w:fldCharType="separate"/>
    </w:r>
    <w:r>
      <w:rPr>
        <w:rStyle w:val="7"/>
        <w:sz w:val="18"/>
        <w:szCs w:val="18"/>
      </w:rPr>
      <w:t>1</w:t>
    </w:r>
    <w:r>
      <w:rPr>
        <w:sz w:val="18"/>
        <w:szCs w:val="18"/>
      </w:rPr>
      <w:fldChar w:fldCharType="end"/>
    </w:r>
    <w:r>
      <w:rPr>
        <w:rStyle w:val="7"/>
        <w:rFonts w:hint="eastAsia"/>
        <w:sz w:val="18"/>
        <w:szCs w:val="18"/>
      </w:rPr>
      <w:t>页  共</w:t>
    </w:r>
    <w:r>
      <w:rPr>
        <w:rStyle w:val="7"/>
        <w:rFonts w:hint="eastAsia"/>
        <w:sz w:val="18"/>
        <w:szCs w:val="18"/>
        <w:lang w:val="en-US" w:eastAsia="zh-CN"/>
      </w:rPr>
      <w:t>19</w:t>
    </w:r>
    <w:r>
      <w:rPr>
        <w:rStyle w:val="7"/>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0529F9"/>
    <w:rsid w:val="05B655AC"/>
    <w:rsid w:val="3A0A2948"/>
    <w:rsid w:val="3F0529F9"/>
    <w:rsid w:val="47A16E12"/>
    <w:rsid w:val="4E2C224E"/>
    <w:rsid w:val="519E7677"/>
    <w:rsid w:val="5381780D"/>
    <w:rsid w:val="5A4E1134"/>
    <w:rsid w:val="62670500"/>
    <w:rsid w:val="6A557981"/>
    <w:rsid w:val="7A155DD9"/>
    <w:rsid w:val="7B35042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basedOn w:val="6"/>
    <w:qFormat/>
    <w:uiPriority w:val="0"/>
    <w:rPr>
      <w:rFonts w:ascii="Times New Roman" w:hAnsi="Times New Roman" w:eastAsia="宋体" w:cs="Times New Roman"/>
    </w:rPr>
  </w:style>
  <w:style w:type="character" w:styleId="8">
    <w:name w:val="Hyperlink"/>
    <w:basedOn w:val="6"/>
    <w:qFormat/>
    <w:uiPriority w:val="0"/>
    <w:rPr>
      <w:rFonts w:ascii="Times New Roman" w:hAnsi="Times New Roman" w:eastAsia="宋体" w:cs="Times New Roman"/>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firstLine="420" w:firstLineChars="200"/>
    </w:pPr>
  </w:style>
  <w:style w:type="character" w:customStyle="1" w:styleId="12">
    <w:name w:val="apple-converted-space"/>
    <w:basedOn w:val="6"/>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2021-04-01T02:40:00Z</dcterms:created>
  <dc:creator>Administrator</dc:creator>
  <cp:lastModifiedBy>Administrator</cp:lastModifiedBy>
  <dcterms:modified xsi:type="dcterms:W3CDTF">2021-04-07T02:07:25Z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