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调查表</w:t>
      </w:r>
    </w:p>
    <w:tbl>
      <w:tblPr>
        <w:tblStyle w:val="7"/>
        <w:tblW w:w="92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548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北京市石景山区时代花园南路19号院10号楼601室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司法拍卖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房屋所有权证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被执行人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住宅：出让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《房屋所有权证》证号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X京房权证石字第073735号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房屋建筑面积210.63</w:t>
            </w:r>
            <w:r>
              <w:rPr>
                <w:rFonts w:hint="eastAsia" w:ascii="宋体" w:hAnsi="宋体" w:cs="宋体"/>
                <w:kern w:val="0"/>
                <w:szCs w:val="21"/>
              </w:rPr>
              <w:t>平方米；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无租赁，有人居住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钥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已查封，抵押权利限制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、《执行裁定书》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、《协助执行通知书》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、《拍卖成交确认书》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拍卖对象：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北京市石景山区时代花园南路19号院10号楼601室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税费负担情况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标的所在房管局、财税部门）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根据相关法律、行政法规的规定，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均由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相应主体各自</w:t>
            </w:r>
            <w:r>
              <w:rPr>
                <w:rFonts w:ascii="宋体" w:hAnsi="宋体" w:eastAsia="宋体" w:cs="宋体"/>
                <w:kern w:val="0"/>
                <w:szCs w:val="21"/>
              </w:rPr>
              <w:t>承担。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>
            <w:pPr>
              <w:widowControl/>
              <w:spacing w:before="100" w:beforeAutospacing="1" w:after="100" w:afterAutospacing="1" w:line="390" w:lineRule="atLeas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咨询、预约看样联系电话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18532586900魏法官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73D"/>
    <w:rsid w:val="00027236"/>
    <w:rsid w:val="00034D05"/>
    <w:rsid w:val="00035069"/>
    <w:rsid w:val="00076EE0"/>
    <w:rsid w:val="0008684D"/>
    <w:rsid w:val="00190A3E"/>
    <w:rsid w:val="0019157F"/>
    <w:rsid w:val="00243756"/>
    <w:rsid w:val="0026420E"/>
    <w:rsid w:val="002E6E69"/>
    <w:rsid w:val="00351234"/>
    <w:rsid w:val="00351D20"/>
    <w:rsid w:val="00371290"/>
    <w:rsid w:val="00422D13"/>
    <w:rsid w:val="004259F1"/>
    <w:rsid w:val="00444212"/>
    <w:rsid w:val="004C4E94"/>
    <w:rsid w:val="004D6DF7"/>
    <w:rsid w:val="004D76A1"/>
    <w:rsid w:val="004E1D5A"/>
    <w:rsid w:val="004E1F9F"/>
    <w:rsid w:val="005667C1"/>
    <w:rsid w:val="00595895"/>
    <w:rsid w:val="005A0E5D"/>
    <w:rsid w:val="00616BB9"/>
    <w:rsid w:val="00623679"/>
    <w:rsid w:val="00640770"/>
    <w:rsid w:val="00642B20"/>
    <w:rsid w:val="00697DA5"/>
    <w:rsid w:val="006A1791"/>
    <w:rsid w:val="006A2812"/>
    <w:rsid w:val="006A3CCA"/>
    <w:rsid w:val="006B339F"/>
    <w:rsid w:val="00710B6C"/>
    <w:rsid w:val="007175D0"/>
    <w:rsid w:val="00717A1E"/>
    <w:rsid w:val="007239F2"/>
    <w:rsid w:val="00735128"/>
    <w:rsid w:val="0075172B"/>
    <w:rsid w:val="00806CDB"/>
    <w:rsid w:val="00840D3C"/>
    <w:rsid w:val="0088557B"/>
    <w:rsid w:val="009113D5"/>
    <w:rsid w:val="00936893"/>
    <w:rsid w:val="009533B7"/>
    <w:rsid w:val="00A105F4"/>
    <w:rsid w:val="00A4569E"/>
    <w:rsid w:val="00BC31C1"/>
    <w:rsid w:val="00C52E9C"/>
    <w:rsid w:val="00C91FDB"/>
    <w:rsid w:val="00CA6E67"/>
    <w:rsid w:val="00CC7902"/>
    <w:rsid w:val="00D12BF8"/>
    <w:rsid w:val="00D3373D"/>
    <w:rsid w:val="00E00EA0"/>
    <w:rsid w:val="00E47B50"/>
    <w:rsid w:val="00E8419F"/>
    <w:rsid w:val="00EA26D8"/>
    <w:rsid w:val="00EC7508"/>
    <w:rsid w:val="00F028D0"/>
    <w:rsid w:val="00F02E69"/>
    <w:rsid w:val="00F45BF7"/>
    <w:rsid w:val="00FF488F"/>
    <w:rsid w:val="5A0964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2021-05-24T02:55:00Z</dcterms:created>
  <dc:creator>冯赫</dc:creator>
  <cp:lastModifiedBy>Administrator</cp:lastModifiedBy>
  <cp:lastPrinted>2021-05-24T02:40:00Z</cp:lastPrinted>
  <dcterms:modified xsi:type="dcterms:W3CDTF">2021-05-28T02:58:22Z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