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imes New Roman" w:hAnsi="Times New Roman" w:eastAsia="宋体" w:cs="Times New Roman"/>
          <w:b/>
          <w:bCs/>
          <w:sz w:val="52"/>
          <w:szCs w:val="24"/>
          <w:lang w:eastAsia="zh-CN"/>
        </w:rPr>
      </w:pPr>
    </w:p>
    <w:p>
      <w:pPr>
        <w:spacing w:line="360" w:lineRule="auto"/>
        <w:jc w:val="center"/>
        <w:rPr>
          <w:rFonts w:ascii="Times New Roman" w:hAnsi="Times New Roman" w:eastAsia="宋体" w:cs="Times New Roman"/>
          <w:b/>
          <w:bCs/>
          <w:sz w:val="52"/>
          <w:szCs w:val="24"/>
        </w:rPr>
      </w:pPr>
    </w:p>
    <w:p>
      <w:pPr>
        <w:spacing w:line="360" w:lineRule="auto"/>
        <w:jc w:val="center"/>
        <w:rPr>
          <w:rFonts w:ascii="Times New Roman" w:hAnsi="Times New Roman" w:eastAsia="宋体" w:cs="Times New Roman"/>
          <w:b/>
          <w:bCs/>
          <w:sz w:val="52"/>
          <w:szCs w:val="24"/>
        </w:rPr>
      </w:pPr>
    </w:p>
    <w:p>
      <w:pPr>
        <w:spacing w:line="360" w:lineRule="auto"/>
        <w:jc w:val="center"/>
        <w:rPr>
          <w:rFonts w:ascii="Times New Roman" w:hAnsi="Times New Roman" w:eastAsia="宋体" w:cs="Times New Roman"/>
          <w:b/>
          <w:bCs/>
          <w:sz w:val="52"/>
          <w:szCs w:val="24"/>
        </w:rPr>
      </w:pPr>
      <w:r>
        <w:rPr>
          <w:rFonts w:hint="eastAsia" w:ascii="黑体" w:hAnsi="黑体" w:eastAsia="黑体" w:cs="黑体"/>
          <w:b/>
          <w:bCs/>
          <w:sz w:val="72"/>
          <w:szCs w:val="72"/>
        </w:rPr>
        <w:t>房地产估价咨询报告</w:t>
      </w:r>
    </w:p>
    <w:p>
      <w:pPr>
        <w:spacing w:line="360" w:lineRule="auto"/>
        <w:jc w:val="center"/>
        <w:rPr>
          <w:rFonts w:ascii="Times New Roman" w:hAnsi="Times New Roman" w:eastAsia="宋体" w:cs="Times New Roman"/>
          <w:b/>
          <w:bCs/>
          <w:sz w:val="52"/>
          <w:szCs w:val="24"/>
        </w:rPr>
      </w:pPr>
    </w:p>
    <w:tbl>
      <w:tblPr>
        <w:tblStyle w:val="11"/>
        <w:tblpPr w:leftFromText="180" w:rightFromText="180" w:vertAnchor="text" w:horzAnchor="margin" w:tblpXSpec="center" w:tblpY="510"/>
        <w:tblW w:w="8748" w:type="dxa"/>
        <w:tblInd w:w="0" w:type="dxa"/>
        <w:tblLayout w:type="fixed"/>
        <w:tblCellMar>
          <w:top w:w="0" w:type="dxa"/>
          <w:left w:w="108" w:type="dxa"/>
          <w:bottom w:w="0" w:type="dxa"/>
          <w:right w:w="108" w:type="dxa"/>
        </w:tblCellMar>
      </w:tblPr>
      <w:tblGrid>
        <w:gridCol w:w="2628"/>
        <w:gridCol w:w="236"/>
        <w:gridCol w:w="5884"/>
      </w:tblGrid>
      <w:tr>
        <w:tblPrEx>
          <w:tblCellMar>
            <w:top w:w="0" w:type="dxa"/>
            <w:left w:w="108" w:type="dxa"/>
            <w:bottom w:w="0" w:type="dxa"/>
            <w:right w:w="108" w:type="dxa"/>
          </w:tblCellMar>
        </w:tblPrEx>
        <w:trPr>
          <w:cantSplit/>
          <w:trHeight w:val="980" w:hRule="atLeast"/>
        </w:trPr>
        <w:tc>
          <w:tcPr>
            <w:tcW w:w="2628" w:type="dxa"/>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项目名称</w:t>
            </w:r>
          </w:p>
        </w:tc>
        <w:tc>
          <w:tcPr>
            <w:tcW w:w="236" w:type="dxa"/>
          </w:tcPr>
          <w:p>
            <w:pPr>
              <w:tabs>
                <w:tab w:val="left" w:pos="7781"/>
              </w:tabs>
              <w:ind w:left="-108" w:right="-108"/>
              <w:jc w:val="center"/>
              <w:rPr>
                <w:rFonts w:ascii="黑体" w:hAnsi="黑体" w:eastAsia="黑体" w:cs="Times New Roman"/>
                <w:b/>
                <w:color w:val="000000"/>
                <w:sz w:val="32"/>
                <w:szCs w:val="32"/>
              </w:rPr>
            </w:pPr>
            <w:r>
              <w:rPr>
                <w:rFonts w:ascii="黑体" w:hAnsi="黑体" w:eastAsia="黑体" w:cs="Times New Roman"/>
                <w:b/>
                <w:color w:val="000000"/>
                <w:sz w:val="32"/>
                <w:szCs w:val="32"/>
              </w:rPr>
              <w:t>：</w:t>
            </w:r>
          </w:p>
        </w:tc>
        <w:tc>
          <w:tcPr>
            <w:tcW w:w="5884" w:type="dxa"/>
            <w:vAlign w:val="center"/>
          </w:tcPr>
          <w:p>
            <w:pPr>
              <w:tabs>
                <w:tab w:val="left" w:pos="5306"/>
                <w:tab w:val="left" w:pos="7781"/>
              </w:tabs>
              <w:rPr>
                <w:rFonts w:ascii="黑体" w:hAnsi="黑体" w:eastAsia="黑体" w:cs="Times New Roman"/>
                <w:b/>
                <w:color w:val="000000"/>
                <w:sz w:val="28"/>
                <w:szCs w:val="28"/>
              </w:rPr>
            </w:pPr>
            <w:r>
              <w:rPr>
                <w:rFonts w:hint="eastAsia" w:ascii="黑体" w:hAnsi="黑体" w:eastAsia="黑体" w:cs="Times New Roman"/>
                <w:b/>
                <w:color w:val="000000"/>
                <w:sz w:val="28"/>
                <w:szCs w:val="28"/>
              </w:rPr>
              <w:t>关于</w:t>
            </w:r>
            <w:r>
              <w:rPr>
                <w:rFonts w:hint="eastAsia" w:ascii="黑体" w:hAnsi="黑体" w:eastAsia="黑体" w:cs="Times New Roman"/>
                <w:b/>
                <w:color w:val="000000"/>
                <w:sz w:val="28"/>
                <w:szCs w:val="28"/>
                <w:lang w:eastAsia="zh-CN"/>
              </w:rPr>
              <w:t>应城市人民法院委托的</w:t>
            </w:r>
            <w:r>
              <w:rPr>
                <w:rFonts w:hint="eastAsia" w:ascii="黑体" w:hAnsi="黑体" w:eastAsia="黑体" w:cs="Times New Roman"/>
                <w:b/>
                <w:color w:val="000000"/>
                <w:sz w:val="28"/>
                <w:szCs w:val="28"/>
                <w:lang w:val="en-US" w:eastAsia="zh-CN"/>
              </w:rPr>
              <w:t>彭鹏所属应城市月圆路月圆二村37栋1单元602号住宅</w:t>
            </w:r>
            <w:r>
              <w:rPr>
                <w:rFonts w:hint="eastAsia" w:ascii="黑体" w:hAnsi="黑体" w:eastAsia="黑体" w:cs="Times New Roman"/>
                <w:b/>
                <w:color w:val="000000" w:themeColor="text1"/>
                <w:sz w:val="28"/>
                <w:szCs w:val="28"/>
                <w14:textFill>
                  <w14:solidFill>
                    <w14:schemeClr w14:val="tx1"/>
                  </w14:solidFill>
                </w14:textFill>
              </w:rPr>
              <w:t>房地产估价</w:t>
            </w:r>
            <w:r>
              <w:rPr>
                <w:rFonts w:hint="eastAsia" w:ascii="黑体" w:hAnsi="黑体" w:eastAsia="黑体" w:cs="Times New Roman"/>
                <w:b/>
                <w:color w:val="000000" w:themeColor="text1"/>
                <w:sz w:val="28"/>
                <w:szCs w:val="28"/>
                <w:lang w:eastAsia="zh-CN"/>
                <w14:textFill>
                  <w14:solidFill>
                    <w14:schemeClr w14:val="tx1"/>
                  </w14:solidFill>
                </w14:textFill>
              </w:rPr>
              <w:t>咨询</w:t>
            </w:r>
            <w:r>
              <w:rPr>
                <w:rFonts w:hint="eastAsia" w:ascii="黑体" w:hAnsi="黑体" w:eastAsia="黑体" w:cs="Times New Roman"/>
                <w:b/>
                <w:color w:val="000000" w:themeColor="text1"/>
                <w:sz w:val="28"/>
                <w:szCs w:val="28"/>
                <w14:textFill>
                  <w14:solidFill>
                    <w14:schemeClr w14:val="tx1"/>
                  </w14:solidFill>
                </w14:textFill>
              </w:rPr>
              <w:t>报告</w:t>
            </w:r>
            <w:r>
              <w:rPr>
                <w:rFonts w:hint="eastAsia" w:ascii="黑体" w:hAnsi="黑体" w:eastAsia="黑体" w:cs="Times New Roman"/>
                <w:b/>
                <w:color w:val="000000"/>
                <w:sz w:val="28"/>
                <w:szCs w:val="28"/>
              </w:rPr>
              <w:t xml:space="preserve">     </w:t>
            </w:r>
          </w:p>
        </w:tc>
      </w:tr>
      <w:tr>
        <w:tblPrEx>
          <w:tblCellMar>
            <w:top w:w="0" w:type="dxa"/>
            <w:left w:w="108" w:type="dxa"/>
            <w:bottom w:w="0" w:type="dxa"/>
            <w:right w:w="108" w:type="dxa"/>
          </w:tblCellMar>
        </w:tblPrEx>
        <w:trPr>
          <w:cantSplit/>
          <w:trHeight w:val="980" w:hRule="atLeast"/>
        </w:trPr>
        <w:tc>
          <w:tcPr>
            <w:tcW w:w="2628"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委托</w:t>
            </w:r>
            <w:r>
              <w:rPr>
                <w:rFonts w:hint="eastAsia" w:ascii="黑体" w:hAnsi="黑体" w:eastAsia="黑体" w:cs="Times New Roman"/>
                <w:b/>
                <w:color w:val="000000"/>
                <w:sz w:val="32"/>
                <w:szCs w:val="32"/>
              </w:rPr>
              <w:t>方</w:t>
            </w:r>
          </w:p>
        </w:tc>
        <w:tc>
          <w:tcPr>
            <w:tcW w:w="236"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w:t>
            </w:r>
          </w:p>
        </w:tc>
        <w:tc>
          <w:tcPr>
            <w:tcW w:w="5884" w:type="dxa"/>
            <w:vAlign w:val="center"/>
          </w:tcPr>
          <w:p>
            <w:pPr>
              <w:tabs>
                <w:tab w:val="left" w:pos="5306"/>
                <w:tab w:val="left" w:pos="7781"/>
              </w:tabs>
              <w:rPr>
                <w:rFonts w:ascii="黑体" w:hAnsi="黑体" w:eastAsia="黑体" w:cs="Times New Roman"/>
                <w:b/>
                <w:color w:val="000000"/>
                <w:sz w:val="32"/>
                <w:szCs w:val="32"/>
              </w:rPr>
            </w:pPr>
            <w:r>
              <w:rPr>
                <w:rFonts w:hint="eastAsia" w:ascii="黑体" w:hAnsi="黑体" w:eastAsia="黑体" w:cs="黑体"/>
                <w:b/>
                <w:color w:val="000000"/>
                <w:sz w:val="32"/>
                <w:szCs w:val="32"/>
                <w:lang w:eastAsia="zh-CN"/>
              </w:rPr>
              <w:t>应城市人民法院</w:t>
            </w:r>
          </w:p>
        </w:tc>
      </w:tr>
      <w:tr>
        <w:tblPrEx>
          <w:tblCellMar>
            <w:top w:w="0" w:type="dxa"/>
            <w:left w:w="108" w:type="dxa"/>
            <w:bottom w:w="0" w:type="dxa"/>
            <w:right w:w="108" w:type="dxa"/>
          </w:tblCellMar>
        </w:tblPrEx>
        <w:trPr>
          <w:cantSplit/>
          <w:trHeight w:val="980" w:hRule="atLeast"/>
        </w:trPr>
        <w:tc>
          <w:tcPr>
            <w:tcW w:w="2628"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估价机构</w:t>
            </w:r>
          </w:p>
        </w:tc>
        <w:tc>
          <w:tcPr>
            <w:tcW w:w="236"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w:t>
            </w:r>
          </w:p>
        </w:tc>
        <w:tc>
          <w:tcPr>
            <w:tcW w:w="5884" w:type="dxa"/>
            <w:vAlign w:val="center"/>
          </w:tcPr>
          <w:p>
            <w:pPr>
              <w:ind w:right="72"/>
              <w:rPr>
                <w:rFonts w:hint="eastAsia" w:ascii="黑体" w:hAnsi="黑体" w:eastAsia="黑体" w:cs="Times New Roman"/>
                <w:b/>
                <w:color w:val="000000"/>
                <w:sz w:val="32"/>
                <w:szCs w:val="32"/>
                <w:lang w:eastAsia="zh-CN"/>
              </w:rPr>
            </w:pPr>
            <w:r>
              <w:rPr>
                <w:rFonts w:hint="eastAsia" w:ascii="黑体" w:hAnsi="黑体" w:eastAsia="黑体" w:cs="黑体"/>
                <w:b/>
                <w:color w:val="000000"/>
                <w:sz w:val="32"/>
                <w:szCs w:val="32"/>
                <w:lang w:eastAsia="zh-CN"/>
              </w:rPr>
              <w:t>湖北中正价格评估事务所</w:t>
            </w:r>
          </w:p>
        </w:tc>
      </w:tr>
      <w:tr>
        <w:tblPrEx>
          <w:tblCellMar>
            <w:top w:w="0" w:type="dxa"/>
            <w:left w:w="108" w:type="dxa"/>
            <w:bottom w:w="0" w:type="dxa"/>
            <w:right w:w="108" w:type="dxa"/>
          </w:tblCellMar>
        </w:tblPrEx>
        <w:trPr>
          <w:cantSplit/>
          <w:trHeight w:val="1000" w:hRule="atLeast"/>
        </w:trPr>
        <w:tc>
          <w:tcPr>
            <w:tcW w:w="2628" w:type="dxa"/>
            <w:vAlign w:val="center"/>
          </w:tcPr>
          <w:p>
            <w:pPr>
              <w:tabs>
                <w:tab w:val="left" w:pos="7781"/>
              </w:tabs>
              <w:spacing w:after="200" w:line="276" w:lineRule="auto"/>
              <w:ind w:left="-108" w:leftChars="0" w:right="-108" w:rightChars="0"/>
              <w:jc w:val="distribute"/>
              <w:rPr>
                <w:rFonts w:ascii="黑体" w:hAnsi="黑体" w:eastAsia="黑体" w:cs="Times New Roman"/>
                <w:b/>
                <w:color w:val="000000"/>
                <w:sz w:val="32"/>
                <w:szCs w:val="32"/>
              </w:rPr>
            </w:pPr>
            <w:r>
              <w:rPr>
                <w:rFonts w:hint="eastAsia" w:ascii="黑体" w:hAnsi="黑体" w:eastAsia="黑体" w:cs="黑体"/>
                <w:b/>
                <w:color w:val="000000"/>
                <w:sz w:val="32"/>
                <w:szCs w:val="32"/>
              </w:rPr>
              <w:t>注册</w:t>
            </w:r>
            <w:r>
              <w:rPr>
                <w:rFonts w:hint="eastAsia" w:ascii="黑体" w:hAnsi="黑体" w:eastAsia="黑体" w:cs="黑体"/>
                <w:b/>
                <w:color w:val="000000"/>
                <w:sz w:val="32"/>
                <w:szCs w:val="32"/>
                <w:lang w:eastAsia="zh-CN"/>
              </w:rPr>
              <w:t>价格鉴证</w:t>
            </w:r>
            <w:r>
              <w:rPr>
                <w:rFonts w:hint="eastAsia" w:ascii="黑体" w:hAnsi="黑体" w:eastAsia="黑体" w:cs="黑体"/>
                <w:b/>
                <w:color w:val="000000"/>
                <w:sz w:val="32"/>
                <w:szCs w:val="32"/>
              </w:rPr>
              <w:t>师</w:t>
            </w:r>
          </w:p>
        </w:tc>
        <w:tc>
          <w:tcPr>
            <w:tcW w:w="236" w:type="dxa"/>
            <w:vAlign w:val="center"/>
          </w:tcPr>
          <w:p>
            <w:pPr>
              <w:tabs>
                <w:tab w:val="left" w:pos="7781"/>
              </w:tabs>
              <w:spacing w:after="200" w:line="276" w:lineRule="auto"/>
              <w:ind w:left="-108" w:leftChars="0" w:right="-108" w:rightChars="0"/>
              <w:jc w:val="distribute"/>
              <w:rPr>
                <w:rFonts w:ascii="黑体" w:hAnsi="黑体" w:eastAsia="黑体" w:cs="Times New Roman"/>
                <w:b/>
                <w:color w:val="000000"/>
                <w:sz w:val="32"/>
                <w:szCs w:val="32"/>
              </w:rPr>
            </w:pPr>
            <w:r>
              <w:rPr>
                <w:rFonts w:hint="eastAsia" w:ascii="黑体" w:hAnsi="黑体" w:eastAsia="黑体" w:cs="黑体"/>
                <w:b/>
                <w:color w:val="000000"/>
                <w:sz w:val="32"/>
                <w:szCs w:val="32"/>
              </w:rPr>
              <w:t>：</w:t>
            </w:r>
          </w:p>
        </w:tc>
        <w:tc>
          <w:tcPr>
            <w:tcW w:w="5884" w:type="dxa"/>
            <w:vAlign w:val="center"/>
          </w:tcPr>
          <w:p>
            <w:pPr>
              <w:tabs>
                <w:tab w:val="left" w:pos="7781"/>
              </w:tabs>
              <w:ind w:left="-113" w:leftChars="-54" w:right="357"/>
              <w:rPr>
                <w:rFonts w:ascii="黑体" w:hAnsi="黑体" w:eastAsia="黑体" w:cs="黑体"/>
                <w:b/>
                <w:color w:val="auto"/>
                <w:sz w:val="32"/>
                <w:szCs w:val="24"/>
              </w:rPr>
            </w:pPr>
            <w:r>
              <w:rPr>
                <w:rFonts w:hint="eastAsia" w:ascii="黑体" w:hAnsi="黑体" w:eastAsia="黑体" w:cs="黑体"/>
                <w:b/>
                <w:color w:val="auto"/>
                <w:sz w:val="32"/>
                <w:szCs w:val="24"/>
                <w:lang w:eastAsia="zh-CN"/>
              </w:rPr>
              <w:t>王</w:t>
            </w:r>
            <w:r>
              <w:rPr>
                <w:rFonts w:hint="eastAsia" w:ascii="黑体" w:hAnsi="黑体" w:eastAsia="黑体" w:cs="黑体"/>
                <w:b/>
                <w:color w:val="auto"/>
                <w:sz w:val="32"/>
                <w:szCs w:val="24"/>
                <w:lang w:val="en-US" w:eastAsia="zh-CN"/>
              </w:rPr>
              <w:t xml:space="preserve"> </w:t>
            </w:r>
            <w:r>
              <w:rPr>
                <w:rFonts w:hint="eastAsia" w:ascii="黑体" w:hAnsi="黑体" w:eastAsia="黑体" w:cs="黑体"/>
                <w:b/>
                <w:color w:val="auto"/>
                <w:sz w:val="32"/>
                <w:szCs w:val="24"/>
                <w:lang w:eastAsia="zh-CN"/>
              </w:rPr>
              <w:t>炜</w:t>
            </w:r>
            <w:r>
              <w:rPr>
                <w:rFonts w:hint="eastAsia" w:ascii="黑体" w:hAnsi="黑体" w:eastAsia="黑体" w:cs="黑体"/>
                <w:b/>
                <w:color w:val="auto"/>
                <w:sz w:val="32"/>
                <w:szCs w:val="24"/>
              </w:rPr>
              <w:t>（注册号：</w:t>
            </w:r>
            <w:r>
              <w:rPr>
                <w:rFonts w:hint="eastAsia" w:ascii="黑体" w:hAnsi="黑体" w:eastAsia="黑体" w:cs="黑体"/>
                <w:b/>
                <w:color w:val="auto"/>
                <w:sz w:val="32"/>
                <w:szCs w:val="24"/>
                <w:lang w:eastAsia="zh-CN"/>
              </w:rPr>
              <w:t>0011103</w:t>
            </w:r>
            <w:r>
              <w:rPr>
                <w:rFonts w:hint="eastAsia" w:ascii="黑体" w:hAnsi="黑体" w:eastAsia="黑体" w:cs="黑体"/>
                <w:b/>
                <w:color w:val="auto"/>
                <w:sz w:val="32"/>
                <w:szCs w:val="24"/>
              </w:rPr>
              <w:t>）</w:t>
            </w:r>
          </w:p>
          <w:p>
            <w:pPr>
              <w:tabs>
                <w:tab w:val="left" w:pos="7781"/>
              </w:tabs>
              <w:spacing w:after="200" w:line="276" w:lineRule="auto"/>
              <w:ind w:left="-108" w:leftChars="0" w:right="357" w:rightChars="0"/>
              <w:rPr>
                <w:rFonts w:ascii="黑体" w:hAnsi="黑体" w:eastAsia="黑体" w:cs="Times New Roman"/>
                <w:b/>
                <w:color w:val="000000"/>
                <w:sz w:val="32"/>
                <w:szCs w:val="32"/>
              </w:rPr>
            </w:pPr>
            <w:r>
              <w:rPr>
                <w:rFonts w:hint="eastAsia" w:ascii="黑体" w:hAnsi="黑体" w:eastAsia="黑体" w:cs="黑体"/>
                <w:b/>
                <w:color w:val="auto"/>
                <w:sz w:val="32"/>
                <w:szCs w:val="24"/>
                <w:lang w:eastAsia="zh-CN"/>
              </w:rPr>
              <w:t>李</w:t>
            </w:r>
            <w:r>
              <w:rPr>
                <w:rFonts w:hint="eastAsia" w:ascii="黑体" w:hAnsi="黑体" w:eastAsia="黑体" w:cs="黑体"/>
                <w:b/>
                <w:color w:val="auto"/>
                <w:sz w:val="32"/>
                <w:szCs w:val="24"/>
                <w:lang w:val="en-US" w:eastAsia="zh-CN"/>
              </w:rPr>
              <w:t xml:space="preserve"> </w:t>
            </w:r>
            <w:r>
              <w:rPr>
                <w:rFonts w:hint="eastAsia" w:ascii="黑体" w:hAnsi="黑体" w:eastAsia="黑体" w:cs="黑体"/>
                <w:b/>
                <w:color w:val="auto"/>
                <w:sz w:val="32"/>
                <w:szCs w:val="24"/>
                <w:lang w:eastAsia="zh-CN"/>
              </w:rPr>
              <w:t>桓</w:t>
            </w:r>
            <w:r>
              <w:rPr>
                <w:rFonts w:hint="eastAsia" w:ascii="黑体" w:hAnsi="黑体" w:eastAsia="黑体" w:cs="黑体"/>
                <w:b/>
                <w:color w:val="auto"/>
                <w:sz w:val="32"/>
                <w:szCs w:val="24"/>
              </w:rPr>
              <w:t>（注册号：</w:t>
            </w:r>
            <w:r>
              <w:rPr>
                <w:rFonts w:hint="eastAsia" w:ascii="黑体" w:hAnsi="黑体" w:eastAsia="黑体" w:cs="黑体"/>
                <w:b/>
                <w:color w:val="auto"/>
                <w:sz w:val="32"/>
                <w:szCs w:val="24"/>
                <w:lang w:eastAsia="zh-CN"/>
              </w:rPr>
              <w:t>0012795</w:t>
            </w:r>
            <w:r>
              <w:rPr>
                <w:rFonts w:hint="eastAsia" w:ascii="黑体" w:hAnsi="黑体" w:eastAsia="黑体" w:cs="黑体"/>
                <w:b/>
                <w:color w:val="auto"/>
                <w:sz w:val="32"/>
                <w:szCs w:val="24"/>
              </w:rPr>
              <w:t>）</w:t>
            </w:r>
          </w:p>
        </w:tc>
      </w:tr>
      <w:tr>
        <w:tblPrEx>
          <w:tblCellMar>
            <w:top w:w="0" w:type="dxa"/>
            <w:left w:w="108" w:type="dxa"/>
            <w:bottom w:w="0" w:type="dxa"/>
            <w:right w:w="108" w:type="dxa"/>
          </w:tblCellMar>
        </w:tblPrEx>
        <w:trPr>
          <w:cantSplit/>
          <w:trHeight w:val="1000" w:hRule="atLeast"/>
        </w:trPr>
        <w:tc>
          <w:tcPr>
            <w:tcW w:w="2628"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估价作业期</w:t>
            </w:r>
          </w:p>
        </w:tc>
        <w:tc>
          <w:tcPr>
            <w:tcW w:w="236"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w:t>
            </w:r>
          </w:p>
        </w:tc>
        <w:tc>
          <w:tcPr>
            <w:tcW w:w="5884" w:type="dxa"/>
            <w:vAlign w:val="center"/>
          </w:tcPr>
          <w:p>
            <w:pPr>
              <w:tabs>
                <w:tab w:val="left" w:pos="5306"/>
                <w:tab w:val="left" w:pos="7781"/>
              </w:tabs>
              <w:rPr>
                <w:rFonts w:hint="eastAsia" w:ascii="黑体" w:hAnsi="黑体" w:eastAsia="黑体" w:cs="Times New Roman"/>
                <w:b/>
                <w:color w:val="000000"/>
                <w:sz w:val="32"/>
                <w:szCs w:val="32"/>
                <w:lang w:eastAsia="zh-CN"/>
              </w:rPr>
            </w:pPr>
            <w:r>
              <w:rPr>
                <w:rFonts w:hint="eastAsia" w:ascii="黑体" w:hAnsi="黑体" w:eastAsia="黑体" w:cs="Times New Roman"/>
                <w:b/>
                <w:color w:val="000000"/>
                <w:sz w:val="32"/>
                <w:szCs w:val="32"/>
                <w:lang w:eastAsia="zh-CN"/>
              </w:rPr>
              <w:t>2020年10月9日</w:t>
            </w:r>
            <w:r>
              <w:rPr>
                <w:rFonts w:ascii="黑体" w:hAnsi="黑体" w:eastAsia="黑体" w:cs="Times New Roman"/>
                <w:b/>
                <w:color w:val="000000"/>
                <w:sz w:val="32"/>
                <w:szCs w:val="32"/>
              </w:rPr>
              <w:t>至</w:t>
            </w:r>
            <w:r>
              <w:rPr>
                <w:rFonts w:hint="eastAsia" w:ascii="黑体" w:hAnsi="黑体" w:eastAsia="黑体" w:cs="Times New Roman"/>
                <w:b/>
                <w:color w:val="000000"/>
                <w:sz w:val="32"/>
                <w:szCs w:val="32"/>
                <w:lang w:eastAsia="zh-CN"/>
              </w:rPr>
              <w:t>2020年10月26日</w:t>
            </w:r>
          </w:p>
        </w:tc>
      </w:tr>
      <w:tr>
        <w:tblPrEx>
          <w:tblCellMar>
            <w:top w:w="0" w:type="dxa"/>
            <w:left w:w="108" w:type="dxa"/>
            <w:bottom w:w="0" w:type="dxa"/>
            <w:right w:w="108" w:type="dxa"/>
          </w:tblCellMar>
        </w:tblPrEx>
        <w:trPr>
          <w:cantSplit/>
          <w:trHeight w:val="1000" w:hRule="atLeast"/>
        </w:trPr>
        <w:tc>
          <w:tcPr>
            <w:tcW w:w="2628"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估价报告编号</w:t>
            </w:r>
          </w:p>
        </w:tc>
        <w:tc>
          <w:tcPr>
            <w:tcW w:w="236" w:type="dxa"/>
            <w:vAlign w:val="center"/>
          </w:tcPr>
          <w:p>
            <w:pPr>
              <w:tabs>
                <w:tab w:val="left" w:pos="7781"/>
              </w:tabs>
              <w:ind w:left="-108" w:right="-108"/>
              <w:jc w:val="distribute"/>
              <w:rPr>
                <w:rFonts w:ascii="黑体" w:hAnsi="黑体" w:eastAsia="黑体" w:cs="Times New Roman"/>
                <w:b/>
                <w:color w:val="000000"/>
                <w:sz w:val="32"/>
                <w:szCs w:val="32"/>
              </w:rPr>
            </w:pPr>
            <w:r>
              <w:rPr>
                <w:rFonts w:ascii="黑体" w:hAnsi="黑体" w:eastAsia="黑体" w:cs="Times New Roman"/>
                <w:b/>
                <w:color w:val="000000"/>
                <w:sz w:val="32"/>
                <w:szCs w:val="32"/>
              </w:rPr>
              <w:t>：</w:t>
            </w:r>
          </w:p>
        </w:tc>
        <w:tc>
          <w:tcPr>
            <w:tcW w:w="5884" w:type="dxa"/>
            <w:vAlign w:val="center"/>
          </w:tcPr>
          <w:p>
            <w:pPr>
              <w:tabs>
                <w:tab w:val="left" w:pos="5306"/>
                <w:tab w:val="left" w:pos="7781"/>
              </w:tabs>
              <w:rPr>
                <w:rFonts w:ascii="黑体" w:hAnsi="黑体" w:eastAsia="黑体" w:cs="Times New Roman"/>
                <w:b/>
                <w:color w:val="000000"/>
                <w:sz w:val="32"/>
                <w:szCs w:val="32"/>
              </w:rPr>
            </w:pPr>
            <w:r>
              <w:rPr>
                <w:rFonts w:hint="eastAsia" w:ascii="黑体" w:hAnsi="黑体" w:eastAsia="黑体" w:cs="黑体"/>
                <w:b/>
                <w:sz w:val="32"/>
                <w:szCs w:val="32"/>
              </w:rPr>
              <w:t>鄂中正（孝）房评字 [2020]第</w:t>
            </w:r>
            <w:r>
              <w:rPr>
                <w:rFonts w:hint="eastAsia" w:ascii="黑体" w:hAnsi="黑体" w:eastAsia="黑体" w:cs="黑体"/>
                <w:b/>
                <w:sz w:val="32"/>
                <w:szCs w:val="32"/>
                <w:lang w:val="en-US" w:eastAsia="zh-CN"/>
              </w:rPr>
              <w:t>112</w:t>
            </w:r>
            <w:r>
              <w:rPr>
                <w:rFonts w:hint="eastAsia" w:ascii="黑体" w:hAnsi="黑体" w:eastAsia="黑体" w:cs="黑体"/>
                <w:b/>
                <w:color w:val="auto"/>
                <w:sz w:val="32"/>
                <w:szCs w:val="32"/>
                <w:lang w:val="en-US" w:eastAsia="zh-CN"/>
              </w:rPr>
              <w:t>号</w:t>
            </w:r>
          </w:p>
        </w:tc>
      </w:tr>
    </w:tbl>
    <w:p>
      <w:pPr>
        <w:tabs>
          <w:tab w:val="left" w:pos="4500"/>
        </w:tabs>
        <w:ind w:left="-365" w:leftChars="-174" w:firstLine="800" w:firstLineChars="249"/>
        <w:jc w:val="center"/>
        <w:rPr>
          <w:rFonts w:ascii="黑体" w:hAnsi="黑体" w:eastAsia="黑体" w:cs="Times New Roman"/>
          <w:b/>
          <w:color w:val="000000"/>
          <w:sz w:val="32"/>
          <w:szCs w:val="32"/>
        </w:rPr>
      </w:pPr>
    </w:p>
    <w:p>
      <w:pPr>
        <w:tabs>
          <w:tab w:val="left" w:pos="4500"/>
        </w:tabs>
        <w:ind w:left="-365" w:leftChars="-174" w:firstLine="1100" w:firstLineChars="249"/>
        <w:jc w:val="center"/>
        <w:rPr>
          <w:rFonts w:ascii="Times New Roman" w:hAnsi="Times New Roman" w:eastAsia="宋体" w:cs="Times New Roman"/>
          <w:b/>
          <w:bCs/>
          <w:sz w:val="44"/>
          <w:szCs w:val="24"/>
        </w:rPr>
        <w:sectPr>
          <w:headerReference r:id="rId3" w:type="default"/>
          <w:pgSz w:w="11907" w:h="16834"/>
          <w:pgMar w:top="1440" w:right="1077" w:bottom="1440" w:left="107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ascii="黑体" w:hAnsi="黑体" w:eastAsia="黑体" w:cs="黑体"/>
          <w:b/>
          <w:bCs/>
          <w:sz w:val="44"/>
          <w:szCs w:val="44"/>
        </w:rPr>
      </w:pPr>
      <w:r>
        <w:rPr>
          <w:rFonts w:hint="eastAsia" w:ascii="黑体" w:hAnsi="黑体" w:eastAsia="黑体" w:cs="黑体"/>
          <w:b/>
          <w:bCs/>
          <w:sz w:val="44"/>
          <w:szCs w:val="44"/>
        </w:rPr>
        <w:t>致委托方函</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lang w:eastAsia="zh-CN"/>
        </w:rPr>
        <w:t>应城市人民法院</w:t>
      </w:r>
      <w:r>
        <w:rPr>
          <w:rFonts w:hint="eastAsia" w:ascii="Times New Roman" w:hAnsi="Times New Roman"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firstLine="498" w:firstLineChars="178"/>
        <w:textAlignment w:val="auto"/>
        <w:rPr>
          <w:rFonts w:ascii="宋体" w:hAnsi="宋体" w:eastAsia="宋体" w:cs="Times New Roman"/>
          <w:sz w:val="28"/>
          <w:szCs w:val="28"/>
        </w:rPr>
      </w:pPr>
      <w:r>
        <w:rPr>
          <w:rFonts w:ascii="宋体" w:hAnsi="宋体" w:eastAsia="宋体" w:cs="Times New Roman"/>
          <w:sz w:val="28"/>
          <w:szCs w:val="28"/>
        </w:rPr>
        <w:t>我</w:t>
      </w:r>
      <w:r>
        <w:rPr>
          <w:rFonts w:hint="eastAsia" w:ascii="宋体" w:hAnsi="宋体" w:eastAsia="宋体" w:cs="Times New Roman"/>
          <w:sz w:val="28"/>
          <w:szCs w:val="28"/>
          <w:lang w:eastAsia="zh-CN"/>
        </w:rPr>
        <w:t>所</w:t>
      </w:r>
      <w:r>
        <w:rPr>
          <w:rFonts w:ascii="宋体" w:hAnsi="宋体" w:eastAsia="宋体" w:cs="Times New Roman"/>
          <w:sz w:val="28"/>
          <w:szCs w:val="28"/>
        </w:rPr>
        <w:t>于</w:t>
      </w:r>
      <w:r>
        <w:rPr>
          <w:rFonts w:hint="eastAsia" w:ascii="宋体" w:hAnsi="宋体" w:eastAsia="宋体" w:cs="Times New Roman"/>
          <w:sz w:val="28"/>
          <w:szCs w:val="28"/>
          <w:lang w:eastAsia="zh-CN"/>
        </w:rPr>
        <w:t>2020年10月9日</w:t>
      </w:r>
      <w:r>
        <w:rPr>
          <w:rFonts w:ascii="宋体" w:hAnsi="宋体" w:eastAsia="宋体" w:cs="Times New Roman"/>
          <w:sz w:val="28"/>
          <w:szCs w:val="28"/>
        </w:rPr>
        <w:t>接受贵方委托，</w:t>
      </w:r>
      <w:r>
        <w:rPr>
          <w:rFonts w:hint="eastAsia" w:ascii="宋体" w:hAnsi="宋体" w:eastAsia="宋体" w:cs="宋体"/>
          <w:sz w:val="28"/>
          <w:szCs w:val="28"/>
        </w:rPr>
        <w:t>对</w:t>
      </w:r>
      <w:r>
        <w:rPr>
          <w:rFonts w:hint="eastAsia" w:ascii="宋体" w:hAnsi="宋体" w:eastAsia="宋体" w:cs="宋体"/>
          <w:sz w:val="28"/>
          <w:szCs w:val="28"/>
          <w:lang w:eastAsia="zh-CN"/>
        </w:rPr>
        <w:t>贵院委托的</w:t>
      </w:r>
      <w:r>
        <w:rPr>
          <w:rFonts w:hint="eastAsia" w:ascii="宋体" w:hAnsi="宋体" w:eastAsia="宋体" w:cs="Times New Roman"/>
          <w:sz w:val="28"/>
          <w:szCs w:val="28"/>
          <w:lang w:eastAsia="zh-CN"/>
        </w:rPr>
        <w:t>彭鹏</w:t>
      </w:r>
      <w:r>
        <w:rPr>
          <w:rFonts w:hint="eastAsia" w:ascii="宋体" w:hAnsi="宋体" w:eastAsia="宋体" w:cs="Times New Roman"/>
          <w:sz w:val="28"/>
          <w:szCs w:val="28"/>
        </w:rPr>
        <w:t>所属</w:t>
      </w:r>
      <w:r>
        <w:rPr>
          <w:rFonts w:hint="eastAsia" w:ascii="宋体" w:hAnsi="宋体" w:eastAsia="宋体" w:cs="Times New Roman"/>
          <w:sz w:val="28"/>
          <w:szCs w:val="28"/>
          <w:lang w:eastAsia="zh-CN"/>
        </w:rPr>
        <w:t>应城市月圆路月圆二村37栋1单元602号</w:t>
      </w:r>
      <w:r>
        <w:rPr>
          <w:rFonts w:hint="eastAsia" w:ascii="宋体" w:hAnsi="宋体" w:eastAsia="宋体" w:cs="Times New Roman"/>
          <w:sz w:val="28"/>
          <w:szCs w:val="28"/>
          <w:lang w:val="en-US" w:eastAsia="zh-CN"/>
        </w:rPr>
        <w:t>住宅</w:t>
      </w:r>
      <w:r>
        <w:rPr>
          <w:rFonts w:ascii="宋体" w:hAnsi="宋体" w:eastAsia="宋体" w:cs="Times New Roman"/>
          <w:sz w:val="28"/>
          <w:szCs w:val="28"/>
        </w:rPr>
        <w:t>房地产进行了估价</w:t>
      </w:r>
      <w:r>
        <w:rPr>
          <w:rFonts w:hint="eastAsia" w:ascii="宋体" w:hAnsi="宋体" w:eastAsia="宋体" w:cs="宋体"/>
          <w:sz w:val="28"/>
          <w:szCs w:val="28"/>
        </w:rPr>
        <w:t>测算</w:t>
      </w:r>
      <w:r>
        <w:rPr>
          <w:rFonts w:ascii="宋体" w:hAnsi="宋体"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center"/>
        <w:textAlignment w:val="auto"/>
        <w:rPr>
          <w:rFonts w:hint="eastAsia" w:ascii="宋体" w:hAnsi="宋体" w:eastAsia="宋体" w:cs="Times New Roman"/>
          <w:color w:val="auto"/>
          <w:sz w:val="28"/>
          <w:szCs w:val="28"/>
          <w:lang w:eastAsia="zh-CN"/>
        </w:rPr>
      </w:pPr>
      <w:r>
        <w:rPr>
          <w:rFonts w:hint="eastAsia" w:ascii="宋体" w:hAnsi="宋体" w:eastAsia="宋体" w:cs="Times New Roman"/>
          <w:sz w:val="28"/>
          <w:szCs w:val="28"/>
        </w:rPr>
        <w:t>我</w:t>
      </w:r>
      <w:r>
        <w:rPr>
          <w:rFonts w:hint="eastAsia" w:ascii="宋体" w:hAnsi="宋体" w:eastAsia="宋体" w:cs="Times New Roman"/>
          <w:sz w:val="28"/>
          <w:szCs w:val="28"/>
          <w:lang w:eastAsia="zh-CN"/>
        </w:rPr>
        <w:t>所</w:t>
      </w:r>
      <w:r>
        <w:rPr>
          <w:rFonts w:hint="eastAsia" w:ascii="宋体" w:hAnsi="宋体" w:eastAsia="宋体" w:cs="Times New Roman"/>
          <w:sz w:val="28"/>
          <w:szCs w:val="28"/>
        </w:rPr>
        <w:t>估价人员在现场查勘的基础上，根据《房地产估价规范》、有关政策法规和我</w:t>
      </w:r>
      <w:r>
        <w:rPr>
          <w:rFonts w:hint="eastAsia" w:ascii="宋体" w:hAnsi="宋体" w:eastAsia="宋体" w:cs="Times New Roman"/>
          <w:sz w:val="28"/>
          <w:szCs w:val="28"/>
          <w:lang w:eastAsia="zh-CN"/>
        </w:rPr>
        <w:t>所</w:t>
      </w:r>
      <w:r>
        <w:rPr>
          <w:rFonts w:hint="eastAsia" w:ascii="宋体" w:hAnsi="宋体" w:eastAsia="宋体" w:cs="Times New Roman"/>
          <w:sz w:val="28"/>
          <w:szCs w:val="28"/>
        </w:rPr>
        <w:t>掌握的房地产市场资料及长期积累的估价经验，结合贵方提供的资料和本次的估价目的，遵循独立、客观、公正的原则，按照估价程序，选取科学的估价方法，综合分析影响房地产价格的各项因素，经认真分析计算，确定估价对象在估价时点</w:t>
      </w:r>
      <w:r>
        <w:rPr>
          <w:rFonts w:hint="eastAsia" w:ascii="宋体" w:hAnsi="宋体" w:eastAsia="宋体" w:cs="Times New Roman"/>
          <w:color w:val="auto"/>
          <w:sz w:val="28"/>
          <w:szCs w:val="28"/>
          <w:lang w:eastAsia="zh-CN"/>
        </w:rPr>
        <w:t>2020年10月9日、</w:t>
      </w:r>
      <w:r>
        <w:rPr>
          <w:rFonts w:hint="eastAsia" w:ascii="宋体" w:hAnsi="宋体" w:eastAsia="宋体" w:cs="Times New Roman"/>
          <w:color w:val="auto"/>
          <w:sz w:val="28"/>
          <w:szCs w:val="28"/>
        </w:rPr>
        <w:t>完整权利</w:t>
      </w:r>
      <w:r>
        <w:rPr>
          <w:rFonts w:hint="eastAsia" w:ascii="宋体" w:hAnsi="宋体" w:eastAsia="宋体" w:cs="Times New Roman"/>
          <w:sz w:val="28"/>
          <w:szCs w:val="28"/>
        </w:rPr>
        <w:t>状态及满足各项假设限制条件下的房地产公开市场价值为</w:t>
      </w:r>
      <w:r>
        <w:rPr>
          <w:rFonts w:hint="eastAsia" w:ascii="宋体" w:hAnsi="宋体" w:eastAsia="宋体" w:cs="Times New Roman"/>
          <w:color w:val="auto"/>
          <w:sz w:val="28"/>
          <w:szCs w:val="28"/>
        </w:rPr>
        <w:t>人民币</w:t>
      </w:r>
      <w:r>
        <w:rPr>
          <w:rFonts w:hint="eastAsia" w:ascii="宋体" w:hAnsi="宋体" w:eastAsia="宋体" w:cs="Times New Roman"/>
          <w:color w:val="auto"/>
          <w:sz w:val="28"/>
          <w:szCs w:val="28"/>
          <w:lang w:eastAsia="zh-CN"/>
        </w:rPr>
        <w:t>贰拾万零玖佰贰</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宋体" w:hAnsi="宋体" w:eastAsia="宋体" w:cs="宋体"/>
          <w:color w:val="auto"/>
          <w:sz w:val="28"/>
          <w:szCs w:val="28"/>
          <w:lang w:eastAsia="zh-CN"/>
        </w:rPr>
      </w:pPr>
      <w:r>
        <w:rPr>
          <w:rFonts w:hint="eastAsia" w:ascii="宋体" w:hAnsi="宋体" w:eastAsia="宋体" w:cs="Times New Roman"/>
          <w:color w:val="auto"/>
          <w:sz w:val="28"/>
          <w:szCs w:val="28"/>
          <w:lang w:eastAsia="zh-CN"/>
        </w:rPr>
        <w:t>拾捌</w:t>
      </w:r>
      <w:r>
        <w:rPr>
          <w:rFonts w:hint="eastAsia" w:ascii="宋体" w:hAnsi="宋体" w:eastAsia="宋体" w:cs="Times New Roman"/>
          <w:color w:val="auto"/>
          <w:sz w:val="28"/>
          <w:szCs w:val="28"/>
        </w:rPr>
        <w:t>元整</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200928.00元）</w:t>
      </w:r>
      <w:r>
        <w:rPr>
          <w:rFonts w:hint="eastAsia" w:ascii="宋体" w:hAnsi="宋体" w:eastAsia="宋体" w:cs="Times New Roman"/>
          <w:sz w:val="28"/>
          <w:szCs w:val="28"/>
        </w:rPr>
        <w:t>。</w:t>
      </w:r>
      <w:r>
        <w:rPr>
          <w:rFonts w:hint="eastAsia" w:ascii="宋体" w:hAnsi="宋体" w:eastAsia="宋体" w:cs="宋体"/>
          <w:color w:val="auto"/>
          <w:sz w:val="28"/>
          <w:szCs w:val="28"/>
        </w:rPr>
        <w:t>具体情况见估价结果一览表</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center"/>
        <w:textAlignment w:val="auto"/>
        <w:rPr>
          <w:rFonts w:ascii="宋体" w:hAnsi="宋体" w:eastAsia="宋体" w:cs="宋体"/>
          <w:bCs/>
          <w:color w:val="auto"/>
          <w:sz w:val="28"/>
          <w:szCs w:val="28"/>
        </w:rPr>
      </w:pPr>
      <w:r>
        <w:rPr>
          <w:rFonts w:hint="eastAsia" w:ascii="宋体" w:hAnsi="宋体" w:eastAsia="宋体" w:cs="宋体"/>
          <w:bCs/>
          <w:color w:val="auto"/>
          <w:sz w:val="28"/>
          <w:szCs w:val="28"/>
        </w:rPr>
        <w:t>估价结果一览表</w:t>
      </w:r>
    </w:p>
    <w:tbl>
      <w:tblPr>
        <w:tblStyle w:val="11"/>
        <w:tblW w:w="898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426"/>
        <w:gridCol w:w="814"/>
        <w:gridCol w:w="1293"/>
        <w:gridCol w:w="1239"/>
        <w:gridCol w:w="910"/>
        <w:gridCol w:w="399"/>
        <w:gridCol w:w="124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1680" w:type="dxa"/>
            <w:gridSpan w:val="2"/>
            <w:vAlign w:val="center"/>
          </w:tcPr>
          <w:p>
            <w:pPr>
              <w:snapToGrid w:val="0"/>
              <w:spacing w:before="50" w:line="30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项目名称</w:t>
            </w:r>
          </w:p>
        </w:tc>
        <w:tc>
          <w:tcPr>
            <w:tcW w:w="7306" w:type="dxa"/>
            <w:gridSpan w:val="7"/>
            <w:vAlign w:val="center"/>
          </w:tcPr>
          <w:p>
            <w:pPr>
              <w:tabs>
                <w:tab w:val="left" w:pos="5306"/>
                <w:tab w:val="left" w:pos="7781"/>
              </w:tabs>
              <w:spacing w:line="30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彭鹏所属应城市月圆路月圆二村37栋1单元602号</w:t>
            </w:r>
            <w:r>
              <w:rPr>
                <w:rFonts w:hint="eastAsia" w:ascii="仿宋" w:hAnsi="仿宋" w:eastAsia="仿宋" w:cs="仿宋"/>
                <w:bCs/>
                <w:color w:val="auto"/>
                <w:sz w:val="21"/>
                <w:szCs w:val="21"/>
              </w:rPr>
              <w:t>住宅房地产估价咨询报告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产权人</w:t>
            </w:r>
          </w:p>
        </w:tc>
        <w:tc>
          <w:tcPr>
            <w:tcW w:w="2107" w:type="dxa"/>
            <w:gridSpan w:val="2"/>
            <w:vAlign w:val="center"/>
          </w:tcPr>
          <w:p>
            <w:pPr>
              <w:snapToGrid w:val="0"/>
              <w:spacing w:before="50" w:line="300" w:lineRule="exact"/>
              <w:ind w:firstLine="105" w:firstLineChars="50"/>
              <w:jc w:val="center"/>
              <w:rPr>
                <w:rFonts w:hint="eastAsia" w:ascii="仿宋" w:hAnsi="仿宋" w:eastAsia="仿宋" w:cs="仿宋"/>
                <w:bCs/>
                <w:sz w:val="21"/>
                <w:szCs w:val="21"/>
                <w:lang w:eastAsia="zh-CN"/>
              </w:rPr>
            </w:pPr>
            <w:r>
              <w:rPr>
                <w:rFonts w:hint="eastAsia" w:ascii="仿宋" w:hAnsi="仿宋" w:eastAsia="仿宋" w:cs="仿宋"/>
                <w:bCs/>
                <w:color w:val="auto"/>
                <w:sz w:val="21"/>
                <w:szCs w:val="21"/>
                <w:lang w:eastAsia="zh-CN"/>
              </w:rPr>
              <w:t>彭鹏</w:t>
            </w:r>
          </w:p>
        </w:tc>
        <w:tc>
          <w:tcPr>
            <w:tcW w:w="2149"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估价委托人</w:t>
            </w:r>
          </w:p>
        </w:tc>
        <w:tc>
          <w:tcPr>
            <w:tcW w:w="3050" w:type="dxa"/>
            <w:gridSpan w:val="3"/>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应城市人民法院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估价目的</w:t>
            </w:r>
          </w:p>
        </w:tc>
        <w:tc>
          <w:tcPr>
            <w:tcW w:w="7306" w:type="dxa"/>
            <w:gridSpan w:val="7"/>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评估估价对象房地产的市场价值，为委托方办理相关手续提供价值参考。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估价对象范围</w:t>
            </w:r>
          </w:p>
        </w:tc>
        <w:tc>
          <w:tcPr>
            <w:tcW w:w="7306" w:type="dxa"/>
            <w:gridSpan w:val="7"/>
            <w:vAlign w:val="center"/>
          </w:tcPr>
          <w:p>
            <w:pPr>
              <w:snapToGrid w:val="0"/>
              <w:spacing w:before="50" w:line="300" w:lineRule="exact"/>
              <w:rPr>
                <w:rFonts w:hint="default" w:ascii="仿宋" w:hAnsi="仿宋" w:eastAsia="仿宋" w:cs="仿宋"/>
                <w:bCs/>
                <w:sz w:val="21"/>
                <w:szCs w:val="21"/>
                <w:lang w:val="en-US" w:eastAsia="zh-CN"/>
              </w:rPr>
            </w:pPr>
            <w:r>
              <w:rPr>
                <w:rFonts w:hint="eastAsia" w:ascii="仿宋" w:hAnsi="仿宋" w:eastAsia="仿宋" w:cs="仿宋"/>
                <w:bCs/>
                <w:sz w:val="21"/>
                <w:szCs w:val="21"/>
              </w:rPr>
              <w:t>本次估价对象的范围包括</w:t>
            </w:r>
            <w:r>
              <w:rPr>
                <w:rFonts w:hint="eastAsia" w:ascii="仿宋" w:hAnsi="仿宋" w:eastAsia="仿宋" w:cs="仿宋"/>
                <w:bCs/>
                <w:color w:val="auto"/>
                <w:sz w:val="21"/>
                <w:szCs w:val="21"/>
                <w:lang w:eastAsia="zh-CN"/>
              </w:rPr>
              <w:t>彭鹏所属应城市月圆路月圆二村37栋1单元602号</w:t>
            </w:r>
            <w:r>
              <w:rPr>
                <w:rFonts w:hint="eastAsia" w:ascii="仿宋" w:hAnsi="仿宋" w:eastAsia="仿宋" w:cs="仿宋"/>
                <w:bCs/>
                <w:color w:val="auto"/>
                <w:sz w:val="21"/>
                <w:szCs w:val="21"/>
              </w:rPr>
              <w:t>的住宅房地产，建筑面积为</w:t>
            </w:r>
            <w:r>
              <w:rPr>
                <w:rFonts w:hint="eastAsia" w:ascii="仿宋" w:hAnsi="仿宋" w:eastAsia="仿宋" w:cs="仿宋"/>
                <w:bCs/>
                <w:color w:val="auto"/>
                <w:sz w:val="21"/>
                <w:szCs w:val="21"/>
                <w:lang w:val="en-US" w:eastAsia="zh-CN"/>
              </w:rPr>
              <w:t>77.28</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，土地使用权面积为</w:t>
            </w:r>
            <w:r>
              <w:rPr>
                <w:rFonts w:hint="eastAsia" w:ascii="仿宋" w:hAnsi="仿宋" w:eastAsia="仿宋" w:cs="仿宋"/>
                <w:bCs/>
                <w:color w:val="auto"/>
                <w:sz w:val="21"/>
                <w:szCs w:val="21"/>
                <w:lang w:val="en-US" w:eastAsia="zh-CN"/>
              </w:rPr>
              <w:t>18.34</w:t>
            </w:r>
            <w:r>
              <w:rPr>
                <w:rFonts w:hint="eastAsia" w:ascii="仿宋" w:hAnsi="仿宋" w:eastAsia="仿宋" w:cs="仿宋"/>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房屋建筑面积</w:t>
            </w:r>
          </w:p>
        </w:tc>
        <w:tc>
          <w:tcPr>
            <w:tcW w:w="2107" w:type="dxa"/>
            <w:gridSpan w:val="2"/>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77.28</w:t>
            </w:r>
            <w:r>
              <w:rPr>
                <w:rFonts w:hint="eastAsia" w:ascii="仿宋" w:hAnsi="仿宋" w:eastAsia="仿宋" w:cs="仿宋"/>
                <w:bCs/>
                <w:sz w:val="21"/>
                <w:szCs w:val="21"/>
                <w:lang w:eastAsia="zh-CN"/>
              </w:rPr>
              <w:t>㎡</w:t>
            </w:r>
          </w:p>
        </w:tc>
        <w:tc>
          <w:tcPr>
            <w:tcW w:w="2149"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土地面积</w:t>
            </w:r>
          </w:p>
        </w:tc>
        <w:tc>
          <w:tcPr>
            <w:tcW w:w="3050" w:type="dxa"/>
            <w:gridSpan w:val="3"/>
            <w:vAlign w:val="center"/>
          </w:tcPr>
          <w:p>
            <w:pPr>
              <w:snapToGrid w:val="0"/>
              <w:spacing w:before="50" w:line="300" w:lineRule="exact"/>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18.34</w:t>
            </w:r>
            <w:r>
              <w:rPr>
                <w:rFonts w:hint="eastAsia" w:ascii="仿宋" w:hAnsi="仿宋" w:eastAsia="仿宋" w:cs="仿宋"/>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房屋用途</w:t>
            </w:r>
          </w:p>
        </w:tc>
        <w:tc>
          <w:tcPr>
            <w:tcW w:w="2107" w:type="dxa"/>
            <w:gridSpan w:val="2"/>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rPr>
              <w:t>住宅</w:t>
            </w:r>
          </w:p>
        </w:tc>
        <w:tc>
          <w:tcPr>
            <w:tcW w:w="2149"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土地性质</w:t>
            </w:r>
          </w:p>
        </w:tc>
        <w:tc>
          <w:tcPr>
            <w:tcW w:w="3050" w:type="dxa"/>
            <w:gridSpan w:val="3"/>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color w:val="auto"/>
                <w:sz w:val="21"/>
                <w:szCs w:val="21"/>
                <w:lang w:eastAsia="zh-CN"/>
              </w:rPr>
              <w:t>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价值时点</w:t>
            </w:r>
          </w:p>
        </w:tc>
        <w:tc>
          <w:tcPr>
            <w:tcW w:w="7306" w:type="dxa"/>
            <w:gridSpan w:val="7"/>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2020年10月9日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价值类型</w:t>
            </w:r>
          </w:p>
        </w:tc>
        <w:tc>
          <w:tcPr>
            <w:tcW w:w="7306" w:type="dxa"/>
            <w:gridSpan w:val="7"/>
            <w:vAlign w:val="center"/>
          </w:tcPr>
          <w:p>
            <w:pPr>
              <w:snapToGrid w:val="0"/>
              <w:spacing w:before="50" w:line="300"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本次估价价格为估价对象房地产在价值时点完整权利状态及满足各项假设限制条件下的房地产市场价值。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估价方法</w:t>
            </w:r>
          </w:p>
        </w:tc>
        <w:tc>
          <w:tcPr>
            <w:tcW w:w="7306" w:type="dxa"/>
            <w:gridSpan w:val="7"/>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市场比较法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86" w:type="dxa"/>
            <w:gridSpan w:val="9"/>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rPr>
              <w:t>评估结果</w:t>
            </w:r>
            <w:r>
              <w:rPr>
                <w:rFonts w:hint="eastAsia" w:ascii="仿宋" w:hAnsi="仿宋" w:eastAsia="仿宋" w:cs="仿宋"/>
                <w:bCs/>
                <w:sz w:val="21"/>
                <w:szCs w:val="21"/>
                <w:lang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54"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bCs/>
                <w:sz w:val="21"/>
                <w:szCs w:val="21"/>
              </w:rPr>
              <w:t>权利人</w:t>
            </w:r>
          </w:p>
        </w:tc>
        <w:tc>
          <w:tcPr>
            <w:tcW w:w="1240" w:type="dxa"/>
            <w:gridSpan w:val="2"/>
            <w:vAlign w:val="center"/>
          </w:tcPr>
          <w:p>
            <w:pPr>
              <w:spacing w:line="24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eastAsia="zh-CN"/>
              </w:rPr>
              <w:t>总层数</w:t>
            </w:r>
            <w:r>
              <w:rPr>
                <w:rFonts w:hint="eastAsia" w:ascii="仿宋" w:hAnsi="仿宋" w:eastAsia="仿宋" w:cs="仿宋"/>
                <w:bCs/>
                <w:sz w:val="21"/>
                <w:szCs w:val="21"/>
                <w:lang w:val="en-US" w:eastAsia="zh-CN"/>
              </w:rPr>
              <w:t>/所在层数</w:t>
            </w:r>
          </w:p>
        </w:tc>
        <w:tc>
          <w:tcPr>
            <w:tcW w:w="1293"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bCs/>
                <w:sz w:val="21"/>
                <w:szCs w:val="21"/>
              </w:rPr>
              <w:t>实际用途</w:t>
            </w:r>
          </w:p>
        </w:tc>
        <w:tc>
          <w:tcPr>
            <w:tcW w:w="1239" w:type="dxa"/>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土地面积（㎡）</w:t>
            </w:r>
          </w:p>
        </w:tc>
        <w:tc>
          <w:tcPr>
            <w:tcW w:w="1309" w:type="dxa"/>
            <w:gridSpan w:val="2"/>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建筑面积（㎡）</w:t>
            </w:r>
          </w:p>
        </w:tc>
        <w:tc>
          <w:tcPr>
            <w:tcW w:w="1244" w:type="dxa"/>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评估单价（元/㎡）</w:t>
            </w:r>
          </w:p>
        </w:tc>
        <w:tc>
          <w:tcPr>
            <w:tcW w:w="1407" w:type="dxa"/>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评估总价</w:t>
            </w:r>
          </w:p>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54" w:type="dxa"/>
            <w:vAlign w:val="center"/>
          </w:tcPr>
          <w:p>
            <w:pPr>
              <w:spacing w:line="400" w:lineRule="exact"/>
              <w:jc w:val="center"/>
              <w:rPr>
                <w:rFonts w:hint="eastAsia" w:ascii="仿宋" w:hAnsi="仿宋" w:eastAsia="仿宋" w:cs="仿宋"/>
                <w:bCs/>
                <w:sz w:val="21"/>
                <w:szCs w:val="21"/>
                <w:lang w:eastAsia="zh-CN"/>
              </w:rPr>
            </w:pPr>
            <w:r>
              <w:rPr>
                <w:rFonts w:hint="eastAsia" w:ascii="仿宋" w:hAnsi="仿宋" w:eastAsia="仿宋" w:cs="仿宋"/>
                <w:bCs/>
                <w:color w:val="auto"/>
                <w:sz w:val="21"/>
                <w:szCs w:val="21"/>
                <w:lang w:eastAsia="zh-CN"/>
              </w:rPr>
              <w:t>彭鹏</w:t>
            </w:r>
          </w:p>
        </w:tc>
        <w:tc>
          <w:tcPr>
            <w:tcW w:w="1240" w:type="dxa"/>
            <w:gridSpan w:val="2"/>
            <w:vAlign w:val="center"/>
          </w:tcPr>
          <w:p>
            <w:pPr>
              <w:spacing w:line="400" w:lineRule="exact"/>
              <w:jc w:val="center"/>
              <w:rPr>
                <w:rFonts w:hint="default" w:ascii="仿宋" w:hAnsi="仿宋" w:eastAsia="仿宋" w:cs="仿宋"/>
                <w:bCs/>
                <w:sz w:val="21"/>
                <w:szCs w:val="21"/>
                <w:lang w:val="en-US" w:eastAsia="zh-CN"/>
              </w:rPr>
            </w:pPr>
            <w:r>
              <w:rPr>
                <w:rFonts w:hint="eastAsia" w:ascii="仿宋" w:hAnsi="仿宋" w:eastAsia="仿宋" w:cs="仿宋"/>
                <w:bCs/>
                <w:color w:val="auto"/>
                <w:sz w:val="21"/>
                <w:szCs w:val="21"/>
                <w:lang w:val="en-US" w:eastAsia="zh-CN"/>
              </w:rPr>
              <w:t>6/6</w:t>
            </w:r>
          </w:p>
        </w:tc>
        <w:tc>
          <w:tcPr>
            <w:tcW w:w="1293"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bCs/>
                <w:sz w:val="21"/>
                <w:szCs w:val="21"/>
              </w:rPr>
              <w:t>住宅</w:t>
            </w:r>
          </w:p>
        </w:tc>
        <w:tc>
          <w:tcPr>
            <w:tcW w:w="1239" w:type="dxa"/>
            <w:vAlign w:val="center"/>
          </w:tcPr>
          <w:p>
            <w:pPr>
              <w:spacing w:line="28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18.34</w:t>
            </w:r>
          </w:p>
        </w:tc>
        <w:tc>
          <w:tcPr>
            <w:tcW w:w="1309" w:type="dxa"/>
            <w:gridSpan w:val="2"/>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77.28</w:t>
            </w:r>
          </w:p>
        </w:tc>
        <w:tc>
          <w:tcPr>
            <w:tcW w:w="1244" w:type="dxa"/>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2600.00</w:t>
            </w:r>
          </w:p>
        </w:tc>
        <w:tc>
          <w:tcPr>
            <w:tcW w:w="1407" w:type="dxa"/>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20.0928</w:t>
            </w:r>
          </w:p>
        </w:tc>
      </w:tr>
    </w:tbl>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outlineLvl w:val="0"/>
        <w:rPr>
          <w:rFonts w:ascii="宋体" w:hAnsi="宋体" w:eastAsia="宋体" w:cs="Times New Roman"/>
          <w:sz w:val="28"/>
          <w:szCs w:val="28"/>
        </w:rPr>
      </w:pPr>
      <w:r>
        <w:rPr>
          <w:rFonts w:hint="eastAsia" w:ascii="宋体" w:hAnsi="宋体" w:eastAsia="宋体" w:cs="Times New Roman"/>
          <w:sz w:val="28"/>
          <w:szCs w:val="28"/>
        </w:rPr>
        <w:t>本报告书的应用有效期为壹年，自完成日期起壹年内有效，即从</w:t>
      </w:r>
      <w:r>
        <w:rPr>
          <w:rFonts w:hint="eastAsia" w:ascii="宋体" w:hAnsi="宋体" w:eastAsia="宋体" w:cs="Times New Roman"/>
          <w:sz w:val="28"/>
          <w:szCs w:val="28"/>
          <w:lang w:eastAsia="zh-CN"/>
        </w:rPr>
        <w:t>2020年10月26日</w:t>
      </w:r>
      <w:r>
        <w:rPr>
          <w:rFonts w:hint="eastAsia" w:ascii="宋体" w:hAnsi="宋体" w:eastAsia="宋体" w:cs="Times New Roman"/>
          <w:sz w:val="28"/>
          <w:szCs w:val="28"/>
        </w:rPr>
        <w:t>起至</w:t>
      </w:r>
      <w:r>
        <w:rPr>
          <w:rFonts w:hint="eastAsia" w:ascii="宋体" w:hAnsi="宋体" w:eastAsia="宋体" w:cs="Times New Roman"/>
          <w:sz w:val="28"/>
          <w:szCs w:val="28"/>
          <w:lang w:eastAsia="zh-CN"/>
        </w:rPr>
        <w:t>2021年10月25日</w:t>
      </w:r>
      <w:r>
        <w:rPr>
          <w:rFonts w:hint="eastAsia" w:ascii="宋体" w:hAnsi="宋体" w:eastAsia="宋体" w:cs="Times New Roman"/>
          <w:sz w:val="28"/>
          <w:szCs w:val="28"/>
        </w:rPr>
        <w:t>止。随此函附交壹份估价报告。</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特此致函！</w:t>
      </w:r>
    </w:p>
    <w:p>
      <w:pPr>
        <w:wordWrap w:val="0"/>
        <w:ind w:firstLine="3360" w:firstLineChars="1200"/>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                                </w:t>
      </w:r>
    </w:p>
    <w:p>
      <w:pPr>
        <w:wordWrap w:val="0"/>
        <w:ind w:firstLine="3360" w:firstLineChars="1200"/>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            </w:t>
      </w:r>
    </w:p>
    <w:p>
      <w:pPr>
        <w:wordWrap w:val="0"/>
        <w:ind w:firstLine="3360" w:firstLineChars="1200"/>
        <w:jc w:val="center"/>
        <w:rPr>
          <w:rFonts w:hint="eastAsia" w:ascii="宋体" w:hAnsi="宋体" w:eastAsia="宋体" w:cs="Times New Roman"/>
          <w:sz w:val="28"/>
          <w:szCs w:val="28"/>
          <w:lang w:val="en-US" w:eastAsia="zh-CN"/>
        </w:rPr>
      </w:pPr>
    </w:p>
    <w:p>
      <w:pPr>
        <w:wordWrap w:val="0"/>
        <w:ind w:firstLine="3360" w:firstLineChars="1200"/>
        <w:jc w:val="center"/>
        <w:rPr>
          <w:rFonts w:hint="eastAsia" w:asciiTheme="minorEastAsia" w:hAnsiTheme="minorEastAsia" w:eastAsiaTheme="minorEastAsia" w:cstheme="minorEastAsia"/>
          <w:sz w:val="28"/>
          <w:szCs w:val="28"/>
          <w:lang w:eastAsia="zh-CN"/>
        </w:rPr>
      </w:pPr>
      <w:r>
        <w:rPr>
          <w:rFonts w:hint="eastAsia" w:ascii="宋体" w:hAnsi="宋体" w:eastAsia="宋体" w:cs="Times New Roman"/>
          <w:sz w:val="28"/>
          <w:szCs w:val="28"/>
          <w:lang w:val="en-US" w:eastAsia="zh-CN"/>
        </w:rPr>
        <w:t xml:space="preserve">               </w:t>
      </w:r>
      <w:r>
        <w:rPr>
          <w:rFonts w:hint="eastAsia" w:asciiTheme="minorEastAsia" w:hAnsiTheme="minorEastAsia" w:eastAsiaTheme="minorEastAsia" w:cstheme="minorEastAsia"/>
          <w:sz w:val="28"/>
          <w:szCs w:val="28"/>
          <w:lang w:eastAsia="zh-CN"/>
        </w:rPr>
        <w:t>湖北中正价格评估事务所</w:t>
      </w:r>
    </w:p>
    <w:p>
      <w:pPr>
        <w:ind w:left="0" w:leftChars="0" w:firstLine="5678" w:firstLineChars="2028"/>
        <w:outlineLvl w:val="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二〇二〇年十月二十六日</w:t>
      </w:r>
    </w:p>
    <w:p>
      <w:pPr>
        <w:jc w:val="center"/>
        <w:outlineLvl w:val="0"/>
        <w:rPr>
          <w:rFonts w:hint="eastAsia" w:ascii="黑体" w:hAnsi="黑体" w:eastAsia="黑体" w:cs="黑体"/>
          <w:b/>
          <w:bCs/>
          <w:sz w:val="44"/>
          <w:szCs w:val="44"/>
        </w:rPr>
      </w:pPr>
    </w:p>
    <w:p>
      <w:pPr>
        <w:jc w:val="center"/>
        <w:outlineLvl w:val="0"/>
        <w:rPr>
          <w:rFonts w:hint="eastAsia" w:ascii="黑体" w:hAnsi="黑体" w:eastAsia="黑体" w:cs="黑体"/>
          <w:b/>
          <w:bCs/>
          <w:sz w:val="44"/>
          <w:szCs w:val="44"/>
        </w:rPr>
      </w:pPr>
    </w:p>
    <w:p>
      <w:pPr>
        <w:jc w:val="center"/>
        <w:outlineLvl w:val="0"/>
        <w:rPr>
          <w:rFonts w:hint="eastAsia" w:ascii="黑体" w:hAnsi="黑体" w:eastAsia="黑体" w:cs="黑体"/>
          <w:b/>
          <w:bCs/>
          <w:sz w:val="44"/>
          <w:szCs w:val="44"/>
        </w:rPr>
      </w:pPr>
    </w:p>
    <w:p>
      <w:pPr>
        <w:jc w:val="center"/>
        <w:outlineLvl w:val="0"/>
        <w:rPr>
          <w:rFonts w:hint="eastAsia" w:ascii="黑体" w:hAnsi="黑体" w:eastAsia="黑体" w:cs="黑体"/>
          <w:b/>
          <w:bCs/>
          <w:sz w:val="44"/>
          <w:szCs w:val="44"/>
        </w:rPr>
      </w:pPr>
    </w:p>
    <w:p>
      <w:pPr>
        <w:rPr>
          <w:rFonts w:hint="eastAsia" w:ascii="黑体" w:hAnsi="黑体" w:eastAsia="黑体" w:cs="黑体"/>
          <w:b/>
          <w:bCs/>
          <w:sz w:val="44"/>
          <w:szCs w:val="44"/>
        </w:rPr>
      </w:pPr>
      <w:r>
        <w:rPr>
          <w:rFonts w:hint="eastAsia" w:ascii="黑体" w:hAnsi="黑体" w:eastAsia="黑体" w:cs="黑体"/>
          <w:b/>
          <w:bCs/>
          <w:sz w:val="44"/>
          <w:szCs w:val="44"/>
        </w:rPr>
        <w:br w:type="page"/>
      </w:r>
    </w:p>
    <w:p>
      <w:pPr>
        <w:jc w:val="center"/>
        <w:outlineLvl w:val="0"/>
        <w:rPr>
          <w:rFonts w:ascii="黑体" w:hAnsi="黑体" w:eastAsia="黑体" w:cs="黑体"/>
          <w:b/>
          <w:bCs/>
          <w:sz w:val="44"/>
          <w:szCs w:val="44"/>
        </w:rPr>
      </w:pPr>
      <w:r>
        <w:rPr>
          <w:rFonts w:hint="eastAsia" w:ascii="黑体" w:hAnsi="黑体" w:eastAsia="黑体" w:cs="黑体"/>
          <w:b/>
          <w:bCs/>
          <w:sz w:val="44"/>
          <w:szCs w:val="44"/>
        </w:rPr>
        <w:t>目  录</w:t>
      </w:r>
    </w:p>
    <w:p>
      <w:pPr>
        <w:keepNext w:val="0"/>
        <w:keepLines w:val="0"/>
        <w:pageBreakBefore w:val="0"/>
        <w:widowControl w:val="0"/>
        <w:kinsoku/>
        <w:wordWrap/>
        <w:overflowPunct/>
        <w:topLinePunct w:val="0"/>
        <w:bidi w:val="0"/>
        <w:snapToGrid/>
        <w:spacing w:line="6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640" w:lineRule="exact"/>
        <w:textAlignment w:val="auto"/>
        <w:rPr>
          <w:rFonts w:ascii="宋体" w:hAnsi="宋体" w:eastAsia="宋体" w:cs="宋体"/>
          <w:sz w:val="24"/>
          <w:szCs w:val="24"/>
        </w:rPr>
      </w:pPr>
      <w:r>
        <w:rPr>
          <w:rFonts w:hint="eastAsia" w:ascii="宋体" w:hAnsi="宋体" w:eastAsia="宋体" w:cs="宋体"/>
          <w:sz w:val="24"/>
          <w:szCs w:val="24"/>
        </w:rPr>
        <w:t>一、致委托方函.........................................................</w:t>
      </w:r>
      <w:r>
        <w:rPr>
          <w:rFonts w:hint="eastAsia" w:ascii="宋体" w:hAnsi="宋体" w:eastAsia="宋体" w:cs="宋体"/>
          <w:sz w:val="24"/>
          <w:szCs w:val="24"/>
          <w:lang w:val="en-US" w:eastAsia="zh-CN"/>
        </w:rPr>
        <w:t>..</w:t>
      </w:r>
      <w:r>
        <w:rPr>
          <w:rFonts w:hint="eastAsia" w:ascii="宋体" w:hAnsi="宋体" w:eastAsia="宋体" w:cs="宋体"/>
          <w:sz w:val="24"/>
          <w:szCs w:val="24"/>
        </w:rPr>
        <w:t>.1</w:t>
      </w:r>
    </w:p>
    <w:p>
      <w:pPr>
        <w:keepNext w:val="0"/>
        <w:keepLines w:val="0"/>
        <w:pageBreakBefore w:val="0"/>
        <w:widowControl w:val="0"/>
        <w:kinsoku/>
        <w:wordWrap/>
        <w:overflowPunct/>
        <w:topLinePunct w:val="0"/>
        <w:bidi w:val="0"/>
        <w:snapToGrid/>
        <w:spacing w:line="640" w:lineRule="exact"/>
        <w:textAlignment w:val="auto"/>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价格鉴证</w:t>
      </w:r>
      <w:r>
        <w:rPr>
          <w:rFonts w:hint="eastAsia" w:ascii="宋体" w:hAnsi="宋体" w:eastAsia="宋体" w:cs="宋体"/>
          <w:sz w:val="24"/>
          <w:szCs w:val="24"/>
        </w:rPr>
        <w:t>师声明........................................................</w:t>
      </w:r>
      <w:r>
        <w:rPr>
          <w:rFonts w:hint="eastAsia" w:ascii="宋体" w:hAnsi="宋体" w:eastAsia="宋体" w:cs="宋体"/>
          <w:sz w:val="24"/>
          <w:szCs w:val="24"/>
          <w:lang w:val="en-US" w:eastAsia="zh-CN"/>
        </w:rPr>
        <w:t>.</w:t>
      </w:r>
      <w:r>
        <w:rPr>
          <w:rFonts w:hint="eastAsia" w:ascii="宋体" w:hAnsi="宋体" w:eastAsia="宋体" w:cs="宋体"/>
          <w:sz w:val="24"/>
          <w:szCs w:val="24"/>
        </w:rPr>
        <w:t>3</w:t>
      </w:r>
    </w:p>
    <w:p>
      <w:pPr>
        <w:keepNext w:val="0"/>
        <w:keepLines w:val="0"/>
        <w:pageBreakBefore w:val="0"/>
        <w:widowControl w:val="0"/>
        <w:kinsoku/>
        <w:wordWrap/>
        <w:overflowPunct/>
        <w:topLinePunct w:val="0"/>
        <w:bidi w:val="0"/>
        <w:snapToGrid/>
        <w:spacing w:line="640" w:lineRule="exact"/>
        <w:textAlignment w:val="auto"/>
        <w:rPr>
          <w:rFonts w:ascii="宋体" w:hAnsi="宋体" w:eastAsia="宋体" w:cs="宋体"/>
          <w:sz w:val="24"/>
          <w:szCs w:val="24"/>
        </w:rPr>
      </w:pPr>
      <w:r>
        <w:rPr>
          <w:rFonts w:hint="eastAsia" w:ascii="宋体" w:hAnsi="宋体" w:eastAsia="宋体" w:cs="宋体"/>
          <w:sz w:val="24"/>
          <w:szCs w:val="24"/>
        </w:rPr>
        <w:t>三、估价的假设和限制条件......................</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.4</w:t>
      </w:r>
    </w:p>
    <w:p>
      <w:pPr>
        <w:keepNext w:val="0"/>
        <w:keepLines w:val="0"/>
        <w:pageBreakBefore w:val="0"/>
        <w:widowControl w:val="0"/>
        <w:kinsoku/>
        <w:wordWrap/>
        <w:overflowPunct/>
        <w:topLinePunct w:val="0"/>
        <w:bidi w:val="0"/>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四、估价结果报告.......................................................</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0</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（一）委托方.................................................</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（二）估价方................................................</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（三）估价</w:t>
      </w:r>
      <w:r>
        <w:rPr>
          <w:rFonts w:hint="eastAsia" w:ascii="宋体" w:hAnsi="宋体" w:eastAsia="宋体" w:cs="宋体"/>
          <w:kern w:val="0"/>
          <w:sz w:val="24"/>
          <w:szCs w:val="24"/>
          <w:lang w:eastAsia="zh-CN"/>
        </w:rPr>
        <w:t>目的</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（四）估价</w:t>
      </w:r>
      <w:r>
        <w:rPr>
          <w:rFonts w:hint="eastAsia" w:ascii="宋体" w:hAnsi="宋体" w:eastAsia="宋体" w:cs="宋体"/>
          <w:kern w:val="0"/>
          <w:sz w:val="24"/>
          <w:szCs w:val="24"/>
          <w:lang w:eastAsia="zh-CN"/>
        </w:rPr>
        <w:t>对象概况</w:t>
      </w:r>
      <w:r>
        <w:rPr>
          <w:rFonts w:hint="eastAsia" w:ascii="宋体" w:hAnsi="宋体" w:eastAsia="宋体" w:cs="宋体"/>
          <w:kern w:val="0"/>
          <w:sz w:val="24"/>
          <w:szCs w:val="24"/>
        </w:rPr>
        <w:t xml:space="preserve">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（五）估价时点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（六）价值定义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（七）估价依据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640" w:lineRule="exact"/>
        <w:ind w:left="239" w:leftChars="114" w:firstLine="0" w:firstLineChars="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（八）估价原则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（九）估价方法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16</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（十）估价</w:t>
      </w:r>
      <w:r>
        <w:rPr>
          <w:rFonts w:hint="eastAsia" w:ascii="宋体" w:hAnsi="宋体" w:eastAsia="宋体" w:cs="宋体"/>
          <w:kern w:val="0"/>
          <w:sz w:val="24"/>
          <w:szCs w:val="24"/>
          <w:lang w:eastAsia="zh-CN"/>
        </w:rPr>
        <w:t>意见</w:t>
      </w:r>
      <w:r>
        <w:rPr>
          <w:rFonts w:hint="eastAsia" w:ascii="宋体" w:hAnsi="宋体" w:eastAsia="宋体" w:cs="宋体"/>
          <w:kern w:val="0"/>
          <w:sz w:val="24"/>
          <w:szCs w:val="24"/>
        </w:rPr>
        <w:t xml:space="preserve"> .............................................</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17</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（十一）价作业日期..........................................</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18</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（十二）估价报告应用的有效期................................</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18</w:t>
      </w:r>
    </w:p>
    <w:p>
      <w:pPr>
        <w:keepNext w:val="0"/>
        <w:keepLines w:val="0"/>
        <w:pageBreakBefore w:val="0"/>
        <w:widowControl w:val="0"/>
        <w:kinsoku/>
        <w:wordWrap/>
        <w:overflowPunct/>
        <w:topLinePunct w:val="0"/>
        <w:autoSpaceDE w:val="0"/>
        <w:autoSpaceDN w:val="0"/>
        <w:bidi w:val="0"/>
        <w:adjustRightInd w:val="0"/>
        <w:snapToGrid/>
        <w:spacing w:line="640" w:lineRule="exact"/>
        <w:ind w:firstLine="240" w:firstLine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（十三）估价人员............................................</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18</w:t>
      </w:r>
    </w:p>
    <w:p>
      <w:pPr>
        <w:keepNext w:val="0"/>
        <w:keepLines w:val="0"/>
        <w:pageBreakBefore w:val="0"/>
        <w:widowControl w:val="0"/>
        <w:kinsoku/>
        <w:wordWrap/>
        <w:overflowPunct/>
        <w:topLinePunct w:val="0"/>
        <w:bidi w:val="0"/>
        <w:snapToGrid/>
        <w:spacing w:line="6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六、附件...............................................................</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19</w:t>
      </w:r>
    </w:p>
    <w:p>
      <w:pPr>
        <w:keepNext w:val="0"/>
        <w:keepLines w:val="0"/>
        <w:pageBreakBefore w:val="0"/>
        <w:widowControl w:val="0"/>
        <w:kinsoku/>
        <w:wordWrap/>
        <w:overflowPunct/>
        <w:topLinePunct w:val="0"/>
        <w:bidi w:val="0"/>
        <w:snapToGrid/>
        <w:spacing w:line="640" w:lineRule="exact"/>
        <w:jc w:val="center"/>
        <w:textAlignment w:val="auto"/>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bidi w:val="0"/>
        <w:snapToGrid/>
        <w:spacing w:line="640" w:lineRule="exact"/>
        <w:jc w:val="center"/>
        <w:textAlignment w:val="auto"/>
        <w:rPr>
          <w:rFonts w:ascii="黑体" w:hAnsi="黑体" w:eastAsia="黑体" w:cs="黑体"/>
          <w:b/>
          <w:bCs/>
          <w:sz w:val="44"/>
          <w:szCs w:val="44"/>
        </w:rPr>
      </w:pPr>
      <w:r>
        <w:rPr>
          <w:rFonts w:hint="eastAsia" w:ascii="黑体" w:hAnsi="黑体" w:eastAsia="黑体" w:cs="黑体"/>
          <w:b/>
          <w:bCs/>
          <w:sz w:val="44"/>
          <w:szCs w:val="44"/>
          <w:lang w:eastAsia="zh-CN"/>
        </w:rPr>
        <w:t>价格鉴证</w:t>
      </w:r>
      <w:r>
        <w:rPr>
          <w:rFonts w:hint="eastAsia" w:ascii="黑体" w:hAnsi="黑体" w:eastAsia="黑体" w:cs="黑体"/>
          <w:b/>
          <w:bCs/>
          <w:sz w:val="44"/>
          <w:szCs w:val="44"/>
        </w:rPr>
        <w:t>师声明</w:t>
      </w:r>
    </w:p>
    <w:p>
      <w:pPr>
        <w:spacing w:line="660" w:lineRule="exact"/>
        <w:rPr>
          <w:rFonts w:hint="eastAsia" w:ascii="宋体" w:hAnsi="宋体" w:eastAsia="宋体" w:cs="宋体"/>
          <w:sz w:val="28"/>
          <w:szCs w:val="28"/>
        </w:rPr>
      </w:pPr>
    </w:p>
    <w:p>
      <w:pPr>
        <w:spacing w:line="660" w:lineRule="exact"/>
        <w:rPr>
          <w:rFonts w:ascii="宋体" w:hAnsi="宋体" w:eastAsia="宋体" w:cs="宋体"/>
          <w:sz w:val="28"/>
          <w:szCs w:val="28"/>
        </w:rPr>
      </w:pPr>
      <w:r>
        <w:rPr>
          <w:rFonts w:hint="eastAsia" w:ascii="宋体" w:hAnsi="宋体" w:eastAsia="宋体" w:cs="宋体"/>
          <w:sz w:val="28"/>
          <w:szCs w:val="28"/>
        </w:rPr>
        <w:t>我们郑重声明：</w:t>
      </w:r>
    </w:p>
    <w:p>
      <w:pPr>
        <w:keepNext w:val="0"/>
        <w:keepLines w:val="0"/>
        <w:pageBreakBefore w:val="0"/>
        <w:widowControl/>
        <w:kinsoku/>
        <w:wordWrap/>
        <w:overflowPunct/>
        <w:topLinePunct w:val="0"/>
        <w:autoSpaceDE/>
        <w:autoSpaceDN/>
        <w:bidi w:val="0"/>
        <w:adjustRightInd/>
        <w:snapToGrid/>
        <w:spacing w:line="6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1、我们在本估价报告中陈述的事实是真实和准确的，没有虚假记载、误导性陈述和重大遗漏。</w:t>
      </w:r>
    </w:p>
    <w:p>
      <w:pPr>
        <w:keepNext w:val="0"/>
        <w:keepLines w:val="0"/>
        <w:pageBreakBefore w:val="0"/>
        <w:widowControl/>
        <w:kinsoku/>
        <w:wordWrap/>
        <w:overflowPunct/>
        <w:topLinePunct w:val="0"/>
        <w:autoSpaceDE/>
        <w:autoSpaceDN/>
        <w:bidi w:val="0"/>
        <w:adjustRightInd/>
        <w:snapToGrid/>
        <w:spacing w:line="6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2、本估价报告中的分析、意见和结论是我们自己公正的专业分析、意见和结论，但受到本估价报告中已说明的假设和限制条件的限制。</w:t>
      </w:r>
    </w:p>
    <w:p>
      <w:pPr>
        <w:keepNext w:val="0"/>
        <w:keepLines w:val="0"/>
        <w:pageBreakBefore w:val="0"/>
        <w:widowControl/>
        <w:kinsoku/>
        <w:wordWrap/>
        <w:overflowPunct/>
        <w:topLinePunct w:val="0"/>
        <w:autoSpaceDE/>
        <w:autoSpaceDN/>
        <w:bidi w:val="0"/>
        <w:adjustRightInd/>
        <w:snapToGrid/>
        <w:spacing w:line="6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3、我们与本估价报告中的估价对象没有利害关系，与估价委托人及利害关系人没有个人利害关系或偏见。</w:t>
      </w:r>
    </w:p>
    <w:p>
      <w:pPr>
        <w:keepNext w:val="0"/>
        <w:keepLines w:val="0"/>
        <w:pageBreakBefore w:val="0"/>
        <w:widowControl/>
        <w:kinsoku/>
        <w:wordWrap/>
        <w:overflowPunct/>
        <w:topLinePunct w:val="0"/>
        <w:autoSpaceDE/>
        <w:autoSpaceDN/>
        <w:bidi w:val="0"/>
        <w:adjustRightInd/>
        <w:snapToGrid/>
        <w:spacing w:line="6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4、我们依据中华人民共和国国家标准《房地产估价规范》进行分析，形成意见和结论，撰写本估价报告。</w:t>
      </w:r>
    </w:p>
    <w:p>
      <w:pPr>
        <w:keepNext w:val="0"/>
        <w:keepLines w:val="0"/>
        <w:pageBreakBefore w:val="0"/>
        <w:widowControl/>
        <w:kinsoku/>
        <w:wordWrap/>
        <w:overflowPunct/>
        <w:topLinePunct w:val="0"/>
        <w:autoSpaceDE/>
        <w:autoSpaceDN/>
        <w:bidi w:val="0"/>
        <w:adjustRightInd/>
        <w:snapToGrid/>
        <w:spacing w:line="6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5、参与本次估价项目的房地产价格鉴证师声明对本报告中的估价对象进行了详细的实地查勘，并对勘察的客观性、真实性、公正性承担责任。</w:t>
      </w:r>
    </w:p>
    <w:p>
      <w:pPr>
        <w:keepNext w:val="0"/>
        <w:keepLines w:val="0"/>
        <w:pageBreakBefore w:val="0"/>
        <w:widowControl/>
        <w:kinsoku/>
        <w:wordWrap/>
        <w:overflowPunct/>
        <w:topLinePunct w:val="0"/>
        <w:autoSpaceDE/>
        <w:autoSpaceDN/>
        <w:bidi w:val="0"/>
        <w:adjustRightInd/>
        <w:snapToGrid/>
        <w:spacing w:line="6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6、没有人对本估价报告提供了重要专业帮助。</w:t>
      </w:r>
    </w:p>
    <w:p>
      <w:pPr>
        <w:spacing w:line="680" w:lineRule="exact"/>
        <w:jc w:val="center"/>
        <w:rPr>
          <w:rFonts w:ascii="Times New Roman" w:hAnsi="Times New Roman" w:eastAsia="宋体" w:cs="Times New Roman"/>
          <w:b/>
          <w:bCs/>
          <w:sz w:val="36"/>
          <w:szCs w:val="24"/>
        </w:rPr>
      </w:pPr>
    </w:p>
    <w:p>
      <w:pPr>
        <w:spacing w:line="680" w:lineRule="exact"/>
        <w:jc w:val="center"/>
        <w:rPr>
          <w:rFonts w:ascii="Times New Roman" w:hAnsi="Times New Roman" w:eastAsia="宋体" w:cs="Times New Roman"/>
          <w:b/>
          <w:bCs/>
          <w:sz w:val="36"/>
          <w:szCs w:val="24"/>
        </w:rPr>
      </w:pPr>
    </w:p>
    <w:p>
      <w:pPr>
        <w:spacing w:line="680" w:lineRule="exact"/>
        <w:jc w:val="center"/>
        <w:rPr>
          <w:rFonts w:ascii="Times New Roman" w:hAnsi="Times New Roman" w:eastAsia="宋体" w:cs="Times New Roman"/>
          <w:b/>
          <w:bCs/>
          <w:sz w:val="36"/>
          <w:szCs w:val="24"/>
        </w:rPr>
      </w:pPr>
    </w:p>
    <w:p>
      <w:pPr>
        <w:spacing w:line="680" w:lineRule="exact"/>
        <w:jc w:val="distribute"/>
        <w:rPr>
          <w:rFonts w:hint="eastAsia" w:ascii="黑体" w:hAnsi="黑体" w:eastAsia="黑体" w:cs="黑体"/>
          <w:b/>
          <w:bCs/>
          <w:sz w:val="40"/>
          <w:szCs w:val="40"/>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center"/>
        <w:textAlignment w:val="auto"/>
        <w:rPr>
          <w:rFonts w:hint="eastAsia" w:ascii="黑体" w:hAnsi="黑体" w:eastAsia="黑体" w:cs="黑体"/>
          <w:b/>
          <w:bCs/>
          <w:sz w:val="40"/>
          <w:szCs w:val="40"/>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center"/>
        <w:textAlignment w:val="auto"/>
        <w:rPr>
          <w:rFonts w:hint="eastAsia" w:ascii="黑体" w:hAnsi="黑体" w:eastAsia="黑体" w:cs="黑体"/>
          <w:b/>
          <w:bCs/>
          <w:sz w:val="40"/>
          <w:szCs w:val="40"/>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center"/>
        <w:textAlignment w:val="auto"/>
        <w:rPr>
          <w:rFonts w:ascii="黑体" w:hAnsi="黑体" w:eastAsia="黑体" w:cs="黑体"/>
          <w:b/>
          <w:bCs/>
          <w:sz w:val="40"/>
          <w:szCs w:val="40"/>
        </w:rPr>
      </w:pPr>
      <w:r>
        <w:rPr>
          <w:rFonts w:hint="eastAsia" w:ascii="黑体" w:hAnsi="黑体" w:eastAsia="黑体" w:cs="黑体"/>
          <w:b/>
          <w:bCs/>
          <w:sz w:val="40"/>
          <w:szCs w:val="40"/>
        </w:rPr>
        <w:t>估价的假设和限制条件</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0"/>
        <w:rPr>
          <w:rFonts w:ascii="黑体" w:hAnsi="黑体" w:eastAsia="黑体" w:cs="黑体"/>
          <w:b/>
          <w:sz w:val="28"/>
          <w:szCs w:val="28"/>
        </w:rPr>
      </w:pPr>
      <w:r>
        <w:rPr>
          <w:rFonts w:hint="eastAsia" w:ascii="黑体" w:hAnsi="黑体" w:eastAsia="黑体" w:cs="黑体"/>
          <w:b/>
          <w:sz w:val="28"/>
          <w:szCs w:val="28"/>
        </w:rPr>
        <w:t>一、估价的前提和假设</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1、假定估价时点的房地产市场状况是公开、平等、自愿的交易市场。</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2、估价对象产权明晰，手续齐全，可在公开市场上自由转让。</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3、市场供应关系、市场结构保持稳定、未发生重大变化或实质性改变。</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4、在估价过程中，我们假定该物业的所有权人在公开市场上出售该物业，且不包含所有权人凭借递延条件合约、售后租回、合作经营、管理协议等附加条件以抬高该物业权益价值的情况。</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5、我们在假设估价对象土地使用权法定年期内，该物业所有权人对该物业享有自由及不受干预的使用、转让、收益、处分等合法权益。</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6、本次估价是以估价对象房地产能够按照估价对象房地产现</w:t>
      </w:r>
      <w:r>
        <w:rPr>
          <w:rFonts w:hint="eastAsia" w:ascii="Times New Roman" w:hAnsi="Times New Roman" w:eastAsia="宋体" w:cs="Times New Roman"/>
          <w:sz w:val="28"/>
          <w:szCs w:val="28"/>
          <w:lang w:eastAsia="zh-CN"/>
        </w:rPr>
        <w:t>住宅</w:t>
      </w:r>
      <w:r>
        <w:rPr>
          <w:rFonts w:hint="eastAsia" w:ascii="Times New Roman" w:hAnsi="Times New Roman" w:eastAsia="宋体" w:cs="Times New Roman"/>
          <w:sz w:val="28"/>
          <w:szCs w:val="28"/>
        </w:rPr>
        <w:t>用途持续使用为假设前提。</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7、本报告确定的房地产</w:t>
      </w:r>
      <w:r>
        <w:rPr>
          <w:rFonts w:hint="eastAsia" w:ascii="Times New Roman" w:hAnsi="Times New Roman" w:eastAsia="宋体" w:cs="Times New Roman"/>
          <w:sz w:val="28"/>
          <w:szCs w:val="24"/>
          <w:lang w:eastAsia="zh-CN"/>
        </w:rPr>
        <w:t>评估</w:t>
      </w:r>
      <w:r>
        <w:rPr>
          <w:rFonts w:hint="eastAsia" w:ascii="Times New Roman" w:hAnsi="Times New Roman" w:eastAsia="宋体" w:cs="Times New Roman"/>
          <w:sz w:val="28"/>
          <w:szCs w:val="24"/>
        </w:rPr>
        <w:t>价值为房地产在估价时点的市场价值，等于假定未设立法定优先受偿权利下的市场价值减去</w:t>
      </w:r>
      <w:r>
        <w:rPr>
          <w:rFonts w:hint="eastAsia" w:ascii="Times New Roman" w:hAnsi="Times New Roman" w:eastAsia="宋体" w:cs="Times New Roman"/>
          <w:sz w:val="28"/>
          <w:szCs w:val="24"/>
          <w:lang w:eastAsia="zh-CN"/>
        </w:rPr>
        <w:t>价格鉴证</w:t>
      </w:r>
      <w:r>
        <w:rPr>
          <w:rFonts w:hint="eastAsia" w:ascii="Times New Roman" w:hAnsi="Times New Roman" w:eastAsia="宋体" w:cs="Times New Roman"/>
          <w:sz w:val="28"/>
          <w:szCs w:val="24"/>
        </w:rPr>
        <w:t>师知悉的法定优先受偿款（法定优先受偿款是指假定在估价时点实现抵押权时，法律规定优先于本次抵押贷款受偿的款额，包括发包人拖欠承包人的建筑工程款，已抵押担保的债权数额，以及其他法定优先受偿款）。至估价时点，估价人员未发现估价对象存在优先受偿款。</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rPr>
          <w:rFonts w:ascii="黑体" w:hAnsi="黑体" w:eastAsia="黑体" w:cs="黑体"/>
          <w:b/>
          <w:sz w:val="28"/>
          <w:szCs w:val="24"/>
        </w:rPr>
      </w:pPr>
      <w:r>
        <w:rPr>
          <w:rFonts w:hint="eastAsia" w:ascii="黑体" w:hAnsi="黑体" w:eastAsia="黑体" w:cs="黑体"/>
          <w:b/>
          <w:sz w:val="28"/>
          <w:szCs w:val="24"/>
        </w:rPr>
        <w:t>二、未经调查核实或无法调查核实的情况和资料</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1、本次估价对象由委托人及有关人员现场指认，若与实际不符，应重新估价。</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4"/>
        </w:rPr>
        <w:t>2、</w:t>
      </w:r>
      <w:r>
        <w:rPr>
          <w:rFonts w:hint="eastAsia" w:ascii="宋体" w:hAnsi="宋体" w:eastAsia="宋体" w:cs="宋体"/>
          <w:sz w:val="28"/>
          <w:szCs w:val="28"/>
        </w:rPr>
        <w:t>本次估价是</w:t>
      </w:r>
      <w:r>
        <w:rPr>
          <w:rFonts w:hint="eastAsia" w:ascii="宋体" w:hAnsi="宋体" w:eastAsia="宋体" w:cs="宋体"/>
          <w:sz w:val="28"/>
          <w:szCs w:val="28"/>
          <w:lang w:eastAsia="zh-CN"/>
        </w:rPr>
        <w:t>房地产市场价值，对于在交易中可能涉及买卖双方税费及其他相关专业费用用手续费用，在此不作考虑。</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3、本次评估土地用途为住宅用地、土地使用权类型为划拨。</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rPr>
          <w:rFonts w:ascii="黑体" w:hAnsi="黑体" w:eastAsia="黑体" w:cs="黑体"/>
          <w:b/>
          <w:sz w:val="28"/>
          <w:szCs w:val="24"/>
        </w:rPr>
      </w:pPr>
      <w:r>
        <w:rPr>
          <w:rFonts w:hint="eastAsia" w:ascii="黑体" w:hAnsi="黑体" w:eastAsia="黑体" w:cs="黑体"/>
          <w:b/>
          <w:sz w:val="28"/>
          <w:szCs w:val="24"/>
        </w:rPr>
        <w:t>三、估价中未考虑的因素及一些特殊处理</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1、本报告估价结果没有考虑快速变现、税费转嫁等特殊的交易方式，以及可能发生的办理抵押登记、权利转移相关费用对估价对象房地产价值的影响；没有考虑国家宏观经济政策发生变化、市场供应关系变化、市场结构转变、遇有自然力和其他不可抗力等因素对房地产价值的影响，也没有考虑估价对象将来可能承担违约责任的事宜，以及特殊交易方式下的特殊交易价格等对估价值的影响；当上述条件发生变化时，估价结果一般亦会发生变化。</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2、本次估价对象的建筑面积为</w:t>
      </w:r>
      <w:r>
        <w:rPr>
          <w:rFonts w:hint="eastAsia" w:ascii="宋体" w:hAnsi="宋体" w:eastAsia="宋体" w:cs="宋体"/>
          <w:sz w:val="28"/>
          <w:szCs w:val="24"/>
          <w:lang w:val="en-US" w:eastAsia="zh-CN"/>
        </w:rPr>
        <w:t>77.28</w:t>
      </w:r>
      <w:r>
        <w:rPr>
          <w:rFonts w:hint="eastAsia" w:ascii="宋体" w:hAnsi="宋体" w:eastAsia="宋体" w:cs="宋体"/>
          <w:sz w:val="28"/>
          <w:szCs w:val="24"/>
        </w:rPr>
        <w:t>㎡，土地使用权面积为</w:t>
      </w:r>
      <w:r>
        <w:rPr>
          <w:rFonts w:hint="eastAsia" w:ascii="宋体" w:hAnsi="宋体" w:eastAsia="宋体" w:cs="宋体"/>
          <w:sz w:val="28"/>
          <w:szCs w:val="24"/>
          <w:lang w:val="en-US" w:eastAsia="zh-CN"/>
        </w:rPr>
        <w:t>18.34</w:t>
      </w:r>
      <w:r>
        <w:rPr>
          <w:rFonts w:hint="eastAsia" w:ascii="宋体" w:hAnsi="宋体" w:eastAsia="宋体" w:cs="宋体"/>
          <w:sz w:val="28"/>
          <w:szCs w:val="24"/>
        </w:rPr>
        <w:t>㎡，来源于委托人提供的</w:t>
      </w:r>
      <w:r>
        <w:rPr>
          <w:rFonts w:hint="eastAsia" w:ascii="Times New Roman" w:hAnsi="Times New Roman" w:eastAsia="宋体" w:cs="Times New Roman"/>
          <w:sz w:val="28"/>
          <w:szCs w:val="24"/>
          <w:lang w:eastAsia="zh-CN"/>
        </w:rPr>
        <w:t>《不动产权证书》</w:t>
      </w:r>
      <w:r>
        <w:rPr>
          <w:rFonts w:hint="eastAsia" w:ascii="宋体" w:hAnsi="宋体" w:eastAsia="宋体" w:cs="宋体"/>
          <w:sz w:val="28"/>
          <w:szCs w:val="24"/>
        </w:rPr>
        <w:t>复印件上注明的面积，</w:t>
      </w:r>
      <w:r>
        <w:rPr>
          <w:rFonts w:hint="eastAsia" w:ascii="宋体" w:hAnsi="宋体" w:eastAsia="宋体" w:cs="宋体"/>
          <w:sz w:val="28"/>
          <w:szCs w:val="24"/>
          <w:lang w:eastAsia="zh-CN"/>
        </w:rPr>
        <w:t>价格鉴证</w:t>
      </w:r>
      <w:r>
        <w:rPr>
          <w:rFonts w:hint="eastAsia" w:ascii="宋体" w:hAnsi="宋体" w:eastAsia="宋体" w:cs="宋体"/>
          <w:sz w:val="28"/>
          <w:szCs w:val="24"/>
        </w:rPr>
        <w:t>师未进行专业测量，本报告以证载面积为估价的前提条件。</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3、我们于</w:t>
      </w:r>
      <w:r>
        <w:rPr>
          <w:rFonts w:hint="eastAsia" w:ascii="宋体" w:hAnsi="宋体" w:eastAsia="宋体" w:cs="宋体"/>
          <w:sz w:val="28"/>
          <w:szCs w:val="24"/>
          <w:lang w:eastAsia="zh-CN"/>
        </w:rPr>
        <w:t>2020年</w:t>
      </w:r>
      <w:r>
        <w:rPr>
          <w:rFonts w:hint="eastAsia" w:ascii="宋体" w:hAnsi="宋体" w:eastAsia="宋体" w:cs="宋体"/>
          <w:sz w:val="28"/>
          <w:szCs w:val="24"/>
          <w:lang w:val="en-US" w:eastAsia="zh-CN"/>
        </w:rPr>
        <w:t>10</w:t>
      </w:r>
      <w:r>
        <w:rPr>
          <w:rFonts w:hint="eastAsia" w:ascii="宋体" w:hAnsi="宋体" w:eastAsia="宋体" w:cs="宋体"/>
          <w:sz w:val="28"/>
          <w:szCs w:val="24"/>
          <w:lang w:eastAsia="zh-CN"/>
        </w:rPr>
        <w:t>月2</w:t>
      </w:r>
      <w:r>
        <w:rPr>
          <w:rFonts w:hint="eastAsia" w:ascii="宋体" w:hAnsi="宋体" w:eastAsia="宋体" w:cs="宋体"/>
          <w:sz w:val="28"/>
          <w:szCs w:val="24"/>
          <w:lang w:val="en-US" w:eastAsia="zh-CN"/>
        </w:rPr>
        <w:t>0</w:t>
      </w:r>
      <w:r>
        <w:rPr>
          <w:rFonts w:hint="eastAsia" w:ascii="宋体" w:hAnsi="宋体" w:eastAsia="宋体" w:cs="宋体"/>
          <w:sz w:val="28"/>
          <w:szCs w:val="24"/>
          <w:lang w:eastAsia="zh-CN"/>
        </w:rPr>
        <w:t>日</w:t>
      </w:r>
      <w:r>
        <w:rPr>
          <w:rFonts w:hint="eastAsia" w:ascii="宋体" w:hAnsi="宋体" w:eastAsia="宋体" w:cs="宋体"/>
          <w:sz w:val="28"/>
          <w:szCs w:val="24"/>
        </w:rPr>
        <w:t>进行实地查勘，并进行了现场拍照（实地查勘照片附后）。但我们并未对估价对象做建筑物基础、房屋结构上的测量和实验，因此无法确认该物业是否存在结构性损坏。在本次估价中假设其无建筑物基础、房屋结构等方面的重大质量问题。</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4、估价人员已查看</w:t>
      </w:r>
      <w:r>
        <w:rPr>
          <w:rFonts w:hint="eastAsia" w:ascii="Times New Roman" w:hAnsi="Times New Roman" w:eastAsia="宋体" w:cs="Times New Roman"/>
          <w:sz w:val="28"/>
          <w:szCs w:val="24"/>
          <w:lang w:eastAsia="zh-CN"/>
        </w:rPr>
        <w:t>《不动产权证书》</w:t>
      </w:r>
      <w:r>
        <w:rPr>
          <w:rFonts w:hint="eastAsia" w:ascii="宋体" w:hAnsi="宋体" w:eastAsia="宋体" w:cs="宋体"/>
          <w:sz w:val="28"/>
          <w:szCs w:val="24"/>
          <w:lang w:eastAsia="zh-CN"/>
        </w:rPr>
        <w:t>复印</w:t>
      </w:r>
      <w:r>
        <w:rPr>
          <w:rFonts w:hint="eastAsia" w:ascii="宋体" w:hAnsi="宋体" w:eastAsia="宋体" w:cs="宋体"/>
          <w:sz w:val="28"/>
          <w:szCs w:val="24"/>
        </w:rPr>
        <w:t>件，但</w:t>
      </w:r>
      <w:r>
        <w:rPr>
          <w:rFonts w:hint="eastAsia" w:ascii="宋体" w:hAnsi="宋体" w:eastAsia="宋体" w:cs="宋体"/>
          <w:sz w:val="28"/>
          <w:szCs w:val="24"/>
          <w:lang w:eastAsia="zh-CN"/>
        </w:rPr>
        <w:t>价格鉴证</w:t>
      </w:r>
      <w:r>
        <w:rPr>
          <w:rFonts w:hint="eastAsia" w:ascii="宋体" w:hAnsi="宋体" w:eastAsia="宋体" w:cs="宋体"/>
          <w:sz w:val="28"/>
          <w:szCs w:val="24"/>
        </w:rPr>
        <w:t>师未能到有关主管部门对权属证明材料及其记载的内容进行核实。</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4"/>
        </w:rPr>
      </w:pPr>
      <w:r>
        <w:rPr>
          <w:rFonts w:hint="eastAsia" w:ascii="宋体" w:hAnsi="宋体" w:eastAsia="宋体" w:cs="宋体"/>
          <w:sz w:val="28"/>
          <w:szCs w:val="24"/>
        </w:rPr>
        <w:t>委托人提供的其它资料有部分为影印件，估价人员不保证影印件与原件的一致性。本次估价是以委托人提供的与估价对象有关的法律文件、权属证明及相关资料真实有效为前提的，其合法性和真实性应由委托人负责。</w:t>
      </w:r>
    </w:p>
    <w:p>
      <w:pPr>
        <w:keepNext w:val="0"/>
        <w:keepLines w:val="0"/>
        <w:pageBreakBefore w:val="0"/>
        <w:widowControl w:val="0"/>
        <w:kinsoku/>
        <w:wordWrap/>
        <w:overflowPunct/>
        <w:topLinePunct w:val="0"/>
        <w:autoSpaceDE/>
        <w:autoSpaceDN/>
        <w:bidi w:val="0"/>
        <w:adjustRightInd/>
        <w:snapToGrid/>
        <w:spacing w:before="157" w:beforeLines="50" w:line="680" w:lineRule="exact"/>
        <w:textAlignment w:val="auto"/>
        <w:rPr>
          <w:rFonts w:ascii="黑体" w:hAnsi="黑体" w:eastAsia="黑体" w:cs="黑体"/>
          <w:b/>
          <w:bCs/>
          <w:color w:val="auto"/>
          <w:sz w:val="28"/>
          <w:szCs w:val="24"/>
        </w:rPr>
      </w:pPr>
      <w:r>
        <w:rPr>
          <w:rFonts w:hint="eastAsia" w:ascii="黑体" w:hAnsi="黑体" w:eastAsia="黑体" w:cs="黑体"/>
          <w:b/>
          <w:bCs/>
          <w:color w:val="auto"/>
          <w:sz w:val="28"/>
          <w:szCs w:val="24"/>
        </w:rPr>
        <w:t>四、不相一致假设</w:t>
      </w:r>
    </w:p>
    <w:p>
      <w:pPr>
        <w:keepNext w:val="0"/>
        <w:keepLines w:val="0"/>
        <w:pageBreakBefore w:val="0"/>
        <w:widowControl w:val="0"/>
        <w:kinsoku/>
        <w:wordWrap/>
        <w:overflowPunct/>
        <w:topLinePunct w:val="0"/>
        <w:autoSpaceDE/>
        <w:autoSpaceDN/>
        <w:bidi w:val="0"/>
        <w:adjustRightInd/>
        <w:snapToGrid/>
        <w:spacing w:before="157" w:beforeLines="50" w:line="6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无</w:t>
      </w:r>
    </w:p>
    <w:p>
      <w:pPr>
        <w:keepNext w:val="0"/>
        <w:keepLines w:val="0"/>
        <w:pageBreakBefore w:val="0"/>
        <w:widowControl w:val="0"/>
        <w:kinsoku/>
        <w:wordWrap/>
        <w:overflowPunct/>
        <w:topLinePunct w:val="0"/>
        <w:autoSpaceDE/>
        <w:autoSpaceDN/>
        <w:bidi w:val="0"/>
        <w:adjustRightInd/>
        <w:snapToGrid/>
        <w:spacing w:before="157" w:beforeLines="50" w:line="680" w:lineRule="exact"/>
        <w:textAlignment w:val="auto"/>
        <w:rPr>
          <w:rFonts w:ascii="黑体" w:hAnsi="黑体" w:eastAsia="黑体" w:cs="黑体"/>
          <w:b/>
          <w:bCs/>
          <w:sz w:val="28"/>
          <w:szCs w:val="24"/>
        </w:rPr>
      </w:pPr>
      <w:r>
        <w:rPr>
          <w:rFonts w:hint="eastAsia" w:ascii="黑体" w:hAnsi="黑体" w:eastAsia="黑体" w:cs="黑体"/>
          <w:b/>
          <w:bCs/>
          <w:sz w:val="28"/>
          <w:szCs w:val="24"/>
        </w:rPr>
        <w:t>五、依据不足假设</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1、本报告估价结果没有考虑国家宏观经济政策发生变化、市场供应关系变化、市场结构转变、遇有自然力和其他不可抗力等因素对房地产价值的影响，也没有考虑估价对象将来可能承担违约责任的事宜，以及特殊交易方式下的特殊交易价格等对估价值的影响；当上述条件发生变化时，估价结果一般亦会发生变化。委托人及相关报告使用人在利用本报告结果时应予以充分的考虑及重视。</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2、估价人员已查看</w:t>
      </w:r>
      <w:r>
        <w:rPr>
          <w:rFonts w:hint="eastAsia" w:ascii="Times New Roman" w:hAnsi="Times New Roman" w:eastAsia="宋体" w:cs="Times New Roman"/>
          <w:sz w:val="28"/>
          <w:szCs w:val="24"/>
          <w:lang w:eastAsia="zh-CN"/>
        </w:rPr>
        <w:t>《不动产权证书》</w:t>
      </w:r>
      <w:r>
        <w:rPr>
          <w:rFonts w:hint="eastAsia" w:ascii="宋体" w:hAnsi="宋体" w:eastAsia="宋体" w:cs="宋体"/>
          <w:sz w:val="28"/>
          <w:szCs w:val="24"/>
        </w:rPr>
        <w:t>复印件及相关资料的复印件，同时</w:t>
      </w:r>
      <w:r>
        <w:rPr>
          <w:rFonts w:hint="eastAsia" w:ascii="宋体" w:hAnsi="宋体" w:eastAsia="宋体" w:cs="宋体"/>
          <w:sz w:val="28"/>
          <w:szCs w:val="28"/>
        </w:rPr>
        <w:t>价格鉴证师</w:t>
      </w:r>
      <w:r>
        <w:rPr>
          <w:rFonts w:hint="eastAsia" w:ascii="宋体" w:hAnsi="宋体" w:eastAsia="宋体" w:cs="宋体"/>
          <w:sz w:val="28"/>
          <w:szCs w:val="24"/>
        </w:rPr>
        <w:t>未能到有关主管部门对</w:t>
      </w:r>
      <w:r>
        <w:rPr>
          <w:rFonts w:hint="eastAsia" w:ascii="宋体" w:hAnsi="宋体" w:eastAsia="宋体" w:cs="宋体"/>
          <w:sz w:val="28"/>
          <w:szCs w:val="24"/>
          <w:lang w:eastAsia="zh-CN"/>
        </w:rPr>
        <w:t>证</w:t>
      </w:r>
      <w:r>
        <w:rPr>
          <w:rFonts w:hint="eastAsia" w:ascii="宋体" w:hAnsi="宋体" w:eastAsia="宋体" w:cs="宋体"/>
          <w:sz w:val="28"/>
          <w:szCs w:val="24"/>
        </w:rPr>
        <w:t>载的内容进行核实，在无理由怀疑其完整性、准确性、真实性和合法性的前提下，本次估价是以委托人提供的</w:t>
      </w:r>
      <w:r>
        <w:rPr>
          <w:rFonts w:hint="eastAsia" w:ascii="宋体" w:hAnsi="宋体" w:eastAsia="宋体" w:cs="宋体"/>
          <w:sz w:val="28"/>
          <w:szCs w:val="24"/>
          <w:lang w:eastAsia="zh-CN"/>
        </w:rPr>
        <w:t>证载资料</w:t>
      </w:r>
      <w:r>
        <w:rPr>
          <w:rFonts w:hint="eastAsia" w:ascii="宋体" w:hAnsi="宋体" w:eastAsia="宋体" w:cs="宋体"/>
          <w:sz w:val="28"/>
          <w:szCs w:val="24"/>
        </w:rPr>
        <w:t>真实有效为前提的，其合法性和真实性应由委托人负责。</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hint="eastAsia" w:ascii="黑体" w:hAnsi="黑体" w:eastAsia="宋体" w:cs="黑体"/>
          <w:b/>
          <w:bCs/>
          <w:color w:val="auto"/>
          <w:sz w:val="28"/>
          <w:szCs w:val="24"/>
          <w:lang w:eastAsia="zh-CN"/>
        </w:rPr>
      </w:pPr>
      <w:r>
        <w:rPr>
          <w:rFonts w:hint="eastAsia" w:ascii="宋体" w:hAnsi="宋体" w:eastAsia="宋体" w:cs="宋体"/>
          <w:color w:val="auto"/>
          <w:sz w:val="28"/>
          <w:szCs w:val="24"/>
          <w:lang w:val="en-US" w:eastAsia="zh-CN"/>
        </w:rPr>
        <w:t>3</w:t>
      </w:r>
      <w:r>
        <w:rPr>
          <w:rFonts w:hint="eastAsia" w:ascii="宋体" w:hAnsi="宋体" w:eastAsia="宋体" w:cs="宋体"/>
          <w:color w:val="auto"/>
          <w:sz w:val="28"/>
          <w:szCs w:val="24"/>
        </w:rPr>
        <w:t>、本次估价对象的建成年限由于没有准确的专业技术资料可证明，经估价人员现场勘查以及委托方和相关人员的介绍，本次估价假定估价对象房屋的建成年限与委托方及相关人员的介绍一致</w:t>
      </w:r>
      <w:r>
        <w:rPr>
          <w:rFonts w:hint="eastAsia" w:ascii="宋体" w:hAnsi="宋体" w:eastAsia="宋体" w:cs="宋体"/>
          <w:color w:val="auto"/>
          <w:sz w:val="28"/>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680" w:lineRule="exact"/>
        <w:textAlignment w:val="auto"/>
        <w:rPr>
          <w:rFonts w:ascii="黑体" w:hAnsi="黑体" w:eastAsia="黑体" w:cs="黑体"/>
          <w:b/>
          <w:bCs/>
          <w:color w:val="auto"/>
          <w:sz w:val="28"/>
          <w:szCs w:val="24"/>
        </w:rPr>
      </w:pPr>
      <w:r>
        <w:rPr>
          <w:rFonts w:hint="eastAsia" w:ascii="黑体" w:hAnsi="黑体" w:eastAsia="黑体" w:cs="黑体"/>
          <w:b/>
          <w:bCs/>
          <w:color w:val="auto"/>
          <w:sz w:val="28"/>
          <w:szCs w:val="24"/>
        </w:rPr>
        <w:t>六、估价报告的限制条件</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1、本报告估</w:t>
      </w:r>
      <w:r>
        <w:rPr>
          <w:rFonts w:hint="eastAsia" w:ascii="宋体" w:hAnsi="宋体" w:eastAsia="宋体" w:cs="宋体"/>
          <w:color w:val="auto"/>
          <w:sz w:val="28"/>
          <w:szCs w:val="24"/>
        </w:rPr>
        <w:t>价结果已包含估价对</w:t>
      </w:r>
      <w:r>
        <w:rPr>
          <w:rFonts w:hint="eastAsia" w:ascii="宋体" w:hAnsi="宋体" w:eastAsia="宋体" w:cs="宋体"/>
          <w:sz w:val="28"/>
          <w:szCs w:val="24"/>
        </w:rPr>
        <w:t>象所分摊</w:t>
      </w:r>
      <w:r>
        <w:rPr>
          <w:rFonts w:hint="eastAsia" w:ascii="宋体" w:hAnsi="宋体" w:eastAsia="宋体" w:cs="宋体"/>
          <w:sz w:val="28"/>
          <w:szCs w:val="24"/>
          <w:lang w:eastAsia="zh-CN"/>
        </w:rPr>
        <w:t>的</w:t>
      </w:r>
      <w:r>
        <w:rPr>
          <w:rFonts w:hint="eastAsia" w:ascii="宋体" w:hAnsi="宋体" w:eastAsia="宋体" w:cs="宋体"/>
          <w:sz w:val="28"/>
          <w:szCs w:val="24"/>
        </w:rPr>
        <w:t>国有土地使用权价值。</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2、本报告估价结果的计算是以估价对象房地产在价值时点的状况和估价报告对估价对象房地产的假设和限制条件为依据进行，如房地产状况或估价报告中对估价对象房地产的假设和限制条件发生变化，估价结果应作相应调整。</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3、本报告所确定的房地产价格，即该房地产的客观合理价格，是在公开市场条件下，在本次估价目的的特定条件下形成或者成立的正常价格，不对其他用途和目的负责。如改变估价目的，须另行估价。</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4、本报告必须完整使用方为有效，对仅使用本报告中部分内容而导致可能的损失，本估价机构不承担责任。</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5、本报告仅供相关政府部门、委托人及相关单位和部门使用，非为法律规定的情况，未经估价机构许可，不得提供给除上述部门或个人以外的任何单位和个人，其全部或部分内容不得刊载于任何文件、公告或公开媒体上。</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6、本报告及估价结果的应用日期与估价报告完成日期相差不可超过</w:t>
      </w:r>
      <w:r>
        <w:rPr>
          <w:rFonts w:hint="eastAsia" w:ascii="宋体" w:hAnsi="宋体" w:eastAsia="宋体" w:cs="宋体"/>
          <w:sz w:val="28"/>
          <w:szCs w:val="24"/>
          <w:lang w:eastAsia="zh-CN"/>
        </w:rPr>
        <w:t>壹</w:t>
      </w:r>
      <w:r>
        <w:rPr>
          <w:rFonts w:hint="eastAsia" w:ascii="宋体" w:hAnsi="宋体" w:eastAsia="宋体" w:cs="宋体"/>
          <w:sz w:val="28"/>
          <w:szCs w:val="24"/>
        </w:rPr>
        <w:t>年。在有效期内实现估价目的时，可以以本报告及估价结果的应用日期与估价结果作为衡量估价对象价值的参考依据，超过有效期范围，需重新进行估价（当房地产市场状况或房地产政策法规发生重大变化和调整时，该有效期应相应调减）。</w:t>
      </w:r>
    </w:p>
    <w:p>
      <w:pPr>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rPr>
        <w:t>7、本报告的最终解释权归</w:t>
      </w:r>
      <w:r>
        <w:rPr>
          <w:rFonts w:hint="eastAsia" w:ascii="宋体" w:hAnsi="宋体" w:eastAsia="宋体" w:cs="宋体"/>
          <w:sz w:val="28"/>
          <w:szCs w:val="24"/>
          <w:lang w:eastAsia="zh-CN"/>
        </w:rPr>
        <w:t>湖北中正价格评估事务所</w:t>
      </w:r>
      <w:r>
        <w:rPr>
          <w:rFonts w:hint="eastAsia" w:ascii="宋体" w:hAnsi="宋体" w:eastAsia="宋体" w:cs="宋体"/>
          <w:sz w:val="28"/>
          <w:szCs w:val="24"/>
        </w:rPr>
        <w:t>所有。</w:t>
      </w:r>
    </w:p>
    <w:p>
      <w:pPr>
        <w:jc w:val="center"/>
        <w:rPr>
          <w:rFonts w:hint="eastAsia" w:ascii="黑体" w:hAnsi="黑体" w:eastAsia="黑体" w:cs="黑体"/>
          <w:b/>
          <w:bCs/>
          <w:sz w:val="44"/>
          <w:szCs w:val="24"/>
        </w:rPr>
      </w:pPr>
    </w:p>
    <w:p>
      <w:pPr>
        <w:rPr>
          <w:rFonts w:hint="eastAsia" w:ascii="黑体" w:hAnsi="黑体" w:eastAsia="黑体" w:cs="黑体"/>
          <w:b/>
          <w:bCs/>
          <w:sz w:val="44"/>
          <w:szCs w:val="24"/>
        </w:rPr>
      </w:pPr>
      <w:r>
        <w:rPr>
          <w:rFonts w:hint="eastAsia" w:ascii="黑体" w:hAnsi="黑体" w:eastAsia="黑体" w:cs="黑体"/>
          <w:b/>
          <w:bCs/>
          <w:sz w:val="44"/>
          <w:szCs w:val="24"/>
        </w:rPr>
        <w:br w:type="page"/>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黑体" w:hAnsi="黑体" w:eastAsia="黑体" w:cs="黑体"/>
          <w:b/>
          <w:bCs/>
          <w:sz w:val="44"/>
          <w:szCs w:val="24"/>
        </w:rPr>
      </w:pPr>
      <w:r>
        <w:rPr>
          <w:rFonts w:hint="eastAsia" w:ascii="黑体" w:hAnsi="黑体" w:eastAsia="黑体" w:cs="黑体"/>
          <w:b/>
          <w:bCs/>
          <w:sz w:val="44"/>
          <w:szCs w:val="24"/>
        </w:rPr>
        <w:t>房地产估价结果报告</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0"/>
        <w:rPr>
          <w:rFonts w:ascii="黑体" w:hAnsi="黑体" w:eastAsia="黑体" w:cs="黑体"/>
          <w:sz w:val="28"/>
          <w:szCs w:val="24"/>
        </w:rPr>
      </w:pPr>
      <w:r>
        <w:rPr>
          <w:rFonts w:hint="eastAsia" w:ascii="黑体" w:hAnsi="黑体" w:eastAsia="黑体" w:cs="黑体"/>
          <w:b/>
          <w:bCs/>
          <w:sz w:val="28"/>
          <w:szCs w:val="24"/>
        </w:rPr>
        <w:t>一、委托方</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0"/>
        <w:rPr>
          <w:rFonts w:hint="eastAsia" w:ascii="宋体" w:hAnsi="Times New Roman" w:eastAsia="宋体" w:cs="宋体"/>
          <w:kern w:val="0"/>
          <w:sz w:val="28"/>
          <w:szCs w:val="28"/>
          <w:lang w:val="zh-CN"/>
        </w:rPr>
      </w:pPr>
      <w:r>
        <w:rPr>
          <w:rFonts w:hint="eastAsia" w:ascii="宋体" w:hAnsi="Times New Roman" w:eastAsia="宋体" w:cs="宋体"/>
          <w:kern w:val="0"/>
          <w:sz w:val="28"/>
          <w:szCs w:val="28"/>
          <w:lang w:val="zh-CN"/>
        </w:rPr>
        <w:t>委托人：湖北省应城市人民法院</w:t>
      </w:r>
    </w:p>
    <w:p>
      <w:pPr>
        <w:spacing w:line="660" w:lineRule="exact"/>
        <w:outlineLvl w:val="0"/>
        <w:rPr>
          <w:rFonts w:asciiTheme="minorEastAsia" w:hAnsiTheme="minorEastAsia" w:cstheme="minorEastAsia"/>
          <w:sz w:val="28"/>
          <w:szCs w:val="28"/>
        </w:rPr>
      </w:pPr>
      <w:r>
        <w:rPr>
          <w:rFonts w:hint="eastAsia" w:ascii="宋体" w:hAnsi="Times New Roman" w:eastAsia="宋体" w:cs="宋体"/>
          <w:kern w:val="0"/>
          <w:sz w:val="28"/>
          <w:szCs w:val="28"/>
          <w:lang w:val="zh-CN"/>
        </w:rPr>
        <w:t>住</w:t>
      </w:r>
      <w:r>
        <w:rPr>
          <w:rFonts w:hint="eastAsia" w:ascii="宋体" w:hAnsi="Times New Roman" w:eastAsia="宋体" w:cs="宋体"/>
          <w:kern w:val="0"/>
          <w:sz w:val="28"/>
          <w:szCs w:val="28"/>
          <w:lang w:val="en-US" w:eastAsia="zh-CN"/>
        </w:rPr>
        <w:t xml:space="preserve">  </w:t>
      </w:r>
      <w:r>
        <w:rPr>
          <w:rFonts w:hint="eastAsia" w:ascii="宋体" w:hAnsi="Times New Roman" w:eastAsia="宋体" w:cs="宋体"/>
          <w:kern w:val="0"/>
          <w:sz w:val="28"/>
          <w:szCs w:val="28"/>
          <w:lang w:val="zh-CN"/>
        </w:rPr>
        <w:t>址：</w:t>
      </w:r>
      <w:r>
        <w:rPr>
          <w:rFonts w:hint="eastAsia" w:asciiTheme="minorEastAsia" w:hAnsiTheme="minorEastAsia" w:cstheme="minorEastAsia"/>
          <w:sz w:val="28"/>
          <w:szCs w:val="28"/>
        </w:rPr>
        <w:t>孝感市应城市蒲阳大道37号</w:t>
      </w:r>
    </w:p>
    <w:p>
      <w:pPr>
        <w:spacing w:line="660" w:lineRule="exact"/>
        <w:outlineLvl w:val="0"/>
        <w:rPr>
          <w:rFonts w:ascii="仿宋" w:hAnsi="仿宋" w:eastAsia="仿宋" w:cs="仿宋"/>
          <w:sz w:val="28"/>
          <w:szCs w:val="24"/>
        </w:rPr>
      </w:pPr>
      <w:r>
        <w:rPr>
          <w:rFonts w:hint="eastAsia" w:ascii="宋体" w:hAnsi="Times New Roman" w:eastAsia="宋体" w:cs="宋体"/>
          <w:kern w:val="0"/>
          <w:sz w:val="28"/>
          <w:szCs w:val="28"/>
          <w:lang w:val="zh-CN"/>
        </w:rPr>
        <w:t>联系电话：</w:t>
      </w:r>
      <w:r>
        <w:rPr>
          <w:rFonts w:hint="eastAsia" w:asciiTheme="minorEastAsia" w:hAnsiTheme="minorEastAsia" w:cstheme="minorEastAsia"/>
          <w:sz w:val="28"/>
          <w:szCs w:val="28"/>
        </w:rPr>
        <w:t>0712</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 xml:space="preserve">3229489    </w:t>
      </w:r>
      <w:r>
        <w:rPr>
          <w:rFonts w:hint="eastAsia" w:ascii="仿宋" w:hAnsi="仿宋" w:eastAsia="仿宋" w:cs="仿宋"/>
          <w:sz w:val="28"/>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rPr>
          <w:rFonts w:ascii="黑体" w:hAnsi="黑体" w:eastAsia="黑体" w:cs="黑体"/>
          <w:b/>
          <w:bCs/>
          <w:sz w:val="28"/>
          <w:szCs w:val="24"/>
        </w:rPr>
      </w:pPr>
      <w:r>
        <w:rPr>
          <w:rFonts w:hint="eastAsia" w:ascii="黑体" w:hAnsi="黑体" w:eastAsia="黑体" w:cs="黑体"/>
          <w:b/>
          <w:bCs/>
          <w:sz w:val="28"/>
          <w:szCs w:val="24"/>
        </w:rPr>
        <w:t>二、估价方</w:t>
      </w:r>
    </w:p>
    <w:p>
      <w:pPr>
        <w:spacing w:line="660" w:lineRule="exact"/>
        <w:rPr>
          <w:rFonts w:ascii="宋体" w:hAnsi="宋体" w:eastAsia="宋体" w:cs="宋体"/>
          <w:color w:val="auto"/>
          <w:sz w:val="28"/>
          <w:szCs w:val="28"/>
        </w:rPr>
      </w:pPr>
      <w:r>
        <w:rPr>
          <w:rFonts w:hint="eastAsia" w:ascii="宋体" w:hAnsi="宋体" w:eastAsia="宋体" w:cs="宋体"/>
          <w:color w:val="auto"/>
          <w:sz w:val="28"/>
          <w:szCs w:val="28"/>
          <w:lang w:eastAsia="zh-CN"/>
        </w:rPr>
        <w:t>机</w:t>
      </w:r>
      <w:r>
        <w:rPr>
          <w:rFonts w:hint="eastAsia" w:ascii="宋体" w:hAnsi="宋体" w:eastAsia="宋体" w:cs="宋体"/>
          <w:color w:val="auto"/>
          <w:sz w:val="28"/>
          <w:szCs w:val="28"/>
        </w:rPr>
        <w:t>构名称：湖北中正价格评估事务所</w:t>
      </w:r>
    </w:p>
    <w:p>
      <w:pPr>
        <w:spacing w:line="660" w:lineRule="exact"/>
        <w:rPr>
          <w:rFonts w:ascii="宋体" w:hAnsi="宋体" w:eastAsia="宋体" w:cs="宋体"/>
          <w:color w:val="auto"/>
          <w:sz w:val="28"/>
          <w:szCs w:val="28"/>
        </w:rPr>
      </w:pPr>
      <w:r>
        <w:rPr>
          <w:rFonts w:hint="eastAsia" w:ascii="宋体" w:hAnsi="宋体" w:eastAsia="宋体" w:cs="宋体"/>
          <w:color w:val="auto"/>
          <w:sz w:val="28"/>
          <w:szCs w:val="28"/>
        </w:rPr>
        <w:t>法定代表人：王 强</w:t>
      </w:r>
    </w:p>
    <w:p>
      <w:pPr>
        <w:spacing w:line="66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住所：十堰市</w:t>
      </w:r>
      <w:r>
        <w:rPr>
          <w:rFonts w:hint="eastAsia" w:ascii="宋体" w:hAnsi="宋体" w:eastAsia="宋体" w:cs="宋体"/>
          <w:color w:val="auto"/>
          <w:sz w:val="28"/>
          <w:szCs w:val="28"/>
          <w:lang w:eastAsia="zh-CN"/>
        </w:rPr>
        <w:t>张湾区汉江街办北京北路</w:t>
      </w:r>
      <w:r>
        <w:rPr>
          <w:rFonts w:hint="eastAsia" w:ascii="宋体" w:hAnsi="宋体" w:eastAsia="宋体" w:cs="宋体"/>
          <w:color w:val="auto"/>
          <w:sz w:val="28"/>
          <w:szCs w:val="28"/>
          <w:lang w:val="en-US" w:eastAsia="zh-CN"/>
        </w:rPr>
        <w:t>99号19幢28-041</w:t>
      </w:r>
    </w:p>
    <w:p>
      <w:pPr>
        <w:spacing w:line="660" w:lineRule="exact"/>
        <w:rPr>
          <w:rFonts w:ascii="宋体" w:hAnsi="宋体" w:eastAsia="宋体" w:cs="宋体"/>
          <w:color w:val="auto"/>
          <w:sz w:val="28"/>
          <w:szCs w:val="28"/>
        </w:rPr>
      </w:pPr>
      <w:r>
        <w:rPr>
          <w:rFonts w:hint="eastAsia" w:ascii="宋体" w:hAnsi="宋体" w:eastAsia="宋体" w:cs="宋体"/>
          <w:color w:val="auto"/>
          <w:sz w:val="28"/>
          <w:szCs w:val="28"/>
        </w:rPr>
        <w:t>资质证书号：中J170006</w:t>
      </w:r>
    </w:p>
    <w:p>
      <w:pPr>
        <w:spacing w:line="660" w:lineRule="exact"/>
        <w:rPr>
          <w:rFonts w:ascii="宋体" w:hAnsi="宋体" w:eastAsia="宋体" w:cs="宋体"/>
          <w:color w:val="auto"/>
          <w:sz w:val="28"/>
          <w:szCs w:val="28"/>
        </w:rPr>
      </w:pPr>
      <w:r>
        <w:rPr>
          <w:rFonts w:hint="eastAsia" w:ascii="宋体" w:hAnsi="宋体" w:eastAsia="宋体" w:cs="宋体"/>
          <w:color w:val="auto"/>
          <w:sz w:val="28"/>
          <w:szCs w:val="28"/>
        </w:rPr>
        <w:t>孝感分</w:t>
      </w:r>
      <w:r>
        <w:rPr>
          <w:rFonts w:hint="eastAsia" w:ascii="宋体" w:hAnsi="宋体" w:eastAsia="宋体" w:cs="宋体"/>
          <w:color w:val="auto"/>
          <w:sz w:val="28"/>
          <w:szCs w:val="28"/>
          <w:lang w:eastAsia="zh-CN"/>
        </w:rPr>
        <w:t>所</w:t>
      </w:r>
      <w:r>
        <w:rPr>
          <w:rFonts w:hint="eastAsia" w:ascii="宋体" w:hAnsi="宋体" w:eastAsia="宋体" w:cs="宋体"/>
          <w:color w:val="auto"/>
          <w:sz w:val="28"/>
          <w:szCs w:val="28"/>
        </w:rPr>
        <w:t>：孝感市北京路特18号铜锣湾家居广场综合楼8层803室</w:t>
      </w:r>
    </w:p>
    <w:p>
      <w:pPr>
        <w:spacing w:line="660" w:lineRule="exact"/>
        <w:rPr>
          <w:rFonts w:ascii="宋体" w:hAnsi="宋体" w:eastAsia="宋体" w:cs="宋体"/>
          <w:color w:val="auto"/>
          <w:sz w:val="28"/>
          <w:szCs w:val="28"/>
        </w:rPr>
      </w:pPr>
      <w:r>
        <w:rPr>
          <w:rFonts w:hint="eastAsia" w:ascii="宋体" w:hAnsi="宋体" w:eastAsia="宋体" w:cs="宋体"/>
          <w:color w:val="auto"/>
          <w:sz w:val="28"/>
          <w:szCs w:val="28"/>
        </w:rPr>
        <w:t>联系方式：0712-2366199</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rPr>
          <w:rFonts w:ascii="黑体" w:hAnsi="黑体" w:eastAsia="黑体" w:cs="黑体"/>
          <w:b/>
          <w:bCs/>
          <w:sz w:val="28"/>
          <w:szCs w:val="28"/>
        </w:rPr>
      </w:pPr>
      <w:r>
        <w:rPr>
          <w:rFonts w:hint="eastAsia" w:ascii="黑体" w:hAnsi="黑体" w:eastAsia="黑体" w:cs="黑体"/>
          <w:b/>
          <w:bCs/>
          <w:sz w:val="28"/>
          <w:szCs w:val="24"/>
        </w:rPr>
        <w:t>三、</w:t>
      </w:r>
      <w:r>
        <w:rPr>
          <w:rFonts w:hint="eastAsia" w:ascii="黑体" w:hAnsi="黑体" w:eastAsia="黑体" w:cs="黑体"/>
          <w:b/>
          <w:bCs/>
          <w:sz w:val="28"/>
          <w:szCs w:val="28"/>
        </w:rPr>
        <w:t>估价目的</w:t>
      </w:r>
    </w:p>
    <w:p>
      <w:pPr>
        <w:keepNext w:val="0"/>
        <w:keepLines w:val="0"/>
        <w:pageBreakBefore w:val="0"/>
        <w:widowControl w:val="0"/>
        <w:tabs>
          <w:tab w:val="left" w:pos="388"/>
        </w:tabs>
        <w:kinsoku/>
        <w:wordWrap/>
        <w:overflowPunct/>
        <w:topLinePunct w:val="0"/>
        <w:autoSpaceDE/>
        <w:autoSpaceDN/>
        <w:bidi w:val="0"/>
        <w:adjustRightInd/>
        <w:snapToGrid/>
        <w:spacing w:line="6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评估估价对象房地产的市场价值，为委托方办理相关手续提供价值参考。</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四、</w:t>
      </w:r>
      <w:r>
        <w:rPr>
          <w:rFonts w:hint="eastAsia" w:ascii="黑体" w:hAnsi="黑体" w:eastAsia="黑体" w:cs="黑体"/>
          <w:b/>
          <w:bCs/>
          <w:sz w:val="28"/>
          <w:szCs w:val="28"/>
        </w:rPr>
        <w:t>估价对象概况</w:t>
      </w:r>
    </w:p>
    <w:p>
      <w:pPr>
        <w:keepNext w:val="0"/>
        <w:keepLines w:val="0"/>
        <w:pageBreakBefore w:val="0"/>
        <w:widowControl w:val="0"/>
        <w:kinsoku/>
        <w:wordWrap/>
        <w:overflowPunct/>
        <w:topLinePunct w:val="0"/>
        <w:autoSpaceDE/>
        <w:autoSpaceDN/>
        <w:bidi w:val="0"/>
        <w:adjustRightInd/>
        <w:snapToGrid/>
        <w:spacing w:line="660" w:lineRule="exact"/>
        <w:ind w:firstLine="562" w:firstLineChars="200"/>
        <w:textAlignment w:val="auto"/>
        <w:rPr>
          <w:rFonts w:hint="eastAsia" w:ascii="黑体" w:hAnsi="黑体" w:eastAsia="黑体" w:cs="黑体"/>
          <w:b/>
          <w:sz w:val="28"/>
          <w:szCs w:val="28"/>
        </w:rPr>
      </w:pPr>
      <w:r>
        <w:rPr>
          <w:rFonts w:hint="eastAsia" w:ascii="黑体" w:hAnsi="黑体" w:eastAsia="黑体" w:cs="黑体"/>
          <w:b/>
          <w:sz w:val="28"/>
          <w:szCs w:val="28"/>
        </w:rPr>
        <w:t>（一）估价对象范围</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根据委托方提供的</w:t>
      </w:r>
      <w:r>
        <w:rPr>
          <w:rFonts w:hint="eastAsia" w:ascii="Times New Roman" w:hAnsi="Times New Roman" w:eastAsia="宋体" w:cs="Times New Roman"/>
          <w:sz w:val="28"/>
          <w:szCs w:val="24"/>
          <w:lang w:eastAsia="zh-CN"/>
        </w:rPr>
        <w:t>《不动产权证书》</w:t>
      </w:r>
      <w:r>
        <w:rPr>
          <w:rFonts w:hint="eastAsia" w:ascii="宋体" w:hAnsi="宋体" w:eastAsia="宋体" w:cs="宋体"/>
          <w:sz w:val="28"/>
          <w:szCs w:val="28"/>
        </w:rPr>
        <w:t>复印件并结合委托方的要求，本次估价对象的范围包括</w:t>
      </w:r>
      <w:r>
        <w:rPr>
          <w:rFonts w:hint="eastAsia" w:ascii="宋体" w:hAnsi="宋体" w:eastAsia="宋体" w:cs="Times New Roman"/>
          <w:sz w:val="28"/>
          <w:szCs w:val="28"/>
          <w:lang w:eastAsia="zh-CN"/>
        </w:rPr>
        <w:t>彭鹏</w:t>
      </w:r>
      <w:r>
        <w:rPr>
          <w:rFonts w:hint="eastAsia" w:ascii="宋体" w:hAnsi="宋体" w:eastAsia="宋体" w:cs="Times New Roman"/>
          <w:sz w:val="28"/>
          <w:szCs w:val="28"/>
        </w:rPr>
        <w:t>所属</w:t>
      </w:r>
      <w:r>
        <w:rPr>
          <w:rFonts w:hint="eastAsia" w:ascii="宋体" w:hAnsi="宋体" w:eastAsia="宋体" w:cs="Times New Roman"/>
          <w:sz w:val="28"/>
          <w:szCs w:val="28"/>
          <w:lang w:eastAsia="zh-CN"/>
        </w:rPr>
        <w:t>应城市月圆路月圆二村37栋1单元602号</w:t>
      </w:r>
      <w:r>
        <w:rPr>
          <w:rFonts w:hint="eastAsia" w:ascii="宋体" w:hAnsi="宋体" w:eastAsia="宋体" w:cs="宋体"/>
          <w:sz w:val="28"/>
          <w:szCs w:val="28"/>
        </w:rPr>
        <w:t>的住宅房地产</w:t>
      </w:r>
      <w:r>
        <w:rPr>
          <w:rFonts w:hint="eastAsia" w:ascii="宋体" w:hAnsi="宋体" w:eastAsia="宋体" w:cs="宋体"/>
          <w:sz w:val="28"/>
          <w:szCs w:val="28"/>
          <w:lang w:eastAsia="zh-CN"/>
        </w:rPr>
        <w:t>，</w:t>
      </w:r>
      <w:r>
        <w:rPr>
          <w:rFonts w:hint="eastAsia" w:ascii="宋体" w:hAnsi="宋体" w:eastAsia="宋体" w:cs="宋体"/>
          <w:sz w:val="28"/>
          <w:szCs w:val="28"/>
        </w:rPr>
        <w:t>建筑面积为</w:t>
      </w:r>
      <w:r>
        <w:rPr>
          <w:rFonts w:hint="eastAsia" w:ascii="宋体" w:hAnsi="宋体" w:eastAsia="宋体" w:cs="宋体"/>
          <w:sz w:val="28"/>
          <w:szCs w:val="28"/>
          <w:lang w:val="en-US" w:eastAsia="zh-CN"/>
        </w:rPr>
        <w:t>77.28</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color w:val="auto"/>
          <w:sz w:val="28"/>
          <w:szCs w:val="28"/>
          <w:lang w:eastAsia="zh-CN"/>
        </w:rPr>
        <w:t>土地面积为</w:t>
      </w:r>
      <w:r>
        <w:rPr>
          <w:rFonts w:hint="eastAsia" w:ascii="宋体" w:hAnsi="宋体" w:eastAsia="宋体" w:cs="宋体"/>
          <w:color w:val="auto"/>
          <w:sz w:val="28"/>
          <w:szCs w:val="28"/>
          <w:lang w:val="en-US" w:eastAsia="zh-CN"/>
        </w:rPr>
        <w:t>18.34</w:t>
      </w:r>
      <w:r>
        <w:rPr>
          <w:rFonts w:hint="eastAsia" w:ascii="宋体" w:hAnsi="宋体" w:eastAsia="宋体" w:cs="宋体"/>
          <w:color w:val="auto"/>
          <w:sz w:val="28"/>
          <w:szCs w:val="28"/>
          <w:lang w:eastAsia="zh-CN"/>
        </w:rPr>
        <w:t>㎡，</w:t>
      </w:r>
      <w:r>
        <w:rPr>
          <w:rFonts w:hint="eastAsia" w:ascii="宋体" w:hAnsi="宋体" w:eastAsia="宋体" w:cs="宋体"/>
          <w:sz w:val="28"/>
          <w:szCs w:val="28"/>
        </w:rPr>
        <w:t>估价对象地类（用途）为</w:t>
      </w:r>
      <w:r>
        <w:rPr>
          <w:rFonts w:hint="eastAsia" w:ascii="宋体" w:hAnsi="宋体" w:eastAsia="宋体" w:cs="宋体"/>
          <w:sz w:val="28"/>
          <w:szCs w:val="28"/>
          <w:lang w:eastAsia="zh-CN"/>
        </w:rPr>
        <w:t>住宅</w:t>
      </w:r>
      <w:r>
        <w:rPr>
          <w:rFonts w:hint="eastAsia" w:ascii="宋体" w:hAnsi="宋体" w:eastAsia="宋体" w:cs="宋体"/>
          <w:sz w:val="28"/>
          <w:szCs w:val="28"/>
        </w:rPr>
        <w:t>用地。以及与房地产不可分割的满足其使用功能的供水、供电、排水等配套设施。</w:t>
      </w:r>
    </w:p>
    <w:p>
      <w:pPr>
        <w:keepNext w:val="0"/>
        <w:keepLines w:val="0"/>
        <w:pageBreakBefore w:val="0"/>
        <w:widowControl w:val="0"/>
        <w:kinsoku/>
        <w:wordWrap/>
        <w:overflowPunct/>
        <w:topLinePunct w:val="0"/>
        <w:autoSpaceDE/>
        <w:autoSpaceDN/>
        <w:bidi w:val="0"/>
        <w:adjustRightInd/>
        <w:snapToGrid/>
        <w:spacing w:line="660" w:lineRule="exact"/>
        <w:ind w:firstLine="281" w:firstLineChars="100"/>
        <w:textAlignment w:val="auto"/>
        <w:rPr>
          <w:rFonts w:ascii="黑体" w:hAnsi="黑体" w:eastAsia="黑体" w:cs="黑体"/>
          <w:b/>
          <w:bCs w:val="0"/>
          <w:sz w:val="28"/>
          <w:szCs w:val="24"/>
        </w:rPr>
      </w:pPr>
      <w:r>
        <w:rPr>
          <w:rFonts w:hint="eastAsia" w:ascii="黑体" w:hAnsi="黑体" w:eastAsia="黑体" w:cs="黑体"/>
          <w:b/>
          <w:bCs w:val="0"/>
          <w:sz w:val="28"/>
          <w:szCs w:val="24"/>
        </w:rPr>
        <w:t>（二）</w:t>
      </w:r>
      <w:r>
        <w:rPr>
          <w:rFonts w:hint="eastAsia" w:ascii="黑体" w:hAnsi="黑体" w:eastAsia="黑体" w:cs="黑体"/>
          <w:b/>
          <w:bCs w:val="0"/>
          <w:sz w:val="28"/>
          <w:szCs w:val="28"/>
        </w:rPr>
        <w:t>估价对象房地产坐落</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估价对</w:t>
      </w:r>
      <w:r>
        <w:rPr>
          <w:rFonts w:hint="eastAsia" w:ascii="Times New Roman" w:hAnsi="Times New Roman" w:eastAsia="宋体" w:cs="Times New Roman"/>
          <w:sz w:val="28"/>
          <w:szCs w:val="24"/>
          <w:lang w:eastAsia="zh-CN"/>
        </w:rPr>
        <w:t>象房</w:t>
      </w:r>
      <w:r>
        <w:rPr>
          <w:rFonts w:hint="eastAsia" w:ascii="Times New Roman" w:hAnsi="Times New Roman" w:eastAsia="宋体" w:cs="Times New Roman"/>
          <w:sz w:val="28"/>
          <w:szCs w:val="24"/>
        </w:rPr>
        <w:t>地产位于</w:t>
      </w:r>
      <w:r>
        <w:rPr>
          <w:rFonts w:hint="eastAsia" w:ascii="宋体" w:hAnsi="宋体" w:eastAsia="宋体" w:cs="Times New Roman"/>
          <w:sz w:val="28"/>
          <w:szCs w:val="28"/>
          <w:lang w:eastAsia="zh-CN"/>
        </w:rPr>
        <w:t>应城市月圆路月圆二村37栋1单元602号</w:t>
      </w:r>
      <w:r>
        <w:rPr>
          <w:rFonts w:hint="eastAsia" w:ascii="Times New Roman" w:hAnsi="Times New Roman" w:eastAsia="宋体" w:cs="Times New Roman"/>
          <w:sz w:val="28"/>
          <w:szCs w:val="24"/>
        </w:rPr>
        <w:t>，估价对象房地产具体位置详见下图所示：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8"/>
          <w:szCs w:val="24"/>
          <w:lang w:eastAsia="zh-CN"/>
        </w:rPr>
      </w:pPr>
      <w:r>
        <w:drawing>
          <wp:inline distT="0" distB="0" distL="114300" distR="114300">
            <wp:extent cx="5730240" cy="303847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30240" cy="30384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ascii="黑体" w:hAnsi="黑体" w:eastAsia="黑体" w:cs="黑体"/>
          <w:b/>
          <w:bCs w:val="0"/>
          <w:sz w:val="28"/>
          <w:szCs w:val="24"/>
        </w:rPr>
      </w:pPr>
      <w:r>
        <w:rPr>
          <w:rFonts w:hint="eastAsia" w:ascii="黑体" w:hAnsi="黑体" w:eastAsia="黑体" w:cs="黑体"/>
          <w:b/>
          <w:bCs w:val="0"/>
          <w:sz w:val="28"/>
          <w:szCs w:val="24"/>
        </w:rPr>
        <w:t>（三）</w:t>
      </w:r>
      <w:r>
        <w:rPr>
          <w:rFonts w:hint="eastAsia" w:ascii="黑体" w:hAnsi="黑体" w:eastAsia="黑体" w:cs="黑体"/>
          <w:b/>
          <w:bCs w:val="0"/>
          <w:sz w:val="28"/>
          <w:szCs w:val="28"/>
        </w:rPr>
        <w:t>委估对象区位状况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宋体" w:eastAsia="宋体" w:cs="Times New Roman"/>
          <w:sz w:val="28"/>
          <w:szCs w:val="28"/>
        </w:rPr>
      </w:pPr>
      <w:r>
        <w:rPr>
          <w:rFonts w:hint="eastAsia" w:ascii="Times New Roman" w:hAnsi="Times New Roman" w:eastAsia="宋体" w:cs="Times New Roman"/>
          <w:sz w:val="28"/>
          <w:szCs w:val="24"/>
          <w:lang w:eastAsia="zh-CN"/>
        </w:rPr>
        <w:t>估</w:t>
      </w:r>
      <w:r>
        <w:rPr>
          <w:rFonts w:hint="eastAsia" w:ascii="Times New Roman" w:hAnsi="Times New Roman" w:eastAsia="宋体" w:cs="Times New Roman"/>
          <w:sz w:val="28"/>
          <w:szCs w:val="24"/>
        </w:rPr>
        <w:t>价对象房地产位于</w:t>
      </w:r>
      <w:r>
        <w:rPr>
          <w:rFonts w:hint="eastAsia" w:ascii="宋体" w:hAnsi="宋体" w:eastAsia="宋体" w:cs="Times New Roman"/>
          <w:sz w:val="28"/>
          <w:szCs w:val="28"/>
          <w:lang w:eastAsia="zh-CN"/>
        </w:rPr>
        <w:t>应城市月圆路月圆二村37栋1单元602号</w:t>
      </w:r>
      <w:r>
        <w:rPr>
          <w:rFonts w:hint="eastAsia" w:ascii="Times New Roman" w:hAnsi="宋体" w:eastAsia="宋体" w:cs="Times New Roman"/>
          <w:sz w:val="28"/>
          <w:szCs w:val="28"/>
        </w:rPr>
        <w:t>，所处地段有多条主次干道，路面宽阔，人、车流量较大，交通便捷度高，通达程度高。估价对象附近有</w:t>
      </w:r>
      <w:r>
        <w:rPr>
          <w:rFonts w:hint="eastAsia" w:ascii="Times New Roman" w:hAnsi="宋体" w:eastAsia="宋体" w:cs="Times New Roman"/>
          <w:sz w:val="28"/>
          <w:szCs w:val="28"/>
          <w:lang w:val="en-US" w:eastAsia="zh-CN"/>
        </w:rPr>
        <w:t>广场公寓、月圆小区、恒福雅苑</w:t>
      </w:r>
      <w:r>
        <w:rPr>
          <w:rFonts w:hint="eastAsia" w:ascii="Times New Roman" w:hAnsi="宋体" w:eastAsia="宋体" w:cs="Times New Roman"/>
          <w:sz w:val="28"/>
          <w:szCs w:val="28"/>
          <w:lang w:eastAsia="zh-CN"/>
        </w:rPr>
        <w:t>小区、</w:t>
      </w:r>
      <w:r>
        <w:rPr>
          <w:rFonts w:hint="eastAsia" w:ascii="Times New Roman" w:hAnsi="宋体" w:eastAsia="宋体" w:cs="Times New Roman"/>
          <w:sz w:val="28"/>
          <w:szCs w:val="28"/>
          <w:lang w:val="en-US" w:eastAsia="zh-CN"/>
        </w:rPr>
        <w:t>园林公寓</w:t>
      </w:r>
      <w:r>
        <w:rPr>
          <w:rFonts w:hint="eastAsia" w:ascii="Times New Roman" w:hAnsi="宋体" w:eastAsia="宋体" w:cs="Times New Roman"/>
          <w:sz w:val="28"/>
          <w:szCs w:val="28"/>
        </w:rPr>
        <w:t>等</w:t>
      </w:r>
      <w:r>
        <w:rPr>
          <w:rFonts w:hint="eastAsia" w:ascii="Times New Roman" w:hAnsi="宋体" w:eastAsia="宋体" w:cs="Times New Roman"/>
          <w:sz w:val="28"/>
          <w:szCs w:val="28"/>
          <w:lang w:eastAsia="zh-CN"/>
        </w:rPr>
        <w:t>大中型住宅</w:t>
      </w:r>
      <w:r>
        <w:rPr>
          <w:rFonts w:hint="eastAsia" w:ascii="Times New Roman" w:hAnsi="宋体" w:eastAsia="宋体" w:cs="Times New Roman"/>
          <w:sz w:val="28"/>
          <w:szCs w:val="28"/>
        </w:rPr>
        <w:t>区，给排水、供电、通讯、通路等外部基础配套设施齐全完备，所在区域公共服务设施十分完善，周边有</w:t>
      </w:r>
      <w:r>
        <w:rPr>
          <w:rFonts w:hint="eastAsia" w:ascii="Times New Roman" w:hAnsi="宋体" w:eastAsia="宋体" w:cs="Times New Roman"/>
          <w:sz w:val="28"/>
          <w:szCs w:val="28"/>
          <w:lang w:val="en-US" w:eastAsia="zh-CN"/>
        </w:rPr>
        <w:t>应城广场、应城仁爱医院、应城第二高级中学、月圆幼儿园</w:t>
      </w:r>
      <w:r>
        <w:rPr>
          <w:rFonts w:hint="eastAsia" w:ascii="Times New Roman" w:hAnsi="宋体" w:eastAsia="宋体" w:cs="Times New Roman"/>
          <w:sz w:val="28"/>
          <w:szCs w:val="28"/>
        </w:rPr>
        <w:t>等生活配套设施，能够满足居民的日常生活所需。</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黑体" w:hAnsi="黑体" w:eastAsia="黑体" w:cs="黑体"/>
          <w:bCs/>
          <w:sz w:val="28"/>
          <w:szCs w:val="28"/>
        </w:rPr>
      </w:pPr>
      <w:r>
        <w:rPr>
          <w:rFonts w:hint="eastAsia" w:ascii="黑体" w:hAnsi="黑体" w:eastAsia="黑体" w:cs="黑体"/>
          <w:bCs/>
          <w:sz w:val="28"/>
          <w:szCs w:val="24"/>
        </w:rPr>
        <w:t>（四）委估对象</w:t>
      </w:r>
      <w:r>
        <w:rPr>
          <w:rFonts w:hint="eastAsia" w:ascii="黑体" w:hAnsi="黑体" w:eastAsia="黑体" w:cs="黑体"/>
          <w:bCs/>
          <w:sz w:val="28"/>
          <w:szCs w:val="28"/>
        </w:rPr>
        <w:t>实物状况</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1、建筑物情况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Theme="minorEastAsia" w:hAnsiTheme="minorEastAsia" w:cstheme="minorEastAsia"/>
          <w:color w:val="auto"/>
          <w:kern w:val="0"/>
          <w:sz w:val="28"/>
          <w:szCs w:val="28"/>
          <w:lang w:val="zh-CN"/>
        </w:rPr>
      </w:pPr>
      <w:r>
        <w:rPr>
          <w:rFonts w:hint="eastAsia" w:ascii="宋体" w:hAnsi="宋体" w:eastAsia="宋体" w:cs="宋体"/>
          <w:kern w:val="0"/>
          <w:sz w:val="28"/>
          <w:szCs w:val="28"/>
          <w:lang w:val="zh-CN"/>
        </w:rPr>
        <w:t>本次估价对象房地产位于</w:t>
      </w:r>
      <w:r>
        <w:rPr>
          <w:rFonts w:hint="eastAsia" w:ascii="宋体" w:hAnsi="宋体" w:eastAsia="宋体" w:cs="Times New Roman"/>
          <w:sz w:val="28"/>
          <w:szCs w:val="28"/>
          <w:lang w:eastAsia="zh-CN"/>
        </w:rPr>
        <w:t>应城市月圆路月圆二村37栋1单元602号</w:t>
      </w:r>
      <w:r>
        <w:rPr>
          <w:rFonts w:hint="eastAsia" w:ascii="宋体" w:hAnsi="宋体" w:eastAsia="宋体" w:cs="宋体"/>
          <w:kern w:val="0"/>
          <w:sz w:val="28"/>
          <w:szCs w:val="28"/>
          <w:lang w:val="zh-CN"/>
        </w:rPr>
        <w:t>，建筑面积77.28㎡，混合结构，房屋设计用途为</w:t>
      </w:r>
      <w:r>
        <w:rPr>
          <w:rFonts w:hint="eastAsia" w:ascii="宋体" w:hAnsi="宋体" w:eastAsia="宋体" w:cs="宋体"/>
          <w:color w:val="auto"/>
          <w:kern w:val="0"/>
          <w:sz w:val="28"/>
          <w:szCs w:val="28"/>
          <w:lang w:val="zh-CN"/>
        </w:rPr>
        <w:t>住宅</w:t>
      </w:r>
      <w:r>
        <w:rPr>
          <w:rFonts w:hint="eastAsia" w:ascii="宋体" w:hAnsi="宋体" w:eastAsia="宋体" w:cs="宋体"/>
          <w:kern w:val="0"/>
          <w:sz w:val="28"/>
          <w:szCs w:val="28"/>
          <w:lang w:val="zh-CN"/>
        </w:rPr>
        <w:t>，产权人为彭鹏</w:t>
      </w:r>
      <w:r>
        <w:rPr>
          <w:rFonts w:hint="eastAsia" w:ascii="宋体" w:hAnsi="宋体" w:eastAsia="宋体" w:cs="宋体"/>
          <w:kern w:val="0"/>
          <w:sz w:val="28"/>
          <w:szCs w:val="28"/>
          <w:lang w:val="en-US" w:eastAsia="zh-CN"/>
        </w:rPr>
        <w:t>单独所有</w:t>
      </w:r>
      <w:r>
        <w:rPr>
          <w:rFonts w:hint="eastAsia" w:ascii="宋体" w:hAnsi="宋体" w:eastAsia="宋体" w:cs="宋体"/>
          <w:kern w:val="0"/>
          <w:sz w:val="28"/>
          <w:szCs w:val="28"/>
          <w:lang w:val="zh-CN"/>
        </w:rPr>
        <w:t>。经勘察和委托方介绍，该房地产建于</w:t>
      </w:r>
      <w:r>
        <w:rPr>
          <w:rFonts w:hint="eastAsia" w:ascii="宋体" w:hAnsi="宋体" w:eastAsia="宋体" w:cs="宋体"/>
          <w:color w:val="auto"/>
          <w:kern w:val="0"/>
          <w:sz w:val="28"/>
          <w:szCs w:val="28"/>
          <w:lang w:val="en-US" w:eastAsia="zh-CN"/>
        </w:rPr>
        <w:t>1998</w:t>
      </w:r>
      <w:r>
        <w:rPr>
          <w:rFonts w:hint="eastAsia" w:ascii="宋体" w:hAnsi="宋体" w:eastAsia="宋体" w:cs="宋体"/>
          <w:kern w:val="0"/>
          <w:sz w:val="28"/>
          <w:szCs w:val="28"/>
          <w:lang w:val="zh-CN"/>
        </w:rPr>
        <w:t>年左右，估价对象外墙为</w:t>
      </w:r>
      <w:r>
        <w:rPr>
          <w:rFonts w:hint="eastAsia" w:ascii="宋体" w:hAnsi="宋体" w:eastAsia="宋体" w:cs="宋体"/>
          <w:kern w:val="0"/>
          <w:sz w:val="28"/>
          <w:szCs w:val="28"/>
          <w:lang w:val="en-US" w:eastAsia="zh-CN"/>
        </w:rPr>
        <w:t>水泥漆</w:t>
      </w:r>
      <w:r>
        <w:rPr>
          <w:rFonts w:hint="eastAsia" w:ascii="宋体" w:hAnsi="宋体" w:eastAsia="宋体" w:cs="宋体"/>
          <w:kern w:val="0"/>
          <w:sz w:val="28"/>
          <w:szCs w:val="28"/>
          <w:lang w:val="zh-CN"/>
        </w:rPr>
        <w:t>饰面，室内</w:t>
      </w:r>
      <w:r>
        <w:rPr>
          <w:rFonts w:hint="eastAsia" w:ascii="宋体" w:hAnsi="宋体" w:eastAsia="宋体" w:cs="宋体"/>
          <w:kern w:val="0"/>
          <w:sz w:val="28"/>
          <w:szCs w:val="28"/>
          <w:lang w:val="en-US" w:eastAsia="zh-CN"/>
        </w:rPr>
        <w:t>简单</w:t>
      </w:r>
      <w:r>
        <w:rPr>
          <w:rFonts w:hint="eastAsia" w:ascii="宋体" w:hAnsi="宋体" w:eastAsia="宋体" w:cs="宋体"/>
          <w:kern w:val="0"/>
          <w:sz w:val="28"/>
          <w:szCs w:val="28"/>
          <w:lang w:val="zh-CN"/>
        </w:rPr>
        <w:t>装修：乳胶漆墙面，客厅，餐厅、卧室瓷砖地面</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zh-CN"/>
        </w:rPr>
        <w:t>厨房、卫生间地砖地面、</w:t>
      </w:r>
      <w:r>
        <w:rPr>
          <w:rFonts w:hint="eastAsia" w:ascii="宋体" w:hAnsi="宋体" w:eastAsia="宋体" w:cs="宋体"/>
          <w:kern w:val="0"/>
          <w:sz w:val="28"/>
          <w:szCs w:val="28"/>
          <w:lang w:val="en-US" w:eastAsia="zh-CN"/>
        </w:rPr>
        <w:t>1.5米</w:t>
      </w:r>
      <w:r>
        <w:rPr>
          <w:rFonts w:hint="eastAsia" w:ascii="宋体" w:hAnsi="宋体" w:eastAsia="宋体" w:cs="宋体"/>
          <w:kern w:val="0"/>
          <w:sz w:val="28"/>
          <w:szCs w:val="28"/>
          <w:lang w:val="zh-CN"/>
        </w:rPr>
        <w:t>瓷砖墙面</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zh-CN"/>
        </w:rPr>
        <w:t>室内塑钢窗、木质包门，大门为防盗门，室内水、电、卫等设施设备完好，根据现场勘查情况，综合评定房地产为完好房，综合成新率</w:t>
      </w:r>
      <w:r>
        <w:rPr>
          <w:rFonts w:hint="eastAsia" w:ascii="宋体" w:hAnsi="宋体" w:eastAsia="宋体" w:cs="宋体"/>
          <w:color w:val="auto"/>
          <w:kern w:val="0"/>
          <w:sz w:val="28"/>
          <w:szCs w:val="28"/>
          <w:lang w:val="en-US" w:eastAsia="zh-CN"/>
        </w:rPr>
        <w:t>85%</w:t>
      </w:r>
      <w:r>
        <w:rPr>
          <w:rFonts w:hint="eastAsia" w:ascii="宋体" w:hAnsi="宋体" w:eastAsia="宋体" w:cs="宋体"/>
          <w:kern w:val="0"/>
          <w:sz w:val="28"/>
          <w:szCs w:val="28"/>
          <w:lang w:val="zh-CN"/>
        </w:rPr>
        <w:t>。</w:t>
      </w:r>
      <w:r>
        <w:rPr>
          <w:rFonts w:hint="eastAsia" w:asciiTheme="minorEastAsia" w:hAnsiTheme="minorEastAsia" w:cstheme="minorEastAsia"/>
          <w:color w:val="auto"/>
          <w:kern w:val="0"/>
          <w:sz w:val="28"/>
          <w:szCs w:val="28"/>
          <w:lang w:val="zh-CN"/>
        </w:rPr>
        <w:t>估价对象房基本情况详见下图：</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cstheme="minorEastAsia"/>
          <w:color w:val="auto"/>
          <w:kern w:val="0"/>
          <w:sz w:val="28"/>
          <w:szCs w:val="28"/>
          <w:lang w:val="zh-CN"/>
        </w:rPr>
      </w:pPr>
      <w:r>
        <w:rPr>
          <w:rFonts w:hint="eastAsia" w:asciiTheme="minorEastAsia" w:hAnsiTheme="minorEastAsia" w:cstheme="minorEastAsia"/>
          <w:color w:val="auto"/>
          <w:kern w:val="0"/>
          <w:sz w:val="28"/>
          <w:szCs w:val="28"/>
          <w:lang w:val="zh-CN"/>
        </w:rPr>
        <w:drawing>
          <wp:inline distT="0" distB="0" distL="114300" distR="114300">
            <wp:extent cx="5629275" cy="5158105"/>
            <wp:effectExtent l="0" t="0" r="9525" b="4445"/>
            <wp:docPr id="6" name="图片 6" descr="C:\Users\Administrator\Desktop\111.jp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111.jpg111"/>
                    <pic:cNvPicPr>
                      <a:picLocks noChangeAspect="1"/>
                    </pic:cNvPicPr>
                  </pic:nvPicPr>
                  <pic:blipFill>
                    <a:blip r:embed="rId8"/>
                    <a:srcRect/>
                    <a:stretch>
                      <a:fillRect/>
                    </a:stretch>
                  </pic:blipFill>
                  <pic:spPr>
                    <a:xfrm>
                      <a:off x="0" y="0"/>
                      <a:ext cx="5629275" cy="51581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bCs/>
          <w:kern w:val="0"/>
          <w:sz w:val="28"/>
          <w:szCs w:val="28"/>
          <w:lang w:val="zh-CN"/>
        </w:rPr>
      </w:pPr>
      <w:r>
        <w:rPr>
          <w:rFonts w:hint="eastAsia" w:ascii="黑体" w:hAnsi="黑体" w:eastAsia="黑体" w:cs="黑体"/>
          <w:bCs/>
          <w:sz w:val="28"/>
          <w:szCs w:val="28"/>
        </w:rPr>
        <w:t xml:space="preserve">2、土地情况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估价对象房地产土地用途为</w:t>
      </w:r>
      <w:r>
        <w:rPr>
          <w:rFonts w:hint="eastAsia" w:ascii="宋体" w:hAnsi="宋体" w:eastAsia="宋体" w:cs="宋体"/>
          <w:sz w:val="28"/>
          <w:szCs w:val="28"/>
          <w:lang w:eastAsia="zh-CN"/>
        </w:rPr>
        <w:t>住宅用地</w:t>
      </w:r>
      <w:r>
        <w:rPr>
          <w:rFonts w:hint="eastAsia" w:ascii="宋体" w:hAnsi="宋体" w:eastAsia="宋体" w:cs="宋体"/>
          <w:sz w:val="28"/>
          <w:szCs w:val="28"/>
        </w:rPr>
        <w:t>，土地实际开发程度：宗地红线内、外“</w:t>
      </w:r>
      <w:r>
        <w:rPr>
          <w:rFonts w:hint="eastAsia" w:ascii="宋体" w:hAnsi="宋体" w:eastAsia="宋体" w:cs="宋体"/>
          <w:sz w:val="28"/>
          <w:szCs w:val="28"/>
          <w:lang w:eastAsia="zh-CN"/>
        </w:rPr>
        <w:t>五</w:t>
      </w:r>
      <w:r>
        <w:rPr>
          <w:rFonts w:hint="eastAsia" w:ascii="宋体" w:hAnsi="宋体" w:eastAsia="宋体" w:cs="宋体"/>
          <w:sz w:val="28"/>
          <w:szCs w:val="28"/>
        </w:rPr>
        <w:t>通”，红线内场地平整。地势、地质、水文状况良好。宗地形状：较规则长方形。</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3、权益状况</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lang w:eastAsia="zh-CN"/>
        </w:rPr>
        <w:t>根据</w:t>
      </w:r>
      <w:r>
        <w:rPr>
          <w:rFonts w:hint="eastAsia" w:ascii="Times New Roman" w:hAnsi="Times New Roman" w:eastAsia="宋体" w:cs="Times New Roman"/>
          <w:sz w:val="28"/>
          <w:szCs w:val="24"/>
        </w:rPr>
        <w:t>估价对象</w:t>
      </w:r>
      <w:r>
        <w:rPr>
          <w:rFonts w:hint="eastAsia" w:ascii="Times New Roman" w:hAnsi="Times New Roman" w:eastAsia="宋体" w:cs="Times New Roman"/>
          <w:sz w:val="28"/>
          <w:szCs w:val="24"/>
          <w:lang w:eastAsia="zh-CN"/>
        </w:rPr>
        <w:t>提供的《不动产权证书》可知</w:t>
      </w:r>
      <w:r>
        <w:rPr>
          <w:rFonts w:hint="eastAsia" w:ascii="Times New Roman" w:hAnsi="Times New Roman" w:eastAsia="宋体" w:cs="Times New Roman"/>
          <w:sz w:val="28"/>
          <w:szCs w:val="24"/>
        </w:rPr>
        <w:t>情况如下：</w:t>
      </w:r>
    </w:p>
    <w:tbl>
      <w:tblPr>
        <w:tblStyle w:val="11"/>
        <w:tblW w:w="911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证号</w:t>
            </w:r>
          </w:p>
        </w:tc>
        <w:tc>
          <w:tcPr>
            <w:tcW w:w="706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bCs/>
                <w:sz w:val="21"/>
                <w:szCs w:val="21"/>
              </w:rPr>
              <w:t>鄂（</w:t>
            </w:r>
            <w:r>
              <w:rPr>
                <w:rFonts w:hint="eastAsia" w:ascii="仿宋" w:hAnsi="仿宋" w:eastAsia="仿宋" w:cs="仿宋"/>
                <w:bCs/>
                <w:sz w:val="21"/>
                <w:szCs w:val="21"/>
                <w:lang w:val="en-US" w:eastAsia="zh-CN"/>
              </w:rPr>
              <w:t>2018</w:t>
            </w:r>
            <w:r>
              <w:rPr>
                <w:rFonts w:hint="eastAsia" w:ascii="仿宋" w:hAnsi="仿宋" w:eastAsia="仿宋" w:cs="仿宋"/>
                <w:bCs/>
                <w:sz w:val="21"/>
                <w:szCs w:val="21"/>
              </w:rPr>
              <w:t>）</w:t>
            </w:r>
            <w:r>
              <w:rPr>
                <w:rFonts w:hint="eastAsia" w:ascii="仿宋" w:hAnsi="仿宋" w:eastAsia="仿宋" w:cs="仿宋"/>
                <w:bCs/>
                <w:sz w:val="21"/>
                <w:szCs w:val="21"/>
                <w:lang w:val="en-US" w:eastAsia="zh-CN"/>
              </w:rPr>
              <w:t>应城市</w:t>
            </w:r>
            <w:r>
              <w:rPr>
                <w:rFonts w:hint="eastAsia" w:ascii="仿宋" w:hAnsi="仿宋" w:eastAsia="仿宋" w:cs="仿宋"/>
                <w:bCs/>
                <w:sz w:val="21"/>
                <w:szCs w:val="21"/>
              </w:rPr>
              <w:t>不动产权第000</w:t>
            </w:r>
            <w:r>
              <w:rPr>
                <w:rFonts w:hint="eastAsia" w:ascii="仿宋" w:hAnsi="仿宋" w:eastAsia="仿宋" w:cs="仿宋"/>
                <w:bCs/>
                <w:sz w:val="21"/>
                <w:szCs w:val="21"/>
                <w:lang w:val="en-US" w:eastAsia="zh-CN"/>
              </w:rPr>
              <w:t>1105</w:t>
            </w:r>
            <w:r>
              <w:rPr>
                <w:rFonts w:hint="eastAsia" w:ascii="仿宋" w:hAnsi="仿宋" w:eastAsia="仿宋" w:cs="仿宋"/>
                <w:bCs/>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权利人</w:t>
            </w:r>
          </w:p>
        </w:tc>
        <w:tc>
          <w:tcPr>
            <w:tcW w:w="7064" w:type="dxa"/>
            <w:vAlign w:val="center"/>
          </w:tcPr>
          <w:p>
            <w:pPr>
              <w:spacing w:line="340" w:lineRule="exact"/>
              <w:jc w:val="center"/>
              <w:outlineLvl w:val="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彭鹏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共有情况</w:t>
            </w:r>
          </w:p>
        </w:tc>
        <w:tc>
          <w:tcPr>
            <w:tcW w:w="7064" w:type="dxa"/>
            <w:vAlign w:val="center"/>
          </w:tcPr>
          <w:p>
            <w:pPr>
              <w:spacing w:line="340" w:lineRule="exact"/>
              <w:jc w:val="center"/>
              <w:outlineLvl w:val="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单独所有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房屋坐落</w:t>
            </w:r>
          </w:p>
        </w:tc>
        <w:tc>
          <w:tcPr>
            <w:tcW w:w="706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lang w:val="en-US" w:eastAsia="zh-CN"/>
              </w:rPr>
              <w:t>月圆路月圆二村37栋1单元602号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不动产单元号</w:t>
            </w:r>
          </w:p>
        </w:tc>
        <w:tc>
          <w:tcPr>
            <w:tcW w:w="7064" w:type="dxa"/>
            <w:vAlign w:val="center"/>
          </w:tcPr>
          <w:p>
            <w:pPr>
              <w:spacing w:line="340" w:lineRule="exact"/>
              <w:jc w:val="center"/>
              <w:outlineLvl w:val="0"/>
              <w:rPr>
                <w:rFonts w:hint="eastAsia" w:ascii="仿宋" w:hAnsi="仿宋" w:eastAsia="仿宋" w:cs="仿宋"/>
                <w:sz w:val="21"/>
                <w:szCs w:val="21"/>
                <w:lang w:val="en-US" w:eastAsia="zh-CN"/>
              </w:rPr>
            </w:pPr>
            <w:r>
              <w:rPr>
                <w:rFonts w:hint="eastAsia" w:ascii="仿宋" w:hAnsi="仿宋" w:eastAsia="仿宋" w:cs="仿宋"/>
                <w:sz w:val="21"/>
                <w:szCs w:val="21"/>
              </w:rPr>
              <w:t>42098</w:t>
            </w:r>
            <w:r>
              <w:rPr>
                <w:rFonts w:hint="eastAsia" w:ascii="仿宋" w:hAnsi="仿宋" w:eastAsia="仿宋" w:cs="仿宋"/>
                <w:sz w:val="21"/>
                <w:szCs w:val="21"/>
                <w:lang w:val="en-US" w:eastAsia="zh-CN"/>
              </w:rPr>
              <w:t>1</w:t>
            </w:r>
            <w:r>
              <w:rPr>
                <w:rFonts w:hint="eastAsia" w:ascii="仿宋" w:hAnsi="仿宋" w:eastAsia="仿宋" w:cs="仿宋"/>
                <w:sz w:val="21"/>
                <w:szCs w:val="21"/>
              </w:rPr>
              <w:t xml:space="preserve"> 0010</w:t>
            </w:r>
            <w:r>
              <w:rPr>
                <w:rFonts w:hint="eastAsia" w:ascii="仿宋" w:hAnsi="仿宋" w:eastAsia="仿宋" w:cs="仿宋"/>
                <w:sz w:val="21"/>
                <w:szCs w:val="21"/>
                <w:lang w:val="en-US" w:eastAsia="zh-CN"/>
              </w:rPr>
              <w:t>42</w:t>
            </w:r>
            <w:r>
              <w:rPr>
                <w:rFonts w:hint="eastAsia" w:ascii="仿宋" w:hAnsi="仿宋" w:eastAsia="仿宋" w:cs="仿宋"/>
                <w:sz w:val="21"/>
                <w:szCs w:val="21"/>
              </w:rPr>
              <w:t xml:space="preserve"> GB0</w:t>
            </w:r>
            <w:r>
              <w:rPr>
                <w:rFonts w:hint="eastAsia" w:ascii="仿宋" w:hAnsi="仿宋" w:eastAsia="仿宋" w:cs="仿宋"/>
                <w:sz w:val="21"/>
                <w:szCs w:val="21"/>
                <w:lang w:val="en-US" w:eastAsia="zh-CN"/>
              </w:rPr>
              <w:t>0065</w:t>
            </w:r>
            <w:r>
              <w:rPr>
                <w:rFonts w:hint="eastAsia" w:ascii="仿宋" w:hAnsi="仿宋" w:eastAsia="仿宋" w:cs="仿宋"/>
                <w:sz w:val="21"/>
                <w:szCs w:val="21"/>
              </w:rPr>
              <w:t xml:space="preserve"> F001</w:t>
            </w:r>
            <w:r>
              <w:rPr>
                <w:rFonts w:hint="eastAsia" w:ascii="仿宋" w:hAnsi="仿宋" w:eastAsia="仿宋" w:cs="仿宋"/>
                <w:sz w:val="21"/>
                <w:szCs w:val="21"/>
                <w:lang w:val="en-US" w:eastAsia="zh-CN"/>
              </w:rPr>
              <w:t>50001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权利类型</w:t>
            </w:r>
          </w:p>
        </w:tc>
        <w:tc>
          <w:tcPr>
            <w:tcW w:w="7064" w:type="dxa"/>
            <w:vAlign w:val="center"/>
          </w:tcPr>
          <w:p>
            <w:pPr>
              <w:spacing w:line="340" w:lineRule="exact"/>
              <w:jc w:val="center"/>
              <w:outlineLvl w:val="0"/>
              <w:rPr>
                <w:rFonts w:hint="eastAsia" w:ascii="仿宋" w:hAnsi="仿宋" w:eastAsia="仿宋" w:cs="仿宋"/>
                <w:bCs/>
                <w:sz w:val="21"/>
                <w:szCs w:val="21"/>
              </w:rPr>
            </w:pPr>
            <w:r>
              <w:rPr>
                <w:rFonts w:hint="eastAsia" w:ascii="仿宋" w:hAnsi="仿宋" w:eastAsia="仿宋" w:cs="仿宋"/>
                <w:sz w:val="21"/>
                <w:szCs w:val="21"/>
              </w:rPr>
              <w:t>国有建设用地使用权/房屋</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建筑物）</w:t>
            </w:r>
            <w:r>
              <w:rPr>
                <w:rFonts w:hint="eastAsia" w:ascii="仿宋" w:hAnsi="仿宋" w:eastAsia="仿宋" w:cs="仿宋"/>
                <w:sz w:val="21"/>
                <w:szCs w:val="21"/>
              </w:rPr>
              <w:t>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权利性质</w:t>
            </w:r>
          </w:p>
        </w:tc>
        <w:tc>
          <w:tcPr>
            <w:tcW w:w="7064" w:type="dxa"/>
            <w:vAlign w:val="center"/>
          </w:tcPr>
          <w:p>
            <w:pPr>
              <w:spacing w:line="340" w:lineRule="exact"/>
              <w:jc w:val="center"/>
              <w:outlineLvl w:val="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划拨</w:t>
            </w:r>
            <w:r>
              <w:rPr>
                <w:rFonts w:hint="eastAsia" w:ascii="仿宋" w:hAnsi="仿宋" w:eastAsia="仿宋" w:cs="仿宋"/>
                <w:sz w:val="21"/>
                <w:szCs w:val="21"/>
              </w:rPr>
              <w:t>/</w:t>
            </w:r>
            <w:r>
              <w:rPr>
                <w:rFonts w:hint="eastAsia" w:ascii="仿宋" w:hAnsi="仿宋" w:eastAsia="仿宋" w:cs="仿宋"/>
                <w:sz w:val="21"/>
                <w:szCs w:val="21"/>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rPr>
                <w:rFonts w:hint="eastAsia" w:ascii="仿宋" w:hAnsi="仿宋" w:eastAsia="仿宋" w:cs="仿宋"/>
                <w:bCs/>
                <w:sz w:val="21"/>
                <w:szCs w:val="21"/>
              </w:rPr>
            </w:pPr>
            <w:r>
              <w:rPr>
                <w:rFonts w:hint="eastAsia" w:ascii="仿宋" w:hAnsi="仿宋" w:eastAsia="仿宋" w:cs="仿宋"/>
                <w:bCs/>
                <w:sz w:val="21"/>
                <w:szCs w:val="21"/>
              </w:rPr>
              <w:t>用途</w:t>
            </w:r>
          </w:p>
        </w:tc>
        <w:tc>
          <w:tcPr>
            <w:tcW w:w="7064" w:type="dxa"/>
            <w:vAlign w:val="center"/>
          </w:tcPr>
          <w:p>
            <w:pPr>
              <w:spacing w:line="34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住宅</w:t>
            </w:r>
            <w:r>
              <w:rPr>
                <w:rFonts w:hint="eastAsia" w:ascii="仿宋" w:hAnsi="仿宋" w:eastAsia="仿宋" w:cs="仿宋"/>
                <w:sz w:val="21"/>
                <w:szCs w:val="21"/>
              </w:rPr>
              <w:t>用地/</w:t>
            </w:r>
            <w:r>
              <w:rPr>
                <w:rFonts w:hint="eastAsia" w:ascii="仿宋" w:hAnsi="仿宋" w:eastAsia="仿宋" w:cs="仿宋"/>
                <w:sz w:val="21"/>
                <w:szCs w:val="21"/>
                <w:lang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sz w:val="21"/>
                <w:szCs w:val="21"/>
              </w:rPr>
              <w:t>面积（㎡）</w:t>
            </w:r>
          </w:p>
        </w:tc>
        <w:tc>
          <w:tcPr>
            <w:tcW w:w="7064" w:type="dxa"/>
            <w:vAlign w:val="center"/>
          </w:tcPr>
          <w:p>
            <w:pPr>
              <w:spacing w:line="340" w:lineRule="exact"/>
              <w:jc w:val="center"/>
              <w:outlineLvl w:val="0"/>
              <w:rPr>
                <w:rFonts w:hint="eastAsia" w:ascii="仿宋" w:hAnsi="仿宋" w:eastAsia="仿宋" w:cs="仿宋"/>
                <w:sz w:val="21"/>
                <w:szCs w:val="21"/>
              </w:rPr>
            </w:pPr>
            <w:r>
              <w:rPr>
                <w:rFonts w:hint="eastAsia" w:ascii="仿宋" w:hAnsi="仿宋" w:eastAsia="仿宋" w:cs="仿宋"/>
                <w:bCs/>
                <w:sz w:val="21"/>
                <w:szCs w:val="21"/>
                <w:lang w:eastAsia="zh-CN"/>
              </w:rPr>
              <w:t>土地分摊面积：</w:t>
            </w:r>
            <w:r>
              <w:rPr>
                <w:rFonts w:hint="eastAsia" w:ascii="仿宋" w:hAnsi="仿宋" w:eastAsia="仿宋" w:cs="仿宋"/>
                <w:bCs/>
                <w:sz w:val="21"/>
                <w:szCs w:val="21"/>
                <w:lang w:val="en-US" w:eastAsia="zh-CN"/>
              </w:rPr>
              <w:t>18.34</w:t>
            </w:r>
            <w:r>
              <w:rPr>
                <w:rFonts w:hint="eastAsia" w:ascii="仿宋" w:hAnsi="仿宋" w:eastAsia="仿宋" w:cs="仿宋"/>
                <w:bCs/>
                <w:sz w:val="21"/>
                <w:szCs w:val="21"/>
              </w:rPr>
              <w:t>㎡</w:t>
            </w:r>
            <w:r>
              <w:rPr>
                <w:rFonts w:hint="eastAsia" w:ascii="仿宋" w:hAnsi="仿宋" w:eastAsia="仿宋" w:cs="仿宋"/>
                <w:b/>
                <w:bCs/>
                <w:sz w:val="21"/>
                <w:szCs w:val="21"/>
              </w:rPr>
              <w:t>/</w:t>
            </w:r>
            <w:r>
              <w:rPr>
                <w:rFonts w:hint="eastAsia" w:ascii="仿宋" w:hAnsi="仿宋" w:eastAsia="仿宋" w:cs="仿宋"/>
                <w:b/>
                <w:bCs/>
                <w:sz w:val="21"/>
                <w:szCs w:val="21"/>
                <w:lang w:val="en-US" w:eastAsia="zh-CN"/>
              </w:rPr>
              <w:t xml:space="preserve"> </w:t>
            </w:r>
            <w:r>
              <w:rPr>
                <w:rFonts w:hint="eastAsia" w:ascii="仿宋" w:hAnsi="仿宋" w:eastAsia="仿宋" w:cs="仿宋"/>
                <w:bCs/>
                <w:sz w:val="21"/>
                <w:szCs w:val="21"/>
              </w:rPr>
              <w:t>房屋建筑面积</w:t>
            </w:r>
            <w:r>
              <w:rPr>
                <w:rFonts w:hint="eastAsia" w:ascii="仿宋" w:hAnsi="仿宋" w:eastAsia="仿宋" w:cs="仿宋"/>
                <w:bCs/>
                <w:sz w:val="21"/>
                <w:szCs w:val="21"/>
                <w:lang w:val="en-US" w:eastAsia="zh-CN"/>
              </w:rPr>
              <w:t>77.28</w:t>
            </w:r>
            <w:r>
              <w:rPr>
                <w:rFonts w:hint="eastAsia" w:ascii="仿宋" w:hAnsi="仿宋" w:eastAsia="仿宋" w:cs="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权利其他状况</w:t>
            </w:r>
          </w:p>
        </w:tc>
        <w:tc>
          <w:tcPr>
            <w:tcW w:w="7064" w:type="dxa"/>
            <w:vAlign w:val="center"/>
          </w:tcPr>
          <w:p>
            <w:pPr>
              <w:spacing w:line="340" w:lineRule="exact"/>
              <w:jc w:val="both"/>
              <w:rPr>
                <w:rFonts w:hint="eastAsia" w:ascii="仿宋" w:hAnsi="仿宋" w:eastAsia="仿宋" w:cs="仿宋"/>
                <w:sz w:val="21"/>
                <w:szCs w:val="21"/>
              </w:rPr>
            </w:pPr>
            <w:r>
              <w:rPr>
                <w:rFonts w:hint="eastAsia" w:ascii="仿宋" w:hAnsi="仿宋" w:eastAsia="仿宋" w:cs="仿宋"/>
                <w:sz w:val="21"/>
                <w:szCs w:val="21"/>
              </w:rPr>
              <w:t>房屋结构：混合结构，房屋总层数</w:t>
            </w:r>
            <w:r>
              <w:rPr>
                <w:rFonts w:hint="eastAsia" w:ascii="仿宋" w:hAnsi="仿宋" w:eastAsia="仿宋" w:cs="仿宋"/>
                <w:sz w:val="21"/>
                <w:szCs w:val="21"/>
                <w:lang w:val="en-US" w:eastAsia="zh-CN"/>
              </w:rPr>
              <w:t>6</w:t>
            </w:r>
            <w:r>
              <w:rPr>
                <w:rFonts w:hint="eastAsia" w:ascii="仿宋" w:hAnsi="仿宋" w:eastAsia="仿宋" w:cs="仿宋"/>
                <w:sz w:val="21"/>
                <w:szCs w:val="21"/>
              </w:rPr>
              <w:t>层，房屋所在层</w:t>
            </w:r>
            <w:r>
              <w:rPr>
                <w:rFonts w:hint="eastAsia" w:ascii="仿宋" w:hAnsi="仿宋" w:eastAsia="仿宋" w:cs="仿宋"/>
                <w:sz w:val="21"/>
                <w:szCs w:val="21"/>
                <w:lang w:val="en-US" w:eastAsia="zh-CN"/>
              </w:rPr>
              <w:t>6</w:t>
            </w:r>
            <w:r>
              <w:rPr>
                <w:rFonts w:hint="eastAsia" w:ascii="仿宋" w:hAnsi="仿宋" w:eastAsia="仿宋" w:cs="仿宋"/>
                <w:sz w:val="21"/>
                <w:szCs w:val="21"/>
              </w:rPr>
              <w:t>层</w:t>
            </w:r>
          </w:p>
        </w:tc>
      </w:tr>
    </w:tbl>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4"/>
        </w:rPr>
        <w:t>4、他项</w:t>
      </w:r>
      <w:r>
        <w:rPr>
          <w:rFonts w:hint="eastAsia" w:ascii="黑体" w:hAnsi="黑体" w:eastAsia="黑体" w:cs="黑体"/>
          <w:bCs/>
          <w:sz w:val="28"/>
          <w:szCs w:val="28"/>
        </w:rPr>
        <w:t>权利状况</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根据委托人提供的相关资料，</w:t>
      </w:r>
      <w:r>
        <w:rPr>
          <w:rFonts w:hint="eastAsia" w:ascii="Times New Roman" w:hAnsi="Times New Roman" w:eastAsia="宋体" w:cs="Times New Roman"/>
          <w:color w:val="000000"/>
          <w:sz w:val="28"/>
          <w:szCs w:val="24"/>
        </w:rPr>
        <w:t>至估价时点，</w:t>
      </w:r>
      <w:r>
        <w:rPr>
          <w:rFonts w:hint="eastAsia" w:ascii="Times New Roman" w:hAnsi="Times New Roman" w:eastAsia="宋体" w:cs="Times New Roman"/>
          <w:sz w:val="28"/>
          <w:szCs w:val="24"/>
        </w:rPr>
        <w:t>估价人员未发现估价对象房地产有他项权利记载。</w:t>
      </w:r>
    </w:p>
    <w:p>
      <w:pPr>
        <w:keepNext w:val="0"/>
        <w:keepLines w:val="0"/>
        <w:pageBreakBefore w:val="0"/>
        <w:widowControl w:val="0"/>
        <w:kinsoku/>
        <w:wordWrap/>
        <w:overflowPunct/>
        <w:topLinePunct w:val="0"/>
        <w:autoSpaceDE/>
        <w:autoSpaceDN/>
        <w:bidi w:val="0"/>
        <w:adjustRightInd/>
        <w:snapToGrid/>
        <w:spacing w:before="157" w:beforeLines="50" w:line="620" w:lineRule="exact"/>
        <w:textAlignment w:val="auto"/>
        <w:rPr>
          <w:rFonts w:ascii="黑体" w:hAnsi="黑体" w:eastAsia="黑体" w:cs="黑体"/>
          <w:b/>
          <w:bCs/>
          <w:sz w:val="28"/>
          <w:szCs w:val="24"/>
        </w:rPr>
      </w:pPr>
      <w:r>
        <w:rPr>
          <w:rFonts w:hint="eastAsia" w:ascii="黑体" w:hAnsi="黑体" w:eastAsia="黑体" w:cs="黑体"/>
          <w:b/>
          <w:bCs/>
          <w:sz w:val="28"/>
          <w:szCs w:val="24"/>
        </w:rPr>
        <w:t>五、估价时点</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经与委托方协商，本次估价以</w:t>
      </w:r>
      <w:r>
        <w:rPr>
          <w:rFonts w:hint="eastAsia" w:ascii="Times New Roman" w:hAnsi="Times New Roman" w:eastAsia="宋体" w:cs="Times New Roman"/>
          <w:sz w:val="28"/>
          <w:szCs w:val="24"/>
          <w:lang w:eastAsia="zh-CN"/>
        </w:rPr>
        <w:t>委托</w:t>
      </w:r>
      <w:r>
        <w:rPr>
          <w:rFonts w:hint="eastAsia" w:ascii="Times New Roman" w:hAnsi="Times New Roman" w:eastAsia="宋体" w:cs="Times New Roman"/>
          <w:sz w:val="28"/>
          <w:szCs w:val="24"/>
        </w:rPr>
        <w:t>之日</w:t>
      </w:r>
      <w:r>
        <w:rPr>
          <w:rFonts w:hint="eastAsia" w:ascii="Times New Roman" w:hAnsi="Times New Roman" w:eastAsia="宋体" w:cs="Times New Roman"/>
          <w:sz w:val="28"/>
          <w:szCs w:val="24"/>
          <w:lang w:eastAsia="zh-CN"/>
        </w:rPr>
        <w:t>2020年10月9日</w:t>
      </w:r>
      <w:r>
        <w:rPr>
          <w:rFonts w:hint="eastAsia" w:ascii="Times New Roman" w:hAnsi="Times New Roman" w:eastAsia="宋体" w:cs="Times New Roman"/>
          <w:sz w:val="28"/>
          <w:szCs w:val="24"/>
        </w:rPr>
        <w:t>作为估价时点。</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outlineLvl w:val="0"/>
        <w:rPr>
          <w:rFonts w:ascii="黑体" w:hAnsi="黑体" w:eastAsia="黑体" w:cs="黑体"/>
          <w:b/>
          <w:bCs/>
          <w:sz w:val="28"/>
          <w:szCs w:val="24"/>
        </w:rPr>
      </w:pPr>
      <w:r>
        <w:rPr>
          <w:rFonts w:hint="eastAsia" w:ascii="黑体" w:hAnsi="黑体" w:eastAsia="黑体" w:cs="黑体"/>
          <w:b/>
          <w:bCs/>
          <w:sz w:val="28"/>
          <w:szCs w:val="24"/>
        </w:rPr>
        <w:t>六、价值定义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本次估价价格为估价对象房地产在估价时点完整权利状态及满足各项假设限制条件下的房地产公开市场价值。</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outlineLvl w:val="0"/>
        <w:rPr>
          <w:rFonts w:ascii="黑体" w:hAnsi="黑体" w:eastAsia="黑体" w:cs="黑体"/>
          <w:b/>
          <w:bCs/>
          <w:sz w:val="28"/>
          <w:szCs w:val="24"/>
        </w:rPr>
      </w:pPr>
      <w:r>
        <w:rPr>
          <w:rFonts w:hint="eastAsia" w:ascii="黑体" w:hAnsi="黑体" w:eastAsia="黑体" w:cs="黑体"/>
          <w:b/>
          <w:bCs/>
          <w:sz w:val="28"/>
          <w:szCs w:val="24"/>
        </w:rPr>
        <w:t>七、估价依据</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1、《中华人民共和国城市房地产管理法》及</w:t>
      </w:r>
      <w:r>
        <w:rPr>
          <w:rFonts w:ascii="Times New Roman" w:hAnsi="Times New Roman" w:eastAsia="宋体" w:cs="Times New Roman"/>
          <w:sz w:val="28"/>
          <w:szCs w:val="24"/>
        </w:rPr>
        <w:t>《中华人民共和国担保法》。</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2、中华人民共和国国家标准《房地产估价规范》GB/T 50291—2015。</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3、中华人民共和国原城乡建设环境保护部颁发的《房屋完损等级分类标准》。</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中华人民共和国建设部</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中国人民银行</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中国银行业监督管理委员会</w:t>
      </w:r>
      <w:r>
        <w:rPr>
          <w:rFonts w:hint="eastAsia" w:ascii="Times New Roman" w:hAnsi="Times New Roman" w:eastAsia="宋体" w:cs="Times New Roman"/>
          <w:sz w:val="28"/>
          <w:szCs w:val="28"/>
        </w:rPr>
        <w:t>联合颁布的《房地产抵押估价指导意见》。</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5、委托方提供的资料：</w:t>
      </w:r>
    </w:p>
    <w:p>
      <w:pPr>
        <w:numPr>
          <w:ilvl w:val="0"/>
          <w:numId w:val="0"/>
        </w:numPr>
        <w:spacing w:line="72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color w:val="auto"/>
          <w:sz w:val="28"/>
          <w:szCs w:val="24"/>
          <w:lang w:eastAsia="zh-CN"/>
        </w:rPr>
        <w:t>湖北省应城市人民法院</w:t>
      </w:r>
      <w:r>
        <w:rPr>
          <w:rFonts w:hint="eastAsia" w:ascii="Times New Roman" w:hAnsi="Times New Roman" w:eastAsia="宋体" w:cs="Times New Roman"/>
          <w:color w:val="auto"/>
          <w:sz w:val="28"/>
          <w:szCs w:val="24"/>
          <w:lang w:val="en-US" w:eastAsia="zh-CN"/>
        </w:rPr>
        <w:t>（2020）应法鉴第44号司法鉴定对外委托书</w:t>
      </w:r>
      <w:r>
        <w:rPr>
          <w:rFonts w:hint="eastAsia" w:ascii="Times New Roman" w:hAnsi="Times New Roman" w:eastAsia="宋体" w:cs="Times New Roman"/>
          <w:color w:val="auto"/>
          <w:sz w:val="28"/>
          <w:szCs w:val="24"/>
          <w:lang w:eastAsia="zh-CN"/>
        </w:rPr>
        <w:t>》</w:t>
      </w:r>
      <w:r>
        <w:rPr>
          <w:rFonts w:hint="eastAsia" w:ascii="Times New Roman" w:hAnsi="Times New Roman" w:eastAsia="宋体" w:cs="Times New Roman"/>
          <w:sz w:val="28"/>
          <w:szCs w:val="24"/>
        </w:rPr>
        <w:t>复印件</w:t>
      </w:r>
      <w:r>
        <w:rPr>
          <w:rFonts w:hint="eastAsia" w:ascii="Times New Roman" w:hAnsi="Times New Roman" w:eastAsia="宋体" w:cs="Times New Roman"/>
          <w:sz w:val="28"/>
          <w:szCs w:val="24"/>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left="559" w:leftChars="266" w:firstLine="0" w:firstLineChars="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）估价对象</w:t>
      </w:r>
      <w:r>
        <w:rPr>
          <w:rFonts w:hint="eastAsia" w:ascii="Times New Roman" w:hAnsi="Times New Roman" w:eastAsia="宋体" w:cs="Times New Roman"/>
          <w:sz w:val="28"/>
          <w:szCs w:val="24"/>
          <w:lang w:eastAsia="zh-CN"/>
        </w:rPr>
        <w:t>《不动产权证书》</w:t>
      </w:r>
      <w:r>
        <w:rPr>
          <w:rFonts w:hint="eastAsia" w:ascii="Times New Roman" w:hAnsi="Times New Roman" w:eastAsia="宋体" w:cs="Times New Roman"/>
          <w:sz w:val="28"/>
          <w:szCs w:val="28"/>
        </w:rPr>
        <w:t>复印件</w:t>
      </w:r>
      <w:r>
        <w:rPr>
          <w:rFonts w:hint="eastAsia" w:ascii="Times New Roman" w:hAnsi="Times New Roman" w:eastAsia="宋体" w:cs="Times New Roman"/>
          <w:sz w:val="28"/>
          <w:szCs w:val="28"/>
          <w:lang w:eastAsia="zh-CN"/>
        </w:rPr>
        <w:t>；</w:t>
      </w:r>
    </w:p>
    <w:p>
      <w:pPr>
        <w:keepNext w:val="0"/>
        <w:keepLines w:val="0"/>
        <w:pageBreakBefore w:val="0"/>
        <w:widowControl w:val="0"/>
        <w:kinsoku/>
        <w:wordWrap/>
        <w:overflowPunct/>
        <w:topLinePunct w:val="0"/>
        <w:bidi w:val="0"/>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、评估人员现场拍摄照片及勘查情况。</w:t>
      </w:r>
    </w:p>
    <w:p>
      <w:pPr>
        <w:keepNext w:val="0"/>
        <w:keepLines w:val="0"/>
        <w:pageBreakBefore w:val="0"/>
        <w:widowControl w:val="0"/>
        <w:kinsoku/>
        <w:wordWrap/>
        <w:overflowPunct/>
        <w:topLinePunct w:val="0"/>
        <w:bidi w:val="0"/>
        <w:snapToGrid/>
        <w:spacing w:line="6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rPr>
        <w:t>、本评估机构掌握的评估相关资料。</w:t>
      </w:r>
    </w:p>
    <w:p>
      <w:pPr>
        <w:keepNext w:val="0"/>
        <w:keepLines w:val="0"/>
        <w:pageBreakBefore w:val="0"/>
        <w:widowControl w:val="0"/>
        <w:kinsoku/>
        <w:wordWrap/>
        <w:overflowPunct/>
        <w:topLinePunct w:val="0"/>
        <w:autoSpaceDE/>
        <w:autoSpaceDN/>
        <w:bidi w:val="0"/>
        <w:adjustRightInd/>
        <w:snapToGrid/>
        <w:spacing w:before="157" w:beforeLines="50" w:line="620" w:lineRule="exact"/>
        <w:textAlignment w:val="auto"/>
        <w:outlineLvl w:val="0"/>
        <w:rPr>
          <w:rFonts w:ascii="黑体" w:hAnsi="黑体" w:eastAsia="黑体" w:cs="黑体"/>
          <w:b/>
          <w:bCs/>
          <w:sz w:val="28"/>
          <w:szCs w:val="24"/>
        </w:rPr>
      </w:pPr>
      <w:r>
        <w:rPr>
          <w:rFonts w:hint="eastAsia" w:ascii="黑体" w:hAnsi="黑体" w:eastAsia="黑体" w:cs="黑体"/>
          <w:b/>
          <w:bCs/>
          <w:sz w:val="28"/>
          <w:szCs w:val="24"/>
        </w:rPr>
        <w:t>八、估价原则</w:t>
      </w:r>
    </w:p>
    <w:p>
      <w:pPr>
        <w:keepNext w:val="0"/>
        <w:keepLines w:val="0"/>
        <w:pageBreakBefore w:val="0"/>
        <w:widowControl w:val="0"/>
        <w:kinsoku/>
        <w:wordWrap/>
        <w:overflowPunct/>
        <w:topLinePunct w:val="0"/>
        <w:bidi w:val="0"/>
        <w:snapToGrid/>
        <w:spacing w:line="62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本次评估在遵循公正、公平、公开、客观、科学原则的前提下，具体依据下列原则：</w:t>
      </w:r>
    </w:p>
    <w:p>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、合法原则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即必须以估价对象的合法使用、合法交易或合法处分为前提进行。所谓合法，是指符合国家的法律、法规和当地政府的有关规定。一是要求在估价时必须确认估价对象具有合法产权。二是要求在估价时所涉及的估价对象用途必须是合法的。三是要求在估价中如果涉及估价对象的交易或处分方式时，该交易或处分方式必须是合法的。</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、最高最佳使用原则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所谓最高最佳使用，要求房地产估价应以估价对象的最高最佳使用为前提进行。它是指法律上允许，技术上可能，财务上可行，经过充分合理的论证，能使估价对象的价值达到最大的一种最可能的使用。</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、房地产替代性原则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替代原则要求房地产估价结果不得明显偏离类似房地产在同等条件下的正常价格。类似房地产是指与估价对象处在同一供求范围内，并在用途、规模、档次、建筑结构等方面与估价对象相同或相近的房地产。同一供求范围是指与估价对象相同或相近的房地产所处的区域范围。</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4、估价时点原则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估价时点原则要求房地产估价结果应是估价对象在估价时点上的客观合理价格或价值。估价不是求取估价对象在所有时间上的价格，而是求取估价对象在某一时间上的价格，而这一时间不是估价人员可以随意假定的，必须依据估价目的来确定，这一时点即是估价时点。</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仿宋_GB2312" w:hAnsi="Times New Roman" w:eastAsia="仿宋_GB2312" w:cs="仿宋_GB2312"/>
          <w:kern w:val="0"/>
          <w:szCs w:val="24"/>
        </w:rPr>
      </w:pPr>
      <w:r>
        <w:rPr>
          <w:rFonts w:hint="eastAsia" w:ascii="Times New Roman" w:hAnsi="Times New Roman" w:eastAsia="宋体" w:cs="Times New Roman"/>
          <w:sz w:val="28"/>
          <w:szCs w:val="28"/>
        </w:rPr>
        <w:t>5、谨慎原则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亦称审慎原则、稳健性原则等，在</w:t>
      </w:r>
      <w:r>
        <w:rPr>
          <w:rFonts w:hint="eastAsia" w:ascii="Times New Roman" w:hAnsi="Times New Roman" w:eastAsia="宋体" w:cs="Times New Roman"/>
          <w:sz w:val="28"/>
          <w:szCs w:val="28"/>
        </w:rPr>
        <w:t>评估</w:t>
      </w:r>
      <w:r>
        <w:rPr>
          <w:rFonts w:ascii="Times New Roman" w:hAnsi="Times New Roman" w:eastAsia="宋体" w:cs="Times New Roman"/>
          <w:sz w:val="28"/>
          <w:szCs w:val="28"/>
        </w:rPr>
        <w:t>环境中存在不确定因素和风险、</w:t>
      </w:r>
      <w:r>
        <w:rPr>
          <w:rFonts w:hint="eastAsia" w:ascii="Times New Roman" w:hAnsi="Times New Roman" w:eastAsia="宋体" w:cs="Times New Roman"/>
          <w:sz w:val="28"/>
          <w:szCs w:val="28"/>
        </w:rPr>
        <w:t>评估</w:t>
      </w:r>
      <w:r>
        <w:rPr>
          <w:rFonts w:ascii="Times New Roman" w:hAnsi="Times New Roman" w:eastAsia="宋体" w:cs="Times New Roman"/>
          <w:sz w:val="28"/>
          <w:szCs w:val="28"/>
        </w:rPr>
        <w:t>要素的确认和计量的精确性受到影响的情况下，应运用谨慎的职业判断和稳妥的方法进行处理。充分预计可能的负债、损失和费用，尽量少计或不计可能的资产和收益，以免引起</w:t>
      </w:r>
      <w:r>
        <w:rPr>
          <w:rFonts w:hint="eastAsia" w:ascii="Times New Roman" w:hAnsi="Times New Roman" w:eastAsia="宋体" w:cs="Times New Roman"/>
          <w:sz w:val="28"/>
          <w:szCs w:val="28"/>
        </w:rPr>
        <w:t>报告</w:t>
      </w:r>
      <w:r>
        <w:rPr>
          <w:rFonts w:ascii="Times New Roman" w:hAnsi="Times New Roman" w:eastAsia="宋体" w:cs="Times New Roman"/>
          <w:sz w:val="28"/>
          <w:szCs w:val="28"/>
        </w:rPr>
        <w:t>使用者的盲目乐观。</w:t>
      </w:r>
    </w:p>
    <w:p>
      <w:pPr>
        <w:keepNext w:val="0"/>
        <w:keepLines w:val="0"/>
        <w:pageBreakBefore w:val="0"/>
        <w:widowControl w:val="0"/>
        <w:kinsoku/>
        <w:wordWrap/>
        <w:overflowPunct/>
        <w:topLinePunct w:val="0"/>
        <w:autoSpaceDE/>
        <w:autoSpaceDN/>
        <w:bidi w:val="0"/>
        <w:adjustRightInd/>
        <w:snapToGrid/>
        <w:spacing w:before="157" w:beforeLines="50" w:line="620" w:lineRule="exact"/>
        <w:textAlignment w:val="auto"/>
        <w:outlineLvl w:val="0"/>
        <w:rPr>
          <w:rFonts w:ascii="黑体" w:hAnsi="黑体" w:eastAsia="黑体" w:cs="黑体"/>
          <w:b/>
          <w:bCs/>
          <w:sz w:val="28"/>
          <w:szCs w:val="28"/>
        </w:rPr>
      </w:pPr>
      <w:r>
        <w:rPr>
          <w:rFonts w:hint="eastAsia" w:ascii="黑体" w:hAnsi="黑体" w:eastAsia="黑体" w:cs="黑体"/>
          <w:b/>
          <w:bCs/>
          <w:sz w:val="28"/>
          <w:szCs w:val="28"/>
        </w:rPr>
        <w:t>九、估价思路及方法</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根据本次估价的特定目的，估价人员严格遵循房地产估价原则，在认真分析研究所掌握的资料，进行实地勘察和对邻近地区的调查之后，针对估价对象的实际情况，确定运用市场比较法作为本次估价的基本方法，以求取估价对象的总价格和单位价格。</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4"/>
        </w:rPr>
      </w:pPr>
      <w:r>
        <w:rPr>
          <w:rFonts w:ascii="Times New Roman" w:hAnsi="Times New Roman" w:eastAsia="宋体" w:cs="Times New Roman"/>
          <w:sz w:val="28"/>
          <w:szCs w:val="24"/>
        </w:rPr>
        <w:t>市场法</w:t>
      </w:r>
      <w:r>
        <w:rPr>
          <w:rFonts w:hint="eastAsia" w:ascii="Times New Roman" w:hAnsi="Times New Roman" w:eastAsia="宋体" w:cs="Times New Roman"/>
          <w:sz w:val="28"/>
          <w:szCs w:val="24"/>
        </w:rPr>
        <w:t>：根据替代原则，选取一定数量的可比实例，并将它们与估价对象进行比较，然后对这些可比实例的成交价格进行适当的处理来求取估价对象价值的方法。采用公式：</w:t>
      </w:r>
    </w:p>
    <w:p>
      <w:pPr>
        <w:spacing w:line="400" w:lineRule="exact"/>
        <w:ind w:firstLine="3800" w:firstLineChars="1900"/>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交易情况   交易日期   区域因素   个别因素</w:t>
      </w:r>
    </w:p>
    <w:p>
      <w:pPr>
        <w:spacing w:line="400" w:lineRule="exact"/>
        <w:ind w:firstLine="3800" w:firstLineChars="1900"/>
        <w:rPr>
          <w:rFonts w:ascii="Times New Roman" w:hAnsi="Times New Roman" w:eastAsia="宋体" w:cs="Times New Roman"/>
          <w:sz w:val="28"/>
          <w:szCs w:val="24"/>
        </w:rPr>
      </w:pPr>
      <w:r>
        <w:rPr>
          <w:rFonts w:ascii="Times New Roman" w:hAnsi="Times New Roman" w:eastAsia="宋体" w:cs="Times New Roman"/>
          <w:sz w:val="20"/>
          <w:szCs w:val="24"/>
        </w:rPr>
        <mc:AlternateContent>
          <mc:Choice Requires="wps">
            <w:drawing>
              <wp:anchor distT="0" distB="0" distL="114300" distR="114300" simplePos="0" relativeHeight="251663360" behindDoc="1" locked="0" layoutInCell="1" allowOverlap="1">
                <wp:simplePos x="0" y="0"/>
                <wp:positionH relativeFrom="column">
                  <wp:posOffset>2367915</wp:posOffset>
                </wp:positionH>
                <wp:positionV relativeFrom="paragraph">
                  <wp:posOffset>226695</wp:posOffset>
                </wp:positionV>
                <wp:extent cx="571500" cy="495300"/>
                <wp:effectExtent l="0" t="0" r="19050" b="1905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FFFFFF"/>
                        </a:solidFill>
                        <a:ln w="9525">
                          <a:solidFill>
                            <a:srgbClr val="FFFFFF"/>
                          </a:solidFill>
                          <a:miter lim="800000"/>
                        </a:ln>
                      </wps:spPr>
                      <wps:txbx>
                        <w:txbxContent>
                          <w:p>
                            <w:pPr>
                              <w:spacing w:line="320" w:lineRule="exact"/>
                              <w:ind w:right="-115" w:rightChars="-55"/>
                              <w:jc w:val="center"/>
                              <w:rPr>
                                <w:sz w:val="28"/>
                                <w:u w:val="single"/>
                              </w:rPr>
                            </w:pPr>
                            <w:r>
                              <w:rPr>
                                <w:rFonts w:hint="eastAsia"/>
                                <w:sz w:val="28"/>
                                <w:u w:val="single"/>
                              </w:rPr>
                              <w:t>100</w:t>
                            </w:r>
                          </w:p>
                          <w:p>
                            <w:pPr>
                              <w:spacing w:line="320" w:lineRule="exact"/>
                              <w:ind w:right="-115" w:rightChars="-55"/>
                              <w:jc w:val="center"/>
                            </w:pP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6.45pt;margin-top:17.85pt;height:39pt;width:45pt;z-index:-251653120;mso-width-relative:page;mso-height-relative:page;" fillcolor="#FFFFFF" filled="t" stroked="t" coordsize="21600,21600" o:gfxdata="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4JM+9cA&#10;AAAKAQAADwAAAAAAAAABACAAAAAiAAAAZHJzL2Rvd25yZXYueG1sUEsBAhQAFAAAAAgAh07iQDYW&#10;jB4gAgAAOgQAAA4AAAAAAAAAAQAgAAAAJgEAAGRycy9lMm9Eb2MueG1sUEsFBgAAAAAGAAYAWQEA&#10;ALgFAAAAAA==&#10;">
                <v:fill on="t" focussize="0,0"/>
                <v:stroke color="#FFFFFF" miterlimit="8" joinstyle="miter"/>
                <v:imagedata o:title=""/>
                <o:lock v:ext="edit" aspectratio="f"/>
                <v:textbox>
                  <w:txbxContent>
                    <w:p>
                      <w:pPr>
                        <w:spacing w:line="320" w:lineRule="exact"/>
                        <w:ind w:right="-115" w:rightChars="-55"/>
                        <w:jc w:val="center"/>
                        <w:rPr>
                          <w:sz w:val="28"/>
                          <w:u w:val="single"/>
                        </w:rPr>
                      </w:pPr>
                      <w:r>
                        <w:rPr>
                          <w:rFonts w:hint="eastAsia"/>
                          <w:sz w:val="28"/>
                          <w:u w:val="single"/>
                        </w:rPr>
                        <w:t>100</w:t>
                      </w:r>
                    </w:p>
                    <w:p>
                      <w:pPr>
                        <w:spacing w:line="320" w:lineRule="exact"/>
                        <w:ind w:right="-115" w:rightChars="-55"/>
                        <w:jc w:val="center"/>
                      </w:pPr>
                      <w:r>
                        <w:rPr>
                          <w:rFonts w:hint="eastAsia"/>
                        </w:rPr>
                        <w:t>（）</w:t>
                      </w:r>
                    </w:p>
                  </w:txbxContent>
                </v:textbox>
              </v:shape>
            </w:pict>
          </mc:Fallback>
        </mc:AlternateContent>
      </w:r>
      <w:r>
        <w:rPr>
          <w:rFonts w:ascii="Times New Roman" w:hAnsi="Times New Roman" w:eastAsia="宋体" w:cs="Times New Roman"/>
          <w:sz w:val="20"/>
          <w:szCs w:val="24"/>
        </w:rPr>
        <mc:AlternateContent>
          <mc:Choice Requires="wps">
            <w:drawing>
              <wp:anchor distT="0" distB="0" distL="114300" distR="114300" simplePos="0" relativeHeight="251661312" behindDoc="1" locked="0" layoutInCell="1" allowOverlap="1">
                <wp:simplePos x="0" y="0"/>
                <wp:positionH relativeFrom="column">
                  <wp:posOffset>4349115</wp:posOffset>
                </wp:positionH>
                <wp:positionV relativeFrom="paragraph">
                  <wp:posOffset>205740</wp:posOffset>
                </wp:positionV>
                <wp:extent cx="571500" cy="495300"/>
                <wp:effectExtent l="0" t="0" r="19050" b="1905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FFFFFF"/>
                        </a:solidFill>
                        <a:ln w="9525">
                          <a:solidFill>
                            <a:srgbClr val="FFFFFF"/>
                          </a:solidFill>
                          <a:miter lim="800000"/>
                        </a:ln>
                      </wps:spPr>
                      <wps:txbx>
                        <w:txbxContent>
                          <w:p>
                            <w:pPr>
                              <w:spacing w:line="320" w:lineRule="exact"/>
                              <w:ind w:right="-115" w:rightChars="-55"/>
                              <w:jc w:val="center"/>
                              <w:rPr>
                                <w:sz w:val="28"/>
                                <w:u w:val="single"/>
                              </w:rPr>
                            </w:pPr>
                            <w:r>
                              <w:rPr>
                                <w:rFonts w:hint="eastAsia"/>
                                <w:sz w:val="28"/>
                                <w:u w:val="single"/>
                              </w:rPr>
                              <w:t>100</w:t>
                            </w:r>
                          </w:p>
                          <w:p>
                            <w:pPr>
                              <w:spacing w:line="320" w:lineRule="exact"/>
                              <w:ind w:right="-115" w:rightChars="-55"/>
                              <w:jc w:val="center"/>
                            </w:pP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45pt;margin-top:16.2pt;height:39pt;width:45pt;z-index:-251655168;mso-width-relative:page;mso-height-relative:page;" fillcolor="#FFFFFF" filled="t" stroked="t" coordsize="21600,21600" o:gfxdata="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t4CUt&#10;2AAAAAoBAAAPAAAAAAAAAAEAIAAAACIAAABkcnMvZG93bnJldi54bWxQSwECFAAUAAAACACHTuJA&#10;2dlzaiECAAA6BAAADgAAAAAAAAABACAAAAAnAQAAZHJzL2Uyb0RvYy54bWxQSwUGAAAAAAYABgBZ&#10;AQAAugUAAAAA&#10;">
                <v:fill on="t" focussize="0,0"/>
                <v:stroke color="#FFFFFF" miterlimit="8" joinstyle="miter"/>
                <v:imagedata o:title=""/>
                <o:lock v:ext="edit" aspectratio="f"/>
                <v:textbox>
                  <w:txbxContent>
                    <w:p>
                      <w:pPr>
                        <w:spacing w:line="320" w:lineRule="exact"/>
                        <w:ind w:right="-115" w:rightChars="-55"/>
                        <w:jc w:val="center"/>
                        <w:rPr>
                          <w:sz w:val="28"/>
                          <w:u w:val="single"/>
                        </w:rPr>
                      </w:pPr>
                      <w:r>
                        <w:rPr>
                          <w:rFonts w:hint="eastAsia"/>
                          <w:sz w:val="28"/>
                          <w:u w:val="single"/>
                        </w:rPr>
                        <w:t>100</w:t>
                      </w:r>
                    </w:p>
                    <w:p>
                      <w:pPr>
                        <w:spacing w:line="320" w:lineRule="exact"/>
                        <w:ind w:right="-115" w:rightChars="-55"/>
                        <w:jc w:val="center"/>
                      </w:pPr>
                      <w:r>
                        <w:rPr>
                          <w:rFonts w:hint="eastAsia"/>
                        </w:rPr>
                        <w:t>（）</w:t>
                      </w:r>
                    </w:p>
                  </w:txbxContent>
                </v:textbox>
              </v:shape>
            </w:pict>
          </mc:Fallback>
        </mc:AlternateContent>
      </w:r>
      <w:r>
        <w:rPr>
          <w:rFonts w:ascii="Times New Roman" w:hAnsi="Times New Roman" w:eastAsia="宋体" w:cs="Times New Roman"/>
          <w:sz w:val="20"/>
          <w:szCs w:val="24"/>
        </w:rPr>
        <mc:AlternateContent>
          <mc:Choice Requires="wps">
            <w:drawing>
              <wp:anchor distT="0" distB="0" distL="114300" distR="114300" simplePos="0" relativeHeight="251662336" behindDoc="1" locked="0" layoutInCell="1" allowOverlap="1">
                <wp:simplePos x="0" y="0"/>
                <wp:positionH relativeFrom="column">
                  <wp:posOffset>3655695</wp:posOffset>
                </wp:positionH>
                <wp:positionV relativeFrom="paragraph">
                  <wp:posOffset>228600</wp:posOffset>
                </wp:positionV>
                <wp:extent cx="571500" cy="495300"/>
                <wp:effectExtent l="0" t="0" r="19050" b="1905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FFFFFF"/>
                        </a:solidFill>
                        <a:ln w="9525">
                          <a:solidFill>
                            <a:srgbClr val="FFFFFF"/>
                          </a:solidFill>
                          <a:miter lim="800000"/>
                        </a:ln>
                      </wps:spPr>
                      <wps:txbx>
                        <w:txbxContent>
                          <w:p>
                            <w:pPr>
                              <w:spacing w:line="320" w:lineRule="exact"/>
                              <w:ind w:right="-115" w:rightChars="-55"/>
                              <w:jc w:val="center"/>
                              <w:rPr>
                                <w:sz w:val="28"/>
                                <w:u w:val="single"/>
                              </w:rPr>
                            </w:pPr>
                            <w:r>
                              <w:rPr>
                                <w:rFonts w:hint="eastAsia"/>
                                <w:sz w:val="28"/>
                                <w:u w:val="single"/>
                              </w:rPr>
                              <w:t>100</w:t>
                            </w:r>
                          </w:p>
                          <w:p>
                            <w:pPr>
                              <w:spacing w:line="320" w:lineRule="exact"/>
                              <w:ind w:right="-115" w:rightChars="-55"/>
                              <w:jc w:val="center"/>
                            </w:pP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85pt;margin-top:18pt;height:39pt;width:45pt;z-index:-251654144;mso-width-relative:page;mso-height-relative:page;" fillcolor="#FFFFFF" filled="t" stroked="t" coordsize="21600,21600" o:gfxdata="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o+E1wAA&#10;AAoBAAAPAAAAAAAAAAEAIAAAACIAAABkcnMvZG93bnJldi54bWxQSwECFAAUAAAACACHTuJAq1qV&#10;mB8CAAA6BAAADgAAAAAAAAABACAAAAAmAQAAZHJzL2Uyb0RvYy54bWxQSwUGAAAAAAYABgBZAQAA&#10;twUAAAAA&#10;">
                <v:fill on="t" focussize="0,0"/>
                <v:stroke color="#FFFFFF" miterlimit="8" joinstyle="miter"/>
                <v:imagedata o:title=""/>
                <o:lock v:ext="edit" aspectratio="f"/>
                <v:textbox>
                  <w:txbxContent>
                    <w:p>
                      <w:pPr>
                        <w:spacing w:line="320" w:lineRule="exact"/>
                        <w:ind w:right="-115" w:rightChars="-55"/>
                        <w:jc w:val="center"/>
                        <w:rPr>
                          <w:sz w:val="28"/>
                          <w:u w:val="single"/>
                        </w:rPr>
                      </w:pPr>
                      <w:r>
                        <w:rPr>
                          <w:rFonts w:hint="eastAsia"/>
                          <w:sz w:val="28"/>
                          <w:u w:val="single"/>
                        </w:rPr>
                        <w:t>100</w:t>
                      </w:r>
                    </w:p>
                    <w:p>
                      <w:pPr>
                        <w:spacing w:line="320" w:lineRule="exact"/>
                        <w:ind w:right="-115" w:rightChars="-55"/>
                        <w:jc w:val="center"/>
                      </w:pPr>
                      <w:r>
                        <w:rPr>
                          <w:rFonts w:hint="eastAsia"/>
                        </w:rPr>
                        <w:t>（）</w:t>
                      </w:r>
                    </w:p>
                  </w:txbxContent>
                </v:textbox>
              </v:shape>
            </w:pict>
          </mc:Fallback>
        </mc:AlternateContent>
      </w:r>
      <w:r>
        <w:rPr>
          <w:rFonts w:ascii="Times New Roman" w:hAnsi="Times New Roman" w:eastAsia="宋体" w:cs="Times New Roman"/>
          <w:sz w:val="20"/>
          <w:szCs w:val="24"/>
        </w:rPr>
        <mc:AlternateContent>
          <mc:Choice Requires="wps">
            <w:drawing>
              <wp:anchor distT="0" distB="0" distL="114300" distR="114300" simplePos="0" relativeHeight="251660288" behindDoc="1" locked="0" layoutInCell="1" allowOverlap="1">
                <wp:simplePos x="0" y="0"/>
                <wp:positionH relativeFrom="column">
                  <wp:posOffset>2939415</wp:posOffset>
                </wp:positionH>
                <wp:positionV relativeFrom="paragraph">
                  <wp:posOffset>213360</wp:posOffset>
                </wp:positionV>
                <wp:extent cx="647700" cy="541020"/>
                <wp:effectExtent l="0" t="0" r="19050" b="1143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647700" cy="541020"/>
                        </a:xfrm>
                        <a:prstGeom prst="rect">
                          <a:avLst/>
                        </a:prstGeom>
                        <a:solidFill>
                          <a:srgbClr val="FFFFFF"/>
                        </a:solidFill>
                        <a:ln w="9525">
                          <a:solidFill>
                            <a:srgbClr val="FFFFFF"/>
                          </a:solidFill>
                          <a:miter lim="800000"/>
                        </a:ln>
                      </wps:spPr>
                      <wps:txbx>
                        <w:txbxContent>
                          <w:p>
                            <w:pPr>
                              <w:spacing w:line="320" w:lineRule="exact"/>
                              <w:ind w:right="-115" w:rightChars="-55"/>
                              <w:jc w:val="center"/>
                              <w:rPr>
                                <w:sz w:val="28"/>
                                <w:u w:val="single"/>
                              </w:rPr>
                            </w:pPr>
                            <w:r>
                              <w:rPr>
                                <w:rFonts w:hint="eastAsia"/>
                                <w:sz w:val="28"/>
                                <w:u w:val="single"/>
                              </w:rPr>
                              <w:t>（）</w:t>
                            </w:r>
                          </w:p>
                          <w:p>
                            <w:pPr>
                              <w:spacing w:line="320" w:lineRule="exact"/>
                              <w:ind w:right="-115" w:rightChars="-55"/>
                              <w:jc w:val="center"/>
                            </w:pPr>
                            <w:r>
                              <w:rPr>
                                <w:rFonts w:hint="eastAsia"/>
                                <w:sz w:val="28"/>
                              </w:rPr>
                              <w:t>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45pt;margin-top:16.8pt;height:42.6pt;width:51pt;z-index:-251656192;mso-width-relative:page;mso-height-relative:page;" fillcolor="#FFFFFF" filled="t" stroked="t" coordsize="21600,21600" o:gfxdata="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S1r&#10;19gAAAAKAQAADwAAAAAAAAABACAAAAAiAAAAZHJzL2Rvd25yZXYueG1sUEsBAhQAFAAAAAgAh07i&#10;QKXjFI4iAgAAOgQAAA4AAAAAAAAAAQAgAAAAJwEAAGRycy9lMm9Eb2MueG1sUEsFBgAAAAAGAAYA&#10;WQEAALsFAAAAAA==&#10;">
                <v:fill on="t" focussize="0,0"/>
                <v:stroke color="#FFFFFF" miterlimit="8" joinstyle="miter"/>
                <v:imagedata o:title=""/>
                <o:lock v:ext="edit" aspectratio="f"/>
                <v:textbox>
                  <w:txbxContent>
                    <w:p>
                      <w:pPr>
                        <w:spacing w:line="320" w:lineRule="exact"/>
                        <w:ind w:right="-115" w:rightChars="-55"/>
                        <w:jc w:val="center"/>
                        <w:rPr>
                          <w:sz w:val="28"/>
                          <w:u w:val="single"/>
                        </w:rPr>
                      </w:pPr>
                      <w:r>
                        <w:rPr>
                          <w:rFonts w:hint="eastAsia"/>
                          <w:sz w:val="28"/>
                          <w:u w:val="single"/>
                        </w:rPr>
                        <w:t>（）</w:t>
                      </w:r>
                    </w:p>
                    <w:p>
                      <w:pPr>
                        <w:spacing w:line="320" w:lineRule="exact"/>
                        <w:ind w:right="-115" w:rightChars="-55"/>
                        <w:jc w:val="center"/>
                      </w:pPr>
                      <w:r>
                        <w:rPr>
                          <w:rFonts w:hint="eastAsia"/>
                          <w:sz w:val="28"/>
                        </w:rPr>
                        <w:t>100</w:t>
                      </w:r>
                    </w:p>
                  </w:txbxContent>
                </v:textbox>
              </v:shape>
            </w:pict>
          </mc:Fallback>
        </mc:AlternateContent>
      </w:r>
      <w:r>
        <w:rPr>
          <w:rFonts w:hint="eastAsia" w:ascii="Times New Roman" w:hAnsi="Times New Roman" w:eastAsia="宋体" w:cs="Times New Roman"/>
          <w:spacing w:val="-20"/>
          <w:sz w:val="24"/>
          <w:szCs w:val="24"/>
        </w:rPr>
        <w:t>修正系数   修正系数   修正系数   修正系数</w:t>
      </w:r>
    </w:p>
    <w:p>
      <w:pPr>
        <w:ind w:firstLine="537" w:firstLineChars="192"/>
        <w:rPr>
          <w:rFonts w:ascii="Times New Roman" w:hAnsi="Times New Roman" w:eastAsia="宋体" w:cs="Times New Roman"/>
          <w:sz w:val="28"/>
          <w:szCs w:val="24"/>
        </w:rPr>
      </w:pPr>
      <w:r>
        <w:rPr>
          <w:rFonts w:hint="eastAsia" w:ascii="Times New Roman" w:hAnsi="Times New Roman" w:eastAsia="宋体" w:cs="Times New Roman"/>
          <w:sz w:val="28"/>
          <w:szCs w:val="24"/>
        </w:rPr>
        <w:t>比准价格＝比较实例价格×     ×     ×      ×</w:t>
      </w:r>
    </w:p>
    <w:p>
      <w:pPr>
        <w:rPr>
          <w:rFonts w:ascii="Times New Roman" w:hAnsi="Times New Roman" w:eastAsia="宋体" w:cs="Times New Roman"/>
          <w:sz w:val="28"/>
          <w:szCs w:val="24"/>
        </w:rPr>
      </w:pPr>
      <w:r>
        <w:rPr>
          <w:rFonts w:ascii="Times New Roman" w:hAnsi="Times New Roman" w:eastAsia="宋体" w:cs="Times New Roman"/>
          <w:sz w:val="20"/>
          <w:szCs w:val="24"/>
        </w:rPr>
        <mc:AlternateContent>
          <mc:Choice Requires="wps">
            <w:drawing>
              <wp:anchor distT="0" distB="0" distL="114300" distR="114300" simplePos="0" relativeHeight="251664384" behindDoc="1" locked="0" layoutInCell="1" allowOverlap="1">
                <wp:simplePos x="0" y="0"/>
                <wp:positionH relativeFrom="column">
                  <wp:posOffset>1485900</wp:posOffset>
                </wp:positionH>
                <wp:positionV relativeFrom="paragraph">
                  <wp:posOffset>297180</wp:posOffset>
                </wp:positionV>
                <wp:extent cx="3429000" cy="594360"/>
                <wp:effectExtent l="0" t="0" r="19050" b="1524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3429000" cy="594360"/>
                        </a:xfrm>
                        <a:prstGeom prst="rect">
                          <a:avLst/>
                        </a:prstGeom>
                        <a:solidFill>
                          <a:srgbClr val="FFFFFF"/>
                        </a:solidFill>
                        <a:ln w="9525">
                          <a:solidFill>
                            <a:srgbClr val="FFFFFF"/>
                          </a:solidFill>
                          <a:miter lim="800000"/>
                        </a:ln>
                      </wps:spPr>
                      <wps:txbx>
                        <w:txbxContent>
                          <w:p>
                            <w:pPr>
                              <w:spacing w:line="360" w:lineRule="exact"/>
                              <w:jc w:val="center"/>
                              <w:rPr>
                                <w:sz w:val="28"/>
                              </w:rPr>
                            </w:pPr>
                            <w:r>
                              <w:rPr>
                                <w:rFonts w:hint="eastAsia"/>
                                <w:sz w:val="28"/>
                              </w:rPr>
                              <w:t>比准价格A＋比准价格B＋比准价格C</w:t>
                            </w:r>
                          </w:p>
                          <w:p>
                            <w:pPr>
                              <w:spacing w:line="360" w:lineRule="exact"/>
                              <w:jc w:val="center"/>
                            </w:pPr>
                            <w:r>
                              <w:rPr>
                                <w:rFonts w:hint="eastAsia"/>
                                <w:sz w:val="28"/>
                              </w:rPr>
                              <w:t>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7pt;margin-top:23.4pt;height:46.8pt;width:270pt;z-index:-251652096;mso-width-relative:page;mso-height-relative:page;" fillcolor="#FFFFFF" filled="t" stroked="t" coordsize="21600,21600" o:gfxdata="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fA&#10;gXjYAAAACgEAAA8AAAAAAAAAAQAgAAAAIgAAAGRycy9kb3ducmV2LnhtbFBLAQIUABQAAAAIAIdO&#10;4kBVUBBDIwIAADsEAAAOAAAAAAAAAAEAIAAAACcBAABkcnMvZTJvRG9jLnhtbFBLBQYAAAAABgAG&#10;AFkBAAC8BQAAAAA=&#10;">
                <v:fill on="t" focussize="0,0"/>
                <v:stroke color="#FFFFFF" miterlimit="8" joinstyle="miter"/>
                <v:imagedata o:title=""/>
                <o:lock v:ext="edit" aspectratio="f"/>
                <v:textbox>
                  <w:txbxContent>
                    <w:p>
                      <w:pPr>
                        <w:spacing w:line="360" w:lineRule="exact"/>
                        <w:jc w:val="center"/>
                        <w:rPr>
                          <w:sz w:val="28"/>
                        </w:rPr>
                      </w:pPr>
                      <w:r>
                        <w:rPr>
                          <w:rFonts w:hint="eastAsia"/>
                          <w:sz w:val="28"/>
                        </w:rPr>
                        <w:t>比准价格A＋比准价格B＋比准价格C</w:t>
                      </w:r>
                    </w:p>
                    <w:p>
                      <w:pPr>
                        <w:spacing w:line="360" w:lineRule="exact"/>
                        <w:jc w:val="center"/>
                      </w:pPr>
                      <w:r>
                        <w:rPr>
                          <w:rFonts w:hint="eastAsia"/>
                          <w:sz w:val="28"/>
                        </w:rPr>
                        <w:t>3</w:t>
                      </w:r>
                    </w:p>
                  </w:txbxContent>
                </v:textbox>
              </v:shape>
            </w:pict>
          </mc:Fallback>
        </mc:AlternateContent>
      </w:r>
    </w:p>
    <w:p>
      <w:pPr>
        <w:ind w:firstLine="540" w:firstLineChars="270"/>
        <w:rPr>
          <w:rFonts w:ascii="Times New Roman" w:hAnsi="Times New Roman" w:eastAsia="宋体" w:cs="Times New Roman"/>
          <w:sz w:val="28"/>
          <w:szCs w:val="24"/>
        </w:rPr>
      </w:pPr>
      <w:r>
        <w:rPr>
          <w:rFonts w:ascii="Times New Roman" w:hAnsi="Times New Roman" w:eastAsia="宋体" w:cs="Times New Roman"/>
          <w:sz w:val="20"/>
          <w:szCs w:val="24"/>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197485</wp:posOffset>
                </wp:positionV>
                <wp:extent cx="2971800" cy="0"/>
                <wp:effectExtent l="0" t="0" r="19050" b="190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5pt;margin-top:15.55pt;height:0pt;width:234pt;z-index:251665408;mso-width-relative:page;mso-height-relative:page;" filled="f" stroked="t" coordsize="21600,21600" o:gfxdata="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ZSmsNYAAAAJAQAADwAAAAAAAAABACAAAAAiAAAAZHJzL2Rv&#10;d25yZXYueG1sUEsBAhQAFAAAAAgAh07iQHGqCmbKAQAAXgMAAA4AAAAAAAAAAQAgAAAAJQEAAGRy&#10;cy9lMm9Eb2MueG1sUEsFBgAAAAAGAAYAWQEAAGEFAAAAAA==&#10;">
                <v:fill on="f" focussize="0,0"/>
                <v:stroke color="#000000" joinstyle="round"/>
                <v:imagedata o:title=""/>
                <o:lock v:ext="edit" aspectratio="f"/>
              </v:line>
            </w:pict>
          </mc:Fallback>
        </mc:AlternateContent>
      </w:r>
      <w:r>
        <w:rPr>
          <w:rFonts w:hint="eastAsia" w:ascii="Times New Roman" w:hAnsi="Times New Roman" w:eastAsia="宋体" w:cs="Times New Roman"/>
          <w:sz w:val="28"/>
          <w:szCs w:val="24"/>
        </w:rPr>
        <w:t>评估单位价格＝</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评估价格＝评估单位价格×建筑面积</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方法选择依据：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imes New Roman" w:hAnsi="Times New Roman" w:eastAsia="宋体" w:cs="Times New Roman"/>
          <w:color w:val="000000"/>
          <w:sz w:val="28"/>
          <w:szCs w:val="24"/>
        </w:rPr>
      </w:pPr>
      <w:r>
        <w:rPr>
          <w:rFonts w:ascii="Times New Roman" w:hAnsi="Times New Roman" w:eastAsia="宋体" w:cs="Times New Roman"/>
          <w:sz w:val="28"/>
          <w:szCs w:val="24"/>
        </w:rPr>
        <w:t>根据《房地产估价规范》，</w:t>
      </w:r>
      <w:r>
        <w:rPr>
          <w:rFonts w:hint="eastAsia" w:ascii="Times New Roman" w:hAnsi="Times New Roman" w:eastAsia="宋体" w:cs="Times New Roman"/>
          <w:sz w:val="28"/>
          <w:szCs w:val="24"/>
        </w:rPr>
        <w:t>“</w:t>
      </w:r>
      <w:r>
        <w:rPr>
          <w:rFonts w:ascii="Times New Roman" w:hAnsi="Times New Roman" w:eastAsia="宋体" w:cs="Times New Roman"/>
          <w:sz w:val="28"/>
          <w:szCs w:val="24"/>
        </w:rPr>
        <w:t>有条件选用市场法进行估价的，应以市场法作为主要估价方法</w:t>
      </w:r>
      <w:r>
        <w:rPr>
          <w:rFonts w:hint="eastAsia" w:ascii="Times New Roman" w:hAnsi="Times New Roman" w:eastAsia="宋体" w:cs="Times New Roman"/>
          <w:sz w:val="28"/>
          <w:szCs w:val="24"/>
        </w:rPr>
        <w:t>”</w:t>
      </w:r>
      <w:r>
        <w:rPr>
          <w:rFonts w:ascii="Times New Roman" w:hAnsi="Times New Roman" w:eastAsia="宋体" w:cs="Times New Roman"/>
          <w:sz w:val="28"/>
          <w:szCs w:val="24"/>
        </w:rPr>
        <w:t>，</w:t>
      </w:r>
      <w:r>
        <w:rPr>
          <w:rFonts w:hint="eastAsia" w:ascii="Times New Roman" w:hAnsi="Times New Roman" w:eastAsia="宋体" w:cs="Times New Roman"/>
          <w:sz w:val="28"/>
          <w:szCs w:val="24"/>
        </w:rPr>
        <w:t>估价对象周边类似房地产交易活跃，市场依据充分，故可选用市场法。估价人员通过对近期房地产价格信息发布相关资料的查询、核实，选取了与估价对象类似的三个可比实例，分别与估价对象进行比较打分，进行了房地产交易情况修正、市场状况调整、房地产状况（包括区位、权益、实物状况）修正，得出估价对象比准单价，乘以估价对象建筑面积，即可求出估价对象比准价格。</w:t>
      </w:r>
    </w:p>
    <w:p>
      <w:pPr>
        <w:keepNext w:val="0"/>
        <w:keepLines w:val="0"/>
        <w:pageBreakBefore w:val="0"/>
        <w:widowControl w:val="0"/>
        <w:kinsoku/>
        <w:wordWrap/>
        <w:overflowPunct/>
        <w:topLinePunct w:val="0"/>
        <w:autoSpaceDE/>
        <w:autoSpaceDN/>
        <w:bidi w:val="0"/>
        <w:adjustRightInd/>
        <w:snapToGrid/>
        <w:spacing w:before="157" w:beforeLines="50" w:line="580" w:lineRule="exact"/>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评估意见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eastAsia="宋体" w:cs="宋体"/>
          <w:color w:val="auto"/>
          <w:sz w:val="28"/>
          <w:szCs w:val="28"/>
          <w:lang w:eastAsia="zh-CN"/>
        </w:rPr>
      </w:pPr>
      <w:r>
        <w:rPr>
          <w:rFonts w:hint="eastAsia" w:ascii="Times New Roman" w:hAnsi="Times New Roman" w:eastAsia="宋体" w:cs="Times New Roman"/>
          <w:color w:val="auto"/>
          <w:sz w:val="28"/>
          <w:szCs w:val="24"/>
        </w:rPr>
        <w:t>受委托人委托，我</w:t>
      </w:r>
      <w:r>
        <w:rPr>
          <w:rFonts w:hint="eastAsia" w:ascii="Times New Roman" w:hAnsi="Times New Roman" w:eastAsia="宋体" w:cs="Times New Roman"/>
          <w:color w:val="auto"/>
          <w:sz w:val="28"/>
          <w:szCs w:val="24"/>
          <w:lang w:eastAsia="zh-CN"/>
        </w:rPr>
        <w:t>所</w:t>
      </w:r>
      <w:r>
        <w:rPr>
          <w:rFonts w:hint="eastAsia" w:ascii="Times New Roman" w:hAnsi="Times New Roman" w:eastAsia="宋体" w:cs="Times New Roman"/>
          <w:color w:val="auto"/>
          <w:sz w:val="28"/>
          <w:szCs w:val="24"/>
        </w:rPr>
        <w:t>对委估的房地产进行了估价，经过估价人员实地勘察、资料分析与计算论证，并结合</w:t>
      </w:r>
      <w:r>
        <w:rPr>
          <w:rFonts w:hint="eastAsia" w:ascii="Times New Roman" w:hAnsi="Times New Roman" w:eastAsia="宋体" w:cs="Times New Roman"/>
          <w:color w:val="auto"/>
          <w:sz w:val="28"/>
          <w:szCs w:val="24"/>
          <w:lang w:eastAsia="zh-CN"/>
        </w:rPr>
        <w:t>应城市</w:t>
      </w:r>
      <w:r>
        <w:rPr>
          <w:rFonts w:hint="eastAsia" w:ascii="Times New Roman" w:hAnsi="Times New Roman" w:eastAsia="宋体" w:cs="Times New Roman"/>
          <w:color w:val="auto"/>
          <w:sz w:val="28"/>
          <w:szCs w:val="24"/>
        </w:rPr>
        <w:t>房地产行情，</w:t>
      </w:r>
      <w:r>
        <w:rPr>
          <w:rFonts w:hint="eastAsia" w:ascii="宋体" w:hAnsi="宋体" w:eastAsia="宋体" w:cs="Times New Roman"/>
          <w:color w:val="auto"/>
          <w:sz w:val="28"/>
          <w:szCs w:val="28"/>
        </w:rPr>
        <w:t>确定估价对象在估价时点</w:t>
      </w:r>
      <w:r>
        <w:rPr>
          <w:rFonts w:hint="eastAsia" w:ascii="Times New Roman" w:hAnsi="Times New Roman" w:eastAsia="宋体" w:cs="Times New Roman"/>
          <w:color w:val="auto"/>
          <w:sz w:val="28"/>
          <w:szCs w:val="28"/>
          <w:lang w:eastAsia="zh-CN"/>
        </w:rPr>
        <w:t>2020年10月9日</w:t>
      </w:r>
      <w:r>
        <w:rPr>
          <w:rFonts w:ascii="Times New Roman" w:hAnsi="宋体" w:eastAsia="宋体" w:cs="Times New Roman"/>
          <w:color w:val="auto"/>
          <w:sz w:val="28"/>
          <w:szCs w:val="28"/>
        </w:rPr>
        <w:t>完</w:t>
      </w:r>
      <w:r>
        <w:rPr>
          <w:rFonts w:hint="eastAsia" w:ascii="Times New Roman" w:hAnsi="Times New Roman" w:eastAsia="宋体" w:cs="Times New Roman"/>
          <w:color w:val="auto"/>
          <w:sz w:val="28"/>
          <w:szCs w:val="24"/>
        </w:rPr>
        <w:t>整权利状态及满足各项假设限制条件下的房地产公开市场价值</w:t>
      </w:r>
      <w:r>
        <w:rPr>
          <w:rFonts w:hint="eastAsia" w:ascii="Times New Roman" w:hAnsi="Times New Roman" w:eastAsia="宋体" w:cs="Times New Roman"/>
          <w:color w:val="auto"/>
          <w:sz w:val="28"/>
          <w:szCs w:val="24"/>
          <w:lang w:eastAsia="zh-CN"/>
        </w:rPr>
        <w:t>为</w:t>
      </w:r>
      <w:r>
        <w:rPr>
          <w:rFonts w:hint="eastAsia" w:ascii="宋体" w:hAnsi="宋体" w:eastAsia="宋体" w:cs="Times New Roman"/>
          <w:color w:val="auto"/>
          <w:sz w:val="28"/>
          <w:szCs w:val="28"/>
        </w:rPr>
        <w:t>人民币</w:t>
      </w:r>
      <w:r>
        <w:rPr>
          <w:rFonts w:hint="eastAsia" w:ascii="宋体" w:hAnsi="宋体" w:eastAsia="宋体" w:cs="Times New Roman"/>
          <w:color w:val="auto"/>
          <w:sz w:val="28"/>
          <w:szCs w:val="28"/>
          <w:lang w:eastAsia="zh-CN"/>
        </w:rPr>
        <w:t>贰拾万零玖佰贰拾捌</w:t>
      </w:r>
      <w:r>
        <w:rPr>
          <w:rFonts w:hint="eastAsia" w:ascii="宋体" w:hAnsi="宋体" w:eastAsia="宋体" w:cs="Times New Roman"/>
          <w:color w:val="auto"/>
          <w:sz w:val="28"/>
          <w:szCs w:val="28"/>
        </w:rPr>
        <w:t>元整</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200928.00元）。</w:t>
      </w:r>
      <w:r>
        <w:rPr>
          <w:rFonts w:hint="eastAsia" w:ascii="宋体" w:hAnsi="宋体" w:eastAsia="宋体" w:cs="宋体"/>
          <w:color w:val="auto"/>
          <w:sz w:val="28"/>
          <w:szCs w:val="28"/>
        </w:rPr>
        <w:t>具体情况见估价结果一览表</w:t>
      </w:r>
      <w:r>
        <w:rPr>
          <w:rFonts w:hint="eastAsia" w:ascii="宋体" w:hAnsi="宋体" w:eastAsia="宋体" w:cs="宋体"/>
          <w:color w:val="auto"/>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ascii="宋体" w:hAnsi="宋体" w:eastAsia="宋体" w:cs="宋体"/>
          <w:bCs/>
          <w:color w:val="auto"/>
          <w:sz w:val="28"/>
          <w:szCs w:val="28"/>
        </w:rPr>
      </w:pPr>
      <w:r>
        <w:rPr>
          <w:rFonts w:hint="eastAsia" w:ascii="宋体" w:hAnsi="宋体" w:eastAsia="宋体" w:cs="宋体"/>
          <w:bCs/>
          <w:color w:val="auto"/>
          <w:sz w:val="28"/>
          <w:szCs w:val="28"/>
        </w:rPr>
        <w:t>估价结果一览表</w:t>
      </w:r>
    </w:p>
    <w:tbl>
      <w:tblPr>
        <w:tblStyle w:val="11"/>
        <w:tblW w:w="898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426"/>
        <w:gridCol w:w="814"/>
        <w:gridCol w:w="1293"/>
        <w:gridCol w:w="1239"/>
        <w:gridCol w:w="910"/>
        <w:gridCol w:w="399"/>
        <w:gridCol w:w="124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680" w:type="dxa"/>
            <w:gridSpan w:val="2"/>
            <w:vAlign w:val="center"/>
          </w:tcPr>
          <w:p>
            <w:pPr>
              <w:snapToGrid w:val="0"/>
              <w:spacing w:before="50" w:line="30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项目名称</w:t>
            </w:r>
          </w:p>
        </w:tc>
        <w:tc>
          <w:tcPr>
            <w:tcW w:w="7306" w:type="dxa"/>
            <w:gridSpan w:val="7"/>
            <w:vAlign w:val="center"/>
          </w:tcPr>
          <w:p>
            <w:pPr>
              <w:tabs>
                <w:tab w:val="left" w:pos="5306"/>
                <w:tab w:val="left" w:pos="7781"/>
              </w:tabs>
              <w:spacing w:line="300" w:lineRule="exact"/>
              <w:jc w:val="left"/>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彭鹏所属应城市月圆路月圆二村37栋1单元602号</w:t>
            </w:r>
            <w:r>
              <w:rPr>
                <w:rFonts w:hint="eastAsia" w:ascii="仿宋" w:hAnsi="仿宋" w:eastAsia="仿宋" w:cs="仿宋"/>
                <w:bCs/>
                <w:color w:val="auto"/>
                <w:sz w:val="21"/>
                <w:szCs w:val="21"/>
              </w:rPr>
              <w:t>住宅房地产估价咨询报告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产权人</w:t>
            </w:r>
          </w:p>
        </w:tc>
        <w:tc>
          <w:tcPr>
            <w:tcW w:w="2107" w:type="dxa"/>
            <w:gridSpan w:val="2"/>
            <w:vAlign w:val="center"/>
          </w:tcPr>
          <w:p>
            <w:pPr>
              <w:snapToGrid w:val="0"/>
              <w:spacing w:before="50" w:line="300" w:lineRule="exact"/>
              <w:ind w:firstLine="105" w:firstLineChars="50"/>
              <w:jc w:val="center"/>
              <w:rPr>
                <w:rFonts w:hint="eastAsia" w:ascii="仿宋" w:hAnsi="仿宋" w:eastAsia="仿宋" w:cs="仿宋"/>
                <w:bCs/>
                <w:sz w:val="21"/>
                <w:szCs w:val="21"/>
                <w:lang w:eastAsia="zh-CN"/>
              </w:rPr>
            </w:pPr>
            <w:r>
              <w:rPr>
                <w:rFonts w:hint="eastAsia" w:ascii="仿宋" w:hAnsi="仿宋" w:eastAsia="仿宋" w:cs="仿宋"/>
                <w:bCs/>
                <w:color w:val="auto"/>
                <w:sz w:val="21"/>
                <w:szCs w:val="21"/>
                <w:lang w:eastAsia="zh-CN"/>
              </w:rPr>
              <w:t>彭鹏</w:t>
            </w:r>
          </w:p>
        </w:tc>
        <w:tc>
          <w:tcPr>
            <w:tcW w:w="2149"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估价委托人</w:t>
            </w:r>
          </w:p>
        </w:tc>
        <w:tc>
          <w:tcPr>
            <w:tcW w:w="3050" w:type="dxa"/>
            <w:gridSpan w:val="3"/>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应城市人民法院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估价目的</w:t>
            </w:r>
          </w:p>
        </w:tc>
        <w:tc>
          <w:tcPr>
            <w:tcW w:w="7306" w:type="dxa"/>
            <w:gridSpan w:val="7"/>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评估估价对象房地产的市场价值，为委托方办理相关手续提供价值参考。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估价对象范围</w:t>
            </w:r>
          </w:p>
        </w:tc>
        <w:tc>
          <w:tcPr>
            <w:tcW w:w="7306" w:type="dxa"/>
            <w:gridSpan w:val="7"/>
            <w:vAlign w:val="center"/>
          </w:tcPr>
          <w:p>
            <w:pPr>
              <w:snapToGrid w:val="0"/>
              <w:spacing w:before="50" w:line="300" w:lineRule="exact"/>
              <w:rPr>
                <w:rFonts w:hint="default" w:ascii="仿宋" w:hAnsi="仿宋" w:eastAsia="仿宋" w:cs="仿宋"/>
                <w:bCs/>
                <w:sz w:val="21"/>
                <w:szCs w:val="21"/>
                <w:lang w:val="en-US" w:eastAsia="zh-CN"/>
              </w:rPr>
            </w:pPr>
            <w:r>
              <w:rPr>
                <w:rFonts w:hint="eastAsia" w:ascii="仿宋" w:hAnsi="仿宋" w:eastAsia="仿宋" w:cs="仿宋"/>
                <w:bCs/>
                <w:sz w:val="21"/>
                <w:szCs w:val="21"/>
              </w:rPr>
              <w:t>本次估价对象的范围包括</w:t>
            </w:r>
            <w:r>
              <w:rPr>
                <w:rFonts w:hint="eastAsia" w:ascii="仿宋" w:hAnsi="仿宋" w:eastAsia="仿宋" w:cs="仿宋"/>
                <w:bCs/>
                <w:color w:val="auto"/>
                <w:sz w:val="21"/>
                <w:szCs w:val="21"/>
                <w:lang w:eastAsia="zh-CN"/>
              </w:rPr>
              <w:t>彭鹏所属应城市月圆路月圆二村37栋1单元602号</w:t>
            </w:r>
            <w:r>
              <w:rPr>
                <w:rFonts w:hint="eastAsia" w:ascii="仿宋" w:hAnsi="仿宋" w:eastAsia="仿宋" w:cs="仿宋"/>
                <w:bCs/>
                <w:color w:val="auto"/>
                <w:sz w:val="21"/>
                <w:szCs w:val="21"/>
              </w:rPr>
              <w:t>的住宅房地产，建筑面积为</w:t>
            </w:r>
            <w:r>
              <w:rPr>
                <w:rFonts w:hint="eastAsia" w:ascii="仿宋" w:hAnsi="仿宋" w:eastAsia="仿宋" w:cs="仿宋"/>
                <w:bCs/>
                <w:color w:val="auto"/>
                <w:sz w:val="21"/>
                <w:szCs w:val="21"/>
                <w:lang w:val="en-US" w:eastAsia="zh-CN"/>
              </w:rPr>
              <w:t>77.28</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，土地使用权面积为</w:t>
            </w:r>
            <w:r>
              <w:rPr>
                <w:rFonts w:hint="eastAsia" w:ascii="仿宋" w:hAnsi="仿宋" w:eastAsia="仿宋" w:cs="仿宋"/>
                <w:bCs/>
                <w:color w:val="auto"/>
                <w:sz w:val="21"/>
                <w:szCs w:val="21"/>
                <w:lang w:val="en-US" w:eastAsia="zh-CN"/>
              </w:rPr>
              <w:t>18.34</w:t>
            </w:r>
            <w:r>
              <w:rPr>
                <w:rFonts w:hint="eastAsia" w:ascii="仿宋" w:hAnsi="仿宋" w:eastAsia="仿宋" w:cs="仿宋"/>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房屋建筑面积</w:t>
            </w:r>
          </w:p>
        </w:tc>
        <w:tc>
          <w:tcPr>
            <w:tcW w:w="2107" w:type="dxa"/>
            <w:gridSpan w:val="2"/>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77.28</w:t>
            </w:r>
            <w:r>
              <w:rPr>
                <w:rFonts w:hint="eastAsia" w:ascii="仿宋" w:hAnsi="仿宋" w:eastAsia="仿宋" w:cs="仿宋"/>
                <w:bCs/>
                <w:sz w:val="21"/>
                <w:szCs w:val="21"/>
                <w:lang w:eastAsia="zh-CN"/>
              </w:rPr>
              <w:t>㎡</w:t>
            </w:r>
          </w:p>
        </w:tc>
        <w:tc>
          <w:tcPr>
            <w:tcW w:w="2149"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土地面积</w:t>
            </w:r>
          </w:p>
        </w:tc>
        <w:tc>
          <w:tcPr>
            <w:tcW w:w="3050" w:type="dxa"/>
            <w:gridSpan w:val="3"/>
            <w:vAlign w:val="center"/>
          </w:tcPr>
          <w:p>
            <w:pPr>
              <w:snapToGrid w:val="0"/>
              <w:spacing w:before="50" w:line="300" w:lineRule="exact"/>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房屋用途</w:t>
            </w:r>
          </w:p>
        </w:tc>
        <w:tc>
          <w:tcPr>
            <w:tcW w:w="2107"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住宅</w:t>
            </w:r>
          </w:p>
        </w:tc>
        <w:tc>
          <w:tcPr>
            <w:tcW w:w="2149"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土地性质</w:t>
            </w:r>
          </w:p>
        </w:tc>
        <w:tc>
          <w:tcPr>
            <w:tcW w:w="3050" w:type="dxa"/>
            <w:gridSpan w:val="3"/>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color w:val="auto"/>
                <w:sz w:val="21"/>
                <w:szCs w:val="21"/>
                <w:lang w:eastAsia="zh-CN"/>
              </w:rPr>
              <w:t>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价值时点</w:t>
            </w:r>
          </w:p>
        </w:tc>
        <w:tc>
          <w:tcPr>
            <w:tcW w:w="7306" w:type="dxa"/>
            <w:gridSpan w:val="7"/>
            <w:vAlign w:val="center"/>
          </w:tcPr>
          <w:p>
            <w:pPr>
              <w:snapToGrid w:val="0"/>
              <w:spacing w:before="50"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2020年10月9日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价值类型</w:t>
            </w:r>
          </w:p>
        </w:tc>
        <w:tc>
          <w:tcPr>
            <w:tcW w:w="7306" w:type="dxa"/>
            <w:gridSpan w:val="7"/>
            <w:vAlign w:val="center"/>
          </w:tcPr>
          <w:p>
            <w:pPr>
              <w:snapToGrid w:val="0"/>
              <w:spacing w:before="50" w:line="300"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本次估价价格为估价对象房地产在价值时点完整权利状态及满足各项假设限制条件下的房地产市场价值。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1680" w:type="dxa"/>
            <w:gridSpan w:val="2"/>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估价方法</w:t>
            </w:r>
          </w:p>
        </w:tc>
        <w:tc>
          <w:tcPr>
            <w:tcW w:w="7306" w:type="dxa"/>
            <w:gridSpan w:val="7"/>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rPr>
              <w:t>市场比较法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8986" w:type="dxa"/>
            <w:gridSpan w:val="9"/>
            <w:vAlign w:val="center"/>
          </w:tcPr>
          <w:p>
            <w:pPr>
              <w:snapToGrid w:val="0"/>
              <w:spacing w:before="50" w:line="300" w:lineRule="exact"/>
              <w:jc w:val="center"/>
              <w:rPr>
                <w:rFonts w:hint="eastAsia" w:ascii="仿宋" w:hAnsi="仿宋" w:eastAsia="仿宋" w:cs="仿宋"/>
                <w:bCs/>
                <w:sz w:val="21"/>
                <w:szCs w:val="21"/>
              </w:rPr>
            </w:pP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评估结果明细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54"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bCs/>
                <w:sz w:val="21"/>
                <w:szCs w:val="21"/>
              </w:rPr>
              <w:t>权利人</w:t>
            </w:r>
          </w:p>
        </w:tc>
        <w:tc>
          <w:tcPr>
            <w:tcW w:w="1240" w:type="dxa"/>
            <w:gridSpan w:val="2"/>
            <w:vAlign w:val="center"/>
          </w:tcPr>
          <w:p>
            <w:pPr>
              <w:spacing w:line="24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rPr>
              <w:t>总层数</w:t>
            </w:r>
            <w:r>
              <w:rPr>
                <w:rFonts w:hint="eastAsia" w:ascii="仿宋" w:hAnsi="仿宋" w:eastAsia="仿宋" w:cs="仿宋"/>
                <w:bCs/>
                <w:sz w:val="21"/>
                <w:szCs w:val="21"/>
                <w:lang w:val="en-US" w:eastAsia="zh-CN"/>
              </w:rPr>
              <w:t>/所在层数</w:t>
            </w:r>
          </w:p>
        </w:tc>
        <w:tc>
          <w:tcPr>
            <w:tcW w:w="1293"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bCs/>
                <w:sz w:val="21"/>
                <w:szCs w:val="21"/>
              </w:rPr>
              <w:t>实际用途</w:t>
            </w:r>
          </w:p>
        </w:tc>
        <w:tc>
          <w:tcPr>
            <w:tcW w:w="1239" w:type="dxa"/>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土地面积（㎡）</w:t>
            </w:r>
          </w:p>
        </w:tc>
        <w:tc>
          <w:tcPr>
            <w:tcW w:w="1309" w:type="dxa"/>
            <w:gridSpan w:val="2"/>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建筑面积（㎡）</w:t>
            </w:r>
          </w:p>
        </w:tc>
        <w:tc>
          <w:tcPr>
            <w:tcW w:w="1244" w:type="dxa"/>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评估单价（元/㎡）</w:t>
            </w:r>
          </w:p>
        </w:tc>
        <w:tc>
          <w:tcPr>
            <w:tcW w:w="1407" w:type="dxa"/>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评估总价</w:t>
            </w:r>
          </w:p>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54" w:type="dxa"/>
            <w:vAlign w:val="center"/>
          </w:tcPr>
          <w:p>
            <w:pPr>
              <w:spacing w:line="400" w:lineRule="exact"/>
              <w:jc w:val="center"/>
              <w:rPr>
                <w:rFonts w:hint="eastAsia" w:ascii="仿宋" w:hAnsi="仿宋" w:eastAsia="仿宋" w:cs="仿宋"/>
                <w:bCs/>
                <w:sz w:val="21"/>
                <w:szCs w:val="21"/>
                <w:lang w:eastAsia="zh-CN"/>
              </w:rPr>
            </w:pPr>
            <w:r>
              <w:rPr>
                <w:rFonts w:hint="eastAsia" w:ascii="仿宋" w:hAnsi="仿宋" w:eastAsia="仿宋" w:cs="仿宋"/>
                <w:bCs/>
                <w:color w:val="auto"/>
                <w:sz w:val="21"/>
                <w:szCs w:val="21"/>
                <w:lang w:eastAsia="zh-CN"/>
              </w:rPr>
              <w:t>彭鹏</w:t>
            </w:r>
          </w:p>
        </w:tc>
        <w:tc>
          <w:tcPr>
            <w:tcW w:w="1240" w:type="dxa"/>
            <w:gridSpan w:val="2"/>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6/6</w:t>
            </w:r>
          </w:p>
        </w:tc>
        <w:tc>
          <w:tcPr>
            <w:tcW w:w="1293"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bCs/>
                <w:sz w:val="21"/>
                <w:szCs w:val="21"/>
              </w:rPr>
              <w:t>住宅</w:t>
            </w:r>
          </w:p>
        </w:tc>
        <w:tc>
          <w:tcPr>
            <w:tcW w:w="1239" w:type="dxa"/>
            <w:vAlign w:val="center"/>
          </w:tcPr>
          <w:p>
            <w:pPr>
              <w:spacing w:line="28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18.34</w:t>
            </w:r>
          </w:p>
        </w:tc>
        <w:tc>
          <w:tcPr>
            <w:tcW w:w="1309" w:type="dxa"/>
            <w:gridSpan w:val="2"/>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77.28</w:t>
            </w:r>
          </w:p>
        </w:tc>
        <w:tc>
          <w:tcPr>
            <w:tcW w:w="1244" w:type="dxa"/>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2600.00</w:t>
            </w:r>
          </w:p>
        </w:tc>
        <w:tc>
          <w:tcPr>
            <w:tcW w:w="1407" w:type="dxa"/>
            <w:vAlign w:val="center"/>
          </w:tcPr>
          <w:p>
            <w:pPr>
              <w:spacing w:line="400" w:lineRule="exact"/>
              <w:jc w:val="center"/>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20.0928</w:t>
            </w:r>
          </w:p>
        </w:tc>
      </w:tr>
    </w:tbl>
    <w:p>
      <w:pPr>
        <w:keepNext w:val="0"/>
        <w:keepLines w:val="0"/>
        <w:pageBreakBefore w:val="0"/>
        <w:widowControl w:val="0"/>
        <w:kinsoku/>
        <w:wordWrap/>
        <w:overflowPunct/>
        <w:topLinePunct w:val="0"/>
        <w:autoSpaceDE/>
        <w:autoSpaceDN/>
        <w:bidi w:val="0"/>
        <w:adjustRightInd/>
        <w:snapToGrid/>
        <w:spacing w:line="760" w:lineRule="exact"/>
        <w:textAlignment w:val="auto"/>
        <w:outlineLvl w:val="0"/>
        <w:rPr>
          <w:rFonts w:ascii="黑体" w:hAnsi="黑体" w:eastAsia="黑体" w:cs="黑体"/>
          <w:b/>
          <w:bCs/>
          <w:color w:val="auto"/>
          <w:sz w:val="28"/>
          <w:szCs w:val="24"/>
        </w:rPr>
      </w:pPr>
      <w:r>
        <w:rPr>
          <w:rFonts w:hint="eastAsia" w:ascii="黑体" w:hAnsi="黑体" w:eastAsia="黑体" w:cs="黑体"/>
          <w:b/>
          <w:bCs/>
          <w:color w:val="auto"/>
          <w:sz w:val="28"/>
          <w:szCs w:val="24"/>
        </w:rPr>
        <w:t>十一、估价作业日期</w:t>
      </w:r>
    </w:p>
    <w:p>
      <w:pPr>
        <w:keepNext w:val="0"/>
        <w:keepLines w:val="0"/>
        <w:pageBreakBefore w:val="0"/>
        <w:widowControl w:val="0"/>
        <w:kinsoku/>
        <w:wordWrap/>
        <w:overflowPunct/>
        <w:topLinePunct w:val="0"/>
        <w:autoSpaceDE/>
        <w:autoSpaceDN/>
        <w:bidi w:val="0"/>
        <w:adjustRightInd/>
        <w:snapToGrid/>
        <w:spacing w:line="760" w:lineRule="exact"/>
        <w:ind w:firstLine="560" w:firstLineChars="200"/>
        <w:textAlignment w:val="auto"/>
        <w:rPr>
          <w:rFonts w:ascii="Times New Roman" w:hAnsi="Times New Roman" w:eastAsia="宋体" w:cs="Times New Roman"/>
          <w:color w:val="auto"/>
          <w:sz w:val="28"/>
          <w:szCs w:val="24"/>
        </w:rPr>
      </w:pPr>
      <w:r>
        <w:rPr>
          <w:rFonts w:hint="eastAsia" w:ascii="Times New Roman" w:hAnsi="Times New Roman" w:eastAsia="宋体" w:cs="Times New Roman"/>
          <w:color w:val="auto"/>
          <w:sz w:val="28"/>
          <w:szCs w:val="24"/>
          <w:lang w:eastAsia="zh-CN"/>
        </w:rPr>
        <w:t>2020年10月9日</w:t>
      </w:r>
      <w:r>
        <w:rPr>
          <w:rFonts w:hint="eastAsia" w:ascii="Times New Roman" w:hAnsi="Times New Roman" w:eastAsia="宋体" w:cs="Times New Roman"/>
          <w:color w:val="auto"/>
          <w:sz w:val="28"/>
          <w:szCs w:val="24"/>
        </w:rPr>
        <w:t>至</w:t>
      </w:r>
      <w:r>
        <w:rPr>
          <w:rFonts w:hint="eastAsia" w:ascii="Times New Roman" w:hAnsi="Times New Roman" w:eastAsia="宋体" w:cs="Times New Roman"/>
          <w:color w:val="auto"/>
          <w:sz w:val="28"/>
          <w:szCs w:val="24"/>
          <w:lang w:eastAsia="zh-CN"/>
        </w:rPr>
        <w:t>2020年10月26日</w:t>
      </w:r>
      <w:r>
        <w:rPr>
          <w:rFonts w:hint="eastAsia" w:ascii="Times New Roman" w:hAnsi="Times New Roman" w:eastAsia="宋体" w:cs="Times New Roman"/>
          <w:color w:val="auto"/>
          <w:sz w:val="28"/>
          <w:szCs w:val="24"/>
        </w:rPr>
        <w:t>。</w:t>
      </w:r>
    </w:p>
    <w:p>
      <w:pPr>
        <w:keepNext w:val="0"/>
        <w:keepLines w:val="0"/>
        <w:pageBreakBefore w:val="0"/>
        <w:widowControl w:val="0"/>
        <w:kinsoku/>
        <w:wordWrap/>
        <w:overflowPunct/>
        <w:topLinePunct w:val="0"/>
        <w:autoSpaceDE/>
        <w:autoSpaceDN/>
        <w:bidi w:val="0"/>
        <w:adjustRightInd/>
        <w:snapToGrid/>
        <w:spacing w:before="157" w:beforeLines="50" w:line="660" w:lineRule="exact"/>
        <w:textAlignment w:val="auto"/>
        <w:outlineLvl w:val="0"/>
        <w:rPr>
          <w:rFonts w:ascii="黑体" w:hAnsi="黑体" w:eastAsia="黑体" w:cs="黑体"/>
          <w:b/>
          <w:bCs/>
          <w:sz w:val="28"/>
          <w:szCs w:val="24"/>
        </w:rPr>
      </w:pPr>
      <w:r>
        <w:rPr>
          <w:rFonts w:hint="eastAsia" w:ascii="黑体" w:hAnsi="黑体" w:eastAsia="黑体" w:cs="黑体"/>
          <w:b/>
          <w:bCs/>
          <w:sz w:val="28"/>
          <w:szCs w:val="24"/>
        </w:rPr>
        <w:t>十二、估价报告应用的有效期</w:t>
      </w:r>
    </w:p>
    <w:p>
      <w:pPr>
        <w:keepNext w:val="0"/>
        <w:keepLines w:val="0"/>
        <w:pageBreakBefore w:val="0"/>
        <w:widowControl w:val="0"/>
        <w:kinsoku/>
        <w:wordWrap/>
        <w:overflowPunct/>
        <w:topLinePunct w:val="0"/>
        <w:autoSpaceDE/>
        <w:autoSpaceDN/>
        <w:bidi w:val="0"/>
        <w:adjustRightInd/>
        <w:snapToGrid/>
        <w:spacing w:line="760" w:lineRule="exact"/>
        <w:ind w:firstLine="560" w:firstLineChars="20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1、本估价报告自交付之日（</w:t>
      </w:r>
      <w:r>
        <w:rPr>
          <w:rFonts w:hint="eastAsia" w:ascii="Times New Roman" w:hAnsi="Times New Roman" w:eastAsia="宋体" w:cs="Times New Roman"/>
          <w:sz w:val="28"/>
          <w:szCs w:val="24"/>
          <w:lang w:eastAsia="zh-CN"/>
        </w:rPr>
        <w:t>2020年10月26日</w:t>
      </w:r>
      <w:r>
        <w:rPr>
          <w:rFonts w:hint="eastAsia" w:ascii="Times New Roman" w:hAnsi="Times New Roman" w:eastAsia="宋体" w:cs="Times New Roman"/>
          <w:sz w:val="28"/>
          <w:szCs w:val="24"/>
        </w:rPr>
        <w:t>）起生效。</w:t>
      </w:r>
    </w:p>
    <w:p>
      <w:pPr>
        <w:keepNext w:val="0"/>
        <w:keepLines w:val="0"/>
        <w:pageBreakBefore w:val="0"/>
        <w:widowControl w:val="0"/>
        <w:kinsoku/>
        <w:wordWrap/>
        <w:overflowPunct/>
        <w:topLinePunct w:val="0"/>
        <w:autoSpaceDE/>
        <w:autoSpaceDN/>
        <w:bidi w:val="0"/>
        <w:adjustRightInd/>
        <w:snapToGrid/>
        <w:spacing w:line="760" w:lineRule="exact"/>
        <w:ind w:firstLine="560" w:firstLineChars="20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 xml:space="preserve">2、本报告书的应用有效期自完成日期起壹年，即从 </w:t>
      </w:r>
      <w:r>
        <w:rPr>
          <w:rFonts w:hint="eastAsia" w:ascii="Times New Roman" w:hAnsi="Times New Roman" w:eastAsia="宋体" w:cs="Times New Roman"/>
          <w:sz w:val="28"/>
          <w:szCs w:val="24"/>
          <w:lang w:eastAsia="zh-CN"/>
        </w:rPr>
        <w:t>2020年10月26日</w:t>
      </w:r>
      <w:r>
        <w:rPr>
          <w:rFonts w:hint="eastAsia" w:ascii="Times New Roman" w:hAnsi="Times New Roman" w:eastAsia="宋体" w:cs="Times New Roman"/>
          <w:sz w:val="28"/>
          <w:szCs w:val="24"/>
        </w:rPr>
        <w:t>至</w:t>
      </w:r>
      <w:r>
        <w:rPr>
          <w:rFonts w:hint="eastAsia" w:ascii="Times New Roman" w:hAnsi="Times New Roman" w:eastAsia="宋体" w:cs="Times New Roman"/>
          <w:sz w:val="28"/>
          <w:szCs w:val="24"/>
          <w:lang w:eastAsia="zh-CN"/>
        </w:rPr>
        <w:t>2021年10月25日</w:t>
      </w:r>
      <w:r>
        <w:rPr>
          <w:rFonts w:hint="eastAsia" w:ascii="Times New Roman" w:hAnsi="Times New Roman" w:eastAsia="宋体" w:cs="Times New Roman"/>
          <w:sz w:val="28"/>
          <w:szCs w:val="24"/>
        </w:rPr>
        <w:t>。当房地产市场价格或房地产政策法规发生重大变化和调整时，该有效期应相应调减。</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十</w:t>
      </w:r>
      <w:r>
        <w:rPr>
          <w:rFonts w:hint="eastAsia" w:ascii="黑体" w:hAnsi="黑体" w:eastAsia="黑体" w:cs="黑体"/>
          <w:b/>
          <w:bCs/>
          <w:sz w:val="28"/>
          <w:szCs w:val="28"/>
          <w:lang w:eastAsia="zh-CN"/>
        </w:rPr>
        <w:t>三</w:t>
      </w:r>
      <w:r>
        <w:rPr>
          <w:rFonts w:hint="eastAsia" w:ascii="黑体" w:hAnsi="黑体" w:eastAsia="黑体" w:cs="黑体"/>
          <w:b/>
          <w:bCs/>
          <w:sz w:val="28"/>
          <w:szCs w:val="28"/>
        </w:rPr>
        <w:t>、</w:t>
      </w:r>
      <w:r>
        <w:rPr>
          <w:rFonts w:hint="eastAsia" w:ascii="黑体" w:hAnsi="黑体" w:eastAsia="黑体" w:cs="黑体"/>
          <w:b/>
          <w:bCs/>
          <w:sz w:val="28"/>
          <w:szCs w:val="28"/>
          <w:lang w:eastAsia="zh-CN"/>
        </w:rPr>
        <w:t>估价人员</w:t>
      </w:r>
    </w:p>
    <w:tbl>
      <w:tblPr>
        <w:tblStyle w:val="11"/>
        <w:tblW w:w="9094"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3039"/>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76" w:type="dxa"/>
            <w:vAlign w:val="center"/>
          </w:tcPr>
          <w:p>
            <w:pPr>
              <w:spacing w:after="200" w:line="500" w:lineRule="exact"/>
              <w:jc w:val="center"/>
              <w:rPr>
                <w:rFonts w:ascii="宋体" w:hAnsi="宋体" w:eastAsia="宋体" w:cs="宋体"/>
                <w:bCs/>
                <w:sz w:val="28"/>
                <w:szCs w:val="28"/>
              </w:rPr>
            </w:pPr>
            <w:r>
              <w:rPr>
                <w:rFonts w:hint="eastAsia" w:ascii="宋体" w:hAnsi="宋体" w:eastAsia="宋体" w:cs="宋体"/>
                <w:bCs/>
                <w:sz w:val="28"/>
                <w:szCs w:val="28"/>
              </w:rPr>
              <w:t>姓名</w:t>
            </w:r>
          </w:p>
        </w:tc>
        <w:tc>
          <w:tcPr>
            <w:tcW w:w="3039" w:type="dxa"/>
            <w:vAlign w:val="center"/>
          </w:tcPr>
          <w:p>
            <w:pPr>
              <w:spacing w:after="200" w:line="500" w:lineRule="exact"/>
              <w:jc w:val="center"/>
              <w:rPr>
                <w:rFonts w:ascii="宋体" w:hAnsi="宋体" w:eastAsia="宋体" w:cs="宋体"/>
                <w:bCs/>
                <w:sz w:val="28"/>
                <w:szCs w:val="28"/>
              </w:rPr>
            </w:pPr>
            <w:r>
              <w:rPr>
                <w:rFonts w:hint="eastAsia" w:ascii="宋体" w:hAnsi="宋体" w:eastAsia="宋体" w:cs="宋体"/>
                <w:bCs/>
                <w:sz w:val="28"/>
                <w:szCs w:val="28"/>
              </w:rPr>
              <w:t>注册号</w:t>
            </w:r>
          </w:p>
        </w:tc>
        <w:tc>
          <w:tcPr>
            <w:tcW w:w="3379" w:type="dxa"/>
            <w:vAlign w:val="center"/>
          </w:tcPr>
          <w:p>
            <w:pPr>
              <w:spacing w:after="200" w:line="500" w:lineRule="exact"/>
              <w:jc w:val="center"/>
              <w:rPr>
                <w:rFonts w:ascii="宋体" w:hAnsi="宋体" w:eastAsia="宋体" w:cs="宋体"/>
                <w:bCs/>
                <w:sz w:val="28"/>
                <w:szCs w:val="28"/>
              </w:rPr>
            </w:pPr>
            <w:r>
              <w:rPr>
                <w:rFonts w:hint="eastAsia" w:ascii="宋体" w:hAnsi="宋体" w:eastAsia="宋体" w:cs="宋体"/>
                <w:bCs/>
                <w:sz w:val="28"/>
                <w:szCs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676" w:type="dxa"/>
            <w:vAlign w:val="center"/>
          </w:tcPr>
          <w:p>
            <w:pPr>
              <w:spacing w:after="200" w:line="500" w:lineRule="exact"/>
              <w:jc w:val="center"/>
              <w:rPr>
                <w:rFonts w:hint="eastAsia" w:ascii="宋体" w:hAnsi="宋体" w:eastAsia="宋体" w:cs="宋体"/>
                <w:bCs/>
                <w:sz w:val="28"/>
                <w:szCs w:val="28"/>
              </w:rPr>
            </w:pPr>
            <w:r>
              <w:rPr>
                <w:rFonts w:hint="eastAsia" w:ascii="宋体" w:hAnsi="宋体" w:eastAsia="宋体" w:cs="宋体"/>
                <w:bCs/>
                <w:sz w:val="28"/>
                <w:szCs w:val="28"/>
                <w:lang w:eastAsia="zh-CN"/>
              </w:rPr>
              <w:t>王 炜</w:t>
            </w:r>
          </w:p>
        </w:tc>
        <w:tc>
          <w:tcPr>
            <w:tcW w:w="3039" w:type="dxa"/>
            <w:vAlign w:val="center"/>
          </w:tcPr>
          <w:p>
            <w:pPr>
              <w:spacing w:after="200" w:line="500" w:lineRule="exact"/>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0011103</w:t>
            </w:r>
          </w:p>
        </w:tc>
        <w:tc>
          <w:tcPr>
            <w:tcW w:w="3379" w:type="dxa"/>
            <w:vAlign w:val="center"/>
          </w:tcPr>
          <w:p>
            <w:pPr>
              <w:spacing w:after="200" w:line="500" w:lineRule="exact"/>
              <w:jc w:val="cente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676" w:type="dxa"/>
            <w:vAlign w:val="center"/>
          </w:tcPr>
          <w:p>
            <w:pPr>
              <w:spacing w:after="200" w:line="500" w:lineRule="exact"/>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李 桓</w:t>
            </w:r>
          </w:p>
        </w:tc>
        <w:tc>
          <w:tcPr>
            <w:tcW w:w="3039" w:type="dxa"/>
            <w:vAlign w:val="center"/>
          </w:tcPr>
          <w:p>
            <w:pPr>
              <w:spacing w:after="200" w:line="500" w:lineRule="exact"/>
              <w:jc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0012795</w:t>
            </w:r>
          </w:p>
        </w:tc>
        <w:tc>
          <w:tcPr>
            <w:tcW w:w="3379" w:type="dxa"/>
            <w:vAlign w:val="center"/>
          </w:tcPr>
          <w:p>
            <w:pPr>
              <w:spacing w:after="200" w:line="500" w:lineRule="exact"/>
              <w:jc w:val="center"/>
              <w:rPr>
                <w:rFonts w:ascii="宋体" w:hAnsi="宋体" w:eastAsia="宋体" w:cs="宋体"/>
                <w:bCs/>
                <w:sz w:val="28"/>
                <w:szCs w:val="28"/>
              </w:rPr>
            </w:pPr>
          </w:p>
        </w:tc>
      </w:tr>
    </w:tbl>
    <w:p>
      <w:pPr>
        <w:wordWrap w:val="0"/>
        <w:ind w:firstLine="3360" w:firstLineChars="1200"/>
        <w:jc w:val="right"/>
        <w:rPr>
          <w:rFonts w:hint="eastAsia" w:ascii="Times New Roman" w:hAnsi="Times New Roman" w:eastAsia="宋体" w:cs="Times New Roman"/>
          <w:sz w:val="28"/>
          <w:szCs w:val="28"/>
        </w:rPr>
      </w:pPr>
    </w:p>
    <w:p>
      <w:pPr>
        <w:wordWrap w:val="0"/>
        <w:ind w:firstLine="3360" w:firstLineChars="1200"/>
        <w:jc w:val="right"/>
        <w:rPr>
          <w:rFonts w:hint="eastAsia" w:ascii="Times New Roman" w:hAnsi="Times New Roman" w:eastAsia="宋体" w:cs="Times New Roman"/>
          <w:sz w:val="28"/>
          <w:szCs w:val="28"/>
        </w:rPr>
      </w:pPr>
    </w:p>
    <w:p>
      <w:pPr>
        <w:wordWrap/>
        <w:ind w:firstLine="3360" w:firstLineChars="1200"/>
        <w:jc w:val="right"/>
        <w:rPr>
          <w:rFonts w:hint="eastAsia" w:ascii="Times New Roman" w:hAnsi="Times New Roman" w:eastAsia="宋体" w:cs="Times New Roman"/>
          <w:sz w:val="28"/>
          <w:szCs w:val="28"/>
        </w:rPr>
      </w:pPr>
    </w:p>
    <w:p>
      <w:pPr>
        <w:wordWrap/>
        <w:ind w:firstLine="3360" w:firstLineChars="1200"/>
        <w:jc w:val="right"/>
        <w:rPr>
          <w:rFonts w:hint="eastAsia" w:ascii="Times New Roman" w:hAnsi="Times New Roman" w:eastAsia="宋体" w:cs="Times New Roman"/>
          <w:sz w:val="28"/>
          <w:szCs w:val="28"/>
        </w:rPr>
      </w:pPr>
    </w:p>
    <w:p>
      <w:pPr>
        <w:wordWrap w:val="0"/>
        <w:ind w:firstLine="3360" w:firstLineChars="120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湖北中正价格评估事务所</w:t>
      </w:r>
    </w:p>
    <w:p>
      <w:pPr>
        <w:ind w:firstLine="5600" w:firstLineChars="2000"/>
        <w:outlineLvl w:val="0"/>
        <w:rPr>
          <w:rFonts w:ascii="Times New Roman" w:hAnsi="Times New Roman" w:eastAsia="宋体" w:cs="Times New Roman"/>
          <w:b/>
          <w:sz w:val="36"/>
          <w:szCs w:val="36"/>
        </w:rPr>
      </w:pPr>
      <w:r>
        <w:rPr>
          <w:rFonts w:hint="eastAsia" w:asciiTheme="minorEastAsia" w:hAnsiTheme="minorEastAsia" w:cstheme="minorEastAsia"/>
          <w:sz w:val="28"/>
          <w:szCs w:val="28"/>
          <w:lang w:eastAsia="zh-CN"/>
        </w:rPr>
        <w:t>二〇二〇年十月二十六日</w:t>
      </w:r>
    </w:p>
    <w:p>
      <w:pPr>
        <w:spacing w:line="720" w:lineRule="auto"/>
        <w:jc w:val="center"/>
        <w:rPr>
          <w:rFonts w:hint="eastAsia" w:ascii="黑体" w:hAnsi="黑体" w:eastAsia="黑体" w:cs="黑体"/>
          <w:b/>
          <w:bCs/>
          <w:sz w:val="44"/>
          <w:szCs w:val="44"/>
        </w:rPr>
      </w:pPr>
    </w:p>
    <w:p>
      <w:pPr>
        <w:rPr>
          <w:rFonts w:hint="eastAsia" w:ascii="黑体" w:hAnsi="黑体" w:eastAsia="黑体" w:cs="黑体"/>
          <w:b/>
          <w:bCs/>
          <w:sz w:val="44"/>
          <w:szCs w:val="44"/>
        </w:rPr>
      </w:pPr>
      <w:r>
        <w:rPr>
          <w:rFonts w:hint="eastAsia" w:ascii="黑体" w:hAnsi="黑体" w:eastAsia="黑体" w:cs="黑体"/>
          <w:b/>
          <w:bCs/>
          <w:sz w:val="44"/>
          <w:szCs w:val="44"/>
        </w:rPr>
        <w:br w:type="page"/>
      </w: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附   件</w:t>
      </w:r>
    </w:p>
    <w:p>
      <w:pPr>
        <w:spacing w:line="720" w:lineRule="auto"/>
        <w:ind w:left="640"/>
        <w:jc w:val="center"/>
        <w:rPr>
          <w:rFonts w:ascii="Times New Roman" w:hAnsi="Times New Roman" w:eastAsia="宋体" w:cs="Times New Roman"/>
          <w:b/>
          <w:bCs/>
          <w:sz w:val="44"/>
          <w:szCs w:val="24"/>
        </w:rPr>
      </w:pPr>
    </w:p>
    <w:p>
      <w:pPr>
        <w:numPr>
          <w:ilvl w:val="0"/>
          <w:numId w:val="1"/>
        </w:numPr>
        <w:spacing w:line="720" w:lineRule="auto"/>
        <w:ind w:firstLine="560" w:firstLineChars="200"/>
        <w:rPr>
          <w:rFonts w:hint="eastAsia" w:ascii="Times New Roman" w:hAnsi="Times New Roman" w:eastAsia="宋体" w:cs="Times New Roman"/>
          <w:color w:val="auto"/>
          <w:sz w:val="28"/>
          <w:szCs w:val="24"/>
          <w:lang w:val="en-US" w:eastAsia="zh-CN"/>
        </w:rPr>
      </w:pPr>
      <w:r>
        <w:rPr>
          <w:rFonts w:hint="eastAsia" w:ascii="Times New Roman" w:hAnsi="Times New Roman" w:eastAsia="宋体" w:cs="Times New Roman"/>
          <w:color w:val="auto"/>
          <w:sz w:val="28"/>
          <w:szCs w:val="24"/>
        </w:rPr>
        <w:t>《</w:t>
      </w:r>
      <w:r>
        <w:rPr>
          <w:rFonts w:hint="eastAsia" w:ascii="Times New Roman" w:hAnsi="Times New Roman" w:eastAsia="宋体" w:cs="Times New Roman"/>
          <w:color w:val="auto"/>
          <w:sz w:val="28"/>
          <w:szCs w:val="24"/>
          <w:lang w:eastAsia="zh-CN"/>
        </w:rPr>
        <w:t>湖北省应城市人民法院</w:t>
      </w:r>
      <w:r>
        <w:rPr>
          <w:rFonts w:hint="eastAsia" w:ascii="Times New Roman" w:hAnsi="Times New Roman" w:eastAsia="宋体" w:cs="Times New Roman"/>
          <w:color w:val="auto"/>
          <w:sz w:val="28"/>
          <w:szCs w:val="24"/>
          <w:lang w:val="en-US" w:eastAsia="zh-CN"/>
        </w:rPr>
        <w:t>（2020）应法鉴第44号司法鉴定对外</w:t>
      </w:r>
    </w:p>
    <w:p>
      <w:pPr>
        <w:spacing w:line="720" w:lineRule="auto"/>
        <w:ind w:firstLine="1120" w:firstLineChars="400"/>
        <w:jc w:val="left"/>
        <w:rPr>
          <w:rFonts w:ascii="Times New Roman" w:hAnsi="Times New Roman" w:eastAsia="宋体" w:cs="Times New Roman"/>
          <w:sz w:val="28"/>
          <w:szCs w:val="24"/>
        </w:rPr>
      </w:pPr>
      <w:r>
        <w:rPr>
          <w:rFonts w:hint="eastAsia" w:ascii="Times New Roman" w:hAnsi="Times New Roman" w:eastAsia="宋体" w:cs="Times New Roman"/>
          <w:color w:val="auto"/>
          <w:sz w:val="28"/>
          <w:szCs w:val="24"/>
          <w:lang w:val="en-US" w:eastAsia="zh-CN"/>
        </w:rPr>
        <w:t>委托书</w:t>
      </w:r>
      <w:r>
        <w:rPr>
          <w:rFonts w:hint="eastAsia" w:ascii="Times New Roman" w:hAnsi="Times New Roman" w:eastAsia="宋体" w:cs="Times New Roman"/>
          <w:color w:val="auto"/>
          <w:sz w:val="28"/>
          <w:szCs w:val="24"/>
          <w:lang w:eastAsia="zh-CN"/>
        </w:rPr>
        <w:t>》</w:t>
      </w:r>
      <w:r>
        <w:rPr>
          <w:rFonts w:hint="eastAsia" w:ascii="Times New Roman" w:hAnsi="Times New Roman" w:eastAsia="宋体" w:cs="Times New Roman"/>
          <w:sz w:val="28"/>
          <w:szCs w:val="24"/>
        </w:rPr>
        <w:t>复印件</w:t>
      </w:r>
    </w:p>
    <w:p>
      <w:pPr>
        <w:numPr>
          <w:ilvl w:val="0"/>
          <w:numId w:val="0"/>
        </w:num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2、估价对象</w:t>
      </w:r>
      <w:r>
        <w:rPr>
          <w:rFonts w:hint="eastAsia" w:ascii="Times New Roman" w:hAnsi="Times New Roman" w:eastAsia="宋体" w:cs="Times New Roman"/>
          <w:color w:val="auto"/>
          <w:sz w:val="28"/>
          <w:szCs w:val="24"/>
          <w:lang w:eastAsia="zh-CN"/>
        </w:rPr>
        <w:t>《不动产权证书》</w:t>
      </w:r>
      <w:r>
        <w:rPr>
          <w:rFonts w:hint="eastAsia" w:ascii="Times New Roman" w:hAnsi="Times New Roman" w:eastAsia="宋体" w:cs="Times New Roman"/>
          <w:sz w:val="28"/>
          <w:szCs w:val="24"/>
        </w:rPr>
        <w:t>复印件</w:t>
      </w:r>
    </w:p>
    <w:p>
      <w:pPr>
        <w:spacing w:line="720" w:lineRule="auto"/>
        <w:ind w:left="560"/>
        <w:rPr>
          <w:rFonts w:ascii="Times New Roman" w:hAnsi="Times New Roman" w:eastAsia="宋体" w:cs="Times New Roman"/>
          <w:sz w:val="28"/>
          <w:szCs w:val="24"/>
        </w:rPr>
      </w:pPr>
      <w:r>
        <w:rPr>
          <w:rFonts w:hint="eastAsia" w:ascii="Times New Roman" w:hAnsi="Times New Roman" w:eastAsia="宋体" w:cs="Times New Roman"/>
          <w:sz w:val="28"/>
          <w:szCs w:val="24"/>
        </w:rPr>
        <w:t>3、评估机构营业执照复印件</w:t>
      </w:r>
    </w:p>
    <w:p>
      <w:pPr>
        <w:spacing w:line="720" w:lineRule="auto"/>
        <w:ind w:left="560"/>
        <w:rPr>
          <w:rFonts w:ascii="Times New Roman" w:hAnsi="Times New Roman" w:eastAsia="宋体" w:cs="Times New Roman"/>
          <w:sz w:val="28"/>
          <w:szCs w:val="24"/>
        </w:rPr>
      </w:pPr>
      <w:r>
        <w:rPr>
          <w:rFonts w:hint="eastAsia" w:ascii="Times New Roman" w:hAnsi="Times New Roman" w:eastAsia="宋体" w:cs="Times New Roman"/>
          <w:sz w:val="28"/>
          <w:szCs w:val="24"/>
        </w:rPr>
        <w:t>4、评估机构估价资质证复印件</w:t>
      </w:r>
    </w:p>
    <w:p>
      <w:p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5、价格鉴证师</w:t>
      </w:r>
      <w:r>
        <w:rPr>
          <w:rFonts w:hint="eastAsia" w:ascii="Times New Roman" w:hAnsi="Times New Roman" w:eastAsia="宋体" w:cs="Times New Roman"/>
          <w:sz w:val="28"/>
          <w:szCs w:val="24"/>
          <w:lang w:eastAsia="zh-CN"/>
        </w:rPr>
        <w:t>登记</w:t>
      </w:r>
      <w:r>
        <w:rPr>
          <w:rFonts w:hint="eastAsia" w:ascii="Times New Roman" w:hAnsi="Times New Roman" w:eastAsia="宋体" w:cs="Times New Roman"/>
          <w:sz w:val="28"/>
          <w:szCs w:val="24"/>
        </w:rPr>
        <w:t>证</w:t>
      </w:r>
      <w:r>
        <w:rPr>
          <w:rFonts w:hint="eastAsia" w:ascii="Times New Roman" w:hAnsi="Times New Roman" w:eastAsia="宋体" w:cs="Times New Roman"/>
          <w:sz w:val="28"/>
          <w:szCs w:val="24"/>
          <w:lang w:eastAsia="zh-CN"/>
        </w:rPr>
        <w:t>书</w:t>
      </w:r>
      <w:r>
        <w:rPr>
          <w:rFonts w:hint="eastAsia" w:ascii="Times New Roman" w:hAnsi="Times New Roman" w:eastAsia="宋体" w:cs="Times New Roman"/>
          <w:sz w:val="28"/>
          <w:szCs w:val="24"/>
        </w:rPr>
        <w:t>复印件</w:t>
      </w:r>
    </w:p>
    <w:p>
      <w:pPr>
        <w:spacing w:line="360" w:lineRule="auto"/>
        <w:ind w:firstLine="1040" w:firstLineChars="200"/>
        <w:jc w:val="center"/>
        <w:rPr>
          <w:rFonts w:ascii="Times New Roman" w:hAnsi="Times New Roman" w:eastAsia="黑体" w:cs="Times New Roman"/>
          <w:sz w:val="52"/>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
    <w:p/>
    <w:p/>
    <w:p/>
    <w:p/>
    <w:p/>
    <w:p/>
    <w:p/>
    <w:p/>
    <w:sectPr>
      <w:headerReference r:id="rId4" w:type="default"/>
      <w:footerReference r:id="rId5" w:type="default"/>
      <w:pgSz w:w="11907" w:h="16834"/>
      <w:pgMar w:top="1440" w:right="1440" w:bottom="1440" w:left="1440" w:header="850" w:footer="794"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rPr>
        <w:rFonts w:ascii="黑体" w:hAnsi="黑体" w:eastAsia="黑体" w:cs="黑体"/>
        <w:b/>
        <w:bCs/>
        <w:sz w:val="16"/>
        <w:szCs w:val="16"/>
      </w:rPr>
    </w:pPr>
    <w:r>
      <w:rPr>
        <w:sz w:val="16"/>
      </w:rPr>
      <mc:AlternateContent>
        <mc:Choice Requires="wps">
          <w:drawing>
            <wp:anchor distT="0" distB="0" distL="114300" distR="114300" simplePos="0" relativeHeight="251658240" behindDoc="0" locked="0" layoutInCell="1" allowOverlap="1">
              <wp:simplePos x="0" y="0"/>
              <wp:positionH relativeFrom="margin">
                <wp:posOffset>4761230</wp:posOffset>
              </wp:positionH>
              <wp:positionV relativeFrom="paragraph">
                <wp:posOffset>6350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黑体" w:hAnsi="黑体" w:eastAsia="黑体" w:cs="黑体"/>
                              <w:b/>
                              <w:bCs/>
                              <w:sz w:val="16"/>
                              <w:szCs w:val="16"/>
                              <w:lang w:eastAsia="zh-CN"/>
                            </w:rPr>
                          </w:pPr>
                          <w:r>
                            <w:rPr>
                              <w:rFonts w:hint="eastAsia" w:ascii="黑体" w:hAnsi="黑体" w:eastAsia="黑体" w:cs="黑体"/>
                              <w:b/>
                              <w:bCs/>
                              <w:sz w:val="16"/>
                              <w:szCs w:val="16"/>
                              <w:lang w:eastAsia="zh-CN"/>
                            </w:rPr>
                            <w:t xml:space="preserve">第 </w:t>
                          </w:r>
                          <w:r>
                            <w:rPr>
                              <w:rFonts w:hint="eastAsia" w:ascii="黑体" w:hAnsi="黑体" w:eastAsia="黑体" w:cs="黑体"/>
                              <w:b/>
                              <w:bCs/>
                              <w:sz w:val="16"/>
                              <w:szCs w:val="16"/>
                              <w:lang w:eastAsia="zh-CN"/>
                            </w:rPr>
                            <w:fldChar w:fldCharType="begin"/>
                          </w:r>
                          <w:r>
                            <w:rPr>
                              <w:rFonts w:hint="eastAsia" w:ascii="黑体" w:hAnsi="黑体" w:eastAsia="黑体" w:cs="黑体"/>
                              <w:b/>
                              <w:bCs/>
                              <w:sz w:val="16"/>
                              <w:szCs w:val="16"/>
                              <w:lang w:eastAsia="zh-CN"/>
                            </w:rPr>
                            <w:instrText xml:space="preserve"> PAGE  \* MERGEFORMAT </w:instrText>
                          </w:r>
                          <w:r>
                            <w:rPr>
                              <w:rFonts w:hint="eastAsia" w:ascii="黑体" w:hAnsi="黑体" w:eastAsia="黑体" w:cs="黑体"/>
                              <w:b/>
                              <w:bCs/>
                              <w:sz w:val="16"/>
                              <w:szCs w:val="16"/>
                              <w:lang w:eastAsia="zh-CN"/>
                            </w:rPr>
                            <w:fldChar w:fldCharType="separate"/>
                          </w:r>
                          <w:r>
                            <w:rPr>
                              <w:rFonts w:hint="eastAsia" w:ascii="黑体" w:hAnsi="黑体" w:eastAsia="黑体" w:cs="黑体"/>
                              <w:b/>
                              <w:bCs/>
                              <w:sz w:val="16"/>
                              <w:szCs w:val="16"/>
                              <w:lang w:eastAsia="zh-CN"/>
                            </w:rPr>
                            <w:t>1</w:t>
                          </w:r>
                          <w:r>
                            <w:rPr>
                              <w:rFonts w:hint="eastAsia" w:ascii="黑体" w:hAnsi="黑体" w:eastAsia="黑体" w:cs="黑体"/>
                              <w:b/>
                              <w:bCs/>
                              <w:sz w:val="16"/>
                              <w:szCs w:val="16"/>
                              <w:lang w:eastAsia="zh-CN"/>
                            </w:rPr>
                            <w:fldChar w:fldCharType="end"/>
                          </w:r>
                          <w:r>
                            <w:rPr>
                              <w:rFonts w:hint="eastAsia" w:ascii="黑体" w:hAnsi="黑体" w:eastAsia="黑体" w:cs="黑体"/>
                              <w:b/>
                              <w:bCs/>
                              <w:sz w:val="16"/>
                              <w:szCs w:val="16"/>
                              <w:lang w:eastAsia="zh-CN"/>
                            </w:rPr>
                            <w:t xml:space="preserve"> 页 共 </w:t>
                          </w:r>
                          <w:r>
                            <w:rPr>
                              <w:rFonts w:hint="eastAsia" w:ascii="黑体" w:hAnsi="黑体" w:eastAsia="黑体" w:cs="黑体"/>
                              <w:b/>
                              <w:bCs/>
                              <w:sz w:val="16"/>
                              <w:szCs w:val="16"/>
                              <w:lang w:eastAsia="zh-CN"/>
                            </w:rPr>
                            <w:fldChar w:fldCharType="begin"/>
                          </w:r>
                          <w:r>
                            <w:rPr>
                              <w:rFonts w:hint="eastAsia" w:ascii="黑体" w:hAnsi="黑体" w:eastAsia="黑体" w:cs="黑体"/>
                              <w:b/>
                              <w:bCs/>
                              <w:sz w:val="16"/>
                              <w:szCs w:val="16"/>
                              <w:lang w:eastAsia="zh-CN"/>
                            </w:rPr>
                            <w:instrText xml:space="preserve"> NUMPAGES  \* MERGEFORMAT </w:instrText>
                          </w:r>
                          <w:r>
                            <w:rPr>
                              <w:rFonts w:hint="eastAsia" w:ascii="黑体" w:hAnsi="黑体" w:eastAsia="黑体" w:cs="黑体"/>
                              <w:b/>
                              <w:bCs/>
                              <w:sz w:val="16"/>
                              <w:szCs w:val="16"/>
                              <w:lang w:eastAsia="zh-CN"/>
                            </w:rPr>
                            <w:fldChar w:fldCharType="separate"/>
                          </w:r>
                          <w:r>
                            <w:rPr>
                              <w:rFonts w:hint="eastAsia" w:ascii="黑体" w:hAnsi="黑体" w:eastAsia="黑体" w:cs="黑体"/>
                              <w:b/>
                              <w:bCs/>
                              <w:sz w:val="16"/>
                              <w:szCs w:val="16"/>
                              <w:lang w:eastAsia="zh-CN"/>
                            </w:rPr>
                            <w:t>35</w:t>
                          </w:r>
                          <w:r>
                            <w:rPr>
                              <w:rFonts w:hint="eastAsia" w:ascii="黑体" w:hAnsi="黑体" w:eastAsia="黑体" w:cs="黑体"/>
                              <w:b/>
                              <w:bCs/>
                              <w:sz w:val="16"/>
                              <w:szCs w:val="16"/>
                              <w:lang w:eastAsia="zh-CN"/>
                            </w:rPr>
                            <w:fldChar w:fldCharType="end"/>
                          </w:r>
                          <w:r>
                            <w:rPr>
                              <w:rFonts w:hint="eastAsia" w:ascii="黑体" w:hAnsi="黑体" w:eastAsia="黑体" w:cs="黑体"/>
                              <w:b/>
                              <w:bCs/>
                              <w:sz w:val="16"/>
                              <w:szCs w:val="16"/>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9pt;margin-top:0.5pt;height:144pt;width:144pt;mso-position-horizontal-relative:margin;mso-wrap-style:none;z-index:251658240;mso-width-relative:page;mso-height-relative:page;" filled="f" stroked="f" coordsize="21600,21600" o:gfxdata="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mKZC1gAAAAo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8"/>
                      <w:rPr>
                        <w:rFonts w:hint="eastAsia" w:ascii="黑体" w:hAnsi="黑体" w:eastAsia="黑体" w:cs="黑体"/>
                        <w:b/>
                        <w:bCs/>
                        <w:sz w:val="16"/>
                        <w:szCs w:val="16"/>
                        <w:lang w:eastAsia="zh-CN"/>
                      </w:rPr>
                    </w:pPr>
                    <w:r>
                      <w:rPr>
                        <w:rFonts w:hint="eastAsia" w:ascii="黑体" w:hAnsi="黑体" w:eastAsia="黑体" w:cs="黑体"/>
                        <w:b/>
                        <w:bCs/>
                        <w:sz w:val="16"/>
                        <w:szCs w:val="16"/>
                        <w:lang w:eastAsia="zh-CN"/>
                      </w:rPr>
                      <w:t xml:space="preserve">第 </w:t>
                    </w:r>
                    <w:r>
                      <w:rPr>
                        <w:rFonts w:hint="eastAsia" w:ascii="黑体" w:hAnsi="黑体" w:eastAsia="黑体" w:cs="黑体"/>
                        <w:b/>
                        <w:bCs/>
                        <w:sz w:val="16"/>
                        <w:szCs w:val="16"/>
                        <w:lang w:eastAsia="zh-CN"/>
                      </w:rPr>
                      <w:fldChar w:fldCharType="begin"/>
                    </w:r>
                    <w:r>
                      <w:rPr>
                        <w:rFonts w:hint="eastAsia" w:ascii="黑体" w:hAnsi="黑体" w:eastAsia="黑体" w:cs="黑体"/>
                        <w:b/>
                        <w:bCs/>
                        <w:sz w:val="16"/>
                        <w:szCs w:val="16"/>
                        <w:lang w:eastAsia="zh-CN"/>
                      </w:rPr>
                      <w:instrText xml:space="preserve"> PAGE  \* MERGEFORMAT </w:instrText>
                    </w:r>
                    <w:r>
                      <w:rPr>
                        <w:rFonts w:hint="eastAsia" w:ascii="黑体" w:hAnsi="黑体" w:eastAsia="黑体" w:cs="黑体"/>
                        <w:b/>
                        <w:bCs/>
                        <w:sz w:val="16"/>
                        <w:szCs w:val="16"/>
                        <w:lang w:eastAsia="zh-CN"/>
                      </w:rPr>
                      <w:fldChar w:fldCharType="separate"/>
                    </w:r>
                    <w:r>
                      <w:rPr>
                        <w:rFonts w:hint="eastAsia" w:ascii="黑体" w:hAnsi="黑体" w:eastAsia="黑体" w:cs="黑体"/>
                        <w:b/>
                        <w:bCs/>
                        <w:sz w:val="16"/>
                        <w:szCs w:val="16"/>
                        <w:lang w:eastAsia="zh-CN"/>
                      </w:rPr>
                      <w:t>1</w:t>
                    </w:r>
                    <w:r>
                      <w:rPr>
                        <w:rFonts w:hint="eastAsia" w:ascii="黑体" w:hAnsi="黑体" w:eastAsia="黑体" w:cs="黑体"/>
                        <w:b/>
                        <w:bCs/>
                        <w:sz w:val="16"/>
                        <w:szCs w:val="16"/>
                        <w:lang w:eastAsia="zh-CN"/>
                      </w:rPr>
                      <w:fldChar w:fldCharType="end"/>
                    </w:r>
                    <w:r>
                      <w:rPr>
                        <w:rFonts w:hint="eastAsia" w:ascii="黑体" w:hAnsi="黑体" w:eastAsia="黑体" w:cs="黑体"/>
                        <w:b/>
                        <w:bCs/>
                        <w:sz w:val="16"/>
                        <w:szCs w:val="16"/>
                        <w:lang w:eastAsia="zh-CN"/>
                      </w:rPr>
                      <w:t xml:space="preserve"> 页 共 </w:t>
                    </w:r>
                    <w:r>
                      <w:rPr>
                        <w:rFonts w:hint="eastAsia" w:ascii="黑体" w:hAnsi="黑体" w:eastAsia="黑体" w:cs="黑体"/>
                        <w:b/>
                        <w:bCs/>
                        <w:sz w:val="16"/>
                        <w:szCs w:val="16"/>
                        <w:lang w:eastAsia="zh-CN"/>
                      </w:rPr>
                      <w:fldChar w:fldCharType="begin"/>
                    </w:r>
                    <w:r>
                      <w:rPr>
                        <w:rFonts w:hint="eastAsia" w:ascii="黑体" w:hAnsi="黑体" w:eastAsia="黑体" w:cs="黑体"/>
                        <w:b/>
                        <w:bCs/>
                        <w:sz w:val="16"/>
                        <w:szCs w:val="16"/>
                        <w:lang w:eastAsia="zh-CN"/>
                      </w:rPr>
                      <w:instrText xml:space="preserve"> NUMPAGES  \* MERGEFORMAT </w:instrText>
                    </w:r>
                    <w:r>
                      <w:rPr>
                        <w:rFonts w:hint="eastAsia" w:ascii="黑体" w:hAnsi="黑体" w:eastAsia="黑体" w:cs="黑体"/>
                        <w:b/>
                        <w:bCs/>
                        <w:sz w:val="16"/>
                        <w:szCs w:val="16"/>
                        <w:lang w:eastAsia="zh-CN"/>
                      </w:rPr>
                      <w:fldChar w:fldCharType="separate"/>
                    </w:r>
                    <w:r>
                      <w:rPr>
                        <w:rFonts w:hint="eastAsia" w:ascii="黑体" w:hAnsi="黑体" w:eastAsia="黑体" w:cs="黑体"/>
                        <w:b/>
                        <w:bCs/>
                        <w:sz w:val="16"/>
                        <w:szCs w:val="16"/>
                        <w:lang w:eastAsia="zh-CN"/>
                      </w:rPr>
                      <w:t>35</w:t>
                    </w:r>
                    <w:r>
                      <w:rPr>
                        <w:rFonts w:hint="eastAsia" w:ascii="黑体" w:hAnsi="黑体" w:eastAsia="黑体" w:cs="黑体"/>
                        <w:b/>
                        <w:bCs/>
                        <w:sz w:val="16"/>
                        <w:szCs w:val="16"/>
                        <w:lang w:eastAsia="zh-CN"/>
                      </w:rPr>
                      <w:fldChar w:fldCharType="end"/>
                    </w:r>
                    <w:r>
                      <w:rPr>
                        <w:rFonts w:hint="eastAsia" w:ascii="黑体" w:hAnsi="黑体" w:eastAsia="黑体" w:cs="黑体"/>
                        <w:b/>
                        <w:bCs/>
                        <w:sz w:val="16"/>
                        <w:szCs w:val="16"/>
                        <w:lang w:eastAsia="zh-CN"/>
                      </w:rPr>
                      <w:t xml:space="preserve"> 页</w:t>
                    </w:r>
                  </w:p>
                </w:txbxContent>
              </v:textbox>
            </v:shape>
          </w:pict>
        </mc:Fallback>
      </mc:AlternateContent>
    </w:r>
    <w:r>
      <w:rPr>
        <w:rFonts w:hint="eastAsia" w:ascii="黑体" w:hAnsi="黑体" w:eastAsia="黑体" w:cs="黑体"/>
        <w:b/>
        <w:bCs/>
        <w:sz w:val="16"/>
        <w:szCs w:val="16"/>
        <w:lang w:eastAsia="zh-CN"/>
      </w:rPr>
      <w:t>湖北中正价格评估事务所</w:t>
    </w:r>
    <w:r>
      <w:rPr>
        <w:rFonts w:hint="eastAsia" w:ascii="黑体" w:hAnsi="黑体" w:eastAsia="黑体" w:cs="黑体"/>
        <w:b/>
        <w:bCs/>
        <w:sz w:val="16"/>
        <w:szCs w:val="16"/>
      </w:rPr>
      <w:t xml:space="preserve">   </w:t>
    </w:r>
  </w:p>
  <w:p>
    <w:pPr>
      <w:pStyle w:val="8"/>
      <w:pBdr>
        <w:top w:val="single" w:color="auto" w:sz="4" w:space="0"/>
      </w:pBdr>
      <w:rPr>
        <w:rFonts w:eastAsia="楷体_GB2312"/>
        <w:i/>
        <w:iCs/>
      </w:rPr>
    </w:pPr>
    <w:r>
      <w:rPr>
        <w:rFonts w:hint="eastAsia" w:eastAsia="楷体_GB2312"/>
        <w:i/>
        <w:iC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8D7F1"/>
    <w:multiLevelType w:val="singleLevel"/>
    <w:tmpl w:val="A238D7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80"/>
    <w:rsid w:val="00004BFE"/>
    <w:rsid w:val="00044B25"/>
    <w:rsid w:val="00074C43"/>
    <w:rsid w:val="000971CD"/>
    <w:rsid w:val="000E1A90"/>
    <w:rsid w:val="00134A6E"/>
    <w:rsid w:val="002839D7"/>
    <w:rsid w:val="0036520D"/>
    <w:rsid w:val="00375362"/>
    <w:rsid w:val="003A3F02"/>
    <w:rsid w:val="003B1D07"/>
    <w:rsid w:val="003D534A"/>
    <w:rsid w:val="00420835"/>
    <w:rsid w:val="00425CD0"/>
    <w:rsid w:val="00437710"/>
    <w:rsid w:val="004A4B2A"/>
    <w:rsid w:val="004B25A1"/>
    <w:rsid w:val="004C1931"/>
    <w:rsid w:val="004D053F"/>
    <w:rsid w:val="005034E5"/>
    <w:rsid w:val="005E1403"/>
    <w:rsid w:val="006645EB"/>
    <w:rsid w:val="006A61B8"/>
    <w:rsid w:val="007039B1"/>
    <w:rsid w:val="00770F55"/>
    <w:rsid w:val="00880D09"/>
    <w:rsid w:val="008C4342"/>
    <w:rsid w:val="008D52A9"/>
    <w:rsid w:val="00902FE9"/>
    <w:rsid w:val="009327C9"/>
    <w:rsid w:val="00980A08"/>
    <w:rsid w:val="009D0F34"/>
    <w:rsid w:val="00A145DE"/>
    <w:rsid w:val="00A17262"/>
    <w:rsid w:val="00A47A65"/>
    <w:rsid w:val="00A636B3"/>
    <w:rsid w:val="00A9359B"/>
    <w:rsid w:val="00B421B7"/>
    <w:rsid w:val="00B81C2D"/>
    <w:rsid w:val="00BE0C59"/>
    <w:rsid w:val="00CB4780"/>
    <w:rsid w:val="00CE26C8"/>
    <w:rsid w:val="00D24CBE"/>
    <w:rsid w:val="00D47E2D"/>
    <w:rsid w:val="00D71292"/>
    <w:rsid w:val="00DF6C93"/>
    <w:rsid w:val="00DF76A6"/>
    <w:rsid w:val="00E74738"/>
    <w:rsid w:val="00E7545B"/>
    <w:rsid w:val="00E75477"/>
    <w:rsid w:val="00FB6E65"/>
    <w:rsid w:val="01036F96"/>
    <w:rsid w:val="01090894"/>
    <w:rsid w:val="010F34A2"/>
    <w:rsid w:val="011C1679"/>
    <w:rsid w:val="012D489B"/>
    <w:rsid w:val="01300F24"/>
    <w:rsid w:val="01351127"/>
    <w:rsid w:val="01376874"/>
    <w:rsid w:val="01493547"/>
    <w:rsid w:val="01496E11"/>
    <w:rsid w:val="0155083B"/>
    <w:rsid w:val="015A67DB"/>
    <w:rsid w:val="015C4B7F"/>
    <w:rsid w:val="015E4603"/>
    <w:rsid w:val="01657886"/>
    <w:rsid w:val="016B0EBA"/>
    <w:rsid w:val="0170086D"/>
    <w:rsid w:val="01772B16"/>
    <w:rsid w:val="01802412"/>
    <w:rsid w:val="01847B90"/>
    <w:rsid w:val="01904524"/>
    <w:rsid w:val="01921952"/>
    <w:rsid w:val="0192390F"/>
    <w:rsid w:val="01987226"/>
    <w:rsid w:val="01A03936"/>
    <w:rsid w:val="01C773F6"/>
    <w:rsid w:val="01D81DB1"/>
    <w:rsid w:val="01E1096B"/>
    <w:rsid w:val="01E46EF3"/>
    <w:rsid w:val="01F30EC3"/>
    <w:rsid w:val="01F61CAA"/>
    <w:rsid w:val="01F83837"/>
    <w:rsid w:val="01FB37D0"/>
    <w:rsid w:val="020301DB"/>
    <w:rsid w:val="022254CE"/>
    <w:rsid w:val="022B784C"/>
    <w:rsid w:val="02344FE0"/>
    <w:rsid w:val="0236593A"/>
    <w:rsid w:val="023E3235"/>
    <w:rsid w:val="02416E60"/>
    <w:rsid w:val="024279F2"/>
    <w:rsid w:val="02546D0B"/>
    <w:rsid w:val="025B6C32"/>
    <w:rsid w:val="025F0D99"/>
    <w:rsid w:val="02643555"/>
    <w:rsid w:val="027E516C"/>
    <w:rsid w:val="028F6C33"/>
    <w:rsid w:val="02A068E5"/>
    <w:rsid w:val="02AE2FAF"/>
    <w:rsid w:val="02C1676C"/>
    <w:rsid w:val="02CB65E3"/>
    <w:rsid w:val="02DF7046"/>
    <w:rsid w:val="02E8654B"/>
    <w:rsid w:val="02F14E34"/>
    <w:rsid w:val="031243FD"/>
    <w:rsid w:val="031535EB"/>
    <w:rsid w:val="031A5DEB"/>
    <w:rsid w:val="031F53D1"/>
    <w:rsid w:val="03342477"/>
    <w:rsid w:val="03350EFE"/>
    <w:rsid w:val="03437EAF"/>
    <w:rsid w:val="034A6379"/>
    <w:rsid w:val="034A6E42"/>
    <w:rsid w:val="03514B46"/>
    <w:rsid w:val="036237BF"/>
    <w:rsid w:val="03786776"/>
    <w:rsid w:val="03860AAB"/>
    <w:rsid w:val="03967059"/>
    <w:rsid w:val="03AB4D39"/>
    <w:rsid w:val="03B1370E"/>
    <w:rsid w:val="03C15E35"/>
    <w:rsid w:val="03CC64FE"/>
    <w:rsid w:val="03CD0F67"/>
    <w:rsid w:val="03D95FBE"/>
    <w:rsid w:val="03E248CC"/>
    <w:rsid w:val="03E9752A"/>
    <w:rsid w:val="03EC4F20"/>
    <w:rsid w:val="03F86815"/>
    <w:rsid w:val="03FB4652"/>
    <w:rsid w:val="04073ACA"/>
    <w:rsid w:val="04217089"/>
    <w:rsid w:val="0450400C"/>
    <w:rsid w:val="04530FF5"/>
    <w:rsid w:val="04596E20"/>
    <w:rsid w:val="045A576E"/>
    <w:rsid w:val="045D7DE3"/>
    <w:rsid w:val="045E7AA7"/>
    <w:rsid w:val="0465352F"/>
    <w:rsid w:val="046915C6"/>
    <w:rsid w:val="04706500"/>
    <w:rsid w:val="04892CC7"/>
    <w:rsid w:val="048A4F63"/>
    <w:rsid w:val="04910F21"/>
    <w:rsid w:val="04A0009C"/>
    <w:rsid w:val="04A13FAD"/>
    <w:rsid w:val="04A31CA1"/>
    <w:rsid w:val="04A43C20"/>
    <w:rsid w:val="04B5090A"/>
    <w:rsid w:val="04C026B8"/>
    <w:rsid w:val="04D0400D"/>
    <w:rsid w:val="04E36C90"/>
    <w:rsid w:val="04F00C41"/>
    <w:rsid w:val="04F15140"/>
    <w:rsid w:val="04F37A78"/>
    <w:rsid w:val="05033728"/>
    <w:rsid w:val="050C6A60"/>
    <w:rsid w:val="053228CD"/>
    <w:rsid w:val="0540423D"/>
    <w:rsid w:val="05462EC6"/>
    <w:rsid w:val="055A2C5F"/>
    <w:rsid w:val="055F67FD"/>
    <w:rsid w:val="05695F40"/>
    <w:rsid w:val="05771BDD"/>
    <w:rsid w:val="05776751"/>
    <w:rsid w:val="0583466E"/>
    <w:rsid w:val="058F2B49"/>
    <w:rsid w:val="05957538"/>
    <w:rsid w:val="059B69A3"/>
    <w:rsid w:val="059F7147"/>
    <w:rsid w:val="05A1552D"/>
    <w:rsid w:val="05B6636D"/>
    <w:rsid w:val="05D460DF"/>
    <w:rsid w:val="05E41DF0"/>
    <w:rsid w:val="05F46A37"/>
    <w:rsid w:val="05F56589"/>
    <w:rsid w:val="05FC1400"/>
    <w:rsid w:val="05FE137C"/>
    <w:rsid w:val="060956EA"/>
    <w:rsid w:val="060F2AA2"/>
    <w:rsid w:val="06187983"/>
    <w:rsid w:val="061C4E81"/>
    <w:rsid w:val="062C0756"/>
    <w:rsid w:val="063A3525"/>
    <w:rsid w:val="064932E0"/>
    <w:rsid w:val="0652487E"/>
    <w:rsid w:val="06540037"/>
    <w:rsid w:val="06557907"/>
    <w:rsid w:val="06671D8E"/>
    <w:rsid w:val="066C606E"/>
    <w:rsid w:val="067B48CB"/>
    <w:rsid w:val="068C4091"/>
    <w:rsid w:val="069541AC"/>
    <w:rsid w:val="069C565D"/>
    <w:rsid w:val="069D1835"/>
    <w:rsid w:val="06A17821"/>
    <w:rsid w:val="06B57953"/>
    <w:rsid w:val="06B95DE8"/>
    <w:rsid w:val="06C34C24"/>
    <w:rsid w:val="06C414F9"/>
    <w:rsid w:val="06CE35C5"/>
    <w:rsid w:val="06CF7E85"/>
    <w:rsid w:val="06D109CF"/>
    <w:rsid w:val="06D67346"/>
    <w:rsid w:val="06DD4AF1"/>
    <w:rsid w:val="06E870F7"/>
    <w:rsid w:val="06EB09E8"/>
    <w:rsid w:val="06F13136"/>
    <w:rsid w:val="06F3470A"/>
    <w:rsid w:val="06F43C6C"/>
    <w:rsid w:val="07015F51"/>
    <w:rsid w:val="070404A1"/>
    <w:rsid w:val="070B5A40"/>
    <w:rsid w:val="073B37AE"/>
    <w:rsid w:val="073C2EF3"/>
    <w:rsid w:val="07402727"/>
    <w:rsid w:val="07472E8F"/>
    <w:rsid w:val="074840F9"/>
    <w:rsid w:val="07517900"/>
    <w:rsid w:val="07565A5F"/>
    <w:rsid w:val="075E0B7C"/>
    <w:rsid w:val="07607163"/>
    <w:rsid w:val="076A5A0E"/>
    <w:rsid w:val="077D7F62"/>
    <w:rsid w:val="07830DEE"/>
    <w:rsid w:val="07886AA2"/>
    <w:rsid w:val="0789454C"/>
    <w:rsid w:val="078B13A6"/>
    <w:rsid w:val="07A24E2E"/>
    <w:rsid w:val="07AB5B9C"/>
    <w:rsid w:val="07AD0C0A"/>
    <w:rsid w:val="07D60609"/>
    <w:rsid w:val="07D90822"/>
    <w:rsid w:val="07DC5B3A"/>
    <w:rsid w:val="07E03516"/>
    <w:rsid w:val="07E73D6C"/>
    <w:rsid w:val="07ED3856"/>
    <w:rsid w:val="07F10AA6"/>
    <w:rsid w:val="07F36F9C"/>
    <w:rsid w:val="07F766D1"/>
    <w:rsid w:val="08196B80"/>
    <w:rsid w:val="082905CA"/>
    <w:rsid w:val="083F7F87"/>
    <w:rsid w:val="084E3486"/>
    <w:rsid w:val="084E523A"/>
    <w:rsid w:val="085805A3"/>
    <w:rsid w:val="0869778E"/>
    <w:rsid w:val="087B2C4E"/>
    <w:rsid w:val="089A6A33"/>
    <w:rsid w:val="089C765E"/>
    <w:rsid w:val="08A24736"/>
    <w:rsid w:val="08A5686E"/>
    <w:rsid w:val="08A71959"/>
    <w:rsid w:val="08AC3954"/>
    <w:rsid w:val="08AF2112"/>
    <w:rsid w:val="08B63C72"/>
    <w:rsid w:val="08B744EE"/>
    <w:rsid w:val="08BB15D1"/>
    <w:rsid w:val="08C17FE8"/>
    <w:rsid w:val="08C24B40"/>
    <w:rsid w:val="08DE76A4"/>
    <w:rsid w:val="08E47B18"/>
    <w:rsid w:val="08EB414B"/>
    <w:rsid w:val="08EF2CA7"/>
    <w:rsid w:val="08FE45D6"/>
    <w:rsid w:val="090016A8"/>
    <w:rsid w:val="09200A8E"/>
    <w:rsid w:val="0922415D"/>
    <w:rsid w:val="0926051E"/>
    <w:rsid w:val="092B6D92"/>
    <w:rsid w:val="092F49DB"/>
    <w:rsid w:val="09364B03"/>
    <w:rsid w:val="09365CE0"/>
    <w:rsid w:val="093A2A71"/>
    <w:rsid w:val="094F6B0E"/>
    <w:rsid w:val="095C03EE"/>
    <w:rsid w:val="09664D70"/>
    <w:rsid w:val="096732E1"/>
    <w:rsid w:val="0969588E"/>
    <w:rsid w:val="096E66C9"/>
    <w:rsid w:val="09750EE5"/>
    <w:rsid w:val="0987020E"/>
    <w:rsid w:val="098D2B8B"/>
    <w:rsid w:val="09B15CF7"/>
    <w:rsid w:val="09C41F56"/>
    <w:rsid w:val="09D62B04"/>
    <w:rsid w:val="09D732D9"/>
    <w:rsid w:val="09E220B8"/>
    <w:rsid w:val="09E81187"/>
    <w:rsid w:val="09FA3445"/>
    <w:rsid w:val="0A0D2598"/>
    <w:rsid w:val="0A1433E1"/>
    <w:rsid w:val="0A261389"/>
    <w:rsid w:val="0A26191E"/>
    <w:rsid w:val="0A2729A9"/>
    <w:rsid w:val="0A3D2BE9"/>
    <w:rsid w:val="0A4A6962"/>
    <w:rsid w:val="0A583552"/>
    <w:rsid w:val="0A6517DB"/>
    <w:rsid w:val="0A6D14B5"/>
    <w:rsid w:val="0A6E0B05"/>
    <w:rsid w:val="0A741362"/>
    <w:rsid w:val="0A7B5B64"/>
    <w:rsid w:val="0A7D6A1A"/>
    <w:rsid w:val="0A86379D"/>
    <w:rsid w:val="0A974366"/>
    <w:rsid w:val="0A9C2AED"/>
    <w:rsid w:val="0AA56055"/>
    <w:rsid w:val="0AB83ED4"/>
    <w:rsid w:val="0AC41144"/>
    <w:rsid w:val="0AC84F7F"/>
    <w:rsid w:val="0AD17130"/>
    <w:rsid w:val="0AD412E0"/>
    <w:rsid w:val="0AE204BB"/>
    <w:rsid w:val="0AF025CA"/>
    <w:rsid w:val="0B027903"/>
    <w:rsid w:val="0B125BF4"/>
    <w:rsid w:val="0B1665BA"/>
    <w:rsid w:val="0B180511"/>
    <w:rsid w:val="0B296164"/>
    <w:rsid w:val="0B4C2ADA"/>
    <w:rsid w:val="0B4E01F1"/>
    <w:rsid w:val="0B4E210D"/>
    <w:rsid w:val="0B4F4B8B"/>
    <w:rsid w:val="0B507EE9"/>
    <w:rsid w:val="0B5731DB"/>
    <w:rsid w:val="0B582DC3"/>
    <w:rsid w:val="0B5E1935"/>
    <w:rsid w:val="0B5F6B9A"/>
    <w:rsid w:val="0B6247D8"/>
    <w:rsid w:val="0B6C7314"/>
    <w:rsid w:val="0B75065F"/>
    <w:rsid w:val="0B7B0B19"/>
    <w:rsid w:val="0B7F5A9D"/>
    <w:rsid w:val="0B802C7B"/>
    <w:rsid w:val="0B854D50"/>
    <w:rsid w:val="0B8D34E6"/>
    <w:rsid w:val="0B91169B"/>
    <w:rsid w:val="0B9669B5"/>
    <w:rsid w:val="0BA62981"/>
    <w:rsid w:val="0BBE53A5"/>
    <w:rsid w:val="0BC235B2"/>
    <w:rsid w:val="0BD06D41"/>
    <w:rsid w:val="0BE05EC2"/>
    <w:rsid w:val="0BE2557D"/>
    <w:rsid w:val="0C0F117E"/>
    <w:rsid w:val="0C16191F"/>
    <w:rsid w:val="0C166205"/>
    <w:rsid w:val="0C1F4D66"/>
    <w:rsid w:val="0C2C4195"/>
    <w:rsid w:val="0C362E20"/>
    <w:rsid w:val="0C47410D"/>
    <w:rsid w:val="0C483FDC"/>
    <w:rsid w:val="0C5E68E1"/>
    <w:rsid w:val="0C635ADD"/>
    <w:rsid w:val="0C6A4A3A"/>
    <w:rsid w:val="0C82386A"/>
    <w:rsid w:val="0C955EB1"/>
    <w:rsid w:val="0C9C2972"/>
    <w:rsid w:val="0CA45034"/>
    <w:rsid w:val="0CB05DB8"/>
    <w:rsid w:val="0CBC5177"/>
    <w:rsid w:val="0CC750CB"/>
    <w:rsid w:val="0CDD1986"/>
    <w:rsid w:val="0CED4792"/>
    <w:rsid w:val="0D01526D"/>
    <w:rsid w:val="0D0244B4"/>
    <w:rsid w:val="0D0547E0"/>
    <w:rsid w:val="0D0832BA"/>
    <w:rsid w:val="0D095DDD"/>
    <w:rsid w:val="0D0E2829"/>
    <w:rsid w:val="0D251881"/>
    <w:rsid w:val="0D366AC5"/>
    <w:rsid w:val="0D426002"/>
    <w:rsid w:val="0D464309"/>
    <w:rsid w:val="0D495C34"/>
    <w:rsid w:val="0D527169"/>
    <w:rsid w:val="0D5A28FC"/>
    <w:rsid w:val="0D5C3F1D"/>
    <w:rsid w:val="0D5E64E2"/>
    <w:rsid w:val="0D6665F6"/>
    <w:rsid w:val="0D750797"/>
    <w:rsid w:val="0D7732BE"/>
    <w:rsid w:val="0D8033AE"/>
    <w:rsid w:val="0D805C30"/>
    <w:rsid w:val="0D83597E"/>
    <w:rsid w:val="0D8D17F7"/>
    <w:rsid w:val="0D903638"/>
    <w:rsid w:val="0D9324DC"/>
    <w:rsid w:val="0D9D7F13"/>
    <w:rsid w:val="0DA134D7"/>
    <w:rsid w:val="0DA372B8"/>
    <w:rsid w:val="0DB848E6"/>
    <w:rsid w:val="0DBE70F3"/>
    <w:rsid w:val="0DCA6F61"/>
    <w:rsid w:val="0DD84BA1"/>
    <w:rsid w:val="0DDA66EC"/>
    <w:rsid w:val="0DDC2EBC"/>
    <w:rsid w:val="0DDF4EBB"/>
    <w:rsid w:val="0DE92802"/>
    <w:rsid w:val="0DEE70A8"/>
    <w:rsid w:val="0DF35D66"/>
    <w:rsid w:val="0E0023DA"/>
    <w:rsid w:val="0E0272AD"/>
    <w:rsid w:val="0E0F14F5"/>
    <w:rsid w:val="0E1958D3"/>
    <w:rsid w:val="0E1E00B6"/>
    <w:rsid w:val="0E241A10"/>
    <w:rsid w:val="0E31315E"/>
    <w:rsid w:val="0E480BC5"/>
    <w:rsid w:val="0E552F54"/>
    <w:rsid w:val="0E665F05"/>
    <w:rsid w:val="0E6C34B1"/>
    <w:rsid w:val="0E6E4A1D"/>
    <w:rsid w:val="0E7A6660"/>
    <w:rsid w:val="0E7B3BD7"/>
    <w:rsid w:val="0E87422B"/>
    <w:rsid w:val="0E893E8F"/>
    <w:rsid w:val="0E896BA6"/>
    <w:rsid w:val="0E981800"/>
    <w:rsid w:val="0E987198"/>
    <w:rsid w:val="0E9D1EB8"/>
    <w:rsid w:val="0EAC6E60"/>
    <w:rsid w:val="0EAD62EB"/>
    <w:rsid w:val="0EC53AB0"/>
    <w:rsid w:val="0ECA32E8"/>
    <w:rsid w:val="0EDF327F"/>
    <w:rsid w:val="0EE51D5E"/>
    <w:rsid w:val="0EF172B0"/>
    <w:rsid w:val="0F027FB7"/>
    <w:rsid w:val="0F345231"/>
    <w:rsid w:val="0F350AEC"/>
    <w:rsid w:val="0F400ED6"/>
    <w:rsid w:val="0F433A79"/>
    <w:rsid w:val="0F563FBF"/>
    <w:rsid w:val="0F57637E"/>
    <w:rsid w:val="0F577CAE"/>
    <w:rsid w:val="0F5B5280"/>
    <w:rsid w:val="0F651EBA"/>
    <w:rsid w:val="0F693C56"/>
    <w:rsid w:val="0F6D4DFF"/>
    <w:rsid w:val="0F70593E"/>
    <w:rsid w:val="0F7E3436"/>
    <w:rsid w:val="0F821708"/>
    <w:rsid w:val="0F915B1F"/>
    <w:rsid w:val="0F9353FB"/>
    <w:rsid w:val="0F943865"/>
    <w:rsid w:val="0FA30762"/>
    <w:rsid w:val="0FA5138E"/>
    <w:rsid w:val="0FB303E0"/>
    <w:rsid w:val="0FBD3BDF"/>
    <w:rsid w:val="0FC604DC"/>
    <w:rsid w:val="0FCD2352"/>
    <w:rsid w:val="0FD1155F"/>
    <w:rsid w:val="0FD54199"/>
    <w:rsid w:val="0FDA4631"/>
    <w:rsid w:val="0FDE643D"/>
    <w:rsid w:val="0FF36AB3"/>
    <w:rsid w:val="10071BA1"/>
    <w:rsid w:val="10286337"/>
    <w:rsid w:val="10440F35"/>
    <w:rsid w:val="10504EF9"/>
    <w:rsid w:val="105752B0"/>
    <w:rsid w:val="106322C5"/>
    <w:rsid w:val="1076321F"/>
    <w:rsid w:val="107F5E76"/>
    <w:rsid w:val="10875B65"/>
    <w:rsid w:val="10894DE0"/>
    <w:rsid w:val="108A32BE"/>
    <w:rsid w:val="10913EA8"/>
    <w:rsid w:val="10943DB8"/>
    <w:rsid w:val="109A42DF"/>
    <w:rsid w:val="109A4E53"/>
    <w:rsid w:val="10A41F66"/>
    <w:rsid w:val="10AC29FF"/>
    <w:rsid w:val="10B53C3F"/>
    <w:rsid w:val="10CD2BC8"/>
    <w:rsid w:val="10D07486"/>
    <w:rsid w:val="10D13EF0"/>
    <w:rsid w:val="10D80EC4"/>
    <w:rsid w:val="10ED60AA"/>
    <w:rsid w:val="10F73C19"/>
    <w:rsid w:val="10FB233C"/>
    <w:rsid w:val="110222CC"/>
    <w:rsid w:val="11044B47"/>
    <w:rsid w:val="11142CCE"/>
    <w:rsid w:val="111F1DCE"/>
    <w:rsid w:val="11267BF0"/>
    <w:rsid w:val="112E1414"/>
    <w:rsid w:val="1138391D"/>
    <w:rsid w:val="114A24BB"/>
    <w:rsid w:val="11595E87"/>
    <w:rsid w:val="11660841"/>
    <w:rsid w:val="1181132F"/>
    <w:rsid w:val="118F7F0C"/>
    <w:rsid w:val="119258D9"/>
    <w:rsid w:val="11A41FFB"/>
    <w:rsid w:val="11A67998"/>
    <w:rsid w:val="11A93F87"/>
    <w:rsid w:val="11AD3E7F"/>
    <w:rsid w:val="11BC7F64"/>
    <w:rsid w:val="11C63DF9"/>
    <w:rsid w:val="11D116DC"/>
    <w:rsid w:val="11DC7674"/>
    <w:rsid w:val="11DE2E19"/>
    <w:rsid w:val="11E073A9"/>
    <w:rsid w:val="11E513A2"/>
    <w:rsid w:val="11EC429B"/>
    <w:rsid w:val="11F33E38"/>
    <w:rsid w:val="11F536E5"/>
    <w:rsid w:val="11F808FD"/>
    <w:rsid w:val="11FF5888"/>
    <w:rsid w:val="123E5155"/>
    <w:rsid w:val="12403A12"/>
    <w:rsid w:val="124C1774"/>
    <w:rsid w:val="124E4AE0"/>
    <w:rsid w:val="1256782B"/>
    <w:rsid w:val="12573E4D"/>
    <w:rsid w:val="125D528F"/>
    <w:rsid w:val="12615CE1"/>
    <w:rsid w:val="12661A5F"/>
    <w:rsid w:val="126D1CAF"/>
    <w:rsid w:val="126D484D"/>
    <w:rsid w:val="126D6930"/>
    <w:rsid w:val="12701D62"/>
    <w:rsid w:val="12767D3E"/>
    <w:rsid w:val="12826DAD"/>
    <w:rsid w:val="1291510F"/>
    <w:rsid w:val="12945C41"/>
    <w:rsid w:val="129E37E7"/>
    <w:rsid w:val="12A22B0E"/>
    <w:rsid w:val="12A254EE"/>
    <w:rsid w:val="12A42602"/>
    <w:rsid w:val="12A55186"/>
    <w:rsid w:val="12A75F16"/>
    <w:rsid w:val="12A966BC"/>
    <w:rsid w:val="12BB7AE9"/>
    <w:rsid w:val="12C16DA5"/>
    <w:rsid w:val="12C2732E"/>
    <w:rsid w:val="12CB4804"/>
    <w:rsid w:val="12D8018C"/>
    <w:rsid w:val="12E20FC6"/>
    <w:rsid w:val="12EC3C0E"/>
    <w:rsid w:val="12EE6D2E"/>
    <w:rsid w:val="12F66E68"/>
    <w:rsid w:val="12F7069C"/>
    <w:rsid w:val="12FB5711"/>
    <w:rsid w:val="13114670"/>
    <w:rsid w:val="131C225A"/>
    <w:rsid w:val="133014C8"/>
    <w:rsid w:val="134F44BC"/>
    <w:rsid w:val="135F2CC6"/>
    <w:rsid w:val="135F482E"/>
    <w:rsid w:val="136416D9"/>
    <w:rsid w:val="136E79C1"/>
    <w:rsid w:val="137941FE"/>
    <w:rsid w:val="137B4883"/>
    <w:rsid w:val="137C45F1"/>
    <w:rsid w:val="138328B0"/>
    <w:rsid w:val="13891B20"/>
    <w:rsid w:val="138C21D9"/>
    <w:rsid w:val="138D504D"/>
    <w:rsid w:val="138D7357"/>
    <w:rsid w:val="13A17E15"/>
    <w:rsid w:val="13AE7DAD"/>
    <w:rsid w:val="13CD7F1A"/>
    <w:rsid w:val="13D22166"/>
    <w:rsid w:val="13D257FC"/>
    <w:rsid w:val="13D705EA"/>
    <w:rsid w:val="13DE17A0"/>
    <w:rsid w:val="13DF13DF"/>
    <w:rsid w:val="13EC20EF"/>
    <w:rsid w:val="14016F3B"/>
    <w:rsid w:val="1404291E"/>
    <w:rsid w:val="1405066A"/>
    <w:rsid w:val="14075D8F"/>
    <w:rsid w:val="140B72FB"/>
    <w:rsid w:val="140C41E7"/>
    <w:rsid w:val="14140CBB"/>
    <w:rsid w:val="141D1255"/>
    <w:rsid w:val="14243506"/>
    <w:rsid w:val="142B69F3"/>
    <w:rsid w:val="14341C81"/>
    <w:rsid w:val="143435B8"/>
    <w:rsid w:val="14386AE4"/>
    <w:rsid w:val="1445582F"/>
    <w:rsid w:val="14492F1C"/>
    <w:rsid w:val="14541524"/>
    <w:rsid w:val="14721989"/>
    <w:rsid w:val="14742391"/>
    <w:rsid w:val="148F0A2B"/>
    <w:rsid w:val="148F0A32"/>
    <w:rsid w:val="149722DA"/>
    <w:rsid w:val="14AE4C21"/>
    <w:rsid w:val="14B322E3"/>
    <w:rsid w:val="14C44D00"/>
    <w:rsid w:val="14C53B57"/>
    <w:rsid w:val="14C5431A"/>
    <w:rsid w:val="14DD1F20"/>
    <w:rsid w:val="14E71306"/>
    <w:rsid w:val="14E9199C"/>
    <w:rsid w:val="14F91EED"/>
    <w:rsid w:val="150637F7"/>
    <w:rsid w:val="150B72DB"/>
    <w:rsid w:val="151E7465"/>
    <w:rsid w:val="15336D51"/>
    <w:rsid w:val="153D0538"/>
    <w:rsid w:val="15430524"/>
    <w:rsid w:val="15457BFD"/>
    <w:rsid w:val="156430F1"/>
    <w:rsid w:val="156937E0"/>
    <w:rsid w:val="15750900"/>
    <w:rsid w:val="157D4F88"/>
    <w:rsid w:val="15910F52"/>
    <w:rsid w:val="15975F53"/>
    <w:rsid w:val="159F328F"/>
    <w:rsid w:val="15AB20EF"/>
    <w:rsid w:val="15AB26BD"/>
    <w:rsid w:val="15BA16E4"/>
    <w:rsid w:val="15BB1E81"/>
    <w:rsid w:val="15BB2BAD"/>
    <w:rsid w:val="15BD6190"/>
    <w:rsid w:val="15BD7CBF"/>
    <w:rsid w:val="15C37658"/>
    <w:rsid w:val="15D448EC"/>
    <w:rsid w:val="15FB21DA"/>
    <w:rsid w:val="160F74AF"/>
    <w:rsid w:val="161919B9"/>
    <w:rsid w:val="162144E7"/>
    <w:rsid w:val="162F0C59"/>
    <w:rsid w:val="16301DAE"/>
    <w:rsid w:val="16375C7B"/>
    <w:rsid w:val="16430087"/>
    <w:rsid w:val="1646270D"/>
    <w:rsid w:val="164B4180"/>
    <w:rsid w:val="16635212"/>
    <w:rsid w:val="166D1051"/>
    <w:rsid w:val="16772B53"/>
    <w:rsid w:val="16791B91"/>
    <w:rsid w:val="16843FD3"/>
    <w:rsid w:val="16876499"/>
    <w:rsid w:val="168F74CD"/>
    <w:rsid w:val="16945A4C"/>
    <w:rsid w:val="169A659E"/>
    <w:rsid w:val="16A85B71"/>
    <w:rsid w:val="16B86AC3"/>
    <w:rsid w:val="16BA3E30"/>
    <w:rsid w:val="16BC524C"/>
    <w:rsid w:val="16D02F14"/>
    <w:rsid w:val="16D04BDF"/>
    <w:rsid w:val="16D94F9C"/>
    <w:rsid w:val="16D97FED"/>
    <w:rsid w:val="16DF51B0"/>
    <w:rsid w:val="16E84C33"/>
    <w:rsid w:val="16F15A76"/>
    <w:rsid w:val="16FD4C58"/>
    <w:rsid w:val="16FF7A12"/>
    <w:rsid w:val="170205A1"/>
    <w:rsid w:val="171764B9"/>
    <w:rsid w:val="17275345"/>
    <w:rsid w:val="172A59F2"/>
    <w:rsid w:val="174872C1"/>
    <w:rsid w:val="176247B3"/>
    <w:rsid w:val="17665B97"/>
    <w:rsid w:val="17740E91"/>
    <w:rsid w:val="177B4F68"/>
    <w:rsid w:val="177D1501"/>
    <w:rsid w:val="17845AEA"/>
    <w:rsid w:val="178A31F1"/>
    <w:rsid w:val="1795794D"/>
    <w:rsid w:val="179E1BC6"/>
    <w:rsid w:val="17A14F5B"/>
    <w:rsid w:val="17AA4271"/>
    <w:rsid w:val="17B6654C"/>
    <w:rsid w:val="17BC1757"/>
    <w:rsid w:val="17BE12FD"/>
    <w:rsid w:val="17D47327"/>
    <w:rsid w:val="17E4083C"/>
    <w:rsid w:val="17E8398F"/>
    <w:rsid w:val="1803094A"/>
    <w:rsid w:val="180440FD"/>
    <w:rsid w:val="18144ED0"/>
    <w:rsid w:val="181A3D17"/>
    <w:rsid w:val="182441D5"/>
    <w:rsid w:val="182706EE"/>
    <w:rsid w:val="182F1A11"/>
    <w:rsid w:val="18305B43"/>
    <w:rsid w:val="18421B9E"/>
    <w:rsid w:val="1851160F"/>
    <w:rsid w:val="185256D2"/>
    <w:rsid w:val="18661E77"/>
    <w:rsid w:val="18693499"/>
    <w:rsid w:val="18711FBA"/>
    <w:rsid w:val="18744051"/>
    <w:rsid w:val="187667AD"/>
    <w:rsid w:val="188E3FCB"/>
    <w:rsid w:val="18927954"/>
    <w:rsid w:val="189824E1"/>
    <w:rsid w:val="18AB41E2"/>
    <w:rsid w:val="18BA2DE6"/>
    <w:rsid w:val="18BC6D93"/>
    <w:rsid w:val="18C90209"/>
    <w:rsid w:val="18D339BC"/>
    <w:rsid w:val="18E70AB9"/>
    <w:rsid w:val="18EC3B48"/>
    <w:rsid w:val="18FD2642"/>
    <w:rsid w:val="19091B48"/>
    <w:rsid w:val="191326F4"/>
    <w:rsid w:val="1926329D"/>
    <w:rsid w:val="19266459"/>
    <w:rsid w:val="192A0475"/>
    <w:rsid w:val="192D2D78"/>
    <w:rsid w:val="19362EE5"/>
    <w:rsid w:val="193B7E51"/>
    <w:rsid w:val="193D0C4E"/>
    <w:rsid w:val="195205E0"/>
    <w:rsid w:val="195254AF"/>
    <w:rsid w:val="195630B3"/>
    <w:rsid w:val="196C55EC"/>
    <w:rsid w:val="1970567D"/>
    <w:rsid w:val="19792897"/>
    <w:rsid w:val="197C6D6B"/>
    <w:rsid w:val="19A27335"/>
    <w:rsid w:val="19A622AE"/>
    <w:rsid w:val="19B100C4"/>
    <w:rsid w:val="19BC731F"/>
    <w:rsid w:val="19C91990"/>
    <w:rsid w:val="19C94D76"/>
    <w:rsid w:val="19CA073A"/>
    <w:rsid w:val="19D32FC4"/>
    <w:rsid w:val="19D336C7"/>
    <w:rsid w:val="19D91BD3"/>
    <w:rsid w:val="1A02120A"/>
    <w:rsid w:val="1A0E5666"/>
    <w:rsid w:val="1A1B25C6"/>
    <w:rsid w:val="1A1E2FA5"/>
    <w:rsid w:val="1A290393"/>
    <w:rsid w:val="1A2913D2"/>
    <w:rsid w:val="1A2F22E9"/>
    <w:rsid w:val="1A3A221E"/>
    <w:rsid w:val="1A3C2193"/>
    <w:rsid w:val="1A3C7193"/>
    <w:rsid w:val="1A404775"/>
    <w:rsid w:val="1A4429AF"/>
    <w:rsid w:val="1A462BE5"/>
    <w:rsid w:val="1A4E1BB2"/>
    <w:rsid w:val="1A501D34"/>
    <w:rsid w:val="1A523581"/>
    <w:rsid w:val="1A6055E3"/>
    <w:rsid w:val="1A647E1B"/>
    <w:rsid w:val="1A69290B"/>
    <w:rsid w:val="1A7550B0"/>
    <w:rsid w:val="1A837969"/>
    <w:rsid w:val="1A857781"/>
    <w:rsid w:val="1A8B79A2"/>
    <w:rsid w:val="1AA10B2B"/>
    <w:rsid w:val="1AC21AB2"/>
    <w:rsid w:val="1AC44F5F"/>
    <w:rsid w:val="1ACC587A"/>
    <w:rsid w:val="1ACF040D"/>
    <w:rsid w:val="1ACF244E"/>
    <w:rsid w:val="1AD504B9"/>
    <w:rsid w:val="1ADA3D1A"/>
    <w:rsid w:val="1AE020FD"/>
    <w:rsid w:val="1AEA7182"/>
    <w:rsid w:val="1AF07CE0"/>
    <w:rsid w:val="1B031709"/>
    <w:rsid w:val="1B085BC7"/>
    <w:rsid w:val="1B1432D3"/>
    <w:rsid w:val="1B165B26"/>
    <w:rsid w:val="1B1821BC"/>
    <w:rsid w:val="1B2734D9"/>
    <w:rsid w:val="1B477A82"/>
    <w:rsid w:val="1B4F2AD3"/>
    <w:rsid w:val="1B633560"/>
    <w:rsid w:val="1B7B77B0"/>
    <w:rsid w:val="1B81321E"/>
    <w:rsid w:val="1B9A77DB"/>
    <w:rsid w:val="1BA32404"/>
    <w:rsid w:val="1BAE14C5"/>
    <w:rsid w:val="1BB7472F"/>
    <w:rsid w:val="1BB809B3"/>
    <w:rsid w:val="1BB94F6A"/>
    <w:rsid w:val="1BBB159A"/>
    <w:rsid w:val="1BCA17E9"/>
    <w:rsid w:val="1BD2386E"/>
    <w:rsid w:val="1BD27E0B"/>
    <w:rsid w:val="1BED6DB4"/>
    <w:rsid w:val="1BF667A6"/>
    <w:rsid w:val="1C077066"/>
    <w:rsid w:val="1C0B099D"/>
    <w:rsid w:val="1C123219"/>
    <w:rsid w:val="1C174883"/>
    <w:rsid w:val="1C264358"/>
    <w:rsid w:val="1C283EBB"/>
    <w:rsid w:val="1C3E5293"/>
    <w:rsid w:val="1C411E1E"/>
    <w:rsid w:val="1C4D2ABB"/>
    <w:rsid w:val="1C562E83"/>
    <w:rsid w:val="1C570440"/>
    <w:rsid w:val="1C5B0F4C"/>
    <w:rsid w:val="1C611708"/>
    <w:rsid w:val="1C645036"/>
    <w:rsid w:val="1C6D2350"/>
    <w:rsid w:val="1C73223C"/>
    <w:rsid w:val="1C7C703F"/>
    <w:rsid w:val="1C7F564C"/>
    <w:rsid w:val="1C800533"/>
    <w:rsid w:val="1C845B24"/>
    <w:rsid w:val="1C884D7E"/>
    <w:rsid w:val="1C8C26D5"/>
    <w:rsid w:val="1C901E1A"/>
    <w:rsid w:val="1C9E2BBE"/>
    <w:rsid w:val="1CB076A7"/>
    <w:rsid w:val="1CBB767F"/>
    <w:rsid w:val="1CCE4453"/>
    <w:rsid w:val="1CD93AAE"/>
    <w:rsid w:val="1CD963BF"/>
    <w:rsid w:val="1CDC45D9"/>
    <w:rsid w:val="1CE13013"/>
    <w:rsid w:val="1CE528D1"/>
    <w:rsid w:val="1CE736C6"/>
    <w:rsid w:val="1CEC1ED3"/>
    <w:rsid w:val="1CF506E9"/>
    <w:rsid w:val="1CFF4EF4"/>
    <w:rsid w:val="1D044CCA"/>
    <w:rsid w:val="1D0B54D1"/>
    <w:rsid w:val="1D0D0D2D"/>
    <w:rsid w:val="1D23095A"/>
    <w:rsid w:val="1D243DB6"/>
    <w:rsid w:val="1D38545E"/>
    <w:rsid w:val="1D437FD5"/>
    <w:rsid w:val="1D470297"/>
    <w:rsid w:val="1D5222EB"/>
    <w:rsid w:val="1D53755F"/>
    <w:rsid w:val="1D7140A2"/>
    <w:rsid w:val="1D7B0F06"/>
    <w:rsid w:val="1D81661B"/>
    <w:rsid w:val="1D8A3263"/>
    <w:rsid w:val="1D91764B"/>
    <w:rsid w:val="1D9C0FCE"/>
    <w:rsid w:val="1DA06242"/>
    <w:rsid w:val="1DA84CEE"/>
    <w:rsid w:val="1DAD551F"/>
    <w:rsid w:val="1DBC6A95"/>
    <w:rsid w:val="1DC21DDB"/>
    <w:rsid w:val="1DC253D9"/>
    <w:rsid w:val="1DC60304"/>
    <w:rsid w:val="1DE80DDE"/>
    <w:rsid w:val="1E046799"/>
    <w:rsid w:val="1E0D3B76"/>
    <w:rsid w:val="1E1427D2"/>
    <w:rsid w:val="1E191D3F"/>
    <w:rsid w:val="1E1A378E"/>
    <w:rsid w:val="1E2B06A9"/>
    <w:rsid w:val="1E524E14"/>
    <w:rsid w:val="1E577A92"/>
    <w:rsid w:val="1E590A62"/>
    <w:rsid w:val="1E5E0111"/>
    <w:rsid w:val="1E614E6B"/>
    <w:rsid w:val="1E775A21"/>
    <w:rsid w:val="1E7A7B33"/>
    <w:rsid w:val="1E7F5209"/>
    <w:rsid w:val="1E8A3D79"/>
    <w:rsid w:val="1E8B2AF2"/>
    <w:rsid w:val="1E962BC8"/>
    <w:rsid w:val="1E9A5558"/>
    <w:rsid w:val="1E9F08F7"/>
    <w:rsid w:val="1EA31CD8"/>
    <w:rsid w:val="1EB74E7D"/>
    <w:rsid w:val="1EB84FF1"/>
    <w:rsid w:val="1EBD5D6B"/>
    <w:rsid w:val="1EBE21D5"/>
    <w:rsid w:val="1EC5217C"/>
    <w:rsid w:val="1ED2447C"/>
    <w:rsid w:val="1ED7281B"/>
    <w:rsid w:val="1EDA1925"/>
    <w:rsid w:val="1EE52AAB"/>
    <w:rsid w:val="1EFC1136"/>
    <w:rsid w:val="1F035C7D"/>
    <w:rsid w:val="1F0530CC"/>
    <w:rsid w:val="1F16002E"/>
    <w:rsid w:val="1F1D53B2"/>
    <w:rsid w:val="1F252FD3"/>
    <w:rsid w:val="1F287140"/>
    <w:rsid w:val="1F292411"/>
    <w:rsid w:val="1F2C23DF"/>
    <w:rsid w:val="1F39302D"/>
    <w:rsid w:val="1F3A7A63"/>
    <w:rsid w:val="1F3D07B8"/>
    <w:rsid w:val="1F4635C1"/>
    <w:rsid w:val="1F4A324F"/>
    <w:rsid w:val="1F5319B2"/>
    <w:rsid w:val="1F582F88"/>
    <w:rsid w:val="1F5C3D6C"/>
    <w:rsid w:val="1F620240"/>
    <w:rsid w:val="1F68280C"/>
    <w:rsid w:val="1F6B595E"/>
    <w:rsid w:val="1F6D1DFA"/>
    <w:rsid w:val="1F7F11AA"/>
    <w:rsid w:val="1F8066C6"/>
    <w:rsid w:val="1F823241"/>
    <w:rsid w:val="1F8F55B8"/>
    <w:rsid w:val="1F951CE2"/>
    <w:rsid w:val="1F9C7390"/>
    <w:rsid w:val="1FA07786"/>
    <w:rsid w:val="1FA75500"/>
    <w:rsid w:val="1FA93302"/>
    <w:rsid w:val="1FAC2148"/>
    <w:rsid w:val="1FB25474"/>
    <w:rsid w:val="1FCE55B3"/>
    <w:rsid w:val="1FD84125"/>
    <w:rsid w:val="1FE66778"/>
    <w:rsid w:val="1FE733DC"/>
    <w:rsid w:val="1FEE6912"/>
    <w:rsid w:val="1FF47F01"/>
    <w:rsid w:val="20091F03"/>
    <w:rsid w:val="200D04EC"/>
    <w:rsid w:val="20114079"/>
    <w:rsid w:val="201579F1"/>
    <w:rsid w:val="20490E47"/>
    <w:rsid w:val="2052357B"/>
    <w:rsid w:val="205B5891"/>
    <w:rsid w:val="20626D6B"/>
    <w:rsid w:val="206B6254"/>
    <w:rsid w:val="206D650A"/>
    <w:rsid w:val="20777E30"/>
    <w:rsid w:val="207B03F0"/>
    <w:rsid w:val="20867FF2"/>
    <w:rsid w:val="208B55B3"/>
    <w:rsid w:val="209A21AD"/>
    <w:rsid w:val="209F436A"/>
    <w:rsid w:val="20B7316A"/>
    <w:rsid w:val="20B76EDE"/>
    <w:rsid w:val="20C93DA6"/>
    <w:rsid w:val="20D54C9A"/>
    <w:rsid w:val="20DD0F62"/>
    <w:rsid w:val="20F83634"/>
    <w:rsid w:val="21085521"/>
    <w:rsid w:val="21176AF4"/>
    <w:rsid w:val="21191053"/>
    <w:rsid w:val="21206C19"/>
    <w:rsid w:val="213132DC"/>
    <w:rsid w:val="21384685"/>
    <w:rsid w:val="21395BFC"/>
    <w:rsid w:val="213B7047"/>
    <w:rsid w:val="21483F9E"/>
    <w:rsid w:val="214B7DDC"/>
    <w:rsid w:val="215A50AF"/>
    <w:rsid w:val="215A6E38"/>
    <w:rsid w:val="215C4E1A"/>
    <w:rsid w:val="216856F1"/>
    <w:rsid w:val="216A590E"/>
    <w:rsid w:val="21702B7C"/>
    <w:rsid w:val="21757BAE"/>
    <w:rsid w:val="217A0BA9"/>
    <w:rsid w:val="217E4D54"/>
    <w:rsid w:val="217F7463"/>
    <w:rsid w:val="218B40CE"/>
    <w:rsid w:val="218B7FE4"/>
    <w:rsid w:val="218D5967"/>
    <w:rsid w:val="21905E54"/>
    <w:rsid w:val="21931EC3"/>
    <w:rsid w:val="21A024EC"/>
    <w:rsid w:val="21A21CA9"/>
    <w:rsid w:val="21AB2BBE"/>
    <w:rsid w:val="21AC0413"/>
    <w:rsid w:val="21AC1627"/>
    <w:rsid w:val="21BE5F1F"/>
    <w:rsid w:val="21C1589C"/>
    <w:rsid w:val="21CD1A61"/>
    <w:rsid w:val="21CE6CCF"/>
    <w:rsid w:val="21E040D8"/>
    <w:rsid w:val="21E72A01"/>
    <w:rsid w:val="21EA2DCD"/>
    <w:rsid w:val="21FD6331"/>
    <w:rsid w:val="22030362"/>
    <w:rsid w:val="22092CB7"/>
    <w:rsid w:val="220D0D51"/>
    <w:rsid w:val="221153E2"/>
    <w:rsid w:val="221B251A"/>
    <w:rsid w:val="222665C7"/>
    <w:rsid w:val="222C06CD"/>
    <w:rsid w:val="223B5199"/>
    <w:rsid w:val="224D1FC8"/>
    <w:rsid w:val="224E42EF"/>
    <w:rsid w:val="22512ECC"/>
    <w:rsid w:val="2255170B"/>
    <w:rsid w:val="225C65A5"/>
    <w:rsid w:val="226219C5"/>
    <w:rsid w:val="226C1ABC"/>
    <w:rsid w:val="22724D73"/>
    <w:rsid w:val="228A3904"/>
    <w:rsid w:val="229C3B08"/>
    <w:rsid w:val="22A61705"/>
    <w:rsid w:val="22BC42EB"/>
    <w:rsid w:val="22D54DA6"/>
    <w:rsid w:val="22F059DF"/>
    <w:rsid w:val="22FD252B"/>
    <w:rsid w:val="23091FC3"/>
    <w:rsid w:val="23251C0B"/>
    <w:rsid w:val="233D48BF"/>
    <w:rsid w:val="233E2B7E"/>
    <w:rsid w:val="23514D2F"/>
    <w:rsid w:val="2357649B"/>
    <w:rsid w:val="2358467A"/>
    <w:rsid w:val="23615425"/>
    <w:rsid w:val="237D2977"/>
    <w:rsid w:val="237F4F17"/>
    <w:rsid w:val="23864736"/>
    <w:rsid w:val="23875E5B"/>
    <w:rsid w:val="238904AD"/>
    <w:rsid w:val="238F3311"/>
    <w:rsid w:val="23AB3523"/>
    <w:rsid w:val="23AF1699"/>
    <w:rsid w:val="23D34625"/>
    <w:rsid w:val="23D87406"/>
    <w:rsid w:val="23F666F5"/>
    <w:rsid w:val="24017F56"/>
    <w:rsid w:val="241003FC"/>
    <w:rsid w:val="24126DCF"/>
    <w:rsid w:val="24134608"/>
    <w:rsid w:val="2414151E"/>
    <w:rsid w:val="24240950"/>
    <w:rsid w:val="242A2027"/>
    <w:rsid w:val="242E1639"/>
    <w:rsid w:val="242E1F45"/>
    <w:rsid w:val="24312677"/>
    <w:rsid w:val="244403AA"/>
    <w:rsid w:val="24533620"/>
    <w:rsid w:val="245D4F26"/>
    <w:rsid w:val="246B1426"/>
    <w:rsid w:val="246B21DA"/>
    <w:rsid w:val="24726342"/>
    <w:rsid w:val="2475373B"/>
    <w:rsid w:val="247760F5"/>
    <w:rsid w:val="247C231D"/>
    <w:rsid w:val="247C2605"/>
    <w:rsid w:val="248C12D6"/>
    <w:rsid w:val="249F5A52"/>
    <w:rsid w:val="24A37751"/>
    <w:rsid w:val="24A82E4B"/>
    <w:rsid w:val="24A9275D"/>
    <w:rsid w:val="24B201B8"/>
    <w:rsid w:val="24B21ED5"/>
    <w:rsid w:val="24B8329B"/>
    <w:rsid w:val="24C10281"/>
    <w:rsid w:val="24C80428"/>
    <w:rsid w:val="24CD6A39"/>
    <w:rsid w:val="24E668F2"/>
    <w:rsid w:val="24F16344"/>
    <w:rsid w:val="24F60FB0"/>
    <w:rsid w:val="24FB75C8"/>
    <w:rsid w:val="25077564"/>
    <w:rsid w:val="250F577E"/>
    <w:rsid w:val="25103A5E"/>
    <w:rsid w:val="251C5E7A"/>
    <w:rsid w:val="252C0036"/>
    <w:rsid w:val="2536322B"/>
    <w:rsid w:val="253F0E7D"/>
    <w:rsid w:val="2540508E"/>
    <w:rsid w:val="25452126"/>
    <w:rsid w:val="254962D1"/>
    <w:rsid w:val="254A04E7"/>
    <w:rsid w:val="25516DB3"/>
    <w:rsid w:val="256C028E"/>
    <w:rsid w:val="2579684C"/>
    <w:rsid w:val="25802462"/>
    <w:rsid w:val="259B049C"/>
    <w:rsid w:val="259D7FC5"/>
    <w:rsid w:val="25A45C06"/>
    <w:rsid w:val="25AB2919"/>
    <w:rsid w:val="25AE445F"/>
    <w:rsid w:val="25D12ADC"/>
    <w:rsid w:val="25D2482F"/>
    <w:rsid w:val="25D803CE"/>
    <w:rsid w:val="25D93DBD"/>
    <w:rsid w:val="25E95332"/>
    <w:rsid w:val="25EA171F"/>
    <w:rsid w:val="25EE5C88"/>
    <w:rsid w:val="25EF2FF4"/>
    <w:rsid w:val="25FE22F1"/>
    <w:rsid w:val="26091A15"/>
    <w:rsid w:val="260D4FCE"/>
    <w:rsid w:val="26165C9E"/>
    <w:rsid w:val="262210CF"/>
    <w:rsid w:val="26241A0C"/>
    <w:rsid w:val="262E7499"/>
    <w:rsid w:val="263C2284"/>
    <w:rsid w:val="263D277A"/>
    <w:rsid w:val="264868C2"/>
    <w:rsid w:val="264E1E45"/>
    <w:rsid w:val="2655343D"/>
    <w:rsid w:val="265A1BF5"/>
    <w:rsid w:val="265B7E57"/>
    <w:rsid w:val="26656CA9"/>
    <w:rsid w:val="267C401E"/>
    <w:rsid w:val="268A0E20"/>
    <w:rsid w:val="26955C7C"/>
    <w:rsid w:val="269C0103"/>
    <w:rsid w:val="269F7846"/>
    <w:rsid w:val="26A20E36"/>
    <w:rsid w:val="26A5012B"/>
    <w:rsid w:val="26A61AE5"/>
    <w:rsid w:val="26AE759C"/>
    <w:rsid w:val="26B45AEB"/>
    <w:rsid w:val="26BE0515"/>
    <w:rsid w:val="26C50EB5"/>
    <w:rsid w:val="26CA0A2C"/>
    <w:rsid w:val="26DE4926"/>
    <w:rsid w:val="26F44F0F"/>
    <w:rsid w:val="27050EA7"/>
    <w:rsid w:val="270B561C"/>
    <w:rsid w:val="270C75E6"/>
    <w:rsid w:val="2720074C"/>
    <w:rsid w:val="27204B04"/>
    <w:rsid w:val="27293621"/>
    <w:rsid w:val="273433CC"/>
    <w:rsid w:val="27354662"/>
    <w:rsid w:val="27370B0F"/>
    <w:rsid w:val="2742605E"/>
    <w:rsid w:val="274D454F"/>
    <w:rsid w:val="275550AB"/>
    <w:rsid w:val="276C7B00"/>
    <w:rsid w:val="277921D4"/>
    <w:rsid w:val="277B49D8"/>
    <w:rsid w:val="27812CBF"/>
    <w:rsid w:val="27825267"/>
    <w:rsid w:val="278533C9"/>
    <w:rsid w:val="27952271"/>
    <w:rsid w:val="27965382"/>
    <w:rsid w:val="279F3756"/>
    <w:rsid w:val="279F70ED"/>
    <w:rsid w:val="27B20E05"/>
    <w:rsid w:val="27B3472A"/>
    <w:rsid w:val="27B67C1C"/>
    <w:rsid w:val="27BE257A"/>
    <w:rsid w:val="27BF735A"/>
    <w:rsid w:val="27C06868"/>
    <w:rsid w:val="27CF6883"/>
    <w:rsid w:val="27CF6B64"/>
    <w:rsid w:val="27D13991"/>
    <w:rsid w:val="27D5317D"/>
    <w:rsid w:val="27DB71F6"/>
    <w:rsid w:val="27E70CD8"/>
    <w:rsid w:val="27ED10EC"/>
    <w:rsid w:val="27EF7D18"/>
    <w:rsid w:val="27F22FAD"/>
    <w:rsid w:val="27F6096F"/>
    <w:rsid w:val="28081385"/>
    <w:rsid w:val="280A1323"/>
    <w:rsid w:val="280A47A1"/>
    <w:rsid w:val="280E5052"/>
    <w:rsid w:val="280E66D6"/>
    <w:rsid w:val="28243293"/>
    <w:rsid w:val="282A1324"/>
    <w:rsid w:val="282A5AC6"/>
    <w:rsid w:val="284B2E21"/>
    <w:rsid w:val="28606FBE"/>
    <w:rsid w:val="28634048"/>
    <w:rsid w:val="28720BA7"/>
    <w:rsid w:val="28721F4F"/>
    <w:rsid w:val="288310C2"/>
    <w:rsid w:val="2884127D"/>
    <w:rsid w:val="28842BDB"/>
    <w:rsid w:val="288500A0"/>
    <w:rsid w:val="288637DC"/>
    <w:rsid w:val="289051B3"/>
    <w:rsid w:val="289417B7"/>
    <w:rsid w:val="28A750E1"/>
    <w:rsid w:val="28B53E3C"/>
    <w:rsid w:val="28C5399E"/>
    <w:rsid w:val="28C96304"/>
    <w:rsid w:val="28CD60C4"/>
    <w:rsid w:val="29076B51"/>
    <w:rsid w:val="29081703"/>
    <w:rsid w:val="29214007"/>
    <w:rsid w:val="292C1A3A"/>
    <w:rsid w:val="292E110D"/>
    <w:rsid w:val="293436FD"/>
    <w:rsid w:val="293C2EA9"/>
    <w:rsid w:val="296140FA"/>
    <w:rsid w:val="29737D40"/>
    <w:rsid w:val="297B29CC"/>
    <w:rsid w:val="2992405D"/>
    <w:rsid w:val="29924397"/>
    <w:rsid w:val="29996AA7"/>
    <w:rsid w:val="299D0D0F"/>
    <w:rsid w:val="29A24D93"/>
    <w:rsid w:val="29C91FB3"/>
    <w:rsid w:val="29C9784B"/>
    <w:rsid w:val="29CB3119"/>
    <w:rsid w:val="29CE3BA1"/>
    <w:rsid w:val="29DC595B"/>
    <w:rsid w:val="29DE3D80"/>
    <w:rsid w:val="29E758CF"/>
    <w:rsid w:val="29E95865"/>
    <w:rsid w:val="2A323364"/>
    <w:rsid w:val="2A3D4C8C"/>
    <w:rsid w:val="2A4007C2"/>
    <w:rsid w:val="2A4447B9"/>
    <w:rsid w:val="2A4A5CB0"/>
    <w:rsid w:val="2A5104A4"/>
    <w:rsid w:val="2A5D683D"/>
    <w:rsid w:val="2A6517CE"/>
    <w:rsid w:val="2A700810"/>
    <w:rsid w:val="2A842FC1"/>
    <w:rsid w:val="2AA26EE1"/>
    <w:rsid w:val="2AAD0DD1"/>
    <w:rsid w:val="2AAD5D97"/>
    <w:rsid w:val="2AAF06D5"/>
    <w:rsid w:val="2ABC5BB9"/>
    <w:rsid w:val="2ACB1323"/>
    <w:rsid w:val="2AD776EC"/>
    <w:rsid w:val="2AEB0C59"/>
    <w:rsid w:val="2B013638"/>
    <w:rsid w:val="2B01435A"/>
    <w:rsid w:val="2B071C94"/>
    <w:rsid w:val="2B181C50"/>
    <w:rsid w:val="2B1D1A53"/>
    <w:rsid w:val="2B20256F"/>
    <w:rsid w:val="2B20384D"/>
    <w:rsid w:val="2B2522EC"/>
    <w:rsid w:val="2B2B1F98"/>
    <w:rsid w:val="2B2B37A8"/>
    <w:rsid w:val="2B3C18FA"/>
    <w:rsid w:val="2B4D7753"/>
    <w:rsid w:val="2B5044CD"/>
    <w:rsid w:val="2B626A58"/>
    <w:rsid w:val="2B6F04B1"/>
    <w:rsid w:val="2B7F01CD"/>
    <w:rsid w:val="2B8D7D82"/>
    <w:rsid w:val="2B8E4437"/>
    <w:rsid w:val="2B9558FD"/>
    <w:rsid w:val="2B967976"/>
    <w:rsid w:val="2B9978E6"/>
    <w:rsid w:val="2B9A75AC"/>
    <w:rsid w:val="2BA93390"/>
    <w:rsid w:val="2BB30891"/>
    <w:rsid w:val="2BC931C2"/>
    <w:rsid w:val="2BCC20D8"/>
    <w:rsid w:val="2BE92ADB"/>
    <w:rsid w:val="2BF80FF5"/>
    <w:rsid w:val="2C0173A7"/>
    <w:rsid w:val="2C05598B"/>
    <w:rsid w:val="2C061446"/>
    <w:rsid w:val="2C0D69A8"/>
    <w:rsid w:val="2C1A297F"/>
    <w:rsid w:val="2C1D39DE"/>
    <w:rsid w:val="2C243C02"/>
    <w:rsid w:val="2C291783"/>
    <w:rsid w:val="2C2A105A"/>
    <w:rsid w:val="2C2A1C16"/>
    <w:rsid w:val="2C3E5F6B"/>
    <w:rsid w:val="2C523ED4"/>
    <w:rsid w:val="2C580752"/>
    <w:rsid w:val="2C580D71"/>
    <w:rsid w:val="2C677027"/>
    <w:rsid w:val="2C6D2EFB"/>
    <w:rsid w:val="2C6E360F"/>
    <w:rsid w:val="2C76565A"/>
    <w:rsid w:val="2C967FA2"/>
    <w:rsid w:val="2CA1083C"/>
    <w:rsid w:val="2CA25F22"/>
    <w:rsid w:val="2CBF3839"/>
    <w:rsid w:val="2CCF21DF"/>
    <w:rsid w:val="2CD4196B"/>
    <w:rsid w:val="2CDD4403"/>
    <w:rsid w:val="2CEA1F9C"/>
    <w:rsid w:val="2CF10656"/>
    <w:rsid w:val="2CFB2D79"/>
    <w:rsid w:val="2D004FCB"/>
    <w:rsid w:val="2D04514F"/>
    <w:rsid w:val="2D193437"/>
    <w:rsid w:val="2D25561D"/>
    <w:rsid w:val="2D2B5B8D"/>
    <w:rsid w:val="2D332013"/>
    <w:rsid w:val="2D367BD8"/>
    <w:rsid w:val="2D5176D8"/>
    <w:rsid w:val="2D656D75"/>
    <w:rsid w:val="2D7B01C6"/>
    <w:rsid w:val="2D884AE4"/>
    <w:rsid w:val="2D8A2A91"/>
    <w:rsid w:val="2DA35800"/>
    <w:rsid w:val="2DA427C8"/>
    <w:rsid w:val="2DA807BD"/>
    <w:rsid w:val="2DB258A6"/>
    <w:rsid w:val="2DB324D7"/>
    <w:rsid w:val="2DB664E3"/>
    <w:rsid w:val="2DC23BD7"/>
    <w:rsid w:val="2DCC1414"/>
    <w:rsid w:val="2DD34DBD"/>
    <w:rsid w:val="2DD40340"/>
    <w:rsid w:val="2DDE06F4"/>
    <w:rsid w:val="2DEC3F59"/>
    <w:rsid w:val="2E0B781E"/>
    <w:rsid w:val="2E0E04E4"/>
    <w:rsid w:val="2E1E42BA"/>
    <w:rsid w:val="2E2F67F2"/>
    <w:rsid w:val="2E5C0CF6"/>
    <w:rsid w:val="2E5E0AC0"/>
    <w:rsid w:val="2E6A1472"/>
    <w:rsid w:val="2E6B51C6"/>
    <w:rsid w:val="2E6B5753"/>
    <w:rsid w:val="2E731A5A"/>
    <w:rsid w:val="2E7D654C"/>
    <w:rsid w:val="2E7E0386"/>
    <w:rsid w:val="2E8E06FA"/>
    <w:rsid w:val="2E9049A8"/>
    <w:rsid w:val="2EAC555D"/>
    <w:rsid w:val="2EB6568A"/>
    <w:rsid w:val="2EE71210"/>
    <w:rsid w:val="2EE7567F"/>
    <w:rsid w:val="2EF726B6"/>
    <w:rsid w:val="2F0246E5"/>
    <w:rsid w:val="2F0C196A"/>
    <w:rsid w:val="2F0D2CBF"/>
    <w:rsid w:val="2F0E41BF"/>
    <w:rsid w:val="2F0F7990"/>
    <w:rsid w:val="2F3E49F3"/>
    <w:rsid w:val="2F45415A"/>
    <w:rsid w:val="2F52363D"/>
    <w:rsid w:val="2F6B0A4E"/>
    <w:rsid w:val="2F7B2BB3"/>
    <w:rsid w:val="2F993264"/>
    <w:rsid w:val="2F9C4D0C"/>
    <w:rsid w:val="2FA523CC"/>
    <w:rsid w:val="2FCE598A"/>
    <w:rsid w:val="2FD1389F"/>
    <w:rsid w:val="2FD766B2"/>
    <w:rsid w:val="2FD81B9E"/>
    <w:rsid w:val="2FDA2C4D"/>
    <w:rsid w:val="2FEB6029"/>
    <w:rsid w:val="2FED6F21"/>
    <w:rsid w:val="2FFB3E74"/>
    <w:rsid w:val="30053C98"/>
    <w:rsid w:val="30181F37"/>
    <w:rsid w:val="301D266B"/>
    <w:rsid w:val="3023505E"/>
    <w:rsid w:val="303F0B2D"/>
    <w:rsid w:val="304B551D"/>
    <w:rsid w:val="30545A93"/>
    <w:rsid w:val="305B133A"/>
    <w:rsid w:val="30671553"/>
    <w:rsid w:val="3069209C"/>
    <w:rsid w:val="30753BDF"/>
    <w:rsid w:val="307A58FD"/>
    <w:rsid w:val="30801AB0"/>
    <w:rsid w:val="309E1C68"/>
    <w:rsid w:val="30A025E2"/>
    <w:rsid w:val="30AE21F1"/>
    <w:rsid w:val="30C3126C"/>
    <w:rsid w:val="30C475C9"/>
    <w:rsid w:val="30C911B5"/>
    <w:rsid w:val="30D03961"/>
    <w:rsid w:val="30E7280B"/>
    <w:rsid w:val="30F10DF2"/>
    <w:rsid w:val="310529B5"/>
    <w:rsid w:val="310846FB"/>
    <w:rsid w:val="310D27CA"/>
    <w:rsid w:val="310D5AE6"/>
    <w:rsid w:val="31103756"/>
    <w:rsid w:val="31111B62"/>
    <w:rsid w:val="311F340A"/>
    <w:rsid w:val="31261EEC"/>
    <w:rsid w:val="312710B3"/>
    <w:rsid w:val="312B319E"/>
    <w:rsid w:val="31315037"/>
    <w:rsid w:val="314D5659"/>
    <w:rsid w:val="314E1D14"/>
    <w:rsid w:val="314E6D05"/>
    <w:rsid w:val="315E0186"/>
    <w:rsid w:val="315E05D6"/>
    <w:rsid w:val="316C3D6E"/>
    <w:rsid w:val="31701D41"/>
    <w:rsid w:val="31791E84"/>
    <w:rsid w:val="317D7613"/>
    <w:rsid w:val="31804BC1"/>
    <w:rsid w:val="31817C09"/>
    <w:rsid w:val="31852B4B"/>
    <w:rsid w:val="31885186"/>
    <w:rsid w:val="319352DC"/>
    <w:rsid w:val="3195652E"/>
    <w:rsid w:val="31956539"/>
    <w:rsid w:val="319D020A"/>
    <w:rsid w:val="31AF78E0"/>
    <w:rsid w:val="31B41483"/>
    <w:rsid w:val="31CE234D"/>
    <w:rsid w:val="31DB6D48"/>
    <w:rsid w:val="31DE0650"/>
    <w:rsid w:val="31E76648"/>
    <w:rsid w:val="31F96CE4"/>
    <w:rsid w:val="320369CF"/>
    <w:rsid w:val="320D4BFC"/>
    <w:rsid w:val="32184428"/>
    <w:rsid w:val="321B45A1"/>
    <w:rsid w:val="321D3CFF"/>
    <w:rsid w:val="32213FCE"/>
    <w:rsid w:val="32304644"/>
    <w:rsid w:val="323D362C"/>
    <w:rsid w:val="32445E83"/>
    <w:rsid w:val="324741EA"/>
    <w:rsid w:val="324D2A9E"/>
    <w:rsid w:val="324E60D6"/>
    <w:rsid w:val="324F642A"/>
    <w:rsid w:val="3250689D"/>
    <w:rsid w:val="32534178"/>
    <w:rsid w:val="325416B0"/>
    <w:rsid w:val="32550BB7"/>
    <w:rsid w:val="326F6EF0"/>
    <w:rsid w:val="32812710"/>
    <w:rsid w:val="32845627"/>
    <w:rsid w:val="328523E6"/>
    <w:rsid w:val="32A479EE"/>
    <w:rsid w:val="32BC13CB"/>
    <w:rsid w:val="32D1563E"/>
    <w:rsid w:val="32D730D5"/>
    <w:rsid w:val="32E33C2A"/>
    <w:rsid w:val="33090D67"/>
    <w:rsid w:val="331064D9"/>
    <w:rsid w:val="33281BF9"/>
    <w:rsid w:val="33322251"/>
    <w:rsid w:val="333434AD"/>
    <w:rsid w:val="33386E5C"/>
    <w:rsid w:val="333C4232"/>
    <w:rsid w:val="33411BFE"/>
    <w:rsid w:val="33456A64"/>
    <w:rsid w:val="33471017"/>
    <w:rsid w:val="334C60E7"/>
    <w:rsid w:val="335039CD"/>
    <w:rsid w:val="336225A4"/>
    <w:rsid w:val="33622E16"/>
    <w:rsid w:val="336D703D"/>
    <w:rsid w:val="33755239"/>
    <w:rsid w:val="33845432"/>
    <w:rsid w:val="338A7E4B"/>
    <w:rsid w:val="339B33BE"/>
    <w:rsid w:val="33A120F6"/>
    <w:rsid w:val="33B32D95"/>
    <w:rsid w:val="33B6529B"/>
    <w:rsid w:val="33B80187"/>
    <w:rsid w:val="33BE387B"/>
    <w:rsid w:val="33C80B45"/>
    <w:rsid w:val="33CC61D8"/>
    <w:rsid w:val="33CF5217"/>
    <w:rsid w:val="33D00723"/>
    <w:rsid w:val="33D6237D"/>
    <w:rsid w:val="33D67CBF"/>
    <w:rsid w:val="33DB753D"/>
    <w:rsid w:val="33F63151"/>
    <w:rsid w:val="33FC63EC"/>
    <w:rsid w:val="34192474"/>
    <w:rsid w:val="34200162"/>
    <w:rsid w:val="342C0B1C"/>
    <w:rsid w:val="344A2546"/>
    <w:rsid w:val="344E1E66"/>
    <w:rsid w:val="3453679D"/>
    <w:rsid w:val="346244B4"/>
    <w:rsid w:val="347D52B9"/>
    <w:rsid w:val="349270C8"/>
    <w:rsid w:val="349A2722"/>
    <w:rsid w:val="34A14AAB"/>
    <w:rsid w:val="34A204AD"/>
    <w:rsid w:val="34A809B9"/>
    <w:rsid w:val="34A83BA5"/>
    <w:rsid w:val="34A83FB8"/>
    <w:rsid w:val="34B56B7E"/>
    <w:rsid w:val="34BD06EE"/>
    <w:rsid w:val="34F40A9C"/>
    <w:rsid w:val="34FE159B"/>
    <w:rsid w:val="350F2430"/>
    <w:rsid w:val="351C043B"/>
    <w:rsid w:val="351E6281"/>
    <w:rsid w:val="352260AF"/>
    <w:rsid w:val="3526409C"/>
    <w:rsid w:val="353D6450"/>
    <w:rsid w:val="35406B30"/>
    <w:rsid w:val="35460041"/>
    <w:rsid w:val="354E5FE5"/>
    <w:rsid w:val="3561097D"/>
    <w:rsid w:val="3561690A"/>
    <w:rsid w:val="35633737"/>
    <w:rsid w:val="35644C84"/>
    <w:rsid w:val="35664A1B"/>
    <w:rsid w:val="3574766F"/>
    <w:rsid w:val="357D088C"/>
    <w:rsid w:val="35926F39"/>
    <w:rsid w:val="35964E83"/>
    <w:rsid w:val="359907D3"/>
    <w:rsid w:val="359E601B"/>
    <w:rsid w:val="35A04A88"/>
    <w:rsid w:val="35B60C9D"/>
    <w:rsid w:val="35C15D82"/>
    <w:rsid w:val="35C925A9"/>
    <w:rsid w:val="35D9797D"/>
    <w:rsid w:val="35E53D32"/>
    <w:rsid w:val="35F55724"/>
    <w:rsid w:val="35F76535"/>
    <w:rsid w:val="35F868A9"/>
    <w:rsid w:val="36051AFC"/>
    <w:rsid w:val="360B4DE0"/>
    <w:rsid w:val="36115019"/>
    <w:rsid w:val="361169D2"/>
    <w:rsid w:val="3615111A"/>
    <w:rsid w:val="36162487"/>
    <w:rsid w:val="36167C7E"/>
    <w:rsid w:val="36336C4C"/>
    <w:rsid w:val="36503C9C"/>
    <w:rsid w:val="36650183"/>
    <w:rsid w:val="366546AA"/>
    <w:rsid w:val="36765D3C"/>
    <w:rsid w:val="36831C97"/>
    <w:rsid w:val="3685372D"/>
    <w:rsid w:val="368A0B41"/>
    <w:rsid w:val="368F1E02"/>
    <w:rsid w:val="36904994"/>
    <w:rsid w:val="369E3F4C"/>
    <w:rsid w:val="36A5435E"/>
    <w:rsid w:val="36B96BEC"/>
    <w:rsid w:val="36D01C4F"/>
    <w:rsid w:val="36DF6A65"/>
    <w:rsid w:val="36E91BD9"/>
    <w:rsid w:val="370401E8"/>
    <w:rsid w:val="370E27E3"/>
    <w:rsid w:val="371105EF"/>
    <w:rsid w:val="371E7C8E"/>
    <w:rsid w:val="37424C6B"/>
    <w:rsid w:val="374D5C8D"/>
    <w:rsid w:val="376F068B"/>
    <w:rsid w:val="37737754"/>
    <w:rsid w:val="377A34CF"/>
    <w:rsid w:val="377C471F"/>
    <w:rsid w:val="378B657A"/>
    <w:rsid w:val="379328BC"/>
    <w:rsid w:val="379A4C76"/>
    <w:rsid w:val="379B6858"/>
    <w:rsid w:val="37AC6FEA"/>
    <w:rsid w:val="37CC5CDF"/>
    <w:rsid w:val="37CF02CA"/>
    <w:rsid w:val="37D05AE9"/>
    <w:rsid w:val="37E07729"/>
    <w:rsid w:val="37E87D8B"/>
    <w:rsid w:val="38007A02"/>
    <w:rsid w:val="38033D22"/>
    <w:rsid w:val="38090756"/>
    <w:rsid w:val="380D2551"/>
    <w:rsid w:val="3812274A"/>
    <w:rsid w:val="381405EB"/>
    <w:rsid w:val="38150E6D"/>
    <w:rsid w:val="381A4D99"/>
    <w:rsid w:val="38241AB8"/>
    <w:rsid w:val="382F4D27"/>
    <w:rsid w:val="38334687"/>
    <w:rsid w:val="383523D9"/>
    <w:rsid w:val="383B7EF4"/>
    <w:rsid w:val="383F2AB3"/>
    <w:rsid w:val="385424E6"/>
    <w:rsid w:val="38553E73"/>
    <w:rsid w:val="38581A37"/>
    <w:rsid w:val="385B4CB1"/>
    <w:rsid w:val="38666C91"/>
    <w:rsid w:val="38756BD4"/>
    <w:rsid w:val="387D5A53"/>
    <w:rsid w:val="38863E7D"/>
    <w:rsid w:val="38961CF3"/>
    <w:rsid w:val="38A15802"/>
    <w:rsid w:val="38A970E7"/>
    <w:rsid w:val="38C27841"/>
    <w:rsid w:val="38D14DDE"/>
    <w:rsid w:val="38EA7A25"/>
    <w:rsid w:val="38FC2A24"/>
    <w:rsid w:val="39016260"/>
    <w:rsid w:val="39080367"/>
    <w:rsid w:val="390D30F7"/>
    <w:rsid w:val="391B7C1B"/>
    <w:rsid w:val="3922757A"/>
    <w:rsid w:val="393221CE"/>
    <w:rsid w:val="394932B7"/>
    <w:rsid w:val="39523E52"/>
    <w:rsid w:val="39651A22"/>
    <w:rsid w:val="39661239"/>
    <w:rsid w:val="397757AC"/>
    <w:rsid w:val="398A3CEF"/>
    <w:rsid w:val="39B553ED"/>
    <w:rsid w:val="39C029A1"/>
    <w:rsid w:val="39C04C50"/>
    <w:rsid w:val="39D55584"/>
    <w:rsid w:val="39E20B2C"/>
    <w:rsid w:val="39E34053"/>
    <w:rsid w:val="3A1146B6"/>
    <w:rsid w:val="3A15023E"/>
    <w:rsid w:val="3A1F38D8"/>
    <w:rsid w:val="3A272AC3"/>
    <w:rsid w:val="3A2F47BE"/>
    <w:rsid w:val="3A38684D"/>
    <w:rsid w:val="3A4C2284"/>
    <w:rsid w:val="3A4F21E1"/>
    <w:rsid w:val="3A556B7C"/>
    <w:rsid w:val="3A5A1619"/>
    <w:rsid w:val="3A5A34A1"/>
    <w:rsid w:val="3A7B0EC3"/>
    <w:rsid w:val="3A864B6B"/>
    <w:rsid w:val="3A93347E"/>
    <w:rsid w:val="3A9C23AA"/>
    <w:rsid w:val="3A9E088D"/>
    <w:rsid w:val="3ADB0E00"/>
    <w:rsid w:val="3ADB2221"/>
    <w:rsid w:val="3ADD25B2"/>
    <w:rsid w:val="3ADD28A5"/>
    <w:rsid w:val="3AEC6F2B"/>
    <w:rsid w:val="3AF026C9"/>
    <w:rsid w:val="3B0475A4"/>
    <w:rsid w:val="3B0C3D7F"/>
    <w:rsid w:val="3B33180F"/>
    <w:rsid w:val="3B521579"/>
    <w:rsid w:val="3B524311"/>
    <w:rsid w:val="3B5956D4"/>
    <w:rsid w:val="3B6075B9"/>
    <w:rsid w:val="3B616AE6"/>
    <w:rsid w:val="3B641F2B"/>
    <w:rsid w:val="3B6A3125"/>
    <w:rsid w:val="3B7C7267"/>
    <w:rsid w:val="3B856ABA"/>
    <w:rsid w:val="3B946E0D"/>
    <w:rsid w:val="3B98312C"/>
    <w:rsid w:val="3B9D7A28"/>
    <w:rsid w:val="3BAD1E98"/>
    <w:rsid w:val="3BAE4E5F"/>
    <w:rsid w:val="3BBD22F3"/>
    <w:rsid w:val="3BC8527D"/>
    <w:rsid w:val="3BD95F89"/>
    <w:rsid w:val="3BDC6290"/>
    <w:rsid w:val="3BE03266"/>
    <w:rsid w:val="3BE306FF"/>
    <w:rsid w:val="3BE6287D"/>
    <w:rsid w:val="3BFB4694"/>
    <w:rsid w:val="3C0012BA"/>
    <w:rsid w:val="3C027B1F"/>
    <w:rsid w:val="3C157AAF"/>
    <w:rsid w:val="3C293DFC"/>
    <w:rsid w:val="3C42724E"/>
    <w:rsid w:val="3C4E09E9"/>
    <w:rsid w:val="3C76311C"/>
    <w:rsid w:val="3C785B23"/>
    <w:rsid w:val="3C7F0693"/>
    <w:rsid w:val="3C812536"/>
    <w:rsid w:val="3C862D45"/>
    <w:rsid w:val="3C8F6089"/>
    <w:rsid w:val="3C950A48"/>
    <w:rsid w:val="3C9522C4"/>
    <w:rsid w:val="3C961D9F"/>
    <w:rsid w:val="3C9835CE"/>
    <w:rsid w:val="3C986F96"/>
    <w:rsid w:val="3C9B5B8B"/>
    <w:rsid w:val="3CA13F12"/>
    <w:rsid w:val="3CB05ACB"/>
    <w:rsid w:val="3CB60978"/>
    <w:rsid w:val="3CB71349"/>
    <w:rsid w:val="3CBD5D23"/>
    <w:rsid w:val="3CD24D96"/>
    <w:rsid w:val="3CFA29B3"/>
    <w:rsid w:val="3CFF4DEE"/>
    <w:rsid w:val="3D057AC4"/>
    <w:rsid w:val="3D066BC1"/>
    <w:rsid w:val="3D0B2240"/>
    <w:rsid w:val="3D0E250E"/>
    <w:rsid w:val="3D1C54C6"/>
    <w:rsid w:val="3D1E089A"/>
    <w:rsid w:val="3D271C37"/>
    <w:rsid w:val="3D2A08E4"/>
    <w:rsid w:val="3D2A28E9"/>
    <w:rsid w:val="3D3360F1"/>
    <w:rsid w:val="3D345224"/>
    <w:rsid w:val="3D3B5753"/>
    <w:rsid w:val="3D3E0347"/>
    <w:rsid w:val="3D475C98"/>
    <w:rsid w:val="3D490C1B"/>
    <w:rsid w:val="3D493D92"/>
    <w:rsid w:val="3D4B32A6"/>
    <w:rsid w:val="3D5A0624"/>
    <w:rsid w:val="3D605265"/>
    <w:rsid w:val="3D6362F4"/>
    <w:rsid w:val="3D696134"/>
    <w:rsid w:val="3D6A2738"/>
    <w:rsid w:val="3D96637C"/>
    <w:rsid w:val="3DA91309"/>
    <w:rsid w:val="3DAA27CF"/>
    <w:rsid w:val="3DAB1EE7"/>
    <w:rsid w:val="3DB637B3"/>
    <w:rsid w:val="3DC12939"/>
    <w:rsid w:val="3DC31754"/>
    <w:rsid w:val="3DE701B3"/>
    <w:rsid w:val="3DF229DD"/>
    <w:rsid w:val="3DF93373"/>
    <w:rsid w:val="3E002180"/>
    <w:rsid w:val="3E055F3F"/>
    <w:rsid w:val="3E072C5B"/>
    <w:rsid w:val="3E351721"/>
    <w:rsid w:val="3E431D48"/>
    <w:rsid w:val="3E5331EA"/>
    <w:rsid w:val="3E674B5E"/>
    <w:rsid w:val="3E743AD0"/>
    <w:rsid w:val="3E7A3710"/>
    <w:rsid w:val="3E8823A8"/>
    <w:rsid w:val="3E8D7CB1"/>
    <w:rsid w:val="3E902155"/>
    <w:rsid w:val="3E9163A5"/>
    <w:rsid w:val="3E9623BA"/>
    <w:rsid w:val="3EA23BB0"/>
    <w:rsid w:val="3EAB5164"/>
    <w:rsid w:val="3EB85CAC"/>
    <w:rsid w:val="3EBA67E3"/>
    <w:rsid w:val="3EBE117E"/>
    <w:rsid w:val="3EBF45A8"/>
    <w:rsid w:val="3EC05A91"/>
    <w:rsid w:val="3EC8652D"/>
    <w:rsid w:val="3ED35533"/>
    <w:rsid w:val="3ED80D7F"/>
    <w:rsid w:val="3F0A4620"/>
    <w:rsid w:val="3F1758F3"/>
    <w:rsid w:val="3F31371B"/>
    <w:rsid w:val="3F375407"/>
    <w:rsid w:val="3F3D71B0"/>
    <w:rsid w:val="3F46226E"/>
    <w:rsid w:val="3F4D7A74"/>
    <w:rsid w:val="3F4E7613"/>
    <w:rsid w:val="3F554291"/>
    <w:rsid w:val="3F5A23D3"/>
    <w:rsid w:val="3F665687"/>
    <w:rsid w:val="3F7F178F"/>
    <w:rsid w:val="3F8B5F9C"/>
    <w:rsid w:val="3F911B5E"/>
    <w:rsid w:val="3FA12C56"/>
    <w:rsid w:val="3FA66C20"/>
    <w:rsid w:val="3FB37AF4"/>
    <w:rsid w:val="3FB55D64"/>
    <w:rsid w:val="3FB92BE8"/>
    <w:rsid w:val="3FC4788C"/>
    <w:rsid w:val="3FC95F1F"/>
    <w:rsid w:val="3FCE4DC1"/>
    <w:rsid w:val="3FCF3C74"/>
    <w:rsid w:val="3FD075ED"/>
    <w:rsid w:val="3FE630D6"/>
    <w:rsid w:val="3FEA736F"/>
    <w:rsid w:val="3FEB2155"/>
    <w:rsid w:val="3FF46A8B"/>
    <w:rsid w:val="3FF67EE9"/>
    <w:rsid w:val="3FF80DD3"/>
    <w:rsid w:val="3FFC2055"/>
    <w:rsid w:val="40004E22"/>
    <w:rsid w:val="40066C1A"/>
    <w:rsid w:val="40173B16"/>
    <w:rsid w:val="403C117F"/>
    <w:rsid w:val="403D6623"/>
    <w:rsid w:val="404E641B"/>
    <w:rsid w:val="40644DE7"/>
    <w:rsid w:val="40670C1F"/>
    <w:rsid w:val="40700119"/>
    <w:rsid w:val="40820D32"/>
    <w:rsid w:val="408B695A"/>
    <w:rsid w:val="408C7182"/>
    <w:rsid w:val="40A26C6A"/>
    <w:rsid w:val="40A76495"/>
    <w:rsid w:val="40B266A0"/>
    <w:rsid w:val="40C10E5D"/>
    <w:rsid w:val="40C43CB1"/>
    <w:rsid w:val="40D2405E"/>
    <w:rsid w:val="40F85E4F"/>
    <w:rsid w:val="40FA0C3C"/>
    <w:rsid w:val="40FC5843"/>
    <w:rsid w:val="40FF2DC8"/>
    <w:rsid w:val="41015F4F"/>
    <w:rsid w:val="411B5292"/>
    <w:rsid w:val="412D387F"/>
    <w:rsid w:val="413F55A0"/>
    <w:rsid w:val="41445CBB"/>
    <w:rsid w:val="41483CC7"/>
    <w:rsid w:val="415B070D"/>
    <w:rsid w:val="415C530B"/>
    <w:rsid w:val="41604F64"/>
    <w:rsid w:val="41624956"/>
    <w:rsid w:val="41883A3F"/>
    <w:rsid w:val="419011A9"/>
    <w:rsid w:val="41A96202"/>
    <w:rsid w:val="41B651E5"/>
    <w:rsid w:val="41B74221"/>
    <w:rsid w:val="41D36E7A"/>
    <w:rsid w:val="41F73007"/>
    <w:rsid w:val="41FD6616"/>
    <w:rsid w:val="42087537"/>
    <w:rsid w:val="420C79BD"/>
    <w:rsid w:val="42135D2C"/>
    <w:rsid w:val="421560DB"/>
    <w:rsid w:val="421839E1"/>
    <w:rsid w:val="422571FE"/>
    <w:rsid w:val="42295917"/>
    <w:rsid w:val="422B0A92"/>
    <w:rsid w:val="424862BE"/>
    <w:rsid w:val="425D2F07"/>
    <w:rsid w:val="426E208B"/>
    <w:rsid w:val="42757422"/>
    <w:rsid w:val="427674A6"/>
    <w:rsid w:val="42826FB4"/>
    <w:rsid w:val="428D699E"/>
    <w:rsid w:val="428E30F8"/>
    <w:rsid w:val="4290778E"/>
    <w:rsid w:val="429C450F"/>
    <w:rsid w:val="42A80BBF"/>
    <w:rsid w:val="42B455A5"/>
    <w:rsid w:val="42B6676F"/>
    <w:rsid w:val="42B771D0"/>
    <w:rsid w:val="42B94D0D"/>
    <w:rsid w:val="42BA0588"/>
    <w:rsid w:val="42BE2FDF"/>
    <w:rsid w:val="42BF7C00"/>
    <w:rsid w:val="42D86C82"/>
    <w:rsid w:val="42DD1FB9"/>
    <w:rsid w:val="42ED7105"/>
    <w:rsid w:val="42F35354"/>
    <w:rsid w:val="42FC42F8"/>
    <w:rsid w:val="42FF26B1"/>
    <w:rsid w:val="430E3187"/>
    <w:rsid w:val="43174E46"/>
    <w:rsid w:val="43285F8B"/>
    <w:rsid w:val="4335340C"/>
    <w:rsid w:val="43434A26"/>
    <w:rsid w:val="4344071C"/>
    <w:rsid w:val="43477C58"/>
    <w:rsid w:val="434A00A4"/>
    <w:rsid w:val="434F0013"/>
    <w:rsid w:val="435163CB"/>
    <w:rsid w:val="43587204"/>
    <w:rsid w:val="435A69A2"/>
    <w:rsid w:val="43623809"/>
    <w:rsid w:val="436F57B7"/>
    <w:rsid w:val="43907619"/>
    <w:rsid w:val="43A20D37"/>
    <w:rsid w:val="43A34673"/>
    <w:rsid w:val="43AC6D40"/>
    <w:rsid w:val="43B13EE1"/>
    <w:rsid w:val="43BC38F5"/>
    <w:rsid w:val="43C414CD"/>
    <w:rsid w:val="43DF34C9"/>
    <w:rsid w:val="43E000CF"/>
    <w:rsid w:val="43E33A9D"/>
    <w:rsid w:val="43E5266F"/>
    <w:rsid w:val="43EA520F"/>
    <w:rsid w:val="43F94A17"/>
    <w:rsid w:val="44003F0F"/>
    <w:rsid w:val="44281D5D"/>
    <w:rsid w:val="44322DE6"/>
    <w:rsid w:val="44385254"/>
    <w:rsid w:val="44394C8A"/>
    <w:rsid w:val="443D7662"/>
    <w:rsid w:val="443F72B7"/>
    <w:rsid w:val="44456BD7"/>
    <w:rsid w:val="44607A20"/>
    <w:rsid w:val="44643615"/>
    <w:rsid w:val="446B4738"/>
    <w:rsid w:val="446F2C05"/>
    <w:rsid w:val="447068E6"/>
    <w:rsid w:val="4474132B"/>
    <w:rsid w:val="447B002F"/>
    <w:rsid w:val="44825D7F"/>
    <w:rsid w:val="448B6162"/>
    <w:rsid w:val="448D0DBE"/>
    <w:rsid w:val="449667F2"/>
    <w:rsid w:val="449705CC"/>
    <w:rsid w:val="449F7665"/>
    <w:rsid w:val="44A05375"/>
    <w:rsid w:val="44A27165"/>
    <w:rsid w:val="44AA6603"/>
    <w:rsid w:val="44D80CBA"/>
    <w:rsid w:val="44E027C8"/>
    <w:rsid w:val="44E37E73"/>
    <w:rsid w:val="44E512D3"/>
    <w:rsid w:val="44E55EFC"/>
    <w:rsid w:val="44ED19BC"/>
    <w:rsid w:val="44F75395"/>
    <w:rsid w:val="44F94275"/>
    <w:rsid w:val="44FC4837"/>
    <w:rsid w:val="44FC6DB0"/>
    <w:rsid w:val="44FF161D"/>
    <w:rsid w:val="45025330"/>
    <w:rsid w:val="450307D0"/>
    <w:rsid w:val="4524735C"/>
    <w:rsid w:val="452B2A98"/>
    <w:rsid w:val="453C4ED6"/>
    <w:rsid w:val="454A3513"/>
    <w:rsid w:val="45504030"/>
    <w:rsid w:val="45535913"/>
    <w:rsid w:val="45592777"/>
    <w:rsid w:val="455B3873"/>
    <w:rsid w:val="455C32A3"/>
    <w:rsid w:val="45695A88"/>
    <w:rsid w:val="457740C4"/>
    <w:rsid w:val="457A33C6"/>
    <w:rsid w:val="45A246A1"/>
    <w:rsid w:val="45A80D6E"/>
    <w:rsid w:val="45AA48DF"/>
    <w:rsid w:val="45B60D4B"/>
    <w:rsid w:val="45C87B60"/>
    <w:rsid w:val="45D0696C"/>
    <w:rsid w:val="45D2081E"/>
    <w:rsid w:val="45DA7FE3"/>
    <w:rsid w:val="45DE7F02"/>
    <w:rsid w:val="45ED21F4"/>
    <w:rsid w:val="45F523C6"/>
    <w:rsid w:val="45FA2592"/>
    <w:rsid w:val="45FF43F4"/>
    <w:rsid w:val="460710BD"/>
    <w:rsid w:val="4616377C"/>
    <w:rsid w:val="46277C49"/>
    <w:rsid w:val="462968A4"/>
    <w:rsid w:val="462C2095"/>
    <w:rsid w:val="4630752E"/>
    <w:rsid w:val="4631303C"/>
    <w:rsid w:val="463F2601"/>
    <w:rsid w:val="466A4578"/>
    <w:rsid w:val="468D0E64"/>
    <w:rsid w:val="46945C40"/>
    <w:rsid w:val="46986042"/>
    <w:rsid w:val="46A07493"/>
    <w:rsid w:val="46A23A3E"/>
    <w:rsid w:val="46AA663F"/>
    <w:rsid w:val="46AD71EC"/>
    <w:rsid w:val="46B36E51"/>
    <w:rsid w:val="46B4514F"/>
    <w:rsid w:val="46B931E0"/>
    <w:rsid w:val="46BE7DAC"/>
    <w:rsid w:val="46C36578"/>
    <w:rsid w:val="46CF7A24"/>
    <w:rsid w:val="46DD0571"/>
    <w:rsid w:val="46E46608"/>
    <w:rsid w:val="46E851A5"/>
    <w:rsid w:val="46F13E47"/>
    <w:rsid w:val="46F83CE3"/>
    <w:rsid w:val="46FB30CB"/>
    <w:rsid w:val="46FF4F5E"/>
    <w:rsid w:val="47052CA9"/>
    <w:rsid w:val="470C0F5E"/>
    <w:rsid w:val="47225C35"/>
    <w:rsid w:val="47421071"/>
    <w:rsid w:val="474D586A"/>
    <w:rsid w:val="475104A3"/>
    <w:rsid w:val="475E7018"/>
    <w:rsid w:val="476123A7"/>
    <w:rsid w:val="47626572"/>
    <w:rsid w:val="47647892"/>
    <w:rsid w:val="4768253B"/>
    <w:rsid w:val="477B478C"/>
    <w:rsid w:val="477B6074"/>
    <w:rsid w:val="478300BB"/>
    <w:rsid w:val="47887F31"/>
    <w:rsid w:val="478F37AF"/>
    <w:rsid w:val="478F4AC6"/>
    <w:rsid w:val="47A11E15"/>
    <w:rsid w:val="47A30AC1"/>
    <w:rsid w:val="47A77A44"/>
    <w:rsid w:val="47B42FAD"/>
    <w:rsid w:val="47B633FE"/>
    <w:rsid w:val="47B701BE"/>
    <w:rsid w:val="47BD3AD0"/>
    <w:rsid w:val="47C819B0"/>
    <w:rsid w:val="47CA2963"/>
    <w:rsid w:val="47D7732B"/>
    <w:rsid w:val="47E00FE2"/>
    <w:rsid w:val="47E57112"/>
    <w:rsid w:val="47EB45D4"/>
    <w:rsid w:val="47EF7928"/>
    <w:rsid w:val="47F73BC5"/>
    <w:rsid w:val="47FB4899"/>
    <w:rsid w:val="48074F46"/>
    <w:rsid w:val="4817008D"/>
    <w:rsid w:val="482A63CE"/>
    <w:rsid w:val="482E2A7E"/>
    <w:rsid w:val="48303124"/>
    <w:rsid w:val="483D776E"/>
    <w:rsid w:val="484A3DE9"/>
    <w:rsid w:val="485170F6"/>
    <w:rsid w:val="48557CD6"/>
    <w:rsid w:val="48582334"/>
    <w:rsid w:val="487A497C"/>
    <w:rsid w:val="488411AE"/>
    <w:rsid w:val="488D0C7E"/>
    <w:rsid w:val="488D0DBF"/>
    <w:rsid w:val="48954343"/>
    <w:rsid w:val="489D4C21"/>
    <w:rsid w:val="48A245D0"/>
    <w:rsid w:val="48A25DE6"/>
    <w:rsid w:val="48AA2CAB"/>
    <w:rsid w:val="48B05BDC"/>
    <w:rsid w:val="48C45DB5"/>
    <w:rsid w:val="48CE6767"/>
    <w:rsid w:val="48E94BA1"/>
    <w:rsid w:val="48EA068D"/>
    <w:rsid w:val="48ED2645"/>
    <w:rsid w:val="49080DA6"/>
    <w:rsid w:val="490D2176"/>
    <w:rsid w:val="49137B93"/>
    <w:rsid w:val="49267B53"/>
    <w:rsid w:val="492D58E1"/>
    <w:rsid w:val="49337F98"/>
    <w:rsid w:val="493B6544"/>
    <w:rsid w:val="4942049C"/>
    <w:rsid w:val="494B7103"/>
    <w:rsid w:val="494F460C"/>
    <w:rsid w:val="49504E1C"/>
    <w:rsid w:val="49544980"/>
    <w:rsid w:val="4959712C"/>
    <w:rsid w:val="496E5D0C"/>
    <w:rsid w:val="49811483"/>
    <w:rsid w:val="498C69C3"/>
    <w:rsid w:val="4995479E"/>
    <w:rsid w:val="49983718"/>
    <w:rsid w:val="499C2101"/>
    <w:rsid w:val="49A01340"/>
    <w:rsid w:val="49BD0770"/>
    <w:rsid w:val="49C74D1C"/>
    <w:rsid w:val="49CA5FEE"/>
    <w:rsid w:val="49D61E01"/>
    <w:rsid w:val="49EB08FE"/>
    <w:rsid w:val="49EE3D5E"/>
    <w:rsid w:val="49FD69C6"/>
    <w:rsid w:val="4A0B6994"/>
    <w:rsid w:val="4A101312"/>
    <w:rsid w:val="4A12550B"/>
    <w:rsid w:val="4A125C0D"/>
    <w:rsid w:val="4A150599"/>
    <w:rsid w:val="4A34204C"/>
    <w:rsid w:val="4A35584D"/>
    <w:rsid w:val="4A3A1008"/>
    <w:rsid w:val="4A4075A6"/>
    <w:rsid w:val="4A42062F"/>
    <w:rsid w:val="4A4739EA"/>
    <w:rsid w:val="4A497AB1"/>
    <w:rsid w:val="4A4E028D"/>
    <w:rsid w:val="4A580652"/>
    <w:rsid w:val="4A625445"/>
    <w:rsid w:val="4A6A7FBD"/>
    <w:rsid w:val="4A6C2C82"/>
    <w:rsid w:val="4A786DA4"/>
    <w:rsid w:val="4A7F6AE0"/>
    <w:rsid w:val="4A89311F"/>
    <w:rsid w:val="4A8B03EE"/>
    <w:rsid w:val="4A8D6CE2"/>
    <w:rsid w:val="4A8E220F"/>
    <w:rsid w:val="4A964C99"/>
    <w:rsid w:val="4AA47810"/>
    <w:rsid w:val="4AA5719B"/>
    <w:rsid w:val="4AAC2B1B"/>
    <w:rsid w:val="4AB0403A"/>
    <w:rsid w:val="4AB61B51"/>
    <w:rsid w:val="4AB774EB"/>
    <w:rsid w:val="4AB864DB"/>
    <w:rsid w:val="4ABC061F"/>
    <w:rsid w:val="4AD33C20"/>
    <w:rsid w:val="4AD450A6"/>
    <w:rsid w:val="4AD66482"/>
    <w:rsid w:val="4AE40C3A"/>
    <w:rsid w:val="4AEB08AC"/>
    <w:rsid w:val="4AF02EB0"/>
    <w:rsid w:val="4AF600B5"/>
    <w:rsid w:val="4AFA2711"/>
    <w:rsid w:val="4AFA2B21"/>
    <w:rsid w:val="4AFA5E96"/>
    <w:rsid w:val="4B11197F"/>
    <w:rsid w:val="4B1A381C"/>
    <w:rsid w:val="4B1B707C"/>
    <w:rsid w:val="4B1C1CF9"/>
    <w:rsid w:val="4B263B72"/>
    <w:rsid w:val="4B347EF6"/>
    <w:rsid w:val="4B361613"/>
    <w:rsid w:val="4B3F0327"/>
    <w:rsid w:val="4B41095E"/>
    <w:rsid w:val="4B430666"/>
    <w:rsid w:val="4B4B6541"/>
    <w:rsid w:val="4B5B5FCD"/>
    <w:rsid w:val="4B80663A"/>
    <w:rsid w:val="4B814053"/>
    <w:rsid w:val="4B8A7C60"/>
    <w:rsid w:val="4B8E051E"/>
    <w:rsid w:val="4B92335F"/>
    <w:rsid w:val="4B9B3E05"/>
    <w:rsid w:val="4BA3153D"/>
    <w:rsid w:val="4BAA7095"/>
    <w:rsid w:val="4BB925BB"/>
    <w:rsid w:val="4BCA265C"/>
    <w:rsid w:val="4BCB1DA3"/>
    <w:rsid w:val="4BCC0F85"/>
    <w:rsid w:val="4BCC130D"/>
    <w:rsid w:val="4BE2513F"/>
    <w:rsid w:val="4BE4290C"/>
    <w:rsid w:val="4C1071E5"/>
    <w:rsid w:val="4C167FFC"/>
    <w:rsid w:val="4C1871E4"/>
    <w:rsid w:val="4C18741A"/>
    <w:rsid w:val="4C235D6D"/>
    <w:rsid w:val="4C252D56"/>
    <w:rsid w:val="4C2E2041"/>
    <w:rsid w:val="4C310077"/>
    <w:rsid w:val="4C3119F4"/>
    <w:rsid w:val="4C390E22"/>
    <w:rsid w:val="4C4E2FBB"/>
    <w:rsid w:val="4C4F15FA"/>
    <w:rsid w:val="4C5F4D46"/>
    <w:rsid w:val="4C5F75AF"/>
    <w:rsid w:val="4C631430"/>
    <w:rsid w:val="4C64151B"/>
    <w:rsid w:val="4C6C070B"/>
    <w:rsid w:val="4C742704"/>
    <w:rsid w:val="4C751F64"/>
    <w:rsid w:val="4C817083"/>
    <w:rsid w:val="4C835354"/>
    <w:rsid w:val="4C875BBE"/>
    <w:rsid w:val="4C9458A7"/>
    <w:rsid w:val="4C995F90"/>
    <w:rsid w:val="4C9B5F2A"/>
    <w:rsid w:val="4C9D6DE1"/>
    <w:rsid w:val="4CA64600"/>
    <w:rsid w:val="4CB20D4D"/>
    <w:rsid w:val="4CB45FA8"/>
    <w:rsid w:val="4CB5456F"/>
    <w:rsid w:val="4CBE410E"/>
    <w:rsid w:val="4CC03928"/>
    <w:rsid w:val="4CC53590"/>
    <w:rsid w:val="4CCF347C"/>
    <w:rsid w:val="4CD05F3D"/>
    <w:rsid w:val="4CE56BFF"/>
    <w:rsid w:val="4CE57953"/>
    <w:rsid w:val="4CF55321"/>
    <w:rsid w:val="4D026954"/>
    <w:rsid w:val="4D0A22F4"/>
    <w:rsid w:val="4D0C66A5"/>
    <w:rsid w:val="4D100832"/>
    <w:rsid w:val="4D1C26D7"/>
    <w:rsid w:val="4D1E71AE"/>
    <w:rsid w:val="4D221C36"/>
    <w:rsid w:val="4D3F428A"/>
    <w:rsid w:val="4D570CBE"/>
    <w:rsid w:val="4D5842D6"/>
    <w:rsid w:val="4D6114A2"/>
    <w:rsid w:val="4D6441ED"/>
    <w:rsid w:val="4D6D7D42"/>
    <w:rsid w:val="4D7B410A"/>
    <w:rsid w:val="4D7C0E43"/>
    <w:rsid w:val="4D800443"/>
    <w:rsid w:val="4D840187"/>
    <w:rsid w:val="4D861B13"/>
    <w:rsid w:val="4D8C72F5"/>
    <w:rsid w:val="4D931508"/>
    <w:rsid w:val="4DB25BE6"/>
    <w:rsid w:val="4DB4484B"/>
    <w:rsid w:val="4DB83930"/>
    <w:rsid w:val="4DB9372A"/>
    <w:rsid w:val="4DBC41D2"/>
    <w:rsid w:val="4DC06B1B"/>
    <w:rsid w:val="4DC131BE"/>
    <w:rsid w:val="4DD522A0"/>
    <w:rsid w:val="4DD86D7E"/>
    <w:rsid w:val="4DDB6F01"/>
    <w:rsid w:val="4DDD1531"/>
    <w:rsid w:val="4DDF00C6"/>
    <w:rsid w:val="4DE1321C"/>
    <w:rsid w:val="4DE71807"/>
    <w:rsid w:val="4DE95EF4"/>
    <w:rsid w:val="4E00242C"/>
    <w:rsid w:val="4E0057E2"/>
    <w:rsid w:val="4E1264B5"/>
    <w:rsid w:val="4E222737"/>
    <w:rsid w:val="4E36103C"/>
    <w:rsid w:val="4E4975BD"/>
    <w:rsid w:val="4E513373"/>
    <w:rsid w:val="4E5D3BAA"/>
    <w:rsid w:val="4E6539EE"/>
    <w:rsid w:val="4E660BA8"/>
    <w:rsid w:val="4E6D5538"/>
    <w:rsid w:val="4E6F57AD"/>
    <w:rsid w:val="4E745BEC"/>
    <w:rsid w:val="4E780D50"/>
    <w:rsid w:val="4E850CF3"/>
    <w:rsid w:val="4E8C5889"/>
    <w:rsid w:val="4E982795"/>
    <w:rsid w:val="4E9A6395"/>
    <w:rsid w:val="4EAB3447"/>
    <w:rsid w:val="4EAC2F1A"/>
    <w:rsid w:val="4EB30C0A"/>
    <w:rsid w:val="4EC742FC"/>
    <w:rsid w:val="4ED10A0B"/>
    <w:rsid w:val="4ED70860"/>
    <w:rsid w:val="4EDC2C2C"/>
    <w:rsid w:val="4EE01857"/>
    <w:rsid w:val="4EE5286F"/>
    <w:rsid w:val="4EE53416"/>
    <w:rsid w:val="4EFE1DD9"/>
    <w:rsid w:val="4EFF1ED3"/>
    <w:rsid w:val="4F017D5E"/>
    <w:rsid w:val="4F124A98"/>
    <w:rsid w:val="4F1F70B4"/>
    <w:rsid w:val="4F265AD2"/>
    <w:rsid w:val="4F2A279C"/>
    <w:rsid w:val="4F2D51CC"/>
    <w:rsid w:val="4F307CEC"/>
    <w:rsid w:val="4F3A0C7B"/>
    <w:rsid w:val="4F3C6E1F"/>
    <w:rsid w:val="4F3F205D"/>
    <w:rsid w:val="4F431726"/>
    <w:rsid w:val="4F434310"/>
    <w:rsid w:val="4F633020"/>
    <w:rsid w:val="4F65422E"/>
    <w:rsid w:val="4F6576CC"/>
    <w:rsid w:val="4F67551E"/>
    <w:rsid w:val="4F7741D6"/>
    <w:rsid w:val="4F7C1059"/>
    <w:rsid w:val="4F8545B3"/>
    <w:rsid w:val="4F9209F8"/>
    <w:rsid w:val="4F953400"/>
    <w:rsid w:val="4F95376C"/>
    <w:rsid w:val="4F9B15A9"/>
    <w:rsid w:val="4FA414B1"/>
    <w:rsid w:val="4FA7546F"/>
    <w:rsid w:val="4FB92EEC"/>
    <w:rsid w:val="4FC76C2A"/>
    <w:rsid w:val="4FCA2E0B"/>
    <w:rsid w:val="4FD732C2"/>
    <w:rsid w:val="4FFD10B8"/>
    <w:rsid w:val="4FFE6DBB"/>
    <w:rsid w:val="500201F4"/>
    <w:rsid w:val="500268AC"/>
    <w:rsid w:val="500D7FD1"/>
    <w:rsid w:val="501329A1"/>
    <w:rsid w:val="50336AF1"/>
    <w:rsid w:val="5035162C"/>
    <w:rsid w:val="50373786"/>
    <w:rsid w:val="504E225E"/>
    <w:rsid w:val="50584421"/>
    <w:rsid w:val="505A7092"/>
    <w:rsid w:val="505D28E1"/>
    <w:rsid w:val="50670FA3"/>
    <w:rsid w:val="507302A2"/>
    <w:rsid w:val="508268A0"/>
    <w:rsid w:val="508A4FB8"/>
    <w:rsid w:val="508C4794"/>
    <w:rsid w:val="50B50AA4"/>
    <w:rsid w:val="50BA16D0"/>
    <w:rsid w:val="50CD633B"/>
    <w:rsid w:val="50DD27C1"/>
    <w:rsid w:val="50DE06BC"/>
    <w:rsid w:val="50EE16BD"/>
    <w:rsid w:val="50F15677"/>
    <w:rsid w:val="510C0526"/>
    <w:rsid w:val="51174CC4"/>
    <w:rsid w:val="51513CEB"/>
    <w:rsid w:val="51543CBF"/>
    <w:rsid w:val="51644D82"/>
    <w:rsid w:val="51650B19"/>
    <w:rsid w:val="51683261"/>
    <w:rsid w:val="516D7DEC"/>
    <w:rsid w:val="517E733C"/>
    <w:rsid w:val="518E5B0B"/>
    <w:rsid w:val="519939CA"/>
    <w:rsid w:val="519C6603"/>
    <w:rsid w:val="51B6276E"/>
    <w:rsid w:val="51B70D7B"/>
    <w:rsid w:val="51C30BBA"/>
    <w:rsid w:val="51C91332"/>
    <w:rsid w:val="51CB5136"/>
    <w:rsid w:val="51D80531"/>
    <w:rsid w:val="51DA70AF"/>
    <w:rsid w:val="51DE0AB1"/>
    <w:rsid w:val="51DF54CE"/>
    <w:rsid w:val="51F5744F"/>
    <w:rsid w:val="51FB62A6"/>
    <w:rsid w:val="51FC648B"/>
    <w:rsid w:val="52046789"/>
    <w:rsid w:val="5205417B"/>
    <w:rsid w:val="52107425"/>
    <w:rsid w:val="521F4D7E"/>
    <w:rsid w:val="52243FD3"/>
    <w:rsid w:val="52267ACF"/>
    <w:rsid w:val="522A4CFB"/>
    <w:rsid w:val="522F1071"/>
    <w:rsid w:val="5232410B"/>
    <w:rsid w:val="52483EFA"/>
    <w:rsid w:val="524A14BC"/>
    <w:rsid w:val="525475AC"/>
    <w:rsid w:val="525527D5"/>
    <w:rsid w:val="52562A00"/>
    <w:rsid w:val="526248DF"/>
    <w:rsid w:val="526252D4"/>
    <w:rsid w:val="527A196D"/>
    <w:rsid w:val="528225C2"/>
    <w:rsid w:val="52B274D6"/>
    <w:rsid w:val="52B27F0D"/>
    <w:rsid w:val="52B671F3"/>
    <w:rsid w:val="52B7768E"/>
    <w:rsid w:val="52B83A16"/>
    <w:rsid w:val="52BE41F8"/>
    <w:rsid w:val="52D11C03"/>
    <w:rsid w:val="52D750A0"/>
    <w:rsid w:val="52D906D2"/>
    <w:rsid w:val="52DB0C8D"/>
    <w:rsid w:val="52EB5C5D"/>
    <w:rsid w:val="52ED07B6"/>
    <w:rsid w:val="52EE6D90"/>
    <w:rsid w:val="52F1385D"/>
    <w:rsid w:val="52F97985"/>
    <w:rsid w:val="530E5428"/>
    <w:rsid w:val="531D1355"/>
    <w:rsid w:val="532219C0"/>
    <w:rsid w:val="53256C78"/>
    <w:rsid w:val="532A359B"/>
    <w:rsid w:val="533633AE"/>
    <w:rsid w:val="533E0471"/>
    <w:rsid w:val="534C4A31"/>
    <w:rsid w:val="53526300"/>
    <w:rsid w:val="53557EA7"/>
    <w:rsid w:val="535B416D"/>
    <w:rsid w:val="535B7CB3"/>
    <w:rsid w:val="536517C9"/>
    <w:rsid w:val="53666A74"/>
    <w:rsid w:val="536918CC"/>
    <w:rsid w:val="53701192"/>
    <w:rsid w:val="537232EF"/>
    <w:rsid w:val="537D5213"/>
    <w:rsid w:val="53806B1C"/>
    <w:rsid w:val="538E4F30"/>
    <w:rsid w:val="53981C80"/>
    <w:rsid w:val="53BC6B05"/>
    <w:rsid w:val="53C543D9"/>
    <w:rsid w:val="53F45B10"/>
    <w:rsid w:val="54023C78"/>
    <w:rsid w:val="54043B24"/>
    <w:rsid w:val="540C5E93"/>
    <w:rsid w:val="54161993"/>
    <w:rsid w:val="54203D68"/>
    <w:rsid w:val="54270A9F"/>
    <w:rsid w:val="542A09B8"/>
    <w:rsid w:val="54335978"/>
    <w:rsid w:val="54640922"/>
    <w:rsid w:val="54673082"/>
    <w:rsid w:val="546C237C"/>
    <w:rsid w:val="54710A76"/>
    <w:rsid w:val="54736A84"/>
    <w:rsid w:val="54781DF5"/>
    <w:rsid w:val="54782BA1"/>
    <w:rsid w:val="547A283D"/>
    <w:rsid w:val="547D5DB9"/>
    <w:rsid w:val="547E3DE1"/>
    <w:rsid w:val="5483265D"/>
    <w:rsid w:val="548B11E6"/>
    <w:rsid w:val="548E2BDC"/>
    <w:rsid w:val="5499210C"/>
    <w:rsid w:val="54B375E0"/>
    <w:rsid w:val="54B912BC"/>
    <w:rsid w:val="54BC5994"/>
    <w:rsid w:val="54BF743C"/>
    <w:rsid w:val="54C07723"/>
    <w:rsid w:val="54D216A6"/>
    <w:rsid w:val="54D47F11"/>
    <w:rsid w:val="54F23A9F"/>
    <w:rsid w:val="54F45A5E"/>
    <w:rsid w:val="54F647AF"/>
    <w:rsid w:val="55000376"/>
    <w:rsid w:val="550558C0"/>
    <w:rsid w:val="550E0B42"/>
    <w:rsid w:val="550E1D63"/>
    <w:rsid w:val="550E2459"/>
    <w:rsid w:val="550E2587"/>
    <w:rsid w:val="551172F3"/>
    <w:rsid w:val="55127CC6"/>
    <w:rsid w:val="5514181F"/>
    <w:rsid w:val="55262F85"/>
    <w:rsid w:val="5536396C"/>
    <w:rsid w:val="554F08D1"/>
    <w:rsid w:val="554F4E62"/>
    <w:rsid w:val="5563303B"/>
    <w:rsid w:val="55686169"/>
    <w:rsid w:val="556A2B9B"/>
    <w:rsid w:val="558A2A6B"/>
    <w:rsid w:val="55AD0345"/>
    <w:rsid w:val="55C35A30"/>
    <w:rsid w:val="55C763F5"/>
    <w:rsid w:val="55C86E52"/>
    <w:rsid w:val="55CB5824"/>
    <w:rsid w:val="55CF613C"/>
    <w:rsid w:val="55D92596"/>
    <w:rsid w:val="55EB2A17"/>
    <w:rsid w:val="55FF5580"/>
    <w:rsid w:val="561A6B73"/>
    <w:rsid w:val="561C1CE9"/>
    <w:rsid w:val="562C3A19"/>
    <w:rsid w:val="563169B8"/>
    <w:rsid w:val="56353EA0"/>
    <w:rsid w:val="5639617A"/>
    <w:rsid w:val="563E1692"/>
    <w:rsid w:val="564C3EC8"/>
    <w:rsid w:val="564C6E7F"/>
    <w:rsid w:val="564E0FDB"/>
    <w:rsid w:val="565B560B"/>
    <w:rsid w:val="566904CA"/>
    <w:rsid w:val="56957EED"/>
    <w:rsid w:val="56A20C0A"/>
    <w:rsid w:val="56A82CCB"/>
    <w:rsid w:val="56B552EC"/>
    <w:rsid w:val="56BC313C"/>
    <w:rsid w:val="56BE2CAB"/>
    <w:rsid w:val="56C01EC2"/>
    <w:rsid w:val="56C26568"/>
    <w:rsid w:val="56CB3610"/>
    <w:rsid w:val="56CE31B5"/>
    <w:rsid w:val="56D538DB"/>
    <w:rsid w:val="56DB508F"/>
    <w:rsid w:val="56F20208"/>
    <w:rsid w:val="56FB2932"/>
    <w:rsid w:val="570563BD"/>
    <w:rsid w:val="57156F5F"/>
    <w:rsid w:val="57193C02"/>
    <w:rsid w:val="571959BA"/>
    <w:rsid w:val="572654F4"/>
    <w:rsid w:val="572A0C1C"/>
    <w:rsid w:val="57311637"/>
    <w:rsid w:val="57351348"/>
    <w:rsid w:val="57401CEE"/>
    <w:rsid w:val="5752404B"/>
    <w:rsid w:val="5758082C"/>
    <w:rsid w:val="57613968"/>
    <w:rsid w:val="57662C0D"/>
    <w:rsid w:val="577F6793"/>
    <w:rsid w:val="578E6C5A"/>
    <w:rsid w:val="579B3680"/>
    <w:rsid w:val="57AD02C3"/>
    <w:rsid w:val="57AF274B"/>
    <w:rsid w:val="57B057B3"/>
    <w:rsid w:val="57B57AE4"/>
    <w:rsid w:val="57B936D9"/>
    <w:rsid w:val="57CF6F06"/>
    <w:rsid w:val="57D53C82"/>
    <w:rsid w:val="57E1172F"/>
    <w:rsid w:val="57F83AF5"/>
    <w:rsid w:val="5809195A"/>
    <w:rsid w:val="58123505"/>
    <w:rsid w:val="58222A2D"/>
    <w:rsid w:val="58303266"/>
    <w:rsid w:val="58352674"/>
    <w:rsid w:val="58372053"/>
    <w:rsid w:val="58383971"/>
    <w:rsid w:val="584578FD"/>
    <w:rsid w:val="584C7656"/>
    <w:rsid w:val="586B2F35"/>
    <w:rsid w:val="5878718D"/>
    <w:rsid w:val="588130CE"/>
    <w:rsid w:val="588B633C"/>
    <w:rsid w:val="58905E8C"/>
    <w:rsid w:val="589A2031"/>
    <w:rsid w:val="589B4E96"/>
    <w:rsid w:val="58A8736A"/>
    <w:rsid w:val="58AA1D9F"/>
    <w:rsid w:val="58AF230C"/>
    <w:rsid w:val="58C65AB5"/>
    <w:rsid w:val="58C92E07"/>
    <w:rsid w:val="58D402D1"/>
    <w:rsid w:val="58DC7951"/>
    <w:rsid w:val="58DE293B"/>
    <w:rsid w:val="58DE4520"/>
    <w:rsid w:val="58E14E22"/>
    <w:rsid w:val="58E6729F"/>
    <w:rsid w:val="58EB5476"/>
    <w:rsid w:val="58F04F5D"/>
    <w:rsid w:val="590B3C1A"/>
    <w:rsid w:val="590D1B0C"/>
    <w:rsid w:val="5929063C"/>
    <w:rsid w:val="593130B5"/>
    <w:rsid w:val="59580A99"/>
    <w:rsid w:val="595A6F40"/>
    <w:rsid w:val="595B3582"/>
    <w:rsid w:val="595B6365"/>
    <w:rsid w:val="595D6B0D"/>
    <w:rsid w:val="595F6BDC"/>
    <w:rsid w:val="59630533"/>
    <w:rsid w:val="59693471"/>
    <w:rsid w:val="5977616E"/>
    <w:rsid w:val="59817F3F"/>
    <w:rsid w:val="59963DE6"/>
    <w:rsid w:val="5998736D"/>
    <w:rsid w:val="59A07811"/>
    <w:rsid w:val="59AE046D"/>
    <w:rsid w:val="59AE142A"/>
    <w:rsid w:val="59B1678C"/>
    <w:rsid w:val="59CE7B7A"/>
    <w:rsid w:val="59CF1AF7"/>
    <w:rsid w:val="59D46924"/>
    <w:rsid w:val="59D51B5C"/>
    <w:rsid w:val="59E05385"/>
    <w:rsid w:val="59E90FC9"/>
    <w:rsid w:val="5A0D6FD3"/>
    <w:rsid w:val="5A1E135F"/>
    <w:rsid w:val="5A204238"/>
    <w:rsid w:val="5A236BA6"/>
    <w:rsid w:val="5A3D31F0"/>
    <w:rsid w:val="5A482014"/>
    <w:rsid w:val="5A49447F"/>
    <w:rsid w:val="5A4C341A"/>
    <w:rsid w:val="5A516E9C"/>
    <w:rsid w:val="5A572296"/>
    <w:rsid w:val="5A5B4E08"/>
    <w:rsid w:val="5A72718C"/>
    <w:rsid w:val="5A9738A1"/>
    <w:rsid w:val="5A98205F"/>
    <w:rsid w:val="5A9E2C31"/>
    <w:rsid w:val="5A9E754C"/>
    <w:rsid w:val="5AB934C6"/>
    <w:rsid w:val="5AB94215"/>
    <w:rsid w:val="5AC52A57"/>
    <w:rsid w:val="5AC643BA"/>
    <w:rsid w:val="5ACD1274"/>
    <w:rsid w:val="5AD6750A"/>
    <w:rsid w:val="5ADF1483"/>
    <w:rsid w:val="5ADF7EEB"/>
    <w:rsid w:val="5AE259AB"/>
    <w:rsid w:val="5AE53900"/>
    <w:rsid w:val="5AF27FB8"/>
    <w:rsid w:val="5AFB3AE6"/>
    <w:rsid w:val="5B022986"/>
    <w:rsid w:val="5B040A9A"/>
    <w:rsid w:val="5B0A1068"/>
    <w:rsid w:val="5B124D80"/>
    <w:rsid w:val="5B131D9E"/>
    <w:rsid w:val="5B1C380B"/>
    <w:rsid w:val="5B215BC8"/>
    <w:rsid w:val="5B25473A"/>
    <w:rsid w:val="5B2808C0"/>
    <w:rsid w:val="5B2B150F"/>
    <w:rsid w:val="5B311B9F"/>
    <w:rsid w:val="5B382F46"/>
    <w:rsid w:val="5B3F7AB1"/>
    <w:rsid w:val="5B4367C2"/>
    <w:rsid w:val="5B6026CC"/>
    <w:rsid w:val="5B6D3035"/>
    <w:rsid w:val="5B732CD3"/>
    <w:rsid w:val="5B891B18"/>
    <w:rsid w:val="5B8A7082"/>
    <w:rsid w:val="5B9D4B0D"/>
    <w:rsid w:val="5B9E06E5"/>
    <w:rsid w:val="5BA7480D"/>
    <w:rsid w:val="5BAB662F"/>
    <w:rsid w:val="5BBF4EC3"/>
    <w:rsid w:val="5BC477E9"/>
    <w:rsid w:val="5BC50E23"/>
    <w:rsid w:val="5BCC46C0"/>
    <w:rsid w:val="5BD01C07"/>
    <w:rsid w:val="5BD729EB"/>
    <w:rsid w:val="5BDA684B"/>
    <w:rsid w:val="5BDB7F7A"/>
    <w:rsid w:val="5BE37996"/>
    <w:rsid w:val="5BE43BB6"/>
    <w:rsid w:val="5BE620A2"/>
    <w:rsid w:val="5BEA6923"/>
    <w:rsid w:val="5BFC1CCD"/>
    <w:rsid w:val="5C035DC6"/>
    <w:rsid w:val="5C100BCE"/>
    <w:rsid w:val="5C1650AD"/>
    <w:rsid w:val="5C221C34"/>
    <w:rsid w:val="5C2452B5"/>
    <w:rsid w:val="5C2E67CA"/>
    <w:rsid w:val="5C3049AD"/>
    <w:rsid w:val="5C34757A"/>
    <w:rsid w:val="5C3A2DAB"/>
    <w:rsid w:val="5C4D6D88"/>
    <w:rsid w:val="5C612E99"/>
    <w:rsid w:val="5C6737C0"/>
    <w:rsid w:val="5C6914E3"/>
    <w:rsid w:val="5C7238C5"/>
    <w:rsid w:val="5C7327F3"/>
    <w:rsid w:val="5C7C353B"/>
    <w:rsid w:val="5C7D3BC8"/>
    <w:rsid w:val="5CA7557F"/>
    <w:rsid w:val="5CB63A07"/>
    <w:rsid w:val="5CC75466"/>
    <w:rsid w:val="5CD317B8"/>
    <w:rsid w:val="5CDC0851"/>
    <w:rsid w:val="5CE24AF4"/>
    <w:rsid w:val="5CE316D3"/>
    <w:rsid w:val="5CE336B4"/>
    <w:rsid w:val="5CEF71B9"/>
    <w:rsid w:val="5CF05541"/>
    <w:rsid w:val="5CF31B34"/>
    <w:rsid w:val="5CF9705A"/>
    <w:rsid w:val="5D0A2C3B"/>
    <w:rsid w:val="5D123AD5"/>
    <w:rsid w:val="5D1439F9"/>
    <w:rsid w:val="5D18310B"/>
    <w:rsid w:val="5D216A05"/>
    <w:rsid w:val="5D29423C"/>
    <w:rsid w:val="5D2E7BB9"/>
    <w:rsid w:val="5D35779B"/>
    <w:rsid w:val="5D437FB2"/>
    <w:rsid w:val="5D4A0829"/>
    <w:rsid w:val="5D524354"/>
    <w:rsid w:val="5D527B96"/>
    <w:rsid w:val="5D531A9B"/>
    <w:rsid w:val="5D54337F"/>
    <w:rsid w:val="5D786EAD"/>
    <w:rsid w:val="5D833376"/>
    <w:rsid w:val="5D847DEA"/>
    <w:rsid w:val="5D931E82"/>
    <w:rsid w:val="5D9C1F32"/>
    <w:rsid w:val="5DA72BC5"/>
    <w:rsid w:val="5DA803A2"/>
    <w:rsid w:val="5DAC6A6E"/>
    <w:rsid w:val="5DAF0773"/>
    <w:rsid w:val="5DB70E27"/>
    <w:rsid w:val="5DD203A5"/>
    <w:rsid w:val="5DD355A0"/>
    <w:rsid w:val="5DD425E1"/>
    <w:rsid w:val="5DD82064"/>
    <w:rsid w:val="5DEE5C9C"/>
    <w:rsid w:val="5DFE307A"/>
    <w:rsid w:val="5DFF4FFE"/>
    <w:rsid w:val="5E0E6A68"/>
    <w:rsid w:val="5E114873"/>
    <w:rsid w:val="5E146ADE"/>
    <w:rsid w:val="5E26788C"/>
    <w:rsid w:val="5E2F2FB5"/>
    <w:rsid w:val="5E3A19CD"/>
    <w:rsid w:val="5E3B5C00"/>
    <w:rsid w:val="5E3E1EDF"/>
    <w:rsid w:val="5E3F30B8"/>
    <w:rsid w:val="5E44070C"/>
    <w:rsid w:val="5E45375E"/>
    <w:rsid w:val="5E486D26"/>
    <w:rsid w:val="5E520073"/>
    <w:rsid w:val="5E5821CB"/>
    <w:rsid w:val="5E70541C"/>
    <w:rsid w:val="5E7B18C2"/>
    <w:rsid w:val="5E8860ED"/>
    <w:rsid w:val="5E984FFF"/>
    <w:rsid w:val="5E9E79D9"/>
    <w:rsid w:val="5EAB6C3D"/>
    <w:rsid w:val="5EAD23FC"/>
    <w:rsid w:val="5EB72CEB"/>
    <w:rsid w:val="5EB81300"/>
    <w:rsid w:val="5ECB2874"/>
    <w:rsid w:val="5ED02177"/>
    <w:rsid w:val="5ED46E25"/>
    <w:rsid w:val="5ED811E8"/>
    <w:rsid w:val="5EDD67D6"/>
    <w:rsid w:val="5EDE08B6"/>
    <w:rsid w:val="5EE91B6B"/>
    <w:rsid w:val="5EF006EF"/>
    <w:rsid w:val="5EFA33D4"/>
    <w:rsid w:val="5F002FD7"/>
    <w:rsid w:val="5F005BEF"/>
    <w:rsid w:val="5F091BB5"/>
    <w:rsid w:val="5F0E1C41"/>
    <w:rsid w:val="5F0F2239"/>
    <w:rsid w:val="5F1149E0"/>
    <w:rsid w:val="5F121A7B"/>
    <w:rsid w:val="5F1B2640"/>
    <w:rsid w:val="5F224C77"/>
    <w:rsid w:val="5F313043"/>
    <w:rsid w:val="5F604D13"/>
    <w:rsid w:val="5F6273DD"/>
    <w:rsid w:val="5F6E7AC6"/>
    <w:rsid w:val="5F704EBB"/>
    <w:rsid w:val="5F740F8B"/>
    <w:rsid w:val="5F8A4425"/>
    <w:rsid w:val="5FA23192"/>
    <w:rsid w:val="5FA310F6"/>
    <w:rsid w:val="5FAE333F"/>
    <w:rsid w:val="5FBB77B0"/>
    <w:rsid w:val="5FCB5F5D"/>
    <w:rsid w:val="5FD64824"/>
    <w:rsid w:val="5FDE07E6"/>
    <w:rsid w:val="5FDE386F"/>
    <w:rsid w:val="5FE4075B"/>
    <w:rsid w:val="5FE77DD5"/>
    <w:rsid w:val="5FF3315F"/>
    <w:rsid w:val="600A01AD"/>
    <w:rsid w:val="600A6487"/>
    <w:rsid w:val="60130AB5"/>
    <w:rsid w:val="602444BD"/>
    <w:rsid w:val="60246827"/>
    <w:rsid w:val="602A79C8"/>
    <w:rsid w:val="602C0F28"/>
    <w:rsid w:val="602D5D92"/>
    <w:rsid w:val="60333465"/>
    <w:rsid w:val="60357DD0"/>
    <w:rsid w:val="603F5D6C"/>
    <w:rsid w:val="605C568B"/>
    <w:rsid w:val="6076095F"/>
    <w:rsid w:val="607712BB"/>
    <w:rsid w:val="60802322"/>
    <w:rsid w:val="60860856"/>
    <w:rsid w:val="608A5F0F"/>
    <w:rsid w:val="609265D9"/>
    <w:rsid w:val="609507A7"/>
    <w:rsid w:val="60957E10"/>
    <w:rsid w:val="60A70051"/>
    <w:rsid w:val="60AA5D58"/>
    <w:rsid w:val="60AA7902"/>
    <w:rsid w:val="60B55642"/>
    <w:rsid w:val="60BD6A50"/>
    <w:rsid w:val="60C80D0B"/>
    <w:rsid w:val="60CE22CC"/>
    <w:rsid w:val="60CF1F4C"/>
    <w:rsid w:val="60E457F1"/>
    <w:rsid w:val="60F45FDC"/>
    <w:rsid w:val="60F80243"/>
    <w:rsid w:val="60FD78D1"/>
    <w:rsid w:val="61002659"/>
    <w:rsid w:val="610D0201"/>
    <w:rsid w:val="611A6547"/>
    <w:rsid w:val="6120700A"/>
    <w:rsid w:val="61215E90"/>
    <w:rsid w:val="61266F33"/>
    <w:rsid w:val="61274A02"/>
    <w:rsid w:val="61286392"/>
    <w:rsid w:val="612D0F3D"/>
    <w:rsid w:val="61310C42"/>
    <w:rsid w:val="61393687"/>
    <w:rsid w:val="614F49FB"/>
    <w:rsid w:val="615675C2"/>
    <w:rsid w:val="61595ED6"/>
    <w:rsid w:val="615B39FA"/>
    <w:rsid w:val="61612586"/>
    <w:rsid w:val="617D253D"/>
    <w:rsid w:val="617D3E67"/>
    <w:rsid w:val="61827716"/>
    <w:rsid w:val="61850E61"/>
    <w:rsid w:val="61925081"/>
    <w:rsid w:val="61993828"/>
    <w:rsid w:val="61995D25"/>
    <w:rsid w:val="619D039B"/>
    <w:rsid w:val="61B239A6"/>
    <w:rsid w:val="61B366FF"/>
    <w:rsid w:val="61B56049"/>
    <w:rsid w:val="61B70E38"/>
    <w:rsid w:val="61C26AD8"/>
    <w:rsid w:val="61C85BAE"/>
    <w:rsid w:val="61CA6738"/>
    <w:rsid w:val="61CE52CA"/>
    <w:rsid w:val="61D12D8C"/>
    <w:rsid w:val="61D95B21"/>
    <w:rsid w:val="620B3C1F"/>
    <w:rsid w:val="621F4EB5"/>
    <w:rsid w:val="62292B6E"/>
    <w:rsid w:val="62393AB1"/>
    <w:rsid w:val="624032E2"/>
    <w:rsid w:val="62442650"/>
    <w:rsid w:val="628D5A12"/>
    <w:rsid w:val="62935F94"/>
    <w:rsid w:val="62947E0C"/>
    <w:rsid w:val="62CE7E86"/>
    <w:rsid w:val="62D003DE"/>
    <w:rsid w:val="62D72CCB"/>
    <w:rsid w:val="62DA52A9"/>
    <w:rsid w:val="62E56F42"/>
    <w:rsid w:val="62EF35C2"/>
    <w:rsid w:val="63174756"/>
    <w:rsid w:val="631A1D6C"/>
    <w:rsid w:val="63280674"/>
    <w:rsid w:val="633168D4"/>
    <w:rsid w:val="63406CDC"/>
    <w:rsid w:val="6347425C"/>
    <w:rsid w:val="634761AF"/>
    <w:rsid w:val="634C2CDD"/>
    <w:rsid w:val="63540AA8"/>
    <w:rsid w:val="6355276B"/>
    <w:rsid w:val="6355556E"/>
    <w:rsid w:val="635B603C"/>
    <w:rsid w:val="636874FE"/>
    <w:rsid w:val="636D2D6E"/>
    <w:rsid w:val="636E63C3"/>
    <w:rsid w:val="637F2F65"/>
    <w:rsid w:val="6384370A"/>
    <w:rsid w:val="63894F65"/>
    <w:rsid w:val="638D4B69"/>
    <w:rsid w:val="639767A6"/>
    <w:rsid w:val="639D2655"/>
    <w:rsid w:val="63A16049"/>
    <w:rsid w:val="63A72073"/>
    <w:rsid w:val="63A76F08"/>
    <w:rsid w:val="63BF45AA"/>
    <w:rsid w:val="63C31F08"/>
    <w:rsid w:val="63C545DB"/>
    <w:rsid w:val="63D46316"/>
    <w:rsid w:val="63E2783A"/>
    <w:rsid w:val="63E37398"/>
    <w:rsid w:val="63E76C8B"/>
    <w:rsid w:val="63F001B1"/>
    <w:rsid w:val="63FF1E78"/>
    <w:rsid w:val="64113C2F"/>
    <w:rsid w:val="64124A0D"/>
    <w:rsid w:val="6414504F"/>
    <w:rsid w:val="64236B0D"/>
    <w:rsid w:val="64246056"/>
    <w:rsid w:val="642F42F4"/>
    <w:rsid w:val="64454E18"/>
    <w:rsid w:val="64563E89"/>
    <w:rsid w:val="6472501B"/>
    <w:rsid w:val="64946B1E"/>
    <w:rsid w:val="649527A8"/>
    <w:rsid w:val="649C3AE6"/>
    <w:rsid w:val="64CA7298"/>
    <w:rsid w:val="64D727B6"/>
    <w:rsid w:val="64DE549B"/>
    <w:rsid w:val="64E06B62"/>
    <w:rsid w:val="64E136BA"/>
    <w:rsid w:val="64E14B31"/>
    <w:rsid w:val="64E6557E"/>
    <w:rsid w:val="64F263C2"/>
    <w:rsid w:val="64F570BF"/>
    <w:rsid w:val="64F94C61"/>
    <w:rsid w:val="64FE4251"/>
    <w:rsid w:val="6503573E"/>
    <w:rsid w:val="650A14CA"/>
    <w:rsid w:val="651865F5"/>
    <w:rsid w:val="652118D8"/>
    <w:rsid w:val="652F01DF"/>
    <w:rsid w:val="653E4EDD"/>
    <w:rsid w:val="65480BF4"/>
    <w:rsid w:val="656E7DB7"/>
    <w:rsid w:val="65713D8E"/>
    <w:rsid w:val="65725949"/>
    <w:rsid w:val="658645FD"/>
    <w:rsid w:val="65875A7D"/>
    <w:rsid w:val="658F4882"/>
    <w:rsid w:val="65900B22"/>
    <w:rsid w:val="659F1EB4"/>
    <w:rsid w:val="65A91AEB"/>
    <w:rsid w:val="65C63A85"/>
    <w:rsid w:val="65C9037E"/>
    <w:rsid w:val="65CA2347"/>
    <w:rsid w:val="65D45949"/>
    <w:rsid w:val="65D94637"/>
    <w:rsid w:val="65DE1CFD"/>
    <w:rsid w:val="65E4143C"/>
    <w:rsid w:val="65E74C30"/>
    <w:rsid w:val="65E804FA"/>
    <w:rsid w:val="65F70998"/>
    <w:rsid w:val="65FC25FC"/>
    <w:rsid w:val="65FD01C8"/>
    <w:rsid w:val="660926DE"/>
    <w:rsid w:val="660C6B0A"/>
    <w:rsid w:val="6612224A"/>
    <w:rsid w:val="66430B28"/>
    <w:rsid w:val="66477B85"/>
    <w:rsid w:val="66482DB5"/>
    <w:rsid w:val="664C5B62"/>
    <w:rsid w:val="66551197"/>
    <w:rsid w:val="666360C1"/>
    <w:rsid w:val="666D3FEE"/>
    <w:rsid w:val="6673510A"/>
    <w:rsid w:val="668E2E69"/>
    <w:rsid w:val="66A141CA"/>
    <w:rsid w:val="66AA2B12"/>
    <w:rsid w:val="66AC46D8"/>
    <w:rsid w:val="66B02013"/>
    <w:rsid w:val="66B44E81"/>
    <w:rsid w:val="66B84C39"/>
    <w:rsid w:val="66BF569E"/>
    <w:rsid w:val="66D5714E"/>
    <w:rsid w:val="66E115FC"/>
    <w:rsid w:val="66E43281"/>
    <w:rsid w:val="66E83CE9"/>
    <w:rsid w:val="66EA1291"/>
    <w:rsid w:val="66EE0C0B"/>
    <w:rsid w:val="66F96936"/>
    <w:rsid w:val="66FC6B5C"/>
    <w:rsid w:val="67065529"/>
    <w:rsid w:val="67212C99"/>
    <w:rsid w:val="67307FE4"/>
    <w:rsid w:val="673861C1"/>
    <w:rsid w:val="673E6CC6"/>
    <w:rsid w:val="673F1D9D"/>
    <w:rsid w:val="673F77DC"/>
    <w:rsid w:val="674409B2"/>
    <w:rsid w:val="67464B24"/>
    <w:rsid w:val="674F49FE"/>
    <w:rsid w:val="67767622"/>
    <w:rsid w:val="678843D4"/>
    <w:rsid w:val="678845A9"/>
    <w:rsid w:val="679F6874"/>
    <w:rsid w:val="67B45FCF"/>
    <w:rsid w:val="67B47794"/>
    <w:rsid w:val="67C756C7"/>
    <w:rsid w:val="67D23FC5"/>
    <w:rsid w:val="67E018F7"/>
    <w:rsid w:val="67FD503B"/>
    <w:rsid w:val="681469D4"/>
    <w:rsid w:val="68171AA2"/>
    <w:rsid w:val="681A2472"/>
    <w:rsid w:val="68224CE9"/>
    <w:rsid w:val="682254C9"/>
    <w:rsid w:val="68302348"/>
    <w:rsid w:val="683B62E9"/>
    <w:rsid w:val="684C586B"/>
    <w:rsid w:val="685C4B0B"/>
    <w:rsid w:val="686B34C0"/>
    <w:rsid w:val="68755CEE"/>
    <w:rsid w:val="688D1398"/>
    <w:rsid w:val="689930C3"/>
    <w:rsid w:val="68BB3F0C"/>
    <w:rsid w:val="68CD2C2F"/>
    <w:rsid w:val="68D44B0E"/>
    <w:rsid w:val="68D52C0C"/>
    <w:rsid w:val="68D74FB2"/>
    <w:rsid w:val="68DD7A5E"/>
    <w:rsid w:val="68E256DE"/>
    <w:rsid w:val="68F05BAB"/>
    <w:rsid w:val="68F06B44"/>
    <w:rsid w:val="69066DED"/>
    <w:rsid w:val="69317071"/>
    <w:rsid w:val="69413F2E"/>
    <w:rsid w:val="69416851"/>
    <w:rsid w:val="694B686B"/>
    <w:rsid w:val="695065DF"/>
    <w:rsid w:val="69512405"/>
    <w:rsid w:val="695B0810"/>
    <w:rsid w:val="69623FA3"/>
    <w:rsid w:val="69680358"/>
    <w:rsid w:val="696876CF"/>
    <w:rsid w:val="698A209F"/>
    <w:rsid w:val="69922488"/>
    <w:rsid w:val="69983715"/>
    <w:rsid w:val="69A17DC8"/>
    <w:rsid w:val="69A522EF"/>
    <w:rsid w:val="69B05E6A"/>
    <w:rsid w:val="69B8000F"/>
    <w:rsid w:val="69BB070B"/>
    <w:rsid w:val="69BC0C1E"/>
    <w:rsid w:val="69CF567C"/>
    <w:rsid w:val="69F100BF"/>
    <w:rsid w:val="69F51755"/>
    <w:rsid w:val="6A106293"/>
    <w:rsid w:val="6A1A6F39"/>
    <w:rsid w:val="6A2904EB"/>
    <w:rsid w:val="6A29609C"/>
    <w:rsid w:val="6A2B550C"/>
    <w:rsid w:val="6A391F6E"/>
    <w:rsid w:val="6A5439D5"/>
    <w:rsid w:val="6A625771"/>
    <w:rsid w:val="6A777193"/>
    <w:rsid w:val="6A7912A7"/>
    <w:rsid w:val="6A835666"/>
    <w:rsid w:val="6A876E80"/>
    <w:rsid w:val="6A922D90"/>
    <w:rsid w:val="6A9556B4"/>
    <w:rsid w:val="6AAA3946"/>
    <w:rsid w:val="6AAA661C"/>
    <w:rsid w:val="6AAB0C13"/>
    <w:rsid w:val="6ACD71FD"/>
    <w:rsid w:val="6AE02546"/>
    <w:rsid w:val="6B0B5AD4"/>
    <w:rsid w:val="6B1A5824"/>
    <w:rsid w:val="6B1F45F3"/>
    <w:rsid w:val="6B293247"/>
    <w:rsid w:val="6B4334C1"/>
    <w:rsid w:val="6B623D46"/>
    <w:rsid w:val="6B655EDE"/>
    <w:rsid w:val="6B6A0B0D"/>
    <w:rsid w:val="6B6E1302"/>
    <w:rsid w:val="6B70657E"/>
    <w:rsid w:val="6B754124"/>
    <w:rsid w:val="6B794D10"/>
    <w:rsid w:val="6B7F1132"/>
    <w:rsid w:val="6B8320F1"/>
    <w:rsid w:val="6B8B502E"/>
    <w:rsid w:val="6B913111"/>
    <w:rsid w:val="6BA167A7"/>
    <w:rsid w:val="6BAE5212"/>
    <w:rsid w:val="6BB03192"/>
    <w:rsid w:val="6BB808C5"/>
    <w:rsid w:val="6BBB5414"/>
    <w:rsid w:val="6BC81074"/>
    <w:rsid w:val="6BD63BD5"/>
    <w:rsid w:val="6BE52391"/>
    <w:rsid w:val="6BF868C8"/>
    <w:rsid w:val="6BFC4267"/>
    <w:rsid w:val="6C072D2C"/>
    <w:rsid w:val="6C106F21"/>
    <w:rsid w:val="6C246834"/>
    <w:rsid w:val="6C2C4C8E"/>
    <w:rsid w:val="6C47650E"/>
    <w:rsid w:val="6C4A10A6"/>
    <w:rsid w:val="6C715CCE"/>
    <w:rsid w:val="6C7458CD"/>
    <w:rsid w:val="6C7608F4"/>
    <w:rsid w:val="6C7E3B27"/>
    <w:rsid w:val="6C7F1A72"/>
    <w:rsid w:val="6C845730"/>
    <w:rsid w:val="6CAB6113"/>
    <w:rsid w:val="6CAF5929"/>
    <w:rsid w:val="6CB5448F"/>
    <w:rsid w:val="6CB72868"/>
    <w:rsid w:val="6CC45FD4"/>
    <w:rsid w:val="6CC72109"/>
    <w:rsid w:val="6CC925FD"/>
    <w:rsid w:val="6CCC3149"/>
    <w:rsid w:val="6CCD0B56"/>
    <w:rsid w:val="6CCF7607"/>
    <w:rsid w:val="6CD20CA3"/>
    <w:rsid w:val="6CD246C4"/>
    <w:rsid w:val="6CDE4542"/>
    <w:rsid w:val="6CE873A8"/>
    <w:rsid w:val="6CED06F3"/>
    <w:rsid w:val="6CF52836"/>
    <w:rsid w:val="6D1E374A"/>
    <w:rsid w:val="6D1F1E9D"/>
    <w:rsid w:val="6D244977"/>
    <w:rsid w:val="6D5538FE"/>
    <w:rsid w:val="6D7161BD"/>
    <w:rsid w:val="6D7E429D"/>
    <w:rsid w:val="6D82578F"/>
    <w:rsid w:val="6D912CBA"/>
    <w:rsid w:val="6D9B61E0"/>
    <w:rsid w:val="6D9C14C0"/>
    <w:rsid w:val="6DA248F1"/>
    <w:rsid w:val="6DA47A6D"/>
    <w:rsid w:val="6DB11EC0"/>
    <w:rsid w:val="6DBD36D1"/>
    <w:rsid w:val="6DF145EC"/>
    <w:rsid w:val="6DF25250"/>
    <w:rsid w:val="6DF36ECA"/>
    <w:rsid w:val="6DF61F1C"/>
    <w:rsid w:val="6E03597F"/>
    <w:rsid w:val="6E09006F"/>
    <w:rsid w:val="6E0F65F2"/>
    <w:rsid w:val="6E101626"/>
    <w:rsid w:val="6E123B96"/>
    <w:rsid w:val="6E144BDF"/>
    <w:rsid w:val="6E226C01"/>
    <w:rsid w:val="6E252301"/>
    <w:rsid w:val="6E2B34D3"/>
    <w:rsid w:val="6E2B6CFC"/>
    <w:rsid w:val="6E4836D1"/>
    <w:rsid w:val="6E530C96"/>
    <w:rsid w:val="6E540FD3"/>
    <w:rsid w:val="6E5719CE"/>
    <w:rsid w:val="6E5B285F"/>
    <w:rsid w:val="6E6D6960"/>
    <w:rsid w:val="6E743069"/>
    <w:rsid w:val="6E7842CC"/>
    <w:rsid w:val="6E7E0C5C"/>
    <w:rsid w:val="6E7F5133"/>
    <w:rsid w:val="6E8200FC"/>
    <w:rsid w:val="6E917042"/>
    <w:rsid w:val="6E9336F5"/>
    <w:rsid w:val="6E961F66"/>
    <w:rsid w:val="6E9B02CD"/>
    <w:rsid w:val="6E9E6213"/>
    <w:rsid w:val="6EA650FF"/>
    <w:rsid w:val="6EAD2075"/>
    <w:rsid w:val="6EAF6F38"/>
    <w:rsid w:val="6EB94E68"/>
    <w:rsid w:val="6EBA2814"/>
    <w:rsid w:val="6EBA32F8"/>
    <w:rsid w:val="6EBB5DB6"/>
    <w:rsid w:val="6EBC15B7"/>
    <w:rsid w:val="6ECC788E"/>
    <w:rsid w:val="6ECE3615"/>
    <w:rsid w:val="6ECE71B7"/>
    <w:rsid w:val="6ECF1E25"/>
    <w:rsid w:val="6ED53F08"/>
    <w:rsid w:val="6EDC0B30"/>
    <w:rsid w:val="6EE741B9"/>
    <w:rsid w:val="6EF10FFC"/>
    <w:rsid w:val="6EF2105C"/>
    <w:rsid w:val="6EF95B29"/>
    <w:rsid w:val="6F0357BC"/>
    <w:rsid w:val="6F081734"/>
    <w:rsid w:val="6F094F71"/>
    <w:rsid w:val="6F0D5567"/>
    <w:rsid w:val="6F2D4E4B"/>
    <w:rsid w:val="6F2F0A0B"/>
    <w:rsid w:val="6F3804BA"/>
    <w:rsid w:val="6F3A4EA9"/>
    <w:rsid w:val="6F3E647C"/>
    <w:rsid w:val="6F40664C"/>
    <w:rsid w:val="6F452CD3"/>
    <w:rsid w:val="6F624629"/>
    <w:rsid w:val="6F6759AD"/>
    <w:rsid w:val="6F7D198E"/>
    <w:rsid w:val="6F7F472A"/>
    <w:rsid w:val="6F924879"/>
    <w:rsid w:val="6FA21379"/>
    <w:rsid w:val="6FAD28EA"/>
    <w:rsid w:val="6FB12B62"/>
    <w:rsid w:val="6FC05712"/>
    <w:rsid w:val="6FC21778"/>
    <w:rsid w:val="6FC81915"/>
    <w:rsid w:val="6FCF4A07"/>
    <w:rsid w:val="6FE92E81"/>
    <w:rsid w:val="6FEC22CE"/>
    <w:rsid w:val="700065D9"/>
    <w:rsid w:val="700F44E3"/>
    <w:rsid w:val="7018007A"/>
    <w:rsid w:val="702C076A"/>
    <w:rsid w:val="70347E00"/>
    <w:rsid w:val="70370F82"/>
    <w:rsid w:val="704A4C53"/>
    <w:rsid w:val="705A5FBE"/>
    <w:rsid w:val="705E7AB1"/>
    <w:rsid w:val="70664E44"/>
    <w:rsid w:val="707436EA"/>
    <w:rsid w:val="707B0098"/>
    <w:rsid w:val="707C1A66"/>
    <w:rsid w:val="70804B3D"/>
    <w:rsid w:val="708559BC"/>
    <w:rsid w:val="7089683B"/>
    <w:rsid w:val="70912A06"/>
    <w:rsid w:val="7098434A"/>
    <w:rsid w:val="70B614DC"/>
    <w:rsid w:val="70B92FAF"/>
    <w:rsid w:val="70CF552A"/>
    <w:rsid w:val="70D62C87"/>
    <w:rsid w:val="70D96D06"/>
    <w:rsid w:val="70DF7206"/>
    <w:rsid w:val="70E07A0E"/>
    <w:rsid w:val="70E421F0"/>
    <w:rsid w:val="70E43862"/>
    <w:rsid w:val="70FC1D8A"/>
    <w:rsid w:val="71133827"/>
    <w:rsid w:val="7116112A"/>
    <w:rsid w:val="711F5C2E"/>
    <w:rsid w:val="7124668E"/>
    <w:rsid w:val="71453D25"/>
    <w:rsid w:val="71496F54"/>
    <w:rsid w:val="715E01D4"/>
    <w:rsid w:val="7162267C"/>
    <w:rsid w:val="716A433A"/>
    <w:rsid w:val="716B0F5F"/>
    <w:rsid w:val="716D675B"/>
    <w:rsid w:val="7179703D"/>
    <w:rsid w:val="71952E96"/>
    <w:rsid w:val="71A004A0"/>
    <w:rsid w:val="71A076C0"/>
    <w:rsid w:val="71A20441"/>
    <w:rsid w:val="71AA316F"/>
    <w:rsid w:val="71AB6F4E"/>
    <w:rsid w:val="71C3241B"/>
    <w:rsid w:val="71E11967"/>
    <w:rsid w:val="71ED0B4F"/>
    <w:rsid w:val="71F06A9C"/>
    <w:rsid w:val="72040E34"/>
    <w:rsid w:val="72091D76"/>
    <w:rsid w:val="72097E22"/>
    <w:rsid w:val="7210676C"/>
    <w:rsid w:val="72120ACD"/>
    <w:rsid w:val="722D60F3"/>
    <w:rsid w:val="722F4A5F"/>
    <w:rsid w:val="724A262A"/>
    <w:rsid w:val="725201E9"/>
    <w:rsid w:val="72527FA5"/>
    <w:rsid w:val="725434B1"/>
    <w:rsid w:val="72656CD1"/>
    <w:rsid w:val="726A68B7"/>
    <w:rsid w:val="726B2E56"/>
    <w:rsid w:val="72704DE7"/>
    <w:rsid w:val="72735F7D"/>
    <w:rsid w:val="729359E3"/>
    <w:rsid w:val="729D2064"/>
    <w:rsid w:val="72A0793B"/>
    <w:rsid w:val="72A26B23"/>
    <w:rsid w:val="72A77A1F"/>
    <w:rsid w:val="72BD0860"/>
    <w:rsid w:val="72C75034"/>
    <w:rsid w:val="72D3146F"/>
    <w:rsid w:val="72DA0878"/>
    <w:rsid w:val="72E30C17"/>
    <w:rsid w:val="72E347A1"/>
    <w:rsid w:val="72EA5988"/>
    <w:rsid w:val="72F30410"/>
    <w:rsid w:val="72F529F6"/>
    <w:rsid w:val="72F704E9"/>
    <w:rsid w:val="7305685D"/>
    <w:rsid w:val="730E7F2F"/>
    <w:rsid w:val="730F6327"/>
    <w:rsid w:val="73147B57"/>
    <w:rsid w:val="732459BC"/>
    <w:rsid w:val="73264C40"/>
    <w:rsid w:val="732D4BE8"/>
    <w:rsid w:val="732F6C0F"/>
    <w:rsid w:val="73331036"/>
    <w:rsid w:val="73343C9F"/>
    <w:rsid w:val="733F6158"/>
    <w:rsid w:val="73445734"/>
    <w:rsid w:val="73526EAF"/>
    <w:rsid w:val="736B2624"/>
    <w:rsid w:val="73763CA6"/>
    <w:rsid w:val="73996B4D"/>
    <w:rsid w:val="73A4113E"/>
    <w:rsid w:val="73AE26C4"/>
    <w:rsid w:val="73B86FA3"/>
    <w:rsid w:val="73C52BA8"/>
    <w:rsid w:val="73DA290D"/>
    <w:rsid w:val="73E43F32"/>
    <w:rsid w:val="73EF1823"/>
    <w:rsid w:val="73EF5086"/>
    <w:rsid w:val="73FC1F36"/>
    <w:rsid w:val="74060ED8"/>
    <w:rsid w:val="7411448F"/>
    <w:rsid w:val="74120836"/>
    <w:rsid w:val="741D0FE2"/>
    <w:rsid w:val="74226075"/>
    <w:rsid w:val="74347E95"/>
    <w:rsid w:val="74477E8D"/>
    <w:rsid w:val="74594FCE"/>
    <w:rsid w:val="745A65FE"/>
    <w:rsid w:val="746B292D"/>
    <w:rsid w:val="74725BF1"/>
    <w:rsid w:val="74771F96"/>
    <w:rsid w:val="74897014"/>
    <w:rsid w:val="748D3B53"/>
    <w:rsid w:val="748E0912"/>
    <w:rsid w:val="748E27E2"/>
    <w:rsid w:val="749134EF"/>
    <w:rsid w:val="7492377F"/>
    <w:rsid w:val="74C16B73"/>
    <w:rsid w:val="74CA575C"/>
    <w:rsid w:val="74CD4581"/>
    <w:rsid w:val="74D84ABD"/>
    <w:rsid w:val="74DC6B34"/>
    <w:rsid w:val="74F03712"/>
    <w:rsid w:val="75021A54"/>
    <w:rsid w:val="75211F96"/>
    <w:rsid w:val="75266434"/>
    <w:rsid w:val="753B3E25"/>
    <w:rsid w:val="7557335A"/>
    <w:rsid w:val="756018CB"/>
    <w:rsid w:val="75671ECA"/>
    <w:rsid w:val="756951C1"/>
    <w:rsid w:val="756A4DF3"/>
    <w:rsid w:val="756B13E7"/>
    <w:rsid w:val="757613F4"/>
    <w:rsid w:val="757D7E24"/>
    <w:rsid w:val="75AD2AE5"/>
    <w:rsid w:val="75C871CC"/>
    <w:rsid w:val="75CD0BF5"/>
    <w:rsid w:val="75CE2A17"/>
    <w:rsid w:val="760215DF"/>
    <w:rsid w:val="76166AC9"/>
    <w:rsid w:val="76244EBF"/>
    <w:rsid w:val="76284C9C"/>
    <w:rsid w:val="7634617B"/>
    <w:rsid w:val="76370C92"/>
    <w:rsid w:val="76474B98"/>
    <w:rsid w:val="7648220B"/>
    <w:rsid w:val="76492572"/>
    <w:rsid w:val="76495EEF"/>
    <w:rsid w:val="765C241F"/>
    <w:rsid w:val="76607977"/>
    <w:rsid w:val="766C1AE5"/>
    <w:rsid w:val="76703FC5"/>
    <w:rsid w:val="767B2541"/>
    <w:rsid w:val="76A77559"/>
    <w:rsid w:val="76AA5159"/>
    <w:rsid w:val="76C63A9A"/>
    <w:rsid w:val="76D5438C"/>
    <w:rsid w:val="76E13C3E"/>
    <w:rsid w:val="76E17B8A"/>
    <w:rsid w:val="76E43D0F"/>
    <w:rsid w:val="76E648B9"/>
    <w:rsid w:val="770B0B5F"/>
    <w:rsid w:val="770B4AE3"/>
    <w:rsid w:val="770D4941"/>
    <w:rsid w:val="770D762D"/>
    <w:rsid w:val="770F6353"/>
    <w:rsid w:val="77103BA9"/>
    <w:rsid w:val="77110111"/>
    <w:rsid w:val="77254D1B"/>
    <w:rsid w:val="772E2033"/>
    <w:rsid w:val="773668DE"/>
    <w:rsid w:val="773F495F"/>
    <w:rsid w:val="77404559"/>
    <w:rsid w:val="774835D3"/>
    <w:rsid w:val="77580AAB"/>
    <w:rsid w:val="775E3367"/>
    <w:rsid w:val="777E632C"/>
    <w:rsid w:val="778D13EF"/>
    <w:rsid w:val="77A47454"/>
    <w:rsid w:val="77A5569F"/>
    <w:rsid w:val="77B85FD3"/>
    <w:rsid w:val="77BD67C1"/>
    <w:rsid w:val="77C97E71"/>
    <w:rsid w:val="77CC2633"/>
    <w:rsid w:val="77E13C8E"/>
    <w:rsid w:val="77E20CC4"/>
    <w:rsid w:val="77EF4BE4"/>
    <w:rsid w:val="77F37176"/>
    <w:rsid w:val="77F63DF2"/>
    <w:rsid w:val="780546ED"/>
    <w:rsid w:val="78070943"/>
    <w:rsid w:val="78072BC4"/>
    <w:rsid w:val="780E48AB"/>
    <w:rsid w:val="780E7CE6"/>
    <w:rsid w:val="78112FE0"/>
    <w:rsid w:val="781272E8"/>
    <w:rsid w:val="78156217"/>
    <w:rsid w:val="781E4098"/>
    <w:rsid w:val="78200107"/>
    <w:rsid w:val="7823197D"/>
    <w:rsid w:val="78244FA4"/>
    <w:rsid w:val="783979D1"/>
    <w:rsid w:val="7846028F"/>
    <w:rsid w:val="785C4394"/>
    <w:rsid w:val="78645636"/>
    <w:rsid w:val="786903C5"/>
    <w:rsid w:val="786D64BE"/>
    <w:rsid w:val="787D6D4A"/>
    <w:rsid w:val="787F5BD5"/>
    <w:rsid w:val="788067B8"/>
    <w:rsid w:val="78823BBE"/>
    <w:rsid w:val="788B200B"/>
    <w:rsid w:val="78AC0044"/>
    <w:rsid w:val="78AD0316"/>
    <w:rsid w:val="78B94EAA"/>
    <w:rsid w:val="78C90E88"/>
    <w:rsid w:val="78D14E18"/>
    <w:rsid w:val="78D62EA1"/>
    <w:rsid w:val="78DF134B"/>
    <w:rsid w:val="78F06086"/>
    <w:rsid w:val="78FD0501"/>
    <w:rsid w:val="78FD0D89"/>
    <w:rsid w:val="79052ADB"/>
    <w:rsid w:val="790609B9"/>
    <w:rsid w:val="790F1E08"/>
    <w:rsid w:val="79116140"/>
    <w:rsid w:val="791445E6"/>
    <w:rsid w:val="791A1D9A"/>
    <w:rsid w:val="792D5183"/>
    <w:rsid w:val="792F00C7"/>
    <w:rsid w:val="793D2333"/>
    <w:rsid w:val="79481042"/>
    <w:rsid w:val="794D31A4"/>
    <w:rsid w:val="79536133"/>
    <w:rsid w:val="79544219"/>
    <w:rsid w:val="795879F3"/>
    <w:rsid w:val="79660D7E"/>
    <w:rsid w:val="796B74FB"/>
    <w:rsid w:val="796E69F9"/>
    <w:rsid w:val="79773BFF"/>
    <w:rsid w:val="7977562F"/>
    <w:rsid w:val="797777E7"/>
    <w:rsid w:val="79827521"/>
    <w:rsid w:val="7983401D"/>
    <w:rsid w:val="798349DF"/>
    <w:rsid w:val="79957BBA"/>
    <w:rsid w:val="799958F2"/>
    <w:rsid w:val="79A063C7"/>
    <w:rsid w:val="79A77BC2"/>
    <w:rsid w:val="79B1540D"/>
    <w:rsid w:val="79BC7ECA"/>
    <w:rsid w:val="79C22BC9"/>
    <w:rsid w:val="79CB233D"/>
    <w:rsid w:val="79D6652C"/>
    <w:rsid w:val="7A195573"/>
    <w:rsid w:val="7A223913"/>
    <w:rsid w:val="7A227A91"/>
    <w:rsid w:val="7A240791"/>
    <w:rsid w:val="7A2B1016"/>
    <w:rsid w:val="7A2C2324"/>
    <w:rsid w:val="7A5A6949"/>
    <w:rsid w:val="7A674E26"/>
    <w:rsid w:val="7A6D088E"/>
    <w:rsid w:val="7A790181"/>
    <w:rsid w:val="7A9013F5"/>
    <w:rsid w:val="7A916CCD"/>
    <w:rsid w:val="7A9713A1"/>
    <w:rsid w:val="7AB1731F"/>
    <w:rsid w:val="7AB64205"/>
    <w:rsid w:val="7AC570E0"/>
    <w:rsid w:val="7ACE2101"/>
    <w:rsid w:val="7AD46D11"/>
    <w:rsid w:val="7ADF5B6D"/>
    <w:rsid w:val="7AE6565E"/>
    <w:rsid w:val="7AEB0B70"/>
    <w:rsid w:val="7AF432CF"/>
    <w:rsid w:val="7B123BCF"/>
    <w:rsid w:val="7B125E39"/>
    <w:rsid w:val="7B1365DB"/>
    <w:rsid w:val="7B21156F"/>
    <w:rsid w:val="7B25667B"/>
    <w:rsid w:val="7B3137E1"/>
    <w:rsid w:val="7B314CAA"/>
    <w:rsid w:val="7B38019F"/>
    <w:rsid w:val="7B3F4538"/>
    <w:rsid w:val="7B4C0FBE"/>
    <w:rsid w:val="7B4D1010"/>
    <w:rsid w:val="7B526AB1"/>
    <w:rsid w:val="7B570CC0"/>
    <w:rsid w:val="7B5E0002"/>
    <w:rsid w:val="7B654003"/>
    <w:rsid w:val="7B6B6CCC"/>
    <w:rsid w:val="7B800B2E"/>
    <w:rsid w:val="7B864834"/>
    <w:rsid w:val="7B975C3F"/>
    <w:rsid w:val="7B9A6632"/>
    <w:rsid w:val="7BA839C1"/>
    <w:rsid w:val="7BAE6898"/>
    <w:rsid w:val="7BC41BDA"/>
    <w:rsid w:val="7BE4768A"/>
    <w:rsid w:val="7BE60844"/>
    <w:rsid w:val="7BEF440A"/>
    <w:rsid w:val="7BF137C7"/>
    <w:rsid w:val="7C091137"/>
    <w:rsid w:val="7C0B0C85"/>
    <w:rsid w:val="7C125C19"/>
    <w:rsid w:val="7C212040"/>
    <w:rsid w:val="7C2557CD"/>
    <w:rsid w:val="7C3340E6"/>
    <w:rsid w:val="7C372DB1"/>
    <w:rsid w:val="7C4123C7"/>
    <w:rsid w:val="7C422D31"/>
    <w:rsid w:val="7C537517"/>
    <w:rsid w:val="7C6137BD"/>
    <w:rsid w:val="7C69146B"/>
    <w:rsid w:val="7C7124B5"/>
    <w:rsid w:val="7C75453C"/>
    <w:rsid w:val="7C7B5B0D"/>
    <w:rsid w:val="7C807918"/>
    <w:rsid w:val="7C842B9D"/>
    <w:rsid w:val="7CA86125"/>
    <w:rsid w:val="7CA86BE9"/>
    <w:rsid w:val="7CB83DB5"/>
    <w:rsid w:val="7CC91FF6"/>
    <w:rsid w:val="7CC97B0F"/>
    <w:rsid w:val="7CE047B7"/>
    <w:rsid w:val="7D034A75"/>
    <w:rsid w:val="7D0C7AA6"/>
    <w:rsid w:val="7D1916C2"/>
    <w:rsid w:val="7D1F23A7"/>
    <w:rsid w:val="7D3E0A17"/>
    <w:rsid w:val="7D3E69E6"/>
    <w:rsid w:val="7D405662"/>
    <w:rsid w:val="7D446372"/>
    <w:rsid w:val="7D5679AC"/>
    <w:rsid w:val="7D597597"/>
    <w:rsid w:val="7D630635"/>
    <w:rsid w:val="7D660BB6"/>
    <w:rsid w:val="7D673467"/>
    <w:rsid w:val="7D8068D3"/>
    <w:rsid w:val="7D962347"/>
    <w:rsid w:val="7D984C4C"/>
    <w:rsid w:val="7D9F195F"/>
    <w:rsid w:val="7D9F3B84"/>
    <w:rsid w:val="7DAA71A8"/>
    <w:rsid w:val="7DB25DC5"/>
    <w:rsid w:val="7DB46E89"/>
    <w:rsid w:val="7DBC21A0"/>
    <w:rsid w:val="7DC21DA1"/>
    <w:rsid w:val="7DCF6466"/>
    <w:rsid w:val="7DE0384D"/>
    <w:rsid w:val="7DE47A97"/>
    <w:rsid w:val="7DE519FB"/>
    <w:rsid w:val="7DE573D1"/>
    <w:rsid w:val="7E095441"/>
    <w:rsid w:val="7E194B1B"/>
    <w:rsid w:val="7E201C70"/>
    <w:rsid w:val="7E2659E9"/>
    <w:rsid w:val="7E283790"/>
    <w:rsid w:val="7E483380"/>
    <w:rsid w:val="7E4B02AB"/>
    <w:rsid w:val="7E4D12EF"/>
    <w:rsid w:val="7E640A34"/>
    <w:rsid w:val="7E657D56"/>
    <w:rsid w:val="7E663861"/>
    <w:rsid w:val="7E7B3664"/>
    <w:rsid w:val="7E7E22E4"/>
    <w:rsid w:val="7E864615"/>
    <w:rsid w:val="7E963883"/>
    <w:rsid w:val="7E9A5DD9"/>
    <w:rsid w:val="7EA71CBA"/>
    <w:rsid w:val="7EAA3EBC"/>
    <w:rsid w:val="7EBD019E"/>
    <w:rsid w:val="7ECA7D1A"/>
    <w:rsid w:val="7ECE3DC1"/>
    <w:rsid w:val="7EDE09B8"/>
    <w:rsid w:val="7EDF3198"/>
    <w:rsid w:val="7F0613B5"/>
    <w:rsid w:val="7F14245B"/>
    <w:rsid w:val="7F1869B3"/>
    <w:rsid w:val="7F187D95"/>
    <w:rsid w:val="7F3A677F"/>
    <w:rsid w:val="7F580495"/>
    <w:rsid w:val="7F5F5B84"/>
    <w:rsid w:val="7F615C9E"/>
    <w:rsid w:val="7F66219D"/>
    <w:rsid w:val="7F7348DF"/>
    <w:rsid w:val="7F7C3F7B"/>
    <w:rsid w:val="7F7F72B6"/>
    <w:rsid w:val="7F807053"/>
    <w:rsid w:val="7F87498D"/>
    <w:rsid w:val="7F8E304C"/>
    <w:rsid w:val="7F8F3655"/>
    <w:rsid w:val="7F8F5F99"/>
    <w:rsid w:val="7F927C63"/>
    <w:rsid w:val="7F997878"/>
    <w:rsid w:val="7FA525B6"/>
    <w:rsid w:val="7FA55D7F"/>
    <w:rsid w:val="7FB513C2"/>
    <w:rsid w:val="7FB579F6"/>
    <w:rsid w:val="7FBA7573"/>
    <w:rsid w:val="7FCD5902"/>
    <w:rsid w:val="7FCD6558"/>
    <w:rsid w:val="7FD80ACD"/>
    <w:rsid w:val="7FE46543"/>
    <w:rsid w:val="7FEE2A34"/>
    <w:rsid w:val="7FF4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qFormat/>
    <w:uiPriority w:val="0"/>
    <w:pPr>
      <w:shd w:val="clear" w:color="auto" w:fill="000080"/>
    </w:pPr>
    <w:rPr>
      <w:rFonts w:eastAsia="宋体"/>
      <w:szCs w:val="24"/>
    </w:rPr>
  </w:style>
  <w:style w:type="paragraph" w:styleId="3">
    <w:name w:val="Body Text Indent"/>
    <w:basedOn w:val="1"/>
    <w:link w:val="18"/>
    <w:qFormat/>
    <w:uiPriority w:val="0"/>
    <w:pPr>
      <w:ind w:firstLine="640" w:firstLineChars="200"/>
    </w:pPr>
    <w:rPr>
      <w:rFonts w:ascii="Times New Roman" w:hAnsi="Times New Roman" w:eastAsia="宋体" w:cs="Times New Roman"/>
      <w:sz w:val="32"/>
      <w:szCs w:val="24"/>
    </w:rPr>
  </w:style>
  <w:style w:type="paragraph" w:styleId="4">
    <w:name w:val="Plain Text"/>
    <w:basedOn w:val="1"/>
    <w:link w:val="19"/>
    <w:qFormat/>
    <w:uiPriority w:val="0"/>
    <w:rPr>
      <w:rFonts w:ascii="宋体" w:hAnsi="Courier New" w:eastAsia="宋体" w:cs="Times New Roman"/>
      <w:szCs w:val="20"/>
    </w:rPr>
  </w:style>
  <w:style w:type="paragraph" w:styleId="5">
    <w:name w:val="Date"/>
    <w:basedOn w:val="1"/>
    <w:next w:val="1"/>
    <w:link w:val="20"/>
    <w:qFormat/>
    <w:uiPriority w:val="0"/>
    <w:pPr>
      <w:ind w:left="100" w:leftChars="2500"/>
    </w:pPr>
    <w:rPr>
      <w:rFonts w:eastAsia="宋体"/>
      <w:sz w:val="32"/>
      <w:szCs w:val="24"/>
    </w:rPr>
  </w:style>
  <w:style w:type="paragraph" w:styleId="6">
    <w:name w:val="Body Text Indent 2"/>
    <w:basedOn w:val="1"/>
    <w:link w:val="21"/>
    <w:qFormat/>
    <w:uiPriority w:val="0"/>
    <w:pPr>
      <w:ind w:firstLine="560" w:firstLineChars="200"/>
    </w:pPr>
    <w:rPr>
      <w:rFonts w:ascii="Times New Roman" w:hAnsi="Times New Roman" w:eastAsia="宋体" w:cs="Times New Roman"/>
      <w:sz w:val="28"/>
      <w:szCs w:val="24"/>
    </w:rPr>
  </w:style>
  <w:style w:type="paragraph" w:styleId="7">
    <w:name w:val="Balloon Text"/>
    <w:basedOn w:val="1"/>
    <w:link w:val="22"/>
    <w:unhideWhenUsed/>
    <w:qFormat/>
    <w:uiPriority w:val="99"/>
    <w:rPr>
      <w:sz w:val="18"/>
      <w:szCs w:val="18"/>
    </w:rPr>
  </w:style>
  <w:style w:type="paragraph" w:styleId="8">
    <w:name w:val="footer"/>
    <w:basedOn w:val="1"/>
    <w:link w:val="2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Body Text Indent 3"/>
    <w:basedOn w:val="1"/>
    <w:link w:val="25"/>
    <w:qFormat/>
    <w:uiPriority w:val="0"/>
    <w:pPr>
      <w:ind w:left="641"/>
      <w:outlineLvl w:val="0"/>
    </w:pPr>
    <w:rPr>
      <w:rFonts w:eastAsia="宋体"/>
      <w:sz w:val="28"/>
      <w:szCs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Hyperlink"/>
    <w:basedOn w:val="12"/>
    <w:qFormat/>
    <w:uiPriority w:val="0"/>
    <w:rPr>
      <w:color w:val="0000FF"/>
      <w:u w:val="single"/>
    </w:rPr>
  </w:style>
  <w:style w:type="character" w:customStyle="1" w:styleId="17">
    <w:name w:val="文档结构图 Char"/>
    <w:basedOn w:val="12"/>
    <w:link w:val="2"/>
    <w:qFormat/>
    <w:uiPriority w:val="0"/>
    <w:rPr>
      <w:rFonts w:eastAsia="宋体"/>
      <w:szCs w:val="24"/>
      <w:shd w:val="clear" w:color="auto" w:fill="000080"/>
    </w:rPr>
  </w:style>
  <w:style w:type="character" w:customStyle="1" w:styleId="18">
    <w:name w:val="正文文本缩进 Char"/>
    <w:basedOn w:val="12"/>
    <w:link w:val="3"/>
    <w:qFormat/>
    <w:uiPriority w:val="0"/>
    <w:rPr>
      <w:rFonts w:ascii="Times New Roman" w:hAnsi="Times New Roman" w:eastAsia="宋体" w:cs="Times New Roman"/>
      <w:sz w:val="32"/>
      <w:szCs w:val="24"/>
    </w:rPr>
  </w:style>
  <w:style w:type="character" w:customStyle="1" w:styleId="19">
    <w:name w:val="纯文本 Char"/>
    <w:basedOn w:val="12"/>
    <w:link w:val="4"/>
    <w:qFormat/>
    <w:uiPriority w:val="0"/>
    <w:rPr>
      <w:rFonts w:ascii="宋体" w:hAnsi="Courier New" w:eastAsia="宋体" w:cs="Times New Roman"/>
      <w:szCs w:val="20"/>
    </w:rPr>
  </w:style>
  <w:style w:type="character" w:customStyle="1" w:styleId="20">
    <w:name w:val="日期 Char"/>
    <w:basedOn w:val="12"/>
    <w:link w:val="5"/>
    <w:qFormat/>
    <w:uiPriority w:val="0"/>
    <w:rPr>
      <w:rFonts w:eastAsia="宋体"/>
      <w:sz w:val="32"/>
      <w:szCs w:val="24"/>
    </w:rPr>
  </w:style>
  <w:style w:type="character" w:customStyle="1" w:styleId="21">
    <w:name w:val="正文文本缩进 2 Char"/>
    <w:basedOn w:val="12"/>
    <w:link w:val="6"/>
    <w:qFormat/>
    <w:uiPriority w:val="0"/>
    <w:rPr>
      <w:rFonts w:ascii="Times New Roman" w:hAnsi="Times New Roman" w:eastAsia="宋体" w:cs="Times New Roman"/>
      <w:sz w:val="28"/>
      <w:szCs w:val="24"/>
    </w:rPr>
  </w:style>
  <w:style w:type="character" w:customStyle="1" w:styleId="22">
    <w:name w:val="批注框文本 Char"/>
    <w:basedOn w:val="12"/>
    <w:link w:val="7"/>
    <w:qFormat/>
    <w:uiPriority w:val="99"/>
    <w:rPr>
      <w:sz w:val="18"/>
      <w:szCs w:val="18"/>
    </w:rPr>
  </w:style>
  <w:style w:type="character" w:customStyle="1" w:styleId="23">
    <w:name w:val="页脚 Char"/>
    <w:basedOn w:val="12"/>
    <w:link w:val="8"/>
    <w:qFormat/>
    <w:uiPriority w:val="0"/>
    <w:rPr>
      <w:rFonts w:ascii="Times New Roman" w:hAnsi="Times New Roman" w:eastAsia="宋体" w:cs="Times New Roman"/>
      <w:sz w:val="18"/>
      <w:szCs w:val="18"/>
    </w:rPr>
  </w:style>
  <w:style w:type="character" w:customStyle="1" w:styleId="24">
    <w:name w:val="页眉 Char"/>
    <w:basedOn w:val="12"/>
    <w:link w:val="9"/>
    <w:qFormat/>
    <w:uiPriority w:val="0"/>
    <w:rPr>
      <w:rFonts w:ascii="Times New Roman" w:hAnsi="Times New Roman" w:eastAsia="宋体" w:cs="Times New Roman"/>
      <w:sz w:val="18"/>
      <w:szCs w:val="18"/>
    </w:rPr>
  </w:style>
  <w:style w:type="character" w:customStyle="1" w:styleId="25">
    <w:name w:val="正文文本缩进 3 Char"/>
    <w:basedOn w:val="12"/>
    <w:link w:val="10"/>
    <w:qFormat/>
    <w:uiPriority w:val="0"/>
    <w:rPr>
      <w:rFonts w:eastAsia="宋体"/>
      <w:sz w:val="28"/>
      <w:szCs w:val="24"/>
    </w:rPr>
  </w:style>
  <w:style w:type="paragraph" w:customStyle="1" w:styleId="26">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7">
    <w:name w:val="默认段落字体 Para Char Char Char Char Char Char Char"/>
    <w:basedOn w:val="1"/>
    <w:qFormat/>
    <w:uiPriority w:val="0"/>
    <w:rPr>
      <w:rFonts w:ascii="Tahoma" w:hAnsi="Tahoma" w:eastAsia="宋体" w:cs="Times New Roman"/>
      <w:sz w:val="24"/>
      <w:szCs w:val="20"/>
    </w:rPr>
  </w:style>
  <w:style w:type="paragraph" w:customStyle="1" w:styleId="28">
    <w:name w:val="列出段落1"/>
    <w:basedOn w:val="1"/>
    <w:qFormat/>
    <w:uiPriority w:val="34"/>
    <w:pPr>
      <w:ind w:firstLine="420" w:firstLineChars="200"/>
    </w:p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2495</Words>
  <Characters>14227</Characters>
  <Lines>118</Lines>
  <Paragraphs>33</Paragraphs>
  <TotalTime>9</TotalTime>
  <ScaleCrop>false</ScaleCrop>
  <LinksUpToDate>false</LinksUpToDate>
  <CharactersWithSpaces>16689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2018-11-23T02:58:00Z</dcterms:created>
  <dc:creator>win</dc:creator>
  <cp:lastModifiedBy>Administrator</cp:lastModifiedBy>
  <dcterms:modified xsi:type="dcterms:W3CDTF">2020-10-27T08:34:15Z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