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560" w:lineRule="exact"/>
        <w:jc w:val="center"/>
        <w:textAlignment w:val="bottom"/>
        <w:rPr>
          <w:rFonts w:hint="eastAsia" w:ascii="宋体" w:hAnsi="宋体" w:cs="宋体"/>
          <w:bCs/>
          <w:sz w:val="36"/>
          <w:szCs w:val="36"/>
          <w:lang w:eastAsia="zh-CN"/>
        </w:rPr>
      </w:pPr>
      <w:r>
        <w:rPr>
          <w:rFonts w:hint="eastAsia" w:ascii="宋体" w:hAnsi="宋体" w:cs="宋体"/>
          <w:bCs/>
          <w:sz w:val="36"/>
          <w:szCs w:val="36"/>
          <w:lang w:eastAsia="zh-CN"/>
        </w:rPr>
        <w:t>刘杰所有坐落于天福新城小区的房产市场价值</w:t>
      </w:r>
    </w:p>
    <w:p>
      <w:pPr>
        <w:keepNext w:val="0"/>
        <w:keepLines w:val="0"/>
        <w:pageBreakBefore w:val="0"/>
        <w:widowControl/>
        <w:kinsoku/>
        <w:wordWrap/>
        <w:overflowPunct/>
        <w:topLinePunct w:val="0"/>
        <w:autoSpaceDE w:val="0"/>
        <w:autoSpaceDN w:val="0"/>
        <w:bidi w:val="0"/>
        <w:adjustRightInd/>
        <w:snapToGrid/>
        <w:spacing w:before="40" w:after="40" w:line="56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56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191</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56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56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刘杰所有坐落于天福新城小区的房产</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2020年07月06日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56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6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灯塔市人民法院</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56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rPr>
        <w:t>评估对象为</w:t>
      </w:r>
      <w:r>
        <w:rPr>
          <w:rFonts w:hint="eastAsia" w:ascii="仿宋" w:hAnsi="仿宋" w:eastAsia="仿宋" w:cs="仿宋"/>
          <w:color w:val="FF0000"/>
          <w:sz w:val="28"/>
          <w:lang w:eastAsia="zh-CN"/>
        </w:rPr>
        <w:t>刘杰所有坐落于天福新城小区的房产</w:t>
      </w:r>
      <w:r>
        <w:rPr>
          <w:rFonts w:hint="eastAsia" w:ascii="仿宋" w:hAnsi="仿宋" w:eastAsia="仿宋" w:cs="仿宋"/>
          <w:sz w:val="28"/>
        </w:rPr>
        <w:t>，评估范围包括</w:t>
      </w:r>
      <w:r>
        <w:rPr>
          <w:rFonts w:hint="eastAsia" w:ascii="仿宋" w:hAnsi="仿宋" w:eastAsia="仿宋" w:cs="仿宋"/>
          <w:sz w:val="28"/>
          <w:lang w:val="en-US" w:eastAsia="zh-CN"/>
        </w:rPr>
        <w:t>天福新城A区13号楼1单元7层东数第一户建筑面积</w:t>
      </w:r>
      <w:r>
        <w:rPr>
          <w:rFonts w:hint="eastAsia" w:ascii="仿宋" w:hAnsi="仿宋" w:eastAsia="仿宋" w:cs="仿宋"/>
          <w:spacing w:val="0"/>
          <w:sz w:val="28"/>
          <w:lang w:val="en-US" w:eastAsia="zh-CN"/>
        </w:rPr>
        <w:t>97.60㎡</w:t>
      </w:r>
      <w:r>
        <w:rPr>
          <w:rFonts w:hint="eastAsia" w:ascii="仿宋" w:hAnsi="仿宋" w:eastAsia="仿宋" w:cs="仿宋"/>
          <w:sz w:val="28"/>
          <w:lang w:val="en-US" w:eastAsia="zh-CN"/>
        </w:rPr>
        <w:t>住宅及天福新城A区13号楼1单元7层东数第二户建筑面积38.06㎡住宅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56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56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2020年07月06日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56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56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56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6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56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56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56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56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2020年07月06日至</w:t>
      </w:r>
      <w:r>
        <w:rPr>
          <w:rFonts w:hint="eastAsia" w:ascii="仿宋" w:hAnsi="仿宋" w:eastAsia="仿宋" w:cs="仿宋"/>
          <w:color w:val="FF0000"/>
          <w:sz w:val="28"/>
          <w:szCs w:val="28"/>
          <w:lang w:val="en-US" w:eastAsia="zh-CN"/>
        </w:rPr>
        <w:t>08月10日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56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，评估对象为</w:t>
      </w:r>
      <w:r>
        <w:rPr>
          <w:rFonts w:hint="eastAsia" w:ascii="仿宋" w:hAnsi="仿宋" w:eastAsia="仿宋" w:cs="仿宋"/>
          <w:color w:val="FF0000"/>
          <w:sz w:val="28"/>
          <w:lang w:eastAsia="zh-CN"/>
        </w:rPr>
        <w:t>刘杰所有坐落于天福新城小区的房产</w:t>
      </w:r>
      <w:r>
        <w:rPr>
          <w:rFonts w:hint="eastAsia" w:ascii="仿宋" w:hAnsi="仿宋" w:eastAsia="仿宋" w:cs="仿宋"/>
          <w:sz w:val="28"/>
        </w:rPr>
        <w:t>，评估范围包括</w:t>
      </w:r>
      <w:r>
        <w:rPr>
          <w:rFonts w:hint="eastAsia" w:ascii="仿宋" w:hAnsi="仿宋" w:eastAsia="仿宋" w:cs="仿宋"/>
          <w:sz w:val="28"/>
          <w:lang w:val="en-US" w:eastAsia="zh-CN"/>
        </w:rPr>
        <w:t>天福新城A区13号楼1单元7层东数第一户建筑面积97.60㎡住宅及天福新城A区13号楼1单元7层东数第二户建筑面积38.06㎡住宅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2020年07月06日；</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56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56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56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56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56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56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刘杰所有坐落于天福新城小区的房产</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2020年07月06日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680,561.45</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陆拾捌万零伍佰陆拾壹元肆角伍分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56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56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56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本次评估范围内资产数量根据委托方提供的书面材料及评估工作人员在当事人带领下实际测量确定，并经</w:t>
      </w:r>
      <w:r>
        <w:rPr>
          <w:rFonts w:hint="eastAsia" w:ascii="仿宋" w:hAnsi="仿宋" w:eastAsia="仿宋" w:cs="仿宋"/>
          <w:sz w:val="28"/>
          <w:szCs w:val="28"/>
          <w:lang w:val="en-US" w:eastAsia="zh-CN"/>
        </w:rPr>
        <w:t>双方</w:t>
      </w:r>
      <w:r>
        <w:rPr>
          <w:rFonts w:hint="eastAsia" w:ascii="仿宋" w:hAnsi="仿宋" w:eastAsia="仿宋" w:cs="仿宋"/>
          <w:sz w:val="28"/>
          <w:szCs w:val="28"/>
          <w:lang w:eastAsia="zh-CN"/>
        </w:rPr>
        <w:t>当事人签字确认。</w:t>
      </w:r>
      <w:r>
        <w:rPr>
          <w:rFonts w:hint="eastAsia" w:ascii="仿宋" w:hAnsi="仿宋" w:eastAsia="仿宋" w:cs="仿宋"/>
          <w:sz w:val="28"/>
          <w:szCs w:val="28"/>
          <w:lang w:val="en-US" w:eastAsia="zh-CN"/>
        </w:rPr>
        <w:t>因委托方未能提供有效权属证明材料，经与委托方协商，委托方同意按照未取得不动产登记证书情况进行评估</w:t>
      </w:r>
      <w:r>
        <w:rPr>
          <w:rFonts w:hint="eastAsia" w:ascii="仿宋_GB2312" w:eastAsia="仿宋_GB2312"/>
          <w:sz w:val="30"/>
          <w:szCs w:val="30"/>
          <w:lang w:val="en-US" w:eastAsia="zh-CN"/>
        </w:rPr>
        <w:t>。</w:t>
      </w:r>
      <w:bookmarkStart w:id="0" w:name="_GoBack"/>
      <w:bookmarkEnd w:id="0"/>
    </w:p>
    <w:p>
      <w:pPr>
        <w:keepNext w:val="0"/>
        <w:keepLines w:val="0"/>
        <w:pageBreakBefore w:val="0"/>
        <w:kinsoku/>
        <w:wordWrap/>
        <w:overflowPunct/>
        <w:topLinePunct w:val="0"/>
        <w:bidi w:val="0"/>
        <w:adjustRightInd/>
        <w:snapToGrid/>
        <w:spacing w:line="56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2020年07月06日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07</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56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56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56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08</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09</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numPr>
          <w:ilvl w:val="0"/>
          <w:numId w:val="4"/>
        </w:numPr>
        <w:kinsoku/>
        <w:wordWrap/>
        <w:overflowPunct/>
        <w:topLinePunct w:val="0"/>
        <w:bidi w:val="0"/>
        <w:adjustRightInd/>
        <w:snapToGrid/>
        <w:spacing w:line="5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56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5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6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6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56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60" w:lineRule="exact"/>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56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56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560" w:lineRule="exact"/>
        <w:ind w:firstLine="5460" w:firstLineChars="19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val="en-US" w:eastAsia="zh-CN"/>
        </w:rPr>
        <w:t>八月十日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38D390B"/>
    <w:rsid w:val="046C3D38"/>
    <w:rsid w:val="064E506A"/>
    <w:rsid w:val="076B4FAE"/>
    <w:rsid w:val="089B5509"/>
    <w:rsid w:val="0B935EF8"/>
    <w:rsid w:val="0E055B3A"/>
    <w:rsid w:val="0FF17FAD"/>
    <w:rsid w:val="105B6DEC"/>
    <w:rsid w:val="11AC59C3"/>
    <w:rsid w:val="122E3452"/>
    <w:rsid w:val="125251B9"/>
    <w:rsid w:val="13866A18"/>
    <w:rsid w:val="145C2828"/>
    <w:rsid w:val="14FC0A61"/>
    <w:rsid w:val="15164C2E"/>
    <w:rsid w:val="15870DC3"/>
    <w:rsid w:val="166E640A"/>
    <w:rsid w:val="1B8C46C2"/>
    <w:rsid w:val="1C7511F9"/>
    <w:rsid w:val="1E2A2256"/>
    <w:rsid w:val="2217473C"/>
    <w:rsid w:val="222979F6"/>
    <w:rsid w:val="222A7976"/>
    <w:rsid w:val="247C30E8"/>
    <w:rsid w:val="26E2648B"/>
    <w:rsid w:val="27842C7C"/>
    <w:rsid w:val="28693A83"/>
    <w:rsid w:val="28913C0F"/>
    <w:rsid w:val="28FC58F7"/>
    <w:rsid w:val="293B5608"/>
    <w:rsid w:val="29E2205E"/>
    <w:rsid w:val="2D0941BF"/>
    <w:rsid w:val="2FA362C3"/>
    <w:rsid w:val="2FC2505D"/>
    <w:rsid w:val="30D61FF6"/>
    <w:rsid w:val="31FB2D3A"/>
    <w:rsid w:val="32C52ADC"/>
    <w:rsid w:val="33D87F04"/>
    <w:rsid w:val="373E7904"/>
    <w:rsid w:val="382F2E35"/>
    <w:rsid w:val="38EF2F2A"/>
    <w:rsid w:val="3AB9393F"/>
    <w:rsid w:val="3DC70708"/>
    <w:rsid w:val="3E84235F"/>
    <w:rsid w:val="409B3272"/>
    <w:rsid w:val="417A7066"/>
    <w:rsid w:val="435A5422"/>
    <w:rsid w:val="437F498F"/>
    <w:rsid w:val="43883599"/>
    <w:rsid w:val="4395796D"/>
    <w:rsid w:val="43ED3569"/>
    <w:rsid w:val="451F7F1D"/>
    <w:rsid w:val="46505DB0"/>
    <w:rsid w:val="47484342"/>
    <w:rsid w:val="4808487A"/>
    <w:rsid w:val="4BEF2F24"/>
    <w:rsid w:val="4D004D77"/>
    <w:rsid w:val="4D114057"/>
    <w:rsid w:val="4DBA23EE"/>
    <w:rsid w:val="4F8530D4"/>
    <w:rsid w:val="502A426D"/>
    <w:rsid w:val="50EA3671"/>
    <w:rsid w:val="515D53E7"/>
    <w:rsid w:val="55467F32"/>
    <w:rsid w:val="55A868DC"/>
    <w:rsid w:val="55FC1070"/>
    <w:rsid w:val="56933EC8"/>
    <w:rsid w:val="5699205E"/>
    <w:rsid w:val="593F60E9"/>
    <w:rsid w:val="5A050AE7"/>
    <w:rsid w:val="5A507BA8"/>
    <w:rsid w:val="5B7C081E"/>
    <w:rsid w:val="5BD51E1B"/>
    <w:rsid w:val="5C243C2C"/>
    <w:rsid w:val="5CDC7BE0"/>
    <w:rsid w:val="5E487AFF"/>
    <w:rsid w:val="5EEC0A3B"/>
    <w:rsid w:val="60450BCA"/>
    <w:rsid w:val="67C215C5"/>
    <w:rsid w:val="69E31FCD"/>
    <w:rsid w:val="6A0045D8"/>
    <w:rsid w:val="6A424682"/>
    <w:rsid w:val="6BDE2E19"/>
    <w:rsid w:val="6BE34BC4"/>
    <w:rsid w:val="6F350C6A"/>
    <w:rsid w:val="702475F3"/>
    <w:rsid w:val="72276DC6"/>
    <w:rsid w:val="74376F83"/>
    <w:rsid w:val="75EC5DC8"/>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2020-08-11T00:56:15Z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