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108" w:tblpY="1630"/>
        <w:tblOverlap w:val="never"/>
        <w:tblW w:w="7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6"/>
      </w:tblGrid>
      <w:tr w:rsidR="00E74408">
        <w:trPr>
          <w:trHeight w:val="9643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E74408" w:rsidRDefault="00E74408">
            <w:pPr>
              <w:widowControl/>
              <w:autoSpaceDE w:val="0"/>
              <w:autoSpaceDN w:val="0"/>
              <w:spacing w:before="40" w:after="40" w:line="360" w:lineRule="auto"/>
              <w:ind w:leftChars="-51" w:left="-107" w:firstLineChars="24" w:firstLine="72"/>
              <w:jc w:val="center"/>
              <w:textAlignment w:val="bottom"/>
              <w:rPr>
                <w:rFonts w:ascii="黑体" w:eastAsia="黑体" w:hAnsi="Arial Narrow"/>
                <w:b/>
                <w:sz w:val="30"/>
                <w:szCs w:val="30"/>
              </w:rPr>
            </w:pPr>
          </w:p>
          <w:p w:rsidR="00E74408" w:rsidRDefault="00751C89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本报告依据中国资产评估准则编制</w:t>
            </w:r>
          </w:p>
          <w:p w:rsidR="00E74408" w:rsidRDefault="00751C89"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ascii="宋体" w:cs="宋体"/>
                <w:bCs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sz w:val="28"/>
                <w:szCs w:val="28"/>
              </w:rPr>
              <w:t>人民法院委托司法执行财产处置参考价目的资产评估报告</w:t>
            </w:r>
          </w:p>
          <w:p w:rsidR="00E74408" w:rsidRDefault="00E74408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36"/>
                <w:szCs w:val="36"/>
              </w:rPr>
            </w:pPr>
          </w:p>
          <w:p w:rsidR="00E74408" w:rsidRDefault="00751C89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刘杰所有坐落于天福新城小区的房产市场价值</w:t>
            </w:r>
          </w:p>
          <w:p w:rsidR="00E74408" w:rsidRDefault="00751C89"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资产评估报告书</w:t>
            </w:r>
          </w:p>
          <w:p w:rsidR="00E74408" w:rsidRDefault="00E7440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pacing w:val="4"/>
                <w:sz w:val="32"/>
                <w:szCs w:val="32"/>
              </w:rPr>
            </w:pPr>
          </w:p>
          <w:p w:rsidR="00E74408" w:rsidRDefault="00751C89" w:rsidP="009478AF">
            <w:pPr>
              <w:widowControl/>
              <w:autoSpaceDE w:val="0"/>
              <w:autoSpaceDN w:val="0"/>
              <w:spacing w:before="40" w:after="40"/>
              <w:ind w:leftChars="-51" w:left="-107" w:firstLineChars="24" w:firstLine="79"/>
              <w:jc w:val="center"/>
              <w:textAlignment w:val="bottom"/>
              <w:rPr>
                <w:rFonts w:ascii="宋体" w:cs="宋体"/>
                <w:bCs/>
                <w:spacing w:val="4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20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第</w:t>
            </w:r>
            <w:r>
              <w:rPr>
                <w:rFonts w:ascii="宋体" w:hAnsi="宋体" w:cs="宋体" w:hint="eastAsia"/>
                <w:bCs/>
                <w:color w:val="FF0000"/>
                <w:spacing w:val="4"/>
                <w:sz w:val="32"/>
                <w:szCs w:val="32"/>
              </w:rPr>
              <w:t>191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pacing w:val="4"/>
                <w:sz w:val="32"/>
                <w:szCs w:val="32"/>
              </w:rPr>
              <w:t>号</w:t>
            </w:r>
          </w:p>
          <w:p w:rsidR="00E74408" w:rsidRDefault="00E7440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z w:val="48"/>
              </w:rPr>
            </w:pPr>
          </w:p>
          <w:p w:rsidR="00E74408" w:rsidRDefault="00751C8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  <w:r>
              <w:rPr>
                <w:rFonts w:ascii="宋体" w:cs="宋体" w:hint="eastAsia"/>
                <w:bCs/>
                <w:sz w:val="30"/>
                <w:szCs w:val="30"/>
              </w:rPr>
              <w:t>共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1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册，第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1</w:t>
            </w:r>
            <w:r>
              <w:rPr>
                <w:rFonts w:ascii="宋体" w:cs="宋体" w:hint="eastAsia"/>
                <w:bCs/>
                <w:sz w:val="30"/>
                <w:szCs w:val="30"/>
              </w:rPr>
              <w:t>册</w:t>
            </w:r>
          </w:p>
          <w:p w:rsidR="00E74408" w:rsidRDefault="00E7440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</w:p>
          <w:p w:rsidR="00E74408" w:rsidRDefault="00751C89" w:rsidP="009478AF">
            <w:pPr>
              <w:widowControl/>
              <w:autoSpaceDE w:val="0"/>
              <w:autoSpaceDN w:val="0"/>
              <w:spacing w:before="40" w:after="40"/>
              <w:ind w:firstLineChars="750" w:firstLine="2250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辽阳智达资产评估事务所</w:t>
            </w:r>
          </w:p>
          <w:p w:rsidR="00E74408" w:rsidRDefault="00751C89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二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〇二〇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八月十日</w:t>
            </w:r>
          </w:p>
          <w:p w:rsidR="00E74408" w:rsidRDefault="00E74408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黑体" w:hAnsi="Arial Narrow"/>
                <w:b/>
                <w:sz w:val="36"/>
                <w:szCs w:val="36"/>
              </w:rPr>
            </w:pPr>
          </w:p>
        </w:tc>
      </w:tr>
    </w:tbl>
    <w:p w:rsidR="00E74408" w:rsidRDefault="00E74408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E74408" w:rsidRDefault="00E74408">
      <w:pPr>
        <w:spacing w:after="360" w:line="360" w:lineRule="auto"/>
        <w:jc w:val="center"/>
        <w:rPr>
          <w:rFonts w:ascii="黑体" w:eastAsia="黑体" w:hAnsi="Arial Narrow"/>
          <w:b/>
          <w:sz w:val="44"/>
          <w:u w:val="single"/>
        </w:rPr>
      </w:pPr>
    </w:p>
    <w:p w:rsidR="00E74408" w:rsidRDefault="00E74408"/>
    <w:sectPr w:rsidR="00E74408" w:rsidSect="00E74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89" w:rsidRDefault="00751C89" w:rsidP="009478AF">
      <w:r>
        <w:separator/>
      </w:r>
    </w:p>
  </w:endnote>
  <w:endnote w:type="continuationSeparator" w:id="1">
    <w:p w:rsidR="00751C89" w:rsidRDefault="00751C89" w:rsidP="0094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89" w:rsidRDefault="00751C89" w:rsidP="009478AF">
      <w:r>
        <w:separator/>
      </w:r>
    </w:p>
  </w:footnote>
  <w:footnote w:type="continuationSeparator" w:id="1">
    <w:p w:rsidR="00751C89" w:rsidRDefault="00751C89" w:rsidP="00947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DA"/>
    <w:rsid w:val="001F75CA"/>
    <w:rsid w:val="00520A9F"/>
    <w:rsid w:val="005B6662"/>
    <w:rsid w:val="00624425"/>
    <w:rsid w:val="00712826"/>
    <w:rsid w:val="00751C89"/>
    <w:rsid w:val="009478AF"/>
    <w:rsid w:val="00E74408"/>
    <w:rsid w:val="00EB24DA"/>
    <w:rsid w:val="010C35D3"/>
    <w:rsid w:val="030F36B0"/>
    <w:rsid w:val="04341D9C"/>
    <w:rsid w:val="08852A60"/>
    <w:rsid w:val="0E8D03F4"/>
    <w:rsid w:val="0FDB50A5"/>
    <w:rsid w:val="119E78AB"/>
    <w:rsid w:val="121B06B2"/>
    <w:rsid w:val="12C87A25"/>
    <w:rsid w:val="14694C83"/>
    <w:rsid w:val="14962901"/>
    <w:rsid w:val="1967497A"/>
    <w:rsid w:val="198E25D7"/>
    <w:rsid w:val="1CD66452"/>
    <w:rsid w:val="20B9650E"/>
    <w:rsid w:val="24FE173E"/>
    <w:rsid w:val="282D4509"/>
    <w:rsid w:val="2ADB25F8"/>
    <w:rsid w:val="2EDE619B"/>
    <w:rsid w:val="2F574D31"/>
    <w:rsid w:val="32481797"/>
    <w:rsid w:val="328B5183"/>
    <w:rsid w:val="32A52303"/>
    <w:rsid w:val="32BD303A"/>
    <w:rsid w:val="35BB2C77"/>
    <w:rsid w:val="36690389"/>
    <w:rsid w:val="3698302C"/>
    <w:rsid w:val="3B647089"/>
    <w:rsid w:val="3C0C3F34"/>
    <w:rsid w:val="3CB91C23"/>
    <w:rsid w:val="42693F5A"/>
    <w:rsid w:val="433E29F6"/>
    <w:rsid w:val="44581E7E"/>
    <w:rsid w:val="4A243434"/>
    <w:rsid w:val="4F5015A8"/>
    <w:rsid w:val="590752C6"/>
    <w:rsid w:val="59E44176"/>
    <w:rsid w:val="607620CE"/>
    <w:rsid w:val="63664F35"/>
    <w:rsid w:val="65EB36E9"/>
    <w:rsid w:val="6626065A"/>
    <w:rsid w:val="67253C07"/>
    <w:rsid w:val="68187B56"/>
    <w:rsid w:val="699875DB"/>
    <w:rsid w:val="6E3B649B"/>
    <w:rsid w:val="706E0D70"/>
    <w:rsid w:val="71B61275"/>
    <w:rsid w:val="72A76A9B"/>
    <w:rsid w:val="75565783"/>
    <w:rsid w:val="7C36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744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iPriority w:val="99"/>
    <w:qFormat/>
    <w:rsid w:val="00E74408"/>
    <w:rPr>
      <w:rFonts w:cs="Times New Roman"/>
    </w:rPr>
  </w:style>
  <w:style w:type="paragraph" w:customStyle="1" w:styleId="1">
    <w:name w:val="样式1"/>
    <w:basedOn w:val="a"/>
    <w:uiPriority w:val="99"/>
    <w:qFormat/>
    <w:rsid w:val="00E74408"/>
    <w:rPr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947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78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2019-11-26T08:02:00Z</cp:lastPrinted>
  <dcterms:created xsi:type="dcterms:W3CDTF">2014-10-29T12:08:00Z</dcterms:created>
  <dcterms:modified xsi:type="dcterms:W3CDTF">2021-04-01T06:50:00Z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