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D43" w:rsidRPr="00905935" w:rsidRDefault="00F12444" w:rsidP="00442B50">
      <w:pPr>
        <w:spacing w:line="360" w:lineRule="auto"/>
        <w:rPr>
          <w:rFonts w:ascii="宋体" w:hAnsi="宋体"/>
          <w:sz w:val="28"/>
        </w:rPr>
      </w:pPr>
    </w:p>
    <w:p w:rsidR="00FE0D43" w:rsidRPr="00905935" w:rsidRDefault="00F12444" w:rsidP="00442B50">
      <w:pPr>
        <w:pStyle w:val="a5"/>
        <w:spacing w:line="360" w:lineRule="auto"/>
        <w:rPr>
          <w:rFonts w:ascii="宋体" w:eastAsia="宋体" w:hAnsi="宋体"/>
          <w:sz w:val="48"/>
          <w:szCs w:val="48"/>
        </w:rPr>
      </w:pPr>
    </w:p>
    <w:p w:rsidR="00FE0D43" w:rsidRPr="00905935" w:rsidRDefault="00F12444" w:rsidP="00442B50">
      <w:pPr>
        <w:spacing w:line="360" w:lineRule="auto"/>
      </w:pPr>
    </w:p>
    <w:p w:rsidR="00FE0D43" w:rsidRPr="00905935" w:rsidRDefault="00F12444" w:rsidP="00442B50">
      <w:pPr>
        <w:pStyle w:val="a5"/>
        <w:spacing w:line="360" w:lineRule="auto"/>
        <w:jc w:val="center"/>
        <w:rPr>
          <w:rFonts w:ascii="宋体" w:eastAsia="宋体" w:hAnsi="宋体"/>
          <w:b/>
          <w:sz w:val="48"/>
          <w:szCs w:val="48"/>
        </w:rPr>
      </w:pPr>
    </w:p>
    <w:p w:rsidR="00FE0D43" w:rsidRPr="00905935" w:rsidRDefault="00703FE4" w:rsidP="00442B50">
      <w:pPr>
        <w:pStyle w:val="a5"/>
        <w:spacing w:line="360" w:lineRule="auto"/>
        <w:jc w:val="center"/>
        <w:rPr>
          <w:rFonts w:ascii="黑体" w:eastAsia="黑体" w:hAnsi="黑体"/>
          <w:spacing w:val="60"/>
          <w:sz w:val="48"/>
          <w:szCs w:val="48"/>
        </w:rPr>
      </w:pPr>
      <w:r w:rsidRPr="00905935">
        <w:rPr>
          <w:rFonts w:ascii="黑体" w:eastAsia="黑体" w:hAnsi="黑体" w:hint="eastAsia"/>
          <w:spacing w:val="60"/>
          <w:sz w:val="48"/>
          <w:szCs w:val="48"/>
        </w:rPr>
        <w:t>房地产估价报告</w:t>
      </w:r>
    </w:p>
    <w:p w:rsidR="00FE0D43" w:rsidRPr="00905935" w:rsidRDefault="00F12444" w:rsidP="00442B50">
      <w:pPr>
        <w:spacing w:line="360" w:lineRule="auto"/>
        <w:ind w:leftChars="428" w:left="3383" w:hangingChars="690" w:hanging="2484"/>
        <w:rPr>
          <w:rFonts w:ascii="宋体" w:hAnsi="宋体"/>
          <w:sz w:val="36"/>
          <w:szCs w:val="36"/>
        </w:rPr>
      </w:pPr>
    </w:p>
    <w:p w:rsidR="00FE0D43" w:rsidRPr="00905935" w:rsidRDefault="00F12444" w:rsidP="00442B50">
      <w:pPr>
        <w:spacing w:line="360" w:lineRule="auto"/>
        <w:ind w:leftChars="428" w:left="3383" w:hangingChars="690" w:hanging="2484"/>
        <w:rPr>
          <w:rFonts w:ascii="宋体" w:hAnsi="宋体"/>
          <w:sz w:val="36"/>
          <w:szCs w:val="36"/>
        </w:rPr>
      </w:pPr>
      <w:r>
        <w:rPr>
          <w:rFonts w:ascii="宋体" w:hAnsi="宋体"/>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139.3pt;margin-top:6.55pt;width:175pt;height:165.7pt;z-index:251658240" strokecolor="white">
            <v:textbox>
              <w:txbxContent>
                <w:p w:rsidR="00495B79" w:rsidRDefault="00703FE4" w:rsidP="00FE0D43">
                  <w:bookmarkStart w:id="0" w:name="PO_二维码"/>
                  <w:bookmarkEnd w:id="0"/>
                  <w:r>
                    <w:rPr>
                      <w:noProof/>
                    </w:rPr>
                    <w:drawing>
                      <wp:inline distT="0" distB="0" distL="0" distR="0">
                        <wp:extent cx="1749287" cy="17015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65101" cy="1716963"/>
                                </a:xfrm>
                                <a:prstGeom prst="rect">
                                  <a:avLst/>
                                </a:prstGeom>
                              </pic:spPr>
                            </pic:pic>
                          </a:graphicData>
                        </a:graphic>
                      </wp:inline>
                    </w:drawing>
                  </w:r>
                </w:p>
              </w:txbxContent>
            </v:textbox>
          </v:shape>
        </w:pict>
      </w:r>
    </w:p>
    <w:p w:rsidR="00FE0D43" w:rsidRPr="00905935" w:rsidRDefault="00F12444" w:rsidP="00442B50">
      <w:pPr>
        <w:spacing w:line="360" w:lineRule="auto"/>
        <w:ind w:leftChars="428" w:left="2969" w:hangingChars="690" w:hanging="2070"/>
        <w:rPr>
          <w:rFonts w:ascii="宋体" w:hAnsi="宋体"/>
          <w:sz w:val="30"/>
          <w:szCs w:val="30"/>
        </w:rPr>
      </w:pPr>
    </w:p>
    <w:p w:rsidR="00FE0D43" w:rsidRPr="00905935" w:rsidRDefault="00F12444" w:rsidP="00442B50">
      <w:pPr>
        <w:spacing w:line="360" w:lineRule="auto"/>
        <w:ind w:leftChars="428" w:left="2969" w:hangingChars="690" w:hanging="2070"/>
        <w:rPr>
          <w:rFonts w:ascii="宋体" w:hAnsi="宋体"/>
          <w:sz w:val="30"/>
          <w:szCs w:val="30"/>
        </w:rPr>
      </w:pPr>
    </w:p>
    <w:p w:rsidR="00FE0D43" w:rsidRPr="00905935" w:rsidRDefault="00F12444" w:rsidP="00442B50">
      <w:pPr>
        <w:spacing w:line="360" w:lineRule="auto"/>
        <w:ind w:leftChars="428" w:left="2969" w:hangingChars="690" w:hanging="2070"/>
        <w:rPr>
          <w:rFonts w:ascii="宋体" w:hAnsi="宋体"/>
          <w:sz w:val="30"/>
          <w:szCs w:val="30"/>
        </w:rPr>
      </w:pPr>
    </w:p>
    <w:p w:rsidR="00FE0D43" w:rsidRPr="00905935" w:rsidRDefault="00F12444" w:rsidP="00442B50">
      <w:pPr>
        <w:spacing w:line="360" w:lineRule="auto"/>
        <w:ind w:leftChars="428" w:left="2969" w:hangingChars="690" w:hanging="2070"/>
        <w:rPr>
          <w:rFonts w:ascii="宋体" w:hAnsi="宋体"/>
          <w:sz w:val="30"/>
          <w:szCs w:val="30"/>
        </w:rPr>
      </w:pPr>
    </w:p>
    <w:p w:rsidR="00FE0D43" w:rsidRPr="00905935" w:rsidRDefault="00F12444" w:rsidP="00442B50">
      <w:pPr>
        <w:spacing w:line="360" w:lineRule="auto"/>
        <w:ind w:leftChars="428" w:left="2969" w:hangingChars="690" w:hanging="2070"/>
        <w:rPr>
          <w:rFonts w:ascii="宋体" w:hAnsi="宋体"/>
          <w:sz w:val="30"/>
          <w:szCs w:val="30"/>
        </w:rPr>
      </w:pPr>
    </w:p>
    <w:p w:rsidR="00FE0D43" w:rsidRPr="00905935" w:rsidRDefault="00F12444" w:rsidP="00442B50">
      <w:pPr>
        <w:spacing w:line="360" w:lineRule="auto"/>
        <w:rPr>
          <w:rFonts w:ascii="宋体" w:hAnsi="宋体"/>
          <w:sz w:val="32"/>
        </w:rPr>
      </w:pPr>
    </w:p>
    <w:p w:rsidR="00FE0D43" w:rsidRPr="00905935" w:rsidRDefault="00F12444" w:rsidP="00442B50">
      <w:pPr>
        <w:spacing w:line="360" w:lineRule="auto"/>
        <w:rPr>
          <w:rFonts w:ascii="宋体" w:hAnsi="宋体"/>
          <w:sz w:val="32"/>
        </w:rPr>
      </w:pPr>
    </w:p>
    <w:p w:rsidR="00FE0D43" w:rsidRPr="00905935" w:rsidRDefault="00703FE4" w:rsidP="006F5400">
      <w:pPr>
        <w:spacing w:line="360" w:lineRule="auto"/>
        <w:ind w:leftChars="426" w:left="2975" w:hangingChars="650" w:hanging="2080"/>
        <w:rPr>
          <w:rFonts w:ascii="宋体" w:hAnsi="宋体"/>
          <w:sz w:val="32"/>
        </w:rPr>
      </w:pPr>
      <w:r w:rsidRPr="00905935">
        <w:rPr>
          <w:rFonts w:ascii="宋体" w:hAnsi="宋体" w:hint="eastAsia"/>
          <w:sz w:val="32"/>
        </w:rPr>
        <w:t>估价项目名称：胶州市中云顺德花园4号楼2单元2层东住宅房地产价值评估</w:t>
      </w:r>
    </w:p>
    <w:p w:rsidR="00FE0D43" w:rsidRPr="00905935" w:rsidRDefault="00703FE4" w:rsidP="00442B50">
      <w:pPr>
        <w:spacing w:line="360" w:lineRule="auto"/>
        <w:ind w:leftChars="427" w:left="3562" w:hangingChars="694" w:hanging="2665"/>
        <w:rPr>
          <w:rFonts w:ascii="宋体" w:hAnsi="宋体"/>
          <w:sz w:val="30"/>
          <w:szCs w:val="30"/>
        </w:rPr>
      </w:pPr>
      <w:r w:rsidRPr="00905935">
        <w:rPr>
          <w:rFonts w:ascii="宋体" w:hAnsi="宋体" w:hint="eastAsia"/>
          <w:spacing w:val="32"/>
          <w:sz w:val="32"/>
        </w:rPr>
        <w:t>估价委托人</w:t>
      </w:r>
      <w:r w:rsidRPr="00905935">
        <w:rPr>
          <w:rFonts w:ascii="宋体" w:hAnsi="宋体" w:hint="eastAsia"/>
          <w:sz w:val="32"/>
        </w:rPr>
        <w:t>：山东产权交易中心有限公司</w:t>
      </w:r>
    </w:p>
    <w:p w:rsidR="00FE0D43" w:rsidRPr="00905935" w:rsidRDefault="00703FE4" w:rsidP="00442B50">
      <w:pPr>
        <w:spacing w:line="360" w:lineRule="auto"/>
        <w:ind w:leftChars="427" w:left="4228" w:hangingChars="694" w:hanging="3331"/>
        <w:rPr>
          <w:rFonts w:ascii="宋体" w:hAnsi="宋体"/>
          <w:sz w:val="32"/>
        </w:rPr>
      </w:pPr>
      <w:r w:rsidRPr="00905935">
        <w:rPr>
          <w:rFonts w:ascii="宋体" w:hAnsi="宋体" w:hint="eastAsia"/>
          <w:spacing w:val="80"/>
          <w:sz w:val="32"/>
        </w:rPr>
        <w:t>估价机构</w:t>
      </w:r>
      <w:r w:rsidRPr="00905935">
        <w:rPr>
          <w:rFonts w:ascii="宋体" w:hAnsi="宋体" w:hint="eastAsia"/>
          <w:sz w:val="32"/>
        </w:rPr>
        <w:t>：山东成达土地房地产资产评估有限公司</w:t>
      </w:r>
    </w:p>
    <w:p w:rsidR="006E2723" w:rsidRPr="00905935" w:rsidRDefault="00703FE4" w:rsidP="00741B0C">
      <w:pPr>
        <w:spacing w:line="360" w:lineRule="auto"/>
        <w:ind w:leftChars="427" w:left="3777" w:hangingChars="900" w:hanging="2880"/>
        <w:rPr>
          <w:rFonts w:ascii="宋体" w:hAnsi="宋体"/>
          <w:sz w:val="32"/>
        </w:rPr>
      </w:pPr>
      <w:r w:rsidRPr="00905935">
        <w:rPr>
          <w:rFonts w:ascii="宋体" w:hAnsi="宋体" w:hint="eastAsia"/>
          <w:sz w:val="32"/>
        </w:rPr>
        <w:t>注册房地产估价师：陈  伟（注册号：3720150080）</w:t>
      </w:r>
    </w:p>
    <w:p w:rsidR="00FE0D43" w:rsidRPr="00905935" w:rsidRDefault="00703FE4" w:rsidP="00741B0C">
      <w:pPr>
        <w:spacing w:line="360" w:lineRule="auto"/>
        <w:ind w:leftChars="1800" w:left="3780"/>
        <w:rPr>
          <w:rFonts w:ascii="宋体" w:hAnsi="宋体"/>
          <w:sz w:val="32"/>
        </w:rPr>
      </w:pPr>
      <w:r w:rsidRPr="00905935">
        <w:rPr>
          <w:rFonts w:ascii="宋体" w:hAnsi="宋体" w:hint="eastAsia"/>
          <w:sz w:val="32"/>
        </w:rPr>
        <w:t>张增坤（注册号：3720190070）</w:t>
      </w:r>
    </w:p>
    <w:p w:rsidR="00FE0D43" w:rsidRPr="00905935" w:rsidRDefault="00703FE4" w:rsidP="00442B50">
      <w:pPr>
        <w:spacing w:line="360" w:lineRule="auto"/>
        <w:ind w:leftChars="427" w:left="3118" w:hangingChars="694" w:hanging="2221"/>
        <w:rPr>
          <w:rFonts w:ascii="宋体" w:hAnsi="宋体"/>
          <w:sz w:val="32"/>
        </w:rPr>
      </w:pPr>
      <w:r w:rsidRPr="00905935">
        <w:rPr>
          <w:rFonts w:ascii="宋体" w:hAnsi="宋体" w:hint="eastAsia"/>
          <w:sz w:val="32"/>
        </w:rPr>
        <w:t>估价报告出具日期：</w:t>
      </w:r>
      <w:r>
        <w:rPr>
          <w:rFonts w:ascii="宋体" w:hAnsi="宋体" w:hint="eastAsia"/>
          <w:sz w:val="32"/>
        </w:rPr>
        <w:t>2020年11月17日</w:t>
      </w:r>
    </w:p>
    <w:p w:rsidR="00FE0D43" w:rsidRPr="00905935" w:rsidRDefault="00703FE4" w:rsidP="00442B50">
      <w:pPr>
        <w:spacing w:line="360" w:lineRule="auto"/>
        <w:ind w:leftChars="427" w:left="3840" w:hangingChars="694" w:hanging="2943"/>
        <w:rPr>
          <w:rFonts w:ascii="宋体" w:hAnsi="宋体"/>
          <w:sz w:val="32"/>
        </w:rPr>
      </w:pPr>
      <w:r w:rsidRPr="00905935">
        <w:rPr>
          <w:rFonts w:ascii="宋体" w:hAnsi="宋体" w:hint="eastAsia"/>
          <w:spacing w:val="52"/>
          <w:sz w:val="32"/>
        </w:rPr>
        <w:t>估价报告编号</w:t>
      </w:r>
      <w:r w:rsidRPr="00905935">
        <w:rPr>
          <w:rFonts w:ascii="宋体" w:hAnsi="宋体" w:hint="eastAsia"/>
          <w:sz w:val="32"/>
        </w:rPr>
        <w:t>：鲁成（2020）估字A380号</w:t>
      </w:r>
      <w:r w:rsidRPr="00905935">
        <w:rPr>
          <w:rFonts w:ascii="宋体" w:hAnsi="宋体"/>
          <w:sz w:val="32"/>
        </w:rPr>
        <w:br w:type="page"/>
      </w:r>
    </w:p>
    <w:p w:rsidR="00FE0D43" w:rsidRPr="00905935" w:rsidRDefault="00703FE4" w:rsidP="00DC2277">
      <w:pPr>
        <w:pStyle w:val="1"/>
        <w:rPr>
          <w:rFonts w:ascii="黑体" w:eastAsia="黑体" w:hAnsi="黑体"/>
          <w:spacing w:val="60"/>
        </w:rPr>
      </w:pPr>
      <w:bookmarkStart w:id="1" w:name="_Toc50652298"/>
      <w:r w:rsidRPr="00905935">
        <w:rPr>
          <w:rFonts w:ascii="黑体" w:eastAsia="黑体" w:hAnsi="黑体" w:hint="eastAsia"/>
          <w:spacing w:val="60"/>
        </w:rPr>
        <w:lastRenderedPageBreak/>
        <w:t>致估价委托人函</w:t>
      </w:r>
      <w:bookmarkEnd w:id="1"/>
    </w:p>
    <w:p w:rsidR="00FE0D43" w:rsidRPr="00905935" w:rsidRDefault="00703FE4" w:rsidP="00442B50">
      <w:pPr>
        <w:pStyle w:val="a5"/>
        <w:spacing w:line="360" w:lineRule="auto"/>
        <w:rPr>
          <w:rFonts w:ascii="宋体" w:eastAsia="宋体" w:hAnsi="宋体"/>
          <w:szCs w:val="28"/>
        </w:rPr>
      </w:pPr>
      <w:r w:rsidRPr="00905935">
        <w:rPr>
          <w:rFonts w:ascii="宋体" w:eastAsia="宋体" w:hAnsi="宋体" w:hint="eastAsia"/>
          <w:szCs w:val="28"/>
        </w:rPr>
        <w:t>山东产权交易中心有限公司：</w:t>
      </w:r>
    </w:p>
    <w:p w:rsidR="00FE0D43" w:rsidRPr="00905935" w:rsidRDefault="00703FE4" w:rsidP="009D39A4">
      <w:pPr>
        <w:spacing w:line="360" w:lineRule="auto"/>
        <w:ind w:firstLineChars="200" w:firstLine="560"/>
        <w:rPr>
          <w:rFonts w:ascii="宋体" w:hAnsi="宋体"/>
          <w:sz w:val="28"/>
          <w:szCs w:val="28"/>
        </w:rPr>
      </w:pPr>
      <w:r w:rsidRPr="00905935">
        <w:rPr>
          <w:rFonts w:ascii="宋体" w:hAnsi="宋体" w:hint="eastAsia"/>
          <w:sz w:val="28"/>
          <w:szCs w:val="28"/>
        </w:rPr>
        <w:t>受贵单位委托，我评估公司本着独立</w:t>
      </w:r>
      <w:r w:rsidRPr="00905935">
        <w:rPr>
          <w:rFonts w:asciiTheme="majorEastAsia" w:eastAsiaTheme="majorEastAsia" w:hAnsiTheme="majorEastAsia" w:hint="eastAsia"/>
          <w:sz w:val="28"/>
          <w:szCs w:val="28"/>
        </w:rPr>
        <w:t>、</w:t>
      </w:r>
      <w:r w:rsidRPr="00905935">
        <w:rPr>
          <w:rFonts w:ascii="宋体" w:hAnsi="宋体" w:hint="eastAsia"/>
          <w:sz w:val="28"/>
          <w:szCs w:val="28"/>
        </w:rPr>
        <w:t>客观</w:t>
      </w:r>
      <w:r w:rsidRPr="00905935">
        <w:rPr>
          <w:rFonts w:asciiTheme="majorEastAsia" w:eastAsiaTheme="majorEastAsia" w:hAnsiTheme="majorEastAsia" w:hint="eastAsia"/>
          <w:sz w:val="28"/>
          <w:szCs w:val="28"/>
        </w:rPr>
        <w:t>、</w:t>
      </w:r>
      <w:r w:rsidRPr="00905935">
        <w:rPr>
          <w:rFonts w:ascii="宋体" w:hAnsi="宋体" w:hint="eastAsia"/>
          <w:sz w:val="28"/>
          <w:szCs w:val="28"/>
        </w:rPr>
        <w:t>公正的原则，对委托评估的位于胶州市中云顺德花园4号楼2单元2层东住宅房地产于2020年11月11日进行了现场查勘并进行了评估测算。评估工作现已完成，现将报告主要内容说明如下：</w:t>
      </w:r>
    </w:p>
    <w:p w:rsidR="00FE0D43" w:rsidRPr="00905935" w:rsidRDefault="00703FE4" w:rsidP="009D39A4">
      <w:pPr>
        <w:spacing w:line="360" w:lineRule="auto"/>
        <w:ind w:firstLineChars="200" w:firstLine="560"/>
        <w:rPr>
          <w:rFonts w:ascii="宋体" w:hAnsi="宋体"/>
          <w:b/>
          <w:sz w:val="28"/>
        </w:rPr>
      </w:pPr>
      <w:r w:rsidRPr="00905935">
        <w:rPr>
          <w:rFonts w:ascii="黑体" w:eastAsia="黑体" w:hAnsi="黑体" w:hint="eastAsia"/>
          <w:sz w:val="28"/>
        </w:rPr>
        <w:t>估价对象：</w:t>
      </w:r>
      <w:r w:rsidRPr="00905935">
        <w:rPr>
          <w:rFonts w:ascii="宋体" w:hAnsi="宋体" w:cs="宋体" w:hint="eastAsia"/>
          <w:sz w:val="28"/>
          <w:lang w:val="zh-CN"/>
        </w:rPr>
        <w:t>根据估价委托人提供的青岛市不动产登记信息及现场勘查确定估价对象权属状况如下</w:t>
      </w:r>
      <w:r w:rsidRPr="00905935">
        <w:rPr>
          <w:rFonts w:ascii="宋体" w:hAnsi="宋体" w:cs="宋体" w:hint="eastAsia"/>
          <w:sz w:val="28"/>
        </w:rPr>
        <w:t>：</w:t>
      </w:r>
    </w:p>
    <w:tbl>
      <w:tblPr>
        <w:tblW w:w="105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631"/>
        <w:gridCol w:w="1134"/>
        <w:gridCol w:w="2646"/>
        <w:gridCol w:w="1276"/>
        <w:gridCol w:w="1417"/>
        <w:gridCol w:w="1194"/>
        <w:gridCol w:w="1276"/>
      </w:tblGrid>
      <w:tr w:rsidR="004972E9" w:rsidTr="003C4A57">
        <w:trPr>
          <w:trHeight w:val="835"/>
          <w:jc w:val="center"/>
        </w:trPr>
        <w:tc>
          <w:tcPr>
            <w:tcW w:w="1631" w:type="dxa"/>
            <w:vAlign w:val="center"/>
          </w:tcPr>
          <w:p w:rsidR="00FE0D43"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权证或证明号</w:t>
            </w:r>
          </w:p>
        </w:tc>
        <w:tc>
          <w:tcPr>
            <w:tcW w:w="1134" w:type="dxa"/>
            <w:vAlign w:val="center"/>
          </w:tcPr>
          <w:p w:rsidR="00FE0D43"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权利人</w:t>
            </w:r>
          </w:p>
        </w:tc>
        <w:tc>
          <w:tcPr>
            <w:tcW w:w="2646" w:type="dxa"/>
            <w:vAlign w:val="center"/>
          </w:tcPr>
          <w:p w:rsidR="00FE0D43"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坐落</w:t>
            </w:r>
          </w:p>
        </w:tc>
        <w:tc>
          <w:tcPr>
            <w:tcW w:w="1276" w:type="dxa"/>
            <w:vAlign w:val="center"/>
          </w:tcPr>
          <w:p w:rsidR="00FE0D43"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建筑面积（㎡）</w:t>
            </w:r>
          </w:p>
        </w:tc>
        <w:tc>
          <w:tcPr>
            <w:tcW w:w="1417" w:type="dxa"/>
            <w:vAlign w:val="center"/>
          </w:tcPr>
          <w:p w:rsidR="00FE0D43" w:rsidRPr="00905935" w:rsidRDefault="00703FE4" w:rsidP="00815E1A">
            <w:pPr>
              <w:widowControl/>
              <w:snapToGrid w:val="0"/>
              <w:jc w:val="center"/>
              <w:textAlignment w:val="center"/>
              <w:rPr>
                <w:rFonts w:ascii="宋体" w:hAnsi="宋体" w:cs="宋体"/>
                <w:kern w:val="0"/>
                <w:sz w:val="24"/>
              </w:rPr>
            </w:pPr>
            <w:r w:rsidRPr="00905935">
              <w:rPr>
                <w:rFonts w:ascii="宋体" w:hAnsi="宋体" w:cs="宋体" w:hint="eastAsia"/>
                <w:kern w:val="0"/>
                <w:sz w:val="24"/>
              </w:rPr>
              <w:t>所在层数</w:t>
            </w:r>
          </w:p>
          <w:p w:rsidR="00FE0D43" w:rsidRPr="00905935" w:rsidRDefault="00703FE4" w:rsidP="00815E1A">
            <w:pPr>
              <w:widowControl/>
              <w:snapToGrid w:val="0"/>
              <w:jc w:val="center"/>
              <w:textAlignment w:val="center"/>
              <w:rPr>
                <w:rFonts w:ascii="宋体" w:hAnsi="宋体" w:cs="宋体"/>
                <w:kern w:val="0"/>
                <w:sz w:val="24"/>
              </w:rPr>
            </w:pPr>
            <w:r w:rsidRPr="00905935">
              <w:rPr>
                <w:rFonts w:ascii="宋体" w:hAnsi="宋体" w:cs="宋体" w:hint="eastAsia"/>
                <w:kern w:val="0"/>
                <w:sz w:val="24"/>
              </w:rPr>
              <w:t>/总层数</w:t>
            </w:r>
          </w:p>
        </w:tc>
        <w:tc>
          <w:tcPr>
            <w:tcW w:w="1194" w:type="dxa"/>
            <w:vAlign w:val="center"/>
          </w:tcPr>
          <w:p w:rsidR="00FE0D43" w:rsidRPr="00905935" w:rsidRDefault="00703FE4" w:rsidP="00815E1A">
            <w:pPr>
              <w:widowControl/>
              <w:snapToGrid w:val="0"/>
              <w:jc w:val="center"/>
              <w:textAlignment w:val="center"/>
              <w:rPr>
                <w:rFonts w:ascii="宋体" w:hAnsi="宋体" w:cs="宋体"/>
                <w:kern w:val="0"/>
                <w:sz w:val="24"/>
              </w:rPr>
            </w:pPr>
            <w:r w:rsidRPr="00905935">
              <w:rPr>
                <w:rFonts w:ascii="宋体" w:hAnsi="宋体" w:cs="宋体" w:hint="eastAsia"/>
                <w:kern w:val="0"/>
                <w:sz w:val="24"/>
              </w:rPr>
              <w:t>结构</w:t>
            </w:r>
          </w:p>
        </w:tc>
        <w:tc>
          <w:tcPr>
            <w:tcW w:w="1276" w:type="dxa"/>
            <w:vAlign w:val="center"/>
          </w:tcPr>
          <w:p w:rsidR="00FE0D43" w:rsidRPr="00905935" w:rsidRDefault="00703FE4" w:rsidP="00815E1A">
            <w:pPr>
              <w:snapToGrid w:val="0"/>
              <w:jc w:val="center"/>
              <w:rPr>
                <w:rFonts w:ascii="宋体" w:hAnsi="宋体"/>
                <w:sz w:val="24"/>
              </w:rPr>
            </w:pPr>
            <w:r>
              <w:rPr>
                <w:rFonts w:ascii="宋体" w:hAnsi="宋体" w:hint="eastAsia"/>
                <w:sz w:val="24"/>
              </w:rPr>
              <w:t>实际用途</w:t>
            </w:r>
          </w:p>
        </w:tc>
      </w:tr>
      <w:tr w:rsidR="004972E9" w:rsidTr="003C4A57">
        <w:trPr>
          <w:trHeight w:val="835"/>
          <w:jc w:val="center"/>
        </w:trPr>
        <w:tc>
          <w:tcPr>
            <w:tcW w:w="1631" w:type="dxa"/>
            <w:vAlign w:val="center"/>
          </w:tcPr>
          <w:p w:rsidR="00FE0D43" w:rsidRPr="00905935" w:rsidRDefault="00703FE4" w:rsidP="00815E1A">
            <w:pPr>
              <w:widowControl/>
              <w:snapToGrid w:val="0"/>
              <w:jc w:val="center"/>
              <w:textAlignment w:val="center"/>
              <w:rPr>
                <w:rFonts w:ascii="宋体" w:hAnsi="宋体" w:cs="宋体"/>
                <w:kern w:val="0"/>
                <w:sz w:val="24"/>
              </w:rPr>
            </w:pPr>
            <w:r w:rsidRPr="00905935">
              <w:rPr>
                <w:rFonts w:ascii="宋体" w:hAnsi="宋体" w:hint="eastAsia"/>
                <w:sz w:val="24"/>
              </w:rPr>
              <w:t>私39843</w:t>
            </w:r>
          </w:p>
        </w:tc>
        <w:tc>
          <w:tcPr>
            <w:tcW w:w="1134" w:type="dxa"/>
            <w:vAlign w:val="center"/>
          </w:tcPr>
          <w:p w:rsidR="00FE0D43"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李静</w:t>
            </w:r>
          </w:p>
        </w:tc>
        <w:tc>
          <w:tcPr>
            <w:tcW w:w="2646" w:type="dxa"/>
            <w:vAlign w:val="center"/>
          </w:tcPr>
          <w:p w:rsidR="00FE0D43" w:rsidRPr="00905935" w:rsidRDefault="00703FE4" w:rsidP="00815E1A">
            <w:pPr>
              <w:snapToGrid w:val="0"/>
              <w:jc w:val="center"/>
              <w:rPr>
                <w:rFonts w:ascii="宋体" w:hAnsi="宋体" w:cs="宋体"/>
                <w:sz w:val="24"/>
              </w:rPr>
            </w:pPr>
            <w:r w:rsidRPr="00905935">
              <w:rPr>
                <w:rFonts w:ascii="宋体" w:hAnsi="宋体" w:hint="eastAsia"/>
                <w:sz w:val="24"/>
              </w:rPr>
              <w:t>中云顺德花园4号楼2单元2层东</w:t>
            </w:r>
          </w:p>
        </w:tc>
        <w:tc>
          <w:tcPr>
            <w:tcW w:w="1276" w:type="dxa"/>
            <w:vAlign w:val="center"/>
          </w:tcPr>
          <w:p w:rsidR="00FE0D43" w:rsidRPr="00905935" w:rsidRDefault="00703FE4" w:rsidP="00815E1A">
            <w:pPr>
              <w:widowControl/>
              <w:snapToGrid w:val="0"/>
              <w:jc w:val="center"/>
              <w:textAlignment w:val="center"/>
              <w:rPr>
                <w:rFonts w:ascii="宋体" w:hAnsi="宋体"/>
                <w:sz w:val="24"/>
              </w:rPr>
            </w:pPr>
            <w:r w:rsidRPr="00905935">
              <w:rPr>
                <w:rFonts w:ascii="宋体" w:hAnsi="宋体" w:cs="宋体" w:hint="eastAsia"/>
                <w:kern w:val="0"/>
                <w:sz w:val="24"/>
              </w:rPr>
              <w:t>135.58</w:t>
            </w:r>
          </w:p>
        </w:tc>
        <w:tc>
          <w:tcPr>
            <w:tcW w:w="1417" w:type="dxa"/>
            <w:vAlign w:val="center"/>
          </w:tcPr>
          <w:p w:rsidR="00FE0D43" w:rsidRPr="00905935" w:rsidRDefault="00703FE4" w:rsidP="007861D0">
            <w:pPr>
              <w:snapToGrid w:val="0"/>
              <w:jc w:val="center"/>
              <w:rPr>
                <w:rFonts w:ascii="宋体" w:hAnsi="宋体"/>
                <w:sz w:val="24"/>
              </w:rPr>
            </w:pPr>
            <w:r w:rsidRPr="00905935">
              <w:rPr>
                <w:rFonts w:ascii="宋体" w:hAnsi="宋体"/>
                <w:sz w:val="24"/>
              </w:rPr>
              <w:t>2层</w:t>
            </w:r>
            <w:r w:rsidRPr="00905935">
              <w:rPr>
                <w:rFonts w:ascii="宋体" w:hAnsi="宋体" w:hint="eastAsia"/>
                <w:sz w:val="24"/>
              </w:rPr>
              <w:t>/</w:t>
            </w:r>
            <w:r>
              <w:rPr>
                <w:rFonts w:ascii="宋体" w:hAnsi="宋体"/>
                <w:sz w:val="24"/>
              </w:rPr>
              <w:t>7</w:t>
            </w:r>
            <w:r w:rsidRPr="00905935">
              <w:rPr>
                <w:rFonts w:ascii="宋体" w:hAnsi="宋体" w:hint="eastAsia"/>
                <w:sz w:val="24"/>
              </w:rPr>
              <w:t>层</w:t>
            </w:r>
          </w:p>
        </w:tc>
        <w:tc>
          <w:tcPr>
            <w:tcW w:w="1194" w:type="dxa"/>
            <w:vAlign w:val="center"/>
          </w:tcPr>
          <w:p w:rsidR="00FE0D43" w:rsidRPr="00905935" w:rsidRDefault="00703FE4" w:rsidP="00815E1A">
            <w:pPr>
              <w:widowControl/>
              <w:snapToGrid w:val="0"/>
              <w:jc w:val="center"/>
              <w:textAlignment w:val="center"/>
              <w:rPr>
                <w:rFonts w:ascii="宋体" w:hAnsi="宋体" w:cs="宋体"/>
                <w:kern w:val="0"/>
                <w:sz w:val="24"/>
              </w:rPr>
            </w:pPr>
            <w:r w:rsidRPr="00905935">
              <w:rPr>
                <w:rFonts w:ascii="宋体" w:hAnsi="宋体" w:cs="宋体" w:hint="eastAsia"/>
                <w:kern w:val="0"/>
                <w:sz w:val="24"/>
              </w:rPr>
              <w:t>混合结构</w:t>
            </w:r>
          </w:p>
        </w:tc>
        <w:tc>
          <w:tcPr>
            <w:tcW w:w="1276" w:type="dxa"/>
            <w:vAlign w:val="center"/>
          </w:tcPr>
          <w:p w:rsidR="00FE0D43" w:rsidRPr="00905935" w:rsidRDefault="00703FE4" w:rsidP="00815E1A">
            <w:pPr>
              <w:snapToGrid w:val="0"/>
              <w:jc w:val="center"/>
              <w:rPr>
                <w:rFonts w:ascii="宋体" w:hAnsi="宋体"/>
                <w:sz w:val="24"/>
              </w:rPr>
            </w:pPr>
            <w:r>
              <w:rPr>
                <w:rFonts w:ascii="宋体" w:hAnsi="宋体" w:hint="eastAsia"/>
                <w:sz w:val="24"/>
              </w:rPr>
              <w:t>住宅</w:t>
            </w:r>
          </w:p>
        </w:tc>
      </w:tr>
    </w:tbl>
    <w:p w:rsidR="00FE0D43" w:rsidRPr="00905935" w:rsidRDefault="00703FE4" w:rsidP="009D39A4">
      <w:pPr>
        <w:spacing w:line="360" w:lineRule="auto"/>
        <w:ind w:firstLineChars="200" w:firstLine="560"/>
        <w:rPr>
          <w:rFonts w:ascii="宋体" w:hAnsi="宋体"/>
          <w:sz w:val="28"/>
        </w:rPr>
      </w:pPr>
      <w:r w:rsidRPr="00905935">
        <w:rPr>
          <w:rFonts w:ascii="黑体" w:eastAsia="黑体" w:hAnsi="黑体" w:hint="eastAsia"/>
          <w:sz w:val="28"/>
        </w:rPr>
        <w:t>估价目的：</w:t>
      </w:r>
      <w:r w:rsidRPr="00905935">
        <w:rPr>
          <w:rFonts w:ascii="宋体" w:hAnsi="宋体" w:hint="eastAsia"/>
          <w:sz w:val="28"/>
        </w:rPr>
        <w:t>为人民法院确定财产处置参考价提供参考依据。</w:t>
      </w:r>
    </w:p>
    <w:p w:rsidR="00FE0D43" w:rsidRPr="00905935" w:rsidRDefault="00703FE4" w:rsidP="009D39A4">
      <w:pPr>
        <w:spacing w:line="360" w:lineRule="auto"/>
        <w:ind w:firstLineChars="200" w:firstLine="560"/>
        <w:rPr>
          <w:rFonts w:ascii="宋体" w:hAnsi="宋体"/>
          <w:sz w:val="28"/>
        </w:rPr>
      </w:pPr>
      <w:r w:rsidRPr="00905935">
        <w:rPr>
          <w:rFonts w:ascii="黑体" w:eastAsia="黑体" w:hAnsi="黑体" w:hint="eastAsia"/>
          <w:sz w:val="28"/>
        </w:rPr>
        <w:t>价值时点：</w:t>
      </w:r>
      <w:r w:rsidRPr="00905935">
        <w:rPr>
          <w:rFonts w:ascii="宋体" w:hAnsi="宋体" w:hint="eastAsia"/>
          <w:sz w:val="28"/>
        </w:rPr>
        <w:t>2020年11月11日（现场查勘日期）。</w:t>
      </w:r>
    </w:p>
    <w:p w:rsidR="00FE0D43" w:rsidRPr="00905935" w:rsidRDefault="00703FE4" w:rsidP="009D39A4">
      <w:pPr>
        <w:spacing w:line="360" w:lineRule="auto"/>
        <w:ind w:firstLineChars="200" w:firstLine="560"/>
        <w:rPr>
          <w:rFonts w:ascii="宋体" w:hAnsi="宋体"/>
          <w:sz w:val="28"/>
        </w:rPr>
      </w:pPr>
      <w:r w:rsidRPr="00905935">
        <w:rPr>
          <w:rFonts w:ascii="黑体" w:eastAsia="黑体" w:hAnsi="黑体" w:hint="eastAsia"/>
          <w:sz w:val="28"/>
        </w:rPr>
        <w:t>价值类型：</w:t>
      </w:r>
      <w:r w:rsidRPr="00905935">
        <w:rPr>
          <w:rFonts w:ascii="宋体" w:hAnsi="宋体" w:hint="eastAsia"/>
          <w:sz w:val="28"/>
        </w:rPr>
        <w:t>根据估价目的，本报告所采用的价值标准为公开市场价值标准。</w:t>
      </w:r>
    </w:p>
    <w:p w:rsidR="00FE0D43" w:rsidRPr="00905935" w:rsidRDefault="00703FE4" w:rsidP="009D39A4">
      <w:pPr>
        <w:spacing w:line="360" w:lineRule="auto"/>
        <w:ind w:firstLineChars="200" w:firstLine="560"/>
        <w:rPr>
          <w:rFonts w:ascii="宋体" w:hAnsi="宋体"/>
          <w:sz w:val="28"/>
        </w:rPr>
      </w:pPr>
      <w:r w:rsidRPr="00905935">
        <w:rPr>
          <w:rFonts w:ascii="黑体" w:eastAsia="黑体" w:hAnsi="黑体" w:hint="eastAsia"/>
          <w:sz w:val="28"/>
        </w:rPr>
        <w:t>估价方法：</w:t>
      </w:r>
      <w:r w:rsidRPr="00905935">
        <w:rPr>
          <w:rFonts w:ascii="宋体" w:hAnsi="宋体" w:hint="eastAsia"/>
          <w:sz w:val="28"/>
        </w:rPr>
        <w:t>根据估价目的，结合估价对象具体状况，本次采用</w:t>
      </w:r>
      <w:r w:rsidRPr="00905935">
        <w:rPr>
          <w:rFonts w:ascii="宋体" w:hAnsi="宋体"/>
          <w:sz w:val="28"/>
        </w:rPr>
        <w:t>比较法、收益法</w:t>
      </w:r>
      <w:r w:rsidRPr="00905935">
        <w:rPr>
          <w:rFonts w:ascii="宋体" w:hAnsi="宋体" w:hint="eastAsia"/>
          <w:sz w:val="28"/>
        </w:rPr>
        <w:t>进行评估。</w:t>
      </w:r>
    </w:p>
    <w:p w:rsidR="009002A6" w:rsidRPr="00905935" w:rsidRDefault="00703FE4" w:rsidP="009D39A4">
      <w:pPr>
        <w:spacing w:line="360" w:lineRule="auto"/>
        <w:ind w:firstLineChars="200" w:firstLine="560"/>
        <w:rPr>
          <w:rFonts w:ascii="宋体" w:hAnsi="宋体"/>
          <w:sz w:val="28"/>
        </w:rPr>
      </w:pPr>
      <w:r w:rsidRPr="00905935">
        <w:rPr>
          <w:rFonts w:ascii="黑体" w:eastAsia="黑体" w:hAnsi="黑体" w:hint="eastAsia"/>
          <w:sz w:val="28"/>
        </w:rPr>
        <w:t>估价结果：</w:t>
      </w:r>
      <w:r w:rsidRPr="00905935">
        <w:rPr>
          <w:rFonts w:ascii="宋体" w:hAnsi="宋体" w:hint="eastAsia"/>
          <w:sz w:val="28"/>
        </w:rPr>
        <w:t>注册房地产估价师根据估价目的，遵循估价原则，按照估价工作程序，采用适宜的估价方法，在认真分析现有资料的基础上，经测算，并结合估价经验与对影响房地产价值因素的综合分析，最终确定估价对象于价值时点的评估结果为:（币种：人民币）</w:t>
      </w:r>
      <w:r w:rsidRPr="00905935">
        <w:rPr>
          <w:rFonts w:ascii="宋体" w:hAnsi="宋体"/>
          <w:sz w:val="28"/>
        </w:rPr>
        <w:br w:type="page"/>
      </w:r>
    </w:p>
    <w:p w:rsidR="00FE0D43" w:rsidRPr="00905935" w:rsidRDefault="00F12444" w:rsidP="00442B50">
      <w:pPr>
        <w:spacing w:line="360" w:lineRule="auto"/>
        <w:ind w:firstLineChars="196" w:firstLine="549"/>
        <w:rPr>
          <w:rFonts w:ascii="宋体" w:hAnsi="宋体"/>
          <w:sz w:val="28"/>
        </w:rPr>
      </w:pPr>
    </w:p>
    <w:tbl>
      <w:tblPr>
        <w:tblW w:w="96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12"/>
        <w:gridCol w:w="993"/>
        <w:gridCol w:w="2409"/>
        <w:gridCol w:w="1560"/>
        <w:gridCol w:w="1417"/>
        <w:gridCol w:w="1301"/>
      </w:tblGrid>
      <w:tr w:rsidR="004972E9" w:rsidTr="003C492A">
        <w:trPr>
          <w:trHeight w:val="816"/>
          <w:jc w:val="center"/>
        </w:trPr>
        <w:tc>
          <w:tcPr>
            <w:tcW w:w="2012" w:type="dxa"/>
            <w:vAlign w:val="center"/>
          </w:tcPr>
          <w:p w:rsidR="00FE0D43"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权证或证明号</w:t>
            </w:r>
          </w:p>
        </w:tc>
        <w:tc>
          <w:tcPr>
            <w:tcW w:w="993" w:type="dxa"/>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权利人</w:t>
            </w:r>
          </w:p>
        </w:tc>
        <w:tc>
          <w:tcPr>
            <w:tcW w:w="2409" w:type="dxa"/>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坐落</w:t>
            </w:r>
          </w:p>
        </w:tc>
        <w:tc>
          <w:tcPr>
            <w:tcW w:w="1560" w:type="dxa"/>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建筑面积（㎡）</w:t>
            </w:r>
          </w:p>
        </w:tc>
        <w:tc>
          <w:tcPr>
            <w:tcW w:w="1417" w:type="dxa"/>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评估单价</w:t>
            </w:r>
          </w:p>
          <w:p w:rsidR="00FE0D43" w:rsidRPr="00905935" w:rsidRDefault="00703FE4" w:rsidP="00815E1A">
            <w:pPr>
              <w:snapToGrid w:val="0"/>
              <w:jc w:val="center"/>
              <w:rPr>
                <w:rFonts w:ascii="宋体" w:hAnsi="宋体"/>
                <w:sz w:val="24"/>
              </w:rPr>
            </w:pPr>
            <w:r w:rsidRPr="00905935">
              <w:rPr>
                <w:rFonts w:ascii="宋体" w:hAnsi="宋体" w:hint="eastAsia"/>
                <w:sz w:val="24"/>
              </w:rPr>
              <w:t>（元/㎡）</w:t>
            </w:r>
          </w:p>
        </w:tc>
        <w:tc>
          <w:tcPr>
            <w:tcW w:w="1301" w:type="dxa"/>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评估总价</w:t>
            </w:r>
          </w:p>
          <w:p w:rsidR="00FE0D43" w:rsidRPr="00905935" w:rsidRDefault="00703FE4" w:rsidP="00815E1A">
            <w:pPr>
              <w:snapToGrid w:val="0"/>
              <w:jc w:val="center"/>
              <w:rPr>
                <w:rFonts w:ascii="宋体" w:hAnsi="宋体"/>
                <w:sz w:val="24"/>
              </w:rPr>
            </w:pPr>
            <w:r w:rsidRPr="00905935">
              <w:rPr>
                <w:rFonts w:ascii="宋体" w:hAnsi="宋体" w:hint="eastAsia"/>
                <w:sz w:val="24"/>
              </w:rPr>
              <w:t>（万元）</w:t>
            </w:r>
          </w:p>
        </w:tc>
      </w:tr>
      <w:tr w:rsidR="004972E9" w:rsidTr="003C492A">
        <w:trPr>
          <w:trHeight w:val="818"/>
          <w:jc w:val="center"/>
        </w:trPr>
        <w:tc>
          <w:tcPr>
            <w:tcW w:w="2012" w:type="dxa"/>
            <w:vAlign w:val="center"/>
          </w:tcPr>
          <w:p w:rsidR="00FE0D43" w:rsidRPr="00905935" w:rsidRDefault="00703FE4" w:rsidP="00815E1A">
            <w:pPr>
              <w:widowControl/>
              <w:snapToGrid w:val="0"/>
              <w:jc w:val="center"/>
              <w:textAlignment w:val="center"/>
              <w:rPr>
                <w:rFonts w:ascii="宋体" w:hAnsi="宋体" w:cs="宋体"/>
                <w:kern w:val="0"/>
                <w:sz w:val="24"/>
              </w:rPr>
            </w:pPr>
            <w:r w:rsidRPr="00905935">
              <w:rPr>
                <w:rFonts w:ascii="宋体" w:hAnsi="宋体" w:hint="eastAsia"/>
                <w:sz w:val="24"/>
              </w:rPr>
              <w:t>私39843</w:t>
            </w:r>
          </w:p>
        </w:tc>
        <w:tc>
          <w:tcPr>
            <w:tcW w:w="993" w:type="dxa"/>
            <w:vAlign w:val="center"/>
          </w:tcPr>
          <w:p w:rsidR="00FE0D43"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李静</w:t>
            </w:r>
          </w:p>
        </w:tc>
        <w:tc>
          <w:tcPr>
            <w:tcW w:w="2409" w:type="dxa"/>
            <w:vAlign w:val="center"/>
          </w:tcPr>
          <w:p w:rsidR="00FE0D43" w:rsidRPr="00905935" w:rsidRDefault="00703FE4" w:rsidP="00DA0175">
            <w:pPr>
              <w:snapToGrid w:val="0"/>
              <w:jc w:val="center"/>
              <w:rPr>
                <w:rFonts w:ascii="宋体" w:hAnsi="宋体" w:cs="宋体"/>
                <w:sz w:val="24"/>
              </w:rPr>
            </w:pPr>
            <w:r w:rsidRPr="00905935">
              <w:rPr>
                <w:rFonts w:ascii="宋体" w:hAnsi="宋体" w:hint="eastAsia"/>
                <w:sz w:val="24"/>
              </w:rPr>
              <w:t>中云顺德花园4号楼2单元2层东</w:t>
            </w:r>
          </w:p>
        </w:tc>
        <w:tc>
          <w:tcPr>
            <w:tcW w:w="1560" w:type="dxa"/>
            <w:vAlign w:val="center"/>
          </w:tcPr>
          <w:p w:rsidR="00FE0D43" w:rsidRPr="00905935" w:rsidRDefault="00703FE4" w:rsidP="00815E1A">
            <w:pPr>
              <w:widowControl/>
              <w:snapToGrid w:val="0"/>
              <w:jc w:val="center"/>
              <w:textAlignment w:val="center"/>
              <w:rPr>
                <w:rFonts w:ascii="宋体" w:hAnsi="宋体"/>
                <w:sz w:val="24"/>
              </w:rPr>
            </w:pPr>
            <w:r w:rsidRPr="00905935">
              <w:rPr>
                <w:rFonts w:ascii="宋体" w:hAnsi="宋体" w:hint="eastAsia"/>
                <w:sz w:val="24"/>
              </w:rPr>
              <w:t>135.58</w:t>
            </w:r>
          </w:p>
        </w:tc>
        <w:tc>
          <w:tcPr>
            <w:tcW w:w="1417" w:type="dxa"/>
            <w:vAlign w:val="center"/>
          </w:tcPr>
          <w:p w:rsidR="00FE0D43" w:rsidRPr="00905935" w:rsidRDefault="00703FE4" w:rsidP="00815E1A">
            <w:pPr>
              <w:widowControl/>
              <w:snapToGrid w:val="0"/>
              <w:jc w:val="center"/>
              <w:rPr>
                <w:rFonts w:ascii="宋体" w:hAnsi="宋体"/>
                <w:sz w:val="24"/>
              </w:rPr>
            </w:pPr>
            <w:r w:rsidRPr="00905935">
              <w:rPr>
                <w:rFonts w:ascii="宋体" w:hAnsi="宋体" w:hint="eastAsia"/>
                <w:sz w:val="24"/>
              </w:rPr>
              <w:t>8473</w:t>
            </w:r>
          </w:p>
        </w:tc>
        <w:tc>
          <w:tcPr>
            <w:tcW w:w="1301" w:type="dxa"/>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 xml:space="preserve">114.88 </w:t>
            </w:r>
          </w:p>
        </w:tc>
      </w:tr>
    </w:tbl>
    <w:p w:rsidR="00FE0D43" w:rsidRPr="00905935" w:rsidRDefault="00703FE4" w:rsidP="009D39A4">
      <w:pPr>
        <w:spacing w:line="360" w:lineRule="auto"/>
        <w:ind w:firstLineChars="200" w:firstLine="560"/>
        <w:rPr>
          <w:rFonts w:ascii="宋体" w:hAnsi="宋体"/>
          <w:sz w:val="28"/>
        </w:rPr>
      </w:pPr>
      <w:r w:rsidRPr="00905935">
        <w:rPr>
          <w:rFonts w:ascii="宋体" w:hAnsi="宋体" w:hint="eastAsia"/>
          <w:sz w:val="28"/>
        </w:rPr>
        <w:t>人民币大写：壹佰壹拾肆万捌仟捌佰元整。</w:t>
      </w:r>
    </w:p>
    <w:p w:rsidR="00FE0D43" w:rsidRPr="00905935" w:rsidRDefault="00703FE4" w:rsidP="009D39A4">
      <w:pPr>
        <w:spacing w:line="360" w:lineRule="auto"/>
        <w:rPr>
          <w:rFonts w:ascii="黑体" w:eastAsia="黑体" w:hAnsi="黑体"/>
          <w:sz w:val="28"/>
        </w:rPr>
      </w:pPr>
      <w:r w:rsidRPr="00905935">
        <w:rPr>
          <w:rFonts w:ascii="黑体" w:eastAsia="黑体" w:hAnsi="黑体" w:hint="eastAsia"/>
          <w:sz w:val="28"/>
        </w:rPr>
        <w:t>特别提示：</w:t>
      </w:r>
    </w:p>
    <w:p w:rsidR="00FE0D43" w:rsidRPr="00905935" w:rsidRDefault="00703FE4" w:rsidP="009D39A4">
      <w:pPr>
        <w:spacing w:line="360" w:lineRule="auto"/>
        <w:ind w:firstLineChars="200" w:firstLine="560"/>
        <w:rPr>
          <w:rFonts w:ascii="宋体" w:hAnsi="宋体"/>
          <w:sz w:val="28"/>
        </w:rPr>
      </w:pPr>
      <w:r w:rsidRPr="00905935">
        <w:rPr>
          <w:rFonts w:ascii="Arial" w:hAnsi="Arial" w:cs="Arial"/>
          <w:sz w:val="28"/>
        </w:rPr>
        <w:t>1</w:t>
      </w:r>
      <w:r w:rsidRPr="00905935">
        <w:rPr>
          <w:rFonts w:asciiTheme="majorEastAsia" w:eastAsiaTheme="majorEastAsia" w:hAnsiTheme="majorEastAsia" w:hint="eastAsia"/>
          <w:sz w:val="28"/>
        </w:rPr>
        <w:t>、</w:t>
      </w:r>
      <w:r w:rsidRPr="00905935">
        <w:rPr>
          <w:rFonts w:ascii="宋体" w:hAnsi="宋体" w:hint="eastAsia"/>
          <w:sz w:val="28"/>
        </w:rPr>
        <w:t>本估价报告应用有效期为一年，即自</w:t>
      </w:r>
      <w:r>
        <w:rPr>
          <w:rFonts w:ascii="宋体" w:hAnsi="宋体" w:hint="eastAsia"/>
          <w:sz w:val="28"/>
        </w:rPr>
        <w:t>2020年11月17日</w:t>
      </w:r>
      <w:r w:rsidRPr="00905935">
        <w:rPr>
          <w:rFonts w:ascii="宋体" w:hAnsi="宋体" w:hint="eastAsia"/>
          <w:sz w:val="28"/>
        </w:rPr>
        <w:t>至2021年11月</w:t>
      </w:r>
      <w:r>
        <w:rPr>
          <w:rFonts w:ascii="宋体" w:hAnsi="宋体"/>
          <w:sz w:val="28"/>
        </w:rPr>
        <w:t>16</w:t>
      </w:r>
      <w:r w:rsidRPr="00905935">
        <w:rPr>
          <w:rFonts w:ascii="宋体" w:hAnsi="宋体" w:hint="eastAsia"/>
          <w:sz w:val="28"/>
        </w:rPr>
        <w:t>日。</w:t>
      </w:r>
    </w:p>
    <w:p w:rsidR="00FE0D43" w:rsidRPr="00905935" w:rsidRDefault="00703FE4" w:rsidP="009D39A4">
      <w:pPr>
        <w:spacing w:line="360" w:lineRule="auto"/>
        <w:ind w:firstLineChars="200" w:firstLine="560"/>
        <w:rPr>
          <w:rFonts w:ascii="宋体" w:hAnsi="宋体"/>
          <w:sz w:val="28"/>
        </w:rPr>
      </w:pPr>
      <w:r w:rsidRPr="00905935">
        <w:rPr>
          <w:rFonts w:ascii="Arial" w:hAnsi="Arial" w:cs="Arial"/>
          <w:sz w:val="28"/>
        </w:rPr>
        <w:t>2</w:t>
      </w:r>
      <w:r w:rsidRPr="00905935">
        <w:rPr>
          <w:rFonts w:asciiTheme="majorEastAsia" w:eastAsiaTheme="majorEastAsia" w:hAnsiTheme="majorEastAsia" w:hint="eastAsia"/>
          <w:sz w:val="28"/>
        </w:rPr>
        <w:t>、</w:t>
      </w:r>
      <w:r w:rsidRPr="00905935">
        <w:rPr>
          <w:rFonts w:ascii="宋体" w:hAnsi="宋体" w:hint="eastAsia"/>
          <w:sz w:val="28"/>
        </w:rPr>
        <w:t>以上内容摘自评估报告，详细内容见《房地产估价结果报告》。如对报告有异议，请在收到报告之日起十日内通过山东产权交易中心有限公司向我公司书面提出。</w:t>
      </w:r>
    </w:p>
    <w:p w:rsidR="00FE0D43" w:rsidRPr="00905935" w:rsidRDefault="00F12444" w:rsidP="00442B50">
      <w:pPr>
        <w:spacing w:line="360" w:lineRule="auto"/>
        <w:ind w:firstLine="556"/>
        <w:rPr>
          <w:rFonts w:ascii="宋体" w:hAnsi="宋体"/>
          <w:sz w:val="28"/>
        </w:rPr>
      </w:pPr>
    </w:p>
    <w:p w:rsidR="00FE0D43" w:rsidRPr="00905935" w:rsidRDefault="00703FE4" w:rsidP="00442B50">
      <w:pPr>
        <w:spacing w:line="360" w:lineRule="auto"/>
        <w:ind w:rightChars="400" w:right="840"/>
        <w:jc w:val="right"/>
        <w:rPr>
          <w:rFonts w:ascii="宋体" w:hAnsi="宋体"/>
          <w:sz w:val="28"/>
          <w:szCs w:val="28"/>
          <w:lang w:val="zh-CN"/>
        </w:rPr>
      </w:pPr>
      <w:r w:rsidRPr="00905935">
        <w:rPr>
          <w:rFonts w:ascii="宋体" w:hAnsi="宋体" w:hint="eastAsia"/>
          <w:sz w:val="28"/>
          <w:szCs w:val="28"/>
        </w:rPr>
        <w:t>山东成达土地房地产资产评估有限公司</w:t>
      </w:r>
    </w:p>
    <w:p w:rsidR="00FE0D43" w:rsidRPr="00905935" w:rsidRDefault="00703FE4" w:rsidP="006D35F1">
      <w:pPr>
        <w:spacing w:line="360" w:lineRule="auto"/>
        <w:ind w:rightChars="800" w:right="1680"/>
        <w:jc w:val="right"/>
        <w:rPr>
          <w:rFonts w:ascii="宋体" w:hAnsi="宋体"/>
          <w:sz w:val="28"/>
          <w:szCs w:val="28"/>
        </w:rPr>
      </w:pPr>
      <w:r w:rsidRPr="00905935">
        <w:rPr>
          <w:rFonts w:ascii="宋体" w:hAnsi="宋体" w:hint="eastAsia"/>
          <w:sz w:val="28"/>
          <w:szCs w:val="28"/>
        </w:rPr>
        <w:t>法定代表人：</w:t>
      </w:r>
      <w:r w:rsidRPr="00905935">
        <w:rPr>
          <w:rFonts w:ascii="宋体" w:hAnsi="宋体" w:hint="eastAsia"/>
          <w:sz w:val="28"/>
          <w:szCs w:val="28"/>
          <w:lang w:val="zh-CN"/>
        </w:rPr>
        <w:t>程新军</w:t>
      </w:r>
    </w:p>
    <w:p w:rsidR="00FE0D43" w:rsidRPr="00905935" w:rsidRDefault="00703FE4" w:rsidP="00D33688">
      <w:pPr>
        <w:spacing w:line="360" w:lineRule="auto"/>
        <w:ind w:rightChars="800" w:right="1680" w:firstLine="556"/>
        <w:jc w:val="right"/>
        <w:rPr>
          <w:rFonts w:ascii="宋体" w:hAnsi="宋体"/>
          <w:sz w:val="28"/>
          <w:szCs w:val="28"/>
        </w:rPr>
      </w:pPr>
      <w:r>
        <w:rPr>
          <w:rFonts w:ascii="宋体" w:hAnsi="宋体" w:hint="eastAsia"/>
          <w:sz w:val="28"/>
          <w:szCs w:val="28"/>
        </w:rPr>
        <w:t>二〇二〇年十一月十七日</w:t>
      </w:r>
    </w:p>
    <w:p w:rsidR="00FE0D43" w:rsidRPr="00905935" w:rsidRDefault="00F12444" w:rsidP="00442B50">
      <w:pPr>
        <w:spacing w:line="360" w:lineRule="auto"/>
        <w:jc w:val="center"/>
        <w:rPr>
          <w:rFonts w:ascii="宋体" w:hAnsi="宋体"/>
          <w:sz w:val="36"/>
        </w:rPr>
      </w:pPr>
    </w:p>
    <w:p w:rsidR="00FE0D43" w:rsidRPr="00905935" w:rsidRDefault="00703FE4" w:rsidP="00442B50">
      <w:pPr>
        <w:widowControl/>
        <w:spacing w:line="360" w:lineRule="auto"/>
        <w:jc w:val="left"/>
        <w:rPr>
          <w:rFonts w:ascii="宋体" w:hAnsi="宋体"/>
          <w:sz w:val="36"/>
        </w:rPr>
      </w:pPr>
      <w:r w:rsidRPr="00905935">
        <w:rPr>
          <w:rFonts w:ascii="宋体" w:hAnsi="宋体"/>
          <w:sz w:val="36"/>
        </w:rPr>
        <w:br w:type="page"/>
      </w:r>
    </w:p>
    <w:p w:rsidR="00283672" w:rsidRPr="00905935" w:rsidRDefault="00F12444" w:rsidP="00442B50">
      <w:pPr>
        <w:widowControl/>
        <w:spacing w:line="360" w:lineRule="auto"/>
        <w:jc w:val="left"/>
        <w:rPr>
          <w:rFonts w:ascii="宋体" w:hAnsi="宋体"/>
          <w:sz w:val="36"/>
        </w:rPr>
      </w:pPr>
    </w:p>
    <w:sdt>
      <w:sdtPr>
        <w:rPr>
          <w:b w:val="0"/>
          <w:bCs w:val="0"/>
          <w:kern w:val="2"/>
          <w:sz w:val="21"/>
          <w:szCs w:val="24"/>
          <w:lang w:val="zh-CN"/>
        </w:rPr>
        <w:id w:val="848287171"/>
        <w:docPartObj>
          <w:docPartGallery w:val="Table of Contents"/>
          <w:docPartUnique/>
        </w:docPartObj>
      </w:sdtPr>
      <w:sdtEndPr/>
      <w:sdtContent>
        <w:p w:rsidR="0059676B" w:rsidRPr="00905935" w:rsidRDefault="00703FE4" w:rsidP="00442B50">
          <w:pPr>
            <w:pStyle w:val="TOC"/>
            <w:spacing w:line="360" w:lineRule="auto"/>
            <w:jc w:val="center"/>
          </w:pPr>
          <w:r w:rsidRPr="00905935">
            <w:rPr>
              <w:lang w:val="zh-CN"/>
            </w:rPr>
            <w:t>目</w:t>
          </w:r>
          <w:r w:rsidRPr="00905935">
            <w:rPr>
              <w:rFonts w:hint="eastAsia"/>
              <w:lang w:val="zh-CN"/>
            </w:rPr>
            <w:t xml:space="preserve"> </w:t>
          </w:r>
          <w:r w:rsidRPr="00905935">
            <w:rPr>
              <w:lang w:val="zh-CN"/>
            </w:rPr>
            <w:t xml:space="preserve"> </w:t>
          </w:r>
          <w:r w:rsidRPr="00905935">
            <w:rPr>
              <w:lang w:val="zh-CN"/>
            </w:rPr>
            <w:t>录</w:t>
          </w:r>
        </w:p>
        <w:p w:rsidR="00DC2277" w:rsidRPr="00905935" w:rsidRDefault="00703FE4">
          <w:pPr>
            <w:pStyle w:val="10"/>
            <w:tabs>
              <w:tab w:val="right" w:leader="dot" w:pos="9060"/>
            </w:tabs>
            <w:rPr>
              <w:rFonts w:asciiTheme="minorHAnsi" w:eastAsiaTheme="minorEastAsia" w:hAnsiTheme="minorHAnsi" w:cstheme="minorBidi"/>
              <w:noProof/>
              <w:sz w:val="21"/>
              <w:szCs w:val="22"/>
            </w:rPr>
          </w:pPr>
          <w:r w:rsidRPr="00905935">
            <w:fldChar w:fldCharType="begin"/>
          </w:r>
          <w:r w:rsidRPr="00905935">
            <w:instrText xml:space="preserve"> TOC \o "1-3" \h \z \u </w:instrText>
          </w:r>
          <w:r w:rsidRPr="00905935">
            <w:fldChar w:fldCharType="separate"/>
          </w:r>
          <w:hyperlink w:anchor="_Toc50652298" w:history="1">
            <w:r w:rsidRPr="00905935">
              <w:rPr>
                <w:rStyle w:val="af1"/>
                <w:rFonts w:ascii="黑体" w:eastAsia="黑体" w:hAnsi="黑体" w:hint="eastAsia"/>
                <w:noProof/>
                <w:color w:val="auto"/>
                <w:spacing w:val="60"/>
              </w:rPr>
              <w:t>致估价委托人函</w:t>
            </w:r>
            <w:r w:rsidRPr="00905935">
              <w:rPr>
                <w:noProof/>
                <w:webHidden/>
              </w:rPr>
              <w:tab/>
            </w:r>
            <w:r w:rsidRPr="00905935">
              <w:rPr>
                <w:noProof/>
                <w:webHidden/>
              </w:rPr>
              <w:fldChar w:fldCharType="begin"/>
            </w:r>
            <w:r w:rsidRPr="00905935">
              <w:rPr>
                <w:noProof/>
                <w:webHidden/>
              </w:rPr>
              <w:instrText xml:space="preserve"> PAGEREF _Toc50652298 \h </w:instrText>
            </w:r>
            <w:r w:rsidRPr="00905935">
              <w:rPr>
                <w:noProof/>
                <w:webHidden/>
              </w:rPr>
            </w:r>
            <w:r w:rsidRPr="00905935">
              <w:rPr>
                <w:noProof/>
                <w:webHidden/>
              </w:rPr>
              <w:fldChar w:fldCharType="separate"/>
            </w:r>
            <w:r w:rsidR="00BD4A6F">
              <w:rPr>
                <w:noProof/>
                <w:webHidden/>
              </w:rPr>
              <w:t>2</w:t>
            </w:r>
            <w:r w:rsidRPr="00905935">
              <w:rPr>
                <w:noProof/>
                <w:webHidden/>
              </w:rPr>
              <w:fldChar w:fldCharType="end"/>
            </w:r>
          </w:hyperlink>
        </w:p>
        <w:p w:rsidR="00DC2277" w:rsidRPr="00905935" w:rsidRDefault="00F12444">
          <w:pPr>
            <w:pStyle w:val="10"/>
            <w:tabs>
              <w:tab w:val="right" w:leader="dot" w:pos="9060"/>
            </w:tabs>
            <w:rPr>
              <w:rFonts w:asciiTheme="minorHAnsi" w:eastAsiaTheme="minorEastAsia" w:hAnsiTheme="minorHAnsi" w:cstheme="minorBidi"/>
              <w:noProof/>
              <w:sz w:val="21"/>
              <w:szCs w:val="22"/>
            </w:rPr>
          </w:pPr>
          <w:hyperlink w:anchor="_Toc50652299" w:history="1">
            <w:r w:rsidR="00703FE4" w:rsidRPr="00905935">
              <w:rPr>
                <w:rStyle w:val="af1"/>
                <w:rFonts w:ascii="黑体" w:eastAsia="黑体" w:hAnsi="黑体" w:hint="eastAsia"/>
                <w:noProof/>
                <w:color w:val="auto"/>
                <w:spacing w:val="60"/>
              </w:rPr>
              <w:t>估价师声明</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_Toc50652299 \h </w:instrText>
            </w:r>
            <w:r w:rsidR="00703FE4" w:rsidRPr="00905935">
              <w:rPr>
                <w:noProof/>
                <w:webHidden/>
              </w:rPr>
            </w:r>
            <w:r w:rsidR="00703FE4" w:rsidRPr="00905935">
              <w:rPr>
                <w:noProof/>
                <w:webHidden/>
              </w:rPr>
              <w:fldChar w:fldCharType="separate"/>
            </w:r>
            <w:r w:rsidR="00BD4A6F">
              <w:rPr>
                <w:noProof/>
                <w:webHidden/>
              </w:rPr>
              <w:t>5</w:t>
            </w:r>
            <w:r w:rsidR="00703FE4" w:rsidRPr="00905935">
              <w:rPr>
                <w:noProof/>
                <w:webHidden/>
              </w:rPr>
              <w:fldChar w:fldCharType="end"/>
            </w:r>
          </w:hyperlink>
        </w:p>
        <w:p w:rsidR="00DC2277" w:rsidRPr="00905935" w:rsidRDefault="00F12444">
          <w:pPr>
            <w:pStyle w:val="10"/>
            <w:tabs>
              <w:tab w:val="right" w:leader="dot" w:pos="9060"/>
            </w:tabs>
            <w:rPr>
              <w:rFonts w:asciiTheme="minorHAnsi" w:eastAsiaTheme="minorEastAsia" w:hAnsiTheme="minorHAnsi" w:cstheme="minorBidi"/>
              <w:noProof/>
              <w:sz w:val="21"/>
              <w:szCs w:val="22"/>
            </w:rPr>
          </w:pPr>
          <w:hyperlink w:anchor="_Toc50652300" w:history="1">
            <w:r w:rsidR="00703FE4" w:rsidRPr="00905935">
              <w:rPr>
                <w:rStyle w:val="af1"/>
                <w:rFonts w:ascii="黑体" w:eastAsia="黑体" w:hAnsi="黑体" w:hint="eastAsia"/>
                <w:noProof/>
                <w:color w:val="auto"/>
                <w:spacing w:val="40"/>
              </w:rPr>
              <w:t>估价假设和限制条件</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_Toc50652300 \h </w:instrText>
            </w:r>
            <w:r w:rsidR="00703FE4" w:rsidRPr="00905935">
              <w:rPr>
                <w:noProof/>
                <w:webHidden/>
              </w:rPr>
            </w:r>
            <w:r w:rsidR="00703FE4" w:rsidRPr="00905935">
              <w:rPr>
                <w:noProof/>
                <w:webHidden/>
              </w:rPr>
              <w:fldChar w:fldCharType="separate"/>
            </w:r>
            <w:r w:rsidR="00BD4A6F">
              <w:rPr>
                <w:noProof/>
                <w:webHidden/>
              </w:rPr>
              <w:t>6</w:t>
            </w:r>
            <w:r w:rsidR="00703FE4" w:rsidRPr="00905935">
              <w:rPr>
                <w:noProof/>
                <w:webHidden/>
              </w:rPr>
              <w:fldChar w:fldCharType="end"/>
            </w:r>
          </w:hyperlink>
        </w:p>
        <w:p w:rsidR="00DC2277" w:rsidRPr="00905935" w:rsidRDefault="00F12444">
          <w:pPr>
            <w:pStyle w:val="10"/>
            <w:tabs>
              <w:tab w:val="right" w:leader="dot" w:pos="9060"/>
            </w:tabs>
            <w:rPr>
              <w:rFonts w:asciiTheme="minorHAnsi" w:eastAsiaTheme="minorEastAsia" w:hAnsiTheme="minorHAnsi" w:cstheme="minorBidi"/>
              <w:noProof/>
              <w:sz w:val="21"/>
              <w:szCs w:val="22"/>
            </w:rPr>
          </w:pPr>
          <w:hyperlink w:anchor="_Toc50652301" w:history="1">
            <w:r w:rsidR="00703FE4" w:rsidRPr="00905935">
              <w:rPr>
                <w:rStyle w:val="af1"/>
                <w:rFonts w:ascii="黑体" w:eastAsia="黑体" w:hAnsi="黑体" w:hint="eastAsia"/>
                <w:noProof/>
                <w:color w:val="auto"/>
                <w:spacing w:val="60"/>
              </w:rPr>
              <w:t>房地产估价结果报告</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_Toc50652301 \h </w:instrText>
            </w:r>
            <w:r w:rsidR="00703FE4" w:rsidRPr="00905935">
              <w:rPr>
                <w:noProof/>
                <w:webHidden/>
              </w:rPr>
            </w:r>
            <w:r w:rsidR="00703FE4" w:rsidRPr="00905935">
              <w:rPr>
                <w:noProof/>
                <w:webHidden/>
              </w:rPr>
              <w:fldChar w:fldCharType="separate"/>
            </w:r>
            <w:r w:rsidR="00BD4A6F">
              <w:rPr>
                <w:noProof/>
                <w:webHidden/>
              </w:rPr>
              <w:t>8</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02" w:history="1">
            <w:r w:rsidR="00703FE4" w:rsidRPr="00905935">
              <w:rPr>
                <w:rStyle w:val="af1"/>
                <w:rFonts w:hint="eastAsia"/>
                <w:noProof/>
                <w:color w:val="auto"/>
              </w:rPr>
              <w:t>一、估价委托人：</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_Toc50652302 \h </w:instrText>
            </w:r>
            <w:r w:rsidR="00703FE4" w:rsidRPr="00905935">
              <w:rPr>
                <w:noProof/>
                <w:webHidden/>
              </w:rPr>
            </w:r>
            <w:r w:rsidR="00703FE4" w:rsidRPr="00905935">
              <w:rPr>
                <w:noProof/>
                <w:webHidden/>
              </w:rPr>
              <w:fldChar w:fldCharType="separate"/>
            </w:r>
            <w:r w:rsidR="00BD4A6F">
              <w:rPr>
                <w:noProof/>
                <w:webHidden/>
              </w:rPr>
              <w:t>8</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03" w:history="1">
            <w:r w:rsidR="00703FE4" w:rsidRPr="00905935">
              <w:rPr>
                <w:rStyle w:val="af1"/>
                <w:rFonts w:hint="eastAsia"/>
                <w:noProof/>
                <w:color w:val="auto"/>
              </w:rPr>
              <w:t>二</w:t>
            </w:r>
            <w:r w:rsidR="00703FE4" w:rsidRPr="00905935">
              <w:rPr>
                <w:rStyle w:val="af1"/>
                <w:rFonts w:asciiTheme="majorEastAsia" w:eastAsiaTheme="majorEastAsia" w:hAnsiTheme="majorEastAsia" w:hint="eastAsia"/>
                <w:noProof/>
                <w:color w:val="auto"/>
              </w:rPr>
              <w:t>、</w:t>
            </w:r>
            <w:r w:rsidR="00703FE4" w:rsidRPr="00905935">
              <w:rPr>
                <w:rStyle w:val="af1"/>
                <w:rFonts w:hint="eastAsia"/>
                <w:noProof/>
                <w:color w:val="auto"/>
              </w:rPr>
              <w:t>房地产估价机构：</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_Toc50652303 \h </w:instrText>
            </w:r>
            <w:r w:rsidR="00703FE4" w:rsidRPr="00905935">
              <w:rPr>
                <w:noProof/>
                <w:webHidden/>
              </w:rPr>
            </w:r>
            <w:r w:rsidR="00703FE4" w:rsidRPr="00905935">
              <w:rPr>
                <w:noProof/>
                <w:webHidden/>
              </w:rPr>
              <w:fldChar w:fldCharType="separate"/>
            </w:r>
            <w:r w:rsidR="00BD4A6F">
              <w:rPr>
                <w:noProof/>
                <w:webHidden/>
              </w:rPr>
              <w:t>8</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04" w:history="1">
            <w:r w:rsidR="00703FE4" w:rsidRPr="00905935">
              <w:rPr>
                <w:rStyle w:val="af1"/>
                <w:rFonts w:hint="eastAsia"/>
                <w:noProof/>
                <w:color w:val="auto"/>
              </w:rPr>
              <w:t>三、估价目的：</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_Toc50652304 \h </w:instrText>
            </w:r>
            <w:r w:rsidR="00703FE4" w:rsidRPr="00905935">
              <w:rPr>
                <w:noProof/>
                <w:webHidden/>
              </w:rPr>
            </w:r>
            <w:r w:rsidR="00703FE4" w:rsidRPr="00905935">
              <w:rPr>
                <w:noProof/>
                <w:webHidden/>
              </w:rPr>
              <w:fldChar w:fldCharType="separate"/>
            </w:r>
            <w:r w:rsidR="00BD4A6F">
              <w:rPr>
                <w:noProof/>
                <w:webHidden/>
              </w:rPr>
              <w:t>8</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05" w:history="1">
            <w:r w:rsidR="00703FE4" w:rsidRPr="00905935">
              <w:rPr>
                <w:rStyle w:val="af1"/>
                <w:rFonts w:hint="eastAsia"/>
                <w:noProof/>
                <w:color w:val="auto"/>
              </w:rPr>
              <w:t>四</w:t>
            </w:r>
            <w:r w:rsidR="00703FE4" w:rsidRPr="00905935">
              <w:rPr>
                <w:rStyle w:val="af1"/>
                <w:rFonts w:asciiTheme="majorEastAsia" w:eastAsiaTheme="majorEastAsia" w:hAnsiTheme="majorEastAsia" w:hint="eastAsia"/>
                <w:noProof/>
                <w:color w:val="auto"/>
              </w:rPr>
              <w:t>、</w:t>
            </w:r>
            <w:r w:rsidR="00703FE4" w:rsidRPr="00905935">
              <w:rPr>
                <w:rStyle w:val="af1"/>
                <w:rFonts w:hint="eastAsia"/>
                <w:noProof/>
                <w:color w:val="auto"/>
              </w:rPr>
              <w:t>估价对象：</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_Toc50652305 \h </w:instrText>
            </w:r>
            <w:r w:rsidR="00703FE4" w:rsidRPr="00905935">
              <w:rPr>
                <w:noProof/>
                <w:webHidden/>
              </w:rPr>
            </w:r>
            <w:r w:rsidR="00703FE4" w:rsidRPr="00905935">
              <w:rPr>
                <w:noProof/>
                <w:webHidden/>
              </w:rPr>
              <w:fldChar w:fldCharType="separate"/>
            </w:r>
            <w:r w:rsidR="00BD4A6F">
              <w:rPr>
                <w:noProof/>
                <w:webHidden/>
              </w:rPr>
              <w:t>8</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06" w:history="1">
            <w:r w:rsidR="00703FE4" w:rsidRPr="00905935">
              <w:rPr>
                <w:rStyle w:val="af1"/>
                <w:rFonts w:hint="eastAsia"/>
                <w:noProof/>
                <w:color w:val="auto"/>
              </w:rPr>
              <w:t>五、价值时点：</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_Toc50652306 \h </w:instrText>
            </w:r>
            <w:r w:rsidR="00703FE4" w:rsidRPr="00905935">
              <w:rPr>
                <w:noProof/>
                <w:webHidden/>
              </w:rPr>
            </w:r>
            <w:r w:rsidR="00703FE4" w:rsidRPr="00905935">
              <w:rPr>
                <w:noProof/>
                <w:webHidden/>
              </w:rPr>
              <w:fldChar w:fldCharType="separate"/>
            </w:r>
            <w:r w:rsidR="00BD4A6F">
              <w:rPr>
                <w:noProof/>
                <w:webHidden/>
              </w:rPr>
              <w:t>10</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07" w:history="1">
            <w:r w:rsidR="00703FE4" w:rsidRPr="00905935">
              <w:rPr>
                <w:rStyle w:val="af1"/>
                <w:rFonts w:hint="eastAsia"/>
                <w:noProof/>
                <w:color w:val="auto"/>
              </w:rPr>
              <w:t>六</w:t>
            </w:r>
            <w:r w:rsidR="00703FE4" w:rsidRPr="00905935">
              <w:rPr>
                <w:rStyle w:val="af1"/>
                <w:rFonts w:asciiTheme="majorEastAsia" w:eastAsiaTheme="majorEastAsia" w:hAnsiTheme="majorEastAsia" w:hint="eastAsia"/>
                <w:noProof/>
                <w:color w:val="auto"/>
              </w:rPr>
              <w:t>、</w:t>
            </w:r>
            <w:r w:rsidR="00703FE4" w:rsidRPr="00905935">
              <w:rPr>
                <w:rStyle w:val="af1"/>
                <w:rFonts w:hint="eastAsia"/>
                <w:noProof/>
                <w:color w:val="auto"/>
              </w:rPr>
              <w:t>价值类型：</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_Toc50652307 \h </w:instrText>
            </w:r>
            <w:r w:rsidR="00703FE4" w:rsidRPr="00905935">
              <w:rPr>
                <w:noProof/>
                <w:webHidden/>
              </w:rPr>
            </w:r>
            <w:r w:rsidR="00703FE4" w:rsidRPr="00905935">
              <w:rPr>
                <w:noProof/>
                <w:webHidden/>
              </w:rPr>
              <w:fldChar w:fldCharType="separate"/>
            </w:r>
            <w:r w:rsidR="00BD4A6F">
              <w:rPr>
                <w:noProof/>
                <w:webHidden/>
              </w:rPr>
              <w:t>11</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08" w:history="1">
            <w:r w:rsidR="00703FE4" w:rsidRPr="00905935">
              <w:rPr>
                <w:rStyle w:val="af1"/>
                <w:rFonts w:hint="eastAsia"/>
                <w:noProof/>
                <w:color w:val="auto"/>
              </w:rPr>
              <w:t>七</w:t>
            </w:r>
            <w:r w:rsidR="00703FE4" w:rsidRPr="00905935">
              <w:rPr>
                <w:rStyle w:val="af1"/>
                <w:rFonts w:asciiTheme="majorEastAsia" w:eastAsiaTheme="majorEastAsia" w:hAnsiTheme="majorEastAsia" w:hint="eastAsia"/>
                <w:noProof/>
                <w:color w:val="auto"/>
              </w:rPr>
              <w:t>、</w:t>
            </w:r>
            <w:r w:rsidR="00703FE4" w:rsidRPr="00905935">
              <w:rPr>
                <w:rStyle w:val="af1"/>
                <w:rFonts w:hint="eastAsia"/>
                <w:noProof/>
                <w:color w:val="auto"/>
              </w:rPr>
              <w:t>估价原则：</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_Toc50652308 \h </w:instrText>
            </w:r>
            <w:r w:rsidR="00703FE4" w:rsidRPr="00905935">
              <w:rPr>
                <w:noProof/>
                <w:webHidden/>
              </w:rPr>
            </w:r>
            <w:r w:rsidR="00703FE4" w:rsidRPr="00905935">
              <w:rPr>
                <w:noProof/>
                <w:webHidden/>
              </w:rPr>
              <w:fldChar w:fldCharType="separate"/>
            </w:r>
            <w:r w:rsidR="00BD4A6F">
              <w:rPr>
                <w:noProof/>
                <w:webHidden/>
              </w:rPr>
              <w:t>11</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09" w:history="1">
            <w:r w:rsidR="00703FE4" w:rsidRPr="00905935">
              <w:rPr>
                <w:rStyle w:val="af1"/>
                <w:rFonts w:hint="eastAsia"/>
                <w:noProof/>
                <w:color w:val="auto"/>
              </w:rPr>
              <w:t>八</w:t>
            </w:r>
            <w:r w:rsidR="00703FE4" w:rsidRPr="00905935">
              <w:rPr>
                <w:rStyle w:val="af1"/>
                <w:rFonts w:asciiTheme="majorEastAsia" w:eastAsiaTheme="majorEastAsia" w:hAnsiTheme="majorEastAsia" w:hint="eastAsia"/>
                <w:noProof/>
                <w:color w:val="auto"/>
              </w:rPr>
              <w:t>、</w:t>
            </w:r>
            <w:r w:rsidR="00703FE4" w:rsidRPr="00905935">
              <w:rPr>
                <w:rStyle w:val="af1"/>
                <w:rFonts w:hint="eastAsia"/>
                <w:noProof/>
                <w:color w:val="auto"/>
              </w:rPr>
              <w:t>估价依据：</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_Toc50652309 \h </w:instrText>
            </w:r>
            <w:r w:rsidR="00703FE4" w:rsidRPr="00905935">
              <w:rPr>
                <w:noProof/>
                <w:webHidden/>
              </w:rPr>
            </w:r>
            <w:r w:rsidR="00703FE4" w:rsidRPr="00905935">
              <w:rPr>
                <w:noProof/>
                <w:webHidden/>
              </w:rPr>
              <w:fldChar w:fldCharType="separate"/>
            </w:r>
            <w:r w:rsidR="00BD4A6F">
              <w:rPr>
                <w:noProof/>
                <w:webHidden/>
              </w:rPr>
              <w:t>12</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10" w:history="1">
            <w:r w:rsidR="00703FE4" w:rsidRPr="00905935">
              <w:rPr>
                <w:rStyle w:val="af1"/>
                <w:rFonts w:hint="eastAsia"/>
                <w:noProof/>
                <w:color w:val="auto"/>
              </w:rPr>
              <w:t>九</w:t>
            </w:r>
            <w:r w:rsidR="00703FE4" w:rsidRPr="00905935">
              <w:rPr>
                <w:rStyle w:val="af1"/>
                <w:rFonts w:asciiTheme="majorEastAsia" w:eastAsiaTheme="majorEastAsia" w:hAnsiTheme="majorEastAsia" w:hint="eastAsia"/>
                <w:noProof/>
                <w:color w:val="auto"/>
              </w:rPr>
              <w:t>、</w:t>
            </w:r>
            <w:r w:rsidR="00703FE4" w:rsidRPr="00905935">
              <w:rPr>
                <w:rStyle w:val="af1"/>
                <w:rFonts w:hint="eastAsia"/>
                <w:noProof/>
                <w:color w:val="auto"/>
              </w:rPr>
              <w:t>估价方法：</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_Toc50652310 \h </w:instrText>
            </w:r>
            <w:r w:rsidR="00703FE4" w:rsidRPr="00905935">
              <w:rPr>
                <w:noProof/>
                <w:webHidden/>
              </w:rPr>
            </w:r>
            <w:r w:rsidR="00703FE4" w:rsidRPr="00905935">
              <w:rPr>
                <w:noProof/>
                <w:webHidden/>
              </w:rPr>
              <w:fldChar w:fldCharType="separate"/>
            </w:r>
            <w:r w:rsidR="00BD4A6F">
              <w:rPr>
                <w:noProof/>
                <w:webHidden/>
              </w:rPr>
              <w:t>12</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11" w:history="1">
            <w:r w:rsidR="00703FE4" w:rsidRPr="00905935">
              <w:rPr>
                <w:rStyle w:val="af1"/>
                <w:rFonts w:hint="eastAsia"/>
                <w:noProof/>
                <w:color w:val="auto"/>
              </w:rPr>
              <w:t>十</w:t>
            </w:r>
            <w:r w:rsidR="00703FE4" w:rsidRPr="00905935">
              <w:rPr>
                <w:rStyle w:val="af1"/>
                <w:rFonts w:asciiTheme="majorEastAsia" w:eastAsiaTheme="majorEastAsia" w:hAnsiTheme="majorEastAsia" w:hint="eastAsia"/>
                <w:noProof/>
                <w:color w:val="auto"/>
              </w:rPr>
              <w:t>、</w:t>
            </w:r>
            <w:r w:rsidR="00703FE4" w:rsidRPr="00905935">
              <w:rPr>
                <w:rStyle w:val="af1"/>
                <w:rFonts w:hint="eastAsia"/>
                <w:noProof/>
                <w:color w:val="auto"/>
              </w:rPr>
              <w:t>估价结果：</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_Toc50652311 \h </w:instrText>
            </w:r>
            <w:r w:rsidR="00703FE4" w:rsidRPr="00905935">
              <w:rPr>
                <w:noProof/>
                <w:webHidden/>
              </w:rPr>
            </w:r>
            <w:r w:rsidR="00703FE4" w:rsidRPr="00905935">
              <w:rPr>
                <w:noProof/>
                <w:webHidden/>
              </w:rPr>
              <w:fldChar w:fldCharType="separate"/>
            </w:r>
            <w:r w:rsidR="00BD4A6F">
              <w:rPr>
                <w:noProof/>
                <w:webHidden/>
              </w:rPr>
              <w:t>14</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12" w:history="1">
            <w:r w:rsidR="00703FE4" w:rsidRPr="00905935">
              <w:rPr>
                <w:rStyle w:val="af1"/>
                <w:rFonts w:hint="eastAsia"/>
                <w:noProof/>
                <w:color w:val="auto"/>
              </w:rPr>
              <w:t>十一、注册房地产估价师：</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_Toc50652312 \h </w:instrText>
            </w:r>
            <w:r w:rsidR="00703FE4" w:rsidRPr="00905935">
              <w:rPr>
                <w:noProof/>
                <w:webHidden/>
              </w:rPr>
            </w:r>
            <w:r w:rsidR="00703FE4" w:rsidRPr="00905935">
              <w:rPr>
                <w:noProof/>
                <w:webHidden/>
              </w:rPr>
              <w:fldChar w:fldCharType="separate"/>
            </w:r>
            <w:r w:rsidR="00BD4A6F">
              <w:rPr>
                <w:noProof/>
                <w:webHidden/>
              </w:rPr>
              <w:t>14</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13" w:history="1">
            <w:r w:rsidR="00703FE4" w:rsidRPr="00905935">
              <w:rPr>
                <w:rStyle w:val="af1"/>
                <w:rFonts w:hint="eastAsia"/>
                <w:noProof/>
                <w:color w:val="auto"/>
              </w:rPr>
              <w:t>十二、实地查勘期：</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_Toc50652313 \h </w:instrText>
            </w:r>
            <w:r w:rsidR="00703FE4" w:rsidRPr="00905935">
              <w:rPr>
                <w:noProof/>
                <w:webHidden/>
              </w:rPr>
            </w:r>
            <w:r w:rsidR="00703FE4" w:rsidRPr="00905935">
              <w:rPr>
                <w:noProof/>
                <w:webHidden/>
              </w:rPr>
              <w:fldChar w:fldCharType="separate"/>
            </w:r>
            <w:r w:rsidR="00BD4A6F">
              <w:rPr>
                <w:noProof/>
                <w:webHidden/>
              </w:rPr>
              <w:t>15</w:t>
            </w:r>
            <w:r w:rsidR="00703FE4" w:rsidRPr="00905935">
              <w:rPr>
                <w:noProof/>
                <w:webHidden/>
              </w:rPr>
              <w:fldChar w:fldCharType="end"/>
            </w:r>
          </w:hyperlink>
        </w:p>
        <w:p w:rsidR="00DC2277" w:rsidRPr="00905935" w:rsidRDefault="00F12444">
          <w:pPr>
            <w:pStyle w:val="20"/>
            <w:tabs>
              <w:tab w:val="right" w:leader="dot" w:pos="9060"/>
            </w:tabs>
            <w:ind w:left="420"/>
            <w:rPr>
              <w:rFonts w:asciiTheme="minorHAnsi" w:eastAsiaTheme="minorEastAsia" w:hAnsiTheme="minorHAnsi" w:cstheme="minorBidi"/>
              <w:noProof/>
              <w:sz w:val="21"/>
              <w:szCs w:val="22"/>
            </w:rPr>
          </w:pPr>
          <w:hyperlink w:anchor="_Toc50652314" w:history="1">
            <w:r w:rsidR="00703FE4" w:rsidRPr="00905935">
              <w:rPr>
                <w:rStyle w:val="af1"/>
                <w:rFonts w:hint="eastAsia"/>
                <w:noProof/>
                <w:color w:val="auto"/>
              </w:rPr>
              <w:t>十三、估价作业期：</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_Toc50652314 \h </w:instrText>
            </w:r>
            <w:r w:rsidR="00703FE4" w:rsidRPr="00905935">
              <w:rPr>
                <w:noProof/>
                <w:webHidden/>
              </w:rPr>
            </w:r>
            <w:r w:rsidR="00703FE4" w:rsidRPr="00905935">
              <w:rPr>
                <w:noProof/>
                <w:webHidden/>
              </w:rPr>
              <w:fldChar w:fldCharType="separate"/>
            </w:r>
            <w:r w:rsidR="00BD4A6F">
              <w:rPr>
                <w:noProof/>
                <w:webHidden/>
              </w:rPr>
              <w:t>15</w:t>
            </w:r>
            <w:r w:rsidR="00703FE4" w:rsidRPr="00905935">
              <w:rPr>
                <w:noProof/>
                <w:webHidden/>
              </w:rPr>
              <w:fldChar w:fldCharType="end"/>
            </w:r>
          </w:hyperlink>
        </w:p>
        <w:p w:rsidR="00DC2277" w:rsidRPr="00905935" w:rsidRDefault="00F12444">
          <w:pPr>
            <w:pStyle w:val="10"/>
            <w:tabs>
              <w:tab w:val="right" w:leader="dot" w:pos="9060"/>
            </w:tabs>
            <w:rPr>
              <w:rFonts w:asciiTheme="minorHAnsi" w:eastAsiaTheme="minorEastAsia" w:hAnsiTheme="minorHAnsi" w:cstheme="minorBidi"/>
              <w:noProof/>
              <w:sz w:val="21"/>
              <w:szCs w:val="22"/>
            </w:rPr>
          </w:pPr>
          <w:hyperlink w:anchor="_Toc50652315" w:history="1">
            <w:r w:rsidR="00703FE4" w:rsidRPr="00905935">
              <w:rPr>
                <w:rStyle w:val="af1"/>
                <w:rFonts w:ascii="黑体" w:eastAsia="黑体" w:hAnsi="黑体" w:hint="eastAsia"/>
                <w:noProof/>
                <w:color w:val="auto"/>
              </w:rPr>
              <w:t>附</w:t>
            </w:r>
            <w:r w:rsidR="00703FE4" w:rsidRPr="00905935">
              <w:rPr>
                <w:rStyle w:val="af1"/>
                <w:rFonts w:ascii="黑体" w:eastAsia="黑体" w:hAnsi="黑体"/>
                <w:noProof/>
                <w:color w:val="auto"/>
              </w:rPr>
              <w:t xml:space="preserve">   </w:t>
            </w:r>
            <w:r w:rsidR="00703FE4" w:rsidRPr="00905935">
              <w:rPr>
                <w:rStyle w:val="af1"/>
                <w:rFonts w:ascii="黑体" w:eastAsia="黑体" w:hAnsi="黑体" w:hint="eastAsia"/>
                <w:noProof/>
                <w:color w:val="auto"/>
              </w:rPr>
              <w:t>件</w:t>
            </w:r>
            <w:r w:rsidR="00703FE4" w:rsidRPr="00905935">
              <w:rPr>
                <w:noProof/>
                <w:webHidden/>
              </w:rPr>
              <w:tab/>
            </w:r>
            <w:r w:rsidR="00703FE4" w:rsidRPr="00905935">
              <w:rPr>
                <w:noProof/>
                <w:webHidden/>
              </w:rPr>
              <w:fldChar w:fldCharType="begin"/>
            </w:r>
            <w:r w:rsidR="00703FE4" w:rsidRPr="00905935">
              <w:rPr>
                <w:noProof/>
                <w:webHidden/>
              </w:rPr>
              <w:instrText xml:space="preserve"> PAGEREF _Toc50652315 \h </w:instrText>
            </w:r>
            <w:r w:rsidR="00703FE4" w:rsidRPr="00905935">
              <w:rPr>
                <w:noProof/>
                <w:webHidden/>
              </w:rPr>
            </w:r>
            <w:r w:rsidR="00703FE4" w:rsidRPr="00905935">
              <w:rPr>
                <w:noProof/>
                <w:webHidden/>
              </w:rPr>
              <w:fldChar w:fldCharType="separate"/>
            </w:r>
            <w:r w:rsidR="00BD4A6F">
              <w:rPr>
                <w:noProof/>
                <w:webHidden/>
              </w:rPr>
              <w:t>16</w:t>
            </w:r>
            <w:r w:rsidR="00703FE4" w:rsidRPr="00905935">
              <w:rPr>
                <w:noProof/>
                <w:webHidden/>
              </w:rPr>
              <w:fldChar w:fldCharType="end"/>
            </w:r>
          </w:hyperlink>
        </w:p>
        <w:p w:rsidR="0059676B" w:rsidRPr="00905935" w:rsidRDefault="00703FE4" w:rsidP="00442B50">
          <w:pPr>
            <w:spacing w:line="360" w:lineRule="auto"/>
          </w:pPr>
          <w:r w:rsidRPr="00905935">
            <w:rPr>
              <w:b/>
              <w:bCs/>
              <w:lang w:val="zh-CN"/>
            </w:rPr>
            <w:fldChar w:fldCharType="end"/>
          </w:r>
        </w:p>
      </w:sdtContent>
    </w:sdt>
    <w:p w:rsidR="00FE0D43" w:rsidRPr="00905935" w:rsidRDefault="00703FE4" w:rsidP="00442B50">
      <w:pPr>
        <w:widowControl/>
        <w:spacing w:line="360" w:lineRule="auto"/>
        <w:jc w:val="left"/>
        <w:rPr>
          <w:rFonts w:ascii="宋体" w:hAnsi="宋体"/>
          <w:sz w:val="28"/>
        </w:rPr>
      </w:pPr>
      <w:bookmarkStart w:id="2" w:name="_Toc17471982"/>
      <w:bookmarkStart w:id="3" w:name="_Toc17471951"/>
      <w:bookmarkStart w:id="4" w:name="_Toc16234431"/>
      <w:bookmarkStart w:id="5" w:name="_Toc19087050"/>
      <w:bookmarkStart w:id="6" w:name="_Toc16234169"/>
      <w:bookmarkStart w:id="7" w:name="_Toc24121729"/>
      <w:r w:rsidRPr="00905935">
        <w:rPr>
          <w:rFonts w:ascii="宋体" w:hAnsi="宋体"/>
          <w:sz w:val="28"/>
        </w:rPr>
        <w:br w:type="page"/>
      </w:r>
    </w:p>
    <w:p w:rsidR="00FE0D43" w:rsidRPr="00905935" w:rsidRDefault="00703FE4" w:rsidP="00442B50">
      <w:pPr>
        <w:pStyle w:val="1"/>
        <w:spacing w:line="360" w:lineRule="auto"/>
        <w:rPr>
          <w:rFonts w:ascii="黑体" w:eastAsia="黑体" w:hAnsi="黑体"/>
          <w:spacing w:val="60"/>
        </w:rPr>
      </w:pPr>
      <w:bookmarkStart w:id="8" w:name="_Toc49345567"/>
      <w:bookmarkStart w:id="9" w:name="_Toc49345765"/>
      <w:bookmarkStart w:id="10" w:name="_Toc49345860"/>
      <w:bookmarkStart w:id="11" w:name="_Toc49345962"/>
      <w:bookmarkStart w:id="12" w:name="_Toc49345985"/>
      <w:bookmarkStart w:id="13" w:name="_Toc50652299"/>
      <w:r w:rsidRPr="00905935">
        <w:rPr>
          <w:rFonts w:ascii="黑体" w:eastAsia="黑体" w:hAnsi="黑体" w:hint="eastAsia"/>
          <w:spacing w:val="60"/>
        </w:rPr>
        <w:lastRenderedPageBreak/>
        <w:t>估价师声明</w:t>
      </w:r>
      <w:bookmarkEnd w:id="2"/>
      <w:bookmarkEnd w:id="3"/>
      <w:bookmarkEnd w:id="4"/>
      <w:bookmarkEnd w:id="5"/>
      <w:bookmarkEnd w:id="6"/>
      <w:bookmarkEnd w:id="7"/>
      <w:bookmarkEnd w:id="8"/>
      <w:bookmarkEnd w:id="9"/>
      <w:bookmarkEnd w:id="10"/>
      <w:bookmarkEnd w:id="11"/>
      <w:bookmarkEnd w:id="12"/>
      <w:bookmarkEnd w:id="13"/>
    </w:p>
    <w:p w:rsidR="00FE0D43" w:rsidRPr="00905935" w:rsidRDefault="00703FE4" w:rsidP="00EF134B">
      <w:pPr>
        <w:snapToGrid w:val="0"/>
        <w:spacing w:line="500" w:lineRule="exact"/>
        <w:rPr>
          <w:rFonts w:ascii="宋体" w:hAnsi="宋体"/>
          <w:sz w:val="28"/>
          <w:szCs w:val="28"/>
        </w:rPr>
      </w:pPr>
      <w:r w:rsidRPr="00905935">
        <w:rPr>
          <w:rFonts w:ascii="宋体" w:hAnsi="宋体" w:hint="eastAsia"/>
          <w:sz w:val="28"/>
          <w:szCs w:val="28"/>
        </w:rPr>
        <w:t>我们郑重声明：</w:t>
      </w:r>
    </w:p>
    <w:p w:rsidR="00FE0D43" w:rsidRPr="00905935" w:rsidRDefault="00703FE4" w:rsidP="00EF134B">
      <w:pPr>
        <w:snapToGrid w:val="0"/>
        <w:spacing w:line="500" w:lineRule="exact"/>
        <w:ind w:firstLine="555"/>
        <w:rPr>
          <w:rFonts w:ascii="宋体" w:hAnsi="宋体"/>
          <w:sz w:val="28"/>
          <w:szCs w:val="28"/>
        </w:rPr>
      </w:pPr>
      <w:r w:rsidRPr="00905935">
        <w:rPr>
          <w:rFonts w:ascii="Arial" w:hAnsi="Arial" w:cs="Arial"/>
          <w:sz w:val="28"/>
          <w:szCs w:val="28"/>
        </w:rPr>
        <w:t>1</w:t>
      </w:r>
      <w:r w:rsidRPr="00905935">
        <w:rPr>
          <w:rFonts w:asciiTheme="majorEastAsia" w:eastAsiaTheme="majorEastAsia" w:hAnsiTheme="majorEastAsia" w:hint="eastAsia"/>
          <w:sz w:val="28"/>
          <w:szCs w:val="28"/>
        </w:rPr>
        <w:t>、</w:t>
      </w:r>
      <w:r w:rsidRPr="00905935">
        <w:rPr>
          <w:rFonts w:ascii="宋体" w:hAnsi="宋体" w:hint="eastAsia"/>
          <w:sz w:val="28"/>
          <w:szCs w:val="28"/>
        </w:rPr>
        <w:t>注册房地产估价师在估价报告中对事实的说明是真实和准确的，没有虚假记载</w:t>
      </w:r>
      <w:r w:rsidRPr="00905935">
        <w:rPr>
          <w:rFonts w:asciiTheme="majorEastAsia" w:eastAsiaTheme="majorEastAsia" w:hAnsiTheme="majorEastAsia" w:hint="eastAsia"/>
          <w:sz w:val="28"/>
          <w:szCs w:val="28"/>
        </w:rPr>
        <w:t>、</w:t>
      </w:r>
      <w:r w:rsidRPr="00905935">
        <w:rPr>
          <w:rFonts w:ascii="宋体" w:hAnsi="宋体" w:hint="eastAsia"/>
          <w:sz w:val="28"/>
          <w:szCs w:val="28"/>
        </w:rPr>
        <w:t>误导性陈述和重大遗漏。</w:t>
      </w:r>
    </w:p>
    <w:p w:rsidR="00FE0D43" w:rsidRPr="00905935" w:rsidRDefault="00703FE4" w:rsidP="00EF134B">
      <w:pPr>
        <w:snapToGrid w:val="0"/>
        <w:spacing w:line="500" w:lineRule="exact"/>
        <w:ind w:firstLine="555"/>
        <w:rPr>
          <w:rFonts w:ascii="宋体" w:hAnsi="宋体"/>
          <w:sz w:val="28"/>
          <w:szCs w:val="28"/>
        </w:rPr>
      </w:pPr>
      <w:r w:rsidRPr="00905935">
        <w:rPr>
          <w:rFonts w:ascii="Arial" w:hAnsi="Arial" w:cs="Arial"/>
          <w:sz w:val="28"/>
          <w:szCs w:val="28"/>
        </w:rPr>
        <w:t>2</w:t>
      </w:r>
      <w:r w:rsidRPr="00905935">
        <w:rPr>
          <w:rFonts w:asciiTheme="majorEastAsia" w:eastAsiaTheme="majorEastAsia" w:hAnsiTheme="majorEastAsia" w:hint="eastAsia"/>
          <w:sz w:val="28"/>
          <w:szCs w:val="28"/>
        </w:rPr>
        <w:t>、</w:t>
      </w:r>
      <w:r w:rsidRPr="00905935">
        <w:rPr>
          <w:rFonts w:ascii="宋体" w:hAnsi="宋体" w:hint="eastAsia"/>
          <w:sz w:val="28"/>
          <w:szCs w:val="28"/>
        </w:rPr>
        <w:t>估价报告中的分析</w:t>
      </w:r>
      <w:r w:rsidRPr="00905935">
        <w:rPr>
          <w:rFonts w:asciiTheme="majorEastAsia" w:eastAsiaTheme="majorEastAsia" w:hAnsiTheme="majorEastAsia" w:hint="eastAsia"/>
          <w:sz w:val="28"/>
          <w:szCs w:val="28"/>
        </w:rPr>
        <w:t>、</w:t>
      </w:r>
      <w:r w:rsidRPr="00905935">
        <w:rPr>
          <w:rFonts w:ascii="宋体" w:hAnsi="宋体" w:hint="eastAsia"/>
          <w:sz w:val="28"/>
          <w:szCs w:val="28"/>
        </w:rPr>
        <w:t>意见和结论是注册房地产估价师独立</w:t>
      </w:r>
      <w:r w:rsidRPr="00905935">
        <w:rPr>
          <w:rFonts w:asciiTheme="majorEastAsia" w:eastAsiaTheme="majorEastAsia" w:hAnsiTheme="majorEastAsia" w:hint="eastAsia"/>
          <w:sz w:val="28"/>
          <w:szCs w:val="28"/>
        </w:rPr>
        <w:t>、</w:t>
      </w:r>
      <w:r w:rsidRPr="00905935">
        <w:rPr>
          <w:rFonts w:ascii="宋体" w:hAnsi="宋体" w:hint="eastAsia"/>
          <w:sz w:val="28"/>
          <w:szCs w:val="28"/>
        </w:rPr>
        <w:t>客观</w:t>
      </w:r>
      <w:r w:rsidRPr="00905935">
        <w:rPr>
          <w:rFonts w:asciiTheme="majorEastAsia" w:eastAsiaTheme="majorEastAsia" w:hAnsiTheme="majorEastAsia" w:hint="eastAsia"/>
          <w:sz w:val="28"/>
          <w:szCs w:val="28"/>
        </w:rPr>
        <w:t>、</w:t>
      </w:r>
      <w:r w:rsidRPr="00905935">
        <w:rPr>
          <w:rFonts w:ascii="宋体" w:hAnsi="宋体" w:hint="eastAsia"/>
          <w:sz w:val="28"/>
          <w:szCs w:val="28"/>
        </w:rPr>
        <w:t>公正的专业分析</w:t>
      </w:r>
      <w:r w:rsidRPr="00905935">
        <w:rPr>
          <w:rFonts w:asciiTheme="majorEastAsia" w:eastAsiaTheme="majorEastAsia" w:hAnsiTheme="majorEastAsia" w:hint="eastAsia"/>
          <w:sz w:val="28"/>
          <w:szCs w:val="28"/>
        </w:rPr>
        <w:t>、</w:t>
      </w:r>
      <w:r w:rsidRPr="00905935">
        <w:rPr>
          <w:rFonts w:ascii="宋体" w:hAnsi="宋体" w:hint="eastAsia"/>
          <w:sz w:val="28"/>
          <w:szCs w:val="28"/>
        </w:rPr>
        <w:t>意见和结论，但受到估价报告中已说明的估价假设和限制条件的限制。</w:t>
      </w:r>
    </w:p>
    <w:p w:rsidR="00FE0D43" w:rsidRPr="00905935" w:rsidRDefault="00703FE4" w:rsidP="00EF134B">
      <w:pPr>
        <w:snapToGrid w:val="0"/>
        <w:spacing w:line="500" w:lineRule="exact"/>
        <w:ind w:firstLine="555"/>
        <w:rPr>
          <w:rFonts w:ascii="宋体" w:hAnsi="宋体"/>
          <w:sz w:val="28"/>
          <w:szCs w:val="28"/>
        </w:rPr>
      </w:pPr>
      <w:r w:rsidRPr="00905935">
        <w:rPr>
          <w:rFonts w:ascii="Arial" w:hAnsi="Arial" w:cs="Arial"/>
          <w:sz w:val="28"/>
          <w:szCs w:val="28"/>
        </w:rPr>
        <w:t>3</w:t>
      </w:r>
      <w:r w:rsidRPr="00905935">
        <w:rPr>
          <w:rFonts w:asciiTheme="majorEastAsia" w:eastAsiaTheme="majorEastAsia" w:hAnsiTheme="majorEastAsia" w:hint="eastAsia"/>
          <w:sz w:val="28"/>
          <w:szCs w:val="28"/>
        </w:rPr>
        <w:t>、</w:t>
      </w:r>
      <w:r w:rsidRPr="00905935">
        <w:rPr>
          <w:rFonts w:ascii="宋体" w:hAnsi="宋体" w:hint="eastAsia"/>
          <w:sz w:val="28"/>
          <w:szCs w:val="28"/>
        </w:rPr>
        <w:t>注册房地产估价师与估价报告中的估价对象没有现实或潜在的利益，与估价委托人及估价利益关系人没有利害关系，也对估价对象</w:t>
      </w:r>
      <w:r w:rsidRPr="00905935">
        <w:rPr>
          <w:rFonts w:asciiTheme="majorEastAsia" w:eastAsiaTheme="majorEastAsia" w:hAnsiTheme="majorEastAsia" w:hint="eastAsia"/>
          <w:sz w:val="28"/>
          <w:szCs w:val="28"/>
        </w:rPr>
        <w:t>、</w:t>
      </w:r>
      <w:r w:rsidRPr="00905935">
        <w:rPr>
          <w:rFonts w:ascii="宋体" w:hAnsi="宋体" w:hint="eastAsia"/>
          <w:sz w:val="28"/>
          <w:szCs w:val="28"/>
        </w:rPr>
        <w:t>估价委托人及估价利害关系人没有偏见。</w:t>
      </w:r>
    </w:p>
    <w:p w:rsidR="00FE0D43" w:rsidRPr="00905935" w:rsidRDefault="00703FE4" w:rsidP="00EF134B">
      <w:pPr>
        <w:adjustRightInd w:val="0"/>
        <w:snapToGrid w:val="0"/>
        <w:spacing w:line="500" w:lineRule="exact"/>
        <w:ind w:firstLineChars="200" w:firstLine="560"/>
        <w:rPr>
          <w:rFonts w:ascii="宋体" w:hAnsi="宋体"/>
          <w:sz w:val="28"/>
          <w:szCs w:val="28"/>
        </w:rPr>
      </w:pPr>
      <w:r w:rsidRPr="00905935">
        <w:rPr>
          <w:rFonts w:ascii="Arial" w:hAnsi="Arial" w:cs="Arial"/>
          <w:sz w:val="28"/>
          <w:szCs w:val="28"/>
        </w:rPr>
        <w:t>4</w:t>
      </w:r>
      <w:r w:rsidRPr="00905935">
        <w:rPr>
          <w:rFonts w:asciiTheme="majorEastAsia" w:eastAsiaTheme="majorEastAsia" w:hAnsiTheme="majorEastAsia" w:hint="eastAsia"/>
          <w:sz w:val="28"/>
          <w:szCs w:val="28"/>
        </w:rPr>
        <w:t>、</w:t>
      </w:r>
      <w:r w:rsidRPr="00905935">
        <w:rPr>
          <w:rFonts w:ascii="宋体" w:hAnsi="宋体" w:hint="eastAsia"/>
          <w:sz w:val="28"/>
          <w:szCs w:val="28"/>
        </w:rPr>
        <w:t>我们依照中华人民共和国国家标准《房地产估价规范》</w:t>
      </w:r>
      <w:r w:rsidRPr="00905935">
        <w:rPr>
          <w:rFonts w:asciiTheme="majorEastAsia" w:eastAsiaTheme="majorEastAsia" w:hAnsiTheme="majorEastAsia" w:hint="eastAsia"/>
          <w:sz w:val="28"/>
          <w:szCs w:val="28"/>
        </w:rPr>
        <w:t>、</w:t>
      </w:r>
      <w:r w:rsidRPr="00905935">
        <w:rPr>
          <w:rFonts w:ascii="宋体" w:hAnsi="宋体" w:hint="eastAsia"/>
          <w:sz w:val="28"/>
          <w:szCs w:val="28"/>
        </w:rPr>
        <w:t>《房地产估价基本术语标准》以及相关房地产估价专项标准进行分析，形成意见和结论，撰写估价报告。</w:t>
      </w:r>
    </w:p>
    <w:p w:rsidR="00FE0D43" w:rsidRPr="00905935" w:rsidRDefault="00703FE4" w:rsidP="00EF134B">
      <w:pPr>
        <w:snapToGrid w:val="0"/>
        <w:spacing w:line="500" w:lineRule="exact"/>
        <w:ind w:firstLineChars="200" w:firstLine="560"/>
        <w:rPr>
          <w:rFonts w:ascii="宋体" w:hAnsi="宋体"/>
          <w:sz w:val="28"/>
          <w:szCs w:val="28"/>
        </w:rPr>
      </w:pPr>
      <w:r w:rsidRPr="00905935">
        <w:rPr>
          <w:rFonts w:ascii="Arial" w:hAnsi="Arial" w:cs="Arial"/>
          <w:sz w:val="28"/>
          <w:szCs w:val="28"/>
        </w:rPr>
        <w:t>5</w:t>
      </w:r>
      <w:r w:rsidRPr="00905935">
        <w:rPr>
          <w:rFonts w:asciiTheme="majorEastAsia" w:eastAsiaTheme="majorEastAsia" w:hAnsiTheme="majorEastAsia" w:hint="eastAsia"/>
          <w:sz w:val="28"/>
          <w:szCs w:val="28"/>
        </w:rPr>
        <w:t>、</w:t>
      </w:r>
      <w:r w:rsidRPr="00905935">
        <w:rPr>
          <w:rFonts w:ascii="宋体" w:hAnsi="宋体" w:hint="eastAsia"/>
          <w:sz w:val="28"/>
          <w:szCs w:val="28"/>
        </w:rPr>
        <w:t>我们于价值时点对本估价报告中的估价对象进行了实地查勘，对</w:t>
      </w:r>
      <w:r w:rsidRPr="00905935">
        <w:rPr>
          <w:rFonts w:ascii="宋体" w:hAnsi="宋体"/>
          <w:sz w:val="28"/>
          <w:szCs w:val="28"/>
        </w:rPr>
        <w:t>估价对象的查勘限于外观</w:t>
      </w:r>
      <w:r w:rsidRPr="00905935">
        <w:rPr>
          <w:rFonts w:ascii="宋体" w:hAnsi="宋体" w:hint="eastAsia"/>
          <w:sz w:val="28"/>
          <w:szCs w:val="28"/>
        </w:rPr>
        <w:t>状况</w:t>
      </w:r>
      <w:r w:rsidRPr="00905935">
        <w:rPr>
          <w:rFonts w:ascii="宋体" w:hAnsi="宋体"/>
          <w:sz w:val="28"/>
          <w:szCs w:val="28"/>
        </w:rPr>
        <w:t>，</w:t>
      </w:r>
      <w:r w:rsidRPr="00905935">
        <w:rPr>
          <w:rFonts w:ascii="宋体" w:hAnsi="宋体" w:hint="eastAsia"/>
          <w:sz w:val="28"/>
          <w:szCs w:val="28"/>
        </w:rPr>
        <w:t>注册房地产估价师不承担对估价对象建筑结构质量进行调查的责任，也不承担对其他未暴露及难于接触到的部分进行查勘的责任</w:t>
      </w:r>
      <w:r w:rsidRPr="00905935">
        <w:rPr>
          <w:rFonts w:ascii="宋体" w:hAnsi="宋体" w:hint="eastAsia"/>
          <w:sz w:val="28"/>
        </w:rPr>
        <w:t>。</w:t>
      </w:r>
    </w:p>
    <w:p w:rsidR="00FE0D43" w:rsidRPr="00905935" w:rsidRDefault="00703FE4" w:rsidP="00EF134B">
      <w:pPr>
        <w:snapToGrid w:val="0"/>
        <w:spacing w:line="500" w:lineRule="exact"/>
        <w:ind w:firstLine="556"/>
        <w:rPr>
          <w:rFonts w:ascii="Arial" w:hAnsi="Arial" w:cs="Arial"/>
          <w:sz w:val="28"/>
          <w:szCs w:val="28"/>
        </w:rPr>
      </w:pPr>
      <w:r w:rsidRPr="00905935">
        <w:rPr>
          <w:rFonts w:ascii="Arial" w:hAnsi="Arial" w:cs="Arial"/>
          <w:sz w:val="28"/>
          <w:szCs w:val="28"/>
        </w:rPr>
        <w:t>6</w:t>
      </w:r>
      <w:r w:rsidRPr="00905935">
        <w:rPr>
          <w:rFonts w:ascii="Arial" w:hAnsi="Arial" w:cs="Arial" w:hint="eastAsia"/>
          <w:sz w:val="28"/>
          <w:szCs w:val="28"/>
        </w:rPr>
        <w:t>、估价委托人对其所提供资料的真实性、准确性负责。</w:t>
      </w:r>
    </w:p>
    <w:p w:rsidR="00FE0D43" w:rsidRPr="00905935" w:rsidRDefault="00703FE4" w:rsidP="00EF134B">
      <w:pPr>
        <w:snapToGrid w:val="0"/>
        <w:spacing w:line="500" w:lineRule="exact"/>
        <w:ind w:firstLine="556"/>
        <w:rPr>
          <w:rFonts w:ascii="宋体" w:hAnsi="宋体"/>
          <w:sz w:val="28"/>
          <w:szCs w:val="28"/>
        </w:rPr>
      </w:pPr>
      <w:r w:rsidRPr="00905935">
        <w:rPr>
          <w:rFonts w:ascii="Arial" w:hAnsi="Arial" w:cs="Arial"/>
          <w:sz w:val="28"/>
          <w:szCs w:val="28"/>
        </w:rPr>
        <w:t>7</w:t>
      </w:r>
      <w:r w:rsidRPr="00905935">
        <w:rPr>
          <w:rFonts w:asciiTheme="majorEastAsia" w:eastAsiaTheme="majorEastAsia" w:hAnsiTheme="majorEastAsia" w:hint="eastAsia"/>
          <w:sz w:val="28"/>
          <w:szCs w:val="28"/>
        </w:rPr>
        <w:t>、</w:t>
      </w:r>
      <w:r w:rsidRPr="00905935">
        <w:rPr>
          <w:rFonts w:ascii="宋体" w:hAnsi="宋体" w:hint="eastAsia"/>
          <w:sz w:val="28"/>
          <w:szCs w:val="28"/>
        </w:rPr>
        <w:t>没有人对本估价报告提供重要专业帮助，本估价报告由山东成达土地房地产资产评估有限公司负责解释。</w:t>
      </w:r>
    </w:p>
    <w:p w:rsidR="00FE0D43" w:rsidRPr="00905935" w:rsidRDefault="00703FE4" w:rsidP="00EF134B">
      <w:pPr>
        <w:snapToGrid w:val="0"/>
        <w:spacing w:line="500" w:lineRule="exact"/>
        <w:ind w:firstLine="556"/>
        <w:rPr>
          <w:rFonts w:ascii="宋体" w:hAnsi="宋体"/>
          <w:sz w:val="28"/>
          <w:szCs w:val="28"/>
        </w:rPr>
      </w:pPr>
      <w:r w:rsidRPr="00905935">
        <w:rPr>
          <w:rFonts w:ascii="Arial" w:hAnsi="Arial" w:cs="Arial"/>
          <w:sz w:val="28"/>
          <w:szCs w:val="28"/>
        </w:rPr>
        <w:t>8</w:t>
      </w:r>
      <w:r w:rsidRPr="00905935">
        <w:rPr>
          <w:rFonts w:asciiTheme="majorEastAsia" w:eastAsiaTheme="majorEastAsia" w:hAnsiTheme="majorEastAsia" w:hint="eastAsia"/>
          <w:sz w:val="28"/>
          <w:szCs w:val="28"/>
        </w:rPr>
        <w:t>、</w:t>
      </w:r>
      <w:r w:rsidRPr="00905935">
        <w:rPr>
          <w:rFonts w:ascii="宋体" w:hAnsi="宋体" w:hint="eastAsia"/>
          <w:sz w:val="28"/>
          <w:szCs w:val="28"/>
        </w:rPr>
        <w:t>使用本报告，请注意估价假设和限制条件及报告说明。</w:t>
      </w:r>
    </w:p>
    <w:p w:rsidR="00FE0D43" w:rsidRPr="00905935" w:rsidRDefault="00703FE4" w:rsidP="00EF134B">
      <w:pPr>
        <w:snapToGrid w:val="0"/>
        <w:spacing w:line="500" w:lineRule="exact"/>
        <w:ind w:firstLineChars="281" w:firstLine="787"/>
        <w:rPr>
          <w:rFonts w:ascii="宋体" w:hAnsi="宋体"/>
          <w:sz w:val="28"/>
          <w:szCs w:val="28"/>
        </w:rPr>
      </w:pPr>
      <w:r w:rsidRPr="00905935">
        <w:rPr>
          <w:rFonts w:ascii="宋体" w:hAnsi="宋体" w:hint="eastAsia"/>
          <w:sz w:val="28"/>
          <w:szCs w:val="28"/>
        </w:rPr>
        <w:t>注册房地产估价师：</w:t>
      </w:r>
    </w:p>
    <w:p w:rsidR="00495B79" w:rsidRPr="00905935" w:rsidRDefault="00703FE4" w:rsidP="00495B79">
      <w:pPr>
        <w:snapToGrid w:val="0"/>
        <w:spacing w:line="500" w:lineRule="exact"/>
        <w:jc w:val="center"/>
        <w:rPr>
          <w:rFonts w:ascii="宋体" w:hAnsi="宋体"/>
          <w:sz w:val="28"/>
          <w:szCs w:val="28"/>
        </w:rPr>
      </w:pPr>
      <w:r w:rsidRPr="00905935">
        <w:rPr>
          <w:rFonts w:ascii="宋体" w:hAnsi="宋体" w:hint="eastAsia"/>
          <w:sz w:val="28"/>
          <w:szCs w:val="28"/>
        </w:rPr>
        <w:t>陈  伟（注册号：3720150080）  张增坤（注册号：3720190070）</w:t>
      </w:r>
      <w:bookmarkStart w:id="14" w:name="_Toc49345568"/>
      <w:bookmarkStart w:id="15" w:name="_Toc49345766"/>
      <w:bookmarkStart w:id="16" w:name="_Toc49345861"/>
      <w:bookmarkStart w:id="17" w:name="_Toc49345963"/>
      <w:bookmarkStart w:id="18" w:name="_Toc49345986"/>
      <w:r w:rsidRPr="00905935">
        <w:rPr>
          <w:rFonts w:ascii="宋体" w:hAnsi="宋体"/>
          <w:sz w:val="28"/>
          <w:szCs w:val="28"/>
        </w:rPr>
        <w:br w:type="page"/>
      </w:r>
    </w:p>
    <w:p w:rsidR="00FE0D43" w:rsidRPr="00905935" w:rsidRDefault="00703FE4">
      <w:pPr>
        <w:pStyle w:val="1"/>
        <w:spacing w:line="500" w:lineRule="exact"/>
        <w:rPr>
          <w:rFonts w:ascii="黑体" w:eastAsia="黑体" w:hAnsi="黑体"/>
          <w:spacing w:val="40"/>
        </w:rPr>
      </w:pPr>
      <w:bookmarkStart w:id="19" w:name="_Toc50652300"/>
      <w:r w:rsidRPr="00905935">
        <w:rPr>
          <w:rFonts w:ascii="黑体" w:eastAsia="黑体" w:hAnsi="黑体" w:hint="eastAsia"/>
          <w:spacing w:val="40"/>
        </w:rPr>
        <w:lastRenderedPageBreak/>
        <w:t>估价假设和限制条件</w:t>
      </w:r>
      <w:bookmarkEnd w:id="14"/>
      <w:bookmarkEnd w:id="15"/>
      <w:bookmarkEnd w:id="16"/>
      <w:bookmarkEnd w:id="17"/>
      <w:bookmarkEnd w:id="18"/>
      <w:bookmarkEnd w:id="19"/>
    </w:p>
    <w:p w:rsidR="00FE0D43" w:rsidRPr="00905935" w:rsidRDefault="00703FE4">
      <w:pPr>
        <w:spacing w:line="500" w:lineRule="exact"/>
        <w:ind w:firstLineChars="200" w:firstLine="560"/>
        <w:rPr>
          <w:rFonts w:ascii="Arial" w:hAnsi="Arial" w:cs="Arial"/>
          <w:sz w:val="28"/>
          <w:szCs w:val="28"/>
        </w:rPr>
      </w:pPr>
      <w:r w:rsidRPr="00905935">
        <w:rPr>
          <w:rFonts w:ascii="Arial" w:hAnsi="Arial" w:cs="Arial"/>
          <w:sz w:val="28"/>
          <w:szCs w:val="28"/>
        </w:rPr>
        <w:t>1</w:t>
      </w:r>
      <w:r w:rsidRPr="00905935">
        <w:rPr>
          <w:rFonts w:ascii="Arial" w:hAnsi="Arial" w:cs="Arial" w:hint="eastAsia"/>
          <w:sz w:val="28"/>
          <w:szCs w:val="28"/>
        </w:rPr>
        <w:t>、本次估价的一般假设</w:t>
      </w:r>
    </w:p>
    <w:p w:rsidR="00FE0D43" w:rsidRPr="00905935" w:rsidRDefault="00703FE4">
      <w:pPr>
        <w:tabs>
          <w:tab w:val="left" w:pos="675"/>
        </w:tabs>
        <w:spacing w:line="500" w:lineRule="exact"/>
        <w:ind w:firstLineChars="150" w:firstLine="420"/>
        <w:rPr>
          <w:rFonts w:ascii="宋体" w:hAnsi="宋体"/>
          <w:sz w:val="28"/>
          <w:szCs w:val="28"/>
        </w:rPr>
      </w:pPr>
      <w:r w:rsidRPr="00905935">
        <w:rPr>
          <w:rFonts w:ascii="宋体" w:hAnsi="宋体" w:hint="eastAsia"/>
          <w:sz w:val="28"/>
          <w:szCs w:val="28"/>
        </w:rPr>
        <w:t>（</w:t>
      </w:r>
      <w:r w:rsidRPr="00905935">
        <w:rPr>
          <w:rFonts w:ascii="Arial" w:hAnsi="Arial" w:cs="Arial"/>
          <w:sz w:val="28"/>
          <w:szCs w:val="28"/>
        </w:rPr>
        <w:t>1</w:t>
      </w:r>
      <w:r w:rsidRPr="00905935">
        <w:rPr>
          <w:rFonts w:ascii="宋体" w:hAnsi="宋体" w:hint="eastAsia"/>
          <w:sz w:val="28"/>
          <w:szCs w:val="28"/>
        </w:rPr>
        <w:t>）估价委托人提供了估价对象的</w:t>
      </w:r>
      <w:r w:rsidRPr="00905935">
        <w:rPr>
          <w:rFonts w:ascii="宋体" w:hAnsi="宋体" w:hint="eastAsia"/>
          <w:sz w:val="28"/>
        </w:rPr>
        <w:t>青岛市不动产登记信息</w:t>
      </w:r>
      <w:r w:rsidRPr="00905935">
        <w:rPr>
          <w:rFonts w:ascii="宋体" w:hAnsi="宋体" w:hint="eastAsia"/>
          <w:sz w:val="28"/>
          <w:szCs w:val="28"/>
        </w:rPr>
        <w:t>，我们未向政府有关部门进行核实，在无理由怀疑其合法性</w:t>
      </w:r>
      <w:r w:rsidRPr="00905935">
        <w:rPr>
          <w:rFonts w:asciiTheme="majorEastAsia" w:eastAsiaTheme="majorEastAsia" w:hAnsiTheme="majorEastAsia" w:hint="eastAsia"/>
          <w:sz w:val="28"/>
          <w:szCs w:val="28"/>
        </w:rPr>
        <w:t>、</w:t>
      </w:r>
      <w:r w:rsidRPr="00905935">
        <w:rPr>
          <w:rFonts w:ascii="宋体" w:hAnsi="宋体" w:hint="eastAsia"/>
          <w:sz w:val="28"/>
          <w:szCs w:val="28"/>
        </w:rPr>
        <w:t>真实性</w:t>
      </w:r>
      <w:r w:rsidRPr="00905935">
        <w:rPr>
          <w:rFonts w:asciiTheme="majorEastAsia" w:eastAsiaTheme="majorEastAsia" w:hAnsiTheme="majorEastAsia" w:hint="eastAsia"/>
          <w:sz w:val="28"/>
          <w:szCs w:val="28"/>
        </w:rPr>
        <w:t>、</w:t>
      </w:r>
      <w:r w:rsidRPr="00905935">
        <w:rPr>
          <w:rFonts w:ascii="宋体" w:hAnsi="宋体" w:hint="eastAsia"/>
          <w:sz w:val="28"/>
          <w:szCs w:val="28"/>
        </w:rPr>
        <w:t>准确性和完整性的情况下，假定估价委托人提供的资料合法</w:t>
      </w:r>
      <w:r w:rsidRPr="00905935">
        <w:rPr>
          <w:rFonts w:asciiTheme="majorEastAsia" w:eastAsiaTheme="majorEastAsia" w:hAnsiTheme="majorEastAsia" w:hint="eastAsia"/>
          <w:sz w:val="28"/>
          <w:szCs w:val="28"/>
        </w:rPr>
        <w:t>、</w:t>
      </w:r>
      <w:r w:rsidRPr="00905935">
        <w:rPr>
          <w:rFonts w:ascii="宋体" w:hAnsi="宋体" w:hint="eastAsia"/>
          <w:sz w:val="28"/>
          <w:szCs w:val="28"/>
        </w:rPr>
        <w:t>真实</w:t>
      </w:r>
      <w:r w:rsidRPr="00905935">
        <w:rPr>
          <w:rFonts w:asciiTheme="majorEastAsia" w:eastAsiaTheme="majorEastAsia" w:hAnsiTheme="majorEastAsia" w:hint="eastAsia"/>
          <w:sz w:val="28"/>
          <w:szCs w:val="28"/>
        </w:rPr>
        <w:t>、</w:t>
      </w:r>
      <w:r w:rsidRPr="00905935">
        <w:rPr>
          <w:rFonts w:ascii="宋体" w:hAnsi="宋体" w:hint="eastAsia"/>
          <w:sz w:val="28"/>
          <w:szCs w:val="28"/>
        </w:rPr>
        <w:t>准确</w:t>
      </w:r>
      <w:r w:rsidRPr="00905935">
        <w:rPr>
          <w:rFonts w:asciiTheme="majorEastAsia" w:eastAsiaTheme="majorEastAsia" w:hAnsiTheme="majorEastAsia" w:hint="eastAsia"/>
          <w:sz w:val="28"/>
          <w:szCs w:val="28"/>
        </w:rPr>
        <w:t>、</w:t>
      </w:r>
      <w:r w:rsidRPr="00905935">
        <w:rPr>
          <w:rFonts w:ascii="宋体" w:hAnsi="宋体" w:hint="eastAsia"/>
          <w:sz w:val="28"/>
          <w:szCs w:val="28"/>
        </w:rPr>
        <w:t>完整。</w:t>
      </w:r>
    </w:p>
    <w:p w:rsidR="00FE0D43" w:rsidRPr="00905935" w:rsidRDefault="00703FE4">
      <w:pPr>
        <w:tabs>
          <w:tab w:val="left" w:pos="675"/>
        </w:tabs>
        <w:spacing w:line="500" w:lineRule="exact"/>
        <w:ind w:firstLineChars="150" w:firstLine="420"/>
        <w:rPr>
          <w:rFonts w:ascii="宋体" w:hAnsi="宋体"/>
          <w:sz w:val="28"/>
          <w:szCs w:val="28"/>
        </w:rPr>
      </w:pPr>
      <w:r w:rsidRPr="00905935">
        <w:rPr>
          <w:rFonts w:ascii="宋体" w:hAnsi="宋体" w:hint="eastAsia"/>
          <w:sz w:val="28"/>
          <w:szCs w:val="28"/>
        </w:rPr>
        <w:t>（</w:t>
      </w:r>
      <w:r w:rsidRPr="00905935">
        <w:rPr>
          <w:rFonts w:ascii="Arial" w:hAnsi="Arial" w:cs="Arial"/>
          <w:sz w:val="28"/>
          <w:szCs w:val="28"/>
        </w:rPr>
        <w:t>2</w:t>
      </w:r>
      <w:r w:rsidRPr="00905935">
        <w:rPr>
          <w:rFonts w:ascii="宋体" w:hAnsi="宋体" w:hint="eastAsia"/>
          <w:sz w:val="28"/>
          <w:szCs w:val="28"/>
        </w:rPr>
        <w:t>）注册房地产估价师已对房屋安全</w:t>
      </w:r>
      <w:r w:rsidRPr="00905935">
        <w:rPr>
          <w:rFonts w:asciiTheme="majorEastAsia" w:eastAsiaTheme="majorEastAsia" w:hAnsiTheme="majorEastAsia" w:hint="eastAsia"/>
          <w:sz w:val="28"/>
          <w:szCs w:val="28"/>
        </w:rPr>
        <w:t>、</w:t>
      </w:r>
      <w:r w:rsidRPr="00905935">
        <w:rPr>
          <w:rFonts w:ascii="宋体" w:hAnsi="宋体" w:hint="eastAsia"/>
          <w:sz w:val="28"/>
          <w:szCs w:val="28"/>
        </w:rPr>
        <w:t>环境污染等影响估价对象价值的重大因素给予了关注，在无理由怀疑估价对象存在安全隐患且无相应的专业机构进行鉴定</w:t>
      </w:r>
      <w:r w:rsidRPr="00905935">
        <w:rPr>
          <w:rFonts w:asciiTheme="majorEastAsia" w:eastAsiaTheme="majorEastAsia" w:hAnsiTheme="majorEastAsia" w:hint="eastAsia"/>
          <w:sz w:val="28"/>
          <w:szCs w:val="28"/>
        </w:rPr>
        <w:t>、</w:t>
      </w:r>
      <w:r w:rsidRPr="00905935">
        <w:rPr>
          <w:rFonts w:ascii="宋体" w:hAnsi="宋体" w:hint="eastAsia"/>
          <w:sz w:val="28"/>
          <w:szCs w:val="28"/>
        </w:rPr>
        <w:t>检测的情况下，假定估价对象能正常安全使用。</w:t>
      </w:r>
    </w:p>
    <w:p w:rsidR="00FE0D43" w:rsidRPr="00905935" w:rsidRDefault="00703FE4">
      <w:pPr>
        <w:tabs>
          <w:tab w:val="left" w:pos="675"/>
        </w:tabs>
        <w:spacing w:line="500" w:lineRule="exact"/>
        <w:ind w:firstLineChars="150" w:firstLine="420"/>
        <w:rPr>
          <w:rFonts w:ascii="宋体" w:hAnsi="宋体"/>
          <w:sz w:val="28"/>
          <w:szCs w:val="28"/>
        </w:rPr>
      </w:pPr>
      <w:r w:rsidRPr="00905935">
        <w:rPr>
          <w:rFonts w:ascii="宋体" w:hAnsi="宋体" w:hint="eastAsia"/>
          <w:sz w:val="28"/>
          <w:szCs w:val="28"/>
        </w:rPr>
        <w:t>（</w:t>
      </w:r>
      <w:r w:rsidRPr="00905935">
        <w:rPr>
          <w:rFonts w:ascii="Arial" w:hAnsi="Arial" w:cs="Arial"/>
          <w:sz w:val="28"/>
          <w:szCs w:val="28"/>
        </w:rPr>
        <w:t>3</w:t>
      </w:r>
      <w:r w:rsidRPr="00905935">
        <w:rPr>
          <w:rFonts w:ascii="宋体" w:hAnsi="宋体" w:hint="eastAsia"/>
          <w:sz w:val="28"/>
          <w:szCs w:val="28"/>
        </w:rPr>
        <w:t>）注册房地产估价师未对房屋建筑面积进行专业测量，经现场查勘观察，估价对象房屋建筑面积与记载建筑面积大体相当。</w:t>
      </w:r>
    </w:p>
    <w:p w:rsidR="00FE0D43" w:rsidRPr="00905935" w:rsidRDefault="00703FE4">
      <w:pPr>
        <w:spacing w:line="500" w:lineRule="exact"/>
        <w:ind w:firstLineChars="150" w:firstLine="420"/>
        <w:rPr>
          <w:rFonts w:ascii="宋体" w:hAnsi="宋体"/>
          <w:sz w:val="28"/>
          <w:szCs w:val="28"/>
        </w:rPr>
      </w:pPr>
      <w:r w:rsidRPr="00905935">
        <w:rPr>
          <w:rFonts w:ascii="宋体" w:hAnsi="宋体" w:hint="eastAsia"/>
          <w:sz w:val="28"/>
          <w:szCs w:val="28"/>
        </w:rPr>
        <w:t>（</w:t>
      </w:r>
      <w:r w:rsidRPr="00905935">
        <w:rPr>
          <w:rFonts w:ascii="Arial" w:hAnsi="Arial" w:cs="Arial"/>
          <w:sz w:val="28"/>
          <w:szCs w:val="28"/>
        </w:rPr>
        <w:t>4</w:t>
      </w:r>
      <w:r w:rsidRPr="00905935">
        <w:rPr>
          <w:rFonts w:ascii="宋体" w:hAnsi="宋体" w:hint="eastAsia"/>
          <w:sz w:val="28"/>
          <w:szCs w:val="28"/>
        </w:rPr>
        <w:t>）注册房地产估价师未对估价对象做建筑物基础和结构上的测量和实验，本次估价假设估价对象无基础</w:t>
      </w:r>
      <w:r w:rsidRPr="00905935">
        <w:rPr>
          <w:rFonts w:asciiTheme="majorEastAsia" w:eastAsiaTheme="majorEastAsia" w:hAnsiTheme="majorEastAsia" w:hint="eastAsia"/>
          <w:sz w:val="28"/>
          <w:szCs w:val="28"/>
        </w:rPr>
        <w:t>、</w:t>
      </w:r>
      <w:r w:rsidRPr="00905935">
        <w:rPr>
          <w:rFonts w:ascii="宋体" w:hAnsi="宋体" w:hint="eastAsia"/>
          <w:sz w:val="28"/>
          <w:szCs w:val="28"/>
        </w:rPr>
        <w:t>结构等方面的重大质量问题，并对此假设前提不承担相应责任。</w:t>
      </w:r>
    </w:p>
    <w:p w:rsidR="00FE0D43" w:rsidRPr="00905935" w:rsidRDefault="00703FE4">
      <w:pPr>
        <w:spacing w:line="500" w:lineRule="exact"/>
        <w:ind w:firstLineChars="150" w:firstLine="420"/>
        <w:rPr>
          <w:rFonts w:ascii="宋体" w:hAnsi="宋体"/>
          <w:sz w:val="28"/>
          <w:szCs w:val="28"/>
        </w:rPr>
      </w:pPr>
      <w:r w:rsidRPr="00905935">
        <w:rPr>
          <w:rFonts w:ascii="宋体" w:hAnsi="宋体" w:hint="eastAsia"/>
          <w:sz w:val="28"/>
          <w:szCs w:val="28"/>
        </w:rPr>
        <w:t>（</w:t>
      </w:r>
      <w:r w:rsidRPr="00905935">
        <w:rPr>
          <w:rFonts w:ascii="Arial" w:hAnsi="Arial" w:cs="Arial"/>
          <w:sz w:val="28"/>
          <w:szCs w:val="28"/>
        </w:rPr>
        <w:t>5</w:t>
      </w:r>
      <w:r w:rsidRPr="00905935">
        <w:rPr>
          <w:rFonts w:ascii="宋体" w:hAnsi="宋体" w:hint="eastAsia"/>
          <w:sz w:val="28"/>
          <w:szCs w:val="28"/>
        </w:rPr>
        <w:t>）本次估价是为人民法院确定财产处置参考价提供参考依据。根据《房地产估价规范》有关规定，本次估价采用公开市场价值标准。估价对象在价值时点的房地产市场为公开</w:t>
      </w:r>
      <w:r w:rsidRPr="00905935">
        <w:rPr>
          <w:rFonts w:asciiTheme="majorEastAsia" w:eastAsiaTheme="majorEastAsia" w:hAnsiTheme="majorEastAsia" w:hint="eastAsia"/>
          <w:sz w:val="28"/>
          <w:szCs w:val="28"/>
        </w:rPr>
        <w:t>、</w:t>
      </w:r>
      <w:r w:rsidRPr="00905935">
        <w:rPr>
          <w:rFonts w:ascii="宋体" w:hAnsi="宋体" w:hint="eastAsia"/>
          <w:sz w:val="28"/>
          <w:szCs w:val="28"/>
        </w:rPr>
        <w:t>平等</w:t>
      </w:r>
      <w:r w:rsidRPr="00905935">
        <w:rPr>
          <w:rFonts w:asciiTheme="majorEastAsia" w:eastAsiaTheme="majorEastAsia" w:hAnsiTheme="majorEastAsia" w:hint="eastAsia"/>
          <w:sz w:val="28"/>
          <w:szCs w:val="28"/>
        </w:rPr>
        <w:t>、</w:t>
      </w:r>
      <w:r w:rsidRPr="00905935">
        <w:rPr>
          <w:rFonts w:ascii="宋体" w:hAnsi="宋体" w:hint="eastAsia"/>
          <w:sz w:val="28"/>
          <w:szCs w:val="28"/>
        </w:rPr>
        <w:t>自愿的交易市场，即能满足以下条件：</w:t>
      </w:r>
    </w:p>
    <w:p w:rsidR="00FE0D43" w:rsidRPr="00905935" w:rsidRDefault="00703FE4">
      <w:pPr>
        <w:spacing w:line="500" w:lineRule="exact"/>
        <w:ind w:leftChars="250" w:left="525" w:firstLineChars="150" w:firstLine="420"/>
        <w:rPr>
          <w:rFonts w:ascii="宋体" w:hAnsi="宋体"/>
          <w:sz w:val="28"/>
          <w:szCs w:val="28"/>
        </w:rPr>
      </w:pPr>
      <w:r w:rsidRPr="00905935">
        <w:rPr>
          <w:rFonts w:ascii="宋体" w:hAnsi="宋体" w:hint="eastAsia"/>
          <w:sz w:val="28"/>
          <w:szCs w:val="28"/>
        </w:rPr>
        <w:t>①交易双方自愿地进行交易；</w:t>
      </w:r>
    </w:p>
    <w:p w:rsidR="00FE0D43" w:rsidRPr="00905935" w:rsidRDefault="00703FE4">
      <w:pPr>
        <w:spacing w:line="500" w:lineRule="exact"/>
        <w:ind w:leftChars="250" w:left="525" w:firstLineChars="150" w:firstLine="420"/>
        <w:rPr>
          <w:rFonts w:ascii="宋体" w:hAnsi="宋体"/>
          <w:sz w:val="28"/>
          <w:szCs w:val="28"/>
        </w:rPr>
      </w:pPr>
      <w:r w:rsidRPr="00905935">
        <w:rPr>
          <w:rFonts w:ascii="宋体" w:hAnsi="宋体" w:hint="eastAsia"/>
          <w:sz w:val="28"/>
          <w:szCs w:val="28"/>
        </w:rPr>
        <w:t>②交易双方处于利己动机进行交易；</w:t>
      </w:r>
    </w:p>
    <w:p w:rsidR="00FE0D43" w:rsidRPr="00905935" w:rsidRDefault="00703FE4">
      <w:pPr>
        <w:spacing w:line="500" w:lineRule="exact"/>
        <w:ind w:leftChars="250" w:left="525" w:firstLineChars="150" w:firstLine="420"/>
        <w:rPr>
          <w:rFonts w:ascii="宋体" w:hAnsi="宋体"/>
          <w:sz w:val="28"/>
          <w:szCs w:val="28"/>
        </w:rPr>
      </w:pPr>
      <w:r w:rsidRPr="00905935">
        <w:rPr>
          <w:rFonts w:ascii="宋体" w:hAnsi="宋体" w:hint="eastAsia"/>
          <w:sz w:val="28"/>
          <w:szCs w:val="28"/>
        </w:rPr>
        <w:t>③交易双方精明、谨慎行事，并了解交易对象、知晓市场行情；</w:t>
      </w:r>
    </w:p>
    <w:p w:rsidR="00FE0D43" w:rsidRPr="00905935" w:rsidRDefault="00703FE4">
      <w:pPr>
        <w:spacing w:line="500" w:lineRule="exact"/>
        <w:ind w:leftChars="250" w:left="525" w:firstLineChars="150" w:firstLine="420"/>
        <w:rPr>
          <w:rFonts w:ascii="宋体" w:hAnsi="宋体"/>
          <w:sz w:val="28"/>
          <w:szCs w:val="28"/>
        </w:rPr>
      </w:pPr>
      <w:r w:rsidRPr="00905935">
        <w:rPr>
          <w:rFonts w:ascii="宋体" w:hAnsi="宋体" w:hint="eastAsia"/>
          <w:sz w:val="28"/>
          <w:szCs w:val="28"/>
        </w:rPr>
        <w:t>④交易双方有较充裕的时间进行交易；</w:t>
      </w:r>
    </w:p>
    <w:p w:rsidR="00FE0D43" w:rsidRPr="00905935" w:rsidRDefault="00703FE4">
      <w:pPr>
        <w:spacing w:line="500" w:lineRule="exact"/>
        <w:ind w:leftChars="250" w:left="525" w:firstLineChars="150" w:firstLine="420"/>
        <w:rPr>
          <w:rFonts w:ascii="宋体" w:hAnsi="宋体"/>
          <w:sz w:val="28"/>
          <w:szCs w:val="28"/>
        </w:rPr>
      </w:pPr>
      <w:r w:rsidRPr="00905935">
        <w:rPr>
          <w:rFonts w:ascii="宋体" w:hAnsi="宋体" w:hint="eastAsia"/>
          <w:sz w:val="28"/>
          <w:szCs w:val="28"/>
        </w:rPr>
        <w:t>⑤不存在买者因特殊兴趣而给予附加出价；</w:t>
      </w:r>
    </w:p>
    <w:p w:rsidR="00FE0D43" w:rsidRPr="00905935" w:rsidRDefault="00703FE4">
      <w:pPr>
        <w:spacing w:line="500" w:lineRule="exact"/>
        <w:ind w:firstLineChars="200" w:firstLine="560"/>
        <w:rPr>
          <w:rFonts w:ascii="宋体" w:hAnsi="宋体"/>
          <w:sz w:val="28"/>
          <w:szCs w:val="28"/>
        </w:rPr>
      </w:pPr>
      <w:r w:rsidRPr="00905935">
        <w:rPr>
          <w:rFonts w:ascii="Arial" w:hAnsi="Arial" w:cs="Arial"/>
          <w:sz w:val="28"/>
          <w:szCs w:val="28"/>
        </w:rPr>
        <w:t>2</w:t>
      </w:r>
      <w:r w:rsidRPr="00905935">
        <w:rPr>
          <w:rFonts w:asciiTheme="majorEastAsia" w:eastAsiaTheme="majorEastAsia" w:hAnsiTheme="majorEastAsia" w:hint="eastAsia"/>
          <w:sz w:val="28"/>
          <w:szCs w:val="28"/>
        </w:rPr>
        <w:t>、</w:t>
      </w:r>
      <w:r w:rsidRPr="00905935">
        <w:rPr>
          <w:rFonts w:ascii="宋体" w:hAnsi="宋体" w:hint="eastAsia"/>
          <w:sz w:val="28"/>
          <w:szCs w:val="28"/>
        </w:rPr>
        <w:t>未定事项假设</w:t>
      </w:r>
    </w:p>
    <w:p w:rsidR="00D33688" w:rsidRPr="00D33688" w:rsidRDefault="00703FE4">
      <w:pPr>
        <w:spacing w:line="500" w:lineRule="exact"/>
        <w:ind w:firstLineChars="150" w:firstLine="420"/>
        <w:rPr>
          <w:rFonts w:ascii="宋体" w:hAnsi="宋体"/>
          <w:sz w:val="28"/>
          <w:szCs w:val="28"/>
        </w:rPr>
      </w:pPr>
      <w:r>
        <w:rPr>
          <w:rFonts w:ascii="宋体" w:hAnsi="宋体" w:hint="eastAsia"/>
          <w:sz w:val="28"/>
          <w:szCs w:val="28"/>
        </w:rPr>
        <w:t>（1）估价对象</w:t>
      </w:r>
      <w:r w:rsidRPr="00D33688">
        <w:rPr>
          <w:rFonts w:ascii="宋体" w:hAnsi="宋体" w:hint="eastAsia"/>
          <w:sz w:val="28"/>
          <w:szCs w:val="28"/>
        </w:rPr>
        <w:t>《</w:t>
      </w:r>
      <w:r>
        <w:rPr>
          <w:rFonts w:ascii="宋体" w:hAnsi="宋体" w:hint="eastAsia"/>
          <w:sz w:val="28"/>
          <w:szCs w:val="28"/>
        </w:rPr>
        <w:t>不动产登记信息》未记载房屋合法用途，</w:t>
      </w:r>
      <w:r w:rsidRPr="00D33688">
        <w:rPr>
          <w:rFonts w:ascii="宋体" w:hAnsi="宋体" w:hint="eastAsia"/>
          <w:sz w:val="28"/>
          <w:szCs w:val="28"/>
        </w:rPr>
        <w:t>经注册房地产估价师实地查勘，估价对象为</w:t>
      </w:r>
      <w:r>
        <w:rPr>
          <w:rFonts w:ascii="宋体" w:hAnsi="宋体" w:hint="eastAsia"/>
          <w:sz w:val="28"/>
          <w:szCs w:val="28"/>
        </w:rPr>
        <w:t>住宅</w:t>
      </w:r>
      <w:r w:rsidRPr="00D33688">
        <w:rPr>
          <w:rFonts w:ascii="宋体" w:hAnsi="宋体" w:hint="eastAsia"/>
          <w:sz w:val="28"/>
          <w:szCs w:val="28"/>
        </w:rPr>
        <w:t>用房，本次估价设定房屋合法用途为</w:t>
      </w:r>
      <w:r>
        <w:rPr>
          <w:rFonts w:ascii="宋体" w:hAnsi="宋体" w:hint="eastAsia"/>
          <w:sz w:val="28"/>
          <w:szCs w:val="28"/>
        </w:rPr>
        <w:t>住宅。</w:t>
      </w:r>
    </w:p>
    <w:p w:rsidR="00FE0D43" w:rsidRPr="00905935" w:rsidRDefault="00703FE4">
      <w:pPr>
        <w:spacing w:line="500" w:lineRule="exact"/>
        <w:ind w:firstLineChars="150" w:firstLine="420"/>
        <w:rPr>
          <w:rFonts w:ascii="宋体" w:hAns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w:t>
      </w:r>
      <w:r w:rsidRPr="00D33688">
        <w:rPr>
          <w:rFonts w:ascii="宋体" w:hAnsi="宋体" w:hint="eastAsia"/>
          <w:sz w:val="28"/>
          <w:szCs w:val="28"/>
        </w:rPr>
        <w:t>估价对象《</w:t>
      </w:r>
      <w:r>
        <w:rPr>
          <w:rFonts w:ascii="宋体" w:hAnsi="宋体" w:hint="eastAsia"/>
          <w:sz w:val="28"/>
          <w:szCs w:val="28"/>
        </w:rPr>
        <w:t>不动产登记信息》</w:t>
      </w:r>
      <w:r w:rsidRPr="00D33688">
        <w:rPr>
          <w:rFonts w:ascii="宋体" w:hAnsi="宋体" w:hint="eastAsia"/>
          <w:sz w:val="28"/>
          <w:szCs w:val="28"/>
        </w:rPr>
        <w:t>未记载估价对象房屋的建成年</w:t>
      </w:r>
      <w:r>
        <w:rPr>
          <w:rFonts w:ascii="宋体" w:hAnsi="宋体" w:hint="eastAsia"/>
          <w:sz w:val="28"/>
          <w:szCs w:val="28"/>
        </w:rPr>
        <w:t>代</w:t>
      </w:r>
      <w:r w:rsidRPr="00D33688">
        <w:rPr>
          <w:rFonts w:ascii="宋体" w:hAnsi="宋体" w:hint="eastAsia"/>
          <w:sz w:val="28"/>
          <w:szCs w:val="28"/>
        </w:rPr>
        <w:t>，经注册房地产估价师实地调查，房屋建成年</w:t>
      </w:r>
      <w:r>
        <w:rPr>
          <w:rFonts w:ascii="宋体" w:hAnsi="宋体" w:hint="eastAsia"/>
          <w:sz w:val="28"/>
          <w:szCs w:val="28"/>
        </w:rPr>
        <w:t>代</w:t>
      </w:r>
      <w:r w:rsidRPr="00D33688">
        <w:rPr>
          <w:rFonts w:ascii="宋体" w:hAnsi="宋体" w:hint="eastAsia"/>
          <w:sz w:val="28"/>
          <w:szCs w:val="28"/>
        </w:rPr>
        <w:t>为</w:t>
      </w:r>
      <w:r>
        <w:rPr>
          <w:rFonts w:ascii="宋体" w:hAnsi="宋体"/>
          <w:sz w:val="28"/>
          <w:szCs w:val="28"/>
        </w:rPr>
        <w:t>2000</w:t>
      </w:r>
      <w:r w:rsidRPr="00D33688">
        <w:rPr>
          <w:rFonts w:ascii="宋体" w:hAnsi="宋体" w:hint="eastAsia"/>
          <w:sz w:val="28"/>
          <w:szCs w:val="28"/>
        </w:rPr>
        <w:t>年，本次估价房屋建成年</w:t>
      </w:r>
      <w:r>
        <w:rPr>
          <w:rFonts w:ascii="宋体" w:hAnsi="宋体" w:hint="eastAsia"/>
          <w:sz w:val="28"/>
          <w:szCs w:val="28"/>
        </w:rPr>
        <w:t>代</w:t>
      </w:r>
      <w:r w:rsidRPr="00D33688">
        <w:rPr>
          <w:rFonts w:ascii="宋体" w:hAnsi="宋体" w:hint="eastAsia"/>
          <w:sz w:val="28"/>
          <w:szCs w:val="28"/>
        </w:rPr>
        <w:t>以实际调查为准</w:t>
      </w:r>
      <w:r w:rsidRPr="00905935">
        <w:rPr>
          <w:rFonts w:ascii="宋体" w:hAnsi="宋体" w:hint="eastAsia"/>
          <w:sz w:val="28"/>
          <w:szCs w:val="28"/>
        </w:rPr>
        <w:t>。</w:t>
      </w:r>
    </w:p>
    <w:p w:rsidR="00FE0D43" w:rsidRPr="00905935" w:rsidRDefault="00703FE4">
      <w:pPr>
        <w:spacing w:line="500" w:lineRule="exact"/>
        <w:ind w:firstLineChars="200" w:firstLine="560"/>
        <w:rPr>
          <w:rFonts w:ascii="宋体" w:hAnsi="宋体"/>
          <w:sz w:val="28"/>
          <w:szCs w:val="28"/>
        </w:rPr>
      </w:pPr>
      <w:r w:rsidRPr="00905935">
        <w:rPr>
          <w:rFonts w:ascii="Arial" w:hAnsi="Arial" w:cs="Arial"/>
          <w:sz w:val="28"/>
          <w:szCs w:val="28"/>
        </w:rPr>
        <w:lastRenderedPageBreak/>
        <w:t>3</w:t>
      </w:r>
      <w:r w:rsidRPr="00905935">
        <w:rPr>
          <w:rFonts w:asciiTheme="majorEastAsia" w:eastAsiaTheme="majorEastAsia" w:hAnsiTheme="majorEastAsia" w:hint="eastAsia"/>
          <w:sz w:val="28"/>
          <w:szCs w:val="28"/>
        </w:rPr>
        <w:t>、</w:t>
      </w:r>
      <w:r w:rsidRPr="00905935">
        <w:rPr>
          <w:rFonts w:ascii="宋体" w:hAnsi="宋体" w:hint="eastAsia"/>
          <w:sz w:val="28"/>
          <w:szCs w:val="28"/>
        </w:rPr>
        <w:t>背离事实假设</w:t>
      </w:r>
    </w:p>
    <w:p w:rsidR="00FE0D43" w:rsidRPr="00905935" w:rsidRDefault="00703FE4">
      <w:pPr>
        <w:spacing w:line="500" w:lineRule="exact"/>
        <w:ind w:firstLineChars="150" w:firstLine="420"/>
        <w:rPr>
          <w:rFonts w:ascii="宋体" w:hAnsi="宋体"/>
          <w:sz w:val="28"/>
          <w:szCs w:val="28"/>
        </w:rPr>
      </w:pPr>
      <w:r w:rsidRPr="00905935">
        <w:rPr>
          <w:rFonts w:ascii="宋体" w:hAnsi="宋体" w:hint="eastAsia"/>
          <w:sz w:val="28"/>
          <w:szCs w:val="28"/>
        </w:rPr>
        <w:t>（</w:t>
      </w:r>
      <w:r w:rsidRPr="00905935">
        <w:rPr>
          <w:rFonts w:ascii="Arial" w:hAnsi="Arial" w:cs="Arial"/>
          <w:sz w:val="28"/>
          <w:szCs w:val="28"/>
        </w:rPr>
        <w:t>1</w:t>
      </w:r>
      <w:r w:rsidRPr="00905935">
        <w:rPr>
          <w:rFonts w:ascii="宋体" w:hAnsi="宋体" w:hint="eastAsia"/>
          <w:sz w:val="28"/>
          <w:szCs w:val="28"/>
        </w:rPr>
        <w:t>）本次评估未考虑估价对象抵押</w:t>
      </w:r>
      <w:r w:rsidRPr="00905935">
        <w:rPr>
          <w:rFonts w:asciiTheme="majorEastAsia" w:eastAsiaTheme="majorEastAsia" w:hAnsiTheme="majorEastAsia" w:hint="eastAsia"/>
          <w:sz w:val="28"/>
          <w:szCs w:val="28"/>
        </w:rPr>
        <w:t>、</w:t>
      </w:r>
      <w:r w:rsidRPr="00905935">
        <w:rPr>
          <w:rFonts w:ascii="宋体" w:hAnsi="宋体" w:hint="eastAsia"/>
          <w:sz w:val="28"/>
          <w:szCs w:val="28"/>
        </w:rPr>
        <w:t>查封</w:t>
      </w:r>
      <w:r w:rsidRPr="00905935">
        <w:rPr>
          <w:rFonts w:asciiTheme="majorEastAsia" w:eastAsiaTheme="majorEastAsia" w:hAnsiTheme="majorEastAsia" w:hint="eastAsia"/>
          <w:sz w:val="28"/>
          <w:szCs w:val="28"/>
        </w:rPr>
        <w:t>、</w:t>
      </w:r>
      <w:r w:rsidRPr="00905935">
        <w:rPr>
          <w:rFonts w:ascii="宋体" w:hAnsi="宋体" w:hint="eastAsia"/>
          <w:sz w:val="28"/>
          <w:szCs w:val="28"/>
        </w:rPr>
        <w:t>租赁以及原有担保物权和其他优先受偿权对价值的影响。</w:t>
      </w:r>
    </w:p>
    <w:p w:rsidR="00FE0D43" w:rsidRPr="00905935" w:rsidRDefault="00703FE4">
      <w:pPr>
        <w:spacing w:line="500" w:lineRule="exact"/>
        <w:ind w:firstLineChars="150" w:firstLine="420"/>
        <w:rPr>
          <w:rFonts w:ascii="宋体" w:hAnsi="宋体"/>
          <w:sz w:val="28"/>
          <w:szCs w:val="28"/>
        </w:rPr>
      </w:pPr>
      <w:r w:rsidRPr="00905935">
        <w:rPr>
          <w:rFonts w:ascii="宋体" w:hAnsi="宋体" w:hint="eastAsia"/>
          <w:sz w:val="28"/>
          <w:szCs w:val="28"/>
        </w:rPr>
        <w:t>（</w:t>
      </w:r>
      <w:r w:rsidRPr="00905935">
        <w:rPr>
          <w:rFonts w:ascii="Arial" w:hAnsi="Arial" w:cs="Arial"/>
          <w:sz w:val="28"/>
          <w:szCs w:val="28"/>
        </w:rPr>
        <w:t>2</w:t>
      </w:r>
      <w:r w:rsidRPr="00905935">
        <w:rPr>
          <w:rFonts w:ascii="宋体" w:hAnsi="宋体" w:hint="eastAsia"/>
          <w:sz w:val="28"/>
          <w:szCs w:val="28"/>
        </w:rPr>
        <w:t>）本次评估未考虑评估费</w:t>
      </w:r>
      <w:r w:rsidRPr="00905935">
        <w:rPr>
          <w:rFonts w:asciiTheme="majorEastAsia" w:eastAsiaTheme="majorEastAsia" w:hAnsiTheme="majorEastAsia" w:hint="eastAsia"/>
          <w:sz w:val="28"/>
          <w:szCs w:val="28"/>
        </w:rPr>
        <w:t>、</w:t>
      </w:r>
      <w:r w:rsidRPr="00905935">
        <w:rPr>
          <w:rFonts w:ascii="宋体" w:hAnsi="宋体" w:hint="eastAsia"/>
          <w:sz w:val="28"/>
          <w:szCs w:val="28"/>
        </w:rPr>
        <w:t>拍卖费</w:t>
      </w:r>
      <w:r w:rsidRPr="00905935">
        <w:rPr>
          <w:rFonts w:asciiTheme="majorEastAsia" w:eastAsiaTheme="majorEastAsia" w:hAnsiTheme="majorEastAsia" w:hint="eastAsia"/>
          <w:sz w:val="28"/>
          <w:szCs w:val="28"/>
        </w:rPr>
        <w:t>、</w:t>
      </w:r>
      <w:r w:rsidRPr="00905935">
        <w:rPr>
          <w:rFonts w:ascii="宋体" w:hAnsi="宋体" w:hint="eastAsia"/>
          <w:sz w:val="28"/>
          <w:szCs w:val="28"/>
        </w:rPr>
        <w:t>诉讼费</w:t>
      </w:r>
      <w:r w:rsidRPr="00905935">
        <w:rPr>
          <w:rFonts w:asciiTheme="majorEastAsia" w:eastAsiaTheme="majorEastAsia" w:hAnsiTheme="majorEastAsia" w:hint="eastAsia"/>
          <w:sz w:val="28"/>
          <w:szCs w:val="28"/>
        </w:rPr>
        <w:t>、</w:t>
      </w:r>
      <w:r w:rsidRPr="00905935">
        <w:rPr>
          <w:rFonts w:ascii="宋体" w:hAnsi="宋体" w:hint="eastAsia"/>
          <w:sz w:val="28"/>
          <w:szCs w:val="28"/>
        </w:rPr>
        <w:t>律师费</w:t>
      </w:r>
      <w:r w:rsidRPr="00905935">
        <w:rPr>
          <w:rFonts w:asciiTheme="majorEastAsia" w:eastAsiaTheme="majorEastAsia" w:hAnsiTheme="majorEastAsia" w:hint="eastAsia"/>
          <w:sz w:val="28"/>
          <w:szCs w:val="28"/>
        </w:rPr>
        <w:t>、</w:t>
      </w:r>
      <w:r w:rsidRPr="00905935">
        <w:rPr>
          <w:rFonts w:ascii="宋体" w:hAnsi="宋体" w:hint="eastAsia"/>
          <w:sz w:val="28"/>
          <w:szCs w:val="28"/>
        </w:rPr>
        <w:t>办理产权证书等财产处置费用对价值的影响。</w:t>
      </w:r>
    </w:p>
    <w:p w:rsidR="00FE0D43" w:rsidRPr="00905935" w:rsidRDefault="00703FE4">
      <w:pPr>
        <w:spacing w:line="500" w:lineRule="exact"/>
        <w:ind w:firstLineChars="200" w:firstLine="560"/>
        <w:rPr>
          <w:rFonts w:ascii="宋体" w:hAnsi="宋体"/>
          <w:sz w:val="28"/>
          <w:szCs w:val="28"/>
        </w:rPr>
      </w:pPr>
      <w:r w:rsidRPr="00905935">
        <w:rPr>
          <w:rFonts w:ascii="Arial" w:hAnsi="Arial" w:cs="Arial"/>
          <w:sz w:val="28"/>
          <w:szCs w:val="28"/>
        </w:rPr>
        <w:t>4</w:t>
      </w:r>
      <w:r w:rsidRPr="00905935">
        <w:rPr>
          <w:rFonts w:asciiTheme="majorEastAsia" w:eastAsiaTheme="majorEastAsia" w:hAnsiTheme="majorEastAsia" w:hint="eastAsia"/>
          <w:sz w:val="28"/>
          <w:szCs w:val="28"/>
        </w:rPr>
        <w:t>、</w:t>
      </w:r>
      <w:r w:rsidRPr="00905935">
        <w:rPr>
          <w:rFonts w:ascii="宋体" w:hAnsi="宋体" w:hint="eastAsia"/>
          <w:sz w:val="28"/>
          <w:szCs w:val="28"/>
        </w:rPr>
        <w:t>不相一致假设</w:t>
      </w:r>
    </w:p>
    <w:p w:rsidR="00D33688" w:rsidRPr="00D33688" w:rsidRDefault="00703FE4">
      <w:pPr>
        <w:spacing w:line="500" w:lineRule="exact"/>
        <w:ind w:firstLineChars="200" w:firstLine="560"/>
        <w:rPr>
          <w:rFonts w:ascii="宋体" w:hAnsi="宋体"/>
          <w:sz w:val="28"/>
          <w:szCs w:val="28"/>
        </w:rPr>
      </w:pPr>
      <w:r w:rsidRPr="00D33688">
        <w:rPr>
          <w:rFonts w:ascii="宋体" w:hAnsi="宋体" w:hint="eastAsia"/>
          <w:sz w:val="28"/>
          <w:szCs w:val="28"/>
        </w:rPr>
        <w:t>估价对象《</w:t>
      </w:r>
      <w:r>
        <w:rPr>
          <w:rFonts w:ascii="宋体" w:hAnsi="宋体" w:hint="eastAsia"/>
          <w:sz w:val="28"/>
          <w:szCs w:val="28"/>
        </w:rPr>
        <w:t>不动产登记信息</w:t>
      </w:r>
      <w:r w:rsidRPr="00D33688">
        <w:rPr>
          <w:rFonts w:ascii="宋体" w:hAnsi="宋体" w:hint="eastAsia"/>
          <w:sz w:val="28"/>
          <w:szCs w:val="28"/>
        </w:rPr>
        <w:t>》证载</w:t>
      </w:r>
      <w:r>
        <w:rPr>
          <w:rFonts w:ascii="宋体" w:hAnsi="宋体" w:hint="eastAsia"/>
          <w:sz w:val="28"/>
          <w:szCs w:val="28"/>
        </w:rPr>
        <w:t>估价对象总层数</w:t>
      </w:r>
      <w:r>
        <w:rPr>
          <w:rFonts w:ascii="宋体" w:hAnsi="宋体"/>
          <w:sz w:val="28"/>
          <w:szCs w:val="28"/>
        </w:rPr>
        <w:t>为</w:t>
      </w:r>
      <w:r>
        <w:rPr>
          <w:rFonts w:ascii="宋体" w:hAnsi="宋体" w:hint="eastAsia"/>
          <w:sz w:val="28"/>
          <w:szCs w:val="28"/>
        </w:rPr>
        <w:t>9层</w:t>
      </w:r>
      <w:r w:rsidRPr="00D33688">
        <w:rPr>
          <w:rFonts w:ascii="宋体" w:hAnsi="宋体" w:hint="eastAsia"/>
          <w:sz w:val="28"/>
          <w:szCs w:val="28"/>
        </w:rPr>
        <w:t>，经注册房地产估价师实地查勘，估价对象</w:t>
      </w:r>
      <w:r>
        <w:rPr>
          <w:rFonts w:ascii="宋体" w:hAnsi="宋体" w:hint="eastAsia"/>
          <w:sz w:val="28"/>
          <w:szCs w:val="28"/>
        </w:rPr>
        <w:t>实际总层数</w:t>
      </w:r>
      <w:r>
        <w:rPr>
          <w:rFonts w:ascii="宋体" w:hAnsi="宋体"/>
          <w:sz w:val="28"/>
          <w:szCs w:val="28"/>
        </w:rPr>
        <w:t>为</w:t>
      </w:r>
      <w:r>
        <w:rPr>
          <w:rFonts w:ascii="宋体" w:hAnsi="宋体" w:hint="eastAsia"/>
          <w:sz w:val="28"/>
          <w:szCs w:val="28"/>
        </w:rPr>
        <w:t>7层</w:t>
      </w:r>
      <w:r w:rsidRPr="00D33688">
        <w:rPr>
          <w:rFonts w:ascii="宋体" w:hAnsi="宋体" w:hint="eastAsia"/>
          <w:sz w:val="28"/>
          <w:szCs w:val="28"/>
        </w:rPr>
        <w:t>，本次评估估价对象</w:t>
      </w:r>
      <w:r>
        <w:rPr>
          <w:rFonts w:ascii="宋体" w:hAnsi="宋体" w:hint="eastAsia"/>
          <w:sz w:val="28"/>
          <w:szCs w:val="28"/>
        </w:rPr>
        <w:t>总层数</w:t>
      </w:r>
      <w:r w:rsidRPr="00D33688">
        <w:rPr>
          <w:rFonts w:ascii="宋体" w:hAnsi="宋体" w:hint="eastAsia"/>
          <w:sz w:val="28"/>
          <w:szCs w:val="28"/>
        </w:rPr>
        <w:t>以</w:t>
      </w:r>
      <w:r>
        <w:rPr>
          <w:rFonts w:ascii="宋体" w:hAnsi="宋体" w:hint="eastAsia"/>
          <w:sz w:val="28"/>
          <w:szCs w:val="28"/>
        </w:rPr>
        <w:t>实际查勘总层数</w:t>
      </w:r>
      <w:r w:rsidRPr="00D33688">
        <w:rPr>
          <w:rFonts w:ascii="宋体" w:hAnsi="宋体" w:hint="eastAsia"/>
          <w:sz w:val="28"/>
          <w:szCs w:val="28"/>
        </w:rPr>
        <w:t>为</w:t>
      </w:r>
      <w:r>
        <w:rPr>
          <w:rFonts w:ascii="宋体" w:hAnsi="宋体" w:hint="eastAsia"/>
          <w:sz w:val="28"/>
          <w:szCs w:val="28"/>
        </w:rPr>
        <w:t>依据</w:t>
      </w:r>
      <w:r w:rsidRPr="00D33688">
        <w:rPr>
          <w:rFonts w:ascii="宋体" w:hAnsi="宋体" w:hint="eastAsia"/>
          <w:sz w:val="28"/>
          <w:szCs w:val="28"/>
        </w:rPr>
        <w:t>。</w:t>
      </w:r>
    </w:p>
    <w:p w:rsidR="00FE0D43" w:rsidRPr="00905935" w:rsidRDefault="00703FE4">
      <w:pPr>
        <w:spacing w:line="500" w:lineRule="exact"/>
        <w:ind w:firstLineChars="200" w:firstLine="560"/>
        <w:rPr>
          <w:rFonts w:ascii="宋体" w:hAnsi="宋体"/>
          <w:sz w:val="28"/>
          <w:szCs w:val="28"/>
        </w:rPr>
      </w:pPr>
      <w:r w:rsidRPr="00905935">
        <w:rPr>
          <w:rFonts w:ascii="Arial" w:hAnsi="Arial" w:cs="Arial"/>
          <w:sz w:val="28"/>
          <w:szCs w:val="28"/>
        </w:rPr>
        <w:t>5</w:t>
      </w:r>
      <w:r w:rsidRPr="00905935">
        <w:rPr>
          <w:rFonts w:asciiTheme="majorEastAsia" w:eastAsiaTheme="majorEastAsia" w:hAnsiTheme="majorEastAsia" w:hint="eastAsia"/>
          <w:sz w:val="28"/>
          <w:szCs w:val="28"/>
        </w:rPr>
        <w:t>、</w:t>
      </w:r>
      <w:r w:rsidRPr="00905935">
        <w:rPr>
          <w:rFonts w:ascii="宋体" w:hAnsi="宋体" w:hint="eastAsia"/>
          <w:sz w:val="28"/>
          <w:szCs w:val="28"/>
        </w:rPr>
        <w:t>依据不足假设</w:t>
      </w:r>
    </w:p>
    <w:p w:rsidR="00FE0D43" w:rsidRPr="00905935" w:rsidRDefault="00703FE4">
      <w:pPr>
        <w:spacing w:line="500" w:lineRule="exact"/>
        <w:ind w:firstLineChars="150" w:firstLine="420"/>
        <w:rPr>
          <w:rFonts w:ascii="宋体" w:hAnsi="宋体" w:cs="宋体"/>
          <w:sz w:val="28"/>
          <w:szCs w:val="28"/>
        </w:rPr>
      </w:pPr>
      <w:r w:rsidRPr="00905935">
        <w:rPr>
          <w:rFonts w:ascii="宋体" w:hAnsi="宋体" w:hint="eastAsia"/>
          <w:sz w:val="28"/>
          <w:szCs w:val="28"/>
        </w:rPr>
        <w:t>（</w:t>
      </w:r>
      <w:r w:rsidRPr="00905935">
        <w:rPr>
          <w:rFonts w:ascii="Arial" w:hAnsi="Arial" w:cs="Arial"/>
          <w:sz w:val="28"/>
          <w:szCs w:val="28"/>
        </w:rPr>
        <w:t>1</w:t>
      </w:r>
      <w:r w:rsidRPr="00905935">
        <w:rPr>
          <w:rFonts w:ascii="宋体" w:hAnsi="宋体" w:hint="eastAsia"/>
          <w:sz w:val="28"/>
          <w:szCs w:val="28"/>
        </w:rPr>
        <w:t>）</w:t>
      </w:r>
      <w:r w:rsidRPr="00905935">
        <w:rPr>
          <w:rFonts w:ascii="宋体" w:hAnsi="宋体" w:cs="宋体" w:hint="eastAsia"/>
          <w:sz w:val="28"/>
          <w:szCs w:val="28"/>
        </w:rPr>
        <w:t>估价委托人未提供相关拖欠税费、物业费、供暖费、水电气费等资料，本次评估不考虑其对价值的影响，请报告使用人注意。</w:t>
      </w:r>
    </w:p>
    <w:p w:rsidR="00EC109D" w:rsidRPr="00905935" w:rsidRDefault="00703FE4">
      <w:pPr>
        <w:spacing w:line="500" w:lineRule="exact"/>
        <w:ind w:firstLineChars="150" w:firstLine="420"/>
        <w:rPr>
          <w:rFonts w:ascii="宋体" w:hAnsi="宋体" w:cs="宋体"/>
          <w:sz w:val="28"/>
          <w:szCs w:val="28"/>
        </w:rPr>
      </w:pPr>
      <w:r w:rsidRPr="00905935">
        <w:rPr>
          <w:rFonts w:ascii="宋体" w:hAnsi="宋体" w:hint="eastAsia"/>
          <w:sz w:val="28"/>
          <w:szCs w:val="28"/>
        </w:rPr>
        <w:t>（</w:t>
      </w:r>
      <w:r w:rsidRPr="00905935">
        <w:rPr>
          <w:rFonts w:ascii="Arial" w:hAnsi="Arial" w:cs="Arial"/>
          <w:sz w:val="28"/>
          <w:szCs w:val="28"/>
        </w:rPr>
        <w:t>2</w:t>
      </w:r>
      <w:r w:rsidRPr="00905935">
        <w:rPr>
          <w:rFonts w:ascii="宋体" w:hAnsi="宋体" w:hint="eastAsia"/>
          <w:sz w:val="28"/>
          <w:szCs w:val="28"/>
        </w:rPr>
        <w:t>）</w:t>
      </w:r>
      <w:r w:rsidRPr="00905935">
        <w:rPr>
          <w:rFonts w:ascii="宋体" w:hAnsi="宋体" w:cs="宋体" w:hint="eastAsia"/>
          <w:sz w:val="28"/>
          <w:szCs w:val="28"/>
        </w:rPr>
        <w:t>估价委托人未提供房屋所有权证书，本次估价数据来自估价委托人提供的青岛市不动产登记信息，若估价数据有变，估价结果相应调整。</w:t>
      </w:r>
    </w:p>
    <w:p w:rsidR="00FE0D43" w:rsidRPr="00905935" w:rsidRDefault="00703FE4">
      <w:pPr>
        <w:spacing w:line="500" w:lineRule="exact"/>
        <w:ind w:firstLineChars="202" w:firstLine="566"/>
        <w:rPr>
          <w:rFonts w:ascii="宋体" w:hAnsi="宋体"/>
          <w:sz w:val="28"/>
          <w:szCs w:val="28"/>
        </w:rPr>
      </w:pPr>
      <w:r w:rsidRPr="00905935">
        <w:rPr>
          <w:rFonts w:ascii="Arial" w:hAnsi="Arial" w:cs="Arial"/>
          <w:sz w:val="28"/>
          <w:szCs w:val="28"/>
        </w:rPr>
        <w:t>6</w:t>
      </w:r>
      <w:r w:rsidRPr="00905935">
        <w:rPr>
          <w:rFonts w:asciiTheme="majorEastAsia" w:eastAsiaTheme="majorEastAsia" w:hAnsiTheme="majorEastAsia" w:hint="eastAsia"/>
          <w:sz w:val="28"/>
          <w:szCs w:val="28"/>
        </w:rPr>
        <w:t>、</w:t>
      </w:r>
      <w:r w:rsidRPr="00905935">
        <w:rPr>
          <w:rFonts w:ascii="宋体" w:hAnsi="宋体" w:hint="eastAsia"/>
          <w:sz w:val="28"/>
          <w:szCs w:val="28"/>
        </w:rPr>
        <w:t>估价报告使用限制</w:t>
      </w:r>
    </w:p>
    <w:p w:rsidR="00FE0D43" w:rsidRPr="00905935" w:rsidRDefault="00703FE4">
      <w:pPr>
        <w:spacing w:line="500" w:lineRule="exact"/>
        <w:ind w:firstLineChars="150" w:firstLine="420"/>
        <w:rPr>
          <w:rFonts w:ascii="宋体" w:hAnsi="宋体"/>
          <w:sz w:val="28"/>
          <w:szCs w:val="28"/>
        </w:rPr>
      </w:pPr>
      <w:r w:rsidRPr="00905935">
        <w:rPr>
          <w:rFonts w:ascii="宋体" w:hAnsi="宋体" w:hint="eastAsia"/>
          <w:sz w:val="28"/>
          <w:szCs w:val="28"/>
        </w:rPr>
        <w:t>（</w:t>
      </w:r>
      <w:r w:rsidRPr="00905935">
        <w:rPr>
          <w:rFonts w:ascii="Arial" w:hAnsi="Arial" w:cs="Arial"/>
          <w:sz w:val="28"/>
          <w:szCs w:val="28"/>
        </w:rPr>
        <w:t>1</w:t>
      </w:r>
      <w:r w:rsidRPr="00905935">
        <w:rPr>
          <w:rFonts w:ascii="宋体" w:hAnsi="宋体" w:hint="eastAsia"/>
          <w:sz w:val="28"/>
          <w:szCs w:val="28"/>
        </w:rPr>
        <w:t>）本估价报告按估价目的提供给估价委托人使用，不作他用。若改变估价目的而使用本估价报告，需向本估价公司咨询后做必要的修正，重新出具报告。</w:t>
      </w:r>
    </w:p>
    <w:p w:rsidR="00FE0D43" w:rsidRPr="00905935" w:rsidRDefault="00703FE4">
      <w:pPr>
        <w:tabs>
          <w:tab w:val="left" w:pos="675"/>
        </w:tabs>
        <w:spacing w:line="500" w:lineRule="exact"/>
        <w:ind w:firstLineChars="150" w:firstLine="420"/>
        <w:rPr>
          <w:rFonts w:ascii="宋体" w:hAnsi="宋体"/>
          <w:sz w:val="28"/>
          <w:szCs w:val="28"/>
        </w:rPr>
      </w:pPr>
      <w:r w:rsidRPr="00905935">
        <w:rPr>
          <w:rFonts w:ascii="宋体" w:hAnsi="宋体" w:hint="eastAsia"/>
          <w:sz w:val="28"/>
          <w:szCs w:val="28"/>
        </w:rPr>
        <w:t>（</w:t>
      </w:r>
      <w:r w:rsidRPr="00905935">
        <w:rPr>
          <w:rFonts w:ascii="Arial" w:hAnsi="Arial" w:cs="Arial"/>
          <w:sz w:val="28"/>
          <w:szCs w:val="28"/>
        </w:rPr>
        <w:t>2</w:t>
      </w:r>
      <w:r w:rsidRPr="00905935">
        <w:rPr>
          <w:rFonts w:ascii="宋体" w:hAnsi="宋体" w:hint="eastAsia"/>
          <w:sz w:val="28"/>
          <w:szCs w:val="28"/>
        </w:rPr>
        <w:t>）本估价报告专为估价委托人所使用，未经本估价机构同意，不得向估价委托人和报告审查部门之外的单位和个人提供；本报告的全部或部分及任何参考资料均不允许在任何公开发表的文件</w:t>
      </w:r>
      <w:r w:rsidRPr="00905935">
        <w:rPr>
          <w:rFonts w:asciiTheme="majorEastAsia" w:eastAsiaTheme="majorEastAsia" w:hAnsiTheme="majorEastAsia" w:hint="eastAsia"/>
          <w:sz w:val="28"/>
          <w:szCs w:val="28"/>
        </w:rPr>
        <w:t>、</w:t>
      </w:r>
      <w:r w:rsidRPr="00905935">
        <w:rPr>
          <w:rFonts w:ascii="宋体" w:hAnsi="宋体" w:hint="eastAsia"/>
          <w:sz w:val="28"/>
          <w:szCs w:val="28"/>
        </w:rPr>
        <w:t>通告或声明中引用，亦不得以其他任何方式公开发表。</w:t>
      </w:r>
    </w:p>
    <w:p w:rsidR="00FE0D43" w:rsidRPr="00905935" w:rsidRDefault="00703FE4">
      <w:pPr>
        <w:tabs>
          <w:tab w:val="left" w:pos="675"/>
        </w:tabs>
        <w:spacing w:line="500" w:lineRule="exact"/>
        <w:ind w:firstLineChars="150" w:firstLine="420"/>
        <w:rPr>
          <w:rFonts w:ascii="宋体" w:hAnsi="宋体"/>
          <w:sz w:val="28"/>
          <w:szCs w:val="28"/>
        </w:rPr>
      </w:pPr>
      <w:r w:rsidRPr="00905935">
        <w:rPr>
          <w:rFonts w:ascii="宋体" w:hAnsi="宋体" w:hint="eastAsia"/>
          <w:sz w:val="28"/>
          <w:szCs w:val="28"/>
        </w:rPr>
        <w:t>（</w:t>
      </w:r>
      <w:r w:rsidRPr="00905935">
        <w:rPr>
          <w:rFonts w:ascii="Arial" w:hAnsi="Arial" w:cs="Arial"/>
          <w:sz w:val="28"/>
          <w:szCs w:val="28"/>
        </w:rPr>
        <w:t>3</w:t>
      </w:r>
      <w:r w:rsidRPr="00905935">
        <w:rPr>
          <w:rFonts w:ascii="宋体" w:hAnsi="宋体" w:hint="eastAsia"/>
          <w:sz w:val="28"/>
          <w:szCs w:val="28"/>
        </w:rPr>
        <w:t>）本报告必须经估价机构加盖公章</w:t>
      </w:r>
      <w:r w:rsidRPr="00905935">
        <w:rPr>
          <w:rFonts w:asciiTheme="majorEastAsia" w:eastAsiaTheme="majorEastAsia" w:hAnsiTheme="majorEastAsia" w:hint="eastAsia"/>
          <w:sz w:val="28"/>
          <w:szCs w:val="28"/>
        </w:rPr>
        <w:t>、</w:t>
      </w:r>
      <w:r w:rsidRPr="00905935">
        <w:rPr>
          <w:rFonts w:ascii="宋体" w:hAnsi="宋体" w:hint="eastAsia"/>
          <w:sz w:val="28"/>
          <w:szCs w:val="28"/>
        </w:rPr>
        <w:t>注册房地产估价师签字后方可使用，估价机构仅对本报告的原件承担责任，对任何形式的复制件概不认可且不承担责任。</w:t>
      </w:r>
    </w:p>
    <w:p w:rsidR="00FE0D43" w:rsidRPr="00905935" w:rsidRDefault="00703FE4">
      <w:pPr>
        <w:tabs>
          <w:tab w:val="left" w:pos="8265"/>
        </w:tabs>
        <w:spacing w:line="500" w:lineRule="exact"/>
        <w:ind w:firstLineChars="150" w:firstLine="420"/>
        <w:rPr>
          <w:rFonts w:ascii="宋体" w:hAnsi="宋体"/>
          <w:sz w:val="36"/>
        </w:rPr>
      </w:pPr>
      <w:r w:rsidRPr="00905935">
        <w:rPr>
          <w:rFonts w:ascii="宋体" w:hAnsi="宋体" w:hint="eastAsia"/>
          <w:sz w:val="28"/>
          <w:szCs w:val="28"/>
        </w:rPr>
        <w:t>（</w:t>
      </w:r>
      <w:r w:rsidRPr="00905935">
        <w:rPr>
          <w:rFonts w:ascii="Arial" w:hAnsi="Arial" w:cs="Arial"/>
          <w:sz w:val="28"/>
          <w:szCs w:val="28"/>
        </w:rPr>
        <w:t>4</w:t>
      </w:r>
      <w:r w:rsidRPr="00905935">
        <w:rPr>
          <w:rFonts w:ascii="宋体" w:hAnsi="宋体" w:hint="eastAsia"/>
          <w:sz w:val="28"/>
          <w:szCs w:val="28"/>
        </w:rPr>
        <w:t>）本估价报告应用的有效期为自出具报告之日起一年。</w:t>
      </w:r>
      <w:r w:rsidRPr="00905935">
        <w:rPr>
          <w:rFonts w:ascii="宋体" w:hAnsi="宋体"/>
          <w:sz w:val="36"/>
        </w:rPr>
        <w:br w:type="page"/>
      </w:r>
    </w:p>
    <w:p w:rsidR="00FE0D43" w:rsidRPr="00905935" w:rsidRDefault="00703FE4" w:rsidP="00442B50">
      <w:pPr>
        <w:pStyle w:val="1"/>
        <w:spacing w:line="360" w:lineRule="auto"/>
        <w:rPr>
          <w:rFonts w:ascii="黑体" w:eastAsia="黑体" w:hAnsi="黑体"/>
          <w:spacing w:val="60"/>
        </w:rPr>
      </w:pPr>
      <w:bookmarkStart w:id="20" w:name="_Toc49345444"/>
      <w:bookmarkStart w:id="21" w:name="_Toc49345569"/>
      <w:bookmarkStart w:id="22" w:name="_Toc49345767"/>
      <w:bookmarkStart w:id="23" w:name="_Toc49345862"/>
      <w:bookmarkStart w:id="24" w:name="_Toc49345964"/>
      <w:bookmarkStart w:id="25" w:name="_Toc49345987"/>
      <w:bookmarkStart w:id="26" w:name="_Toc50652301"/>
      <w:bookmarkStart w:id="27" w:name="_Toc24121732"/>
      <w:bookmarkStart w:id="28" w:name="_Toc17471985"/>
      <w:bookmarkStart w:id="29" w:name="_Toc19087053"/>
      <w:bookmarkStart w:id="30" w:name="_Toc17471954"/>
      <w:bookmarkStart w:id="31" w:name="_Toc16234172"/>
      <w:bookmarkStart w:id="32" w:name="_Toc28941829"/>
      <w:bookmarkStart w:id="33" w:name="_Toc16234434"/>
      <w:bookmarkStart w:id="34" w:name="_Toc27736461"/>
      <w:r w:rsidRPr="00905935">
        <w:rPr>
          <w:rFonts w:ascii="黑体" w:eastAsia="黑体" w:hAnsi="黑体" w:hint="eastAsia"/>
          <w:spacing w:val="60"/>
        </w:rPr>
        <w:lastRenderedPageBreak/>
        <w:t>房地产估价结果报告</w:t>
      </w:r>
      <w:bookmarkEnd w:id="20"/>
      <w:bookmarkEnd w:id="21"/>
      <w:bookmarkEnd w:id="22"/>
      <w:bookmarkEnd w:id="23"/>
      <w:bookmarkEnd w:id="24"/>
      <w:bookmarkEnd w:id="25"/>
      <w:bookmarkEnd w:id="26"/>
    </w:p>
    <w:p w:rsidR="00317F2F" w:rsidRPr="00905935" w:rsidRDefault="00703FE4" w:rsidP="004323D8">
      <w:pPr>
        <w:spacing w:line="360" w:lineRule="auto"/>
        <w:rPr>
          <w:rStyle w:val="2Char"/>
          <w:color w:val="auto"/>
        </w:rPr>
      </w:pPr>
      <w:bookmarkStart w:id="35" w:name="_Toc49345445"/>
      <w:bookmarkStart w:id="36" w:name="_Toc49345570"/>
      <w:bookmarkStart w:id="37" w:name="_Toc49345768"/>
      <w:bookmarkStart w:id="38" w:name="_Toc49345863"/>
      <w:bookmarkStart w:id="39" w:name="_Toc49345965"/>
      <w:bookmarkStart w:id="40" w:name="_Toc49345988"/>
      <w:bookmarkStart w:id="41" w:name="_Toc50652302"/>
      <w:r w:rsidRPr="00905935">
        <w:rPr>
          <w:rStyle w:val="2Char"/>
          <w:rFonts w:hint="eastAsia"/>
          <w:color w:val="auto"/>
        </w:rPr>
        <w:t>一、估价委托人：</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317F2F" w:rsidRPr="00905935" w:rsidRDefault="00703FE4" w:rsidP="00317F2F">
      <w:pPr>
        <w:pStyle w:val="a5"/>
        <w:tabs>
          <w:tab w:val="center" w:pos="4815"/>
        </w:tabs>
        <w:spacing w:line="360" w:lineRule="auto"/>
        <w:ind w:firstLineChars="200" w:firstLine="560"/>
        <w:rPr>
          <w:rFonts w:ascii="宋体" w:eastAsia="宋体" w:hAnsi="宋体"/>
          <w:bCs/>
        </w:rPr>
      </w:pPr>
      <w:bookmarkStart w:id="42" w:name="_Toc17471986"/>
      <w:bookmarkStart w:id="43" w:name="_Toc27736462"/>
      <w:bookmarkStart w:id="44" w:name="_Toc16234435"/>
      <w:bookmarkStart w:id="45" w:name="_Toc17471955"/>
      <w:bookmarkStart w:id="46" w:name="_Toc16234173"/>
      <w:bookmarkStart w:id="47" w:name="_Toc19087054"/>
      <w:bookmarkStart w:id="48" w:name="_Toc28941830"/>
      <w:bookmarkStart w:id="49" w:name="_Toc24121733"/>
      <w:bookmarkStart w:id="50" w:name="_Toc49345446"/>
      <w:bookmarkStart w:id="51" w:name="_Toc49345571"/>
      <w:bookmarkStart w:id="52" w:name="_Toc49345769"/>
      <w:bookmarkStart w:id="53" w:name="_Toc49345864"/>
      <w:bookmarkStart w:id="54" w:name="_Toc49345966"/>
      <w:bookmarkStart w:id="55" w:name="_Toc49345989"/>
      <w:bookmarkStart w:id="56" w:name="_Toc50652303"/>
      <w:r w:rsidRPr="00905935">
        <w:rPr>
          <w:rFonts w:ascii="宋体" w:eastAsia="宋体" w:hAnsi="宋体" w:hint="eastAsia"/>
          <w:bCs/>
        </w:rPr>
        <w:t>估价委托人：山东产权交易中心有限公司</w:t>
      </w:r>
    </w:p>
    <w:p w:rsidR="00317F2F" w:rsidRPr="00905935" w:rsidRDefault="00703FE4" w:rsidP="00317F2F">
      <w:pPr>
        <w:pStyle w:val="a5"/>
        <w:tabs>
          <w:tab w:val="center" w:pos="4815"/>
        </w:tabs>
        <w:spacing w:line="360" w:lineRule="auto"/>
        <w:ind w:firstLineChars="200" w:firstLine="560"/>
        <w:rPr>
          <w:rFonts w:ascii="宋体" w:eastAsia="宋体" w:hAnsi="宋体"/>
          <w:bCs/>
        </w:rPr>
      </w:pPr>
      <w:r w:rsidRPr="00905935">
        <w:rPr>
          <w:rFonts w:ascii="宋体" w:eastAsia="宋体" w:hAnsi="宋体" w:hint="eastAsia"/>
          <w:bCs/>
        </w:rPr>
        <w:t>委托方统一社会信用代码：913700007535433330</w:t>
      </w:r>
    </w:p>
    <w:p w:rsidR="00317F2F" w:rsidRPr="00905935" w:rsidRDefault="00703FE4" w:rsidP="00661731">
      <w:pPr>
        <w:pStyle w:val="a5"/>
        <w:tabs>
          <w:tab w:val="center" w:pos="4815"/>
        </w:tabs>
        <w:spacing w:line="360" w:lineRule="auto"/>
        <w:ind w:firstLineChars="200" w:firstLine="560"/>
        <w:rPr>
          <w:rFonts w:ascii="宋体" w:eastAsia="宋体" w:hAnsi="宋体"/>
          <w:bCs/>
        </w:rPr>
      </w:pPr>
      <w:r w:rsidRPr="00905935">
        <w:rPr>
          <w:rFonts w:ascii="宋体" w:eastAsia="宋体" w:hAnsi="宋体" w:hint="eastAsia"/>
          <w:bCs/>
        </w:rPr>
        <w:t>委托人住所：山东省济南市高新技术开发区经十东路7000号汉峪金谷A2-5号楼16-20层</w:t>
      </w:r>
    </w:p>
    <w:p w:rsidR="00317F2F" w:rsidRPr="00905935" w:rsidRDefault="00703FE4" w:rsidP="00661731">
      <w:pPr>
        <w:pStyle w:val="a5"/>
        <w:tabs>
          <w:tab w:val="center" w:pos="4815"/>
        </w:tabs>
        <w:spacing w:line="360" w:lineRule="auto"/>
        <w:ind w:firstLineChars="200" w:firstLine="560"/>
        <w:rPr>
          <w:rFonts w:ascii="宋体" w:eastAsia="宋体" w:hAnsi="宋体"/>
          <w:bCs/>
        </w:rPr>
      </w:pPr>
      <w:r w:rsidRPr="00905935">
        <w:rPr>
          <w:rFonts w:ascii="宋体" w:eastAsia="宋体" w:hAnsi="宋体" w:hint="eastAsia"/>
          <w:bCs/>
        </w:rPr>
        <w:t>委托人法人代表：苗伟</w:t>
      </w:r>
    </w:p>
    <w:p w:rsidR="00FE0D43" w:rsidRPr="00905935" w:rsidRDefault="00703FE4" w:rsidP="00962761">
      <w:pPr>
        <w:pStyle w:val="2"/>
        <w:ind w:firstLineChars="0" w:firstLine="0"/>
        <w:rPr>
          <w:color w:val="auto"/>
        </w:rPr>
      </w:pPr>
      <w:r w:rsidRPr="00905935">
        <w:rPr>
          <w:rFonts w:hint="eastAsia"/>
          <w:color w:val="auto"/>
        </w:rPr>
        <w:t>二</w:t>
      </w:r>
      <w:r w:rsidRPr="00905935">
        <w:rPr>
          <w:rFonts w:asciiTheme="majorEastAsia" w:eastAsiaTheme="majorEastAsia" w:hAnsiTheme="majorEastAsia" w:hint="eastAsia"/>
          <w:color w:val="auto"/>
        </w:rPr>
        <w:t>、</w:t>
      </w:r>
      <w:r w:rsidRPr="00905935">
        <w:rPr>
          <w:rFonts w:hint="eastAsia"/>
          <w:color w:val="auto"/>
        </w:rPr>
        <w:t>房地产估价机构</w:t>
      </w:r>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05935">
        <w:rPr>
          <w:rFonts w:hint="eastAsia"/>
          <w:color w:val="auto"/>
        </w:rPr>
        <w:t>：</w:t>
      </w:r>
      <w:bookmarkEnd w:id="56"/>
    </w:p>
    <w:p w:rsidR="00FE0D43" w:rsidRPr="00905935" w:rsidRDefault="00703FE4" w:rsidP="004323D8">
      <w:pPr>
        <w:pStyle w:val="a5"/>
        <w:tabs>
          <w:tab w:val="center" w:pos="4815"/>
        </w:tabs>
        <w:spacing w:line="360" w:lineRule="auto"/>
        <w:ind w:firstLineChars="200" w:firstLine="560"/>
        <w:rPr>
          <w:rFonts w:ascii="宋体" w:eastAsia="宋体" w:hAnsi="宋体"/>
          <w:bCs/>
        </w:rPr>
      </w:pPr>
      <w:r w:rsidRPr="00905935">
        <w:rPr>
          <w:rFonts w:ascii="宋体" w:eastAsia="宋体" w:hAnsi="宋体" w:hint="eastAsia"/>
          <w:bCs/>
        </w:rPr>
        <w:t>单位名称：山东成达土地房地产资产评估有限公司</w:t>
      </w:r>
    </w:p>
    <w:p w:rsidR="00FE0D43" w:rsidRPr="00905935" w:rsidRDefault="00703FE4" w:rsidP="004323D8">
      <w:pPr>
        <w:pStyle w:val="a5"/>
        <w:tabs>
          <w:tab w:val="center" w:pos="4815"/>
        </w:tabs>
        <w:spacing w:line="360" w:lineRule="auto"/>
        <w:ind w:firstLineChars="200" w:firstLine="560"/>
        <w:rPr>
          <w:rFonts w:ascii="宋体" w:eastAsia="宋体" w:hAnsi="宋体"/>
          <w:bCs/>
        </w:rPr>
      </w:pPr>
      <w:r w:rsidRPr="00905935">
        <w:rPr>
          <w:rFonts w:ascii="宋体" w:eastAsia="宋体" w:hAnsi="宋体" w:hint="eastAsia"/>
          <w:bCs/>
        </w:rPr>
        <w:t xml:space="preserve">住 </w:t>
      </w:r>
      <w:r w:rsidRPr="00905935">
        <w:rPr>
          <w:rFonts w:ascii="宋体" w:eastAsia="宋体" w:hAnsi="宋体"/>
          <w:bCs/>
        </w:rPr>
        <w:t xml:space="preserve"> </w:t>
      </w:r>
      <w:r w:rsidRPr="00905935">
        <w:rPr>
          <w:rFonts w:ascii="宋体" w:eastAsia="宋体" w:hAnsi="宋体" w:hint="eastAsia"/>
          <w:bCs/>
        </w:rPr>
        <w:t xml:space="preserve">  所：山东省济南市市中区济大路7号8号楼102室</w:t>
      </w:r>
    </w:p>
    <w:p w:rsidR="00FE0D43" w:rsidRPr="00905935" w:rsidRDefault="00703FE4" w:rsidP="004323D8">
      <w:pPr>
        <w:pStyle w:val="a5"/>
        <w:tabs>
          <w:tab w:val="center" w:pos="4815"/>
        </w:tabs>
        <w:spacing w:line="360" w:lineRule="auto"/>
        <w:ind w:firstLineChars="200" w:firstLine="560"/>
        <w:rPr>
          <w:rFonts w:ascii="宋体" w:eastAsia="宋体" w:hAnsi="宋体"/>
          <w:bCs/>
        </w:rPr>
      </w:pPr>
      <w:r w:rsidRPr="00905935">
        <w:rPr>
          <w:rFonts w:ascii="宋体" w:eastAsia="宋体" w:hAnsi="宋体" w:hint="eastAsia"/>
          <w:bCs/>
        </w:rPr>
        <w:t>营业执照注册号：91370800750883682G</w:t>
      </w:r>
    </w:p>
    <w:p w:rsidR="00FE0D43" w:rsidRPr="00905935" w:rsidRDefault="00703FE4" w:rsidP="004323D8">
      <w:pPr>
        <w:pStyle w:val="a5"/>
        <w:tabs>
          <w:tab w:val="center" w:pos="4815"/>
        </w:tabs>
        <w:spacing w:line="360" w:lineRule="auto"/>
        <w:ind w:firstLineChars="200" w:firstLine="560"/>
        <w:rPr>
          <w:rFonts w:ascii="宋体" w:eastAsia="宋体" w:hAnsi="宋体"/>
          <w:bCs/>
        </w:rPr>
      </w:pPr>
      <w:r w:rsidRPr="00905935">
        <w:rPr>
          <w:rFonts w:ascii="宋体" w:eastAsia="宋体" w:hAnsi="宋体" w:hint="eastAsia"/>
          <w:bCs/>
        </w:rPr>
        <w:t>资质证书编号：鲁评091012</w:t>
      </w:r>
    </w:p>
    <w:p w:rsidR="00FE0D43" w:rsidRPr="00905935" w:rsidRDefault="00703FE4" w:rsidP="004323D8">
      <w:pPr>
        <w:pStyle w:val="a5"/>
        <w:tabs>
          <w:tab w:val="center" w:pos="4815"/>
        </w:tabs>
        <w:spacing w:line="360" w:lineRule="auto"/>
        <w:ind w:firstLineChars="200" w:firstLine="560"/>
        <w:rPr>
          <w:rFonts w:ascii="宋体" w:eastAsia="宋体" w:hAnsi="宋体"/>
          <w:bCs/>
        </w:rPr>
      </w:pPr>
      <w:r w:rsidRPr="00905935">
        <w:rPr>
          <w:rFonts w:ascii="宋体" w:eastAsia="宋体" w:hAnsi="宋体" w:hint="eastAsia"/>
          <w:bCs/>
        </w:rPr>
        <w:t>资质等级：壹级</w:t>
      </w:r>
    </w:p>
    <w:p w:rsidR="00FE0D43" w:rsidRPr="00905935" w:rsidRDefault="00703FE4" w:rsidP="004323D8">
      <w:pPr>
        <w:pStyle w:val="a5"/>
        <w:tabs>
          <w:tab w:val="center" w:pos="4815"/>
        </w:tabs>
        <w:spacing w:line="360" w:lineRule="auto"/>
        <w:ind w:firstLineChars="200" w:firstLine="560"/>
        <w:rPr>
          <w:rFonts w:ascii="宋体" w:eastAsia="宋体" w:hAnsi="宋体"/>
          <w:bCs/>
        </w:rPr>
      </w:pPr>
      <w:r w:rsidRPr="00905935">
        <w:rPr>
          <w:rFonts w:ascii="宋体" w:eastAsia="宋体" w:hAnsi="宋体" w:hint="eastAsia"/>
          <w:bCs/>
        </w:rPr>
        <w:t>有效期限：2020年5月7日</w:t>
      </w:r>
      <w:r w:rsidRPr="00905935">
        <w:rPr>
          <w:rFonts w:ascii="宋体" w:eastAsia="宋体" w:hAnsi="宋体"/>
          <w:bCs/>
        </w:rPr>
        <w:t>至</w:t>
      </w:r>
      <w:r w:rsidRPr="00905935">
        <w:rPr>
          <w:rFonts w:ascii="宋体" w:eastAsia="宋体" w:hAnsi="宋体" w:hint="eastAsia"/>
          <w:bCs/>
        </w:rPr>
        <w:t>2023年5月6日</w:t>
      </w:r>
    </w:p>
    <w:p w:rsidR="00FE0D43" w:rsidRPr="00905935" w:rsidRDefault="00703FE4" w:rsidP="004323D8">
      <w:pPr>
        <w:pStyle w:val="a5"/>
        <w:tabs>
          <w:tab w:val="center" w:pos="4815"/>
        </w:tabs>
        <w:spacing w:line="360" w:lineRule="auto"/>
        <w:ind w:firstLineChars="200" w:firstLine="560"/>
        <w:rPr>
          <w:rFonts w:ascii="宋体" w:eastAsia="宋体" w:hAnsi="宋体"/>
          <w:bCs/>
        </w:rPr>
      </w:pPr>
      <w:r w:rsidRPr="00905935">
        <w:rPr>
          <w:rFonts w:ascii="宋体" w:eastAsia="宋体" w:hAnsi="宋体" w:hint="eastAsia"/>
          <w:bCs/>
        </w:rPr>
        <w:t>法人代表：程新军</w:t>
      </w:r>
    </w:p>
    <w:p w:rsidR="00FE0D43" w:rsidRPr="00905935" w:rsidRDefault="00703FE4" w:rsidP="004323D8">
      <w:pPr>
        <w:pStyle w:val="a5"/>
        <w:tabs>
          <w:tab w:val="center" w:pos="4815"/>
        </w:tabs>
        <w:spacing w:line="360" w:lineRule="auto"/>
        <w:ind w:firstLineChars="200" w:firstLine="560"/>
        <w:rPr>
          <w:rFonts w:ascii="宋体" w:eastAsia="宋体" w:hAnsi="宋体"/>
          <w:bCs/>
        </w:rPr>
      </w:pPr>
      <w:r w:rsidRPr="00905935">
        <w:rPr>
          <w:rFonts w:ascii="宋体" w:eastAsia="宋体" w:hAnsi="宋体" w:hint="eastAsia"/>
          <w:bCs/>
        </w:rPr>
        <w:t>联 系 人：赵伟伟</w:t>
      </w:r>
    </w:p>
    <w:p w:rsidR="00FE0D43" w:rsidRPr="00905935" w:rsidRDefault="00703FE4" w:rsidP="004323D8">
      <w:pPr>
        <w:pStyle w:val="a5"/>
        <w:tabs>
          <w:tab w:val="center" w:pos="4815"/>
        </w:tabs>
        <w:spacing w:line="360" w:lineRule="auto"/>
        <w:ind w:firstLineChars="200" w:firstLine="560"/>
        <w:rPr>
          <w:rFonts w:ascii="宋体" w:eastAsia="宋体" w:hAnsi="宋体"/>
          <w:bCs/>
        </w:rPr>
      </w:pPr>
      <w:r w:rsidRPr="00905935">
        <w:rPr>
          <w:rFonts w:ascii="宋体" w:eastAsia="宋体" w:hAnsi="宋体" w:hint="eastAsia"/>
          <w:bCs/>
        </w:rPr>
        <w:t>电    话：15054111187</w:t>
      </w:r>
    </w:p>
    <w:p w:rsidR="00FE0D43" w:rsidRPr="00905935" w:rsidRDefault="00703FE4" w:rsidP="004323D8">
      <w:pPr>
        <w:pStyle w:val="a5"/>
        <w:tabs>
          <w:tab w:val="center" w:pos="4815"/>
        </w:tabs>
        <w:spacing w:line="360" w:lineRule="auto"/>
        <w:rPr>
          <w:rFonts w:ascii="宋体" w:eastAsia="宋体" w:hAnsi="宋体"/>
          <w:b/>
        </w:rPr>
      </w:pPr>
      <w:bookmarkStart w:id="57" w:name="_Toc16234436"/>
      <w:bookmarkStart w:id="58" w:name="_Toc16234174"/>
      <w:bookmarkStart w:id="59" w:name="_Toc24121734"/>
      <w:bookmarkStart w:id="60" w:name="_Toc17471987"/>
      <w:bookmarkStart w:id="61" w:name="_Toc17471956"/>
      <w:bookmarkStart w:id="62" w:name="_Toc19087055"/>
      <w:bookmarkStart w:id="63" w:name="_Toc28941831"/>
      <w:bookmarkStart w:id="64" w:name="_Toc27736463"/>
      <w:bookmarkStart w:id="65" w:name="_Toc49345447"/>
      <w:bookmarkStart w:id="66" w:name="_Toc49345572"/>
      <w:bookmarkStart w:id="67" w:name="_Toc49345770"/>
      <w:bookmarkStart w:id="68" w:name="_Toc49345865"/>
      <w:bookmarkStart w:id="69" w:name="_Toc49345967"/>
      <w:bookmarkStart w:id="70" w:name="_Toc49345990"/>
      <w:bookmarkStart w:id="71" w:name="_Toc50652304"/>
      <w:r w:rsidRPr="00905935">
        <w:rPr>
          <w:rStyle w:val="2Char"/>
          <w:rFonts w:hint="eastAsia"/>
          <w:color w:val="auto"/>
        </w:rPr>
        <w:t>三、估价目的</w:t>
      </w:r>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905935">
        <w:rPr>
          <w:rStyle w:val="2Char"/>
          <w:rFonts w:hint="eastAsia"/>
          <w:color w:val="auto"/>
        </w:rPr>
        <w:t>：</w:t>
      </w:r>
      <w:bookmarkEnd w:id="71"/>
      <w:r w:rsidRPr="00905935">
        <w:rPr>
          <w:rFonts w:ascii="宋体" w:eastAsia="宋体" w:hAnsi="宋体" w:hint="eastAsia"/>
          <w:bCs/>
        </w:rPr>
        <w:t>为人民法院确定财产处置参考价提供参考依据。</w:t>
      </w:r>
    </w:p>
    <w:p w:rsidR="00FE0D43" w:rsidRPr="00905935" w:rsidRDefault="00703FE4" w:rsidP="00962761">
      <w:pPr>
        <w:pStyle w:val="2"/>
        <w:ind w:firstLineChars="0" w:firstLine="0"/>
        <w:rPr>
          <w:color w:val="auto"/>
        </w:rPr>
      </w:pPr>
      <w:bookmarkStart w:id="72" w:name="_Toc19087056"/>
      <w:bookmarkStart w:id="73" w:name="_Toc16234175"/>
      <w:bookmarkStart w:id="74" w:name="_Toc17471957"/>
      <w:bookmarkStart w:id="75" w:name="_Toc16234437"/>
      <w:bookmarkStart w:id="76" w:name="_Toc17471988"/>
      <w:bookmarkStart w:id="77" w:name="_Toc27736464"/>
      <w:bookmarkStart w:id="78" w:name="_Toc24121735"/>
      <w:bookmarkStart w:id="79" w:name="_Toc28941832"/>
      <w:bookmarkStart w:id="80" w:name="_Toc49345448"/>
      <w:bookmarkStart w:id="81" w:name="_Toc49345573"/>
      <w:bookmarkStart w:id="82" w:name="_Toc49345771"/>
      <w:bookmarkStart w:id="83" w:name="_Toc49345866"/>
      <w:bookmarkStart w:id="84" w:name="_Toc49345968"/>
      <w:bookmarkStart w:id="85" w:name="_Toc49345991"/>
      <w:bookmarkStart w:id="86" w:name="_Toc50652305"/>
      <w:r w:rsidRPr="00905935">
        <w:rPr>
          <w:rFonts w:hint="eastAsia"/>
          <w:color w:val="auto"/>
        </w:rPr>
        <w:t>四</w:t>
      </w:r>
      <w:r w:rsidRPr="00905935">
        <w:rPr>
          <w:rFonts w:asciiTheme="majorEastAsia" w:eastAsiaTheme="majorEastAsia" w:hAnsiTheme="majorEastAsia" w:hint="eastAsia"/>
          <w:color w:val="auto"/>
        </w:rPr>
        <w:t>、</w:t>
      </w:r>
      <w:r w:rsidRPr="00905935">
        <w:rPr>
          <w:rFonts w:hint="eastAsia"/>
          <w:color w:val="auto"/>
        </w:rPr>
        <w:t>估价对象</w:t>
      </w:r>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905935">
        <w:rPr>
          <w:rFonts w:hint="eastAsia"/>
          <w:color w:val="auto"/>
        </w:rPr>
        <w:t>：</w:t>
      </w:r>
      <w:bookmarkEnd w:id="86"/>
    </w:p>
    <w:p w:rsidR="00FE0D43" w:rsidRPr="00905935" w:rsidRDefault="00703FE4" w:rsidP="003021A5">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t>（一）估价对象财产范围：</w:t>
      </w:r>
    </w:p>
    <w:p w:rsidR="00FE0D43" w:rsidRPr="00905935" w:rsidRDefault="00703FE4" w:rsidP="004323D8">
      <w:pPr>
        <w:spacing w:line="360" w:lineRule="auto"/>
        <w:ind w:firstLineChars="200" w:firstLine="560"/>
        <w:rPr>
          <w:rFonts w:ascii="宋体" w:hAnsi="宋体"/>
          <w:sz w:val="28"/>
        </w:rPr>
      </w:pPr>
      <w:r w:rsidRPr="00905935">
        <w:rPr>
          <w:rFonts w:ascii="宋体" w:hAnsi="宋体" w:cs="宋体" w:hint="eastAsia"/>
          <w:sz w:val="28"/>
          <w:lang w:val="zh-CN"/>
        </w:rPr>
        <w:t>估价对象</w:t>
      </w:r>
      <w:r w:rsidRPr="00905935">
        <w:rPr>
          <w:rFonts w:ascii="宋体" w:hAnsi="宋体" w:cs="宋体"/>
          <w:sz w:val="28"/>
          <w:lang w:val="zh-CN"/>
        </w:rPr>
        <w:t>财产</w:t>
      </w:r>
      <w:r w:rsidRPr="00905935">
        <w:rPr>
          <w:rFonts w:ascii="宋体" w:hAnsi="宋体" w:cs="宋体" w:hint="eastAsia"/>
          <w:sz w:val="28"/>
          <w:lang w:val="zh-CN"/>
        </w:rPr>
        <w:t>范围为胶州市中云顺德花园4号楼2单元2层东住宅及依法分摊的国有土地，包含依附于估价对象的装饰装修及设施设备，</w:t>
      </w:r>
      <w:r w:rsidRPr="00905935">
        <w:rPr>
          <w:rFonts w:ascii="宋体" w:hAnsi="宋体" w:hint="eastAsia"/>
          <w:sz w:val="28"/>
        </w:rPr>
        <w:t>财产范围不包括家电</w:t>
      </w:r>
      <w:r w:rsidRPr="00905935">
        <w:rPr>
          <w:rFonts w:asciiTheme="majorEastAsia" w:eastAsiaTheme="majorEastAsia" w:hAnsiTheme="majorEastAsia" w:hint="eastAsia"/>
          <w:sz w:val="28"/>
        </w:rPr>
        <w:t>、</w:t>
      </w:r>
      <w:r w:rsidRPr="00905935">
        <w:rPr>
          <w:rFonts w:ascii="宋体" w:hAnsi="宋体" w:hint="eastAsia"/>
          <w:sz w:val="28"/>
        </w:rPr>
        <w:t>家具等动产，也不包括债权债务</w:t>
      </w:r>
      <w:r w:rsidRPr="00905935">
        <w:rPr>
          <w:rFonts w:asciiTheme="majorEastAsia" w:eastAsiaTheme="majorEastAsia" w:hAnsiTheme="majorEastAsia" w:hint="eastAsia"/>
          <w:sz w:val="28"/>
        </w:rPr>
        <w:t>、</w:t>
      </w:r>
      <w:r w:rsidRPr="00905935">
        <w:rPr>
          <w:rFonts w:ascii="宋体" w:hAnsi="宋体" w:hint="eastAsia"/>
          <w:sz w:val="28"/>
        </w:rPr>
        <w:t>特许经营权等其他财产或权益。</w:t>
      </w:r>
    </w:p>
    <w:p w:rsidR="00FE0D43" w:rsidRPr="00905935" w:rsidRDefault="00703FE4" w:rsidP="003021A5">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t>（二）权益状况分析：</w:t>
      </w:r>
    </w:p>
    <w:p w:rsidR="00FE0D43" w:rsidRPr="00905935" w:rsidRDefault="00703FE4" w:rsidP="004323D8">
      <w:pPr>
        <w:spacing w:line="360" w:lineRule="auto"/>
        <w:ind w:firstLineChars="200" w:firstLine="560"/>
        <w:rPr>
          <w:rFonts w:ascii="宋体" w:hAnsi="宋体" w:cs="宋体"/>
          <w:sz w:val="28"/>
          <w:lang w:val="zh-CN"/>
        </w:rPr>
      </w:pPr>
      <w:r w:rsidRPr="00905935">
        <w:rPr>
          <w:rFonts w:ascii="Arial" w:hAnsi="Arial" w:cs="Arial"/>
          <w:sz w:val="28"/>
          <w:lang w:val="zh-CN"/>
        </w:rPr>
        <w:lastRenderedPageBreak/>
        <w:t>1</w:t>
      </w:r>
      <w:r w:rsidRPr="00905935">
        <w:rPr>
          <w:rFonts w:asciiTheme="majorEastAsia" w:eastAsiaTheme="majorEastAsia" w:hAnsiTheme="majorEastAsia" w:cs="宋体" w:hint="eastAsia"/>
          <w:sz w:val="28"/>
          <w:lang w:val="zh-CN"/>
        </w:rPr>
        <w:t>、</w:t>
      </w:r>
      <w:r w:rsidRPr="00905935">
        <w:rPr>
          <w:rFonts w:ascii="宋体" w:hAnsi="宋体" w:cs="宋体"/>
          <w:sz w:val="28"/>
          <w:lang w:val="zh-CN"/>
        </w:rPr>
        <w:t>估价对象</w:t>
      </w:r>
      <w:r w:rsidRPr="00905935">
        <w:rPr>
          <w:rFonts w:ascii="宋体" w:hAnsi="宋体" w:cs="宋体" w:hint="eastAsia"/>
          <w:sz w:val="28"/>
          <w:lang w:val="zh-CN"/>
        </w:rPr>
        <w:t>基本</w:t>
      </w:r>
      <w:r w:rsidRPr="00905935">
        <w:rPr>
          <w:rFonts w:ascii="宋体" w:hAnsi="宋体" w:cs="宋体"/>
          <w:sz w:val="28"/>
          <w:lang w:val="zh-CN"/>
        </w:rPr>
        <w:t>状况：</w:t>
      </w:r>
    </w:p>
    <w:p w:rsidR="00EC109D" w:rsidRPr="00905935" w:rsidRDefault="00703FE4" w:rsidP="004323D8">
      <w:pPr>
        <w:spacing w:line="360" w:lineRule="auto"/>
        <w:ind w:firstLineChars="200" w:firstLine="560"/>
        <w:rPr>
          <w:rFonts w:ascii="宋体" w:hAnsi="宋体" w:cs="宋体"/>
          <w:sz w:val="28"/>
          <w:lang w:val="zh-CN"/>
        </w:rPr>
      </w:pPr>
      <w:r w:rsidRPr="00905935">
        <w:rPr>
          <w:rFonts w:ascii="宋体" w:hAnsi="宋体" w:cs="宋体" w:hint="eastAsia"/>
          <w:sz w:val="28"/>
          <w:lang w:val="zh-CN"/>
        </w:rPr>
        <w:t>根据估价委托人提供的青岛市不动产登记信息及现场勘查确定估价对象权属状况如下</w:t>
      </w:r>
      <w:r w:rsidRPr="00905935">
        <w:rPr>
          <w:rFonts w:ascii="宋体" w:hAnsi="宋体" w:cs="宋体" w:hint="eastAsia"/>
          <w:sz w:val="28"/>
        </w:rPr>
        <w:t>：</w:t>
      </w:r>
    </w:p>
    <w:tbl>
      <w:tblPr>
        <w:tblW w:w="105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631"/>
        <w:gridCol w:w="1134"/>
        <w:gridCol w:w="2646"/>
        <w:gridCol w:w="1276"/>
        <w:gridCol w:w="1417"/>
        <w:gridCol w:w="1194"/>
        <w:gridCol w:w="1276"/>
      </w:tblGrid>
      <w:tr w:rsidR="004972E9" w:rsidTr="003C492A">
        <w:trPr>
          <w:trHeight w:val="835"/>
          <w:jc w:val="center"/>
        </w:trPr>
        <w:tc>
          <w:tcPr>
            <w:tcW w:w="1631" w:type="dxa"/>
            <w:vAlign w:val="center"/>
          </w:tcPr>
          <w:p w:rsidR="00FE0D43"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权证或证明号</w:t>
            </w:r>
          </w:p>
        </w:tc>
        <w:tc>
          <w:tcPr>
            <w:tcW w:w="1134" w:type="dxa"/>
            <w:vAlign w:val="center"/>
          </w:tcPr>
          <w:p w:rsidR="00FE0D43"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权利人</w:t>
            </w:r>
          </w:p>
        </w:tc>
        <w:tc>
          <w:tcPr>
            <w:tcW w:w="2646" w:type="dxa"/>
            <w:vAlign w:val="center"/>
          </w:tcPr>
          <w:p w:rsidR="00FE0D43"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坐落</w:t>
            </w:r>
          </w:p>
        </w:tc>
        <w:tc>
          <w:tcPr>
            <w:tcW w:w="1276" w:type="dxa"/>
            <w:vAlign w:val="center"/>
          </w:tcPr>
          <w:p w:rsidR="00FE0D43"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建筑面积（㎡）</w:t>
            </w:r>
          </w:p>
        </w:tc>
        <w:tc>
          <w:tcPr>
            <w:tcW w:w="1417" w:type="dxa"/>
            <w:vAlign w:val="center"/>
          </w:tcPr>
          <w:p w:rsidR="00FE0D43" w:rsidRPr="00905935" w:rsidRDefault="00703FE4" w:rsidP="00815E1A">
            <w:pPr>
              <w:widowControl/>
              <w:snapToGrid w:val="0"/>
              <w:jc w:val="center"/>
              <w:textAlignment w:val="center"/>
              <w:rPr>
                <w:rFonts w:ascii="宋体" w:hAnsi="宋体" w:cs="宋体"/>
                <w:kern w:val="0"/>
                <w:sz w:val="24"/>
              </w:rPr>
            </w:pPr>
            <w:r w:rsidRPr="00905935">
              <w:rPr>
                <w:rFonts w:ascii="宋体" w:hAnsi="宋体" w:cs="宋体" w:hint="eastAsia"/>
                <w:kern w:val="0"/>
                <w:sz w:val="24"/>
              </w:rPr>
              <w:t>所在层数/总层数</w:t>
            </w:r>
          </w:p>
        </w:tc>
        <w:tc>
          <w:tcPr>
            <w:tcW w:w="1194" w:type="dxa"/>
            <w:vAlign w:val="center"/>
          </w:tcPr>
          <w:p w:rsidR="00FE0D43" w:rsidRPr="00905935" w:rsidRDefault="00703FE4" w:rsidP="00815E1A">
            <w:pPr>
              <w:widowControl/>
              <w:snapToGrid w:val="0"/>
              <w:jc w:val="center"/>
              <w:textAlignment w:val="center"/>
              <w:rPr>
                <w:rFonts w:ascii="宋体" w:hAnsi="宋体" w:cs="宋体"/>
                <w:kern w:val="0"/>
                <w:sz w:val="24"/>
              </w:rPr>
            </w:pPr>
            <w:r w:rsidRPr="00905935">
              <w:rPr>
                <w:rFonts w:ascii="宋体" w:hAnsi="宋体" w:cs="宋体" w:hint="eastAsia"/>
                <w:kern w:val="0"/>
                <w:sz w:val="24"/>
              </w:rPr>
              <w:t>结构</w:t>
            </w:r>
          </w:p>
        </w:tc>
        <w:tc>
          <w:tcPr>
            <w:tcW w:w="1276" w:type="dxa"/>
            <w:vAlign w:val="center"/>
          </w:tcPr>
          <w:p w:rsidR="00FE0D43" w:rsidRPr="00905935" w:rsidRDefault="00703FE4" w:rsidP="00815E1A">
            <w:pPr>
              <w:snapToGrid w:val="0"/>
              <w:jc w:val="center"/>
              <w:rPr>
                <w:rFonts w:ascii="宋体" w:hAnsi="宋体"/>
                <w:sz w:val="24"/>
              </w:rPr>
            </w:pPr>
            <w:r>
              <w:rPr>
                <w:rFonts w:ascii="宋体" w:hAnsi="宋体" w:hint="eastAsia"/>
                <w:sz w:val="24"/>
              </w:rPr>
              <w:t>实际用途</w:t>
            </w:r>
          </w:p>
        </w:tc>
      </w:tr>
      <w:tr w:rsidR="004972E9" w:rsidTr="003C492A">
        <w:trPr>
          <w:trHeight w:val="835"/>
          <w:jc w:val="center"/>
        </w:trPr>
        <w:tc>
          <w:tcPr>
            <w:tcW w:w="1631" w:type="dxa"/>
            <w:vAlign w:val="center"/>
          </w:tcPr>
          <w:p w:rsidR="00FE0D43" w:rsidRPr="00905935" w:rsidRDefault="00703FE4" w:rsidP="00815E1A">
            <w:pPr>
              <w:widowControl/>
              <w:snapToGrid w:val="0"/>
              <w:jc w:val="center"/>
              <w:textAlignment w:val="center"/>
              <w:rPr>
                <w:rFonts w:ascii="宋体" w:hAnsi="宋体" w:cs="宋体"/>
                <w:kern w:val="0"/>
                <w:sz w:val="24"/>
              </w:rPr>
            </w:pPr>
            <w:r w:rsidRPr="00905935">
              <w:rPr>
                <w:rFonts w:ascii="宋体" w:hAnsi="宋体" w:hint="eastAsia"/>
                <w:sz w:val="24"/>
              </w:rPr>
              <w:t>私39843</w:t>
            </w:r>
          </w:p>
        </w:tc>
        <w:tc>
          <w:tcPr>
            <w:tcW w:w="1134" w:type="dxa"/>
            <w:vAlign w:val="center"/>
          </w:tcPr>
          <w:p w:rsidR="00FE0D43"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李静</w:t>
            </w:r>
          </w:p>
        </w:tc>
        <w:tc>
          <w:tcPr>
            <w:tcW w:w="2646" w:type="dxa"/>
            <w:vAlign w:val="center"/>
          </w:tcPr>
          <w:p w:rsidR="00FE0D43" w:rsidRPr="00905935" w:rsidRDefault="00703FE4" w:rsidP="00815E1A">
            <w:pPr>
              <w:snapToGrid w:val="0"/>
              <w:jc w:val="center"/>
              <w:rPr>
                <w:rFonts w:ascii="宋体" w:hAnsi="宋体" w:cs="宋体"/>
                <w:sz w:val="24"/>
              </w:rPr>
            </w:pPr>
            <w:r w:rsidRPr="00905935">
              <w:rPr>
                <w:rFonts w:ascii="宋体" w:hAnsi="宋体" w:hint="eastAsia"/>
                <w:sz w:val="24"/>
              </w:rPr>
              <w:t>中云顺德花园4号楼2单元2层东</w:t>
            </w:r>
          </w:p>
        </w:tc>
        <w:tc>
          <w:tcPr>
            <w:tcW w:w="1276" w:type="dxa"/>
            <w:vAlign w:val="center"/>
          </w:tcPr>
          <w:p w:rsidR="00FE0D43" w:rsidRPr="00905935" w:rsidRDefault="00703FE4" w:rsidP="00815E1A">
            <w:pPr>
              <w:widowControl/>
              <w:snapToGrid w:val="0"/>
              <w:jc w:val="center"/>
              <w:textAlignment w:val="center"/>
              <w:rPr>
                <w:rFonts w:ascii="宋体" w:hAnsi="宋体"/>
                <w:sz w:val="24"/>
              </w:rPr>
            </w:pPr>
            <w:r w:rsidRPr="00905935">
              <w:rPr>
                <w:rFonts w:ascii="宋体" w:hAnsi="宋体" w:cs="宋体" w:hint="eastAsia"/>
                <w:kern w:val="0"/>
                <w:sz w:val="24"/>
              </w:rPr>
              <w:t>135.58</w:t>
            </w:r>
          </w:p>
        </w:tc>
        <w:tc>
          <w:tcPr>
            <w:tcW w:w="1417" w:type="dxa"/>
            <w:vAlign w:val="center"/>
          </w:tcPr>
          <w:p w:rsidR="00FE0D43" w:rsidRPr="00905935" w:rsidRDefault="00703FE4" w:rsidP="007861D0">
            <w:pPr>
              <w:snapToGrid w:val="0"/>
              <w:jc w:val="center"/>
              <w:rPr>
                <w:rFonts w:ascii="宋体" w:hAnsi="宋体"/>
                <w:sz w:val="24"/>
              </w:rPr>
            </w:pPr>
            <w:r w:rsidRPr="00905935">
              <w:rPr>
                <w:rFonts w:ascii="宋体" w:hAnsi="宋体" w:hint="eastAsia"/>
                <w:sz w:val="24"/>
              </w:rPr>
              <w:t>2层/</w:t>
            </w:r>
            <w:r>
              <w:rPr>
                <w:rFonts w:ascii="宋体" w:hAnsi="宋体"/>
                <w:sz w:val="24"/>
              </w:rPr>
              <w:t>7</w:t>
            </w:r>
            <w:r w:rsidRPr="00905935">
              <w:rPr>
                <w:rFonts w:ascii="宋体" w:hAnsi="宋体" w:hint="eastAsia"/>
                <w:sz w:val="24"/>
              </w:rPr>
              <w:t>层</w:t>
            </w:r>
          </w:p>
        </w:tc>
        <w:tc>
          <w:tcPr>
            <w:tcW w:w="1194" w:type="dxa"/>
            <w:vAlign w:val="center"/>
          </w:tcPr>
          <w:p w:rsidR="00FE0D43" w:rsidRPr="00905935" w:rsidRDefault="00703FE4" w:rsidP="00815E1A">
            <w:pPr>
              <w:widowControl/>
              <w:snapToGrid w:val="0"/>
              <w:jc w:val="center"/>
              <w:textAlignment w:val="center"/>
              <w:rPr>
                <w:rFonts w:ascii="宋体" w:hAnsi="宋体" w:cs="宋体"/>
                <w:kern w:val="0"/>
                <w:sz w:val="24"/>
              </w:rPr>
            </w:pPr>
            <w:r w:rsidRPr="00905935">
              <w:rPr>
                <w:rFonts w:ascii="宋体" w:hAnsi="宋体" w:cs="宋体" w:hint="eastAsia"/>
                <w:kern w:val="0"/>
                <w:sz w:val="24"/>
              </w:rPr>
              <w:t>混合结构</w:t>
            </w:r>
          </w:p>
        </w:tc>
        <w:tc>
          <w:tcPr>
            <w:tcW w:w="1276" w:type="dxa"/>
            <w:vAlign w:val="center"/>
          </w:tcPr>
          <w:p w:rsidR="00FE0D43" w:rsidRPr="00905935" w:rsidRDefault="00703FE4" w:rsidP="00815E1A">
            <w:pPr>
              <w:snapToGrid w:val="0"/>
              <w:jc w:val="center"/>
              <w:rPr>
                <w:rFonts w:ascii="宋体" w:hAnsi="宋体"/>
                <w:sz w:val="24"/>
              </w:rPr>
            </w:pPr>
            <w:r>
              <w:rPr>
                <w:rFonts w:ascii="宋体" w:hAnsi="宋体" w:hint="eastAsia"/>
                <w:sz w:val="24"/>
              </w:rPr>
              <w:t>住宅</w:t>
            </w:r>
          </w:p>
        </w:tc>
      </w:tr>
    </w:tbl>
    <w:p w:rsidR="00FE0D43" w:rsidRPr="00905935" w:rsidRDefault="00703FE4" w:rsidP="004323D8">
      <w:pPr>
        <w:spacing w:line="360" w:lineRule="auto"/>
        <w:ind w:firstLineChars="200" w:firstLine="560"/>
        <w:rPr>
          <w:rFonts w:ascii="宋体" w:hAnsi="宋体" w:cs="宋体"/>
          <w:sz w:val="28"/>
          <w:lang w:val="zh-CN"/>
        </w:rPr>
      </w:pPr>
      <w:r w:rsidRPr="00905935">
        <w:rPr>
          <w:rFonts w:ascii="Arial" w:hAnsi="Arial" w:cs="Arial"/>
          <w:sz w:val="28"/>
          <w:lang w:val="zh-CN"/>
        </w:rPr>
        <w:t>2</w:t>
      </w:r>
      <w:r w:rsidRPr="00905935">
        <w:rPr>
          <w:rFonts w:asciiTheme="majorEastAsia" w:eastAsiaTheme="majorEastAsia" w:hAnsiTheme="majorEastAsia" w:cs="宋体" w:hint="eastAsia"/>
          <w:sz w:val="28"/>
          <w:lang w:val="zh-CN"/>
        </w:rPr>
        <w:t>、</w:t>
      </w:r>
      <w:r w:rsidRPr="00905935">
        <w:rPr>
          <w:rFonts w:ascii="宋体" w:hAnsi="宋体" w:cs="宋体" w:hint="eastAsia"/>
          <w:sz w:val="28"/>
          <w:lang w:val="zh-CN"/>
        </w:rPr>
        <w:t>他项权利</w:t>
      </w:r>
      <w:r w:rsidRPr="00905935">
        <w:rPr>
          <w:rFonts w:ascii="宋体" w:hAnsi="宋体" w:cs="宋体"/>
          <w:sz w:val="28"/>
          <w:lang w:val="zh-CN"/>
        </w:rPr>
        <w:t>及司法限制状况：</w:t>
      </w:r>
    </w:p>
    <w:p w:rsidR="00FE0D43" w:rsidRPr="00905935" w:rsidRDefault="00703FE4" w:rsidP="004323D8">
      <w:pPr>
        <w:pStyle w:val="a5"/>
        <w:tabs>
          <w:tab w:val="center" w:pos="4815"/>
        </w:tabs>
        <w:spacing w:line="360" w:lineRule="auto"/>
        <w:ind w:firstLineChars="200" w:firstLine="560"/>
        <w:rPr>
          <w:rFonts w:ascii="宋体" w:eastAsia="宋体" w:hAnsi="宋体"/>
          <w:lang w:val="zh-CN"/>
        </w:rPr>
      </w:pPr>
      <w:r w:rsidRPr="00905935">
        <w:rPr>
          <w:rFonts w:ascii="宋体" w:eastAsia="宋体" w:hAnsi="宋体" w:hint="eastAsia"/>
          <w:lang w:val="zh-CN"/>
        </w:rPr>
        <w:t>根据</w:t>
      </w:r>
      <w:r w:rsidRPr="00905935">
        <w:rPr>
          <w:rFonts w:ascii="宋体" w:eastAsia="宋体" w:hAnsi="宋体"/>
          <w:lang w:val="zh-CN"/>
        </w:rPr>
        <w:t>本次估价目的</w:t>
      </w:r>
      <w:r w:rsidRPr="00905935">
        <w:rPr>
          <w:rFonts w:ascii="宋体" w:eastAsia="宋体" w:hAnsi="宋体" w:hint="eastAsia"/>
          <w:lang w:val="zh-CN"/>
        </w:rPr>
        <w:t>和</w:t>
      </w:r>
      <w:r w:rsidRPr="00905935">
        <w:rPr>
          <w:rFonts w:ascii="宋体" w:eastAsia="宋体" w:hAnsi="宋体"/>
          <w:lang w:val="zh-CN"/>
        </w:rPr>
        <w:t>估价委托人要求，本次估价未考虑抵押</w:t>
      </w:r>
      <w:r w:rsidRPr="00905935">
        <w:rPr>
          <w:rFonts w:asciiTheme="majorEastAsia" w:eastAsiaTheme="majorEastAsia" w:hAnsiTheme="majorEastAsia"/>
          <w:lang w:val="zh-CN"/>
        </w:rPr>
        <w:t>、</w:t>
      </w:r>
      <w:r w:rsidRPr="00905935">
        <w:rPr>
          <w:rFonts w:ascii="宋体" w:eastAsia="宋体" w:hAnsi="宋体"/>
          <w:lang w:val="zh-CN"/>
        </w:rPr>
        <w:t>担保事宜等非正常因素对估价结果的影响，也</w:t>
      </w:r>
      <w:r w:rsidRPr="00905935">
        <w:rPr>
          <w:rFonts w:ascii="宋体" w:eastAsia="宋体" w:hAnsi="宋体" w:hint="eastAsia"/>
          <w:lang w:val="zh-CN"/>
        </w:rPr>
        <w:t>未</w:t>
      </w:r>
      <w:r w:rsidRPr="00905935">
        <w:rPr>
          <w:rFonts w:ascii="宋体" w:eastAsia="宋体" w:hAnsi="宋体"/>
          <w:lang w:val="zh-CN"/>
        </w:rPr>
        <w:t>考虑司法和</w:t>
      </w:r>
      <w:r w:rsidRPr="00905935">
        <w:rPr>
          <w:rFonts w:ascii="宋体" w:eastAsia="宋体" w:hAnsi="宋体" w:hint="eastAsia"/>
          <w:lang w:val="zh-CN"/>
        </w:rPr>
        <w:t>行政机关依法裁决</w:t>
      </w:r>
      <w:r w:rsidRPr="00905935">
        <w:rPr>
          <w:rFonts w:asciiTheme="majorEastAsia" w:eastAsiaTheme="majorEastAsia" w:hAnsiTheme="majorEastAsia" w:hint="eastAsia"/>
          <w:lang w:val="zh-CN"/>
        </w:rPr>
        <w:t>、</w:t>
      </w:r>
      <w:r w:rsidRPr="00905935">
        <w:rPr>
          <w:rFonts w:ascii="宋体" w:eastAsia="宋体" w:hAnsi="宋体" w:hint="eastAsia"/>
          <w:lang w:val="zh-CN"/>
        </w:rPr>
        <w:t>查封</w:t>
      </w:r>
      <w:r w:rsidRPr="00905935">
        <w:rPr>
          <w:rFonts w:ascii="宋体" w:eastAsia="宋体" w:hAnsi="宋体"/>
          <w:lang w:val="zh-CN"/>
        </w:rPr>
        <w:t>等非正常因素对估价结果的影响</w:t>
      </w:r>
      <w:r w:rsidRPr="00905935">
        <w:rPr>
          <w:rFonts w:ascii="宋体" w:eastAsia="宋体" w:hAnsi="宋体" w:hint="eastAsia"/>
          <w:lang w:val="zh-CN"/>
        </w:rPr>
        <w:t>。</w:t>
      </w:r>
    </w:p>
    <w:p w:rsidR="00FE0D43" w:rsidRPr="00905935" w:rsidRDefault="00703FE4" w:rsidP="004323D8">
      <w:pPr>
        <w:spacing w:line="360" w:lineRule="auto"/>
        <w:ind w:firstLineChars="200" w:firstLine="560"/>
        <w:rPr>
          <w:rFonts w:ascii="宋体" w:hAnsi="宋体"/>
          <w:sz w:val="28"/>
          <w:lang w:val="zh-CN"/>
        </w:rPr>
      </w:pPr>
      <w:r w:rsidRPr="00905935">
        <w:rPr>
          <w:rFonts w:ascii="Arial" w:hAnsi="Arial" w:cs="Arial"/>
          <w:sz w:val="28"/>
          <w:lang w:val="zh-CN"/>
        </w:rPr>
        <w:t>3</w:t>
      </w:r>
      <w:r w:rsidRPr="00905935">
        <w:rPr>
          <w:rFonts w:asciiTheme="majorEastAsia" w:eastAsiaTheme="majorEastAsia" w:hAnsiTheme="majorEastAsia" w:hint="eastAsia"/>
          <w:sz w:val="28"/>
          <w:lang w:val="zh-CN"/>
        </w:rPr>
        <w:t>、</w:t>
      </w:r>
      <w:r w:rsidRPr="00905935">
        <w:rPr>
          <w:rFonts w:ascii="宋体" w:hAnsi="宋体" w:hint="eastAsia"/>
          <w:sz w:val="28"/>
          <w:lang w:val="zh-CN"/>
        </w:rPr>
        <w:t>出租或占用情况：</w:t>
      </w:r>
      <w:r w:rsidRPr="00905935">
        <w:rPr>
          <w:rFonts w:ascii="宋体" w:hAnsi="宋体"/>
          <w:sz w:val="28"/>
          <w:lang w:val="zh-CN"/>
        </w:rPr>
        <w:t>估价对象</w:t>
      </w:r>
      <w:r w:rsidRPr="00905935">
        <w:rPr>
          <w:rFonts w:ascii="宋体" w:hAnsi="宋体" w:hint="eastAsia"/>
          <w:sz w:val="28"/>
          <w:lang w:val="zh-CN"/>
        </w:rPr>
        <w:t>处于</w:t>
      </w:r>
      <w:r>
        <w:rPr>
          <w:rFonts w:ascii="宋体" w:hAnsi="宋体" w:hint="eastAsia"/>
          <w:sz w:val="28"/>
          <w:lang w:val="zh-CN"/>
        </w:rPr>
        <w:t>空置</w:t>
      </w:r>
      <w:r w:rsidRPr="00905935">
        <w:rPr>
          <w:rFonts w:ascii="宋体" w:hAnsi="宋体"/>
          <w:sz w:val="28"/>
          <w:lang w:val="zh-CN"/>
        </w:rPr>
        <w:t>中，</w:t>
      </w:r>
      <w:r w:rsidRPr="00905935">
        <w:rPr>
          <w:rFonts w:ascii="宋体" w:hAnsi="宋体" w:hint="eastAsia"/>
          <w:sz w:val="28"/>
          <w:lang w:val="zh-CN"/>
        </w:rPr>
        <w:t>无出租或占用情况</w:t>
      </w:r>
      <w:r w:rsidRPr="00905935">
        <w:rPr>
          <w:rFonts w:ascii="宋体" w:hAnsi="宋体"/>
          <w:sz w:val="28"/>
          <w:lang w:val="zh-CN"/>
        </w:rPr>
        <w:t>。</w:t>
      </w:r>
    </w:p>
    <w:p w:rsidR="00FE0D43" w:rsidRPr="00905935" w:rsidRDefault="00703FE4" w:rsidP="004323D8">
      <w:pPr>
        <w:spacing w:line="360" w:lineRule="auto"/>
        <w:ind w:firstLineChars="200" w:firstLine="560"/>
        <w:rPr>
          <w:rFonts w:ascii="宋体" w:hAnsi="宋体"/>
          <w:sz w:val="28"/>
          <w:lang w:val="zh-CN"/>
        </w:rPr>
      </w:pPr>
      <w:r w:rsidRPr="00905935">
        <w:rPr>
          <w:rFonts w:ascii="Arial" w:hAnsi="Arial" w:cs="Arial"/>
          <w:sz w:val="28"/>
          <w:lang w:val="zh-CN"/>
        </w:rPr>
        <w:t>4</w:t>
      </w:r>
      <w:r w:rsidRPr="00905935">
        <w:rPr>
          <w:rFonts w:asciiTheme="majorEastAsia" w:eastAsiaTheme="majorEastAsia" w:hAnsiTheme="majorEastAsia" w:hint="eastAsia"/>
          <w:sz w:val="28"/>
          <w:lang w:val="zh-CN"/>
        </w:rPr>
        <w:t>、</w:t>
      </w:r>
      <w:r w:rsidRPr="00905935">
        <w:rPr>
          <w:rFonts w:ascii="宋体" w:hAnsi="宋体" w:hint="eastAsia"/>
          <w:sz w:val="28"/>
          <w:lang w:val="zh-CN"/>
        </w:rPr>
        <w:t>其他</w:t>
      </w:r>
      <w:r w:rsidRPr="00905935">
        <w:rPr>
          <w:rFonts w:ascii="宋体" w:hAnsi="宋体"/>
          <w:sz w:val="28"/>
          <w:lang w:val="zh-CN"/>
        </w:rPr>
        <w:t>特殊情况：</w:t>
      </w:r>
      <w:r w:rsidRPr="00905935">
        <w:rPr>
          <w:rFonts w:ascii="宋体" w:hAnsi="宋体" w:hint="eastAsia"/>
          <w:sz w:val="28"/>
          <w:lang w:val="zh-CN"/>
        </w:rPr>
        <w:t>无</w:t>
      </w:r>
      <w:r w:rsidRPr="00905935">
        <w:rPr>
          <w:rFonts w:ascii="宋体" w:hAnsi="宋体"/>
          <w:sz w:val="28"/>
          <w:lang w:val="zh-CN"/>
        </w:rPr>
        <w:t>。</w:t>
      </w:r>
    </w:p>
    <w:p w:rsidR="00FE0D43" w:rsidRPr="00905935" w:rsidRDefault="00703FE4" w:rsidP="004323D8">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t>（三）实物状况分析：</w:t>
      </w:r>
    </w:p>
    <w:p w:rsidR="00FE0D43" w:rsidRPr="00905935" w:rsidRDefault="00703FE4" w:rsidP="004323D8">
      <w:pPr>
        <w:spacing w:line="360" w:lineRule="auto"/>
        <w:ind w:firstLineChars="200" w:firstLine="560"/>
        <w:rPr>
          <w:rFonts w:ascii="宋体" w:hAnsi="宋体"/>
          <w:sz w:val="28"/>
        </w:rPr>
      </w:pPr>
      <w:r w:rsidRPr="00905935">
        <w:rPr>
          <w:rFonts w:ascii="Arial" w:hAnsi="Arial" w:cs="Arial"/>
          <w:sz w:val="28"/>
        </w:rPr>
        <w:t>1</w:t>
      </w:r>
      <w:r w:rsidRPr="00905935">
        <w:rPr>
          <w:rFonts w:asciiTheme="majorEastAsia" w:eastAsiaTheme="majorEastAsia" w:hAnsiTheme="majorEastAsia" w:hint="eastAsia"/>
          <w:sz w:val="28"/>
        </w:rPr>
        <w:t>、</w:t>
      </w:r>
      <w:r w:rsidRPr="00905935">
        <w:rPr>
          <w:rFonts w:ascii="宋体" w:hAnsi="宋体"/>
          <w:sz w:val="28"/>
        </w:rPr>
        <w:t>土地实物状况：</w:t>
      </w:r>
    </w:p>
    <w:tbl>
      <w:tblPr>
        <w:tblStyle w:val="ae"/>
        <w:tblW w:w="0" w:type="auto"/>
        <w:tblLook w:val="04A0" w:firstRow="1" w:lastRow="0" w:firstColumn="1" w:lastColumn="0" w:noHBand="0" w:noVBand="1"/>
      </w:tblPr>
      <w:tblGrid>
        <w:gridCol w:w="2376"/>
        <w:gridCol w:w="6910"/>
      </w:tblGrid>
      <w:tr w:rsidR="004972E9" w:rsidTr="003C492A">
        <w:trPr>
          <w:trHeight w:val="567"/>
        </w:trPr>
        <w:tc>
          <w:tcPr>
            <w:tcW w:w="2376" w:type="dxa"/>
            <w:tcBorders>
              <w:top w:val="double" w:sz="4" w:space="0" w:color="auto"/>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名称</w:t>
            </w:r>
          </w:p>
        </w:tc>
        <w:tc>
          <w:tcPr>
            <w:tcW w:w="6910" w:type="dxa"/>
            <w:tcBorders>
              <w:top w:val="double" w:sz="4" w:space="0" w:color="auto"/>
              <w:right w:val="double" w:sz="4" w:space="0" w:color="auto"/>
            </w:tcBorders>
            <w:vAlign w:val="center"/>
          </w:tcPr>
          <w:p w:rsidR="00FE0D43" w:rsidRPr="00905935" w:rsidRDefault="00703FE4" w:rsidP="00870251">
            <w:pPr>
              <w:snapToGrid w:val="0"/>
              <w:rPr>
                <w:sz w:val="24"/>
                <w:lang w:val="zh-CN"/>
              </w:rPr>
            </w:pPr>
            <w:r w:rsidRPr="00905935">
              <w:rPr>
                <w:rFonts w:ascii="宋体" w:hAnsi="宋体" w:hint="eastAsia"/>
                <w:sz w:val="24"/>
              </w:rPr>
              <w:t>胶州市中云顺德花园4号楼2单元2层东；</w:t>
            </w:r>
          </w:p>
        </w:tc>
      </w:tr>
      <w:tr w:rsidR="004972E9" w:rsidTr="003C492A">
        <w:trPr>
          <w:trHeight w:val="567"/>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土地四至</w:t>
            </w:r>
          </w:p>
        </w:tc>
        <w:tc>
          <w:tcPr>
            <w:tcW w:w="6910" w:type="dxa"/>
            <w:tcBorders>
              <w:right w:val="double" w:sz="4" w:space="0" w:color="auto"/>
            </w:tcBorders>
            <w:vAlign w:val="center"/>
          </w:tcPr>
          <w:p w:rsidR="00FE0D43" w:rsidRPr="00905935" w:rsidRDefault="00703FE4" w:rsidP="00870251">
            <w:pPr>
              <w:snapToGrid w:val="0"/>
              <w:rPr>
                <w:sz w:val="24"/>
              </w:rPr>
            </w:pPr>
            <w:r w:rsidRPr="00905935">
              <w:rPr>
                <w:rFonts w:hint="eastAsia"/>
                <w:sz w:val="24"/>
                <w:lang w:val="zh-CN"/>
              </w:rPr>
              <w:t>东至金龙市中小区，南至寺门首路，西至杭州路，北至云溪河</w:t>
            </w:r>
            <w:r w:rsidRPr="00905935">
              <w:rPr>
                <w:sz w:val="24"/>
                <w:lang w:val="zh-CN"/>
              </w:rPr>
              <w:t>；</w:t>
            </w:r>
          </w:p>
        </w:tc>
      </w:tr>
      <w:tr w:rsidR="004972E9" w:rsidTr="003C492A">
        <w:trPr>
          <w:trHeight w:val="567"/>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Pr>
                <w:rFonts w:ascii="宋体" w:hAnsi="宋体" w:hint="eastAsia"/>
                <w:sz w:val="24"/>
              </w:rPr>
              <w:t>共用</w:t>
            </w:r>
            <w:r w:rsidRPr="00905935">
              <w:rPr>
                <w:rFonts w:ascii="宋体" w:hAnsi="宋体" w:hint="eastAsia"/>
                <w:sz w:val="24"/>
              </w:rPr>
              <w:t>土地面积</w:t>
            </w:r>
          </w:p>
        </w:tc>
        <w:tc>
          <w:tcPr>
            <w:tcW w:w="6910" w:type="dxa"/>
            <w:tcBorders>
              <w:right w:val="double" w:sz="4" w:space="0" w:color="auto"/>
            </w:tcBorders>
            <w:vAlign w:val="center"/>
          </w:tcPr>
          <w:p w:rsidR="00FE0D43" w:rsidRPr="00905935" w:rsidRDefault="00703FE4" w:rsidP="00870251">
            <w:pPr>
              <w:snapToGrid w:val="0"/>
              <w:rPr>
                <w:rFonts w:ascii="宋体" w:hAnsi="宋体"/>
                <w:sz w:val="24"/>
              </w:rPr>
            </w:pPr>
            <w:r w:rsidRPr="00905935">
              <w:rPr>
                <w:rFonts w:ascii="宋体" w:hAnsi="宋体" w:hint="eastAsia"/>
                <w:sz w:val="24"/>
              </w:rPr>
              <w:t>8827.3㎡</w:t>
            </w:r>
            <w:r w:rsidRPr="00905935">
              <w:rPr>
                <w:rFonts w:ascii="宋体" w:hAnsi="宋体"/>
                <w:sz w:val="24"/>
              </w:rPr>
              <w:t>；</w:t>
            </w:r>
          </w:p>
        </w:tc>
      </w:tr>
      <w:tr w:rsidR="004972E9" w:rsidTr="003C492A">
        <w:trPr>
          <w:trHeight w:val="567"/>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土地用途</w:t>
            </w:r>
          </w:p>
        </w:tc>
        <w:tc>
          <w:tcPr>
            <w:tcW w:w="6910" w:type="dxa"/>
            <w:tcBorders>
              <w:right w:val="double" w:sz="4" w:space="0" w:color="auto"/>
            </w:tcBorders>
            <w:vAlign w:val="center"/>
          </w:tcPr>
          <w:p w:rsidR="00FE0D43" w:rsidRPr="00905935" w:rsidRDefault="00703FE4" w:rsidP="00870251">
            <w:pPr>
              <w:snapToGrid w:val="0"/>
              <w:rPr>
                <w:rFonts w:ascii="宋体" w:hAnsi="宋体"/>
                <w:sz w:val="24"/>
              </w:rPr>
            </w:pPr>
            <w:r w:rsidRPr="00905935">
              <w:rPr>
                <w:rFonts w:ascii="宋体" w:hAnsi="宋体" w:hint="eastAsia"/>
                <w:sz w:val="24"/>
              </w:rPr>
              <w:t>/；</w:t>
            </w:r>
          </w:p>
        </w:tc>
      </w:tr>
      <w:tr w:rsidR="004972E9" w:rsidTr="003C492A">
        <w:trPr>
          <w:trHeight w:val="567"/>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土地</w:t>
            </w:r>
            <w:r w:rsidRPr="00905935">
              <w:rPr>
                <w:rFonts w:ascii="宋体" w:hAnsi="宋体"/>
                <w:sz w:val="24"/>
              </w:rPr>
              <w:t>终止日期</w:t>
            </w:r>
          </w:p>
        </w:tc>
        <w:tc>
          <w:tcPr>
            <w:tcW w:w="6910" w:type="dxa"/>
            <w:tcBorders>
              <w:right w:val="double" w:sz="4" w:space="0" w:color="auto"/>
            </w:tcBorders>
            <w:vAlign w:val="center"/>
          </w:tcPr>
          <w:p w:rsidR="00FE0D43" w:rsidRPr="00905935" w:rsidRDefault="00703FE4" w:rsidP="00870251">
            <w:pPr>
              <w:snapToGrid w:val="0"/>
              <w:rPr>
                <w:rFonts w:ascii="宋体" w:hAnsi="宋体"/>
                <w:sz w:val="24"/>
              </w:rPr>
            </w:pPr>
            <w:r w:rsidRPr="00905935">
              <w:rPr>
                <w:rFonts w:ascii="宋体" w:hAnsi="宋体" w:hint="eastAsia"/>
                <w:sz w:val="24"/>
              </w:rPr>
              <w:t>/；</w:t>
            </w:r>
          </w:p>
        </w:tc>
      </w:tr>
      <w:tr w:rsidR="004972E9" w:rsidTr="003C492A">
        <w:trPr>
          <w:trHeight w:val="567"/>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土地形状</w:t>
            </w:r>
          </w:p>
        </w:tc>
        <w:tc>
          <w:tcPr>
            <w:tcW w:w="6910" w:type="dxa"/>
            <w:tcBorders>
              <w:right w:val="double" w:sz="4" w:space="0" w:color="auto"/>
            </w:tcBorders>
            <w:vAlign w:val="center"/>
          </w:tcPr>
          <w:p w:rsidR="00FE0D43" w:rsidRPr="00905935" w:rsidRDefault="00703FE4" w:rsidP="00870251">
            <w:pPr>
              <w:snapToGrid w:val="0"/>
              <w:rPr>
                <w:sz w:val="24"/>
                <w:lang w:val="zh-CN"/>
              </w:rPr>
            </w:pPr>
            <w:r w:rsidRPr="00905935">
              <w:rPr>
                <w:rFonts w:hint="eastAsia"/>
                <w:sz w:val="24"/>
                <w:lang w:val="zh-CN"/>
              </w:rPr>
              <w:t>宗地形状</w:t>
            </w:r>
            <w:r w:rsidRPr="00905935">
              <w:rPr>
                <w:sz w:val="24"/>
                <w:lang w:val="zh-CN"/>
              </w:rPr>
              <w:t>较规则</w:t>
            </w:r>
            <w:r>
              <w:rPr>
                <w:rFonts w:hint="eastAsia"/>
                <w:sz w:val="24"/>
                <w:lang w:val="zh-CN"/>
              </w:rPr>
              <w:t>，</w:t>
            </w:r>
            <w:r>
              <w:rPr>
                <w:sz w:val="24"/>
                <w:lang w:val="zh-CN"/>
              </w:rPr>
              <w:t>有利于建筑布局</w:t>
            </w:r>
            <w:r w:rsidRPr="00905935">
              <w:rPr>
                <w:rFonts w:hint="eastAsia"/>
                <w:sz w:val="24"/>
                <w:lang w:val="zh-CN"/>
              </w:rPr>
              <w:t>；</w:t>
            </w:r>
          </w:p>
        </w:tc>
      </w:tr>
      <w:tr w:rsidR="004972E9" w:rsidTr="003C492A">
        <w:trPr>
          <w:trHeight w:val="567"/>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地形地势及地质</w:t>
            </w:r>
            <w:r w:rsidRPr="00905935">
              <w:rPr>
                <w:rFonts w:ascii="宋体" w:hAnsi="宋体"/>
                <w:sz w:val="24"/>
              </w:rPr>
              <w:t>状况</w:t>
            </w:r>
          </w:p>
        </w:tc>
        <w:tc>
          <w:tcPr>
            <w:tcW w:w="6910" w:type="dxa"/>
            <w:tcBorders>
              <w:right w:val="double" w:sz="4" w:space="0" w:color="auto"/>
            </w:tcBorders>
            <w:vAlign w:val="center"/>
          </w:tcPr>
          <w:p w:rsidR="00FE0D43" w:rsidRPr="00905935" w:rsidRDefault="00703FE4" w:rsidP="00870251">
            <w:pPr>
              <w:snapToGrid w:val="0"/>
              <w:rPr>
                <w:sz w:val="24"/>
                <w:lang w:val="zh-CN"/>
              </w:rPr>
            </w:pPr>
            <w:r w:rsidRPr="00905935">
              <w:rPr>
                <w:rFonts w:hint="eastAsia"/>
                <w:sz w:val="24"/>
                <w:lang w:val="zh-CN"/>
              </w:rPr>
              <w:t>估价对象</w:t>
            </w:r>
            <w:r w:rsidRPr="00905935">
              <w:rPr>
                <w:sz w:val="24"/>
                <w:lang w:val="zh-CN"/>
              </w:rPr>
              <w:t>地形平坦</w:t>
            </w:r>
            <w:r w:rsidRPr="00905935">
              <w:rPr>
                <w:rFonts w:hint="eastAsia"/>
                <w:sz w:val="24"/>
                <w:lang w:val="zh-CN"/>
              </w:rPr>
              <w:t>，</w:t>
            </w:r>
            <w:r w:rsidRPr="00905935">
              <w:rPr>
                <w:sz w:val="24"/>
                <w:lang w:val="zh-CN"/>
              </w:rPr>
              <w:t>与周边</w:t>
            </w:r>
            <w:r w:rsidRPr="00905935">
              <w:rPr>
                <w:rFonts w:hint="eastAsia"/>
                <w:sz w:val="24"/>
                <w:lang w:val="zh-CN"/>
              </w:rPr>
              <w:t>地块</w:t>
            </w:r>
            <w:r w:rsidRPr="00905935">
              <w:rPr>
                <w:sz w:val="24"/>
                <w:lang w:val="zh-CN"/>
              </w:rPr>
              <w:t>基本持相同高度</w:t>
            </w:r>
            <w:r w:rsidRPr="00905935">
              <w:rPr>
                <w:rFonts w:hint="eastAsia"/>
                <w:sz w:val="24"/>
                <w:lang w:val="zh-CN"/>
              </w:rPr>
              <w:t>；</w:t>
            </w:r>
            <w:r w:rsidRPr="00905935">
              <w:rPr>
                <w:sz w:val="24"/>
                <w:lang w:val="zh-CN"/>
              </w:rPr>
              <w:t>地质状况</w:t>
            </w:r>
            <w:r w:rsidRPr="00905935">
              <w:rPr>
                <w:rFonts w:hint="eastAsia"/>
                <w:sz w:val="24"/>
                <w:lang w:val="zh-CN"/>
              </w:rPr>
              <w:t>稳定</w:t>
            </w:r>
            <w:r w:rsidRPr="00905935">
              <w:rPr>
                <w:sz w:val="24"/>
                <w:lang w:val="zh-CN"/>
              </w:rPr>
              <w:t>，承载力较好；</w:t>
            </w:r>
          </w:p>
        </w:tc>
      </w:tr>
      <w:tr w:rsidR="004972E9" w:rsidTr="003C492A">
        <w:trPr>
          <w:trHeight w:val="567"/>
        </w:trPr>
        <w:tc>
          <w:tcPr>
            <w:tcW w:w="2376" w:type="dxa"/>
            <w:tcBorders>
              <w:left w:val="double" w:sz="4" w:space="0" w:color="auto"/>
              <w:bottom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开发程度</w:t>
            </w:r>
          </w:p>
        </w:tc>
        <w:tc>
          <w:tcPr>
            <w:tcW w:w="6910" w:type="dxa"/>
            <w:tcBorders>
              <w:bottom w:val="double" w:sz="4" w:space="0" w:color="auto"/>
              <w:right w:val="double" w:sz="4" w:space="0" w:color="auto"/>
            </w:tcBorders>
            <w:vAlign w:val="center"/>
          </w:tcPr>
          <w:p w:rsidR="00FE0D43" w:rsidRPr="00905935" w:rsidRDefault="00703FE4" w:rsidP="00870251">
            <w:pPr>
              <w:snapToGrid w:val="0"/>
              <w:rPr>
                <w:rFonts w:ascii="宋体" w:hAnsi="宋体"/>
                <w:sz w:val="24"/>
              </w:rPr>
            </w:pPr>
            <w:r w:rsidRPr="00905935">
              <w:rPr>
                <w:rFonts w:ascii="宋体" w:hAnsi="宋体" w:hint="eastAsia"/>
                <w:sz w:val="24"/>
              </w:rPr>
              <w:t>至价值时点</w:t>
            </w:r>
            <w:r w:rsidRPr="00905935">
              <w:rPr>
                <w:rFonts w:ascii="宋体" w:hAnsi="宋体"/>
                <w:sz w:val="24"/>
              </w:rPr>
              <w:t>，宗地</w:t>
            </w:r>
            <w:r w:rsidRPr="00905935">
              <w:rPr>
                <w:rFonts w:ascii="宋体" w:hAnsi="宋体" w:hint="eastAsia"/>
                <w:sz w:val="24"/>
              </w:rPr>
              <w:t>红线外</w:t>
            </w:r>
            <w:r w:rsidRPr="00905935">
              <w:rPr>
                <w:rFonts w:ascii="宋体" w:hAnsi="宋体"/>
                <w:sz w:val="24"/>
              </w:rPr>
              <w:t>开发程度已达到</w:t>
            </w:r>
            <w:r w:rsidRPr="00905935">
              <w:rPr>
                <w:rFonts w:ascii="宋体" w:hAnsi="宋体" w:hint="eastAsia"/>
                <w:sz w:val="24"/>
              </w:rPr>
              <w:t>“七通一平”（通电</w:t>
            </w:r>
            <w:r w:rsidRPr="00905935">
              <w:rPr>
                <w:rFonts w:ascii="宋体" w:hAnsi="宋体"/>
                <w:sz w:val="24"/>
              </w:rPr>
              <w:t>，通路，供水，排水，通讯，供热，通气及场地平整</w:t>
            </w:r>
            <w:r w:rsidRPr="00905935">
              <w:rPr>
                <w:rFonts w:ascii="宋体" w:hAnsi="宋体" w:hint="eastAsia"/>
                <w:sz w:val="24"/>
              </w:rPr>
              <w:t>），</w:t>
            </w:r>
            <w:r w:rsidRPr="00905935">
              <w:rPr>
                <w:rFonts w:ascii="宋体" w:hAnsi="宋体"/>
                <w:sz w:val="24"/>
              </w:rPr>
              <w:t>宗地</w:t>
            </w:r>
            <w:r w:rsidRPr="00905935">
              <w:rPr>
                <w:rFonts w:ascii="宋体" w:hAnsi="宋体" w:hint="eastAsia"/>
                <w:sz w:val="24"/>
              </w:rPr>
              <w:t>红线内</w:t>
            </w:r>
            <w:r w:rsidRPr="00905935">
              <w:rPr>
                <w:rFonts w:ascii="宋体" w:hAnsi="宋体"/>
                <w:sz w:val="24"/>
              </w:rPr>
              <w:t>开发程度已达到</w:t>
            </w:r>
            <w:r w:rsidRPr="00905935">
              <w:rPr>
                <w:rFonts w:ascii="宋体" w:hAnsi="宋体" w:hint="eastAsia"/>
                <w:sz w:val="24"/>
              </w:rPr>
              <w:t>“七通一平”（通电</w:t>
            </w:r>
            <w:r w:rsidRPr="00905935">
              <w:rPr>
                <w:rFonts w:ascii="宋体" w:hAnsi="宋体"/>
                <w:sz w:val="24"/>
              </w:rPr>
              <w:t>，通路，供水，排水，通讯</w:t>
            </w:r>
            <w:r w:rsidRPr="00905935">
              <w:rPr>
                <w:rFonts w:ascii="宋体" w:hAnsi="宋体" w:hint="eastAsia"/>
                <w:sz w:val="24"/>
              </w:rPr>
              <w:t>，供热，通气</w:t>
            </w:r>
            <w:r w:rsidRPr="00905935">
              <w:rPr>
                <w:rFonts w:ascii="宋体" w:hAnsi="宋体"/>
                <w:sz w:val="24"/>
              </w:rPr>
              <w:t>及场地平整</w:t>
            </w:r>
            <w:r w:rsidRPr="00905935">
              <w:rPr>
                <w:rFonts w:ascii="宋体" w:hAnsi="宋体" w:hint="eastAsia"/>
                <w:sz w:val="24"/>
              </w:rPr>
              <w:t>），</w:t>
            </w:r>
            <w:r w:rsidRPr="00905935">
              <w:rPr>
                <w:rFonts w:ascii="宋体" w:hAnsi="宋体"/>
                <w:sz w:val="24"/>
              </w:rPr>
              <w:t>已建有</w:t>
            </w:r>
            <w:r w:rsidRPr="00905935">
              <w:rPr>
                <w:rFonts w:ascii="宋体" w:hAnsi="宋体" w:hint="eastAsia"/>
                <w:sz w:val="24"/>
              </w:rPr>
              <w:t>多栋建筑物</w:t>
            </w:r>
            <w:r w:rsidRPr="00905935">
              <w:rPr>
                <w:rFonts w:ascii="宋体" w:hAnsi="宋体"/>
                <w:sz w:val="24"/>
              </w:rPr>
              <w:t>。</w:t>
            </w:r>
          </w:p>
        </w:tc>
      </w:tr>
    </w:tbl>
    <w:p w:rsidR="00FE0D43" w:rsidRPr="00905935" w:rsidRDefault="00703FE4" w:rsidP="004323D8">
      <w:pPr>
        <w:spacing w:line="360" w:lineRule="auto"/>
        <w:ind w:firstLineChars="200" w:firstLine="560"/>
        <w:rPr>
          <w:rFonts w:ascii="宋体" w:hAnsi="宋体"/>
          <w:sz w:val="28"/>
        </w:rPr>
      </w:pPr>
      <w:r w:rsidRPr="00905935">
        <w:rPr>
          <w:rFonts w:ascii="Arial" w:hAnsi="Arial" w:cs="Arial"/>
          <w:sz w:val="28"/>
        </w:rPr>
        <w:t>2</w:t>
      </w:r>
      <w:r w:rsidRPr="00905935">
        <w:rPr>
          <w:rFonts w:asciiTheme="majorEastAsia" w:eastAsiaTheme="majorEastAsia" w:hAnsiTheme="majorEastAsia" w:hint="eastAsia"/>
          <w:sz w:val="28"/>
        </w:rPr>
        <w:t>、</w:t>
      </w:r>
      <w:r w:rsidRPr="00905935">
        <w:rPr>
          <w:rFonts w:ascii="宋体" w:hAnsi="宋体"/>
          <w:sz w:val="28"/>
        </w:rPr>
        <w:t>建筑物实物状况：</w:t>
      </w:r>
    </w:p>
    <w:p w:rsidR="00FE0D43" w:rsidRPr="00905935" w:rsidRDefault="00703FE4" w:rsidP="004323D8">
      <w:pPr>
        <w:spacing w:line="360" w:lineRule="auto"/>
        <w:ind w:firstLineChars="200" w:firstLine="560"/>
        <w:rPr>
          <w:rFonts w:ascii="宋体" w:hAnsi="宋体"/>
          <w:sz w:val="28"/>
        </w:rPr>
      </w:pPr>
      <w:r w:rsidRPr="00905935">
        <w:rPr>
          <w:rFonts w:ascii="宋体" w:hAnsi="宋体" w:hint="eastAsia"/>
          <w:sz w:val="28"/>
        </w:rPr>
        <w:lastRenderedPageBreak/>
        <w:t>估价对象位于</w:t>
      </w:r>
      <w:r w:rsidRPr="00905935">
        <w:rPr>
          <w:rFonts w:ascii="宋体" w:hAnsi="宋体" w:cs="宋体" w:hint="eastAsia"/>
          <w:sz w:val="28"/>
          <w:lang w:val="zh-CN"/>
        </w:rPr>
        <w:t>胶州市中云顺德花园4号楼2单元2层东</w:t>
      </w:r>
      <w:r w:rsidRPr="00905935">
        <w:rPr>
          <w:rFonts w:ascii="宋体" w:hAnsi="宋体" w:hint="eastAsia"/>
          <w:sz w:val="28"/>
        </w:rPr>
        <w:t>，目前实际用途为住宅，位于2层，混合结构，建成年代为2000年。</w:t>
      </w:r>
    </w:p>
    <w:tbl>
      <w:tblPr>
        <w:tblStyle w:val="ae"/>
        <w:tblW w:w="0" w:type="auto"/>
        <w:jc w:val="right"/>
        <w:tblLook w:val="04A0" w:firstRow="1" w:lastRow="0" w:firstColumn="1" w:lastColumn="0" w:noHBand="0" w:noVBand="1"/>
      </w:tblPr>
      <w:tblGrid>
        <w:gridCol w:w="2376"/>
        <w:gridCol w:w="6910"/>
      </w:tblGrid>
      <w:tr w:rsidR="004972E9" w:rsidTr="003C492A">
        <w:trPr>
          <w:trHeight w:val="567"/>
          <w:jc w:val="right"/>
        </w:trPr>
        <w:tc>
          <w:tcPr>
            <w:tcW w:w="2376" w:type="dxa"/>
            <w:tcBorders>
              <w:top w:val="double" w:sz="4" w:space="0" w:color="auto"/>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名称及</w:t>
            </w:r>
            <w:r w:rsidRPr="00905935">
              <w:rPr>
                <w:rFonts w:ascii="宋体" w:hAnsi="宋体"/>
                <w:sz w:val="24"/>
              </w:rPr>
              <w:t>坐落</w:t>
            </w:r>
          </w:p>
        </w:tc>
        <w:tc>
          <w:tcPr>
            <w:tcW w:w="6910" w:type="dxa"/>
            <w:tcBorders>
              <w:top w:val="double" w:sz="4" w:space="0" w:color="auto"/>
              <w:right w:val="double" w:sz="4" w:space="0" w:color="auto"/>
            </w:tcBorders>
            <w:vAlign w:val="center"/>
          </w:tcPr>
          <w:p w:rsidR="00FE0D43" w:rsidRPr="00905935" w:rsidRDefault="00703FE4" w:rsidP="00870251">
            <w:pPr>
              <w:snapToGrid w:val="0"/>
              <w:rPr>
                <w:sz w:val="24"/>
                <w:lang w:val="zh-CN"/>
              </w:rPr>
            </w:pPr>
            <w:r w:rsidRPr="00905935">
              <w:rPr>
                <w:rFonts w:ascii="宋体" w:hAnsi="宋体" w:hint="eastAsia"/>
                <w:sz w:val="24"/>
              </w:rPr>
              <w:t>胶州市中云顺德花园4号楼2单元2层东；</w:t>
            </w:r>
          </w:p>
        </w:tc>
      </w:tr>
      <w:tr w:rsidR="004972E9" w:rsidTr="003C492A">
        <w:trPr>
          <w:trHeight w:val="567"/>
          <w:jc w:val="right"/>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建筑面积</w:t>
            </w:r>
          </w:p>
        </w:tc>
        <w:tc>
          <w:tcPr>
            <w:tcW w:w="6910" w:type="dxa"/>
            <w:tcBorders>
              <w:right w:val="double" w:sz="4" w:space="0" w:color="auto"/>
            </w:tcBorders>
            <w:vAlign w:val="center"/>
          </w:tcPr>
          <w:p w:rsidR="00FE0D43" w:rsidRPr="00905935" w:rsidRDefault="00703FE4" w:rsidP="00870251">
            <w:pPr>
              <w:snapToGrid w:val="0"/>
              <w:rPr>
                <w:rFonts w:ascii="宋体" w:hAnsi="宋体"/>
                <w:sz w:val="24"/>
              </w:rPr>
            </w:pPr>
            <w:r w:rsidRPr="00905935">
              <w:rPr>
                <w:rFonts w:ascii="宋体" w:hAnsi="宋体"/>
                <w:sz w:val="24"/>
              </w:rPr>
              <w:t>135.58</w:t>
            </w:r>
            <w:r w:rsidRPr="00905935">
              <w:rPr>
                <w:rFonts w:ascii="宋体" w:hAnsi="宋体" w:hint="eastAsia"/>
                <w:sz w:val="24"/>
              </w:rPr>
              <w:t>㎡</w:t>
            </w:r>
            <w:r w:rsidRPr="00905935">
              <w:rPr>
                <w:rFonts w:ascii="宋体" w:hAnsi="宋体"/>
                <w:sz w:val="24"/>
              </w:rPr>
              <w:t>；</w:t>
            </w:r>
          </w:p>
        </w:tc>
      </w:tr>
      <w:tr w:rsidR="004972E9" w:rsidTr="003C492A">
        <w:trPr>
          <w:trHeight w:val="567"/>
          <w:jc w:val="right"/>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房屋用途</w:t>
            </w:r>
          </w:p>
        </w:tc>
        <w:tc>
          <w:tcPr>
            <w:tcW w:w="6910" w:type="dxa"/>
            <w:tcBorders>
              <w:right w:val="double" w:sz="4" w:space="0" w:color="auto"/>
            </w:tcBorders>
            <w:vAlign w:val="center"/>
          </w:tcPr>
          <w:p w:rsidR="00FE0D43" w:rsidRPr="00905935" w:rsidRDefault="00703FE4" w:rsidP="00870251">
            <w:pPr>
              <w:snapToGrid w:val="0"/>
              <w:rPr>
                <w:rFonts w:ascii="宋体" w:hAnsi="宋体"/>
                <w:sz w:val="24"/>
              </w:rPr>
            </w:pPr>
            <w:r w:rsidRPr="00905935">
              <w:rPr>
                <w:rFonts w:ascii="宋体" w:hAnsi="宋体" w:hint="eastAsia"/>
                <w:sz w:val="24"/>
              </w:rPr>
              <w:t>住宅用途；</w:t>
            </w:r>
          </w:p>
        </w:tc>
      </w:tr>
      <w:tr w:rsidR="004972E9" w:rsidTr="003C492A">
        <w:trPr>
          <w:trHeight w:val="567"/>
          <w:jc w:val="right"/>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建筑结构及层数</w:t>
            </w:r>
          </w:p>
        </w:tc>
        <w:tc>
          <w:tcPr>
            <w:tcW w:w="6910" w:type="dxa"/>
            <w:tcBorders>
              <w:right w:val="double" w:sz="4" w:space="0" w:color="auto"/>
            </w:tcBorders>
            <w:vAlign w:val="center"/>
          </w:tcPr>
          <w:p w:rsidR="00FE0D43" w:rsidRPr="00905935" w:rsidRDefault="00703FE4">
            <w:pPr>
              <w:snapToGrid w:val="0"/>
              <w:rPr>
                <w:rFonts w:ascii="宋体" w:hAnsi="宋体"/>
                <w:sz w:val="24"/>
              </w:rPr>
            </w:pPr>
            <w:r w:rsidRPr="00905935">
              <w:rPr>
                <w:rFonts w:ascii="宋体" w:hAnsi="宋体" w:hint="eastAsia"/>
                <w:sz w:val="24"/>
              </w:rPr>
              <w:t>混合结构</w:t>
            </w:r>
            <w:r>
              <w:rPr>
                <w:rFonts w:ascii="宋体" w:hAnsi="宋体" w:hint="eastAsia"/>
                <w:sz w:val="24"/>
              </w:rPr>
              <w:t>；</w:t>
            </w:r>
            <w:r w:rsidRPr="00905935">
              <w:rPr>
                <w:rFonts w:ascii="宋体" w:hAnsi="宋体" w:hint="eastAsia"/>
                <w:sz w:val="24"/>
              </w:rPr>
              <w:t>总层数</w:t>
            </w:r>
            <w:r>
              <w:rPr>
                <w:rFonts w:ascii="宋体" w:hAnsi="宋体"/>
                <w:sz w:val="24"/>
              </w:rPr>
              <w:t>7</w:t>
            </w:r>
            <w:r w:rsidRPr="00905935">
              <w:rPr>
                <w:rFonts w:ascii="宋体" w:hAnsi="宋体" w:hint="eastAsia"/>
                <w:sz w:val="24"/>
              </w:rPr>
              <w:t>层</w:t>
            </w:r>
            <w:r w:rsidRPr="00905935">
              <w:rPr>
                <w:rFonts w:ascii="宋体" w:hAnsi="宋体"/>
                <w:sz w:val="24"/>
              </w:rPr>
              <w:t>，所在层数</w:t>
            </w:r>
            <w:r w:rsidRPr="00905935">
              <w:rPr>
                <w:rFonts w:ascii="宋体" w:hAnsi="宋体" w:hint="eastAsia"/>
                <w:sz w:val="24"/>
              </w:rPr>
              <w:t>2层；</w:t>
            </w:r>
          </w:p>
        </w:tc>
      </w:tr>
      <w:tr w:rsidR="004972E9" w:rsidTr="003C492A">
        <w:trPr>
          <w:trHeight w:val="567"/>
          <w:jc w:val="right"/>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设施设备</w:t>
            </w:r>
          </w:p>
        </w:tc>
        <w:tc>
          <w:tcPr>
            <w:tcW w:w="6910" w:type="dxa"/>
            <w:tcBorders>
              <w:right w:val="double" w:sz="4" w:space="0" w:color="auto"/>
            </w:tcBorders>
            <w:vAlign w:val="center"/>
          </w:tcPr>
          <w:p w:rsidR="00FE0D43" w:rsidRPr="00905935" w:rsidRDefault="00703FE4" w:rsidP="00870251">
            <w:pPr>
              <w:snapToGrid w:val="0"/>
              <w:rPr>
                <w:rFonts w:ascii="宋体" w:hAnsi="宋体"/>
                <w:sz w:val="24"/>
              </w:rPr>
            </w:pPr>
            <w:r w:rsidRPr="00905935">
              <w:rPr>
                <w:rFonts w:ascii="宋体" w:hAnsi="宋体" w:hint="eastAsia"/>
                <w:sz w:val="24"/>
              </w:rPr>
              <w:t>配备</w:t>
            </w:r>
            <w:r>
              <w:rPr>
                <w:rFonts w:ascii="宋体" w:hAnsi="宋体" w:hint="eastAsia"/>
                <w:sz w:val="24"/>
              </w:rPr>
              <w:t>消防</w:t>
            </w:r>
            <w:r w:rsidRPr="00905935">
              <w:rPr>
                <w:rFonts w:ascii="宋体" w:hAnsi="宋体" w:hint="eastAsia"/>
                <w:sz w:val="24"/>
              </w:rPr>
              <w:t>系统，</w:t>
            </w:r>
            <w:r>
              <w:rPr>
                <w:rFonts w:ascii="宋体" w:hAnsi="宋体" w:hint="eastAsia"/>
                <w:sz w:val="24"/>
              </w:rPr>
              <w:t>安保系统</w:t>
            </w:r>
            <w:r>
              <w:rPr>
                <w:rFonts w:ascii="宋体" w:hAnsi="宋体"/>
                <w:sz w:val="24"/>
              </w:rPr>
              <w:t>，</w:t>
            </w:r>
            <w:r>
              <w:rPr>
                <w:rFonts w:ascii="宋体" w:hAnsi="宋体" w:hint="eastAsia"/>
                <w:sz w:val="24"/>
              </w:rPr>
              <w:t>24小时</w:t>
            </w:r>
            <w:r>
              <w:rPr>
                <w:rFonts w:ascii="宋体" w:hAnsi="宋体"/>
                <w:sz w:val="24"/>
              </w:rPr>
              <w:t>监控系统，</w:t>
            </w:r>
            <w:r w:rsidRPr="00905935">
              <w:rPr>
                <w:rFonts w:ascii="宋体" w:hAnsi="宋体" w:hint="eastAsia"/>
                <w:sz w:val="24"/>
              </w:rPr>
              <w:t>设施设备齐全；</w:t>
            </w:r>
          </w:p>
        </w:tc>
      </w:tr>
      <w:tr w:rsidR="004972E9" w:rsidTr="003C492A">
        <w:trPr>
          <w:trHeight w:val="567"/>
          <w:jc w:val="right"/>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层高</w:t>
            </w:r>
          </w:p>
        </w:tc>
        <w:tc>
          <w:tcPr>
            <w:tcW w:w="6910" w:type="dxa"/>
            <w:tcBorders>
              <w:right w:val="double" w:sz="4" w:space="0" w:color="auto"/>
            </w:tcBorders>
            <w:vAlign w:val="center"/>
          </w:tcPr>
          <w:p w:rsidR="00FE0D43" w:rsidRPr="00905935" w:rsidRDefault="00703FE4" w:rsidP="00870251">
            <w:pPr>
              <w:snapToGrid w:val="0"/>
              <w:rPr>
                <w:rFonts w:ascii="宋体" w:hAnsi="宋体"/>
                <w:sz w:val="24"/>
              </w:rPr>
            </w:pPr>
            <w:r w:rsidRPr="00905935">
              <w:rPr>
                <w:rFonts w:ascii="宋体" w:hAnsi="宋体" w:hint="eastAsia"/>
                <w:sz w:val="24"/>
              </w:rPr>
              <w:t>标准层高；</w:t>
            </w:r>
          </w:p>
        </w:tc>
      </w:tr>
      <w:tr w:rsidR="004972E9" w:rsidTr="003C492A">
        <w:trPr>
          <w:trHeight w:val="567"/>
          <w:jc w:val="right"/>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空间布局</w:t>
            </w:r>
          </w:p>
        </w:tc>
        <w:tc>
          <w:tcPr>
            <w:tcW w:w="6910" w:type="dxa"/>
            <w:tcBorders>
              <w:right w:val="double" w:sz="4" w:space="0" w:color="auto"/>
            </w:tcBorders>
            <w:vAlign w:val="center"/>
          </w:tcPr>
          <w:p w:rsidR="00FE0D43" w:rsidRPr="00905935" w:rsidRDefault="00703FE4" w:rsidP="00870251">
            <w:pPr>
              <w:snapToGrid w:val="0"/>
              <w:rPr>
                <w:rFonts w:ascii="宋体" w:hAnsi="宋体"/>
                <w:sz w:val="24"/>
              </w:rPr>
            </w:pPr>
            <w:r w:rsidRPr="00905935">
              <w:rPr>
                <w:rFonts w:ascii="宋体" w:hAnsi="宋体" w:hint="eastAsia"/>
                <w:sz w:val="24"/>
              </w:rPr>
              <w:t>户型为3室2厅1厨2卫，空间布局合理；</w:t>
            </w:r>
          </w:p>
        </w:tc>
      </w:tr>
      <w:tr w:rsidR="004972E9" w:rsidTr="003C492A">
        <w:trPr>
          <w:trHeight w:val="567"/>
          <w:jc w:val="right"/>
        </w:trPr>
        <w:tc>
          <w:tcPr>
            <w:tcW w:w="2376" w:type="dxa"/>
            <w:tcBorders>
              <w:left w:val="double" w:sz="4" w:space="0" w:color="auto"/>
            </w:tcBorders>
            <w:vAlign w:val="center"/>
          </w:tcPr>
          <w:p w:rsidR="00FE0D43" w:rsidRPr="00905935" w:rsidRDefault="00703FE4" w:rsidP="008C0FE3">
            <w:pPr>
              <w:snapToGrid w:val="0"/>
              <w:jc w:val="center"/>
              <w:rPr>
                <w:rFonts w:ascii="宋体" w:hAnsi="宋体"/>
                <w:sz w:val="24"/>
              </w:rPr>
            </w:pPr>
            <w:r w:rsidRPr="00905935">
              <w:rPr>
                <w:rFonts w:ascii="宋体" w:hAnsi="宋体" w:hint="eastAsia"/>
                <w:sz w:val="24"/>
              </w:rPr>
              <w:t>建成年代</w:t>
            </w:r>
          </w:p>
        </w:tc>
        <w:tc>
          <w:tcPr>
            <w:tcW w:w="6910" w:type="dxa"/>
            <w:tcBorders>
              <w:right w:val="double" w:sz="4" w:space="0" w:color="auto"/>
            </w:tcBorders>
            <w:vAlign w:val="center"/>
          </w:tcPr>
          <w:p w:rsidR="00FE0D43" w:rsidRPr="00905935" w:rsidRDefault="00703FE4" w:rsidP="000856E1">
            <w:pPr>
              <w:snapToGrid w:val="0"/>
              <w:rPr>
                <w:rFonts w:ascii="宋体" w:hAnsi="宋体"/>
                <w:sz w:val="24"/>
              </w:rPr>
            </w:pPr>
            <w:r w:rsidRPr="00905935">
              <w:rPr>
                <w:rFonts w:ascii="宋体" w:hAnsi="宋体" w:hint="eastAsia"/>
                <w:sz w:val="24"/>
              </w:rPr>
              <w:t>2000年；</w:t>
            </w:r>
          </w:p>
        </w:tc>
      </w:tr>
      <w:tr w:rsidR="004972E9" w:rsidTr="003C492A">
        <w:trPr>
          <w:trHeight w:val="567"/>
          <w:jc w:val="right"/>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使用</w:t>
            </w:r>
            <w:r w:rsidRPr="00905935">
              <w:rPr>
                <w:rFonts w:ascii="宋体" w:hAnsi="宋体"/>
                <w:sz w:val="24"/>
              </w:rPr>
              <w:t>及维护状况</w:t>
            </w:r>
          </w:p>
        </w:tc>
        <w:tc>
          <w:tcPr>
            <w:tcW w:w="6910" w:type="dxa"/>
            <w:tcBorders>
              <w:right w:val="double" w:sz="4" w:space="0" w:color="auto"/>
            </w:tcBorders>
            <w:vAlign w:val="center"/>
          </w:tcPr>
          <w:p w:rsidR="00FE0D43" w:rsidRPr="00905935" w:rsidRDefault="00703FE4" w:rsidP="00870251">
            <w:pPr>
              <w:snapToGrid w:val="0"/>
              <w:rPr>
                <w:rFonts w:ascii="宋体" w:hAnsi="宋体"/>
                <w:sz w:val="24"/>
              </w:rPr>
            </w:pPr>
            <w:r w:rsidRPr="00905935">
              <w:rPr>
                <w:rFonts w:asciiTheme="majorEastAsia" w:eastAsiaTheme="majorEastAsia" w:hAnsiTheme="majorEastAsia" w:hint="eastAsia"/>
                <w:sz w:val="24"/>
              </w:rPr>
              <w:t>目前</w:t>
            </w:r>
            <w:r w:rsidRPr="00905935">
              <w:rPr>
                <w:rFonts w:asciiTheme="majorEastAsia" w:eastAsiaTheme="majorEastAsia" w:hAnsiTheme="majorEastAsia"/>
                <w:sz w:val="24"/>
              </w:rPr>
              <w:t>估价对象</w:t>
            </w:r>
            <w:r>
              <w:rPr>
                <w:rFonts w:asciiTheme="majorEastAsia" w:eastAsiaTheme="majorEastAsia" w:hAnsiTheme="majorEastAsia" w:hint="eastAsia"/>
                <w:sz w:val="24"/>
              </w:rPr>
              <w:t>处于</w:t>
            </w:r>
            <w:r>
              <w:rPr>
                <w:rFonts w:asciiTheme="majorEastAsia" w:eastAsiaTheme="majorEastAsia" w:hAnsiTheme="majorEastAsia"/>
                <w:sz w:val="24"/>
              </w:rPr>
              <w:t>空置中，</w:t>
            </w:r>
            <w:r w:rsidRPr="00905935">
              <w:rPr>
                <w:rFonts w:asciiTheme="majorEastAsia" w:eastAsiaTheme="majorEastAsia" w:hAnsiTheme="majorEastAsia" w:hint="eastAsia"/>
                <w:sz w:val="24"/>
              </w:rPr>
              <w:t>结构构件安全基本完好，基本牢固，齐全完整，现状良好，使用正常，地面、墙面、门窗等维护保养状况良好；</w:t>
            </w:r>
          </w:p>
        </w:tc>
      </w:tr>
      <w:tr w:rsidR="004972E9" w:rsidTr="003C492A">
        <w:trPr>
          <w:trHeight w:val="567"/>
          <w:jc w:val="right"/>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建筑物</w:t>
            </w:r>
            <w:r w:rsidRPr="00905935">
              <w:rPr>
                <w:rFonts w:ascii="宋体" w:hAnsi="宋体"/>
                <w:sz w:val="24"/>
              </w:rPr>
              <w:t>完损状况</w:t>
            </w:r>
          </w:p>
        </w:tc>
        <w:tc>
          <w:tcPr>
            <w:tcW w:w="6910" w:type="dxa"/>
            <w:tcBorders>
              <w:right w:val="double" w:sz="4" w:space="0" w:color="auto"/>
            </w:tcBorders>
            <w:vAlign w:val="center"/>
          </w:tcPr>
          <w:p w:rsidR="00FE0D43" w:rsidRPr="00905935" w:rsidRDefault="00703FE4" w:rsidP="00870251">
            <w:pPr>
              <w:snapToGrid w:val="0"/>
              <w:rPr>
                <w:rFonts w:ascii="宋体" w:hAnsi="宋体"/>
                <w:sz w:val="24"/>
              </w:rPr>
            </w:pPr>
            <w:r w:rsidRPr="00905935">
              <w:rPr>
                <w:rFonts w:asciiTheme="majorEastAsia" w:eastAsiaTheme="majorEastAsia" w:hAnsiTheme="majorEastAsia" w:hint="eastAsia"/>
                <w:sz w:val="24"/>
              </w:rPr>
              <w:t>房屋基础有足够承载力，无超过允许范围的不均匀沉降，承重结构部件及主要非承重墙体基本完好，室内外装饰工程无明显裂缝及脱落，门窗及五金配件基本完好，为基本完好房；</w:t>
            </w:r>
          </w:p>
        </w:tc>
      </w:tr>
      <w:tr w:rsidR="004972E9" w:rsidTr="003C492A">
        <w:trPr>
          <w:trHeight w:val="567"/>
          <w:jc w:val="right"/>
        </w:trPr>
        <w:tc>
          <w:tcPr>
            <w:tcW w:w="2376" w:type="dxa"/>
            <w:tcBorders>
              <w:left w:val="double" w:sz="4" w:space="0" w:color="auto"/>
              <w:bottom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装饰装修</w:t>
            </w:r>
            <w:r>
              <w:rPr>
                <w:rFonts w:ascii="宋体" w:hAnsi="宋体" w:hint="eastAsia"/>
                <w:sz w:val="24"/>
              </w:rPr>
              <w:t>及</w:t>
            </w:r>
            <w:r>
              <w:rPr>
                <w:rFonts w:ascii="宋体" w:hAnsi="宋体"/>
                <w:sz w:val="24"/>
              </w:rPr>
              <w:t>配套</w:t>
            </w:r>
          </w:p>
        </w:tc>
        <w:tc>
          <w:tcPr>
            <w:tcW w:w="6910" w:type="dxa"/>
            <w:tcBorders>
              <w:bottom w:val="double" w:sz="4" w:space="0" w:color="auto"/>
              <w:right w:val="double" w:sz="4" w:space="0" w:color="auto"/>
            </w:tcBorders>
            <w:vAlign w:val="center"/>
          </w:tcPr>
          <w:p w:rsidR="00FE0D43" w:rsidRDefault="00703FE4" w:rsidP="00870251">
            <w:pPr>
              <w:snapToGrid w:val="0"/>
              <w:rPr>
                <w:rFonts w:ascii="宋体" w:hAnsi="宋体"/>
                <w:sz w:val="24"/>
              </w:rPr>
            </w:pPr>
            <w:r w:rsidRPr="00905935">
              <w:rPr>
                <w:rFonts w:ascii="宋体" w:hAnsi="宋体" w:hint="eastAsia"/>
                <w:sz w:val="24"/>
              </w:rPr>
              <w:t>估价对象外墙涂料，单元防盗门</w:t>
            </w:r>
            <w:r w:rsidRPr="00905935">
              <w:rPr>
                <w:rFonts w:ascii="宋体" w:hAnsi="宋体"/>
                <w:sz w:val="24"/>
              </w:rPr>
              <w:t>，</w:t>
            </w:r>
            <w:r w:rsidRPr="00905935">
              <w:rPr>
                <w:rFonts w:ascii="宋体" w:hAnsi="宋体" w:hint="eastAsia"/>
                <w:sz w:val="24"/>
              </w:rPr>
              <w:t>入户普通防盗门；室内普通地砖地面，</w:t>
            </w:r>
            <w:r>
              <w:rPr>
                <w:rFonts w:ascii="宋体" w:hAnsi="宋体" w:hint="eastAsia"/>
                <w:sz w:val="24"/>
              </w:rPr>
              <w:t>木质</w:t>
            </w:r>
            <w:r>
              <w:rPr>
                <w:rFonts w:ascii="宋体" w:hAnsi="宋体"/>
                <w:sz w:val="24"/>
              </w:rPr>
              <w:t>吊顶，</w:t>
            </w:r>
            <w:r w:rsidRPr="00905935">
              <w:rPr>
                <w:rFonts w:ascii="宋体" w:hAnsi="宋体" w:hint="eastAsia"/>
                <w:sz w:val="24"/>
              </w:rPr>
              <w:t>室内乳胶漆墙面，</w:t>
            </w:r>
            <w:r>
              <w:rPr>
                <w:rFonts w:ascii="宋体" w:hAnsi="宋体" w:hint="eastAsia"/>
                <w:sz w:val="24"/>
              </w:rPr>
              <w:t>墙面</w:t>
            </w:r>
            <w:r>
              <w:rPr>
                <w:rFonts w:ascii="宋体" w:hAnsi="宋体"/>
                <w:sz w:val="24"/>
              </w:rPr>
              <w:t>墙裙，</w:t>
            </w:r>
            <w:r w:rsidRPr="00905935">
              <w:rPr>
                <w:rFonts w:ascii="宋体" w:hAnsi="宋体" w:hint="eastAsia"/>
                <w:sz w:val="24"/>
              </w:rPr>
              <w:t>卧室复合木地板地面，厨卫地砖地面，厨卫瓷片到顶墙面</w:t>
            </w:r>
            <w:r>
              <w:rPr>
                <w:rFonts w:ascii="宋体" w:hAnsi="宋体" w:hint="eastAsia"/>
                <w:sz w:val="24"/>
              </w:rPr>
              <w:t>，</w:t>
            </w:r>
            <w:r>
              <w:rPr>
                <w:rFonts w:ascii="宋体" w:hAnsi="宋体"/>
                <w:sz w:val="24"/>
              </w:rPr>
              <w:t>维护保养状况较好</w:t>
            </w:r>
            <w:r w:rsidRPr="00905935">
              <w:rPr>
                <w:rFonts w:ascii="宋体" w:hAnsi="宋体" w:hint="eastAsia"/>
                <w:sz w:val="24"/>
              </w:rPr>
              <w:t>。</w:t>
            </w:r>
          </w:p>
          <w:p w:rsidR="006B5D9B" w:rsidRPr="00905935" w:rsidRDefault="00703FE4" w:rsidP="00870251">
            <w:pPr>
              <w:snapToGrid w:val="0"/>
              <w:rPr>
                <w:rFonts w:ascii="宋体" w:hAnsi="宋体"/>
                <w:sz w:val="24"/>
              </w:rPr>
            </w:pPr>
            <w:r>
              <w:rPr>
                <w:rFonts w:ascii="宋体" w:hAnsi="宋体" w:hint="eastAsia"/>
                <w:sz w:val="24"/>
              </w:rPr>
              <w:t>估价对象</w:t>
            </w:r>
            <w:r>
              <w:rPr>
                <w:rFonts w:ascii="宋体" w:hAnsi="宋体"/>
                <w:sz w:val="24"/>
              </w:rPr>
              <w:t>内部水，电，暖气，天然气等配套齐全，适合居住。</w:t>
            </w:r>
          </w:p>
        </w:tc>
      </w:tr>
    </w:tbl>
    <w:p w:rsidR="00FE0D43" w:rsidRPr="00905935" w:rsidRDefault="00703FE4" w:rsidP="003021A5">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t>（四）区位状况分析：</w:t>
      </w:r>
    </w:p>
    <w:tbl>
      <w:tblPr>
        <w:tblStyle w:val="ae"/>
        <w:tblW w:w="0" w:type="auto"/>
        <w:tblLook w:val="04A0" w:firstRow="1" w:lastRow="0" w:firstColumn="1" w:lastColumn="0" w:noHBand="0" w:noVBand="1"/>
      </w:tblPr>
      <w:tblGrid>
        <w:gridCol w:w="2376"/>
        <w:gridCol w:w="6910"/>
      </w:tblGrid>
      <w:tr w:rsidR="004972E9" w:rsidTr="003C492A">
        <w:trPr>
          <w:trHeight w:val="567"/>
        </w:trPr>
        <w:tc>
          <w:tcPr>
            <w:tcW w:w="2376" w:type="dxa"/>
            <w:tcBorders>
              <w:top w:val="double" w:sz="4" w:space="0" w:color="auto"/>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位置</w:t>
            </w:r>
          </w:p>
        </w:tc>
        <w:tc>
          <w:tcPr>
            <w:tcW w:w="6910" w:type="dxa"/>
            <w:tcBorders>
              <w:top w:val="double" w:sz="4" w:space="0" w:color="auto"/>
              <w:right w:val="double" w:sz="4" w:space="0" w:color="auto"/>
            </w:tcBorders>
            <w:vAlign w:val="center"/>
          </w:tcPr>
          <w:p w:rsidR="00FE0D43" w:rsidRPr="00905935" w:rsidRDefault="00703FE4" w:rsidP="00870251">
            <w:pPr>
              <w:snapToGrid w:val="0"/>
              <w:rPr>
                <w:sz w:val="24"/>
              </w:rPr>
            </w:pPr>
            <w:r w:rsidRPr="00905935">
              <w:rPr>
                <w:rFonts w:ascii="宋体" w:hAnsi="宋体" w:hint="eastAsia"/>
                <w:sz w:val="24"/>
              </w:rPr>
              <w:t>胶州市中云顺德花园4号楼2单元2层东；位于金龙市中小区以西，寺门首路以北；</w:t>
            </w:r>
            <w:r>
              <w:rPr>
                <w:rFonts w:ascii="宋体" w:hAnsi="宋体" w:hint="eastAsia"/>
                <w:sz w:val="24"/>
              </w:rPr>
              <w:t>距</w:t>
            </w:r>
            <w:r>
              <w:rPr>
                <w:rFonts w:ascii="宋体" w:hAnsi="宋体"/>
                <w:sz w:val="24"/>
              </w:rPr>
              <w:t>融城生活广场</w:t>
            </w:r>
            <w:r>
              <w:rPr>
                <w:rFonts w:ascii="宋体" w:hAnsi="宋体" w:hint="eastAsia"/>
                <w:sz w:val="24"/>
              </w:rPr>
              <w:t>700</w:t>
            </w:r>
            <w:r>
              <w:rPr>
                <w:rFonts w:ascii="宋体" w:hAnsi="宋体"/>
                <w:sz w:val="24"/>
              </w:rPr>
              <w:t>m；</w:t>
            </w:r>
          </w:p>
        </w:tc>
      </w:tr>
      <w:tr w:rsidR="004972E9" w:rsidTr="003C492A">
        <w:trPr>
          <w:trHeight w:val="567"/>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交通状况</w:t>
            </w:r>
          </w:p>
        </w:tc>
        <w:tc>
          <w:tcPr>
            <w:tcW w:w="6910" w:type="dxa"/>
            <w:tcBorders>
              <w:right w:val="double" w:sz="4" w:space="0" w:color="auto"/>
            </w:tcBorders>
            <w:vAlign w:val="center"/>
          </w:tcPr>
          <w:p w:rsidR="00FE0D43" w:rsidRPr="00905935" w:rsidRDefault="00703FE4">
            <w:pPr>
              <w:snapToGrid w:val="0"/>
              <w:rPr>
                <w:sz w:val="24"/>
                <w:lang w:val="zh-CN"/>
              </w:rPr>
            </w:pPr>
            <w:r w:rsidRPr="00905935">
              <w:rPr>
                <w:rFonts w:hint="eastAsia"/>
                <w:sz w:val="24"/>
                <w:lang w:val="zh-CN"/>
              </w:rPr>
              <w:t>估价对象西至杭州路，南至寺门首路，附近有胶州</w:t>
            </w:r>
            <w:r w:rsidRPr="00905935">
              <w:rPr>
                <w:rFonts w:hint="eastAsia"/>
                <w:sz w:val="24"/>
                <w:lang w:val="zh-CN"/>
              </w:rPr>
              <w:t>606</w:t>
            </w:r>
            <w:r w:rsidRPr="00905935">
              <w:rPr>
                <w:rFonts w:hint="eastAsia"/>
                <w:sz w:val="24"/>
                <w:lang w:val="zh-CN"/>
              </w:rPr>
              <w:t>路、胶州</w:t>
            </w:r>
            <w:r w:rsidRPr="00905935">
              <w:rPr>
                <w:rFonts w:hint="eastAsia"/>
                <w:sz w:val="24"/>
                <w:lang w:val="zh-CN"/>
              </w:rPr>
              <w:t>12</w:t>
            </w:r>
            <w:r w:rsidRPr="00905935">
              <w:rPr>
                <w:rFonts w:hint="eastAsia"/>
                <w:sz w:val="24"/>
                <w:lang w:val="zh-CN"/>
              </w:rPr>
              <w:t>路、胶州</w:t>
            </w:r>
            <w:r w:rsidRPr="00905935">
              <w:rPr>
                <w:rFonts w:hint="eastAsia"/>
                <w:sz w:val="24"/>
                <w:lang w:val="zh-CN"/>
              </w:rPr>
              <w:t>9</w:t>
            </w:r>
            <w:r w:rsidRPr="00905935">
              <w:rPr>
                <w:rFonts w:hint="eastAsia"/>
                <w:sz w:val="24"/>
                <w:lang w:val="zh-CN"/>
              </w:rPr>
              <w:t>路等公交车通过，交通方便，道路通达性好；无交通管制限制</w:t>
            </w:r>
            <w:r>
              <w:rPr>
                <w:rFonts w:hint="eastAsia"/>
                <w:sz w:val="24"/>
                <w:lang w:val="zh-CN"/>
              </w:rPr>
              <w:t>；</w:t>
            </w:r>
            <w:r w:rsidRPr="00905935">
              <w:rPr>
                <w:rFonts w:hint="eastAsia"/>
                <w:sz w:val="24"/>
                <w:lang w:val="zh-CN"/>
              </w:rPr>
              <w:t>设有地上停车位，停车较方便；</w:t>
            </w:r>
          </w:p>
        </w:tc>
      </w:tr>
      <w:tr w:rsidR="004972E9" w:rsidTr="003C492A">
        <w:trPr>
          <w:trHeight w:val="567"/>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自然</w:t>
            </w:r>
            <w:r w:rsidRPr="00905935">
              <w:rPr>
                <w:rFonts w:asciiTheme="majorEastAsia" w:eastAsiaTheme="majorEastAsia" w:hAnsiTheme="majorEastAsia" w:hint="eastAsia"/>
                <w:sz w:val="24"/>
              </w:rPr>
              <w:t>、</w:t>
            </w:r>
            <w:r w:rsidRPr="00905935">
              <w:rPr>
                <w:rFonts w:ascii="宋体" w:hAnsi="宋体" w:hint="eastAsia"/>
                <w:sz w:val="24"/>
              </w:rPr>
              <w:t>人文环境及景观</w:t>
            </w:r>
          </w:p>
        </w:tc>
        <w:tc>
          <w:tcPr>
            <w:tcW w:w="6910" w:type="dxa"/>
            <w:tcBorders>
              <w:right w:val="double" w:sz="4" w:space="0" w:color="auto"/>
            </w:tcBorders>
            <w:vAlign w:val="center"/>
          </w:tcPr>
          <w:p w:rsidR="00FE0D43" w:rsidRPr="00905935" w:rsidRDefault="00703FE4" w:rsidP="00870251">
            <w:pPr>
              <w:snapToGrid w:val="0"/>
              <w:rPr>
                <w:sz w:val="24"/>
                <w:lang w:val="zh-CN"/>
              </w:rPr>
            </w:pPr>
            <w:r w:rsidRPr="00905935">
              <w:rPr>
                <w:rFonts w:ascii="宋体" w:hAnsi="宋体" w:hint="eastAsia"/>
                <w:sz w:val="24"/>
              </w:rPr>
              <w:t>自然环境</w:t>
            </w:r>
            <w:r w:rsidRPr="00905935">
              <w:rPr>
                <w:rFonts w:ascii="宋体" w:hAnsi="宋体"/>
                <w:sz w:val="24"/>
              </w:rPr>
              <w:t>和人文环境</w:t>
            </w:r>
            <w:r w:rsidRPr="00905935">
              <w:rPr>
                <w:rFonts w:ascii="宋体" w:hAnsi="宋体" w:hint="eastAsia"/>
                <w:sz w:val="24"/>
              </w:rPr>
              <w:t>较好；</w:t>
            </w:r>
            <w:r>
              <w:rPr>
                <w:rFonts w:ascii="宋体" w:hAnsi="宋体" w:hint="eastAsia"/>
                <w:sz w:val="24"/>
              </w:rPr>
              <w:t>距</w:t>
            </w:r>
            <w:r>
              <w:rPr>
                <w:rFonts w:ascii="宋体" w:hAnsi="宋体"/>
                <w:sz w:val="24"/>
              </w:rPr>
              <w:t>西湖公园较近，</w:t>
            </w:r>
            <w:r w:rsidRPr="00905935">
              <w:rPr>
                <w:rFonts w:ascii="宋体" w:hAnsi="宋体" w:hint="eastAsia"/>
                <w:sz w:val="24"/>
              </w:rPr>
              <w:t>景观较好；</w:t>
            </w:r>
          </w:p>
        </w:tc>
      </w:tr>
      <w:tr w:rsidR="004972E9" w:rsidTr="003C492A">
        <w:trPr>
          <w:trHeight w:val="567"/>
        </w:trPr>
        <w:tc>
          <w:tcPr>
            <w:tcW w:w="2376" w:type="dxa"/>
            <w:tcBorders>
              <w:left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基础设施</w:t>
            </w:r>
            <w:r w:rsidRPr="00905935">
              <w:rPr>
                <w:rFonts w:ascii="宋体" w:hAnsi="宋体"/>
                <w:sz w:val="24"/>
              </w:rPr>
              <w:t>配套</w:t>
            </w:r>
            <w:r w:rsidRPr="00905935">
              <w:rPr>
                <w:rFonts w:ascii="宋体" w:hAnsi="宋体" w:hint="eastAsia"/>
                <w:sz w:val="24"/>
              </w:rPr>
              <w:t>情况</w:t>
            </w:r>
          </w:p>
        </w:tc>
        <w:tc>
          <w:tcPr>
            <w:tcW w:w="6910" w:type="dxa"/>
            <w:tcBorders>
              <w:right w:val="double" w:sz="4" w:space="0" w:color="auto"/>
            </w:tcBorders>
            <w:vAlign w:val="center"/>
          </w:tcPr>
          <w:p w:rsidR="00FE0D43" w:rsidRPr="00905935" w:rsidRDefault="00703FE4" w:rsidP="00870251">
            <w:pPr>
              <w:snapToGrid w:val="0"/>
              <w:rPr>
                <w:sz w:val="24"/>
                <w:lang w:val="zh-CN"/>
              </w:rPr>
            </w:pPr>
            <w:r w:rsidRPr="00905935">
              <w:rPr>
                <w:rFonts w:ascii="宋体" w:hAnsi="宋体"/>
                <w:sz w:val="24"/>
              </w:rPr>
              <w:t>宗地</w:t>
            </w:r>
            <w:r w:rsidRPr="00905935">
              <w:rPr>
                <w:rFonts w:ascii="宋体" w:hAnsi="宋体" w:hint="eastAsia"/>
                <w:sz w:val="24"/>
              </w:rPr>
              <w:t>红线外</w:t>
            </w:r>
            <w:r w:rsidRPr="00905935">
              <w:rPr>
                <w:rFonts w:ascii="宋体" w:hAnsi="宋体"/>
                <w:sz w:val="24"/>
              </w:rPr>
              <w:t>开发程度已达到</w:t>
            </w:r>
            <w:r w:rsidRPr="00905935">
              <w:rPr>
                <w:rFonts w:ascii="宋体" w:hAnsi="宋体" w:hint="eastAsia"/>
                <w:sz w:val="24"/>
              </w:rPr>
              <w:t>“七通一平”（通电</w:t>
            </w:r>
            <w:r w:rsidRPr="00905935">
              <w:rPr>
                <w:rFonts w:ascii="宋体" w:hAnsi="宋体"/>
                <w:sz w:val="24"/>
              </w:rPr>
              <w:t>，通路，供水，排水，通讯，供热，通气及场地平整</w:t>
            </w:r>
            <w:r w:rsidRPr="00905935">
              <w:rPr>
                <w:rFonts w:ascii="宋体" w:hAnsi="宋体" w:hint="eastAsia"/>
                <w:sz w:val="24"/>
              </w:rPr>
              <w:t>），</w:t>
            </w:r>
            <w:r w:rsidRPr="00905935">
              <w:rPr>
                <w:rFonts w:ascii="宋体" w:hAnsi="宋体"/>
                <w:sz w:val="24"/>
              </w:rPr>
              <w:t>宗地</w:t>
            </w:r>
            <w:r w:rsidRPr="00905935">
              <w:rPr>
                <w:rFonts w:ascii="宋体" w:hAnsi="宋体" w:hint="eastAsia"/>
                <w:sz w:val="24"/>
              </w:rPr>
              <w:t>红线内</w:t>
            </w:r>
            <w:r w:rsidRPr="00905935">
              <w:rPr>
                <w:rFonts w:ascii="宋体" w:hAnsi="宋体"/>
                <w:sz w:val="24"/>
              </w:rPr>
              <w:t>开发程度已达到</w:t>
            </w:r>
            <w:r w:rsidRPr="00905935">
              <w:rPr>
                <w:rFonts w:ascii="宋体" w:hAnsi="宋体" w:hint="eastAsia"/>
                <w:sz w:val="24"/>
              </w:rPr>
              <w:t>“七通一平”（通电</w:t>
            </w:r>
            <w:r w:rsidRPr="00905935">
              <w:rPr>
                <w:rFonts w:ascii="宋体" w:hAnsi="宋体"/>
                <w:sz w:val="24"/>
              </w:rPr>
              <w:t>，通路，供水，排水，通讯</w:t>
            </w:r>
            <w:r w:rsidRPr="00905935">
              <w:rPr>
                <w:rFonts w:ascii="宋体" w:hAnsi="宋体" w:hint="eastAsia"/>
                <w:sz w:val="24"/>
              </w:rPr>
              <w:t>，供热，通气</w:t>
            </w:r>
            <w:r w:rsidRPr="00905935">
              <w:rPr>
                <w:rFonts w:ascii="宋体" w:hAnsi="宋体"/>
                <w:sz w:val="24"/>
              </w:rPr>
              <w:t>及场地平整</w:t>
            </w:r>
            <w:r w:rsidRPr="00905935">
              <w:rPr>
                <w:rFonts w:ascii="宋体" w:hAnsi="宋体" w:hint="eastAsia"/>
                <w:sz w:val="24"/>
              </w:rPr>
              <w:t>），</w:t>
            </w:r>
            <w:r w:rsidRPr="00905935">
              <w:rPr>
                <w:rFonts w:ascii="宋体" w:hAnsi="宋体"/>
                <w:sz w:val="24"/>
              </w:rPr>
              <w:t>基础设施较完善</w:t>
            </w:r>
            <w:r w:rsidRPr="00905935">
              <w:rPr>
                <w:rFonts w:ascii="宋体" w:hAnsi="宋体" w:hint="eastAsia"/>
                <w:sz w:val="24"/>
              </w:rPr>
              <w:t>；</w:t>
            </w:r>
          </w:p>
        </w:tc>
      </w:tr>
      <w:tr w:rsidR="004972E9" w:rsidTr="003C492A">
        <w:trPr>
          <w:trHeight w:val="567"/>
        </w:trPr>
        <w:tc>
          <w:tcPr>
            <w:tcW w:w="2376" w:type="dxa"/>
            <w:tcBorders>
              <w:left w:val="double" w:sz="4" w:space="0" w:color="auto"/>
              <w:bottom w:val="double" w:sz="4" w:space="0" w:color="auto"/>
            </w:tcBorders>
            <w:vAlign w:val="center"/>
          </w:tcPr>
          <w:p w:rsidR="00FE0D43" w:rsidRPr="00905935" w:rsidRDefault="00703FE4" w:rsidP="00815E1A">
            <w:pPr>
              <w:snapToGrid w:val="0"/>
              <w:jc w:val="center"/>
              <w:rPr>
                <w:rFonts w:ascii="宋体" w:hAnsi="宋体"/>
                <w:sz w:val="24"/>
              </w:rPr>
            </w:pPr>
            <w:r w:rsidRPr="00905935">
              <w:rPr>
                <w:rFonts w:ascii="宋体" w:hAnsi="宋体" w:hint="eastAsia"/>
                <w:sz w:val="24"/>
              </w:rPr>
              <w:t>公共服务</w:t>
            </w:r>
            <w:r w:rsidRPr="00905935">
              <w:rPr>
                <w:rFonts w:ascii="宋体" w:hAnsi="宋体"/>
                <w:sz w:val="24"/>
              </w:rPr>
              <w:t>设施情况</w:t>
            </w:r>
          </w:p>
        </w:tc>
        <w:tc>
          <w:tcPr>
            <w:tcW w:w="6910" w:type="dxa"/>
            <w:tcBorders>
              <w:bottom w:val="double" w:sz="4" w:space="0" w:color="auto"/>
              <w:right w:val="double" w:sz="4" w:space="0" w:color="auto"/>
            </w:tcBorders>
            <w:vAlign w:val="center"/>
          </w:tcPr>
          <w:p w:rsidR="00FE0D43" w:rsidRPr="00905935" w:rsidRDefault="00703FE4" w:rsidP="00870251">
            <w:pPr>
              <w:snapToGrid w:val="0"/>
              <w:rPr>
                <w:rFonts w:ascii="宋体" w:hAnsi="宋体"/>
                <w:sz w:val="24"/>
              </w:rPr>
            </w:pPr>
            <w:r w:rsidRPr="00905935">
              <w:rPr>
                <w:rFonts w:ascii="宋体" w:hAnsi="宋体" w:hint="eastAsia"/>
                <w:sz w:val="24"/>
              </w:rPr>
              <w:t>估价对象附近有利达购物广场,青岛市胶州中心医院,中国邮政储蓄银行、青岛农商银行</w:t>
            </w:r>
            <w:bookmarkStart w:id="87" w:name="_GoBack"/>
            <w:bookmarkEnd w:id="87"/>
            <w:r w:rsidRPr="00905935">
              <w:rPr>
                <w:rFonts w:ascii="宋体" w:hAnsi="宋体" w:hint="eastAsia"/>
                <w:sz w:val="24"/>
              </w:rPr>
              <w:t>等配套设施较好；估价对象附近有胶州市实验小学、胶州市第七中学等，教育配套设施好。</w:t>
            </w:r>
          </w:p>
        </w:tc>
      </w:tr>
    </w:tbl>
    <w:p w:rsidR="00FE0D43" w:rsidRPr="00905935" w:rsidRDefault="00703FE4" w:rsidP="004323D8">
      <w:pPr>
        <w:spacing w:line="360" w:lineRule="auto"/>
        <w:rPr>
          <w:rFonts w:ascii="宋体" w:hAnsi="宋体"/>
          <w:b/>
        </w:rPr>
      </w:pPr>
      <w:bookmarkStart w:id="88" w:name="_Toc16234438"/>
      <w:bookmarkStart w:id="89" w:name="_Toc16234176"/>
      <w:bookmarkStart w:id="90" w:name="_Toc17471958"/>
      <w:bookmarkStart w:id="91" w:name="_Toc19087057"/>
      <w:bookmarkStart w:id="92" w:name="_Toc17471989"/>
      <w:bookmarkStart w:id="93" w:name="_Toc24121736"/>
      <w:bookmarkStart w:id="94" w:name="_Toc28941833"/>
      <w:bookmarkStart w:id="95" w:name="_Toc27736465"/>
      <w:bookmarkStart w:id="96" w:name="_Toc49345449"/>
      <w:bookmarkStart w:id="97" w:name="_Toc49345574"/>
      <w:bookmarkStart w:id="98" w:name="_Toc49345772"/>
      <w:bookmarkStart w:id="99" w:name="_Toc49345867"/>
      <w:bookmarkStart w:id="100" w:name="_Toc49345969"/>
      <w:bookmarkStart w:id="101" w:name="_Toc49345992"/>
      <w:bookmarkStart w:id="102" w:name="_Toc50652306"/>
      <w:r w:rsidRPr="00905935">
        <w:rPr>
          <w:rStyle w:val="2Char"/>
          <w:rFonts w:hint="eastAsia"/>
          <w:color w:val="auto"/>
        </w:rPr>
        <w:t>五、价值时点</w:t>
      </w:r>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905935">
        <w:rPr>
          <w:rStyle w:val="2Char"/>
          <w:rFonts w:hint="eastAsia"/>
          <w:color w:val="auto"/>
        </w:rPr>
        <w:t>：</w:t>
      </w:r>
      <w:bookmarkEnd w:id="102"/>
      <w:r w:rsidRPr="006B5D9B">
        <w:rPr>
          <w:rFonts w:ascii="宋体" w:hAnsi="宋体"/>
          <w:sz w:val="28"/>
          <w:szCs w:val="28"/>
        </w:rPr>
        <w:t>2020年11月11日（现场查勘日期）</w:t>
      </w:r>
      <w:r w:rsidRPr="00905935">
        <w:rPr>
          <w:rFonts w:ascii="宋体" w:hAnsi="宋体" w:hint="eastAsia"/>
        </w:rPr>
        <w:t>。</w:t>
      </w:r>
    </w:p>
    <w:p w:rsidR="00FE0D43" w:rsidRPr="00905935" w:rsidRDefault="00703FE4" w:rsidP="00962761">
      <w:pPr>
        <w:pStyle w:val="2"/>
        <w:ind w:firstLineChars="0" w:firstLine="0"/>
        <w:rPr>
          <w:color w:val="auto"/>
        </w:rPr>
      </w:pPr>
      <w:bookmarkStart w:id="103" w:name="_Toc16234177"/>
      <w:bookmarkStart w:id="104" w:name="_Toc16234439"/>
      <w:bookmarkStart w:id="105" w:name="_Toc24121737"/>
      <w:bookmarkStart w:id="106" w:name="_Toc27736466"/>
      <w:bookmarkStart w:id="107" w:name="_Toc28941834"/>
      <w:bookmarkStart w:id="108" w:name="_Toc17471959"/>
      <w:bookmarkStart w:id="109" w:name="_Toc17471990"/>
      <w:bookmarkStart w:id="110" w:name="_Toc19087058"/>
      <w:bookmarkStart w:id="111" w:name="_Toc49345450"/>
      <w:bookmarkStart w:id="112" w:name="_Toc49345575"/>
      <w:bookmarkStart w:id="113" w:name="_Toc49345773"/>
      <w:bookmarkStart w:id="114" w:name="_Toc49345868"/>
      <w:bookmarkStart w:id="115" w:name="_Toc49345970"/>
      <w:bookmarkStart w:id="116" w:name="_Toc49345993"/>
      <w:bookmarkStart w:id="117" w:name="_Toc50652307"/>
      <w:r w:rsidRPr="00905935">
        <w:rPr>
          <w:rFonts w:hint="eastAsia"/>
          <w:color w:val="auto"/>
        </w:rPr>
        <w:lastRenderedPageBreak/>
        <w:t>六</w:t>
      </w:r>
      <w:r w:rsidRPr="00905935">
        <w:rPr>
          <w:rFonts w:asciiTheme="majorEastAsia" w:eastAsiaTheme="majorEastAsia" w:hAnsiTheme="majorEastAsia" w:hint="eastAsia"/>
          <w:color w:val="auto"/>
        </w:rPr>
        <w:t>、</w:t>
      </w:r>
      <w:r w:rsidRPr="00905935">
        <w:rPr>
          <w:rFonts w:hint="eastAsia"/>
          <w:color w:val="auto"/>
        </w:rPr>
        <w:t>价值类型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905935">
        <w:rPr>
          <w:rFonts w:hint="eastAsia"/>
          <w:color w:val="auto"/>
        </w:rPr>
        <w:t>：</w:t>
      </w:r>
      <w:bookmarkEnd w:id="117"/>
    </w:p>
    <w:p w:rsidR="00FE0D43" w:rsidRPr="00905935" w:rsidRDefault="00703FE4" w:rsidP="004323D8">
      <w:pPr>
        <w:spacing w:line="360" w:lineRule="auto"/>
        <w:ind w:firstLineChars="200" w:firstLine="560"/>
        <w:rPr>
          <w:rFonts w:ascii="宋体" w:hAnsi="宋体"/>
          <w:sz w:val="28"/>
        </w:rPr>
      </w:pPr>
      <w:r w:rsidRPr="00905935">
        <w:rPr>
          <w:rFonts w:ascii="宋体" w:hAnsi="宋体" w:hint="eastAsia"/>
          <w:sz w:val="28"/>
        </w:rPr>
        <w:t>根据估价目的，本报告所采用的价值标准为公开市场价值标准，所谓公开市场价值是指在公开市场上最有可能形成或成立的价格。公开市场，是指一个竞争性的市场，在该市场上交易各方进行交易的目的在于最大限度地追求经济利益，他们并且都掌握了市场信息，有比较充裕的时间进行交易，对交易对象具有必要的专业知识，此外，市场交易条件公开并不具有排他性，即所有市场主体都可以平等自由地参与交易。本次评估价值为房地合一价值。</w:t>
      </w:r>
    </w:p>
    <w:p w:rsidR="00FE0D43" w:rsidRPr="00905935" w:rsidRDefault="00703FE4" w:rsidP="00962761">
      <w:pPr>
        <w:pStyle w:val="2"/>
        <w:ind w:firstLineChars="0" w:firstLine="0"/>
        <w:rPr>
          <w:color w:val="auto"/>
        </w:rPr>
      </w:pPr>
      <w:bookmarkStart w:id="118" w:name="_Toc27736467"/>
      <w:bookmarkStart w:id="119" w:name="_Toc16234440"/>
      <w:bookmarkStart w:id="120" w:name="_Toc16234178"/>
      <w:bookmarkStart w:id="121" w:name="_Toc24121738"/>
      <w:bookmarkStart w:id="122" w:name="_Toc17471991"/>
      <w:bookmarkStart w:id="123" w:name="_Toc17471960"/>
      <w:bookmarkStart w:id="124" w:name="_Toc19087059"/>
      <w:bookmarkStart w:id="125" w:name="_Toc28941835"/>
      <w:bookmarkStart w:id="126" w:name="_Toc49345451"/>
      <w:bookmarkStart w:id="127" w:name="_Toc49345576"/>
      <w:bookmarkStart w:id="128" w:name="_Toc49345774"/>
      <w:bookmarkStart w:id="129" w:name="_Toc49345869"/>
      <w:bookmarkStart w:id="130" w:name="_Toc49345971"/>
      <w:bookmarkStart w:id="131" w:name="_Toc49345994"/>
      <w:bookmarkStart w:id="132" w:name="_Toc50652308"/>
      <w:r w:rsidRPr="00905935">
        <w:rPr>
          <w:rFonts w:hint="eastAsia"/>
          <w:color w:val="auto"/>
        </w:rPr>
        <w:t>七</w:t>
      </w:r>
      <w:r w:rsidRPr="00905935">
        <w:rPr>
          <w:rFonts w:asciiTheme="majorEastAsia" w:eastAsiaTheme="majorEastAsia" w:hAnsiTheme="majorEastAsia" w:hint="eastAsia"/>
          <w:color w:val="auto"/>
        </w:rPr>
        <w:t>、</w:t>
      </w:r>
      <w:r w:rsidRPr="00905935">
        <w:rPr>
          <w:rFonts w:hint="eastAsia"/>
          <w:color w:val="auto"/>
        </w:rPr>
        <w:t>估价原则</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905935">
        <w:rPr>
          <w:rFonts w:hint="eastAsia"/>
          <w:color w:val="auto"/>
        </w:rPr>
        <w:t>：</w:t>
      </w:r>
      <w:bookmarkEnd w:id="132"/>
    </w:p>
    <w:p w:rsidR="00FE0D43" w:rsidRPr="00905935" w:rsidRDefault="00703FE4" w:rsidP="002F47BE">
      <w:pPr>
        <w:pStyle w:val="a5"/>
        <w:adjustRightInd w:val="0"/>
        <w:spacing w:line="360" w:lineRule="auto"/>
        <w:ind w:firstLineChars="200" w:firstLine="560"/>
        <w:rPr>
          <w:rFonts w:ascii="宋体" w:eastAsia="宋体" w:hAnsi="宋体"/>
          <w:szCs w:val="28"/>
        </w:rPr>
      </w:pPr>
      <w:r w:rsidRPr="00905935">
        <w:rPr>
          <w:rFonts w:ascii="宋体" w:eastAsia="宋体" w:hAnsi="宋体" w:hint="eastAsia"/>
          <w:szCs w:val="28"/>
        </w:rPr>
        <w:t>本次估价遵守独立</w:t>
      </w:r>
      <w:r w:rsidRPr="00905935">
        <w:rPr>
          <w:rFonts w:asciiTheme="majorEastAsia" w:eastAsiaTheme="majorEastAsia" w:hAnsiTheme="majorEastAsia" w:hint="eastAsia"/>
          <w:szCs w:val="28"/>
        </w:rPr>
        <w:t>、</w:t>
      </w:r>
      <w:r w:rsidRPr="00905935">
        <w:rPr>
          <w:rFonts w:ascii="宋体" w:eastAsia="宋体" w:hAnsi="宋体" w:hint="eastAsia"/>
          <w:szCs w:val="28"/>
        </w:rPr>
        <w:t>客观</w:t>
      </w:r>
      <w:r w:rsidRPr="00905935">
        <w:rPr>
          <w:rFonts w:asciiTheme="majorEastAsia" w:eastAsiaTheme="majorEastAsia" w:hAnsiTheme="majorEastAsia" w:hint="eastAsia"/>
          <w:szCs w:val="28"/>
        </w:rPr>
        <w:t>、</w:t>
      </w:r>
      <w:r w:rsidRPr="00905935">
        <w:rPr>
          <w:rFonts w:ascii="宋体" w:eastAsia="宋体" w:hAnsi="宋体" w:hint="eastAsia"/>
          <w:szCs w:val="28"/>
        </w:rPr>
        <w:t>公正</w:t>
      </w:r>
      <w:r w:rsidRPr="00905935">
        <w:rPr>
          <w:rFonts w:asciiTheme="majorEastAsia" w:eastAsiaTheme="majorEastAsia" w:hAnsiTheme="majorEastAsia" w:hint="eastAsia"/>
          <w:szCs w:val="28"/>
        </w:rPr>
        <w:t>、</w:t>
      </w:r>
      <w:r w:rsidRPr="00905935">
        <w:rPr>
          <w:rFonts w:ascii="宋体" w:eastAsia="宋体" w:hAnsi="宋体" w:hint="eastAsia"/>
          <w:szCs w:val="28"/>
        </w:rPr>
        <w:t>合法的原则及最高最佳使用原则</w:t>
      </w:r>
      <w:r w:rsidRPr="00905935">
        <w:rPr>
          <w:rFonts w:asciiTheme="majorEastAsia" w:eastAsiaTheme="majorEastAsia" w:hAnsiTheme="majorEastAsia" w:hint="eastAsia"/>
          <w:szCs w:val="28"/>
        </w:rPr>
        <w:t>、</w:t>
      </w:r>
      <w:r w:rsidRPr="00905935">
        <w:rPr>
          <w:rFonts w:ascii="宋体" w:eastAsia="宋体" w:hAnsi="宋体" w:hint="eastAsia"/>
          <w:szCs w:val="28"/>
        </w:rPr>
        <w:t>价值时点原则</w:t>
      </w:r>
      <w:r w:rsidRPr="00905935">
        <w:rPr>
          <w:rFonts w:asciiTheme="majorEastAsia" w:eastAsiaTheme="majorEastAsia" w:hAnsiTheme="majorEastAsia" w:hint="eastAsia"/>
          <w:szCs w:val="28"/>
        </w:rPr>
        <w:t>、</w:t>
      </w:r>
      <w:r w:rsidRPr="00905935">
        <w:rPr>
          <w:rFonts w:ascii="宋体" w:eastAsia="宋体" w:hAnsi="宋体" w:hint="eastAsia"/>
          <w:szCs w:val="28"/>
        </w:rPr>
        <w:t>替代原则等技术性原则。</w:t>
      </w:r>
    </w:p>
    <w:p w:rsidR="00FE0D43" w:rsidRPr="00905935" w:rsidRDefault="00703FE4" w:rsidP="003021A5">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t>（一）独立、客观、公正原则</w:t>
      </w:r>
    </w:p>
    <w:p w:rsidR="00FE0D43" w:rsidRPr="00905935" w:rsidRDefault="00703FE4" w:rsidP="002F47BE">
      <w:pPr>
        <w:pStyle w:val="a5"/>
        <w:adjustRightInd w:val="0"/>
        <w:spacing w:line="360" w:lineRule="auto"/>
        <w:ind w:firstLineChars="200" w:firstLine="560"/>
        <w:rPr>
          <w:rFonts w:ascii="宋体" w:eastAsia="宋体" w:hAnsi="宋体"/>
          <w:szCs w:val="28"/>
        </w:rPr>
      </w:pPr>
      <w:r w:rsidRPr="00905935">
        <w:rPr>
          <w:rFonts w:ascii="宋体" w:eastAsia="宋体" w:hAnsi="宋体" w:hint="eastAsia"/>
          <w:szCs w:val="28"/>
        </w:rPr>
        <w:t>要求估价机构有完全独立性，估价机构和注册房地产估价师与估价对象及相关当事人没有利害关系，不受外部干扰因素影响，从实际出发，公平合理地进行估价。</w:t>
      </w:r>
    </w:p>
    <w:p w:rsidR="00FE0D43" w:rsidRPr="00905935" w:rsidRDefault="00703FE4" w:rsidP="003021A5">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t>（二）合法原则</w:t>
      </w:r>
    </w:p>
    <w:p w:rsidR="00FE0D43" w:rsidRPr="00905935" w:rsidRDefault="00703FE4" w:rsidP="002F47BE">
      <w:pPr>
        <w:pStyle w:val="a5"/>
        <w:adjustRightInd w:val="0"/>
        <w:spacing w:line="360" w:lineRule="auto"/>
        <w:ind w:firstLineChars="200" w:firstLine="560"/>
        <w:rPr>
          <w:rFonts w:ascii="宋体" w:eastAsia="宋体" w:hAnsi="宋体"/>
          <w:szCs w:val="28"/>
        </w:rPr>
      </w:pPr>
      <w:r w:rsidRPr="00905935">
        <w:rPr>
          <w:rFonts w:ascii="宋体" w:eastAsia="宋体" w:hAnsi="宋体" w:hint="eastAsia"/>
          <w:szCs w:val="28"/>
        </w:rPr>
        <w:t>应以估价对象的合法使用</w:t>
      </w:r>
      <w:r w:rsidRPr="00905935">
        <w:rPr>
          <w:rFonts w:asciiTheme="majorEastAsia" w:eastAsiaTheme="majorEastAsia" w:hAnsiTheme="majorEastAsia" w:hint="eastAsia"/>
          <w:szCs w:val="28"/>
        </w:rPr>
        <w:t>、</w:t>
      </w:r>
      <w:r w:rsidRPr="00905935">
        <w:rPr>
          <w:rFonts w:ascii="宋体" w:eastAsia="宋体" w:hAnsi="宋体" w:hint="eastAsia"/>
          <w:szCs w:val="28"/>
        </w:rPr>
        <w:t>合法处分为前提进行。所谓合法，是指符合国家的法律</w:t>
      </w:r>
      <w:r w:rsidRPr="00905935">
        <w:rPr>
          <w:rFonts w:asciiTheme="majorEastAsia" w:eastAsiaTheme="majorEastAsia" w:hAnsiTheme="majorEastAsia" w:hint="eastAsia"/>
          <w:szCs w:val="28"/>
        </w:rPr>
        <w:t>、</w:t>
      </w:r>
      <w:r w:rsidRPr="00905935">
        <w:rPr>
          <w:rFonts w:ascii="宋体" w:eastAsia="宋体" w:hAnsi="宋体" w:hint="eastAsia"/>
          <w:szCs w:val="28"/>
        </w:rPr>
        <w:t>法规和当地政府的有关规定，其权益才能受法律保护，并体现其权益价值。</w:t>
      </w:r>
    </w:p>
    <w:p w:rsidR="00FE0D43" w:rsidRPr="00905935" w:rsidRDefault="00703FE4" w:rsidP="003021A5">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t>（三）价值时点原则</w:t>
      </w:r>
    </w:p>
    <w:p w:rsidR="00FE0D43" w:rsidRPr="00905935" w:rsidRDefault="00703FE4" w:rsidP="002F47BE">
      <w:pPr>
        <w:pStyle w:val="a5"/>
        <w:adjustRightInd w:val="0"/>
        <w:spacing w:line="360" w:lineRule="auto"/>
        <w:ind w:firstLineChars="200" w:firstLine="560"/>
        <w:rPr>
          <w:rFonts w:ascii="宋体" w:eastAsia="宋体" w:hAnsi="宋体"/>
          <w:szCs w:val="28"/>
        </w:rPr>
      </w:pPr>
      <w:r w:rsidRPr="00905935">
        <w:rPr>
          <w:rFonts w:ascii="宋体" w:eastAsia="宋体" w:hAnsi="宋体" w:hint="eastAsia"/>
          <w:szCs w:val="28"/>
        </w:rPr>
        <w:t>估价结果应是估价对象在价值时点的客观合理价格或价值。</w:t>
      </w:r>
    </w:p>
    <w:p w:rsidR="00FE0D43" w:rsidRPr="00905935" w:rsidRDefault="00703FE4" w:rsidP="003021A5">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t>（四）替代原则</w:t>
      </w:r>
    </w:p>
    <w:p w:rsidR="00FE0D43" w:rsidRPr="00905935" w:rsidRDefault="00703FE4" w:rsidP="002F47BE">
      <w:pPr>
        <w:pStyle w:val="a5"/>
        <w:adjustRightInd w:val="0"/>
        <w:spacing w:line="360" w:lineRule="auto"/>
        <w:ind w:firstLineChars="200" w:firstLine="560"/>
        <w:rPr>
          <w:rFonts w:ascii="宋体" w:eastAsia="宋体" w:hAnsi="宋体"/>
          <w:szCs w:val="28"/>
        </w:rPr>
      </w:pPr>
      <w:r w:rsidRPr="00905935">
        <w:rPr>
          <w:rFonts w:ascii="宋体" w:eastAsia="宋体" w:hAnsi="宋体" w:hint="eastAsia"/>
          <w:szCs w:val="28"/>
        </w:rPr>
        <w:t>估价结果不得明显偏离类似房地产在同等条件下的正常价格。同一供求范围内，在用途</w:t>
      </w:r>
      <w:r w:rsidRPr="00905935">
        <w:rPr>
          <w:rFonts w:asciiTheme="majorEastAsia" w:eastAsiaTheme="majorEastAsia" w:hAnsiTheme="majorEastAsia" w:hint="eastAsia"/>
          <w:szCs w:val="28"/>
        </w:rPr>
        <w:t>、</w:t>
      </w:r>
      <w:r w:rsidRPr="00905935">
        <w:rPr>
          <w:rFonts w:ascii="宋体" w:eastAsia="宋体" w:hAnsi="宋体" w:hint="eastAsia"/>
          <w:szCs w:val="28"/>
        </w:rPr>
        <w:t>规模</w:t>
      </w:r>
      <w:r w:rsidRPr="00905935">
        <w:rPr>
          <w:rFonts w:asciiTheme="majorEastAsia" w:eastAsiaTheme="majorEastAsia" w:hAnsiTheme="majorEastAsia" w:hint="eastAsia"/>
          <w:szCs w:val="28"/>
        </w:rPr>
        <w:t>、</w:t>
      </w:r>
      <w:r w:rsidRPr="00905935">
        <w:rPr>
          <w:rFonts w:ascii="宋体" w:eastAsia="宋体" w:hAnsi="宋体" w:hint="eastAsia"/>
          <w:szCs w:val="28"/>
        </w:rPr>
        <w:t>档次</w:t>
      </w:r>
      <w:r w:rsidRPr="00905935">
        <w:rPr>
          <w:rFonts w:asciiTheme="majorEastAsia" w:eastAsiaTheme="majorEastAsia" w:hAnsiTheme="majorEastAsia" w:hint="eastAsia"/>
          <w:szCs w:val="28"/>
        </w:rPr>
        <w:t>、</w:t>
      </w:r>
      <w:r w:rsidRPr="00905935">
        <w:rPr>
          <w:rFonts w:ascii="宋体" w:eastAsia="宋体" w:hAnsi="宋体" w:hint="eastAsia"/>
          <w:szCs w:val="28"/>
        </w:rPr>
        <w:t>建筑结构等方面类似的房地产之间具有相互影响作用，其价格会相互牵掣而趋于一致。</w:t>
      </w:r>
    </w:p>
    <w:p w:rsidR="00FE0D43" w:rsidRPr="00905935" w:rsidRDefault="00703FE4" w:rsidP="003021A5">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lastRenderedPageBreak/>
        <w:t>（五）最高最佳利用原则</w:t>
      </w:r>
    </w:p>
    <w:p w:rsidR="00FE0D43" w:rsidRPr="00905935" w:rsidRDefault="00703FE4" w:rsidP="002F47BE">
      <w:pPr>
        <w:pStyle w:val="a5"/>
        <w:adjustRightInd w:val="0"/>
        <w:spacing w:line="360" w:lineRule="auto"/>
        <w:ind w:firstLineChars="200" w:firstLine="560"/>
        <w:rPr>
          <w:rFonts w:ascii="宋体" w:eastAsia="宋体" w:hAnsi="宋体"/>
          <w:szCs w:val="28"/>
        </w:rPr>
      </w:pPr>
      <w:r w:rsidRPr="00905935">
        <w:rPr>
          <w:rFonts w:ascii="宋体" w:eastAsia="宋体" w:hAnsi="宋体" w:hint="eastAsia"/>
          <w:szCs w:val="28"/>
        </w:rPr>
        <w:t>应以估价对象的最高最佳利用为前提进行。在合法使用前提下，房地产只有在最高最佳利用状态下才能发挥最大效用。最高最佳利用应是法律上允许</w:t>
      </w:r>
      <w:r w:rsidRPr="00905935">
        <w:rPr>
          <w:rFonts w:asciiTheme="majorEastAsia" w:eastAsiaTheme="majorEastAsia" w:hAnsiTheme="majorEastAsia" w:hint="eastAsia"/>
          <w:szCs w:val="28"/>
        </w:rPr>
        <w:t>、</w:t>
      </w:r>
      <w:r w:rsidRPr="00905935">
        <w:rPr>
          <w:rFonts w:ascii="宋体" w:eastAsia="宋体" w:hAnsi="宋体" w:hint="eastAsia"/>
          <w:szCs w:val="28"/>
        </w:rPr>
        <w:t>技术上可能</w:t>
      </w:r>
      <w:r w:rsidRPr="00905935">
        <w:rPr>
          <w:rFonts w:asciiTheme="majorEastAsia" w:eastAsiaTheme="majorEastAsia" w:hAnsiTheme="majorEastAsia" w:hint="eastAsia"/>
          <w:szCs w:val="28"/>
        </w:rPr>
        <w:t>、</w:t>
      </w:r>
      <w:r w:rsidRPr="00905935">
        <w:rPr>
          <w:rFonts w:ascii="宋体" w:eastAsia="宋体" w:hAnsi="宋体" w:hint="eastAsia"/>
          <w:szCs w:val="28"/>
        </w:rPr>
        <w:t>经济上可行，经过充分合理的论证，能使估价对象产生最高价值的利用方式。</w:t>
      </w:r>
    </w:p>
    <w:p w:rsidR="00FE0D43" w:rsidRPr="00905935" w:rsidRDefault="00703FE4" w:rsidP="00962761">
      <w:pPr>
        <w:pStyle w:val="2"/>
        <w:ind w:firstLineChars="0" w:firstLine="0"/>
        <w:rPr>
          <w:color w:val="auto"/>
        </w:rPr>
      </w:pPr>
      <w:bookmarkStart w:id="133" w:name="_Toc28941836"/>
      <w:bookmarkStart w:id="134" w:name="_Toc27736468"/>
      <w:bookmarkStart w:id="135" w:name="_Toc24121739"/>
      <w:bookmarkStart w:id="136" w:name="_Toc19087060"/>
      <w:bookmarkStart w:id="137" w:name="_Toc16234441"/>
      <w:bookmarkStart w:id="138" w:name="_Toc17471992"/>
      <w:bookmarkStart w:id="139" w:name="_Toc17471961"/>
      <w:bookmarkStart w:id="140" w:name="_Toc16234179"/>
      <w:bookmarkStart w:id="141" w:name="_Toc49345452"/>
      <w:bookmarkStart w:id="142" w:name="_Toc49345577"/>
      <w:bookmarkStart w:id="143" w:name="_Toc49345775"/>
      <w:bookmarkStart w:id="144" w:name="_Toc49345870"/>
      <w:bookmarkStart w:id="145" w:name="_Toc49345972"/>
      <w:bookmarkStart w:id="146" w:name="_Toc49345995"/>
      <w:bookmarkStart w:id="147" w:name="_Toc50652309"/>
      <w:r w:rsidRPr="00905935">
        <w:rPr>
          <w:rFonts w:hint="eastAsia"/>
          <w:color w:val="auto"/>
        </w:rPr>
        <w:t>八</w:t>
      </w:r>
      <w:r w:rsidRPr="00905935">
        <w:rPr>
          <w:rFonts w:asciiTheme="majorEastAsia" w:eastAsiaTheme="majorEastAsia" w:hAnsiTheme="majorEastAsia" w:hint="eastAsia"/>
          <w:color w:val="auto"/>
        </w:rPr>
        <w:t>、</w:t>
      </w:r>
      <w:r w:rsidRPr="00905935">
        <w:rPr>
          <w:rFonts w:hint="eastAsia"/>
          <w:color w:val="auto"/>
        </w:rPr>
        <w:t>估价依据</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905935">
        <w:rPr>
          <w:rFonts w:hint="eastAsia"/>
          <w:color w:val="auto"/>
        </w:rPr>
        <w:t>：</w:t>
      </w:r>
      <w:bookmarkEnd w:id="147"/>
    </w:p>
    <w:p w:rsidR="00FE0D43" w:rsidRPr="00905935" w:rsidRDefault="00703FE4" w:rsidP="00D3265D">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t>（一）本次估价所依据的有关法律、法规和部门规章</w:t>
      </w:r>
    </w:p>
    <w:p w:rsidR="00FE0D43" w:rsidRPr="00905935" w:rsidRDefault="00703FE4" w:rsidP="00CB4C6C">
      <w:pPr>
        <w:spacing w:line="360" w:lineRule="auto"/>
        <w:ind w:leftChars="100" w:left="210" w:firstLineChars="200" w:firstLine="560"/>
        <w:rPr>
          <w:rFonts w:ascii="宋体" w:hAnsi="宋体"/>
          <w:sz w:val="28"/>
          <w:szCs w:val="28"/>
        </w:rPr>
      </w:pPr>
      <w:r w:rsidRPr="00905935">
        <w:rPr>
          <w:rFonts w:ascii="Arial" w:hAnsi="Arial" w:cs="Arial"/>
          <w:sz w:val="28"/>
          <w:szCs w:val="28"/>
        </w:rPr>
        <w:t>1</w:t>
      </w:r>
      <w:r w:rsidRPr="00905935">
        <w:rPr>
          <w:rFonts w:asciiTheme="majorEastAsia" w:eastAsiaTheme="majorEastAsia" w:hAnsiTheme="majorEastAsia" w:hint="eastAsia"/>
          <w:sz w:val="28"/>
          <w:szCs w:val="28"/>
        </w:rPr>
        <w:t>、</w:t>
      </w:r>
      <w:r w:rsidRPr="00905935">
        <w:rPr>
          <w:rFonts w:ascii="宋体" w:hAnsi="宋体" w:hint="eastAsia"/>
          <w:sz w:val="28"/>
          <w:szCs w:val="28"/>
        </w:rPr>
        <w:t>《中华人民共和国城市房地产管理法》；</w:t>
      </w:r>
    </w:p>
    <w:p w:rsidR="00FE0D43" w:rsidRPr="00905935" w:rsidRDefault="00703FE4" w:rsidP="00CB4C6C">
      <w:pPr>
        <w:spacing w:line="360" w:lineRule="auto"/>
        <w:ind w:leftChars="100" w:left="210" w:firstLineChars="200" w:firstLine="560"/>
        <w:rPr>
          <w:rFonts w:ascii="宋体" w:hAnsi="宋体"/>
          <w:sz w:val="28"/>
          <w:szCs w:val="28"/>
        </w:rPr>
      </w:pPr>
      <w:r w:rsidRPr="00905935">
        <w:rPr>
          <w:rFonts w:ascii="Arial" w:hAnsi="Arial" w:cs="Arial"/>
          <w:sz w:val="28"/>
          <w:szCs w:val="28"/>
        </w:rPr>
        <w:t>2</w:t>
      </w:r>
      <w:r w:rsidRPr="00905935">
        <w:rPr>
          <w:rFonts w:asciiTheme="majorEastAsia" w:eastAsiaTheme="majorEastAsia" w:hAnsiTheme="majorEastAsia" w:hint="eastAsia"/>
          <w:sz w:val="28"/>
          <w:szCs w:val="28"/>
        </w:rPr>
        <w:t>、</w:t>
      </w:r>
      <w:r w:rsidRPr="00905935">
        <w:rPr>
          <w:rFonts w:ascii="宋体" w:hAnsi="宋体" w:hint="eastAsia"/>
          <w:sz w:val="28"/>
          <w:szCs w:val="28"/>
        </w:rPr>
        <w:t>《中华人民共和国土地管理法》；</w:t>
      </w:r>
    </w:p>
    <w:p w:rsidR="00FE0D43" w:rsidRPr="00905935" w:rsidRDefault="00703FE4" w:rsidP="00CB4C6C">
      <w:pPr>
        <w:spacing w:line="360" w:lineRule="auto"/>
        <w:ind w:leftChars="100" w:left="210" w:firstLineChars="200" w:firstLine="560"/>
        <w:rPr>
          <w:rFonts w:ascii="宋体" w:hAnsi="宋体"/>
          <w:sz w:val="28"/>
          <w:szCs w:val="28"/>
        </w:rPr>
      </w:pPr>
      <w:r w:rsidRPr="00905935">
        <w:rPr>
          <w:rFonts w:ascii="Arial" w:hAnsi="Arial" w:cs="Arial"/>
          <w:sz w:val="28"/>
          <w:szCs w:val="28"/>
        </w:rPr>
        <w:t>3</w:t>
      </w:r>
      <w:r w:rsidRPr="00905935">
        <w:rPr>
          <w:rFonts w:asciiTheme="majorEastAsia" w:eastAsiaTheme="majorEastAsia" w:hAnsiTheme="majorEastAsia" w:hint="eastAsia"/>
          <w:sz w:val="28"/>
          <w:szCs w:val="28"/>
        </w:rPr>
        <w:t>、</w:t>
      </w:r>
      <w:r w:rsidRPr="00905935">
        <w:rPr>
          <w:rFonts w:ascii="宋体" w:hAnsi="宋体" w:hint="eastAsia"/>
          <w:sz w:val="28"/>
          <w:szCs w:val="28"/>
        </w:rPr>
        <w:t>《中华人民共和国物权法》；</w:t>
      </w:r>
    </w:p>
    <w:p w:rsidR="00FE0D43" w:rsidRPr="00905935" w:rsidRDefault="00703FE4" w:rsidP="00CB4C6C">
      <w:pPr>
        <w:spacing w:line="360" w:lineRule="auto"/>
        <w:ind w:leftChars="100" w:left="210" w:firstLineChars="200" w:firstLine="560"/>
        <w:rPr>
          <w:rFonts w:ascii="宋体" w:hAnsi="宋体"/>
          <w:sz w:val="28"/>
          <w:szCs w:val="28"/>
        </w:rPr>
      </w:pPr>
      <w:r w:rsidRPr="00905935">
        <w:rPr>
          <w:rFonts w:ascii="Arial" w:hAnsi="Arial" w:cs="Arial"/>
          <w:sz w:val="28"/>
          <w:szCs w:val="28"/>
        </w:rPr>
        <w:t>4</w:t>
      </w:r>
      <w:r w:rsidRPr="00905935">
        <w:rPr>
          <w:rFonts w:asciiTheme="majorEastAsia" w:eastAsiaTheme="majorEastAsia" w:hAnsiTheme="majorEastAsia" w:hint="eastAsia"/>
          <w:sz w:val="28"/>
          <w:szCs w:val="28"/>
        </w:rPr>
        <w:t>、</w:t>
      </w:r>
      <w:r w:rsidRPr="00905935">
        <w:rPr>
          <w:rFonts w:ascii="宋体" w:hAnsi="宋体" w:hint="eastAsia"/>
          <w:sz w:val="28"/>
          <w:szCs w:val="28"/>
        </w:rPr>
        <w:t>《中华人民共和国资产评估法》；</w:t>
      </w:r>
    </w:p>
    <w:p w:rsidR="00FE0D43" w:rsidRPr="00905935" w:rsidRDefault="00703FE4" w:rsidP="00CB4C6C">
      <w:pPr>
        <w:spacing w:line="360" w:lineRule="auto"/>
        <w:ind w:leftChars="100" w:left="210" w:firstLineChars="200" w:firstLine="560"/>
        <w:rPr>
          <w:rFonts w:ascii="宋体" w:hAnsi="宋体"/>
          <w:sz w:val="28"/>
          <w:szCs w:val="28"/>
        </w:rPr>
      </w:pPr>
      <w:r w:rsidRPr="00905935">
        <w:rPr>
          <w:rFonts w:ascii="Arial" w:hAnsi="Arial" w:cs="Arial"/>
          <w:sz w:val="28"/>
          <w:szCs w:val="28"/>
        </w:rPr>
        <w:t>5</w:t>
      </w:r>
      <w:r w:rsidRPr="00905935">
        <w:rPr>
          <w:rFonts w:asciiTheme="majorEastAsia" w:eastAsiaTheme="majorEastAsia" w:hAnsiTheme="majorEastAsia" w:hint="eastAsia"/>
          <w:sz w:val="28"/>
          <w:szCs w:val="28"/>
        </w:rPr>
        <w:t>、</w:t>
      </w:r>
      <w:r w:rsidRPr="00905935">
        <w:rPr>
          <w:rFonts w:ascii="宋体" w:hAnsi="宋体" w:hint="eastAsia"/>
          <w:sz w:val="28"/>
          <w:szCs w:val="28"/>
        </w:rPr>
        <w:t>《最高人民法院关于人民法院确定财产处置参考价若干问题的规定》（法释〔</w:t>
      </w:r>
      <w:r w:rsidRPr="00905935">
        <w:rPr>
          <w:rFonts w:ascii="Arial" w:hAnsi="Arial" w:cs="Arial"/>
          <w:sz w:val="28"/>
          <w:szCs w:val="28"/>
        </w:rPr>
        <w:t>2018</w:t>
      </w:r>
      <w:r w:rsidRPr="00905935">
        <w:rPr>
          <w:rFonts w:ascii="宋体" w:hAnsi="宋体" w:hint="eastAsia"/>
          <w:sz w:val="28"/>
          <w:szCs w:val="28"/>
        </w:rPr>
        <w:t>〕</w:t>
      </w:r>
      <w:r w:rsidRPr="00905935">
        <w:rPr>
          <w:rFonts w:ascii="Arial" w:hAnsi="Arial" w:cs="Arial"/>
          <w:sz w:val="28"/>
          <w:szCs w:val="28"/>
        </w:rPr>
        <w:t>15</w:t>
      </w:r>
      <w:r w:rsidRPr="00905935">
        <w:rPr>
          <w:rFonts w:ascii="宋体" w:hAnsi="宋体" w:hint="eastAsia"/>
          <w:sz w:val="28"/>
          <w:szCs w:val="28"/>
        </w:rPr>
        <w:t>号）。</w:t>
      </w:r>
    </w:p>
    <w:p w:rsidR="00FE0D43" w:rsidRPr="00905935" w:rsidRDefault="00703FE4" w:rsidP="00D3265D">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t>（二）本次估价采用的技术规程</w:t>
      </w:r>
    </w:p>
    <w:p w:rsidR="00FE0D43" w:rsidRPr="00905935" w:rsidRDefault="00703FE4" w:rsidP="00CB4C6C">
      <w:pPr>
        <w:spacing w:line="360" w:lineRule="auto"/>
        <w:ind w:leftChars="100" w:left="210" w:firstLineChars="200" w:firstLine="560"/>
        <w:rPr>
          <w:rFonts w:ascii="宋体" w:hAnsi="宋体"/>
          <w:sz w:val="28"/>
          <w:szCs w:val="28"/>
        </w:rPr>
      </w:pPr>
      <w:r w:rsidRPr="00905935">
        <w:rPr>
          <w:rFonts w:ascii="Arial" w:hAnsi="Arial" w:cs="Arial"/>
          <w:sz w:val="28"/>
          <w:szCs w:val="28"/>
        </w:rPr>
        <w:t>1</w:t>
      </w:r>
      <w:r w:rsidRPr="00905935">
        <w:rPr>
          <w:rFonts w:asciiTheme="majorEastAsia" w:eastAsiaTheme="majorEastAsia" w:hAnsiTheme="majorEastAsia" w:hint="eastAsia"/>
          <w:sz w:val="28"/>
          <w:szCs w:val="28"/>
        </w:rPr>
        <w:t>、</w:t>
      </w:r>
      <w:r w:rsidRPr="00905935">
        <w:rPr>
          <w:rFonts w:ascii="宋体" w:hAnsi="宋体" w:hint="eastAsia"/>
          <w:sz w:val="28"/>
          <w:szCs w:val="28"/>
        </w:rPr>
        <w:t>中华人民共和国国家标准</w:t>
      </w:r>
      <w:r w:rsidRPr="00905935">
        <w:rPr>
          <w:rFonts w:ascii="Arial" w:hAnsi="Arial" w:cs="Arial"/>
          <w:sz w:val="28"/>
          <w:szCs w:val="28"/>
        </w:rPr>
        <w:t>GB</w:t>
      </w:r>
      <w:r w:rsidRPr="00905935">
        <w:rPr>
          <w:rFonts w:ascii="宋体" w:hAnsi="宋体" w:hint="eastAsia"/>
          <w:sz w:val="28"/>
          <w:szCs w:val="28"/>
        </w:rPr>
        <w:t>/</w:t>
      </w:r>
      <w:r w:rsidRPr="00905935">
        <w:rPr>
          <w:rFonts w:ascii="Arial" w:hAnsi="Arial" w:cs="Arial"/>
          <w:sz w:val="28"/>
          <w:szCs w:val="28"/>
        </w:rPr>
        <w:t>T50291</w:t>
      </w:r>
      <w:r w:rsidRPr="00905935">
        <w:rPr>
          <w:rFonts w:ascii="宋体" w:hAnsi="宋体" w:hint="eastAsia"/>
          <w:sz w:val="28"/>
          <w:szCs w:val="28"/>
        </w:rPr>
        <w:t>-</w:t>
      </w:r>
      <w:r w:rsidRPr="00905935">
        <w:rPr>
          <w:rFonts w:ascii="Arial" w:hAnsi="Arial" w:cs="Arial"/>
          <w:sz w:val="28"/>
          <w:szCs w:val="28"/>
        </w:rPr>
        <w:t>2015</w:t>
      </w:r>
      <w:r w:rsidRPr="00905935">
        <w:rPr>
          <w:rFonts w:ascii="宋体" w:hAnsi="宋体" w:hint="eastAsia"/>
          <w:sz w:val="28"/>
          <w:szCs w:val="28"/>
        </w:rPr>
        <w:t>《房地产估价规范》；</w:t>
      </w:r>
    </w:p>
    <w:p w:rsidR="00FE0D43" w:rsidRPr="00905935" w:rsidRDefault="00703FE4" w:rsidP="00CB4C6C">
      <w:pPr>
        <w:spacing w:line="360" w:lineRule="auto"/>
        <w:ind w:leftChars="100" w:left="210" w:firstLineChars="200" w:firstLine="560"/>
        <w:rPr>
          <w:rFonts w:ascii="宋体" w:hAnsi="宋体"/>
          <w:sz w:val="28"/>
          <w:szCs w:val="28"/>
        </w:rPr>
      </w:pPr>
      <w:r w:rsidRPr="00905935">
        <w:rPr>
          <w:rFonts w:ascii="Arial" w:hAnsi="Arial" w:cs="Arial"/>
          <w:sz w:val="28"/>
          <w:szCs w:val="28"/>
        </w:rPr>
        <w:t>2</w:t>
      </w:r>
      <w:r w:rsidRPr="00905935">
        <w:rPr>
          <w:rFonts w:asciiTheme="majorEastAsia" w:eastAsiaTheme="majorEastAsia" w:hAnsiTheme="majorEastAsia" w:hint="eastAsia"/>
          <w:sz w:val="28"/>
          <w:szCs w:val="28"/>
        </w:rPr>
        <w:t>、</w:t>
      </w:r>
      <w:r w:rsidRPr="00905935">
        <w:rPr>
          <w:rFonts w:ascii="宋体" w:hAnsi="宋体" w:hint="eastAsia"/>
          <w:sz w:val="28"/>
          <w:szCs w:val="28"/>
        </w:rPr>
        <w:t>中华人民共和国国家标准</w:t>
      </w:r>
      <w:r w:rsidRPr="00905935">
        <w:rPr>
          <w:rFonts w:ascii="Arial" w:hAnsi="Arial" w:cs="Arial"/>
          <w:sz w:val="28"/>
          <w:szCs w:val="28"/>
        </w:rPr>
        <w:t>GB</w:t>
      </w:r>
      <w:r w:rsidRPr="00905935">
        <w:rPr>
          <w:rFonts w:ascii="宋体" w:hAnsi="宋体" w:hint="eastAsia"/>
          <w:sz w:val="28"/>
          <w:szCs w:val="28"/>
        </w:rPr>
        <w:t>/</w:t>
      </w:r>
      <w:r w:rsidRPr="00905935">
        <w:rPr>
          <w:rFonts w:ascii="Arial" w:hAnsi="Arial" w:cs="Arial"/>
          <w:sz w:val="28"/>
          <w:szCs w:val="28"/>
        </w:rPr>
        <w:t>T50899</w:t>
      </w:r>
      <w:r w:rsidRPr="00905935">
        <w:rPr>
          <w:rFonts w:ascii="宋体" w:hAnsi="宋体" w:hint="eastAsia"/>
          <w:sz w:val="28"/>
          <w:szCs w:val="28"/>
        </w:rPr>
        <w:t>-</w:t>
      </w:r>
      <w:r w:rsidRPr="00905935">
        <w:rPr>
          <w:rFonts w:ascii="Arial" w:hAnsi="Arial" w:cs="Arial"/>
          <w:sz w:val="28"/>
          <w:szCs w:val="28"/>
        </w:rPr>
        <w:t>2013</w:t>
      </w:r>
      <w:r w:rsidRPr="00905935">
        <w:rPr>
          <w:rFonts w:ascii="宋体" w:hAnsi="宋体" w:hint="eastAsia"/>
          <w:sz w:val="28"/>
          <w:szCs w:val="28"/>
        </w:rPr>
        <w:t>《房地产估价基本术语标准》。</w:t>
      </w:r>
    </w:p>
    <w:p w:rsidR="00FE0D43" w:rsidRPr="00905935" w:rsidRDefault="00703FE4" w:rsidP="00D3265D">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t>（三）估价委托人及当事人提供的有关资料</w:t>
      </w:r>
    </w:p>
    <w:p w:rsidR="00FE0D43" w:rsidRPr="00905935" w:rsidRDefault="00703FE4" w:rsidP="00CB4C6C">
      <w:pPr>
        <w:spacing w:line="360" w:lineRule="auto"/>
        <w:ind w:leftChars="100" w:left="210" w:firstLineChars="200" w:firstLine="560"/>
        <w:rPr>
          <w:rFonts w:ascii="宋体" w:hAnsi="宋体"/>
          <w:sz w:val="28"/>
        </w:rPr>
      </w:pPr>
      <w:r w:rsidRPr="00905935">
        <w:rPr>
          <w:rFonts w:ascii="Arial" w:hAnsi="Arial" w:cs="Arial"/>
          <w:sz w:val="28"/>
        </w:rPr>
        <w:t>1</w:t>
      </w:r>
      <w:r w:rsidRPr="00905935">
        <w:rPr>
          <w:rFonts w:asciiTheme="majorEastAsia" w:eastAsiaTheme="majorEastAsia" w:hAnsiTheme="majorEastAsia" w:hint="eastAsia"/>
          <w:sz w:val="28"/>
        </w:rPr>
        <w:t>、</w:t>
      </w:r>
      <w:r w:rsidRPr="00905935">
        <w:rPr>
          <w:rFonts w:ascii="宋体" w:hAnsi="宋体" w:hint="eastAsia"/>
          <w:sz w:val="28"/>
        </w:rPr>
        <w:t>山东省胶州市人民法院司法评估询价函（复印件）</w:t>
      </w:r>
    </w:p>
    <w:p w:rsidR="00FE0D43" w:rsidRPr="00905935" w:rsidRDefault="00703FE4" w:rsidP="00CB4C6C">
      <w:pPr>
        <w:spacing w:line="360" w:lineRule="auto"/>
        <w:ind w:leftChars="100" w:left="210" w:firstLineChars="200" w:firstLine="560"/>
        <w:rPr>
          <w:rFonts w:ascii="宋体" w:hAnsi="宋体"/>
          <w:sz w:val="28"/>
        </w:rPr>
      </w:pPr>
      <w:r w:rsidRPr="00905935">
        <w:rPr>
          <w:rFonts w:ascii="Arial" w:hAnsi="Arial" w:cs="Arial"/>
          <w:sz w:val="28"/>
        </w:rPr>
        <w:t>2</w:t>
      </w:r>
      <w:r w:rsidRPr="00905935">
        <w:rPr>
          <w:rFonts w:asciiTheme="majorEastAsia" w:eastAsiaTheme="majorEastAsia" w:hAnsiTheme="majorEastAsia" w:hint="eastAsia"/>
          <w:sz w:val="28"/>
        </w:rPr>
        <w:t>、</w:t>
      </w:r>
      <w:r w:rsidRPr="00905935">
        <w:rPr>
          <w:rFonts w:ascii="宋体" w:hAnsi="宋体" w:hint="eastAsia"/>
          <w:sz w:val="28"/>
        </w:rPr>
        <w:t>青岛市不动产登记信息（复印件）</w:t>
      </w:r>
    </w:p>
    <w:p w:rsidR="00FE0D43" w:rsidRPr="00905935" w:rsidRDefault="00703FE4" w:rsidP="00D3265D">
      <w:pPr>
        <w:pStyle w:val="a5"/>
        <w:tabs>
          <w:tab w:val="center" w:pos="4815"/>
        </w:tabs>
        <w:spacing w:line="360" w:lineRule="auto"/>
        <w:ind w:firstLineChars="150" w:firstLine="420"/>
        <w:rPr>
          <w:rFonts w:ascii="黑体" w:eastAsia="黑体" w:hAnsi="黑体"/>
          <w:lang w:val="zh-CN"/>
        </w:rPr>
      </w:pPr>
      <w:r w:rsidRPr="00905935">
        <w:rPr>
          <w:rFonts w:ascii="黑体" w:eastAsia="黑体" w:hAnsi="黑体" w:hint="eastAsia"/>
          <w:lang w:val="zh-CN"/>
        </w:rPr>
        <w:t>（四）估价机构和房地产估价师所搜集掌握的有关资料。</w:t>
      </w:r>
    </w:p>
    <w:p w:rsidR="00FE0D43" w:rsidRPr="00905935" w:rsidRDefault="00703FE4" w:rsidP="00CB4C6C">
      <w:pPr>
        <w:spacing w:line="360" w:lineRule="auto"/>
        <w:ind w:leftChars="100" w:left="210" w:firstLineChars="200" w:firstLine="560"/>
        <w:rPr>
          <w:rFonts w:ascii="宋体" w:hAnsi="宋体"/>
          <w:sz w:val="28"/>
          <w:szCs w:val="28"/>
        </w:rPr>
      </w:pPr>
      <w:r w:rsidRPr="00905935">
        <w:rPr>
          <w:rFonts w:ascii="Arial" w:hAnsi="Arial" w:cs="Arial"/>
          <w:sz w:val="28"/>
          <w:szCs w:val="28"/>
        </w:rPr>
        <w:t>1</w:t>
      </w:r>
      <w:r w:rsidRPr="00905935">
        <w:rPr>
          <w:rFonts w:asciiTheme="majorEastAsia" w:eastAsiaTheme="majorEastAsia" w:hAnsiTheme="majorEastAsia" w:hint="eastAsia"/>
          <w:sz w:val="28"/>
          <w:szCs w:val="28"/>
        </w:rPr>
        <w:t>、</w:t>
      </w:r>
      <w:r w:rsidRPr="00905935">
        <w:rPr>
          <w:rFonts w:ascii="宋体" w:hAnsi="宋体" w:hint="eastAsia"/>
          <w:sz w:val="28"/>
          <w:szCs w:val="28"/>
        </w:rPr>
        <w:t>估价对象的区位</w:t>
      </w:r>
      <w:r w:rsidRPr="00905935">
        <w:rPr>
          <w:rFonts w:asciiTheme="majorEastAsia" w:eastAsiaTheme="majorEastAsia" w:hAnsiTheme="majorEastAsia" w:hint="eastAsia"/>
          <w:sz w:val="28"/>
          <w:szCs w:val="28"/>
        </w:rPr>
        <w:t>、</w:t>
      </w:r>
      <w:r w:rsidRPr="00905935">
        <w:rPr>
          <w:rFonts w:ascii="宋体" w:hAnsi="宋体" w:hint="eastAsia"/>
          <w:sz w:val="28"/>
          <w:szCs w:val="28"/>
        </w:rPr>
        <w:t>权属</w:t>
      </w:r>
      <w:r w:rsidRPr="00905935">
        <w:rPr>
          <w:rFonts w:asciiTheme="majorEastAsia" w:eastAsiaTheme="majorEastAsia" w:hAnsiTheme="majorEastAsia" w:hint="eastAsia"/>
          <w:sz w:val="28"/>
          <w:szCs w:val="28"/>
        </w:rPr>
        <w:t>、</w:t>
      </w:r>
      <w:r w:rsidRPr="00905935">
        <w:rPr>
          <w:rFonts w:ascii="宋体" w:hAnsi="宋体" w:hint="eastAsia"/>
          <w:sz w:val="28"/>
          <w:szCs w:val="28"/>
        </w:rPr>
        <w:t>实物状况及其配套设施；</w:t>
      </w:r>
    </w:p>
    <w:p w:rsidR="00FE0D43" w:rsidRPr="00905935" w:rsidRDefault="00703FE4" w:rsidP="00CB4C6C">
      <w:pPr>
        <w:pStyle w:val="a5"/>
        <w:adjustRightInd w:val="0"/>
        <w:spacing w:line="360" w:lineRule="auto"/>
        <w:ind w:leftChars="100" w:left="210" w:firstLineChars="200" w:firstLine="560"/>
        <w:rPr>
          <w:rFonts w:ascii="宋体" w:eastAsia="宋体" w:hAnsi="宋体"/>
          <w:szCs w:val="28"/>
        </w:rPr>
      </w:pPr>
      <w:r w:rsidRPr="00905935">
        <w:rPr>
          <w:rFonts w:ascii="Arial" w:eastAsia="宋体" w:hAnsi="Arial" w:cs="Arial"/>
          <w:szCs w:val="28"/>
        </w:rPr>
        <w:t>2</w:t>
      </w:r>
      <w:r w:rsidRPr="00905935">
        <w:rPr>
          <w:rFonts w:asciiTheme="majorEastAsia" w:eastAsiaTheme="majorEastAsia" w:hAnsiTheme="majorEastAsia" w:hint="eastAsia"/>
          <w:szCs w:val="28"/>
        </w:rPr>
        <w:t>、</w:t>
      </w:r>
      <w:r w:rsidRPr="00905935">
        <w:rPr>
          <w:rFonts w:ascii="宋体" w:eastAsia="宋体" w:hAnsi="宋体" w:hint="eastAsia"/>
          <w:szCs w:val="28"/>
        </w:rPr>
        <w:t>估价对象同一供求圈内的实际成交案例区位</w:t>
      </w:r>
      <w:r w:rsidRPr="00905935">
        <w:rPr>
          <w:rFonts w:asciiTheme="majorEastAsia" w:eastAsiaTheme="majorEastAsia" w:hAnsiTheme="majorEastAsia" w:hint="eastAsia"/>
          <w:szCs w:val="28"/>
        </w:rPr>
        <w:t>、</w:t>
      </w:r>
      <w:r w:rsidRPr="00905935">
        <w:rPr>
          <w:rFonts w:ascii="宋体" w:eastAsia="宋体" w:hAnsi="宋体" w:hint="eastAsia"/>
          <w:szCs w:val="28"/>
        </w:rPr>
        <w:t>权属</w:t>
      </w:r>
      <w:r w:rsidRPr="00905935">
        <w:rPr>
          <w:rFonts w:asciiTheme="majorEastAsia" w:eastAsiaTheme="majorEastAsia" w:hAnsiTheme="majorEastAsia" w:hint="eastAsia"/>
          <w:szCs w:val="28"/>
        </w:rPr>
        <w:t>、</w:t>
      </w:r>
      <w:r w:rsidRPr="00905935">
        <w:rPr>
          <w:rFonts w:ascii="宋体" w:eastAsia="宋体" w:hAnsi="宋体" w:hint="eastAsia"/>
          <w:szCs w:val="28"/>
        </w:rPr>
        <w:t>实物状况及成交价格。</w:t>
      </w:r>
    </w:p>
    <w:p w:rsidR="00FE0D43" w:rsidRPr="00905935" w:rsidRDefault="00703FE4" w:rsidP="00962761">
      <w:pPr>
        <w:pStyle w:val="2"/>
        <w:ind w:firstLineChars="0" w:firstLine="0"/>
        <w:rPr>
          <w:color w:val="auto"/>
        </w:rPr>
      </w:pPr>
      <w:bookmarkStart w:id="148" w:name="_Toc17471993"/>
      <w:bookmarkStart w:id="149" w:name="_Toc19087061"/>
      <w:bookmarkStart w:id="150" w:name="_Toc28941837"/>
      <w:bookmarkStart w:id="151" w:name="_Toc27736469"/>
      <w:bookmarkStart w:id="152" w:name="_Toc16234442"/>
      <w:bookmarkStart w:id="153" w:name="_Toc24121740"/>
      <w:bookmarkStart w:id="154" w:name="_Toc17471962"/>
      <w:bookmarkStart w:id="155" w:name="_Toc16234180"/>
      <w:bookmarkStart w:id="156" w:name="_Toc49345453"/>
      <w:bookmarkStart w:id="157" w:name="_Toc49345578"/>
      <w:bookmarkStart w:id="158" w:name="_Toc49345776"/>
      <w:bookmarkStart w:id="159" w:name="_Toc49345871"/>
      <w:bookmarkStart w:id="160" w:name="_Toc49345973"/>
      <w:bookmarkStart w:id="161" w:name="_Toc49345996"/>
      <w:bookmarkStart w:id="162" w:name="_Toc50652310"/>
      <w:r w:rsidRPr="00905935">
        <w:rPr>
          <w:rFonts w:hint="eastAsia"/>
          <w:color w:val="auto"/>
        </w:rPr>
        <w:t>九</w:t>
      </w:r>
      <w:r w:rsidRPr="00905935">
        <w:rPr>
          <w:rFonts w:asciiTheme="majorEastAsia" w:eastAsiaTheme="majorEastAsia" w:hAnsiTheme="majorEastAsia" w:hint="eastAsia"/>
          <w:color w:val="auto"/>
        </w:rPr>
        <w:t>、</w:t>
      </w:r>
      <w:r w:rsidRPr="00905935">
        <w:rPr>
          <w:rFonts w:hint="eastAsia"/>
          <w:color w:val="auto"/>
        </w:rPr>
        <w:t>估价方法</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905935">
        <w:rPr>
          <w:rFonts w:hint="eastAsia"/>
          <w:color w:val="auto"/>
        </w:rPr>
        <w:t>：</w:t>
      </w:r>
      <w:bookmarkEnd w:id="162"/>
    </w:p>
    <w:p w:rsidR="00FE0D43" w:rsidRPr="00905935" w:rsidRDefault="00703FE4" w:rsidP="002F47BE">
      <w:pPr>
        <w:spacing w:line="360" w:lineRule="auto"/>
        <w:ind w:firstLineChars="200" w:firstLine="560"/>
        <w:rPr>
          <w:rFonts w:ascii="宋体" w:hAnsi="宋体" w:cs="宋体"/>
          <w:sz w:val="28"/>
        </w:rPr>
      </w:pPr>
      <w:r w:rsidRPr="00905935">
        <w:rPr>
          <w:rFonts w:ascii="宋体" w:hAnsi="宋体" w:cs="宋体" w:hint="eastAsia"/>
          <w:sz w:val="28"/>
        </w:rPr>
        <w:lastRenderedPageBreak/>
        <w:t>根据《房地产估价规范》房地产估价常用方法有比较法</w:t>
      </w:r>
      <w:r w:rsidRPr="00905935">
        <w:rPr>
          <w:rFonts w:asciiTheme="majorEastAsia" w:eastAsiaTheme="majorEastAsia" w:hAnsiTheme="majorEastAsia" w:cs="宋体" w:hint="eastAsia"/>
          <w:sz w:val="28"/>
        </w:rPr>
        <w:t>、</w:t>
      </w:r>
      <w:r w:rsidRPr="00905935">
        <w:rPr>
          <w:rFonts w:ascii="宋体" w:hAnsi="宋体" w:cs="宋体" w:hint="eastAsia"/>
          <w:sz w:val="28"/>
        </w:rPr>
        <w:t>收益法</w:t>
      </w:r>
      <w:r w:rsidRPr="00905935">
        <w:rPr>
          <w:rFonts w:asciiTheme="majorEastAsia" w:eastAsiaTheme="majorEastAsia" w:hAnsiTheme="majorEastAsia" w:cs="宋体" w:hint="eastAsia"/>
          <w:sz w:val="28"/>
        </w:rPr>
        <w:t>、</w:t>
      </w:r>
      <w:r w:rsidRPr="00905935">
        <w:rPr>
          <w:rFonts w:ascii="宋体" w:hAnsi="宋体" w:cs="宋体" w:hint="eastAsia"/>
          <w:sz w:val="28"/>
        </w:rPr>
        <w:t>成本法</w:t>
      </w:r>
      <w:r w:rsidRPr="00905935">
        <w:rPr>
          <w:rFonts w:asciiTheme="majorEastAsia" w:eastAsiaTheme="majorEastAsia" w:hAnsiTheme="majorEastAsia" w:cs="宋体" w:hint="eastAsia"/>
          <w:sz w:val="28"/>
        </w:rPr>
        <w:t>、</w:t>
      </w:r>
      <w:r w:rsidRPr="00905935">
        <w:rPr>
          <w:rFonts w:ascii="宋体" w:hAnsi="宋体" w:cs="宋体" w:hint="eastAsia"/>
          <w:sz w:val="28"/>
        </w:rPr>
        <w:t>假设开发法等，估价过程中应根据估价对象的实际情况选择适合的评估方法。</w:t>
      </w:r>
    </w:p>
    <w:p w:rsidR="00FE0D43" w:rsidRPr="00905935" w:rsidRDefault="00703FE4" w:rsidP="002F47BE">
      <w:pPr>
        <w:spacing w:line="360" w:lineRule="auto"/>
        <w:ind w:firstLineChars="200" w:firstLine="560"/>
        <w:rPr>
          <w:rFonts w:ascii="宋体" w:hAnsi="宋体" w:cs="宋体"/>
          <w:sz w:val="28"/>
        </w:rPr>
      </w:pPr>
      <w:r w:rsidRPr="00905935">
        <w:rPr>
          <w:rFonts w:ascii="宋体" w:hAnsi="宋体" w:cs="宋体" w:hint="eastAsia"/>
          <w:sz w:val="28"/>
        </w:rPr>
        <w:t>比较法是根据与估价对象相似的房地产的成交价格来求取估价对象价值的方法。具体地说，比较法是选取一定数量发生过交易且符合一定条件的与估价对象相似的房地产，然后将它们与估价对象进行比较</w:t>
      </w:r>
      <w:r w:rsidRPr="00905935">
        <w:rPr>
          <w:rFonts w:asciiTheme="majorEastAsia" w:eastAsiaTheme="majorEastAsia" w:hAnsiTheme="majorEastAsia" w:cs="宋体" w:hint="eastAsia"/>
          <w:sz w:val="28"/>
        </w:rPr>
        <w:t>、</w:t>
      </w:r>
      <w:r w:rsidRPr="00905935">
        <w:rPr>
          <w:rFonts w:ascii="宋体" w:hAnsi="宋体" w:cs="宋体" w:hint="eastAsia"/>
          <w:sz w:val="28"/>
        </w:rPr>
        <w:t>对它们的成交价格进行适当的处理来求取估价对象价值的方法。比较法适用于数量较多</w:t>
      </w:r>
      <w:r w:rsidRPr="00905935">
        <w:rPr>
          <w:rFonts w:asciiTheme="majorEastAsia" w:eastAsiaTheme="majorEastAsia" w:hAnsiTheme="majorEastAsia" w:cs="宋体" w:hint="eastAsia"/>
          <w:sz w:val="28"/>
        </w:rPr>
        <w:t>、</w:t>
      </w:r>
      <w:r w:rsidRPr="00905935">
        <w:rPr>
          <w:rFonts w:ascii="宋体" w:hAnsi="宋体" w:cs="宋体" w:hint="eastAsia"/>
          <w:sz w:val="28"/>
        </w:rPr>
        <w:t>经常发生交易且具有一定可比性的房地产，例如住宅</w:t>
      </w:r>
      <w:r w:rsidRPr="00905935">
        <w:rPr>
          <w:rFonts w:asciiTheme="majorEastAsia" w:eastAsiaTheme="majorEastAsia" w:hAnsiTheme="majorEastAsia" w:cs="宋体" w:hint="eastAsia"/>
          <w:sz w:val="28"/>
        </w:rPr>
        <w:t>、</w:t>
      </w:r>
      <w:r w:rsidRPr="00905935">
        <w:rPr>
          <w:rFonts w:ascii="宋体" w:hAnsi="宋体" w:cs="宋体" w:hint="eastAsia"/>
          <w:sz w:val="28"/>
        </w:rPr>
        <w:t>写字楼</w:t>
      </w:r>
      <w:r w:rsidRPr="00905935">
        <w:rPr>
          <w:rFonts w:asciiTheme="majorEastAsia" w:eastAsiaTheme="majorEastAsia" w:hAnsiTheme="majorEastAsia" w:cs="宋体" w:hint="eastAsia"/>
          <w:sz w:val="28"/>
        </w:rPr>
        <w:t>、</w:t>
      </w:r>
      <w:r w:rsidRPr="00905935">
        <w:rPr>
          <w:rFonts w:ascii="宋体" w:hAnsi="宋体" w:cs="宋体" w:hint="eastAsia"/>
          <w:sz w:val="28"/>
        </w:rPr>
        <w:t>商铺等。</w:t>
      </w:r>
    </w:p>
    <w:p w:rsidR="00FE0D43" w:rsidRPr="00905935" w:rsidRDefault="00703FE4" w:rsidP="002F47BE">
      <w:pPr>
        <w:spacing w:line="360" w:lineRule="auto"/>
        <w:ind w:firstLineChars="200" w:firstLine="560"/>
        <w:rPr>
          <w:rFonts w:ascii="宋体" w:hAnsi="宋体" w:cs="宋体"/>
          <w:sz w:val="28"/>
        </w:rPr>
      </w:pPr>
      <w:r w:rsidRPr="00905935">
        <w:rPr>
          <w:rFonts w:ascii="宋体" w:hAnsi="宋体" w:cs="宋体" w:hint="eastAsia"/>
          <w:sz w:val="28"/>
        </w:rPr>
        <w:t>估价对象用途为住宅，在估价对象坐落于同一供求范围内，有与其相似的房地产交易实例，且可比性较好，根据替代原则适宜使用比较法进行评估。</w:t>
      </w:r>
    </w:p>
    <w:p w:rsidR="00FE0D43" w:rsidRPr="00905935" w:rsidRDefault="00703FE4" w:rsidP="002F47BE">
      <w:pPr>
        <w:spacing w:line="360" w:lineRule="auto"/>
        <w:ind w:firstLineChars="200" w:firstLine="560"/>
        <w:rPr>
          <w:rFonts w:ascii="宋体" w:hAnsi="宋体" w:cs="宋体"/>
          <w:sz w:val="28"/>
        </w:rPr>
      </w:pPr>
      <w:r w:rsidRPr="00905935">
        <w:rPr>
          <w:rFonts w:ascii="宋体" w:hAnsi="宋体" w:cs="宋体" w:hint="eastAsia"/>
          <w:sz w:val="28"/>
        </w:rPr>
        <w:t>收益法是根据估价对象的预期收益来求取估价对象价值的方法。具体地说，收益法是预测估价对象的未来收益，然后利用合适的报酬率或资本化率</w:t>
      </w:r>
      <w:r w:rsidRPr="00905935">
        <w:rPr>
          <w:rFonts w:asciiTheme="majorEastAsia" w:eastAsiaTheme="majorEastAsia" w:hAnsiTheme="majorEastAsia" w:cs="宋体" w:hint="eastAsia"/>
          <w:sz w:val="28"/>
        </w:rPr>
        <w:t>、</w:t>
      </w:r>
      <w:r w:rsidRPr="00905935">
        <w:rPr>
          <w:rFonts w:ascii="宋体" w:hAnsi="宋体" w:cs="宋体" w:hint="eastAsia"/>
          <w:sz w:val="28"/>
        </w:rPr>
        <w:t>收益乘数，将未来收益转换为价值来求取估价对象价值的方法。收益法适用于估价对象或其同类房地产通常有租金等经济收入</w:t>
      </w:r>
      <w:r w:rsidRPr="00905935">
        <w:rPr>
          <w:rFonts w:asciiTheme="majorEastAsia" w:eastAsiaTheme="majorEastAsia" w:hAnsiTheme="majorEastAsia" w:cs="宋体" w:hint="eastAsia"/>
          <w:sz w:val="28"/>
        </w:rPr>
        <w:t>、</w:t>
      </w:r>
      <w:r w:rsidRPr="00905935">
        <w:rPr>
          <w:rFonts w:ascii="宋体" w:hAnsi="宋体" w:cs="宋体" w:hint="eastAsia"/>
          <w:sz w:val="28"/>
        </w:rPr>
        <w:t>有收益性的房地产，包括住宅</w:t>
      </w:r>
      <w:r w:rsidRPr="00905935">
        <w:rPr>
          <w:rFonts w:asciiTheme="majorEastAsia" w:eastAsiaTheme="majorEastAsia" w:hAnsiTheme="majorEastAsia" w:cs="宋体" w:hint="eastAsia"/>
          <w:sz w:val="28"/>
        </w:rPr>
        <w:t>、</w:t>
      </w:r>
      <w:r w:rsidRPr="00905935">
        <w:rPr>
          <w:rFonts w:ascii="宋体" w:hAnsi="宋体" w:cs="宋体" w:hint="eastAsia"/>
          <w:sz w:val="28"/>
        </w:rPr>
        <w:t>写字楼</w:t>
      </w:r>
      <w:r w:rsidRPr="00905935">
        <w:rPr>
          <w:rFonts w:asciiTheme="majorEastAsia" w:eastAsiaTheme="majorEastAsia" w:hAnsiTheme="majorEastAsia" w:cs="宋体" w:hint="eastAsia"/>
          <w:sz w:val="28"/>
        </w:rPr>
        <w:t>、</w:t>
      </w:r>
      <w:r w:rsidRPr="00905935">
        <w:rPr>
          <w:rFonts w:ascii="宋体" w:hAnsi="宋体" w:cs="宋体" w:hint="eastAsia"/>
          <w:sz w:val="28"/>
        </w:rPr>
        <w:t>标准厂房仓库（用于出租的）等。</w:t>
      </w:r>
    </w:p>
    <w:p w:rsidR="00FE0D43" w:rsidRPr="00905935" w:rsidRDefault="00703FE4" w:rsidP="002F47BE">
      <w:pPr>
        <w:spacing w:line="360" w:lineRule="auto"/>
        <w:ind w:firstLineChars="200" w:firstLine="560"/>
        <w:rPr>
          <w:rFonts w:ascii="宋体" w:hAnsi="宋体" w:cs="宋体"/>
          <w:sz w:val="28"/>
        </w:rPr>
      </w:pPr>
      <w:r w:rsidRPr="00905935">
        <w:rPr>
          <w:rFonts w:ascii="宋体" w:hAnsi="宋体" w:cs="宋体" w:hint="eastAsia"/>
          <w:sz w:val="28"/>
        </w:rPr>
        <w:t>估价对象用途为住宅，收益较好确定，故适宜使用收益法进行评估。</w:t>
      </w:r>
    </w:p>
    <w:p w:rsidR="00FE0D43" w:rsidRPr="00905935" w:rsidRDefault="00703FE4" w:rsidP="002F47BE">
      <w:pPr>
        <w:spacing w:line="360" w:lineRule="auto"/>
        <w:ind w:firstLineChars="200" w:firstLine="560"/>
        <w:rPr>
          <w:rFonts w:ascii="宋体" w:hAnsi="宋体" w:cs="宋体"/>
          <w:sz w:val="28"/>
        </w:rPr>
      </w:pPr>
      <w:r w:rsidRPr="00905935">
        <w:rPr>
          <w:rFonts w:ascii="宋体" w:hAnsi="宋体" w:cs="宋体" w:hint="eastAsia"/>
          <w:sz w:val="28"/>
        </w:rPr>
        <w:t>成本法是根据估价对象的重置成本或重建成本来求取估价对象价值的方法。具体地说，成本法是求取估价对象在价值时点的重新购建价格和折旧，然后将重新购建价格减去折旧来求取估价对象价值的方法。</w:t>
      </w:r>
    </w:p>
    <w:p w:rsidR="00FE0D43" w:rsidRPr="00905935" w:rsidRDefault="00703FE4" w:rsidP="002F47BE">
      <w:pPr>
        <w:spacing w:line="360" w:lineRule="auto"/>
        <w:ind w:firstLineChars="200" w:firstLine="560"/>
        <w:rPr>
          <w:rFonts w:ascii="宋体" w:hAnsi="宋体" w:cs="宋体"/>
          <w:sz w:val="28"/>
        </w:rPr>
      </w:pPr>
      <w:r w:rsidRPr="00905935">
        <w:rPr>
          <w:rFonts w:ascii="宋体" w:hAnsi="宋体" w:cs="宋体" w:hint="eastAsia"/>
          <w:sz w:val="28"/>
        </w:rPr>
        <w:t>估价对象用途为住宅，其价值已并非各项要素资产的简单估价加总，不宜采用成本法进行评估。</w:t>
      </w:r>
    </w:p>
    <w:p w:rsidR="00FE0D43" w:rsidRPr="00905935" w:rsidRDefault="00703FE4" w:rsidP="002F47BE">
      <w:pPr>
        <w:spacing w:line="360" w:lineRule="auto"/>
        <w:ind w:firstLineChars="200" w:firstLine="560"/>
        <w:rPr>
          <w:rFonts w:ascii="宋体" w:hAnsi="宋体" w:cs="宋体"/>
          <w:sz w:val="28"/>
        </w:rPr>
      </w:pPr>
      <w:r w:rsidRPr="00905935">
        <w:rPr>
          <w:rFonts w:ascii="宋体" w:hAnsi="宋体" w:cs="宋体" w:hint="eastAsia"/>
          <w:sz w:val="28"/>
        </w:rPr>
        <w:t>假设开发法是根据估价对象预期开发完成后的价值来求取估价对象价值的方法。具体地说，假设开发法是预测估价对象开发完成后的价值和后</w:t>
      </w:r>
      <w:r w:rsidRPr="00905935">
        <w:rPr>
          <w:rFonts w:ascii="宋体" w:hAnsi="宋体" w:cs="宋体" w:hint="eastAsia"/>
          <w:sz w:val="28"/>
        </w:rPr>
        <w:lastRenderedPageBreak/>
        <w:t>续开发的必要支出及应得利润，然后将开发完成后的价值减去后续开发的必要支出及应得利润来求取估价对象价值的方法。假设开发法适用于具有开发或再开发潜力且开发完成后的价值可以采用市场法</w:t>
      </w:r>
      <w:r w:rsidRPr="00905935">
        <w:rPr>
          <w:rFonts w:asciiTheme="majorEastAsia" w:eastAsiaTheme="majorEastAsia" w:hAnsiTheme="majorEastAsia" w:cs="宋体" w:hint="eastAsia"/>
          <w:sz w:val="28"/>
        </w:rPr>
        <w:t>、</w:t>
      </w:r>
      <w:r w:rsidRPr="00905935">
        <w:rPr>
          <w:rFonts w:ascii="宋体" w:hAnsi="宋体" w:cs="宋体" w:hint="eastAsia"/>
          <w:sz w:val="28"/>
        </w:rPr>
        <w:t>收益法等方法求取的房地产，包括可供开发的土地</w:t>
      </w:r>
      <w:r w:rsidRPr="00905935">
        <w:rPr>
          <w:rFonts w:asciiTheme="majorEastAsia" w:eastAsiaTheme="majorEastAsia" w:hAnsiTheme="majorEastAsia" w:cs="宋体" w:hint="eastAsia"/>
          <w:sz w:val="28"/>
        </w:rPr>
        <w:t>、</w:t>
      </w:r>
      <w:r w:rsidRPr="00905935">
        <w:rPr>
          <w:rFonts w:ascii="宋体" w:hAnsi="宋体" w:cs="宋体" w:hint="eastAsia"/>
          <w:sz w:val="28"/>
        </w:rPr>
        <w:t>在建工程</w:t>
      </w:r>
      <w:r w:rsidRPr="00905935">
        <w:rPr>
          <w:rFonts w:asciiTheme="majorEastAsia" w:eastAsiaTheme="majorEastAsia" w:hAnsiTheme="majorEastAsia" w:cs="宋体" w:hint="eastAsia"/>
          <w:sz w:val="28"/>
        </w:rPr>
        <w:t>、</w:t>
      </w:r>
      <w:r w:rsidRPr="00905935">
        <w:rPr>
          <w:rFonts w:ascii="宋体" w:hAnsi="宋体" w:cs="宋体" w:hint="eastAsia"/>
          <w:sz w:val="28"/>
        </w:rPr>
        <w:t>可重新改造或改变用途的旧房。</w:t>
      </w:r>
    </w:p>
    <w:p w:rsidR="00FE0D43" w:rsidRPr="00905935" w:rsidRDefault="00703FE4" w:rsidP="002F47BE">
      <w:pPr>
        <w:spacing w:line="360" w:lineRule="auto"/>
        <w:ind w:firstLineChars="200" w:firstLine="560"/>
        <w:rPr>
          <w:rFonts w:ascii="宋体" w:hAnsi="宋体" w:cs="宋体"/>
          <w:sz w:val="28"/>
        </w:rPr>
      </w:pPr>
      <w:r w:rsidRPr="00905935">
        <w:rPr>
          <w:rFonts w:ascii="宋体" w:hAnsi="宋体" w:cs="宋体" w:hint="eastAsia"/>
          <w:sz w:val="28"/>
        </w:rPr>
        <w:t>估价对象为</w:t>
      </w:r>
      <w:r>
        <w:rPr>
          <w:rFonts w:ascii="宋体" w:hAnsi="宋体" w:cs="宋体" w:hint="eastAsia"/>
          <w:sz w:val="28"/>
        </w:rPr>
        <w:t>已建成利用房地产</w:t>
      </w:r>
      <w:r w:rsidRPr="00905935">
        <w:rPr>
          <w:rFonts w:ascii="宋体" w:hAnsi="宋体" w:cs="宋体" w:hint="eastAsia"/>
          <w:sz w:val="28"/>
        </w:rPr>
        <w:t>，根据预期原理不适宜使用假设开发法进行评估。</w:t>
      </w:r>
    </w:p>
    <w:p w:rsidR="00FE0D43" w:rsidRPr="00905935" w:rsidRDefault="00703FE4" w:rsidP="002F47BE">
      <w:pPr>
        <w:spacing w:line="360" w:lineRule="auto"/>
        <w:ind w:firstLineChars="200" w:firstLine="560"/>
        <w:rPr>
          <w:rFonts w:ascii="宋体" w:hAnsi="宋体" w:cs="宋体"/>
          <w:sz w:val="28"/>
        </w:rPr>
      </w:pPr>
      <w:r w:rsidRPr="00905935">
        <w:rPr>
          <w:rFonts w:ascii="宋体" w:hAnsi="宋体" w:cs="宋体" w:hint="eastAsia"/>
          <w:sz w:val="28"/>
        </w:rPr>
        <w:t>综上所述，本次选用比较法、收益法进行评估。</w:t>
      </w:r>
    </w:p>
    <w:p w:rsidR="00FE0D43" w:rsidRPr="00905935" w:rsidRDefault="00703FE4" w:rsidP="00962761">
      <w:pPr>
        <w:pStyle w:val="2"/>
        <w:ind w:firstLineChars="0" w:firstLine="0"/>
        <w:rPr>
          <w:color w:val="auto"/>
        </w:rPr>
      </w:pPr>
      <w:bookmarkStart w:id="163" w:name="_Toc16234181"/>
      <w:bookmarkStart w:id="164" w:name="_Toc16234443"/>
      <w:bookmarkStart w:id="165" w:name="_Toc24121741"/>
      <w:bookmarkStart w:id="166" w:name="_Toc17471994"/>
      <w:bookmarkStart w:id="167" w:name="_Toc17471963"/>
      <w:bookmarkStart w:id="168" w:name="_Toc19087062"/>
      <w:bookmarkStart w:id="169" w:name="_Toc28941838"/>
      <w:bookmarkStart w:id="170" w:name="_Toc27736470"/>
      <w:bookmarkStart w:id="171" w:name="_Toc49345454"/>
      <w:bookmarkStart w:id="172" w:name="_Toc49345579"/>
      <w:bookmarkStart w:id="173" w:name="_Toc49345777"/>
      <w:bookmarkStart w:id="174" w:name="_Toc49345872"/>
      <w:bookmarkStart w:id="175" w:name="_Toc49345974"/>
      <w:bookmarkStart w:id="176" w:name="_Toc49345997"/>
      <w:bookmarkStart w:id="177" w:name="_Toc50652311"/>
      <w:r w:rsidRPr="00905935">
        <w:rPr>
          <w:rFonts w:hint="eastAsia"/>
          <w:color w:val="auto"/>
        </w:rPr>
        <w:t>十</w:t>
      </w:r>
      <w:r w:rsidRPr="00905935">
        <w:rPr>
          <w:rFonts w:asciiTheme="majorEastAsia" w:eastAsiaTheme="majorEastAsia" w:hAnsiTheme="majorEastAsia" w:hint="eastAsia"/>
          <w:color w:val="auto"/>
        </w:rPr>
        <w:t>、</w:t>
      </w:r>
      <w:r w:rsidRPr="00905935">
        <w:rPr>
          <w:rFonts w:hint="eastAsia"/>
          <w:color w:val="auto"/>
        </w:rPr>
        <w:t>估价结果</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905935">
        <w:rPr>
          <w:rFonts w:hint="eastAsia"/>
          <w:color w:val="auto"/>
        </w:rPr>
        <w:t>：</w:t>
      </w:r>
      <w:bookmarkEnd w:id="177"/>
    </w:p>
    <w:p w:rsidR="00FE0D43" w:rsidRPr="00905935" w:rsidRDefault="00703FE4" w:rsidP="002F47BE">
      <w:pPr>
        <w:spacing w:line="360" w:lineRule="auto"/>
        <w:ind w:leftChars="-18" w:left="-38" w:firstLineChars="200" w:firstLine="560"/>
        <w:rPr>
          <w:rFonts w:ascii="宋体" w:hAnsi="宋体"/>
          <w:sz w:val="28"/>
        </w:rPr>
      </w:pPr>
      <w:r w:rsidRPr="00905935">
        <w:rPr>
          <w:rFonts w:ascii="宋体" w:hAnsi="宋体" w:hint="eastAsia"/>
          <w:sz w:val="28"/>
        </w:rPr>
        <w:t>注册房地产估价师根据估价目的，遵循估价原则，按照估价工作程序，采用适宜的估价方法，在认真分析现有资料的基础上，经测算，并结合估价经验与对影响房地产价值因素的综合分析，最终确定估价对象于2020年11月11日的评估结果为:（币种：人民币）</w:t>
      </w:r>
    </w:p>
    <w:tbl>
      <w:tblPr>
        <w:tblW w:w="96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12"/>
        <w:gridCol w:w="993"/>
        <w:gridCol w:w="2409"/>
        <w:gridCol w:w="1560"/>
        <w:gridCol w:w="1417"/>
        <w:gridCol w:w="1301"/>
      </w:tblGrid>
      <w:tr w:rsidR="004972E9" w:rsidTr="003C492A">
        <w:trPr>
          <w:trHeight w:val="816"/>
          <w:jc w:val="center"/>
        </w:trPr>
        <w:tc>
          <w:tcPr>
            <w:tcW w:w="2012" w:type="dxa"/>
            <w:vAlign w:val="center"/>
          </w:tcPr>
          <w:p w:rsidR="00962761" w:rsidRPr="00905935" w:rsidRDefault="00703FE4" w:rsidP="00815E1A">
            <w:pPr>
              <w:widowControl/>
              <w:snapToGrid w:val="0"/>
              <w:jc w:val="center"/>
              <w:textAlignment w:val="center"/>
              <w:rPr>
                <w:rFonts w:ascii="宋体" w:hAnsi="宋体" w:cs="宋体"/>
                <w:sz w:val="24"/>
              </w:rPr>
            </w:pPr>
            <w:bookmarkStart w:id="178" w:name="_Toc24121742"/>
            <w:bookmarkStart w:id="179" w:name="_Toc16234444"/>
            <w:bookmarkStart w:id="180" w:name="_Toc16234182"/>
            <w:bookmarkStart w:id="181" w:name="_Toc17471995"/>
            <w:bookmarkStart w:id="182" w:name="_Toc17471964"/>
            <w:bookmarkStart w:id="183" w:name="_Toc19087063"/>
            <w:bookmarkStart w:id="184" w:name="_Toc27736471"/>
            <w:bookmarkStart w:id="185" w:name="_Toc28941839"/>
            <w:r w:rsidRPr="00905935">
              <w:rPr>
                <w:rFonts w:ascii="宋体" w:hAnsi="宋体" w:cs="宋体" w:hint="eastAsia"/>
                <w:kern w:val="0"/>
                <w:sz w:val="24"/>
              </w:rPr>
              <w:t>权证或证明号</w:t>
            </w:r>
          </w:p>
        </w:tc>
        <w:tc>
          <w:tcPr>
            <w:tcW w:w="993" w:type="dxa"/>
            <w:vAlign w:val="center"/>
          </w:tcPr>
          <w:p w:rsidR="00962761" w:rsidRPr="00905935" w:rsidRDefault="00703FE4" w:rsidP="00815E1A">
            <w:pPr>
              <w:snapToGrid w:val="0"/>
              <w:jc w:val="center"/>
              <w:rPr>
                <w:rFonts w:ascii="宋体" w:hAnsi="宋体"/>
                <w:sz w:val="24"/>
              </w:rPr>
            </w:pPr>
            <w:r w:rsidRPr="00905935">
              <w:rPr>
                <w:rFonts w:ascii="宋体" w:hAnsi="宋体" w:hint="eastAsia"/>
                <w:sz w:val="24"/>
              </w:rPr>
              <w:t>权利人</w:t>
            </w:r>
          </w:p>
        </w:tc>
        <w:tc>
          <w:tcPr>
            <w:tcW w:w="2409" w:type="dxa"/>
            <w:vAlign w:val="center"/>
          </w:tcPr>
          <w:p w:rsidR="00962761" w:rsidRPr="00905935" w:rsidRDefault="00703FE4" w:rsidP="00815E1A">
            <w:pPr>
              <w:snapToGrid w:val="0"/>
              <w:jc w:val="center"/>
              <w:rPr>
                <w:rFonts w:ascii="宋体" w:hAnsi="宋体"/>
                <w:sz w:val="24"/>
              </w:rPr>
            </w:pPr>
            <w:r w:rsidRPr="00905935">
              <w:rPr>
                <w:rFonts w:ascii="宋体" w:hAnsi="宋体" w:hint="eastAsia"/>
                <w:sz w:val="24"/>
              </w:rPr>
              <w:t>坐落</w:t>
            </w:r>
          </w:p>
        </w:tc>
        <w:tc>
          <w:tcPr>
            <w:tcW w:w="1560" w:type="dxa"/>
            <w:vAlign w:val="center"/>
          </w:tcPr>
          <w:p w:rsidR="00962761" w:rsidRPr="00905935" w:rsidRDefault="00703FE4" w:rsidP="00815E1A">
            <w:pPr>
              <w:snapToGrid w:val="0"/>
              <w:jc w:val="center"/>
              <w:rPr>
                <w:rFonts w:ascii="宋体" w:hAnsi="宋体"/>
                <w:sz w:val="24"/>
              </w:rPr>
            </w:pPr>
            <w:r w:rsidRPr="00905935">
              <w:rPr>
                <w:rFonts w:ascii="宋体" w:hAnsi="宋体" w:hint="eastAsia"/>
                <w:sz w:val="24"/>
              </w:rPr>
              <w:t>建筑面积（㎡）</w:t>
            </w:r>
          </w:p>
        </w:tc>
        <w:tc>
          <w:tcPr>
            <w:tcW w:w="1417" w:type="dxa"/>
            <w:vAlign w:val="center"/>
          </w:tcPr>
          <w:p w:rsidR="00962761" w:rsidRPr="00905935" w:rsidRDefault="00703FE4" w:rsidP="00815E1A">
            <w:pPr>
              <w:snapToGrid w:val="0"/>
              <w:jc w:val="center"/>
              <w:rPr>
                <w:rFonts w:ascii="宋体" w:hAnsi="宋体"/>
                <w:sz w:val="24"/>
              </w:rPr>
            </w:pPr>
            <w:r w:rsidRPr="00905935">
              <w:rPr>
                <w:rFonts w:ascii="宋体" w:hAnsi="宋体" w:hint="eastAsia"/>
                <w:sz w:val="24"/>
              </w:rPr>
              <w:t>评估单价</w:t>
            </w:r>
          </w:p>
          <w:p w:rsidR="00962761" w:rsidRPr="00905935" w:rsidRDefault="00703FE4" w:rsidP="00815E1A">
            <w:pPr>
              <w:snapToGrid w:val="0"/>
              <w:jc w:val="center"/>
              <w:rPr>
                <w:rFonts w:ascii="宋体" w:hAnsi="宋体"/>
                <w:sz w:val="24"/>
              </w:rPr>
            </w:pPr>
            <w:r w:rsidRPr="00905935">
              <w:rPr>
                <w:rFonts w:ascii="宋体" w:hAnsi="宋体" w:hint="eastAsia"/>
                <w:sz w:val="24"/>
              </w:rPr>
              <w:t>（元/㎡）</w:t>
            </w:r>
          </w:p>
        </w:tc>
        <w:tc>
          <w:tcPr>
            <w:tcW w:w="1301" w:type="dxa"/>
            <w:vAlign w:val="center"/>
          </w:tcPr>
          <w:p w:rsidR="00962761" w:rsidRPr="00905935" w:rsidRDefault="00703FE4" w:rsidP="00815E1A">
            <w:pPr>
              <w:snapToGrid w:val="0"/>
              <w:jc w:val="center"/>
              <w:rPr>
                <w:rFonts w:ascii="宋体" w:hAnsi="宋体"/>
                <w:sz w:val="24"/>
              </w:rPr>
            </w:pPr>
            <w:r w:rsidRPr="00905935">
              <w:rPr>
                <w:rFonts w:ascii="宋体" w:hAnsi="宋体" w:hint="eastAsia"/>
                <w:sz w:val="24"/>
              </w:rPr>
              <w:t>评估总价</w:t>
            </w:r>
          </w:p>
          <w:p w:rsidR="00962761" w:rsidRPr="00905935" w:rsidRDefault="00703FE4" w:rsidP="00815E1A">
            <w:pPr>
              <w:snapToGrid w:val="0"/>
              <w:jc w:val="center"/>
              <w:rPr>
                <w:rFonts w:ascii="宋体" w:hAnsi="宋体"/>
                <w:sz w:val="24"/>
              </w:rPr>
            </w:pPr>
            <w:r w:rsidRPr="00905935">
              <w:rPr>
                <w:rFonts w:ascii="宋体" w:hAnsi="宋体" w:hint="eastAsia"/>
                <w:sz w:val="24"/>
              </w:rPr>
              <w:t>（万元）</w:t>
            </w:r>
          </w:p>
        </w:tc>
      </w:tr>
      <w:tr w:rsidR="004972E9" w:rsidTr="003C492A">
        <w:trPr>
          <w:trHeight w:val="818"/>
          <w:jc w:val="center"/>
        </w:trPr>
        <w:tc>
          <w:tcPr>
            <w:tcW w:w="2012" w:type="dxa"/>
            <w:vAlign w:val="center"/>
          </w:tcPr>
          <w:p w:rsidR="00962761" w:rsidRPr="00905935" w:rsidRDefault="00703FE4" w:rsidP="00815E1A">
            <w:pPr>
              <w:widowControl/>
              <w:snapToGrid w:val="0"/>
              <w:jc w:val="center"/>
              <w:textAlignment w:val="center"/>
              <w:rPr>
                <w:rFonts w:ascii="宋体" w:hAnsi="宋体" w:cs="宋体"/>
                <w:kern w:val="0"/>
                <w:sz w:val="24"/>
              </w:rPr>
            </w:pPr>
            <w:r w:rsidRPr="00905935">
              <w:rPr>
                <w:rFonts w:ascii="宋体" w:hAnsi="宋体" w:hint="eastAsia"/>
                <w:sz w:val="24"/>
              </w:rPr>
              <w:t>私39843</w:t>
            </w:r>
          </w:p>
        </w:tc>
        <w:tc>
          <w:tcPr>
            <w:tcW w:w="993" w:type="dxa"/>
            <w:vAlign w:val="center"/>
          </w:tcPr>
          <w:p w:rsidR="00962761" w:rsidRPr="00905935" w:rsidRDefault="00703FE4" w:rsidP="00815E1A">
            <w:pPr>
              <w:widowControl/>
              <w:snapToGrid w:val="0"/>
              <w:jc w:val="center"/>
              <w:textAlignment w:val="center"/>
              <w:rPr>
                <w:rFonts w:ascii="宋体" w:hAnsi="宋体" w:cs="宋体"/>
                <w:sz w:val="24"/>
              </w:rPr>
            </w:pPr>
            <w:r w:rsidRPr="00905935">
              <w:rPr>
                <w:rFonts w:ascii="宋体" w:hAnsi="宋体" w:cs="宋体" w:hint="eastAsia"/>
                <w:kern w:val="0"/>
                <w:sz w:val="24"/>
              </w:rPr>
              <w:t>李静</w:t>
            </w:r>
          </w:p>
        </w:tc>
        <w:tc>
          <w:tcPr>
            <w:tcW w:w="2409" w:type="dxa"/>
            <w:vAlign w:val="center"/>
          </w:tcPr>
          <w:p w:rsidR="00962761" w:rsidRPr="00905935" w:rsidRDefault="00703FE4" w:rsidP="00815E1A">
            <w:pPr>
              <w:snapToGrid w:val="0"/>
              <w:jc w:val="center"/>
              <w:rPr>
                <w:rFonts w:ascii="宋体" w:hAnsi="宋体" w:cs="宋体"/>
                <w:sz w:val="24"/>
              </w:rPr>
            </w:pPr>
            <w:r w:rsidRPr="00905935">
              <w:rPr>
                <w:rFonts w:ascii="宋体" w:hAnsi="宋体" w:hint="eastAsia"/>
                <w:sz w:val="24"/>
              </w:rPr>
              <w:t>中云顺德花园4号楼2单元2层东</w:t>
            </w:r>
          </w:p>
        </w:tc>
        <w:tc>
          <w:tcPr>
            <w:tcW w:w="1560" w:type="dxa"/>
            <w:vAlign w:val="center"/>
          </w:tcPr>
          <w:p w:rsidR="00962761" w:rsidRPr="00905935" w:rsidRDefault="00703FE4" w:rsidP="00815E1A">
            <w:pPr>
              <w:widowControl/>
              <w:snapToGrid w:val="0"/>
              <w:jc w:val="center"/>
              <w:textAlignment w:val="center"/>
              <w:rPr>
                <w:rFonts w:ascii="宋体" w:hAnsi="宋体"/>
                <w:sz w:val="24"/>
              </w:rPr>
            </w:pPr>
            <w:r w:rsidRPr="00905935">
              <w:rPr>
                <w:rFonts w:ascii="宋体" w:hAnsi="宋体" w:hint="eastAsia"/>
                <w:sz w:val="24"/>
              </w:rPr>
              <w:t>135.58</w:t>
            </w:r>
          </w:p>
        </w:tc>
        <w:tc>
          <w:tcPr>
            <w:tcW w:w="1417" w:type="dxa"/>
            <w:vAlign w:val="center"/>
          </w:tcPr>
          <w:p w:rsidR="00962761" w:rsidRPr="00905935" w:rsidRDefault="00703FE4" w:rsidP="00815E1A">
            <w:pPr>
              <w:widowControl/>
              <w:snapToGrid w:val="0"/>
              <w:jc w:val="center"/>
              <w:rPr>
                <w:rFonts w:ascii="宋体" w:hAnsi="宋体"/>
                <w:sz w:val="24"/>
              </w:rPr>
            </w:pPr>
            <w:r w:rsidRPr="00905935">
              <w:rPr>
                <w:rFonts w:ascii="宋体" w:hAnsi="宋体" w:hint="eastAsia"/>
                <w:sz w:val="24"/>
              </w:rPr>
              <w:t>8473</w:t>
            </w:r>
          </w:p>
        </w:tc>
        <w:tc>
          <w:tcPr>
            <w:tcW w:w="1301" w:type="dxa"/>
            <w:vAlign w:val="center"/>
          </w:tcPr>
          <w:p w:rsidR="00962761" w:rsidRPr="00905935" w:rsidRDefault="00703FE4" w:rsidP="00815E1A">
            <w:pPr>
              <w:snapToGrid w:val="0"/>
              <w:jc w:val="center"/>
              <w:rPr>
                <w:rFonts w:ascii="宋体" w:hAnsi="宋体"/>
                <w:sz w:val="24"/>
              </w:rPr>
            </w:pPr>
            <w:r w:rsidRPr="00905935">
              <w:rPr>
                <w:rFonts w:ascii="宋体" w:hAnsi="宋体" w:hint="eastAsia"/>
                <w:sz w:val="24"/>
              </w:rPr>
              <w:t xml:space="preserve">114.88 </w:t>
            </w:r>
          </w:p>
        </w:tc>
      </w:tr>
    </w:tbl>
    <w:p w:rsidR="00962761" w:rsidRPr="00905935" w:rsidRDefault="00703FE4" w:rsidP="002F47BE">
      <w:pPr>
        <w:spacing w:line="360" w:lineRule="auto"/>
        <w:ind w:leftChars="-18" w:left="-38" w:firstLineChars="200" w:firstLine="560"/>
        <w:rPr>
          <w:rFonts w:ascii="宋体" w:hAnsi="宋体"/>
          <w:sz w:val="28"/>
        </w:rPr>
      </w:pPr>
      <w:r w:rsidRPr="00905935">
        <w:rPr>
          <w:rFonts w:ascii="宋体" w:hAnsi="宋体" w:hint="eastAsia"/>
          <w:sz w:val="28"/>
        </w:rPr>
        <w:t>人民币大写：壹佰壹拾肆万捌仟捌佰元整。</w:t>
      </w:r>
    </w:p>
    <w:p w:rsidR="00FE0D43" w:rsidRPr="00905935" w:rsidRDefault="00703FE4" w:rsidP="00962761">
      <w:pPr>
        <w:pStyle w:val="2"/>
        <w:spacing w:line="360" w:lineRule="auto"/>
        <w:ind w:firstLineChars="0" w:firstLine="0"/>
        <w:rPr>
          <w:color w:val="auto"/>
        </w:rPr>
      </w:pPr>
      <w:bookmarkStart w:id="186" w:name="_Toc49345455"/>
      <w:bookmarkStart w:id="187" w:name="_Toc49345580"/>
      <w:bookmarkStart w:id="188" w:name="_Toc49345778"/>
      <w:bookmarkStart w:id="189" w:name="_Toc49345873"/>
      <w:bookmarkStart w:id="190" w:name="_Toc49345975"/>
      <w:bookmarkStart w:id="191" w:name="_Toc49345998"/>
      <w:bookmarkStart w:id="192" w:name="_Toc50652312"/>
      <w:r w:rsidRPr="00905935">
        <w:rPr>
          <w:rFonts w:hint="eastAsia"/>
          <w:color w:val="auto"/>
        </w:rPr>
        <w:t>十一、注册房地产估价师</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905935">
        <w:rPr>
          <w:rFonts w:hint="eastAsia"/>
          <w:color w:val="auto"/>
        </w:rPr>
        <w:t>：</w:t>
      </w:r>
      <w:bookmarkEnd w:id="192"/>
    </w:p>
    <w:tbl>
      <w:tblPr>
        <w:tblW w:w="935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04"/>
        <w:gridCol w:w="2268"/>
        <w:gridCol w:w="2976"/>
        <w:gridCol w:w="2409"/>
      </w:tblGrid>
      <w:tr w:rsidR="004972E9" w:rsidTr="00815E1A">
        <w:trPr>
          <w:trHeight w:val="591"/>
          <w:jc w:val="center"/>
        </w:trPr>
        <w:tc>
          <w:tcPr>
            <w:tcW w:w="1704" w:type="dxa"/>
            <w:vAlign w:val="center"/>
          </w:tcPr>
          <w:p w:rsidR="00FE0D43" w:rsidRPr="00905935" w:rsidRDefault="00703FE4" w:rsidP="00442B50">
            <w:pPr>
              <w:spacing w:line="360" w:lineRule="auto"/>
              <w:jc w:val="center"/>
              <w:rPr>
                <w:rFonts w:ascii="宋体" w:hAnsi="宋体"/>
                <w:sz w:val="28"/>
              </w:rPr>
            </w:pPr>
            <w:r w:rsidRPr="00905935">
              <w:rPr>
                <w:rFonts w:ascii="宋体" w:hAnsi="宋体" w:hint="eastAsia"/>
                <w:sz w:val="28"/>
              </w:rPr>
              <w:t>姓名</w:t>
            </w:r>
          </w:p>
        </w:tc>
        <w:tc>
          <w:tcPr>
            <w:tcW w:w="2268" w:type="dxa"/>
            <w:vAlign w:val="center"/>
          </w:tcPr>
          <w:p w:rsidR="00FE0D43" w:rsidRPr="00905935" w:rsidRDefault="00703FE4" w:rsidP="00442B50">
            <w:pPr>
              <w:spacing w:line="360" w:lineRule="auto"/>
              <w:jc w:val="center"/>
              <w:rPr>
                <w:rFonts w:ascii="宋体" w:hAnsi="宋体"/>
                <w:sz w:val="28"/>
              </w:rPr>
            </w:pPr>
            <w:r w:rsidRPr="00905935">
              <w:rPr>
                <w:rFonts w:ascii="宋体" w:hAnsi="宋体" w:hint="eastAsia"/>
                <w:sz w:val="28"/>
              </w:rPr>
              <w:t>注册号</w:t>
            </w:r>
          </w:p>
        </w:tc>
        <w:tc>
          <w:tcPr>
            <w:tcW w:w="2976" w:type="dxa"/>
            <w:vAlign w:val="center"/>
          </w:tcPr>
          <w:p w:rsidR="00FE0D43" w:rsidRPr="00905935" w:rsidRDefault="00703FE4" w:rsidP="00442B50">
            <w:pPr>
              <w:spacing w:line="360" w:lineRule="auto"/>
              <w:jc w:val="center"/>
              <w:rPr>
                <w:rFonts w:ascii="宋体" w:hAnsi="宋体"/>
                <w:sz w:val="28"/>
              </w:rPr>
            </w:pPr>
            <w:r w:rsidRPr="00905935">
              <w:rPr>
                <w:rFonts w:ascii="宋体" w:hAnsi="宋体" w:hint="eastAsia"/>
                <w:sz w:val="28"/>
              </w:rPr>
              <w:t>盖章签名</w:t>
            </w:r>
          </w:p>
        </w:tc>
        <w:tc>
          <w:tcPr>
            <w:tcW w:w="2409" w:type="dxa"/>
            <w:vAlign w:val="center"/>
          </w:tcPr>
          <w:p w:rsidR="00FE0D43" w:rsidRPr="00905935" w:rsidRDefault="00703FE4" w:rsidP="00442B50">
            <w:pPr>
              <w:spacing w:line="360" w:lineRule="auto"/>
              <w:jc w:val="center"/>
              <w:rPr>
                <w:rFonts w:ascii="宋体" w:hAnsi="宋体"/>
                <w:sz w:val="28"/>
              </w:rPr>
            </w:pPr>
            <w:r w:rsidRPr="00905935">
              <w:rPr>
                <w:rFonts w:ascii="宋体" w:hAnsi="宋体" w:hint="eastAsia"/>
                <w:sz w:val="28"/>
              </w:rPr>
              <w:t>签名日期</w:t>
            </w:r>
          </w:p>
        </w:tc>
      </w:tr>
      <w:tr w:rsidR="004972E9" w:rsidTr="00815E1A">
        <w:trPr>
          <w:trHeight w:val="1410"/>
          <w:jc w:val="center"/>
        </w:trPr>
        <w:tc>
          <w:tcPr>
            <w:tcW w:w="1704" w:type="dxa"/>
            <w:vAlign w:val="center"/>
          </w:tcPr>
          <w:p w:rsidR="00FE0D43" w:rsidRPr="00905935" w:rsidRDefault="00703FE4" w:rsidP="00442B50">
            <w:pPr>
              <w:spacing w:line="360" w:lineRule="auto"/>
              <w:jc w:val="center"/>
              <w:rPr>
                <w:rFonts w:ascii="宋体" w:hAnsi="宋体"/>
                <w:sz w:val="28"/>
                <w:szCs w:val="28"/>
              </w:rPr>
            </w:pPr>
            <w:r w:rsidRPr="00905935">
              <w:rPr>
                <w:rFonts w:ascii="宋体" w:hAnsi="宋体" w:hint="eastAsia"/>
                <w:sz w:val="28"/>
                <w:szCs w:val="28"/>
              </w:rPr>
              <w:t>陈  伟</w:t>
            </w:r>
          </w:p>
        </w:tc>
        <w:tc>
          <w:tcPr>
            <w:tcW w:w="2268" w:type="dxa"/>
            <w:vAlign w:val="center"/>
          </w:tcPr>
          <w:p w:rsidR="00FE0D43" w:rsidRPr="00905935" w:rsidRDefault="00703FE4" w:rsidP="00442B50">
            <w:pPr>
              <w:spacing w:line="360" w:lineRule="auto"/>
              <w:jc w:val="center"/>
              <w:rPr>
                <w:rFonts w:ascii="宋体" w:hAnsi="宋体"/>
                <w:sz w:val="28"/>
                <w:szCs w:val="28"/>
              </w:rPr>
            </w:pPr>
            <w:r w:rsidRPr="00905935">
              <w:rPr>
                <w:rFonts w:ascii="宋体" w:hAnsi="宋体" w:cs="宋体"/>
                <w:kern w:val="0"/>
                <w:sz w:val="28"/>
                <w:szCs w:val="28"/>
              </w:rPr>
              <w:t>3720150080</w:t>
            </w:r>
          </w:p>
        </w:tc>
        <w:tc>
          <w:tcPr>
            <w:tcW w:w="2976" w:type="dxa"/>
          </w:tcPr>
          <w:p w:rsidR="00FE0D43" w:rsidRPr="00905935" w:rsidRDefault="00F12444" w:rsidP="00442B50">
            <w:pPr>
              <w:spacing w:line="360" w:lineRule="auto"/>
              <w:rPr>
                <w:rFonts w:ascii="宋体" w:hAnsi="宋体"/>
                <w:sz w:val="28"/>
                <w:szCs w:val="28"/>
              </w:rPr>
            </w:pPr>
          </w:p>
        </w:tc>
        <w:tc>
          <w:tcPr>
            <w:tcW w:w="2409" w:type="dxa"/>
            <w:vAlign w:val="center"/>
          </w:tcPr>
          <w:p w:rsidR="00FE0D43" w:rsidRPr="00905935" w:rsidRDefault="00703FE4" w:rsidP="00815E1A">
            <w:pPr>
              <w:spacing w:line="360" w:lineRule="auto"/>
              <w:jc w:val="right"/>
              <w:rPr>
                <w:rFonts w:ascii="宋体" w:hAnsi="宋体"/>
                <w:sz w:val="28"/>
                <w:szCs w:val="28"/>
              </w:rPr>
            </w:pPr>
            <w:r w:rsidRPr="00905935">
              <w:rPr>
                <w:rFonts w:ascii="宋体" w:hAnsi="宋体" w:hint="eastAsia"/>
                <w:sz w:val="28"/>
                <w:szCs w:val="28"/>
              </w:rPr>
              <w:t>年  月  日</w:t>
            </w:r>
          </w:p>
        </w:tc>
      </w:tr>
      <w:tr w:rsidR="004972E9" w:rsidTr="00815E1A">
        <w:trPr>
          <w:trHeight w:val="1398"/>
          <w:jc w:val="center"/>
        </w:trPr>
        <w:tc>
          <w:tcPr>
            <w:tcW w:w="1704" w:type="dxa"/>
            <w:vAlign w:val="center"/>
          </w:tcPr>
          <w:p w:rsidR="00FE0D43" w:rsidRPr="00905935" w:rsidRDefault="00703FE4" w:rsidP="00442B50">
            <w:pPr>
              <w:spacing w:line="360" w:lineRule="auto"/>
              <w:jc w:val="center"/>
              <w:rPr>
                <w:rFonts w:ascii="宋体" w:hAnsi="宋体"/>
                <w:bCs/>
                <w:sz w:val="28"/>
                <w:szCs w:val="28"/>
              </w:rPr>
            </w:pPr>
            <w:r w:rsidRPr="00905935">
              <w:rPr>
                <w:rFonts w:ascii="宋体" w:hAnsi="宋体" w:cs="宋体" w:hint="eastAsia"/>
                <w:kern w:val="0"/>
                <w:sz w:val="28"/>
                <w:szCs w:val="28"/>
              </w:rPr>
              <w:t xml:space="preserve">张增坤 </w:t>
            </w:r>
          </w:p>
        </w:tc>
        <w:tc>
          <w:tcPr>
            <w:tcW w:w="2268" w:type="dxa"/>
            <w:vAlign w:val="center"/>
          </w:tcPr>
          <w:p w:rsidR="00FE0D43" w:rsidRPr="00905935" w:rsidRDefault="00703FE4" w:rsidP="00442B50">
            <w:pPr>
              <w:spacing w:line="360" w:lineRule="auto"/>
              <w:jc w:val="center"/>
              <w:rPr>
                <w:rFonts w:ascii="宋体" w:hAnsi="宋体"/>
                <w:bCs/>
                <w:sz w:val="28"/>
                <w:szCs w:val="28"/>
              </w:rPr>
            </w:pPr>
            <w:r w:rsidRPr="00905935">
              <w:rPr>
                <w:rFonts w:ascii="宋体" w:hAnsi="宋体" w:cs="宋体"/>
                <w:kern w:val="0"/>
                <w:sz w:val="28"/>
                <w:szCs w:val="28"/>
              </w:rPr>
              <w:t>3720190070</w:t>
            </w:r>
          </w:p>
        </w:tc>
        <w:tc>
          <w:tcPr>
            <w:tcW w:w="2976" w:type="dxa"/>
          </w:tcPr>
          <w:p w:rsidR="00FE0D43" w:rsidRPr="00905935" w:rsidRDefault="00F12444" w:rsidP="00442B50">
            <w:pPr>
              <w:spacing w:line="360" w:lineRule="auto"/>
              <w:rPr>
                <w:rFonts w:ascii="宋体" w:hAnsi="宋体"/>
                <w:sz w:val="28"/>
                <w:szCs w:val="28"/>
              </w:rPr>
            </w:pPr>
          </w:p>
        </w:tc>
        <w:tc>
          <w:tcPr>
            <w:tcW w:w="2409" w:type="dxa"/>
            <w:vAlign w:val="center"/>
          </w:tcPr>
          <w:p w:rsidR="00FE0D43" w:rsidRPr="00905935" w:rsidRDefault="00703FE4" w:rsidP="00815E1A">
            <w:pPr>
              <w:spacing w:line="360" w:lineRule="auto"/>
              <w:jc w:val="right"/>
              <w:rPr>
                <w:rFonts w:ascii="宋体" w:hAnsi="宋体"/>
                <w:sz w:val="28"/>
                <w:szCs w:val="28"/>
              </w:rPr>
            </w:pPr>
            <w:r w:rsidRPr="00905935">
              <w:rPr>
                <w:rFonts w:ascii="宋体" w:hAnsi="宋体" w:hint="eastAsia"/>
                <w:sz w:val="28"/>
                <w:szCs w:val="28"/>
              </w:rPr>
              <w:t>年  月  日</w:t>
            </w:r>
          </w:p>
        </w:tc>
      </w:tr>
    </w:tbl>
    <w:p w:rsidR="006B5D9B" w:rsidRDefault="00F12444" w:rsidP="002F47BE">
      <w:pPr>
        <w:spacing w:line="360" w:lineRule="auto"/>
        <w:rPr>
          <w:rStyle w:val="2Char"/>
          <w:color w:val="auto"/>
        </w:rPr>
      </w:pPr>
      <w:bookmarkStart w:id="193" w:name="_Toc24121743"/>
      <w:bookmarkStart w:id="194" w:name="_Toc28941840"/>
      <w:bookmarkStart w:id="195" w:name="_Toc27736472"/>
      <w:bookmarkStart w:id="196" w:name="_Toc16234183"/>
      <w:bookmarkStart w:id="197" w:name="_Toc19087064"/>
      <w:bookmarkStart w:id="198" w:name="_Toc17471996"/>
      <w:bookmarkStart w:id="199" w:name="_Toc17471965"/>
      <w:bookmarkStart w:id="200" w:name="_Toc16234445"/>
      <w:bookmarkStart w:id="201" w:name="_Toc49345456"/>
      <w:bookmarkStart w:id="202" w:name="_Toc49345581"/>
      <w:bookmarkStart w:id="203" w:name="_Toc49345779"/>
      <w:bookmarkStart w:id="204" w:name="_Toc49345874"/>
      <w:bookmarkStart w:id="205" w:name="_Toc49345976"/>
      <w:bookmarkStart w:id="206" w:name="_Toc49345999"/>
      <w:bookmarkStart w:id="207" w:name="_Toc50652313"/>
    </w:p>
    <w:p w:rsidR="00FE0D43" w:rsidRPr="00905935" w:rsidRDefault="00703FE4" w:rsidP="002F47BE">
      <w:pPr>
        <w:spacing w:line="360" w:lineRule="auto"/>
        <w:rPr>
          <w:rFonts w:ascii="宋体" w:hAnsi="宋体"/>
          <w:sz w:val="28"/>
        </w:rPr>
      </w:pPr>
      <w:r w:rsidRPr="00905935">
        <w:rPr>
          <w:rStyle w:val="2Char"/>
          <w:rFonts w:hint="eastAsia"/>
          <w:color w:val="auto"/>
        </w:rPr>
        <w:lastRenderedPageBreak/>
        <w:t>十二、实地查勘期</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905935">
        <w:rPr>
          <w:rStyle w:val="2Char"/>
          <w:rFonts w:hint="eastAsia"/>
          <w:color w:val="auto"/>
        </w:rPr>
        <w:t>：</w:t>
      </w:r>
      <w:bookmarkEnd w:id="207"/>
      <w:r w:rsidRPr="00905935">
        <w:rPr>
          <w:rFonts w:ascii="宋体" w:hAnsi="宋体" w:hint="eastAsia"/>
          <w:sz w:val="28"/>
        </w:rPr>
        <w:t>2020年11月11日至2020年11月11日。</w:t>
      </w:r>
    </w:p>
    <w:p w:rsidR="00FE0D43" w:rsidRPr="00905935" w:rsidRDefault="00703FE4" w:rsidP="002F47BE">
      <w:pPr>
        <w:spacing w:line="360" w:lineRule="auto"/>
        <w:rPr>
          <w:rFonts w:ascii="宋体" w:hAnsi="宋体"/>
          <w:sz w:val="28"/>
        </w:rPr>
      </w:pPr>
      <w:bookmarkStart w:id="208" w:name="_Toc16234446"/>
      <w:bookmarkStart w:id="209" w:name="_Toc16234184"/>
      <w:bookmarkStart w:id="210" w:name="_Toc19087065"/>
      <w:bookmarkStart w:id="211" w:name="_Toc24121744"/>
      <w:bookmarkStart w:id="212" w:name="_Toc17471966"/>
      <w:bookmarkStart w:id="213" w:name="_Toc27736473"/>
      <w:bookmarkStart w:id="214" w:name="_Toc28941841"/>
      <w:bookmarkStart w:id="215" w:name="_Toc17471997"/>
      <w:bookmarkStart w:id="216" w:name="_Toc49345457"/>
      <w:bookmarkStart w:id="217" w:name="_Toc49345582"/>
      <w:bookmarkStart w:id="218" w:name="_Toc49345780"/>
      <w:bookmarkStart w:id="219" w:name="_Toc49345875"/>
      <w:bookmarkStart w:id="220" w:name="_Toc49345977"/>
      <w:bookmarkStart w:id="221" w:name="_Toc49346000"/>
      <w:bookmarkStart w:id="222" w:name="_Toc50652314"/>
      <w:r w:rsidRPr="00905935">
        <w:rPr>
          <w:rStyle w:val="2Char"/>
          <w:rFonts w:hint="eastAsia"/>
          <w:color w:val="auto"/>
        </w:rPr>
        <w:t>十三、估价作业期</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905935">
        <w:rPr>
          <w:rStyle w:val="2Char"/>
          <w:rFonts w:hint="eastAsia"/>
          <w:color w:val="auto"/>
        </w:rPr>
        <w:t>：</w:t>
      </w:r>
      <w:bookmarkEnd w:id="222"/>
      <w:r w:rsidRPr="00905935">
        <w:rPr>
          <w:rFonts w:ascii="宋体" w:hAnsi="宋体" w:hint="eastAsia"/>
          <w:sz w:val="28"/>
        </w:rPr>
        <w:t>2020年11月11日至</w:t>
      </w:r>
      <w:r>
        <w:rPr>
          <w:rFonts w:ascii="宋体" w:hAnsi="宋体" w:hint="eastAsia"/>
          <w:sz w:val="28"/>
        </w:rPr>
        <w:t>2020年11月17日</w:t>
      </w:r>
      <w:r w:rsidRPr="00905935">
        <w:rPr>
          <w:rFonts w:ascii="宋体" w:hAnsi="宋体" w:hint="eastAsia"/>
          <w:sz w:val="28"/>
        </w:rPr>
        <w:t xml:space="preserve">。 </w:t>
      </w:r>
    </w:p>
    <w:p w:rsidR="00FE0D43" w:rsidRPr="00905935" w:rsidRDefault="00F12444" w:rsidP="00442B50">
      <w:pPr>
        <w:spacing w:line="360" w:lineRule="auto"/>
        <w:ind w:firstLineChars="200" w:firstLine="560"/>
        <w:rPr>
          <w:rFonts w:ascii="宋体" w:hAnsi="宋体"/>
          <w:sz w:val="28"/>
        </w:rPr>
      </w:pPr>
    </w:p>
    <w:p w:rsidR="00F50A25" w:rsidRPr="00905935" w:rsidRDefault="00703FE4" w:rsidP="00442B50">
      <w:pPr>
        <w:spacing w:line="360" w:lineRule="auto"/>
        <w:ind w:rightChars="400" w:right="840" w:firstLineChars="1" w:firstLine="3"/>
        <w:jc w:val="right"/>
        <w:rPr>
          <w:rFonts w:ascii="宋体" w:hAnsi="宋体"/>
          <w:sz w:val="28"/>
        </w:rPr>
      </w:pPr>
      <w:r w:rsidRPr="00905935">
        <w:rPr>
          <w:rFonts w:ascii="宋体" w:hAnsi="宋体" w:hint="eastAsia"/>
          <w:sz w:val="28"/>
          <w:szCs w:val="28"/>
        </w:rPr>
        <w:t>山东成达土地房地产资产评估有限公司</w:t>
      </w:r>
    </w:p>
    <w:p w:rsidR="00FE0D43" w:rsidRPr="00905935" w:rsidRDefault="00703FE4" w:rsidP="00814F27">
      <w:pPr>
        <w:spacing w:line="360" w:lineRule="auto"/>
        <w:ind w:rightChars="800" w:right="1680" w:hanging="1"/>
        <w:jc w:val="right"/>
        <w:rPr>
          <w:rFonts w:ascii="宋体" w:hAnsi="宋体"/>
          <w:sz w:val="28"/>
        </w:rPr>
      </w:pPr>
      <w:r>
        <w:rPr>
          <w:rFonts w:ascii="宋体" w:hAnsi="宋体"/>
          <w:sz w:val="28"/>
        </w:rPr>
        <w:t>二〇二〇年十一月十七日</w:t>
      </w:r>
    </w:p>
    <w:p w:rsidR="00FE0D43" w:rsidRPr="00905935" w:rsidRDefault="00703FE4" w:rsidP="00442B50">
      <w:pPr>
        <w:widowControl/>
        <w:spacing w:line="360" w:lineRule="auto"/>
        <w:jc w:val="left"/>
        <w:rPr>
          <w:rFonts w:ascii="宋体" w:hAnsi="宋体"/>
          <w:sz w:val="28"/>
        </w:rPr>
      </w:pPr>
      <w:r w:rsidRPr="00905935">
        <w:rPr>
          <w:rFonts w:ascii="宋体" w:hAnsi="宋体"/>
          <w:sz w:val="28"/>
        </w:rPr>
        <w:br w:type="page"/>
      </w:r>
    </w:p>
    <w:p w:rsidR="00FE0D43" w:rsidRPr="00905935" w:rsidRDefault="00703FE4" w:rsidP="00442B50">
      <w:pPr>
        <w:pStyle w:val="1"/>
        <w:spacing w:line="360" w:lineRule="auto"/>
        <w:rPr>
          <w:rFonts w:ascii="黑体" w:eastAsia="黑体" w:hAnsi="黑体"/>
          <w:sz w:val="28"/>
        </w:rPr>
      </w:pPr>
      <w:bookmarkStart w:id="223" w:name="_Toc49345458"/>
      <w:bookmarkStart w:id="224" w:name="_Toc49345583"/>
      <w:bookmarkStart w:id="225" w:name="_Toc49345781"/>
      <w:bookmarkStart w:id="226" w:name="_Toc49345876"/>
      <w:bookmarkStart w:id="227" w:name="_Toc49345978"/>
      <w:bookmarkStart w:id="228" w:name="_Toc49346001"/>
      <w:bookmarkStart w:id="229" w:name="_Toc50652315"/>
      <w:r w:rsidRPr="00905935">
        <w:rPr>
          <w:rFonts w:ascii="黑体" w:eastAsia="黑体" w:hAnsi="黑体" w:hint="eastAsia"/>
        </w:rPr>
        <w:lastRenderedPageBreak/>
        <w:t>附   件</w:t>
      </w:r>
      <w:bookmarkEnd w:id="223"/>
      <w:bookmarkEnd w:id="224"/>
      <w:bookmarkEnd w:id="225"/>
      <w:bookmarkEnd w:id="226"/>
      <w:bookmarkEnd w:id="227"/>
      <w:bookmarkEnd w:id="228"/>
      <w:bookmarkEnd w:id="229"/>
    </w:p>
    <w:p w:rsidR="00FE0D43" w:rsidRPr="00905935" w:rsidRDefault="00703FE4" w:rsidP="00CC3622">
      <w:pPr>
        <w:spacing w:line="360" w:lineRule="auto"/>
        <w:ind w:firstLineChars="200" w:firstLine="560"/>
        <w:rPr>
          <w:rFonts w:ascii="宋体" w:hAnsi="宋体"/>
          <w:sz w:val="28"/>
        </w:rPr>
      </w:pPr>
      <w:r w:rsidRPr="00905935">
        <w:rPr>
          <w:rFonts w:ascii="宋体" w:hAnsi="宋体" w:hint="eastAsia"/>
          <w:sz w:val="28"/>
        </w:rPr>
        <w:t>（一）估价对象位置图；</w:t>
      </w:r>
    </w:p>
    <w:p w:rsidR="00FE0D43" w:rsidRPr="00905935" w:rsidRDefault="00703FE4" w:rsidP="00CC3622">
      <w:pPr>
        <w:spacing w:line="360" w:lineRule="auto"/>
        <w:ind w:firstLineChars="200" w:firstLine="560"/>
        <w:rPr>
          <w:rFonts w:ascii="宋体" w:hAnsi="宋体"/>
          <w:sz w:val="28"/>
        </w:rPr>
      </w:pPr>
      <w:r w:rsidRPr="00905935">
        <w:rPr>
          <w:rFonts w:ascii="宋体" w:hAnsi="宋体" w:hint="eastAsia"/>
          <w:sz w:val="28"/>
        </w:rPr>
        <w:t>（二）评估照片；</w:t>
      </w:r>
    </w:p>
    <w:p w:rsidR="00FE0D43" w:rsidRPr="00905935" w:rsidRDefault="00703FE4" w:rsidP="00CC3622">
      <w:pPr>
        <w:spacing w:line="360" w:lineRule="auto"/>
        <w:ind w:firstLineChars="200" w:firstLine="560"/>
        <w:rPr>
          <w:rFonts w:ascii="宋体" w:hAnsi="宋体"/>
          <w:sz w:val="28"/>
        </w:rPr>
      </w:pPr>
      <w:r w:rsidRPr="00905935">
        <w:rPr>
          <w:rFonts w:ascii="宋体" w:hAnsi="宋体" w:hint="eastAsia"/>
          <w:sz w:val="28"/>
        </w:rPr>
        <w:t>（三）山东省胶州市人民法院司法评估询价函（复印件）；</w:t>
      </w:r>
    </w:p>
    <w:p w:rsidR="00FE0D43" w:rsidRPr="00905935" w:rsidRDefault="00703FE4" w:rsidP="00CC3622">
      <w:pPr>
        <w:spacing w:line="360" w:lineRule="auto"/>
        <w:ind w:firstLineChars="200" w:firstLine="560"/>
        <w:rPr>
          <w:rFonts w:ascii="宋体" w:hAnsi="宋体"/>
          <w:sz w:val="28"/>
        </w:rPr>
      </w:pPr>
      <w:r w:rsidRPr="00905935">
        <w:rPr>
          <w:rFonts w:ascii="宋体" w:hAnsi="宋体" w:hint="eastAsia"/>
          <w:sz w:val="28"/>
        </w:rPr>
        <w:t>（四）青岛市不动产登记信息（复印件）；</w:t>
      </w:r>
    </w:p>
    <w:p w:rsidR="00FE0D43" w:rsidRPr="00905935" w:rsidRDefault="00703FE4" w:rsidP="00CC3622">
      <w:pPr>
        <w:spacing w:line="360" w:lineRule="auto"/>
        <w:ind w:firstLineChars="200" w:firstLine="560"/>
        <w:rPr>
          <w:rFonts w:ascii="宋体" w:hAnsi="宋体"/>
          <w:sz w:val="28"/>
        </w:rPr>
      </w:pPr>
      <w:r w:rsidRPr="00905935">
        <w:rPr>
          <w:rFonts w:ascii="宋体" w:hAnsi="宋体" w:hint="eastAsia"/>
          <w:sz w:val="28"/>
        </w:rPr>
        <w:t>（五）估价机构营业执照（复印件）；</w:t>
      </w:r>
    </w:p>
    <w:p w:rsidR="00FE0D43" w:rsidRPr="00905935" w:rsidRDefault="00703FE4" w:rsidP="00CC3622">
      <w:pPr>
        <w:spacing w:line="360" w:lineRule="auto"/>
        <w:ind w:firstLineChars="200" w:firstLine="560"/>
        <w:rPr>
          <w:rFonts w:ascii="宋体" w:hAnsi="宋体"/>
          <w:sz w:val="28"/>
        </w:rPr>
      </w:pPr>
      <w:r w:rsidRPr="00905935">
        <w:rPr>
          <w:rFonts w:ascii="宋体" w:hAnsi="宋体" w:hint="eastAsia"/>
          <w:sz w:val="28"/>
        </w:rPr>
        <w:t>（六）估价机构资质证书（复印件）；</w:t>
      </w:r>
    </w:p>
    <w:p w:rsidR="00FE0D43" w:rsidRPr="00905935" w:rsidRDefault="00703FE4" w:rsidP="00CC3622">
      <w:pPr>
        <w:spacing w:line="360" w:lineRule="auto"/>
        <w:ind w:firstLineChars="200" w:firstLine="560"/>
        <w:rPr>
          <w:rFonts w:ascii="宋体" w:hAnsi="宋体"/>
          <w:sz w:val="28"/>
        </w:rPr>
      </w:pPr>
      <w:r w:rsidRPr="00905935">
        <w:rPr>
          <w:rFonts w:ascii="宋体" w:hAnsi="宋体" w:hint="eastAsia"/>
          <w:sz w:val="28"/>
        </w:rPr>
        <w:t>（七）注册房地产估价师证书（复印件）。</w:t>
      </w:r>
    </w:p>
    <w:sectPr w:rsidR="00FE0D43" w:rsidRPr="00905935" w:rsidSect="00442B50">
      <w:headerReference w:type="default" r:id="rId10"/>
      <w:footerReference w:type="even" r:id="rId11"/>
      <w:footerReference w:type="default" r:id="rId12"/>
      <w:pgSz w:w="11906" w:h="16838"/>
      <w:pgMar w:top="624" w:right="1418" w:bottom="624" w:left="1418" w:header="851" w:footer="992"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44" w:rsidRDefault="00F12444">
      <w:r>
        <w:separator/>
      </w:r>
    </w:p>
  </w:endnote>
  <w:endnote w:type="continuationSeparator" w:id="0">
    <w:p w:rsidR="00F12444" w:rsidRDefault="00F1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79" w:rsidRDefault="00703FE4">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rsidR="00495B79" w:rsidRDefault="00F1244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79" w:rsidRPr="003C492A" w:rsidRDefault="00703FE4">
    <w:pPr>
      <w:pStyle w:val="aa"/>
      <w:framePr w:wrap="around" w:vAnchor="text" w:hAnchor="margin" w:xAlign="center" w:y="1"/>
      <w:rPr>
        <w:rStyle w:val="af0"/>
        <w:rFonts w:ascii="Arial" w:hAnsi="Arial" w:cs="Arial"/>
      </w:rPr>
    </w:pPr>
    <w:r w:rsidRPr="003C492A">
      <w:rPr>
        <w:rFonts w:ascii="Arial" w:hAnsi="Arial" w:cs="Arial"/>
      </w:rPr>
      <w:fldChar w:fldCharType="begin"/>
    </w:r>
    <w:r w:rsidRPr="003C492A">
      <w:rPr>
        <w:rStyle w:val="af0"/>
        <w:rFonts w:ascii="Arial" w:hAnsi="Arial" w:cs="Arial"/>
      </w:rPr>
      <w:instrText xml:space="preserve">PAGE  </w:instrText>
    </w:r>
    <w:r w:rsidRPr="003C492A">
      <w:rPr>
        <w:rFonts w:ascii="Arial" w:hAnsi="Arial" w:cs="Arial"/>
      </w:rPr>
      <w:fldChar w:fldCharType="separate"/>
    </w:r>
    <w:r w:rsidR="002E1AB1">
      <w:rPr>
        <w:rStyle w:val="af0"/>
        <w:rFonts w:ascii="Arial" w:hAnsi="Arial" w:cs="Arial"/>
        <w:noProof/>
      </w:rPr>
      <w:t>10</w:t>
    </w:r>
    <w:r w:rsidRPr="003C492A">
      <w:rPr>
        <w:rFonts w:ascii="Arial" w:hAnsi="Arial" w:cs="Arial"/>
      </w:rPr>
      <w:fldChar w:fldCharType="end"/>
    </w:r>
  </w:p>
  <w:p w:rsidR="00495B79" w:rsidRDefault="00F124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44" w:rsidRDefault="00F12444">
      <w:r>
        <w:separator/>
      </w:r>
    </w:p>
  </w:footnote>
  <w:footnote w:type="continuationSeparator" w:id="0">
    <w:p w:rsidR="00F12444" w:rsidRDefault="00F1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79" w:rsidRDefault="00703FE4">
    <w:pPr>
      <w:pStyle w:val="ab"/>
      <w:jc w:val="right"/>
    </w:pPr>
    <w:r>
      <w:rPr>
        <w:rFonts w:hint="eastAsia"/>
        <w:spacing w:val="2"/>
      </w:rPr>
      <w:t>山东成达土地房地产资产评估有限公司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57E132"/>
    <w:multiLevelType w:val="singleLevel"/>
    <w:tmpl w:val="8757E132"/>
    <w:lvl w:ilvl="0">
      <w:start w:val="2"/>
      <w:numFmt w:val="chineseCounting"/>
      <w:suff w:val="nothing"/>
      <w:lvlText w:val="%1、"/>
      <w:lvlJc w:val="left"/>
      <w:rPr>
        <w:rFonts w:hint="eastAsia"/>
      </w:rPr>
    </w:lvl>
  </w:abstractNum>
  <w:abstractNum w:abstractNumId="1">
    <w:nsid w:val="9FA9D6EE"/>
    <w:multiLevelType w:val="singleLevel"/>
    <w:tmpl w:val="9FA9D6EE"/>
    <w:lvl w:ilvl="0">
      <w:start w:val="5"/>
      <w:numFmt w:val="chineseCounting"/>
      <w:suff w:val="nothing"/>
      <w:lvlText w:val="%1、"/>
      <w:lvlJc w:val="left"/>
      <w:rPr>
        <w:rFonts w:hint="eastAsia"/>
        <w:lang w:val="en-US"/>
      </w:rPr>
    </w:lvl>
  </w:abstractNum>
  <w:abstractNum w:abstractNumId="2">
    <w:nsid w:val="BFD0B848"/>
    <w:multiLevelType w:val="singleLevel"/>
    <w:tmpl w:val="BFD0B848"/>
    <w:lvl w:ilvl="0">
      <w:start w:val="11"/>
      <w:numFmt w:val="chineseCounting"/>
      <w:suff w:val="nothing"/>
      <w:lvlText w:val="%1、"/>
      <w:lvlJc w:val="left"/>
      <w:rPr>
        <w:rFonts w:hint="eastAsia"/>
      </w:rPr>
    </w:lvl>
  </w:abstractNum>
  <w:abstractNum w:abstractNumId="3">
    <w:nsid w:val="06C4F482"/>
    <w:multiLevelType w:val="singleLevel"/>
    <w:tmpl w:val="06C4F482"/>
    <w:lvl w:ilvl="0">
      <w:start w:val="2"/>
      <w:numFmt w:val="decimal"/>
      <w:suff w:val="nothing"/>
      <w:lvlText w:val="（%1）"/>
      <w:lvlJc w:val="left"/>
    </w:lvl>
  </w:abstractNum>
  <w:abstractNum w:abstractNumId="4">
    <w:nsid w:val="07F73D54"/>
    <w:multiLevelType w:val="hybridMultilevel"/>
    <w:tmpl w:val="E2906694"/>
    <w:lvl w:ilvl="0" w:tplc="3266C0F8">
      <w:start w:val="1"/>
      <w:numFmt w:val="decimal"/>
      <w:lvlText w:val="%1、"/>
      <w:lvlJc w:val="left"/>
      <w:pPr>
        <w:ind w:left="1282" w:hanging="720"/>
      </w:pPr>
      <w:rPr>
        <w:rFonts w:hint="default"/>
      </w:rPr>
    </w:lvl>
    <w:lvl w:ilvl="1" w:tplc="A2CAC5F8" w:tentative="1">
      <w:start w:val="1"/>
      <w:numFmt w:val="lowerLetter"/>
      <w:lvlText w:val="%2)"/>
      <w:lvlJc w:val="left"/>
      <w:pPr>
        <w:ind w:left="1402" w:hanging="420"/>
      </w:pPr>
    </w:lvl>
    <w:lvl w:ilvl="2" w:tplc="452C3C8A" w:tentative="1">
      <w:start w:val="1"/>
      <w:numFmt w:val="lowerRoman"/>
      <w:lvlText w:val="%3."/>
      <w:lvlJc w:val="right"/>
      <w:pPr>
        <w:ind w:left="1822" w:hanging="420"/>
      </w:pPr>
    </w:lvl>
    <w:lvl w:ilvl="3" w:tplc="C63EB2A6" w:tentative="1">
      <w:start w:val="1"/>
      <w:numFmt w:val="decimal"/>
      <w:lvlText w:val="%4."/>
      <w:lvlJc w:val="left"/>
      <w:pPr>
        <w:ind w:left="2242" w:hanging="420"/>
      </w:pPr>
    </w:lvl>
    <w:lvl w:ilvl="4" w:tplc="1CC2818C" w:tentative="1">
      <w:start w:val="1"/>
      <w:numFmt w:val="lowerLetter"/>
      <w:lvlText w:val="%5)"/>
      <w:lvlJc w:val="left"/>
      <w:pPr>
        <w:ind w:left="2662" w:hanging="420"/>
      </w:pPr>
    </w:lvl>
    <w:lvl w:ilvl="5" w:tplc="74067CDC" w:tentative="1">
      <w:start w:val="1"/>
      <w:numFmt w:val="lowerRoman"/>
      <w:lvlText w:val="%6."/>
      <w:lvlJc w:val="right"/>
      <w:pPr>
        <w:ind w:left="3082" w:hanging="420"/>
      </w:pPr>
    </w:lvl>
    <w:lvl w:ilvl="6" w:tplc="67D82CC8" w:tentative="1">
      <w:start w:val="1"/>
      <w:numFmt w:val="decimal"/>
      <w:lvlText w:val="%7."/>
      <w:lvlJc w:val="left"/>
      <w:pPr>
        <w:ind w:left="3502" w:hanging="420"/>
      </w:pPr>
    </w:lvl>
    <w:lvl w:ilvl="7" w:tplc="81B0E212" w:tentative="1">
      <w:start w:val="1"/>
      <w:numFmt w:val="lowerLetter"/>
      <w:lvlText w:val="%8)"/>
      <w:lvlJc w:val="left"/>
      <w:pPr>
        <w:ind w:left="3922" w:hanging="420"/>
      </w:pPr>
    </w:lvl>
    <w:lvl w:ilvl="8" w:tplc="5FDE2794" w:tentative="1">
      <w:start w:val="1"/>
      <w:numFmt w:val="lowerRoman"/>
      <w:lvlText w:val="%9."/>
      <w:lvlJc w:val="right"/>
      <w:pPr>
        <w:ind w:left="4342" w:hanging="420"/>
      </w:pPr>
    </w:lvl>
  </w:abstractNum>
  <w:abstractNum w:abstractNumId="5">
    <w:nsid w:val="09506F18"/>
    <w:multiLevelType w:val="hybridMultilevel"/>
    <w:tmpl w:val="028E4184"/>
    <w:lvl w:ilvl="0" w:tplc="9AE84EE8">
      <w:start w:val="1"/>
      <w:numFmt w:val="japaneseCounting"/>
      <w:lvlText w:val="%1、"/>
      <w:lvlJc w:val="left"/>
      <w:pPr>
        <w:ind w:left="1314" w:hanging="720"/>
      </w:pPr>
      <w:rPr>
        <w:rFonts w:cs="Times New Roman" w:hint="default"/>
        <w:color w:val="222222"/>
      </w:rPr>
    </w:lvl>
    <w:lvl w:ilvl="1" w:tplc="9D14A6BE" w:tentative="1">
      <w:start w:val="1"/>
      <w:numFmt w:val="lowerLetter"/>
      <w:lvlText w:val="%2)"/>
      <w:lvlJc w:val="left"/>
      <w:pPr>
        <w:ind w:left="1434" w:hanging="420"/>
      </w:pPr>
    </w:lvl>
    <w:lvl w:ilvl="2" w:tplc="3A0663A2" w:tentative="1">
      <w:start w:val="1"/>
      <w:numFmt w:val="lowerRoman"/>
      <w:lvlText w:val="%3."/>
      <w:lvlJc w:val="right"/>
      <w:pPr>
        <w:ind w:left="1854" w:hanging="420"/>
      </w:pPr>
    </w:lvl>
    <w:lvl w:ilvl="3" w:tplc="A622F596" w:tentative="1">
      <w:start w:val="1"/>
      <w:numFmt w:val="decimal"/>
      <w:lvlText w:val="%4."/>
      <w:lvlJc w:val="left"/>
      <w:pPr>
        <w:ind w:left="2274" w:hanging="420"/>
      </w:pPr>
    </w:lvl>
    <w:lvl w:ilvl="4" w:tplc="314E088A" w:tentative="1">
      <w:start w:val="1"/>
      <w:numFmt w:val="lowerLetter"/>
      <w:lvlText w:val="%5)"/>
      <w:lvlJc w:val="left"/>
      <w:pPr>
        <w:ind w:left="2694" w:hanging="420"/>
      </w:pPr>
    </w:lvl>
    <w:lvl w:ilvl="5" w:tplc="0416FCF2" w:tentative="1">
      <w:start w:val="1"/>
      <w:numFmt w:val="lowerRoman"/>
      <w:lvlText w:val="%6."/>
      <w:lvlJc w:val="right"/>
      <w:pPr>
        <w:ind w:left="3114" w:hanging="420"/>
      </w:pPr>
    </w:lvl>
    <w:lvl w:ilvl="6" w:tplc="9B14E8FC" w:tentative="1">
      <w:start w:val="1"/>
      <w:numFmt w:val="decimal"/>
      <w:lvlText w:val="%7."/>
      <w:lvlJc w:val="left"/>
      <w:pPr>
        <w:ind w:left="3534" w:hanging="420"/>
      </w:pPr>
    </w:lvl>
    <w:lvl w:ilvl="7" w:tplc="CD90ACA4" w:tentative="1">
      <w:start w:val="1"/>
      <w:numFmt w:val="lowerLetter"/>
      <w:lvlText w:val="%8)"/>
      <w:lvlJc w:val="left"/>
      <w:pPr>
        <w:ind w:left="3954" w:hanging="420"/>
      </w:pPr>
    </w:lvl>
    <w:lvl w:ilvl="8" w:tplc="9404DA1A" w:tentative="1">
      <w:start w:val="1"/>
      <w:numFmt w:val="lowerRoman"/>
      <w:lvlText w:val="%9."/>
      <w:lvlJc w:val="right"/>
      <w:pPr>
        <w:ind w:left="4374" w:hanging="420"/>
      </w:pPr>
    </w:lvl>
  </w:abstractNum>
  <w:abstractNum w:abstractNumId="6">
    <w:nsid w:val="114DEB55"/>
    <w:multiLevelType w:val="singleLevel"/>
    <w:tmpl w:val="114DEB55"/>
    <w:lvl w:ilvl="0">
      <w:start w:val="3"/>
      <w:numFmt w:val="upperLetter"/>
      <w:suff w:val="nothing"/>
      <w:lvlText w:val="%1、"/>
      <w:lvlJc w:val="left"/>
    </w:lvl>
  </w:abstractNum>
  <w:abstractNum w:abstractNumId="7">
    <w:nsid w:val="16574C7C"/>
    <w:multiLevelType w:val="hybridMultilevel"/>
    <w:tmpl w:val="8F8C8CD8"/>
    <w:lvl w:ilvl="0" w:tplc="542CA60A">
      <w:start w:val="1"/>
      <w:numFmt w:val="japaneseCounting"/>
      <w:lvlText w:val="%1、"/>
      <w:lvlJc w:val="left"/>
      <w:pPr>
        <w:ind w:left="1314" w:hanging="720"/>
      </w:pPr>
      <w:rPr>
        <w:rFonts w:cs="Times New Roman" w:hint="default"/>
        <w:color w:val="222222"/>
      </w:rPr>
    </w:lvl>
    <w:lvl w:ilvl="1" w:tplc="78944AC6" w:tentative="1">
      <w:start w:val="1"/>
      <w:numFmt w:val="lowerLetter"/>
      <w:lvlText w:val="%2)"/>
      <w:lvlJc w:val="left"/>
      <w:pPr>
        <w:ind w:left="1434" w:hanging="420"/>
      </w:pPr>
    </w:lvl>
    <w:lvl w:ilvl="2" w:tplc="F2320968" w:tentative="1">
      <w:start w:val="1"/>
      <w:numFmt w:val="lowerRoman"/>
      <w:lvlText w:val="%3."/>
      <w:lvlJc w:val="right"/>
      <w:pPr>
        <w:ind w:left="1854" w:hanging="420"/>
      </w:pPr>
    </w:lvl>
    <w:lvl w:ilvl="3" w:tplc="4DF8AADA" w:tentative="1">
      <w:start w:val="1"/>
      <w:numFmt w:val="decimal"/>
      <w:lvlText w:val="%4."/>
      <w:lvlJc w:val="left"/>
      <w:pPr>
        <w:ind w:left="2274" w:hanging="420"/>
      </w:pPr>
    </w:lvl>
    <w:lvl w:ilvl="4" w:tplc="00C83132" w:tentative="1">
      <w:start w:val="1"/>
      <w:numFmt w:val="lowerLetter"/>
      <w:lvlText w:val="%5)"/>
      <w:lvlJc w:val="left"/>
      <w:pPr>
        <w:ind w:left="2694" w:hanging="420"/>
      </w:pPr>
    </w:lvl>
    <w:lvl w:ilvl="5" w:tplc="D1A8D026" w:tentative="1">
      <w:start w:val="1"/>
      <w:numFmt w:val="lowerRoman"/>
      <w:lvlText w:val="%6."/>
      <w:lvlJc w:val="right"/>
      <w:pPr>
        <w:ind w:left="3114" w:hanging="420"/>
      </w:pPr>
    </w:lvl>
    <w:lvl w:ilvl="6" w:tplc="01CA12A6" w:tentative="1">
      <w:start w:val="1"/>
      <w:numFmt w:val="decimal"/>
      <w:lvlText w:val="%7."/>
      <w:lvlJc w:val="left"/>
      <w:pPr>
        <w:ind w:left="3534" w:hanging="420"/>
      </w:pPr>
    </w:lvl>
    <w:lvl w:ilvl="7" w:tplc="BA560ACE" w:tentative="1">
      <w:start w:val="1"/>
      <w:numFmt w:val="lowerLetter"/>
      <w:lvlText w:val="%8)"/>
      <w:lvlJc w:val="left"/>
      <w:pPr>
        <w:ind w:left="3954" w:hanging="420"/>
      </w:pPr>
    </w:lvl>
    <w:lvl w:ilvl="8" w:tplc="F4D41996" w:tentative="1">
      <w:start w:val="1"/>
      <w:numFmt w:val="lowerRoman"/>
      <w:lvlText w:val="%9."/>
      <w:lvlJc w:val="right"/>
      <w:pPr>
        <w:ind w:left="4374" w:hanging="420"/>
      </w:pPr>
    </w:lvl>
  </w:abstractNum>
  <w:abstractNum w:abstractNumId="8">
    <w:nsid w:val="22C171D4"/>
    <w:multiLevelType w:val="hybridMultilevel"/>
    <w:tmpl w:val="2DAA39C6"/>
    <w:lvl w:ilvl="0" w:tplc="1948302A">
      <w:start w:val="1"/>
      <w:numFmt w:val="japaneseCounting"/>
      <w:lvlText w:val="%1、"/>
      <w:lvlJc w:val="left"/>
      <w:pPr>
        <w:ind w:left="1314" w:hanging="720"/>
      </w:pPr>
      <w:rPr>
        <w:rFonts w:hint="default"/>
        <w:b/>
        <w:color w:val="222222"/>
      </w:rPr>
    </w:lvl>
    <w:lvl w:ilvl="1" w:tplc="2C3C832C" w:tentative="1">
      <w:start w:val="1"/>
      <w:numFmt w:val="lowerLetter"/>
      <w:lvlText w:val="%2)"/>
      <w:lvlJc w:val="left"/>
      <w:pPr>
        <w:ind w:left="1434" w:hanging="420"/>
      </w:pPr>
    </w:lvl>
    <w:lvl w:ilvl="2" w:tplc="A944443E" w:tentative="1">
      <w:start w:val="1"/>
      <w:numFmt w:val="lowerRoman"/>
      <w:lvlText w:val="%3."/>
      <w:lvlJc w:val="right"/>
      <w:pPr>
        <w:ind w:left="1854" w:hanging="420"/>
      </w:pPr>
    </w:lvl>
    <w:lvl w:ilvl="3" w:tplc="8C425B8C" w:tentative="1">
      <w:start w:val="1"/>
      <w:numFmt w:val="decimal"/>
      <w:lvlText w:val="%4."/>
      <w:lvlJc w:val="left"/>
      <w:pPr>
        <w:ind w:left="2274" w:hanging="420"/>
      </w:pPr>
    </w:lvl>
    <w:lvl w:ilvl="4" w:tplc="6D48D21C" w:tentative="1">
      <w:start w:val="1"/>
      <w:numFmt w:val="lowerLetter"/>
      <w:lvlText w:val="%5)"/>
      <w:lvlJc w:val="left"/>
      <w:pPr>
        <w:ind w:left="2694" w:hanging="420"/>
      </w:pPr>
    </w:lvl>
    <w:lvl w:ilvl="5" w:tplc="18B2B6D4" w:tentative="1">
      <w:start w:val="1"/>
      <w:numFmt w:val="lowerRoman"/>
      <w:lvlText w:val="%6."/>
      <w:lvlJc w:val="right"/>
      <w:pPr>
        <w:ind w:left="3114" w:hanging="420"/>
      </w:pPr>
    </w:lvl>
    <w:lvl w:ilvl="6" w:tplc="870A1FDA" w:tentative="1">
      <w:start w:val="1"/>
      <w:numFmt w:val="decimal"/>
      <w:lvlText w:val="%7."/>
      <w:lvlJc w:val="left"/>
      <w:pPr>
        <w:ind w:left="3534" w:hanging="420"/>
      </w:pPr>
    </w:lvl>
    <w:lvl w:ilvl="7" w:tplc="5B74F444" w:tentative="1">
      <w:start w:val="1"/>
      <w:numFmt w:val="lowerLetter"/>
      <w:lvlText w:val="%8)"/>
      <w:lvlJc w:val="left"/>
      <w:pPr>
        <w:ind w:left="3954" w:hanging="420"/>
      </w:pPr>
    </w:lvl>
    <w:lvl w:ilvl="8" w:tplc="5F70A7D8" w:tentative="1">
      <w:start w:val="1"/>
      <w:numFmt w:val="lowerRoman"/>
      <w:lvlText w:val="%9."/>
      <w:lvlJc w:val="right"/>
      <w:pPr>
        <w:ind w:left="4374" w:hanging="420"/>
      </w:pPr>
    </w:lvl>
  </w:abstractNum>
  <w:abstractNum w:abstractNumId="9">
    <w:nsid w:val="23145EB6"/>
    <w:multiLevelType w:val="hybridMultilevel"/>
    <w:tmpl w:val="B5A0560A"/>
    <w:lvl w:ilvl="0" w:tplc="A9C6C66E">
      <w:start w:val="1"/>
      <w:numFmt w:val="decimal"/>
      <w:lvlText w:val="%1、"/>
      <w:lvlJc w:val="left"/>
      <w:pPr>
        <w:ind w:left="1280" w:hanging="720"/>
      </w:pPr>
      <w:rPr>
        <w:rFonts w:hint="default"/>
      </w:rPr>
    </w:lvl>
    <w:lvl w:ilvl="1" w:tplc="130E6D74" w:tentative="1">
      <w:start w:val="1"/>
      <w:numFmt w:val="lowerLetter"/>
      <w:lvlText w:val="%2)"/>
      <w:lvlJc w:val="left"/>
      <w:pPr>
        <w:ind w:left="1400" w:hanging="420"/>
      </w:pPr>
    </w:lvl>
    <w:lvl w:ilvl="2" w:tplc="5CEEA7CA" w:tentative="1">
      <w:start w:val="1"/>
      <w:numFmt w:val="lowerRoman"/>
      <w:lvlText w:val="%3."/>
      <w:lvlJc w:val="right"/>
      <w:pPr>
        <w:ind w:left="1820" w:hanging="420"/>
      </w:pPr>
    </w:lvl>
    <w:lvl w:ilvl="3" w:tplc="59DE1D34" w:tentative="1">
      <w:start w:val="1"/>
      <w:numFmt w:val="decimal"/>
      <w:lvlText w:val="%4."/>
      <w:lvlJc w:val="left"/>
      <w:pPr>
        <w:ind w:left="2240" w:hanging="420"/>
      </w:pPr>
    </w:lvl>
    <w:lvl w:ilvl="4" w:tplc="B9E2841C" w:tentative="1">
      <w:start w:val="1"/>
      <w:numFmt w:val="lowerLetter"/>
      <w:lvlText w:val="%5)"/>
      <w:lvlJc w:val="left"/>
      <w:pPr>
        <w:ind w:left="2660" w:hanging="420"/>
      </w:pPr>
    </w:lvl>
    <w:lvl w:ilvl="5" w:tplc="C0E0C84C" w:tentative="1">
      <w:start w:val="1"/>
      <w:numFmt w:val="lowerRoman"/>
      <w:lvlText w:val="%6."/>
      <w:lvlJc w:val="right"/>
      <w:pPr>
        <w:ind w:left="3080" w:hanging="420"/>
      </w:pPr>
    </w:lvl>
    <w:lvl w:ilvl="6" w:tplc="BF5CD1FE" w:tentative="1">
      <w:start w:val="1"/>
      <w:numFmt w:val="decimal"/>
      <w:lvlText w:val="%7."/>
      <w:lvlJc w:val="left"/>
      <w:pPr>
        <w:ind w:left="3500" w:hanging="420"/>
      </w:pPr>
    </w:lvl>
    <w:lvl w:ilvl="7" w:tplc="BD46A9FA" w:tentative="1">
      <w:start w:val="1"/>
      <w:numFmt w:val="lowerLetter"/>
      <w:lvlText w:val="%8)"/>
      <w:lvlJc w:val="left"/>
      <w:pPr>
        <w:ind w:left="3920" w:hanging="420"/>
      </w:pPr>
    </w:lvl>
    <w:lvl w:ilvl="8" w:tplc="5AFAA618" w:tentative="1">
      <w:start w:val="1"/>
      <w:numFmt w:val="lowerRoman"/>
      <w:lvlText w:val="%9."/>
      <w:lvlJc w:val="right"/>
      <w:pPr>
        <w:ind w:left="4340" w:hanging="420"/>
      </w:pPr>
    </w:lvl>
  </w:abstractNum>
  <w:abstractNum w:abstractNumId="10">
    <w:nsid w:val="2DC21BF8"/>
    <w:multiLevelType w:val="hybridMultilevel"/>
    <w:tmpl w:val="D85261C6"/>
    <w:lvl w:ilvl="0" w:tplc="4A364D52">
      <w:start w:val="2"/>
      <w:numFmt w:val="decimal"/>
      <w:lvlText w:val="%1、"/>
      <w:lvlJc w:val="left"/>
      <w:pPr>
        <w:ind w:left="1280" w:hanging="720"/>
      </w:pPr>
      <w:rPr>
        <w:rFonts w:hint="default"/>
      </w:rPr>
    </w:lvl>
    <w:lvl w:ilvl="1" w:tplc="9880F168" w:tentative="1">
      <w:start w:val="1"/>
      <w:numFmt w:val="lowerLetter"/>
      <w:lvlText w:val="%2)"/>
      <w:lvlJc w:val="left"/>
      <w:pPr>
        <w:ind w:left="1400" w:hanging="420"/>
      </w:pPr>
    </w:lvl>
    <w:lvl w:ilvl="2" w:tplc="A1FE1316" w:tentative="1">
      <w:start w:val="1"/>
      <w:numFmt w:val="lowerRoman"/>
      <w:lvlText w:val="%3."/>
      <w:lvlJc w:val="right"/>
      <w:pPr>
        <w:ind w:left="1820" w:hanging="420"/>
      </w:pPr>
    </w:lvl>
    <w:lvl w:ilvl="3" w:tplc="8272E282" w:tentative="1">
      <w:start w:val="1"/>
      <w:numFmt w:val="decimal"/>
      <w:lvlText w:val="%4."/>
      <w:lvlJc w:val="left"/>
      <w:pPr>
        <w:ind w:left="2240" w:hanging="420"/>
      </w:pPr>
    </w:lvl>
    <w:lvl w:ilvl="4" w:tplc="54BAF98A" w:tentative="1">
      <w:start w:val="1"/>
      <w:numFmt w:val="lowerLetter"/>
      <w:lvlText w:val="%5)"/>
      <w:lvlJc w:val="left"/>
      <w:pPr>
        <w:ind w:left="2660" w:hanging="420"/>
      </w:pPr>
    </w:lvl>
    <w:lvl w:ilvl="5" w:tplc="B9403CFE" w:tentative="1">
      <w:start w:val="1"/>
      <w:numFmt w:val="lowerRoman"/>
      <w:lvlText w:val="%6."/>
      <w:lvlJc w:val="right"/>
      <w:pPr>
        <w:ind w:left="3080" w:hanging="420"/>
      </w:pPr>
    </w:lvl>
    <w:lvl w:ilvl="6" w:tplc="33E2EAD8" w:tentative="1">
      <w:start w:val="1"/>
      <w:numFmt w:val="decimal"/>
      <w:lvlText w:val="%7."/>
      <w:lvlJc w:val="left"/>
      <w:pPr>
        <w:ind w:left="3500" w:hanging="420"/>
      </w:pPr>
    </w:lvl>
    <w:lvl w:ilvl="7" w:tplc="EEF828E4" w:tentative="1">
      <w:start w:val="1"/>
      <w:numFmt w:val="lowerLetter"/>
      <w:lvlText w:val="%8)"/>
      <w:lvlJc w:val="left"/>
      <w:pPr>
        <w:ind w:left="3920" w:hanging="420"/>
      </w:pPr>
    </w:lvl>
    <w:lvl w:ilvl="8" w:tplc="34EC8A7E" w:tentative="1">
      <w:start w:val="1"/>
      <w:numFmt w:val="lowerRoman"/>
      <w:lvlText w:val="%9."/>
      <w:lvlJc w:val="right"/>
      <w:pPr>
        <w:ind w:left="4340" w:hanging="420"/>
      </w:pPr>
    </w:lvl>
  </w:abstractNum>
  <w:abstractNum w:abstractNumId="11">
    <w:nsid w:val="364E7C35"/>
    <w:multiLevelType w:val="hybridMultilevel"/>
    <w:tmpl w:val="501EE34C"/>
    <w:lvl w:ilvl="0" w:tplc="BF94079C">
      <w:start w:val="2"/>
      <w:numFmt w:val="decimal"/>
      <w:lvlText w:val="%1、"/>
      <w:lvlJc w:val="left"/>
      <w:pPr>
        <w:ind w:left="1280" w:hanging="720"/>
      </w:pPr>
      <w:rPr>
        <w:rFonts w:hint="default"/>
      </w:rPr>
    </w:lvl>
    <w:lvl w:ilvl="1" w:tplc="4914096C" w:tentative="1">
      <w:start w:val="1"/>
      <w:numFmt w:val="lowerLetter"/>
      <w:lvlText w:val="%2)"/>
      <w:lvlJc w:val="left"/>
      <w:pPr>
        <w:ind w:left="1400" w:hanging="420"/>
      </w:pPr>
    </w:lvl>
    <w:lvl w:ilvl="2" w:tplc="B2284F0A" w:tentative="1">
      <w:start w:val="1"/>
      <w:numFmt w:val="lowerRoman"/>
      <w:lvlText w:val="%3."/>
      <w:lvlJc w:val="right"/>
      <w:pPr>
        <w:ind w:left="1820" w:hanging="420"/>
      </w:pPr>
    </w:lvl>
    <w:lvl w:ilvl="3" w:tplc="AAECD2BE" w:tentative="1">
      <w:start w:val="1"/>
      <w:numFmt w:val="decimal"/>
      <w:lvlText w:val="%4."/>
      <w:lvlJc w:val="left"/>
      <w:pPr>
        <w:ind w:left="2240" w:hanging="420"/>
      </w:pPr>
    </w:lvl>
    <w:lvl w:ilvl="4" w:tplc="661CB568" w:tentative="1">
      <w:start w:val="1"/>
      <w:numFmt w:val="lowerLetter"/>
      <w:lvlText w:val="%5)"/>
      <w:lvlJc w:val="left"/>
      <w:pPr>
        <w:ind w:left="2660" w:hanging="420"/>
      </w:pPr>
    </w:lvl>
    <w:lvl w:ilvl="5" w:tplc="04662F14" w:tentative="1">
      <w:start w:val="1"/>
      <w:numFmt w:val="lowerRoman"/>
      <w:lvlText w:val="%6."/>
      <w:lvlJc w:val="right"/>
      <w:pPr>
        <w:ind w:left="3080" w:hanging="420"/>
      </w:pPr>
    </w:lvl>
    <w:lvl w:ilvl="6" w:tplc="8104128A" w:tentative="1">
      <w:start w:val="1"/>
      <w:numFmt w:val="decimal"/>
      <w:lvlText w:val="%7."/>
      <w:lvlJc w:val="left"/>
      <w:pPr>
        <w:ind w:left="3500" w:hanging="420"/>
      </w:pPr>
    </w:lvl>
    <w:lvl w:ilvl="7" w:tplc="A532F0B6" w:tentative="1">
      <w:start w:val="1"/>
      <w:numFmt w:val="lowerLetter"/>
      <w:lvlText w:val="%8)"/>
      <w:lvlJc w:val="left"/>
      <w:pPr>
        <w:ind w:left="3920" w:hanging="420"/>
      </w:pPr>
    </w:lvl>
    <w:lvl w:ilvl="8" w:tplc="3F04F594" w:tentative="1">
      <w:start w:val="1"/>
      <w:numFmt w:val="lowerRoman"/>
      <w:lvlText w:val="%9."/>
      <w:lvlJc w:val="right"/>
      <w:pPr>
        <w:ind w:left="4340" w:hanging="420"/>
      </w:pPr>
    </w:lvl>
  </w:abstractNum>
  <w:abstractNum w:abstractNumId="12">
    <w:nsid w:val="39C91345"/>
    <w:multiLevelType w:val="hybridMultilevel"/>
    <w:tmpl w:val="925429E2"/>
    <w:lvl w:ilvl="0" w:tplc="088AEA9A">
      <w:start w:val="1"/>
      <w:numFmt w:val="decimalEnclosedCircle"/>
      <w:lvlText w:val="%1"/>
      <w:lvlJc w:val="left"/>
      <w:pPr>
        <w:ind w:left="780" w:hanging="360"/>
      </w:pPr>
      <w:rPr>
        <w:rFonts w:hint="default"/>
      </w:rPr>
    </w:lvl>
    <w:lvl w:ilvl="1" w:tplc="C3B0E7FA" w:tentative="1">
      <w:start w:val="1"/>
      <w:numFmt w:val="lowerLetter"/>
      <w:lvlText w:val="%2)"/>
      <w:lvlJc w:val="left"/>
      <w:pPr>
        <w:ind w:left="1260" w:hanging="420"/>
      </w:pPr>
    </w:lvl>
    <w:lvl w:ilvl="2" w:tplc="1ABE5394" w:tentative="1">
      <w:start w:val="1"/>
      <w:numFmt w:val="lowerRoman"/>
      <w:lvlText w:val="%3."/>
      <w:lvlJc w:val="right"/>
      <w:pPr>
        <w:ind w:left="1680" w:hanging="420"/>
      </w:pPr>
    </w:lvl>
    <w:lvl w:ilvl="3" w:tplc="B5ECAE52" w:tentative="1">
      <w:start w:val="1"/>
      <w:numFmt w:val="decimal"/>
      <w:lvlText w:val="%4."/>
      <w:lvlJc w:val="left"/>
      <w:pPr>
        <w:ind w:left="2100" w:hanging="420"/>
      </w:pPr>
    </w:lvl>
    <w:lvl w:ilvl="4" w:tplc="16E828B8" w:tentative="1">
      <w:start w:val="1"/>
      <w:numFmt w:val="lowerLetter"/>
      <w:lvlText w:val="%5)"/>
      <w:lvlJc w:val="left"/>
      <w:pPr>
        <w:ind w:left="2520" w:hanging="420"/>
      </w:pPr>
    </w:lvl>
    <w:lvl w:ilvl="5" w:tplc="7696B77C" w:tentative="1">
      <w:start w:val="1"/>
      <w:numFmt w:val="lowerRoman"/>
      <w:lvlText w:val="%6."/>
      <w:lvlJc w:val="right"/>
      <w:pPr>
        <w:ind w:left="2940" w:hanging="420"/>
      </w:pPr>
    </w:lvl>
    <w:lvl w:ilvl="6" w:tplc="90C0B180" w:tentative="1">
      <w:start w:val="1"/>
      <w:numFmt w:val="decimal"/>
      <w:lvlText w:val="%7."/>
      <w:lvlJc w:val="left"/>
      <w:pPr>
        <w:ind w:left="3360" w:hanging="420"/>
      </w:pPr>
    </w:lvl>
    <w:lvl w:ilvl="7" w:tplc="31DC3896" w:tentative="1">
      <w:start w:val="1"/>
      <w:numFmt w:val="lowerLetter"/>
      <w:lvlText w:val="%8)"/>
      <w:lvlJc w:val="left"/>
      <w:pPr>
        <w:ind w:left="3780" w:hanging="420"/>
      </w:pPr>
    </w:lvl>
    <w:lvl w:ilvl="8" w:tplc="63B8E3FC" w:tentative="1">
      <w:start w:val="1"/>
      <w:numFmt w:val="lowerRoman"/>
      <w:lvlText w:val="%9."/>
      <w:lvlJc w:val="right"/>
      <w:pPr>
        <w:ind w:left="4200" w:hanging="420"/>
      </w:pPr>
    </w:lvl>
  </w:abstractNum>
  <w:abstractNum w:abstractNumId="13">
    <w:nsid w:val="3E53492D"/>
    <w:multiLevelType w:val="hybridMultilevel"/>
    <w:tmpl w:val="B6A8BCFC"/>
    <w:lvl w:ilvl="0" w:tplc="DC867F08">
      <w:start w:val="4"/>
      <w:numFmt w:val="decimalEnclosedCircle"/>
      <w:lvlText w:val="%1"/>
      <w:lvlJc w:val="left"/>
      <w:pPr>
        <w:ind w:left="920" w:hanging="360"/>
      </w:pPr>
      <w:rPr>
        <w:rFonts w:hint="default"/>
      </w:rPr>
    </w:lvl>
    <w:lvl w:ilvl="1" w:tplc="D116F984" w:tentative="1">
      <w:start w:val="1"/>
      <w:numFmt w:val="lowerLetter"/>
      <w:lvlText w:val="%2)"/>
      <w:lvlJc w:val="left"/>
      <w:pPr>
        <w:ind w:left="1400" w:hanging="420"/>
      </w:pPr>
    </w:lvl>
    <w:lvl w:ilvl="2" w:tplc="E5FEFB1A" w:tentative="1">
      <w:start w:val="1"/>
      <w:numFmt w:val="lowerRoman"/>
      <w:lvlText w:val="%3."/>
      <w:lvlJc w:val="right"/>
      <w:pPr>
        <w:ind w:left="1820" w:hanging="420"/>
      </w:pPr>
    </w:lvl>
    <w:lvl w:ilvl="3" w:tplc="D52694B6" w:tentative="1">
      <w:start w:val="1"/>
      <w:numFmt w:val="decimal"/>
      <w:lvlText w:val="%4."/>
      <w:lvlJc w:val="left"/>
      <w:pPr>
        <w:ind w:left="2240" w:hanging="420"/>
      </w:pPr>
    </w:lvl>
    <w:lvl w:ilvl="4" w:tplc="8ED8782C" w:tentative="1">
      <w:start w:val="1"/>
      <w:numFmt w:val="lowerLetter"/>
      <w:lvlText w:val="%5)"/>
      <w:lvlJc w:val="left"/>
      <w:pPr>
        <w:ind w:left="2660" w:hanging="420"/>
      </w:pPr>
    </w:lvl>
    <w:lvl w:ilvl="5" w:tplc="9236CF4A" w:tentative="1">
      <w:start w:val="1"/>
      <w:numFmt w:val="lowerRoman"/>
      <w:lvlText w:val="%6."/>
      <w:lvlJc w:val="right"/>
      <w:pPr>
        <w:ind w:left="3080" w:hanging="420"/>
      </w:pPr>
    </w:lvl>
    <w:lvl w:ilvl="6" w:tplc="E9924C4E" w:tentative="1">
      <w:start w:val="1"/>
      <w:numFmt w:val="decimal"/>
      <w:lvlText w:val="%7."/>
      <w:lvlJc w:val="left"/>
      <w:pPr>
        <w:ind w:left="3500" w:hanging="420"/>
      </w:pPr>
    </w:lvl>
    <w:lvl w:ilvl="7" w:tplc="DC0A1918" w:tentative="1">
      <w:start w:val="1"/>
      <w:numFmt w:val="lowerLetter"/>
      <w:lvlText w:val="%8)"/>
      <w:lvlJc w:val="left"/>
      <w:pPr>
        <w:ind w:left="3920" w:hanging="420"/>
      </w:pPr>
    </w:lvl>
    <w:lvl w:ilvl="8" w:tplc="1C66CE56" w:tentative="1">
      <w:start w:val="1"/>
      <w:numFmt w:val="lowerRoman"/>
      <w:lvlText w:val="%9."/>
      <w:lvlJc w:val="right"/>
      <w:pPr>
        <w:ind w:left="4340" w:hanging="420"/>
      </w:pPr>
    </w:lvl>
  </w:abstractNum>
  <w:abstractNum w:abstractNumId="14">
    <w:nsid w:val="4C5B1469"/>
    <w:multiLevelType w:val="hybridMultilevel"/>
    <w:tmpl w:val="B5A0560A"/>
    <w:lvl w:ilvl="0" w:tplc="93082B8A">
      <w:start w:val="1"/>
      <w:numFmt w:val="decimal"/>
      <w:lvlText w:val="%1、"/>
      <w:lvlJc w:val="left"/>
      <w:pPr>
        <w:ind w:left="1280" w:hanging="720"/>
      </w:pPr>
      <w:rPr>
        <w:rFonts w:hint="default"/>
      </w:rPr>
    </w:lvl>
    <w:lvl w:ilvl="1" w:tplc="B3320024" w:tentative="1">
      <w:start w:val="1"/>
      <w:numFmt w:val="lowerLetter"/>
      <w:lvlText w:val="%2)"/>
      <w:lvlJc w:val="left"/>
      <w:pPr>
        <w:ind w:left="1400" w:hanging="420"/>
      </w:pPr>
    </w:lvl>
    <w:lvl w:ilvl="2" w:tplc="BC06D1B4" w:tentative="1">
      <w:start w:val="1"/>
      <w:numFmt w:val="lowerRoman"/>
      <w:lvlText w:val="%3."/>
      <w:lvlJc w:val="right"/>
      <w:pPr>
        <w:ind w:left="1820" w:hanging="420"/>
      </w:pPr>
    </w:lvl>
    <w:lvl w:ilvl="3" w:tplc="75408518" w:tentative="1">
      <w:start w:val="1"/>
      <w:numFmt w:val="decimal"/>
      <w:lvlText w:val="%4."/>
      <w:lvlJc w:val="left"/>
      <w:pPr>
        <w:ind w:left="2240" w:hanging="420"/>
      </w:pPr>
    </w:lvl>
    <w:lvl w:ilvl="4" w:tplc="8746009E" w:tentative="1">
      <w:start w:val="1"/>
      <w:numFmt w:val="lowerLetter"/>
      <w:lvlText w:val="%5)"/>
      <w:lvlJc w:val="left"/>
      <w:pPr>
        <w:ind w:left="2660" w:hanging="420"/>
      </w:pPr>
    </w:lvl>
    <w:lvl w:ilvl="5" w:tplc="F662ACB2" w:tentative="1">
      <w:start w:val="1"/>
      <w:numFmt w:val="lowerRoman"/>
      <w:lvlText w:val="%6."/>
      <w:lvlJc w:val="right"/>
      <w:pPr>
        <w:ind w:left="3080" w:hanging="420"/>
      </w:pPr>
    </w:lvl>
    <w:lvl w:ilvl="6" w:tplc="AD08AC0C" w:tentative="1">
      <w:start w:val="1"/>
      <w:numFmt w:val="decimal"/>
      <w:lvlText w:val="%7."/>
      <w:lvlJc w:val="left"/>
      <w:pPr>
        <w:ind w:left="3500" w:hanging="420"/>
      </w:pPr>
    </w:lvl>
    <w:lvl w:ilvl="7" w:tplc="EE2EE09C" w:tentative="1">
      <w:start w:val="1"/>
      <w:numFmt w:val="lowerLetter"/>
      <w:lvlText w:val="%8)"/>
      <w:lvlJc w:val="left"/>
      <w:pPr>
        <w:ind w:left="3920" w:hanging="420"/>
      </w:pPr>
    </w:lvl>
    <w:lvl w:ilvl="8" w:tplc="49FCCF38" w:tentative="1">
      <w:start w:val="1"/>
      <w:numFmt w:val="lowerRoman"/>
      <w:lvlText w:val="%9."/>
      <w:lvlJc w:val="right"/>
      <w:pPr>
        <w:ind w:left="4340" w:hanging="420"/>
      </w:pPr>
    </w:lvl>
  </w:abstractNum>
  <w:abstractNum w:abstractNumId="15">
    <w:nsid w:val="51F8700C"/>
    <w:multiLevelType w:val="hybridMultilevel"/>
    <w:tmpl w:val="B5A0560A"/>
    <w:lvl w:ilvl="0" w:tplc="0EC03420">
      <w:start w:val="1"/>
      <w:numFmt w:val="decimal"/>
      <w:lvlText w:val="%1、"/>
      <w:lvlJc w:val="left"/>
      <w:pPr>
        <w:ind w:left="1280" w:hanging="720"/>
      </w:pPr>
      <w:rPr>
        <w:rFonts w:hint="default"/>
      </w:rPr>
    </w:lvl>
    <w:lvl w:ilvl="1" w:tplc="FB34B180" w:tentative="1">
      <w:start w:val="1"/>
      <w:numFmt w:val="lowerLetter"/>
      <w:lvlText w:val="%2)"/>
      <w:lvlJc w:val="left"/>
      <w:pPr>
        <w:ind w:left="1400" w:hanging="420"/>
      </w:pPr>
    </w:lvl>
    <w:lvl w:ilvl="2" w:tplc="032E416E" w:tentative="1">
      <w:start w:val="1"/>
      <w:numFmt w:val="lowerRoman"/>
      <w:lvlText w:val="%3."/>
      <w:lvlJc w:val="right"/>
      <w:pPr>
        <w:ind w:left="1820" w:hanging="420"/>
      </w:pPr>
    </w:lvl>
    <w:lvl w:ilvl="3" w:tplc="A8B220FE" w:tentative="1">
      <w:start w:val="1"/>
      <w:numFmt w:val="decimal"/>
      <w:lvlText w:val="%4."/>
      <w:lvlJc w:val="left"/>
      <w:pPr>
        <w:ind w:left="2240" w:hanging="420"/>
      </w:pPr>
    </w:lvl>
    <w:lvl w:ilvl="4" w:tplc="13EA728E" w:tentative="1">
      <w:start w:val="1"/>
      <w:numFmt w:val="lowerLetter"/>
      <w:lvlText w:val="%5)"/>
      <w:lvlJc w:val="left"/>
      <w:pPr>
        <w:ind w:left="2660" w:hanging="420"/>
      </w:pPr>
    </w:lvl>
    <w:lvl w:ilvl="5" w:tplc="3DB603CA" w:tentative="1">
      <w:start w:val="1"/>
      <w:numFmt w:val="lowerRoman"/>
      <w:lvlText w:val="%6."/>
      <w:lvlJc w:val="right"/>
      <w:pPr>
        <w:ind w:left="3080" w:hanging="420"/>
      </w:pPr>
    </w:lvl>
    <w:lvl w:ilvl="6" w:tplc="9FFC009A" w:tentative="1">
      <w:start w:val="1"/>
      <w:numFmt w:val="decimal"/>
      <w:lvlText w:val="%7."/>
      <w:lvlJc w:val="left"/>
      <w:pPr>
        <w:ind w:left="3500" w:hanging="420"/>
      </w:pPr>
    </w:lvl>
    <w:lvl w:ilvl="7" w:tplc="921A68A2" w:tentative="1">
      <w:start w:val="1"/>
      <w:numFmt w:val="lowerLetter"/>
      <w:lvlText w:val="%8)"/>
      <w:lvlJc w:val="left"/>
      <w:pPr>
        <w:ind w:left="3920" w:hanging="420"/>
      </w:pPr>
    </w:lvl>
    <w:lvl w:ilvl="8" w:tplc="91946CD0" w:tentative="1">
      <w:start w:val="1"/>
      <w:numFmt w:val="lowerRoman"/>
      <w:lvlText w:val="%9."/>
      <w:lvlJc w:val="right"/>
      <w:pPr>
        <w:ind w:left="4340" w:hanging="420"/>
      </w:pPr>
    </w:lvl>
  </w:abstractNum>
  <w:abstractNum w:abstractNumId="16">
    <w:nsid w:val="52EB42DC"/>
    <w:multiLevelType w:val="hybridMultilevel"/>
    <w:tmpl w:val="16366298"/>
    <w:lvl w:ilvl="0" w:tplc="14D8F842">
      <w:start w:val="1"/>
      <w:numFmt w:val="decimalEnclosedCircle"/>
      <w:lvlText w:val="%1"/>
      <w:lvlJc w:val="left"/>
      <w:pPr>
        <w:ind w:left="1280" w:hanging="360"/>
      </w:pPr>
      <w:rPr>
        <w:rFonts w:hint="default"/>
      </w:rPr>
    </w:lvl>
    <w:lvl w:ilvl="1" w:tplc="A6E89300" w:tentative="1">
      <w:start w:val="1"/>
      <w:numFmt w:val="lowerLetter"/>
      <w:lvlText w:val="%2)"/>
      <w:lvlJc w:val="left"/>
      <w:pPr>
        <w:ind w:left="1760" w:hanging="420"/>
      </w:pPr>
    </w:lvl>
    <w:lvl w:ilvl="2" w:tplc="F55C91FC" w:tentative="1">
      <w:start w:val="1"/>
      <w:numFmt w:val="lowerRoman"/>
      <w:lvlText w:val="%3."/>
      <w:lvlJc w:val="right"/>
      <w:pPr>
        <w:ind w:left="2180" w:hanging="420"/>
      </w:pPr>
    </w:lvl>
    <w:lvl w:ilvl="3" w:tplc="D83E53F8" w:tentative="1">
      <w:start w:val="1"/>
      <w:numFmt w:val="decimal"/>
      <w:lvlText w:val="%4."/>
      <w:lvlJc w:val="left"/>
      <w:pPr>
        <w:ind w:left="2600" w:hanging="420"/>
      </w:pPr>
    </w:lvl>
    <w:lvl w:ilvl="4" w:tplc="A8EC19D6" w:tentative="1">
      <w:start w:val="1"/>
      <w:numFmt w:val="lowerLetter"/>
      <w:lvlText w:val="%5)"/>
      <w:lvlJc w:val="left"/>
      <w:pPr>
        <w:ind w:left="3020" w:hanging="420"/>
      </w:pPr>
    </w:lvl>
    <w:lvl w:ilvl="5" w:tplc="8F36A0CA" w:tentative="1">
      <w:start w:val="1"/>
      <w:numFmt w:val="lowerRoman"/>
      <w:lvlText w:val="%6."/>
      <w:lvlJc w:val="right"/>
      <w:pPr>
        <w:ind w:left="3440" w:hanging="420"/>
      </w:pPr>
    </w:lvl>
    <w:lvl w:ilvl="6" w:tplc="D1F0763A" w:tentative="1">
      <w:start w:val="1"/>
      <w:numFmt w:val="decimal"/>
      <w:lvlText w:val="%7."/>
      <w:lvlJc w:val="left"/>
      <w:pPr>
        <w:ind w:left="3860" w:hanging="420"/>
      </w:pPr>
    </w:lvl>
    <w:lvl w:ilvl="7" w:tplc="06F0947A" w:tentative="1">
      <w:start w:val="1"/>
      <w:numFmt w:val="lowerLetter"/>
      <w:lvlText w:val="%8)"/>
      <w:lvlJc w:val="left"/>
      <w:pPr>
        <w:ind w:left="4280" w:hanging="420"/>
      </w:pPr>
    </w:lvl>
    <w:lvl w:ilvl="8" w:tplc="9A788166" w:tentative="1">
      <w:start w:val="1"/>
      <w:numFmt w:val="lowerRoman"/>
      <w:lvlText w:val="%9."/>
      <w:lvlJc w:val="right"/>
      <w:pPr>
        <w:ind w:left="4700" w:hanging="420"/>
      </w:pPr>
    </w:lvl>
  </w:abstractNum>
  <w:abstractNum w:abstractNumId="17">
    <w:nsid w:val="53552139"/>
    <w:multiLevelType w:val="hybridMultilevel"/>
    <w:tmpl w:val="FA6A663C"/>
    <w:lvl w:ilvl="0" w:tplc="799E3420">
      <w:start w:val="2"/>
      <w:numFmt w:val="decimal"/>
      <w:lvlText w:val="%1、"/>
      <w:lvlJc w:val="left"/>
      <w:pPr>
        <w:ind w:left="1280" w:hanging="720"/>
      </w:pPr>
      <w:rPr>
        <w:rFonts w:hint="default"/>
      </w:rPr>
    </w:lvl>
    <w:lvl w:ilvl="1" w:tplc="277E7F1E" w:tentative="1">
      <w:start w:val="1"/>
      <w:numFmt w:val="lowerLetter"/>
      <w:lvlText w:val="%2)"/>
      <w:lvlJc w:val="left"/>
      <w:pPr>
        <w:ind w:left="1400" w:hanging="420"/>
      </w:pPr>
    </w:lvl>
    <w:lvl w:ilvl="2" w:tplc="2AC89540" w:tentative="1">
      <w:start w:val="1"/>
      <w:numFmt w:val="lowerRoman"/>
      <w:lvlText w:val="%3."/>
      <w:lvlJc w:val="right"/>
      <w:pPr>
        <w:ind w:left="1820" w:hanging="420"/>
      </w:pPr>
    </w:lvl>
    <w:lvl w:ilvl="3" w:tplc="463AAC62" w:tentative="1">
      <w:start w:val="1"/>
      <w:numFmt w:val="decimal"/>
      <w:lvlText w:val="%4."/>
      <w:lvlJc w:val="left"/>
      <w:pPr>
        <w:ind w:left="2240" w:hanging="420"/>
      </w:pPr>
    </w:lvl>
    <w:lvl w:ilvl="4" w:tplc="CD88726E" w:tentative="1">
      <w:start w:val="1"/>
      <w:numFmt w:val="lowerLetter"/>
      <w:lvlText w:val="%5)"/>
      <w:lvlJc w:val="left"/>
      <w:pPr>
        <w:ind w:left="2660" w:hanging="420"/>
      </w:pPr>
    </w:lvl>
    <w:lvl w:ilvl="5" w:tplc="5380CDFC" w:tentative="1">
      <w:start w:val="1"/>
      <w:numFmt w:val="lowerRoman"/>
      <w:lvlText w:val="%6."/>
      <w:lvlJc w:val="right"/>
      <w:pPr>
        <w:ind w:left="3080" w:hanging="420"/>
      </w:pPr>
    </w:lvl>
    <w:lvl w:ilvl="6" w:tplc="F5929F30" w:tentative="1">
      <w:start w:val="1"/>
      <w:numFmt w:val="decimal"/>
      <w:lvlText w:val="%7."/>
      <w:lvlJc w:val="left"/>
      <w:pPr>
        <w:ind w:left="3500" w:hanging="420"/>
      </w:pPr>
    </w:lvl>
    <w:lvl w:ilvl="7" w:tplc="91BEC496" w:tentative="1">
      <w:start w:val="1"/>
      <w:numFmt w:val="lowerLetter"/>
      <w:lvlText w:val="%8)"/>
      <w:lvlJc w:val="left"/>
      <w:pPr>
        <w:ind w:left="3920" w:hanging="420"/>
      </w:pPr>
    </w:lvl>
    <w:lvl w:ilvl="8" w:tplc="4D4A9A50" w:tentative="1">
      <w:start w:val="1"/>
      <w:numFmt w:val="lowerRoman"/>
      <w:lvlText w:val="%9."/>
      <w:lvlJc w:val="right"/>
      <w:pPr>
        <w:ind w:left="4340" w:hanging="420"/>
      </w:pPr>
    </w:lvl>
  </w:abstractNum>
  <w:abstractNum w:abstractNumId="18">
    <w:nsid w:val="59C80D89"/>
    <w:multiLevelType w:val="hybridMultilevel"/>
    <w:tmpl w:val="F3E09198"/>
    <w:lvl w:ilvl="0" w:tplc="E57C5756">
      <w:start w:val="1"/>
      <w:numFmt w:val="japaneseCounting"/>
      <w:lvlText w:val="（%1）"/>
      <w:lvlJc w:val="left"/>
      <w:pPr>
        <w:ind w:left="1447" w:hanging="885"/>
      </w:pPr>
      <w:rPr>
        <w:rFonts w:hint="default"/>
      </w:rPr>
    </w:lvl>
    <w:lvl w:ilvl="1" w:tplc="1A64E78A" w:tentative="1">
      <w:start w:val="1"/>
      <w:numFmt w:val="lowerLetter"/>
      <w:lvlText w:val="%2)"/>
      <w:lvlJc w:val="left"/>
      <w:pPr>
        <w:ind w:left="1402" w:hanging="420"/>
      </w:pPr>
    </w:lvl>
    <w:lvl w:ilvl="2" w:tplc="4DFE6C60" w:tentative="1">
      <w:start w:val="1"/>
      <w:numFmt w:val="lowerRoman"/>
      <w:lvlText w:val="%3."/>
      <w:lvlJc w:val="right"/>
      <w:pPr>
        <w:ind w:left="1822" w:hanging="420"/>
      </w:pPr>
    </w:lvl>
    <w:lvl w:ilvl="3" w:tplc="013A74D6" w:tentative="1">
      <w:start w:val="1"/>
      <w:numFmt w:val="decimal"/>
      <w:lvlText w:val="%4."/>
      <w:lvlJc w:val="left"/>
      <w:pPr>
        <w:ind w:left="2242" w:hanging="420"/>
      </w:pPr>
    </w:lvl>
    <w:lvl w:ilvl="4" w:tplc="AD7AC3B4" w:tentative="1">
      <w:start w:val="1"/>
      <w:numFmt w:val="lowerLetter"/>
      <w:lvlText w:val="%5)"/>
      <w:lvlJc w:val="left"/>
      <w:pPr>
        <w:ind w:left="2662" w:hanging="420"/>
      </w:pPr>
    </w:lvl>
    <w:lvl w:ilvl="5" w:tplc="672800EC" w:tentative="1">
      <w:start w:val="1"/>
      <w:numFmt w:val="lowerRoman"/>
      <w:lvlText w:val="%6."/>
      <w:lvlJc w:val="right"/>
      <w:pPr>
        <w:ind w:left="3082" w:hanging="420"/>
      </w:pPr>
    </w:lvl>
    <w:lvl w:ilvl="6" w:tplc="DB80449C" w:tentative="1">
      <w:start w:val="1"/>
      <w:numFmt w:val="decimal"/>
      <w:lvlText w:val="%7."/>
      <w:lvlJc w:val="left"/>
      <w:pPr>
        <w:ind w:left="3502" w:hanging="420"/>
      </w:pPr>
    </w:lvl>
    <w:lvl w:ilvl="7" w:tplc="A98CFA1A" w:tentative="1">
      <w:start w:val="1"/>
      <w:numFmt w:val="lowerLetter"/>
      <w:lvlText w:val="%8)"/>
      <w:lvlJc w:val="left"/>
      <w:pPr>
        <w:ind w:left="3922" w:hanging="420"/>
      </w:pPr>
    </w:lvl>
    <w:lvl w:ilvl="8" w:tplc="7878076E" w:tentative="1">
      <w:start w:val="1"/>
      <w:numFmt w:val="lowerRoman"/>
      <w:lvlText w:val="%9."/>
      <w:lvlJc w:val="right"/>
      <w:pPr>
        <w:ind w:left="4342" w:hanging="420"/>
      </w:pPr>
    </w:lvl>
  </w:abstractNum>
  <w:abstractNum w:abstractNumId="19">
    <w:nsid w:val="6CC50C19"/>
    <w:multiLevelType w:val="hybridMultilevel"/>
    <w:tmpl w:val="B5A0560A"/>
    <w:lvl w:ilvl="0" w:tplc="0F4ACA70">
      <w:start w:val="1"/>
      <w:numFmt w:val="decimal"/>
      <w:lvlText w:val="%1、"/>
      <w:lvlJc w:val="left"/>
      <w:pPr>
        <w:ind w:left="1280" w:hanging="720"/>
      </w:pPr>
      <w:rPr>
        <w:rFonts w:hint="default"/>
      </w:rPr>
    </w:lvl>
    <w:lvl w:ilvl="1" w:tplc="B8146E9A" w:tentative="1">
      <w:start w:val="1"/>
      <w:numFmt w:val="lowerLetter"/>
      <w:lvlText w:val="%2)"/>
      <w:lvlJc w:val="left"/>
      <w:pPr>
        <w:ind w:left="1400" w:hanging="420"/>
      </w:pPr>
    </w:lvl>
    <w:lvl w:ilvl="2" w:tplc="66C629DE" w:tentative="1">
      <w:start w:val="1"/>
      <w:numFmt w:val="lowerRoman"/>
      <w:lvlText w:val="%3."/>
      <w:lvlJc w:val="right"/>
      <w:pPr>
        <w:ind w:left="1820" w:hanging="420"/>
      </w:pPr>
    </w:lvl>
    <w:lvl w:ilvl="3" w:tplc="A6F0C58E" w:tentative="1">
      <w:start w:val="1"/>
      <w:numFmt w:val="decimal"/>
      <w:lvlText w:val="%4."/>
      <w:lvlJc w:val="left"/>
      <w:pPr>
        <w:ind w:left="2240" w:hanging="420"/>
      </w:pPr>
    </w:lvl>
    <w:lvl w:ilvl="4" w:tplc="4BE4FA08" w:tentative="1">
      <w:start w:val="1"/>
      <w:numFmt w:val="lowerLetter"/>
      <w:lvlText w:val="%5)"/>
      <w:lvlJc w:val="left"/>
      <w:pPr>
        <w:ind w:left="2660" w:hanging="420"/>
      </w:pPr>
    </w:lvl>
    <w:lvl w:ilvl="5" w:tplc="88C446EC" w:tentative="1">
      <w:start w:val="1"/>
      <w:numFmt w:val="lowerRoman"/>
      <w:lvlText w:val="%6."/>
      <w:lvlJc w:val="right"/>
      <w:pPr>
        <w:ind w:left="3080" w:hanging="420"/>
      </w:pPr>
    </w:lvl>
    <w:lvl w:ilvl="6" w:tplc="3B72F50A" w:tentative="1">
      <w:start w:val="1"/>
      <w:numFmt w:val="decimal"/>
      <w:lvlText w:val="%7."/>
      <w:lvlJc w:val="left"/>
      <w:pPr>
        <w:ind w:left="3500" w:hanging="420"/>
      </w:pPr>
    </w:lvl>
    <w:lvl w:ilvl="7" w:tplc="4AEE16D0" w:tentative="1">
      <w:start w:val="1"/>
      <w:numFmt w:val="lowerLetter"/>
      <w:lvlText w:val="%8)"/>
      <w:lvlJc w:val="left"/>
      <w:pPr>
        <w:ind w:left="3920" w:hanging="420"/>
      </w:pPr>
    </w:lvl>
    <w:lvl w:ilvl="8" w:tplc="6E0A046A" w:tentative="1">
      <w:start w:val="1"/>
      <w:numFmt w:val="lowerRoman"/>
      <w:lvlText w:val="%9."/>
      <w:lvlJc w:val="right"/>
      <w:pPr>
        <w:ind w:left="4340" w:hanging="420"/>
      </w:pPr>
    </w:lvl>
  </w:abstractNum>
  <w:abstractNum w:abstractNumId="20">
    <w:nsid w:val="73BD6097"/>
    <w:multiLevelType w:val="hybridMultilevel"/>
    <w:tmpl w:val="B2C4B652"/>
    <w:lvl w:ilvl="0" w:tplc="4FDC3410">
      <w:start w:val="1"/>
      <w:numFmt w:val="decimalEnclosedCircle"/>
      <w:lvlText w:val="%1"/>
      <w:lvlJc w:val="left"/>
      <w:pPr>
        <w:ind w:left="920" w:hanging="360"/>
      </w:pPr>
      <w:rPr>
        <w:rFonts w:hint="default"/>
      </w:rPr>
    </w:lvl>
    <w:lvl w:ilvl="1" w:tplc="95BA7194" w:tentative="1">
      <w:start w:val="1"/>
      <w:numFmt w:val="lowerLetter"/>
      <w:lvlText w:val="%2)"/>
      <w:lvlJc w:val="left"/>
      <w:pPr>
        <w:ind w:left="1400" w:hanging="420"/>
      </w:pPr>
    </w:lvl>
    <w:lvl w:ilvl="2" w:tplc="CBAC33AE" w:tentative="1">
      <w:start w:val="1"/>
      <w:numFmt w:val="lowerRoman"/>
      <w:lvlText w:val="%3."/>
      <w:lvlJc w:val="right"/>
      <w:pPr>
        <w:ind w:left="1820" w:hanging="420"/>
      </w:pPr>
    </w:lvl>
    <w:lvl w:ilvl="3" w:tplc="E6C2651A" w:tentative="1">
      <w:start w:val="1"/>
      <w:numFmt w:val="decimal"/>
      <w:lvlText w:val="%4."/>
      <w:lvlJc w:val="left"/>
      <w:pPr>
        <w:ind w:left="2240" w:hanging="420"/>
      </w:pPr>
    </w:lvl>
    <w:lvl w:ilvl="4" w:tplc="190A1C0A" w:tentative="1">
      <w:start w:val="1"/>
      <w:numFmt w:val="lowerLetter"/>
      <w:lvlText w:val="%5)"/>
      <w:lvlJc w:val="left"/>
      <w:pPr>
        <w:ind w:left="2660" w:hanging="420"/>
      </w:pPr>
    </w:lvl>
    <w:lvl w:ilvl="5" w:tplc="0CFA48BC" w:tentative="1">
      <w:start w:val="1"/>
      <w:numFmt w:val="lowerRoman"/>
      <w:lvlText w:val="%6."/>
      <w:lvlJc w:val="right"/>
      <w:pPr>
        <w:ind w:left="3080" w:hanging="420"/>
      </w:pPr>
    </w:lvl>
    <w:lvl w:ilvl="6" w:tplc="B412A29C" w:tentative="1">
      <w:start w:val="1"/>
      <w:numFmt w:val="decimal"/>
      <w:lvlText w:val="%7."/>
      <w:lvlJc w:val="left"/>
      <w:pPr>
        <w:ind w:left="3500" w:hanging="420"/>
      </w:pPr>
    </w:lvl>
    <w:lvl w:ilvl="7" w:tplc="A7FE6F6E" w:tentative="1">
      <w:start w:val="1"/>
      <w:numFmt w:val="lowerLetter"/>
      <w:lvlText w:val="%8)"/>
      <w:lvlJc w:val="left"/>
      <w:pPr>
        <w:ind w:left="3920" w:hanging="420"/>
      </w:pPr>
    </w:lvl>
    <w:lvl w:ilvl="8" w:tplc="3A2CFB98" w:tentative="1">
      <w:start w:val="1"/>
      <w:numFmt w:val="lowerRoman"/>
      <w:lvlText w:val="%9."/>
      <w:lvlJc w:val="right"/>
      <w:pPr>
        <w:ind w:left="4340" w:hanging="420"/>
      </w:pPr>
    </w:lvl>
  </w:abstractNum>
  <w:abstractNum w:abstractNumId="21">
    <w:nsid w:val="76A206CF"/>
    <w:multiLevelType w:val="hybridMultilevel"/>
    <w:tmpl w:val="5AB2B066"/>
    <w:lvl w:ilvl="0" w:tplc="F4142868">
      <w:start w:val="3"/>
      <w:numFmt w:val="decimalEnclosedCircle"/>
      <w:lvlText w:val="%1"/>
      <w:lvlJc w:val="left"/>
      <w:pPr>
        <w:ind w:left="920" w:hanging="360"/>
      </w:pPr>
      <w:rPr>
        <w:rFonts w:hint="default"/>
      </w:rPr>
    </w:lvl>
    <w:lvl w:ilvl="1" w:tplc="7F32105A" w:tentative="1">
      <w:start w:val="1"/>
      <w:numFmt w:val="lowerLetter"/>
      <w:lvlText w:val="%2)"/>
      <w:lvlJc w:val="left"/>
      <w:pPr>
        <w:ind w:left="1400" w:hanging="420"/>
      </w:pPr>
    </w:lvl>
    <w:lvl w:ilvl="2" w:tplc="C8A62392" w:tentative="1">
      <w:start w:val="1"/>
      <w:numFmt w:val="lowerRoman"/>
      <w:lvlText w:val="%3."/>
      <w:lvlJc w:val="right"/>
      <w:pPr>
        <w:ind w:left="1820" w:hanging="420"/>
      </w:pPr>
    </w:lvl>
    <w:lvl w:ilvl="3" w:tplc="F1A62BA0" w:tentative="1">
      <w:start w:val="1"/>
      <w:numFmt w:val="decimal"/>
      <w:lvlText w:val="%4."/>
      <w:lvlJc w:val="left"/>
      <w:pPr>
        <w:ind w:left="2240" w:hanging="420"/>
      </w:pPr>
    </w:lvl>
    <w:lvl w:ilvl="4" w:tplc="14426FD0" w:tentative="1">
      <w:start w:val="1"/>
      <w:numFmt w:val="lowerLetter"/>
      <w:lvlText w:val="%5)"/>
      <w:lvlJc w:val="left"/>
      <w:pPr>
        <w:ind w:left="2660" w:hanging="420"/>
      </w:pPr>
    </w:lvl>
    <w:lvl w:ilvl="5" w:tplc="F3825D30" w:tentative="1">
      <w:start w:val="1"/>
      <w:numFmt w:val="lowerRoman"/>
      <w:lvlText w:val="%6."/>
      <w:lvlJc w:val="right"/>
      <w:pPr>
        <w:ind w:left="3080" w:hanging="420"/>
      </w:pPr>
    </w:lvl>
    <w:lvl w:ilvl="6" w:tplc="654A33D0" w:tentative="1">
      <w:start w:val="1"/>
      <w:numFmt w:val="decimal"/>
      <w:lvlText w:val="%7."/>
      <w:lvlJc w:val="left"/>
      <w:pPr>
        <w:ind w:left="3500" w:hanging="420"/>
      </w:pPr>
    </w:lvl>
    <w:lvl w:ilvl="7" w:tplc="0D9C66B6" w:tentative="1">
      <w:start w:val="1"/>
      <w:numFmt w:val="lowerLetter"/>
      <w:lvlText w:val="%8)"/>
      <w:lvlJc w:val="left"/>
      <w:pPr>
        <w:ind w:left="3920" w:hanging="420"/>
      </w:pPr>
    </w:lvl>
    <w:lvl w:ilvl="8" w:tplc="B964D32A" w:tentative="1">
      <w:start w:val="1"/>
      <w:numFmt w:val="lowerRoman"/>
      <w:lvlText w:val="%9."/>
      <w:lvlJc w:val="right"/>
      <w:pPr>
        <w:ind w:left="4340" w:hanging="420"/>
      </w:pPr>
    </w:lvl>
  </w:abstractNum>
  <w:num w:numId="1">
    <w:abstractNumId w:val="2"/>
  </w:num>
  <w:num w:numId="2">
    <w:abstractNumId w:val="0"/>
  </w:num>
  <w:num w:numId="3">
    <w:abstractNumId w:val="1"/>
  </w:num>
  <w:num w:numId="4">
    <w:abstractNumId w:val="6"/>
  </w:num>
  <w:num w:numId="5">
    <w:abstractNumId w:val="3"/>
  </w:num>
  <w:num w:numId="6">
    <w:abstractNumId w:val="18"/>
  </w:num>
  <w:num w:numId="7">
    <w:abstractNumId w:val="19"/>
  </w:num>
  <w:num w:numId="8">
    <w:abstractNumId w:val="14"/>
  </w:num>
  <w:num w:numId="9">
    <w:abstractNumId w:val="5"/>
  </w:num>
  <w:num w:numId="10">
    <w:abstractNumId w:val="21"/>
  </w:num>
  <w:num w:numId="11">
    <w:abstractNumId w:val="12"/>
  </w:num>
  <w:num w:numId="12">
    <w:abstractNumId w:val="20"/>
  </w:num>
  <w:num w:numId="13">
    <w:abstractNumId w:val="9"/>
  </w:num>
  <w:num w:numId="14">
    <w:abstractNumId w:val="17"/>
  </w:num>
  <w:num w:numId="15">
    <w:abstractNumId w:val="7"/>
  </w:num>
  <w:num w:numId="16">
    <w:abstractNumId w:val="8"/>
  </w:num>
  <w:num w:numId="17">
    <w:abstractNumId w:val="15"/>
  </w:num>
  <w:num w:numId="18">
    <w:abstractNumId w:val="10"/>
  </w:num>
  <w:num w:numId="19">
    <w:abstractNumId w:val="11"/>
  </w:num>
  <w:num w:numId="20">
    <w:abstractNumId w:val="4"/>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0"/>
  <w:drawingGridVerticalSpacing w:val="143"/>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E9"/>
    <w:rsid w:val="002E1AB1"/>
    <w:rsid w:val="004972E9"/>
    <w:rsid w:val="00703FE4"/>
    <w:rsid w:val="00BD4A6F"/>
    <w:rsid w:val="00F12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88E821-A8FB-40E8-9D72-7C452812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308"/>
    <w:pPr>
      <w:widowControl w:val="0"/>
      <w:jc w:val="both"/>
    </w:pPr>
    <w:rPr>
      <w:kern w:val="2"/>
      <w:sz w:val="21"/>
      <w:szCs w:val="24"/>
    </w:rPr>
  </w:style>
  <w:style w:type="paragraph" w:styleId="1">
    <w:name w:val="heading 1"/>
    <w:basedOn w:val="a"/>
    <w:next w:val="a"/>
    <w:link w:val="1Char"/>
    <w:qFormat/>
    <w:rsid w:val="00E75308"/>
    <w:pPr>
      <w:keepNext/>
      <w:keepLines/>
      <w:jc w:val="center"/>
      <w:outlineLvl w:val="0"/>
    </w:pPr>
    <w:rPr>
      <w:bCs/>
      <w:kern w:val="44"/>
      <w:sz w:val="36"/>
      <w:szCs w:val="44"/>
    </w:rPr>
  </w:style>
  <w:style w:type="paragraph" w:styleId="2">
    <w:name w:val="heading 2"/>
    <w:basedOn w:val="a"/>
    <w:next w:val="a"/>
    <w:link w:val="2Char"/>
    <w:uiPriority w:val="9"/>
    <w:qFormat/>
    <w:rsid w:val="00E75308"/>
    <w:pPr>
      <w:widowControl/>
      <w:spacing w:line="520" w:lineRule="exact"/>
      <w:ind w:firstLineChars="200" w:firstLine="592"/>
      <w:jc w:val="left"/>
      <w:outlineLvl w:val="1"/>
    </w:pPr>
    <w:rPr>
      <w:rFonts w:ascii="宋体" w:hAnsi="宋体"/>
      <w:b/>
      <w:bCs/>
      <w:color w:val="222222"/>
      <w:spacing w:val="8"/>
      <w:kern w:val="0"/>
      <w:sz w:val="28"/>
      <w:szCs w:val="28"/>
      <w:shd w:val="clear" w:color="auto" w:fill="FFFFFF"/>
    </w:rPr>
  </w:style>
  <w:style w:type="paragraph" w:styleId="3">
    <w:name w:val="heading 3"/>
    <w:basedOn w:val="a"/>
    <w:next w:val="a"/>
    <w:link w:val="3Char"/>
    <w:unhideWhenUsed/>
    <w:qFormat/>
    <w:rsid w:val="00E75308"/>
    <w:pPr>
      <w:keepNext/>
      <w:keepLines/>
      <w:spacing w:line="560" w:lineRule="exact"/>
      <w:ind w:firstLineChars="200" w:firstLine="20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75308"/>
    <w:pPr>
      <w:ind w:firstLine="420"/>
    </w:pPr>
    <w:rPr>
      <w:szCs w:val="20"/>
    </w:rPr>
  </w:style>
  <w:style w:type="paragraph" w:styleId="a4">
    <w:name w:val="annotation text"/>
    <w:basedOn w:val="a"/>
    <w:semiHidden/>
    <w:qFormat/>
    <w:rsid w:val="00E75308"/>
    <w:pPr>
      <w:jc w:val="left"/>
    </w:pPr>
  </w:style>
  <w:style w:type="paragraph" w:styleId="a5">
    <w:name w:val="Salutation"/>
    <w:basedOn w:val="a"/>
    <w:next w:val="a"/>
    <w:link w:val="Char"/>
    <w:qFormat/>
    <w:rsid w:val="00E75308"/>
    <w:rPr>
      <w:rFonts w:eastAsia="仿宋_GB2312"/>
      <w:sz w:val="28"/>
    </w:rPr>
  </w:style>
  <w:style w:type="paragraph" w:styleId="a6">
    <w:name w:val="Body Text Indent"/>
    <w:basedOn w:val="a"/>
    <w:qFormat/>
    <w:rsid w:val="00E75308"/>
    <w:pPr>
      <w:ind w:firstLineChars="200" w:firstLine="560"/>
    </w:pPr>
    <w:rPr>
      <w:rFonts w:ascii="仿宋_GB2312" w:eastAsia="仿宋_GB2312"/>
      <w:sz w:val="28"/>
    </w:rPr>
  </w:style>
  <w:style w:type="paragraph" w:styleId="30">
    <w:name w:val="toc 3"/>
    <w:basedOn w:val="a"/>
    <w:next w:val="a"/>
    <w:uiPriority w:val="39"/>
    <w:qFormat/>
    <w:rsid w:val="00E75308"/>
    <w:pPr>
      <w:ind w:leftChars="400" w:left="840"/>
    </w:pPr>
  </w:style>
  <w:style w:type="paragraph" w:styleId="a7">
    <w:name w:val="Plain Text"/>
    <w:basedOn w:val="a"/>
    <w:link w:val="Char0"/>
    <w:qFormat/>
    <w:rsid w:val="00E75308"/>
    <w:rPr>
      <w:rFonts w:ascii="宋体" w:hAnsi="Courier New"/>
      <w:szCs w:val="20"/>
    </w:rPr>
  </w:style>
  <w:style w:type="paragraph" w:styleId="a8">
    <w:name w:val="Date"/>
    <w:basedOn w:val="a"/>
    <w:next w:val="a"/>
    <w:qFormat/>
    <w:rsid w:val="00E75308"/>
    <w:pPr>
      <w:ind w:leftChars="2500" w:left="100"/>
    </w:pPr>
    <w:rPr>
      <w:rFonts w:ascii="楷体_GB2312" w:eastAsia="楷体_GB2312"/>
      <w:color w:val="FF0000"/>
      <w:sz w:val="28"/>
    </w:rPr>
  </w:style>
  <w:style w:type="paragraph" w:styleId="a9">
    <w:name w:val="Balloon Text"/>
    <w:basedOn w:val="a"/>
    <w:semiHidden/>
    <w:qFormat/>
    <w:rsid w:val="00E75308"/>
    <w:rPr>
      <w:sz w:val="18"/>
      <w:szCs w:val="18"/>
    </w:rPr>
  </w:style>
  <w:style w:type="paragraph" w:styleId="aa">
    <w:name w:val="footer"/>
    <w:basedOn w:val="a"/>
    <w:qFormat/>
    <w:rsid w:val="00E75308"/>
    <w:pPr>
      <w:tabs>
        <w:tab w:val="center" w:pos="4153"/>
        <w:tab w:val="right" w:pos="8306"/>
      </w:tabs>
      <w:snapToGrid w:val="0"/>
      <w:jc w:val="left"/>
    </w:pPr>
    <w:rPr>
      <w:sz w:val="18"/>
      <w:szCs w:val="18"/>
    </w:rPr>
  </w:style>
  <w:style w:type="paragraph" w:styleId="ab">
    <w:name w:val="header"/>
    <w:basedOn w:val="a"/>
    <w:qFormat/>
    <w:rsid w:val="00E7530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42972"/>
    <w:pPr>
      <w:spacing w:line="580" w:lineRule="exact"/>
    </w:pPr>
    <w:rPr>
      <w:sz w:val="28"/>
    </w:rPr>
  </w:style>
  <w:style w:type="paragraph" w:styleId="31">
    <w:name w:val="Body Text Indent 3"/>
    <w:basedOn w:val="a"/>
    <w:qFormat/>
    <w:rsid w:val="00E75308"/>
    <w:pPr>
      <w:spacing w:after="120"/>
      <w:ind w:leftChars="200" w:left="420"/>
    </w:pPr>
    <w:rPr>
      <w:sz w:val="16"/>
      <w:szCs w:val="16"/>
    </w:rPr>
  </w:style>
  <w:style w:type="paragraph" w:styleId="20">
    <w:name w:val="toc 2"/>
    <w:basedOn w:val="a"/>
    <w:next w:val="a"/>
    <w:uiPriority w:val="39"/>
    <w:qFormat/>
    <w:rsid w:val="0059676B"/>
    <w:pPr>
      <w:spacing w:line="580" w:lineRule="exact"/>
      <w:ind w:leftChars="200" w:left="200"/>
    </w:pPr>
    <w:rPr>
      <w:sz w:val="28"/>
    </w:rPr>
  </w:style>
  <w:style w:type="paragraph" w:styleId="ac">
    <w:name w:val="Normal (Web)"/>
    <w:basedOn w:val="a"/>
    <w:uiPriority w:val="99"/>
    <w:qFormat/>
    <w:rsid w:val="00E75308"/>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semiHidden/>
    <w:qFormat/>
    <w:rsid w:val="00E75308"/>
    <w:rPr>
      <w:b/>
      <w:bCs/>
    </w:rPr>
  </w:style>
  <w:style w:type="table" w:styleId="ae">
    <w:name w:val="Table Grid"/>
    <w:basedOn w:val="a1"/>
    <w:uiPriority w:val="59"/>
    <w:qFormat/>
    <w:rsid w:val="00E753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E75308"/>
    <w:rPr>
      <w:b/>
      <w:bCs/>
    </w:rPr>
  </w:style>
  <w:style w:type="character" w:styleId="af0">
    <w:name w:val="page number"/>
    <w:basedOn w:val="a0"/>
    <w:qFormat/>
    <w:rsid w:val="00E75308"/>
  </w:style>
  <w:style w:type="character" w:styleId="af1">
    <w:name w:val="Hyperlink"/>
    <w:uiPriority w:val="99"/>
    <w:qFormat/>
    <w:rsid w:val="00E75308"/>
    <w:rPr>
      <w:color w:val="0000FF"/>
      <w:u w:val="single"/>
    </w:rPr>
  </w:style>
  <w:style w:type="character" w:styleId="af2">
    <w:name w:val="annotation reference"/>
    <w:semiHidden/>
    <w:qFormat/>
    <w:rsid w:val="00E75308"/>
    <w:rPr>
      <w:sz w:val="21"/>
      <w:szCs w:val="21"/>
    </w:rPr>
  </w:style>
  <w:style w:type="character" w:customStyle="1" w:styleId="tpccontent">
    <w:name w:val="tpc_content"/>
    <w:basedOn w:val="a0"/>
    <w:qFormat/>
    <w:rsid w:val="00E75308"/>
  </w:style>
  <w:style w:type="character" w:customStyle="1" w:styleId="nbdis">
    <w:name w:val="nb_dis"/>
    <w:basedOn w:val="a0"/>
    <w:qFormat/>
    <w:rsid w:val="00E75308"/>
  </w:style>
  <w:style w:type="character" w:customStyle="1" w:styleId="normal1">
    <w:name w:val="normal1"/>
    <w:qFormat/>
    <w:rsid w:val="00E75308"/>
    <w:rPr>
      <w:rFonts w:ascii="Tahoma" w:hAnsi="Tahoma" w:cs="Tahoma" w:hint="default"/>
      <w:sz w:val="18"/>
      <w:szCs w:val="18"/>
    </w:rPr>
  </w:style>
  <w:style w:type="character" w:customStyle="1" w:styleId="imgwrapperimgdescr">
    <w:name w:val="img_wrapper_img_descr"/>
    <w:qFormat/>
    <w:rsid w:val="00E75308"/>
  </w:style>
  <w:style w:type="character" w:customStyle="1" w:styleId="Char">
    <w:name w:val="称呼 Char"/>
    <w:link w:val="a5"/>
    <w:qFormat/>
    <w:rsid w:val="00E75308"/>
    <w:rPr>
      <w:rFonts w:eastAsia="仿宋_GB2312"/>
      <w:kern w:val="2"/>
      <w:sz w:val="28"/>
      <w:szCs w:val="24"/>
    </w:rPr>
  </w:style>
  <w:style w:type="character" w:customStyle="1" w:styleId="apple-converted-space">
    <w:name w:val="apple-converted-space"/>
    <w:qFormat/>
    <w:rsid w:val="00E75308"/>
  </w:style>
  <w:style w:type="character" w:customStyle="1" w:styleId="cctt">
    <w:name w:val="cctt"/>
    <w:basedOn w:val="a0"/>
    <w:qFormat/>
    <w:rsid w:val="00E75308"/>
  </w:style>
  <w:style w:type="character" w:customStyle="1" w:styleId="ellipsis">
    <w:name w:val="ellipsis"/>
    <w:basedOn w:val="a0"/>
    <w:qFormat/>
    <w:rsid w:val="00E75308"/>
  </w:style>
  <w:style w:type="character" w:customStyle="1" w:styleId="Char0">
    <w:name w:val="纯文本 Char"/>
    <w:link w:val="a7"/>
    <w:qFormat/>
    <w:locked/>
    <w:rsid w:val="00E75308"/>
    <w:rPr>
      <w:rFonts w:ascii="宋体" w:eastAsia="宋体" w:hAnsi="Courier New"/>
      <w:kern w:val="2"/>
      <w:sz w:val="21"/>
      <w:lang w:val="en-US" w:eastAsia="zh-CN" w:bidi="ar-SA"/>
    </w:rPr>
  </w:style>
  <w:style w:type="character" w:customStyle="1" w:styleId="style11">
    <w:name w:val="style11"/>
    <w:qFormat/>
    <w:rsid w:val="00E75308"/>
    <w:rPr>
      <w:color w:val="000000"/>
    </w:rPr>
  </w:style>
  <w:style w:type="paragraph" w:customStyle="1" w:styleId="CharChar">
    <w:name w:val="Char Char"/>
    <w:basedOn w:val="a"/>
    <w:qFormat/>
    <w:rsid w:val="00E75308"/>
    <w:rPr>
      <w:szCs w:val="20"/>
    </w:rPr>
  </w:style>
  <w:style w:type="paragraph" w:customStyle="1" w:styleId="defaultfont">
    <w:name w:val="defaultfont"/>
    <w:basedOn w:val="a"/>
    <w:qFormat/>
    <w:rsid w:val="00E75308"/>
    <w:pPr>
      <w:widowControl/>
      <w:spacing w:before="100" w:beforeAutospacing="1" w:after="100" w:afterAutospacing="1"/>
      <w:jc w:val="left"/>
    </w:pPr>
    <w:rPr>
      <w:rFonts w:ascii="宋体" w:hAnsi="宋体" w:cs="宋体"/>
      <w:kern w:val="0"/>
      <w:sz w:val="24"/>
    </w:rPr>
  </w:style>
  <w:style w:type="paragraph" w:customStyle="1" w:styleId="Char1">
    <w:name w:val="Char"/>
    <w:basedOn w:val="a"/>
    <w:qFormat/>
    <w:rsid w:val="00E75308"/>
    <w:rPr>
      <w:rFonts w:ascii="Tahoma" w:hAnsi="Tahoma"/>
      <w:sz w:val="24"/>
      <w:szCs w:val="20"/>
    </w:rPr>
  </w:style>
  <w:style w:type="paragraph" w:customStyle="1" w:styleId="Default">
    <w:name w:val="Default"/>
    <w:qFormat/>
    <w:rsid w:val="00E75308"/>
    <w:pPr>
      <w:widowControl w:val="0"/>
      <w:autoSpaceDE w:val="0"/>
      <w:autoSpaceDN w:val="0"/>
      <w:adjustRightInd w:val="0"/>
    </w:pPr>
    <w:rPr>
      <w:rFonts w:ascii="微软雅黑" w:eastAsia="微软雅黑" w:cs="微软雅黑"/>
      <w:color w:val="000000"/>
      <w:sz w:val="24"/>
      <w:szCs w:val="24"/>
    </w:rPr>
  </w:style>
  <w:style w:type="paragraph" w:customStyle="1" w:styleId="af3">
    <w:name w:val="表"/>
    <w:basedOn w:val="a"/>
    <w:qFormat/>
    <w:rsid w:val="00E75308"/>
    <w:pPr>
      <w:spacing w:beforeLines="10" w:afterLines="10"/>
      <w:jc w:val="center"/>
    </w:pPr>
    <w:rPr>
      <w:szCs w:val="20"/>
    </w:rPr>
  </w:style>
  <w:style w:type="paragraph" w:customStyle="1" w:styleId="Style19">
    <w:name w:val="_Style 19"/>
    <w:basedOn w:val="a"/>
    <w:qFormat/>
    <w:rsid w:val="00E75308"/>
    <w:rPr>
      <w:szCs w:val="20"/>
    </w:rPr>
  </w:style>
  <w:style w:type="paragraph" w:customStyle="1" w:styleId="CharChar1CharCharCharChar">
    <w:name w:val="Char Char1 Char Char Char Char"/>
    <w:basedOn w:val="a"/>
    <w:qFormat/>
    <w:rsid w:val="00E75308"/>
    <w:rPr>
      <w:szCs w:val="20"/>
    </w:rPr>
  </w:style>
  <w:style w:type="paragraph" w:customStyle="1" w:styleId="CharChar1CharCharCharCharCharChar1CharChar">
    <w:name w:val="Char Char1 Char Char Char Char Char Char1 Char Char"/>
    <w:basedOn w:val="a"/>
    <w:qFormat/>
    <w:rsid w:val="00E75308"/>
    <w:rPr>
      <w:szCs w:val="20"/>
    </w:rPr>
  </w:style>
  <w:style w:type="paragraph" w:customStyle="1" w:styleId="fcenter">
    <w:name w:val="f_center"/>
    <w:basedOn w:val="a"/>
    <w:qFormat/>
    <w:rsid w:val="00E75308"/>
    <w:pPr>
      <w:widowControl/>
      <w:spacing w:before="100" w:beforeAutospacing="1" w:after="100" w:afterAutospacing="1"/>
      <w:jc w:val="left"/>
    </w:pPr>
    <w:rPr>
      <w:rFonts w:ascii="宋体" w:hAnsi="宋体" w:cs="宋体"/>
      <w:kern w:val="0"/>
      <w:sz w:val="24"/>
    </w:rPr>
  </w:style>
  <w:style w:type="character" w:customStyle="1" w:styleId="1Char">
    <w:name w:val="标题 1 Char"/>
    <w:link w:val="1"/>
    <w:qFormat/>
    <w:rsid w:val="00E75308"/>
    <w:rPr>
      <w:bCs/>
      <w:kern w:val="44"/>
      <w:sz w:val="36"/>
      <w:szCs w:val="44"/>
    </w:rPr>
  </w:style>
  <w:style w:type="character" w:customStyle="1" w:styleId="2Char">
    <w:name w:val="标题 2 Char"/>
    <w:link w:val="2"/>
    <w:uiPriority w:val="9"/>
    <w:qFormat/>
    <w:rsid w:val="00E75308"/>
    <w:rPr>
      <w:rFonts w:ascii="宋体" w:eastAsia="宋体" w:hAnsi="宋体"/>
      <w:b/>
      <w:bCs/>
      <w:color w:val="222222"/>
      <w:spacing w:val="8"/>
      <w:sz w:val="28"/>
      <w:szCs w:val="28"/>
    </w:rPr>
  </w:style>
  <w:style w:type="character" w:customStyle="1" w:styleId="3Char">
    <w:name w:val="标题 3 Char"/>
    <w:link w:val="3"/>
    <w:qFormat/>
    <w:rsid w:val="00E75308"/>
    <w:rPr>
      <w:rFonts w:eastAsia="宋体"/>
      <w:b/>
      <w:bCs/>
      <w:kern w:val="2"/>
      <w:sz w:val="28"/>
      <w:szCs w:val="32"/>
    </w:rPr>
  </w:style>
  <w:style w:type="paragraph" w:customStyle="1" w:styleId="TOC1">
    <w:name w:val="TOC 标题1"/>
    <w:basedOn w:val="1"/>
    <w:next w:val="a"/>
    <w:uiPriority w:val="39"/>
    <w:unhideWhenUsed/>
    <w:qFormat/>
    <w:rsid w:val="00E75308"/>
    <w:pPr>
      <w:widowControl/>
      <w:spacing w:before="240" w:line="259" w:lineRule="auto"/>
      <w:jc w:val="left"/>
      <w:outlineLvl w:val="9"/>
    </w:pPr>
    <w:rPr>
      <w:rFonts w:ascii="Calibri Light" w:hAnsi="Calibri Light"/>
      <w:bCs w:val="0"/>
      <w:color w:val="2E74B5"/>
      <w:kern w:val="0"/>
      <w:sz w:val="32"/>
      <w:szCs w:val="32"/>
    </w:rPr>
  </w:style>
  <w:style w:type="character" w:customStyle="1" w:styleId="font61">
    <w:name w:val="font61"/>
    <w:basedOn w:val="a0"/>
    <w:qFormat/>
    <w:rsid w:val="00E75308"/>
    <w:rPr>
      <w:rFonts w:ascii="宋体" w:eastAsia="宋体" w:hAnsi="宋体" w:cs="宋体" w:hint="eastAsia"/>
      <w:color w:val="000000"/>
      <w:sz w:val="24"/>
      <w:szCs w:val="24"/>
      <w:u w:val="none"/>
    </w:rPr>
  </w:style>
  <w:style w:type="character" w:customStyle="1" w:styleId="font51">
    <w:name w:val="font51"/>
    <w:basedOn w:val="a0"/>
    <w:qFormat/>
    <w:rsid w:val="00E75308"/>
    <w:rPr>
      <w:rFonts w:ascii="仿宋_GB2312" w:eastAsia="仿宋_GB2312" w:cs="仿宋_GB2312" w:hint="default"/>
      <w:color w:val="000000"/>
      <w:sz w:val="24"/>
      <w:szCs w:val="24"/>
      <w:u w:val="none"/>
    </w:rPr>
  </w:style>
  <w:style w:type="character" w:customStyle="1" w:styleId="font01">
    <w:name w:val="font01"/>
    <w:basedOn w:val="a0"/>
    <w:qFormat/>
    <w:rsid w:val="00E75308"/>
    <w:rPr>
      <w:rFonts w:ascii="仿宋_GB2312" w:eastAsia="仿宋_GB2312" w:cs="仿宋_GB2312" w:hint="default"/>
      <w:color w:val="000000"/>
      <w:sz w:val="24"/>
      <w:szCs w:val="24"/>
      <w:u w:val="none"/>
      <w:vertAlign w:val="superscript"/>
    </w:rPr>
  </w:style>
  <w:style w:type="character" w:customStyle="1" w:styleId="font41">
    <w:name w:val="font41"/>
    <w:basedOn w:val="a0"/>
    <w:qFormat/>
    <w:rsid w:val="00E75308"/>
    <w:rPr>
      <w:rFonts w:ascii="仿宋_GB2312" w:eastAsia="仿宋_GB2312" w:cs="仿宋_GB2312" w:hint="default"/>
      <w:color w:val="000000"/>
      <w:sz w:val="24"/>
      <w:szCs w:val="24"/>
      <w:u w:val="none"/>
    </w:rPr>
  </w:style>
  <w:style w:type="character" w:customStyle="1" w:styleId="font31">
    <w:name w:val="font31"/>
    <w:basedOn w:val="a0"/>
    <w:qFormat/>
    <w:rsid w:val="00E75308"/>
    <w:rPr>
      <w:rFonts w:ascii="宋体" w:eastAsia="宋体" w:hAnsi="宋体" w:cs="宋体" w:hint="eastAsia"/>
      <w:color w:val="000000"/>
      <w:sz w:val="24"/>
      <w:szCs w:val="24"/>
      <w:u w:val="none"/>
    </w:rPr>
  </w:style>
  <w:style w:type="character" w:customStyle="1" w:styleId="font21">
    <w:name w:val="font21"/>
    <w:basedOn w:val="a0"/>
    <w:qFormat/>
    <w:rsid w:val="00E75308"/>
    <w:rPr>
      <w:rFonts w:ascii="仿宋_GB2312" w:eastAsia="仿宋_GB2312" w:cs="仿宋_GB2312" w:hint="default"/>
      <w:color w:val="000000"/>
      <w:sz w:val="24"/>
      <w:szCs w:val="24"/>
      <w:u w:val="none"/>
    </w:rPr>
  </w:style>
  <w:style w:type="character" w:customStyle="1" w:styleId="font11">
    <w:name w:val="font11"/>
    <w:basedOn w:val="a0"/>
    <w:qFormat/>
    <w:rsid w:val="00E75308"/>
    <w:rPr>
      <w:rFonts w:ascii="宋体" w:eastAsia="宋体" w:hAnsi="宋体" w:cs="宋体" w:hint="eastAsia"/>
      <w:color w:val="000000"/>
      <w:sz w:val="21"/>
      <w:szCs w:val="21"/>
      <w:u w:val="none"/>
    </w:rPr>
  </w:style>
  <w:style w:type="paragraph" w:styleId="af4">
    <w:name w:val="List Paragraph"/>
    <w:basedOn w:val="a"/>
    <w:uiPriority w:val="99"/>
    <w:qFormat/>
    <w:rsid w:val="00E75308"/>
    <w:pPr>
      <w:ind w:firstLineChars="200" w:firstLine="420"/>
    </w:pPr>
  </w:style>
  <w:style w:type="paragraph" w:styleId="TOC">
    <w:name w:val="TOC Heading"/>
    <w:basedOn w:val="1"/>
    <w:next w:val="a"/>
    <w:uiPriority w:val="39"/>
    <w:unhideWhenUsed/>
    <w:qFormat/>
    <w:rsid w:val="00FE0D43"/>
    <w:pPr>
      <w:spacing w:before="340" w:after="330" w:line="578" w:lineRule="auto"/>
      <w:jc w:val="both"/>
      <w:outlineLvl w:val="9"/>
    </w:pPr>
    <w:rPr>
      <w:b/>
      <w:sz w:val="44"/>
    </w:rPr>
  </w:style>
  <w:style w:type="paragraph" w:styleId="6">
    <w:name w:val="toc 6"/>
    <w:basedOn w:val="a"/>
    <w:next w:val="a"/>
    <w:autoRedefine/>
    <w:semiHidden/>
    <w:unhideWhenUsed/>
    <w:rsid w:val="0059676B"/>
    <w:pPr>
      <w:ind w:leftChars="1000" w:left="2100"/>
    </w:pPr>
    <w:rPr>
      <w:rFonts w:eastAsiaTheme="majorEastAsia"/>
    </w:rPr>
  </w:style>
  <w:style w:type="paragraph" w:styleId="af5">
    <w:name w:val="toa heading"/>
    <w:basedOn w:val="a"/>
    <w:next w:val="a"/>
    <w:semiHidden/>
    <w:unhideWhenUsed/>
    <w:rsid w:val="00642972"/>
    <w:pPr>
      <w:spacing w:before="120"/>
    </w:pPr>
    <w:rPr>
      <w:rFonts w:asciiTheme="majorHAnsi" w:hAnsiTheme="majorHAnsi" w:cstheme="majorBidi"/>
      <w:sz w:val="24"/>
    </w:rPr>
  </w:style>
  <w:style w:type="paragraph" w:styleId="af6">
    <w:name w:val="Title"/>
    <w:basedOn w:val="a"/>
    <w:next w:val="a"/>
    <w:link w:val="Char2"/>
    <w:qFormat/>
    <w:rsid w:val="00642972"/>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f6"/>
    <w:rsid w:val="00642972"/>
    <w:rPr>
      <w:rFonts w:asciiTheme="majorHAnsi" w:hAnsiTheme="majorHAnsi" w:cstheme="majorBidi"/>
      <w:b/>
      <w:bCs/>
      <w:kern w:val="2"/>
      <w:sz w:val="32"/>
      <w:szCs w:val="32"/>
    </w:rPr>
  </w:style>
  <w:style w:type="paragraph" w:styleId="9">
    <w:name w:val="toc 9"/>
    <w:basedOn w:val="a"/>
    <w:next w:val="a"/>
    <w:autoRedefine/>
    <w:semiHidden/>
    <w:unhideWhenUsed/>
    <w:rsid w:val="0059676B"/>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D8E76-02E8-4AC7-901E-8367222F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16</Pages>
  <Words>4078</Words>
  <Characters>4569</Characters>
  <Application>Microsoft Office Word</Application>
  <DocSecurity>0</DocSecurity>
  <Lines>507</Lines>
  <Paragraphs>576</Paragraphs>
  <ScaleCrop>false</ScaleCrop>
  <Company>微软中国</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估价项目名称：山东德棉集团有限公司所属德州顺河西路18号房产抵押估价报告</dc:title>
  <dc:creator>微软用户</dc:creator>
  <cp:lastModifiedBy>张增坤</cp:lastModifiedBy>
  <cp:revision>333</cp:revision>
  <cp:lastPrinted>2020-11-17T07:21:00Z</cp:lastPrinted>
  <dcterms:created xsi:type="dcterms:W3CDTF">2020-01-03T03:00:00Z</dcterms:created>
  <dcterms:modified xsi:type="dcterms:W3CDTF">2020-11-18T06:03:00Z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