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EF3" w:rsidRDefault="00434EF3" w:rsidP="005154D0">
      <w:pPr>
        <w:spacing w:line="500" w:lineRule="exact"/>
        <w:jc w:val="center"/>
        <w:rPr>
          <w:b/>
          <w:sz w:val="44"/>
          <w:szCs w:val="44"/>
        </w:rPr>
      </w:pPr>
      <w:r>
        <w:rPr>
          <w:b/>
          <w:sz w:val="44"/>
          <w:szCs w:val="44"/>
        </w:rPr>
        <w:t xml:space="preserve"> </w:t>
      </w:r>
      <w:r>
        <w:rPr>
          <w:rFonts w:hint="eastAsia"/>
          <w:b/>
          <w:sz w:val="44"/>
          <w:szCs w:val="44"/>
        </w:rPr>
        <w:t>河北省青县人民法院</w:t>
      </w:r>
    </w:p>
    <w:p w:rsidR="00434EF3" w:rsidRDefault="00434EF3" w:rsidP="005154D0">
      <w:pPr>
        <w:spacing w:line="500" w:lineRule="exact"/>
        <w:jc w:val="center"/>
        <w:rPr>
          <w:b/>
          <w:sz w:val="52"/>
          <w:szCs w:val="52"/>
        </w:rPr>
      </w:pPr>
      <w:r>
        <w:rPr>
          <w:rFonts w:hint="eastAsia"/>
          <w:b/>
          <w:sz w:val="52"/>
          <w:szCs w:val="52"/>
        </w:rPr>
        <w:t>执行裁定书</w:t>
      </w:r>
    </w:p>
    <w:p w:rsidR="00434EF3" w:rsidRDefault="00434EF3" w:rsidP="001D2915">
      <w:pPr>
        <w:spacing w:line="480" w:lineRule="exact"/>
        <w:jc w:val="center"/>
        <w:rPr>
          <w:b/>
          <w:sz w:val="52"/>
          <w:szCs w:val="52"/>
        </w:rPr>
      </w:pPr>
    </w:p>
    <w:p w:rsidR="00434EF3" w:rsidRDefault="00434EF3" w:rsidP="001D2915">
      <w:pPr>
        <w:spacing w:line="480" w:lineRule="exact"/>
        <w:jc w:val="right"/>
        <w:rPr>
          <w:rFonts w:ascii="仿宋" w:eastAsia="仿宋" w:hAnsi="仿宋"/>
          <w:sz w:val="32"/>
          <w:szCs w:val="32"/>
        </w:rPr>
      </w:pPr>
      <w:r>
        <w:rPr>
          <w:rFonts w:ascii="仿宋" w:eastAsia="仿宋" w:hAnsi="仿宋"/>
          <w:sz w:val="32"/>
          <w:szCs w:val="32"/>
        </w:rPr>
        <w:t xml:space="preserve"> (2020)</w:t>
      </w:r>
      <w:r>
        <w:rPr>
          <w:rFonts w:ascii="仿宋" w:eastAsia="仿宋" w:hAnsi="仿宋" w:hint="eastAsia"/>
          <w:sz w:val="32"/>
          <w:szCs w:val="32"/>
        </w:rPr>
        <w:t>冀</w:t>
      </w:r>
      <w:r>
        <w:rPr>
          <w:rFonts w:ascii="仿宋" w:eastAsia="仿宋" w:hAnsi="仿宋"/>
          <w:sz w:val="32"/>
          <w:szCs w:val="32"/>
        </w:rPr>
        <w:t>0922</w:t>
      </w:r>
      <w:r>
        <w:rPr>
          <w:rFonts w:ascii="仿宋" w:eastAsia="仿宋" w:hAnsi="仿宋" w:hint="eastAsia"/>
          <w:sz w:val="32"/>
          <w:szCs w:val="32"/>
        </w:rPr>
        <w:t>执</w:t>
      </w:r>
      <w:r>
        <w:rPr>
          <w:rFonts w:ascii="仿宋" w:eastAsia="仿宋" w:hAnsi="仿宋"/>
          <w:sz w:val="32"/>
          <w:szCs w:val="32"/>
        </w:rPr>
        <w:t>1127</w:t>
      </w:r>
      <w:r>
        <w:rPr>
          <w:rFonts w:ascii="仿宋" w:eastAsia="仿宋" w:hAnsi="仿宋" w:hint="eastAsia"/>
          <w:sz w:val="32"/>
          <w:szCs w:val="32"/>
        </w:rPr>
        <w:t>号之一</w:t>
      </w:r>
    </w:p>
    <w:p w:rsidR="00434EF3" w:rsidRDefault="00434EF3" w:rsidP="001D2915">
      <w:pPr>
        <w:spacing w:line="480" w:lineRule="exact"/>
        <w:jc w:val="right"/>
        <w:rPr>
          <w:rFonts w:ascii="仿宋" w:eastAsia="仿宋" w:hAnsi="仿宋"/>
          <w:sz w:val="32"/>
          <w:szCs w:val="32"/>
        </w:rPr>
      </w:pPr>
    </w:p>
    <w:p w:rsidR="00434EF3" w:rsidRDefault="00434EF3" w:rsidP="001D2915">
      <w:pPr>
        <w:autoSpaceDE w:val="0"/>
        <w:autoSpaceDN w:val="0"/>
        <w:adjustRightInd w:val="0"/>
        <w:spacing w:line="480" w:lineRule="exact"/>
        <w:ind w:firstLineChars="200" w:firstLine="640"/>
        <w:rPr>
          <w:rFonts w:ascii="仿宋" w:eastAsia="仿宋" w:hAnsi="仿宋"/>
          <w:sz w:val="32"/>
          <w:szCs w:val="32"/>
          <w:lang w:val="zh-CN"/>
        </w:rPr>
      </w:pPr>
      <w:r>
        <w:rPr>
          <w:rFonts w:ascii="仿宋" w:eastAsia="仿宋" w:hAnsi="仿宋" w:hint="eastAsia"/>
          <w:sz w:val="32"/>
          <w:szCs w:val="32"/>
        </w:rPr>
        <w:t>申请执行人：</w:t>
      </w:r>
      <w:r>
        <w:rPr>
          <w:rFonts w:ascii="仿宋" w:eastAsia="仿宋" w:hAnsi="仿宋" w:hint="eastAsia"/>
          <w:sz w:val="32"/>
          <w:szCs w:val="32"/>
          <w:lang w:val="zh-CN"/>
        </w:rPr>
        <w:t>中国工商银行股份有限公司沧州福宾支行，住所地：沧州市运河区御河路南侧金鼎领域</w:t>
      </w:r>
      <w:r>
        <w:rPr>
          <w:rFonts w:ascii="仿宋" w:eastAsia="仿宋" w:hAnsi="仿宋"/>
          <w:sz w:val="32"/>
          <w:szCs w:val="32"/>
          <w:lang w:val="zh-CN"/>
        </w:rPr>
        <w:t>1</w:t>
      </w:r>
      <w:r>
        <w:rPr>
          <w:rFonts w:ascii="仿宋" w:eastAsia="仿宋" w:hAnsi="仿宋" w:hint="eastAsia"/>
          <w:sz w:val="32"/>
          <w:szCs w:val="32"/>
          <w:lang w:val="zh-CN"/>
        </w:rPr>
        <w:t>栋</w:t>
      </w:r>
      <w:r>
        <w:rPr>
          <w:rFonts w:ascii="仿宋" w:eastAsia="仿宋" w:hAnsi="仿宋"/>
          <w:sz w:val="32"/>
          <w:szCs w:val="32"/>
          <w:lang w:val="zh-CN"/>
        </w:rPr>
        <w:t>101</w:t>
      </w:r>
      <w:r>
        <w:rPr>
          <w:rFonts w:ascii="仿宋" w:eastAsia="仿宋" w:hAnsi="仿宋" w:hint="eastAsia"/>
          <w:sz w:val="32"/>
          <w:szCs w:val="32"/>
          <w:lang w:val="zh-CN"/>
        </w:rPr>
        <w:t>铺，社会信用代码：</w:t>
      </w:r>
      <w:r>
        <w:rPr>
          <w:rFonts w:ascii="仿宋" w:eastAsia="仿宋" w:hAnsi="仿宋"/>
          <w:sz w:val="32"/>
          <w:szCs w:val="32"/>
          <w:lang w:val="zh-CN"/>
        </w:rPr>
        <w:t>911309008066250850</w:t>
      </w:r>
      <w:r>
        <w:rPr>
          <w:rFonts w:ascii="仿宋" w:eastAsia="仿宋" w:hAnsi="仿宋" w:hint="eastAsia"/>
          <w:sz w:val="32"/>
          <w:szCs w:val="32"/>
          <w:lang w:val="zh-CN"/>
        </w:rPr>
        <w:t>。</w:t>
      </w:r>
    </w:p>
    <w:p w:rsidR="00434EF3" w:rsidRDefault="00434EF3" w:rsidP="001D2915">
      <w:pPr>
        <w:spacing w:line="480" w:lineRule="exact"/>
        <w:ind w:firstLineChars="200" w:firstLine="640"/>
        <w:rPr>
          <w:rFonts w:ascii="仿宋" w:eastAsia="仿宋" w:hAnsi="仿宋"/>
          <w:sz w:val="32"/>
          <w:szCs w:val="32"/>
        </w:rPr>
      </w:pPr>
      <w:r>
        <w:rPr>
          <w:rFonts w:ascii="仿宋" w:eastAsia="仿宋" w:hAnsi="仿宋" w:hint="eastAsia"/>
          <w:sz w:val="32"/>
          <w:szCs w:val="32"/>
        </w:rPr>
        <w:t>被执行人：张敬龙，男，汉族，</w:t>
      </w:r>
      <w:r>
        <w:rPr>
          <w:rFonts w:ascii="仿宋" w:eastAsia="仿宋" w:hAnsi="仿宋"/>
          <w:sz w:val="32"/>
          <w:szCs w:val="32"/>
        </w:rPr>
        <w:t>1988</w:t>
      </w:r>
      <w:r>
        <w:rPr>
          <w:rFonts w:ascii="仿宋" w:eastAsia="仿宋" w:hAnsi="仿宋" w:hint="eastAsia"/>
          <w:sz w:val="32"/>
          <w:szCs w:val="32"/>
        </w:rPr>
        <w:t>年</w:t>
      </w:r>
      <w:r>
        <w:rPr>
          <w:rFonts w:ascii="仿宋" w:eastAsia="仿宋" w:hAnsi="仿宋"/>
          <w:sz w:val="32"/>
          <w:szCs w:val="32"/>
        </w:rPr>
        <w:t>5</w:t>
      </w:r>
      <w:r>
        <w:rPr>
          <w:rFonts w:ascii="仿宋" w:eastAsia="仿宋" w:hAnsi="仿宋" w:hint="eastAsia"/>
          <w:sz w:val="32"/>
          <w:szCs w:val="32"/>
        </w:rPr>
        <w:t>月</w:t>
      </w:r>
      <w:r>
        <w:rPr>
          <w:rFonts w:ascii="仿宋" w:eastAsia="仿宋" w:hAnsi="仿宋"/>
          <w:sz w:val="32"/>
          <w:szCs w:val="32"/>
        </w:rPr>
        <w:t>29</w:t>
      </w:r>
      <w:r>
        <w:rPr>
          <w:rFonts w:ascii="仿宋" w:eastAsia="仿宋" w:hAnsi="仿宋" w:hint="eastAsia"/>
          <w:sz w:val="32"/>
          <w:szCs w:val="32"/>
        </w:rPr>
        <w:t>日出生，现住河北省沧州市青县金牛镇小勃留村</w:t>
      </w:r>
      <w:r>
        <w:rPr>
          <w:rFonts w:ascii="仿宋" w:eastAsia="仿宋" w:hAnsi="仿宋"/>
          <w:sz w:val="32"/>
          <w:szCs w:val="32"/>
        </w:rPr>
        <w:t>1</w:t>
      </w:r>
      <w:r>
        <w:rPr>
          <w:rFonts w:ascii="仿宋" w:eastAsia="仿宋" w:hAnsi="仿宋" w:hint="eastAsia"/>
          <w:sz w:val="32"/>
          <w:szCs w:val="32"/>
        </w:rPr>
        <w:t>组</w:t>
      </w:r>
      <w:r>
        <w:rPr>
          <w:rFonts w:ascii="仿宋" w:eastAsia="仿宋" w:hAnsi="仿宋"/>
          <w:sz w:val="32"/>
          <w:szCs w:val="32"/>
        </w:rPr>
        <w:t>11</w:t>
      </w:r>
      <w:r>
        <w:rPr>
          <w:rFonts w:ascii="仿宋" w:eastAsia="仿宋" w:hAnsi="仿宋" w:hint="eastAsia"/>
          <w:sz w:val="32"/>
          <w:szCs w:val="32"/>
        </w:rPr>
        <w:t>号，身份证号：</w:t>
      </w:r>
      <w:r>
        <w:rPr>
          <w:rFonts w:ascii="仿宋" w:eastAsia="仿宋" w:hAnsi="仿宋"/>
          <w:sz w:val="32"/>
          <w:szCs w:val="32"/>
        </w:rPr>
        <w:t>130922198805294839</w:t>
      </w:r>
      <w:r>
        <w:rPr>
          <w:rFonts w:ascii="仿宋" w:eastAsia="仿宋" w:hAnsi="仿宋" w:hint="eastAsia"/>
          <w:sz w:val="32"/>
          <w:szCs w:val="32"/>
        </w:rPr>
        <w:t>。</w:t>
      </w:r>
    </w:p>
    <w:p w:rsidR="00434EF3" w:rsidRDefault="00434EF3" w:rsidP="001D2915">
      <w:pPr>
        <w:autoSpaceDE w:val="0"/>
        <w:autoSpaceDN w:val="0"/>
        <w:adjustRightInd w:val="0"/>
        <w:spacing w:line="480" w:lineRule="exact"/>
        <w:ind w:firstLineChars="196" w:firstLine="627"/>
        <w:rPr>
          <w:rFonts w:ascii="仿宋" w:eastAsia="仿宋" w:hAnsi="仿宋"/>
          <w:sz w:val="32"/>
          <w:szCs w:val="32"/>
        </w:rPr>
      </w:pPr>
      <w:r>
        <w:rPr>
          <w:rFonts w:ascii="仿宋" w:eastAsia="仿宋" w:hAnsi="仿宋" w:hint="eastAsia"/>
          <w:sz w:val="32"/>
          <w:szCs w:val="32"/>
        </w:rPr>
        <w:t>中国工商银行有限公司沧州福宾路支行与张敬龙金融借款合同纠纷一案，沧州仲裁委员会作出的（</w:t>
      </w:r>
      <w:r>
        <w:rPr>
          <w:rFonts w:ascii="仿宋" w:eastAsia="仿宋" w:hAnsi="仿宋"/>
          <w:sz w:val="32"/>
          <w:szCs w:val="32"/>
        </w:rPr>
        <w:t>2019</w:t>
      </w:r>
      <w:r>
        <w:rPr>
          <w:rFonts w:ascii="仿宋" w:eastAsia="仿宋" w:hAnsi="仿宋" w:hint="eastAsia"/>
          <w:sz w:val="32"/>
          <w:szCs w:val="32"/>
        </w:rPr>
        <w:t>）沧仲裁秘字第</w:t>
      </w:r>
      <w:r>
        <w:rPr>
          <w:rFonts w:ascii="仿宋" w:eastAsia="仿宋" w:hAnsi="仿宋"/>
          <w:sz w:val="32"/>
          <w:szCs w:val="32"/>
        </w:rPr>
        <w:t>0282</w:t>
      </w:r>
      <w:r>
        <w:rPr>
          <w:rFonts w:ascii="仿宋" w:eastAsia="仿宋" w:hAnsi="仿宋" w:hint="eastAsia"/>
          <w:sz w:val="32"/>
          <w:szCs w:val="32"/>
        </w:rPr>
        <w:t>号裁决书</w:t>
      </w:r>
      <w:r>
        <w:rPr>
          <w:rFonts w:ascii="仿宋" w:eastAsia="仿宋" w:hAnsi="仿宋" w:cs="仿宋" w:hint="eastAsia"/>
          <w:sz w:val="32"/>
          <w:szCs w:val="32"/>
        </w:rPr>
        <w:t>已经发生法律效力</w:t>
      </w:r>
      <w:r>
        <w:rPr>
          <w:rFonts w:ascii="仿宋" w:eastAsia="仿宋" w:hAnsi="仿宋" w:hint="eastAsia"/>
          <w:sz w:val="32"/>
          <w:szCs w:val="32"/>
        </w:rPr>
        <w:t>，沧州市中级人民法院于</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1</w:t>
      </w:r>
      <w:r>
        <w:rPr>
          <w:rFonts w:ascii="仿宋" w:eastAsia="仿宋" w:hAnsi="仿宋" w:hint="eastAsia"/>
          <w:sz w:val="32"/>
          <w:szCs w:val="32"/>
        </w:rPr>
        <w:t>日立案执行，</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7</w:t>
      </w:r>
      <w:r>
        <w:rPr>
          <w:rFonts w:ascii="仿宋" w:eastAsia="仿宋" w:hAnsi="仿宋" w:hint="eastAsia"/>
          <w:sz w:val="32"/>
          <w:szCs w:val="32"/>
        </w:rPr>
        <w:t>日沧州市中级人民法院指定本院执行，本院于</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13</w:t>
      </w:r>
      <w:r>
        <w:rPr>
          <w:rFonts w:ascii="仿宋" w:eastAsia="仿宋" w:hAnsi="仿宋" w:hint="eastAsia"/>
          <w:sz w:val="32"/>
          <w:szCs w:val="32"/>
        </w:rPr>
        <w:t>日立案执行。依照《中华人民共和国民事诉讼法》第二百四十四条的规定，裁定如下：</w:t>
      </w:r>
    </w:p>
    <w:p w:rsidR="00434EF3" w:rsidRDefault="00434EF3" w:rsidP="001D2915">
      <w:pPr>
        <w:spacing w:line="480" w:lineRule="exact"/>
        <w:ind w:firstLine="645"/>
        <w:rPr>
          <w:rFonts w:ascii="仿宋_GB2312" w:eastAsia="仿宋_GB2312" w:hAnsi="仿宋"/>
          <w:sz w:val="32"/>
          <w:szCs w:val="32"/>
        </w:rPr>
      </w:pPr>
      <w:r>
        <w:rPr>
          <w:rFonts w:ascii="仿宋_GB2312" w:eastAsia="仿宋_GB2312" w:hAnsi="仿宋" w:hint="eastAsia"/>
          <w:sz w:val="32"/>
          <w:szCs w:val="32"/>
        </w:rPr>
        <w:t>拍卖</w:t>
      </w:r>
      <w:r>
        <w:rPr>
          <w:rFonts w:ascii="仿宋" w:eastAsia="仿宋" w:hAnsi="仿宋" w:hint="eastAsia"/>
          <w:sz w:val="32"/>
          <w:szCs w:val="32"/>
        </w:rPr>
        <w:t>被执行人张敬龙名下位于青县乾宁街东侧电信局宿舍楼</w:t>
      </w:r>
      <w:r>
        <w:rPr>
          <w:rFonts w:ascii="仿宋" w:eastAsia="仿宋" w:hAnsi="仿宋"/>
          <w:sz w:val="32"/>
          <w:szCs w:val="32"/>
        </w:rPr>
        <w:t>2</w:t>
      </w:r>
      <w:r>
        <w:rPr>
          <w:rFonts w:ascii="仿宋" w:eastAsia="仿宋" w:hAnsi="仿宋" w:hint="eastAsia"/>
          <w:sz w:val="32"/>
          <w:szCs w:val="32"/>
        </w:rPr>
        <w:t>号楼</w:t>
      </w:r>
      <w:r>
        <w:rPr>
          <w:rFonts w:ascii="仿宋" w:eastAsia="仿宋" w:hAnsi="仿宋"/>
          <w:sz w:val="32"/>
          <w:szCs w:val="32"/>
        </w:rPr>
        <w:t>5</w:t>
      </w:r>
      <w:r>
        <w:rPr>
          <w:rFonts w:ascii="仿宋" w:eastAsia="仿宋" w:hAnsi="仿宋" w:hint="eastAsia"/>
          <w:sz w:val="32"/>
          <w:szCs w:val="32"/>
        </w:rPr>
        <w:t>单元</w:t>
      </w:r>
      <w:r>
        <w:rPr>
          <w:rFonts w:ascii="仿宋" w:eastAsia="仿宋" w:hAnsi="仿宋"/>
          <w:sz w:val="32"/>
          <w:szCs w:val="32"/>
        </w:rPr>
        <w:t>602</w:t>
      </w:r>
      <w:r>
        <w:rPr>
          <w:rFonts w:ascii="仿宋" w:eastAsia="仿宋" w:hAnsi="仿宋" w:hint="eastAsia"/>
          <w:sz w:val="32"/>
          <w:szCs w:val="32"/>
        </w:rPr>
        <w:t>号房产一处【产权证号：</w:t>
      </w:r>
      <w:bookmarkStart w:id="0" w:name="OLE_LINK1"/>
      <w:r>
        <w:rPr>
          <w:rFonts w:ascii="仿宋" w:eastAsia="仿宋" w:hAnsi="仿宋" w:hint="eastAsia"/>
          <w:sz w:val="32"/>
          <w:szCs w:val="32"/>
        </w:rPr>
        <w:t>冀（</w:t>
      </w:r>
      <w:r>
        <w:rPr>
          <w:rFonts w:ascii="仿宋" w:eastAsia="仿宋" w:hAnsi="仿宋"/>
          <w:sz w:val="32"/>
          <w:szCs w:val="32"/>
        </w:rPr>
        <w:t>2018</w:t>
      </w:r>
      <w:r>
        <w:rPr>
          <w:rFonts w:ascii="仿宋" w:eastAsia="仿宋" w:hAnsi="仿宋" w:hint="eastAsia"/>
          <w:sz w:val="32"/>
          <w:szCs w:val="32"/>
        </w:rPr>
        <w:t>）青县不动产权第</w:t>
      </w:r>
      <w:r>
        <w:rPr>
          <w:rFonts w:ascii="仿宋" w:eastAsia="仿宋" w:hAnsi="仿宋"/>
          <w:sz w:val="32"/>
          <w:szCs w:val="32"/>
        </w:rPr>
        <w:t>0002788</w:t>
      </w:r>
      <w:r>
        <w:rPr>
          <w:rFonts w:ascii="仿宋" w:eastAsia="仿宋" w:hAnsi="仿宋" w:hint="eastAsia"/>
          <w:sz w:val="32"/>
          <w:szCs w:val="32"/>
        </w:rPr>
        <w:t>号</w:t>
      </w:r>
      <w:bookmarkEnd w:id="0"/>
      <w:r>
        <w:rPr>
          <w:rFonts w:ascii="仿宋" w:eastAsia="仿宋" w:hAnsi="仿宋" w:hint="eastAsia"/>
          <w:sz w:val="32"/>
          <w:szCs w:val="32"/>
        </w:rPr>
        <w:t>】</w:t>
      </w:r>
      <w:r>
        <w:rPr>
          <w:rFonts w:ascii="仿宋_GB2312" w:eastAsia="仿宋_GB2312" w:hAnsi="仿宋" w:hint="eastAsia"/>
          <w:sz w:val="32"/>
          <w:szCs w:val="32"/>
        </w:rPr>
        <w:t>。</w:t>
      </w:r>
    </w:p>
    <w:p w:rsidR="00434EF3" w:rsidRDefault="00434EF3" w:rsidP="001D2915">
      <w:pPr>
        <w:spacing w:line="480" w:lineRule="exact"/>
        <w:ind w:firstLineChars="200" w:firstLine="640"/>
        <w:rPr>
          <w:rFonts w:ascii="仿宋" w:eastAsia="仿宋" w:hAnsi="仿宋"/>
          <w:sz w:val="32"/>
          <w:szCs w:val="32"/>
        </w:rPr>
      </w:pPr>
      <w:r>
        <w:rPr>
          <w:rFonts w:ascii="仿宋" w:eastAsia="仿宋" w:hAnsi="仿宋" w:hint="eastAsia"/>
          <w:sz w:val="32"/>
          <w:szCs w:val="32"/>
        </w:rPr>
        <w:t>本裁</w:t>
      </w:r>
      <w:bookmarkStart w:id="1" w:name="_GoBack"/>
      <w:bookmarkEnd w:id="1"/>
      <w:r>
        <w:rPr>
          <w:rFonts w:ascii="仿宋" w:eastAsia="仿宋" w:hAnsi="仿宋" w:hint="eastAsia"/>
          <w:sz w:val="32"/>
          <w:szCs w:val="32"/>
        </w:rPr>
        <w:t>定送达后立即生效。</w:t>
      </w:r>
      <w:r>
        <w:rPr>
          <w:rFonts w:ascii="仿宋" w:eastAsia="仿宋" w:hAnsi="仿宋"/>
          <w:sz w:val="32"/>
          <w:szCs w:val="32"/>
        </w:rPr>
        <w:t xml:space="preserve"> </w:t>
      </w:r>
    </w:p>
    <w:p w:rsidR="00434EF3" w:rsidRDefault="00434EF3" w:rsidP="001D2915">
      <w:pPr>
        <w:spacing w:line="480" w:lineRule="exact"/>
        <w:ind w:firstLineChars="200" w:firstLine="640"/>
        <w:rPr>
          <w:rFonts w:ascii="仿宋" w:eastAsia="仿宋" w:hAnsi="仿宋"/>
          <w:sz w:val="32"/>
          <w:szCs w:val="32"/>
        </w:rPr>
      </w:pPr>
    </w:p>
    <w:p w:rsidR="00434EF3" w:rsidRDefault="00434EF3" w:rsidP="001D2915">
      <w:pPr>
        <w:spacing w:line="480" w:lineRule="exact"/>
        <w:ind w:right="960"/>
        <w:rPr>
          <w:rFonts w:ascii="仿宋" w:eastAsia="仿宋" w:hAnsi="仿宋"/>
          <w:sz w:val="32"/>
          <w:szCs w:val="32"/>
        </w:rPr>
      </w:pPr>
      <w:r>
        <w:rPr>
          <w:rFonts w:ascii="仿宋" w:eastAsia="仿宋" w:hAnsi="仿宋"/>
        </w:rPr>
        <w:t xml:space="preserve">                                           </w:t>
      </w:r>
      <w:r>
        <w:rPr>
          <w:rFonts w:ascii="仿宋" w:eastAsia="仿宋" w:hAnsi="仿宋" w:hint="eastAsia"/>
          <w:sz w:val="32"/>
          <w:szCs w:val="32"/>
        </w:rPr>
        <w:t>审</w:t>
      </w:r>
      <w:r>
        <w:rPr>
          <w:rFonts w:ascii="仿宋" w:eastAsia="仿宋" w:hAnsi="仿宋"/>
          <w:sz w:val="32"/>
          <w:szCs w:val="32"/>
        </w:rPr>
        <w:t xml:space="preserve">  </w:t>
      </w:r>
      <w:r>
        <w:rPr>
          <w:rFonts w:ascii="仿宋" w:eastAsia="仿宋" w:hAnsi="仿宋" w:hint="eastAsia"/>
          <w:sz w:val="32"/>
          <w:szCs w:val="32"/>
        </w:rPr>
        <w:t>判</w:t>
      </w:r>
      <w:r>
        <w:rPr>
          <w:rFonts w:ascii="仿宋" w:eastAsia="仿宋" w:hAnsi="仿宋"/>
          <w:sz w:val="32"/>
          <w:szCs w:val="32"/>
        </w:rPr>
        <w:t xml:space="preserve">  </w:t>
      </w:r>
      <w:r>
        <w:rPr>
          <w:rFonts w:ascii="仿宋" w:eastAsia="仿宋" w:hAnsi="仿宋" w:hint="eastAsia"/>
          <w:sz w:val="32"/>
          <w:szCs w:val="32"/>
        </w:rPr>
        <w:t>长：王建东</w:t>
      </w:r>
    </w:p>
    <w:p w:rsidR="00434EF3" w:rsidRDefault="00434EF3" w:rsidP="001D2915">
      <w:pPr>
        <w:spacing w:line="480" w:lineRule="exact"/>
        <w:ind w:right="960"/>
        <w:jc w:val="right"/>
        <w:rPr>
          <w:rFonts w:ascii="仿宋" w:eastAsia="仿宋" w:hAnsi="仿宋"/>
          <w:sz w:val="32"/>
          <w:szCs w:val="32"/>
        </w:rPr>
      </w:pPr>
      <w:r>
        <w:rPr>
          <w:rFonts w:ascii="仿宋" w:eastAsia="仿宋" w:hAnsi="仿宋" w:hint="eastAsia"/>
          <w:sz w:val="32"/>
          <w:szCs w:val="32"/>
        </w:rPr>
        <w:t>人民陪审员：马晴晴</w:t>
      </w:r>
    </w:p>
    <w:p w:rsidR="00434EF3" w:rsidRDefault="00434EF3" w:rsidP="001D2915">
      <w:pPr>
        <w:spacing w:line="480" w:lineRule="exact"/>
        <w:ind w:right="960"/>
        <w:jc w:val="right"/>
        <w:rPr>
          <w:rFonts w:ascii="仿宋" w:eastAsia="仿宋" w:hAnsi="仿宋"/>
          <w:sz w:val="32"/>
          <w:szCs w:val="32"/>
        </w:rPr>
      </w:pPr>
      <w:r>
        <w:rPr>
          <w:rFonts w:ascii="仿宋" w:eastAsia="仿宋" w:hAnsi="仿宋" w:hint="eastAsia"/>
          <w:sz w:val="32"/>
          <w:szCs w:val="32"/>
        </w:rPr>
        <w:t>人民陪审员：马科玲</w:t>
      </w:r>
    </w:p>
    <w:p w:rsidR="00434EF3" w:rsidRDefault="00434EF3" w:rsidP="001D2915">
      <w:pPr>
        <w:spacing w:line="480" w:lineRule="exact"/>
        <w:ind w:right="640"/>
        <w:jc w:val="right"/>
        <w:rPr>
          <w:rFonts w:ascii="仿宋" w:eastAsia="仿宋" w:hAnsi="仿宋"/>
          <w:sz w:val="32"/>
          <w:szCs w:val="32"/>
        </w:rPr>
      </w:pPr>
      <w:r>
        <w:rPr>
          <w:rFonts w:ascii="仿宋" w:eastAsia="仿宋" w:hAnsi="仿宋" w:hint="eastAsia"/>
          <w:sz w:val="32"/>
          <w:szCs w:val="32"/>
        </w:rPr>
        <w:t>二</w:t>
      </w:r>
      <w:r>
        <w:rPr>
          <w:rFonts w:ascii="仿宋" w:eastAsia="仿宋" w:hAnsi="仿宋" w:cs="宋体" w:hint="eastAsia"/>
          <w:sz w:val="32"/>
          <w:szCs w:val="32"/>
        </w:rPr>
        <w:t>〇</w:t>
      </w:r>
      <w:r>
        <w:rPr>
          <w:rFonts w:ascii="仿宋" w:eastAsia="仿宋" w:hAnsi="仿宋" w:hint="eastAsia"/>
          <w:sz w:val="32"/>
          <w:szCs w:val="32"/>
        </w:rPr>
        <w:t>二</w:t>
      </w:r>
      <w:r>
        <w:rPr>
          <w:rFonts w:ascii="仿宋" w:eastAsia="仿宋" w:hAnsi="仿宋" w:cs="宋体" w:hint="eastAsia"/>
          <w:sz w:val="32"/>
          <w:szCs w:val="32"/>
        </w:rPr>
        <w:t>〇</w:t>
      </w:r>
      <w:r>
        <w:rPr>
          <w:rFonts w:ascii="仿宋" w:eastAsia="仿宋" w:hAnsi="仿宋" w:cs="仿宋_GB2312" w:hint="eastAsia"/>
          <w:sz w:val="32"/>
          <w:szCs w:val="32"/>
        </w:rPr>
        <w:t>年十月二十六日</w:t>
      </w:r>
    </w:p>
    <w:p w:rsidR="00434EF3" w:rsidRPr="005D6517" w:rsidRDefault="00434EF3" w:rsidP="001D2915">
      <w:pPr>
        <w:spacing w:line="480" w:lineRule="exact"/>
        <w:ind w:right="640" w:firstLineChars="200" w:firstLine="640"/>
        <w:jc w:val="center"/>
        <w:rPr>
          <w:rFonts w:ascii="仿宋" w:eastAsia="仿宋" w:hAnsi="仿宋"/>
        </w:rPr>
      </w:pPr>
      <w:r>
        <w:rPr>
          <w:rFonts w:ascii="仿宋" w:eastAsia="仿宋" w:hAnsi="仿宋"/>
          <w:sz w:val="32"/>
          <w:szCs w:val="32"/>
        </w:rPr>
        <w:t xml:space="preserve">                      </w:t>
      </w:r>
      <w:r>
        <w:rPr>
          <w:rFonts w:ascii="仿宋" w:eastAsia="仿宋" w:hAnsi="仿宋" w:hint="eastAsia"/>
          <w:sz w:val="32"/>
          <w:szCs w:val="32"/>
        </w:rPr>
        <w:t>书</w:t>
      </w:r>
      <w:r>
        <w:rPr>
          <w:rFonts w:ascii="仿宋" w:eastAsia="仿宋" w:hAnsi="仿宋"/>
          <w:sz w:val="32"/>
          <w:szCs w:val="32"/>
        </w:rPr>
        <w:t xml:space="preserve">  </w:t>
      </w:r>
      <w:r>
        <w:rPr>
          <w:rFonts w:ascii="仿宋" w:eastAsia="仿宋" w:hAnsi="仿宋" w:hint="eastAsia"/>
          <w:sz w:val="32"/>
          <w:szCs w:val="32"/>
        </w:rPr>
        <w:t>记</w:t>
      </w:r>
      <w:r>
        <w:rPr>
          <w:rFonts w:ascii="仿宋" w:eastAsia="仿宋" w:hAnsi="仿宋"/>
          <w:sz w:val="32"/>
          <w:szCs w:val="32"/>
        </w:rPr>
        <w:t xml:space="preserve">  </w:t>
      </w:r>
      <w:r>
        <w:rPr>
          <w:rFonts w:ascii="仿宋" w:eastAsia="仿宋" w:hAnsi="仿宋" w:hint="eastAsia"/>
          <w:sz w:val="32"/>
          <w:szCs w:val="32"/>
        </w:rPr>
        <w:t>员：桂仲妮</w:t>
      </w:r>
    </w:p>
    <w:sectPr w:rsidR="00434EF3" w:rsidRPr="005D6517" w:rsidSect="004E4DA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F3" w:rsidRDefault="00434EF3">
      <w:r>
        <w:separator/>
      </w:r>
    </w:p>
  </w:endnote>
  <w:endnote w:type="continuationSeparator" w:id="0">
    <w:p w:rsidR="00434EF3" w:rsidRDefault="00434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F3" w:rsidRDefault="00434E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F3" w:rsidRDefault="00434E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F3" w:rsidRDefault="00434E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F3" w:rsidRDefault="00434EF3">
      <w:r>
        <w:separator/>
      </w:r>
    </w:p>
  </w:footnote>
  <w:footnote w:type="continuationSeparator" w:id="0">
    <w:p w:rsidR="00434EF3" w:rsidRDefault="00434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F3" w:rsidRDefault="00434E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F3" w:rsidRDefault="00434EF3" w:rsidP="00735DD2">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EF3" w:rsidRDefault="00434EF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E842445"/>
    <w:rsid w:val="000A47F8"/>
    <w:rsid w:val="000B7877"/>
    <w:rsid w:val="000F59FC"/>
    <w:rsid w:val="00172736"/>
    <w:rsid w:val="001846B3"/>
    <w:rsid w:val="001B2DF8"/>
    <w:rsid w:val="001B6CF8"/>
    <w:rsid w:val="001D2915"/>
    <w:rsid w:val="001F7AB4"/>
    <w:rsid w:val="002274CB"/>
    <w:rsid w:val="002353E0"/>
    <w:rsid w:val="00244053"/>
    <w:rsid w:val="002651BB"/>
    <w:rsid w:val="002F4090"/>
    <w:rsid w:val="00383505"/>
    <w:rsid w:val="003B0DD2"/>
    <w:rsid w:val="003F3E7D"/>
    <w:rsid w:val="00401D3B"/>
    <w:rsid w:val="00412275"/>
    <w:rsid w:val="00434EF3"/>
    <w:rsid w:val="004E4DA3"/>
    <w:rsid w:val="005154D0"/>
    <w:rsid w:val="0058359B"/>
    <w:rsid w:val="005D6517"/>
    <w:rsid w:val="006E73D9"/>
    <w:rsid w:val="006F7FE1"/>
    <w:rsid w:val="00735DD2"/>
    <w:rsid w:val="00740B98"/>
    <w:rsid w:val="00746855"/>
    <w:rsid w:val="00831234"/>
    <w:rsid w:val="008803D9"/>
    <w:rsid w:val="00880555"/>
    <w:rsid w:val="0095447E"/>
    <w:rsid w:val="009A5168"/>
    <w:rsid w:val="009F0B3B"/>
    <w:rsid w:val="009F3BFD"/>
    <w:rsid w:val="00A80777"/>
    <w:rsid w:val="00B74B94"/>
    <w:rsid w:val="00BB4270"/>
    <w:rsid w:val="00BB4AAB"/>
    <w:rsid w:val="00CC3D54"/>
    <w:rsid w:val="00D72FF6"/>
    <w:rsid w:val="00DF31E7"/>
    <w:rsid w:val="00E60DDF"/>
    <w:rsid w:val="00F16F2E"/>
    <w:rsid w:val="00F36F4C"/>
    <w:rsid w:val="00F87372"/>
    <w:rsid w:val="1E842445"/>
    <w:rsid w:val="390711EC"/>
    <w:rsid w:val="49AB13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A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123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8359B"/>
    <w:rPr>
      <w:rFonts w:cs="Times New Roman"/>
      <w:sz w:val="18"/>
      <w:szCs w:val="18"/>
    </w:rPr>
  </w:style>
  <w:style w:type="paragraph" w:styleId="Footer">
    <w:name w:val="footer"/>
    <w:basedOn w:val="Normal"/>
    <w:link w:val="FooterChar"/>
    <w:uiPriority w:val="99"/>
    <w:rsid w:val="0083123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8359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TotalTime>
  <Pages>1</Pages>
  <Words>85</Words>
  <Characters>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王建东</cp:lastModifiedBy>
  <cp:revision>29</cp:revision>
  <cp:lastPrinted>2020-11-16T08:27:00Z</cp:lastPrinted>
  <dcterms:created xsi:type="dcterms:W3CDTF">2020-09-01T02:02:00Z</dcterms:created>
  <dcterms:modified xsi:type="dcterms:W3CDTF">2020-11-16T08:27:00Z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