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河北省青县人民法院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执行裁定书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4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4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冀0922执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694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638" w:leftChars="304" w:firstLine="0" w:firstLineChars="0"/>
        <w:jc w:val="both"/>
        <w:textAlignment w:val="auto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申请执行人</w:t>
      </w:r>
      <w:r>
        <w:rPr>
          <w:rFonts w:hint="eastAsia" w:ascii="仿宋" w:hAnsi="仿宋" w:eastAsia="仿宋"/>
          <w:sz w:val="32"/>
          <w:szCs w:val="32"/>
          <w:lang w:eastAsia="zh-CN"/>
        </w:rPr>
        <w:t>：中国邮政储蓄银行股份有限公司青县支行。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住所地河北省沧州市青县清州镇南环西路北侧</w:t>
      </w:r>
      <w:r>
        <w:rPr>
          <w:rFonts w:hint="eastAsia" w:ascii="仿宋" w:hAnsi="仿宋" w:eastAsia="仿宋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  <w:lang w:val="zh-CN"/>
        </w:rPr>
        <w:t>统一社会信用代码：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91130922676040969W。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  <w:lang w:val="zh-CN"/>
        </w:rPr>
        <w:t>法定代表人：李洪亮，行长。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被执行人：田伟，男，1982年6月7日出生，汉族，住河北省秦皇岛市卢龙县卢龙镇田庄子村101号，身份证号：130324198206070032。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被执行人：柳玉荣，女，1980年5月5日出生，汉族，住河北省沧州市青县盘古镇金家营村1组117号，身份证号：130922198005050828。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中国邮政储蓄银行股份有限公司青县支行与田伟、柳玉荣金融借款合同纠纷一案，青县人民法院作出的（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/>
          <w:sz w:val="32"/>
          <w:szCs w:val="32"/>
          <w:lang w:eastAsia="zh-CN"/>
        </w:rPr>
        <w:t>）冀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0922民初3215号民事判决书已经发生法律效力，本院于2019年12月31日立案执行。</w:t>
      </w:r>
      <w:r>
        <w:rPr>
          <w:rFonts w:hint="eastAsia" w:ascii="仿宋" w:hAnsi="仿宋" w:eastAsia="仿宋"/>
          <w:sz w:val="32"/>
          <w:szCs w:val="32"/>
        </w:rPr>
        <w:t>依照《中华人民共和国民事诉讼法》第二百四十四条的规定，裁定如下：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拍卖被执行人</w:t>
      </w:r>
      <w:r>
        <w:rPr>
          <w:rFonts w:hint="eastAsia" w:ascii="仿宋" w:hAnsi="仿宋" w:eastAsia="仿宋"/>
          <w:sz w:val="32"/>
          <w:szCs w:val="32"/>
          <w:lang w:eastAsia="zh-CN"/>
        </w:rPr>
        <w:t>田伟</w:t>
      </w:r>
      <w:r>
        <w:rPr>
          <w:rFonts w:hint="eastAsia" w:ascii="仿宋" w:hAnsi="仿宋" w:eastAsia="仿宋"/>
          <w:sz w:val="32"/>
          <w:szCs w:val="32"/>
        </w:rPr>
        <w:t>名下位于</w:t>
      </w:r>
      <w:r>
        <w:rPr>
          <w:rFonts w:hint="eastAsia" w:ascii="仿宋" w:hAnsi="仿宋" w:eastAsia="仿宋"/>
          <w:sz w:val="32"/>
          <w:szCs w:val="32"/>
          <w:lang w:eastAsia="zh-CN"/>
        </w:rPr>
        <w:t>青县新华路新华桥东侧鸿运楼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4层中门房产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处</w:t>
      </w:r>
      <w:r>
        <w:rPr>
          <w:rFonts w:hint="eastAsia" w:ascii="仿宋" w:hAnsi="仿宋" w:eastAsia="仿宋"/>
          <w:sz w:val="32"/>
          <w:szCs w:val="32"/>
          <w:lang w:eastAsia="zh-CN"/>
        </w:rPr>
        <w:t>【</w:t>
      </w:r>
      <w:r>
        <w:rPr>
          <w:rFonts w:hint="eastAsia" w:ascii="仿宋" w:hAnsi="仿宋" w:eastAsia="仿宋"/>
          <w:sz w:val="32"/>
          <w:szCs w:val="32"/>
        </w:rPr>
        <w:t>产权证号：</w:t>
      </w:r>
      <w:r>
        <w:rPr>
          <w:rFonts w:hint="eastAsia" w:ascii="仿宋" w:hAnsi="仿宋" w:eastAsia="仿宋"/>
          <w:sz w:val="32"/>
          <w:szCs w:val="32"/>
          <w:lang w:eastAsia="zh-CN"/>
        </w:rPr>
        <w:t>冀（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2017</w:t>
      </w:r>
      <w:r>
        <w:rPr>
          <w:rFonts w:hint="eastAsia" w:ascii="仿宋" w:hAnsi="仿宋" w:eastAsia="仿宋"/>
          <w:sz w:val="32"/>
          <w:szCs w:val="32"/>
          <w:lang w:eastAsia="zh-CN"/>
        </w:rPr>
        <w:t>）青县不动产权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第0002237号】。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本裁定送达后立即生效。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5118" w:leftChars="304" w:hanging="4480" w:hangingChars="14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5108" w:leftChars="2280" w:hanging="320" w:hangingChars="1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审  判  长：姚者辉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0" w:firstLineChars="15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人民陪审员：张艳廷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0" w:firstLineChars="15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人民陪审员：李双双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二〇二〇年九月二十三日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书  记  员：张靖雯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80A24"/>
    <w:rsid w:val="0108042D"/>
    <w:rsid w:val="0F8F026E"/>
    <w:rsid w:val="163C2AB9"/>
    <w:rsid w:val="1A363720"/>
    <w:rsid w:val="1FCF5B0A"/>
    <w:rsid w:val="232D6B10"/>
    <w:rsid w:val="243C581E"/>
    <w:rsid w:val="246B1F9C"/>
    <w:rsid w:val="26DA1273"/>
    <w:rsid w:val="270028D5"/>
    <w:rsid w:val="2E5C3F3F"/>
    <w:rsid w:val="2FA20DBB"/>
    <w:rsid w:val="42176BD2"/>
    <w:rsid w:val="5104149A"/>
    <w:rsid w:val="51111A9C"/>
    <w:rsid w:val="584F629C"/>
    <w:rsid w:val="5E63315A"/>
    <w:rsid w:val="69EA0454"/>
    <w:rsid w:val="6DB80A24"/>
    <w:rsid w:val="7B89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2020-08-25T03:28:00Z</dcterms:created>
  <dc:creator>Administrator</dc:creator>
  <cp:lastModifiedBy>Administrator</cp:lastModifiedBy>
  <cp:lastPrinted>2020-09-22T01:55:00Z</cp:lastPrinted>
  <dcterms:modified xsi:type="dcterms:W3CDTF">2020-09-23T02:54:28Z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