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（六）估价结果确定..................................21</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w:t>
      </w:r>
      <w:r>
        <w:rPr>
          <w:rFonts w:hint="eastAsia" w:ascii="仿宋_GB2312" w:hAnsi="宋体" w:eastAsia="仿宋_GB2312" w:cs="Times New Roman"/>
          <w:kern w:val="2"/>
          <w:sz w:val="28"/>
          <w:szCs w:val="28"/>
          <w:highlight w:val="none"/>
          <w:lang w:val="en-US" w:eastAsia="zh-CN" w:bidi="ar-SA"/>
        </w:rPr>
        <w:t>派</w:t>
      </w:r>
      <w:r>
        <w:rPr>
          <w:rFonts w:hint="eastAsia" w:ascii="仿宋_GB2312" w:hAnsi="宋体" w:eastAsia="仿宋_GB2312" w:cs="Times New Roman"/>
          <w:kern w:val="2"/>
          <w:sz w:val="28"/>
          <w:szCs w:val="28"/>
          <w:lang w:val="en-US" w:eastAsia="zh-CN" w:bidi="ar-SA"/>
        </w:rPr>
        <w:t>员对委托方列明的位于孝感市光荣路特1号百佳豪庭E1幢14层1403室，建筑面积为156.82平方米的住宅房屋（含相关权益）进行了现场实地查勘，并对估价对象房地产于估价时</w:t>
      </w:r>
      <w:r>
        <w:rPr>
          <w:rFonts w:hint="eastAsia" w:ascii="仿宋_GB2312" w:hAnsi="宋体" w:eastAsia="仿宋_GB2312" w:cs="Times New Roman"/>
          <w:kern w:val="2"/>
          <w:sz w:val="28"/>
          <w:szCs w:val="28"/>
          <w:highlight w:val="none"/>
          <w:lang w:val="en-US" w:eastAsia="zh-CN" w:bidi="ar-SA"/>
        </w:rPr>
        <w:t>点2020年11月17日的市</w:t>
      </w:r>
      <w:r>
        <w:rPr>
          <w:rFonts w:hint="eastAsia" w:ascii="仿宋_GB2312" w:hAnsi="宋体" w:eastAsia="仿宋_GB2312" w:cs="Times New Roman"/>
          <w:kern w:val="2"/>
          <w:sz w:val="28"/>
          <w:szCs w:val="28"/>
          <w:lang w:val="en-US" w:eastAsia="zh-CN" w:bidi="ar-SA"/>
        </w:rPr>
        <w:t>场价值进行了估价，为委托方确定房地产拍卖底价提供价格参考依据。</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在整个估价过程中，估价人员本着独立、客观、公正的原则，根据估价目的，收集有关资料，按照估价程序，选择市场法对估价对象进行了评估。估价人员经过实地勘察和测算，确定估价对象在估价时点的市场价</w:t>
      </w:r>
      <w:r>
        <w:rPr>
          <w:rFonts w:hint="eastAsia" w:ascii="仿宋_GB2312" w:hAnsi="宋体" w:eastAsia="仿宋_GB2312" w:cs="Times New Roman"/>
          <w:kern w:val="2"/>
          <w:sz w:val="28"/>
          <w:szCs w:val="28"/>
          <w:highlight w:val="none"/>
          <w:lang w:val="en-US" w:eastAsia="zh-CN" w:bidi="ar-SA"/>
        </w:rPr>
        <w:t>值为￥</w:t>
      </w:r>
      <w:r>
        <w:rPr>
          <w:rFonts w:hint="eastAsia" w:ascii="仿宋_GB2312" w:hAnsi="宋体" w:eastAsia="仿宋_GB2312" w:cs="Times New Roman"/>
          <w:kern w:val="2"/>
          <w:sz w:val="28"/>
          <w:szCs w:val="28"/>
          <w:lang w:val="en-US" w:eastAsia="zh-CN" w:bidi="ar-SA"/>
        </w:rPr>
        <w:t>965384元(大写人民币玖拾陆万伍仟叁佰捌拾肆元整)。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sz w:val="30"/>
          <w:szCs w:val="30"/>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w:t>
      </w:r>
      <w:r>
        <w:rPr>
          <w:rFonts w:hint="eastAsia" w:ascii="仿宋_GB2312" w:hAnsi="仿宋" w:eastAsia="仿宋_GB2312"/>
          <w:b w:val="0"/>
          <w:bCs/>
          <w:sz w:val="28"/>
          <w:szCs w:val="28"/>
          <w:lang w:val="en-US" w:eastAsia="zh-CN"/>
        </w:rPr>
        <w:t>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4、估价结果是根据估价对象的使用年限，以及现场实物勘查情况，结合市场实际交易实例，采用市场法进行综合估算的。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5、评估过程中，没有考虑该房屋产权抵押、查封后对估价结果的影响。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Dw6NgAAAAJAQAADwAAAAAA&#10;AAABACAAAAAiAAAAZHJzL2Rvd25yZXYueG1sUEsBAhQAFAAAAAgAh07iQHPpizfaAQAAmAMAAA4A&#10;AAAAAAAAAQAgAAAAJwEAAGRycy9lMm9Eb2MueG1sUEsFBgAAAAAGAAYAWQEAAHMFA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16148</w:t>
      </w:r>
      <w:r>
        <w:rPr>
          <w:rFonts w:hint="eastAsia" w:ascii="仿宋_GB2312" w:hAnsi="仿宋" w:eastAsia="仿宋_GB2312"/>
          <w:kern w:val="13"/>
          <w:sz w:val="28"/>
          <w:szCs w:val="28"/>
          <w:highlight w:val="none"/>
        </w:rPr>
        <w:t>号</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孝感市光荣路特1号百佳豪庭14层1403室</w:t>
      </w:r>
    </w:p>
    <w:p>
      <w:pPr>
        <w:jc w:val="center"/>
        <w:rPr>
          <w:rFonts w:ascii="仿宋" w:hAnsi="仿宋" w:eastAsia="仿宋"/>
          <w:b/>
          <w:bCs/>
          <w:sz w:val="36"/>
          <w:szCs w:val="36"/>
        </w:rPr>
      </w:pPr>
      <w:r>
        <w:rPr>
          <w:rFonts w:hint="eastAsia" w:ascii="仿宋" w:hAnsi="仿宋" w:eastAsia="仿宋"/>
          <w:b/>
          <w:bCs/>
          <w:sz w:val="32"/>
          <w:szCs w:val="32"/>
        </w:rPr>
        <w:t>房地产估价结果报告</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0"/>
        </w:numP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2. 住所：</w:t>
      </w:r>
      <w:r>
        <w:rPr>
          <w:rFonts w:hint="eastAsia" w:ascii="仿宋_GB2312" w:hAnsi="宋体" w:eastAsia="仿宋_GB2312" w:cs="Times New Roman"/>
          <w:kern w:val="2"/>
          <w:sz w:val="28"/>
          <w:szCs w:val="28"/>
          <w:highlight w:val="none"/>
          <w:lang w:val="en-US" w:eastAsia="zh-CN" w:bidi="ar-SA"/>
        </w:rPr>
        <w:t>湖北省孝感市孝南区黄花路38号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本次估价对象范围为程亮亮、李光晶共同</w:t>
      </w:r>
      <w:r>
        <w:rPr>
          <w:rFonts w:hint="eastAsia" w:ascii="仿宋_GB2312" w:hAnsi="宋体" w:eastAsia="仿宋_GB2312" w:cs="Times New Roman"/>
          <w:kern w:val="2"/>
          <w:sz w:val="28"/>
          <w:szCs w:val="28"/>
          <w:highlight w:val="none"/>
          <w:lang w:val="en-US" w:eastAsia="zh-CN" w:bidi="ar-SA"/>
        </w:rPr>
        <w:t>所有的、</w:t>
      </w:r>
      <w:r>
        <w:rPr>
          <w:rFonts w:hint="eastAsia" w:ascii="仿宋_GB2312" w:hAnsi="宋体" w:eastAsia="仿宋_GB2312" w:cs="Times New Roman"/>
          <w:kern w:val="2"/>
          <w:sz w:val="28"/>
          <w:szCs w:val="28"/>
          <w:lang w:val="en-US" w:eastAsia="zh-CN" w:bidi="ar-SA"/>
        </w:rPr>
        <w:t>位于孝感市光荣路特1号百佳豪庭E1幢14层1403室、建筑面积为156.82平方米的住宅房地产。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经本机构人员的实地勘查和委托方提供的委托书及房屋产权登记信息等资料，可知估价对象实体状况如下：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孝感市光荣路特1号百佳豪庭E1幢14层1403室，建筑面积为156.82平方米</w:t>
      </w:r>
      <w:r>
        <w:rPr>
          <w:rFonts w:hint="eastAsia" w:ascii="仿宋_GB2312" w:hAnsi="宋体" w:eastAsia="仿宋_GB2312" w:cs="Times New Roman"/>
          <w:kern w:val="2"/>
          <w:sz w:val="28"/>
          <w:szCs w:val="28"/>
          <w:highlight w:val="none"/>
          <w:lang w:val="en-US" w:eastAsia="zh-CN" w:bidi="ar-SA"/>
        </w:rPr>
        <w:t>，房屋所有人为程亮亮、李光晶，共同所有，房屋坐落</w:t>
      </w:r>
      <w:r>
        <w:rPr>
          <w:rFonts w:hint="eastAsia" w:ascii="仿宋_GB2312" w:hAnsi="宋体" w:eastAsia="仿宋_GB2312" w:cs="Times New Roman"/>
          <w:kern w:val="2"/>
          <w:sz w:val="28"/>
          <w:szCs w:val="28"/>
          <w:lang w:val="en-US" w:eastAsia="zh-CN" w:bidi="ar-SA"/>
        </w:rPr>
        <w:t>光荣路特1号百佳豪庭E1幢14层1403室</w:t>
      </w:r>
      <w:r>
        <w:rPr>
          <w:rFonts w:hint="eastAsia" w:ascii="仿宋_GB2312" w:hAnsi="宋体" w:eastAsia="仿宋_GB2312" w:cs="Times New Roman"/>
          <w:kern w:val="2"/>
          <w:sz w:val="28"/>
          <w:szCs w:val="28"/>
          <w:highlight w:val="none"/>
          <w:lang w:val="en-US" w:eastAsia="zh-CN" w:bidi="ar-SA"/>
        </w:rPr>
        <w:t>，所在楼/总层数层为14层/17层，不动产单元号420902003003GB00165F0010019，分摊土地面积为11.7平方米，土地使用权期限至2073年04月09日止，规划用途为住宅，房屋房屋性质为市场化商品房，结构为钢筋混凝土结构，不动产权证书号为鄂（2017）孝感市不动产权第</w:t>
      </w:r>
      <w:r>
        <w:rPr>
          <w:rFonts w:hint="eastAsia" w:ascii="仿宋_GB2312" w:hAnsi="宋体" w:eastAsia="仿宋_GB2312" w:cs="Times New Roman"/>
          <w:kern w:val="2"/>
          <w:sz w:val="28"/>
          <w:szCs w:val="28"/>
          <w:highlight w:val="none"/>
          <w:u w:val="none"/>
          <w:lang w:val="en-US" w:eastAsia="zh-CN" w:bidi="ar-SA"/>
        </w:rPr>
        <w:t>0008979号</w:t>
      </w:r>
      <w:r>
        <w:rPr>
          <w:rFonts w:hint="eastAsia" w:ascii="仿宋_GB2312" w:hAnsi="宋体" w:eastAsia="仿宋_GB2312" w:cs="Times New Roman"/>
          <w:kern w:val="2"/>
          <w:sz w:val="28"/>
          <w:szCs w:val="28"/>
          <w:highlight w:val="none"/>
          <w:lang w:val="en-US" w:eastAsia="zh-CN" w:bidi="ar-SA"/>
        </w:rPr>
        <w:t>，登记时间为2017年10月18日，目前已抵押、查封。</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该房屋坐落于孝感市光荣路与城站路交汇处的百佳豪庭小区。该房屋建成于2009年，总层数为17层，所在层为第14层，每层二电梯四住户，用途为住宅，四室二厅二卫一厨，南北朝向，进户门为防盗门，墙面和天棚为白色乳胶漆粉刷，地面铺贴复合地板，简易吊顶和电视背景墙，塑钢窗户加铝合金防盗网，二个卧室做有到顶木柜；厨房、卫生间地面、墙面铺贴瓷砖，天棚为扣板吊顶。室内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二0二0年十一月十七日。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spacing w:beforeLines="0" w:afterLines="0"/>
        <w:jc w:val="left"/>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估价人员经过实地勘查和测算，确定估价对象在估价时点的市场价值为￥965384元(大写人民币玖拾陆万伍仟叁佰捌拾肆元整)。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260985</wp:posOffset>
                  </wp:positionH>
                  <wp:positionV relativeFrom="paragraph">
                    <wp:posOffset>239395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86995</wp:posOffset>
                  </wp:positionH>
                  <wp:positionV relativeFrom="paragraph">
                    <wp:posOffset>306070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b/>
          <w:bCs/>
          <w:sz w:val="30"/>
          <w:szCs w:val="30"/>
          <w:highlight w:val="none"/>
          <w:lang w:val="en-US" w:eastAsia="zh-CN"/>
        </w:rPr>
      </w:pPr>
      <w:r>
        <w:rPr>
          <w:rFonts w:hint="eastAsia" w:ascii="仿宋_GB2312" w:hAnsi="宋体" w:eastAsia="仿宋_GB2312" w:cs="Times New Roman"/>
          <w:kern w:val="2"/>
          <w:sz w:val="28"/>
          <w:szCs w:val="28"/>
          <w:lang w:val="en-US" w:eastAsia="zh-CN" w:bidi="ar-SA"/>
        </w:rPr>
        <w:t xml:space="preserve">   评估参加人员：谭思敏    </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b/>
          <w:bCs/>
          <w:sz w:val="30"/>
          <w:szCs w:val="30"/>
          <w:highlight w:val="none"/>
          <w:lang w:val="en-US" w:eastAsia="zh-CN"/>
        </w:rPr>
        <w:t xml:space="preserve">   （十三）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color w:val="000000"/>
          <w:sz w:val="28"/>
          <w:szCs w:val="28"/>
        </w:rPr>
        <w:t>评估报告日为评估人员专业意见形成日</w:t>
      </w:r>
      <w:r>
        <w:rPr>
          <w:rStyle w:val="11"/>
          <w:rFonts w:hint="eastAsia" w:ascii="仿宋_GB2312" w:hAnsi="仿宋" w:eastAsia="仿宋_GB2312" w:cs="宋体"/>
          <w:color w:val="000000"/>
          <w:sz w:val="28"/>
          <w:szCs w:val="28"/>
          <w:lang w:eastAsia="zh-CN"/>
        </w:rPr>
        <w:t>，</w:t>
      </w: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30</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若无特别约定，估价结论有效期为从估价报告完成之日起壹年。超过有效期后需重新估价方可使用。</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both"/>
        <w:rPr>
          <w:rFonts w:hint="eastAsia" w:ascii="仿宋" w:hAnsi="仿宋" w:eastAsia="仿宋"/>
          <w:b/>
          <w:bCs/>
          <w:sz w:val="32"/>
          <w:szCs w:val="32"/>
          <w:lang w:val="en-US" w:eastAsia="zh-CN"/>
        </w:rPr>
      </w:pPr>
    </w:p>
    <w:p>
      <w:pPr>
        <w:jc w:val="center"/>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孝感市光荣路特1号百佳豪庭14层1403室</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位于孝感市光荣路特1号百佳豪庭E1幢14层1403室，建筑面积为156.82平方米，房屋所有人为程亮亮、李光晶，共同所有，房屋坐落光荣路特1号百佳豪庭E1幢14层1403室，所在楼/总层数层为14层/17层，不动产单元号420902003003GB00165F0010019，分摊土地面积为11.7平方米，土地使用权期限至2073年04月09日止，规划用途为住宅，房屋房屋性质为市场化商品房，结构为钢筋混凝土结构，不动产权证书号为鄂（2017）孝感市不动产权第0008979号，登记时间为2017年10月18日，目前已抵押、查封。</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该房屋坐落于孝感市光荣路与城站路交汇处的百佳豪庭小区。该房屋建成于2009年，总层数为17层，所在层为第14层，每层二电梯四住户，用途为住宅，四室二厅二卫一厨，南北朝向，进户门为防盗门，墙面和天棚为白色乳胶漆粉刷，地面铺贴复合地板，简易吊顶和电视背景墙，塑钢窗户加铝合金防盗网，二个卧室做有到顶木柜；厨房、卫生间地面、墙面铺贴瓷砖，天棚为扣板吊顶。室内装修维护保养一般。</w:t>
      </w:r>
    </w:p>
    <w:p>
      <w:pPr>
        <w:numPr>
          <w:ilvl w:val="0"/>
          <w:numId w:val="2"/>
        </w:numPr>
        <w:ind w:firstLine="562"/>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估价对象区域因素分析</w:t>
      </w:r>
    </w:p>
    <w:p>
      <w:pPr>
        <w:numPr>
          <w:ilvl w:val="0"/>
          <w:numId w:val="0"/>
        </w:num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估价对象位于孝感市</w:t>
      </w:r>
      <w:r>
        <w:rPr>
          <w:rFonts w:hint="eastAsia" w:ascii="仿宋" w:hAnsi="仿宋" w:eastAsia="仿宋"/>
          <w:sz w:val="28"/>
          <w:szCs w:val="28"/>
          <w:lang w:eastAsia="zh-CN"/>
        </w:rPr>
        <w:t>光荣</w:t>
      </w:r>
      <w:r>
        <w:rPr>
          <w:rFonts w:hint="eastAsia" w:ascii="仿宋" w:hAnsi="仿宋" w:eastAsia="仿宋"/>
          <w:sz w:val="28"/>
          <w:szCs w:val="28"/>
        </w:rPr>
        <w:t>路</w:t>
      </w:r>
      <w:r>
        <w:rPr>
          <w:rFonts w:hint="eastAsia" w:ascii="仿宋" w:hAnsi="仿宋" w:eastAsia="仿宋"/>
          <w:sz w:val="28"/>
          <w:szCs w:val="28"/>
          <w:lang w:eastAsia="zh-CN"/>
        </w:rPr>
        <w:t>与城站路交汇处的百佳豪庭小区。该小区为文昌中学学区房，小区内绿化、环境卫生尚可，设有健身器材和娱乐广场，物业管理好，</w:t>
      </w:r>
      <w:r>
        <w:rPr>
          <w:rFonts w:hint="eastAsia" w:ascii="仿宋" w:hAnsi="仿宋" w:eastAsia="仿宋"/>
          <w:sz w:val="28"/>
          <w:szCs w:val="28"/>
          <w:lang w:val="en-US" w:eastAsia="zh-CN"/>
        </w:rPr>
        <w:t>24小时保安值守，楼栋门禁出入。</w:t>
      </w:r>
      <w:r>
        <w:rPr>
          <w:rFonts w:hint="eastAsia" w:ascii="仿宋" w:hAnsi="仿宋" w:eastAsia="仿宋"/>
          <w:sz w:val="28"/>
          <w:szCs w:val="28"/>
        </w:rPr>
        <w:t>该区域属于</w:t>
      </w:r>
      <w:r>
        <w:rPr>
          <w:rFonts w:hint="eastAsia" w:ascii="仿宋" w:hAnsi="仿宋" w:eastAsia="仿宋"/>
          <w:sz w:val="28"/>
          <w:szCs w:val="28"/>
          <w:lang w:eastAsia="zh-CN"/>
        </w:rPr>
        <w:t>孝感</w:t>
      </w:r>
      <w:r>
        <w:rPr>
          <w:rFonts w:hint="eastAsia" w:ascii="仿宋" w:hAnsi="仿宋" w:eastAsia="仿宋"/>
          <w:sz w:val="28"/>
          <w:szCs w:val="28"/>
        </w:rPr>
        <w:t>城</w:t>
      </w:r>
      <w:r>
        <w:rPr>
          <w:rFonts w:hint="eastAsia" w:ascii="仿宋" w:hAnsi="仿宋" w:eastAsia="仿宋"/>
          <w:sz w:val="28"/>
          <w:szCs w:val="28"/>
          <w:lang w:eastAsia="zh-CN"/>
        </w:rPr>
        <w:t>区</w:t>
      </w:r>
      <w:r>
        <w:rPr>
          <w:rFonts w:hint="eastAsia" w:ascii="仿宋" w:hAnsi="仿宋" w:eastAsia="仿宋"/>
          <w:sz w:val="28"/>
          <w:szCs w:val="28"/>
        </w:rPr>
        <w:t>繁华</w:t>
      </w:r>
      <w:r>
        <w:rPr>
          <w:rFonts w:hint="eastAsia" w:ascii="仿宋" w:hAnsi="仿宋" w:eastAsia="仿宋"/>
          <w:sz w:val="28"/>
          <w:szCs w:val="28"/>
          <w:lang w:eastAsia="zh-CN"/>
        </w:rPr>
        <w:t>区域</w:t>
      </w:r>
      <w:r>
        <w:rPr>
          <w:rFonts w:hint="eastAsia" w:ascii="仿宋" w:hAnsi="仿宋" w:eastAsia="仿宋"/>
          <w:sz w:val="28"/>
          <w:szCs w:val="28"/>
        </w:rPr>
        <w:t>，</w:t>
      </w:r>
      <w:r>
        <w:rPr>
          <w:rFonts w:hint="eastAsia" w:ascii="仿宋" w:hAnsi="仿宋" w:eastAsia="仿宋"/>
          <w:sz w:val="28"/>
          <w:szCs w:val="28"/>
          <w:lang w:eastAsia="zh-CN"/>
        </w:rPr>
        <w:t>为城站路商业核心地段；</w:t>
      </w:r>
      <w:r>
        <w:rPr>
          <w:rFonts w:hint="eastAsia" w:ascii="仿宋" w:hAnsi="仿宋" w:eastAsia="仿宋" w:cs="仿宋"/>
          <w:b w:val="0"/>
          <w:i w:val="0"/>
          <w:caps w:val="0"/>
          <w:color w:val="333333"/>
          <w:spacing w:val="0"/>
          <w:kern w:val="0"/>
          <w:sz w:val="28"/>
          <w:szCs w:val="28"/>
          <w:shd w:val="clear" w:fill="FFFFFF"/>
          <w:lang w:val="en-US" w:eastAsia="zh-CN" w:bidi="ar"/>
        </w:rPr>
        <w:t>5分钟生活圈内有：人民广场、中百仓储、武商量贩、苏宁电器、文化路步行街等</w:t>
      </w:r>
      <w:bookmarkStart w:id="0" w:name="ref_[1]_"/>
      <w:bookmarkEnd w:id="0"/>
      <w:r>
        <w:rPr>
          <w:rFonts w:hint="eastAsia" w:ascii="仿宋" w:hAnsi="仿宋" w:eastAsia="仿宋" w:cs="仿宋"/>
          <w:b w:val="0"/>
          <w:i w:val="0"/>
          <w:caps w:val="0"/>
          <w:color w:val="333333"/>
          <w:spacing w:val="0"/>
          <w:kern w:val="0"/>
          <w:sz w:val="28"/>
          <w:szCs w:val="28"/>
          <w:shd w:val="clear" w:fill="FFFFFF"/>
          <w:lang w:val="en-US" w:eastAsia="zh-CN" w:bidi="ar"/>
        </w:rPr>
        <w:t>超市场所；周边学校云集，主要有：市直机关幼儿园、十五军幼儿园、实验小学、文昌中学、孝高、湖北工程学院；还有中心医院、孝感妇幼保健院。</w:t>
      </w:r>
      <w:r>
        <w:rPr>
          <w:rFonts w:hint="eastAsia" w:ascii="仿宋" w:hAnsi="仿宋" w:eastAsia="仿宋"/>
          <w:color w:val="000000"/>
          <w:sz w:val="28"/>
          <w:szCs w:val="28"/>
          <w:shd w:val="clear" w:color="auto" w:fill="FFFFFF"/>
        </w:rPr>
        <w:t>小区周边设有各家银行、建设路</w:t>
      </w:r>
      <w:r>
        <w:rPr>
          <w:rFonts w:hint="eastAsia" w:ascii="仿宋" w:hAnsi="仿宋" w:eastAsia="仿宋"/>
          <w:color w:val="000000"/>
          <w:sz w:val="28"/>
          <w:szCs w:val="28"/>
          <w:shd w:val="clear" w:color="auto" w:fill="FFFFFF"/>
          <w:lang w:eastAsia="zh-CN"/>
        </w:rPr>
        <w:t>菜场</w:t>
      </w:r>
      <w:r>
        <w:rPr>
          <w:rFonts w:hint="eastAsia" w:ascii="仿宋" w:hAnsi="仿宋" w:eastAsia="仿宋"/>
          <w:color w:val="000000"/>
          <w:sz w:val="28"/>
          <w:szCs w:val="28"/>
          <w:shd w:val="clear" w:color="auto" w:fill="FFFFFF"/>
        </w:rPr>
        <w:t>等多家</w:t>
      </w:r>
      <w:r>
        <w:rPr>
          <w:rFonts w:hint="eastAsia" w:ascii="仿宋" w:hAnsi="仿宋" w:eastAsia="仿宋"/>
          <w:color w:val="000000"/>
          <w:sz w:val="28"/>
          <w:szCs w:val="28"/>
          <w:shd w:val="clear" w:color="auto" w:fill="FFFFFF"/>
          <w:lang w:eastAsia="zh-CN"/>
        </w:rPr>
        <w:t>市</w:t>
      </w:r>
      <w:r>
        <w:rPr>
          <w:rFonts w:hint="eastAsia" w:ascii="仿宋" w:hAnsi="仿宋" w:eastAsia="仿宋"/>
          <w:color w:val="000000"/>
          <w:sz w:val="28"/>
          <w:szCs w:val="28"/>
          <w:shd w:val="clear" w:color="auto" w:fill="FFFFFF"/>
        </w:rPr>
        <w:t>场</w:t>
      </w:r>
      <w:r>
        <w:rPr>
          <w:rFonts w:hint="eastAsia" w:ascii="仿宋" w:hAnsi="仿宋" w:eastAsia="仿宋"/>
          <w:color w:val="000000"/>
          <w:sz w:val="28"/>
          <w:szCs w:val="28"/>
          <w:shd w:val="clear" w:color="auto" w:fill="FFFFFF"/>
          <w:lang w:eastAsia="zh-CN"/>
        </w:rPr>
        <w:t>，</w:t>
      </w:r>
      <w:r>
        <w:rPr>
          <w:rFonts w:hint="eastAsia" w:ascii="仿宋" w:hAnsi="仿宋" w:eastAsia="仿宋"/>
          <w:color w:val="000000"/>
          <w:sz w:val="28"/>
          <w:szCs w:val="28"/>
          <w:shd w:val="clear" w:color="auto" w:fill="FFFFFF"/>
        </w:rPr>
        <w:t>周边</w:t>
      </w:r>
      <w:r>
        <w:rPr>
          <w:rFonts w:hint="eastAsia" w:ascii="仿宋" w:hAnsi="仿宋" w:eastAsia="仿宋"/>
          <w:color w:val="000000"/>
          <w:sz w:val="28"/>
          <w:szCs w:val="28"/>
          <w:shd w:val="clear" w:color="auto" w:fill="FFFFFF"/>
          <w:lang w:eastAsia="zh-CN"/>
        </w:rPr>
        <w:t>公共</w:t>
      </w:r>
      <w:r>
        <w:rPr>
          <w:rFonts w:hint="eastAsia" w:ascii="仿宋" w:hAnsi="仿宋" w:eastAsia="仿宋"/>
          <w:color w:val="000000"/>
          <w:sz w:val="28"/>
          <w:szCs w:val="28"/>
          <w:shd w:val="clear" w:color="auto" w:fill="FFFFFF"/>
        </w:rPr>
        <w:t>配套设施齐全，交通、购物、娱乐、上学和就医都极为便利。</w:t>
      </w:r>
      <w:r>
        <w:rPr>
          <w:rFonts w:hint="eastAsia" w:ascii="仿宋" w:hAnsi="仿宋" w:eastAsia="仿宋"/>
          <w:sz w:val="28"/>
          <w:szCs w:val="28"/>
        </w:rPr>
        <w:t>属于城市功能</w:t>
      </w:r>
      <w:r>
        <w:rPr>
          <w:rFonts w:hint="eastAsia" w:ascii="仿宋" w:hAnsi="仿宋" w:eastAsia="仿宋"/>
          <w:sz w:val="28"/>
          <w:szCs w:val="28"/>
          <w:lang w:eastAsia="zh-CN"/>
        </w:rPr>
        <w:t>完善</w:t>
      </w:r>
      <w:r>
        <w:rPr>
          <w:rFonts w:hint="eastAsia" w:ascii="仿宋" w:hAnsi="仿宋" w:eastAsia="仿宋"/>
          <w:sz w:val="28"/>
          <w:szCs w:val="28"/>
        </w:rPr>
        <w:t>齐全，住宅市场供应饱和，基本稳定的成熟区域。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接受委托后，我们会同委托人及相关当事人对估价对象进行了实地勘查，随后开展了广泛的市场调查，并采用市场法进行了估价测算，确定估价结果。</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针对估价对象的功能和特点，根据替代原则，按用途相同、土地级别相同、价格类型相同等特点，对与估价对象在同一区域内的类似住宅进行了市场调查和比较分析，按照估价要求，筛选三个可比实例。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实例A：百佳豪庭小区住宅，2006年建成，总层数16层，所在层11层，4室2厅2卫，南北朝向，中档装修，建筑面积146平米，拟交易总价99万，折合单价约为6781元/平米，拟交易日期2020年11月份。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实例B：百佳豪庭小区住宅，2006年建成，总层数16层，所在层9层，4室2厅2卫，南北朝向，中档装修，建筑面积146平米，拟交易总价96万，折合单价约为6575元/平米，拟交易日期2020年11月份。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实例C：百佳豪庭小区住宅，2010年建成，总层数18层，所在层6层，4室2厅2卫，南北朝向，中档装修，建筑面积146平米，拟交易总价98万，折合单价约为6712元/平米，拟交易日期2020年11月份。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座 落位 置</w:t>
            </w:r>
          </w:p>
        </w:tc>
        <w:tc>
          <w:tcPr>
            <w:tcW w:w="1446"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百佳豪庭</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E1幢14层1403室</w:t>
            </w:r>
          </w:p>
        </w:tc>
        <w:tc>
          <w:tcPr>
            <w:tcW w:w="1567" w:type="dxa"/>
            <w:vAlign w:val="top"/>
          </w:tcPr>
          <w:p>
            <w:pPr>
              <w:numPr>
                <w:ilvl w:val="0"/>
                <w:numId w:val="0"/>
              </w:numPr>
              <w:spacing w:line="720" w:lineRule="auto"/>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百佳豪庭</w:t>
            </w:r>
          </w:p>
        </w:tc>
        <w:tc>
          <w:tcPr>
            <w:tcW w:w="1550" w:type="dxa"/>
            <w:vAlign w:val="top"/>
          </w:tcPr>
          <w:p>
            <w:pPr>
              <w:numPr>
                <w:ilvl w:val="0"/>
                <w:numId w:val="0"/>
              </w:numPr>
              <w:spacing w:line="720" w:lineRule="auto"/>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百佳豪庭</w:t>
            </w:r>
          </w:p>
        </w:tc>
        <w:tc>
          <w:tcPr>
            <w:tcW w:w="1633" w:type="dxa"/>
            <w:vAlign w:val="top"/>
          </w:tcPr>
          <w:p>
            <w:pPr>
              <w:numPr>
                <w:ilvl w:val="0"/>
                <w:numId w:val="0"/>
              </w:numPr>
              <w:spacing w:line="720" w:lineRule="auto"/>
              <w:ind w:left="0" w:leftChars="0" w:firstLine="0" w:firstLineChars="0"/>
              <w:jc w:val="center"/>
              <w:rPr>
                <w:rFonts w:hint="eastAsia" w:ascii="仿宋" w:hAnsi="仿宋" w:eastAsia="仿宋" w:cs="仿宋"/>
                <w:sz w:val="28"/>
                <w:szCs w:val="28"/>
                <w:vertAlign w:val="baseline"/>
                <w:lang w:val="en-US" w:eastAsia="zh-CN"/>
              </w:rPr>
            </w:pPr>
            <w:r>
              <w:rPr>
                <w:rFonts w:hint="eastAsia" w:ascii="仿宋" w:hAnsi="仿宋" w:eastAsia="仿宋" w:cs="仿宋"/>
                <w:color w:val="auto"/>
                <w:sz w:val="28"/>
                <w:szCs w:val="28"/>
                <w:lang w:val="en-US" w:eastAsia="zh-CN"/>
              </w:rPr>
              <w:t>百佳豪庭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567"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百佳豪庭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633"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百佳豪庭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6781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6575</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14/17</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11/16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9/16</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四房二厅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四房二厅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四房二厅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普通装修</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spacing w:line="48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朝向及采光通风</w:t>
            </w:r>
          </w:p>
        </w:tc>
        <w:tc>
          <w:tcPr>
            <w:tcW w:w="1446" w:type="dxa"/>
            <w:vAlign w:val="top"/>
          </w:tcPr>
          <w:p>
            <w:pPr>
              <w:spacing w:line="48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南北，较好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81.6%</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76.7%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76.7%</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院内，小</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6781</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6575</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spacing w:line="480" w:lineRule="auto"/>
              <w:jc w:val="both"/>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 xml:space="preserve"> 朝向及采光通风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105</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109</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109</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108</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6781</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6575</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109</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109</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6221</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6032</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6215</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评估单价=（6221+6032+6215）</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w:t>
      </w:r>
      <w:r>
        <w:rPr>
          <w:rFonts w:hint="eastAsia" w:ascii="仿宋" w:hAnsi="仿宋" w:eastAsia="仿宋" w:cs="仿宋"/>
          <w:kern w:val="2"/>
          <w:sz w:val="28"/>
          <w:szCs w:val="28"/>
          <w:lang w:val="en-US" w:eastAsia="zh-CN" w:bidi="ar-SA"/>
        </w:rPr>
        <w:t>6156</w:t>
      </w:r>
      <w:r>
        <w:rPr>
          <w:rFonts w:hint="eastAsia" w:ascii="仿宋_GB2312" w:hAnsi="宋体" w:eastAsia="仿宋_GB2312" w:cs="Times New Roman"/>
          <w:kern w:val="2"/>
          <w:sz w:val="28"/>
          <w:szCs w:val="28"/>
          <w:lang w:val="en-US" w:eastAsia="zh-CN" w:bidi="ar-SA"/>
        </w:rPr>
        <w:t>(元/平米)</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评估总值=6156×156.82=965384(元)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估价人员根据估价目的，遵循估价原则，按照规定估价程序和方法，经过具体测算，确定估价对象在估价时点的市场价值为￥965384元(大写人民币玖拾陆万伍仟叁佰捌拾肆元整)。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二○二○年十一月三十日</w:t>
      </w: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21</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abstractNum w:abstractNumId="1606709009">
    <w:nsid w:val="5FC46F11"/>
    <w:multiLevelType w:val="singleLevel"/>
    <w:tmpl w:val="5FC46F11"/>
    <w:lvl w:ilvl="0" w:tentative="1">
      <w:start w:val="2"/>
      <w:numFmt w:val="chineseCounting"/>
      <w:suff w:val="nothing"/>
      <w:lvlText w:val="%1、"/>
      <w:lvlJc w:val="left"/>
    </w:lvl>
  </w:abstractNum>
  <w:num w:numId="1">
    <w:abstractNumId w:val="1578213565"/>
  </w:num>
  <w:num w:numId="2">
    <w:abstractNumId w:val="1606709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C1BD8"/>
    <w:rsid w:val="053F4106"/>
    <w:rsid w:val="057316FE"/>
    <w:rsid w:val="09AC1BD8"/>
    <w:rsid w:val="0C493935"/>
    <w:rsid w:val="0E5C591E"/>
    <w:rsid w:val="1A252E71"/>
    <w:rsid w:val="1AF26D42"/>
    <w:rsid w:val="1E5828D6"/>
    <w:rsid w:val="219D5F36"/>
    <w:rsid w:val="298C53B7"/>
    <w:rsid w:val="2E3A4766"/>
    <w:rsid w:val="2F600CC5"/>
    <w:rsid w:val="37D54F27"/>
    <w:rsid w:val="3C042703"/>
    <w:rsid w:val="47121CEA"/>
    <w:rsid w:val="4AF57209"/>
    <w:rsid w:val="4CD01F92"/>
    <w:rsid w:val="4E1103A0"/>
    <w:rsid w:val="4EC933D2"/>
    <w:rsid w:val="50C30C0E"/>
    <w:rsid w:val="5B1E5F8A"/>
    <w:rsid w:val="65FD355F"/>
    <w:rsid w:val="6C924D2D"/>
    <w:rsid w:val="748B5DC2"/>
    <w:rsid w:val="7F800D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2020-11-30T01:55:00Z</dcterms:created>
  <dc:creator>Administrator</dc:creator>
  <cp:lastModifiedBy>Administrator</cp:lastModifiedBy>
  <dcterms:modified xsi:type="dcterms:W3CDTF">2020-11-30T06:22:58Z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