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108" w:tblpY="1630"/>
        <w:tblOverlap w:val="never"/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6"/>
      </w:tblGrid>
      <w:tr w:rsidR="003E2A1E">
        <w:trPr>
          <w:trHeight w:val="9643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3E2A1E" w:rsidRDefault="003E2A1E">
            <w:pPr>
              <w:widowControl/>
              <w:autoSpaceDE w:val="0"/>
              <w:autoSpaceDN w:val="0"/>
              <w:spacing w:before="40" w:after="40" w:line="360" w:lineRule="auto"/>
              <w:ind w:leftChars="-51" w:left="-107" w:firstLineChars="24" w:firstLine="72"/>
              <w:jc w:val="center"/>
              <w:textAlignment w:val="bottom"/>
              <w:rPr>
                <w:rFonts w:ascii="黑体" w:eastAsia="黑体" w:hAnsi="Arial Narrow"/>
                <w:b/>
                <w:sz w:val="30"/>
                <w:szCs w:val="30"/>
              </w:rPr>
            </w:pPr>
          </w:p>
          <w:p w:rsidR="003E2A1E" w:rsidRDefault="00082123"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ascii="宋体" w:cs="宋体" w:hint="eastAsia"/>
                <w:bCs/>
                <w:sz w:val="28"/>
                <w:szCs w:val="28"/>
              </w:rPr>
            </w:pPr>
            <w:r>
              <w:rPr>
                <w:rFonts w:ascii="宋体" w:cs="宋体" w:hint="eastAsia"/>
                <w:bCs/>
                <w:sz w:val="28"/>
                <w:szCs w:val="28"/>
              </w:rPr>
              <w:t>本报告依据中国资产评估准则编制</w:t>
            </w:r>
          </w:p>
          <w:p w:rsidR="003E2A1E" w:rsidRDefault="00082123"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ascii="宋体" w:cs="宋体" w:hint="eastAsia"/>
                <w:bCs/>
                <w:sz w:val="28"/>
                <w:szCs w:val="28"/>
              </w:rPr>
            </w:pPr>
            <w:r>
              <w:rPr>
                <w:rFonts w:ascii="宋体" w:cs="宋体" w:hint="eastAsia"/>
                <w:bCs/>
                <w:sz w:val="28"/>
                <w:szCs w:val="28"/>
              </w:rPr>
              <w:t>人民法院委托司法执行财产处置参考价目的资产评估报告</w:t>
            </w:r>
          </w:p>
          <w:p w:rsidR="003E2A1E" w:rsidRDefault="003E2A1E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hAnsi="宋体" w:cs="宋体"/>
                <w:bCs/>
                <w:sz w:val="36"/>
                <w:szCs w:val="36"/>
              </w:rPr>
            </w:pPr>
          </w:p>
          <w:p w:rsidR="003E2A1E" w:rsidRDefault="00082123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辽阳市文圣区中华大街锦绣澜湾小区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39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号楼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单元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101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室房屋市场价值</w:t>
            </w:r>
          </w:p>
          <w:p w:rsidR="003E2A1E" w:rsidRDefault="00082123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cs="宋体" w:hint="eastAsia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z w:val="36"/>
                <w:szCs w:val="36"/>
              </w:rPr>
              <w:t>资产评估报告书</w:t>
            </w:r>
          </w:p>
          <w:p w:rsidR="003E2A1E" w:rsidRDefault="003E2A1E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 w:hint="eastAsia"/>
                <w:bCs/>
                <w:spacing w:val="4"/>
                <w:sz w:val="32"/>
                <w:szCs w:val="32"/>
              </w:rPr>
            </w:pPr>
          </w:p>
          <w:p w:rsidR="003E2A1E" w:rsidRDefault="00082123" w:rsidP="00C65BB2">
            <w:pPr>
              <w:widowControl/>
              <w:autoSpaceDE w:val="0"/>
              <w:autoSpaceDN w:val="0"/>
              <w:spacing w:before="40" w:after="40"/>
              <w:ind w:leftChars="-51" w:left="-107" w:firstLineChars="24" w:firstLine="79"/>
              <w:jc w:val="center"/>
              <w:textAlignment w:val="bottom"/>
              <w:rPr>
                <w:rFonts w:ascii="宋体" w:cs="宋体" w:hint="eastAsia"/>
                <w:bCs/>
                <w:spacing w:val="4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辽智评报字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[</w:t>
            </w:r>
            <w:r>
              <w:rPr>
                <w:rFonts w:ascii="宋体" w:hAnsi="宋体" w:cs="宋体"/>
                <w:bCs/>
                <w:color w:val="FF0000"/>
                <w:spacing w:val="4"/>
                <w:sz w:val="32"/>
                <w:szCs w:val="32"/>
              </w:rPr>
              <w:t>20</w:t>
            </w:r>
            <w:r>
              <w:rPr>
                <w:rFonts w:ascii="宋体" w:hAnsi="宋体" w:cs="宋体" w:hint="eastAsia"/>
                <w:bCs/>
                <w:color w:val="FF0000"/>
                <w:spacing w:val="4"/>
                <w:sz w:val="32"/>
                <w:szCs w:val="32"/>
              </w:rPr>
              <w:t>20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]</w:t>
            </w:r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第</w:t>
            </w:r>
            <w:r>
              <w:rPr>
                <w:rFonts w:ascii="宋体" w:hAnsi="宋体" w:cs="宋体" w:hint="eastAsia"/>
                <w:bCs/>
                <w:color w:val="FF0000"/>
                <w:spacing w:val="4"/>
                <w:sz w:val="32"/>
                <w:szCs w:val="32"/>
              </w:rPr>
              <w:t>015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号</w:t>
            </w:r>
          </w:p>
          <w:p w:rsidR="003E2A1E" w:rsidRDefault="0008212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 w:hint="eastAsia"/>
                <w:bCs/>
                <w:sz w:val="48"/>
              </w:rPr>
            </w:pPr>
            <w:r>
              <w:rPr>
                <w:rFonts w:ascii="宋体" w:hAnsi="宋体" w:cs="宋体"/>
                <w:bCs/>
                <w:spacing w:val="4"/>
                <w:sz w:val="48"/>
              </w:rPr>
              <w:t xml:space="preserve">  </w:t>
            </w:r>
          </w:p>
          <w:p w:rsidR="003E2A1E" w:rsidRDefault="0008212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宋体" w:cs="宋体" w:hint="eastAsia"/>
                <w:bCs/>
                <w:sz w:val="30"/>
                <w:szCs w:val="30"/>
              </w:rPr>
            </w:pPr>
            <w:r>
              <w:rPr>
                <w:rFonts w:ascii="宋体" w:cs="宋体" w:hint="eastAsia"/>
                <w:bCs/>
                <w:sz w:val="30"/>
                <w:szCs w:val="30"/>
              </w:rPr>
              <w:t>共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1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册，第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1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册</w:t>
            </w:r>
          </w:p>
          <w:p w:rsidR="003E2A1E" w:rsidRDefault="003E2A1E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宋体" w:cs="宋体" w:hint="eastAsia"/>
                <w:bCs/>
                <w:sz w:val="30"/>
                <w:szCs w:val="30"/>
              </w:rPr>
            </w:pPr>
          </w:p>
          <w:p w:rsidR="003E2A1E" w:rsidRDefault="00082123">
            <w:pPr>
              <w:widowControl/>
              <w:autoSpaceDE w:val="0"/>
              <w:autoSpaceDN w:val="0"/>
              <w:spacing w:before="40" w:after="40"/>
              <w:ind w:firstLineChars="400" w:firstLine="1200"/>
              <w:textAlignment w:val="bottom"/>
              <w:rPr>
                <w:rFonts w:ascii="宋体" w:cs="宋体" w:hint="eastAsia"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     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辽阳智达资产评估事务所</w:t>
            </w:r>
          </w:p>
          <w:p w:rsidR="003E2A1E" w:rsidRDefault="0008212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hAnsi="Arial Narrow"/>
                <w:b/>
                <w:sz w:val="36"/>
                <w:szCs w:val="36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FF0000"/>
                <w:sz w:val="30"/>
                <w:szCs w:val="30"/>
              </w:rPr>
              <w:t>二</w:t>
            </w:r>
            <w:r>
              <w:rPr>
                <w:rFonts w:ascii="宋体" w:hAnsi="宋体" w:cs="宋体" w:hint="eastAsia"/>
                <w:bCs/>
                <w:color w:val="FF0000"/>
                <w:sz w:val="30"/>
                <w:szCs w:val="30"/>
              </w:rPr>
              <w:t>〇</w:t>
            </w:r>
            <w:r>
              <w:rPr>
                <w:rFonts w:ascii="宋体" w:hAnsi="宋体" w:cs="宋体" w:hint="eastAsia"/>
                <w:bCs/>
                <w:color w:val="FF0000"/>
                <w:sz w:val="30"/>
                <w:szCs w:val="30"/>
              </w:rPr>
              <w:t>二</w:t>
            </w:r>
            <w:r>
              <w:rPr>
                <w:rFonts w:ascii="宋体" w:hAnsi="宋体" w:cs="宋体" w:hint="eastAsia"/>
                <w:bCs/>
                <w:color w:val="FF0000"/>
                <w:sz w:val="30"/>
                <w:szCs w:val="30"/>
              </w:rPr>
              <w:t>〇</w:t>
            </w:r>
            <w:r>
              <w:rPr>
                <w:rFonts w:ascii="宋体" w:hAnsi="宋体" w:cs="宋体" w:hint="eastAsia"/>
                <w:bCs/>
                <w:color w:val="FF0000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bCs/>
                <w:color w:val="FF0000"/>
                <w:sz w:val="30"/>
                <w:szCs w:val="30"/>
              </w:rPr>
              <w:t>四月二十二日</w:t>
            </w:r>
          </w:p>
        </w:tc>
      </w:tr>
    </w:tbl>
    <w:p w:rsidR="003E2A1E" w:rsidRDefault="003E2A1E">
      <w:pPr>
        <w:spacing w:after="360" w:line="360" w:lineRule="auto"/>
        <w:jc w:val="center"/>
        <w:rPr>
          <w:rFonts w:ascii="黑体" w:eastAsia="黑体" w:hAnsi="Arial Narrow"/>
          <w:b/>
          <w:sz w:val="44"/>
          <w:u w:val="single"/>
        </w:rPr>
      </w:pPr>
    </w:p>
    <w:p w:rsidR="003E2A1E" w:rsidRDefault="003E2A1E">
      <w:pPr>
        <w:spacing w:after="360" w:line="360" w:lineRule="auto"/>
        <w:jc w:val="center"/>
        <w:rPr>
          <w:rFonts w:ascii="黑体" w:eastAsia="黑体" w:hAnsi="Arial Narrow"/>
          <w:b/>
          <w:sz w:val="44"/>
          <w:u w:val="single"/>
        </w:rPr>
      </w:pPr>
    </w:p>
    <w:p w:rsidR="003E2A1E" w:rsidRDefault="003E2A1E">
      <w:pPr>
        <w:rPr>
          <w:rFonts w:hint="eastAsia"/>
        </w:rPr>
      </w:pPr>
    </w:p>
    <w:p w:rsidR="00C65BB2" w:rsidRDefault="00C65BB2">
      <w:pPr>
        <w:rPr>
          <w:rFonts w:hint="eastAsia"/>
        </w:rPr>
      </w:pPr>
    </w:p>
    <w:p w:rsidR="00C65BB2" w:rsidRDefault="00C65BB2">
      <w:pPr>
        <w:rPr>
          <w:rFonts w:hint="eastAsia"/>
        </w:rPr>
      </w:pPr>
    </w:p>
    <w:p w:rsidR="00C65BB2" w:rsidRDefault="00C65BB2">
      <w:pPr>
        <w:rPr>
          <w:rFonts w:hint="eastAsia"/>
        </w:rPr>
      </w:pPr>
    </w:p>
    <w:p w:rsidR="00C65BB2" w:rsidRDefault="00C65BB2">
      <w:pPr>
        <w:rPr>
          <w:rFonts w:hint="eastAsia"/>
        </w:rPr>
      </w:pPr>
    </w:p>
    <w:p w:rsidR="00C65BB2" w:rsidRDefault="00C65BB2">
      <w:pPr>
        <w:rPr>
          <w:rFonts w:hint="eastAsia"/>
        </w:rPr>
      </w:pPr>
    </w:p>
    <w:p w:rsidR="00C65BB2" w:rsidRDefault="00C65BB2">
      <w:pPr>
        <w:rPr>
          <w:rFonts w:hint="eastAsia"/>
        </w:rPr>
      </w:pPr>
    </w:p>
    <w:p w:rsidR="00C65BB2" w:rsidRDefault="00C65BB2" w:rsidP="00C65BB2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lastRenderedPageBreak/>
        <w:t>目</w:t>
      </w:r>
      <w:r>
        <w:rPr>
          <w:rFonts w:ascii="仿宋" w:eastAsia="仿宋" w:hAnsi="仿宋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录</w:t>
      </w:r>
    </w:p>
    <w:p w:rsidR="00C65BB2" w:rsidRDefault="00C65BB2" w:rsidP="00C65BB2">
      <w:pPr>
        <w:jc w:val="center"/>
        <w:rPr>
          <w:rFonts w:ascii="仿宋" w:eastAsia="仿宋" w:hAnsi="仿宋"/>
          <w:sz w:val="36"/>
          <w:szCs w:val="36"/>
        </w:rPr>
      </w:pPr>
    </w:p>
    <w:p w:rsidR="00C65BB2" w:rsidRDefault="00C65BB2" w:rsidP="00C65BB2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一、评估机构及评估师声明…………………………………………………………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2</w:t>
      </w:r>
    </w:p>
    <w:p w:rsidR="00C65BB2" w:rsidRDefault="00C65BB2" w:rsidP="00C65BB2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二、资产评估报告书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摘要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4</w:t>
      </w:r>
    </w:p>
    <w:p w:rsidR="00C65BB2" w:rsidRDefault="00C65BB2" w:rsidP="00C65BB2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三、资产评估报告书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正文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委托方、产权持有者和委托方以外其他评估报告使用者…………………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评估目的………………………………………………………………………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评估对象和范围………………………………………………………………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价值类型和定义………………………………………………………………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评估基准日……………………………………………………………………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6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评估依据………………………………………………………………………7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7.</w:t>
      </w:r>
      <w:r>
        <w:rPr>
          <w:rFonts w:ascii="仿宋" w:eastAsia="仿宋" w:hAnsi="仿宋" w:hint="eastAsia"/>
          <w:sz w:val="24"/>
          <w:szCs w:val="24"/>
        </w:rPr>
        <w:t>评估方法………………………………………………………………………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7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8.</w:t>
      </w:r>
      <w:r>
        <w:rPr>
          <w:rFonts w:ascii="仿宋" w:eastAsia="仿宋" w:hAnsi="仿宋" w:hint="eastAsia"/>
          <w:sz w:val="24"/>
          <w:szCs w:val="24"/>
        </w:rPr>
        <w:t>评估程序实施过程和情况……………………………………………………8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9.</w:t>
      </w:r>
      <w:r>
        <w:rPr>
          <w:rFonts w:ascii="仿宋" w:eastAsia="仿宋" w:hAnsi="仿宋" w:hint="eastAsia"/>
          <w:sz w:val="24"/>
          <w:szCs w:val="24"/>
        </w:rPr>
        <w:t>评估假设………………………………………………………………………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8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10.</w:t>
      </w:r>
      <w:r>
        <w:rPr>
          <w:rFonts w:ascii="仿宋" w:eastAsia="仿宋" w:hAnsi="仿宋" w:hint="eastAsia"/>
          <w:sz w:val="24"/>
          <w:szCs w:val="24"/>
        </w:rPr>
        <w:t>评估结论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9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11.</w:t>
      </w:r>
      <w:r>
        <w:rPr>
          <w:rFonts w:ascii="仿宋" w:eastAsia="仿宋" w:hAnsi="仿宋" w:hint="eastAsia"/>
          <w:sz w:val="24"/>
          <w:szCs w:val="24"/>
        </w:rPr>
        <w:t>特别事项说明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9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12.</w:t>
      </w:r>
      <w:r>
        <w:rPr>
          <w:rFonts w:ascii="仿宋" w:eastAsia="仿宋" w:hAnsi="仿宋" w:hint="eastAsia"/>
          <w:sz w:val="24"/>
          <w:szCs w:val="24"/>
        </w:rPr>
        <w:t>评估报告使用限制说明……………………………………………………</w:t>
      </w:r>
      <w:r>
        <w:rPr>
          <w:rFonts w:ascii="仿宋" w:eastAsia="仿宋" w:hAnsi="仿宋"/>
          <w:sz w:val="24"/>
          <w:szCs w:val="24"/>
        </w:rPr>
        <w:t>10</w:t>
      </w:r>
    </w:p>
    <w:p w:rsidR="00C65BB2" w:rsidRDefault="00C65BB2" w:rsidP="00C65BB2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13.</w:t>
      </w:r>
      <w:r>
        <w:rPr>
          <w:rFonts w:ascii="仿宋" w:eastAsia="仿宋" w:hAnsi="仿宋" w:hint="eastAsia"/>
          <w:sz w:val="24"/>
          <w:szCs w:val="24"/>
        </w:rPr>
        <w:t>评估报告日…………………………………………………………………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1</w:t>
      </w:r>
    </w:p>
    <w:p w:rsidR="00C65BB2" w:rsidRDefault="00C65BB2" w:rsidP="00C65BB2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四、资产评估明细表</w:t>
      </w:r>
    </w:p>
    <w:p w:rsidR="00C65BB2" w:rsidRDefault="00C65BB2" w:rsidP="00C65BB2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五、资产评估报告书附件</w:t>
      </w:r>
    </w:p>
    <w:p w:rsidR="00C65BB2" w:rsidRDefault="00C65BB2" w:rsidP="00C65BB2">
      <w:pPr>
        <w:spacing w:line="480" w:lineRule="auto"/>
        <w:rPr>
          <w:rFonts w:hint="eastAsia"/>
        </w:rPr>
      </w:pPr>
    </w:p>
    <w:p w:rsidR="00C65BB2" w:rsidRDefault="00C65BB2">
      <w:pPr>
        <w:rPr>
          <w:rFonts w:hint="eastAsia"/>
        </w:rPr>
      </w:pPr>
    </w:p>
    <w:sectPr w:rsidR="00C65BB2" w:rsidSect="003E2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23" w:rsidRDefault="00082123" w:rsidP="00C65BB2">
      <w:r>
        <w:separator/>
      </w:r>
    </w:p>
  </w:endnote>
  <w:endnote w:type="continuationSeparator" w:id="0">
    <w:p w:rsidR="00082123" w:rsidRDefault="00082123" w:rsidP="00C6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altName w:val="Arial"/>
    <w:charset w:val="00"/>
    <w:family w:val="swiss"/>
    <w:pitch w:val="default"/>
    <w:sig w:usb0="00000000" w:usb1="00000000" w:usb2="00000000" w:usb3="00000000" w:csb0="0000009F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23" w:rsidRDefault="00082123" w:rsidP="00C65BB2">
      <w:r>
        <w:separator/>
      </w:r>
    </w:p>
  </w:footnote>
  <w:footnote w:type="continuationSeparator" w:id="0">
    <w:p w:rsidR="00082123" w:rsidRDefault="00082123" w:rsidP="00C65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B24DA"/>
    <w:rsid w:val="00082123"/>
    <w:rsid w:val="001F75CA"/>
    <w:rsid w:val="003E2A1E"/>
    <w:rsid w:val="00520A9F"/>
    <w:rsid w:val="005B6662"/>
    <w:rsid w:val="00624425"/>
    <w:rsid w:val="00C65BB2"/>
    <w:rsid w:val="00EB24DA"/>
    <w:rsid w:val="010C35D3"/>
    <w:rsid w:val="04341D9C"/>
    <w:rsid w:val="08852A60"/>
    <w:rsid w:val="0E8D03F4"/>
    <w:rsid w:val="119E78AB"/>
    <w:rsid w:val="121B06B2"/>
    <w:rsid w:val="14694C83"/>
    <w:rsid w:val="14962901"/>
    <w:rsid w:val="1573130A"/>
    <w:rsid w:val="187D671E"/>
    <w:rsid w:val="198E25D7"/>
    <w:rsid w:val="1CD66452"/>
    <w:rsid w:val="20B9650E"/>
    <w:rsid w:val="282D4509"/>
    <w:rsid w:val="291458B5"/>
    <w:rsid w:val="2A0C6B09"/>
    <w:rsid w:val="2EDE619B"/>
    <w:rsid w:val="2F574D31"/>
    <w:rsid w:val="31D34689"/>
    <w:rsid w:val="32481797"/>
    <w:rsid w:val="328B5183"/>
    <w:rsid w:val="32A52303"/>
    <w:rsid w:val="35BB2C77"/>
    <w:rsid w:val="36690389"/>
    <w:rsid w:val="3698302C"/>
    <w:rsid w:val="3C0C3F34"/>
    <w:rsid w:val="3CB91C23"/>
    <w:rsid w:val="42693F5A"/>
    <w:rsid w:val="44581E7E"/>
    <w:rsid w:val="4A243434"/>
    <w:rsid w:val="4ACB65F7"/>
    <w:rsid w:val="4B582350"/>
    <w:rsid w:val="4F5015A8"/>
    <w:rsid w:val="590752C6"/>
    <w:rsid w:val="59E44176"/>
    <w:rsid w:val="5CDC3097"/>
    <w:rsid w:val="607620CE"/>
    <w:rsid w:val="63664F35"/>
    <w:rsid w:val="65EB36E9"/>
    <w:rsid w:val="6626065A"/>
    <w:rsid w:val="67253C07"/>
    <w:rsid w:val="68187B56"/>
    <w:rsid w:val="699875DB"/>
    <w:rsid w:val="6AE24FFE"/>
    <w:rsid w:val="71B61275"/>
    <w:rsid w:val="74C70F40"/>
    <w:rsid w:val="75565783"/>
    <w:rsid w:val="7C3629E5"/>
    <w:rsid w:val="7F251DF6"/>
    <w:rsid w:val="7F84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qFormat/>
    <w:rsid w:val="003E2A1E"/>
    <w:rPr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6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BB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B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2020-02-26T06:47:00Z</cp:lastPrinted>
  <dcterms:created xsi:type="dcterms:W3CDTF">2014-10-29T12:08:00Z</dcterms:created>
  <dcterms:modified xsi:type="dcterms:W3CDTF">2020-10-27T07:08:00Z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