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B2" w:rsidRPr="006F566C" w:rsidRDefault="00297CB2" w:rsidP="00297CB2">
      <w:pPr>
        <w:spacing w:line="360" w:lineRule="auto"/>
        <w:jc w:val="center"/>
        <w:rPr>
          <w:rFonts w:ascii="宋体" w:hAnsi="宋体"/>
          <w:bCs/>
          <w:spacing w:val="80"/>
          <w:sz w:val="44"/>
          <w:szCs w:val="44"/>
        </w:rPr>
      </w:pPr>
      <w:r w:rsidRPr="006F566C">
        <w:rPr>
          <w:rFonts w:ascii="宋体" w:hAnsi="宋体" w:cs="方正小标宋简体"/>
          <w:bCs/>
          <w:spacing w:val="80"/>
          <w:sz w:val="44"/>
          <w:szCs w:val="44"/>
        </w:rPr>
        <w:t>陕西省潼关县人民法院</w:t>
      </w:r>
      <w:r w:rsidRPr="006F566C">
        <w:rPr>
          <w:rFonts w:ascii="宋体" w:hAnsi="宋体"/>
          <w:bCs/>
          <w:spacing w:val="80"/>
          <w:sz w:val="52"/>
          <w:szCs w:val="52"/>
        </w:rPr>
        <w:t xml:space="preserve"> </w:t>
      </w:r>
    </w:p>
    <w:p w:rsidR="00297CB2" w:rsidRPr="006F566C" w:rsidRDefault="00297CB2" w:rsidP="00297CB2">
      <w:pPr>
        <w:spacing w:line="360" w:lineRule="auto"/>
        <w:jc w:val="center"/>
        <w:rPr>
          <w:rFonts w:ascii="宋体" w:hAnsi="宋体" w:cs="方正小标宋简体"/>
          <w:bCs/>
          <w:spacing w:val="80"/>
          <w:sz w:val="44"/>
          <w:szCs w:val="44"/>
        </w:rPr>
      </w:pPr>
      <w:r w:rsidRPr="006F566C">
        <w:rPr>
          <w:rFonts w:ascii="宋体" w:hAnsi="宋体" w:cs="方正小标宋简体"/>
          <w:bCs/>
          <w:spacing w:val="80"/>
          <w:sz w:val="44"/>
          <w:szCs w:val="44"/>
        </w:rPr>
        <w:t>执行裁定书</w:t>
      </w:r>
    </w:p>
    <w:p w:rsidR="00297CB2" w:rsidRPr="006F566C" w:rsidRDefault="00297CB2" w:rsidP="00297CB2">
      <w:pPr>
        <w:widowControl/>
        <w:snapToGrid w:val="0"/>
        <w:spacing w:line="640" w:lineRule="exact"/>
        <w:ind w:rightChars="289" w:right="607" w:firstLineChars="200" w:firstLine="640"/>
        <w:jc w:val="right"/>
        <w:rPr>
          <w:rFonts w:ascii="仿宋" w:eastAsia="仿宋" w:hAnsi="仿宋" w:cs="宋体"/>
          <w:color w:val="000000"/>
          <w:sz w:val="32"/>
          <w:szCs w:val="32"/>
        </w:rPr>
      </w:pPr>
      <w:r w:rsidRPr="006F566C">
        <w:rPr>
          <w:rFonts w:ascii="仿宋" w:eastAsia="仿宋" w:hAnsi="仿宋" w:cs="宋体"/>
          <w:color w:val="000000"/>
          <w:sz w:val="32"/>
          <w:szCs w:val="32"/>
        </w:rPr>
        <w:t>(2020)陕0522执恢15号</w:t>
      </w:r>
      <w:r>
        <w:rPr>
          <w:rFonts w:ascii="仿宋" w:eastAsia="仿宋" w:hAnsi="仿宋" w:cs="宋体"/>
          <w:color w:val="000000"/>
          <w:sz w:val="32"/>
          <w:szCs w:val="32"/>
        </w:rPr>
        <w:t>之二</w:t>
      </w:r>
    </w:p>
    <w:p w:rsidR="00297CB2" w:rsidRPr="006F566C" w:rsidRDefault="00297CB2" w:rsidP="00297CB2">
      <w:pPr>
        <w:widowControl/>
        <w:snapToGrid w:val="0"/>
        <w:spacing w:line="640" w:lineRule="exact"/>
        <w:ind w:firstLineChars="200" w:firstLine="640"/>
        <w:rPr>
          <w:rFonts w:ascii="仿宋" w:eastAsia="仿宋" w:hAnsi="仿宋" w:cs="宋体"/>
          <w:color w:val="000000"/>
          <w:sz w:val="32"/>
          <w:szCs w:val="32"/>
        </w:rPr>
      </w:pPr>
      <w:r w:rsidRPr="006F566C">
        <w:rPr>
          <w:rFonts w:ascii="仿宋" w:eastAsia="仿宋" w:hAnsi="仿宋" w:cs="宋体"/>
          <w:color w:val="000000"/>
          <w:sz w:val="32"/>
          <w:szCs w:val="32"/>
        </w:rPr>
        <w:t>申请执行人：田展亲,女性,1983年10月11日出生，汉族，农民，住陕西省潼关县城关镇吴村社区三组。居民身份证号码</w:t>
      </w:r>
      <w:r>
        <w:rPr>
          <w:rFonts w:ascii="仿宋" w:eastAsia="仿宋" w:hAnsi="仿宋" w:cs="宋体"/>
          <w:color w:val="000000"/>
          <w:sz w:val="32"/>
          <w:szCs w:val="32"/>
        </w:rPr>
        <w:t>:</w:t>
      </w:r>
      <w:r w:rsidRPr="006F566C">
        <w:rPr>
          <w:rFonts w:ascii="仿宋" w:eastAsia="仿宋" w:hAnsi="仿宋" w:cs="宋体"/>
          <w:color w:val="000000"/>
          <w:sz w:val="32"/>
          <w:szCs w:val="32"/>
        </w:rPr>
        <w:t>610522198310111028。</w:t>
      </w:r>
    </w:p>
    <w:p w:rsidR="00297CB2" w:rsidRPr="006F566C" w:rsidRDefault="00297CB2" w:rsidP="00297CB2">
      <w:pPr>
        <w:widowControl/>
        <w:snapToGrid w:val="0"/>
        <w:spacing w:line="640" w:lineRule="exact"/>
        <w:ind w:firstLineChars="200" w:firstLine="640"/>
        <w:rPr>
          <w:rFonts w:ascii="仿宋" w:eastAsia="仿宋" w:hAnsi="仿宋" w:cs="宋体"/>
          <w:color w:val="000000"/>
          <w:sz w:val="32"/>
          <w:szCs w:val="32"/>
        </w:rPr>
      </w:pPr>
      <w:r w:rsidRPr="006F566C">
        <w:rPr>
          <w:rFonts w:ascii="仿宋" w:eastAsia="仿宋" w:hAnsi="仿宋" w:cs="宋体"/>
          <w:color w:val="000000"/>
          <w:sz w:val="32"/>
          <w:szCs w:val="32"/>
        </w:rPr>
        <w:t>被执行人：刘海霞，女性,1976年7月6日生，汉族，居民，住陕西省潼关县城关镇福馨小区三幢一单元四楼东户，居民身份证号码</w:t>
      </w:r>
      <w:r>
        <w:rPr>
          <w:rFonts w:ascii="仿宋" w:eastAsia="仿宋" w:hAnsi="仿宋" w:cs="宋体"/>
          <w:color w:val="000000"/>
          <w:sz w:val="32"/>
          <w:szCs w:val="32"/>
        </w:rPr>
        <w:t>:</w:t>
      </w:r>
      <w:r w:rsidRPr="006F566C">
        <w:rPr>
          <w:rFonts w:ascii="仿宋" w:eastAsia="仿宋" w:hAnsi="仿宋" w:cs="宋体"/>
          <w:color w:val="000000"/>
          <w:sz w:val="32"/>
          <w:szCs w:val="32"/>
        </w:rPr>
        <w:t>610522197607061020。</w:t>
      </w:r>
    </w:p>
    <w:p w:rsidR="00297CB2" w:rsidRPr="006F566C" w:rsidRDefault="00297CB2" w:rsidP="00297CB2">
      <w:pPr>
        <w:widowControl/>
        <w:spacing w:line="640" w:lineRule="exact"/>
        <w:ind w:firstLineChars="200" w:firstLine="640"/>
        <w:rPr>
          <w:rFonts w:ascii="仿宋" w:eastAsia="仿宋" w:hAnsi="仿宋" w:cs="宋体"/>
          <w:color w:val="000000"/>
          <w:spacing w:val="-4"/>
          <w:kern w:val="0"/>
          <w:sz w:val="32"/>
          <w:szCs w:val="32"/>
        </w:rPr>
      </w:pPr>
      <w:r w:rsidRPr="006F566C">
        <w:rPr>
          <w:rFonts w:ascii="仿宋" w:eastAsia="仿宋" w:hAnsi="仿宋" w:cs="宋体"/>
          <w:color w:val="000000"/>
          <w:sz w:val="32"/>
          <w:szCs w:val="32"/>
        </w:rPr>
        <w:t>本院在执行申请执行人田展亲与被执行人刘海霞民间借贷纠纷一案中，</w:t>
      </w:r>
      <w:r w:rsidRPr="006F566C">
        <w:rPr>
          <w:rFonts w:ascii="仿宋" w:eastAsia="仿宋" w:hAnsi="仿宋" w:cs="宋体"/>
          <w:color w:val="000000"/>
          <w:spacing w:val="-4"/>
          <w:kern w:val="0"/>
          <w:sz w:val="32"/>
          <w:szCs w:val="32"/>
        </w:rPr>
        <w:t>依据已经发生法律效力的</w:t>
      </w:r>
      <w:r>
        <w:rPr>
          <w:rFonts w:ascii="仿宋" w:eastAsia="仿宋" w:hAnsi="仿宋" w:cs="宋体"/>
          <w:color w:val="000000"/>
          <w:spacing w:val="-4"/>
          <w:kern w:val="0"/>
          <w:sz w:val="32"/>
          <w:szCs w:val="32"/>
        </w:rPr>
        <w:t>陕西省</w:t>
      </w:r>
      <w:r w:rsidRPr="006F566C">
        <w:rPr>
          <w:rFonts w:ascii="仿宋" w:eastAsia="仿宋" w:hAnsi="仿宋" w:cs="??"/>
          <w:color w:val="000000"/>
          <w:spacing w:val="-4"/>
          <w:kern w:val="0"/>
          <w:sz w:val="32"/>
          <w:szCs w:val="32"/>
        </w:rPr>
        <w:t>潼关县人民法院</w:t>
      </w:r>
      <w:r w:rsidRPr="006F566C">
        <w:rPr>
          <w:rFonts w:ascii="仿宋" w:eastAsia="仿宋" w:hAnsi="仿宋"/>
          <w:color w:val="000000"/>
          <w:sz w:val="32"/>
          <w:szCs w:val="32"/>
        </w:rPr>
        <w:t xml:space="preserve"> </w:t>
      </w:r>
      <w:r w:rsidRPr="006F566C">
        <w:rPr>
          <w:rFonts w:ascii="仿宋" w:eastAsia="仿宋" w:hAnsi="仿宋" w:cs="??"/>
          <w:color w:val="000000"/>
          <w:spacing w:val="-4"/>
          <w:kern w:val="0"/>
          <w:sz w:val="32"/>
          <w:szCs w:val="32"/>
        </w:rPr>
        <w:t>（2017）陕0522民初288号</w:t>
      </w:r>
      <w:r>
        <w:rPr>
          <w:rFonts w:ascii="仿宋" w:eastAsia="仿宋" w:hAnsi="仿宋" w:cs="??"/>
          <w:color w:val="000000"/>
          <w:spacing w:val="-4"/>
          <w:kern w:val="0"/>
          <w:sz w:val="32"/>
          <w:szCs w:val="32"/>
        </w:rPr>
        <w:t>民事</w:t>
      </w:r>
      <w:r w:rsidRPr="006F566C">
        <w:rPr>
          <w:rFonts w:ascii="仿宋" w:eastAsia="仿宋" w:hAnsi="仿宋" w:cs="??"/>
          <w:color w:val="000000"/>
          <w:spacing w:val="-4"/>
          <w:kern w:val="0"/>
          <w:sz w:val="32"/>
          <w:szCs w:val="32"/>
        </w:rPr>
        <w:t>判决</w:t>
      </w:r>
      <w:r>
        <w:rPr>
          <w:rFonts w:ascii="仿宋" w:eastAsia="仿宋" w:hAnsi="仿宋" w:cs="??"/>
          <w:color w:val="000000"/>
          <w:spacing w:val="-4"/>
          <w:kern w:val="0"/>
          <w:sz w:val="32"/>
          <w:szCs w:val="32"/>
        </w:rPr>
        <w:t>书</w:t>
      </w:r>
      <w:r w:rsidRPr="006F566C">
        <w:rPr>
          <w:rFonts w:ascii="仿宋" w:eastAsia="仿宋" w:hAnsi="仿宋" w:cs="宋体"/>
          <w:color w:val="000000"/>
          <w:spacing w:val="-4"/>
          <w:kern w:val="0"/>
          <w:sz w:val="32"/>
          <w:szCs w:val="32"/>
        </w:rPr>
        <w:t>，以(2020)陕0522执恢15号执行裁定书查封了被执行人</w:t>
      </w:r>
      <w:r w:rsidRPr="006F566C">
        <w:rPr>
          <w:rFonts w:ascii="仿宋" w:eastAsia="仿宋" w:hAnsi="仿宋"/>
          <w:color w:val="000000"/>
          <w:sz w:val="32"/>
          <w:szCs w:val="32"/>
        </w:rPr>
        <w:t>刘海霞位于潼关县福馨小区三号楼西单元四楼东户</w:t>
      </w:r>
      <w:r>
        <w:rPr>
          <w:rFonts w:ascii="仿宋" w:eastAsia="仿宋" w:hAnsi="仿宋"/>
          <w:color w:val="000000"/>
          <w:sz w:val="32"/>
          <w:szCs w:val="32"/>
        </w:rPr>
        <w:t>（不动产权证号：</w:t>
      </w:r>
      <w:r w:rsidRPr="006F566C">
        <w:rPr>
          <w:rFonts w:ascii="仿宋" w:eastAsia="仿宋" w:hAnsi="仿宋"/>
          <w:color w:val="000000"/>
          <w:sz w:val="32"/>
          <w:szCs w:val="32"/>
        </w:rPr>
        <w:t>潼房权证登城字第7632号</w:t>
      </w:r>
      <w:r>
        <w:rPr>
          <w:rFonts w:ascii="仿宋" w:eastAsia="仿宋" w:hAnsi="仿宋"/>
          <w:color w:val="000000"/>
          <w:sz w:val="32"/>
          <w:szCs w:val="32"/>
        </w:rPr>
        <w:t>）</w:t>
      </w:r>
      <w:r w:rsidRPr="006F566C">
        <w:rPr>
          <w:rFonts w:ascii="仿宋" w:eastAsia="仿宋" w:hAnsi="仿宋"/>
          <w:color w:val="000000"/>
          <w:sz w:val="32"/>
          <w:szCs w:val="32"/>
        </w:rPr>
        <w:t>的房产</w:t>
      </w:r>
      <w:r w:rsidRPr="006F566C">
        <w:rPr>
          <w:rFonts w:ascii="仿宋" w:eastAsia="仿宋" w:hAnsi="仿宋" w:cs="宋体"/>
          <w:color w:val="000000"/>
          <w:spacing w:val="-4"/>
          <w:kern w:val="0"/>
          <w:sz w:val="32"/>
          <w:szCs w:val="32"/>
        </w:rPr>
        <w:t>，并责令被执行人履行法律文书确定的给付义务，但被执行人</w:t>
      </w:r>
      <w:r>
        <w:rPr>
          <w:rFonts w:ascii="仿宋" w:eastAsia="仿宋" w:hAnsi="仿宋" w:cs="宋体"/>
          <w:color w:val="000000"/>
          <w:spacing w:val="-4"/>
          <w:kern w:val="0"/>
          <w:sz w:val="32"/>
          <w:szCs w:val="32"/>
        </w:rPr>
        <w:t>拒不履行</w:t>
      </w:r>
      <w:r w:rsidRPr="006F566C">
        <w:rPr>
          <w:rFonts w:ascii="仿宋" w:eastAsia="仿宋" w:hAnsi="仿宋" w:cs="宋体"/>
          <w:color w:val="000000"/>
          <w:spacing w:val="-4"/>
          <w:kern w:val="0"/>
          <w:sz w:val="32"/>
          <w:szCs w:val="32"/>
        </w:rPr>
        <w:t>生效法律文书确定的义务。依照《中华人民共和国民事诉讼法》第二百四十四条、第二百四十七条规定，裁定如下：</w:t>
      </w:r>
    </w:p>
    <w:p w:rsidR="00297CB2" w:rsidRPr="006F566C" w:rsidRDefault="00297CB2" w:rsidP="00297CB2">
      <w:pPr>
        <w:widowControl/>
        <w:spacing w:line="640" w:lineRule="exact"/>
        <w:rPr>
          <w:rFonts w:ascii="仿宋" w:eastAsia="仿宋" w:hAnsi="仿宋" w:cs="宋体"/>
          <w:color w:val="000000"/>
          <w:spacing w:val="-4"/>
          <w:kern w:val="0"/>
          <w:sz w:val="32"/>
          <w:szCs w:val="32"/>
        </w:rPr>
      </w:pPr>
      <w:r w:rsidRPr="006F566C">
        <w:rPr>
          <w:rFonts w:ascii="仿宋" w:eastAsia="仿宋" w:hAnsi="仿宋" w:cs="宋体"/>
          <w:color w:val="000000"/>
          <w:spacing w:val="-4"/>
          <w:kern w:val="0"/>
          <w:sz w:val="32"/>
          <w:szCs w:val="32"/>
        </w:rPr>
        <w:t xml:space="preserve">　　拍卖被执行人</w:t>
      </w:r>
      <w:r w:rsidRPr="006F566C">
        <w:rPr>
          <w:rFonts w:ascii="仿宋" w:eastAsia="仿宋" w:hAnsi="仿宋"/>
          <w:color w:val="000000"/>
          <w:sz w:val="32"/>
          <w:szCs w:val="32"/>
        </w:rPr>
        <w:t>刘海霞</w:t>
      </w:r>
      <w:r w:rsidRPr="006F566C">
        <w:rPr>
          <w:rFonts w:ascii="仿宋" w:eastAsia="仿宋" w:hAnsi="仿宋" w:cs="宋体"/>
          <w:color w:val="000000"/>
          <w:spacing w:val="-4"/>
          <w:kern w:val="0"/>
          <w:sz w:val="32"/>
          <w:szCs w:val="32"/>
        </w:rPr>
        <w:t>所有的</w:t>
      </w:r>
      <w:r w:rsidRPr="006F566C">
        <w:rPr>
          <w:rFonts w:ascii="仿宋" w:eastAsia="仿宋" w:hAnsi="仿宋"/>
          <w:color w:val="000000"/>
          <w:sz w:val="32"/>
          <w:szCs w:val="32"/>
        </w:rPr>
        <w:t>位于潼关县福馨小区三号楼西单元四楼东户</w:t>
      </w:r>
      <w:r>
        <w:rPr>
          <w:rFonts w:ascii="仿宋" w:eastAsia="仿宋" w:hAnsi="仿宋"/>
          <w:color w:val="000000"/>
          <w:sz w:val="32"/>
          <w:szCs w:val="32"/>
        </w:rPr>
        <w:t>（不动产权证号：</w:t>
      </w:r>
      <w:r w:rsidRPr="006F566C">
        <w:rPr>
          <w:rFonts w:ascii="仿宋" w:eastAsia="仿宋" w:hAnsi="仿宋"/>
          <w:color w:val="000000"/>
          <w:sz w:val="32"/>
          <w:szCs w:val="32"/>
        </w:rPr>
        <w:t>潼房权证登城字第7632号</w:t>
      </w:r>
      <w:r>
        <w:rPr>
          <w:rFonts w:ascii="仿宋" w:eastAsia="仿宋" w:hAnsi="仿宋"/>
          <w:color w:val="000000"/>
          <w:sz w:val="32"/>
          <w:szCs w:val="32"/>
        </w:rPr>
        <w:t>）</w:t>
      </w:r>
      <w:r w:rsidRPr="006F566C">
        <w:rPr>
          <w:rFonts w:ascii="仿宋" w:eastAsia="仿宋" w:hAnsi="仿宋"/>
          <w:color w:val="000000"/>
          <w:sz w:val="32"/>
          <w:szCs w:val="32"/>
        </w:rPr>
        <w:t>的房产</w:t>
      </w:r>
      <w:r w:rsidRPr="006F566C">
        <w:rPr>
          <w:rFonts w:ascii="仿宋" w:eastAsia="仿宋" w:hAnsi="仿宋" w:cs="宋体"/>
          <w:color w:val="000000"/>
          <w:spacing w:val="-4"/>
          <w:kern w:val="0"/>
          <w:sz w:val="32"/>
          <w:szCs w:val="32"/>
        </w:rPr>
        <w:t>。</w:t>
      </w:r>
    </w:p>
    <w:p w:rsidR="00297CB2" w:rsidRPr="006F566C" w:rsidRDefault="00297CB2" w:rsidP="00297CB2">
      <w:pPr>
        <w:widowControl/>
        <w:spacing w:line="640" w:lineRule="exact"/>
        <w:ind w:firstLine="630"/>
        <w:rPr>
          <w:rFonts w:ascii="仿宋" w:eastAsia="仿宋" w:hAnsi="仿宋" w:cs="宋体"/>
          <w:color w:val="000000"/>
          <w:spacing w:val="-4"/>
          <w:kern w:val="0"/>
          <w:sz w:val="32"/>
          <w:szCs w:val="32"/>
        </w:rPr>
      </w:pPr>
      <w:r w:rsidRPr="006F566C">
        <w:rPr>
          <w:rFonts w:ascii="仿宋" w:eastAsia="仿宋" w:hAnsi="仿宋" w:cs="宋体"/>
          <w:color w:val="000000"/>
          <w:spacing w:val="-4"/>
          <w:kern w:val="0"/>
          <w:sz w:val="32"/>
          <w:szCs w:val="32"/>
        </w:rPr>
        <w:lastRenderedPageBreak/>
        <w:t>本裁定送达后即发生法律效力。</w:t>
      </w:r>
    </w:p>
    <w:p w:rsidR="00297CB2" w:rsidRPr="006F566C" w:rsidRDefault="00297CB2" w:rsidP="00297CB2">
      <w:pPr>
        <w:widowControl/>
        <w:snapToGrid w:val="0"/>
        <w:spacing w:line="600" w:lineRule="exact"/>
        <w:rPr>
          <w:rFonts w:ascii="仿宋" w:eastAsia="仿宋" w:hAnsi="仿宋" w:cs="宋体"/>
          <w:color w:val="000000"/>
          <w:sz w:val="32"/>
          <w:szCs w:val="32"/>
        </w:rPr>
      </w:pPr>
    </w:p>
    <w:p w:rsidR="00297CB2" w:rsidRPr="006F566C" w:rsidRDefault="00297CB2" w:rsidP="00297CB2">
      <w:pPr>
        <w:spacing w:line="580" w:lineRule="exact"/>
        <w:ind w:leftChars="200" w:left="420" w:rightChars="6" w:right="13" w:firstLineChars="1214" w:firstLine="3885"/>
        <w:rPr>
          <w:rFonts w:ascii="仿宋" w:eastAsia="仿宋" w:hAnsi="仿宋"/>
          <w:sz w:val="32"/>
          <w:szCs w:val="32"/>
        </w:rPr>
      </w:pPr>
      <w:r w:rsidRPr="006F566C">
        <w:rPr>
          <w:rFonts w:ascii="仿宋" w:eastAsia="仿宋" w:hAnsi="仿宋"/>
          <w:sz w:val="32"/>
          <w:szCs w:val="32"/>
        </w:rPr>
        <w:t>审  判  长   郭    超</w:t>
      </w:r>
    </w:p>
    <w:p w:rsidR="00297CB2" w:rsidRPr="006F566C" w:rsidRDefault="00297CB2" w:rsidP="00297CB2">
      <w:pPr>
        <w:spacing w:line="580" w:lineRule="exact"/>
        <w:ind w:leftChars="200" w:left="420" w:firstLineChars="1214" w:firstLine="3885"/>
        <w:rPr>
          <w:rFonts w:ascii="仿宋" w:eastAsia="仿宋" w:hAnsi="仿宋"/>
          <w:sz w:val="32"/>
          <w:szCs w:val="32"/>
        </w:rPr>
      </w:pPr>
      <w:r w:rsidRPr="006F566C">
        <w:rPr>
          <w:rFonts w:ascii="仿宋" w:eastAsia="仿宋" w:hAnsi="仿宋"/>
          <w:sz w:val="32"/>
          <w:szCs w:val="32"/>
        </w:rPr>
        <w:t>审  判  员   周 明 强</w:t>
      </w:r>
    </w:p>
    <w:p w:rsidR="00297CB2" w:rsidRPr="006F566C" w:rsidRDefault="00297CB2" w:rsidP="00297CB2">
      <w:pPr>
        <w:spacing w:line="580" w:lineRule="exact"/>
        <w:ind w:leftChars="200" w:left="420" w:firstLineChars="1214" w:firstLine="3885"/>
        <w:rPr>
          <w:rFonts w:ascii="仿宋" w:eastAsia="仿宋" w:hAnsi="仿宋"/>
          <w:sz w:val="32"/>
          <w:szCs w:val="32"/>
        </w:rPr>
      </w:pPr>
      <w:r w:rsidRPr="006F566C">
        <w:rPr>
          <w:rFonts w:ascii="仿宋" w:eastAsia="仿宋" w:hAnsi="仿宋"/>
          <w:sz w:val="32"/>
          <w:szCs w:val="32"/>
        </w:rPr>
        <w:t>审  判  员   张 小 牛</w:t>
      </w:r>
    </w:p>
    <w:p w:rsidR="00297CB2" w:rsidRPr="006F566C" w:rsidRDefault="00297CB2" w:rsidP="00297CB2">
      <w:pPr>
        <w:spacing w:line="580" w:lineRule="exact"/>
        <w:ind w:leftChars="200" w:left="420" w:firstLineChars="1214" w:firstLine="3885"/>
        <w:rPr>
          <w:rFonts w:ascii="仿宋" w:eastAsia="仿宋" w:hAnsi="仿宋"/>
          <w:sz w:val="32"/>
          <w:szCs w:val="32"/>
        </w:rPr>
      </w:pPr>
    </w:p>
    <w:p w:rsidR="00297CB2" w:rsidRPr="006F566C" w:rsidRDefault="00297CB2" w:rsidP="00297CB2">
      <w:pPr>
        <w:spacing w:line="580" w:lineRule="exact"/>
        <w:ind w:firstLineChars="1300" w:firstLine="4160"/>
        <w:rPr>
          <w:rFonts w:ascii="仿宋" w:eastAsia="仿宋" w:hAnsi="仿宋" w:cs="楷体_GB2312"/>
          <w:sz w:val="32"/>
          <w:szCs w:val="32"/>
        </w:rPr>
      </w:pPr>
      <w:r w:rsidRPr="006F566C">
        <w:rPr>
          <w:rFonts w:ascii="仿宋" w:eastAsia="仿宋" w:hAnsi="仿宋"/>
          <w:sz w:val="32"/>
          <w:szCs w:val="32"/>
        </w:rPr>
        <w:t>二</w:t>
      </w:r>
      <w:r>
        <w:rPr>
          <w:rFonts w:ascii="仿宋" w:eastAsia="仿宋" w:hAnsi="仿宋" w:cs="宋体"/>
          <w:sz w:val="32"/>
          <w:szCs w:val="32"/>
        </w:rPr>
        <w:t>〇</w:t>
      </w:r>
      <w:r w:rsidRPr="006F566C">
        <w:rPr>
          <w:rFonts w:ascii="仿宋" w:eastAsia="仿宋" w:hAnsi="仿宋" w:cs="楷体_GB2312"/>
          <w:sz w:val="32"/>
          <w:szCs w:val="32"/>
        </w:rPr>
        <w:t>二</w:t>
      </w:r>
      <w:r>
        <w:rPr>
          <w:rFonts w:ascii="仿宋" w:eastAsia="仿宋" w:hAnsi="仿宋" w:cs="宋体"/>
          <w:sz w:val="32"/>
          <w:szCs w:val="32"/>
        </w:rPr>
        <w:t>〇</w:t>
      </w:r>
      <w:r w:rsidRPr="006F566C">
        <w:rPr>
          <w:rFonts w:ascii="仿宋" w:eastAsia="仿宋" w:hAnsi="仿宋" w:cs="楷体_GB2312"/>
          <w:sz w:val="32"/>
          <w:szCs w:val="32"/>
        </w:rPr>
        <w:t>年八月二十五日</w:t>
      </w:r>
    </w:p>
    <w:p w:rsidR="00297CB2" w:rsidRPr="006F566C" w:rsidRDefault="00297CB2" w:rsidP="00297CB2">
      <w:pPr>
        <w:spacing w:line="580" w:lineRule="exact"/>
        <w:ind w:leftChars="200" w:left="420" w:firstLineChars="1214" w:firstLine="3885"/>
        <w:rPr>
          <w:rFonts w:ascii="仿宋" w:eastAsia="仿宋" w:hAnsi="仿宋" w:cs="楷体_GB2312"/>
          <w:sz w:val="32"/>
          <w:szCs w:val="32"/>
        </w:rPr>
      </w:pPr>
    </w:p>
    <w:p w:rsidR="00297CB2" w:rsidRPr="006F566C" w:rsidRDefault="00297CB2" w:rsidP="00297CB2">
      <w:pPr>
        <w:spacing w:line="580" w:lineRule="exact"/>
        <w:rPr>
          <w:rFonts w:ascii="仿宋" w:eastAsia="仿宋" w:hAnsi="仿宋"/>
          <w:sz w:val="32"/>
          <w:szCs w:val="32"/>
        </w:rPr>
      </w:pPr>
      <w:r>
        <w:rPr>
          <w:rFonts w:ascii="仿宋" w:eastAsia="仿宋" w:hAnsi="仿宋" w:cs="楷体_GB2312"/>
          <w:sz w:val="32"/>
          <w:szCs w:val="32"/>
        </w:rPr>
        <w:t xml:space="preserve">                           </w:t>
      </w:r>
      <w:r w:rsidRPr="006F566C">
        <w:rPr>
          <w:rFonts w:ascii="仿宋" w:eastAsia="仿宋" w:hAnsi="仿宋" w:cs="楷体_GB2312"/>
          <w:sz w:val="32"/>
          <w:szCs w:val="32"/>
        </w:rPr>
        <w:t xml:space="preserve">书  记  员  </w:t>
      </w:r>
      <w:r>
        <w:rPr>
          <w:rFonts w:ascii="仿宋" w:eastAsia="仿宋" w:hAnsi="仿宋" w:cs="楷体_GB2312"/>
          <w:sz w:val="32"/>
          <w:szCs w:val="32"/>
        </w:rPr>
        <w:t xml:space="preserve"> </w:t>
      </w:r>
      <w:r w:rsidRPr="006F566C">
        <w:rPr>
          <w:rFonts w:ascii="仿宋" w:eastAsia="仿宋" w:hAnsi="仿宋" w:cs="楷体_GB2312"/>
          <w:sz w:val="32"/>
          <w:szCs w:val="32"/>
        </w:rPr>
        <w:t xml:space="preserve">寇  </w:t>
      </w:r>
      <w:r>
        <w:rPr>
          <w:rFonts w:ascii="仿宋" w:eastAsia="仿宋" w:hAnsi="仿宋" w:cs="楷体_GB2312"/>
          <w:sz w:val="32"/>
          <w:szCs w:val="32"/>
        </w:rPr>
        <w:t xml:space="preserve"> </w:t>
      </w:r>
      <w:r w:rsidRPr="006F566C">
        <w:rPr>
          <w:rFonts w:ascii="仿宋" w:eastAsia="仿宋" w:hAnsi="仿宋" w:cs="楷体_GB2312"/>
          <w:sz w:val="32"/>
          <w:szCs w:val="32"/>
        </w:rPr>
        <w:t xml:space="preserve"> 娟</w:t>
      </w:r>
    </w:p>
    <w:p w:rsidR="00290015" w:rsidRDefault="00290015"/>
    <w:sectPr w:rsidR="002900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015" w:rsidRDefault="00290015" w:rsidP="00297CB2">
      <w:r>
        <w:separator/>
      </w:r>
    </w:p>
  </w:endnote>
  <w:endnote w:type="continuationSeparator" w:id="1">
    <w:p w:rsidR="00290015" w:rsidRDefault="00290015" w:rsidP="00297C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015" w:rsidRDefault="00290015" w:rsidP="00297CB2">
      <w:r>
        <w:separator/>
      </w:r>
    </w:p>
  </w:footnote>
  <w:footnote w:type="continuationSeparator" w:id="1">
    <w:p w:rsidR="00290015" w:rsidRDefault="00290015" w:rsidP="00297C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7CB2"/>
    <w:rsid w:val="00290015"/>
    <w:rsid w:val="00297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297CB2"/>
    <w:pPr>
      <w:widowControl w:val="0"/>
      <w:adjustRightInd w:val="0"/>
      <w:jc w:val="both"/>
      <w:textAlignment w:val="baseline"/>
    </w:pPr>
    <w:rPr>
      <w:rFonts w:ascii="Times New Roman" w:eastAsia="宋体" w:hAnsi="Times New Roman" w:cs="Times New Roman" w:hint="eastAsia"/>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7CB2"/>
    <w:pPr>
      <w:pBdr>
        <w:bottom w:val="single" w:sz="6" w:space="1" w:color="auto"/>
      </w:pBdr>
      <w:tabs>
        <w:tab w:val="center" w:pos="4153"/>
        <w:tab w:val="right" w:pos="8306"/>
      </w:tabs>
      <w:adjustRightInd/>
      <w:snapToGrid w:val="0"/>
      <w:jc w:val="center"/>
      <w:textAlignment w:val="auto"/>
    </w:pPr>
    <w:rPr>
      <w:rFonts w:asciiTheme="minorHAnsi" w:eastAsiaTheme="minorEastAsia" w:hAnsiTheme="minorHAnsi" w:cstheme="minorBidi" w:hint="default"/>
      <w:sz w:val="18"/>
      <w:szCs w:val="18"/>
    </w:rPr>
  </w:style>
  <w:style w:type="character" w:customStyle="1" w:styleId="Char">
    <w:name w:val="页眉 Char"/>
    <w:basedOn w:val="a0"/>
    <w:link w:val="a3"/>
    <w:uiPriority w:val="99"/>
    <w:semiHidden/>
    <w:rsid w:val="00297CB2"/>
    <w:rPr>
      <w:sz w:val="18"/>
      <w:szCs w:val="18"/>
    </w:rPr>
  </w:style>
  <w:style w:type="paragraph" w:styleId="a4">
    <w:name w:val="footer"/>
    <w:basedOn w:val="a"/>
    <w:link w:val="Char0"/>
    <w:uiPriority w:val="99"/>
    <w:semiHidden/>
    <w:unhideWhenUsed/>
    <w:rsid w:val="00297CB2"/>
    <w:pPr>
      <w:tabs>
        <w:tab w:val="center" w:pos="4153"/>
        <w:tab w:val="right" w:pos="8306"/>
      </w:tabs>
      <w:adjustRightInd/>
      <w:snapToGrid w:val="0"/>
      <w:jc w:val="left"/>
      <w:textAlignment w:val="auto"/>
    </w:pPr>
    <w:rPr>
      <w:rFonts w:asciiTheme="minorHAnsi" w:eastAsiaTheme="minorEastAsia" w:hAnsiTheme="minorHAnsi" w:cstheme="minorBidi" w:hint="default"/>
      <w:sz w:val="18"/>
      <w:szCs w:val="18"/>
    </w:rPr>
  </w:style>
  <w:style w:type="character" w:customStyle="1" w:styleId="Char0">
    <w:name w:val="页脚 Char"/>
    <w:basedOn w:val="a0"/>
    <w:link w:val="a4"/>
    <w:uiPriority w:val="99"/>
    <w:semiHidden/>
    <w:rsid w:val="00297CB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Words>
  <Characters>524</Characters>
  <Application>Microsoft Office Word</Application>
  <DocSecurity>0</DocSecurity>
  <Lines>4</Lines>
  <Paragraphs>1</Paragraphs>
  <ScaleCrop>false</ScaleCrop>
  <Company>china</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2020-09-07T08:32:00Z</dcterms:created>
  <dcterms:modified xsi:type="dcterms:W3CDTF">2020-09-07T08:33:00Z</dcterms:modified>
</cp:coreProperties>
</file>