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77B2" w:rsidRDefault="000F2FB4">
      <w:pPr>
        <w:jc w:val="center"/>
        <w:rPr>
          <w:rFonts w:ascii="仿宋" w:eastAsia="仿宋" w:hAnsi="仿宋"/>
          <w:b/>
          <w:sz w:val="52"/>
        </w:rPr>
      </w:pPr>
      <w:r>
        <w:rPr>
          <w:rFonts w:ascii="仿宋" w:eastAsia="仿宋" w:hAnsi="仿宋" w:hint="eastAsia"/>
          <w:b/>
          <w:sz w:val="52"/>
        </w:rPr>
        <w:t xml:space="preserve">                                                                                                                                                                                                                                                                                                                                                                                                                                                                                                                                                                                                                                                                                                                                                                                                                                                                                                                                                                                                                                                                                                                                                                                                                                                                                                                                                                                                                                                                                                                                                                                                                                                                                                                                                                                                                                                                                                                                                                                                                                                                                                                                                                                                                                                                                                                                                                                                                                                                                                                                                                                                                                                                                                                                                                                                                                                                                                                                                                                                                                                                                                                                                                                                                                                                                                                                                                                                                                                                                                                                                                                                                                                                                                                                                                                                                                                                                                                                                                                                                                                                                                                                                                                                                                                                                                                                                                                                                                                                                                                                                                                                                                                                                                                                                                                                                                                                                                                                                                                                                                                                                                                                                                                                                                                                                                                                                                                                                                                                                                                                                                                                                                                                                                                                                                                                                                                                                                                                                                                                                                                                                                                                                                                                                                                                                                                                                                                                                                                                                                                                                                                                                                                                                                                                                                                                                                                                                                                                                                                                                                                                                                                                                                                                                                                                                                                                                                                                                                                                                                                                                                                                                                                                                                                                                                                                                                                                                                                                                                                                                                                                                                                                                                                                                                                                                                                                                                                                                                                                                                                                                                                                                                                                                                                                                                                                                                                                                                                                                                                                                                                                                                                                                                                                                                                                                                                                                                                                                                                                                                                                                                                                                                                                                                                                                                                                                                                                                                                                                                                                                                                                                                                                                                                                                                                                                                                                                                                                                                                                                                                                                                                                                                                                                                                                                                                                                                                                                                                                                                                                                                                                                                                                                                                                                                                                                                                               </w:t>
      </w:r>
    </w:p>
    <w:p w:rsidR="004277B2" w:rsidRDefault="004277B2">
      <w:pPr>
        <w:jc w:val="center"/>
        <w:rPr>
          <w:rFonts w:ascii="仿宋" w:eastAsia="仿宋" w:hAnsi="仿宋"/>
          <w:b/>
          <w:sz w:val="64"/>
          <w:szCs w:val="64"/>
        </w:rPr>
      </w:pPr>
    </w:p>
    <w:p w:rsidR="004277B2" w:rsidRDefault="000F2FB4">
      <w:pPr>
        <w:jc w:val="center"/>
        <w:rPr>
          <w:rFonts w:ascii="仿宋" w:eastAsia="仿宋" w:hAnsi="仿宋"/>
          <w:b/>
          <w:sz w:val="64"/>
          <w:szCs w:val="64"/>
        </w:rPr>
      </w:pPr>
      <w:r>
        <w:rPr>
          <w:rFonts w:ascii="仿宋" w:eastAsia="仿宋" w:hAnsi="仿宋" w:hint="eastAsia"/>
          <w:b/>
          <w:sz w:val="64"/>
          <w:szCs w:val="64"/>
        </w:rPr>
        <w:t>房地产司法鉴定估价报告</w:t>
      </w:r>
    </w:p>
    <w:p w:rsidR="004277B2" w:rsidRDefault="00327DD7">
      <w:pPr>
        <w:jc w:val="center"/>
        <w:rPr>
          <w:rFonts w:ascii="仿宋" w:eastAsia="仿宋" w:hAnsi="仿宋"/>
          <w:b/>
          <w:sz w:val="52"/>
        </w:rPr>
      </w:pPr>
      <w:r>
        <w:rPr>
          <w:rFonts w:ascii="仿宋" w:eastAsia="仿宋" w:hAnsi="仿宋"/>
          <w:b/>
          <w:noProof/>
          <w:sz w:val="52"/>
        </w:rPr>
        <w:pict>
          <v:shapetype id="_x0000_t202" coordsize="21600,21600" o:spt="202" path="m,l,21600r21600,l21600,xe">
            <v:stroke joinstyle="miter"/>
            <v:path gradientshapeok="t" o:connecttype="rect"/>
          </v:shapetype>
          <v:shape id="_x0000_s1029" type="#_x0000_t202" style="position:absolute;left:0;text-align:left;margin-left:0;margin-top:0;width:88.8pt;height:77.5pt;z-index:251661312;mso-position-horizontal:center;mso-width-relative:margin;mso-height-relative:margin">
            <v:textbox>
              <w:txbxContent>
                <w:p w:rsidR="002B4BA8" w:rsidRDefault="002B4BA8">
                  <w:bookmarkStart w:id="0" w:name="PO_二维码"/>
                  <w:bookmarkEnd w:id="0"/>
                </w:p>
              </w:txbxContent>
            </v:textbox>
          </v:shape>
        </w:pict>
      </w:r>
    </w:p>
    <w:p w:rsidR="00E61042" w:rsidRDefault="00E61042">
      <w:pPr>
        <w:snapToGrid w:val="0"/>
        <w:spacing w:line="660" w:lineRule="exact"/>
        <w:ind w:leftChars="162" w:left="390" w:rightChars="-34" w:right="-71" w:hangingChars="25" w:hanging="50"/>
        <w:jc w:val="center"/>
        <w:rPr>
          <w:rFonts w:ascii="仿宋" w:eastAsia="仿宋" w:hAnsi="仿宋"/>
          <w:sz w:val="20"/>
          <w:szCs w:val="20"/>
        </w:rPr>
      </w:pPr>
    </w:p>
    <w:p w:rsidR="004277B2" w:rsidRDefault="000F2FB4">
      <w:pPr>
        <w:snapToGrid w:val="0"/>
        <w:spacing w:line="660" w:lineRule="exact"/>
        <w:ind w:leftChars="162" w:left="390" w:rightChars="-34" w:right="-71" w:hangingChars="25" w:hanging="50"/>
        <w:jc w:val="center"/>
        <w:rPr>
          <w:rFonts w:ascii="仿宋" w:eastAsia="仿宋" w:hAnsi="仿宋"/>
          <w:b/>
          <w:bCs/>
          <w:spacing w:val="20"/>
          <w:sz w:val="30"/>
          <w:szCs w:val="30"/>
        </w:rPr>
      </w:pPr>
      <w:r>
        <w:rPr>
          <w:rFonts w:ascii="仿宋" w:eastAsia="仿宋" w:hAnsi="仿宋"/>
          <w:sz w:val="20"/>
          <w:szCs w:val="20"/>
        </w:rPr>
        <w:t>致电025-52633892查询本报告真伪！</w:t>
      </w:r>
    </w:p>
    <w:p w:rsidR="004277B2" w:rsidRDefault="000F2FB4">
      <w:pPr>
        <w:snapToGrid w:val="0"/>
        <w:spacing w:line="660" w:lineRule="exact"/>
        <w:ind w:leftChars="134" w:left="281" w:rightChars="-34" w:right="-71" w:firstLineChars="16" w:firstLine="51"/>
        <w:jc w:val="left"/>
        <w:rPr>
          <w:rFonts w:ascii="仿宋" w:eastAsia="仿宋" w:hAnsi="仿宋"/>
          <w:b/>
          <w:bCs/>
          <w:spacing w:val="-4"/>
          <w:sz w:val="28"/>
          <w:szCs w:val="28"/>
        </w:rPr>
      </w:pPr>
      <w:r>
        <w:rPr>
          <w:rFonts w:ascii="仿宋" w:eastAsia="仿宋" w:hAnsi="仿宋" w:hint="eastAsia"/>
          <w:b/>
          <w:bCs/>
          <w:spacing w:val="20"/>
          <w:sz w:val="28"/>
          <w:szCs w:val="28"/>
        </w:rPr>
        <w:t>估价项目名称</w:t>
      </w:r>
      <w:r>
        <w:rPr>
          <w:rFonts w:ascii="仿宋" w:eastAsia="仿宋" w:hAnsi="仿宋" w:hint="eastAsia"/>
          <w:b/>
          <w:bCs/>
          <w:sz w:val="28"/>
          <w:szCs w:val="28"/>
        </w:rPr>
        <w:t>：</w:t>
      </w:r>
      <w:r w:rsidR="00682371">
        <w:rPr>
          <w:rFonts w:ascii="仿宋" w:eastAsia="仿宋" w:hAnsi="仿宋" w:hint="eastAsia"/>
          <w:b/>
          <w:bCs/>
          <w:spacing w:val="-4"/>
          <w:sz w:val="28"/>
          <w:szCs w:val="28"/>
        </w:rPr>
        <w:t>神农架林区木鱼镇红花坪村红石渡小区汪元魁</w:t>
      </w:r>
      <w:r>
        <w:rPr>
          <w:rFonts w:ascii="仿宋" w:eastAsia="仿宋" w:hAnsi="仿宋" w:hint="eastAsia"/>
          <w:b/>
          <w:bCs/>
          <w:spacing w:val="-4"/>
          <w:sz w:val="28"/>
          <w:szCs w:val="28"/>
        </w:rPr>
        <w:t>涉案的壹套住宅房地产的市场价值评估</w:t>
      </w:r>
    </w:p>
    <w:p w:rsidR="004277B2" w:rsidRDefault="004277B2">
      <w:pPr>
        <w:tabs>
          <w:tab w:val="left" w:pos="7020"/>
        </w:tabs>
        <w:snapToGrid w:val="0"/>
        <w:spacing w:line="660" w:lineRule="exact"/>
        <w:ind w:leftChars="134" w:left="3438" w:hangingChars="787" w:hanging="3157"/>
        <w:rPr>
          <w:rFonts w:ascii="仿宋" w:eastAsia="仿宋" w:hAnsi="仿宋"/>
          <w:b/>
          <w:bCs/>
          <w:spacing w:val="60"/>
          <w:sz w:val="28"/>
          <w:szCs w:val="28"/>
        </w:rPr>
      </w:pPr>
    </w:p>
    <w:p w:rsidR="004277B2" w:rsidRDefault="000F2FB4">
      <w:pPr>
        <w:tabs>
          <w:tab w:val="left" w:pos="7020"/>
        </w:tabs>
        <w:snapToGrid w:val="0"/>
        <w:spacing w:line="660" w:lineRule="exact"/>
        <w:ind w:leftChars="134" w:left="3438" w:hangingChars="787" w:hanging="3157"/>
        <w:rPr>
          <w:rFonts w:ascii="仿宋" w:eastAsia="仿宋" w:hAnsi="仿宋"/>
          <w:b/>
          <w:bCs/>
          <w:sz w:val="28"/>
          <w:szCs w:val="28"/>
        </w:rPr>
      </w:pPr>
      <w:r>
        <w:rPr>
          <w:rFonts w:ascii="仿宋" w:eastAsia="仿宋" w:hAnsi="仿宋" w:hint="eastAsia"/>
          <w:b/>
          <w:bCs/>
          <w:spacing w:val="60"/>
          <w:sz w:val="28"/>
          <w:szCs w:val="28"/>
        </w:rPr>
        <w:t>估价委托人</w:t>
      </w:r>
      <w:r>
        <w:rPr>
          <w:rFonts w:ascii="仿宋" w:eastAsia="仿宋" w:hAnsi="仿宋" w:hint="eastAsia"/>
          <w:b/>
          <w:bCs/>
          <w:sz w:val="28"/>
          <w:szCs w:val="28"/>
        </w:rPr>
        <w:t>：</w:t>
      </w:r>
      <w:r w:rsidR="00682371">
        <w:rPr>
          <w:rFonts w:ascii="仿宋" w:eastAsia="仿宋" w:hAnsi="仿宋" w:hint="eastAsia"/>
          <w:b/>
          <w:bCs/>
          <w:sz w:val="28"/>
          <w:szCs w:val="28"/>
        </w:rPr>
        <w:t>湖北省秭归县人民法院</w:t>
      </w:r>
    </w:p>
    <w:p w:rsidR="004277B2" w:rsidRDefault="004277B2">
      <w:pPr>
        <w:tabs>
          <w:tab w:val="left" w:pos="7020"/>
        </w:tabs>
        <w:snapToGrid w:val="0"/>
        <w:spacing w:line="660" w:lineRule="exact"/>
        <w:ind w:leftChars="134" w:left="2965" w:hangingChars="787" w:hanging="2684"/>
        <w:rPr>
          <w:rFonts w:ascii="仿宋" w:eastAsia="仿宋" w:hAnsi="仿宋"/>
          <w:b/>
          <w:bCs/>
          <w:spacing w:val="30"/>
          <w:sz w:val="28"/>
          <w:szCs w:val="28"/>
        </w:rPr>
      </w:pPr>
    </w:p>
    <w:p w:rsidR="004277B2" w:rsidRDefault="000F2FB4">
      <w:pPr>
        <w:tabs>
          <w:tab w:val="left" w:pos="7020"/>
        </w:tabs>
        <w:snapToGrid w:val="0"/>
        <w:spacing w:line="660" w:lineRule="exact"/>
        <w:ind w:leftChars="134" w:left="2965" w:hangingChars="787" w:hanging="2684"/>
        <w:rPr>
          <w:rFonts w:ascii="仿宋" w:eastAsia="仿宋" w:hAnsi="仿宋"/>
          <w:b/>
          <w:bCs/>
          <w:sz w:val="28"/>
          <w:szCs w:val="28"/>
        </w:rPr>
      </w:pPr>
      <w:r>
        <w:rPr>
          <w:rFonts w:ascii="仿宋" w:eastAsia="仿宋" w:hAnsi="仿宋" w:hint="eastAsia"/>
          <w:b/>
          <w:bCs/>
          <w:spacing w:val="30"/>
          <w:sz w:val="28"/>
          <w:szCs w:val="28"/>
        </w:rPr>
        <w:t>估 价 机 构</w:t>
      </w:r>
      <w:r>
        <w:rPr>
          <w:rFonts w:ascii="仿宋" w:eastAsia="仿宋" w:hAnsi="仿宋" w:hint="eastAsia"/>
          <w:b/>
          <w:bCs/>
          <w:sz w:val="28"/>
          <w:szCs w:val="28"/>
        </w:rPr>
        <w:t xml:space="preserve">：中证房地产评估造价集团有限公司 </w:t>
      </w:r>
    </w:p>
    <w:p w:rsidR="004277B2" w:rsidRDefault="004277B2">
      <w:pPr>
        <w:tabs>
          <w:tab w:val="left" w:pos="7020"/>
        </w:tabs>
        <w:snapToGrid w:val="0"/>
        <w:spacing w:line="660" w:lineRule="exact"/>
        <w:ind w:leftChars="134" w:left="2178" w:hangingChars="787" w:hanging="1897"/>
        <w:rPr>
          <w:rFonts w:ascii="仿宋" w:eastAsia="仿宋" w:hAnsi="仿宋"/>
          <w:b/>
          <w:bCs/>
          <w:spacing w:val="-20"/>
          <w:sz w:val="28"/>
          <w:szCs w:val="28"/>
        </w:rPr>
      </w:pPr>
    </w:p>
    <w:p w:rsidR="004277B2" w:rsidRDefault="000F2FB4">
      <w:pPr>
        <w:tabs>
          <w:tab w:val="left" w:pos="7020"/>
        </w:tabs>
        <w:snapToGrid w:val="0"/>
        <w:spacing w:line="660" w:lineRule="exact"/>
        <w:ind w:leftChars="134" w:left="2178" w:hangingChars="787" w:hanging="1897"/>
        <w:rPr>
          <w:rFonts w:ascii="仿宋" w:eastAsia="仿宋" w:hAnsi="仿宋"/>
          <w:b/>
          <w:bCs/>
          <w:sz w:val="28"/>
          <w:szCs w:val="28"/>
        </w:rPr>
      </w:pPr>
      <w:r>
        <w:rPr>
          <w:rFonts w:ascii="仿宋" w:eastAsia="仿宋" w:hAnsi="仿宋" w:hint="eastAsia"/>
          <w:b/>
          <w:bCs/>
          <w:spacing w:val="-20"/>
          <w:sz w:val="28"/>
          <w:szCs w:val="28"/>
        </w:rPr>
        <w:t>注册房地产估价师</w:t>
      </w:r>
      <w:r>
        <w:rPr>
          <w:rFonts w:ascii="仿宋" w:eastAsia="仿宋" w:hAnsi="仿宋" w:hint="eastAsia"/>
          <w:b/>
          <w:bCs/>
          <w:sz w:val="28"/>
          <w:szCs w:val="28"/>
        </w:rPr>
        <w:t>：尹江红(4220000095)   许红芳（注册号4220190058）</w:t>
      </w:r>
    </w:p>
    <w:p w:rsidR="004277B2" w:rsidRDefault="004277B2">
      <w:pPr>
        <w:tabs>
          <w:tab w:val="left" w:pos="7020"/>
        </w:tabs>
        <w:snapToGrid w:val="0"/>
        <w:spacing w:line="660" w:lineRule="exact"/>
        <w:ind w:leftChars="134" w:left="2178" w:hangingChars="787" w:hanging="1897"/>
        <w:rPr>
          <w:rFonts w:ascii="仿宋" w:eastAsia="仿宋" w:hAnsi="仿宋"/>
          <w:b/>
          <w:bCs/>
          <w:spacing w:val="-20"/>
          <w:sz w:val="28"/>
          <w:szCs w:val="28"/>
        </w:rPr>
      </w:pPr>
    </w:p>
    <w:p w:rsidR="004277B2" w:rsidRDefault="000F2FB4">
      <w:pPr>
        <w:tabs>
          <w:tab w:val="left" w:pos="7020"/>
        </w:tabs>
        <w:snapToGrid w:val="0"/>
        <w:spacing w:line="660" w:lineRule="exact"/>
        <w:ind w:leftChars="134" w:left="2178" w:hangingChars="787" w:hanging="1897"/>
        <w:rPr>
          <w:rFonts w:ascii="仿宋" w:eastAsia="仿宋" w:hAnsi="仿宋"/>
          <w:b/>
          <w:bCs/>
          <w:sz w:val="28"/>
          <w:szCs w:val="28"/>
        </w:rPr>
      </w:pPr>
      <w:r>
        <w:rPr>
          <w:rFonts w:ascii="仿宋" w:eastAsia="仿宋" w:hAnsi="仿宋" w:hint="eastAsia"/>
          <w:b/>
          <w:bCs/>
          <w:spacing w:val="-20"/>
          <w:sz w:val="28"/>
          <w:szCs w:val="28"/>
        </w:rPr>
        <w:t>估价报告出具日期：</w:t>
      </w:r>
      <w:r>
        <w:rPr>
          <w:rFonts w:ascii="仿宋" w:eastAsia="仿宋" w:hAnsi="仿宋" w:cs="楷体_GB2312" w:hint="eastAsia"/>
          <w:b/>
          <w:bCs/>
          <w:spacing w:val="-6"/>
          <w:sz w:val="28"/>
          <w:szCs w:val="28"/>
        </w:rPr>
        <w:t>二〇二〇年</w:t>
      </w:r>
      <w:r w:rsidR="005A293D">
        <w:rPr>
          <w:rFonts w:ascii="仿宋" w:eastAsia="仿宋" w:hAnsi="仿宋" w:cs="楷体_GB2312" w:hint="eastAsia"/>
          <w:b/>
          <w:bCs/>
          <w:spacing w:val="-6"/>
          <w:sz w:val="28"/>
          <w:szCs w:val="28"/>
        </w:rPr>
        <w:t>九月二十四</w:t>
      </w:r>
      <w:r>
        <w:rPr>
          <w:rFonts w:ascii="仿宋" w:eastAsia="仿宋" w:hAnsi="仿宋" w:cs="楷体_GB2312" w:hint="eastAsia"/>
          <w:b/>
          <w:bCs/>
          <w:spacing w:val="-6"/>
          <w:sz w:val="28"/>
          <w:szCs w:val="28"/>
        </w:rPr>
        <w:t xml:space="preserve">日 </w:t>
      </w:r>
    </w:p>
    <w:p w:rsidR="004277B2" w:rsidRDefault="004277B2">
      <w:pPr>
        <w:tabs>
          <w:tab w:val="left" w:pos="7020"/>
        </w:tabs>
        <w:snapToGrid w:val="0"/>
        <w:spacing w:line="660" w:lineRule="exact"/>
        <w:ind w:leftChars="134" w:left="2871" w:hangingChars="787" w:hanging="2590"/>
        <w:rPr>
          <w:rFonts w:ascii="仿宋" w:eastAsia="仿宋" w:hAnsi="仿宋"/>
          <w:b/>
          <w:bCs/>
          <w:spacing w:val="24"/>
          <w:sz w:val="28"/>
          <w:szCs w:val="28"/>
        </w:rPr>
      </w:pPr>
    </w:p>
    <w:p w:rsidR="004277B2" w:rsidRPr="008D617C" w:rsidRDefault="000F2FB4">
      <w:pPr>
        <w:tabs>
          <w:tab w:val="left" w:pos="7020"/>
        </w:tabs>
        <w:snapToGrid w:val="0"/>
        <w:spacing w:line="660" w:lineRule="exact"/>
        <w:ind w:leftChars="134" w:left="2871" w:hangingChars="787" w:hanging="2590"/>
        <w:rPr>
          <w:rFonts w:ascii="仿宋" w:eastAsia="仿宋" w:hAnsi="仿宋" w:cs="楷体_GB2312"/>
          <w:b/>
          <w:bCs/>
          <w:spacing w:val="-6"/>
          <w:sz w:val="28"/>
          <w:szCs w:val="28"/>
        </w:rPr>
      </w:pPr>
      <w:r>
        <w:rPr>
          <w:rFonts w:ascii="仿宋" w:eastAsia="仿宋" w:hAnsi="仿宋" w:hint="eastAsia"/>
          <w:b/>
          <w:bCs/>
          <w:spacing w:val="24"/>
          <w:sz w:val="28"/>
          <w:szCs w:val="28"/>
        </w:rPr>
        <w:t>估价报告编号</w:t>
      </w:r>
      <w:r>
        <w:rPr>
          <w:rFonts w:ascii="仿宋" w:eastAsia="仿宋" w:hAnsi="仿宋" w:hint="eastAsia"/>
          <w:b/>
          <w:bCs/>
          <w:sz w:val="28"/>
          <w:szCs w:val="28"/>
        </w:rPr>
        <w:t>：</w:t>
      </w:r>
      <w:r>
        <w:rPr>
          <w:rFonts w:ascii="仿宋" w:eastAsia="仿宋" w:hAnsi="仿宋" w:cs="楷体_GB2312" w:hint="eastAsia"/>
          <w:b/>
          <w:bCs/>
          <w:spacing w:val="-6"/>
          <w:sz w:val="28"/>
          <w:szCs w:val="28"/>
        </w:rPr>
        <w:t>中证（宜昌鉴）估</w:t>
      </w:r>
      <w:r w:rsidRPr="008D617C">
        <w:rPr>
          <w:rFonts w:ascii="仿宋" w:eastAsia="仿宋" w:hAnsi="仿宋" w:cs="楷体_GB2312" w:hint="eastAsia"/>
          <w:b/>
          <w:bCs/>
          <w:spacing w:val="-6"/>
          <w:sz w:val="28"/>
          <w:szCs w:val="28"/>
        </w:rPr>
        <w:t>字(2020)第00</w:t>
      </w:r>
      <w:r w:rsidR="008D617C" w:rsidRPr="008D617C">
        <w:rPr>
          <w:rFonts w:ascii="仿宋" w:eastAsia="仿宋" w:hAnsi="仿宋" w:cs="楷体_GB2312" w:hint="eastAsia"/>
          <w:b/>
          <w:bCs/>
          <w:spacing w:val="-6"/>
          <w:sz w:val="28"/>
          <w:szCs w:val="28"/>
        </w:rPr>
        <w:t>1</w:t>
      </w:r>
      <w:r w:rsidR="004C0023" w:rsidRPr="008D617C">
        <w:rPr>
          <w:rFonts w:ascii="仿宋" w:eastAsia="仿宋" w:hAnsi="仿宋" w:cs="楷体_GB2312" w:hint="eastAsia"/>
          <w:b/>
          <w:bCs/>
          <w:spacing w:val="-6"/>
          <w:sz w:val="28"/>
          <w:szCs w:val="28"/>
        </w:rPr>
        <w:t>9</w:t>
      </w:r>
      <w:r w:rsidRPr="008D617C">
        <w:rPr>
          <w:rFonts w:ascii="仿宋" w:eastAsia="仿宋" w:hAnsi="仿宋" w:cs="楷体_GB2312" w:hint="eastAsia"/>
          <w:b/>
          <w:bCs/>
          <w:spacing w:val="-6"/>
          <w:sz w:val="28"/>
          <w:szCs w:val="28"/>
        </w:rPr>
        <w:t>号</w:t>
      </w:r>
      <w:r w:rsidR="00414730" w:rsidRPr="008D617C">
        <w:rPr>
          <w:rFonts w:ascii="仿宋" w:eastAsia="仿宋" w:hAnsi="仿宋" w:cs="楷体_GB2312" w:hint="eastAsia"/>
          <w:b/>
          <w:bCs/>
          <w:spacing w:val="-6"/>
          <w:sz w:val="28"/>
          <w:szCs w:val="28"/>
        </w:rPr>
        <w:t xml:space="preserve"> </w:t>
      </w:r>
    </w:p>
    <w:p w:rsidR="004277B2" w:rsidRDefault="004277B2">
      <w:pPr>
        <w:tabs>
          <w:tab w:val="left" w:pos="7020"/>
        </w:tabs>
        <w:snapToGrid w:val="0"/>
        <w:spacing w:line="460" w:lineRule="exact"/>
        <w:ind w:leftChars="134" w:left="281"/>
        <w:rPr>
          <w:rFonts w:ascii="仿宋" w:eastAsia="仿宋" w:hAnsi="仿宋"/>
          <w:szCs w:val="21"/>
        </w:rPr>
      </w:pPr>
    </w:p>
    <w:p w:rsidR="004277B2" w:rsidRDefault="004277B2" w:rsidP="00EA23E8">
      <w:pPr>
        <w:pStyle w:val="1"/>
        <w:numPr>
          <w:ilvl w:val="0"/>
          <w:numId w:val="0"/>
        </w:numPr>
        <w:spacing w:beforeLines="100" w:afterLines="50" w:line="700" w:lineRule="exact"/>
        <w:jc w:val="center"/>
        <w:rPr>
          <w:rFonts w:ascii="仿宋" w:eastAsia="仿宋" w:hAnsi="仿宋"/>
          <w:b/>
          <w:sz w:val="36"/>
          <w:szCs w:val="36"/>
        </w:rPr>
        <w:sectPr w:rsidR="004277B2">
          <w:headerReference w:type="default" r:id="rId9"/>
          <w:footerReference w:type="default" r:id="rId10"/>
          <w:headerReference w:type="first" r:id="rId11"/>
          <w:pgSz w:w="11906" w:h="16838"/>
          <w:pgMar w:top="850" w:right="907" w:bottom="850" w:left="1418" w:header="567" w:footer="567" w:gutter="0"/>
          <w:pgNumType w:start="1"/>
          <w:cols w:space="720"/>
          <w:titlePg/>
          <w:docGrid w:type="lines" w:linePitch="312"/>
        </w:sectPr>
      </w:pPr>
      <w:bookmarkStart w:id="1" w:name="_Toc8091"/>
      <w:bookmarkStart w:id="2" w:name="_Toc7134"/>
      <w:bookmarkStart w:id="3" w:name="_Toc19562"/>
    </w:p>
    <w:p w:rsidR="004277B2" w:rsidRDefault="000F2FB4" w:rsidP="00EA23E8">
      <w:pPr>
        <w:pStyle w:val="1"/>
        <w:numPr>
          <w:ilvl w:val="0"/>
          <w:numId w:val="0"/>
        </w:numPr>
        <w:spacing w:beforeLines="100" w:afterLines="50" w:line="700" w:lineRule="exact"/>
        <w:jc w:val="center"/>
        <w:rPr>
          <w:rFonts w:ascii="仿宋" w:eastAsia="仿宋" w:hAnsi="仿宋"/>
          <w:b/>
          <w:sz w:val="36"/>
          <w:szCs w:val="36"/>
        </w:rPr>
      </w:pPr>
      <w:bookmarkStart w:id="4" w:name="_Toc4414"/>
      <w:bookmarkStart w:id="5" w:name="_Toc22184"/>
      <w:bookmarkStart w:id="6" w:name="_Toc22290"/>
      <w:bookmarkStart w:id="7" w:name="_Toc31957"/>
      <w:bookmarkStart w:id="8" w:name="_Toc11438"/>
      <w:bookmarkStart w:id="9" w:name="_Toc13289"/>
      <w:bookmarkStart w:id="10" w:name="_Toc45635039"/>
      <w:r>
        <w:rPr>
          <w:rFonts w:ascii="仿宋" w:eastAsia="仿宋" w:hAnsi="仿宋" w:hint="eastAsia"/>
          <w:b/>
          <w:sz w:val="36"/>
          <w:szCs w:val="36"/>
        </w:rPr>
        <w:lastRenderedPageBreak/>
        <w:t>致估价委托人函</w:t>
      </w:r>
      <w:bookmarkEnd w:id="1"/>
      <w:bookmarkEnd w:id="2"/>
      <w:bookmarkEnd w:id="3"/>
      <w:bookmarkEnd w:id="4"/>
      <w:bookmarkEnd w:id="5"/>
      <w:bookmarkEnd w:id="6"/>
      <w:bookmarkEnd w:id="7"/>
      <w:bookmarkEnd w:id="8"/>
      <w:bookmarkEnd w:id="9"/>
      <w:bookmarkEnd w:id="10"/>
    </w:p>
    <w:p w:rsidR="004277B2" w:rsidRDefault="00682371">
      <w:pPr>
        <w:adjustRightInd w:val="0"/>
        <w:snapToGrid w:val="0"/>
        <w:spacing w:line="500" w:lineRule="exact"/>
        <w:jc w:val="left"/>
        <w:rPr>
          <w:rFonts w:ascii="仿宋" w:eastAsia="仿宋" w:hAnsi="仿宋"/>
          <w:sz w:val="28"/>
        </w:rPr>
      </w:pPr>
      <w:r>
        <w:rPr>
          <w:rFonts w:ascii="仿宋" w:eastAsia="仿宋" w:hAnsi="仿宋" w:hint="eastAsia"/>
          <w:b/>
          <w:bCs/>
          <w:sz w:val="32"/>
          <w:szCs w:val="32"/>
        </w:rPr>
        <w:t>湖北省秭归县人民法院</w:t>
      </w:r>
      <w:r w:rsidR="000F2FB4">
        <w:rPr>
          <w:rFonts w:ascii="仿宋" w:eastAsia="仿宋" w:hAnsi="仿宋" w:hint="eastAsia"/>
          <w:sz w:val="28"/>
        </w:rPr>
        <w:t>：</w:t>
      </w:r>
    </w:p>
    <w:p w:rsidR="004277B2" w:rsidRDefault="000F2FB4">
      <w:pPr>
        <w:adjustRightInd w:val="0"/>
        <w:snapToGrid w:val="0"/>
        <w:spacing w:line="500" w:lineRule="exact"/>
        <w:ind w:firstLineChars="200" w:firstLine="560"/>
        <w:rPr>
          <w:rFonts w:ascii="仿宋" w:eastAsia="仿宋" w:hAnsi="仿宋"/>
          <w:sz w:val="28"/>
        </w:rPr>
      </w:pPr>
      <w:r>
        <w:rPr>
          <w:rFonts w:ascii="仿宋" w:eastAsia="仿宋" w:hAnsi="仿宋" w:hint="eastAsia"/>
          <w:sz w:val="28"/>
        </w:rPr>
        <w:t>我公司于2020年</w:t>
      </w:r>
      <w:r w:rsidR="005A293D">
        <w:rPr>
          <w:rFonts w:ascii="仿宋" w:eastAsia="仿宋" w:hAnsi="仿宋" w:hint="eastAsia"/>
          <w:sz w:val="28"/>
        </w:rPr>
        <w:t>07月</w:t>
      </w:r>
      <w:r w:rsidR="005A279D">
        <w:rPr>
          <w:rFonts w:ascii="仿宋" w:eastAsia="仿宋" w:hAnsi="仿宋" w:hint="eastAsia"/>
          <w:sz w:val="28"/>
        </w:rPr>
        <w:t>3</w:t>
      </w:r>
      <w:r w:rsidR="005A293D">
        <w:rPr>
          <w:rFonts w:ascii="仿宋" w:eastAsia="仿宋" w:hAnsi="仿宋" w:hint="eastAsia"/>
          <w:sz w:val="28"/>
        </w:rPr>
        <w:t>1</w:t>
      </w:r>
      <w:r>
        <w:rPr>
          <w:rFonts w:ascii="仿宋" w:eastAsia="仿宋" w:hAnsi="仿宋" w:hint="eastAsia"/>
          <w:sz w:val="28"/>
        </w:rPr>
        <w:t>日受贵院委托，对位于</w:t>
      </w:r>
      <w:r w:rsidR="00682371">
        <w:rPr>
          <w:rFonts w:ascii="仿宋" w:eastAsia="仿宋" w:hAnsi="仿宋" w:hint="eastAsia"/>
          <w:b/>
          <w:bCs/>
          <w:sz w:val="28"/>
        </w:rPr>
        <w:t>神农架林区木鱼镇红花坪村红石渡小区汪元魁</w:t>
      </w:r>
      <w:r>
        <w:rPr>
          <w:rFonts w:ascii="仿宋" w:eastAsia="仿宋" w:hAnsi="仿宋" w:hint="eastAsia"/>
          <w:b/>
          <w:bCs/>
          <w:sz w:val="28"/>
        </w:rPr>
        <w:t>的壹套住宅</w:t>
      </w:r>
      <w:r>
        <w:rPr>
          <w:rFonts w:ascii="仿宋" w:eastAsia="仿宋" w:hAnsi="仿宋" w:hint="eastAsia"/>
          <w:sz w:val="28"/>
        </w:rPr>
        <w:t>房地产的市场价值进行评估。我公司根据现行国家和地方相关法律法规，按照国家规定的技术标准和程序，遵循估价原则，按照严谨的估价程序，选用适宜的估价方</w:t>
      </w:r>
      <w:r w:rsidRPr="00BA3A84">
        <w:rPr>
          <w:rFonts w:ascii="仿宋" w:eastAsia="仿宋" w:hAnsi="仿宋" w:hint="eastAsia"/>
          <w:sz w:val="28"/>
        </w:rPr>
        <w:t>法，完成了本次估价项目。</w:t>
      </w:r>
    </w:p>
    <w:p w:rsidR="004277B2" w:rsidRDefault="000F2FB4">
      <w:pPr>
        <w:snapToGrid w:val="0"/>
        <w:spacing w:line="500" w:lineRule="exact"/>
        <w:ind w:firstLine="570"/>
        <w:rPr>
          <w:rFonts w:ascii="仿宋" w:eastAsia="仿宋" w:hAnsi="仿宋"/>
          <w:sz w:val="28"/>
        </w:rPr>
      </w:pPr>
      <w:r>
        <w:rPr>
          <w:rFonts w:ascii="仿宋" w:eastAsia="仿宋" w:hAnsi="仿宋" w:hint="eastAsia"/>
          <w:b/>
          <w:bCs/>
          <w:sz w:val="28"/>
        </w:rPr>
        <w:t>估价目的：</w:t>
      </w:r>
      <w:r>
        <w:rPr>
          <w:rFonts w:ascii="仿宋" w:eastAsia="仿宋" w:hAnsi="仿宋" w:hint="eastAsia"/>
          <w:sz w:val="28"/>
        </w:rPr>
        <w:t>为估价委托人执行案件提供价值参考依据。</w:t>
      </w:r>
    </w:p>
    <w:p w:rsidR="004277B2" w:rsidRDefault="000F2FB4" w:rsidP="00294C8E">
      <w:pPr>
        <w:snapToGrid w:val="0"/>
        <w:spacing w:line="560" w:lineRule="exact"/>
        <w:ind w:firstLineChars="196" w:firstLine="551"/>
        <w:jc w:val="left"/>
        <w:rPr>
          <w:rFonts w:ascii="仿宋" w:eastAsia="仿宋" w:hAnsi="仿宋"/>
          <w:sz w:val="28"/>
        </w:rPr>
      </w:pPr>
      <w:r>
        <w:rPr>
          <w:rFonts w:ascii="仿宋" w:eastAsia="仿宋" w:hAnsi="仿宋" w:hint="eastAsia"/>
          <w:b/>
          <w:bCs/>
          <w:sz w:val="28"/>
        </w:rPr>
        <w:t>估价对象：</w:t>
      </w:r>
      <w:r w:rsidR="00294C8E" w:rsidRPr="00294C8E">
        <w:rPr>
          <w:rFonts w:ascii="仿宋" w:eastAsia="仿宋" w:hAnsi="仿宋" w:hint="eastAsia"/>
          <w:sz w:val="28"/>
        </w:rPr>
        <w:t>位于神农架林区木鱼镇红花坪村红石渡小区，</w:t>
      </w:r>
      <w:r w:rsidR="00BA3A84">
        <w:rPr>
          <w:rFonts w:ascii="仿宋" w:eastAsia="仿宋" w:hAnsi="仿宋" w:hint="eastAsia"/>
          <w:sz w:val="28"/>
        </w:rPr>
        <w:t>总层数为2层，估价对象所在层数为</w:t>
      </w:r>
      <w:r w:rsidR="00294C8E" w:rsidRPr="00294C8E">
        <w:rPr>
          <w:rFonts w:ascii="仿宋" w:eastAsia="仿宋" w:hAnsi="仿宋" w:hint="eastAsia"/>
          <w:sz w:val="28"/>
        </w:rPr>
        <w:t>第1、2层，建筑结构为</w:t>
      </w:r>
      <w:r w:rsidR="00BA3A84">
        <w:rPr>
          <w:rFonts w:ascii="仿宋" w:eastAsia="仿宋" w:hAnsi="仿宋" w:hint="eastAsia"/>
          <w:sz w:val="28"/>
        </w:rPr>
        <w:t>砖混</w:t>
      </w:r>
      <w:r w:rsidR="00294C8E" w:rsidRPr="00294C8E">
        <w:rPr>
          <w:rFonts w:ascii="仿宋" w:eastAsia="仿宋" w:hAnsi="仿宋" w:hint="eastAsia"/>
          <w:sz w:val="28"/>
        </w:rPr>
        <w:t>，</w:t>
      </w:r>
      <w:r w:rsidR="00A66490" w:rsidRPr="00BA3A84">
        <w:rPr>
          <w:rFonts w:ascii="仿宋" w:eastAsia="仿宋" w:hAnsi="仿宋" w:hint="eastAsia"/>
          <w:sz w:val="28"/>
        </w:rPr>
        <w:t>房屋</w:t>
      </w:r>
      <w:r w:rsidR="00294C8E" w:rsidRPr="00BA3A84">
        <w:rPr>
          <w:rFonts w:ascii="仿宋" w:eastAsia="仿宋" w:hAnsi="仿宋" w:hint="eastAsia"/>
          <w:sz w:val="28"/>
        </w:rPr>
        <w:t>建筑面积</w:t>
      </w:r>
      <w:r w:rsidR="00294C8E" w:rsidRPr="00294C8E">
        <w:rPr>
          <w:rFonts w:ascii="仿宋" w:eastAsia="仿宋" w:hAnsi="仿宋" w:hint="eastAsia"/>
          <w:sz w:val="28"/>
        </w:rPr>
        <w:t>为189.01</w:t>
      </w:r>
      <w:r w:rsidR="00A66490">
        <w:rPr>
          <w:rFonts w:ascii="仿宋" w:eastAsia="仿宋" w:hAnsi="仿宋" w:hint="eastAsia"/>
          <w:sz w:val="28"/>
        </w:rPr>
        <w:t>平方米，</w:t>
      </w:r>
      <w:r w:rsidR="00294C8E" w:rsidRPr="00294C8E">
        <w:rPr>
          <w:rFonts w:ascii="仿宋" w:eastAsia="仿宋" w:hAnsi="仿宋" w:hint="eastAsia"/>
          <w:sz w:val="28"/>
        </w:rPr>
        <w:t>土地使用权面积为144.00平方米</w:t>
      </w:r>
      <w:r w:rsidR="00294C8E">
        <w:rPr>
          <w:rFonts w:ascii="仿宋" w:eastAsia="仿宋" w:hAnsi="仿宋" w:hint="eastAsia"/>
          <w:sz w:val="28"/>
        </w:rPr>
        <w:t>，</w:t>
      </w:r>
      <w:r w:rsidR="00CD1BCA">
        <w:rPr>
          <w:rFonts w:ascii="仿宋" w:eastAsia="仿宋" w:hAnsi="仿宋" w:hint="eastAsia"/>
          <w:sz w:val="28"/>
        </w:rPr>
        <w:t>分层建筑面积</w:t>
      </w:r>
      <w:r w:rsidR="00294C8E">
        <w:rPr>
          <w:rFonts w:ascii="仿宋" w:eastAsia="仿宋" w:hAnsi="仿宋" w:hint="eastAsia"/>
          <w:sz w:val="28"/>
        </w:rPr>
        <w:t>祥</w:t>
      </w:r>
      <w:r w:rsidR="00CD1BCA">
        <w:rPr>
          <w:rFonts w:ascii="仿宋" w:eastAsia="仿宋" w:hAnsi="仿宋" w:hint="eastAsia"/>
          <w:sz w:val="28"/>
        </w:rPr>
        <w:t>见《</w:t>
      </w:r>
      <w:r w:rsidR="00CD1BCA" w:rsidRPr="00CD1BCA">
        <w:rPr>
          <w:rFonts w:ascii="仿宋" w:eastAsia="仿宋" w:hAnsi="仿宋" w:hint="eastAsia"/>
          <w:sz w:val="28"/>
        </w:rPr>
        <w:t>估价结果一览表</w:t>
      </w:r>
      <w:r w:rsidR="00CD1BCA">
        <w:rPr>
          <w:rFonts w:ascii="仿宋" w:eastAsia="仿宋" w:hAnsi="仿宋" w:hint="eastAsia"/>
          <w:sz w:val="28"/>
        </w:rPr>
        <w:t>》。</w:t>
      </w:r>
    </w:p>
    <w:p w:rsidR="004277B2" w:rsidRDefault="000F2FB4">
      <w:pPr>
        <w:adjustRightInd w:val="0"/>
        <w:snapToGrid w:val="0"/>
        <w:spacing w:line="500" w:lineRule="exact"/>
        <w:ind w:firstLineChars="200" w:firstLine="562"/>
        <w:jc w:val="left"/>
        <w:rPr>
          <w:rFonts w:ascii="仿宋" w:eastAsia="仿宋" w:hAnsi="仿宋"/>
          <w:sz w:val="28"/>
        </w:rPr>
      </w:pPr>
      <w:r>
        <w:rPr>
          <w:rFonts w:ascii="仿宋" w:eastAsia="仿宋" w:hAnsi="仿宋" w:hint="eastAsia"/>
          <w:b/>
          <w:bCs/>
          <w:sz w:val="28"/>
        </w:rPr>
        <w:t>价值时点：</w:t>
      </w:r>
      <w:r>
        <w:rPr>
          <w:rFonts w:ascii="仿宋" w:eastAsia="仿宋" w:hAnsi="仿宋" w:hint="eastAsia"/>
          <w:sz w:val="28"/>
        </w:rPr>
        <w:t>2020年</w:t>
      </w:r>
      <w:r w:rsidR="00921009">
        <w:rPr>
          <w:rFonts w:ascii="仿宋" w:eastAsia="仿宋" w:hAnsi="仿宋" w:hint="eastAsia"/>
          <w:sz w:val="28"/>
        </w:rPr>
        <w:t>08月03</w:t>
      </w:r>
      <w:r>
        <w:rPr>
          <w:rFonts w:ascii="仿宋" w:eastAsia="仿宋" w:hAnsi="仿宋" w:hint="eastAsia"/>
          <w:sz w:val="28"/>
        </w:rPr>
        <w:t>日。</w:t>
      </w:r>
    </w:p>
    <w:p w:rsidR="004277B2" w:rsidRDefault="000F2FB4">
      <w:pPr>
        <w:adjustRightInd w:val="0"/>
        <w:snapToGrid w:val="0"/>
        <w:spacing w:line="500" w:lineRule="exact"/>
        <w:ind w:firstLineChars="200" w:firstLine="562"/>
        <w:jc w:val="left"/>
        <w:rPr>
          <w:rFonts w:ascii="仿宋" w:eastAsia="仿宋" w:hAnsi="仿宋"/>
          <w:sz w:val="28"/>
        </w:rPr>
      </w:pPr>
      <w:r>
        <w:rPr>
          <w:rFonts w:ascii="仿宋" w:eastAsia="仿宋" w:hAnsi="仿宋" w:hint="eastAsia"/>
          <w:b/>
          <w:bCs/>
          <w:sz w:val="28"/>
        </w:rPr>
        <w:t>价值类型：</w:t>
      </w:r>
      <w:r>
        <w:rPr>
          <w:rFonts w:ascii="仿宋" w:eastAsia="仿宋" w:hAnsi="仿宋" w:hint="eastAsia"/>
          <w:sz w:val="28"/>
        </w:rPr>
        <w:t>本次估价的价值类型为公开市场价值。</w:t>
      </w:r>
    </w:p>
    <w:p w:rsidR="004277B2" w:rsidRDefault="000F2FB4">
      <w:pPr>
        <w:adjustRightInd w:val="0"/>
        <w:snapToGrid w:val="0"/>
        <w:spacing w:line="500" w:lineRule="exact"/>
        <w:ind w:firstLineChars="200" w:firstLine="562"/>
        <w:jc w:val="left"/>
        <w:rPr>
          <w:rFonts w:ascii="仿宋" w:eastAsia="仿宋" w:hAnsi="仿宋"/>
          <w:sz w:val="28"/>
        </w:rPr>
      </w:pPr>
      <w:r>
        <w:rPr>
          <w:rFonts w:ascii="仿宋" w:eastAsia="仿宋" w:hAnsi="仿宋" w:hint="eastAsia"/>
          <w:b/>
          <w:bCs/>
          <w:sz w:val="28"/>
        </w:rPr>
        <w:t>估价方法：</w:t>
      </w:r>
      <w:r w:rsidR="00921009" w:rsidRPr="00921009">
        <w:rPr>
          <w:rFonts w:ascii="仿宋" w:eastAsia="仿宋" w:hAnsi="仿宋" w:hint="eastAsia"/>
          <w:sz w:val="28"/>
        </w:rPr>
        <w:t>成本</w:t>
      </w:r>
      <w:r>
        <w:rPr>
          <w:rFonts w:ascii="仿宋" w:eastAsia="仿宋" w:hAnsi="仿宋" w:hint="eastAsia"/>
          <w:sz w:val="28"/>
        </w:rPr>
        <w:t>法。</w:t>
      </w:r>
    </w:p>
    <w:p w:rsidR="004277B2" w:rsidRDefault="000F2FB4">
      <w:pPr>
        <w:adjustRightInd w:val="0"/>
        <w:snapToGrid w:val="0"/>
        <w:spacing w:line="500" w:lineRule="exact"/>
        <w:ind w:firstLineChars="200" w:firstLine="562"/>
        <w:rPr>
          <w:rFonts w:ascii="仿宋" w:eastAsia="仿宋" w:hAnsi="仿宋"/>
          <w:sz w:val="28"/>
        </w:rPr>
      </w:pPr>
      <w:r>
        <w:rPr>
          <w:rFonts w:ascii="仿宋" w:eastAsia="仿宋" w:hAnsi="仿宋" w:hint="eastAsia"/>
          <w:b/>
          <w:bCs/>
          <w:sz w:val="28"/>
        </w:rPr>
        <w:t>估价结果：</w:t>
      </w:r>
      <w:r>
        <w:rPr>
          <w:rFonts w:ascii="仿宋" w:eastAsia="仿宋" w:hAnsi="仿宋" w:hint="eastAsia"/>
          <w:sz w:val="28"/>
        </w:rPr>
        <w:t>根据特定的估价目的，遵循独立、客观、公正、合法的估价原则，按照严谨的估价程序，选用适宜的估价方法，在对影响估价对象价值因素进行综合分析的基础上，确定估价对象房地产在完整权利状态及满足各项假设限制条件下，于价值时点2020年</w:t>
      </w:r>
      <w:r w:rsidR="00921009">
        <w:rPr>
          <w:rFonts w:ascii="仿宋" w:eastAsia="仿宋" w:hAnsi="仿宋" w:hint="eastAsia"/>
          <w:sz w:val="28"/>
        </w:rPr>
        <w:t>08月03</w:t>
      </w:r>
      <w:r>
        <w:rPr>
          <w:rFonts w:ascii="仿宋" w:eastAsia="仿宋" w:hAnsi="仿宋" w:hint="eastAsia"/>
          <w:sz w:val="28"/>
        </w:rPr>
        <w:t>日的房地产的评估总价值为</w:t>
      </w:r>
      <w:r w:rsidR="00921009" w:rsidRPr="00921009">
        <w:rPr>
          <w:rFonts w:ascii="仿宋" w:eastAsia="仿宋" w:hAnsi="仿宋" w:hint="eastAsia"/>
          <w:b/>
          <w:sz w:val="28"/>
        </w:rPr>
        <w:t>￥39.69万元</w:t>
      </w:r>
      <w:r w:rsidR="00921009" w:rsidRPr="00921009">
        <w:rPr>
          <w:rFonts w:ascii="仿宋" w:eastAsia="仿宋" w:hAnsi="仿宋" w:hint="eastAsia"/>
          <w:sz w:val="28"/>
        </w:rPr>
        <w:t xml:space="preserve"> ，大写人民币</w:t>
      </w:r>
      <w:r w:rsidR="00327DD7" w:rsidRPr="00921009">
        <w:rPr>
          <w:rFonts w:ascii="仿宋" w:eastAsia="仿宋" w:hAnsi="仿宋"/>
          <w:b/>
          <w:sz w:val="28"/>
        </w:rPr>
        <w:fldChar w:fldCharType="begin"/>
      </w:r>
      <w:r w:rsidR="00921009" w:rsidRPr="00921009">
        <w:rPr>
          <w:rFonts w:ascii="仿宋" w:eastAsia="仿宋" w:hAnsi="仿宋"/>
          <w:b/>
          <w:sz w:val="28"/>
        </w:rPr>
        <w:instrText xml:space="preserve"> </w:instrText>
      </w:r>
      <w:r w:rsidR="00921009" w:rsidRPr="00921009">
        <w:rPr>
          <w:rFonts w:ascii="仿宋" w:eastAsia="仿宋" w:hAnsi="仿宋" w:hint="eastAsia"/>
          <w:b/>
          <w:sz w:val="28"/>
        </w:rPr>
        <w:instrText>= 396900 \* CHINESENUM2</w:instrText>
      </w:r>
      <w:r w:rsidR="00921009" w:rsidRPr="00921009">
        <w:rPr>
          <w:rFonts w:ascii="仿宋" w:eastAsia="仿宋" w:hAnsi="仿宋"/>
          <w:b/>
          <w:sz w:val="28"/>
        </w:rPr>
        <w:instrText xml:space="preserve"> </w:instrText>
      </w:r>
      <w:r w:rsidR="00327DD7" w:rsidRPr="00921009">
        <w:rPr>
          <w:rFonts w:ascii="仿宋" w:eastAsia="仿宋" w:hAnsi="仿宋"/>
          <w:b/>
          <w:sz w:val="28"/>
        </w:rPr>
        <w:fldChar w:fldCharType="separate"/>
      </w:r>
      <w:r w:rsidR="00921009" w:rsidRPr="00921009">
        <w:rPr>
          <w:rFonts w:ascii="仿宋" w:eastAsia="仿宋" w:hAnsi="仿宋" w:hint="eastAsia"/>
          <w:b/>
          <w:sz w:val="28"/>
        </w:rPr>
        <w:t>叁拾玖万陆仟玖佰</w:t>
      </w:r>
      <w:r w:rsidR="00327DD7" w:rsidRPr="00921009">
        <w:rPr>
          <w:rFonts w:ascii="仿宋" w:eastAsia="仿宋" w:hAnsi="仿宋"/>
          <w:b/>
          <w:sz w:val="28"/>
        </w:rPr>
        <w:fldChar w:fldCharType="end"/>
      </w:r>
      <w:r w:rsidR="00921009" w:rsidRPr="00921009">
        <w:rPr>
          <w:rFonts w:ascii="仿宋" w:eastAsia="仿宋" w:hAnsi="仿宋"/>
          <w:sz w:val="28"/>
        </w:rPr>
        <w:t>元</w:t>
      </w:r>
      <w:r w:rsidR="00921009" w:rsidRPr="00921009">
        <w:rPr>
          <w:rFonts w:ascii="仿宋" w:eastAsia="仿宋" w:hAnsi="仿宋" w:hint="eastAsia"/>
          <w:sz w:val="28"/>
        </w:rPr>
        <w:t>整，</w:t>
      </w:r>
      <w:r>
        <w:rPr>
          <w:rFonts w:ascii="仿宋" w:eastAsia="仿宋" w:hAnsi="仿宋" w:hint="eastAsia"/>
          <w:sz w:val="28"/>
        </w:rPr>
        <w:t>详见下表：</w:t>
      </w:r>
    </w:p>
    <w:p w:rsidR="004277B2" w:rsidRDefault="000F2FB4">
      <w:pPr>
        <w:widowControl/>
        <w:jc w:val="center"/>
        <w:rPr>
          <w:rFonts w:ascii="仿宋" w:eastAsia="仿宋" w:hAnsi="仿宋" w:cs="仿宋"/>
          <w:sz w:val="28"/>
          <w:szCs w:val="28"/>
        </w:rPr>
      </w:pPr>
      <w:r>
        <w:rPr>
          <w:rFonts w:ascii="仿宋" w:eastAsia="仿宋" w:hAnsi="仿宋" w:cs="仿宋" w:hint="eastAsia"/>
          <w:sz w:val="28"/>
          <w:szCs w:val="28"/>
        </w:rPr>
        <w:t>估价结果一览表</w:t>
      </w:r>
      <w:bookmarkStart w:id="11" w:name="函市场价值表"/>
    </w:p>
    <w:p w:rsidR="004277B2" w:rsidRDefault="000F2FB4">
      <w:pPr>
        <w:pStyle w:val="aa"/>
        <w:snapToGrid w:val="0"/>
        <w:spacing w:line="560" w:lineRule="exact"/>
        <w:ind w:firstLineChars="103" w:firstLine="247"/>
        <w:jc w:val="right"/>
        <w:rPr>
          <w:rFonts w:ascii="仿宋" w:eastAsia="仿宋" w:hAnsi="仿宋"/>
          <w:sz w:val="24"/>
        </w:rPr>
      </w:pPr>
      <w:r>
        <w:rPr>
          <w:rFonts w:ascii="仿宋" w:eastAsia="仿宋" w:hAnsi="仿宋" w:hint="eastAsia"/>
          <w:sz w:val="24"/>
        </w:rPr>
        <w:t>币种：人民币</w:t>
      </w:r>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417"/>
        <w:gridCol w:w="851"/>
        <w:gridCol w:w="1135"/>
        <w:gridCol w:w="992"/>
        <w:gridCol w:w="1134"/>
        <w:gridCol w:w="708"/>
        <w:gridCol w:w="851"/>
        <w:gridCol w:w="992"/>
        <w:gridCol w:w="849"/>
      </w:tblGrid>
      <w:tr w:rsidR="00183B49" w:rsidRPr="007429CE" w:rsidTr="00183B49">
        <w:trPr>
          <w:trHeight w:val="398"/>
          <w:jc w:val="center"/>
        </w:trPr>
        <w:tc>
          <w:tcPr>
            <w:tcW w:w="7763" w:type="dxa"/>
            <w:gridSpan w:val="8"/>
            <w:vAlign w:val="center"/>
          </w:tcPr>
          <w:p w:rsidR="00183B49" w:rsidRPr="007429CE" w:rsidRDefault="00183B49" w:rsidP="00183B49">
            <w:pPr>
              <w:snapToGrid w:val="0"/>
              <w:spacing w:line="240" w:lineRule="exact"/>
              <w:jc w:val="center"/>
              <w:rPr>
                <w:rFonts w:asciiTheme="minorEastAsia" w:eastAsiaTheme="minorEastAsia" w:hAnsiTheme="minorEastAsia"/>
                <w:sz w:val="18"/>
                <w:szCs w:val="18"/>
              </w:rPr>
            </w:pPr>
            <w:bookmarkStart w:id="12" w:name="函抵押价值表"/>
            <w:bookmarkEnd w:id="11"/>
            <w:r w:rsidRPr="007429CE">
              <w:rPr>
                <w:rFonts w:asciiTheme="minorEastAsia" w:eastAsiaTheme="minorEastAsia" w:hAnsiTheme="minorEastAsia" w:hint="eastAsia"/>
                <w:sz w:val="18"/>
                <w:szCs w:val="18"/>
              </w:rPr>
              <w:t>估价对象</w:t>
            </w:r>
          </w:p>
        </w:tc>
        <w:tc>
          <w:tcPr>
            <w:tcW w:w="1841" w:type="dxa"/>
            <w:gridSpan w:val="2"/>
            <w:vAlign w:val="center"/>
          </w:tcPr>
          <w:p w:rsidR="00183B49" w:rsidRPr="007429CE" w:rsidRDefault="00183B49" w:rsidP="00183B49">
            <w:pPr>
              <w:snapToGrid w:val="0"/>
              <w:spacing w:line="240" w:lineRule="exact"/>
              <w:jc w:val="center"/>
              <w:rPr>
                <w:rFonts w:asciiTheme="minorEastAsia" w:eastAsiaTheme="minorEastAsia" w:hAnsiTheme="minorEastAsia"/>
                <w:sz w:val="18"/>
                <w:szCs w:val="18"/>
              </w:rPr>
            </w:pPr>
            <w:r w:rsidRPr="007429CE">
              <w:rPr>
                <w:rFonts w:asciiTheme="minorEastAsia" w:eastAsiaTheme="minorEastAsia" w:hAnsiTheme="minorEastAsia" w:hint="eastAsia"/>
                <w:sz w:val="18"/>
                <w:szCs w:val="18"/>
              </w:rPr>
              <w:t>评估市场价值</w:t>
            </w:r>
          </w:p>
        </w:tc>
      </w:tr>
      <w:tr w:rsidR="00183B49" w:rsidRPr="007429CE" w:rsidTr="00183B49">
        <w:trPr>
          <w:trHeight w:val="559"/>
          <w:jc w:val="center"/>
        </w:trPr>
        <w:tc>
          <w:tcPr>
            <w:tcW w:w="675" w:type="dxa"/>
            <w:vAlign w:val="center"/>
          </w:tcPr>
          <w:p w:rsidR="00183B49" w:rsidRPr="007429CE" w:rsidRDefault="00183B49" w:rsidP="00183B49">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1417" w:type="dxa"/>
            <w:vAlign w:val="center"/>
          </w:tcPr>
          <w:p w:rsidR="00183B49" w:rsidRPr="007429CE" w:rsidRDefault="00183B49" w:rsidP="00183B49">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不动产权证书</w:t>
            </w:r>
            <w:r w:rsidRPr="007429CE">
              <w:rPr>
                <w:rFonts w:asciiTheme="minorEastAsia" w:eastAsiaTheme="minorEastAsia" w:hAnsiTheme="minorEastAsia" w:hint="eastAsia"/>
                <w:sz w:val="18"/>
                <w:szCs w:val="18"/>
              </w:rPr>
              <w:t>号</w:t>
            </w:r>
          </w:p>
        </w:tc>
        <w:tc>
          <w:tcPr>
            <w:tcW w:w="851" w:type="dxa"/>
            <w:vAlign w:val="center"/>
          </w:tcPr>
          <w:p w:rsidR="00183B49" w:rsidRPr="007429CE" w:rsidRDefault="00183B49" w:rsidP="00183B49">
            <w:pPr>
              <w:snapToGrid w:val="0"/>
              <w:spacing w:line="240" w:lineRule="exact"/>
              <w:jc w:val="center"/>
              <w:rPr>
                <w:rFonts w:asciiTheme="minorEastAsia" w:eastAsiaTheme="minorEastAsia" w:hAnsiTheme="minorEastAsia"/>
                <w:sz w:val="18"/>
                <w:szCs w:val="18"/>
              </w:rPr>
            </w:pPr>
            <w:r w:rsidRPr="007429CE">
              <w:rPr>
                <w:rFonts w:asciiTheme="minorEastAsia" w:eastAsiaTheme="minorEastAsia" w:hAnsiTheme="minorEastAsia" w:hint="eastAsia"/>
                <w:sz w:val="18"/>
                <w:szCs w:val="18"/>
              </w:rPr>
              <w:t>房屋所有权人</w:t>
            </w:r>
          </w:p>
        </w:tc>
        <w:tc>
          <w:tcPr>
            <w:tcW w:w="1135" w:type="dxa"/>
            <w:vAlign w:val="center"/>
          </w:tcPr>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sidRPr="007429CE">
              <w:rPr>
                <w:rFonts w:asciiTheme="minorEastAsia" w:eastAsiaTheme="minorEastAsia" w:hAnsiTheme="minorEastAsia" w:hint="eastAsia"/>
                <w:color w:val="000000"/>
                <w:sz w:val="18"/>
                <w:szCs w:val="18"/>
              </w:rPr>
              <w:t>坐落</w:t>
            </w:r>
          </w:p>
        </w:tc>
        <w:tc>
          <w:tcPr>
            <w:tcW w:w="992" w:type="dxa"/>
            <w:vAlign w:val="center"/>
          </w:tcPr>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sidRPr="007429CE">
              <w:rPr>
                <w:rFonts w:asciiTheme="minorEastAsia" w:eastAsiaTheme="minorEastAsia" w:hAnsiTheme="minorEastAsia" w:hint="eastAsia"/>
                <w:color w:val="000000"/>
                <w:sz w:val="18"/>
                <w:szCs w:val="18"/>
              </w:rPr>
              <w:t>所在层数/总层数</w:t>
            </w:r>
          </w:p>
        </w:tc>
        <w:tc>
          <w:tcPr>
            <w:tcW w:w="1134" w:type="dxa"/>
            <w:vAlign w:val="center"/>
          </w:tcPr>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房屋</w:t>
            </w:r>
            <w:r w:rsidRPr="007429CE">
              <w:rPr>
                <w:rFonts w:asciiTheme="minorEastAsia" w:eastAsiaTheme="minorEastAsia" w:hAnsiTheme="minorEastAsia" w:hint="eastAsia"/>
                <w:color w:val="000000"/>
                <w:sz w:val="18"/>
                <w:szCs w:val="18"/>
              </w:rPr>
              <w:t>用途</w:t>
            </w:r>
          </w:p>
        </w:tc>
        <w:tc>
          <w:tcPr>
            <w:tcW w:w="708" w:type="dxa"/>
            <w:vAlign w:val="center"/>
          </w:tcPr>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sidRPr="007429CE">
              <w:rPr>
                <w:rFonts w:asciiTheme="minorEastAsia" w:eastAsiaTheme="minorEastAsia" w:hAnsiTheme="minorEastAsia" w:hint="eastAsia"/>
                <w:color w:val="000000"/>
                <w:sz w:val="18"/>
                <w:szCs w:val="18"/>
              </w:rPr>
              <w:t>结构</w:t>
            </w:r>
          </w:p>
        </w:tc>
        <w:tc>
          <w:tcPr>
            <w:tcW w:w="851" w:type="dxa"/>
            <w:vAlign w:val="center"/>
          </w:tcPr>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sidRPr="007429CE">
              <w:rPr>
                <w:rFonts w:asciiTheme="minorEastAsia" w:eastAsiaTheme="minorEastAsia" w:hAnsiTheme="minorEastAsia" w:hint="eastAsia"/>
                <w:color w:val="000000"/>
                <w:sz w:val="18"/>
                <w:szCs w:val="18"/>
              </w:rPr>
              <w:t>建筑面积（㎡）</w:t>
            </w:r>
          </w:p>
        </w:tc>
        <w:tc>
          <w:tcPr>
            <w:tcW w:w="992" w:type="dxa"/>
            <w:vAlign w:val="center"/>
          </w:tcPr>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sidRPr="007429CE">
              <w:rPr>
                <w:rFonts w:asciiTheme="minorEastAsia" w:eastAsiaTheme="minorEastAsia" w:hAnsiTheme="minorEastAsia" w:hint="eastAsia"/>
                <w:color w:val="000000"/>
                <w:sz w:val="18"/>
                <w:szCs w:val="18"/>
              </w:rPr>
              <w:t>单价</w:t>
            </w:r>
          </w:p>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sidRPr="007429CE">
              <w:rPr>
                <w:rFonts w:asciiTheme="minorEastAsia" w:eastAsiaTheme="minorEastAsia" w:hAnsiTheme="minorEastAsia" w:hint="eastAsia"/>
                <w:color w:val="000000"/>
                <w:sz w:val="18"/>
                <w:szCs w:val="18"/>
              </w:rPr>
              <w:t>（元/㎡）</w:t>
            </w:r>
          </w:p>
        </w:tc>
        <w:tc>
          <w:tcPr>
            <w:tcW w:w="849" w:type="dxa"/>
            <w:vAlign w:val="center"/>
          </w:tcPr>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sidRPr="007429CE">
              <w:rPr>
                <w:rFonts w:asciiTheme="minorEastAsia" w:eastAsiaTheme="minorEastAsia" w:hAnsiTheme="minorEastAsia" w:hint="eastAsia"/>
                <w:color w:val="000000"/>
                <w:sz w:val="18"/>
                <w:szCs w:val="18"/>
              </w:rPr>
              <w:t>总价</w:t>
            </w:r>
          </w:p>
          <w:p w:rsidR="00183B49" w:rsidRPr="007429CE" w:rsidRDefault="00183B49" w:rsidP="00183B49">
            <w:pPr>
              <w:snapToGrid w:val="0"/>
              <w:spacing w:line="240" w:lineRule="exact"/>
              <w:jc w:val="center"/>
              <w:rPr>
                <w:rFonts w:asciiTheme="minorEastAsia" w:eastAsiaTheme="minorEastAsia" w:hAnsiTheme="minorEastAsia"/>
                <w:color w:val="000000"/>
                <w:sz w:val="18"/>
                <w:szCs w:val="18"/>
              </w:rPr>
            </w:pPr>
            <w:r w:rsidRPr="007429CE">
              <w:rPr>
                <w:rFonts w:asciiTheme="minorEastAsia" w:eastAsiaTheme="minorEastAsia" w:hAnsiTheme="minorEastAsia" w:hint="eastAsia"/>
                <w:color w:val="000000"/>
                <w:sz w:val="18"/>
                <w:szCs w:val="18"/>
              </w:rPr>
              <w:t>（万元）</w:t>
            </w:r>
          </w:p>
        </w:tc>
      </w:tr>
      <w:tr w:rsidR="00183B49" w:rsidRPr="007429CE" w:rsidTr="00183B49">
        <w:trPr>
          <w:trHeight w:val="453"/>
          <w:jc w:val="center"/>
        </w:trPr>
        <w:tc>
          <w:tcPr>
            <w:tcW w:w="675" w:type="dxa"/>
            <w:vAlign w:val="center"/>
          </w:tcPr>
          <w:p w:rsidR="00183B49" w:rsidRPr="007429CE" w:rsidRDefault="00183B49" w:rsidP="00183B49">
            <w:pPr>
              <w:pStyle w:val="p0"/>
              <w:jc w:val="center"/>
              <w:rPr>
                <w:rFonts w:asciiTheme="minorEastAsia" w:eastAsiaTheme="minorEastAsia" w:hAnsiTheme="minorEastAsia" w:cs="楷体"/>
                <w:sz w:val="18"/>
                <w:szCs w:val="18"/>
              </w:rPr>
            </w:pPr>
            <w:r w:rsidRPr="007429CE">
              <w:rPr>
                <w:rFonts w:asciiTheme="minorEastAsia" w:eastAsiaTheme="minorEastAsia" w:hAnsiTheme="minorEastAsia" w:cs="楷体" w:hint="eastAsia"/>
                <w:sz w:val="18"/>
                <w:szCs w:val="18"/>
              </w:rPr>
              <w:t>1</w:t>
            </w:r>
          </w:p>
        </w:tc>
        <w:tc>
          <w:tcPr>
            <w:tcW w:w="1417" w:type="dxa"/>
            <w:vMerge w:val="restart"/>
            <w:vAlign w:val="center"/>
          </w:tcPr>
          <w:p w:rsidR="00183B49" w:rsidRPr="007429CE" w:rsidRDefault="00183B49" w:rsidP="00183B49">
            <w:pPr>
              <w:pStyle w:val="p0"/>
              <w:jc w:val="center"/>
              <w:rPr>
                <w:rFonts w:asciiTheme="minorEastAsia" w:eastAsiaTheme="minorEastAsia" w:hAnsiTheme="minorEastAsia" w:cs="楷体"/>
                <w:kern w:val="2"/>
                <w:sz w:val="18"/>
                <w:szCs w:val="18"/>
              </w:rPr>
            </w:pPr>
            <w:r>
              <w:rPr>
                <w:rFonts w:asciiTheme="minorEastAsia" w:eastAsiaTheme="minorEastAsia" w:hAnsiTheme="minorEastAsia" w:cs="楷体" w:hint="eastAsia"/>
                <w:kern w:val="2"/>
                <w:sz w:val="18"/>
                <w:szCs w:val="18"/>
              </w:rPr>
              <w:t>神房权证木鱼字第MS2010089号</w:t>
            </w:r>
          </w:p>
        </w:tc>
        <w:tc>
          <w:tcPr>
            <w:tcW w:w="851" w:type="dxa"/>
            <w:vMerge w:val="restart"/>
            <w:vAlign w:val="center"/>
          </w:tcPr>
          <w:p w:rsidR="00183B49" w:rsidRPr="007429CE" w:rsidRDefault="00183B49" w:rsidP="00183B49">
            <w:pPr>
              <w:pStyle w:val="p0"/>
              <w:jc w:val="center"/>
              <w:rPr>
                <w:rFonts w:asciiTheme="minorEastAsia" w:eastAsiaTheme="minorEastAsia" w:hAnsiTheme="minorEastAsia" w:cs="楷体"/>
                <w:sz w:val="18"/>
                <w:szCs w:val="18"/>
              </w:rPr>
            </w:pPr>
            <w:r>
              <w:rPr>
                <w:rFonts w:asciiTheme="minorEastAsia" w:eastAsiaTheme="minorEastAsia" w:hAnsiTheme="minorEastAsia" w:cs="楷体" w:hint="eastAsia"/>
                <w:sz w:val="18"/>
                <w:szCs w:val="18"/>
              </w:rPr>
              <w:t>汪元魁</w:t>
            </w:r>
          </w:p>
        </w:tc>
        <w:tc>
          <w:tcPr>
            <w:tcW w:w="1135" w:type="dxa"/>
            <w:vMerge w:val="restart"/>
            <w:vAlign w:val="center"/>
          </w:tcPr>
          <w:p w:rsidR="00183B49" w:rsidRPr="00877383" w:rsidRDefault="00183B49" w:rsidP="00183B49">
            <w:pPr>
              <w:pStyle w:val="p0"/>
              <w:jc w:val="center"/>
              <w:rPr>
                <w:rFonts w:asciiTheme="minorEastAsia" w:eastAsiaTheme="minorEastAsia" w:hAnsiTheme="minorEastAsia" w:cs="楷体"/>
                <w:sz w:val="18"/>
                <w:szCs w:val="18"/>
              </w:rPr>
            </w:pPr>
            <w:r w:rsidRPr="00877383">
              <w:rPr>
                <w:rFonts w:asciiTheme="minorEastAsia" w:eastAsiaTheme="minorEastAsia" w:hAnsiTheme="minorEastAsia" w:cs="楷体" w:hint="eastAsia"/>
                <w:sz w:val="18"/>
                <w:szCs w:val="18"/>
              </w:rPr>
              <w:t>神农架林区木鱼镇红花坪村红石渡小区</w:t>
            </w:r>
          </w:p>
        </w:tc>
        <w:tc>
          <w:tcPr>
            <w:tcW w:w="992" w:type="dxa"/>
            <w:vAlign w:val="center"/>
          </w:tcPr>
          <w:p w:rsidR="00183B49" w:rsidRPr="007429CE" w:rsidRDefault="00183B49" w:rsidP="00183B49">
            <w:pPr>
              <w:pStyle w:val="p0"/>
              <w:jc w:val="center"/>
              <w:rPr>
                <w:rFonts w:asciiTheme="minorEastAsia" w:eastAsiaTheme="minorEastAsia" w:hAnsiTheme="minorEastAsia" w:cs="楷体"/>
                <w:kern w:val="2"/>
                <w:sz w:val="18"/>
                <w:szCs w:val="18"/>
              </w:rPr>
            </w:pPr>
            <w:r>
              <w:rPr>
                <w:rFonts w:asciiTheme="minorEastAsia" w:eastAsiaTheme="minorEastAsia" w:hAnsiTheme="minorEastAsia" w:cs="楷体" w:hint="eastAsia"/>
                <w:kern w:val="2"/>
                <w:sz w:val="18"/>
                <w:szCs w:val="18"/>
              </w:rPr>
              <w:t>1</w:t>
            </w:r>
            <w:r w:rsidRPr="007429CE">
              <w:rPr>
                <w:rFonts w:asciiTheme="minorEastAsia" w:eastAsiaTheme="minorEastAsia" w:hAnsiTheme="minorEastAsia" w:cs="楷体" w:hint="eastAsia"/>
                <w:kern w:val="2"/>
                <w:sz w:val="18"/>
                <w:szCs w:val="18"/>
              </w:rPr>
              <w:t>/</w:t>
            </w:r>
            <w:r>
              <w:rPr>
                <w:rFonts w:asciiTheme="minorEastAsia" w:eastAsiaTheme="minorEastAsia" w:hAnsiTheme="minorEastAsia" w:cs="楷体" w:hint="eastAsia"/>
                <w:kern w:val="2"/>
                <w:sz w:val="18"/>
                <w:szCs w:val="18"/>
              </w:rPr>
              <w:t>2</w:t>
            </w:r>
          </w:p>
        </w:tc>
        <w:tc>
          <w:tcPr>
            <w:tcW w:w="1134" w:type="dxa"/>
            <w:vAlign w:val="center"/>
          </w:tcPr>
          <w:p w:rsidR="00183B49" w:rsidRPr="007429CE" w:rsidRDefault="00183B49" w:rsidP="00183B49">
            <w:pPr>
              <w:pStyle w:val="p0"/>
              <w:jc w:val="center"/>
              <w:rPr>
                <w:rFonts w:asciiTheme="minorEastAsia" w:eastAsiaTheme="minorEastAsia" w:hAnsiTheme="minorEastAsia" w:cs="楷体"/>
                <w:kern w:val="2"/>
                <w:sz w:val="18"/>
                <w:szCs w:val="18"/>
              </w:rPr>
            </w:pPr>
            <w:r w:rsidRPr="007429CE">
              <w:rPr>
                <w:rFonts w:asciiTheme="minorEastAsia" w:eastAsiaTheme="minorEastAsia" w:hAnsiTheme="minorEastAsia" w:cs="楷体" w:hint="eastAsia"/>
                <w:kern w:val="2"/>
                <w:sz w:val="18"/>
                <w:szCs w:val="18"/>
              </w:rPr>
              <w:t>住宅</w:t>
            </w:r>
          </w:p>
        </w:tc>
        <w:tc>
          <w:tcPr>
            <w:tcW w:w="708" w:type="dxa"/>
            <w:vAlign w:val="center"/>
          </w:tcPr>
          <w:p w:rsidR="00183B49" w:rsidRPr="007429CE" w:rsidRDefault="00BA3A84" w:rsidP="00183B49">
            <w:pPr>
              <w:pStyle w:val="p0"/>
              <w:jc w:val="center"/>
              <w:rPr>
                <w:rFonts w:asciiTheme="minorEastAsia" w:eastAsiaTheme="minorEastAsia" w:hAnsiTheme="minorEastAsia" w:cs="楷体"/>
                <w:kern w:val="2"/>
                <w:sz w:val="18"/>
                <w:szCs w:val="18"/>
              </w:rPr>
            </w:pPr>
            <w:r>
              <w:rPr>
                <w:rFonts w:asciiTheme="minorEastAsia" w:eastAsiaTheme="minorEastAsia" w:hAnsiTheme="minorEastAsia" w:cs="楷体" w:hint="eastAsia"/>
                <w:kern w:val="2"/>
                <w:sz w:val="18"/>
                <w:szCs w:val="18"/>
              </w:rPr>
              <w:t>砖混</w:t>
            </w:r>
          </w:p>
        </w:tc>
        <w:tc>
          <w:tcPr>
            <w:tcW w:w="851" w:type="dxa"/>
            <w:vAlign w:val="center"/>
          </w:tcPr>
          <w:p w:rsidR="00183B49" w:rsidRPr="007429CE" w:rsidRDefault="00183B49" w:rsidP="00183B49">
            <w:pPr>
              <w:pStyle w:val="p0"/>
              <w:jc w:val="center"/>
              <w:rPr>
                <w:rFonts w:asciiTheme="minorEastAsia" w:eastAsiaTheme="minorEastAsia" w:hAnsiTheme="minorEastAsia" w:cs="楷体"/>
                <w:kern w:val="2"/>
                <w:sz w:val="18"/>
                <w:szCs w:val="18"/>
              </w:rPr>
            </w:pPr>
            <w:r>
              <w:rPr>
                <w:rFonts w:asciiTheme="minorEastAsia" w:eastAsiaTheme="minorEastAsia" w:hAnsiTheme="minorEastAsia" w:cs="楷体" w:hint="eastAsia"/>
                <w:kern w:val="2"/>
                <w:sz w:val="18"/>
                <w:szCs w:val="18"/>
              </w:rPr>
              <w:t>94.60</w:t>
            </w:r>
          </w:p>
        </w:tc>
        <w:tc>
          <w:tcPr>
            <w:tcW w:w="992" w:type="dxa"/>
            <w:vAlign w:val="center"/>
          </w:tcPr>
          <w:p w:rsidR="00183B49" w:rsidRPr="00D0019E" w:rsidRDefault="00183B49" w:rsidP="00183B49">
            <w:pPr>
              <w:pStyle w:val="p0"/>
              <w:jc w:val="center"/>
              <w:rPr>
                <w:rFonts w:asciiTheme="minorEastAsia" w:eastAsiaTheme="minorEastAsia" w:hAnsiTheme="minorEastAsia" w:cs="楷体"/>
                <w:kern w:val="2"/>
                <w:sz w:val="18"/>
                <w:szCs w:val="18"/>
              </w:rPr>
            </w:pPr>
            <w:r w:rsidRPr="00D0019E">
              <w:rPr>
                <w:rFonts w:asciiTheme="minorEastAsia" w:eastAsiaTheme="minorEastAsia" w:hAnsiTheme="minorEastAsia" w:cs="楷体" w:hint="eastAsia"/>
                <w:kern w:val="2"/>
                <w:sz w:val="18"/>
                <w:szCs w:val="18"/>
              </w:rPr>
              <w:t>2100.42</w:t>
            </w:r>
          </w:p>
        </w:tc>
        <w:tc>
          <w:tcPr>
            <w:tcW w:w="849" w:type="dxa"/>
            <w:vAlign w:val="center"/>
          </w:tcPr>
          <w:p w:rsidR="00183B49" w:rsidRPr="0045009F" w:rsidRDefault="00183B49" w:rsidP="00183B49">
            <w:pPr>
              <w:jc w:val="center"/>
              <w:rPr>
                <w:rFonts w:asciiTheme="minorEastAsia" w:eastAsiaTheme="minorEastAsia" w:hAnsiTheme="minorEastAsia" w:cs="楷体"/>
                <w:sz w:val="18"/>
                <w:szCs w:val="18"/>
              </w:rPr>
            </w:pPr>
            <w:r w:rsidRPr="0045009F">
              <w:rPr>
                <w:rFonts w:asciiTheme="minorEastAsia" w:eastAsiaTheme="minorEastAsia" w:hAnsiTheme="minorEastAsia" w:cs="楷体" w:hint="eastAsia"/>
                <w:sz w:val="18"/>
                <w:szCs w:val="18"/>
              </w:rPr>
              <w:t>19.87</w:t>
            </w:r>
          </w:p>
        </w:tc>
      </w:tr>
      <w:tr w:rsidR="00183B49" w:rsidRPr="007429CE" w:rsidTr="00183B49">
        <w:trPr>
          <w:trHeight w:val="453"/>
          <w:jc w:val="center"/>
        </w:trPr>
        <w:tc>
          <w:tcPr>
            <w:tcW w:w="675" w:type="dxa"/>
            <w:vAlign w:val="center"/>
          </w:tcPr>
          <w:p w:rsidR="00183B49" w:rsidRPr="007429CE" w:rsidRDefault="00183B49" w:rsidP="00183B49">
            <w:pPr>
              <w:pStyle w:val="p0"/>
              <w:jc w:val="center"/>
              <w:rPr>
                <w:rFonts w:asciiTheme="minorEastAsia" w:eastAsiaTheme="minorEastAsia" w:hAnsiTheme="minorEastAsia" w:cs="楷体"/>
                <w:sz w:val="18"/>
                <w:szCs w:val="18"/>
              </w:rPr>
            </w:pPr>
            <w:r>
              <w:rPr>
                <w:rFonts w:asciiTheme="minorEastAsia" w:eastAsiaTheme="minorEastAsia" w:hAnsiTheme="minorEastAsia" w:cs="楷体" w:hint="eastAsia"/>
                <w:sz w:val="18"/>
                <w:szCs w:val="18"/>
              </w:rPr>
              <w:t>2</w:t>
            </w:r>
          </w:p>
        </w:tc>
        <w:tc>
          <w:tcPr>
            <w:tcW w:w="1417" w:type="dxa"/>
            <w:vMerge/>
            <w:vAlign w:val="center"/>
          </w:tcPr>
          <w:p w:rsidR="00183B49" w:rsidRDefault="00183B49" w:rsidP="00183B49">
            <w:pPr>
              <w:pStyle w:val="p0"/>
              <w:jc w:val="center"/>
              <w:rPr>
                <w:rFonts w:asciiTheme="minorEastAsia" w:eastAsiaTheme="minorEastAsia" w:hAnsiTheme="minorEastAsia" w:cs="楷体"/>
                <w:kern w:val="2"/>
                <w:sz w:val="18"/>
                <w:szCs w:val="18"/>
              </w:rPr>
            </w:pPr>
          </w:p>
        </w:tc>
        <w:tc>
          <w:tcPr>
            <w:tcW w:w="851" w:type="dxa"/>
            <w:vMerge/>
            <w:vAlign w:val="center"/>
          </w:tcPr>
          <w:p w:rsidR="00183B49" w:rsidRDefault="00183B49" w:rsidP="00183B49">
            <w:pPr>
              <w:pStyle w:val="p0"/>
              <w:jc w:val="center"/>
              <w:rPr>
                <w:rFonts w:asciiTheme="minorEastAsia" w:eastAsiaTheme="minorEastAsia" w:hAnsiTheme="minorEastAsia" w:cs="楷体"/>
                <w:sz w:val="18"/>
                <w:szCs w:val="18"/>
              </w:rPr>
            </w:pPr>
          </w:p>
        </w:tc>
        <w:tc>
          <w:tcPr>
            <w:tcW w:w="1135" w:type="dxa"/>
            <w:vMerge/>
            <w:vAlign w:val="center"/>
          </w:tcPr>
          <w:p w:rsidR="00183B49" w:rsidRPr="00877383" w:rsidRDefault="00183B49" w:rsidP="00183B49">
            <w:pPr>
              <w:pStyle w:val="p0"/>
              <w:jc w:val="center"/>
              <w:rPr>
                <w:rFonts w:asciiTheme="minorEastAsia" w:eastAsiaTheme="minorEastAsia" w:hAnsiTheme="minorEastAsia" w:cs="楷体"/>
                <w:sz w:val="18"/>
                <w:szCs w:val="18"/>
              </w:rPr>
            </w:pPr>
          </w:p>
        </w:tc>
        <w:tc>
          <w:tcPr>
            <w:tcW w:w="992" w:type="dxa"/>
            <w:vAlign w:val="center"/>
          </w:tcPr>
          <w:p w:rsidR="00183B49" w:rsidRDefault="00183B49" w:rsidP="00183B49">
            <w:pPr>
              <w:pStyle w:val="p0"/>
              <w:jc w:val="center"/>
              <w:rPr>
                <w:rFonts w:asciiTheme="minorEastAsia" w:eastAsiaTheme="minorEastAsia" w:hAnsiTheme="minorEastAsia" w:cs="楷体"/>
                <w:kern w:val="2"/>
                <w:sz w:val="18"/>
                <w:szCs w:val="18"/>
              </w:rPr>
            </w:pPr>
            <w:r>
              <w:rPr>
                <w:rFonts w:asciiTheme="minorEastAsia" w:eastAsiaTheme="minorEastAsia" w:hAnsiTheme="minorEastAsia" w:cs="楷体" w:hint="eastAsia"/>
                <w:kern w:val="2"/>
                <w:sz w:val="18"/>
                <w:szCs w:val="18"/>
              </w:rPr>
              <w:t>2/2</w:t>
            </w:r>
          </w:p>
        </w:tc>
        <w:tc>
          <w:tcPr>
            <w:tcW w:w="1134" w:type="dxa"/>
            <w:vAlign w:val="center"/>
          </w:tcPr>
          <w:p w:rsidR="00183B49" w:rsidRPr="007429CE" w:rsidRDefault="00183B49" w:rsidP="00183B49">
            <w:pPr>
              <w:pStyle w:val="p0"/>
              <w:jc w:val="center"/>
              <w:rPr>
                <w:rFonts w:asciiTheme="minorEastAsia" w:eastAsiaTheme="minorEastAsia" w:hAnsiTheme="minorEastAsia" w:cs="楷体"/>
                <w:kern w:val="2"/>
                <w:sz w:val="18"/>
                <w:szCs w:val="18"/>
              </w:rPr>
            </w:pPr>
            <w:r w:rsidRPr="007429CE">
              <w:rPr>
                <w:rFonts w:asciiTheme="minorEastAsia" w:eastAsiaTheme="minorEastAsia" w:hAnsiTheme="minorEastAsia" w:cs="楷体" w:hint="eastAsia"/>
                <w:kern w:val="2"/>
                <w:sz w:val="18"/>
                <w:szCs w:val="18"/>
              </w:rPr>
              <w:t>住宅</w:t>
            </w:r>
          </w:p>
        </w:tc>
        <w:tc>
          <w:tcPr>
            <w:tcW w:w="708" w:type="dxa"/>
            <w:vAlign w:val="center"/>
          </w:tcPr>
          <w:p w:rsidR="00183B49" w:rsidRPr="007429CE" w:rsidRDefault="00BA3A84" w:rsidP="00183B49">
            <w:pPr>
              <w:pStyle w:val="p0"/>
              <w:jc w:val="center"/>
              <w:rPr>
                <w:rFonts w:asciiTheme="minorEastAsia" w:eastAsiaTheme="minorEastAsia" w:hAnsiTheme="minorEastAsia" w:cs="楷体"/>
                <w:kern w:val="2"/>
                <w:sz w:val="18"/>
                <w:szCs w:val="18"/>
              </w:rPr>
            </w:pPr>
            <w:r>
              <w:rPr>
                <w:rFonts w:asciiTheme="minorEastAsia" w:eastAsiaTheme="minorEastAsia" w:hAnsiTheme="minorEastAsia" w:cs="楷体" w:hint="eastAsia"/>
                <w:kern w:val="2"/>
                <w:sz w:val="18"/>
                <w:szCs w:val="18"/>
              </w:rPr>
              <w:t>砖混</w:t>
            </w:r>
          </w:p>
        </w:tc>
        <w:tc>
          <w:tcPr>
            <w:tcW w:w="851" w:type="dxa"/>
            <w:vAlign w:val="center"/>
          </w:tcPr>
          <w:p w:rsidR="00183B49" w:rsidRDefault="00183B49" w:rsidP="00183B49">
            <w:pPr>
              <w:pStyle w:val="p0"/>
              <w:jc w:val="center"/>
              <w:rPr>
                <w:rFonts w:asciiTheme="minorEastAsia" w:eastAsiaTheme="minorEastAsia" w:hAnsiTheme="minorEastAsia" w:cs="楷体"/>
                <w:kern w:val="2"/>
                <w:sz w:val="18"/>
                <w:szCs w:val="18"/>
              </w:rPr>
            </w:pPr>
            <w:r>
              <w:rPr>
                <w:rFonts w:asciiTheme="minorEastAsia" w:eastAsiaTheme="minorEastAsia" w:hAnsiTheme="minorEastAsia" w:cs="楷体" w:hint="eastAsia"/>
                <w:kern w:val="2"/>
                <w:sz w:val="18"/>
                <w:szCs w:val="18"/>
              </w:rPr>
              <w:t>94.41</w:t>
            </w:r>
          </w:p>
        </w:tc>
        <w:tc>
          <w:tcPr>
            <w:tcW w:w="992" w:type="dxa"/>
            <w:vAlign w:val="center"/>
          </w:tcPr>
          <w:p w:rsidR="00183B49" w:rsidRPr="00D0019E" w:rsidRDefault="00183B49" w:rsidP="00183B49">
            <w:pPr>
              <w:pStyle w:val="p0"/>
              <w:jc w:val="center"/>
              <w:rPr>
                <w:rFonts w:asciiTheme="minorEastAsia" w:eastAsiaTheme="minorEastAsia" w:hAnsiTheme="minorEastAsia" w:cs="楷体"/>
                <w:kern w:val="2"/>
                <w:sz w:val="18"/>
                <w:szCs w:val="18"/>
              </w:rPr>
            </w:pPr>
            <w:r w:rsidRPr="00D0019E">
              <w:rPr>
                <w:rFonts w:asciiTheme="minorEastAsia" w:eastAsiaTheme="minorEastAsia" w:hAnsiTheme="minorEastAsia" w:cs="楷体" w:hint="eastAsia"/>
                <w:kern w:val="2"/>
                <w:sz w:val="18"/>
                <w:szCs w:val="18"/>
              </w:rPr>
              <w:t>2099.35</w:t>
            </w:r>
          </w:p>
        </w:tc>
        <w:tc>
          <w:tcPr>
            <w:tcW w:w="849" w:type="dxa"/>
            <w:vAlign w:val="center"/>
          </w:tcPr>
          <w:p w:rsidR="00183B49" w:rsidRPr="0045009F" w:rsidRDefault="00183B49" w:rsidP="00183B49">
            <w:pPr>
              <w:jc w:val="center"/>
              <w:rPr>
                <w:rFonts w:asciiTheme="minorEastAsia" w:eastAsiaTheme="minorEastAsia" w:hAnsiTheme="minorEastAsia" w:cs="楷体"/>
                <w:sz w:val="18"/>
                <w:szCs w:val="18"/>
              </w:rPr>
            </w:pPr>
            <w:r w:rsidRPr="0045009F">
              <w:rPr>
                <w:rFonts w:asciiTheme="minorEastAsia" w:eastAsiaTheme="minorEastAsia" w:hAnsiTheme="minorEastAsia" w:cs="楷体" w:hint="eastAsia"/>
                <w:sz w:val="18"/>
                <w:szCs w:val="18"/>
              </w:rPr>
              <w:t>19.82</w:t>
            </w:r>
          </w:p>
        </w:tc>
      </w:tr>
      <w:tr w:rsidR="00183B49" w:rsidRPr="007429CE" w:rsidTr="00183B49">
        <w:trPr>
          <w:trHeight w:val="453"/>
          <w:jc w:val="center"/>
        </w:trPr>
        <w:tc>
          <w:tcPr>
            <w:tcW w:w="6204" w:type="dxa"/>
            <w:gridSpan w:val="6"/>
            <w:vAlign w:val="center"/>
          </w:tcPr>
          <w:p w:rsidR="00183B49" w:rsidRPr="007429CE" w:rsidRDefault="00183B49" w:rsidP="00183B49">
            <w:pPr>
              <w:pStyle w:val="p0"/>
              <w:jc w:val="center"/>
              <w:rPr>
                <w:rFonts w:asciiTheme="minorEastAsia" w:eastAsiaTheme="minorEastAsia" w:hAnsiTheme="minorEastAsia" w:cs="楷体"/>
                <w:sz w:val="18"/>
                <w:szCs w:val="18"/>
              </w:rPr>
            </w:pPr>
            <w:r w:rsidRPr="007429CE">
              <w:rPr>
                <w:rFonts w:asciiTheme="minorEastAsia" w:eastAsiaTheme="minorEastAsia" w:hAnsiTheme="minorEastAsia" w:cs="楷体" w:hint="eastAsia"/>
                <w:kern w:val="2"/>
                <w:sz w:val="18"/>
                <w:szCs w:val="18"/>
              </w:rPr>
              <w:t>合计</w:t>
            </w:r>
          </w:p>
        </w:tc>
        <w:tc>
          <w:tcPr>
            <w:tcW w:w="708" w:type="dxa"/>
            <w:vAlign w:val="center"/>
          </w:tcPr>
          <w:p w:rsidR="00183B49" w:rsidRPr="007429CE" w:rsidRDefault="00183B49" w:rsidP="00183B49">
            <w:pPr>
              <w:pStyle w:val="p0"/>
              <w:jc w:val="center"/>
              <w:rPr>
                <w:rFonts w:asciiTheme="minorEastAsia" w:eastAsiaTheme="minorEastAsia" w:hAnsiTheme="minorEastAsia" w:cs="楷体"/>
                <w:color w:val="FF0000"/>
                <w:kern w:val="2"/>
                <w:sz w:val="18"/>
                <w:szCs w:val="18"/>
              </w:rPr>
            </w:pPr>
          </w:p>
        </w:tc>
        <w:tc>
          <w:tcPr>
            <w:tcW w:w="851" w:type="dxa"/>
            <w:vAlign w:val="center"/>
          </w:tcPr>
          <w:p w:rsidR="00183B49" w:rsidRPr="0045009F" w:rsidRDefault="00183B49" w:rsidP="00183B49">
            <w:pPr>
              <w:pStyle w:val="p0"/>
              <w:jc w:val="center"/>
              <w:rPr>
                <w:rFonts w:asciiTheme="minorEastAsia" w:eastAsiaTheme="minorEastAsia" w:hAnsiTheme="minorEastAsia" w:cs="楷体"/>
                <w:b/>
                <w:kern w:val="2"/>
                <w:sz w:val="18"/>
                <w:szCs w:val="18"/>
              </w:rPr>
            </w:pPr>
            <w:r w:rsidRPr="0045009F">
              <w:rPr>
                <w:rFonts w:asciiTheme="minorEastAsia" w:eastAsiaTheme="minorEastAsia" w:hAnsiTheme="minorEastAsia" w:cs="楷体" w:hint="eastAsia"/>
                <w:b/>
                <w:kern w:val="2"/>
                <w:sz w:val="18"/>
                <w:szCs w:val="18"/>
              </w:rPr>
              <w:t>189.01</w:t>
            </w:r>
          </w:p>
        </w:tc>
        <w:tc>
          <w:tcPr>
            <w:tcW w:w="992" w:type="dxa"/>
            <w:vAlign w:val="center"/>
          </w:tcPr>
          <w:p w:rsidR="00183B49" w:rsidRPr="0045009F" w:rsidRDefault="00183B49" w:rsidP="00183B49">
            <w:pPr>
              <w:pStyle w:val="p0"/>
              <w:jc w:val="center"/>
              <w:rPr>
                <w:rFonts w:asciiTheme="minorEastAsia" w:eastAsiaTheme="minorEastAsia" w:hAnsiTheme="minorEastAsia" w:cs="楷体"/>
                <w:b/>
                <w:kern w:val="2"/>
                <w:sz w:val="18"/>
                <w:szCs w:val="18"/>
              </w:rPr>
            </w:pPr>
            <w:r w:rsidRPr="0045009F">
              <w:rPr>
                <w:rFonts w:asciiTheme="minorEastAsia" w:eastAsiaTheme="minorEastAsia" w:hAnsiTheme="minorEastAsia" w:cs="楷体" w:hint="eastAsia"/>
                <w:b/>
                <w:kern w:val="2"/>
                <w:sz w:val="18"/>
                <w:szCs w:val="18"/>
              </w:rPr>
              <w:t>--</w:t>
            </w:r>
          </w:p>
        </w:tc>
        <w:tc>
          <w:tcPr>
            <w:tcW w:w="849" w:type="dxa"/>
            <w:vAlign w:val="center"/>
          </w:tcPr>
          <w:p w:rsidR="00183B49" w:rsidRPr="0045009F" w:rsidRDefault="00183B49" w:rsidP="00183B49">
            <w:pPr>
              <w:pStyle w:val="p0"/>
              <w:jc w:val="center"/>
              <w:rPr>
                <w:rFonts w:asciiTheme="minorEastAsia" w:eastAsiaTheme="minorEastAsia" w:hAnsiTheme="minorEastAsia" w:cs="楷体"/>
                <w:b/>
                <w:kern w:val="2"/>
                <w:sz w:val="18"/>
                <w:szCs w:val="18"/>
              </w:rPr>
            </w:pPr>
            <w:r w:rsidRPr="0045009F">
              <w:rPr>
                <w:rFonts w:asciiTheme="minorEastAsia" w:eastAsiaTheme="minorEastAsia" w:hAnsiTheme="minorEastAsia" w:cs="楷体" w:hint="eastAsia"/>
                <w:b/>
                <w:kern w:val="2"/>
                <w:sz w:val="18"/>
                <w:szCs w:val="18"/>
              </w:rPr>
              <w:t>39.69</w:t>
            </w:r>
          </w:p>
        </w:tc>
      </w:tr>
    </w:tbl>
    <w:p w:rsidR="004277B2" w:rsidRDefault="000F2FB4">
      <w:pPr>
        <w:adjustRightInd w:val="0"/>
        <w:snapToGrid w:val="0"/>
        <w:spacing w:line="500" w:lineRule="exact"/>
        <w:ind w:firstLineChars="200" w:firstLine="560"/>
        <w:rPr>
          <w:rFonts w:ascii="仿宋" w:eastAsia="仿宋" w:hAnsi="仿宋"/>
          <w:sz w:val="28"/>
        </w:rPr>
      </w:pPr>
      <w:r>
        <w:rPr>
          <w:rFonts w:ascii="仿宋" w:eastAsia="仿宋" w:hAnsi="仿宋" w:hint="eastAsia"/>
          <w:sz w:val="28"/>
        </w:rPr>
        <w:t>提醒使用人在使用本报告之前须对报告全文，特别是“估价的假设和限制条件”认真阅读，以免使用不当，造成损失！估价的详细结果、过程及相关说</w:t>
      </w:r>
      <w:r>
        <w:rPr>
          <w:rFonts w:ascii="仿宋" w:eastAsia="仿宋" w:hAnsi="仿宋" w:hint="eastAsia"/>
          <w:sz w:val="28"/>
        </w:rPr>
        <w:lastRenderedPageBreak/>
        <w:t>明，请见报告正文。</w:t>
      </w:r>
    </w:p>
    <w:p w:rsidR="004277B2" w:rsidRDefault="000F2FB4">
      <w:pPr>
        <w:adjustRightInd w:val="0"/>
        <w:snapToGrid w:val="0"/>
        <w:spacing w:line="500" w:lineRule="exact"/>
        <w:ind w:firstLineChars="200" w:firstLine="560"/>
        <w:rPr>
          <w:rFonts w:ascii="仿宋" w:eastAsia="仿宋" w:hAnsi="仿宋"/>
          <w:sz w:val="28"/>
        </w:rPr>
      </w:pPr>
      <w:r>
        <w:rPr>
          <w:rFonts w:ascii="仿宋" w:eastAsia="仿宋" w:hAnsi="仿宋" w:hint="eastAsia"/>
          <w:sz w:val="28"/>
        </w:rPr>
        <w:t xml:space="preserve">此致！                               </w:t>
      </w:r>
    </w:p>
    <w:p w:rsidR="004277B2" w:rsidRDefault="000F2FB4">
      <w:pPr>
        <w:widowControl/>
        <w:spacing w:line="500" w:lineRule="exact"/>
        <w:jc w:val="left"/>
        <w:rPr>
          <w:rFonts w:ascii="仿宋" w:eastAsia="仿宋" w:hAnsi="仿宋" w:cs="Arial"/>
        </w:rPr>
      </w:pPr>
      <w:r>
        <w:rPr>
          <w:rFonts w:ascii="仿宋" w:eastAsia="仿宋" w:hAnsi="仿宋" w:hint="eastAsia"/>
          <w:sz w:val="28"/>
        </w:rPr>
        <w:t xml:space="preserve">                </w:t>
      </w:r>
      <w:bookmarkEnd w:id="12"/>
      <w:r>
        <w:rPr>
          <w:rFonts w:ascii="仿宋" w:eastAsia="仿宋" w:hAnsi="仿宋" w:hint="eastAsia"/>
          <w:sz w:val="28"/>
        </w:rPr>
        <w:t xml:space="preserve">                 </w:t>
      </w:r>
      <w:r>
        <w:rPr>
          <w:rFonts w:ascii="仿宋" w:eastAsia="仿宋" w:hAnsi="仿宋" w:cs="Arial" w:hint="eastAsia"/>
        </w:rPr>
        <w:t xml:space="preserve">   </w:t>
      </w:r>
    </w:p>
    <w:p w:rsidR="004277B2" w:rsidRDefault="000F2FB4">
      <w:pPr>
        <w:widowControl/>
        <w:spacing w:line="500" w:lineRule="exact"/>
        <w:ind w:firstLineChars="1700" w:firstLine="4760"/>
        <w:jc w:val="left"/>
        <w:rPr>
          <w:rFonts w:ascii="仿宋" w:eastAsia="仿宋" w:hAnsi="仿宋" w:cs="Arial"/>
          <w:sz w:val="28"/>
          <w:szCs w:val="28"/>
        </w:rPr>
      </w:pPr>
      <w:r>
        <w:rPr>
          <w:rFonts w:ascii="仿宋" w:eastAsia="仿宋" w:hAnsi="仿宋" w:cs="Arial" w:hint="eastAsia"/>
          <w:sz w:val="28"/>
          <w:szCs w:val="28"/>
        </w:rPr>
        <w:t xml:space="preserve">  法定代表人：</w:t>
      </w:r>
    </w:p>
    <w:p w:rsidR="004277B2" w:rsidRDefault="004277B2">
      <w:pPr>
        <w:widowControl/>
        <w:spacing w:line="500" w:lineRule="exact"/>
        <w:ind w:firstLineChars="1700" w:firstLine="4760"/>
        <w:jc w:val="left"/>
        <w:rPr>
          <w:rFonts w:ascii="仿宋" w:eastAsia="仿宋" w:hAnsi="仿宋" w:cs="Arial"/>
          <w:sz w:val="28"/>
          <w:szCs w:val="28"/>
        </w:rPr>
      </w:pPr>
    </w:p>
    <w:p w:rsidR="004277B2" w:rsidRDefault="000F2FB4">
      <w:pPr>
        <w:widowControl/>
        <w:spacing w:line="500" w:lineRule="exact"/>
        <w:ind w:firstLineChars="1700" w:firstLine="4760"/>
        <w:jc w:val="left"/>
        <w:rPr>
          <w:rFonts w:ascii="仿宋" w:eastAsia="仿宋" w:hAnsi="仿宋" w:cs="Arial"/>
          <w:sz w:val="28"/>
          <w:szCs w:val="28"/>
        </w:rPr>
      </w:pPr>
      <w:r>
        <w:rPr>
          <w:rFonts w:ascii="仿宋" w:eastAsia="仿宋" w:hAnsi="仿宋" w:cs="Arial" w:hint="eastAsia"/>
          <w:sz w:val="28"/>
          <w:szCs w:val="28"/>
        </w:rPr>
        <w:t>中证房地产评估造价集团有限公司</w:t>
      </w:r>
    </w:p>
    <w:p w:rsidR="004277B2" w:rsidRDefault="000F2FB4" w:rsidP="00EA23E8">
      <w:pPr>
        <w:pStyle w:val="aa"/>
        <w:tabs>
          <w:tab w:val="left" w:pos="360"/>
          <w:tab w:val="left" w:pos="1440"/>
        </w:tabs>
        <w:spacing w:beforeLines="50" w:line="500" w:lineRule="exact"/>
        <w:ind w:right="560" w:firstLineChars="0"/>
        <w:jc w:val="center"/>
        <w:rPr>
          <w:rFonts w:ascii="仿宋" w:eastAsia="仿宋" w:hAnsi="仿宋" w:cs="Arial"/>
          <w:szCs w:val="28"/>
        </w:rPr>
      </w:pPr>
      <w:r>
        <w:rPr>
          <w:rFonts w:ascii="仿宋" w:eastAsia="仿宋" w:hAnsi="仿宋" w:cs="Arial" w:hint="eastAsia"/>
        </w:rPr>
        <w:t xml:space="preserve">                                二〇二〇年</w:t>
      </w:r>
      <w:r w:rsidR="005A293D">
        <w:rPr>
          <w:rFonts w:ascii="仿宋" w:eastAsia="仿宋" w:hAnsi="仿宋" w:cs="Arial" w:hint="eastAsia"/>
        </w:rPr>
        <w:t>九月二十四</w:t>
      </w:r>
      <w:r>
        <w:rPr>
          <w:rFonts w:ascii="仿宋" w:eastAsia="仿宋" w:hAnsi="仿宋" w:cs="Arial" w:hint="eastAsia"/>
        </w:rPr>
        <w:t xml:space="preserve">日 </w:t>
      </w:r>
    </w:p>
    <w:p w:rsidR="004277B2" w:rsidRDefault="004277B2">
      <w:pPr>
        <w:adjustRightInd w:val="0"/>
        <w:snapToGrid w:val="0"/>
        <w:spacing w:line="480" w:lineRule="exact"/>
        <w:ind w:firstLineChars="200" w:firstLine="560"/>
        <w:jc w:val="center"/>
        <w:rPr>
          <w:rFonts w:ascii="仿宋" w:eastAsia="仿宋" w:hAnsi="仿宋"/>
          <w:sz w:val="28"/>
        </w:rPr>
        <w:sectPr w:rsidR="004277B2">
          <w:headerReference w:type="default" r:id="rId12"/>
          <w:headerReference w:type="first" r:id="rId13"/>
          <w:pgSz w:w="11906" w:h="16838"/>
          <w:pgMar w:top="850" w:right="907" w:bottom="850" w:left="1418" w:header="567" w:footer="567" w:gutter="0"/>
          <w:pgNumType w:start="1"/>
          <w:cols w:space="720"/>
          <w:docGrid w:type="lines" w:linePitch="312"/>
        </w:sectPr>
      </w:pPr>
    </w:p>
    <w:p w:rsidR="004277B2" w:rsidRPr="00EA23E8" w:rsidRDefault="000F2FB4" w:rsidP="0059239F">
      <w:pPr>
        <w:adjustRightInd w:val="0"/>
        <w:snapToGrid w:val="0"/>
        <w:spacing w:line="560" w:lineRule="exact"/>
        <w:ind w:firstLineChars="796" w:firstLine="3461"/>
        <w:rPr>
          <w:rFonts w:ascii="仿宋" w:eastAsia="仿宋" w:hAnsi="仿宋" w:cs="仿宋"/>
          <w:b/>
          <w:shadow/>
          <w:w w:val="98"/>
          <w:sz w:val="44"/>
          <w:szCs w:val="32"/>
        </w:rPr>
      </w:pPr>
      <w:r w:rsidRPr="00EA23E8">
        <w:rPr>
          <w:rFonts w:ascii="仿宋" w:eastAsia="仿宋" w:hAnsi="仿宋" w:hint="eastAsia"/>
          <w:b/>
          <w:shadow/>
          <w:w w:val="98"/>
          <w:sz w:val="44"/>
          <w:szCs w:val="32"/>
        </w:rPr>
        <w:lastRenderedPageBreak/>
        <w:t>目   录</w:t>
      </w:r>
    </w:p>
    <w:p w:rsidR="004277B2" w:rsidRDefault="00327DD7">
      <w:pPr>
        <w:adjustRightInd w:val="0"/>
        <w:snapToGrid w:val="0"/>
        <w:spacing w:line="260" w:lineRule="exact"/>
        <w:rPr>
          <w:rFonts w:ascii="仿宋" w:eastAsia="仿宋" w:hAnsi="仿宋" w:cs="仿宋"/>
          <w:b/>
          <w:shadow/>
          <w:w w:val="98"/>
          <w:sz w:val="44"/>
          <w:szCs w:val="32"/>
        </w:rPr>
      </w:pPr>
      <w:r w:rsidRPr="00327DD7">
        <w:rPr>
          <w:rFonts w:ascii="仿宋" w:eastAsia="仿宋" w:hAnsi="仿宋" w:cs="仿宋"/>
          <w:b/>
          <w:shadow/>
          <w:sz w:val="20"/>
          <w:szCs w:val="32"/>
        </w:rPr>
        <w:pict>
          <v:line id="_x0000_s1026" style="position:absolute;left:0;text-align:left;z-index:251657216" from="99pt,3.2pt" to="319.4pt,3.2pt" strokeweight="4.5pt">
            <v:stroke linestyle="thinThick"/>
          </v:line>
        </w:pict>
      </w:r>
    </w:p>
    <w:p w:rsidR="004B577E" w:rsidRDefault="004B577E">
      <w:pPr>
        <w:pStyle w:val="10"/>
        <w:tabs>
          <w:tab w:val="clear" w:pos="9170"/>
          <w:tab w:val="right" w:leader="dot" w:pos="9564"/>
        </w:tabs>
        <w:spacing w:line="400" w:lineRule="exact"/>
        <w:rPr>
          <w:rFonts w:ascii="仿宋" w:eastAsia="仿宋" w:hAnsi="仿宋" w:cs="仿宋"/>
          <w:szCs w:val="21"/>
        </w:rPr>
      </w:pPr>
    </w:p>
    <w:p w:rsidR="00D40541" w:rsidRDefault="00327DD7" w:rsidP="006B5E6A">
      <w:pPr>
        <w:pStyle w:val="10"/>
        <w:spacing w:line="420" w:lineRule="exact"/>
        <w:rPr>
          <w:rFonts w:asciiTheme="minorHAnsi" w:eastAsiaTheme="minorEastAsia" w:hAnsiTheme="minorHAnsi" w:cstheme="minorBidi"/>
          <w:noProof/>
          <w:szCs w:val="22"/>
        </w:rPr>
      </w:pPr>
      <w:r>
        <w:rPr>
          <w:rFonts w:ascii="仿宋" w:eastAsia="仿宋" w:hAnsi="仿宋" w:cs="仿宋" w:hint="eastAsia"/>
          <w:szCs w:val="21"/>
        </w:rPr>
        <w:fldChar w:fldCharType="begin"/>
      </w:r>
      <w:r w:rsidR="000F2FB4">
        <w:rPr>
          <w:rFonts w:ascii="仿宋" w:eastAsia="仿宋" w:hAnsi="仿宋" w:cs="仿宋" w:hint="eastAsia"/>
          <w:szCs w:val="21"/>
        </w:rPr>
        <w:instrText xml:space="preserve"> TOC \o "1-3" \h \u </w:instrText>
      </w:r>
      <w:r>
        <w:rPr>
          <w:rFonts w:ascii="仿宋" w:eastAsia="仿宋" w:hAnsi="仿宋" w:cs="仿宋" w:hint="eastAsia"/>
          <w:szCs w:val="21"/>
        </w:rPr>
        <w:fldChar w:fldCharType="separate"/>
      </w:r>
      <w:hyperlink w:anchor="_Toc45635039" w:history="1">
        <w:r w:rsidR="00D40541" w:rsidRPr="004703A6">
          <w:rPr>
            <w:rStyle w:val="afb"/>
            <w:rFonts w:ascii="仿宋" w:eastAsia="仿宋" w:hAnsi="仿宋" w:hint="eastAsia"/>
            <w:b/>
            <w:noProof/>
          </w:rPr>
          <w:t>致估价委托人函</w:t>
        </w:r>
        <w:r w:rsidR="00D40541">
          <w:rPr>
            <w:noProof/>
          </w:rPr>
          <w:tab/>
        </w:r>
        <w:r>
          <w:rPr>
            <w:noProof/>
          </w:rPr>
          <w:fldChar w:fldCharType="begin"/>
        </w:r>
        <w:r w:rsidR="00D40541">
          <w:rPr>
            <w:noProof/>
          </w:rPr>
          <w:instrText xml:space="preserve"> PAGEREF _Toc45635039 \h </w:instrText>
        </w:r>
        <w:r>
          <w:rPr>
            <w:noProof/>
          </w:rPr>
        </w:r>
        <w:r>
          <w:rPr>
            <w:noProof/>
          </w:rPr>
          <w:fldChar w:fldCharType="separate"/>
        </w:r>
        <w:r w:rsidR="002B4BA8">
          <w:rPr>
            <w:noProof/>
          </w:rPr>
          <w:t>1</w:t>
        </w:r>
        <w:r>
          <w:rPr>
            <w:noProof/>
          </w:rPr>
          <w:fldChar w:fldCharType="end"/>
        </w:r>
      </w:hyperlink>
    </w:p>
    <w:p w:rsidR="00D40541" w:rsidRDefault="00327DD7" w:rsidP="006B5E6A">
      <w:pPr>
        <w:pStyle w:val="10"/>
        <w:spacing w:line="420" w:lineRule="exact"/>
        <w:rPr>
          <w:rFonts w:asciiTheme="minorHAnsi" w:eastAsiaTheme="minorEastAsia" w:hAnsiTheme="minorHAnsi" w:cstheme="minorBidi"/>
          <w:noProof/>
          <w:szCs w:val="22"/>
        </w:rPr>
      </w:pPr>
      <w:hyperlink w:anchor="_Toc45635040" w:history="1">
        <w:r w:rsidR="00D40541" w:rsidRPr="004703A6">
          <w:rPr>
            <w:rStyle w:val="afb"/>
            <w:rFonts w:ascii="仿宋" w:eastAsia="仿宋" w:hAnsi="仿宋" w:hint="eastAsia"/>
            <w:b/>
            <w:noProof/>
          </w:rPr>
          <w:t>注册房地产估价师声明</w:t>
        </w:r>
        <w:r w:rsidR="00D40541">
          <w:rPr>
            <w:noProof/>
          </w:rPr>
          <w:tab/>
        </w:r>
        <w:r>
          <w:rPr>
            <w:noProof/>
          </w:rPr>
          <w:fldChar w:fldCharType="begin"/>
        </w:r>
        <w:r w:rsidR="00D40541">
          <w:rPr>
            <w:noProof/>
          </w:rPr>
          <w:instrText xml:space="preserve"> PAGEREF _Toc45635040 \h </w:instrText>
        </w:r>
        <w:r>
          <w:rPr>
            <w:noProof/>
          </w:rPr>
        </w:r>
        <w:r>
          <w:rPr>
            <w:noProof/>
          </w:rPr>
          <w:fldChar w:fldCharType="separate"/>
        </w:r>
        <w:r w:rsidR="002B4BA8">
          <w:rPr>
            <w:noProof/>
          </w:rPr>
          <w:t>4</w:t>
        </w:r>
        <w:r>
          <w:rPr>
            <w:noProof/>
          </w:rPr>
          <w:fldChar w:fldCharType="end"/>
        </w:r>
      </w:hyperlink>
    </w:p>
    <w:p w:rsidR="00D40541" w:rsidRDefault="00327DD7" w:rsidP="006B5E6A">
      <w:pPr>
        <w:pStyle w:val="10"/>
        <w:spacing w:line="420" w:lineRule="exact"/>
        <w:rPr>
          <w:rFonts w:asciiTheme="minorHAnsi" w:eastAsiaTheme="minorEastAsia" w:hAnsiTheme="minorHAnsi" w:cstheme="minorBidi"/>
          <w:noProof/>
          <w:szCs w:val="22"/>
        </w:rPr>
      </w:pPr>
      <w:hyperlink w:anchor="_Toc45635041" w:history="1">
        <w:r w:rsidR="00D40541" w:rsidRPr="004703A6">
          <w:rPr>
            <w:rStyle w:val="afb"/>
            <w:rFonts w:ascii="仿宋" w:eastAsia="仿宋" w:hAnsi="仿宋" w:hint="eastAsia"/>
            <w:b/>
            <w:noProof/>
          </w:rPr>
          <w:t>估价假设和限制条件以及报告使用提示</w:t>
        </w:r>
        <w:r w:rsidR="00D40541">
          <w:rPr>
            <w:noProof/>
          </w:rPr>
          <w:tab/>
        </w:r>
        <w:r>
          <w:rPr>
            <w:noProof/>
          </w:rPr>
          <w:fldChar w:fldCharType="begin"/>
        </w:r>
        <w:r w:rsidR="00D40541">
          <w:rPr>
            <w:noProof/>
          </w:rPr>
          <w:instrText xml:space="preserve"> PAGEREF _Toc45635041 \h </w:instrText>
        </w:r>
        <w:r>
          <w:rPr>
            <w:noProof/>
          </w:rPr>
        </w:r>
        <w:r>
          <w:rPr>
            <w:noProof/>
          </w:rPr>
          <w:fldChar w:fldCharType="separate"/>
        </w:r>
        <w:r w:rsidR="002B4BA8">
          <w:rPr>
            <w:noProof/>
          </w:rPr>
          <w:t>5</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42" w:history="1">
        <w:r w:rsidR="00D40541" w:rsidRPr="004703A6">
          <w:rPr>
            <w:rStyle w:val="afb"/>
            <w:rFonts w:ascii="仿宋" w:eastAsia="仿宋" w:hAnsi="仿宋" w:hint="eastAsia"/>
            <w:noProof/>
            <w:kern w:val="0"/>
          </w:rPr>
          <w:t>（一）估价的假设</w:t>
        </w:r>
        <w:r w:rsidR="00D40541">
          <w:rPr>
            <w:noProof/>
          </w:rPr>
          <w:tab/>
        </w:r>
        <w:r>
          <w:rPr>
            <w:noProof/>
          </w:rPr>
          <w:fldChar w:fldCharType="begin"/>
        </w:r>
        <w:r w:rsidR="00D40541">
          <w:rPr>
            <w:noProof/>
          </w:rPr>
          <w:instrText xml:space="preserve"> PAGEREF _Toc45635042 \h </w:instrText>
        </w:r>
        <w:r>
          <w:rPr>
            <w:noProof/>
          </w:rPr>
        </w:r>
        <w:r>
          <w:rPr>
            <w:noProof/>
          </w:rPr>
          <w:fldChar w:fldCharType="separate"/>
        </w:r>
        <w:r w:rsidR="002B4BA8">
          <w:rPr>
            <w:noProof/>
          </w:rPr>
          <w:t>5</w:t>
        </w:r>
        <w:r>
          <w:rPr>
            <w:noProof/>
          </w:rPr>
          <w:fldChar w:fldCharType="end"/>
        </w:r>
      </w:hyperlink>
    </w:p>
    <w:p w:rsidR="00D40541" w:rsidRDefault="00327DD7" w:rsidP="00110405">
      <w:pPr>
        <w:pStyle w:val="10"/>
        <w:spacing w:line="420" w:lineRule="exact"/>
        <w:ind w:firstLineChars="400" w:firstLine="840"/>
        <w:rPr>
          <w:rFonts w:asciiTheme="minorHAnsi" w:eastAsiaTheme="minorEastAsia" w:hAnsiTheme="minorHAnsi" w:cstheme="minorBidi"/>
          <w:noProof/>
          <w:szCs w:val="22"/>
        </w:rPr>
      </w:pPr>
      <w:hyperlink w:anchor="_Toc45635043" w:history="1">
        <w:r w:rsidR="00D40541" w:rsidRPr="004703A6">
          <w:rPr>
            <w:rStyle w:val="afb"/>
            <w:rFonts w:ascii="仿宋" w:eastAsia="仿宋" w:hAnsi="仿宋" w:hint="eastAsia"/>
            <w:noProof/>
          </w:rPr>
          <w:t>（</w:t>
        </w:r>
        <w:r w:rsidR="00110405">
          <w:rPr>
            <w:rStyle w:val="afb"/>
            <w:rFonts w:ascii="仿宋" w:eastAsia="仿宋" w:hAnsi="仿宋" w:hint="eastAsia"/>
            <w:noProof/>
          </w:rPr>
          <w:t>二</w:t>
        </w:r>
        <w:r w:rsidR="00D40541" w:rsidRPr="004703A6">
          <w:rPr>
            <w:rStyle w:val="afb"/>
            <w:rFonts w:ascii="仿宋" w:eastAsia="仿宋" w:hAnsi="仿宋" w:hint="eastAsia"/>
            <w:noProof/>
          </w:rPr>
          <w:t>）估价</w:t>
        </w:r>
        <w:r w:rsidR="00110405">
          <w:rPr>
            <w:rStyle w:val="afb"/>
            <w:rFonts w:ascii="仿宋" w:eastAsia="仿宋" w:hAnsi="仿宋" w:hint="eastAsia"/>
            <w:noProof/>
          </w:rPr>
          <w:t>的限制条件</w:t>
        </w:r>
        <w:r w:rsidR="00D40541">
          <w:rPr>
            <w:noProof/>
          </w:rPr>
          <w:tab/>
        </w:r>
        <w:r>
          <w:rPr>
            <w:noProof/>
          </w:rPr>
          <w:fldChar w:fldCharType="begin"/>
        </w:r>
        <w:r w:rsidR="00D40541">
          <w:rPr>
            <w:noProof/>
          </w:rPr>
          <w:instrText xml:space="preserve"> PAGEREF _Toc45635043 \h </w:instrText>
        </w:r>
        <w:r>
          <w:rPr>
            <w:noProof/>
          </w:rPr>
        </w:r>
        <w:r>
          <w:rPr>
            <w:noProof/>
          </w:rPr>
          <w:fldChar w:fldCharType="separate"/>
        </w:r>
        <w:r w:rsidR="002B4BA8">
          <w:rPr>
            <w:noProof/>
          </w:rPr>
          <w:t>6</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44" w:history="1">
        <w:r w:rsidR="00D40541" w:rsidRPr="004703A6">
          <w:rPr>
            <w:rStyle w:val="afb"/>
            <w:rFonts w:ascii="仿宋" w:eastAsia="仿宋" w:hAnsi="仿宋" w:hint="eastAsia"/>
            <w:noProof/>
            <w:kern w:val="0"/>
          </w:rPr>
          <w:t>（三）估价报告使用限制及提示</w:t>
        </w:r>
        <w:r w:rsidR="00D40541">
          <w:rPr>
            <w:noProof/>
          </w:rPr>
          <w:tab/>
        </w:r>
        <w:r>
          <w:rPr>
            <w:noProof/>
          </w:rPr>
          <w:fldChar w:fldCharType="begin"/>
        </w:r>
        <w:r w:rsidR="00D40541">
          <w:rPr>
            <w:noProof/>
          </w:rPr>
          <w:instrText xml:space="preserve"> PAGEREF _Toc45635044 \h </w:instrText>
        </w:r>
        <w:r>
          <w:rPr>
            <w:noProof/>
          </w:rPr>
        </w:r>
        <w:r>
          <w:rPr>
            <w:noProof/>
          </w:rPr>
          <w:fldChar w:fldCharType="separate"/>
        </w:r>
        <w:r w:rsidR="002B4BA8">
          <w:rPr>
            <w:noProof/>
          </w:rPr>
          <w:t>7</w:t>
        </w:r>
        <w:r>
          <w:rPr>
            <w:noProof/>
          </w:rPr>
          <w:fldChar w:fldCharType="end"/>
        </w:r>
      </w:hyperlink>
    </w:p>
    <w:p w:rsidR="00D40541" w:rsidRDefault="00327DD7" w:rsidP="006B5E6A">
      <w:pPr>
        <w:pStyle w:val="10"/>
        <w:spacing w:line="420" w:lineRule="exact"/>
        <w:rPr>
          <w:rFonts w:asciiTheme="minorHAnsi" w:eastAsiaTheme="minorEastAsia" w:hAnsiTheme="minorHAnsi" w:cstheme="minorBidi"/>
          <w:noProof/>
          <w:szCs w:val="22"/>
        </w:rPr>
      </w:pPr>
      <w:hyperlink w:anchor="_Toc45635045" w:history="1">
        <w:r w:rsidR="00D40541" w:rsidRPr="004703A6">
          <w:rPr>
            <w:rStyle w:val="afb"/>
            <w:rFonts w:ascii="仿宋" w:eastAsia="仿宋" w:hAnsi="仿宋" w:hint="eastAsia"/>
            <w:b/>
            <w:noProof/>
          </w:rPr>
          <w:t>房地产估价结果报告</w:t>
        </w:r>
        <w:r w:rsidR="00D40541">
          <w:rPr>
            <w:noProof/>
          </w:rPr>
          <w:tab/>
        </w:r>
        <w:r>
          <w:rPr>
            <w:noProof/>
          </w:rPr>
          <w:fldChar w:fldCharType="begin"/>
        </w:r>
        <w:r w:rsidR="00D40541">
          <w:rPr>
            <w:noProof/>
          </w:rPr>
          <w:instrText xml:space="preserve"> PAGEREF _Toc45635045 \h </w:instrText>
        </w:r>
        <w:r>
          <w:rPr>
            <w:noProof/>
          </w:rPr>
        </w:r>
        <w:r>
          <w:rPr>
            <w:noProof/>
          </w:rPr>
          <w:fldChar w:fldCharType="separate"/>
        </w:r>
        <w:r w:rsidR="002B4BA8">
          <w:rPr>
            <w:noProof/>
          </w:rPr>
          <w:t>11</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46" w:history="1">
        <w:r w:rsidR="00D40541" w:rsidRPr="004703A6">
          <w:rPr>
            <w:rStyle w:val="afb"/>
            <w:rFonts w:ascii="仿宋" w:eastAsia="仿宋" w:hAnsi="仿宋" w:hint="eastAsia"/>
            <w:noProof/>
            <w:kern w:val="0"/>
          </w:rPr>
          <w:t>一、估价委托人</w:t>
        </w:r>
        <w:r w:rsidR="00D40541">
          <w:rPr>
            <w:noProof/>
          </w:rPr>
          <w:tab/>
        </w:r>
        <w:r>
          <w:rPr>
            <w:noProof/>
          </w:rPr>
          <w:fldChar w:fldCharType="begin"/>
        </w:r>
        <w:r w:rsidR="00D40541">
          <w:rPr>
            <w:noProof/>
          </w:rPr>
          <w:instrText xml:space="preserve"> PAGEREF _Toc45635046 \h </w:instrText>
        </w:r>
        <w:r>
          <w:rPr>
            <w:noProof/>
          </w:rPr>
        </w:r>
        <w:r>
          <w:rPr>
            <w:noProof/>
          </w:rPr>
          <w:fldChar w:fldCharType="separate"/>
        </w:r>
        <w:r w:rsidR="002B4BA8">
          <w:rPr>
            <w:noProof/>
          </w:rPr>
          <w:t>11</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47" w:history="1">
        <w:r w:rsidR="00D40541" w:rsidRPr="004703A6">
          <w:rPr>
            <w:rStyle w:val="afb"/>
            <w:rFonts w:ascii="仿宋" w:eastAsia="仿宋" w:hAnsi="仿宋" w:cs="仿宋" w:hint="eastAsia"/>
            <w:noProof/>
            <w:kern w:val="0"/>
          </w:rPr>
          <w:t>三、估价目的</w:t>
        </w:r>
        <w:r w:rsidR="00D40541">
          <w:rPr>
            <w:noProof/>
          </w:rPr>
          <w:tab/>
        </w:r>
        <w:r>
          <w:rPr>
            <w:noProof/>
          </w:rPr>
          <w:fldChar w:fldCharType="begin"/>
        </w:r>
        <w:r w:rsidR="00D40541">
          <w:rPr>
            <w:noProof/>
          </w:rPr>
          <w:instrText xml:space="preserve"> PAGEREF _Toc45635047 \h </w:instrText>
        </w:r>
        <w:r>
          <w:rPr>
            <w:noProof/>
          </w:rPr>
        </w:r>
        <w:r>
          <w:rPr>
            <w:noProof/>
          </w:rPr>
          <w:fldChar w:fldCharType="separate"/>
        </w:r>
        <w:r w:rsidR="002B4BA8">
          <w:rPr>
            <w:noProof/>
          </w:rPr>
          <w:t>11</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48" w:history="1">
        <w:r w:rsidR="00D40541" w:rsidRPr="004703A6">
          <w:rPr>
            <w:rStyle w:val="afb"/>
            <w:rFonts w:ascii="仿宋" w:eastAsia="仿宋" w:hAnsi="仿宋" w:cs="仿宋" w:hint="eastAsia"/>
            <w:noProof/>
            <w:kern w:val="0"/>
          </w:rPr>
          <w:t>四、估价对象</w:t>
        </w:r>
        <w:r w:rsidR="00D40541">
          <w:rPr>
            <w:noProof/>
          </w:rPr>
          <w:tab/>
        </w:r>
        <w:r>
          <w:rPr>
            <w:noProof/>
          </w:rPr>
          <w:fldChar w:fldCharType="begin"/>
        </w:r>
        <w:r w:rsidR="00D40541">
          <w:rPr>
            <w:noProof/>
          </w:rPr>
          <w:instrText xml:space="preserve"> PAGEREF _Toc45635048 \h </w:instrText>
        </w:r>
        <w:r>
          <w:rPr>
            <w:noProof/>
          </w:rPr>
        </w:r>
        <w:r>
          <w:rPr>
            <w:noProof/>
          </w:rPr>
          <w:fldChar w:fldCharType="separate"/>
        </w:r>
        <w:r w:rsidR="002B4BA8">
          <w:rPr>
            <w:noProof/>
          </w:rPr>
          <w:t>11</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49" w:history="1">
        <w:r w:rsidR="00D40541" w:rsidRPr="004703A6">
          <w:rPr>
            <w:rStyle w:val="afb"/>
            <w:rFonts w:ascii="仿宋" w:eastAsia="仿宋" w:hAnsi="仿宋" w:hint="eastAsia"/>
            <w:noProof/>
            <w:kern w:val="0"/>
          </w:rPr>
          <w:t>五、价值时点</w:t>
        </w:r>
        <w:r w:rsidR="00D40541">
          <w:rPr>
            <w:noProof/>
          </w:rPr>
          <w:tab/>
        </w:r>
        <w:r>
          <w:rPr>
            <w:noProof/>
          </w:rPr>
          <w:fldChar w:fldCharType="begin"/>
        </w:r>
        <w:r w:rsidR="00D40541">
          <w:rPr>
            <w:noProof/>
          </w:rPr>
          <w:instrText xml:space="preserve"> PAGEREF _Toc45635049 \h </w:instrText>
        </w:r>
        <w:r>
          <w:rPr>
            <w:noProof/>
          </w:rPr>
        </w:r>
        <w:r>
          <w:rPr>
            <w:noProof/>
          </w:rPr>
          <w:fldChar w:fldCharType="separate"/>
        </w:r>
        <w:r w:rsidR="002B4BA8">
          <w:rPr>
            <w:noProof/>
          </w:rPr>
          <w:t>13</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0" w:history="1">
        <w:r w:rsidR="00D40541" w:rsidRPr="004703A6">
          <w:rPr>
            <w:rStyle w:val="afb"/>
            <w:rFonts w:ascii="仿宋" w:eastAsia="仿宋" w:hAnsi="仿宋" w:hint="eastAsia"/>
            <w:noProof/>
            <w:kern w:val="0"/>
          </w:rPr>
          <w:t>六、价值类型</w:t>
        </w:r>
        <w:r w:rsidR="00D40541">
          <w:rPr>
            <w:noProof/>
          </w:rPr>
          <w:tab/>
        </w:r>
        <w:r>
          <w:rPr>
            <w:noProof/>
          </w:rPr>
          <w:fldChar w:fldCharType="begin"/>
        </w:r>
        <w:r w:rsidR="00D40541">
          <w:rPr>
            <w:noProof/>
          </w:rPr>
          <w:instrText xml:space="preserve"> PAGEREF _Toc45635050 \h </w:instrText>
        </w:r>
        <w:r>
          <w:rPr>
            <w:noProof/>
          </w:rPr>
        </w:r>
        <w:r>
          <w:rPr>
            <w:noProof/>
          </w:rPr>
          <w:fldChar w:fldCharType="separate"/>
        </w:r>
        <w:r w:rsidR="002B4BA8">
          <w:rPr>
            <w:noProof/>
          </w:rPr>
          <w:t>13</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1" w:history="1">
        <w:r w:rsidR="00D40541" w:rsidRPr="004703A6">
          <w:rPr>
            <w:rStyle w:val="afb"/>
            <w:rFonts w:ascii="仿宋" w:eastAsia="仿宋" w:hAnsi="仿宋" w:hint="eastAsia"/>
            <w:noProof/>
            <w:kern w:val="0"/>
          </w:rPr>
          <w:t>七、估价依据</w:t>
        </w:r>
        <w:r w:rsidR="00D40541">
          <w:rPr>
            <w:noProof/>
          </w:rPr>
          <w:tab/>
        </w:r>
        <w:r>
          <w:rPr>
            <w:noProof/>
          </w:rPr>
          <w:fldChar w:fldCharType="begin"/>
        </w:r>
        <w:r w:rsidR="00D40541">
          <w:rPr>
            <w:noProof/>
          </w:rPr>
          <w:instrText xml:space="preserve"> PAGEREF _Toc45635051 \h </w:instrText>
        </w:r>
        <w:r>
          <w:rPr>
            <w:noProof/>
          </w:rPr>
        </w:r>
        <w:r>
          <w:rPr>
            <w:noProof/>
          </w:rPr>
          <w:fldChar w:fldCharType="separate"/>
        </w:r>
        <w:r w:rsidR="002B4BA8">
          <w:rPr>
            <w:noProof/>
          </w:rPr>
          <w:t>13</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2" w:history="1">
        <w:r w:rsidR="00D40541" w:rsidRPr="004703A6">
          <w:rPr>
            <w:rStyle w:val="afb"/>
            <w:rFonts w:ascii="仿宋" w:eastAsia="仿宋" w:hAnsi="仿宋" w:hint="eastAsia"/>
            <w:noProof/>
            <w:kern w:val="0"/>
          </w:rPr>
          <w:t>八、估价原则</w:t>
        </w:r>
        <w:r w:rsidR="00D40541">
          <w:rPr>
            <w:noProof/>
          </w:rPr>
          <w:tab/>
        </w:r>
        <w:r>
          <w:rPr>
            <w:noProof/>
          </w:rPr>
          <w:fldChar w:fldCharType="begin"/>
        </w:r>
        <w:r w:rsidR="00D40541">
          <w:rPr>
            <w:noProof/>
          </w:rPr>
          <w:instrText xml:space="preserve"> PAGEREF _Toc45635052 \h </w:instrText>
        </w:r>
        <w:r>
          <w:rPr>
            <w:noProof/>
          </w:rPr>
        </w:r>
        <w:r>
          <w:rPr>
            <w:noProof/>
          </w:rPr>
          <w:fldChar w:fldCharType="separate"/>
        </w:r>
        <w:r w:rsidR="002B4BA8">
          <w:rPr>
            <w:noProof/>
          </w:rPr>
          <w:t>15</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3" w:history="1">
        <w:r w:rsidR="00D40541" w:rsidRPr="004703A6">
          <w:rPr>
            <w:rStyle w:val="afb"/>
            <w:rFonts w:ascii="仿宋" w:eastAsia="仿宋" w:hAnsi="仿宋" w:hint="eastAsia"/>
            <w:noProof/>
            <w:kern w:val="0"/>
          </w:rPr>
          <w:t>九、估价方法</w:t>
        </w:r>
        <w:r w:rsidR="00D40541">
          <w:rPr>
            <w:noProof/>
          </w:rPr>
          <w:tab/>
        </w:r>
        <w:r>
          <w:rPr>
            <w:noProof/>
          </w:rPr>
          <w:fldChar w:fldCharType="begin"/>
        </w:r>
        <w:r w:rsidR="00D40541">
          <w:rPr>
            <w:noProof/>
          </w:rPr>
          <w:instrText xml:space="preserve"> PAGEREF _Toc45635053 \h </w:instrText>
        </w:r>
        <w:r>
          <w:rPr>
            <w:noProof/>
          </w:rPr>
        </w:r>
        <w:r>
          <w:rPr>
            <w:noProof/>
          </w:rPr>
          <w:fldChar w:fldCharType="separate"/>
        </w:r>
        <w:r w:rsidR="002B4BA8">
          <w:rPr>
            <w:noProof/>
          </w:rPr>
          <w:t>17</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4" w:history="1">
        <w:r w:rsidR="00D40541" w:rsidRPr="004703A6">
          <w:rPr>
            <w:rStyle w:val="afb"/>
            <w:rFonts w:ascii="仿宋" w:eastAsia="仿宋" w:hAnsi="仿宋" w:hint="eastAsia"/>
            <w:noProof/>
            <w:kern w:val="0"/>
          </w:rPr>
          <w:t>十、估价结果</w:t>
        </w:r>
        <w:r w:rsidR="00D40541">
          <w:rPr>
            <w:noProof/>
          </w:rPr>
          <w:tab/>
        </w:r>
        <w:r>
          <w:rPr>
            <w:noProof/>
          </w:rPr>
          <w:fldChar w:fldCharType="begin"/>
        </w:r>
        <w:r w:rsidR="00D40541">
          <w:rPr>
            <w:noProof/>
          </w:rPr>
          <w:instrText xml:space="preserve"> PAGEREF _Toc45635054 \h </w:instrText>
        </w:r>
        <w:r>
          <w:rPr>
            <w:noProof/>
          </w:rPr>
        </w:r>
        <w:r>
          <w:rPr>
            <w:noProof/>
          </w:rPr>
          <w:fldChar w:fldCharType="separate"/>
        </w:r>
        <w:r w:rsidR="002B4BA8">
          <w:rPr>
            <w:noProof/>
          </w:rPr>
          <w:t>17</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5" w:history="1">
        <w:r w:rsidR="00D40541" w:rsidRPr="004703A6">
          <w:rPr>
            <w:rStyle w:val="afb"/>
            <w:rFonts w:ascii="仿宋" w:eastAsia="仿宋" w:hAnsi="仿宋" w:hint="eastAsia"/>
            <w:noProof/>
            <w:kern w:val="0"/>
          </w:rPr>
          <w:t>十一、估价人员</w:t>
        </w:r>
        <w:r w:rsidR="00D40541">
          <w:rPr>
            <w:noProof/>
          </w:rPr>
          <w:tab/>
        </w:r>
        <w:r>
          <w:rPr>
            <w:noProof/>
          </w:rPr>
          <w:fldChar w:fldCharType="begin"/>
        </w:r>
        <w:r w:rsidR="00D40541">
          <w:rPr>
            <w:noProof/>
          </w:rPr>
          <w:instrText xml:space="preserve"> PAGEREF _Toc45635055 \h </w:instrText>
        </w:r>
        <w:r>
          <w:rPr>
            <w:noProof/>
          </w:rPr>
        </w:r>
        <w:r>
          <w:rPr>
            <w:noProof/>
          </w:rPr>
          <w:fldChar w:fldCharType="separate"/>
        </w:r>
        <w:r w:rsidR="002B4BA8">
          <w:rPr>
            <w:noProof/>
          </w:rPr>
          <w:t>18</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6" w:history="1">
        <w:r w:rsidR="00D40541" w:rsidRPr="004703A6">
          <w:rPr>
            <w:rStyle w:val="afb"/>
            <w:rFonts w:ascii="仿宋" w:eastAsia="仿宋" w:hAnsi="仿宋" w:hint="eastAsia"/>
            <w:noProof/>
            <w:kern w:val="0"/>
          </w:rPr>
          <w:t>十二、实地勘察日期</w:t>
        </w:r>
        <w:r w:rsidR="00D40541">
          <w:rPr>
            <w:noProof/>
          </w:rPr>
          <w:tab/>
        </w:r>
        <w:r>
          <w:rPr>
            <w:noProof/>
          </w:rPr>
          <w:fldChar w:fldCharType="begin"/>
        </w:r>
        <w:r w:rsidR="00D40541">
          <w:rPr>
            <w:noProof/>
          </w:rPr>
          <w:instrText xml:space="preserve"> PAGEREF _Toc45635056 \h </w:instrText>
        </w:r>
        <w:r>
          <w:rPr>
            <w:noProof/>
          </w:rPr>
        </w:r>
        <w:r>
          <w:rPr>
            <w:noProof/>
          </w:rPr>
          <w:fldChar w:fldCharType="separate"/>
        </w:r>
        <w:r w:rsidR="002B4BA8">
          <w:rPr>
            <w:noProof/>
          </w:rPr>
          <w:t>18</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7" w:history="1">
        <w:r w:rsidR="00D40541" w:rsidRPr="004703A6">
          <w:rPr>
            <w:rStyle w:val="afb"/>
            <w:rFonts w:ascii="仿宋" w:eastAsia="仿宋" w:hAnsi="仿宋" w:hint="eastAsia"/>
            <w:noProof/>
            <w:kern w:val="0"/>
          </w:rPr>
          <w:t>十三、估价作业日期</w:t>
        </w:r>
        <w:r w:rsidR="00D40541">
          <w:rPr>
            <w:noProof/>
          </w:rPr>
          <w:tab/>
        </w:r>
        <w:r>
          <w:rPr>
            <w:noProof/>
          </w:rPr>
          <w:fldChar w:fldCharType="begin"/>
        </w:r>
        <w:r w:rsidR="00D40541">
          <w:rPr>
            <w:noProof/>
          </w:rPr>
          <w:instrText xml:space="preserve"> PAGEREF _Toc45635057 \h </w:instrText>
        </w:r>
        <w:r>
          <w:rPr>
            <w:noProof/>
          </w:rPr>
        </w:r>
        <w:r>
          <w:rPr>
            <w:noProof/>
          </w:rPr>
          <w:fldChar w:fldCharType="separate"/>
        </w:r>
        <w:r w:rsidR="002B4BA8">
          <w:rPr>
            <w:noProof/>
          </w:rPr>
          <w:t>18</w:t>
        </w:r>
        <w:r>
          <w:rPr>
            <w:noProof/>
          </w:rPr>
          <w:fldChar w:fldCharType="end"/>
        </w:r>
      </w:hyperlink>
    </w:p>
    <w:p w:rsidR="00D40541" w:rsidRDefault="00327DD7" w:rsidP="006B5E6A">
      <w:pPr>
        <w:pStyle w:val="10"/>
        <w:spacing w:line="420" w:lineRule="exact"/>
        <w:rPr>
          <w:rFonts w:asciiTheme="minorHAnsi" w:eastAsiaTheme="minorEastAsia" w:hAnsiTheme="minorHAnsi" w:cstheme="minorBidi"/>
          <w:noProof/>
          <w:szCs w:val="22"/>
        </w:rPr>
      </w:pPr>
      <w:hyperlink w:anchor="_Toc45635058" w:history="1">
        <w:r w:rsidR="00D40541" w:rsidRPr="004703A6">
          <w:rPr>
            <w:rStyle w:val="afb"/>
            <w:rFonts w:ascii="仿宋" w:eastAsia="仿宋" w:hAnsi="仿宋" w:hint="eastAsia"/>
            <w:b/>
            <w:noProof/>
          </w:rPr>
          <w:t>附</w:t>
        </w:r>
        <w:r w:rsidR="00D40541" w:rsidRPr="004703A6">
          <w:rPr>
            <w:rStyle w:val="afb"/>
            <w:rFonts w:ascii="仿宋" w:eastAsia="仿宋" w:hAnsi="仿宋"/>
            <w:b/>
            <w:noProof/>
          </w:rPr>
          <w:t xml:space="preserve">   </w:t>
        </w:r>
        <w:r w:rsidR="00D40541" w:rsidRPr="004703A6">
          <w:rPr>
            <w:rStyle w:val="afb"/>
            <w:rFonts w:ascii="仿宋" w:eastAsia="仿宋" w:hAnsi="仿宋" w:hint="eastAsia"/>
            <w:b/>
            <w:noProof/>
          </w:rPr>
          <w:t>件</w:t>
        </w:r>
        <w:r w:rsidR="00D40541">
          <w:rPr>
            <w:noProof/>
          </w:rPr>
          <w:tab/>
        </w:r>
        <w:r>
          <w:rPr>
            <w:noProof/>
          </w:rPr>
          <w:fldChar w:fldCharType="begin"/>
        </w:r>
        <w:r w:rsidR="00D40541">
          <w:rPr>
            <w:noProof/>
          </w:rPr>
          <w:instrText xml:space="preserve"> PAGEREF _Toc45635058 \h </w:instrText>
        </w:r>
        <w:r>
          <w:rPr>
            <w:noProof/>
          </w:rPr>
        </w:r>
        <w:r>
          <w:rPr>
            <w:noProof/>
          </w:rPr>
          <w:fldChar w:fldCharType="separate"/>
        </w:r>
        <w:r w:rsidR="002B4BA8">
          <w:rPr>
            <w:noProof/>
          </w:rPr>
          <w:t>19</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59" w:history="1">
        <w:r w:rsidR="00D40541" w:rsidRPr="004703A6">
          <w:rPr>
            <w:rStyle w:val="afb"/>
            <w:rFonts w:ascii="仿宋" w:eastAsia="仿宋" w:hAnsi="仿宋" w:hint="eastAsia"/>
            <w:noProof/>
            <w:kern w:val="0"/>
          </w:rPr>
          <w:t>（一） 《</w:t>
        </w:r>
        <w:r w:rsidR="00682371">
          <w:rPr>
            <w:rStyle w:val="afb"/>
            <w:rFonts w:ascii="仿宋" w:eastAsia="仿宋" w:hAnsi="仿宋" w:hint="eastAsia"/>
            <w:noProof/>
            <w:kern w:val="0"/>
          </w:rPr>
          <w:t>湖北省秭归县人民法院</w:t>
        </w:r>
        <w:r w:rsidR="00D40541" w:rsidRPr="004703A6">
          <w:rPr>
            <w:rStyle w:val="afb"/>
            <w:rFonts w:ascii="仿宋" w:eastAsia="仿宋" w:hAnsi="仿宋" w:hint="eastAsia"/>
            <w:noProof/>
            <w:kern w:val="0"/>
          </w:rPr>
          <w:t>评估委托书》</w:t>
        </w:r>
        <w:r w:rsidR="00D40541" w:rsidRPr="004703A6">
          <w:rPr>
            <w:rStyle w:val="afb"/>
            <w:rFonts w:ascii="仿宋" w:eastAsia="仿宋" w:hAnsi="仿宋"/>
            <w:noProof/>
            <w:kern w:val="0"/>
          </w:rPr>
          <w:t>[</w:t>
        </w:r>
        <w:r w:rsidR="00D40541" w:rsidRPr="004703A6">
          <w:rPr>
            <w:rStyle w:val="afb"/>
            <w:rFonts w:ascii="仿宋" w:eastAsia="仿宋" w:hAnsi="仿宋" w:hint="eastAsia"/>
            <w:noProof/>
            <w:kern w:val="0"/>
          </w:rPr>
          <w:t>（</w:t>
        </w:r>
        <w:r w:rsidR="00D40541" w:rsidRPr="004703A6">
          <w:rPr>
            <w:rStyle w:val="afb"/>
            <w:rFonts w:ascii="仿宋" w:eastAsia="仿宋" w:hAnsi="仿宋"/>
            <w:noProof/>
            <w:kern w:val="0"/>
          </w:rPr>
          <w:t>2020</w:t>
        </w:r>
        <w:r w:rsidR="00D40541" w:rsidRPr="004703A6">
          <w:rPr>
            <w:rStyle w:val="afb"/>
            <w:rFonts w:ascii="仿宋" w:eastAsia="仿宋" w:hAnsi="仿宋" w:hint="eastAsia"/>
            <w:noProof/>
            <w:kern w:val="0"/>
          </w:rPr>
          <w:t>）</w:t>
        </w:r>
        <w:r w:rsidR="00183B49">
          <w:rPr>
            <w:rStyle w:val="afb"/>
            <w:rFonts w:ascii="仿宋" w:eastAsia="仿宋" w:hAnsi="仿宋" w:hint="eastAsia"/>
            <w:noProof/>
            <w:kern w:val="0"/>
          </w:rPr>
          <w:t>秭法鉴字第8号之一</w:t>
        </w:r>
        <w:r w:rsidR="00D40541" w:rsidRPr="004703A6">
          <w:rPr>
            <w:rStyle w:val="afb"/>
            <w:rFonts w:ascii="仿宋" w:eastAsia="仿宋" w:hAnsi="仿宋"/>
            <w:noProof/>
            <w:kern w:val="0"/>
          </w:rPr>
          <w:t>]</w:t>
        </w:r>
        <w:r w:rsidR="00D40541" w:rsidRPr="004703A6">
          <w:rPr>
            <w:rStyle w:val="afb"/>
            <w:rFonts w:ascii="仿宋" w:eastAsia="仿宋" w:hAnsi="仿宋" w:hint="eastAsia"/>
            <w:noProof/>
            <w:kern w:val="0"/>
          </w:rPr>
          <w:t>复印件</w:t>
        </w:r>
        <w:r w:rsidR="00D40541">
          <w:rPr>
            <w:noProof/>
          </w:rPr>
          <w:tab/>
        </w:r>
        <w:r>
          <w:rPr>
            <w:noProof/>
          </w:rPr>
          <w:fldChar w:fldCharType="begin"/>
        </w:r>
        <w:r w:rsidR="00D40541">
          <w:rPr>
            <w:noProof/>
          </w:rPr>
          <w:instrText xml:space="preserve"> PAGEREF _Toc45635059 \h </w:instrText>
        </w:r>
        <w:r>
          <w:rPr>
            <w:noProof/>
          </w:rPr>
        </w:r>
        <w:r>
          <w:rPr>
            <w:noProof/>
          </w:rPr>
          <w:fldChar w:fldCharType="separate"/>
        </w:r>
        <w:r w:rsidR="002B4BA8">
          <w:rPr>
            <w:noProof/>
          </w:rPr>
          <w:t>19</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60" w:history="1">
        <w:r w:rsidR="00D40541" w:rsidRPr="004703A6">
          <w:rPr>
            <w:rStyle w:val="afb"/>
            <w:rFonts w:ascii="仿宋" w:eastAsia="仿宋" w:hAnsi="仿宋" w:hint="eastAsia"/>
            <w:noProof/>
            <w:kern w:val="0"/>
          </w:rPr>
          <w:t>（二） 估价对象</w:t>
        </w:r>
        <w:r w:rsidR="00183B49">
          <w:rPr>
            <w:rStyle w:val="afb"/>
            <w:rFonts w:ascii="仿宋" w:eastAsia="仿宋" w:hAnsi="仿宋" w:hint="eastAsia"/>
            <w:noProof/>
            <w:kern w:val="0"/>
          </w:rPr>
          <w:t>《不动产产权情况表》、《神农架林区房产权证附图》</w:t>
        </w:r>
        <w:r w:rsidR="00D40541" w:rsidRPr="004703A6">
          <w:rPr>
            <w:rStyle w:val="afb"/>
            <w:rFonts w:ascii="仿宋" w:eastAsia="仿宋" w:hAnsi="仿宋" w:hint="eastAsia"/>
            <w:noProof/>
            <w:kern w:val="0"/>
          </w:rPr>
          <w:t>复印件</w:t>
        </w:r>
        <w:r w:rsidR="00D40541">
          <w:rPr>
            <w:noProof/>
          </w:rPr>
          <w:tab/>
        </w:r>
        <w:r>
          <w:rPr>
            <w:noProof/>
          </w:rPr>
          <w:fldChar w:fldCharType="begin"/>
        </w:r>
        <w:r w:rsidR="00D40541">
          <w:rPr>
            <w:noProof/>
          </w:rPr>
          <w:instrText xml:space="preserve"> PAGEREF _Toc45635060 \h </w:instrText>
        </w:r>
        <w:r>
          <w:rPr>
            <w:noProof/>
          </w:rPr>
        </w:r>
        <w:r>
          <w:rPr>
            <w:noProof/>
          </w:rPr>
          <w:fldChar w:fldCharType="separate"/>
        </w:r>
        <w:r w:rsidR="002B4BA8">
          <w:rPr>
            <w:noProof/>
          </w:rPr>
          <w:t>19</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61" w:history="1">
        <w:r w:rsidR="00D40541" w:rsidRPr="004703A6">
          <w:rPr>
            <w:rStyle w:val="afb"/>
            <w:rFonts w:ascii="仿宋" w:eastAsia="仿宋" w:hAnsi="仿宋" w:hint="eastAsia"/>
            <w:noProof/>
            <w:kern w:val="0"/>
          </w:rPr>
          <w:t>（三） 专业帮助情况和相关专业意见</w:t>
        </w:r>
        <w:r w:rsidR="00D40541">
          <w:rPr>
            <w:noProof/>
          </w:rPr>
          <w:tab/>
        </w:r>
        <w:r>
          <w:rPr>
            <w:noProof/>
          </w:rPr>
          <w:fldChar w:fldCharType="begin"/>
        </w:r>
        <w:r w:rsidR="00D40541">
          <w:rPr>
            <w:noProof/>
          </w:rPr>
          <w:instrText xml:space="preserve"> PAGEREF _Toc45635061 \h </w:instrText>
        </w:r>
        <w:r>
          <w:rPr>
            <w:noProof/>
          </w:rPr>
        </w:r>
        <w:r>
          <w:rPr>
            <w:noProof/>
          </w:rPr>
          <w:fldChar w:fldCharType="separate"/>
        </w:r>
        <w:r w:rsidR="002B4BA8">
          <w:rPr>
            <w:noProof/>
          </w:rPr>
          <w:t>19</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62" w:history="1">
        <w:r w:rsidR="00D40541" w:rsidRPr="004703A6">
          <w:rPr>
            <w:rStyle w:val="afb"/>
            <w:rFonts w:ascii="仿宋" w:eastAsia="仿宋" w:hAnsi="仿宋" w:hint="eastAsia"/>
            <w:noProof/>
            <w:kern w:val="0"/>
          </w:rPr>
          <w:t>（四） 估价对象位置图</w:t>
        </w:r>
        <w:r w:rsidR="00D40541">
          <w:rPr>
            <w:noProof/>
          </w:rPr>
          <w:tab/>
        </w:r>
        <w:r>
          <w:rPr>
            <w:noProof/>
          </w:rPr>
          <w:fldChar w:fldCharType="begin"/>
        </w:r>
        <w:r w:rsidR="00D40541">
          <w:rPr>
            <w:noProof/>
          </w:rPr>
          <w:instrText xml:space="preserve"> PAGEREF _Toc45635062 \h </w:instrText>
        </w:r>
        <w:r>
          <w:rPr>
            <w:noProof/>
          </w:rPr>
        </w:r>
        <w:r>
          <w:rPr>
            <w:noProof/>
          </w:rPr>
          <w:fldChar w:fldCharType="separate"/>
        </w:r>
        <w:r w:rsidR="002B4BA8">
          <w:rPr>
            <w:noProof/>
          </w:rPr>
          <w:t>19</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63" w:history="1">
        <w:r w:rsidR="00D40541" w:rsidRPr="004703A6">
          <w:rPr>
            <w:rStyle w:val="afb"/>
            <w:rFonts w:ascii="仿宋" w:eastAsia="仿宋" w:hAnsi="仿宋" w:hint="eastAsia"/>
            <w:noProof/>
            <w:kern w:val="0"/>
          </w:rPr>
          <w:t>（五） 估价对象内部状况、外部状况、周围环境</w:t>
        </w:r>
        <w:r w:rsidR="00D40541">
          <w:rPr>
            <w:noProof/>
          </w:rPr>
          <w:tab/>
        </w:r>
        <w:r>
          <w:rPr>
            <w:noProof/>
          </w:rPr>
          <w:fldChar w:fldCharType="begin"/>
        </w:r>
        <w:r w:rsidR="00D40541">
          <w:rPr>
            <w:noProof/>
          </w:rPr>
          <w:instrText xml:space="preserve"> PAGEREF _Toc45635063 \h </w:instrText>
        </w:r>
        <w:r>
          <w:rPr>
            <w:noProof/>
          </w:rPr>
        </w:r>
        <w:r>
          <w:rPr>
            <w:noProof/>
          </w:rPr>
          <w:fldChar w:fldCharType="separate"/>
        </w:r>
        <w:r w:rsidR="002B4BA8">
          <w:rPr>
            <w:noProof/>
          </w:rPr>
          <w:t>19</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64" w:history="1">
        <w:r w:rsidR="00D40541" w:rsidRPr="004703A6">
          <w:rPr>
            <w:rStyle w:val="afb"/>
            <w:rFonts w:ascii="仿宋" w:eastAsia="仿宋" w:hAnsi="仿宋" w:hint="eastAsia"/>
            <w:noProof/>
            <w:kern w:val="0"/>
          </w:rPr>
          <w:t>（六） 房地产估价机构营业执照复印件</w:t>
        </w:r>
        <w:r w:rsidR="00D40541">
          <w:rPr>
            <w:noProof/>
          </w:rPr>
          <w:tab/>
        </w:r>
        <w:r>
          <w:rPr>
            <w:noProof/>
          </w:rPr>
          <w:fldChar w:fldCharType="begin"/>
        </w:r>
        <w:r w:rsidR="00D40541">
          <w:rPr>
            <w:noProof/>
          </w:rPr>
          <w:instrText xml:space="preserve"> PAGEREF _Toc45635064 \h </w:instrText>
        </w:r>
        <w:r>
          <w:rPr>
            <w:noProof/>
          </w:rPr>
        </w:r>
        <w:r>
          <w:rPr>
            <w:noProof/>
          </w:rPr>
          <w:fldChar w:fldCharType="separate"/>
        </w:r>
        <w:r w:rsidR="002B4BA8">
          <w:rPr>
            <w:noProof/>
          </w:rPr>
          <w:t>19</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65" w:history="1">
        <w:r w:rsidR="00D40541" w:rsidRPr="004703A6">
          <w:rPr>
            <w:rStyle w:val="afb"/>
            <w:rFonts w:ascii="仿宋" w:eastAsia="仿宋" w:hAnsi="仿宋" w:hint="eastAsia"/>
            <w:noProof/>
            <w:kern w:val="0"/>
          </w:rPr>
          <w:t>（七） 房地产估价机构资质证书复印件</w:t>
        </w:r>
        <w:r w:rsidR="00D40541">
          <w:rPr>
            <w:noProof/>
          </w:rPr>
          <w:tab/>
        </w:r>
        <w:r>
          <w:rPr>
            <w:noProof/>
          </w:rPr>
          <w:fldChar w:fldCharType="begin"/>
        </w:r>
        <w:r w:rsidR="00D40541">
          <w:rPr>
            <w:noProof/>
          </w:rPr>
          <w:instrText xml:space="preserve"> PAGEREF _Toc45635065 \h </w:instrText>
        </w:r>
        <w:r>
          <w:rPr>
            <w:noProof/>
          </w:rPr>
        </w:r>
        <w:r>
          <w:rPr>
            <w:noProof/>
          </w:rPr>
          <w:fldChar w:fldCharType="separate"/>
        </w:r>
        <w:r w:rsidR="002B4BA8">
          <w:rPr>
            <w:noProof/>
          </w:rPr>
          <w:t>19</w:t>
        </w:r>
        <w:r>
          <w:rPr>
            <w:noProof/>
          </w:rPr>
          <w:fldChar w:fldCharType="end"/>
        </w:r>
      </w:hyperlink>
    </w:p>
    <w:p w:rsidR="00D40541" w:rsidRDefault="00327DD7" w:rsidP="006B5E6A">
      <w:pPr>
        <w:pStyle w:val="31"/>
        <w:spacing w:line="420" w:lineRule="exact"/>
        <w:rPr>
          <w:rFonts w:asciiTheme="minorHAnsi" w:eastAsiaTheme="minorEastAsia" w:hAnsiTheme="minorHAnsi" w:cstheme="minorBidi"/>
          <w:noProof/>
          <w:szCs w:val="22"/>
        </w:rPr>
      </w:pPr>
      <w:hyperlink w:anchor="_Toc45635066" w:history="1">
        <w:r w:rsidR="00D40541" w:rsidRPr="004703A6">
          <w:rPr>
            <w:rStyle w:val="afb"/>
            <w:rFonts w:ascii="仿宋" w:eastAsia="仿宋" w:hAnsi="仿宋" w:hint="eastAsia"/>
            <w:noProof/>
            <w:kern w:val="0"/>
          </w:rPr>
          <w:t>（八） 注册房地产估价师注册证书复印件</w:t>
        </w:r>
        <w:r w:rsidR="00D40541">
          <w:rPr>
            <w:noProof/>
          </w:rPr>
          <w:tab/>
        </w:r>
        <w:r>
          <w:rPr>
            <w:noProof/>
          </w:rPr>
          <w:fldChar w:fldCharType="begin"/>
        </w:r>
        <w:r w:rsidR="00D40541">
          <w:rPr>
            <w:noProof/>
          </w:rPr>
          <w:instrText xml:space="preserve"> PAGEREF _Toc45635066 \h </w:instrText>
        </w:r>
        <w:r>
          <w:rPr>
            <w:noProof/>
          </w:rPr>
        </w:r>
        <w:r>
          <w:rPr>
            <w:noProof/>
          </w:rPr>
          <w:fldChar w:fldCharType="separate"/>
        </w:r>
        <w:r w:rsidR="002B4BA8">
          <w:rPr>
            <w:noProof/>
          </w:rPr>
          <w:t>19</w:t>
        </w:r>
        <w:r>
          <w:rPr>
            <w:noProof/>
          </w:rPr>
          <w:fldChar w:fldCharType="end"/>
        </w:r>
      </w:hyperlink>
    </w:p>
    <w:p w:rsidR="004277B2" w:rsidRDefault="00327DD7" w:rsidP="006B5E6A">
      <w:pPr>
        <w:pStyle w:val="31"/>
        <w:tabs>
          <w:tab w:val="clear" w:pos="9168"/>
          <w:tab w:val="right" w:leader="dot" w:pos="9564"/>
        </w:tabs>
        <w:spacing w:line="420" w:lineRule="exact"/>
        <w:rPr>
          <w:rFonts w:ascii="仿宋" w:eastAsia="仿宋" w:hAnsi="仿宋" w:cs="仿宋"/>
          <w:szCs w:val="21"/>
        </w:rPr>
      </w:pPr>
      <w:r>
        <w:rPr>
          <w:rFonts w:ascii="仿宋" w:eastAsia="仿宋" w:hAnsi="仿宋" w:cs="仿宋" w:hint="eastAsia"/>
          <w:szCs w:val="21"/>
        </w:rPr>
        <w:fldChar w:fldCharType="end"/>
      </w:r>
      <w:bookmarkStart w:id="13" w:name="_Toc22411"/>
      <w:bookmarkStart w:id="14" w:name="_Toc8047"/>
      <w:bookmarkStart w:id="15" w:name="_Toc18982"/>
      <w:bookmarkStart w:id="16" w:name="_Toc19635"/>
      <w:bookmarkStart w:id="17" w:name="_Toc267641062"/>
      <w:bookmarkStart w:id="18" w:name="_Toc13783"/>
      <w:bookmarkStart w:id="19" w:name="_Toc20359"/>
      <w:bookmarkStart w:id="20" w:name="_Toc22096"/>
      <w:bookmarkStart w:id="21" w:name="_Toc10747"/>
      <w:bookmarkStart w:id="22" w:name="_Toc12554"/>
      <w:bookmarkStart w:id="23" w:name="_Toc262679827"/>
    </w:p>
    <w:p w:rsidR="004277B2" w:rsidRDefault="004277B2">
      <w:pPr>
        <w:adjustRightInd w:val="0"/>
        <w:snapToGrid w:val="0"/>
        <w:spacing w:line="400" w:lineRule="exact"/>
        <w:jc w:val="center"/>
        <w:rPr>
          <w:rFonts w:ascii="仿宋" w:eastAsia="仿宋" w:hAnsi="仿宋" w:cs="仿宋"/>
          <w:szCs w:val="21"/>
        </w:rPr>
      </w:pPr>
    </w:p>
    <w:p w:rsidR="004277B2" w:rsidRDefault="004277B2">
      <w:pPr>
        <w:adjustRightInd w:val="0"/>
        <w:snapToGrid w:val="0"/>
        <w:spacing w:line="400" w:lineRule="exact"/>
        <w:jc w:val="center"/>
        <w:rPr>
          <w:rFonts w:ascii="仿宋" w:eastAsia="仿宋" w:hAnsi="仿宋" w:cs="仿宋"/>
          <w:szCs w:val="21"/>
        </w:rPr>
        <w:sectPr w:rsidR="004277B2">
          <w:headerReference w:type="default" r:id="rId14"/>
          <w:footerReference w:type="default" r:id="rId15"/>
          <w:pgSz w:w="11906" w:h="16838"/>
          <w:pgMar w:top="1440" w:right="924" w:bottom="936" w:left="1418" w:header="851" w:footer="601" w:gutter="0"/>
          <w:pgNumType w:start="3"/>
          <w:cols w:space="720"/>
          <w:docGrid w:type="lines" w:linePitch="312"/>
        </w:sectPr>
      </w:pPr>
    </w:p>
    <w:p w:rsidR="004277B2" w:rsidRDefault="000F2FB4" w:rsidP="00EA23E8">
      <w:pPr>
        <w:pStyle w:val="1"/>
        <w:numPr>
          <w:ilvl w:val="0"/>
          <w:numId w:val="0"/>
        </w:numPr>
        <w:spacing w:beforeLines="100" w:afterLines="50" w:line="480" w:lineRule="atLeast"/>
        <w:jc w:val="center"/>
        <w:rPr>
          <w:rFonts w:ascii="仿宋" w:eastAsia="仿宋" w:hAnsi="仿宋"/>
          <w:b/>
          <w:sz w:val="36"/>
          <w:szCs w:val="36"/>
        </w:rPr>
      </w:pPr>
      <w:bookmarkStart w:id="24" w:name="_Toc45635040"/>
      <w:r>
        <w:rPr>
          <w:rFonts w:ascii="仿宋" w:eastAsia="仿宋" w:hAnsi="仿宋" w:hint="eastAsia"/>
          <w:b/>
          <w:sz w:val="36"/>
          <w:szCs w:val="36"/>
        </w:rPr>
        <w:lastRenderedPageBreak/>
        <w:t>注册房地产估价师声明</w:t>
      </w:r>
      <w:bookmarkEnd w:id="13"/>
      <w:bookmarkEnd w:id="14"/>
      <w:bookmarkEnd w:id="15"/>
      <w:bookmarkEnd w:id="16"/>
      <w:bookmarkEnd w:id="17"/>
      <w:bookmarkEnd w:id="18"/>
      <w:bookmarkEnd w:id="19"/>
      <w:bookmarkEnd w:id="20"/>
      <w:bookmarkEnd w:id="21"/>
      <w:bookmarkEnd w:id="22"/>
      <w:bookmarkEnd w:id="24"/>
    </w:p>
    <w:p w:rsidR="004B577E" w:rsidRPr="004B577E" w:rsidRDefault="004B577E" w:rsidP="004B577E"/>
    <w:p w:rsidR="004277B2" w:rsidRDefault="000F2FB4">
      <w:pPr>
        <w:spacing w:line="520" w:lineRule="exact"/>
        <w:rPr>
          <w:rFonts w:ascii="仿宋" w:eastAsia="仿宋" w:hAnsi="仿宋" w:cs="仿宋"/>
          <w:bCs/>
          <w:sz w:val="30"/>
          <w:szCs w:val="30"/>
        </w:rPr>
      </w:pPr>
      <w:r>
        <w:rPr>
          <w:rFonts w:ascii="仿宋" w:eastAsia="仿宋" w:hAnsi="仿宋" w:cs="仿宋" w:hint="eastAsia"/>
          <w:bCs/>
          <w:sz w:val="30"/>
          <w:szCs w:val="30"/>
        </w:rPr>
        <w:t>根据我们的估价职业道德、专业胜任能力和勤勉尽责估价，郑重声明：</w:t>
      </w:r>
    </w:p>
    <w:p w:rsidR="004277B2" w:rsidRDefault="000F2FB4">
      <w:pPr>
        <w:spacing w:line="520" w:lineRule="exact"/>
        <w:ind w:firstLineChars="200" w:firstLine="560"/>
        <w:rPr>
          <w:rFonts w:ascii="仿宋" w:eastAsia="仿宋" w:hAnsi="仿宋"/>
          <w:sz w:val="28"/>
        </w:rPr>
      </w:pPr>
      <w:r>
        <w:rPr>
          <w:rFonts w:ascii="仿宋" w:eastAsia="仿宋" w:hAnsi="仿宋" w:hint="eastAsia"/>
          <w:sz w:val="28"/>
        </w:rPr>
        <w:t>1、本估价报告的内容是真实、准确、完整的，没有虚假记载、误导性陈述和重大遗漏。</w:t>
      </w:r>
    </w:p>
    <w:p w:rsidR="004277B2" w:rsidRDefault="000F2FB4" w:rsidP="0059239F">
      <w:pPr>
        <w:spacing w:line="520" w:lineRule="exact"/>
        <w:ind w:leftChars="7" w:left="15" w:firstLineChars="187" w:firstLine="524"/>
        <w:rPr>
          <w:rFonts w:ascii="仿宋" w:eastAsia="仿宋" w:hAnsi="仿宋"/>
          <w:sz w:val="28"/>
        </w:rPr>
      </w:pPr>
      <w:r>
        <w:rPr>
          <w:rFonts w:ascii="仿宋" w:eastAsia="仿宋" w:hAnsi="仿宋" w:hint="eastAsia"/>
          <w:sz w:val="28"/>
        </w:rPr>
        <w:t>2、本估价报告中的分析、意见和结论是我们独立、客观、公正的专业分析、意见和结论，但受到本估价报告书中已说明的假设和限制条件的限制和影响。</w:t>
      </w:r>
    </w:p>
    <w:p w:rsidR="004277B2" w:rsidRDefault="000F2FB4" w:rsidP="0059239F">
      <w:pPr>
        <w:spacing w:line="520" w:lineRule="exact"/>
        <w:ind w:leftChars="7" w:left="15" w:firstLineChars="187" w:firstLine="524"/>
        <w:rPr>
          <w:rFonts w:ascii="仿宋" w:eastAsia="仿宋" w:hAnsi="仿宋"/>
          <w:sz w:val="28"/>
        </w:rPr>
      </w:pPr>
      <w:r>
        <w:rPr>
          <w:rFonts w:ascii="仿宋" w:eastAsia="仿宋" w:hAnsi="仿宋" w:hint="eastAsia"/>
          <w:sz w:val="28"/>
        </w:rPr>
        <w:t>3、注册房地产估价师与估价报告中的估价对象没有现实或潜在的利益，与估价委托人及估价利害关系人没有利害关系，也对估价对象、估价委托人及估价利害关系人没有偏见。</w:t>
      </w:r>
    </w:p>
    <w:p w:rsidR="004277B2" w:rsidRDefault="000F2FB4" w:rsidP="0059239F">
      <w:pPr>
        <w:spacing w:line="520" w:lineRule="exact"/>
        <w:ind w:leftChars="7" w:left="15" w:firstLineChars="187" w:firstLine="524"/>
        <w:rPr>
          <w:rFonts w:ascii="仿宋" w:eastAsia="仿宋" w:hAnsi="仿宋"/>
          <w:sz w:val="28"/>
        </w:rPr>
      </w:pPr>
      <w:r>
        <w:rPr>
          <w:rFonts w:ascii="仿宋" w:eastAsia="仿宋" w:hAnsi="仿宋" w:hint="eastAsia"/>
          <w:sz w:val="28"/>
        </w:rPr>
        <w:t>4、我们是依据中华人民共和国国家标准《房地产估价规范》（GB/T50291-2015）的规定进行分析，形成意见和结论，撰写本估价报告。</w:t>
      </w:r>
    </w:p>
    <w:p w:rsidR="004277B2" w:rsidRDefault="000F2FB4" w:rsidP="0059239F">
      <w:pPr>
        <w:spacing w:line="520" w:lineRule="exact"/>
        <w:ind w:leftChars="7" w:left="15" w:firstLineChars="187" w:firstLine="524"/>
        <w:rPr>
          <w:rFonts w:ascii="仿宋" w:eastAsia="仿宋" w:hAnsi="仿宋"/>
          <w:sz w:val="28"/>
          <w:szCs w:val="28"/>
        </w:rPr>
      </w:pPr>
      <w:r>
        <w:rPr>
          <w:rFonts w:ascii="仿宋" w:eastAsia="仿宋" w:hAnsi="仿宋" w:hint="eastAsia"/>
          <w:sz w:val="28"/>
        </w:rPr>
        <w:t>5、注册房地产估价师许红芳、尹江红于2020年</w:t>
      </w:r>
      <w:r w:rsidR="00921009">
        <w:rPr>
          <w:rFonts w:ascii="仿宋" w:eastAsia="仿宋" w:hAnsi="仿宋" w:hint="eastAsia"/>
          <w:sz w:val="28"/>
        </w:rPr>
        <w:t>08月03</w:t>
      </w:r>
      <w:r>
        <w:rPr>
          <w:rFonts w:ascii="仿宋" w:eastAsia="仿宋" w:hAnsi="仿宋" w:hint="eastAsia"/>
          <w:sz w:val="28"/>
        </w:rPr>
        <w:t>日对估价对象进行了实地查勘</w:t>
      </w:r>
      <w:r>
        <w:rPr>
          <w:rFonts w:ascii="仿宋" w:eastAsia="仿宋" w:hAnsi="仿宋" w:hint="eastAsia"/>
          <w:sz w:val="28"/>
          <w:szCs w:val="28"/>
        </w:rPr>
        <w:t>并拍照记录。现场查勘人员受专业知识尤其是估价委托人提供资料有限的限制，仅限于对估价对象外观和目前使用状况进行了观察，在条件许可下观察了建筑物外部和周边设施，然而，估价人员未对被遮盖、未暴露及难以接触到的部分进行查勘，也没有测量建筑物结构和设备测验。</w:t>
      </w:r>
    </w:p>
    <w:p w:rsidR="004277B2" w:rsidRDefault="000F2FB4" w:rsidP="0059239F">
      <w:pPr>
        <w:spacing w:line="520" w:lineRule="exact"/>
        <w:ind w:leftChars="7" w:left="15" w:firstLineChars="187" w:firstLine="524"/>
        <w:rPr>
          <w:rFonts w:ascii="仿宋" w:eastAsia="仿宋" w:hAnsi="仿宋"/>
          <w:sz w:val="28"/>
        </w:rPr>
      </w:pPr>
      <w:r>
        <w:rPr>
          <w:rFonts w:ascii="仿宋" w:eastAsia="仿宋" w:hAnsi="仿宋" w:hint="eastAsia"/>
          <w:sz w:val="28"/>
        </w:rPr>
        <w:t>6、我们在本估价项目中没有得到他人的重要专业帮助。</w:t>
      </w:r>
    </w:p>
    <w:p w:rsidR="004277B2" w:rsidRDefault="000F2FB4" w:rsidP="0059239F">
      <w:pPr>
        <w:spacing w:line="520" w:lineRule="exact"/>
        <w:ind w:leftChars="7" w:left="15" w:firstLineChars="187" w:firstLine="524"/>
        <w:rPr>
          <w:rFonts w:ascii="仿宋" w:eastAsia="仿宋" w:hAnsi="仿宋"/>
          <w:sz w:val="28"/>
        </w:rPr>
      </w:pPr>
      <w:r>
        <w:rPr>
          <w:rFonts w:ascii="仿宋" w:eastAsia="仿宋" w:hAnsi="仿宋" w:hint="eastAsia"/>
          <w:sz w:val="28"/>
        </w:rPr>
        <w:t>7、本估价报告依据了估价委托人提供的相关资料，估价委托人对资料的真实性、合法性、有效性和准确性负责。</w:t>
      </w:r>
    </w:p>
    <w:p w:rsidR="004277B2" w:rsidRDefault="004277B2">
      <w:pPr>
        <w:spacing w:line="520" w:lineRule="exact"/>
        <w:jc w:val="left"/>
        <w:rPr>
          <w:rFonts w:ascii="仿宋" w:eastAsia="仿宋" w:hAnsi="仿宋"/>
          <w:sz w:val="28"/>
        </w:rPr>
      </w:pPr>
    </w:p>
    <w:p w:rsidR="004277B2" w:rsidRDefault="000F2FB4" w:rsidP="00EA23E8">
      <w:pPr>
        <w:pStyle w:val="1"/>
        <w:numPr>
          <w:ilvl w:val="0"/>
          <w:numId w:val="0"/>
        </w:numPr>
        <w:spacing w:beforeLines="100" w:afterLines="50" w:line="460" w:lineRule="exact"/>
        <w:jc w:val="center"/>
        <w:rPr>
          <w:rFonts w:ascii="仿宋" w:eastAsia="仿宋" w:hAnsi="仿宋"/>
          <w:b/>
          <w:sz w:val="36"/>
          <w:szCs w:val="36"/>
        </w:rPr>
      </w:pPr>
      <w:r>
        <w:rPr>
          <w:rFonts w:ascii="仿宋" w:eastAsia="仿宋" w:hAnsi="仿宋"/>
          <w:b/>
          <w:sz w:val="36"/>
          <w:szCs w:val="36"/>
        </w:rPr>
        <w:br w:type="page"/>
      </w:r>
      <w:bookmarkStart w:id="25" w:name="_Toc21778"/>
      <w:bookmarkStart w:id="26" w:name="_Toc32741"/>
      <w:bookmarkStart w:id="27" w:name="_Toc23889"/>
      <w:bookmarkStart w:id="28" w:name="_Toc6572"/>
      <w:bookmarkStart w:id="29" w:name="_Toc4905"/>
      <w:bookmarkStart w:id="30" w:name="_Toc32332"/>
      <w:bookmarkStart w:id="31" w:name="_Toc293"/>
      <w:bookmarkStart w:id="32" w:name="_Toc11778"/>
      <w:bookmarkStart w:id="33" w:name="_Toc25664"/>
      <w:r>
        <w:rPr>
          <w:rFonts w:ascii="仿宋" w:eastAsia="仿宋" w:hAnsi="仿宋" w:hint="eastAsia"/>
          <w:b/>
          <w:sz w:val="36"/>
          <w:szCs w:val="36"/>
        </w:rPr>
        <w:lastRenderedPageBreak/>
        <w:t xml:space="preserve"> </w:t>
      </w:r>
      <w:bookmarkStart w:id="34" w:name="_Toc45635041"/>
      <w:r>
        <w:rPr>
          <w:rFonts w:ascii="仿宋" w:eastAsia="仿宋" w:hAnsi="仿宋" w:hint="eastAsia"/>
          <w:b/>
          <w:sz w:val="36"/>
          <w:szCs w:val="36"/>
        </w:rPr>
        <w:t>估价假设和限制条件以及报告使用提示</w:t>
      </w:r>
      <w:bookmarkEnd w:id="23"/>
      <w:bookmarkEnd w:id="25"/>
      <w:bookmarkEnd w:id="26"/>
      <w:bookmarkEnd w:id="27"/>
      <w:bookmarkEnd w:id="28"/>
      <w:bookmarkEnd w:id="29"/>
      <w:bookmarkEnd w:id="30"/>
      <w:bookmarkEnd w:id="31"/>
      <w:bookmarkEnd w:id="32"/>
      <w:bookmarkEnd w:id="33"/>
      <w:bookmarkEnd w:id="34"/>
    </w:p>
    <w:p w:rsidR="004B577E" w:rsidRDefault="004B577E" w:rsidP="0050435D">
      <w:pPr>
        <w:pStyle w:val="3"/>
        <w:keepLines w:val="0"/>
        <w:autoSpaceDE w:val="0"/>
        <w:autoSpaceDN w:val="0"/>
        <w:adjustRightInd w:val="0"/>
        <w:spacing w:before="0" w:after="0" w:line="460" w:lineRule="exact"/>
        <w:jc w:val="left"/>
        <w:rPr>
          <w:rFonts w:ascii="仿宋" w:eastAsia="仿宋" w:hAnsi="仿宋"/>
          <w:bCs w:val="0"/>
          <w:kern w:val="0"/>
          <w:sz w:val="28"/>
          <w:szCs w:val="24"/>
        </w:rPr>
      </w:pPr>
      <w:bookmarkStart w:id="35" w:name="_Toc262679828"/>
      <w:bookmarkStart w:id="36" w:name="_Toc246237382"/>
      <w:bookmarkStart w:id="37" w:name="_Toc6402"/>
      <w:bookmarkStart w:id="38" w:name="_Toc6454"/>
      <w:bookmarkStart w:id="39" w:name="_Toc9321"/>
      <w:bookmarkStart w:id="40" w:name="_Toc25415"/>
      <w:bookmarkStart w:id="41" w:name="_Toc19101"/>
      <w:bookmarkStart w:id="42" w:name="_Toc11925"/>
      <w:bookmarkStart w:id="43" w:name="_Toc15524"/>
    </w:p>
    <w:p w:rsidR="004277B2" w:rsidRDefault="000F2FB4" w:rsidP="0050435D">
      <w:pPr>
        <w:pStyle w:val="3"/>
        <w:keepLines w:val="0"/>
        <w:autoSpaceDE w:val="0"/>
        <w:autoSpaceDN w:val="0"/>
        <w:adjustRightInd w:val="0"/>
        <w:spacing w:before="0" w:after="0" w:line="460" w:lineRule="exact"/>
        <w:jc w:val="left"/>
        <w:rPr>
          <w:rFonts w:ascii="仿宋" w:eastAsia="仿宋" w:hAnsi="仿宋"/>
          <w:bCs w:val="0"/>
          <w:kern w:val="0"/>
          <w:sz w:val="28"/>
          <w:szCs w:val="24"/>
        </w:rPr>
      </w:pPr>
      <w:bookmarkStart w:id="44" w:name="_Toc45635042"/>
      <w:r>
        <w:rPr>
          <w:rFonts w:ascii="仿宋" w:eastAsia="仿宋" w:hAnsi="仿宋" w:hint="eastAsia"/>
          <w:bCs w:val="0"/>
          <w:kern w:val="0"/>
          <w:sz w:val="28"/>
          <w:szCs w:val="24"/>
        </w:rPr>
        <w:t>（一）</w:t>
      </w:r>
      <w:bookmarkEnd w:id="35"/>
      <w:bookmarkEnd w:id="36"/>
      <w:r>
        <w:rPr>
          <w:rFonts w:ascii="仿宋" w:eastAsia="仿宋" w:hAnsi="仿宋" w:hint="eastAsia"/>
          <w:bCs w:val="0"/>
          <w:kern w:val="0"/>
          <w:sz w:val="28"/>
          <w:szCs w:val="24"/>
        </w:rPr>
        <w:t>估价的假设</w:t>
      </w:r>
      <w:bookmarkEnd w:id="37"/>
      <w:bookmarkEnd w:id="38"/>
      <w:bookmarkEnd w:id="39"/>
      <w:bookmarkEnd w:id="40"/>
      <w:bookmarkEnd w:id="41"/>
      <w:bookmarkEnd w:id="42"/>
      <w:bookmarkEnd w:id="43"/>
      <w:bookmarkEnd w:id="44"/>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1、估价的一般假定条件</w:t>
      </w:r>
    </w:p>
    <w:p w:rsidR="004277B2" w:rsidRDefault="000F2FB4" w:rsidP="0050435D">
      <w:pPr>
        <w:spacing w:line="460" w:lineRule="exact"/>
        <w:ind w:firstLineChars="150" w:firstLine="420"/>
        <w:rPr>
          <w:rFonts w:ascii="仿宋" w:eastAsia="仿宋" w:hAnsi="仿宋"/>
          <w:sz w:val="28"/>
          <w:szCs w:val="28"/>
        </w:rPr>
      </w:pPr>
      <w:r>
        <w:rPr>
          <w:rFonts w:ascii="仿宋" w:eastAsia="仿宋" w:hAnsi="仿宋" w:hint="eastAsia"/>
          <w:sz w:val="28"/>
          <w:szCs w:val="28"/>
        </w:rPr>
        <w:t>（1）本估价报告的房地产市场价值为该房地产在价值时点的市场价值。其中：市场价值为估价对象在价值时点2020年</w:t>
      </w:r>
      <w:r w:rsidR="00921009">
        <w:rPr>
          <w:rFonts w:ascii="仿宋" w:eastAsia="仿宋" w:hAnsi="仿宋" w:hint="eastAsia"/>
          <w:sz w:val="28"/>
          <w:szCs w:val="28"/>
        </w:rPr>
        <w:t>08月03</w:t>
      </w:r>
      <w:r>
        <w:rPr>
          <w:rFonts w:ascii="仿宋" w:eastAsia="仿宋" w:hAnsi="仿宋" w:hint="eastAsia"/>
          <w:sz w:val="28"/>
          <w:szCs w:val="28"/>
        </w:rPr>
        <w:t>日公开市场前提下求取的房地产价值，公开市场价值的形成依据如下假设：</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①市场参与者（卖方和买方）不受强迫而是自愿的公平交易，买卖双方均出于自己利益的需要进行，不是诸如亲友、业主与租户、母子公司、公司与员工等特殊或特别关系的关联交易；</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②估价对象房地产产权明晰、合法，手续齐全，具有完备的房屋所有权、土地使用权，不存在权属和债务借款纠纷执行，任何有关估价对象的运作方式、程序完全符合国家、地方的有关法律、法规和政策，不存在占用或侵占的状况，最高最佳利用、继续使用，可在公开市场上自由转让；</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③买卖双方的行为都是精明的，既不过于乐观又不过于保守，对估价对象房地产具备必要的专业知识，且双方有进入市场的自由，及完全掌握当前房地产市场信息的能力；</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④适当营销，即估价对象房地产以适当的方式在市场上进行了展示，在买卖双方交易行为完成前，应有一段合理的谈判周期，在此周期内，市场供应关系、市场结构保持稳定、未发生重大变化或实质性改变；</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⑤交易条件公开且不具有排他性；</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⑥不存在卖家凭借递延条件合约、售后租回、合作经营、管理协议等附加条件以抬高该物业权益价值的情况以及特殊买家的附加出价。</w:t>
      </w:r>
    </w:p>
    <w:p w:rsidR="004277B2" w:rsidRDefault="000F2FB4" w:rsidP="0050435D">
      <w:pPr>
        <w:spacing w:line="460" w:lineRule="exact"/>
        <w:ind w:firstLineChars="150" w:firstLine="420"/>
        <w:rPr>
          <w:rFonts w:ascii="仿宋" w:eastAsia="仿宋" w:hAnsi="仿宋"/>
          <w:sz w:val="28"/>
          <w:szCs w:val="28"/>
        </w:rPr>
      </w:pPr>
      <w:r w:rsidRPr="000E2535">
        <w:rPr>
          <w:rFonts w:ascii="仿宋" w:eastAsia="仿宋" w:hAnsi="仿宋" w:hint="eastAsia"/>
          <w:sz w:val="28"/>
          <w:szCs w:val="28"/>
        </w:rPr>
        <w:t>（</w:t>
      </w:r>
      <w:r w:rsidR="000E2535" w:rsidRPr="000E2535">
        <w:rPr>
          <w:rFonts w:ascii="仿宋" w:eastAsia="仿宋" w:hAnsi="仿宋" w:hint="eastAsia"/>
          <w:sz w:val="28"/>
          <w:szCs w:val="28"/>
        </w:rPr>
        <w:t>2</w:t>
      </w:r>
      <w:r w:rsidRPr="000E2535">
        <w:rPr>
          <w:rFonts w:ascii="仿宋" w:eastAsia="仿宋" w:hAnsi="仿宋" w:hint="eastAsia"/>
          <w:sz w:val="28"/>
          <w:szCs w:val="28"/>
        </w:rPr>
        <w:t>）估价委托人</w:t>
      </w:r>
      <w:r>
        <w:rPr>
          <w:rFonts w:ascii="仿宋" w:eastAsia="仿宋" w:hAnsi="仿宋" w:hint="eastAsia"/>
          <w:sz w:val="28"/>
          <w:szCs w:val="28"/>
        </w:rPr>
        <w:t>未提供有关专业机构对估价对象的鉴定、检测报告，我们无理由怀疑估价对象存在安全隐患。因此，假定估价对象房地产在土地、建筑结构、设施设备、装修等方面不存在隐藏的或不明的情况，完全符合国家、地方政府对建筑质量、环境、规划、使用规则及相关法律法规的所有要求。</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因并不具备相关材料的有关知识，估价师并不知道（可以或不能在房地产上表现出来的）原材料具有的潜在危险性。譬如：如果使用了如石棉、甲醛绝缘泡沫以及其他具有潜在危险性的材料，这些材料可能会影响房地产的价值。</w:t>
      </w:r>
      <w:r>
        <w:rPr>
          <w:rFonts w:ascii="仿宋" w:eastAsia="仿宋" w:hAnsi="仿宋" w:hint="eastAsia"/>
          <w:sz w:val="28"/>
          <w:szCs w:val="28"/>
        </w:rPr>
        <w:lastRenderedPageBreak/>
        <w:t>对房地产价值的估价是在假设估价对象房地产表面或内部不含有这些物质的前提下进行的，否则房地产的价值将有所减损。估价师对上述提到的这些状况不负责任。如果需要的话，希望报告使用者聘请这方面的专家。</w:t>
      </w:r>
    </w:p>
    <w:p w:rsidR="004277B2" w:rsidRDefault="000F2FB4" w:rsidP="0050435D">
      <w:pPr>
        <w:spacing w:line="460" w:lineRule="exact"/>
        <w:ind w:firstLineChars="150" w:firstLine="420"/>
        <w:rPr>
          <w:rFonts w:ascii="仿宋" w:eastAsia="仿宋" w:hAnsi="仿宋"/>
          <w:sz w:val="28"/>
          <w:szCs w:val="28"/>
        </w:rPr>
      </w:pPr>
      <w:r>
        <w:rPr>
          <w:rFonts w:ascii="仿宋" w:eastAsia="仿宋" w:hAnsi="仿宋" w:hint="eastAsia"/>
          <w:sz w:val="28"/>
          <w:szCs w:val="28"/>
        </w:rPr>
        <w:t>（</w:t>
      </w:r>
      <w:r w:rsidR="000E2535">
        <w:rPr>
          <w:rFonts w:ascii="仿宋" w:eastAsia="仿宋" w:hAnsi="仿宋" w:hint="eastAsia"/>
          <w:sz w:val="28"/>
          <w:szCs w:val="28"/>
        </w:rPr>
        <w:t>3</w:t>
      </w:r>
      <w:r>
        <w:rPr>
          <w:rFonts w:ascii="仿宋" w:eastAsia="仿宋" w:hAnsi="仿宋" w:hint="eastAsia"/>
          <w:sz w:val="28"/>
          <w:szCs w:val="28"/>
        </w:rPr>
        <w:t>）估价对象的权属、面积等资料由估价委托人提供，估价人员对权属证书上记载的权属、面积、用途等资料进行了审慎检查，但未予以核实，在无理由怀疑其合法性、真实性、准确性和完整性的情况下，本次估价是以估价委托人提供的与估价对象有关的法律文件、权属证明及相关资料真实有效为前提的。</w:t>
      </w:r>
    </w:p>
    <w:p w:rsidR="004277B2" w:rsidRDefault="000F2FB4" w:rsidP="0050435D">
      <w:pPr>
        <w:spacing w:line="460" w:lineRule="exact"/>
        <w:ind w:firstLineChars="150" w:firstLine="420"/>
        <w:outlineLvl w:val="0"/>
        <w:rPr>
          <w:rFonts w:ascii="仿宋" w:eastAsia="仿宋" w:hAnsi="仿宋"/>
          <w:sz w:val="28"/>
          <w:szCs w:val="28"/>
        </w:rPr>
      </w:pPr>
      <w:bookmarkStart w:id="45" w:name="_Toc6216"/>
      <w:bookmarkStart w:id="46" w:name="_Toc3784"/>
      <w:bookmarkStart w:id="47" w:name="_Toc8653"/>
      <w:bookmarkStart w:id="48" w:name="_Toc14183"/>
      <w:bookmarkStart w:id="49" w:name="_Toc4446"/>
      <w:bookmarkStart w:id="50" w:name="_Toc18416"/>
      <w:bookmarkStart w:id="51" w:name="_Toc32415"/>
      <w:bookmarkStart w:id="52" w:name="_Toc30577"/>
      <w:bookmarkStart w:id="53" w:name="_Toc8858"/>
      <w:bookmarkStart w:id="54" w:name="_Toc10714"/>
      <w:bookmarkStart w:id="55" w:name="_Toc5391"/>
      <w:bookmarkStart w:id="56" w:name="_Toc6054"/>
      <w:bookmarkStart w:id="57" w:name="_Toc45635043"/>
      <w:r>
        <w:rPr>
          <w:rFonts w:ascii="仿宋" w:eastAsia="仿宋" w:hAnsi="仿宋" w:hint="eastAsia"/>
          <w:sz w:val="28"/>
          <w:szCs w:val="28"/>
        </w:rPr>
        <w:t>（</w:t>
      </w:r>
      <w:r w:rsidR="000E2535">
        <w:rPr>
          <w:rFonts w:ascii="仿宋" w:eastAsia="仿宋" w:hAnsi="仿宋" w:hint="eastAsia"/>
          <w:sz w:val="28"/>
          <w:szCs w:val="28"/>
        </w:rPr>
        <w:t>4</w:t>
      </w:r>
      <w:r>
        <w:rPr>
          <w:rFonts w:ascii="仿宋" w:eastAsia="仿宋" w:hAnsi="仿宋" w:hint="eastAsia"/>
          <w:sz w:val="28"/>
          <w:szCs w:val="28"/>
        </w:rPr>
        <w:t>）估价对象能合法享用及分摊整体房地产的各项权益及各项服务配套设施。</w:t>
      </w:r>
      <w:bookmarkEnd w:id="45"/>
      <w:bookmarkEnd w:id="46"/>
      <w:bookmarkEnd w:id="47"/>
      <w:bookmarkEnd w:id="48"/>
      <w:bookmarkEnd w:id="49"/>
      <w:bookmarkEnd w:id="50"/>
      <w:bookmarkEnd w:id="51"/>
      <w:bookmarkEnd w:id="52"/>
      <w:bookmarkEnd w:id="53"/>
      <w:bookmarkEnd w:id="54"/>
      <w:bookmarkEnd w:id="55"/>
      <w:bookmarkEnd w:id="56"/>
      <w:bookmarkEnd w:id="57"/>
    </w:p>
    <w:p w:rsidR="00AC0DD1" w:rsidRPr="00117D5F" w:rsidRDefault="00117D5F" w:rsidP="00117D5F">
      <w:pPr>
        <w:snapToGrid w:val="0"/>
        <w:spacing w:line="480" w:lineRule="exact"/>
        <w:ind w:firstLineChars="150" w:firstLine="420"/>
        <w:rPr>
          <w:rFonts w:ascii="仿宋" w:eastAsia="仿宋" w:hAnsi="仿宋"/>
          <w:sz w:val="28"/>
          <w:szCs w:val="28"/>
        </w:rPr>
      </w:pPr>
      <w:r w:rsidRPr="00117D5F">
        <w:rPr>
          <w:rFonts w:ascii="仿宋" w:eastAsia="仿宋" w:hAnsi="仿宋" w:hint="eastAsia"/>
          <w:sz w:val="28"/>
          <w:szCs w:val="28"/>
        </w:rPr>
        <w:t>（</w:t>
      </w:r>
      <w:r w:rsidR="000E2535">
        <w:rPr>
          <w:rFonts w:ascii="仿宋" w:eastAsia="仿宋" w:hAnsi="仿宋" w:hint="eastAsia"/>
          <w:sz w:val="28"/>
          <w:szCs w:val="28"/>
        </w:rPr>
        <w:t>5</w:t>
      </w:r>
      <w:r w:rsidRPr="00117D5F">
        <w:rPr>
          <w:rFonts w:ascii="仿宋" w:eastAsia="仿宋" w:hAnsi="仿宋" w:hint="eastAsia"/>
          <w:sz w:val="28"/>
          <w:szCs w:val="28"/>
        </w:rPr>
        <w:t>）</w:t>
      </w:r>
      <w:r w:rsidR="00AC0DD1" w:rsidRPr="00117D5F">
        <w:rPr>
          <w:rFonts w:ascii="仿宋" w:eastAsia="仿宋" w:hAnsi="仿宋" w:hint="eastAsia"/>
          <w:sz w:val="28"/>
          <w:szCs w:val="28"/>
        </w:rPr>
        <w:t>估价对象的宅基地相关信息依据估价委托人提供的</w:t>
      </w:r>
      <w:r w:rsidRPr="00AC0DD1">
        <w:rPr>
          <w:rFonts w:ascii="仿宋" w:eastAsia="仿宋" w:hAnsi="仿宋" w:hint="eastAsia"/>
          <w:sz w:val="28"/>
          <w:szCs w:val="28"/>
        </w:rPr>
        <w:t>《不动产产权情况表》</w:t>
      </w:r>
      <w:r w:rsidR="00AC0DD1" w:rsidRPr="00117D5F">
        <w:rPr>
          <w:rFonts w:ascii="仿宋" w:eastAsia="仿宋" w:hAnsi="仿宋" w:hint="eastAsia"/>
          <w:sz w:val="28"/>
          <w:szCs w:val="28"/>
        </w:rPr>
        <w:t>等复印件。</w:t>
      </w:r>
    </w:p>
    <w:p w:rsidR="00AC0DD1" w:rsidRPr="000E2535" w:rsidRDefault="00117D5F" w:rsidP="00117D5F">
      <w:pPr>
        <w:widowControl/>
        <w:spacing w:line="440" w:lineRule="exact"/>
        <w:ind w:firstLineChars="150" w:firstLine="420"/>
        <w:jc w:val="left"/>
        <w:rPr>
          <w:rFonts w:ascii="仿宋" w:eastAsia="仿宋" w:hAnsi="仿宋"/>
          <w:sz w:val="28"/>
          <w:szCs w:val="28"/>
        </w:rPr>
      </w:pPr>
      <w:r w:rsidRPr="000E2535">
        <w:rPr>
          <w:rFonts w:ascii="仿宋" w:eastAsia="仿宋" w:hAnsi="仿宋" w:hint="eastAsia"/>
          <w:sz w:val="28"/>
          <w:szCs w:val="28"/>
        </w:rPr>
        <w:t>（</w:t>
      </w:r>
      <w:r w:rsidR="000E2535" w:rsidRPr="000E2535">
        <w:rPr>
          <w:rFonts w:ascii="仿宋" w:eastAsia="仿宋" w:hAnsi="仿宋" w:hint="eastAsia"/>
          <w:sz w:val="28"/>
          <w:szCs w:val="28"/>
        </w:rPr>
        <w:t>6</w:t>
      </w:r>
      <w:r w:rsidRPr="000E2535">
        <w:rPr>
          <w:rFonts w:ascii="仿宋" w:eastAsia="仿宋" w:hAnsi="仿宋" w:hint="eastAsia"/>
          <w:sz w:val="28"/>
          <w:szCs w:val="28"/>
        </w:rPr>
        <w:t>）</w:t>
      </w:r>
      <w:r w:rsidR="00AC0DD1" w:rsidRPr="000E2535">
        <w:rPr>
          <w:rFonts w:ascii="仿宋" w:eastAsia="仿宋" w:hAnsi="仿宋" w:hint="eastAsia"/>
          <w:sz w:val="28"/>
          <w:szCs w:val="28"/>
        </w:rPr>
        <w:t>在价值时点，估价人员依据委托方提供的资料对估价对象进行现场查勘，本</w:t>
      </w:r>
      <w:r w:rsidR="00AC0DD1" w:rsidRPr="00856EDE">
        <w:rPr>
          <w:rFonts w:ascii="仿宋" w:eastAsia="仿宋" w:hAnsi="仿宋" w:hint="eastAsia"/>
          <w:sz w:val="28"/>
          <w:szCs w:val="28"/>
        </w:rPr>
        <w:t>次估价范围依据《</w:t>
      </w:r>
      <w:r w:rsidR="00AC0DD1" w:rsidRPr="00856EDE">
        <w:rPr>
          <w:rFonts w:ascii="仿宋" w:eastAsia="仿宋" w:hAnsi="仿宋"/>
          <w:sz w:val="28"/>
          <w:szCs w:val="28"/>
        </w:rPr>
        <w:t>湖北省秭归县人民法院评估委托书</w:t>
      </w:r>
      <w:r w:rsidR="00AC0DD1" w:rsidRPr="00856EDE">
        <w:rPr>
          <w:rFonts w:ascii="仿宋" w:eastAsia="仿宋" w:hAnsi="仿宋" w:hint="eastAsia"/>
          <w:sz w:val="28"/>
          <w:szCs w:val="28"/>
        </w:rPr>
        <w:t>》、《不动产产权情况表》、《神农架林区房产权证附图》中登记情况进行评估，包括房屋价值、相应分摊的土地使用权价值、不可分离的设施设备及装饰装修价值。</w:t>
      </w:r>
    </w:p>
    <w:p w:rsidR="00AC0DD1" w:rsidRPr="00117D5F" w:rsidRDefault="00117D5F" w:rsidP="00117D5F">
      <w:pPr>
        <w:widowControl/>
        <w:spacing w:line="440" w:lineRule="exact"/>
        <w:ind w:firstLineChars="150" w:firstLine="420"/>
        <w:jc w:val="left"/>
        <w:rPr>
          <w:rFonts w:ascii="仿宋" w:eastAsia="仿宋" w:hAnsi="仿宋"/>
          <w:sz w:val="28"/>
          <w:szCs w:val="28"/>
        </w:rPr>
      </w:pPr>
      <w:r w:rsidRPr="00117D5F">
        <w:rPr>
          <w:rFonts w:ascii="仿宋" w:eastAsia="仿宋" w:hAnsi="仿宋" w:hint="eastAsia"/>
          <w:sz w:val="28"/>
          <w:szCs w:val="28"/>
        </w:rPr>
        <w:t>（</w:t>
      </w:r>
      <w:r w:rsidR="000E2535">
        <w:rPr>
          <w:rFonts w:ascii="仿宋" w:eastAsia="仿宋" w:hAnsi="仿宋" w:hint="eastAsia"/>
          <w:sz w:val="28"/>
          <w:szCs w:val="28"/>
        </w:rPr>
        <w:t>7</w:t>
      </w:r>
      <w:r w:rsidRPr="00117D5F">
        <w:rPr>
          <w:rFonts w:ascii="仿宋" w:eastAsia="仿宋" w:hAnsi="仿宋" w:hint="eastAsia"/>
          <w:sz w:val="28"/>
          <w:szCs w:val="28"/>
        </w:rPr>
        <w:t>）</w:t>
      </w:r>
      <w:r w:rsidR="00AC0DD1" w:rsidRPr="00117D5F">
        <w:rPr>
          <w:rFonts w:ascii="仿宋" w:eastAsia="仿宋" w:hAnsi="仿宋" w:hint="eastAsia"/>
          <w:sz w:val="28"/>
          <w:szCs w:val="28"/>
        </w:rPr>
        <w:t>纳入本次估价范围的房屋总建筑面积、土地使用权总面积均以估价委托人提供的《不动产产权情况表》、《神农架林区房产权证附图》载明的数据为依据，估价人员未进行实测丈量。</w:t>
      </w:r>
    </w:p>
    <w:p w:rsidR="004277B2" w:rsidRDefault="000F2FB4" w:rsidP="0050435D">
      <w:pPr>
        <w:spacing w:line="460" w:lineRule="exact"/>
        <w:ind w:firstLine="560"/>
        <w:rPr>
          <w:rFonts w:ascii="仿宋" w:eastAsia="仿宋" w:hAnsi="仿宋"/>
          <w:sz w:val="28"/>
          <w:szCs w:val="28"/>
        </w:rPr>
      </w:pPr>
      <w:r>
        <w:rPr>
          <w:rFonts w:ascii="仿宋" w:eastAsia="仿宋" w:hAnsi="仿宋" w:hint="eastAsia"/>
          <w:sz w:val="28"/>
          <w:szCs w:val="28"/>
        </w:rPr>
        <w:t>2、未定事项的假设</w:t>
      </w:r>
    </w:p>
    <w:p w:rsidR="007F7C42" w:rsidRPr="007F7C42" w:rsidRDefault="007F7C42" w:rsidP="007F7C42">
      <w:pPr>
        <w:spacing w:line="460" w:lineRule="exact"/>
        <w:ind w:firstLineChars="150" w:firstLine="420"/>
        <w:rPr>
          <w:rFonts w:ascii="仿宋" w:eastAsia="仿宋" w:hAnsi="仿宋"/>
          <w:sz w:val="28"/>
          <w:szCs w:val="28"/>
        </w:rPr>
      </w:pPr>
      <w:r w:rsidRPr="007F7C42">
        <w:rPr>
          <w:rFonts w:ascii="仿宋" w:eastAsia="仿宋" w:hAnsi="仿宋" w:hint="eastAsia"/>
          <w:sz w:val="28"/>
          <w:szCs w:val="28"/>
        </w:rPr>
        <w:t>（1）估价对象第1、2层房屋面积，</w:t>
      </w:r>
      <w:r w:rsidRPr="007F7C42">
        <w:rPr>
          <w:rFonts w:ascii="仿宋" w:eastAsia="仿宋" w:hAnsi="仿宋"/>
          <w:sz w:val="28"/>
          <w:szCs w:val="28"/>
        </w:rPr>
        <w:t>根据估价</w:t>
      </w:r>
      <w:r w:rsidRPr="007F7C42">
        <w:rPr>
          <w:rFonts w:ascii="仿宋" w:eastAsia="仿宋" w:hAnsi="仿宋" w:hint="eastAsia"/>
          <w:sz w:val="28"/>
          <w:szCs w:val="28"/>
        </w:rPr>
        <w:t>委托方提供的《神农架林区房产权证附图》计算所得，第1层房屋建筑面积=11.00</w:t>
      </w:r>
      <w:r w:rsidRPr="007F7C42">
        <w:rPr>
          <w:rFonts w:ascii="仿宋" w:eastAsia="仿宋" w:hAnsi="仿宋"/>
          <w:sz w:val="28"/>
          <w:szCs w:val="28"/>
        </w:rPr>
        <w:t>×</w:t>
      </w:r>
      <w:r w:rsidRPr="007F7C42">
        <w:rPr>
          <w:rFonts w:ascii="仿宋" w:eastAsia="仿宋" w:hAnsi="仿宋" w:hint="eastAsia"/>
          <w:sz w:val="28"/>
          <w:szCs w:val="28"/>
        </w:rPr>
        <w:t>8.60=94.60㎡，第2层房屋建筑面积=189.01-94.60=94.41㎡，</w:t>
      </w:r>
      <w:r w:rsidRPr="007F7C42">
        <w:rPr>
          <w:rFonts w:ascii="仿宋" w:eastAsia="仿宋" w:hAnsi="仿宋"/>
          <w:sz w:val="28"/>
          <w:szCs w:val="28"/>
        </w:rPr>
        <w:t>经估价委托人代表签字确认，本次评估以此为估价前提，</w:t>
      </w:r>
      <w:r w:rsidRPr="007F7C42">
        <w:rPr>
          <w:rFonts w:ascii="仿宋" w:eastAsia="仿宋" w:hAnsi="仿宋" w:hint="eastAsia"/>
          <w:sz w:val="28"/>
          <w:szCs w:val="28"/>
        </w:rPr>
        <w:t>最终分层建筑面积应以不动产登记部门核定的面积为准，并相应调整评估值。</w:t>
      </w:r>
    </w:p>
    <w:p w:rsidR="007F7C42" w:rsidRPr="007F7C42" w:rsidRDefault="007F7C42" w:rsidP="008D6D8C">
      <w:pPr>
        <w:spacing w:line="460" w:lineRule="exact"/>
        <w:ind w:firstLineChars="150" w:firstLine="420"/>
        <w:rPr>
          <w:rFonts w:ascii="仿宋" w:eastAsia="仿宋" w:hAnsi="仿宋"/>
          <w:sz w:val="28"/>
          <w:szCs w:val="28"/>
        </w:rPr>
      </w:pPr>
      <w:r w:rsidRPr="007F7C42">
        <w:rPr>
          <w:rFonts w:ascii="仿宋" w:eastAsia="仿宋" w:hAnsi="仿宋" w:hint="eastAsia"/>
          <w:sz w:val="28"/>
          <w:szCs w:val="28"/>
        </w:rPr>
        <w:t>（2）</w:t>
      </w:r>
      <w:r w:rsidRPr="007F7C42">
        <w:rPr>
          <w:rFonts w:ascii="仿宋" w:eastAsia="仿宋" w:hAnsi="仿宋"/>
          <w:sz w:val="28"/>
          <w:szCs w:val="28"/>
        </w:rPr>
        <w:t>经估价委托人</w:t>
      </w:r>
      <w:r w:rsidRPr="007F7C42">
        <w:rPr>
          <w:rFonts w:ascii="仿宋" w:eastAsia="仿宋" w:hAnsi="仿宋" w:hint="eastAsia"/>
          <w:sz w:val="28"/>
          <w:szCs w:val="28"/>
        </w:rPr>
        <w:t>代表</w:t>
      </w:r>
      <w:r w:rsidRPr="007F7C42">
        <w:rPr>
          <w:rFonts w:ascii="仿宋" w:eastAsia="仿宋" w:hAnsi="仿宋"/>
          <w:sz w:val="28"/>
          <w:szCs w:val="28"/>
        </w:rPr>
        <w:t>要求及确认，本次纳入评估范围的分摊的</w:t>
      </w:r>
      <w:r w:rsidRPr="007F7C42">
        <w:rPr>
          <w:rFonts w:ascii="仿宋" w:eastAsia="仿宋" w:hAnsi="仿宋" w:hint="eastAsia"/>
          <w:sz w:val="28"/>
          <w:szCs w:val="28"/>
        </w:rPr>
        <w:t>第1层、第2层</w:t>
      </w:r>
      <w:r w:rsidRPr="007F7C42">
        <w:rPr>
          <w:rFonts w:ascii="仿宋" w:eastAsia="仿宋" w:hAnsi="仿宋"/>
          <w:sz w:val="28"/>
          <w:szCs w:val="28"/>
        </w:rPr>
        <w:t>土地使用权</w:t>
      </w:r>
      <w:r w:rsidRPr="007F7C42">
        <w:rPr>
          <w:rFonts w:ascii="仿宋" w:eastAsia="仿宋" w:hAnsi="仿宋" w:hint="eastAsia"/>
          <w:sz w:val="28"/>
          <w:szCs w:val="28"/>
        </w:rPr>
        <w:t>面积</w:t>
      </w:r>
      <w:r w:rsidRPr="007F7C42">
        <w:rPr>
          <w:rFonts w:ascii="仿宋" w:eastAsia="仿宋" w:hAnsi="仿宋"/>
          <w:sz w:val="28"/>
          <w:szCs w:val="28"/>
        </w:rPr>
        <w:t>，按照宅基地</w:t>
      </w:r>
      <w:r w:rsidRPr="007F7C42">
        <w:rPr>
          <w:rFonts w:ascii="仿宋" w:eastAsia="仿宋" w:hAnsi="仿宋" w:hint="eastAsia"/>
          <w:sz w:val="28"/>
          <w:szCs w:val="28"/>
        </w:rPr>
        <w:t>土地使用权</w:t>
      </w:r>
      <w:r w:rsidRPr="007F7C42">
        <w:rPr>
          <w:rFonts w:ascii="仿宋" w:eastAsia="仿宋" w:hAnsi="仿宋"/>
          <w:sz w:val="28"/>
          <w:szCs w:val="28"/>
        </w:rPr>
        <w:t>面积和</w:t>
      </w:r>
      <w:r w:rsidRPr="007F7C42">
        <w:rPr>
          <w:rFonts w:ascii="仿宋" w:eastAsia="仿宋" w:hAnsi="仿宋" w:hint="eastAsia"/>
          <w:sz w:val="28"/>
          <w:szCs w:val="28"/>
        </w:rPr>
        <w:t>房屋建筑面积</w:t>
      </w:r>
      <w:r w:rsidRPr="007F7C42">
        <w:rPr>
          <w:rFonts w:ascii="仿宋" w:eastAsia="仿宋" w:hAnsi="仿宋"/>
          <w:sz w:val="28"/>
          <w:szCs w:val="28"/>
        </w:rPr>
        <w:t>的比例进行分摊，本次评估以此为估价前提，</w:t>
      </w:r>
      <w:r w:rsidRPr="007F7C42">
        <w:rPr>
          <w:rFonts w:ascii="仿宋" w:eastAsia="仿宋" w:hAnsi="仿宋" w:hint="eastAsia"/>
          <w:sz w:val="28"/>
          <w:szCs w:val="28"/>
        </w:rPr>
        <w:t>最终</w:t>
      </w:r>
      <w:r w:rsidRPr="007F7C42">
        <w:rPr>
          <w:rFonts w:ascii="仿宋" w:eastAsia="仿宋" w:hAnsi="仿宋"/>
          <w:sz w:val="28"/>
          <w:szCs w:val="28"/>
        </w:rPr>
        <w:t>分摊的土地</w:t>
      </w:r>
      <w:r w:rsidRPr="007F7C42">
        <w:rPr>
          <w:rFonts w:ascii="仿宋" w:eastAsia="仿宋" w:hAnsi="仿宋" w:hint="eastAsia"/>
          <w:sz w:val="28"/>
          <w:szCs w:val="28"/>
        </w:rPr>
        <w:t>使用权</w:t>
      </w:r>
      <w:r w:rsidRPr="007F7C42">
        <w:rPr>
          <w:rFonts w:ascii="仿宋" w:eastAsia="仿宋" w:hAnsi="仿宋"/>
          <w:sz w:val="28"/>
          <w:szCs w:val="28"/>
        </w:rPr>
        <w:t>面积</w:t>
      </w:r>
      <w:r w:rsidRPr="007F7C42">
        <w:rPr>
          <w:rFonts w:ascii="仿宋" w:eastAsia="仿宋" w:hAnsi="仿宋" w:hint="eastAsia"/>
          <w:sz w:val="28"/>
          <w:szCs w:val="28"/>
        </w:rPr>
        <w:t>应以不动产登记部门核定的面积为准，并相应调整评估值。</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3、背离事实假设</w:t>
      </w:r>
    </w:p>
    <w:p w:rsidR="00AC3CA4" w:rsidRPr="00AC3CA4" w:rsidRDefault="00AC3CA4" w:rsidP="00AC3CA4">
      <w:pPr>
        <w:widowControl/>
        <w:spacing w:line="440" w:lineRule="exact"/>
        <w:ind w:firstLineChars="200" w:firstLine="560"/>
        <w:jc w:val="left"/>
        <w:rPr>
          <w:rFonts w:ascii="仿宋" w:eastAsia="仿宋" w:hAnsi="仿宋"/>
          <w:sz w:val="28"/>
          <w:szCs w:val="28"/>
        </w:rPr>
      </w:pPr>
      <w:r w:rsidRPr="00AC3CA4">
        <w:rPr>
          <w:rFonts w:ascii="仿宋" w:eastAsia="仿宋" w:hAnsi="仿宋"/>
          <w:sz w:val="28"/>
          <w:szCs w:val="28"/>
        </w:rPr>
        <w:t>根据</w:t>
      </w:r>
      <w:r>
        <w:rPr>
          <w:rFonts w:ascii="仿宋" w:eastAsia="仿宋" w:hAnsi="仿宋" w:hint="eastAsia"/>
          <w:sz w:val="28"/>
          <w:szCs w:val="28"/>
        </w:rPr>
        <w:t>神农架林区不动产</w:t>
      </w:r>
      <w:r w:rsidRPr="00AC3CA4">
        <w:rPr>
          <w:rFonts w:ascii="仿宋" w:eastAsia="仿宋" w:hAnsi="仿宋"/>
          <w:sz w:val="28"/>
          <w:szCs w:val="28"/>
        </w:rPr>
        <w:t>登记中心出具的《</w:t>
      </w:r>
      <w:r w:rsidRPr="008D6D8C">
        <w:rPr>
          <w:rFonts w:ascii="仿宋" w:eastAsia="仿宋" w:hAnsi="仿宋" w:hint="eastAsia"/>
          <w:sz w:val="28"/>
          <w:szCs w:val="28"/>
        </w:rPr>
        <w:t>不动产产权情况表</w:t>
      </w:r>
      <w:r w:rsidRPr="00AC3CA4">
        <w:rPr>
          <w:rFonts w:ascii="仿宋" w:eastAsia="仿宋" w:hAnsi="仿宋"/>
          <w:sz w:val="28"/>
          <w:szCs w:val="28"/>
        </w:rPr>
        <w:t>》，估价对象</w:t>
      </w:r>
      <w:r w:rsidRPr="00AC3CA4">
        <w:rPr>
          <w:rFonts w:ascii="仿宋" w:eastAsia="仿宋" w:hAnsi="仿宋" w:hint="eastAsia"/>
          <w:sz w:val="28"/>
          <w:szCs w:val="28"/>
        </w:rPr>
        <w:t>已</w:t>
      </w:r>
      <w:r w:rsidRPr="00AC3CA4">
        <w:rPr>
          <w:rFonts w:ascii="仿宋" w:eastAsia="仿宋" w:hAnsi="仿宋"/>
          <w:sz w:val="28"/>
          <w:szCs w:val="28"/>
        </w:rPr>
        <w:t>被查封，结合估价目的，本次评估未考虑查封等因素的影响；</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4、不相一致的假设</w:t>
      </w:r>
    </w:p>
    <w:p w:rsidR="008D6D8C" w:rsidRPr="008D6D8C" w:rsidRDefault="008D6D8C" w:rsidP="008D6D8C">
      <w:pPr>
        <w:widowControl/>
        <w:spacing w:line="440" w:lineRule="exact"/>
        <w:ind w:firstLineChars="200" w:firstLine="560"/>
        <w:jc w:val="left"/>
        <w:rPr>
          <w:rFonts w:ascii="仿宋" w:eastAsia="仿宋" w:hAnsi="仿宋"/>
          <w:sz w:val="28"/>
          <w:szCs w:val="28"/>
        </w:rPr>
      </w:pPr>
      <w:r w:rsidRPr="008D6D8C">
        <w:rPr>
          <w:rFonts w:ascii="仿宋" w:eastAsia="仿宋" w:hAnsi="仿宋" w:hint="eastAsia"/>
          <w:sz w:val="28"/>
          <w:szCs w:val="28"/>
        </w:rPr>
        <w:t>估价对象《不动产产权情况表》载明房屋坐落为神农架林区木鱼镇红花坪村红石渡小区，实际查勘时门牌号为红石渡小区23号，经估价委托人代表指认，两个门牌号对应房屋均为估价对象。</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5、依据不足假设</w:t>
      </w:r>
      <w:bookmarkStart w:id="58" w:name="_Toc18428"/>
      <w:bookmarkStart w:id="59" w:name="_Toc16422"/>
      <w:bookmarkStart w:id="60" w:name="_Toc3123"/>
      <w:bookmarkStart w:id="61" w:name="_Toc13716"/>
      <w:bookmarkStart w:id="62" w:name="_Toc24339"/>
      <w:bookmarkStart w:id="63" w:name="_Toc21979"/>
      <w:bookmarkStart w:id="64" w:name="_Toc24634"/>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本次估价对象无依据不足假设。</w:t>
      </w:r>
    </w:p>
    <w:p w:rsidR="004277B2" w:rsidRDefault="000F2FB4" w:rsidP="0050435D">
      <w:pPr>
        <w:spacing w:line="460" w:lineRule="exact"/>
        <w:jc w:val="left"/>
        <w:rPr>
          <w:rFonts w:ascii="仿宋" w:eastAsia="仿宋" w:hAnsi="仿宋"/>
          <w:b/>
          <w:bCs/>
          <w:kern w:val="0"/>
          <w:sz w:val="28"/>
        </w:rPr>
      </w:pPr>
      <w:r>
        <w:rPr>
          <w:rFonts w:ascii="仿宋" w:eastAsia="仿宋" w:hAnsi="仿宋" w:hint="eastAsia"/>
          <w:b/>
          <w:kern w:val="0"/>
          <w:sz w:val="28"/>
        </w:rPr>
        <w:t>（二）估价的限制条件</w:t>
      </w:r>
      <w:bookmarkEnd w:id="58"/>
      <w:bookmarkEnd w:id="59"/>
      <w:bookmarkEnd w:id="60"/>
      <w:bookmarkEnd w:id="61"/>
      <w:bookmarkEnd w:id="62"/>
      <w:bookmarkEnd w:id="63"/>
      <w:bookmarkEnd w:id="64"/>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1、估价的一般限制条件</w:t>
      </w:r>
    </w:p>
    <w:p w:rsidR="004277B2" w:rsidRPr="00E53664" w:rsidRDefault="000F2FB4" w:rsidP="0050435D">
      <w:pPr>
        <w:spacing w:line="460" w:lineRule="exact"/>
        <w:ind w:firstLineChars="150" w:firstLine="420"/>
        <w:rPr>
          <w:rFonts w:ascii="仿宋" w:eastAsia="仿宋" w:hAnsi="仿宋"/>
          <w:sz w:val="28"/>
          <w:szCs w:val="28"/>
        </w:rPr>
      </w:pPr>
      <w:r>
        <w:rPr>
          <w:rFonts w:ascii="仿宋" w:eastAsia="仿宋" w:hAnsi="仿宋" w:hint="eastAsia"/>
          <w:sz w:val="28"/>
          <w:szCs w:val="28"/>
        </w:rPr>
        <w:t>（1）报告中所给出</w:t>
      </w:r>
      <w:r w:rsidRPr="00E53664">
        <w:rPr>
          <w:rFonts w:ascii="仿宋" w:eastAsia="仿宋" w:hAnsi="仿宋" w:hint="eastAsia"/>
          <w:sz w:val="28"/>
          <w:szCs w:val="28"/>
        </w:rPr>
        <w:t>的估价结果是对房地产整体作出的，土地、建筑物及其他地上定着物（包括物质实体和依托于物质实体上的权益）在报告中未进行过事先阐明的，将整体估价值通过比例分配或逐项分割拆分成部分价值的行为都是无效。</w:t>
      </w:r>
    </w:p>
    <w:p w:rsidR="004277B2" w:rsidRDefault="000F2FB4" w:rsidP="0050435D">
      <w:pPr>
        <w:spacing w:line="460" w:lineRule="exact"/>
        <w:ind w:firstLineChars="150" w:firstLine="420"/>
        <w:rPr>
          <w:rFonts w:ascii="仿宋" w:eastAsia="仿宋" w:hAnsi="仿宋"/>
          <w:sz w:val="28"/>
          <w:szCs w:val="28"/>
        </w:rPr>
      </w:pPr>
      <w:r>
        <w:rPr>
          <w:rFonts w:ascii="仿宋" w:eastAsia="仿宋" w:hAnsi="仿宋" w:hint="eastAsia"/>
          <w:sz w:val="28"/>
          <w:szCs w:val="28"/>
        </w:rPr>
        <w:t>（2）在未得到本报告署名估价师书面授权和许可的情况下，有关估价报告的任何内容（特别是估价结果、署名估价师的身份以及估价师所属房地产估价机构的信息）均不得通过广告、公共关系公司、新闻或其他媒介散布出去。</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2、附加假定和限制条件</w:t>
      </w:r>
    </w:p>
    <w:p w:rsidR="004277B2" w:rsidRPr="007D5C5F" w:rsidRDefault="000F2FB4" w:rsidP="0050435D">
      <w:pPr>
        <w:spacing w:line="460" w:lineRule="exact"/>
        <w:ind w:firstLineChars="150" w:firstLine="420"/>
        <w:rPr>
          <w:rFonts w:ascii="仿宋" w:eastAsia="仿宋" w:hAnsi="仿宋"/>
          <w:sz w:val="28"/>
          <w:szCs w:val="28"/>
        </w:rPr>
      </w:pPr>
      <w:r>
        <w:rPr>
          <w:rFonts w:ascii="仿宋" w:eastAsia="仿宋" w:hAnsi="仿宋" w:hint="eastAsia"/>
          <w:sz w:val="28"/>
          <w:szCs w:val="28"/>
        </w:rPr>
        <w:t>（1）未提供法定的描述或测量的情况下，估价师使用估价对象《</w:t>
      </w:r>
      <w:r w:rsidR="007D5C5F" w:rsidRPr="00117D5F">
        <w:rPr>
          <w:rFonts w:ascii="仿宋" w:eastAsia="仿宋" w:hAnsi="仿宋" w:hint="eastAsia"/>
          <w:sz w:val="28"/>
          <w:szCs w:val="28"/>
        </w:rPr>
        <w:t>神农架林区房产权证附</w:t>
      </w:r>
      <w:r w:rsidR="007D5C5F" w:rsidRPr="007D5C5F">
        <w:rPr>
          <w:rFonts w:ascii="仿宋" w:eastAsia="仿宋" w:hAnsi="仿宋" w:hint="eastAsia"/>
          <w:sz w:val="28"/>
          <w:szCs w:val="28"/>
        </w:rPr>
        <w:t>图</w:t>
      </w:r>
      <w:r w:rsidRPr="007D5C5F">
        <w:rPr>
          <w:rFonts w:ascii="仿宋" w:eastAsia="仿宋" w:hAnsi="仿宋" w:hint="eastAsia"/>
          <w:sz w:val="28"/>
          <w:szCs w:val="28"/>
        </w:rPr>
        <w:t>》复印件来确认估价对象房地产的物理尺寸和面积，使用网络地图来确定估价对象房地产的地理位置、方位以及与相关标的物的距离。</w:t>
      </w:r>
    </w:p>
    <w:p w:rsidR="004277B2" w:rsidRDefault="000F2FB4" w:rsidP="0050435D">
      <w:pPr>
        <w:spacing w:line="460" w:lineRule="exact"/>
        <w:ind w:firstLineChars="150" w:firstLine="420"/>
        <w:rPr>
          <w:rFonts w:ascii="仿宋" w:eastAsia="仿宋" w:hAnsi="仿宋"/>
          <w:sz w:val="28"/>
          <w:szCs w:val="28"/>
        </w:rPr>
      </w:pPr>
      <w:r>
        <w:rPr>
          <w:rFonts w:ascii="仿宋" w:eastAsia="仿宋" w:hAnsi="仿宋" w:hint="eastAsia"/>
          <w:sz w:val="28"/>
          <w:szCs w:val="28"/>
        </w:rPr>
        <w:t>（2）报告中的主要信息、数据（如基准地价文件、银行存贷利率、房屋交易数据）来自国家相关部委、当地政府的官方网站，这些信息、数据被认为是可靠的，估价师对这些信息、数据进行了一定的处理（如将数据转换成图表）。</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这里所作出的预测、估价等都是在当前市场条件，预期的短期供给和需求以及经济持续稳定的基础上作出的。所以，这些预测会受未来条件变化的影响。</w:t>
      </w:r>
    </w:p>
    <w:p w:rsidR="004277B2" w:rsidRDefault="000F2FB4" w:rsidP="0050435D">
      <w:pPr>
        <w:spacing w:line="460" w:lineRule="exact"/>
        <w:ind w:firstLineChars="150" w:firstLine="420"/>
        <w:rPr>
          <w:rFonts w:ascii="仿宋" w:eastAsia="仿宋" w:hAnsi="仿宋"/>
          <w:sz w:val="28"/>
          <w:szCs w:val="28"/>
        </w:rPr>
      </w:pPr>
      <w:r>
        <w:rPr>
          <w:rFonts w:ascii="仿宋" w:eastAsia="仿宋" w:hAnsi="仿宋" w:hint="eastAsia"/>
          <w:sz w:val="28"/>
          <w:szCs w:val="28"/>
        </w:rPr>
        <w:t>（3）报告中提供的区位图、规划图、说明性材料等仅是为了帮助报告使用者对房地产有一个形象化认识，其中：报告中所有的有关估价对象房地产的照片，是估价人员通过数码照相机、在许可的条件下、通过自己的视角拍摄，目的是为了帮助报告使用者对估价对象房地产在一定范围和视角有一个形象化认识。但受拍摄者视角、相机、时间等影响，不能保证与实体状况完全一致。</w:t>
      </w:r>
    </w:p>
    <w:p w:rsidR="004277B2" w:rsidRDefault="000F2FB4" w:rsidP="0050435D">
      <w:pPr>
        <w:pStyle w:val="3"/>
        <w:keepLines w:val="0"/>
        <w:autoSpaceDE w:val="0"/>
        <w:autoSpaceDN w:val="0"/>
        <w:adjustRightInd w:val="0"/>
        <w:spacing w:before="0" w:after="0" w:line="460" w:lineRule="exact"/>
        <w:jc w:val="left"/>
        <w:rPr>
          <w:rFonts w:ascii="仿宋" w:eastAsia="仿宋" w:hAnsi="仿宋"/>
          <w:kern w:val="0"/>
          <w:sz w:val="28"/>
          <w:szCs w:val="24"/>
        </w:rPr>
      </w:pPr>
      <w:bookmarkStart w:id="65" w:name="_Toc252453810"/>
      <w:bookmarkStart w:id="66" w:name="_Toc262679830"/>
      <w:bookmarkStart w:id="67" w:name="_Toc12978"/>
      <w:bookmarkStart w:id="68" w:name="_Toc926"/>
      <w:bookmarkStart w:id="69" w:name="_Toc28964"/>
      <w:bookmarkStart w:id="70" w:name="_Toc45635044"/>
      <w:r>
        <w:rPr>
          <w:rFonts w:ascii="仿宋" w:eastAsia="仿宋" w:hAnsi="仿宋" w:hint="eastAsia"/>
          <w:kern w:val="0"/>
          <w:sz w:val="28"/>
          <w:szCs w:val="24"/>
        </w:rPr>
        <w:t>（三）估价报告使用限制及提示</w:t>
      </w:r>
      <w:bookmarkEnd w:id="65"/>
      <w:bookmarkEnd w:id="66"/>
      <w:bookmarkEnd w:id="67"/>
      <w:bookmarkEnd w:id="68"/>
      <w:bookmarkEnd w:id="69"/>
      <w:bookmarkEnd w:id="70"/>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1、本估价报告仅用于司法鉴定，为法院在执行案件时确定房地产市场价值</w:t>
      </w:r>
      <w:r>
        <w:rPr>
          <w:rFonts w:ascii="仿宋" w:eastAsia="仿宋" w:hAnsi="仿宋" w:hint="eastAsia"/>
          <w:sz w:val="28"/>
          <w:szCs w:val="28"/>
        </w:rPr>
        <w:lastRenderedPageBreak/>
        <w:t>提供参考依据，不适用于其它任何目的。</w:t>
      </w:r>
    </w:p>
    <w:p w:rsidR="004277B2" w:rsidRDefault="000F2FB4" w:rsidP="0050435D">
      <w:pPr>
        <w:spacing w:line="460" w:lineRule="exact"/>
        <w:ind w:firstLineChars="200" w:firstLine="560"/>
        <w:rPr>
          <w:rFonts w:ascii="仿宋" w:eastAsia="仿宋" w:hAnsi="仿宋"/>
          <w:sz w:val="28"/>
          <w:szCs w:val="28"/>
        </w:rPr>
      </w:pPr>
      <w:r>
        <w:rPr>
          <w:rFonts w:ascii="仿宋" w:eastAsia="仿宋" w:hAnsi="仿宋" w:hint="eastAsia"/>
          <w:sz w:val="28"/>
          <w:szCs w:val="28"/>
        </w:rPr>
        <w:t>估价报告的使用仅限于估价报告中载明的估价目的，因使用不当造成的后果与签字注册房地产估价师及其所在房地产估价机构无关。</w:t>
      </w:r>
    </w:p>
    <w:p w:rsidR="004277B2" w:rsidRDefault="000F2FB4" w:rsidP="0050435D">
      <w:pPr>
        <w:pStyle w:val="aa"/>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如果估价目的变更，须另行估价。</w:t>
      </w:r>
    </w:p>
    <w:p w:rsidR="004277B2" w:rsidRDefault="000F2FB4" w:rsidP="0050435D">
      <w:pPr>
        <w:pStyle w:val="aa"/>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2、本估价报告仅限于估价委托人使用，以及行业主管部门、行业协会或法律法规规定的使用者使用。非为法律规定的情况，未经房地产估价机构书面许可，不得提供给除政府主管部门以外的任何单位和个人，其全部或部分内容不得刊载于任何文件、公告或公开媒体上。</w:t>
      </w:r>
    </w:p>
    <w:p w:rsidR="004277B2" w:rsidRDefault="000F2FB4" w:rsidP="0050435D">
      <w:pPr>
        <w:pStyle w:val="aa"/>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3、本估价报告应用有效期从估价报告出具之日起计壹年内有效。即2020年0</w:t>
      </w:r>
      <w:r w:rsidR="00035371">
        <w:rPr>
          <w:rFonts w:ascii="仿宋" w:eastAsia="仿宋" w:hAnsi="仿宋" w:hint="eastAsia"/>
          <w:szCs w:val="28"/>
        </w:rPr>
        <w:t>9</w:t>
      </w:r>
      <w:r>
        <w:rPr>
          <w:rFonts w:ascii="仿宋" w:eastAsia="仿宋" w:hAnsi="仿宋" w:hint="eastAsia"/>
          <w:szCs w:val="28"/>
        </w:rPr>
        <w:t>月</w:t>
      </w:r>
      <w:r w:rsidR="00035371">
        <w:rPr>
          <w:rFonts w:ascii="仿宋" w:eastAsia="仿宋" w:hAnsi="仿宋" w:hint="eastAsia"/>
          <w:szCs w:val="28"/>
        </w:rPr>
        <w:t>24</w:t>
      </w:r>
      <w:r>
        <w:rPr>
          <w:rFonts w:ascii="仿宋" w:eastAsia="仿宋" w:hAnsi="仿宋" w:hint="eastAsia"/>
          <w:szCs w:val="28"/>
        </w:rPr>
        <w:t>日至2021年0</w:t>
      </w:r>
      <w:r w:rsidR="00035371">
        <w:rPr>
          <w:rFonts w:ascii="仿宋" w:eastAsia="仿宋" w:hAnsi="仿宋" w:hint="eastAsia"/>
          <w:szCs w:val="28"/>
        </w:rPr>
        <w:t>9</w:t>
      </w:r>
      <w:r>
        <w:rPr>
          <w:rFonts w:ascii="仿宋" w:eastAsia="仿宋" w:hAnsi="仿宋" w:hint="eastAsia"/>
          <w:szCs w:val="28"/>
        </w:rPr>
        <w:t>月</w:t>
      </w:r>
      <w:r w:rsidR="00035371">
        <w:rPr>
          <w:rFonts w:ascii="仿宋" w:eastAsia="仿宋" w:hAnsi="仿宋" w:hint="eastAsia"/>
          <w:szCs w:val="28"/>
        </w:rPr>
        <w:t>23</w:t>
      </w:r>
      <w:r>
        <w:rPr>
          <w:rFonts w:ascii="仿宋" w:eastAsia="仿宋" w:hAnsi="仿宋" w:hint="eastAsia"/>
          <w:szCs w:val="28"/>
        </w:rPr>
        <w:t>日有效。</w:t>
      </w:r>
    </w:p>
    <w:p w:rsidR="004277B2" w:rsidRDefault="000F2FB4" w:rsidP="0050435D">
      <w:pPr>
        <w:pStyle w:val="aa"/>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4、本报告结果是对估价对象于价值时点于估价范围内的房地产价值的正常与公允的反映，没有考虑快速变现、税费转嫁等特殊的交易方式，以及可能发生的办理市场登记、权利转移相关费用对估价对象房地产价值的影响；没有考虑价值时点之后国家宏观经济政策发生变化以及遇有自然力和其他不可抗力对房地产价值的影响。因为时间的变化，估价对象的状况可能发生改变，房地产市场状况也可能发生改变，估价对象状况的改变或（以及）房地产市场状况的改变都会对估价对象的价格产生相应影响。因此，随着区域经济形势、国家金融政策、房地产市场的供求关系、估价对象状况、时间及相关价格影响因素的变化，该估价值需作相应调整。涉及估价对象范围及内容变化时，估价结果应作相应调整，乃至重新估价。</w:t>
      </w:r>
    </w:p>
    <w:p w:rsidR="004277B2" w:rsidRDefault="000F2FB4" w:rsidP="0050435D">
      <w:pPr>
        <w:pStyle w:val="aa"/>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估价委托人在利用本报告结果时应予以充分的考虑及重视。</w:t>
      </w:r>
    </w:p>
    <w:p w:rsidR="004277B2" w:rsidRDefault="000F2FB4" w:rsidP="0050435D">
      <w:pPr>
        <w:pStyle w:val="aa"/>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5、本报告书由正文和附件两部分共同组成，不得随意分割使用。且本报告书在经估价机构法定代表人盖章、估价师签字、房地产估价机构盖章后与估价委托人提供的估价对象房地产的合法产权证明作为一个整体一并使用时有效。</w:t>
      </w:r>
    </w:p>
    <w:p w:rsidR="004277B2" w:rsidRDefault="000F2FB4" w:rsidP="0050435D">
      <w:pPr>
        <w:pStyle w:val="aa"/>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对仅使用本估价报告中的的部分内容或片面使用导致的有关损失，房地产估价机构及签字房地产估价师不承担责任。</w:t>
      </w:r>
    </w:p>
    <w:p w:rsidR="004277B2" w:rsidRDefault="000F2FB4" w:rsidP="0050435D">
      <w:pPr>
        <w:pStyle w:val="aa"/>
        <w:tabs>
          <w:tab w:val="left" w:pos="360"/>
          <w:tab w:val="left" w:pos="1440"/>
        </w:tabs>
        <w:spacing w:line="460" w:lineRule="exact"/>
        <w:ind w:firstLineChars="200" w:firstLine="560"/>
        <w:rPr>
          <w:rFonts w:ascii="仿宋" w:eastAsia="仿宋" w:hAnsi="仿宋"/>
          <w:szCs w:val="28"/>
        </w:rPr>
      </w:pPr>
      <w:r>
        <w:rPr>
          <w:rFonts w:ascii="仿宋" w:eastAsia="仿宋" w:hAnsi="仿宋" w:hint="eastAsia"/>
          <w:szCs w:val="28"/>
        </w:rPr>
        <w:t>6、估价委托人及涉案当事人提供的资料和陈述的情况直接影响我们的估价分析和结论，因此估价委托人及涉案当事人应对提供资料和陈述情况的合法性、真实性、准确性和完整性及其引起的后果负责；注册房地产估价师对所收集资料的真实性、准确性负责。因估价委托人及涉案当事人提供的资料和陈述的情况失实造成评估结果有误的，房地产估价机构和注册房地产估价师不承担相应</w:t>
      </w:r>
      <w:r>
        <w:rPr>
          <w:rFonts w:ascii="仿宋" w:eastAsia="仿宋" w:hAnsi="仿宋" w:hint="eastAsia"/>
          <w:szCs w:val="28"/>
        </w:rPr>
        <w:lastRenderedPageBreak/>
        <w:t>责任。</w:t>
      </w:r>
    </w:p>
    <w:p w:rsidR="004277B2" w:rsidRDefault="000F2FB4" w:rsidP="0050435D">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7、估价结果仅在估价报告载明的价值时点有效。价值时点是估价结果开始成立的一个特定时日，在形成估价结果过程中所选用的各种标准、依据均要在该时点有效；由于估价对象的自身状况及外部环境的不断变化，不同的价值时点其估价结果是不同的。估价报告使用者应当根据价值时点后的估价对象状况和市场变化情况合理使用。</w:t>
      </w:r>
    </w:p>
    <w:p w:rsidR="004277B2" w:rsidRDefault="000F2FB4" w:rsidP="0050435D">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估价过程中遇到的不确定因素、或有事项等非估价人员执业水平和能力所能评定估算的情况，估价人员和房地产估价机构对此类事项不承担责任。</w:t>
      </w:r>
    </w:p>
    <w:p w:rsidR="004277B2" w:rsidRDefault="000F2FB4" w:rsidP="0050435D">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8、注册房地产估价师执行房地产估价的目的是遵守相关法律、法规和房地产估价规范对估价对象价值进行估算并发表专业意见（专业意见的成果是对估价对象价值的一个估计值即评估价值，而不是交易各方对房地产交换价值认可的结果即市场上的实际成交价格），为相关委托人作出有关判断或决策（本估价报告为委托方提供估价对象于价值时点的房地产市场价格参考）提供参考，相关委托人在决策时应正确、合理、恰当的使用本估价报告，避免因报告使用者的特殊目的或需要在定价决策方面附加条件而偏离本估价报告的假设和限制条件导致的错误使用本估价报告。估价结果不应当被认为房地产估价机构和签字注册房地产估价师是对估价对象在市场上可实现价格的保证。</w:t>
      </w:r>
    </w:p>
    <w:p w:rsidR="004277B2" w:rsidRDefault="000F2FB4" w:rsidP="0050435D">
      <w:pPr>
        <w:pStyle w:val="aa"/>
        <w:widowControl/>
        <w:snapToGrid w:val="0"/>
        <w:spacing w:line="460" w:lineRule="exact"/>
        <w:ind w:firstLineChars="200" w:firstLine="560"/>
        <w:rPr>
          <w:rFonts w:ascii="仿宋" w:eastAsia="仿宋" w:hAnsi="仿宋"/>
          <w:szCs w:val="28"/>
        </w:rPr>
      </w:pPr>
      <w:r>
        <w:rPr>
          <w:rFonts w:ascii="仿宋" w:eastAsia="仿宋" w:hAnsi="仿宋" w:hint="eastAsia"/>
          <w:szCs w:val="28"/>
        </w:rPr>
        <w:t>9、报告中数据全部采用电算化计算得出，由于在报告中计算的数据均按照四舍五入保留两位小数或取整，因此，可能出现个别等式左右不完全相等的情况，但不影响计算结果及最终估价结果的准确性。</w:t>
      </w:r>
    </w:p>
    <w:p w:rsidR="004277B2" w:rsidRDefault="000F2FB4" w:rsidP="0050435D">
      <w:pPr>
        <w:pStyle w:val="aa"/>
        <w:widowControl/>
        <w:snapToGrid w:val="0"/>
        <w:spacing w:line="460" w:lineRule="exact"/>
        <w:ind w:firstLineChars="200" w:firstLine="560"/>
        <w:rPr>
          <w:rFonts w:ascii="仿宋" w:eastAsia="仿宋" w:hAnsi="仿宋"/>
          <w:szCs w:val="28"/>
        </w:rPr>
      </w:pPr>
      <w:r>
        <w:rPr>
          <w:rFonts w:ascii="仿宋" w:eastAsia="仿宋" w:hAnsi="仿宋" w:hint="eastAsia"/>
          <w:szCs w:val="28"/>
        </w:rPr>
        <w:t>10、价值时点后调整事项及说明</w:t>
      </w:r>
    </w:p>
    <w:p w:rsidR="004277B2" w:rsidRDefault="000F2FB4" w:rsidP="0050435D">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在价值时点后，估价报告有效期内如果估价对象的数量、质量及价格标准发生变化，并对估价对象估价价值产生明显影响时，不能直接使用本估价结果，应按如下原则处理：</w:t>
      </w:r>
    </w:p>
    <w:p w:rsidR="004277B2" w:rsidRDefault="000F2FB4" w:rsidP="0050435D">
      <w:pPr>
        <w:snapToGrid w:val="0"/>
        <w:spacing w:line="460" w:lineRule="exact"/>
        <w:ind w:firstLineChars="150" w:firstLine="420"/>
        <w:textAlignment w:val="bottom"/>
        <w:rPr>
          <w:rFonts w:ascii="仿宋" w:eastAsia="仿宋" w:hAnsi="仿宋"/>
          <w:sz w:val="28"/>
          <w:szCs w:val="28"/>
        </w:rPr>
      </w:pPr>
      <w:r>
        <w:rPr>
          <w:rFonts w:ascii="仿宋" w:eastAsia="仿宋" w:hAnsi="仿宋" w:hint="eastAsia"/>
          <w:sz w:val="28"/>
          <w:szCs w:val="28"/>
        </w:rPr>
        <w:t>（1）估价对象数量发生变化（如建筑面积增加或减少），在质量（如不动产毁损，下同）及价格标准（如政府公布实施新的基准地价，如房地产税费政策调整，如市场发生重大的涨跌变化，下同）没有发生变化时，应根据估价方法对估价对象价值额进行相应调整。</w:t>
      </w:r>
    </w:p>
    <w:p w:rsidR="004277B2" w:rsidRDefault="000F2FB4" w:rsidP="0050435D">
      <w:pPr>
        <w:snapToGrid w:val="0"/>
        <w:spacing w:line="460" w:lineRule="exact"/>
        <w:ind w:firstLineChars="150" w:firstLine="420"/>
        <w:textAlignment w:val="bottom"/>
        <w:rPr>
          <w:rFonts w:ascii="仿宋" w:eastAsia="仿宋" w:hAnsi="仿宋"/>
          <w:sz w:val="28"/>
          <w:szCs w:val="28"/>
        </w:rPr>
      </w:pPr>
      <w:r>
        <w:rPr>
          <w:rFonts w:ascii="仿宋" w:eastAsia="仿宋" w:hAnsi="仿宋" w:hint="eastAsia"/>
          <w:sz w:val="28"/>
          <w:szCs w:val="28"/>
        </w:rPr>
        <w:t>（2）估价对象质量或价格标准发生变化，对估价对象的估价结果产生明显影响时，报告使用者应及时聘请有资格的房地产估价机构重新估价。</w:t>
      </w:r>
    </w:p>
    <w:p w:rsidR="004277B2" w:rsidRDefault="000F2FB4" w:rsidP="0050435D">
      <w:pPr>
        <w:snapToGrid w:val="0"/>
        <w:spacing w:line="460" w:lineRule="exact"/>
        <w:ind w:firstLineChars="200" w:firstLine="560"/>
        <w:textAlignment w:val="bottom"/>
        <w:rPr>
          <w:rFonts w:ascii="仿宋" w:eastAsia="仿宋" w:hAnsi="仿宋"/>
          <w:sz w:val="28"/>
          <w:szCs w:val="28"/>
        </w:rPr>
      </w:pPr>
      <w:r>
        <w:rPr>
          <w:rFonts w:ascii="仿宋" w:eastAsia="仿宋" w:hAnsi="仿宋" w:hint="eastAsia"/>
          <w:sz w:val="28"/>
          <w:szCs w:val="28"/>
        </w:rPr>
        <w:t>在本估价报告的价值时点后至估价报告出具前可能存在的对估价结果产生</w:t>
      </w:r>
      <w:r>
        <w:rPr>
          <w:rFonts w:ascii="仿宋" w:eastAsia="仿宋" w:hAnsi="仿宋" w:hint="eastAsia"/>
          <w:sz w:val="28"/>
          <w:szCs w:val="28"/>
        </w:rPr>
        <w:lastRenderedPageBreak/>
        <w:t>影响的期后事项，报告使用者应充分考虑，合理利用本估价结果。</w:t>
      </w:r>
    </w:p>
    <w:p w:rsidR="004277B2" w:rsidRDefault="000F2FB4" w:rsidP="0050435D">
      <w:pPr>
        <w:snapToGrid w:val="0"/>
        <w:spacing w:line="460" w:lineRule="exact"/>
        <w:ind w:firstLineChars="150" w:firstLine="420"/>
        <w:textAlignment w:val="bottom"/>
        <w:rPr>
          <w:rFonts w:ascii="仿宋" w:eastAsia="仿宋" w:hAnsi="仿宋"/>
          <w:sz w:val="28"/>
          <w:szCs w:val="28"/>
        </w:rPr>
      </w:pPr>
      <w:r>
        <w:rPr>
          <w:rFonts w:ascii="仿宋" w:eastAsia="仿宋" w:hAnsi="仿宋" w:hint="eastAsia"/>
          <w:sz w:val="28"/>
          <w:szCs w:val="28"/>
        </w:rPr>
        <w:t>（</w:t>
      </w:r>
      <w:r w:rsidR="009A657C">
        <w:rPr>
          <w:rFonts w:ascii="仿宋" w:eastAsia="仿宋" w:hAnsi="仿宋" w:hint="eastAsia"/>
          <w:sz w:val="28"/>
          <w:szCs w:val="28"/>
        </w:rPr>
        <w:t>3</w:t>
      </w:r>
      <w:r>
        <w:rPr>
          <w:rFonts w:ascii="仿宋" w:eastAsia="仿宋" w:hAnsi="仿宋" w:hint="eastAsia"/>
          <w:sz w:val="28"/>
          <w:szCs w:val="28"/>
        </w:rPr>
        <w:t>）应密切关注国家在房地产、土地、金融信贷以及税收等方面的政策以及地方政府的相应政策和经济态势对房地产市场及估价对象的影响。</w:t>
      </w:r>
    </w:p>
    <w:p w:rsidR="004277B2" w:rsidRDefault="000F2FB4" w:rsidP="0050435D">
      <w:pPr>
        <w:pStyle w:val="aa"/>
        <w:widowControl/>
        <w:snapToGrid w:val="0"/>
        <w:spacing w:line="460" w:lineRule="exact"/>
        <w:ind w:firstLineChars="200" w:firstLine="560"/>
        <w:rPr>
          <w:rFonts w:ascii="仿宋" w:eastAsia="仿宋" w:hAnsi="仿宋"/>
          <w:szCs w:val="28"/>
        </w:rPr>
      </w:pPr>
      <w:r>
        <w:rPr>
          <w:rFonts w:ascii="仿宋" w:eastAsia="仿宋" w:hAnsi="仿宋" w:hint="eastAsia"/>
          <w:szCs w:val="28"/>
        </w:rPr>
        <w:t>11、本报告解释权最终归中证房地产评估造价集团有限公司。</w:t>
      </w:r>
    </w:p>
    <w:p w:rsidR="00035371" w:rsidRDefault="00035371">
      <w:pPr>
        <w:widowControl/>
        <w:jc w:val="left"/>
        <w:rPr>
          <w:rFonts w:ascii="仿宋" w:eastAsia="仿宋" w:hAnsi="仿宋"/>
          <w:b/>
          <w:sz w:val="36"/>
          <w:szCs w:val="36"/>
        </w:rPr>
      </w:pPr>
      <w:bookmarkStart w:id="71" w:name="_Toc262679834"/>
      <w:bookmarkStart w:id="72" w:name="_Toc3697"/>
      <w:bookmarkStart w:id="73" w:name="_Toc11479"/>
      <w:bookmarkStart w:id="74" w:name="_Toc24852"/>
      <w:bookmarkStart w:id="75" w:name="_Toc14015"/>
      <w:bookmarkStart w:id="76" w:name="_Toc9602"/>
      <w:bookmarkStart w:id="77" w:name="_Toc24181"/>
      <w:bookmarkStart w:id="78" w:name="_Toc11461"/>
      <w:bookmarkStart w:id="79" w:name="_Toc1721"/>
      <w:bookmarkStart w:id="80" w:name="_Toc22399"/>
      <w:bookmarkStart w:id="81" w:name="_Toc45635045"/>
      <w:r>
        <w:rPr>
          <w:rFonts w:ascii="仿宋" w:eastAsia="仿宋" w:hAnsi="仿宋"/>
          <w:b/>
          <w:sz w:val="36"/>
          <w:szCs w:val="36"/>
        </w:rPr>
        <w:br w:type="page"/>
      </w:r>
    </w:p>
    <w:p w:rsidR="004277B2" w:rsidRDefault="000F2FB4" w:rsidP="00EA23E8">
      <w:pPr>
        <w:pStyle w:val="1"/>
        <w:numPr>
          <w:ilvl w:val="0"/>
          <w:numId w:val="0"/>
        </w:numPr>
        <w:spacing w:beforeLines="100" w:afterLines="50" w:line="520" w:lineRule="exact"/>
        <w:jc w:val="center"/>
        <w:rPr>
          <w:rFonts w:ascii="仿宋" w:eastAsia="仿宋" w:hAnsi="仿宋"/>
          <w:b/>
          <w:sz w:val="36"/>
          <w:szCs w:val="36"/>
        </w:rPr>
      </w:pPr>
      <w:r>
        <w:rPr>
          <w:rFonts w:ascii="仿宋" w:eastAsia="仿宋" w:hAnsi="仿宋" w:hint="eastAsia"/>
          <w:b/>
          <w:sz w:val="36"/>
          <w:szCs w:val="36"/>
        </w:rPr>
        <w:lastRenderedPageBreak/>
        <w:t>房地产估价结果报告</w:t>
      </w:r>
      <w:bookmarkEnd w:id="71"/>
      <w:bookmarkEnd w:id="72"/>
      <w:bookmarkEnd w:id="73"/>
      <w:bookmarkEnd w:id="74"/>
      <w:bookmarkEnd w:id="75"/>
      <w:bookmarkEnd w:id="76"/>
      <w:bookmarkEnd w:id="77"/>
      <w:bookmarkEnd w:id="78"/>
      <w:bookmarkEnd w:id="79"/>
      <w:bookmarkEnd w:id="80"/>
      <w:bookmarkEnd w:id="81"/>
    </w:p>
    <w:p w:rsidR="004277B2" w:rsidRDefault="004277B2">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82" w:name="_Toc262679835"/>
      <w:bookmarkStart w:id="83" w:name="_Toc9845"/>
      <w:bookmarkStart w:id="84" w:name="_Toc3600"/>
      <w:bookmarkStart w:id="85" w:name="_Toc22167"/>
      <w:bookmarkStart w:id="86" w:name="_Toc13980"/>
      <w:bookmarkStart w:id="87" w:name="_Toc21705"/>
      <w:bookmarkStart w:id="88" w:name="_Toc10313"/>
      <w:bookmarkStart w:id="89" w:name="_Toc8218"/>
    </w:p>
    <w:p w:rsidR="004277B2" w:rsidRDefault="000F2FB4">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90" w:name="_Toc45635046"/>
      <w:r>
        <w:rPr>
          <w:rFonts w:ascii="仿宋" w:eastAsia="仿宋" w:hAnsi="仿宋" w:hint="eastAsia"/>
          <w:bCs w:val="0"/>
          <w:kern w:val="0"/>
          <w:sz w:val="28"/>
          <w:szCs w:val="24"/>
        </w:rPr>
        <w:t>一、估价委托人</w:t>
      </w:r>
      <w:bookmarkEnd w:id="82"/>
      <w:bookmarkEnd w:id="83"/>
      <w:bookmarkEnd w:id="84"/>
      <w:bookmarkEnd w:id="85"/>
      <w:bookmarkEnd w:id="86"/>
      <w:bookmarkEnd w:id="87"/>
      <w:bookmarkEnd w:id="88"/>
      <w:bookmarkEnd w:id="89"/>
      <w:bookmarkEnd w:id="90"/>
    </w:p>
    <w:p w:rsidR="004277B2" w:rsidRDefault="000F2FB4">
      <w:pPr>
        <w:pStyle w:val="aa"/>
        <w:tabs>
          <w:tab w:val="left" w:pos="0"/>
        </w:tabs>
        <w:spacing w:line="480" w:lineRule="exact"/>
        <w:ind w:firstLineChars="200" w:firstLine="560"/>
        <w:rPr>
          <w:rFonts w:ascii="仿宋" w:eastAsia="仿宋" w:hAnsi="仿宋"/>
        </w:rPr>
      </w:pPr>
      <w:r>
        <w:rPr>
          <w:rFonts w:ascii="仿宋" w:eastAsia="仿宋" w:hAnsi="仿宋" w:hint="eastAsia"/>
        </w:rPr>
        <w:t>1、委托单位：</w:t>
      </w:r>
      <w:r w:rsidR="00682371">
        <w:rPr>
          <w:rFonts w:ascii="仿宋" w:eastAsia="仿宋" w:hAnsi="仿宋" w:hint="eastAsia"/>
        </w:rPr>
        <w:t>湖北省秭归县人民法院</w:t>
      </w:r>
    </w:p>
    <w:p w:rsidR="004277B2" w:rsidRDefault="000F2FB4">
      <w:pPr>
        <w:pStyle w:val="aa"/>
        <w:tabs>
          <w:tab w:val="left" w:pos="0"/>
        </w:tabs>
        <w:spacing w:line="480" w:lineRule="exact"/>
        <w:ind w:firstLineChars="200" w:firstLine="560"/>
        <w:rPr>
          <w:rFonts w:ascii="仿宋" w:eastAsia="仿宋" w:hAnsi="仿宋"/>
        </w:rPr>
      </w:pPr>
      <w:r>
        <w:rPr>
          <w:rFonts w:ascii="仿宋" w:eastAsia="仿宋" w:hAnsi="仿宋" w:hint="eastAsia"/>
        </w:rPr>
        <w:t>2、联 系 人：</w:t>
      </w:r>
      <w:r w:rsidR="00035371">
        <w:rPr>
          <w:rFonts w:ascii="仿宋" w:eastAsia="仿宋" w:hAnsi="仿宋" w:hint="eastAsia"/>
        </w:rPr>
        <w:t>苟</w:t>
      </w:r>
      <w:r>
        <w:rPr>
          <w:rFonts w:ascii="仿宋" w:eastAsia="仿宋" w:hAnsi="仿宋" w:hint="eastAsia"/>
        </w:rPr>
        <w:t>法官</w:t>
      </w:r>
    </w:p>
    <w:p w:rsidR="004277B2" w:rsidRDefault="000F2FB4">
      <w:pPr>
        <w:pStyle w:val="aa"/>
        <w:tabs>
          <w:tab w:val="left" w:pos="0"/>
        </w:tabs>
        <w:spacing w:line="480" w:lineRule="exact"/>
        <w:ind w:firstLineChars="200" w:firstLine="560"/>
        <w:rPr>
          <w:rFonts w:ascii="仿宋" w:eastAsia="仿宋" w:hAnsi="仿宋"/>
        </w:rPr>
      </w:pPr>
      <w:r>
        <w:rPr>
          <w:rFonts w:ascii="仿宋" w:eastAsia="仿宋" w:hAnsi="仿宋" w:hint="eastAsia"/>
        </w:rPr>
        <w:t>3、联系电话：0717-</w:t>
      </w:r>
      <w:r w:rsidR="00035371">
        <w:rPr>
          <w:rFonts w:ascii="仿宋" w:eastAsia="仿宋" w:hAnsi="仿宋" w:hint="eastAsia"/>
        </w:rPr>
        <w:t>2880216</w:t>
      </w:r>
    </w:p>
    <w:p w:rsidR="004277B2" w:rsidRDefault="000F2FB4">
      <w:pPr>
        <w:pStyle w:val="aa"/>
        <w:tabs>
          <w:tab w:val="left" w:pos="0"/>
        </w:tabs>
        <w:spacing w:line="480" w:lineRule="exact"/>
        <w:ind w:firstLineChars="200" w:firstLine="562"/>
        <w:rPr>
          <w:rFonts w:ascii="仿宋" w:eastAsia="仿宋" w:hAnsi="仿宋"/>
          <w:b/>
          <w:kern w:val="0"/>
        </w:rPr>
      </w:pPr>
      <w:bookmarkStart w:id="91" w:name="_Toc262679836"/>
      <w:bookmarkStart w:id="92" w:name="_Toc11953"/>
      <w:bookmarkStart w:id="93" w:name="_Toc1764"/>
      <w:bookmarkStart w:id="94" w:name="_Toc4020"/>
      <w:bookmarkStart w:id="95" w:name="_Toc16142"/>
      <w:bookmarkStart w:id="96" w:name="_Toc7209"/>
      <w:bookmarkStart w:id="97" w:name="_Toc8515"/>
      <w:bookmarkStart w:id="98" w:name="_Toc23602"/>
      <w:r>
        <w:rPr>
          <w:rFonts w:ascii="仿宋" w:eastAsia="仿宋" w:hAnsi="仿宋" w:hint="eastAsia"/>
          <w:b/>
          <w:kern w:val="0"/>
        </w:rPr>
        <w:t>二、估价机构</w:t>
      </w:r>
      <w:bookmarkEnd w:id="91"/>
      <w:bookmarkEnd w:id="92"/>
      <w:bookmarkEnd w:id="93"/>
      <w:bookmarkEnd w:id="94"/>
      <w:bookmarkEnd w:id="95"/>
      <w:bookmarkEnd w:id="96"/>
      <w:bookmarkEnd w:id="97"/>
      <w:bookmarkEnd w:id="98"/>
    </w:p>
    <w:p w:rsidR="004277B2" w:rsidRDefault="000F2FB4">
      <w:pPr>
        <w:spacing w:line="480" w:lineRule="exact"/>
        <w:ind w:firstLineChars="200" w:firstLine="560"/>
        <w:rPr>
          <w:rFonts w:ascii="仿宋" w:eastAsia="仿宋" w:hAnsi="仿宋"/>
          <w:sz w:val="28"/>
          <w:szCs w:val="28"/>
        </w:rPr>
      </w:pPr>
      <w:bookmarkStart w:id="99" w:name="_Toc262679837"/>
      <w:r>
        <w:rPr>
          <w:rFonts w:ascii="仿宋" w:eastAsia="仿宋" w:hAnsi="仿宋" w:hint="eastAsia"/>
          <w:sz w:val="28"/>
          <w:szCs w:val="28"/>
        </w:rPr>
        <w:t>房地产估价机构名称：中证房地产评估造价集团有限公司</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住所：</w:t>
      </w:r>
      <w:r>
        <w:rPr>
          <w:rFonts w:ascii="仿宋" w:eastAsia="仿宋" w:hAnsi="仿宋"/>
          <w:sz w:val="28"/>
          <w:szCs w:val="28"/>
        </w:rPr>
        <w:t>南京市鼓楼区建宁路中央金地</w:t>
      </w:r>
      <w:r>
        <w:rPr>
          <w:rFonts w:ascii="仿宋" w:eastAsia="仿宋" w:hAnsi="仿宋" w:hint="eastAsia"/>
          <w:sz w:val="28"/>
          <w:szCs w:val="28"/>
        </w:rPr>
        <w:t>广场</w:t>
      </w:r>
      <w:r>
        <w:rPr>
          <w:rFonts w:ascii="仿宋" w:eastAsia="仿宋" w:hAnsi="仿宋"/>
          <w:sz w:val="28"/>
          <w:szCs w:val="28"/>
        </w:rPr>
        <w:t>3</w:t>
      </w:r>
      <w:r>
        <w:rPr>
          <w:rFonts w:ascii="仿宋" w:eastAsia="仿宋" w:hAnsi="仿宋" w:hint="eastAsia"/>
          <w:sz w:val="28"/>
          <w:szCs w:val="28"/>
        </w:rPr>
        <w:t>幢</w:t>
      </w:r>
      <w:r>
        <w:rPr>
          <w:rFonts w:ascii="仿宋" w:eastAsia="仿宋" w:hAnsi="仿宋"/>
          <w:sz w:val="28"/>
          <w:szCs w:val="28"/>
        </w:rPr>
        <w:t>1403-1406室</w:t>
      </w:r>
    </w:p>
    <w:p w:rsidR="004277B2" w:rsidRDefault="000F2FB4">
      <w:pPr>
        <w:spacing w:line="480" w:lineRule="exact"/>
        <w:ind w:firstLineChars="200" w:firstLine="560"/>
        <w:rPr>
          <w:rFonts w:ascii="仿宋" w:eastAsia="仿宋" w:hAnsi="仿宋"/>
          <w:sz w:val="28"/>
          <w:szCs w:val="28"/>
        </w:rPr>
      </w:pPr>
      <w:r>
        <w:rPr>
          <w:rFonts w:ascii="仿宋" w:eastAsia="仿宋" w:hAnsi="仿宋"/>
          <w:sz w:val="28"/>
          <w:szCs w:val="28"/>
        </w:rPr>
        <w:t>备案等级：壹级</w:t>
      </w:r>
    </w:p>
    <w:p w:rsidR="004277B2" w:rsidRDefault="000F2FB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资质证书编号：</w:t>
      </w:r>
      <w:r>
        <w:rPr>
          <w:rFonts w:ascii="仿宋" w:eastAsia="仿宋" w:hAnsi="仿宋"/>
          <w:sz w:val="28"/>
          <w:szCs w:val="28"/>
        </w:rPr>
        <w:t>苏建房估备（壹）南京00055</w:t>
      </w:r>
    </w:p>
    <w:p w:rsidR="004277B2" w:rsidRDefault="000F2FB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法定代表人：王军</w:t>
      </w:r>
    </w:p>
    <w:p w:rsidR="004277B2" w:rsidRDefault="000F2FB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联系人及电话：刘俊   13618684252</w:t>
      </w:r>
    </w:p>
    <w:p w:rsidR="004277B2" w:rsidRDefault="000F2FB4">
      <w:pPr>
        <w:pStyle w:val="aa"/>
        <w:tabs>
          <w:tab w:val="left" w:pos="0"/>
        </w:tabs>
        <w:spacing w:line="480" w:lineRule="exact"/>
        <w:ind w:firstLineChars="200" w:firstLine="560"/>
        <w:rPr>
          <w:rFonts w:ascii="仿宋" w:eastAsia="仿宋" w:hAnsi="仿宋" w:cs="仿宋"/>
          <w:szCs w:val="28"/>
        </w:rPr>
      </w:pPr>
      <w:r>
        <w:rPr>
          <w:rFonts w:ascii="仿宋" w:eastAsia="仿宋" w:hAnsi="仿宋" w:cs="仿宋" w:hint="eastAsia"/>
          <w:szCs w:val="28"/>
        </w:rPr>
        <w:t>邮政编码：210003</w:t>
      </w:r>
    </w:p>
    <w:p w:rsidR="004277B2" w:rsidRDefault="000F2FB4">
      <w:pPr>
        <w:pStyle w:val="3"/>
        <w:keepLines w:val="0"/>
        <w:autoSpaceDE w:val="0"/>
        <w:autoSpaceDN w:val="0"/>
        <w:adjustRightInd w:val="0"/>
        <w:spacing w:before="0" w:after="0" w:line="480" w:lineRule="exact"/>
        <w:ind w:firstLineChars="200" w:firstLine="562"/>
        <w:jc w:val="left"/>
        <w:rPr>
          <w:rFonts w:ascii="仿宋" w:eastAsia="仿宋" w:hAnsi="仿宋" w:cs="仿宋"/>
          <w:sz w:val="28"/>
          <w:szCs w:val="28"/>
        </w:rPr>
      </w:pPr>
      <w:bookmarkStart w:id="100" w:name="_Toc17017"/>
      <w:bookmarkStart w:id="101" w:name="_Toc2914"/>
      <w:bookmarkStart w:id="102" w:name="_Toc45635047"/>
      <w:bookmarkStart w:id="103" w:name="_Toc11726"/>
      <w:bookmarkStart w:id="104" w:name="_Toc12766"/>
      <w:bookmarkStart w:id="105" w:name="_Toc14813"/>
      <w:bookmarkStart w:id="106" w:name="_Toc30634"/>
      <w:bookmarkStart w:id="107" w:name="_Toc16740"/>
      <w:r>
        <w:rPr>
          <w:rFonts w:ascii="仿宋" w:eastAsia="仿宋" w:hAnsi="仿宋" w:cs="仿宋" w:hint="eastAsia"/>
          <w:bCs w:val="0"/>
          <w:kern w:val="0"/>
          <w:sz w:val="28"/>
          <w:szCs w:val="28"/>
        </w:rPr>
        <w:t>三、估价目的</w:t>
      </w:r>
      <w:bookmarkEnd w:id="100"/>
      <w:bookmarkEnd w:id="101"/>
      <w:bookmarkEnd w:id="102"/>
    </w:p>
    <w:p w:rsidR="004277B2" w:rsidRDefault="000F2FB4">
      <w:pPr>
        <w:snapToGrid w:val="0"/>
        <w:spacing w:line="440" w:lineRule="exact"/>
        <w:ind w:firstLine="570"/>
        <w:rPr>
          <w:rFonts w:ascii="仿宋" w:eastAsia="仿宋" w:hAnsi="仿宋"/>
          <w:sz w:val="28"/>
        </w:rPr>
      </w:pPr>
      <w:bookmarkStart w:id="108" w:name="_Toc3673"/>
      <w:bookmarkStart w:id="109" w:name="_Toc9174"/>
      <w:r>
        <w:rPr>
          <w:rFonts w:ascii="仿宋" w:eastAsia="仿宋" w:hAnsi="仿宋" w:hint="eastAsia"/>
          <w:sz w:val="28"/>
        </w:rPr>
        <w:t>为估价委托人执行案件提供价值参考依据。</w:t>
      </w:r>
    </w:p>
    <w:p w:rsidR="004277B2" w:rsidRDefault="000F2FB4">
      <w:pPr>
        <w:pStyle w:val="3"/>
        <w:keepLines w:val="0"/>
        <w:autoSpaceDE w:val="0"/>
        <w:autoSpaceDN w:val="0"/>
        <w:adjustRightInd w:val="0"/>
        <w:spacing w:before="0" w:after="0" w:line="480" w:lineRule="exact"/>
        <w:ind w:firstLineChars="200" w:firstLine="562"/>
        <w:jc w:val="left"/>
        <w:rPr>
          <w:rFonts w:ascii="仿宋" w:eastAsia="仿宋" w:hAnsi="仿宋" w:cs="仿宋"/>
          <w:kern w:val="0"/>
          <w:sz w:val="28"/>
          <w:szCs w:val="28"/>
        </w:rPr>
      </w:pPr>
      <w:bookmarkStart w:id="110" w:name="_Toc45635048"/>
      <w:r>
        <w:rPr>
          <w:rFonts w:ascii="仿宋" w:eastAsia="仿宋" w:hAnsi="仿宋" w:cs="仿宋" w:hint="eastAsia"/>
          <w:kern w:val="0"/>
          <w:sz w:val="28"/>
          <w:szCs w:val="28"/>
        </w:rPr>
        <w:t>四、估价对象</w:t>
      </w:r>
      <w:bookmarkEnd w:id="99"/>
      <w:bookmarkEnd w:id="103"/>
      <w:bookmarkEnd w:id="104"/>
      <w:bookmarkEnd w:id="105"/>
      <w:bookmarkEnd w:id="106"/>
      <w:bookmarkEnd w:id="107"/>
      <w:bookmarkEnd w:id="108"/>
      <w:bookmarkEnd w:id="109"/>
      <w:bookmarkEnd w:id="110"/>
    </w:p>
    <w:p w:rsidR="00454D90" w:rsidRPr="00454D90" w:rsidRDefault="00BA3A84" w:rsidP="00BA3A84">
      <w:pPr>
        <w:snapToGrid w:val="0"/>
        <w:spacing w:line="560" w:lineRule="exact"/>
        <w:ind w:firstLineChars="196" w:firstLine="551"/>
        <w:jc w:val="left"/>
        <w:rPr>
          <w:rFonts w:ascii="仿宋" w:eastAsia="仿宋" w:hAnsi="仿宋" w:cs="仿宋"/>
          <w:b/>
          <w:bCs/>
          <w:kern w:val="0"/>
          <w:sz w:val="28"/>
          <w:szCs w:val="28"/>
        </w:rPr>
      </w:pPr>
      <w:bookmarkStart w:id="111" w:name="_Toc262679838"/>
      <w:r>
        <w:rPr>
          <w:rFonts w:ascii="仿宋" w:eastAsia="仿宋" w:hAnsi="仿宋" w:cs="仿宋" w:hint="eastAsia"/>
          <w:b/>
          <w:bCs/>
          <w:kern w:val="0"/>
          <w:sz w:val="28"/>
          <w:szCs w:val="28"/>
        </w:rPr>
        <w:t>本报告估价对象为</w:t>
      </w:r>
      <w:r w:rsidRPr="00454D90">
        <w:rPr>
          <w:rFonts w:ascii="仿宋" w:eastAsia="仿宋" w:hAnsi="仿宋" w:cs="仿宋" w:hint="eastAsia"/>
          <w:b/>
          <w:bCs/>
          <w:kern w:val="0"/>
          <w:sz w:val="28"/>
          <w:szCs w:val="28"/>
        </w:rPr>
        <w:t>位于神农架林区木鱼镇红花坪村红石渡小区，总层数为2层，估价对象所在层数为第1、2层，建筑结构为砖混，房屋建筑面积为189.01平方米，土地使用权面积为144.00平方米</w:t>
      </w:r>
      <w:r w:rsidR="00454D90" w:rsidRPr="00454D90">
        <w:rPr>
          <w:rFonts w:ascii="仿宋" w:eastAsia="仿宋" w:hAnsi="仿宋" w:cs="仿宋" w:hint="eastAsia"/>
          <w:b/>
          <w:bCs/>
          <w:kern w:val="0"/>
          <w:sz w:val="28"/>
          <w:szCs w:val="28"/>
        </w:rPr>
        <w:t>。</w:t>
      </w:r>
    </w:p>
    <w:p w:rsidR="00AC2F3F" w:rsidRDefault="00AC2F3F" w:rsidP="00AC2F3F">
      <w:pPr>
        <w:tabs>
          <w:tab w:val="left" w:pos="3679"/>
        </w:tabs>
        <w:snapToGrid w:val="0"/>
        <w:spacing w:line="560" w:lineRule="exact"/>
        <w:ind w:firstLineChars="200" w:firstLine="560"/>
        <w:jc w:val="left"/>
        <w:rPr>
          <w:sz w:val="28"/>
        </w:rPr>
      </w:pPr>
      <w:r>
        <w:rPr>
          <w:sz w:val="28"/>
        </w:rPr>
        <w:t>1</w:t>
      </w:r>
      <w:r>
        <w:rPr>
          <w:sz w:val="28"/>
        </w:rPr>
        <w:t>、</w:t>
      </w:r>
      <w:r>
        <w:rPr>
          <w:rFonts w:hint="eastAsia"/>
          <w:sz w:val="28"/>
        </w:rPr>
        <w:t>区位状况</w:t>
      </w:r>
    </w:p>
    <w:p w:rsidR="00AC2F3F" w:rsidRPr="00185D38" w:rsidRDefault="00AC2F3F" w:rsidP="00AC2F3F">
      <w:pPr>
        <w:tabs>
          <w:tab w:val="left" w:pos="759"/>
        </w:tabs>
        <w:snapToGrid w:val="0"/>
        <w:spacing w:line="560" w:lineRule="exact"/>
        <w:ind w:firstLineChars="200" w:firstLine="560"/>
        <w:rPr>
          <w:rFonts w:ascii="仿宋" w:eastAsia="仿宋" w:hAnsi="仿宋"/>
          <w:sz w:val="28"/>
          <w:szCs w:val="28"/>
        </w:rPr>
      </w:pPr>
      <w:r w:rsidRPr="00185D38">
        <w:rPr>
          <w:rFonts w:ascii="仿宋" w:eastAsia="仿宋" w:hAnsi="仿宋" w:hint="eastAsia"/>
          <w:sz w:val="28"/>
          <w:szCs w:val="28"/>
        </w:rPr>
        <w:t>估价对象位于神农架林区木鱼镇红花坪村红石渡小区，附近分布有</w:t>
      </w:r>
      <w:r w:rsidR="00185D38" w:rsidRPr="00185D38">
        <w:rPr>
          <w:rFonts w:ascii="仿宋" w:eastAsia="仿宋" w:hAnsi="仿宋" w:hint="eastAsia"/>
          <w:sz w:val="28"/>
          <w:szCs w:val="28"/>
        </w:rPr>
        <w:t>神农架红花小镇、兰花酒店、红花养生公寓酒店等</w:t>
      </w:r>
      <w:r w:rsidRPr="00185D38">
        <w:rPr>
          <w:rFonts w:ascii="仿宋" w:eastAsia="仿宋" w:hAnsi="仿宋" w:hint="eastAsia"/>
          <w:sz w:val="28"/>
          <w:szCs w:val="28"/>
        </w:rPr>
        <w:t>，交通条件一般，市政基础配套设施较齐全。</w:t>
      </w: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327DD7" w:rsidP="00AC2F3F">
      <w:pPr>
        <w:tabs>
          <w:tab w:val="left" w:pos="759"/>
        </w:tabs>
        <w:snapToGrid w:val="0"/>
        <w:spacing w:line="480" w:lineRule="exact"/>
        <w:jc w:val="center"/>
        <w:rPr>
          <w:szCs w:val="21"/>
          <w:u w:val="single"/>
        </w:rPr>
      </w:pPr>
      <w:r>
        <w:rPr>
          <w:noProof/>
          <w:szCs w:val="21"/>
          <w:u w:val="single"/>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257.55pt;margin-top:12.7pt;width:79.3pt;height:23.35pt;z-index:251663360" o:gfxdata="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WUAINgA&#10;AAALAQAADwAAAAAAAAABACAAAAAiAAAAZHJzL2Rvd25yZXYueG1sUEsBAhQAFAAAAAgAh07iQJ71&#10;DxkfAgAAQAQAAA4AAAAAAAAAAQAgAAAAJwEAAGRycy9lMm9Eb2MueG1sUEsFBgAAAAAGAAYAWQEA&#10;ALgFAAAAAA==&#10;" adj="-6524,55919" strokecolor="red">
            <v:textbox style="mso-next-textbox:#_x0000_s1033">
              <w:txbxContent>
                <w:p w:rsidR="002B4BA8" w:rsidRDefault="002B4BA8" w:rsidP="000D2727">
                  <w:pPr>
                    <w:jc w:val="center"/>
                  </w:pPr>
                  <w:r>
                    <w:rPr>
                      <w:rFonts w:ascii="宋体" w:hAnsi="宋体" w:hint="eastAsia"/>
                      <w:szCs w:val="21"/>
                    </w:rPr>
                    <w:t>估价对象位置</w:t>
                  </w:r>
                </w:p>
              </w:txbxContent>
            </v:textbox>
          </v:shape>
        </w:pict>
      </w:r>
      <w:r w:rsidR="000D2727">
        <w:rPr>
          <w:rFonts w:hint="eastAsia"/>
          <w:noProof/>
          <w:szCs w:val="21"/>
          <w:u w:val="single"/>
        </w:rPr>
        <w:drawing>
          <wp:anchor distT="0" distB="0" distL="114300" distR="114300" simplePos="0" relativeHeight="251662336" behindDoc="1" locked="0" layoutInCell="1" allowOverlap="1">
            <wp:simplePos x="0" y="0"/>
            <wp:positionH relativeFrom="column">
              <wp:posOffset>647700</wp:posOffset>
            </wp:positionH>
            <wp:positionV relativeFrom="paragraph">
              <wp:posOffset>-100330</wp:posOffset>
            </wp:positionV>
            <wp:extent cx="4918710" cy="3227070"/>
            <wp:effectExtent l="19050" t="0" r="0" b="0"/>
            <wp:wrapTight wrapText="bothSides">
              <wp:wrapPolygon edited="0">
                <wp:start x="-84" y="0"/>
                <wp:lineTo x="-84" y="21421"/>
                <wp:lineTo x="21583" y="21421"/>
                <wp:lineTo x="21583" y="0"/>
                <wp:lineTo x="-84" y="0"/>
              </wp:wrapPolygon>
            </wp:wrapTight>
            <wp:docPr id="1" name="图片 1" descr="F:\2020年\2020年司法\8.3神农架木鱼\许照片\定位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年\2020年司法\8.3神农架木鱼\许照片\定位图.png"/>
                    <pic:cNvPicPr>
                      <a:picLocks noChangeAspect="1" noChangeArrowheads="1"/>
                    </pic:cNvPicPr>
                  </pic:nvPicPr>
                  <pic:blipFill>
                    <a:blip r:embed="rId16"/>
                    <a:srcRect/>
                    <a:stretch>
                      <a:fillRect/>
                    </a:stretch>
                  </pic:blipFill>
                  <pic:spPr bwMode="auto">
                    <a:xfrm>
                      <a:off x="0" y="0"/>
                      <a:ext cx="4918710" cy="3227070"/>
                    </a:xfrm>
                    <a:prstGeom prst="rect">
                      <a:avLst/>
                    </a:prstGeom>
                    <a:noFill/>
                    <a:ln w="9525">
                      <a:noFill/>
                      <a:miter lim="800000"/>
                      <a:headEnd/>
                      <a:tailEnd/>
                    </a:ln>
                  </pic:spPr>
                </pic:pic>
              </a:graphicData>
            </a:graphic>
          </wp:anchor>
        </w:drawing>
      </w: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0D2727" w:rsidRDefault="000D2727" w:rsidP="00AC2F3F">
      <w:pPr>
        <w:tabs>
          <w:tab w:val="left" w:pos="759"/>
        </w:tabs>
        <w:snapToGrid w:val="0"/>
        <w:spacing w:line="480" w:lineRule="exact"/>
        <w:jc w:val="center"/>
        <w:rPr>
          <w:szCs w:val="21"/>
          <w:u w:val="single"/>
        </w:rPr>
      </w:pPr>
    </w:p>
    <w:p w:rsidR="00AC2F3F" w:rsidRPr="004B3778" w:rsidRDefault="00AC2F3F" w:rsidP="00AC2F3F">
      <w:pPr>
        <w:tabs>
          <w:tab w:val="left" w:pos="759"/>
        </w:tabs>
        <w:snapToGrid w:val="0"/>
        <w:spacing w:line="480" w:lineRule="exact"/>
        <w:jc w:val="center"/>
        <w:rPr>
          <w:szCs w:val="21"/>
          <w:u w:val="single"/>
        </w:rPr>
      </w:pPr>
      <w:r w:rsidRPr="004B3778">
        <w:rPr>
          <w:rFonts w:hint="eastAsia"/>
          <w:szCs w:val="21"/>
          <w:u w:val="single"/>
        </w:rPr>
        <w:t>估价对象位置示意图</w:t>
      </w:r>
    </w:p>
    <w:p w:rsidR="00AC2F3F" w:rsidRPr="002273DB" w:rsidRDefault="00AC2F3F" w:rsidP="00AC2F3F">
      <w:pPr>
        <w:snapToGrid w:val="0"/>
        <w:spacing w:line="500" w:lineRule="exact"/>
        <w:ind w:firstLineChars="200" w:firstLine="560"/>
        <w:jc w:val="left"/>
        <w:rPr>
          <w:rFonts w:ascii="仿宋" w:eastAsia="仿宋" w:hAnsi="仿宋"/>
          <w:sz w:val="28"/>
          <w:szCs w:val="28"/>
        </w:rPr>
      </w:pPr>
      <w:r w:rsidRPr="002273DB">
        <w:rPr>
          <w:rFonts w:ascii="仿宋" w:eastAsia="仿宋" w:hAnsi="仿宋" w:hint="eastAsia"/>
          <w:sz w:val="28"/>
          <w:szCs w:val="28"/>
        </w:rPr>
        <w:t>2、实物状况</w:t>
      </w:r>
    </w:p>
    <w:p w:rsidR="00AC2F3F" w:rsidRPr="002273DB" w:rsidRDefault="00AC2F3F" w:rsidP="00AC2F3F">
      <w:pPr>
        <w:tabs>
          <w:tab w:val="left" w:pos="3679"/>
        </w:tabs>
        <w:snapToGrid w:val="0"/>
        <w:spacing w:line="500" w:lineRule="exact"/>
        <w:ind w:firstLine="482"/>
        <w:jc w:val="left"/>
        <w:rPr>
          <w:rFonts w:ascii="仿宋" w:eastAsia="仿宋" w:hAnsi="仿宋"/>
          <w:sz w:val="28"/>
          <w:szCs w:val="28"/>
        </w:rPr>
      </w:pPr>
      <w:r w:rsidRPr="002273DB">
        <w:rPr>
          <w:rFonts w:ascii="仿宋" w:eastAsia="仿宋" w:hAnsi="仿宋" w:hint="eastAsia"/>
          <w:sz w:val="28"/>
          <w:szCs w:val="28"/>
        </w:rPr>
        <w:t>（1）土地使用权实物状况（见表1）</w:t>
      </w:r>
    </w:p>
    <w:p w:rsidR="00AC2F3F" w:rsidRPr="002273DB" w:rsidRDefault="00AC2F3F" w:rsidP="00AC2F3F">
      <w:pPr>
        <w:tabs>
          <w:tab w:val="left" w:pos="3685"/>
        </w:tabs>
        <w:snapToGrid w:val="0"/>
        <w:spacing w:line="500" w:lineRule="exact"/>
        <w:ind w:firstLineChars="200" w:firstLine="560"/>
        <w:jc w:val="left"/>
        <w:rPr>
          <w:rFonts w:ascii="仿宋" w:eastAsia="仿宋" w:hAnsi="仿宋"/>
          <w:sz w:val="28"/>
          <w:szCs w:val="28"/>
        </w:rPr>
      </w:pPr>
      <w:r w:rsidRPr="002273DB">
        <w:rPr>
          <w:rFonts w:ascii="仿宋" w:eastAsia="仿宋" w:hAnsi="仿宋" w:hint="eastAsia"/>
          <w:sz w:val="28"/>
          <w:szCs w:val="28"/>
        </w:rPr>
        <w:t>根据估价委托人提供的《</w:t>
      </w:r>
      <w:r w:rsidR="00C671C7" w:rsidRPr="002273DB">
        <w:rPr>
          <w:rFonts w:ascii="仿宋" w:eastAsia="仿宋" w:hAnsi="仿宋" w:hint="eastAsia"/>
          <w:sz w:val="28"/>
          <w:szCs w:val="28"/>
        </w:rPr>
        <w:t>不动产产权情况表</w:t>
      </w:r>
      <w:r w:rsidRPr="002273DB">
        <w:rPr>
          <w:rFonts w:ascii="仿宋" w:eastAsia="仿宋" w:hAnsi="仿宋" w:hint="eastAsia"/>
          <w:sz w:val="28"/>
          <w:szCs w:val="28"/>
        </w:rPr>
        <w:t>》，估价对象所在整宗宅基地土地使用权登记状况（见表1），宅基地的实际土地开发程度为红线内外“五通”、红线内一平（即通路、供电、通讯、通上水、通下水、场地平整），宗地上有建筑物。</w:t>
      </w:r>
    </w:p>
    <w:p w:rsidR="00AC2F3F" w:rsidRPr="002273DB" w:rsidRDefault="00AC2F3F" w:rsidP="002273DB">
      <w:pPr>
        <w:snapToGrid w:val="0"/>
        <w:spacing w:line="500" w:lineRule="exact"/>
        <w:ind w:firstLineChars="200" w:firstLine="560"/>
        <w:jc w:val="center"/>
        <w:rPr>
          <w:rFonts w:ascii="仿宋" w:eastAsia="仿宋" w:hAnsi="仿宋"/>
          <w:sz w:val="28"/>
          <w:szCs w:val="28"/>
        </w:rPr>
      </w:pPr>
      <w:r w:rsidRPr="002273DB">
        <w:rPr>
          <w:rFonts w:ascii="仿宋" w:eastAsia="仿宋" w:hAnsi="仿宋" w:hint="eastAsia"/>
          <w:sz w:val="28"/>
          <w:szCs w:val="28"/>
        </w:rPr>
        <w:t>表1  所在整宗宅基地的登记状况表</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1440"/>
        <w:gridCol w:w="1440"/>
        <w:gridCol w:w="720"/>
        <w:gridCol w:w="1260"/>
        <w:gridCol w:w="900"/>
        <w:gridCol w:w="1080"/>
        <w:gridCol w:w="1260"/>
        <w:gridCol w:w="1080"/>
      </w:tblGrid>
      <w:tr w:rsidR="004A1629" w:rsidRPr="00494A8C" w:rsidTr="001E7A0F">
        <w:trPr>
          <w:cantSplit/>
          <w:trHeight w:val="482"/>
        </w:trPr>
        <w:tc>
          <w:tcPr>
            <w:tcW w:w="720" w:type="dxa"/>
            <w:tcBorders>
              <w:top w:val="single" w:sz="4" w:space="0" w:color="000000"/>
              <w:left w:val="single" w:sz="4" w:space="0" w:color="000000"/>
              <w:right w:val="single" w:sz="4" w:space="0" w:color="000000"/>
            </w:tcBorders>
            <w:vAlign w:val="center"/>
          </w:tcPr>
          <w:p w:rsidR="004A1629" w:rsidRPr="00494A8C" w:rsidRDefault="004A1629" w:rsidP="00F0146F">
            <w:pPr>
              <w:spacing w:line="280" w:lineRule="exact"/>
              <w:jc w:val="center"/>
              <w:rPr>
                <w:rFonts w:ascii="仿宋" w:eastAsia="仿宋" w:hAnsi="仿宋"/>
                <w:sz w:val="18"/>
                <w:szCs w:val="18"/>
              </w:rPr>
            </w:pPr>
            <w:r w:rsidRPr="00494A8C">
              <w:rPr>
                <w:rFonts w:ascii="仿宋" w:eastAsia="仿宋" w:hAnsi="仿宋" w:hint="eastAsia"/>
                <w:sz w:val="18"/>
                <w:szCs w:val="18"/>
              </w:rPr>
              <w:t>宗地</w:t>
            </w:r>
          </w:p>
          <w:p w:rsidR="004A1629" w:rsidRPr="00494A8C" w:rsidRDefault="004A1629" w:rsidP="00F0146F">
            <w:pPr>
              <w:spacing w:line="280" w:lineRule="exact"/>
              <w:jc w:val="center"/>
              <w:rPr>
                <w:rFonts w:ascii="仿宋" w:eastAsia="仿宋" w:hAnsi="仿宋"/>
                <w:sz w:val="18"/>
                <w:szCs w:val="18"/>
              </w:rPr>
            </w:pPr>
            <w:r w:rsidRPr="00494A8C">
              <w:rPr>
                <w:rFonts w:ascii="仿宋" w:eastAsia="仿宋" w:hAnsi="仿宋" w:hint="eastAsia"/>
                <w:sz w:val="18"/>
                <w:szCs w:val="18"/>
              </w:rPr>
              <w:t>编号</w:t>
            </w:r>
          </w:p>
        </w:tc>
        <w:tc>
          <w:tcPr>
            <w:tcW w:w="1440" w:type="dxa"/>
            <w:tcBorders>
              <w:top w:val="single" w:sz="4" w:space="0" w:color="000000"/>
              <w:left w:val="single" w:sz="4" w:space="0" w:color="auto"/>
              <w:right w:val="single" w:sz="4" w:space="0" w:color="auto"/>
            </w:tcBorders>
            <w:vAlign w:val="center"/>
          </w:tcPr>
          <w:p w:rsidR="004A1629" w:rsidRPr="004A1629" w:rsidRDefault="004A1629" w:rsidP="002B4BA8">
            <w:pPr>
              <w:snapToGrid w:val="0"/>
              <w:spacing w:line="240" w:lineRule="exact"/>
              <w:jc w:val="center"/>
              <w:rPr>
                <w:rFonts w:ascii="仿宋" w:eastAsia="仿宋" w:hAnsi="仿宋"/>
                <w:sz w:val="18"/>
                <w:szCs w:val="18"/>
              </w:rPr>
            </w:pPr>
            <w:r w:rsidRPr="004A1629">
              <w:rPr>
                <w:rFonts w:ascii="仿宋" w:eastAsia="仿宋" w:hAnsi="仿宋" w:hint="eastAsia"/>
                <w:sz w:val="18"/>
                <w:szCs w:val="18"/>
              </w:rPr>
              <w:t>不动产权证书号</w:t>
            </w:r>
          </w:p>
        </w:tc>
        <w:tc>
          <w:tcPr>
            <w:tcW w:w="1440" w:type="dxa"/>
            <w:tcBorders>
              <w:top w:val="single" w:sz="4" w:space="0" w:color="000000"/>
              <w:left w:val="single" w:sz="4" w:space="0" w:color="auto"/>
              <w:right w:val="single" w:sz="4" w:space="0" w:color="auto"/>
            </w:tcBorders>
            <w:vAlign w:val="center"/>
          </w:tcPr>
          <w:p w:rsidR="004A1629" w:rsidRPr="00494A8C" w:rsidRDefault="004A1629" w:rsidP="00F0146F">
            <w:pPr>
              <w:spacing w:line="280" w:lineRule="exact"/>
              <w:jc w:val="center"/>
              <w:rPr>
                <w:rFonts w:ascii="仿宋" w:eastAsia="仿宋" w:hAnsi="仿宋"/>
                <w:sz w:val="18"/>
                <w:szCs w:val="18"/>
              </w:rPr>
            </w:pPr>
            <w:r>
              <w:rPr>
                <w:rFonts w:ascii="仿宋" w:eastAsia="仿宋" w:hAnsi="仿宋" w:hint="eastAsia"/>
                <w:sz w:val="18"/>
                <w:szCs w:val="18"/>
              </w:rPr>
              <w:t>不动产坐落</w:t>
            </w:r>
          </w:p>
        </w:tc>
        <w:tc>
          <w:tcPr>
            <w:tcW w:w="720" w:type="dxa"/>
            <w:tcBorders>
              <w:top w:val="single" w:sz="4" w:space="0" w:color="000000"/>
              <w:left w:val="single" w:sz="4" w:space="0" w:color="auto"/>
              <w:right w:val="single" w:sz="4" w:space="0" w:color="auto"/>
            </w:tcBorders>
            <w:vAlign w:val="center"/>
          </w:tcPr>
          <w:p w:rsidR="004A1629" w:rsidRPr="00494A8C" w:rsidRDefault="004A1629" w:rsidP="004A1326">
            <w:pPr>
              <w:spacing w:line="280" w:lineRule="exact"/>
              <w:jc w:val="center"/>
              <w:rPr>
                <w:rFonts w:ascii="仿宋" w:eastAsia="仿宋" w:hAnsi="仿宋"/>
                <w:sz w:val="18"/>
                <w:szCs w:val="18"/>
              </w:rPr>
            </w:pPr>
            <w:r w:rsidRPr="00494A8C">
              <w:rPr>
                <w:rFonts w:ascii="仿宋" w:eastAsia="仿宋" w:hAnsi="仿宋" w:hint="eastAsia"/>
                <w:sz w:val="18"/>
                <w:szCs w:val="18"/>
              </w:rPr>
              <w:t>土地用途</w:t>
            </w:r>
          </w:p>
        </w:tc>
        <w:tc>
          <w:tcPr>
            <w:tcW w:w="1260" w:type="dxa"/>
            <w:tcBorders>
              <w:top w:val="single" w:sz="4" w:space="0" w:color="000000"/>
              <w:left w:val="single" w:sz="4" w:space="0" w:color="auto"/>
              <w:right w:val="single" w:sz="4" w:space="0" w:color="auto"/>
            </w:tcBorders>
            <w:vAlign w:val="center"/>
          </w:tcPr>
          <w:p w:rsidR="004A1629" w:rsidRPr="00494A8C" w:rsidRDefault="004A1629" w:rsidP="00F0146F">
            <w:pPr>
              <w:spacing w:line="280" w:lineRule="exact"/>
              <w:jc w:val="center"/>
              <w:rPr>
                <w:rFonts w:ascii="仿宋" w:eastAsia="仿宋" w:hAnsi="仿宋"/>
                <w:sz w:val="18"/>
                <w:szCs w:val="18"/>
              </w:rPr>
            </w:pPr>
            <w:r w:rsidRPr="00494A8C">
              <w:rPr>
                <w:rFonts w:ascii="仿宋" w:eastAsia="仿宋" w:hAnsi="仿宋" w:hint="eastAsia"/>
                <w:sz w:val="18"/>
                <w:szCs w:val="18"/>
              </w:rPr>
              <w:t>土地权利类型</w:t>
            </w:r>
          </w:p>
        </w:tc>
        <w:tc>
          <w:tcPr>
            <w:tcW w:w="900" w:type="dxa"/>
            <w:tcBorders>
              <w:top w:val="single" w:sz="4" w:space="0" w:color="000000"/>
              <w:left w:val="single" w:sz="4" w:space="0" w:color="auto"/>
              <w:right w:val="single" w:sz="4" w:space="0" w:color="auto"/>
            </w:tcBorders>
            <w:vAlign w:val="center"/>
          </w:tcPr>
          <w:p w:rsidR="004A1629" w:rsidRPr="00494A8C" w:rsidRDefault="004A1629" w:rsidP="004A1326">
            <w:pPr>
              <w:spacing w:line="280" w:lineRule="exact"/>
              <w:jc w:val="center"/>
              <w:rPr>
                <w:rFonts w:ascii="仿宋" w:eastAsia="仿宋" w:hAnsi="仿宋"/>
                <w:sz w:val="18"/>
                <w:szCs w:val="18"/>
              </w:rPr>
            </w:pPr>
            <w:r w:rsidRPr="00494A8C">
              <w:rPr>
                <w:rFonts w:ascii="仿宋" w:eastAsia="仿宋" w:hAnsi="仿宋" w:hint="eastAsia"/>
                <w:sz w:val="18"/>
                <w:szCs w:val="18"/>
              </w:rPr>
              <w:t>土地权利性质</w:t>
            </w:r>
          </w:p>
        </w:tc>
        <w:tc>
          <w:tcPr>
            <w:tcW w:w="1080" w:type="dxa"/>
            <w:tcBorders>
              <w:top w:val="single" w:sz="4" w:space="0" w:color="000000"/>
              <w:left w:val="single" w:sz="4" w:space="0" w:color="auto"/>
              <w:right w:val="single" w:sz="4" w:space="0" w:color="auto"/>
            </w:tcBorders>
            <w:vAlign w:val="center"/>
          </w:tcPr>
          <w:p w:rsidR="004A1629" w:rsidRPr="00494A8C" w:rsidRDefault="004A1629" w:rsidP="00F0146F">
            <w:pPr>
              <w:spacing w:line="280" w:lineRule="exact"/>
              <w:jc w:val="center"/>
              <w:rPr>
                <w:rFonts w:ascii="仿宋" w:eastAsia="仿宋" w:hAnsi="仿宋" w:cs="宋体"/>
                <w:sz w:val="18"/>
                <w:szCs w:val="18"/>
              </w:rPr>
            </w:pPr>
            <w:r w:rsidRPr="00494A8C">
              <w:rPr>
                <w:rFonts w:ascii="仿宋" w:eastAsia="仿宋" w:hAnsi="仿宋" w:hint="eastAsia"/>
                <w:sz w:val="18"/>
                <w:szCs w:val="18"/>
              </w:rPr>
              <w:t>土地使用权面积（</w:t>
            </w:r>
            <w:r w:rsidRPr="00494A8C">
              <w:rPr>
                <w:rFonts w:ascii="仿宋" w:eastAsia="仿宋" w:hAnsi="仿宋" w:cs="宋体" w:hint="eastAsia"/>
                <w:sz w:val="18"/>
                <w:szCs w:val="18"/>
              </w:rPr>
              <w:t>㎡）</w:t>
            </w:r>
          </w:p>
        </w:tc>
        <w:tc>
          <w:tcPr>
            <w:tcW w:w="1260" w:type="dxa"/>
            <w:tcBorders>
              <w:top w:val="single" w:sz="4" w:space="0" w:color="000000"/>
              <w:left w:val="single" w:sz="4" w:space="0" w:color="auto"/>
              <w:right w:val="single" w:sz="4" w:space="0" w:color="auto"/>
            </w:tcBorders>
            <w:vAlign w:val="center"/>
          </w:tcPr>
          <w:p w:rsidR="004A1629" w:rsidRPr="00494A8C" w:rsidRDefault="004A1629" w:rsidP="001E7A0F">
            <w:pPr>
              <w:spacing w:line="280" w:lineRule="exact"/>
              <w:jc w:val="center"/>
              <w:rPr>
                <w:rFonts w:ascii="仿宋" w:eastAsia="仿宋" w:hAnsi="仿宋"/>
                <w:sz w:val="18"/>
                <w:szCs w:val="18"/>
              </w:rPr>
            </w:pPr>
            <w:r w:rsidRPr="00494A8C">
              <w:rPr>
                <w:rFonts w:ascii="仿宋" w:eastAsia="仿宋" w:hAnsi="仿宋" w:hint="eastAsia"/>
                <w:sz w:val="18"/>
                <w:szCs w:val="18"/>
              </w:rPr>
              <w:t>土地使用权人</w:t>
            </w:r>
          </w:p>
        </w:tc>
        <w:tc>
          <w:tcPr>
            <w:tcW w:w="1080" w:type="dxa"/>
            <w:tcBorders>
              <w:top w:val="single" w:sz="4" w:space="0" w:color="000000"/>
              <w:left w:val="single" w:sz="4" w:space="0" w:color="auto"/>
              <w:right w:val="single" w:sz="4" w:space="0" w:color="auto"/>
            </w:tcBorders>
            <w:vAlign w:val="center"/>
          </w:tcPr>
          <w:p w:rsidR="004A1629" w:rsidRPr="00494A8C" w:rsidRDefault="004A1629" w:rsidP="00F0146F">
            <w:pPr>
              <w:spacing w:line="280" w:lineRule="exact"/>
              <w:jc w:val="center"/>
              <w:rPr>
                <w:rFonts w:ascii="仿宋" w:eastAsia="仿宋" w:hAnsi="仿宋"/>
                <w:sz w:val="18"/>
                <w:szCs w:val="18"/>
              </w:rPr>
            </w:pPr>
            <w:r w:rsidRPr="00494A8C">
              <w:rPr>
                <w:rFonts w:ascii="仿宋" w:eastAsia="仿宋" w:hAnsi="仿宋" w:hint="eastAsia"/>
                <w:sz w:val="18"/>
                <w:szCs w:val="18"/>
              </w:rPr>
              <w:t>房屋性质</w:t>
            </w:r>
          </w:p>
        </w:tc>
      </w:tr>
      <w:tr w:rsidR="004A1629" w:rsidRPr="00494A8C" w:rsidTr="002B4BA8">
        <w:trPr>
          <w:cantSplit/>
          <w:trHeight w:val="652"/>
        </w:trPr>
        <w:tc>
          <w:tcPr>
            <w:tcW w:w="720" w:type="dxa"/>
            <w:tcBorders>
              <w:top w:val="single" w:sz="4" w:space="0" w:color="auto"/>
              <w:left w:val="single" w:sz="4" w:space="0" w:color="000000"/>
              <w:bottom w:val="single" w:sz="4" w:space="0" w:color="000000"/>
              <w:right w:val="single" w:sz="4" w:space="0" w:color="000000"/>
            </w:tcBorders>
            <w:vAlign w:val="center"/>
          </w:tcPr>
          <w:p w:rsidR="004A1629" w:rsidRPr="00494A8C" w:rsidRDefault="004A1629" w:rsidP="00F0146F">
            <w:pPr>
              <w:spacing w:line="280" w:lineRule="exact"/>
              <w:jc w:val="center"/>
              <w:rPr>
                <w:rFonts w:ascii="仿宋" w:eastAsia="仿宋" w:hAnsi="仿宋"/>
                <w:sz w:val="18"/>
                <w:szCs w:val="18"/>
              </w:rPr>
            </w:pPr>
            <w:r w:rsidRPr="00494A8C">
              <w:rPr>
                <w:rFonts w:ascii="仿宋" w:eastAsia="仿宋" w:hAnsi="仿宋" w:hint="eastAsia"/>
                <w:sz w:val="18"/>
                <w:szCs w:val="18"/>
              </w:rPr>
              <w:t>宗地1</w:t>
            </w:r>
          </w:p>
        </w:tc>
        <w:tc>
          <w:tcPr>
            <w:tcW w:w="1440" w:type="dxa"/>
            <w:tcBorders>
              <w:top w:val="single" w:sz="4" w:space="0" w:color="auto"/>
              <w:left w:val="single" w:sz="4" w:space="0" w:color="auto"/>
              <w:right w:val="single" w:sz="4" w:space="0" w:color="auto"/>
            </w:tcBorders>
            <w:vAlign w:val="center"/>
          </w:tcPr>
          <w:p w:rsidR="004A1629" w:rsidRPr="004A1629" w:rsidRDefault="004A1629" w:rsidP="002B4BA8">
            <w:pPr>
              <w:pStyle w:val="p0"/>
              <w:jc w:val="center"/>
              <w:rPr>
                <w:rFonts w:ascii="仿宋" w:eastAsia="仿宋" w:hAnsi="仿宋" w:cs="Times New Roman"/>
                <w:kern w:val="2"/>
                <w:sz w:val="18"/>
                <w:szCs w:val="18"/>
              </w:rPr>
            </w:pPr>
            <w:r w:rsidRPr="004A1629">
              <w:rPr>
                <w:rFonts w:ascii="仿宋" w:eastAsia="仿宋" w:hAnsi="仿宋" w:cs="Times New Roman" w:hint="eastAsia"/>
                <w:kern w:val="2"/>
                <w:sz w:val="18"/>
                <w:szCs w:val="18"/>
              </w:rPr>
              <w:t>神房权证木鱼字第MS2010089号</w:t>
            </w:r>
          </w:p>
        </w:tc>
        <w:tc>
          <w:tcPr>
            <w:tcW w:w="1440" w:type="dxa"/>
            <w:tcBorders>
              <w:top w:val="single" w:sz="4" w:space="0" w:color="auto"/>
              <w:left w:val="single" w:sz="4" w:space="0" w:color="auto"/>
              <w:right w:val="single" w:sz="4" w:space="0" w:color="auto"/>
            </w:tcBorders>
            <w:vAlign w:val="center"/>
          </w:tcPr>
          <w:p w:rsidR="004A1629" w:rsidRPr="00494A8C" w:rsidRDefault="004A1629" w:rsidP="00F0146F">
            <w:pPr>
              <w:spacing w:line="280" w:lineRule="exact"/>
              <w:jc w:val="center"/>
              <w:rPr>
                <w:rFonts w:ascii="仿宋" w:eastAsia="仿宋" w:hAnsi="仿宋" w:cs="宋体"/>
                <w:sz w:val="18"/>
                <w:szCs w:val="18"/>
              </w:rPr>
            </w:pPr>
            <w:r w:rsidRPr="00494A8C">
              <w:rPr>
                <w:rFonts w:ascii="仿宋" w:eastAsia="仿宋" w:hAnsi="仿宋" w:hint="eastAsia"/>
                <w:sz w:val="18"/>
                <w:szCs w:val="18"/>
              </w:rPr>
              <w:t>神农架林区木鱼镇红花坪村红石渡小区</w:t>
            </w:r>
          </w:p>
        </w:tc>
        <w:tc>
          <w:tcPr>
            <w:tcW w:w="720" w:type="dxa"/>
            <w:tcBorders>
              <w:top w:val="single" w:sz="4" w:space="0" w:color="auto"/>
              <w:left w:val="single" w:sz="4" w:space="0" w:color="auto"/>
              <w:bottom w:val="single" w:sz="4" w:space="0" w:color="000000"/>
              <w:right w:val="single" w:sz="4" w:space="0" w:color="auto"/>
            </w:tcBorders>
            <w:vAlign w:val="center"/>
          </w:tcPr>
          <w:p w:rsidR="004A1629" w:rsidRPr="00494A8C" w:rsidRDefault="004A1629" w:rsidP="00F0146F">
            <w:pPr>
              <w:spacing w:line="320" w:lineRule="exact"/>
              <w:jc w:val="center"/>
              <w:rPr>
                <w:rFonts w:ascii="仿宋" w:eastAsia="仿宋" w:hAnsi="仿宋" w:cs="宋体"/>
                <w:sz w:val="18"/>
                <w:szCs w:val="18"/>
              </w:rPr>
            </w:pPr>
            <w:r w:rsidRPr="00494A8C">
              <w:rPr>
                <w:rFonts w:ascii="仿宋" w:eastAsia="仿宋" w:hAnsi="仿宋" w:cs="宋体" w:hint="eastAsia"/>
                <w:sz w:val="18"/>
                <w:szCs w:val="18"/>
              </w:rPr>
              <w:t>农村宅基地</w:t>
            </w:r>
          </w:p>
        </w:tc>
        <w:tc>
          <w:tcPr>
            <w:tcW w:w="1260" w:type="dxa"/>
            <w:tcBorders>
              <w:top w:val="single" w:sz="4" w:space="0" w:color="auto"/>
              <w:left w:val="single" w:sz="4" w:space="0" w:color="auto"/>
              <w:bottom w:val="single" w:sz="4" w:space="0" w:color="000000"/>
              <w:right w:val="single" w:sz="4" w:space="0" w:color="auto"/>
            </w:tcBorders>
            <w:vAlign w:val="center"/>
          </w:tcPr>
          <w:p w:rsidR="004A1629" w:rsidRPr="00494A8C" w:rsidRDefault="004A1629" w:rsidP="00F0146F">
            <w:pPr>
              <w:spacing w:line="280" w:lineRule="exact"/>
              <w:jc w:val="center"/>
              <w:rPr>
                <w:rFonts w:ascii="仿宋" w:eastAsia="仿宋" w:hAnsi="仿宋" w:cs="宋体"/>
                <w:sz w:val="18"/>
                <w:szCs w:val="18"/>
              </w:rPr>
            </w:pPr>
            <w:r w:rsidRPr="00494A8C">
              <w:rPr>
                <w:rFonts w:ascii="仿宋" w:eastAsia="仿宋" w:hAnsi="仿宋" w:cs="宋体" w:hint="eastAsia"/>
                <w:sz w:val="18"/>
                <w:szCs w:val="18"/>
              </w:rPr>
              <w:t>宅基地使用权</w:t>
            </w:r>
          </w:p>
        </w:tc>
        <w:tc>
          <w:tcPr>
            <w:tcW w:w="900" w:type="dxa"/>
            <w:tcBorders>
              <w:top w:val="single" w:sz="4" w:space="0" w:color="auto"/>
              <w:left w:val="single" w:sz="4" w:space="0" w:color="auto"/>
              <w:bottom w:val="single" w:sz="4" w:space="0" w:color="000000"/>
              <w:right w:val="single" w:sz="4" w:space="0" w:color="auto"/>
            </w:tcBorders>
            <w:vAlign w:val="center"/>
          </w:tcPr>
          <w:p w:rsidR="004A1629" w:rsidRPr="00494A8C" w:rsidRDefault="004A1629" w:rsidP="00F0146F">
            <w:pPr>
              <w:spacing w:line="280" w:lineRule="exact"/>
              <w:jc w:val="center"/>
              <w:rPr>
                <w:rFonts w:ascii="仿宋" w:eastAsia="仿宋" w:hAnsi="仿宋" w:cs="宋体"/>
                <w:sz w:val="18"/>
                <w:szCs w:val="18"/>
              </w:rPr>
            </w:pPr>
            <w:r w:rsidRPr="00494A8C">
              <w:rPr>
                <w:rFonts w:ascii="仿宋" w:eastAsia="仿宋" w:hAnsi="仿宋" w:cs="宋体" w:hint="eastAsia"/>
                <w:sz w:val="18"/>
                <w:szCs w:val="18"/>
              </w:rPr>
              <w:t>批准拨用</w:t>
            </w:r>
          </w:p>
        </w:tc>
        <w:tc>
          <w:tcPr>
            <w:tcW w:w="1080" w:type="dxa"/>
            <w:tcBorders>
              <w:top w:val="single" w:sz="4" w:space="0" w:color="auto"/>
              <w:left w:val="single" w:sz="4" w:space="0" w:color="auto"/>
              <w:bottom w:val="single" w:sz="4" w:space="0" w:color="000000"/>
              <w:right w:val="single" w:sz="4" w:space="0" w:color="auto"/>
            </w:tcBorders>
            <w:vAlign w:val="center"/>
          </w:tcPr>
          <w:p w:rsidR="004A1629" w:rsidRPr="00494A8C" w:rsidRDefault="004A1629" w:rsidP="004A1326">
            <w:pPr>
              <w:tabs>
                <w:tab w:val="left" w:pos="521"/>
                <w:tab w:val="left" w:pos="623"/>
              </w:tabs>
              <w:snapToGrid w:val="0"/>
              <w:spacing w:line="280" w:lineRule="exact"/>
              <w:jc w:val="center"/>
              <w:rPr>
                <w:rFonts w:ascii="仿宋" w:eastAsia="仿宋" w:hAnsi="仿宋" w:cs="宋体"/>
                <w:sz w:val="18"/>
                <w:szCs w:val="18"/>
              </w:rPr>
            </w:pPr>
            <w:r w:rsidRPr="00494A8C">
              <w:rPr>
                <w:rFonts w:ascii="仿宋" w:eastAsia="仿宋" w:hAnsi="仿宋" w:cs="宋体" w:hint="eastAsia"/>
                <w:sz w:val="18"/>
                <w:szCs w:val="18"/>
              </w:rPr>
              <w:t>144.00</w:t>
            </w:r>
          </w:p>
        </w:tc>
        <w:tc>
          <w:tcPr>
            <w:tcW w:w="1260" w:type="dxa"/>
            <w:tcBorders>
              <w:top w:val="single" w:sz="4" w:space="0" w:color="auto"/>
              <w:left w:val="single" w:sz="4" w:space="0" w:color="auto"/>
              <w:bottom w:val="single" w:sz="4" w:space="0" w:color="000000"/>
              <w:right w:val="single" w:sz="4" w:space="0" w:color="auto"/>
            </w:tcBorders>
            <w:vAlign w:val="center"/>
          </w:tcPr>
          <w:p w:rsidR="004A1629" w:rsidRPr="00494A8C" w:rsidRDefault="004A1629" w:rsidP="00F0146F">
            <w:pPr>
              <w:spacing w:line="280" w:lineRule="exact"/>
              <w:jc w:val="center"/>
              <w:rPr>
                <w:rFonts w:ascii="仿宋" w:eastAsia="仿宋" w:hAnsi="仿宋" w:cs="宋体"/>
                <w:sz w:val="18"/>
                <w:szCs w:val="18"/>
              </w:rPr>
            </w:pPr>
            <w:r w:rsidRPr="00494A8C">
              <w:rPr>
                <w:rFonts w:ascii="仿宋" w:eastAsia="仿宋" w:hAnsi="仿宋" w:cs="宋体" w:hint="eastAsia"/>
                <w:sz w:val="18"/>
                <w:szCs w:val="18"/>
              </w:rPr>
              <w:t>汪元魁</w:t>
            </w:r>
          </w:p>
        </w:tc>
        <w:tc>
          <w:tcPr>
            <w:tcW w:w="1080" w:type="dxa"/>
            <w:tcBorders>
              <w:top w:val="single" w:sz="4" w:space="0" w:color="auto"/>
              <w:left w:val="single" w:sz="4" w:space="0" w:color="auto"/>
              <w:bottom w:val="single" w:sz="4" w:space="0" w:color="000000"/>
              <w:right w:val="single" w:sz="4" w:space="0" w:color="auto"/>
            </w:tcBorders>
            <w:vAlign w:val="center"/>
          </w:tcPr>
          <w:p w:rsidR="004A1629" w:rsidRPr="00494A8C" w:rsidRDefault="004A1629" w:rsidP="00F0146F">
            <w:pPr>
              <w:spacing w:line="280" w:lineRule="exact"/>
              <w:jc w:val="center"/>
              <w:rPr>
                <w:rFonts w:ascii="仿宋" w:eastAsia="仿宋" w:hAnsi="仿宋" w:cs="宋体"/>
                <w:sz w:val="18"/>
                <w:szCs w:val="18"/>
              </w:rPr>
            </w:pPr>
            <w:r w:rsidRPr="00494A8C">
              <w:rPr>
                <w:rFonts w:ascii="仿宋" w:eastAsia="仿宋" w:hAnsi="仿宋" w:cs="宋体" w:hint="eastAsia"/>
                <w:sz w:val="18"/>
                <w:szCs w:val="18"/>
              </w:rPr>
              <w:t>自建房</w:t>
            </w:r>
          </w:p>
        </w:tc>
      </w:tr>
    </w:tbl>
    <w:p w:rsidR="00AC2F3F" w:rsidRPr="002273DB" w:rsidRDefault="00AC2F3F" w:rsidP="002273DB">
      <w:pPr>
        <w:snapToGrid w:val="0"/>
        <w:spacing w:line="500" w:lineRule="exact"/>
        <w:ind w:firstLineChars="200" w:firstLine="560"/>
        <w:rPr>
          <w:rFonts w:ascii="仿宋" w:eastAsia="仿宋" w:hAnsi="仿宋"/>
          <w:sz w:val="28"/>
          <w:szCs w:val="28"/>
        </w:rPr>
      </w:pPr>
      <w:r w:rsidRPr="002273DB">
        <w:rPr>
          <w:rFonts w:ascii="仿宋" w:eastAsia="仿宋" w:hAnsi="仿宋" w:hint="eastAsia"/>
          <w:sz w:val="28"/>
          <w:szCs w:val="28"/>
        </w:rPr>
        <w:t>（2）建筑物实物状况</w:t>
      </w:r>
    </w:p>
    <w:p w:rsidR="0076731C" w:rsidRPr="002273DB" w:rsidRDefault="00AC2F3F" w:rsidP="002273DB">
      <w:pPr>
        <w:snapToGrid w:val="0"/>
        <w:spacing w:line="500" w:lineRule="exact"/>
        <w:ind w:firstLineChars="200" w:firstLine="560"/>
        <w:rPr>
          <w:rFonts w:ascii="仿宋" w:eastAsia="仿宋" w:hAnsi="仿宋"/>
          <w:sz w:val="28"/>
          <w:szCs w:val="28"/>
        </w:rPr>
      </w:pPr>
      <w:r w:rsidRPr="002273DB">
        <w:rPr>
          <w:rFonts w:ascii="仿宋" w:eastAsia="仿宋" w:hAnsi="仿宋" w:hint="eastAsia"/>
          <w:sz w:val="28"/>
          <w:szCs w:val="28"/>
        </w:rPr>
        <w:t>根据估价人员现场查看，估价对象所在楼栋总层数为</w:t>
      </w:r>
      <w:r w:rsidR="0021568D" w:rsidRPr="002273DB">
        <w:rPr>
          <w:rFonts w:ascii="仿宋" w:eastAsia="仿宋" w:hAnsi="仿宋" w:hint="eastAsia"/>
          <w:sz w:val="28"/>
          <w:szCs w:val="28"/>
        </w:rPr>
        <w:t>2</w:t>
      </w:r>
      <w:r w:rsidRPr="002273DB">
        <w:rPr>
          <w:rFonts w:ascii="仿宋" w:eastAsia="仿宋" w:hAnsi="仿宋" w:hint="eastAsia"/>
          <w:sz w:val="28"/>
          <w:szCs w:val="28"/>
        </w:rPr>
        <w:t>层，纳入本次评估范围的估价对象所在楼层为第</w:t>
      </w:r>
      <w:r w:rsidR="0021568D" w:rsidRPr="002273DB">
        <w:rPr>
          <w:rFonts w:ascii="仿宋" w:eastAsia="仿宋" w:hAnsi="仿宋" w:hint="eastAsia"/>
          <w:sz w:val="28"/>
          <w:szCs w:val="28"/>
        </w:rPr>
        <w:t>1-</w:t>
      </w:r>
      <w:r w:rsidRPr="002273DB">
        <w:rPr>
          <w:rFonts w:ascii="仿宋" w:eastAsia="仿宋" w:hAnsi="仿宋" w:hint="eastAsia"/>
          <w:sz w:val="28"/>
          <w:szCs w:val="28"/>
        </w:rPr>
        <w:t>2层，</w:t>
      </w:r>
      <w:r w:rsidR="0021568D" w:rsidRPr="002273DB">
        <w:rPr>
          <w:rFonts w:ascii="仿宋" w:eastAsia="仿宋" w:hAnsi="仿宋" w:hint="eastAsia"/>
          <w:sz w:val="28"/>
          <w:szCs w:val="28"/>
        </w:rPr>
        <w:t>总</w:t>
      </w:r>
      <w:r w:rsidRPr="002273DB">
        <w:rPr>
          <w:rFonts w:ascii="仿宋" w:eastAsia="仿宋" w:hAnsi="仿宋" w:hint="eastAsia"/>
          <w:sz w:val="28"/>
          <w:szCs w:val="28"/>
        </w:rPr>
        <w:t>建筑面积为1</w:t>
      </w:r>
      <w:r w:rsidR="0021568D" w:rsidRPr="002273DB">
        <w:rPr>
          <w:rFonts w:ascii="仿宋" w:eastAsia="仿宋" w:hAnsi="仿宋" w:hint="eastAsia"/>
          <w:sz w:val="28"/>
          <w:szCs w:val="28"/>
        </w:rPr>
        <w:t>89</w:t>
      </w:r>
      <w:r w:rsidRPr="002273DB">
        <w:rPr>
          <w:rFonts w:ascii="仿宋" w:eastAsia="仿宋" w:hAnsi="仿宋" w:hint="eastAsia"/>
          <w:sz w:val="28"/>
          <w:szCs w:val="28"/>
        </w:rPr>
        <w:t>.</w:t>
      </w:r>
      <w:r w:rsidR="0021568D" w:rsidRPr="002273DB">
        <w:rPr>
          <w:rFonts w:ascii="仿宋" w:eastAsia="仿宋" w:hAnsi="仿宋" w:hint="eastAsia"/>
          <w:sz w:val="28"/>
          <w:szCs w:val="28"/>
        </w:rPr>
        <w:t>01</w:t>
      </w:r>
      <w:r w:rsidRPr="002273DB">
        <w:rPr>
          <w:rFonts w:ascii="仿宋" w:eastAsia="仿宋" w:hAnsi="仿宋" w:hint="eastAsia"/>
          <w:sz w:val="28"/>
          <w:szCs w:val="28"/>
        </w:rPr>
        <w:t>平方米，建筑结构为</w:t>
      </w:r>
      <w:r w:rsidR="00BA3A84">
        <w:rPr>
          <w:rFonts w:ascii="仿宋" w:eastAsia="仿宋" w:hAnsi="仿宋" w:hint="eastAsia"/>
          <w:sz w:val="28"/>
          <w:szCs w:val="28"/>
        </w:rPr>
        <w:t>砖混</w:t>
      </w:r>
      <w:r w:rsidR="001C0015" w:rsidRPr="002273DB">
        <w:rPr>
          <w:rFonts w:ascii="仿宋" w:eastAsia="仿宋" w:hAnsi="仿宋" w:hint="eastAsia"/>
          <w:sz w:val="28"/>
          <w:szCs w:val="28"/>
        </w:rPr>
        <w:t>，装饰装修情况如下：房屋外墙面部分贴墙砖，部分刷涂料，安有不锈钢防盗门、铝合金窗及防盗网，一楼客厅地面铺瓷砖，内墙面及天棚刷涂料，卧室地面铺花纹砖，内墙面及天棚刷涂料，</w:t>
      </w:r>
      <w:r w:rsidR="0076731C" w:rsidRPr="002273DB">
        <w:rPr>
          <w:rFonts w:ascii="仿宋" w:eastAsia="仿宋" w:hAnsi="仿宋" w:hint="eastAsia"/>
          <w:sz w:val="28"/>
          <w:szCs w:val="28"/>
        </w:rPr>
        <w:t>水、电通，卫生洁具齐全；二楼客厅地面铺瓷砖，内墙面及天棚刷涂料，卧室地面铺花纹砖，内墙面及天棚刷涂</w:t>
      </w:r>
      <w:r w:rsidR="0076731C" w:rsidRPr="002273DB">
        <w:rPr>
          <w:rFonts w:ascii="仿宋" w:eastAsia="仿宋" w:hAnsi="仿宋" w:hint="eastAsia"/>
          <w:sz w:val="28"/>
          <w:szCs w:val="28"/>
        </w:rPr>
        <w:lastRenderedPageBreak/>
        <w:t>料，水、电通，卫生洁具齐全。</w:t>
      </w:r>
    </w:p>
    <w:p w:rsidR="00AC2F3F" w:rsidRPr="002273DB" w:rsidRDefault="00AC2F3F" w:rsidP="002273DB">
      <w:pPr>
        <w:snapToGrid w:val="0"/>
        <w:spacing w:line="500" w:lineRule="exact"/>
        <w:ind w:firstLineChars="200" w:firstLine="560"/>
        <w:rPr>
          <w:rFonts w:ascii="仿宋" w:eastAsia="仿宋" w:hAnsi="仿宋"/>
          <w:sz w:val="28"/>
          <w:szCs w:val="28"/>
        </w:rPr>
      </w:pPr>
      <w:r w:rsidRPr="002273DB">
        <w:rPr>
          <w:rFonts w:ascii="仿宋" w:eastAsia="仿宋" w:hAnsi="仿宋" w:hint="eastAsia"/>
          <w:sz w:val="28"/>
          <w:szCs w:val="28"/>
        </w:rPr>
        <w:t>3</w:t>
      </w:r>
      <w:r w:rsidRPr="002273DB">
        <w:rPr>
          <w:rFonts w:ascii="仿宋" w:eastAsia="仿宋" w:hAnsi="仿宋"/>
          <w:sz w:val="28"/>
          <w:szCs w:val="28"/>
        </w:rPr>
        <w:t>、权益状况</w:t>
      </w:r>
    </w:p>
    <w:p w:rsidR="00AC2F3F" w:rsidRPr="002273DB" w:rsidRDefault="00AC2F3F" w:rsidP="002273DB">
      <w:pPr>
        <w:snapToGrid w:val="0"/>
        <w:spacing w:line="500" w:lineRule="exact"/>
        <w:ind w:firstLineChars="200" w:firstLine="560"/>
        <w:rPr>
          <w:rFonts w:ascii="仿宋" w:eastAsia="仿宋" w:hAnsi="仿宋"/>
          <w:sz w:val="28"/>
          <w:szCs w:val="28"/>
        </w:rPr>
      </w:pPr>
      <w:r w:rsidRPr="002273DB">
        <w:rPr>
          <w:rFonts w:ascii="仿宋" w:eastAsia="仿宋" w:hAnsi="仿宋" w:hint="eastAsia"/>
          <w:sz w:val="28"/>
          <w:szCs w:val="28"/>
        </w:rPr>
        <w:t>根据估价委托人提供的</w:t>
      </w:r>
      <w:r w:rsidR="004E6C0A" w:rsidRPr="002273DB">
        <w:rPr>
          <w:rFonts w:ascii="仿宋" w:eastAsia="仿宋" w:hAnsi="仿宋" w:hint="eastAsia"/>
          <w:sz w:val="28"/>
          <w:szCs w:val="28"/>
        </w:rPr>
        <w:t>《不动产产权情况表》</w:t>
      </w:r>
      <w:r w:rsidRPr="002273DB">
        <w:rPr>
          <w:rFonts w:ascii="仿宋" w:eastAsia="仿宋" w:hAnsi="仿宋" w:hint="eastAsia"/>
          <w:sz w:val="28"/>
          <w:szCs w:val="28"/>
        </w:rPr>
        <w:t>，土地使用</w:t>
      </w:r>
      <w:r w:rsidR="004E6C0A" w:rsidRPr="002273DB">
        <w:rPr>
          <w:rFonts w:ascii="仿宋" w:eastAsia="仿宋" w:hAnsi="仿宋" w:hint="eastAsia"/>
          <w:sz w:val="28"/>
          <w:szCs w:val="28"/>
        </w:rPr>
        <w:t>权人</w:t>
      </w:r>
      <w:r w:rsidRPr="002273DB">
        <w:rPr>
          <w:rFonts w:ascii="仿宋" w:eastAsia="仿宋" w:hAnsi="仿宋" w:hint="eastAsia"/>
          <w:sz w:val="28"/>
          <w:szCs w:val="28"/>
        </w:rPr>
        <w:t>为</w:t>
      </w:r>
      <w:r w:rsidR="004E6C0A" w:rsidRPr="002273DB">
        <w:rPr>
          <w:rFonts w:ascii="仿宋" w:eastAsia="仿宋" w:hAnsi="仿宋" w:hint="eastAsia"/>
          <w:sz w:val="28"/>
          <w:szCs w:val="28"/>
        </w:rPr>
        <w:t>汪元魁</w:t>
      </w:r>
      <w:r w:rsidRPr="002273DB">
        <w:rPr>
          <w:rFonts w:ascii="仿宋" w:eastAsia="仿宋" w:hAnsi="仿宋" w:hint="eastAsia"/>
          <w:sz w:val="28"/>
          <w:szCs w:val="28"/>
        </w:rPr>
        <w:t>，</w:t>
      </w:r>
      <w:r w:rsidR="004E6C0A" w:rsidRPr="002273DB">
        <w:rPr>
          <w:rFonts w:ascii="仿宋" w:eastAsia="仿宋" w:hAnsi="仿宋" w:hint="eastAsia"/>
          <w:sz w:val="28"/>
          <w:szCs w:val="28"/>
        </w:rPr>
        <w:t>土地权利类型为宅基地使用权</w:t>
      </w:r>
      <w:r w:rsidRPr="002273DB">
        <w:rPr>
          <w:rFonts w:ascii="仿宋" w:eastAsia="仿宋" w:hAnsi="仿宋" w:hint="eastAsia"/>
          <w:sz w:val="28"/>
          <w:szCs w:val="28"/>
        </w:rPr>
        <w:t>，</w:t>
      </w:r>
      <w:r w:rsidR="004E6C0A" w:rsidRPr="002273DB">
        <w:rPr>
          <w:rFonts w:ascii="仿宋" w:eastAsia="仿宋" w:hAnsi="仿宋" w:hint="eastAsia"/>
          <w:sz w:val="28"/>
          <w:szCs w:val="28"/>
        </w:rPr>
        <w:t>土地用途为农村宅基地，</w:t>
      </w:r>
      <w:r w:rsidRPr="002273DB">
        <w:rPr>
          <w:rFonts w:ascii="仿宋" w:eastAsia="仿宋" w:hAnsi="仿宋" w:hint="eastAsia"/>
          <w:sz w:val="28"/>
          <w:szCs w:val="28"/>
        </w:rPr>
        <w:t>土地</w:t>
      </w:r>
      <w:r w:rsidR="004E6C0A" w:rsidRPr="002273DB">
        <w:rPr>
          <w:rFonts w:ascii="仿宋" w:eastAsia="仿宋" w:hAnsi="仿宋" w:hint="eastAsia"/>
          <w:sz w:val="28"/>
          <w:szCs w:val="28"/>
        </w:rPr>
        <w:t>权利性质为批准拨用；房屋用途为住宅，房屋性质为自建房，房屋结构为</w:t>
      </w:r>
      <w:r w:rsidR="00BA3A84">
        <w:rPr>
          <w:rFonts w:ascii="仿宋" w:eastAsia="仿宋" w:hAnsi="仿宋" w:hint="eastAsia"/>
          <w:sz w:val="28"/>
          <w:szCs w:val="28"/>
        </w:rPr>
        <w:t>砖混</w:t>
      </w:r>
      <w:r w:rsidR="002273DB" w:rsidRPr="002273DB">
        <w:rPr>
          <w:rFonts w:ascii="仿宋" w:eastAsia="仿宋" w:hAnsi="仿宋" w:hint="eastAsia"/>
          <w:sz w:val="28"/>
          <w:szCs w:val="28"/>
        </w:rPr>
        <w:t>，房屋所有权人为汪元魁，查封情况为已查封。</w:t>
      </w:r>
    </w:p>
    <w:p w:rsidR="004277B2" w:rsidRDefault="000F2FB4">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12" w:name="_Toc21525"/>
      <w:bookmarkStart w:id="113" w:name="_Toc14110"/>
      <w:bookmarkStart w:id="114" w:name="_Toc1681"/>
      <w:bookmarkStart w:id="115" w:name="_Toc16204"/>
      <w:bookmarkStart w:id="116" w:name="_Toc9919"/>
      <w:bookmarkStart w:id="117" w:name="_Toc15752"/>
      <w:bookmarkStart w:id="118" w:name="_Toc12539"/>
      <w:bookmarkStart w:id="119" w:name="_Toc262679839"/>
      <w:bookmarkStart w:id="120" w:name="_Toc45635049"/>
      <w:bookmarkEnd w:id="111"/>
      <w:r>
        <w:rPr>
          <w:rFonts w:ascii="仿宋" w:eastAsia="仿宋" w:hAnsi="仿宋" w:hint="eastAsia"/>
          <w:bCs w:val="0"/>
          <w:kern w:val="0"/>
          <w:sz w:val="28"/>
          <w:szCs w:val="24"/>
        </w:rPr>
        <w:t>五、价值时点</w:t>
      </w:r>
      <w:bookmarkEnd w:id="112"/>
      <w:bookmarkEnd w:id="113"/>
      <w:bookmarkEnd w:id="114"/>
      <w:bookmarkEnd w:id="115"/>
      <w:bookmarkEnd w:id="116"/>
      <w:bookmarkEnd w:id="117"/>
      <w:bookmarkEnd w:id="118"/>
      <w:bookmarkEnd w:id="119"/>
      <w:bookmarkEnd w:id="120"/>
    </w:p>
    <w:p w:rsidR="004277B2" w:rsidRDefault="000F2FB4">
      <w:pPr>
        <w:tabs>
          <w:tab w:val="left" w:pos="3679"/>
        </w:tabs>
        <w:snapToGrid w:val="0"/>
        <w:spacing w:line="500" w:lineRule="exact"/>
        <w:ind w:firstLineChars="200" w:firstLine="560"/>
        <w:rPr>
          <w:rFonts w:ascii="仿宋" w:eastAsia="仿宋" w:hAnsi="仿宋"/>
          <w:sz w:val="28"/>
          <w:szCs w:val="28"/>
        </w:rPr>
      </w:pPr>
      <w:bookmarkStart w:id="121" w:name="_Toc262679840"/>
      <w:bookmarkStart w:id="122" w:name="_Toc15177"/>
      <w:bookmarkStart w:id="123" w:name="_Toc5091"/>
      <w:bookmarkStart w:id="124" w:name="_Toc3452"/>
      <w:bookmarkStart w:id="125" w:name="_Toc12167"/>
      <w:bookmarkStart w:id="126" w:name="_Toc27393"/>
      <w:bookmarkStart w:id="127" w:name="_Toc23422"/>
      <w:bookmarkStart w:id="128" w:name="_Toc10727"/>
      <w:r>
        <w:rPr>
          <w:rFonts w:ascii="仿宋" w:eastAsia="仿宋" w:hAnsi="仿宋" w:hint="eastAsia"/>
          <w:sz w:val="28"/>
          <w:szCs w:val="28"/>
        </w:rPr>
        <w:t>价值时点为2020年</w:t>
      </w:r>
      <w:r w:rsidR="00921009">
        <w:rPr>
          <w:rFonts w:ascii="仿宋" w:eastAsia="仿宋" w:hAnsi="仿宋" w:hint="eastAsia"/>
          <w:sz w:val="28"/>
          <w:szCs w:val="28"/>
        </w:rPr>
        <w:t>08月03</w:t>
      </w:r>
      <w:r>
        <w:rPr>
          <w:rFonts w:ascii="仿宋" w:eastAsia="仿宋" w:hAnsi="仿宋" w:hint="eastAsia"/>
          <w:sz w:val="28"/>
          <w:szCs w:val="28"/>
        </w:rPr>
        <w:t>日（以实地查勘之日为价值时点）</w:t>
      </w:r>
    </w:p>
    <w:p w:rsidR="004277B2" w:rsidRPr="0059239F" w:rsidRDefault="000F2FB4">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29" w:name="_Toc45635050"/>
      <w:r w:rsidRPr="0059239F">
        <w:rPr>
          <w:rFonts w:ascii="仿宋" w:eastAsia="仿宋" w:hAnsi="仿宋" w:hint="eastAsia"/>
          <w:bCs w:val="0"/>
          <w:kern w:val="0"/>
          <w:sz w:val="28"/>
          <w:szCs w:val="24"/>
        </w:rPr>
        <w:t>六、价值</w:t>
      </w:r>
      <w:bookmarkEnd w:id="121"/>
      <w:r w:rsidRPr="0059239F">
        <w:rPr>
          <w:rFonts w:ascii="仿宋" w:eastAsia="仿宋" w:hAnsi="仿宋" w:hint="eastAsia"/>
          <w:bCs w:val="0"/>
          <w:kern w:val="0"/>
          <w:sz w:val="28"/>
          <w:szCs w:val="24"/>
        </w:rPr>
        <w:t>类型</w:t>
      </w:r>
      <w:bookmarkEnd w:id="122"/>
      <w:bookmarkEnd w:id="123"/>
      <w:bookmarkEnd w:id="124"/>
      <w:bookmarkEnd w:id="125"/>
      <w:bookmarkEnd w:id="126"/>
      <w:bookmarkEnd w:id="127"/>
      <w:bookmarkEnd w:id="128"/>
      <w:bookmarkEnd w:id="129"/>
    </w:p>
    <w:p w:rsidR="004277B2" w:rsidRDefault="000F2FB4">
      <w:pPr>
        <w:tabs>
          <w:tab w:val="left" w:pos="759"/>
        </w:tabs>
        <w:snapToGrid w:val="0"/>
        <w:spacing w:line="500" w:lineRule="exact"/>
        <w:ind w:firstLineChars="200" w:firstLine="560"/>
        <w:jc w:val="left"/>
        <w:rPr>
          <w:rFonts w:ascii="仿宋" w:eastAsia="仿宋" w:hAnsi="仿宋"/>
          <w:sz w:val="28"/>
          <w:szCs w:val="28"/>
        </w:rPr>
      </w:pPr>
      <w:bookmarkStart w:id="130" w:name="_Toc262679841"/>
      <w:bookmarkStart w:id="131" w:name="_Toc9664"/>
      <w:bookmarkStart w:id="132" w:name="_Toc22910"/>
      <w:bookmarkStart w:id="133" w:name="_Toc25603"/>
      <w:bookmarkStart w:id="134" w:name="_Toc28229"/>
      <w:bookmarkStart w:id="135" w:name="_Toc19860"/>
      <w:bookmarkStart w:id="136" w:name="_Toc24129"/>
      <w:bookmarkStart w:id="137" w:name="_Toc14575"/>
      <w:r>
        <w:rPr>
          <w:rFonts w:ascii="仿宋" w:eastAsia="仿宋" w:hAnsi="仿宋" w:hint="eastAsia"/>
          <w:sz w:val="28"/>
          <w:szCs w:val="28"/>
        </w:rPr>
        <w:t>1、价值类型名称</w:t>
      </w:r>
    </w:p>
    <w:p w:rsidR="004277B2" w:rsidRDefault="000F2FB4">
      <w:pPr>
        <w:tabs>
          <w:tab w:val="left" w:pos="759"/>
        </w:tabs>
        <w:snapToGrid w:val="0"/>
        <w:spacing w:line="500" w:lineRule="exact"/>
        <w:ind w:leftChars="196" w:left="412"/>
        <w:jc w:val="left"/>
        <w:rPr>
          <w:rFonts w:ascii="仿宋" w:eastAsia="仿宋" w:hAnsi="仿宋"/>
          <w:sz w:val="28"/>
          <w:szCs w:val="28"/>
        </w:rPr>
      </w:pPr>
      <w:r>
        <w:rPr>
          <w:rFonts w:ascii="仿宋" w:eastAsia="仿宋" w:hAnsi="仿宋" w:hint="eastAsia"/>
          <w:sz w:val="28"/>
          <w:szCs w:val="28"/>
        </w:rPr>
        <w:t xml:space="preserve"> 本次估价的价值类型为市场价值。</w:t>
      </w:r>
    </w:p>
    <w:p w:rsidR="004277B2" w:rsidRDefault="000F2FB4">
      <w:pPr>
        <w:tabs>
          <w:tab w:val="left" w:pos="759"/>
        </w:tabs>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2、价值定义</w:t>
      </w:r>
    </w:p>
    <w:p w:rsidR="004277B2" w:rsidRDefault="000F2FB4">
      <w:pPr>
        <w:tabs>
          <w:tab w:val="left" w:pos="3679"/>
        </w:tabs>
        <w:snapToGrid w:val="0"/>
        <w:spacing w:line="500" w:lineRule="exact"/>
        <w:ind w:firstLineChars="200" w:firstLine="560"/>
        <w:jc w:val="left"/>
        <w:rPr>
          <w:rFonts w:ascii="仿宋" w:eastAsia="仿宋" w:hAnsi="仿宋"/>
          <w:sz w:val="28"/>
          <w:szCs w:val="28"/>
        </w:rPr>
      </w:pPr>
      <w:r>
        <w:rPr>
          <w:rFonts w:ascii="仿宋" w:eastAsia="仿宋" w:hAnsi="仿宋"/>
          <w:sz w:val="28"/>
          <w:szCs w:val="28"/>
        </w:rPr>
        <w:t>市场价值</w:t>
      </w:r>
      <w:r>
        <w:rPr>
          <w:rFonts w:ascii="仿宋" w:eastAsia="仿宋" w:hAnsi="仿宋" w:hint="eastAsia"/>
          <w:sz w:val="28"/>
          <w:szCs w:val="28"/>
        </w:rPr>
        <w:t xml:space="preserve">是指在估价对象经适当营销后，由熟悉情况、谨慎行事且不受强迫的交易双方，以公平交易方式在价值时点自愿进行交易的金额。 </w:t>
      </w:r>
    </w:p>
    <w:p w:rsidR="0059239F" w:rsidRDefault="005D6EB2" w:rsidP="0059239F">
      <w:pPr>
        <w:pStyle w:val="aa"/>
        <w:widowControl/>
        <w:tabs>
          <w:tab w:val="left" w:pos="1080"/>
          <w:tab w:val="left" w:pos="1440"/>
        </w:tabs>
        <w:spacing w:line="480" w:lineRule="exact"/>
        <w:ind w:firstLineChars="200" w:firstLine="560"/>
        <w:rPr>
          <w:rFonts w:ascii="仿宋" w:eastAsia="仿宋" w:hAnsi="仿宋" w:cs="仿宋"/>
          <w:szCs w:val="28"/>
        </w:rPr>
      </w:pPr>
      <w:r>
        <w:rPr>
          <w:rFonts w:ascii="仿宋" w:eastAsia="仿宋" w:hAnsi="仿宋" w:cs="仿宋" w:hint="eastAsia"/>
          <w:szCs w:val="28"/>
        </w:rPr>
        <w:t>3、</w:t>
      </w:r>
      <w:r w:rsidR="0059239F">
        <w:rPr>
          <w:rFonts w:ascii="仿宋" w:eastAsia="仿宋" w:hAnsi="仿宋" w:cs="仿宋" w:hint="eastAsia"/>
          <w:szCs w:val="28"/>
        </w:rPr>
        <w:t>价值内涵：价值内涵是估价对象在价值时点，满足本次估价假设和限制条件下包括房屋价值、相应分摊的土地使用权价值、不可分离的设施设备及装修价值，不包括动产、债权债务、特许经营权等其他财产或权益；房屋面积内涵是建筑面积；开发程度是现房，公共配套设施完备。</w:t>
      </w:r>
    </w:p>
    <w:p w:rsidR="004277B2" w:rsidRDefault="000F2FB4">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38" w:name="_Toc45635051"/>
      <w:r>
        <w:rPr>
          <w:rFonts w:ascii="仿宋" w:eastAsia="仿宋" w:hAnsi="仿宋" w:hint="eastAsia"/>
          <w:bCs w:val="0"/>
          <w:kern w:val="0"/>
          <w:sz w:val="28"/>
          <w:szCs w:val="24"/>
        </w:rPr>
        <w:t>七、估价依据</w:t>
      </w:r>
      <w:bookmarkEnd w:id="130"/>
      <w:bookmarkEnd w:id="131"/>
      <w:bookmarkEnd w:id="132"/>
      <w:bookmarkEnd w:id="133"/>
      <w:bookmarkEnd w:id="134"/>
      <w:bookmarkEnd w:id="135"/>
      <w:bookmarkEnd w:id="136"/>
      <w:bookmarkEnd w:id="137"/>
      <w:bookmarkEnd w:id="138"/>
    </w:p>
    <w:p w:rsidR="004277B2" w:rsidRDefault="000F2FB4">
      <w:pPr>
        <w:spacing w:line="480" w:lineRule="exact"/>
        <w:ind w:firstLineChars="200" w:firstLine="560"/>
        <w:rPr>
          <w:rFonts w:ascii="仿宋" w:eastAsia="仿宋" w:hAnsi="仿宋"/>
          <w:sz w:val="28"/>
          <w:szCs w:val="28"/>
        </w:rPr>
      </w:pPr>
      <w:bookmarkStart w:id="139" w:name="_Toc262679842"/>
      <w:r>
        <w:rPr>
          <w:rFonts w:ascii="仿宋" w:eastAsia="仿宋" w:hAnsi="仿宋" w:hint="eastAsia"/>
          <w:sz w:val="28"/>
          <w:szCs w:val="28"/>
        </w:rPr>
        <w:t>1、部分法律、法规、部门规章、通知、条例</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（1）《中华人民共和国资产评估法》；</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（2）《中华人民共和国合同法》；</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（3）《中华人民共和国土地管理法》；</w:t>
      </w:r>
    </w:p>
    <w:p w:rsidR="004277B2" w:rsidRDefault="000F2FB4">
      <w:pPr>
        <w:snapToGrid w:val="0"/>
        <w:spacing w:line="480" w:lineRule="exact"/>
        <w:ind w:firstLineChars="150" w:firstLine="420"/>
        <w:rPr>
          <w:rFonts w:ascii="仿宋" w:eastAsia="仿宋" w:hAnsi="仿宋" w:cs="宋体"/>
          <w:b/>
          <w:bCs/>
          <w:kern w:val="0"/>
          <w:sz w:val="36"/>
        </w:rPr>
      </w:pPr>
      <w:r>
        <w:rPr>
          <w:rFonts w:ascii="仿宋" w:eastAsia="仿宋" w:hAnsi="仿宋" w:hint="eastAsia"/>
          <w:sz w:val="28"/>
          <w:szCs w:val="28"/>
        </w:rPr>
        <w:t>（4）《中华人民共和国建筑法》；</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（5）《中华人民共和国物权法》；</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w:t>
      </w:r>
      <w:r w:rsidR="004D36E3">
        <w:rPr>
          <w:rFonts w:ascii="仿宋" w:eastAsia="仿宋" w:hAnsi="仿宋" w:hint="eastAsia"/>
          <w:sz w:val="28"/>
          <w:szCs w:val="28"/>
        </w:rPr>
        <w:t>6</w:t>
      </w:r>
      <w:r>
        <w:rPr>
          <w:rFonts w:ascii="仿宋" w:eastAsia="仿宋" w:hAnsi="仿宋" w:hint="eastAsia"/>
          <w:sz w:val="28"/>
          <w:szCs w:val="28"/>
        </w:rPr>
        <w:t>）《中华人民共和国城市房地产管理法》；</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w:t>
      </w:r>
      <w:r w:rsidR="004D36E3">
        <w:rPr>
          <w:rFonts w:ascii="仿宋" w:eastAsia="仿宋" w:hAnsi="仿宋" w:hint="eastAsia"/>
          <w:sz w:val="28"/>
          <w:szCs w:val="28"/>
        </w:rPr>
        <w:t>7</w:t>
      </w:r>
      <w:r>
        <w:rPr>
          <w:rFonts w:ascii="仿宋" w:eastAsia="仿宋" w:hAnsi="仿宋" w:hint="eastAsia"/>
          <w:sz w:val="28"/>
          <w:szCs w:val="28"/>
        </w:rPr>
        <w:t>）《中华人民共和国城乡规划法》；</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w:t>
      </w:r>
      <w:r w:rsidR="004D36E3">
        <w:rPr>
          <w:rFonts w:ascii="仿宋" w:eastAsia="仿宋" w:hAnsi="仿宋" w:hint="eastAsia"/>
          <w:sz w:val="28"/>
          <w:szCs w:val="28"/>
        </w:rPr>
        <w:t>8</w:t>
      </w:r>
      <w:r>
        <w:rPr>
          <w:rFonts w:ascii="仿宋" w:eastAsia="仿宋" w:hAnsi="仿宋" w:hint="eastAsia"/>
          <w:sz w:val="28"/>
          <w:szCs w:val="28"/>
        </w:rPr>
        <w:t>）《司法鉴定程序通则》；</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w:t>
      </w:r>
      <w:r w:rsidR="004D36E3">
        <w:rPr>
          <w:rFonts w:ascii="仿宋" w:eastAsia="仿宋" w:hAnsi="仿宋" w:hint="eastAsia"/>
          <w:sz w:val="28"/>
          <w:szCs w:val="28"/>
        </w:rPr>
        <w:t>9</w:t>
      </w:r>
      <w:r>
        <w:rPr>
          <w:rFonts w:ascii="仿宋" w:eastAsia="仿宋" w:hAnsi="仿宋" w:hint="eastAsia"/>
          <w:sz w:val="28"/>
          <w:szCs w:val="28"/>
        </w:rPr>
        <w:t>）《中华人民共和国城镇国有土地使用权出让和转让暂行条例》；</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bCs/>
          <w:sz w:val="28"/>
          <w:szCs w:val="28"/>
        </w:rPr>
        <w:lastRenderedPageBreak/>
        <w:t>（</w:t>
      </w:r>
      <w:r w:rsidR="004D36E3">
        <w:rPr>
          <w:rFonts w:ascii="仿宋" w:eastAsia="仿宋" w:hAnsi="仿宋" w:hint="eastAsia"/>
          <w:bCs/>
          <w:sz w:val="28"/>
          <w:szCs w:val="28"/>
        </w:rPr>
        <w:t>10</w:t>
      </w:r>
      <w:r>
        <w:rPr>
          <w:rFonts w:ascii="仿宋" w:eastAsia="仿宋" w:hAnsi="仿宋" w:hint="eastAsia"/>
          <w:bCs/>
          <w:sz w:val="28"/>
          <w:szCs w:val="28"/>
        </w:rPr>
        <w:t>）《最高人民法院关于人民法院确定财产处置参考价值若干问题的规定》</w:t>
      </w:r>
      <w:r>
        <w:rPr>
          <w:rFonts w:ascii="仿宋" w:eastAsia="仿宋" w:hAnsi="仿宋" w:hint="eastAsia"/>
          <w:sz w:val="28"/>
          <w:szCs w:val="28"/>
        </w:rPr>
        <w:t>；</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w:t>
      </w:r>
      <w:r w:rsidR="004D36E3">
        <w:rPr>
          <w:rFonts w:ascii="仿宋" w:eastAsia="仿宋" w:hAnsi="仿宋" w:hint="eastAsia"/>
          <w:sz w:val="28"/>
          <w:szCs w:val="28"/>
        </w:rPr>
        <w:t>11</w:t>
      </w:r>
      <w:r>
        <w:rPr>
          <w:rFonts w:ascii="仿宋" w:eastAsia="仿宋" w:hAnsi="仿宋" w:hint="eastAsia"/>
          <w:sz w:val="28"/>
          <w:szCs w:val="28"/>
        </w:rPr>
        <w:t>）《最高人民法院关于适用〈中华人民共和国担保法〉若干问题解释》；</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w:t>
      </w:r>
      <w:r w:rsidR="004D36E3">
        <w:rPr>
          <w:rFonts w:ascii="仿宋" w:eastAsia="仿宋" w:hAnsi="仿宋" w:hint="eastAsia"/>
          <w:sz w:val="28"/>
          <w:szCs w:val="28"/>
        </w:rPr>
        <w:t>12</w:t>
      </w:r>
      <w:r>
        <w:rPr>
          <w:rFonts w:ascii="仿宋" w:eastAsia="仿宋" w:hAnsi="仿宋" w:hint="eastAsia"/>
          <w:sz w:val="28"/>
          <w:szCs w:val="28"/>
        </w:rPr>
        <w:t>）《最高人民法院关于人民法院执行设定市场的房屋的规定》；</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w:t>
      </w:r>
      <w:r w:rsidR="004D36E3">
        <w:rPr>
          <w:rFonts w:ascii="仿宋" w:eastAsia="仿宋" w:hAnsi="仿宋" w:hint="eastAsia"/>
          <w:sz w:val="28"/>
          <w:szCs w:val="28"/>
        </w:rPr>
        <w:t>13</w:t>
      </w:r>
      <w:r>
        <w:rPr>
          <w:rFonts w:ascii="仿宋" w:eastAsia="仿宋" w:hAnsi="仿宋" w:hint="eastAsia"/>
          <w:sz w:val="28"/>
          <w:szCs w:val="28"/>
        </w:rPr>
        <w:t>）《最高人民法院关于人民法院委托评估、拍卖和变卖工作的若干规定》；</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2、部分湖北省法规、政策、通知、办法及文件通知</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（1）《湖北省司法鉴定管理条例》；</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（2）《湖北省高级人民法院司法委托拍卖和变卖工作实施细则（试行）》；</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（3）《湖北省人民法院对外委托司法鉴定管理办法（试行）》；</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（4）《湖北省城镇国有土地使用权出让和转让实施办法》；</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（5）《湖北省土地管理实施办法》；</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（6）《湖北省城乡规划条例》；</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（7）《湖北省实施〈中华人民共和国城市房地产管理法〉办法》；</w:t>
      </w:r>
    </w:p>
    <w:p w:rsidR="004277B2" w:rsidRDefault="00E0442A">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0F2FB4">
        <w:rPr>
          <w:rFonts w:ascii="仿宋" w:eastAsia="仿宋" w:hAnsi="仿宋" w:hint="eastAsia"/>
          <w:sz w:val="28"/>
          <w:szCs w:val="28"/>
        </w:rPr>
        <w:t>、主要的技术标准</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（1）《房地产估价规范》(GB/T50291-2015)</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（2）《城镇土地估价规程》（GB/T18508-2014）；</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（3）《城镇土地分等定级规程》（GB/T18507-2014）</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（4）《房地产估价基本术语标准》（GB/T 50899-2013）；</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（5）中华人民共和国国家标准《土地利用现状分类》（GB/T21010-2017）；</w:t>
      </w:r>
    </w:p>
    <w:p w:rsidR="004277B2" w:rsidRDefault="000F2FB4">
      <w:pPr>
        <w:snapToGrid w:val="0"/>
        <w:spacing w:line="480" w:lineRule="exact"/>
        <w:ind w:firstLineChars="150" w:firstLine="420"/>
        <w:rPr>
          <w:rFonts w:ascii="仿宋" w:eastAsia="仿宋" w:hAnsi="仿宋" w:cs="仿宋"/>
          <w:sz w:val="28"/>
          <w:szCs w:val="28"/>
        </w:rPr>
      </w:pPr>
      <w:r>
        <w:rPr>
          <w:rFonts w:ascii="仿宋" w:eastAsia="仿宋" w:hAnsi="仿宋" w:cs="仿宋" w:hint="eastAsia"/>
          <w:sz w:val="28"/>
          <w:szCs w:val="28"/>
        </w:rPr>
        <w:t>（6）《城市用地分类与规划建设用地标准》(GB50137-2011)；</w:t>
      </w:r>
    </w:p>
    <w:p w:rsidR="004277B2" w:rsidRDefault="000F2FB4">
      <w:pPr>
        <w:snapToGrid w:val="0"/>
        <w:spacing w:line="480" w:lineRule="exact"/>
        <w:ind w:firstLineChars="150" w:firstLine="420"/>
        <w:rPr>
          <w:rFonts w:ascii="仿宋" w:eastAsia="仿宋" w:hAnsi="仿宋" w:cs="仿宋"/>
          <w:sz w:val="28"/>
          <w:szCs w:val="28"/>
        </w:rPr>
      </w:pPr>
      <w:r>
        <w:rPr>
          <w:rFonts w:ascii="仿宋" w:eastAsia="仿宋" w:hAnsi="仿宋" w:cs="仿宋" w:hint="eastAsia"/>
          <w:sz w:val="28"/>
          <w:szCs w:val="28"/>
        </w:rPr>
        <w:t>（7）《城市居住区规划设计规范》（GB50180-93(2002年版)）；</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cs="仿宋" w:hint="eastAsia"/>
          <w:sz w:val="28"/>
          <w:szCs w:val="28"/>
        </w:rPr>
        <w:t>（8）《住宅建筑规范》（GB 50368—2005）</w:t>
      </w:r>
      <w:r>
        <w:rPr>
          <w:rFonts w:ascii="仿宋" w:eastAsia="仿宋" w:hAnsi="仿宋" w:hint="eastAsia"/>
          <w:sz w:val="28"/>
          <w:szCs w:val="28"/>
        </w:rPr>
        <w:t>；</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（9）《房地产估价报告评审标准（试行）》等。</w:t>
      </w:r>
    </w:p>
    <w:p w:rsidR="004277B2" w:rsidRDefault="00E0442A">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sidR="000F2FB4">
        <w:rPr>
          <w:rFonts w:ascii="仿宋" w:eastAsia="仿宋" w:hAnsi="仿宋" w:hint="eastAsia"/>
          <w:sz w:val="28"/>
          <w:szCs w:val="28"/>
        </w:rPr>
        <w:t>、估价委托人提供的资料</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（1）《</w:t>
      </w:r>
      <w:r w:rsidR="00682371">
        <w:rPr>
          <w:rFonts w:ascii="仿宋" w:eastAsia="仿宋" w:hAnsi="仿宋" w:hint="eastAsia"/>
          <w:sz w:val="28"/>
          <w:szCs w:val="28"/>
        </w:rPr>
        <w:t>湖北省秭归县人民法院</w:t>
      </w:r>
      <w:r>
        <w:rPr>
          <w:rFonts w:ascii="仿宋" w:eastAsia="仿宋" w:hAnsi="仿宋" w:hint="eastAsia"/>
          <w:sz w:val="28"/>
          <w:szCs w:val="28"/>
        </w:rPr>
        <w:t>评估委托书》[（20</w:t>
      </w:r>
      <w:r w:rsidR="00ED1AE7">
        <w:rPr>
          <w:rFonts w:ascii="仿宋" w:eastAsia="仿宋" w:hAnsi="仿宋" w:hint="eastAsia"/>
          <w:sz w:val="28"/>
          <w:szCs w:val="28"/>
        </w:rPr>
        <w:t>20</w:t>
      </w:r>
      <w:r>
        <w:rPr>
          <w:rFonts w:ascii="仿宋" w:eastAsia="仿宋" w:hAnsi="仿宋" w:hint="eastAsia"/>
          <w:sz w:val="28"/>
          <w:szCs w:val="28"/>
        </w:rPr>
        <w:t>）</w:t>
      </w:r>
      <w:r w:rsidR="00183B49">
        <w:rPr>
          <w:rFonts w:ascii="仿宋" w:eastAsia="仿宋" w:hAnsi="仿宋" w:hint="eastAsia"/>
          <w:kern w:val="0"/>
          <w:sz w:val="28"/>
        </w:rPr>
        <w:t>秭法鉴字第8号之一</w:t>
      </w:r>
      <w:r>
        <w:rPr>
          <w:rFonts w:ascii="仿宋" w:eastAsia="仿宋" w:hAnsi="仿宋" w:hint="eastAsia"/>
          <w:sz w:val="28"/>
          <w:szCs w:val="28"/>
        </w:rPr>
        <w:t>]复印件；</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（2）估价对象</w:t>
      </w:r>
      <w:r w:rsidR="00187A24" w:rsidRPr="00AC0DD1">
        <w:rPr>
          <w:rFonts w:ascii="仿宋" w:eastAsia="仿宋" w:hAnsi="仿宋" w:hint="eastAsia"/>
          <w:sz w:val="28"/>
          <w:szCs w:val="28"/>
        </w:rPr>
        <w:t>《不动产产权情况表》、</w:t>
      </w:r>
      <w:r w:rsidR="00187A24">
        <w:rPr>
          <w:rFonts w:ascii="仿宋" w:eastAsia="仿宋" w:hAnsi="仿宋" w:hint="eastAsia"/>
          <w:sz w:val="28"/>
          <w:szCs w:val="28"/>
        </w:rPr>
        <w:t>《神农架林区房产权证附图》</w:t>
      </w:r>
      <w:r>
        <w:rPr>
          <w:rFonts w:ascii="仿宋" w:eastAsia="仿宋" w:hAnsi="仿宋" w:hint="eastAsia"/>
          <w:sz w:val="28"/>
          <w:szCs w:val="28"/>
        </w:rPr>
        <w:t>复印件；</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w:t>
      </w:r>
      <w:r w:rsidR="00187A24">
        <w:rPr>
          <w:rFonts w:ascii="仿宋" w:eastAsia="仿宋" w:hAnsi="仿宋" w:hint="eastAsia"/>
          <w:sz w:val="28"/>
          <w:szCs w:val="28"/>
        </w:rPr>
        <w:t>3</w:t>
      </w:r>
      <w:r>
        <w:rPr>
          <w:rFonts w:ascii="仿宋" w:eastAsia="仿宋" w:hAnsi="仿宋" w:hint="eastAsia"/>
          <w:sz w:val="28"/>
          <w:szCs w:val="28"/>
        </w:rPr>
        <w:t>）估价委托人提供的其他有关资料。</w:t>
      </w:r>
    </w:p>
    <w:p w:rsidR="004277B2" w:rsidRDefault="00E0442A">
      <w:pPr>
        <w:spacing w:line="480" w:lineRule="exact"/>
        <w:ind w:firstLineChars="200" w:firstLine="560"/>
        <w:rPr>
          <w:rFonts w:ascii="仿宋" w:eastAsia="仿宋" w:hAnsi="仿宋"/>
          <w:sz w:val="28"/>
          <w:szCs w:val="28"/>
        </w:rPr>
      </w:pPr>
      <w:r>
        <w:rPr>
          <w:rFonts w:ascii="仿宋" w:eastAsia="仿宋" w:hAnsi="仿宋" w:hint="eastAsia"/>
          <w:sz w:val="28"/>
          <w:szCs w:val="28"/>
        </w:rPr>
        <w:t>5</w:t>
      </w:r>
      <w:r w:rsidR="000F2FB4">
        <w:rPr>
          <w:rFonts w:ascii="仿宋" w:eastAsia="仿宋" w:hAnsi="仿宋" w:hint="eastAsia"/>
          <w:sz w:val="28"/>
          <w:szCs w:val="28"/>
        </w:rPr>
        <w:t>、房地产估价机构掌握的资料</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lastRenderedPageBreak/>
        <w:t>（1）估价人员实地查勘、调查收集的资料；</w:t>
      </w:r>
    </w:p>
    <w:p w:rsidR="004277B2" w:rsidRDefault="000F2FB4">
      <w:pPr>
        <w:snapToGrid w:val="0"/>
        <w:spacing w:line="480" w:lineRule="exact"/>
        <w:ind w:firstLineChars="150" w:firstLine="420"/>
        <w:rPr>
          <w:rFonts w:ascii="仿宋" w:eastAsia="仿宋" w:hAnsi="仿宋"/>
          <w:sz w:val="28"/>
          <w:szCs w:val="28"/>
        </w:rPr>
      </w:pPr>
      <w:r>
        <w:rPr>
          <w:rFonts w:ascii="仿宋" w:eastAsia="仿宋" w:hAnsi="仿宋" w:hint="eastAsia"/>
          <w:sz w:val="28"/>
          <w:szCs w:val="28"/>
        </w:rPr>
        <w:t>（2）本公司收集整理的房地产价格资料。</w:t>
      </w:r>
    </w:p>
    <w:p w:rsidR="004277B2" w:rsidRDefault="000F2FB4">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40" w:name="_Toc15566"/>
      <w:bookmarkStart w:id="141" w:name="_Toc23877"/>
      <w:bookmarkStart w:id="142" w:name="_Toc15070"/>
      <w:bookmarkStart w:id="143" w:name="_Toc27771"/>
      <w:bookmarkStart w:id="144" w:name="_Toc4874"/>
      <w:bookmarkStart w:id="145" w:name="_Toc19415"/>
      <w:bookmarkStart w:id="146" w:name="_Toc5371"/>
      <w:bookmarkStart w:id="147" w:name="_Toc45635052"/>
      <w:r>
        <w:rPr>
          <w:rFonts w:ascii="仿宋" w:eastAsia="仿宋" w:hAnsi="仿宋" w:hint="eastAsia"/>
          <w:bCs w:val="0"/>
          <w:kern w:val="0"/>
          <w:sz w:val="28"/>
          <w:szCs w:val="24"/>
        </w:rPr>
        <w:t>八、估价原则</w:t>
      </w:r>
      <w:bookmarkEnd w:id="139"/>
      <w:bookmarkEnd w:id="140"/>
      <w:bookmarkEnd w:id="141"/>
      <w:bookmarkEnd w:id="142"/>
      <w:bookmarkEnd w:id="143"/>
      <w:bookmarkEnd w:id="144"/>
      <w:bookmarkEnd w:id="145"/>
      <w:bookmarkEnd w:id="146"/>
      <w:bookmarkEnd w:id="147"/>
    </w:p>
    <w:p w:rsidR="004277B2" w:rsidRDefault="000F2FB4" w:rsidP="0059239F">
      <w:pPr>
        <w:spacing w:line="480" w:lineRule="exact"/>
        <w:ind w:leftChars="7" w:left="15" w:firstLineChars="187" w:firstLine="524"/>
        <w:rPr>
          <w:rFonts w:ascii="仿宋" w:eastAsia="仿宋" w:hAnsi="仿宋"/>
          <w:sz w:val="28"/>
          <w:szCs w:val="28"/>
        </w:rPr>
      </w:pPr>
      <w:r>
        <w:rPr>
          <w:rFonts w:ascii="仿宋" w:eastAsia="仿宋" w:hAnsi="仿宋" w:hint="eastAsia"/>
          <w:sz w:val="28"/>
          <w:szCs w:val="28"/>
        </w:rPr>
        <w:t>1、独立、客观、公正原则</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房地产估价师必须站在中立的立场上，实事求是、公平正直地评估出对各方利害关系人均是公平合理的价值。具体地说，“独立”是要求估价师和房地产估价机构与估价委托人及估价利害关系人没有利害关系，应凭借自己的专业知识、经验和职业道德进行估价，不受包括估价委托人在内的任何单位和个人的影响。“客观”是要求估价师和房地产估价机构在估价中从客观实际出发，不带着自己的好恶、情感和偏见，应按照事物的本来面目、实事求是地进行估价。“公正”是要求估价师和房地产估价机构在估价中不偏袒估价利害关系人中任何一方，应坚持原则、公平正直地进行估价。</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2、合法原则</w:t>
      </w:r>
    </w:p>
    <w:p w:rsidR="004277B2" w:rsidRDefault="000F2FB4">
      <w:pPr>
        <w:spacing w:line="480" w:lineRule="exact"/>
        <w:ind w:firstLineChars="200" w:firstLine="552"/>
        <w:rPr>
          <w:rFonts w:ascii="仿宋" w:eastAsia="仿宋" w:hAnsi="仿宋"/>
          <w:spacing w:val="-2"/>
          <w:sz w:val="28"/>
          <w:szCs w:val="28"/>
        </w:rPr>
      </w:pPr>
      <w:r>
        <w:rPr>
          <w:rFonts w:ascii="仿宋" w:eastAsia="仿宋" w:hAnsi="仿宋" w:hint="eastAsia"/>
          <w:spacing w:val="-2"/>
          <w:sz w:val="28"/>
          <w:szCs w:val="28"/>
        </w:rPr>
        <w:t>合法原则要求估价结果是在依法判定的估价对象状况下的价值或价格。所谓合法，是指符合国家的法律法规（包括最高人民法院和最高人民检察院发布的司法解释）、国务院所属部门颁发的规章政策、地方人民政府颁发的政府规章政策及估价对象的不动产登记簿、权属证书、批文、合同等有关规定，即必须以估价对象的合法使用、合法交易或合法处分为前提进行。依法判定估价对象属于哪种状况的房地产，就应将其作为那种状况的房地产来估价，评估价值与依法判定的房地产状况相匹配。①依法判定的估价对象状况通常是估价对象实际状况，但也可能不是实际状况，而是有关合同、招标文件等中约定的状况或根据估价目的的需要设定的状况；②依法判定估价对象权利类型及归属（一般应以不动产登记簿、权属证书及有关合同等为依据）、使用权（应以土地用途管制、规划条件等使用管制为依据）、处分权利（应以法律法规和政策或合同等允许的处分方式为依据）、其他权益（如评估价值应符合国家的价格政策）；③采用国家和估价对象所在地的有关估价技术标准，房地产估价机构和估价师应符合规定。</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3、价值时点原则</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价值时点原则要求估价结果是在根据估价目的确定的某一特定时间的价值或价格，估价不是求取估价对象在所有时间上的价格，而是求取估价对象在某</w:t>
      </w:r>
      <w:r>
        <w:rPr>
          <w:rFonts w:ascii="仿宋" w:eastAsia="仿宋" w:hAnsi="仿宋" w:hint="eastAsia"/>
          <w:sz w:val="28"/>
          <w:szCs w:val="28"/>
        </w:rPr>
        <w:lastRenderedPageBreak/>
        <w:t>一时间上的价格，而这一时间不是估价人员可以随意假定的，必须依据估价目的来确定，这一时点即是价值时点，强调的是估价结果具有很强的时间相关性和时效性，价值时点是评估房地产价格的时间界限。估价结果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果同时具有很强的时效性，这主要是考虑到房地产市场价格的波动，同一估价对象在不同时点会具有不同的市场价格。</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4、替代原则</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替代原则要求估价结果与估价对象的类似房地产在同等条件下的价值或价格偏差在合理范围内，理论依据是同一市场上相同物品具有相同市场价值的经济学原理，是保证房地产估价能够通过运用市场资料进行和完成的重要理论前提；根据市场运行规律，在同一商品市场中，商品或提供服务的效用相同或大致相似的，价格低者吸引需求。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rsidR="004277B2" w:rsidRDefault="000F2FB4">
      <w:pPr>
        <w:spacing w:line="480" w:lineRule="exact"/>
        <w:ind w:firstLineChars="200" w:firstLine="560"/>
        <w:rPr>
          <w:rFonts w:ascii="仿宋" w:eastAsia="仿宋" w:hAnsi="仿宋"/>
          <w:sz w:val="28"/>
          <w:szCs w:val="28"/>
        </w:rPr>
      </w:pPr>
      <w:r>
        <w:rPr>
          <w:rFonts w:ascii="仿宋" w:eastAsia="仿宋" w:hAnsi="仿宋" w:hint="eastAsia"/>
          <w:sz w:val="28"/>
          <w:szCs w:val="28"/>
        </w:rPr>
        <w:t>5、最高最佳使用原则</w:t>
      </w:r>
    </w:p>
    <w:p w:rsidR="004277B2" w:rsidRDefault="000F2FB4">
      <w:pPr>
        <w:spacing w:line="480" w:lineRule="exact"/>
        <w:ind w:firstLine="570"/>
        <w:rPr>
          <w:rFonts w:ascii="仿宋" w:eastAsia="仿宋" w:hAnsi="仿宋"/>
          <w:sz w:val="28"/>
          <w:szCs w:val="28"/>
        </w:rPr>
      </w:pPr>
      <w:r>
        <w:rPr>
          <w:rFonts w:ascii="仿宋" w:eastAsia="仿宋" w:hAnsi="仿宋" w:hint="eastAsia"/>
          <w:sz w:val="28"/>
          <w:szCs w:val="28"/>
        </w:rPr>
        <w:t>最高最佳使用原则要求估价结果是在估价对象最高最佳利用（指法律上允许、技术上可能、财务上可行并使价值最大的合理、可能的利用）状况下的价值或价格，受到合法原则的约束，包括下列3个方面：最佳用途，最佳规模，最佳集约度（档次）。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在合法条件下作最有效发挥为前提。</w:t>
      </w:r>
    </w:p>
    <w:p w:rsidR="004277B2" w:rsidRDefault="000F2FB4">
      <w:pPr>
        <w:pStyle w:val="3"/>
        <w:keepLines w:val="0"/>
        <w:autoSpaceDE w:val="0"/>
        <w:autoSpaceDN w:val="0"/>
        <w:adjustRightInd w:val="0"/>
        <w:spacing w:before="0" w:after="0" w:line="480" w:lineRule="exact"/>
        <w:ind w:firstLineChars="200" w:firstLine="562"/>
        <w:jc w:val="left"/>
        <w:rPr>
          <w:rFonts w:ascii="仿宋" w:eastAsia="仿宋" w:hAnsi="仿宋"/>
          <w:kern w:val="0"/>
          <w:sz w:val="28"/>
          <w:szCs w:val="24"/>
        </w:rPr>
      </w:pPr>
      <w:bookmarkStart w:id="148" w:name="_Toc262679843"/>
      <w:bookmarkStart w:id="149" w:name="_Toc45635053"/>
      <w:r>
        <w:rPr>
          <w:rFonts w:ascii="仿宋" w:eastAsia="仿宋" w:hAnsi="仿宋" w:hint="eastAsia"/>
          <w:kern w:val="0"/>
          <w:sz w:val="28"/>
          <w:szCs w:val="24"/>
        </w:rPr>
        <w:t>九、估价方法</w:t>
      </w:r>
      <w:bookmarkEnd w:id="148"/>
      <w:bookmarkEnd w:id="149"/>
    </w:p>
    <w:p w:rsidR="00187A24" w:rsidRPr="00364D40" w:rsidRDefault="00187A24" w:rsidP="00187A24">
      <w:pPr>
        <w:spacing w:line="440" w:lineRule="exact"/>
        <w:ind w:firstLineChars="200" w:firstLine="560"/>
        <w:rPr>
          <w:rFonts w:ascii="仿宋" w:eastAsia="仿宋" w:hAnsi="仿宋"/>
          <w:sz w:val="28"/>
          <w:szCs w:val="28"/>
        </w:rPr>
      </w:pPr>
      <w:bookmarkStart w:id="150" w:name="_Toc262679844"/>
      <w:bookmarkStart w:id="151" w:name="_Toc23687"/>
      <w:bookmarkStart w:id="152" w:name="_Toc2121"/>
      <w:bookmarkStart w:id="153" w:name="_Toc16154"/>
      <w:bookmarkStart w:id="154" w:name="_Toc12666"/>
      <w:bookmarkStart w:id="155" w:name="_Toc24665"/>
      <w:bookmarkStart w:id="156" w:name="_Toc29171"/>
      <w:bookmarkStart w:id="157" w:name="_Toc26510"/>
      <w:r w:rsidRPr="00364D40">
        <w:rPr>
          <w:rFonts w:ascii="仿宋" w:eastAsia="仿宋" w:hAnsi="仿宋" w:hint="eastAsia"/>
          <w:sz w:val="28"/>
          <w:szCs w:val="28"/>
        </w:rPr>
        <w:t>（一）估价方法的选取</w:t>
      </w:r>
    </w:p>
    <w:p w:rsidR="00187A24" w:rsidRPr="00364D40" w:rsidRDefault="00187A24" w:rsidP="00187A24">
      <w:pPr>
        <w:spacing w:line="480" w:lineRule="exact"/>
        <w:ind w:firstLineChars="200" w:firstLine="560"/>
        <w:rPr>
          <w:rFonts w:ascii="仿宋" w:eastAsia="仿宋" w:hAnsi="仿宋"/>
          <w:sz w:val="28"/>
          <w:szCs w:val="28"/>
        </w:rPr>
      </w:pPr>
      <w:r w:rsidRPr="00364D40">
        <w:rPr>
          <w:rFonts w:ascii="仿宋" w:eastAsia="仿宋" w:hAnsi="仿宋" w:hint="eastAsia"/>
          <w:sz w:val="28"/>
          <w:szCs w:val="28"/>
        </w:rPr>
        <w:t>估价方法通常有比较法、收益法、成本法等，估价对象的同类房地产有较多交易的，应选用比较法；估价对象或其同类房地产通常有租金等经济收入的，</w:t>
      </w:r>
      <w:r w:rsidRPr="00364D40">
        <w:rPr>
          <w:rFonts w:ascii="仿宋" w:eastAsia="仿宋" w:hAnsi="仿宋" w:hint="eastAsia"/>
          <w:sz w:val="28"/>
          <w:szCs w:val="28"/>
        </w:rPr>
        <w:lastRenderedPageBreak/>
        <w:t>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rsidR="00187A24" w:rsidRPr="00364D40" w:rsidRDefault="00187A24" w:rsidP="00364D40">
      <w:pPr>
        <w:spacing w:line="500" w:lineRule="exact"/>
        <w:ind w:firstLineChars="200" w:firstLine="560"/>
        <w:rPr>
          <w:rFonts w:ascii="仿宋" w:eastAsia="仿宋" w:hAnsi="仿宋"/>
          <w:sz w:val="28"/>
          <w:szCs w:val="28"/>
        </w:rPr>
      </w:pPr>
      <w:r w:rsidRPr="00364D40">
        <w:rPr>
          <w:rFonts w:ascii="仿宋" w:eastAsia="仿宋" w:hAnsi="仿宋" w:hint="eastAsia"/>
          <w:sz w:val="28"/>
          <w:szCs w:val="28"/>
        </w:rPr>
        <w:t>1</w:t>
      </w:r>
      <w:r w:rsidR="00364D40">
        <w:rPr>
          <w:rFonts w:ascii="仿宋" w:eastAsia="仿宋" w:hAnsi="仿宋" w:hint="eastAsia"/>
          <w:sz w:val="28"/>
          <w:szCs w:val="28"/>
        </w:rPr>
        <w:t>、</w:t>
      </w:r>
      <w:r w:rsidRPr="00364D40">
        <w:rPr>
          <w:rFonts w:ascii="仿宋" w:eastAsia="仿宋" w:hAnsi="仿宋" w:hint="eastAsia"/>
          <w:sz w:val="28"/>
          <w:szCs w:val="28"/>
        </w:rPr>
        <w:t>各步骤采用的估价方法及选用理由</w:t>
      </w:r>
    </w:p>
    <w:p w:rsidR="00187A24" w:rsidRPr="00364D40" w:rsidRDefault="00187A24" w:rsidP="00187A24">
      <w:pPr>
        <w:spacing w:line="500" w:lineRule="exact"/>
        <w:ind w:firstLineChars="200" w:firstLine="560"/>
        <w:rPr>
          <w:rFonts w:ascii="仿宋" w:eastAsia="仿宋" w:hAnsi="仿宋"/>
          <w:sz w:val="28"/>
          <w:szCs w:val="28"/>
        </w:rPr>
      </w:pPr>
      <w:r w:rsidRPr="00364D40">
        <w:rPr>
          <w:rFonts w:ascii="仿宋" w:eastAsia="仿宋" w:hAnsi="仿宋" w:hint="eastAsia"/>
          <w:sz w:val="28"/>
          <w:szCs w:val="28"/>
        </w:rPr>
        <w:t>①本次评估的估价对象房地产各项成本数据较易获取，宜选用成本法进行评估。</w:t>
      </w:r>
    </w:p>
    <w:p w:rsidR="00187A24" w:rsidRPr="00364D40" w:rsidRDefault="00187A24" w:rsidP="00364D40">
      <w:pPr>
        <w:spacing w:line="500" w:lineRule="exact"/>
        <w:ind w:firstLineChars="200" w:firstLine="560"/>
        <w:rPr>
          <w:rFonts w:ascii="仿宋" w:eastAsia="仿宋" w:hAnsi="仿宋"/>
          <w:sz w:val="28"/>
          <w:szCs w:val="28"/>
        </w:rPr>
      </w:pPr>
      <w:r w:rsidRPr="00364D40">
        <w:rPr>
          <w:rFonts w:ascii="仿宋" w:eastAsia="仿宋" w:hAnsi="仿宋" w:hint="eastAsia"/>
          <w:sz w:val="28"/>
          <w:szCs w:val="28"/>
        </w:rPr>
        <w:t>2</w:t>
      </w:r>
      <w:r w:rsidR="00364D40">
        <w:rPr>
          <w:rFonts w:ascii="仿宋" w:eastAsia="仿宋" w:hAnsi="仿宋" w:hint="eastAsia"/>
          <w:sz w:val="28"/>
          <w:szCs w:val="28"/>
        </w:rPr>
        <w:t>、</w:t>
      </w:r>
      <w:r w:rsidRPr="00364D40">
        <w:rPr>
          <w:rFonts w:ascii="仿宋" w:eastAsia="仿宋" w:hAnsi="仿宋" w:hint="eastAsia"/>
          <w:sz w:val="28"/>
          <w:szCs w:val="28"/>
        </w:rPr>
        <w:t>各步骤未采用的估价方法及选用理由</w:t>
      </w:r>
    </w:p>
    <w:p w:rsidR="00187A24" w:rsidRPr="00364D40" w:rsidRDefault="00187A24" w:rsidP="00187A24">
      <w:pPr>
        <w:spacing w:line="490" w:lineRule="exact"/>
        <w:ind w:firstLineChars="200" w:firstLine="560"/>
        <w:rPr>
          <w:rFonts w:ascii="仿宋" w:eastAsia="仿宋" w:hAnsi="仿宋"/>
          <w:sz w:val="28"/>
          <w:szCs w:val="28"/>
        </w:rPr>
      </w:pPr>
      <w:r w:rsidRPr="00364D40">
        <w:rPr>
          <w:rFonts w:ascii="仿宋" w:eastAsia="仿宋" w:hAnsi="仿宋" w:hint="eastAsia"/>
          <w:sz w:val="28"/>
          <w:szCs w:val="28"/>
        </w:rPr>
        <w:t>①估价对象同类房地产交易很少，不宜采用比较法；</w:t>
      </w:r>
    </w:p>
    <w:p w:rsidR="00187A24" w:rsidRPr="00364D40" w:rsidRDefault="00187A24" w:rsidP="00187A24">
      <w:pPr>
        <w:spacing w:line="500" w:lineRule="exact"/>
        <w:ind w:firstLineChars="200" w:firstLine="560"/>
        <w:rPr>
          <w:rFonts w:ascii="仿宋" w:eastAsia="仿宋" w:hAnsi="仿宋"/>
          <w:sz w:val="28"/>
          <w:szCs w:val="28"/>
        </w:rPr>
      </w:pPr>
      <w:r w:rsidRPr="00364D40">
        <w:rPr>
          <w:rFonts w:ascii="仿宋" w:eastAsia="仿宋" w:hAnsi="仿宋" w:hint="eastAsia"/>
          <w:sz w:val="28"/>
          <w:szCs w:val="28"/>
        </w:rPr>
        <w:t>②估价对象的潜在、客观的收益数据不易获取，不适宜采用收益法。</w:t>
      </w:r>
    </w:p>
    <w:p w:rsidR="00187A24" w:rsidRPr="00364D40" w:rsidRDefault="00187A24" w:rsidP="00187A24">
      <w:pPr>
        <w:spacing w:line="500" w:lineRule="exact"/>
        <w:ind w:firstLineChars="200" w:firstLine="560"/>
        <w:rPr>
          <w:rFonts w:ascii="仿宋" w:eastAsia="仿宋" w:hAnsi="仿宋"/>
          <w:sz w:val="28"/>
          <w:szCs w:val="28"/>
        </w:rPr>
      </w:pPr>
      <w:r w:rsidRPr="00364D40">
        <w:rPr>
          <w:rFonts w:ascii="仿宋" w:eastAsia="仿宋" w:hAnsi="仿宋" w:hint="eastAsia"/>
          <w:sz w:val="28"/>
          <w:szCs w:val="28"/>
        </w:rPr>
        <w:t>③估价对象所在整栋楼已经建成，并已投入使用，根据《房地产估价规范》对假设开发法选用的规定，不宜采用假设开发法。</w:t>
      </w:r>
    </w:p>
    <w:p w:rsidR="00187A24" w:rsidRPr="00364D40" w:rsidRDefault="00187A24" w:rsidP="00187A24">
      <w:pPr>
        <w:spacing w:line="500" w:lineRule="exact"/>
        <w:ind w:firstLineChars="192" w:firstLine="538"/>
        <w:rPr>
          <w:rFonts w:ascii="仿宋" w:eastAsia="仿宋" w:hAnsi="仿宋"/>
          <w:sz w:val="28"/>
          <w:szCs w:val="28"/>
        </w:rPr>
      </w:pPr>
      <w:r w:rsidRPr="00364D40">
        <w:rPr>
          <w:rFonts w:ascii="仿宋" w:eastAsia="仿宋" w:hAnsi="仿宋"/>
          <w:sz w:val="28"/>
          <w:szCs w:val="28"/>
        </w:rPr>
        <w:t>综上所述，</w:t>
      </w:r>
      <w:r w:rsidRPr="00364D40">
        <w:rPr>
          <w:rFonts w:ascii="仿宋" w:eastAsia="仿宋" w:hAnsi="仿宋" w:hint="eastAsia"/>
          <w:sz w:val="28"/>
          <w:szCs w:val="28"/>
        </w:rPr>
        <w:t>成本</w:t>
      </w:r>
      <w:r w:rsidRPr="00364D40">
        <w:rPr>
          <w:rFonts w:ascii="仿宋" w:eastAsia="仿宋" w:hAnsi="仿宋"/>
          <w:sz w:val="28"/>
          <w:szCs w:val="28"/>
        </w:rPr>
        <w:t>法是唯一适合估价对象的估价方法，根据《房地产估价规范》（GB/T</w:t>
      </w:r>
      <w:r w:rsidRPr="00364D40">
        <w:rPr>
          <w:rFonts w:ascii="仿宋" w:eastAsia="仿宋" w:hAnsi="仿宋" w:hint="eastAsia"/>
          <w:sz w:val="28"/>
          <w:szCs w:val="28"/>
        </w:rPr>
        <w:t xml:space="preserve"> </w:t>
      </w:r>
      <w:r w:rsidRPr="00364D40">
        <w:rPr>
          <w:rFonts w:ascii="仿宋" w:eastAsia="仿宋" w:hAnsi="仿宋"/>
          <w:sz w:val="28"/>
          <w:szCs w:val="28"/>
        </w:rPr>
        <w:t>50291-2015），估价对象仅适用一种估价方法进行估价时，可只选用一种估价方法进行估价，因此，采用</w:t>
      </w:r>
      <w:r w:rsidRPr="00364D40">
        <w:rPr>
          <w:rFonts w:ascii="仿宋" w:eastAsia="仿宋" w:hAnsi="仿宋" w:hint="eastAsia"/>
          <w:sz w:val="28"/>
          <w:szCs w:val="28"/>
        </w:rPr>
        <w:t>成本</w:t>
      </w:r>
      <w:r w:rsidRPr="00364D40">
        <w:rPr>
          <w:rFonts w:ascii="仿宋" w:eastAsia="仿宋" w:hAnsi="仿宋"/>
          <w:sz w:val="28"/>
          <w:szCs w:val="28"/>
        </w:rPr>
        <w:t>法进行估价。</w:t>
      </w:r>
    </w:p>
    <w:p w:rsidR="00187A24" w:rsidRPr="00364D40" w:rsidRDefault="00187A24" w:rsidP="00364D40">
      <w:pPr>
        <w:spacing w:line="480" w:lineRule="exact"/>
        <w:ind w:firstLineChars="147" w:firstLine="412"/>
        <w:rPr>
          <w:rFonts w:ascii="仿宋" w:eastAsia="仿宋" w:hAnsi="仿宋"/>
          <w:sz w:val="28"/>
          <w:szCs w:val="28"/>
        </w:rPr>
      </w:pPr>
      <w:r w:rsidRPr="00364D40">
        <w:rPr>
          <w:rFonts w:ascii="仿宋" w:eastAsia="仿宋" w:hAnsi="仿宋" w:hint="eastAsia"/>
          <w:sz w:val="28"/>
          <w:szCs w:val="28"/>
        </w:rPr>
        <w:t xml:space="preserve"> </w:t>
      </w:r>
      <w:r w:rsidR="00364D40">
        <w:rPr>
          <w:rFonts w:ascii="仿宋" w:eastAsia="仿宋" w:hAnsi="仿宋" w:hint="eastAsia"/>
          <w:sz w:val="28"/>
          <w:szCs w:val="28"/>
        </w:rPr>
        <w:t>（二）</w:t>
      </w:r>
      <w:r w:rsidRPr="00364D40">
        <w:rPr>
          <w:rFonts w:ascii="仿宋" w:eastAsia="仿宋" w:hAnsi="仿宋" w:hint="eastAsia"/>
          <w:sz w:val="28"/>
          <w:szCs w:val="28"/>
        </w:rPr>
        <w:t>成本法定义及计算公式</w:t>
      </w:r>
    </w:p>
    <w:p w:rsidR="00187A24" w:rsidRPr="00364D40" w:rsidRDefault="00187A24" w:rsidP="00187A24">
      <w:pPr>
        <w:spacing w:line="480" w:lineRule="exact"/>
        <w:ind w:firstLineChars="192" w:firstLine="538"/>
        <w:rPr>
          <w:rFonts w:ascii="仿宋" w:eastAsia="仿宋" w:hAnsi="仿宋"/>
          <w:sz w:val="28"/>
          <w:szCs w:val="28"/>
        </w:rPr>
      </w:pPr>
      <w:r w:rsidRPr="00364D40">
        <w:rPr>
          <w:rFonts w:ascii="仿宋" w:eastAsia="仿宋" w:hAnsi="仿宋" w:hint="eastAsia"/>
          <w:sz w:val="28"/>
          <w:szCs w:val="28"/>
        </w:rPr>
        <w:t>成本法是测算估价对象在价值时点的重置成本或重建成本和折旧，将重置成本或重建成本减去折旧得到估价对象价值或价格的方法，其计算公式如下：</w:t>
      </w:r>
    </w:p>
    <w:p w:rsidR="00187A24" w:rsidRPr="00364D40" w:rsidRDefault="00187A24" w:rsidP="00187A24">
      <w:pPr>
        <w:spacing w:line="480" w:lineRule="exact"/>
        <w:ind w:firstLineChars="200" w:firstLine="560"/>
        <w:rPr>
          <w:rFonts w:ascii="仿宋" w:eastAsia="仿宋" w:hAnsi="仿宋"/>
          <w:sz w:val="28"/>
          <w:szCs w:val="28"/>
        </w:rPr>
      </w:pPr>
      <w:r w:rsidRPr="00364D40">
        <w:rPr>
          <w:rFonts w:ascii="仿宋" w:eastAsia="仿宋" w:hAnsi="仿宋" w:hint="eastAsia"/>
          <w:sz w:val="28"/>
          <w:szCs w:val="28"/>
        </w:rPr>
        <w:t>公式：</w:t>
      </w:r>
      <w:r w:rsidRPr="00364D40">
        <w:rPr>
          <w:rFonts w:ascii="仿宋" w:eastAsia="仿宋" w:hAnsi="仿宋"/>
          <w:sz w:val="28"/>
          <w:szCs w:val="28"/>
        </w:rPr>
        <w:t>房地产的价格=土地使用权的重新购建价格+建筑物的重新购建价格-建筑物折旧</w:t>
      </w:r>
    </w:p>
    <w:p w:rsidR="004277B2" w:rsidRDefault="000F2FB4">
      <w:pPr>
        <w:pStyle w:val="3"/>
        <w:keepLines w:val="0"/>
        <w:autoSpaceDE w:val="0"/>
        <w:autoSpaceDN w:val="0"/>
        <w:adjustRightInd w:val="0"/>
        <w:spacing w:before="0" w:after="0" w:line="480" w:lineRule="exact"/>
        <w:ind w:firstLineChars="150" w:firstLine="422"/>
        <w:jc w:val="left"/>
        <w:rPr>
          <w:rFonts w:ascii="仿宋" w:eastAsia="仿宋" w:hAnsi="仿宋"/>
          <w:kern w:val="0"/>
          <w:sz w:val="28"/>
          <w:szCs w:val="24"/>
        </w:rPr>
      </w:pPr>
      <w:bookmarkStart w:id="158" w:name="_Toc45635054"/>
      <w:r>
        <w:rPr>
          <w:rFonts w:ascii="仿宋" w:eastAsia="仿宋" w:hAnsi="仿宋" w:hint="eastAsia"/>
          <w:kern w:val="0"/>
          <w:sz w:val="28"/>
          <w:szCs w:val="24"/>
        </w:rPr>
        <w:t>十、估价结果</w:t>
      </w:r>
      <w:bookmarkEnd w:id="150"/>
      <w:bookmarkEnd w:id="151"/>
      <w:bookmarkEnd w:id="152"/>
      <w:bookmarkEnd w:id="153"/>
      <w:bookmarkEnd w:id="154"/>
      <w:bookmarkEnd w:id="155"/>
      <w:bookmarkEnd w:id="156"/>
      <w:bookmarkEnd w:id="157"/>
      <w:bookmarkEnd w:id="158"/>
    </w:p>
    <w:p w:rsidR="004277B2" w:rsidRDefault="000F2FB4">
      <w:pPr>
        <w:adjustRightInd w:val="0"/>
        <w:snapToGrid w:val="0"/>
        <w:spacing w:line="480" w:lineRule="exact"/>
        <w:ind w:firstLineChars="150" w:firstLine="420"/>
        <w:rPr>
          <w:rFonts w:ascii="仿宋" w:eastAsia="仿宋" w:hAnsi="仿宋"/>
          <w:sz w:val="28"/>
        </w:rPr>
      </w:pPr>
      <w:bookmarkStart w:id="159" w:name="_Toc262679845"/>
      <w:r>
        <w:rPr>
          <w:rFonts w:ascii="仿宋" w:eastAsia="仿宋" w:hAnsi="仿宋" w:hint="eastAsia"/>
          <w:sz w:val="28"/>
        </w:rPr>
        <w:t>根据《房地产估价规范》(GB/T50291-2015)等相关法律法规政策标准和我公司掌握的市场资料及长期积累的房地产估价经验，遵循独立、客观、公正、合法的房地产市场估价原则，按照严谨的估价程序，经过实地查勘、收集相关资料，结合贵方所提供的资料、本次估价目的、估价对象房地产的特点、目前的房地产市场行情、供求关系状况，选取适宜的估价方法—</w:t>
      </w:r>
      <w:r w:rsidR="00266AC5">
        <w:rPr>
          <w:rFonts w:ascii="仿宋" w:eastAsia="仿宋" w:hAnsi="仿宋" w:hint="eastAsia"/>
          <w:sz w:val="28"/>
        </w:rPr>
        <w:t>成本</w:t>
      </w:r>
      <w:r>
        <w:rPr>
          <w:rFonts w:ascii="仿宋" w:eastAsia="仿宋" w:hAnsi="仿宋" w:hint="eastAsia"/>
          <w:sz w:val="28"/>
        </w:rPr>
        <w:t>法，综合分析影响房地产价格的各项因素，经过专业分析、测算和判断，最终确定估价对象房地产在完整权利状态及满足各项假设限制条件下，于价值时点2020年</w:t>
      </w:r>
      <w:r w:rsidR="00921009">
        <w:rPr>
          <w:rFonts w:ascii="仿宋" w:eastAsia="仿宋" w:hAnsi="仿宋" w:hint="eastAsia"/>
          <w:sz w:val="28"/>
        </w:rPr>
        <w:t>08月03</w:t>
      </w:r>
      <w:r>
        <w:rPr>
          <w:rFonts w:ascii="仿宋" w:eastAsia="仿宋" w:hAnsi="仿宋" w:hint="eastAsia"/>
          <w:sz w:val="28"/>
        </w:rPr>
        <w:lastRenderedPageBreak/>
        <w:t>日的市场总价值为</w:t>
      </w:r>
      <w:r w:rsidR="00266AC5" w:rsidRPr="00921009">
        <w:rPr>
          <w:rFonts w:ascii="仿宋" w:eastAsia="仿宋" w:hAnsi="仿宋" w:hint="eastAsia"/>
          <w:b/>
          <w:sz w:val="28"/>
        </w:rPr>
        <w:t>￥39.69万元</w:t>
      </w:r>
      <w:r w:rsidR="00266AC5" w:rsidRPr="00921009">
        <w:rPr>
          <w:rFonts w:ascii="仿宋" w:eastAsia="仿宋" w:hAnsi="仿宋" w:hint="eastAsia"/>
          <w:sz w:val="28"/>
        </w:rPr>
        <w:t xml:space="preserve"> ，大写人民币</w:t>
      </w:r>
      <w:r w:rsidR="00327DD7" w:rsidRPr="00921009">
        <w:rPr>
          <w:rFonts w:ascii="仿宋" w:eastAsia="仿宋" w:hAnsi="仿宋"/>
          <w:b/>
          <w:sz w:val="28"/>
        </w:rPr>
        <w:fldChar w:fldCharType="begin"/>
      </w:r>
      <w:r w:rsidR="00266AC5" w:rsidRPr="00921009">
        <w:rPr>
          <w:rFonts w:ascii="仿宋" w:eastAsia="仿宋" w:hAnsi="仿宋"/>
          <w:b/>
          <w:sz w:val="28"/>
        </w:rPr>
        <w:instrText xml:space="preserve"> </w:instrText>
      </w:r>
      <w:r w:rsidR="00266AC5" w:rsidRPr="00921009">
        <w:rPr>
          <w:rFonts w:ascii="仿宋" w:eastAsia="仿宋" w:hAnsi="仿宋" w:hint="eastAsia"/>
          <w:b/>
          <w:sz w:val="28"/>
        </w:rPr>
        <w:instrText>= 396900 \* CHINESENUM2</w:instrText>
      </w:r>
      <w:r w:rsidR="00266AC5" w:rsidRPr="00921009">
        <w:rPr>
          <w:rFonts w:ascii="仿宋" w:eastAsia="仿宋" w:hAnsi="仿宋"/>
          <w:b/>
          <w:sz w:val="28"/>
        </w:rPr>
        <w:instrText xml:space="preserve"> </w:instrText>
      </w:r>
      <w:r w:rsidR="00327DD7" w:rsidRPr="00921009">
        <w:rPr>
          <w:rFonts w:ascii="仿宋" w:eastAsia="仿宋" w:hAnsi="仿宋"/>
          <w:b/>
          <w:sz w:val="28"/>
        </w:rPr>
        <w:fldChar w:fldCharType="separate"/>
      </w:r>
      <w:r w:rsidR="00266AC5" w:rsidRPr="00921009">
        <w:rPr>
          <w:rFonts w:ascii="仿宋" w:eastAsia="仿宋" w:hAnsi="仿宋" w:hint="eastAsia"/>
          <w:b/>
          <w:sz w:val="28"/>
        </w:rPr>
        <w:t>叁拾玖万陆仟玖佰</w:t>
      </w:r>
      <w:r w:rsidR="00327DD7" w:rsidRPr="00921009">
        <w:rPr>
          <w:rFonts w:ascii="仿宋" w:eastAsia="仿宋" w:hAnsi="仿宋"/>
          <w:b/>
          <w:sz w:val="28"/>
        </w:rPr>
        <w:fldChar w:fldCharType="end"/>
      </w:r>
      <w:r w:rsidR="00266AC5" w:rsidRPr="00921009">
        <w:rPr>
          <w:rFonts w:ascii="仿宋" w:eastAsia="仿宋" w:hAnsi="仿宋"/>
          <w:sz w:val="28"/>
        </w:rPr>
        <w:t>元</w:t>
      </w:r>
      <w:r w:rsidR="00266AC5" w:rsidRPr="00921009">
        <w:rPr>
          <w:rFonts w:ascii="仿宋" w:eastAsia="仿宋" w:hAnsi="仿宋" w:hint="eastAsia"/>
          <w:sz w:val="28"/>
        </w:rPr>
        <w:t>整</w:t>
      </w:r>
      <w:r>
        <w:rPr>
          <w:rFonts w:ascii="仿宋" w:eastAsia="仿宋" w:hAnsi="仿宋" w:hint="eastAsia"/>
          <w:sz w:val="28"/>
        </w:rPr>
        <w:t>，详见</w:t>
      </w:r>
      <w:r>
        <w:rPr>
          <w:rFonts w:ascii="仿宋" w:eastAsia="仿宋" w:hAnsi="仿宋" w:cs="仿宋" w:hint="eastAsia"/>
          <w:sz w:val="28"/>
          <w:szCs w:val="28"/>
        </w:rPr>
        <w:t>估价结果一览表</w:t>
      </w:r>
      <w:r>
        <w:rPr>
          <w:rFonts w:ascii="仿宋" w:eastAsia="仿宋" w:hAnsi="仿宋" w:hint="eastAsia"/>
          <w:sz w:val="28"/>
        </w:rPr>
        <w:t>。</w:t>
      </w:r>
    </w:p>
    <w:p w:rsidR="004277B2" w:rsidRDefault="000F2FB4">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60" w:name="_Toc13497"/>
      <w:bookmarkStart w:id="161" w:name="_Toc29188"/>
      <w:bookmarkStart w:id="162" w:name="_Toc30476"/>
      <w:bookmarkStart w:id="163" w:name="_Toc12420"/>
      <w:bookmarkStart w:id="164" w:name="_Toc5166"/>
      <w:bookmarkStart w:id="165" w:name="_Toc3109"/>
      <w:bookmarkStart w:id="166" w:name="_Toc9274"/>
      <w:bookmarkStart w:id="167" w:name="_Toc45635055"/>
      <w:r>
        <w:rPr>
          <w:rFonts w:ascii="仿宋" w:eastAsia="仿宋" w:hAnsi="仿宋" w:hint="eastAsia"/>
          <w:bCs w:val="0"/>
          <w:kern w:val="0"/>
          <w:sz w:val="28"/>
          <w:szCs w:val="24"/>
        </w:rPr>
        <w:t>十一、估价人员</w:t>
      </w:r>
      <w:bookmarkEnd w:id="159"/>
      <w:bookmarkEnd w:id="160"/>
      <w:bookmarkEnd w:id="161"/>
      <w:bookmarkEnd w:id="162"/>
      <w:bookmarkEnd w:id="163"/>
      <w:bookmarkEnd w:id="164"/>
      <w:bookmarkEnd w:id="165"/>
      <w:bookmarkEnd w:id="166"/>
      <w:bookmarkEnd w:id="167"/>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5"/>
        <w:gridCol w:w="1889"/>
        <w:gridCol w:w="2621"/>
        <w:gridCol w:w="2472"/>
      </w:tblGrid>
      <w:tr w:rsidR="004277B2">
        <w:trPr>
          <w:trHeight w:val="453"/>
          <w:jc w:val="center"/>
        </w:trPr>
        <w:tc>
          <w:tcPr>
            <w:tcW w:w="2465" w:type="dxa"/>
            <w:vAlign w:val="center"/>
          </w:tcPr>
          <w:p w:rsidR="004277B2" w:rsidRDefault="000F2FB4">
            <w:pPr>
              <w:pStyle w:val="aa"/>
              <w:tabs>
                <w:tab w:val="left" w:pos="1080"/>
                <w:tab w:val="left" w:pos="1440"/>
              </w:tabs>
              <w:adjustRightInd w:val="0"/>
              <w:snapToGrid w:val="0"/>
              <w:spacing w:line="480" w:lineRule="exact"/>
              <w:ind w:firstLineChars="0" w:firstLine="0"/>
              <w:rPr>
                <w:rFonts w:ascii="仿宋" w:eastAsia="仿宋" w:hAnsi="仿宋"/>
                <w:szCs w:val="28"/>
              </w:rPr>
            </w:pPr>
            <w:r>
              <w:rPr>
                <w:rFonts w:ascii="仿宋" w:eastAsia="仿宋" w:hAnsi="仿宋" w:hint="eastAsia"/>
                <w:szCs w:val="28"/>
              </w:rPr>
              <w:t>注册房地产估价师</w:t>
            </w:r>
          </w:p>
        </w:tc>
        <w:tc>
          <w:tcPr>
            <w:tcW w:w="1889" w:type="dxa"/>
            <w:vAlign w:val="center"/>
          </w:tcPr>
          <w:p w:rsidR="004277B2" w:rsidRDefault="000F2FB4">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注册证书号</w:t>
            </w:r>
          </w:p>
        </w:tc>
        <w:tc>
          <w:tcPr>
            <w:tcW w:w="2621" w:type="dxa"/>
            <w:vAlign w:val="center"/>
          </w:tcPr>
          <w:p w:rsidR="004277B2" w:rsidRDefault="000F2FB4">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   名</w:t>
            </w:r>
          </w:p>
        </w:tc>
        <w:tc>
          <w:tcPr>
            <w:tcW w:w="2472" w:type="dxa"/>
            <w:vAlign w:val="center"/>
          </w:tcPr>
          <w:p w:rsidR="004277B2" w:rsidRDefault="000F2FB4">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签名日期</w:t>
            </w:r>
          </w:p>
        </w:tc>
      </w:tr>
      <w:tr w:rsidR="004277B2">
        <w:trPr>
          <w:trHeight w:val="901"/>
          <w:jc w:val="center"/>
        </w:trPr>
        <w:tc>
          <w:tcPr>
            <w:tcW w:w="2465" w:type="dxa"/>
            <w:vAlign w:val="center"/>
          </w:tcPr>
          <w:p w:rsidR="004277B2" w:rsidRDefault="000F2FB4">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尹江红</w:t>
            </w:r>
          </w:p>
        </w:tc>
        <w:tc>
          <w:tcPr>
            <w:tcW w:w="1889" w:type="dxa"/>
            <w:vAlign w:val="center"/>
          </w:tcPr>
          <w:p w:rsidR="004277B2" w:rsidRDefault="000F2FB4">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4220000095</w:t>
            </w:r>
          </w:p>
        </w:tc>
        <w:tc>
          <w:tcPr>
            <w:tcW w:w="2621" w:type="dxa"/>
            <w:vAlign w:val="center"/>
          </w:tcPr>
          <w:p w:rsidR="004277B2" w:rsidRDefault="004277B2">
            <w:pPr>
              <w:pStyle w:val="aa"/>
              <w:tabs>
                <w:tab w:val="left" w:pos="1080"/>
                <w:tab w:val="left" w:pos="1440"/>
              </w:tabs>
              <w:adjustRightInd w:val="0"/>
              <w:snapToGrid w:val="0"/>
              <w:spacing w:line="480" w:lineRule="exact"/>
              <w:jc w:val="center"/>
              <w:rPr>
                <w:rFonts w:ascii="仿宋" w:eastAsia="仿宋" w:hAnsi="仿宋"/>
                <w:szCs w:val="28"/>
              </w:rPr>
            </w:pPr>
          </w:p>
        </w:tc>
        <w:tc>
          <w:tcPr>
            <w:tcW w:w="2472" w:type="dxa"/>
            <w:vAlign w:val="center"/>
          </w:tcPr>
          <w:p w:rsidR="004277B2" w:rsidRDefault="004277B2">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p>
        </w:tc>
      </w:tr>
      <w:tr w:rsidR="004277B2">
        <w:trPr>
          <w:trHeight w:val="1073"/>
          <w:jc w:val="center"/>
        </w:trPr>
        <w:tc>
          <w:tcPr>
            <w:tcW w:w="2465" w:type="dxa"/>
            <w:vAlign w:val="center"/>
          </w:tcPr>
          <w:p w:rsidR="004277B2" w:rsidRDefault="000F2FB4">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许红芳</w:t>
            </w:r>
          </w:p>
        </w:tc>
        <w:tc>
          <w:tcPr>
            <w:tcW w:w="1889" w:type="dxa"/>
            <w:vAlign w:val="center"/>
          </w:tcPr>
          <w:p w:rsidR="004277B2" w:rsidRDefault="000F2FB4">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4220190058</w:t>
            </w:r>
          </w:p>
        </w:tc>
        <w:tc>
          <w:tcPr>
            <w:tcW w:w="2621" w:type="dxa"/>
            <w:vAlign w:val="center"/>
          </w:tcPr>
          <w:p w:rsidR="004277B2" w:rsidRDefault="004277B2">
            <w:pPr>
              <w:pStyle w:val="aa"/>
              <w:tabs>
                <w:tab w:val="left" w:pos="1080"/>
                <w:tab w:val="left" w:pos="1440"/>
              </w:tabs>
              <w:adjustRightInd w:val="0"/>
              <w:snapToGrid w:val="0"/>
              <w:spacing w:line="480" w:lineRule="exact"/>
              <w:jc w:val="center"/>
              <w:rPr>
                <w:rFonts w:ascii="仿宋" w:eastAsia="仿宋" w:hAnsi="仿宋"/>
                <w:szCs w:val="28"/>
              </w:rPr>
            </w:pPr>
          </w:p>
        </w:tc>
        <w:tc>
          <w:tcPr>
            <w:tcW w:w="2472" w:type="dxa"/>
            <w:vAlign w:val="center"/>
          </w:tcPr>
          <w:p w:rsidR="004277B2" w:rsidRDefault="004277B2">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p>
        </w:tc>
      </w:tr>
    </w:tbl>
    <w:p w:rsidR="004277B2" w:rsidRDefault="000F2FB4">
      <w:pPr>
        <w:pStyle w:val="3"/>
        <w:keepLines w:val="0"/>
        <w:autoSpaceDE w:val="0"/>
        <w:autoSpaceDN w:val="0"/>
        <w:adjustRightInd w:val="0"/>
        <w:spacing w:before="0" w:after="0" w:line="480" w:lineRule="exact"/>
        <w:ind w:firstLineChars="150" w:firstLine="422"/>
        <w:jc w:val="left"/>
        <w:rPr>
          <w:rFonts w:ascii="仿宋" w:eastAsia="仿宋" w:hAnsi="仿宋"/>
          <w:kern w:val="0"/>
          <w:sz w:val="28"/>
          <w:szCs w:val="24"/>
        </w:rPr>
      </w:pPr>
      <w:bookmarkStart w:id="168" w:name="_Toc30904"/>
      <w:bookmarkStart w:id="169" w:name="_Toc2430"/>
      <w:bookmarkStart w:id="170" w:name="_Toc6358"/>
      <w:bookmarkStart w:id="171" w:name="_Toc4896"/>
      <w:bookmarkStart w:id="172" w:name="_Toc21343"/>
      <w:bookmarkStart w:id="173" w:name="_Toc13031"/>
      <w:bookmarkStart w:id="174" w:name="_Toc5485"/>
      <w:bookmarkStart w:id="175" w:name="_Toc45635056"/>
      <w:bookmarkStart w:id="176" w:name="_Toc262679846"/>
      <w:r>
        <w:rPr>
          <w:rFonts w:ascii="仿宋" w:eastAsia="仿宋" w:hAnsi="仿宋" w:hint="eastAsia"/>
          <w:kern w:val="0"/>
          <w:sz w:val="28"/>
          <w:szCs w:val="24"/>
        </w:rPr>
        <w:t>十二、实地勘察日期</w:t>
      </w:r>
      <w:bookmarkEnd w:id="168"/>
      <w:bookmarkEnd w:id="169"/>
      <w:bookmarkEnd w:id="170"/>
      <w:bookmarkEnd w:id="171"/>
      <w:bookmarkEnd w:id="172"/>
      <w:bookmarkEnd w:id="173"/>
      <w:bookmarkEnd w:id="174"/>
      <w:bookmarkEnd w:id="175"/>
    </w:p>
    <w:p w:rsidR="004277B2" w:rsidRDefault="000F2FB4">
      <w:pPr>
        <w:pStyle w:val="aa"/>
        <w:snapToGrid w:val="0"/>
        <w:spacing w:line="480" w:lineRule="exact"/>
        <w:ind w:firstLineChars="200" w:firstLine="560"/>
        <w:rPr>
          <w:rFonts w:ascii="仿宋" w:eastAsia="仿宋" w:hAnsi="仿宋" w:cs="楷体_GB2312"/>
        </w:rPr>
      </w:pPr>
      <w:r>
        <w:rPr>
          <w:rFonts w:ascii="仿宋" w:eastAsia="仿宋" w:hAnsi="仿宋" w:hint="eastAsia"/>
        </w:rPr>
        <w:t>估价人员进入估价对</w:t>
      </w:r>
      <w:r>
        <w:rPr>
          <w:rFonts w:ascii="仿宋" w:eastAsia="仿宋" w:hAnsi="仿宋" w:cs="楷体_GB2312" w:hint="eastAsia"/>
        </w:rPr>
        <w:t>象现场之日为2020年</w:t>
      </w:r>
      <w:r w:rsidR="00921009">
        <w:rPr>
          <w:rFonts w:ascii="仿宋" w:eastAsia="仿宋" w:hAnsi="仿宋" w:cs="楷体_GB2312" w:hint="eastAsia"/>
        </w:rPr>
        <w:t>08月03</w:t>
      </w:r>
      <w:r>
        <w:rPr>
          <w:rFonts w:ascii="仿宋" w:eastAsia="仿宋" w:hAnsi="仿宋" w:cs="楷体_GB2312" w:hint="eastAsia"/>
        </w:rPr>
        <w:t>日，完成现场勘查之日为2020年</w:t>
      </w:r>
      <w:r w:rsidR="00921009">
        <w:rPr>
          <w:rFonts w:ascii="仿宋" w:eastAsia="仿宋" w:hAnsi="仿宋" w:cs="楷体_GB2312" w:hint="eastAsia"/>
        </w:rPr>
        <w:t>08月03</w:t>
      </w:r>
      <w:r>
        <w:rPr>
          <w:rFonts w:ascii="仿宋" w:eastAsia="仿宋" w:hAnsi="仿宋" w:cs="楷体_GB2312" w:hint="eastAsia"/>
        </w:rPr>
        <w:t>日。</w:t>
      </w:r>
    </w:p>
    <w:p w:rsidR="004277B2" w:rsidRDefault="000F2FB4">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77" w:name="_Toc1929"/>
      <w:bookmarkStart w:id="178" w:name="_Toc20352"/>
      <w:bookmarkStart w:id="179" w:name="_Toc16950"/>
      <w:bookmarkStart w:id="180" w:name="_Toc30114"/>
      <w:bookmarkStart w:id="181" w:name="_Toc25393"/>
      <w:bookmarkStart w:id="182" w:name="_Toc21197"/>
      <w:bookmarkStart w:id="183" w:name="_Toc29819"/>
      <w:bookmarkStart w:id="184" w:name="_Toc45635057"/>
      <w:r>
        <w:rPr>
          <w:rFonts w:ascii="仿宋" w:eastAsia="仿宋" w:hAnsi="仿宋" w:hint="eastAsia"/>
          <w:bCs w:val="0"/>
          <w:kern w:val="0"/>
          <w:sz w:val="28"/>
          <w:szCs w:val="24"/>
        </w:rPr>
        <w:t>十三、估价作业日期</w:t>
      </w:r>
      <w:bookmarkEnd w:id="176"/>
      <w:bookmarkEnd w:id="177"/>
      <w:bookmarkEnd w:id="178"/>
      <w:bookmarkEnd w:id="179"/>
      <w:bookmarkEnd w:id="180"/>
      <w:bookmarkEnd w:id="181"/>
      <w:bookmarkEnd w:id="182"/>
      <w:bookmarkEnd w:id="183"/>
      <w:bookmarkEnd w:id="184"/>
    </w:p>
    <w:p w:rsidR="004277B2" w:rsidRDefault="000F2FB4" w:rsidP="0059239F">
      <w:pPr>
        <w:pStyle w:val="aa"/>
        <w:tabs>
          <w:tab w:val="left" w:pos="0"/>
          <w:tab w:val="left" w:pos="1080"/>
          <w:tab w:val="left" w:pos="1440"/>
        </w:tabs>
        <w:spacing w:line="480" w:lineRule="exact"/>
        <w:ind w:firstLineChars="242" w:firstLine="678"/>
      </w:pPr>
      <w:r>
        <w:rPr>
          <w:rFonts w:ascii="仿宋" w:eastAsia="仿宋" w:hAnsi="仿宋" w:cs="楷体_GB2312" w:hint="eastAsia"/>
        </w:rPr>
        <w:t>2020年</w:t>
      </w:r>
      <w:r w:rsidR="00921009">
        <w:rPr>
          <w:rFonts w:ascii="仿宋" w:eastAsia="仿宋" w:hAnsi="仿宋" w:cs="楷体_GB2312" w:hint="eastAsia"/>
        </w:rPr>
        <w:t>08月03</w:t>
      </w:r>
      <w:r>
        <w:rPr>
          <w:rFonts w:ascii="仿宋" w:eastAsia="仿宋" w:hAnsi="仿宋" w:cs="楷体_GB2312" w:hint="eastAsia"/>
        </w:rPr>
        <w:t>日</w:t>
      </w:r>
      <w:r>
        <w:rPr>
          <w:rFonts w:ascii="仿宋" w:eastAsia="仿宋" w:hAnsi="仿宋" w:hint="eastAsia"/>
        </w:rPr>
        <w:t>至</w:t>
      </w:r>
      <w:r>
        <w:rPr>
          <w:rFonts w:ascii="仿宋" w:eastAsia="仿宋" w:hAnsi="仿宋" w:cs="楷体_GB2312" w:hint="eastAsia"/>
        </w:rPr>
        <w:t>2020年0</w:t>
      </w:r>
      <w:r w:rsidR="00E50983">
        <w:rPr>
          <w:rFonts w:ascii="仿宋" w:eastAsia="仿宋" w:hAnsi="仿宋" w:cs="楷体_GB2312" w:hint="eastAsia"/>
        </w:rPr>
        <w:t>9</w:t>
      </w:r>
      <w:r>
        <w:rPr>
          <w:rFonts w:ascii="仿宋" w:eastAsia="仿宋" w:hAnsi="仿宋" w:cs="楷体_GB2312" w:hint="eastAsia"/>
        </w:rPr>
        <w:t>月</w:t>
      </w:r>
      <w:r w:rsidR="00E50983">
        <w:rPr>
          <w:rFonts w:ascii="仿宋" w:eastAsia="仿宋" w:hAnsi="仿宋" w:cs="楷体_GB2312" w:hint="eastAsia"/>
        </w:rPr>
        <w:t>24</w:t>
      </w:r>
      <w:r>
        <w:rPr>
          <w:rFonts w:ascii="仿宋" w:eastAsia="仿宋" w:hAnsi="仿宋" w:cs="楷体_GB2312" w:hint="eastAsia"/>
        </w:rPr>
        <w:t>日</w:t>
      </w:r>
      <w:r>
        <w:rPr>
          <w:rFonts w:ascii="仿宋" w:eastAsia="仿宋" w:hAnsi="仿宋" w:hint="eastAsia"/>
        </w:rPr>
        <w:t>。</w:t>
      </w:r>
      <w:bookmarkStart w:id="185" w:name="_Toc67"/>
      <w:bookmarkStart w:id="186" w:name="_Toc17884"/>
      <w:bookmarkStart w:id="187" w:name="_Toc16335"/>
      <w:bookmarkStart w:id="188" w:name="_Toc16957"/>
      <w:bookmarkStart w:id="189" w:name="_Toc12076"/>
      <w:bookmarkStart w:id="190" w:name="_Toc14063"/>
      <w:bookmarkStart w:id="191" w:name="_Toc31537"/>
      <w:bookmarkStart w:id="192" w:name="_Toc31357"/>
      <w:bookmarkStart w:id="193" w:name="_Toc32188"/>
    </w:p>
    <w:p w:rsidR="004277B2" w:rsidRDefault="004277B2"/>
    <w:p w:rsidR="004277B2" w:rsidRDefault="004277B2"/>
    <w:p w:rsidR="004277B2" w:rsidRDefault="000F2FB4" w:rsidP="00EA23E8">
      <w:pPr>
        <w:pStyle w:val="1"/>
        <w:numPr>
          <w:ilvl w:val="0"/>
          <w:numId w:val="0"/>
        </w:numPr>
        <w:spacing w:beforeLines="100" w:afterLines="50" w:line="480" w:lineRule="atLeast"/>
        <w:ind w:left="719" w:hangingChars="199" w:hanging="719"/>
        <w:jc w:val="center"/>
        <w:rPr>
          <w:rFonts w:ascii="仿宋" w:eastAsia="仿宋" w:hAnsi="仿宋"/>
          <w:b/>
          <w:sz w:val="36"/>
          <w:szCs w:val="36"/>
        </w:rPr>
      </w:pPr>
      <w:r>
        <w:rPr>
          <w:rFonts w:ascii="仿宋" w:eastAsia="仿宋" w:hAnsi="仿宋" w:hint="eastAsia"/>
          <w:b/>
          <w:sz w:val="36"/>
          <w:szCs w:val="36"/>
        </w:rPr>
        <w:t xml:space="preserve"> </w:t>
      </w:r>
    </w:p>
    <w:p w:rsidR="004277B2" w:rsidRDefault="000F2FB4">
      <w:r>
        <w:br w:type="page"/>
      </w:r>
    </w:p>
    <w:p w:rsidR="004277B2" w:rsidRDefault="000F2FB4" w:rsidP="00EA23E8">
      <w:pPr>
        <w:pStyle w:val="1"/>
        <w:numPr>
          <w:ilvl w:val="0"/>
          <w:numId w:val="0"/>
        </w:numPr>
        <w:spacing w:beforeLines="100" w:afterLines="50" w:line="480" w:lineRule="atLeast"/>
        <w:ind w:left="719" w:hangingChars="199" w:hanging="719"/>
        <w:jc w:val="center"/>
        <w:rPr>
          <w:rFonts w:ascii="仿宋" w:eastAsia="仿宋" w:hAnsi="仿宋"/>
          <w:b/>
          <w:sz w:val="36"/>
          <w:szCs w:val="36"/>
        </w:rPr>
      </w:pPr>
      <w:bookmarkStart w:id="194" w:name="_Toc45635058"/>
      <w:r>
        <w:rPr>
          <w:rFonts w:ascii="仿宋" w:eastAsia="仿宋" w:hAnsi="仿宋" w:hint="eastAsia"/>
          <w:b/>
          <w:sz w:val="36"/>
          <w:szCs w:val="36"/>
        </w:rPr>
        <w:lastRenderedPageBreak/>
        <w:t>附   件</w:t>
      </w:r>
      <w:bookmarkEnd w:id="185"/>
      <w:bookmarkEnd w:id="186"/>
      <w:bookmarkEnd w:id="187"/>
      <w:bookmarkEnd w:id="188"/>
      <w:bookmarkEnd w:id="189"/>
      <w:bookmarkEnd w:id="190"/>
      <w:bookmarkEnd w:id="191"/>
      <w:bookmarkEnd w:id="192"/>
      <w:bookmarkEnd w:id="193"/>
      <w:bookmarkEnd w:id="194"/>
    </w:p>
    <w:p w:rsidR="004277B2" w:rsidRDefault="004277B2">
      <w:pPr>
        <w:spacing w:line="440" w:lineRule="exact"/>
        <w:ind w:firstLineChars="450" w:firstLine="1260"/>
        <w:rPr>
          <w:rFonts w:ascii="仿宋" w:eastAsia="仿宋" w:hAnsi="仿宋"/>
          <w:color w:val="FF0000"/>
          <w:sz w:val="28"/>
          <w:szCs w:val="28"/>
        </w:rPr>
      </w:pPr>
    </w:p>
    <w:p w:rsidR="004277B2" w:rsidRDefault="000F2FB4">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195" w:name="_Toc45635059"/>
      <w:r>
        <w:rPr>
          <w:rFonts w:ascii="仿宋" w:eastAsia="仿宋" w:hAnsi="仿宋" w:hint="eastAsia"/>
          <w:b w:val="0"/>
          <w:bCs w:val="0"/>
          <w:kern w:val="0"/>
          <w:sz w:val="28"/>
          <w:szCs w:val="24"/>
        </w:rPr>
        <w:t>《</w:t>
      </w:r>
      <w:r w:rsidR="00682371">
        <w:rPr>
          <w:rFonts w:ascii="仿宋" w:eastAsia="仿宋" w:hAnsi="仿宋" w:hint="eastAsia"/>
          <w:b w:val="0"/>
          <w:bCs w:val="0"/>
          <w:kern w:val="0"/>
          <w:sz w:val="28"/>
          <w:szCs w:val="24"/>
        </w:rPr>
        <w:t>湖北省秭归县人民法院</w:t>
      </w:r>
      <w:r>
        <w:rPr>
          <w:rFonts w:ascii="仿宋" w:eastAsia="仿宋" w:hAnsi="仿宋" w:hint="eastAsia"/>
          <w:b w:val="0"/>
          <w:bCs w:val="0"/>
          <w:kern w:val="0"/>
          <w:sz w:val="28"/>
          <w:szCs w:val="24"/>
        </w:rPr>
        <w:t>评估委托书》[（2020）</w:t>
      </w:r>
      <w:r w:rsidR="00183B49">
        <w:rPr>
          <w:rFonts w:ascii="仿宋" w:eastAsia="仿宋" w:hAnsi="仿宋" w:hint="eastAsia"/>
          <w:b w:val="0"/>
          <w:bCs w:val="0"/>
          <w:kern w:val="0"/>
          <w:sz w:val="28"/>
          <w:szCs w:val="24"/>
        </w:rPr>
        <w:t>秭法鉴字第8号之一</w:t>
      </w:r>
      <w:r>
        <w:rPr>
          <w:rFonts w:ascii="仿宋" w:eastAsia="仿宋" w:hAnsi="仿宋" w:hint="eastAsia"/>
          <w:b w:val="0"/>
          <w:bCs w:val="0"/>
          <w:kern w:val="0"/>
          <w:sz w:val="28"/>
          <w:szCs w:val="24"/>
        </w:rPr>
        <w:t>]复印件</w:t>
      </w:r>
      <w:bookmarkEnd w:id="195"/>
    </w:p>
    <w:p w:rsidR="004277B2" w:rsidRDefault="000F2FB4">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196" w:name="_Toc45635060"/>
      <w:r>
        <w:rPr>
          <w:rFonts w:ascii="仿宋" w:eastAsia="仿宋" w:hAnsi="仿宋" w:hint="eastAsia"/>
          <w:b w:val="0"/>
          <w:bCs w:val="0"/>
          <w:kern w:val="0"/>
          <w:sz w:val="28"/>
          <w:szCs w:val="24"/>
        </w:rPr>
        <w:t>估价对象</w:t>
      </w:r>
      <w:r w:rsidR="00183B49">
        <w:rPr>
          <w:rFonts w:ascii="仿宋" w:eastAsia="仿宋" w:hAnsi="仿宋" w:hint="eastAsia"/>
          <w:b w:val="0"/>
          <w:bCs w:val="0"/>
          <w:kern w:val="0"/>
          <w:sz w:val="28"/>
          <w:szCs w:val="24"/>
        </w:rPr>
        <w:t>《不动产产权情况表》、《神农架林区房产权证附图》</w:t>
      </w:r>
      <w:r>
        <w:rPr>
          <w:rFonts w:ascii="仿宋" w:eastAsia="仿宋" w:hAnsi="仿宋" w:hint="eastAsia"/>
          <w:b w:val="0"/>
          <w:bCs w:val="0"/>
          <w:kern w:val="0"/>
          <w:sz w:val="28"/>
          <w:szCs w:val="24"/>
        </w:rPr>
        <w:t>复印件</w:t>
      </w:r>
      <w:bookmarkEnd w:id="196"/>
    </w:p>
    <w:p w:rsidR="004277B2" w:rsidRDefault="000F2FB4">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197" w:name="_Toc45635061"/>
      <w:r>
        <w:rPr>
          <w:rFonts w:ascii="仿宋" w:eastAsia="仿宋" w:hAnsi="仿宋" w:hint="eastAsia"/>
          <w:b w:val="0"/>
          <w:bCs w:val="0"/>
          <w:kern w:val="0"/>
          <w:sz w:val="28"/>
          <w:szCs w:val="24"/>
        </w:rPr>
        <w:t>专业帮助情况和相关专业意见</w:t>
      </w:r>
      <w:bookmarkStart w:id="198" w:name="_Toc32008"/>
      <w:bookmarkStart w:id="199" w:name="_Toc2728"/>
      <w:bookmarkStart w:id="200" w:name="_Toc14399"/>
      <w:bookmarkStart w:id="201" w:name="_Toc19235"/>
      <w:bookmarkStart w:id="202" w:name="_Toc18071"/>
      <w:bookmarkStart w:id="203" w:name="_Toc26286"/>
      <w:bookmarkStart w:id="204" w:name="_Toc22851"/>
      <w:bookmarkEnd w:id="197"/>
    </w:p>
    <w:p w:rsidR="004277B2" w:rsidRDefault="000F2FB4">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05" w:name="_Toc30292"/>
      <w:bookmarkStart w:id="206" w:name="_Toc8254"/>
      <w:bookmarkStart w:id="207" w:name="_Toc8864"/>
      <w:bookmarkStart w:id="208" w:name="_Toc15701"/>
      <w:bookmarkStart w:id="209" w:name="_Toc45635062"/>
      <w:bookmarkEnd w:id="198"/>
      <w:bookmarkEnd w:id="199"/>
      <w:bookmarkEnd w:id="200"/>
      <w:bookmarkEnd w:id="201"/>
      <w:r>
        <w:rPr>
          <w:rFonts w:ascii="仿宋" w:eastAsia="仿宋" w:hAnsi="仿宋" w:hint="eastAsia"/>
          <w:b w:val="0"/>
          <w:bCs w:val="0"/>
          <w:kern w:val="0"/>
          <w:sz w:val="28"/>
          <w:szCs w:val="24"/>
        </w:rPr>
        <w:t>估价对象位置图</w:t>
      </w:r>
      <w:bookmarkStart w:id="210" w:name="_Toc30271"/>
      <w:bookmarkStart w:id="211" w:name="_Toc6747"/>
      <w:bookmarkStart w:id="212" w:name="_Toc18512"/>
      <w:bookmarkStart w:id="213" w:name="_Toc32421"/>
      <w:bookmarkStart w:id="214" w:name="_Toc22253"/>
      <w:bookmarkStart w:id="215" w:name="_Toc13859"/>
      <w:bookmarkStart w:id="216" w:name="_Toc8294"/>
      <w:bookmarkEnd w:id="202"/>
      <w:bookmarkEnd w:id="203"/>
      <w:bookmarkEnd w:id="204"/>
      <w:bookmarkEnd w:id="205"/>
      <w:bookmarkEnd w:id="206"/>
      <w:bookmarkEnd w:id="207"/>
      <w:bookmarkEnd w:id="208"/>
      <w:bookmarkEnd w:id="209"/>
    </w:p>
    <w:p w:rsidR="004277B2" w:rsidRDefault="000F2FB4">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17" w:name="_Toc45635063"/>
      <w:r>
        <w:rPr>
          <w:rFonts w:ascii="仿宋" w:eastAsia="仿宋" w:hAnsi="仿宋" w:hint="eastAsia"/>
          <w:b w:val="0"/>
          <w:bCs w:val="0"/>
          <w:kern w:val="0"/>
          <w:sz w:val="28"/>
          <w:szCs w:val="24"/>
        </w:rPr>
        <w:t>估价对象</w:t>
      </w:r>
      <w:r>
        <w:rPr>
          <w:rFonts w:ascii="仿宋" w:eastAsia="仿宋" w:hAnsi="仿宋"/>
          <w:b w:val="0"/>
          <w:bCs w:val="0"/>
          <w:kern w:val="0"/>
          <w:sz w:val="28"/>
          <w:szCs w:val="24"/>
        </w:rPr>
        <w:t>内</w:t>
      </w:r>
      <w:r>
        <w:rPr>
          <w:rFonts w:ascii="仿宋" w:eastAsia="仿宋" w:hAnsi="仿宋" w:hint="eastAsia"/>
          <w:b w:val="0"/>
          <w:bCs w:val="0"/>
          <w:kern w:val="0"/>
          <w:sz w:val="28"/>
          <w:szCs w:val="24"/>
        </w:rPr>
        <w:t>部状况、</w:t>
      </w:r>
      <w:r>
        <w:rPr>
          <w:rFonts w:ascii="仿宋" w:eastAsia="仿宋" w:hAnsi="仿宋"/>
          <w:b w:val="0"/>
          <w:bCs w:val="0"/>
          <w:kern w:val="0"/>
          <w:sz w:val="28"/>
          <w:szCs w:val="24"/>
        </w:rPr>
        <w:t>外部状况</w:t>
      </w:r>
      <w:r>
        <w:rPr>
          <w:rFonts w:ascii="仿宋" w:eastAsia="仿宋" w:hAnsi="仿宋" w:hint="eastAsia"/>
          <w:b w:val="0"/>
          <w:bCs w:val="0"/>
          <w:kern w:val="0"/>
          <w:sz w:val="28"/>
          <w:szCs w:val="24"/>
        </w:rPr>
        <w:t>、周围环境</w:t>
      </w:r>
      <w:bookmarkStart w:id="218" w:name="_Toc27639"/>
      <w:bookmarkStart w:id="219" w:name="_Toc18568"/>
      <w:bookmarkStart w:id="220" w:name="_Toc31978"/>
      <w:bookmarkStart w:id="221" w:name="_Toc26524"/>
      <w:bookmarkStart w:id="222" w:name="_Toc6597"/>
      <w:bookmarkStart w:id="223" w:name="_Toc17807"/>
      <w:bookmarkStart w:id="224" w:name="_Toc22720"/>
      <w:bookmarkEnd w:id="210"/>
      <w:bookmarkEnd w:id="211"/>
      <w:bookmarkEnd w:id="212"/>
      <w:bookmarkEnd w:id="213"/>
      <w:bookmarkEnd w:id="214"/>
      <w:bookmarkEnd w:id="215"/>
      <w:bookmarkEnd w:id="216"/>
      <w:bookmarkEnd w:id="217"/>
    </w:p>
    <w:p w:rsidR="004277B2" w:rsidRDefault="000F2FB4">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25" w:name="_Toc45635064"/>
      <w:r>
        <w:rPr>
          <w:rFonts w:ascii="仿宋" w:eastAsia="仿宋" w:hAnsi="仿宋" w:hint="eastAsia"/>
          <w:b w:val="0"/>
          <w:bCs w:val="0"/>
          <w:kern w:val="0"/>
          <w:sz w:val="28"/>
          <w:szCs w:val="24"/>
        </w:rPr>
        <w:t>房地产估价机构</w:t>
      </w:r>
      <w:r>
        <w:rPr>
          <w:rFonts w:ascii="仿宋" w:eastAsia="仿宋" w:hAnsi="仿宋"/>
          <w:b w:val="0"/>
          <w:bCs w:val="0"/>
          <w:kern w:val="0"/>
          <w:sz w:val="28"/>
          <w:szCs w:val="24"/>
        </w:rPr>
        <w:t>营业执照</w:t>
      </w:r>
      <w:r>
        <w:rPr>
          <w:rFonts w:ascii="仿宋" w:eastAsia="仿宋" w:hAnsi="仿宋" w:hint="eastAsia"/>
          <w:b w:val="0"/>
          <w:bCs w:val="0"/>
          <w:kern w:val="0"/>
          <w:sz w:val="28"/>
          <w:szCs w:val="24"/>
        </w:rPr>
        <w:t>复印件</w:t>
      </w:r>
      <w:bookmarkStart w:id="226" w:name="_Toc10007"/>
      <w:bookmarkStart w:id="227" w:name="_Toc27493"/>
      <w:bookmarkStart w:id="228" w:name="_Toc15052"/>
      <w:bookmarkStart w:id="229" w:name="_Toc11888"/>
      <w:bookmarkStart w:id="230" w:name="_Toc1137"/>
      <w:bookmarkStart w:id="231" w:name="_Toc15018"/>
      <w:bookmarkStart w:id="232" w:name="_Toc29347"/>
      <w:bookmarkEnd w:id="218"/>
      <w:bookmarkEnd w:id="219"/>
      <w:bookmarkEnd w:id="220"/>
      <w:bookmarkEnd w:id="221"/>
      <w:bookmarkEnd w:id="222"/>
      <w:bookmarkEnd w:id="223"/>
      <w:bookmarkEnd w:id="224"/>
      <w:bookmarkEnd w:id="225"/>
    </w:p>
    <w:p w:rsidR="004277B2" w:rsidRDefault="000F2FB4">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33" w:name="_Toc45635065"/>
      <w:r>
        <w:rPr>
          <w:rFonts w:ascii="仿宋" w:eastAsia="仿宋" w:hAnsi="仿宋" w:hint="eastAsia"/>
          <w:b w:val="0"/>
          <w:bCs w:val="0"/>
          <w:kern w:val="0"/>
          <w:sz w:val="28"/>
          <w:szCs w:val="24"/>
        </w:rPr>
        <w:t>房地产</w:t>
      </w:r>
      <w:r>
        <w:rPr>
          <w:rFonts w:ascii="仿宋" w:eastAsia="仿宋" w:hAnsi="仿宋"/>
          <w:b w:val="0"/>
          <w:bCs w:val="0"/>
          <w:kern w:val="0"/>
          <w:sz w:val="28"/>
          <w:szCs w:val="24"/>
        </w:rPr>
        <w:t>估价机构资质</w:t>
      </w:r>
      <w:r>
        <w:rPr>
          <w:rFonts w:ascii="仿宋" w:eastAsia="仿宋" w:hAnsi="仿宋" w:hint="eastAsia"/>
          <w:b w:val="0"/>
          <w:bCs w:val="0"/>
          <w:kern w:val="0"/>
          <w:sz w:val="28"/>
          <w:szCs w:val="24"/>
        </w:rPr>
        <w:t>证书复印件</w:t>
      </w:r>
      <w:bookmarkStart w:id="234" w:name="_Toc422080660"/>
      <w:bookmarkStart w:id="235" w:name="_Toc27339"/>
      <w:bookmarkStart w:id="236" w:name="_Toc12754"/>
      <w:bookmarkStart w:id="237" w:name="_Toc18444"/>
      <w:bookmarkStart w:id="238" w:name="_Toc31607"/>
      <w:bookmarkStart w:id="239" w:name="_Toc30611"/>
      <w:bookmarkStart w:id="240" w:name="_Toc15441"/>
      <w:bookmarkStart w:id="241" w:name="_Toc22580"/>
      <w:bookmarkEnd w:id="226"/>
      <w:bookmarkEnd w:id="227"/>
      <w:bookmarkEnd w:id="228"/>
      <w:bookmarkEnd w:id="229"/>
      <w:bookmarkEnd w:id="230"/>
      <w:bookmarkEnd w:id="231"/>
      <w:bookmarkEnd w:id="232"/>
      <w:bookmarkEnd w:id="233"/>
    </w:p>
    <w:p w:rsidR="004277B2" w:rsidRDefault="000F2FB4">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42" w:name="_Toc45635066"/>
      <w:bookmarkEnd w:id="234"/>
      <w:r>
        <w:rPr>
          <w:rFonts w:ascii="仿宋" w:eastAsia="仿宋" w:hAnsi="仿宋" w:hint="eastAsia"/>
          <w:b w:val="0"/>
          <w:bCs w:val="0"/>
          <w:kern w:val="0"/>
          <w:sz w:val="28"/>
          <w:szCs w:val="24"/>
        </w:rPr>
        <w:t>注册房地产</w:t>
      </w:r>
      <w:r>
        <w:rPr>
          <w:rFonts w:ascii="仿宋" w:eastAsia="仿宋" w:hAnsi="仿宋"/>
          <w:b w:val="0"/>
          <w:bCs w:val="0"/>
          <w:kern w:val="0"/>
          <w:sz w:val="28"/>
          <w:szCs w:val="24"/>
        </w:rPr>
        <w:t>估价师</w:t>
      </w:r>
      <w:r>
        <w:rPr>
          <w:rFonts w:ascii="仿宋" w:eastAsia="仿宋" w:hAnsi="仿宋" w:hint="eastAsia"/>
          <w:b w:val="0"/>
          <w:bCs w:val="0"/>
          <w:kern w:val="0"/>
          <w:sz w:val="28"/>
          <w:szCs w:val="24"/>
        </w:rPr>
        <w:t>注册证书复印件</w:t>
      </w:r>
      <w:bookmarkEnd w:id="235"/>
      <w:bookmarkEnd w:id="236"/>
      <w:bookmarkEnd w:id="237"/>
      <w:bookmarkEnd w:id="238"/>
      <w:bookmarkEnd w:id="239"/>
      <w:bookmarkEnd w:id="240"/>
      <w:bookmarkEnd w:id="241"/>
      <w:bookmarkEnd w:id="242"/>
    </w:p>
    <w:p w:rsidR="004277B2" w:rsidRDefault="004277B2">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4277B2" w:rsidRDefault="004277B2">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rPr>
          <w:rFonts w:ascii="仿宋" w:eastAsia="仿宋" w:hAnsi="仿宋"/>
        </w:rPr>
      </w:pPr>
    </w:p>
    <w:p w:rsidR="004277B2" w:rsidRDefault="004277B2">
      <w:pPr>
        <w:jc w:val="center"/>
        <w:rPr>
          <w:rFonts w:ascii="仿宋" w:eastAsia="仿宋" w:hAnsi="仿宋"/>
          <w:b/>
          <w:bCs/>
          <w:sz w:val="32"/>
          <w:szCs w:val="32"/>
        </w:rPr>
      </w:pPr>
    </w:p>
    <w:p w:rsidR="004277B2" w:rsidRDefault="004277B2">
      <w:pPr>
        <w:jc w:val="center"/>
        <w:rPr>
          <w:rFonts w:ascii="仿宋" w:eastAsia="仿宋" w:hAnsi="仿宋"/>
          <w:b/>
          <w:bCs/>
          <w:sz w:val="32"/>
          <w:szCs w:val="32"/>
        </w:rPr>
      </w:pPr>
    </w:p>
    <w:p w:rsidR="004277B2" w:rsidRDefault="004277B2">
      <w:pPr>
        <w:autoSpaceDE w:val="0"/>
        <w:autoSpaceDN w:val="0"/>
        <w:adjustRightInd w:val="0"/>
        <w:ind w:firstLineChars="800" w:firstLine="2570"/>
        <w:jc w:val="left"/>
        <w:rPr>
          <w:rFonts w:ascii="仿宋" w:eastAsia="仿宋" w:hAnsi="仿宋" w:cs="仿宋"/>
          <w:b/>
          <w:bCs/>
          <w:sz w:val="32"/>
          <w:szCs w:val="32"/>
        </w:rPr>
        <w:sectPr w:rsidR="004277B2">
          <w:headerReference w:type="default" r:id="rId17"/>
          <w:pgSz w:w="11906" w:h="16838"/>
          <w:pgMar w:top="1440" w:right="924" w:bottom="936" w:left="1418" w:header="851" w:footer="601" w:gutter="0"/>
          <w:pgNumType w:start="4"/>
          <w:cols w:space="720"/>
          <w:docGrid w:type="lines" w:linePitch="312"/>
        </w:sectPr>
      </w:pPr>
    </w:p>
    <w:p w:rsidR="004277B2" w:rsidRDefault="004277B2">
      <w:pPr>
        <w:autoSpaceDE w:val="0"/>
        <w:autoSpaceDN w:val="0"/>
        <w:adjustRightInd w:val="0"/>
        <w:ind w:firstLineChars="800" w:firstLine="2570"/>
        <w:jc w:val="left"/>
        <w:rPr>
          <w:rFonts w:ascii="仿宋" w:eastAsia="仿宋" w:hAnsi="仿宋" w:cs="仿宋"/>
          <w:b/>
          <w:bCs/>
          <w:sz w:val="32"/>
          <w:szCs w:val="32"/>
        </w:rPr>
      </w:pPr>
    </w:p>
    <w:p w:rsidR="004277B2" w:rsidRDefault="000F2FB4">
      <w:pPr>
        <w:autoSpaceDE w:val="0"/>
        <w:autoSpaceDN w:val="0"/>
        <w:adjustRightInd w:val="0"/>
        <w:ind w:firstLineChars="800" w:firstLine="2570"/>
        <w:jc w:val="left"/>
        <w:rPr>
          <w:rFonts w:ascii="仿宋" w:eastAsia="仿宋" w:hAnsi="仿宋" w:cs="仿宋"/>
          <w:b/>
          <w:bCs/>
          <w:kern w:val="0"/>
          <w:sz w:val="32"/>
          <w:szCs w:val="32"/>
        </w:rPr>
      </w:pPr>
      <w:r>
        <w:rPr>
          <w:rFonts w:ascii="仿宋" w:eastAsia="仿宋" w:hAnsi="仿宋" w:cs="仿宋" w:hint="eastAsia"/>
          <w:b/>
          <w:bCs/>
          <w:sz w:val="32"/>
          <w:szCs w:val="32"/>
        </w:rPr>
        <w:t>专业帮助情况和相关专业意见</w:t>
      </w:r>
    </w:p>
    <w:p w:rsidR="004277B2" w:rsidRDefault="004277B2">
      <w:pPr>
        <w:autoSpaceDE w:val="0"/>
        <w:autoSpaceDN w:val="0"/>
        <w:adjustRightInd w:val="0"/>
        <w:jc w:val="left"/>
        <w:rPr>
          <w:rFonts w:ascii="新宋体" w:eastAsia="新宋体" w:cs="新宋体"/>
          <w:kern w:val="0"/>
          <w:sz w:val="24"/>
        </w:rPr>
      </w:pPr>
    </w:p>
    <w:p w:rsidR="004277B2" w:rsidRDefault="004277B2">
      <w:pPr>
        <w:autoSpaceDE w:val="0"/>
        <w:autoSpaceDN w:val="0"/>
        <w:adjustRightInd w:val="0"/>
        <w:jc w:val="left"/>
        <w:rPr>
          <w:rFonts w:ascii="新宋体" w:eastAsia="新宋体" w:cs="新宋体"/>
          <w:kern w:val="0"/>
          <w:sz w:val="24"/>
        </w:rPr>
      </w:pPr>
    </w:p>
    <w:p w:rsidR="004277B2" w:rsidRDefault="000F2FB4">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受</w:t>
      </w:r>
      <w:r w:rsidR="00682371">
        <w:rPr>
          <w:rFonts w:ascii="仿宋" w:eastAsia="仿宋" w:hAnsi="仿宋" w:cs="仿宋" w:hint="eastAsia"/>
          <w:kern w:val="0"/>
          <w:sz w:val="28"/>
          <w:szCs w:val="28"/>
        </w:rPr>
        <w:t>湖北省秭归县人民法院</w:t>
      </w:r>
      <w:r>
        <w:rPr>
          <w:rFonts w:ascii="仿宋" w:eastAsia="仿宋" w:hAnsi="仿宋" w:cs="仿宋" w:hint="eastAsia"/>
          <w:sz w:val="28"/>
          <w:szCs w:val="28"/>
        </w:rPr>
        <w:t>的估价委托，本公司派出注册房地产估价师根据房地产估价的有关规定，遵循“独立、客观、公正”的房地产估价原则，以“</w:t>
      </w:r>
      <w:r>
        <w:rPr>
          <w:rFonts w:ascii="仿宋" w:eastAsia="仿宋" w:hAnsi="仿宋" w:hint="eastAsia"/>
          <w:sz w:val="28"/>
        </w:rPr>
        <w:t>为估价委托人执行案件提供价值参考依据。</w:t>
      </w:r>
      <w:r>
        <w:rPr>
          <w:rFonts w:ascii="仿宋" w:eastAsia="仿宋" w:hAnsi="仿宋" w:cs="仿宋" w:hint="eastAsia"/>
          <w:sz w:val="28"/>
          <w:szCs w:val="28"/>
        </w:rPr>
        <w:t>”为估价目的，对位于</w:t>
      </w:r>
      <w:r w:rsidR="00682371">
        <w:rPr>
          <w:rFonts w:ascii="仿宋" w:eastAsia="仿宋" w:hAnsi="仿宋" w:hint="eastAsia"/>
          <w:sz w:val="28"/>
        </w:rPr>
        <w:t>神农架林区木鱼镇红花坪村红石渡小区汪元魁</w:t>
      </w:r>
      <w:r>
        <w:rPr>
          <w:rFonts w:ascii="仿宋" w:eastAsia="仿宋" w:hAnsi="仿宋" w:hint="eastAsia"/>
          <w:sz w:val="28"/>
        </w:rPr>
        <w:t>的</w:t>
      </w:r>
      <w:r>
        <w:rPr>
          <w:rFonts w:ascii="仿宋" w:eastAsia="仿宋" w:hAnsi="仿宋" w:cs="仿宋" w:hint="eastAsia"/>
          <w:sz w:val="28"/>
          <w:szCs w:val="28"/>
        </w:rPr>
        <w:t>壹套住宅房地产进行了估价，并形成估价报告，经公司审核通过，出具房地产估价报告。</w:t>
      </w:r>
    </w:p>
    <w:p w:rsidR="004277B2" w:rsidRDefault="000F2FB4">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本次估价过程各环节均由我公司注册房地产估价师完成，没有从外部获得专业帮助的情况，亦未从任何专业机构或专家处获得相关专业意见。</w:t>
      </w:r>
    </w:p>
    <w:p w:rsidR="004277B2" w:rsidRDefault="004277B2">
      <w:pPr>
        <w:autoSpaceDE w:val="0"/>
        <w:autoSpaceDN w:val="0"/>
        <w:adjustRightInd w:val="0"/>
        <w:spacing w:line="500" w:lineRule="exact"/>
        <w:ind w:firstLineChars="200" w:firstLine="560"/>
        <w:jc w:val="left"/>
        <w:rPr>
          <w:rFonts w:ascii="仿宋" w:eastAsia="仿宋" w:hAnsi="仿宋" w:cs="仿宋"/>
          <w:sz w:val="28"/>
          <w:szCs w:val="28"/>
        </w:rPr>
      </w:pPr>
    </w:p>
    <w:p w:rsidR="004277B2" w:rsidRDefault="004277B2">
      <w:pPr>
        <w:autoSpaceDE w:val="0"/>
        <w:autoSpaceDN w:val="0"/>
        <w:adjustRightInd w:val="0"/>
        <w:spacing w:line="500" w:lineRule="exact"/>
        <w:ind w:firstLineChars="200" w:firstLine="560"/>
        <w:jc w:val="left"/>
        <w:rPr>
          <w:rFonts w:ascii="仿宋" w:eastAsia="仿宋" w:hAnsi="仿宋" w:cs="仿宋"/>
          <w:sz w:val="28"/>
          <w:szCs w:val="28"/>
        </w:rPr>
      </w:pPr>
    </w:p>
    <w:p w:rsidR="004277B2" w:rsidRDefault="000F2FB4">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bCs/>
          <w:sz w:val="28"/>
          <w:szCs w:val="28"/>
        </w:rPr>
        <w:t xml:space="preserve">                                 </w:t>
      </w:r>
      <w:r>
        <w:rPr>
          <w:rFonts w:ascii="仿宋" w:eastAsia="仿宋" w:hAnsi="仿宋" w:cs="仿宋" w:hint="eastAsia"/>
          <w:kern w:val="0"/>
          <w:sz w:val="28"/>
          <w:szCs w:val="28"/>
        </w:rPr>
        <w:t xml:space="preserve">中证房地产评估造价集团有限公司                                                                                                   </w:t>
      </w:r>
    </w:p>
    <w:p w:rsidR="004277B2" w:rsidRDefault="000F2FB4">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二○二○年</w:t>
      </w:r>
      <w:r w:rsidR="005A293D">
        <w:rPr>
          <w:rFonts w:ascii="仿宋" w:eastAsia="仿宋" w:hAnsi="仿宋" w:cs="仿宋" w:hint="eastAsia"/>
          <w:kern w:val="0"/>
          <w:sz w:val="28"/>
          <w:szCs w:val="28"/>
        </w:rPr>
        <w:t>九月二十四</w:t>
      </w:r>
      <w:r>
        <w:rPr>
          <w:rFonts w:ascii="仿宋" w:eastAsia="仿宋" w:hAnsi="仿宋" w:cs="仿宋" w:hint="eastAsia"/>
          <w:kern w:val="0"/>
          <w:sz w:val="28"/>
          <w:szCs w:val="28"/>
        </w:rPr>
        <w:t>日</w:t>
      </w:r>
    </w:p>
    <w:p w:rsidR="004277B2" w:rsidRDefault="004277B2">
      <w:pPr>
        <w:jc w:val="center"/>
        <w:rPr>
          <w:rFonts w:ascii="仿宋" w:eastAsia="仿宋" w:hAnsi="仿宋" w:cs="仿宋"/>
          <w:b/>
          <w:bCs/>
          <w:sz w:val="28"/>
          <w:szCs w:val="28"/>
        </w:rPr>
      </w:pPr>
    </w:p>
    <w:sectPr w:rsidR="004277B2" w:rsidSect="004277B2">
      <w:headerReference w:type="default" r:id="rId18"/>
      <w:pgSz w:w="11906" w:h="16838"/>
      <w:pgMar w:top="1440" w:right="924" w:bottom="936" w:left="1418" w:header="851" w:footer="601" w:gutter="0"/>
      <w:pgNumType w:start="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76" w:rsidRDefault="00632376" w:rsidP="004277B2">
      <w:r>
        <w:separator/>
      </w:r>
    </w:p>
  </w:endnote>
  <w:endnote w:type="continuationSeparator" w:id="0">
    <w:p w:rsidR="00632376" w:rsidRDefault="00632376" w:rsidP="00427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楷体简体">
    <w:altName w:val="微软雅黑"/>
    <w:charset w:val="86"/>
    <w:family w:val="auto"/>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仿宋">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Default="002B4BA8">
    <w:pPr>
      <w:pStyle w:val="af"/>
      <w:ind w:left="90" w:rightChars="-84" w:right="-176" w:hangingChars="50" w:hanging="90"/>
    </w:pPr>
    <w:r>
      <w:rPr>
        <w:rFonts w:hint="eastAsia"/>
      </w:rPr>
      <w:t>—————————————————————————————————————————————————————</w:t>
    </w:r>
    <w:r>
      <w:rPr>
        <w:rFonts w:hint="eastAsia"/>
      </w:rPr>
      <w:t xml:space="preserve">     </w:t>
    </w:r>
  </w:p>
  <w:p w:rsidR="002B4BA8" w:rsidRDefault="002B4BA8">
    <w:pPr>
      <w:pStyle w:val="af"/>
      <w:ind w:left="90" w:rightChars="-84" w:right="-176" w:hangingChars="50" w:hanging="90"/>
      <w:rPr>
        <w:rFonts w:ascii="宋体" w:hAnsi="宋体"/>
      </w:rPr>
    </w:pPr>
    <w:r>
      <w:rPr>
        <w:rFonts w:ascii="仿宋" w:eastAsia="仿宋" w:hAnsi="仿宋" w:hint="eastAsia"/>
      </w:rPr>
      <w:t>估价机构：中证房地产评估造价集团有限公司  宜昌分公司地址：西陵一路美岸长提4-1-1501号 TEL:(0717)6211661</w:t>
    </w:r>
    <w:r>
      <w:rPr>
        <w:rFonts w:ascii="宋体" w:hAnsi="宋体"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Default="002B4BA8">
    <w:pPr>
      <w:pStyle w:val="af"/>
      <w:ind w:left="90" w:rightChars="-84" w:right="-176" w:hangingChars="50" w:hanging="90"/>
    </w:pPr>
    <w:r>
      <w:rPr>
        <w:rFonts w:hint="eastAsia"/>
      </w:rPr>
      <w:t>—————————————————————————————————————————————————————</w:t>
    </w:r>
  </w:p>
  <w:p w:rsidR="002B4BA8" w:rsidRDefault="002B4BA8">
    <w:pPr>
      <w:pStyle w:val="af"/>
    </w:pPr>
    <w:r>
      <w:rPr>
        <w:rFonts w:ascii="仿宋" w:eastAsia="仿宋" w:hAnsi="仿宋" w:hint="eastAsia"/>
      </w:rPr>
      <w:t>估价机构：中证房地产评估造价集团有限公司    宜昌分公司地址： 西陵一路美岸长提4-1-1501号  TEL:(0717)6211661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76" w:rsidRDefault="00632376" w:rsidP="004277B2">
      <w:r>
        <w:separator/>
      </w:r>
    </w:p>
  </w:footnote>
  <w:footnote w:type="continuationSeparator" w:id="0">
    <w:p w:rsidR="00632376" w:rsidRDefault="00632376" w:rsidP="00427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Default="00327DD7">
    <w:pPr>
      <w:pStyle w:val="af0"/>
      <w:wordWrap w:val="0"/>
      <w:ind w:right="680"/>
      <w:jc w:val="both"/>
      <w:rPr>
        <w:rFonts w:ascii="仿宋" w:eastAsia="仿宋" w:hAnsi="仿宋"/>
        <w:bCs/>
        <w:w w:val="95"/>
      </w:rPr>
    </w:pPr>
    <w:r w:rsidRPr="00327DD7">
      <w:pict>
        <v:shapetype id="_x0000_t202" coordsize="21600,21600" o:spt="202" path="m,l,21600r21600,l21600,xe">
          <v:stroke joinstyle="miter"/>
          <v:path gradientshapeok="t" o:connecttype="rect"/>
        </v:shapetype>
        <v:shape id="文本框 1025" o:spid="_x0000_s2054" type="#_x0000_t202" style="position:absolute;left:0;text-align:left;margin-left:0;margin-top:0;width:2in;height:13.25pt;z-index:251655168;mso-wrap-style:none;mso-position-horizontal:left;mso-position-horizontal-relative:margin" filled="f" stroked="f">
          <v:textbox style="mso-next-textbox:#文本框 1025" inset="0,0,0,0">
            <w:txbxContent>
              <w:p w:rsidR="002B4BA8" w:rsidRDefault="002B4BA8">
                <w:pPr>
                  <w:pStyle w:val="af0"/>
                  <w:wordWrap w:val="0"/>
                  <w:ind w:right="680"/>
                  <w:jc w:val="both"/>
                </w:pPr>
                <w:r>
                  <w:rPr>
                    <w:rFonts w:ascii="仿宋" w:eastAsia="仿宋" w:hAnsi="仿宋" w:hint="eastAsia"/>
                    <w:bCs/>
                    <w:spacing w:val="-8"/>
                  </w:rPr>
                  <w:t>宜昌市三峡坝区人民法院及彭君玺共同委托评估位于秭归县茅坪镇归州街45号的两套商业房地产市场价值评估</w:t>
                </w:r>
                <w:r>
                  <w:rPr>
                    <w:rFonts w:ascii="仿宋" w:eastAsia="仿宋" w:hAnsi="仿宋" w:hint="eastAsia"/>
                    <w:bCs/>
                    <w:w w:val="95"/>
                  </w:rPr>
                  <w:t xml:space="preserve">                        </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Default="002B4BA8">
    <w:pPr>
      <w:pStyle w:val="af0"/>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Default="00327DD7">
    <w:pPr>
      <w:pStyle w:val="af0"/>
      <w:wordWrap w:val="0"/>
      <w:ind w:right="680"/>
      <w:jc w:val="both"/>
      <w:rPr>
        <w:rFonts w:ascii="仿宋" w:eastAsia="仿宋" w:hAnsi="仿宋"/>
        <w:bCs/>
        <w:w w:val="95"/>
      </w:rPr>
    </w:pPr>
    <w:r w:rsidRPr="00327DD7">
      <w:pict>
        <v:shapetype id="_x0000_t202" coordsize="21600,21600" o:spt="202" path="m,l,21600r21600,l21600,xe">
          <v:stroke joinstyle="miter"/>
          <v:path gradientshapeok="t" o:connecttype="rect"/>
        </v:shapetype>
        <v:shape id="文本框 1038" o:spid="_x0000_s2055" type="#_x0000_t202" style="position:absolute;left:0;text-align:left;margin-left:3536pt;margin-top:12pt;width:2in;height:2in;z-index:251656192;mso-wrap-style:none;mso-position-horizontal:right;mso-position-horizontal-relative:margin" filled="f" stroked="f">
          <v:textbox style="mso-next-textbox:#文本框 1038;mso-fit-shape-to-text:t" inset="0,0,0,0">
            <w:txbxContent>
              <w:p w:rsidR="002B4BA8" w:rsidRDefault="002B4BA8">
                <w:pPr>
                  <w:pStyle w:val="af0"/>
                  <w:rPr>
                    <w:rFonts w:ascii="仿宋" w:eastAsia="仿宋" w:hAnsi="仿宋" w:cs="仿宋"/>
                  </w:rPr>
                </w:pPr>
                <w:r>
                  <w:rPr>
                    <w:rFonts w:ascii="仿宋" w:eastAsia="仿宋" w:hAnsi="仿宋" w:cs="仿宋" w:hint="eastAsia"/>
                  </w:rPr>
                  <w:t xml:space="preserve">第 </w:t>
                </w:r>
                <w:r w:rsidR="00327DD7">
                  <w:rPr>
                    <w:rFonts w:ascii="仿宋" w:eastAsia="仿宋" w:hAnsi="仿宋" w:cs="仿宋" w:hint="eastAsia"/>
                  </w:rPr>
                  <w:fldChar w:fldCharType="begin"/>
                </w:r>
                <w:r>
                  <w:rPr>
                    <w:rFonts w:ascii="仿宋" w:eastAsia="仿宋" w:hAnsi="仿宋" w:cs="仿宋" w:hint="eastAsia"/>
                  </w:rPr>
                  <w:instrText xml:space="preserve"> PAGE  \* MERGEFORMAT </w:instrText>
                </w:r>
                <w:r w:rsidR="00327DD7">
                  <w:rPr>
                    <w:rFonts w:ascii="仿宋" w:eastAsia="仿宋" w:hAnsi="仿宋" w:cs="仿宋" w:hint="eastAsia"/>
                  </w:rPr>
                  <w:fldChar w:fldCharType="separate"/>
                </w:r>
                <w:r w:rsidR="00824870">
                  <w:rPr>
                    <w:rFonts w:ascii="仿宋" w:eastAsia="仿宋" w:hAnsi="仿宋" w:cs="仿宋"/>
                    <w:noProof/>
                  </w:rPr>
                  <w:t>1</w:t>
                </w:r>
                <w:r w:rsidR="00327DD7">
                  <w:rPr>
                    <w:rFonts w:ascii="仿宋" w:eastAsia="仿宋" w:hAnsi="仿宋" w:cs="仿宋" w:hint="eastAsia"/>
                  </w:rPr>
                  <w:fldChar w:fldCharType="end"/>
                </w:r>
                <w:r>
                  <w:rPr>
                    <w:rFonts w:ascii="仿宋" w:eastAsia="仿宋" w:hAnsi="仿宋" w:cs="仿宋" w:hint="eastAsia"/>
                  </w:rPr>
                  <w:t xml:space="preserve"> 页</w:t>
                </w:r>
              </w:p>
            </w:txbxContent>
          </v:textbox>
          <w10:wrap anchorx="margin"/>
        </v:shape>
      </w:pict>
    </w:r>
    <w:r w:rsidR="002B4BA8">
      <w:rPr>
        <w:rFonts w:eastAsia="仿宋_GB2312"/>
        <w:noProof/>
        <w:szCs w:val="28"/>
      </w:rPr>
      <w:drawing>
        <wp:inline distT="0" distB="0" distL="0" distR="0">
          <wp:extent cx="266700" cy="266700"/>
          <wp:effectExtent l="19050" t="0" r="0" b="0"/>
          <wp:docPr id="3" name="图片 118"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8" descr="中证logo"/>
                  <pic:cNvPicPr>
                    <a:picLocks noChangeAspect="1" noChangeArrowheads="1"/>
                  </pic:cNvPicPr>
                </pic:nvPicPr>
                <pic:blipFill>
                  <a:blip r:embed="rId1"/>
                  <a:srcRect/>
                  <a:stretch>
                    <a:fillRect/>
                  </a:stretch>
                </pic:blipFill>
                <pic:spPr>
                  <a:xfrm>
                    <a:off x="0" y="0"/>
                    <a:ext cx="266700" cy="266700"/>
                  </a:xfrm>
                  <a:prstGeom prst="rect">
                    <a:avLst/>
                  </a:prstGeom>
                  <a:noFill/>
                  <a:ln w="9525">
                    <a:noFill/>
                    <a:miter lim="800000"/>
                    <a:headEnd/>
                    <a:tailEnd/>
                  </a:ln>
                  <a:effectLst/>
                </pic:spPr>
              </pic:pic>
            </a:graphicData>
          </a:graphic>
        </wp:inline>
      </w:drawing>
    </w:r>
    <w:r w:rsidR="002B4BA8">
      <w:rPr>
        <w:rFonts w:ascii="仿宋" w:eastAsia="仿宋" w:hAnsi="仿宋" w:cs="仿宋" w:hint="eastAsia"/>
        <w:b/>
      </w:rPr>
      <w:t xml:space="preserve">中证房地产评估造价集团有限公司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Default="00327DD7">
    <w:pPr>
      <w:pStyle w:val="af0"/>
    </w:pPr>
    <w:r>
      <w:pict>
        <v:shapetype id="_x0000_t202" coordsize="21600,21600" o:spt="202" path="m,l,21600r21600,l21600,xe">
          <v:stroke joinstyle="miter"/>
          <v:path gradientshapeok="t" o:connecttype="rect"/>
        </v:shapetype>
        <v:shape id="文本框 1040" o:spid="_x0000_s2056" type="#_x0000_t202" style="position:absolute;left:0;text-align:left;margin-left:3536pt;margin-top:0;width:2in;height:2in;z-index:251657216;mso-wrap-style:none;mso-position-horizontal:right;mso-position-horizontal-relative:margin" filled="f" stroked="f">
          <v:textbox style="mso-next-textbox:#文本框 1040;mso-fit-shape-to-text:t" inset="0,0,0,0">
            <w:txbxContent>
              <w:p w:rsidR="002B4BA8" w:rsidRDefault="002B4BA8">
                <w:pPr>
                  <w:pStyle w:val="af0"/>
                </w:pPr>
                <w:r>
                  <w:rPr>
                    <w:rFonts w:hint="eastAsia"/>
                  </w:rPr>
                  <w:t>第</w:t>
                </w:r>
                <w:r>
                  <w:rPr>
                    <w:rFonts w:hint="eastAsia"/>
                  </w:rPr>
                  <w:t xml:space="preserve"> </w:t>
                </w:r>
                <w:fldSimple w:instr=" PAGE  \* MERGEFORMAT ">
                  <w:r>
                    <w:rPr>
                      <w:rFonts w:hint="eastAsia"/>
                    </w:rPr>
                    <w:t>1</w:t>
                  </w:r>
                </w:fldSimple>
                <w:r>
                  <w:rPr>
                    <w:rFonts w:hint="eastAsia"/>
                  </w:rPr>
                  <w:t xml:space="preserve"> </w:t>
                </w:r>
                <w:r>
                  <w:rPr>
                    <w:rFonts w:hint="eastAsia"/>
                  </w:rPr>
                  <w:t>页</w:t>
                </w:r>
              </w:p>
            </w:txbxContent>
          </v:textbox>
          <w10:wrap anchorx="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Default="002B4BA8" w:rsidP="002B4BA8">
    <w:pPr>
      <w:pStyle w:val="af0"/>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59264"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0" name="图片 112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26"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58240"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9" name="图片 1127"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27"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 xml:space="preserve">中证房地产评估造价集团有限公司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Default="00327DD7">
    <w:pPr>
      <w:pStyle w:val="af0"/>
      <w:pageBreakBefore/>
      <w:wordWrap w:val="0"/>
      <w:ind w:rightChars="324" w:right="680" w:firstLineChars="300" w:firstLine="540"/>
      <w:jc w:val="both"/>
      <w:rPr>
        <w:rFonts w:ascii="仿宋" w:eastAsia="仿宋" w:hAnsi="仿宋"/>
        <w:b/>
        <w:bCs/>
        <w:w w:val="95"/>
      </w:rPr>
    </w:pPr>
    <w:r w:rsidRPr="00327DD7">
      <w:pict>
        <v:shapetype id="_x0000_t202" coordsize="21600,21600" o:spt="202" path="m,l,21600r21600,l21600,xe">
          <v:stroke joinstyle="miter"/>
          <v:path gradientshapeok="t" o:connecttype="rect"/>
        </v:shapetype>
        <v:shape id="文本框 1132" o:spid="_x0000_s2060" type="#_x0000_t202" style="position:absolute;left:0;text-align:left;margin-left:3536pt;margin-top:0;width:2in;height:2in;z-index:251661312;mso-wrap-style:none;mso-position-horizontal:right;mso-position-horizontal-relative:margin" filled="f" stroked="f">
          <v:textbox style="mso-next-textbox:#文本框 1132;mso-fit-shape-to-text:t" inset="0,0,0,0">
            <w:txbxContent>
              <w:p w:rsidR="002B4BA8" w:rsidRDefault="002B4BA8">
                <w:pPr>
                  <w:pStyle w:val="af0"/>
                </w:pPr>
                <w:r>
                  <w:rPr>
                    <w:rFonts w:hint="eastAsia"/>
                  </w:rPr>
                  <w:t>第</w:t>
                </w:r>
                <w:r>
                  <w:rPr>
                    <w:rFonts w:hint="eastAsia"/>
                  </w:rPr>
                  <w:t xml:space="preserve"> </w:t>
                </w:r>
                <w:fldSimple w:instr=" PAGE  \* MERGEFORMAT ">
                  <w:r w:rsidR="00824870">
                    <w:rPr>
                      <w:noProof/>
                    </w:rPr>
                    <w:t>4</w:t>
                  </w:r>
                </w:fldSimple>
                <w:r>
                  <w:rPr>
                    <w:rFonts w:hint="eastAsia"/>
                  </w:rPr>
                  <w:t xml:space="preserve"> </w:t>
                </w:r>
                <w:r>
                  <w:rPr>
                    <w:rFonts w:hint="eastAsia"/>
                  </w:rPr>
                  <w:t>页</w:t>
                </w:r>
              </w:p>
            </w:txbxContent>
          </v:textbox>
          <w10:wrap anchorx="margin"/>
        </v:shape>
      </w:pict>
    </w:r>
    <w:r w:rsidR="002B4BA8">
      <w:rPr>
        <w:b/>
        <w:bCs/>
        <w:noProof/>
      </w:rPr>
      <w:drawing>
        <wp:anchor distT="0" distB="0" distL="114300" distR="114300" simplePos="0" relativeHeight="251662336"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3" name="图片 1130"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30"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002B4BA8">
      <w:rPr>
        <w:b/>
        <w:bCs/>
        <w:noProof/>
      </w:rPr>
      <w:drawing>
        <wp:anchor distT="0" distB="0" distL="114300" distR="114300" simplePos="0" relativeHeight="251660288"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11" name="图片 1131"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31"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002B4BA8">
      <w:rPr>
        <w:rFonts w:ascii="仿宋" w:eastAsia="仿宋" w:hAnsi="仿宋" w:hint="eastAsia"/>
        <w:b/>
        <w:bCs/>
        <w:w w:val="95"/>
      </w:rPr>
      <w:t>中证房地产评估造价集团有限公司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A8" w:rsidRPr="00B5541A" w:rsidRDefault="002B4BA8" w:rsidP="00F0146F">
    <w:pPr>
      <w:pStyle w:val="af0"/>
      <w:pageBreakBefore/>
      <w:pBdr>
        <w:bottom w:val="single" w:sz="6" w:space="0" w:color="auto"/>
      </w:pBdr>
      <w:wordWrap w:val="0"/>
      <w:ind w:right="680" w:firstLineChars="300" w:firstLine="542"/>
      <w:jc w:val="both"/>
      <w:rPr>
        <w:rFonts w:ascii="仿宋" w:eastAsia="仿宋" w:hAnsi="仿宋"/>
        <w:b/>
        <w:bCs/>
        <w:w w:val="95"/>
      </w:rPr>
    </w:pPr>
    <w:r w:rsidRPr="00B5541A">
      <w:rPr>
        <w:b/>
        <w:bCs/>
        <w:noProof/>
      </w:rPr>
      <w:drawing>
        <wp:anchor distT="0" distB="0" distL="114300" distR="114300" simplePos="0" relativeHeight="251665408"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6" name="图片 1135"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35"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Pr="00B5541A">
      <w:rPr>
        <w:b/>
        <w:bCs/>
        <w:noProof/>
      </w:rPr>
      <w:drawing>
        <wp:anchor distT="0" distB="0" distL="114300" distR="114300" simplePos="0" relativeHeight="251664384"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15" name="图片 113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36"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Pr="00B5541A">
      <w:rPr>
        <w:rFonts w:ascii="仿宋" w:eastAsia="仿宋" w:hAnsi="仿宋" w:hint="eastAsia"/>
        <w:b/>
        <w:bCs/>
        <w:w w:val="95"/>
      </w:rPr>
      <w:t xml:space="preserve">中证房地产评估造价集团有限公司      </w:t>
    </w:r>
    <w:r>
      <w:rPr>
        <w:rFonts w:ascii="仿宋" w:eastAsia="仿宋" w:hAnsi="仿宋" w:hint="eastAsia"/>
        <w:b/>
        <w:bCs/>
        <w:w w:val="95"/>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C6B3E"/>
    <w:multiLevelType w:val="singleLevel"/>
    <w:tmpl w:val="8D7C6B3E"/>
    <w:lvl w:ilvl="0">
      <w:start w:val="1"/>
      <w:numFmt w:val="chineseCounting"/>
      <w:suff w:val="nothing"/>
      <w:lvlText w:val="（%1）"/>
      <w:lvlJc w:val="left"/>
      <w:rPr>
        <w:rFonts w:hint="eastAsia"/>
      </w:rPr>
    </w:lvl>
  </w:abstractNum>
  <w:abstractNum w:abstractNumId="1">
    <w:nsid w:val="8FB93D59"/>
    <w:multiLevelType w:val="singleLevel"/>
    <w:tmpl w:val="8FB93D59"/>
    <w:lvl w:ilvl="0">
      <w:start w:val="1"/>
      <w:numFmt w:val="decimal"/>
      <w:suff w:val="nothing"/>
      <w:lvlText w:val="%1、"/>
      <w:lvlJc w:val="left"/>
    </w:lvl>
  </w:abstractNum>
  <w:abstractNum w:abstractNumId="2">
    <w:nsid w:val="0000000B"/>
    <w:multiLevelType w:val="multilevel"/>
    <w:tmpl w:val="0000000B"/>
    <w:lvl w:ilvl="0">
      <w:start w:val="1"/>
      <w:numFmt w:val="japaneseCounting"/>
      <w:lvlText w:val="%1、"/>
      <w:lvlJc w:val="left"/>
      <w:pPr>
        <w:tabs>
          <w:tab w:val="left" w:pos="720"/>
        </w:tabs>
        <w:ind w:left="720" w:hanging="720"/>
      </w:pPr>
      <w:rPr>
        <w:rFonts w:hint="eastAsia"/>
      </w:rPr>
    </w:lvl>
    <w:lvl w:ilvl="1">
      <w:start w:val="1"/>
      <w:numFmt w:val="japaneseCounting"/>
      <w:lvlText w:val="（%2）"/>
      <w:lvlJc w:val="left"/>
      <w:pPr>
        <w:tabs>
          <w:tab w:val="left" w:pos="1275"/>
        </w:tabs>
        <w:ind w:left="1275" w:hanging="855"/>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980"/>
        </w:tabs>
        <w:ind w:left="1980" w:hanging="720"/>
      </w:pPr>
      <w:rPr>
        <w:rFonts w:hint="eastAsia"/>
      </w:rPr>
    </w:lvl>
    <w:lvl w:ilvl="4">
      <w:start w:val="1"/>
      <w:numFmt w:val="upperLetter"/>
      <w:pStyle w:val="1"/>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88F9421"/>
    <w:multiLevelType w:val="singleLevel"/>
    <w:tmpl w:val="688F9421"/>
    <w:lvl w:ilvl="0">
      <w:start w:val="2"/>
      <w:numFmt w:val="decimal"/>
      <w:suff w:val="nothing"/>
      <w:lvlText w:val="（%1）"/>
      <w:lvlJc w:val="left"/>
      <w:pPr>
        <w:ind w:left="420" w:firstLine="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许红芳">
    <w15:presenceInfo w15:providerId="None" w15:userId="许红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noPunctuationKerning/>
  <w:characterSpacingControl w:val="compressPunctuation"/>
  <w:hdrShapeDefaults>
    <o:shapedefaults v:ext="edit" spidmax="7168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275A"/>
    <w:rsid w:val="00016673"/>
    <w:rsid w:val="000254F2"/>
    <w:rsid w:val="00030F2C"/>
    <w:rsid w:val="00034B26"/>
    <w:rsid w:val="00035371"/>
    <w:rsid w:val="00036AE1"/>
    <w:rsid w:val="0004312C"/>
    <w:rsid w:val="0005770C"/>
    <w:rsid w:val="00065BBE"/>
    <w:rsid w:val="000720AA"/>
    <w:rsid w:val="000728C3"/>
    <w:rsid w:val="00073034"/>
    <w:rsid w:val="00073EE9"/>
    <w:rsid w:val="000760A3"/>
    <w:rsid w:val="000761E4"/>
    <w:rsid w:val="0008130E"/>
    <w:rsid w:val="000817D3"/>
    <w:rsid w:val="00092D08"/>
    <w:rsid w:val="0009486E"/>
    <w:rsid w:val="00096DBC"/>
    <w:rsid w:val="000A2AA2"/>
    <w:rsid w:val="000B03AD"/>
    <w:rsid w:val="000B052E"/>
    <w:rsid w:val="000D2727"/>
    <w:rsid w:val="000D2EF6"/>
    <w:rsid w:val="000D7EAF"/>
    <w:rsid w:val="000E2535"/>
    <w:rsid w:val="000E3C22"/>
    <w:rsid w:val="000F09D2"/>
    <w:rsid w:val="000F2FB4"/>
    <w:rsid w:val="000F3468"/>
    <w:rsid w:val="000F4C2D"/>
    <w:rsid w:val="00102C58"/>
    <w:rsid w:val="00106E73"/>
    <w:rsid w:val="00107909"/>
    <w:rsid w:val="00110405"/>
    <w:rsid w:val="001119CD"/>
    <w:rsid w:val="00117D5F"/>
    <w:rsid w:val="00131A51"/>
    <w:rsid w:val="00143D20"/>
    <w:rsid w:val="0014516D"/>
    <w:rsid w:val="001453BA"/>
    <w:rsid w:val="00146D88"/>
    <w:rsid w:val="001505BF"/>
    <w:rsid w:val="001565DC"/>
    <w:rsid w:val="0016645D"/>
    <w:rsid w:val="00167485"/>
    <w:rsid w:val="00167A90"/>
    <w:rsid w:val="00172A27"/>
    <w:rsid w:val="001824F8"/>
    <w:rsid w:val="00183B49"/>
    <w:rsid w:val="00185D38"/>
    <w:rsid w:val="00187A24"/>
    <w:rsid w:val="00194415"/>
    <w:rsid w:val="001A1ABD"/>
    <w:rsid w:val="001A4BDD"/>
    <w:rsid w:val="001A5916"/>
    <w:rsid w:val="001A6150"/>
    <w:rsid w:val="001A7E23"/>
    <w:rsid w:val="001B31A6"/>
    <w:rsid w:val="001B73BB"/>
    <w:rsid w:val="001C0015"/>
    <w:rsid w:val="001D5B87"/>
    <w:rsid w:val="001E0CC8"/>
    <w:rsid w:val="001E23E8"/>
    <w:rsid w:val="001E7A0F"/>
    <w:rsid w:val="001F00DF"/>
    <w:rsid w:val="001F148F"/>
    <w:rsid w:val="001F6148"/>
    <w:rsid w:val="00201383"/>
    <w:rsid w:val="0020478C"/>
    <w:rsid w:val="00205540"/>
    <w:rsid w:val="0021568D"/>
    <w:rsid w:val="00220736"/>
    <w:rsid w:val="002273DB"/>
    <w:rsid w:val="002274A2"/>
    <w:rsid w:val="0023293F"/>
    <w:rsid w:val="00232E1F"/>
    <w:rsid w:val="002348BC"/>
    <w:rsid w:val="00243FE4"/>
    <w:rsid w:val="00257FA8"/>
    <w:rsid w:val="00266AC5"/>
    <w:rsid w:val="002723FB"/>
    <w:rsid w:val="00274392"/>
    <w:rsid w:val="0028048C"/>
    <w:rsid w:val="00283F05"/>
    <w:rsid w:val="002844CF"/>
    <w:rsid w:val="0029038E"/>
    <w:rsid w:val="00292761"/>
    <w:rsid w:val="00294C8E"/>
    <w:rsid w:val="002A420C"/>
    <w:rsid w:val="002B0241"/>
    <w:rsid w:val="002B35FC"/>
    <w:rsid w:val="002B4BA8"/>
    <w:rsid w:val="002C3382"/>
    <w:rsid w:val="002D2897"/>
    <w:rsid w:val="002D3CA4"/>
    <w:rsid w:val="002D765C"/>
    <w:rsid w:val="002E3264"/>
    <w:rsid w:val="002E4236"/>
    <w:rsid w:val="002E685D"/>
    <w:rsid w:val="002F3CDE"/>
    <w:rsid w:val="003051F0"/>
    <w:rsid w:val="00307C42"/>
    <w:rsid w:val="00321895"/>
    <w:rsid w:val="00322A6B"/>
    <w:rsid w:val="00327DD7"/>
    <w:rsid w:val="00335112"/>
    <w:rsid w:val="003504A4"/>
    <w:rsid w:val="00352370"/>
    <w:rsid w:val="00357BFA"/>
    <w:rsid w:val="00362E51"/>
    <w:rsid w:val="00364366"/>
    <w:rsid w:val="00364D40"/>
    <w:rsid w:val="00367438"/>
    <w:rsid w:val="00377107"/>
    <w:rsid w:val="0038226D"/>
    <w:rsid w:val="00385A9C"/>
    <w:rsid w:val="00391B82"/>
    <w:rsid w:val="00395C5C"/>
    <w:rsid w:val="003A462D"/>
    <w:rsid w:val="003B2E59"/>
    <w:rsid w:val="003C2342"/>
    <w:rsid w:val="003C2512"/>
    <w:rsid w:val="003C6C36"/>
    <w:rsid w:val="003D6FEC"/>
    <w:rsid w:val="003E3561"/>
    <w:rsid w:val="003F4C43"/>
    <w:rsid w:val="003F5A0C"/>
    <w:rsid w:val="003F651E"/>
    <w:rsid w:val="003F66ED"/>
    <w:rsid w:val="003F6F3D"/>
    <w:rsid w:val="00414730"/>
    <w:rsid w:val="00424753"/>
    <w:rsid w:val="004277B2"/>
    <w:rsid w:val="0043143A"/>
    <w:rsid w:val="0043454C"/>
    <w:rsid w:val="00445032"/>
    <w:rsid w:val="00454D90"/>
    <w:rsid w:val="00464C2E"/>
    <w:rsid w:val="00465C95"/>
    <w:rsid w:val="00472D2E"/>
    <w:rsid w:val="00473AB2"/>
    <w:rsid w:val="0047499E"/>
    <w:rsid w:val="00485CFA"/>
    <w:rsid w:val="00491ECD"/>
    <w:rsid w:val="00494A8C"/>
    <w:rsid w:val="00495612"/>
    <w:rsid w:val="00495915"/>
    <w:rsid w:val="00497BA5"/>
    <w:rsid w:val="004A1326"/>
    <w:rsid w:val="004A1629"/>
    <w:rsid w:val="004B37E0"/>
    <w:rsid w:val="004B577E"/>
    <w:rsid w:val="004B6B4B"/>
    <w:rsid w:val="004C0023"/>
    <w:rsid w:val="004C7D92"/>
    <w:rsid w:val="004D36E3"/>
    <w:rsid w:val="004D775A"/>
    <w:rsid w:val="004E3F5D"/>
    <w:rsid w:val="004E6C0A"/>
    <w:rsid w:val="004F371D"/>
    <w:rsid w:val="004F3E2A"/>
    <w:rsid w:val="005012DD"/>
    <w:rsid w:val="00503B9B"/>
    <w:rsid w:val="0050435D"/>
    <w:rsid w:val="00505E4C"/>
    <w:rsid w:val="00506598"/>
    <w:rsid w:val="00512CE8"/>
    <w:rsid w:val="00513FB1"/>
    <w:rsid w:val="005171E0"/>
    <w:rsid w:val="00517384"/>
    <w:rsid w:val="00527E74"/>
    <w:rsid w:val="005375C2"/>
    <w:rsid w:val="00545838"/>
    <w:rsid w:val="00546AB0"/>
    <w:rsid w:val="00550F39"/>
    <w:rsid w:val="00554ADC"/>
    <w:rsid w:val="005573CA"/>
    <w:rsid w:val="00564CD3"/>
    <w:rsid w:val="00566E2D"/>
    <w:rsid w:val="00571D37"/>
    <w:rsid w:val="00582860"/>
    <w:rsid w:val="0058525A"/>
    <w:rsid w:val="0059239F"/>
    <w:rsid w:val="00595899"/>
    <w:rsid w:val="00596B40"/>
    <w:rsid w:val="005A2760"/>
    <w:rsid w:val="005A279D"/>
    <w:rsid w:val="005A293D"/>
    <w:rsid w:val="005A3A71"/>
    <w:rsid w:val="005A6A83"/>
    <w:rsid w:val="005B0DC5"/>
    <w:rsid w:val="005B6E1A"/>
    <w:rsid w:val="005D1FA2"/>
    <w:rsid w:val="005D5D1C"/>
    <w:rsid w:val="005D6EB2"/>
    <w:rsid w:val="005E19BD"/>
    <w:rsid w:val="005E26EB"/>
    <w:rsid w:val="005E5E94"/>
    <w:rsid w:val="005F18FA"/>
    <w:rsid w:val="005F4E37"/>
    <w:rsid w:val="0060263E"/>
    <w:rsid w:val="00604BE1"/>
    <w:rsid w:val="006123D2"/>
    <w:rsid w:val="00612803"/>
    <w:rsid w:val="00614C60"/>
    <w:rsid w:val="00617DDE"/>
    <w:rsid w:val="006212AB"/>
    <w:rsid w:val="00626348"/>
    <w:rsid w:val="0062709E"/>
    <w:rsid w:val="00632376"/>
    <w:rsid w:val="00637F30"/>
    <w:rsid w:val="00643CD0"/>
    <w:rsid w:val="006501E0"/>
    <w:rsid w:val="00651007"/>
    <w:rsid w:val="00652366"/>
    <w:rsid w:val="00654766"/>
    <w:rsid w:val="006549AA"/>
    <w:rsid w:val="006549B0"/>
    <w:rsid w:val="00654DDA"/>
    <w:rsid w:val="00656DE4"/>
    <w:rsid w:val="00662B21"/>
    <w:rsid w:val="006716D4"/>
    <w:rsid w:val="00673087"/>
    <w:rsid w:val="006814B1"/>
    <w:rsid w:val="00682371"/>
    <w:rsid w:val="00682F98"/>
    <w:rsid w:val="006830F4"/>
    <w:rsid w:val="006849E2"/>
    <w:rsid w:val="00685C64"/>
    <w:rsid w:val="0069123F"/>
    <w:rsid w:val="006B111D"/>
    <w:rsid w:val="006B5E6A"/>
    <w:rsid w:val="006C7829"/>
    <w:rsid w:val="006D1F36"/>
    <w:rsid w:val="006D3FC8"/>
    <w:rsid w:val="006D5622"/>
    <w:rsid w:val="006D6C65"/>
    <w:rsid w:val="006E0FD3"/>
    <w:rsid w:val="006E4A23"/>
    <w:rsid w:val="00713A22"/>
    <w:rsid w:val="00734780"/>
    <w:rsid w:val="007370C5"/>
    <w:rsid w:val="00737B37"/>
    <w:rsid w:val="007476D3"/>
    <w:rsid w:val="00750588"/>
    <w:rsid w:val="0075533B"/>
    <w:rsid w:val="0076731C"/>
    <w:rsid w:val="00767D25"/>
    <w:rsid w:val="00771259"/>
    <w:rsid w:val="007761D1"/>
    <w:rsid w:val="00777A8A"/>
    <w:rsid w:val="00781746"/>
    <w:rsid w:val="00781FE6"/>
    <w:rsid w:val="00783903"/>
    <w:rsid w:val="00786410"/>
    <w:rsid w:val="00790F64"/>
    <w:rsid w:val="00793F7A"/>
    <w:rsid w:val="007A28C7"/>
    <w:rsid w:val="007A3A07"/>
    <w:rsid w:val="007B7D32"/>
    <w:rsid w:val="007C20F0"/>
    <w:rsid w:val="007C3047"/>
    <w:rsid w:val="007C31CE"/>
    <w:rsid w:val="007D5C5F"/>
    <w:rsid w:val="007D5F1D"/>
    <w:rsid w:val="007D76F4"/>
    <w:rsid w:val="007F6D85"/>
    <w:rsid w:val="007F7C42"/>
    <w:rsid w:val="00802134"/>
    <w:rsid w:val="0080638D"/>
    <w:rsid w:val="00806E6C"/>
    <w:rsid w:val="0081029F"/>
    <w:rsid w:val="008157A2"/>
    <w:rsid w:val="00824870"/>
    <w:rsid w:val="00832589"/>
    <w:rsid w:val="008334F9"/>
    <w:rsid w:val="0084237B"/>
    <w:rsid w:val="00856EDE"/>
    <w:rsid w:val="00866949"/>
    <w:rsid w:val="0087447B"/>
    <w:rsid w:val="00875833"/>
    <w:rsid w:val="00880406"/>
    <w:rsid w:val="00884854"/>
    <w:rsid w:val="008A2D88"/>
    <w:rsid w:val="008A7545"/>
    <w:rsid w:val="008A78B5"/>
    <w:rsid w:val="008B26D0"/>
    <w:rsid w:val="008C1E4A"/>
    <w:rsid w:val="008C618D"/>
    <w:rsid w:val="008D5607"/>
    <w:rsid w:val="008D617C"/>
    <w:rsid w:val="008D6D8C"/>
    <w:rsid w:val="008D7B57"/>
    <w:rsid w:val="008E6A32"/>
    <w:rsid w:val="0090042C"/>
    <w:rsid w:val="00906805"/>
    <w:rsid w:val="009076F2"/>
    <w:rsid w:val="009121C9"/>
    <w:rsid w:val="00921009"/>
    <w:rsid w:val="00930469"/>
    <w:rsid w:val="0093545B"/>
    <w:rsid w:val="00940429"/>
    <w:rsid w:val="00957927"/>
    <w:rsid w:val="0096439D"/>
    <w:rsid w:val="009706BF"/>
    <w:rsid w:val="00981E64"/>
    <w:rsid w:val="00993800"/>
    <w:rsid w:val="0099501E"/>
    <w:rsid w:val="00996C7C"/>
    <w:rsid w:val="009A1F5C"/>
    <w:rsid w:val="009A4793"/>
    <w:rsid w:val="009A657C"/>
    <w:rsid w:val="009B104A"/>
    <w:rsid w:val="009B33E1"/>
    <w:rsid w:val="009D0BBD"/>
    <w:rsid w:val="009D3192"/>
    <w:rsid w:val="009D4CAF"/>
    <w:rsid w:val="009F2D4E"/>
    <w:rsid w:val="009F38A1"/>
    <w:rsid w:val="009F6B04"/>
    <w:rsid w:val="00A00AC2"/>
    <w:rsid w:val="00A0103B"/>
    <w:rsid w:val="00A03784"/>
    <w:rsid w:val="00A13037"/>
    <w:rsid w:val="00A15A4B"/>
    <w:rsid w:val="00A16163"/>
    <w:rsid w:val="00A178E1"/>
    <w:rsid w:val="00A22E7C"/>
    <w:rsid w:val="00A27D82"/>
    <w:rsid w:val="00A326F6"/>
    <w:rsid w:val="00A461A6"/>
    <w:rsid w:val="00A50948"/>
    <w:rsid w:val="00A51CCB"/>
    <w:rsid w:val="00A532FD"/>
    <w:rsid w:val="00A55819"/>
    <w:rsid w:val="00A56670"/>
    <w:rsid w:val="00A66490"/>
    <w:rsid w:val="00A76DFD"/>
    <w:rsid w:val="00A80265"/>
    <w:rsid w:val="00A8165C"/>
    <w:rsid w:val="00A83FAD"/>
    <w:rsid w:val="00A92A57"/>
    <w:rsid w:val="00A94077"/>
    <w:rsid w:val="00A94F9F"/>
    <w:rsid w:val="00AA13A6"/>
    <w:rsid w:val="00AA4AA8"/>
    <w:rsid w:val="00AB0C7F"/>
    <w:rsid w:val="00AB31E5"/>
    <w:rsid w:val="00AB58DF"/>
    <w:rsid w:val="00AC03B4"/>
    <w:rsid w:val="00AC0DD1"/>
    <w:rsid w:val="00AC2F3F"/>
    <w:rsid w:val="00AC3CA4"/>
    <w:rsid w:val="00AD09BA"/>
    <w:rsid w:val="00AD65EE"/>
    <w:rsid w:val="00AE18A1"/>
    <w:rsid w:val="00AE33FF"/>
    <w:rsid w:val="00AE7835"/>
    <w:rsid w:val="00AF2940"/>
    <w:rsid w:val="00AF3A7E"/>
    <w:rsid w:val="00AF6E61"/>
    <w:rsid w:val="00B05D12"/>
    <w:rsid w:val="00B11C91"/>
    <w:rsid w:val="00B1552A"/>
    <w:rsid w:val="00B160E3"/>
    <w:rsid w:val="00B330B7"/>
    <w:rsid w:val="00B3418F"/>
    <w:rsid w:val="00B45AF3"/>
    <w:rsid w:val="00B50E62"/>
    <w:rsid w:val="00B52748"/>
    <w:rsid w:val="00B5541A"/>
    <w:rsid w:val="00B5600D"/>
    <w:rsid w:val="00B750B9"/>
    <w:rsid w:val="00B83A32"/>
    <w:rsid w:val="00B850CC"/>
    <w:rsid w:val="00B90355"/>
    <w:rsid w:val="00B96C90"/>
    <w:rsid w:val="00BA0513"/>
    <w:rsid w:val="00BA16C5"/>
    <w:rsid w:val="00BA3A84"/>
    <w:rsid w:val="00BA522B"/>
    <w:rsid w:val="00BB367C"/>
    <w:rsid w:val="00BB5048"/>
    <w:rsid w:val="00BB6660"/>
    <w:rsid w:val="00BB6863"/>
    <w:rsid w:val="00BC5906"/>
    <w:rsid w:val="00BD2D28"/>
    <w:rsid w:val="00BD328E"/>
    <w:rsid w:val="00BD5C79"/>
    <w:rsid w:val="00BF392B"/>
    <w:rsid w:val="00BF5C89"/>
    <w:rsid w:val="00C22E9F"/>
    <w:rsid w:val="00C23529"/>
    <w:rsid w:val="00C26E48"/>
    <w:rsid w:val="00C30AE6"/>
    <w:rsid w:val="00C31406"/>
    <w:rsid w:val="00C362F0"/>
    <w:rsid w:val="00C63EA5"/>
    <w:rsid w:val="00C66A0C"/>
    <w:rsid w:val="00C671C7"/>
    <w:rsid w:val="00C76471"/>
    <w:rsid w:val="00C8232D"/>
    <w:rsid w:val="00CA31EC"/>
    <w:rsid w:val="00CA505F"/>
    <w:rsid w:val="00CA6390"/>
    <w:rsid w:val="00CC3717"/>
    <w:rsid w:val="00CD1A91"/>
    <w:rsid w:val="00CD1BCA"/>
    <w:rsid w:val="00CD787C"/>
    <w:rsid w:val="00CE691C"/>
    <w:rsid w:val="00CF1842"/>
    <w:rsid w:val="00CF1D5B"/>
    <w:rsid w:val="00CF6515"/>
    <w:rsid w:val="00D002F9"/>
    <w:rsid w:val="00D045FE"/>
    <w:rsid w:val="00D071BE"/>
    <w:rsid w:val="00D1186F"/>
    <w:rsid w:val="00D13BD9"/>
    <w:rsid w:val="00D2004F"/>
    <w:rsid w:val="00D20B1B"/>
    <w:rsid w:val="00D40541"/>
    <w:rsid w:val="00D429DB"/>
    <w:rsid w:val="00D54A49"/>
    <w:rsid w:val="00D95618"/>
    <w:rsid w:val="00DB0F36"/>
    <w:rsid w:val="00DB5C4B"/>
    <w:rsid w:val="00DC08D8"/>
    <w:rsid w:val="00DC3192"/>
    <w:rsid w:val="00DC4623"/>
    <w:rsid w:val="00DD00DF"/>
    <w:rsid w:val="00DD1F63"/>
    <w:rsid w:val="00DD322D"/>
    <w:rsid w:val="00DD63BA"/>
    <w:rsid w:val="00DE432B"/>
    <w:rsid w:val="00DE5067"/>
    <w:rsid w:val="00DF4BF5"/>
    <w:rsid w:val="00DF67F8"/>
    <w:rsid w:val="00DF7F85"/>
    <w:rsid w:val="00E025DE"/>
    <w:rsid w:val="00E0442A"/>
    <w:rsid w:val="00E04B48"/>
    <w:rsid w:val="00E07403"/>
    <w:rsid w:val="00E13B31"/>
    <w:rsid w:val="00E20750"/>
    <w:rsid w:val="00E2715F"/>
    <w:rsid w:val="00E47670"/>
    <w:rsid w:val="00E50983"/>
    <w:rsid w:val="00E52DF6"/>
    <w:rsid w:val="00E53664"/>
    <w:rsid w:val="00E61042"/>
    <w:rsid w:val="00E61C29"/>
    <w:rsid w:val="00E631EA"/>
    <w:rsid w:val="00E65AAA"/>
    <w:rsid w:val="00E669E0"/>
    <w:rsid w:val="00E67FE8"/>
    <w:rsid w:val="00E72E81"/>
    <w:rsid w:val="00E773B9"/>
    <w:rsid w:val="00E77EE2"/>
    <w:rsid w:val="00E8112A"/>
    <w:rsid w:val="00E82F33"/>
    <w:rsid w:val="00E92D2A"/>
    <w:rsid w:val="00E96586"/>
    <w:rsid w:val="00EA1826"/>
    <w:rsid w:val="00EA23E8"/>
    <w:rsid w:val="00EB18ED"/>
    <w:rsid w:val="00EC77BD"/>
    <w:rsid w:val="00ED1689"/>
    <w:rsid w:val="00ED1AE7"/>
    <w:rsid w:val="00ED4A41"/>
    <w:rsid w:val="00ED5A0E"/>
    <w:rsid w:val="00EE1026"/>
    <w:rsid w:val="00EE6A08"/>
    <w:rsid w:val="00EE7F68"/>
    <w:rsid w:val="00EF1489"/>
    <w:rsid w:val="00EF2493"/>
    <w:rsid w:val="00EF45E4"/>
    <w:rsid w:val="00F0146F"/>
    <w:rsid w:val="00F06A98"/>
    <w:rsid w:val="00F1107A"/>
    <w:rsid w:val="00F12FCF"/>
    <w:rsid w:val="00F3443F"/>
    <w:rsid w:val="00F425F0"/>
    <w:rsid w:val="00F4519F"/>
    <w:rsid w:val="00F54CB7"/>
    <w:rsid w:val="00F603EB"/>
    <w:rsid w:val="00F9454C"/>
    <w:rsid w:val="00FA0DCF"/>
    <w:rsid w:val="00FA2D3C"/>
    <w:rsid w:val="00FA39A7"/>
    <w:rsid w:val="00FA6A42"/>
    <w:rsid w:val="00FA77D8"/>
    <w:rsid w:val="00FB3DEA"/>
    <w:rsid w:val="00FB543F"/>
    <w:rsid w:val="00FB6F0F"/>
    <w:rsid w:val="00FC1A26"/>
    <w:rsid w:val="00FC7518"/>
    <w:rsid w:val="00FD0DB8"/>
    <w:rsid w:val="00FD1162"/>
    <w:rsid w:val="00FD39F7"/>
    <w:rsid w:val="00FD6A24"/>
    <w:rsid w:val="00FD7C04"/>
    <w:rsid w:val="00FE204F"/>
    <w:rsid w:val="00FE2A25"/>
    <w:rsid w:val="00FF466B"/>
    <w:rsid w:val="00FF656B"/>
    <w:rsid w:val="375B1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fillcolor="white">
      <v:fill color="white"/>
    </o:shapedefaults>
    <o:shapelayout v:ext="edit">
      <o:idmap v:ext="edit" data="1"/>
      <o:rules v:ext="edit">
        <o:r id="V:Rule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qFormat="1"/>
    <w:lsdException w:name="toc 1" w:uiPriority="39"/>
    <w:lsdException w:name="toc 3" w:uiPriority="39"/>
    <w:lsdException w:name="toc 4" w:semiHidden="1"/>
    <w:lsdException w:name="toc 5" w:semiHidden="1"/>
    <w:lsdException w:name="toc 6" w:semiHidden="1"/>
    <w:lsdException w:name="toc 7" w:semiHidden="1" w:qFormat="1"/>
    <w:lsdException w:name="toc 8" w:semiHidden="1"/>
    <w:lsdException w:name="toc 9" w:semiHidden="1" w:qFormat="1"/>
    <w:lsdException w:name="Normal Indent" w:qFormat="1"/>
    <w:lsdException w:name="footnote text" w:semiHidden="1" w:qFormat="1"/>
    <w:lsdException w:name="footer" w:qFormat="1"/>
    <w:lsdException w:name="caption" w:qFormat="1"/>
    <w:lsdException w:name="List 2" w:qFormat="1"/>
    <w:lsdException w:name="Title" w:qFormat="1"/>
    <w:lsdException w:name="Default Paragraph Font" w:semiHidden="1" w:uiPriority="1" w:unhideWhenUsed="1"/>
    <w:lsdException w:name="Body Text Indent" w:qFormat="1"/>
    <w:lsdException w:name="Subtitle" w:qFormat="1"/>
    <w:lsdException w:name="Body Text First Indent" w:qFormat="1"/>
    <w:lsdException w:name="Body Text 3" w:qFormat="1"/>
    <w:lsdException w:name="Body Text Indent 3" w:qFormat="1"/>
    <w:lsdException w:name="Block Text" w:qFormat="1"/>
    <w:lsdException w:name="Hyperlink" w:uiPriority="99"/>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B2"/>
    <w:pPr>
      <w:widowControl w:val="0"/>
      <w:jc w:val="both"/>
    </w:pPr>
    <w:rPr>
      <w:kern w:val="2"/>
      <w:sz w:val="21"/>
      <w:szCs w:val="24"/>
    </w:rPr>
  </w:style>
  <w:style w:type="paragraph" w:styleId="1">
    <w:name w:val="heading 1"/>
    <w:basedOn w:val="a"/>
    <w:next w:val="a"/>
    <w:qFormat/>
    <w:rsid w:val="004277B2"/>
    <w:pPr>
      <w:keepNext/>
      <w:numPr>
        <w:ilvl w:val="4"/>
        <w:numId w:val="1"/>
      </w:numPr>
      <w:tabs>
        <w:tab w:val="left" w:pos="1080"/>
      </w:tabs>
      <w:outlineLvl w:val="0"/>
    </w:pPr>
    <w:rPr>
      <w:sz w:val="28"/>
    </w:rPr>
  </w:style>
  <w:style w:type="paragraph" w:styleId="2">
    <w:name w:val="heading 2"/>
    <w:basedOn w:val="a"/>
    <w:next w:val="a0"/>
    <w:qFormat/>
    <w:rsid w:val="004277B2"/>
    <w:pPr>
      <w:keepNext/>
      <w:widowControl/>
      <w:snapToGrid w:val="0"/>
      <w:spacing w:line="324" w:lineRule="auto"/>
      <w:jc w:val="left"/>
      <w:outlineLvl w:val="1"/>
    </w:pPr>
    <w:rPr>
      <w:rFonts w:ascii="仿宋_GB2312" w:eastAsia="仿宋_GB2312"/>
      <w:color w:val="FF0000"/>
      <w:kern w:val="0"/>
      <w:sz w:val="28"/>
      <w:szCs w:val="20"/>
    </w:rPr>
  </w:style>
  <w:style w:type="paragraph" w:styleId="3">
    <w:name w:val="heading 3"/>
    <w:basedOn w:val="a"/>
    <w:next w:val="a"/>
    <w:qFormat/>
    <w:rsid w:val="004277B2"/>
    <w:pPr>
      <w:keepNext/>
      <w:keepLines/>
      <w:spacing w:before="260" w:after="260" w:line="416" w:lineRule="auto"/>
      <w:outlineLvl w:val="2"/>
    </w:pPr>
    <w:rPr>
      <w:b/>
      <w:bCs/>
      <w:sz w:val="32"/>
      <w:szCs w:val="32"/>
    </w:rPr>
  </w:style>
  <w:style w:type="paragraph" w:styleId="4">
    <w:name w:val="heading 4"/>
    <w:basedOn w:val="a"/>
    <w:next w:val="a0"/>
    <w:qFormat/>
    <w:rsid w:val="004277B2"/>
    <w:pPr>
      <w:keepNext/>
      <w:tabs>
        <w:tab w:val="left" w:pos="420"/>
      </w:tabs>
      <w:ind w:left="420" w:hanging="420"/>
      <w:jc w:val="left"/>
      <w:outlineLvl w:val="3"/>
    </w:pPr>
    <w:rPr>
      <w:rFonts w:ascii="仿宋_GB2312" w:eastAsia="仿宋_GB2312"/>
      <w:kern w:val="0"/>
      <w:sz w:val="28"/>
      <w:szCs w:val="20"/>
    </w:rPr>
  </w:style>
  <w:style w:type="paragraph" w:styleId="5">
    <w:name w:val="heading 5"/>
    <w:basedOn w:val="a"/>
    <w:next w:val="a0"/>
    <w:qFormat/>
    <w:rsid w:val="004277B2"/>
    <w:pPr>
      <w:tabs>
        <w:tab w:val="left" w:pos="425"/>
        <w:tab w:val="left" w:pos="7781"/>
      </w:tabs>
      <w:autoSpaceDE w:val="0"/>
      <w:autoSpaceDN w:val="0"/>
      <w:adjustRightInd w:val="0"/>
      <w:spacing w:line="300" w:lineRule="auto"/>
      <w:ind w:left="425" w:right="6" w:hanging="425"/>
      <w:textAlignment w:val="baseline"/>
      <w:outlineLvl w:val="4"/>
    </w:pPr>
    <w:rPr>
      <w:kern w:val="0"/>
      <w:sz w:val="28"/>
      <w:szCs w:val="20"/>
    </w:rPr>
  </w:style>
  <w:style w:type="paragraph" w:styleId="6">
    <w:name w:val="heading 6"/>
    <w:basedOn w:val="a"/>
    <w:next w:val="a0"/>
    <w:qFormat/>
    <w:rsid w:val="004277B2"/>
    <w:pPr>
      <w:tabs>
        <w:tab w:val="left" w:pos="251"/>
        <w:tab w:val="left" w:pos="7781"/>
      </w:tabs>
      <w:adjustRightInd w:val="0"/>
      <w:snapToGrid w:val="0"/>
      <w:spacing w:line="180" w:lineRule="auto"/>
      <w:ind w:left="425" w:hanging="425"/>
      <w:outlineLvl w:val="5"/>
    </w:pPr>
    <w:rPr>
      <w:rFonts w:ascii="Arial" w:eastAsia="仿宋_GB2312" w:hAnsi="Arial"/>
      <w:snapToGrid w:val="0"/>
      <w:kern w:val="0"/>
      <w:sz w:val="28"/>
      <w:szCs w:val="20"/>
    </w:rPr>
  </w:style>
  <w:style w:type="paragraph" w:styleId="7">
    <w:name w:val="heading 7"/>
    <w:basedOn w:val="a"/>
    <w:next w:val="a"/>
    <w:qFormat/>
    <w:rsid w:val="004277B2"/>
    <w:pPr>
      <w:keepNext/>
      <w:tabs>
        <w:tab w:val="left" w:pos="570"/>
        <w:tab w:val="left" w:pos="2340"/>
        <w:tab w:val="left" w:pos="2520"/>
        <w:tab w:val="left" w:pos="2700"/>
      </w:tabs>
      <w:ind w:left="570" w:hanging="475"/>
      <w:outlineLvl w:val="6"/>
    </w:pPr>
    <w:rPr>
      <w:rFonts w:ascii="仿宋_GB2312" w:eastAsia="仿宋_GB2312"/>
      <w:spacing w:val="-12"/>
      <w:sz w:val="28"/>
      <w:szCs w:val="20"/>
    </w:rPr>
  </w:style>
  <w:style w:type="paragraph" w:styleId="8">
    <w:name w:val="heading 8"/>
    <w:basedOn w:val="a"/>
    <w:next w:val="a0"/>
    <w:qFormat/>
    <w:rsid w:val="004277B2"/>
    <w:pPr>
      <w:keepNext/>
      <w:keepLines/>
      <w:spacing w:before="240" w:after="64" w:line="317" w:lineRule="auto"/>
      <w:outlineLvl w:val="7"/>
    </w:pPr>
    <w:rPr>
      <w:rFonts w:ascii="Arial" w:eastAsia="黑体" w:hAnsi="Arial"/>
      <w:sz w:val="24"/>
    </w:rPr>
  </w:style>
  <w:style w:type="paragraph" w:styleId="9">
    <w:name w:val="heading 9"/>
    <w:basedOn w:val="a"/>
    <w:next w:val="a0"/>
    <w:qFormat/>
    <w:rsid w:val="004277B2"/>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277B2"/>
    <w:pPr>
      <w:widowControl/>
      <w:ind w:firstLine="420"/>
      <w:jc w:val="left"/>
    </w:pPr>
    <w:rPr>
      <w:kern w:val="0"/>
      <w:sz w:val="20"/>
      <w:szCs w:val="20"/>
    </w:rPr>
  </w:style>
  <w:style w:type="paragraph" w:styleId="70">
    <w:name w:val="toc 7"/>
    <w:basedOn w:val="a"/>
    <w:next w:val="a"/>
    <w:semiHidden/>
    <w:qFormat/>
    <w:rsid w:val="004277B2"/>
    <w:pPr>
      <w:ind w:leftChars="1200" w:left="2520"/>
    </w:pPr>
  </w:style>
  <w:style w:type="paragraph" w:styleId="a4">
    <w:name w:val="caption"/>
    <w:basedOn w:val="a"/>
    <w:next w:val="a"/>
    <w:qFormat/>
    <w:rsid w:val="004277B2"/>
    <w:rPr>
      <w:rFonts w:ascii="Arial" w:eastAsia="黑体" w:hAnsi="Arial" w:cs="Arial"/>
      <w:sz w:val="20"/>
      <w:szCs w:val="20"/>
    </w:rPr>
  </w:style>
  <w:style w:type="paragraph" w:styleId="a5">
    <w:name w:val="Document Map"/>
    <w:basedOn w:val="a"/>
    <w:rsid w:val="004277B2"/>
    <w:pPr>
      <w:shd w:val="clear" w:color="auto" w:fill="000080"/>
    </w:pPr>
  </w:style>
  <w:style w:type="paragraph" w:styleId="a6">
    <w:name w:val="annotation text"/>
    <w:basedOn w:val="a"/>
    <w:link w:val="Char"/>
    <w:rsid w:val="004277B2"/>
    <w:pPr>
      <w:jc w:val="left"/>
    </w:pPr>
  </w:style>
  <w:style w:type="paragraph" w:styleId="60">
    <w:name w:val="index 6"/>
    <w:basedOn w:val="a"/>
    <w:next w:val="a"/>
    <w:qFormat/>
    <w:rsid w:val="004277B2"/>
    <w:pPr>
      <w:autoSpaceDE w:val="0"/>
      <w:autoSpaceDN w:val="0"/>
      <w:adjustRightInd w:val="0"/>
      <w:spacing w:line="312" w:lineRule="atLeast"/>
      <w:ind w:left="2100"/>
      <w:textAlignment w:val="baseline"/>
    </w:pPr>
    <w:rPr>
      <w:rFonts w:ascii="宋体" w:hAnsi="Tms Rmn"/>
      <w:kern w:val="0"/>
      <w:szCs w:val="20"/>
    </w:rPr>
  </w:style>
  <w:style w:type="paragraph" w:styleId="a7">
    <w:name w:val="Salutation"/>
    <w:basedOn w:val="a"/>
    <w:next w:val="a"/>
    <w:rsid w:val="004277B2"/>
  </w:style>
  <w:style w:type="paragraph" w:styleId="30">
    <w:name w:val="Body Text 3"/>
    <w:basedOn w:val="a"/>
    <w:qFormat/>
    <w:rsid w:val="004277B2"/>
    <w:pPr>
      <w:spacing w:after="120"/>
    </w:pPr>
    <w:rPr>
      <w:sz w:val="16"/>
      <w:szCs w:val="16"/>
    </w:rPr>
  </w:style>
  <w:style w:type="paragraph" w:styleId="a8">
    <w:name w:val="Closing"/>
    <w:basedOn w:val="a"/>
    <w:rsid w:val="004277B2"/>
    <w:pPr>
      <w:ind w:leftChars="2100" w:left="100"/>
    </w:pPr>
    <w:rPr>
      <w:rFonts w:ascii="楷体_GB2312" w:eastAsia="楷体_GB2312" w:hAnsi="Arial" w:cs="Arial"/>
      <w:sz w:val="28"/>
    </w:rPr>
  </w:style>
  <w:style w:type="paragraph" w:styleId="a9">
    <w:name w:val="Body Text"/>
    <w:basedOn w:val="a"/>
    <w:rsid w:val="004277B2"/>
    <w:pPr>
      <w:spacing w:after="120"/>
    </w:pPr>
  </w:style>
  <w:style w:type="paragraph" w:styleId="aa">
    <w:name w:val="Body Text Indent"/>
    <w:basedOn w:val="a"/>
    <w:link w:val="Char0"/>
    <w:qFormat/>
    <w:rsid w:val="004277B2"/>
    <w:pPr>
      <w:ind w:firstLineChars="192" w:firstLine="538"/>
    </w:pPr>
    <w:rPr>
      <w:sz w:val="28"/>
    </w:rPr>
  </w:style>
  <w:style w:type="paragraph" w:styleId="20">
    <w:name w:val="List 2"/>
    <w:basedOn w:val="a"/>
    <w:qFormat/>
    <w:rsid w:val="004277B2"/>
    <w:pPr>
      <w:ind w:leftChars="200" w:left="100" w:hangingChars="200" w:hanging="200"/>
    </w:pPr>
  </w:style>
  <w:style w:type="paragraph" w:styleId="ab">
    <w:name w:val="Block Text"/>
    <w:basedOn w:val="a"/>
    <w:qFormat/>
    <w:rsid w:val="004277B2"/>
    <w:pPr>
      <w:ind w:left="540" w:right="-90" w:firstLine="570"/>
    </w:pPr>
    <w:rPr>
      <w:sz w:val="28"/>
      <w:szCs w:val="20"/>
    </w:rPr>
  </w:style>
  <w:style w:type="paragraph" w:styleId="50">
    <w:name w:val="toc 5"/>
    <w:basedOn w:val="a"/>
    <w:next w:val="a"/>
    <w:semiHidden/>
    <w:rsid w:val="004277B2"/>
    <w:pPr>
      <w:ind w:leftChars="800" w:left="1680"/>
    </w:pPr>
  </w:style>
  <w:style w:type="paragraph" w:styleId="31">
    <w:name w:val="toc 3"/>
    <w:basedOn w:val="a"/>
    <w:next w:val="a"/>
    <w:uiPriority w:val="39"/>
    <w:rsid w:val="004277B2"/>
    <w:pPr>
      <w:tabs>
        <w:tab w:val="right" w:leader="dot" w:pos="9168"/>
      </w:tabs>
      <w:spacing w:line="280" w:lineRule="exact"/>
      <w:ind w:leftChars="400" w:left="840"/>
      <w:jc w:val="left"/>
    </w:pPr>
  </w:style>
  <w:style w:type="paragraph" w:styleId="ac">
    <w:name w:val="Plain Text"/>
    <w:basedOn w:val="a"/>
    <w:rsid w:val="004277B2"/>
    <w:rPr>
      <w:rFonts w:ascii="宋体" w:hAnsi="Courier New"/>
      <w:szCs w:val="21"/>
    </w:rPr>
  </w:style>
  <w:style w:type="paragraph" w:styleId="80">
    <w:name w:val="toc 8"/>
    <w:basedOn w:val="a"/>
    <w:next w:val="a"/>
    <w:semiHidden/>
    <w:rsid w:val="004277B2"/>
    <w:pPr>
      <w:ind w:leftChars="1400" w:left="2940"/>
    </w:pPr>
  </w:style>
  <w:style w:type="paragraph" w:styleId="ad">
    <w:name w:val="Date"/>
    <w:basedOn w:val="a"/>
    <w:next w:val="a"/>
    <w:link w:val="Char1"/>
    <w:rsid w:val="004277B2"/>
    <w:pPr>
      <w:ind w:leftChars="2500" w:left="100"/>
    </w:pPr>
    <w:rPr>
      <w:sz w:val="28"/>
    </w:rPr>
  </w:style>
  <w:style w:type="paragraph" w:styleId="21">
    <w:name w:val="Body Text Indent 2"/>
    <w:basedOn w:val="a"/>
    <w:rsid w:val="004277B2"/>
    <w:pPr>
      <w:spacing w:line="480" w:lineRule="exact"/>
      <w:ind w:firstLine="556"/>
    </w:pPr>
    <w:rPr>
      <w:rFonts w:ascii="楷体_GB2312" w:eastAsia="楷体_GB2312"/>
      <w:sz w:val="28"/>
    </w:rPr>
  </w:style>
  <w:style w:type="paragraph" w:styleId="ae">
    <w:name w:val="Balloon Text"/>
    <w:basedOn w:val="a"/>
    <w:semiHidden/>
    <w:rsid w:val="004277B2"/>
    <w:rPr>
      <w:sz w:val="18"/>
      <w:szCs w:val="18"/>
    </w:rPr>
  </w:style>
  <w:style w:type="paragraph" w:styleId="af">
    <w:name w:val="footer"/>
    <w:basedOn w:val="a"/>
    <w:qFormat/>
    <w:rsid w:val="004277B2"/>
    <w:pPr>
      <w:tabs>
        <w:tab w:val="center" w:pos="4153"/>
        <w:tab w:val="right" w:pos="8306"/>
      </w:tabs>
      <w:snapToGrid w:val="0"/>
      <w:jc w:val="left"/>
    </w:pPr>
    <w:rPr>
      <w:sz w:val="18"/>
      <w:szCs w:val="18"/>
    </w:rPr>
  </w:style>
  <w:style w:type="paragraph" w:styleId="af0">
    <w:name w:val="header"/>
    <w:basedOn w:val="a"/>
    <w:rsid w:val="004277B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4277B2"/>
    <w:pPr>
      <w:tabs>
        <w:tab w:val="right" w:leader="dot" w:pos="9170"/>
      </w:tabs>
      <w:spacing w:line="300" w:lineRule="exact"/>
    </w:pPr>
  </w:style>
  <w:style w:type="paragraph" w:styleId="40">
    <w:name w:val="toc 4"/>
    <w:basedOn w:val="a"/>
    <w:next w:val="a"/>
    <w:semiHidden/>
    <w:rsid w:val="004277B2"/>
    <w:pPr>
      <w:ind w:leftChars="600" w:left="1260"/>
    </w:pPr>
  </w:style>
  <w:style w:type="paragraph" w:styleId="af1">
    <w:name w:val="footnote text"/>
    <w:basedOn w:val="a"/>
    <w:semiHidden/>
    <w:qFormat/>
    <w:rsid w:val="004277B2"/>
    <w:pPr>
      <w:snapToGrid w:val="0"/>
      <w:jc w:val="left"/>
    </w:pPr>
    <w:rPr>
      <w:sz w:val="18"/>
      <w:szCs w:val="18"/>
    </w:rPr>
  </w:style>
  <w:style w:type="paragraph" w:styleId="61">
    <w:name w:val="toc 6"/>
    <w:basedOn w:val="a"/>
    <w:next w:val="a"/>
    <w:semiHidden/>
    <w:rsid w:val="004277B2"/>
    <w:pPr>
      <w:ind w:leftChars="1000" w:left="2100"/>
    </w:pPr>
  </w:style>
  <w:style w:type="paragraph" w:styleId="32">
    <w:name w:val="Body Text Indent 3"/>
    <w:basedOn w:val="a"/>
    <w:qFormat/>
    <w:rsid w:val="004277B2"/>
    <w:pPr>
      <w:spacing w:line="560" w:lineRule="exact"/>
      <w:ind w:firstLineChars="210" w:firstLine="588"/>
    </w:pPr>
    <w:rPr>
      <w:rFonts w:ascii="楷体_GB2312" w:eastAsia="楷体_GB2312"/>
      <w:sz w:val="28"/>
      <w:szCs w:val="28"/>
    </w:rPr>
  </w:style>
  <w:style w:type="paragraph" w:styleId="22">
    <w:name w:val="toc 2"/>
    <w:basedOn w:val="a"/>
    <w:next w:val="a"/>
    <w:rsid w:val="004277B2"/>
    <w:pPr>
      <w:tabs>
        <w:tab w:val="right" w:leader="dot" w:pos="9168"/>
      </w:tabs>
      <w:ind w:left="420" w:hangingChars="200" w:hanging="420"/>
    </w:pPr>
  </w:style>
  <w:style w:type="paragraph" w:styleId="90">
    <w:name w:val="toc 9"/>
    <w:basedOn w:val="a"/>
    <w:next w:val="a"/>
    <w:semiHidden/>
    <w:qFormat/>
    <w:rsid w:val="004277B2"/>
    <w:pPr>
      <w:ind w:leftChars="1600" w:left="3360"/>
    </w:pPr>
  </w:style>
  <w:style w:type="paragraph" w:styleId="23">
    <w:name w:val="Body Text 2"/>
    <w:basedOn w:val="a"/>
    <w:rsid w:val="004277B2"/>
    <w:rPr>
      <w:sz w:val="18"/>
    </w:rPr>
  </w:style>
  <w:style w:type="paragraph" w:styleId="af2">
    <w:name w:val="Normal (Web)"/>
    <w:basedOn w:val="a"/>
    <w:uiPriority w:val="99"/>
    <w:rsid w:val="004277B2"/>
    <w:pPr>
      <w:widowControl/>
      <w:spacing w:before="100" w:beforeAutospacing="1" w:after="100" w:afterAutospacing="1"/>
      <w:jc w:val="left"/>
    </w:pPr>
    <w:rPr>
      <w:rFonts w:ascii="宋体" w:hAnsi="宋体"/>
      <w:kern w:val="0"/>
      <w:sz w:val="24"/>
    </w:rPr>
  </w:style>
  <w:style w:type="paragraph" w:styleId="af3">
    <w:name w:val="Title"/>
    <w:basedOn w:val="a"/>
    <w:qFormat/>
    <w:rsid w:val="004277B2"/>
    <w:pPr>
      <w:spacing w:before="240" w:after="60"/>
      <w:jc w:val="center"/>
      <w:outlineLvl w:val="0"/>
    </w:pPr>
    <w:rPr>
      <w:rFonts w:ascii="Arial" w:hAnsi="Arial" w:cs="Arial"/>
      <w:b/>
      <w:bCs/>
      <w:sz w:val="32"/>
      <w:szCs w:val="32"/>
    </w:rPr>
  </w:style>
  <w:style w:type="paragraph" w:styleId="af4">
    <w:name w:val="annotation subject"/>
    <w:basedOn w:val="a6"/>
    <w:next w:val="a6"/>
    <w:link w:val="Char2"/>
    <w:qFormat/>
    <w:rsid w:val="004277B2"/>
    <w:rPr>
      <w:b/>
      <w:bCs/>
    </w:rPr>
  </w:style>
  <w:style w:type="paragraph" w:styleId="af5">
    <w:name w:val="Body Text First Indent"/>
    <w:basedOn w:val="a9"/>
    <w:link w:val="Char3"/>
    <w:qFormat/>
    <w:rsid w:val="004277B2"/>
    <w:pPr>
      <w:ind w:firstLineChars="100" w:firstLine="420"/>
    </w:pPr>
  </w:style>
  <w:style w:type="paragraph" w:styleId="24">
    <w:name w:val="Body Text First Indent 2"/>
    <w:basedOn w:val="aa"/>
    <w:rsid w:val="004277B2"/>
    <w:pPr>
      <w:spacing w:after="120"/>
      <w:ind w:leftChars="200" w:left="420" w:firstLineChars="200" w:firstLine="420"/>
    </w:pPr>
    <w:rPr>
      <w:sz w:val="21"/>
    </w:rPr>
  </w:style>
  <w:style w:type="table" w:styleId="af6">
    <w:name w:val="Table Grid"/>
    <w:basedOn w:val="a2"/>
    <w:uiPriority w:val="59"/>
    <w:qFormat/>
    <w:rsid w:val="004277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4277B2"/>
    <w:rPr>
      <w:b/>
      <w:bCs/>
    </w:rPr>
  </w:style>
  <w:style w:type="character" w:styleId="af8">
    <w:name w:val="page number"/>
    <w:basedOn w:val="a1"/>
    <w:rsid w:val="004277B2"/>
  </w:style>
  <w:style w:type="character" w:styleId="af9">
    <w:name w:val="FollowedHyperlink"/>
    <w:qFormat/>
    <w:rsid w:val="004277B2"/>
    <w:rPr>
      <w:color w:val="800080"/>
      <w:u w:val="single"/>
    </w:rPr>
  </w:style>
  <w:style w:type="character" w:styleId="afa">
    <w:name w:val="Emphasis"/>
    <w:basedOn w:val="a1"/>
    <w:qFormat/>
    <w:rsid w:val="004277B2"/>
    <w:rPr>
      <w:i/>
    </w:rPr>
  </w:style>
  <w:style w:type="character" w:styleId="afb">
    <w:name w:val="Hyperlink"/>
    <w:uiPriority w:val="99"/>
    <w:rsid w:val="004277B2"/>
    <w:rPr>
      <w:color w:val="0000FF"/>
      <w:u w:val="single"/>
    </w:rPr>
  </w:style>
  <w:style w:type="character" w:styleId="afc">
    <w:name w:val="annotation reference"/>
    <w:rsid w:val="004277B2"/>
    <w:rPr>
      <w:sz w:val="21"/>
      <w:szCs w:val="21"/>
    </w:rPr>
  </w:style>
  <w:style w:type="character" w:customStyle="1" w:styleId="Char3">
    <w:name w:val="正文首行缩进 Char"/>
    <w:link w:val="af5"/>
    <w:rsid w:val="004277B2"/>
    <w:rPr>
      <w:rFonts w:eastAsia="宋体"/>
      <w:kern w:val="2"/>
      <w:sz w:val="21"/>
      <w:szCs w:val="24"/>
      <w:lang w:val="en-US" w:eastAsia="zh-CN" w:bidi="ar-SA"/>
    </w:rPr>
  </w:style>
  <w:style w:type="character" w:customStyle="1" w:styleId="unnamed21">
    <w:name w:val="unnamed21"/>
    <w:rsid w:val="004277B2"/>
    <w:rPr>
      <w:rFonts w:hint="default"/>
      <w:sz w:val="18"/>
      <w:szCs w:val="18"/>
    </w:rPr>
  </w:style>
  <w:style w:type="character" w:customStyle="1" w:styleId="CharCharCharChar">
    <w:name w:val="报告正文 Char Char Char Char"/>
    <w:basedOn w:val="a1"/>
    <w:link w:val="CharCharChar"/>
    <w:rsid w:val="004277B2"/>
    <w:rPr>
      <w:rFonts w:ascii="华文细黑" w:eastAsia="华文细黑" w:cs="宋体"/>
      <w:kern w:val="2"/>
      <w:sz w:val="22"/>
    </w:rPr>
  </w:style>
  <w:style w:type="paragraph" w:customStyle="1" w:styleId="CharCharChar">
    <w:name w:val="报告正文 Char Char Char"/>
    <w:basedOn w:val="a"/>
    <w:link w:val="CharCharCharChar"/>
    <w:rsid w:val="004277B2"/>
    <w:pPr>
      <w:adjustRightInd w:val="0"/>
      <w:snapToGrid w:val="0"/>
      <w:spacing w:line="336" w:lineRule="auto"/>
      <w:ind w:left="2603"/>
    </w:pPr>
    <w:rPr>
      <w:rFonts w:ascii="华文细黑" w:eastAsia="华文细黑" w:cs="宋体"/>
      <w:sz w:val="22"/>
      <w:szCs w:val="20"/>
    </w:rPr>
  </w:style>
  <w:style w:type="character" w:customStyle="1" w:styleId="font">
    <w:name w:val="font"/>
    <w:basedOn w:val="a1"/>
    <w:rsid w:val="004277B2"/>
  </w:style>
  <w:style w:type="character" w:customStyle="1" w:styleId="CharChar2">
    <w:name w:val="正文文字缩进 Char Char2"/>
    <w:rsid w:val="004277B2"/>
    <w:rPr>
      <w:rFonts w:eastAsia="宋体"/>
      <w:kern w:val="2"/>
      <w:sz w:val="28"/>
      <w:szCs w:val="24"/>
      <w:lang w:val="en-US" w:eastAsia="zh-CN" w:bidi="ar-SA"/>
    </w:rPr>
  </w:style>
  <w:style w:type="character" w:customStyle="1" w:styleId="font31">
    <w:name w:val="font31"/>
    <w:basedOn w:val="a1"/>
    <w:rsid w:val="004277B2"/>
    <w:rPr>
      <w:rFonts w:ascii="宋体" w:eastAsia="宋体" w:hAnsi="宋体" w:cs="宋体" w:hint="eastAsia"/>
      <w:color w:val="000000"/>
      <w:sz w:val="18"/>
      <w:szCs w:val="18"/>
      <w:u w:val="none"/>
    </w:rPr>
  </w:style>
  <w:style w:type="character" w:customStyle="1" w:styleId="Char0">
    <w:name w:val="正文文本缩进 Char"/>
    <w:link w:val="aa"/>
    <w:qFormat/>
    <w:rsid w:val="004277B2"/>
    <w:rPr>
      <w:rFonts w:eastAsia="宋体"/>
      <w:kern w:val="2"/>
      <w:sz w:val="28"/>
      <w:szCs w:val="24"/>
      <w:lang w:val="en-US" w:eastAsia="zh-CN" w:bidi="ar-SA"/>
    </w:rPr>
  </w:style>
  <w:style w:type="character" w:customStyle="1" w:styleId="f121">
    <w:name w:val="f121"/>
    <w:qFormat/>
    <w:rsid w:val="004277B2"/>
    <w:rPr>
      <w:sz w:val="18"/>
      <w:szCs w:val="18"/>
      <w:u w:val="none"/>
    </w:rPr>
  </w:style>
  <w:style w:type="character" w:customStyle="1" w:styleId="1CharCharCharCharCharCharCharChar">
    <w:name w:val="正文缩进1 Char Char Char Char Char Char Char Char"/>
    <w:basedOn w:val="a1"/>
    <w:rsid w:val="004277B2"/>
    <w:rPr>
      <w:rFonts w:eastAsia="宋体" w:cs="宋体"/>
      <w:kern w:val="2"/>
      <w:sz w:val="21"/>
      <w:lang w:val="en-US" w:eastAsia="zh-CN" w:bidi="ar-SA"/>
    </w:rPr>
  </w:style>
  <w:style w:type="character" w:customStyle="1" w:styleId="Char10">
    <w:name w:val="正文文字缩进 Char1"/>
    <w:rsid w:val="004277B2"/>
    <w:rPr>
      <w:rFonts w:eastAsia="宋体"/>
      <w:kern w:val="2"/>
      <w:sz w:val="28"/>
      <w:szCs w:val="24"/>
      <w:lang w:val="en-US" w:eastAsia="zh-CN" w:bidi="ar-SA"/>
    </w:rPr>
  </w:style>
  <w:style w:type="character" w:customStyle="1" w:styleId="Char4">
    <w:name w:val="文本块 Char"/>
    <w:rsid w:val="004277B2"/>
    <w:rPr>
      <w:rFonts w:eastAsia="宋体"/>
      <w:kern w:val="2"/>
      <w:sz w:val="28"/>
      <w:lang w:val="en-US" w:eastAsia="zh-CN" w:bidi="ar-SA"/>
    </w:rPr>
  </w:style>
  <w:style w:type="character" w:customStyle="1" w:styleId="Char5">
    <w:name w:val="正文文字缩进 Char"/>
    <w:rsid w:val="004277B2"/>
    <w:rPr>
      <w:rFonts w:eastAsia="宋体"/>
      <w:kern w:val="2"/>
      <w:sz w:val="28"/>
      <w:szCs w:val="24"/>
      <w:lang w:val="en-US" w:eastAsia="zh-CN" w:bidi="ar-SA"/>
    </w:rPr>
  </w:style>
  <w:style w:type="character" w:customStyle="1" w:styleId="Char">
    <w:name w:val="批注文字 Char"/>
    <w:link w:val="a6"/>
    <w:qFormat/>
    <w:rsid w:val="004277B2"/>
    <w:rPr>
      <w:kern w:val="2"/>
      <w:sz w:val="21"/>
      <w:szCs w:val="24"/>
    </w:rPr>
  </w:style>
  <w:style w:type="character" w:customStyle="1" w:styleId="CharChar1">
    <w:name w:val="正文文字缩进 Char Char1"/>
    <w:qFormat/>
    <w:rsid w:val="004277B2"/>
    <w:rPr>
      <w:rFonts w:eastAsia="宋体"/>
      <w:kern w:val="2"/>
      <w:sz w:val="28"/>
      <w:szCs w:val="24"/>
      <w:lang w:val="en-US" w:eastAsia="zh-CN" w:bidi="ar-SA"/>
    </w:rPr>
  </w:style>
  <w:style w:type="character" w:customStyle="1" w:styleId="11p1">
    <w:name w:val="11p1"/>
    <w:qFormat/>
    <w:rsid w:val="004277B2"/>
    <w:rPr>
      <w:sz w:val="23"/>
      <w:szCs w:val="23"/>
    </w:rPr>
  </w:style>
  <w:style w:type="character" w:customStyle="1" w:styleId="CharChar3">
    <w:name w:val="Char Char3"/>
    <w:qFormat/>
    <w:rsid w:val="004277B2"/>
    <w:rPr>
      <w:rFonts w:eastAsia="宋体"/>
      <w:kern w:val="2"/>
      <w:sz w:val="28"/>
      <w:szCs w:val="24"/>
      <w:lang w:val="en-US" w:eastAsia="zh-CN" w:bidi="ar-SA"/>
    </w:rPr>
  </w:style>
  <w:style w:type="character" w:customStyle="1" w:styleId="style101">
    <w:name w:val="style101"/>
    <w:qFormat/>
    <w:rsid w:val="004277B2"/>
    <w:rPr>
      <w:sz w:val="24"/>
      <w:szCs w:val="24"/>
    </w:rPr>
  </w:style>
  <w:style w:type="character" w:customStyle="1" w:styleId="Char2">
    <w:name w:val="批注主题 Char"/>
    <w:link w:val="af4"/>
    <w:qFormat/>
    <w:rsid w:val="004277B2"/>
    <w:rPr>
      <w:b/>
      <w:bCs/>
      <w:kern w:val="2"/>
      <w:sz w:val="21"/>
      <w:szCs w:val="24"/>
    </w:rPr>
  </w:style>
  <w:style w:type="character" w:customStyle="1" w:styleId="f14b1">
    <w:name w:val="f14b1"/>
    <w:qFormat/>
    <w:rsid w:val="004277B2"/>
    <w:rPr>
      <w:b/>
      <w:bCs/>
      <w:sz w:val="21"/>
      <w:szCs w:val="21"/>
    </w:rPr>
  </w:style>
  <w:style w:type="character" w:customStyle="1" w:styleId="apple-style-span">
    <w:name w:val="apple-style-span"/>
    <w:basedOn w:val="a1"/>
    <w:rsid w:val="004277B2"/>
  </w:style>
  <w:style w:type="character" w:customStyle="1" w:styleId="style131">
    <w:name w:val="style131"/>
    <w:qFormat/>
    <w:rsid w:val="004277B2"/>
    <w:rPr>
      <w:color w:val="0000FF"/>
      <w:sz w:val="30"/>
      <w:szCs w:val="30"/>
    </w:rPr>
  </w:style>
  <w:style w:type="character" w:customStyle="1" w:styleId="font01">
    <w:name w:val="font01"/>
    <w:basedOn w:val="a1"/>
    <w:qFormat/>
    <w:rsid w:val="004277B2"/>
    <w:rPr>
      <w:rFonts w:ascii="Calibri" w:hAnsi="Calibri" w:cs="Calibri"/>
      <w:color w:val="000000"/>
      <w:sz w:val="18"/>
      <w:szCs w:val="18"/>
      <w:u w:val="none"/>
    </w:rPr>
  </w:style>
  <w:style w:type="character" w:customStyle="1" w:styleId="Char1">
    <w:name w:val="日期 Char"/>
    <w:link w:val="ad"/>
    <w:rsid w:val="004277B2"/>
    <w:rPr>
      <w:rFonts w:eastAsia="宋体"/>
      <w:kern w:val="2"/>
      <w:sz w:val="28"/>
      <w:szCs w:val="24"/>
      <w:lang w:val="en-US" w:eastAsia="zh-CN" w:bidi="ar-SA"/>
    </w:rPr>
  </w:style>
  <w:style w:type="character" w:customStyle="1" w:styleId="fong12hang251">
    <w:name w:val="fong12hang251"/>
    <w:qFormat/>
    <w:rsid w:val="004277B2"/>
    <w:rPr>
      <w:rFonts w:ascii="Verdana" w:hAnsi="Verdana" w:hint="default"/>
      <w:color w:val="111111"/>
      <w:sz w:val="18"/>
      <w:szCs w:val="18"/>
    </w:rPr>
  </w:style>
  <w:style w:type="character" w:customStyle="1" w:styleId="CharChar">
    <w:name w:val="正文文字缩进 Char Char"/>
    <w:qFormat/>
    <w:rsid w:val="004277B2"/>
    <w:rPr>
      <w:rFonts w:eastAsia="宋体"/>
      <w:kern w:val="2"/>
      <w:sz w:val="28"/>
      <w:szCs w:val="24"/>
      <w:lang w:val="en-US" w:eastAsia="zh-CN" w:bidi="ar-SA"/>
    </w:rPr>
  </w:style>
  <w:style w:type="character" w:customStyle="1" w:styleId="ban">
    <w:name w:val="ban"/>
    <w:basedOn w:val="a1"/>
    <w:rsid w:val="004277B2"/>
  </w:style>
  <w:style w:type="character" w:customStyle="1" w:styleId="style51">
    <w:name w:val="style51"/>
    <w:qFormat/>
    <w:rsid w:val="004277B2"/>
    <w:rPr>
      <w:rFonts w:ascii="黑体" w:eastAsia="黑体" w:hint="eastAsia"/>
      <w:color w:val="000000"/>
      <w:sz w:val="38"/>
      <w:szCs w:val="38"/>
    </w:rPr>
  </w:style>
  <w:style w:type="character" w:customStyle="1" w:styleId="apple-converted-space">
    <w:name w:val="apple-converted-space"/>
    <w:basedOn w:val="a1"/>
    <w:rsid w:val="004277B2"/>
  </w:style>
  <w:style w:type="character" w:customStyle="1" w:styleId="labeltitle1">
    <w:name w:val="labeltitle1"/>
    <w:qFormat/>
    <w:rsid w:val="004277B2"/>
    <w:rPr>
      <w:b/>
      <w:bCs/>
      <w:sz w:val="42"/>
      <w:szCs w:val="42"/>
    </w:rPr>
  </w:style>
  <w:style w:type="character" w:customStyle="1" w:styleId="11">
    <w:name w:val="正文1"/>
    <w:rsid w:val="004277B2"/>
    <w:rPr>
      <w:rFonts w:ascii="宋体" w:eastAsia="宋体" w:hAnsi="宋体" w:hint="eastAsia"/>
      <w:b/>
      <w:bCs/>
      <w:color w:val="000000"/>
      <w:sz w:val="24"/>
      <w:szCs w:val="24"/>
    </w:rPr>
  </w:style>
  <w:style w:type="character" w:customStyle="1" w:styleId="ht1">
    <w:name w:val="ht1"/>
    <w:basedOn w:val="a1"/>
    <w:rsid w:val="004277B2"/>
  </w:style>
  <w:style w:type="character" w:customStyle="1" w:styleId="font21">
    <w:name w:val="font21"/>
    <w:basedOn w:val="a1"/>
    <w:rsid w:val="004277B2"/>
    <w:rPr>
      <w:rFonts w:ascii="宋体" w:eastAsia="宋体" w:hAnsi="宋体" w:cs="宋体" w:hint="eastAsia"/>
      <w:color w:val="000000"/>
      <w:sz w:val="18"/>
      <w:szCs w:val="18"/>
      <w:u w:val="none"/>
    </w:rPr>
  </w:style>
  <w:style w:type="paragraph" w:customStyle="1" w:styleId="afd">
    <w:name w:val="表格文字"/>
    <w:basedOn w:val="a"/>
    <w:qFormat/>
    <w:rsid w:val="004277B2"/>
    <w:pPr>
      <w:jc w:val="center"/>
    </w:pPr>
    <w:rPr>
      <w:sz w:val="18"/>
    </w:rPr>
  </w:style>
  <w:style w:type="paragraph" w:customStyle="1" w:styleId="XBT">
    <w:name w:val="XBT"/>
    <w:basedOn w:val="a"/>
    <w:rsid w:val="004277B2"/>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customStyle="1" w:styleId="222">
    <w:name w:val="标222"/>
    <w:basedOn w:val="4"/>
    <w:rsid w:val="004277B2"/>
    <w:pPr>
      <w:keepLines/>
      <w:spacing w:before="120" w:line="360" w:lineRule="auto"/>
      <w:ind w:left="0" w:firstLine="0"/>
      <w:jc w:val="both"/>
    </w:pPr>
    <w:rPr>
      <w:rFonts w:ascii="宋体" w:eastAsia="宋体" w:hAnsi="Arial"/>
      <w:b/>
      <w:kern w:val="2"/>
      <w:sz w:val="21"/>
      <w:szCs w:val="28"/>
    </w:rPr>
  </w:style>
  <w:style w:type="paragraph" w:customStyle="1" w:styleId="ParaCharCharCharCharCharCharChar">
    <w:name w:val="默认段落字体 Para Char Char Char Char Char Char Char"/>
    <w:basedOn w:val="a"/>
    <w:rsid w:val="004277B2"/>
    <w:rPr>
      <w:rFonts w:ascii="Tahoma" w:hAnsi="Tahoma"/>
      <w:sz w:val="24"/>
      <w:szCs w:val="20"/>
    </w:rPr>
  </w:style>
  <w:style w:type="paragraph" w:customStyle="1" w:styleId="110">
    <w:name w:val="样式11"/>
    <w:basedOn w:val="2"/>
    <w:next w:val="25"/>
    <w:rsid w:val="004277B2"/>
    <w:pPr>
      <w:spacing w:before="1200" w:line="360" w:lineRule="auto"/>
      <w:ind w:right="23"/>
      <w:jc w:val="center"/>
    </w:pPr>
    <w:rPr>
      <w:rFonts w:ascii="楷体_GB2312" w:eastAsia="楷体_GB2312"/>
      <w:b/>
      <w:color w:val="auto"/>
      <w:sz w:val="36"/>
    </w:rPr>
  </w:style>
  <w:style w:type="paragraph" w:customStyle="1" w:styleId="25">
    <w:name w:val="样式2"/>
    <w:basedOn w:val="a"/>
    <w:next w:val="a"/>
    <w:qFormat/>
    <w:rsid w:val="004277B2"/>
    <w:pPr>
      <w:ind w:firstLineChars="200" w:firstLine="200"/>
    </w:pPr>
    <w:rPr>
      <w:rFonts w:eastAsia="仿宋_GB2312"/>
      <w:sz w:val="28"/>
    </w:rPr>
  </w:style>
  <w:style w:type="paragraph" w:customStyle="1" w:styleId="afe">
    <w:name w:val="编号—列表"/>
    <w:basedOn w:val="a"/>
    <w:next w:val="a"/>
    <w:qFormat/>
    <w:rsid w:val="004277B2"/>
    <w:pPr>
      <w:spacing w:line="500" w:lineRule="exact"/>
      <w:jc w:val="center"/>
    </w:pPr>
    <w:rPr>
      <w:sz w:val="18"/>
    </w:rPr>
  </w:style>
  <w:style w:type="paragraph" w:customStyle="1" w:styleId="12">
    <w:name w:val="纯文本1"/>
    <w:basedOn w:val="a"/>
    <w:qFormat/>
    <w:rsid w:val="004277B2"/>
    <w:pPr>
      <w:adjustRightInd w:val="0"/>
      <w:textAlignment w:val="baseline"/>
    </w:pPr>
    <w:rPr>
      <w:rFonts w:ascii="宋体"/>
      <w:kern w:val="0"/>
      <w:szCs w:val="20"/>
    </w:rPr>
  </w:style>
  <w:style w:type="paragraph" w:customStyle="1" w:styleId="91">
    <w:name w:val="样式9"/>
    <w:basedOn w:val="1"/>
    <w:next w:val="13"/>
    <w:qFormat/>
    <w:rsid w:val="004277B2"/>
    <w:pPr>
      <w:pageBreakBefore/>
      <w:adjustRightInd w:val="0"/>
      <w:snapToGrid w:val="0"/>
      <w:spacing w:before="400" w:line="360" w:lineRule="auto"/>
      <w:ind w:right="23"/>
      <w:jc w:val="center"/>
    </w:pPr>
    <w:rPr>
      <w:rFonts w:ascii="楷体_GB2312" w:eastAsia="楷体_GB2312"/>
      <w:b/>
      <w:color w:val="000000"/>
      <w:sz w:val="36"/>
      <w:szCs w:val="36"/>
    </w:rPr>
  </w:style>
  <w:style w:type="paragraph" w:customStyle="1" w:styleId="13">
    <w:name w:val="样式1"/>
    <w:basedOn w:val="a"/>
    <w:next w:val="a"/>
    <w:qFormat/>
    <w:rsid w:val="004277B2"/>
    <w:pPr>
      <w:jc w:val="center"/>
    </w:pPr>
    <w:rPr>
      <w:rFonts w:eastAsia="仿宋_GB2312"/>
      <w:sz w:val="44"/>
    </w:rPr>
  </w:style>
  <w:style w:type="paragraph" w:customStyle="1" w:styleId="100">
    <w:name w:val="样式10"/>
    <w:basedOn w:val="2"/>
    <w:next w:val="25"/>
    <w:rsid w:val="004277B2"/>
    <w:pPr>
      <w:spacing w:before="1200" w:line="360" w:lineRule="auto"/>
      <w:ind w:right="23"/>
      <w:jc w:val="center"/>
    </w:pPr>
    <w:rPr>
      <w:rFonts w:ascii="楷体_GB2312" w:eastAsia="楷体_GB2312"/>
      <w:b/>
      <w:color w:val="auto"/>
      <w:sz w:val="36"/>
    </w:rPr>
  </w:style>
  <w:style w:type="paragraph" w:customStyle="1" w:styleId="aff">
    <w:name w:val="公式编号"/>
    <w:basedOn w:val="a"/>
    <w:rsid w:val="004277B2"/>
    <w:pPr>
      <w:ind w:firstLine="420"/>
    </w:pPr>
    <w:rPr>
      <w:sz w:val="18"/>
      <w:szCs w:val="20"/>
    </w:rPr>
  </w:style>
  <w:style w:type="paragraph" w:customStyle="1" w:styleId="p0">
    <w:name w:val="p0"/>
    <w:basedOn w:val="a"/>
    <w:qFormat/>
    <w:rsid w:val="004277B2"/>
    <w:pPr>
      <w:widowControl/>
      <w:spacing w:before="100" w:beforeAutospacing="1" w:after="100" w:afterAutospacing="1"/>
      <w:jc w:val="left"/>
    </w:pPr>
    <w:rPr>
      <w:rFonts w:ascii="宋体" w:hAnsi="宋体" w:cs="宋体"/>
      <w:kern w:val="0"/>
      <w:sz w:val="24"/>
    </w:rPr>
  </w:style>
  <w:style w:type="paragraph" w:customStyle="1" w:styleId="71">
    <w:name w:val="样式7"/>
    <w:basedOn w:val="a"/>
    <w:qFormat/>
    <w:rsid w:val="004277B2"/>
    <w:pPr>
      <w:spacing w:line="360" w:lineRule="auto"/>
      <w:ind w:firstLine="567"/>
    </w:pPr>
    <w:rPr>
      <w:rFonts w:ascii="仿宋_GB2312" w:eastAsia="仿宋_GB2312"/>
      <w:sz w:val="28"/>
      <w:szCs w:val="20"/>
    </w:rPr>
  </w:style>
  <w:style w:type="paragraph" w:customStyle="1" w:styleId="xl42">
    <w:name w:val="xl42"/>
    <w:basedOn w:val="a"/>
    <w:rsid w:val="004277B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zw">
    <w:name w:val="zw"/>
    <w:basedOn w:val="a"/>
    <w:rsid w:val="004277B2"/>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xl40">
    <w:name w:val="xl40"/>
    <w:basedOn w:val="a"/>
    <w:rsid w:val="004277B2"/>
    <w:pPr>
      <w:widowControl/>
      <w:pBdr>
        <w:top w:val="single" w:sz="4" w:space="0" w:color="000000"/>
        <w:left w:val="single" w:sz="12"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0">
    <w:name w:val="插图标题"/>
    <w:basedOn w:val="a"/>
    <w:rsid w:val="004277B2"/>
    <w:pPr>
      <w:spacing w:beforeLines="50"/>
      <w:jc w:val="center"/>
    </w:pPr>
    <w:rPr>
      <w:rFonts w:ascii="宋体" w:hAnsi="宋体"/>
      <w:b/>
      <w:sz w:val="24"/>
    </w:rPr>
  </w:style>
  <w:style w:type="paragraph" w:customStyle="1" w:styleId="33">
    <w:name w:val="样式3"/>
    <w:basedOn w:val="2"/>
    <w:rsid w:val="004277B2"/>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xl27">
    <w:name w:val="xl27"/>
    <w:basedOn w:val="a"/>
    <w:rsid w:val="004277B2"/>
    <w:pPr>
      <w:widowControl/>
      <w:spacing w:before="100" w:beforeAutospacing="1" w:after="100" w:afterAutospacing="1"/>
      <w:jc w:val="center"/>
      <w:textAlignment w:val="center"/>
    </w:pPr>
    <w:rPr>
      <w:rFonts w:ascii="仿宋_GB2312" w:eastAsia="仿宋_GB2312" w:hAnsi="宋体" w:hint="eastAsia"/>
      <w:kern w:val="0"/>
      <w:sz w:val="18"/>
      <w:szCs w:val="18"/>
    </w:rPr>
  </w:style>
  <w:style w:type="paragraph" w:customStyle="1" w:styleId="41">
    <w:name w:val="样式4"/>
    <w:basedOn w:val="2"/>
    <w:next w:val="33"/>
    <w:rsid w:val="004277B2"/>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aff1">
    <w:name w:val="编号—公式"/>
    <w:basedOn w:val="a"/>
    <w:next w:val="a"/>
    <w:rsid w:val="004277B2"/>
    <w:pPr>
      <w:spacing w:line="600" w:lineRule="exact"/>
      <w:ind w:firstLineChars="200" w:firstLine="200"/>
    </w:pPr>
  </w:style>
  <w:style w:type="paragraph" w:customStyle="1" w:styleId="xl32">
    <w:name w:val="xl32"/>
    <w:basedOn w:val="a"/>
    <w:qFormat/>
    <w:rsid w:val="004277B2"/>
    <w:pPr>
      <w:widowControl/>
      <w:pBdr>
        <w:bottom w:val="single" w:sz="12" w:space="0" w:color="auto"/>
        <w:right w:val="single" w:sz="4" w:space="0" w:color="auto"/>
      </w:pBdr>
      <w:spacing w:before="100" w:beforeAutospacing="1" w:after="100" w:afterAutospacing="1"/>
      <w:jc w:val="center"/>
    </w:pPr>
    <w:rPr>
      <w:color w:val="000000"/>
      <w:kern w:val="0"/>
      <w:sz w:val="18"/>
      <w:szCs w:val="18"/>
    </w:rPr>
  </w:style>
  <w:style w:type="paragraph" w:customStyle="1" w:styleId="xl25">
    <w:name w:val="xl25"/>
    <w:basedOn w:val="a"/>
    <w:qFormat/>
    <w:rsid w:val="004277B2"/>
    <w:pPr>
      <w:widowControl/>
      <w:pBdr>
        <w:top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51">
    <w:name w:val="样式5"/>
    <w:basedOn w:val="2"/>
    <w:next w:val="33"/>
    <w:qFormat/>
    <w:rsid w:val="004277B2"/>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1CharCharCharCharCharCharChar">
    <w:name w:val="正文缩进1 Char Char Char Char Char Char Char"/>
    <w:basedOn w:val="a0"/>
    <w:qFormat/>
    <w:rsid w:val="004277B2"/>
    <w:pPr>
      <w:widowControl w:val="0"/>
      <w:spacing w:line="288" w:lineRule="auto"/>
      <w:jc w:val="both"/>
    </w:pPr>
    <w:rPr>
      <w:rFonts w:cs="宋体"/>
      <w:kern w:val="2"/>
      <w:sz w:val="21"/>
    </w:rPr>
  </w:style>
  <w:style w:type="paragraph" w:customStyle="1" w:styleId="120">
    <w:name w:val="样式12"/>
    <w:basedOn w:val="2"/>
    <w:next w:val="25"/>
    <w:rsid w:val="004277B2"/>
    <w:rPr>
      <w:szCs w:val="36"/>
    </w:rPr>
  </w:style>
  <w:style w:type="paragraph" w:customStyle="1" w:styleId="WPSPlain">
    <w:name w:val="WPS Plain"/>
    <w:qFormat/>
    <w:rsid w:val="004277B2"/>
  </w:style>
  <w:style w:type="paragraph" w:customStyle="1" w:styleId="xl29">
    <w:name w:val="xl29"/>
    <w:basedOn w:val="a"/>
    <w:qFormat/>
    <w:rsid w:val="004277B2"/>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16"/>
      <w:szCs w:val="16"/>
    </w:rPr>
  </w:style>
  <w:style w:type="paragraph" w:customStyle="1" w:styleId="xl28">
    <w:name w:val="xl28"/>
    <w:basedOn w:val="a"/>
    <w:rsid w:val="004277B2"/>
    <w:pPr>
      <w:widowControl/>
      <w:pBdr>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62">
    <w:name w:val="样式6"/>
    <w:basedOn w:val="4"/>
    <w:next w:val="33"/>
    <w:qFormat/>
    <w:rsid w:val="004277B2"/>
    <w:pPr>
      <w:autoSpaceDE w:val="0"/>
      <w:autoSpaceDN w:val="0"/>
      <w:adjustRightInd w:val="0"/>
      <w:spacing w:line="480" w:lineRule="exact"/>
      <w:ind w:firstLineChars="150" w:firstLine="422"/>
    </w:pPr>
    <w:rPr>
      <w:rFonts w:ascii="楷体_GB2312" w:eastAsia="楷体_GB2312" w:hAnsi="宋体"/>
      <w:bCs/>
      <w:szCs w:val="24"/>
    </w:rPr>
  </w:style>
  <w:style w:type="paragraph" w:customStyle="1" w:styleId="81">
    <w:name w:val="样式8"/>
    <w:basedOn w:val="af3"/>
    <w:next w:val="13"/>
    <w:qFormat/>
    <w:rsid w:val="004277B2"/>
    <w:pPr>
      <w:pageBreakBefore/>
      <w:adjustRightInd w:val="0"/>
      <w:snapToGrid w:val="0"/>
      <w:spacing w:before="400" w:line="360" w:lineRule="auto"/>
      <w:ind w:right="23"/>
    </w:pPr>
    <w:rPr>
      <w:rFonts w:ascii="楷体_GB2312" w:eastAsia="楷体_GB2312"/>
      <w:b w:val="0"/>
      <w:color w:val="000000"/>
      <w:sz w:val="36"/>
      <w:szCs w:val="36"/>
    </w:rPr>
  </w:style>
  <w:style w:type="paragraph" w:customStyle="1" w:styleId="xl33">
    <w:name w:val="xl33"/>
    <w:basedOn w:val="a"/>
    <w:qFormat/>
    <w:rsid w:val="004277B2"/>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4">
    <w:name w:val="xl24"/>
    <w:basedOn w:val="a"/>
    <w:rsid w:val="004277B2"/>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26">
    <w:name w:val="2"/>
    <w:basedOn w:val="a"/>
    <w:next w:val="aa"/>
    <w:rsid w:val="004277B2"/>
    <w:pPr>
      <w:ind w:firstLineChars="192" w:firstLine="538"/>
    </w:pPr>
    <w:rPr>
      <w:sz w:val="28"/>
    </w:rPr>
  </w:style>
  <w:style w:type="paragraph" w:customStyle="1" w:styleId="111">
    <w:name w:val="正文111"/>
    <w:basedOn w:val="a"/>
    <w:rsid w:val="004277B2"/>
    <w:pPr>
      <w:spacing w:line="300" w:lineRule="auto"/>
      <w:ind w:firstLineChars="200" w:firstLine="200"/>
    </w:pPr>
    <w:rPr>
      <w:rFonts w:ascii="宋体" w:hAnsi="宋体" w:cs="Arial"/>
      <w:szCs w:val="18"/>
    </w:rPr>
  </w:style>
  <w:style w:type="paragraph" w:customStyle="1" w:styleId="title1">
    <w:name w:val="title1"/>
    <w:basedOn w:val="a"/>
    <w:qFormat/>
    <w:rsid w:val="004277B2"/>
    <w:pPr>
      <w:widowControl/>
      <w:spacing w:before="100" w:beforeAutospacing="1" w:after="100" w:afterAutospacing="1"/>
      <w:jc w:val="left"/>
    </w:pPr>
    <w:rPr>
      <w:rFonts w:ascii="宋体" w:hAnsi="宋体"/>
      <w:kern w:val="0"/>
      <w:sz w:val="24"/>
    </w:rPr>
  </w:style>
  <w:style w:type="paragraph" w:customStyle="1" w:styleId="Char11">
    <w:name w:val="Char1"/>
    <w:basedOn w:val="a"/>
    <w:rsid w:val="004277B2"/>
    <w:pPr>
      <w:widowControl/>
      <w:spacing w:after="160" w:line="240" w:lineRule="exact"/>
      <w:jc w:val="left"/>
    </w:pPr>
    <w:rPr>
      <w:rFonts w:ascii="Verdana" w:hAnsi="Verdana"/>
      <w:kern w:val="0"/>
      <w:sz w:val="20"/>
      <w:szCs w:val="20"/>
      <w:lang w:eastAsia="en-US"/>
    </w:rPr>
  </w:style>
  <w:style w:type="paragraph" w:customStyle="1" w:styleId="xl30">
    <w:name w:val="xl30"/>
    <w:basedOn w:val="a"/>
    <w:rsid w:val="004277B2"/>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6">
    <w:name w:val="Char"/>
    <w:basedOn w:val="a"/>
    <w:rsid w:val="004277B2"/>
    <w:rPr>
      <w:rFonts w:ascii="Tahoma" w:hAnsi="Tahoma"/>
      <w:sz w:val="24"/>
      <w:szCs w:val="20"/>
    </w:rPr>
  </w:style>
  <w:style w:type="paragraph" w:customStyle="1" w:styleId="ST201">
    <w:name w:val="ST20_1"/>
    <w:basedOn w:val="a"/>
    <w:qFormat/>
    <w:rsid w:val="004277B2"/>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2">
    <w:name w:val="模板正文"/>
    <w:qFormat/>
    <w:rsid w:val="004277B2"/>
    <w:pPr>
      <w:widowControl w:val="0"/>
      <w:spacing w:line="480" w:lineRule="exact"/>
      <w:ind w:firstLine="560"/>
      <w:jc w:val="both"/>
    </w:pPr>
    <w:rPr>
      <w:rFonts w:eastAsia="仿宋_GB2312"/>
      <w:kern w:val="2"/>
      <w:sz w:val="28"/>
      <w:szCs w:val="21"/>
    </w:rPr>
  </w:style>
  <w:style w:type="paragraph" w:customStyle="1" w:styleId="aff3">
    <w:name w:val="编号—插图"/>
    <w:basedOn w:val="a"/>
    <w:next w:val="a"/>
    <w:qFormat/>
    <w:rsid w:val="004277B2"/>
    <w:pPr>
      <w:jc w:val="center"/>
    </w:pPr>
    <w:rPr>
      <w:sz w:val="18"/>
    </w:rPr>
  </w:style>
  <w:style w:type="paragraph" w:customStyle="1" w:styleId="CharCharCharChar0">
    <w:name w:val="Char Char Char Char"/>
    <w:basedOn w:val="a"/>
    <w:qFormat/>
    <w:rsid w:val="004277B2"/>
    <w:rPr>
      <w:rFonts w:ascii="Tahoma" w:hAnsi="Tahoma"/>
      <w:sz w:val="24"/>
      <w:szCs w:val="20"/>
    </w:rPr>
  </w:style>
  <w:style w:type="paragraph" w:customStyle="1" w:styleId="14">
    <w:name w:val="修订1"/>
    <w:hidden/>
    <w:uiPriority w:val="99"/>
    <w:unhideWhenUsed/>
    <w:rsid w:val="004277B2"/>
    <w:rPr>
      <w:kern w:val="2"/>
      <w:sz w:val="21"/>
      <w:szCs w:val="24"/>
    </w:rPr>
  </w:style>
  <w:style w:type="character" w:customStyle="1" w:styleId="clampword2">
    <w:name w:val="clampword2"/>
    <w:basedOn w:val="a1"/>
    <w:rsid w:val="004277B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5"/>
    <customShpInfo spid="_x0000_s2056"/>
    <customShpInfo spid="_x0000_s2060"/>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76366-F8E2-49ED-9A5F-4418DA7A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21</Pages>
  <Words>3731</Words>
  <Characters>21272</Characters>
  <Application>Microsoft Office Word</Application>
  <DocSecurity>0</DocSecurity>
  <Lines>177</Lines>
  <Paragraphs>49</Paragraphs>
  <ScaleCrop>false</ScaleCrop>
  <Company/>
  <LinksUpToDate>false</LinksUpToDate>
  <CharactersWithSpaces>24954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抵 押 预 评 报 告</dc:title>
  <dc:creator>微软用户</dc:creator>
  <cp:lastModifiedBy>xbany</cp:lastModifiedBy>
  <cp:revision>210</cp:revision>
  <cp:lastPrinted>2020-09-25T07:47:00Z</cp:lastPrinted>
  <dcterms:created xsi:type="dcterms:W3CDTF">2020-07-08T02:30:00Z</dcterms:created>
  <dcterms:modified xsi:type="dcterms:W3CDTF">2020-10-13T06:57:00Z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