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E" w:rsidRPr="00C81FAE" w:rsidRDefault="00C81FAE" w:rsidP="00C81FAE">
      <w:pPr>
        <w:pStyle w:val="a3"/>
        <w:spacing w:before="0" w:beforeAutospacing="0" w:after="0" w:afterAutospacing="0" w:line="495" w:lineRule="atLeast"/>
        <w:ind w:firstLine="645"/>
        <w:jc w:val="center"/>
        <w:rPr>
          <w:rFonts w:ascii="彩虹粗仿宋" w:eastAsia="彩虹粗仿宋" w:hAnsi="Tahoma" w:cs="Tahoma"/>
          <w:b/>
          <w:color w:val="000000"/>
          <w:sz w:val="40"/>
          <w:szCs w:val="32"/>
        </w:rPr>
      </w:pPr>
      <w:r w:rsidRPr="00C81FAE">
        <w:rPr>
          <w:rFonts w:ascii="彩虹粗仿宋" w:eastAsia="彩虹粗仿宋" w:hAnsi="Tahoma" w:cs="Tahoma" w:hint="eastAsia"/>
          <w:b/>
          <w:color w:val="000000"/>
          <w:sz w:val="40"/>
          <w:szCs w:val="32"/>
        </w:rPr>
        <w:t>中德住</w:t>
      </w:r>
      <w:bookmarkStart w:id="0" w:name="_GoBack"/>
      <w:bookmarkEnd w:id="0"/>
      <w:r w:rsidRPr="00C81FAE">
        <w:rPr>
          <w:rFonts w:ascii="彩虹粗仿宋" w:eastAsia="彩虹粗仿宋" w:hAnsi="Tahoma" w:cs="Tahoma" w:hint="eastAsia"/>
          <w:b/>
          <w:color w:val="000000"/>
          <w:sz w:val="40"/>
          <w:szCs w:val="32"/>
        </w:rPr>
        <w:t>房储蓄银行法拍贷业务公告</w:t>
      </w:r>
    </w:p>
    <w:p w:rsidR="00224E3F" w:rsidRPr="00224E3F" w:rsidRDefault="00AB569C" w:rsidP="00224E3F">
      <w:pPr>
        <w:pStyle w:val="a3"/>
        <w:spacing w:before="0" w:beforeAutospacing="0" w:after="0" w:afterAutospacing="0" w:line="495" w:lineRule="atLeast"/>
        <w:ind w:firstLine="645"/>
        <w:rPr>
          <w:rFonts w:ascii="彩虹粗仿宋" w:eastAsia="彩虹粗仿宋" w:hAnsi="Tahoma" w:cs="Tahoma"/>
          <w:color w:val="666666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中德住房储蓄银行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致力于向广大淘宝网用户提供司法拍卖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房屋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贷款服务，具体服务信息公布如下：</w:t>
      </w:r>
    </w:p>
    <w:p w:rsidR="00224E3F" w:rsidRPr="00224E3F" w:rsidRDefault="00224E3F" w:rsidP="00224E3F">
      <w:pPr>
        <w:pStyle w:val="a3"/>
        <w:spacing w:before="0" w:beforeAutospacing="0" w:after="0" w:afterAutospacing="0" w:line="495" w:lineRule="atLeast"/>
        <w:ind w:firstLine="360"/>
        <w:rPr>
          <w:rFonts w:ascii="彩虹粗仿宋" w:eastAsia="彩虹粗仿宋" w:hAnsi="Tahoma" w:cs="Tahoma"/>
          <w:color w:val="666666"/>
          <w:sz w:val="32"/>
          <w:szCs w:val="32"/>
        </w:rPr>
      </w:pPr>
      <w:r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  </w:t>
      </w:r>
      <w:r w:rsidRPr="00224E3F">
        <w:rPr>
          <w:rStyle w:val="apple-converted-space"/>
          <w:rFonts w:ascii="彩虹粗仿宋" w:eastAsia="彩虹粗仿宋" w:hAnsi="Tahoma" w:cs="Tahoma" w:hint="eastAsia"/>
          <w:color w:val="000000"/>
          <w:sz w:val="32"/>
          <w:szCs w:val="32"/>
        </w:rPr>
        <w:t> </w:t>
      </w:r>
      <w:r w:rsidR="00553783">
        <w:rPr>
          <w:rFonts w:ascii="彩虹粗仿宋" w:eastAsia="彩虹粗仿宋" w:hAnsi="Tahoma" w:cs="Tahoma" w:hint="eastAsia"/>
          <w:color w:val="000000"/>
          <w:sz w:val="32"/>
          <w:szCs w:val="32"/>
        </w:rPr>
        <w:t>一、贷款</w:t>
      </w:r>
      <w:r w:rsidR="00AB569C">
        <w:rPr>
          <w:rFonts w:ascii="彩虹粗仿宋" w:eastAsia="彩虹粗仿宋" w:hAnsi="Tahoma" w:cs="Tahoma" w:hint="eastAsia"/>
          <w:color w:val="000000"/>
          <w:sz w:val="32"/>
          <w:szCs w:val="32"/>
        </w:rPr>
        <w:t>支持</w:t>
      </w:r>
    </w:p>
    <w:p w:rsidR="00224E3F" w:rsidRPr="00224E3F" w:rsidRDefault="00AB569C" w:rsidP="00224E3F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666666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向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通过竞拍形式参与购买司法拍卖住房</w:t>
      </w:r>
      <w:r w:rsid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（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设计</w:t>
      </w:r>
      <w:r w:rsid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用途为居住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）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的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自然人提供个人信贷支持。</w:t>
      </w:r>
    </w:p>
    <w:p w:rsidR="007A1A2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二、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贷款对象</w:t>
      </w:r>
    </w:p>
    <w:p w:rsidR="00553783" w:rsidRDefault="00553783" w:rsidP="007A1A2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1、拥有</w:t>
      </w:r>
      <w:r w:rsidR="00AB569C">
        <w:rPr>
          <w:rFonts w:ascii="彩虹粗仿宋" w:eastAsia="彩虹粗仿宋" w:hAnsi="Tahoma" w:cs="Tahoma" w:hint="eastAsia"/>
          <w:color w:val="000000"/>
          <w:sz w:val="32"/>
          <w:szCs w:val="32"/>
        </w:rPr>
        <w:t>天津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市户籍或符合</w:t>
      </w:r>
      <w:r w:rsidR="00AB569C">
        <w:rPr>
          <w:rFonts w:ascii="彩虹粗仿宋" w:eastAsia="彩虹粗仿宋" w:hAnsi="Tahoma" w:cs="Tahoma" w:hint="eastAsia"/>
          <w:color w:val="000000"/>
          <w:sz w:val="32"/>
          <w:szCs w:val="32"/>
        </w:rPr>
        <w:t>天津市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外地人贷款购房规定的自然人。</w:t>
      </w:r>
    </w:p>
    <w:p w:rsidR="00567D8A" w:rsidRDefault="00553783" w:rsidP="007A1A2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2、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借款人年龄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不得超过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7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5周岁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（超过65岁的需增加共同借款人）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。</w:t>
      </w:r>
    </w:p>
    <w:p w:rsidR="00224E3F" w:rsidRPr="00224E3F" w:rsidRDefault="00567D8A" w:rsidP="007A1A2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666666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3、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具有稳定的职业与收入，具备还款能力，信用记录良好。</w:t>
      </w:r>
    </w:p>
    <w:p w:rsidR="007A1A23" w:rsidRDefault="00553783" w:rsidP="007A1A23">
      <w:pPr>
        <w:pStyle w:val="a3"/>
        <w:spacing w:before="0" w:beforeAutospacing="0" w:after="0" w:afterAutospacing="0" w:line="495" w:lineRule="atLeast"/>
        <w:ind w:left="570" w:firstLine="36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三、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所需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资料:</w:t>
      </w:r>
    </w:p>
    <w:p w:rsidR="00224E3F" w:rsidRPr="00224E3F" w:rsidRDefault="00224E3F" w:rsidP="007A1A2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666666"/>
          <w:sz w:val="32"/>
          <w:szCs w:val="32"/>
        </w:rPr>
      </w:pPr>
      <w:r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身份证、户口本、</w:t>
      </w:r>
      <w:r w:rsidR="007A1A23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婚姻状况证明、</w:t>
      </w:r>
      <w:r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收入证明、首付款证明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、人</w:t>
      </w:r>
      <w:r w:rsidR="009D62AB">
        <w:rPr>
          <w:rFonts w:ascii="彩虹粗仿宋" w:eastAsia="彩虹粗仿宋" w:hAnsi="Tahoma" w:cs="Tahoma" w:hint="eastAsia"/>
          <w:color w:val="000000"/>
          <w:sz w:val="32"/>
          <w:szCs w:val="32"/>
        </w:rPr>
        <w:t>名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章（正方形楷体），</w:t>
      </w:r>
      <w:r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以及办理贷款所需的其他材料。</w:t>
      </w:r>
    </w:p>
    <w:p w:rsidR="007A1A23" w:rsidRDefault="00553783" w:rsidP="007A1A23">
      <w:pPr>
        <w:pStyle w:val="a3"/>
        <w:spacing w:before="0" w:beforeAutospacing="0" w:after="0" w:afterAutospacing="0" w:line="495" w:lineRule="atLeast"/>
        <w:ind w:left="570" w:firstLine="36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四、</w:t>
      </w:r>
      <w:r w:rsid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可接受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房产类型:</w:t>
      </w:r>
    </w:p>
    <w:p w:rsidR="00224E3F" w:rsidRPr="007A1A23" w:rsidRDefault="007A1A23" w:rsidP="007A1A2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天津市</w:t>
      </w:r>
      <w:r w:rsidR="00553783">
        <w:rPr>
          <w:rFonts w:ascii="彩虹粗仿宋" w:eastAsia="彩虹粗仿宋" w:hAnsi="Tahoma" w:cs="Tahoma" w:hint="eastAsia"/>
          <w:color w:val="000000"/>
          <w:sz w:val="32"/>
          <w:szCs w:val="32"/>
        </w:rPr>
        <w:t>辖区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内</w:t>
      </w:r>
      <w:r w:rsidR="00224E3F" w:rsidRP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产权清晰、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无人占用、</w:t>
      </w:r>
      <w:r w:rsidRP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未租赁或租赁期满</w:t>
      </w:r>
      <w:r w:rsidR="00553783">
        <w:rPr>
          <w:rFonts w:ascii="彩虹粗仿宋" w:eastAsia="彩虹粗仿宋" w:hAnsi="Tahoma" w:cs="Tahoma" w:hint="eastAsia"/>
          <w:color w:val="000000"/>
          <w:sz w:val="32"/>
          <w:szCs w:val="32"/>
        </w:rPr>
        <w:t>、</w:t>
      </w:r>
      <w:r w:rsidR="00224E3F" w:rsidRP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无产权纠纷和其它瑕疵的住宅</w:t>
      </w:r>
      <w:r w:rsidR="00553783">
        <w:rPr>
          <w:rFonts w:ascii="彩虹粗仿宋" w:eastAsia="彩虹粗仿宋" w:hAnsi="Tahoma" w:cs="Tahoma" w:hint="eastAsia"/>
          <w:color w:val="000000"/>
          <w:sz w:val="32"/>
          <w:szCs w:val="32"/>
        </w:rPr>
        <w:t>（设计用途为居住）</w:t>
      </w:r>
      <w:r w:rsidR="00224E3F" w:rsidRPr="007A1A23">
        <w:rPr>
          <w:rFonts w:ascii="彩虹粗仿宋" w:eastAsia="彩虹粗仿宋" w:hAnsi="Tahoma" w:cs="Tahoma" w:hint="eastAsia"/>
          <w:color w:val="000000"/>
          <w:sz w:val="32"/>
          <w:szCs w:val="32"/>
        </w:rPr>
        <w:t>。</w:t>
      </w:r>
    </w:p>
    <w:p w:rsidR="00553783" w:rsidRDefault="00553783" w:rsidP="00553783">
      <w:pPr>
        <w:pStyle w:val="a3"/>
        <w:spacing w:before="0" w:beforeAutospacing="0" w:after="0" w:afterAutospacing="0" w:line="495" w:lineRule="atLeast"/>
        <w:ind w:left="570" w:firstLine="36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五、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贷款金额:</w:t>
      </w:r>
    </w:p>
    <w:p w:rsid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1、单笔贷款上限500万元。</w:t>
      </w:r>
    </w:p>
    <w:p w:rsid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lastRenderedPageBreak/>
        <w:t>2、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首套房贷款最高限额不得超过房产价值的7成，二套房贷款最高限额不超过房产价值的4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成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。</w:t>
      </w:r>
      <w:r w:rsidR="00AF7A3E">
        <w:rPr>
          <w:rFonts w:ascii="彩虹粗仿宋" w:eastAsia="彩虹粗仿宋" w:hAnsi="Tahoma" w:cs="Tahoma" w:hint="eastAsia"/>
          <w:color w:val="000000"/>
          <w:sz w:val="32"/>
          <w:szCs w:val="32"/>
        </w:rPr>
        <w:t>（物业类型为别墅的需增加首付款比例）</w:t>
      </w:r>
    </w:p>
    <w:p w:rsid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3、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房产价值根据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成交价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与评估价孰低确定。</w:t>
      </w:r>
    </w:p>
    <w:p w:rsidR="00224E3F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4、实际贷款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成数需根据借款人的还款能力和信用记录逐笔确定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，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具体情况以审批结果为准。</w:t>
      </w:r>
    </w:p>
    <w:p w:rsidR="00553783" w:rsidRP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666666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5、相关部门有明确规定的或有调整的，按调整后规定执行。</w:t>
      </w:r>
    </w:p>
    <w:p w:rsidR="00224E3F" w:rsidRPr="00224E3F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666666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六、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贷款期限:</w:t>
      </w:r>
    </w:p>
    <w:p w:rsidR="00553783" w:rsidRP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1、最长贷款年限不超过25年。</w:t>
      </w:r>
    </w:p>
    <w:p w:rsid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2、所购房产房龄+贷款贷款年限不超过50年。</w:t>
      </w:r>
    </w:p>
    <w:p w:rsidR="00553783" w:rsidRP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3、相关部门有明确规定的或有调整的，按调整后规定执行。</w:t>
      </w:r>
    </w:p>
    <w:p w:rsidR="00224E3F" w:rsidRPr="00553783" w:rsidRDefault="00553783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七、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贷款利率:</w:t>
      </w:r>
    </w:p>
    <w:p w:rsidR="00224E3F" w:rsidRPr="00553783" w:rsidRDefault="00224E3F" w:rsidP="00553783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 w:rsidRPr="00553783">
        <w:rPr>
          <w:rFonts w:ascii="彩虹粗仿宋" w:eastAsia="彩虹粗仿宋" w:hAnsi="Tahoma" w:cs="Tahoma" w:hint="eastAsia"/>
          <w:color w:val="000000"/>
          <w:sz w:val="32"/>
          <w:szCs w:val="32"/>
        </w:rPr>
        <w:t>根据当地市场情况确定贷款定价。</w:t>
      </w:r>
    </w:p>
    <w:p w:rsidR="002E16DD" w:rsidRDefault="002E16DD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八、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担保方式:</w:t>
      </w:r>
    </w:p>
    <w:p w:rsidR="002E16DD" w:rsidRDefault="00DE1715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渤海财险</w:t>
      </w:r>
      <w:r w:rsid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阶段性保证+抵押</w:t>
      </w:r>
    </w:p>
    <w:p w:rsidR="00224E3F" w:rsidRPr="002E16DD" w:rsidRDefault="00224E3F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以借款申请人购买的房产抵押作为主要担保。</w:t>
      </w:r>
    </w:p>
    <w:p w:rsidR="00224E3F" w:rsidRPr="002E16DD" w:rsidRDefault="002E16DD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九、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贷款流程:</w:t>
      </w:r>
    </w:p>
    <w:p w:rsidR="00224E3F" w:rsidRPr="002E16DD" w:rsidRDefault="002E16DD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借款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人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向银行申请额度贷款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获得额度批复确认书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缴纳竞买保证金</w:t>
      </w:r>
      <w:bookmarkStart w:id="1" w:name="OLE_LINK1"/>
      <w:r w:rsidR="00224E3F"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bookmarkEnd w:id="1"/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成功竞拍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向银行申请额度支用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办理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lastRenderedPageBreak/>
        <w:t>保险、公证等手续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银行发放贷款</w:t>
      </w:r>
      <w:r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签订拍卖成交确认书</w:t>
      </w:r>
      <w:r w:rsidR="00224E3F"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办理房产过户</w:t>
      </w:r>
      <w:r w:rsidR="00224E3F"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落实贷款担保条件</w:t>
      </w:r>
      <w:r w:rsidR="00224E3F" w:rsidRPr="002E16DD">
        <w:rPr>
          <w:rFonts w:ascii="彩虹粗仿宋" w:eastAsia="彩虹粗仿宋" w:hAnsi="Tahoma" w:cs="Tahoma" w:hint="eastAsia"/>
          <w:color w:val="000000"/>
          <w:sz w:val="32"/>
          <w:szCs w:val="32"/>
        </w:rPr>
        <w:t>→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借款申请人按月还款</w:t>
      </w:r>
    </w:p>
    <w:p w:rsidR="00EE4A6F" w:rsidRDefault="00C81FAE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十、</w:t>
      </w:r>
      <w:r w:rsidR="00EE4A6F">
        <w:rPr>
          <w:rFonts w:ascii="彩虹粗仿宋" w:eastAsia="彩虹粗仿宋" w:hAnsi="Tahoma" w:cs="Tahoma" w:hint="eastAsia"/>
          <w:color w:val="000000"/>
          <w:sz w:val="32"/>
          <w:szCs w:val="32"/>
        </w:rPr>
        <w:t>贷款办理过程中有可能发生保险费、公证费及相关代办费等，请提前与银行</w:t>
      </w:r>
      <w:r w:rsidR="00DE1715">
        <w:rPr>
          <w:rFonts w:ascii="彩虹粗仿宋" w:eastAsia="彩虹粗仿宋" w:hAnsi="Tahoma" w:cs="Tahoma" w:hint="eastAsia"/>
          <w:color w:val="000000"/>
          <w:sz w:val="32"/>
          <w:szCs w:val="32"/>
        </w:rPr>
        <w:t>、保险公司</w:t>
      </w:r>
      <w:r w:rsidR="00EE4A6F">
        <w:rPr>
          <w:rFonts w:ascii="彩虹粗仿宋" w:eastAsia="彩虹粗仿宋" w:hAnsi="Tahoma" w:cs="Tahoma" w:hint="eastAsia"/>
          <w:color w:val="000000"/>
          <w:sz w:val="32"/>
          <w:szCs w:val="32"/>
        </w:rPr>
        <w:t>工作人员咨询。</w:t>
      </w:r>
    </w:p>
    <w:p w:rsidR="00AF7A3E" w:rsidRDefault="00EE4A6F" w:rsidP="00AF7A3E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十一、</w:t>
      </w:r>
      <w:r w:rsidR="00C81FAE">
        <w:rPr>
          <w:rFonts w:ascii="彩虹粗仿宋" w:eastAsia="彩虹粗仿宋" w:hAnsi="Tahoma" w:cs="Tahoma" w:hint="eastAsia"/>
          <w:color w:val="000000"/>
          <w:sz w:val="32"/>
          <w:szCs w:val="32"/>
        </w:rPr>
        <w:t>我行有权按内部标准和</w:t>
      </w:r>
      <w:r w:rsidR="00567D8A">
        <w:rPr>
          <w:rFonts w:ascii="彩虹粗仿宋" w:eastAsia="彩虹粗仿宋" w:hAnsi="Tahoma" w:cs="Tahoma" w:hint="eastAsia"/>
          <w:color w:val="000000"/>
          <w:sz w:val="32"/>
          <w:szCs w:val="32"/>
        </w:rPr>
        <w:t>审批</w:t>
      </w:r>
      <w:r w:rsidR="00C81FAE">
        <w:rPr>
          <w:rFonts w:ascii="彩虹粗仿宋" w:eastAsia="彩虹粗仿宋" w:hAnsi="Tahoma" w:cs="Tahoma" w:hint="eastAsia"/>
          <w:color w:val="000000"/>
          <w:sz w:val="32"/>
          <w:szCs w:val="32"/>
        </w:rPr>
        <w:t>流程</w:t>
      </w:r>
      <w:r w:rsidR="00224E3F" w:rsidRPr="00224E3F">
        <w:rPr>
          <w:rFonts w:ascii="彩虹粗仿宋" w:eastAsia="彩虹粗仿宋" w:hAnsi="Tahoma" w:cs="Tahoma" w:hint="eastAsia"/>
          <w:color w:val="000000"/>
          <w:sz w:val="32"/>
          <w:szCs w:val="32"/>
        </w:rPr>
        <w:t>独立审批借款人的贷款申请</w:t>
      </w:r>
      <w:r w:rsidR="00570B08">
        <w:rPr>
          <w:rFonts w:ascii="彩虹粗仿宋" w:eastAsia="彩虹粗仿宋" w:hAnsi="Tahoma" w:cs="Tahoma" w:hint="eastAsia"/>
          <w:color w:val="000000"/>
          <w:sz w:val="32"/>
          <w:szCs w:val="32"/>
        </w:rPr>
        <w:t>。</w:t>
      </w:r>
      <w:r w:rsidR="00C81FAE">
        <w:rPr>
          <w:rFonts w:ascii="彩虹粗仿宋" w:eastAsia="彩虹粗仿宋" w:hAnsi="Tahoma" w:cs="Tahoma" w:hint="eastAsia"/>
          <w:color w:val="000000"/>
          <w:sz w:val="32"/>
          <w:szCs w:val="32"/>
        </w:rPr>
        <w:t>因贷款审批未通过</w:t>
      </w:r>
      <w:r w:rsidR="00570B08">
        <w:rPr>
          <w:rFonts w:ascii="彩虹粗仿宋" w:eastAsia="彩虹粗仿宋" w:hAnsi="Tahoma" w:cs="Tahoma" w:hint="eastAsia"/>
          <w:color w:val="000000"/>
          <w:sz w:val="32"/>
          <w:szCs w:val="32"/>
        </w:rPr>
        <w:t>、贷款支用时借款人收入、信用情况发生变化、所购房屋不符合银行要求</w:t>
      </w: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、担保人不与承保</w:t>
      </w:r>
      <w:r w:rsidR="00570B08">
        <w:rPr>
          <w:rFonts w:ascii="彩虹粗仿宋" w:eastAsia="彩虹粗仿宋" w:hAnsi="Tahoma" w:cs="Tahoma" w:hint="eastAsia"/>
          <w:color w:val="000000"/>
          <w:sz w:val="32"/>
          <w:szCs w:val="32"/>
        </w:rPr>
        <w:t>等因素</w:t>
      </w:r>
      <w:r w:rsidR="00C81FAE">
        <w:rPr>
          <w:rFonts w:ascii="彩虹粗仿宋" w:eastAsia="彩虹粗仿宋" w:hAnsi="Tahoma" w:cs="Tahoma" w:hint="eastAsia"/>
          <w:color w:val="000000"/>
          <w:sz w:val="32"/>
          <w:szCs w:val="32"/>
        </w:rPr>
        <w:t>导致借款人无法足额缴纳竞拍全额款项的，我行不承担任何法律责任</w:t>
      </w:r>
      <w:r w:rsidR="00570B08">
        <w:rPr>
          <w:rFonts w:ascii="彩虹粗仿宋" w:eastAsia="彩虹粗仿宋" w:hAnsi="Tahoma" w:cs="Tahoma" w:hint="eastAsia"/>
          <w:color w:val="000000"/>
          <w:sz w:val="32"/>
          <w:szCs w:val="32"/>
        </w:rPr>
        <w:t>，有借款人自行解决</w:t>
      </w:r>
      <w:r w:rsidR="00C81FAE">
        <w:rPr>
          <w:rFonts w:ascii="彩虹粗仿宋" w:eastAsia="彩虹粗仿宋" w:hAnsi="Tahoma" w:cs="Tahoma" w:hint="eastAsia"/>
          <w:color w:val="000000"/>
          <w:sz w:val="32"/>
          <w:szCs w:val="32"/>
        </w:rPr>
        <w:t>。</w:t>
      </w:r>
    </w:p>
    <w:p w:rsidR="00DE1715" w:rsidRDefault="00DE1715" w:rsidP="00AF7A3E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  <w:r>
        <w:rPr>
          <w:rFonts w:ascii="彩虹粗仿宋" w:eastAsia="彩虹粗仿宋" w:hAnsi="Tahoma" w:cs="Tahoma" w:hint="eastAsia"/>
          <w:color w:val="000000"/>
          <w:sz w:val="32"/>
          <w:szCs w:val="32"/>
        </w:rPr>
        <w:t>十二、本贷款提供渠道非阿里拍卖互联网渠道。</w:t>
      </w:r>
    </w:p>
    <w:p w:rsidR="00AB569C" w:rsidRDefault="00AB569C" w:rsidP="002E16DD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 w:hAnsi="Tahoma" w:cs="Tahoma"/>
          <w:color w:val="000000"/>
          <w:sz w:val="32"/>
          <w:szCs w:val="32"/>
        </w:rPr>
      </w:pPr>
    </w:p>
    <w:p w:rsidR="00144E7C" w:rsidRDefault="00144E7C" w:rsidP="00AB569C">
      <w:pPr>
        <w:pStyle w:val="a3"/>
        <w:spacing w:before="0" w:beforeAutospacing="0" w:after="0" w:afterAutospacing="0" w:line="495" w:lineRule="atLeast"/>
        <w:ind w:firstLineChars="200" w:firstLine="640"/>
        <w:rPr>
          <w:rFonts w:ascii="彩虹粗仿宋" w:eastAsia="彩虹粗仿宋"/>
          <w:sz w:val="32"/>
          <w:szCs w:val="32"/>
        </w:rPr>
      </w:pPr>
    </w:p>
    <w:p w:rsidR="00C81FAE" w:rsidRDefault="00DE1715" w:rsidP="00C81FAE">
      <w:pPr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银行</w:t>
      </w:r>
      <w:r w:rsidR="00C81FAE">
        <w:rPr>
          <w:rFonts w:ascii="彩虹粗仿宋" w:eastAsia="彩虹粗仿宋" w:hint="eastAsia"/>
          <w:sz w:val="32"/>
          <w:szCs w:val="32"/>
        </w:rPr>
        <w:t>联系人：</w:t>
      </w:r>
      <w:r w:rsidR="009F74E1">
        <w:rPr>
          <w:rFonts w:ascii="彩虹粗仿宋" w:eastAsia="彩虹粗仿宋" w:hint="eastAsia"/>
          <w:sz w:val="32"/>
          <w:szCs w:val="32"/>
        </w:rPr>
        <w:t>陈</w:t>
      </w:r>
      <w:r w:rsidR="00C81FAE">
        <w:rPr>
          <w:rFonts w:ascii="彩虹粗仿宋" w:eastAsia="彩虹粗仿宋" w:hint="eastAsia"/>
          <w:sz w:val="32"/>
          <w:szCs w:val="32"/>
        </w:rPr>
        <w:t xml:space="preserve">经理 </w:t>
      </w:r>
      <w:r w:rsidR="009F74E1">
        <w:rPr>
          <w:rFonts w:ascii="彩虹粗仿宋" w:eastAsia="彩虹粗仿宋" w:hint="eastAsia"/>
          <w:sz w:val="32"/>
          <w:szCs w:val="32"/>
        </w:rPr>
        <w:t>13662173738</w:t>
      </w:r>
    </w:p>
    <w:p w:rsidR="00C81FAE" w:rsidRDefault="009F74E1" w:rsidP="00C81FAE">
      <w:pPr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牛</w:t>
      </w:r>
      <w:r w:rsidR="00C81FAE">
        <w:rPr>
          <w:rFonts w:ascii="彩虹粗仿宋" w:eastAsia="彩虹粗仿宋" w:hint="eastAsia"/>
          <w:sz w:val="32"/>
          <w:szCs w:val="32"/>
        </w:rPr>
        <w:t xml:space="preserve">经理 </w:t>
      </w:r>
      <w:r>
        <w:rPr>
          <w:rFonts w:ascii="彩虹粗仿宋" w:eastAsia="彩虹粗仿宋" w:hint="eastAsia"/>
          <w:sz w:val="32"/>
          <w:szCs w:val="32"/>
        </w:rPr>
        <w:t>18622398572</w:t>
      </w:r>
    </w:p>
    <w:p w:rsidR="00AF7A3E" w:rsidRDefault="00AF7A3E" w:rsidP="00C81FAE">
      <w:pPr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联系地址：天津市和平区贵州路19号</w:t>
      </w:r>
    </w:p>
    <w:p w:rsidR="00DE1715" w:rsidRDefault="00DE1715" w:rsidP="00C81FAE">
      <w:pPr>
        <w:ind w:firstLine="645"/>
        <w:rPr>
          <w:rFonts w:ascii="彩虹粗仿宋" w:eastAsia="彩虹粗仿宋"/>
          <w:sz w:val="32"/>
          <w:szCs w:val="32"/>
        </w:rPr>
      </w:pPr>
    </w:p>
    <w:p w:rsidR="00DE1715" w:rsidRDefault="00DE1715" w:rsidP="00C81FAE">
      <w:pPr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渤海财险联系人：杨经理 15822496858</w:t>
      </w:r>
    </w:p>
    <w:p w:rsidR="00DE1715" w:rsidRDefault="00DE1715" w:rsidP="00C81FAE">
      <w:pPr>
        <w:ind w:firstLine="645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邮箱：sifapaimai@yeah</w:t>
      </w:r>
      <w:r>
        <w:rPr>
          <w:rFonts w:ascii="彩虹粗仿宋" w:eastAsia="彩虹粗仿宋"/>
          <w:sz w:val="32"/>
          <w:szCs w:val="32"/>
        </w:rPr>
        <w:t>.net</w:t>
      </w:r>
    </w:p>
    <w:p w:rsidR="00AF7A3E" w:rsidRDefault="00AF7A3E" w:rsidP="00C81FAE">
      <w:pPr>
        <w:ind w:firstLine="645"/>
        <w:rPr>
          <w:rFonts w:ascii="彩虹粗仿宋" w:eastAsia="彩虹粗仿宋"/>
          <w:sz w:val="32"/>
          <w:szCs w:val="32"/>
        </w:rPr>
      </w:pPr>
    </w:p>
    <w:p w:rsidR="00AF7A3E" w:rsidRDefault="00AF7A3E" w:rsidP="00C81FAE">
      <w:pPr>
        <w:ind w:firstLine="645"/>
        <w:rPr>
          <w:rFonts w:ascii="彩虹粗仿宋" w:eastAsia="彩虹粗仿宋"/>
          <w:sz w:val="32"/>
          <w:szCs w:val="32"/>
        </w:rPr>
      </w:pPr>
    </w:p>
    <w:p w:rsidR="00AF7A3E" w:rsidRPr="00224E3F" w:rsidRDefault="00AF7A3E" w:rsidP="00C81FAE">
      <w:pPr>
        <w:ind w:firstLine="645"/>
        <w:rPr>
          <w:rFonts w:ascii="彩虹粗仿宋" w:eastAsia="彩虹粗仿宋"/>
          <w:sz w:val="32"/>
          <w:szCs w:val="32"/>
        </w:rPr>
      </w:pPr>
    </w:p>
    <w:sectPr w:rsidR="00AF7A3E" w:rsidRPr="00224E3F" w:rsidSect="00D7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4F" w:rsidRDefault="0052724F" w:rsidP="009D62AB">
      <w:r>
        <w:separator/>
      </w:r>
    </w:p>
  </w:endnote>
  <w:endnote w:type="continuationSeparator" w:id="1">
    <w:p w:rsidR="0052724F" w:rsidRDefault="0052724F" w:rsidP="009D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4F" w:rsidRDefault="0052724F" w:rsidP="009D62AB">
      <w:r>
        <w:separator/>
      </w:r>
    </w:p>
  </w:footnote>
  <w:footnote w:type="continuationSeparator" w:id="1">
    <w:p w:rsidR="0052724F" w:rsidRDefault="0052724F" w:rsidP="009D6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D14"/>
    <w:rsid w:val="00144E7C"/>
    <w:rsid w:val="00224E3F"/>
    <w:rsid w:val="002E16DD"/>
    <w:rsid w:val="003E4956"/>
    <w:rsid w:val="00402657"/>
    <w:rsid w:val="0052724F"/>
    <w:rsid w:val="00553783"/>
    <w:rsid w:val="00567D8A"/>
    <w:rsid w:val="00570B08"/>
    <w:rsid w:val="005C5D14"/>
    <w:rsid w:val="007A1A23"/>
    <w:rsid w:val="009D62AB"/>
    <w:rsid w:val="009F74E1"/>
    <w:rsid w:val="00AB569C"/>
    <w:rsid w:val="00AF7A3E"/>
    <w:rsid w:val="00C81FAE"/>
    <w:rsid w:val="00D77E80"/>
    <w:rsid w:val="00DD51D7"/>
    <w:rsid w:val="00DE1715"/>
    <w:rsid w:val="00E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4E3F"/>
  </w:style>
  <w:style w:type="paragraph" w:styleId="a4">
    <w:name w:val="header"/>
    <w:basedOn w:val="a"/>
    <w:link w:val="Char"/>
    <w:uiPriority w:val="99"/>
    <w:unhideWhenUsed/>
    <w:rsid w:val="009D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62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62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4E3F"/>
  </w:style>
  <w:style w:type="paragraph" w:styleId="a4">
    <w:name w:val="header"/>
    <w:basedOn w:val="a"/>
    <w:link w:val="a5"/>
    <w:uiPriority w:val="99"/>
    <w:unhideWhenUsed/>
    <w:rsid w:val="009D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9D62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9D6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157</Words>
  <Characters>899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杨天波</dc:creator>
  <cp:keywords/>
  <dc:description/>
  <cp:lastModifiedBy>user</cp:lastModifiedBy>
  <cp:revision>12</cp:revision>
  <dcterms:created xsi:type="dcterms:W3CDTF">2017-11-28T01:49:00Z</dcterms:created>
  <dcterms:modified xsi:type="dcterms:W3CDTF">2018-11-20T08:03:00Z</dcterms:modified>
</cp:coreProperties>
</file>