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DDC" w:rsidRDefault="00A95F20">
      <w:pPr>
        <w:spacing w:before="156" w:after="156"/>
        <w:ind w:firstLineChars="0" w:firstLine="0"/>
      </w:pPr>
      <w:r>
        <w:rPr>
          <w:noProof/>
        </w:rPr>
        <w:drawing>
          <wp:anchor distT="0" distB="0" distL="114300" distR="114300" simplePos="0" relativeHeight="251713536" behindDoc="0" locked="0" layoutInCell="1" allowOverlap="1">
            <wp:simplePos x="0" y="0"/>
            <wp:positionH relativeFrom="column">
              <wp:posOffset>9525</wp:posOffset>
            </wp:positionH>
            <wp:positionV relativeFrom="paragraph">
              <wp:posOffset>38100</wp:posOffset>
            </wp:positionV>
            <wp:extent cx="866775" cy="866775"/>
            <wp:effectExtent l="19050" t="0" r="9525" b="0"/>
            <wp:wrapNone/>
            <wp:docPr id="21"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2"/>
                    <pic:cNvPicPr>
                      <a:picLocks noChangeAspect="1" noChangeArrowheads="1"/>
                    </pic:cNvPicPr>
                  </pic:nvPicPr>
                  <pic:blipFill>
                    <a:blip r:embed="rId9" cstate="print"/>
                    <a:srcRect/>
                    <a:stretch>
                      <a:fillRect/>
                    </a:stretch>
                  </pic:blipFill>
                  <pic:spPr>
                    <a:xfrm>
                      <a:off x="0" y="0"/>
                      <a:ext cx="866775" cy="866775"/>
                    </a:xfrm>
                    <a:prstGeom prst="rect">
                      <a:avLst/>
                    </a:prstGeom>
                    <a:noFill/>
                    <a:ln w="9525">
                      <a:noFill/>
                      <a:miter lim="800000"/>
                      <a:headEnd/>
                      <a:tailEnd/>
                    </a:ln>
                  </pic:spPr>
                </pic:pic>
              </a:graphicData>
            </a:graphic>
          </wp:anchor>
        </w:drawing>
      </w:r>
    </w:p>
    <w:p w:rsidR="00F82DDC" w:rsidRDefault="00F82DDC">
      <w:pPr>
        <w:tabs>
          <w:tab w:val="left" w:pos="2268"/>
        </w:tabs>
        <w:spacing w:before="156" w:after="156"/>
        <w:ind w:firstLineChars="0" w:firstLine="0"/>
        <w:jc w:val="right"/>
      </w:pPr>
    </w:p>
    <w:p w:rsidR="00F82DDC" w:rsidRDefault="00F82DDC">
      <w:pPr>
        <w:tabs>
          <w:tab w:val="left" w:pos="2268"/>
        </w:tabs>
        <w:spacing w:before="156" w:after="156"/>
        <w:ind w:firstLineChars="0" w:firstLine="0"/>
      </w:pPr>
    </w:p>
    <w:p w:rsidR="00F82DDC" w:rsidRDefault="00F82DDC">
      <w:pPr>
        <w:tabs>
          <w:tab w:val="left" w:pos="720"/>
        </w:tabs>
        <w:spacing w:beforeLines="0" w:afterLines="0" w:line="240" w:lineRule="auto"/>
        <w:ind w:firstLineChars="0" w:firstLine="0"/>
        <w:jc w:val="center"/>
        <w:rPr>
          <w:rFonts w:asciiTheme="minorEastAsia" w:hAnsiTheme="minorEastAsia" w:cs="Times New Roman"/>
          <w:b/>
          <w:bCs/>
          <w:sz w:val="72"/>
          <w:szCs w:val="72"/>
        </w:rPr>
      </w:pPr>
    </w:p>
    <w:p w:rsidR="00F82DDC" w:rsidRDefault="00A95F20">
      <w:pPr>
        <w:tabs>
          <w:tab w:val="left" w:pos="720"/>
        </w:tabs>
        <w:spacing w:beforeLines="0" w:afterLines="0" w:line="240" w:lineRule="auto"/>
        <w:ind w:firstLineChars="0" w:firstLine="0"/>
        <w:jc w:val="center"/>
        <w:rPr>
          <w:rFonts w:asciiTheme="minorEastAsia" w:hAnsiTheme="minorEastAsia" w:cs="Times New Roman"/>
          <w:b/>
          <w:bCs/>
          <w:sz w:val="72"/>
          <w:szCs w:val="72"/>
        </w:rPr>
      </w:pPr>
      <w:r>
        <w:rPr>
          <w:rFonts w:asciiTheme="minorEastAsia" w:hAnsiTheme="minorEastAsia" w:cs="Times New Roman" w:hint="eastAsia"/>
          <w:b/>
          <w:bCs/>
          <w:sz w:val="72"/>
          <w:szCs w:val="72"/>
        </w:rPr>
        <w:t>房地产估价报告</w:t>
      </w:r>
    </w:p>
    <w:p w:rsidR="00F82DDC" w:rsidRDefault="00F82DDC">
      <w:pPr>
        <w:tabs>
          <w:tab w:val="left" w:pos="720"/>
        </w:tabs>
        <w:spacing w:beforeLines="0" w:afterLines="0" w:line="240" w:lineRule="auto"/>
        <w:ind w:firstLineChars="0" w:firstLine="0"/>
        <w:jc w:val="center"/>
        <w:rPr>
          <w:rFonts w:asciiTheme="minorEastAsia" w:hAnsiTheme="minorEastAsia" w:cs="Times New Roman"/>
          <w:b/>
          <w:bCs/>
          <w:sz w:val="32"/>
          <w:szCs w:val="32"/>
        </w:rPr>
      </w:pPr>
    </w:p>
    <w:p w:rsidR="00F82DDC" w:rsidRDefault="00F82DDC">
      <w:pPr>
        <w:tabs>
          <w:tab w:val="left" w:pos="720"/>
        </w:tabs>
        <w:spacing w:beforeLines="0" w:afterLines="0" w:line="240" w:lineRule="auto"/>
        <w:ind w:firstLineChars="0" w:firstLine="0"/>
        <w:jc w:val="center"/>
        <w:rPr>
          <w:rFonts w:asciiTheme="minorEastAsia" w:hAnsiTheme="minorEastAsia" w:cs="Times New Roman"/>
          <w:b/>
          <w:bCs/>
          <w:sz w:val="32"/>
          <w:szCs w:val="32"/>
        </w:rPr>
      </w:pPr>
    </w:p>
    <w:p w:rsidR="00F82DDC" w:rsidRDefault="00F82DDC">
      <w:pPr>
        <w:tabs>
          <w:tab w:val="left" w:pos="720"/>
        </w:tabs>
        <w:spacing w:beforeLines="0" w:afterLines="0" w:line="240" w:lineRule="auto"/>
        <w:ind w:firstLineChars="0" w:firstLine="0"/>
        <w:jc w:val="center"/>
        <w:rPr>
          <w:rFonts w:asciiTheme="minorEastAsia" w:hAnsiTheme="minorEastAsia" w:cs="Times New Roman"/>
          <w:b/>
          <w:bCs/>
          <w:sz w:val="72"/>
          <w:szCs w:val="72"/>
        </w:rPr>
      </w:pPr>
    </w:p>
    <w:p w:rsidR="00F82DDC" w:rsidRDefault="00A95F20">
      <w:pPr>
        <w:spacing w:beforeLines="0" w:afterLines="0"/>
        <w:ind w:left="2352" w:hangingChars="600" w:hanging="2352"/>
        <w:rPr>
          <w:rFonts w:ascii="宋体" w:hAnsi="宋体" w:cs="Times New Roman"/>
          <w:spacing w:val="56"/>
          <w:kern w:val="0"/>
          <w:sz w:val="28"/>
          <w:szCs w:val="30"/>
        </w:rPr>
      </w:pPr>
      <w:bookmarkStart w:id="0" w:name="_Toc433202139"/>
      <w:r>
        <w:rPr>
          <w:rFonts w:eastAsia="黑体" w:cs="Times New Roman"/>
          <w:spacing w:val="56"/>
          <w:kern w:val="0"/>
          <w:sz w:val="28"/>
          <w:szCs w:val="30"/>
        </w:rPr>
        <w:t>估价项目</w:t>
      </w:r>
      <w:r>
        <w:rPr>
          <w:rFonts w:eastAsia="黑体" w:cs="Times New Roman" w:hint="eastAsia"/>
          <w:spacing w:val="56"/>
          <w:kern w:val="0"/>
          <w:sz w:val="28"/>
          <w:szCs w:val="30"/>
        </w:rPr>
        <w:t>编</w:t>
      </w:r>
      <w:r>
        <w:rPr>
          <w:rFonts w:eastAsia="黑体" w:cs="Times New Roman" w:hint="eastAsia"/>
          <w:kern w:val="0"/>
          <w:sz w:val="28"/>
          <w:szCs w:val="30"/>
        </w:rPr>
        <w:t>号</w:t>
      </w:r>
      <w:r>
        <w:rPr>
          <w:rFonts w:cs="Times New Roman"/>
          <w:kern w:val="0"/>
          <w:sz w:val="28"/>
          <w:szCs w:val="30"/>
        </w:rPr>
        <w:t>：</w:t>
      </w:r>
      <w:bookmarkEnd w:id="0"/>
      <w:r>
        <w:rPr>
          <w:rFonts w:asciiTheme="minorEastAsia" w:hAnsiTheme="minorEastAsia" w:cs="Times New Roman" w:hint="eastAsia"/>
          <w:kern w:val="0"/>
          <w:sz w:val="28"/>
          <w:szCs w:val="30"/>
        </w:rPr>
        <w:t>海南汇德[2020]房（估）字第0424R08-1号</w:t>
      </w:r>
    </w:p>
    <w:p w:rsidR="00F82DDC" w:rsidRDefault="00A95F20">
      <w:pPr>
        <w:spacing w:beforeLines="0" w:afterLines="0"/>
        <w:ind w:left="2548" w:hangingChars="650" w:hanging="2548"/>
        <w:jc w:val="left"/>
        <w:rPr>
          <w:rFonts w:asciiTheme="minorEastAsia" w:hAnsiTheme="minorEastAsia"/>
          <w:sz w:val="28"/>
          <w:szCs w:val="30"/>
        </w:rPr>
      </w:pPr>
      <w:r>
        <w:rPr>
          <w:rFonts w:eastAsia="黑体" w:cs="Times New Roman"/>
          <w:spacing w:val="56"/>
          <w:kern w:val="0"/>
          <w:sz w:val="28"/>
          <w:szCs w:val="30"/>
        </w:rPr>
        <w:t>估价项目名</w:t>
      </w:r>
      <w:r>
        <w:rPr>
          <w:rFonts w:eastAsia="黑体" w:cs="Times New Roman"/>
          <w:kern w:val="0"/>
          <w:sz w:val="28"/>
          <w:szCs w:val="30"/>
        </w:rPr>
        <w:t>称</w:t>
      </w:r>
      <w:r>
        <w:rPr>
          <w:rFonts w:hint="eastAsia"/>
          <w:sz w:val="28"/>
          <w:szCs w:val="30"/>
        </w:rPr>
        <w:t>：</w:t>
      </w:r>
      <w:r>
        <w:rPr>
          <w:rFonts w:asciiTheme="minorEastAsia" w:hAnsiTheme="minorEastAsia" w:hint="eastAsia"/>
          <w:sz w:val="28"/>
          <w:szCs w:val="30"/>
        </w:rPr>
        <w:t>琼海市博鳌镇万泉河口旅游区（海南博鳌宝莲城）A-503房住宅房地产市场价值评估</w:t>
      </w:r>
    </w:p>
    <w:p w:rsidR="00F82DDC" w:rsidRDefault="00F82DDC">
      <w:pPr>
        <w:spacing w:beforeLines="0" w:afterLines="0"/>
        <w:ind w:left="1820" w:hangingChars="650" w:hanging="1820"/>
        <w:jc w:val="left"/>
        <w:rPr>
          <w:rFonts w:asciiTheme="minorEastAsia" w:hAnsiTheme="minorEastAsia"/>
          <w:sz w:val="28"/>
          <w:szCs w:val="30"/>
        </w:rPr>
      </w:pPr>
    </w:p>
    <w:p w:rsidR="00F82DDC" w:rsidRDefault="00F82DDC">
      <w:pPr>
        <w:spacing w:beforeLines="0" w:afterLines="0"/>
        <w:ind w:left="1736" w:hangingChars="620" w:hanging="1736"/>
        <w:jc w:val="left"/>
        <w:rPr>
          <w:rFonts w:asciiTheme="minorEastAsia" w:hAnsiTheme="minorEastAsia"/>
          <w:sz w:val="28"/>
          <w:szCs w:val="30"/>
        </w:rPr>
      </w:pPr>
    </w:p>
    <w:p w:rsidR="00F82DDC" w:rsidRDefault="00A95F20">
      <w:pPr>
        <w:spacing w:beforeLines="0" w:afterLines="0"/>
        <w:ind w:left="3430" w:hangingChars="700" w:hanging="3430"/>
        <w:rPr>
          <w:sz w:val="28"/>
          <w:szCs w:val="30"/>
        </w:rPr>
      </w:pPr>
      <w:r>
        <w:rPr>
          <w:rFonts w:ascii="黑体" w:eastAsia="黑体" w:hAnsi="黑体" w:hint="eastAsia"/>
          <w:spacing w:val="105"/>
          <w:kern w:val="0"/>
          <w:sz w:val="28"/>
          <w:szCs w:val="30"/>
        </w:rPr>
        <w:t>估价委托</w:t>
      </w:r>
      <w:r>
        <w:rPr>
          <w:rFonts w:ascii="黑体" w:eastAsia="黑体" w:hAnsi="黑体" w:hint="eastAsia"/>
          <w:kern w:val="0"/>
          <w:sz w:val="28"/>
          <w:szCs w:val="30"/>
        </w:rPr>
        <w:t>人</w:t>
      </w:r>
      <w:r>
        <w:rPr>
          <w:rFonts w:hint="eastAsia"/>
          <w:sz w:val="28"/>
          <w:szCs w:val="30"/>
        </w:rPr>
        <w:t>：琼海市人民法院</w:t>
      </w:r>
    </w:p>
    <w:p w:rsidR="00F82DDC" w:rsidRDefault="00A95F20">
      <w:pPr>
        <w:spacing w:beforeLines="0" w:afterLines="0"/>
        <w:ind w:left="2282" w:hangingChars="700" w:hanging="2282"/>
        <w:rPr>
          <w:sz w:val="22"/>
        </w:rPr>
      </w:pPr>
      <w:r>
        <w:rPr>
          <w:rFonts w:ascii="黑体" w:eastAsia="黑体" w:hAnsi="黑体" w:hint="eastAsia"/>
          <w:spacing w:val="23"/>
          <w:kern w:val="0"/>
          <w:sz w:val="28"/>
          <w:szCs w:val="30"/>
        </w:rPr>
        <w:t>房地产估价机</w:t>
      </w:r>
      <w:r>
        <w:rPr>
          <w:rFonts w:ascii="黑体" w:eastAsia="黑体" w:hAnsi="黑体" w:hint="eastAsia"/>
          <w:spacing w:val="2"/>
          <w:kern w:val="0"/>
          <w:sz w:val="28"/>
          <w:szCs w:val="30"/>
        </w:rPr>
        <w:t>构</w:t>
      </w:r>
      <w:r>
        <w:rPr>
          <w:rFonts w:hint="eastAsia"/>
          <w:sz w:val="28"/>
          <w:szCs w:val="30"/>
        </w:rPr>
        <w:t>：海南汇德土地房地产资产评估造价测绘有限公司</w:t>
      </w:r>
    </w:p>
    <w:p w:rsidR="00F82DDC" w:rsidRDefault="00A95F20">
      <w:pPr>
        <w:spacing w:beforeLines="0" w:afterLines="0"/>
        <w:ind w:left="1960" w:hangingChars="700" w:hanging="1960"/>
        <w:rPr>
          <w:sz w:val="28"/>
          <w:szCs w:val="30"/>
        </w:rPr>
      </w:pPr>
      <w:r>
        <w:rPr>
          <w:rFonts w:ascii="黑体" w:eastAsia="黑体" w:hAnsi="黑体" w:hint="eastAsia"/>
          <w:kern w:val="0"/>
          <w:sz w:val="28"/>
          <w:szCs w:val="30"/>
        </w:rPr>
        <w:t>注册房地产估价师</w:t>
      </w:r>
      <w:r>
        <w:rPr>
          <w:rFonts w:hint="eastAsia"/>
          <w:sz w:val="28"/>
          <w:szCs w:val="30"/>
        </w:rPr>
        <w:t>：</w:t>
      </w:r>
      <w:r>
        <w:rPr>
          <w:rFonts w:asciiTheme="minorEastAsia" w:hAnsiTheme="minorEastAsia" w:cs="Times New Roman" w:hint="eastAsia"/>
          <w:sz w:val="28"/>
          <w:szCs w:val="30"/>
        </w:rPr>
        <w:t>何子升  注册证号：</w:t>
      </w:r>
      <w:r>
        <w:rPr>
          <w:rFonts w:cs="Times New Roman" w:hint="eastAsia"/>
          <w:sz w:val="28"/>
          <w:szCs w:val="30"/>
        </w:rPr>
        <w:t>4620160005</w:t>
      </w:r>
    </w:p>
    <w:p w:rsidR="00F82DDC" w:rsidRDefault="00A95F20">
      <w:pPr>
        <w:spacing w:beforeLines="0" w:afterLines="0"/>
        <w:ind w:firstLineChars="900" w:firstLine="2520"/>
        <w:rPr>
          <w:rFonts w:cs="Times New Roman"/>
          <w:sz w:val="28"/>
          <w:szCs w:val="30"/>
        </w:rPr>
      </w:pPr>
      <w:r>
        <w:rPr>
          <w:rFonts w:asciiTheme="minorEastAsia" w:hAnsiTheme="minorEastAsia" w:cs="Times New Roman" w:hint="eastAsia"/>
          <w:sz w:val="28"/>
          <w:szCs w:val="30"/>
        </w:rPr>
        <w:t>庞区日  注册证号：</w:t>
      </w:r>
      <w:r>
        <w:rPr>
          <w:rFonts w:cs="Times New Roman" w:hint="eastAsia"/>
          <w:sz w:val="28"/>
          <w:szCs w:val="30"/>
        </w:rPr>
        <w:t>4620130014</w:t>
      </w:r>
    </w:p>
    <w:p w:rsidR="00F82DDC" w:rsidRDefault="00A95F20">
      <w:pPr>
        <w:spacing w:beforeLines="0" w:afterLines="0"/>
        <w:ind w:firstLine="560"/>
        <w:rPr>
          <w:rFonts w:asciiTheme="minorEastAsia" w:hAnsiTheme="minorEastAsia" w:cs="Times New Roman"/>
          <w:sz w:val="28"/>
          <w:szCs w:val="30"/>
        </w:rPr>
      </w:pPr>
      <w:r>
        <w:rPr>
          <w:rFonts w:asciiTheme="minorEastAsia" w:hAnsiTheme="minorEastAsia" w:cs="Times New Roman" w:hint="eastAsia"/>
          <w:sz w:val="28"/>
          <w:szCs w:val="30"/>
        </w:rPr>
        <w:t xml:space="preserve">              </w:t>
      </w:r>
    </w:p>
    <w:p w:rsidR="00F82DDC" w:rsidRDefault="00A95F20">
      <w:pPr>
        <w:spacing w:beforeLines="0" w:afterLines="0"/>
        <w:ind w:left="1960" w:hangingChars="700" w:hanging="1960"/>
        <w:rPr>
          <w:rFonts w:cs="Times New Roman"/>
          <w:sz w:val="28"/>
          <w:szCs w:val="30"/>
        </w:rPr>
      </w:pPr>
      <w:r>
        <w:rPr>
          <w:rFonts w:ascii="黑体" w:eastAsia="黑体" w:hAnsi="黑体" w:cs="Times New Roman" w:hint="eastAsia"/>
          <w:sz w:val="28"/>
          <w:szCs w:val="30"/>
        </w:rPr>
        <w:t>估价报告出具日期</w:t>
      </w:r>
      <w:r>
        <w:rPr>
          <w:rFonts w:cs="Times New Roman" w:hint="eastAsia"/>
          <w:sz w:val="28"/>
          <w:szCs w:val="30"/>
        </w:rPr>
        <w:t>：</w:t>
      </w:r>
      <w:r w:rsidR="00E435F2">
        <w:rPr>
          <w:rFonts w:asciiTheme="minorEastAsia" w:hAnsiTheme="minorEastAsia" w:cs="Times New Roman" w:hint="eastAsia"/>
          <w:sz w:val="28"/>
          <w:szCs w:val="30"/>
        </w:rPr>
        <w:t>2020年09月07日</w:t>
      </w:r>
    </w:p>
    <w:p w:rsidR="00F82DDC" w:rsidRDefault="00F82DDC">
      <w:pPr>
        <w:spacing w:before="156" w:after="156"/>
        <w:ind w:firstLineChars="0" w:firstLine="0"/>
        <w:sectPr w:rsidR="00F82DD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pPr>
    </w:p>
    <w:p w:rsidR="00F82DDC" w:rsidRDefault="00A95F20">
      <w:pPr>
        <w:spacing w:before="163" w:after="163"/>
        <w:ind w:firstLineChars="0" w:firstLine="0"/>
        <w:jc w:val="center"/>
        <w:rPr>
          <w:rFonts w:ascii="黑体" w:eastAsia="黑体" w:hAnsi="黑体"/>
          <w:b/>
          <w:w w:val="90"/>
          <w:sz w:val="48"/>
          <w:szCs w:val="48"/>
        </w:rPr>
      </w:pPr>
      <w:r>
        <w:rPr>
          <w:rFonts w:ascii="黑体" w:eastAsia="黑体" w:hAnsi="黑体" w:hint="eastAsia"/>
          <w:b/>
          <w:w w:val="90"/>
          <w:sz w:val="48"/>
          <w:szCs w:val="48"/>
        </w:rPr>
        <w:lastRenderedPageBreak/>
        <w:t>海南汇德土地房地产资产评估造价测绘有限公司</w:t>
      </w:r>
    </w:p>
    <w:p w:rsidR="00F82DDC" w:rsidRDefault="00A95F20">
      <w:pPr>
        <w:pBdr>
          <w:bottom w:val="single" w:sz="6" w:space="1" w:color="auto"/>
        </w:pBdr>
        <w:spacing w:before="163" w:after="163"/>
        <w:ind w:firstLineChars="0" w:firstLine="0"/>
        <w:jc w:val="right"/>
        <w:rPr>
          <w:rFonts w:asciiTheme="minorEastAsia" w:hAnsiTheme="minorEastAsia"/>
          <w:szCs w:val="24"/>
        </w:rPr>
      </w:pPr>
      <w:r>
        <w:rPr>
          <w:rFonts w:asciiTheme="minorEastAsia" w:hAnsiTheme="minorEastAsia" w:hint="eastAsia"/>
          <w:szCs w:val="24"/>
        </w:rPr>
        <w:t>海南汇德[2020]房（估）字第0424R08-1号</w:t>
      </w:r>
    </w:p>
    <w:p w:rsidR="00F82DDC" w:rsidRDefault="00A95F20">
      <w:pPr>
        <w:spacing w:before="163" w:after="163"/>
        <w:ind w:firstLineChars="0" w:firstLine="0"/>
        <w:jc w:val="center"/>
        <w:rPr>
          <w:rFonts w:ascii="黑体" w:eastAsia="黑体" w:hAnsi="黑体"/>
          <w:sz w:val="36"/>
          <w:szCs w:val="36"/>
        </w:rPr>
      </w:pPr>
      <w:r>
        <w:rPr>
          <w:rFonts w:ascii="黑体" w:eastAsia="黑体" w:hAnsi="黑体" w:hint="eastAsia"/>
          <w:sz w:val="36"/>
          <w:szCs w:val="36"/>
        </w:rPr>
        <w:t>致估价委托人函</w:t>
      </w:r>
    </w:p>
    <w:p w:rsidR="00F82DDC" w:rsidRDefault="00A95F20">
      <w:pPr>
        <w:spacing w:before="163" w:after="163"/>
        <w:ind w:firstLineChars="0" w:firstLine="0"/>
        <w:rPr>
          <w:rFonts w:ascii="黑体" w:eastAsia="黑体" w:hAnsiTheme="minorEastAsia"/>
        </w:rPr>
      </w:pPr>
      <w:r>
        <w:rPr>
          <w:rFonts w:ascii="黑体" w:eastAsia="黑体" w:hAnsiTheme="minorEastAsia" w:hint="eastAsia"/>
        </w:rPr>
        <w:t>琼海市人民法院：</w:t>
      </w:r>
    </w:p>
    <w:p w:rsidR="00F82DDC" w:rsidRDefault="00A95F20">
      <w:pPr>
        <w:spacing w:beforeLines="0" w:afterLines="0"/>
        <w:ind w:firstLine="480"/>
        <w:rPr>
          <w:rFonts w:asciiTheme="minorEastAsia" w:hAnsiTheme="minorEastAsia"/>
          <w:snapToGrid w:val="0"/>
          <w:kern w:val="0"/>
        </w:rPr>
      </w:pPr>
      <w:r>
        <w:rPr>
          <w:rFonts w:asciiTheme="minorEastAsia" w:hAnsiTheme="minorEastAsia" w:hint="eastAsia"/>
        </w:rPr>
        <w:t>受贵方的委托，我公司对位</w:t>
      </w:r>
      <w:r>
        <w:rPr>
          <w:rFonts w:asciiTheme="minorEastAsia" w:hAnsiTheme="minorEastAsia" w:hint="eastAsia"/>
          <w:snapToGrid w:val="0"/>
          <w:kern w:val="0"/>
        </w:rPr>
        <w:t>于琼海市博鳌镇万泉河口旅游区（海南博鳌宝莲城）A-503房住宅房地产进行市场价值评估。</w:t>
      </w:r>
    </w:p>
    <w:p w:rsidR="00F82DDC" w:rsidRDefault="00A95F20">
      <w:pPr>
        <w:spacing w:beforeLines="0" w:afterLines="0"/>
        <w:ind w:firstLine="480"/>
      </w:pPr>
      <w:r>
        <w:rPr>
          <w:rFonts w:asciiTheme="minorEastAsia" w:hAnsiTheme="minorEastAsia" w:hint="eastAsia"/>
        </w:rPr>
        <w:t>受理委托后，</w:t>
      </w:r>
      <w:r>
        <w:rPr>
          <w:rFonts w:asciiTheme="minorEastAsia" w:hAnsiTheme="minorEastAsia" w:hint="eastAsia"/>
          <w:snapToGrid w:val="0"/>
          <w:kern w:val="0"/>
        </w:rPr>
        <w:t>我公司注册房地产估价师在法院工作人员的组织</w:t>
      </w:r>
      <w:r>
        <w:rPr>
          <w:rFonts w:asciiTheme="minorEastAsia" w:hAnsiTheme="minorEastAsia" w:hint="eastAsia"/>
        </w:rPr>
        <w:t>主持</w:t>
      </w:r>
      <w:r>
        <w:rPr>
          <w:rFonts w:asciiTheme="minorEastAsia" w:hAnsiTheme="minorEastAsia" w:hint="eastAsia"/>
          <w:snapToGrid w:val="0"/>
          <w:kern w:val="0"/>
        </w:rPr>
        <w:t>下对估价对象进行了实地查勘，注册房地产估价师对估价对象所在区域房地产市场进行了必要的调查了解。在此基础上，遵循房地产价格评估有关规范，对估价对象房地产市场价值进行了评估</w:t>
      </w:r>
      <w:r>
        <w:rPr>
          <w:rFonts w:asciiTheme="minorEastAsia" w:hAnsiTheme="minorEastAsia" w:hint="eastAsia"/>
        </w:rPr>
        <w:t>。在委托限期内完成了评估工作，评估基本内容及结果如下：</w:t>
      </w:r>
    </w:p>
    <w:p w:rsidR="00F82DDC" w:rsidRDefault="00A95F20">
      <w:pPr>
        <w:spacing w:beforeLines="0" w:afterLines="0"/>
        <w:ind w:leftChars="200" w:left="1680" w:hangingChars="500" w:hanging="1200"/>
        <w:rPr>
          <w:rFonts w:ascii="黑体" w:eastAsia="黑体" w:hAnsi="黑体"/>
        </w:rPr>
      </w:pPr>
      <w:r>
        <w:rPr>
          <w:rFonts w:ascii="黑体" w:eastAsia="黑体" w:hAnsi="黑体" w:hint="eastAsia"/>
        </w:rPr>
        <w:t>估价目的：</w:t>
      </w:r>
      <w:r>
        <w:rPr>
          <w:rFonts w:asciiTheme="minorEastAsia" w:hAnsiTheme="minorEastAsia" w:hint="eastAsia"/>
        </w:rPr>
        <w:t>为人民法院确定财产处置参考价格提供依据</w:t>
      </w:r>
      <w:r>
        <w:rPr>
          <w:rFonts w:ascii="宋体" w:eastAsia="黑体" w:hAnsi="宋体" w:hint="eastAsia"/>
          <w:snapToGrid w:val="0"/>
          <w:kern w:val="0"/>
        </w:rPr>
        <w:t>。</w:t>
      </w:r>
    </w:p>
    <w:p w:rsidR="00F82DDC" w:rsidRDefault="00A95F20">
      <w:pPr>
        <w:spacing w:before="163" w:after="163"/>
        <w:ind w:leftChars="200" w:left="2904" w:hangingChars="1010" w:hanging="2424"/>
        <w:rPr>
          <w:rFonts w:ascii="黑体" w:eastAsia="黑体" w:hAnsi="黑体"/>
        </w:rPr>
      </w:pPr>
      <w:r>
        <w:rPr>
          <w:rFonts w:ascii="黑体" w:eastAsia="黑体" w:hAnsi="黑体" w:hint="eastAsia"/>
        </w:rPr>
        <w:t>估价目的确定的理由：</w:t>
      </w:r>
      <w:r>
        <w:rPr>
          <w:rFonts w:asciiTheme="minorEastAsia" w:hAnsiTheme="minorEastAsia"/>
        </w:rPr>
        <w:t>根据估价委托人</w:t>
      </w:r>
      <w:r>
        <w:rPr>
          <w:rFonts w:asciiTheme="minorEastAsia" w:hAnsiTheme="minorEastAsia" w:hint="eastAsia"/>
        </w:rPr>
        <w:t>琼海市人民法院提供的《估价委托书》（（2020）琼9002执1037号和（2020）琼9002执1039号）</w:t>
      </w:r>
      <w:r>
        <w:rPr>
          <w:rFonts w:asciiTheme="minorEastAsia" w:hAnsiTheme="minorEastAsia"/>
        </w:rPr>
        <w:t>所载明的内容</w:t>
      </w:r>
      <w:r>
        <w:rPr>
          <w:rFonts w:asciiTheme="minorEastAsia" w:hAnsiTheme="minorEastAsia" w:hint="eastAsia"/>
        </w:rPr>
        <w:t>，贵院在执行中国工商银行股份有限公司琼海支行与曹竞飞、王哲借款合同纠纷一案，需对琼海市博鳌镇万泉河口旅游区（海南博鳌宝莲城）A-503房住宅房地产</w:t>
      </w:r>
      <w:r>
        <w:rPr>
          <w:rFonts w:asciiTheme="minorEastAsia" w:hAnsiTheme="minorEastAsia" w:hint="eastAsia"/>
          <w:snapToGrid w:val="0"/>
          <w:kern w:val="0"/>
        </w:rPr>
        <w:t>进行市场价值评估</w:t>
      </w:r>
      <w:r>
        <w:rPr>
          <w:rFonts w:asciiTheme="minorEastAsia" w:hAnsiTheme="minorEastAsia" w:hint="eastAsia"/>
        </w:rPr>
        <w:t>。特委托我公司依法对该住宅房地产</w:t>
      </w:r>
      <w:r>
        <w:rPr>
          <w:rFonts w:asciiTheme="minorEastAsia" w:hAnsiTheme="minorEastAsia" w:hint="eastAsia"/>
          <w:snapToGrid w:val="0"/>
          <w:kern w:val="0"/>
        </w:rPr>
        <w:t>进行市场价值评估</w:t>
      </w:r>
      <w:r>
        <w:rPr>
          <w:rFonts w:asciiTheme="minorEastAsia" w:hAnsiTheme="minorEastAsia" w:hint="eastAsia"/>
        </w:rPr>
        <w:t>。</w:t>
      </w:r>
      <w:r>
        <w:rPr>
          <w:rFonts w:asciiTheme="minorEastAsia" w:hAnsiTheme="minorEastAsia"/>
        </w:rPr>
        <w:t>根据以上情况，本次估价目的确定为：</w:t>
      </w:r>
      <w:r>
        <w:rPr>
          <w:rFonts w:asciiTheme="minorEastAsia" w:hAnsiTheme="minorEastAsia" w:hint="eastAsia"/>
        </w:rPr>
        <w:t>为人民法院确定财产处置参考价格提供依据</w:t>
      </w:r>
      <w:r>
        <w:rPr>
          <w:rFonts w:asciiTheme="minorEastAsia" w:hAnsiTheme="minorEastAsia"/>
        </w:rPr>
        <w:t>。</w:t>
      </w:r>
    </w:p>
    <w:p w:rsidR="00F82DDC" w:rsidRDefault="00A95F20">
      <w:pPr>
        <w:spacing w:beforeLines="0" w:afterLines="0"/>
        <w:ind w:leftChars="200" w:left="1680" w:hangingChars="500" w:hanging="1200"/>
        <w:rPr>
          <w:rFonts w:ascii="宋体" w:hAnsi="宋体"/>
        </w:rPr>
      </w:pPr>
      <w:r>
        <w:rPr>
          <w:rFonts w:ascii="黑体" w:eastAsia="黑体" w:hAnsi="黑体" w:hint="eastAsia"/>
        </w:rPr>
        <w:t>估价对象：</w:t>
      </w:r>
      <w:r>
        <w:rPr>
          <w:rFonts w:asciiTheme="minorEastAsia" w:hAnsiTheme="minorEastAsia" w:hint="eastAsia"/>
          <w:snapToGrid w:val="0"/>
          <w:kern w:val="0"/>
        </w:rPr>
        <w:t>琼海市博鳌镇万泉河口旅游区（海南博鳌宝莲城）A-503房住宅房地产</w:t>
      </w:r>
    </w:p>
    <w:p w:rsidR="00F82DDC" w:rsidRDefault="00A95F20">
      <w:pPr>
        <w:spacing w:beforeLines="0" w:afterLines="0"/>
        <w:ind w:firstLine="480"/>
        <w:rPr>
          <w:rFonts w:ascii="黑体" w:eastAsia="黑体" w:hAnsi="黑体"/>
        </w:rPr>
      </w:pPr>
      <w:r>
        <w:rPr>
          <w:rFonts w:ascii="黑体" w:eastAsia="黑体" w:hAnsi="黑体" w:hint="eastAsia"/>
        </w:rPr>
        <w:t>价值时点：</w:t>
      </w:r>
      <w:r>
        <w:rPr>
          <w:rFonts w:asciiTheme="minorEastAsia" w:hAnsiTheme="minorEastAsia" w:hint="eastAsia"/>
          <w:snapToGrid w:val="0"/>
          <w:kern w:val="0"/>
        </w:rPr>
        <w:t>2020年06月28日</w:t>
      </w:r>
    </w:p>
    <w:p w:rsidR="00F82DDC" w:rsidRDefault="00A95F20">
      <w:pPr>
        <w:spacing w:beforeLines="0" w:afterLines="0"/>
        <w:ind w:firstLine="480"/>
        <w:rPr>
          <w:rFonts w:ascii="黑体" w:eastAsia="黑体" w:hAnsi="黑体"/>
        </w:rPr>
      </w:pPr>
      <w:r>
        <w:rPr>
          <w:rFonts w:ascii="黑体" w:eastAsia="黑体" w:hAnsi="黑体" w:hint="eastAsia"/>
        </w:rPr>
        <w:t>价值时点确定的理由：</w:t>
      </w:r>
      <w:r>
        <w:rPr>
          <w:rFonts w:asciiTheme="minorEastAsia" w:hAnsiTheme="minorEastAsia" w:hint="eastAsia"/>
        </w:rPr>
        <w:t>以现场查勘日期为依据，本次现场查勘日期为2020年06月28日。</w:t>
      </w:r>
    </w:p>
    <w:p w:rsidR="00F82DDC" w:rsidRDefault="00A95F20">
      <w:pPr>
        <w:spacing w:beforeLines="0" w:afterLines="0"/>
        <w:ind w:leftChars="200" w:left="1680" w:hangingChars="500" w:hanging="1200"/>
        <w:rPr>
          <w:rFonts w:ascii="黑体" w:eastAsia="黑体" w:hAnsi="黑体"/>
        </w:rPr>
      </w:pPr>
      <w:r>
        <w:rPr>
          <w:rFonts w:ascii="黑体" w:eastAsia="黑体" w:hAnsi="黑体" w:hint="eastAsia"/>
        </w:rPr>
        <w:t>价值类型：</w:t>
      </w:r>
      <w:r>
        <w:rPr>
          <w:rFonts w:hint="eastAsia"/>
        </w:rPr>
        <w:t>本报告评估价格类型为房地产市场价值。</w:t>
      </w:r>
      <w:r>
        <w:rPr>
          <w:rFonts w:ascii="宋体" w:hAnsi="宋体" w:hint="eastAsia"/>
          <w:snapToGrid w:val="0"/>
          <w:kern w:val="0"/>
        </w:rPr>
        <w:t>市场价值是估价对象经过适当营销后，由熟悉情况、谨慎行事且不受强迫的交易双方，以公平交易方式在价值时点自愿进行交易的金额，</w:t>
      </w:r>
      <w:r>
        <w:rPr>
          <w:rFonts w:ascii="宋体" w:hAnsi="宋体" w:hint="eastAsia"/>
        </w:rPr>
        <w:t>是在满足全部假设和限制条件下估价对象在价值时点现有状况下的房地产市场价值。</w:t>
      </w:r>
    </w:p>
    <w:p w:rsidR="00F82DDC" w:rsidRDefault="00A95F20">
      <w:pPr>
        <w:spacing w:beforeLines="0" w:afterLines="0"/>
        <w:ind w:firstLine="480"/>
        <w:rPr>
          <w:rFonts w:ascii="黑体" w:eastAsia="黑体" w:hAnsi="黑体"/>
        </w:rPr>
      </w:pPr>
      <w:r>
        <w:rPr>
          <w:rFonts w:ascii="黑体" w:eastAsia="黑体" w:hAnsi="黑体" w:hint="eastAsia"/>
        </w:rPr>
        <w:t>估价方法：</w:t>
      </w:r>
      <w:r>
        <w:rPr>
          <w:rFonts w:hint="eastAsia"/>
        </w:rPr>
        <w:t>运用比较法、收益法对估价对象进行估价。</w:t>
      </w:r>
    </w:p>
    <w:p w:rsidR="00F82DDC" w:rsidRDefault="00A95F20">
      <w:pPr>
        <w:spacing w:beforeLines="0" w:afterLines="0"/>
        <w:ind w:leftChars="200" w:left="1680" w:hangingChars="500" w:hanging="1200"/>
        <w:rPr>
          <w:rFonts w:ascii="黑体" w:eastAsia="黑体" w:hAnsi="黑体"/>
        </w:rPr>
      </w:pPr>
      <w:r>
        <w:rPr>
          <w:rFonts w:ascii="黑体" w:eastAsia="黑体" w:hAnsi="黑体" w:hint="eastAsia"/>
        </w:rPr>
        <w:lastRenderedPageBreak/>
        <w:t>估价意见：</w:t>
      </w:r>
      <w:r>
        <w:rPr>
          <w:rFonts w:asciiTheme="minorEastAsia" w:hAnsiTheme="minorEastAsia" w:hint="eastAsia"/>
        </w:rPr>
        <w:t>经注册房地产估价师实地查勘，根据估价目的，遵循估价原则，按照估价规范程序，运用科学的估价方法，在综合分析影响房地产价格因素的基础上进行了测算，确定估价对象位于</w:t>
      </w:r>
      <w:r>
        <w:rPr>
          <w:rFonts w:asciiTheme="minorEastAsia" w:hAnsiTheme="minorEastAsia" w:hint="eastAsia"/>
          <w:snapToGrid w:val="0"/>
          <w:kern w:val="0"/>
        </w:rPr>
        <w:t>琼海市博鳌镇万泉河口旅游区（海南博鳌宝莲城）A-503房住宅房地产</w:t>
      </w:r>
      <w:r>
        <w:rPr>
          <w:rFonts w:asciiTheme="minorEastAsia" w:hAnsiTheme="minorEastAsia" w:hint="eastAsia"/>
        </w:rPr>
        <w:t>在价值时点2020年06月28日</w:t>
      </w:r>
      <w:r>
        <w:rPr>
          <w:rFonts w:asciiTheme="minorEastAsia" w:hAnsiTheme="minorEastAsia" w:hint="eastAsia"/>
          <w:snapToGrid w:val="0"/>
          <w:kern w:val="0"/>
        </w:rPr>
        <w:t>的房地产公开市场评估结果如下表</w:t>
      </w:r>
      <w:r>
        <w:rPr>
          <w:rFonts w:asciiTheme="minorEastAsia" w:hAnsiTheme="minorEastAsia" w:hint="eastAsia"/>
        </w:rPr>
        <w:t>：</w:t>
      </w:r>
    </w:p>
    <w:p w:rsidR="00F82DDC" w:rsidRDefault="00A95F20">
      <w:pPr>
        <w:spacing w:beforeLines="0" w:afterLines="0"/>
        <w:ind w:firstLineChars="0" w:firstLine="0"/>
        <w:jc w:val="center"/>
        <w:rPr>
          <w:b/>
        </w:rPr>
      </w:pPr>
      <w:r>
        <w:rPr>
          <w:rFonts w:hint="eastAsia"/>
          <w:b/>
        </w:rPr>
        <w:t>估价对象房地产评估结果汇总表</w:t>
      </w:r>
    </w:p>
    <w:p w:rsidR="00F82DDC" w:rsidRDefault="00A95F20">
      <w:pPr>
        <w:spacing w:beforeLines="0" w:afterLines="0" w:line="240" w:lineRule="auto"/>
        <w:ind w:right="389" w:firstLineChars="0" w:firstLine="0"/>
        <w:jc w:val="right"/>
        <w:rPr>
          <w:sz w:val="18"/>
          <w:szCs w:val="18"/>
        </w:rPr>
      </w:pPr>
      <w:r>
        <w:rPr>
          <w:rFonts w:hint="eastAsia"/>
          <w:sz w:val="18"/>
          <w:szCs w:val="18"/>
        </w:rPr>
        <w:t>币种：人民币</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3119"/>
        <w:gridCol w:w="2476"/>
        <w:gridCol w:w="704"/>
        <w:gridCol w:w="846"/>
        <w:gridCol w:w="1082"/>
        <w:gridCol w:w="952"/>
      </w:tblGrid>
      <w:tr w:rsidR="00F82DDC">
        <w:trPr>
          <w:trHeight w:val="490"/>
        </w:trPr>
        <w:tc>
          <w:tcPr>
            <w:tcW w:w="7820" w:type="dxa"/>
            <w:gridSpan w:val="5"/>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b/>
                <w:kern w:val="0"/>
                <w:sz w:val="21"/>
              </w:rPr>
            </w:pPr>
            <w:r>
              <w:rPr>
                <w:rFonts w:asciiTheme="minorEastAsia" w:hAnsiTheme="minorEastAsia" w:cs="宋体" w:hint="eastAsia"/>
                <w:b/>
                <w:kern w:val="0"/>
                <w:sz w:val="21"/>
              </w:rPr>
              <w:t>估价对象</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b/>
                <w:kern w:val="0"/>
                <w:sz w:val="21"/>
              </w:rPr>
            </w:pPr>
            <w:r>
              <w:rPr>
                <w:rFonts w:asciiTheme="minorEastAsia" w:hAnsiTheme="minorEastAsia" w:cs="宋体"/>
                <w:b/>
                <w:kern w:val="0"/>
                <w:sz w:val="21"/>
              </w:rPr>
              <w:t>评估结果</w:t>
            </w:r>
          </w:p>
        </w:tc>
      </w:tr>
      <w:tr w:rsidR="00F82DDC">
        <w:tc>
          <w:tcPr>
            <w:tcW w:w="675"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名称</w:t>
            </w:r>
          </w:p>
        </w:tc>
        <w:tc>
          <w:tcPr>
            <w:tcW w:w="247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产权证号</w:t>
            </w:r>
          </w:p>
        </w:tc>
        <w:tc>
          <w:tcPr>
            <w:tcW w:w="704"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用途</w:t>
            </w:r>
          </w:p>
        </w:tc>
        <w:tc>
          <w:tcPr>
            <w:tcW w:w="84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建筑面积（㎡）</w:t>
            </w:r>
          </w:p>
        </w:tc>
        <w:tc>
          <w:tcPr>
            <w:tcW w:w="108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评估单价（元/㎡）</w:t>
            </w:r>
          </w:p>
        </w:tc>
        <w:tc>
          <w:tcPr>
            <w:tcW w:w="95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评估总价（万元）</w:t>
            </w:r>
          </w:p>
        </w:tc>
      </w:tr>
      <w:tr w:rsidR="00F82DDC">
        <w:tc>
          <w:tcPr>
            <w:tcW w:w="675"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1</w:t>
            </w:r>
          </w:p>
        </w:tc>
        <w:tc>
          <w:tcPr>
            <w:tcW w:w="3119"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hint="eastAsia"/>
                <w:kern w:val="0"/>
                <w:sz w:val="21"/>
              </w:rPr>
              <w:t>琼海市博鳌镇万泉河口旅游区（海南博鳌宝莲城）A-503房</w:t>
            </w:r>
          </w:p>
        </w:tc>
        <w:tc>
          <w:tcPr>
            <w:tcW w:w="247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hint="eastAsia"/>
                <w:kern w:val="0"/>
                <w:sz w:val="21"/>
              </w:rPr>
              <w:t>海房权证海字第43190号</w:t>
            </w:r>
          </w:p>
        </w:tc>
        <w:tc>
          <w:tcPr>
            <w:tcW w:w="704"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kern w:val="0"/>
                <w:sz w:val="21"/>
              </w:rPr>
              <w:t xml:space="preserve">住宅 </w:t>
            </w:r>
          </w:p>
        </w:tc>
        <w:tc>
          <w:tcPr>
            <w:tcW w:w="84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hint="eastAsia"/>
                <w:kern w:val="0"/>
                <w:sz w:val="21"/>
              </w:rPr>
              <w:t>56.54</w:t>
            </w:r>
          </w:p>
        </w:tc>
        <w:tc>
          <w:tcPr>
            <w:tcW w:w="108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hint="eastAsia"/>
                <w:kern w:val="0"/>
                <w:sz w:val="21"/>
              </w:rPr>
              <w:t>17545</w:t>
            </w:r>
          </w:p>
        </w:tc>
        <w:tc>
          <w:tcPr>
            <w:tcW w:w="95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hint="eastAsia"/>
                <w:kern w:val="0"/>
                <w:sz w:val="21"/>
              </w:rPr>
              <w:t>99.20</w:t>
            </w:r>
          </w:p>
        </w:tc>
      </w:tr>
      <w:tr w:rsidR="00F82DDC">
        <w:tc>
          <w:tcPr>
            <w:tcW w:w="9854" w:type="dxa"/>
            <w:gridSpan w:val="7"/>
            <w:tcBorders>
              <w:top w:val="single" w:sz="4" w:space="0" w:color="auto"/>
              <w:left w:val="single" w:sz="4" w:space="0" w:color="auto"/>
              <w:bottom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Times New Roman"/>
                <w:b/>
                <w:kern w:val="0"/>
                <w:sz w:val="21"/>
              </w:rPr>
            </w:pPr>
            <w:r>
              <w:rPr>
                <w:rFonts w:asciiTheme="minorEastAsia" w:hAnsiTheme="minorEastAsia" w:cs="宋体" w:hint="eastAsia"/>
                <w:b/>
                <w:kern w:val="0"/>
                <w:sz w:val="21"/>
              </w:rPr>
              <w:t>该</w:t>
            </w:r>
            <w:r>
              <w:rPr>
                <w:rFonts w:asciiTheme="minorEastAsia" w:hAnsiTheme="minorEastAsia" w:cs="宋体"/>
                <w:b/>
                <w:kern w:val="0"/>
                <w:sz w:val="21"/>
              </w:rPr>
              <w:t>宗房地产市场价值评估总价大写人民币：</w:t>
            </w:r>
            <w:r>
              <w:rPr>
                <w:rFonts w:asciiTheme="minorEastAsia" w:hAnsiTheme="minorEastAsia" w:cs="宋体" w:hint="eastAsia"/>
                <w:b/>
                <w:kern w:val="0"/>
                <w:sz w:val="21"/>
              </w:rPr>
              <w:t>玖拾玖万贰仟</w:t>
            </w:r>
            <w:r>
              <w:rPr>
                <w:rFonts w:asciiTheme="minorEastAsia" w:hAnsiTheme="minorEastAsia" w:cs="宋体"/>
                <w:b/>
                <w:kern w:val="0"/>
                <w:sz w:val="21"/>
              </w:rPr>
              <w:t>元整。</w:t>
            </w:r>
          </w:p>
        </w:tc>
      </w:tr>
    </w:tbl>
    <w:p w:rsidR="00F82DDC" w:rsidRDefault="00A95F20">
      <w:pPr>
        <w:spacing w:before="163" w:after="163"/>
        <w:ind w:firstLine="480"/>
        <w:rPr>
          <w:rFonts w:ascii="黑体" w:eastAsia="黑体" w:hAnsi="黑体"/>
        </w:rPr>
      </w:pPr>
      <w:r>
        <w:rPr>
          <w:rFonts w:ascii="黑体" w:eastAsia="黑体" w:hAnsi="黑体" w:hint="eastAsia"/>
        </w:rPr>
        <w:t>特别提示</w:t>
      </w:r>
    </w:p>
    <w:p w:rsidR="00F82DDC" w:rsidRDefault="00A95F20">
      <w:pPr>
        <w:pStyle w:val="12"/>
        <w:numPr>
          <w:ilvl w:val="0"/>
          <w:numId w:val="7"/>
        </w:numPr>
        <w:spacing w:before="163" w:after="163"/>
        <w:ind w:firstLineChars="0"/>
        <w:rPr>
          <w:rFonts w:asciiTheme="minorEastAsia" w:hAnsiTheme="minorEastAsia"/>
        </w:rPr>
      </w:pPr>
      <w:r>
        <w:rPr>
          <w:rFonts w:asciiTheme="minorEastAsia" w:hAnsiTheme="minorEastAsia" w:hint="eastAsia"/>
        </w:rPr>
        <w:t>估价委托人未提供鉴定对象是否欠缴房产税和土地使用税的相关资料，因查询条件所限，估价师亦未能收集到此信息，提请法院在拍卖前查询此事项，特别是相关利害人、意向买售方在决策前查清鉴定对象是否存在欠缴税费的情况。提请法院在拍卖成交后，明确鉴定对象所需缴纳的税、费该由谁承担后再进行价款分配。。</w:t>
      </w:r>
    </w:p>
    <w:p w:rsidR="00F82DDC" w:rsidRDefault="00A95F20">
      <w:pPr>
        <w:pStyle w:val="12"/>
        <w:numPr>
          <w:ilvl w:val="0"/>
          <w:numId w:val="7"/>
        </w:numPr>
        <w:spacing w:before="163" w:after="163"/>
        <w:ind w:firstLineChars="0"/>
        <w:rPr>
          <w:rFonts w:asciiTheme="minorEastAsia" w:hAnsiTheme="minorEastAsia"/>
        </w:rPr>
      </w:pPr>
      <w:r>
        <w:rPr>
          <w:rFonts w:asciiTheme="minorEastAsia" w:hAnsiTheme="minorEastAsia" w:hint="eastAsia"/>
        </w:rPr>
        <w:t>本报告有效期从报告完成之日起一年，即有效期从</w:t>
      </w:r>
      <w:r w:rsidR="00E435F2">
        <w:rPr>
          <w:rFonts w:asciiTheme="minorEastAsia" w:hAnsiTheme="minorEastAsia" w:hint="eastAsia"/>
        </w:rPr>
        <w:t>2020年09月07日</w:t>
      </w:r>
      <w:r>
        <w:rPr>
          <w:rFonts w:asciiTheme="minorEastAsia" w:hAnsiTheme="minorEastAsia" w:hint="eastAsia"/>
        </w:rPr>
        <w:t>至2021年</w:t>
      </w:r>
      <w:r w:rsidR="00E435F2">
        <w:rPr>
          <w:rFonts w:asciiTheme="minorEastAsia" w:hAnsiTheme="minorEastAsia" w:hint="eastAsia"/>
        </w:rPr>
        <w:t>09</w:t>
      </w:r>
      <w:r>
        <w:rPr>
          <w:rFonts w:asciiTheme="minorEastAsia" w:hAnsiTheme="minorEastAsia" w:hint="eastAsia"/>
        </w:rPr>
        <w:t>月</w:t>
      </w:r>
      <w:r w:rsidR="00E435F2">
        <w:rPr>
          <w:rFonts w:asciiTheme="minorEastAsia" w:hAnsiTheme="minorEastAsia" w:hint="eastAsia"/>
        </w:rPr>
        <w:t>06</w:t>
      </w:r>
      <w:r>
        <w:rPr>
          <w:rFonts w:asciiTheme="minorEastAsia" w:hAnsiTheme="minorEastAsia" w:hint="eastAsia"/>
        </w:rPr>
        <w:t>日止。但价值时点后，在报告有效期内估价对象的质量及价格标准发生变化，并对估价对象价值产生明显影响时，不能直接使用本估价结果；超过一年，需重新估价。</w:t>
      </w:r>
    </w:p>
    <w:p w:rsidR="00F82DDC" w:rsidRDefault="00A95F20">
      <w:pPr>
        <w:pStyle w:val="12"/>
        <w:numPr>
          <w:ilvl w:val="0"/>
          <w:numId w:val="7"/>
        </w:numPr>
        <w:spacing w:before="163" w:after="163"/>
        <w:ind w:firstLineChars="0"/>
        <w:rPr>
          <w:rFonts w:asciiTheme="minorEastAsia" w:hAnsiTheme="minorEastAsia"/>
        </w:rPr>
      </w:pPr>
      <w:r>
        <w:rPr>
          <w:rFonts w:asciiTheme="minorEastAsia" w:hAnsiTheme="minorEastAsia" w:hint="eastAsia"/>
        </w:rPr>
        <w:t>估价结果及有关说明详见后附《估价结果报告》，估价分析计算过程和有关技术依据详见后附《估价技术报告》，附本函后的各项内容均为本报告的重要组成部分，缺少任何一项均会使本报告丧失完整性及合法性。</w:t>
      </w:r>
    </w:p>
    <w:p w:rsidR="00F82DDC" w:rsidRDefault="00F82DDC">
      <w:pPr>
        <w:pStyle w:val="12"/>
        <w:spacing w:before="163" w:after="163"/>
        <w:ind w:firstLineChars="0" w:firstLine="0"/>
        <w:rPr>
          <w:rFonts w:asciiTheme="minorEastAsia" w:hAnsiTheme="minorEastAsia"/>
        </w:rPr>
      </w:pPr>
    </w:p>
    <w:p w:rsidR="00F82DDC" w:rsidRDefault="00F82DDC">
      <w:pPr>
        <w:pStyle w:val="12"/>
        <w:spacing w:before="163" w:after="163"/>
        <w:ind w:firstLineChars="0" w:firstLine="0"/>
        <w:rPr>
          <w:rFonts w:asciiTheme="minorEastAsia" w:hAnsiTheme="minorEastAsia"/>
        </w:rPr>
      </w:pPr>
    </w:p>
    <w:p w:rsidR="00F82DDC" w:rsidRDefault="00F82DDC">
      <w:pPr>
        <w:pStyle w:val="12"/>
        <w:spacing w:before="163" w:after="163"/>
        <w:ind w:firstLineChars="0" w:firstLine="0"/>
        <w:rPr>
          <w:rFonts w:asciiTheme="minorEastAsia" w:hAnsiTheme="minorEastAsia"/>
        </w:rPr>
      </w:pPr>
    </w:p>
    <w:p w:rsidR="00F82DDC" w:rsidRDefault="00A95F20">
      <w:pPr>
        <w:widowControl/>
        <w:spacing w:beforeLines="0" w:afterLines="0" w:line="240" w:lineRule="auto"/>
        <w:ind w:firstLineChars="0" w:firstLine="0"/>
        <w:jc w:val="left"/>
        <w:rPr>
          <w:rFonts w:ascii="宋体" w:eastAsia="宋体" w:hAnsi="宋体" w:cs="宋体"/>
        </w:rPr>
      </w:pPr>
      <w:r>
        <w:rPr>
          <w:rFonts w:ascii="宋体" w:eastAsia="宋体" w:hAnsi="宋体" w:cs="宋体" w:hint="eastAsia"/>
        </w:rPr>
        <w:t>（本页无正文）</w:t>
      </w:r>
    </w:p>
    <w:p w:rsidR="00F82DDC" w:rsidRDefault="00F82DDC">
      <w:pPr>
        <w:widowControl/>
        <w:spacing w:beforeLines="0" w:afterLines="0" w:line="240" w:lineRule="auto"/>
        <w:ind w:firstLineChars="0" w:firstLine="0"/>
        <w:jc w:val="left"/>
        <w:rPr>
          <w:rFonts w:ascii="黑体" w:eastAsia="黑体" w:hAnsi="黑体"/>
        </w:rPr>
      </w:pPr>
    </w:p>
    <w:p w:rsidR="00F82DDC" w:rsidRDefault="00A95F20">
      <w:pPr>
        <w:widowControl/>
        <w:spacing w:beforeLines="0" w:afterLines="0" w:line="240" w:lineRule="auto"/>
        <w:ind w:firstLineChars="0" w:firstLine="0"/>
        <w:jc w:val="left"/>
        <w:rPr>
          <w:rFonts w:ascii="黑体" w:eastAsia="黑体" w:hAnsi="黑体"/>
        </w:rPr>
      </w:pPr>
      <w:r>
        <w:rPr>
          <w:rFonts w:ascii="黑体" w:eastAsia="黑体" w:hAnsi="黑体" w:hint="eastAsia"/>
        </w:rPr>
        <w:t>附送</w:t>
      </w:r>
    </w:p>
    <w:p w:rsidR="00F82DDC" w:rsidRDefault="00A95F20">
      <w:pPr>
        <w:pStyle w:val="12"/>
        <w:numPr>
          <w:ilvl w:val="0"/>
          <w:numId w:val="8"/>
        </w:numPr>
        <w:spacing w:before="163" w:after="163"/>
        <w:ind w:firstLineChars="0"/>
        <w:rPr>
          <w:rFonts w:asciiTheme="minorEastAsia" w:hAnsiTheme="minorEastAsia"/>
        </w:rPr>
      </w:pPr>
      <w:r>
        <w:rPr>
          <w:rFonts w:asciiTheme="minorEastAsia" w:hAnsiTheme="minorEastAsia" w:hint="eastAsia"/>
        </w:rPr>
        <w:t>海南汇德[2020]房（估）字第0424R08-1号《房地产估价报告》正本陆份。</w:t>
      </w:r>
    </w:p>
    <w:p w:rsidR="00F82DDC" w:rsidRDefault="00A95F20">
      <w:pPr>
        <w:spacing w:before="163" w:after="163"/>
        <w:ind w:firstLineChars="350" w:firstLine="840"/>
        <w:rPr>
          <w:rFonts w:asciiTheme="minorEastAsia" w:hAnsiTheme="minorEastAsia"/>
        </w:rPr>
      </w:pPr>
      <w:r>
        <w:rPr>
          <w:rFonts w:asciiTheme="minorEastAsia" w:hAnsiTheme="minorEastAsia" w:hint="eastAsia"/>
        </w:rPr>
        <w:t>此致</w:t>
      </w:r>
      <w:r>
        <w:rPr>
          <w:rFonts w:asciiTheme="minorEastAsia" w:hAnsiTheme="minorEastAsia" w:cs="宋体" w:hint="eastAsia"/>
          <w:snapToGrid w:val="0"/>
          <w:kern w:val="0"/>
        </w:rPr>
        <w:t>!</w:t>
      </w:r>
    </w:p>
    <w:p w:rsidR="00F82DDC" w:rsidRDefault="00F82DDC">
      <w:pPr>
        <w:spacing w:before="163" w:after="163"/>
        <w:ind w:left="4253" w:firstLineChars="0" w:firstLine="0"/>
        <w:rPr>
          <w:rFonts w:asciiTheme="minorEastAsia" w:hAnsiTheme="minorEastAsia"/>
        </w:rPr>
      </w:pPr>
    </w:p>
    <w:p w:rsidR="00F82DDC" w:rsidRDefault="00F82DDC">
      <w:pPr>
        <w:spacing w:before="163" w:after="163"/>
        <w:ind w:left="4253" w:firstLineChars="0" w:firstLine="0"/>
        <w:rPr>
          <w:rFonts w:asciiTheme="minorEastAsia" w:hAnsiTheme="minorEastAsia"/>
        </w:rPr>
      </w:pPr>
    </w:p>
    <w:p w:rsidR="00F82DDC" w:rsidRDefault="00F82DDC">
      <w:pPr>
        <w:spacing w:before="163" w:after="163"/>
        <w:ind w:left="4253" w:firstLineChars="0" w:firstLine="0"/>
        <w:rPr>
          <w:rFonts w:asciiTheme="minorEastAsia" w:hAnsiTheme="minorEastAsia"/>
        </w:rPr>
      </w:pPr>
    </w:p>
    <w:p w:rsidR="00F82DDC" w:rsidRDefault="00A95F20">
      <w:pPr>
        <w:spacing w:before="163" w:after="163"/>
        <w:ind w:left="4253" w:firstLineChars="0" w:firstLine="0"/>
        <w:rPr>
          <w:rFonts w:asciiTheme="minorEastAsia" w:hAnsiTheme="minorEastAsia"/>
        </w:rPr>
      </w:pPr>
      <w:r>
        <w:rPr>
          <w:rFonts w:asciiTheme="minorEastAsia" w:hAnsiTheme="minorEastAsia" w:hint="eastAsia"/>
        </w:rPr>
        <w:t>法定代表人：</w:t>
      </w:r>
    </w:p>
    <w:p w:rsidR="00F82DDC" w:rsidRDefault="00F82DDC">
      <w:pPr>
        <w:spacing w:before="163" w:after="163"/>
        <w:ind w:left="4253" w:firstLineChars="0" w:firstLine="0"/>
        <w:rPr>
          <w:rFonts w:asciiTheme="minorEastAsia" w:hAnsiTheme="minorEastAsia"/>
        </w:rPr>
      </w:pPr>
    </w:p>
    <w:p w:rsidR="00F82DDC" w:rsidRDefault="00A95F20">
      <w:pPr>
        <w:spacing w:before="163" w:after="163"/>
        <w:ind w:left="480" w:firstLineChars="0" w:firstLine="0"/>
        <w:jc w:val="right"/>
        <w:rPr>
          <w:rFonts w:asciiTheme="minorEastAsia" w:hAnsiTheme="minorEastAsia"/>
        </w:rPr>
      </w:pPr>
      <w:r>
        <w:rPr>
          <w:rFonts w:asciiTheme="minorEastAsia" w:hAnsiTheme="minorEastAsia" w:hint="eastAsia"/>
        </w:rPr>
        <w:t>海南汇德土地房地产资产评估造价测绘有限公司</w:t>
      </w:r>
    </w:p>
    <w:p w:rsidR="00F82DDC" w:rsidRDefault="00E435F2">
      <w:pPr>
        <w:spacing w:before="163" w:after="163"/>
        <w:ind w:left="480" w:right="960" w:firstLineChars="0" w:firstLine="0"/>
        <w:jc w:val="right"/>
        <w:rPr>
          <w:rFonts w:asciiTheme="minorEastAsia" w:hAnsiTheme="minorEastAsia"/>
        </w:rPr>
      </w:pPr>
      <w:r>
        <w:rPr>
          <w:rFonts w:asciiTheme="minorEastAsia" w:hAnsiTheme="minorEastAsia" w:hint="eastAsia"/>
        </w:rPr>
        <w:t>2020年09月07日</w:t>
      </w:r>
    </w:p>
    <w:p w:rsidR="00F82DDC" w:rsidRDefault="00F82DDC">
      <w:pPr>
        <w:spacing w:before="163" w:after="163" w:line="460" w:lineRule="exact"/>
        <w:ind w:leftChars="200" w:left="480" w:firstLineChars="0" w:firstLine="0"/>
        <w:outlineLvl w:val="0"/>
        <w:rPr>
          <w:rFonts w:asciiTheme="minorEastAsia" w:hAnsiTheme="minorEastAsia"/>
        </w:rPr>
      </w:pPr>
      <w:bookmarkStart w:id="1" w:name="_Toc14490"/>
      <w:bookmarkStart w:id="2" w:name="_Toc21493"/>
      <w:bookmarkStart w:id="3" w:name="_Toc2711"/>
      <w:bookmarkStart w:id="4" w:name="_Toc22524"/>
    </w:p>
    <w:p w:rsidR="00F82DDC" w:rsidRDefault="00F82DDC">
      <w:pPr>
        <w:spacing w:before="163" w:after="163" w:line="460" w:lineRule="exact"/>
        <w:ind w:leftChars="200" w:left="480" w:firstLineChars="0" w:firstLine="0"/>
        <w:outlineLvl w:val="0"/>
        <w:rPr>
          <w:rFonts w:asciiTheme="minorEastAsia" w:hAnsiTheme="minorEastAsia"/>
        </w:rPr>
      </w:pPr>
    </w:p>
    <w:p w:rsidR="00F82DDC" w:rsidRDefault="00F82DDC">
      <w:pPr>
        <w:spacing w:before="163" w:after="163" w:line="460" w:lineRule="exact"/>
        <w:ind w:leftChars="200" w:left="480" w:firstLineChars="0" w:firstLine="0"/>
        <w:outlineLvl w:val="0"/>
        <w:rPr>
          <w:rFonts w:asciiTheme="minorEastAsia" w:hAnsiTheme="minorEastAsia"/>
        </w:rPr>
      </w:pPr>
    </w:p>
    <w:p w:rsidR="00F82DDC" w:rsidRDefault="00A95F20">
      <w:pPr>
        <w:spacing w:before="163" w:after="163" w:line="460" w:lineRule="exact"/>
        <w:ind w:leftChars="200" w:left="480" w:firstLineChars="0" w:firstLine="0"/>
        <w:outlineLvl w:val="0"/>
        <w:rPr>
          <w:rFonts w:asciiTheme="minorEastAsia" w:hAnsiTheme="minorEastAsia"/>
        </w:rPr>
      </w:pPr>
      <w:bookmarkStart w:id="5" w:name="_Toc47358202"/>
      <w:r>
        <w:rPr>
          <w:rFonts w:asciiTheme="minorEastAsia" w:hAnsiTheme="minorEastAsia" w:hint="eastAsia"/>
        </w:rPr>
        <w:t>报：琼海市人民法院                                  房档（1）</w:t>
      </w:r>
      <w:bookmarkEnd w:id="1"/>
      <w:bookmarkEnd w:id="2"/>
      <w:bookmarkEnd w:id="3"/>
      <w:bookmarkEnd w:id="4"/>
      <w:bookmarkEnd w:id="5"/>
    </w:p>
    <w:p w:rsidR="00F82DDC" w:rsidRDefault="00E7111D">
      <w:pPr>
        <w:spacing w:before="163" w:after="163" w:line="460" w:lineRule="exact"/>
        <w:ind w:firstLine="480"/>
        <w:rPr>
          <w:rFonts w:asciiTheme="minorEastAsia" w:hAnsiTheme="minorEastAsia"/>
        </w:rPr>
      </w:pPr>
      <w:r w:rsidRPr="00E7111D">
        <w:rPr>
          <w:noProof/>
        </w:rPr>
        <w:pict>
          <v:line id="Line 5" o:spid="_x0000_s1026" style="position:absolute;left:0;text-align:left;flip:y;z-index:251712512" from="22.85pt,34.65pt" to="474.35pt,35.6pt" o:gfxdata="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Ga9QbnXAAAACAEAAA8AAAAAAAAAAQAgAAAAIgAAAGRycy9kb3ducmV2LnhtbFBL&#10;AQIUABQAAAAIAIdO4kAG19psvgEAAG0DAAAOAAAAAAAAAAEAIAAAACYBAABkcnMvZTJvRG9jLnht&#10;bFBLBQYAAAAABgAGAFkBAABWBQAAAAA=&#10;">
            <w10:wrap type="topAndBottom"/>
          </v:line>
        </w:pict>
      </w:r>
      <w:r w:rsidR="00A95F20">
        <w:rPr>
          <w:rFonts w:asciiTheme="minorEastAsia" w:hAnsiTheme="minorEastAsia" w:hint="eastAsia"/>
        </w:rPr>
        <w:t>送：本案当事人                                            共印7份</w:t>
      </w:r>
    </w:p>
    <w:p w:rsidR="00F82DDC" w:rsidRDefault="00A95F20">
      <w:pPr>
        <w:spacing w:before="163" w:after="163" w:line="440" w:lineRule="exact"/>
        <w:ind w:firstLine="480"/>
        <w:rPr>
          <w:rFonts w:asciiTheme="minorEastAsia" w:hAnsiTheme="minorEastAsia"/>
        </w:rPr>
      </w:pPr>
      <w:r>
        <w:rPr>
          <w:rFonts w:ascii="黑体" w:eastAsia="黑体" w:hAnsi="宋体" w:hint="eastAsia"/>
          <w:bCs/>
        </w:rPr>
        <w:t>电话：</w:t>
      </w:r>
      <w:r>
        <w:rPr>
          <w:rFonts w:asciiTheme="minorEastAsia" w:hAnsiTheme="minorEastAsia" w:hint="eastAsia"/>
        </w:rPr>
        <w:t>（</w:t>
      </w:r>
      <w:r>
        <w:rPr>
          <w:rFonts w:asciiTheme="minorEastAsia" w:hAnsiTheme="minorEastAsia"/>
        </w:rPr>
        <w:t>0898</w:t>
      </w:r>
      <w:r>
        <w:rPr>
          <w:rFonts w:asciiTheme="minorEastAsia" w:hAnsiTheme="minorEastAsia" w:hint="eastAsia"/>
        </w:rPr>
        <w:t>）</w:t>
      </w:r>
      <w:r>
        <w:rPr>
          <w:rFonts w:asciiTheme="minorEastAsia" w:hAnsiTheme="minorEastAsia"/>
        </w:rPr>
        <w:t>66804584     66804684     68583512</w:t>
      </w:r>
    </w:p>
    <w:p w:rsidR="00F82DDC" w:rsidRDefault="00A95F20">
      <w:pPr>
        <w:spacing w:before="163" w:after="163" w:line="440" w:lineRule="exact"/>
        <w:ind w:firstLine="480"/>
        <w:rPr>
          <w:rFonts w:asciiTheme="minorEastAsia" w:hAnsiTheme="minorEastAsia"/>
        </w:rPr>
      </w:pPr>
      <w:r>
        <w:rPr>
          <w:rFonts w:asciiTheme="minorEastAsia" w:hAnsiTheme="minorEastAsia" w:hint="eastAsia"/>
          <w:bCs/>
          <w:snapToGrid w:val="0"/>
          <w:kern w:val="0"/>
        </w:rPr>
        <w:t>传真：</w:t>
      </w:r>
      <w:r>
        <w:rPr>
          <w:rFonts w:asciiTheme="minorEastAsia" w:hAnsiTheme="minorEastAsia" w:hint="eastAsia"/>
          <w:snapToGrid w:val="0"/>
          <w:kern w:val="0"/>
        </w:rPr>
        <w:t>（</w:t>
      </w:r>
      <w:r>
        <w:rPr>
          <w:rFonts w:asciiTheme="minorEastAsia" w:hAnsiTheme="minorEastAsia"/>
          <w:snapToGrid w:val="0"/>
          <w:kern w:val="0"/>
        </w:rPr>
        <w:t>0898</w:t>
      </w:r>
      <w:r>
        <w:rPr>
          <w:rFonts w:asciiTheme="minorEastAsia" w:hAnsiTheme="minorEastAsia" w:hint="eastAsia"/>
        </w:rPr>
        <w:t>）</w:t>
      </w:r>
      <w:r>
        <w:rPr>
          <w:rFonts w:asciiTheme="minorEastAsia" w:hAnsiTheme="minorEastAsia"/>
        </w:rPr>
        <w:t xml:space="preserve">68583612 </w:t>
      </w:r>
    </w:p>
    <w:p w:rsidR="00F82DDC" w:rsidRDefault="00A95F20">
      <w:pPr>
        <w:spacing w:before="163" w:after="163" w:line="440" w:lineRule="exact"/>
        <w:ind w:firstLine="480"/>
        <w:rPr>
          <w:rFonts w:ascii="宋体"/>
          <w:b/>
        </w:rPr>
      </w:pPr>
      <w:r>
        <w:rPr>
          <w:rFonts w:asciiTheme="minorEastAsia" w:hAnsiTheme="minorEastAsia" w:hint="eastAsia"/>
          <w:snapToGrid w:val="0"/>
          <w:kern w:val="0"/>
        </w:rPr>
        <w:t>网址</w:t>
      </w:r>
      <w:r>
        <w:rPr>
          <w:rFonts w:asciiTheme="minorEastAsia" w:hAnsiTheme="minorEastAsia" w:hint="eastAsia"/>
          <w:snapToGrid w:val="0"/>
          <w:kern w:val="0"/>
          <w:lang w:val="en-GB"/>
        </w:rPr>
        <w:t>：</w:t>
      </w:r>
      <w:hyperlink r:id="rId16" w:history="1">
        <w:r>
          <w:rPr>
            <w:rFonts w:asciiTheme="minorEastAsia" w:hAnsiTheme="minorEastAsia"/>
          </w:rPr>
          <w:t>www.hd100.net</w:t>
        </w:r>
      </w:hyperlink>
      <w:r>
        <w:rPr>
          <w:rFonts w:asciiTheme="minorEastAsia" w:hAnsiTheme="minorEastAsia"/>
          <w:snapToGrid w:val="0"/>
          <w:kern w:val="0"/>
        </w:rPr>
        <w:t xml:space="preserve">       E-mail: </w:t>
      </w:r>
      <w:hyperlink r:id="rId17" w:history="1">
        <w:r>
          <w:rPr>
            <w:rFonts w:asciiTheme="minorEastAsia" w:hAnsiTheme="minorEastAsia"/>
            <w:snapToGrid w:val="0"/>
            <w:kern w:val="0"/>
          </w:rPr>
          <w:t>huidegj@126.com</w:t>
        </w:r>
      </w:hyperlink>
    </w:p>
    <w:p w:rsidR="00F82DDC" w:rsidRDefault="00A95F20">
      <w:pPr>
        <w:spacing w:before="163" w:after="163" w:line="440" w:lineRule="exact"/>
        <w:ind w:firstLineChars="196" w:firstLine="470"/>
        <w:rPr>
          <w:rFonts w:ascii="黑体" w:eastAsia="黑体" w:hAnsi="宋体"/>
          <w:bCs/>
          <w:snapToGrid w:val="0"/>
          <w:kern w:val="0"/>
        </w:rPr>
        <w:sectPr w:rsidR="00F82DDC">
          <w:footerReference w:type="even" r:id="rId18"/>
          <w:footerReference w:type="default" r:id="rId19"/>
          <w:headerReference w:type="first" r:id="rId20"/>
          <w:footerReference w:type="first" r:id="rId21"/>
          <w:pgSz w:w="11907" w:h="16840"/>
          <w:pgMar w:top="1440" w:right="851" w:bottom="567" w:left="1418" w:header="851" w:footer="567" w:gutter="0"/>
          <w:pgNumType w:start="1"/>
          <w:cols w:space="720"/>
          <w:titlePg/>
          <w:docGrid w:type="lines" w:linePitch="326"/>
        </w:sectPr>
      </w:pPr>
      <w:r>
        <w:rPr>
          <w:rFonts w:ascii="黑体" w:eastAsia="黑体" w:hAnsi="宋体" w:hint="eastAsia"/>
          <w:bCs/>
        </w:rPr>
        <w:t>地址：</w:t>
      </w:r>
      <w:r>
        <w:rPr>
          <w:rFonts w:asciiTheme="minorEastAsia" w:hAnsiTheme="minorEastAsia" w:hint="eastAsia"/>
        </w:rPr>
        <w:t>海南省海口市国贸大道</w:t>
      </w:r>
      <w:r>
        <w:rPr>
          <w:rFonts w:asciiTheme="minorEastAsia" w:hAnsiTheme="minorEastAsia"/>
        </w:rPr>
        <w:t>A-8</w:t>
      </w:r>
      <w:r>
        <w:rPr>
          <w:rFonts w:asciiTheme="minorEastAsia" w:hAnsiTheme="minorEastAsia" w:hint="eastAsia"/>
        </w:rPr>
        <w:t>小区申亚大厦第</w:t>
      </w:r>
      <w:r>
        <w:rPr>
          <w:rFonts w:asciiTheme="minorEastAsia" w:hAnsiTheme="minorEastAsia"/>
        </w:rPr>
        <w:t>18</w:t>
      </w:r>
      <w:r>
        <w:rPr>
          <w:rFonts w:asciiTheme="minorEastAsia" w:hAnsiTheme="minorEastAsia" w:hint="eastAsia"/>
        </w:rPr>
        <w:t>层</w:t>
      </w:r>
    </w:p>
    <w:sdt>
      <w:sdtPr>
        <w:rPr>
          <w:rFonts w:ascii="Times New Roman" w:eastAsiaTheme="minorEastAsia" w:hAnsi="Times New Roman" w:cstheme="minorBidi"/>
          <w:b w:val="0"/>
          <w:color w:val="auto"/>
          <w:kern w:val="2"/>
          <w:sz w:val="24"/>
          <w:szCs w:val="22"/>
          <w:lang w:val="zh-CN"/>
        </w:rPr>
        <w:id w:val="-1040435360"/>
      </w:sdtPr>
      <w:sdtEndPr>
        <w:rPr>
          <w:rFonts w:asciiTheme="minorEastAsia" w:hAnsiTheme="minorEastAsia" w:hint="eastAsia"/>
          <w:sz w:val="22"/>
          <w:szCs w:val="24"/>
        </w:rPr>
      </w:sdtEndPr>
      <w:sdtContent>
        <w:p w:rsidR="00F82DDC" w:rsidRDefault="00A95F20" w:rsidP="002B794B">
          <w:pPr>
            <w:pStyle w:val="TOC1"/>
            <w:spacing w:before="156" w:after="156"/>
            <w:jc w:val="center"/>
            <w:rPr>
              <w:color w:val="auto"/>
            </w:rPr>
          </w:pPr>
          <w:r>
            <w:rPr>
              <w:rFonts w:ascii="黑体" w:eastAsia="黑体" w:hAnsi="黑体"/>
              <w:b w:val="0"/>
              <w:color w:val="auto"/>
              <w:sz w:val="36"/>
              <w:lang w:val="zh-CN"/>
            </w:rPr>
            <w:t>目录</w:t>
          </w:r>
        </w:p>
        <w:p w:rsidR="001E4742" w:rsidRDefault="00E7111D">
          <w:pPr>
            <w:pStyle w:val="10"/>
            <w:rPr>
              <w:rFonts w:asciiTheme="minorHAnsi" w:hAnsiTheme="minorHAnsi"/>
              <w:b w:val="0"/>
              <w:noProof/>
              <w:sz w:val="21"/>
              <w:szCs w:val="22"/>
            </w:rPr>
          </w:pPr>
          <w:r w:rsidRPr="00E7111D">
            <w:fldChar w:fldCharType="begin"/>
          </w:r>
          <w:r w:rsidR="00A95F20">
            <w:instrText xml:space="preserve"> TOC \o "1-2" \h \z \u </w:instrText>
          </w:r>
          <w:r w:rsidRPr="00E7111D">
            <w:fldChar w:fldCharType="separate"/>
          </w:r>
        </w:p>
        <w:p w:rsidR="001E4742" w:rsidRDefault="00E7111D">
          <w:pPr>
            <w:pStyle w:val="10"/>
            <w:tabs>
              <w:tab w:val="left" w:pos="1260"/>
            </w:tabs>
            <w:rPr>
              <w:rFonts w:asciiTheme="minorHAnsi" w:hAnsiTheme="minorHAnsi"/>
              <w:b w:val="0"/>
              <w:noProof/>
              <w:sz w:val="21"/>
              <w:szCs w:val="22"/>
            </w:rPr>
          </w:pPr>
          <w:hyperlink w:anchor="_Toc47358203" w:history="1">
            <w:r w:rsidR="001E4742" w:rsidRPr="00E53406">
              <w:rPr>
                <w:rStyle w:val="afb"/>
                <w:rFonts w:hint="eastAsia"/>
                <w:noProof/>
              </w:rPr>
              <w:t>一、</w:t>
            </w:r>
            <w:r w:rsidR="001E4742">
              <w:rPr>
                <w:rFonts w:asciiTheme="minorHAnsi" w:hAnsiTheme="minorHAnsi"/>
                <w:b w:val="0"/>
                <w:noProof/>
                <w:sz w:val="21"/>
                <w:szCs w:val="22"/>
              </w:rPr>
              <w:tab/>
            </w:r>
            <w:r w:rsidR="001E4742" w:rsidRPr="00E53406">
              <w:rPr>
                <w:rStyle w:val="afb"/>
                <w:rFonts w:hint="eastAsia"/>
                <w:noProof/>
              </w:rPr>
              <w:t>估价师声明</w:t>
            </w:r>
            <w:r w:rsidR="001E4742">
              <w:rPr>
                <w:noProof/>
                <w:webHidden/>
              </w:rPr>
              <w:tab/>
            </w:r>
            <w:r>
              <w:rPr>
                <w:noProof/>
                <w:webHidden/>
              </w:rPr>
              <w:fldChar w:fldCharType="begin"/>
            </w:r>
            <w:r w:rsidR="001E4742">
              <w:rPr>
                <w:noProof/>
                <w:webHidden/>
              </w:rPr>
              <w:instrText xml:space="preserve"> PAGEREF _Toc47358203 \h </w:instrText>
            </w:r>
            <w:r>
              <w:rPr>
                <w:noProof/>
                <w:webHidden/>
              </w:rPr>
            </w:r>
            <w:r>
              <w:rPr>
                <w:noProof/>
                <w:webHidden/>
              </w:rPr>
              <w:fldChar w:fldCharType="separate"/>
            </w:r>
            <w:r w:rsidR="004302F9">
              <w:rPr>
                <w:noProof/>
                <w:webHidden/>
              </w:rPr>
              <w:t>6</w:t>
            </w:r>
            <w:r>
              <w:rPr>
                <w:noProof/>
                <w:webHidden/>
              </w:rPr>
              <w:fldChar w:fldCharType="end"/>
            </w:r>
          </w:hyperlink>
        </w:p>
        <w:p w:rsidR="001E4742" w:rsidRDefault="00E7111D">
          <w:pPr>
            <w:pStyle w:val="10"/>
            <w:tabs>
              <w:tab w:val="left" w:pos="1260"/>
            </w:tabs>
            <w:rPr>
              <w:rFonts w:asciiTheme="minorHAnsi" w:hAnsiTheme="minorHAnsi"/>
              <w:b w:val="0"/>
              <w:noProof/>
              <w:sz w:val="21"/>
              <w:szCs w:val="22"/>
            </w:rPr>
          </w:pPr>
          <w:hyperlink w:anchor="_Toc47358204" w:history="1">
            <w:r w:rsidR="001E4742" w:rsidRPr="00E53406">
              <w:rPr>
                <w:rStyle w:val="afb"/>
                <w:rFonts w:hint="eastAsia"/>
                <w:noProof/>
              </w:rPr>
              <w:t>二、</w:t>
            </w:r>
            <w:r w:rsidR="001E4742">
              <w:rPr>
                <w:rFonts w:asciiTheme="minorHAnsi" w:hAnsiTheme="minorHAnsi"/>
                <w:b w:val="0"/>
                <w:noProof/>
                <w:sz w:val="21"/>
                <w:szCs w:val="22"/>
              </w:rPr>
              <w:tab/>
            </w:r>
            <w:r w:rsidR="001E4742" w:rsidRPr="00E53406">
              <w:rPr>
                <w:rStyle w:val="afb"/>
                <w:rFonts w:hint="eastAsia"/>
                <w:noProof/>
              </w:rPr>
              <w:t>估价的假设和限制条件</w:t>
            </w:r>
            <w:r w:rsidR="001E4742">
              <w:rPr>
                <w:noProof/>
                <w:webHidden/>
              </w:rPr>
              <w:tab/>
            </w:r>
            <w:r>
              <w:rPr>
                <w:noProof/>
                <w:webHidden/>
              </w:rPr>
              <w:fldChar w:fldCharType="begin"/>
            </w:r>
            <w:r w:rsidR="001E4742">
              <w:rPr>
                <w:noProof/>
                <w:webHidden/>
              </w:rPr>
              <w:instrText xml:space="preserve"> PAGEREF _Toc47358204 \h </w:instrText>
            </w:r>
            <w:r>
              <w:rPr>
                <w:noProof/>
                <w:webHidden/>
              </w:rPr>
            </w:r>
            <w:r>
              <w:rPr>
                <w:noProof/>
                <w:webHidden/>
              </w:rPr>
              <w:fldChar w:fldCharType="separate"/>
            </w:r>
            <w:r w:rsidR="004302F9">
              <w:rPr>
                <w:noProof/>
                <w:webHidden/>
              </w:rPr>
              <w:t>7</w:t>
            </w:r>
            <w:r>
              <w:rPr>
                <w:noProof/>
                <w:webHidden/>
              </w:rPr>
              <w:fldChar w:fldCharType="end"/>
            </w:r>
          </w:hyperlink>
        </w:p>
        <w:p w:rsidR="001E4742" w:rsidRDefault="00E7111D">
          <w:pPr>
            <w:pStyle w:val="21"/>
            <w:rPr>
              <w:rFonts w:asciiTheme="minorHAnsi" w:hAnsiTheme="minorHAnsi"/>
              <w:noProof/>
              <w:sz w:val="21"/>
              <w:szCs w:val="22"/>
            </w:rPr>
          </w:pPr>
          <w:hyperlink w:anchor="_Toc47358205" w:history="1">
            <w:r w:rsidR="001E4742" w:rsidRPr="00E53406">
              <w:rPr>
                <w:rStyle w:val="afb"/>
                <w:rFonts w:hint="eastAsia"/>
                <w:noProof/>
              </w:rPr>
              <w:t>（一）</w:t>
            </w:r>
            <w:r w:rsidR="001E4742" w:rsidRPr="00E53406">
              <w:rPr>
                <w:rStyle w:val="afb"/>
                <w:rFonts w:hint="eastAsia"/>
                <w:noProof/>
              </w:rPr>
              <w:t xml:space="preserve"> </w:t>
            </w:r>
            <w:r w:rsidR="001E4742" w:rsidRPr="00E53406">
              <w:rPr>
                <w:rStyle w:val="afb"/>
                <w:rFonts w:hint="eastAsia"/>
                <w:noProof/>
              </w:rPr>
              <w:t>一般假设</w:t>
            </w:r>
            <w:r w:rsidR="001E4742">
              <w:rPr>
                <w:noProof/>
                <w:webHidden/>
              </w:rPr>
              <w:tab/>
            </w:r>
            <w:r>
              <w:rPr>
                <w:noProof/>
                <w:webHidden/>
              </w:rPr>
              <w:fldChar w:fldCharType="begin"/>
            </w:r>
            <w:r w:rsidR="001E4742">
              <w:rPr>
                <w:noProof/>
                <w:webHidden/>
              </w:rPr>
              <w:instrText xml:space="preserve"> PAGEREF _Toc47358205 \h </w:instrText>
            </w:r>
            <w:r>
              <w:rPr>
                <w:noProof/>
                <w:webHidden/>
              </w:rPr>
            </w:r>
            <w:r>
              <w:rPr>
                <w:noProof/>
                <w:webHidden/>
              </w:rPr>
              <w:fldChar w:fldCharType="separate"/>
            </w:r>
            <w:r w:rsidR="004302F9">
              <w:rPr>
                <w:noProof/>
                <w:webHidden/>
              </w:rPr>
              <w:t>7</w:t>
            </w:r>
            <w:r>
              <w:rPr>
                <w:noProof/>
                <w:webHidden/>
              </w:rPr>
              <w:fldChar w:fldCharType="end"/>
            </w:r>
          </w:hyperlink>
        </w:p>
        <w:p w:rsidR="001E4742" w:rsidRDefault="00E7111D">
          <w:pPr>
            <w:pStyle w:val="21"/>
            <w:rPr>
              <w:rFonts w:asciiTheme="minorHAnsi" w:hAnsiTheme="minorHAnsi"/>
              <w:noProof/>
              <w:sz w:val="21"/>
              <w:szCs w:val="22"/>
            </w:rPr>
          </w:pPr>
          <w:hyperlink w:anchor="_Toc47358206" w:history="1">
            <w:r w:rsidR="001E4742" w:rsidRPr="00E53406">
              <w:rPr>
                <w:rStyle w:val="afb"/>
                <w:rFonts w:hint="eastAsia"/>
                <w:noProof/>
              </w:rPr>
              <w:t>（二）</w:t>
            </w:r>
            <w:r w:rsidR="001E4742" w:rsidRPr="00E53406">
              <w:rPr>
                <w:rStyle w:val="afb"/>
                <w:rFonts w:hint="eastAsia"/>
                <w:noProof/>
              </w:rPr>
              <w:t xml:space="preserve"> </w:t>
            </w:r>
            <w:r w:rsidR="001E4742" w:rsidRPr="00E53406">
              <w:rPr>
                <w:rStyle w:val="afb"/>
                <w:rFonts w:hint="eastAsia"/>
                <w:noProof/>
              </w:rPr>
              <w:t>未定事项假设</w:t>
            </w:r>
            <w:r w:rsidR="001E4742">
              <w:rPr>
                <w:noProof/>
                <w:webHidden/>
              </w:rPr>
              <w:tab/>
            </w:r>
            <w:r>
              <w:rPr>
                <w:noProof/>
                <w:webHidden/>
              </w:rPr>
              <w:fldChar w:fldCharType="begin"/>
            </w:r>
            <w:r w:rsidR="001E4742">
              <w:rPr>
                <w:noProof/>
                <w:webHidden/>
              </w:rPr>
              <w:instrText xml:space="preserve"> PAGEREF _Toc47358206 \h </w:instrText>
            </w:r>
            <w:r>
              <w:rPr>
                <w:noProof/>
                <w:webHidden/>
              </w:rPr>
            </w:r>
            <w:r>
              <w:rPr>
                <w:noProof/>
                <w:webHidden/>
              </w:rPr>
              <w:fldChar w:fldCharType="separate"/>
            </w:r>
            <w:r w:rsidR="004302F9">
              <w:rPr>
                <w:noProof/>
                <w:webHidden/>
              </w:rPr>
              <w:t>7</w:t>
            </w:r>
            <w:r>
              <w:rPr>
                <w:noProof/>
                <w:webHidden/>
              </w:rPr>
              <w:fldChar w:fldCharType="end"/>
            </w:r>
          </w:hyperlink>
        </w:p>
        <w:p w:rsidR="001E4742" w:rsidRDefault="00E7111D">
          <w:pPr>
            <w:pStyle w:val="21"/>
            <w:rPr>
              <w:rFonts w:asciiTheme="minorHAnsi" w:hAnsiTheme="minorHAnsi"/>
              <w:noProof/>
              <w:sz w:val="21"/>
              <w:szCs w:val="22"/>
            </w:rPr>
          </w:pPr>
          <w:hyperlink w:anchor="_Toc47358207" w:history="1">
            <w:r w:rsidR="001E4742" w:rsidRPr="00E53406">
              <w:rPr>
                <w:rStyle w:val="afb"/>
                <w:rFonts w:hint="eastAsia"/>
                <w:noProof/>
              </w:rPr>
              <w:t>（三）</w:t>
            </w:r>
            <w:r w:rsidR="001E4742" w:rsidRPr="00E53406">
              <w:rPr>
                <w:rStyle w:val="afb"/>
                <w:rFonts w:hint="eastAsia"/>
                <w:noProof/>
              </w:rPr>
              <w:t xml:space="preserve"> </w:t>
            </w:r>
            <w:r w:rsidR="001E4742" w:rsidRPr="00E53406">
              <w:rPr>
                <w:rStyle w:val="afb"/>
                <w:rFonts w:hint="eastAsia"/>
                <w:noProof/>
              </w:rPr>
              <w:t>背离事实假设</w:t>
            </w:r>
            <w:r w:rsidR="001E4742">
              <w:rPr>
                <w:noProof/>
                <w:webHidden/>
              </w:rPr>
              <w:tab/>
            </w:r>
            <w:r>
              <w:rPr>
                <w:noProof/>
                <w:webHidden/>
              </w:rPr>
              <w:fldChar w:fldCharType="begin"/>
            </w:r>
            <w:r w:rsidR="001E4742">
              <w:rPr>
                <w:noProof/>
                <w:webHidden/>
              </w:rPr>
              <w:instrText xml:space="preserve"> PAGEREF _Toc47358207 \h </w:instrText>
            </w:r>
            <w:r>
              <w:rPr>
                <w:noProof/>
                <w:webHidden/>
              </w:rPr>
            </w:r>
            <w:r>
              <w:rPr>
                <w:noProof/>
                <w:webHidden/>
              </w:rPr>
              <w:fldChar w:fldCharType="separate"/>
            </w:r>
            <w:r w:rsidR="004302F9">
              <w:rPr>
                <w:noProof/>
                <w:webHidden/>
              </w:rPr>
              <w:t>8</w:t>
            </w:r>
            <w:r>
              <w:rPr>
                <w:noProof/>
                <w:webHidden/>
              </w:rPr>
              <w:fldChar w:fldCharType="end"/>
            </w:r>
          </w:hyperlink>
        </w:p>
        <w:p w:rsidR="001E4742" w:rsidRDefault="00E7111D">
          <w:pPr>
            <w:pStyle w:val="21"/>
            <w:rPr>
              <w:rFonts w:asciiTheme="minorHAnsi" w:hAnsiTheme="minorHAnsi"/>
              <w:noProof/>
              <w:sz w:val="21"/>
              <w:szCs w:val="22"/>
            </w:rPr>
          </w:pPr>
          <w:hyperlink w:anchor="_Toc47358208" w:history="1">
            <w:r w:rsidR="001E4742" w:rsidRPr="00E53406">
              <w:rPr>
                <w:rStyle w:val="afb"/>
                <w:rFonts w:hint="eastAsia"/>
                <w:noProof/>
              </w:rPr>
              <w:t>（四）</w:t>
            </w:r>
            <w:r w:rsidR="001E4742" w:rsidRPr="00E53406">
              <w:rPr>
                <w:rStyle w:val="afb"/>
                <w:rFonts w:hint="eastAsia"/>
                <w:noProof/>
              </w:rPr>
              <w:t xml:space="preserve"> </w:t>
            </w:r>
            <w:r w:rsidR="001E4742" w:rsidRPr="00E53406">
              <w:rPr>
                <w:rStyle w:val="afb"/>
                <w:rFonts w:hint="eastAsia"/>
                <w:noProof/>
              </w:rPr>
              <w:t>不相一致假设</w:t>
            </w:r>
            <w:r w:rsidR="001E4742">
              <w:rPr>
                <w:noProof/>
                <w:webHidden/>
              </w:rPr>
              <w:tab/>
            </w:r>
            <w:r>
              <w:rPr>
                <w:noProof/>
                <w:webHidden/>
              </w:rPr>
              <w:fldChar w:fldCharType="begin"/>
            </w:r>
            <w:r w:rsidR="001E4742">
              <w:rPr>
                <w:noProof/>
                <w:webHidden/>
              </w:rPr>
              <w:instrText xml:space="preserve"> PAGEREF _Toc47358208 \h </w:instrText>
            </w:r>
            <w:r>
              <w:rPr>
                <w:noProof/>
                <w:webHidden/>
              </w:rPr>
            </w:r>
            <w:r>
              <w:rPr>
                <w:noProof/>
                <w:webHidden/>
              </w:rPr>
              <w:fldChar w:fldCharType="separate"/>
            </w:r>
            <w:r w:rsidR="004302F9">
              <w:rPr>
                <w:noProof/>
                <w:webHidden/>
              </w:rPr>
              <w:t>8</w:t>
            </w:r>
            <w:r>
              <w:rPr>
                <w:noProof/>
                <w:webHidden/>
              </w:rPr>
              <w:fldChar w:fldCharType="end"/>
            </w:r>
          </w:hyperlink>
        </w:p>
        <w:p w:rsidR="001E4742" w:rsidRDefault="00E7111D">
          <w:pPr>
            <w:pStyle w:val="21"/>
            <w:rPr>
              <w:rFonts w:asciiTheme="minorHAnsi" w:hAnsiTheme="minorHAnsi"/>
              <w:noProof/>
              <w:sz w:val="21"/>
              <w:szCs w:val="22"/>
            </w:rPr>
          </w:pPr>
          <w:hyperlink w:anchor="_Toc47358209" w:history="1">
            <w:r w:rsidR="001E4742" w:rsidRPr="00E53406">
              <w:rPr>
                <w:rStyle w:val="afb"/>
                <w:rFonts w:hint="eastAsia"/>
                <w:noProof/>
              </w:rPr>
              <w:t>（五）</w:t>
            </w:r>
            <w:r w:rsidR="001E4742" w:rsidRPr="00E53406">
              <w:rPr>
                <w:rStyle w:val="afb"/>
                <w:rFonts w:hint="eastAsia"/>
                <w:noProof/>
              </w:rPr>
              <w:t xml:space="preserve"> </w:t>
            </w:r>
            <w:r w:rsidR="001E4742" w:rsidRPr="00E53406">
              <w:rPr>
                <w:rStyle w:val="afb"/>
                <w:rFonts w:hint="eastAsia"/>
                <w:noProof/>
              </w:rPr>
              <w:t>依据不足假设</w:t>
            </w:r>
            <w:r w:rsidR="001E4742">
              <w:rPr>
                <w:noProof/>
                <w:webHidden/>
              </w:rPr>
              <w:tab/>
            </w:r>
            <w:r>
              <w:rPr>
                <w:noProof/>
                <w:webHidden/>
              </w:rPr>
              <w:fldChar w:fldCharType="begin"/>
            </w:r>
            <w:r w:rsidR="001E4742">
              <w:rPr>
                <w:noProof/>
                <w:webHidden/>
              </w:rPr>
              <w:instrText xml:space="preserve"> PAGEREF _Toc47358209 \h </w:instrText>
            </w:r>
            <w:r>
              <w:rPr>
                <w:noProof/>
                <w:webHidden/>
              </w:rPr>
            </w:r>
            <w:r>
              <w:rPr>
                <w:noProof/>
                <w:webHidden/>
              </w:rPr>
              <w:fldChar w:fldCharType="separate"/>
            </w:r>
            <w:r w:rsidR="004302F9">
              <w:rPr>
                <w:noProof/>
                <w:webHidden/>
              </w:rPr>
              <w:t>8</w:t>
            </w:r>
            <w:r>
              <w:rPr>
                <w:noProof/>
                <w:webHidden/>
              </w:rPr>
              <w:fldChar w:fldCharType="end"/>
            </w:r>
          </w:hyperlink>
        </w:p>
        <w:p w:rsidR="001E4742" w:rsidRDefault="00E7111D" w:rsidP="001E4742">
          <w:pPr>
            <w:pStyle w:val="21"/>
            <w:rPr>
              <w:rFonts w:asciiTheme="minorHAnsi" w:hAnsiTheme="minorHAnsi"/>
              <w:noProof/>
              <w:sz w:val="21"/>
              <w:szCs w:val="22"/>
            </w:rPr>
          </w:pPr>
          <w:hyperlink w:anchor="_Toc47358210" w:history="1">
            <w:r w:rsidR="001E4742" w:rsidRPr="00E53406">
              <w:rPr>
                <w:rStyle w:val="afb"/>
                <w:rFonts w:hint="eastAsia"/>
                <w:noProof/>
              </w:rPr>
              <w:t>（六）</w:t>
            </w:r>
            <w:r w:rsidR="001E4742" w:rsidRPr="00E53406">
              <w:rPr>
                <w:rStyle w:val="afb"/>
                <w:rFonts w:hint="eastAsia"/>
                <w:noProof/>
              </w:rPr>
              <w:t xml:space="preserve"> </w:t>
            </w:r>
            <w:r w:rsidR="001E4742" w:rsidRPr="00E53406">
              <w:rPr>
                <w:rStyle w:val="afb"/>
                <w:rFonts w:hint="eastAsia"/>
                <w:noProof/>
              </w:rPr>
              <w:t>估价报告使用限制</w:t>
            </w:r>
            <w:r w:rsidR="001E4742">
              <w:rPr>
                <w:noProof/>
                <w:webHidden/>
              </w:rPr>
              <w:tab/>
            </w:r>
            <w:r>
              <w:rPr>
                <w:noProof/>
                <w:webHidden/>
              </w:rPr>
              <w:fldChar w:fldCharType="begin"/>
            </w:r>
            <w:r w:rsidR="001E4742">
              <w:rPr>
                <w:noProof/>
                <w:webHidden/>
              </w:rPr>
              <w:instrText xml:space="preserve"> PAGEREF _Toc47358210 \h </w:instrText>
            </w:r>
            <w:r>
              <w:rPr>
                <w:noProof/>
                <w:webHidden/>
              </w:rPr>
            </w:r>
            <w:r>
              <w:rPr>
                <w:noProof/>
                <w:webHidden/>
              </w:rPr>
              <w:fldChar w:fldCharType="separate"/>
            </w:r>
            <w:r w:rsidR="004302F9">
              <w:rPr>
                <w:noProof/>
                <w:webHidden/>
              </w:rPr>
              <w:t>8</w:t>
            </w:r>
            <w:r>
              <w:rPr>
                <w:noProof/>
                <w:webHidden/>
              </w:rPr>
              <w:fldChar w:fldCharType="end"/>
            </w:r>
          </w:hyperlink>
        </w:p>
        <w:p w:rsidR="001E4742" w:rsidRDefault="00E7111D" w:rsidP="001E4742">
          <w:pPr>
            <w:pStyle w:val="21"/>
            <w:rPr>
              <w:rFonts w:asciiTheme="minorHAnsi" w:hAnsiTheme="minorHAnsi"/>
              <w:noProof/>
              <w:sz w:val="21"/>
              <w:szCs w:val="22"/>
            </w:rPr>
          </w:pPr>
          <w:hyperlink w:anchor="_Toc47358211" w:history="1">
            <w:r w:rsidR="001E4742" w:rsidRPr="00E53406">
              <w:rPr>
                <w:rStyle w:val="afb"/>
                <w:rFonts w:hint="eastAsia"/>
                <w:noProof/>
              </w:rPr>
              <w:t>（七）</w:t>
            </w:r>
            <w:r w:rsidR="001E4742" w:rsidRPr="00E53406">
              <w:rPr>
                <w:rStyle w:val="afb"/>
                <w:rFonts w:hint="eastAsia"/>
                <w:noProof/>
              </w:rPr>
              <w:t xml:space="preserve"> </w:t>
            </w:r>
            <w:r w:rsidR="001E4742" w:rsidRPr="00E53406">
              <w:rPr>
                <w:rStyle w:val="afb"/>
                <w:rFonts w:hint="eastAsia"/>
                <w:noProof/>
              </w:rPr>
              <w:t>本次估价需要注意的其他事项</w:t>
            </w:r>
            <w:r w:rsidR="001E4742">
              <w:rPr>
                <w:noProof/>
                <w:webHidden/>
              </w:rPr>
              <w:tab/>
            </w:r>
            <w:r>
              <w:rPr>
                <w:noProof/>
                <w:webHidden/>
              </w:rPr>
              <w:fldChar w:fldCharType="begin"/>
            </w:r>
            <w:r w:rsidR="001E4742">
              <w:rPr>
                <w:noProof/>
                <w:webHidden/>
              </w:rPr>
              <w:instrText xml:space="preserve"> PAGEREF _Toc47358211 \h </w:instrText>
            </w:r>
            <w:r>
              <w:rPr>
                <w:noProof/>
                <w:webHidden/>
              </w:rPr>
            </w:r>
            <w:r>
              <w:rPr>
                <w:noProof/>
                <w:webHidden/>
              </w:rPr>
              <w:fldChar w:fldCharType="separate"/>
            </w:r>
            <w:r w:rsidR="004302F9">
              <w:rPr>
                <w:noProof/>
                <w:webHidden/>
              </w:rPr>
              <w:t>9</w:t>
            </w:r>
            <w:r>
              <w:rPr>
                <w:noProof/>
                <w:webHidden/>
              </w:rPr>
              <w:fldChar w:fldCharType="end"/>
            </w:r>
          </w:hyperlink>
        </w:p>
        <w:p w:rsidR="001E4742" w:rsidRDefault="00E7111D">
          <w:pPr>
            <w:pStyle w:val="10"/>
            <w:tabs>
              <w:tab w:val="left" w:pos="1260"/>
            </w:tabs>
            <w:rPr>
              <w:rFonts w:asciiTheme="minorHAnsi" w:hAnsiTheme="minorHAnsi"/>
              <w:b w:val="0"/>
              <w:noProof/>
              <w:sz w:val="21"/>
              <w:szCs w:val="22"/>
            </w:rPr>
          </w:pPr>
          <w:hyperlink w:anchor="_Toc47358212" w:history="1">
            <w:r w:rsidR="001E4742" w:rsidRPr="00E53406">
              <w:rPr>
                <w:rStyle w:val="afb"/>
                <w:rFonts w:hint="eastAsia"/>
                <w:noProof/>
              </w:rPr>
              <w:t>三、</w:t>
            </w:r>
            <w:r w:rsidR="001E4742">
              <w:rPr>
                <w:rFonts w:asciiTheme="minorHAnsi" w:hAnsiTheme="minorHAnsi"/>
                <w:b w:val="0"/>
                <w:noProof/>
                <w:sz w:val="21"/>
                <w:szCs w:val="22"/>
              </w:rPr>
              <w:tab/>
            </w:r>
            <w:r w:rsidR="001E4742" w:rsidRPr="00E53406">
              <w:rPr>
                <w:rStyle w:val="afb"/>
                <w:rFonts w:hint="eastAsia"/>
                <w:noProof/>
              </w:rPr>
              <w:t>估价结果报告</w:t>
            </w:r>
            <w:r w:rsidR="001E4742">
              <w:rPr>
                <w:noProof/>
                <w:webHidden/>
              </w:rPr>
              <w:tab/>
            </w:r>
            <w:r>
              <w:rPr>
                <w:noProof/>
                <w:webHidden/>
              </w:rPr>
              <w:fldChar w:fldCharType="begin"/>
            </w:r>
            <w:r w:rsidR="001E4742">
              <w:rPr>
                <w:noProof/>
                <w:webHidden/>
              </w:rPr>
              <w:instrText xml:space="preserve"> PAGEREF _Toc47358212 \h </w:instrText>
            </w:r>
            <w:r>
              <w:rPr>
                <w:noProof/>
                <w:webHidden/>
              </w:rPr>
            </w:r>
            <w:r>
              <w:rPr>
                <w:noProof/>
                <w:webHidden/>
              </w:rPr>
              <w:fldChar w:fldCharType="separate"/>
            </w:r>
            <w:r w:rsidR="004302F9">
              <w:rPr>
                <w:noProof/>
                <w:webHidden/>
              </w:rPr>
              <w:t>10</w:t>
            </w:r>
            <w:r>
              <w:rPr>
                <w:noProof/>
                <w:webHidden/>
              </w:rPr>
              <w:fldChar w:fldCharType="end"/>
            </w:r>
          </w:hyperlink>
        </w:p>
        <w:p w:rsidR="001E4742" w:rsidRDefault="00E7111D">
          <w:pPr>
            <w:pStyle w:val="21"/>
            <w:rPr>
              <w:rFonts w:asciiTheme="minorHAnsi" w:hAnsiTheme="minorHAnsi"/>
              <w:noProof/>
              <w:sz w:val="21"/>
              <w:szCs w:val="22"/>
            </w:rPr>
          </w:pPr>
          <w:hyperlink w:anchor="_Toc47358213" w:history="1">
            <w:r w:rsidR="001E4742" w:rsidRPr="00E53406">
              <w:rPr>
                <w:rStyle w:val="afb"/>
                <w:rFonts w:hint="eastAsia"/>
                <w:noProof/>
              </w:rPr>
              <w:t>（一）</w:t>
            </w:r>
            <w:r w:rsidR="001E4742" w:rsidRPr="00E53406">
              <w:rPr>
                <w:rStyle w:val="afb"/>
                <w:rFonts w:hint="eastAsia"/>
                <w:noProof/>
              </w:rPr>
              <w:t xml:space="preserve"> </w:t>
            </w:r>
            <w:r w:rsidR="001E4742" w:rsidRPr="00E53406">
              <w:rPr>
                <w:rStyle w:val="afb"/>
                <w:rFonts w:hint="eastAsia"/>
                <w:noProof/>
              </w:rPr>
              <w:t>估价委托人</w:t>
            </w:r>
            <w:r w:rsidR="001E4742">
              <w:rPr>
                <w:noProof/>
                <w:webHidden/>
              </w:rPr>
              <w:tab/>
            </w:r>
            <w:r>
              <w:rPr>
                <w:noProof/>
                <w:webHidden/>
              </w:rPr>
              <w:fldChar w:fldCharType="begin"/>
            </w:r>
            <w:r w:rsidR="001E4742">
              <w:rPr>
                <w:noProof/>
                <w:webHidden/>
              </w:rPr>
              <w:instrText xml:space="preserve"> PAGEREF _Toc47358213 \h </w:instrText>
            </w:r>
            <w:r>
              <w:rPr>
                <w:noProof/>
                <w:webHidden/>
              </w:rPr>
            </w:r>
            <w:r>
              <w:rPr>
                <w:noProof/>
                <w:webHidden/>
              </w:rPr>
              <w:fldChar w:fldCharType="separate"/>
            </w:r>
            <w:r w:rsidR="004302F9">
              <w:rPr>
                <w:noProof/>
                <w:webHidden/>
              </w:rPr>
              <w:t>10</w:t>
            </w:r>
            <w:r>
              <w:rPr>
                <w:noProof/>
                <w:webHidden/>
              </w:rPr>
              <w:fldChar w:fldCharType="end"/>
            </w:r>
          </w:hyperlink>
        </w:p>
        <w:p w:rsidR="001E4742" w:rsidRDefault="00E7111D">
          <w:pPr>
            <w:pStyle w:val="21"/>
            <w:rPr>
              <w:rFonts w:asciiTheme="minorHAnsi" w:hAnsiTheme="minorHAnsi"/>
              <w:noProof/>
              <w:sz w:val="21"/>
              <w:szCs w:val="22"/>
            </w:rPr>
          </w:pPr>
          <w:hyperlink w:anchor="_Toc47358214" w:history="1">
            <w:r w:rsidR="001E4742" w:rsidRPr="00E53406">
              <w:rPr>
                <w:rStyle w:val="afb"/>
                <w:rFonts w:hint="eastAsia"/>
                <w:noProof/>
              </w:rPr>
              <w:t>（二）</w:t>
            </w:r>
            <w:r w:rsidR="001E4742" w:rsidRPr="00E53406">
              <w:rPr>
                <w:rStyle w:val="afb"/>
                <w:rFonts w:hint="eastAsia"/>
                <w:noProof/>
              </w:rPr>
              <w:t xml:space="preserve"> </w:t>
            </w:r>
            <w:r w:rsidR="001E4742" w:rsidRPr="00E53406">
              <w:rPr>
                <w:rStyle w:val="afb"/>
                <w:rFonts w:hint="eastAsia"/>
                <w:noProof/>
              </w:rPr>
              <w:t>房地产估价机构</w:t>
            </w:r>
            <w:r w:rsidR="001E4742">
              <w:rPr>
                <w:noProof/>
                <w:webHidden/>
              </w:rPr>
              <w:tab/>
            </w:r>
            <w:r>
              <w:rPr>
                <w:noProof/>
                <w:webHidden/>
              </w:rPr>
              <w:fldChar w:fldCharType="begin"/>
            </w:r>
            <w:r w:rsidR="001E4742">
              <w:rPr>
                <w:noProof/>
                <w:webHidden/>
              </w:rPr>
              <w:instrText xml:space="preserve"> PAGEREF _Toc47358214 \h </w:instrText>
            </w:r>
            <w:r>
              <w:rPr>
                <w:noProof/>
                <w:webHidden/>
              </w:rPr>
            </w:r>
            <w:r>
              <w:rPr>
                <w:noProof/>
                <w:webHidden/>
              </w:rPr>
              <w:fldChar w:fldCharType="separate"/>
            </w:r>
            <w:r w:rsidR="004302F9">
              <w:rPr>
                <w:noProof/>
                <w:webHidden/>
              </w:rPr>
              <w:t>10</w:t>
            </w:r>
            <w:r>
              <w:rPr>
                <w:noProof/>
                <w:webHidden/>
              </w:rPr>
              <w:fldChar w:fldCharType="end"/>
            </w:r>
          </w:hyperlink>
        </w:p>
        <w:p w:rsidR="001E4742" w:rsidRDefault="00E7111D">
          <w:pPr>
            <w:pStyle w:val="21"/>
            <w:rPr>
              <w:rFonts w:asciiTheme="minorHAnsi" w:hAnsiTheme="minorHAnsi"/>
              <w:noProof/>
              <w:sz w:val="21"/>
              <w:szCs w:val="22"/>
            </w:rPr>
          </w:pPr>
          <w:hyperlink w:anchor="_Toc47358215" w:history="1">
            <w:r w:rsidR="001E4742" w:rsidRPr="00E53406">
              <w:rPr>
                <w:rStyle w:val="afb"/>
                <w:rFonts w:hint="eastAsia"/>
                <w:noProof/>
              </w:rPr>
              <w:t>（三）</w:t>
            </w:r>
            <w:r w:rsidR="001E4742" w:rsidRPr="00E53406">
              <w:rPr>
                <w:rStyle w:val="afb"/>
                <w:rFonts w:hint="eastAsia"/>
                <w:noProof/>
              </w:rPr>
              <w:t xml:space="preserve"> </w:t>
            </w:r>
            <w:r w:rsidR="001E4742" w:rsidRPr="00E53406">
              <w:rPr>
                <w:rStyle w:val="afb"/>
                <w:rFonts w:hint="eastAsia"/>
                <w:noProof/>
              </w:rPr>
              <w:t>估价目的</w:t>
            </w:r>
            <w:r w:rsidR="001E4742">
              <w:rPr>
                <w:noProof/>
                <w:webHidden/>
              </w:rPr>
              <w:tab/>
            </w:r>
            <w:r>
              <w:rPr>
                <w:noProof/>
                <w:webHidden/>
              </w:rPr>
              <w:fldChar w:fldCharType="begin"/>
            </w:r>
            <w:r w:rsidR="001E4742">
              <w:rPr>
                <w:noProof/>
                <w:webHidden/>
              </w:rPr>
              <w:instrText xml:space="preserve"> PAGEREF _Toc47358215 \h </w:instrText>
            </w:r>
            <w:r>
              <w:rPr>
                <w:noProof/>
                <w:webHidden/>
              </w:rPr>
            </w:r>
            <w:r>
              <w:rPr>
                <w:noProof/>
                <w:webHidden/>
              </w:rPr>
              <w:fldChar w:fldCharType="separate"/>
            </w:r>
            <w:r w:rsidR="004302F9">
              <w:rPr>
                <w:noProof/>
                <w:webHidden/>
              </w:rPr>
              <w:t>10</w:t>
            </w:r>
            <w:r>
              <w:rPr>
                <w:noProof/>
                <w:webHidden/>
              </w:rPr>
              <w:fldChar w:fldCharType="end"/>
            </w:r>
          </w:hyperlink>
        </w:p>
        <w:p w:rsidR="001E4742" w:rsidRDefault="00E7111D">
          <w:pPr>
            <w:pStyle w:val="21"/>
            <w:rPr>
              <w:rFonts w:asciiTheme="minorHAnsi" w:hAnsiTheme="minorHAnsi"/>
              <w:noProof/>
              <w:sz w:val="21"/>
              <w:szCs w:val="22"/>
            </w:rPr>
          </w:pPr>
          <w:hyperlink w:anchor="_Toc47358216" w:history="1">
            <w:r w:rsidR="001E4742" w:rsidRPr="00E53406">
              <w:rPr>
                <w:rStyle w:val="afb"/>
                <w:rFonts w:hint="eastAsia"/>
                <w:noProof/>
              </w:rPr>
              <w:t>（四）</w:t>
            </w:r>
            <w:r w:rsidR="001E4742" w:rsidRPr="00E53406">
              <w:rPr>
                <w:rStyle w:val="afb"/>
                <w:rFonts w:hint="eastAsia"/>
                <w:noProof/>
              </w:rPr>
              <w:t xml:space="preserve"> </w:t>
            </w:r>
            <w:r w:rsidR="001E4742" w:rsidRPr="00E53406">
              <w:rPr>
                <w:rStyle w:val="afb"/>
                <w:rFonts w:hint="eastAsia"/>
                <w:noProof/>
              </w:rPr>
              <w:t>估价对象</w:t>
            </w:r>
            <w:r w:rsidR="001E4742">
              <w:rPr>
                <w:noProof/>
                <w:webHidden/>
              </w:rPr>
              <w:tab/>
            </w:r>
            <w:r>
              <w:rPr>
                <w:noProof/>
                <w:webHidden/>
              </w:rPr>
              <w:fldChar w:fldCharType="begin"/>
            </w:r>
            <w:r w:rsidR="001E4742">
              <w:rPr>
                <w:noProof/>
                <w:webHidden/>
              </w:rPr>
              <w:instrText xml:space="preserve"> PAGEREF _Toc47358216 \h </w:instrText>
            </w:r>
            <w:r>
              <w:rPr>
                <w:noProof/>
                <w:webHidden/>
              </w:rPr>
            </w:r>
            <w:r>
              <w:rPr>
                <w:noProof/>
                <w:webHidden/>
              </w:rPr>
              <w:fldChar w:fldCharType="separate"/>
            </w:r>
            <w:r w:rsidR="004302F9">
              <w:rPr>
                <w:noProof/>
                <w:webHidden/>
              </w:rPr>
              <w:t>10</w:t>
            </w:r>
            <w:r>
              <w:rPr>
                <w:noProof/>
                <w:webHidden/>
              </w:rPr>
              <w:fldChar w:fldCharType="end"/>
            </w:r>
          </w:hyperlink>
        </w:p>
        <w:p w:rsidR="001E4742" w:rsidRDefault="00E7111D">
          <w:pPr>
            <w:pStyle w:val="21"/>
            <w:rPr>
              <w:rFonts w:asciiTheme="minorHAnsi" w:hAnsiTheme="minorHAnsi"/>
              <w:noProof/>
              <w:sz w:val="21"/>
              <w:szCs w:val="22"/>
            </w:rPr>
          </w:pPr>
          <w:hyperlink w:anchor="_Toc47358217" w:history="1">
            <w:r w:rsidR="001E4742" w:rsidRPr="00E53406">
              <w:rPr>
                <w:rStyle w:val="afb"/>
                <w:rFonts w:hint="eastAsia"/>
                <w:noProof/>
              </w:rPr>
              <w:t>（五）</w:t>
            </w:r>
            <w:r w:rsidR="001E4742" w:rsidRPr="00E53406">
              <w:rPr>
                <w:rStyle w:val="afb"/>
                <w:rFonts w:hint="eastAsia"/>
                <w:noProof/>
              </w:rPr>
              <w:t xml:space="preserve"> </w:t>
            </w:r>
            <w:r w:rsidR="001E4742" w:rsidRPr="00E53406">
              <w:rPr>
                <w:rStyle w:val="afb"/>
                <w:rFonts w:hint="eastAsia"/>
                <w:noProof/>
              </w:rPr>
              <w:t>价值时点</w:t>
            </w:r>
            <w:r w:rsidR="001E4742">
              <w:rPr>
                <w:noProof/>
                <w:webHidden/>
              </w:rPr>
              <w:tab/>
            </w:r>
            <w:r>
              <w:rPr>
                <w:noProof/>
                <w:webHidden/>
              </w:rPr>
              <w:fldChar w:fldCharType="begin"/>
            </w:r>
            <w:r w:rsidR="001E4742">
              <w:rPr>
                <w:noProof/>
                <w:webHidden/>
              </w:rPr>
              <w:instrText xml:space="preserve"> PAGEREF _Toc47358217 \h </w:instrText>
            </w:r>
            <w:r>
              <w:rPr>
                <w:noProof/>
                <w:webHidden/>
              </w:rPr>
            </w:r>
            <w:r>
              <w:rPr>
                <w:noProof/>
                <w:webHidden/>
              </w:rPr>
              <w:fldChar w:fldCharType="separate"/>
            </w:r>
            <w:r w:rsidR="004302F9">
              <w:rPr>
                <w:noProof/>
                <w:webHidden/>
              </w:rPr>
              <w:t>14</w:t>
            </w:r>
            <w:r>
              <w:rPr>
                <w:noProof/>
                <w:webHidden/>
              </w:rPr>
              <w:fldChar w:fldCharType="end"/>
            </w:r>
          </w:hyperlink>
        </w:p>
        <w:p w:rsidR="001E4742" w:rsidRDefault="00E7111D">
          <w:pPr>
            <w:pStyle w:val="21"/>
            <w:rPr>
              <w:rFonts w:asciiTheme="minorHAnsi" w:hAnsiTheme="minorHAnsi"/>
              <w:noProof/>
              <w:sz w:val="21"/>
              <w:szCs w:val="22"/>
            </w:rPr>
          </w:pPr>
          <w:hyperlink w:anchor="_Toc47358218" w:history="1">
            <w:r w:rsidR="001E4742" w:rsidRPr="00E53406">
              <w:rPr>
                <w:rStyle w:val="afb"/>
                <w:rFonts w:hint="eastAsia"/>
                <w:noProof/>
              </w:rPr>
              <w:t>（六）</w:t>
            </w:r>
            <w:r w:rsidR="001E4742" w:rsidRPr="00E53406">
              <w:rPr>
                <w:rStyle w:val="afb"/>
                <w:rFonts w:hint="eastAsia"/>
                <w:noProof/>
              </w:rPr>
              <w:t xml:space="preserve"> </w:t>
            </w:r>
            <w:r w:rsidR="001E4742" w:rsidRPr="00E53406">
              <w:rPr>
                <w:rStyle w:val="afb"/>
                <w:rFonts w:hint="eastAsia"/>
                <w:noProof/>
              </w:rPr>
              <w:t>价值类型</w:t>
            </w:r>
            <w:r w:rsidR="001E4742">
              <w:rPr>
                <w:noProof/>
                <w:webHidden/>
              </w:rPr>
              <w:tab/>
            </w:r>
            <w:r>
              <w:rPr>
                <w:noProof/>
                <w:webHidden/>
              </w:rPr>
              <w:fldChar w:fldCharType="begin"/>
            </w:r>
            <w:r w:rsidR="001E4742">
              <w:rPr>
                <w:noProof/>
                <w:webHidden/>
              </w:rPr>
              <w:instrText xml:space="preserve"> PAGEREF _Toc47358218 \h </w:instrText>
            </w:r>
            <w:r>
              <w:rPr>
                <w:noProof/>
                <w:webHidden/>
              </w:rPr>
            </w:r>
            <w:r>
              <w:rPr>
                <w:noProof/>
                <w:webHidden/>
              </w:rPr>
              <w:fldChar w:fldCharType="separate"/>
            </w:r>
            <w:r w:rsidR="004302F9">
              <w:rPr>
                <w:noProof/>
                <w:webHidden/>
              </w:rPr>
              <w:t>14</w:t>
            </w:r>
            <w:r>
              <w:rPr>
                <w:noProof/>
                <w:webHidden/>
              </w:rPr>
              <w:fldChar w:fldCharType="end"/>
            </w:r>
          </w:hyperlink>
        </w:p>
        <w:p w:rsidR="001E4742" w:rsidRDefault="00E7111D">
          <w:pPr>
            <w:pStyle w:val="21"/>
            <w:rPr>
              <w:rFonts w:asciiTheme="minorHAnsi" w:hAnsiTheme="minorHAnsi"/>
              <w:noProof/>
              <w:sz w:val="21"/>
              <w:szCs w:val="22"/>
            </w:rPr>
          </w:pPr>
          <w:hyperlink w:anchor="_Toc47358219" w:history="1">
            <w:r w:rsidR="001E4742" w:rsidRPr="00E53406">
              <w:rPr>
                <w:rStyle w:val="afb"/>
                <w:rFonts w:hint="eastAsia"/>
                <w:noProof/>
              </w:rPr>
              <w:t>（七）</w:t>
            </w:r>
            <w:r w:rsidR="001E4742" w:rsidRPr="00E53406">
              <w:rPr>
                <w:rStyle w:val="afb"/>
                <w:rFonts w:hint="eastAsia"/>
                <w:noProof/>
              </w:rPr>
              <w:t xml:space="preserve"> </w:t>
            </w:r>
            <w:r w:rsidR="001E4742" w:rsidRPr="00E53406">
              <w:rPr>
                <w:rStyle w:val="afb"/>
                <w:rFonts w:hint="eastAsia"/>
                <w:noProof/>
              </w:rPr>
              <w:t>估价原则</w:t>
            </w:r>
            <w:r w:rsidR="001E4742">
              <w:rPr>
                <w:noProof/>
                <w:webHidden/>
              </w:rPr>
              <w:tab/>
            </w:r>
            <w:r>
              <w:rPr>
                <w:noProof/>
                <w:webHidden/>
              </w:rPr>
              <w:fldChar w:fldCharType="begin"/>
            </w:r>
            <w:r w:rsidR="001E4742">
              <w:rPr>
                <w:noProof/>
                <w:webHidden/>
              </w:rPr>
              <w:instrText xml:space="preserve"> PAGEREF _Toc47358219 \h </w:instrText>
            </w:r>
            <w:r>
              <w:rPr>
                <w:noProof/>
                <w:webHidden/>
              </w:rPr>
            </w:r>
            <w:r>
              <w:rPr>
                <w:noProof/>
                <w:webHidden/>
              </w:rPr>
              <w:fldChar w:fldCharType="separate"/>
            </w:r>
            <w:r w:rsidR="004302F9">
              <w:rPr>
                <w:noProof/>
                <w:webHidden/>
              </w:rPr>
              <w:t>15</w:t>
            </w:r>
            <w:r>
              <w:rPr>
                <w:noProof/>
                <w:webHidden/>
              </w:rPr>
              <w:fldChar w:fldCharType="end"/>
            </w:r>
          </w:hyperlink>
        </w:p>
        <w:p w:rsidR="001E4742" w:rsidRDefault="00E7111D">
          <w:pPr>
            <w:pStyle w:val="21"/>
            <w:rPr>
              <w:rFonts w:asciiTheme="minorHAnsi" w:hAnsiTheme="minorHAnsi"/>
              <w:noProof/>
              <w:sz w:val="21"/>
              <w:szCs w:val="22"/>
            </w:rPr>
          </w:pPr>
          <w:hyperlink w:anchor="_Toc47358220" w:history="1">
            <w:r w:rsidR="001E4742" w:rsidRPr="00E53406">
              <w:rPr>
                <w:rStyle w:val="afb"/>
                <w:rFonts w:hint="eastAsia"/>
                <w:noProof/>
              </w:rPr>
              <w:t>（八）</w:t>
            </w:r>
            <w:r w:rsidR="001E4742" w:rsidRPr="00E53406">
              <w:rPr>
                <w:rStyle w:val="afb"/>
                <w:rFonts w:hint="eastAsia"/>
                <w:noProof/>
              </w:rPr>
              <w:t xml:space="preserve"> </w:t>
            </w:r>
            <w:r w:rsidR="001E4742" w:rsidRPr="00E53406">
              <w:rPr>
                <w:rStyle w:val="afb"/>
                <w:rFonts w:hint="eastAsia"/>
                <w:noProof/>
              </w:rPr>
              <w:t>估价依据</w:t>
            </w:r>
            <w:r w:rsidR="001E4742">
              <w:rPr>
                <w:noProof/>
                <w:webHidden/>
              </w:rPr>
              <w:tab/>
            </w:r>
            <w:r>
              <w:rPr>
                <w:noProof/>
                <w:webHidden/>
              </w:rPr>
              <w:fldChar w:fldCharType="begin"/>
            </w:r>
            <w:r w:rsidR="001E4742">
              <w:rPr>
                <w:noProof/>
                <w:webHidden/>
              </w:rPr>
              <w:instrText xml:space="preserve"> PAGEREF _Toc47358220 \h </w:instrText>
            </w:r>
            <w:r>
              <w:rPr>
                <w:noProof/>
                <w:webHidden/>
              </w:rPr>
            </w:r>
            <w:r>
              <w:rPr>
                <w:noProof/>
                <w:webHidden/>
              </w:rPr>
              <w:fldChar w:fldCharType="separate"/>
            </w:r>
            <w:r w:rsidR="004302F9">
              <w:rPr>
                <w:noProof/>
                <w:webHidden/>
              </w:rPr>
              <w:t>15</w:t>
            </w:r>
            <w:r>
              <w:rPr>
                <w:noProof/>
                <w:webHidden/>
              </w:rPr>
              <w:fldChar w:fldCharType="end"/>
            </w:r>
          </w:hyperlink>
        </w:p>
        <w:p w:rsidR="001E4742" w:rsidRDefault="00E7111D">
          <w:pPr>
            <w:pStyle w:val="21"/>
            <w:rPr>
              <w:rFonts w:asciiTheme="minorHAnsi" w:hAnsiTheme="minorHAnsi"/>
              <w:noProof/>
              <w:sz w:val="21"/>
              <w:szCs w:val="22"/>
            </w:rPr>
          </w:pPr>
          <w:hyperlink w:anchor="_Toc47358221" w:history="1">
            <w:r w:rsidR="001E4742" w:rsidRPr="00E53406">
              <w:rPr>
                <w:rStyle w:val="afb"/>
                <w:rFonts w:hint="eastAsia"/>
                <w:noProof/>
              </w:rPr>
              <w:t>（九）</w:t>
            </w:r>
            <w:r w:rsidR="001E4742" w:rsidRPr="00E53406">
              <w:rPr>
                <w:rStyle w:val="afb"/>
                <w:rFonts w:hint="eastAsia"/>
                <w:noProof/>
              </w:rPr>
              <w:t xml:space="preserve"> </w:t>
            </w:r>
            <w:r w:rsidR="001E4742" w:rsidRPr="00E53406">
              <w:rPr>
                <w:rStyle w:val="afb"/>
                <w:rFonts w:hint="eastAsia"/>
                <w:noProof/>
              </w:rPr>
              <w:t>估价方法</w:t>
            </w:r>
            <w:r w:rsidR="001E4742">
              <w:rPr>
                <w:noProof/>
                <w:webHidden/>
              </w:rPr>
              <w:tab/>
            </w:r>
            <w:r>
              <w:rPr>
                <w:noProof/>
                <w:webHidden/>
              </w:rPr>
              <w:fldChar w:fldCharType="begin"/>
            </w:r>
            <w:r w:rsidR="001E4742">
              <w:rPr>
                <w:noProof/>
                <w:webHidden/>
              </w:rPr>
              <w:instrText xml:space="preserve"> PAGEREF _Toc47358221 \h </w:instrText>
            </w:r>
            <w:r>
              <w:rPr>
                <w:noProof/>
                <w:webHidden/>
              </w:rPr>
            </w:r>
            <w:r>
              <w:rPr>
                <w:noProof/>
                <w:webHidden/>
              </w:rPr>
              <w:fldChar w:fldCharType="separate"/>
            </w:r>
            <w:r w:rsidR="004302F9">
              <w:rPr>
                <w:noProof/>
                <w:webHidden/>
              </w:rPr>
              <w:t>17</w:t>
            </w:r>
            <w:r>
              <w:rPr>
                <w:noProof/>
                <w:webHidden/>
              </w:rPr>
              <w:fldChar w:fldCharType="end"/>
            </w:r>
          </w:hyperlink>
        </w:p>
        <w:p w:rsidR="001E4742" w:rsidRDefault="00E7111D">
          <w:pPr>
            <w:pStyle w:val="21"/>
            <w:rPr>
              <w:rFonts w:asciiTheme="minorHAnsi" w:hAnsiTheme="minorHAnsi"/>
              <w:noProof/>
              <w:sz w:val="21"/>
              <w:szCs w:val="22"/>
            </w:rPr>
          </w:pPr>
          <w:hyperlink w:anchor="_Toc47358222" w:history="1">
            <w:r w:rsidR="001E4742" w:rsidRPr="00E53406">
              <w:rPr>
                <w:rStyle w:val="afb"/>
                <w:rFonts w:hint="eastAsia"/>
                <w:noProof/>
              </w:rPr>
              <w:t>（十）</w:t>
            </w:r>
            <w:r w:rsidR="001E4742" w:rsidRPr="00E53406">
              <w:rPr>
                <w:rStyle w:val="afb"/>
                <w:rFonts w:hint="eastAsia"/>
                <w:noProof/>
              </w:rPr>
              <w:t xml:space="preserve"> </w:t>
            </w:r>
            <w:r w:rsidR="001E4742" w:rsidRPr="00E53406">
              <w:rPr>
                <w:rStyle w:val="afb"/>
                <w:rFonts w:hint="eastAsia"/>
                <w:noProof/>
              </w:rPr>
              <w:t>估价结果</w:t>
            </w:r>
            <w:r w:rsidR="001E4742">
              <w:rPr>
                <w:noProof/>
                <w:webHidden/>
              </w:rPr>
              <w:tab/>
            </w:r>
            <w:r>
              <w:rPr>
                <w:noProof/>
                <w:webHidden/>
              </w:rPr>
              <w:fldChar w:fldCharType="begin"/>
            </w:r>
            <w:r w:rsidR="001E4742">
              <w:rPr>
                <w:noProof/>
                <w:webHidden/>
              </w:rPr>
              <w:instrText xml:space="preserve"> PAGEREF _Toc47358222 \h </w:instrText>
            </w:r>
            <w:r>
              <w:rPr>
                <w:noProof/>
                <w:webHidden/>
              </w:rPr>
            </w:r>
            <w:r>
              <w:rPr>
                <w:noProof/>
                <w:webHidden/>
              </w:rPr>
              <w:fldChar w:fldCharType="separate"/>
            </w:r>
            <w:r w:rsidR="004302F9">
              <w:rPr>
                <w:noProof/>
                <w:webHidden/>
              </w:rPr>
              <w:t>19</w:t>
            </w:r>
            <w:r>
              <w:rPr>
                <w:noProof/>
                <w:webHidden/>
              </w:rPr>
              <w:fldChar w:fldCharType="end"/>
            </w:r>
          </w:hyperlink>
        </w:p>
        <w:p w:rsidR="001E4742" w:rsidRDefault="00E7111D">
          <w:pPr>
            <w:pStyle w:val="21"/>
            <w:rPr>
              <w:rFonts w:asciiTheme="minorHAnsi" w:hAnsiTheme="minorHAnsi"/>
              <w:noProof/>
              <w:sz w:val="21"/>
              <w:szCs w:val="22"/>
            </w:rPr>
          </w:pPr>
          <w:hyperlink w:anchor="_Toc47358223" w:history="1">
            <w:r w:rsidR="001E4742" w:rsidRPr="00E53406">
              <w:rPr>
                <w:rStyle w:val="afb"/>
                <w:rFonts w:hint="eastAsia"/>
                <w:noProof/>
              </w:rPr>
              <w:t>（十一）</w:t>
            </w:r>
            <w:r w:rsidR="001E4742" w:rsidRPr="00E53406">
              <w:rPr>
                <w:rStyle w:val="afb"/>
                <w:rFonts w:hint="eastAsia"/>
                <w:noProof/>
              </w:rPr>
              <w:t xml:space="preserve"> </w:t>
            </w:r>
            <w:r w:rsidR="001E4742" w:rsidRPr="00E53406">
              <w:rPr>
                <w:rStyle w:val="afb"/>
                <w:rFonts w:hint="eastAsia"/>
                <w:noProof/>
              </w:rPr>
              <w:t>注册房地产估价师</w:t>
            </w:r>
            <w:r w:rsidR="001E4742">
              <w:rPr>
                <w:noProof/>
                <w:webHidden/>
              </w:rPr>
              <w:tab/>
            </w:r>
            <w:r>
              <w:rPr>
                <w:noProof/>
                <w:webHidden/>
              </w:rPr>
              <w:fldChar w:fldCharType="begin"/>
            </w:r>
            <w:r w:rsidR="001E4742">
              <w:rPr>
                <w:noProof/>
                <w:webHidden/>
              </w:rPr>
              <w:instrText xml:space="preserve"> PAGEREF _Toc47358223 \h </w:instrText>
            </w:r>
            <w:r>
              <w:rPr>
                <w:noProof/>
                <w:webHidden/>
              </w:rPr>
            </w:r>
            <w:r>
              <w:rPr>
                <w:noProof/>
                <w:webHidden/>
              </w:rPr>
              <w:fldChar w:fldCharType="separate"/>
            </w:r>
            <w:r w:rsidR="004302F9">
              <w:rPr>
                <w:noProof/>
                <w:webHidden/>
              </w:rPr>
              <w:t>20</w:t>
            </w:r>
            <w:r>
              <w:rPr>
                <w:noProof/>
                <w:webHidden/>
              </w:rPr>
              <w:fldChar w:fldCharType="end"/>
            </w:r>
          </w:hyperlink>
        </w:p>
        <w:p w:rsidR="001E4742" w:rsidRDefault="00E7111D">
          <w:pPr>
            <w:pStyle w:val="21"/>
            <w:rPr>
              <w:rFonts w:asciiTheme="minorHAnsi" w:hAnsiTheme="minorHAnsi"/>
              <w:noProof/>
              <w:sz w:val="21"/>
              <w:szCs w:val="22"/>
            </w:rPr>
          </w:pPr>
          <w:hyperlink w:anchor="_Toc47358224" w:history="1">
            <w:r w:rsidR="001E4742" w:rsidRPr="00E53406">
              <w:rPr>
                <w:rStyle w:val="afb"/>
                <w:rFonts w:hint="eastAsia"/>
                <w:noProof/>
              </w:rPr>
              <w:t>（十二）</w:t>
            </w:r>
            <w:r w:rsidR="001E4742" w:rsidRPr="00E53406">
              <w:rPr>
                <w:rStyle w:val="afb"/>
                <w:rFonts w:hint="eastAsia"/>
                <w:noProof/>
              </w:rPr>
              <w:t xml:space="preserve"> </w:t>
            </w:r>
            <w:r w:rsidR="001E4742" w:rsidRPr="00E53406">
              <w:rPr>
                <w:rStyle w:val="afb"/>
                <w:rFonts w:hint="eastAsia"/>
                <w:noProof/>
              </w:rPr>
              <w:t>实地查勘期</w:t>
            </w:r>
            <w:r w:rsidR="001E4742">
              <w:rPr>
                <w:noProof/>
                <w:webHidden/>
              </w:rPr>
              <w:tab/>
            </w:r>
            <w:r>
              <w:rPr>
                <w:noProof/>
                <w:webHidden/>
              </w:rPr>
              <w:fldChar w:fldCharType="begin"/>
            </w:r>
            <w:r w:rsidR="001E4742">
              <w:rPr>
                <w:noProof/>
                <w:webHidden/>
              </w:rPr>
              <w:instrText xml:space="preserve"> PAGEREF _Toc47358224 \h </w:instrText>
            </w:r>
            <w:r>
              <w:rPr>
                <w:noProof/>
                <w:webHidden/>
              </w:rPr>
            </w:r>
            <w:r>
              <w:rPr>
                <w:noProof/>
                <w:webHidden/>
              </w:rPr>
              <w:fldChar w:fldCharType="separate"/>
            </w:r>
            <w:r w:rsidR="004302F9">
              <w:rPr>
                <w:noProof/>
                <w:webHidden/>
              </w:rPr>
              <w:t>20</w:t>
            </w:r>
            <w:r>
              <w:rPr>
                <w:noProof/>
                <w:webHidden/>
              </w:rPr>
              <w:fldChar w:fldCharType="end"/>
            </w:r>
          </w:hyperlink>
        </w:p>
        <w:p w:rsidR="001E4742" w:rsidRDefault="00E7111D">
          <w:pPr>
            <w:pStyle w:val="21"/>
            <w:rPr>
              <w:rFonts w:asciiTheme="minorHAnsi" w:hAnsiTheme="minorHAnsi"/>
              <w:noProof/>
              <w:sz w:val="21"/>
              <w:szCs w:val="22"/>
            </w:rPr>
          </w:pPr>
          <w:hyperlink w:anchor="_Toc47358225" w:history="1">
            <w:r w:rsidR="001E4742" w:rsidRPr="00E53406">
              <w:rPr>
                <w:rStyle w:val="afb"/>
                <w:rFonts w:hint="eastAsia"/>
                <w:noProof/>
              </w:rPr>
              <w:t>（十三）</w:t>
            </w:r>
            <w:r w:rsidR="001E4742" w:rsidRPr="00E53406">
              <w:rPr>
                <w:rStyle w:val="afb"/>
                <w:rFonts w:hint="eastAsia"/>
                <w:noProof/>
              </w:rPr>
              <w:t xml:space="preserve"> </w:t>
            </w:r>
            <w:r w:rsidR="001E4742" w:rsidRPr="00E53406">
              <w:rPr>
                <w:rStyle w:val="afb"/>
                <w:rFonts w:hint="eastAsia"/>
                <w:noProof/>
              </w:rPr>
              <w:t>估价作业期</w:t>
            </w:r>
            <w:r w:rsidR="001E4742">
              <w:rPr>
                <w:noProof/>
                <w:webHidden/>
              </w:rPr>
              <w:tab/>
            </w:r>
            <w:r>
              <w:rPr>
                <w:noProof/>
                <w:webHidden/>
              </w:rPr>
              <w:fldChar w:fldCharType="begin"/>
            </w:r>
            <w:r w:rsidR="001E4742">
              <w:rPr>
                <w:noProof/>
                <w:webHidden/>
              </w:rPr>
              <w:instrText xml:space="preserve"> PAGEREF _Toc47358225 \h </w:instrText>
            </w:r>
            <w:r>
              <w:rPr>
                <w:noProof/>
                <w:webHidden/>
              </w:rPr>
            </w:r>
            <w:r>
              <w:rPr>
                <w:noProof/>
                <w:webHidden/>
              </w:rPr>
              <w:fldChar w:fldCharType="separate"/>
            </w:r>
            <w:r w:rsidR="004302F9">
              <w:rPr>
                <w:noProof/>
                <w:webHidden/>
              </w:rPr>
              <w:t>20</w:t>
            </w:r>
            <w:r>
              <w:rPr>
                <w:noProof/>
                <w:webHidden/>
              </w:rPr>
              <w:fldChar w:fldCharType="end"/>
            </w:r>
          </w:hyperlink>
        </w:p>
        <w:p w:rsidR="001E4742" w:rsidRDefault="00E7111D">
          <w:pPr>
            <w:pStyle w:val="10"/>
            <w:rPr>
              <w:rFonts w:asciiTheme="minorHAnsi" w:hAnsiTheme="minorHAnsi"/>
              <w:b w:val="0"/>
              <w:noProof/>
              <w:sz w:val="21"/>
              <w:szCs w:val="22"/>
            </w:rPr>
          </w:pPr>
          <w:hyperlink w:anchor="_Toc47358226" w:history="1">
            <w:r w:rsidR="001E4742" w:rsidRPr="00E53406">
              <w:rPr>
                <w:rStyle w:val="afb"/>
                <w:rFonts w:hint="eastAsia"/>
                <w:noProof/>
              </w:rPr>
              <w:t>附件</w:t>
            </w:r>
            <w:r w:rsidR="001E4742">
              <w:rPr>
                <w:noProof/>
                <w:webHidden/>
              </w:rPr>
              <w:tab/>
            </w:r>
            <w:r>
              <w:rPr>
                <w:noProof/>
                <w:webHidden/>
              </w:rPr>
              <w:fldChar w:fldCharType="begin"/>
            </w:r>
            <w:r w:rsidR="001E4742">
              <w:rPr>
                <w:noProof/>
                <w:webHidden/>
              </w:rPr>
              <w:instrText xml:space="preserve"> PAGEREF _Toc47358226 \h </w:instrText>
            </w:r>
            <w:r>
              <w:rPr>
                <w:noProof/>
                <w:webHidden/>
              </w:rPr>
            </w:r>
            <w:r>
              <w:rPr>
                <w:noProof/>
                <w:webHidden/>
              </w:rPr>
              <w:fldChar w:fldCharType="separate"/>
            </w:r>
            <w:r w:rsidR="004302F9">
              <w:rPr>
                <w:noProof/>
                <w:webHidden/>
              </w:rPr>
              <w:t>21</w:t>
            </w:r>
            <w:r>
              <w:rPr>
                <w:noProof/>
                <w:webHidden/>
              </w:rPr>
              <w:fldChar w:fldCharType="end"/>
            </w:r>
          </w:hyperlink>
        </w:p>
        <w:p w:rsidR="00F82DDC" w:rsidRDefault="00E7111D" w:rsidP="001E4742">
          <w:pPr>
            <w:spacing w:beforeLines="0" w:afterLines="0"/>
            <w:ind w:leftChars="193" w:left="1289" w:hangingChars="344" w:hanging="826"/>
            <w:rPr>
              <w:rFonts w:asciiTheme="minorEastAsia" w:hAnsiTheme="minorEastAsia"/>
              <w:sz w:val="21"/>
            </w:rPr>
          </w:pPr>
          <w:r>
            <w:fldChar w:fldCharType="end"/>
          </w:r>
          <w:r w:rsidR="00A95F20">
            <w:rPr>
              <w:rFonts w:hint="eastAsia"/>
              <w:sz w:val="21"/>
            </w:rPr>
            <w:t>（一）</w:t>
          </w:r>
          <w:r w:rsidR="00A95F20">
            <w:rPr>
              <w:rFonts w:asciiTheme="minorEastAsia" w:hAnsiTheme="minorEastAsia" w:hint="eastAsia"/>
              <w:sz w:val="21"/>
            </w:rPr>
            <w:t>《估价委托书》；</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（二） 估价对象位置图及现状照片；</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（三） 可比实例位置图和外观照片；</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（四）《房屋所有权证》（海房权证海字第43190号）；</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（五）《房屋国有土地使用权分割转让证明书》；</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（六）估价机构营业执照副本（复印件）；</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（七）估价机构房地产评估资格证书（复印件）；</w:t>
          </w:r>
        </w:p>
        <w:p w:rsidR="00F82DDC" w:rsidRDefault="00A95F20">
          <w:pPr>
            <w:spacing w:beforeLines="0" w:afterLines="0"/>
            <w:ind w:firstLine="420"/>
            <w:rPr>
              <w:rFonts w:asciiTheme="minorEastAsia" w:hAnsiTheme="minorEastAsia"/>
              <w:sz w:val="21"/>
            </w:rPr>
          </w:pPr>
          <w:r>
            <w:rPr>
              <w:rFonts w:asciiTheme="minorEastAsia" w:hAnsiTheme="minorEastAsia" w:hint="eastAsia"/>
              <w:sz w:val="21"/>
            </w:rPr>
            <w:t>（八）估价机构注册房地产估价师资格证书（复印件）；</w:t>
          </w:r>
        </w:p>
        <w:p w:rsidR="00F82DDC" w:rsidRDefault="00A95F20">
          <w:pPr>
            <w:spacing w:beforeLines="0" w:afterLines="0"/>
            <w:ind w:firstLine="420"/>
            <w:rPr>
              <w:sz w:val="22"/>
            </w:rPr>
          </w:pPr>
          <w:r>
            <w:rPr>
              <w:rFonts w:asciiTheme="minorEastAsia" w:hAnsiTheme="minorEastAsia" w:hint="eastAsia"/>
              <w:sz w:val="21"/>
            </w:rPr>
            <w:t>（九）汇德机构业务全案档案目录。</w:t>
          </w:r>
        </w:p>
      </w:sdtContent>
    </w:sdt>
    <w:p w:rsidR="00F82DDC" w:rsidRDefault="00F82DDC" w:rsidP="002B794B">
      <w:pPr>
        <w:widowControl/>
        <w:spacing w:before="156" w:after="156"/>
        <w:ind w:firstLineChars="0" w:firstLine="0"/>
        <w:jc w:val="center"/>
      </w:pPr>
    </w:p>
    <w:p w:rsidR="00F82DDC" w:rsidRDefault="00A95F20" w:rsidP="002B794B">
      <w:pPr>
        <w:pStyle w:val="1"/>
        <w:spacing w:before="156" w:after="156"/>
        <w:ind w:left="142"/>
      </w:pPr>
      <w:bookmarkStart w:id="6" w:name="_Toc451160931"/>
      <w:bookmarkStart w:id="7" w:name="_Toc47358203"/>
      <w:r>
        <w:rPr>
          <w:rFonts w:hint="eastAsia"/>
        </w:rPr>
        <w:lastRenderedPageBreak/>
        <w:t>估价师声明</w:t>
      </w:r>
      <w:bookmarkEnd w:id="6"/>
      <w:bookmarkEnd w:id="7"/>
    </w:p>
    <w:p w:rsidR="00F82DDC" w:rsidRDefault="00A95F20" w:rsidP="002B794B">
      <w:pPr>
        <w:spacing w:before="156" w:after="156"/>
        <w:ind w:firstLineChars="0" w:firstLine="0"/>
        <w:rPr>
          <w:b/>
        </w:rPr>
      </w:pPr>
      <w:r>
        <w:rPr>
          <w:rFonts w:hint="eastAsia"/>
          <w:b/>
        </w:rPr>
        <w:t>我们根据自己的专业知识和职业道德，在此郑重声明：</w:t>
      </w:r>
    </w:p>
    <w:p w:rsidR="00F82DDC" w:rsidRDefault="00A95F20" w:rsidP="002B794B">
      <w:pPr>
        <w:spacing w:before="156" w:after="156"/>
        <w:ind w:firstLine="480"/>
        <w:rPr>
          <w:rFonts w:asciiTheme="minorEastAsia" w:hAnsiTheme="minorEastAsia"/>
        </w:rPr>
      </w:pPr>
      <w:r>
        <w:rPr>
          <w:rFonts w:asciiTheme="minorEastAsia" w:hAnsiTheme="minorEastAsia" w:hint="eastAsia"/>
        </w:rPr>
        <w:t>1．我们在本估价报告中对事实的说明是真实和准确的，没有虚假记载、误导性陈述和重大遗漏。</w:t>
      </w:r>
    </w:p>
    <w:p w:rsidR="00F82DDC" w:rsidRDefault="00A95F20" w:rsidP="002B794B">
      <w:pPr>
        <w:spacing w:before="156" w:after="156"/>
        <w:ind w:firstLine="480"/>
        <w:rPr>
          <w:rFonts w:asciiTheme="minorEastAsia" w:hAnsiTheme="minorEastAsia"/>
        </w:rPr>
      </w:pPr>
      <w:r>
        <w:rPr>
          <w:rFonts w:asciiTheme="minorEastAsia" w:hAnsiTheme="minorEastAsia" w:hint="eastAsia"/>
        </w:rPr>
        <w:t>2．本估价报告中的分析、意见和结论是我们独立、客观、公正的专业分析、意见和结论，但受到本估价报告所说明的假设和限制条件的限制。</w:t>
      </w:r>
    </w:p>
    <w:p w:rsidR="00F82DDC" w:rsidRDefault="00A95F20" w:rsidP="002B794B">
      <w:pPr>
        <w:spacing w:before="156" w:after="156"/>
        <w:ind w:firstLine="480"/>
        <w:rPr>
          <w:rFonts w:asciiTheme="minorEastAsia" w:hAnsiTheme="minorEastAsia"/>
        </w:rPr>
      </w:pPr>
      <w:r>
        <w:rPr>
          <w:rFonts w:asciiTheme="minorEastAsia" w:hAnsiTheme="minorEastAsia" w:hint="eastAsia"/>
        </w:rPr>
        <w:t>3．我们与本估价报告中的估价对象没有现实或潜在的利益，与估价委托人及估价利害关系人没有利害关系，也对估价对象、估价委托人及估价利害关系人没有偏见。</w:t>
      </w:r>
    </w:p>
    <w:p w:rsidR="00F82DDC" w:rsidRDefault="00A95F20" w:rsidP="002B794B">
      <w:pPr>
        <w:spacing w:before="156" w:after="156"/>
        <w:ind w:firstLine="480"/>
        <w:rPr>
          <w:rFonts w:asciiTheme="minorEastAsia" w:hAnsiTheme="minorEastAsia"/>
        </w:rPr>
      </w:pPr>
      <w:r>
        <w:rPr>
          <w:rFonts w:asciiTheme="minorEastAsia" w:hAnsiTheme="minorEastAsia"/>
        </w:rPr>
        <w:t>4</w:t>
      </w:r>
      <w:r>
        <w:rPr>
          <w:rFonts w:asciiTheme="minorEastAsia" w:hAnsiTheme="minorEastAsia" w:hint="eastAsia"/>
        </w:rPr>
        <w:t>．</w:t>
      </w:r>
      <w:r>
        <w:rPr>
          <w:rFonts w:asciiTheme="minorEastAsia" w:hAnsiTheme="minorEastAsia"/>
        </w:rPr>
        <w:t>我们按照</w:t>
      </w:r>
      <w:r>
        <w:rPr>
          <w:rFonts w:asciiTheme="minorEastAsia" w:hAnsiTheme="minorEastAsia" w:hint="eastAsia"/>
        </w:rPr>
        <w:t>《房地产估价规范》（GB</w:t>
      </w:r>
      <w:r>
        <w:rPr>
          <w:rFonts w:asciiTheme="minorEastAsia" w:hAnsiTheme="minorEastAsia"/>
        </w:rPr>
        <w:t>/T50291-2015</w:t>
      </w:r>
      <w:r>
        <w:rPr>
          <w:rFonts w:asciiTheme="minorEastAsia" w:hAnsiTheme="minorEastAsia" w:hint="eastAsia"/>
        </w:rPr>
        <w:t>）、</w:t>
      </w:r>
      <w:r>
        <w:rPr>
          <w:rFonts w:asciiTheme="minorEastAsia" w:hAnsiTheme="minorEastAsia" w:hint="eastAsia"/>
          <w:snapToGrid w:val="0"/>
          <w:kern w:val="0"/>
        </w:rPr>
        <w:t>《房地产估价基本术语标准》（</w:t>
      </w:r>
      <w:r>
        <w:rPr>
          <w:rFonts w:asciiTheme="minorEastAsia" w:hAnsiTheme="minorEastAsia"/>
        </w:rPr>
        <w:t>GB/T5</w:t>
      </w:r>
      <w:r>
        <w:rPr>
          <w:rFonts w:asciiTheme="minorEastAsia" w:hAnsiTheme="minorEastAsia" w:hint="eastAsia"/>
        </w:rPr>
        <w:t>0899</w:t>
      </w:r>
      <w:r>
        <w:rPr>
          <w:rFonts w:asciiTheme="minorEastAsia" w:hAnsiTheme="minorEastAsia"/>
        </w:rPr>
        <w:t>-</w:t>
      </w:r>
      <w:r>
        <w:rPr>
          <w:rFonts w:asciiTheme="minorEastAsia" w:hAnsiTheme="minorEastAsia" w:hint="eastAsia"/>
        </w:rPr>
        <w:t>2013</w:t>
      </w:r>
      <w:r>
        <w:rPr>
          <w:rFonts w:asciiTheme="minorEastAsia" w:hAnsiTheme="minorEastAsia" w:hint="eastAsia"/>
          <w:snapToGrid w:val="0"/>
          <w:kern w:val="0"/>
        </w:rPr>
        <w:t>）进行分析，形成意见和结论，撰写本估价报告</w:t>
      </w:r>
      <w:r>
        <w:rPr>
          <w:rFonts w:asciiTheme="minorEastAsia" w:hAnsiTheme="minorEastAsia" w:hint="eastAsia"/>
        </w:rPr>
        <w:t>。</w:t>
      </w:r>
    </w:p>
    <w:p w:rsidR="00F82DDC" w:rsidRDefault="00A95F20" w:rsidP="002B794B">
      <w:pPr>
        <w:spacing w:before="156" w:after="156"/>
        <w:ind w:firstLine="480"/>
        <w:rPr>
          <w:rFonts w:asciiTheme="minorEastAsia" w:hAnsiTheme="minorEastAsia"/>
        </w:rPr>
      </w:pPr>
      <w:r>
        <w:rPr>
          <w:rFonts w:asciiTheme="minorEastAsia" w:hAnsiTheme="minorEastAsia" w:hint="eastAsia"/>
        </w:rPr>
        <w:t>5．接受委托后，注册房地产估价师于2020年06月28日对估价对象进行了现场查勘并进行拍照、记录。</w:t>
      </w:r>
    </w:p>
    <w:p w:rsidR="00F82DDC" w:rsidRDefault="00A95F20" w:rsidP="002B794B">
      <w:pPr>
        <w:spacing w:before="156" w:after="156"/>
        <w:ind w:firstLine="480"/>
        <w:rPr>
          <w:rFonts w:asciiTheme="minorEastAsia" w:hAnsiTheme="minorEastAsia"/>
        </w:rPr>
      </w:pPr>
      <w:r>
        <w:rPr>
          <w:rFonts w:asciiTheme="minorEastAsia" w:hAnsiTheme="minorEastAsia" w:hint="eastAsia"/>
        </w:rPr>
        <w:t>6．没有人对本估价报告提供重要专业帮助。</w:t>
      </w:r>
    </w:p>
    <w:p w:rsidR="00F82DDC" w:rsidRDefault="00A95F20" w:rsidP="002B794B">
      <w:pPr>
        <w:spacing w:before="156" w:after="156"/>
        <w:ind w:firstLine="480"/>
        <w:rPr>
          <w:rFonts w:asciiTheme="minorEastAsia" w:hAnsiTheme="minorEastAsia"/>
        </w:rPr>
      </w:pPr>
      <w:r>
        <w:rPr>
          <w:rFonts w:asciiTheme="minorEastAsia" w:hAnsiTheme="minorEastAsia" w:hint="eastAsia"/>
        </w:rPr>
        <w:t>7．委估范围与估价目的的实现不相匹配时与估价方责任无关，且资料提供方对其提供资料的真实性、完整性和合法性负责。</w:t>
      </w:r>
    </w:p>
    <w:p w:rsidR="00F82DDC" w:rsidRDefault="00A95F20">
      <w:pPr>
        <w:spacing w:beforeLines="0" w:afterLines="0"/>
        <w:ind w:left="1680" w:hangingChars="700" w:hanging="1680"/>
        <w:jc w:val="center"/>
      </w:pPr>
      <w:r>
        <w:t>撰写本报告的注册房地产估价师</w:t>
      </w:r>
      <w:r>
        <w:rPr>
          <w:rFonts w:asciiTheme="minorEastAsia" w:hAnsiTheme="minorEastAsia" w:cs="Times New Roman" w:hint="eastAsia"/>
          <w:sz w:val="28"/>
          <w:szCs w:val="30"/>
        </w:rPr>
        <w:t xml:space="preserve">              </w:t>
      </w:r>
    </w:p>
    <w:tbl>
      <w:tblPr>
        <w:tblStyle w:val="af6"/>
        <w:tblW w:w="9248" w:type="dxa"/>
        <w:jc w:val="center"/>
        <w:tblLayout w:type="fixed"/>
        <w:tblLook w:val="04A0"/>
      </w:tblPr>
      <w:tblGrid>
        <w:gridCol w:w="1716"/>
        <w:gridCol w:w="1881"/>
        <w:gridCol w:w="3202"/>
        <w:gridCol w:w="2449"/>
      </w:tblGrid>
      <w:tr w:rsidR="00F82DDC">
        <w:trPr>
          <w:trHeight w:val="299"/>
          <w:jc w:val="center"/>
        </w:trPr>
        <w:tc>
          <w:tcPr>
            <w:tcW w:w="1716"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姓名</w:t>
            </w:r>
          </w:p>
        </w:tc>
        <w:tc>
          <w:tcPr>
            <w:tcW w:w="1881"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注册号</w:t>
            </w:r>
          </w:p>
        </w:tc>
        <w:tc>
          <w:tcPr>
            <w:tcW w:w="3202"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签名</w:t>
            </w:r>
          </w:p>
        </w:tc>
        <w:tc>
          <w:tcPr>
            <w:tcW w:w="2449"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签名日期</w:t>
            </w:r>
          </w:p>
        </w:tc>
      </w:tr>
      <w:tr w:rsidR="00F82DDC">
        <w:trPr>
          <w:trHeight w:val="1205"/>
          <w:jc w:val="center"/>
        </w:trPr>
        <w:tc>
          <w:tcPr>
            <w:tcW w:w="1716"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何子升</w:t>
            </w:r>
          </w:p>
        </w:tc>
        <w:tc>
          <w:tcPr>
            <w:tcW w:w="1881"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4620160005</w:t>
            </w:r>
          </w:p>
        </w:tc>
        <w:tc>
          <w:tcPr>
            <w:tcW w:w="3202" w:type="dxa"/>
            <w:vAlign w:val="center"/>
          </w:tcPr>
          <w:p w:rsidR="00F82DDC" w:rsidRDefault="00F82DDC">
            <w:pPr>
              <w:pStyle w:val="afe"/>
              <w:spacing w:before="156" w:after="156"/>
              <w:rPr>
                <w:rFonts w:asciiTheme="minorEastAsia" w:hAnsiTheme="minorEastAsia"/>
                <w:sz w:val="24"/>
              </w:rPr>
            </w:pPr>
          </w:p>
        </w:tc>
        <w:tc>
          <w:tcPr>
            <w:tcW w:w="2449" w:type="dxa"/>
            <w:vAlign w:val="center"/>
          </w:tcPr>
          <w:p w:rsidR="00F82DDC" w:rsidRDefault="00A95F20">
            <w:pPr>
              <w:pStyle w:val="afe"/>
              <w:spacing w:before="156" w:after="156"/>
              <w:ind w:right="120"/>
              <w:jc w:val="right"/>
              <w:rPr>
                <w:rFonts w:asciiTheme="minorEastAsia" w:hAnsiTheme="minorEastAsia"/>
                <w:sz w:val="24"/>
              </w:rPr>
            </w:pPr>
            <w:r>
              <w:rPr>
                <w:rFonts w:asciiTheme="minorEastAsia" w:hAnsiTheme="minorEastAsia" w:hint="eastAsia"/>
                <w:sz w:val="24"/>
              </w:rPr>
              <w:t>年   月   日</w:t>
            </w:r>
          </w:p>
        </w:tc>
      </w:tr>
      <w:tr w:rsidR="00F82DDC">
        <w:trPr>
          <w:trHeight w:val="1293"/>
          <w:jc w:val="center"/>
        </w:trPr>
        <w:tc>
          <w:tcPr>
            <w:tcW w:w="1716"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庞区日</w:t>
            </w:r>
          </w:p>
        </w:tc>
        <w:tc>
          <w:tcPr>
            <w:tcW w:w="1881" w:type="dxa"/>
            <w:vAlign w:val="center"/>
          </w:tcPr>
          <w:p w:rsidR="00F82DDC" w:rsidRDefault="00A95F20">
            <w:pPr>
              <w:pStyle w:val="afe"/>
              <w:spacing w:before="156" w:after="156"/>
              <w:rPr>
                <w:rFonts w:asciiTheme="minorEastAsia" w:hAnsiTheme="minorEastAsia"/>
                <w:sz w:val="24"/>
              </w:rPr>
            </w:pPr>
            <w:r>
              <w:rPr>
                <w:rFonts w:asciiTheme="minorEastAsia" w:hAnsiTheme="minorEastAsia" w:hint="eastAsia"/>
                <w:sz w:val="24"/>
              </w:rPr>
              <w:t>4620130014</w:t>
            </w:r>
          </w:p>
        </w:tc>
        <w:tc>
          <w:tcPr>
            <w:tcW w:w="3202" w:type="dxa"/>
            <w:vAlign w:val="center"/>
          </w:tcPr>
          <w:p w:rsidR="00F82DDC" w:rsidRDefault="00F82DDC">
            <w:pPr>
              <w:pStyle w:val="afe"/>
              <w:spacing w:before="156" w:after="156"/>
              <w:rPr>
                <w:rFonts w:asciiTheme="minorEastAsia" w:hAnsiTheme="minorEastAsia"/>
                <w:sz w:val="24"/>
              </w:rPr>
            </w:pPr>
          </w:p>
        </w:tc>
        <w:tc>
          <w:tcPr>
            <w:tcW w:w="2449" w:type="dxa"/>
            <w:vAlign w:val="center"/>
          </w:tcPr>
          <w:p w:rsidR="00F82DDC" w:rsidRDefault="00A95F20">
            <w:pPr>
              <w:pStyle w:val="afe"/>
              <w:spacing w:before="156" w:after="156"/>
              <w:jc w:val="right"/>
              <w:rPr>
                <w:rFonts w:asciiTheme="minorEastAsia" w:hAnsiTheme="minorEastAsia"/>
                <w:sz w:val="24"/>
              </w:rPr>
            </w:pPr>
            <w:r>
              <w:rPr>
                <w:rFonts w:asciiTheme="minorEastAsia" w:hAnsiTheme="minorEastAsia" w:hint="eastAsia"/>
                <w:sz w:val="24"/>
              </w:rPr>
              <w:t>年    月   日</w:t>
            </w:r>
          </w:p>
        </w:tc>
      </w:tr>
    </w:tbl>
    <w:p w:rsidR="00F82DDC" w:rsidRDefault="00A95F20" w:rsidP="002B794B">
      <w:pPr>
        <w:pStyle w:val="1"/>
        <w:spacing w:before="156" w:after="156"/>
      </w:pPr>
      <w:bookmarkStart w:id="8" w:name="_Toc451160932"/>
      <w:bookmarkStart w:id="9" w:name="_Toc47358204"/>
      <w:r>
        <w:lastRenderedPageBreak/>
        <w:t>估价的假设和限制条件</w:t>
      </w:r>
      <w:bookmarkEnd w:id="8"/>
      <w:bookmarkEnd w:id="9"/>
    </w:p>
    <w:p w:rsidR="00F82DDC" w:rsidRDefault="00A95F20" w:rsidP="002B794B">
      <w:pPr>
        <w:pStyle w:val="2"/>
        <w:spacing w:before="156" w:after="156"/>
        <w:ind w:firstLineChars="151" w:firstLine="424"/>
        <w:rPr>
          <w:szCs w:val="28"/>
        </w:rPr>
      </w:pPr>
      <w:bookmarkStart w:id="10" w:name="_Toc451160933"/>
      <w:bookmarkStart w:id="11" w:name="_Toc47358205"/>
      <w:r>
        <w:rPr>
          <w:szCs w:val="28"/>
        </w:rPr>
        <w:t>一般假设</w:t>
      </w:r>
      <w:bookmarkEnd w:id="10"/>
      <w:bookmarkEnd w:id="11"/>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1．报告中所采用的法规、规定和各级政府颁布的文件在估价报告使用期限内没有改变。</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2．市场供应关系、市场结构保持稳定、未发生重大变化或实质性改变。</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3．</w:t>
      </w:r>
      <w:r>
        <w:rPr>
          <w:rFonts w:asciiTheme="minorEastAsia" w:hAnsiTheme="minorEastAsia" w:hint="eastAsia"/>
          <w:snapToGrid w:val="0"/>
          <w:kern w:val="0"/>
        </w:rPr>
        <w:t>估价对象</w:t>
      </w:r>
      <w:r>
        <w:rPr>
          <w:rFonts w:asciiTheme="minorEastAsia" w:hAnsiTheme="minorEastAsia"/>
          <w:snapToGrid w:val="0"/>
          <w:kern w:val="0"/>
        </w:rPr>
        <w:t>价格评估以委托评估内容为基本依据和前提</w:t>
      </w:r>
      <w:r>
        <w:rPr>
          <w:rFonts w:asciiTheme="minorEastAsia" w:hAnsiTheme="minorEastAsia" w:hint="eastAsia"/>
          <w:snapToGrid w:val="0"/>
          <w:kern w:val="0"/>
        </w:rPr>
        <w:t>。</w:t>
      </w:r>
    </w:p>
    <w:p w:rsidR="00F82DDC" w:rsidRDefault="00A95F20" w:rsidP="002B794B">
      <w:pPr>
        <w:spacing w:before="156" w:after="156" w:line="460" w:lineRule="exact"/>
        <w:ind w:firstLineChars="197" w:firstLine="473"/>
        <w:rPr>
          <w:rFonts w:asciiTheme="minorEastAsia" w:hAnsiTheme="minorEastAsia"/>
          <w:snapToGrid w:val="0"/>
          <w:kern w:val="0"/>
        </w:rPr>
      </w:pPr>
      <w:r>
        <w:rPr>
          <w:rFonts w:asciiTheme="minorEastAsia" w:hAnsiTheme="minorEastAsia" w:hint="eastAsia"/>
          <w:snapToGrid w:val="0"/>
          <w:kern w:val="0"/>
        </w:rPr>
        <w:t>4．估价委托人</w:t>
      </w:r>
      <w:r>
        <w:rPr>
          <w:rFonts w:asciiTheme="minorEastAsia" w:hAnsiTheme="minorEastAsia" w:hint="eastAsia"/>
        </w:rPr>
        <w:t>提供了《估价委托书》、《房屋所有权证》（海房权证海字第43190号）、《房屋国有土地使用权分割转让证明书》等</w:t>
      </w:r>
      <w:r>
        <w:rPr>
          <w:rFonts w:asciiTheme="minorEastAsia" w:hAnsiTheme="minorEastAsia"/>
        </w:rPr>
        <w:t>资料</w:t>
      </w:r>
      <w:r>
        <w:rPr>
          <w:rFonts w:asciiTheme="minorEastAsia" w:hAnsiTheme="minorEastAsia" w:hint="eastAsia"/>
        </w:rPr>
        <w:t>，注册房地产估价师对所提供资料所载明的权属、建筑面积、用途等资料进行了审慎检查，</w:t>
      </w:r>
      <w:r>
        <w:rPr>
          <w:rFonts w:asciiTheme="minorEastAsia" w:hAnsiTheme="minorEastAsia" w:hint="eastAsia"/>
          <w:snapToGrid w:val="0"/>
          <w:kern w:val="0"/>
        </w:rPr>
        <w:t>无理由怀疑其合法性、真实性、准确性和完整性，本次估价假定估价委托人提供的资料合法、真实、准确、完整。</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5．注册房地产估价师已对房屋安全、环境污染等影响估价对象价值的重大因素给予了关注，在无理由怀疑估价对象存在隐患且无相应的专业机构进行鉴定、检测的情况下，假定估价对象能正常安全使用。</w:t>
      </w:r>
    </w:p>
    <w:p w:rsidR="00F82DDC" w:rsidRDefault="00A95F20" w:rsidP="002B794B">
      <w:pPr>
        <w:spacing w:before="156" w:after="156" w:line="460" w:lineRule="exact"/>
        <w:ind w:firstLine="480"/>
        <w:rPr>
          <w:rFonts w:asciiTheme="minorEastAsia" w:hAnsiTheme="minorEastAsia"/>
          <w:snapToGrid w:val="0"/>
          <w:kern w:val="0"/>
        </w:rPr>
      </w:pPr>
      <w:r>
        <w:rPr>
          <w:rFonts w:asciiTheme="minorEastAsia" w:hAnsiTheme="minorEastAsia" w:hint="eastAsia"/>
        </w:rPr>
        <w:t>6．</w:t>
      </w:r>
      <w:r>
        <w:rPr>
          <w:rFonts w:asciiTheme="minorEastAsia" w:hAnsiTheme="minorEastAsia" w:cs="Times New Roman" w:hint="eastAsia"/>
          <w:snapToGrid w:val="0"/>
          <w:kern w:val="0"/>
        </w:rPr>
        <w:t>估价对象在价值时点的房地产市场为公开、平等、自愿的交易市场，即能满足以下条件：</w:t>
      </w:r>
    </w:p>
    <w:p w:rsidR="00F82DDC" w:rsidRDefault="00A95F20" w:rsidP="002B794B">
      <w:pPr>
        <w:spacing w:before="156" w:after="156" w:line="460" w:lineRule="exact"/>
        <w:ind w:firstLine="480"/>
        <w:rPr>
          <w:rFonts w:ascii="宋体" w:hAnsi="宋体"/>
          <w:snapToGrid w:val="0"/>
          <w:kern w:val="0"/>
        </w:rPr>
      </w:pPr>
      <w:r>
        <w:rPr>
          <w:rFonts w:ascii="宋体" w:eastAsia="宋体" w:hAnsi="宋体" w:cs="Times New Roman" w:hint="eastAsia"/>
          <w:snapToGrid w:val="0"/>
          <w:kern w:val="0"/>
        </w:rPr>
        <w:t>（1）自愿销售的卖方及自愿购买的买方；</w:t>
      </w:r>
    </w:p>
    <w:p w:rsidR="00F82DDC" w:rsidRDefault="00A95F20" w:rsidP="002B794B">
      <w:pPr>
        <w:spacing w:before="156" w:after="156" w:line="460" w:lineRule="exact"/>
        <w:ind w:firstLine="480"/>
        <w:rPr>
          <w:rFonts w:ascii="宋体" w:hAnsi="宋体"/>
          <w:snapToGrid w:val="0"/>
          <w:kern w:val="0"/>
        </w:rPr>
      </w:pPr>
      <w:r>
        <w:rPr>
          <w:rFonts w:ascii="宋体" w:eastAsia="宋体" w:hAnsi="宋体" w:cs="Times New Roman" w:hint="eastAsia"/>
          <w:snapToGrid w:val="0"/>
          <w:kern w:val="0"/>
        </w:rPr>
        <w:t>（2）交易双方无任何利害关系，交易的目的是追求各自利益的最大化；</w:t>
      </w:r>
    </w:p>
    <w:p w:rsidR="00F82DDC" w:rsidRDefault="00A95F20" w:rsidP="002B794B">
      <w:pPr>
        <w:spacing w:before="156" w:after="156" w:line="460" w:lineRule="exact"/>
        <w:ind w:firstLine="480"/>
        <w:rPr>
          <w:rFonts w:ascii="宋体" w:hAnsi="宋体"/>
          <w:snapToGrid w:val="0"/>
          <w:kern w:val="0"/>
        </w:rPr>
      </w:pPr>
      <w:r>
        <w:rPr>
          <w:rFonts w:ascii="宋体" w:eastAsia="宋体" w:hAnsi="宋体" w:cs="Times New Roman" w:hint="eastAsia"/>
          <w:snapToGrid w:val="0"/>
          <w:kern w:val="0"/>
        </w:rPr>
        <w:t>（3）交易双方了解交易对象、知晓市场行情；</w:t>
      </w:r>
    </w:p>
    <w:p w:rsidR="00F82DDC" w:rsidRDefault="00A95F20" w:rsidP="002B794B">
      <w:pPr>
        <w:spacing w:before="156" w:after="156" w:line="460" w:lineRule="exact"/>
        <w:ind w:firstLine="480"/>
        <w:rPr>
          <w:rFonts w:ascii="宋体" w:hAnsi="宋体"/>
          <w:snapToGrid w:val="0"/>
          <w:kern w:val="0"/>
        </w:rPr>
      </w:pPr>
      <w:r>
        <w:rPr>
          <w:rFonts w:ascii="宋体" w:eastAsia="宋体" w:hAnsi="宋体" w:cs="Times New Roman" w:hint="eastAsia"/>
          <w:snapToGrid w:val="0"/>
          <w:kern w:val="0"/>
        </w:rPr>
        <w:t>（4）交易双方有较充裕的时间进行交易；</w:t>
      </w:r>
    </w:p>
    <w:p w:rsidR="00F82DDC" w:rsidRDefault="00A95F20" w:rsidP="002B794B">
      <w:pPr>
        <w:spacing w:before="156" w:after="156" w:line="460" w:lineRule="exact"/>
        <w:ind w:firstLine="480"/>
        <w:rPr>
          <w:rFonts w:ascii="宋体" w:hAnsi="宋体"/>
          <w:snapToGrid w:val="0"/>
          <w:kern w:val="0"/>
        </w:rPr>
      </w:pPr>
      <w:r>
        <w:rPr>
          <w:rFonts w:ascii="宋体" w:eastAsia="宋体" w:hAnsi="宋体" w:cs="Times New Roman" w:hint="eastAsia"/>
          <w:snapToGrid w:val="0"/>
          <w:kern w:val="0"/>
        </w:rPr>
        <w:t>（5）不存在特殊买者的附加出价。</w:t>
      </w:r>
    </w:p>
    <w:p w:rsidR="00F82DDC" w:rsidRDefault="00A95F20" w:rsidP="002B794B">
      <w:pPr>
        <w:spacing w:before="156" w:after="156" w:line="460" w:lineRule="exact"/>
        <w:ind w:firstLine="480"/>
      </w:pPr>
      <w:r>
        <w:rPr>
          <w:rFonts w:asciiTheme="minorEastAsia" w:hAnsiTheme="minorEastAsia" w:hint="eastAsia"/>
        </w:rPr>
        <w:t>7．估价对象应享有公共部位的通行权及水电等共用设施的使用权。</w:t>
      </w:r>
    </w:p>
    <w:p w:rsidR="00F82DDC" w:rsidRDefault="00A95F20" w:rsidP="002B794B">
      <w:pPr>
        <w:pStyle w:val="2"/>
        <w:spacing w:before="156" w:after="156" w:line="460" w:lineRule="exact"/>
        <w:ind w:firstLine="281"/>
        <w:rPr>
          <w:szCs w:val="28"/>
        </w:rPr>
      </w:pPr>
      <w:bookmarkStart w:id="12" w:name="_Toc451160934"/>
      <w:bookmarkStart w:id="13" w:name="_Toc47358206"/>
      <w:r>
        <w:rPr>
          <w:rFonts w:hint="eastAsia"/>
          <w:szCs w:val="28"/>
        </w:rPr>
        <w:t>未定</w:t>
      </w:r>
      <w:r>
        <w:rPr>
          <w:szCs w:val="28"/>
        </w:rPr>
        <w:t>事项假设</w:t>
      </w:r>
      <w:bookmarkEnd w:id="12"/>
      <w:bookmarkEnd w:id="13"/>
    </w:p>
    <w:p w:rsidR="00F82DDC" w:rsidRDefault="00A95F20" w:rsidP="002B794B">
      <w:pPr>
        <w:spacing w:before="156" w:after="156" w:line="460" w:lineRule="exact"/>
        <w:ind w:firstLine="480"/>
        <w:rPr>
          <w:rFonts w:asciiTheme="minorEastAsia" w:hAnsiTheme="minorEastAsia" w:cs="Times New Roman"/>
        </w:rPr>
      </w:pPr>
      <w:r>
        <w:rPr>
          <w:rFonts w:asciiTheme="minorEastAsia" w:hAnsiTheme="minorEastAsia" w:cs="Times New Roman" w:hint="eastAsia"/>
        </w:rPr>
        <w:t>无</w:t>
      </w:r>
    </w:p>
    <w:p w:rsidR="00F82DDC" w:rsidRDefault="00A95F20" w:rsidP="002B794B">
      <w:pPr>
        <w:pStyle w:val="2"/>
        <w:spacing w:before="156" w:after="156" w:line="460" w:lineRule="exact"/>
        <w:ind w:firstLine="281"/>
        <w:rPr>
          <w:szCs w:val="28"/>
        </w:rPr>
      </w:pPr>
      <w:bookmarkStart w:id="14" w:name="_Toc451160935"/>
      <w:bookmarkStart w:id="15" w:name="_Toc47358207"/>
      <w:r>
        <w:rPr>
          <w:szCs w:val="28"/>
        </w:rPr>
        <w:lastRenderedPageBreak/>
        <w:t>背离</w:t>
      </w:r>
      <w:r>
        <w:rPr>
          <w:rFonts w:hint="eastAsia"/>
          <w:szCs w:val="28"/>
        </w:rPr>
        <w:t>事实</w:t>
      </w:r>
      <w:r>
        <w:rPr>
          <w:szCs w:val="28"/>
        </w:rPr>
        <w:t>假设</w:t>
      </w:r>
      <w:bookmarkEnd w:id="14"/>
      <w:bookmarkEnd w:id="15"/>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1</w:t>
      </w:r>
      <w:r>
        <w:rPr>
          <w:rFonts w:asciiTheme="minorEastAsia" w:hAnsiTheme="minorEastAsia"/>
        </w:rPr>
        <w:t>.</w:t>
      </w:r>
      <w:r>
        <w:rPr>
          <w:rFonts w:asciiTheme="minorEastAsia" w:hAnsiTheme="minorEastAsia" w:hint="eastAsia"/>
        </w:rPr>
        <w:t>估价结果是为资产处置提供参考依据，估价时没有考虑国家宏观经济政策发生变化、市场供应关系变化、市场结构转变、遇有自然力和其他不可抗力等因素对房地产价值的影响，也没有考虑估价对象在将来特殊交易方式下的特殊交易价格等对估价结果的影响。当上述条件发生变化时，估价结果一般亦会发生变化。</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2．估价结果未考虑估价对象及其所有权人已承担的债务、或有债务和查封对其价值的影响。</w:t>
      </w:r>
    </w:p>
    <w:p w:rsidR="00F82DDC" w:rsidRDefault="00A95F20" w:rsidP="002B794B">
      <w:pPr>
        <w:pStyle w:val="2"/>
        <w:spacing w:before="156" w:after="156" w:line="460" w:lineRule="exact"/>
        <w:ind w:firstLine="281"/>
        <w:rPr>
          <w:szCs w:val="28"/>
        </w:rPr>
      </w:pPr>
      <w:bookmarkStart w:id="16" w:name="_Toc451160936"/>
      <w:bookmarkStart w:id="17" w:name="_Toc47358208"/>
      <w:r>
        <w:rPr>
          <w:szCs w:val="28"/>
        </w:rPr>
        <w:t>不相一致假设</w:t>
      </w:r>
      <w:bookmarkEnd w:id="16"/>
      <w:bookmarkEnd w:id="17"/>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无</w:t>
      </w:r>
    </w:p>
    <w:p w:rsidR="00F82DDC" w:rsidRDefault="00A95F20" w:rsidP="002B794B">
      <w:pPr>
        <w:pStyle w:val="2"/>
        <w:spacing w:before="156" w:after="156" w:line="460" w:lineRule="exact"/>
        <w:ind w:firstLine="281"/>
        <w:rPr>
          <w:szCs w:val="28"/>
        </w:rPr>
      </w:pPr>
      <w:bookmarkStart w:id="18" w:name="_Toc451160937"/>
      <w:bookmarkStart w:id="19" w:name="_Toc47358209"/>
      <w:r>
        <w:rPr>
          <w:szCs w:val="28"/>
        </w:rPr>
        <w:t>依据不足假设</w:t>
      </w:r>
      <w:bookmarkEnd w:id="18"/>
      <w:bookmarkEnd w:id="19"/>
    </w:p>
    <w:p w:rsidR="00F82DDC" w:rsidRDefault="00A95F20" w:rsidP="002B794B">
      <w:pPr>
        <w:spacing w:before="156" w:after="156"/>
        <w:ind w:firstLine="480"/>
      </w:pPr>
      <w:r>
        <w:rPr>
          <w:rFonts w:ascii="宋体" w:eastAsia="宋体" w:hAnsi="宋体"/>
          <w:szCs w:val="24"/>
        </w:rPr>
        <w:t>估价委托人未提供</w:t>
      </w:r>
      <w:r>
        <w:rPr>
          <w:rFonts w:ascii="宋体" w:eastAsia="宋体" w:hAnsi="宋体" w:hint="eastAsia"/>
          <w:szCs w:val="24"/>
        </w:rPr>
        <w:t>估价对象</w:t>
      </w:r>
      <w:r>
        <w:rPr>
          <w:rFonts w:ascii="宋体" w:eastAsia="宋体" w:hAnsi="宋体"/>
          <w:szCs w:val="24"/>
        </w:rPr>
        <w:t>建筑物相关建成年份资料，经注册房地产估价师实地调查，</w:t>
      </w:r>
      <w:r>
        <w:rPr>
          <w:rFonts w:ascii="宋体" w:eastAsia="宋体" w:hAnsi="宋体" w:hint="eastAsia"/>
          <w:szCs w:val="24"/>
        </w:rPr>
        <w:t>估价对象</w:t>
      </w:r>
      <w:r>
        <w:rPr>
          <w:rFonts w:ascii="宋体" w:eastAsia="宋体" w:hAnsi="宋体"/>
          <w:szCs w:val="24"/>
        </w:rPr>
        <w:t>建成于201</w:t>
      </w:r>
      <w:r>
        <w:rPr>
          <w:rFonts w:ascii="宋体" w:eastAsia="宋体" w:hAnsi="宋体" w:hint="eastAsia"/>
          <w:szCs w:val="24"/>
        </w:rPr>
        <w:t>2</w:t>
      </w:r>
      <w:r>
        <w:rPr>
          <w:rFonts w:ascii="宋体" w:eastAsia="宋体" w:hAnsi="宋体"/>
          <w:szCs w:val="24"/>
        </w:rPr>
        <w:t>年，本次估价建筑物的建成年份以实际调查为准，仅在本报告中使用，不作其他任何用途使用。</w:t>
      </w:r>
    </w:p>
    <w:p w:rsidR="00F82DDC" w:rsidRDefault="00A95F20" w:rsidP="002B794B">
      <w:pPr>
        <w:pStyle w:val="2"/>
        <w:spacing w:before="156" w:after="156"/>
        <w:ind w:firstLine="281"/>
        <w:rPr>
          <w:szCs w:val="28"/>
        </w:rPr>
      </w:pPr>
      <w:bookmarkStart w:id="20" w:name="_Toc451160938"/>
      <w:bookmarkStart w:id="21" w:name="_Toc47358210"/>
      <w:r>
        <w:rPr>
          <w:szCs w:val="28"/>
        </w:rPr>
        <w:t>估价报告使用限制</w:t>
      </w:r>
      <w:bookmarkEnd w:id="20"/>
      <w:bookmarkEnd w:id="21"/>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1．本估价报告仅用于为资产处置提供参考依据，不得用于其他用途，他用无效。</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2．</w:t>
      </w:r>
      <w:r>
        <w:rPr>
          <w:rFonts w:asciiTheme="minorEastAsia" w:hAnsiTheme="minorEastAsia"/>
        </w:rPr>
        <w:t>本估价报告专为估价委托人所使用</w:t>
      </w:r>
      <w:r>
        <w:rPr>
          <w:rFonts w:asciiTheme="minorEastAsia" w:hAnsiTheme="minorEastAsia" w:hint="eastAsia"/>
        </w:rPr>
        <w:t>，</w:t>
      </w:r>
      <w:r>
        <w:rPr>
          <w:rFonts w:asciiTheme="minorEastAsia" w:hAnsiTheme="minorEastAsia"/>
        </w:rPr>
        <w:t>未经本估价机构同意</w:t>
      </w:r>
      <w:r>
        <w:rPr>
          <w:rFonts w:asciiTheme="minorEastAsia" w:hAnsiTheme="minorEastAsia" w:hint="eastAsia"/>
        </w:rPr>
        <w:t>，</w:t>
      </w:r>
      <w:r>
        <w:rPr>
          <w:rFonts w:asciiTheme="minorEastAsia" w:hAnsiTheme="minorEastAsia"/>
        </w:rPr>
        <w:t>不得向估价委托人和报告审查部门之外的单位和个人提供</w:t>
      </w:r>
      <w:r>
        <w:rPr>
          <w:rFonts w:asciiTheme="minorEastAsia" w:hAnsiTheme="minorEastAsia" w:hint="eastAsia"/>
        </w:rPr>
        <w:t>；</w:t>
      </w:r>
      <w:r>
        <w:rPr>
          <w:rFonts w:asciiTheme="minorEastAsia" w:hAnsiTheme="minorEastAsia"/>
        </w:rPr>
        <w:t>本报告的全部或部分及任何资料均不允许在任何公开发表的文件</w:t>
      </w:r>
      <w:r>
        <w:rPr>
          <w:rFonts w:asciiTheme="minorEastAsia" w:hAnsiTheme="minorEastAsia" w:hint="eastAsia"/>
        </w:rPr>
        <w:t>、</w:t>
      </w:r>
      <w:r>
        <w:rPr>
          <w:rFonts w:asciiTheme="minorEastAsia" w:hAnsiTheme="minorEastAsia"/>
        </w:rPr>
        <w:t>通告或声明中引用</w:t>
      </w:r>
      <w:r>
        <w:rPr>
          <w:rFonts w:asciiTheme="minorEastAsia" w:hAnsiTheme="minorEastAsia" w:hint="eastAsia"/>
        </w:rPr>
        <w:t>，</w:t>
      </w:r>
      <w:r>
        <w:rPr>
          <w:rFonts w:asciiTheme="minorEastAsia" w:hAnsiTheme="minorEastAsia"/>
        </w:rPr>
        <w:t>亦不得以其他任何方式公开发表</w:t>
      </w:r>
      <w:r>
        <w:rPr>
          <w:rFonts w:asciiTheme="minorEastAsia" w:hAnsiTheme="minorEastAsia" w:hint="eastAsia"/>
        </w:rPr>
        <w:t>。</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3．本估价报告自出具之日起一年内有效，即报告有效期从</w:t>
      </w:r>
      <w:r w:rsidR="00E435F2">
        <w:rPr>
          <w:rFonts w:asciiTheme="minorEastAsia" w:hAnsiTheme="minorEastAsia" w:hint="eastAsia"/>
        </w:rPr>
        <w:t>2020年09月07日</w:t>
      </w:r>
      <w:r>
        <w:rPr>
          <w:rFonts w:asciiTheme="minorEastAsia" w:hAnsiTheme="minorEastAsia" w:hint="eastAsia"/>
        </w:rPr>
        <w:t>至2021年</w:t>
      </w:r>
      <w:r w:rsidR="00E435F2">
        <w:rPr>
          <w:rFonts w:asciiTheme="minorEastAsia" w:hAnsiTheme="minorEastAsia" w:hint="eastAsia"/>
        </w:rPr>
        <w:t>9</w:t>
      </w:r>
      <w:r>
        <w:rPr>
          <w:rFonts w:asciiTheme="minorEastAsia" w:hAnsiTheme="minorEastAsia" w:hint="eastAsia"/>
        </w:rPr>
        <w:t>月</w:t>
      </w:r>
      <w:r w:rsidR="00E435F2">
        <w:rPr>
          <w:rFonts w:asciiTheme="minorEastAsia" w:hAnsiTheme="minorEastAsia" w:hint="eastAsia"/>
        </w:rPr>
        <w:t>06</w:t>
      </w:r>
      <w:r>
        <w:rPr>
          <w:rFonts w:asciiTheme="minorEastAsia" w:hAnsiTheme="minorEastAsia" w:hint="eastAsia"/>
        </w:rPr>
        <w:t>日止。但价值时点后，在报告有效期内估价对象的质量及价格标准发生变化，并对估价对象价值产生明显影响时，不能直接使用本估价结果；超过一年，需重新进行估价。</w:t>
      </w:r>
    </w:p>
    <w:p w:rsidR="00F82DDC" w:rsidRDefault="00A95F20" w:rsidP="002B794B">
      <w:pPr>
        <w:spacing w:before="156" w:after="156" w:line="460" w:lineRule="exact"/>
        <w:ind w:firstLine="480"/>
        <w:rPr>
          <w:rFonts w:asciiTheme="minorEastAsia" w:hAnsiTheme="minorEastAsia"/>
        </w:rPr>
      </w:pPr>
      <w:r>
        <w:rPr>
          <w:rFonts w:asciiTheme="minorEastAsia" w:hAnsiTheme="minorEastAsia" w:hint="eastAsia"/>
        </w:rPr>
        <w:t>4．</w:t>
      </w:r>
      <w:r>
        <w:rPr>
          <w:rFonts w:asciiTheme="minorEastAsia" w:hAnsiTheme="minorEastAsia"/>
        </w:rPr>
        <w:t>本估价报告由</w:t>
      </w:r>
      <w:r>
        <w:rPr>
          <w:rFonts w:asciiTheme="minorEastAsia" w:hAnsiTheme="minorEastAsia" w:hint="eastAsia"/>
        </w:rPr>
        <w:t>海南汇德土地房地产资产评估造价测绘有限公司</w:t>
      </w:r>
      <w:r>
        <w:rPr>
          <w:rFonts w:asciiTheme="minorEastAsia" w:hAnsiTheme="minorEastAsia"/>
        </w:rPr>
        <w:t>负责解释</w:t>
      </w:r>
      <w:r>
        <w:rPr>
          <w:rFonts w:asciiTheme="minorEastAsia" w:hAnsiTheme="minorEastAsia" w:hint="eastAsia"/>
        </w:rPr>
        <w:t>。</w:t>
      </w:r>
    </w:p>
    <w:p w:rsidR="00F82DDC" w:rsidRDefault="00A95F20" w:rsidP="002B794B">
      <w:pPr>
        <w:spacing w:before="156" w:after="156" w:line="460" w:lineRule="exact"/>
        <w:ind w:firstLine="480"/>
      </w:pPr>
      <w:r>
        <w:rPr>
          <w:rFonts w:asciiTheme="minorEastAsia" w:hAnsiTheme="minorEastAsia" w:hint="eastAsia"/>
        </w:rPr>
        <w:lastRenderedPageBreak/>
        <w:t>5．</w:t>
      </w:r>
      <w:r>
        <w:rPr>
          <w:rFonts w:asciiTheme="minorEastAsia" w:hAnsiTheme="minorEastAsia"/>
        </w:rPr>
        <w:t>本估价报告必须经估价机构加盖公章</w:t>
      </w:r>
      <w:r>
        <w:rPr>
          <w:rFonts w:asciiTheme="minorEastAsia" w:hAnsiTheme="minorEastAsia" w:hint="eastAsia"/>
        </w:rPr>
        <w:t>、</w:t>
      </w:r>
      <w:r>
        <w:rPr>
          <w:rFonts w:asciiTheme="minorEastAsia" w:hAnsiTheme="minorEastAsia"/>
        </w:rPr>
        <w:t>注册房地产估价师签字后方可使用</w:t>
      </w:r>
      <w:r>
        <w:rPr>
          <w:rFonts w:asciiTheme="minorEastAsia" w:hAnsiTheme="minorEastAsia" w:hint="eastAsia"/>
        </w:rPr>
        <w:t>，估价机构仅对本报告的原件承担责任，对任何形式的复制件概不认可且不承担责任。</w:t>
      </w:r>
    </w:p>
    <w:p w:rsidR="00F82DDC" w:rsidRDefault="00A95F20" w:rsidP="002B794B">
      <w:pPr>
        <w:pStyle w:val="2"/>
        <w:spacing w:before="156" w:after="156" w:line="460" w:lineRule="exact"/>
        <w:ind w:firstLine="281"/>
        <w:rPr>
          <w:szCs w:val="28"/>
        </w:rPr>
      </w:pPr>
      <w:bookmarkStart w:id="22" w:name="_Toc47358211"/>
      <w:r>
        <w:rPr>
          <w:szCs w:val="28"/>
        </w:rPr>
        <w:t>本次估价需要注意的其他事项</w:t>
      </w:r>
      <w:bookmarkEnd w:id="22"/>
    </w:p>
    <w:p w:rsidR="00F82DDC" w:rsidRDefault="00A95F20" w:rsidP="002B794B">
      <w:pPr>
        <w:spacing w:before="156" w:after="156"/>
        <w:ind w:firstLine="480"/>
        <w:rPr>
          <w:rFonts w:asciiTheme="minorEastAsia" w:hAnsiTheme="minorEastAsia"/>
        </w:rPr>
      </w:pPr>
      <w:r>
        <w:rPr>
          <w:rFonts w:asciiTheme="minorEastAsia" w:hAnsiTheme="minorEastAsia" w:hint="eastAsia"/>
        </w:rPr>
        <w:t>1．报告使用方应结合估价的假设和限制条件正确使用估价结果。</w:t>
      </w:r>
    </w:p>
    <w:p w:rsidR="00F82DDC" w:rsidRDefault="00A95F20" w:rsidP="002B794B">
      <w:pPr>
        <w:spacing w:before="156" w:after="156"/>
        <w:ind w:firstLineChars="197" w:firstLine="473"/>
        <w:rPr>
          <w:rFonts w:asciiTheme="minorEastAsia" w:hAnsiTheme="minorEastAsia"/>
        </w:rPr>
      </w:pPr>
      <w:r>
        <w:rPr>
          <w:rFonts w:asciiTheme="minorEastAsia" w:hAnsiTheme="minorEastAsia" w:hint="eastAsia"/>
        </w:rPr>
        <w:t>2．</w:t>
      </w:r>
      <w:r>
        <w:rPr>
          <w:rFonts w:asciiTheme="minorEastAsia" w:hAnsiTheme="minorEastAsia" w:hint="eastAsia"/>
          <w:snapToGrid w:val="0"/>
          <w:kern w:val="0"/>
        </w:rPr>
        <w:t>估价委托人</w:t>
      </w:r>
      <w:r>
        <w:rPr>
          <w:rFonts w:asciiTheme="minorEastAsia" w:hAnsiTheme="minorEastAsia" w:hint="eastAsia"/>
        </w:rPr>
        <w:t>提供了《估价委托书》、《房屋所有权证》（海房权证海字第43190号）、《房屋国有土地使用权分割转让证明书》等</w:t>
      </w:r>
      <w:r>
        <w:rPr>
          <w:rFonts w:asciiTheme="minorEastAsia" w:hAnsiTheme="minorEastAsia"/>
        </w:rPr>
        <w:t>资料</w:t>
      </w:r>
      <w:r>
        <w:rPr>
          <w:rFonts w:asciiTheme="minorEastAsia" w:hAnsiTheme="minorEastAsia" w:hint="eastAsia"/>
        </w:rPr>
        <w:t>，注册房地产估价师对所提供资料所载明的权属、建筑面积、用途等资料进行了审慎检查，</w:t>
      </w:r>
      <w:r>
        <w:rPr>
          <w:rFonts w:asciiTheme="minorEastAsia" w:hAnsiTheme="minorEastAsia" w:hint="eastAsia"/>
          <w:snapToGrid w:val="0"/>
          <w:kern w:val="0"/>
        </w:rPr>
        <w:t>无理由怀疑其合法性、真实性、准确性和完整性，本次估价假定估价委托人提供的资料合法、真实、准确、完整。</w:t>
      </w:r>
    </w:p>
    <w:p w:rsidR="00F82DDC" w:rsidRDefault="00A95F20">
      <w:pPr>
        <w:spacing w:beforeLines="0" w:afterLines="0"/>
        <w:ind w:firstLine="480"/>
        <w:rPr>
          <w:rFonts w:asciiTheme="minorEastAsia" w:hAnsiTheme="minorEastAsia"/>
        </w:rPr>
      </w:pPr>
      <w:r>
        <w:rPr>
          <w:rFonts w:asciiTheme="minorEastAsia" w:hAnsiTheme="minorEastAsia" w:hint="eastAsia"/>
        </w:rPr>
        <w:t>3．估价对象状况和房地产市场状况因时间变化对房地产市场价值可能产生影响。定期或在房地产市场价格变化较快时应对房地产市场价值进行再评估。</w:t>
      </w:r>
    </w:p>
    <w:p w:rsidR="00F82DDC" w:rsidRDefault="00A95F20">
      <w:pPr>
        <w:spacing w:beforeLines="0" w:afterLines="0"/>
        <w:ind w:firstLine="480"/>
        <w:rPr>
          <w:rFonts w:asciiTheme="minorEastAsia" w:hAnsiTheme="minorEastAsia"/>
        </w:rPr>
      </w:pPr>
      <w:r>
        <w:rPr>
          <w:rFonts w:asciiTheme="minorEastAsia" w:hAnsiTheme="minorEastAsia" w:hint="eastAsia"/>
        </w:rPr>
        <w:t>4．</w:t>
      </w:r>
      <w:r>
        <w:rPr>
          <w:rFonts w:asciiTheme="minorEastAsia" w:hAnsiTheme="minorEastAsia"/>
        </w:rPr>
        <w:t>本报告评估依据国家及地方有关房地产评估政策法规；现场实勘</w:t>
      </w:r>
      <w:r>
        <w:rPr>
          <w:rFonts w:asciiTheme="minorEastAsia" w:hAnsiTheme="minorEastAsia" w:hint="eastAsia"/>
        </w:rPr>
        <w:t>情况及</w:t>
      </w:r>
      <w:r>
        <w:rPr>
          <w:rFonts w:asciiTheme="minorEastAsia" w:hAnsiTheme="minorEastAsia"/>
        </w:rPr>
        <w:t>近期区域内相类似物业交易及出租行情</w:t>
      </w:r>
      <w:r>
        <w:rPr>
          <w:rFonts w:asciiTheme="minorEastAsia" w:hAnsiTheme="minorEastAsia" w:hint="eastAsia"/>
        </w:rPr>
        <w:t>、</w:t>
      </w:r>
      <w:r>
        <w:rPr>
          <w:rFonts w:asciiTheme="minorEastAsia" w:hAnsiTheme="minorEastAsia"/>
        </w:rPr>
        <w:t>建筑成本资料等。</w:t>
      </w:r>
    </w:p>
    <w:p w:rsidR="00F82DDC" w:rsidRDefault="00A95F20">
      <w:pPr>
        <w:spacing w:beforeLines="0" w:afterLines="0"/>
        <w:ind w:firstLine="480"/>
        <w:rPr>
          <w:rFonts w:asciiTheme="minorEastAsia" w:hAnsiTheme="minorEastAsia"/>
        </w:rPr>
      </w:pPr>
      <w:r>
        <w:rPr>
          <w:rFonts w:asciiTheme="minorEastAsia" w:hAnsiTheme="minorEastAsia" w:hint="eastAsia"/>
        </w:rPr>
        <w:t>5．估价对象在价值时点现状为自用住宅使用。</w:t>
      </w:r>
    </w:p>
    <w:p w:rsidR="00F82DDC" w:rsidRDefault="00A95F20">
      <w:pPr>
        <w:spacing w:beforeLines="0" w:afterLines="0"/>
        <w:ind w:firstLine="480"/>
        <w:rPr>
          <w:rFonts w:asciiTheme="minorEastAsia" w:hAnsiTheme="minorEastAsia"/>
        </w:rPr>
      </w:pPr>
      <w:r>
        <w:rPr>
          <w:rFonts w:asciiTheme="minorEastAsia" w:hAnsiTheme="minorEastAsia" w:hint="eastAsia"/>
        </w:rPr>
        <w:t>6.报告使用人应合理使用评估价值，估价结论不应当被认为是对估价对象可实现价格的保证。</w:t>
      </w:r>
    </w:p>
    <w:p w:rsidR="00F82DDC" w:rsidRDefault="00A95F20">
      <w:pPr>
        <w:spacing w:beforeLines="0" w:afterLines="0"/>
        <w:ind w:firstLine="480"/>
        <w:rPr>
          <w:rFonts w:asciiTheme="minorEastAsia" w:hAnsiTheme="minorEastAsia"/>
        </w:rPr>
      </w:pPr>
      <w:r>
        <w:rPr>
          <w:rFonts w:asciiTheme="minorEastAsia" w:hAnsiTheme="minorEastAsia" w:hint="eastAsia"/>
        </w:rPr>
        <w:t>7．本估价报告估价结果是在公开市场前提下求取的房地产市场价值，未考虑快速变现等处分方式带来的影响。估价对象在短期内快速变现时，受处置时间、买方心里等因素的影响快速变现可能会对房地产价值产生不利影响。综合考虑上述各项因素，</w:t>
      </w:r>
      <w:r>
        <w:rPr>
          <w:rFonts w:asciiTheme="minorEastAsia" w:hAnsiTheme="minorEastAsia"/>
          <w:snapToGrid w:val="0"/>
          <w:kern w:val="0"/>
        </w:rPr>
        <w:t>提请</w:t>
      </w:r>
      <w:r>
        <w:rPr>
          <w:rFonts w:asciiTheme="minorEastAsia" w:hAnsiTheme="minorEastAsia" w:hint="eastAsia"/>
          <w:snapToGrid w:val="0"/>
          <w:kern w:val="0"/>
        </w:rPr>
        <w:t>估价委托人及相关利害人</w:t>
      </w:r>
      <w:r>
        <w:rPr>
          <w:rFonts w:asciiTheme="minorEastAsia" w:hAnsiTheme="minorEastAsia" w:hint="eastAsia"/>
        </w:rPr>
        <w:t>在做出决策之前务必</w:t>
      </w:r>
      <w:r>
        <w:rPr>
          <w:rFonts w:asciiTheme="minorEastAsia" w:hAnsiTheme="minorEastAsia" w:hint="eastAsia"/>
          <w:snapToGrid w:val="0"/>
          <w:kern w:val="0"/>
        </w:rPr>
        <w:t>注意此事项</w:t>
      </w:r>
      <w:r>
        <w:rPr>
          <w:rFonts w:asciiTheme="minorEastAsia" w:hAnsiTheme="minorEastAsia" w:hint="eastAsia"/>
        </w:rPr>
        <w:t>。</w:t>
      </w:r>
    </w:p>
    <w:p w:rsidR="00F82DDC" w:rsidRDefault="00A95F20">
      <w:pPr>
        <w:widowControl/>
        <w:spacing w:beforeLines="0" w:afterLines="0"/>
        <w:ind w:firstLine="480"/>
      </w:pPr>
      <w:r>
        <w:rPr>
          <w:rFonts w:asciiTheme="minorEastAsia" w:hAnsiTheme="minorEastAsia"/>
        </w:rPr>
        <w:t>本假设与限制条件仅适用于</w:t>
      </w:r>
      <w:r>
        <w:rPr>
          <w:rFonts w:asciiTheme="minorEastAsia" w:hAnsiTheme="minorEastAsia" w:hint="eastAsia"/>
        </w:rPr>
        <w:t>海南汇德〔2020〕房（估）第0424R08-1号《房地产估价报告》。</w:t>
      </w:r>
      <w:r>
        <w:br w:type="page"/>
      </w:r>
    </w:p>
    <w:p w:rsidR="00F82DDC" w:rsidRDefault="00A95F20" w:rsidP="002B794B">
      <w:pPr>
        <w:pStyle w:val="1"/>
        <w:spacing w:before="156" w:after="156"/>
      </w:pPr>
      <w:bookmarkStart w:id="23" w:name="_Toc451160939"/>
      <w:bookmarkStart w:id="24" w:name="_Toc47358212"/>
      <w:r>
        <w:lastRenderedPageBreak/>
        <w:t>估价结果报告</w:t>
      </w:r>
      <w:bookmarkEnd w:id="23"/>
      <w:bookmarkEnd w:id="24"/>
    </w:p>
    <w:p w:rsidR="00F82DDC" w:rsidRDefault="00A95F20" w:rsidP="002B794B">
      <w:pPr>
        <w:pStyle w:val="2"/>
        <w:numPr>
          <w:ilvl w:val="0"/>
          <w:numId w:val="9"/>
        </w:numPr>
        <w:spacing w:before="156" w:after="156"/>
        <w:ind w:left="0" w:firstLine="281"/>
        <w:rPr>
          <w:szCs w:val="28"/>
        </w:rPr>
      </w:pPr>
      <w:bookmarkStart w:id="25" w:name="_Toc451160940"/>
      <w:bookmarkStart w:id="26" w:name="_Toc47358213"/>
      <w:r>
        <w:rPr>
          <w:szCs w:val="28"/>
        </w:rPr>
        <w:t>估价委托人</w:t>
      </w:r>
      <w:bookmarkEnd w:id="25"/>
      <w:bookmarkEnd w:id="26"/>
    </w:p>
    <w:p w:rsidR="00F82DDC" w:rsidRDefault="00A95F20">
      <w:pPr>
        <w:spacing w:beforeLines="0" w:afterLines="0"/>
        <w:ind w:firstLine="480"/>
      </w:pPr>
      <w:r>
        <w:rPr>
          <w:rFonts w:asciiTheme="minorEastAsia" w:hAnsiTheme="minorEastAsia" w:hint="eastAsia"/>
        </w:rPr>
        <w:t>名称：琼海市人民法院</w:t>
      </w:r>
    </w:p>
    <w:p w:rsidR="00F82DDC" w:rsidRDefault="00A95F20" w:rsidP="002B794B">
      <w:pPr>
        <w:pStyle w:val="2"/>
        <w:spacing w:before="156" w:after="156"/>
        <w:ind w:firstLine="281"/>
        <w:rPr>
          <w:szCs w:val="28"/>
        </w:rPr>
      </w:pPr>
      <w:bookmarkStart w:id="27" w:name="_Toc451160941"/>
      <w:bookmarkStart w:id="28" w:name="_Toc47358214"/>
      <w:r>
        <w:rPr>
          <w:szCs w:val="28"/>
        </w:rPr>
        <w:t>房地产估价机构</w:t>
      </w:r>
      <w:bookmarkEnd w:id="27"/>
      <w:bookmarkEnd w:id="28"/>
    </w:p>
    <w:p w:rsidR="00F82DDC" w:rsidRDefault="00A95F20">
      <w:pPr>
        <w:spacing w:beforeLines="0" w:afterLines="0"/>
        <w:ind w:firstLine="480"/>
        <w:rPr>
          <w:rFonts w:asciiTheme="minorEastAsia" w:hAnsiTheme="minorEastAsia"/>
        </w:rPr>
      </w:pPr>
      <w:r>
        <w:rPr>
          <w:rFonts w:asciiTheme="minorEastAsia" w:hAnsiTheme="minorEastAsia"/>
        </w:rPr>
        <w:t>名称</w:t>
      </w:r>
      <w:r>
        <w:rPr>
          <w:rFonts w:asciiTheme="minorEastAsia" w:hAnsiTheme="minorEastAsia" w:hint="eastAsia"/>
        </w:rPr>
        <w:t>：海南汇德土地房地产资产评估造价测绘有限公司</w:t>
      </w:r>
    </w:p>
    <w:p w:rsidR="00F82DDC" w:rsidRDefault="00A95F20">
      <w:pPr>
        <w:spacing w:beforeLines="0" w:afterLines="0"/>
        <w:ind w:firstLine="480"/>
        <w:rPr>
          <w:rFonts w:asciiTheme="minorEastAsia" w:hAnsiTheme="minorEastAsia"/>
        </w:rPr>
      </w:pPr>
      <w:r>
        <w:rPr>
          <w:rFonts w:asciiTheme="minorEastAsia" w:hAnsiTheme="minorEastAsia"/>
        </w:rPr>
        <w:t>地址：海南省海口市国贸大道A-8小区申亚大厦</w:t>
      </w:r>
      <w:r>
        <w:rPr>
          <w:rFonts w:asciiTheme="minorEastAsia" w:hAnsiTheme="minorEastAsia" w:hint="eastAsia"/>
        </w:rPr>
        <w:t>18层</w:t>
      </w:r>
    </w:p>
    <w:p w:rsidR="00F82DDC" w:rsidRDefault="00A95F20">
      <w:pPr>
        <w:spacing w:beforeLines="0" w:afterLines="0"/>
        <w:ind w:firstLine="480"/>
        <w:rPr>
          <w:rFonts w:asciiTheme="minorEastAsia" w:hAnsiTheme="minorEastAsia"/>
        </w:rPr>
      </w:pPr>
      <w:r>
        <w:rPr>
          <w:rFonts w:asciiTheme="minorEastAsia" w:hAnsiTheme="minorEastAsia"/>
        </w:rPr>
        <w:t>电话</w:t>
      </w:r>
      <w:r>
        <w:rPr>
          <w:rFonts w:asciiTheme="minorEastAsia" w:hAnsiTheme="minorEastAsia" w:hint="eastAsia"/>
        </w:rPr>
        <w:t>：0898-66804584 66804684</w:t>
      </w:r>
    </w:p>
    <w:p w:rsidR="00F82DDC" w:rsidRDefault="00A95F20">
      <w:pPr>
        <w:spacing w:beforeLines="0" w:afterLines="0"/>
        <w:ind w:firstLine="480"/>
        <w:rPr>
          <w:rFonts w:asciiTheme="minorEastAsia" w:hAnsiTheme="minorEastAsia"/>
        </w:rPr>
      </w:pPr>
      <w:r>
        <w:rPr>
          <w:rFonts w:asciiTheme="minorEastAsia" w:hAnsiTheme="minorEastAsia" w:hint="eastAsia"/>
        </w:rPr>
        <w:t>统一社会信用代码：91460000767396654D</w:t>
      </w:r>
    </w:p>
    <w:p w:rsidR="00F82DDC" w:rsidRDefault="00A95F20">
      <w:pPr>
        <w:spacing w:beforeLines="0" w:afterLines="0"/>
        <w:ind w:firstLine="480"/>
        <w:rPr>
          <w:rFonts w:asciiTheme="minorEastAsia" w:hAnsiTheme="minorEastAsia"/>
        </w:rPr>
      </w:pPr>
      <w:r>
        <w:rPr>
          <w:rFonts w:asciiTheme="minorEastAsia" w:hAnsiTheme="minorEastAsia"/>
        </w:rPr>
        <w:t>资质等级</w:t>
      </w:r>
      <w:r>
        <w:rPr>
          <w:rFonts w:asciiTheme="minorEastAsia" w:hAnsiTheme="minorEastAsia" w:hint="eastAsia"/>
        </w:rPr>
        <w:t>：</w:t>
      </w:r>
      <w:r>
        <w:rPr>
          <w:rFonts w:asciiTheme="minorEastAsia" w:hAnsiTheme="minorEastAsia"/>
        </w:rPr>
        <w:t>房地产估价</w:t>
      </w:r>
      <w:r>
        <w:rPr>
          <w:rFonts w:asciiTheme="minorEastAsia" w:hAnsiTheme="minorEastAsia" w:hint="eastAsia"/>
        </w:rPr>
        <w:t>壹</w:t>
      </w:r>
      <w:r>
        <w:rPr>
          <w:rFonts w:asciiTheme="minorEastAsia" w:hAnsiTheme="minorEastAsia"/>
        </w:rPr>
        <w:t>级</w:t>
      </w:r>
    </w:p>
    <w:p w:rsidR="00F82DDC" w:rsidRDefault="00A95F20">
      <w:pPr>
        <w:spacing w:beforeLines="0" w:afterLines="0"/>
        <w:ind w:firstLine="480"/>
        <w:rPr>
          <w:rFonts w:asciiTheme="minorEastAsia" w:hAnsiTheme="minorEastAsia"/>
        </w:rPr>
      </w:pPr>
      <w:r>
        <w:rPr>
          <w:rFonts w:asciiTheme="minorEastAsia" w:hAnsiTheme="minorEastAsia"/>
        </w:rPr>
        <w:t>证书编号</w:t>
      </w:r>
      <w:r>
        <w:rPr>
          <w:rFonts w:asciiTheme="minorEastAsia" w:hAnsiTheme="minorEastAsia" w:hint="eastAsia"/>
        </w:rPr>
        <w:t>：【2</w:t>
      </w:r>
      <w:r>
        <w:rPr>
          <w:rFonts w:asciiTheme="minorEastAsia" w:hAnsiTheme="minorEastAsia"/>
        </w:rPr>
        <w:t>01</w:t>
      </w:r>
      <w:r>
        <w:rPr>
          <w:rFonts w:asciiTheme="minorEastAsia" w:hAnsiTheme="minorEastAsia" w:hint="eastAsia"/>
        </w:rPr>
        <w:t>9】</w:t>
      </w:r>
      <w:r>
        <w:rPr>
          <w:rFonts w:asciiTheme="minorEastAsia" w:hAnsiTheme="minorEastAsia"/>
        </w:rPr>
        <w:t>琼建审房估证字第</w:t>
      </w:r>
      <w:r>
        <w:rPr>
          <w:rFonts w:asciiTheme="minorEastAsia" w:hAnsiTheme="minorEastAsia" w:hint="eastAsia"/>
        </w:rPr>
        <w:t>1045号</w:t>
      </w:r>
    </w:p>
    <w:p w:rsidR="00F82DDC" w:rsidRDefault="00A95F20">
      <w:pPr>
        <w:spacing w:beforeLines="0" w:afterLines="0"/>
        <w:ind w:firstLine="480"/>
        <w:rPr>
          <w:rFonts w:asciiTheme="minorEastAsia" w:hAnsiTheme="minorEastAsia"/>
        </w:rPr>
      </w:pPr>
      <w:r>
        <w:rPr>
          <w:rFonts w:asciiTheme="minorEastAsia" w:hAnsiTheme="minorEastAsia"/>
        </w:rPr>
        <w:t>有效期限</w:t>
      </w:r>
      <w:r>
        <w:rPr>
          <w:rFonts w:asciiTheme="minorEastAsia" w:hAnsiTheme="minorEastAsia" w:hint="eastAsia"/>
        </w:rPr>
        <w:t>：2022年4月3日止</w:t>
      </w:r>
    </w:p>
    <w:p w:rsidR="00F82DDC" w:rsidRDefault="00A95F20">
      <w:pPr>
        <w:spacing w:beforeLines="0" w:afterLines="0"/>
        <w:ind w:firstLine="480"/>
        <w:rPr>
          <w:rFonts w:asciiTheme="minorEastAsia" w:hAnsiTheme="minorEastAsia"/>
        </w:rPr>
      </w:pPr>
      <w:r>
        <w:rPr>
          <w:rFonts w:asciiTheme="minorEastAsia" w:hAnsiTheme="minorEastAsia"/>
        </w:rPr>
        <w:t>土地估价A级</w:t>
      </w:r>
      <w:r>
        <w:rPr>
          <w:rFonts w:asciiTheme="minorEastAsia" w:hAnsiTheme="minorEastAsia" w:hint="eastAsia"/>
        </w:rPr>
        <w:t>：</w:t>
      </w:r>
      <w:r>
        <w:rPr>
          <w:rFonts w:asciiTheme="minorEastAsia" w:hAnsiTheme="minorEastAsia"/>
        </w:rPr>
        <w:t>可在全国范围内从事土地评估业务</w:t>
      </w:r>
    </w:p>
    <w:p w:rsidR="00F82DDC" w:rsidRDefault="00A95F20">
      <w:pPr>
        <w:spacing w:beforeLines="0" w:afterLines="0"/>
        <w:ind w:firstLine="480"/>
        <w:rPr>
          <w:rFonts w:asciiTheme="minorEastAsia" w:hAnsiTheme="minorEastAsia"/>
        </w:rPr>
      </w:pPr>
      <w:r>
        <w:rPr>
          <w:rFonts w:asciiTheme="minorEastAsia" w:hAnsiTheme="minorEastAsia"/>
        </w:rPr>
        <w:t>资格证书号</w:t>
      </w:r>
      <w:r>
        <w:rPr>
          <w:rFonts w:asciiTheme="minorEastAsia" w:hAnsiTheme="minorEastAsia" w:hint="eastAsia"/>
        </w:rPr>
        <w:t>：</w:t>
      </w:r>
      <w:r>
        <w:rPr>
          <w:rFonts w:asciiTheme="minorEastAsia" w:hAnsiTheme="minorEastAsia"/>
        </w:rPr>
        <w:t>A201146011</w:t>
      </w:r>
    </w:p>
    <w:p w:rsidR="00F82DDC" w:rsidRDefault="00A95F20">
      <w:pPr>
        <w:spacing w:beforeLines="0" w:afterLines="0"/>
        <w:ind w:firstLine="480"/>
        <w:rPr>
          <w:rFonts w:asciiTheme="minorEastAsia" w:hAnsiTheme="minorEastAsia"/>
        </w:rPr>
      </w:pPr>
      <w:r>
        <w:rPr>
          <w:rFonts w:asciiTheme="minorEastAsia" w:hAnsiTheme="minorEastAsia"/>
        </w:rPr>
        <w:t>法人代表</w:t>
      </w:r>
      <w:r>
        <w:rPr>
          <w:rFonts w:asciiTheme="minorEastAsia" w:hAnsiTheme="minorEastAsia" w:hint="eastAsia"/>
        </w:rPr>
        <w:t>：卫道仁</w:t>
      </w:r>
    </w:p>
    <w:p w:rsidR="00F82DDC" w:rsidRDefault="00A95F20" w:rsidP="002B794B">
      <w:pPr>
        <w:pStyle w:val="2"/>
        <w:spacing w:before="156" w:after="156"/>
        <w:ind w:firstLine="281"/>
        <w:rPr>
          <w:szCs w:val="28"/>
        </w:rPr>
      </w:pPr>
      <w:bookmarkStart w:id="29" w:name="_Toc451160942"/>
      <w:bookmarkStart w:id="30" w:name="_Toc47358215"/>
      <w:r>
        <w:rPr>
          <w:szCs w:val="28"/>
        </w:rPr>
        <w:t>估价目的</w:t>
      </w:r>
      <w:bookmarkEnd w:id="29"/>
      <w:bookmarkEnd w:id="30"/>
    </w:p>
    <w:p w:rsidR="00F82DDC" w:rsidRDefault="00A95F20" w:rsidP="002B794B">
      <w:pPr>
        <w:spacing w:before="156" w:after="156"/>
        <w:ind w:firstLine="480"/>
        <w:rPr>
          <w:rFonts w:asciiTheme="minorEastAsia" w:hAnsiTheme="minorEastAsia"/>
        </w:rPr>
      </w:pPr>
      <w:r>
        <w:rPr>
          <w:rFonts w:asciiTheme="minorEastAsia" w:hAnsiTheme="minorEastAsia" w:hint="eastAsia"/>
        </w:rPr>
        <w:t>为人民法院确定财产处置参考价格提供依据。</w:t>
      </w:r>
    </w:p>
    <w:p w:rsidR="00F82DDC" w:rsidRDefault="00A95F20" w:rsidP="002B794B">
      <w:pPr>
        <w:spacing w:before="156" w:after="156"/>
        <w:ind w:firstLine="480"/>
        <w:rPr>
          <w:rFonts w:asciiTheme="minorEastAsia" w:hAnsiTheme="minorEastAsia"/>
        </w:rPr>
      </w:pPr>
      <w:r>
        <w:rPr>
          <w:rFonts w:asciiTheme="minorEastAsia" w:hAnsiTheme="minorEastAsia" w:hint="eastAsia"/>
        </w:rPr>
        <w:t>根据估价委托人琼海市人民法院提供的《估价委托书》（（2020）琼9002执1037号和（2020）琼9002执1039号）所载明的内容，贵院在执行中国工商银行股份有限公司琼海支行与曹竞飞、王哲借款合同纠纷一案，需对琼海市博鳌镇万泉河口旅游区（海南博鳌宝莲城）A-503房住宅房地产进行市场价值评估。特委托我公司依法对该住宅房地产进行市场价值评估。根据以上情况，本次估价目的确定为：为人民法院确定财产处置参考价格提供依据。</w:t>
      </w:r>
    </w:p>
    <w:p w:rsidR="00F82DDC" w:rsidRDefault="00A95F20" w:rsidP="002B794B">
      <w:pPr>
        <w:pStyle w:val="2"/>
        <w:spacing w:before="156" w:after="156"/>
        <w:ind w:firstLine="281"/>
        <w:rPr>
          <w:szCs w:val="28"/>
        </w:rPr>
      </w:pPr>
      <w:bookmarkStart w:id="31" w:name="_Toc47358216"/>
      <w:r>
        <w:rPr>
          <w:rFonts w:hint="eastAsia"/>
          <w:szCs w:val="28"/>
        </w:rPr>
        <w:t>估价对象</w:t>
      </w:r>
      <w:bookmarkEnd w:id="31"/>
    </w:p>
    <w:p w:rsidR="00F82DDC" w:rsidRDefault="00A95F20" w:rsidP="002B794B">
      <w:pPr>
        <w:spacing w:before="156" w:after="156"/>
        <w:ind w:firstLineChars="83" w:firstLine="199"/>
      </w:pPr>
      <w:r>
        <w:rPr>
          <w:rFonts w:ascii="宋体" w:hAnsi="宋体" w:hint="eastAsia"/>
          <w:snapToGrid w:val="0"/>
          <w:kern w:val="0"/>
        </w:rPr>
        <w:t>1．</w:t>
      </w:r>
      <w:r>
        <w:rPr>
          <w:rFonts w:hint="eastAsia"/>
        </w:rPr>
        <w:t>估价对象基本情况</w:t>
      </w:r>
    </w:p>
    <w:p w:rsidR="00F82DDC" w:rsidRDefault="00A95F20" w:rsidP="002B794B">
      <w:pPr>
        <w:spacing w:before="156" w:afterLines="0"/>
        <w:ind w:firstLine="482"/>
        <w:jc w:val="center"/>
        <w:rPr>
          <w:rFonts w:ascii="宋体" w:hAnsi="宋体"/>
          <w:snapToGrid w:val="0"/>
          <w:kern w:val="0"/>
          <w:szCs w:val="24"/>
        </w:rPr>
      </w:pPr>
      <w:r>
        <w:rPr>
          <w:rFonts w:ascii="宋体" w:hAnsi="宋体" w:hint="eastAsia"/>
          <w:b/>
          <w:bCs/>
          <w:snapToGrid w:val="0"/>
          <w:kern w:val="0"/>
          <w:szCs w:val="24"/>
        </w:rPr>
        <w:lastRenderedPageBreak/>
        <w:t>估价对象基本情况表</w:t>
      </w:r>
    </w:p>
    <w:tbl>
      <w:tblPr>
        <w:tblW w:w="9181" w:type="dxa"/>
        <w:jc w:val="center"/>
        <w:tblLayout w:type="fixed"/>
        <w:tblLook w:val="04A0"/>
      </w:tblPr>
      <w:tblGrid>
        <w:gridCol w:w="1380"/>
        <w:gridCol w:w="776"/>
        <w:gridCol w:w="1499"/>
        <w:gridCol w:w="1282"/>
        <w:gridCol w:w="1102"/>
        <w:gridCol w:w="3142"/>
      </w:tblGrid>
      <w:tr w:rsidR="00F82DDC">
        <w:trPr>
          <w:trHeight w:val="503"/>
          <w:jc w:val="center"/>
        </w:trPr>
        <w:tc>
          <w:tcPr>
            <w:tcW w:w="1380"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估价对象名称及范围</w:t>
            </w:r>
          </w:p>
        </w:tc>
        <w:tc>
          <w:tcPr>
            <w:tcW w:w="7801" w:type="dxa"/>
            <w:gridSpan w:val="5"/>
            <w:tcBorders>
              <w:top w:val="single" w:sz="4" w:space="0" w:color="auto"/>
              <w:left w:val="nil"/>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琼海市博鳌镇万泉河口旅游区（海南博鳌宝莲城）A-503房</w:t>
            </w:r>
          </w:p>
        </w:tc>
      </w:tr>
      <w:tr w:rsidR="00F82DDC">
        <w:trPr>
          <w:trHeight w:val="217"/>
          <w:jc w:val="center"/>
        </w:trPr>
        <w:tc>
          <w:tcPr>
            <w:tcW w:w="1380" w:type="dxa"/>
            <w:tcBorders>
              <w:top w:val="nil"/>
              <w:left w:val="single" w:sz="4" w:space="0" w:color="auto"/>
              <w:bottom w:val="single" w:sz="4" w:space="0" w:color="auto"/>
              <w:right w:val="single" w:sz="4" w:space="0" w:color="auto"/>
            </w:tcBorders>
            <w:vAlign w:val="center"/>
          </w:tcPr>
          <w:p w:rsidR="00F82DDC" w:rsidRDefault="00A95F20">
            <w:pPr>
              <w:spacing w:beforeLines="0" w:afterLines="0" w:line="240" w:lineRule="auto"/>
              <w:ind w:firstLineChars="0" w:firstLine="0"/>
              <w:jc w:val="center"/>
              <w:rPr>
                <w:rFonts w:ascii="宋体" w:eastAsia="宋体" w:hAnsi="宋体" w:cs="Times New Roman"/>
                <w:snapToGrid w:val="0"/>
                <w:kern w:val="0"/>
                <w:sz w:val="21"/>
              </w:rPr>
            </w:pPr>
            <w:r>
              <w:rPr>
                <w:rFonts w:ascii="宋体" w:eastAsia="宋体" w:hAnsi="宋体" w:cs="Times New Roman" w:hint="eastAsia"/>
                <w:snapToGrid w:val="0"/>
                <w:kern w:val="0"/>
                <w:sz w:val="21"/>
              </w:rPr>
              <w:t>座落</w:t>
            </w:r>
          </w:p>
        </w:tc>
        <w:tc>
          <w:tcPr>
            <w:tcW w:w="7801" w:type="dxa"/>
            <w:gridSpan w:val="5"/>
            <w:tcBorders>
              <w:top w:val="single" w:sz="4" w:space="0" w:color="auto"/>
              <w:left w:val="nil"/>
              <w:bottom w:val="single" w:sz="4" w:space="0" w:color="auto"/>
              <w:right w:val="single" w:sz="4" w:space="0" w:color="000000"/>
            </w:tcBorders>
            <w:vAlign w:val="center"/>
          </w:tcPr>
          <w:p w:rsidR="00F82DDC" w:rsidRDefault="00A95F20">
            <w:pPr>
              <w:spacing w:beforeLines="0" w:afterLines="0" w:line="240" w:lineRule="auto"/>
              <w:ind w:firstLineChars="0" w:firstLine="560"/>
              <w:jc w:val="center"/>
              <w:rPr>
                <w:rFonts w:ascii="宋体" w:eastAsia="宋体" w:hAnsi="宋体" w:cs="Times New Roman"/>
                <w:snapToGrid w:val="0"/>
                <w:kern w:val="0"/>
                <w:sz w:val="21"/>
              </w:rPr>
            </w:pPr>
            <w:r>
              <w:rPr>
                <w:rFonts w:ascii="宋体" w:eastAsia="宋体" w:hAnsi="宋体" w:cs="宋体" w:hint="eastAsia"/>
                <w:snapToGrid w:val="0"/>
                <w:kern w:val="0"/>
                <w:sz w:val="21"/>
              </w:rPr>
              <w:t>琼海市博鳌镇万泉河口旅游区（海南博鳌宝莲城）A-503房</w:t>
            </w:r>
          </w:p>
        </w:tc>
      </w:tr>
      <w:tr w:rsidR="00F82DDC">
        <w:trPr>
          <w:trHeight w:val="316"/>
          <w:jc w:val="center"/>
        </w:trPr>
        <w:tc>
          <w:tcPr>
            <w:tcW w:w="1380" w:type="dxa"/>
            <w:vMerge w:val="restart"/>
            <w:tcBorders>
              <w:top w:val="nil"/>
              <w:left w:val="single" w:sz="4" w:space="0" w:color="auto"/>
              <w:bottom w:val="single" w:sz="4" w:space="0" w:color="000000"/>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四至</w:t>
            </w:r>
          </w:p>
        </w:tc>
        <w:tc>
          <w:tcPr>
            <w:tcW w:w="776"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东至</w:t>
            </w:r>
          </w:p>
        </w:tc>
        <w:tc>
          <w:tcPr>
            <w:tcW w:w="2781" w:type="dxa"/>
            <w:gridSpan w:val="2"/>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支路</w:t>
            </w:r>
          </w:p>
        </w:tc>
        <w:tc>
          <w:tcPr>
            <w:tcW w:w="1102"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南至</w:t>
            </w:r>
          </w:p>
        </w:tc>
        <w:tc>
          <w:tcPr>
            <w:tcW w:w="3142" w:type="dxa"/>
            <w:tcBorders>
              <w:top w:val="single" w:sz="4" w:space="0" w:color="auto"/>
              <w:left w:val="nil"/>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红十字会历史文化展馆</w:t>
            </w:r>
          </w:p>
        </w:tc>
      </w:tr>
      <w:tr w:rsidR="00F82DDC">
        <w:trPr>
          <w:trHeight w:val="243"/>
          <w:jc w:val="center"/>
        </w:trPr>
        <w:tc>
          <w:tcPr>
            <w:tcW w:w="1380" w:type="dxa"/>
            <w:vMerge/>
            <w:tcBorders>
              <w:top w:val="nil"/>
              <w:left w:val="single" w:sz="4" w:space="0" w:color="auto"/>
              <w:bottom w:val="single" w:sz="4" w:space="0" w:color="000000"/>
              <w:right w:val="single" w:sz="4" w:space="0" w:color="auto"/>
            </w:tcBorders>
            <w:vAlign w:val="center"/>
          </w:tcPr>
          <w:p w:rsidR="00F82DDC" w:rsidRDefault="00F82DDC">
            <w:pPr>
              <w:widowControl/>
              <w:spacing w:beforeLines="0" w:afterLines="0" w:line="240" w:lineRule="auto"/>
              <w:ind w:firstLineChars="0" w:firstLine="0"/>
              <w:jc w:val="center"/>
              <w:rPr>
                <w:rFonts w:ascii="宋体" w:eastAsia="宋体" w:hAnsi="宋体" w:cs="宋体"/>
                <w:snapToGrid w:val="0"/>
                <w:kern w:val="0"/>
                <w:sz w:val="21"/>
              </w:rPr>
            </w:pPr>
          </w:p>
        </w:tc>
        <w:tc>
          <w:tcPr>
            <w:tcW w:w="776"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西至</w:t>
            </w:r>
          </w:p>
        </w:tc>
        <w:tc>
          <w:tcPr>
            <w:tcW w:w="2781" w:type="dxa"/>
            <w:gridSpan w:val="2"/>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滨海大道</w:t>
            </w:r>
          </w:p>
        </w:tc>
        <w:tc>
          <w:tcPr>
            <w:tcW w:w="1102"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北至</w:t>
            </w:r>
          </w:p>
        </w:tc>
        <w:tc>
          <w:tcPr>
            <w:tcW w:w="3142" w:type="dxa"/>
            <w:tcBorders>
              <w:top w:val="single" w:sz="4" w:space="0" w:color="auto"/>
              <w:left w:val="nil"/>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博鳌海天度假公寓</w:t>
            </w:r>
          </w:p>
        </w:tc>
      </w:tr>
      <w:tr w:rsidR="00F82DDC">
        <w:trPr>
          <w:trHeight w:val="375"/>
          <w:jc w:val="center"/>
        </w:trPr>
        <w:tc>
          <w:tcPr>
            <w:tcW w:w="1380" w:type="dxa"/>
            <w:tcBorders>
              <w:top w:val="nil"/>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面积</w:t>
            </w:r>
          </w:p>
        </w:tc>
        <w:tc>
          <w:tcPr>
            <w:tcW w:w="7801" w:type="dxa"/>
            <w:gridSpan w:val="5"/>
            <w:tcBorders>
              <w:top w:val="single" w:sz="4" w:space="0" w:color="auto"/>
              <w:left w:val="nil"/>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根据所提供的《房屋所有权证》，估价对象）A-503房建筑面积为56.54平方米。</w:t>
            </w:r>
          </w:p>
        </w:tc>
      </w:tr>
      <w:tr w:rsidR="00F82DDC">
        <w:trPr>
          <w:trHeight w:val="375"/>
          <w:jc w:val="center"/>
        </w:trPr>
        <w:tc>
          <w:tcPr>
            <w:tcW w:w="1380" w:type="dxa"/>
            <w:vMerge w:val="restart"/>
            <w:tcBorders>
              <w:top w:val="single" w:sz="4" w:space="0" w:color="auto"/>
              <w:left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用途</w:t>
            </w:r>
          </w:p>
        </w:tc>
        <w:tc>
          <w:tcPr>
            <w:tcW w:w="776" w:type="dxa"/>
            <w:vMerge w:val="restart"/>
            <w:tcBorders>
              <w:top w:val="single" w:sz="4" w:space="0" w:color="auto"/>
              <w:left w:val="nil"/>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证载用途</w:t>
            </w:r>
          </w:p>
        </w:tc>
        <w:tc>
          <w:tcPr>
            <w:tcW w:w="1499" w:type="dxa"/>
            <w:tcBorders>
              <w:top w:val="single" w:sz="4" w:space="0" w:color="auto"/>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房产证载用途</w:t>
            </w:r>
          </w:p>
        </w:tc>
        <w:tc>
          <w:tcPr>
            <w:tcW w:w="5526" w:type="dxa"/>
            <w:gridSpan w:val="3"/>
            <w:tcBorders>
              <w:top w:val="single" w:sz="4" w:space="0" w:color="auto"/>
              <w:left w:val="single" w:sz="4" w:space="0" w:color="auto"/>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住宅</w:t>
            </w:r>
          </w:p>
        </w:tc>
      </w:tr>
      <w:tr w:rsidR="00F82DDC">
        <w:trPr>
          <w:trHeight w:val="375"/>
          <w:jc w:val="center"/>
        </w:trPr>
        <w:tc>
          <w:tcPr>
            <w:tcW w:w="1380" w:type="dxa"/>
            <w:vMerge/>
            <w:tcBorders>
              <w:left w:val="single" w:sz="4" w:space="0" w:color="auto"/>
              <w:right w:val="single" w:sz="4" w:space="0" w:color="auto"/>
            </w:tcBorders>
            <w:vAlign w:val="center"/>
          </w:tcPr>
          <w:p w:rsidR="00F82DDC" w:rsidRDefault="00F82DDC">
            <w:pPr>
              <w:widowControl/>
              <w:spacing w:beforeLines="0" w:afterLines="0" w:line="240" w:lineRule="auto"/>
              <w:ind w:firstLineChars="0" w:firstLine="0"/>
              <w:jc w:val="center"/>
              <w:rPr>
                <w:rFonts w:ascii="宋体" w:eastAsia="宋体" w:hAnsi="宋体" w:cs="宋体"/>
                <w:snapToGrid w:val="0"/>
                <w:kern w:val="0"/>
                <w:sz w:val="21"/>
              </w:rPr>
            </w:pPr>
          </w:p>
        </w:tc>
        <w:tc>
          <w:tcPr>
            <w:tcW w:w="776" w:type="dxa"/>
            <w:vMerge/>
            <w:tcBorders>
              <w:left w:val="nil"/>
              <w:right w:val="single" w:sz="4" w:space="0" w:color="auto"/>
            </w:tcBorders>
            <w:vAlign w:val="center"/>
          </w:tcPr>
          <w:p w:rsidR="00F82DDC" w:rsidRDefault="00F82DDC">
            <w:pPr>
              <w:widowControl/>
              <w:spacing w:beforeLines="0" w:afterLines="0" w:line="240" w:lineRule="auto"/>
              <w:ind w:firstLineChars="0" w:firstLine="0"/>
              <w:jc w:val="center"/>
              <w:rPr>
                <w:rFonts w:ascii="宋体" w:eastAsia="宋体" w:hAnsi="宋体" w:cs="宋体"/>
                <w:snapToGrid w:val="0"/>
                <w:kern w:val="0"/>
                <w:sz w:val="21"/>
              </w:rPr>
            </w:pPr>
          </w:p>
        </w:tc>
        <w:tc>
          <w:tcPr>
            <w:tcW w:w="1499" w:type="dxa"/>
            <w:tcBorders>
              <w:top w:val="single" w:sz="4" w:space="0" w:color="auto"/>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土地证载用途</w:t>
            </w:r>
          </w:p>
        </w:tc>
        <w:tc>
          <w:tcPr>
            <w:tcW w:w="5526" w:type="dxa"/>
            <w:gridSpan w:val="3"/>
            <w:tcBorders>
              <w:top w:val="single" w:sz="4" w:space="0" w:color="auto"/>
              <w:left w:val="single" w:sz="4" w:space="0" w:color="auto"/>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城镇住宅用地</w:t>
            </w:r>
          </w:p>
        </w:tc>
      </w:tr>
      <w:tr w:rsidR="00F82DDC">
        <w:trPr>
          <w:trHeight w:val="375"/>
          <w:jc w:val="center"/>
        </w:trPr>
        <w:tc>
          <w:tcPr>
            <w:tcW w:w="1380"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权属</w:t>
            </w:r>
          </w:p>
        </w:tc>
        <w:tc>
          <w:tcPr>
            <w:tcW w:w="7801" w:type="dxa"/>
            <w:gridSpan w:val="5"/>
            <w:tcBorders>
              <w:top w:val="single" w:sz="4" w:space="0" w:color="auto"/>
              <w:left w:val="nil"/>
              <w:bottom w:val="single" w:sz="4" w:space="0" w:color="auto"/>
              <w:right w:val="single" w:sz="4" w:space="0" w:color="000000"/>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根据委托方所提供的《房屋所有权证》记载估价对象权利人为王哲</w:t>
            </w:r>
          </w:p>
        </w:tc>
      </w:tr>
      <w:tr w:rsidR="00F82DDC">
        <w:trPr>
          <w:trHeight w:val="375"/>
          <w:jc w:val="center"/>
        </w:trPr>
        <w:tc>
          <w:tcPr>
            <w:tcW w:w="1380"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土地开</w:t>
            </w:r>
          </w:p>
          <w:p w:rsidR="00F82DDC" w:rsidRDefault="00A95F20">
            <w:pPr>
              <w:widowControl/>
              <w:spacing w:beforeLines="0" w:afterLines="0" w:line="240" w:lineRule="auto"/>
              <w:ind w:firstLineChars="0" w:firstLine="0"/>
              <w:jc w:val="center"/>
              <w:rPr>
                <w:rFonts w:ascii="宋体" w:eastAsia="宋体" w:hAnsi="宋体" w:cs="宋体"/>
                <w:snapToGrid w:val="0"/>
                <w:kern w:val="0"/>
                <w:sz w:val="21"/>
              </w:rPr>
            </w:pPr>
            <w:r>
              <w:rPr>
                <w:rFonts w:ascii="宋体" w:eastAsia="宋体" w:hAnsi="宋体" w:cs="宋体" w:hint="eastAsia"/>
                <w:snapToGrid w:val="0"/>
                <w:kern w:val="0"/>
                <w:sz w:val="21"/>
              </w:rPr>
              <w:t>发程度</w:t>
            </w:r>
          </w:p>
        </w:tc>
        <w:tc>
          <w:tcPr>
            <w:tcW w:w="7801" w:type="dxa"/>
            <w:gridSpan w:val="5"/>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宋体" w:eastAsia="宋体" w:hAnsi="宋体" w:cs="宋体"/>
                <w:snapToGrid w:val="0"/>
                <w:kern w:val="0"/>
                <w:sz w:val="21"/>
              </w:rPr>
            </w:pPr>
            <w:r>
              <w:rPr>
                <w:rFonts w:ascii="宋体" w:eastAsia="宋体" w:hAnsi="宋体" w:cs="宋体" w:hint="eastAsia"/>
                <w:snapToGrid w:val="0"/>
                <w:kern w:val="0"/>
                <w:sz w:val="21"/>
              </w:rPr>
              <w:t>据实地查勘，估价对象土地已达到 “六通一平”（即红线外通路、通电、供水、通讯、通气、排水，宗地红线内土地已平整）。</w:t>
            </w:r>
          </w:p>
        </w:tc>
      </w:tr>
    </w:tbl>
    <w:p w:rsidR="00F82DDC" w:rsidRDefault="00A95F20" w:rsidP="002B794B">
      <w:pPr>
        <w:spacing w:before="156" w:after="156"/>
        <w:ind w:firstLineChars="83" w:firstLine="199"/>
        <w:rPr>
          <w:rFonts w:asciiTheme="minorEastAsia" w:hAnsiTheme="minorEastAsia"/>
          <w:kern w:val="0"/>
        </w:rPr>
      </w:pPr>
      <w:r>
        <w:rPr>
          <w:rFonts w:asciiTheme="minorEastAsia" w:hAnsiTheme="minorEastAsia" w:hint="eastAsia"/>
          <w:kern w:val="0"/>
        </w:rPr>
        <w:t>2．</w:t>
      </w:r>
      <w:r>
        <w:rPr>
          <w:rFonts w:asciiTheme="minorEastAsia" w:hAnsiTheme="minorEastAsia" w:hint="eastAsia"/>
          <w:snapToGrid w:val="0"/>
          <w:kern w:val="0"/>
        </w:rPr>
        <w:t>估价对象实物状况描述</w:t>
      </w:r>
    </w:p>
    <w:p w:rsidR="00F82DDC" w:rsidRDefault="00A95F20" w:rsidP="002B794B">
      <w:pPr>
        <w:spacing w:before="156" w:after="156"/>
        <w:ind w:firstLine="480"/>
        <w:rPr>
          <w:rFonts w:asciiTheme="minorEastAsia" w:hAnsiTheme="minorEastAsia"/>
          <w:snapToGrid w:val="0"/>
          <w:kern w:val="0"/>
        </w:rPr>
      </w:pPr>
      <w:r>
        <w:rPr>
          <w:rFonts w:asciiTheme="minorEastAsia" w:hAnsiTheme="minorEastAsia" w:hint="eastAsia"/>
          <w:snapToGrid w:val="0"/>
          <w:kern w:val="0"/>
        </w:rPr>
        <w:t>（1）土地登记状况实物</w:t>
      </w:r>
    </w:p>
    <w:p w:rsidR="00F82DDC" w:rsidRDefault="00A95F20" w:rsidP="002B794B">
      <w:pPr>
        <w:spacing w:before="156" w:after="156"/>
        <w:ind w:firstLine="480"/>
        <w:rPr>
          <w:rFonts w:asciiTheme="minorEastAsia" w:hAnsiTheme="minorEastAsia"/>
          <w:snapToGrid w:val="0"/>
          <w:kern w:val="0"/>
        </w:rPr>
      </w:pPr>
      <w:r>
        <w:rPr>
          <w:rFonts w:asciiTheme="minorEastAsia" w:hAnsiTheme="minorEastAsia" w:hint="eastAsia"/>
          <w:bCs/>
          <w:snapToGrid w:val="0"/>
          <w:kern w:val="0"/>
        </w:rPr>
        <w:t>①</w:t>
      </w:r>
      <w:r>
        <w:rPr>
          <w:rFonts w:asciiTheme="minorEastAsia" w:hAnsiTheme="minorEastAsia"/>
        </w:rPr>
        <w:t>土地</w:t>
      </w:r>
      <w:r>
        <w:rPr>
          <w:rFonts w:asciiTheme="minorEastAsia" w:hAnsiTheme="minorEastAsia" w:hint="eastAsia"/>
          <w:snapToGrid w:val="0"/>
          <w:kern w:val="0"/>
        </w:rPr>
        <w:t>登记</w:t>
      </w:r>
      <w:r>
        <w:rPr>
          <w:rFonts w:asciiTheme="minorEastAsia" w:hAnsiTheme="minorEastAsia"/>
          <w:snapToGrid w:val="0"/>
          <w:kern w:val="0"/>
        </w:rPr>
        <w:t>状况</w:t>
      </w:r>
    </w:p>
    <w:p w:rsidR="00F82DDC" w:rsidRDefault="00A95F20" w:rsidP="002B794B">
      <w:pPr>
        <w:spacing w:before="156" w:afterLines="0"/>
        <w:ind w:firstLineChars="82" w:firstLine="198"/>
        <w:jc w:val="center"/>
        <w:rPr>
          <w:rFonts w:ascii="宋体" w:hAnsi="宋体"/>
          <w:b/>
          <w:bCs/>
        </w:rPr>
      </w:pPr>
      <w:r>
        <w:rPr>
          <w:rFonts w:ascii="宋体" w:hAnsi="宋体" w:hint="eastAsia"/>
          <w:b/>
          <w:bCs/>
        </w:rPr>
        <w:t>估价对象土地登记状况表</w:t>
      </w:r>
    </w:p>
    <w:tbl>
      <w:tblPr>
        <w:tblStyle w:val="af6"/>
        <w:tblW w:w="8755" w:type="dxa"/>
        <w:jc w:val="center"/>
        <w:tblLayout w:type="fixed"/>
        <w:tblLook w:val="04A0"/>
      </w:tblPr>
      <w:tblGrid>
        <w:gridCol w:w="534"/>
        <w:gridCol w:w="1417"/>
        <w:gridCol w:w="2268"/>
        <w:gridCol w:w="567"/>
        <w:gridCol w:w="1559"/>
        <w:gridCol w:w="2410"/>
      </w:tblGrid>
      <w:tr w:rsidR="00F82DDC">
        <w:trPr>
          <w:cantSplit/>
          <w:trHeight w:val="397"/>
          <w:jc w:val="center"/>
        </w:trPr>
        <w:tc>
          <w:tcPr>
            <w:tcW w:w="8755" w:type="dxa"/>
            <w:gridSpan w:val="6"/>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编号：--                                                    面积单位：平方米</w:t>
            </w:r>
          </w:p>
        </w:tc>
      </w:tr>
      <w:tr w:rsidR="00F82DDC">
        <w:trPr>
          <w:cantSplit/>
          <w:trHeight w:val="397"/>
          <w:jc w:val="center"/>
        </w:trPr>
        <w:tc>
          <w:tcPr>
            <w:tcW w:w="534" w:type="dxa"/>
            <w:vMerge w:val="restart"/>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所分割宗地的情况</w:t>
            </w: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原土地使用者名称</w:t>
            </w:r>
          </w:p>
        </w:tc>
        <w:tc>
          <w:tcPr>
            <w:tcW w:w="6804" w:type="dxa"/>
            <w:gridSpan w:val="4"/>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海南宝莲城（博鳌）实业有限公司</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宗地坐落</w:t>
            </w:r>
          </w:p>
        </w:tc>
        <w:tc>
          <w:tcPr>
            <w:tcW w:w="6804" w:type="dxa"/>
            <w:gridSpan w:val="4"/>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琼海市博鳌镇万泉河口旅游区</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土地证号</w:t>
            </w:r>
          </w:p>
        </w:tc>
        <w:tc>
          <w:tcPr>
            <w:tcW w:w="6804" w:type="dxa"/>
            <w:gridSpan w:val="4"/>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海国用（2007）第1120号等</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地  号</w:t>
            </w:r>
          </w:p>
        </w:tc>
        <w:tc>
          <w:tcPr>
            <w:tcW w:w="2268"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469002104001GB05034</w:t>
            </w:r>
          </w:p>
        </w:tc>
        <w:tc>
          <w:tcPr>
            <w:tcW w:w="2126" w:type="dxa"/>
            <w:gridSpan w:val="2"/>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土地用途</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城镇住宅用地</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使用权类型</w:t>
            </w:r>
          </w:p>
        </w:tc>
        <w:tc>
          <w:tcPr>
            <w:tcW w:w="2268"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出让</w:t>
            </w:r>
          </w:p>
        </w:tc>
        <w:tc>
          <w:tcPr>
            <w:tcW w:w="2126" w:type="dxa"/>
            <w:gridSpan w:val="2"/>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终止日期</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2063年10月23日</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用地面积</w:t>
            </w:r>
          </w:p>
        </w:tc>
        <w:tc>
          <w:tcPr>
            <w:tcW w:w="2268"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192322.2</w:t>
            </w:r>
          </w:p>
        </w:tc>
        <w:tc>
          <w:tcPr>
            <w:tcW w:w="2126" w:type="dxa"/>
            <w:gridSpan w:val="2"/>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总建筑面积</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133752.67</w:t>
            </w:r>
          </w:p>
        </w:tc>
      </w:tr>
      <w:tr w:rsidR="00F82DDC">
        <w:trPr>
          <w:cantSplit/>
          <w:trHeight w:val="397"/>
          <w:jc w:val="center"/>
        </w:trPr>
        <w:tc>
          <w:tcPr>
            <w:tcW w:w="534" w:type="dxa"/>
            <w:vMerge w:val="restart"/>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分割单元情况</w:t>
            </w: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单元座落</w:t>
            </w:r>
          </w:p>
        </w:tc>
        <w:tc>
          <w:tcPr>
            <w:tcW w:w="6804" w:type="dxa"/>
            <w:gridSpan w:val="4"/>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1-A-503</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使用权类型</w:t>
            </w:r>
          </w:p>
        </w:tc>
        <w:tc>
          <w:tcPr>
            <w:tcW w:w="2268"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出让</w:t>
            </w:r>
          </w:p>
        </w:tc>
        <w:tc>
          <w:tcPr>
            <w:tcW w:w="2126" w:type="dxa"/>
            <w:gridSpan w:val="2"/>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土地用途</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城镇住宅用地</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终止日期</w:t>
            </w:r>
          </w:p>
        </w:tc>
        <w:tc>
          <w:tcPr>
            <w:tcW w:w="2268"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2063年10月23日</w:t>
            </w:r>
          </w:p>
        </w:tc>
        <w:tc>
          <w:tcPr>
            <w:tcW w:w="2126" w:type="dxa"/>
            <w:gridSpan w:val="2"/>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建筑面积</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56.54</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Merge w:val="restart"/>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土地使用权面积</w:t>
            </w:r>
          </w:p>
        </w:tc>
        <w:tc>
          <w:tcPr>
            <w:tcW w:w="2268" w:type="dxa"/>
            <w:vMerge w:val="restart"/>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81.3</w:t>
            </w:r>
          </w:p>
        </w:tc>
        <w:tc>
          <w:tcPr>
            <w:tcW w:w="567" w:type="dxa"/>
            <w:vMerge w:val="restart"/>
            <w:vAlign w:val="center"/>
          </w:tcPr>
          <w:p w:rsidR="00F82DDC" w:rsidRDefault="00A95F20">
            <w:pPr>
              <w:adjustRightInd w:val="0"/>
              <w:snapToGrid w:val="0"/>
              <w:spacing w:beforeLines="0" w:afterLines="0" w:line="240" w:lineRule="auto"/>
              <w:ind w:firstLineChars="0" w:firstLine="0"/>
              <w:jc w:val="center"/>
              <w:rPr>
                <w:rFonts w:asciiTheme="minorEastAsia" w:hAnsiTheme="minorEastAsia"/>
                <w:snapToGrid w:val="0"/>
                <w:kern w:val="0"/>
                <w:sz w:val="21"/>
              </w:rPr>
            </w:pPr>
            <w:r>
              <w:rPr>
                <w:rFonts w:asciiTheme="minorEastAsia" w:hAnsiTheme="minorEastAsia" w:hint="eastAsia"/>
                <w:snapToGrid w:val="0"/>
                <w:kern w:val="0"/>
                <w:sz w:val="21"/>
              </w:rPr>
              <w:t>其中</w:t>
            </w:r>
          </w:p>
        </w:tc>
        <w:tc>
          <w:tcPr>
            <w:tcW w:w="1559"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独用面积</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0</w:t>
            </w:r>
          </w:p>
        </w:tc>
      </w:tr>
      <w:tr w:rsidR="00F82DDC">
        <w:trPr>
          <w:cantSplit/>
          <w:trHeight w:val="397"/>
          <w:jc w:val="center"/>
        </w:trPr>
        <w:tc>
          <w:tcPr>
            <w:tcW w:w="534"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417" w:type="dxa"/>
            <w:vMerge/>
            <w:vAlign w:val="center"/>
          </w:tcPr>
          <w:p w:rsidR="00F82DDC" w:rsidRDefault="00F82DDC">
            <w:pPr>
              <w:adjustRightInd w:val="0"/>
              <w:snapToGrid w:val="0"/>
              <w:spacing w:beforeLines="0" w:afterLines="0" w:line="240" w:lineRule="auto"/>
              <w:ind w:firstLineChars="0" w:firstLine="0"/>
              <w:jc w:val="center"/>
              <w:rPr>
                <w:rFonts w:asciiTheme="minorEastAsia" w:hAnsiTheme="minorEastAsia"/>
                <w:snapToGrid w:val="0"/>
                <w:kern w:val="0"/>
                <w:sz w:val="21"/>
              </w:rPr>
            </w:pPr>
          </w:p>
        </w:tc>
        <w:tc>
          <w:tcPr>
            <w:tcW w:w="2268" w:type="dxa"/>
            <w:vMerge/>
            <w:vAlign w:val="center"/>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567" w:type="dxa"/>
            <w:vMerge/>
          </w:tcPr>
          <w:p w:rsidR="00F82DDC" w:rsidRDefault="00F82DDC">
            <w:pPr>
              <w:adjustRightInd w:val="0"/>
              <w:snapToGrid w:val="0"/>
              <w:spacing w:beforeLines="0" w:afterLines="0" w:line="240" w:lineRule="auto"/>
              <w:ind w:firstLineChars="0" w:firstLine="0"/>
              <w:rPr>
                <w:rFonts w:asciiTheme="minorEastAsia" w:hAnsiTheme="minorEastAsia"/>
                <w:snapToGrid w:val="0"/>
                <w:kern w:val="0"/>
                <w:sz w:val="21"/>
              </w:rPr>
            </w:pPr>
          </w:p>
        </w:tc>
        <w:tc>
          <w:tcPr>
            <w:tcW w:w="1559"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分摊面积</w:t>
            </w:r>
          </w:p>
        </w:tc>
        <w:tc>
          <w:tcPr>
            <w:tcW w:w="2410" w:type="dxa"/>
            <w:vAlign w:val="center"/>
          </w:tcPr>
          <w:p w:rsidR="00F82DDC" w:rsidRDefault="00A95F20">
            <w:pPr>
              <w:adjustRightInd w:val="0"/>
              <w:snapToGrid w:val="0"/>
              <w:spacing w:beforeLines="0" w:afterLines="0" w:line="240" w:lineRule="auto"/>
              <w:ind w:firstLineChars="0" w:firstLine="0"/>
              <w:rPr>
                <w:rFonts w:asciiTheme="minorEastAsia" w:hAnsiTheme="minorEastAsia"/>
                <w:snapToGrid w:val="0"/>
                <w:kern w:val="0"/>
                <w:sz w:val="21"/>
              </w:rPr>
            </w:pPr>
            <w:r>
              <w:rPr>
                <w:rFonts w:asciiTheme="minorEastAsia" w:hAnsiTheme="minorEastAsia" w:hint="eastAsia"/>
                <w:snapToGrid w:val="0"/>
                <w:kern w:val="0"/>
                <w:sz w:val="21"/>
              </w:rPr>
              <w:t>81.3</w:t>
            </w:r>
          </w:p>
        </w:tc>
      </w:tr>
    </w:tbl>
    <w:p w:rsidR="00F82DDC" w:rsidRDefault="00F82DDC" w:rsidP="002B794B">
      <w:pPr>
        <w:spacing w:before="156" w:afterLines="0"/>
        <w:ind w:firstLineChars="82" w:firstLine="198"/>
        <w:jc w:val="center"/>
        <w:rPr>
          <w:rFonts w:ascii="宋体" w:hAnsi="宋体"/>
          <w:b/>
          <w:bCs/>
        </w:rPr>
      </w:pPr>
    </w:p>
    <w:p w:rsidR="00F82DDC" w:rsidRDefault="00A95F20" w:rsidP="002B794B">
      <w:pPr>
        <w:spacing w:before="156" w:after="156"/>
        <w:ind w:firstLine="480"/>
        <w:rPr>
          <w:rFonts w:asciiTheme="minorEastAsia" w:hAnsiTheme="minorEastAsia"/>
          <w:snapToGrid w:val="0"/>
          <w:kern w:val="0"/>
        </w:rPr>
      </w:pPr>
      <w:r>
        <w:rPr>
          <w:rFonts w:asciiTheme="minorEastAsia" w:hAnsiTheme="minorEastAsia" w:cs="Calibri"/>
          <w:snapToGrid w:val="0"/>
          <w:kern w:val="0"/>
        </w:rPr>
        <w:t>②</w:t>
      </w:r>
      <w:r>
        <w:rPr>
          <w:rFonts w:asciiTheme="minorEastAsia" w:hAnsiTheme="minorEastAsia"/>
        </w:rPr>
        <w:t>土地</w:t>
      </w:r>
      <w:r>
        <w:rPr>
          <w:rFonts w:asciiTheme="minorEastAsia" w:hAnsiTheme="minorEastAsia"/>
          <w:snapToGrid w:val="0"/>
          <w:kern w:val="0"/>
        </w:rPr>
        <w:t>实物状况</w:t>
      </w:r>
    </w:p>
    <w:p w:rsidR="00F82DDC" w:rsidRPr="002B794B" w:rsidRDefault="00A95F20" w:rsidP="002B794B">
      <w:pPr>
        <w:spacing w:beforeLines="0" w:afterLines="0"/>
        <w:ind w:firstLine="480"/>
        <w:rPr>
          <w:rFonts w:asciiTheme="minorEastAsia" w:hAnsiTheme="minorEastAsia"/>
          <w:szCs w:val="24"/>
        </w:rPr>
      </w:pPr>
      <w:r>
        <w:rPr>
          <w:rFonts w:asciiTheme="minorEastAsia" w:hAnsiTheme="minorEastAsia" w:hint="eastAsia"/>
        </w:rPr>
        <w:t>据</w:t>
      </w:r>
      <w:r>
        <w:rPr>
          <w:rFonts w:asciiTheme="minorEastAsia" w:hAnsiTheme="minorEastAsia" w:hint="eastAsia"/>
          <w:bCs/>
        </w:rPr>
        <w:t>估价人员现场勘</w:t>
      </w:r>
      <w:r>
        <w:rPr>
          <w:rFonts w:asciiTheme="minorEastAsia" w:hAnsiTheme="minorEastAsia" w:hint="eastAsia"/>
        </w:rPr>
        <w:t>查</w:t>
      </w:r>
      <w:r>
        <w:rPr>
          <w:rFonts w:asciiTheme="minorEastAsia" w:hAnsiTheme="minorEastAsia" w:hint="eastAsia"/>
          <w:bCs/>
        </w:rPr>
        <w:t>，</w:t>
      </w:r>
      <w:r>
        <w:rPr>
          <w:rFonts w:asciiTheme="minorEastAsia" w:hAnsiTheme="minorEastAsia" w:hint="eastAsia"/>
          <w:szCs w:val="24"/>
        </w:rPr>
        <w:t>估价对象所在小区土地东至支路，南至红十字会历史</w:t>
      </w:r>
      <w:r>
        <w:rPr>
          <w:rFonts w:asciiTheme="minorEastAsia" w:hAnsiTheme="minorEastAsia" w:hint="eastAsia"/>
          <w:szCs w:val="24"/>
        </w:rPr>
        <w:lastRenderedPageBreak/>
        <w:t>文化展馆</w:t>
      </w:r>
      <w:r w:rsidR="002B794B">
        <w:rPr>
          <w:rFonts w:asciiTheme="minorEastAsia" w:hAnsiTheme="minorEastAsia" w:hint="eastAsia"/>
          <w:szCs w:val="24"/>
        </w:rPr>
        <w:t>，</w:t>
      </w:r>
      <w:r>
        <w:rPr>
          <w:rFonts w:asciiTheme="minorEastAsia" w:hAnsiTheme="minorEastAsia" w:hint="eastAsia"/>
          <w:szCs w:val="24"/>
        </w:rPr>
        <w:t>西至滨海大道，北至博鳌海天度假公寓</w:t>
      </w:r>
      <w:r>
        <w:rPr>
          <w:rFonts w:asciiTheme="minorEastAsia" w:hAnsiTheme="minorEastAsia" w:hint="eastAsia"/>
          <w:bCs/>
          <w:szCs w:val="24"/>
        </w:rPr>
        <w:t>，</w:t>
      </w:r>
      <w:r>
        <w:rPr>
          <w:rFonts w:asciiTheme="minorEastAsia" w:hAnsiTheme="minorEastAsia" w:hint="eastAsia"/>
        </w:rPr>
        <w:t>红线外土地已到达“六通”（即红线外通路、通电、供水、通讯、排水、通气），宗地地势平坦，宗地红线内土地已平整，土地形状为多边形</w:t>
      </w:r>
      <w:r>
        <w:rPr>
          <w:rFonts w:asciiTheme="minorEastAsia" w:hAnsiTheme="minorEastAsia" w:hint="eastAsia"/>
          <w:lang w:val="zh-CN"/>
        </w:rPr>
        <w:t>，形状规则度一般，</w:t>
      </w:r>
      <w:r>
        <w:rPr>
          <w:rFonts w:asciiTheme="minorEastAsia" w:hAnsiTheme="minorEastAsia" w:hint="eastAsia"/>
        </w:rPr>
        <w:t>土地开发程度高，地上已建成宝莲城住宅小区投入使用。</w:t>
      </w:r>
    </w:p>
    <w:p w:rsidR="00F82DDC" w:rsidRDefault="00A95F20" w:rsidP="002B794B">
      <w:pPr>
        <w:spacing w:before="156" w:after="156"/>
        <w:ind w:firstLine="480"/>
        <w:rPr>
          <w:rFonts w:asciiTheme="minorEastAsia" w:hAnsiTheme="minorEastAsia"/>
          <w:snapToGrid w:val="0"/>
          <w:kern w:val="0"/>
        </w:rPr>
      </w:pPr>
      <w:r>
        <w:rPr>
          <w:rFonts w:asciiTheme="minorEastAsia" w:hAnsiTheme="minorEastAsia" w:hint="eastAsia"/>
          <w:snapToGrid w:val="0"/>
          <w:kern w:val="0"/>
        </w:rPr>
        <w:t>（2）房屋登记</w:t>
      </w:r>
      <w:r>
        <w:rPr>
          <w:rStyle w:val="fontstyle01"/>
          <w:rFonts w:hint="default"/>
          <w:color w:val="auto"/>
        </w:rPr>
        <w:t>及实物状况</w:t>
      </w:r>
    </w:p>
    <w:p w:rsidR="00F82DDC" w:rsidRDefault="00A95F20" w:rsidP="002B794B">
      <w:pPr>
        <w:adjustRightInd w:val="0"/>
        <w:snapToGrid w:val="0"/>
        <w:spacing w:before="156" w:after="156"/>
        <w:ind w:leftChars="200" w:left="480" w:firstLineChars="0" w:firstLine="0"/>
      </w:pPr>
      <w:r>
        <w:rPr>
          <w:rStyle w:val="fontstyle01"/>
          <w:rFonts w:hint="default"/>
          <w:color w:val="auto"/>
        </w:rPr>
        <w:t>①房屋登记状况</w:t>
      </w:r>
    </w:p>
    <w:p w:rsidR="00F82DDC" w:rsidRDefault="00A95F20" w:rsidP="002B794B">
      <w:pPr>
        <w:adjustRightInd w:val="0"/>
        <w:snapToGrid w:val="0"/>
        <w:spacing w:before="156" w:after="156"/>
        <w:ind w:firstLine="480"/>
        <w:rPr>
          <w:rStyle w:val="fontstyle01"/>
          <w:rFonts w:hint="default"/>
          <w:color w:val="auto"/>
        </w:rPr>
      </w:pPr>
      <w:r>
        <w:rPr>
          <w:rStyle w:val="fontstyle01"/>
          <w:rFonts w:hint="default"/>
          <w:color w:val="auto"/>
        </w:rPr>
        <w:t>房屋所有权状况：根据委托方所提供的《房屋所有权证》记载估价对象权利人均为王哲。</w:t>
      </w:r>
    </w:p>
    <w:p w:rsidR="00F82DDC" w:rsidRDefault="00A95F20" w:rsidP="002B794B">
      <w:pPr>
        <w:spacing w:before="156" w:after="156"/>
        <w:ind w:firstLine="480"/>
        <w:rPr>
          <w:rStyle w:val="fontstyle01"/>
          <w:rFonts w:hint="default"/>
          <w:color w:val="auto"/>
        </w:rPr>
      </w:pPr>
      <w:r>
        <w:rPr>
          <w:rStyle w:val="fontstyle01"/>
          <w:rFonts w:hint="default"/>
          <w:color w:val="auto"/>
        </w:rPr>
        <w:t>②房屋实物状况</w:t>
      </w:r>
    </w:p>
    <w:p w:rsidR="00F82DDC" w:rsidRDefault="00A95F20" w:rsidP="002B794B">
      <w:pPr>
        <w:spacing w:before="156" w:afterLines="0"/>
        <w:ind w:firstLineChars="182" w:firstLine="437"/>
        <w:rPr>
          <w:rFonts w:asciiTheme="minorEastAsia" w:hAnsiTheme="minorEastAsia"/>
          <w:snapToGrid w:val="0"/>
          <w:kern w:val="0"/>
        </w:rPr>
      </w:pPr>
      <w:r>
        <w:rPr>
          <w:rFonts w:asciiTheme="minorEastAsia" w:hAnsiTheme="minorEastAsia" w:hint="eastAsia"/>
          <w:snapToGrid w:val="0"/>
          <w:kern w:val="0"/>
          <w:szCs w:val="24"/>
        </w:rPr>
        <w:t>估价对象所在</w:t>
      </w:r>
      <w:r>
        <w:rPr>
          <w:rFonts w:ascii="宋体" w:eastAsia="宋体" w:hAnsi="宋体" w:cs="宋体" w:hint="eastAsia"/>
          <w:snapToGrid w:val="0"/>
          <w:kern w:val="0"/>
          <w:szCs w:val="24"/>
        </w:rPr>
        <w:t>琼海市博鳌镇万泉河口旅游区（海南博鳌宝莲城）</w:t>
      </w:r>
      <w:r>
        <w:rPr>
          <w:rFonts w:asciiTheme="minorEastAsia" w:hAnsiTheme="minorEastAsia" w:hint="eastAsia"/>
          <w:snapToGrid w:val="0"/>
          <w:kern w:val="0"/>
        </w:rPr>
        <w:t>建成于2012年，小区有9栋24-26层住宅楼。</w:t>
      </w:r>
    </w:p>
    <w:p w:rsidR="00F82DDC" w:rsidRDefault="00A95F20" w:rsidP="002B794B">
      <w:pPr>
        <w:spacing w:before="156" w:after="156"/>
        <w:ind w:firstLine="480"/>
        <w:rPr>
          <w:rFonts w:asciiTheme="minorEastAsia" w:hAnsiTheme="minorEastAsia"/>
        </w:rPr>
      </w:pPr>
      <w:r>
        <w:rPr>
          <w:rFonts w:asciiTheme="minorEastAsia" w:hAnsiTheme="minorEastAsia" w:hint="eastAsia"/>
        </w:rPr>
        <w:t>据现场查勘，估价对象实物状况如下：</w:t>
      </w:r>
    </w:p>
    <w:p w:rsidR="00F82DDC" w:rsidRDefault="00A95F20" w:rsidP="002B794B">
      <w:pPr>
        <w:pStyle w:val="afd"/>
        <w:spacing w:before="156" w:after="156"/>
        <w:rPr>
          <w:rFonts w:asciiTheme="minorEastAsia" w:hAnsiTheme="minorEastAsia"/>
          <w:snapToGrid w:val="0"/>
        </w:rPr>
      </w:pPr>
      <w:r>
        <w:rPr>
          <w:rFonts w:asciiTheme="minorEastAsia" w:hAnsiTheme="minorEastAsia" w:hint="eastAsia"/>
          <w:snapToGrid w:val="0"/>
        </w:rPr>
        <w:t>估价对象基本状况表</w:t>
      </w:r>
    </w:p>
    <w:tbl>
      <w:tblPr>
        <w:tblW w:w="9034" w:type="dxa"/>
        <w:jc w:val="center"/>
        <w:tblLayout w:type="fixed"/>
        <w:tblLook w:val="04A0"/>
      </w:tblPr>
      <w:tblGrid>
        <w:gridCol w:w="1701"/>
        <w:gridCol w:w="851"/>
        <w:gridCol w:w="851"/>
        <w:gridCol w:w="850"/>
        <w:gridCol w:w="1134"/>
        <w:gridCol w:w="851"/>
        <w:gridCol w:w="1276"/>
        <w:gridCol w:w="1520"/>
      </w:tblGrid>
      <w:tr w:rsidR="00F82DDC">
        <w:trPr>
          <w:trHeight w:val="555"/>
          <w:jc w:val="center"/>
        </w:trPr>
        <w:tc>
          <w:tcPr>
            <w:tcW w:w="1701"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名称</w:t>
            </w:r>
          </w:p>
        </w:tc>
        <w:tc>
          <w:tcPr>
            <w:tcW w:w="851" w:type="dxa"/>
            <w:tcBorders>
              <w:top w:val="single" w:sz="4" w:space="0" w:color="auto"/>
              <w:left w:val="nil"/>
              <w:bottom w:val="single" w:sz="4" w:space="0" w:color="auto"/>
              <w:right w:val="nil"/>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证载用途/现状用途</w:t>
            </w:r>
          </w:p>
        </w:tc>
        <w:tc>
          <w:tcPr>
            <w:tcW w:w="851"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建筑结构</w:t>
            </w:r>
          </w:p>
        </w:tc>
        <w:tc>
          <w:tcPr>
            <w:tcW w:w="850" w:type="dxa"/>
            <w:tcBorders>
              <w:top w:val="single" w:sz="4" w:space="0" w:color="auto"/>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建成时间（年）</w:t>
            </w:r>
          </w:p>
        </w:tc>
        <w:tc>
          <w:tcPr>
            <w:tcW w:w="1134"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总层数</w:t>
            </w:r>
          </w:p>
        </w:tc>
        <w:tc>
          <w:tcPr>
            <w:tcW w:w="851" w:type="dxa"/>
            <w:tcBorders>
              <w:top w:val="single" w:sz="4" w:space="0" w:color="auto"/>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层高</w:t>
            </w:r>
          </w:p>
        </w:tc>
        <w:tc>
          <w:tcPr>
            <w:tcW w:w="1276" w:type="dxa"/>
            <w:tcBorders>
              <w:top w:val="single" w:sz="4" w:space="0" w:color="auto"/>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rPr>
                <w:rFonts w:asciiTheme="minorEastAsia" w:hAnsiTheme="minorEastAsia"/>
                <w:sz w:val="21"/>
              </w:rPr>
            </w:pPr>
            <w:r>
              <w:rPr>
                <w:rFonts w:asciiTheme="minorEastAsia" w:hAnsiTheme="minorEastAsia" w:hint="eastAsia"/>
                <w:sz w:val="21"/>
              </w:rPr>
              <w:t>建筑面积（平方米）</w:t>
            </w:r>
          </w:p>
        </w:tc>
        <w:tc>
          <w:tcPr>
            <w:tcW w:w="1520" w:type="dxa"/>
            <w:tcBorders>
              <w:top w:val="single" w:sz="4" w:space="0" w:color="auto"/>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备注</w:t>
            </w:r>
          </w:p>
        </w:tc>
      </w:tr>
      <w:tr w:rsidR="00F82DDC">
        <w:trPr>
          <w:trHeight w:val="588"/>
          <w:jc w:val="center"/>
        </w:trPr>
        <w:tc>
          <w:tcPr>
            <w:tcW w:w="1701"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sz w:val="21"/>
              </w:rPr>
            </w:pPr>
            <w:r>
              <w:rPr>
                <w:rFonts w:ascii="宋体" w:eastAsia="宋体" w:hAnsi="宋体" w:cs="宋体" w:hint="eastAsia"/>
                <w:snapToGrid w:val="0"/>
                <w:kern w:val="0"/>
                <w:sz w:val="21"/>
              </w:rPr>
              <w:t>琼海市博鳌镇万泉河口旅游区（海南博鳌宝莲城）A-503房</w:t>
            </w:r>
          </w:p>
        </w:tc>
        <w:tc>
          <w:tcPr>
            <w:tcW w:w="851" w:type="dxa"/>
            <w:tcBorders>
              <w:top w:val="single" w:sz="4" w:space="0" w:color="auto"/>
              <w:left w:val="nil"/>
              <w:bottom w:val="single" w:sz="4" w:space="0" w:color="auto"/>
              <w:right w:val="nil"/>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住宅/住宅</w:t>
            </w:r>
          </w:p>
        </w:tc>
        <w:tc>
          <w:tcPr>
            <w:tcW w:w="851" w:type="dxa"/>
            <w:tcBorders>
              <w:top w:val="nil"/>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钢混</w:t>
            </w:r>
          </w:p>
        </w:tc>
        <w:tc>
          <w:tcPr>
            <w:tcW w:w="850"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2012</w:t>
            </w:r>
          </w:p>
        </w:tc>
        <w:tc>
          <w:tcPr>
            <w:tcW w:w="1134" w:type="dxa"/>
            <w:tcBorders>
              <w:top w:val="nil"/>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hAnsi="宋体" w:cs="宋体"/>
                <w:snapToGrid w:val="0"/>
                <w:kern w:val="0"/>
                <w:sz w:val="21"/>
              </w:rPr>
            </w:pPr>
            <w:r>
              <w:rPr>
                <w:rFonts w:ascii="宋体" w:hAnsi="宋体" w:cs="宋体" w:hint="eastAsia"/>
                <w:snapToGrid w:val="0"/>
                <w:kern w:val="0"/>
                <w:sz w:val="21"/>
              </w:rPr>
              <w:t>5/24</w:t>
            </w:r>
          </w:p>
        </w:tc>
        <w:tc>
          <w:tcPr>
            <w:tcW w:w="851"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正常</w:t>
            </w:r>
          </w:p>
        </w:tc>
        <w:tc>
          <w:tcPr>
            <w:tcW w:w="1276"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宋体" w:hAnsi="宋体" w:cs="宋体"/>
                <w:snapToGrid w:val="0"/>
                <w:kern w:val="0"/>
                <w:sz w:val="21"/>
              </w:rPr>
            </w:pPr>
            <w:r>
              <w:rPr>
                <w:rFonts w:ascii="宋体" w:hAnsi="宋体" w:cs="宋体" w:hint="eastAsia"/>
                <w:snapToGrid w:val="0"/>
                <w:kern w:val="0"/>
                <w:sz w:val="21"/>
              </w:rPr>
              <w:t>56.54</w:t>
            </w:r>
          </w:p>
        </w:tc>
        <w:tc>
          <w:tcPr>
            <w:tcW w:w="1520" w:type="dxa"/>
            <w:tcBorders>
              <w:top w:val="nil"/>
              <w:left w:val="nil"/>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sz w:val="21"/>
              </w:rPr>
            </w:pPr>
            <w:r>
              <w:rPr>
                <w:rFonts w:asciiTheme="minorEastAsia" w:hAnsiTheme="minorEastAsia" w:hint="eastAsia"/>
                <w:sz w:val="21"/>
              </w:rPr>
              <w:t>大开间</w:t>
            </w:r>
          </w:p>
        </w:tc>
      </w:tr>
    </w:tbl>
    <w:p w:rsidR="00F82DDC" w:rsidRDefault="00F82DDC" w:rsidP="002B794B">
      <w:pPr>
        <w:spacing w:before="156" w:after="156"/>
        <w:ind w:firstLine="480"/>
        <w:rPr>
          <w:rFonts w:asciiTheme="minorEastAsia" w:hAnsiTheme="minorEastAsia"/>
        </w:rPr>
      </w:pPr>
    </w:p>
    <w:p w:rsidR="00F82DDC" w:rsidRDefault="00A95F20" w:rsidP="002B794B">
      <w:pPr>
        <w:spacing w:before="156" w:after="156" w:line="400" w:lineRule="exact"/>
        <w:ind w:firstLine="480"/>
        <w:jc w:val="center"/>
        <w:rPr>
          <w:rFonts w:ascii="宋体" w:hAnsi="宋体"/>
          <w:snapToGrid w:val="0"/>
          <w:kern w:val="0"/>
        </w:rPr>
      </w:pPr>
      <w:r>
        <w:rPr>
          <w:rFonts w:ascii="宋体" w:hAnsi="宋体" w:hint="eastAsia"/>
          <w:kern w:val="0"/>
        </w:rPr>
        <w:t xml:space="preserve">   </w:t>
      </w:r>
      <w:r>
        <w:rPr>
          <w:rFonts w:ascii="宋体" w:hAnsi="宋体" w:hint="eastAsia"/>
          <w:b/>
          <w:bCs/>
          <w:snapToGrid w:val="0"/>
          <w:kern w:val="0"/>
        </w:rPr>
        <w:t>鉴定</w:t>
      </w:r>
      <w:r>
        <w:rPr>
          <w:rFonts w:ascii="宋体" w:hAnsi="宋体"/>
          <w:b/>
          <w:bCs/>
          <w:snapToGrid w:val="0"/>
          <w:kern w:val="0"/>
        </w:rPr>
        <w:t>对象装修状况表</w:t>
      </w:r>
    </w:p>
    <w:tbl>
      <w:tblPr>
        <w:tblW w:w="9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1"/>
        <w:gridCol w:w="3280"/>
        <w:gridCol w:w="1418"/>
        <w:gridCol w:w="3059"/>
      </w:tblGrid>
      <w:tr w:rsidR="00F82DDC">
        <w:trPr>
          <w:trHeight w:val="308"/>
          <w:jc w:val="center"/>
        </w:trPr>
        <w:tc>
          <w:tcPr>
            <w:tcW w:w="1291" w:type="dxa"/>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项目</w:t>
            </w:r>
          </w:p>
        </w:tc>
        <w:tc>
          <w:tcPr>
            <w:tcW w:w="7757" w:type="dxa"/>
            <w:gridSpan w:val="3"/>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房屋基本状况</w:t>
            </w:r>
          </w:p>
        </w:tc>
      </w:tr>
      <w:tr w:rsidR="00F82DDC">
        <w:trPr>
          <w:trHeight w:val="308"/>
          <w:jc w:val="center"/>
        </w:trPr>
        <w:tc>
          <w:tcPr>
            <w:tcW w:w="1291" w:type="dxa"/>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外墙</w:t>
            </w:r>
          </w:p>
        </w:tc>
        <w:tc>
          <w:tcPr>
            <w:tcW w:w="7757" w:type="dxa"/>
            <w:gridSpan w:val="3"/>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防水涂料</w:t>
            </w:r>
          </w:p>
        </w:tc>
      </w:tr>
      <w:tr w:rsidR="00F82DDC">
        <w:trPr>
          <w:trHeight w:val="308"/>
          <w:jc w:val="center"/>
        </w:trPr>
        <w:tc>
          <w:tcPr>
            <w:tcW w:w="1291" w:type="dxa"/>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户型</w:t>
            </w:r>
          </w:p>
        </w:tc>
        <w:tc>
          <w:tcPr>
            <w:tcW w:w="3280" w:type="dxa"/>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大开间</w:t>
            </w:r>
          </w:p>
        </w:tc>
        <w:tc>
          <w:tcPr>
            <w:tcW w:w="1418" w:type="dxa"/>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维护</w:t>
            </w:r>
          </w:p>
        </w:tc>
        <w:tc>
          <w:tcPr>
            <w:tcW w:w="3059" w:type="dxa"/>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较好</w:t>
            </w:r>
          </w:p>
        </w:tc>
      </w:tr>
      <w:tr w:rsidR="00F82DDC">
        <w:trPr>
          <w:trHeight w:val="325"/>
          <w:jc w:val="center"/>
        </w:trPr>
        <w:tc>
          <w:tcPr>
            <w:tcW w:w="1291" w:type="dxa"/>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门</w:t>
            </w:r>
          </w:p>
        </w:tc>
        <w:tc>
          <w:tcPr>
            <w:tcW w:w="3280" w:type="dxa"/>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入户门为防盗门。</w:t>
            </w:r>
          </w:p>
        </w:tc>
        <w:tc>
          <w:tcPr>
            <w:tcW w:w="1418" w:type="dxa"/>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窗</w:t>
            </w:r>
          </w:p>
        </w:tc>
        <w:tc>
          <w:tcPr>
            <w:tcW w:w="3059" w:type="dxa"/>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铝合金玻璃窗</w:t>
            </w:r>
          </w:p>
        </w:tc>
      </w:tr>
      <w:tr w:rsidR="00F82DDC">
        <w:trPr>
          <w:trHeight w:val="308"/>
          <w:jc w:val="center"/>
        </w:trPr>
        <w:tc>
          <w:tcPr>
            <w:tcW w:w="1291" w:type="dxa"/>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A-503</w:t>
            </w:r>
          </w:p>
        </w:tc>
        <w:tc>
          <w:tcPr>
            <w:tcW w:w="7757" w:type="dxa"/>
            <w:gridSpan w:val="3"/>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户型为大开间，朝东，地面为60</w:t>
            </w:r>
            <w:r>
              <w:rPr>
                <w:rFonts w:ascii="Arial" w:hAnsi="Arial" w:cs="Arial"/>
                <w:kern w:val="0"/>
                <w:sz w:val="18"/>
                <w:szCs w:val="18"/>
              </w:rPr>
              <w:t>×</w:t>
            </w:r>
            <w:r>
              <w:rPr>
                <w:rFonts w:ascii="宋体" w:hAnsi="宋体" w:cs="宋体" w:hint="eastAsia"/>
                <w:kern w:val="0"/>
                <w:sz w:val="18"/>
                <w:szCs w:val="18"/>
              </w:rPr>
              <w:t>60cm地砖；内墙涂料，天棚为木装饰吊顶。卫生间瓷砖齐顶，坐厕。</w:t>
            </w:r>
          </w:p>
        </w:tc>
      </w:tr>
      <w:tr w:rsidR="00F82DDC">
        <w:trPr>
          <w:trHeight w:val="284"/>
          <w:jc w:val="center"/>
        </w:trPr>
        <w:tc>
          <w:tcPr>
            <w:tcW w:w="1291" w:type="dxa"/>
            <w:vAlign w:val="center"/>
          </w:tcPr>
          <w:p w:rsidR="00F82DDC" w:rsidRDefault="00A95F20">
            <w:pPr>
              <w:widowControl/>
              <w:spacing w:beforeLines="0" w:afterLines="0" w:line="240" w:lineRule="auto"/>
              <w:ind w:firstLineChars="0" w:firstLine="0"/>
              <w:jc w:val="center"/>
              <w:rPr>
                <w:rFonts w:ascii="宋体" w:hAnsi="宋体" w:cs="宋体"/>
                <w:kern w:val="0"/>
                <w:sz w:val="18"/>
                <w:szCs w:val="18"/>
              </w:rPr>
            </w:pPr>
            <w:r>
              <w:rPr>
                <w:rFonts w:ascii="宋体" w:hAnsi="宋体" w:cs="宋体" w:hint="eastAsia"/>
                <w:kern w:val="0"/>
                <w:sz w:val="18"/>
                <w:szCs w:val="18"/>
              </w:rPr>
              <w:t>设施设备</w:t>
            </w:r>
          </w:p>
        </w:tc>
        <w:tc>
          <w:tcPr>
            <w:tcW w:w="7757" w:type="dxa"/>
            <w:gridSpan w:val="3"/>
            <w:vAlign w:val="center"/>
          </w:tcPr>
          <w:p w:rsidR="00F82DDC" w:rsidRDefault="00A95F20">
            <w:pPr>
              <w:widowControl/>
              <w:spacing w:beforeLines="0" w:afterLines="0" w:line="240" w:lineRule="auto"/>
              <w:ind w:firstLineChars="0" w:firstLine="0"/>
              <w:rPr>
                <w:rFonts w:ascii="宋体" w:hAnsi="宋体" w:cs="宋体"/>
                <w:kern w:val="0"/>
                <w:sz w:val="18"/>
                <w:szCs w:val="18"/>
              </w:rPr>
            </w:pPr>
            <w:r>
              <w:rPr>
                <w:rFonts w:ascii="宋体" w:hAnsi="宋体" w:cs="宋体" w:hint="eastAsia"/>
                <w:kern w:val="0"/>
                <w:sz w:val="18"/>
                <w:szCs w:val="18"/>
              </w:rPr>
              <w:t>水电、消防、电梯等设施设备齐全。</w:t>
            </w:r>
          </w:p>
        </w:tc>
      </w:tr>
    </w:tbl>
    <w:p w:rsidR="00F82DDC" w:rsidRDefault="00F82DDC" w:rsidP="002B794B">
      <w:pPr>
        <w:spacing w:before="156" w:after="156"/>
        <w:ind w:firstLine="480"/>
        <w:rPr>
          <w:rFonts w:asciiTheme="minorEastAsia" w:hAnsiTheme="minorEastAsia"/>
        </w:rPr>
      </w:pPr>
    </w:p>
    <w:p w:rsidR="00F82DDC" w:rsidRDefault="00A95F20" w:rsidP="002B794B">
      <w:pPr>
        <w:spacing w:before="156" w:after="156"/>
        <w:ind w:firstLineChars="0" w:firstLine="0"/>
        <w:rPr>
          <w:rFonts w:asciiTheme="minorEastAsia" w:hAnsiTheme="minorEastAsia"/>
          <w:snapToGrid w:val="0"/>
          <w:kern w:val="0"/>
        </w:rPr>
      </w:pPr>
      <w:bookmarkStart w:id="32" w:name="_Toc451160944"/>
      <w:r>
        <w:rPr>
          <w:rFonts w:asciiTheme="minorEastAsia" w:hAnsiTheme="minorEastAsia" w:hint="eastAsia"/>
          <w:kern w:val="0"/>
        </w:rPr>
        <w:lastRenderedPageBreak/>
        <w:t>3．估价对象权益</w:t>
      </w:r>
      <w:r>
        <w:rPr>
          <w:rFonts w:asciiTheme="minorEastAsia" w:hAnsiTheme="minorEastAsia"/>
          <w:kern w:val="0"/>
        </w:rPr>
        <w:t>状况</w:t>
      </w:r>
      <w:r>
        <w:rPr>
          <w:rFonts w:asciiTheme="minorEastAsia" w:hAnsiTheme="minorEastAsia" w:hint="eastAsia"/>
          <w:kern w:val="0"/>
        </w:rPr>
        <w:t>描述</w:t>
      </w:r>
    </w:p>
    <w:p w:rsidR="00F82DDC" w:rsidRDefault="00A95F20" w:rsidP="002B794B">
      <w:pPr>
        <w:spacing w:before="156" w:after="156"/>
        <w:ind w:firstLine="480"/>
        <w:rPr>
          <w:rFonts w:asciiTheme="minorEastAsia" w:hAnsiTheme="minorEastAsia"/>
          <w:snapToGrid w:val="0"/>
          <w:kern w:val="0"/>
        </w:rPr>
      </w:pPr>
      <w:r>
        <w:rPr>
          <w:rFonts w:asciiTheme="minorEastAsia" w:hAnsiTheme="minorEastAsia" w:hint="eastAsia"/>
        </w:rPr>
        <w:t>（1）</w:t>
      </w:r>
      <w:r>
        <w:rPr>
          <w:rFonts w:asciiTheme="minorEastAsia" w:hAnsiTheme="minorEastAsia" w:hint="eastAsia"/>
          <w:snapToGrid w:val="0"/>
          <w:kern w:val="0"/>
        </w:rPr>
        <w:t>土地权益状况描述</w:t>
      </w:r>
    </w:p>
    <w:p w:rsidR="00F82DDC" w:rsidRDefault="00A95F20" w:rsidP="002B794B">
      <w:pPr>
        <w:spacing w:before="156" w:after="156"/>
        <w:ind w:firstLine="480"/>
        <w:rPr>
          <w:rFonts w:asciiTheme="minorEastAsia" w:hAnsiTheme="minorEastAsia"/>
        </w:rPr>
      </w:pPr>
      <w:r>
        <w:rPr>
          <w:rFonts w:asciiTheme="minorEastAsia" w:hAnsiTheme="minorEastAsia" w:hint="eastAsia"/>
        </w:rPr>
        <w:t xml:space="preserve">①土地所有权状况 </w:t>
      </w:r>
    </w:p>
    <w:p w:rsidR="00F82DDC" w:rsidRDefault="00A95F20" w:rsidP="002B794B">
      <w:pPr>
        <w:spacing w:before="156" w:after="156"/>
        <w:ind w:firstLine="480"/>
        <w:rPr>
          <w:rFonts w:asciiTheme="minorEastAsia" w:hAnsiTheme="minorEastAsia"/>
        </w:rPr>
      </w:pPr>
      <w:r>
        <w:rPr>
          <w:rFonts w:asciiTheme="minorEastAsia" w:hAnsiTheme="minorEastAsia" w:hint="eastAsia"/>
        </w:rPr>
        <w:t>估价对象土地所有权性质为国家所有。</w:t>
      </w:r>
    </w:p>
    <w:p w:rsidR="00F82DDC" w:rsidRDefault="00A95F20" w:rsidP="002B794B">
      <w:pPr>
        <w:spacing w:before="156" w:after="156"/>
        <w:ind w:firstLine="480"/>
        <w:rPr>
          <w:rFonts w:asciiTheme="minorEastAsia" w:hAnsiTheme="minorEastAsia"/>
        </w:rPr>
      </w:pPr>
      <w:r>
        <w:rPr>
          <w:rFonts w:asciiTheme="minorEastAsia" w:hAnsiTheme="minorEastAsia" w:hint="eastAsia"/>
        </w:rPr>
        <w:t>②土地使用权状况</w:t>
      </w:r>
    </w:p>
    <w:p w:rsidR="00F82DDC" w:rsidRDefault="00A95F20" w:rsidP="002B794B">
      <w:pPr>
        <w:spacing w:before="156" w:after="156"/>
        <w:ind w:firstLine="480"/>
        <w:rPr>
          <w:rFonts w:asciiTheme="minorEastAsia" w:hAnsiTheme="minorEastAsia"/>
        </w:rPr>
      </w:pPr>
      <w:r>
        <w:rPr>
          <w:rFonts w:ascii="宋体" w:hAnsi="宋体" w:hint="eastAsia"/>
        </w:rPr>
        <w:t>根据委托方提供的</w:t>
      </w:r>
      <w:r>
        <w:rPr>
          <w:rFonts w:asciiTheme="minorEastAsia" w:hAnsiTheme="minorEastAsia" w:hint="eastAsia"/>
        </w:rPr>
        <w:t>《房屋国有土地使用权分割转让证明书》（</w:t>
      </w:r>
      <w:r>
        <w:rPr>
          <w:rFonts w:ascii="宋体" w:hAnsi="宋体" w:hint="eastAsia"/>
        </w:rPr>
        <w:t>，显示估价对象原土地使用权者名称为海南宝莲城（博鳌）实业有限公司。</w:t>
      </w:r>
    </w:p>
    <w:p w:rsidR="00F82DDC" w:rsidRDefault="00A95F20" w:rsidP="002B794B">
      <w:pPr>
        <w:spacing w:before="156" w:after="156"/>
        <w:ind w:firstLine="480"/>
        <w:rPr>
          <w:rFonts w:asciiTheme="minorEastAsia" w:hAnsiTheme="minorEastAsia"/>
        </w:rPr>
      </w:pPr>
      <w:r>
        <w:rPr>
          <w:rFonts w:asciiTheme="minorEastAsia" w:hAnsiTheme="minorEastAsia" w:hint="eastAsia"/>
        </w:rPr>
        <w:t>③</w:t>
      </w:r>
      <w:r>
        <w:rPr>
          <w:rFonts w:asciiTheme="minorEastAsia" w:hAnsiTheme="minorEastAsia" w:hint="eastAsia"/>
          <w:snapToGrid w:val="0"/>
          <w:kern w:val="0"/>
        </w:rPr>
        <w:t>土地使用年期</w:t>
      </w:r>
    </w:p>
    <w:p w:rsidR="00F82DDC" w:rsidRDefault="00A95F20" w:rsidP="002B794B">
      <w:pPr>
        <w:spacing w:before="156" w:after="156"/>
        <w:ind w:firstLine="480"/>
        <w:rPr>
          <w:rFonts w:ascii="宋体" w:hAnsi="宋体"/>
          <w:snapToGrid w:val="0"/>
          <w:spacing w:val="-4"/>
          <w:kern w:val="0"/>
        </w:rPr>
      </w:pPr>
      <w:r>
        <w:rPr>
          <w:rFonts w:ascii="宋体" w:hAnsi="宋体" w:hint="eastAsia"/>
        </w:rPr>
        <w:t>根据委托方提供的</w:t>
      </w:r>
      <w:r>
        <w:rPr>
          <w:rFonts w:asciiTheme="minorEastAsia" w:hAnsiTheme="minorEastAsia" w:hint="eastAsia"/>
        </w:rPr>
        <w:t>《房屋国有土地使用权分割转让证明书》</w:t>
      </w:r>
      <w:r>
        <w:rPr>
          <w:rFonts w:ascii="宋体" w:hAnsi="宋体" w:hint="eastAsia"/>
        </w:rPr>
        <w:t>所载明内容，土地使用权使用年限终止日期为2063年10月23日。截止价值时点，估价对象所在小区土地使用权剩余使用年限为43.32年</w:t>
      </w:r>
      <w:r>
        <w:rPr>
          <w:rFonts w:asciiTheme="minorEastAsia" w:hAnsiTheme="minorEastAsia" w:hint="eastAsia"/>
        </w:rPr>
        <w:t>。</w:t>
      </w:r>
    </w:p>
    <w:p w:rsidR="00F82DDC" w:rsidRDefault="00A95F20" w:rsidP="002B794B">
      <w:pPr>
        <w:spacing w:before="156" w:after="156"/>
        <w:ind w:firstLine="480"/>
        <w:rPr>
          <w:rFonts w:ascii="宋体" w:hAnsi="宋体"/>
          <w:snapToGrid w:val="0"/>
          <w:kern w:val="0"/>
        </w:rPr>
      </w:pPr>
      <w:r>
        <w:rPr>
          <w:rFonts w:asciiTheme="minorEastAsia" w:hAnsiTheme="minorEastAsia" w:hint="eastAsia"/>
          <w:snapToGrid w:val="0"/>
          <w:kern w:val="0"/>
        </w:rPr>
        <w:t>④</w:t>
      </w:r>
      <w:r>
        <w:rPr>
          <w:rFonts w:ascii="宋体" w:hAnsi="宋体" w:hint="eastAsia"/>
          <w:snapToGrid w:val="0"/>
          <w:kern w:val="0"/>
        </w:rPr>
        <w:t>土地他项权状况</w:t>
      </w:r>
    </w:p>
    <w:p w:rsidR="00F82DDC" w:rsidRDefault="00A95F20" w:rsidP="002B794B">
      <w:pPr>
        <w:spacing w:before="156" w:after="156"/>
        <w:ind w:firstLine="480"/>
        <w:rPr>
          <w:rStyle w:val="fontstyle01"/>
          <w:rFonts w:hint="default"/>
          <w:color w:val="auto"/>
        </w:rPr>
      </w:pPr>
      <w:r>
        <w:rPr>
          <w:rStyle w:val="fontstyle01"/>
          <w:rFonts w:hint="default"/>
          <w:color w:val="auto"/>
        </w:rPr>
        <w:t>根据估价委托人提供的现有估价资料，截止价值时点未发现估价对象所占用土地存在抵押权、担保权等他项权利，估价师经过调查亦未搜集到相关的情况。本次评估设定估价对象所占用土地在价值时点不存在抵押权、担保权等他项权利。估价师的查询不能替代相关利害人对估价对象权利状况的核查，提请报告使用方在作决策时，对估价对象的权利状况及是否存在其他法定优先受偿款作相应的核查。</w:t>
      </w:r>
    </w:p>
    <w:p w:rsidR="00F82DDC" w:rsidRDefault="00A95F20" w:rsidP="002B794B">
      <w:pPr>
        <w:spacing w:before="156" w:after="156"/>
        <w:ind w:firstLine="480"/>
        <w:rPr>
          <w:rFonts w:ascii="宋体" w:hAnsi="宋体"/>
          <w:snapToGrid w:val="0"/>
          <w:kern w:val="0"/>
        </w:rPr>
      </w:pPr>
      <w:r>
        <w:rPr>
          <w:rFonts w:asciiTheme="minorEastAsia" w:hAnsiTheme="minorEastAsia" w:hint="eastAsia"/>
          <w:snapToGrid w:val="0"/>
          <w:kern w:val="0"/>
        </w:rPr>
        <w:t>⑤</w:t>
      </w:r>
      <w:r>
        <w:rPr>
          <w:rFonts w:ascii="宋体" w:hAnsi="宋体" w:hint="eastAsia"/>
          <w:snapToGrid w:val="0"/>
          <w:kern w:val="0"/>
        </w:rPr>
        <w:t>土地使用管制</w:t>
      </w:r>
    </w:p>
    <w:p w:rsidR="00F82DDC" w:rsidRDefault="00A95F20" w:rsidP="002B794B">
      <w:pPr>
        <w:spacing w:before="156" w:after="156" w:line="384" w:lineRule="auto"/>
        <w:ind w:firstLine="480"/>
        <w:rPr>
          <w:rFonts w:asciiTheme="minorEastAsia" w:hAnsiTheme="minorEastAsia"/>
          <w:snapToGrid w:val="0"/>
          <w:kern w:val="0"/>
        </w:rPr>
      </w:pPr>
      <w:r>
        <w:rPr>
          <w:rFonts w:ascii="宋体" w:hAnsi="宋体" w:hint="eastAsia"/>
        </w:rPr>
        <w:t>估价对象土地已建成宝莲城小区，未发现土地使用管制的限制。</w:t>
      </w:r>
    </w:p>
    <w:p w:rsidR="00F82DDC" w:rsidRDefault="00A95F20" w:rsidP="002B794B">
      <w:pPr>
        <w:spacing w:before="156" w:after="156"/>
        <w:ind w:firstLine="480"/>
        <w:rPr>
          <w:rFonts w:ascii="宋体" w:hAnsi="宋体"/>
          <w:snapToGrid w:val="0"/>
          <w:kern w:val="0"/>
        </w:rPr>
      </w:pPr>
      <w:r>
        <w:rPr>
          <w:rFonts w:asciiTheme="minorEastAsia" w:hAnsiTheme="minorEastAsia" w:hint="eastAsia"/>
          <w:snapToGrid w:val="0"/>
          <w:kern w:val="0"/>
        </w:rPr>
        <w:t>⑥</w:t>
      </w:r>
      <w:r>
        <w:rPr>
          <w:rFonts w:ascii="宋体" w:hAnsi="宋体" w:hint="eastAsia"/>
          <w:snapToGrid w:val="0"/>
          <w:kern w:val="0"/>
        </w:rPr>
        <w:t>其他特殊情况:经鉴定人员调查，未发现有特殊情况。</w:t>
      </w:r>
    </w:p>
    <w:p w:rsidR="00F82DDC" w:rsidRDefault="00A95F20" w:rsidP="002B794B">
      <w:pPr>
        <w:spacing w:before="156" w:after="156"/>
        <w:ind w:firstLine="480"/>
        <w:rPr>
          <w:rFonts w:asciiTheme="minorEastAsia" w:hAnsiTheme="minorEastAsia"/>
        </w:rPr>
      </w:pPr>
      <w:r>
        <w:rPr>
          <w:rFonts w:asciiTheme="minorEastAsia" w:hAnsiTheme="minorEastAsia" w:hint="eastAsia"/>
        </w:rPr>
        <w:t>（2）房屋权益状况描述</w:t>
      </w:r>
    </w:p>
    <w:p w:rsidR="00F82DDC" w:rsidRDefault="00A95F20" w:rsidP="002B794B">
      <w:pPr>
        <w:spacing w:before="156" w:after="156"/>
        <w:ind w:firstLine="480"/>
        <w:rPr>
          <w:rFonts w:asciiTheme="minorEastAsia" w:hAnsiTheme="minorEastAsia"/>
        </w:rPr>
      </w:pPr>
      <w:r>
        <w:rPr>
          <w:rFonts w:asciiTheme="minorEastAsia" w:hAnsiTheme="minorEastAsia" w:hint="eastAsia"/>
        </w:rPr>
        <w:t>①房屋所有权状况</w:t>
      </w:r>
    </w:p>
    <w:p w:rsidR="00F82DDC" w:rsidRDefault="00A95F20" w:rsidP="002B794B">
      <w:pPr>
        <w:spacing w:before="156" w:after="156"/>
        <w:ind w:firstLine="480"/>
        <w:rPr>
          <w:rFonts w:ascii="宋体" w:hAnsi="宋体"/>
        </w:rPr>
      </w:pPr>
      <w:r>
        <w:rPr>
          <w:rFonts w:asciiTheme="minorEastAsia" w:hAnsiTheme="minorEastAsia" w:hint="eastAsia"/>
          <w:snapToGrid w:val="0"/>
          <w:kern w:val="0"/>
        </w:rPr>
        <w:t>根据委托方所提供的《房屋所有权证》记载估价对象权利人均为王哲。</w:t>
      </w:r>
    </w:p>
    <w:p w:rsidR="00F82DDC" w:rsidRDefault="00A95F20" w:rsidP="002B794B">
      <w:pPr>
        <w:spacing w:before="156" w:after="156"/>
        <w:ind w:firstLine="480"/>
        <w:rPr>
          <w:rFonts w:ascii="宋体" w:hAnsi="宋体"/>
        </w:rPr>
      </w:pPr>
      <w:r>
        <w:rPr>
          <w:rFonts w:ascii="宋体" w:hAnsi="宋体" w:hint="eastAsia"/>
        </w:rPr>
        <w:lastRenderedPageBreak/>
        <w:t>②使用现状</w:t>
      </w:r>
    </w:p>
    <w:p w:rsidR="00F82DDC" w:rsidRDefault="00A95F20" w:rsidP="002B794B">
      <w:pPr>
        <w:spacing w:before="156" w:after="156"/>
        <w:ind w:firstLine="480"/>
        <w:rPr>
          <w:rFonts w:ascii="宋体" w:eastAsia="宋体" w:hAnsi="宋体"/>
          <w:szCs w:val="24"/>
        </w:rPr>
      </w:pPr>
      <w:r>
        <w:rPr>
          <w:rFonts w:ascii="宋体" w:eastAsia="宋体" w:hAnsi="宋体" w:hint="eastAsia"/>
          <w:szCs w:val="24"/>
        </w:rPr>
        <w:t>根据现场调查，鉴定对象原为产权式酒店，与酒店方签有托管合同，后变更用途为住宅，截止估价时点，鉴定对象现状仍在托管期内。</w:t>
      </w:r>
    </w:p>
    <w:p w:rsidR="00F82DDC" w:rsidRDefault="00A95F20" w:rsidP="002B794B">
      <w:pPr>
        <w:spacing w:before="156" w:after="156"/>
        <w:ind w:firstLine="480"/>
        <w:rPr>
          <w:rFonts w:ascii="宋体" w:hAnsi="宋体"/>
        </w:rPr>
      </w:pPr>
      <w:r>
        <w:rPr>
          <w:rFonts w:asciiTheme="minorEastAsia" w:hAnsiTheme="minorEastAsia" w:hint="eastAsia"/>
        </w:rPr>
        <w:t>③</w:t>
      </w:r>
      <w:r>
        <w:rPr>
          <w:rFonts w:ascii="宋体" w:hAnsi="宋体" w:hint="eastAsia"/>
        </w:rPr>
        <w:t>房屋他项权状况</w:t>
      </w:r>
    </w:p>
    <w:p w:rsidR="00F82DDC" w:rsidRDefault="00A95F20" w:rsidP="002B794B">
      <w:pPr>
        <w:spacing w:before="156" w:after="156"/>
        <w:ind w:firstLine="480"/>
        <w:rPr>
          <w:rFonts w:asciiTheme="minorEastAsia" w:hAnsiTheme="minorEastAsia"/>
          <w:snapToGrid w:val="0"/>
          <w:kern w:val="0"/>
        </w:rPr>
      </w:pPr>
      <w:r>
        <w:rPr>
          <w:rStyle w:val="fontstyle01"/>
          <w:rFonts w:hint="default"/>
          <w:color w:val="auto"/>
        </w:rPr>
        <w:t>根据估价委托人提供的现有估价资料，截止价值时点，估价对象已查封，已设立抵押，A-503房担保债权金额为26万元，抵押权人为：中国工商银行股份公司琼海支行，结合本次评估目的，本报告没有考虑存在被查封和抵押情况对评估结果的影响，提请相关利害人关注此事项。</w:t>
      </w:r>
      <w:r>
        <w:rPr>
          <w:rFonts w:ascii="宋体" w:hAnsi="宋体"/>
          <w:snapToGrid w:val="0"/>
          <w:kern w:val="0"/>
        </w:rPr>
        <w:t>除此之外，</w:t>
      </w:r>
      <w:r>
        <w:rPr>
          <w:rFonts w:ascii="宋体" w:hAnsi="宋体" w:hint="eastAsia"/>
          <w:snapToGrid w:val="0"/>
          <w:kern w:val="0"/>
        </w:rPr>
        <w:t>估价人员未发现估价对象</w:t>
      </w:r>
      <w:r>
        <w:rPr>
          <w:rFonts w:ascii="宋体" w:hAnsi="宋体"/>
          <w:snapToGrid w:val="0"/>
          <w:kern w:val="0"/>
        </w:rPr>
        <w:t>的权利</w:t>
      </w:r>
      <w:r>
        <w:rPr>
          <w:rFonts w:ascii="宋体" w:hAnsi="宋体" w:hint="eastAsia"/>
          <w:snapToGrid w:val="0"/>
          <w:kern w:val="0"/>
        </w:rPr>
        <w:t>存在其它他项权</w:t>
      </w:r>
      <w:r>
        <w:rPr>
          <w:rFonts w:asciiTheme="minorEastAsia" w:hAnsiTheme="minorEastAsia" w:hint="eastAsia"/>
          <w:snapToGrid w:val="0"/>
          <w:kern w:val="0"/>
        </w:rPr>
        <w:t>。</w:t>
      </w:r>
    </w:p>
    <w:p w:rsidR="00F82DDC" w:rsidRDefault="00A95F20" w:rsidP="002B794B">
      <w:pPr>
        <w:pStyle w:val="aff0"/>
        <w:numPr>
          <w:ilvl w:val="0"/>
          <w:numId w:val="7"/>
        </w:numPr>
        <w:spacing w:before="156" w:after="156"/>
        <w:ind w:firstLineChars="0"/>
        <w:rPr>
          <w:rFonts w:asciiTheme="minorEastAsia" w:hAnsiTheme="minorEastAsia"/>
          <w:snapToGrid w:val="0"/>
          <w:kern w:val="0"/>
        </w:rPr>
      </w:pPr>
      <w:r>
        <w:rPr>
          <w:rFonts w:asciiTheme="minorEastAsia" w:hAnsiTheme="minorEastAsia" w:hint="eastAsia"/>
          <w:snapToGrid w:val="0"/>
          <w:kern w:val="0"/>
        </w:rPr>
        <w:t>小区状况</w:t>
      </w:r>
    </w:p>
    <w:p w:rsidR="00F82DDC" w:rsidRDefault="00A95F20" w:rsidP="002B794B">
      <w:pPr>
        <w:spacing w:before="156" w:after="156"/>
        <w:ind w:firstLine="480"/>
        <w:rPr>
          <w:rFonts w:ascii="宋体" w:hAnsi="宋体"/>
        </w:rPr>
      </w:pPr>
      <w:r>
        <w:rPr>
          <w:rFonts w:ascii="宋体" w:hAnsi="宋体" w:hint="eastAsia"/>
        </w:rPr>
        <w:t>估价对象所处小区规模较大，由9栋24-26层住宅楼组成，规划布局合理，建筑物成新度稍好。小区空地已硬化或绿化处理，绿化环境较好，配有专门的地上停车位及地下停车位。小区自来水、生活用电、程控电话、有线电视、管道煤气等配套完善， 已接入到户，利用方便，排水系统已连接市政管网，生活便利。小区由琼海宝莲城酒店公寓管理有限公司统一托管，安排有门卫看守，人文环境较好。</w:t>
      </w:r>
    </w:p>
    <w:p w:rsidR="00F82DDC" w:rsidRDefault="00A95F20" w:rsidP="002B794B">
      <w:pPr>
        <w:pStyle w:val="2"/>
        <w:spacing w:before="156" w:after="156"/>
        <w:ind w:firstLine="281"/>
        <w:rPr>
          <w:szCs w:val="28"/>
        </w:rPr>
      </w:pPr>
      <w:bookmarkStart w:id="33" w:name="_Toc47358217"/>
      <w:r>
        <w:rPr>
          <w:rFonts w:hint="eastAsia"/>
          <w:szCs w:val="28"/>
        </w:rPr>
        <w:t>价值</w:t>
      </w:r>
      <w:r>
        <w:rPr>
          <w:szCs w:val="28"/>
        </w:rPr>
        <w:t>时点</w:t>
      </w:r>
      <w:bookmarkEnd w:id="32"/>
      <w:bookmarkEnd w:id="33"/>
    </w:p>
    <w:p w:rsidR="00F82DDC" w:rsidRDefault="00A95F20" w:rsidP="002B794B">
      <w:pPr>
        <w:spacing w:before="156" w:after="156"/>
        <w:ind w:firstLine="480"/>
        <w:rPr>
          <w:rFonts w:asciiTheme="minorEastAsia" w:hAnsiTheme="minorEastAsia"/>
        </w:rPr>
      </w:pPr>
      <w:r>
        <w:rPr>
          <w:rFonts w:asciiTheme="minorEastAsia" w:hAnsiTheme="minorEastAsia" w:hint="eastAsia"/>
        </w:rPr>
        <w:t>2020年06月28日</w:t>
      </w:r>
    </w:p>
    <w:p w:rsidR="00F82DDC" w:rsidRDefault="00A95F20" w:rsidP="002B794B">
      <w:pPr>
        <w:spacing w:before="156" w:after="156"/>
        <w:ind w:firstLine="480"/>
      </w:pPr>
      <w:r>
        <w:rPr>
          <w:rFonts w:asciiTheme="minorEastAsia" w:hAnsiTheme="minorEastAsia" w:hint="eastAsia"/>
        </w:rPr>
        <w:t>价值时点确定的理由：以现场查勘日期为依据，本次现场查勘日期为2020年06月28日。</w:t>
      </w:r>
    </w:p>
    <w:p w:rsidR="00F82DDC" w:rsidRDefault="00A95F20" w:rsidP="002B794B">
      <w:pPr>
        <w:pStyle w:val="2"/>
        <w:spacing w:before="156" w:after="156"/>
        <w:ind w:firstLine="281"/>
        <w:rPr>
          <w:szCs w:val="28"/>
        </w:rPr>
      </w:pPr>
      <w:bookmarkStart w:id="34" w:name="_Toc451160945"/>
      <w:bookmarkStart w:id="35" w:name="_Toc47358218"/>
      <w:r>
        <w:rPr>
          <w:szCs w:val="28"/>
        </w:rPr>
        <w:t>价值类型</w:t>
      </w:r>
      <w:bookmarkEnd w:id="34"/>
      <w:bookmarkEnd w:id="35"/>
    </w:p>
    <w:p w:rsidR="00F82DDC" w:rsidRDefault="00A95F20" w:rsidP="002B794B">
      <w:pPr>
        <w:spacing w:before="156" w:after="156"/>
        <w:ind w:firstLine="480"/>
      </w:pPr>
      <w:r>
        <w:rPr>
          <w:rFonts w:hint="eastAsia"/>
        </w:rPr>
        <w:t>本报告评估价格类型为房地产市场价值。</w:t>
      </w:r>
      <w:r>
        <w:rPr>
          <w:rFonts w:ascii="宋体" w:hAnsi="宋体" w:hint="eastAsia"/>
          <w:snapToGrid w:val="0"/>
          <w:kern w:val="0"/>
        </w:rPr>
        <w:t>市场价值是估价对象经过适当营销后，由熟悉情况、谨慎行事且不受强迫的交易双方，以公平交易方式在价值时点自愿进行交易的金额，</w:t>
      </w:r>
      <w:r>
        <w:rPr>
          <w:rFonts w:ascii="宋体" w:hAnsi="宋体" w:hint="eastAsia"/>
        </w:rPr>
        <w:t>是在满足全部假设和限制条件下估价对象在价值时点现有状况下的房地产市场价值。</w:t>
      </w:r>
    </w:p>
    <w:p w:rsidR="00F82DDC" w:rsidRDefault="00A95F20" w:rsidP="002B794B">
      <w:pPr>
        <w:pStyle w:val="2"/>
        <w:spacing w:before="156" w:after="156"/>
        <w:ind w:firstLine="281"/>
        <w:rPr>
          <w:szCs w:val="28"/>
        </w:rPr>
      </w:pPr>
      <w:bookmarkStart w:id="36" w:name="_Toc451160946"/>
      <w:bookmarkStart w:id="37" w:name="_Toc47358219"/>
      <w:r>
        <w:rPr>
          <w:szCs w:val="28"/>
        </w:rPr>
        <w:lastRenderedPageBreak/>
        <w:t>估价原则</w:t>
      </w:r>
      <w:bookmarkEnd w:id="36"/>
      <w:bookmarkEnd w:id="37"/>
    </w:p>
    <w:p w:rsidR="00F82DDC" w:rsidRDefault="00A95F20" w:rsidP="002B794B">
      <w:pPr>
        <w:spacing w:before="156" w:after="156"/>
        <w:ind w:firstLine="480"/>
        <w:rPr>
          <w:rFonts w:asciiTheme="minorEastAsia" w:hAnsiTheme="minorEastAsia"/>
        </w:rPr>
      </w:pPr>
      <w:r>
        <w:rPr>
          <w:rFonts w:asciiTheme="minorEastAsia" w:hAnsiTheme="minorEastAsia"/>
        </w:rPr>
        <w:t>本估价报告遵循的原则为</w:t>
      </w:r>
      <w:r>
        <w:rPr>
          <w:rFonts w:asciiTheme="minorEastAsia" w:hAnsiTheme="minorEastAsia" w:hint="eastAsia"/>
        </w:rPr>
        <w:t>：</w:t>
      </w:r>
    </w:p>
    <w:p w:rsidR="00F82DDC" w:rsidRDefault="00A95F20" w:rsidP="002B794B">
      <w:pPr>
        <w:spacing w:before="156" w:after="156"/>
        <w:ind w:firstLine="480"/>
        <w:rPr>
          <w:rFonts w:asciiTheme="minorEastAsia" w:hAnsiTheme="minorEastAsia"/>
        </w:rPr>
      </w:pPr>
      <w:r>
        <w:rPr>
          <w:rFonts w:asciiTheme="minorEastAsia" w:hAnsiTheme="minorEastAsia" w:hint="eastAsia"/>
        </w:rPr>
        <w:t>1．独立、客观、公正原则：要求估价师站在中立的立场上，实事求是、公平正直地评估出对各方估价利害关系人均是公平合理的价值或价格的原则。</w:t>
      </w:r>
    </w:p>
    <w:p w:rsidR="00F82DDC" w:rsidRDefault="00A95F20" w:rsidP="002B794B">
      <w:pPr>
        <w:spacing w:before="156" w:after="156"/>
        <w:ind w:firstLine="480"/>
        <w:rPr>
          <w:rFonts w:asciiTheme="minorEastAsia" w:hAnsiTheme="minorEastAsia"/>
        </w:rPr>
      </w:pPr>
      <w:r>
        <w:rPr>
          <w:rFonts w:asciiTheme="minorEastAsia" w:hAnsiTheme="minorEastAsia" w:hint="eastAsia"/>
        </w:rPr>
        <w:t>2．合法原则：要求估价结果是在依法判定的估价对象状况下的价值或价格的原则。</w:t>
      </w:r>
    </w:p>
    <w:p w:rsidR="00F82DDC" w:rsidRDefault="00A95F20" w:rsidP="002B794B">
      <w:pPr>
        <w:spacing w:before="156" w:after="156"/>
        <w:ind w:firstLine="480"/>
        <w:rPr>
          <w:rFonts w:asciiTheme="minorEastAsia" w:hAnsiTheme="minorEastAsia"/>
        </w:rPr>
      </w:pPr>
      <w:r>
        <w:rPr>
          <w:rFonts w:asciiTheme="minorEastAsia" w:hAnsiTheme="minorEastAsia" w:hint="eastAsia"/>
        </w:rPr>
        <w:t>3．价值时点原则：要求估价结果是根据估价目的确定的某一特定时间的价值或价格的原则。</w:t>
      </w:r>
    </w:p>
    <w:p w:rsidR="00F82DDC" w:rsidRDefault="00A95F20" w:rsidP="002B794B">
      <w:pPr>
        <w:spacing w:before="156" w:after="156"/>
        <w:ind w:firstLine="480"/>
        <w:rPr>
          <w:rFonts w:asciiTheme="minorEastAsia" w:hAnsiTheme="minorEastAsia"/>
        </w:rPr>
      </w:pPr>
      <w:r>
        <w:rPr>
          <w:rFonts w:asciiTheme="minorEastAsia" w:hAnsiTheme="minorEastAsia" w:hint="eastAsia"/>
        </w:rPr>
        <w:t>4．替代原则：要求估价结果与估价对象的类似房地产在同等条件下的价值或价格偏差在合理范围内的原则。</w:t>
      </w:r>
    </w:p>
    <w:p w:rsidR="00F82DDC" w:rsidRDefault="00A95F20" w:rsidP="002B794B">
      <w:pPr>
        <w:spacing w:before="156" w:after="156"/>
        <w:ind w:firstLine="480"/>
        <w:rPr>
          <w:rFonts w:asciiTheme="minorEastAsia" w:hAnsiTheme="minorEastAsia"/>
        </w:rPr>
      </w:pPr>
      <w:r>
        <w:rPr>
          <w:rFonts w:asciiTheme="minorEastAsia" w:hAnsiTheme="minorEastAsia" w:hint="eastAsia"/>
        </w:rPr>
        <w:t>5．预期收益原则：</w:t>
      </w:r>
      <w:r>
        <w:rPr>
          <w:rFonts w:asciiTheme="minorEastAsia" w:hAnsiTheme="minorEastAsia"/>
        </w:rPr>
        <w:t>是指</w:t>
      </w:r>
      <w:r>
        <w:rPr>
          <w:rFonts w:asciiTheme="minorEastAsia" w:hAnsiTheme="minorEastAsia" w:hint="eastAsia"/>
        </w:rPr>
        <w:t>房地产</w:t>
      </w:r>
      <w:r>
        <w:rPr>
          <w:rFonts w:asciiTheme="minorEastAsia" w:hAnsiTheme="minorEastAsia"/>
        </w:rPr>
        <w:t>估价应以</w:t>
      </w:r>
      <w:r>
        <w:rPr>
          <w:rFonts w:asciiTheme="minorEastAsia" w:hAnsiTheme="minorEastAsia" w:hint="eastAsia"/>
        </w:rPr>
        <w:t>估价对象</w:t>
      </w:r>
      <w:r>
        <w:rPr>
          <w:rFonts w:asciiTheme="minorEastAsia" w:hAnsiTheme="minorEastAsia"/>
        </w:rPr>
        <w:t>在正常利用条件下的未来客观有效的预期收益为依据。</w:t>
      </w:r>
    </w:p>
    <w:p w:rsidR="00F82DDC" w:rsidRDefault="00A95F20" w:rsidP="002B794B">
      <w:pPr>
        <w:spacing w:before="156" w:after="156"/>
        <w:ind w:firstLine="480"/>
        <w:rPr>
          <w:rFonts w:asciiTheme="minorEastAsia" w:hAnsiTheme="minorEastAsia"/>
        </w:rPr>
      </w:pPr>
      <w:r>
        <w:rPr>
          <w:rFonts w:asciiTheme="minorEastAsia" w:hAnsiTheme="minorEastAsia" w:hint="eastAsia"/>
        </w:rPr>
        <w:t>6．最高最佳使用原则：要求估价结果是在估价对象最高最佳利用状况下的价值或价格的原则。最高最佳利用是指房地产在法律上允许、技术上可能、财务上可行并使价值最大的合理、可能的利用，包括最佳的用途、规模、档次等。</w:t>
      </w:r>
    </w:p>
    <w:p w:rsidR="00F82DDC" w:rsidRDefault="00A95F20" w:rsidP="002B794B">
      <w:pPr>
        <w:spacing w:before="156" w:after="156"/>
        <w:ind w:firstLine="480"/>
        <w:rPr>
          <w:rFonts w:asciiTheme="minorEastAsia" w:hAnsiTheme="minorEastAsia"/>
        </w:rPr>
      </w:pPr>
      <w:r>
        <w:rPr>
          <w:rFonts w:asciiTheme="minorEastAsia" w:hAnsiTheme="minorEastAsia" w:hint="eastAsia"/>
        </w:rPr>
        <w:t>7.供求原则：进行房地产估价时，必须充分考虑到房地产的供求情况和可能导致供求关系变化的因素。由于房地产具有很强的区域性，这些供求关系主要是指委估物所在区域的房地产供求市场关系。</w:t>
      </w:r>
    </w:p>
    <w:p w:rsidR="00F82DDC" w:rsidRDefault="00A95F20" w:rsidP="002B794B">
      <w:pPr>
        <w:pStyle w:val="2"/>
        <w:spacing w:before="156" w:after="156"/>
        <w:ind w:firstLine="281"/>
        <w:rPr>
          <w:szCs w:val="28"/>
        </w:rPr>
      </w:pPr>
      <w:bookmarkStart w:id="38" w:name="_Toc451160947"/>
      <w:bookmarkStart w:id="39" w:name="_Toc47358220"/>
      <w:r>
        <w:rPr>
          <w:szCs w:val="28"/>
        </w:rPr>
        <w:t>估价依据</w:t>
      </w:r>
      <w:bookmarkEnd w:id="38"/>
      <w:bookmarkEnd w:id="39"/>
    </w:p>
    <w:p w:rsidR="00F82DDC" w:rsidRDefault="00A95F20" w:rsidP="002B794B">
      <w:pPr>
        <w:spacing w:before="156" w:after="156"/>
        <w:ind w:firstLine="480"/>
        <w:rPr>
          <w:rFonts w:asciiTheme="minorEastAsia" w:hAnsiTheme="minorEastAsia"/>
        </w:rPr>
      </w:pPr>
      <w:r>
        <w:rPr>
          <w:rFonts w:asciiTheme="minorEastAsia" w:hAnsiTheme="minorEastAsia" w:hint="eastAsia"/>
        </w:rPr>
        <w:t>1．</w:t>
      </w:r>
      <w:r>
        <w:rPr>
          <w:rFonts w:asciiTheme="minorEastAsia" w:hAnsiTheme="minorEastAsia"/>
        </w:rPr>
        <w:t>国家有关法律</w:t>
      </w:r>
      <w:r>
        <w:rPr>
          <w:rFonts w:asciiTheme="minorEastAsia" w:hAnsiTheme="minorEastAsia" w:hint="eastAsia"/>
        </w:rPr>
        <w:t>、</w:t>
      </w:r>
      <w:r>
        <w:rPr>
          <w:rFonts w:asciiTheme="minorEastAsia" w:hAnsiTheme="minorEastAsia"/>
        </w:rPr>
        <w:t>法规和政策文件</w:t>
      </w:r>
    </w:p>
    <w:p w:rsidR="00F82DDC" w:rsidRDefault="00A95F20" w:rsidP="002B794B">
      <w:pPr>
        <w:spacing w:before="156" w:after="156"/>
        <w:ind w:firstLine="480"/>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）《中华人民共和国土地管理法》（由中华人民共和国第十届全国人民代表大会常务委员会第十一次会议于2004年8月28日通过，自公布之日起施行）；</w:t>
      </w:r>
    </w:p>
    <w:p w:rsidR="00F82DDC" w:rsidRDefault="00A95F20" w:rsidP="002B794B">
      <w:pPr>
        <w:spacing w:before="156" w:after="156"/>
        <w:ind w:firstLine="480"/>
        <w:rPr>
          <w:rFonts w:asciiTheme="minorEastAsia" w:hAnsiTheme="minorEastAsia"/>
        </w:rPr>
      </w:pPr>
      <w:r>
        <w:rPr>
          <w:rFonts w:asciiTheme="minorEastAsia" w:hAnsiTheme="minorEastAsia" w:hint="eastAsia"/>
        </w:rPr>
        <w:t>（2）《中华人民共和国城市房地产管理法》（由1994年中华人民共和国主席令第29号公布，自1995年1月1日开始施行；2007年8月30日修改通过并</w:t>
      </w:r>
      <w:r>
        <w:rPr>
          <w:rFonts w:asciiTheme="minorEastAsia" w:hAnsiTheme="minorEastAsia" w:hint="eastAsia"/>
        </w:rPr>
        <w:lastRenderedPageBreak/>
        <w:t>由中华人民共和国主席令第72号公布，自公布之日起施行；根据2009年8月27日第十一届全国人民代表大会常务委员会第十次会议《关于修改部分法律的决定》第二次修正）；</w:t>
      </w:r>
    </w:p>
    <w:p w:rsidR="00F82DDC" w:rsidRDefault="00A95F20" w:rsidP="002B794B">
      <w:pPr>
        <w:spacing w:before="156" w:after="156"/>
        <w:ind w:firstLine="480"/>
        <w:rPr>
          <w:rFonts w:asciiTheme="minorEastAsia" w:hAnsiTheme="minorEastAsia"/>
        </w:rPr>
      </w:pPr>
      <w:r>
        <w:rPr>
          <w:rFonts w:asciiTheme="minorEastAsia" w:hAnsiTheme="minorEastAsia" w:hint="eastAsia"/>
        </w:rPr>
        <w:t>（3）《中华人民共和国物权法》（经中华人民共和国第十届全国人民代表大会第五次会议于2007年3月16日通过，由2007年中华人民共和国主席令第62号公布，自2007年10月1日开始施行）；</w:t>
      </w:r>
    </w:p>
    <w:p w:rsidR="00F82DDC" w:rsidRDefault="00A95F20" w:rsidP="002B794B">
      <w:pPr>
        <w:spacing w:before="156" w:after="156"/>
        <w:ind w:firstLine="480"/>
        <w:rPr>
          <w:rFonts w:asciiTheme="minorEastAsia" w:hAnsiTheme="minorEastAsia"/>
        </w:rPr>
      </w:pPr>
      <w:r>
        <w:rPr>
          <w:rFonts w:asciiTheme="minorEastAsia" w:hAnsiTheme="minorEastAsia" w:hint="eastAsia"/>
        </w:rPr>
        <w:t>（4）《中华人民共和国城乡规划法》(中华人民共和国第十届全国人民代表大会常务委员会第三十次会议于2007年10月28日通过，由2007年中华人民共和国主席令第74号公布，自2008年1月1日起施行；根据2015年4月24日第十二届全国人民代表大会常务委员会第十四次会议修正)；</w:t>
      </w:r>
    </w:p>
    <w:p w:rsidR="00F82DDC" w:rsidRDefault="00A95F20" w:rsidP="002B794B">
      <w:pPr>
        <w:spacing w:before="156" w:after="156"/>
        <w:ind w:firstLine="480"/>
        <w:rPr>
          <w:rFonts w:asciiTheme="minorEastAsia" w:hAnsiTheme="minorEastAsia"/>
        </w:rPr>
      </w:pPr>
      <w:r>
        <w:rPr>
          <w:rFonts w:asciiTheme="minorEastAsia" w:hAnsiTheme="minorEastAsia" w:hint="eastAsia"/>
        </w:rPr>
        <w:t>（</w:t>
      </w:r>
      <w:r>
        <w:rPr>
          <w:rFonts w:asciiTheme="minorEastAsia" w:hAnsiTheme="minorEastAsia"/>
        </w:rPr>
        <w:t>5</w:t>
      </w:r>
      <w:r>
        <w:rPr>
          <w:rFonts w:asciiTheme="minorEastAsia" w:hAnsiTheme="minorEastAsia" w:hint="eastAsia"/>
        </w:rPr>
        <w:t>）《中华人民共和国资产评估法》（中华人民共和国第十二届全国人民代表大会常务委员会第二十一次会议于2016年7月2日通过，自2016年12月1日起施行）；</w:t>
      </w:r>
    </w:p>
    <w:p w:rsidR="00F82DDC" w:rsidRDefault="00A95F20" w:rsidP="002B794B">
      <w:pPr>
        <w:spacing w:before="156" w:after="156"/>
        <w:ind w:firstLine="480"/>
        <w:rPr>
          <w:rFonts w:asciiTheme="minorEastAsia" w:hAnsiTheme="minorEastAsia"/>
        </w:rPr>
      </w:pPr>
      <w:r>
        <w:rPr>
          <w:rFonts w:asciiTheme="minorEastAsia" w:hAnsiTheme="minorEastAsia" w:hint="eastAsia"/>
        </w:rPr>
        <w:t>（6）国家税务总局关于发布《纳税人提供不动产经营租赁服务增值税征收管理暂行办法》的公告(国家税务总局公告2016年第16号, 由2016年3月31日国家税务总局公布，自2016年5月1日起执行) ；</w:t>
      </w:r>
    </w:p>
    <w:p w:rsidR="00F82DDC" w:rsidRDefault="00A95F20" w:rsidP="002B794B">
      <w:pPr>
        <w:spacing w:before="156" w:after="156"/>
        <w:ind w:firstLine="480"/>
        <w:rPr>
          <w:rFonts w:asciiTheme="minorEastAsia" w:hAnsiTheme="minorEastAsia"/>
        </w:rPr>
      </w:pPr>
      <w:r>
        <w:rPr>
          <w:rFonts w:asciiTheme="minorEastAsia" w:hAnsiTheme="minorEastAsia" w:hint="eastAsia"/>
        </w:rPr>
        <w:t>（7）《关于全面推开营改增试点的通知》（财税【2016】36号文）。</w:t>
      </w:r>
    </w:p>
    <w:p w:rsidR="00F82DDC" w:rsidRDefault="00A95F20" w:rsidP="002B794B">
      <w:pPr>
        <w:spacing w:before="156" w:after="156"/>
        <w:ind w:firstLine="480"/>
        <w:rPr>
          <w:rFonts w:asciiTheme="minorEastAsia" w:hAnsiTheme="minorEastAsia"/>
        </w:rPr>
      </w:pPr>
      <w:r>
        <w:rPr>
          <w:rFonts w:asciiTheme="minorEastAsia" w:hAnsiTheme="minorEastAsia" w:hint="eastAsia"/>
        </w:rPr>
        <w:t>（8）</w:t>
      </w:r>
      <w:r>
        <w:rPr>
          <w:rFonts w:asciiTheme="minorEastAsia" w:hAnsiTheme="minorEastAsia"/>
        </w:rPr>
        <w:t>国家税务总局关于发布《纳税人提供不动产经营租赁服务增值税征收管理暂行办法》的公告</w:t>
      </w:r>
      <w:r>
        <w:rPr>
          <w:rFonts w:asciiTheme="minorEastAsia" w:hAnsiTheme="minorEastAsia" w:hint="eastAsia"/>
        </w:rPr>
        <w:t>(</w:t>
      </w:r>
      <w:r>
        <w:rPr>
          <w:rFonts w:asciiTheme="minorEastAsia" w:hAnsiTheme="minorEastAsia"/>
        </w:rPr>
        <w:t>国家税务总局公告2016年第16号</w:t>
      </w:r>
      <w:r>
        <w:rPr>
          <w:rFonts w:asciiTheme="minorEastAsia" w:hAnsiTheme="minorEastAsia" w:hint="eastAsia"/>
        </w:rPr>
        <w:t>, 由2016年3月31日国家税务总局公布，自2016年5月1日起执行) ；</w:t>
      </w:r>
    </w:p>
    <w:p w:rsidR="00F82DDC" w:rsidRDefault="00A95F20" w:rsidP="002B794B">
      <w:pPr>
        <w:spacing w:before="156" w:after="156"/>
        <w:ind w:firstLine="480"/>
        <w:rPr>
          <w:rFonts w:asciiTheme="minorEastAsia" w:hAnsiTheme="minorEastAsia"/>
        </w:rPr>
      </w:pPr>
      <w:r>
        <w:rPr>
          <w:rFonts w:asciiTheme="minorEastAsia" w:hAnsiTheme="minorEastAsia" w:hint="eastAsia"/>
        </w:rPr>
        <w:t>（9）住房城乡建设部关于贯彻落实资产评估法规范房地产估价行业管理有关问题的通知（建房[2016]275号）。</w:t>
      </w:r>
    </w:p>
    <w:p w:rsidR="00F82DDC" w:rsidRDefault="00A95F20" w:rsidP="002B794B">
      <w:pPr>
        <w:spacing w:before="156" w:after="156"/>
        <w:ind w:firstLine="480"/>
        <w:rPr>
          <w:rFonts w:asciiTheme="minorEastAsia" w:hAnsiTheme="minorEastAsia"/>
        </w:rPr>
      </w:pPr>
      <w:r>
        <w:rPr>
          <w:rFonts w:asciiTheme="minorEastAsia" w:hAnsiTheme="minorEastAsia" w:hint="eastAsia"/>
        </w:rPr>
        <w:t>2．地方有关法规和政策文件</w:t>
      </w:r>
    </w:p>
    <w:p w:rsidR="00F82DDC" w:rsidRDefault="00A95F20" w:rsidP="002B794B">
      <w:pPr>
        <w:spacing w:before="156" w:after="156"/>
        <w:ind w:firstLine="480"/>
        <w:rPr>
          <w:rFonts w:asciiTheme="minorEastAsia" w:hAnsiTheme="minorEastAsia"/>
        </w:rPr>
      </w:pPr>
      <w:r>
        <w:rPr>
          <w:rFonts w:asciiTheme="minorEastAsia" w:hAnsiTheme="minorEastAsia" w:hint="eastAsia"/>
        </w:rPr>
        <w:t>（1）</w:t>
      </w:r>
      <w:r>
        <w:rPr>
          <w:rFonts w:asciiTheme="minorEastAsia" w:hAnsiTheme="minorEastAsia"/>
        </w:rPr>
        <w:t>《海南经济特区土地管理条例》（</w:t>
      </w:r>
      <w:r>
        <w:rPr>
          <w:rFonts w:asciiTheme="minorEastAsia" w:hAnsiTheme="minorEastAsia" w:hint="eastAsia"/>
        </w:rPr>
        <w:t>海南省人民代表大会常务委员会关于修改〈海南经济特区土地管理条例〉的决定》已由 海南省第六届人民代表大会常务委员会第三次会议于2018年4月3日通过，现予公布，自公布之日起施</w:t>
      </w:r>
      <w:r>
        <w:rPr>
          <w:rFonts w:asciiTheme="minorEastAsia" w:hAnsiTheme="minorEastAsia" w:hint="eastAsia"/>
        </w:rPr>
        <w:lastRenderedPageBreak/>
        <w:t>行</w:t>
      </w:r>
      <w:r>
        <w:rPr>
          <w:rFonts w:asciiTheme="minorEastAsia" w:hAnsiTheme="minorEastAsia"/>
        </w:rPr>
        <w:t>）。</w:t>
      </w:r>
    </w:p>
    <w:p w:rsidR="00F82DDC" w:rsidRDefault="00A95F20" w:rsidP="002B794B">
      <w:pPr>
        <w:spacing w:before="156" w:after="156"/>
        <w:ind w:firstLine="480"/>
        <w:rPr>
          <w:rFonts w:asciiTheme="minorEastAsia" w:hAnsiTheme="minorEastAsia"/>
        </w:rPr>
      </w:pPr>
      <w:r>
        <w:rPr>
          <w:rFonts w:asciiTheme="minorEastAsia" w:hAnsiTheme="minorEastAsia" w:hint="eastAsia"/>
        </w:rPr>
        <w:t>3．估价技术标准、规程和规范</w:t>
      </w:r>
    </w:p>
    <w:p w:rsidR="00F82DDC" w:rsidRDefault="00A95F20" w:rsidP="002B794B">
      <w:pPr>
        <w:spacing w:before="156" w:after="156"/>
        <w:ind w:firstLine="480"/>
        <w:rPr>
          <w:rFonts w:asciiTheme="minorEastAsia" w:hAnsiTheme="minorEastAsia"/>
        </w:rPr>
      </w:pPr>
      <w:r>
        <w:rPr>
          <w:rFonts w:asciiTheme="minorEastAsia" w:hAnsiTheme="minorEastAsia" w:hint="eastAsia"/>
        </w:rPr>
        <w:t>（1）《房地产估价规范》（GB/T 50291-2015）；</w:t>
      </w:r>
    </w:p>
    <w:p w:rsidR="00F82DDC" w:rsidRDefault="00A95F20" w:rsidP="002B794B">
      <w:pPr>
        <w:spacing w:before="156" w:after="156"/>
        <w:ind w:firstLine="480"/>
        <w:rPr>
          <w:rFonts w:asciiTheme="minorEastAsia" w:hAnsiTheme="minorEastAsia"/>
        </w:rPr>
      </w:pPr>
      <w:r>
        <w:rPr>
          <w:rFonts w:asciiTheme="minorEastAsia" w:hAnsiTheme="minorEastAsia" w:hint="eastAsia"/>
        </w:rPr>
        <w:t>（2）《房地产估价基本术语标准》（GB/T50</w:t>
      </w:r>
      <w:r>
        <w:rPr>
          <w:rFonts w:asciiTheme="minorEastAsia" w:hAnsiTheme="minorEastAsia"/>
        </w:rPr>
        <w:t>8</w:t>
      </w:r>
      <w:r>
        <w:rPr>
          <w:rFonts w:asciiTheme="minorEastAsia" w:hAnsiTheme="minorEastAsia" w:hint="eastAsia"/>
        </w:rPr>
        <w:t>99-2013）；</w:t>
      </w:r>
    </w:p>
    <w:p w:rsidR="00F82DDC" w:rsidRDefault="00A95F20" w:rsidP="002B794B">
      <w:pPr>
        <w:spacing w:before="156" w:after="156"/>
        <w:ind w:firstLine="480"/>
        <w:rPr>
          <w:rFonts w:asciiTheme="minorEastAsia" w:hAnsiTheme="minorEastAsia"/>
        </w:rPr>
      </w:pPr>
      <w:r>
        <w:rPr>
          <w:rFonts w:asciiTheme="minorEastAsia" w:hAnsiTheme="minorEastAsia" w:hint="eastAsia"/>
        </w:rPr>
        <w:t>4．估价委托人提供的资料</w:t>
      </w:r>
    </w:p>
    <w:p w:rsidR="00F82DDC" w:rsidRPr="00B66A1D" w:rsidRDefault="00A95F20" w:rsidP="002B794B">
      <w:pPr>
        <w:spacing w:before="156" w:after="156"/>
        <w:ind w:firstLine="480"/>
        <w:rPr>
          <w:rFonts w:asciiTheme="minorEastAsia" w:hAnsiTheme="minorEastAsia"/>
          <w:szCs w:val="24"/>
        </w:rPr>
      </w:pPr>
      <w:r w:rsidRPr="00B66A1D">
        <w:rPr>
          <w:rFonts w:asciiTheme="minorEastAsia" w:hAnsiTheme="minorEastAsia" w:hint="eastAsia"/>
          <w:szCs w:val="24"/>
        </w:rPr>
        <w:t>（1）《估价委托书》；</w:t>
      </w:r>
    </w:p>
    <w:p w:rsidR="00F82DDC" w:rsidRPr="00B66A1D" w:rsidRDefault="00A95F20" w:rsidP="002B794B">
      <w:pPr>
        <w:spacing w:before="156" w:after="156"/>
        <w:ind w:firstLine="480"/>
        <w:rPr>
          <w:rFonts w:asciiTheme="minorEastAsia" w:hAnsiTheme="minorEastAsia"/>
          <w:szCs w:val="24"/>
        </w:rPr>
      </w:pPr>
      <w:r w:rsidRPr="00B66A1D">
        <w:rPr>
          <w:rFonts w:asciiTheme="minorEastAsia" w:hAnsiTheme="minorEastAsia" w:hint="eastAsia"/>
          <w:szCs w:val="24"/>
        </w:rPr>
        <w:t>（2）</w:t>
      </w:r>
      <w:r w:rsidR="00B66A1D" w:rsidRPr="00B66A1D">
        <w:rPr>
          <w:rFonts w:asciiTheme="minorEastAsia" w:hAnsiTheme="minorEastAsia" w:hint="eastAsia"/>
          <w:szCs w:val="24"/>
        </w:rPr>
        <w:t>《房屋所有权证》（海房权证海字第43190号）；</w:t>
      </w:r>
    </w:p>
    <w:p w:rsidR="00F82DDC" w:rsidRDefault="00A95F20" w:rsidP="002B794B">
      <w:pPr>
        <w:spacing w:before="156" w:after="156"/>
        <w:ind w:firstLine="480"/>
        <w:rPr>
          <w:rFonts w:asciiTheme="minorEastAsia" w:hAnsiTheme="minorEastAsia"/>
          <w:szCs w:val="24"/>
        </w:rPr>
      </w:pPr>
      <w:r w:rsidRPr="00B66A1D">
        <w:rPr>
          <w:rFonts w:asciiTheme="minorEastAsia" w:hAnsiTheme="minorEastAsia" w:hint="eastAsia"/>
          <w:szCs w:val="24"/>
        </w:rPr>
        <w:t>（3）</w:t>
      </w:r>
      <w:r w:rsidR="00B66A1D" w:rsidRPr="00B66A1D">
        <w:rPr>
          <w:rFonts w:asciiTheme="minorEastAsia" w:hAnsiTheme="minorEastAsia" w:hint="eastAsia"/>
          <w:szCs w:val="24"/>
        </w:rPr>
        <w:t>《房屋国有土地使用权分割转让证明书》；</w:t>
      </w:r>
    </w:p>
    <w:p w:rsidR="00F82DDC" w:rsidRDefault="00A95F20" w:rsidP="002B794B">
      <w:pPr>
        <w:spacing w:before="156" w:after="156"/>
        <w:ind w:firstLine="480"/>
        <w:rPr>
          <w:rFonts w:asciiTheme="minorEastAsia" w:hAnsiTheme="minorEastAsia"/>
        </w:rPr>
      </w:pPr>
      <w:r>
        <w:rPr>
          <w:rFonts w:asciiTheme="minorEastAsia" w:hAnsiTheme="minorEastAsia" w:hint="eastAsia"/>
        </w:rPr>
        <w:t>5．由注册房地产估价师调查取得的资料</w:t>
      </w:r>
    </w:p>
    <w:p w:rsidR="00F82DDC" w:rsidRDefault="00A95F20" w:rsidP="002B794B">
      <w:pPr>
        <w:spacing w:before="156" w:after="156"/>
        <w:ind w:firstLine="480"/>
      </w:pPr>
      <w:r>
        <w:rPr>
          <w:rFonts w:asciiTheme="minorEastAsia" w:hAnsiTheme="minorEastAsia" w:hint="eastAsia"/>
        </w:rPr>
        <w:t>（1）注册房地产估价师现场查勘记录、照片；</w:t>
      </w:r>
    </w:p>
    <w:p w:rsidR="00F82DDC" w:rsidRDefault="00A95F20" w:rsidP="002B794B">
      <w:pPr>
        <w:spacing w:before="156" w:after="156"/>
        <w:ind w:firstLine="480"/>
        <w:rPr>
          <w:rFonts w:asciiTheme="minorEastAsia" w:hAnsiTheme="minorEastAsia"/>
        </w:rPr>
      </w:pPr>
      <w:r>
        <w:rPr>
          <w:rFonts w:asciiTheme="minorEastAsia" w:hAnsiTheme="minorEastAsia" w:hint="eastAsia"/>
        </w:rPr>
        <w:t>（2）注册房地产估价师市场调查取得资料。</w:t>
      </w:r>
    </w:p>
    <w:p w:rsidR="00F82DDC" w:rsidRDefault="00A95F20" w:rsidP="002B794B">
      <w:pPr>
        <w:pStyle w:val="2"/>
        <w:spacing w:before="156" w:after="156"/>
        <w:ind w:firstLine="281"/>
        <w:rPr>
          <w:szCs w:val="28"/>
        </w:rPr>
      </w:pPr>
      <w:bookmarkStart w:id="40" w:name="_Toc451160948"/>
      <w:bookmarkStart w:id="41" w:name="_Toc47358221"/>
      <w:r>
        <w:rPr>
          <w:szCs w:val="28"/>
        </w:rPr>
        <w:t>估价方法</w:t>
      </w:r>
      <w:bookmarkEnd w:id="40"/>
      <w:bookmarkEnd w:id="41"/>
    </w:p>
    <w:p w:rsidR="00F82DDC" w:rsidRDefault="00A95F20" w:rsidP="002B794B">
      <w:pPr>
        <w:spacing w:before="156" w:after="156"/>
        <w:ind w:firstLine="480"/>
        <w:rPr>
          <w:rFonts w:asciiTheme="minorEastAsia" w:hAnsiTheme="minorEastAsia"/>
        </w:rPr>
      </w:pPr>
      <w:r>
        <w:rPr>
          <w:rFonts w:asciiTheme="minorEastAsia" w:hAnsiTheme="minorEastAsia" w:hint="eastAsia"/>
        </w:rPr>
        <w:t>1．估价方法选择</w:t>
      </w:r>
    </w:p>
    <w:p w:rsidR="00F82DDC" w:rsidRDefault="00A95F20" w:rsidP="002B794B">
      <w:pPr>
        <w:spacing w:before="156" w:after="156"/>
        <w:ind w:firstLine="480"/>
        <w:rPr>
          <w:rFonts w:asciiTheme="minorEastAsia" w:hAnsiTheme="minorEastAsia"/>
        </w:rPr>
      </w:pPr>
      <w:r>
        <w:rPr>
          <w:rFonts w:asciiTheme="minorEastAsia" w:hAnsiTheme="minorEastAsia"/>
        </w:rPr>
        <w:t>根据</w:t>
      </w:r>
      <w:r>
        <w:rPr>
          <w:rFonts w:asciiTheme="minorEastAsia" w:hAnsiTheme="minorEastAsia" w:hint="eastAsia"/>
        </w:rPr>
        <w:t>《房地产估价规范》（GB/T 50291-2015），房地产估价通用的方法有比较法、收益法、假设开发法和成本法等。</w:t>
      </w:r>
    </w:p>
    <w:p w:rsidR="00F82DDC" w:rsidRDefault="00A95F20" w:rsidP="002B794B">
      <w:pPr>
        <w:spacing w:before="156" w:after="156"/>
        <w:ind w:firstLine="480"/>
        <w:rPr>
          <w:rFonts w:asciiTheme="minorEastAsia" w:hAnsiTheme="minorEastAsia"/>
        </w:rPr>
      </w:pPr>
      <w:r>
        <w:rPr>
          <w:rFonts w:asciiTheme="minorEastAsia" w:hAnsiTheme="minorEastAsia" w:hint="eastAsia"/>
        </w:rPr>
        <w:t>（1）</w:t>
      </w:r>
      <w:r>
        <w:rPr>
          <w:rFonts w:asciiTheme="minorEastAsia" w:hAnsiTheme="minorEastAsia"/>
        </w:rPr>
        <w:t>排除的方法</w:t>
      </w:r>
    </w:p>
    <w:p w:rsidR="00F82DDC" w:rsidRDefault="00A95F20" w:rsidP="002B794B">
      <w:pPr>
        <w:spacing w:before="156" w:after="156" w:line="384" w:lineRule="auto"/>
        <w:ind w:firstLine="480"/>
      </w:pPr>
      <w:r>
        <w:rPr>
          <w:rFonts w:hint="eastAsia"/>
          <w:szCs w:val="24"/>
        </w:rPr>
        <w:t>于本次价值时点，估价对象已开发完成并正常使用的房地产，维护保养状况较好，成新率较高，从建设经济与环保的角度分析，估价对象不具备开发或再开发价值，不宜采用假设开发法进行估价；成本法适用的估价对象和条件主要为对于很少发生交易及没有经济效益或没有潜在经济收益而限制了比较法及收益法运用的房地产，例如学校、医院、在建工程等。估价对象为</w:t>
      </w:r>
      <w:r>
        <w:rPr>
          <w:rFonts w:asciiTheme="minorEastAsia" w:hAnsiTheme="minorEastAsia" w:hint="eastAsia"/>
          <w:szCs w:val="24"/>
        </w:rPr>
        <w:t>住宅</w:t>
      </w:r>
      <w:r>
        <w:rPr>
          <w:rFonts w:hint="eastAsia"/>
          <w:szCs w:val="24"/>
        </w:rPr>
        <w:t>房地产，所在区域房地产交易市场及出租市场发育较成熟，具备了运用比较法及收益法的条件，因此本次评估不宜采用成本法。</w:t>
      </w:r>
      <w:r>
        <w:rPr>
          <w:rFonts w:hint="eastAsia"/>
        </w:rPr>
        <w:t>.</w:t>
      </w:r>
    </w:p>
    <w:p w:rsidR="00F82DDC" w:rsidRDefault="00A95F20" w:rsidP="002B794B">
      <w:pPr>
        <w:spacing w:before="156" w:after="156"/>
        <w:ind w:firstLine="480"/>
        <w:rPr>
          <w:rFonts w:asciiTheme="minorEastAsia" w:hAnsiTheme="minorEastAsia"/>
        </w:rPr>
      </w:pPr>
      <w:r>
        <w:rPr>
          <w:rFonts w:asciiTheme="minorEastAsia" w:hAnsiTheme="minorEastAsia" w:hint="eastAsia"/>
        </w:rPr>
        <w:lastRenderedPageBreak/>
        <w:t>（2）</w:t>
      </w:r>
      <w:r>
        <w:rPr>
          <w:rFonts w:asciiTheme="minorEastAsia" w:hAnsiTheme="minorEastAsia"/>
        </w:rPr>
        <w:t>选择的方法</w:t>
      </w:r>
    </w:p>
    <w:p w:rsidR="00F82DDC" w:rsidRDefault="00A95F20" w:rsidP="002B794B">
      <w:pPr>
        <w:spacing w:before="156" w:after="156" w:line="384" w:lineRule="auto"/>
        <w:ind w:firstLine="480"/>
      </w:pPr>
      <w:r>
        <w:rPr>
          <w:rFonts w:asciiTheme="minorEastAsia" w:hAnsiTheme="minorEastAsia" w:hint="eastAsia"/>
        </w:rPr>
        <w:t>估价对象所在区域房地产交易市场及出租市场发育较成熟，据调查，近期内类似房地产有较多交易及出租的实例，估价对象具有现实及潜在的收益，故对估价对象价格评估宜采用比较法及收益法。之后，将两种估价方法评估出来的结果进行综合技术处理，得出估价对象房地产的公开市场价格。</w:t>
      </w:r>
    </w:p>
    <w:p w:rsidR="00F82DDC" w:rsidRDefault="00A95F20" w:rsidP="002B794B">
      <w:pPr>
        <w:spacing w:before="156" w:after="156"/>
        <w:ind w:firstLine="480"/>
        <w:rPr>
          <w:rFonts w:asciiTheme="minorEastAsia" w:hAnsiTheme="minorEastAsia"/>
        </w:rPr>
      </w:pPr>
      <w:r>
        <w:rPr>
          <w:rFonts w:asciiTheme="minorEastAsia" w:hAnsiTheme="minorEastAsia" w:hint="eastAsia"/>
        </w:rPr>
        <w:t>2．估价方法定义</w:t>
      </w:r>
    </w:p>
    <w:p w:rsidR="00F82DDC" w:rsidRDefault="00A95F20" w:rsidP="002B794B">
      <w:pPr>
        <w:spacing w:before="156" w:after="156"/>
        <w:ind w:firstLine="480"/>
        <w:rPr>
          <w:rFonts w:asciiTheme="minorEastAsia" w:hAnsiTheme="minorEastAsia"/>
        </w:rPr>
      </w:pPr>
      <w:r>
        <w:rPr>
          <w:rFonts w:asciiTheme="minorEastAsia" w:hAnsiTheme="minorEastAsia" w:hint="eastAsia"/>
        </w:rPr>
        <w:t>（1）比较法</w:t>
      </w:r>
    </w:p>
    <w:p w:rsidR="00F82DDC" w:rsidRDefault="00A95F20" w:rsidP="002B794B">
      <w:pPr>
        <w:spacing w:before="156" w:after="156"/>
        <w:ind w:firstLine="480"/>
        <w:rPr>
          <w:rFonts w:asciiTheme="minorEastAsia" w:hAnsiTheme="minorEastAsia"/>
        </w:rPr>
      </w:pPr>
      <w:bookmarkStart w:id="42" w:name="_Toc451160949"/>
      <w:r>
        <w:rPr>
          <w:rFonts w:asciiTheme="minorEastAsia" w:hAnsiTheme="minorEastAsia" w:hint="eastAsia"/>
        </w:rPr>
        <w:t>比较法是选取一定数量的可比实例，将它们与估价对象进行比较，根据其间的差异对可比实例成交价格进行处理后得到估价对象价值或价格的方法。</w:t>
      </w:r>
    </w:p>
    <w:p w:rsidR="00F82DDC" w:rsidRDefault="00A95F20" w:rsidP="002B794B">
      <w:pPr>
        <w:spacing w:before="156" w:after="156"/>
        <w:ind w:firstLine="480"/>
        <w:rPr>
          <w:rFonts w:asciiTheme="minorEastAsia" w:hAnsiTheme="minorEastAsia"/>
        </w:rPr>
      </w:pPr>
      <w:r>
        <w:rPr>
          <w:rFonts w:asciiTheme="minorEastAsia" w:hAnsiTheme="minorEastAsia" w:hint="eastAsia"/>
        </w:rPr>
        <w:t>计算公式如下：</w:t>
      </w:r>
    </w:p>
    <w:p w:rsidR="00F82DDC" w:rsidRDefault="00A95F20">
      <w:pPr>
        <w:spacing w:beforeLines="0" w:afterLines="0"/>
        <w:ind w:firstLine="480"/>
        <w:rPr>
          <w:rFonts w:ascii="宋体" w:eastAsia="宋体" w:hAnsi="宋体" w:cs="Times New Roman"/>
        </w:rPr>
      </w:pPr>
      <w:r>
        <w:rPr>
          <w:rFonts w:ascii="宋体" w:eastAsia="宋体" w:hAnsi="宋体" w:cs="Times New Roman" w:hint="eastAsia"/>
        </w:rPr>
        <w:t>估价对象</w:t>
      </w:r>
      <w:r>
        <w:rPr>
          <w:rFonts w:ascii="宋体" w:eastAsia="宋体" w:hAnsi="宋体" w:cs="Times New Roman"/>
        </w:rPr>
        <w:t>价格=可比实例价格×交易情况修正系数×交易日期修正系数×</w:t>
      </w:r>
      <w:r>
        <w:rPr>
          <w:rFonts w:ascii="宋体" w:eastAsia="宋体" w:hAnsi="宋体" w:cs="Times New Roman"/>
          <w:snapToGrid w:val="0"/>
          <w:kern w:val="0"/>
        </w:rPr>
        <w:t>区</w:t>
      </w:r>
      <w:r>
        <w:rPr>
          <w:rFonts w:ascii="宋体" w:eastAsia="宋体" w:hAnsi="宋体" w:cs="Times New Roman" w:hint="eastAsia"/>
          <w:snapToGrid w:val="0"/>
          <w:kern w:val="0"/>
        </w:rPr>
        <w:t>位状况</w:t>
      </w:r>
      <w:r>
        <w:rPr>
          <w:rFonts w:ascii="宋体" w:eastAsia="宋体" w:hAnsi="宋体" w:cs="Times New Roman"/>
        </w:rPr>
        <w:t>修正系数×</w:t>
      </w:r>
      <w:r>
        <w:rPr>
          <w:rFonts w:eastAsia="宋体" w:cs="Times New Roman" w:hint="eastAsia"/>
        </w:rPr>
        <w:t>实物状况</w:t>
      </w:r>
      <w:r>
        <w:rPr>
          <w:rFonts w:ascii="宋体" w:eastAsia="宋体" w:hAnsi="宋体" w:cs="Times New Roman"/>
        </w:rPr>
        <w:t>修正系数</w:t>
      </w:r>
      <w:r>
        <w:rPr>
          <w:rFonts w:ascii="宋体" w:eastAsia="宋体" w:hAnsi="宋体" w:cs="Times New Roman" w:hint="eastAsia"/>
        </w:rPr>
        <w:t>×权益状况修正系数</w:t>
      </w:r>
      <w:r>
        <w:rPr>
          <w:rFonts w:ascii="宋体" w:eastAsia="宋体" w:hAnsi="宋体" w:cs="Times New Roman"/>
        </w:rPr>
        <w:t>。</w:t>
      </w:r>
    </w:p>
    <w:p w:rsidR="00F82DDC" w:rsidRDefault="00A95F20">
      <w:pPr>
        <w:spacing w:beforeLines="0" w:afterLines="0"/>
        <w:ind w:firstLine="480"/>
        <w:rPr>
          <w:rFonts w:ascii="宋体" w:eastAsia="宋体" w:hAnsi="宋体" w:cs="Times New Roman"/>
        </w:rPr>
      </w:pPr>
      <w:r>
        <w:rPr>
          <w:rFonts w:ascii="宋体" w:eastAsia="宋体" w:hAnsi="宋体" w:cs="Times New Roman"/>
        </w:rPr>
        <w:t>设以100为基准，可简写成为：</w:t>
      </w:r>
    </w:p>
    <w:p w:rsidR="00F82DDC" w:rsidRDefault="00A95F20" w:rsidP="002B794B">
      <w:pPr>
        <w:spacing w:before="156" w:afterLines="0" w:line="240" w:lineRule="exact"/>
        <w:ind w:firstLineChars="1600" w:firstLine="3840"/>
        <w:rPr>
          <w:rFonts w:ascii="宋体" w:eastAsia="宋体" w:hAnsi="宋体" w:cs="Times New Roman"/>
          <w:snapToGrid w:val="0"/>
          <w:kern w:val="0"/>
        </w:rPr>
      </w:pPr>
      <w:r>
        <w:rPr>
          <w:rFonts w:ascii="宋体" w:eastAsia="宋体" w:hAnsi="宋体" w:cs="Times New Roman" w:hint="eastAsia"/>
          <w:snapToGrid w:val="0"/>
          <w:kern w:val="0"/>
        </w:rPr>
        <w:t>100   （ ）  100   100   100</w:t>
      </w:r>
    </w:p>
    <w:p w:rsidR="00F82DDC" w:rsidRDefault="00A95F20" w:rsidP="002B794B">
      <w:pPr>
        <w:spacing w:before="156" w:afterLines="0" w:line="240" w:lineRule="exact"/>
        <w:ind w:firstLine="480"/>
        <w:rPr>
          <w:rFonts w:ascii="宋体" w:eastAsia="宋体" w:hAnsi="宋体" w:cs="Times New Roman"/>
          <w:snapToGrid w:val="0"/>
          <w:kern w:val="0"/>
        </w:rPr>
      </w:pPr>
      <w:r>
        <w:rPr>
          <w:rFonts w:ascii="宋体" w:eastAsia="宋体" w:hAnsi="宋体" w:cs="Times New Roman" w:hint="eastAsia"/>
          <w:snapToGrid w:val="0"/>
          <w:kern w:val="0"/>
        </w:rPr>
        <w:t>估价对象价格=可比实例价格×──× ──×──×──×──</w:t>
      </w:r>
    </w:p>
    <w:p w:rsidR="00F82DDC" w:rsidRDefault="00A95F20" w:rsidP="002B794B">
      <w:pPr>
        <w:spacing w:before="156" w:afterLines="0" w:line="240" w:lineRule="exact"/>
        <w:ind w:firstLine="480"/>
        <w:rPr>
          <w:rFonts w:ascii="宋体" w:eastAsia="宋体" w:hAnsi="宋体" w:cs="Times New Roman"/>
          <w:snapToGrid w:val="0"/>
          <w:kern w:val="0"/>
        </w:rPr>
      </w:pPr>
      <w:r>
        <w:rPr>
          <w:rFonts w:ascii="宋体" w:eastAsia="宋体" w:hAnsi="宋体" w:cs="Times New Roman" w:hint="eastAsia"/>
          <w:snapToGrid w:val="0"/>
          <w:kern w:val="0"/>
        </w:rPr>
        <w:t xml:space="preserve">                           （ ）   100  （ ） （ ） （ ）</w:t>
      </w:r>
    </w:p>
    <w:p w:rsidR="00F82DDC" w:rsidRDefault="00A95F20" w:rsidP="002B794B">
      <w:pPr>
        <w:spacing w:before="156" w:after="156"/>
        <w:ind w:firstLine="480"/>
        <w:rPr>
          <w:rFonts w:asciiTheme="minorEastAsia" w:hAnsiTheme="minorEastAsia"/>
        </w:rPr>
      </w:pPr>
      <w:r>
        <w:rPr>
          <w:rFonts w:asciiTheme="minorEastAsia" w:hAnsiTheme="minorEastAsia" w:hint="eastAsia"/>
        </w:rPr>
        <w:t>（2）</w:t>
      </w:r>
      <w:r>
        <w:rPr>
          <w:rFonts w:asciiTheme="minorEastAsia" w:hAnsiTheme="minorEastAsia"/>
        </w:rPr>
        <w:t>收益法</w:t>
      </w:r>
    </w:p>
    <w:p w:rsidR="00F82DDC" w:rsidRDefault="00A95F20" w:rsidP="002B794B">
      <w:pPr>
        <w:spacing w:before="156" w:after="156"/>
        <w:ind w:firstLine="480"/>
        <w:rPr>
          <w:rFonts w:asciiTheme="minorEastAsia" w:hAnsiTheme="minorEastAsia"/>
        </w:rPr>
      </w:pPr>
      <w:r>
        <w:rPr>
          <w:rFonts w:asciiTheme="minorEastAsia" w:hAnsiTheme="minorEastAsia" w:hint="eastAsia"/>
        </w:rPr>
        <w:t>收益法是预测估价对象的未来收益，利用报酬率或报酬率、收益乘数将未来收益转换为价值得到估价对象价值或价格的方法。</w:t>
      </w:r>
    </w:p>
    <w:p w:rsidR="00F82DDC" w:rsidRDefault="00A95F20" w:rsidP="002B794B">
      <w:pPr>
        <w:spacing w:before="156" w:after="156" w:line="384" w:lineRule="auto"/>
        <w:ind w:firstLine="480"/>
      </w:pPr>
      <w:r>
        <w:rPr>
          <w:rFonts w:hint="eastAsia"/>
        </w:rPr>
        <w:t>收益法是预测估价对象的未来收益，利用报酬率或报酬率、收益乘数将未来收益转换为价值得到估价对象价值或价格的方法。</w:t>
      </w:r>
    </w:p>
    <w:p w:rsidR="00F82DDC" w:rsidRDefault="00A95F20" w:rsidP="002B794B">
      <w:pPr>
        <w:spacing w:before="156" w:after="156" w:line="384" w:lineRule="auto"/>
        <w:ind w:firstLine="480"/>
      </w:pPr>
      <w:r>
        <w:t>根据</w:t>
      </w:r>
      <w:r>
        <w:rPr>
          <w:rFonts w:hint="eastAsia"/>
        </w:rPr>
        <w:t>估价对象</w:t>
      </w:r>
      <w:r>
        <w:t>所处区域类似房地产的租赁市场状况</w:t>
      </w:r>
      <w:r>
        <w:rPr>
          <w:rFonts w:hint="eastAsia"/>
        </w:rPr>
        <w:t>，</w:t>
      </w:r>
      <w:r>
        <w:t>本次评估采用净收益按一定比率递增的收益法计算公式</w:t>
      </w:r>
      <w:r>
        <w:rPr>
          <w:rFonts w:hint="eastAsia"/>
        </w:rPr>
        <w:t>，</w:t>
      </w:r>
      <w:r>
        <w:t>其公式为</w:t>
      </w:r>
      <w:r>
        <w:rPr>
          <w:rFonts w:hint="eastAsia"/>
        </w:rPr>
        <w:t>：</w:t>
      </w:r>
    </w:p>
    <w:p w:rsidR="00F82DDC" w:rsidRDefault="00A95F20" w:rsidP="002B794B">
      <w:pPr>
        <w:spacing w:before="156" w:after="156" w:line="384" w:lineRule="auto"/>
        <w:ind w:firstLine="480"/>
        <w:rPr>
          <w:sz w:val="22"/>
        </w:rPr>
      </w:pPr>
      <w:r>
        <w:rPr>
          <w:snapToGrid w:val="0"/>
          <w:kern w:val="0"/>
        </w:rPr>
        <w:t>V=[A/</w:t>
      </w:r>
      <w:r>
        <w:rPr>
          <w:rFonts w:hAnsi="宋体"/>
          <w:snapToGrid w:val="0"/>
          <w:kern w:val="0"/>
        </w:rPr>
        <w:t>（</w:t>
      </w:r>
      <w:r>
        <w:rPr>
          <w:snapToGrid w:val="0"/>
          <w:kern w:val="0"/>
        </w:rPr>
        <w:t>R-S</w:t>
      </w:r>
      <w:r>
        <w:rPr>
          <w:rFonts w:hAnsi="宋体"/>
          <w:snapToGrid w:val="0"/>
          <w:kern w:val="0"/>
        </w:rPr>
        <w:t>）</w:t>
      </w:r>
      <w:r>
        <w:rPr>
          <w:snapToGrid w:val="0"/>
          <w:kern w:val="0"/>
        </w:rPr>
        <w:t>]×{1-[(1+S)/(1+R)]</w:t>
      </w:r>
      <w:r>
        <w:rPr>
          <w:snapToGrid w:val="0"/>
          <w:kern w:val="0"/>
          <w:vertAlign w:val="superscript"/>
        </w:rPr>
        <w:t>N</w:t>
      </w:r>
      <w:r>
        <w:rPr>
          <w:snapToGrid w:val="0"/>
          <w:kern w:val="0"/>
        </w:rPr>
        <w:t>}</w:t>
      </w:r>
    </w:p>
    <w:p w:rsidR="00F82DDC" w:rsidRDefault="00A95F20" w:rsidP="002B794B">
      <w:pPr>
        <w:spacing w:before="156" w:after="156" w:line="384" w:lineRule="auto"/>
        <w:ind w:firstLine="440"/>
        <w:rPr>
          <w:sz w:val="22"/>
        </w:rPr>
      </w:pPr>
      <w:r>
        <w:rPr>
          <w:rFonts w:hint="eastAsia"/>
          <w:sz w:val="22"/>
        </w:rPr>
        <w:t>式中：</w:t>
      </w:r>
    </w:p>
    <w:p w:rsidR="00F82DDC" w:rsidRDefault="00A95F20" w:rsidP="002B794B">
      <w:pPr>
        <w:spacing w:before="156" w:after="156" w:line="384" w:lineRule="auto"/>
        <w:ind w:firstLine="440"/>
        <w:rPr>
          <w:sz w:val="22"/>
        </w:rPr>
      </w:pPr>
      <w:r>
        <w:rPr>
          <w:rFonts w:hint="eastAsia"/>
          <w:i/>
          <w:sz w:val="22"/>
        </w:rPr>
        <w:lastRenderedPageBreak/>
        <w:t>V</w:t>
      </w:r>
      <w:r>
        <w:rPr>
          <w:rFonts w:hint="eastAsia"/>
          <w:sz w:val="22"/>
        </w:rPr>
        <w:t>代表房地产的价格；</w:t>
      </w:r>
    </w:p>
    <w:p w:rsidR="00F82DDC" w:rsidRDefault="00A95F20" w:rsidP="002B794B">
      <w:pPr>
        <w:spacing w:before="156" w:after="156" w:line="384" w:lineRule="auto"/>
        <w:ind w:firstLine="440"/>
        <w:rPr>
          <w:sz w:val="22"/>
        </w:rPr>
      </w:pPr>
      <w:r>
        <w:rPr>
          <w:rFonts w:hint="eastAsia"/>
          <w:i/>
          <w:sz w:val="22"/>
        </w:rPr>
        <w:t>A</w:t>
      </w:r>
      <w:r>
        <w:rPr>
          <w:rFonts w:hint="eastAsia"/>
          <w:sz w:val="22"/>
        </w:rPr>
        <w:t>表示房地产第一年的年净收益，此后按比率</w:t>
      </w:r>
      <w:r>
        <w:rPr>
          <w:rFonts w:hint="eastAsia"/>
          <w:i/>
          <w:sz w:val="22"/>
        </w:rPr>
        <w:t>S</w:t>
      </w:r>
      <w:r>
        <w:rPr>
          <w:rFonts w:hint="eastAsia"/>
          <w:sz w:val="22"/>
        </w:rPr>
        <w:t>逐年递增；</w:t>
      </w:r>
    </w:p>
    <w:p w:rsidR="00F82DDC" w:rsidRDefault="00A95F20" w:rsidP="002B794B">
      <w:pPr>
        <w:spacing w:before="156" w:after="156" w:line="384" w:lineRule="auto"/>
        <w:ind w:firstLine="440"/>
        <w:rPr>
          <w:sz w:val="22"/>
        </w:rPr>
      </w:pPr>
      <w:r>
        <w:rPr>
          <w:rFonts w:hint="eastAsia"/>
          <w:i/>
          <w:sz w:val="22"/>
        </w:rPr>
        <w:t>R</w:t>
      </w:r>
      <w:r>
        <w:rPr>
          <w:rFonts w:hint="eastAsia"/>
          <w:sz w:val="22"/>
        </w:rPr>
        <w:t>为报酬率；</w:t>
      </w:r>
    </w:p>
    <w:p w:rsidR="00F82DDC" w:rsidRDefault="00A95F20" w:rsidP="002B794B">
      <w:pPr>
        <w:spacing w:before="156" w:after="156" w:line="384" w:lineRule="auto"/>
        <w:ind w:firstLine="440"/>
        <w:rPr>
          <w:sz w:val="22"/>
        </w:rPr>
      </w:pPr>
      <w:r>
        <w:rPr>
          <w:rFonts w:hint="eastAsia"/>
          <w:i/>
          <w:sz w:val="22"/>
        </w:rPr>
        <w:t>N</w:t>
      </w:r>
      <w:r>
        <w:rPr>
          <w:rFonts w:hint="eastAsia"/>
          <w:sz w:val="22"/>
        </w:rPr>
        <w:t>表示房地产的收益年限。</w:t>
      </w:r>
    </w:p>
    <w:p w:rsidR="00F82DDC" w:rsidRDefault="00A95F20" w:rsidP="002B794B">
      <w:pPr>
        <w:pStyle w:val="2"/>
        <w:spacing w:before="156" w:after="156"/>
        <w:ind w:firstLine="281"/>
        <w:rPr>
          <w:szCs w:val="28"/>
        </w:rPr>
      </w:pPr>
      <w:bookmarkStart w:id="43" w:name="_Toc47358222"/>
      <w:r>
        <w:rPr>
          <w:szCs w:val="28"/>
        </w:rPr>
        <w:t>估价结果</w:t>
      </w:r>
      <w:bookmarkEnd w:id="42"/>
      <w:bookmarkEnd w:id="43"/>
    </w:p>
    <w:p w:rsidR="00F82DDC" w:rsidRDefault="00A95F20" w:rsidP="002B794B">
      <w:pPr>
        <w:spacing w:before="156" w:after="156"/>
        <w:ind w:leftChars="200" w:left="480" w:firstLine="480"/>
        <w:rPr>
          <w:rFonts w:asciiTheme="minorEastAsia" w:hAnsiTheme="minorEastAsia"/>
        </w:rPr>
      </w:pPr>
      <w:bookmarkStart w:id="44" w:name="_Toc451160950"/>
      <w:r>
        <w:rPr>
          <w:rFonts w:asciiTheme="minorEastAsia" w:hAnsiTheme="minorEastAsia" w:hint="eastAsia"/>
        </w:rPr>
        <w:t>经注册房地产估价师实地查勘，根据估价目的，遵循估价原则，按照估价规范程序，运用科学的估价方法，在综合分析影响房地产价格因素的基础上进行了测算，确定估价对象位于</w:t>
      </w:r>
      <w:r>
        <w:rPr>
          <w:rFonts w:asciiTheme="minorEastAsia" w:hAnsiTheme="minorEastAsia" w:hint="eastAsia"/>
          <w:snapToGrid w:val="0"/>
          <w:kern w:val="0"/>
        </w:rPr>
        <w:t>琼海市博鳌镇万泉河口旅游区（海南博鳌宝莲城）A-503房两宗住宅房地产</w:t>
      </w:r>
      <w:r>
        <w:rPr>
          <w:rFonts w:asciiTheme="minorEastAsia" w:hAnsiTheme="minorEastAsia" w:hint="eastAsia"/>
        </w:rPr>
        <w:t>在价值时点2020年06月28日</w:t>
      </w:r>
      <w:r>
        <w:rPr>
          <w:rFonts w:asciiTheme="minorEastAsia" w:hAnsiTheme="minorEastAsia" w:hint="eastAsia"/>
          <w:snapToGrid w:val="0"/>
          <w:kern w:val="0"/>
        </w:rPr>
        <w:t>的房地产公开市场评估结果如下表</w:t>
      </w:r>
      <w:r>
        <w:rPr>
          <w:rFonts w:asciiTheme="minorEastAsia" w:hAnsiTheme="minorEastAsia" w:hint="eastAsia"/>
        </w:rPr>
        <w:t>：</w:t>
      </w:r>
    </w:p>
    <w:p w:rsidR="00F82DDC" w:rsidRDefault="00A95F20">
      <w:pPr>
        <w:spacing w:beforeLines="0" w:afterLines="0"/>
        <w:ind w:firstLineChars="0" w:firstLine="0"/>
        <w:jc w:val="center"/>
        <w:rPr>
          <w:b/>
        </w:rPr>
      </w:pPr>
      <w:r>
        <w:rPr>
          <w:rFonts w:hint="eastAsia"/>
          <w:b/>
        </w:rPr>
        <w:t>估价对象房地产评估结果汇总表</w:t>
      </w:r>
    </w:p>
    <w:p w:rsidR="00F82DDC" w:rsidRDefault="00A95F20">
      <w:pPr>
        <w:spacing w:beforeLines="0" w:afterLines="0" w:line="240" w:lineRule="auto"/>
        <w:ind w:right="389" w:firstLineChars="0" w:firstLine="0"/>
        <w:jc w:val="right"/>
        <w:rPr>
          <w:sz w:val="18"/>
          <w:szCs w:val="18"/>
        </w:rPr>
      </w:pPr>
      <w:r>
        <w:rPr>
          <w:rFonts w:hint="eastAsia"/>
          <w:sz w:val="18"/>
          <w:szCs w:val="18"/>
        </w:rPr>
        <w:t>币种：人民币</w:t>
      </w:r>
    </w:p>
    <w:tbl>
      <w:tblPr>
        <w:tblW w:w="98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675"/>
        <w:gridCol w:w="3119"/>
        <w:gridCol w:w="2476"/>
        <w:gridCol w:w="704"/>
        <w:gridCol w:w="846"/>
        <w:gridCol w:w="1082"/>
        <w:gridCol w:w="952"/>
      </w:tblGrid>
      <w:tr w:rsidR="00F82DDC" w:rsidTr="002B794B">
        <w:trPr>
          <w:trHeight w:val="490"/>
          <w:jc w:val="center"/>
        </w:trPr>
        <w:tc>
          <w:tcPr>
            <w:tcW w:w="7820" w:type="dxa"/>
            <w:gridSpan w:val="5"/>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b/>
                <w:kern w:val="0"/>
                <w:sz w:val="21"/>
              </w:rPr>
            </w:pPr>
            <w:r>
              <w:rPr>
                <w:rFonts w:asciiTheme="minorEastAsia" w:hAnsiTheme="minorEastAsia" w:cs="宋体" w:hint="eastAsia"/>
                <w:b/>
                <w:kern w:val="0"/>
                <w:sz w:val="21"/>
              </w:rPr>
              <w:t>估价对象</w:t>
            </w:r>
          </w:p>
        </w:tc>
        <w:tc>
          <w:tcPr>
            <w:tcW w:w="2034" w:type="dxa"/>
            <w:gridSpan w:val="2"/>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b/>
                <w:kern w:val="0"/>
                <w:sz w:val="21"/>
              </w:rPr>
            </w:pPr>
            <w:r>
              <w:rPr>
                <w:rFonts w:asciiTheme="minorEastAsia" w:hAnsiTheme="minorEastAsia" w:cs="宋体"/>
                <w:b/>
                <w:kern w:val="0"/>
                <w:sz w:val="21"/>
              </w:rPr>
              <w:t>评估结果</w:t>
            </w:r>
          </w:p>
        </w:tc>
      </w:tr>
      <w:tr w:rsidR="00F82DDC" w:rsidTr="002B794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序号</w:t>
            </w:r>
          </w:p>
        </w:tc>
        <w:tc>
          <w:tcPr>
            <w:tcW w:w="3119"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名称</w:t>
            </w:r>
          </w:p>
        </w:tc>
        <w:tc>
          <w:tcPr>
            <w:tcW w:w="247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产权证号</w:t>
            </w:r>
          </w:p>
        </w:tc>
        <w:tc>
          <w:tcPr>
            <w:tcW w:w="704"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用途</w:t>
            </w:r>
          </w:p>
        </w:tc>
        <w:tc>
          <w:tcPr>
            <w:tcW w:w="84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建筑面积（㎡）</w:t>
            </w:r>
          </w:p>
        </w:tc>
        <w:tc>
          <w:tcPr>
            <w:tcW w:w="108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评估单价（元/㎡）</w:t>
            </w:r>
          </w:p>
        </w:tc>
        <w:tc>
          <w:tcPr>
            <w:tcW w:w="95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评估总价（万元）</w:t>
            </w:r>
          </w:p>
        </w:tc>
      </w:tr>
      <w:tr w:rsidR="00F82DDC" w:rsidTr="002B794B">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kern w:val="0"/>
                <w:sz w:val="21"/>
              </w:rPr>
              <w:t>1</w:t>
            </w:r>
          </w:p>
        </w:tc>
        <w:tc>
          <w:tcPr>
            <w:tcW w:w="3119"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hint="eastAsia"/>
                <w:kern w:val="0"/>
                <w:sz w:val="21"/>
              </w:rPr>
              <w:t>琼海市博鳌镇万泉河口旅游区（海南博鳌宝莲城）A-503房</w:t>
            </w:r>
          </w:p>
        </w:tc>
        <w:tc>
          <w:tcPr>
            <w:tcW w:w="247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hint="eastAsia"/>
                <w:kern w:val="0"/>
                <w:sz w:val="21"/>
              </w:rPr>
              <w:t>海房权证海字第43190号</w:t>
            </w:r>
          </w:p>
        </w:tc>
        <w:tc>
          <w:tcPr>
            <w:tcW w:w="704"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kern w:val="0"/>
                <w:sz w:val="21"/>
              </w:rPr>
              <w:t xml:space="preserve">住宅 </w:t>
            </w:r>
          </w:p>
        </w:tc>
        <w:tc>
          <w:tcPr>
            <w:tcW w:w="846"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宋体"/>
                <w:kern w:val="0"/>
                <w:sz w:val="21"/>
              </w:rPr>
            </w:pPr>
            <w:r>
              <w:rPr>
                <w:rFonts w:asciiTheme="minorEastAsia" w:hAnsiTheme="minorEastAsia" w:cs="宋体" w:hint="eastAsia"/>
                <w:kern w:val="0"/>
                <w:sz w:val="21"/>
              </w:rPr>
              <w:t>56.54</w:t>
            </w:r>
          </w:p>
        </w:tc>
        <w:tc>
          <w:tcPr>
            <w:tcW w:w="108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hint="eastAsia"/>
                <w:kern w:val="0"/>
                <w:sz w:val="21"/>
              </w:rPr>
              <w:t>17545</w:t>
            </w:r>
          </w:p>
        </w:tc>
        <w:tc>
          <w:tcPr>
            <w:tcW w:w="952" w:type="dxa"/>
            <w:tcBorders>
              <w:top w:val="single" w:sz="4" w:space="0" w:color="auto"/>
              <w:left w:val="single" w:sz="4" w:space="0" w:color="auto"/>
              <w:bottom w:val="single" w:sz="4" w:space="0" w:color="auto"/>
              <w:right w:val="single" w:sz="4" w:space="0" w:color="auto"/>
            </w:tcBorders>
            <w:vAlign w:val="center"/>
          </w:tcPr>
          <w:p w:rsidR="00F82DDC" w:rsidRDefault="00A95F20">
            <w:pPr>
              <w:widowControl/>
              <w:spacing w:beforeLines="0" w:afterLines="0" w:line="240" w:lineRule="auto"/>
              <w:ind w:firstLineChars="0" w:firstLine="0"/>
              <w:jc w:val="center"/>
              <w:rPr>
                <w:rFonts w:asciiTheme="minorEastAsia" w:hAnsiTheme="minorEastAsia" w:cs="宋体"/>
                <w:kern w:val="0"/>
                <w:sz w:val="21"/>
              </w:rPr>
            </w:pPr>
            <w:r>
              <w:rPr>
                <w:rFonts w:asciiTheme="minorEastAsia" w:hAnsiTheme="minorEastAsia" w:cs="宋体" w:hint="eastAsia"/>
                <w:kern w:val="0"/>
                <w:sz w:val="21"/>
              </w:rPr>
              <w:t>99.20</w:t>
            </w:r>
          </w:p>
        </w:tc>
      </w:tr>
      <w:tr w:rsidR="00F82DDC" w:rsidTr="001E4742">
        <w:trPr>
          <w:trHeight w:val="385"/>
          <w:jc w:val="center"/>
        </w:trPr>
        <w:tc>
          <w:tcPr>
            <w:tcW w:w="9854" w:type="dxa"/>
            <w:gridSpan w:val="7"/>
            <w:tcBorders>
              <w:top w:val="single" w:sz="4" w:space="0" w:color="auto"/>
              <w:left w:val="single" w:sz="4" w:space="0" w:color="auto"/>
              <w:bottom w:val="single" w:sz="4" w:space="0" w:color="auto"/>
            </w:tcBorders>
            <w:vAlign w:val="center"/>
          </w:tcPr>
          <w:p w:rsidR="00F82DDC" w:rsidRDefault="00A95F20">
            <w:pPr>
              <w:widowControl/>
              <w:spacing w:beforeLines="0" w:afterLines="0" w:line="240" w:lineRule="auto"/>
              <w:ind w:firstLineChars="0" w:firstLine="0"/>
              <w:jc w:val="left"/>
              <w:rPr>
                <w:rFonts w:asciiTheme="minorEastAsia" w:hAnsiTheme="minorEastAsia" w:cs="Times New Roman"/>
                <w:b/>
                <w:kern w:val="0"/>
                <w:sz w:val="21"/>
              </w:rPr>
            </w:pPr>
            <w:r>
              <w:rPr>
                <w:rFonts w:asciiTheme="minorEastAsia" w:hAnsiTheme="minorEastAsia" w:cs="宋体"/>
                <w:b/>
                <w:kern w:val="0"/>
                <w:sz w:val="21"/>
              </w:rPr>
              <w:t>房地产市场价值评估总价大写人民币：</w:t>
            </w:r>
            <w:r>
              <w:rPr>
                <w:rFonts w:asciiTheme="minorEastAsia" w:hAnsiTheme="minorEastAsia" w:cs="宋体" w:hint="eastAsia"/>
                <w:b/>
                <w:kern w:val="0"/>
                <w:sz w:val="21"/>
              </w:rPr>
              <w:t>玖拾玖万贰仟</w:t>
            </w:r>
            <w:r>
              <w:rPr>
                <w:rFonts w:asciiTheme="minorEastAsia" w:hAnsiTheme="minorEastAsia" w:cs="宋体"/>
                <w:b/>
                <w:kern w:val="0"/>
                <w:sz w:val="21"/>
              </w:rPr>
              <w:t>元整。</w:t>
            </w:r>
          </w:p>
        </w:tc>
      </w:tr>
    </w:tbl>
    <w:p w:rsidR="00F82DDC" w:rsidRDefault="00F82DDC" w:rsidP="002B794B">
      <w:pPr>
        <w:spacing w:before="156" w:after="156"/>
        <w:ind w:firstLineChars="0" w:firstLine="0"/>
        <w:rPr>
          <w:szCs w:val="28"/>
        </w:rPr>
      </w:pPr>
    </w:p>
    <w:p w:rsidR="00B66A1D" w:rsidRDefault="00B66A1D" w:rsidP="002B794B">
      <w:pPr>
        <w:spacing w:before="156" w:after="156"/>
        <w:ind w:firstLineChars="0" w:firstLine="0"/>
        <w:rPr>
          <w:szCs w:val="28"/>
        </w:rPr>
      </w:pPr>
    </w:p>
    <w:p w:rsidR="00B66A1D" w:rsidRDefault="00B66A1D" w:rsidP="002B794B">
      <w:pPr>
        <w:spacing w:before="156" w:after="156"/>
        <w:ind w:firstLineChars="0" w:firstLine="0"/>
        <w:rPr>
          <w:szCs w:val="28"/>
        </w:rPr>
      </w:pPr>
    </w:p>
    <w:p w:rsidR="00B66A1D" w:rsidRDefault="00B66A1D" w:rsidP="002B794B">
      <w:pPr>
        <w:spacing w:before="156" w:after="156"/>
        <w:ind w:firstLineChars="0" w:firstLine="0"/>
        <w:rPr>
          <w:szCs w:val="28"/>
        </w:rPr>
      </w:pPr>
    </w:p>
    <w:p w:rsidR="00B66A1D" w:rsidRDefault="00B66A1D" w:rsidP="002B794B">
      <w:pPr>
        <w:spacing w:before="156" w:after="156"/>
        <w:ind w:firstLineChars="0" w:firstLine="0"/>
        <w:rPr>
          <w:szCs w:val="28"/>
        </w:rPr>
      </w:pPr>
    </w:p>
    <w:p w:rsidR="00B66A1D" w:rsidRDefault="00B66A1D" w:rsidP="002B794B">
      <w:pPr>
        <w:spacing w:before="156" w:after="156"/>
        <w:ind w:firstLineChars="0" w:firstLine="0"/>
        <w:rPr>
          <w:szCs w:val="28"/>
        </w:rPr>
      </w:pPr>
    </w:p>
    <w:p w:rsidR="00F82DDC" w:rsidRDefault="00A95F20" w:rsidP="002B794B">
      <w:pPr>
        <w:pStyle w:val="2"/>
        <w:spacing w:before="156" w:after="156"/>
        <w:ind w:firstLine="281"/>
        <w:rPr>
          <w:szCs w:val="28"/>
        </w:rPr>
      </w:pPr>
      <w:bookmarkStart w:id="45" w:name="_Toc47358223"/>
      <w:r>
        <w:rPr>
          <w:rFonts w:hint="eastAsia"/>
          <w:szCs w:val="28"/>
        </w:rPr>
        <w:lastRenderedPageBreak/>
        <w:t>注册房地产估价师</w:t>
      </w:r>
      <w:bookmarkEnd w:id="44"/>
      <w:bookmarkEnd w:id="45"/>
    </w:p>
    <w:p w:rsidR="00F82DDC" w:rsidRDefault="00A95F20" w:rsidP="002B794B">
      <w:pPr>
        <w:spacing w:before="156" w:after="156"/>
        <w:ind w:firstLine="480"/>
        <w:rPr>
          <w:rFonts w:asciiTheme="minorEastAsia" w:hAnsiTheme="minorEastAsia"/>
        </w:rPr>
      </w:pPr>
      <w:r>
        <w:rPr>
          <w:rFonts w:asciiTheme="minorEastAsia" w:hAnsiTheme="minorEastAsia"/>
        </w:rPr>
        <w:t>参加撰写本报告的注册房地产估价师如下</w:t>
      </w:r>
      <w:r>
        <w:rPr>
          <w:rFonts w:asciiTheme="minorEastAsia" w:hAnsiTheme="minorEastAsia" w:hint="eastAsia"/>
        </w:rPr>
        <w:t>：</w:t>
      </w:r>
    </w:p>
    <w:tbl>
      <w:tblPr>
        <w:tblStyle w:val="af6"/>
        <w:tblW w:w="9248" w:type="dxa"/>
        <w:jc w:val="center"/>
        <w:tblLayout w:type="fixed"/>
        <w:tblLook w:val="04A0"/>
      </w:tblPr>
      <w:tblGrid>
        <w:gridCol w:w="1719"/>
        <w:gridCol w:w="1879"/>
        <w:gridCol w:w="3122"/>
        <w:gridCol w:w="2528"/>
      </w:tblGrid>
      <w:tr w:rsidR="00F82DDC">
        <w:trPr>
          <w:trHeight w:val="848"/>
          <w:jc w:val="center"/>
        </w:trPr>
        <w:tc>
          <w:tcPr>
            <w:tcW w:w="1719" w:type="dxa"/>
            <w:vAlign w:val="center"/>
          </w:tcPr>
          <w:p w:rsidR="00F82DDC" w:rsidRDefault="00A95F20">
            <w:pPr>
              <w:pStyle w:val="afe"/>
              <w:spacing w:before="156" w:after="156"/>
              <w:rPr>
                <w:rFonts w:asciiTheme="minorEastAsia" w:hAnsiTheme="minorEastAsia" w:cstheme="minorEastAsia"/>
                <w:sz w:val="24"/>
                <w:szCs w:val="24"/>
              </w:rPr>
            </w:pPr>
            <w:r>
              <w:rPr>
                <w:rFonts w:asciiTheme="minorEastAsia" w:hAnsiTheme="minorEastAsia" w:cstheme="minorEastAsia" w:hint="eastAsia"/>
                <w:sz w:val="24"/>
                <w:szCs w:val="24"/>
              </w:rPr>
              <w:t>姓名</w:t>
            </w:r>
          </w:p>
        </w:tc>
        <w:tc>
          <w:tcPr>
            <w:tcW w:w="1879" w:type="dxa"/>
            <w:vAlign w:val="center"/>
          </w:tcPr>
          <w:p w:rsidR="00F82DDC" w:rsidRDefault="00A95F20">
            <w:pPr>
              <w:pStyle w:val="afe"/>
              <w:spacing w:before="156" w:after="156"/>
              <w:rPr>
                <w:rFonts w:asciiTheme="minorEastAsia" w:hAnsiTheme="minorEastAsia" w:cstheme="minorEastAsia"/>
                <w:sz w:val="24"/>
                <w:szCs w:val="24"/>
              </w:rPr>
            </w:pPr>
            <w:r>
              <w:rPr>
                <w:rFonts w:asciiTheme="minorEastAsia" w:hAnsiTheme="minorEastAsia" w:cstheme="minorEastAsia" w:hint="eastAsia"/>
                <w:sz w:val="24"/>
                <w:szCs w:val="24"/>
              </w:rPr>
              <w:t>注册号</w:t>
            </w:r>
          </w:p>
        </w:tc>
        <w:tc>
          <w:tcPr>
            <w:tcW w:w="3122" w:type="dxa"/>
            <w:vAlign w:val="center"/>
          </w:tcPr>
          <w:p w:rsidR="00F82DDC" w:rsidRDefault="00A95F20">
            <w:pPr>
              <w:pStyle w:val="afe"/>
              <w:spacing w:before="156" w:after="156"/>
              <w:rPr>
                <w:rFonts w:asciiTheme="minorEastAsia" w:hAnsiTheme="minorEastAsia"/>
                <w:sz w:val="24"/>
                <w:szCs w:val="28"/>
              </w:rPr>
            </w:pPr>
            <w:r>
              <w:rPr>
                <w:rFonts w:asciiTheme="minorEastAsia" w:hAnsiTheme="minorEastAsia" w:hint="eastAsia"/>
                <w:sz w:val="24"/>
                <w:szCs w:val="28"/>
              </w:rPr>
              <w:t>签名</w:t>
            </w:r>
          </w:p>
        </w:tc>
        <w:tc>
          <w:tcPr>
            <w:tcW w:w="2528" w:type="dxa"/>
            <w:vAlign w:val="center"/>
          </w:tcPr>
          <w:p w:rsidR="00F82DDC" w:rsidRDefault="00A95F20">
            <w:pPr>
              <w:pStyle w:val="afe"/>
              <w:spacing w:before="156" w:after="156"/>
              <w:rPr>
                <w:rFonts w:asciiTheme="minorEastAsia" w:hAnsiTheme="minorEastAsia"/>
                <w:sz w:val="24"/>
                <w:szCs w:val="28"/>
              </w:rPr>
            </w:pPr>
            <w:r>
              <w:rPr>
                <w:rFonts w:asciiTheme="minorEastAsia" w:hAnsiTheme="minorEastAsia" w:hint="eastAsia"/>
                <w:sz w:val="24"/>
                <w:szCs w:val="28"/>
              </w:rPr>
              <w:t>签名日期</w:t>
            </w:r>
          </w:p>
        </w:tc>
      </w:tr>
      <w:tr w:rsidR="00F82DDC">
        <w:trPr>
          <w:trHeight w:val="1362"/>
          <w:jc w:val="center"/>
        </w:trPr>
        <w:tc>
          <w:tcPr>
            <w:tcW w:w="1719" w:type="dxa"/>
            <w:vAlign w:val="center"/>
          </w:tcPr>
          <w:p w:rsidR="00F82DDC" w:rsidRDefault="00A95F20">
            <w:pPr>
              <w:pStyle w:val="afe"/>
              <w:spacing w:before="156" w:after="156"/>
              <w:rPr>
                <w:rFonts w:asciiTheme="minorEastAsia" w:hAnsiTheme="minorEastAsia" w:cstheme="minorEastAsia"/>
                <w:sz w:val="24"/>
                <w:szCs w:val="24"/>
              </w:rPr>
            </w:pPr>
            <w:r>
              <w:rPr>
                <w:rFonts w:asciiTheme="minorEastAsia" w:hAnsiTheme="minorEastAsia" w:hint="eastAsia"/>
                <w:sz w:val="24"/>
              </w:rPr>
              <w:t>何子升</w:t>
            </w:r>
          </w:p>
        </w:tc>
        <w:tc>
          <w:tcPr>
            <w:tcW w:w="1879" w:type="dxa"/>
            <w:vAlign w:val="center"/>
          </w:tcPr>
          <w:p w:rsidR="00F82DDC" w:rsidRDefault="00A95F20">
            <w:pPr>
              <w:pStyle w:val="afe"/>
              <w:spacing w:before="156" w:after="156"/>
              <w:rPr>
                <w:rFonts w:asciiTheme="minorEastAsia" w:hAnsiTheme="minorEastAsia" w:cstheme="minorEastAsia"/>
                <w:sz w:val="24"/>
                <w:szCs w:val="24"/>
              </w:rPr>
            </w:pPr>
            <w:r>
              <w:rPr>
                <w:rFonts w:asciiTheme="minorEastAsia" w:hAnsiTheme="minorEastAsia" w:hint="eastAsia"/>
                <w:sz w:val="24"/>
              </w:rPr>
              <w:t>4620160005</w:t>
            </w:r>
          </w:p>
        </w:tc>
        <w:tc>
          <w:tcPr>
            <w:tcW w:w="3122" w:type="dxa"/>
            <w:vAlign w:val="center"/>
          </w:tcPr>
          <w:p w:rsidR="00F82DDC" w:rsidRDefault="00F82DDC">
            <w:pPr>
              <w:pStyle w:val="afe"/>
              <w:spacing w:before="156" w:after="156"/>
              <w:rPr>
                <w:rFonts w:asciiTheme="minorEastAsia" w:hAnsiTheme="minorEastAsia"/>
                <w:sz w:val="24"/>
                <w:szCs w:val="28"/>
              </w:rPr>
            </w:pPr>
          </w:p>
        </w:tc>
        <w:tc>
          <w:tcPr>
            <w:tcW w:w="2528" w:type="dxa"/>
            <w:vAlign w:val="center"/>
          </w:tcPr>
          <w:p w:rsidR="00F82DDC" w:rsidRDefault="00A95F20">
            <w:pPr>
              <w:pStyle w:val="afe"/>
              <w:spacing w:before="156" w:after="156"/>
              <w:jc w:val="right"/>
              <w:rPr>
                <w:rFonts w:asciiTheme="minorEastAsia" w:hAnsiTheme="minorEastAsia"/>
                <w:sz w:val="24"/>
                <w:szCs w:val="28"/>
              </w:rPr>
            </w:pPr>
            <w:r>
              <w:rPr>
                <w:rFonts w:asciiTheme="minorEastAsia" w:hAnsiTheme="minorEastAsia" w:hint="eastAsia"/>
                <w:sz w:val="24"/>
                <w:szCs w:val="28"/>
              </w:rPr>
              <w:t>年   月   日</w:t>
            </w:r>
          </w:p>
        </w:tc>
      </w:tr>
      <w:tr w:rsidR="00F82DDC">
        <w:trPr>
          <w:trHeight w:val="1362"/>
          <w:jc w:val="center"/>
        </w:trPr>
        <w:tc>
          <w:tcPr>
            <w:tcW w:w="1719" w:type="dxa"/>
            <w:vAlign w:val="center"/>
          </w:tcPr>
          <w:p w:rsidR="00F82DDC" w:rsidRDefault="00A95F20">
            <w:pPr>
              <w:pStyle w:val="afe"/>
              <w:spacing w:before="156" w:after="156"/>
              <w:rPr>
                <w:rFonts w:asciiTheme="minorEastAsia" w:hAnsiTheme="minorEastAsia" w:cstheme="minorEastAsia"/>
                <w:sz w:val="24"/>
                <w:szCs w:val="24"/>
              </w:rPr>
            </w:pPr>
            <w:r>
              <w:rPr>
                <w:rFonts w:asciiTheme="minorEastAsia" w:hAnsiTheme="minorEastAsia" w:cstheme="minorEastAsia" w:hint="eastAsia"/>
                <w:sz w:val="24"/>
                <w:szCs w:val="24"/>
              </w:rPr>
              <w:t>庞区日</w:t>
            </w:r>
          </w:p>
        </w:tc>
        <w:tc>
          <w:tcPr>
            <w:tcW w:w="1879" w:type="dxa"/>
            <w:vAlign w:val="center"/>
          </w:tcPr>
          <w:p w:rsidR="00F82DDC" w:rsidRDefault="00A95F20">
            <w:pPr>
              <w:pStyle w:val="afe"/>
              <w:spacing w:before="156" w:after="156"/>
              <w:rPr>
                <w:rFonts w:asciiTheme="minorEastAsia" w:hAnsiTheme="minorEastAsia" w:cstheme="minorEastAsia"/>
                <w:sz w:val="24"/>
                <w:szCs w:val="24"/>
              </w:rPr>
            </w:pPr>
            <w:r>
              <w:rPr>
                <w:rFonts w:asciiTheme="minorEastAsia" w:hAnsiTheme="minorEastAsia" w:cstheme="minorEastAsia" w:hint="eastAsia"/>
                <w:sz w:val="24"/>
                <w:szCs w:val="24"/>
              </w:rPr>
              <w:t>4620130014</w:t>
            </w:r>
          </w:p>
        </w:tc>
        <w:tc>
          <w:tcPr>
            <w:tcW w:w="3122" w:type="dxa"/>
            <w:vAlign w:val="center"/>
          </w:tcPr>
          <w:p w:rsidR="00F82DDC" w:rsidRDefault="00F82DDC">
            <w:pPr>
              <w:pStyle w:val="afe"/>
              <w:spacing w:before="156" w:after="156"/>
              <w:rPr>
                <w:rFonts w:asciiTheme="minorEastAsia" w:hAnsiTheme="minorEastAsia"/>
                <w:sz w:val="24"/>
                <w:szCs w:val="28"/>
              </w:rPr>
            </w:pPr>
          </w:p>
        </w:tc>
        <w:tc>
          <w:tcPr>
            <w:tcW w:w="2528" w:type="dxa"/>
            <w:vAlign w:val="center"/>
          </w:tcPr>
          <w:p w:rsidR="00F82DDC" w:rsidRDefault="00A95F20">
            <w:pPr>
              <w:pStyle w:val="afe"/>
              <w:spacing w:before="156" w:after="156"/>
              <w:jc w:val="right"/>
              <w:rPr>
                <w:rFonts w:asciiTheme="minorEastAsia" w:hAnsiTheme="minorEastAsia"/>
                <w:sz w:val="24"/>
                <w:szCs w:val="28"/>
              </w:rPr>
            </w:pPr>
            <w:r>
              <w:rPr>
                <w:rFonts w:asciiTheme="minorEastAsia" w:hAnsiTheme="minorEastAsia" w:hint="eastAsia"/>
                <w:sz w:val="24"/>
                <w:szCs w:val="28"/>
              </w:rPr>
              <w:t xml:space="preserve">  年   月   日</w:t>
            </w:r>
          </w:p>
        </w:tc>
      </w:tr>
    </w:tbl>
    <w:p w:rsidR="00F82DDC" w:rsidRDefault="00A95F20" w:rsidP="002B794B">
      <w:pPr>
        <w:pStyle w:val="2"/>
        <w:spacing w:before="156" w:after="156"/>
        <w:ind w:firstLine="281"/>
        <w:rPr>
          <w:szCs w:val="28"/>
        </w:rPr>
      </w:pPr>
      <w:bookmarkStart w:id="46" w:name="_Toc451160951"/>
      <w:bookmarkStart w:id="47" w:name="_Toc47358224"/>
      <w:r>
        <w:rPr>
          <w:rFonts w:hint="eastAsia"/>
          <w:szCs w:val="28"/>
        </w:rPr>
        <w:t>实地查勘期</w:t>
      </w:r>
      <w:bookmarkEnd w:id="46"/>
      <w:bookmarkEnd w:id="47"/>
    </w:p>
    <w:p w:rsidR="00F82DDC" w:rsidRDefault="00A95F20" w:rsidP="002B794B">
      <w:pPr>
        <w:spacing w:before="156" w:after="156"/>
        <w:ind w:firstLine="480"/>
        <w:rPr>
          <w:rFonts w:asciiTheme="minorEastAsia" w:hAnsiTheme="minorEastAsia"/>
        </w:rPr>
      </w:pPr>
      <w:r>
        <w:rPr>
          <w:rFonts w:asciiTheme="minorEastAsia" w:hAnsiTheme="minorEastAsia" w:hint="eastAsia"/>
        </w:rPr>
        <w:t>2020年06月28日</w:t>
      </w:r>
      <w:bookmarkStart w:id="48" w:name="_GoBack"/>
      <w:bookmarkEnd w:id="48"/>
    </w:p>
    <w:p w:rsidR="00F82DDC" w:rsidRDefault="00A95F20" w:rsidP="002B794B">
      <w:pPr>
        <w:pStyle w:val="2"/>
        <w:spacing w:before="156" w:after="156"/>
        <w:ind w:firstLineChars="141" w:firstLine="396"/>
        <w:rPr>
          <w:szCs w:val="28"/>
        </w:rPr>
      </w:pPr>
      <w:bookmarkStart w:id="49" w:name="_Toc451160952"/>
      <w:bookmarkStart w:id="50" w:name="_Toc47358225"/>
      <w:r>
        <w:rPr>
          <w:szCs w:val="28"/>
        </w:rPr>
        <w:t>估价作业期</w:t>
      </w:r>
      <w:bookmarkEnd w:id="49"/>
      <w:bookmarkEnd w:id="50"/>
    </w:p>
    <w:p w:rsidR="00F82DDC" w:rsidRDefault="00A95F20" w:rsidP="002B794B">
      <w:pPr>
        <w:spacing w:before="156" w:after="156"/>
        <w:ind w:firstLine="480"/>
        <w:rPr>
          <w:rFonts w:asciiTheme="minorEastAsia" w:hAnsiTheme="minorEastAsia"/>
        </w:rPr>
      </w:pPr>
      <w:r>
        <w:rPr>
          <w:rFonts w:asciiTheme="minorEastAsia" w:hAnsiTheme="minorEastAsia" w:hint="eastAsia"/>
        </w:rPr>
        <w:t>2020年06月28日至</w:t>
      </w:r>
      <w:r w:rsidR="00E435F2">
        <w:rPr>
          <w:rFonts w:asciiTheme="minorEastAsia" w:hAnsiTheme="minorEastAsia" w:hint="eastAsia"/>
        </w:rPr>
        <w:t>2020年09月07日</w:t>
      </w:r>
    </w:p>
    <w:p w:rsidR="00F82DDC" w:rsidRDefault="00A95F20">
      <w:pPr>
        <w:pStyle w:val="1"/>
        <w:numPr>
          <w:ilvl w:val="0"/>
          <w:numId w:val="0"/>
        </w:numPr>
        <w:spacing w:before="156" w:after="156"/>
      </w:pPr>
      <w:bookmarkStart w:id="51" w:name="_Toc451160960"/>
      <w:bookmarkStart w:id="52" w:name="_Toc47358226"/>
      <w:r>
        <w:lastRenderedPageBreak/>
        <w:t>附</w:t>
      </w:r>
      <w:r>
        <w:rPr>
          <w:rFonts w:hint="eastAsia"/>
        </w:rPr>
        <w:t>件</w:t>
      </w:r>
      <w:bookmarkEnd w:id="51"/>
      <w:bookmarkEnd w:id="52"/>
    </w:p>
    <w:p w:rsidR="00F82DDC" w:rsidRDefault="00A95F20">
      <w:pPr>
        <w:spacing w:beforeLines="0" w:afterLines="0"/>
        <w:ind w:leftChars="67" w:left="881" w:hangingChars="300" w:hanging="720"/>
        <w:rPr>
          <w:szCs w:val="24"/>
        </w:rPr>
      </w:pPr>
      <w:r>
        <w:rPr>
          <w:rFonts w:hint="eastAsia"/>
          <w:szCs w:val="24"/>
        </w:rPr>
        <w:t>（一）《估价委托书》；</w:t>
      </w:r>
    </w:p>
    <w:p w:rsidR="00F82DDC" w:rsidRDefault="00A95F20">
      <w:pPr>
        <w:spacing w:beforeLines="0" w:afterLines="0"/>
        <w:ind w:leftChars="67" w:left="881" w:hangingChars="300" w:hanging="720"/>
        <w:rPr>
          <w:szCs w:val="24"/>
        </w:rPr>
      </w:pPr>
      <w:r>
        <w:rPr>
          <w:rFonts w:hint="eastAsia"/>
          <w:szCs w:val="24"/>
        </w:rPr>
        <w:t>（二）</w:t>
      </w:r>
      <w:r>
        <w:rPr>
          <w:rFonts w:hint="eastAsia"/>
          <w:szCs w:val="24"/>
        </w:rPr>
        <w:t xml:space="preserve"> </w:t>
      </w:r>
      <w:r>
        <w:rPr>
          <w:rFonts w:hint="eastAsia"/>
          <w:szCs w:val="24"/>
        </w:rPr>
        <w:t>估价对象位置图及现状照片；</w:t>
      </w:r>
    </w:p>
    <w:p w:rsidR="00F82DDC" w:rsidRDefault="00A95F20">
      <w:pPr>
        <w:spacing w:beforeLines="0" w:afterLines="0"/>
        <w:ind w:leftChars="67" w:left="881" w:hangingChars="300" w:hanging="720"/>
        <w:rPr>
          <w:szCs w:val="24"/>
        </w:rPr>
      </w:pPr>
      <w:r>
        <w:rPr>
          <w:rFonts w:hint="eastAsia"/>
          <w:szCs w:val="24"/>
        </w:rPr>
        <w:t>（三）</w:t>
      </w:r>
      <w:r>
        <w:rPr>
          <w:rFonts w:hint="eastAsia"/>
          <w:szCs w:val="24"/>
        </w:rPr>
        <w:t xml:space="preserve"> </w:t>
      </w:r>
      <w:r>
        <w:rPr>
          <w:rFonts w:hint="eastAsia"/>
          <w:szCs w:val="24"/>
        </w:rPr>
        <w:t>可比实例位置图和外观照片；</w:t>
      </w:r>
    </w:p>
    <w:p w:rsidR="00F82DDC" w:rsidRDefault="00A95F20">
      <w:pPr>
        <w:spacing w:beforeLines="0" w:afterLines="0"/>
        <w:ind w:leftChars="67" w:left="881" w:hangingChars="300" w:hanging="720"/>
        <w:rPr>
          <w:szCs w:val="24"/>
        </w:rPr>
      </w:pPr>
      <w:r>
        <w:rPr>
          <w:rFonts w:hint="eastAsia"/>
          <w:szCs w:val="24"/>
        </w:rPr>
        <w:t>（四）《房屋所有权证》（海房权证海字第</w:t>
      </w:r>
      <w:r>
        <w:rPr>
          <w:rFonts w:hint="eastAsia"/>
          <w:szCs w:val="24"/>
        </w:rPr>
        <w:t>43190</w:t>
      </w:r>
      <w:r>
        <w:rPr>
          <w:rFonts w:hint="eastAsia"/>
          <w:szCs w:val="24"/>
        </w:rPr>
        <w:t>号）；</w:t>
      </w:r>
    </w:p>
    <w:p w:rsidR="00F82DDC" w:rsidRDefault="00A95F20">
      <w:pPr>
        <w:spacing w:beforeLines="0" w:afterLines="0"/>
        <w:ind w:leftChars="67" w:left="881" w:hangingChars="300" w:hanging="720"/>
        <w:rPr>
          <w:szCs w:val="24"/>
        </w:rPr>
      </w:pPr>
      <w:r>
        <w:rPr>
          <w:rFonts w:hint="eastAsia"/>
          <w:szCs w:val="24"/>
        </w:rPr>
        <w:t>（五）《房屋国有土地使用权分割转让证明书》；</w:t>
      </w:r>
    </w:p>
    <w:p w:rsidR="00F82DDC" w:rsidRDefault="00A95F20">
      <w:pPr>
        <w:spacing w:beforeLines="0" w:afterLines="0"/>
        <w:ind w:leftChars="67" w:left="881" w:hangingChars="300" w:hanging="720"/>
        <w:rPr>
          <w:szCs w:val="24"/>
        </w:rPr>
      </w:pPr>
      <w:r>
        <w:rPr>
          <w:rFonts w:hint="eastAsia"/>
          <w:szCs w:val="24"/>
        </w:rPr>
        <w:t>（六）估价机构营业执照副本（复印件）；</w:t>
      </w:r>
    </w:p>
    <w:p w:rsidR="00F82DDC" w:rsidRDefault="00A95F20">
      <w:pPr>
        <w:spacing w:beforeLines="0" w:afterLines="0"/>
        <w:ind w:leftChars="67" w:left="881" w:hangingChars="300" w:hanging="720"/>
        <w:rPr>
          <w:szCs w:val="24"/>
        </w:rPr>
      </w:pPr>
      <w:r>
        <w:rPr>
          <w:rFonts w:hint="eastAsia"/>
          <w:szCs w:val="24"/>
        </w:rPr>
        <w:t>（七）估价机构房地产评估资格证书（复印件）；</w:t>
      </w:r>
    </w:p>
    <w:p w:rsidR="00F82DDC" w:rsidRDefault="00A95F20">
      <w:pPr>
        <w:spacing w:beforeLines="0" w:afterLines="0"/>
        <w:ind w:leftChars="67" w:left="881" w:hangingChars="300" w:hanging="720"/>
        <w:rPr>
          <w:szCs w:val="24"/>
        </w:rPr>
      </w:pPr>
      <w:r>
        <w:rPr>
          <w:rFonts w:hint="eastAsia"/>
          <w:szCs w:val="24"/>
        </w:rPr>
        <w:t>（八）估价机构注册房地产估价师资格证书（复印件）；</w:t>
      </w:r>
    </w:p>
    <w:p w:rsidR="00F82DDC" w:rsidRDefault="00A95F20">
      <w:pPr>
        <w:spacing w:beforeLines="0" w:afterLines="0"/>
        <w:ind w:leftChars="67" w:left="881" w:hangingChars="300" w:hanging="720"/>
        <w:rPr>
          <w:rFonts w:asciiTheme="minorEastAsia" w:hAnsiTheme="minorEastAsia"/>
          <w:snapToGrid w:val="0"/>
          <w:kern w:val="0"/>
          <w:szCs w:val="24"/>
        </w:rPr>
      </w:pPr>
      <w:r>
        <w:rPr>
          <w:rFonts w:hint="eastAsia"/>
          <w:szCs w:val="24"/>
        </w:rPr>
        <w:t>（九）汇德机构业务全案档案目录。</w:t>
      </w:r>
    </w:p>
    <w:p w:rsidR="00F82DDC" w:rsidRDefault="00F82DDC">
      <w:pPr>
        <w:spacing w:beforeLines="0" w:afterLines="0"/>
        <w:ind w:leftChars="67" w:left="881" w:hangingChars="300" w:hanging="720"/>
        <w:rPr>
          <w:rFonts w:asciiTheme="minorEastAsia" w:hAnsiTheme="minorEastAsia"/>
          <w:snapToGrid w:val="0"/>
          <w:kern w:val="0"/>
          <w:szCs w:val="24"/>
        </w:rPr>
      </w:pPr>
    </w:p>
    <w:p w:rsidR="00F82DDC" w:rsidRDefault="00F82DDC">
      <w:pPr>
        <w:spacing w:beforeLines="0" w:afterLines="0"/>
        <w:ind w:leftChars="67" w:left="881" w:hangingChars="300" w:hanging="720"/>
        <w:rPr>
          <w:rFonts w:asciiTheme="minorEastAsia" w:hAnsiTheme="minorEastAsia"/>
          <w:snapToGrid w:val="0"/>
          <w:kern w:val="0"/>
          <w:szCs w:val="24"/>
        </w:rPr>
      </w:pPr>
    </w:p>
    <w:p w:rsidR="00F82DDC" w:rsidRDefault="00F82DDC">
      <w:pPr>
        <w:spacing w:beforeLines="0" w:afterLines="0"/>
        <w:ind w:leftChars="67" w:left="821" w:hangingChars="300" w:hanging="660"/>
        <w:rPr>
          <w:rFonts w:asciiTheme="minorEastAsia" w:hAnsiTheme="minorEastAsia"/>
          <w:snapToGrid w:val="0"/>
          <w:kern w:val="0"/>
          <w:sz w:val="22"/>
          <w:szCs w:val="24"/>
        </w:rPr>
      </w:pPr>
    </w:p>
    <w:p w:rsidR="00F82DDC" w:rsidRDefault="00F82DDC">
      <w:pPr>
        <w:spacing w:beforeLines="0" w:afterLines="0"/>
        <w:ind w:leftChars="67" w:left="821" w:hangingChars="300" w:hanging="660"/>
        <w:rPr>
          <w:rFonts w:asciiTheme="minorEastAsia" w:hAnsiTheme="minorEastAsia"/>
          <w:snapToGrid w:val="0"/>
          <w:kern w:val="0"/>
          <w:sz w:val="22"/>
          <w:szCs w:val="24"/>
        </w:rPr>
      </w:pPr>
    </w:p>
    <w:p w:rsidR="00F82DDC" w:rsidRDefault="00F82DDC">
      <w:pPr>
        <w:spacing w:beforeLines="0" w:afterLines="0"/>
        <w:ind w:leftChars="67" w:left="821" w:hangingChars="300" w:hanging="660"/>
        <w:rPr>
          <w:rFonts w:asciiTheme="minorEastAsia" w:hAnsiTheme="minorEastAsia"/>
          <w:snapToGrid w:val="0"/>
          <w:kern w:val="0"/>
          <w:sz w:val="22"/>
          <w:szCs w:val="24"/>
        </w:rPr>
      </w:pPr>
    </w:p>
    <w:p w:rsidR="00F82DDC" w:rsidRDefault="00F82DDC">
      <w:pPr>
        <w:spacing w:beforeLines="0" w:afterLines="0" w:line="20" w:lineRule="exact"/>
        <w:ind w:firstLineChars="0" w:firstLine="0"/>
        <w:rPr>
          <w:rFonts w:asciiTheme="minorEastAsia" w:hAnsiTheme="minorEastAsia"/>
          <w:snapToGrid w:val="0"/>
          <w:kern w:val="0"/>
          <w:sz w:val="22"/>
          <w:szCs w:val="24"/>
        </w:rPr>
      </w:pPr>
    </w:p>
    <w:sectPr w:rsidR="00F82DDC" w:rsidSect="00E7111D">
      <w:headerReference w:type="default" r:id="rId22"/>
      <w:footerReference w:type="default" r:id="rId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584" w:rsidRDefault="00F56584" w:rsidP="002B794B">
      <w:pPr>
        <w:spacing w:before="120" w:after="120" w:line="240" w:lineRule="auto"/>
        <w:ind w:firstLine="480"/>
      </w:pPr>
      <w:r>
        <w:separator/>
      </w:r>
    </w:p>
  </w:endnote>
  <w:endnote w:type="continuationSeparator" w:id="0">
    <w:p w:rsidR="00F56584" w:rsidRDefault="00F56584" w:rsidP="002B794B">
      <w:pPr>
        <w:spacing w:before="120" w:after="120"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穝灿砰">
    <w:altName w:val="宋体"/>
    <w:charset w:val="00"/>
    <w:family w:val="auto"/>
    <w:pitch w:val="default"/>
    <w:sig w:usb0="00000000" w:usb1="00000000" w:usb2="00000000" w:usb3="00000000" w:csb0="00040001" w:csb1="00000000"/>
  </w:font>
  <w:font w:name="Calibri">
    <w:panose1 w:val="020F0502020204030204"/>
    <w:charset w:val="00"/>
    <w:family w:val="swiss"/>
    <w:pitch w:val="variable"/>
    <w:sig w:usb0="E00002FF" w:usb1="4000ACFF" w:usb2="00000001" w:usb3="00000000" w:csb0="0000019F" w:csb1="00000000"/>
  </w:font>
  <w:font w:name="夹发砰">
    <w:altName w:val="宋体"/>
    <w:charset w:val="00"/>
    <w:family w:val="auto"/>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
      <w:spacing w:before="120" w:after="12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
      <w:spacing w:before="120" w:after="120"/>
      <w:ind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
      <w:spacing w:before="120" w:after="120"/>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7111D">
    <w:pPr>
      <w:pStyle w:val="af"/>
      <w:framePr w:wrap="around" w:vAnchor="text" w:hAnchor="margin" w:xAlign="center" w:y="1"/>
      <w:spacing w:before="120" w:after="120"/>
      <w:ind w:firstLine="360"/>
      <w:rPr>
        <w:rStyle w:val="af8"/>
      </w:rPr>
    </w:pPr>
    <w:r>
      <w:fldChar w:fldCharType="begin"/>
    </w:r>
    <w:r w:rsidR="00E435F2">
      <w:rPr>
        <w:rStyle w:val="af8"/>
      </w:rPr>
      <w:instrText xml:space="preserve">PAGE  </w:instrText>
    </w:r>
    <w:r>
      <w:fldChar w:fldCharType="separate"/>
    </w:r>
    <w:r w:rsidR="00E435F2">
      <w:rPr>
        <w:rStyle w:val="af8"/>
      </w:rPr>
      <w:t>1</w:t>
    </w:r>
    <w:r>
      <w:fldChar w:fldCharType="end"/>
    </w:r>
  </w:p>
  <w:p w:rsidR="00E435F2" w:rsidRDefault="00E435F2">
    <w:pPr>
      <w:pStyle w:val="af"/>
      <w:spacing w:before="120" w:after="120"/>
      <w:ind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7111D">
    <w:pPr>
      <w:pStyle w:val="af"/>
      <w:spacing w:before="120" w:after="120"/>
      <w:ind w:firstLine="360"/>
      <w:jc w:val="center"/>
    </w:pPr>
    <w:r w:rsidRPr="00E7111D">
      <w:fldChar w:fldCharType="begin"/>
    </w:r>
    <w:r w:rsidR="00E435F2">
      <w:instrText xml:space="preserve"> PAGE   \* MERGEFORMAT </w:instrText>
    </w:r>
    <w:r w:rsidRPr="00E7111D">
      <w:fldChar w:fldCharType="separate"/>
    </w:r>
    <w:r w:rsidR="00953B76" w:rsidRPr="00953B76">
      <w:rPr>
        <w:noProof/>
        <w:lang w:val="zh-CN"/>
      </w:rPr>
      <w:t>3</w:t>
    </w:r>
    <w:r>
      <w:rPr>
        <w:lang w:val="zh-CN"/>
      </w:rPr>
      <w:fldChar w:fldCharType="end"/>
    </w:r>
  </w:p>
  <w:p w:rsidR="00E435F2" w:rsidRDefault="00E435F2">
    <w:pPr>
      <w:pStyle w:val="af"/>
      <w:spacing w:before="120" w:after="120"/>
      <w:ind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7111D">
    <w:pPr>
      <w:pStyle w:val="af"/>
      <w:spacing w:before="120" w:after="120"/>
      <w:ind w:firstLine="360"/>
      <w:jc w:val="center"/>
    </w:pPr>
    <w:r w:rsidRPr="00E7111D">
      <w:fldChar w:fldCharType="begin"/>
    </w:r>
    <w:r w:rsidR="00E435F2">
      <w:instrText xml:space="preserve"> PAGE   \* MERGEFORMAT </w:instrText>
    </w:r>
    <w:r w:rsidRPr="00E7111D">
      <w:fldChar w:fldCharType="separate"/>
    </w:r>
    <w:r w:rsidR="00953B76" w:rsidRPr="00953B76">
      <w:rPr>
        <w:noProof/>
        <w:lang w:val="zh-CN"/>
      </w:rPr>
      <w:t>1</w:t>
    </w:r>
    <w:r>
      <w:rPr>
        <w:lang w:val="zh-CN"/>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7111D">
    <w:pPr>
      <w:pStyle w:val="af"/>
      <w:spacing w:before="120" w:after="120"/>
      <w:ind w:firstLineChars="0" w:firstLine="0"/>
      <w:jc w:val="center"/>
    </w:pPr>
    <w:r>
      <w:rPr>
        <w:noProof/>
      </w:rPr>
      <w:pict>
        <v:shapetype id="_x0000_t202" coordsize="21600,21600" o:spt="202" path="m,l,21600r21600,l21600,xe">
          <v:stroke joinstyle="miter"/>
          <v:path gradientshapeok="t" o:connecttype="rect"/>
        </v:shapetype>
        <v:shape id="文本框 8" o:spid="_x0000_s2049" type="#_x0000_t202" style="position:absolute;left:0;text-align:left;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laJbrBsCAAAVBAAADgAAAAAAAAAAAAAAAAAuAgAAZHJzL2Uyb0RvYy54bWxQSwECLQAUAAYACAAA&#10;ACEAcarRudcAAAAFAQAADwAAAAAAAAAAAAAAAAB1BAAAZHJzL2Rvd25yZXYueG1sUEsFBgAAAAAE&#10;AAQA8wAAAHkFAAAAAA==&#10;" filled="f" stroked="f" strokeweight=".5pt">
          <v:textbox style="mso-fit-shape-to-text:t" inset="0,0,0,0">
            <w:txbxContent>
              <w:sdt>
                <w:sdtPr>
                  <w:id w:val="1351304722"/>
                </w:sdtPr>
                <w:sdtContent>
                  <w:p w:rsidR="00E435F2" w:rsidRDefault="00E7111D">
                    <w:pPr>
                      <w:pStyle w:val="af"/>
                      <w:spacing w:before="120" w:after="120"/>
                      <w:ind w:firstLineChars="0" w:firstLine="0"/>
                      <w:jc w:val="center"/>
                    </w:pPr>
                    <w:r w:rsidRPr="00E7111D">
                      <w:fldChar w:fldCharType="begin"/>
                    </w:r>
                    <w:r w:rsidR="00E435F2">
                      <w:instrText>PAGE   \* MERGEFORMAT</w:instrText>
                    </w:r>
                    <w:r w:rsidRPr="00E7111D">
                      <w:fldChar w:fldCharType="separate"/>
                    </w:r>
                    <w:r w:rsidR="00953B76" w:rsidRPr="00953B76">
                      <w:rPr>
                        <w:noProof/>
                        <w:lang w:val="zh-CN"/>
                      </w:rPr>
                      <w:t>21</w:t>
                    </w:r>
                    <w:r>
                      <w:rPr>
                        <w:lang w:val="zh-CN"/>
                      </w:rPr>
                      <w:fldChar w:fldCharType="end"/>
                    </w:r>
                  </w:p>
                </w:sdtContent>
              </w:sdt>
              <w:p w:rsidR="00E435F2" w:rsidRDefault="00E435F2">
                <w:pPr>
                  <w:spacing w:before="120" w:after="120"/>
                  <w:ind w:firstLine="480"/>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584" w:rsidRDefault="00F56584" w:rsidP="002B794B">
      <w:pPr>
        <w:spacing w:before="120" w:after="120" w:line="240" w:lineRule="auto"/>
        <w:ind w:firstLine="480"/>
      </w:pPr>
      <w:r>
        <w:separator/>
      </w:r>
    </w:p>
  </w:footnote>
  <w:footnote w:type="continuationSeparator" w:id="0">
    <w:p w:rsidR="00F56584" w:rsidRDefault="00F56584" w:rsidP="002B794B">
      <w:pPr>
        <w:spacing w:before="120" w:after="120"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0"/>
      <w:pBdr>
        <w:bottom w:val="none" w:sz="0" w:space="0" w:color="auto"/>
      </w:pBdr>
      <w:spacing w:before="120" w:after="120"/>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0"/>
      <w:pBdr>
        <w:bottom w:val="none" w:sz="0" w:space="0" w:color="auto"/>
      </w:pBdr>
      <w:spacing w:before="120" w:after="120"/>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0"/>
      <w:spacing w:before="120" w:after="120"/>
      <w:ind w:firstLine="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pStyle w:val="af0"/>
      <w:pBdr>
        <w:bottom w:val="none" w:sz="0" w:space="0" w:color="auto"/>
      </w:pBdr>
      <w:tabs>
        <w:tab w:val="left" w:pos="3240"/>
      </w:tabs>
      <w:spacing w:before="120" w:after="120"/>
      <w:ind w:firstLine="360"/>
      <w:jc w:val="both"/>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F2" w:rsidRDefault="00E435F2">
    <w:pPr>
      <w:spacing w:before="120" w:after="120"/>
      <w:ind w:firstLine="4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310C1"/>
    <w:multiLevelType w:val="multilevel"/>
    <w:tmpl w:val="188310C1"/>
    <w:lvl w:ilvl="0">
      <w:start w:val="1"/>
      <w:numFmt w:val="decimalEnclosedCircle"/>
      <w:pStyle w:val="6"/>
      <w:lvlText w:val="%1"/>
      <w:lvlJc w:val="left"/>
      <w:pPr>
        <w:ind w:left="900" w:hanging="420"/>
      </w:pPr>
      <w:rPr>
        <w:rFonts w:ascii="Times New Roman" w:hAnsi="Times New Roman" w:cs="Times New Roman"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D3974B7"/>
    <w:multiLevelType w:val="multilevel"/>
    <w:tmpl w:val="3D3974B7"/>
    <w:lvl w:ilvl="0">
      <w:start w:val="1"/>
      <w:numFmt w:val="decimal"/>
      <w:pStyle w:val="4"/>
      <w:lvlText w:val="（%1）"/>
      <w:lvlJc w:val="left"/>
      <w:pPr>
        <w:ind w:left="1140" w:hanging="42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lang w:val="en-US"/>
      </w:rPr>
    </w:lvl>
    <w:lvl w:ilvl="1">
      <w:start w:val="1"/>
      <w:numFmt w:val="lowerLetter"/>
      <w:lvlText w:val="%2)"/>
      <w:lvlJc w:val="left"/>
      <w:pPr>
        <w:ind w:left="1051" w:hanging="420"/>
      </w:pPr>
    </w:lvl>
    <w:lvl w:ilvl="2">
      <w:start w:val="1"/>
      <w:numFmt w:val="lowerRoman"/>
      <w:lvlText w:val="%3."/>
      <w:lvlJc w:val="right"/>
      <w:pPr>
        <w:ind w:left="1471" w:hanging="420"/>
      </w:pPr>
    </w:lvl>
    <w:lvl w:ilvl="3">
      <w:start w:val="1"/>
      <w:numFmt w:val="decimal"/>
      <w:lvlText w:val="%4."/>
      <w:lvlJc w:val="left"/>
      <w:pPr>
        <w:ind w:left="1891" w:hanging="420"/>
      </w:pPr>
    </w:lvl>
    <w:lvl w:ilvl="4">
      <w:start w:val="1"/>
      <w:numFmt w:val="lowerLetter"/>
      <w:lvlText w:val="%5)"/>
      <w:lvlJc w:val="left"/>
      <w:pPr>
        <w:ind w:left="2311" w:hanging="420"/>
      </w:pPr>
    </w:lvl>
    <w:lvl w:ilvl="5">
      <w:start w:val="1"/>
      <w:numFmt w:val="lowerRoman"/>
      <w:lvlText w:val="%6."/>
      <w:lvlJc w:val="right"/>
      <w:pPr>
        <w:ind w:left="2731" w:hanging="420"/>
      </w:pPr>
    </w:lvl>
    <w:lvl w:ilvl="6">
      <w:start w:val="1"/>
      <w:numFmt w:val="decimal"/>
      <w:lvlText w:val="%7."/>
      <w:lvlJc w:val="left"/>
      <w:pPr>
        <w:ind w:left="3151" w:hanging="420"/>
      </w:pPr>
    </w:lvl>
    <w:lvl w:ilvl="7">
      <w:start w:val="1"/>
      <w:numFmt w:val="lowerLetter"/>
      <w:lvlText w:val="%8)"/>
      <w:lvlJc w:val="left"/>
      <w:pPr>
        <w:ind w:left="3571" w:hanging="420"/>
      </w:pPr>
    </w:lvl>
    <w:lvl w:ilvl="8">
      <w:start w:val="1"/>
      <w:numFmt w:val="lowerRoman"/>
      <w:lvlText w:val="%9."/>
      <w:lvlJc w:val="right"/>
      <w:pPr>
        <w:ind w:left="3991" w:hanging="420"/>
      </w:pPr>
    </w:lvl>
  </w:abstractNum>
  <w:abstractNum w:abstractNumId="2">
    <w:nsid w:val="3EFF0B9F"/>
    <w:multiLevelType w:val="multilevel"/>
    <w:tmpl w:val="3EFF0B9F"/>
    <w:lvl w:ilvl="0">
      <w:start w:val="1"/>
      <w:numFmt w:val="chineseCountingThousand"/>
      <w:pStyle w:val="1"/>
      <w:lvlText w:val="%1、"/>
      <w:lvlJc w:val="left"/>
      <w:pPr>
        <w:ind w:left="680" w:hanging="680"/>
      </w:pPr>
      <w:rPr>
        <w:rFonts w:hint="eastAsia"/>
      </w:rPr>
    </w:lvl>
    <w:lvl w:ilvl="1">
      <w:start w:val="1"/>
      <w:numFmt w:val="chineseCountingThousand"/>
      <w:lvlText w:val="（%2）"/>
      <w:lvlJc w:val="left"/>
      <w:pPr>
        <w:tabs>
          <w:tab w:val="left" w:pos="1134"/>
        </w:tabs>
        <w:ind w:left="397" w:hanging="397"/>
      </w:pPr>
      <w:rPr>
        <w:b w:val="0"/>
        <w:bCs w:val="0"/>
        <w:i w:val="0"/>
        <w:iCs w:val="0"/>
        <w:caps w:val="0"/>
        <w:smallCaps w:val="0"/>
        <w:strike w:val="0"/>
        <w:dstrike w:val="0"/>
        <w:vanish w:val="0"/>
        <w:color w:val="000000"/>
        <w:spacing w:val="0"/>
        <w:position w:val="0"/>
        <w:u w:val="none"/>
        <w:vertAlign w:val="baseline"/>
      </w:rPr>
    </w:lvl>
    <w:lvl w:ilvl="2">
      <w:start w:val="1"/>
      <w:numFmt w:val="decimal"/>
      <w:suff w:val="space"/>
      <w:lvlText w:val="%3、"/>
      <w:lvlJc w:val="left"/>
      <w:pPr>
        <w:ind w:left="403" w:hanging="3"/>
      </w:pPr>
      <w:rPr>
        <w:rFonts w:ascii="Times New Roman" w:eastAsia="宋体" w:hAnsi="Times New Roman" w:hint="default"/>
        <w:b w:val="0"/>
        <w:i w:val="0"/>
        <w:sz w:val="28"/>
      </w:rPr>
    </w:lvl>
    <w:lvl w:ilvl="3">
      <w:start w:val="1"/>
      <w:numFmt w:val="decimal"/>
      <w:suff w:val="space"/>
      <w:lvlText w:val="%3.%4"/>
      <w:lvlJc w:val="left"/>
      <w:pPr>
        <w:ind w:left="1680" w:hanging="1280"/>
      </w:pPr>
      <w:rPr>
        <w:rFonts w:ascii="Times New Roman" w:eastAsia="宋体" w:hAnsi="Times New Roman" w:hint="default"/>
        <w:b w:val="0"/>
        <w:i w:val="0"/>
        <w:sz w:val="24"/>
      </w:rPr>
    </w:lvl>
    <w:lvl w:ilvl="4">
      <w:start w:val="1"/>
      <w:numFmt w:val="decimal"/>
      <w:suff w:val="space"/>
      <w:lvlText w:val="%3.%4.%5"/>
      <w:lvlJc w:val="left"/>
      <w:pPr>
        <w:ind w:left="852" w:firstLine="0"/>
      </w:pPr>
      <w:rPr>
        <w:rFonts w:ascii="Times New Roman" w:eastAsia="宋体" w:hAnsi="Times New Roman" w:hint="default"/>
        <w:b w:val="0"/>
        <w:i w:val="0"/>
        <w:sz w:val="24"/>
      </w:rPr>
    </w:lvl>
    <w:lvl w:ilvl="5">
      <w:start w:val="1"/>
      <w:numFmt w:val="decimal"/>
      <w:suff w:val="space"/>
      <w:lvlText w:val="%3.%4.%5.%6."/>
      <w:lvlJc w:val="left"/>
      <w:pPr>
        <w:ind w:left="480" w:firstLine="0"/>
      </w:pPr>
      <w:rPr>
        <w:rFonts w:ascii="Times New Roman" w:eastAsia="宋体" w:hAnsi="Times New Roman" w:hint="default"/>
        <w:b w:val="0"/>
        <w:i w:val="0"/>
        <w:sz w:val="24"/>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49A46B5E"/>
    <w:multiLevelType w:val="multilevel"/>
    <w:tmpl w:val="49A46B5E"/>
    <w:lvl w:ilvl="0">
      <w:start w:val="1"/>
      <w:numFmt w:val="decimal"/>
      <w:pStyle w:val="5"/>
      <w:lvlText w:val="%1）"/>
      <w:lvlJc w:val="left"/>
      <w:pPr>
        <w:ind w:left="620" w:hanging="420"/>
      </w:pPr>
      <w:rPr>
        <w:b w:val="0"/>
        <w:bCs w:val="0"/>
        <w:i w:val="0"/>
        <w:iCs w:val="0"/>
        <w:caps w:val="0"/>
        <w:smallCaps w:val="0"/>
        <w:strike w:val="0"/>
        <w:dstrike w:val="0"/>
        <w:vanish w:val="0"/>
        <w:color w:val="000000"/>
        <w:spacing w:val="0"/>
        <w:position w:val="0"/>
        <w:u w:val="none"/>
        <w:vertAlign w:val="baseline"/>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4">
    <w:nsid w:val="52FA1874"/>
    <w:multiLevelType w:val="multilevel"/>
    <w:tmpl w:val="52FA1874"/>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38849FA"/>
    <w:multiLevelType w:val="multilevel"/>
    <w:tmpl w:val="538849FA"/>
    <w:lvl w:ilvl="0">
      <w:start w:val="1"/>
      <w:numFmt w:val="chineseCountingThousand"/>
      <w:pStyle w:val="2"/>
      <w:suff w:val="nothing"/>
      <w:lvlText w:val="（%1）"/>
      <w:lvlJc w:val="left"/>
      <w:pPr>
        <w:ind w:left="562" w:hanging="420"/>
      </w:pPr>
      <w:rPr>
        <w:rFonts w:ascii="Times New Roman" w:eastAsia="宋体" w:hAnsi="Times New Roman" w:hint="default"/>
        <w:b/>
        <w:i w:val="0"/>
        <w:sz w:val="28"/>
        <w:szCs w:val="24"/>
        <w:lang w:val="en-US"/>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6">
    <w:nsid w:val="5D280CCC"/>
    <w:multiLevelType w:val="multilevel"/>
    <w:tmpl w:val="5D280CCC"/>
    <w:lvl w:ilvl="0">
      <w:start w:val="1"/>
      <w:numFmt w:val="decimal"/>
      <w:lvlText w:val="%1."/>
      <w:lvlJc w:val="left"/>
      <w:pPr>
        <w:ind w:left="840" w:hanging="360"/>
      </w:pPr>
      <w:rPr>
        <w:rFonts w:hint="default"/>
      </w:rPr>
    </w:lvl>
    <w:lvl w:ilvl="1">
      <w:start w:val="1"/>
      <w:numFmt w:val="decimalEnclosedCircle"/>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7BF70348"/>
    <w:multiLevelType w:val="multilevel"/>
    <w:tmpl w:val="7BF70348"/>
    <w:lvl w:ilvl="0">
      <w:start w:val="1"/>
      <w:numFmt w:val="decimal"/>
      <w:pStyle w:val="3"/>
      <w:lvlText w:val="%1."/>
      <w:lvlJc w:val="left"/>
      <w:pPr>
        <w:ind w:left="420" w:hanging="420"/>
      </w:pPr>
      <w:rPr>
        <w:rFonts w:ascii="Times New Roman" w:eastAsia="宋体" w:hAnsi="Times New Roman" w:hint="default"/>
        <w:b w:val="0"/>
        <w:i w:val="0"/>
        <w:sz w:val="24"/>
        <w:szCs w:val="24"/>
      </w:rPr>
    </w:lvl>
    <w:lvl w:ilvl="1">
      <w:start w:val="1"/>
      <w:numFmt w:val="lowerLetter"/>
      <w:lvlText w:val="%2)"/>
      <w:lvlJc w:val="left"/>
      <w:pPr>
        <w:ind w:left="1243" w:hanging="420"/>
      </w:pPr>
    </w:lvl>
    <w:lvl w:ilvl="2">
      <w:start w:val="1"/>
      <w:numFmt w:val="lowerRoman"/>
      <w:lvlText w:val="%3."/>
      <w:lvlJc w:val="right"/>
      <w:pPr>
        <w:ind w:left="1663" w:hanging="420"/>
      </w:pPr>
    </w:lvl>
    <w:lvl w:ilvl="3">
      <w:start w:val="1"/>
      <w:numFmt w:val="decimal"/>
      <w:lvlText w:val="%4."/>
      <w:lvlJc w:val="left"/>
      <w:pPr>
        <w:ind w:left="2083" w:hanging="420"/>
      </w:pPr>
    </w:lvl>
    <w:lvl w:ilvl="4">
      <w:start w:val="1"/>
      <w:numFmt w:val="lowerLetter"/>
      <w:lvlText w:val="%5)"/>
      <w:lvlJc w:val="left"/>
      <w:pPr>
        <w:ind w:left="2503" w:hanging="420"/>
      </w:pPr>
    </w:lvl>
    <w:lvl w:ilvl="5">
      <w:start w:val="1"/>
      <w:numFmt w:val="lowerRoman"/>
      <w:lvlText w:val="%6."/>
      <w:lvlJc w:val="right"/>
      <w:pPr>
        <w:ind w:left="2923" w:hanging="420"/>
      </w:pPr>
    </w:lvl>
    <w:lvl w:ilvl="6">
      <w:start w:val="1"/>
      <w:numFmt w:val="decimal"/>
      <w:lvlText w:val="%7."/>
      <w:lvlJc w:val="left"/>
      <w:pPr>
        <w:ind w:left="3343" w:hanging="420"/>
      </w:pPr>
    </w:lvl>
    <w:lvl w:ilvl="7">
      <w:start w:val="1"/>
      <w:numFmt w:val="lowerLetter"/>
      <w:lvlText w:val="%8)"/>
      <w:lvlJc w:val="left"/>
      <w:pPr>
        <w:ind w:left="3763" w:hanging="420"/>
      </w:pPr>
    </w:lvl>
    <w:lvl w:ilvl="8">
      <w:start w:val="1"/>
      <w:numFmt w:val="lowerRoman"/>
      <w:lvlText w:val="%9."/>
      <w:lvlJc w:val="right"/>
      <w:pPr>
        <w:ind w:left="4183" w:hanging="420"/>
      </w:pPr>
    </w:lvl>
  </w:abstractNum>
  <w:num w:numId="1">
    <w:abstractNumId w:val="2"/>
  </w:num>
  <w:num w:numId="2">
    <w:abstractNumId w:val="5"/>
  </w:num>
  <w:num w:numId="3">
    <w:abstractNumId w:val="7"/>
  </w:num>
  <w:num w:numId="4">
    <w:abstractNumId w:val="1"/>
  </w:num>
  <w:num w:numId="5">
    <w:abstractNumId w:val="3"/>
  </w:num>
  <w:num w:numId="6">
    <w:abstractNumId w:val="0"/>
  </w:num>
  <w:num w:numId="7">
    <w:abstractNumId w:val="6"/>
  </w:num>
  <w:num w:numId="8">
    <w:abstractNumId w:val="4"/>
  </w:num>
  <w:num w:numId="9">
    <w:abstractNumId w:val="5"/>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hideSpellingErrors/>
  <w:defaultTabStop w:val="240"/>
  <w:drawingGridHorizontalSpacing w:val="120"/>
  <w:drawingGridVerticalSpacing w:val="163"/>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27854"/>
    <w:rsid w:val="0000039E"/>
    <w:rsid w:val="00000695"/>
    <w:rsid w:val="000015FC"/>
    <w:rsid w:val="000030C8"/>
    <w:rsid w:val="00003458"/>
    <w:rsid w:val="0000355C"/>
    <w:rsid w:val="00003EBE"/>
    <w:rsid w:val="00003F87"/>
    <w:rsid w:val="000040EA"/>
    <w:rsid w:val="00004C32"/>
    <w:rsid w:val="00004F71"/>
    <w:rsid w:val="000066C6"/>
    <w:rsid w:val="00006722"/>
    <w:rsid w:val="000067E7"/>
    <w:rsid w:val="00006A54"/>
    <w:rsid w:val="000072E6"/>
    <w:rsid w:val="00007DC6"/>
    <w:rsid w:val="00011170"/>
    <w:rsid w:val="00011E5E"/>
    <w:rsid w:val="00012719"/>
    <w:rsid w:val="00012DED"/>
    <w:rsid w:val="00012FBF"/>
    <w:rsid w:val="0001436B"/>
    <w:rsid w:val="000169C1"/>
    <w:rsid w:val="0001732E"/>
    <w:rsid w:val="00017356"/>
    <w:rsid w:val="00017F66"/>
    <w:rsid w:val="00017FF9"/>
    <w:rsid w:val="00020A8B"/>
    <w:rsid w:val="00021C90"/>
    <w:rsid w:val="00021E80"/>
    <w:rsid w:val="000221B2"/>
    <w:rsid w:val="00023348"/>
    <w:rsid w:val="00023E3A"/>
    <w:rsid w:val="0002413A"/>
    <w:rsid w:val="00024158"/>
    <w:rsid w:val="000246A2"/>
    <w:rsid w:val="00025B0C"/>
    <w:rsid w:val="0002663D"/>
    <w:rsid w:val="000270A2"/>
    <w:rsid w:val="000310BF"/>
    <w:rsid w:val="0003127C"/>
    <w:rsid w:val="00031D50"/>
    <w:rsid w:val="0003241D"/>
    <w:rsid w:val="00034B8E"/>
    <w:rsid w:val="00034F61"/>
    <w:rsid w:val="00040172"/>
    <w:rsid w:val="0004094A"/>
    <w:rsid w:val="00041D77"/>
    <w:rsid w:val="00042D16"/>
    <w:rsid w:val="00043B33"/>
    <w:rsid w:val="00044897"/>
    <w:rsid w:val="00045386"/>
    <w:rsid w:val="000453B4"/>
    <w:rsid w:val="000461BF"/>
    <w:rsid w:val="00046260"/>
    <w:rsid w:val="00051484"/>
    <w:rsid w:val="00051D35"/>
    <w:rsid w:val="000522D5"/>
    <w:rsid w:val="000531A5"/>
    <w:rsid w:val="00053E69"/>
    <w:rsid w:val="0005450F"/>
    <w:rsid w:val="000557CB"/>
    <w:rsid w:val="00055916"/>
    <w:rsid w:val="000568E5"/>
    <w:rsid w:val="00056BAC"/>
    <w:rsid w:val="00056C97"/>
    <w:rsid w:val="000608C3"/>
    <w:rsid w:val="00060FAC"/>
    <w:rsid w:val="00060FBF"/>
    <w:rsid w:val="00061A2C"/>
    <w:rsid w:val="00061AF3"/>
    <w:rsid w:val="00061B90"/>
    <w:rsid w:val="00061DDF"/>
    <w:rsid w:val="00062099"/>
    <w:rsid w:val="00062892"/>
    <w:rsid w:val="00063821"/>
    <w:rsid w:val="00064CC6"/>
    <w:rsid w:val="000655BE"/>
    <w:rsid w:val="0007089C"/>
    <w:rsid w:val="000709AF"/>
    <w:rsid w:val="0007144F"/>
    <w:rsid w:val="000736C9"/>
    <w:rsid w:val="00074637"/>
    <w:rsid w:val="0007590D"/>
    <w:rsid w:val="00076E2A"/>
    <w:rsid w:val="0007741B"/>
    <w:rsid w:val="00077935"/>
    <w:rsid w:val="000805EB"/>
    <w:rsid w:val="000806EA"/>
    <w:rsid w:val="00080D2C"/>
    <w:rsid w:val="00080F2B"/>
    <w:rsid w:val="00081CF4"/>
    <w:rsid w:val="00083BF7"/>
    <w:rsid w:val="00083CE5"/>
    <w:rsid w:val="000844BE"/>
    <w:rsid w:val="00091B0A"/>
    <w:rsid w:val="00092F8B"/>
    <w:rsid w:val="0009587F"/>
    <w:rsid w:val="00095AFD"/>
    <w:rsid w:val="00095B46"/>
    <w:rsid w:val="00096BC9"/>
    <w:rsid w:val="00096FDA"/>
    <w:rsid w:val="000A0601"/>
    <w:rsid w:val="000A155F"/>
    <w:rsid w:val="000A1CE2"/>
    <w:rsid w:val="000A209E"/>
    <w:rsid w:val="000A31A1"/>
    <w:rsid w:val="000A31C0"/>
    <w:rsid w:val="000A3B39"/>
    <w:rsid w:val="000A4520"/>
    <w:rsid w:val="000A4FBA"/>
    <w:rsid w:val="000A7C54"/>
    <w:rsid w:val="000B03AB"/>
    <w:rsid w:val="000B0A5C"/>
    <w:rsid w:val="000B21C5"/>
    <w:rsid w:val="000B2525"/>
    <w:rsid w:val="000B46C3"/>
    <w:rsid w:val="000B4C97"/>
    <w:rsid w:val="000C03C4"/>
    <w:rsid w:val="000C063B"/>
    <w:rsid w:val="000C1B32"/>
    <w:rsid w:val="000C55C6"/>
    <w:rsid w:val="000C5FC4"/>
    <w:rsid w:val="000C740F"/>
    <w:rsid w:val="000C7AE4"/>
    <w:rsid w:val="000D0599"/>
    <w:rsid w:val="000D3A85"/>
    <w:rsid w:val="000D4EFC"/>
    <w:rsid w:val="000D5334"/>
    <w:rsid w:val="000D725B"/>
    <w:rsid w:val="000E0D19"/>
    <w:rsid w:val="000E16FB"/>
    <w:rsid w:val="000E2C22"/>
    <w:rsid w:val="000E3D72"/>
    <w:rsid w:val="000E5EDA"/>
    <w:rsid w:val="000E6347"/>
    <w:rsid w:val="000E7961"/>
    <w:rsid w:val="000F1726"/>
    <w:rsid w:val="000F2AB0"/>
    <w:rsid w:val="000F2B75"/>
    <w:rsid w:val="000F3106"/>
    <w:rsid w:val="000F4D3D"/>
    <w:rsid w:val="000F4F5B"/>
    <w:rsid w:val="000F50A6"/>
    <w:rsid w:val="000F5DF7"/>
    <w:rsid w:val="000F7397"/>
    <w:rsid w:val="000F7496"/>
    <w:rsid w:val="000F7CE0"/>
    <w:rsid w:val="000F7F44"/>
    <w:rsid w:val="001021F6"/>
    <w:rsid w:val="00103412"/>
    <w:rsid w:val="00103627"/>
    <w:rsid w:val="00105315"/>
    <w:rsid w:val="00105FBF"/>
    <w:rsid w:val="00110252"/>
    <w:rsid w:val="00110747"/>
    <w:rsid w:val="001113AC"/>
    <w:rsid w:val="00112560"/>
    <w:rsid w:val="001147EA"/>
    <w:rsid w:val="00117301"/>
    <w:rsid w:val="00117ABF"/>
    <w:rsid w:val="00120360"/>
    <w:rsid w:val="00120E89"/>
    <w:rsid w:val="00121DA4"/>
    <w:rsid w:val="00124C98"/>
    <w:rsid w:val="00126CF9"/>
    <w:rsid w:val="001278B7"/>
    <w:rsid w:val="00130151"/>
    <w:rsid w:val="001303BC"/>
    <w:rsid w:val="001304A6"/>
    <w:rsid w:val="00130878"/>
    <w:rsid w:val="00131CAE"/>
    <w:rsid w:val="00133419"/>
    <w:rsid w:val="00134E13"/>
    <w:rsid w:val="00137AAD"/>
    <w:rsid w:val="00143725"/>
    <w:rsid w:val="001456D5"/>
    <w:rsid w:val="00145F2E"/>
    <w:rsid w:val="00147479"/>
    <w:rsid w:val="001475B9"/>
    <w:rsid w:val="00147B4A"/>
    <w:rsid w:val="00151525"/>
    <w:rsid w:val="00152355"/>
    <w:rsid w:val="001529A4"/>
    <w:rsid w:val="00157122"/>
    <w:rsid w:val="00157DC7"/>
    <w:rsid w:val="00165F7C"/>
    <w:rsid w:val="00165FBF"/>
    <w:rsid w:val="00165FC9"/>
    <w:rsid w:val="00166356"/>
    <w:rsid w:val="00166FB6"/>
    <w:rsid w:val="00167633"/>
    <w:rsid w:val="0017010E"/>
    <w:rsid w:val="00170B1E"/>
    <w:rsid w:val="00173258"/>
    <w:rsid w:val="001733B9"/>
    <w:rsid w:val="00173EE9"/>
    <w:rsid w:val="00175077"/>
    <w:rsid w:val="00181608"/>
    <w:rsid w:val="001818CD"/>
    <w:rsid w:val="00181F1E"/>
    <w:rsid w:val="00182349"/>
    <w:rsid w:val="00182A8B"/>
    <w:rsid w:val="00183168"/>
    <w:rsid w:val="001832B1"/>
    <w:rsid w:val="00183D4C"/>
    <w:rsid w:val="0018493F"/>
    <w:rsid w:val="00186581"/>
    <w:rsid w:val="00186AD9"/>
    <w:rsid w:val="00187BC9"/>
    <w:rsid w:val="001911D2"/>
    <w:rsid w:val="0019188F"/>
    <w:rsid w:val="00191F1A"/>
    <w:rsid w:val="00192998"/>
    <w:rsid w:val="00192D00"/>
    <w:rsid w:val="0019374D"/>
    <w:rsid w:val="00194E4D"/>
    <w:rsid w:val="00195455"/>
    <w:rsid w:val="00195FFC"/>
    <w:rsid w:val="00197C0B"/>
    <w:rsid w:val="001A0CE2"/>
    <w:rsid w:val="001A20CC"/>
    <w:rsid w:val="001A4F9E"/>
    <w:rsid w:val="001A570B"/>
    <w:rsid w:val="001A640A"/>
    <w:rsid w:val="001A6914"/>
    <w:rsid w:val="001A6AC3"/>
    <w:rsid w:val="001A72A5"/>
    <w:rsid w:val="001B02E5"/>
    <w:rsid w:val="001B09F4"/>
    <w:rsid w:val="001B0C15"/>
    <w:rsid w:val="001B1AF4"/>
    <w:rsid w:val="001B3689"/>
    <w:rsid w:val="001C1DFC"/>
    <w:rsid w:val="001C2843"/>
    <w:rsid w:val="001C2BB3"/>
    <w:rsid w:val="001C354F"/>
    <w:rsid w:val="001C44A6"/>
    <w:rsid w:val="001C4929"/>
    <w:rsid w:val="001C510D"/>
    <w:rsid w:val="001C5636"/>
    <w:rsid w:val="001C5A99"/>
    <w:rsid w:val="001C5BB2"/>
    <w:rsid w:val="001C7D28"/>
    <w:rsid w:val="001D0010"/>
    <w:rsid w:val="001D05A8"/>
    <w:rsid w:val="001D0706"/>
    <w:rsid w:val="001D33EF"/>
    <w:rsid w:val="001D6899"/>
    <w:rsid w:val="001D7AF6"/>
    <w:rsid w:val="001E02F7"/>
    <w:rsid w:val="001E04A3"/>
    <w:rsid w:val="001E2395"/>
    <w:rsid w:val="001E27D7"/>
    <w:rsid w:val="001E4742"/>
    <w:rsid w:val="001E6B7D"/>
    <w:rsid w:val="001E6CDC"/>
    <w:rsid w:val="001E6F0E"/>
    <w:rsid w:val="001E6F79"/>
    <w:rsid w:val="001E70DA"/>
    <w:rsid w:val="001E734C"/>
    <w:rsid w:val="001F02A2"/>
    <w:rsid w:val="001F09A4"/>
    <w:rsid w:val="001F11E7"/>
    <w:rsid w:val="001F12BD"/>
    <w:rsid w:val="001F201E"/>
    <w:rsid w:val="001F3E1A"/>
    <w:rsid w:val="001F54CA"/>
    <w:rsid w:val="001F6892"/>
    <w:rsid w:val="001F695D"/>
    <w:rsid w:val="001F6E36"/>
    <w:rsid w:val="001F7E99"/>
    <w:rsid w:val="002001BB"/>
    <w:rsid w:val="00200B32"/>
    <w:rsid w:val="00201A1B"/>
    <w:rsid w:val="00201B20"/>
    <w:rsid w:val="00202707"/>
    <w:rsid w:val="0020346C"/>
    <w:rsid w:val="00204941"/>
    <w:rsid w:val="002064C3"/>
    <w:rsid w:val="0020700B"/>
    <w:rsid w:val="00207550"/>
    <w:rsid w:val="00207AD9"/>
    <w:rsid w:val="0021101A"/>
    <w:rsid w:val="00211D92"/>
    <w:rsid w:val="00211F78"/>
    <w:rsid w:val="002133EF"/>
    <w:rsid w:val="00213918"/>
    <w:rsid w:val="002153D2"/>
    <w:rsid w:val="002154EA"/>
    <w:rsid w:val="00215B7E"/>
    <w:rsid w:val="00216CE4"/>
    <w:rsid w:val="00217123"/>
    <w:rsid w:val="00221898"/>
    <w:rsid w:val="00221FD2"/>
    <w:rsid w:val="00222152"/>
    <w:rsid w:val="00222F72"/>
    <w:rsid w:val="00225562"/>
    <w:rsid w:val="00225F0F"/>
    <w:rsid w:val="00225FC2"/>
    <w:rsid w:val="00230C1E"/>
    <w:rsid w:val="00230CFF"/>
    <w:rsid w:val="00231262"/>
    <w:rsid w:val="00231619"/>
    <w:rsid w:val="00231BF8"/>
    <w:rsid w:val="00231EE9"/>
    <w:rsid w:val="002333E5"/>
    <w:rsid w:val="00233FDE"/>
    <w:rsid w:val="002344D8"/>
    <w:rsid w:val="00234F94"/>
    <w:rsid w:val="00235338"/>
    <w:rsid w:val="002365BD"/>
    <w:rsid w:val="002407E5"/>
    <w:rsid w:val="0024213C"/>
    <w:rsid w:val="00243358"/>
    <w:rsid w:val="0024381E"/>
    <w:rsid w:val="002439CF"/>
    <w:rsid w:val="00243CC6"/>
    <w:rsid w:val="002446EC"/>
    <w:rsid w:val="00245A0D"/>
    <w:rsid w:val="00246DD2"/>
    <w:rsid w:val="00247957"/>
    <w:rsid w:val="00251354"/>
    <w:rsid w:val="002516A2"/>
    <w:rsid w:val="00251E0D"/>
    <w:rsid w:val="00253715"/>
    <w:rsid w:val="002549FB"/>
    <w:rsid w:val="00254AFC"/>
    <w:rsid w:val="00254D97"/>
    <w:rsid w:val="00254FDF"/>
    <w:rsid w:val="00255654"/>
    <w:rsid w:val="00257B88"/>
    <w:rsid w:val="00263335"/>
    <w:rsid w:val="002635B5"/>
    <w:rsid w:val="00263602"/>
    <w:rsid w:val="00263A22"/>
    <w:rsid w:val="00263A61"/>
    <w:rsid w:val="00263B78"/>
    <w:rsid w:val="0026425E"/>
    <w:rsid w:val="00267380"/>
    <w:rsid w:val="00267960"/>
    <w:rsid w:val="0027001A"/>
    <w:rsid w:val="00270245"/>
    <w:rsid w:val="00271A84"/>
    <w:rsid w:val="00273C62"/>
    <w:rsid w:val="00273D8A"/>
    <w:rsid w:val="00274CA6"/>
    <w:rsid w:val="0027510D"/>
    <w:rsid w:val="00276D04"/>
    <w:rsid w:val="00276D21"/>
    <w:rsid w:val="00276F7C"/>
    <w:rsid w:val="002779BD"/>
    <w:rsid w:val="00280AE2"/>
    <w:rsid w:val="00281554"/>
    <w:rsid w:val="00281862"/>
    <w:rsid w:val="00281C9F"/>
    <w:rsid w:val="00283E54"/>
    <w:rsid w:val="00284089"/>
    <w:rsid w:val="00284772"/>
    <w:rsid w:val="00285EF0"/>
    <w:rsid w:val="00287D5B"/>
    <w:rsid w:val="0029132E"/>
    <w:rsid w:val="0029173D"/>
    <w:rsid w:val="00291A27"/>
    <w:rsid w:val="00292B83"/>
    <w:rsid w:val="00293C72"/>
    <w:rsid w:val="00294DCC"/>
    <w:rsid w:val="00295210"/>
    <w:rsid w:val="002958B9"/>
    <w:rsid w:val="002960B8"/>
    <w:rsid w:val="002976D8"/>
    <w:rsid w:val="002979FB"/>
    <w:rsid w:val="002A0610"/>
    <w:rsid w:val="002A150A"/>
    <w:rsid w:val="002A1C93"/>
    <w:rsid w:val="002A202E"/>
    <w:rsid w:val="002A20EB"/>
    <w:rsid w:val="002A297F"/>
    <w:rsid w:val="002A41FD"/>
    <w:rsid w:val="002A6D32"/>
    <w:rsid w:val="002B04CA"/>
    <w:rsid w:val="002B07DB"/>
    <w:rsid w:val="002B07E4"/>
    <w:rsid w:val="002B138A"/>
    <w:rsid w:val="002B1410"/>
    <w:rsid w:val="002B15F1"/>
    <w:rsid w:val="002B460E"/>
    <w:rsid w:val="002B4C3A"/>
    <w:rsid w:val="002B7313"/>
    <w:rsid w:val="002B7823"/>
    <w:rsid w:val="002B794B"/>
    <w:rsid w:val="002C0AA9"/>
    <w:rsid w:val="002C1F1D"/>
    <w:rsid w:val="002C22F4"/>
    <w:rsid w:val="002C2BE5"/>
    <w:rsid w:val="002C2C22"/>
    <w:rsid w:val="002C4524"/>
    <w:rsid w:val="002C6093"/>
    <w:rsid w:val="002C6C90"/>
    <w:rsid w:val="002C79A2"/>
    <w:rsid w:val="002C7B93"/>
    <w:rsid w:val="002D0879"/>
    <w:rsid w:val="002D0A1F"/>
    <w:rsid w:val="002D0E41"/>
    <w:rsid w:val="002D217B"/>
    <w:rsid w:val="002D2256"/>
    <w:rsid w:val="002D2997"/>
    <w:rsid w:val="002D34FA"/>
    <w:rsid w:val="002D55EB"/>
    <w:rsid w:val="002D5C27"/>
    <w:rsid w:val="002E00A9"/>
    <w:rsid w:val="002E1768"/>
    <w:rsid w:val="002E18C6"/>
    <w:rsid w:val="002E1A44"/>
    <w:rsid w:val="002E1CD5"/>
    <w:rsid w:val="002E1F07"/>
    <w:rsid w:val="002E3060"/>
    <w:rsid w:val="002E3BB5"/>
    <w:rsid w:val="002E5510"/>
    <w:rsid w:val="002F052C"/>
    <w:rsid w:val="002F1C76"/>
    <w:rsid w:val="002F2024"/>
    <w:rsid w:val="002F3242"/>
    <w:rsid w:val="002F34A0"/>
    <w:rsid w:val="002F460E"/>
    <w:rsid w:val="002F4F13"/>
    <w:rsid w:val="002F65A8"/>
    <w:rsid w:val="002F68B2"/>
    <w:rsid w:val="002F7311"/>
    <w:rsid w:val="00300474"/>
    <w:rsid w:val="00300E8C"/>
    <w:rsid w:val="003024EA"/>
    <w:rsid w:val="0030291F"/>
    <w:rsid w:val="00302AE0"/>
    <w:rsid w:val="003040BE"/>
    <w:rsid w:val="00305517"/>
    <w:rsid w:val="00305DE2"/>
    <w:rsid w:val="00306519"/>
    <w:rsid w:val="00306CCF"/>
    <w:rsid w:val="00306F99"/>
    <w:rsid w:val="00306FBE"/>
    <w:rsid w:val="003073F8"/>
    <w:rsid w:val="003075C1"/>
    <w:rsid w:val="00307619"/>
    <w:rsid w:val="0031118B"/>
    <w:rsid w:val="00311BEB"/>
    <w:rsid w:val="00313806"/>
    <w:rsid w:val="00313CBD"/>
    <w:rsid w:val="00314173"/>
    <w:rsid w:val="00314998"/>
    <w:rsid w:val="00315109"/>
    <w:rsid w:val="00316DC4"/>
    <w:rsid w:val="00320B7E"/>
    <w:rsid w:val="00320C7A"/>
    <w:rsid w:val="00321384"/>
    <w:rsid w:val="00321394"/>
    <w:rsid w:val="003213E3"/>
    <w:rsid w:val="003214F4"/>
    <w:rsid w:val="0032223C"/>
    <w:rsid w:val="00325098"/>
    <w:rsid w:val="00325D7F"/>
    <w:rsid w:val="00326230"/>
    <w:rsid w:val="00327277"/>
    <w:rsid w:val="0033121B"/>
    <w:rsid w:val="003323AB"/>
    <w:rsid w:val="0033303E"/>
    <w:rsid w:val="0033643E"/>
    <w:rsid w:val="00337626"/>
    <w:rsid w:val="00342214"/>
    <w:rsid w:val="00343B0F"/>
    <w:rsid w:val="003443AC"/>
    <w:rsid w:val="00345276"/>
    <w:rsid w:val="00345934"/>
    <w:rsid w:val="003473E2"/>
    <w:rsid w:val="0035019A"/>
    <w:rsid w:val="003519A4"/>
    <w:rsid w:val="00352386"/>
    <w:rsid w:val="00353342"/>
    <w:rsid w:val="0035338A"/>
    <w:rsid w:val="003534CC"/>
    <w:rsid w:val="0035378E"/>
    <w:rsid w:val="00353D1D"/>
    <w:rsid w:val="00355289"/>
    <w:rsid w:val="0035530D"/>
    <w:rsid w:val="0035692C"/>
    <w:rsid w:val="00357A5F"/>
    <w:rsid w:val="00357B57"/>
    <w:rsid w:val="00357D0A"/>
    <w:rsid w:val="00360116"/>
    <w:rsid w:val="00360E6F"/>
    <w:rsid w:val="00361CDC"/>
    <w:rsid w:val="0036269A"/>
    <w:rsid w:val="0036331A"/>
    <w:rsid w:val="003633CC"/>
    <w:rsid w:val="003633F6"/>
    <w:rsid w:val="00363ADD"/>
    <w:rsid w:val="0036485E"/>
    <w:rsid w:val="00365115"/>
    <w:rsid w:val="00365A07"/>
    <w:rsid w:val="0036629E"/>
    <w:rsid w:val="00366B22"/>
    <w:rsid w:val="00366F4D"/>
    <w:rsid w:val="00367414"/>
    <w:rsid w:val="003716A2"/>
    <w:rsid w:val="00372F9D"/>
    <w:rsid w:val="00373C53"/>
    <w:rsid w:val="00374FA6"/>
    <w:rsid w:val="00375AB2"/>
    <w:rsid w:val="003770AB"/>
    <w:rsid w:val="003810EC"/>
    <w:rsid w:val="00382092"/>
    <w:rsid w:val="0038254E"/>
    <w:rsid w:val="003827F0"/>
    <w:rsid w:val="003839DE"/>
    <w:rsid w:val="0038409F"/>
    <w:rsid w:val="003861A1"/>
    <w:rsid w:val="003862AB"/>
    <w:rsid w:val="003863FC"/>
    <w:rsid w:val="003870AC"/>
    <w:rsid w:val="00387E98"/>
    <w:rsid w:val="00390D88"/>
    <w:rsid w:val="00391DCA"/>
    <w:rsid w:val="00392113"/>
    <w:rsid w:val="00392320"/>
    <w:rsid w:val="00392CA6"/>
    <w:rsid w:val="003940D4"/>
    <w:rsid w:val="003946BA"/>
    <w:rsid w:val="00394C56"/>
    <w:rsid w:val="00396DCD"/>
    <w:rsid w:val="00397DFC"/>
    <w:rsid w:val="00397E71"/>
    <w:rsid w:val="003A14C9"/>
    <w:rsid w:val="003A1DC0"/>
    <w:rsid w:val="003A227C"/>
    <w:rsid w:val="003A2824"/>
    <w:rsid w:val="003A2C2E"/>
    <w:rsid w:val="003A4839"/>
    <w:rsid w:val="003A5654"/>
    <w:rsid w:val="003A5B42"/>
    <w:rsid w:val="003A6489"/>
    <w:rsid w:val="003A6ABB"/>
    <w:rsid w:val="003B4B9B"/>
    <w:rsid w:val="003B4E56"/>
    <w:rsid w:val="003B6E4E"/>
    <w:rsid w:val="003C0254"/>
    <w:rsid w:val="003C2A8B"/>
    <w:rsid w:val="003C3123"/>
    <w:rsid w:val="003C36F1"/>
    <w:rsid w:val="003C3B16"/>
    <w:rsid w:val="003C3C9D"/>
    <w:rsid w:val="003C3D45"/>
    <w:rsid w:val="003C5600"/>
    <w:rsid w:val="003C7A0D"/>
    <w:rsid w:val="003D010E"/>
    <w:rsid w:val="003D03CE"/>
    <w:rsid w:val="003D06D1"/>
    <w:rsid w:val="003D0DBF"/>
    <w:rsid w:val="003D1FC5"/>
    <w:rsid w:val="003D2CCB"/>
    <w:rsid w:val="003D33C9"/>
    <w:rsid w:val="003D4CAC"/>
    <w:rsid w:val="003D4FC8"/>
    <w:rsid w:val="003D5BC4"/>
    <w:rsid w:val="003D6A6B"/>
    <w:rsid w:val="003D6F0C"/>
    <w:rsid w:val="003E0A4C"/>
    <w:rsid w:val="003E1B21"/>
    <w:rsid w:val="003E2252"/>
    <w:rsid w:val="003E3084"/>
    <w:rsid w:val="003E47C4"/>
    <w:rsid w:val="003E4E0F"/>
    <w:rsid w:val="003E52B3"/>
    <w:rsid w:val="003E5629"/>
    <w:rsid w:val="003E6F50"/>
    <w:rsid w:val="003E78CB"/>
    <w:rsid w:val="003F0BF4"/>
    <w:rsid w:val="003F0E0E"/>
    <w:rsid w:val="003F18E5"/>
    <w:rsid w:val="003F20DC"/>
    <w:rsid w:val="003F4BF1"/>
    <w:rsid w:val="003F4F90"/>
    <w:rsid w:val="003F67E5"/>
    <w:rsid w:val="003F6F4E"/>
    <w:rsid w:val="003F7D08"/>
    <w:rsid w:val="00400292"/>
    <w:rsid w:val="00401CFC"/>
    <w:rsid w:val="004028F0"/>
    <w:rsid w:val="00402A2C"/>
    <w:rsid w:val="00403B30"/>
    <w:rsid w:val="004057F1"/>
    <w:rsid w:val="00406510"/>
    <w:rsid w:val="0040733F"/>
    <w:rsid w:val="00407626"/>
    <w:rsid w:val="00407C39"/>
    <w:rsid w:val="00411265"/>
    <w:rsid w:val="0041277A"/>
    <w:rsid w:val="004130E7"/>
    <w:rsid w:val="004154AE"/>
    <w:rsid w:val="0041700A"/>
    <w:rsid w:val="00417D28"/>
    <w:rsid w:val="004203F3"/>
    <w:rsid w:val="004204D6"/>
    <w:rsid w:val="004218C3"/>
    <w:rsid w:val="0042217C"/>
    <w:rsid w:val="00422CD7"/>
    <w:rsid w:val="00423284"/>
    <w:rsid w:val="0042362A"/>
    <w:rsid w:val="004236BE"/>
    <w:rsid w:val="00424287"/>
    <w:rsid w:val="00424AA5"/>
    <w:rsid w:val="00424B40"/>
    <w:rsid w:val="00425416"/>
    <w:rsid w:val="00425C40"/>
    <w:rsid w:val="004264CF"/>
    <w:rsid w:val="00427211"/>
    <w:rsid w:val="004302F9"/>
    <w:rsid w:val="004316A3"/>
    <w:rsid w:val="00431D38"/>
    <w:rsid w:val="00432426"/>
    <w:rsid w:val="0043245E"/>
    <w:rsid w:val="00434D74"/>
    <w:rsid w:val="004377E2"/>
    <w:rsid w:val="00440D3F"/>
    <w:rsid w:val="00441474"/>
    <w:rsid w:val="004430B5"/>
    <w:rsid w:val="0044459A"/>
    <w:rsid w:val="00444AAF"/>
    <w:rsid w:val="00447113"/>
    <w:rsid w:val="004473EA"/>
    <w:rsid w:val="00447766"/>
    <w:rsid w:val="00450278"/>
    <w:rsid w:val="00450DBE"/>
    <w:rsid w:val="00450FDB"/>
    <w:rsid w:val="00451833"/>
    <w:rsid w:val="00452620"/>
    <w:rsid w:val="0045269A"/>
    <w:rsid w:val="0045274D"/>
    <w:rsid w:val="00453DB4"/>
    <w:rsid w:val="004563F8"/>
    <w:rsid w:val="00457F02"/>
    <w:rsid w:val="0046112F"/>
    <w:rsid w:val="00461A01"/>
    <w:rsid w:val="00461D1C"/>
    <w:rsid w:val="004622DA"/>
    <w:rsid w:val="00463B61"/>
    <w:rsid w:val="004643E1"/>
    <w:rsid w:val="00465379"/>
    <w:rsid w:val="0046610F"/>
    <w:rsid w:val="00466C60"/>
    <w:rsid w:val="00470091"/>
    <w:rsid w:val="00470484"/>
    <w:rsid w:val="004704A7"/>
    <w:rsid w:val="00470B66"/>
    <w:rsid w:val="00470FEF"/>
    <w:rsid w:val="004713F6"/>
    <w:rsid w:val="004725EE"/>
    <w:rsid w:val="00472615"/>
    <w:rsid w:val="004727C7"/>
    <w:rsid w:val="00473858"/>
    <w:rsid w:val="00473C79"/>
    <w:rsid w:val="0047445B"/>
    <w:rsid w:val="00475003"/>
    <w:rsid w:val="004756E3"/>
    <w:rsid w:val="004761C4"/>
    <w:rsid w:val="00476909"/>
    <w:rsid w:val="00481E2D"/>
    <w:rsid w:val="0048217B"/>
    <w:rsid w:val="00482659"/>
    <w:rsid w:val="0048428A"/>
    <w:rsid w:val="00486FFD"/>
    <w:rsid w:val="00487ED9"/>
    <w:rsid w:val="00491A99"/>
    <w:rsid w:val="00492C50"/>
    <w:rsid w:val="004951C8"/>
    <w:rsid w:val="00495CE1"/>
    <w:rsid w:val="004961E4"/>
    <w:rsid w:val="00497AA1"/>
    <w:rsid w:val="00497D3F"/>
    <w:rsid w:val="00497F8E"/>
    <w:rsid w:val="004A023B"/>
    <w:rsid w:val="004A17AF"/>
    <w:rsid w:val="004A1C6D"/>
    <w:rsid w:val="004A2A01"/>
    <w:rsid w:val="004A2DEE"/>
    <w:rsid w:val="004A3B37"/>
    <w:rsid w:val="004A3BA6"/>
    <w:rsid w:val="004A64DC"/>
    <w:rsid w:val="004A7A1B"/>
    <w:rsid w:val="004B0148"/>
    <w:rsid w:val="004B104C"/>
    <w:rsid w:val="004B1298"/>
    <w:rsid w:val="004B2432"/>
    <w:rsid w:val="004B4478"/>
    <w:rsid w:val="004B494A"/>
    <w:rsid w:val="004B5121"/>
    <w:rsid w:val="004B5395"/>
    <w:rsid w:val="004B60D8"/>
    <w:rsid w:val="004B6D36"/>
    <w:rsid w:val="004B7477"/>
    <w:rsid w:val="004B771E"/>
    <w:rsid w:val="004B7AF3"/>
    <w:rsid w:val="004B7C61"/>
    <w:rsid w:val="004C0C7A"/>
    <w:rsid w:val="004C38F7"/>
    <w:rsid w:val="004C414A"/>
    <w:rsid w:val="004D08A8"/>
    <w:rsid w:val="004D46C3"/>
    <w:rsid w:val="004D5CAD"/>
    <w:rsid w:val="004D6FEA"/>
    <w:rsid w:val="004E0D4C"/>
    <w:rsid w:val="004E11C3"/>
    <w:rsid w:val="004E1A89"/>
    <w:rsid w:val="004E1B81"/>
    <w:rsid w:val="004E1C0B"/>
    <w:rsid w:val="004E57A2"/>
    <w:rsid w:val="004E7F70"/>
    <w:rsid w:val="004F074E"/>
    <w:rsid w:val="004F1F21"/>
    <w:rsid w:val="004F257F"/>
    <w:rsid w:val="004F269A"/>
    <w:rsid w:val="004F29B5"/>
    <w:rsid w:val="004F3843"/>
    <w:rsid w:val="004F4AFA"/>
    <w:rsid w:val="004F4B68"/>
    <w:rsid w:val="004F6100"/>
    <w:rsid w:val="004F632B"/>
    <w:rsid w:val="004F6D86"/>
    <w:rsid w:val="0050115C"/>
    <w:rsid w:val="00501613"/>
    <w:rsid w:val="005017C0"/>
    <w:rsid w:val="0050182F"/>
    <w:rsid w:val="00503493"/>
    <w:rsid w:val="005038E1"/>
    <w:rsid w:val="00505725"/>
    <w:rsid w:val="005059AB"/>
    <w:rsid w:val="00506DD2"/>
    <w:rsid w:val="0050735B"/>
    <w:rsid w:val="0051080C"/>
    <w:rsid w:val="005120F0"/>
    <w:rsid w:val="005128AE"/>
    <w:rsid w:val="00513E88"/>
    <w:rsid w:val="005142C4"/>
    <w:rsid w:val="0051464D"/>
    <w:rsid w:val="005148E7"/>
    <w:rsid w:val="0051685F"/>
    <w:rsid w:val="00516AB2"/>
    <w:rsid w:val="005215F5"/>
    <w:rsid w:val="00521DA0"/>
    <w:rsid w:val="00521DAB"/>
    <w:rsid w:val="00523ADB"/>
    <w:rsid w:val="005247A6"/>
    <w:rsid w:val="00525E1F"/>
    <w:rsid w:val="0053303E"/>
    <w:rsid w:val="00533A4C"/>
    <w:rsid w:val="0053447D"/>
    <w:rsid w:val="00534D11"/>
    <w:rsid w:val="00535350"/>
    <w:rsid w:val="00536155"/>
    <w:rsid w:val="00536315"/>
    <w:rsid w:val="00537A18"/>
    <w:rsid w:val="00537DC7"/>
    <w:rsid w:val="00540242"/>
    <w:rsid w:val="00542B46"/>
    <w:rsid w:val="00542F95"/>
    <w:rsid w:val="0054481C"/>
    <w:rsid w:val="00545437"/>
    <w:rsid w:val="00545B55"/>
    <w:rsid w:val="005475AB"/>
    <w:rsid w:val="00552072"/>
    <w:rsid w:val="00553311"/>
    <w:rsid w:val="005538E5"/>
    <w:rsid w:val="00554858"/>
    <w:rsid w:val="00554992"/>
    <w:rsid w:val="00554FA7"/>
    <w:rsid w:val="005554FB"/>
    <w:rsid w:val="00555953"/>
    <w:rsid w:val="00556267"/>
    <w:rsid w:val="00557916"/>
    <w:rsid w:val="00563B77"/>
    <w:rsid w:val="0056471B"/>
    <w:rsid w:val="005679A3"/>
    <w:rsid w:val="00567CA9"/>
    <w:rsid w:val="00570EF7"/>
    <w:rsid w:val="0057140C"/>
    <w:rsid w:val="00572388"/>
    <w:rsid w:val="00572930"/>
    <w:rsid w:val="005735F8"/>
    <w:rsid w:val="005742A1"/>
    <w:rsid w:val="005742ED"/>
    <w:rsid w:val="00574397"/>
    <w:rsid w:val="00580F89"/>
    <w:rsid w:val="00581331"/>
    <w:rsid w:val="0058233C"/>
    <w:rsid w:val="0058262B"/>
    <w:rsid w:val="005905EC"/>
    <w:rsid w:val="00590BA3"/>
    <w:rsid w:val="0059216B"/>
    <w:rsid w:val="0059257D"/>
    <w:rsid w:val="0059257E"/>
    <w:rsid w:val="005930D7"/>
    <w:rsid w:val="00594D96"/>
    <w:rsid w:val="005A230E"/>
    <w:rsid w:val="005A2F85"/>
    <w:rsid w:val="005A39A3"/>
    <w:rsid w:val="005A4AAC"/>
    <w:rsid w:val="005A799D"/>
    <w:rsid w:val="005B01D3"/>
    <w:rsid w:val="005B0E23"/>
    <w:rsid w:val="005B1868"/>
    <w:rsid w:val="005B27DB"/>
    <w:rsid w:val="005B2CB0"/>
    <w:rsid w:val="005B552E"/>
    <w:rsid w:val="005B6C25"/>
    <w:rsid w:val="005B7FAD"/>
    <w:rsid w:val="005C06B8"/>
    <w:rsid w:val="005C359B"/>
    <w:rsid w:val="005C3BCA"/>
    <w:rsid w:val="005C3CC5"/>
    <w:rsid w:val="005C4218"/>
    <w:rsid w:val="005C5EE0"/>
    <w:rsid w:val="005C6381"/>
    <w:rsid w:val="005C737B"/>
    <w:rsid w:val="005C7954"/>
    <w:rsid w:val="005C7D44"/>
    <w:rsid w:val="005D24D1"/>
    <w:rsid w:val="005D2DF5"/>
    <w:rsid w:val="005D2DF8"/>
    <w:rsid w:val="005D61D8"/>
    <w:rsid w:val="005D7057"/>
    <w:rsid w:val="005D74F9"/>
    <w:rsid w:val="005D7C32"/>
    <w:rsid w:val="005E0EAD"/>
    <w:rsid w:val="005E102E"/>
    <w:rsid w:val="005E185D"/>
    <w:rsid w:val="005E18BA"/>
    <w:rsid w:val="005E467A"/>
    <w:rsid w:val="005E4854"/>
    <w:rsid w:val="005E49A4"/>
    <w:rsid w:val="005E57C8"/>
    <w:rsid w:val="005E7A4D"/>
    <w:rsid w:val="005F0E94"/>
    <w:rsid w:val="005F22C9"/>
    <w:rsid w:val="005F2381"/>
    <w:rsid w:val="005F2AAD"/>
    <w:rsid w:val="005F37CB"/>
    <w:rsid w:val="005F3DAB"/>
    <w:rsid w:val="005F4DFF"/>
    <w:rsid w:val="005F5579"/>
    <w:rsid w:val="005F5E9A"/>
    <w:rsid w:val="005F6CB8"/>
    <w:rsid w:val="005F7144"/>
    <w:rsid w:val="00601C37"/>
    <w:rsid w:val="00602E50"/>
    <w:rsid w:val="00603CD1"/>
    <w:rsid w:val="00604334"/>
    <w:rsid w:val="006053AA"/>
    <w:rsid w:val="0060602F"/>
    <w:rsid w:val="006078C6"/>
    <w:rsid w:val="00607C69"/>
    <w:rsid w:val="00607EB6"/>
    <w:rsid w:val="006109EB"/>
    <w:rsid w:val="006149AF"/>
    <w:rsid w:val="0061633B"/>
    <w:rsid w:val="00617366"/>
    <w:rsid w:val="006200EE"/>
    <w:rsid w:val="00620257"/>
    <w:rsid w:val="00620670"/>
    <w:rsid w:val="0062484A"/>
    <w:rsid w:val="00624AEC"/>
    <w:rsid w:val="00625558"/>
    <w:rsid w:val="00625F37"/>
    <w:rsid w:val="0062715C"/>
    <w:rsid w:val="006271BE"/>
    <w:rsid w:val="0062750A"/>
    <w:rsid w:val="00627B3D"/>
    <w:rsid w:val="00632D24"/>
    <w:rsid w:val="00632F3B"/>
    <w:rsid w:val="006330C0"/>
    <w:rsid w:val="0063348E"/>
    <w:rsid w:val="006347A0"/>
    <w:rsid w:val="00635864"/>
    <w:rsid w:val="00636738"/>
    <w:rsid w:val="00637966"/>
    <w:rsid w:val="00637F66"/>
    <w:rsid w:val="006403F4"/>
    <w:rsid w:val="00640415"/>
    <w:rsid w:val="00640D08"/>
    <w:rsid w:val="00640FCE"/>
    <w:rsid w:val="0064250C"/>
    <w:rsid w:val="00642F0A"/>
    <w:rsid w:val="00644AB9"/>
    <w:rsid w:val="00645C58"/>
    <w:rsid w:val="00646D86"/>
    <w:rsid w:val="006478AA"/>
    <w:rsid w:val="00654DA6"/>
    <w:rsid w:val="006552E0"/>
    <w:rsid w:val="0065581D"/>
    <w:rsid w:val="0065612E"/>
    <w:rsid w:val="00656391"/>
    <w:rsid w:val="006603FE"/>
    <w:rsid w:val="00660D9E"/>
    <w:rsid w:val="00662DB7"/>
    <w:rsid w:val="006633E5"/>
    <w:rsid w:val="0066470F"/>
    <w:rsid w:val="00664AEA"/>
    <w:rsid w:val="0066595F"/>
    <w:rsid w:val="00665C50"/>
    <w:rsid w:val="00671398"/>
    <w:rsid w:val="006713B5"/>
    <w:rsid w:val="00671587"/>
    <w:rsid w:val="006717AF"/>
    <w:rsid w:val="00672C51"/>
    <w:rsid w:val="00674036"/>
    <w:rsid w:val="0067573F"/>
    <w:rsid w:val="00676021"/>
    <w:rsid w:val="00676A2D"/>
    <w:rsid w:val="00676CF4"/>
    <w:rsid w:val="006778A8"/>
    <w:rsid w:val="00680502"/>
    <w:rsid w:val="006808BC"/>
    <w:rsid w:val="006819F8"/>
    <w:rsid w:val="00681BDD"/>
    <w:rsid w:val="00683578"/>
    <w:rsid w:val="00683DEF"/>
    <w:rsid w:val="0068408E"/>
    <w:rsid w:val="0068622F"/>
    <w:rsid w:val="00686C97"/>
    <w:rsid w:val="00690469"/>
    <w:rsid w:val="006906CC"/>
    <w:rsid w:val="006907A2"/>
    <w:rsid w:val="00691044"/>
    <w:rsid w:val="00691ABF"/>
    <w:rsid w:val="006962BC"/>
    <w:rsid w:val="0069673D"/>
    <w:rsid w:val="006968F0"/>
    <w:rsid w:val="006A035A"/>
    <w:rsid w:val="006A22E4"/>
    <w:rsid w:val="006A28AF"/>
    <w:rsid w:val="006A2E40"/>
    <w:rsid w:val="006A33FC"/>
    <w:rsid w:val="006A3925"/>
    <w:rsid w:val="006A401B"/>
    <w:rsid w:val="006A5301"/>
    <w:rsid w:val="006A5F0F"/>
    <w:rsid w:val="006A65C8"/>
    <w:rsid w:val="006A6707"/>
    <w:rsid w:val="006A69F9"/>
    <w:rsid w:val="006A7B28"/>
    <w:rsid w:val="006A7E68"/>
    <w:rsid w:val="006B0470"/>
    <w:rsid w:val="006B0A9B"/>
    <w:rsid w:val="006B113C"/>
    <w:rsid w:val="006B167A"/>
    <w:rsid w:val="006B1AD2"/>
    <w:rsid w:val="006B1B7F"/>
    <w:rsid w:val="006B318D"/>
    <w:rsid w:val="006B3A8B"/>
    <w:rsid w:val="006B3FFF"/>
    <w:rsid w:val="006B4629"/>
    <w:rsid w:val="006B5321"/>
    <w:rsid w:val="006B617A"/>
    <w:rsid w:val="006B6F19"/>
    <w:rsid w:val="006B7560"/>
    <w:rsid w:val="006B7D46"/>
    <w:rsid w:val="006C1BA4"/>
    <w:rsid w:val="006C1FE1"/>
    <w:rsid w:val="006C2B07"/>
    <w:rsid w:val="006C2B27"/>
    <w:rsid w:val="006C30D5"/>
    <w:rsid w:val="006C3802"/>
    <w:rsid w:val="006C3824"/>
    <w:rsid w:val="006C3C95"/>
    <w:rsid w:val="006C3CE6"/>
    <w:rsid w:val="006C420D"/>
    <w:rsid w:val="006C52FC"/>
    <w:rsid w:val="006C77DC"/>
    <w:rsid w:val="006C7AA9"/>
    <w:rsid w:val="006D0555"/>
    <w:rsid w:val="006D1131"/>
    <w:rsid w:val="006D2940"/>
    <w:rsid w:val="006D492E"/>
    <w:rsid w:val="006D6A90"/>
    <w:rsid w:val="006D6E4D"/>
    <w:rsid w:val="006D77E1"/>
    <w:rsid w:val="006E13DC"/>
    <w:rsid w:val="006E18EB"/>
    <w:rsid w:val="006E2F47"/>
    <w:rsid w:val="006E5490"/>
    <w:rsid w:val="006E6030"/>
    <w:rsid w:val="006E6CC6"/>
    <w:rsid w:val="006E709C"/>
    <w:rsid w:val="006F10BF"/>
    <w:rsid w:val="006F11A5"/>
    <w:rsid w:val="006F178D"/>
    <w:rsid w:val="006F237B"/>
    <w:rsid w:val="006F3B6F"/>
    <w:rsid w:val="006F3E6E"/>
    <w:rsid w:val="006F59EE"/>
    <w:rsid w:val="006F6932"/>
    <w:rsid w:val="006F7495"/>
    <w:rsid w:val="007000CA"/>
    <w:rsid w:val="0070174C"/>
    <w:rsid w:val="007019B3"/>
    <w:rsid w:val="007031BF"/>
    <w:rsid w:val="00704B7A"/>
    <w:rsid w:val="0070526E"/>
    <w:rsid w:val="007069B3"/>
    <w:rsid w:val="00711080"/>
    <w:rsid w:val="007114A5"/>
    <w:rsid w:val="007117BF"/>
    <w:rsid w:val="007132DB"/>
    <w:rsid w:val="00713758"/>
    <w:rsid w:val="0071394E"/>
    <w:rsid w:val="007150C2"/>
    <w:rsid w:val="007163BE"/>
    <w:rsid w:val="00717D56"/>
    <w:rsid w:val="007203A7"/>
    <w:rsid w:val="0072046A"/>
    <w:rsid w:val="0072050E"/>
    <w:rsid w:val="00720529"/>
    <w:rsid w:val="00720C78"/>
    <w:rsid w:val="00720FBD"/>
    <w:rsid w:val="00721801"/>
    <w:rsid w:val="00722E29"/>
    <w:rsid w:val="007243FA"/>
    <w:rsid w:val="0072447F"/>
    <w:rsid w:val="0072577A"/>
    <w:rsid w:val="0072618D"/>
    <w:rsid w:val="0072630D"/>
    <w:rsid w:val="00726415"/>
    <w:rsid w:val="00726506"/>
    <w:rsid w:val="0072658E"/>
    <w:rsid w:val="007276B1"/>
    <w:rsid w:val="00730810"/>
    <w:rsid w:val="0073182A"/>
    <w:rsid w:val="00731E71"/>
    <w:rsid w:val="0073250E"/>
    <w:rsid w:val="00734245"/>
    <w:rsid w:val="007400A3"/>
    <w:rsid w:val="00742579"/>
    <w:rsid w:val="0074392D"/>
    <w:rsid w:val="00743F61"/>
    <w:rsid w:val="00745334"/>
    <w:rsid w:val="00745B74"/>
    <w:rsid w:val="0074647A"/>
    <w:rsid w:val="0074668B"/>
    <w:rsid w:val="0074687F"/>
    <w:rsid w:val="00747564"/>
    <w:rsid w:val="0075377E"/>
    <w:rsid w:val="00754102"/>
    <w:rsid w:val="0075428B"/>
    <w:rsid w:val="007551F5"/>
    <w:rsid w:val="007566CE"/>
    <w:rsid w:val="00760DA6"/>
    <w:rsid w:val="00761B1C"/>
    <w:rsid w:val="00762762"/>
    <w:rsid w:val="00762D55"/>
    <w:rsid w:val="00763751"/>
    <w:rsid w:val="00764D14"/>
    <w:rsid w:val="00765A65"/>
    <w:rsid w:val="007667B2"/>
    <w:rsid w:val="00766EDF"/>
    <w:rsid w:val="00766EFF"/>
    <w:rsid w:val="00766FB2"/>
    <w:rsid w:val="0076709A"/>
    <w:rsid w:val="007710BF"/>
    <w:rsid w:val="007719CD"/>
    <w:rsid w:val="007742E7"/>
    <w:rsid w:val="00775699"/>
    <w:rsid w:val="00775A09"/>
    <w:rsid w:val="007767C0"/>
    <w:rsid w:val="00776DF1"/>
    <w:rsid w:val="00776FAB"/>
    <w:rsid w:val="007805CF"/>
    <w:rsid w:val="00782D48"/>
    <w:rsid w:val="007831B1"/>
    <w:rsid w:val="007831C5"/>
    <w:rsid w:val="007832A6"/>
    <w:rsid w:val="0078424B"/>
    <w:rsid w:val="00785635"/>
    <w:rsid w:val="00785F7E"/>
    <w:rsid w:val="0079088B"/>
    <w:rsid w:val="007931FB"/>
    <w:rsid w:val="00796BDB"/>
    <w:rsid w:val="007A18B8"/>
    <w:rsid w:val="007A1FC5"/>
    <w:rsid w:val="007A21F9"/>
    <w:rsid w:val="007A3919"/>
    <w:rsid w:val="007A4540"/>
    <w:rsid w:val="007A48CE"/>
    <w:rsid w:val="007A5DF0"/>
    <w:rsid w:val="007A7E8F"/>
    <w:rsid w:val="007B090D"/>
    <w:rsid w:val="007B0DA7"/>
    <w:rsid w:val="007B0F5B"/>
    <w:rsid w:val="007B1F11"/>
    <w:rsid w:val="007B21B9"/>
    <w:rsid w:val="007B271C"/>
    <w:rsid w:val="007B40FA"/>
    <w:rsid w:val="007B44AC"/>
    <w:rsid w:val="007B4792"/>
    <w:rsid w:val="007B49D6"/>
    <w:rsid w:val="007B596F"/>
    <w:rsid w:val="007B79EB"/>
    <w:rsid w:val="007C0CFB"/>
    <w:rsid w:val="007C2117"/>
    <w:rsid w:val="007C25E1"/>
    <w:rsid w:val="007C44AD"/>
    <w:rsid w:val="007C478C"/>
    <w:rsid w:val="007C4FDD"/>
    <w:rsid w:val="007C5750"/>
    <w:rsid w:val="007C5E30"/>
    <w:rsid w:val="007C6737"/>
    <w:rsid w:val="007C6CD3"/>
    <w:rsid w:val="007C70E0"/>
    <w:rsid w:val="007C76C2"/>
    <w:rsid w:val="007C7BBC"/>
    <w:rsid w:val="007C7DB8"/>
    <w:rsid w:val="007D059F"/>
    <w:rsid w:val="007D10B4"/>
    <w:rsid w:val="007D2555"/>
    <w:rsid w:val="007D27F3"/>
    <w:rsid w:val="007D3769"/>
    <w:rsid w:val="007D4933"/>
    <w:rsid w:val="007D49DE"/>
    <w:rsid w:val="007D4E83"/>
    <w:rsid w:val="007D55D4"/>
    <w:rsid w:val="007D6F0A"/>
    <w:rsid w:val="007D77D3"/>
    <w:rsid w:val="007E13DA"/>
    <w:rsid w:val="007E1474"/>
    <w:rsid w:val="007E1EF5"/>
    <w:rsid w:val="007E229B"/>
    <w:rsid w:val="007E23D2"/>
    <w:rsid w:val="007E34C4"/>
    <w:rsid w:val="007E4384"/>
    <w:rsid w:val="007E4D57"/>
    <w:rsid w:val="007E50AF"/>
    <w:rsid w:val="007E51B3"/>
    <w:rsid w:val="007E632A"/>
    <w:rsid w:val="007E65A6"/>
    <w:rsid w:val="007E7FA5"/>
    <w:rsid w:val="007F0D73"/>
    <w:rsid w:val="007F2B71"/>
    <w:rsid w:val="007F384A"/>
    <w:rsid w:val="007F56B7"/>
    <w:rsid w:val="007F57C1"/>
    <w:rsid w:val="007F5D3A"/>
    <w:rsid w:val="007F5D40"/>
    <w:rsid w:val="007F5E66"/>
    <w:rsid w:val="007F5FA8"/>
    <w:rsid w:val="007F6242"/>
    <w:rsid w:val="007F7235"/>
    <w:rsid w:val="00802B21"/>
    <w:rsid w:val="00802F2F"/>
    <w:rsid w:val="0080331E"/>
    <w:rsid w:val="00803D56"/>
    <w:rsid w:val="00805057"/>
    <w:rsid w:val="008058D1"/>
    <w:rsid w:val="00805C0D"/>
    <w:rsid w:val="00806F8C"/>
    <w:rsid w:val="00807240"/>
    <w:rsid w:val="00807733"/>
    <w:rsid w:val="00807E01"/>
    <w:rsid w:val="00810C3F"/>
    <w:rsid w:val="00811437"/>
    <w:rsid w:val="00811636"/>
    <w:rsid w:val="00813356"/>
    <w:rsid w:val="00814B52"/>
    <w:rsid w:val="00816899"/>
    <w:rsid w:val="0081705A"/>
    <w:rsid w:val="008202BC"/>
    <w:rsid w:val="00823862"/>
    <w:rsid w:val="00824B13"/>
    <w:rsid w:val="00825877"/>
    <w:rsid w:val="00826483"/>
    <w:rsid w:val="00826F98"/>
    <w:rsid w:val="00827308"/>
    <w:rsid w:val="008316AE"/>
    <w:rsid w:val="00831D7E"/>
    <w:rsid w:val="00832290"/>
    <w:rsid w:val="00834007"/>
    <w:rsid w:val="00834B73"/>
    <w:rsid w:val="00834FB0"/>
    <w:rsid w:val="00835573"/>
    <w:rsid w:val="0083640D"/>
    <w:rsid w:val="008365C0"/>
    <w:rsid w:val="00837779"/>
    <w:rsid w:val="00837787"/>
    <w:rsid w:val="00840093"/>
    <w:rsid w:val="008412E0"/>
    <w:rsid w:val="00842362"/>
    <w:rsid w:val="00842C6B"/>
    <w:rsid w:val="00844812"/>
    <w:rsid w:val="00844C66"/>
    <w:rsid w:val="00845226"/>
    <w:rsid w:val="008452EC"/>
    <w:rsid w:val="0084598C"/>
    <w:rsid w:val="00845FD7"/>
    <w:rsid w:val="00846236"/>
    <w:rsid w:val="008478DC"/>
    <w:rsid w:val="00847FDB"/>
    <w:rsid w:val="00851529"/>
    <w:rsid w:val="008523B4"/>
    <w:rsid w:val="00852831"/>
    <w:rsid w:val="00852B1C"/>
    <w:rsid w:val="0085348D"/>
    <w:rsid w:val="0085391B"/>
    <w:rsid w:val="00853F40"/>
    <w:rsid w:val="008540AB"/>
    <w:rsid w:val="0085447B"/>
    <w:rsid w:val="00857B24"/>
    <w:rsid w:val="00862567"/>
    <w:rsid w:val="00862776"/>
    <w:rsid w:val="00862E1C"/>
    <w:rsid w:val="00863075"/>
    <w:rsid w:val="008640C7"/>
    <w:rsid w:val="00864313"/>
    <w:rsid w:val="00866B3D"/>
    <w:rsid w:val="0086785E"/>
    <w:rsid w:val="00867DB3"/>
    <w:rsid w:val="00874844"/>
    <w:rsid w:val="00874BE1"/>
    <w:rsid w:val="00875BB3"/>
    <w:rsid w:val="00875DB8"/>
    <w:rsid w:val="0087771D"/>
    <w:rsid w:val="00880432"/>
    <w:rsid w:val="00881829"/>
    <w:rsid w:val="00881A32"/>
    <w:rsid w:val="008838A4"/>
    <w:rsid w:val="008840AA"/>
    <w:rsid w:val="00887969"/>
    <w:rsid w:val="00891707"/>
    <w:rsid w:val="00891EAA"/>
    <w:rsid w:val="00892DB1"/>
    <w:rsid w:val="00893CF4"/>
    <w:rsid w:val="00893ED1"/>
    <w:rsid w:val="00896B0C"/>
    <w:rsid w:val="00897600"/>
    <w:rsid w:val="00897824"/>
    <w:rsid w:val="008A04C3"/>
    <w:rsid w:val="008A151B"/>
    <w:rsid w:val="008A15FC"/>
    <w:rsid w:val="008A1D1E"/>
    <w:rsid w:val="008A1DE2"/>
    <w:rsid w:val="008A1E42"/>
    <w:rsid w:val="008A1FE1"/>
    <w:rsid w:val="008A2810"/>
    <w:rsid w:val="008A4A9C"/>
    <w:rsid w:val="008A56C3"/>
    <w:rsid w:val="008A58E1"/>
    <w:rsid w:val="008A5CEC"/>
    <w:rsid w:val="008A7577"/>
    <w:rsid w:val="008A7B48"/>
    <w:rsid w:val="008B0A9D"/>
    <w:rsid w:val="008B4800"/>
    <w:rsid w:val="008B56B9"/>
    <w:rsid w:val="008B6259"/>
    <w:rsid w:val="008B78A3"/>
    <w:rsid w:val="008C0281"/>
    <w:rsid w:val="008C06BF"/>
    <w:rsid w:val="008C115D"/>
    <w:rsid w:val="008C1F24"/>
    <w:rsid w:val="008C3D10"/>
    <w:rsid w:val="008C79DC"/>
    <w:rsid w:val="008D1B2E"/>
    <w:rsid w:val="008D1D35"/>
    <w:rsid w:val="008D1E2F"/>
    <w:rsid w:val="008D32D0"/>
    <w:rsid w:val="008D3710"/>
    <w:rsid w:val="008D3918"/>
    <w:rsid w:val="008D3F6F"/>
    <w:rsid w:val="008D4B8A"/>
    <w:rsid w:val="008D4CB0"/>
    <w:rsid w:val="008D5781"/>
    <w:rsid w:val="008E0150"/>
    <w:rsid w:val="008E0BBA"/>
    <w:rsid w:val="008E1CE9"/>
    <w:rsid w:val="008E23DF"/>
    <w:rsid w:val="008E2784"/>
    <w:rsid w:val="008E365E"/>
    <w:rsid w:val="008E3A08"/>
    <w:rsid w:val="008E3BA8"/>
    <w:rsid w:val="008E6255"/>
    <w:rsid w:val="008E7883"/>
    <w:rsid w:val="008F0888"/>
    <w:rsid w:val="008F11AA"/>
    <w:rsid w:val="008F2A72"/>
    <w:rsid w:val="008F4A74"/>
    <w:rsid w:val="008F4ADC"/>
    <w:rsid w:val="008F4F43"/>
    <w:rsid w:val="008F6B3B"/>
    <w:rsid w:val="008F7679"/>
    <w:rsid w:val="008F795E"/>
    <w:rsid w:val="00900F74"/>
    <w:rsid w:val="009012F2"/>
    <w:rsid w:val="009042E3"/>
    <w:rsid w:val="0090481A"/>
    <w:rsid w:val="00904DD2"/>
    <w:rsid w:val="009053FC"/>
    <w:rsid w:val="00905FA2"/>
    <w:rsid w:val="00906C9D"/>
    <w:rsid w:val="0090720B"/>
    <w:rsid w:val="009119DB"/>
    <w:rsid w:val="00911B16"/>
    <w:rsid w:val="00912261"/>
    <w:rsid w:val="009124B5"/>
    <w:rsid w:val="0091278A"/>
    <w:rsid w:val="00913B49"/>
    <w:rsid w:val="0091479A"/>
    <w:rsid w:val="00915574"/>
    <w:rsid w:val="00915D52"/>
    <w:rsid w:val="00916866"/>
    <w:rsid w:val="00917053"/>
    <w:rsid w:val="009176EA"/>
    <w:rsid w:val="00920106"/>
    <w:rsid w:val="009208B2"/>
    <w:rsid w:val="00920A93"/>
    <w:rsid w:val="00921461"/>
    <w:rsid w:val="00922CB8"/>
    <w:rsid w:val="00924BD3"/>
    <w:rsid w:val="00924CF0"/>
    <w:rsid w:val="00924D7B"/>
    <w:rsid w:val="009278DF"/>
    <w:rsid w:val="00927AB9"/>
    <w:rsid w:val="00931229"/>
    <w:rsid w:val="0093495B"/>
    <w:rsid w:val="00936008"/>
    <w:rsid w:val="009379B7"/>
    <w:rsid w:val="009415DB"/>
    <w:rsid w:val="00943243"/>
    <w:rsid w:val="00944538"/>
    <w:rsid w:val="00945B35"/>
    <w:rsid w:val="00945C53"/>
    <w:rsid w:val="00947B78"/>
    <w:rsid w:val="009504F3"/>
    <w:rsid w:val="00951E06"/>
    <w:rsid w:val="00952A5F"/>
    <w:rsid w:val="00952D22"/>
    <w:rsid w:val="00953352"/>
    <w:rsid w:val="00953B76"/>
    <w:rsid w:val="0095648D"/>
    <w:rsid w:val="00961511"/>
    <w:rsid w:val="00961F89"/>
    <w:rsid w:val="00962B8B"/>
    <w:rsid w:val="00962BC3"/>
    <w:rsid w:val="00965D8A"/>
    <w:rsid w:val="00966628"/>
    <w:rsid w:val="009677BD"/>
    <w:rsid w:val="00967B68"/>
    <w:rsid w:val="009700AD"/>
    <w:rsid w:val="00971A31"/>
    <w:rsid w:val="00972C58"/>
    <w:rsid w:val="00974B04"/>
    <w:rsid w:val="00975271"/>
    <w:rsid w:val="0097680C"/>
    <w:rsid w:val="00976A46"/>
    <w:rsid w:val="00976B92"/>
    <w:rsid w:val="00976FEB"/>
    <w:rsid w:val="00977491"/>
    <w:rsid w:val="00977A8D"/>
    <w:rsid w:val="00980927"/>
    <w:rsid w:val="00980EC1"/>
    <w:rsid w:val="00982577"/>
    <w:rsid w:val="00983141"/>
    <w:rsid w:val="00983858"/>
    <w:rsid w:val="00983C6D"/>
    <w:rsid w:val="00983D26"/>
    <w:rsid w:val="0098481A"/>
    <w:rsid w:val="009856B3"/>
    <w:rsid w:val="00985E5C"/>
    <w:rsid w:val="009871D6"/>
    <w:rsid w:val="00987EF0"/>
    <w:rsid w:val="0099089B"/>
    <w:rsid w:val="009916DA"/>
    <w:rsid w:val="00992E0E"/>
    <w:rsid w:val="00993574"/>
    <w:rsid w:val="009940EA"/>
    <w:rsid w:val="00994DBB"/>
    <w:rsid w:val="009952CA"/>
    <w:rsid w:val="0099534E"/>
    <w:rsid w:val="009953BC"/>
    <w:rsid w:val="00996830"/>
    <w:rsid w:val="00996C39"/>
    <w:rsid w:val="00996F88"/>
    <w:rsid w:val="009A0193"/>
    <w:rsid w:val="009A14F6"/>
    <w:rsid w:val="009A2041"/>
    <w:rsid w:val="009A253F"/>
    <w:rsid w:val="009A4AFB"/>
    <w:rsid w:val="009A5522"/>
    <w:rsid w:val="009A5D9E"/>
    <w:rsid w:val="009A6458"/>
    <w:rsid w:val="009A6553"/>
    <w:rsid w:val="009A7599"/>
    <w:rsid w:val="009A7699"/>
    <w:rsid w:val="009B0542"/>
    <w:rsid w:val="009B06FF"/>
    <w:rsid w:val="009B0BDB"/>
    <w:rsid w:val="009B101D"/>
    <w:rsid w:val="009B1257"/>
    <w:rsid w:val="009B1921"/>
    <w:rsid w:val="009B1C51"/>
    <w:rsid w:val="009B2C4F"/>
    <w:rsid w:val="009B47BC"/>
    <w:rsid w:val="009B5D2E"/>
    <w:rsid w:val="009B5DDB"/>
    <w:rsid w:val="009B7A14"/>
    <w:rsid w:val="009B7E3D"/>
    <w:rsid w:val="009C0FB0"/>
    <w:rsid w:val="009C1823"/>
    <w:rsid w:val="009C2658"/>
    <w:rsid w:val="009C2DA6"/>
    <w:rsid w:val="009C33F6"/>
    <w:rsid w:val="009C452E"/>
    <w:rsid w:val="009C7229"/>
    <w:rsid w:val="009C7510"/>
    <w:rsid w:val="009C7CB8"/>
    <w:rsid w:val="009D2A95"/>
    <w:rsid w:val="009D6C34"/>
    <w:rsid w:val="009E2E10"/>
    <w:rsid w:val="009E421E"/>
    <w:rsid w:val="009E50D9"/>
    <w:rsid w:val="009E5747"/>
    <w:rsid w:val="009E58A9"/>
    <w:rsid w:val="009E5FDA"/>
    <w:rsid w:val="009E6535"/>
    <w:rsid w:val="009E67C3"/>
    <w:rsid w:val="009E6B6F"/>
    <w:rsid w:val="009F0BC5"/>
    <w:rsid w:val="009F0EB1"/>
    <w:rsid w:val="009F1F35"/>
    <w:rsid w:val="009F28C7"/>
    <w:rsid w:val="009F4849"/>
    <w:rsid w:val="009F6D0D"/>
    <w:rsid w:val="009F713D"/>
    <w:rsid w:val="009F7998"/>
    <w:rsid w:val="009F7D1B"/>
    <w:rsid w:val="00A000AA"/>
    <w:rsid w:val="00A005D7"/>
    <w:rsid w:val="00A01890"/>
    <w:rsid w:val="00A01C5F"/>
    <w:rsid w:val="00A02220"/>
    <w:rsid w:val="00A02534"/>
    <w:rsid w:val="00A029CD"/>
    <w:rsid w:val="00A02F1D"/>
    <w:rsid w:val="00A03E20"/>
    <w:rsid w:val="00A049B0"/>
    <w:rsid w:val="00A04CD3"/>
    <w:rsid w:val="00A0587B"/>
    <w:rsid w:val="00A0648C"/>
    <w:rsid w:val="00A065E1"/>
    <w:rsid w:val="00A07755"/>
    <w:rsid w:val="00A10B29"/>
    <w:rsid w:val="00A11F12"/>
    <w:rsid w:val="00A12AC1"/>
    <w:rsid w:val="00A12E3F"/>
    <w:rsid w:val="00A13720"/>
    <w:rsid w:val="00A142DE"/>
    <w:rsid w:val="00A14FE3"/>
    <w:rsid w:val="00A15072"/>
    <w:rsid w:val="00A15E6A"/>
    <w:rsid w:val="00A21171"/>
    <w:rsid w:val="00A21A63"/>
    <w:rsid w:val="00A21C69"/>
    <w:rsid w:val="00A22673"/>
    <w:rsid w:val="00A24FB6"/>
    <w:rsid w:val="00A24FC9"/>
    <w:rsid w:val="00A25DE7"/>
    <w:rsid w:val="00A26DA4"/>
    <w:rsid w:val="00A27132"/>
    <w:rsid w:val="00A271B8"/>
    <w:rsid w:val="00A30710"/>
    <w:rsid w:val="00A311F7"/>
    <w:rsid w:val="00A324F0"/>
    <w:rsid w:val="00A32623"/>
    <w:rsid w:val="00A32D05"/>
    <w:rsid w:val="00A3329B"/>
    <w:rsid w:val="00A337CB"/>
    <w:rsid w:val="00A3428E"/>
    <w:rsid w:val="00A350E6"/>
    <w:rsid w:val="00A3628A"/>
    <w:rsid w:val="00A36346"/>
    <w:rsid w:val="00A37E32"/>
    <w:rsid w:val="00A4086F"/>
    <w:rsid w:val="00A40BF9"/>
    <w:rsid w:val="00A43488"/>
    <w:rsid w:val="00A4378F"/>
    <w:rsid w:val="00A4401E"/>
    <w:rsid w:val="00A44DBF"/>
    <w:rsid w:val="00A45046"/>
    <w:rsid w:val="00A4666B"/>
    <w:rsid w:val="00A46E5C"/>
    <w:rsid w:val="00A508D8"/>
    <w:rsid w:val="00A51526"/>
    <w:rsid w:val="00A527C3"/>
    <w:rsid w:val="00A54D56"/>
    <w:rsid w:val="00A54E65"/>
    <w:rsid w:val="00A55181"/>
    <w:rsid w:val="00A56178"/>
    <w:rsid w:val="00A56A18"/>
    <w:rsid w:val="00A57ACB"/>
    <w:rsid w:val="00A601EB"/>
    <w:rsid w:val="00A608D5"/>
    <w:rsid w:val="00A60F20"/>
    <w:rsid w:val="00A61759"/>
    <w:rsid w:val="00A6293D"/>
    <w:rsid w:val="00A62D1C"/>
    <w:rsid w:val="00A63C68"/>
    <w:rsid w:val="00A643A2"/>
    <w:rsid w:val="00A650B6"/>
    <w:rsid w:val="00A65759"/>
    <w:rsid w:val="00A663BD"/>
    <w:rsid w:val="00A666B8"/>
    <w:rsid w:val="00A66F1B"/>
    <w:rsid w:val="00A671B9"/>
    <w:rsid w:val="00A672EB"/>
    <w:rsid w:val="00A70550"/>
    <w:rsid w:val="00A72C8A"/>
    <w:rsid w:val="00A73ACC"/>
    <w:rsid w:val="00A73E67"/>
    <w:rsid w:val="00A75027"/>
    <w:rsid w:val="00A76903"/>
    <w:rsid w:val="00A774C8"/>
    <w:rsid w:val="00A80013"/>
    <w:rsid w:val="00A8140B"/>
    <w:rsid w:val="00A83E5C"/>
    <w:rsid w:val="00A8468A"/>
    <w:rsid w:val="00A8488F"/>
    <w:rsid w:val="00A85B8B"/>
    <w:rsid w:val="00A85FDF"/>
    <w:rsid w:val="00A86C6F"/>
    <w:rsid w:val="00A8714D"/>
    <w:rsid w:val="00A874EA"/>
    <w:rsid w:val="00A87BA4"/>
    <w:rsid w:val="00A91212"/>
    <w:rsid w:val="00A91BF5"/>
    <w:rsid w:val="00A91FCE"/>
    <w:rsid w:val="00A922F9"/>
    <w:rsid w:val="00A9244B"/>
    <w:rsid w:val="00A92A88"/>
    <w:rsid w:val="00A94818"/>
    <w:rsid w:val="00A94AA4"/>
    <w:rsid w:val="00A94DCA"/>
    <w:rsid w:val="00A95D09"/>
    <w:rsid w:val="00A95F20"/>
    <w:rsid w:val="00A95F6C"/>
    <w:rsid w:val="00A962E3"/>
    <w:rsid w:val="00A963E8"/>
    <w:rsid w:val="00A96D12"/>
    <w:rsid w:val="00A9755D"/>
    <w:rsid w:val="00AA16CC"/>
    <w:rsid w:val="00AA3197"/>
    <w:rsid w:val="00AA7184"/>
    <w:rsid w:val="00AA7828"/>
    <w:rsid w:val="00AB02F7"/>
    <w:rsid w:val="00AB0ABD"/>
    <w:rsid w:val="00AB0D92"/>
    <w:rsid w:val="00AB2A41"/>
    <w:rsid w:val="00AB3702"/>
    <w:rsid w:val="00AB421A"/>
    <w:rsid w:val="00AB4F3E"/>
    <w:rsid w:val="00AB53FC"/>
    <w:rsid w:val="00AB5467"/>
    <w:rsid w:val="00AB6550"/>
    <w:rsid w:val="00AB6853"/>
    <w:rsid w:val="00AB6C88"/>
    <w:rsid w:val="00AB7DBF"/>
    <w:rsid w:val="00AC0D34"/>
    <w:rsid w:val="00AC1AB0"/>
    <w:rsid w:val="00AC24A0"/>
    <w:rsid w:val="00AC58AD"/>
    <w:rsid w:val="00AC6A28"/>
    <w:rsid w:val="00AC6D22"/>
    <w:rsid w:val="00AC7061"/>
    <w:rsid w:val="00AC73B0"/>
    <w:rsid w:val="00AC774E"/>
    <w:rsid w:val="00AD08B3"/>
    <w:rsid w:val="00AD137E"/>
    <w:rsid w:val="00AD394C"/>
    <w:rsid w:val="00AD4A96"/>
    <w:rsid w:val="00AD679F"/>
    <w:rsid w:val="00AD6845"/>
    <w:rsid w:val="00AE008C"/>
    <w:rsid w:val="00AE0225"/>
    <w:rsid w:val="00AE0F11"/>
    <w:rsid w:val="00AE2D20"/>
    <w:rsid w:val="00AE387B"/>
    <w:rsid w:val="00AE5AB2"/>
    <w:rsid w:val="00AE7164"/>
    <w:rsid w:val="00AF0495"/>
    <w:rsid w:val="00AF086C"/>
    <w:rsid w:val="00AF1020"/>
    <w:rsid w:val="00AF27FD"/>
    <w:rsid w:val="00AF50CB"/>
    <w:rsid w:val="00AF5900"/>
    <w:rsid w:val="00AF5FC3"/>
    <w:rsid w:val="00AF741D"/>
    <w:rsid w:val="00AF7613"/>
    <w:rsid w:val="00B00ACB"/>
    <w:rsid w:val="00B011DD"/>
    <w:rsid w:val="00B03AAE"/>
    <w:rsid w:val="00B04C05"/>
    <w:rsid w:val="00B05129"/>
    <w:rsid w:val="00B07372"/>
    <w:rsid w:val="00B1021C"/>
    <w:rsid w:val="00B108D1"/>
    <w:rsid w:val="00B110A4"/>
    <w:rsid w:val="00B118FC"/>
    <w:rsid w:val="00B123CD"/>
    <w:rsid w:val="00B12E4C"/>
    <w:rsid w:val="00B179F2"/>
    <w:rsid w:val="00B20E26"/>
    <w:rsid w:val="00B20F2A"/>
    <w:rsid w:val="00B216AB"/>
    <w:rsid w:val="00B21D88"/>
    <w:rsid w:val="00B23114"/>
    <w:rsid w:val="00B233C4"/>
    <w:rsid w:val="00B246F3"/>
    <w:rsid w:val="00B251B7"/>
    <w:rsid w:val="00B25540"/>
    <w:rsid w:val="00B27091"/>
    <w:rsid w:val="00B27854"/>
    <w:rsid w:val="00B27D8A"/>
    <w:rsid w:val="00B27FBA"/>
    <w:rsid w:val="00B300F2"/>
    <w:rsid w:val="00B30232"/>
    <w:rsid w:val="00B313E3"/>
    <w:rsid w:val="00B32C7F"/>
    <w:rsid w:val="00B33F7C"/>
    <w:rsid w:val="00B35012"/>
    <w:rsid w:val="00B35814"/>
    <w:rsid w:val="00B35EA7"/>
    <w:rsid w:val="00B36709"/>
    <w:rsid w:val="00B37587"/>
    <w:rsid w:val="00B379B9"/>
    <w:rsid w:val="00B40A4C"/>
    <w:rsid w:val="00B40EAC"/>
    <w:rsid w:val="00B41CAD"/>
    <w:rsid w:val="00B420E9"/>
    <w:rsid w:val="00B43231"/>
    <w:rsid w:val="00B43308"/>
    <w:rsid w:val="00B43E6D"/>
    <w:rsid w:val="00B4402B"/>
    <w:rsid w:val="00B448EC"/>
    <w:rsid w:val="00B45E93"/>
    <w:rsid w:val="00B46AFF"/>
    <w:rsid w:val="00B46C11"/>
    <w:rsid w:val="00B51B03"/>
    <w:rsid w:val="00B5358C"/>
    <w:rsid w:val="00B54379"/>
    <w:rsid w:val="00B545E5"/>
    <w:rsid w:val="00B56A47"/>
    <w:rsid w:val="00B57141"/>
    <w:rsid w:val="00B61088"/>
    <w:rsid w:val="00B62F18"/>
    <w:rsid w:val="00B64030"/>
    <w:rsid w:val="00B64643"/>
    <w:rsid w:val="00B664E7"/>
    <w:rsid w:val="00B66A1D"/>
    <w:rsid w:val="00B66AAE"/>
    <w:rsid w:val="00B66B7C"/>
    <w:rsid w:val="00B67CDF"/>
    <w:rsid w:val="00B709C7"/>
    <w:rsid w:val="00B71B74"/>
    <w:rsid w:val="00B71FE2"/>
    <w:rsid w:val="00B7376C"/>
    <w:rsid w:val="00B74A50"/>
    <w:rsid w:val="00B754CD"/>
    <w:rsid w:val="00B75A30"/>
    <w:rsid w:val="00B75A35"/>
    <w:rsid w:val="00B76D66"/>
    <w:rsid w:val="00B77E56"/>
    <w:rsid w:val="00B8022C"/>
    <w:rsid w:val="00B806AA"/>
    <w:rsid w:val="00B815D9"/>
    <w:rsid w:val="00B81E53"/>
    <w:rsid w:val="00B822DC"/>
    <w:rsid w:val="00B83182"/>
    <w:rsid w:val="00B831CB"/>
    <w:rsid w:val="00B833B9"/>
    <w:rsid w:val="00B85DC1"/>
    <w:rsid w:val="00B877C5"/>
    <w:rsid w:val="00B8787E"/>
    <w:rsid w:val="00B91E30"/>
    <w:rsid w:val="00B91EFC"/>
    <w:rsid w:val="00B92E1B"/>
    <w:rsid w:val="00B934C4"/>
    <w:rsid w:val="00B961E1"/>
    <w:rsid w:val="00B97C07"/>
    <w:rsid w:val="00BA0027"/>
    <w:rsid w:val="00BA064A"/>
    <w:rsid w:val="00BA0A1E"/>
    <w:rsid w:val="00BA1C1F"/>
    <w:rsid w:val="00BA29F0"/>
    <w:rsid w:val="00BA30F5"/>
    <w:rsid w:val="00BA322C"/>
    <w:rsid w:val="00BA5482"/>
    <w:rsid w:val="00BA7618"/>
    <w:rsid w:val="00BB0283"/>
    <w:rsid w:val="00BB10DD"/>
    <w:rsid w:val="00BB191A"/>
    <w:rsid w:val="00BB223A"/>
    <w:rsid w:val="00BB2B5F"/>
    <w:rsid w:val="00BB3071"/>
    <w:rsid w:val="00BB357A"/>
    <w:rsid w:val="00BB4542"/>
    <w:rsid w:val="00BB60FA"/>
    <w:rsid w:val="00BB68C5"/>
    <w:rsid w:val="00BC0114"/>
    <w:rsid w:val="00BC1EE0"/>
    <w:rsid w:val="00BC2042"/>
    <w:rsid w:val="00BC3967"/>
    <w:rsid w:val="00BC3AF7"/>
    <w:rsid w:val="00BC55B9"/>
    <w:rsid w:val="00BC5975"/>
    <w:rsid w:val="00BC6BAD"/>
    <w:rsid w:val="00BC6DA1"/>
    <w:rsid w:val="00BC6DF0"/>
    <w:rsid w:val="00BD0564"/>
    <w:rsid w:val="00BD0930"/>
    <w:rsid w:val="00BD15A7"/>
    <w:rsid w:val="00BD3274"/>
    <w:rsid w:val="00BD41AF"/>
    <w:rsid w:val="00BD4B38"/>
    <w:rsid w:val="00BD797D"/>
    <w:rsid w:val="00BE067E"/>
    <w:rsid w:val="00BE1667"/>
    <w:rsid w:val="00BE5910"/>
    <w:rsid w:val="00BE6A62"/>
    <w:rsid w:val="00BE72B8"/>
    <w:rsid w:val="00BE7415"/>
    <w:rsid w:val="00BE7FA2"/>
    <w:rsid w:val="00BF0F99"/>
    <w:rsid w:val="00BF4431"/>
    <w:rsid w:val="00BF4C59"/>
    <w:rsid w:val="00BF5FDE"/>
    <w:rsid w:val="00BF721F"/>
    <w:rsid w:val="00C00931"/>
    <w:rsid w:val="00C00CE0"/>
    <w:rsid w:val="00C0261D"/>
    <w:rsid w:val="00C02F99"/>
    <w:rsid w:val="00C045D8"/>
    <w:rsid w:val="00C04775"/>
    <w:rsid w:val="00C051B1"/>
    <w:rsid w:val="00C0610C"/>
    <w:rsid w:val="00C06BE5"/>
    <w:rsid w:val="00C10502"/>
    <w:rsid w:val="00C11C59"/>
    <w:rsid w:val="00C12723"/>
    <w:rsid w:val="00C12A28"/>
    <w:rsid w:val="00C12CFC"/>
    <w:rsid w:val="00C12DAF"/>
    <w:rsid w:val="00C14599"/>
    <w:rsid w:val="00C15C2F"/>
    <w:rsid w:val="00C16891"/>
    <w:rsid w:val="00C1727F"/>
    <w:rsid w:val="00C173BF"/>
    <w:rsid w:val="00C17782"/>
    <w:rsid w:val="00C17D9A"/>
    <w:rsid w:val="00C20117"/>
    <w:rsid w:val="00C220FA"/>
    <w:rsid w:val="00C2261C"/>
    <w:rsid w:val="00C24A5C"/>
    <w:rsid w:val="00C25D9C"/>
    <w:rsid w:val="00C26FD4"/>
    <w:rsid w:val="00C2721B"/>
    <w:rsid w:val="00C27261"/>
    <w:rsid w:val="00C30478"/>
    <w:rsid w:val="00C3095B"/>
    <w:rsid w:val="00C30FCB"/>
    <w:rsid w:val="00C31CEA"/>
    <w:rsid w:val="00C32C0A"/>
    <w:rsid w:val="00C334AB"/>
    <w:rsid w:val="00C338CB"/>
    <w:rsid w:val="00C341B8"/>
    <w:rsid w:val="00C359B3"/>
    <w:rsid w:val="00C37288"/>
    <w:rsid w:val="00C405A1"/>
    <w:rsid w:val="00C41DA2"/>
    <w:rsid w:val="00C425F5"/>
    <w:rsid w:val="00C4419B"/>
    <w:rsid w:val="00C44576"/>
    <w:rsid w:val="00C5031B"/>
    <w:rsid w:val="00C50F92"/>
    <w:rsid w:val="00C50F96"/>
    <w:rsid w:val="00C52744"/>
    <w:rsid w:val="00C530B8"/>
    <w:rsid w:val="00C5451D"/>
    <w:rsid w:val="00C56B1D"/>
    <w:rsid w:val="00C6016D"/>
    <w:rsid w:val="00C60DC8"/>
    <w:rsid w:val="00C6155F"/>
    <w:rsid w:val="00C61CC0"/>
    <w:rsid w:val="00C622B1"/>
    <w:rsid w:val="00C64593"/>
    <w:rsid w:val="00C64B16"/>
    <w:rsid w:val="00C65133"/>
    <w:rsid w:val="00C66581"/>
    <w:rsid w:val="00C666AD"/>
    <w:rsid w:val="00C66E75"/>
    <w:rsid w:val="00C674F7"/>
    <w:rsid w:val="00C67853"/>
    <w:rsid w:val="00C70E36"/>
    <w:rsid w:val="00C712CA"/>
    <w:rsid w:val="00C72D4D"/>
    <w:rsid w:val="00C73F96"/>
    <w:rsid w:val="00C74400"/>
    <w:rsid w:val="00C749AB"/>
    <w:rsid w:val="00C75256"/>
    <w:rsid w:val="00C764D6"/>
    <w:rsid w:val="00C77202"/>
    <w:rsid w:val="00C773CC"/>
    <w:rsid w:val="00C773E5"/>
    <w:rsid w:val="00C777C9"/>
    <w:rsid w:val="00C779BF"/>
    <w:rsid w:val="00C77CD3"/>
    <w:rsid w:val="00C805D3"/>
    <w:rsid w:val="00C82792"/>
    <w:rsid w:val="00C82CE8"/>
    <w:rsid w:val="00C85108"/>
    <w:rsid w:val="00C851F7"/>
    <w:rsid w:val="00C859CD"/>
    <w:rsid w:val="00C86CF3"/>
    <w:rsid w:val="00C8700B"/>
    <w:rsid w:val="00C87538"/>
    <w:rsid w:val="00C87741"/>
    <w:rsid w:val="00C902DC"/>
    <w:rsid w:val="00C90D55"/>
    <w:rsid w:val="00C90FA8"/>
    <w:rsid w:val="00C91448"/>
    <w:rsid w:val="00C91CAB"/>
    <w:rsid w:val="00C9275E"/>
    <w:rsid w:val="00C92E55"/>
    <w:rsid w:val="00C93450"/>
    <w:rsid w:val="00C947D2"/>
    <w:rsid w:val="00C954BE"/>
    <w:rsid w:val="00C95599"/>
    <w:rsid w:val="00C96563"/>
    <w:rsid w:val="00C96576"/>
    <w:rsid w:val="00C96A91"/>
    <w:rsid w:val="00CA037C"/>
    <w:rsid w:val="00CA0489"/>
    <w:rsid w:val="00CA0CC1"/>
    <w:rsid w:val="00CA1B41"/>
    <w:rsid w:val="00CA1D27"/>
    <w:rsid w:val="00CA1FE6"/>
    <w:rsid w:val="00CA2780"/>
    <w:rsid w:val="00CA2FD9"/>
    <w:rsid w:val="00CA3C2F"/>
    <w:rsid w:val="00CA3F33"/>
    <w:rsid w:val="00CA4471"/>
    <w:rsid w:val="00CA5287"/>
    <w:rsid w:val="00CA54B3"/>
    <w:rsid w:val="00CA58EB"/>
    <w:rsid w:val="00CA5A0B"/>
    <w:rsid w:val="00CA7AC4"/>
    <w:rsid w:val="00CA7F7A"/>
    <w:rsid w:val="00CB23FC"/>
    <w:rsid w:val="00CB4703"/>
    <w:rsid w:val="00CB52B9"/>
    <w:rsid w:val="00CB5A73"/>
    <w:rsid w:val="00CB6744"/>
    <w:rsid w:val="00CB7241"/>
    <w:rsid w:val="00CB7D8A"/>
    <w:rsid w:val="00CC1837"/>
    <w:rsid w:val="00CC31C6"/>
    <w:rsid w:val="00CC412A"/>
    <w:rsid w:val="00CC5280"/>
    <w:rsid w:val="00CC6518"/>
    <w:rsid w:val="00CC6A7D"/>
    <w:rsid w:val="00CC7446"/>
    <w:rsid w:val="00CD0169"/>
    <w:rsid w:val="00CD1F60"/>
    <w:rsid w:val="00CD2890"/>
    <w:rsid w:val="00CD2926"/>
    <w:rsid w:val="00CD4531"/>
    <w:rsid w:val="00CD4C4F"/>
    <w:rsid w:val="00CD5446"/>
    <w:rsid w:val="00CD60B7"/>
    <w:rsid w:val="00CD64E7"/>
    <w:rsid w:val="00CD70B4"/>
    <w:rsid w:val="00CE1588"/>
    <w:rsid w:val="00CE1E97"/>
    <w:rsid w:val="00CE1EAD"/>
    <w:rsid w:val="00CE2295"/>
    <w:rsid w:val="00CE2732"/>
    <w:rsid w:val="00CE3C0D"/>
    <w:rsid w:val="00CE50C2"/>
    <w:rsid w:val="00CE7213"/>
    <w:rsid w:val="00CE773C"/>
    <w:rsid w:val="00CF09A2"/>
    <w:rsid w:val="00CF0DF9"/>
    <w:rsid w:val="00CF0E82"/>
    <w:rsid w:val="00CF1AF8"/>
    <w:rsid w:val="00CF1EAD"/>
    <w:rsid w:val="00CF2352"/>
    <w:rsid w:val="00CF2EFB"/>
    <w:rsid w:val="00CF313E"/>
    <w:rsid w:val="00CF36C1"/>
    <w:rsid w:val="00CF374A"/>
    <w:rsid w:val="00CF3F65"/>
    <w:rsid w:val="00CF446F"/>
    <w:rsid w:val="00CF4B44"/>
    <w:rsid w:val="00CF50C2"/>
    <w:rsid w:val="00CF5999"/>
    <w:rsid w:val="00CF5B41"/>
    <w:rsid w:val="00CF5D5F"/>
    <w:rsid w:val="00CF6C27"/>
    <w:rsid w:val="00CF7FC2"/>
    <w:rsid w:val="00D00636"/>
    <w:rsid w:val="00D0123B"/>
    <w:rsid w:val="00D01C6D"/>
    <w:rsid w:val="00D028A2"/>
    <w:rsid w:val="00D02B63"/>
    <w:rsid w:val="00D0301F"/>
    <w:rsid w:val="00D03263"/>
    <w:rsid w:val="00D0384F"/>
    <w:rsid w:val="00D05288"/>
    <w:rsid w:val="00D05436"/>
    <w:rsid w:val="00D059E4"/>
    <w:rsid w:val="00D0659B"/>
    <w:rsid w:val="00D06B42"/>
    <w:rsid w:val="00D06DB2"/>
    <w:rsid w:val="00D072B3"/>
    <w:rsid w:val="00D07392"/>
    <w:rsid w:val="00D108C2"/>
    <w:rsid w:val="00D13979"/>
    <w:rsid w:val="00D145E3"/>
    <w:rsid w:val="00D16FD5"/>
    <w:rsid w:val="00D20AC5"/>
    <w:rsid w:val="00D219E2"/>
    <w:rsid w:val="00D23BE3"/>
    <w:rsid w:val="00D2404E"/>
    <w:rsid w:val="00D25383"/>
    <w:rsid w:val="00D278FA"/>
    <w:rsid w:val="00D27A27"/>
    <w:rsid w:val="00D3037F"/>
    <w:rsid w:val="00D310ED"/>
    <w:rsid w:val="00D3123B"/>
    <w:rsid w:val="00D31920"/>
    <w:rsid w:val="00D31B8F"/>
    <w:rsid w:val="00D3262F"/>
    <w:rsid w:val="00D3290B"/>
    <w:rsid w:val="00D339A5"/>
    <w:rsid w:val="00D3419B"/>
    <w:rsid w:val="00D35042"/>
    <w:rsid w:val="00D35848"/>
    <w:rsid w:val="00D360DA"/>
    <w:rsid w:val="00D36A0D"/>
    <w:rsid w:val="00D36AFE"/>
    <w:rsid w:val="00D41301"/>
    <w:rsid w:val="00D41348"/>
    <w:rsid w:val="00D41636"/>
    <w:rsid w:val="00D43026"/>
    <w:rsid w:val="00D44F75"/>
    <w:rsid w:val="00D47FE9"/>
    <w:rsid w:val="00D5008C"/>
    <w:rsid w:val="00D51473"/>
    <w:rsid w:val="00D54940"/>
    <w:rsid w:val="00D54B5D"/>
    <w:rsid w:val="00D5575F"/>
    <w:rsid w:val="00D55977"/>
    <w:rsid w:val="00D56A3C"/>
    <w:rsid w:val="00D575F2"/>
    <w:rsid w:val="00D57E0B"/>
    <w:rsid w:val="00D60E5E"/>
    <w:rsid w:val="00D610ED"/>
    <w:rsid w:val="00D628A9"/>
    <w:rsid w:val="00D6385B"/>
    <w:rsid w:val="00D63CC2"/>
    <w:rsid w:val="00D64CBD"/>
    <w:rsid w:val="00D6503E"/>
    <w:rsid w:val="00D65BCE"/>
    <w:rsid w:val="00D65E6F"/>
    <w:rsid w:val="00D6603D"/>
    <w:rsid w:val="00D67888"/>
    <w:rsid w:val="00D67E04"/>
    <w:rsid w:val="00D715E5"/>
    <w:rsid w:val="00D71623"/>
    <w:rsid w:val="00D72904"/>
    <w:rsid w:val="00D7352D"/>
    <w:rsid w:val="00D7451C"/>
    <w:rsid w:val="00D74BE0"/>
    <w:rsid w:val="00D751E0"/>
    <w:rsid w:val="00D754BC"/>
    <w:rsid w:val="00D76015"/>
    <w:rsid w:val="00D76A4F"/>
    <w:rsid w:val="00D80214"/>
    <w:rsid w:val="00D82585"/>
    <w:rsid w:val="00D82CF7"/>
    <w:rsid w:val="00D83E2A"/>
    <w:rsid w:val="00D85D6B"/>
    <w:rsid w:val="00D85F9B"/>
    <w:rsid w:val="00D865F5"/>
    <w:rsid w:val="00D871D8"/>
    <w:rsid w:val="00D9004A"/>
    <w:rsid w:val="00D9035F"/>
    <w:rsid w:val="00D9273B"/>
    <w:rsid w:val="00D92876"/>
    <w:rsid w:val="00D93B0C"/>
    <w:rsid w:val="00D93C90"/>
    <w:rsid w:val="00D93DC2"/>
    <w:rsid w:val="00D94E91"/>
    <w:rsid w:val="00D958B4"/>
    <w:rsid w:val="00D95B48"/>
    <w:rsid w:val="00D96A90"/>
    <w:rsid w:val="00DA2367"/>
    <w:rsid w:val="00DA26AF"/>
    <w:rsid w:val="00DA575A"/>
    <w:rsid w:val="00DA5992"/>
    <w:rsid w:val="00DA5D82"/>
    <w:rsid w:val="00DA6AE5"/>
    <w:rsid w:val="00DA77CC"/>
    <w:rsid w:val="00DA7F0E"/>
    <w:rsid w:val="00DB1D33"/>
    <w:rsid w:val="00DB1EB2"/>
    <w:rsid w:val="00DB2048"/>
    <w:rsid w:val="00DB20D3"/>
    <w:rsid w:val="00DB3625"/>
    <w:rsid w:val="00DB36A1"/>
    <w:rsid w:val="00DB41FA"/>
    <w:rsid w:val="00DB457D"/>
    <w:rsid w:val="00DB4807"/>
    <w:rsid w:val="00DC0336"/>
    <w:rsid w:val="00DC2469"/>
    <w:rsid w:val="00DC2ECF"/>
    <w:rsid w:val="00DC3624"/>
    <w:rsid w:val="00DC37B3"/>
    <w:rsid w:val="00DC39B2"/>
    <w:rsid w:val="00DC7F1B"/>
    <w:rsid w:val="00DD1316"/>
    <w:rsid w:val="00DD1D7C"/>
    <w:rsid w:val="00DD25D0"/>
    <w:rsid w:val="00DD2895"/>
    <w:rsid w:val="00DD3B5F"/>
    <w:rsid w:val="00DD4600"/>
    <w:rsid w:val="00DD47FA"/>
    <w:rsid w:val="00DD6977"/>
    <w:rsid w:val="00DD75FC"/>
    <w:rsid w:val="00DD7EED"/>
    <w:rsid w:val="00DE062B"/>
    <w:rsid w:val="00DE1F2F"/>
    <w:rsid w:val="00DE5CD0"/>
    <w:rsid w:val="00DE5F33"/>
    <w:rsid w:val="00DE7F91"/>
    <w:rsid w:val="00DE7FFE"/>
    <w:rsid w:val="00DF0188"/>
    <w:rsid w:val="00DF1FFC"/>
    <w:rsid w:val="00DF3FFE"/>
    <w:rsid w:val="00DF473C"/>
    <w:rsid w:val="00DF631D"/>
    <w:rsid w:val="00DF6A31"/>
    <w:rsid w:val="00E00038"/>
    <w:rsid w:val="00E01606"/>
    <w:rsid w:val="00E01D82"/>
    <w:rsid w:val="00E02034"/>
    <w:rsid w:val="00E02715"/>
    <w:rsid w:val="00E04227"/>
    <w:rsid w:val="00E047CE"/>
    <w:rsid w:val="00E054B7"/>
    <w:rsid w:val="00E061ED"/>
    <w:rsid w:val="00E07638"/>
    <w:rsid w:val="00E10280"/>
    <w:rsid w:val="00E1033F"/>
    <w:rsid w:val="00E11014"/>
    <w:rsid w:val="00E122F7"/>
    <w:rsid w:val="00E12362"/>
    <w:rsid w:val="00E13BA5"/>
    <w:rsid w:val="00E14CD3"/>
    <w:rsid w:val="00E15394"/>
    <w:rsid w:val="00E16BBB"/>
    <w:rsid w:val="00E221A4"/>
    <w:rsid w:val="00E23562"/>
    <w:rsid w:val="00E2398A"/>
    <w:rsid w:val="00E25CCB"/>
    <w:rsid w:val="00E2621C"/>
    <w:rsid w:val="00E2735F"/>
    <w:rsid w:val="00E3052A"/>
    <w:rsid w:val="00E30EFD"/>
    <w:rsid w:val="00E32551"/>
    <w:rsid w:val="00E34599"/>
    <w:rsid w:val="00E35A29"/>
    <w:rsid w:val="00E3628C"/>
    <w:rsid w:val="00E36BF4"/>
    <w:rsid w:val="00E378C1"/>
    <w:rsid w:val="00E41140"/>
    <w:rsid w:val="00E427ED"/>
    <w:rsid w:val="00E43421"/>
    <w:rsid w:val="00E435F2"/>
    <w:rsid w:val="00E439D5"/>
    <w:rsid w:val="00E44D8D"/>
    <w:rsid w:val="00E45CBD"/>
    <w:rsid w:val="00E46A47"/>
    <w:rsid w:val="00E475B3"/>
    <w:rsid w:val="00E476E2"/>
    <w:rsid w:val="00E47AA4"/>
    <w:rsid w:val="00E47D15"/>
    <w:rsid w:val="00E50B90"/>
    <w:rsid w:val="00E50E08"/>
    <w:rsid w:val="00E52041"/>
    <w:rsid w:val="00E52207"/>
    <w:rsid w:val="00E52BA2"/>
    <w:rsid w:val="00E5393D"/>
    <w:rsid w:val="00E54C6E"/>
    <w:rsid w:val="00E556A5"/>
    <w:rsid w:val="00E56BA0"/>
    <w:rsid w:val="00E57882"/>
    <w:rsid w:val="00E62D97"/>
    <w:rsid w:val="00E63F6E"/>
    <w:rsid w:val="00E6497E"/>
    <w:rsid w:val="00E64E75"/>
    <w:rsid w:val="00E65EE2"/>
    <w:rsid w:val="00E67B14"/>
    <w:rsid w:val="00E708B9"/>
    <w:rsid w:val="00E7111D"/>
    <w:rsid w:val="00E72F00"/>
    <w:rsid w:val="00E73C85"/>
    <w:rsid w:val="00E7414C"/>
    <w:rsid w:val="00E74C72"/>
    <w:rsid w:val="00E75CD9"/>
    <w:rsid w:val="00E76313"/>
    <w:rsid w:val="00E766F8"/>
    <w:rsid w:val="00E76E6B"/>
    <w:rsid w:val="00E8233F"/>
    <w:rsid w:val="00E8299B"/>
    <w:rsid w:val="00E82E6C"/>
    <w:rsid w:val="00E831F9"/>
    <w:rsid w:val="00E8503A"/>
    <w:rsid w:val="00E85A34"/>
    <w:rsid w:val="00E85C97"/>
    <w:rsid w:val="00E87320"/>
    <w:rsid w:val="00E87567"/>
    <w:rsid w:val="00E8770C"/>
    <w:rsid w:val="00E908AC"/>
    <w:rsid w:val="00E90993"/>
    <w:rsid w:val="00E90E66"/>
    <w:rsid w:val="00E9109E"/>
    <w:rsid w:val="00E92AE6"/>
    <w:rsid w:val="00E93AD2"/>
    <w:rsid w:val="00E963BC"/>
    <w:rsid w:val="00E9670D"/>
    <w:rsid w:val="00E97008"/>
    <w:rsid w:val="00E9705F"/>
    <w:rsid w:val="00E97CCD"/>
    <w:rsid w:val="00EA046F"/>
    <w:rsid w:val="00EA1EE9"/>
    <w:rsid w:val="00EA22C1"/>
    <w:rsid w:val="00EA2378"/>
    <w:rsid w:val="00EA2DB3"/>
    <w:rsid w:val="00EA36D5"/>
    <w:rsid w:val="00EA3AB4"/>
    <w:rsid w:val="00EA5669"/>
    <w:rsid w:val="00EA67C5"/>
    <w:rsid w:val="00EB058C"/>
    <w:rsid w:val="00EB2318"/>
    <w:rsid w:val="00EB2953"/>
    <w:rsid w:val="00EB29D5"/>
    <w:rsid w:val="00EB303E"/>
    <w:rsid w:val="00EB39D5"/>
    <w:rsid w:val="00EB3AEB"/>
    <w:rsid w:val="00EB598F"/>
    <w:rsid w:val="00EB5A7E"/>
    <w:rsid w:val="00EB697B"/>
    <w:rsid w:val="00EB6B1A"/>
    <w:rsid w:val="00EC119A"/>
    <w:rsid w:val="00EC1302"/>
    <w:rsid w:val="00EC2B0F"/>
    <w:rsid w:val="00EC2C32"/>
    <w:rsid w:val="00EC4EF6"/>
    <w:rsid w:val="00EC5743"/>
    <w:rsid w:val="00EC6F51"/>
    <w:rsid w:val="00EC7252"/>
    <w:rsid w:val="00ED14CF"/>
    <w:rsid w:val="00ED1B26"/>
    <w:rsid w:val="00ED21D6"/>
    <w:rsid w:val="00ED228D"/>
    <w:rsid w:val="00ED3508"/>
    <w:rsid w:val="00ED4093"/>
    <w:rsid w:val="00ED4ADE"/>
    <w:rsid w:val="00ED4E4C"/>
    <w:rsid w:val="00ED57C9"/>
    <w:rsid w:val="00EE0B43"/>
    <w:rsid w:val="00EE2292"/>
    <w:rsid w:val="00EE2D12"/>
    <w:rsid w:val="00EE66FC"/>
    <w:rsid w:val="00EE70D6"/>
    <w:rsid w:val="00EE73FA"/>
    <w:rsid w:val="00EE77DB"/>
    <w:rsid w:val="00EF01E5"/>
    <w:rsid w:val="00EF031F"/>
    <w:rsid w:val="00EF09F6"/>
    <w:rsid w:val="00EF2B17"/>
    <w:rsid w:val="00EF3EE8"/>
    <w:rsid w:val="00EF401E"/>
    <w:rsid w:val="00EF48AE"/>
    <w:rsid w:val="00EF4CCC"/>
    <w:rsid w:val="00EF705D"/>
    <w:rsid w:val="00F00ED7"/>
    <w:rsid w:val="00F01AF3"/>
    <w:rsid w:val="00F0369E"/>
    <w:rsid w:val="00F03B46"/>
    <w:rsid w:val="00F04BE1"/>
    <w:rsid w:val="00F04F0D"/>
    <w:rsid w:val="00F057FE"/>
    <w:rsid w:val="00F05DE9"/>
    <w:rsid w:val="00F06E19"/>
    <w:rsid w:val="00F10118"/>
    <w:rsid w:val="00F1100E"/>
    <w:rsid w:val="00F114C8"/>
    <w:rsid w:val="00F117A6"/>
    <w:rsid w:val="00F1272F"/>
    <w:rsid w:val="00F12CFC"/>
    <w:rsid w:val="00F14689"/>
    <w:rsid w:val="00F14952"/>
    <w:rsid w:val="00F14EB9"/>
    <w:rsid w:val="00F1551C"/>
    <w:rsid w:val="00F15CED"/>
    <w:rsid w:val="00F172E7"/>
    <w:rsid w:val="00F174A1"/>
    <w:rsid w:val="00F1752E"/>
    <w:rsid w:val="00F2071A"/>
    <w:rsid w:val="00F20FFA"/>
    <w:rsid w:val="00F21065"/>
    <w:rsid w:val="00F2161E"/>
    <w:rsid w:val="00F23456"/>
    <w:rsid w:val="00F238C0"/>
    <w:rsid w:val="00F2394F"/>
    <w:rsid w:val="00F24498"/>
    <w:rsid w:val="00F24625"/>
    <w:rsid w:val="00F25254"/>
    <w:rsid w:val="00F2638E"/>
    <w:rsid w:val="00F265DE"/>
    <w:rsid w:val="00F267FA"/>
    <w:rsid w:val="00F31329"/>
    <w:rsid w:val="00F32B94"/>
    <w:rsid w:val="00F32E2C"/>
    <w:rsid w:val="00F34912"/>
    <w:rsid w:val="00F37364"/>
    <w:rsid w:val="00F37763"/>
    <w:rsid w:val="00F37D8C"/>
    <w:rsid w:val="00F40FAE"/>
    <w:rsid w:val="00F41DC5"/>
    <w:rsid w:val="00F4228B"/>
    <w:rsid w:val="00F423FE"/>
    <w:rsid w:val="00F42AC6"/>
    <w:rsid w:val="00F44352"/>
    <w:rsid w:val="00F4599F"/>
    <w:rsid w:val="00F4600C"/>
    <w:rsid w:val="00F46059"/>
    <w:rsid w:val="00F50AA9"/>
    <w:rsid w:val="00F52A9B"/>
    <w:rsid w:val="00F53EA4"/>
    <w:rsid w:val="00F54C32"/>
    <w:rsid w:val="00F55839"/>
    <w:rsid w:val="00F56584"/>
    <w:rsid w:val="00F57286"/>
    <w:rsid w:val="00F574AA"/>
    <w:rsid w:val="00F574CF"/>
    <w:rsid w:val="00F601A5"/>
    <w:rsid w:val="00F60A69"/>
    <w:rsid w:val="00F60E99"/>
    <w:rsid w:val="00F6145D"/>
    <w:rsid w:val="00F618E5"/>
    <w:rsid w:val="00F6369C"/>
    <w:rsid w:val="00F65C86"/>
    <w:rsid w:val="00F66B22"/>
    <w:rsid w:val="00F66E09"/>
    <w:rsid w:val="00F67803"/>
    <w:rsid w:val="00F67E37"/>
    <w:rsid w:val="00F709CC"/>
    <w:rsid w:val="00F70A62"/>
    <w:rsid w:val="00F72218"/>
    <w:rsid w:val="00F7369F"/>
    <w:rsid w:val="00F73CAB"/>
    <w:rsid w:val="00F759F9"/>
    <w:rsid w:val="00F75A41"/>
    <w:rsid w:val="00F75D9C"/>
    <w:rsid w:val="00F76D37"/>
    <w:rsid w:val="00F76F93"/>
    <w:rsid w:val="00F76F9B"/>
    <w:rsid w:val="00F810AE"/>
    <w:rsid w:val="00F811D6"/>
    <w:rsid w:val="00F82734"/>
    <w:rsid w:val="00F82DDC"/>
    <w:rsid w:val="00F831D6"/>
    <w:rsid w:val="00F83529"/>
    <w:rsid w:val="00F8433D"/>
    <w:rsid w:val="00F84EA9"/>
    <w:rsid w:val="00F851ED"/>
    <w:rsid w:val="00F85C89"/>
    <w:rsid w:val="00F85E25"/>
    <w:rsid w:val="00F87029"/>
    <w:rsid w:val="00F87266"/>
    <w:rsid w:val="00F87EFE"/>
    <w:rsid w:val="00F9136A"/>
    <w:rsid w:val="00F927AC"/>
    <w:rsid w:val="00F92961"/>
    <w:rsid w:val="00F93D59"/>
    <w:rsid w:val="00F940A5"/>
    <w:rsid w:val="00F942B8"/>
    <w:rsid w:val="00F947D5"/>
    <w:rsid w:val="00F94CDA"/>
    <w:rsid w:val="00F954DA"/>
    <w:rsid w:val="00F95795"/>
    <w:rsid w:val="00F97363"/>
    <w:rsid w:val="00FA0338"/>
    <w:rsid w:val="00FA0347"/>
    <w:rsid w:val="00FA0CDA"/>
    <w:rsid w:val="00FA1888"/>
    <w:rsid w:val="00FA1B3F"/>
    <w:rsid w:val="00FA3EBF"/>
    <w:rsid w:val="00FA6E22"/>
    <w:rsid w:val="00FA71E9"/>
    <w:rsid w:val="00FA74C8"/>
    <w:rsid w:val="00FA7BEE"/>
    <w:rsid w:val="00FB2045"/>
    <w:rsid w:val="00FB3D10"/>
    <w:rsid w:val="00FC17E0"/>
    <w:rsid w:val="00FC49BD"/>
    <w:rsid w:val="00FC4C98"/>
    <w:rsid w:val="00FC51AB"/>
    <w:rsid w:val="00FC7306"/>
    <w:rsid w:val="00FC788F"/>
    <w:rsid w:val="00FD00CB"/>
    <w:rsid w:val="00FD109B"/>
    <w:rsid w:val="00FD2F5B"/>
    <w:rsid w:val="00FD3CC5"/>
    <w:rsid w:val="00FD3DE8"/>
    <w:rsid w:val="00FD53D4"/>
    <w:rsid w:val="00FD5EC7"/>
    <w:rsid w:val="00FD71B5"/>
    <w:rsid w:val="00FE0052"/>
    <w:rsid w:val="00FE33AE"/>
    <w:rsid w:val="00FE34A8"/>
    <w:rsid w:val="00FE390A"/>
    <w:rsid w:val="00FE3E14"/>
    <w:rsid w:val="00FE5013"/>
    <w:rsid w:val="00FE5716"/>
    <w:rsid w:val="00FE5ACF"/>
    <w:rsid w:val="00FE60CA"/>
    <w:rsid w:val="00FE681E"/>
    <w:rsid w:val="00FE7A43"/>
    <w:rsid w:val="00FF0662"/>
    <w:rsid w:val="00FF0DC1"/>
    <w:rsid w:val="00FF111A"/>
    <w:rsid w:val="00FF42C6"/>
    <w:rsid w:val="00FF5444"/>
    <w:rsid w:val="00FF5C3C"/>
    <w:rsid w:val="00FF7694"/>
    <w:rsid w:val="01296985"/>
    <w:rsid w:val="01350293"/>
    <w:rsid w:val="01945E4E"/>
    <w:rsid w:val="01BF7274"/>
    <w:rsid w:val="01C16EA2"/>
    <w:rsid w:val="01CD1DB2"/>
    <w:rsid w:val="01EF6E40"/>
    <w:rsid w:val="0228682E"/>
    <w:rsid w:val="02515B84"/>
    <w:rsid w:val="026F19DD"/>
    <w:rsid w:val="027D7164"/>
    <w:rsid w:val="02EE713F"/>
    <w:rsid w:val="02F939E4"/>
    <w:rsid w:val="033F5F79"/>
    <w:rsid w:val="03401F59"/>
    <w:rsid w:val="03502306"/>
    <w:rsid w:val="03653D86"/>
    <w:rsid w:val="037545C6"/>
    <w:rsid w:val="0397370D"/>
    <w:rsid w:val="03AD1F60"/>
    <w:rsid w:val="03E2597C"/>
    <w:rsid w:val="03F51557"/>
    <w:rsid w:val="040B0885"/>
    <w:rsid w:val="041B4FBC"/>
    <w:rsid w:val="04603CC2"/>
    <w:rsid w:val="047A6E52"/>
    <w:rsid w:val="04B15B9E"/>
    <w:rsid w:val="04FC7706"/>
    <w:rsid w:val="051E7BCE"/>
    <w:rsid w:val="05395B75"/>
    <w:rsid w:val="059B2B26"/>
    <w:rsid w:val="05A84423"/>
    <w:rsid w:val="05B033B1"/>
    <w:rsid w:val="064E00D6"/>
    <w:rsid w:val="06BA4401"/>
    <w:rsid w:val="06D738B9"/>
    <w:rsid w:val="06EA4082"/>
    <w:rsid w:val="06F34225"/>
    <w:rsid w:val="07033002"/>
    <w:rsid w:val="070B4362"/>
    <w:rsid w:val="072F27E7"/>
    <w:rsid w:val="0741105A"/>
    <w:rsid w:val="074A75C5"/>
    <w:rsid w:val="07584816"/>
    <w:rsid w:val="07601F82"/>
    <w:rsid w:val="07767402"/>
    <w:rsid w:val="078121C5"/>
    <w:rsid w:val="078B1204"/>
    <w:rsid w:val="07945CDF"/>
    <w:rsid w:val="07A0065D"/>
    <w:rsid w:val="07C31D73"/>
    <w:rsid w:val="07E01F09"/>
    <w:rsid w:val="07E07174"/>
    <w:rsid w:val="082A0A65"/>
    <w:rsid w:val="08756682"/>
    <w:rsid w:val="08957CB1"/>
    <w:rsid w:val="08A16B52"/>
    <w:rsid w:val="08B21608"/>
    <w:rsid w:val="08CE5FE9"/>
    <w:rsid w:val="08CF17C1"/>
    <w:rsid w:val="08E45B7A"/>
    <w:rsid w:val="08E70D94"/>
    <w:rsid w:val="09260EB2"/>
    <w:rsid w:val="0935696C"/>
    <w:rsid w:val="09356A1B"/>
    <w:rsid w:val="0949256E"/>
    <w:rsid w:val="09521963"/>
    <w:rsid w:val="095A77C7"/>
    <w:rsid w:val="097D7BCC"/>
    <w:rsid w:val="09F1181E"/>
    <w:rsid w:val="0A0E7DB3"/>
    <w:rsid w:val="0A143F5A"/>
    <w:rsid w:val="0A25398C"/>
    <w:rsid w:val="0A385179"/>
    <w:rsid w:val="0A470C7A"/>
    <w:rsid w:val="0A741129"/>
    <w:rsid w:val="0A7E0731"/>
    <w:rsid w:val="0A845728"/>
    <w:rsid w:val="0A925A36"/>
    <w:rsid w:val="0A960568"/>
    <w:rsid w:val="0AAA639C"/>
    <w:rsid w:val="0AAB665B"/>
    <w:rsid w:val="0B1939BD"/>
    <w:rsid w:val="0B337C84"/>
    <w:rsid w:val="0B3930BF"/>
    <w:rsid w:val="0B55418D"/>
    <w:rsid w:val="0B58668B"/>
    <w:rsid w:val="0B5D6A00"/>
    <w:rsid w:val="0BA8091A"/>
    <w:rsid w:val="0BC51D63"/>
    <w:rsid w:val="0BE74382"/>
    <w:rsid w:val="0C137329"/>
    <w:rsid w:val="0C602432"/>
    <w:rsid w:val="0C6F4C49"/>
    <w:rsid w:val="0C887D65"/>
    <w:rsid w:val="0CBA46A4"/>
    <w:rsid w:val="0D063A70"/>
    <w:rsid w:val="0D327C32"/>
    <w:rsid w:val="0D370211"/>
    <w:rsid w:val="0D7B086D"/>
    <w:rsid w:val="0D8654F1"/>
    <w:rsid w:val="0D8864CE"/>
    <w:rsid w:val="0D895578"/>
    <w:rsid w:val="0DA432B8"/>
    <w:rsid w:val="0DDA7874"/>
    <w:rsid w:val="0E1712EC"/>
    <w:rsid w:val="0E32181F"/>
    <w:rsid w:val="0E830668"/>
    <w:rsid w:val="0E894D77"/>
    <w:rsid w:val="0E9D0A7C"/>
    <w:rsid w:val="0F0D5BB6"/>
    <w:rsid w:val="0F2576F1"/>
    <w:rsid w:val="0F396685"/>
    <w:rsid w:val="0F657B98"/>
    <w:rsid w:val="0F744527"/>
    <w:rsid w:val="0F8B6B09"/>
    <w:rsid w:val="0F9B6B8E"/>
    <w:rsid w:val="10004FA5"/>
    <w:rsid w:val="10317BD3"/>
    <w:rsid w:val="106C5C4A"/>
    <w:rsid w:val="107949C3"/>
    <w:rsid w:val="10AD2E50"/>
    <w:rsid w:val="10C55F61"/>
    <w:rsid w:val="10F5222F"/>
    <w:rsid w:val="11127B0D"/>
    <w:rsid w:val="114375F3"/>
    <w:rsid w:val="116E6453"/>
    <w:rsid w:val="11732198"/>
    <w:rsid w:val="11B373A0"/>
    <w:rsid w:val="121D60F7"/>
    <w:rsid w:val="12223EB6"/>
    <w:rsid w:val="129A7CB7"/>
    <w:rsid w:val="12A87169"/>
    <w:rsid w:val="1328486D"/>
    <w:rsid w:val="13315EF4"/>
    <w:rsid w:val="13382B65"/>
    <w:rsid w:val="14111961"/>
    <w:rsid w:val="143B3F57"/>
    <w:rsid w:val="144F63BD"/>
    <w:rsid w:val="1490491A"/>
    <w:rsid w:val="1494555A"/>
    <w:rsid w:val="14B84B23"/>
    <w:rsid w:val="14BC61B4"/>
    <w:rsid w:val="15526824"/>
    <w:rsid w:val="155E31F6"/>
    <w:rsid w:val="156E6CD3"/>
    <w:rsid w:val="15B43490"/>
    <w:rsid w:val="15C96036"/>
    <w:rsid w:val="15CD0208"/>
    <w:rsid w:val="169874EE"/>
    <w:rsid w:val="16C86B4B"/>
    <w:rsid w:val="17333FD0"/>
    <w:rsid w:val="178F41A7"/>
    <w:rsid w:val="17C32752"/>
    <w:rsid w:val="181C4FE2"/>
    <w:rsid w:val="184B4CE3"/>
    <w:rsid w:val="18C31B97"/>
    <w:rsid w:val="18D471EA"/>
    <w:rsid w:val="18E823EF"/>
    <w:rsid w:val="18E85249"/>
    <w:rsid w:val="1938506D"/>
    <w:rsid w:val="19510C65"/>
    <w:rsid w:val="1952441C"/>
    <w:rsid w:val="19CB1B50"/>
    <w:rsid w:val="19E26662"/>
    <w:rsid w:val="19F33D65"/>
    <w:rsid w:val="1A4C3F74"/>
    <w:rsid w:val="1A70652C"/>
    <w:rsid w:val="1AB6795F"/>
    <w:rsid w:val="1ABA54A2"/>
    <w:rsid w:val="1B177256"/>
    <w:rsid w:val="1B3E19E4"/>
    <w:rsid w:val="1B412652"/>
    <w:rsid w:val="1B7E4C83"/>
    <w:rsid w:val="1B9F04A9"/>
    <w:rsid w:val="1C2A098C"/>
    <w:rsid w:val="1C41056A"/>
    <w:rsid w:val="1C582268"/>
    <w:rsid w:val="1C7868DE"/>
    <w:rsid w:val="1CC71B38"/>
    <w:rsid w:val="1CE519A6"/>
    <w:rsid w:val="1D0552AC"/>
    <w:rsid w:val="1D0A5741"/>
    <w:rsid w:val="1D5B66D2"/>
    <w:rsid w:val="1D8153E0"/>
    <w:rsid w:val="1D831B66"/>
    <w:rsid w:val="1D8415C5"/>
    <w:rsid w:val="1DAC0028"/>
    <w:rsid w:val="1DC85A12"/>
    <w:rsid w:val="1DD37A89"/>
    <w:rsid w:val="1DD63367"/>
    <w:rsid w:val="1E15190F"/>
    <w:rsid w:val="1E6D56F7"/>
    <w:rsid w:val="1ED2248F"/>
    <w:rsid w:val="1EEC72DC"/>
    <w:rsid w:val="1EEF7206"/>
    <w:rsid w:val="1F1654C2"/>
    <w:rsid w:val="1F262590"/>
    <w:rsid w:val="1F2F7FE1"/>
    <w:rsid w:val="1F3F5DAD"/>
    <w:rsid w:val="1F742918"/>
    <w:rsid w:val="1F9546B5"/>
    <w:rsid w:val="1F9D0172"/>
    <w:rsid w:val="1FA243C0"/>
    <w:rsid w:val="1FCC3844"/>
    <w:rsid w:val="1FD81A84"/>
    <w:rsid w:val="1FDF5B69"/>
    <w:rsid w:val="1FE16B0E"/>
    <w:rsid w:val="1FFD7EDF"/>
    <w:rsid w:val="200E21E1"/>
    <w:rsid w:val="20152517"/>
    <w:rsid w:val="20160787"/>
    <w:rsid w:val="202560B1"/>
    <w:rsid w:val="20B85B70"/>
    <w:rsid w:val="20BA70AC"/>
    <w:rsid w:val="20F01D18"/>
    <w:rsid w:val="21092DD7"/>
    <w:rsid w:val="210A25D6"/>
    <w:rsid w:val="21183CD7"/>
    <w:rsid w:val="21297129"/>
    <w:rsid w:val="2149679C"/>
    <w:rsid w:val="21804EEF"/>
    <w:rsid w:val="21990D18"/>
    <w:rsid w:val="21BB3E64"/>
    <w:rsid w:val="21F60D50"/>
    <w:rsid w:val="21F83FCC"/>
    <w:rsid w:val="22257F87"/>
    <w:rsid w:val="224847F9"/>
    <w:rsid w:val="22546B1A"/>
    <w:rsid w:val="22580FD9"/>
    <w:rsid w:val="227F53F1"/>
    <w:rsid w:val="22992457"/>
    <w:rsid w:val="22D37F38"/>
    <w:rsid w:val="22DB60C8"/>
    <w:rsid w:val="22E37BFF"/>
    <w:rsid w:val="22EE0049"/>
    <w:rsid w:val="23147498"/>
    <w:rsid w:val="231C4398"/>
    <w:rsid w:val="23372745"/>
    <w:rsid w:val="23876CD3"/>
    <w:rsid w:val="238F635A"/>
    <w:rsid w:val="23A03297"/>
    <w:rsid w:val="24022D11"/>
    <w:rsid w:val="241448ED"/>
    <w:rsid w:val="24153FF8"/>
    <w:rsid w:val="24AC5275"/>
    <w:rsid w:val="25156A62"/>
    <w:rsid w:val="251F346E"/>
    <w:rsid w:val="25201161"/>
    <w:rsid w:val="2622633E"/>
    <w:rsid w:val="262D4EF9"/>
    <w:rsid w:val="26516195"/>
    <w:rsid w:val="26EC6E33"/>
    <w:rsid w:val="270E0B02"/>
    <w:rsid w:val="27103776"/>
    <w:rsid w:val="272D54B5"/>
    <w:rsid w:val="27347109"/>
    <w:rsid w:val="27465541"/>
    <w:rsid w:val="27554C95"/>
    <w:rsid w:val="27CD1361"/>
    <w:rsid w:val="28156D28"/>
    <w:rsid w:val="283E2084"/>
    <w:rsid w:val="28551239"/>
    <w:rsid w:val="285D25F5"/>
    <w:rsid w:val="28C80597"/>
    <w:rsid w:val="28FB59A1"/>
    <w:rsid w:val="290C2292"/>
    <w:rsid w:val="2912765A"/>
    <w:rsid w:val="29456EEA"/>
    <w:rsid w:val="2992043C"/>
    <w:rsid w:val="299E7AFC"/>
    <w:rsid w:val="29A62E1F"/>
    <w:rsid w:val="29B9724D"/>
    <w:rsid w:val="29DD7580"/>
    <w:rsid w:val="29E851C0"/>
    <w:rsid w:val="2A1B236B"/>
    <w:rsid w:val="2B1C4B22"/>
    <w:rsid w:val="2B45567F"/>
    <w:rsid w:val="2B6709D7"/>
    <w:rsid w:val="2B7D487C"/>
    <w:rsid w:val="2BD36035"/>
    <w:rsid w:val="2BD57880"/>
    <w:rsid w:val="2BDC3684"/>
    <w:rsid w:val="2BDC495A"/>
    <w:rsid w:val="2BDD2372"/>
    <w:rsid w:val="2C0B2AF4"/>
    <w:rsid w:val="2C0E3FC3"/>
    <w:rsid w:val="2C495979"/>
    <w:rsid w:val="2C651C87"/>
    <w:rsid w:val="2C9026C4"/>
    <w:rsid w:val="2D2E43E0"/>
    <w:rsid w:val="2D393A2C"/>
    <w:rsid w:val="2D865BA3"/>
    <w:rsid w:val="2D9F34E8"/>
    <w:rsid w:val="2D9F5C4E"/>
    <w:rsid w:val="2DA5772A"/>
    <w:rsid w:val="2DBC738F"/>
    <w:rsid w:val="2DF76739"/>
    <w:rsid w:val="2E02074F"/>
    <w:rsid w:val="2E5A74CB"/>
    <w:rsid w:val="2E6F3BDA"/>
    <w:rsid w:val="2E8E62C0"/>
    <w:rsid w:val="2E94307C"/>
    <w:rsid w:val="2E9820C4"/>
    <w:rsid w:val="2EB9429F"/>
    <w:rsid w:val="2EC85A2F"/>
    <w:rsid w:val="2EE07B72"/>
    <w:rsid w:val="2F0840EF"/>
    <w:rsid w:val="2F0C6229"/>
    <w:rsid w:val="2F1937F2"/>
    <w:rsid w:val="2F5C3687"/>
    <w:rsid w:val="2FF76F4B"/>
    <w:rsid w:val="2FFA3507"/>
    <w:rsid w:val="3014453A"/>
    <w:rsid w:val="30150A6C"/>
    <w:rsid w:val="30C67FC2"/>
    <w:rsid w:val="31101613"/>
    <w:rsid w:val="312273BD"/>
    <w:rsid w:val="313B63DF"/>
    <w:rsid w:val="31A006C6"/>
    <w:rsid w:val="31AE667D"/>
    <w:rsid w:val="31DD6344"/>
    <w:rsid w:val="31EC2DBC"/>
    <w:rsid w:val="32A63A26"/>
    <w:rsid w:val="32C778C0"/>
    <w:rsid w:val="32C81DC7"/>
    <w:rsid w:val="32E87086"/>
    <w:rsid w:val="32FF1391"/>
    <w:rsid w:val="339E324E"/>
    <w:rsid w:val="33DA565B"/>
    <w:rsid w:val="340940FE"/>
    <w:rsid w:val="346F0BFE"/>
    <w:rsid w:val="349C40F6"/>
    <w:rsid w:val="34B94477"/>
    <w:rsid w:val="34BF76F0"/>
    <w:rsid w:val="34EA51C0"/>
    <w:rsid w:val="34ED00B9"/>
    <w:rsid w:val="3504527D"/>
    <w:rsid w:val="351E6263"/>
    <w:rsid w:val="352929ED"/>
    <w:rsid w:val="3581439E"/>
    <w:rsid w:val="359405FF"/>
    <w:rsid w:val="359667FA"/>
    <w:rsid w:val="366760B4"/>
    <w:rsid w:val="36751EF8"/>
    <w:rsid w:val="36944476"/>
    <w:rsid w:val="36B4090F"/>
    <w:rsid w:val="36B67598"/>
    <w:rsid w:val="36CD1EFC"/>
    <w:rsid w:val="377127DE"/>
    <w:rsid w:val="37770125"/>
    <w:rsid w:val="377B6EAE"/>
    <w:rsid w:val="378A731D"/>
    <w:rsid w:val="37977C37"/>
    <w:rsid w:val="382A01FE"/>
    <w:rsid w:val="383F7C60"/>
    <w:rsid w:val="384A3BCE"/>
    <w:rsid w:val="38563353"/>
    <w:rsid w:val="38AE5D6A"/>
    <w:rsid w:val="38DC4003"/>
    <w:rsid w:val="38EA0F63"/>
    <w:rsid w:val="39054C1E"/>
    <w:rsid w:val="391F4C80"/>
    <w:rsid w:val="3942436E"/>
    <w:rsid w:val="394F2117"/>
    <w:rsid w:val="39D87683"/>
    <w:rsid w:val="3A070B05"/>
    <w:rsid w:val="3A342F9A"/>
    <w:rsid w:val="3A622125"/>
    <w:rsid w:val="3AD663E2"/>
    <w:rsid w:val="3B47709E"/>
    <w:rsid w:val="3B674183"/>
    <w:rsid w:val="3BB9088E"/>
    <w:rsid w:val="3C143C56"/>
    <w:rsid w:val="3C586F0A"/>
    <w:rsid w:val="3C614319"/>
    <w:rsid w:val="3C8E3B27"/>
    <w:rsid w:val="3CA67DD5"/>
    <w:rsid w:val="3CBC76DB"/>
    <w:rsid w:val="3CBD005D"/>
    <w:rsid w:val="3CC16B5E"/>
    <w:rsid w:val="3CCD3BF5"/>
    <w:rsid w:val="3D1D765A"/>
    <w:rsid w:val="3D48658B"/>
    <w:rsid w:val="3D697740"/>
    <w:rsid w:val="3D761E06"/>
    <w:rsid w:val="3D7B355B"/>
    <w:rsid w:val="3D9D3856"/>
    <w:rsid w:val="3DAD25EC"/>
    <w:rsid w:val="3DF93D35"/>
    <w:rsid w:val="3E113CA2"/>
    <w:rsid w:val="3E5006EE"/>
    <w:rsid w:val="3EA63FC3"/>
    <w:rsid w:val="3ECB6C45"/>
    <w:rsid w:val="3ED82707"/>
    <w:rsid w:val="3EF407A9"/>
    <w:rsid w:val="3F3D57A1"/>
    <w:rsid w:val="3FB20D3C"/>
    <w:rsid w:val="3FD63781"/>
    <w:rsid w:val="3FE7481F"/>
    <w:rsid w:val="400E363A"/>
    <w:rsid w:val="40146B97"/>
    <w:rsid w:val="40797968"/>
    <w:rsid w:val="40860041"/>
    <w:rsid w:val="40B57E39"/>
    <w:rsid w:val="40C36FD0"/>
    <w:rsid w:val="40D53799"/>
    <w:rsid w:val="41054DDD"/>
    <w:rsid w:val="410B5244"/>
    <w:rsid w:val="413C50C0"/>
    <w:rsid w:val="416A6749"/>
    <w:rsid w:val="417041B9"/>
    <w:rsid w:val="41734AD3"/>
    <w:rsid w:val="41871176"/>
    <w:rsid w:val="4190088B"/>
    <w:rsid w:val="41FD6990"/>
    <w:rsid w:val="42434F9E"/>
    <w:rsid w:val="42751560"/>
    <w:rsid w:val="42A701C2"/>
    <w:rsid w:val="42DA115F"/>
    <w:rsid w:val="43032966"/>
    <w:rsid w:val="430514B4"/>
    <w:rsid w:val="43491D42"/>
    <w:rsid w:val="437004E2"/>
    <w:rsid w:val="4380320E"/>
    <w:rsid w:val="43875CA0"/>
    <w:rsid w:val="440406D2"/>
    <w:rsid w:val="446A7324"/>
    <w:rsid w:val="449737C0"/>
    <w:rsid w:val="449A471F"/>
    <w:rsid w:val="44A71959"/>
    <w:rsid w:val="44C6314A"/>
    <w:rsid w:val="44C71C5D"/>
    <w:rsid w:val="44C77753"/>
    <w:rsid w:val="44EC1EF9"/>
    <w:rsid w:val="45175DC7"/>
    <w:rsid w:val="452B01F3"/>
    <w:rsid w:val="46001F90"/>
    <w:rsid w:val="46476721"/>
    <w:rsid w:val="4657719A"/>
    <w:rsid w:val="46BA07FF"/>
    <w:rsid w:val="46BD389B"/>
    <w:rsid w:val="46FC31D5"/>
    <w:rsid w:val="47404CAF"/>
    <w:rsid w:val="47523BA7"/>
    <w:rsid w:val="4753491C"/>
    <w:rsid w:val="47581743"/>
    <w:rsid w:val="47D5753F"/>
    <w:rsid w:val="47F314C7"/>
    <w:rsid w:val="488314EF"/>
    <w:rsid w:val="48902DC4"/>
    <w:rsid w:val="489F3EF8"/>
    <w:rsid w:val="48DF2D12"/>
    <w:rsid w:val="49466C61"/>
    <w:rsid w:val="495D748E"/>
    <w:rsid w:val="499E530F"/>
    <w:rsid w:val="4A403313"/>
    <w:rsid w:val="4A453B4B"/>
    <w:rsid w:val="4A7913D6"/>
    <w:rsid w:val="4A9A45CE"/>
    <w:rsid w:val="4AA134BE"/>
    <w:rsid w:val="4AA52D1B"/>
    <w:rsid w:val="4AB36E3A"/>
    <w:rsid w:val="4ACE25CB"/>
    <w:rsid w:val="4AE57D29"/>
    <w:rsid w:val="4B106AB6"/>
    <w:rsid w:val="4B3F72C1"/>
    <w:rsid w:val="4B6A37BB"/>
    <w:rsid w:val="4B710620"/>
    <w:rsid w:val="4B9E4FB1"/>
    <w:rsid w:val="4BA12FCE"/>
    <w:rsid w:val="4BB538E8"/>
    <w:rsid w:val="4BEB4089"/>
    <w:rsid w:val="4C4F5E00"/>
    <w:rsid w:val="4C56616B"/>
    <w:rsid w:val="4C6D2424"/>
    <w:rsid w:val="4C9069E8"/>
    <w:rsid w:val="4C9826E6"/>
    <w:rsid w:val="4CA54309"/>
    <w:rsid w:val="4CC72093"/>
    <w:rsid w:val="4D1D102D"/>
    <w:rsid w:val="4D2620ED"/>
    <w:rsid w:val="4D37635D"/>
    <w:rsid w:val="4DB42A8B"/>
    <w:rsid w:val="4DC95DA5"/>
    <w:rsid w:val="4DD06663"/>
    <w:rsid w:val="4E45091D"/>
    <w:rsid w:val="4E752FA5"/>
    <w:rsid w:val="4E7916B6"/>
    <w:rsid w:val="4E85336D"/>
    <w:rsid w:val="4E9F50FB"/>
    <w:rsid w:val="4EC943C7"/>
    <w:rsid w:val="4FB65BDC"/>
    <w:rsid w:val="4FFA5AB3"/>
    <w:rsid w:val="50067C7A"/>
    <w:rsid w:val="502E1787"/>
    <w:rsid w:val="506869DF"/>
    <w:rsid w:val="50A918BE"/>
    <w:rsid w:val="50F066AA"/>
    <w:rsid w:val="510D28A3"/>
    <w:rsid w:val="516E203F"/>
    <w:rsid w:val="517D4ABA"/>
    <w:rsid w:val="51DF15E3"/>
    <w:rsid w:val="51F21CA0"/>
    <w:rsid w:val="51F2625A"/>
    <w:rsid w:val="520E5DBA"/>
    <w:rsid w:val="522070F7"/>
    <w:rsid w:val="52302728"/>
    <w:rsid w:val="52395915"/>
    <w:rsid w:val="526A6D7E"/>
    <w:rsid w:val="52C237E3"/>
    <w:rsid w:val="52D50B57"/>
    <w:rsid w:val="53225354"/>
    <w:rsid w:val="53232AE8"/>
    <w:rsid w:val="53B871D1"/>
    <w:rsid w:val="53D40068"/>
    <w:rsid w:val="54014187"/>
    <w:rsid w:val="543065EE"/>
    <w:rsid w:val="54762DD8"/>
    <w:rsid w:val="54A907A0"/>
    <w:rsid w:val="54AF2831"/>
    <w:rsid w:val="5500493A"/>
    <w:rsid w:val="55847D34"/>
    <w:rsid w:val="55F97EC6"/>
    <w:rsid w:val="55FD75AB"/>
    <w:rsid w:val="56241B9D"/>
    <w:rsid w:val="562E685D"/>
    <w:rsid w:val="564267BE"/>
    <w:rsid w:val="564F0A87"/>
    <w:rsid w:val="567C7372"/>
    <w:rsid w:val="56A0172F"/>
    <w:rsid w:val="573626F2"/>
    <w:rsid w:val="576B5915"/>
    <w:rsid w:val="5794587E"/>
    <w:rsid w:val="57F217EF"/>
    <w:rsid w:val="58311E4E"/>
    <w:rsid w:val="583B721E"/>
    <w:rsid w:val="5854654D"/>
    <w:rsid w:val="58821AEC"/>
    <w:rsid w:val="588924A4"/>
    <w:rsid w:val="58CF6C61"/>
    <w:rsid w:val="58E74D47"/>
    <w:rsid w:val="591500F5"/>
    <w:rsid w:val="59390BB2"/>
    <w:rsid w:val="59444426"/>
    <w:rsid w:val="59512FFB"/>
    <w:rsid w:val="598E2BAF"/>
    <w:rsid w:val="59CD1D45"/>
    <w:rsid w:val="59FD751F"/>
    <w:rsid w:val="5A0C7C9F"/>
    <w:rsid w:val="5A0F15B5"/>
    <w:rsid w:val="5A11140B"/>
    <w:rsid w:val="5A1A037A"/>
    <w:rsid w:val="5A51456C"/>
    <w:rsid w:val="5A5B587E"/>
    <w:rsid w:val="5A5C6BEB"/>
    <w:rsid w:val="5A701C54"/>
    <w:rsid w:val="5AB26CBA"/>
    <w:rsid w:val="5B2F6AC3"/>
    <w:rsid w:val="5B4A0D6D"/>
    <w:rsid w:val="5B512C56"/>
    <w:rsid w:val="5B673708"/>
    <w:rsid w:val="5BD11C4F"/>
    <w:rsid w:val="5BD63ABD"/>
    <w:rsid w:val="5BDC2349"/>
    <w:rsid w:val="5BED2EDC"/>
    <w:rsid w:val="5C220642"/>
    <w:rsid w:val="5C316DBB"/>
    <w:rsid w:val="5C3F00A5"/>
    <w:rsid w:val="5C4320BC"/>
    <w:rsid w:val="5C4A0E9E"/>
    <w:rsid w:val="5C592AF4"/>
    <w:rsid w:val="5C8C1024"/>
    <w:rsid w:val="5C8C5516"/>
    <w:rsid w:val="5D1278E4"/>
    <w:rsid w:val="5D3603F7"/>
    <w:rsid w:val="5D3C25D7"/>
    <w:rsid w:val="5D566B1B"/>
    <w:rsid w:val="5D574217"/>
    <w:rsid w:val="5DA219E0"/>
    <w:rsid w:val="5E134D5F"/>
    <w:rsid w:val="5E3C3E06"/>
    <w:rsid w:val="5E4A74AE"/>
    <w:rsid w:val="5E8518C9"/>
    <w:rsid w:val="5EA47BA8"/>
    <w:rsid w:val="5EAA6982"/>
    <w:rsid w:val="5EE54383"/>
    <w:rsid w:val="5F426D60"/>
    <w:rsid w:val="5F6E1CE3"/>
    <w:rsid w:val="5F7F62E4"/>
    <w:rsid w:val="5F9B529A"/>
    <w:rsid w:val="5FC36125"/>
    <w:rsid w:val="5FE23E02"/>
    <w:rsid w:val="60294EE9"/>
    <w:rsid w:val="602D2339"/>
    <w:rsid w:val="604816A9"/>
    <w:rsid w:val="609E1304"/>
    <w:rsid w:val="60BD1C12"/>
    <w:rsid w:val="60D734E5"/>
    <w:rsid w:val="61802D0B"/>
    <w:rsid w:val="61977F45"/>
    <w:rsid w:val="61B7235A"/>
    <w:rsid w:val="61CD5C49"/>
    <w:rsid w:val="6211166B"/>
    <w:rsid w:val="622E67AA"/>
    <w:rsid w:val="626D10A6"/>
    <w:rsid w:val="62A62F99"/>
    <w:rsid w:val="632006D2"/>
    <w:rsid w:val="637762FD"/>
    <w:rsid w:val="63BB6102"/>
    <w:rsid w:val="63C01DA4"/>
    <w:rsid w:val="63CC3841"/>
    <w:rsid w:val="63D03BCA"/>
    <w:rsid w:val="63D16A41"/>
    <w:rsid w:val="64030DB7"/>
    <w:rsid w:val="643A51AA"/>
    <w:rsid w:val="64407DBD"/>
    <w:rsid w:val="64454AAE"/>
    <w:rsid w:val="647876A8"/>
    <w:rsid w:val="64875786"/>
    <w:rsid w:val="64E20BE3"/>
    <w:rsid w:val="64F91E4C"/>
    <w:rsid w:val="652556C5"/>
    <w:rsid w:val="65530A72"/>
    <w:rsid w:val="6566440A"/>
    <w:rsid w:val="65746BCF"/>
    <w:rsid w:val="65774136"/>
    <w:rsid w:val="65DC5448"/>
    <w:rsid w:val="66115664"/>
    <w:rsid w:val="66472929"/>
    <w:rsid w:val="665654CD"/>
    <w:rsid w:val="6657366E"/>
    <w:rsid w:val="665B2872"/>
    <w:rsid w:val="6664752D"/>
    <w:rsid w:val="67161ADB"/>
    <w:rsid w:val="67316DC2"/>
    <w:rsid w:val="675A7E35"/>
    <w:rsid w:val="67853007"/>
    <w:rsid w:val="67B51D24"/>
    <w:rsid w:val="67B56BFB"/>
    <w:rsid w:val="67D32FEB"/>
    <w:rsid w:val="68291BDF"/>
    <w:rsid w:val="684F5EF5"/>
    <w:rsid w:val="690F4680"/>
    <w:rsid w:val="691632D5"/>
    <w:rsid w:val="691C597D"/>
    <w:rsid w:val="693067C0"/>
    <w:rsid w:val="696360BA"/>
    <w:rsid w:val="69776041"/>
    <w:rsid w:val="697B7ECF"/>
    <w:rsid w:val="69892959"/>
    <w:rsid w:val="69B727BE"/>
    <w:rsid w:val="69B86263"/>
    <w:rsid w:val="69C318D5"/>
    <w:rsid w:val="6A10713A"/>
    <w:rsid w:val="6A707CE8"/>
    <w:rsid w:val="6AE02BE3"/>
    <w:rsid w:val="6B1808FB"/>
    <w:rsid w:val="6B365B67"/>
    <w:rsid w:val="6B6754B1"/>
    <w:rsid w:val="6B8C673C"/>
    <w:rsid w:val="6B8D0BE9"/>
    <w:rsid w:val="6B9C02A7"/>
    <w:rsid w:val="6BB60DCA"/>
    <w:rsid w:val="6BF95196"/>
    <w:rsid w:val="6C8A40EA"/>
    <w:rsid w:val="6C9F11B2"/>
    <w:rsid w:val="6CA05784"/>
    <w:rsid w:val="6CB04DCF"/>
    <w:rsid w:val="6CC752AA"/>
    <w:rsid w:val="6CDC5D4C"/>
    <w:rsid w:val="6D0454A9"/>
    <w:rsid w:val="6D0C4D66"/>
    <w:rsid w:val="6D5576FF"/>
    <w:rsid w:val="6D625E3B"/>
    <w:rsid w:val="6D877698"/>
    <w:rsid w:val="6DB538B6"/>
    <w:rsid w:val="6DD214F2"/>
    <w:rsid w:val="6DD643DA"/>
    <w:rsid w:val="6DEC134D"/>
    <w:rsid w:val="6E035B7A"/>
    <w:rsid w:val="6E0E57FE"/>
    <w:rsid w:val="6E215578"/>
    <w:rsid w:val="6E4E08A0"/>
    <w:rsid w:val="6E5A3269"/>
    <w:rsid w:val="6E6A1781"/>
    <w:rsid w:val="6E6B38A6"/>
    <w:rsid w:val="6E734448"/>
    <w:rsid w:val="6E923E88"/>
    <w:rsid w:val="6EAD2D58"/>
    <w:rsid w:val="6EAD440D"/>
    <w:rsid w:val="6EB32297"/>
    <w:rsid w:val="6ECB5AD5"/>
    <w:rsid w:val="6EF16131"/>
    <w:rsid w:val="6F5542D4"/>
    <w:rsid w:val="6F5F6835"/>
    <w:rsid w:val="6F7F1447"/>
    <w:rsid w:val="6FD125A3"/>
    <w:rsid w:val="6FEA02A0"/>
    <w:rsid w:val="701D6A35"/>
    <w:rsid w:val="70474A7A"/>
    <w:rsid w:val="7073248A"/>
    <w:rsid w:val="7073540F"/>
    <w:rsid w:val="71694D63"/>
    <w:rsid w:val="71767424"/>
    <w:rsid w:val="723A5995"/>
    <w:rsid w:val="7242454E"/>
    <w:rsid w:val="72611233"/>
    <w:rsid w:val="726754E1"/>
    <w:rsid w:val="726970E0"/>
    <w:rsid w:val="72801F59"/>
    <w:rsid w:val="728D4F19"/>
    <w:rsid w:val="72F40235"/>
    <w:rsid w:val="730276CD"/>
    <w:rsid w:val="7314503E"/>
    <w:rsid w:val="732F1FD2"/>
    <w:rsid w:val="7350002B"/>
    <w:rsid w:val="73654578"/>
    <w:rsid w:val="736724A1"/>
    <w:rsid w:val="74284794"/>
    <w:rsid w:val="74746C3B"/>
    <w:rsid w:val="74A7604A"/>
    <w:rsid w:val="74BD5F60"/>
    <w:rsid w:val="75146221"/>
    <w:rsid w:val="7528706C"/>
    <w:rsid w:val="755E1F2C"/>
    <w:rsid w:val="75BD5887"/>
    <w:rsid w:val="75C96581"/>
    <w:rsid w:val="75D72328"/>
    <w:rsid w:val="75F81512"/>
    <w:rsid w:val="7638738F"/>
    <w:rsid w:val="76442569"/>
    <w:rsid w:val="766709BC"/>
    <w:rsid w:val="768157C9"/>
    <w:rsid w:val="76AA2620"/>
    <w:rsid w:val="76BF68A8"/>
    <w:rsid w:val="77083BBB"/>
    <w:rsid w:val="77375B3A"/>
    <w:rsid w:val="77AF79FB"/>
    <w:rsid w:val="77E77897"/>
    <w:rsid w:val="77EA057B"/>
    <w:rsid w:val="77F414B1"/>
    <w:rsid w:val="781506D2"/>
    <w:rsid w:val="78467623"/>
    <w:rsid w:val="784B6F15"/>
    <w:rsid w:val="78963E6B"/>
    <w:rsid w:val="789C2699"/>
    <w:rsid w:val="789E7B42"/>
    <w:rsid w:val="78A45AD0"/>
    <w:rsid w:val="78F1664B"/>
    <w:rsid w:val="78FA5CB3"/>
    <w:rsid w:val="790253D6"/>
    <w:rsid w:val="7959162F"/>
    <w:rsid w:val="796335F8"/>
    <w:rsid w:val="79873570"/>
    <w:rsid w:val="79896D03"/>
    <w:rsid w:val="799E7B23"/>
    <w:rsid w:val="79CE4763"/>
    <w:rsid w:val="79D312DA"/>
    <w:rsid w:val="79FC0034"/>
    <w:rsid w:val="7A3976D0"/>
    <w:rsid w:val="7A397AB2"/>
    <w:rsid w:val="7A442542"/>
    <w:rsid w:val="7A50348C"/>
    <w:rsid w:val="7A703207"/>
    <w:rsid w:val="7A9030E5"/>
    <w:rsid w:val="7A9060A0"/>
    <w:rsid w:val="7B056840"/>
    <w:rsid w:val="7B0D2965"/>
    <w:rsid w:val="7B3254FD"/>
    <w:rsid w:val="7B6E0A95"/>
    <w:rsid w:val="7B791E69"/>
    <w:rsid w:val="7BB661EE"/>
    <w:rsid w:val="7BC054AF"/>
    <w:rsid w:val="7C38119A"/>
    <w:rsid w:val="7C7654F3"/>
    <w:rsid w:val="7CD36B4F"/>
    <w:rsid w:val="7CFC5BB4"/>
    <w:rsid w:val="7D2B5B94"/>
    <w:rsid w:val="7D5F0C3B"/>
    <w:rsid w:val="7D731D0C"/>
    <w:rsid w:val="7D8C5B6A"/>
    <w:rsid w:val="7DA25513"/>
    <w:rsid w:val="7DB6264E"/>
    <w:rsid w:val="7DFB1B3D"/>
    <w:rsid w:val="7E1760A8"/>
    <w:rsid w:val="7E1E25F5"/>
    <w:rsid w:val="7E3003F9"/>
    <w:rsid w:val="7E3D4BCF"/>
    <w:rsid w:val="7E653ADC"/>
    <w:rsid w:val="7F46571F"/>
    <w:rsid w:val="7F4A3179"/>
    <w:rsid w:val="7F8D6D7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0"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unhideWhenUsed="1" w:qFormat="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uiPriority="0" w:qFormat="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7111D"/>
    <w:pPr>
      <w:widowControl w:val="0"/>
      <w:spacing w:beforeLines="50" w:afterLines="50" w:line="360" w:lineRule="auto"/>
      <w:ind w:firstLineChars="200" w:firstLine="200"/>
      <w:jc w:val="both"/>
    </w:pPr>
    <w:rPr>
      <w:rFonts w:eastAsiaTheme="minorEastAsia" w:cstheme="minorBidi"/>
      <w:kern w:val="2"/>
      <w:sz w:val="24"/>
      <w:szCs w:val="21"/>
    </w:rPr>
  </w:style>
  <w:style w:type="paragraph" w:styleId="1">
    <w:name w:val="heading 1"/>
    <w:basedOn w:val="a"/>
    <w:next w:val="a"/>
    <w:link w:val="1Char"/>
    <w:qFormat/>
    <w:rsid w:val="00E7111D"/>
    <w:pPr>
      <w:keepNext/>
      <w:keepLines/>
      <w:pageBreakBefore/>
      <w:numPr>
        <w:numId w:val="1"/>
      </w:numPr>
      <w:ind w:left="0" w:firstLineChars="0" w:firstLine="0"/>
      <w:jc w:val="center"/>
      <w:outlineLvl w:val="0"/>
    </w:pPr>
    <w:rPr>
      <w:rFonts w:eastAsia="黑体"/>
      <w:bCs/>
      <w:kern w:val="44"/>
      <w:sz w:val="36"/>
      <w:szCs w:val="44"/>
    </w:rPr>
  </w:style>
  <w:style w:type="paragraph" w:styleId="2">
    <w:name w:val="heading 2"/>
    <w:basedOn w:val="a"/>
    <w:next w:val="a"/>
    <w:link w:val="2Char"/>
    <w:unhideWhenUsed/>
    <w:qFormat/>
    <w:rsid w:val="00E7111D"/>
    <w:pPr>
      <w:keepNext/>
      <w:keepLines/>
      <w:numPr>
        <w:numId w:val="2"/>
      </w:numPr>
      <w:spacing w:before="50" w:after="50"/>
      <w:ind w:left="0" w:firstLineChars="100" w:firstLine="100"/>
      <w:outlineLvl w:val="1"/>
    </w:pPr>
    <w:rPr>
      <w:rFonts w:eastAsia="宋体" w:cstheme="majorBidi"/>
      <w:b/>
      <w:bCs/>
      <w:sz w:val="28"/>
      <w:szCs w:val="32"/>
    </w:rPr>
  </w:style>
  <w:style w:type="paragraph" w:styleId="3">
    <w:name w:val="heading 3"/>
    <w:basedOn w:val="a"/>
    <w:next w:val="a"/>
    <w:link w:val="3Char"/>
    <w:unhideWhenUsed/>
    <w:qFormat/>
    <w:rsid w:val="00E7111D"/>
    <w:pPr>
      <w:keepNext/>
      <w:keepLines/>
      <w:numPr>
        <w:numId w:val="3"/>
      </w:numPr>
      <w:ind w:left="0" w:firstLine="200"/>
      <w:outlineLvl w:val="2"/>
    </w:pPr>
    <w:rPr>
      <w:bCs/>
      <w:szCs w:val="32"/>
    </w:rPr>
  </w:style>
  <w:style w:type="paragraph" w:styleId="4">
    <w:name w:val="heading 4"/>
    <w:basedOn w:val="a"/>
    <w:next w:val="a"/>
    <w:link w:val="4Char"/>
    <w:uiPriority w:val="9"/>
    <w:unhideWhenUsed/>
    <w:qFormat/>
    <w:rsid w:val="00E7111D"/>
    <w:pPr>
      <w:keepNext/>
      <w:keepLines/>
      <w:numPr>
        <w:numId w:val="4"/>
      </w:numPr>
      <w:ind w:firstLineChars="0" w:firstLine="0"/>
      <w:outlineLvl w:val="3"/>
    </w:pPr>
    <w:rPr>
      <w:rFonts w:eastAsiaTheme="majorEastAsia" w:cstheme="majorBidi"/>
      <w:bCs/>
      <w:szCs w:val="28"/>
    </w:rPr>
  </w:style>
  <w:style w:type="paragraph" w:styleId="5">
    <w:name w:val="heading 5"/>
    <w:basedOn w:val="a"/>
    <w:next w:val="a"/>
    <w:link w:val="5Char"/>
    <w:unhideWhenUsed/>
    <w:qFormat/>
    <w:rsid w:val="00E7111D"/>
    <w:pPr>
      <w:keepNext/>
      <w:keepLines/>
      <w:numPr>
        <w:numId w:val="5"/>
      </w:numPr>
      <w:ind w:firstLineChars="0" w:firstLine="0"/>
      <w:outlineLvl w:val="4"/>
    </w:pPr>
    <w:rPr>
      <w:bCs/>
      <w:szCs w:val="28"/>
    </w:rPr>
  </w:style>
  <w:style w:type="paragraph" w:styleId="6">
    <w:name w:val="heading 6"/>
    <w:basedOn w:val="a"/>
    <w:next w:val="a"/>
    <w:link w:val="6Char"/>
    <w:uiPriority w:val="9"/>
    <w:unhideWhenUsed/>
    <w:qFormat/>
    <w:rsid w:val="00E7111D"/>
    <w:pPr>
      <w:keepNext/>
      <w:keepLines/>
      <w:numPr>
        <w:numId w:val="6"/>
      </w:numPr>
      <w:ind w:left="0" w:firstLine="200"/>
      <w:outlineLvl w:val="5"/>
    </w:pPr>
    <w:rPr>
      <w:rFonts w:asciiTheme="majorHAnsi" w:eastAsiaTheme="majorEastAsia" w:hAnsiTheme="majorHAnsi" w:cstheme="majorBidi"/>
      <w:bCs/>
      <w:szCs w:val="24"/>
    </w:rPr>
  </w:style>
  <w:style w:type="paragraph" w:styleId="7">
    <w:name w:val="heading 7"/>
    <w:basedOn w:val="a"/>
    <w:next w:val="a"/>
    <w:link w:val="7Char"/>
    <w:uiPriority w:val="9"/>
    <w:qFormat/>
    <w:rsid w:val="00E7111D"/>
    <w:pPr>
      <w:spacing w:beforeLines="0" w:afterLines="0" w:line="240" w:lineRule="auto"/>
      <w:ind w:firstLineChars="0" w:firstLine="0"/>
      <w:outlineLvl w:val="6"/>
    </w:pPr>
    <w:rPr>
      <w:rFonts w:eastAsia="宋体" w:cs="Times New Roman"/>
      <w:szCs w:val="24"/>
    </w:rPr>
  </w:style>
  <w:style w:type="paragraph" w:styleId="8">
    <w:name w:val="heading 8"/>
    <w:basedOn w:val="a"/>
    <w:next w:val="a"/>
    <w:link w:val="8Char"/>
    <w:uiPriority w:val="9"/>
    <w:qFormat/>
    <w:rsid w:val="00E7111D"/>
    <w:pPr>
      <w:spacing w:beforeLines="0" w:afterLines="0" w:line="240" w:lineRule="auto"/>
      <w:ind w:firstLineChars="0" w:firstLine="0"/>
      <w:outlineLvl w:val="7"/>
    </w:pPr>
    <w:rPr>
      <w:rFonts w:eastAsia="宋体" w:cs="Times New Roman"/>
      <w:i/>
      <w:iCs/>
      <w:szCs w:val="24"/>
    </w:rPr>
  </w:style>
  <w:style w:type="paragraph" w:styleId="9">
    <w:name w:val="heading 9"/>
    <w:basedOn w:val="a"/>
    <w:next w:val="a"/>
    <w:link w:val="9Char"/>
    <w:uiPriority w:val="9"/>
    <w:qFormat/>
    <w:rsid w:val="00E7111D"/>
    <w:pPr>
      <w:spacing w:beforeLines="0" w:afterLines="0" w:line="240" w:lineRule="auto"/>
      <w:ind w:firstLineChars="0" w:firstLine="0"/>
      <w:outlineLvl w:val="8"/>
    </w:pPr>
    <w:rPr>
      <w:rFonts w:ascii="Cambria" w:eastAsia="宋体"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rsid w:val="00E7111D"/>
    <w:pPr>
      <w:spacing w:beforeLines="0" w:afterLines="0"/>
      <w:ind w:left="1260" w:firstLineChars="0" w:hanging="420"/>
    </w:pPr>
    <w:rPr>
      <w:rFonts w:ascii="宋体" w:eastAsia="宋体" w:hAnsi="宋体" w:cs="Times New Roman"/>
      <w:szCs w:val="20"/>
    </w:rPr>
  </w:style>
  <w:style w:type="paragraph" w:styleId="a3">
    <w:name w:val="Normal Indent"/>
    <w:basedOn w:val="a"/>
    <w:qFormat/>
    <w:rsid w:val="00E7111D"/>
    <w:pPr>
      <w:spacing w:beforeLines="0" w:afterLines="0" w:line="240" w:lineRule="auto"/>
      <w:ind w:firstLineChars="0" w:firstLine="420"/>
    </w:pPr>
    <w:rPr>
      <w:rFonts w:ascii="宋体" w:eastAsia="宋体" w:hAnsi="宋体" w:cs="Times New Roman"/>
      <w:bCs/>
      <w:sz w:val="21"/>
      <w:szCs w:val="20"/>
    </w:rPr>
  </w:style>
  <w:style w:type="paragraph" w:styleId="a4">
    <w:name w:val="caption"/>
    <w:basedOn w:val="a"/>
    <w:next w:val="a"/>
    <w:uiPriority w:val="35"/>
    <w:unhideWhenUsed/>
    <w:qFormat/>
    <w:rsid w:val="00E7111D"/>
    <w:rPr>
      <w:rFonts w:asciiTheme="majorHAnsi" w:eastAsia="黑体" w:hAnsiTheme="majorHAnsi" w:cstheme="majorBidi"/>
      <w:sz w:val="20"/>
      <w:szCs w:val="20"/>
    </w:rPr>
  </w:style>
  <w:style w:type="paragraph" w:styleId="a5">
    <w:name w:val="Document Map"/>
    <w:basedOn w:val="a"/>
    <w:link w:val="Char"/>
    <w:unhideWhenUsed/>
    <w:qFormat/>
    <w:rsid w:val="00E7111D"/>
    <w:rPr>
      <w:rFonts w:ascii="宋体" w:eastAsia="宋体"/>
      <w:sz w:val="18"/>
      <w:szCs w:val="18"/>
    </w:rPr>
  </w:style>
  <w:style w:type="paragraph" w:styleId="a6">
    <w:name w:val="annotation text"/>
    <w:basedOn w:val="a"/>
    <w:link w:val="Char0"/>
    <w:unhideWhenUsed/>
    <w:qFormat/>
    <w:rsid w:val="00E7111D"/>
    <w:pPr>
      <w:jc w:val="left"/>
    </w:pPr>
  </w:style>
  <w:style w:type="paragraph" w:styleId="a7">
    <w:name w:val="Salutation"/>
    <w:basedOn w:val="a"/>
    <w:next w:val="a"/>
    <w:link w:val="Char1"/>
    <w:uiPriority w:val="99"/>
    <w:unhideWhenUsed/>
    <w:qFormat/>
    <w:rsid w:val="00E7111D"/>
    <w:pPr>
      <w:spacing w:beforeLines="0" w:line="440" w:lineRule="exact"/>
      <w:ind w:leftChars="350" w:left="350" w:firstLineChars="0" w:firstLine="0"/>
      <w:jc w:val="left"/>
    </w:pPr>
    <w:rPr>
      <w:rFonts w:ascii="宋体" w:eastAsia="宋体" w:hAnsi="宋体" w:cs="Times New Roman"/>
      <w:snapToGrid w:val="0"/>
      <w:kern w:val="0"/>
      <w:szCs w:val="22"/>
    </w:rPr>
  </w:style>
  <w:style w:type="paragraph" w:styleId="31">
    <w:name w:val="Body Text 3"/>
    <w:basedOn w:val="a"/>
    <w:link w:val="3Char0"/>
    <w:qFormat/>
    <w:rsid w:val="00E7111D"/>
    <w:pPr>
      <w:widowControl/>
      <w:spacing w:beforeLines="0" w:afterLines="0" w:line="240" w:lineRule="auto"/>
      <w:ind w:firstLineChars="0" w:firstLine="0"/>
      <w:jc w:val="center"/>
    </w:pPr>
    <w:rPr>
      <w:rFonts w:ascii="宋体" w:eastAsia="宋体" w:cs="Times New Roman"/>
      <w:b/>
      <w:sz w:val="18"/>
      <w:szCs w:val="24"/>
    </w:rPr>
  </w:style>
  <w:style w:type="paragraph" w:styleId="a8">
    <w:name w:val="Closing"/>
    <w:basedOn w:val="a"/>
    <w:link w:val="Char2"/>
    <w:unhideWhenUsed/>
    <w:qFormat/>
    <w:rsid w:val="00E7111D"/>
    <w:pPr>
      <w:spacing w:beforeLines="0" w:line="440" w:lineRule="exact"/>
      <w:ind w:leftChars="2100" w:left="100" w:firstLineChars="0" w:firstLine="0"/>
      <w:jc w:val="left"/>
    </w:pPr>
    <w:rPr>
      <w:rFonts w:ascii="宋体" w:eastAsia="宋体" w:hAnsi="宋体" w:cs="Times New Roman"/>
      <w:snapToGrid w:val="0"/>
      <w:kern w:val="0"/>
      <w:szCs w:val="22"/>
    </w:rPr>
  </w:style>
  <w:style w:type="paragraph" w:styleId="32">
    <w:name w:val="List Bullet 3"/>
    <w:basedOn w:val="a"/>
    <w:qFormat/>
    <w:rsid w:val="00E7111D"/>
    <w:pPr>
      <w:tabs>
        <w:tab w:val="left" w:pos="1200"/>
      </w:tabs>
      <w:spacing w:beforeLines="0" w:afterLines="0" w:line="240" w:lineRule="auto"/>
      <w:ind w:leftChars="400" w:left="1200" w:hangingChars="200" w:hanging="360"/>
    </w:pPr>
    <w:rPr>
      <w:rFonts w:eastAsia="宋体" w:cs="Times New Roman"/>
      <w:sz w:val="21"/>
      <w:szCs w:val="24"/>
    </w:rPr>
  </w:style>
  <w:style w:type="paragraph" w:styleId="a9">
    <w:name w:val="Body Text"/>
    <w:basedOn w:val="a"/>
    <w:link w:val="Char3"/>
    <w:qFormat/>
    <w:rsid w:val="00E7111D"/>
    <w:pPr>
      <w:spacing w:beforeLines="0" w:afterLines="0" w:line="240" w:lineRule="auto"/>
      <w:ind w:firstLineChars="0" w:firstLine="0"/>
    </w:pPr>
    <w:rPr>
      <w:rFonts w:eastAsia="宋体" w:cs="Times New Roman"/>
      <w:sz w:val="21"/>
      <w:szCs w:val="24"/>
    </w:rPr>
  </w:style>
  <w:style w:type="paragraph" w:styleId="aa">
    <w:name w:val="Body Text Indent"/>
    <w:basedOn w:val="a"/>
    <w:link w:val="Char4"/>
    <w:uiPriority w:val="99"/>
    <w:qFormat/>
    <w:rsid w:val="00E7111D"/>
    <w:pPr>
      <w:spacing w:line="240" w:lineRule="auto"/>
      <w:ind w:leftChars="727" w:left="1799" w:hangingChars="97" w:hanging="272"/>
    </w:pPr>
    <w:rPr>
      <w:rFonts w:eastAsia="宋体" w:cs="Times New Roman"/>
      <w:sz w:val="28"/>
      <w:szCs w:val="24"/>
    </w:rPr>
  </w:style>
  <w:style w:type="paragraph" w:styleId="ab">
    <w:name w:val="Block Text"/>
    <w:basedOn w:val="a"/>
    <w:next w:val="a"/>
    <w:link w:val="Char5"/>
    <w:qFormat/>
    <w:rsid w:val="00E7111D"/>
    <w:pPr>
      <w:spacing w:beforeLines="0" w:afterLines="0" w:line="240" w:lineRule="auto"/>
      <w:ind w:firstLineChars="0" w:firstLine="0"/>
    </w:pPr>
    <w:rPr>
      <w:rFonts w:eastAsia="宋体" w:cs="Times New Roman"/>
      <w:i/>
      <w:kern w:val="0"/>
      <w:szCs w:val="24"/>
    </w:rPr>
  </w:style>
  <w:style w:type="paragraph" w:styleId="33">
    <w:name w:val="toc 3"/>
    <w:basedOn w:val="a"/>
    <w:next w:val="a"/>
    <w:unhideWhenUsed/>
    <w:qFormat/>
    <w:rsid w:val="00E7111D"/>
    <w:pPr>
      <w:ind w:leftChars="400" w:left="840"/>
    </w:pPr>
  </w:style>
  <w:style w:type="paragraph" w:styleId="ac">
    <w:name w:val="Plain Text"/>
    <w:basedOn w:val="a"/>
    <w:link w:val="Char6"/>
    <w:qFormat/>
    <w:rsid w:val="00E7111D"/>
    <w:pPr>
      <w:spacing w:beforeLines="0" w:afterLines="0" w:line="240" w:lineRule="auto"/>
      <w:ind w:firstLineChars="0" w:firstLine="0"/>
    </w:pPr>
    <w:rPr>
      <w:rFonts w:ascii="宋体" w:hAnsi="Courier New" w:cs="Courier New"/>
      <w:kern w:val="0"/>
      <w:sz w:val="20"/>
    </w:rPr>
  </w:style>
  <w:style w:type="paragraph" w:styleId="ad">
    <w:name w:val="Date"/>
    <w:basedOn w:val="a"/>
    <w:next w:val="a"/>
    <w:link w:val="Char7"/>
    <w:unhideWhenUsed/>
    <w:qFormat/>
    <w:rsid w:val="00E7111D"/>
    <w:pPr>
      <w:ind w:leftChars="2500" w:left="100"/>
    </w:pPr>
  </w:style>
  <w:style w:type="paragraph" w:styleId="20">
    <w:name w:val="Body Text Indent 2"/>
    <w:basedOn w:val="a"/>
    <w:link w:val="2Char0"/>
    <w:uiPriority w:val="99"/>
    <w:qFormat/>
    <w:rsid w:val="00E7111D"/>
    <w:pPr>
      <w:spacing w:beforeLines="0" w:afterLines="0" w:line="240" w:lineRule="auto"/>
      <w:ind w:firstLineChars="0" w:firstLine="600"/>
    </w:pPr>
    <w:rPr>
      <w:rFonts w:eastAsia="宋体" w:cs="Times New Roman"/>
      <w:sz w:val="32"/>
      <w:szCs w:val="20"/>
    </w:rPr>
  </w:style>
  <w:style w:type="paragraph" w:styleId="ae">
    <w:name w:val="Balloon Text"/>
    <w:basedOn w:val="a"/>
    <w:link w:val="Char8"/>
    <w:unhideWhenUsed/>
    <w:qFormat/>
    <w:rsid w:val="00E7111D"/>
    <w:pPr>
      <w:spacing w:line="240" w:lineRule="auto"/>
    </w:pPr>
    <w:rPr>
      <w:sz w:val="18"/>
      <w:szCs w:val="18"/>
    </w:rPr>
  </w:style>
  <w:style w:type="paragraph" w:styleId="af">
    <w:name w:val="footer"/>
    <w:basedOn w:val="a"/>
    <w:link w:val="Char9"/>
    <w:uiPriority w:val="99"/>
    <w:unhideWhenUsed/>
    <w:qFormat/>
    <w:rsid w:val="00E7111D"/>
    <w:pPr>
      <w:tabs>
        <w:tab w:val="center" w:pos="4153"/>
        <w:tab w:val="right" w:pos="8306"/>
      </w:tabs>
      <w:snapToGrid w:val="0"/>
      <w:spacing w:line="240" w:lineRule="auto"/>
      <w:jc w:val="left"/>
    </w:pPr>
    <w:rPr>
      <w:sz w:val="18"/>
      <w:szCs w:val="18"/>
    </w:rPr>
  </w:style>
  <w:style w:type="paragraph" w:styleId="af0">
    <w:name w:val="header"/>
    <w:basedOn w:val="a"/>
    <w:link w:val="Chara"/>
    <w:unhideWhenUsed/>
    <w:qFormat/>
    <w:rsid w:val="00E7111D"/>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rsid w:val="00E7111D"/>
    <w:pPr>
      <w:tabs>
        <w:tab w:val="left" w:pos="709"/>
        <w:tab w:val="right" w:leader="dot" w:pos="8296"/>
      </w:tabs>
      <w:spacing w:before="156" w:after="156" w:line="240" w:lineRule="auto"/>
      <w:ind w:firstLineChars="0" w:firstLine="480"/>
    </w:pPr>
    <w:rPr>
      <w:b/>
    </w:rPr>
  </w:style>
  <w:style w:type="paragraph" w:styleId="40">
    <w:name w:val="toc 4"/>
    <w:basedOn w:val="a"/>
    <w:next w:val="a"/>
    <w:qFormat/>
    <w:rsid w:val="00E7111D"/>
    <w:pPr>
      <w:spacing w:beforeLines="0" w:afterLines="0" w:line="305" w:lineRule="auto"/>
      <w:ind w:firstLineChars="0" w:firstLine="629"/>
      <w:jc w:val="left"/>
    </w:pPr>
    <w:rPr>
      <w:rFonts w:eastAsia="宋体" w:cs="Times New Roman"/>
      <w:kern w:val="0"/>
      <w:sz w:val="20"/>
      <w:szCs w:val="20"/>
    </w:rPr>
  </w:style>
  <w:style w:type="paragraph" w:styleId="af1">
    <w:name w:val="Subtitle"/>
    <w:basedOn w:val="a"/>
    <w:next w:val="a"/>
    <w:link w:val="Charb"/>
    <w:uiPriority w:val="11"/>
    <w:qFormat/>
    <w:rsid w:val="00E7111D"/>
    <w:pPr>
      <w:spacing w:beforeLines="0" w:afterLines="0" w:line="240" w:lineRule="auto"/>
      <w:ind w:firstLineChars="0" w:firstLine="0"/>
      <w:jc w:val="center"/>
      <w:outlineLvl w:val="1"/>
    </w:pPr>
    <w:rPr>
      <w:rFonts w:ascii="Cambria" w:eastAsia="宋体" w:hAnsi="Cambria" w:cs="Times New Roman"/>
      <w:kern w:val="0"/>
      <w:szCs w:val="24"/>
    </w:rPr>
  </w:style>
  <w:style w:type="paragraph" w:styleId="af2">
    <w:name w:val="List"/>
    <w:basedOn w:val="a"/>
    <w:qFormat/>
    <w:rsid w:val="00E7111D"/>
    <w:pPr>
      <w:spacing w:beforeLines="0" w:afterLines="0" w:line="240" w:lineRule="auto"/>
      <w:ind w:firstLineChars="0" w:firstLine="0"/>
      <w:jc w:val="left"/>
    </w:pPr>
    <w:rPr>
      <w:rFonts w:ascii="宋体" w:eastAsia="宋体" w:hAnsi="宋体" w:cs="Times New Roman"/>
      <w:bCs/>
      <w:sz w:val="18"/>
      <w:szCs w:val="20"/>
    </w:rPr>
  </w:style>
  <w:style w:type="paragraph" w:styleId="34">
    <w:name w:val="Body Text Indent 3"/>
    <w:basedOn w:val="a"/>
    <w:link w:val="3Char1"/>
    <w:qFormat/>
    <w:rsid w:val="00E7111D"/>
    <w:pPr>
      <w:spacing w:beforeLines="0" w:afterLines="0" w:line="240" w:lineRule="auto"/>
      <w:ind w:leftChars="200" w:left="420" w:firstLineChars="0" w:firstLine="0"/>
    </w:pPr>
    <w:rPr>
      <w:rFonts w:eastAsia="宋体" w:cs="Times New Roman"/>
      <w:sz w:val="16"/>
      <w:szCs w:val="16"/>
    </w:rPr>
  </w:style>
  <w:style w:type="paragraph" w:styleId="21">
    <w:name w:val="toc 2"/>
    <w:basedOn w:val="a"/>
    <w:next w:val="a"/>
    <w:uiPriority w:val="39"/>
    <w:unhideWhenUsed/>
    <w:qFormat/>
    <w:rsid w:val="00E7111D"/>
    <w:pPr>
      <w:tabs>
        <w:tab w:val="right" w:leader="dot" w:pos="8296"/>
      </w:tabs>
      <w:spacing w:before="156" w:after="156"/>
      <w:ind w:leftChars="59" w:left="142" w:firstLineChars="95" w:firstLine="228"/>
    </w:pPr>
  </w:style>
  <w:style w:type="paragraph" w:styleId="22">
    <w:name w:val="Body Text 2"/>
    <w:basedOn w:val="a"/>
    <w:link w:val="2Char1"/>
    <w:qFormat/>
    <w:rsid w:val="00E7111D"/>
    <w:pPr>
      <w:spacing w:beforeLines="0" w:afterLines="0" w:line="480" w:lineRule="auto"/>
      <w:ind w:firstLineChars="0" w:firstLine="0"/>
      <w:jc w:val="center"/>
    </w:pPr>
    <w:rPr>
      <w:rFonts w:eastAsia="宋体" w:cs="Times New Roman"/>
      <w:sz w:val="28"/>
      <w:szCs w:val="24"/>
    </w:rPr>
  </w:style>
  <w:style w:type="paragraph" w:styleId="23">
    <w:name w:val="List Continue 2"/>
    <w:basedOn w:val="a"/>
    <w:qFormat/>
    <w:rsid w:val="00E7111D"/>
    <w:pPr>
      <w:spacing w:beforeLines="0" w:afterLines="0"/>
      <w:ind w:left="840" w:firstLineChars="0" w:firstLine="0"/>
    </w:pPr>
    <w:rPr>
      <w:rFonts w:ascii="宋体" w:eastAsia="宋体" w:hAnsi="宋体" w:cs="Times New Roman"/>
      <w:szCs w:val="20"/>
    </w:rPr>
  </w:style>
  <w:style w:type="paragraph" w:styleId="HTML">
    <w:name w:val="HTML Preformatted"/>
    <w:basedOn w:val="a"/>
    <w:link w:val="HTMLChar"/>
    <w:uiPriority w:val="99"/>
    <w:unhideWhenUsed/>
    <w:qFormat/>
    <w:rsid w:val="00E711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ind w:firstLineChars="0" w:firstLine="0"/>
      <w:jc w:val="left"/>
    </w:pPr>
    <w:rPr>
      <w:rFonts w:ascii="Arial" w:eastAsia="宋体" w:hAnsi="Arial" w:cs="Times New Roman"/>
      <w:kern w:val="0"/>
      <w:szCs w:val="24"/>
    </w:rPr>
  </w:style>
  <w:style w:type="paragraph" w:styleId="af3">
    <w:name w:val="Normal (Web)"/>
    <w:basedOn w:val="a"/>
    <w:uiPriority w:val="99"/>
    <w:qFormat/>
    <w:rsid w:val="00E7111D"/>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paragraph" w:styleId="11">
    <w:name w:val="index 1"/>
    <w:basedOn w:val="a"/>
    <w:next w:val="a"/>
    <w:qFormat/>
    <w:rsid w:val="00E7111D"/>
    <w:pPr>
      <w:spacing w:beforeLines="0" w:afterLines="0" w:line="300" w:lineRule="atLeast"/>
      <w:ind w:firstLineChars="0" w:firstLine="0"/>
      <w:jc w:val="center"/>
    </w:pPr>
    <w:rPr>
      <w:rFonts w:ascii="仿宋_GB2312" w:eastAsia="仿宋_GB2312" w:hAnsi="宋体" w:cs="Times New Roman"/>
      <w:szCs w:val="20"/>
    </w:rPr>
  </w:style>
  <w:style w:type="paragraph" w:styleId="af4">
    <w:name w:val="Title"/>
    <w:basedOn w:val="a"/>
    <w:link w:val="Charc"/>
    <w:qFormat/>
    <w:rsid w:val="00E7111D"/>
    <w:pPr>
      <w:spacing w:beforeLines="0" w:afterLines="0" w:line="0" w:lineRule="atLeast"/>
      <w:ind w:firstLineChars="0" w:firstLine="0"/>
      <w:jc w:val="center"/>
    </w:pPr>
    <w:rPr>
      <w:rFonts w:ascii="Arial" w:eastAsia="穝灿砰" w:hAnsi="Arial" w:cs="Times New Roman"/>
      <w:kern w:val="0"/>
      <w:sz w:val="52"/>
      <w:szCs w:val="20"/>
    </w:rPr>
  </w:style>
  <w:style w:type="paragraph" w:styleId="af5">
    <w:name w:val="annotation subject"/>
    <w:basedOn w:val="a6"/>
    <w:next w:val="a6"/>
    <w:link w:val="Chard"/>
    <w:unhideWhenUsed/>
    <w:qFormat/>
    <w:rsid w:val="00E7111D"/>
    <w:rPr>
      <w:b/>
      <w:bCs/>
    </w:rPr>
  </w:style>
  <w:style w:type="table" w:styleId="af6">
    <w:name w:val="Table Grid"/>
    <w:basedOn w:val="a1"/>
    <w:uiPriority w:val="39"/>
    <w:qFormat/>
    <w:rsid w:val="00E711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sid w:val="00E7111D"/>
    <w:rPr>
      <w:b/>
      <w:bCs/>
    </w:rPr>
  </w:style>
  <w:style w:type="character" w:styleId="af8">
    <w:name w:val="page number"/>
    <w:basedOn w:val="a0"/>
    <w:qFormat/>
    <w:rsid w:val="00E7111D"/>
  </w:style>
  <w:style w:type="character" w:styleId="af9">
    <w:name w:val="FollowedHyperlink"/>
    <w:basedOn w:val="a0"/>
    <w:uiPriority w:val="99"/>
    <w:unhideWhenUsed/>
    <w:qFormat/>
    <w:rsid w:val="00E7111D"/>
    <w:rPr>
      <w:color w:val="954F72" w:themeColor="followedHyperlink"/>
      <w:u w:val="single"/>
    </w:rPr>
  </w:style>
  <w:style w:type="character" w:styleId="afa">
    <w:name w:val="Emphasis"/>
    <w:uiPriority w:val="20"/>
    <w:qFormat/>
    <w:rsid w:val="00E7111D"/>
    <w:rPr>
      <w:rFonts w:ascii="Calibri" w:hAnsi="Calibri" w:cs="Times New Roman"/>
      <w:b/>
      <w:i/>
      <w:iCs/>
    </w:rPr>
  </w:style>
  <w:style w:type="character" w:styleId="afb">
    <w:name w:val="Hyperlink"/>
    <w:basedOn w:val="a0"/>
    <w:uiPriority w:val="99"/>
    <w:unhideWhenUsed/>
    <w:qFormat/>
    <w:rsid w:val="00E7111D"/>
    <w:rPr>
      <w:color w:val="0563C1" w:themeColor="hyperlink"/>
      <w:u w:val="single"/>
    </w:rPr>
  </w:style>
  <w:style w:type="character" w:styleId="afc">
    <w:name w:val="annotation reference"/>
    <w:basedOn w:val="a0"/>
    <w:unhideWhenUsed/>
    <w:qFormat/>
    <w:rsid w:val="00E7111D"/>
    <w:rPr>
      <w:sz w:val="21"/>
      <w:szCs w:val="21"/>
    </w:rPr>
  </w:style>
  <w:style w:type="character" w:customStyle="1" w:styleId="1Char">
    <w:name w:val="标题 1 Char"/>
    <w:basedOn w:val="a0"/>
    <w:link w:val="1"/>
    <w:qFormat/>
    <w:rsid w:val="00E7111D"/>
    <w:rPr>
      <w:rFonts w:ascii="Times New Roman" w:eastAsia="黑体" w:hAnsi="Times New Roman"/>
      <w:bCs/>
      <w:kern w:val="44"/>
      <w:sz w:val="36"/>
      <w:szCs w:val="44"/>
    </w:rPr>
  </w:style>
  <w:style w:type="character" w:customStyle="1" w:styleId="2Char">
    <w:name w:val="标题 2 Char"/>
    <w:basedOn w:val="a0"/>
    <w:link w:val="2"/>
    <w:qFormat/>
    <w:rsid w:val="00E7111D"/>
    <w:rPr>
      <w:rFonts w:ascii="Times New Roman" w:eastAsia="宋体" w:hAnsi="Times New Roman" w:cstheme="majorBidi"/>
      <w:b/>
      <w:bCs/>
      <w:sz w:val="28"/>
      <w:szCs w:val="32"/>
    </w:rPr>
  </w:style>
  <w:style w:type="character" w:customStyle="1" w:styleId="3Char">
    <w:name w:val="标题 3 Char"/>
    <w:basedOn w:val="a0"/>
    <w:link w:val="3"/>
    <w:qFormat/>
    <w:rsid w:val="00E7111D"/>
    <w:rPr>
      <w:rFonts w:ascii="Times New Roman" w:hAnsi="Times New Roman"/>
      <w:bCs/>
      <w:sz w:val="24"/>
      <w:szCs w:val="32"/>
    </w:rPr>
  </w:style>
  <w:style w:type="character" w:customStyle="1" w:styleId="4Char">
    <w:name w:val="标题 4 Char"/>
    <w:basedOn w:val="a0"/>
    <w:link w:val="4"/>
    <w:uiPriority w:val="9"/>
    <w:qFormat/>
    <w:rsid w:val="00E7111D"/>
    <w:rPr>
      <w:rFonts w:ascii="Times New Roman" w:eastAsiaTheme="majorEastAsia" w:hAnsi="Times New Roman" w:cstheme="majorBidi"/>
      <w:bCs/>
      <w:sz w:val="24"/>
      <w:szCs w:val="28"/>
    </w:rPr>
  </w:style>
  <w:style w:type="character" w:customStyle="1" w:styleId="Char7">
    <w:name w:val="日期 Char"/>
    <w:basedOn w:val="a0"/>
    <w:link w:val="ad"/>
    <w:qFormat/>
    <w:rsid w:val="00E7111D"/>
    <w:rPr>
      <w:rFonts w:ascii="Times New Roman" w:hAnsi="Times New Roman"/>
      <w:sz w:val="24"/>
    </w:rPr>
  </w:style>
  <w:style w:type="paragraph" w:customStyle="1" w:styleId="12">
    <w:name w:val="列出段落1"/>
    <w:basedOn w:val="a"/>
    <w:qFormat/>
    <w:rsid w:val="00E7111D"/>
    <w:pPr>
      <w:ind w:firstLine="420"/>
    </w:pPr>
  </w:style>
  <w:style w:type="character" w:customStyle="1" w:styleId="Chara">
    <w:name w:val="页眉 Char"/>
    <w:basedOn w:val="a0"/>
    <w:link w:val="af0"/>
    <w:qFormat/>
    <w:rsid w:val="00E7111D"/>
    <w:rPr>
      <w:rFonts w:ascii="Times New Roman" w:hAnsi="Times New Roman"/>
      <w:sz w:val="18"/>
      <w:szCs w:val="18"/>
    </w:rPr>
  </w:style>
  <w:style w:type="character" w:customStyle="1" w:styleId="Char9">
    <w:name w:val="页脚 Char"/>
    <w:basedOn w:val="a0"/>
    <w:link w:val="af"/>
    <w:uiPriority w:val="99"/>
    <w:qFormat/>
    <w:rsid w:val="00E7111D"/>
    <w:rPr>
      <w:rFonts w:ascii="Times New Roman" w:hAnsi="Times New Roman"/>
      <w:sz w:val="18"/>
      <w:szCs w:val="18"/>
    </w:rPr>
  </w:style>
  <w:style w:type="character" w:customStyle="1" w:styleId="5Char">
    <w:name w:val="标题 5 Char"/>
    <w:basedOn w:val="a0"/>
    <w:link w:val="5"/>
    <w:qFormat/>
    <w:rsid w:val="00E7111D"/>
    <w:rPr>
      <w:rFonts w:ascii="Times New Roman" w:hAnsi="Times New Roman"/>
      <w:bCs/>
      <w:sz w:val="24"/>
      <w:szCs w:val="28"/>
    </w:rPr>
  </w:style>
  <w:style w:type="character" w:customStyle="1" w:styleId="6Char">
    <w:name w:val="标题 6 Char"/>
    <w:basedOn w:val="a0"/>
    <w:link w:val="6"/>
    <w:uiPriority w:val="9"/>
    <w:qFormat/>
    <w:rsid w:val="00E7111D"/>
    <w:rPr>
      <w:rFonts w:asciiTheme="majorHAnsi" w:eastAsiaTheme="majorEastAsia" w:hAnsiTheme="majorHAnsi" w:cstheme="majorBidi"/>
      <w:bCs/>
      <w:sz w:val="24"/>
      <w:szCs w:val="24"/>
    </w:rPr>
  </w:style>
  <w:style w:type="character" w:customStyle="1" w:styleId="13">
    <w:name w:val="占位符文本1"/>
    <w:basedOn w:val="a0"/>
    <w:uiPriority w:val="99"/>
    <w:semiHidden/>
    <w:qFormat/>
    <w:rsid w:val="00E7111D"/>
    <w:rPr>
      <w:color w:val="808080"/>
    </w:rPr>
  </w:style>
  <w:style w:type="paragraph" w:customStyle="1" w:styleId="afd">
    <w:name w:val="表格名称"/>
    <w:basedOn w:val="afe"/>
    <w:qFormat/>
    <w:rsid w:val="00E7111D"/>
    <w:pPr>
      <w:spacing w:beforeLines="50" w:afterLines="50"/>
    </w:pPr>
    <w:rPr>
      <w:b/>
      <w:sz w:val="24"/>
    </w:rPr>
  </w:style>
  <w:style w:type="paragraph" w:customStyle="1" w:styleId="afe">
    <w:name w:val="表格字体"/>
    <w:basedOn w:val="a"/>
    <w:next w:val="a"/>
    <w:qFormat/>
    <w:rsid w:val="00E7111D"/>
    <w:pPr>
      <w:spacing w:beforeLines="0" w:afterLines="0" w:line="240" w:lineRule="auto"/>
      <w:ind w:firstLineChars="0" w:firstLine="0"/>
      <w:jc w:val="center"/>
    </w:pPr>
    <w:rPr>
      <w:sz w:val="21"/>
    </w:rPr>
  </w:style>
  <w:style w:type="paragraph" w:customStyle="1" w:styleId="14">
    <w:name w:val="无间隔1"/>
    <w:qFormat/>
    <w:rsid w:val="00E7111D"/>
    <w:pPr>
      <w:widowControl w:val="0"/>
      <w:spacing w:beforeLines="50" w:afterLines="50"/>
      <w:ind w:firstLineChars="200" w:firstLine="200"/>
      <w:jc w:val="both"/>
    </w:pPr>
    <w:rPr>
      <w:rFonts w:eastAsiaTheme="minorEastAsia" w:cstheme="minorBidi"/>
      <w:kern w:val="2"/>
      <w:sz w:val="24"/>
      <w:szCs w:val="21"/>
    </w:rPr>
  </w:style>
  <w:style w:type="paragraph" w:customStyle="1" w:styleId="TOC1">
    <w:name w:val="TOC 标题1"/>
    <w:basedOn w:val="1"/>
    <w:next w:val="a"/>
    <w:unhideWhenUsed/>
    <w:qFormat/>
    <w:rsid w:val="00E7111D"/>
    <w:pPr>
      <w:pageBreakBefore w:val="0"/>
      <w:widowControl/>
      <w:numPr>
        <w:numId w:val="0"/>
      </w:numPr>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Char4">
    <w:name w:val="正文文本缩进 Char"/>
    <w:basedOn w:val="a0"/>
    <w:link w:val="aa"/>
    <w:uiPriority w:val="99"/>
    <w:qFormat/>
    <w:rsid w:val="00E7111D"/>
    <w:rPr>
      <w:rFonts w:ascii="Times New Roman" w:eastAsia="宋体" w:hAnsi="Times New Roman" w:cs="Times New Roman"/>
      <w:sz w:val="28"/>
      <w:szCs w:val="24"/>
    </w:rPr>
  </w:style>
  <w:style w:type="paragraph" w:customStyle="1" w:styleId="aff">
    <w:name w:val="封面标题"/>
    <w:basedOn w:val="a"/>
    <w:next w:val="a"/>
    <w:link w:val="Chare"/>
    <w:qFormat/>
    <w:rsid w:val="00E7111D"/>
    <w:pPr>
      <w:ind w:left="480" w:firstLineChars="0" w:firstLine="0"/>
      <w:jc w:val="center"/>
    </w:pPr>
    <w:rPr>
      <w:rFonts w:eastAsia="黑体"/>
      <w:sz w:val="84"/>
    </w:rPr>
  </w:style>
  <w:style w:type="character" w:customStyle="1" w:styleId="Chare">
    <w:name w:val="封面标题 Char"/>
    <w:basedOn w:val="a0"/>
    <w:link w:val="aff"/>
    <w:qFormat/>
    <w:rsid w:val="00E7111D"/>
    <w:rPr>
      <w:rFonts w:ascii="Times New Roman" w:eastAsia="黑体" w:hAnsi="Times New Roman"/>
      <w:sz w:val="84"/>
    </w:rPr>
  </w:style>
  <w:style w:type="character" w:customStyle="1" w:styleId="Char8">
    <w:name w:val="批注框文本 Char"/>
    <w:basedOn w:val="a0"/>
    <w:link w:val="ae"/>
    <w:qFormat/>
    <w:rsid w:val="00E7111D"/>
    <w:rPr>
      <w:rFonts w:ascii="Times New Roman" w:hAnsi="Times New Roman"/>
      <w:sz w:val="18"/>
      <w:szCs w:val="18"/>
    </w:rPr>
  </w:style>
  <w:style w:type="character" w:customStyle="1" w:styleId="Char0">
    <w:name w:val="批注文字 Char"/>
    <w:basedOn w:val="a0"/>
    <w:link w:val="a6"/>
    <w:qFormat/>
    <w:rsid w:val="00E7111D"/>
    <w:rPr>
      <w:rFonts w:ascii="Times New Roman" w:hAnsi="Times New Roman"/>
      <w:sz w:val="24"/>
    </w:rPr>
  </w:style>
  <w:style w:type="character" w:customStyle="1" w:styleId="Chard">
    <w:name w:val="批注主题 Char"/>
    <w:basedOn w:val="Char0"/>
    <w:link w:val="af5"/>
    <w:qFormat/>
    <w:rsid w:val="00E7111D"/>
    <w:rPr>
      <w:rFonts w:ascii="Times New Roman" w:hAnsi="Times New Roman"/>
      <w:b/>
      <w:bCs/>
      <w:sz w:val="24"/>
    </w:rPr>
  </w:style>
  <w:style w:type="character" w:customStyle="1" w:styleId="Char">
    <w:name w:val="文档结构图 Char"/>
    <w:basedOn w:val="a0"/>
    <w:link w:val="a5"/>
    <w:qFormat/>
    <w:rsid w:val="00E7111D"/>
    <w:rPr>
      <w:rFonts w:ascii="宋体" w:eastAsia="宋体" w:hAnsi="Times New Roman"/>
      <w:sz w:val="18"/>
      <w:szCs w:val="18"/>
    </w:rPr>
  </w:style>
  <w:style w:type="paragraph" w:customStyle="1" w:styleId="24">
    <w:name w:val="列出段落2"/>
    <w:basedOn w:val="a"/>
    <w:qFormat/>
    <w:rsid w:val="00E7111D"/>
    <w:pPr>
      <w:ind w:firstLine="420"/>
    </w:pPr>
  </w:style>
  <w:style w:type="character" w:customStyle="1" w:styleId="font21">
    <w:name w:val="font21"/>
    <w:basedOn w:val="a0"/>
    <w:qFormat/>
    <w:rsid w:val="00E7111D"/>
    <w:rPr>
      <w:rFonts w:ascii="宋体" w:eastAsia="宋体" w:hAnsi="宋体" w:hint="eastAsia"/>
      <w:color w:val="000000"/>
      <w:sz w:val="21"/>
      <w:szCs w:val="21"/>
      <w:u w:val="none"/>
    </w:rPr>
  </w:style>
  <w:style w:type="character" w:customStyle="1" w:styleId="font11">
    <w:name w:val="font11"/>
    <w:basedOn w:val="a0"/>
    <w:qFormat/>
    <w:rsid w:val="00E7111D"/>
    <w:rPr>
      <w:rFonts w:ascii="宋体" w:eastAsia="宋体" w:hAnsi="宋体" w:hint="eastAsia"/>
      <w:color w:val="000000"/>
      <w:sz w:val="21"/>
      <w:szCs w:val="21"/>
      <w:u w:val="none"/>
      <w:vertAlign w:val="superscript"/>
    </w:rPr>
  </w:style>
  <w:style w:type="character" w:customStyle="1" w:styleId="Char1">
    <w:name w:val="称呼 Char"/>
    <w:basedOn w:val="a0"/>
    <w:link w:val="a7"/>
    <w:uiPriority w:val="99"/>
    <w:qFormat/>
    <w:rsid w:val="00E7111D"/>
    <w:rPr>
      <w:rFonts w:ascii="宋体" w:hAnsi="宋体"/>
      <w:snapToGrid w:val="0"/>
      <w:sz w:val="24"/>
      <w:szCs w:val="22"/>
    </w:rPr>
  </w:style>
  <w:style w:type="character" w:customStyle="1" w:styleId="Char2">
    <w:name w:val="结束语 Char"/>
    <w:basedOn w:val="a0"/>
    <w:link w:val="a8"/>
    <w:qFormat/>
    <w:rsid w:val="00E7111D"/>
    <w:rPr>
      <w:rFonts w:ascii="宋体" w:hAnsi="宋体"/>
      <w:snapToGrid w:val="0"/>
      <w:sz w:val="24"/>
      <w:szCs w:val="22"/>
    </w:rPr>
  </w:style>
  <w:style w:type="character" w:customStyle="1" w:styleId="Char6">
    <w:name w:val="纯文本 Char"/>
    <w:basedOn w:val="a0"/>
    <w:link w:val="ac"/>
    <w:qFormat/>
    <w:rsid w:val="00E7111D"/>
    <w:rPr>
      <w:rFonts w:ascii="宋体" w:eastAsiaTheme="minorEastAsia" w:hAnsi="Courier New" w:cs="Courier New"/>
      <w:szCs w:val="21"/>
    </w:rPr>
  </w:style>
  <w:style w:type="paragraph" w:customStyle="1" w:styleId="210">
    <w:name w:val="列出段落21"/>
    <w:basedOn w:val="a"/>
    <w:uiPriority w:val="34"/>
    <w:qFormat/>
    <w:rsid w:val="00E7111D"/>
    <w:pPr>
      <w:ind w:firstLine="420"/>
    </w:pPr>
  </w:style>
  <w:style w:type="character" w:customStyle="1" w:styleId="Char10">
    <w:name w:val="纯文本 Char1"/>
    <w:basedOn w:val="a0"/>
    <w:qFormat/>
    <w:rsid w:val="00E7111D"/>
    <w:rPr>
      <w:rFonts w:ascii="宋体" w:hAnsi="Courier New" w:cs="Courier New"/>
      <w:szCs w:val="21"/>
    </w:rPr>
  </w:style>
  <w:style w:type="paragraph" w:customStyle="1" w:styleId="25">
    <w:name w:val="无间隔2"/>
    <w:link w:val="Charf"/>
    <w:qFormat/>
    <w:rsid w:val="00E7111D"/>
    <w:pPr>
      <w:widowControl w:val="0"/>
      <w:spacing w:afterLines="50"/>
      <w:ind w:leftChars="350" w:left="350"/>
    </w:pPr>
    <w:rPr>
      <w:rFonts w:ascii="Calibri" w:hAnsi="Calibri"/>
      <w:kern w:val="2"/>
      <w:sz w:val="24"/>
      <w:szCs w:val="22"/>
    </w:rPr>
  </w:style>
  <w:style w:type="character" w:customStyle="1" w:styleId="Charf">
    <w:name w:val="无间隔 Char"/>
    <w:basedOn w:val="a0"/>
    <w:link w:val="25"/>
    <w:uiPriority w:val="1"/>
    <w:qFormat/>
    <w:rsid w:val="00E7111D"/>
    <w:rPr>
      <w:rFonts w:ascii="Calibri" w:hAnsi="Calibri"/>
      <w:kern w:val="2"/>
      <w:sz w:val="24"/>
      <w:szCs w:val="22"/>
    </w:rPr>
  </w:style>
  <w:style w:type="table" w:customStyle="1" w:styleId="15">
    <w:name w:val="网格型1"/>
    <w:basedOn w:val="a1"/>
    <w:uiPriority w:val="59"/>
    <w:qFormat/>
    <w:rsid w:val="00E7111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basedOn w:val="a0"/>
    <w:qFormat/>
    <w:rsid w:val="00E7111D"/>
    <w:rPr>
      <w:rFonts w:ascii="宋体" w:eastAsia="宋体" w:hAnsi="宋体" w:hint="eastAsia"/>
      <w:color w:val="000000"/>
      <w:sz w:val="20"/>
      <w:szCs w:val="20"/>
      <w:u w:val="none"/>
    </w:rPr>
  </w:style>
  <w:style w:type="character" w:customStyle="1" w:styleId="7Char">
    <w:name w:val="标题 7 Char"/>
    <w:basedOn w:val="a0"/>
    <w:link w:val="7"/>
    <w:uiPriority w:val="9"/>
    <w:qFormat/>
    <w:rsid w:val="00E7111D"/>
    <w:rPr>
      <w:kern w:val="2"/>
      <w:sz w:val="24"/>
      <w:szCs w:val="24"/>
    </w:rPr>
  </w:style>
  <w:style w:type="character" w:customStyle="1" w:styleId="8Char">
    <w:name w:val="标题 8 Char"/>
    <w:basedOn w:val="a0"/>
    <w:link w:val="8"/>
    <w:uiPriority w:val="9"/>
    <w:qFormat/>
    <w:rsid w:val="00E7111D"/>
    <w:rPr>
      <w:i/>
      <w:iCs/>
      <w:kern w:val="2"/>
      <w:sz w:val="24"/>
      <w:szCs w:val="24"/>
    </w:rPr>
  </w:style>
  <w:style w:type="character" w:customStyle="1" w:styleId="9Char">
    <w:name w:val="标题 9 Char"/>
    <w:basedOn w:val="a0"/>
    <w:link w:val="9"/>
    <w:uiPriority w:val="9"/>
    <w:qFormat/>
    <w:rsid w:val="00E7111D"/>
    <w:rPr>
      <w:rFonts w:ascii="Cambria" w:hAnsi="Cambria"/>
      <w:kern w:val="2"/>
      <w:sz w:val="22"/>
      <w:szCs w:val="22"/>
    </w:rPr>
  </w:style>
  <w:style w:type="paragraph" w:styleId="aff0">
    <w:name w:val="List Paragraph"/>
    <w:basedOn w:val="a"/>
    <w:uiPriority w:val="34"/>
    <w:qFormat/>
    <w:rsid w:val="00E7111D"/>
    <w:pPr>
      <w:ind w:firstLine="420"/>
    </w:pPr>
  </w:style>
  <w:style w:type="character" w:styleId="aff1">
    <w:name w:val="Placeholder Text"/>
    <w:basedOn w:val="a0"/>
    <w:uiPriority w:val="99"/>
    <w:semiHidden/>
    <w:qFormat/>
    <w:rsid w:val="00E7111D"/>
    <w:rPr>
      <w:color w:val="808080"/>
    </w:rPr>
  </w:style>
  <w:style w:type="paragraph" w:styleId="aff2">
    <w:name w:val="No Spacing"/>
    <w:uiPriority w:val="1"/>
    <w:qFormat/>
    <w:rsid w:val="00E7111D"/>
    <w:pPr>
      <w:widowControl w:val="0"/>
      <w:spacing w:beforeLines="50" w:afterLines="50"/>
      <w:ind w:firstLineChars="200" w:firstLine="200"/>
      <w:jc w:val="both"/>
    </w:pPr>
    <w:rPr>
      <w:rFonts w:eastAsiaTheme="minorEastAsia" w:cstheme="minorBidi"/>
      <w:kern w:val="2"/>
      <w:sz w:val="24"/>
      <w:szCs w:val="21"/>
    </w:rPr>
  </w:style>
  <w:style w:type="paragraph" w:customStyle="1" w:styleId="TOC2">
    <w:name w:val="TOC 标题2"/>
    <w:basedOn w:val="1"/>
    <w:next w:val="a"/>
    <w:uiPriority w:val="39"/>
    <w:unhideWhenUsed/>
    <w:qFormat/>
    <w:rsid w:val="00E7111D"/>
    <w:pPr>
      <w:pageBreakBefore w:val="0"/>
      <w:widowControl/>
      <w:numPr>
        <w:numId w:val="0"/>
      </w:numPr>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2Char0">
    <w:name w:val="正文文本缩进 2 Char"/>
    <w:basedOn w:val="a0"/>
    <w:link w:val="20"/>
    <w:uiPriority w:val="99"/>
    <w:qFormat/>
    <w:rsid w:val="00E7111D"/>
    <w:rPr>
      <w:kern w:val="2"/>
      <w:sz w:val="32"/>
    </w:rPr>
  </w:style>
  <w:style w:type="character" w:customStyle="1" w:styleId="m141">
    <w:name w:val="m141"/>
    <w:qFormat/>
    <w:rsid w:val="00E7111D"/>
    <w:rPr>
      <w:sz w:val="23"/>
      <w:szCs w:val="23"/>
    </w:rPr>
  </w:style>
  <w:style w:type="character" w:customStyle="1" w:styleId="3Char1">
    <w:name w:val="正文文本缩进 3 Char"/>
    <w:basedOn w:val="a0"/>
    <w:link w:val="34"/>
    <w:qFormat/>
    <w:rsid w:val="00E7111D"/>
    <w:rPr>
      <w:kern w:val="2"/>
      <w:sz w:val="16"/>
      <w:szCs w:val="16"/>
    </w:rPr>
  </w:style>
  <w:style w:type="paragraph" w:customStyle="1" w:styleId="aff3">
    <w:name w:val="审计字"/>
    <w:basedOn w:val="a"/>
    <w:qFormat/>
    <w:rsid w:val="00E7111D"/>
    <w:pPr>
      <w:spacing w:beforeLines="0" w:afterLines="0" w:line="483" w:lineRule="atLeast"/>
      <w:ind w:firstLineChars="0" w:firstLine="419"/>
      <w:jc w:val="left"/>
    </w:pPr>
    <w:rPr>
      <w:rFonts w:eastAsia="夹发砰" w:cs="Times New Roman"/>
      <w:kern w:val="0"/>
      <w:szCs w:val="20"/>
    </w:rPr>
  </w:style>
  <w:style w:type="character" w:customStyle="1" w:styleId="aff4">
    <w:name w:val="超级链接"/>
    <w:qFormat/>
    <w:rsid w:val="00E7111D"/>
    <w:rPr>
      <w:color w:val="0000FF"/>
      <w:u w:val="single" w:color="0000FF"/>
    </w:rPr>
  </w:style>
  <w:style w:type="paragraph" w:customStyle="1" w:styleId="WPSPlain">
    <w:name w:val="WPS Plain"/>
    <w:qFormat/>
    <w:rsid w:val="00E7111D"/>
  </w:style>
  <w:style w:type="paragraph" w:customStyle="1" w:styleId="aff5">
    <w:name w:val="目录标题"/>
    <w:basedOn w:val="a"/>
    <w:qFormat/>
    <w:rsid w:val="00E7111D"/>
    <w:pPr>
      <w:spacing w:beforeLines="0" w:afterLines="0" w:line="0" w:lineRule="atLeast"/>
      <w:ind w:firstLine="21"/>
      <w:jc w:val="center"/>
    </w:pPr>
    <w:rPr>
      <w:rFonts w:ascii="Arial" w:eastAsia="穝灿砰" w:hAnsi="Arial" w:cs="Times New Roman"/>
      <w:spacing w:val="209"/>
      <w:kern w:val="0"/>
      <w:sz w:val="52"/>
      <w:szCs w:val="20"/>
    </w:rPr>
  </w:style>
  <w:style w:type="paragraph" w:customStyle="1" w:styleId="aff6">
    <w:name w:val="文章附标题"/>
    <w:basedOn w:val="a"/>
    <w:qFormat/>
    <w:rsid w:val="00E7111D"/>
    <w:pPr>
      <w:spacing w:beforeLines="0" w:afterLines="0" w:line="0" w:lineRule="atLeast"/>
      <w:ind w:firstLineChars="0" w:firstLine="0"/>
      <w:jc w:val="center"/>
    </w:pPr>
    <w:rPr>
      <w:rFonts w:eastAsia="宋体" w:cs="Times New Roman"/>
      <w:kern w:val="0"/>
      <w:sz w:val="36"/>
      <w:szCs w:val="20"/>
    </w:rPr>
  </w:style>
  <w:style w:type="character" w:customStyle="1" w:styleId="Charc">
    <w:name w:val="标题 Char"/>
    <w:basedOn w:val="a0"/>
    <w:link w:val="af4"/>
    <w:qFormat/>
    <w:rsid w:val="00E7111D"/>
    <w:rPr>
      <w:rFonts w:ascii="Arial" w:eastAsia="穝灿砰" w:hAnsi="Arial"/>
      <w:sz w:val="52"/>
    </w:rPr>
  </w:style>
  <w:style w:type="paragraph" w:customStyle="1" w:styleId="ll">
    <w:name w:val="ll"/>
    <w:basedOn w:val="3"/>
    <w:qFormat/>
    <w:rsid w:val="00E7111D"/>
    <w:pPr>
      <w:keepNext w:val="0"/>
      <w:keepLines w:val="0"/>
      <w:numPr>
        <w:numId w:val="0"/>
      </w:numPr>
      <w:spacing w:beforeLines="0" w:afterLines="0" w:line="483" w:lineRule="atLeast"/>
      <w:ind w:firstLine="419"/>
      <w:jc w:val="left"/>
    </w:pPr>
    <w:rPr>
      <w:rFonts w:eastAsia="穝灿砰" w:cs="Times New Roman"/>
      <w:bCs w:val="0"/>
      <w:outline/>
      <w:color w:val="000000"/>
      <w:kern w:val="0"/>
      <w:sz w:val="32"/>
      <w:szCs w:val="20"/>
    </w:rPr>
  </w:style>
  <w:style w:type="character" w:customStyle="1" w:styleId="Char3">
    <w:name w:val="正文文本 Char"/>
    <w:basedOn w:val="a0"/>
    <w:link w:val="a9"/>
    <w:qFormat/>
    <w:rsid w:val="00E7111D"/>
    <w:rPr>
      <w:kern w:val="2"/>
      <w:sz w:val="21"/>
      <w:szCs w:val="24"/>
    </w:rPr>
  </w:style>
  <w:style w:type="character" w:customStyle="1" w:styleId="CharChar11">
    <w:name w:val="Char Char11"/>
    <w:qFormat/>
    <w:locked/>
    <w:rsid w:val="00E7111D"/>
    <w:rPr>
      <w:rFonts w:cs="Times New Roman"/>
      <w:kern w:val="2"/>
      <w:sz w:val="18"/>
      <w:szCs w:val="18"/>
    </w:rPr>
  </w:style>
  <w:style w:type="character" w:customStyle="1" w:styleId="2Char1">
    <w:name w:val="正文文本 2 Char"/>
    <w:basedOn w:val="a0"/>
    <w:link w:val="22"/>
    <w:qFormat/>
    <w:rsid w:val="00E7111D"/>
    <w:rPr>
      <w:kern w:val="2"/>
      <w:sz w:val="28"/>
      <w:szCs w:val="24"/>
    </w:rPr>
  </w:style>
  <w:style w:type="character" w:customStyle="1" w:styleId="3Char0">
    <w:name w:val="正文文本 3 Char"/>
    <w:basedOn w:val="a0"/>
    <w:link w:val="31"/>
    <w:qFormat/>
    <w:rsid w:val="00E7111D"/>
    <w:rPr>
      <w:rFonts w:ascii="宋体"/>
      <w:b/>
      <w:kern w:val="2"/>
      <w:sz w:val="18"/>
      <w:szCs w:val="24"/>
    </w:rPr>
  </w:style>
  <w:style w:type="character" w:customStyle="1" w:styleId="a10">
    <w:name w:val="a1"/>
    <w:uiPriority w:val="99"/>
    <w:qFormat/>
    <w:rsid w:val="00E7111D"/>
    <w:rPr>
      <w:rFonts w:cs="Times New Roman"/>
    </w:rPr>
  </w:style>
  <w:style w:type="character" w:customStyle="1" w:styleId="HeaderChar1">
    <w:name w:val="Header Char1"/>
    <w:qFormat/>
    <w:locked/>
    <w:rsid w:val="00E7111D"/>
    <w:rPr>
      <w:rFonts w:cs="Times New Roman"/>
      <w:kern w:val="2"/>
      <w:sz w:val="18"/>
      <w:szCs w:val="18"/>
    </w:rPr>
  </w:style>
  <w:style w:type="character" w:customStyle="1" w:styleId="CharChar4">
    <w:name w:val="Char Char4"/>
    <w:qFormat/>
    <w:rsid w:val="00E7111D"/>
    <w:rPr>
      <w:rFonts w:ascii="宋体" w:eastAsia="宋体"/>
      <w:kern w:val="2"/>
      <w:sz w:val="28"/>
      <w:lang w:val="en-US" w:eastAsia="zh-CN" w:bidi="ar-SA"/>
    </w:rPr>
  </w:style>
  <w:style w:type="character" w:customStyle="1" w:styleId="CharChar17">
    <w:name w:val="Char Char17"/>
    <w:qFormat/>
    <w:locked/>
    <w:rsid w:val="00E7111D"/>
    <w:rPr>
      <w:rFonts w:cs="Times New Roman"/>
      <w:kern w:val="2"/>
      <w:sz w:val="18"/>
      <w:szCs w:val="18"/>
    </w:rPr>
  </w:style>
  <w:style w:type="character" w:customStyle="1" w:styleId="CharChar16">
    <w:name w:val="Char Char16"/>
    <w:qFormat/>
    <w:locked/>
    <w:rsid w:val="00E7111D"/>
    <w:rPr>
      <w:rFonts w:cs="Times New Roman"/>
      <w:kern w:val="2"/>
      <w:sz w:val="24"/>
      <w:szCs w:val="24"/>
    </w:rPr>
  </w:style>
  <w:style w:type="character" w:customStyle="1" w:styleId="CharChar15">
    <w:name w:val="Char Char15"/>
    <w:qFormat/>
    <w:locked/>
    <w:rsid w:val="00E7111D"/>
    <w:rPr>
      <w:rFonts w:cs="Times New Roman"/>
      <w:kern w:val="2"/>
      <w:sz w:val="24"/>
      <w:szCs w:val="24"/>
    </w:rPr>
  </w:style>
  <w:style w:type="character" w:customStyle="1" w:styleId="CharChar14">
    <w:name w:val="Char Char14"/>
    <w:qFormat/>
    <w:locked/>
    <w:rsid w:val="00E7111D"/>
    <w:rPr>
      <w:rFonts w:cs="Times New Roman"/>
      <w:kern w:val="2"/>
      <w:sz w:val="24"/>
      <w:szCs w:val="24"/>
    </w:rPr>
  </w:style>
  <w:style w:type="character" w:customStyle="1" w:styleId="CharChar13">
    <w:name w:val="Char Char13"/>
    <w:qFormat/>
    <w:locked/>
    <w:rsid w:val="00E7111D"/>
    <w:rPr>
      <w:rFonts w:cs="Times New Roman"/>
      <w:kern w:val="2"/>
      <w:sz w:val="16"/>
      <w:szCs w:val="16"/>
    </w:rPr>
  </w:style>
  <w:style w:type="character" w:customStyle="1" w:styleId="CharChar12">
    <w:name w:val="Char Char12"/>
    <w:qFormat/>
    <w:locked/>
    <w:rsid w:val="00E7111D"/>
    <w:rPr>
      <w:rFonts w:cs="Times New Roman"/>
      <w:kern w:val="2"/>
      <w:sz w:val="24"/>
      <w:szCs w:val="24"/>
    </w:rPr>
  </w:style>
  <w:style w:type="character" w:customStyle="1" w:styleId="font2">
    <w:name w:val="font2"/>
    <w:basedOn w:val="a0"/>
    <w:qFormat/>
    <w:rsid w:val="00E7111D"/>
  </w:style>
  <w:style w:type="character" w:customStyle="1" w:styleId="BodyTextIndent2Char">
    <w:name w:val="Body Text Indent 2 Char"/>
    <w:qFormat/>
    <w:rsid w:val="00E7111D"/>
    <w:rPr>
      <w:kern w:val="2"/>
      <w:sz w:val="24"/>
    </w:rPr>
  </w:style>
  <w:style w:type="character" w:customStyle="1" w:styleId="content">
    <w:name w:val="content"/>
    <w:basedOn w:val="a0"/>
    <w:qFormat/>
    <w:rsid w:val="00E7111D"/>
  </w:style>
  <w:style w:type="character" w:customStyle="1" w:styleId="hotelinfolistitem31">
    <w:name w:val="hotel_info_listitem31"/>
    <w:qFormat/>
    <w:rsid w:val="00E7111D"/>
    <w:rPr>
      <w:sz w:val="21"/>
      <w:szCs w:val="21"/>
    </w:rPr>
  </w:style>
  <w:style w:type="paragraph" w:customStyle="1" w:styleId="16">
    <w:name w:val="修订1"/>
    <w:hidden/>
    <w:semiHidden/>
    <w:qFormat/>
    <w:rsid w:val="00E7111D"/>
    <w:rPr>
      <w:kern w:val="2"/>
      <w:sz w:val="21"/>
      <w:szCs w:val="24"/>
    </w:rPr>
  </w:style>
  <w:style w:type="paragraph" w:customStyle="1" w:styleId="aff7">
    <w:name w:val="段"/>
    <w:qFormat/>
    <w:rsid w:val="00E7111D"/>
    <w:pPr>
      <w:autoSpaceDE w:val="0"/>
      <w:autoSpaceDN w:val="0"/>
      <w:ind w:firstLineChars="200" w:firstLine="200"/>
      <w:jc w:val="both"/>
    </w:pPr>
    <w:rPr>
      <w:rFonts w:ascii="宋体"/>
      <w:sz w:val="21"/>
    </w:rPr>
  </w:style>
  <w:style w:type="character" w:customStyle="1" w:styleId="zib">
    <w:name w:val="zib"/>
    <w:basedOn w:val="a0"/>
    <w:qFormat/>
    <w:rsid w:val="00E7111D"/>
  </w:style>
  <w:style w:type="character" w:customStyle="1" w:styleId="fr1">
    <w:name w:val="fr1"/>
    <w:basedOn w:val="a0"/>
    <w:qFormat/>
    <w:rsid w:val="00E7111D"/>
  </w:style>
  <w:style w:type="character" w:customStyle="1" w:styleId="HTMLChar">
    <w:name w:val="HTML 预设格式 Char"/>
    <w:basedOn w:val="a0"/>
    <w:link w:val="HTML"/>
    <w:uiPriority w:val="99"/>
    <w:qFormat/>
    <w:rsid w:val="00E7111D"/>
    <w:rPr>
      <w:rFonts w:ascii="Arial" w:hAnsi="Arial"/>
      <w:sz w:val="24"/>
      <w:szCs w:val="24"/>
    </w:rPr>
  </w:style>
  <w:style w:type="character" w:customStyle="1" w:styleId="yn-lowlight">
    <w:name w:val="yn-lowlight"/>
    <w:basedOn w:val="a0"/>
    <w:qFormat/>
    <w:rsid w:val="00E7111D"/>
  </w:style>
  <w:style w:type="character" w:customStyle="1" w:styleId="kszi">
    <w:name w:val="kszi"/>
    <w:basedOn w:val="a0"/>
    <w:qFormat/>
    <w:rsid w:val="00E7111D"/>
  </w:style>
  <w:style w:type="character" w:customStyle="1" w:styleId="px141">
    <w:name w:val="px141"/>
    <w:qFormat/>
    <w:rsid w:val="00E7111D"/>
    <w:rPr>
      <w:spacing w:val="300"/>
      <w:sz w:val="21"/>
      <w:szCs w:val="21"/>
    </w:rPr>
  </w:style>
  <w:style w:type="character" w:customStyle="1" w:styleId="CharChar9">
    <w:name w:val="Char Char9"/>
    <w:qFormat/>
    <w:rsid w:val="00E7111D"/>
    <w:rPr>
      <w:rFonts w:ascii="宋体" w:eastAsia="宋体"/>
      <w:kern w:val="2"/>
      <w:sz w:val="28"/>
      <w:szCs w:val="24"/>
      <w:lang w:val="en-US" w:eastAsia="zh-CN" w:bidi="ar-SA"/>
    </w:rPr>
  </w:style>
  <w:style w:type="character" w:customStyle="1" w:styleId="HeaderChar">
    <w:name w:val="Header Char"/>
    <w:uiPriority w:val="99"/>
    <w:qFormat/>
    <w:locked/>
    <w:rsid w:val="00E7111D"/>
    <w:rPr>
      <w:rFonts w:ascii="宋体" w:eastAsia="宋体" w:cs="Times New Roman"/>
      <w:kern w:val="2"/>
      <w:sz w:val="28"/>
      <w:lang w:val="en-US" w:eastAsia="zh-CN" w:bidi="ar-SA"/>
    </w:rPr>
  </w:style>
  <w:style w:type="character" w:customStyle="1" w:styleId="textedit">
    <w:name w:val="text_edit"/>
    <w:basedOn w:val="a0"/>
    <w:qFormat/>
    <w:rsid w:val="00E7111D"/>
  </w:style>
  <w:style w:type="character" w:customStyle="1" w:styleId="headline-content">
    <w:name w:val="headline-content"/>
    <w:basedOn w:val="a0"/>
    <w:qFormat/>
    <w:rsid w:val="00E7111D"/>
  </w:style>
  <w:style w:type="character" w:customStyle="1" w:styleId="HeaderChar2">
    <w:name w:val="Header Char2"/>
    <w:qFormat/>
    <w:locked/>
    <w:rsid w:val="00E7111D"/>
    <w:rPr>
      <w:rFonts w:cs="Times New Roman"/>
      <w:sz w:val="18"/>
      <w:szCs w:val="18"/>
    </w:rPr>
  </w:style>
  <w:style w:type="character" w:customStyle="1" w:styleId="FooterChar">
    <w:name w:val="Footer Char"/>
    <w:qFormat/>
    <w:locked/>
    <w:rsid w:val="00E7111D"/>
    <w:rPr>
      <w:rFonts w:cs="Times New Roman"/>
      <w:sz w:val="18"/>
      <w:szCs w:val="18"/>
    </w:rPr>
  </w:style>
  <w:style w:type="character" w:customStyle="1" w:styleId="BodyTextIndent2Char1">
    <w:name w:val="Body Text Indent 2 Char1"/>
    <w:qFormat/>
    <w:locked/>
    <w:rsid w:val="00E7111D"/>
    <w:rPr>
      <w:rFonts w:ascii="宋体" w:eastAsia="宋体" w:hAnsi="Times New Roman" w:cs="Times New Roman"/>
      <w:sz w:val="28"/>
      <w:szCs w:val="28"/>
    </w:rPr>
  </w:style>
  <w:style w:type="character" w:customStyle="1" w:styleId="BodyTextIndent3Char">
    <w:name w:val="Body Text Indent 3 Char"/>
    <w:qFormat/>
    <w:locked/>
    <w:rsid w:val="00E7111D"/>
    <w:rPr>
      <w:rFonts w:ascii="宋体" w:eastAsia="宋体" w:hAnsi="Times New Roman" w:cs="Times New Roman"/>
      <w:sz w:val="28"/>
      <w:szCs w:val="28"/>
    </w:rPr>
  </w:style>
  <w:style w:type="character" w:customStyle="1" w:styleId="BodyTextChar">
    <w:name w:val="Body Text Char"/>
    <w:qFormat/>
    <w:locked/>
    <w:rsid w:val="00E7111D"/>
    <w:rPr>
      <w:rFonts w:ascii="宋体" w:eastAsia="宋体" w:hAnsi="Times New Roman" w:cs="Times New Roman"/>
      <w:sz w:val="28"/>
      <w:szCs w:val="28"/>
    </w:rPr>
  </w:style>
  <w:style w:type="character" w:customStyle="1" w:styleId="Heading3Char">
    <w:name w:val="Heading 3 Char"/>
    <w:qFormat/>
    <w:locked/>
    <w:rsid w:val="00E7111D"/>
    <w:rPr>
      <w:rFonts w:ascii="Times New Roman" w:eastAsia="宋体" w:hAnsi="Times New Roman" w:cs="Times New Roman"/>
      <w:b/>
      <w:kern w:val="0"/>
      <w:sz w:val="20"/>
      <w:szCs w:val="20"/>
    </w:rPr>
  </w:style>
  <w:style w:type="character" w:customStyle="1" w:styleId="DateChar">
    <w:name w:val="Date Char"/>
    <w:qFormat/>
    <w:locked/>
    <w:rsid w:val="00E7111D"/>
    <w:rPr>
      <w:rFonts w:ascii="宋体" w:eastAsia="宋体" w:hAnsi="Times New Roman" w:cs="Times New Roman"/>
      <w:sz w:val="20"/>
      <w:szCs w:val="20"/>
    </w:rPr>
  </w:style>
  <w:style w:type="character" w:customStyle="1" w:styleId="SalutationChar">
    <w:name w:val="Salutation Char"/>
    <w:qFormat/>
    <w:locked/>
    <w:rsid w:val="00E7111D"/>
    <w:rPr>
      <w:rFonts w:ascii="Times New Roman" w:eastAsia="宋体" w:hAnsi="Times New Roman" w:cs="Times New Roman"/>
      <w:sz w:val="20"/>
      <w:szCs w:val="20"/>
    </w:rPr>
  </w:style>
  <w:style w:type="character" w:customStyle="1" w:styleId="BodyText2Char">
    <w:name w:val="Body Text 2 Char"/>
    <w:qFormat/>
    <w:locked/>
    <w:rsid w:val="00E7111D"/>
    <w:rPr>
      <w:rFonts w:ascii="Times New Roman" w:eastAsia="宋体" w:hAnsi="Times New Roman" w:cs="Times New Roman"/>
      <w:sz w:val="24"/>
      <w:szCs w:val="24"/>
    </w:rPr>
  </w:style>
  <w:style w:type="character" w:customStyle="1" w:styleId="BodyTextIndentChar">
    <w:name w:val="Body Text Indent Char"/>
    <w:qFormat/>
    <w:locked/>
    <w:rsid w:val="00E7111D"/>
    <w:rPr>
      <w:rFonts w:ascii="宋体" w:eastAsia="宋体" w:hAnsi="宋体" w:cs="Times New Roman"/>
      <w:color w:val="FF0000"/>
      <w:sz w:val="24"/>
      <w:szCs w:val="24"/>
    </w:rPr>
  </w:style>
  <w:style w:type="character" w:customStyle="1" w:styleId="ClosingChar">
    <w:name w:val="Closing Char"/>
    <w:qFormat/>
    <w:locked/>
    <w:rsid w:val="00E7111D"/>
    <w:rPr>
      <w:rFonts w:ascii="Times New Roman" w:eastAsia="宋体" w:hAnsi="Times New Roman" w:cs="Times New Roman"/>
      <w:sz w:val="24"/>
      <w:szCs w:val="24"/>
    </w:rPr>
  </w:style>
  <w:style w:type="character" w:customStyle="1" w:styleId="BalloonTextChar">
    <w:name w:val="Balloon Text Char"/>
    <w:qFormat/>
    <w:locked/>
    <w:rsid w:val="00E7111D"/>
    <w:rPr>
      <w:rFonts w:ascii="Times New Roman" w:eastAsia="宋体" w:hAnsi="Times New Roman" w:cs="Times New Roman"/>
      <w:sz w:val="18"/>
      <w:szCs w:val="18"/>
    </w:rPr>
  </w:style>
  <w:style w:type="character" w:customStyle="1" w:styleId="PlainTextChar">
    <w:name w:val="Plain Text Char"/>
    <w:qFormat/>
    <w:locked/>
    <w:rsid w:val="00E7111D"/>
    <w:rPr>
      <w:rFonts w:ascii="宋体" w:eastAsia="宋体" w:hAnsi="Courier New" w:cs="Times New Roman"/>
      <w:sz w:val="20"/>
      <w:szCs w:val="20"/>
    </w:rPr>
  </w:style>
  <w:style w:type="character" w:customStyle="1" w:styleId="CommentTextChar">
    <w:name w:val="Comment Text Char"/>
    <w:qFormat/>
    <w:locked/>
    <w:rsid w:val="00E7111D"/>
    <w:rPr>
      <w:rFonts w:ascii="宋体" w:eastAsia="宋体" w:hAnsi="宋体" w:cs="Times New Roman"/>
      <w:sz w:val="24"/>
      <w:szCs w:val="24"/>
    </w:rPr>
  </w:style>
  <w:style w:type="character" w:customStyle="1" w:styleId="CharChar3">
    <w:name w:val="Char Char3"/>
    <w:qFormat/>
    <w:rsid w:val="00E7111D"/>
    <w:rPr>
      <w:rFonts w:ascii="宋体" w:cs="Times New Roman"/>
      <w:sz w:val="28"/>
    </w:rPr>
  </w:style>
  <w:style w:type="character" w:customStyle="1" w:styleId="CharChar42">
    <w:name w:val="Char Char42"/>
    <w:qFormat/>
    <w:rsid w:val="00E7111D"/>
    <w:rPr>
      <w:rFonts w:ascii="宋体" w:eastAsia="宋体" w:cs="Times New Roman"/>
      <w:kern w:val="2"/>
      <w:sz w:val="28"/>
      <w:lang w:val="en-US" w:eastAsia="zh-CN" w:bidi="ar-SA"/>
    </w:rPr>
  </w:style>
  <w:style w:type="character" w:customStyle="1" w:styleId="CharChar41">
    <w:name w:val="Char Char41"/>
    <w:qFormat/>
    <w:rsid w:val="00E7111D"/>
    <w:rPr>
      <w:rFonts w:ascii="宋体" w:eastAsia="宋体" w:cs="Times New Roman"/>
      <w:kern w:val="2"/>
      <w:sz w:val="28"/>
      <w:lang w:val="en-US" w:eastAsia="zh-CN" w:bidi="ar-SA"/>
    </w:rPr>
  </w:style>
  <w:style w:type="character" w:customStyle="1" w:styleId="Heading4Char">
    <w:name w:val="Heading 4 Char"/>
    <w:qFormat/>
    <w:locked/>
    <w:rsid w:val="00E7111D"/>
    <w:rPr>
      <w:rFonts w:ascii="宋体" w:eastAsia="宋体" w:cs="Times New Roman"/>
      <w:b/>
      <w:kern w:val="2"/>
      <w:sz w:val="21"/>
    </w:rPr>
  </w:style>
  <w:style w:type="character" w:customStyle="1" w:styleId="Heading3Char1">
    <w:name w:val="Heading 3 Char1"/>
    <w:qFormat/>
    <w:locked/>
    <w:rsid w:val="00E7111D"/>
    <w:rPr>
      <w:rFonts w:cs="Times New Roman"/>
      <w:b/>
      <w:bCs/>
      <w:kern w:val="2"/>
      <w:sz w:val="32"/>
      <w:szCs w:val="32"/>
    </w:rPr>
  </w:style>
  <w:style w:type="character" w:customStyle="1" w:styleId="BodyTextIndentChar1">
    <w:name w:val="Body Text Indent Char1"/>
    <w:link w:val="17"/>
    <w:qFormat/>
    <w:locked/>
    <w:rsid w:val="00E7111D"/>
    <w:rPr>
      <w:rFonts w:ascii="宋体"/>
      <w:sz w:val="28"/>
      <w:szCs w:val="28"/>
    </w:rPr>
  </w:style>
  <w:style w:type="paragraph" w:customStyle="1" w:styleId="17">
    <w:name w:val="正文文本缩进1"/>
    <w:basedOn w:val="a"/>
    <w:link w:val="BodyTextIndentChar1"/>
    <w:qFormat/>
    <w:rsid w:val="00E7111D"/>
    <w:pPr>
      <w:spacing w:beforeLines="0" w:afterLines="0" w:line="240" w:lineRule="auto"/>
      <w:ind w:firstLine="560"/>
    </w:pPr>
    <w:rPr>
      <w:rFonts w:ascii="宋体" w:eastAsia="宋体" w:cs="Times New Roman"/>
      <w:kern w:val="0"/>
      <w:sz w:val="28"/>
      <w:szCs w:val="28"/>
    </w:rPr>
  </w:style>
  <w:style w:type="character" w:customStyle="1" w:styleId="ClosingChar1">
    <w:name w:val="Closing Char1"/>
    <w:link w:val="18"/>
    <w:qFormat/>
    <w:locked/>
    <w:rsid w:val="00E7111D"/>
    <w:rPr>
      <w:rFonts w:ascii="宋体"/>
      <w:sz w:val="28"/>
      <w:szCs w:val="28"/>
    </w:rPr>
  </w:style>
  <w:style w:type="paragraph" w:customStyle="1" w:styleId="18">
    <w:name w:val="结束语1"/>
    <w:basedOn w:val="a"/>
    <w:link w:val="ClosingChar1"/>
    <w:qFormat/>
    <w:rsid w:val="00E7111D"/>
    <w:pPr>
      <w:spacing w:beforeLines="0" w:afterLines="0" w:line="240" w:lineRule="auto"/>
      <w:ind w:leftChars="2100" w:left="100" w:firstLineChars="0" w:firstLine="0"/>
    </w:pPr>
    <w:rPr>
      <w:rFonts w:ascii="宋体" w:eastAsia="宋体" w:cs="Times New Roman"/>
      <w:kern w:val="0"/>
      <w:sz w:val="28"/>
      <w:szCs w:val="28"/>
    </w:rPr>
  </w:style>
  <w:style w:type="paragraph" w:customStyle="1" w:styleId="p0">
    <w:name w:val="p0"/>
    <w:basedOn w:val="a"/>
    <w:qFormat/>
    <w:rsid w:val="00E7111D"/>
    <w:pPr>
      <w:widowControl/>
      <w:spacing w:beforeLines="0" w:afterLines="0" w:line="240" w:lineRule="auto"/>
      <w:ind w:firstLineChars="0" w:firstLine="420"/>
      <w:jc w:val="left"/>
    </w:pPr>
    <w:rPr>
      <w:rFonts w:eastAsia="宋体" w:cs="Times New Roman"/>
      <w:kern w:val="0"/>
      <w:sz w:val="20"/>
      <w:szCs w:val="20"/>
    </w:rPr>
  </w:style>
  <w:style w:type="character" w:customStyle="1" w:styleId="CharChar22">
    <w:name w:val="Char Char22"/>
    <w:qFormat/>
    <w:locked/>
    <w:rsid w:val="00E7111D"/>
    <w:rPr>
      <w:rFonts w:cs="Times New Roman"/>
      <w:kern w:val="2"/>
      <w:sz w:val="18"/>
      <w:szCs w:val="18"/>
    </w:rPr>
  </w:style>
  <w:style w:type="paragraph" w:customStyle="1" w:styleId="aff8">
    <w:name w:val="正文文字缩进"/>
    <w:basedOn w:val="a"/>
    <w:qFormat/>
    <w:rsid w:val="00E7111D"/>
    <w:pPr>
      <w:spacing w:beforeLines="0" w:afterLines="0" w:line="240" w:lineRule="auto"/>
      <w:ind w:firstLine="539"/>
    </w:pPr>
    <w:rPr>
      <w:rFonts w:eastAsia="穝灿砰" w:cs="Times New Roman"/>
      <w:kern w:val="0"/>
      <w:sz w:val="30"/>
      <w:szCs w:val="20"/>
    </w:rPr>
  </w:style>
  <w:style w:type="paragraph" w:customStyle="1" w:styleId="xl26">
    <w:name w:val="xl26"/>
    <w:basedOn w:val="a"/>
    <w:qFormat/>
    <w:rsid w:val="00E7111D"/>
    <w:pPr>
      <w:widowControl/>
      <w:pBdr>
        <w:left w:val="single" w:sz="4" w:space="0" w:color="auto"/>
        <w:right w:val="single" w:sz="4" w:space="0" w:color="auto"/>
      </w:pBdr>
      <w:spacing w:beforeLines="0" w:beforeAutospacing="1" w:afterLines="0" w:afterAutospacing="1" w:line="240" w:lineRule="auto"/>
      <w:ind w:firstLineChars="0" w:firstLine="0"/>
      <w:jc w:val="center"/>
    </w:pPr>
    <w:rPr>
      <w:rFonts w:ascii="Arial Unicode MS" w:eastAsia="Arial Unicode MS" w:hAnsi="Arial Unicode MS" w:cs="Arial Unicode MS"/>
      <w:kern w:val="0"/>
      <w:sz w:val="21"/>
    </w:rPr>
  </w:style>
  <w:style w:type="paragraph" w:customStyle="1" w:styleId="pic-info">
    <w:name w:val="pic-info"/>
    <w:basedOn w:val="a"/>
    <w:qFormat/>
    <w:rsid w:val="00E7111D"/>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character" w:customStyle="1" w:styleId="apple-converted-space">
    <w:name w:val="apple-converted-space"/>
    <w:basedOn w:val="a0"/>
    <w:qFormat/>
    <w:rsid w:val="00E7111D"/>
  </w:style>
  <w:style w:type="character" w:customStyle="1" w:styleId="huit1">
    <w:name w:val="huit1"/>
    <w:qFormat/>
    <w:rsid w:val="00E7111D"/>
    <w:rPr>
      <w:rFonts w:cs="Times New Roman"/>
      <w:color w:val="999999"/>
      <w:sz w:val="16"/>
      <w:szCs w:val="16"/>
    </w:rPr>
  </w:style>
  <w:style w:type="character" w:customStyle="1" w:styleId="19">
    <w:name w:val="页码1"/>
    <w:qFormat/>
    <w:rsid w:val="00E7111D"/>
    <w:rPr>
      <w:rFonts w:cs="Times New Roman"/>
    </w:rPr>
  </w:style>
  <w:style w:type="character" w:customStyle="1" w:styleId="1a">
    <w:name w:val="书籍标题1"/>
    <w:qFormat/>
    <w:rsid w:val="00E7111D"/>
    <w:rPr>
      <w:rFonts w:ascii="Cambria" w:eastAsia="宋体" w:hAnsi="Cambria" w:cs="Times New Roman"/>
      <w:b/>
      <w:i/>
      <w:sz w:val="24"/>
      <w:szCs w:val="24"/>
    </w:rPr>
  </w:style>
  <w:style w:type="character" w:customStyle="1" w:styleId="SalutationCharChar">
    <w:name w:val="Salutation Char Char"/>
    <w:qFormat/>
    <w:rsid w:val="00E7111D"/>
    <w:rPr>
      <w:rFonts w:ascii="Times New Roman" w:eastAsia="宋体" w:hAnsi="Times New Roman" w:cs="Times New Roman"/>
      <w:sz w:val="20"/>
      <w:szCs w:val="20"/>
    </w:rPr>
  </w:style>
  <w:style w:type="character" w:customStyle="1" w:styleId="z-BottomofFormChar">
    <w:name w:val="z-Bottom of Form Char"/>
    <w:link w:val="z-1"/>
    <w:qFormat/>
    <w:rsid w:val="00E7111D"/>
    <w:rPr>
      <w:rFonts w:ascii="Arial" w:hAnsi="Arial" w:cs="Arial"/>
      <w:vanish/>
      <w:sz w:val="16"/>
      <w:szCs w:val="16"/>
    </w:rPr>
  </w:style>
  <w:style w:type="paragraph" w:customStyle="1" w:styleId="z-1">
    <w:name w:val="z-窗体底端1"/>
    <w:basedOn w:val="a"/>
    <w:next w:val="a"/>
    <w:link w:val="z-BottomofFormChar"/>
    <w:qFormat/>
    <w:rsid w:val="00E7111D"/>
    <w:pPr>
      <w:widowControl/>
      <w:pBdr>
        <w:top w:val="single" w:sz="6" w:space="1" w:color="auto"/>
      </w:pBdr>
      <w:spacing w:beforeLines="0" w:afterLines="0" w:line="240" w:lineRule="auto"/>
      <w:ind w:firstLineChars="0" w:firstLine="0"/>
      <w:jc w:val="center"/>
    </w:pPr>
    <w:rPr>
      <w:rFonts w:ascii="Arial" w:eastAsia="宋体" w:hAnsi="Arial" w:cs="Arial"/>
      <w:vanish/>
      <w:kern w:val="0"/>
      <w:sz w:val="16"/>
      <w:szCs w:val="16"/>
    </w:rPr>
  </w:style>
  <w:style w:type="character" w:customStyle="1" w:styleId="1b">
    <w:name w:val="明显参考1"/>
    <w:qFormat/>
    <w:rsid w:val="00E7111D"/>
    <w:rPr>
      <w:rFonts w:cs="Times New Roman"/>
      <w:b/>
      <w:sz w:val="24"/>
      <w:u w:val="single"/>
    </w:rPr>
  </w:style>
  <w:style w:type="character" w:customStyle="1" w:styleId="BodyText3Char1">
    <w:name w:val="Body Text 3 Char1"/>
    <w:link w:val="310"/>
    <w:qFormat/>
    <w:rsid w:val="00E7111D"/>
    <w:rPr>
      <w:sz w:val="16"/>
      <w:szCs w:val="16"/>
    </w:rPr>
  </w:style>
  <w:style w:type="paragraph" w:customStyle="1" w:styleId="310">
    <w:name w:val="正文文本 31"/>
    <w:basedOn w:val="a"/>
    <w:link w:val="BodyText3Char1"/>
    <w:qFormat/>
    <w:rsid w:val="00E7111D"/>
    <w:pPr>
      <w:widowControl/>
      <w:spacing w:beforeLines="0" w:afterLines="0" w:line="240" w:lineRule="auto"/>
      <w:ind w:firstLineChars="0" w:firstLine="0"/>
      <w:jc w:val="center"/>
    </w:pPr>
    <w:rPr>
      <w:rFonts w:eastAsia="宋体" w:cs="Times New Roman"/>
      <w:kern w:val="0"/>
      <w:sz w:val="16"/>
      <w:szCs w:val="16"/>
    </w:rPr>
  </w:style>
  <w:style w:type="character" w:customStyle="1" w:styleId="DateCharChar">
    <w:name w:val="Date Char Char"/>
    <w:qFormat/>
    <w:rsid w:val="00E7111D"/>
    <w:rPr>
      <w:rFonts w:ascii="宋体" w:eastAsia="宋体" w:hAnsi="Times New Roman" w:cs="Times New Roman"/>
      <w:sz w:val="20"/>
      <w:szCs w:val="20"/>
    </w:rPr>
  </w:style>
  <w:style w:type="character" w:customStyle="1" w:styleId="NoSpacingCharChar">
    <w:name w:val="No Spacing Char Char"/>
    <w:qFormat/>
    <w:rsid w:val="00E7111D"/>
    <w:rPr>
      <w:sz w:val="32"/>
      <w:szCs w:val="32"/>
    </w:rPr>
  </w:style>
  <w:style w:type="character" w:customStyle="1" w:styleId="IntenseQuoteCharChar">
    <w:name w:val="Intense Quote Char Char"/>
    <w:link w:val="1c"/>
    <w:qFormat/>
    <w:rsid w:val="00E7111D"/>
    <w:rPr>
      <w:b/>
      <w:i/>
      <w:sz w:val="22"/>
      <w:szCs w:val="22"/>
    </w:rPr>
  </w:style>
  <w:style w:type="paragraph" w:customStyle="1" w:styleId="1c">
    <w:name w:val="明显引用1"/>
    <w:basedOn w:val="a"/>
    <w:next w:val="a"/>
    <w:link w:val="IntenseQuoteCharChar"/>
    <w:qFormat/>
    <w:rsid w:val="00E7111D"/>
    <w:pPr>
      <w:spacing w:beforeLines="0" w:afterLines="0" w:line="240" w:lineRule="auto"/>
      <w:ind w:left="720" w:right="720" w:firstLineChars="0" w:firstLine="0"/>
    </w:pPr>
    <w:rPr>
      <w:rFonts w:eastAsia="宋体" w:cs="Times New Roman"/>
      <w:b/>
      <w:i/>
      <w:kern w:val="0"/>
      <w:sz w:val="22"/>
      <w:szCs w:val="22"/>
    </w:rPr>
  </w:style>
  <w:style w:type="character" w:customStyle="1" w:styleId="Heading1Char">
    <w:name w:val="Heading 1 Char"/>
    <w:qFormat/>
    <w:rsid w:val="00E7111D"/>
    <w:rPr>
      <w:rFonts w:ascii="Arial" w:eastAsia="宋体" w:hAnsi="Arial" w:cs="Times New Roman"/>
      <w:b/>
      <w:kern w:val="28"/>
      <w:sz w:val="20"/>
      <w:szCs w:val="20"/>
    </w:rPr>
  </w:style>
  <w:style w:type="character" w:customStyle="1" w:styleId="BodyTextIndent3Char1">
    <w:name w:val="Body Text Indent 3 Char1"/>
    <w:link w:val="311"/>
    <w:qFormat/>
    <w:rsid w:val="00E7111D"/>
    <w:rPr>
      <w:sz w:val="16"/>
      <w:szCs w:val="16"/>
    </w:rPr>
  </w:style>
  <w:style w:type="paragraph" w:customStyle="1" w:styleId="311">
    <w:name w:val="正文文本缩进 31"/>
    <w:basedOn w:val="a"/>
    <w:link w:val="BodyTextIndent3Char1"/>
    <w:qFormat/>
    <w:rsid w:val="00E7111D"/>
    <w:pPr>
      <w:spacing w:beforeLines="0" w:afterLines="0" w:line="240" w:lineRule="auto"/>
      <w:ind w:firstLine="560"/>
      <w:jc w:val="left"/>
    </w:pPr>
    <w:rPr>
      <w:rFonts w:eastAsia="宋体" w:cs="Times New Roman"/>
      <w:kern w:val="0"/>
      <w:sz w:val="16"/>
      <w:szCs w:val="16"/>
    </w:rPr>
  </w:style>
  <w:style w:type="character" w:customStyle="1" w:styleId="z-TopofFormChar">
    <w:name w:val="z-Top of Form Char"/>
    <w:link w:val="z-10"/>
    <w:qFormat/>
    <w:rsid w:val="00E7111D"/>
    <w:rPr>
      <w:rFonts w:ascii="Arial" w:hAnsi="Arial" w:cs="Arial"/>
      <w:vanish/>
      <w:sz w:val="16"/>
      <w:szCs w:val="16"/>
    </w:rPr>
  </w:style>
  <w:style w:type="paragraph" w:customStyle="1" w:styleId="z-10">
    <w:name w:val="z-窗体顶端1"/>
    <w:basedOn w:val="a"/>
    <w:next w:val="a"/>
    <w:link w:val="z-TopofFormChar"/>
    <w:qFormat/>
    <w:rsid w:val="00E7111D"/>
    <w:pPr>
      <w:widowControl/>
      <w:pBdr>
        <w:bottom w:val="single" w:sz="6" w:space="1" w:color="auto"/>
      </w:pBdr>
      <w:spacing w:beforeLines="0" w:afterLines="0" w:line="240" w:lineRule="auto"/>
      <w:ind w:firstLineChars="0" w:firstLine="0"/>
      <w:jc w:val="center"/>
    </w:pPr>
    <w:rPr>
      <w:rFonts w:ascii="Arial" w:eastAsia="宋体" w:hAnsi="Arial" w:cs="Arial"/>
      <w:vanish/>
      <w:kern w:val="0"/>
      <w:sz w:val="16"/>
      <w:szCs w:val="16"/>
    </w:rPr>
  </w:style>
  <w:style w:type="character" w:customStyle="1" w:styleId="Char5">
    <w:name w:val="文本块 Char"/>
    <w:link w:val="ab"/>
    <w:qFormat/>
    <w:rsid w:val="00E7111D"/>
    <w:rPr>
      <w:i/>
      <w:sz w:val="24"/>
      <w:szCs w:val="24"/>
    </w:rPr>
  </w:style>
  <w:style w:type="character" w:customStyle="1" w:styleId="SalutationChar1">
    <w:name w:val="Salutation Char1"/>
    <w:link w:val="1d"/>
    <w:qFormat/>
    <w:rsid w:val="00E7111D"/>
    <w:rPr>
      <w:sz w:val="24"/>
      <w:szCs w:val="24"/>
    </w:rPr>
  </w:style>
  <w:style w:type="paragraph" w:customStyle="1" w:styleId="1d">
    <w:name w:val="称呼1"/>
    <w:basedOn w:val="a"/>
    <w:next w:val="a"/>
    <w:link w:val="SalutationChar1"/>
    <w:qFormat/>
    <w:rsid w:val="00E7111D"/>
    <w:pPr>
      <w:spacing w:beforeLines="0" w:afterLines="0" w:line="240" w:lineRule="auto"/>
      <w:ind w:firstLineChars="0" w:firstLine="0"/>
    </w:pPr>
    <w:rPr>
      <w:rFonts w:eastAsia="宋体" w:cs="Times New Roman"/>
      <w:kern w:val="0"/>
      <w:szCs w:val="24"/>
    </w:rPr>
  </w:style>
  <w:style w:type="character" w:customStyle="1" w:styleId="1e">
    <w:name w:val="明显强调1"/>
    <w:qFormat/>
    <w:rsid w:val="00E7111D"/>
    <w:rPr>
      <w:rFonts w:cs="Times New Roman"/>
      <w:b/>
      <w:i/>
      <w:sz w:val="24"/>
      <w:szCs w:val="24"/>
      <w:u w:val="single"/>
    </w:rPr>
  </w:style>
  <w:style w:type="character" w:customStyle="1" w:styleId="BodyText2CharChar">
    <w:name w:val="Body Text 2 Char Char"/>
    <w:qFormat/>
    <w:rsid w:val="00E7111D"/>
    <w:rPr>
      <w:rFonts w:ascii="Times New Roman" w:eastAsia="宋体" w:hAnsi="Times New Roman" w:cs="Times New Roman"/>
      <w:sz w:val="24"/>
      <w:szCs w:val="24"/>
    </w:rPr>
  </w:style>
  <w:style w:type="character" w:customStyle="1" w:styleId="hitsfont2">
    <w:name w:val="hits_font2"/>
    <w:qFormat/>
    <w:rsid w:val="00E7111D"/>
    <w:rPr>
      <w:rFonts w:cs="Times New Roman"/>
    </w:rPr>
  </w:style>
  <w:style w:type="character" w:customStyle="1" w:styleId="1f">
    <w:name w:val="不明显强调1"/>
    <w:qFormat/>
    <w:rsid w:val="00E7111D"/>
    <w:rPr>
      <w:i/>
      <w:color w:val="5A5A5A"/>
    </w:rPr>
  </w:style>
  <w:style w:type="character" w:customStyle="1" w:styleId="1f0">
    <w:name w:val="批注引用1"/>
    <w:qFormat/>
    <w:rsid w:val="00E7111D"/>
    <w:rPr>
      <w:rFonts w:cs="Times New Roman"/>
      <w:sz w:val="21"/>
      <w:szCs w:val="21"/>
    </w:rPr>
  </w:style>
  <w:style w:type="character" w:customStyle="1" w:styleId="BodyText3CharChar">
    <w:name w:val="Body Text 3 Char Char"/>
    <w:qFormat/>
    <w:rsid w:val="00E7111D"/>
    <w:rPr>
      <w:rFonts w:ascii="宋体" w:eastAsia="宋体" w:hAnsi="Times New Roman" w:cs="Times New Roman"/>
      <w:b/>
      <w:sz w:val="24"/>
      <w:szCs w:val="24"/>
    </w:rPr>
  </w:style>
  <w:style w:type="character" w:customStyle="1" w:styleId="DateChar1">
    <w:name w:val="Date Char1"/>
    <w:link w:val="1f1"/>
    <w:qFormat/>
    <w:rsid w:val="00E7111D"/>
    <w:rPr>
      <w:sz w:val="24"/>
      <w:szCs w:val="24"/>
    </w:rPr>
  </w:style>
  <w:style w:type="paragraph" w:customStyle="1" w:styleId="1f1">
    <w:name w:val="日期1"/>
    <w:basedOn w:val="a"/>
    <w:next w:val="a"/>
    <w:link w:val="DateChar1"/>
    <w:qFormat/>
    <w:rsid w:val="00E7111D"/>
    <w:pPr>
      <w:spacing w:beforeLines="0" w:afterLines="0" w:line="240" w:lineRule="auto"/>
      <w:ind w:firstLineChars="0" w:firstLine="0"/>
    </w:pPr>
    <w:rPr>
      <w:rFonts w:eastAsia="宋体" w:cs="Times New Roman"/>
      <w:kern w:val="0"/>
      <w:szCs w:val="24"/>
    </w:rPr>
  </w:style>
  <w:style w:type="character" w:customStyle="1" w:styleId="BodyTextIndent2Char2">
    <w:name w:val="Body Text Indent 2 Char2"/>
    <w:link w:val="211"/>
    <w:qFormat/>
    <w:rsid w:val="00E7111D"/>
    <w:rPr>
      <w:sz w:val="24"/>
      <w:szCs w:val="24"/>
    </w:rPr>
  </w:style>
  <w:style w:type="paragraph" w:customStyle="1" w:styleId="211">
    <w:name w:val="正文文本缩进 21"/>
    <w:basedOn w:val="a"/>
    <w:link w:val="BodyTextIndent2Char2"/>
    <w:qFormat/>
    <w:rsid w:val="00E7111D"/>
    <w:pPr>
      <w:spacing w:beforeLines="0" w:afterLines="0" w:line="240" w:lineRule="auto"/>
      <w:ind w:leftChars="85" w:left="85" w:firstLine="560"/>
    </w:pPr>
    <w:rPr>
      <w:rFonts w:eastAsia="宋体" w:cs="Times New Roman"/>
      <w:kern w:val="0"/>
      <w:szCs w:val="24"/>
    </w:rPr>
  </w:style>
  <w:style w:type="character" w:customStyle="1" w:styleId="1f2">
    <w:name w:val="不明显参考1"/>
    <w:qFormat/>
    <w:rsid w:val="00E7111D"/>
    <w:rPr>
      <w:rFonts w:cs="Times New Roman"/>
      <w:sz w:val="24"/>
      <w:szCs w:val="24"/>
      <w:u w:val="single"/>
    </w:rPr>
  </w:style>
  <w:style w:type="character" w:customStyle="1" w:styleId="CommentSubjectChar">
    <w:name w:val="Comment Subject Char"/>
    <w:link w:val="1f3"/>
    <w:qFormat/>
    <w:rsid w:val="00E7111D"/>
    <w:rPr>
      <w:rFonts w:ascii="宋体" w:hAnsi="宋体"/>
      <w:b/>
      <w:bCs/>
      <w:sz w:val="24"/>
      <w:szCs w:val="24"/>
    </w:rPr>
  </w:style>
  <w:style w:type="paragraph" w:customStyle="1" w:styleId="1f3">
    <w:name w:val="批注主题1"/>
    <w:basedOn w:val="a6"/>
    <w:next w:val="a6"/>
    <w:link w:val="CommentSubjectChar"/>
    <w:qFormat/>
    <w:rsid w:val="00E7111D"/>
    <w:pPr>
      <w:spacing w:beforeLines="0" w:afterLines="0"/>
      <w:ind w:firstLineChars="0" w:firstLine="0"/>
    </w:pPr>
    <w:rPr>
      <w:rFonts w:ascii="宋体" w:eastAsia="宋体" w:hAnsi="宋体" w:cs="Times New Roman"/>
      <w:b/>
      <w:bCs/>
      <w:kern w:val="0"/>
      <w:szCs w:val="24"/>
    </w:rPr>
  </w:style>
  <w:style w:type="character" w:customStyle="1" w:styleId="BodyTextIndentCharChar">
    <w:name w:val="Body Text Indent Char Char"/>
    <w:qFormat/>
    <w:rsid w:val="00E7111D"/>
    <w:rPr>
      <w:rFonts w:ascii="宋体" w:eastAsia="宋体" w:hAnsi="宋体" w:cs="Times New Roman"/>
      <w:color w:val="FF0000"/>
      <w:sz w:val="24"/>
      <w:szCs w:val="24"/>
    </w:rPr>
  </w:style>
  <w:style w:type="character" w:customStyle="1" w:styleId="BodyTextIndent3CharChar">
    <w:name w:val="Body Text Indent 3 Char Char"/>
    <w:qFormat/>
    <w:rsid w:val="00E7111D"/>
    <w:rPr>
      <w:rFonts w:ascii="宋体" w:eastAsia="宋体" w:hAnsi="宋体" w:cs="Times New Roman"/>
      <w:sz w:val="24"/>
      <w:szCs w:val="24"/>
    </w:rPr>
  </w:style>
  <w:style w:type="character" w:customStyle="1" w:styleId="BodyText2Char1">
    <w:name w:val="Body Text 2 Char1"/>
    <w:link w:val="212"/>
    <w:qFormat/>
    <w:rsid w:val="00E7111D"/>
    <w:rPr>
      <w:sz w:val="24"/>
      <w:szCs w:val="24"/>
    </w:rPr>
  </w:style>
  <w:style w:type="paragraph" w:customStyle="1" w:styleId="212">
    <w:name w:val="正文文本 21"/>
    <w:basedOn w:val="a"/>
    <w:link w:val="BodyText2Char1"/>
    <w:qFormat/>
    <w:rsid w:val="00E7111D"/>
    <w:pPr>
      <w:spacing w:beforeLines="0" w:afterLines="0" w:line="480" w:lineRule="auto"/>
      <w:ind w:firstLineChars="0" w:firstLine="0"/>
      <w:jc w:val="center"/>
    </w:pPr>
    <w:rPr>
      <w:rFonts w:eastAsia="宋体" w:cs="Times New Roman"/>
      <w:kern w:val="0"/>
      <w:szCs w:val="24"/>
    </w:rPr>
  </w:style>
  <w:style w:type="character" w:customStyle="1" w:styleId="title9">
    <w:name w:val="title9"/>
    <w:qFormat/>
    <w:rsid w:val="00E7111D"/>
    <w:rPr>
      <w:rFonts w:cs="Times New Roman"/>
    </w:rPr>
  </w:style>
  <w:style w:type="character" w:customStyle="1" w:styleId="ClosingCharChar">
    <w:name w:val="Closing Char Char"/>
    <w:qFormat/>
    <w:rsid w:val="00E7111D"/>
    <w:rPr>
      <w:rFonts w:ascii="Times New Roman" w:eastAsia="宋体" w:hAnsi="Times New Roman" w:cs="Times New Roman"/>
      <w:sz w:val="24"/>
      <w:szCs w:val="24"/>
    </w:rPr>
  </w:style>
  <w:style w:type="character" w:customStyle="1" w:styleId="Charb">
    <w:name w:val="副标题 Char"/>
    <w:link w:val="af1"/>
    <w:uiPriority w:val="11"/>
    <w:qFormat/>
    <w:rsid w:val="00E7111D"/>
    <w:rPr>
      <w:rFonts w:ascii="Cambria" w:hAnsi="Cambria"/>
      <w:sz w:val="24"/>
      <w:szCs w:val="24"/>
    </w:rPr>
  </w:style>
  <w:style w:type="character" w:customStyle="1" w:styleId="PlainTextCharChar">
    <w:name w:val="Plain Text Char Char"/>
    <w:link w:val="1f4"/>
    <w:qFormat/>
    <w:rsid w:val="00E7111D"/>
    <w:rPr>
      <w:rFonts w:ascii="宋体"/>
      <w:sz w:val="24"/>
      <w:szCs w:val="24"/>
    </w:rPr>
  </w:style>
  <w:style w:type="paragraph" w:customStyle="1" w:styleId="1f4">
    <w:name w:val="纯文本1"/>
    <w:basedOn w:val="a"/>
    <w:link w:val="PlainTextCharChar"/>
    <w:qFormat/>
    <w:rsid w:val="00E7111D"/>
    <w:pPr>
      <w:widowControl/>
      <w:spacing w:beforeLines="0" w:beforeAutospacing="1" w:afterLines="0" w:afterAutospacing="1" w:line="240" w:lineRule="auto"/>
      <w:ind w:firstLineChars="0" w:firstLine="0"/>
      <w:jc w:val="left"/>
    </w:pPr>
    <w:rPr>
      <w:rFonts w:ascii="宋体" w:eastAsia="宋体" w:cs="Times New Roman"/>
      <w:kern w:val="0"/>
      <w:szCs w:val="24"/>
    </w:rPr>
  </w:style>
  <w:style w:type="character" w:customStyle="1" w:styleId="BodyTextIndent2CharChar">
    <w:name w:val="Body Text Indent 2 Char Char"/>
    <w:qFormat/>
    <w:rsid w:val="00E7111D"/>
    <w:rPr>
      <w:rFonts w:cs="Times New Roman"/>
      <w:kern w:val="2"/>
      <w:sz w:val="24"/>
    </w:rPr>
  </w:style>
  <w:style w:type="character" w:customStyle="1" w:styleId="Heading2Char">
    <w:name w:val="Heading 2 Char"/>
    <w:qFormat/>
    <w:rsid w:val="00E7111D"/>
    <w:rPr>
      <w:rFonts w:ascii="Arial" w:eastAsia="宋体" w:hAnsi="Arial" w:cs="Times New Roman"/>
      <w:b/>
      <w:i/>
      <w:kern w:val="0"/>
      <w:sz w:val="20"/>
      <w:szCs w:val="20"/>
    </w:rPr>
  </w:style>
  <w:style w:type="character" w:customStyle="1" w:styleId="DocumentMapCharChar">
    <w:name w:val="Document Map Char Char"/>
    <w:link w:val="1f5"/>
    <w:qFormat/>
    <w:rsid w:val="00E7111D"/>
    <w:rPr>
      <w:rFonts w:ascii="宋体"/>
      <w:sz w:val="18"/>
      <w:szCs w:val="18"/>
    </w:rPr>
  </w:style>
  <w:style w:type="paragraph" w:customStyle="1" w:styleId="1f5">
    <w:name w:val="文档结构图1"/>
    <w:basedOn w:val="a"/>
    <w:link w:val="DocumentMapCharChar"/>
    <w:qFormat/>
    <w:rsid w:val="00E7111D"/>
    <w:pPr>
      <w:spacing w:beforeLines="0" w:afterLines="0" w:line="240" w:lineRule="auto"/>
      <w:ind w:firstLineChars="0" w:firstLine="0"/>
    </w:pPr>
    <w:rPr>
      <w:rFonts w:ascii="宋体" w:eastAsia="宋体" w:cs="Times New Roman"/>
      <w:kern w:val="0"/>
      <w:sz w:val="18"/>
      <w:szCs w:val="18"/>
    </w:rPr>
  </w:style>
  <w:style w:type="paragraph" w:customStyle="1" w:styleId="213">
    <w:name w:val="列表接续 21"/>
    <w:basedOn w:val="a"/>
    <w:qFormat/>
    <w:rsid w:val="00E7111D"/>
    <w:pPr>
      <w:spacing w:beforeLines="0" w:afterLines="0"/>
      <w:ind w:left="840" w:firstLineChars="0" w:firstLine="0"/>
    </w:pPr>
    <w:rPr>
      <w:rFonts w:ascii="宋体" w:eastAsia="宋体" w:hAnsi="宋体" w:cs="Times New Roman"/>
      <w:szCs w:val="20"/>
    </w:rPr>
  </w:style>
  <w:style w:type="paragraph" w:customStyle="1" w:styleId="312">
    <w:name w:val="列表 31"/>
    <w:basedOn w:val="a"/>
    <w:qFormat/>
    <w:rsid w:val="00E7111D"/>
    <w:pPr>
      <w:spacing w:beforeLines="0" w:afterLines="0"/>
      <w:ind w:left="1260" w:firstLineChars="0" w:hanging="420"/>
    </w:pPr>
    <w:rPr>
      <w:rFonts w:ascii="宋体" w:eastAsia="宋体" w:hAnsi="宋体" w:cs="Times New Roman"/>
      <w:szCs w:val="20"/>
    </w:rPr>
  </w:style>
  <w:style w:type="paragraph" w:customStyle="1" w:styleId="111">
    <w:name w:val="修订111"/>
    <w:qFormat/>
    <w:rsid w:val="00E7111D"/>
    <w:rPr>
      <w:szCs w:val="24"/>
    </w:rPr>
  </w:style>
  <w:style w:type="character" w:customStyle="1" w:styleId="Char11">
    <w:name w:val="副标题 Char1"/>
    <w:basedOn w:val="a0"/>
    <w:uiPriority w:val="11"/>
    <w:qFormat/>
    <w:rsid w:val="00E7111D"/>
    <w:rPr>
      <w:rFonts w:asciiTheme="majorHAnsi" w:hAnsiTheme="majorHAnsi" w:cstheme="majorBidi"/>
      <w:b/>
      <w:bCs/>
      <w:kern w:val="28"/>
      <w:sz w:val="32"/>
      <w:szCs w:val="32"/>
    </w:rPr>
  </w:style>
  <w:style w:type="paragraph" w:customStyle="1" w:styleId="110">
    <w:name w:val="索引 11"/>
    <w:basedOn w:val="a"/>
    <w:next w:val="a"/>
    <w:qFormat/>
    <w:rsid w:val="00E7111D"/>
    <w:pPr>
      <w:spacing w:beforeLines="0" w:afterLines="0" w:line="300" w:lineRule="atLeast"/>
      <w:ind w:firstLineChars="0" w:firstLine="0"/>
      <w:jc w:val="center"/>
    </w:pPr>
    <w:rPr>
      <w:rFonts w:ascii="仿宋_GB2312" w:eastAsia="仿宋_GB2312" w:hAnsi="宋体" w:cs="Times New Roman"/>
      <w:szCs w:val="20"/>
    </w:rPr>
  </w:style>
  <w:style w:type="paragraph" w:customStyle="1" w:styleId="1f6">
    <w:name w:val="普通(网站)1"/>
    <w:basedOn w:val="a"/>
    <w:qFormat/>
    <w:rsid w:val="00E7111D"/>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paragraph" w:customStyle="1" w:styleId="declear">
    <w:name w:val="declear"/>
    <w:basedOn w:val="a"/>
    <w:qFormat/>
    <w:rsid w:val="00E7111D"/>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paragraph" w:styleId="aff9">
    <w:name w:val="Quote"/>
    <w:basedOn w:val="a"/>
    <w:next w:val="a"/>
    <w:link w:val="Charf0"/>
    <w:uiPriority w:val="29"/>
    <w:qFormat/>
    <w:rsid w:val="00E7111D"/>
    <w:pPr>
      <w:spacing w:beforeLines="0" w:afterLines="0" w:line="240" w:lineRule="auto"/>
      <w:ind w:firstLineChars="0" w:firstLine="0"/>
    </w:pPr>
    <w:rPr>
      <w:rFonts w:eastAsia="宋体" w:cs="Times New Roman"/>
      <w:i/>
      <w:sz w:val="21"/>
      <w:szCs w:val="24"/>
    </w:rPr>
  </w:style>
  <w:style w:type="character" w:customStyle="1" w:styleId="Charf0">
    <w:name w:val="引用 Char"/>
    <w:basedOn w:val="a0"/>
    <w:link w:val="aff9"/>
    <w:uiPriority w:val="29"/>
    <w:qFormat/>
    <w:rsid w:val="00E7111D"/>
    <w:rPr>
      <w:i/>
      <w:kern w:val="2"/>
      <w:sz w:val="21"/>
      <w:szCs w:val="24"/>
    </w:rPr>
  </w:style>
  <w:style w:type="paragraph" w:styleId="affa">
    <w:name w:val="Intense Quote"/>
    <w:basedOn w:val="a"/>
    <w:next w:val="a"/>
    <w:link w:val="Charf1"/>
    <w:uiPriority w:val="30"/>
    <w:qFormat/>
    <w:rsid w:val="00E7111D"/>
    <w:pPr>
      <w:spacing w:beforeLines="0" w:afterLines="0" w:line="240" w:lineRule="auto"/>
      <w:ind w:left="720" w:right="720" w:firstLineChars="0" w:firstLine="0"/>
    </w:pPr>
    <w:rPr>
      <w:rFonts w:eastAsia="宋体" w:cs="Times New Roman"/>
      <w:b/>
      <w:i/>
      <w:sz w:val="21"/>
      <w:szCs w:val="22"/>
    </w:rPr>
  </w:style>
  <w:style w:type="character" w:customStyle="1" w:styleId="Charf1">
    <w:name w:val="明显引用 Char"/>
    <w:basedOn w:val="a0"/>
    <w:link w:val="affa"/>
    <w:uiPriority w:val="30"/>
    <w:qFormat/>
    <w:rsid w:val="00E7111D"/>
    <w:rPr>
      <w:b/>
      <w:i/>
      <w:kern w:val="2"/>
      <w:sz w:val="21"/>
      <w:szCs w:val="22"/>
    </w:rPr>
  </w:style>
  <w:style w:type="character" w:customStyle="1" w:styleId="26">
    <w:name w:val="不明显强调2"/>
    <w:uiPriority w:val="19"/>
    <w:qFormat/>
    <w:rsid w:val="00E7111D"/>
    <w:rPr>
      <w:i/>
      <w:color w:val="5A5A5A"/>
    </w:rPr>
  </w:style>
  <w:style w:type="character" w:customStyle="1" w:styleId="27">
    <w:name w:val="明显强调2"/>
    <w:uiPriority w:val="21"/>
    <w:qFormat/>
    <w:rsid w:val="00E7111D"/>
    <w:rPr>
      <w:b/>
      <w:i/>
      <w:sz w:val="24"/>
      <w:szCs w:val="24"/>
      <w:u w:val="single"/>
    </w:rPr>
  </w:style>
  <w:style w:type="character" w:customStyle="1" w:styleId="28">
    <w:name w:val="不明显参考2"/>
    <w:uiPriority w:val="31"/>
    <w:qFormat/>
    <w:rsid w:val="00E7111D"/>
    <w:rPr>
      <w:sz w:val="24"/>
      <w:szCs w:val="24"/>
      <w:u w:val="single"/>
    </w:rPr>
  </w:style>
  <w:style w:type="character" w:customStyle="1" w:styleId="29">
    <w:name w:val="明显参考2"/>
    <w:uiPriority w:val="32"/>
    <w:qFormat/>
    <w:rsid w:val="00E7111D"/>
    <w:rPr>
      <w:b/>
      <w:sz w:val="24"/>
      <w:u w:val="single"/>
    </w:rPr>
  </w:style>
  <w:style w:type="character" w:customStyle="1" w:styleId="2a">
    <w:name w:val="书籍标题2"/>
    <w:uiPriority w:val="33"/>
    <w:qFormat/>
    <w:rsid w:val="00E7111D"/>
    <w:rPr>
      <w:rFonts w:ascii="Cambria" w:eastAsia="宋体" w:hAnsi="Cambria"/>
      <w:b/>
      <w:i/>
      <w:sz w:val="24"/>
      <w:szCs w:val="24"/>
    </w:rPr>
  </w:style>
  <w:style w:type="character" w:customStyle="1" w:styleId="BodyText3Char">
    <w:name w:val="Body Text 3 Char"/>
    <w:semiHidden/>
    <w:qFormat/>
    <w:locked/>
    <w:rsid w:val="00E7111D"/>
    <w:rPr>
      <w:rFonts w:ascii="宋体" w:eastAsia="宋体" w:hAnsi="Times New Roman" w:cs="Times New Roman"/>
      <w:b/>
      <w:sz w:val="24"/>
      <w:szCs w:val="24"/>
    </w:rPr>
  </w:style>
  <w:style w:type="table" w:customStyle="1" w:styleId="112">
    <w:name w:val="网格型11"/>
    <w:basedOn w:val="a1"/>
    <w:uiPriority w:val="59"/>
    <w:qFormat/>
    <w:rsid w:val="00E7111D"/>
    <w:rPr>
      <w:rFonts w:ascii="Calibri" w:hAnsi="Calibri"/>
      <w:sz w:val="22"/>
      <w:szCs w:val="2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1"/>
    <w:uiPriority w:val="59"/>
    <w:qFormat/>
    <w:rsid w:val="00E7111D"/>
    <w:rPr>
      <w:rFonts w:ascii="Calibri" w:hAnsi="Calibri"/>
      <w:sz w:val="22"/>
      <w:szCs w:val="2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qFormat/>
    <w:rsid w:val="00E711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2">
    <w:name w:val="z-窗体顶端2"/>
    <w:basedOn w:val="a"/>
    <w:next w:val="a"/>
    <w:link w:val="z-Char"/>
    <w:qFormat/>
    <w:rsid w:val="00E7111D"/>
    <w:pPr>
      <w:widowControl/>
      <w:pBdr>
        <w:bottom w:val="single" w:sz="6" w:space="1" w:color="auto"/>
      </w:pBdr>
      <w:spacing w:beforeLines="0" w:afterLines="0" w:line="240" w:lineRule="auto"/>
      <w:ind w:firstLineChars="0" w:firstLine="0"/>
      <w:jc w:val="center"/>
    </w:pPr>
    <w:rPr>
      <w:rFonts w:ascii="Arial" w:eastAsia="宋体" w:hAnsi="Arial" w:cs="Times New Roman"/>
      <w:vanish/>
      <w:kern w:val="0"/>
      <w:sz w:val="16"/>
      <w:szCs w:val="16"/>
    </w:rPr>
  </w:style>
  <w:style w:type="character" w:customStyle="1" w:styleId="z-Char">
    <w:name w:val="z-窗体顶端 Char"/>
    <w:basedOn w:val="a0"/>
    <w:link w:val="z-2"/>
    <w:qFormat/>
    <w:rsid w:val="00E7111D"/>
    <w:rPr>
      <w:rFonts w:ascii="Arial" w:hAnsi="Arial"/>
      <w:vanish/>
      <w:sz w:val="16"/>
      <w:szCs w:val="16"/>
    </w:rPr>
  </w:style>
  <w:style w:type="paragraph" w:customStyle="1" w:styleId="z-20">
    <w:name w:val="z-窗体底端2"/>
    <w:basedOn w:val="a"/>
    <w:next w:val="a"/>
    <w:link w:val="z-Char0"/>
    <w:qFormat/>
    <w:rsid w:val="00E7111D"/>
    <w:pPr>
      <w:widowControl/>
      <w:pBdr>
        <w:top w:val="single" w:sz="6" w:space="1" w:color="auto"/>
      </w:pBdr>
      <w:spacing w:beforeLines="0" w:afterLines="0" w:line="240" w:lineRule="auto"/>
      <w:ind w:firstLineChars="0" w:firstLine="0"/>
      <w:jc w:val="center"/>
    </w:pPr>
    <w:rPr>
      <w:rFonts w:ascii="Arial" w:eastAsia="宋体" w:hAnsi="Arial" w:cs="Times New Roman"/>
      <w:vanish/>
      <w:kern w:val="0"/>
      <w:sz w:val="16"/>
      <w:szCs w:val="16"/>
    </w:rPr>
  </w:style>
  <w:style w:type="character" w:customStyle="1" w:styleId="z-Char0">
    <w:name w:val="z-窗体底端 Char"/>
    <w:basedOn w:val="a0"/>
    <w:link w:val="z-20"/>
    <w:qFormat/>
    <w:rsid w:val="00E7111D"/>
    <w:rPr>
      <w:rFonts w:ascii="Arial" w:hAnsi="Arial"/>
      <w:vanish/>
      <w:sz w:val="16"/>
      <w:szCs w:val="16"/>
    </w:rPr>
  </w:style>
  <w:style w:type="character" w:customStyle="1" w:styleId="CharChar172">
    <w:name w:val="Char Char172"/>
    <w:qFormat/>
    <w:locked/>
    <w:rsid w:val="00E7111D"/>
    <w:rPr>
      <w:rFonts w:cs="Times New Roman"/>
      <w:kern w:val="2"/>
      <w:sz w:val="18"/>
      <w:szCs w:val="18"/>
    </w:rPr>
  </w:style>
  <w:style w:type="character" w:customStyle="1" w:styleId="CharChar162">
    <w:name w:val="Char Char162"/>
    <w:semiHidden/>
    <w:qFormat/>
    <w:locked/>
    <w:rsid w:val="00E7111D"/>
    <w:rPr>
      <w:rFonts w:cs="Times New Roman"/>
      <w:kern w:val="2"/>
      <w:sz w:val="24"/>
      <w:szCs w:val="24"/>
    </w:rPr>
  </w:style>
  <w:style w:type="character" w:customStyle="1" w:styleId="CharChar152">
    <w:name w:val="Char Char152"/>
    <w:semiHidden/>
    <w:qFormat/>
    <w:locked/>
    <w:rsid w:val="00E7111D"/>
    <w:rPr>
      <w:rFonts w:cs="Times New Roman"/>
      <w:kern w:val="2"/>
      <w:sz w:val="24"/>
      <w:szCs w:val="24"/>
    </w:rPr>
  </w:style>
  <w:style w:type="character" w:customStyle="1" w:styleId="CharChar142">
    <w:name w:val="Char Char142"/>
    <w:semiHidden/>
    <w:qFormat/>
    <w:locked/>
    <w:rsid w:val="00E7111D"/>
    <w:rPr>
      <w:rFonts w:cs="Times New Roman"/>
      <w:kern w:val="2"/>
      <w:sz w:val="24"/>
      <w:szCs w:val="24"/>
    </w:rPr>
  </w:style>
  <w:style w:type="character" w:customStyle="1" w:styleId="CharChar132">
    <w:name w:val="Char Char132"/>
    <w:semiHidden/>
    <w:qFormat/>
    <w:locked/>
    <w:rsid w:val="00E7111D"/>
    <w:rPr>
      <w:rFonts w:cs="Times New Roman"/>
      <w:kern w:val="2"/>
      <w:sz w:val="16"/>
      <w:szCs w:val="16"/>
    </w:rPr>
  </w:style>
  <w:style w:type="character" w:customStyle="1" w:styleId="CharChar122">
    <w:name w:val="Char Char122"/>
    <w:semiHidden/>
    <w:qFormat/>
    <w:locked/>
    <w:rsid w:val="00E7111D"/>
    <w:rPr>
      <w:rFonts w:cs="Times New Roman"/>
      <w:kern w:val="2"/>
      <w:sz w:val="24"/>
      <w:szCs w:val="24"/>
    </w:rPr>
  </w:style>
  <w:style w:type="character" w:customStyle="1" w:styleId="CharChar171">
    <w:name w:val="Char Char171"/>
    <w:qFormat/>
    <w:locked/>
    <w:rsid w:val="00E7111D"/>
    <w:rPr>
      <w:rFonts w:cs="Times New Roman"/>
      <w:kern w:val="2"/>
      <w:sz w:val="18"/>
      <w:szCs w:val="18"/>
    </w:rPr>
  </w:style>
  <w:style w:type="character" w:customStyle="1" w:styleId="CharChar161">
    <w:name w:val="Char Char161"/>
    <w:semiHidden/>
    <w:qFormat/>
    <w:locked/>
    <w:rsid w:val="00E7111D"/>
    <w:rPr>
      <w:rFonts w:cs="Times New Roman"/>
      <w:kern w:val="2"/>
      <w:sz w:val="24"/>
      <w:szCs w:val="24"/>
    </w:rPr>
  </w:style>
  <w:style w:type="character" w:customStyle="1" w:styleId="CharChar151">
    <w:name w:val="Char Char151"/>
    <w:semiHidden/>
    <w:qFormat/>
    <w:locked/>
    <w:rsid w:val="00E7111D"/>
    <w:rPr>
      <w:rFonts w:cs="Times New Roman"/>
      <w:kern w:val="2"/>
      <w:sz w:val="24"/>
      <w:szCs w:val="24"/>
    </w:rPr>
  </w:style>
  <w:style w:type="character" w:customStyle="1" w:styleId="CharChar141">
    <w:name w:val="Char Char141"/>
    <w:semiHidden/>
    <w:qFormat/>
    <w:locked/>
    <w:rsid w:val="00E7111D"/>
    <w:rPr>
      <w:rFonts w:cs="Times New Roman"/>
      <w:kern w:val="2"/>
      <w:sz w:val="24"/>
      <w:szCs w:val="24"/>
    </w:rPr>
  </w:style>
  <w:style w:type="character" w:customStyle="1" w:styleId="CharChar131">
    <w:name w:val="Char Char131"/>
    <w:semiHidden/>
    <w:qFormat/>
    <w:locked/>
    <w:rsid w:val="00E7111D"/>
    <w:rPr>
      <w:rFonts w:cs="Times New Roman"/>
      <w:kern w:val="2"/>
      <w:sz w:val="16"/>
      <w:szCs w:val="16"/>
    </w:rPr>
  </w:style>
  <w:style w:type="character" w:customStyle="1" w:styleId="CharChar121">
    <w:name w:val="Char Char121"/>
    <w:semiHidden/>
    <w:qFormat/>
    <w:locked/>
    <w:rsid w:val="00E7111D"/>
    <w:rPr>
      <w:rFonts w:cs="Times New Roman"/>
      <w:kern w:val="2"/>
      <w:sz w:val="24"/>
      <w:szCs w:val="24"/>
    </w:rPr>
  </w:style>
  <w:style w:type="character" w:customStyle="1" w:styleId="CharChar21">
    <w:name w:val="Char Char21"/>
    <w:semiHidden/>
    <w:qFormat/>
    <w:locked/>
    <w:rsid w:val="00E7111D"/>
    <w:rPr>
      <w:rFonts w:cs="Times New Roman"/>
      <w:kern w:val="2"/>
      <w:sz w:val="24"/>
      <w:szCs w:val="24"/>
    </w:rPr>
  </w:style>
  <w:style w:type="character" w:customStyle="1" w:styleId="CharChar25">
    <w:name w:val="Char Char25"/>
    <w:qFormat/>
    <w:rsid w:val="00E7111D"/>
    <w:rPr>
      <w:rFonts w:ascii="Arial" w:eastAsia="宋体" w:hAnsi="Arial"/>
      <w:b/>
      <w:kern w:val="28"/>
      <w:sz w:val="28"/>
      <w:lang w:val="en-US" w:eastAsia="zh-CN" w:bidi="ar-SA"/>
    </w:rPr>
  </w:style>
  <w:style w:type="character" w:customStyle="1" w:styleId="CharChar24">
    <w:name w:val="Char Char24"/>
    <w:qFormat/>
    <w:rsid w:val="00E7111D"/>
    <w:rPr>
      <w:rFonts w:ascii="Arial" w:eastAsia="宋体" w:hAnsi="Arial"/>
      <w:b/>
      <w:i/>
      <w:lang w:val="en-US" w:eastAsia="zh-CN" w:bidi="ar-SA"/>
    </w:rPr>
  </w:style>
  <w:style w:type="character" w:customStyle="1" w:styleId="CharChar23">
    <w:name w:val="Char Char23"/>
    <w:qFormat/>
    <w:rsid w:val="00E7111D"/>
    <w:rPr>
      <w:rFonts w:eastAsia="宋体"/>
      <w:b/>
      <w:lang w:val="en-US" w:eastAsia="zh-CN" w:bidi="ar-SA"/>
    </w:rPr>
  </w:style>
  <w:style w:type="paragraph" w:customStyle="1" w:styleId="36">
    <w:name w:val="列出段落3"/>
    <w:basedOn w:val="a"/>
    <w:qFormat/>
    <w:rsid w:val="00E7111D"/>
    <w:pPr>
      <w:spacing w:beforeLines="0" w:afterLines="0" w:line="240" w:lineRule="auto"/>
      <w:ind w:firstLine="420"/>
    </w:pPr>
    <w:rPr>
      <w:rFonts w:ascii="宋体" w:eastAsia="宋体" w:cs="Times New Roman"/>
      <w:sz w:val="28"/>
      <w:szCs w:val="28"/>
    </w:rPr>
  </w:style>
  <w:style w:type="character" w:customStyle="1" w:styleId="ttag">
    <w:name w:val="t_tag"/>
    <w:basedOn w:val="a0"/>
    <w:qFormat/>
    <w:rsid w:val="00E7111D"/>
  </w:style>
  <w:style w:type="character" w:customStyle="1" w:styleId="BodyTextChar1">
    <w:name w:val="Body Text Char1"/>
    <w:semiHidden/>
    <w:qFormat/>
    <w:locked/>
    <w:rsid w:val="00E7111D"/>
    <w:rPr>
      <w:rFonts w:cs="Times New Roman"/>
      <w:kern w:val="2"/>
      <w:sz w:val="24"/>
      <w:szCs w:val="24"/>
    </w:rPr>
  </w:style>
  <w:style w:type="paragraph" w:customStyle="1" w:styleId="113">
    <w:name w:val="修订11"/>
    <w:hidden/>
    <w:semiHidden/>
    <w:qFormat/>
    <w:rsid w:val="00E7111D"/>
    <w:rPr>
      <w:kern w:val="2"/>
      <w:sz w:val="21"/>
      <w:szCs w:val="24"/>
    </w:rPr>
  </w:style>
  <w:style w:type="character" w:customStyle="1" w:styleId="CharChar221">
    <w:name w:val="Char Char221"/>
    <w:qFormat/>
    <w:locked/>
    <w:rsid w:val="00E7111D"/>
    <w:rPr>
      <w:rFonts w:cs="Times New Roman"/>
      <w:kern w:val="2"/>
      <w:sz w:val="18"/>
      <w:szCs w:val="18"/>
    </w:rPr>
  </w:style>
  <w:style w:type="character" w:customStyle="1" w:styleId="CharChar211">
    <w:name w:val="Char Char211"/>
    <w:semiHidden/>
    <w:qFormat/>
    <w:locked/>
    <w:rsid w:val="00E7111D"/>
    <w:rPr>
      <w:rFonts w:cs="Times New Roman"/>
      <w:kern w:val="2"/>
      <w:sz w:val="24"/>
      <w:szCs w:val="24"/>
    </w:rPr>
  </w:style>
  <w:style w:type="character" w:customStyle="1" w:styleId="CharChar251">
    <w:name w:val="Char Char251"/>
    <w:qFormat/>
    <w:rsid w:val="00E7111D"/>
    <w:rPr>
      <w:rFonts w:ascii="Arial" w:eastAsia="宋体" w:hAnsi="Arial"/>
      <w:b/>
      <w:kern w:val="28"/>
      <w:sz w:val="28"/>
      <w:lang w:val="en-US" w:eastAsia="zh-CN" w:bidi="ar-SA"/>
    </w:rPr>
  </w:style>
  <w:style w:type="character" w:customStyle="1" w:styleId="CharChar241">
    <w:name w:val="Char Char241"/>
    <w:qFormat/>
    <w:rsid w:val="00E7111D"/>
    <w:rPr>
      <w:rFonts w:ascii="Arial" w:eastAsia="宋体" w:hAnsi="Arial"/>
      <w:b/>
      <w:i/>
      <w:lang w:val="en-US" w:eastAsia="zh-CN" w:bidi="ar-SA"/>
    </w:rPr>
  </w:style>
  <w:style w:type="character" w:customStyle="1" w:styleId="CharChar231">
    <w:name w:val="Char Char231"/>
    <w:qFormat/>
    <w:rsid w:val="00E7111D"/>
    <w:rPr>
      <w:rFonts w:eastAsia="宋体"/>
      <w:b/>
      <w:lang w:val="en-US" w:eastAsia="zh-CN" w:bidi="ar-SA"/>
    </w:rPr>
  </w:style>
  <w:style w:type="character" w:customStyle="1" w:styleId="CharChar43">
    <w:name w:val="Char Char43"/>
    <w:qFormat/>
    <w:rsid w:val="00E7111D"/>
    <w:rPr>
      <w:rFonts w:ascii="宋体" w:eastAsia="宋体"/>
      <w:kern w:val="2"/>
      <w:sz w:val="28"/>
      <w:lang w:val="en-US" w:eastAsia="zh-CN" w:bidi="ar-SA"/>
    </w:rPr>
  </w:style>
  <w:style w:type="character" w:customStyle="1" w:styleId="CharChar173">
    <w:name w:val="Char Char173"/>
    <w:qFormat/>
    <w:locked/>
    <w:rsid w:val="00E7111D"/>
    <w:rPr>
      <w:rFonts w:cs="Times New Roman"/>
      <w:kern w:val="2"/>
      <w:sz w:val="18"/>
      <w:szCs w:val="18"/>
    </w:rPr>
  </w:style>
  <w:style w:type="character" w:customStyle="1" w:styleId="CharChar163">
    <w:name w:val="Char Char163"/>
    <w:semiHidden/>
    <w:qFormat/>
    <w:locked/>
    <w:rsid w:val="00E7111D"/>
    <w:rPr>
      <w:rFonts w:cs="Times New Roman"/>
      <w:kern w:val="2"/>
      <w:sz w:val="24"/>
      <w:szCs w:val="24"/>
    </w:rPr>
  </w:style>
  <w:style w:type="character" w:customStyle="1" w:styleId="CharChar153">
    <w:name w:val="Char Char153"/>
    <w:semiHidden/>
    <w:qFormat/>
    <w:locked/>
    <w:rsid w:val="00E7111D"/>
    <w:rPr>
      <w:rFonts w:cs="Times New Roman"/>
      <w:kern w:val="2"/>
      <w:sz w:val="24"/>
      <w:szCs w:val="24"/>
    </w:rPr>
  </w:style>
  <w:style w:type="character" w:customStyle="1" w:styleId="CharChar143">
    <w:name w:val="Char Char143"/>
    <w:semiHidden/>
    <w:qFormat/>
    <w:locked/>
    <w:rsid w:val="00E7111D"/>
    <w:rPr>
      <w:rFonts w:cs="Times New Roman"/>
      <w:kern w:val="2"/>
      <w:sz w:val="24"/>
      <w:szCs w:val="24"/>
    </w:rPr>
  </w:style>
  <w:style w:type="character" w:customStyle="1" w:styleId="CharChar133">
    <w:name w:val="Char Char133"/>
    <w:semiHidden/>
    <w:qFormat/>
    <w:locked/>
    <w:rsid w:val="00E7111D"/>
    <w:rPr>
      <w:rFonts w:cs="Times New Roman"/>
      <w:kern w:val="2"/>
      <w:sz w:val="16"/>
      <w:szCs w:val="16"/>
    </w:rPr>
  </w:style>
  <w:style w:type="character" w:customStyle="1" w:styleId="CharChar123">
    <w:name w:val="Char Char123"/>
    <w:semiHidden/>
    <w:qFormat/>
    <w:locked/>
    <w:rsid w:val="00E7111D"/>
    <w:rPr>
      <w:rFonts w:cs="Times New Roman"/>
      <w:kern w:val="2"/>
      <w:sz w:val="24"/>
      <w:szCs w:val="24"/>
    </w:rPr>
  </w:style>
  <w:style w:type="paragraph" w:customStyle="1" w:styleId="114">
    <w:name w:val="列出段落11"/>
    <w:basedOn w:val="a"/>
    <w:qFormat/>
    <w:rsid w:val="00E7111D"/>
    <w:pPr>
      <w:spacing w:beforeLines="0" w:afterLines="0" w:line="240" w:lineRule="auto"/>
      <w:ind w:firstLine="420"/>
    </w:pPr>
    <w:rPr>
      <w:rFonts w:ascii="宋体" w:eastAsia="宋体" w:cs="Times New Roman"/>
      <w:sz w:val="28"/>
      <w:szCs w:val="28"/>
    </w:rPr>
  </w:style>
  <w:style w:type="character" w:customStyle="1" w:styleId="CharChar44">
    <w:name w:val="Char Char44"/>
    <w:qFormat/>
    <w:rsid w:val="00E7111D"/>
    <w:rPr>
      <w:rFonts w:ascii="宋体" w:eastAsia="宋体"/>
      <w:kern w:val="2"/>
      <w:sz w:val="28"/>
      <w:lang w:val="en-US" w:eastAsia="zh-CN" w:bidi="ar-SA"/>
    </w:rPr>
  </w:style>
  <w:style w:type="character" w:customStyle="1" w:styleId="CharChar174">
    <w:name w:val="Char Char174"/>
    <w:qFormat/>
    <w:locked/>
    <w:rsid w:val="00E7111D"/>
    <w:rPr>
      <w:rFonts w:cs="Times New Roman"/>
      <w:kern w:val="2"/>
      <w:sz w:val="18"/>
      <w:szCs w:val="18"/>
    </w:rPr>
  </w:style>
  <w:style w:type="character" w:customStyle="1" w:styleId="CharChar164">
    <w:name w:val="Char Char164"/>
    <w:semiHidden/>
    <w:qFormat/>
    <w:locked/>
    <w:rsid w:val="00E7111D"/>
    <w:rPr>
      <w:rFonts w:cs="Times New Roman"/>
      <w:kern w:val="2"/>
      <w:sz w:val="24"/>
      <w:szCs w:val="24"/>
    </w:rPr>
  </w:style>
  <w:style w:type="character" w:customStyle="1" w:styleId="CharChar154">
    <w:name w:val="Char Char154"/>
    <w:semiHidden/>
    <w:qFormat/>
    <w:locked/>
    <w:rsid w:val="00E7111D"/>
    <w:rPr>
      <w:rFonts w:cs="Times New Roman"/>
      <w:kern w:val="2"/>
      <w:sz w:val="24"/>
      <w:szCs w:val="24"/>
    </w:rPr>
  </w:style>
  <w:style w:type="character" w:customStyle="1" w:styleId="CharChar144">
    <w:name w:val="Char Char144"/>
    <w:semiHidden/>
    <w:qFormat/>
    <w:locked/>
    <w:rsid w:val="00E7111D"/>
    <w:rPr>
      <w:rFonts w:cs="Times New Roman"/>
      <w:kern w:val="2"/>
      <w:sz w:val="24"/>
      <w:szCs w:val="24"/>
    </w:rPr>
  </w:style>
  <w:style w:type="character" w:customStyle="1" w:styleId="CharChar134">
    <w:name w:val="Char Char134"/>
    <w:semiHidden/>
    <w:qFormat/>
    <w:locked/>
    <w:rsid w:val="00E7111D"/>
    <w:rPr>
      <w:rFonts w:cs="Times New Roman"/>
      <w:kern w:val="2"/>
      <w:sz w:val="16"/>
      <w:szCs w:val="16"/>
    </w:rPr>
  </w:style>
  <w:style w:type="character" w:customStyle="1" w:styleId="CharChar124">
    <w:name w:val="Char Char124"/>
    <w:semiHidden/>
    <w:qFormat/>
    <w:locked/>
    <w:rsid w:val="00E7111D"/>
    <w:rPr>
      <w:rFonts w:cs="Times New Roman"/>
      <w:kern w:val="2"/>
      <w:sz w:val="24"/>
      <w:szCs w:val="24"/>
    </w:rPr>
  </w:style>
  <w:style w:type="paragraph" w:customStyle="1" w:styleId="41">
    <w:name w:val="列出段落4"/>
    <w:basedOn w:val="a"/>
    <w:qFormat/>
    <w:rsid w:val="00E7111D"/>
    <w:pPr>
      <w:spacing w:beforeLines="0" w:afterLines="0" w:line="240" w:lineRule="auto"/>
      <w:ind w:firstLine="420"/>
    </w:pPr>
    <w:rPr>
      <w:rFonts w:ascii="宋体" w:eastAsia="宋体" w:cs="Times New Roman"/>
      <w:sz w:val="28"/>
      <w:szCs w:val="28"/>
    </w:rPr>
  </w:style>
  <w:style w:type="character" w:customStyle="1" w:styleId="CharChar222">
    <w:name w:val="Char Char222"/>
    <w:qFormat/>
    <w:locked/>
    <w:rsid w:val="00E7111D"/>
    <w:rPr>
      <w:rFonts w:cs="Times New Roman"/>
      <w:kern w:val="2"/>
      <w:sz w:val="18"/>
      <w:szCs w:val="18"/>
    </w:rPr>
  </w:style>
  <w:style w:type="paragraph" w:customStyle="1" w:styleId="intro1">
    <w:name w:val="intro1"/>
    <w:basedOn w:val="a"/>
    <w:qFormat/>
    <w:rsid w:val="00E7111D"/>
    <w:pPr>
      <w:widowControl/>
      <w:spacing w:beforeLines="0" w:beforeAutospacing="1" w:afterLines="0" w:line="285" w:lineRule="atLeast"/>
      <w:ind w:firstLineChars="0" w:firstLine="480"/>
      <w:jc w:val="left"/>
    </w:pPr>
    <w:rPr>
      <w:rFonts w:ascii="宋体" w:eastAsia="宋体" w:hAnsi="宋体" w:cs="宋体"/>
      <w:kern w:val="0"/>
      <w:sz w:val="19"/>
      <w:szCs w:val="19"/>
    </w:rPr>
  </w:style>
  <w:style w:type="paragraph" w:customStyle="1" w:styleId="album-div">
    <w:name w:val="album-div"/>
    <w:basedOn w:val="a"/>
    <w:qFormat/>
    <w:rsid w:val="00E7111D"/>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character" w:customStyle="1" w:styleId="title7">
    <w:name w:val="title7"/>
    <w:basedOn w:val="a0"/>
    <w:qFormat/>
    <w:rsid w:val="00E7111D"/>
  </w:style>
  <w:style w:type="character" w:customStyle="1" w:styleId="count3">
    <w:name w:val="count3"/>
    <w:basedOn w:val="a0"/>
    <w:qFormat/>
    <w:rsid w:val="00E7111D"/>
  </w:style>
  <w:style w:type="table" w:customStyle="1" w:styleId="42">
    <w:name w:val="网格型4"/>
    <w:basedOn w:val="a1"/>
    <w:qFormat/>
    <w:rsid w:val="00E7111D"/>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题注1"/>
    <w:basedOn w:val="a"/>
    <w:next w:val="a"/>
    <w:uiPriority w:val="35"/>
    <w:unhideWhenUsed/>
    <w:qFormat/>
    <w:rsid w:val="00E7111D"/>
    <w:rPr>
      <w:rFonts w:ascii="Calibri Light" w:eastAsia="黑体" w:hAnsi="Calibri Light" w:cs="Times New Roman"/>
      <w:sz w:val="20"/>
      <w:szCs w:val="20"/>
    </w:rPr>
  </w:style>
  <w:style w:type="character" w:customStyle="1" w:styleId="font51">
    <w:name w:val="font51"/>
    <w:qFormat/>
    <w:rsid w:val="00E7111D"/>
    <w:rPr>
      <w:rFonts w:ascii="宋体" w:eastAsia="宋体" w:hAnsi="宋体" w:cs="宋体" w:hint="eastAsia"/>
      <w:color w:val="auto"/>
      <w:sz w:val="20"/>
      <w:szCs w:val="20"/>
      <w:u w:val="none"/>
    </w:rPr>
  </w:style>
  <w:style w:type="character" w:customStyle="1" w:styleId="font71">
    <w:name w:val="font71"/>
    <w:qFormat/>
    <w:rsid w:val="00E7111D"/>
    <w:rPr>
      <w:rFonts w:ascii="宋体" w:eastAsia="宋体" w:hAnsi="宋体" w:cs="宋体" w:hint="eastAsia"/>
      <w:color w:val="auto"/>
      <w:sz w:val="20"/>
      <w:szCs w:val="20"/>
      <w:u w:val="none"/>
    </w:rPr>
  </w:style>
  <w:style w:type="character" w:customStyle="1" w:styleId="font61">
    <w:name w:val="font61"/>
    <w:qFormat/>
    <w:rsid w:val="00E7111D"/>
    <w:rPr>
      <w:rFonts w:ascii="宋体" w:eastAsia="宋体" w:hAnsi="宋体" w:cs="宋体" w:hint="eastAsia"/>
      <w:color w:val="auto"/>
      <w:sz w:val="20"/>
      <w:szCs w:val="20"/>
      <w:u w:val="none"/>
    </w:rPr>
  </w:style>
  <w:style w:type="character" w:customStyle="1" w:styleId="Char12">
    <w:name w:val="页眉 Char1"/>
    <w:uiPriority w:val="99"/>
    <w:qFormat/>
    <w:locked/>
    <w:rsid w:val="00E7111D"/>
    <w:rPr>
      <w:kern w:val="2"/>
      <w:sz w:val="18"/>
      <w:szCs w:val="18"/>
    </w:rPr>
  </w:style>
  <w:style w:type="character" w:customStyle="1" w:styleId="Char13">
    <w:name w:val="引用 Char1"/>
    <w:uiPriority w:val="29"/>
    <w:qFormat/>
    <w:rsid w:val="00E7111D"/>
    <w:rPr>
      <w:rFonts w:ascii="Times New Roman" w:hAnsi="Times New Roman"/>
      <w:i/>
      <w:iCs/>
      <w:color w:val="000000"/>
      <w:sz w:val="24"/>
    </w:rPr>
  </w:style>
  <w:style w:type="character" w:customStyle="1" w:styleId="Char14">
    <w:name w:val="结束语 Char1"/>
    <w:uiPriority w:val="99"/>
    <w:semiHidden/>
    <w:qFormat/>
    <w:rsid w:val="00E7111D"/>
    <w:rPr>
      <w:rFonts w:ascii="Times New Roman" w:hAnsi="Times New Roman"/>
      <w:sz w:val="24"/>
    </w:rPr>
  </w:style>
  <w:style w:type="character" w:customStyle="1" w:styleId="Char15">
    <w:name w:val="称呼 Char1"/>
    <w:uiPriority w:val="99"/>
    <w:semiHidden/>
    <w:qFormat/>
    <w:rsid w:val="00E7111D"/>
    <w:rPr>
      <w:rFonts w:ascii="Times New Roman" w:hAnsi="Times New Roman"/>
      <w:sz w:val="24"/>
    </w:rPr>
  </w:style>
  <w:style w:type="character" w:customStyle="1" w:styleId="Char16">
    <w:name w:val="文档结构图 Char1"/>
    <w:uiPriority w:val="99"/>
    <w:semiHidden/>
    <w:qFormat/>
    <w:rsid w:val="00E7111D"/>
    <w:rPr>
      <w:rFonts w:ascii="宋体" w:eastAsia="宋体" w:hAnsi="Times New Roman"/>
      <w:sz w:val="18"/>
      <w:szCs w:val="18"/>
    </w:rPr>
  </w:style>
  <w:style w:type="character" w:customStyle="1" w:styleId="z-Char1">
    <w:name w:val="z-窗体底端 Char1"/>
    <w:uiPriority w:val="99"/>
    <w:semiHidden/>
    <w:qFormat/>
    <w:rsid w:val="00E7111D"/>
    <w:rPr>
      <w:rFonts w:ascii="Arial" w:hAnsi="Arial" w:cs="Arial"/>
      <w:vanish/>
      <w:sz w:val="16"/>
      <w:szCs w:val="16"/>
    </w:rPr>
  </w:style>
  <w:style w:type="character" w:customStyle="1" w:styleId="3Char10">
    <w:name w:val="正文文本 3 Char1"/>
    <w:uiPriority w:val="99"/>
    <w:semiHidden/>
    <w:qFormat/>
    <w:rsid w:val="00E7111D"/>
    <w:rPr>
      <w:rFonts w:ascii="Times New Roman" w:hAnsi="Times New Roman"/>
      <w:sz w:val="16"/>
      <w:szCs w:val="16"/>
    </w:rPr>
  </w:style>
  <w:style w:type="character" w:customStyle="1" w:styleId="2Char10">
    <w:name w:val="正文文本缩进 2 Char1"/>
    <w:uiPriority w:val="99"/>
    <w:semiHidden/>
    <w:qFormat/>
    <w:rsid w:val="00E7111D"/>
    <w:rPr>
      <w:rFonts w:ascii="Times New Roman" w:hAnsi="Times New Roman"/>
      <w:sz w:val="24"/>
    </w:rPr>
  </w:style>
  <w:style w:type="character" w:customStyle="1" w:styleId="3Char11">
    <w:name w:val="正文文本缩进 3 Char1"/>
    <w:uiPriority w:val="99"/>
    <w:semiHidden/>
    <w:qFormat/>
    <w:rsid w:val="00E7111D"/>
    <w:rPr>
      <w:rFonts w:ascii="Times New Roman" w:hAnsi="Times New Roman"/>
      <w:sz w:val="16"/>
      <w:szCs w:val="16"/>
    </w:rPr>
  </w:style>
  <w:style w:type="character" w:customStyle="1" w:styleId="Char17">
    <w:name w:val="标题 Char1"/>
    <w:uiPriority w:val="10"/>
    <w:qFormat/>
    <w:rsid w:val="00E7111D"/>
    <w:rPr>
      <w:rFonts w:ascii="Calibri Light" w:eastAsia="宋体" w:hAnsi="Calibri Light" w:cs="Times New Roman"/>
      <w:b/>
      <w:bCs/>
      <w:sz w:val="32"/>
      <w:szCs w:val="32"/>
    </w:rPr>
  </w:style>
  <w:style w:type="character" w:customStyle="1" w:styleId="2Char11">
    <w:name w:val="正文文本 2 Char1"/>
    <w:uiPriority w:val="99"/>
    <w:semiHidden/>
    <w:qFormat/>
    <w:rsid w:val="00E7111D"/>
    <w:rPr>
      <w:rFonts w:ascii="Times New Roman" w:hAnsi="Times New Roman"/>
      <w:sz w:val="24"/>
    </w:rPr>
  </w:style>
  <w:style w:type="character" w:customStyle="1" w:styleId="z-Char10">
    <w:name w:val="z-窗体顶端 Char1"/>
    <w:uiPriority w:val="99"/>
    <w:semiHidden/>
    <w:qFormat/>
    <w:rsid w:val="00E7111D"/>
    <w:rPr>
      <w:rFonts w:ascii="Arial" w:hAnsi="Arial" w:cs="Arial"/>
      <w:vanish/>
      <w:sz w:val="16"/>
      <w:szCs w:val="16"/>
    </w:rPr>
  </w:style>
  <w:style w:type="character" w:customStyle="1" w:styleId="Char18">
    <w:name w:val="明显引用 Char1"/>
    <w:uiPriority w:val="30"/>
    <w:qFormat/>
    <w:rsid w:val="00E7111D"/>
    <w:rPr>
      <w:rFonts w:ascii="Times New Roman" w:hAnsi="Times New Roman"/>
      <w:b/>
      <w:bCs/>
      <w:i/>
      <w:iCs/>
      <w:color w:val="5B9BD5"/>
      <w:sz w:val="24"/>
    </w:rPr>
  </w:style>
  <w:style w:type="table" w:customStyle="1" w:styleId="50">
    <w:name w:val="网格型5"/>
    <w:basedOn w:val="a1"/>
    <w:qFormat/>
    <w:rsid w:val="00E7111D"/>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题注2"/>
    <w:basedOn w:val="a"/>
    <w:next w:val="a"/>
    <w:uiPriority w:val="35"/>
    <w:unhideWhenUsed/>
    <w:qFormat/>
    <w:rsid w:val="00E7111D"/>
    <w:rPr>
      <w:rFonts w:ascii="Calibri Light" w:eastAsia="黑体" w:hAnsi="Calibri Light" w:cs="Times New Roman"/>
      <w:sz w:val="20"/>
      <w:szCs w:val="20"/>
    </w:rPr>
  </w:style>
  <w:style w:type="paragraph" w:customStyle="1" w:styleId="NewNewNewNewNewNewNewNewNewNewNewNewNew">
    <w:name w:val="正文 New New New New New New New New New New New New New"/>
    <w:qFormat/>
    <w:rsid w:val="00E7111D"/>
    <w:pPr>
      <w:widowControl w:val="0"/>
      <w:jc w:val="both"/>
    </w:pPr>
    <w:rPr>
      <w:kern w:val="2"/>
      <w:sz w:val="21"/>
    </w:rPr>
  </w:style>
  <w:style w:type="character" w:customStyle="1" w:styleId="font31">
    <w:name w:val="font31"/>
    <w:basedOn w:val="a0"/>
    <w:qFormat/>
    <w:rsid w:val="00E7111D"/>
    <w:rPr>
      <w:rFonts w:ascii="宋体" w:eastAsia="宋体" w:hAnsi="宋体" w:cs="宋体" w:hint="eastAsia"/>
      <w:color w:val="000000"/>
      <w:sz w:val="21"/>
      <w:szCs w:val="21"/>
      <w:u w:val="none"/>
    </w:rPr>
  </w:style>
  <w:style w:type="character" w:customStyle="1" w:styleId="font01">
    <w:name w:val="font01"/>
    <w:basedOn w:val="a0"/>
    <w:qFormat/>
    <w:rsid w:val="00E7111D"/>
    <w:rPr>
      <w:rFonts w:ascii="Times New Roman" w:hAnsi="Times New Roman" w:cs="Times New Roman" w:hint="default"/>
      <w:color w:val="000000"/>
      <w:sz w:val="21"/>
      <w:szCs w:val="21"/>
      <w:u w:val="none"/>
    </w:rPr>
  </w:style>
  <w:style w:type="character" w:customStyle="1" w:styleId="fontstyle01">
    <w:name w:val="fontstyle01"/>
    <w:basedOn w:val="a0"/>
    <w:qFormat/>
    <w:rsid w:val="00E7111D"/>
    <w:rPr>
      <w:rFonts w:ascii="宋体" w:eastAsia="宋体" w:hAnsi="宋体" w:hint="eastAs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9" w:unhideWhenUsed="1" w:qFormat="1"/>
    <w:lsdException w:name="heading 5" w:uiPriority="0" w:unhideWhenUsed="1" w:qFormat="1"/>
    <w:lsdException w:name="heading 6" w:uiPriority="9" w:unhideWhenUsed="1" w:qFormat="1"/>
    <w:lsdException w:name="heading 7" w:uiPriority="9" w:qFormat="1"/>
    <w:lsdException w:name="heading 8" w:uiPriority="9" w:qFormat="1"/>
    <w:lsdException w:name="heading 9" w:uiPriority="9"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0" w:unhideWhenUsed="1" w:qFormat="1"/>
    <w:lsdException w:name="toc 4" w:uiPriority="0"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unhideWhenUsed="1" w:qFormat="1"/>
    <w:lsdException w:name="header" w:uiPriority="0"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uiPriority="0" w:qFormat="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unhideWhenUsed="1" w:qFormat="1"/>
    <w:lsdException w:name="Signature" w:semiHidden="1" w:unhideWhenUsed="1"/>
    <w:lsdException w:name="Default Paragraph Font" w:semiHidden="1" w:uiPriority="1" w:unhideWhenUsed="1" w:qFormat="1"/>
    <w:lsdException w:name="Body Text" w:uiPriority="0" w:qFormat="1"/>
    <w:lsdException w:name="Body Text Indent" w:qFormat="1"/>
    <w:lsdException w:name="List Continue" w:semiHidden="1" w:unhideWhenUsed="1"/>
    <w:lsdException w:name="List Continue 2" w:uiPriority="0"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nhideWhenUsed="1" w:qFormat="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qFormat="1"/>
    <w:lsdException w:name="Body Text Indent 3" w:uiPriority="0" w:qFormat="1"/>
    <w:lsdException w:name="Block Text" w:uiPriority="0" w:qFormat="1"/>
    <w:lsdException w:name="Hyperlink" w:unhideWhenUsed="1" w:qFormat="1"/>
    <w:lsdException w:name="FollowedHyperlink" w:unhideWhenUsed="1" w:qFormat="1"/>
    <w:lsdException w:name="Strong" w:uiPriority="0" w:qFormat="1"/>
    <w:lsdException w:name="Emphasis" w:uiPriority="20" w:qFormat="1"/>
    <w:lsdException w:name="Document Map" w:uiPriority="0"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beforeLines="50" w:afterLines="50" w:line="360" w:lineRule="auto"/>
      <w:ind w:firstLineChars="200" w:firstLine="200"/>
      <w:jc w:val="both"/>
    </w:pPr>
    <w:rPr>
      <w:rFonts w:eastAsiaTheme="minorEastAsia" w:cstheme="minorBidi"/>
      <w:kern w:val="2"/>
      <w:sz w:val="24"/>
      <w:szCs w:val="21"/>
    </w:rPr>
  </w:style>
  <w:style w:type="paragraph" w:styleId="1">
    <w:name w:val="heading 1"/>
    <w:basedOn w:val="a"/>
    <w:next w:val="a"/>
    <w:link w:val="1Char"/>
    <w:qFormat/>
    <w:pPr>
      <w:keepNext/>
      <w:keepLines/>
      <w:pageBreakBefore/>
      <w:numPr>
        <w:numId w:val="1"/>
      </w:numPr>
      <w:ind w:left="0" w:firstLineChars="0" w:firstLine="0"/>
      <w:jc w:val="center"/>
      <w:outlineLvl w:val="0"/>
    </w:pPr>
    <w:rPr>
      <w:rFonts w:eastAsia="黑体"/>
      <w:bCs/>
      <w:kern w:val="44"/>
      <w:sz w:val="36"/>
      <w:szCs w:val="44"/>
    </w:rPr>
  </w:style>
  <w:style w:type="paragraph" w:styleId="2">
    <w:name w:val="heading 2"/>
    <w:basedOn w:val="a"/>
    <w:next w:val="a"/>
    <w:link w:val="2Char"/>
    <w:unhideWhenUsed/>
    <w:qFormat/>
    <w:pPr>
      <w:keepNext/>
      <w:keepLines/>
      <w:numPr>
        <w:numId w:val="2"/>
      </w:numPr>
      <w:spacing w:before="50" w:after="50"/>
      <w:ind w:left="0" w:firstLineChars="100" w:firstLine="100"/>
      <w:outlineLvl w:val="1"/>
    </w:pPr>
    <w:rPr>
      <w:rFonts w:eastAsia="宋体" w:cstheme="majorBidi"/>
      <w:b/>
      <w:bCs/>
      <w:sz w:val="28"/>
      <w:szCs w:val="32"/>
    </w:rPr>
  </w:style>
  <w:style w:type="paragraph" w:styleId="3">
    <w:name w:val="heading 3"/>
    <w:basedOn w:val="a"/>
    <w:next w:val="a"/>
    <w:link w:val="3Char"/>
    <w:unhideWhenUsed/>
    <w:qFormat/>
    <w:pPr>
      <w:keepNext/>
      <w:keepLines/>
      <w:numPr>
        <w:numId w:val="3"/>
      </w:numPr>
      <w:ind w:left="0" w:firstLine="200"/>
      <w:outlineLvl w:val="2"/>
    </w:pPr>
    <w:rPr>
      <w:bCs/>
      <w:szCs w:val="32"/>
    </w:rPr>
  </w:style>
  <w:style w:type="paragraph" w:styleId="4">
    <w:name w:val="heading 4"/>
    <w:basedOn w:val="a"/>
    <w:next w:val="a"/>
    <w:link w:val="4Char"/>
    <w:uiPriority w:val="9"/>
    <w:unhideWhenUsed/>
    <w:qFormat/>
    <w:pPr>
      <w:keepNext/>
      <w:keepLines/>
      <w:numPr>
        <w:numId w:val="4"/>
      </w:numPr>
      <w:ind w:firstLineChars="0" w:firstLine="0"/>
      <w:outlineLvl w:val="3"/>
    </w:pPr>
    <w:rPr>
      <w:rFonts w:eastAsiaTheme="majorEastAsia" w:cstheme="majorBidi"/>
      <w:bCs/>
      <w:szCs w:val="28"/>
    </w:rPr>
  </w:style>
  <w:style w:type="paragraph" w:styleId="5">
    <w:name w:val="heading 5"/>
    <w:basedOn w:val="a"/>
    <w:next w:val="a"/>
    <w:link w:val="5Char"/>
    <w:unhideWhenUsed/>
    <w:qFormat/>
    <w:pPr>
      <w:keepNext/>
      <w:keepLines/>
      <w:numPr>
        <w:numId w:val="5"/>
      </w:numPr>
      <w:ind w:firstLineChars="0" w:firstLine="0"/>
      <w:outlineLvl w:val="4"/>
    </w:pPr>
    <w:rPr>
      <w:bCs/>
      <w:szCs w:val="28"/>
    </w:rPr>
  </w:style>
  <w:style w:type="paragraph" w:styleId="6">
    <w:name w:val="heading 6"/>
    <w:basedOn w:val="a"/>
    <w:next w:val="a"/>
    <w:link w:val="6Char"/>
    <w:uiPriority w:val="9"/>
    <w:unhideWhenUsed/>
    <w:qFormat/>
    <w:pPr>
      <w:keepNext/>
      <w:keepLines/>
      <w:numPr>
        <w:numId w:val="6"/>
      </w:numPr>
      <w:ind w:left="0" w:firstLine="200"/>
      <w:outlineLvl w:val="5"/>
    </w:pPr>
    <w:rPr>
      <w:rFonts w:asciiTheme="majorHAnsi" w:eastAsiaTheme="majorEastAsia" w:hAnsiTheme="majorHAnsi" w:cstheme="majorBidi"/>
      <w:bCs/>
      <w:szCs w:val="24"/>
    </w:rPr>
  </w:style>
  <w:style w:type="paragraph" w:styleId="7">
    <w:name w:val="heading 7"/>
    <w:basedOn w:val="a"/>
    <w:next w:val="a"/>
    <w:link w:val="7Char"/>
    <w:uiPriority w:val="9"/>
    <w:qFormat/>
    <w:pPr>
      <w:spacing w:beforeLines="0" w:afterLines="0" w:line="240" w:lineRule="auto"/>
      <w:ind w:firstLineChars="0" w:firstLine="0"/>
      <w:outlineLvl w:val="6"/>
    </w:pPr>
    <w:rPr>
      <w:rFonts w:eastAsia="宋体" w:cs="Times New Roman"/>
      <w:szCs w:val="24"/>
    </w:rPr>
  </w:style>
  <w:style w:type="paragraph" w:styleId="8">
    <w:name w:val="heading 8"/>
    <w:basedOn w:val="a"/>
    <w:next w:val="a"/>
    <w:link w:val="8Char"/>
    <w:uiPriority w:val="9"/>
    <w:qFormat/>
    <w:pPr>
      <w:spacing w:beforeLines="0" w:afterLines="0" w:line="240" w:lineRule="auto"/>
      <w:ind w:firstLineChars="0" w:firstLine="0"/>
      <w:outlineLvl w:val="7"/>
    </w:pPr>
    <w:rPr>
      <w:rFonts w:eastAsia="宋体" w:cs="Times New Roman"/>
      <w:i/>
      <w:iCs/>
      <w:szCs w:val="24"/>
    </w:rPr>
  </w:style>
  <w:style w:type="paragraph" w:styleId="9">
    <w:name w:val="heading 9"/>
    <w:basedOn w:val="a"/>
    <w:next w:val="a"/>
    <w:link w:val="9Char"/>
    <w:uiPriority w:val="9"/>
    <w:qFormat/>
    <w:pPr>
      <w:spacing w:beforeLines="0" w:afterLines="0" w:line="240" w:lineRule="auto"/>
      <w:ind w:firstLineChars="0" w:firstLine="0"/>
      <w:outlineLvl w:val="8"/>
    </w:pPr>
    <w:rPr>
      <w:rFonts w:ascii="Cambria" w:eastAsia="宋体"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spacing w:beforeLines="0" w:afterLines="0"/>
      <w:ind w:left="1260" w:firstLineChars="0" w:hanging="420"/>
    </w:pPr>
    <w:rPr>
      <w:rFonts w:ascii="宋体" w:eastAsia="宋体" w:hAnsi="宋体" w:cs="Times New Roman"/>
      <w:szCs w:val="20"/>
    </w:rPr>
  </w:style>
  <w:style w:type="paragraph" w:styleId="a3">
    <w:name w:val="Normal Indent"/>
    <w:basedOn w:val="a"/>
    <w:qFormat/>
    <w:pPr>
      <w:spacing w:beforeLines="0" w:afterLines="0" w:line="240" w:lineRule="auto"/>
      <w:ind w:firstLineChars="0" w:firstLine="420"/>
    </w:pPr>
    <w:rPr>
      <w:rFonts w:ascii="宋体" w:eastAsia="宋体" w:hAnsi="宋体" w:cs="Times New Roman"/>
      <w:bCs/>
      <w:sz w:val="21"/>
      <w:szCs w:val="20"/>
    </w:rPr>
  </w:style>
  <w:style w:type="paragraph" w:styleId="a4">
    <w:name w:val="caption"/>
    <w:basedOn w:val="a"/>
    <w:next w:val="a"/>
    <w:uiPriority w:val="35"/>
    <w:unhideWhenUsed/>
    <w:qFormat/>
    <w:rPr>
      <w:rFonts w:asciiTheme="majorHAnsi" w:eastAsia="黑体" w:hAnsiTheme="majorHAnsi" w:cstheme="majorBidi"/>
      <w:sz w:val="20"/>
      <w:szCs w:val="20"/>
    </w:rPr>
  </w:style>
  <w:style w:type="paragraph" w:styleId="a5">
    <w:name w:val="Document Map"/>
    <w:basedOn w:val="a"/>
    <w:link w:val="Char"/>
    <w:unhideWhenUsed/>
    <w:qFormat/>
    <w:rPr>
      <w:rFonts w:ascii="宋体" w:eastAsia="宋体"/>
      <w:sz w:val="18"/>
      <w:szCs w:val="18"/>
    </w:rPr>
  </w:style>
  <w:style w:type="paragraph" w:styleId="a6">
    <w:name w:val="annotation text"/>
    <w:basedOn w:val="a"/>
    <w:link w:val="Char0"/>
    <w:unhideWhenUsed/>
    <w:qFormat/>
    <w:pPr>
      <w:jc w:val="left"/>
    </w:pPr>
  </w:style>
  <w:style w:type="paragraph" w:styleId="a7">
    <w:name w:val="Salutation"/>
    <w:basedOn w:val="a"/>
    <w:next w:val="a"/>
    <w:link w:val="Char1"/>
    <w:uiPriority w:val="99"/>
    <w:unhideWhenUsed/>
    <w:qFormat/>
    <w:pPr>
      <w:spacing w:beforeLines="0" w:line="440" w:lineRule="exact"/>
      <w:ind w:leftChars="350" w:left="350" w:firstLineChars="0" w:firstLine="0"/>
      <w:jc w:val="left"/>
    </w:pPr>
    <w:rPr>
      <w:rFonts w:ascii="宋体" w:eastAsia="宋体" w:hAnsi="宋体" w:cs="Times New Roman"/>
      <w:snapToGrid w:val="0"/>
      <w:kern w:val="0"/>
      <w:szCs w:val="22"/>
    </w:rPr>
  </w:style>
  <w:style w:type="paragraph" w:styleId="31">
    <w:name w:val="Body Text 3"/>
    <w:basedOn w:val="a"/>
    <w:link w:val="3Char0"/>
    <w:qFormat/>
    <w:pPr>
      <w:widowControl/>
      <w:spacing w:beforeLines="0" w:afterLines="0" w:line="240" w:lineRule="auto"/>
      <w:ind w:firstLineChars="0" w:firstLine="0"/>
      <w:jc w:val="center"/>
    </w:pPr>
    <w:rPr>
      <w:rFonts w:ascii="宋体" w:eastAsia="宋体" w:cs="Times New Roman"/>
      <w:b/>
      <w:sz w:val="18"/>
      <w:szCs w:val="24"/>
    </w:rPr>
  </w:style>
  <w:style w:type="paragraph" w:styleId="a8">
    <w:name w:val="Closing"/>
    <w:basedOn w:val="a"/>
    <w:link w:val="Char2"/>
    <w:unhideWhenUsed/>
    <w:qFormat/>
    <w:pPr>
      <w:spacing w:beforeLines="0" w:line="440" w:lineRule="exact"/>
      <w:ind w:leftChars="2100" w:left="100" w:firstLineChars="0" w:firstLine="0"/>
      <w:jc w:val="left"/>
    </w:pPr>
    <w:rPr>
      <w:rFonts w:ascii="宋体" w:eastAsia="宋体" w:hAnsi="宋体" w:cs="Times New Roman"/>
      <w:snapToGrid w:val="0"/>
      <w:kern w:val="0"/>
      <w:szCs w:val="22"/>
    </w:rPr>
  </w:style>
  <w:style w:type="paragraph" w:styleId="32">
    <w:name w:val="List Bullet 3"/>
    <w:basedOn w:val="a"/>
    <w:qFormat/>
    <w:pPr>
      <w:tabs>
        <w:tab w:val="left" w:pos="1200"/>
      </w:tabs>
      <w:spacing w:beforeLines="0" w:afterLines="0" w:line="240" w:lineRule="auto"/>
      <w:ind w:leftChars="400" w:left="1200" w:hangingChars="200" w:hanging="360"/>
    </w:pPr>
    <w:rPr>
      <w:rFonts w:eastAsia="宋体" w:cs="Times New Roman"/>
      <w:sz w:val="21"/>
      <w:szCs w:val="24"/>
    </w:rPr>
  </w:style>
  <w:style w:type="paragraph" w:styleId="a9">
    <w:name w:val="Body Text"/>
    <w:basedOn w:val="a"/>
    <w:link w:val="Char3"/>
    <w:qFormat/>
    <w:pPr>
      <w:spacing w:beforeLines="0" w:afterLines="0" w:line="240" w:lineRule="auto"/>
      <w:ind w:firstLineChars="0" w:firstLine="0"/>
    </w:pPr>
    <w:rPr>
      <w:rFonts w:eastAsia="宋体" w:cs="Times New Roman"/>
      <w:sz w:val="21"/>
      <w:szCs w:val="24"/>
    </w:rPr>
  </w:style>
  <w:style w:type="paragraph" w:styleId="aa">
    <w:name w:val="Body Text Indent"/>
    <w:basedOn w:val="a"/>
    <w:link w:val="Char4"/>
    <w:uiPriority w:val="99"/>
    <w:qFormat/>
    <w:pPr>
      <w:spacing w:line="240" w:lineRule="auto"/>
      <w:ind w:leftChars="727" w:left="1799" w:hangingChars="97" w:hanging="272"/>
    </w:pPr>
    <w:rPr>
      <w:rFonts w:eastAsia="宋体" w:cs="Times New Roman"/>
      <w:sz w:val="28"/>
      <w:szCs w:val="24"/>
    </w:rPr>
  </w:style>
  <w:style w:type="paragraph" w:styleId="ab">
    <w:name w:val="Block Text"/>
    <w:basedOn w:val="a"/>
    <w:next w:val="a"/>
    <w:link w:val="Char5"/>
    <w:qFormat/>
    <w:pPr>
      <w:spacing w:beforeLines="0" w:afterLines="0" w:line="240" w:lineRule="auto"/>
      <w:ind w:firstLineChars="0" w:firstLine="0"/>
    </w:pPr>
    <w:rPr>
      <w:rFonts w:eastAsia="宋体" w:cs="Times New Roman"/>
      <w:i/>
      <w:kern w:val="0"/>
      <w:szCs w:val="24"/>
    </w:rPr>
  </w:style>
  <w:style w:type="paragraph" w:styleId="33">
    <w:name w:val="toc 3"/>
    <w:basedOn w:val="a"/>
    <w:next w:val="a"/>
    <w:unhideWhenUsed/>
    <w:qFormat/>
    <w:pPr>
      <w:ind w:leftChars="400" w:left="840"/>
    </w:pPr>
  </w:style>
  <w:style w:type="paragraph" w:styleId="ac">
    <w:name w:val="Plain Text"/>
    <w:basedOn w:val="a"/>
    <w:link w:val="Char6"/>
    <w:qFormat/>
    <w:pPr>
      <w:spacing w:beforeLines="0" w:afterLines="0" w:line="240" w:lineRule="auto"/>
      <w:ind w:firstLineChars="0" w:firstLine="0"/>
    </w:pPr>
    <w:rPr>
      <w:rFonts w:ascii="宋体" w:hAnsi="Courier New" w:cs="Courier New"/>
      <w:kern w:val="0"/>
      <w:sz w:val="20"/>
    </w:rPr>
  </w:style>
  <w:style w:type="paragraph" w:styleId="ad">
    <w:name w:val="Date"/>
    <w:basedOn w:val="a"/>
    <w:next w:val="a"/>
    <w:link w:val="Char7"/>
    <w:unhideWhenUsed/>
    <w:qFormat/>
    <w:pPr>
      <w:ind w:leftChars="2500" w:left="100"/>
    </w:pPr>
  </w:style>
  <w:style w:type="paragraph" w:styleId="20">
    <w:name w:val="Body Text Indent 2"/>
    <w:basedOn w:val="a"/>
    <w:link w:val="2Char0"/>
    <w:uiPriority w:val="99"/>
    <w:qFormat/>
    <w:pPr>
      <w:spacing w:beforeLines="0" w:afterLines="0" w:line="240" w:lineRule="auto"/>
      <w:ind w:firstLineChars="0" w:firstLine="600"/>
    </w:pPr>
    <w:rPr>
      <w:rFonts w:eastAsia="宋体" w:cs="Times New Roman"/>
      <w:sz w:val="32"/>
      <w:szCs w:val="20"/>
    </w:rPr>
  </w:style>
  <w:style w:type="paragraph" w:styleId="ae">
    <w:name w:val="Balloon Text"/>
    <w:basedOn w:val="a"/>
    <w:link w:val="Char8"/>
    <w:unhideWhenUsed/>
    <w:qFormat/>
    <w:pPr>
      <w:spacing w:line="240" w:lineRule="auto"/>
    </w:pPr>
    <w:rPr>
      <w:sz w:val="18"/>
      <w:szCs w:val="18"/>
    </w:rPr>
  </w:style>
  <w:style w:type="paragraph" w:styleId="af">
    <w:name w:val="footer"/>
    <w:basedOn w:val="a"/>
    <w:link w:val="Char9"/>
    <w:uiPriority w:val="99"/>
    <w:unhideWhenUsed/>
    <w:qFormat/>
    <w:pPr>
      <w:tabs>
        <w:tab w:val="center" w:pos="4153"/>
        <w:tab w:val="right" w:pos="8306"/>
      </w:tabs>
      <w:snapToGrid w:val="0"/>
      <w:spacing w:line="240" w:lineRule="auto"/>
      <w:jc w:val="left"/>
    </w:pPr>
    <w:rPr>
      <w:sz w:val="18"/>
      <w:szCs w:val="18"/>
    </w:rPr>
  </w:style>
  <w:style w:type="paragraph" w:styleId="af0">
    <w:name w:val="header"/>
    <w:basedOn w:val="a"/>
    <w:link w:val="Chara"/>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39"/>
    <w:unhideWhenUsed/>
    <w:qFormat/>
    <w:pPr>
      <w:tabs>
        <w:tab w:val="left" w:pos="709"/>
        <w:tab w:val="right" w:leader="dot" w:pos="8296"/>
      </w:tabs>
      <w:spacing w:before="156" w:after="156" w:line="240" w:lineRule="auto"/>
      <w:ind w:firstLineChars="0" w:firstLine="480"/>
    </w:pPr>
    <w:rPr>
      <w:b/>
    </w:rPr>
  </w:style>
  <w:style w:type="paragraph" w:styleId="40">
    <w:name w:val="toc 4"/>
    <w:basedOn w:val="a"/>
    <w:next w:val="a"/>
    <w:qFormat/>
    <w:pPr>
      <w:spacing w:beforeLines="0" w:afterLines="0" w:line="305" w:lineRule="auto"/>
      <w:ind w:firstLineChars="0" w:firstLine="629"/>
      <w:jc w:val="left"/>
    </w:pPr>
    <w:rPr>
      <w:rFonts w:eastAsia="宋体" w:cs="Times New Roman"/>
      <w:kern w:val="0"/>
      <w:sz w:val="20"/>
      <w:szCs w:val="20"/>
    </w:rPr>
  </w:style>
  <w:style w:type="paragraph" w:styleId="af1">
    <w:name w:val="Subtitle"/>
    <w:basedOn w:val="a"/>
    <w:next w:val="a"/>
    <w:link w:val="Charb"/>
    <w:uiPriority w:val="11"/>
    <w:qFormat/>
    <w:pPr>
      <w:spacing w:beforeLines="0" w:afterLines="0" w:line="240" w:lineRule="auto"/>
      <w:ind w:firstLineChars="0" w:firstLine="0"/>
      <w:jc w:val="center"/>
      <w:outlineLvl w:val="1"/>
    </w:pPr>
    <w:rPr>
      <w:rFonts w:ascii="Cambria" w:eastAsia="宋体" w:hAnsi="Cambria" w:cs="Times New Roman"/>
      <w:kern w:val="0"/>
      <w:szCs w:val="24"/>
    </w:rPr>
  </w:style>
  <w:style w:type="paragraph" w:styleId="af2">
    <w:name w:val="List"/>
    <w:basedOn w:val="a"/>
    <w:qFormat/>
    <w:pPr>
      <w:spacing w:beforeLines="0" w:afterLines="0" w:line="240" w:lineRule="auto"/>
      <w:ind w:firstLineChars="0" w:firstLine="0"/>
      <w:jc w:val="left"/>
    </w:pPr>
    <w:rPr>
      <w:rFonts w:ascii="宋体" w:eastAsia="宋体" w:hAnsi="宋体" w:cs="Times New Roman"/>
      <w:bCs/>
      <w:sz w:val="18"/>
      <w:szCs w:val="20"/>
    </w:rPr>
  </w:style>
  <w:style w:type="paragraph" w:styleId="34">
    <w:name w:val="Body Text Indent 3"/>
    <w:basedOn w:val="a"/>
    <w:link w:val="3Char1"/>
    <w:qFormat/>
    <w:pPr>
      <w:spacing w:beforeLines="0" w:afterLines="0" w:line="240" w:lineRule="auto"/>
      <w:ind w:leftChars="200" w:left="420" w:firstLineChars="0" w:firstLine="0"/>
    </w:pPr>
    <w:rPr>
      <w:rFonts w:eastAsia="宋体" w:cs="Times New Roman"/>
      <w:sz w:val="16"/>
      <w:szCs w:val="16"/>
    </w:rPr>
  </w:style>
  <w:style w:type="paragraph" w:styleId="21">
    <w:name w:val="toc 2"/>
    <w:basedOn w:val="a"/>
    <w:next w:val="a"/>
    <w:uiPriority w:val="39"/>
    <w:unhideWhenUsed/>
    <w:qFormat/>
    <w:pPr>
      <w:tabs>
        <w:tab w:val="right" w:leader="dot" w:pos="8296"/>
      </w:tabs>
      <w:spacing w:before="156" w:after="156"/>
      <w:ind w:leftChars="59" w:left="142" w:firstLineChars="95" w:firstLine="228"/>
    </w:pPr>
  </w:style>
  <w:style w:type="paragraph" w:styleId="22">
    <w:name w:val="Body Text 2"/>
    <w:basedOn w:val="a"/>
    <w:link w:val="2Char1"/>
    <w:qFormat/>
    <w:pPr>
      <w:spacing w:beforeLines="0" w:afterLines="0" w:line="480" w:lineRule="auto"/>
      <w:ind w:firstLineChars="0" w:firstLine="0"/>
      <w:jc w:val="center"/>
    </w:pPr>
    <w:rPr>
      <w:rFonts w:eastAsia="宋体" w:cs="Times New Roman"/>
      <w:sz w:val="28"/>
      <w:szCs w:val="24"/>
    </w:rPr>
  </w:style>
  <w:style w:type="paragraph" w:styleId="23">
    <w:name w:val="List Continue 2"/>
    <w:basedOn w:val="a"/>
    <w:qFormat/>
    <w:pPr>
      <w:spacing w:beforeLines="0" w:afterLines="0"/>
      <w:ind w:left="840" w:firstLineChars="0" w:firstLine="0"/>
    </w:pPr>
    <w:rPr>
      <w:rFonts w:ascii="宋体" w:eastAsia="宋体" w:hAnsi="宋体" w:cs="Times New Roman"/>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0" w:afterLines="0" w:line="240" w:lineRule="auto"/>
      <w:ind w:firstLineChars="0" w:firstLine="0"/>
      <w:jc w:val="left"/>
    </w:pPr>
    <w:rPr>
      <w:rFonts w:ascii="Arial" w:eastAsia="宋体" w:hAnsi="Arial" w:cs="Times New Roman"/>
      <w:kern w:val="0"/>
      <w:szCs w:val="24"/>
    </w:rPr>
  </w:style>
  <w:style w:type="paragraph" w:styleId="af3">
    <w:name w:val="Normal (Web)"/>
    <w:basedOn w:val="a"/>
    <w:uiPriority w:val="99"/>
    <w:qFormat/>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paragraph" w:styleId="11">
    <w:name w:val="index 1"/>
    <w:basedOn w:val="a"/>
    <w:next w:val="a"/>
    <w:qFormat/>
    <w:pPr>
      <w:spacing w:beforeLines="0" w:afterLines="0" w:line="300" w:lineRule="atLeast"/>
      <w:ind w:firstLineChars="0" w:firstLine="0"/>
      <w:jc w:val="center"/>
    </w:pPr>
    <w:rPr>
      <w:rFonts w:ascii="仿宋_GB2312" w:eastAsia="仿宋_GB2312" w:hAnsi="宋体" w:cs="Times New Roman"/>
      <w:szCs w:val="20"/>
    </w:rPr>
  </w:style>
  <w:style w:type="paragraph" w:styleId="af4">
    <w:name w:val="Title"/>
    <w:basedOn w:val="a"/>
    <w:link w:val="Charc"/>
    <w:qFormat/>
    <w:pPr>
      <w:spacing w:beforeLines="0" w:afterLines="0" w:line="0" w:lineRule="atLeast"/>
      <w:ind w:firstLineChars="0" w:firstLine="0"/>
      <w:jc w:val="center"/>
    </w:pPr>
    <w:rPr>
      <w:rFonts w:ascii="Arial" w:eastAsia="穝灿砰" w:hAnsi="Arial" w:cs="Times New Roman"/>
      <w:kern w:val="0"/>
      <w:sz w:val="52"/>
      <w:szCs w:val="20"/>
    </w:rPr>
  </w:style>
  <w:style w:type="paragraph" w:styleId="af5">
    <w:name w:val="annotation subject"/>
    <w:basedOn w:val="a6"/>
    <w:next w:val="a6"/>
    <w:link w:val="Chard"/>
    <w:unhideWhenUsed/>
    <w:qFormat/>
    <w:rPr>
      <w:b/>
      <w:bCs/>
    </w:rPr>
  </w:style>
  <w:style w:type="table" w:styleId="af6">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qFormat/>
    <w:rPr>
      <w:b/>
      <w:bCs/>
    </w:rPr>
  </w:style>
  <w:style w:type="character" w:styleId="af8">
    <w:name w:val="page number"/>
    <w:basedOn w:val="a0"/>
    <w:qFormat/>
  </w:style>
  <w:style w:type="character" w:styleId="af9">
    <w:name w:val="FollowedHyperlink"/>
    <w:basedOn w:val="a0"/>
    <w:uiPriority w:val="99"/>
    <w:unhideWhenUsed/>
    <w:qFormat/>
    <w:rPr>
      <w:color w:val="954F72" w:themeColor="followedHyperlink"/>
      <w:u w:val="single"/>
    </w:rPr>
  </w:style>
  <w:style w:type="character" w:styleId="afa">
    <w:name w:val="Emphasis"/>
    <w:uiPriority w:val="20"/>
    <w:qFormat/>
    <w:rPr>
      <w:rFonts w:ascii="Calibri" w:hAnsi="Calibri" w:cs="Times New Roman"/>
      <w:b/>
      <w:i/>
      <w:iCs/>
    </w:rPr>
  </w:style>
  <w:style w:type="character" w:styleId="afb">
    <w:name w:val="Hyperlink"/>
    <w:basedOn w:val="a0"/>
    <w:uiPriority w:val="99"/>
    <w:unhideWhenUsed/>
    <w:qFormat/>
    <w:rPr>
      <w:color w:val="0563C1" w:themeColor="hyperlink"/>
      <w:u w:val="single"/>
    </w:rPr>
  </w:style>
  <w:style w:type="character" w:styleId="afc">
    <w:name w:val="annotation reference"/>
    <w:basedOn w:val="a0"/>
    <w:unhideWhenUsed/>
    <w:qFormat/>
    <w:rPr>
      <w:sz w:val="21"/>
      <w:szCs w:val="21"/>
    </w:rPr>
  </w:style>
  <w:style w:type="character" w:customStyle="1" w:styleId="1Char">
    <w:name w:val="标题 1 Char"/>
    <w:basedOn w:val="a0"/>
    <w:link w:val="1"/>
    <w:qFormat/>
    <w:rPr>
      <w:rFonts w:ascii="Times New Roman" w:eastAsia="黑体" w:hAnsi="Times New Roman"/>
      <w:bCs/>
      <w:kern w:val="44"/>
      <w:sz w:val="36"/>
      <w:szCs w:val="44"/>
    </w:rPr>
  </w:style>
  <w:style w:type="character" w:customStyle="1" w:styleId="2Char">
    <w:name w:val="标题 2 Char"/>
    <w:basedOn w:val="a0"/>
    <w:link w:val="2"/>
    <w:qFormat/>
    <w:rPr>
      <w:rFonts w:ascii="Times New Roman" w:eastAsia="宋体" w:hAnsi="Times New Roman" w:cstheme="majorBidi"/>
      <w:b/>
      <w:bCs/>
      <w:sz w:val="28"/>
      <w:szCs w:val="32"/>
    </w:rPr>
  </w:style>
  <w:style w:type="character" w:customStyle="1" w:styleId="3Char">
    <w:name w:val="标题 3 Char"/>
    <w:basedOn w:val="a0"/>
    <w:link w:val="3"/>
    <w:qFormat/>
    <w:rPr>
      <w:rFonts w:ascii="Times New Roman" w:hAnsi="Times New Roman"/>
      <w:bCs/>
      <w:sz w:val="24"/>
      <w:szCs w:val="32"/>
    </w:rPr>
  </w:style>
  <w:style w:type="character" w:customStyle="1" w:styleId="4Char">
    <w:name w:val="标题 4 Char"/>
    <w:basedOn w:val="a0"/>
    <w:link w:val="4"/>
    <w:uiPriority w:val="9"/>
    <w:qFormat/>
    <w:rPr>
      <w:rFonts w:ascii="Times New Roman" w:eastAsiaTheme="majorEastAsia" w:hAnsi="Times New Roman" w:cstheme="majorBidi"/>
      <w:bCs/>
      <w:sz w:val="24"/>
      <w:szCs w:val="28"/>
    </w:rPr>
  </w:style>
  <w:style w:type="character" w:customStyle="1" w:styleId="Char7">
    <w:name w:val="日期 Char"/>
    <w:basedOn w:val="a0"/>
    <w:link w:val="ad"/>
    <w:qFormat/>
    <w:rPr>
      <w:rFonts w:ascii="Times New Roman" w:hAnsi="Times New Roman"/>
      <w:sz w:val="24"/>
    </w:rPr>
  </w:style>
  <w:style w:type="paragraph" w:customStyle="1" w:styleId="12">
    <w:name w:val="列出段落1"/>
    <w:basedOn w:val="a"/>
    <w:qFormat/>
    <w:pPr>
      <w:ind w:firstLine="420"/>
    </w:pPr>
  </w:style>
  <w:style w:type="character" w:customStyle="1" w:styleId="Chara">
    <w:name w:val="页眉 Char"/>
    <w:basedOn w:val="a0"/>
    <w:link w:val="af0"/>
    <w:qFormat/>
    <w:rPr>
      <w:rFonts w:ascii="Times New Roman" w:hAnsi="Times New Roman"/>
      <w:sz w:val="18"/>
      <w:szCs w:val="18"/>
    </w:rPr>
  </w:style>
  <w:style w:type="character" w:customStyle="1" w:styleId="Char9">
    <w:name w:val="页脚 Char"/>
    <w:basedOn w:val="a0"/>
    <w:link w:val="af"/>
    <w:uiPriority w:val="99"/>
    <w:qFormat/>
    <w:rPr>
      <w:rFonts w:ascii="Times New Roman" w:hAnsi="Times New Roman"/>
      <w:sz w:val="18"/>
      <w:szCs w:val="18"/>
    </w:rPr>
  </w:style>
  <w:style w:type="character" w:customStyle="1" w:styleId="5Char">
    <w:name w:val="标题 5 Char"/>
    <w:basedOn w:val="a0"/>
    <w:link w:val="5"/>
    <w:qFormat/>
    <w:rPr>
      <w:rFonts w:ascii="Times New Roman" w:hAnsi="Times New Roman"/>
      <w:bCs/>
      <w:sz w:val="24"/>
      <w:szCs w:val="28"/>
    </w:rPr>
  </w:style>
  <w:style w:type="character" w:customStyle="1" w:styleId="6Char">
    <w:name w:val="标题 6 Char"/>
    <w:basedOn w:val="a0"/>
    <w:link w:val="6"/>
    <w:uiPriority w:val="9"/>
    <w:qFormat/>
    <w:rPr>
      <w:rFonts w:asciiTheme="majorHAnsi" w:eastAsiaTheme="majorEastAsia" w:hAnsiTheme="majorHAnsi" w:cstheme="majorBidi"/>
      <w:bCs/>
      <w:sz w:val="24"/>
      <w:szCs w:val="24"/>
    </w:rPr>
  </w:style>
  <w:style w:type="character" w:customStyle="1" w:styleId="13">
    <w:name w:val="占位符文本1"/>
    <w:basedOn w:val="a0"/>
    <w:uiPriority w:val="99"/>
    <w:semiHidden/>
    <w:qFormat/>
    <w:rPr>
      <w:color w:val="808080"/>
    </w:rPr>
  </w:style>
  <w:style w:type="paragraph" w:customStyle="1" w:styleId="afd">
    <w:name w:val="表格名称"/>
    <w:basedOn w:val="afe"/>
    <w:qFormat/>
    <w:pPr>
      <w:spacing w:beforeLines="50" w:afterLines="50"/>
    </w:pPr>
    <w:rPr>
      <w:b/>
      <w:sz w:val="24"/>
    </w:rPr>
  </w:style>
  <w:style w:type="paragraph" w:customStyle="1" w:styleId="afe">
    <w:name w:val="表格字体"/>
    <w:basedOn w:val="a"/>
    <w:next w:val="a"/>
    <w:qFormat/>
    <w:pPr>
      <w:spacing w:beforeLines="0" w:afterLines="0" w:line="240" w:lineRule="auto"/>
      <w:ind w:firstLineChars="0" w:firstLine="0"/>
      <w:jc w:val="center"/>
    </w:pPr>
    <w:rPr>
      <w:sz w:val="21"/>
    </w:rPr>
  </w:style>
  <w:style w:type="paragraph" w:customStyle="1" w:styleId="14">
    <w:name w:val="无间隔1"/>
    <w:qFormat/>
    <w:pPr>
      <w:widowControl w:val="0"/>
      <w:spacing w:beforeLines="50" w:afterLines="50"/>
      <w:ind w:firstLineChars="200" w:firstLine="200"/>
      <w:jc w:val="both"/>
    </w:pPr>
    <w:rPr>
      <w:rFonts w:eastAsiaTheme="minorEastAsia" w:cstheme="minorBidi"/>
      <w:kern w:val="2"/>
      <w:sz w:val="24"/>
      <w:szCs w:val="21"/>
    </w:rPr>
  </w:style>
  <w:style w:type="paragraph" w:customStyle="1" w:styleId="TOC1">
    <w:name w:val="TOC 标题1"/>
    <w:basedOn w:val="1"/>
    <w:next w:val="a"/>
    <w:unhideWhenUsed/>
    <w:qFormat/>
    <w:pPr>
      <w:pageBreakBefore w:val="0"/>
      <w:widowControl/>
      <w:numPr>
        <w:numId w:val="0"/>
      </w:numPr>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Char4">
    <w:name w:val="正文文本缩进 Char"/>
    <w:basedOn w:val="a0"/>
    <w:link w:val="aa"/>
    <w:uiPriority w:val="99"/>
    <w:qFormat/>
    <w:rPr>
      <w:rFonts w:ascii="Times New Roman" w:eastAsia="宋体" w:hAnsi="Times New Roman" w:cs="Times New Roman"/>
      <w:sz w:val="28"/>
      <w:szCs w:val="24"/>
    </w:rPr>
  </w:style>
  <w:style w:type="paragraph" w:customStyle="1" w:styleId="aff">
    <w:name w:val="封面标题"/>
    <w:basedOn w:val="a"/>
    <w:next w:val="a"/>
    <w:link w:val="Chare"/>
    <w:qFormat/>
    <w:pPr>
      <w:ind w:left="480" w:firstLineChars="0" w:firstLine="0"/>
      <w:jc w:val="center"/>
    </w:pPr>
    <w:rPr>
      <w:rFonts w:eastAsia="黑体"/>
      <w:sz w:val="84"/>
    </w:rPr>
  </w:style>
  <w:style w:type="character" w:customStyle="1" w:styleId="Chare">
    <w:name w:val="封面标题 Char"/>
    <w:basedOn w:val="a0"/>
    <w:link w:val="aff"/>
    <w:qFormat/>
    <w:rPr>
      <w:rFonts w:ascii="Times New Roman" w:eastAsia="黑体" w:hAnsi="Times New Roman"/>
      <w:sz w:val="84"/>
    </w:rPr>
  </w:style>
  <w:style w:type="character" w:customStyle="1" w:styleId="Char8">
    <w:name w:val="批注框文本 Char"/>
    <w:basedOn w:val="a0"/>
    <w:link w:val="ae"/>
    <w:qFormat/>
    <w:rPr>
      <w:rFonts w:ascii="Times New Roman" w:hAnsi="Times New Roman"/>
      <w:sz w:val="18"/>
      <w:szCs w:val="18"/>
    </w:rPr>
  </w:style>
  <w:style w:type="character" w:customStyle="1" w:styleId="Char0">
    <w:name w:val="批注文字 Char"/>
    <w:basedOn w:val="a0"/>
    <w:link w:val="a6"/>
    <w:qFormat/>
    <w:rPr>
      <w:rFonts w:ascii="Times New Roman" w:hAnsi="Times New Roman"/>
      <w:sz w:val="24"/>
    </w:rPr>
  </w:style>
  <w:style w:type="character" w:customStyle="1" w:styleId="Chard">
    <w:name w:val="批注主题 Char"/>
    <w:basedOn w:val="Char0"/>
    <w:link w:val="af5"/>
    <w:qFormat/>
    <w:rPr>
      <w:rFonts w:ascii="Times New Roman" w:hAnsi="Times New Roman"/>
      <w:b/>
      <w:bCs/>
      <w:sz w:val="24"/>
    </w:rPr>
  </w:style>
  <w:style w:type="character" w:customStyle="1" w:styleId="Char">
    <w:name w:val="文档结构图 Char"/>
    <w:basedOn w:val="a0"/>
    <w:link w:val="a5"/>
    <w:qFormat/>
    <w:rPr>
      <w:rFonts w:ascii="宋体" w:eastAsia="宋体" w:hAnsi="Times New Roman"/>
      <w:sz w:val="18"/>
      <w:szCs w:val="18"/>
    </w:rPr>
  </w:style>
  <w:style w:type="paragraph" w:customStyle="1" w:styleId="24">
    <w:name w:val="列出段落2"/>
    <w:basedOn w:val="a"/>
    <w:qFormat/>
    <w:pPr>
      <w:ind w:firstLine="420"/>
    </w:pPr>
  </w:style>
  <w:style w:type="character" w:customStyle="1" w:styleId="font21">
    <w:name w:val="font21"/>
    <w:basedOn w:val="a0"/>
    <w:qFormat/>
    <w:rPr>
      <w:rFonts w:ascii="宋体" w:eastAsia="宋体" w:hAnsi="宋体" w:hint="eastAsia"/>
      <w:color w:val="000000"/>
      <w:sz w:val="21"/>
      <w:szCs w:val="21"/>
      <w:u w:val="none"/>
    </w:rPr>
  </w:style>
  <w:style w:type="character" w:customStyle="1" w:styleId="font11">
    <w:name w:val="font11"/>
    <w:basedOn w:val="a0"/>
    <w:qFormat/>
    <w:rPr>
      <w:rFonts w:ascii="宋体" w:eastAsia="宋体" w:hAnsi="宋体" w:hint="eastAsia"/>
      <w:color w:val="000000"/>
      <w:sz w:val="21"/>
      <w:szCs w:val="21"/>
      <w:u w:val="none"/>
      <w:vertAlign w:val="superscript"/>
    </w:rPr>
  </w:style>
  <w:style w:type="character" w:customStyle="1" w:styleId="Char1">
    <w:name w:val="称呼 Char"/>
    <w:basedOn w:val="a0"/>
    <w:link w:val="a7"/>
    <w:uiPriority w:val="99"/>
    <w:qFormat/>
    <w:rPr>
      <w:rFonts w:ascii="宋体" w:hAnsi="宋体"/>
      <w:snapToGrid w:val="0"/>
      <w:sz w:val="24"/>
      <w:szCs w:val="22"/>
    </w:rPr>
  </w:style>
  <w:style w:type="character" w:customStyle="1" w:styleId="Char2">
    <w:name w:val="结束语 Char"/>
    <w:basedOn w:val="a0"/>
    <w:link w:val="a8"/>
    <w:qFormat/>
    <w:rPr>
      <w:rFonts w:ascii="宋体" w:hAnsi="宋体"/>
      <w:snapToGrid w:val="0"/>
      <w:sz w:val="24"/>
      <w:szCs w:val="22"/>
    </w:rPr>
  </w:style>
  <w:style w:type="character" w:customStyle="1" w:styleId="Char6">
    <w:name w:val="纯文本 Char"/>
    <w:basedOn w:val="a0"/>
    <w:link w:val="ac"/>
    <w:qFormat/>
    <w:rPr>
      <w:rFonts w:ascii="宋体" w:eastAsiaTheme="minorEastAsia" w:hAnsi="Courier New" w:cs="Courier New"/>
      <w:szCs w:val="21"/>
    </w:rPr>
  </w:style>
  <w:style w:type="paragraph" w:customStyle="1" w:styleId="210">
    <w:name w:val="列出段落21"/>
    <w:basedOn w:val="a"/>
    <w:uiPriority w:val="34"/>
    <w:qFormat/>
    <w:pPr>
      <w:ind w:firstLine="420"/>
    </w:pPr>
  </w:style>
  <w:style w:type="character" w:customStyle="1" w:styleId="Char10">
    <w:name w:val="纯文本 Char1"/>
    <w:basedOn w:val="a0"/>
    <w:qFormat/>
    <w:rPr>
      <w:rFonts w:ascii="宋体" w:hAnsi="Courier New" w:cs="Courier New"/>
      <w:szCs w:val="21"/>
    </w:rPr>
  </w:style>
  <w:style w:type="paragraph" w:customStyle="1" w:styleId="25">
    <w:name w:val="无间隔2"/>
    <w:link w:val="Charf"/>
    <w:qFormat/>
    <w:pPr>
      <w:widowControl w:val="0"/>
      <w:spacing w:afterLines="50"/>
      <w:ind w:leftChars="350" w:left="350"/>
    </w:pPr>
    <w:rPr>
      <w:rFonts w:ascii="Calibri" w:hAnsi="Calibri"/>
      <w:kern w:val="2"/>
      <w:sz w:val="24"/>
      <w:szCs w:val="22"/>
    </w:rPr>
  </w:style>
  <w:style w:type="character" w:customStyle="1" w:styleId="Charf">
    <w:name w:val="无间隔 Char"/>
    <w:basedOn w:val="a0"/>
    <w:link w:val="25"/>
    <w:uiPriority w:val="1"/>
    <w:qFormat/>
    <w:rPr>
      <w:rFonts w:ascii="Calibri" w:hAnsi="Calibri"/>
      <w:kern w:val="2"/>
      <w:sz w:val="24"/>
      <w:szCs w:val="22"/>
    </w:rPr>
  </w:style>
  <w:style w:type="table" w:customStyle="1" w:styleId="15">
    <w:name w:val="网格型1"/>
    <w:basedOn w:val="a1"/>
    <w:uiPriority w:val="59"/>
    <w:qFormat/>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41">
    <w:name w:val="font41"/>
    <w:basedOn w:val="a0"/>
    <w:qFormat/>
    <w:rPr>
      <w:rFonts w:ascii="宋体" w:eastAsia="宋体" w:hAnsi="宋体" w:hint="eastAsia"/>
      <w:color w:val="000000"/>
      <w:sz w:val="20"/>
      <w:szCs w:val="20"/>
      <w:u w:val="none"/>
    </w:rPr>
  </w:style>
  <w:style w:type="character" w:customStyle="1" w:styleId="7Char">
    <w:name w:val="标题 7 Char"/>
    <w:basedOn w:val="a0"/>
    <w:link w:val="7"/>
    <w:uiPriority w:val="9"/>
    <w:qFormat/>
    <w:rPr>
      <w:kern w:val="2"/>
      <w:sz w:val="24"/>
      <w:szCs w:val="24"/>
    </w:rPr>
  </w:style>
  <w:style w:type="character" w:customStyle="1" w:styleId="8Char">
    <w:name w:val="标题 8 Char"/>
    <w:basedOn w:val="a0"/>
    <w:link w:val="8"/>
    <w:uiPriority w:val="9"/>
    <w:qFormat/>
    <w:rPr>
      <w:i/>
      <w:iCs/>
      <w:kern w:val="2"/>
      <w:sz w:val="24"/>
      <w:szCs w:val="24"/>
    </w:rPr>
  </w:style>
  <w:style w:type="character" w:customStyle="1" w:styleId="9Char">
    <w:name w:val="标题 9 Char"/>
    <w:basedOn w:val="a0"/>
    <w:link w:val="9"/>
    <w:uiPriority w:val="9"/>
    <w:qFormat/>
    <w:rPr>
      <w:rFonts w:ascii="Cambria" w:hAnsi="Cambria"/>
      <w:kern w:val="2"/>
      <w:sz w:val="22"/>
      <w:szCs w:val="22"/>
    </w:rPr>
  </w:style>
  <w:style w:type="paragraph" w:styleId="aff0">
    <w:name w:val="List Paragraph"/>
    <w:basedOn w:val="a"/>
    <w:uiPriority w:val="34"/>
    <w:qFormat/>
    <w:pPr>
      <w:ind w:firstLine="420"/>
    </w:pPr>
  </w:style>
  <w:style w:type="character" w:styleId="aff1">
    <w:name w:val="Placeholder Text"/>
    <w:basedOn w:val="a0"/>
    <w:uiPriority w:val="99"/>
    <w:semiHidden/>
    <w:qFormat/>
    <w:rPr>
      <w:color w:val="808080"/>
    </w:rPr>
  </w:style>
  <w:style w:type="paragraph" w:styleId="aff2">
    <w:name w:val="No Spacing"/>
    <w:uiPriority w:val="1"/>
    <w:qFormat/>
    <w:pPr>
      <w:widowControl w:val="0"/>
      <w:spacing w:beforeLines="50" w:afterLines="50"/>
      <w:ind w:firstLineChars="200" w:firstLine="200"/>
      <w:jc w:val="both"/>
    </w:pPr>
    <w:rPr>
      <w:rFonts w:eastAsiaTheme="minorEastAsia" w:cstheme="minorBidi"/>
      <w:kern w:val="2"/>
      <w:sz w:val="24"/>
      <w:szCs w:val="21"/>
    </w:rPr>
  </w:style>
  <w:style w:type="paragraph" w:customStyle="1" w:styleId="TOC2">
    <w:name w:val="TOC 标题2"/>
    <w:basedOn w:val="1"/>
    <w:next w:val="a"/>
    <w:uiPriority w:val="39"/>
    <w:unhideWhenUsed/>
    <w:qFormat/>
    <w:pPr>
      <w:pageBreakBefore w:val="0"/>
      <w:widowControl/>
      <w:numPr>
        <w:numId w:val="0"/>
      </w:numPr>
      <w:spacing w:before="240" w:line="259" w:lineRule="auto"/>
      <w:jc w:val="left"/>
      <w:outlineLvl w:val="9"/>
    </w:pPr>
    <w:rPr>
      <w:rFonts w:asciiTheme="majorHAnsi" w:eastAsiaTheme="majorEastAsia" w:hAnsiTheme="majorHAnsi" w:cstheme="majorBidi"/>
      <w:b/>
      <w:bCs w:val="0"/>
      <w:color w:val="2E74B5" w:themeColor="accent1" w:themeShade="BF"/>
      <w:kern w:val="0"/>
      <w:sz w:val="32"/>
      <w:szCs w:val="32"/>
    </w:rPr>
  </w:style>
  <w:style w:type="character" w:customStyle="1" w:styleId="2Char0">
    <w:name w:val="正文文本缩进 2 Char"/>
    <w:basedOn w:val="a0"/>
    <w:link w:val="20"/>
    <w:uiPriority w:val="99"/>
    <w:qFormat/>
    <w:rPr>
      <w:kern w:val="2"/>
      <w:sz w:val="32"/>
    </w:rPr>
  </w:style>
  <w:style w:type="character" w:customStyle="1" w:styleId="m141">
    <w:name w:val="m141"/>
    <w:qFormat/>
    <w:rPr>
      <w:sz w:val="23"/>
      <w:szCs w:val="23"/>
    </w:rPr>
  </w:style>
  <w:style w:type="character" w:customStyle="1" w:styleId="3Char1">
    <w:name w:val="正文文本缩进 3 Char"/>
    <w:basedOn w:val="a0"/>
    <w:link w:val="34"/>
    <w:qFormat/>
    <w:rPr>
      <w:kern w:val="2"/>
      <w:sz w:val="16"/>
      <w:szCs w:val="16"/>
    </w:rPr>
  </w:style>
  <w:style w:type="paragraph" w:customStyle="1" w:styleId="aff3">
    <w:name w:val="审计字"/>
    <w:basedOn w:val="a"/>
    <w:qFormat/>
    <w:pPr>
      <w:spacing w:beforeLines="0" w:afterLines="0" w:line="483" w:lineRule="atLeast"/>
      <w:ind w:firstLineChars="0" w:firstLine="419"/>
      <w:jc w:val="left"/>
    </w:pPr>
    <w:rPr>
      <w:rFonts w:eastAsia="夹发砰" w:cs="Times New Roman"/>
      <w:kern w:val="0"/>
      <w:szCs w:val="20"/>
    </w:rPr>
  </w:style>
  <w:style w:type="character" w:customStyle="1" w:styleId="aff4">
    <w:name w:val="超级链接"/>
    <w:qFormat/>
    <w:rPr>
      <w:color w:val="0000FF"/>
      <w:u w:val="single" w:color="0000FF"/>
    </w:rPr>
  </w:style>
  <w:style w:type="paragraph" w:customStyle="1" w:styleId="WPSPlain">
    <w:name w:val="WPS Plain"/>
    <w:qFormat/>
  </w:style>
  <w:style w:type="paragraph" w:customStyle="1" w:styleId="aff5">
    <w:name w:val="目录标题"/>
    <w:basedOn w:val="a"/>
    <w:qFormat/>
    <w:pPr>
      <w:spacing w:beforeLines="0" w:afterLines="0" w:line="0" w:lineRule="atLeast"/>
      <w:ind w:firstLine="21"/>
      <w:jc w:val="center"/>
    </w:pPr>
    <w:rPr>
      <w:rFonts w:ascii="Arial" w:eastAsia="穝灿砰" w:hAnsi="Arial" w:cs="Times New Roman"/>
      <w:spacing w:val="209"/>
      <w:kern w:val="0"/>
      <w:sz w:val="52"/>
      <w:szCs w:val="20"/>
    </w:rPr>
  </w:style>
  <w:style w:type="paragraph" w:customStyle="1" w:styleId="aff6">
    <w:name w:val="文章附标题"/>
    <w:basedOn w:val="a"/>
    <w:qFormat/>
    <w:pPr>
      <w:spacing w:beforeLines="0" w:afterLines="0" w:line="0" w:lineRule="atLeast"/>
      <w:ind w:firstLineChars="0" w:firstLine="0"/>
      <w:jc w:val="center"/>
    </w:pPr>
    <w:rPr>
      <w:rFonts w:eastAsia="宋体" w:cs="Times New Roman"/>
      <w:kern w:val="0"/>
      <w:sz w:val="36"/>
      <w:szCs w:val="20"/>
    </w:rPr>
  </w:style>
  <w:style w:type="character" w:customStyle="1" w:styleId="Charc">
    <w:name w:val="标题 Char"/>
    <w:basedOn w:val="a0"/>
    <w:link w:val="af4"/>
    <w:qFormat/>
    <w:rPr>
      <w:rFonts w:ascii="Arial" w:eastAsia="穝灿砰" w:hAnsi="Arial"/>
      <w:sz w:val="52"/>
    </w:rPr>
  </w:style>
  <w:style w:type="paragraph" w:customStyle="1" w:styleId="ll">
    <w:name w:val="ll"/>
    <w:basedOn w:val="3"/>
    <w:qFormat/>
    <w:pPr>
      <w:keepNext w:val="0"/>
      <w:keepLines w:val="0"/>
      <w:numPr>
        <w:numId w:val="0"/>
      </w:numPr>
      <w:spacing w:beforeLines="0" w:afterLines="0" w:line="483" w:lineRule="atLeast"/>
      <w:ind w:firstLine="419"/>
      <w:jc w:val="left"/>
    </w:pPr>
    <w:rPr>
      <w:rFonts w:eastAsia="穝灿砰" w:cs="Times New Roman"/>
      <w:bCs w:val="0"/>
      <w:outline/>
      <w:color w:val="000000"/>
      <w:kern w:val="0"/>
      <w:sz w:val="32"/>
      <w:szCs w:val="20"/>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style>
  <w:style w:type="character" w:customStyle="1" w:styleId="Char3">
    <w:name w:val="正文文本 Char"/>
    <w:basedOn w:val="a0"/>
    <w:link w:val="a9"/>
    <w:qFormat/>
    <w:rPr>
      <w:kern w:val="2"/>
      <w:sz w:val="21"/>
      <w:szCs w:val="24"/>
    </w:rPr>
  </w:style>
  <w:style w:type="character" w:customStyle="1" w:styleId="CharChar11">
    <w:name w:val="Char Char11"/>
    <w:qFormat/>
    <w:locked/>
    <w:rPr>
      <w:rFonts w:cs="Times New Roman"/>
      <w:kern w:val="2"/>
      <w:sz w:val="18"/>
      <w:szCs w:val="18"/>
    </w:rPr>
  </w:style>
  <w:style w:type="character" w:customStyle="1" w:styleId="2Char1">
    <w:name w:val="正文文本 2 Char"/>
    <w:basedOn w:val="a0"/>
    <w:link w:val="22"/>
    <w:qFormat/>
    <w:rPr>
      <w:kern w:val="2"/>
      <w:sz w:val="28"/>
      <w:szCs w:val="24"/>
    </w:rPr>
  </w:style>
  <w:style w:type="character" w:customStyle="1" w:styleId="3Char0">
    <w:name w:val="正文文本 3 Char"/>
    <w:basedOn w:val="a0"/>
    <w:link w:val="31"/>
    <w:qFormat/>
    <w:rPr>
      <w:rFonts w:ascii="宋体"/>
      <w:b/>
      <w:kern w:val="2"/>
      <w:sz w:val="18"/>
      <w:szCs w:val="24"/>
    </w:rPr>
  </w:style>
  <w:style w:type="character" w:customStyle="1" w:styleId="a10">
    <w:name w:val="a1"/>
    <w:uiPriority w:val="99"/>
    <w:qFormat/>
    <w:rPr>
      <w:rFonts w:cs="Times New Roman"/>
    </w:rPr>
  </w:style>
  <w:style w:type="character" w:customStyle="1" w:styleId="HeaderChar1">
    <w:name w:val="Header Char1"/>
    <w:qFormat/>
    <w:locked/>
    <w:rPr>
      <w:rFonts w:cs="Times New Roman"/>
      <w:kern w:val="2"/>
      <w:sz w:val="18"/>
      <w:szCs w:val="18"/>
    </w:rPr>
  </w:style>
  <w:style w:type="character" w:customStyle="1" w:styleId="CharChar4">
    <w:name w:val="Char Char4"/>
    <w:qFormat/>
    <w:rPr>
      <w:rFonts w:ascii="宋体" w:eastAsia="宋体"/>
      <w:kern w:val="2"/>
      <w:sz w:val="28"/>
      <w:lang w:val="en-US" w:eastAsia="zh-CN" w:bidi="ar-SA"/>
    </w:rPr>
  </w:style>
  <w:style w:type="character" w:customStyle="1" w:styleId="CharChar17">
    <w:name w:val="Char Char17"/>
    <w:qFormat/>
    <w:locked/>
    <w:rPr>
      <w:rFonts w:cs="Times New Roman"/>
      <w:kern w:val="2"/>
      <w:sz w:val="18"/>
      <w:szCs w:val="18"/>
    </w:rPr>
  </w:style>
  <w:style w:type="character" w:customStyle="1" w:styleId="CharChar16">
    <w:name w:val="Char Char16"/>
    <w:qFormat/>
    <w:locked/>
    <w:rPr>
      <w:rFonts w:cs="Times New Roman"/>
      <w:kern w:val="2"/>
      <w:sz w:val="24"/>
      <w:szCs w:val="24"/>
    </w:rPr>
  </w:style>
  <w:style w:type="character" w:customStyle="1" w:styleId="CharChar15">
    <w:name w:val="Char Char15"/>
    <w:qFormat/>
    <w:locked/>
    <w:rPr>
      <w:rFonts w:cs="Times New Roman"/>
      <w:kern w:val="2"/>
      <w:sz w:val="24"/>
      <w:szCs w:val="24"/>
    </w:rPr>
  </w:style>
  <w:style w:type="character" w:customStyle="1" w:styleId="CharChar14">
    <w:name w:val="Char Char14"/>
    <w:qFormat/>
    <w:locked/>
    <w:rPr>
      <w:rFonts w:cs="Times New Roman"/>
      <w:kern w:val="2"/>
      <w:sz w:val="24"/>
      <w:szCs w:val="24"/>
    </w:rPr>
  </w:style>
  <w:style w:type="character" w:customStyle="1" w:styleId="CharChar13">
    <w:name w:val="Char Char13"/>
    <w:qFormat/>
    <w:locked/>
    <w:rPr>
      <w:rFonts w:cs="Times New Roman"/>
      <w:kern w:val="2"/>
      <w:sz w:val="16"/>
      <w:szCs w:val="16"/>
    </w:rPr>
  </w:style>
  <w:style w:type="character" w:customStyle="1" w:styleId="CharChar12">
    <w:name w:val="Char Char12"/>
    <w:qFormat/>
    <w:locked/>
    <w:rPr>
      <w:rFonts w:cs="Times New Roman"/>
      <w:kern w:val="2"/>
      <w:sz w:val="24"/>
      <w:szCs w:val="24"/>
    </w:rPr>
  </w:style>
  <w:style w:type="character" w:customStyle="1" w:styleId="font2">
    <w:name w:val="font2"/>
    <w:basedOn w:val="a0"/>
    <w:qFormat/>
  </w:style>
  <w:style w:type="character" w:customStyle="1" w:styleId="BodyTextIndent2Char">
    <w:name w:val="Body Text Indent 2 Char"/>
    <w:qFormat/>
    <w:rPr>
      <w:kern w:val="2"/>
      <w:sz w:val="24"/>
    </w:rPr>
  </w:style>
  <w:style w:type="character" w:customStyle="1" w:styleId="content">
    <w:name w:val="content"/>
    <w:basedOn w:val="a0"/>
    <w:qFormat/>
  </w:style>
  <w:style w:type="character" w:customStyle="1" w:styleId="hotelinfolistitem31">
    <w:name w:val="hotel_info_listitem31"/>
    <w:qFormat/>
    <w:rPr>
      <w:sz w:val="21"/>
      <w:szCs w:val="21"/>
    </w:rPr>
  </w:style>
  <w:style w:type="paragraph" w:customStyle="1" w:styleId="16">
    <w:name w:val="修订1"/>
    <w:hidden/>
    <w:semiHidden/>
    <w:qFormat/>
    <w:rPr>
      <w:kern w:val="2"/>
      <w:sz w:val="21"/>
      <w:szCs w:val="24"/>
    </w:rPr>
  </w:style>
  <w:style w:type="paragraph" w:customStyle="1" w:styleId="aff7">
    <w:name w:val="段"/>
    <w:qFormat/>
    <w:pPr>
      <w:autoSpaceDE w:val="0"/>
      <w:autoSpaceDN w:val="0"/>
      <w:ind w:firstLineChars="200" w:firstLine="200"/>
      <w:jc w:val="both"/>
    </w:pPr>
    <w:rPr>
      <w:rFonts w:ascii="宋体"/>
      <w:sz w:val="21"/>
    </w:rPr>
  </w:style>
  <w:style w:type="character" w:customStyle="1" w:styleId="zib">
    <w:name w:val="zib"/>
    <w:basedOn w:val="a0"/>
    <w:qFormat/>
  </w:style>
  <w:style w:type="character" w:customStyle="1" w:styleId="fr1">
    <w:name w:val="fr1"/>
    <w:basedOn w:val="a0"/>
    <w:qFormat/>
  </w:style>
  <w:style w:type="character" w:customStyle="1" w:styleId="HTMLChar">
    <w:name w:val="HTML 预设格式 Char"/>
    <w:basedOn w:val="a0"/>
    <w:link w:val="HTML"/>
    <w:uiPriority w:val="99"/>
    <w:qFormat/>
    <w:rPr>
      <w:rFonts w:ascii="Arial" w:hAnsi="Arial"/>
      <w:sz w:val="24"/>
      <w:szCs w:val="24"/>
    </w:rPr>
  </w:style>
  <w:style w:type="character" w:customStyle="1" w:styleId="yn-lowlight">
    <w:name w:val="yn-lowlight"/>
    <w:basedOn w:val="a0"/>
    <w:qFormat/>
  </w:style>
  <w:style w:type="character" w:customStyle="1" w:styleId="kszi">
    <w:name w:val="kszi"/>
    <w:basedOn w:val="a0"/>
    <w:qFormat/>
  </w:style>
  <w:style w:type="character" w:customStyle="1" w:styleId="px141">
    <w:name w:val="px141"/>
    <w:qFormat/>
    <w:rPr>
      <w:spacing w:val="300"/>
      <w:sz w:val="21"/>
      <w:szCs w:val="21"/>
    </w:rPr>
  </w:style>
  <w:style w:type="character" w:customStyle="1" w:styleId="CharChar9">
    <w:name w:val="Char Char9"/>
    <w:qFormat/>
    <w:rPr>
      <w:rFonts w:ascii="宋体" w:eastAsia="宋体"/>
      <w:kern w:val="2"/>
      <w:sz w:val="28"/>
      <w:szCs w:val="24"/>
      <w:lang w:val="en-US" w:eastAsia="zh-CN" w:bidi="ar-SA"/>
    </w:rPr>
  </w:style>
  <w:style w:type="character" w:customStyle="1" w:styleId="HeaderChar">
    <w:name w:val="Header Char"/>
    <w:uiPriority w:val="99"/>
    <w:qFormat/>
    <w:locked/>
    <w:rPr>
      <w:rFonts w:ascii="宋体" w:eastAsia="宋体" w:cs="Times New Roman"/>
      <w:kern w:val="2"/>
      <w:sz w:val="28"/>
      <w:lang w:val="en-US" w:eastAsia="zh-CN" w:bidi="ar-SA"/>
    </w:rPr>
  </w:style>
  <w:style w:type="character" w:customStyle="1" w:styleId="textedit">
    <w:name w:val="text_edit"/>
    <w:basedOn w:val="a0"/>
    <w:qFormat/>
  </w:style>
  <w:style w:type="character" w:customStyle="1" w:styleId="headline-content">
    <w:name w:val="headline-content"/>
    <w:basedOn w:val="a0"/>
    <w:qFormat/>
  </w:style>
  <w:style w:type="character" w:customStyle="1" w:styleId="HeaderChar2">
    <w:name w:val="Header Char2"/>
    <w:qFormat/>
    <w:locked/>
    <w:rPr>
      <w:rFonts w:cs="Times New Roman"/>
      <w:sz w:val="18"/>
      <w:szCs w:val="18"/>
    </w:rPr>
  </w:style>
  <w:style w:type="character" w:customStyle="1" w:styleId="FooterChar">
    <w:name w:val="Footer Char"/>
    <w:qFormat/>
    <w:locked/>
    <w:rPr>
      <w:rFonts w:cs="Times New Roman"/>
      <w:sz w:val="18"/>
      <w:szCs w:val="18"/>
    </w:rPr>
  </w:style>
  <w:style w:type="character" w:customStyle="1" w:styleId="BodyTextIndent2Char1">
    <w:name w:val="Body Text Indent 2 Char1"/>
    <w:qFormat/>
    <w:locked/>
    <w:rPr>
      <w:rFonts w:ascii="宋体" w:eastAsia="宋体" w:hAnsi="Times New Roman" w:cs="Times New Roman"/>
      <w:sz w:val="28"/>
      <w:szCs w:val="28"/>
    </w:rPr>
  </w:style>
  <w:style w:type="character" w:customStyle="1" w:styleId="BodyTextIndent3Char">
    <w:name w:val="Body Text Indent 3 Char"/>
    <w:qFormat/>
    <w:locked/>
    <w:rPr>
      <w:rFonts w:ascii="宋体" w:eastAsia="宋体" w:hAnsi="Times New Roman" w:cs="Times New Roman"/>
      <w:sz w:val="28"/>
      <w:szCs w:val="28"/>
    </w:rPr>
  </w:style>
  <w:style w:type="character" w:customStyle="1" w:styleId="BodyTextChar">
    <w:name w:val="Body Text Char"/>
    <w:qFormat/>
    <w:locked/>
    <w:rPr>
      <w:rFonts w:ascii="宋体" w:eastAsia="宋体" w:hAnsi="Times New Roman" w:cs="Times New Roman"/>
      <w:sz w:val="28"/>
      <w:szCs w:val="28"/>
    </w:rPr>
  </w:style>
  <w:style w:type="character" w:customStyle="1" w:styleId="Heading3Char">
    <w:name w:val="Heading 3 Char"/>
    <w:qFormat/>
    <w:locked/>
    <w:rPr>
      <w:rFonts w:ascii="Times New Roman" w:eastAsia="宋体" w:hAnsi="Times New Roman" w:cs="Times New Roman"/>
      <w:b/>
      <w:kern w:val="0"/>
      <w:sz w:val="20"/>
      <w:szCs w:val="20"/>
    </w:rPr>
  </w:style>
  <w:style w:type="character" w:customStyle="1" w:styleId="DateChar">
    <w:name w:val="Date Char"/>
    <w:qFormat/>
    <w:locked/>
    <w:rPr>
      <w:rFonts w:ascii="宋体" w:eastAsia="宋体" w:hAnsi="Times New Roman" w:cs="Times New Roman"/>
      <w:sz w:val="20"/>
      <w:szCs w:val="20"/>
    </w:rPr>
  </w:style>
  <w:style w:type="character" w:customStyle="1" w:styleId="SalutationChar">
    <w:name w:val="Salutation Char"/>
    <w:qFormat/>
    <w:locked/>
    <w:rPr>
      <w:rFonts w:ascii="Times New Roman" w:eastAsia="宋体" w:hAnsi="Times New Roman" w:cs="Times New Roman"/>
      <w:sz w:val="20"/>
      <w:szCs w:val="20"/>
    </w:rPr>
  </w:style>
  <w:style w:type="character" w:customStyle="1" w:styleId="BodyText2Char">
    <w:name w:val="Body Text 2 Char"/>
    <w:qFormat/>
    <w:locked/>
    <w:rPr>
      <w:rFonts w:ascii="Times New Roman" w:eastAsia="宋体" w:hAnsi="Times New Roman" w:cs="Times New Roman"/>
      <w:sz w:val="24"/>
      <w:szCs w:val="24"/>
    </w:rPr>
  </w:style>
  <w:style w:type="character" w:customStyle="1" w:styleId="BodyTextIndentChar">
    <w:name w:val="Body Text Indent Char"/>
    <w:qFormat/>
    <w:locked/>
    <w:rPr>
      <w:rFonts w:ascii="宋体" w:eastAsia="宋体" w:hAnsi="宋体" w:cs="Times New Roman"/>
      <w:color w:val="FF0000"/>
      <w:sz w:val="24"/>
      <w:szCs w:val="24"/>
    </w:rPr>
  </w:style>
  <w:style w:type="character" w:customStyle="1" w:styleId="ClosingChar">
    <w:name w:val="Closing Char"/>
    <w:qFormat/>
    <w:locked/>
    <w:rPr>
      <w:rFonts w:ascii="Times New Roman" w:eastAsia="宋体" w:hAnsi="Times New Roman" w:cs="Times New Roman"/>
      <w:sz w:val="24"/>
      <w:szCs w:val="24"/>
    </w:rPr>
  </w:style>
  <w:style w:type="character" w:customStyle="1" w:styleId="BalloonTextChar">
    <w:name w:val="Balloon Text Char"/>
    <w:qFormat/>
    <w:locked/>
    <w:rPr>
      <w:rFonts w:ascii="Times New Roman" w:eastAsia="宋体" w:hAnsi="Times New Roman" w:cs="Times New Roman"/>
      <w:sz w:val="18"/>
      <w:szCs w:val="18"/>
    </w:rPr>
  </w:style>
  <w:style w:type="character" w:customStyle="1" w:styleId="PlainTextChar">
    <w:name w:val="Plain Text Char"/>
    <w:qFormat/>
    <w:locked/>
    <w:rPr>
      <w:rFonts w:ascii="宋体" w:eastAsia="宋体" w:hAnsi="Courier New" w:cs="Times New Roman"/>
      <w:sz w:val="20"/>
      <w:szCs w:val="20"/>
    </w:rPr>
  </w:style>
  <w:style w:type="character" w:customStyle="1" w:styleId="CommentTextChar">
    <w:name w:val="Comment Text Char"/>
    <w:qFormat/>
    <w:locked/>
    <w:rPr>
      <w:rFonts w:ascii="宋体" w:eastAsia="宋体" w:hAnsi="宋体" w:cs="Times New Roman"/>
      <w:sz w:val="24"/>
      <w:szCs w:val="24"/>
    </w:rPr>
  </w:style>
  <w:style w:type="character" w:customStyle="1" w:styleId="CharChar3">
    <w:name w:val="Char Char3"/>
    <w:qFormat/>
    <w:rPr>
      <w:rFonts w:ascii="宋体" w:cs="Times New Roman"/>
      <w:sz w:val="28"/>
    </w:rPr>
  </w:style>
  <w:style w:type="character" w:customStyle="1" w:styleId="CharChar42">
    <w:name w:val="Char Char42"/>
    <w:qFormat/>
    <w:rPr>
      <w:rFonts w:ascii="宋体" w:eastAsia="宋体" w:cs="Times New Roman"/>
      <w:kern w:val="2"/>
      <w:sz w:val="28"/>
      <w:lang w:val="en-US" w:eastAsia="zh-CN" w:bidi="ar-SA"/>
    </w:rPr>
  </w:style>
  <w:style w:type="character" w:customStyle="1" w:styleId="CharChar41">
    <w:name w:val="Char Char41"/>
    <w:qFormat/>
    <w:rPr>
      <w:rFonts w:ascii="宋体" w:eastAsia="宋体" w:cs="Times New Roman"/>
      <w:kern w:val="2"/>
      <w:sz w:val="28"/>
      <w:lang w:val="en-US" w:eastAsia="zh-CN" w:bidi="ar-SA"/>
    </w:rPr>
  </w:style>
  <w:style w:type="character" w:customStyle="1" w:styleId="Heading4Char">
    <w:name w:val="Heading 4 Char"/>
    <w:qFormat/>
    <w:locked/>
    <w:rPr>
      <w:rFonts w:ascii="宋体" w:eastAsia="宋体" w:cs="Times New Roman"/>
      <w:b/>
      <w:kern w:val="2"/>
      <w:sz w:val="21"/>
    </w:rPr>
  </w:style>
  <w:style w:type="character" w:customStyle="1" w:styleId="Heading3Char1">
    <w:name w:val="Heading 3 Char1"/>
    <w:qFormat/>
    <w:locked/>
    <w:rPr>
      <w:rFonts w:cs="Times New Roman"/>
      <w:b/>
      <w:bCs/>
      <w:kern w:val="2"/>
      <w:sz w:val="32"/>
      <w:szCs w:val="32"/>
    </w:rPr>
  </w:style>
  <w:style w:type="character" w:customStyle="1" w:styleId="BodyTextIndentChar1">
    <w:name w:val="Body Text Indent Char1"/>
    <w:link w:val="17"/>
    <w:qFormat/>
    <w:locked/>
    <w:rPr>
      <w:rFonts w:ascii="宋体"/>
      <w:sz w:val="28"/>
      <w:szCs w:val="28"/>
    </w:rPr>
  </w:style>
  <w:style w:type="paragraph" w:customStyle="1" w:styleId="17">
    <w:name w:val="正文文本缩进1"/>
    <w:basedOn w:val="a"/>
    <w:link w:val="BodyTextIndentChar1"/>
    <w:qFormat/>
    <w:pPr>
      <w:spacing w:beforeLines="0" w:afterLines="0" w:line="240" w:lineRule="auto"/>
      <w:ind w:firstLine="560"/>
    </w:pPr>
    <w:rPr>
      <w:rFonts w:ascii="宋体" w:eastAsia="宋体" w:cs="Times New Roman"/>
      <w:kern w:val="0"/>
      <w:sz w:val="28"/>
      <w:szCs w:val="28"/>
    </w:rPr>
  </w:style>
  <w:style w:type="character" w:customStyle="1" w:styleId="ClosingChar1">
    <w:name w:val="Closing Char1"/>
    <w:link w:val="18"/>
    <w:qFormat/>
    <w:locked/>
    <w:rPr>
      <w:rFonts w:ascii="宋体"/>
      <w:sz w:val="28"/>
      <w:szCs w:val="28"/>
    </w:rPr>
  </w:style>
  <w:style w:type="paragraph" w:customStyle="1" w:styleId="18">
    <w:name w:val="结束语1"/>
    <w:basedOn w:val="a"/>
    <w:link w:val="ClosingChar1"/>
    <w:qFormat/>
    <w:pPr>
      <w:spacing w:beforeLines="0" w:afterLines="0" w:line="240" w:lineRule="auto"/>
      <w:ind w:leftChars="2100" w:left="100" w:firstLineChars="0" w:firstLine="0"/>
    </w:pPr>
    <w:rPr>
      <w:rFonts w:ascii="宋体" w:eastAsia="宋体" w:cs="Times New Roman"/>
      <w:kern w:val="0"/>
      <w:sz w:val="28"/>
      <w:szCs w:val="28"/>
    </w:rPr>
  </w:style>
  <w:style w:type="paragraph" w:customStyle="1" w:styleId="p0">
    <w:name w:val="p0"/>
    <w:basedOn w:val="a"/>
    <w:qFormat/>
    <w:pPr>
      <w:widowControl/>
      <w:spacing w:beforeLines="0" w:afterLines="0" w:line="240" w:lineRule="auto"/>
      <w:ind w:firstLineChars="0" w:firstLine="420"/>
      <w:jc w:val="left"/>
    </w:pPr>
    <w:rPr>
      <w:rFonts w:eastAsia="宋体" w:cs="Times New Roman"/>
      <w:kern w:val="0"/>
      <w:sz w:val="20"/>
      <w:szCs w:val="20"/>
    </w:rPr>
  </w:style>
  <w:style w:type="character" w:customStyle="1" w:styleId="CharChar22">
    <w:name w:val="Char Char22"/>
    <w:qFormat/>
    <w:locked/>
    <w:rPr>
      <w:rFonts w:cs="Times New Roman"/>
      <w:kern w:val="2"/>
      <w:sz w:val="18"/>
      <w:szCs w:val="18"/>
    </w:rPr>
  </w:style>
  <w:style w:type="paragraph" w:customStyle="1" w:styleId="aff8">
    <w:name w:val="正文文字缩进"/>
    <w:basedOn w:val="a"/>
    <w:qFormat/>
    <w:pPr>
      <w:spacing w:beforeLines="0" w:afterLines="0" w:line="240" w:lineRule="auto"/>
      <w:ind w:firstLine="539"/>
    </w:pPr>
    <w:rPr>
      <w:rFonts w:eastAsia="穝灿砰" w:cs="Times New Roman"/>
      <w:kern w:val="0"/>
      <w:sz w:val="30"/>
      <w:szCs w:val="20"/>
    </w:rPr>
  </w:style>
  <w:style w:type="paragraph" w:customStyle="1" w:styleId="xl26">
    <w:name w:val="xl26"/>
    <w:basedOn w:val="a"/>
    <w:qFormat/>
    <w:pPr>
      <w:widowControl/>
      <w:pBdr>
        <w:left w:val="single" w:sz="4" w:space="0" w:color="auto"/>
        <w:right w:val="single" w:sz="4" w:space="0" w:color="auto"/>
      </w:pBdr>
      <w:spacing w:beforeLines="0" w:beforeAutospacing="1" w:afterLines="0" w:afterAutospacing="1" w:line="240" w:lineRule="auto"/>
      <w:ind w:firstLineChars="0" w:firstLine="0"/>
      <w:jc w:val="center"/>
    </w:pPr>
    <w:rPr>
      <w:rFonts w:ascii="Arial Unicode MS" w:eastAsia="Arial Unicode MS" w:hAnsi="Arial Unicode MS" w:cs="Arial Unicode MS"/>
      <w:kern w:val="0"/>
      <w:sz w:val="21"/>
    </w:rPr>
  </w:style>
  <w:style w:type="paragraph" w:customStyle="1" w:styleId="pic-info">
    <w:name w:val="pic-info"/>
    <w:basedOn w:val="a"/>
    <w:qFormat/>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character" w:customStyle="1" w:styleId="apple-converted-space">
    <w:name w:val="apple-converted-space"/>
    <w:basedOn w:val="a0"/>
    <w:qFormat/>
  </w:style>
  <w:style w:type="character" w:customStyle="1" w:styleId="huit1">
    <w:name w:val="huit1"/>
    <w:qFormat/>
    <w:rPr>
      <w:rFonts w:cs="Times New Roman"/>
      <w:color w:val="999999"/>
      <w:sz w:val="16"/>
      <w:szCs w:val="16"/>
    </w:rPr>
  </w:style>
  <w:style w:type="character" w:customStyle="1" w:styleId="19">
    <w:name w:val="页码1"/>
    <w:qFormat/>
    <w:rPr>
      <w:rFonts w:cs="Times New Roman"/>
    </w:rPr>
  </w:style>
  <w:style w:type="character" w:customStyle="1" w:styleId="1a">
    <w:name w:val="书籍标题1"/>
    <w:qFormat/>
    <w:rPr>
      <w:rFonts w:ascii="Cambria" w:eastAsia="宋体" w:hAnsi="Cambria" w:cs="Times New Roman"/>
      <w:b/>
      <w:i/>
      <w:sz w:val="24"/>
      <w:szCs w:val="24"/>
    </w:rPr>
  </w:style>
  <w:style w:type="character" w:customStyle="1" w:styleId="SalutationCharChar">
    <w:name w:val="Salutation Char Char"/>
    <w:qFormat/>
    <w:rPr>
      <w:rFonts w:ascii="Times New Roman" w:eastAsia="宋体" w:hAnsi="Times New Roman" w:cs="Times New Roman"/>
      <w:sz w:val="20"/>
      <w:szCs w:val="20"/>
    </w:rPr>
  </w:style>
  <w:style w:type="character" w:customStyle="1" w:styleId="z-BottomofFormChar">
    <w:name w:val="z-Bottom of Form Char"/>
    <w:link w:val="z-1"/>
    <w:qFormat/>
    <w:rPr>
      <w:rFonts w:ascii="Arial" w:hAnsi="Arial" w:cs="Arial"/>
      <w:vanish/>
      <w:sz w:val="16"/>
      <w:szCs w:val="16"/>
    </w:rPr>
  </w:style>
  <w:style w:type="paragraph" w:customStyle="1" w:styleId="z-1">
    <w:name w:val="z-窗体底端1"/>
    <w:basedOn w:val="a"/>
    <w:next w:val="a"/>
    <w:link w:val="z-BottomofFormChar"/>
    <w:qFormat/>
    <w:pPr>
      <w:widowControl/>
      <w:pBdr>
        <w:top w:val="single" w:sz="6" w:space="1" w:color="auto"/>
      </w:pBdr>
      <w:spacing w:beforeLines="0" w:afterLines="0" w:line="240" w:lineRule="auto"/>
      <w:ind w:firstLineChars="0" w:firstLine="0"/>
      <w:jc w:val="center"/>
    </w:pPr>
    <w:rPr>
      <w:rFonts w:ascii="Arial" w:eastAsia="宋体" w:hAnsi="Arial" w:cs="Arial"/>
      <w:vanish/>
      <w:kern w:val="0"/>
      <w:sz w:val="16"/>
      <w:szCs w:val="16"/>
    </w:rPr>
  </w:style>
  <w:style w:type="character" w:customStyle="1" w:styleId="1b">
    <w:name w:val="明显参考1"/>
    <w:qFormat/>
    <w:rPr>
      <w:rFonts w:cs="Times New Roman"/>
      <w:b/>
      <w:sz w:val="24"/>
      <w:u w:val="single"/>
    </w:rPr>
  </w:style>
  <w:style w:type="character" w:customStyle="1" w:styleId="BodyText3Char1">
    <w:name w:val="Body Text 3 Char1"/>
    <w:link w:val="310"/>
    <w:qFormat/>
    <w:rPr>
      <w:sz w:val="16"/>
      <w:szCs w:val="16"/>
    </w:rPr>
  </w:style>
  <w:style w:type="paragraph" w:customStyle="1" w:styleId="310">
    <w:name w:val="正文文本 31"/>
    <w:basedOn w:val="a"/>
    <w:link w:val="BodyText3Char1"/>
    <w:qFormat/>
    <w:pPr>
      <w:widowControl/>
      <w:spacing w:beforeLines="0" w:afterLines="0" w:line="240" w:lineRule="auto"/>
      <w:ind w:firstLineChars="0" w:firstLine="0"/>
      <w:jc w:val="center"/>
    </w:pPr>
    <w:rPr>
      <w:rFonts w:eastAsia="宋体" w:cs="Times New Roman"/>
      <w:kern w:val="0"/>
      <w:sz w:val="16"/>
      <w:szCs w:val="16"/>
    </w:rPr>
  </w:style>
  <w:style w:type="character" w:customStyle="1" w:styleId="DateCharChar">
    <w:name w:val="Date Char Char"/>
    <w:qFormat/>
    <w:rPr>
      <w:rFonts w:ascii="宋体" w:eastAsia="宋体" w:hAnsi="Times New Roman" w:cs="Times New Roman"/>
      <w:sz w:val="20"/>
      <w:szCs w:val="20"/>
    </w:rPr>
  </w:style>
  <w:style w:type="character" w:customStyle="1" w:styleId="NoSpacingCharChar">
    <w:name w:val="No Spacing Char Char"/>
    <w:qFormat/>
    <w:rPr>
      <w:sz w:val="32"/>
      <w:szCs w:val="32"/>
    </w:rPr>
  </w:style>
  <w:style w:type="character" w:customStyle="1" w:styleId="IntenseQuoteCharChar">
    <w:name w:val="Intense Quote Char Char"/>
    <w:link w:val="1c"/>
    <w:qFormat/>
    <w:rPr>
      <w:b/>
      <w:i/>
      <w:sz w:val="22"/>
      <w:szCs w:val="22"/>
    </w:rPr>
  </w:style>
  <w:style w:type="paragraph" w:customStyle="1" w:styleId="1c">
    <w:name w:val="明显引用1"/>
    <w:basedOn w:val="a"/>
    <w:next w:val="a"/>
    <w:link w:val="IntenseQuoteCharChar"/>
    <w:qFormat/>
    <w:pPr>
      <w:spacing w:beforeLines="0" w:afterLines="0" w:line="240" w:lineRule="auto"/>
      <w:ind w:left="720" w:right="720" w:firstLineChars="0" w:firstLine="0"/>
    </w:pPr>
    <w:rPr>
      <w:rFonts w:eastAsia="宋体" w:cs="Times New Roman"/>
      <w:b/>
      <w:i/>
      <w:kern w:val="0"/>
      <w:sz w:val="22"/>
      <w:szCs w:val="22"/>
    </w:rPr>
  </w:style>
  <w:style w:type="character" w:customStyle="1" w:styleId="Heading1Char">
    <w:name w:val="Heading 1 Char"/>
    <w:qFormat/>
    <w:rPr>
      <w:rFonts w:ascii="Arial" w:eastAsia="宋体" w:hAnsi="Arial" w:cs="Times New Roman"/>
      <w:b/>
      <w:kern w:val="28"/>
      <w:sz w:val="20"/>
      <w:szCs w:val="20"/>
    </w:rPr>
  </w:style>
  <w:style w:type="character" w:customStyle="1" w:styleId="BodyTextIndent3Char1">
    <w:name w:val="Body Text Indent 3 Char1"/>
    <w:link w:val="311"/>
    <w:qFormat/>
    <w:rPr>
      <w:sz w:val="16"/>
      <w:szCs w:val="16"/>
    </w:rPr>
  </w:style>
  <w:style w:type="paragraph" w:customStyle="1" w:styleId="311">
    <w:name w:val="正文文本缩进 31"/>
    <w:basedOn w:val="a"/>
    <w:link w:val="BodyTextIndent3Char1"/>
    <w:qFormat/>
    <w:pPr>
      <w:spacing w:beforeLines="0" w:afterLines="0" w:line="240" w:lineRule="auto"/>
      <w:ind w:firstLine="560"/>
      <w:jc w:val="left"/>
    </w:pPr>
    <w:rPr>
      <w:rFonts w:eastAsia="宋体" w:cs="Times New Roman"/>
      <w:kern w:val="0"/>
      <w:sz w:val="16"/>
      <w:szCs w:val="16"/>
    </w:rPr>
  </w:style>
  <w:style w:type="character" w:customStyle="1" w:styleId="z-TopofFormChar">
    <w:name w:val="z-Top of Form Char"/>
    <w:link w:val="z-10"/>
    <w:qFormat/>
    <w:rPr>
      <w:rFonts w:ascii="Arial" w:hAnsi="Arial" w:cs="Arial"/>
      <w:vanish/>
      <w:sz w:val="16"/>
      <w:szCs w:val="16"/>
    </w:rPr>
  </w:style>
  <w:style w:type="paragraph" w:customStyle="1" w:styleId="z-10">
    <w:name w:val="z-窗体顶端1"/>
    <w:basedOn w:val="a"/>
    <w:next w:val="a"/>
    <w:link w:val="z-TopofFormChar"/>
    <w:qFormat/>
    <w:pPr>
      <w:widowControl/>
      <w:pBdr>
        <w:bottom w:val="single" w:sz="6" w:space="1" w:color="auto"/>
      </w:pBdr>
      <w:spacing w:beforeLines="0" w:afterLines="0" w:line="240" w:lineRule="auto"/>
      <w:ind w:firstLineChars="0" w:firstLine="0"/>
      <w:jc w:val="center"/>
    </w:pPr>
    <w:rPr>
      <w:rFonts w:ascii="Arial" w:eastAsia="宋体" w:hAnsi="Arial" w:cs="Arial"/>
      <w:vanish/>
      <w:kern w:val="0"/>
      <w:sz w:val="16"/>
      <w:szCs w:val="16"/>
    </w:rPr>
  </w:style>
  <w:style w:type="character" w:customStyle="1" w:styleId="Char5">
    <w:name w:val="文本块 Char"/>
    <w:link w:val="ab"/>
    <w:qFormat/>
    <w:rPr>
      <w:i/>
      <w:sz w:val="24"/>
      <w:szCs w:val="24"/>
    </w:rPr>
  </w:style>
  <w:style w:type="character" w:customStyle="1" w:styleId="SalutationChar1">
    <w:name w:val="Salutation Char1"/>
    <w:link w:val="1d"/>
    <w:qFormat/>
    <w:rPr>
      <w:sz w:val="24"/>
      <w:szCs w:val="24"/>
    </w:rPr>
  </w:style>
  <w:style w:type="paragraph" w:customStyle="1" w:styleId="1d">
    <w:name w:val="称呼1"/>
    <w:basedOn w:val="a"/>
    <w:next w:val="a"/>
    <w:link w:val="SalutationChar1"/>
    <w:qFormat/>
    <w:pPr>
      <w:spacing w:beforeLines="0" w:afterLines="0" w:line="240" w:lineRule="auto"/>
      <w:ind w:firstLineChars="0" w:firstLine="0"/>
    </w:pPr>
    <w:rPr>
      <w:rFonts w:eastAsia="宋体" w:cs="Times New Roman"/>
      <w:kern w:val="0"/>
      <w:szCs w:val="24"/>
    </w:rPr>
  </w:style>
  <w:style w:type="character" w:customStyle="1" w:styleId="1e">
    <w:name w:val="明显强调1"/>
    <w:qFormat/>
    <w:rPr>
      <w:rFonts w:cs="Times New Roman"/>
      <w:b/>
      <w:i/>
      <w:sz w:val="24"/>
      <w:szCs w:val="24"/>
      <w:u w:val="single"/>
    </w:rPr>
  </w:style>
  <w:style w:type="character" w:customStyle="1" w:styleId="BodyText2CharChar">
    <w:name w:val="Body Text 2 Char Char"/>
    <w:qFormat/>
    <w:rPr>
      <w:rFonts w:ascii="Times New Roman" w:eastAsia="宋体" w:hAnsi="Times New Roman" w:cs="Times New Roman"/>
      <w:sz w:val="24"/>
      <w:szCs w:val="24"/>
    </w:rPr>
  </w:style>
  <w:style w:type="character" w:customStyle="1" w:styleId="hitsfont2">
    <w:name w:val="hits_font2"/>
    <w:qFormat/>
    <w:rPr>
      <w:rFonts w:cs="Times New Roman"/>
    </w:rPr>
  </w:style>
  <w:style w:type="character" w:customStyle="1" w:styleId="1f">
    <w:name w:val="不明显强调1"/>
    <w:qFormat/>
    <w:rPr>
      <w:i/>
      <w:color w:val="5A5A5A"/>
    </w:rPr>
  </w:style>
  <w:style w:type="character" w:customStyle="1" w:styleId="1f0">
    <w:name w:val="批注引用1"/>
    <w:qFormat/>
    <w:rPr>
      <w:rFonts w:cs="Times New Roman"/>
      <w:sz w:val="21"/>
      <w:szCs w:val="21"/>
    </w:rPr>
  </w:style>
  <w:style w:type="character" w:customStyle="1" w:styleId="BodyText3CharChar">
    <w:name w:val="Body Text 3 Char Char"/>
    <w:qFormat/>
    <w:rPr>
      <w:rFonts w:ascii="宋体" w:eastAsia="宋体" w:hAnsi="Times New Roman" w:cs="Times New Roman"/>
      <w:b/>
      <w:sz w:val="24"/>
      <w:szCs w:val="24"/>
    </w:rPr>
  </w:style>
  <w:style w:type="character" w:customStyle="1" w:styleId="DateChar1">
    <w:name w:val="Date Char1"/>
    <w:link w:val="1f1"/>
    <w:qFormat/>
    <w:rPr>
      <w:sz w:val="24"/>
      <w:szCs w:val="24"/>
    </w:rPr>
  </w:style>
  <w:style w:type="paragraph" w:customStyle="1" w:styleId="1f1">
    <w:name w:val="日期1"/>
    <w:basedOn w:val="a"/>
    <w:next w:val="a"/>
    <w:link w:val="DateChar1"/>
    <w:qFormat/>
    <w:pPr>
      <w:spacing w:beforeLines="0" w:afterLines="0" w:line="240" w:lineRule="auto"/>
      <w:ind w:firstLineChars="0" w:firstLine="0"/>
    </w:pPr>
    <w:rPr>
      <w:rFonts w:eastAsia="宋体" w:cs="Times New Roman"/>
      <w:kern w:val="0"/>
      <w:szCs w:val="24"/>
    </w:rPr>
  </w:style>
  <w:style w:type="character" w:customStyle="1" w:styleId="BodyTextIndent2Char2">
    <w:name w:val="Body Text Indent 2 Char2"/>
    <w:link w:val="211"/>
    <w:qFormat/>
    <w:rPr>
      <w:sz w:val="24"/>
      <w:szCs w:val="24"/>
    </w:rPr>
  </w:style>
  <w:style w:type="paragraph" w:customStyle="1" w:styleId="211">
    <w:name w:val="正文文本缩进 21"/>
    <w:basedOn w:val="a"/>
    <w:link w:val="BodyTextIndent2Char2"/>
    <w:qFormat/>
    <w:pPr>
      <w:spacing w:beforeLines="0" w:afterLines="0" w:line="240" w:lineRule="auto"/>
      <w:ind w:leftChars="85" w:left="85" w:firstLine="560"/>
    </w:pPr>
    <w:rPr>
      <w:rFonts w:eastAsia="宋体" w:cs="Times New Roman"/>
      <w:kern w:val="0"/>
      <w:szCs w:val="24"/>
    </w:rPr>
  </w:style>
  <w:style w:type="character" w:customStyle="1" w:styleId="1f2">
    <w:name w:val="不明显参考1"/>
    <w:qFormat/>
    <w:rPr>
      <w:rFonts w:cs="Times New Roman"/>
      <w:sz w:val="24"/>
      <w:szCs w:val="24"/>
      <w:u w:val="single"/>
    </w:rPr>
  </w:style>
  <w:style w:type="character" w:customStyle="1" w:styleId="CommentSubjectChar">
    <w:name w:val="Comment Subject Char"/>
    <w:link w:val="1f3"/>
    <w:qFormat/>
    <w:rPr>
      <w:rFonts w:ascii="宋体" w:hAnsi="宋体"/>
      <w:b/>
      <w:bCs/>
      <w:sz w:val="24"/>
      <w:szCs w:val="24"/>
    </w:rPr>
  </w:style>
  <w:style w:type="paragraph" w:customStyle="1" w:styleId="1f3">
    <w:name w:val="批注主题1"/>
    <w:basedOn w:val="a6"/>
    <w:next w:val="a6"/>
    <w:link w:val="CommentSubjectChar"/>
    <w:qFormat/>
    <w:pPr>
      <w:spacing w:beforeLines="0" w:afterLines="0"/>
      <w:ind w:firstLineChars="0" w:firstLine="0"/>
    </w:pPr>
    <w:rPr>
      <w:rFonts w:ascii="宋体" w:eastAsia="宋体" w:hAnsi="宋体" w:cs="Times New Roman"/>
      <w:b/>
      <w:bCs/>
      <w:kern w:val="0"/>
      <w:szCs w:val="24"/>
    </w:rPr>
  </w:style>
  <w:style w:type="character" w:customStyle="1" w:styleId="BodyTextIndentCharChar">
    <w:name w:val="Body Text Indent Char Char"/>
    <w:qFormat/>
    <w:rPr>
      <w:rFonts w:ascii="宋体" w:eastAsia="宋体" w:hAnsi="宋体" w:cs="Times New Roman"/>
      <w:color w:val="FF0000"/>
      <w:sz w:val="24"/>
      <w:szCs w:val="24"/>
    </w:rPr>
  </w:style>
  <w:style w:type="character" w:customStyle="1" w:styleId="BodyTextIndent3CharChar">
    <w:name w:val="Body Text Indent 3 Char Char"/>
    <w:qFormat/>
    <w:rPr>
      <w:rFonts w:ascii="宋体" w:eastAsia="宋体" w:hAnsi="宋体" w:cs="Times New Roman"/>
      <w:sz w:val="24"/>
      <w:szCs w:val="24"/>
    </w:rPr>
  </w:style>
  <w:style w:type="character" w:customStyle="1" w:styleId="BodyText2Char1">
    <w:name w:val="Body Text 2 Char1"/>
    <w:link w:val="212"/>
    <w:qFormat/>
    <w:rPr>
      <w:sz w:val="24"/>
      <w:szCs w:val="24"/>
    </w:rPr>
  </w:style>
  <w:style w:type="paragraph" w:customStyle="1" w:styleId="212">
    <w:name w:val="正文文本 21"/>
    <w:basedOn w:val="a"/>
    <w:link w:val="BodyText2Char1"/>
    <w:qFormat/>
    <w:pPr>
      <w:spacing w:beforeLines="0" w:afterLines="0" w:line="480" w:lineRule="auto"/>
      <w:ind w:firstLineChars="0" w:firstLine="0"/>
      <w:jc w:val="center"/>
    </w:pPr>
    <w:rPr>
      <w:rFonts w:eastAsia="宋体" w:cs="Times New Roman"/>
      <w:kern w:val="0"/>
      <w:szCs w:val="24"/>
    </w:rPr>
  </w:style>
  <w:style w:type="character" w:customStyle="1" w:styleId="title9">
    <w:name w:val="title9"/>
    <w:qFormat/>
    <w:rPr>
      <w:rFonts w:cs="Times New Roman"/>
    </w:rPr>
  </w:style>
  <w:style w:type="character" w:customStyle="1" w:styleId="ClosingCharChar">
    <w:name w:val="Closing Char Char"/>
    <w:qFormat/>
    <w:rPr>
      <w:rFonts w:ascii="Times New Roman" w:eastAsia="宋体" w:hAnsi="Times New Roman" w:cs="Times New Roman"/>
      <w:sz w:val="24"/>
      <w:szCs w:val="24"/>
    </w:rPr>
  </w:style>
  <w:style w:type="character" w:customStyle="1" w:styleId="Charb">
    <w:name w:val="副标题 Char"/>
    <w:link w:val="af1"/>
    <w:uiPriority w:val="11"/>
    <w:qFormat/>
    <w:rPr>
      <w:rFonts w:ascii="Cambria" w:hAnsi="Cambria"/>
      <w:sz w:val="24"/>
      <w:szCs w:val="24"/>
    </w:rPr>
  </w:style>
  <w:style w:type="character" w:customStyle="1" w:styleId="PlainTextCharChar">
    <w:name w:val="Plain Text Char Char"/>
    <w:link w:val="1f4"/>
    <w:qFormat/>
    <w:rPr>
      <w:rFonts w:ascii="宋体"/>
      <w:sz w:val="24"/>
      <w:szCs w:val="24"/>
    </w:rPr>
  </w:style>
  <w:style w:type="paragraph" w:customStyle="1" w:styleId="1f4">
    <w:name w:val="纯文本1"/>
    <w:basedOn w:val="a"/>
    <w:link w:val="PlainTextCharChar"/>
    <w:qFormat/>
    <w:pPr>
      <w:widowControl/>
      <w:spacing w:beforeLines="0" w:beforeAutospacing="1" w:afterLines="0" w:afterAutospacing="1" w:line="240" w:lineRule="auto"/>
      <w:ind w:firstLineChars="0" w:firstLine="0"/>
      <w:jc w:val="left"/>
    </w:pPr>
    <w:rPr>
      <w:rFonts w:ascii="宋体" w:eastAsia="宋体" w:cs="Times New Roman"/>
      <w:kern w:val="0"/>
      <w:szCs w:val="24"/>
    </w:rPr>
  </w:style>
  <w:style w:type="character" w:customStyle="1" w:styleId="BodyTextIndent2CharChar">
    <w:name w:val="Body Text Indent 2 Char Char"/>
    <w:qFormat/>
    <w:rPr>
      <w:rFonts w:cs="Times New Roman"/>
      <w:kern w:val="2"/>
      <w:sz w:val="24"/>
    </w:rPr>
  </w:style>
  <w:style w:type="character" w:customStyle="1" w:styleId="Heading2Char">
    <w:name w:val="Heading 2 Char"/>
    <w:qFormat/>
    <w:rPr>
      <w:rFonts w:ascii="Arial" w:eastAsia="宋体" w:hAnsi="Arial" w:cs="Times New Roman"/>
      <w:b/>
      <w:i/>
      <w:kern w:val="0"/>
      <w:sz w:val="20"/>
      <w:szCs w:val="20"/>
    </w:rPr>
  </w:style>
  <w:style w:type="character" w:customStyle="1" w:styleId="DocumentMapCharChar">
    <w:name w:val="Document Map Char Char"/>
    <w:link w:val="1f5"/>
    <w:qFormat/>
    <w:rPr>
      <w:rFonts w:ascii="宋体"/>
      <w:sz w:val="18"/>
      <w:szCs w:val="18"/>
    </w:rPr>
  </w:style>
  <w:style w:type="paragraph" w:customStyle="1" w:styleId="1f5">
    <w:name w:val="文档结构图1"/>
    <w:basedOn w:val="a"/>
    <w:link w:val="DocumentMapCharChar"/>
    <w:qFormat/>
    <w:pPr>
      <w:spacing w:beforeLines="0" w:afterLines="0" w:line="240" w:lineRule="auto"/>
      <w:ind w:firstLineChars="0" w:firstLine="0"/>
    </w:pPr>
    <w:rPr>
      <w:rFonts w:ascii="宋体" w:eastAsia="宋体" w:cs="Times New Roman"/>
      <w:kern w:val="0"/>
      <w:sz w:val="18"/>
      <w:szCs w:val="18"/>
    </w:rPr>
  </w:style>
  <w:style w:type="paragraph" w:customStyle="1" w:styleId="213">
    <w:name w:val="列表接续 21"/>
    <w:basedOn w:val="a"/>
    <w:qFormat/>
    <w:pPr>
      <w:spacing w:beforeLines="0" w:afterLines="0"/>
      <w:ind w:left="840" w:firstLineChars="0" w:firstLine="0"/>
    </w:pPr>
    <w:rPr>
      <w:rFonts w:ascii="宋体" w:eastAsia="宋体" w:hAnsi="宋体" w:cs="Times New Roman"/>
      <w:szCs w:val="20"/>
    </w:rPr>
  </w:style>
  <w:style w:type="paragraph" w:customStyle="1" w:styleId="312">
    <w:name w:val="列表 31"/>
    <w:basedOn w:val="a"/>
    <w:qFormat/>
    <w:pPr>
      <w:spacing w:beforeLines="0" w:afterLines="0"/>
      <w:ind w:left="1260" w:firstLineChars="0" w:hanging="420"/>
    </w:pPr>
    <w:rPr>
      <w:rFonts w:ascii="宋体" w:eastAsia="宋体" w:hAnsi="宋体" w:cs="Times New Roman"/>
      <w:szCs w:val="20"/>
    </w:rPr>
  </w:style>
  <w:style w:type="paragraph" w:customStyle="1" w:styleId="111">
    <w:name w:val="修订111"/>
    <w:qFormat/>
    <w:rPr>
      <w:szCs w:val="24"/>
    </w:rPr>
  </w:style>
  <w:style w:type="character" w:customStyle="1" w:styleId="Char11">
    <w:name w:val="副标题 Char1"/>
    <w:basedOn w:val="a0"/>
    <w:uiPriority w:val="11"/>
    <w:qFormat/>
    <w:rPr>
      <w:rFonts w:asciiTheme="majorHAnsi" w:hAnsiTheme="majorHAnsi" w:cstheme="majorBidi"/>
      <w:b/>
      <w:bCs/>
      <w:kern w:val="28"/>
      <w:sz w:val="32"/>
      <w:szCs w:val="32"/>
    </w:rPr>
  </w:style>
  <w:style w:type="paragraph" w:customStyle="1" w:styleId="110">
    <w:name w:val="索引 11"/>
    <w:basedOn w:val="a"/>
    <w:next w:val="a"/>
    <w:qFormat/>
    <w:pPr>
      <w:spacing w:beforeLines="0" w:afterLines="0" w:line="300" w:lineRule="atLeast"/>
      <w:ind w:firstLineChars="0" w:firstLine="0"/>
      <w:jc w:val="center"/>
    </w:pPr>
    <w:rPr>
      <w:rFonts w:ascii="仿宋_GB2312" w:eastAsia="仿宋_GB2312" w:hAnsi="宋体" w:cs="Times New Roman"/>
      <w:szCs w:val="20"/>
    </w:rPr>
  </w:style>
  <w:style w:type="paragraph" w:customStyle="1" w:styleId="1f6">
    <w:name w:val="普通(网站)1"/>
    <w:basedOn w:val="a"/>
    <w:qFormat/>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paragraph" w:customStyle="1" w:styleId="declear">
    <w:name w:val="declear"/>
    <w:basedOn w:val="a"/>
    <w:qFormat/>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paragraph" w:styleId="aff9">
    <w:name w:val="Quote"/>
    <w:basedOn w:val="a"/>
    <w:next w:val="a"/>
    <w:link w:val="Charf0"/>
    <w:uiPriority w:val="29"/>
    <w:qFormat/>
    <w:pPr>
      <w:spacing w:beforeLines="0" w:afterLines="0" w:line="240" w:lineRule="auto"/>
      <w:ind w:firstLineChars="0" w:firstLine="0"/>
    </w:pPr>
    <w:rPr>
      <w:rFonts w:eastAsia="宋体" w:cs="Times New Roman"/>
      <w:i/>
      <w:sz w:val="21"/>
      <w:szCs w:val="24"/>
    </w:rPr>
  </w:style>
  <w:style w:type="character" w:customStyle="1" w:styleId="Charf0">
    <w:name w:val="引用 Char"/>
    <w:basedOn w:val="a0"/>
    <w:link w:val="aff9"/>
    <w:uiPriority w:val="29"/>
    <w:qFormat/>
    <w:rPr>
      <w:i/>
      <w:kern w:val="2"/>
      <w:sz w:val="21"/>
      <w:szCs w:val="24"/>
    </w:rPr>
  </w:style>
  <w:style w:type="paragraph" w:styleId="affa">
    <w:name w:val="Intense Quote"/>
    <w:basedOn w:val="a"/>
    <w:next w:val="a"/>
    <w:link w:val="Charf1"/>
    <w:uiPriority w:val="30"/>
    <w:qFormat/>
    <w:pPr>
      <w:spacing w:beforeLines="0" w:afterLines="0" w:line="240" w:lineRule="auto"/>
      <w:ind w:left="720" w:right="720" w:firstLineChars="0" w:firstLine="0"/>
    </w:pPr>
    <w:rPr>
      <w:rFonts w:eastAsia="宋体" w:cs="Times New Roman"/>
      <w:b/>
      <w:i/>
      <w:sz w:val="21"/>
      <w:szCs w:val="22"/>
    </w:rPr>
  </w:style>
  <w:style w:type="character" w:customStyle="1" w:styleId="Charf1">
    <w:name w:val="明显引用 Char"/>
    <w:basedOn w:val="a0"/>
    <w:link w:val="affa"/>
    <w:uiPriority w:val="30"/>
    <w:qFormat/>
    <w:rPr>
      <w:b/>
      <w:i/>
      <w:kern w:val="2"/>
      <w:sz w:val="21"/>
      <w:szCs w:val="22"/>
    </w:rPr>
  </w:style>
  <w:style w:type="character" w:customStyle="1" w:styleId="26">
    <w:name w:val="不明显强调2"/>
    <w:uiPriority w:val="19"/>
    <w:qFormat/>
    <w:rPr>
      <w:i/>
      <w:color w:val="5A5A5A"/>
    </w:rPr>
  </w:style>
  <w:style w:type="character" w:customStyle="1" w:styleId="27">
    <w:name w:val="明显强调2"/>
    <w:uiPriority w:val="21"/>
    <w:qFormat/>
    <w:rPr>
      <w:b/>
      <w:i/>
      <w:sz w:val="24"/>
      <w:szCs w:val="24"/>
      <w:u w:val="single"/>
    </w:rPr>
  </w:style>
  <w:style w:type="character" w:customStyle="1" w:styleId="28">
    <w:name w:val="不明显参考2"/>
    <w:uiPriority w:val="31"/>
    <w:qFormat/>
    <w:rPr>
      <w:sz w:val="24"/>
      <w:szCs w:val="24"/>
      <w:u w:val="single"/>
    </w:rPr>
  </w:style>
  <w:style w:type="character" w:customStyle="1" w:styleId="29">
    <w:name w:val="明显参考2"/>
    <w:uiPriority w:val="32"/>
    <w:qFormat/>
    <w:rPr>
      <w:b/>
      <w:sz w:val="24"/>
      <w:u w:val="single"/>
    </w:rPr>
  </w:style>
  <w:style w:type="character" w:customStyle="1" w:styleId="2a">
    <w:name w:val="书籍标题2"/>
    <w:uiPriority w:val="33"/>
    <w:qFormat/>
    <w:rPr>
      <w:rFonts w:ascii="Cambria" w:eastAsia="宋体" w:hAnsi="Cambria"/>
      <w:b/>
      <w:i/>
      <w:sz w:val="24"/>
      <w:szCs w:val="24"/>
    </w:rPr>
  </w:style>
  <w:style w:type="character" w:customStyle="1" w:styleId="BodyText3Char">
    <w:name w:val="Body Text 3 Char"/>
    <w:semiHidden/>
    <w:qFormat/>
    <w:locked/>
    <w:rPr>
      <w:rFonts w:ascii="宋体" w:eastAsia="宋体" w:hAnsi="Times New Roman" w:cs="Times New Roman"/>
      <w:b/>
      <w:sz w:val="24"/>
      <w:szCs w:val="24"/>
    </w:rPr>
  </w:style>
  <w:style w:type="table" w:customStyle="1" w:styleId="112">
    <w:name w:val="网格型11"/>
    <w:basedOn w:val="a1"/>
    <w:uiPriority w:val="59"/>
    <w:qFormat/>
    <w:rPr>
      <w:rFonts w:ascii="Calibri" w:hAnsi="Calibri"/>
      <w:sz w:val="22"/>
      <w:szCs w:val="2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网格型2"/>
    <w:basedOn w:val="a1"/>
    <w:uiPriority w:val="59"/>
    <w:qFormat/>
    <w:rPr>
      <w:rFonts w:ascii="Calibri" w:hAnsi="Calibri"/>
      <w:sz w:val="22"/>
      <w:szCs w:val="21"/>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2">
    <w:name w:val="z-窗体顶端2"/>
    <w:basedOn w:val="a"/>
    <w:next w:val="a"/>
    <w:link w:val="z-Char"/>
    <w:qFormat/>
    <w:pPr>
      <w:widowControl/>
      <w:pBdr>
        <w:bottom w:val="single" w:sz="6" w:space="1" w:color="auto"/>
      </w:pBdr>
      <w:spacing w:beforeLines="0" w:afterLines="0" w:line="240" w:lineRule="auto"/>
      <w:ind w:firstLineChars="0" w:firstLine="0"/>
      <w:jc w:val="center"/>
    </w:pPr>
    <w:rPr>
      <w:rFonts w:ascii="Arial" w:eastAsia="宋体" w:hAnsi="Arial" w:cs="Times New Roman"/>
      <w:vanish/>
      <w:kern w:val="0"/>
      <w:sz w:val="16"/>
      <w:szCs w:val="16"/>
    </w:rPr>
  </w:style>
  <w:style w:type="character" w:customStyle="1" w:styleId="z-Char">
    <w:name w:val="z-窗体顶端 Char"/>
    <w:basedOn w:val="a0"/>
    <w:link w:val="z-2"/>
    <w:qFormat/>
    <w:rPr>
      <w:rFonts w:ascii="Arial" w:hAnsi="Arial"/>
      <w:vanish/>
      <w:sz w:val="16"/>
      <w:szCs w:val="16"/>
    </w:rPr>
  </w:style>
  <w:style w:type="paragraph" w:customStyle="1" w:styleId="z-20">
    <w:name w:val="z-窗体底端2"/>
    <w:basedOn w:val="a"/>
    <w:next w:val="a"/>
    <w:link w:val="z-Char0"/>
    <w:qFormat/>
    <w:pPr>
      <w:widowControl/>
      <w:pBdr>
        <w:top w:val="single" w:sz="6" w:space="1" w:color="auto"/>
      </w:pBdr>
      <w:spacing w:beforeLines="0" w:afterLines="0" w:line="240" w:lineRule="auto"/>
      <w:ind w:firstLineChars="0" w:firstLine="0"/>
      <w:jc w:val="center"/>
    </w:pPr>
    <w:rPr>
      <w:rFonts w:ascii="Arial" w:eastAsia="宋体" w:hAnsi="Arial" w:cs="Times New Roman"/>
      <w:vanish/>
      <w:kern w:val="0"/>
      <w:sz w:val="16"/>
      <w:szCs w:val="16"/>
    </w:rPr>
  </w:style>
  <w:style w:type="character" w:customStyle="1" w:styleId="z-Char0">
    <w:name w:val="z-窗体底端 Char"/>
    <w:basedOn w:val="a0"/>
    <w:link w:val="z-20"/>
    <w:qFormat/>
    <w:rPr>
      <w:rFonts w:ascii="Arial" w:hAnsi="Arial"/>
      <w:vanish/>
      <w:sz w:val="16"/>
      <w:szCs w:val="16"/>
    </w:rPr>
  </w:style>
  <w:style w:type="character" w:customStyle="1" w:styleId="CharChar172">
    <w:name w:val="Char Char172"/>
    <w:qFormat/>
    <w:locked/>
    <w:rPr>
      <w:rFonts w:cs="Times New Roman"/>
      <w:kern w:val="2"/>
      <w:sz w:val="18"/>
      <w:szCs w:val="18"/>
    </w:rPr>
  </w:style>
  <w:style w:type="character" w:customStyle="1" w:styleId="CharChar162">
    <w:name w:val="Char Char162"/>
    <w:semiHidden/>
    <w:qFormat/>
    <w:locked/>
    <w:rPr>
      <w:rFonts w:cs="Times New Roman"/>
      <w:kern w:val="2"/>
      <w:sz w:val="24"/>
      <w:szCs w:val="24"/>
    </w:rPr>
  </w:style>
  <w:style w:type="character" w:customStyle="1" w:styleId="CharChar152">
    <w:name w:val="Char Char152"/>
    <w:semiHidden/>
    <w:qFormat/>
    <w:locked/>
    <w:rPr>
      <w:rFonts w:cs="Times New Roman"/>
      <w:kern w:val="2"/>
      <w:sz w:val="24"/>
      <w:szCs w:val="24"/>
    </w:rPr>
  </w:style>
  <w:style w:type="character" w:customStyle="1" w:styleId="CharChar142">
    <w:name w:val="Char Char142"/>
    <w:semiHidden/>
    <w:qFormat/>
    <w:locked/>
    <w:rPr>
      <w:rFonts w:cs="Times New Roman"/>
      <w:kern w:val="2"/>
      <w:sz w:val="24"/>
      <w:szCs w:val="24"/>
    </w:rPr>
  </w:style>
  <w:style w:type="character" w:customStyle="1" w:styleId="CharChar132">
    <w:name w:val="Char Char132"/>
    <w:semiHidden/>
    <w:qFormat/>
    <w:locked/>
    <w:rPr>
      <w:rFonts w:cs="Times New Roman"/>
      <w:kern w:val="2"/>
      <w:sz w:val="16"/>
      <w:szCs w:val="16"/>
    </w:rPr>
  </w:style>
  <w:style w:type="character" w:customStyle="1" w:styleId="CharChar122">
    <w:name w:val="Char Char122"/>
    <w:semiHidden/>
    <w:qFormat/>
    <w:locked/>
    <w:rPr>
      <w:rFonts w:cs="Times New Roman"/>
      <w:kern w:val="2"/>
      <w:sz w:val="24"/>
      <w:szCs w:val="24"/>
    </w:rPr>
  </w:style>
  <w:style w:type="character" w:customStyle="1" w:styleId="CharChar171">
    <w:name w:val="Char Char171"/>
    <w:qFormat/>
    <w:locked/>
    <w:rPr>
      <w:rFonts w:cs="Times New Roman"/>
      <w:kern w:val="2"/>
      <w:sz w:val="18"/>
      <w:szCs w:val="18"/>
    </w:rPr>
  </w:style>
  <w:style w:type="character" w:customStyle="1" w:styleId="CharChar161">
    <w:name w:val="Char Char161"/>
    <w:semiHidden/>
    <w:qFormat/>
    <w:locked/>
    <w:rPr>
      <w:rFonts w:cs="Times New Roman"/>
      <w:kern w:val="2"/>
      <w:sz w:val="24"/>
      <w:szCs w:val="24"/>
    </w:rPr>
  </w:style>
  <w:style w:type="character" w:customStyle="1" w:styleId="CharChar151">
    <w:name w:val="Char Char151"/>
    <w:semiHidden/>
    <w:qFormat/>
    <w:locked/>
    <w:rPr>
      <w:rFonts w:cs="Times New Roman"/>
      <w:kern w:val="2"/>
      <w:sz w:val="24"/>
      <w:szCs w:val="24"/>
    </w:rPr>
  </w:style>
  <w:style w:type="character" w:customStyle="1" w:styleId="CharChar141">
    <w:name w:val="Char Char141"/>
    <w:semiHidden/>
    <w:qFormat/>
    <w:locked/>
    <w:rPr>
      <w:rFonts w:cs="Times New Roman"/>
      <w:kern w:val="2"/>
      <w:sz w:val="24"/>
      <w:szCs w:val="24"/>
    </w:rPr>
  </w:style>
  <w:style w:type="character" w:customStyle="1" w:styleId="CharChar131">
    <w:name w:val="Char Char131"/>
    <w:semiHidden/>
    <w:qFormat/>
    <w:locked/>
    <w:rPr>
      <w:rFonts w:cs="Times New Roman"/>
      <w:kern w:val="2"/>
      <w:sz w:val="16"/>
      <w:szCs w:val="16"/>
    </w:rPr>
  </w:style>
  <w:style w:type="character" w:customStyle="1" w:styleId="CharChar121">
    <w:name w:val="Char Char121"/>
    <w:semiHidden/>
    <w:qFormat/>
    <w:locked/>
    <w:rPr>
      <w:rFonts w:cs="Times New Roman"/>
      <w:kern w:val="2"/>
      <w:sz w:val="24"/>
      <w:szCs w:val="24"/>
    </w:rPr>
  </w:style>
  <w:style w:type="character" w:customStyle="1" w:styleId="CharChar21">
    <w:name w:val="Char Char21"/>
    <w:semiHidden/>
    <w:qFormat/>
    <w:locked/>
    <w:rPr>
      <w:rFonts w:cs="Times New Roman"/>
      <w:kern w:val="2"/>
      <w:sz w:val="24"/>
      <w:szCs w:val="24"/>
    </w:rPr>
  </w:style>
  <w:style w:type="character" w:customStyle="1" w:styleId="CharChar25">
    <w:name w:val="Char Char25"/>
    <w:qFormat/>
    <w:rPr>
      <w:rFonts w:ascii="Arial" w:eastAsia="宋体" w:hAnsi="Arial"/>
      <w:b/>
      <w:kern w:val="28"/>
      <w:sz w:val="28"/>
      <w:lang w:val="en-US" w:eastAsia="zh-CN" w:bidi="ar-SA"/>
    </w:rPr>
  </w:style>
  <w:style w:type="character" w:customStyle="1" w:styleId="CharChar24">
    <w:name w:val="Char Char24"/>
    <w:qFormat/>
    <w:rPr>
      <w:rFonts w:ascii="Arial" w:eastAsia="宋体" w:hAnsi="Arial"/>
      <w:b/>
      <w:i/>
      <w:lang w:val="en-US" w:eastAsia="zh-CN" w:bidi="ar-SA"/>
    </w:rPr>
  </w:style>
  <w:style w:type="character" w:customStyle="1" w:styleId="CharChar23">
    <w:name w:val="Char Char23"/>
    <w:qFormat/>
    <w:rPr>
      <w:rFonts w:eastAsia="宋体"/>
      <w:b/>
      <w:lang w:val="en-US" w:eastAsia="zh-CN" w:bidi="ar-SA"/>
    </w:rPr>
  </w:style>
  <w:style w:type="paragraph" w:customStyle="1" w:styleId="36">
    <w:name w:val="列出段落3"/>
    <w:basedOn w:val="a"/>
    <w:qFormat/>
    <w:pPr>
      <w:spacing w:beforeLines="0" w:afterLines="0" w:line="240" w:lineRule="auto"/>
      <w:ind w:firstLine="420"/>
    </w:pPr>
    <w:rPr>
      <w:rFonts w:ascii="宋体" w:eastAsia="宋体" w:cs="Times New Roman"/>
      <w:sz w:val="28"/>
      <w:szCs w:val="28"/>
    </w:rPr>
  </w:style>
  <w:style w:type="character" w:customStyle="1" w:styleId="ttag">
    <w:name w:val="t_tag"/>
    <w:basedOn w:val="a0"/>
    <w:qFormat/>
  </w:style>
  <w:style w:type="character" w:customStyle="1" w:styleId="BodyTextChar1">
    <w:name w:val="Body Text Char1"/>
    <w:semiHidden/>
    <w:qFormat/>
    <w:locked/>
    <w:rPr>
      <w:rFonts w:cs="Times New Roman"/>
      <w:kern w:val="2"/>
      <w:sz w:val="24"/>
      <w:szCs w:val="24"/>
    </w:rPr>
  </w:style>
  <w:style w:type="paragraph" w:customStyle="1" w:styleId="113">
    <w:name w:val="修订11"/>
    <w:hidden/>
    <w:semiHidden/>
    <w:qFormat/>
    <w:rPr>
      <w:kern w:val="2"/>
      <w:sz w:val="21"/>
      <w:szCs w:val="24"/>
    </w:rPr>
  </w:style>
  <w:style w:type="character" w:customStyle="1" w:styleId="CharChar221">
    <w:name w:val="Char Char221"/>
    <w:qFormat/>
    <w:locked/>
    <w:rPr>
      <w:rFonts w:cs="Times New Roman"/>
      <w:kern w:val="2"/>
      <w:sz w:val="18"/>
      <w:szCs w:val="18"/>
    </w:rPr>
  </w:style>
  <w:style w:type="character" w:customStyle="1" w:styleId="CharChar211">
    <w:name w:val="Char Char211"/>
    <w:semiHidden/>
    <w:qFormat/>
    <w:locked/>
    <w:rPr>
      <w:rFonts w:cs="Times New Roman"/>
      <w:kern w:val="2"/>
      <w:sz w:val="24"/>
      <w:szCs w:val="24"/>
    </w:rPr>
  </w:style>
  <w:style w:type="character" w:customStyle="1" w:styleId="CharChar251">
    <w:name w:val="Char Char251"/>
    <w:qFormat/>
    <w:rPr>
      <w:rFonts w:ascii="Arial" w:eastAsia="宋体" w:hAnsi="Arial"/>
      <w:b/>
      <w:kern w:val="28"/>
      <w:sz w:val="28"/>
      <w:lang w:val="en-US" w:eastAsia="zh-CN" w:bidi="ar-SA"/>
    </w:rPr>
  </w:style>
  <w:style w:type="character" w:customStyle="1" w:styleId="CharChar241">
    <w:name w:val="Char Char241"/>
    <w:qFormat/>
    <w:rPr>
      <w:rFonts w:ascii="Arial" w:eastAsia="宋体" w:hAnsi="Arial"/>
      <w:b/>
      <w:i/>
      <w:lang w:val="en-US" w:eastAsia="zh-CN" w:bidi="ar-SA"/>
    </w:rPr>
  </w:style>
  <w:style w:type="character" w:customStyle="1" w:styleId="CharChar231">
    <w:name w:val="Char Char231"/>
    <w:qFormat/>
    <w:rPr>
      <w:rFonts w:eastAsia="宋体"/>
      <w:b/>
      <w:lang w:val="en-US" w:eastAsia="zh-CN" w:bidi="ar-SA"/>
    </w:rPr>
  </w:style>
  <w:style w:type="character" w:customStyle="1" w:styleId="CharChar43">
    <w:name w:val="Char Char43"/>
    <w:qFormat/>
    <w:rPr>
      <w:rFonts w:ascii="宋体" w:eastAsia="宋体"/>
      <w:kern w:val="2"/>
      <w:sz w:val="28"/>
      <w:lang w:val="en-US" w:eastAsia="zh-CN" w:bidi="ar-SA"/>
    </w:rPr>
  </w:style>
  <w:style w:type="character" w:customStyle="1" w:styleId="CharChar173">
    <w:name w:val="Char Char173"/>
    <w:qFormat/>
    <w:locked/>
    <w:rPr>
      <w:rFonts w:cs="Times New Roman"/>
      <w:kern w:val="2"/>
      <w:sz w:val="18"/>
      <w:szCs w:val="18"/>
    </w:rPr>
  </w:style>
  <w:style w:type="character" w:customStyle="1" w:styleId="CharChar163">
    <w:name w:val="Char Char163"/>
    <w:semiHidden/>
    <w:qFormat/>
    <w:locked/>
    <w:rPr>
      <w:rFonts w:cs="Times New Roman"/>
      <w:kern w:val="2"/>
      <w:sz w:val="24"/>
      <w:szCs w:val="24"/>
    </w:rPr>
  </w:style>
  <w:style w:type="character" w:customStyle="1" w:styleId="CharChar153">
    <w:name w:val="Char Char153"/>
    <w:semiHidden/>
    <w:qFormat/>
    <w:locked/>
    <w:rPr>
      <w:rFonts w:cs="Times New Roman"/>
      <w:kern w:val="2"/>
      <w:sz w:val="24"/>
      <w:szCs w:val="24"/>
    </w:rPr>
  </w:style>
  <w:style w:type="character" w:customStyle="1" w:styleId="CharChar143">
    <w:name w:val="Char Char143"/>
    <w:semiHidden/>
    <w:qFormat/>
    <w:locked/>
    <w:rPr>
      <w:rFonts w:cs="Times New Roman"/>
      <w:kern w:val="2"/>
      <w:sz w:val="24"/>
      <w:szCs w:val="24"/>
    </w:rPr>
  </w:style>
  <w:style w:type="character" w:customStyle="1" w:styleId="CharChar133">
    <w:name w:val="Char Char133"/>
    <w:semiHidden/>
    <w:qFormat/>
    <w:locked/>
    <w:rPr>
      <w:rFonts w:cs="Times New Roman"/>
      <w:kern w:val="2"/>
      <w:sz w:val="16"/>
      <w:szCs w:val="16"/>
    </w:rPr>
  </w:style>
  <w:style w:type="character" w:customStyle="1" w:styleId="CharChar123">
    <w:name w:val="Char Char123"/>
    <w:semiHidden/>
    <w:qFormat/>
    <w:locked/>
    <w:rPr>
      <w:rFonts w:cs="Times New Roman"/>
      <w:kern w:val="2"/>
      <w:sz w:val="24"/>
      <w:szCs w:val="24"/>
    </w:rPr>
  </w:style>
  <w:style w:type="paragraph" w:customStyle="1" w:styleId="114">
    <w:name w:val="列出段落11"/>
    <w:basedOn w:val="a"/>
    <w:qFormat/>
    <w:pPr>
      <w:spacing w:beforeLines="0" w:afterLines="0" w:line="240" w:lineRule="auto"/>
      <w:ind w:firstLine="420"/>
    </w:pPr>
    <w:rPr>
      <w:rFonts w:ascii="宋体" w:eastAsia="宋体" w:cs="Times New Roman"/>
      <w:sz w:val="28"/>
      <w:szCs w:val="28"/>
    </w:rPr>
  </w:style>
  <w:style w:type="character" w:customStyle="1" w:styleId="CharChar44">
    <w:name w:val="Char Char44"/>
    <w:qFormat/>
    <w:rPr>
      <w:rFonts w:ascii="宋体" w:eastAsia="宋体"/>
      <w:kern w:val="2"/>
      <w:sz w:val="28"/>
      <w:lang w:val="en-US" w:eastAsia="zh-CN" w:bidi="ar-SA"/>
    </w:rPr>
  </w:style>
  <w:style w:type="character" w:customStyle="1" w:styleId="CharChar174">
    <w:name w:val="Char Char174"/>
    <w:qFormat/>
    <w:locked/>
    <w:rPr>
      <w:rFonts w:cs="Times New Roman"/>
      <w:kern w:val="2"/>
      <w:sz w:val="18"/>
      <w:szCs w:val="18"/>
    </w:rPr>
  </w:style>
  <w:style w:type="character" w:customStyle="1" w:styleId="CharChar164">
    <w:name w:val="Char Char164"/>
    <w:semiHidden/>
    <w:qFormat/>
    <w:locked/>
    <w:rPr>
      <w:rFonts w:cs="Times New Roman"/>
      <w:kern w:val="2"/>
      <w:sz w:val="24"/>
      <w:szCs w:val="24"/>
    </w:rPr>
  </w:style>
  <w:style w:type="character" w:customStyle="1" w:styleId="CharChar154">
    <w:name w:val="Char Char154"/>
    <w:semiHidden/>
    <w:qFormat/>
    <w:locked/>
    <w:rPr>
      <w:rFonts w:cs="Times New Roman"/>
      <w:kern w:val="2"/>
      <w:sz w:val="24"/>
      <w:szCs w:val="24"/>
    </w:rPr>
  </w:style>
  <w:style w:type="character" w:customStyle="1" w:styleId="CharChar144">
    <w:name w:val="Char Char144"/>
    <w:semiHidden/>
    <w:qFormat/>
    <w:locked/>
    <w:rPr>
      <w:rFonts w:cs="Times New Roman"/>
      <w:kern w:val="2"/>
      <w:sz w:val="24"/>
      <w:szCs w:val="24"/>
    </w:rPr>
  </w:style>
  <w:style w:type="character" w:customStyle="1" w:styleId="CharChar134">
    <w:name w:val="Char Char134"/>
    <w:semiHidden/>
    <w:qFormat/>
    <w:locked/>
    <w:rPr>
      <w:rFonts w:cs="Times New Roman"/>
      <w:kern w:val="2"/>
      <w:sz w:val="16"/>
      <w:szCs w:val="16"/>
    </w:rPr>
  </w:style>
  <w:style w:type="character" w:customStyle="1" w:styleId="CharChar124">
    <w:name w:val="Char Char124"/>
    <w:semiHidden/>
    <w:qFormat/>
    <w:locked/>
    <w:rPr>
      <w:rFonts w:cs="Times New Roman"/>
      <w:kern w:val="2"/>
      <w:sz w:val="24"/>
      <w:szCs w:val="24"/>
    </w:rPr>
  </w:style>
  <w:style w:type="paragraph" w:customStyle="1" w:styleId="41">
    <w:name w:val="列出段落4"/>
    <w:basedOn w:val="a"/>
    <w:qFormat/>
    <w:pPr>
      <w:spacing w:beforeLines="0" w:afterLines="0" w:line="240" w:lineRule="auto"/>
      <w:ind w:firstLine="420"/>
    </w:pPr>
    <w:rPr>
      <w:rFonts w:ascii="宋体" w:eastAsia="宋体" w:cs="Times New Roman"/>
      <w:sz w:val="28"/>
      <w:szCs w:val="28"/>
    </w:rPr>
  </w:style>
  <w:style w:type="character" w:customStyle="1" w:styleId="CharChar222">
    <w:name w:val="Char Char222"/>
    <w:qFormat/>
    <w:locked/>
    <w:rPr>
      <w:rFonts w:cs="Times New Roman"/>
      <w:kern w:val="2"/>
      <w:sz w:val="18"/>
      <w:szCs w:val="18"/>
    </w:rPr>
  </w:style>
  <w:style w:type="paragraph" w:customStyle="1" w:styleId="intro1">
    <w:name w:val="intro1"/>
    <w:basedOn w:val="a"/>
    <w:qFormat/>
    <w:pPr>
      <w:widowControl/>
      <w:spacing w:beforeLines="0" w:beforeAutospacing="1" w:afterLines="0" w:line="285" w:lineRule="atLeast"/>
      <w:ind w:firstLineChars="0" w:firstLine="480"/>
      <w:jc w:val="left"/>
    </w:pPr>
    <w:rPr>
      <w:rFonts w:ascii="宋体" w:eastAsia="宋体" w:hAnsi="宋体" w:cs="宋体"/>
      <w:kern w:val="0"/>
      <w:sz w:val="19"/>
      <w:szCs w:val="19"/>
    </w:rPr>
  </w:style>
  <w:style w:type="paragraph" w:customStyle="1" w:styleId="album-div">
    <w:name w:val="album-div"/>
    <w:basedOn w:val="a"/>
    <w:qFormat/>
    <w:pPr>
      <w:widowControl/>
      <w:spacing w:beforeLines="0" w:beforeAutospacing="1" w:afterLines="0" w:afterAutospacing="1" w:line="240" w:lineRule="auto"/>
      <w:ind w:firstLineChars="0" w:firstLine="0"/>
      <w:jc w:val="left"/>
    </w:pPr>
    <w:rPr>
      <w:rFonts w:ascii="宋体" w:eastAsia="宋体" w:hAnsi="宋体" w:cs="宋体"/>
      <w:kern w:val="0"/>
      <w:szCs w:val="24"/>
    </w:rPr>
  </w:style>
  <w:style w:type="character" w:customStyle="1" w:styleId="title7">
    <w:name w:val="title7"/>
    <w:basedOn w:val="a0"/>
    <w:qFormat/>
  </w:style>
  <w:style w:type="character" w:customStyle="1" w:styleId="count3">
    <w:name w:val="count3"/>
    <w:basedOn w:val="a0"/>
    <w:qFormat/>
  </w:style>
  <w:style w:type="table" w:customStyle="1" w:styleId="42">
    <w:name w:val="网格型4"/>
    <w:basedOn w:val="a1"/>
    <w:qFormat/>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题注1"/>
    <w:basedOn w:val="a"/>
    <w:next w:val="a"/>
    <w:uiPriority w:val="35"/>
    <w:unhideWhenUsed/>
    <w:qFormat/>
    <w:rPr>
      <w:rFonts w:ascii="Calibri Light" w:eastAsia="黑体" w:hAnsi="Calibri Light" w:cs="Times New Roman"/>
      <w:sz w:val="20"/>
      <w:szCs w:val="20"/>
    </w:rPr>
  </w:style>
  <w:style w:type="character" w:customStyle="1" w:styleId="font51">
    <w:name w:val="font51"/>
    <w:qFormat/>
    <w:rPr>
      <w:rFonts w:ascii="宋体" w:eastAsia="宋体" w:hAnsi="宋体" w:cs="宋体" w:hint="eastAsia"/>
      <w:color w:val="auto"/>
      <w:sz w:val="20"/>
      <w:szCs w:val="20"/>
      <w:u w:val="none"/>
    </w:rPr>
  </w:style>
  <w:style w:type="character" w:customStyle="1" w:styleId="font71">
    <w:name w:val="font71"/>
    <w:qFormat/>
    <w:rPr>
      <w:rFonts w:ascii="宋体" w:eastAsia="宋体" w:hAnsi="宋体" w:cs="宋体" w:hint="eastAsia"/>
      <w:color w:val="auto"/>
      <w:sz w:val="20"/>
      <w:szCs w:val="20"/>
      <w:u w:val="none"/>
    </w:rPr>
  </w:style>
  <w:style w:type="character" w:customStyle="1" w:styleId="font61">
    <w:name w:val="font61"/>
    <w:qFormat/>
    <w:rPr>
      <w:rFonts w:ascii="宋体" w:eastAsia="宋体" w:hAnsi="宋体" w:cs="宋体" w:hint="eastAsia"/>
      <w:color w:val="auto"/>
      <w:sz w:val="20"/>
      <w:szCs w:val="20"/>
      <w:u w:val="none"/>
    </w:rPr>
  </w:style>
  <w:style w:type="character" w:customStyle="1" w:styleId="Char12">
    <w:name w:val="页眉 Char1"/>
    <w:uiPriority w:val="99"/>
    <w:qFormat/>
    <w:locked/>
    <w:rPr>
      <w:kern w:val="2"/>
      <w:sz w:val="18"/>
      <w:szCs w:val="18"/>
    </w:rPr>
  </w:style>
  <w:style w:type="character" w:customStyle="1" w:styleId="Char13">
    <w:name w:val="引用 Char1"/>
    <w:uiPriority w:val="29"/>
    <w:qFormat/>
    <w:rPr>
      <w:rFonts w:ascii="Times New Roman" w:hAnsi="Times New Roman"/>
      <w:i/>
      <w:iCs/>
      <w:color w:val="000000"/>
      <w:sz w:val="24"/>
    </w:rPr>
  </w:style>
  <w:style w:type="character" w:customStyle="1" w:styleId="Char14">
    <w:name w:val="结束语 Char1"/>
    <w:uiPriority w:val="99"/>
    <w:semiHidden/>
    <w:qFormat/>
    <w:rPr>
      <w:rFonts w:ascii="Times New Roman" w:hAnsi="Times New Roman"/>
      <w:sz w:val="24"/>
    </w:rPr>
  </w:style>
  <w:style w:type="character" w:customStyle="1" w:styleId="Char15">
    <w:name w:val="称呼 Char1"/>
    <w:uiPriority w:val="99"/>
    <w:semiHidden/>
    <w:qFormat/>
    <w:rPr>
      <w:rFonts w:ascii="Times New Roman" w:hAnsi="Times New Roman"/>
      <w:sz w:val="24"/>
    </w:rPr>
  </w:style>
  <w:style w:type="character" w:customStyle="1" w:styleId="Char16">
    <w:name w:val="文档结构图 Char1"/>
    <w:uiPriority w:val="99"/>
    <w:semiHidden/>
    <w:qFormat/>
    <w:rPr>
      <w:rFonts w:ascii="宋体" w:eastAsia="宋体" w:hAnsi="Times New Roman"/>
      <w:sz w:val="18"/>
      <w:szCs w:val="18"/>
    </w:rPr>
  </w:style>
  <w:style w:type="character" w:customStyle="1" w:styleId="z-Char1">
    <w:name w:val="z-窗体底端 Char1"/>
    <w:uiPriority w:val="99"/>
    <w:semiHidden/>
    <w:qFormat/>
    <w:rPr>
      <w:rFonts w:ascii="Arial" w:hAnsi="Arial" w:cs="Arial"/>
      <w:vanish/>
      <w:sz w:val="16"/>
      <w:szCs w:val="16"/>
    </w:rPr>
  </w:style>
  <w:style w:type="character" w:customStyle="1" w:styleId="3Char10">
    <w:name w:val="正文文本 3 Char1"/>
    <w:uiPriority w:val="99"/>
    <w:semiHidden/>
    <w:qFormat/>
    <w:rPr>
      <w:rFonts w:ascii="Times New Roman" w:hAnsi="Times New Roman"/>
      <w:sz w:val="16"/>
      <w:szCs w:val="16"/>
    </w:rPr>
  </w:style>
  <w:style w:type="character" w:customStyle="1" w:styleId="2Char10">
    <w:name w:val="正文文本缩进 2 Char1"/>
    <w:uiPriority w:val="99"/>
    <w:semiHidden/>
    <w:qFormat/>
    <w:rPr>
      <w:rFonts w:ascii="Times New Roman" w:hAnsi="Times New Roman"/>
      <w:sz w:val="24"/>
    </w:rPr>
  </w:style>
  <w:style w:type="character" w:customStyle="1" w:styleId="3Char11">
    <w:name w:val="正文文本缩进 3 Char1"/>
    <w:uiPriority w:val="99"/>
    <w:semiHidden/>
    <w:qFormat/>
    <w:rPr>
      <w:rFonts w:ascii="Times New Roman" w:hAnsi="Times New Roman"/>
      <w:sz w:val="16"/>
      <w:szCs w:val="16"/>
    </w:rPr>
  </w:style>
  <w:style w:type="character" w:customStyle="1" w:styleId="Char17">
    <w:name w:val="标题 Char1"/>
    <w:uiPriority w:val="10"/>
    <w:qFormat/>
    <w:rPr>
      <w:rFonts w:ascii="Calibri Light" w:eastAsia="宋体" w:hAnsi="Calibri Light" w:cs="Times New Roman"/>
      <w:b/>
      <w:bCs/>
      <w:sz w:val="32"/>
      <w:szCs w:val="32"/>
    </w:rPr>
  </w:style>
  <w:style w:type="character" w:customStyle="1" w:styleId="2Char11">
    <w:name w:val="正文文本 2 Char1"/>
    <w:uiPriority w:val="99"/>
    <w:semiHidden/>
    <w:qFormat/>
    <w:rPr>
      <w:rFonts w:ascii="Times New Roman" w:hAnsi="Times New Roman"/>
      <w:sz w:val="24"/>
    </w:rPr>
  </w:style>
  <w:style w:type="character" w:customStyle="1" w:styleId="z-Char10">
    <w:name w:val="z-窗体顶端 Char1"/>
    <w:uiPriority w:val="99"/>
    <w:semiHidden/>
    <w:qFormat/>
    <w:rPr>
      <w:rFonts w:ascii="Arial" w:hAnsi="Arial" w:cs="Arial"/>
      <w:vanish/>
      <w:sz w:val="16"/>
      <w:szCs w:val="16"/>
    </w:rPr>
  </w:style>
  <w:style w:type="character" w:customStyle="1" w:styleId="Char18">
    <w:name w:val="明显引用 Char1"/>
    <w:uiPriority w:val="30"/>
    <w:qFormat/>
    <w:rPr>
      <w:rFonts w:ascii="Times New Roman" w:hAnsi="Times New Roman"/>
      <w:b/>
      <w:bCs/>
      <w:i/>
      <w:iCs/>
      <w:color w:val="5B9BD5"/>
      <w:sz w:val="24"/>
    </w:rPr>
  </w:style>
  <w:style w:type="table" w:customStyle="1" w:styleId="50">
    <w:name w:val="网格型5"/>
    <w:basedOn w:val="a1"/>
    <w:qFormat/>
    <w:rPr>
      <w:rFonts w:ascii="Calibri" w:hAnsi="Calibr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题注2"/>
    <w:basedOn w:val="a"/>
    <w:next w:val="a"/>
    <w:uiPriority w:val="35"/>
    <w:unhideWhenUsed/>
    <w:qFormat/>
    <w:rPr>
      <w:rFonts w:ascii="Calibri Light" w:eastAsia="黑体" w:hAnsi="Calibri Light" w:cs="Times New Roman"/>
      <w:sz w:val="20"/>
      <w:szCs w:val="20"/>
    </w:rPr>
  </w:style>
  <w:style w:type="paragraph" w:customStyle="1" w:styleId="NewNewNewNewNewNewNewNewNewNewNewNewNew">
    <w:name w:val="正文 New New New New New New New New New New New New New"/>
    <w:qFormat/>
    <w:pPr>
      <w:widowControl w:val="0"/>
      <w:jc w:val="both"/>
    </w:pPr>
    <w:rPr>
      <w:kern w:val="2"/>
      <w:sz w:val="21"/>
    </w:rPr>
  </w:style>
  <w:style w:type="character" w:customStyle="1" w:styleId="font31">
    <w:name w:val="font31"/>
    <w:basedOn w:val="a0"/>
    <w:qFormat/>
    <w:rPr>
      <w:rFonts w:ascii="宋体" w:eastAsia="宋体" w:hAnsi="宋体" w:cs="宋体" w:hint="eastAsia"/>
      <w:color w:val="000000"/>
      <w:sz w:val="21"/>
      <w:szCs w:val="21"/>
      <w:u w:val="none"/>
    </w:rPr>
  </w:style>
  <w:style w:type="character" w:customStyle="1" w:styleId="font01">
    <w:name w:val="font01"/>
    <w:basedOn w:val="a0"/>
    <w:qFormat/>
    <w:rPr>
      <w:rFonts w:ascii="Times New Roman" w:hAnsi="Times New Roman" w:cs="Times New Roman" w:hint="default"/>
      <w:color w:val="000000"/>
      <w:sz w:val="21"/>
      <w:szCs w:val="21"/>
      <w:u w:val="none"/>
    </w:rPr>
  </w:style>
  <w:style w:type="character" w:customStyle="1" w:styleId="fontstyle01">
    <w:name w:val="fontstyle01"/>
    <w:basedOn w:val="a0"/>
    <w:qFormat/>
    <w:rPr>
      <w:rFonts w:ascii="宋体" w:eastAsia="宋体" w:hAnsi="宋体" w:hint="eastAsia"/>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hd@hd100.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d100.net/"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788D10-E3FB-4645-BB9C-CC592AABF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1877</Words>
  <Characters>10703</Characters>
  <Application>Microsoft Office Word</Application>
  <DocSecurity>0</DocSecurity>
  <Lines>89</Lines>
  <Paragraphs>25</Paragraphs>
  <ScaleCrop>false</ScaleCrop>
  <Company>Microsoft</Company>
  <LinksUpToDate>false</LinksUpToDate>
  <CharactersWithSpaces>12555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xbany</cp:lastModifiedBy>
  <cp:revision>2</cp:revision>
  <cp:lastPrinted>2020-09-07T07:58:00Z</cp:lastPrinted>
  <dcterms:created xsi:type="dcterms:W3CDTF">2020-09-14T02:07:00Z</dcterms:created>
  <dcterms:modified xsi:type="dcterms:W3CDTF">2020-09-14T02:07:00Z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