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Arial Black" w:eastAsia="黑体"/>
          <w:b/>
          <w:bCs/>
          <w:sz w:val="72"/>
          <w:szCs w:val="72"/>
        </w:rPr>
      </w:pPr>
      <w:r>
        <w:rPr>
          <w:rFonts w:hint="eastAsia" w:ascii="黑体" w:eastAsia="黑体"/>
          <w:b/>
          <w:bCs/>
          <w:sz w:val="72"/>
          <w:szCs w:val="72"/>
        </w:rPr>
        <w:t>河南省贵合资产鉴定评估</w:t>
      </w:r>
    </w:p>
    <w:p>
      <w:pPr>
        <w:jc w:val="center"/>
        <w:rPr>
          <w:rFonts w:ascii="黑体" w:eastAsia="黑体"/>
          <w:b/>
          <w:bCs/>
          <w:sz w:val="72"/>
          <w:szCs w:val="72"/>
        </w:rPr>
      </w:pPr>
      <w:r>
        <w:rPr>
          <w:rFonts w:hint="eastAsia" w:ascii="黑体" w:eastAsia="黑体"/>
          <w:b/>
          <w:bCs/>
          <w:sz w:val="72"/>
          <w:szCs w:val="72"/>
        </w:rPr>
        <w:t>有 限 公 司</w:t>
      </w:r>
    </w:p>
    <w:p>
      <w:pPr>
        <w:jc w:val="center"/>
        <w:rPr>
          <w:rFonts w:ascii="仿宋_GB2312" w:eastAsia="仿宋_GB2312"/>
          <w:b/>
          <w:bCs/>
          <w:color w:val="auto"/>
          <w:szCs w:val="28"/>
        </w:rPr>
      </w:pPr>
      <w:r>
        <w:rPr>
          <w:rFonts w:hint="eastAsia" w:ascii="仿宋_GB2312" w:eastAsia="仿宋_GB2312"/>
          <w:b/>
          <w:bCs/>
          <w:color w:val="auto"/>
          <w:sz w:val="28"/>
          <w:szCs w:val="28"/>
        </w:rPr>
        <w:t>河贵评（20</w:t>
      </w:r>
      <w:r>
        <w:rPr>
          <w:rFonts w:hint="eastAsia" w:ascii="仿宋_GB2312" w:eastAsia="仿宋_GB2312"/>
          <w:b/>
          <w:bCs/>
          <w:color w:val="auto"/>
          <w:sz w:val="28"/>
          <w:szCs w:val="28"/>
          <w:lang w:val="en-US" w:eastAsia="zh-CN"/>
        </w:rPr>
        <w:t>20</w:t>
      </w:r>
      <w:r>
        <w:rPr>
          <w:rFonts w:hint="eastAsia" w:ascii="仿宋_GB2312" w:eastAsia="仿宋_GB2312"/>
          <w:b/>
          <w:bCs/>
          <w:color w:val="auto"/>
          <w:sz w:val="28"/>
          <w:szCs w:val="28"/>
        </w:rPr>
        <w:t>）1</w:t>
      </w:r>
      <w:r>
        <w:rPr>
          <w:rFonts w:hint="eastAsia" w:ascii="仿宋_GB2312" w:eastAsia="仿宋_GB2312"/>
          <w:b/>
          <w:bCs/>
          <w:color w:val="auto"/>
          <w:sz w:val="28"/>
          <w:szCs w:val="28"/>
          <w:lang w:val="en-US" w:eastAsia="zh-CN"/>
        </w:rPr>
        <w:t>079</w:t>
      </w:r>
      <w:r>
        <w:rPr>
          <w:rFonts w:hint="eastAsia" w:ascii="仿宋_GB2312" w:eastAsia="仿宋_GB2312"/>
          <w:b/>
          <w:bCs/>
          <w:color w:val="auto"/>
          <w:sz w:val="28"/>
          <w:szCs w:val="28"/>
        </w:rPr>
        <w:t>号</w:t>
      </w:r>
    </w:p>
    <w:p>
      <w:pPr>
        <w:jc w:val="center"/>
        <w:rPr>
          <w:rFonts w:ascii="黑体" w:eastAsia="黑体"/>
          <w:b/>
          <w:bCs/>
          <w:color w:val="auto"/>
          <w:sz w:val="72"/>
          <w:szCs w:val="72"/>
        </w:rPr>
      </w:pPr>
    </w:p>
    <w:p>
      <w:pPr>
        <w:jc w:val="center"/>
        <w:rPr>
          <w:rFonts w:ascii="黑体" w:eastAsia="黑体"/>
          <w:b/>
          <w:bCs/>
          <w:color w:val="auto"/>
          <w:sz w:val="72"/>
          <w:szCs w:val="72"/>
        </w:rPr>
      </w:pPr>
      <w:r>
        <w:rPr>
          <w:rFonts w:hint="eastAsia" w:ascii="黑体" w:eastAsia="黑体"/>
          <w:b/>
          <w:bCs/>
          <w:color w:val="auto"/>
          <w:sz w:val="72"/>
          <w:szCs w:val="72"/>
        </w:rPr>
        <w:t>鉴</w:t>
      </w:r>
    </w:p>
    <w:p>
      <w:pPr>
        <w:jc w:val="center"/>
        <w:rPr>
          <w:rFonts w:ascii="黑体" w:eastAsia="黑体"/>
          <w:b/>
          <w:bCs/>
          <w:color w:val="auto"/>
          <w:sz w:val="72"/>
          <w:szCs w:val="72"/>
        </w:rPr>
      </w:pPr>
      <w:r>
        <w:rPr>
          <w:rFonts w:hint="eastAsia" w:ascii="黑体" w:eastAsia="黑体"/>
          <w:b/>
          <w:bCs/>
          <w:color w:val="auto"/>
          <w:sz w:val="72"/>
          <w:szCs w:val="72"/>
        </w:rPr>
        <w:t>定</w:t>
      </w:r>
    </w:p>
    <w:p>
      <w:pPr>
        <w:jc w:val="center"/>
        <w:rPr>
          <w:rFonts w:ascii="黑体" w:eastAsia="黑体"/>
          <w:b/>
          <w:bCs/>
          <w:color w:val="auto"/>
          <w:sz w:val="72"/>
          <w:szCs w:val="72"/>
        </w:rPr>
      </w:pPr>
      <w:r>
        <w:rPr>
          <w:rFonts w:hint="eastAsia" w:ascii="黑体" w:eastAsia="黑体"/>
          <w:b/>
          <w:bCs/>
          <w:color w:val="auto"/>
          <w:sz w:val="72"/>
          <w:szCs w:val="72"/>
        </w:rPr>
        <w:t>评</w:t>
      </w:r>
    </w:p>
    <w:p>
      <w:pPr>
        <w:jc w:val="center"/>
        <w:rPr>
          <w:rFonts w:ascii="黑体" w:eastAsia="黑体"/>
          <w:b/>
          <w:bCs/>
          <w:color w:val="auto"/>
          <w:sz w:val="72"/>
          <w:szCs w:val="72"/>
        </w:rPr>
      </w:pPr>
      <w:r>
        <w:rPr>
          <w:rFonts w:hint="eastAsia" w:ascii="黑体" w:eastAsia="黑体"/>
          <w:b/>
          <w:bCs/>
          <w:color w:val="auto"/>
          <w:sz w:val="72"/>
          <w:szCs w:val="72"/>
        </w:rPr>
        <w:t>估</w:t>
      </w:r>
    </w:p>
    <w:p>
      <w:pPr>
        <w:jc w:val="center"/>
        <w:rPr>
          <w:rFonts w:hint="eastAsia" w:ascii="黑体" w:eastAsia="黑体"/>
          <w:b/>
          <w:bCs/>
          <w:color w:val="auto"/>
          <w:sz w:val="72"/>
          <w:szCs w:val="72"/>
          <w:lang w:val="en-US" w:eastAsia="zh-CN"/>
        </w:rPr>
      </w:pPr>
      <w:r>
        <w:rPr>
          <w:rFonts w:hint="eastAsia" w:ascii="黑体" w:eastAsia="黑体"/>
          <w:b/>
          <w:bCs/>
          <w:color w:val="auto"/>
          <w:sz w:val="72"/>
          <w:szCs w:val="72"/>
          <w:lang w:val="en-US" w:eastAsia="zh-CN"/>
        </w:rPr>
        <w:t>意</w:t>
      </w:r>
      <w:bookmarkStart w:id="0" w:name="_GoBack"/>
      <w:bookmarkEnd w:id="0"/>
    </w:p>
    <w:p>
      <w:pPr>
        <w:jc w:val="center"/>
        <w:rPr>
          <w:rFonts w:ascii="黑体" w:eastAsia="黑体"/>
          <w:b/>
          <w:bCs/>
          <w:color w:val="auto"/>
          <w:sz w:val="72"/>
          <w:szCs w:val="72"/>
        </w:rPr>
      </w:pPr>
      <w:r>
        <w:rPr>
          <w:rFonts w:hint="eastAsia" w:ascii="黑体" w:eastAsia="黑体"/>
          <w:b/>
          <w:bCs/>
          <w:color w:val="auto"/>
          <w:sz w:val="72"/>
          <w:szCs w:val="72"/>
          <w:lang w:val="en-US" w:eastAsia="zh-CN"/>
        </w:rPr>
        <w:t>见</w:t>
      </w:r>
    </w:p>
    <w:p>
      <w:pPr>
        <w:jc w:val="center"/>
        <w:rPr>
          <w:rFonts w:ascii="黑体" w:eastAsia="黑体"/>
          <w:b/>
          <w:bCs/>
          <w:color w:val="auto"/>
          <w:sz w:val="72"/>
          <w:szCs w:val="72"/>
        </w:rPr>
      </w:pPr>
      <w:r>
        <w:rPr>
          <w:rFonts w:hint="eastAsia" w:ascii="黑体" w:eastAsia="黑体"/>
          <w:b/>
          <w:bCs/>
          <w:color w:val="auto"/>
          <w:sz w:val="72"/>
          <w:szCs w:val="72"/>
        </w:rPr>
        <w:t>书</w:t>
      </w:r>
    </w:p>
    <w:p>
      <w:pPr>
        <w:jc w:val="center"/>
        <w:rPr>
          <w:rFonts w:ascii="黑体" w:eastAsia="黑体"/>
          <w:b/>
          <w:bCs/>
          <w:color w:val="auto"/>
          <w:sz w:val="44"/>
          <w:szCs w:val="44"/>
        </w:rPr>
      </w:pPr>
    </w:p>
    <w:p>
      <w:pPr>
        <w:rPr>
          <w:rFonts w:hint="eastAsia" w:ascii="黑体" w:eastAsia="黑体"/>
          <w:color w:val="auto"/>
          <w:sz w:val="32"/>
          <w:szCs w:val="32"/>
        </w:rPr>
      </w:pPr>
    </w:p>
    <w:p>
      <w:pPr>
        <w:rPr>
          <w:rFonts w:hint="eastAsia" w:ascii="黑体" w:eastAsia="黑体"/>
          <w:color w:val="auto"/>
          <w:sz w:val="32"/>
          <w:szCs w:val="32"/>
        </w:rPr>
      </w:pPr>
    </w:p>
    <w:p>
      <w:pPr>
        <w:rPr>
          <w:rFonts w:hint="eastAsia"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地址：滑县新区文明路与S222省道交叉口北300米路西</w:t>
      </w:r>
    </w:p>
    <w:p>
      <w:pPr>
        <w:tabs>
          <w:tab w:val="left" w:pos="0"/>
        </w:tabs>
        <w:autoSpaceDE w:val="0"/>
        <w:autoSpaceDN w:val="0"/>
        <w:ind w:right="66"/>
        <w:jc w:val="center"/>
        <w:textAlignment w:val="bottom"/>
        <w:rPr>
          <w:b/>
          <w:color w:val="auto"/>
          <w:sz w:val="24"/>
        </w:rPr>
      </w:pPr>
      <w:r>
        <w:rPr>
          <w:rFonts w:hint="eastAsia" w:ascii="黑体" w:eastAsia="黑体"/>
          <w:color w:val="auto"/>
          <w:sz w:val="32"/>
          <w:szCs w:val="32"/>
        </w:rPr>
        <w:t>电话：0372-5501009     15637298111    13603465376</w:t>
      </w:r>
      <w:r>
        <w:rPr>
          <w:b/>
          <w:color w:val="auto"/>
          <w:sz w:val="24"/>
        </w:rPr>
        <w:br w:type="page"/>
      </w:r>
    </w:p>
    <w:p>
      <w:pPr>
        <w:tabs>
          <w:tab w:val="left" w:pos="0"/>
        </w:tabs>
        <w:autoSpaceDE w:val="0"/>
        <w:autoSpaceDN w:val="0"/>
        <w:spacing w:line="360" w:lineRule="auto"/>
        <w:ind w:right="68"/>
        <w:jc w:val="center"/>
        <w:textAlignment w:val="bottom"/>
        <w:rPr>
          <w:b/>
          <w:color w:val="auto"/>
          <w:sz w:val="32"/>
          <w:szCs w:val="32"/>
        </w:rPr>
      </w:pPr>
      <w:r>
        <w:rPr>
          <w:rFonts w:hint="eastAsia"/>
          <w:b/>
          <w:color w:val="auto"/>
          <w:sz w:val="32"/>
          <w:szCs w:val="32"/>
        </w:rPr>
        <w:t>声明</w:t>
      </w:r>
    </w:p>
    <w:p>
      <w:pPr>
        <w:tabs>
          <w:tab w:val="left" w:pos="0"/>
        </w:tabs>
        <w:autoSpaceDE w:val="0"/>
        <w:autoSpaceDN w:val="0"/>
        <w:spacing w:line="360" w:lineRule="auto"/>
        <w:ind w:right="68"/>
        <w:jc w:val="center"/>
        <w:textAlignment w:val="bottom"/>
        <w:rPr>
          <w:b/>
          <w:color w:val="auto"/>
          <w:sz w:val="32"/>
          <w:szCs w:val="32"/>
        </w:rPr>
      </w:pPr>
    </w:p>
    <w:p>
      <w:pPr>
        <w:tabs>
          <w:tab w:val="left" w:pos="0"/>
        </w:tabs>
        <w:autoSpaceDE w:val="0"/>
        <w:autoSpaceDN w:val="0"/>
        <w:spacing w:line="360" w:lineRule="auto"/>
        <w:ind w:right="68" w:firstLine="482" w:firstLineChars="200"/>
        <w:textAlignment w:val="bottom"/>
        <w:rPr>
          <w:b/>
          <w:color w:val="auto"/>
          <w:sz w:val="24"/>
        </w:rPr>
      </w:pPr>
      <w:r>
        <w:rPr>
          <w:rFonts w:hint="eastAsia"/>
          <w:b/>
          <w:color w:val="auto"/>
          <w:sz w:val="24"/>
        </w:rPr>
        <w:t>一、我们在执行本资产评估业务中，遵循了相关法律法规和资产评估准则，恪守了独立、客观和公正的原则。根据我们在执业过程中掌握的事实，评估报告陈述的事项是客观、真实的。我们的分析、判断和推论，以及出具的评估报告遵循了资产评估准则和相关规范。</w:t>
      </w:r>
    </w:p>
    <w:p>
      <w:pPr>
        <w:tabs>
          <w:tab w:val="left" w:pos="0"/>
        </w:tabs>
        <w:autoSpaceDE w:val="0"/>
        <w:autoSpaceDN w:val="0"/>
        <w:spacing w:line="360" w:lineRule="auto"/>
        <w:ind w:right="68" w:firstLine="482" w:firstLineChars="200"/>
        <w:textAlignment w:val="bottom"/>
        <w:rPr>
          <w:b/>
          <w:color w:val="auto"/>
          <w:sz w:val="24"/>
        </w:rPr>
      </w:pPr>
      <w:r>
        <w:rPr>
          <w:rFonts w:hint="eastAsia"/>
          <w:b/>
          <w:color w:val="auto"/>
          <w:sz w:val="24"/>
        </w:rPr>
        <w:t>二、评估对象涉及的资产损失清单由委托方、产权持有单位申报并经其签章确认；确保所提供资料的真实性、合法性、完整性，恰当使用评估报告是委托方和相关当事方的责任。</w:t>
      </w:r>
    </w:p>
    <w:p>
      <w:pPr>
        <w:tabs>
          <w:tab w:val="left" w:pos="0"/>
        </w:tabs>
        <w:autoSpaceDE w:val="0"/>
        <w:autoSpaceDN w:val="0"/>
        <w:spacing w:line="360" w:lineRule="auto"/>
        <w:ind w:right="68" w:firstLine="482" w:firstLineChars="200"/>
        <w:textAlignment w:val="bottom"/>
        <w:rPr>
          <w:b/>
          <w:color w:val="auto"/>
          <w:sz w:val="24"/>
        </w:rPr>
      </w:pPr>
      <w:r>
        <w:rPr>
          <w:rFonts w:hint="eastAsia"/>
          <w:b/>
          <w:color w:val="auto"/>
          <w:sz w:val="24"/>
        </w:rPr>
        <w:t>三、我们与评估报告中的评估对象没有现存或者预期的利益关系，与相关当事方没有现存或者预期的利益关系，对相关当事方不存在偏见。</w:t>
      </w:r>
    </w:p>
    <w:p>
      <w:pPr>
        <w:tabs>
          <w:tab w:val="left" w:pos="0"/>
        </w:tabs>
        <w:autoSpaceDE w:val="0"/>
        <w:autoSpaceDN w:val="0"/>
        <w:spacing w:line="360" w:lineRule="auto"/>
        <w:ind w:right="68" w:firstLine="482" w:firstLineChars="200"/>
        <w:textAlignment w:val="bottom"/>
        <w:rPr>
          <w:b/>
          <w:color w:val="auto"/>
          <w:sz w:val="24"/>
        </w:rPr>
      </w:pPr>
      <w:r>
        <w:rPr>
          <w:rFonts w:hint="eastAsia"/>
          <w:b/>
          <w:color w:val="auto"/>
          <w:sz w:val="24"/>
        </w:rPr>
        <w:t>四、我们已对评估报告中的评估对象进行了现场勘查，对评估对象的法律权属状况给予必要的关注，对评估对象法律权属资料进行查验，但无法对评估对象的法律权属真实性做任何形式的保证；并对发现的问题进行了如实披露，且已提请委托方及相关当事方完善产权以满足出具评估报告的要求。</w:t>
      </w:r>
    </w:p>
    <w:p>
      <w:pPr>
        <w:tabs>
          <w:tab w:val="left" w:pos="0"/>
        </w:tabs>
        <w:autoSpaceDE w:val="0"/>
        <w:autoSpaceDN w:val="0"/>
        <w:spacing w:line="360" w:lineRule="auto"/>
        <w:ind w:right="68" w:firstLine="482" w:firstLineChars="200"/>
        <w:textAlignment w:val="bottom"/>
        <w:rPr>
          <w:b/>
          <w:color w:val="auto"/>
          <w:sz w:val="24"/>
        </w:rPr>
      </w:pPr>
      <w:r>
        <w:rPr>
          <w:rFonts w:hint="eastAsia"/>
          <w:b/>
          <w:color w:val="auto"/>
          <w:sz w:val="24"/>
        </w:rPr>
        <w:t>五、我们出具的评估报告中的分析、判断和结论受评估报告中假设和限定条件的限制，评估报告使用者应当充分关注评估报告中载明的特别事项说明及其对评估</w:t>
      </w:r>
      <w:r>
        <w:rPr>
          <w:rFonts w:hint="eastAsia"/>
          <w:b/>
          <w:color w:val="auto"/>
          <w:sz w:val="24"/>
          <w:lang w:val="en-US" w:eastAsia="zh-CN"/>
        </w:rPr>
        <w:t>意见</w:t>
      </w:r>
      <w:r>
        <w:rPr>
          <w:rFonts w:hint="eastAsia"/>
          <w:b/>
          <w:color w:val="auto"/>
          <w:sz w:val="24"/>
        </w:rPr>
        <w:t>的影响。</w:t>
      </w:r>
    </w:p>
    <w:p>
      <w:pPr>
        <w:tabs>
          <w:tab w:val="left" w:pos="0"/>
        </w:tabs>
        <w:autoSpaceDE w:val="0"/>
        <w:autoSpaceDN w:val="0"/>
        <w:spacing w:line="360" w:lineRule="auto"/>
        <w:ind w:right="68" w:firstLine="482" w:firstLineChars="200"/>
        <w:textAlignment w:val="bottom"/>
        <w:rPr>
          <w:b/>
          <w:color w:val="auto"/>
          <w:sz w:val="24"/>
        </w:rPr>
      </w:pPr>
      <w:r>
        <w:rPr>
          <w:rFonts w:hint="eastAsia"/>
          <w:b/>
          <w:color w:val="auto"/>
          <w:sz w:val="24"/>
        </w:rPr>
        <w:t>六、我们对评估对象的价值进行估算并发表的专业意见，是经济行为实现的参考依据。我们出具的评估报告及其所披露的评估</w:t>
      </w:r>
      <w:r>
        <w:rPr>
          <w:rFonts w:hint="eastAsia"/>
          <w:b/>
          <w:color w:val="auto"/>
          <w:sz w:val="24"/>
          <w:lang w:val="en-US" w:eastAsia="zh-CN"/>
        </w:rPr>
        <w:t>意见</w:t>
      </w:r>
      <w:r>
        <w:rPr>
          <w:rFonts w:hint="eastAsia"/>
          <w:b/>
          <w:color w:val="auto"/>
          <w:sz w:val="24"/>
        </w:rPr>
        <w:t>仅限于评估报告载明的评估目的，仅在评估</w:t>
      </w:r>
      <w:r>
        <w:rPr>
          <w:rFonts w:hint="eastAsia"/>
          <w:b/>
          <w:color w:val="auto"/>
          <w:sz w:val="24"/>
          <w:lang w:val="en-US" w:eastAsia="zh-CN"/>
        </w:rPr>
        <w:t>意见</w:t>
      </w:r>
      <w:r>
        <w:rPr>
          <w:rFonts w:hint="eastAsia"/>
          <w:b/>
          <w:color w:val="auto"/>
          <w:sz w:val="24"/>
        </w:rPr>
        <w:t>使用有效期限内使用，因使用不当造成的后果与本公司及签字盖章评估师无关。</w:t>
      </w:r>
    </w:p>
    <w:p>
      <w:pPr>
        <w:pStyle w:val="6"/>
        <w:rPr>
          <w:rFonts w:ascii="黑体" w:eastAsia="黑体"/>
          <w:color w:val="auto"/>
          <w:sz w:val="48"/>
          <w:szCs w:val="48"/>
        </w:rPr>
      </w:pPr>
      <w:r>
        <w:rPr>
          <w:b/>
          <w:color w:val="auto"/>
          <w:sz w:val="24"/>
        </w:rPr>
        <w:br w:type="page"/>
      </w:r>
    </w:p>
    <w:p>
      <w:pPr>
        <w:pStyle w:val="6"/>
        <w:jc w:val="center"/>
        <w:rPr>
          <w:rFonts w:ascii="黑体" w:eastAsia="黑体"/>
          <w:color w:val="auto"/>
          <w:sz w:val="48"/>
          <w:szCs w:val="48"/>
        </w:rPr>
      </w:pPr>
      <w:r>
        <w:rPr>
          <w:rFonts w:hint="eastAsia" w:ascii="黑体" w:eastAsia="黑体"/>
          <w:color w:val="auto"/>
          <w:sz w:val="48"/>
          <w:szCs w:val="48"/>
        </w:rPr>
        <w:t>河南省贵合资产鉴定评估有限公司</w:t>
      </w:r>
    </w:p>
    <w:p>
      <w:pPr>
        <w:pStyle w:val="6"/>
        <w:rPr>
          <w:rFonts w:ascii="仿宋_GB2312" w:eastAsia="仿宋_GB2312"/>
          <w:color w:val="auto"/>
          <w:sz w:val="32"/>
          <w:szCs w:val="32"/>
        </w:rPr>
      </w:pP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河贵</w:t>
      </w:r>
      <w:r>
        <w:rPr>
          <w:rFonts w:hint="eastAsia" w:ascii="仿宋_GB2312" w:eastAsia="仿宋_GB2312"/>
          <w:bCs/>
          <w:color w:val="auto"/>
          <w:sz w:val="32"/>
          <w:szCs w:val="32"/>
          <w:u w:val="single"/>
        </w:rPr>
        <w:t>评</w:t>
      </w:r>
      <w:r>
        <w:rPr>
          <w:rFonts w:hint="eastAsia" w:ascii="仿宋_GB2312" w:eastAsia="仿宋_GB2312"/>
          <w:color w:val="auto"/>
          <w:sz w:val="32"/>
          <w:szCs w:val="32"/>
          <w:u w:val="single"/>
        </w:rPr>
        <w:t>（20</w:t>
      </w:r>
      <w:r>
        <w:rPr>
          <w:rFonts w:hint="eastAsia" w:ascii="仿宋_GB2312" w:eastAsia="仿宋_GB2312"/>
          <w:color w:val="auto"/>
          <w:sz w:val="32"/>
          <w:szCs w:val="32"/>
          <w:u w:val="single"/>
          <w:lang w:val="en-US" w:eastAsia="zh-CN"/>
        </w:rPr>
        <w:t>20</w:t>
      </w:r>
      <w:r>
        <w:rPr>
          <w:rFonts w:hint="eastAsia" w:ascii="仿宋_GB2312" w:eastAsia="仿宋_GB2312"/>
          <w:color w:val="auto"/>
          <w:sz w:val="32"/>
          <w:szCs w:val="32"/>
          <w:u w:val="single"/>
        </w:rPr>
        <w:t>）1</w:t>
      </w:r>
      <w:r>
        <w:rPr>
          <w:rFonts w:hint="eastAsia" w:ascii="仿宋_GB2312" w:eastAsia="仿宋_GB2312"/>
          <w:color w:val="auto"/>
          <w:sz w:val="32"/>
          <w:szCs w:val="32"/>
          <w:u w:val="single"/>
          <w:lang w:val="en-US" w:eastAsia="zh-CN"/>
        </w:rPr>
        <w:t>079</w:t>
      </w:r>
      <w:r>
        <w:rPr>
          <w:rFonts w:hint="eastAsia" w:ascii="仿宋_GB2312" w:eastAsia="仿宋_GB2312"/>
          <w:color w:val="auto"/>
          <w:sz w:val="32"/>
          <w:szCs w:val="32"/>
          <w:u w:val="single"/>
        </w:rPr>
        <w:t xml:space="preserve">号                 </w:t>
      </w:r>
      <w:r>
        <w:rPr>
          <w:rFonts w:hint="eastAsia" w:ascii="仿宋_GB2312" w:eastAsia="仿宋_GB2312"/>
          <w:color w:val="auto"/>
          <w:sz w:val="32"/>
          <w:szCs w:val="32"/>
        </w:rPr>
        <w:t xml:space="preserve">     </w:t>
      </w:r>
    </w:p>
    <w:p>
      <w:pPr>
        <w:pStyle w:val="6"/>
        <w:jc w:val="center"/>
        <w:rPr>
          <w:rFonts w:ascii="宋体" w:hAnsi="宋体"/>
          <w:color w:val="auto"/>
          <w:sz w:val="40"/>
          <w:szCs w:val="40"/>
        </w:rPr>
      </w:pPr>
      <w:r>
        <w:rPr>
          <w:rFonts w:hint="eastAsia" w:ascii="宋体" w:hAnsi="宋体"/>
          <w:color w:val="auto"/>
          <w:sz w:val="40"/>
          <w:szCs w:val="40"/>
        </w:rPr>
        <w:t>关于房产价值的</w:t>
      </w:r>
    </w:p>
    <w:p>
      <w:pPr>
        <w:pStyle w:val="6"/>
        <w:jc w:val="center"/>
        <w:rPr>
          <w:rFonts w:ascii="宋体" w:hAnsi="宋体"/>
          <w:color w:val="auto"/>
          <w:sz w:val="40"/>
          <w:szCs w:val="40"/>
        </w:rPr>
      </w:pPr>
      <w:r>
        <w:rPr>
          <w:rFonts w:hint="eastAsia" w:ascii="宋体" w:hAnsi="宋体"/>
          <w:color w:val="auto"/>
          <w:sz w:val="40"/>
          <w:szCs w:val="40"/>
        </w:rPr>
        <w:t>评估</w:t>
      </w:r>
      <w:r>
        <w:rPr>
          <w:rFonts w:hint="eastAsia" w:ascii="宋体" w:hAnsi="宋体"/>
          <w:color w:val="auto"/>
          <w:sz w:val="40"/>
          <w:szCs w:val="40"/>
          <w:lang w:val="en-US" w:eastAsia="zh-CN"/>
        </w:rPr>
        <w:t>意见</w:t>
      </w:r>
      <w:r>
        <w:rPr>
          <w:rFonts w:hint="eastAsia" w:ascii="宋体" w:hAnsi="宋体"/>
          <w:color w:val="auto"/>
          <w:sz w:val="40"/>
          <w:szCs w:val="40"/>
        </w:rPr>
        <w:t>书</w:t>
      </w:r>
    </w:p>
    <w:p>
      <w:pPr>
        <w:pStyle w:val="6"/>
        <w:rPr>
          <w:rFonts w:ascii="宋体" w:hAnsi="宋体"/>
          <w:color w:val="auto"/>
          <w:sz w:val="28"/>
          <w:szCs w:val="28"/>
        </w:rPr>
      </w:pPr>
      <w:r>
        <w:rPr>
          <w:rFonts w:hint="eastAsia" w:ascii="宋体" w:hAnsi="宋体"/>
          <w:color w:val="auto"/>
          <w:sz w:val="28"/>
          <w:szCs w:val="28"/>
        </w:rPr>
        <w:t>滑县人民法院：</w:t>
      </w:r>
    </w:p>
    <w:p>
      <w:pPr>
        <w:pStyle w:val="6"/>
        <w:ind w:firstLine="570"/>
        <w:rPr>
          <w:rFonts w:ascii="宋体" w:hAnsi="宋体"/>
          <w:color w:val="auto"/>
          <w:sz w:val="28"/>
          <w:szCs w:val="28"/>
        </w:rPr>
      </w:pPr>
      <w:r>
        <w:rPr>
          <w:rFonts w:hint="eastAsia" w:ascii="宋体" w:hAnsi="宋体"/>
          <w:color w:val="auto"/>
          <w:sz w:val="28"/>
          <w:szCs w:val="28"/>
        </w:rPr>
        <w:t>根据贵院的委托，我公司遵循合法、科学、客观、公正的原则，按照规定的标准、程序和方法，依法对</w:t>
      </w:r>
      <w:r>
        <w:rPr>
          <w:rFonts w:hint="eastAsia" w:ascii="宋体" w:hAnsi="宋体"/>
          <w:color w:val="auto"/>
          <w:sz w:val="28"/>
          <w:szCs w:val="28"/>
          <w:lang w:val="en-US" w:eastAsia="zh-CN"/>
        </w:rPr>
        <w:t>被执行人姬生于与郭荣芝共同所有位于滑县城关镇道城路书香园2号楼3单元401号房产</w:t>
      </w:r>
      <w:r>
        <w:rPr>
          <w:rFonts w:hint="eastAsia" w:ascii="宋体" w:hAnsi="宋体"/>
          <w:color w:val="auto"/>
          <w:sz w:val="28"/>
          <w:szCs w:val="28"/>
        </w:rPr>
        <w:t>进行评估。现将价格评估情况综述如下：</w:t>
      </w:r>
    </w:p>
    <w:p>
      <w:pPr>
        <w:pStyle w:val="6"/>
        <w:numPr>
          <w:ilvl w:val="0"/>
          <w:numId w:val="1"/>
        </w:numPr>
        <w:rPr>
          <w:rFonts w:ascii="宋体" w:hAnsi="宋体"/>
          <w:b/>
          <w:bCs/>
          <w:color w:val="auto"/>
          <w:sz w:val="28"/>
          <w:szCs w:val="28"/>
        </w:rPr>
      </w:pPr>
      <w:r>
        <w:rPr>
          <w:rFonts w:hint="eastAsia" w:ascii="宋体" w:hAnsi="宋体"/>
          <w:b/>
          <w:bCs/>
          <w:color w:val="auto"/>
          <w:sz w:val="28"/>
          <w:szCs w:val="28"/>
        </w:rPr>
        <w:t>价格评估标的</w:t>
      </w:r>
    </w:p>
    <w:p>
      <w:pPr>
        <w:pStyle w:val="6"/>
        <w:numPr>
          <w:ilvl w:val="0"/>
          <w:numId w:val="0"/>
        </w:numPr>
        <w:rPr>
          <w:rFonts w:hint="default" w:ascii="宋体" w:hAnsi="宋体" w:eastAsia="宋体"/>
          <w:b w:val="0"/>
          <w:bCs w:val="0"/>
          <w:color w:val="auto"/>
          <w:sz w:val="28"/>
          <w:szCs w:val="28"/>
          <w:lang w:val="en-US" w:eastAsia="zh-CN"/>
        </w:rPr>
      </w:pPr>
      <w:r>
        <w:rPr>
          <w:rFonts w:hint="eastAsia" w:ascii="宋体" w:hAnsi="宋体"/>
          <w:b w:val="0"/>
          <w:bCs w:val="0"/>
          <w:color w:val="auto"/>
          <w:sz w:val="28"/>
          <w:szCs w:val="28"/>
          <w:lang w:val="en-US" w:eastAsia="zh-CN"/>
        </w:rPr>
        <w:t xml:space="preserve">    姬生于与郭荣芝共同所有的位于</w:t>
      </w:r>
      <w:r>
        <w:rPr>
          <w:rFonts w:hint="eastAsia" w:ascii="宋体" w:hAnsi="宋体"/>
          <w:color w:val="auto"/>
          <w:sz w:val="28"/>
          <w:szCs w:val="28"/>
          <w:lang w:val="en-US" w:eastAsia="zh-CN"/>
        </w:rPr>
        <w:t>滑县城关镇道城路书香园2号楼3单元401号</w:t>
      </w:r>
      <w:r>
        <w:rPr>
          <w:rFonts w:hint="eastAsia" w:ascii="宋体" w:hAnsi="宋体"/>
          <w:b w:val="0"/>
          <w:bCs w:val="0"/>
          <w:color w:val="auto"/>
          <w:sz w:val="28"/>
          <w:szCs w:val="28"/>
          <w:lang w:val="en-US" w:eastAsia="zh-CN"/>
        </w:rPr>
        <w:t>房产。</w:t>
      </w:r>
    </w:p>
    <w:p>
      <w:pPr>
        <w:pStyle w:val="6"/>
        <w:numPr>
          <w:ilvl w:val="0"/>
          <w:numId w:val="1"/>
        </w:numPr>
        <w:rPr>
          <w:rFonts w:ascii="宋体" w:hAnsi="宋体"/>
          <w:b/>
          <w:bCs/>
          <w:color w:val="auto"/>
          <w:sz w:val="28"/>
          <w:szCs w:val="28"/>
        </w:rPr>
      </w:pPr>
      <w:r>
        <w:rPr>
          <w:rFonts w:hint="eastAsia" w:ascii="宋体" w:hAnsi="宋体"/>
          <w:b/>
          <w:bCs/>
          <w:color w:val="auto"/>
          <w:sz w:val="28"/>
          <w:szCs w:val="28"/>
        </w:rPr>
        <w:t>价格评估目的</w:t>
      </w:r>
    </w:p>
    <w:p>
      <w:pPr>
        <w:pStyle w:val="6"/>
        <w:ind w:firstLine="568" w:firstLineChars="203"/>
        <w:rPr>
          <w:rFonts w:ascii="宋体" w:hAnsi="宋体"/>
          <w:color w:val="auto"/>
          <w:sz w:val="28"/>
          <w:szCs w:val="28"/>
        </w:rPr>
      </w:pPr>
      <w:r>
        <w:rPr>
          <w:rFonts w:hint="eastAsia" w:ascii="宋体" w:hAnsi="宋体"/>
          <w:color w:val="auto"/>
          <w:sz w:val="28"/>
          <w:szCs w:val="28"/>
        </w:rPr>
        <w:t>为委托方提供评估标的</w:t>
      </w:r>
      <w:r>
        <w:rPr>
          <w:rFonts w:hint="eastAsia" w:ascii="宋体" w:hAnsi="宋体"/>
          <w:color w:val="auto"/>
          <w:sz w:val="28"/>
          <w:szCs w:val="28"/>
          <w:lang w:val="en-US" w:eastAsia="zh-CN"/>
        </w:rPr>
        <w:t>在评估</w:t>
      </w:r>
      <w:r>
        <w:rPr>
          <w:rFonts w:hint="eastAsia" w:ascii="宋体" w:hAnsi="宋体"/>
          <w:color w:val="auto"/>
          <w:sz w:val="28"/>
          <w:szCs w:val="28"/>
        </w:rPr>
        <w:t>基准日的市场价值与</w:t>
      </w:r>
      <w:r>
        <w:rPr>
          <w:rFonts w:hint="eastAsia" w:ascii="宋体" w:hAnsi="宋体"/>
          <w:color w:val="auto"/>
          <w:sz w:val="28"/>
          <w:szCs w:val="28"/>
          <w:lang w:val="en-US" w:eastAsia="zh-CN"/>
        </w:rPr>
        <w:t>拍卖</w:t>
      </w:r>
      <w:r>
        <w:rPr>
          <w:rFonts w:hint="eastAsia" w:ascii="宋体" w:hAnsi="宋体"/>
          <w:color w:val="auto"/>
          <w:sz w:val="28"/>
          <w:szCs w:val="28"/>
        </w:rPr>
        <w:t>价格。</w:t>
      </w:r>
    </w:p>
    <w:p>
      <w:pPr>
        <w:pStyle w:val="6"/>
        <w:numPr>
          <w:ilvl w:val="0"/>
          <w:numId w:val="1"/>
        </w:numPr>
        <w:rPr>
          <w:rFonts w:ascii="宋体" w:hAnsi="宋体"/>
          <w:b/>
          <w:bCs/>
          <w:color w:val="auto"/>
          <w:sz w:val="28"/>
          <w:szCs w:val="28"/>
        </w:rPr>
      </w:pPr>
      <w:r>
        <w:rPr>
          <w:rFonts w:hint="eastAsia" w:ascii="宋体" w:hAnsi="宋体"/>
          <w:b/>
          <w:bCs/>
          <w:color w:val="auto"/>
          <w:sz w:val="28"/>
          <w:szCs w:val="28"/>
        </w:rPr>
        <w:t>价格评估基准日</w:t>
      </w:r>
    </w:p>
    <w:p>
      <w:pPr>
        <w:pStyle w:val="6"/>
        <w:ind w:left="570"/>
        <w:rPr>
          <w:rFonts w:ascii="宋体" w:hAnsi="宋体"/>
          <w:color w:val="auto"/>
          <w:sz w:val="28"/>
          <w:szCs w:val="28"/>
        </w:rPr>
      </w:pPr>
      <w:r>
        <w:rPr>
          <w:rFonts w:hint="eastAsia" w:ascii="宋体" w:hAnsi="宋体"/>
          <w:color w:val="auto"/>
          <w:sz w:val="28"/>
          <w:szCs w:val="28"/>
        </w:rPr>
        <w:t>20</w:t>
      </w:r>
      <w:r>
        <w:rPr>
          <w:rFonts w:hint="eastAsia" w:ascii="宋体" w:hAnsi="宋体"/>
          <w:color w:val="auto"/>
          <w:sz w:val="28"/>
          <w:szCs w:val="28"/>
          <w:lang w:val="en-US" w:eastAsia="zh-CN"/>
        </w:rPr>
        <w:t>20</w:t>
      </w:r>
      <w:r>
        <w:rPr>
          <w:rFonts w:hint="eastAsia" w:ascii="宋体" w:hAnsi="宋体"/>
          <w:color w:val="auto"/>
          <w:sz w:val="28"/>
          <w:szCs w:val="28"/>
        </w:rPr>
        <w:t>年</w:t>
      </w:r>
      <w:r>
        <w:rPr>
          <w:rFonts w:hint="eastAsia" w:ascii="宋体" w:hAnsi="宋体"/>
          <w:color w:val="auto"/>
          <w:sz w:val="28"/>
          <w:szCs w:val="28"/>
          <w:lang w:val="en-US" w:eastAsia="zh-CN"/>
        </w:rPr>
        <w:t>4</w:t>
      </w:r>
      <w:r>
        <w:rPr>
          <w:rFonts w:hint="eastAsia" w:ascii="宋体" w:hAnsi="宋体"/>
          <w:color w:val="auto"/>
          <w:sz w:val="28"/>
          <w:szCs w:val="28"/>
        </w:rPr>
        <w:t>月</w:t>
      </w:r>
      <w:r>
        <w:rPr>
          <w:rFonts w:hint="eastAsia" w:ascii="宋体" w:hAnsi="宋体"/>
          <w:color w:val="auto"/>
          <w:sz w:val="28"/>
          <w:szCs w:val="28"/>
          <w:lang w:val="en-US" w:eastAsia="zh-CN"/>
        </w:rPr>
        <w:t>20</w:t>
      </w:r>
      <w:r>
        <w:rPr>
          <w:rFonts w:hint="eastAsia" w:ascii="宋体" w:hAnsi="宋体"/>
          <w:color w:val="auto"/>
          <w:sz w:val="28"/>
          <w:szCs w:val="28"/>
        </w:rPr>
        <w:t>日</w:t>
      </w:r>
    </w:p>
    <w:p>
      <w:pPr>
        <w:pStyle w:val="6"/>
        <w:numPr>
          <w:ilvl w:val="0"/>
          <w:numId w:val="1"/>
        </w:numPr>
        <w:rPr>
          <w:rFonts w:ascii="宋体" w:hAnsi="宋体"/>
          <w:b/>
          <w:bCs/>
          <w:color w:val="auto"/>
          <w:sz w:val="28"/>
          <w:szCs w:val="28"/>
        </w:rPr>
      </w:pPr>
      <w:r>
        <w:rPr>
          <w:rFonts w:hint="eastAsia" w:ascii="宋体" w:hAnsi="宋体"/>
          <w:b/>
          <w:bCs/>
          <w:color w:val="auto"/>
          <w:sz w:val="28"/>
          <w:szCs w:val="28"/>
        </w:rPr>
        <w:t>价格定义</w:t>
      </w:r>
    </w:p>
    <w:p>
      <w:pPr>
        <w:pStyle w:val="6"/>
        <w:ind w:firstLine="504" w:firstLineChars="200"/>
        <w:rPr>
          <w:rFonts w:ascii="宋体" w:hAnsi="宋体"/>
          <w:color w:val="auto"/>
          <w:sz w:val="28"/>
          <w:szCs w:val="28"/>
        </w:rPr>
      </w:pPr>
      <w:r>
        <w:rPr>
          <w:rFonts w:hint="eastAsia" w:ascii="宋体" w:hAnsi="宋体" w:cs="宋体"/>
          <w:color w:val="auto"/>
          <w:w w:val="90"/>
          <w:sz w:val="28"/>
          <w:szCs w:val="28"/>
        </w:rPr>
        <w:t>价格评估结论所指价格是：采用市场法确定评估标的在评估基准日</w:t>
      </w:r>
      <w:r>
        <w:rPr>
          <w:rFonts w:hint="eastAsia" w:ascii="宋体" w:hAnsi="宋体" w:cs="宋体"/>
          <w:color w:val="auto"/>
          <w:w w:val="90"/>
          <w:sz w:val="28"/>
          <w:szCs w:val="28"/>
          <w:lang w:val="en-US" w:eastAsia="zh-CN"/>
        </w:rPr>
        <w:t>的市场价值</w:t>
      </w:r>
      <w:r>
        <w:rPr>
          <w:rFonts w:hint="eastAsia" w:ascii="宋体" w:hAnsi="宋体" w:cs="宋体"/>
          <w:color w:val="auto"/>
          <w:w w:val="90"/>
          <w:sz w:val="28"/>
          <w:szCs w:val="28"/>
        </w:rPr>
        <w:t xml:space="preserve">。 </w:t>
      </w:r>
      <w:r>
        <w:rPr>
          <w:rFonts w:hint="eastAsia" w:ascii="黑体" w:eastAsia="黑体"/>
          <w:color w:val="auto"/>
          <w:w w:val="90"/>
          <w:szCs w:val="28"/>
        </w:rPr>
        <w:t xml:space="preserve"> </w:t>
      </w:r>
    </w:p>
    <w:p>
      <w:pPr>
        <w:pStyle w:val="6"/>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宋体" w:hAnsi="宋体"/>
          <w:b/>
          <w:bCs/>
          <w:color w:val="auto"/>
          <w:sz w:val="28"/>
          <w:szCs w:val="28"/>
        </w:rPr>
      </w:pPr>
      <w:r>
        <w:rPr>
          <w:rFonts w:hint="eastAsia" w:ascii="宋体" w:hAnsi="宋体"/>
          <w:b/>
          <w:bCs/>
          <w:color w:val="auto"/>
          <w:sz w:val="28"/>
          <w:szCs w:val="28"/>
        </w:rPr>
        <w:t>价格评估依据</w:t>
      </w:r>
    </w:p>
    <w:p>
      <w:pPr>
        <w:keepNext w:val="0"/>
        <w:keepLines w:val="0"/>
        <w:pageBreakBefore w:val="0"/>
        <w:numPr>
          <w:ilvl w:val="0"/>
          <w:numId w:val="2"/>
        </w:numPr>
        <w:kinsoku/>
        <w:wordWrap/>
        <w:overflowPunct/>
        <w:topLinePunct w:val="0"/>
        <w:autoSpaceDE/>
        <w:autoSpaceDN/>
        <w:bidi w:val="0"/>
        <w:adjustRightInd/>
        <w:snapToGrid/>
        <w:spacing w:line="580" w:lineRule="exact"/>
        <w:textAlignment w:val="auto"/>
        <w:rPr>
          <w:color w:val="auto"/>
          <w:sz w:val="28"/>
          <w:szCs w:val="28"/>
        </w:rPr>
      </w:pPr>
      <w:r>
        <w:rPr>
          <w:rFonts w:hint="eastAsia"/>
          <w:color w:val="auto"/>
          <w:sz w:val="28"/>
          <w:szCs w:val="28"/>
        </w:rPr>
        <w:t>法律法规</w:t>
      </w:r>
    </w:p>
    <w:p>
      <w:pPr>
        <w:keepNext w:val="0"/>
        <w:keepLines w:val="0"/>
        <w:pageBreakBefore w:val="0"/>
        <w:kinsoku/>
        <w:wordWrap/>
        <w:overflowPunct/>
        <w:topLinePunct w:val="0"/>
        <w:autoSpaceDE/>
        <w:autoSpaceDN/>
        <w:bidi w:val="0"/>
        <w:adjustRightInd/>
        <w:snapToGrid/>
        <w:spacing w:line="580" w:lineRule="exact"/>
        <w:ind w:left="540"/>
        <w:textAlignment w:val="auto"/>
        <w:rPr>
          <w:color w:val="auto"/>
          <w:sz w:val="28"/>
          <w:szCs w:val="28"/>
        </w:rPr>
      </w:pPr>
      <w:r>
        <w:rPr>
          <w:rFonts w:hint="eastAsia"/>
          <w:color w:val="auto"/>
          <w:sz w:val="28"/>
          <w:szCs w:val="28"/>
        </w:rPr>
        <w:t>1、《中华人民共和国价格法》；</w:t>
      </w:r>
    </w:p>
    <w:p>
      <w:pPr>
        <w:keepNext w:val="0"/>
        <w:keepLines w:val="0"/>
        <w:pageBreakBefore w:val="0"/>
        <w:kinsoku/>
        <w:wordWrap/>
        <w:overflowPunct/>
        <w:topLinePunct w:val="0"/>
        <w:autoSpaceDE/>
        <w:autoSpaceDN/>
        <w:bidi w:val="0"/>
        <w:adjustRightInd/>
        <w:snapToGrid/>
        <w:spacing w:line="580" w:lineRule="exact"/>
        <w:ind w:left="540"/>
        <w:textAlignment w:val="auto"/>
        <w:rPr>
          <w:rFonts w:hint="eastAsia"/>
          <w:color w:val="auto"/>
          <w:sz w:val="28"/>
          <w:szCs w:val="28"/>
          <w:lang w:eastAsia="zh-CN"/>
        </w:rPr>
      </w:pPr>
      <w:r>
        <w:rPr>
          <w:rFonts w:hint="eastAsia"/>
          <w:color w:val="auto"/>
          <w:sz w:val="28"/>
          <w:szCs w:val="28"/>
        </w:rPr>
        <w:t>2、《</w:t>
      </w:r>
      <w:r>
        <w:rPr>
          <w:rFonts w:hint="eastAsia"/>
          <w:color w:val="auto"/>
          <w:sz w:val="28"/>
          <w:szCs w:val="28"/>
          <w:lang w:val="en-US" w:eastAsia="zh-CN"/>
        </w:rPr>
        <w:t>中华人民共和国资产评估法</w:t>
      </w:r>
      <w:r>
        <w:rPr>
          <w:rFonts w:hint="eastAsia"/>
          <w:color w:val="auto"/>
          <w:sz w:val="28"/>
          <w:szCs w:val="28"/>
        </w:rPr>
        <w:t>》</w:t>
      </w:r>
      <w:r>
        <w:rPr>
          <w:rFonts w:hint="eastAsia"/>
          <w:color w:val="auto"/>
          <w:sz w:val="28"/>
          <w:szCs w:val="28"/>
          <w:lang w:eastAsia="zh-CN"/>
        </w:rPr>
        <w:t>；</w:t>
      </w:r>
    </w:p>
    <w:p>
      <w:pPr>
        <w:keepNext w:val="0"/>
        <w:keepLines w:val="0"/>
        <w:pageBreakBefore w:val="0"/>
        <w:kinsoku/>
        <w:wordWrap/>
        <w:overflowPunct/>
        <w:topLinePunct w:val="0"/>
        <w:autoSpaceDE/>
        <w:autoSpaceDN/>
        <w:bidi w:val="0"/>
        <w:adjustRightInd/>
        <w:snapToGrid/>
        <w:spacing w:line="580" w:lineRule="exact"/>
        <w:ind w:left="540"/>
        <w:textAlignment w:val="auto"/>
        <w:rPr>
          <w:color w:val="auto"/>
          <w:sz w:val="28"/>
          <w:szCs w:val="28"/>
        </w:rPr>
      </w:pPr>
      <w:r>
        <w:rPr>
          <w:rFonts w:hint="eastAsia"/>
          <w:color w:val="auto"/>
          <w:sz w:val="28"/>
          <w:szCs w:val="28"/>
          <w:lang w:val="en-US" w:eastAsia="zh-CN"/>
        </w:rPr>
        <w:t>3、其他相关法律、法规</w:t>
      </w:r>
      <w:r>
        <w:rPr>
          <w:rFonts w:hint="eastAsia"/>
          <w:color w:val="auto"/>
          <w:sz w:val="28"/>
          <w:szCs w:val="28"/>
        </w:rPr>
        <w:t>。</w:t>
      </w:r>
    </w:p>
    <w:p>
      <w:pPr>
        <w:keepNext w:val="0"/>
        <w:keepLines w:val="0"/>
        <w:pageBreakBefore w:val="0"/>
        <w:kinsoku/>
        <w:wordWrap/>
        <w:overflowPunct/>
        <w:topLinePunct w:val="0"/>
        <w:autoSpaceDE/>
        <w:autoSpaceDN/>
        <w:bidi w:val="0"/>
        <w:adjustRightInd/>
        <w:snapToGrid/>
        <w:spacing w:line="580" w:lineRule="exact"/>
        <w:ind w:left="540"/>
        <w:textAlignment w:val="auto"/>
        <w:rPr>
          <w:color w:val="auto"/>
          <w:sz w:val="28"/>
          <w:szCs w:val="28"/>
        </w:rPr>
      </w:pPr>
      <w:r>
        <w:rPr>
          <w:rFonts w:hint="eastAsia"/>
          <w:color w:val="auto"/>
          <w:sz w:val="28"/>
          <w:szCs w:val="28"/>
        </w:rPr>
        <w:t>（二）委托机关提供的有关资料</w:t>
      </w:r>
    </w:p>
    <w:p>
      <w:pPr>
        <w:keepNext w:val="0"/>
        <w:keepLines w:val="0"/>
        <w:pageBreakBefore w:val="0"/>
        <w:kinsoku/>
        <w:wordWrap/>
        <w:overflowPunct/>
        <w:topLinePunct w:val="0"/>
        <w:autoSpaceDE/>
        <w:autoSpaceDN/>
        <w:bidi w:val="0"/>
        <w:adjustRightInd/>
        <w:snapToGrid/>
        <w:spacing w:line="580" w:lineRule="exact"/>
        <w:ind w:left="540"/>
        <w:textAlignment w:val="auto"/>
        <w:rPr>
          <w:color w:val="auto"/>
          <w:sz w:val="28"/>
          <w:szCs w:val="28"/>
        </w:rPr>
      </w:pPr>
      <w:r>
        <w:rPr>
          <w:rFonts w:hint="eastAsia"/>
          <w:color w:val="auto"/>
          <w:sz w:val="28"/>
          <w:szCs w:val="28"/>
        </w:rPr>
        <w:t>1、委托方出具的价格评估委托书；</w:t>
      </w:r>
    </w:p>
    <w:p>
      <w:pPr>
        <w:keepNext w:val="0"/>
        <w:keepLines w:val="0"/>
        <w:pageBreakBefore w:val="0"/>
        <w:kinsoku/>
        <w:wordWrap/>
        <w:overflowPunct/>
        <w:topLinePunct w:val="0"/>
        <w:autoSpaceDE/>
        <w:autoSpaceDN/>
        <w:bidi w:val="0"/>
        <w:adjustRightInd/>
        <w:snapToGrid/>
        <w:spacing w:line="580" w:lineRule="exact"/>
        <w:ind w:left="540"/>
        <w:textAlignment w:val="auto"/>
        <w:rPr>
          <w:color w:val="auto"/>
          <w:sz w:val="28"/>
          <w:szCs w:val="28"/>
        </w:rPr>
      </w:pPr>
      <w:r>
        <w:rPr>
          <w:rFonts w:hint="eastAsia"/>
          <w:color w:val="auto"/>
          <w:sz w:val="28"/>
          <w:szCs w:val="28"/>
        </w:rPr>
        <w:t>2、委托方提供的相关资料。</w:t>
      </w:r>
    </w:p>
    <w:p>
      <w:pPr>
        <w:keepNext w:val="0"/>
        <w:keepLines w:val="0"/>
        <w:pageBreakBefore w:val="0"/>
        <w:kinsoku/>
        <w:wordWrap/>
        <w:overflowPunct/>
        <w:topLinePunct w:val="0"/>
        <w:autoSpaceDE/>
        <w:autoSpaceDN/>
        <w:bidi w:val="0"/>
        <w:adjustRightInd/>
        <w:snapToGrid/>
        <w:spacing w:line="580" w:lineRule="exact"/>
        <w:ind w:left="540"/>
        <w:textAlignment w:val="auto"/>
        <w:rPr>
          <w:color w:val="auto"/>
          <w:sz w:val="28"/>
          <w:szCs w:val="28"/>
        </w:rPr>
      </w:pPr>
      <w:r>
        <w:rPr>
          <w:rFonts w:hint="eastAsia"/>
          <w:color w:val="auto"/>
          <w:sz w:val="28"/>
          <w:szCs w:val="28"/>
        </w:rPr>
        <w:t>（三）评估机构收集的有关资料、市场调查资料。</w:t>
      </w:r>
    </w:p>
    <w:p>
      <w:pPr>
        <w:keepNext w:val="0"/>
        <w:keepLines w:val="0"/>
        <w:pageBreakBefore w:val="0"/>
        <w:numPr>
          <w:ilvl w:val="0"/>
          <w:numId w:val="1"/>
        </w:numPr>
        <w:kinsoku/>
        <w:wordWrap/>
        <w:overflowPunct/>
        <w:topLinePunct w:val="0"/>
        <w:autoSpaceDE/>
        <w:autoSpaceDN/>
        <w:bidi w:val="0"/>
        <w:adjustRightInd/>
        <w:snapToGrid/>
        <w:spacing w:line="580" w:lineRule="exact"/>
        <w:textAlignment w:val="auto"/>
        <w:rPr>
          <w:b/>
          <w:bCs/>
          <w:color w:val="auto"/>
          <w:sz w:val="28"/>
          <w:szCs w:val="28"/>
        </w:rPr>
      </w:pPr>
      <w:r>
        <w:rPr>
          <w:rFonts w:hint="eastAsia"/>
          <w:b/>
          <w:bCs/>
          <w:color w:val="auto"/>
          <w:sz w:val="28"/>
          <w:szCs w:val="28"/>
        </w:rPr>
        <w:t>价格评估方法</w:t>
      </w:r>
    </w:p>
    <w:p>
      <w:pPr>
        <w:keepNext w:val="0"/>
        <w:keepLines w:val="0"/>
        <w:pageBreakBefore w:val="0"/>
        <w:kinsoku/>
        <w:wordWrap/>
        <w:overflowPunct/>
        <w:topLinePunct w:val="0"/>
        <w:autoSpaceDE/>
        <w:autoSpaceDN/>
        <w:bidi w:val="0"/>
        <w:adjustRightInd/>
        <w:snapToGrid/>
        <w:spacing w:line="580" w:lineRule="exact"/>
        <w:ind w:left="570"/>
        <w:textAlignment w:val="auto"/>
        <w:rPr>
          <w:color w:val="auto"/>
          <w:sz w:val="28"/>
          <w:szCs w:val="28"/>
        </w:rPr>
      </w:pPr>
      <w:r>
        <w:rPr>
          <w:rFonts w:hint="eastAsia" w:ascii="宋体" w:hAnsi="宋体" w:cs="宋体"/>
          <w:color w:val="auto"/>
          <w:w w:val="90"/>
          <w:sz w:val="28"/>
          <w:szCs w:val="28"/>
        </w:rPr>
        <w:t>采用市场法确定的变现底价</w:t>
      </w:r>
      <w:r>
        <w:rPr>
          <w:rFonts w:hint="eastAsia"/>
          <w:color w:val="auto"/>
          <w:sz w:val="28"/>
          <w:szCs w:val="28"/>
        </w:rPr>
        <w:t>。</w:t>
      </w:r>
    </w:p>
    <w:p>
      <w:pPr>
        <w:keepNext w:val="0"/>
        <w:keepLines w:val="0"/>
        <w:pageBreakBefore w:val="0"/>
        <w:numPr>
          <w:ilvl w:val="0"/>
          <w:numId w:val="3"/>
        </w:numPr>
        <w:kinsoku/>
        <w:wordWrap/>
        <w:overflowPunct/>
        <w:topLinePunct w:val="0"/>
        <w:autoSpaceDE/>
        <w:autoSpaceDN/>
        <w:bidi w:val="0"/>
        <w:adjustRightInd/>
        <w:snapToGrid/>
        <w:spacing w:line="580" w:lineRule="exact"/>
        <w:ind w:left="570"/>
        <w:textAlignment w:val="auto"/>
        <w:rPr>
          <w:b/>
          <w:bCs/>
          <w:color w:val="auto"/>
          <w:sz w:val="28"/>
          <w:szCs w:val="28"/>
        </w:rPr>
      </w:pPr>
      <w:r>
        <w:rPr>
          <w:rFonts w:hint="eastAsia"/>
          <w:b/>
          <w:bCs/>
          <w:color w:val="auto"/>
          <w:sz w:val="28"/>
          <w:szCs w:val="28"/>
        </w:rPr>
        <w:t>价格评估标的基本概况</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评估标的为</w:t>
      </w:r>
      <w:r>
        <w:rPr>
          <w:rFonts w:hint="eastAsia" w:ascii="宋体" w:hAnsi="宋体" w:cs="宋体"/>
          <w:color w:val="auto"/>
          <w:sz w:val="28"/>
          <w:szCs w:val="28"/>
          <w:lang w:val="en-US" w:eastAsia="zh-CN"/>
        </w:rPr>
        <w:t>姬生于与郭荣芝共同所有的位于滑县城关镇道城路书香园2号楼3单元401号房产</w:t>
      </w:r>
      <w:r>
        <w:rPr>
          <w:rFonts w:hint="eastAsia" w:ascii="宋体" w:hAnsi="宋体"/>
          <w:color w:val="auto"/>
          <w:sz w:val="28"/>
          <w:szCs w:val="28"/>
        </w:rPr>
        <w:t>。</w:t>
      </w:r>
      <w:r>
        <w:rPr>
          <w:rFonts w:hint="eastAsia" w:ascii="宋体" w:hAnsi="宋体"/>
          <w:color w:val="auto"/>
          <w:sz w:val="28"/>
          <w:szCs w:val="28"/>
          <w:lang w:val="en-US" w:eastAsia="zh-CN"/>
        </w:rPr>
        <w:t>该</w:t>
      </w:r>
      <w:r>
        <w:rPr>
          <w:rFonts w:hint="eastAsia" w:ascii="宋体" w:hAnsi="宋体"/>
          <w:color w:val="auto"/>
          <w:sz w:val="28"/>
          <w:szCs w:val="28"/>
        </w:rPr>
        <w:t>房产</w:t>
      </w:r>
      <w:r>
        <w:rPr>
          <w:rFonts w:hint="eastAsia" w:ascii="宋体" w:hAnsi="宋体"/>
          <w:color w:val="auto"/>
          <w:sz w:val="28"/>
          <w:szCs w:val="28"/>
          <w:lang w:val="en-US" w:eastAsia="zh-CN"/>
        </w:rPr>
        <w:t>设计</w:t>
      </w:r>
      <w:r>
        <w:rPr>
          <w:rFonts w:hint="eastAsia" w:ascii="宋体" w:hAnsi="宋体"/>
          <w:color w:val="auto"/>
          <w:sz w:val="28"/>
          <w:szCs w:val="28"/>
        </w:rPr>
        <w:t>用途为住宅，属</w:t>
      </w:r>
      <w:r>
        <w:rPr>
          <w:rFonts w:hint="eastAsia" w:ascii="宋体" w:hAnsi="宋体"/>
          <w:color w:val="auto"/>
          <w:sz w:val="28"/>
          <w:szCs w:val="28"/>
          <w:lang w:val="en-US" w:eastAsia="zh-CN"/>
        </w:rPr>
        <w:t>混合</w:t>
      </w:r>
      <w:r>
        <w:rPr>
          <w:rFonts w:hint="eastAsia" w:ascii="宋体" w:hAnsi="宋体"/>
          <w:color w:val="auto"/>
          <w:sz w:val="28"/>
          <w:szCs w:val="28"/>
        </w:rPr>
        <w:t>结构，层高</w:t>
      </w:r>
      <w:r>
        <w:rPr>
          <w:rFonts w:hint="eastAsia" w:ascii="宋体" w:hAnsi="宋体"/>
          <w:color w:val="auto"/>
          <w:sz w:val="28"/>
          <w:szCs w:val="28"/>
          <w:lang w:val="en-US" w:eastAsia="zh-CN"/>
        </w:rPr>
        <w:t>2.9</w:t>
      </w:r>
      <w:r>
        <w:rPr>
          <w:rFonts w:hint="eastAsia" w:ascii="宋体" w:hAnsi="宋体"/>
          <w:color w:val="auto"/>
          <w:sz w:val="28"/>
          <w:szCs w:val="28"/>
        </w:rPr>
        <w:t>M，</w:t>
      </w:r>
      <w:r>
        <w:rPr>
          <w:rFonts w:hint="eastAsia" w:ascii="宋体" w:hAnsi="宋体"/>
          <w:color w:val="auto"/>
          <w:sz w:val="28"/>
          <w:szCs w:val="28"/>
          <w:lang w:val="en-US" w:eastAsia="zh-CN"/>
        </w:rPr>
        <w:t>房产</w:t>
      </w:r>
      <w:r>
        <w:rPr>
          <w:rFonts w:hint="eastAsia" w:ascii="宋体" w:hAnsi="宋体"/>
          <w:color w:val="auto"/>
          <w:sz w:val="28"/>
          <w:szCs w:val="28"/>
        </w:rPr>
        <w:t>建筑面积</w:t>
      </w:r>
      <w:r>
        <w:rPr>
          <w:rFonts w:hint="eastAsia" w:ascii="宋体" w:hAnsi="宋体"/>
          <w:color w:val="auto"/>
          <w:sz w:val="28"/>
          <w:szCs w:val="28"/>
          <w:lang w:val="en-US" w:eastAsia="zh-CN"/>
        </w:rPr>
        <w:t>为</w:t>
      </w:r>
      <w:r>
        <w:rPr>
          <w:rFonts w:hint="eastAsia" w:ascii="宋体" w:hAnsi="宋体" w:cs="宋体"/>
          <w:color w:val="auto"/>
          <w:sz w:val="28"/>
          <w:szCs w:val="28"/>
          <w:lang w:val="en-US" w:eastAsia="zh-CN"/>
        </w:rPr>
        <w:t>130.21平方米</w:t>
      </w:r>
      <w:r>
        <w:rPr>
          <w:rFonts w:hint="eastAsia" w:ascii="宋体" w:hAnsi="宋体" w:cs="宋体"/>
          <w:color w:val="auto"/>
          <w:sz w:val="28"/>
          <w:szCs w:val="28"/>
        </w:rPr>
        <w:t>，朝向：南北，户型：</w:t>
      </w:r>
      <w:r>
        <w:rPr>
          <w:rFonts w:hint="eastAsia" w:ascii="宋体" w:hAnsi="宋体" w:cs="宋体"/>
          <w:color w:val="auto"/>
          <w:sz w:val="28"/>
          <w:szCs w:val="28"/>
          <w:lang w:val="en-US" w:eastAsia="zh-CN"/>
        </w:rPr>
        <w:t>三</w:t>
      </w:r>
      <w:r>
        <w:rPr>
          <w:rFonts w:hint="eastAsia" w:ascii="宋体" w:hAnsi="宋体" w:cs="宋体"/>
          <w:color w:val="auto"/>
          <w:sz w:val="28"/>
          <w:szCs w:val="28"/>
        </w:rPr>
        <w:t>室两厅</w:t>
      </w:r>
      <w:r>
        <w:rPr>
          <w:rFonts w:hint="eastAsia" w:ascii="宋体" w:hAnsi="宋体" w:cs="宋体"/>
          <w:color w:val="auto"/>
          <w:sz w:val="28"/>
          <w:szCs w:val="28"/>
          <w:lang w:val="en-US" w:eastAsia="zh-CN"/>
        </w:rPr>
        <w:t>一</w:t>
      </w:r>
      <w:r>
        <w:rPr>
          <w:rFonts w:hint="eastAsia" w:ascii="宋体" w:hAnsi="宋体" w:cs="宋体"/>
          <w:color w:val="auto"/>
          <w:sz w:val="28"/>
          <w:szCs w:val="28"/>
        </w:rPr>
        <w:t>卫</w:t>
      </w:r>
      <w:r>
        <w:rPr>
          <w:rFonts w:hint="eastAsia" w:ascii="宋体" w:hAnsi="宋体" w:cs="宋体"/>
          <w:color w:val="auto"/>
          <w:sz w:val="28"/>
          <w:szCs w:val="28"/>
          <w:lang w:eastAsia="zh-CN"/>
        </w:rPr>
        <w:t>，</w:t>
      </w:r>
      <w:r>
        <w:rPr>
          <w:rFonts w:hint="eastAsia" w:ascii="宋体" w:hAnsi="宋体" w:cs="宋体"/>
          <w:color w:val="auto"/>
          <w:sz w:val="28"/>
          <w:szCs w:val="28"/>
        </w:rPr>
        <w:t>入室方式：</w:t>
      </w:r>
      <w:r>
        <w:rPr>
          <w:rFonts w:hint="eastAsia" w:ascii="宋体" w:hAnsi="宋体" w:cs="宋体"/>
          <w:color w:val="auto"/>
          <w:sz w:val="28"/>
          <w:szCs w:val="28"/>
          <w:lang w:val="en-US" w:eastAsia="zh-CN"/>
        </w:rPr>
        <w:t>步梯</w:t>
      </w:r>
      <w:r>
        <w:rPr>
          <w:rFonts w:hint="eastAsia" w:ascii="宋体" w:hAnsi="宋体" w:cs="宋体"/>
          <w:color w:val="auto"/>
          <w:sz w:val="28"/>
          <w:szCs w:val="28"/>
        </w:rPr>
        <w:t>（一梯</w:t>
      </w:r>
      <w:r>
        <w:rPr>
          <w:rFonts w:hint="eastAsia" w:ascii="宋体" w:hAnsi="宋体" w:cs="宋体"/>
          <w:color w:val="auto"/>
          <w:sz w:val="28"/>
          <w:szCs w:val="28"/>
          <w:lang w:val="en-US" w:eastAsia="zh-CN"/>
        </w:rPr>
        <w:t>两</w:t>
      </w:r>
      <w:r>
        <w:rPr>
          <w:rFonts w:hint="eastAsia" w:ascii="宋体" w:hAnsi="宋体" w:cs="宋体"/>
          <w:color w:val="auto"/>
          <w:sz w:val="28"/>
          <w:szCs w:val="28"/>
        </w:rPr>
        <w:t>户）</w:t>
      </w:r>
      <w:r>
        <w:rPr>
          <w:rFonts w:hint="eastAsia" w:ascii="宋体" w:hAnsi="宋体" w:cs="宋体"/>
          <w:color w:val="auto"/>
          <w:sz w:val="28"/>
          <w:szCs w:val="28"/>
          <w:lang w:eastAsia="zh-CN"/>
        </w:rPr>
        <w:t>，</w:t>
      </w:r>
      <w:r>
        <w:rPr>
          <w:rFonts w:hint="eastAsia" w:ascii="宋体" w:hAnsi="宋体"/>
          <w:color w:val="auto"/>
          <w:sz w:val="28"/>
          <w:szCs w:val="28"/>
        </w:rPr>
        <w:t>建筑</w:t>
      </w:r>
      <w:r>
        <w:rPr>
          <w:rFonts w:hint="eastAsia" w:ascii="宋体" w:hAnsi="宋体"/>
          <w:color w:val="auto"/>
          <w:sz w:val="28"/>
          <w:szCs w:val="28"/>
          <w:lang w:val="en-US" w:eastAsia="zh-CN"/>
        </w:rPr>
        <w:t>总</w:t>
      </w:r>
      <w:r>
        <w:rPr>
          <w:rFonts w:hint="eastAsia" w:ascii="宋体" w:hAnsi="宋体"/>
          <w:color w:val="auto"/>
          <w:sz w:val="28"/>
          <w:szCs w:val="28"/>
        </w:rPr>
        <w:t>层数</w:t>
      </w:r>
      <w:r>
        <w:rPr>
          <w:rFonts w:hint="eastAsia" w:ascii="宋体" w:hAnsi="宋体"/>
          <w:color w:val="auto"/>
          <w:sz w:val="28"/>
          <w:szCs w:val="28"/>
          <w:lang w:val="en-US" w:eastAsia="zh-CN"/>
        </w:rPr>
        <w:t>为6层</w:t>
      </w:r>
      <w:r>
        <w:rPr>
          <w:rFonts w:hint="eastAsia" w:ascii="宋体" w:hAnsi="宋体" w:cs="宋体"/>
          <w:color w:val="auto"/>
          <w:sz w:val="28"/>
          <w:szCs w:val="28"/>
        </w:rPr>
        <w:t>，</w:t>
      </w:r>
      <w:r>
        <w:rPr>
          <w:rFonts w:hint="eastAsia" w:ascii="宋体" w:hAnsi="宋体" w:cs="宋体"/>
          <w:color w:val="auto"/>
          <w:sz w:val="28"/>
          <w:szCs w:val="28"/>
          <w:lang w:val="en-US" w:eastAsia="zh-CN"/>
        </w:rPr>
        <w:t>委估标的</w:t>
      </w:r>
      <w:r>
        <w:rPr>
          <w:rFonts w:hint="eastAsia" w:ascii="宋体" w:hAnsi="宋体" w:cs="宋体"/>
          <w:color w:val="auto"/>
          <w:sz w:val="28"/>
          <w:szCs w:val="28"/>
        </w:rPr>
        <w:t>位于</w:t>
      </w:r>
      <w:r>
        <w:rPr>
          <w:rFonts w:hint="eastAsia" w:ascii="宋体" w:hAnsi="宋体" w:cs="宋体"/>
          <w:color w:val="auto"/>
          <w:sz w:val="28"/>
          <w:szCs w:val="28"/>
          <w:lang w:val="en-US" w:eastAsia="zh-CN"/>
        </w:rPr>
        <w:t>4</w:t>
      </w:r>
      <w:r>
        <w:rPr>
          <w:rFonts w:hint="eastAsia" w:ascii="宋体" w:hAnsi="宋体" w:cs="宋体"/>
          <w:color w:val="auto"/>
          <w:sz w:val="28"/>
          <w:szCs w:val="28"/>
        </w:rPr>
        <w:t>层</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室内装修为：简装</w:t>
      </w:r>
      <w:r>
        <w:rPr>
          <w:rFonts w:hint="eastAsia" w:ascii="宋体" w:hAnsi="宋体" w:cs="宋体"/>
          <w:color w:val="auto"/>
          <w:sz w:val="28"/>
          <w:szCs w:val="28"/>
        </w:rPr>
        <w:t>。遵照我国相关法律、法规和制度，遵循估价原则，按照估价程序，采用合理的估价方法，在综合分析房地产价格因素的基础上，对该房产在估价时点（评估基准日）的客观合理价值进行了评定估算，最终确定</w:t>
      </w:r>
      <w:r>
        <w:rPr>
          <w:rFonts w:hint="eastAsia" w:ascii="宋体" w:hAnsi="宋体" w:cs="宋体"/>
          <w:color w:val="auto"/>
          <w:sz w:val="28"/>
          <w:szCs w:val="28"/>
          <w:lang w:val="en-US" w:eastAsia="zh-CN"/>
        </w:rPr>
        <w:t>委估房产</w:t>
      </w:r>
      <w:r>
        <w:rPr>
          <w:rFonts w:hint="eastAsia" w:ascii="宋体" w:hAnsi="宋体" w:cs="宋体"/>
          <w:color w:val="auto"/>
          <w:sz w:val="28"/>
          <w:szCs w:val="28"/>
        </w:rPr>
        <w:t>在估价时点的客观合理价值</w:t>
      </w:r>
      <w:r>
        <w:rPr>
          <w:rFonts w:hint="eastAsia"/>
          <w:color w:val="auto"/>
          <w:sz w:val="28"/>
          <w:szCs w:val="28"/>
          <w:lang w:val="en-US" w:eastAsia="zh-CN"/>
        </w:rPr>
        <w:t>取整</w:t>
      </w:r>
      <w:r>
        <w:rPr>
          <w:rFonts w:hint="eastAsia" w:ascii="宋体" w:hAnsi="宋体" w:cs="宋体"/>
          <w:color w:val="auto"/>
          <w:sz w:val="28"/>
          <w:szCs w:val="28"/>
        </w:rPr>
        <w:t>为</w:t>
      </w:r>
      <w:r>
        <w:rPr>
          <w:rFonts w:hint="eastAsia"/>
          <w:color w:val="auto"/>
          <w:sz w:val="28"/>
          <w:szCs w:val="28"/>
        </w:rPr>
        <w:t>人民币：</w:t>
      </w:r>
      <w:r>
        <w:rPr>
          <w:rFonts w:hint="eastAsia"/>
          <w:color w:val="auto"/>
          <w:sz w:val="28"/>
          <w:szCs w:val="28"/>
          <w:lang w:val="en-US" w:eastAsia="zh-CN"/>
        </w:rPr>
        <w:t>伍拾万零叁仟玖佰圆整</w:t>
      </w:r>
      <w:r>
        <w:rPr>
          <w:rFonts w:hint="eastAsia"/>
          <w:color w:val="auto"/>
          <w:sz w:val="28"/>
          <w:szCs w:val="28"/>
        </w:rPr>
        <w:t>（RMB：</w:t>
      </w:r>
      <w:r>
        <w:rPr>
          <w:rFonts w:hint="eastAsia"/>
          <w:color w:val="auto"/>
          <w:sz w:val="28"/>
          <w:szCs w:val="28"/>
          <w:lang w:val="en-US" w:eastAsia="zh-CN"/>
        </w:rPr>
        <w:t>503900</w:t>
      </w:r>
      <w:r>
        <w:rPr>
          <w:rFonts w:hint="eastAsia"/>
          <w:color w:val="auto"/>
          <w:sz w:val="28"/>
          <w:szCs w:val="28"/>
        </w:rPr>
        <w:t>.00元）</w:t>
      </w:r>
      <w:r>
        <w:rPr>
          <w:rFonts w:hint="eastAsia" w:ascii="宋体" w:hAnsi="宋体" w:cs="宋体"/>
          <w:color w:val="auto"/>
          <w:sz w:val="28"/>
          <w:szCs w:val="28"/>
        </w:rPr>
        <w:t>。</w:t>
      </w:r>
    </w:p>
    <w:p>
      <w:pPr>
        <w:ind w:firstLine="562" w:firstLineChars="200"/>
        <w:rPr>
          <w:b/>
          <w:bCs/>
          <w:color w:val="auto"/>
          <w:sz w:val="28"/>
          <w:szCs w:val="28"/>
        </w:rPr>
      </w:pPr>
      <w:r>
        <w:rPr>
          <w:rFonts w:hint="eastAsia"/>
          <w:b/>
          <w:bCs/>
          <w:color w:val="auto"/>
          <w:sz w:val="28"/>
          <w:szCs w:val="28"/>
        </w:rPr>
        <w:t>八、价格评估过程</w:t>
      </w:r>
    </w:p>
    <w:p>
      <w:pPr>
        <w:ind w:firstLine="560" w:firstLineChars="200"/>
        <w:rPr>
          <w:color w:val="auto"/>
          <w:sz w:val="28"/>
          <w:szCs w:val="28"/>
        </w:rPr>
      </w:pPr>
      <w:r>
        <w:rPr>
          <w:rFonts w:hint="eastAsia"/>
          <w:color w:val="auto"/>
          <w:sz w:val="28"/>
          <w:szCs w:val="28"/>
        </w:rPr>
        <w:t>受理委托后，我公司成立了价格评估小组，制定了价格评估作业方案，查阅了委托方提供的相关资料并进行了现场勘查及周边走访调查，按照市场法对评估标的进行了价格评估。</w:t>
      </w:r>
    </w:p>
    <w:p>
      <w:pPr>
        <w:ind w:firstLine="562" w:firstLineChars="200"/>
        <w:rPr>
          <w:rFonts w:hint="eastAsia" w:eastAsia="宋体"/>
          <w:b/>
          <w:bCs/>
          <w:color w:val="auto"/>
          <w:sz w:val="28"/>
          <w:szCs w:val="28"/>
          <w:lang w:val="en-US" w:eastAsia="zh-CN"/>
        </w:rPr>
      </w:pPr>
      <w:r>
        <w:rPr>
          <w:rFonts w:hint="eastAsia"/>
          <w:b/>
          <w:bCs/>
          <w:color w:val="auto"/>
          <w:sz w:val="28"/>
          <w:szCs w:val="28"/>
        </w:rPr>
        <w:t>九、价格评估</w:t>
      </w:r>
      <w:r>
        <w:rPr>
          <w:rFonts w:hint="eastAsia"/>
          <w:b/>
          <w:bCs/>
          <w:color w:val="auto"/>
          <w:sz w:val="28"/>
          <w:szCs w:val="28"/>
          <w:lang w:val="en-US" w:eastAsia="zh-CN"/>
        </w:rPr>
        <w:t>意见</w:t>
      </w:r>
    </w:p>
    <w:p>
      <w:pPr>
        <w:ind w:firstLine="560" w:firstLineChars="200"/>
        <w:rPr>
          <w:rFonts w:hint="eastAsia" w:eastAsia="宋体"/>
          <w:color w:val="auto"/>
          <w:sz w:val="28"/>
          <w:szCs w:val="28"/>
          <w:lang w:eastAsia="zh-CN"/>
        </w:rPr>
      </w:pPr>
      <w:r>
        <w:rPr>
          <w:rFonts w:hint="eastAsia"/>
          <w:color w:val="auto"/>
          <w:sz w:val="28"/>
          <w:szCs w:val="28"/>
        </w:rPr>
        <w:t>价格评估标的在评估基准日的客观合理</w:t>
      </w:r>
      <w:r>
        <w:rPr>
          <w:rFonts w:hint="eastAsia" w:ascii="宋体" w:hAnsi="宋体" w:cs="宋体"/>
          <w:color w:val="auto"/>
          <w:sz w:val="28"/>
          <w:szCs w:val="28"/>
        </w:rPr>
        <w:t>价值</w:t>
      </w:r>
      <w:r>
        <w:rPr>
          <w:rFonts w:hint="eastAsia"/>
          <w:color w:val="auto"/>
          <w:sz w:val="28"/>
          <w:szCs w:val="28"/>
        </w:rPr>
        <w:t>为人民币取整为：</w:t>
      </w:r>
      <w:r>
        <w:rPr>
          <w:rFonts w:hint="eastAsia"/>
          <w:color w:val="auto"/>
          <w:sz w:val="28"/>
          <w:szCs w:val="28"/>
          <w:lang w:val="en-US" w:eastAsia="zh-CN"/>
        </w:rPr>
        <w:t>伍拾万零叁仟玖佰圆整</w:t>
      </w:r>
      <w:r>
        <w:rPr>
          <w:rFonts w:hint="eastAsia"/>
          <w:color w:val="auto"/>
          <w:sz w:val="28"/>
          <w:szCs w:val="28"/>
        </w:rPr>
        <w:t>（RMB：</w:t>
      </w:r>
      <w:r>
        <w:rPr>
          <w:rFonts w:hint="eastAsia"/>
          <w:color w:val="auto"/>
          <w:sz w:val="28"/>
          <w:szCs w:val="28"/>
          <w:lang w:val="en-US" w:eastAsia="zh-CN"/>
        </w:rPr>
        <w:t>503900</w:t>
      </w:r>
      <w:r>
        <w:rPr>
          <w:rFonts w:hint="eastAsia"/>
          <w:color w:val="auto"/>
          <w:sz w:val="28"/>
          <w:szCs w:val="28"/>
        </w:rPr>
        <w:t>.00元）</w:t>
      </w:r>
      <w:r>
        <w:rPr>
          <w:rFonts w:hint="eastAsia"/>
          <w:color w:val="auto"/>
          <w:sz w:val="28"/>
          <w:szCs w:val="28"/>
          <w:lang w:eastAsia="zh-CN"/>
        </w:rPr>
        <w:t>；</w:t>
      </w:r>
    </w:p>
    <w:p>
      <w:pPr>
        <w:ind w:firstLine="560" w:firstLineChars="200"/>
        <w:rPr>
          <w:rFonts w:hint="eastAsia" w:eastAsia="宋体"/>
          <w:color w:val="auto"/>
          <w:sz w:val="28"/>
          <w:szCs w:val="28"/>
          <w:lang w:eastAsia="zh-CN"/>
        </w:rPr>
      </w:pPr>
      <w:r>
        <w:rPr>
          <w:rFonts w:hint="eastAsia"/>
          <w:color w:val="auto"/>
          <w:sz w:val="28"/>
          <w:szCs w:val="28"/>
        </w:rPr>
        <w:t>变现底价为人民币取整为：</w:t>
      </w:r>
      <w:r>
        <w:rPr>
          <w:rFonts w:hint="eastAsia"/>
          <w:color w:val="auto"/>
          <w:sz w:val="28"/>
          <w:szCs w:val="28"/>
          <w:lang w:val="en-US" w:eastAsia="zh-CN"/>
        </w:rPr>
        <w:t>肆拾伍万叁仟伍佰</w:t>
      </w:r>
      <w:r>
        <w:rPr>
          <w:rFonts w:hint="eastAsia"/>
          <w:color w:val="auto"/>
          <w:sz w:val="28"/>
          <w:szCs w:val="28"/>
        </w:rPr>
        <w:t>圆整（RMB：</w:t>
      </w:r>
      <w:r>
        <w:rPr>
          <w:rFonts w:hint="eastAsia"/>
          <w:color w:val="auto"/>
          <w:sz w:val="28"/>
          <w:szCs w:val="28"/>
          <w:lang w:val="en-US" w:eastAsia="zh-CN"/>
        </w:rPr>
        <w:t>453500</w:t>
      </w:r>
      <w:r>
        <w:rPr>
          <w:rFonts w:hint="eastAsia"/>
          <w:color w:val="auto"/>
          <w:sz w:val="28"/>
          <w:szCs w:val="28"/>
        </w:rPr>
        <w:t>.00元）</w:t>
      </w:r>
      <w:r>
        <w:rPr>
          <w:rFonts w:hint="eastAsia"/>
          <w:color w:val="auto"/>
          <w:sz w:val="28"/>
          <w:szCs w:val="28"/>
          <w:lang w:eastAsia="zh-CN"/>
        </w:rPr>
        <w:t>。</w:t>
      </w:r>
    </w:p>
    <w:p>
      <w:pPr>
        <w:rPr>
          <w:b/>
          <w:bCs/>
          <w:color w:val="auto"/>
          <w:sz w:val="28"/>
          <w:szCs w:val="28"/>
        </w:rPr>
      </w:pPr>
      <w:r>
        <w:rPr>
          <w:rFonts w:hint="eastAsia"/>
          <w:b/>
          <w:bCs/>
          <w:color w:val="auto"/>
          <w:sz w:val="28"/>
          <w:szCs w:val="28"/>
        </w:rPr>
        <w:t xml:space="preserve">    十、价格评估限定条件</w:t>
      </w:r>
    </w:p>
    <w:p>
      <w:pPr>
        <w:ind w:firstLine="560" w:firstLineChars="200"/>
        <w:rPr>
          <w:color w:val="auto"/>
          <w:sz w:val="28"/>
          <w:szCs w:val="28"/>
        </w:rPr>
      </w:pPr>
      <w:r>
        <w:rPr>
          <w:rFonts w:hint="eastAsia"/>
          <w:color w:val="auto"/>
          <w:sz w:val="28"/>
          <w:szCs w:val="28"/>
        </w:rPr>
        <w:t>1、委托机关提供的资料客观真实；</w:t>
      </w:r>
    </w:p>
    <w:p>
      <w:pPr>
        <w:ind w:firstLine="560" w:firstLineChars="200"/>
        <w:rPr>
          <w:color w:val="auto"/>
          <w:sz w:val="28"/>
          <w:szCs w:val="28"/>
        </w:rPr>
      </w:pPr>
      <w:r>
        <w:rPr>
          <w:rFonts w:hint="eastAsia"/>
          <w:color w:val="auto"/>
          <w:sz w:val="28"/>
          <w:szCs w:val="28"/>
        </w:rPr>
        <w:t>2、标的物的数量由委托方负责。</w:t>
      </w:r>
    </w:p>
    <w:p>
      <w:pPr>
        <w:ind w:firstLine="562" w:firstLineChars="200"/>
        <w:rPr>
          <w:b/>
          <w:bCs/>
          <w:color w:val="auto"/>
          <w:sz w:val="28"/>
          <w:szCs w:val="28"/>
        </w:rPr>
      </w:pPr>
      <w:r>
        <w:rPr>
          <w:rFonts w:hint="eastAsia"/>
          <w:b/>
          <w:bCs/>
          <w:color w:val="auto"/>
          <w:sz w:val="28"/>
          <w:szCs w:val="28"/>
        </w:rPr>
        <w:t>十一、声明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（一）价格评估</w:t>
      </w:r>
      <w:r>
        <w:rPr>
          <w:rFonts w:hint="eastAsia"/>
          <w:color w:val="auto"/>
          <w:sz w:val="28"/>
          <w:szCs w:val="28"/>
          <w:lang w:val="en-US" w:eastAsia="zh-CN"/>
        </w:rPr>
        <w:t>意见</w:t>
      </w:r>
      <w:r>
        <w:rPr>
          <w:rFonts w:hint="eastAsia"/>
          <w:color w:val="auto"/>
          <w:sz w:val="28"/>
          <w:szCs w:val="28"/>
        </w:rPr>
        <w:t>受</w:t>
      </w:r>
      <w:r>
        <w:rPr>
          <w:rFonts w:hint="eastAsia"/>
          <w:color w:val="auto"/>
          <w:sz w:val="28"/>
          <w:szCs w:val="28"/>
          <w:lang w:val="en-US" w:eastAsia="zh-CN"/>
        </w:rPr>
        <w:t>鉴定评估意见</w:t>
      </w:r>
      <w:r>
        <w:rPr>
          <w:rFonts w:hint="eastAsia"/>
          <w:color w:val="auto"/>
          <w:sz w:val="28"/>
          <w:szCs w:val="28"/>
        </w:rPr>
        <w:t>书中已说明的条件限制。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（二）委托方提供资料的真实性由委托方负责。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（三）此</w:t>
      </w:r>
      <w:r>
        <w:rPr>
          <w:rFonts w:hint="eastAsia"/>
          <w:color w:val="auto"/>
          <w:sz w:val="28"/>
          <w:szCs w:val="28"/>
          <w:lang w:val="en-US" w:eastAsia="zh-CN"/>
        </w:rPr>
        <w:t>鉴定评估意见书</w:t>
      </w:r>
      <w:r>
        <w:rPr>
          <w:rFonts w:hint="eastAsia"/>
          <w:color w:val="auto"/>
          <w:sz w:val="28"/>
          <w:szCs w:val="28"/>
        </w:rPr>
        <w:t>仅对本次委托有效，不做他用。未经我公司同意，不得向委托方和有关当事人之外的任何单位和个人提供，</w:t>
      </w:r>
      <w:r>
        <w:rPr>
          <w:rFonts w:hint="eastAsia"/>
          <w:color w:val="auto"/>
          <w:sz w:val="28"/>
          <w:szCs w:val="28"/>
          <w:lang w:val="en-US" w:eastAsia="zh-CN"/>
        </w:rPr>
        <w:t>报告</w:t>
      </w:r>
      <w:r>
        <w:rPr>
          <w:rFonts w:hint="eastAsia"/>
          <w:color w:val="auto"/>
          <w:sz w:val="28"/>
          <w:szCs w:val="28"/>
        </w:rPr>
        <w:t>书的全部或部分内容，不得发表在任何公开媒体上。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（四）价格评估机构及评估人员与价格评估标的没有利益关系。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（五）如对本报告有异议，可于报告书送达之日起</w:t>
      </w:r>
      <w:r>
        <w:rPr>
          <w:color w:val="auto"/>
          <w:sz w:val="28"/>
          <w:szCs w:val="28"/>
        </w:rPr>
        <w:t>5</w:t>
      </w:r>
      <w:r>
        <w:rPr>
          <w:rFonts w:hint="eastAsia"/>
          <w:color w:val="auto"/>
          <w:sz w:val="28"/>
          <w:szCs w:val="28"/>
        </w:rPr>
        <w:t>个工作日内，向原价格评估机构提出补充评估，或委托其他价格评估机构重新评估。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（六）本</w:t>
      </w:r>
      <w:r>
        <w:rPr>
          <w:rFonts w:hint="eastAsia"/>
          <w:color w:val="auto"/>
          <w:sz w:val="28"/>
          <w:szCs w:val="28"/>
          <w:lang w:val="en-US" w:eastAsia="zh-CN"/>
        </w:rPr>
        <w:t>鉴定评估意见书的</w:t>
      </w:r>
      <w:r>
        <w:rPr>
          <w:rFonts w:hint="eastAsia"/>
          <w:color w:val="auto"/>
          <w:sz w:val="28"/>
          <w:szCs w:val="28"/>
        </w:rPr>
        <w:t>有效期为</w:t>
      </w:r>
      <w:r>
        <w:rPr>
          <w:rFonts w:hint="eastAsia"/>
          <w:color w:val="auto"/>
          <w:sz w:val="28"/>
          <w:szCs w:val="28"/>
          <w:lang w:val="en-US" w:eastAsia="zh-CN"/>
        </w:rPr>
        <w:t>一年</w:t>
      </w:r>
      <w:r>
        <w:rPr>
          <w:rFonts w:hint="eastAsia"/>
          <w:color w:val="auto"/>
          <w:sz w:val="28"/>
          <w:szCs w:val="28"/>
        </w:rPr>
        <w:t>，即从20</w:t>
      </w:r>
      <w:r>
        <w:rPr>
          <w:rFonts w:hint="eastAsia"/>
          <w:color w:val="auto"/>
          <w:sz w:val="28"/>
          <w:szCs w:val="28"/>
          <w:lang w:val="en-US" w:eastAsia="zh-CN"/>
        </w:rPr>
        <w:t>20</w:t>
      </w:r>
      <w:r>
        <w:rPr>
          <w:rFonts w:hint="eastAsia"/>
          <w:color w:val="auto"/>
          <w:sz w:val="28"/>
          <w:szCs w:val="28"/>
        </w:rPr>
        <w:t>年</w:t>
      </w:r>
      <w:r>
        <w:rPr>
          <w:rFonts w:hint="eastAsia"/>
          <w:color w:val="auto"/>
          <w:sz w:val="28"/>
          <w:szCs w:val="28"/>
          <w:lang w:val="en-US" w:eastAsia="zh-CN"/>
        </w:rPr>
        <w:t>5</w:t>
      </w:r>
      <w:r>
        <w:rPr>
          <w:rFonts w:hint="eastAsia"/>
          <w:color w:val="auto"/>
          <w:sz w:val="28"/>
          <w:szCs w:val="28"/>
        </w:rPr>
        <w:t>月</w:t>
      </w:r>
      <w:r>
        <w:rPr>
          <w:rFonts w:hint="eastAsia"/>
          <w:color w:val="auto"/>
          <w:sz w:val="28"/>
          <w:szCs w:val="28"/>
          <w:lang w:val="en-US" w:eastAsia="zh-CN"/>
        </w:rPr>
        <w:t>2</w:t>
      </w:r>
      <w:r>
        <w:rPr>
          <w:rFonts w:hint="eastAsia"/>
          <w:color w:val="auto"/>
          <w:sz w:val="28"/>
          <w:szCs w:val="28"/>
        </w:rPr>
        <w:t>日至20</w:t>
      </w:r>
      <w:r>
        <w:rPr>
          <w:rFonts w:hint="eastAsia"/>
          <w:color w:val="auto"/>
          <w:sz w:val="28"/>
          <w:szCs w:val="28"/>
          <w:lang w:val="en-US" w:eastAsia="zh-CN"/>
        </w:rPr>
        <w:t>21</w:t>
      </w:r>
      <w:r>
        <w:rPr>
          <w:rFonts w:hint="eastAsia"/>
          <w:color w:val="auto"/>
          <w:sz w:val="28"/>
          <w:szCs w:val="28"/>
        </w:rPr>
        <w:t>年</w:t>
      </w:r>
      <w:r>
        <w:rPr>
          <w:rFonts w:hint="eastAsia"/>
          <w:color w:val="auto"/>
          <w:sz w:val="28"/>
          <w:szCs w:val="28"/>
          <w:lang w:val="en-US" w:eastAsia="zh-CN"/>
        </w:rPr>
        <w:t>5</w:t>
      </w:r>
      <w:r>
        <w:rPr>
          <w:rFonts w:hint="eastAsia"/>
          <w:color w:val="auto"/>
          <w:sz w:val="28"/>
          <w:szCs w:val="28"/>
        </w:rPr>
        <w:t>月</w:t>
      </w:r>
      <w:r>
        <w:rPr>
          <w:rFonts w:hint="eastAsia"/>
          <w:color w:val="auto"/>
          <w:sz w:val="28"/>
          <w:szCs w:val="28"/>
          <w:lang w:val="en-US" w:eastAsia="zh-CN"/>
        </w:rPr>
        <w:t>1</w:t>
      </w:r>
      <w:r>
        <w:rPr>
          <w:rFonts w:hint="eastAsia"/>
          <w:color w:val="auto"/>
          <w:sz w:val="28"/>
          <w:szCs w:val="28"/>
        </w:rPr>
        <w:t>日止。</w:t>
      </w:r>
      <w:r>
        <w:rPr>
          <w:rFonts w:hint="eastAsia"/>
          <w:color w:val="auto"/>
          <w:sz w:val="28"/>
          <w:szCs w:val="28"/>
          <w:lang w:val="en-US" w:eastAsia="zh-CN"/>
        </w:rPr>
        <w:t>如在有效期内</w:t>
      </w:r>
      <w:r>
        <w:rPr>
          <w:rFonts w:hint="eastAsia"/>
          <w:color w:val="auto"/>
          <w:sz w:val="28"/>
          <w:szCs w:val="28"/>
        </w:rPr>
        <w:t>当</w:t>
      </w:r>
      <w:r>
        <w:rPr>
          <w:rFonts w:hint="eastAsia"/>
          <w:color w:val="auto"/>
          <w:sz w:val="28"/>
          <w:szCs w:val="28"/>
          <w:lang w:val="en-US" w:eastAsia="zh-CN"/>
        </w:rPr>
        <w:t>地</w:t>
      </w:r>
      <w:r>
        <w:rPr>
          <w:rFonts w:hint="eastAsia"/>
          <w:color w:val="auto"/>
          <w:sz w:val="28"/>
          <w:szCs w:val="28"/>
        </w:rPr>
        <w:t>政策调整</w:t>
      </w:r>
      <w:r>
        <w:rPr>
          <w:rFonts w:hint="eastAsia"/>
          <w:color w:val="auto"/>
          <w:sz w:val="28"/>
          <w:szCs w:val="28"/>
          <w:lang w:val="en-US" w:eastAsia="zh-CN"/>
        </w:rPr>
        <w:t>或市场发生重大变化</w:t>
      </w:r>
      <w:r>
        <w:rPr>
          <w:rFonts w:hint="eastAsia"/>
          <w:color w:val="auto"/>
          <w:sz w:val="28"/>
          <w:szCs w:val="28"/>
        </w:rPr>
        <w:t>对评估</w:t>
      </w:r>
      <w:r>
        <w:rPr>
          <w:rFonts w:hint="eastAsia"/>
          <w:color w:val="auto"/>
          <w:sz w:val="28"/>
          <w:szCs w:val="28"/>
          <w:lang w:val="en-US" w:eastAsia="zh-CN"/>
        </w:rPr>
        <w:t>意见</w:t>
      </w:r>
      <w:r>
        <w:rPr>
          <w:rFonts w:hint="eastAsia"/>
          <w:color w:val="auto"/>
          <w:sz w:val="28"/>
          <w:szCs w:val="28"/>
        </w:rPr>
        <w:t>产生重大影响时，应当重新确定评估基准日进行</w:t>
      </w:r>
      <w:r>
        <w:rPr>
          <w:rFonts w:hint="eastAsia"/>
          <w:color w:val="auto"/>
          <w:sz w:val="28"/>
          <w:szCs w:val="28"/>
          <w:lang w:val="en-US" w:eastAsia="zh-CN"/>
        </w:rPr>
        <w:t>鉴定</w:t>
      </w:r>
      <w:r>
        <w:rPr>
          <w:rFonts w:hint="eastAsia"/>
          <w:color w:val="auto"/>
          <w:sz w:val="28"/>
          <w:szCs w:val="28"/>
        </w:rPr>
        <w:t>评估</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（七）本</w:t>
      </w:r>
      <w:r>
        <w:rPr>
          <w:rFonts w:hint="eastAsia"/>
          <w:color w:val="auto"/>
          <w:sz w:val="28"/>
          <w:szCs w:val="28"/>
          <w:lang w:val="en-US" w:eastAsia="zh-CN"/>
        </w:rPr>
        <w:t>鉴定评估意见</w:t>
      </w:r>
      <w:r>
        <w:rPr>
          <w:rFonts w:hint="eastAsia"/>
          <w:color w:val="auto"/>
          <w:sz w:val="28"/>
          <w:szCs w:val="28"/>
        </w:rPr>
        <w:t>书复印无效。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（八）本</w:t>
      </w:r>
      <w:r>
        <w:rPr>
          <w:rFonts w:hint="eastAsia"/>
          <w:color w:val="auto"/>
          <w:sz w:val="28"/>
          <w:szCs w:val="28"/>
          <w:lang w:val="en-US" w:eastAsia="zh-CN"/>
        </w:rPr>
        <w:t>鉴定评估意见</w:t>
      </w:r>
      <w:r>
        <w:rPr>
          <w:rFonts w:hint="eastAsia"/>
          <w:color w:val="auto"/>
          <w:sz w:val="28"/>
          <w:szCs w:val="28"/>
        </w:rPr>
        <w:t>书评估的价格仅供参考。</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b/>
          <w:bCs/>
          <w:color w:val="auto"/>
          <w:sz w:val="28"/>
          <w:szCs w:val="28"/>
        </w:rPr>
      </w:pPr>
      <w:r>
        <w:rPr>
          <w:rFonts w:hint="eastAsia"/>
          <w:b/>
          <w:bCs/>
          <w:color w:val="auto"/>
          <w:sz w:val="28"/>
          <w:szCs w:val="28"/>
        </w:rPr>
        <w:t>十二、价格评估作业日期</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w:t>
      </w:r>
      <w:r>
        <w:rPr>
          <w:rFonts w:hint="eastAsia" w:ascii="宋体" w:hAnsi="宋体" w:cs="宋体"/>
          <w:color w:val="auto"/>
          <w:sz w:val="28"/>
          <w:szCs w:val="28"/>
          <w:lang w:val="en-US" w:eastAsia="zh-CN"/>
        </w:rPr>
        <w:t>20</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13</w:t>
      </w:r>
      <w:r>
        <w:rPr>
          <w:rFonts w:hint="eastAsia" w:ascii="宋体" w:hAnsi="宋体" w:eastAsia="宋体" w:cs="宋体"/>
          <w:color w:val="auto"/>
          <w:sz w:val="28"/>
          <w:szCs w:val="28"/>
        </w:rPr>
        <w:t>日至20</w:t>
      </w:r>
      <w:r>
        <w:rPr>
          <w:rFonts w:hint="eastAsia" w:ascii="宋体" w:hAnsi="宋体" w:cs="宋体"/>
          <w:color w:val="auto"/>
          <w:sz w:val="28"/>
          <w:szCs w:val="28"/>
          <w:lang w:val="en-US" w:eastAsia="zh-CN"/>
        </w:rPr>
        <w:t>20</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23</w:t>
      </w:r>
      <w:r>
        <w:rPr>
          <w:rFonts w:hint="eastAsia" w:ascii="宋体" w:hAnsi="宋体" w:eastAsia="宋体" w:cs="宋体"/>
          <w:color w:val="auto"/>
          <w:sz w:val="28"/>
          <w:szCs w:val="28"/>
        </w:rPr>
        <w:t>日</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ascii="黑体" w:eastAsia="黑体"/>
          <w:color w:val="auto"/>
          <w:sz w:val="32"/>
          <w:szCs w:val="32"/>
        </w:rPr>
      </w:pPr>
      <w:r>
        <w:rPr>
          <w:rFonts w:hint="eastAsia" w:ascii="黑体" w:eastAsia="黑体"/>
          <w:color w:val="auto"/>
          <w:sz w:val="32"/>
          <w:szCs w:val="32"/>
        </w:rPr>
        <w:t>十三、价格评估机构：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机构名称：河南省贵合资产鉴定评估有限公司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机构资质证书号：中J160060   </w:t>
      </w:r>
    </w:p>
    <w:p>
      <w:pPr>
        <w:keepNext w:val="0"/>
        <w:keepLines w:val="0"/>
        <w:pageBreakBefore w:val="0"/>
        <w:widowControl w:val="0"/>
        <w:kinsoku/>
        <w:wordWrap/>
        <w:overflowPunct/>
        <w:topLinePunct w:val="0"/>
        <w:autoSpaceDE/>
        <w:autoSpaceDN/>
        <w:bidi w:val="0"/>
        <w:adjustRightInd/>
        <w:snapToGrid/>
        <w:spacing w:line="580" w:lineRule="exact"/>
        <w:ind w:firstLine="614" w:firstLineChars="192"/>
        <w:textAlignment w:val="auto"/>
        <w:rPr>
          <w:rFonts w:ascii="黑体" w:eastAsia="黑体"/>
          <w:color w:val="auto"/>
          <w:sz w:val="32"/>
          <w:szCs w:val="32"/>
        </w:rPr>
      </w:pPr>
      <w:r>
        <w:rPr>
          <w:rFonts w:hint="eastAsia" w:ascii="黑体" w:eastAsia="黑体"/>
          <w:color w:val="auto"/>
          <w:sz w:val="32"/>
          <w:szCs w:val="32"/>
        </w:rPr>
        <w:t xml:space="preserve">十四、价格评估人员：                                             </w:t>
      </w:r>
    </w:p>
    <w:p>
      <w:pPr>
        <w:keepNext w:val="0"/>
        <w:keepLines w:val="0"/>
        <w:pageBreakBefore w:val="0"/>
        <w:widowControl w:val="0"/>
        <w:kinsoku/>
        <w:wordWrap/>
        <w:overflowPunct/>
        <w:topLinePunct w:val="0"/>
        <w:autoSpaceDE/>
        <w:autoSpaceDN/>
        <w:bidi w:val="0"/>
        <w:adjustRightInd/>
        <w:snapToGrid/>
        <w:spacing w:line="580" w:lineRule="exact"/>
        <w:ind w:firstLine="614" w:firstLineChars="192"/>
        <w:textAlignment w:val="auto"/>
        <w:rPr>
          <w:rFonts w:ascii="仿宋_GB2312" w:eastAsia="仿宋_GB2312"/>
          <w:color w:val="auto"/>
          <w:sz w:val="32"/>
          <w:szCs w:val="32"/>
        </w:rPr>
      </w:pPr>
      <w:r>
        <w:rPr>
          <w:rFonts w:hint="eastAsia" w:ascii="仿宋_GB2312" w:eastAsia="仿宋_GB2312"/>
          <w:color w:val="auto"/>
          <w:sz w:val="32"/>
          <w:szCs w:val="32"/>
        </w:rPr>
        <w:t>姓  名  执业资格名称    资格证号     印章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4" w:firstLineChars="19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张素娟    价格鉴证师     0012766</w:t>
      </w:r>
    </w:p>
    <w:p>
      <w:pPr>
        <w:keepNext w:val="0"/>
        <w:keepLines w:val="0"/>
        <w:pageBreakBefore w:val="0"/>
        <w:widowControl w:val="0"/>
        <w:kinsoku/>
        <w:wordWrap/>
        <w:overflowPunct/>
        <w:topLinePunct w:val="0"/>
        <w:autoSpaceDE/>
        <w:autoSpaceDN/>
        <w:bidi w:val="0"/>
        <w:adjustRightInd/>
        <w:snapToGrid/>
        <w:spacing w:line="580" w:lineRule="exact"/>
        <w:ind w:right="-506" w:rightChars="-241"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06" w:rightChars="-241"/>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06" w:rightChars="-241"/>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506" w:rightChars="-241"/>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506" w:rightChars="-241"/>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color w:val="auto"/>
          <w:sz w:val="28"/>
        </w:rPr>
      </w:pPr>
      <w:r>
        <w:rPr>
          <w:rFonts w:hint="eastAsia" w:ascii="仿宋" w:hAnsi="仿宋" w:eastAsia="仿宋" w:cs="仿宋"/>
          <w:color w:val="auto"/>
          <w:sz w:val="32"/>
          <w:szCs w:val="28"/>
          <w:lang w:val="en-US" w:eastAsia="zh-CN"/>
        </w:rPr>
        <w:t>张本相</w:t>
      </w:r>
      <w:r>
        <w:rPr>
          <w:rFonts w:hint="eastAsia" w:ascii="仿宋" w:hAnsi="仿宋" w:eastAsia="仿宋" w:cs="仿宋"/>
          <w:color w:val="auto"/>
          <w:sz w:val="32"/>
          <w:szCs w:val="28"/>
        </w:rPr>
        <w:t xml:space="preserve">    价格鉴证师    </w:t>
      </w:r>
      <w:r>
        <w:rPr>
          <w:rFonts w:hint="eastAsia" w:ascii="仿宋" w:hAnsi="仿宋" w:eastAsia="仿宋" w:cs="仿宋"/>
          <w:color w:val="auto"/>
          <w:sz w:val="32"/>
          <w:szCs w:val="28"/>
          <w:lang w:val="en-US" w:eastAsia="zh-CN"/>
        </w:rPr>
        <w:t xml:space="preserve"> 160232</w:t>
      </w:r>
    </w:p>
    <w:p>
      <w:pPr>
        <w:rPr>
          <w:color w:val="auto"/>
          <w:sz w:val="28"/>
        </w:rPr>
      </w:pPr>
    </w:p>
    <w:p>
      <w:pPr>
        <w:rPr>
          <w:color w:val="auto"/>
          <w:sz w:val="28"/>
        </w:rPr>
      </w:pPr>
    </w:p>
    <w:p>
      <w:pPr>
        <w:rPr>
          <w:color w:val="auto"/>
          <w:sz w:val="28"/>
        </w:rPr>
      </w:pPr>
    </w:p>
    <w:p>
      <w:pPr>
        <w:ind w:firstLine="3200" w:firstLineChars="1000"/>
        <w:rPr>
          <w:rFonts w:hint="eastAsia" w:ascii="仿宋" w:hAnsi="仿宋" w:eastAsia="仿宋" w:cs="仿宋"/>
          <w:color w:val="auto"/>
          <w:sz w:val="32"/>
          <w:szCs w:val="32"/>
        </w:rPr>
      </w:pPr>
      <w:r>
        <w:rPr>
          <w:rFonts w:hint="eastAsia" w:ascii="仿宋" w:hAnsi="仿宋" w:eastAsia="仿宋" w:cs="仿宋"/>
          <w:color w:val="auto"/>
          <w:sz w:val="32"/>
          <w:szCs w:val="32"/>
        </w:rPr>
        <w:t>河南省贵合资产鉴定评估有限公司</w:t>
      </w:r>
    </w:p>
    <w:p>
      <w:pPr>
        <w:ind w:firstLine="3840" w:firstLineChars="1200"/>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val="en-US" w:eastAsia="zh-CN"/>
        </w:rPr>
        <w:t>〇二〇</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312"/>
    <w:multiLevelType w:val="multilevel"/>
    <w:tmpl w:val="10152312"/>
    <w:lvl w:ilvl="0" w:tentative="0">
      <w:start w:val="1"/>
      <w:numFmt w:val="japaneseCounting"/>
      <w:lvlText w:val="%1、"/>
      <w:lvlJc w:val="left"/>
      <w:pPr>
        <w:tabs>
          <w:tab w:val="left" w:pos="1290"/>
        </w:tabs>
        <w:ind w:left="1290" w:hanging="72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
    <w:nsid w:val="285A4F11"/>
    <w:multiLevelType w:val="multilevel"/>
    <w:tmpl w:val="285A4F11"/>
    <w:lvl w:ilvl="0" w:tentative="0">
      <w:start w:val="1"/>
      <w:numFmt w:val="japaneseCounting"/>
      <w:lvlText w:val="（%1）"/>
      <w:lvlJc w:val="left"/>
      <w:pPr>
        <w:tabs>
          <w:tab w:val="left" w:pos="1380"/>
        </w:tabs>
        <w:ind w:left="1380" w:hanging="84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539E49AE"/>
    <w:multiLevelType w:val="singleLevel"/>
    <w:tmpl w:val="539E49AE"/>
    <w:lvl w:ilvl="0" w:tentative="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64CAC"/>
    <w:rsid w:val="00060174"/>
    <w:rsid w:val="00215AA9"/>
    <w:rsid w:val="00246483"/>
    <w:rsid w:val="00255DB3"/>
    <w:rsid w:val="00410038"/>
    <w:rsid w:val="00567B06"/>
    <w:rsid w:val="0091720A"/>
    <w:rsid w:val="009D6BE8"/>
    <w:rsid w:val="00A76119"/>
    <w:rsid w:val="00AA4EC7"/>
    <w:rsid w:val="00D72B42"/>
    <w:rsid w:val="00E95A18"/>
    <w:rsid w:val="029B693F"/>
    <w:rsid w:val="03A64CAC"/>
    <w:rsid w:val="09877558"/>
    <w:rsid w:val="0D3503A2"/>
    <w:rsid w:val="0DF35CAE"/>
    <w:rsid w:val="0E5424A7"/>
    <w:rsid w:val="0F031CAD"/>
    <w:rsid w:val="12E14B7B"/>
    <w:rsid w:val="135D1325"/>
    <w:rsid w:val="1CEF5172"/>
    <w:rsid w:val="1D874EF2"/>
    <w:rsid w:val="1F926C83"/>
    <w:rsid w:val="20524578"/>
    <w:rsid w:val="20E4292B"/>
    <w:rsid w:val="216E4278"/>
    <w:rsid w:val="22C540B1"/>
    <w:rsid w:val="22D9178F"/>
    <w:rsid w:val="2A474235"/>
    <w:rsid w:val="2AAC132D"/>
    <w:rsid w:val="2DC519E4"/>
    <w:rsid w:val="2F2824D3"/>
    <w:rsid w:val="2FA844F6"/>
    <w:rsid w:val="359A2FDA"/>
    <w:rsid w:val="365F5791"/>
    <w:rsid w:val="36FC73F6"/>
    <w:rsid w:val="3CB4263F"/>
    <w:rsid w:val="468A6A08"/>
    <w:rsid w:val="471D34B3"/>
    <w:rsid w:val="49C5625F"/>
    <w:rsid w:val="4CF10812"/>
    <w:rsid w:val="4EAA23D2"/>
    <w:rsid w:val="54F86FF7"/>
    <w:rsid w:val="582F2B15"/>
    <w:rsid w:val="58F70F1F"/>
    <w:rsid w:val="5DAB6CE7"/>
    <w:rsid w:val="5F240E35"/>
    <w:rsid w:val="60287B42"/>
    <w:rsid w:val="61E27065"/>
    <w:rsid w:val="68AD5BE1"/>
    <w:rsid w:val="6D535020"/>
    <w:rsid w:val="6D9D0FCB"/>
    <w:rsid w:val="72303B7C"/>
    <w:rsid w:val="72665F5A"/>
    <w:rsid w:val="740A240B"/>
    <w:rsid w:val="746E0F07"/>
    <w:rsid w:val="75703DE2"/>
    <w:rsid w:val="7731314D"/>
    <w:rsid w:val="793F5581"/>
    <w:rsid w:val="7A685C7B"/>
    <w:rsid w:val="7EBF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kern w:val="0"/>
      <w:szCs w:val="21"/>
    </w:rPr>
  </w:style>
  <w:style w:type="character" w:customStyle="1" w:styleId="7">
    <w:name w:val="页眉 Char"/>
    <w:basedOn w:val="5"/>
    <w:link w:val="3"/>
    <w:qFormat/>
    <w:uiPriority w:val="0"/>
    <w:rPr>
      <w:rFonts w:asciiTheme="minorHAnsi" w:hAnsiTheme="minorHAnsi" w:cstheme="minorBidi"/>
      <w:kern w:val="2"/>
      <w:sz w:val="18"/>
      <w:szCs w:val="18"/>
    </w:rPr>
  </w:style>
  <w:style w:type="character" w:customStyle="1" w:styleId="8">
    <w:name w:val="页脚 Char"/>
    <w:basedOn w:val="5"/>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y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378</Words>
  <Characters>2157</Characters>
  <Lines>17</Lines>
  <Paragraphs>5</Paragraphs>
  <TotalTime>11</TotalTime>
  <ScaleCrop>false</ScaleCrop>
  <LinksUpToDate>false</LinksUpToDate>
  <CharactersWithSpaces>2530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2019-01-28T03:27:00Z</dcterms:created>
  <dc:creator>stys</dc:creator>
  <cp:lastModifiedBy>伟</cp:lastModifiedBy>
  <cp:lastPrinted>2020-05-01T06:40:31Z</cp:lastPrinted>
  <dcterms:modified xsi:type="dcterms:W3CDTF">2020-05-01T06:41:46Z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