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225" w:tblpY="1369"/>
        <w:tblOverlap w:val="never"/>
        <w:tblW w:w="103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1880"/>
        <w:gridCol w:w="664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0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spacing w:before="54" w:after="54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拍卖标的调查情况表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标的名称</w:t>
            </w:r>
          </w:p>
        </w:tc>
        <w:tc>
          <w:tcPr>
            <w:tcW w:w="8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位于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印江土家族苗族自治县龙津街道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华府公园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7栋401号房屋及室内家具、家电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8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权证情况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法院执行裁定书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（20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）黔0625执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163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房屋所有权证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00006147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土地使用权证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标的所有人</w:t>
            </w:r>
          </w:p>
        </w:tc>
        <w:tc>
          <w:tcPr>
            <w:tcW w:w="8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陈世丰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标的现状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房屋用途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住宅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土地性质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土地用途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租赁情况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权利限制情况</w:t>
            </w:r>
          </w:p>
        </w:tc>
        <w:tc>
          <w:tcPr>
            <w:tcW w:w="8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  被贵州省印江土家族苗族自治县人民法院查封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8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提供的文件</w:t>
            </w:r>
          </w:p>
        </w:tc>
        <w:tc>
          <w:tcPr>
            <w:tcW w:w="8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 xml:space="preserve">1、《法院裁定书》；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3、《拍卖成交确认书》</w:t>
            </w:r>
            <w:r>
              <w:rPr>
                <w:rFonts w:ascii="MS Mincho" w:hAnsi="MS Mincho" w:eastAsia="MS Mincho" w:cs="MS Mincho"/>
                <w:kern w:val="0"/>
                <w:sz w:val="24"/>
                <w:szCs w:val="24"/>
              </w:rPr>
              <w:t>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标的物介绍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建筑总面积</w:t>
            </w: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96.04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平方米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标的物估值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房屋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评估总价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/室内家具、家电评估总价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4" w:type="dxa"/>
              <w:left w:w="107" w:type="dxa"/>
              <w:bottom w:w="54" w:type="dxa"/>
              <w:right w:w="107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36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5700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（房屋）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  /  9878元（家具、家电）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845175"/>
            <wp:effectExtent l="0" t="0" r="9525" b="3175"/>
            <wp:docPr id="2" name="图片 2" descr="微信图片_2020090916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9163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0F10"/>
    <w:rsid w:val="00041DD9"/>
    <w:rsid w:val="000C1075"/>
    <w:rsid w:val="0017663F"/>
    <w:rsid w:val="00184AA1"/>
    <w:rsid w:val="001B6566"/>
    <w:rsid w:val="001E0F10"/>
    <w:rsid w:val="00420A7E"/>
    <w:rsid w:val="00424DE7"/>
    <w:rsid w:val="004C0894"/>
    <w:rsid w:val="00530366"/>
    <w:rsid w:val="00613062"/>
    <w:rsid w:val="00631B1B"/>
    <w:rsid w:val="0065597D"/>
    <w:rsid w:val="006A2A75"/>
    <w:rsid w:val="00725E3C"/>
    <w:rsid w:val="007D576E"/>
    <w:rsid w:val="007D7BBF"/>
    <w:rsid w:val="0095686E"/>
    <w:rsid w:val="00AB6AA9"/>
    <w:rsid w:val="00B563F1"/>
    <w:rsid w:val="00B6573C"/>
    <w:rsid w:val="00BC2394"/>
    <w:rsid w:val="00C37FA9"/>
    <w:rsid w:val="00C40177"/>
    <w:rsid w:val="00D856E8"/>
    <w:rsid w:val="00E672A7"/>
    <w:rsid w:val="062F1934"/>
    <w:rsid w:val="218F33AF"/>
    <w:rsid w:val="31816EB7"/>
    <w:rsid w:val="38C2186F"/>
    <w:rsid w:val="39AE4234"/>
    <w:rsid w:val="6CBC1A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FC8A6F-AAA5-41AB-B52E-C3DC417480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颠峰科技</Company>
  <Pages>1</Pages>
  <Words>40</Words>
  <Characters>233</Characters>
  <Lines>1</Lines>
  <Paragraphs>1</Paragraphs>
  <TotalTime>89</TotalTime>
  <ScaleCrop>false</ScaleCrop>
  <LinksUpToDate>false</LinksUpToDate>
  <CharactersWithSpaces>272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2017-05-04T02:47:00Z</dcterms:created>
  <dc:creator>daixianyong</dc:creator>
  <cp:lastModifiedBy>彭丽雄</cp:lastModifiedBy>
  <dcterms:modified xsi:type="dcterms:W3CDTF">2020-09-09T08:19:46Z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