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E2B" w:rsidRPr="00560E2B" w:rsidRDefault="00560E2B" w:rsidP="00560E2B">
      <w:pPr>
        <w:snapToGrid w:val="0"/>
        <w:spacing w:line="800" w:lineRule="exact"/>
        <w:jc w:val="center"/>
        <w:rPr>
          <w:rFonts w:ascii="方正小标宋简体" w:eastAsia="方正小标宋简体" w:hAnsi="Times New Roman" w:cs="Times New Roman"/>
          <w:w w:val="90"/>
          <w:kern w:val="0"/>
          <w:sz w:val="72"/>
          <w:szCs w:val="72"/>
        </w:rPr>
      </w:pPr>
      <w:r w:rsidRPr="00560E2B">
        <w:rPr>
          <w:rFonts w:ascii="方正小标宋简体" w:eastAsia="方正小标宋简体" w:hAnsi="宋体" w:cs="Times New Roman" w:hint="eastAsia"/>
          <w:w w:val="90"/>
          <w:kern w:val="0"/>
          <w:sz w:val="72"/>
          <w:szCs w:val="72"/>
        </w:rPr>
        <w:t>涉执房地产处置司法评估报告</w:t>
      </w:r>
    </w:p>
    <w:p w:rsidR="00560E2B" w:rsidRPr="00560E2B" w:rsidRDefault="00560E2B" w:rsidP="00560E2B">
      <w:pPr>
        <w:tabs>
          <w:tab w:val="left" w:pos="5823"/>
        </w:tabs>
        <w:spacing w:line="800" w:lineRule="exact"/>
        <w:ind w:firstLineChars="200" w:firstLine="683"/>
        <w:rPr>
          <w:rFonts w:ascii="楷体_GB2312" w:eastAsia="楷体_GB2312" w:hAnsi="Times New Roman" w:cs="Times New Roman"/>
          <w:kern w:val="0"/>
          <w:sz w:val="36"/>
          <w:szCs w:val="36"/>
        </w:rPr>
      </w:pPr>
    </w:p>
    <w:p w:rsidR="00560E2B" w:rsidRPr="00560E2B" w:rsidRDefault="00560E2B" w:rsidP="00560E2B">
      <w:pPr>
        <w:tabs>
          <w:tab w:val="left" w:pos="5823"/>
        </w:tabs>
        <w:spacing w:line="800" w:lineRule="exact"/>
        <w:ind w:firstLineChars="200" w:firstLine="683"/>
        <w:rPr>
          <w:rFonts w:ascii="楷体_GB2312" w:eastAsia="楷体_GB2312" w:hAnsi="Times New Roman" w:cs="Times New Roman"/>
          <w:kern w:val="0"/>
          <w:sz w:val="36"/>
          <w:szCs w:val="36"/>
        </w:rPr>
      </w:pPr>
    </w:p>
    <w:p w:rsidR="00560E2B" w:rsidRPr="00560E2B" w:rsidRDefault="00560E2B" w:rsidP="00560E2B">
      <w:pPr>
        <w:tabs>
          <w:tab w:val="left" w:pos="5823"/>
        </w:tabs>
        <w:spacing w:line="800" w:lineRule="exact"/>
        <w:ind w:firstLineChars="200" w:firstLine="683"/>
        <w:rPr>
          <w:rFonts w:ascii="楷体_GB2312" w:eastAsia="楷体_GB2312" w:hAnsi="Times New Roman" w:cs="Times New Roman"/>
          <w:kern w:val="0"/>
          <w:sz w:val="36"/>
          <w:szCs w:val="36"/>
        </w:rPr>
      </w:pPr>
    </w:p>
    <w:p w:rsidR="00560E2B" w:rsidRPr="00560E2B" w:rsidRDefault="00560E2B" w:rsidP="00560E2B">
      <w:pPr>
        <w:tabs>
          <w:tab w:val="left" w:pos="5823"/>
        </w:tabs>
        <w:spacing w:line="800" w:lineRule="exact"/>
        <w:ind w:firstLineChars="200" w:firstLine="683"/>
        <w:rPr>
          <w:rFonts w:ascii="楷体_GB2312" w:eastAsia="楷体_GB2312" w:hAnsi="Times New Roman" w:cs="Times New Roman"/>
          <w:kern w:val="0"/>
          <w:sz w:val="36"/>
          <w:szCs w:val="36"/>
        </w:rPr>
      </w:pPr>
    </w:p>
    <w:p w:rsidR="00560E2B" w:rsidRPr="00560E2B" w:rsidRDefault="00560E2B" w:rsidP="00560E2B">
      <w:pPr>
        <w:tabs>
          <w:tab w:val="left" w:pos="5823"/>
        </w:tabs>
        <w:spacing w:line="800" w:lineRule="exact"/>
        <w:ind w:firstLineChars="200" w:firstLine="683"/>
        <w:rPr>
          <w:rFonts w:ascii="楷体_GB2312" w:eastAsia="楷体_GB2312" w:hAnsi="Times New Roman" w:cs="Times New Roman"/>
          <w:kern w:val="0"/>
          <w:sz w:val="36"/>
          <w:szCs w:val="36"/>
        </w:rPr>
      </w:pPr>
    </w:p>
    <w:p w:rsidR="00560E2B" w:rsidRPr="00560E2B" w:rsidRDefault="00560E2B" w:rsidP="00560E2B">
      <w:pPr>
        <w:tabs>
          <w:tab w:val="left" w:pos="5823"/>
        </w:tabs>
        <w:spacing w:line="800" w:lineRule="exact"/>
        <w:ind w:firstLineChars="200" w:firstLine="683"/>
        <w:rPr>
          <w:rFonts w:ascii="楷体_GB2312" w:eastAsia="楷体_GB2312" w:hAnsi="Times New Roman" w:cs="Times New Roman"/>
          <w:kern w:val="0"/>
          <w:sz w:val="36"/>
          <w:szCs w:val="36"/>
        </w:rPr>
      </w:pPr>
    </w:p>
    <w:p w:rsidR="00560E2B" w:rsidRPr="00560E2B" w:rsidRDefault="00560E2B" w:rsidP="00560E2B">
      <w:pPr>
        <w:tabs>
          <w:tab w:val="left" w:pos="5823"/>
        </w:tabs>
        <w:spacing w:beforeLines="50" w:afterLines="30" w:line="500" w:lineRule="exact"/>
        <w:ind w:firstLineChars="107" w:firstLine="284"/>
        <w:rPr>
          <w:rFonts w:ascii="楷体_GB2312" w:eastAsia="楷体_GB2312" w:hAnsi="Times New Roman" w:cs="Times New Roman"/>
          <w:sz w:val="30"/>
          <w:szCs w:val="30"/>
        </w:rPr>
      </w:pPr>
      <w:r w:rsidRPr="00560E2B">
        <w:rPr>
          <w:rFonts w:ascii="楷体_GB2312" w:eastAsia="楷体_GB2312" w:hAnsi="Times New Roman" w:cs="Times New Roman" w:hint="eastAsia"/>
          <w:b/>
          <w:spacing w:val="10"/>
          <w:w w:val="88"/>
          <w:kern w:val="0"/>
          <w:sz w:val="30"/>
          <w:szCs w:val="30"/>
          <w:fitText w:val="1692" w:id="-1994205936"/>
        </w:rPr>
        <w:t>估价报告编</w:t>
      </w:r>
      <w:r w:rsidRPr="00560E2B">
        <w:rPr>
          <w:rFonts w:ascii="楷体_GB2312" w:eastAsia="楷体_GB2312" w:hAnsi="Times New Roman" w:cs="Times New Roman" w:hint="eastAsia"/>
          <w:b/>
          <w:spacing w:val="3"/>
          <w:w w:val="88"/>
          <w:kern w:val="0"/>
          <w:sz w:val="30"/>
          <w:szCs w:val="30"/>
          <w:fitText w:val="1692" w:id="-1994205936"/>
        </w:rPr>
        <w:t>号</w:t>
      </w:r>
      <w:r w:rsidRPr="00560E2B">
        <w:rPr>
          <w:rFonts w:ascii="楷体_GB2312" w:eastAsia="楷体_GB2312" w:hAnsi="Times New Roman" w:cs="Times New Roman" w:hint="eastAsia"/>
          <w:sz w:val="30"/>
          <w:szCs w:val="30"/>
        </w:rPr>
        <w:t>：</w:t>
      </w:r>
      <w:r w:rsidRPr="00560E2B">
        <w:rPr>
          <w:rFonts w:ascii="楷体_GB2312" w:eastAsia="楷体_GB2312" w:hAnsi="宋体" w:cs="仿宋" w:hint="eastAsia"/>
          <w:kern w:val="0"/>
          <w:sz w:val="30"/>
          <w:szCs w:val="30"/>
        </w:rPr>
        <w:t>正步房估（2020）第Q038号</w:t>
      </w:r>
    </w:p>
    <w:p w:rsidR="00560E2B" w:rsidRPr="00560E2B" w:rsidRDefault="00560E2B" w:rsidP="00560E2B">
      <w:pPr>
        <w:spacing w:afterLines="30" w:line="500" w:lineRule="exact"/>
        <w:ind w:leftChars="152" w:left="2256" w:hangingChars="740" w:hanging="1965"/>
        <w:rPr>
          <w:rFonts w:ascii="楷体_GB2312" w:eastAsia="楷体_GB2312" w:hAnsi="Times New Roman" w:cs="Times New Roman"/>
          <w:sz w:val="30"/>
          <w:szCs w:val="30"/>
        </w:rPr>
      </w:pPr>
      <w:r w:rsidRPr="00560E2B">
        <w:rPr>
          <w:rFonts w:ascii="楷体_GB2312" w:eastAsia="楷体_GB2312" w:hAnsi="Times New Roman" w:cs="Times New Roman" w:hint="eastAsia"/>
          <w:b/>
          <w:spacing w:val="10"/>
          <w:w w:val="88"/>
          <w:kern w:val="0"/>
          <w:sz w:val="30"/>
          <w:szCs w:val="30"/>
          <w:fitText w:val="1692" w:id="-1994205952"/>
        </w:rPr>
        <w:t>估价项目名</w:t>
      </w:r>
      <w:r w:rsidRPr="00560E2B">
        <w:rPr>
          <w:rFonts w:ascii="楷体_GB2312" w:eastAsia="楷体_GB2312" w:hAnsi="Times New Roman" w:cs="Times New Roman" w:hint="eastAsia"/>
          <w:b/>
          <w:spacing w:val="3"/>
          <w:w w:val="88"/>
          <w:kern w:val="0"/>
          <w:sz w:val="30"/>
          <w:szCs w:val="30"/>
          <w:fitText w:val="1692" w:id="-1994205952"/>
        </w:rPr>
        <w:t>称</w:t>
      </w:r>
      <w:r w:rsidRPr="00560E2B">
        <w:rPr>
          <w:rFonts w:ascii="楷体_GB2312" w:eastAsia="楷体_GB2312" w:hAnsi="Times New Roman" w:cs="Times New Roman" w:hint="eastAsia"/>
          <w:sz w:val="30"/>
          <w:szCs w:val="30"/>
        </w:rPr>
        <w:t>：绵阳市安州区花</w:t>
      </w:r>
      <w:r w:rsidRPr="00560E2B">
        <w:rPr>
          <w:rFonts w:ascii="宋体" w:eastAsia="宋体" w:hAnsi="宋体" w:cs="Times New Roman" w:hint="eastAsia"/>
          <w:sz w:val="30"/>
          <w:szCs w:val="30"/>
        </w:rPr>
        <w:t>荄</w:t>
      </w:r>
      <w:r w:rsidRPr="00560E2B">
        <w:rPr>
          <w:rFonts w:ascii="楷体_GB2312" w:eastAsia="楷体_GB2312" w:hAnsi="Times New Roman" w:cs="Times New Roman" w:hint="eastAsia"/>
          <w:sz w:val="30"/>
          <w:szCs w:val="30"/>
        </w:rPr>
        <w:t>镇中心街北段“宏建中心广场”3栋15楼8号等4套</w:t>
      </w:r>
      <w:r w:rsidRPr="00560E2B">
        <w:rPr>
          <w:rFonts w:ascii="楷体_GB2312" w:eastAsia="楷体_GB2312" w:hAnsi="Times New Roman" w:cs="Times New Roman" w:hint="eastAsia"/>
          <w:sz w:val="30"/>
          <w:szCs w:val="30"/>
        </w:rPr>
        <w:fldChar w:fldCharType="begin"/>
      </w:r>
      <w:r w:rsidRPr="00560E2B">
        <w:rPr>
          <w:rFonts w:ascii="楷体_GB2312" w:eastAsia="楷体_GB2312" w:hAnsi="Times New Roman" w:cs="Times New Roman" w:hint="eastAsia"/>
          <w:sz w:val="30"/>
          <w:szCs w:val="30"/>
        </w:rPr>
        <w:instrText>MERGEFIELD 估价对象</w:instrText>
      </w:r>
      <w:r w:rsidRPr="00560E2B">
        <w:rPr>
          <w:rFonts w:ascii="楷体_GB2312" w:eastAsia="楷体_GB2312" w:hAnsi="Times New Roman" w:cs="Times New Roman" w:hint="eastAsia"/>
          <w:sz w:val="30"/>
          <w:szCs w:val="30"/>
        </w:rPr>
        <w:fldChar w:fldCharType="separate"/>
      </w:r>
      <w:r w:rsidRPr="00560E2B">
        <w:rPr>
          <w:rFonts w:ascii="楷体_GB2312" w:eastAsia="楷体_GB2312" w:hAnsi="Times New Roman" w:cs="Times New Roman" w:hint="eastAsia"/>
          <w:sz w:val="30"/>
          <w:szCs w:val="30"/>
        </w:rPr>
        <w:t>住宅</w:t>
      </w:r>
      <w:r w:rsidRPr="00560E2B">
        <w:rPr>
          <w:rFonts w:ascii="楷体_GB2312" w:eastAsia="楷体_GB2312" w:hAnsi="Times New Roman" w:cs="Times New Roman" w:hint="eastAsia"/>
          <w:sz w:val="30"/>
          <w:szCs w:val="30"/>
        </w:rPr>
        <w:fldChar w:fldCharType="end"/>
      </w:r>
      <w:r w:rsidRPr="00560E2B">
        <w:rPr>
          <w:rFonts w:ascii="楷体_GB2312" w:eastAsia="楷体_GB2312" w:hAnsi="Times New Roman" w:cs="Times New Roman" w:hint="eastAsia"/>
          <w:sz w:val="30"/>
          <w:szCs w:val="30"/>
        </w:rPr>
        <w:t>用途房地产市场价格评估</w:t>
      </w:r>
    </w:p>
    <w:p w:rsidR="00560E2B" w:rsidRPr="00560E2B" w:rsidRDefault="00560E2B" w:rsidP="00560E2B">
      <w:pPr>
        <w:tabs>
          <w:tab w:val="left" w:pos="8222"/>
          <w:tab w:val="left" w:pos="9071"/>
        </w:tabs>
        <w:spacing w:afterLines="30" w:line="500" w:lineRule="exact"/>
        <w:ind w:right="-1" w:firstLineChars="86" w:firstLine="283"/>
        <w:rPr>
          <w:rFonts w:ascii="楷体_GB2312" w:eastAsia="楷体_GB2312" w:hAnsi="Times New Roman" w:cs="Times New Roman"/>
          <w:spacing w:val="-12"/>
          <w:sz w:val="30"/>
          <w:szCs w:val="30"/>
        </w:rPr>
      </w:pPr>
      <w:r w:rsidRPr="00560E2B">
        <w:rPr>
          <w:rFonts w:ascii="楷体_GB2312" w:eastAsia="楷体_GB2312" w:hAnsi="Times New Roman" w:cs="Times New Roman" w:hint="eastAsia"/>
          <w:b/>
          <w:spacing w:val="24"/>
          <w:kern w:val="0"/>
          <w:sz w:val="30"/>
          <w:szCs w:val="30"/>
          <w:fitText w:val="1692" w:id="-1994205951"/>
        </w:rPr>
        <w:t>估价委托</w:t>
      </w:r>
      <w:r w:rsidRPr="00560E2B">
        <w:rPr>
          <w:rFonts w:ascii="楷体_GB2312" w:eastAsia="楷体_GB2312" w:hAnsi="Times New Roman" w:cs="Times New Roman" w:hint="eastAsia"/>
          <w:b/>
          <w:kern w:val="0"/>
          <w:sz w:val="30"/>
          <w:szCs w:val="30"/>
          <w:fitText w:val="1692" w:id="-1994205951"/>
        </w:rPr>
        <w:t>人</w:t>
      </w:r>
      <w:r w:rsidRPr="00560E2B">
        <w:rPr>
          <w:rFonts w:ascii="楷体_GB2312" w:eastAsia="楷体_GB2312" w:hAnsi="Times New Roman" w:cs="Times New Roman" w:hint="eastAsia"/>
          <w:sz w:val="30"/>
          <w:szCs w:val="30"/>
        </w:rPr>
        <w:t>：绵阳高新技术产业开发区人民</w:t>
      </w:r>
      <w:r w:rsidRPr="00560E2B">
        <w:rPr>
          <w:rFonts w:ascii="楷体_GB2312" w:eastAsia="楷体_GB2312" w:hAnsi="宋体" w:cs="仿宋" w:hint="eastAsia"/>
          <w:kern w:val="0"/>
          <w:sz w:val="30"/>
          <w:szCs w:val="30"/>
        </w:rPr>
        <w:t>法院</w:t>
      </w:r>
    </w:p>
    <w:p w:rsidR="00560E2B" w:rsidRPr="00560E2B" w:rsidRDefault="00560E2B" w:rsidP="00560E2B">
      <w:pPr>
        <w:spacing w:afterLines="30" w:line="500" w:lineRule="exact"/>
        <w:ind w:firstLineChars="126" w:firstLine="284"/>
        <w:rPr>
          <w:rFonts w:ascii="楷体_GB2312" w:eastAsia="楷体_GB2312" w:hAnsi="Times New Roman" w:cs="Times New Roman"/>
          <w:sz w:val="30"/>
          <w:szCs w:val="30"/>
        </w:rPr>
      </w:pPr>
      <w:r w:rsidRPr="00560E2B">
        <w:rPr>
          <w:rFonts w:ascii="楷体_GB2312" w:eastAsia="楷体_GB2312" w:hAnsi="Times New Roman" w:cs="Times New Roman" w:hint="eastAsia"/>
          <w:b/>
          <w:spacing w:val="8"/>
          <w:w w:val="76"/>
          <w:kern w:val="0"/>
          <w:sz w:val="30"/>
          <w:szCs w:val="30"/>
          <w:fitText w:val="1692" w:id="-1994205950"/>
        </w:rPr>
        <w:t>房地产估价机</w:t>
      </w:r>
      <w:r w:rsidRPr="00560E2B">
        <w:rPr>
          <w:rFonts w:ascii="楷体_GB2312" w:eastAsia="楷体_GB2312" w:hAnsi="Times New Roman" w:cs="Times New Roman" w:hint="eastAsia"/>
          <w:b/>
          <w:w w:val="76"/>
          <w:kern w:val="0"/>
          <w:sz w:val="30"/>
          <w:szCs w:val="30"/>
          <w:fitText w:val="1692" w:id="-1994205950"/>
        </w:rPr>
        <w:t>构</w:t>
      </w:r>
      <w:r w:rsidRPr="00560E2B">
        <w:rPr>
          <w:rFonts w:ascii="楷体_GB2312" w:eastAsia="楷体_GB2312" w:hAnsi="Times New Roman" w:cs="Times New Roman" w:hint="eastAsia"/>
          <w:sz w:val="30"/>
          <w:szCs w:val="30"/>
        </w:rPr>
        <w:t>：正步联行土地房地产资产评估有限公司</w:t>
      </w:r>
    </w:p>
    <w:p w:rsidR="00560E2B" w:rsidRPr="00560E2B" w:rsidRDefault="00560E2B" w:rsidP="00560E2B">
      <w:pPr>
        <w:spacing w:line="500" w:lineRule="exact"/>
        <w:ind w:firstLineChars="147" w:firstLine="285"/>
        <w:rPr>
          <w:rFonts w:ascii="楷体_GB2312" w:eastAsia="楷体_GB2312" w:hAnsi="Times New Roman" w:cs="Times New Roman"/>
          <w:sz w:val="30"/>
          <w:szCs w:val="30"/>
        </w:rPr>
      </w:pPr>
      <w:r w:rsidRPr="00560E2B">
        <w:rPr>
          <w:rFonts w:ascii="楷体_GB2312" w:eastAsia="楷体_GB2312" w:hAnsi="Times New Roman" w:cs="Times New Roman" w:hint="eastAsia"/>
          <w:b/>
          <w:spacing w:val="7"/>
          <w:w w:val="66"/>
          <w:kern w:val="0"/>
          <w:sz w:val="30"/>
          <w:szCs w:val="30"/>
          <w:fitText w:val="1692" w:id="-1994205949"/>
        </w:rPr>
        <w:t>注册房地产估价</w:t>
      </w:r>
      <w:r w:rsidRPr="00560E2B">
        <w:rPr>
          <w:rFonts w:ascii="楷体_GB2312" w:eastAsia="楷体_GB2312" w:hAnsi="Times New Roman" w:cs="Times New Roman" w:hint="eastAsia"/>
          <w:b/>
          <w:spacing w:val="4"/>
          <w:w w:val="66"/>
          <w:kern w:val="0"/>
          <w:sz w:val="30"/>
          <w:szCs w:val="30"/>
          <w:fitText w:val="1692" w:id="-1994205949"/>
        </w:rPr>
        <w:t>师</w:t>
      </w:r>
      <w:r w:rsidRPr="00560E2B">
        <w:rPr>
          <w:rFonts w:ascii="楷体_GB2312" w:eastAsia="楷体_GB2312" w:hAnsi="Times New Roman" w:cs="Times New Roman" w:hint="eastAsia"/>
          <w:sz w:val="30"/>
          <w:szCs w:val="30"/>
        </w:rPr>
        <w:t>：张妍</w:t>
      </w:r>
      <w:r w:rsidRPr="00560E2B">
        <w:rPr>
          <w:rFonts w:ascii="楷体_GB2312" w:eastAsia="楷体_GB2312" w:hAnsi="宋体" w:cs="仿宋" w:hint="eastAsia"/>
          <w:kern w:val="0"/>
          <w:sz w:val="30"/>
          <w:szCs w:val="30"/>
        </w:rPr>
        <w:t xml:space="preserve">        注册号</w:t>
      </w:r>
      <w:r w:rsidRPr="00560E2B">
        <w:rPr>
          <w:rFonts w:ascii="楷体_GB2312" w:eastAsia="楷体_GB2312" w:hAnsi="Times New Roman" w:cs="Times New Roman" w:hint="eastAsia"/>
          <w:sz w:val="30"/>
          <w:szCs w:val="30"/>
        </w:rPr>
        <w:t>：</w:t>
      </w:r>
      <w:r w:rsidRPr="00560E2B">
        <w:rPr>
          <w:rFonts w:ascii="楷体_GB2312" w:eastAsia="楷体_GB2312" w:hAnsi="宋体" w:cs="仿宋" w:hint="eastAsia"/>
          <w:kern w:val="0"/>
          <w:sz w:val="30"/>
          <w:szCs w:val="30"/>
        </w:rPr>
        <w:t>5120020073</w:t>
      </w:r>
    </w:p>
    <w:p w:rsidR="00560E2B" w:rsidRPr="00560E2B" w:rsidRDefault="00560E2B" w:rsidP="00560E2B">
      <w:pPr>
        <w:spacing w:afterLines="30" w:line="500" w:lineRule="exact"/>
        <w:ind w:firstLineChars="807" w:firstLine="2270"/>
        <w:rPr>
          <w:rFonts w:ascii="楷体_GB2312" w:eastAsia="楷体_GB2312" w:hAnsi="Times New Roman" w:cs="Times New Roman"/>
          <w:sz w:val="30"/>
          <w:szCs w:val="30"/>
        </w:rPr>
      </w:pPr>
      <w:r w:rsidRPr="00560E2B">
        <w:rPr>
          <w:rFonts w:ascii="楷体_GB2312" w:eastAsia="楷体_GB2312" w:hAnsi="Times New Roman" w:cs="Times New Roman" w:hint="eastAsia"/>
          <w:sz w:val="30"/>
          <w:szCs w:val="30"/>
        </w:rPr>
        <w:t>孙秀雄        注册号：5120130016</w:t>
      </w:r>
    </w:p>
    <w:p w:rsidR="00560E2B" w:rsidRPr="00560E2B" w:rsidRDefault="00560E2B" w:rsidP="00560E2B">
      <w:pPr>
        <w:tabs>
          <w:tab w:val="right" w:pos="9071"/>
        </w:tabs>
        <w:spacing w:line="500" w:lineRule="exact"/>
        <w:ind w:firstLineChars="147" w:firstLine="285"/>
        <w:rPr>
          <w:rFonts w:ascii="楷体_GB2312" w:eastAsia="楷体_GB2312" w:hAnsi="Times New Roman" w:cs="仿宋"/>
          <w:kern w:val="0"/>
          <w:sz w:val="30"/>
          <w:szCs w:val="30"/>
        </w:rPr>
      </w:pPr>
      <w:r w:rsidRPr="00560E2B">
        <w:rPr>
          <w:rFonts w:ascii="楷体_GB2312" w:eastAsia="楷体_GB2312" w:hAnsi="Times New Roman" w:cs="Times New Roman" w:hint="eastAsia"/>
          <w:b/>
          <w:spacing w:val="7"/>
          <w:w w:val="66"/>
          <w:kern w:val="0"/>
          <w:sz w:val="30"/>
          <w:szCs w:val="30"/>
          <w:fitText w:val="1692" w:id="-1994205948"/>
        </w:rPr>
        <w:t>估价报告出具日</w:t>
      </w:r>
      <w:r w:rsidRPr="00560E2B">
        <w:rPr>
          <w:rFonts w:ascii="楷体_GB2312" w:eastAsia="楷体_GB2312" w:hAnsi="Times New Roman" w:cs="Times New Roman" w:hint="eastAsia"/>
          <w:b/>
          <w:spacing w:val="4"/>
          <w:w w:val="66"/>
          <w:kern w:val="0"/>
          <w:sz w:val="30"/>
          <w:szCs w:val="30"/>
          <w:fitText w:val="1692" w:id="-1994205948"/>
        </w:rPr>
        <w:t>期</w:t>
      </w:r>
      <w:r w:rsidRPr="00560E2B">
        <w:rPr>
          <w:rFonts w:ascii="楷体_GB2312" w:eastAsia="楷体_GB2312" w:hAnsi="宋体" w:cs="仿宋" w:hint="eastAsia"/>
          <w:kern w:val="0"/>
          <w:sz w:val="30"/>
          <w:szCs w:val="30"/>
        </w:rPr>
        <w:t>：二</w:t>
      </w:r>
      <w:r w:rsidRPr="00560E2B">
        <w:rPr>
          <w:rFonts w:ascii="宋体" w:eastAsia="宋体" w:hAnsi="宋体" w:cs="宋体" w:hint="eastAsia"/>
          <w:kern w:val="0"/>
          <w:sz w:val="30"/>
          <w:szCs w:val="30"/>
        </w:rPr>
        <w:t>〇</w:t>
      </w:r>
      <w:r w:rsidRPr="00560E2B">
        <w:rPr>
          <w:rFonts w:ascii="楷体_GB2312" w:eastAsia="楷体_GB2312" w:hAnsi="宋体" w:cs="仿宋" w:hint="eastAsia"/>
          <w:kern w:val="0"/>
          <w:sz w:val="30"/>
          <w:szCs w:val="30"/>
        </w:rPr>
        <w:t>二</w:t>
      </w:r>
      <w:r w:rsidRPr="00560E2B">
        <w:rPr>
          <w:rFonts w:ascii="宋体" w:eastAsia="宋体" w:hAnsi="宋体" w:cs="宋体" w:hint="eastAsia"/>
          <w:kern w:val="0"/>
          <w:sz w:val="30"/>
          <w:szCs w:val="30"/>
        </w:rPr>
        <w:t>〇</w:t>
      </w:r>
      <w:r w:rsidRPr="00560E2B">
        <w:rPr>
          <w:rFonts w:ascii="楷体_GB2312" w:eastAsia="楷体_GB2312" w:hAnsi="仿宋_GB2312" w:cs="仿宋_GB2312" w:hint="eastAsia"/>
          <w:kern w:val="0"/>
          <w:sz w:val="30"/>
          <w:szCs w:val="30"/>
        </w:rPr>
        <w:t>年八月十二日</w:t>
      </w:r>
    </w:p>
    <w:p w:rsidR="00560E2B" w:rsidRPr="00560E2B" w:rsidRDefault="00560E2B" w:rsidP="00560E2B">
      <w:pPr>
        <w:tabs>
          <w:tab w:val="left" w:pos="5823"/>
        </w:tabs>
        <w:spacing w:line="600" w:lineRule="exact"/>
        <w:jc w:val="left"/>
        <w:rPr>
          <w:rFonts w:ascii="楷体_GB2312" w:eastAsia="楷体_GB2312" w:hAnsi="Times New Roman" w:cs="Times New Roman"/>
          <w:kern w:val="0"/>
          <w:sz w:val="30"/>
          <w:szCs w:val="30"/>
        </w:rPr>
        <w:sectPr w:rsidR="00560E2B" w:rsidRPr="00560E2B" w:rsidSect="00123B97">
          <w:headerReference w:type="even" r:id="rId6"/>
          <w:headerReference w:type="default" r:id="rId7"/>
          <w:footerReference w:type="even" r:id="rId8"/>
          <w:footerReference w:type="default" r:id="rId9"/>
          <w:pgSz w:w="11907" w:h="16840"/>
          <w:pgMar w:top="1418" w:right="1418" w:bottom="1418" w:left="1418" w:header="567" w:footer="567" w:gutter="0"/>
          <w:pgNumType w:start="1"/>
          <w:cols w:space="425"/>
          <w:docGrid w:type="linesAndChars" w:linePitch="581" w:charSpace="-3820"/>
        </w:sectPr>
      </w:pPr>
    </w:p>
    <w:p w:rsidR="00560E2B" w:rsidRPr="00560E2B" w:rsidRDefault="00560E2B" w:rsidP="00560E2B">
      <w:pPr>
        <w:spacing w:afterLines="50" w:line="500" w:lineRule="exact"/>
        <w:jc w:val="center"/>
        <w:rPr>
          <w:rFonts w:ascii="方正小标宋简体" w:eastAsia="方正小标宋简体" w:hAnsi="Times New Roman" w:cs="Times New Roman"/>
          <w:sz w:val="36"/>
          <w:szCs w:val="36"/>
        </w:rPr>
      </w:pPr>
      <w:r w:rsidRPr="00560E2B">
        <w:rPr>
          <w:rFonts w:ascii="方正小标宋简体" w:eastAsia="方正小标宋简体" w:hAnsi="Times New Roman" w:cs="Times New Roman" w:hint="eastAsia"/>
          <w:sz w:val="36"/>
          <w:szCs w:val="36"/>
        </w:rPr>
        <w:lastRenderedPageBreak/>
        <w:t>致估价委托人函</w:t>
      </w:r>
    </w:p>
    <w:p w:rsidR="00560E2B" w:rsidRPr="00560E2B" w:rsidRDefault="00560E2B" w:rsidP="00560E2B">
      <w:pPr>
        <w:tabs>
          <w:tab w:val="right" w:pos="9071"/>
        </w:tabs>
        <w:spacing w:afterLines="20" w:line="500" w:lineRule="exact"/>
        <w:rPr>
          <w:rFonts w:ascii="楷体_GB2312" w:eastAsia="楷体_GB2312" w:hAnsi="Times New Roman" w:cs="Times New Roman"/>
          <w:b/>
          <w:sz w:val="30"/>
          <w:szCs w:val="30"/>
        </w:rPr>
      </w:pPr>
      <w:r w:rsidRPr="00560E2B">
        <w:rPr>
          <w:rFonts w:ascii="楷体_GB2312" w:eastAsia="楷体_GB2312" w:hAnsi="Times New Roman" w:cs="Times New Roman" w:hint="eastAsia"/>
          <w:b/>
          <w:sz w:val="30"/>
          <w:szCs w:val="30"/>
        </w:rPr>
        <w:t>绵阳高新技术产业开发区人民法院：</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bookmarkStart w:id="0" w:name="OLE_LINK2"/>
      <w:r w:rsidRPr="00560E2B">
        <w:rPr>
          <w:rFonts w:ascii="仿宋_GB2312" w:eastAsia="仿宋_GB2312" w:hAnsi="Times New Roman" w:cs="Times New Roman" w:hint="eastAsia"/>
          <w:sz w:val="28"/>
          <w:szCs w:val="28"/>
        </w:rPr>
        <w:t>承贵院的委托，我公司对贵院执行绵阳坤武商贸有限公司与绵阳市恒山实业有限公司，任定兵买卖合同纠纷一案中涉及的房地产市场价格进行了评估。我公司依据国家有关法律法规和房地产估价规范等技术标准，遵循估价原则，按照严谨的估价程序，在合理的假设条件下，选取适宜的估价方法，对估价对象在价值时点的房地产市场价格进行了专业调研、分析、测算和判定，撰写了本估价报告。</w:t>
      </w:r>
    </w:p>
    <w:bookmarkEnd w:id="0"/>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Times New Roman" w:cs="Times New Roman" w:hint="eastAsia"/>
          <w:b/>
          <w:sz w:val="28"/>
          <w:szCs w:val="28"/>
        </w:rPr>
        <w:t>估价目的</w:t>
      </w:r>
      <w:r w:rsidRPr="00560E2B">
        <w:rPr>
          <w:rFonts w:ascii="仿宋_GB2312" w:eastAsia="仿宋_GB2312" w:hAnsi="Times New Roman" w:cs="Times New Roman" w:hint="eastAsia"/>
          <w:sz w:val="28"/>
          <w:szCs w:val="28"/>
        </w:rPr>
        <w:t>：为人民法院确定财产处置参考价提供参考依据。</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Times New Roman" w:cs="Times New Roman" w:hint="eastAsia"/>
          <w:b/>
          <w:sz w:val="28"/>
          <w:szCs w:val="28"/>
        </w:rPr>
        <w:t>估价对象</w:t>
      </w:r>
      <w:r w:rsidRPr="00560E2B">
        <w:rPr>
          <w:rFonts w:ascii="仿宋_GB2312" w:eastAsia="仿宋_GB2312" w:hAnsi="Times New Roman" w:cs="Times New Roman" w:hint="eastAsia"/>
          <w:sz w:val="28"/>
          <w:szCs w:val="28"/>
        </w:rPr>
        <w:t>：任定兵、陈春梅共同所有位于绵阳市安州区花</w:t>
      </w:r>
      <w:r w:rsidRPr="00560E2B">
        <w:rPr>
          <w:rFonts w:ascii="宋体" w:eastAsia="宋体" w:hAnsi="宋体" w:cs="宋体" w:hint="eastAsia"/>
          <w:sz w:val="28"/>
          <w:szCs w:val="28"/>
        </w:rPr>
        <w:t>荄</w:t>
      </w:r>
      <w:r w:rsidRPr="00560E2B">
        <w:rPr>
          <w:rFonts w:ascii="仿宋_GB2312" w:eastAsia="仿宋_GB2312" w:hAnsi="Times New Roman" w:cs="Times New Roman" w:hint="eastAsia"/>
          <w:sz w:val="28"/>
          <w:szCs w:val="28"/>
        </w:rPr>
        <w:t>镇中心街北段“宏建中心广场”3栋15楼8号、19楼5、8号和20楼5号（以下分别简称估价对象1～4，估价对象1～4总称估价对象）的4套住宅用途房地产，建筑面积合计225.60</w:t>
      </w:r>
      <w:r w:rsidRPr="00560E2B">
        <w:rPr>
          <w:rFonts w:ascii="宋体" w:eastAsia="宋体" w:hAnsi="宋体" w:cs="宋体" w:hint="eastAsia"/>
          <w:sz w:val="28"/>
          <w:szCs w:val="28"/>
        </w:rPr>
        <w:t>㎡。</w:t>
      </w:r>
      <w:r w:rsidRPr="00560E2B">
        <w:rPr>
          <w:rFonts w:ascii="仿宋_GB2312" w:eastAsia="仿宋_GB2312" w:hAnsi="Times New Roman" w:cs="Times New Roman" w:hint="eastAsia"/>
          <w:sz w:val="28"/>
          <w:szCs w:val="28"/>
        </w:rPr>
        <w:t>估价对象的房屋结构为钢混结构，建成于2018年。本次估价范围包含建筑物所有权、分摊的国有出让土地使用权、无法从建筑物剥离的装修和附属设施设备，不包含室内动产、债权债务等其他财产。</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Times New Roman" w:cs="Times New Roman" w:hint="eastAsia"/>
          <w:b/>
          <w:sz w:val="28"/>
          <w:szCs w:val="28"/>
        </w:rPr>
        <w:t>价值时点</w:t>
      </w:r>
      <w:r w:rsidRPr="00560E2B">
        <w:rPr>
          <w:rFonts w:ascii="仿宋_GB2312" w:eastAsia="仿宋_GB2312" w:hAnsi="Times New Roman" w:cs="Times New Roman" w:hint="eastAsia"/>
          <w:sz w:val="28"/>
          <w:szCs w:val="28"/>
        </w:rPr>
        <w:t>：根据估价目的，价值时点设定为完成估价对象实地查勘之日2020年7月21日。</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Times New Roman" w:cs="Times New Roman" w:hint="eastAsia"/>
          <w:b/>
          <w:sz w:val="28"/>
          <w:szCs w:val="28"/>
        </w:rPr>
        <w:t>价值类型</w:t>
      </w:r>
      <w:r w:rsidRPr="00560E2B">
        <w:rPr>
          <w:rFonts w:ascii="仿宋_GB2312" w:eastAsia="仿宋_GB2312" w:hAnsi="Times New Roman" w:cs="Times New Roman" w:hint="eastAsia"/>
          <w:sz w:val="28"/>
          <w:szCs w:val="28"/>
        </w:rPr>
        <w:t>：根据估价目的，本次估价采用的是市场价格。估价结果为估价对象于价值时点，法定用途下，交易双方各自应负担的税费，设定完整产权下的房地产市场价格。</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Times New Roman" w:cs="Times New Roman" w:hint="eastAsia"/>
          <w:b/>
          <w:sz w:val="28"/>
          <w:szCs w:val="28"/>
        </w:rPr>
        <w:t>估价方法</w:t>
      </w:r>
      <w:r w:rsidRPr="00560E2B">
        <w:rPr>
          <w:rFonts w:ascii="仿宋_GB2312" w:eastAsia="仿宋_GB2312" w:hAnsi="Times New Roman" w:cs="Times New Roman" w:hint="eastAsia"/>
          <w:sz w:val="28"/>
          <w:szCs w:val="28"/>
        </w:rPr>
        <w:t>：根据国家有关法律法规和房地产估价规范的规定，估价人员经过实地查勘和市场调查，结合估价目的，考虑估价对象的实际情况，采用比较法对估价对象进行评估。</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Times New Roman" w:cs="Times New Roman" w:hint="eastAsia"/>
          <w:b/>
          <w:sz w:val="28"/>
          <w:szCs w:val="28"/>
        </w:rPr>
        <w:t>估价结果</w:t>
      </w:r>
      <w:r w:rsidRPr="00560E2B">
        <w:rPr>
          <w:rFonts w:ascii="仿宋_GB2312" w:eastAsia="仿宋_GB2312" w:hAnsi="Times New Roman" w:cs="Times New Roman" w:hint="eastAsia"/>
          <w:sz w:val="28"/>
          <w:szCs w:val="28"/>
        </w:rPr>
        <w:t>：估价对象在满足本估价报告全部假设和限制条件下，于价值时点房地产市场价格的估价结果为：</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Times New Roman" w:cs="Times New Roman" w:hint="eastAsia"/>
          <w:sz w:val="28"/>
          <w:szCs w:val="28"/>
        </w:rPr>
        <w:t>建筑面积合计：225.60</w:t>
      </w:r>
      <w:r w:rsidRPr="00560E2B">
        <w:rPr>
          <w:rFonts w:ascii="宋体" w:eastAsia="宋体" w:hAnsi="宋体" w:cs="宋体" w:hint="eastAsia"/>
          <w:sz w:val="28"/>
          <w:szCs w:val="28"/>
        </w:rPr>
        <w:t>㎡</w:t>
      </w:r>
      <w:r w:rsidRPr="00560E2B">
        <w:rPr>
          <w:rFonts w:ascii="仿宋_GB2312" w:eastAsia="仿宋_GB2312" w:hAnsi="Times New Roman" w:cs="Times New Roman" w:hint="eastAsia"/>
          <w:sz w:val="28"/>
          <w:szCs w:val="28"/>
        </w:rPr>
        <w:t>；</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Times New Roman" w:cs="Times New Roman" w:hint="eastAsia"/>
          <w:sz w:val="28"/>
          <w:szCs w:val="28"/>
        </w:rPr>
        <w:t>评估单价：详见估价对象估价结果一览表；</w:t>
      </w:r>
    </w:p>
    <w:p w:rsidR="00560E2B" w:rsidRPr="00560E2B" w:rsidRDefault="00560E2B" w:rsidP="00560E2B">
      <w:pPr>
        <w:spacing w:line="460" w:lineRule="exact"/>
        <w:ind w:firstLineChars="200" w:firstLine="526"/>
        <w:rPr>
          <w:rFonts w:ascii="仿宋_GB2312" w:eastAsia="仿宋_GB2312" w:hAnsi="Times New Roman" w:cs="Times New Roman"/>
          <w:sz w:val="28"/>
          <w:szCs w:val="28"/>
        </w:rPr>
      </w:pPr>
      <w:r w:rsidRPr="00560E2B">
        <w:rPr>
          <w:rFonts w:ascii="仿宋_GB2312" w:eastAsia="仿宋_GB2312" w:hAnsi="Times New Roman" w:cs="Times New Roman" w:hint="eastAsia"/>
          <w:sz w:val="28"/>
          <w:szCs w:val="28"/>
        </w:rPr>
        <w:lastRenderedPageBreak/>
        <w:t>评估总价：108.11万元（大写：壹佰零捌万壹仟壹佰元整）；</w:t>
      </w:r>
    </w:p>
    <w:p w:rsidR="00560E2B" w:rsidRPr="00560E2B" w:rsidRDefault="00560E2B" w:rsidP="00560E2B">
      <w:pPr>
        <w:spacing w:line="460" w:lineRule="exact"/>
        <w:ind w:firstLineChars="200" w:firstLine="526"/>
        <w:rPr>
          <w:rFonts w:ascii="仿宋_GB2312" w:eastAsia="仿宋_GB2312" w:hAnsi="Times New Roman" w:cs="Times New Roman"/>
          <w:sz w:val="28"/>
          <w:szCs w:val="28"/>
        </w:rPr>
      </w:pPr>
      <w:r w:rsidRPr="00560E2B">
        <w:rPr>
          <w:rFonts w:ascii="仿宋_GB2312" w:eastAsia="仿宋_GB2312" w:hAnsi="Times New Roman" w:cs="Times New Roman" w:hint="eastAsia"/>
          <w:sz w:val="28"/>
          <w:szCs w:val="28"/>
        </w:rPr>
        <w:t>币种：人民币。</w:t>
      </w:r>
    </w:p>
    <w:p w:rsidR="00560E2B" w:rsidRPr="00560E2B" w:rsidRDefault="00560E2B" w:rsidP="00560E2B">
      <w:pPr>
        <w:spacing w:afterLines="20" w:line="460" w:lineRule="exact"/>
        <w:jc w:val="center"/>
        <w:rPr>
          <w:rFonts w:ascii="仿宋_GB2312" w:eastAsia="仿宋_GB2312" w:hAnsi="Times New Roman" w:cs="Times New Roman"/>
          <w:b/>
          <w:sz w:val="28"/>
          <w:szCs w:val="28"/>
        </w:rPr>
      </w:pPr>
      <w:r w:rsidRPr="00560E2B">
        <w:rPr>
          <w:rFonts w:ascii="仿宋_GB2312" w:eastAsia="仿宋_GB2312" w:hAnsi="Times New Roman" w:cs="Times New Roman" w:hint="eastAsia"/>
          <w:b/>
          <w:sz w:val="28"/>
          <w:szCs w:val="28"/>
        </w:rPr>
        <w:t>估价对象估价结果一览表</w:t>
      </w:r>
    </w:p>
    <w:tbl>
      <w:tblPr>
        <w:tblW w:w="490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67"/>
        <w:gridCol w:w="1441"/>
        <w:gridCol w:w="1276"/>
        <w:gridCol w:w="2528"/>
        <w:gridCol w:w="1186"/>
        <w:gridCol w:w="1113"/>
        <w:gridCol w:w="848"/>
      </w:tblGrid>
      <w:tr w:rsidR="00560E2B" w:rsidRPr="00560E2B" w:rsidTr="00FC3878">
        <w:trPr>
          <w:trHeight w:val="255"/>
          <w:tblHeader/>
          <w:jc w:val="center"/>
        </w:trPr>
        <w:tc>
          <w:tcPr>
            <w:tcW w:w="317" w:type="pct"/>
            <w:tcMar>
              <w:left w:w="28" w:type="dxa"/>
              <w:right w:w="28" w:type="dxa"/>
            </w:tcMar>
            <w:vAlign w:val="center"/>
          </w:tcPr>
          <w:p w:rsidR="00560E2B" w:rsidRPr="00560E2B" w:rsidRDefault="00560E2B" w:rsidP="00560E2B">
            <w:pPr>
              <w:widowControl/>
              <w:spacing w:line="270" w:lineRule="exact"/>
              <w:jc w:val="center"/>
              <w:rPr>
                <w:rFonts w:ascii="仿宋_GB2312" w:eastAsia="仿宋_GB2312" w:hAnsi="宋体" w:cs="宋体"/>
                <w:kern w:val="0"/>
                <w:szCs w:val="21"/>
              </w:rPr>
            </w:pPr>
            <w:r w:rsidRPr="00560E2B">
              <w:rPr>
                <w:rFonts w:ascii="仿宋_GB2312" w:eastAsia="仿宋_GB2312" w:hAnsi="宋体" w:cs="宋体" w:hint="eastAsia"/>
                <w:kern w:val="0"/>
                <w:szCs w:val="21"/>
              </w:rPr>
              <w:t>估价对象</w:t>
            </w:r>
          </w:p>
        </w:tc>
        <w:tc>
          <w:tcPr>
            <w:tcW w:w="804" w:type="pct"/>
            <w:shd w:val="clear" w:color="auto" w:fill="auto"/>
            <w:tcMar>
              <w:left w:w="28" w:type="dxa"/>
              <w:right w:w="28" w:type="dxa"/>
            </w:tcMar>
            <w:vAlign w:val="center"/>
          </w:tcPr>
          <w:p w:rsidR="00560E2B" w:rsidRPr="00560E2B" w:rsidRDefault="00560E2B" w:rsidP="00560E2B">
            <w:pPr>
              <w:widowControl/>
              <w:spacing w:line="270" w:lineRule="exact"/>
              <w:jc w:val="center"/>
              <w:rPr>
                <w:rFonts w:ascii="仿宋_GB2312" w:eastAsia="仿宋_GB2312" w:hAnsi="宋体" w:cs="Times New Roman"/>
                <w:spacing w:val="-10"/>
                <w:kern w:val="0"/>
                <w:szCs w:val="21"/>
              </w:rPr>
            </w:pPr>
            <w:r w:rsidRPr="00560E2B">
              <w:rPr>
                <w:rFonts w:ascii="仿宋_GB2312" w:eastAsia="仿宋_GB2312" w:hAnsi="宋体" w:cs="Times New Roman" w:hint="eastAsia"/>
                <w:spacing w:val="-10"/>
                <w:kern w:val="0"/>
                <w:szCs w:val="21"/>
              </w:rPr>
              <w:t>权证号</w:t>
            </w:r>
          </w:p>
        </w:tc>
        <w:tc>
          <w:tcPr>
            <w:tcW w:w="712" w:type="pct"/>
            <w:tcMar>
              <w:left w:w="28" w:type="dxa"/>
              <w:right w:w="28" w:type="dxa"/>
            </w:tcMar>
            <w:vAlign w:val="center"/>
          </w:tcPr>
          <w:p w:rsidR="00560E2B" w:rsidRPr="00560E2B" w:rsidRDefault="00560E2B" w:rsidP="00560E2B">
            <w:pPr>
              <w:widowControl/>
              <w:spacing w:line="270" w:lineRule="exact"/>
              <w:jc w:val="center"/>
              <w:rPr>
                <w:rFonts w:ascii="仿宋_GB2312" w:eastAsia="仿宋_GB2312" w:hAnsi="宋体" w:cs="Times New Roman"/>
                <w:spacing w:val="-10"/>
                <w:kern w:val="0"/>
                <w:szCs w:val="21"/>
              </w:rPr>
            </w:pPr>
            <w:r w:rsidRPr="00560E2B">
              <w:rPr>
                <w:rFonts w:ascii="仿宋_GB2312" w:eastAsia="仿宋_GB2312" w:hAnsi="宋体" w:cs="Times New Roman" w:hint="eastAsia"/>
                <w:spacing w:val="-10"/>
                <w:kern w:val="0"/>
                <w:szCs w:val="21"/>
              </w:rPr>
              <w:t>房屋所有权人</w:t>
            </w:r>
          </w:p>
        </w:tc>
        <w:tc>
          <w:tcPr>
            <w:tcW w:w="1411" w:type="pct"/>
            <w:tcMar>
              <w:left w:w="28" w:type="dxa"/>
              <w:right w:w="28" w:type="dxa"/>
            </w:tcMar>
            <w:vAlign w:val="center"/>
          </w:tcPr>
          <w:p w:rsidR="00560E2B" w:rsidRPr="00560E2B" w:rsidRDefault="00560E2B" w:rsidP="00560E2B">
            <w:pPr>
              <w:widowControl/>
              <w:spacing w:line="270" w:lineRule="exact"/>
              <w:jc w:val="center"/>
              <w:rPr>
                <w:rFonts w:ascii="仿宋_GB2312" w:eastAsia="仿宋_GB2312" w:hAnsi="宋体" w:cs="宋体"/>
                <w:bCs/>
                <w:kern w:val="0"/>
                <w:szCs w:val="21"/>
              </w:rPr>
            </w:pPr>
            <w:r w:rsidRPr="00560E2B">
              <w:rPr>
                <w:rFonts w:ascii="仿宋_GB2312" w:eastAsia="仿宋_GB2312" w:hAnsi="宋体" w:cs="Times New Roman" w:hint="eastAsia"/>
                <w:spacing w:val="-10"/>
                <w:kern w:val="0"/>
                <w:szCs w:val="21"/>
              </w:rPr>
              <w:t>坐落</w:t>
            </w:r>
          </w:p>
        </w:tc>
        <w:tc>
          <w:tcPr>
            <w:tcW w:w="662" w:type="pct"/>
            <w:tcMar>
              <w:left w:w="28" w:type="dxa"/>
              <w:right w:w="28" w:type="dxa"/>
            </w:tcMar>
            <w:vAlign w:val="center"/>
          </w:tcPr>
          <w:p w:rsidR="00560E2B" w:rsidRPr="00560E2B" w:rsidRDefault="00560E2B" w:rsidP="00560E2B">
            <w:pPr>
              <w:widowControl/>
              <w:spacing w:line="270" w:lineRule="exact"/>
              <w:jc w:val="center"/>
              <w:rPr>
                <w:rFonts w:ascii="仿宋_GB2312" w:eastAsia="仿宋_GB2312" w:hAnsi="宋体" w:cs="宋体"/>
                <w:bCs/>
                <w:kern w:val="0"/>
                <w:szCs w:val="21"/>
              </w:rPr>
            </w:pPr>
            <w:r w:rsidRPr="00560E2B">
              <w:rPr>
                <w:rFonts w:ascii="仿宋_GB2312" w:eastAsia="仿宋_GB2312" w:hAnsi="宋体" w:cs="宋体" w:hint="eastAsia"/>
                <w:bCs/>
                <w:kern w:val="0"/>
                <w:szCs w:val="21"/>
              </w:rPr>
              <w:t>建筑面积（</w:t>
            </w:r>
            <w:r w:rsidRPr="00560E2B">
              <w:rPr>
                <w:rFonts w:ascii="宋体" w:eastAsia="宋体" w:hAnsi="宋体" w:cs="宋体" w:hint="eastAsia"/>
                <w:bCs/>
                <w:kern w:val="0"/>
                <w:szCs w:val="21"/>
              </w:rPr>
              <w:t>㎡</w:t>
            </w:r>
            <w:r w:rsidRPr="00560E2B">
              <w:rPr>
                <w:rFonts w:ascii="仿宋_GB2312" w:eastAsia="仿宋_GB2312" w:hAnsi="宋体" w:cs="宋体" w:hint="eastAsia"/>
                <w:bCs/>
                <w:kern w:val="0"/>
                <w:szCs w:val="21"/>
              </w:rPr>
              <w:t>）</w:t>
            </w:r>
          </w:p>
        </w:tc>
        <w:tc>
          <w:tcPr>
            <w:tcW w:w="621" w:type="pct"/>
            <w:vAlign w:val="center"/>
          </w:tcPr>
          <w:p w:rsidR="00560E2B" w:rsidRPr="00560E2B" w:rsidRDefault="00560E2B" w:rsidP="00560E2B">
            <w:pPr>
              <w:spacing w:line="270" w:lineRule="exact"/>
              <w:jc w:val="center"/>
              <w:rPr>
                <w:rFonts w:ascii="仿宋_GB2312" w:eastAsia="仿宋_GB2312" w:hAnsi="宋体" w:cs="宋体"/>
                <w:bCs/>
                <w:kern w:val="0"/>
                <w:szCs w:val="21"/>
              </w:rPr>
            </w:pPr>
            <w:r w:rsidRPr="00560E2B">
              <w:rPr>
                <w:rFonts w:ascii="仿宋_GB2312" w:eastAsia="仿宋_GB2312" w:hAnsi="宋体" w:cs="宋体" w:hint="eastAsia"/>
                <w:bCs/>
                <w:kern w:val="0"/>
                <w:szCs w:val="21"/>
              </w:rPr>
              <w:t>评估单价</w:t>
            </w:r>
          </w:p>
          <w:p w:rsidR="00560E2B" w:rsidRPr="00560E2B" w:rsidRDefault="00560E2B" w:rsidP="00560E2B">
            <w:pPr>
              <w:spacing w:line="270" w:lineRule="exact"/>
              <w:jc w:val="center"/>
              <w:rPr>
                <w:rFonts w:ascii="仿宋_GB2312" w:eastAsia="仿宋_GB2312" w:hAnsi="宋体" w:cs="宋体"/>
                <w:bCs/>
                <w:kern w:val="0"/>
                <w:szCs w:val="21"/>
              </w:rPr>
            </w:pPr>
            <w:r w:rsidRPr="00560E2B">
              <w:rPr>
                <w:rFonts w:ascii="仿宋_GB2312" w:eastAsia="仿宋_GB2312" w:hAnsi="宋体" w:cs="宋体"/>
                <w:bCs/>
                <w:kern w:val="0"/>
                <w:szCs w:val="21"/>
              </w:rPr>
              <w:t>(元/</w:t>
            </w:r>
            <w:r w:rsidRPr="00560E2B">
              <w:rPr>
                <w:rFonts w:ascii="宋体" w:eastAsia="宋体" w:hAnsi="宋体" w:cs="宋体" w:hint="eastAsia"/>
                <w:bCs/>
                <w:kern w:val="0"/>
                <w:szCs w:val="21"/>
              </w:rPr>
              <w:t>㎡</w:t>
            </w:r>
            <w:r w:rsidRPr="00560E2B">
              <w:rPr>
                <w:rFonts w:ascii="仿宋_GB2312" w:eastAsia="仿宋_GB2312" w:hAnsi="宋体" w:cs="宋体"/>
                <w:bCs/>
                <w:kern w:val="0"/>
                <w:szCs w:val="21"/>
              </w:rPr>
              <w:t>)</w:t>
            </w:r>
          </w:p>
        </w:tc>
        <w:tc>
          <w:tcPr>
            <w:tcW w:w="473" w:type="pct"/>
            <w:tcMar>
              <w:left w:w="28" w:type="dxa"/>
              <w:right w:w="28" w:type="dxa"/>
            </w:tcMar>
            <w:vAlign w:val="center"/>
          </w:tcPr>
          <w:p w:rsidR="00560E2B" w:rsidRPr="00560E2B" w:rsidRDefault="00560E2B" w:rsidP="00560E2B">
            <w:pPr>
              <w:spacing w:line="270" w:lineRule="exact"/>
              <w:jc w:val="center"/>
              <w:rPr>
                <w:rFonts w:ascii="仿宋_GB2312" w:eastAsia="仿宋_GB2312" w:hAnsi="宋体" w:cs="宋体"/>
                <w:bCs/>
                <w:kern w:val="0"/>
                <w:szCs w:val="21"/>
              </w:rPr>
            </w:pPr>
            <w:r w:rsidRPr="00560E2B">
              <w:rPr>
                <w:rFonts w:ascii="仿宋_GB2312" w:eastAsia="仿宋_GB2312" w:hAnsi="宋体" w:cs="宋体" w:hint="eastAsia"/>
                <w:bCs/>
                <w:kern w:val="0"/>
                <w:szCs w:val="21"/>
              </w:rPr>
              <w:t>评估总价</w:t>
            </w:r>
            <w:r w:rsidRPr="00560E2B">
              <w:rPr>
                <w:rFonts w:ascii="仿宋_GB2312" w:eastAsia="仿宋_GB2312" w:hAnsi="宋体" w:cs="宋体"/>
                <w:bCs/>
                <w:kern w:val="0"/>
                <w:szCs w:val="21"/>
              </w:rPr>
              <w:t>(万元)</w:t>
            </w:r>
          </w:p>
        </w:tc>
      </w:tr>
      <w:tr w:rsidR="00560E2B" w:rsidRPr="00560E2B" w:rsidTr="00FC3878">
        <w:trPr>
          <w:trHeight w:val="406"/>
          <w:jc w:val="center"/>
        </w:trPr>
        <w:tc>
          <w:tcPr>
            <w:tcW w:w="317" w:type="pct"/>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zCs w:val="21"/>
              </w:rPr>
            </w:pPr>
            <w:r w:rsidRPr="00560E2B">
              <w:rPr>
                <w:rFonts w:ascii="仿宋_GB2312" w:eastAsia="仿宋_GB2312" w:hAnsi="宋体" w:cs="Times New Roman"/>
                <w:kern w:val="0"/>
                <w:szCs w:val="21"/>
              </w:rPr>
              <w:t>1</w:t>
            </w:r>
          </w:p>
        </w:tc>
        <w:tc>
          <w:tcPr>
            <w:tcW w:w="804" w:type="pct"/>
            <w:shd w:val="clear" w:color="auto" w:fill="auto"/>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pacing w:val="-20"/>
                <w:kern w:val="0"/>
                <w:szCs w:val="21"/>
              </w:rPr>
            </w:pPr>
            <w:r w:rsidRPr="00560E2B">
              <w:rPr>
                <w:rFonts w:ascii="仿宋_GB2312" w:eastAsia="仿宋_GB2312" w:hAnsi="宋体" w:cs="Times New Roman"/>
                <w:spacing w:val="-20"/>
                <w:kern w:val="0"/>
                <w:szCs w:val="21"/>
              </w:rPr>
              <w:t>2015001653</w:t>
            </w:r>
            <w:r w:rsidRPr="00560E2B">
              <w:rPr>
                <w:rFonts w:ascii="仿宋_GB2312" w:eastAsia="仿宋_GB2312" w:hAnsi="宋体" w:cs="Times New Roman" w:hint="eastAsia"/>
                <w:spacing w:val="-20"/>
                <w:kern w:val="0"/>
                <w:szCs w:val="21"/>
              </w:rPr>
              <w:t>（合同）</w:t>
            </w:r>
          </w:p>
        </w:tc>
        <w:tc>
          <w:tcPr>
            <w:tcW w:w="712" w:type="pct"/>
            <w:vMerge w:val="restart"/>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pacing w:val="-20"/>
                <w:kern w:val="0"/>
                <w:szCs w:val="21"/>
              </w:rPr>
            </w:pPr>
            <w:r w:rsidRPr="00560E2B">
              <w:rPr>
                <w:rFonts w:ascii="仿宋_GB2312" w:eastAsia="仿宋_GB2312" w:hAnsi="宋体" w:cs="Times New Roman" w:hint="eastAsia"/>
                <w:spacing w:val="-20"/>
                <w:kern w:val="0"/>
                <w:szCs w:val="21"/>
              </w:rPr>
              <w:t>任定兵</w:t>
            </w:r>
          </w:p>
          <w:p w:rsidR="00560E2B" w:rsidRPr="00560E2B" w:rsidRDefault="00560E2B" w:rsidP="00560E2B">
            <w:pPr>
              <w:spacing w:line="270" w:lineRule="exact"/>
              <w:jc w:val="center"/>
              <w:rPr>
                <w:rFonts w:ascii="仿宋_GB2312" w:eastAsia="仿宋_GB2312" w:hAnsi="宋体" w:cs="Times New Roman"/>
                <w:spacing w:val="-20"/>
                <w:kern w:val="0"/>
                <w:szCs w:val="21"/>
              </w:rPr>
            </w:pPr>
            <w:r w:rsidRPr="00560E2B">
              <w:rPr>
                <w:rFonts w:ascii="仿宋_GB2312" w:eastAsia="仿宋_GB2312" w:hAnsi="宋体" w:cs="Times New Roman" w:hint="eastAsia"/>
                <w:spacing w:val="-20"/>
                <w:kern w:val="0"/>
                <w:szCs w:val="21"/>
              </w:rPr>
              <w:t>陈春梅</w:t>
            </w:r>
          </w:p>
          <w:p w:rsidR="00560E2B" w:rsidRPr="00560E2B" w:rsidRDefault="00560E2B" w:rsidP="00560E2B">
            <w:pPr>
              <w:spacing w:line="270" w:lineRule="exact"/>
              <w:jc w:val="center"/>
              <w:rPr>
                <w:rFonts w:ascii="仿宋_GB2312" w:eastAsia="仿宋_GB2312" w:hAnsi="宋体" w:cs="Times New Roman"/>
                <w:spacing w:val="-20"/>
                <w:kern w:val="0"/>
                <w:szCs w:val="21"/>
              </w:rPr>
            </w:pPr>
          </w:p>
        </w:tc>
        <w:tc>
          <w:tcPr>
            <w:tcW w:w="1411" w:type="pct"/>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zCs w:val="21"/>
              </w:rPr>
            </w:pPr>
            <w:r w:rsidRPr="00560E2B">
              <w:rPr>
                <w:rFonts w:ascii="仿宋_GB2312" w:eastAsia="仿宋_GB2312" w:hAnsi="宋体" w:cs="Times New Roman" w:hint="eastAsia"/>
                <w:szCs w:val="21"/>
              </w:rPr>
              <w:t>绵阳市花</w:t>
            </w:r>
            <w:r w:rsidRPr="00560E2B">
              <w:rPr>
                <w:rFonts w:ascii="宋体" w:eastAsia="宋体" w:hAnsi="宋体" w:cs="宋体" w:hint="eastAsia"/>
                <w:szCs w:val="21"/>
              </w:rPr>
              <w:t>荄</w:t>
            </w:r>
            <w:r w:rsidRPr="00560E2B">
              <w:rPr>
                <w:rFonts w:ascii="仿宋_GB2312" w:eastAsia="仿宋_GB2312" w:hAnsi="仿宋_GB2312" w:cs="仿宋_GB2312" w:hint="eastAsia"/>
                <w:szCs w:val="21"/>
              </w:rPr>
              <w:t>镇中心街北段“宏建中心广场”</w:t>
            </w:r>
            <w:r w:rsidRPr="00560E2B">
              <w:rPr>
                <w:rFonts w:ascii="仿宋_GB2312" w:eastAsia="仿宋_GB2312" w:hAnsi="宋体" w:cs="Times New Roman"/>
                <w:szCs w:val="21"/>
              </w:rPr>
              <w:t>3栋15楼8号</w:t>
            </w:r>
          </w:p>
        </w:tc>
        <w:tc>
          <w:tcPr>
            <w:tcW w:w="662" w:type="pct"/>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zCs w:val="21"/>
              </w:rPr>
            </w:pPr>
            <w:r w:rsidRPr="00560E2B">
              <w:rPr>
                <w:rFonts w:ascii="仿宋_GB2312" w:eastAsia="仿宋_GB2312" w:hAnsi="宋体" w:cs="Times New Roman"/>
                <w:szCs w:val="21"/>
              </w:rPr>
              <w:t>54.85</w:t>
            </w:r>
          </w:p>
        </w:tc>
        <w:tc>
          <w:tcPr>
            <w:tcW w:w="621" w:type="pct"/>
            <w:vAlign w:val="center"/>
          </w:tcPr>
          <w:p w:rsidR="00560E2B" w:rsidRPr="00560E2B" w:rsidRDefault="00560E2B" w:rsidP="00560E2B">
            <w:pPr>
              <w:widowControl/>
              <w:spacing w:line="270" w:lineRule="exact"/>
              <w:jc w:val="center"/>
              <w:rPr>
                <w:rFonts w:ascii="仿宋_GB2312" w:eastAsia="仿宋_GB2312" w:hAnsi="宋体" w:cs="宋体"/>
                <w:kern w:val="0"/>
                <w:szCs w:val="21"/>
              </w:rPr>
            </w:pPr>
            <w:r w:rsidRPr="00560E2B">
              <w:rPr>
                <w:rFonts w:ascii="仿宋_GB2312" w:eastAsia="仿宋_GB2312" w:hAnsi="宋体" w:cs="宋体"/>
                <w:kern w:val="0"/>
                <w:szCs w:val="21"/>
              </w:rPr>
              <w:t>4830</w:t>
            </w:r>
          </w:p>
        </w:tc>
        <w:tc>
          <w:tcPr>
            <w:tcW w:w="473" w:type="pct"/>
            <w:tcMar>
              <w:left w:w="28" w:type="dxa"/>
              <w:right w:w="28" w:type="dxa"/>
            </w:tcMar>
            <w:vAlign w:val="center"/>
          </w:tcPr>
          <w:p w:rsidR="00560E2B" w:rsidRPr="00560E2B" w:rsidRDefault="00560E2B" w:rsidP="00560E2B">
            <w:pPr>
              <w:widowControl/>
              <w:spacing w:line="270" w:lineRule="exact"/>
              <w:jc w:val="center"/>
              <w:rPr>
                <w:rFonts w:ascii="仿宋_GB2312" w:eastAsia="仿宋_GB2312" w:hAnsi="宋体" w:cs="宋体"/>
                <w:kern w:val="0"/>
                <w:szCs w:val="21"/>
              </w:rPr>
            </w:pPr>
            <w:r w:rsidRPr="00560E2B">
              <w:rPr>
                <w:rFonts w:ascii="仿宋_GB2312" w:eastAsia="仿宋_GB2312" w:hAnsi="宋体" w:cs="宋体"/>
                <w:kern w:val="0"/>
                <w:szCs w:val="21"/>
              </w:rPr>
              <w:t>26.49</w:t>
            </w:r>
          </w:p>
        </w:tc>
      </w:tr>
      <w:tr w:rsidR="00560E2B" w:rsidRPr="00560E2B" w:rsidTr="00FC3878">
        <w:trPr>
          <w:trHeight w:val="286"/>
          <w:jc w:val="center"/>
        </w:trPr>
        <w:tc>
          <w:tcPr>
            <w:tcW w:w="317" w:type="pct"/>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zCs w:val="21"/>
              </w:rPr>
            </w:pPr>
            <w:r w:rsidRPr="00560E2B">
              <w:rPr>
                <w:rFonts w:ascii="仿宋_GB2312" w:eastAsia="仿宋_GB2312" w:hAnsi="宋体" w:cs="Times New Roman"/>
                <w:kern w:val="0"/>
                <w:szCs w:val="21"/>
              </w:rPr>
              <w:t>2</w:t>
            </w:r>
          </w:p>
        </w:tc>
        <w:tc>
          <w:tcPr>
            <w:tcW w:w="804" w:type="pct"/>
            <w:shd w:val="clear" w:color="auto" w:fill="auto"/>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pacing w:val="-20"/>
                <w:kern w:val="0"/>
                <w:szCs w:val="21"/>
                <w:highlight w:val="yellow"/>
              </w:rPr>
            </w:pPr>
            <w:r w:rsidRPr="00560E2B">
              <w:rPr>
                <w:rFonts w:ascii="仿宋_GB2312" w:eastAsia="仿宋_GB2312" w:hAnsi="宋体" w:cs="Times New Roman"/>
                <w:spacing w:val="-20"/>
                <w:kern w:val="0"/>
                <w:szCs w:val="21"/>
              </w:rPr>
              <w:t>2015001644</w:t>
            </w:r>
            <w:r w:rsidRPr="00560E2B">
              <w:rPr>
                <w:rFonts w:ascii="仿宋_GB2312" w:eastAsia="仿宋_GB2312" w:hAnsi="宋体" w:cs="Times New Roman" w:hint="eastAsia"/>
                <w:spacing w:val="-20"/>
                <w:kern w:val="0"/>
                <w:szCs w:val="21"/>
              </w:rPr>
              <w:t>（合同）</w:t>
            </w:r>
          </w:p>
        </w:tc>
        <w:tc>
          <w:tcPr>
            <w:tcW w:w="712" w:type="pct"/>
            <w:vMerge/>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pacing w:val="-10"/>
                <w:kern w:val="0"/>
                <w:szCs w:val="21"/>
              </w:rPr>
            </w:pPr>
          </w:p>
        </w:tc>
        <w:tc>
          <w:tcPr>
            <w:tcW w:w="1411" w:type="pct"/>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zCs w:val="21"/>
              </w:rPr>
            </w:pPr>
            <w:r w:rsidRPr="00560E2B">
              <w:rPr>
                <w:rFonts w:ascii="仿宋_GB2312" w:eastAsia="仿宋_GB2312" w:hAnsi="宋体" w:cs="Times New Roman" w:hint="eastAsia"/>
                <w:szCs w:val="21"/>
              </w:rPr>
              <w:t>绵阳市花</w:t>
            </w:r>
            <w:r w:rsidRPr="00560E2B">
              <w:rPr>
                <w:rFonts w:ascii="宋体" w:eastAsia="宋体" w:hAnsi="宋体" w:cs="宋体" w:hint="eastAsia"/>
                <w:szCs w:val="21"/>
              </w:rPr>
              <w:t>荄</w:t>
            </w:r>
            <w:r w:rsidRPr="00560E2B">
              <w:rPr>
                <w:rFonts w:ascii="仿宋_GB2312" w:eastAsia="仿宋_GB2312" w:hAnsi="仿宋_GB2312" w:cs="仿宋_GB2312" w:hint="eastAsia"/>
                <w:szCs w:val="21"/>
              </w:rPr>
              <w:t>镇中心街北段“宏建中心广场”</w:t>
            </w:r>
            <w:r w:rsidRPr="00560E2B">
              <w:rPr>
                <w:rFonts w:ascii="仿宋_GB2312" w:eastAsia="仿宋_GB2312" w:hAnsi="宋体" w:cs="Times New Roman"/>
                <w:szCs w:val="21"/>
              </w:rPr>
              <w:t>3栋19楼5号</w:t>
            </w:r>
          </w:p>
        </w:tc>
        <w:tc>
          <w:tcPr>
            <w:tcW w:w="662" w:type="pct"/>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zCs w:val="21"/>
              </w:rPr>
            </w:pPr>
            <w:r w:rsidRPr="00560E2B">
              <w:rPr>
                <w:rFonts w:ascii="仿宋_GB2312" w:eastAsia="仿宋_GB2312" w:hAnsi="宋体" w:cs="Times New Roman"/>
                <w:szCs w:val="21"/>
              </w:rPr>
              <w:t>57.95</w:t>
            </w:r>
          </w:p>
        </w:tc>
        <w:tc>
          <w:tcPr>
            <w:tcW w:w="621" w:type="pct"/>
            <w:vAlign w:val="center"/>
          </w:tcPr>
          <w:p w:rsidR="00560E2B" w:rsidRPr="00560E2B" w:rsidRDefault="00560E2B" w:rsidP="00560E2B">
            <w:pPr>
              <w:widowControl/>
              <w:spacing w:line="270" w:lineRule="exact"/>
              <w:jc w:val="center"/>
              <w:rPr>
                <w:rFonts w:ascii="仿宋_GB2312" w:eastAsia="仿宋_GB2312" w:hAnsi="宋体" w:cs="宋体"/>
                <w:kern w:val="0"/>
                <w:szCs w:val="21"/>
              </w:rPr>
            </w:pPr>
            <w:r w:rsidRPr="00560E2B">
              <w:rPr>
                <w:rFonts w:ascii="仿宋_GB2312" w:eastAsia="仿宋_GB2312" w:hAnsi="宋体" w:cs="宋体"/>
                <w:kern w:val="0"/>
                <w:szCs w:val="21"/>
              </w:rPr>
              <w:t>4780</w:t>
            </w:r>
          </w:p>
        </w:tc>
        <w:tc>
          <w:tcPr>
            <w:tcW w:w="473" w:type="pct"/>
            <w:tcMar>
              <w:left w:w="28" w:type="dxa"/>
              <w:right w:w="28" w:type="dxa"/>
            </w:tcMar>
            <w:vAlign w:val="center"/>
          </w:tcPr>
          <w:p w:rsidR="00560E2B" w:rsidRPr="00560E2B" w:rsidRDefault="00560E2B" w:rsidP="00560E2B">
            <w:pPr>
              <w:widowControl/>
              <w:spacing w:line="270" w:lineRule="exact"/>
              <w:jc w:val="center"/>
              <w:rPr>
                <w:rFonts w:ascii="仿宋_GB2312" w:eastAsia="仿宋_GB2312" w:hAnsi="宋体" w:cs="宋体"/>
                <w:kern w:val="0"/>
                <w:szCs w:val="21"/>
              </w:rPr>
            </w:pPr>
            <w:r w:rsidRPr="00560E2B">
              <w:rPr>
                <w:rFonts w:ascii="仿宋_GB2312" w:eastAsia="仿宋_GB2312" w:hAnsi="宋体" w:cs="宋体"/>
                <w:kern w:val="0"/>
                <w:szCs w:val="21"/>
              </w:rPr>
              <w:t>27.70</w:t>
            </w:r>
          </w:p>
        </w:tc>
      </w:tr>
      <w:tr w:rsidR="00560E2B" w:rsidRPr="00560E2B" w:rsidTr="00FC3878">
        <w:trPr>
          <w:trHeight w:val="152"/>
          <w:jc w:val="center"/>
        </w:trPr>
        <w:tc>
          <w:tcPr>
            <w:tcW w:w="317" w:type="pct"/>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kern w:val="0"/>
                <w:szCs w:val="21"/>
              </w:rPr>
            </w:pPr>
            <w:r w:rsidRPr="00560E2B">
              <w:rPr>
                <w:rFonts w:ascii="仿宋_GB2312" w:eastAsia="仿宋_GB2312" w:hAnsi="宋体" w:cs="Times New Roman"/>
                <w:kern w:val="0"/>
                <w:szCs w:val="21"/>
              </w:rPr>
              <w:t>3</w:t>
            </w:r>
          </w:p>
        </w:tc>
        <w:tc>
          <w:tcPr>
            <w:tcW w:w="804" w:type="pct"/>
            <w:shd w:val="clear" w:color="auto" w:fill="auto"/>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pacing w:val="-20"/>
                <w:kern w:val="0"/>
                <w:szCs w:val="21"/>
                <w:highlight w:val="yellow"/>
              </w:rPr>
            </w:pPr>
            <w:r w:rsidRPr="00560E2B">
              <w:rPr>
                <w:rFonts w:ascii="仿宋_GB2312" w:eastAsia="仿宋_GB2312" w:hAnsi="宋体" w:cs="Times New Roman"/>
                <w:spacing w:val="-20"/>
                <w:kern w:val="0"/>
                <w:szCs w:val="21"/>
              </w:rPr>
              <w:t>2015001654</w:t>
            </w:r>
            <w:r w:rsidRPr="00560E2B">
              <w:rPr>
                <w:rFonts w:ascii="仿宋_GB2312" w:eastAsia="仿宋_GB2312" w:hAnsi="宋体" w:cs="Times New Roman" w:hint="eastAsia"/>
                <w:spacing w:val="-20"/>
                <w:kern w:val="0"/>
                <w:szCs w:val="21"/>
              </w:rPr>
              <w:t>（合同）</w:t>
            </w:r>
          </w:p>
        </w:tc>
        <w:tc>
          <w:tcPr>
            <w:tcW w:w="712" w:type="pct"/>
            <w:vMerge/>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pacing w:val="-10"/>
                <w:kern w:val="0"/>
                <w:szCs w:val="21"/>
              </w:rPr>
            </w:pPr>
          </w:p>
        </w:tc>
        <w:tc>
          <w:tcPr>
            <w:tcW w:w="1411" w:type="pct"/>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zCs w:val="21"/>
              </w:rPr>
            </w:pPr>
            <w:r w:rsidRPr="00560E2B">
              <w:rPr>
                <w:rFonts w:ascii="仿宋_GB2312" w:eastAsia="仿宋_GB2312" w:hAnsi="宋体" w:cs="Times New Roman" w:hint="eastAsia"/>
                <w:szCs w:val="21"/>
              </w:rPr>
              <w:t>绵阳市花</w:t>
            </w:r>
            <w:r w:rsidRPr="00560E2B">
              <w:rPr>
                <w:rFonts w:ascii="宋体" w:eastAsia="宋体" w:hAnsi="宋体" w:cs="宋体" w:hint="eastAsia"/>
                <w:szCs w:val="21"/>
              </w:rPr>
              <w:t>荄</w:t>
            </w:r>
            <w:r w:rsidRPr="00560E2B">
              <w:rPr>
                <w:rFonts w:ascii="仿宋_GB2312" w:eastAsia="仿宋_GB2312" w:hAnsi="仿宋_GB2312" w:cs="仿宋_GB2312" w:hint="eastAsia"/>
                <w:szCs w:val="21"/>
              </w:rPr>
              <w:t>镇中心街北段“宏建中心广场”</w:t>
            </w:r>
            <w:r w:rsidRPr="00560E2B">
              <w:rPr>
                <w:rFonts w:ascii="仿宋_GB2312" w:eastAsia="仿宋_GB2312" w:hAnsi="宋体" w:cs="Times New Roman"/>
                <w:szCs w:val="21"/>
              </w:rPr>
              <w:t>3栋19楼8号</w:t>
            </w:r>
          </w:p>
        </w:tc>
        <w:tc>
          <w:tcPr>
            <w:tcW w:w="662" w:type="pct"/>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zCs w:val="21"/>
              </w:rPr>
            </w:pPr>
            <w:r w:rsidRPr="00560E2B">
              <w:rPr>
                <w:rFonts w:ascii="仿宋_GB2312" w:eastAsia="仿宋_GB2312" w:hAnsi="宋体" w:cs="Times New Roman"/>
                <w:szCs w:val="21"/>
              </w:rPr>
              <w:t>54.85</w:t>
            </w:r>
          </w:p>
        </w:tc>
        <w:tc>
          <w:tcPr>
            <w:tcW w:w="621" w:type="pct"/>
            <w:vAlign w:val="center"/>
          </w:tcPr>
          <w:p w:rsidR="00560E2B" w:rsidRPr="00560E2B" w:rsidRDefault="00560E2B" w:rsidP="00560E2B">
            <w:pPr>
              <w:widowControl/>
              <w:spacing w:line="270" w:lineRule="exact"/>
              <w:jc w:val="center"/>
              <w:rPr>
                <w:rFonts w:ascii="仿宋_GB2312" w:eastAsia="仿宋_GB2312" w:hAnsi="宋体" w:cs="宋体"/>
                <w:kern w:val="0"/>
                <w:szCs w:val="21"/>
              </w:rPr>
            </w:pPr>
            <w:r w:rsidRPr="00560E2B">
              <w:rPr>
                <w:rFonts w:ascii="仿宋_GB2312" w:eastAsia="仿宋_GB2312" w:hAnsi="宋体" w:cs="宋体"/>
                <w:kern w:val="0"/>
                <w:szCs w:val="21"/>
              </w:rPr>
              <w:t>4780</w:t>
            </w:r>
          </w:p>
        </w:tc>
        <w:tc>
          <w:tcPr>
            <w:tcW w:w="473" w:type="pct"/>
            <w:tcMar>
              <w:left w:w="28" w:type="dxa"/>
              <w:right w:w="28" w:type="dxa"/>
            </w:tcMar>
            <w:vAlign w:val="center"/>
          </w:tcPr>
          <w:p w:rsidR="00560E2B" w:rsidRPr="00560E2B" w:rsidRDefault="00560E2B" w:rsidP="00560E2B">
            <w:pPr>
              <w:widowControl/>
              <w:spacing w:line="270" w:lineRule="exact"/>
              <w:jc w:val="center"/>
              <w:rPr>
                <w:rFonts w:ascii="仿宋_GB2312" w:eastAsia="仿宋_GB2312" w:hAnsi="宋体" w:cs="宋体"/>
                <w:kern w:val="0"/>
                <w:szCs w:val="21"/>
              </w:rPr>
            </w:pPr>
            <w:r w:rsidRPr="00560E2B">
              <w:rPr>
                <w:rFonts w:ascii="仿宋_GB2312" w:eastAsia="仿宋_GB2312" w:hAnsi="宋体" w:cs="宋体"/>
                <w:kern w:val="0"/>
                <w:szCs w:val="21"/>
              </w:rPr>
              <w:t>26.22</w:t>
            </w:r>
          </w:p>
        </w:tc>
      </w:tr>
      <w:tr w:rsidR="00560E2B" w:rsidRPr="00560E2B" w:rsidTr="00FC3878">
        <w:trPr>
          <w:trHeight w:val="302"/>
          <w:jc w:val="center"/>
        </w:trPr>
        <w:tc>
          <w:tcPr>
            <w:tcW w:w="317" w:type="pct"/>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kern w:val="0"/>
                <w:szCs w:val="21"/>
              </w:rPr>
            </w:pPr>
            <w:r w:rsidRPr="00560E2B">
              <w:rPr>
                <w:rFonts w:ascii="仿宋_GB2312" w:eastAsia="仿宋_GB2312" w:hAnsi="宋体" w:cs="Times New Roman"/>
                <w:kern w:val="0"/>
                <w:szCs w:val="21"/>
              </w:rPr>
              <w:t>4</w:t>
            </w:r>
          </w:p>
        </w:tc>
        <w:tc>
          <w:tcPr>
            <w:tcW w:w="804" w:type="pct"/>
            <w:shd w:val="clear" w:color="auto" w:fill="auto"/>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pacing w:val="-20"/>
                <w:kern w:val="0"/>
                <w:szCs w:val="21"/>
              </w:rPr>
            </w:pPr>
            <w:r w:rsidRPr="00560E2B">
              <w:rPr>
                <w:rFonts w:ascii="仿宋_GB2312" w:eastAsia="仿宋_GB2312" w:hAnsi="宋体" w:cs="Times New Roman"/>
                <w:spacing w:val="-20"/>
                <w:kern w:val="0"/>
                <w:szCs w:val="21"/>
              </w:rPr>
              <w:t>2015001645</w:t>
            </w:r>
            <w:r w:rsidRPr="00560E2B">
              <w:rPr>
                <w:rFonts w:ascii="仿宋_GB2312" w:eastAsia="仿宋_GB2312" w:hAnsi="宋体" w:cs="Times New Roman" w:hint="eastAsia"/>
                <w:spacing w:val="-20"/>
                <w:kern w:val="0"/>
                <w:szCs w:val="21"/>
              </w:rPr>
              <w:t>（合同）</w:t>
            </w:r>
          </w:p>
        </w:tc>
        <w:tc>
          <w:tcPr>
            <w:tcW w:w="712" w:type="pct"/>
            <w:vMerge/>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pacing w:val="-10"/>
                <w:kern w:val="0"/>
                <w:szCs w:val="21"/>
              </w:rPr>
            </w:pPr>
          </w:p>
        </w:tc>
        <w:tc>
          <w:tcPr>
            <w:tcW w:w="1411" w:type="pct"/>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zCs w:val="21"/>
              </w:rPr>
            </w:pPr>
            <w:r w:rsidRPr="00560E2B">
              <w:rPr>
                <w:rFonts w:ascii="仿宋_GB2312" w:eastAsia="仿宋_GB2312" w:hAnsi="宋体" w:cs="Times New Roman" w:hint="eastAsia"/>
                <w:szCs w:val="21"/>
              </w:rPr>
              <w:t>绵阳市花</w:t>
            </w:r>
            <w:r w:rsidRPr="00560E2B">
              <w:rPr>
                <w:rFonts w:ascii="宋体" w:eastAsia="宋体" w:hAnsi="宋体" w:cs="宋体" w:hint="eastAsia"/>
                <w:szCs w:val="21"/>
              </w:rPr>
              <w:t>荄</w:t>
            </w:r>
            <w:r w:rsidRPr="00560E2B">
              <w:rPr>
                <w:rFonts w:ascii="仿宋_GB2312" w:eastAsia="仿宋_GB2312" w:hAnsi="仿宋_GB2312" w:cs="仿宋_GB2312" w:hint="eastAsia"/>
                <w:szCs w:val="21"/>
              </w:rPr>
              <w:t>镇中心街北段“宏建中心广场”</w:t>
            </w:r>
            <w:r w:rsidRPr="00560E2B">
              <w:rPr>
                <w:rFonts w:ascii="仿宋_GB2312" w:eastAsia="仿宋_GB2312" w:hAnsi="宋体" w:cs="Times New Roman"/>
                <w:szCs w:val="21"/>
              </w:rPr>
              <w:t>3栋20楼5号</w:t>
            </w:r>
          </w:p>
        </w:tc>
        <w:tc>
          <w:tcPr>
            <w:tcW w:w="662" w:type="pct"/>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zCs w:val="21"/>
              </w:rPr>
            </w:pPr>
            <w:r w:rsidRPr="00560E2B">
              <w:rPr>
                <w:rFonts w:ascii="仿宋_GB2312" w:eastAsia="仿宋_GB2312" w:hAnsi="宋体" w:cs="Times New Roman"/>
                <w:szCs w:val="21"/>
              </w:rPr>
              <w:t>57.95</w:t>
            </w:r>
          </w:p>
        </w:tc>
        <w:tc>
          <w:tcPr>
            <w:tcW w:w="621" w:type="pct"/>
            <w:vAlign w:val="center"/>
          </w:tcPr>
          <w:p w:rsidR="00560E2B" w:rsidRPr="00560E2B" w:rsidRDefault="00560E2B" w:rsidP="00560E2B">
            <w:pPr>
              <w:widowControl/>
              <w:spacing w:line="270" w:lineRule="exact"/>
              <w:jc w:val="center"/>
              <w:rPr>
                <w:rFonts w:ascii="仿宋_GB2312" w:eastAsia="仿宋_GB2312" w:hAnsi="宋体" w:cs="宋体"/>
                <w:kern w:val="0"/>
                <w:szCs w:val="21"/>
              </w:rPr>
            </w:pPr>
            <w:r w:rsidRPr="00560E2B">
              <w:rPr>
                <w:rFonts w:ascii="仿宋_GB2312" w:eastAsia="仿宋_GB2312" w:hAnsi="宋体" w:cs="宋体"/>
                <w:kern w:val="0"/>
                <w:szCs w:val="21"/>
              </w:rPr>
              <w:t>4780</w:t>
            </w:r>
          </w:p>
        </w:tc>
        <w:tc>
          <w:tcPr>
            <w:tcW w:w="473" w:type="pct"/>
            <w:tcMar>
              <w:left w:w="28" w:type="dxa"/>
              <w:right w:w="28" w:type="dxa"/>
            </w:tcMar>
            <w:vAlign w:val="center"/>
          </w:tcPr>
          <w:p w:rsidR="00560E2B" w:rsidRPr="00560E2B" w:rsidRDefault="00560E2B" w:rsidP="00560E2B">
            <w:pPr>
              <w:widowControl/>
              <w:spacing w:line="270" w:lineRule="exact"/>
              <w:jc w:val="center"/>
              <w:rPr>
                <w:rFonts w:ascii="仿宋_GB2312" w:eastAsia="仿宋_GB2312" w:hAnsi="宋体" w:cs="宋体"/>
                <w:kern w:val="0"/>
                <w:szCs w:val="21"/>
              </w:rPr>
            </w:pPr>
            <w:r w:rsidRPr="00560E2B">
              <w:rPr>
                <w:rFonts w:ascii="仿宋_GB2312" w:eastAsia="仿宋_GB2312" w:hAnsi="宋体" w:cs="宋体"/>
                <w:kern w:val="0"/>
                <w:szCs w:val="21"/>
              </w:rPr>
              <w:t>27.70</w:t>
            </w:r>
          </w:p>
        </w:tc>
      </w:tr>
      <w:tr w:rsidR="00560E2B" w:rsidRPr="00560E2B" w:rsidTr="00FC3878">
        <w:trPr>
          <w:trHeight w:val="182"/>
          <w:jc w:val="center"/>
        </w:trPr>
        <w:tc>
          <w:tcPr>
            <w:tcW w:w="3244" w:type="pct"/>
            <w:gridSpan w:val="4"/>
            <w:vAlign w:val="center"/>
          </w:tcPr>
          <w:p w:rsidR="00560E2B" w:rsidRPr="00560E2B" w:rsidRDefault="00560E2B" w:rsidP="00560E2B">
            <w:pPr>
              <w:spacing w:line="270" w:lineRule="exact"/>
              <w:jc w:val="center"/>
              <w:rPr>
                <w:rFonts w:ascii="仿宋_GB2312" w:eastAsia="仿宋_GB2312" w:hAnsi="宋体" w:cs="Times New Roman"/>
                <w:szCs w:val="21"/>
              </w:rPr>
            </w:pPr>
            <w:r w:rsidRPr="00560E2B">
              <w:rPr>
                <w:rFonts w:ascii="仿宋_GB2312" w:eastAsia="仿宋_GB2312" w:hAnsi="宋体" w:cs="Times New Roman"/>
                <w:szCs w:val="21"/>
              </w:rPr>
              <w:t>合计</w:t>
            </w:r>
          </w:p>
        </w:tc>
        <w:tc>
          <w:tcPr>
            <w:tcW w:w="662" w:type="pct"/>
            <w:vAlign w:val="center"/>
          </w:tcPr>
          <w:p w:rsidR="00560E2B" w:rsidRPr="00560E2B" w:rsidRDefault="00560E2B" w:rsidP="00560E2B">
            <w:pPr>
              <w:spacing w:line="270" w:lineRule="exact"/>
              <w:jc w:val="center"/>
              <w:rPr>
                <w:rFonts w:ascii="仿宋_GB2312" w:eastAsia="仿宋_GB2312" w:hAnsi="宋体" w:cs="Times New Roman"/>
                <w:szCs w:val="21"/>
              </w:rPr>
            </w:pPr>
            <w:r w:rsidRPr="00560E2B">
              <w:rPr>
                <w:rFonts w:ascii="仿宋_GB2312" w:eastAsia="仿宋_GB2312" w:hAnsi="宋体" w:cs="Times New Roman"/>
                <w:szCs w:val="21"/>
              </w:rPr>
              <w:t>225.60</w:t>
            </w:r>
          </w:p>
        </w:tc>
        <w:tc>
          <w:tcPr>
            <w:tcW w:w="621" w:type="pct"/>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zCs w:val="21"/>
              </w:rPr>
            </w:pPr>
            <w:r w:rsidRPr="00560E2B">
              <w:rPr>
                <w:rFonts w:ascii="仿宋_GB2312" w:eastAsia="仿宋_GB2312" w:hAnsi="宋体" w:cs="宋体"/>
                <w:kern w:val="0"/>
                <w:szCs w:val="21"/>
              </w:rPr>
              <w:t>/</w:t>
            </w:r>
          </w:p>
        </w:tc>
        <w:tc>
          <w:tcPr>
            <w:tcW w:w="473" w:type="pct"/>
            <w:vAlign w:val="center"/>
          </w:tcPr>
          <w:p w:rsidR="00560E2B" w:rsidRPr="00560E2B" w:rsidRDefault="00560E2B" w:rsidP="00560E2B">
            <w:pPr>
              <w:widowControl/>
              <w:spacing w:line="270" w:lineRule="exact"/>
              <w:jc w:val="center"/>
              <w:rPr>
                <w:rFonts w:ascii="仿宋_GB2312" w:eastAsia="仿宋_GB2312" w:hAnsi="宋体" w:cs="宋体"/>
                <w:kern w:val="0"/>
                <w:szCs w:val="21"/>
              </w:rPr>
            </w:pPr>
            <w:r w:rsidRPr="00560E2B">
              <w:rPr>
                <w:rFonts w:ascii="仿宋_GB2312" w:eastAsia="仿宋_GB2312" w:hAnsi="宋体" w:cs="宋体"/>
                <w:kern w:val="0"/>
                <w:szCs w:val="21"/>
              </w:rPr>
              <w:t>108.11</w:t>
            </w:r>
          </w:p>
        </w:tc>
      </w:tr>
    </w:tbl>
    <w:p w:rsidR="00560E2B" w:rsidRPr="00560E2B" w:rsidRDefault="00560E2B" w:rsidP="00560E2B">
      <w:pPr>
        <w:spacing w:line="500" w:lineRule="exact"/>
        <w:ind w:firstLineChars="200" w:firstLine="526"/>
        <w:rPr>
          <w:rFonts w:ascii="仿宋_GB2312" w:eastAsia="仿宋_GB2312" w:hAnsi="Times New Roman" w:cs="Times New Roman"/>
          <w:b/>
          <w:sz w:val="28"/>
          <w:szCs w:val="28"/>
        </w:rPr>
      </w:pPr>
      <w:r w:rsidRPr="00560E2B">
        <w:rPr>
          <w:rFonts w:ascii="仿宋_GB2312" w:eastAsia="仿宋_GB2312" w:hAnsi="Times New Roman" w:cs="Times New Roman" w:hint="eastAsia"/>
          <w:b/>
          <w:sz w:val="28"/>
          <w:szCs w:val="28"/>
        </w:rPr>
        <w:t>特别提示：</w:t>
      </w:r>
    </w:p>
    <w:p w:rsidR="00560E2B" w:rsidRPr="00560E2B" w:rsidRDefault="00560E2B" w:rsidP="00560E2B">
      <w:pPr>
        <w:spacing w:line="440" w:lineRule="exact"/>
        <w:ind w:firstLineChars="200" w:firstLine="526"/>
        <w:rPr>
          <w:rFonts w:ascii="仿宋_GB2312" w:eastAsia="仿宋_GB2312" w:hAnsi="Times New Roman" w:cs="Times New Roman"/>
          <w:sz w:val="28"/>
          <w:szCs w:val="28"/>
        </w:rPr>
      </w:pPr>
      <w:bookmarkStart w:id="1" w:name="OLE_LINK4"/>
      <w:bookmarkEnd w:id="1"/>
      <w:r w:rsidRPr="00560E2B">
        <w:rPr>
          <w:rFonts w:ascii="仿宋_GB2312" w:eastAsia="仿宋_GB2312" w:hAnsi="Times New Roman" w:cs="Times New Roman" w:hint="eastAsia"/>
          <w:sz w:val="28"/>
          <w:szCs w:val="28"/>
        </w:rPr>
        <w:t>1、估价报告随函发送，如有异议，请当事人于收到估价报告之日起五日内通过法院向我公司书面提出。</w:t>
      </w:r>
    </w:p>
    <w:p w:rsidR="00560E2B" w:rsidRPr="00560E2B" w:rsidRDefault="00560E2B" w:rsidP="00560E2B">
      <w:pPr>
        <w:spacing w:line="440" w:lineRule="exact"/>
        <w:ind w:firstLineChars="200" w:firstLine="526"/>
        <w:rPr>
          <w:rFonts w:ascii="仿宋_GB2312" w:eastAsia="仿宋_GB2312" w:hAnsi="Times New Roman" w:cs="Times New Roman"/>
          <w:sz w:val="28"/>
          <w:szCs w:val="28"/>
        </w:rPr>
      </w:pPr>
      <w:r w:rsidRPr="00560E2B">
        <w:rPr>
          <w:rFonts w:ascii="仿宋_GB2312" w:eastAsia="仿宋_GB2312" w:hAnsi="Times New Roman" w:cs="Times New Roman" w:hint="eastAsia"/>
          <w:sz w:val="28"/>
          <w:szCs w:val="28"/>
        </w:rPr>
        <w:t>2、估价报告使用期限自出具之日起为一年，在估价报告有效期内，若估价对象状况或者房地产市场发生明显变化，本估价报告结果应当进行相应的调整。</w:t>
      </w:r>
    </w:p>
    <w:p w:rsidR="00560E2B" w:rsidRPr="00560E2B" w:rsidRDefault="00560E2B" w:rsidP="00560E2B">
      <w:pPr>
        <w:spacing w:line="440" w:lineRule="exact"/>
        <w:ind w:firstLineChars="200" w:firstLine="526"/>
        <w:rPr>
          <w:rFonts w:ascii="仿宋_GB2312" w:eastAsia="仿宋_GB2312" w:hAnsi="Times New Roman" w:cs="Times New Roman"/>
          <w:sz w:val="28"/>
          <w:szCs w:val="28"/>
        </w:rPr>
      </w:pPr>
      <w:r w:rsidRPr="00560E2B">
        <w:rPr>
          <w:rFonts w:ascii="仿宋_GB2312" w:eastAsia="仿宋_GB2312" w:hAnsi="Times New Roman" w:cs="Times New Roman" w:hint="eastAsia"/>
          <w:sz w:val="28"/>
          <w:szCs w:val="28"/>
        </w:rPr>
        <w:t>3、估价报告结果为估价对象司法处置参考价，不等于处置可实现的成交价，不应被认为是对估价对象处置成交价的保证。</w:t>
      </w:r>
    </w:p>
    <w:p w:rsidR="00560E2B" w:rsidRPr="00560E2B" w:rsidRDefault="00560E2B" w:rsidP="00560E2B">
      <w:pPr>
        <w:spacing w:line="440" w:lineRule="exact"/>
        <w:ind w:firstLineChars="200" w:firstLine="526"/>
        <w:rPr>
          <w:rFonts w:ascii="仿宋_GB2312" w:eastAsia="仿宋_GB2312" w:hAnsi="Times New Roman" w:cs="Times New Roman"/>
          <w:sz w:val="28"/>
          <w:szCs w:val="28"/>
        </w:rPr>
      </w:pPr>
      <w:r w:rsidRPr="00560E2B">
        <w:rPr>
          <w:rFonts w:ascii="仿宋_GB2312" w:eastAsia="仿宋_GB2312" w:hAnsi="Times New Roman" w:cs="Times New Roman" w:hint="eastAsia"/>
          <w:sz w:val="28"/>
          <w:szCs w:val="28"/>
        </w:rPr>
        <w:t>4、估价委托人未提供估价对象应缴而未缴的税费资料，本次估价未考虑估价对象若存在欠缴税费等情况对估价结果的影响。</w:t>
      </w:r>
    </w:p>
    <w:p w:rsidR="00560E2B" w:rsidRPr="00560E2B" w:rsidRDefault="00560E2B" w:rsidP="00560E2B">
      <w:pPr>
        <w:spacing w:line="440" w:lineRule="exact"/>
        <w:ind w:firstLineChars="200" w:firstLine="526"/>
        <w:rPr>
          <w:rFonts w:ascii="仿宋_GB2312" w:eastAsia="仿宋_GB2312" w:hAnsi="仿宋" w:cs="Times New Roman"/>
          <w:sz w:val="28"/>
          <w:szCs w:val="28"/>
        </w:rPr>
      </w:pPr>
      <w:r w:rsidRPr="00560E2B">
        <w:rPr>
          <w:rFonts w:ascii="仿宋_GB2312" w:eastAsia="仿宋_GB2312" w:hAnsi="Times New Roman" w:cs="Times New Roman" w:hint="eastAsia"/>
          <w:sz w:val="28"/>
          <w:szCs w:val="28"/>
        </w:rPr>
        <w:t>5、</w:t>
      </w:r>
      <w:r w:rsidRPr="00560E2B">
        <w:rPr>
          <w:rFonts w:ascii="仿宋_GB2312" w:eastAsia="仿宋_GB2312" w:hAnsi="仿宋" w:cs="Times New Roman" w:hint="eastAsia"/>
          <w:sz w:val="28"/>
          <w:szCs w:val="28"/>
        </w:rPr>
        <w:t>于价值时点，根据《个人及家庭房屋登记记录查询结果表》，估价对象3、4均存在查封登记情况。本次估价未考虑估价对象3、4存在的查封登记情况对估价结果的影响。</w:t>
      </w:r>
    </w:p>
    <w:p w:rsidR="00560E2B" w:rsidRPr="00560E2B" w:rsidRDefault="00560E2B" w:rsidP="00560E2B">
      <w:pPr>
        <w:spacing w:line="440" w:lineRule="exact"/>
        <w:ind w:firstLineChars="200" w:firstLine="526"/>
        <w:rPr>
          <w:rFonts w:ascii="仿宋_GB2312" w:eastAsia="仿宋_GB2312" w:hAnsi="Times New Roman" w:cs="Times New Roman"/>
          <w:sz w:val="28"/>
          <w:szCs w:val="28"/>
        </w:rPr>
      </w:pPr>
      <w:r w:rsidRPr="00560E2B">
        <w:rPr>
          <w:rFonts w:ascii="仿宋_GB2312" w:eastAsia="仿宋_GB2312" w:hAnsi="Times New Roman" w:cs="Times New Roman" w:hint="eastAsia"/>
          <w:sz w:val="28"/>
          <w:szCs w:val="28"/>
        </w:rPr>
        <w:t>6、估价结果报告一式陆份，提供给估价委托人伍份，本估价机构存档壹份；估价技术报告不提供给估价委托人，仅供估价机构存档或管理部门查阅。</w:t>
      </w:r>
    </w:p>
    <w:p w:rsidR="00560E2B" w:rsidRPr="00560E2B" w:rsidRDefault="00560E2B" w:rsidP="00560E2B">
      <w:pPr>
        <w:spacing w:line="440" w:lineRule="exact"/>
        <w:ind w:firstLineChars="200" w:firstLine="526"/>
        <w:rPr>
          <w:rFonts w:ascii="仿宋_GB2312" w:eastAsia="仿宋_GB2312" w:hAnsi="Times New Roman" w:cs="Times New Roman"/>
          <w:sz w:val="28"/>
          <w:szCs w:val="28"/>
        </w:rPr>
      </w:pPr>
      <w:r w:rsidRPr="00560E2B">
        <w:rPr>
          <w:rFonts w:ascii="仿宋_GB2312" w:eastAsia="仿宋_GB2312" w:hAnsi="Times New Roman" w:cs="Times New Roman" w:hint="eastAsia"/>
          <w:sz w:val="28"/>
          <w:szCs w:val="28"/>
        </w:rPr>
        <w:t>7、上述结论摘自正步房估（2020）第Q038号“涉执房地产处置司法评估报告”，估价的具体情况及相关专业意见，请见附后的估价报告，使用前请认真阅读估价报告全文，并请特别关注其中的估价假设和限制条件。</w:t>
      </w:r>
    </w:p>
    <w:p w:rsidR="00560E2B" w:rsidRPr="00560E2B" w:rsidRDefault="00560E2B" w:rsidP="00560E2B">
      <w:pPr>
        <w:spacing w:line="440" w:lineRule="exact"/>
        <w:ind w:firstLineChars="200" w:firstLine="526"/>
        <w:rPr>
          <w:rFonts w:ascii="仿宋_GB2312" w:eastAsia="仿宋_GB2312" w:hAnsi="Times New Roman" w:cs="Times New Roman"/>
          <w:sz w:val="28"/>
          <w:szCs w:val="28"/>
        </w:rPr>
      </w:pPr>
    </w:p>
    <w:p w:rsidR="00560E2B" w:rsidRPr="00560E2B" w:rsidRDefault="00560E2B" w:rsidP="00560E2B">
      <w:pPr>
        <w:spacing w:line="300" w:lineRule="exact"/>
        <w:ind w:firstLineChars="1676" w:firstLine="4408"/>
        <w:rPr>
          <w:rFonts w:ascii="仿宋_GB2312" w:eastAsia="仿宋_GB2312" w:hAnsi="Times New Roman" w:cs="Times New Roman"/>
          <w:sz w:val="28"/>
          <w:szCs w:val="28"/>
        </w:rPr>
      </w:pPr>
      <w:bookmarkStart w:id="2" w:name="_Toc513132740"/>
      <w:bookmarkStart w:id="3" w:name="_Toc16753"/>
      <w:bookmarkStart w:id="4" w:name="_Toc493262689"/>
      <w:bookmarkStart w:id="5" w:name="_Toc491940542"/>
      <w:bookmarkStart w:id="6" w:name="_Toc479154029"/>
      <w:bookmarkStart w:id="7" w:name="_Toc493256386"/>
      <w:r w:rsidRPr="00560E2B">
        <w:rPr>
          <w:rFonts w:ascii="仿宋_GB2312" w:eastAsia="仿宋_GB2312" w:hAnsi="Times New Roman" w:cs="Times New Roman" w:hint="eastAsia"/>
          <w:sz w:val="28"/>
          <w:szCs w:val="28"/>
        </w:rPr>
        <w:t>正步联行土地房地产资产评估有限公司</w:t>
      </w:r>
    </w:p>
    <w:p w:rsidR="00560E2B" w:rsidRPr="00560E2B" w:rsidRDefault="00560E2B" w:rsidP="00560E2B">
      <w:pPr>
        <w:spacing w:beforeLines="30" w:afterLines="30" w:line="300" w:lineRule="exact"/>
        <w:ind w:firstLineChars="200" w:firstLine="526"/>
        <w:rPr>
          <w:rFonts w:ascii="仿宋_GB2312" w:eastAsia="仿宋_GB2312" w:hAnsi="Times New Roman" w:cs="Times New Roman"/>
          <w:sz w:val="28"/>
          <w:szCs w:val="28"/>
        </w:rPr>
      </w:pPr>
      <w:r w:rsidRPr="00560E2B">
        <w:rPr>
          <w:rFonts w:ascii="仿宋_GB2312" w:eastAsia="仿宋_GB2312" w:hAnsi="Times New Roman" w:cs="Times New Roman" w:hint="eastAsia"/>
          <w:sz w:val="28"/>
          <w:szCs w:val="28"/>
        </w:rPr>
        <w:t xml:space="preserve">                                       法定代表人：</w:t>
      </w:r>
    </w:p>
    <w:p w:rsidR="00560E2B" w:rsidRPr="00560E2B" w:rsidRDefault="00560E2B" w:rsidP="00560E2B">
      <w:pPr>
        <w:spacing w:line="300" w:lineRule="exact"/>
        <w:ind w:firstLineChars="200" w:firstLine="526"/>
        <w:rPr>
          <w:rFonts w:ascii="仿宋_GB2312" w:eastAsia="仿宋_GB2312" w:hAnsi="Times New Roman" w:cs="Times New Roman"/>
          <w:sz w:val="28"/>
          <w:szCs w:val="28"/>
        </w:rPr>
      </w:pPr>
      <w:r w:rsidRPr="00560E2B">
        <w:rPr>
          <w:rFonts w:ascii="仿宋_GB2312" w:eastAsia="仿宋_GB2312" w:hAnsi="Times New Roman" w:cs="Times New Roman" w:hint="eastAsia"/>
          <w:sz w:val="28"/>
          <w:szCs w:val="28"/>
        </w:rPr>
        <w:t>二</w:t>
      </w:r>
      <w:r w:rsidRPr="00560E2B">
        <w:rPr>
          <w:rFonts w:ascii="宋体" w:eastAsia="宋体" w:hAnsi="宋体" w:cs="宋体" w:hint="eastAsia"/>
          <w:sz w:val="28"/>
          <w:szCs w:val="28"/>
        </w:rPr>
        <w:t>〇</w:t>
      </w:r>
      <w:r w:rsidRPr="00560E2B">
        <w:rPr>
          <w:rFonts w:ascii="仿宋_GB2312" w:eastAsia="仿宋_GB2312" w:hAnsi="仿宋_GB2312" w:cs="仿宋_GB2312" w:hint="eastAsia"/>
          <w:sz w:val="28"/>
          <w:szCs w:val="28"/>
        </w:rPr>
        <w:t>二</w:t>
      </w:r>
      <w:r w:rsidRPr="00560E2B">
        <w:rPr>
          <w:rFonts w:ascii="宋体" w:eastAsia="宋体" w:hAnsi="宋体" w:cs="宋体" w:hint="eastAsia"/>
          <w:sz w:val="28"/>
          <w:szCs w:val="28"/>
        </w:rPr>
        <w:t>〇</w:t>
      </w:r>
      <w:r w:rsidRPr="00560E2B">
        <w:rPr>
          <w:rFonts w:ascii="仿宋_GB2312" w:eastAsia="仿宋_GB2312" w:hAnsi="仿宋_GB2312" w:cs="仿宋_GB2312" w:hint="eastAsia"/>
          <w:sz w:val="28"/>
          <w:szCs w:val="28"/>
        </w:rPr>
        <w:t>年八月十二日</w:t>
      </w:r>
    </w:p>
    <w:p w:rsidR="00560E2B" w:rsidRPr="00560E2B" w:rsidRDefault="00560E2B" w:rsidP="00560E2B">
      <w:pPr>
        <w:spacing w:afterLines="80" w:line="800" w:lineRule="exact"/>
        <w:jc w:val="center"/>
        <w:rPr>
          <w:rFonts w:ascii="方正小标宋简体" w:eastAsia="方正小标宋简体" w:hAnsi="Times New Roman" w:cs="Times New Roman"/>
          <w:kern w:val="0"/>
          <w:sz w:val="36"/>
          <w:szCs w:val="36"/>
        </w:rPr>
      </w:pPr>
      <w:r w:rsidRPr="00560E2B">
        <w:rPr>
          <w:rFonts w:ascii="仿宋_GB2312" w:eastAsia="仿宋_GB2312" w:hAnsi="Times New Roman" w:cs="仿宋_GB2312" w:hint="eastAsia"/>
          <w:kern w:val="0"/>
          <w:sz w:val="28"/>
          <w:szCs w:val="28"/>
        </w:rPr>
        <w:br w:type="page"/>
      </w:r>
      <w:r w:rsidRPr="00560E2B">
        <w:rPr>
          <w:rFonts w:ascii="方正小标宋简体" w:eastAsia="方正小标宋简体" w:hAnsi="Times New Roman" w:cs="Times New Roman" w:hint="eastAsia"/>
          <w:kern w:val="0"/>
          <w:sz w:val="36"/>
          <w:szCs w:val="36"/>
        </w:rPr>
        <w:lastRenderedPageBreak/>
        <w:t>目 录</w:t>
      </w:r>
      <w:bookmarkEnd w:id="2"/>
      <w:bookmarkEnd w:id="3"/>
      <w:bookmarkEnd w:id="4"/>
      <w:bookmarkEnd w:id="5"/>
      <w:bookmarkEnd w:id="6"/>
      <w:bookmarkEnd w:id="7"/>
    </w:p>
    <w:bookmarkStart w:id="8" w:name="_Toc23630"/>
    <w:bookmarkStart w:id="9" w:name="_Toc7529188"/>
    <w:p w:rsidR="00560E2B" w:rsidRPr="00560E2B" w:rsidRDefault="00560E2B" w:rsidP="00560E2B">
      <w:pPr>
        <w:tabs>
          <w:tab w:val="right" w:leader="dot" w:pos="9061"/>
        </w:tabs>
        <w:spacing w:line="470" w:lineRule="exact"/>
        <w:jc w:val="left"/>
        <w:rPr>
          <w:rFonts w:ascii="仿宋_GB2312" w:eastAsia="仿宋_GB2312" w:hAnsi="Calibri" w:cs="Times New Roman"/>
          <w:b/>
          <w:noProof/>
          <w:sz w:val="28"/>
          <w:szCs w:val="28"/>
        </w:rPr>
      </w:pPr>
      <w:r w:rsidRPr="00560E2B">
        <w:rPr>
          <w:rFonts w:ascii="仿宋_GB2312" w:eastAsia="仿宋_GB2312" w:hAnsi="Calibri" w:cs="Times New Roman" w:hint="eastAsia"/>
          <w:bCs/>
          <w:caps/>
          <w:sz w:val="28"/>
          <w:szCs w:val="28"/>
        </w:rPr>
        <w:fldChar w:fldCharType="begin"/>
      </w:r>
      <w:r w:rsidRPr="00560E2B">
        <w:rPr>
          <w:rFonts w:ascii="仿宋_GB2312" w:eastAsia="仿宋_GB2312" w:hAnsi="Calibri" w:cs="Times New Roman" w:hint="eastAsia"/>
          <w:bCs/>
          <w:caps/>
          <w:sz w:val="28"/>
          <w:szCs w:val="28"/>
        </w:rPr>
        <w:instrText xml:space="preserve"> TOC \o "1-2" \h \z \u </w:instrText>
      </w:r>
      <w:r w:rsidRPr="00560E2B">
        <w:rPr>
          <w:rFonts w:ascii="仿宋_GB2312" w:eastAsia="仿宋_GB2312" w:hAnsi="Calibri" w:cs="Times New Roman" w:hint="eastAsia"/>
          <w:bCs/>
          <w:caps/>
          <w:sz w:val="28"/>
          <w:szCs w:val="28"/>
        </w:rPr>
        <w:fldChar w:fldCharType="separate"/>
      </w:r>
      <w:hyperlink w:anchor="_Toc9935827" w:history="1">
        <w:r w:rsidRPr="00560E2B">
          <w:rPr>
            <w:rFonts w:ascii="仿宋_GB2312" w:eastAsia="仿宋_GB2312" w:hAnsi="Calibri" w:cs="Times New Roman" w:hint="eastAsia"/>
            <w:b/>
            <w:bCs/>
            <w:caps/>
            <w:noProof/>
            <w:color w:val="0000FF"/>
            <w:sz w:val="28"/>
            <w:u w:val="single"/>
          </w:rPr>
          <w:t>估价师声明</w:t>
        </w:r>
        <w:r w:rsidRPr="00560E2B">
          <w:rPr>
            <w:rFonts w:ascii="仿宋_GB2312" w:eastAsia="仿宋_GB2312" w:hAnsi="Calibri" w:cs="Times New Roman" w:hint="eastAsia"/>
            <w:b/>
            <w:bCs/>
            <w:caps/>
            <w:noProof/>
            <w:webHidden/>
            <w:sz w:val="28"/>
            <w:szCs w:val="28"/>
          </w:rPr>
          <w:tab/>
        </w:r>
        <w:r w:rsidRPr="00560E2B">
          <w:rPr>
            <w:rFonts w:ascii="仿宋_GB2312" w:eastAsia="仿宋_GB2312" w:hAnsi="Calibri" w:cs="Times New Roman" w:hint="eastAsia"/>
            <w:bCs/>
            <w:caps/>
            <w:noProof/>
            <w:webHidden/>
            <w:sz w:val="28"/>
            <w:szCs w:val="28"/>
          </w:rPr>
          <w:t>0</w:t>
        </w:r>
        <w:r w:rsidRPr="00560E2B">
          <w:rPr>
            <w:rFonts w:ascii="仿宋_GB2312" w:eastAsia="仿宋_GB2312" w:hAnsi="Calibri" w:cs="Times New Roman" w:hint="eastAsia"/>
            <w:bCs/>
            <w:caps/>
            <w:noProof/>
            <w:webHidden/>
            <w:sz w:val="28"/>
            <w:szCs w:val="28"/>
          </w:rPr>
          <w:fldChar w:fldCharType="begin"/>
        </w:r>
        <w:r w:rsidRPr="00560E2B">
          <w:rPr>
            <w:rFonts w:ascii="仿宋_GB2312" w:eastAsia="仿宋_GB2312" w:hAnsi="Calibri" w:cs="Times New Roman" w:hint="eastAsia"/>
            <w:bCs/>
            <w:caps/>
            <w:noProof/>
            <w:webHidden/>
            <w:sz w:val="28"/>
            <w:szCs w:val="28"/>
          </w:rPr>
          <w:instrText xml:space="preserve"> PAGEREF _Toc9935827 \h </w:instrText>
        </w:r>
        <w:r w:rsidRPr="00560E2B">
          <w:rPr>
            <w:rFonts w:ascii="仿宋_GB2312" w:eastAsia="仿宋_GB2312" w:hAnsi="Calibri" w:cs="Times New Roman" w:hint="eastAsia"/>
            <w:bCs/>
            <w:caps/>
            <w:noProof/>
            <w:webHidden/>
            <w:sz w:val="28"/>
            <w:szCs w:val="28"/>
          </w:rPr>
        </w:r>
        <w:r w:rsidRPr="00560E2B">
          <w:rPr>
            <w:rFonts w:ascii="仿宋_GB2312" w:eastAsia="仿宋_GB2312" w:hAnsi="Calibri" w:cs="Times New Roman" w:hint="eastAsia"/>
            <w:bCs/>
            <w:caps/>
            <w:noProof/>
            <w:webHidden/>
            <w:sz w:val="28"/>
            <w:szCs w:val="28"/>
          </w:rPr>
          <w:fldChar w:fldCharType="separate"/>
        </w:r>
        <w:r w:rsidRPr="00560E2B">
          <w:rPr>
            <w:rFonts w:ascii="仿宋_GB2312" w:eastAsia="仿宋_GB2312" w:hAnsi="Calibri" w:cs="Times New Roman"/>
            <w:bCs/>
            <w:caps/>
            <w:noProof/>
            <w:webHidden/>
            <w:sz w:val="28"/>
            <w:szCs w:val="28"/>
          </w:rPr>
          <w:t>1</w:t>
        </w:r>
        <w:r w:rsidRPr="00560E2B">
          <w:rPr>
            <w:rFonts w:ascii="仿宋_GB2312" w:eastAsia="仿宋_GB2312" w:hAnsi="Calibri" w:cs="Times New Roman" w:hint="eastAsia"/>
            <w:bCs/>
            <w:caps/>
            <w:noProof/>
            <w:webHidden/>
            <w:sz w:val="28"/>
            <w:szCs w:val="28"/>
          </w:rPr>
          <w:fldChar w:fldCharType="end"/>
        </w:r>
      </w:hyperlink>
    </w:p>
    <w:p w:rsidR="00560E2B" w:rsidRPr="00560E2B" w:rsidRDefault="00560E2B" w:rsidP="00560E2B">
      <w:pPr>
        <w:tabs>
          <w:tab w:val="right" w:leader="dot" w:pos="9061"/>
        </w:tabs>
        <w:spacing w:line="470" w:lineRule="exact"/>
        <w:jc w:val="left"/>
        <w:rPr>
          <w:rFonts w:ascii="仿宋_GB2312" w:eastAsia="仿宋_GB2312" w:hAnsi="Calibri" w:cs="Times New Roman"/>
          <w:b/>
          <w:noProof/>
          <w:sz w:val="28"/>
          <w:szCs w:val="28"/>
        </w:rPr>
      </w:pPr>
      <w:hyperlink w:anchor="_Toc9935828" w:history="1">
        <w:r w:rsidRPr="00560E2B">
          <w:rPr>
            <w:rFonts w:ascii="仿宋_GB2312" w:eastAsia="仿宋_GB2312" w:hAnsi="Calibri" w:cs="Times New Roman" w:hint="eastAsia"/>
            <w:b/>
            <w:bCs/>
            <w:caps/>
            <w:noProof/>
            <w:color w:val="0000FF"/>
            <w:sz w:val="28"/>
            <w:u w:val="single"/>
          </w:rPr>
          <w:t>估价假设和限制条件</w:t>
        </w:r>
        <w:r w:rsidRPr="00560E2B">
          <w:rPr>
            <w:rFonts w:ascii="仿宋_GB2312" w:eastAsia="仿宋_GB2312" w:hAnsi="Calibri" w:cs="Times New Roman" w:hint="eastAsia"/>
            <w:b/>
            <w:bCs/>
            <w:caps/>
            <w:noProof/>
            <w:webHidden/>
            <w:sz w:val="28"/>
            <w:szCs w:val="28"/>
          </w:rPr>
          <w:tab/>
        </w:r>
        <w:r w:rsidRPr="00560E2B">
          <w:rPr>
            <w:rFonts w:ascii="仿宋_GB2312" w:eastAsia="仿宋_GB2312" w:hAnsi="Calibri" w:cs="Times New Roman" w:hint="eastAsia"/>
            <w:bCs/>
            <w:caps/>
            <w:noProof/>
            <w:webHidden/>
            <w:sz w:val="28"/>
            <w:szCs w:val="28"/>
          </w:rPr>
          <w:t>0</w:t>
        </w:r>
        <w:r w:rsidRPr="00560E2B">
          <w:rPr>
            <w:rFonts w:ascii="仿宋_GB2312" w:eastAsia="仿宋_GB2312" w:hAnsi="Calibri" w:cs="Times New Roman" w:hint="eastAsia"/>
            <w:bCs/>
            <w:caps/>
            <w:noProof/>
            <w:webHidden/>
            <w:sz w:val="28"/>
            <w:szCs w:val="28"/>
          </w:rPr>
          <w:fldChar w:fldCharType="begin"/>
        </w:r>
        <w:r w:rsidRPr="00560E2B">
          <w:rPr>
            <w:rFonts w:ascii="仿宋_GB2312" w:eastAsia="仿宋_GB2312" w:hAnsi="Calibri" w:cs="Times New Roman" w:hint="eastAsia"/>
            <w:bCs/>
            <w:caps/>
            <w:noProof/>
            <w:webHidden/>
            <w:sz w:val="28"/>
            <w:szCs w:val="28"/>
          </w:rPr>
          <w:instrText xml:space="preserve"> PAGEREF _Toc9935828 \h </w:instrText>
        </w:r>
        <w:r w:rsidRPr="00560E2B">
          <w:rPr>
            <w:rFonts w:ascii="仿宋_GB2312" w:eastAsia="仿宋_GB2312" w:hAnsi="Calibri" w:cs="Times New Roman" w:hint="eastAsia"/>
            <w:bCs/>
            <w:caps/>
            <w:noProof/>
            <w:webHidden/>
            <w:sz w:val="28"/>
            <w:szCs w:val="28"/>
          </w:rPr>
        </w:r>
        <w:r w:rsidRPr="00560E2B">
          <w:rPr>
            <w:rFonts w:ascii="仿宋_GB2312" w:eastAsia="仿宋_GB2312" w:hAnsi="Calibri" w:cs="Times New Roman" w:hint="eastAsia"/>
            <w:bCs/>
            <w:caps/>
            <w:noProof/>
            <w:webHidden/>
            <w:sz w:val="28"/>
            <w:szCs w:val="28"/>
          </w:rPr>
          <w:fldChar w:fldCharType="separate"/>
        </w:r>
        <w:r w:rsidRPr="00560E2B">
          <w:rPr>
            <w:rFonts w:ascii="仿宋_GB2312" w:eastAsia="仿宋_GB2312" w:hAnsi="Calibri" w:cs="Times New Roman"/>
            <w:bCs/>
            <w:caps/>
            <w:noProof/>
            <w:webHidden/>
            <w:sz w:val="28"/>
            <w:szCs w:val="28"/>
          </w:rPr>
          <w:t>2</w:t>
        </w:r>
        <w:r w:rsidRPr="00560E2B">
          <w:rPr>
            <w:rFonts w:ascii="仿宋_GB2312" w:eastAsia="仿宋_GB2312" w:hAnsi="Calibri" w:cs="Times New Roman" w:hint="eastAsia"/>
            <w:bCs/>
            <w:caps/>
            <w:noProof/>
            <w:webHidden/>
            <w:sz w:val="28"/>
            <w:szCs w:val="28"/>
          </w:rPr>
          <w:fldChar w:fldCharType="end"/>
        </w:r>
      </w:hyperlink>
    </w:p>
    <w:p w:rsidR="00560E2B" w:rsidRPr="00560E2B" w:rsidRDefault="00560E2B" w:rsidP="00560E2B">
      <w:pPr>
        <w:tabs>
          <w:tab w:val="right" w:leader="dot" w:pos="9061"/>
        </w:tabs>
        <w:spacing w:line="470" w:lineRule="exact"/>
        <w:jc w:val="left"/>
        <w:rPr>
          <w:rFonts w:ascii="仿宋_GB2312" w:eastAsia="仿宋_GB2312" w:hAnsi="Calibri" w:cs="Times New Roman"/>
          <w:b/>
          <w:noProof/>
          <w:sz w:val="28"/>
          <w:szCs w:val="28"/>
        </w:rPr>
      </w:pPr>
      <w:hyperlink w:anchor="_Toc9935829" w:history="1">
        <w:r w:rsidRPr="00560E2B">
          <w:rPr>
            <w:rFonts w:ascii="仿宋_GB2312" w:eastAsia="仿宋_GB2312" w:hAnsi="Calibri" w:cs="Times New Roman" w:hint="eastAsia"/>
            <w:b/>
            <w:bCs/>
            <w:caps/>
            <w:noProof/>
            <w:color w:val="0000FF"/>
            <w:sz w:val="28"/>
            <w:u w:val="single"/>
          </w:rPr>
          <w:t>估价结果报告</w:t>
        </w:r>
        <w:r w:rsidRPr="00560E2B">
          <w:rPr>
            <w:rFonts w:ascii="仿宋_GB2312" w:eastAsia="仿宋_GB2312" w:hAnsi="Calibri" w:cs="Times New Roman" w:hint="eastAsia"/>
            <w:b/>
            <w:bCs/>
            <w:caps/>
            <w:noProof/>
            <w:webHidden/>
            <w:sz w:val="28"/>
            <w:szCs w:val="28"/>
          </w:rPr>
          <w:tab/>
        </w:r>
        <w:r w:rsidRPr="00560E2B">
          <w:rPr>
            <w:rFonts w:ascii="仿宋_GB2312" w:eastAsia="仿宋_GB2312" w:hAnsi="Calibri" w:cs="Times New Roman" w:hint="eastAsia"/>
            <w:bCs/>
            <w:caps/>
            <w:noProof/>
            <w:webHidden/>
            <w:sz w:val="28"/>
            <w:szCs w:val="28"/>
          </w:rPr>
          <w:t>0</w:t>
        </w:r>
        <w:r w:rsidRPr="00560E2B">
          <w:rPr>
            <w:rFonts w:ascii="仿宋_GB2312" w:eastAsia="仿宋_GB2312" w:hAnsi="Calibri" w:cs="Times New Roman" w:hint="eastAsia"/>
            <w:bCs/>
            <w:caps/>
            <w:noProof/>
            <w:webHidden/>
            <w:sz w:val="28"/>
            <w:szCs w:val="28"/>
          </w:rPr>
          <w:fldChar w:fldCharType="begin"/>
        </w:r>
        <w:r w:rsidRPr="00560E2B">
          <w:rPr>
            <w:rFonts w:ascii="仿宋_GB2312" w:eastAsia="仿宋_GB2312" w:hAnsi="Calibri" w:cs="Times New Roman" w:hint="eastAsia"/>
            <w:bCs/>
            <w:caps/>
            <w:noProof/>
            <w:webHidden/>
            <w:sz w:val="28"/>
            <w:szCs w:val="28"/>
          </w:rPr>
          <w:instrText xml:space="preserve"> PAGEREF _Toc9935829 \h </w:instrText>
        </w:r>
        <w:r w:rsidRPr="00560E2B">
          <w:rPr>
            <w:rFonts w:ascii="仿宋_GB2312" w:eastAsia="仿宋_GB2312" w:hAnsi="Calibri" w:cs="Times New Roman" w:hint="eastAsia"/>
            <w:bCs/>
            <w:caps/>
            <w:noProof/>
            <w:webHidden/>
            <w:sz w:val="28"/>
            <w:szCs w:val="28"/>
          </w:rPr>
        </w:r>
        <w:r w:rsidRPr="00560E2B">
          <w:rPr>
            <w:rFonts w:ascii="仿宋_GB2312" w:eastAsia="仿宋_GB2312" w:hAnsi="Calibri" w:cs="Times New Roman" w:hint="eastAsia"/>
            <w:bCs/>
            <w:caps/>
            <w:noProof/>
            <w:webHidden/>
            <w:sz w:val="28"/>
            <w:szCs w:val="28"/>
          </w:rPr>
          <w:fldChar w:fldCharType="separate"/>
        </w:r>
        <w:r w:rsidRPr="00560E2B">
          <w:rPr>
            <w:rFonts w:ascii="仿宋_GB2312" w:eastAsia="仿宋_GB2312" w:hAnsi="Calibri" w:cs="Times New Roman"/>
            <w:bCs/>
            <w:caps/>
            <w:noProof/>
            <w:webHidden/>
            <w:sz w:val="28"/>
            <w:szCs w:val="28"/>
          </w:rPr>
          <w:t>6</w:t>
        </w:r>
        <w:r w:rsidRPr="00560E2B">
          <w:rPr>
            <w:rFonts w:ascii="仿宋_GB2312" w:eastAsia="仿宋_GB2312" w:hAnsi="Calibri" w:cs="Times New Roman" w:hint="eastAsia"/>
            <w:bCs/>
            <w:caps/>
            <w:noProof/>
            <w:webHidden/>
            <w:sz w:val="28"/>
            <w:szCs w:val="28"/>
          </w:rPr>
          <w:fldChar w:fldCharType="end"/>
        </w:r>
      </w:hyperlink>
    </w:p>
    <w:p w:rsidR="00560E2B" w:rsidRPr="00560E2B" w:rsidRDefault="00560E2B" w:rsidP="00560E2B">
      <w:pPr>
        <w:tabs>
          <w:tab w:val="right" w:leader="dot" w:pos="9061"/>
        </w:tabs>
        <w:spacing w:line="470" w:lineRule="exact"/>
        <w:ind w:left="210"/>
        <w:jc w:val="left"/>
        <w:rPr>
          <w:rFonts w:ascii="仿宋_GB2312" w:eastAsia="仿宋_GB2312" w:hAnsi="Calibri" w:cs="Times New Roman"/>
          <w:noProof/>
          <w:sz w:val="28"/>
          <w:szCs w:val="28"/>
        </w:rPr>
      </w:pPr>
      <w:hyperlink w:anchor="_Toc9935830" w:history="1">
        <w:r w:rsidRPr="00560E2B">
          <w:rPr>
            <w:rFonts w:ascii="仿宋_GB2312" w:eastAsia="仿宋_GB2312" w:hAnsi="宋体" w:cs="仿宋_GB2312" w:hint="eastAsia"/>
            <w:smallCaps/>
            <w:noProof/>
            <w:color w:val="0000FF"/>
            <w:kern w:val="0"/>
            <w:sz w:val="28"/>
            <w:u w:val="single"/>
          </w:rPr>
          <w:t>一、估价委托人</w:t>
        </w:r>
        <w:r w:rsidRPr="00560E2B">
          <w:rPr>
            <w:rFonts w:ascii="仿宋_GB2312" w:eastAsia="仿宋_GB2312" w:hAnsi="Calibri" w:cs="Times New Roman" w:hint="eastAsia"/>
            <w:smallCaps/>
            <w:noProof/>
            <w:webHidden/>
            <w:sz w:val="28"/>
            <w:szCs w:val="28"/>
          </w:rPr>
          <w:tab/>
          <w:t>0</w:t>
        </w:r>
        <w:r w:rsidRPr="00560E2B">
          <w:rPr>
            <w:rFonts w:ascii="仿宋_GB2312" w:eastAsia="仿宋_GB2312" w:hAnsi="Calibri" w:cs="Times New Roman" w:hint="eastAsia"/>
            <w:smallCaps/>
            <w:noProof/>
            <w:webHidden/>
            <w:sz w:val="28"/>
            <w:szCs w:val="28"/>
          </w:rPr>
          <w:fldChar w:fldCharType="begin"/>
        </w:r>
        <w:r w:rsidRPr="00560E2B">
          <w:rPr>
            <w:rFonts w:ascii="仿宋_GB2312" w:eastAsia="仿宋_GB2312" w:hAnsi="Calibri" w:cs="Times New Roman" w:hint="eastAsia"/>
            <w:smallCaps/>
            <w:noProof/>
            <w:webHidden/>
            <w:sz w:val="28"/>
            <w:szCs w:val="28"/>
          </w:rPr>
          <w:instrText xml:space="preserve"> PAGEREF _Toc9935830 \h </w:instrText>
        </w:r>
        <w:r w:rsidRPr="00560E2B">
          <w:rPr>
            <w:rFonts w:ascii="仿宋_GB2312" w:eastAsia="仿宋_GB2312" w:hAnsi="Calibri" w:cs="Times New Roman" w:hint="eastAsia"/>
            <w:smallCaps/>
            <w:noProof/>
            <w:webHidden/>
            <w:sz w:val="28"/>
            <w:szCs w:val="28"/>
          </w:rPr>
        </w:r>
        <w:r w:rsidRPr="00560E2B">
          <w:rPr>
            <w:rFonts w:ascii="仿宋_GB2312" w:eastAsia="仿宋_GB2312" w:hAnsi="Calibri" w:cs="Times New Roman" w:hint="eastAsia"/>
            <w:smallCaps/>
            <w:noProof/>
            <w:webHidden/>
            <w:sz w:val="28"/>
            <w:szCs w:val="28"/>
          </w:rPr>
          <w:fldChar w:fldCharType="separate"/>
        </w:r>
        <w:r w:rsidRPr="00560E2B">
          <w:rPr>
            <w:rFonts w:ascii="仿宋_GB2312" w:eastAsia="仿宋_GB2312" w:hAnsi="Calibri" w:cs="Times New Roman"/>
            <w:smallCaps/>
            <w:noProof/>
            <w:webHidden/>
            <w:sz w:val="28"/>
            <w:szCs w:val="28"/>
          </w:rPr>
          <w:t>6</w:t>
        </w:r>
        <w:r w:rsidRPr="00560E2B">
          <w:rPr>
            <w:rFonts w:ascii="仿宋_GB2312" w:eastAsia="仿宋_GB2312" w:hAnsi="Calibri" w:cs="Times New Roman" w:hint="eastAsia"/>
            <w:smallCaps/>
            <w:noProof/>
            <w:webHidden/>
            <w:sz w:val="28"/>
            <w:szCs w:val="28"/>
          </w:rPr>
          <w:fldChar w:fldCharType="end"/>
        </w:r>
      </w:hyperlink>
    </w:p>
    <w:p w:rsidR="00560E2B" w:rsidRPr="00560E2B" w:rsidRDefault="00560E2B" w:rsidP="00560E2B">
      <w:pPr>
        <w:tabs>
          <w:tab w:val="right" w:leader="dot" w:pos="9061"/>
        </w:tabs>
        <w:spacing w:line="470" w:lineRule="exact"/>
        <w:ind w:left="210"/>
        <w:jc w:val="left"/>
        <w:rPr>
          <w:rFonts w:ascii="仿宋_GB2312" w:eastAsia="仿宋_GB2312" w:hAnsi="Calibri" w:cs="Times New Roman"/>
          <w:noProof/>
          <w:sz w:val="28"/>
          <w:szCs w:val="28"/>
        </w:rPr>
      </w:pPr>
      <w:hyperlink w:anchor="_Toc9935831" w:history="1">
        <w:r w:rsidRPr="00560E2B">
          <w:rPr>
            <w:rFonts w:ascii="仿宋_GB2312" w:eastAsia="仿宋_GB2312" w:hAnsi="宋体" w:cs="仿宋_GB2312" w:hint="eastAsia"/>
            <w:smallCaps/>
            <w:noProof/>
            <w:color w:val="0000FF"/>
            <w:sz w:val="28"/>
            <w:u w:val="single"/>
          </w:rPr>
          <w:t>二、房地产估价机构</w:t>
        </w:r>
        <w:r w:rsidRPr="00560E2B">
          <w:rPr>
            <w:rFonts w:ascii="仿宋_GB2312" w:eastAsia="仿宋_GB2312" w:hAnsi="Calibri" w:cs="Times New Roman" w:hint="eastAsia"/>
            <w:smallCaps/>
            <w:noProof/>
            <w:webHidden/>
            <w:sz w:val="28"/>
            <w:szCs w:val="28"/>
          </w:rPr>
          <w:tab/>
          <w:t>0</w:t>
        </w:r>
        <w:r w:rsidRPr="00560E2B">
          <w:rPr>
            <w:rFonts w:ascii="仿宋_GB2312" w:eastAsia="仿宋_GB2312" w:hAnsi="Calibri" w:cs="Times New Roman" w:hint="eastAsia"/>
            <w:smallCaps/>
            <w:noProof/>
            <w:webHidden/>
            <w:sz w:val="28"/>
            <w:szCs w:val="28"/>
          </w:rPr>
          <w:fldChar w:fldCharType="begin"/>
        </w:r>
        <w:r w:rsidRPr="00560E2B">
          <w:rPr>
            <w:rFonts w:ascii="仿宋_GB2312" w:eastAsia="仿宋_GB2312" w:hAnsi="Calibri" w:cs="Times New Roman" w:hint="eastAsia"/>
            <w:smallCaps/>
            <w:noProof/>
            <w:webHidden/>
            <w:sz w:val="28"/>
            <w:szCs w:val="28"/>
          </w:rPr>
          <w:instrText xml:space="preserve"> PAGEREF _Toc9935831 \h </w:instrText>
        </w:r>
        <w:r w:rsidRPr="00560E2B">
          <w:rPr>
            <w:rFonts w:ascii="仿宋_GB2312" w:eastAsia="仿宋_GB2312" w:hAnsi="Calibri" w:cs="Times New Roman" w:hint="eastAsia"/>
            <w:smallCaps/>
            <w:noProof/>
            <w:webHidden/>
            <w:sz w:val="28"/>
            <w:szCs w:val="28"/>
          </w:rPr>
        </w:r>
        <w:r w:rsidRPr="00560E2B">
          <w:rPr>
            <w:rFonts w:ascii="仿宋_GB2312" w:eastAsia="仿宋_GB2312" w:hAnsi="Calibri" w:cs="Times New Roman" w:hint="eastAsia"/>
            <w:smallCaps/>
            <w:noProof/>
            <w:webHidden/>
            <w:sz w:val="28"/>
            <w:szCs w:val="28"/>
          </w:rPr>
          <w:fldChar w:fldCharType="separate"/>
        </w:r>
        <w:r w:rsidRPr="00560E2B">
          <w:rPr>
            <w:rFonts w:ascii="仿宋_GB2312" w:eastAsia="仿宋_GB2312" w:hAnsi="Calibri" w:cs="Times New Roman"/>
            <w:smallCaps/>
            <w:noProof/>
            <w:webHidden/>
            <w:sz w:val="28"/>
            <w:szCs w:val="28"/>
          </w:rPr>
          <w:t>6</w:t>
        </w:r>
        <w:r w:rsidRPr="00560E2B">
          <w:rPr>
            <w:rFonts w:ascii="仿宋_GB2312" w:eastAsia="仿宋_GB2312" w:hAnsi="Calibri" w:cs="Times New Roman" w:hint="eastAsia"/>
            <w:smallCaps/>
            <w:noProof/>
            <w:webHidden/>
            <w:sz w:val="28"/>
            <w:szCs w:val="28"/>
          </w:rPr>
          <w:fldChar w:fldCharType="end"/>
        </w:r>
      </w:hyperlink>
    </w:p>
    <w:p w:rsidR="00560E2B" w:rsidRPr="00560E2B" w:rsidRDefault="00560E2B" w:rsidP="00560E2B">
      <w:pPr>
        <w:tabs>
          <w:tab w:val="right" w:leader="dot" w:pos="9061"/>
        </w:tabs>
        <w:spacing w:line="470" w:lineRule="exact"/>
        <w:ind w:left="210"/>
        <w:jc w:val="left"/>
        <w:rPr>
          <w:rFonts w:ascii="仿宋_GB2312" w:eastAsia="仿宋_GB2312" w:hAnsi="Calibri" w:cs="Times New Roman"/>
          <w:noProof/>
          <w:sz w:val="28"/>
          <w:szCs w:val="28"/>
        </w:rPr>
      </w:pPr>
      <w:hyperlink w:anchor="_Toc9935832" w:history="1">
        <w:r w:rsidRPr="00560E2B">
          <w:rPr>
            <w:rFonts w:ascii="仿宋_GB2312" w:eastAsia="仿宋_GB2312" w:hAnsi="宋体" w:cs="仿宋_GB2312" w:hint="eastAsia"/>
            <w:smallCaps/>
            <w:noProof/>
            <w:color w:val="0000FF"/>
            <w:sz w:val="28"/>
            <w:u w:val="single"/>
          </w:rPr>
          <w:t>三、估价目的</w:t>
        </w:r>
        <w:r w:rsidRPr="00560E2B">
          <w:rPr>
            <w:rFonts w:ascii="仿宋_GB2312" w:eastAsia="仿宋_GB2312" w:hAnsi="Calibri" w:cs="Times New Roman" w:hint="eastAsia"/>
            <w:smallCaps/>
            <w:noProof/>
            <w:webHidden/>
            <w:sz w:val="28"/>
            <w:szCs w:val="28"/>
          </w:rPr>
          <w:tab/>
          <w:t>0</w:t>
        </w:r>
        <w:r w:rsidRPr="00560E2B">
          <w:rPr>
            <w:rFonts w:ascii="仿宋_GB2312" w:eastAsia="仿宋_GB2312" w:hAnsi="Calibri" w:cs="Times New Roman" w:hint="eastAsia"/>
            <w:smallCaps/>
            <w:noProof/>
            <w:webHidden/>
            <w:sz w:val="28"/>
            <w:szCs w:val="28"/>
          </w:rPr>
          <w:fldChar w:fldCharType="begin"/>
        </w:r>
        <w:r w:rsidRPr="00560E2B">
          <w:rPr>
            <w:rFonts w:ascii="仿宋_GB2312" w:eastAsia="仿宋_GB2312" w:hAnsi="Calibri" w:cs="Times New Roman" w:hint="eastAsia"/>
            <w:smallCaps/>
            <w:noProof/>
            <w:webHidden/>
            <w:sz w:val="28"/>
            <w:szCs w:val="28"/>
          </w:rPr>
          <w:instrText xml:space="preserve"> PAGEREF _Toc9935832 \h </w:instrText>
        </w:r>
        <w:r w:rsidRPr="00560E2B">
          <w:rPr>
            <w:rFonts w:ascii="仿宋_GB2312" w:eastAsia="仿宋_GB2312" w:hAnsi="Calibri" w:cs="Times New Roman" w:hint="eastAsia"/>
            <w:smallCaps/>
            <w:noProof/>
            <w:webHidden/>
            <w:sz w:val="28"/>
            <w:szCs w:val="28"/>
          </w:rPr>
        </w:r>
        <w:r w:rsidRPr="00560E2B">
          <w:rPr>
            <w:rFonts w:ascii="仿宋_GB2312" w:eastAsia="仿宋_GB2312" w:hAnsi="Calibri" w:cs="Times New Roman" w:hint="eastAsia"/>
            <w:smallCaps/>
            <w:noProof/>
            <w:webHidden/>
            <w:sz w:val="28"/>
            <w:szCs w:val="28"/>
          </w:rPr>
          <w:fldChar w:fldCharType="separate"/>
        </w:r>
        <w:r w:rsidRPr="00560E2B">
          <w:rPr>
            <w:rFonts w:ascii="仿宋_GB2312" w:eastAsia="仿宋_GB2312" w:hAnsi="Calibri" w:cs="Times New Roman"/>
            <w:smallCaps/>
            <w:noProof/>
            <w:webHidden/>
            <w:sz w:val="28"/>
            <w:szCs w:val="28"/>
          </w:rPr>
          <w:t>6</w:t>
        </w:r>
        <w:r w:rsidRPr="00560E2B">
          <w:rPr>
            <w:rFonts w:ascii="仿宋_GB2312" w:eastAsia="仿宋_GB2312" w:hAnsi="Calibri" w:cs="Times New Roman" w:hint="eastAsia"/>
            <w:smallCaps/>
            <w:noProof/>
            <w:webHidden/>
            <w:sz w:val="28"/>
            <w:szCs w:val="28"/>
          </w:rPr>
          <w:fldChar w:fldCharType="end"/>
        </w:r>
      </w:hyperlink>
    </w:p>
    <w:p w:rsidR="00560E2B" w:rsidRPr="00560E2B" w:rsidRDefault="00560E2B" w:rsidP="00560E2B">
      <w:pPr>
        <w:tabs>
          <w:tab w:val="right" w:leader="dot" w:pos="9061"/>
        </w:tabs>
        <w:spacing w:line="470" w:lineRule="exact"/>
        <w:ind w:left="210"/>
        <w:jc w:val="left"/>
        <w:rPr>
          <w:rFonts w:ascii="仿宋_GB2312" w:eastAsia="仿宋_GB2312" w:hAnsi="Calibri" w:cs="Times New Roman"/>
          <w:noProof/>
          <w:sz w:val="28"/>
          <w:szCs w:val="28"/>
        </w:rPr>
      </w:pPr>
      <w:hyperlink w:anchor="_Toc9935833" w:history="1">
        <w:r w:rsidRPr="00560E2B">
          <w:rPr>
            <w:rFonts w:ascii="仿宋_GB2312" w:eastAsia="仿宋_GB2312" w:hAnsi="宋体" w:cs="仿宋_GB2312" w:hint="eastAsia"/>
            <w:smallCaps/>
            <w:noProof/>
            <w:color w:val="0000FF"/>
            <w:sz w:val="28"/>
            <w:u w:val="single"/>
          </w:rPr>
          <w:t>四、估价对象</w:t>
        </w:r>
        <w:r w:rsidRPr="00560E2B">
          <w:rPr>
            <w:rFonts w:ascii="仿宋_GB2312" w:eastAsia="仿宋_GB2312" w:hAnsi="Calibri" w:cs="Times New Roman" w:hint="eastAsia"/>
            <w:smallCaps/>
            <w:noProof/>
            <w:webHidden/>
            <w:sz w:val="28"/>
            <w:szCs w:val="28"/>
          </w:rPr>
          <w:tab/>
          <w:t>0</w:t>
        </w:r>
        <w:r w:rsidRPr="00560E2B">
          <w:rPr>
            <w:rFonts w:ascii="仿宋_GB2312" w:eastAsia="仿宋_GB2312" w:hAnsi="Calibri" w:cs="Times New Roman" w:hint="eastAsia"/>
            <w:smallCaps/>
            <w:noProof/>
            <w:webHidden/>
            <w:sz w:val="28"/>
            <w:szCs w:val="28"/>
          </w:rPr>
          <w:fldChar w:fldCharType="begin"/>
        </w:r>
        <w:r w:rsidRPr="00560E2B">
          <w:rPr>
            <w:rFonts w:ascii="仿宋_GB2312" w:eastAsia="仿宋_GB2312" w:hAnsi="Calibri" w:cs="Times New Roman" w:hint="eastAsia"/>
            <w:smallCaps/>
            <w:noProof/>
            <w:webHidden/>
            <w:sz w:val="28"/>
            <w:szCs w:val="28"/>
          </w:rPr>
          <w:instrText xml:space="preserve"> PAGEREF _Toc9935833 \h </w:instrText>
        </w:r>
        <w:r w:rsidRPr="00560E2B">
          <w:rPr>
            <w:rFonts w:ascii="仿宋_GB2312" w:eastAsia="仿宋_GB2312" w:hAnsi="Calibri" w:cs="Times New Roman" w:hint="eastAsia"/>
            <w:smallCaps/>
            <w:noProof/>
            <w:webHidden/>
            <w:sz w:val="28"/>
            <w:szCs w:val="28"/>
          </w:rPr>
        </w:r>
        <w:r w:rsidRPr="00560E2B">
          <w:rPr>
            <w:rFonts w:ascii="仿宋_GB2312" w:eastAsia="仿宋_GB2312" w:hAnsi="Calibri" w:cs="Times New Roman" w:hint="eastAsia"/>
            <w:smallCaps/>
            <w:noProof/>
            <w:webHidden/>
            <w:sz w:val="28"/>
            <w:szCs w:val="28"/>
          </w:rPr>
          <w:fldChar w:fldCharType="separate"/>
        </w:r>
        <w:r w:rsidRPr="00560E2B">
          <w:rPr>
            <w:rFonts w:ascii="仿宋_GB2312" w:eastAsia="仿宋_GB2312" w:hAnsi="Calibri" w:cs="Times New Roman"/>
            <w:smallCaps/>
            <w:noProof/>
            <w:webHidden/>
            <w:sz w:val="28"/>
            <w:szCs w:val="28"/>
          </w:rPr>
          <w:t>6</w:t>
        </w:r>
        <w:r w:rsidRPr="00560E2B">
          <w:rPr>
            <w:rFonts w:ascii="仿宋_GB2312" w:eastAsia="仿宋_GB2312" w:hAnsi="Calibri" w:cs="Times New Roman" w:hint="eastAsia"/>
            <w:smallCaps/>
            <w:noProof/>
            <w:webHidden/>
            <w:sz w:val="28"/>
            <w:szCs w:val="28"/>
          </w:rPr>
          <w:fldChar w:fldCharType="end"/>
        </w:r>
      </w:hyperlink>
    </w:p>
    <w:p w:rsidR="00560E2B" w:rsidRPr="00560E2B" w:rsidRDefault="00560E2B" w:rsidP="00560E2B">
      <w:pPr>
        <w:tabs>
          <w:tab w:val="right" w:leader="dot" w:pos="9061"/>
        </w:tabs>
        <w:spacing w:line="470" w:lineRule="exact"/>
        <w:ind w:left="210"/>
        <w:jc w:val="left"/>
        <w:rPr>
          <w:rFonts w:ascii="仿宋_GB2312" w:eastAsia="仿宋_GB2312" w:hAnsi="Calibri" w:cs="Times New Roman"/>
          <w:noProof/>
          <w:sz w:val="28"/>
          <w:szCs w:val="28"/>
        </w:rPr>
      </w:pPr>
      <w:hyperlink w:anchor="_Toc9935834" w:history="1">
        <w:r w:rsidRPr="00560E2B">
          <w:rPr>
            <w:rFonts w:ascii="仿宋_GB2312" w:eastAsia="仿宋_GB2312" w:hAnsi="宋体" w:cs="仿宋_GB2312" w:hint="eastAsia"/>
            <w:smallCaps/>
            <w:noProof/>
            <w:color w:val="0000FF"/>
            <w:sz w:val="28"/>
            <w:u w:val="single"/>
          </w:rPr>
          <w:t>五、价值时点</w:t>
        </w:r>
        <w:r w:rsidRPr="00560E2B">
          <w:rPr>
            <w:rFonts w:ascii="仿宋_GB2312" w:eastAsia="仿宋_GB2312" w:hAnsi="Calibri" w:cs="Times New Roman" w:hint="eastAsia"/>
            <w:smallCaps/>
            <w:noProof/>
            <w:webHidden/>
            <w:sz w:val="28"/>
            <w:szCs w:val="28"/>
          </w:rPr>
          <w:tab/>
          <w:t>0</w:t>
        </w:r>
        <w:r w:rsidRPr="00560E2B">
          <w:rPr>
            <w:rFonts w:ascii="仿宋_GB2312" w:eastAsia="仿宋_GB2312" w:hAnsi="Calibri" w:cs="Times New Roman" w:hint="eastAsia"/>
            <w:smallCaps/>
            <w:noProof/>
            <w:webHidden/>
            <w:sz w:val="28"/>
            <w:szCs w:val="28"/>
          </w:rPr>
          <w:fldChar w:fldCharType="begin"/>
        </w:r>
        <w:r w:rsidRPr="00560E2B">
          <w:rPr>
            <w:rFonts w:ascii="仿宋_GB2312" w:eastAsia="仿宋_GB2312" w:hAnsi="Calibri" w:cs="Times New Roman" w:hint="eastAsia"/>
            <w:smallCaps/>
            <w:noProof/>
            <w:webHidden/>
            <w:sz w:val="28"/>
            <w:szCs w:val="28"/>
          </w:rPr>
          <w:instrText xml:space="preserve"> PAGEREF _Toc9935834 \h </w:instrText>
        </w:r>
        <w:r w:rsidRPr="00560E2B">
          <w:rPr>
            <w:rFonts w:ascii="仿宋_GB2312" w:eastAsia="仿宋_GB2312" w:hAnsi="Calibri" w:cs="Times New Roman" w:hint="eastAsia"/>
            <w:smallCaps/>
            <w:noProof/>
            <w:webHidden/>
            <w:sz w:val="28"/>
            <w:szCs w:val="28"/>
          </w:rPr>
        </w:r>
        <w:r w:rsidRPr="00560E2B">
          <w:rPr>
            <w:rFonts w:ascii="仿宋_GB2312" w:eastAsia="仿宋_GB2312" w:hAnsi="Calibri" w:cs="Times New Roman" w:hint="eastAsia"/>
            <w:smallCaps/>
            <w:noProof/>
            <w:webHidden/>
            <w:sz w:val="28"/>
            <w:szCs w:val="28"/>
          </w:rPr>
          <w:fldChar w:fldCharType="separate"/>
        </w:r>
        <w:r w:rsidRPr="00560E2B">
          <w:rPr>
            <w:rFonts w:ascii="仿宋_GB2312" w:eastAsia="仿宋_GB2312" w:hAnsi="Calibri" w:cs="Times New Roman"/>
            <w:smallCaps/>
            <w:noProof/>
            <w:webHidden/>
            <w:sz w:val="28"/>
            <w:szCs w:val="28"/>
          </w:rPr>
          <w:t>8</w:t>
        </w:r>
        <w:r w:rsidRPr="00560E2B">
          <w:rPr>
            <w:rFonts w:ascii="仿宋_GB2312" w:eastAsia="仿宋_GB2312" w:hAnsi="Calibri" w:cs="Times New Roman" w:hint="eastAsia"/>
            <w:smallCaps/>
            <w:noProof/>
            <w:webHidden/>
            <w:sz w:val="28"/>
            <w:szCs w:val="28"/>
          </w:rPr>
          <w:fldChar w:fldCharType="end"/>
        </w:r>
      </w:hyperlink>
    </w:p>
    <w:p w:rsidR="00560E2B" w:rsidRPr="00560E2B" w:rsidRDefault="00560E2B" w:rsidP="00560E2B">
      <w:pPr>
        <w:tabs>
          <w:tab w:val="right" w:leader="dot" w:pos="9061"/>
        </w:tabs>
        <w:spacing w:line="470" w:lineRule="exact"/>
        <w:ind w:left="210"/>
        <w:jc w:val="left"/>
        <w:rPr>
          <w:rFonts w:ascii="仿宋_GB2312" w:eastAsia="仿宋_GB2312" w:hAnsi="Calibri" w:cs="Times New Roman"/>
          <w:noProof/>
          <w:sz w:val="28"/>
          <w:szCs w:val="28"/>
        </w:rPr>
      </w:pPr>
      <w:hyperlink w:anchor="_Toc9935835" w:history="1">
        <w:r w:rsidRPr="00560E2B">
          <w:rPr>
            <w:rFonts w:ascii="仿宋_GB2312" w:eastAsia="仿宋_GB2312" w:hAnsi="宋体" w:cs="仿宋_GB2312" w:hint="eastAsia"/>
            <w:smallCaps/>
            <w:noProof/>
            <w:color w:val="0000FF"/>
            <w:sz w:val="28"/>
            <w:u w:val="single"/>
          </w:rPr>
          <w:t>六、价值类型</w:t>
        </w:r>
        <w:r w:rsidRPr="00560E2B">
          <w:rPr>
            <w:rFonts w:ascii="仿宋_GB2312" w:eastAsia="仿宋_GB2312" w:hAnsi="Calibri" w:cs="Times New Roman" w:hint="eastAsia"/>
            <w:smallCaps/>
            <w:noProof/>
            <w:webHidden/>
            <w:sz w:val="28"/>
            <w:szCs w:val="28"/>
          </w:rPr>
          <w:tab/>
          <w:t>0</w:t>
        </w:r>
        <w:r w:rsidRPr="00560E2B">
          <w:rPr>
            <w:rFonts w:ascii="仿宋_GB2312" w:eastAsia="仿宋_GB2312" w:hAnsi="Calibri" w:cs="Times New Roman" w:hint="eastAsia"/>
            <w:smallCaps/>
            <w:noProof/>
            <w:webHidden/>
            <w:sz w:val="28"/>
            <w:szCs w:val="28"/>
          </w:rPr>
          <w:fldChar w:fldCharType="begin"/>
        </w:r>
        <w:r w:rsidRPr="00560E2B">
          <w:rPr>
            <w:rFonts w:ascii="仿宋_GB2312" w:eastAsia="仿宋_GB2312" w:hAnsi="Calibri" w:cs="Times New Roman" w:hint="eastAsia"/>
            <w:smallCaps/>
            <w:noProof/>
            <w:webHidden/>
            <w:sz w:val="28"/>
            <w:szCs w:val="28"/>
          </w:rPr>
          <w:instrText xml:space="preserve"> PAGEREF _Toc9935835 \h </w:instrText>
        </w:r>
        <w:r w:rsidRPr="00560E2B">
          <w:rPr>
            <w:rFonts w:ascii="仿宋_GB2312" w:eastAsia="仿宋_GB2312" w:hAnsi="Calibri" w:cs="Times New Roman" w:hint="eastAsia"/>
            <w:smallCaps/>
            <w:noProof/>
            <w:webHidden/>
            <w:sz w:val="28"/>
            <w:szCs w:val="28"/>
          </w:rPr>
        </w:r>
        <w:r w:rsidRPr="00560E2B">
          <w:rPr>
            <w:rFonts w:ascii="仿宋_GB2312" w:eastAsia="仿宋_GB2312" w:hAnsi="Calibri" w:cs="Times New Roman" w:hint="eastAsia"/>
            <w:smallCaps/>
            <w:noProof/>
            <w:webHidden/>
            <w:sz w:val="28"/>
            <w:szCs w:val="28"/>
          </w:rPr>
          <w:fldChar w:fldCharType="separate"/>
        </w:r>
        <w:r w:rsidRPr="00560E2B">
          <w:rPr>
            <w:rFonts w:ascii="仿宋_GB2312" w:eastAsia="仿宋_GB2312" w:hAnsi="Calibri" w:cs="Times New Roman"/>
            <w:smallCaps/>
            <w:noProof/>
            <w:webHidden/>
            <w:sz w:val="28"/>
            <w:szCs w:val="28"/>
          </w:rPr>
          <w:t>8</w:t>
        </w:r>
        <w:r w:rsidRPr="00560E2B">
          <w:rPr>
            <w:rFonts w:ascii="仿宋_GB2312" w:eastAsia="仿宋_GB2312" w:hAnsi="Calibri" w:cs="Times New Roman" w:hint="eastAsia"/>
            <w:smallCaps/>
            <w:noProof/>
            <w:webHidden/>
            <w:sz w:val="28"/>
            <w:szCs w:val="28"/>
          </w:rPr>
          <w:fldChar w:fldCharType="end"/>
        </w:r>
      </w:hyperlink>
    </w:p>
    <w:p w:rsidR="00560E2B" w:rsidRPr="00560E2B" w:rsidRDefault="00560E2B" w:rsidP="00560E2B">
      <w:pPr>
        <w:tabs>
          <w:tab w:val="right" w:leader="dot" w:pos="9061"/>
        </w:tabs>
        <w:spacing w:line="470" w:lineRule="exact"/>
        <w:ind w:left="210"/>
        <w:jc w:val="left"/>
        <w:rPr>
          <w:rFonts w:ascii="仿宋_GB2312" w:eastAsia="仿宋_GB2312" w:hAnsi="Calibri" w:cs="Times New Roman"/>
          <w:noProof/>
          <w:sz w:val="28"/>
          <w:szCs w:val="28"/>
        </w:rPr>
      </w:pPr>
      <w:hyperlink w:anchor="_Toc9935836" w:history="1">
        <w:r w:rsidRPr="00560E2B">
          <w:rPr>
            <w:rFonts w:ascii="仿宋_GB2312" w:eastAsia="仿宋_GB2312" w:hAnsi="宋体" w:cs="仿宋_GB2312" w:hint="eastAsia"/>
            <w:smallCaps/>
            <w:noProof/>
            <w:color w:val="0000FF"/>
            <w:sz w:val="28"/>
            <w:u w:val="single"/>
          </w:rPr>
          <w:t>七、估价原则</w:t>
        </w:r>
        <w:r w:rsidRPr="00560E2B">
          <w:rPr>
            <w:rFonts w:ascii="仿宋_GB2312" w:eastAsia="仿宋_GB2312" w:hAnsi="Calibri" w:cs="Times New Roman" w:hint="eastAsia"/>
            <w:smallCaps/>
            <w:noProof/>
            <w:webHidden/>
            <w:sz w:val="28"/>
            <w:szCs w:val="28"/>
          </w:rPr>
          <w:tab/>
          <w:t>0</w:t>
        </w:r>
        <w:r w:rsidRPr="00560E2B">
          <w:rPr>
            <w:rFonts w:ascii="仿宋_GB2312" w:eastAsia="仿宋_GB2312" w:hAnsi="Calibri" w:cs="Times New Roman" w:hint="eastAsia"/>
            <w:smallCaps/>
            <w:noProof/>
            <w:webHidden/>
            <w:sz w:val="28"/>
            <w:szCs w:val="28"/>
          </w:rPr>
          <w:fldChar w:fldCharType="begin"/>
        </w:r>
        <w:r w:rsidRPr="00560E2B">
          <w:rPr>
            <w:rFonts w:ascii="仿宋_GB2312" w:eastAsia="仿宋_GB2312" w:hAnsi="Calibri" w:cs="Times New Roman" w:hint="eastAsia"/>
            <w:smallCaps/>
            <w:noProof/>
            <w:webHidden/>
            <w:sz w:val="28"/>
            <w:szCs w:val="28"/>
          </w:rPr>
          <w:instrText xml:space="preserve"> PAGEREF _Toc9935836 \h </w:instrText>
        </w:r>
        <w:r w:rsidRPr="00560E2B">
          <w:rPr>
            <w:rFonts w:ascii="仿宋_GB2312" w:eastAsia="仿宋_GB2312" w:hAnsi="Calibri" w:cs="Times New Roman" w:hint="eastAsia"/>
            <w:smallCaps/>
            <w:noProof/>
            <w:webHidden/>
            <w:sz w:val="28"/>
            <w:szCs w:val="28"/>
          </w:rPr>
        </w:r>
        <w:r w:rsidRPr="00560E2B">
          <w:rPr>
            <w:rFonts w:ascii="仿宋_GB2312" w:eastAsia="仿宋_GB2312" w:hAnsi="Calibri" w:cs="Times New Roman" w:hint="eastAsia"/>
            <w:smallCaps/>
            <w:noProof/>
            <w:webHidden/>
            <w:sz w:val="28"/>
            <w:szCs w:val="28"/>
          </w:rPr>
          <w:fldChar w:fldCharType="separate"/>
        </w:r>
        <w:r w:rsidRPr="00560E2B">
          <w:rPr>
            <w:rFonts w:ascii="仿宋_GB2312" w:eastAsia="仿宋_GB2312" w:hAnsi="Calibri" w:cs="Times New Roman"/>
            <w:smallCaps/>
            <w:noProof/>
            <w:webHidden/>
            <w:sz w:val="28"/>
            <w:szCs w:val="28"/>
          </w:rPr>
          <w:t>9</w:t>
        </w:r>
        <w:r w:rsidRPr="00560E2B">
          <w:rPr>
            <w:rFonts w:ascii="仿宋_GB2312" w:eastAsia="仿宋_GB2312" w:hAnsi="Calibri" w:cs="Times New Roman" w:hint="eastAsia"/>
            <w:smallCaps/>
            <w:noProof/>
            <w:webHidden/>
            <w:sz w:val="28"/>
            <w:szCs w:val="28"/>
          </w:rPr>
          <w:fldChar w:fldCharType="end"/>
        </w:r>
      </w:hyperlink>
    </w:p>
    <w:p w:rsidR="00560E2B" w:rsidRPr="00560E2B" w:rsidRDefault="00560E2B" w:rsidP="00560E2B">
      <w:pPr>
        <w:tabs>
          <w:tab w:val="right" w:leader="dot" w:pos="9061"/>
        </w:tabs>
        <w:spacing w:line="470" w:lineRule="exact"/>
        <w:ind w:left="210"/>
        <w:jc w:val="left"/>
        <w:rPr>
          <w:rFonts w:ascii="仿宋_GB2312" w:eastAsia="仿宋_GB2312" w:hAnsi="Calibri" w:cs="Times New Roman"/>
          <w:noProof/>
          <w:sz w:val="28"/>
          <w:szCs w:val="28"/>
        </w:rPr>
      </w:pPr>
      <w:hyperlink w:anchor="_Toc9935837" w:history="1">
        <w:r w:rsidRPr="00560E2B">
          <w:rPr>
            <w:rFonts w:ascii="仿宋_GB2312" w:eastAsia="仿宋_GB2312" w:hAnsi="宋体" w:cs="仿宋_GB2312" w:hint="eastAsia"/>
            <w:smallCaps/>
            <w:noProof/>
            <w:color w:val="0000FF"/>
            <w:sz w:val="28"/>
            <w:u w:val="single"/>
          </w:rPr>
          <w:t>八、估价依据</w:t>
        </w:r>
        <w:r w:rsidRPr="00560E2B">
          <w:rPr>
            <w:rFonts w:ascii="仿宋_GB2312" w:eastAsia="仿宋_GB2312" w:hAnsi="Calibri" w:cs="Times New Roman" w:hint="eastAsia"/>
            <w:smallCaps/>
            <w:noProof/>
            <w:webHidden/>
            <w:sz w:val="28"/>
            <w:szCs w:val="28"/>
          </w:rPr>
          <w:tab/>
        </w:r>
        <w:r w:rsidRPr="00560E2B">
          <w:rPr>
            <w:rFonts w:ascii="仿宋_GB2312" w:eastAsia="仿宋_GB2312" w:hAnsi="Calibri" w:cs="Times New Roman" w:hint="eastAsia"/>
            <w:smallCaps/>
            <w:noProof/>
            <w:webHidden/>
            <w:sz w:val="28"/>
            <w:szCs w:val="28"/>
          </w:rPr>
          <w:fldChar w:fldCharType="begin"/>
        </w:r>
        <w:r w:rsidRPr="00560E2B">
          <w:rPr>
            <w:rFonts w:ascii="仿宋_GB2312" w:eastAsia="仿宋_GB2312" w:hAnsi="Calibri" w:cs="Times New Roman" w:hint="eastAsia"/>
            <w:smallCaps/>
            <w:noProof/>
            <w:webHidden/>
            <w:sz w:val="28"/>
            <w:szCs w:val="28"/>
          </w:rPr>
          <w:instrText xml:space="preserve"> PAGEREF _Toc9935837 \h </w:instrText>
        </w:r>
        <w:r w:rsidRPr="00560E2B">
          <w:rPr>
            <w:rFonts w:ascii="仿宋_GB2312" w:eastAsia="仿宋_GB2312" w:hAnsi="Calibri" w:cs="Times New Roman" w:hint="eastAsia"/>
            <w:smallCaps/>
            <w:noProof/>
            <w:webHidden/>
            <w:sz w:val="28"/>
            <w:szCs w:val="28"/>
          </w:rPr>
        </w:r>
        <w:r w:rsidRPr="00560E2B">
          <w:rPr>
            <w:rFonts w:ascii="仿宋_GB2312" w:eastAsia="仿宋_GB2312" w:hAnsi="Calibri" w:cs="Times New Roman" w:hint="eastAsia"/>
            <w:smallCaps/>
            <w:noProof/>
            <w:webHidden/>
            <w:sz w:val="28"/>
            <w:szCs w:val="28"/>
          </w:rPr>
          <w:fldChar w:fldCharType="separate"/>
        </w:r>
        <w:r w:rsidRPr="00560E2B">
          <w:rPr>
            <w:rFonts w:ascii="仿宋_GB2312" w:eastAsia="仿宋_GB2312" w:hAnsi="Calibri" w:cs="Times New Roman"/>
            <w:smallCaps/>
            <w:noProof/>
            <w:webHidden/>
            <w:sz w:val="28"/>
            <w:szCs w:val="28"/>
          </w:rPr>
          <w:t>11</w:t>
        </w:r>
        <w:r w:rsidRPr="00560E2B">
          <w:rPr>
            <w:rFonts w:ascii="仿宋_GB2312" w:eastAsia="仿宋_GB2312" w:hAnsi="Calibri" w:cs="Times New Roman" w:hint="eastAsia"/>
            <w:smallCaps/>
            <w:noProof/>
            <w:webHidden/>
            <w:sz w:val="28"/>
            <w:szCs w:val="28"/>
          </w:rPr>
          <w:fldChar w:fldCharType="end"/>
        </w:r>
      </w:hyperlink>
    </w:p>
    <w:p w:rsidR="00560E2B" w:rsidRPr="00560E2B" w:rsidRDefault="00560E2B" w:rsidP="00560E2B">
      <w:pPr>
        <w:tabs>
          <w:tab w:val="right" w:leader="dot" w:pos="9061"/>
        </w:tabs>
        <w:spacing w:line="470" w:lineRule="exact"/>
        <w:ind w:left="210"/>
        <w:jc w:val="left"/>
        <w:rPr>
          <w:rFonts w:ascii="仿宋_GB2312" w:eastAsia="仿宋_GB2312" w:hAnsi="Calibri" w:cs="Times New Roman"/>
          <w:noProof/>
          <w:sz w:val="28"/>
          <w:szCs w:val="28"/>
        </w:rPr>
      </w:pPr>
      <w:hyperlink w:anchor="_Toc9935838" w:history="1">
        <w:r w:rsidRPr="00560E2B">
          <w:rPr>
            <w:rFonts w:ascii="仿宋_GB2312" w:eastAsia="仿宋_GB2312" w:hAnsi="宋体" w:cs="仿宋_GB2312" w:hint="eastAsia"/>
            <w:smallCaps/>
            <w:noProof/>
            <w:color w:val="0000FF"/>
            <w:sz w:val="28"/>
            <w:u w:val="single"/>
          </w:rPr>
          <w:t>九、估价方法</w:t>
        </w:r>
        <w:r w:rsidRPr="00560E2B">
          <w:rPr>
            <w:rFonts w:ascii="仿宋_GB2312" w:eastAsia="仿宋_GB2312" w:hAnsi="Calibri" w:cs="Times New Roman" w:hint="eastAsia"/>
            <w:smallCaps/>
            <w:noProof/>
            <w:webHidden/>
            <w:sz w:val="28"/>
            <w:szCs w:val="28"/>
          </w:rPr>
          <w:tab/>
        </w:r>
        <w:r w:rsidRPr="00560E2B">
          <w:rPr>
            <w:rFonts w:ascii="仿宋_GB2312" w:eastAsia="仿宋_GB2312" w:hAnsi="Calibri" w:cs="Times New Roman" w:hint="eastAsia"/>
            <w:smallCaps/>
            <w:noProof/>
            <w:webHidden/>
            <w:sz w:val="28"/>
            <w:szCs w:val="28"/>
          </w:rPr>
          <w:fldChar w:fldCharType="begin"/>
        </w:r>
        <w:r w:rsidRPr="00560E2B">
          <w:rPr>
            <w:rFonts w:ascii="仿宋_GB2312" w:eastAsia="仿宋_GB2312" w:hAnsi="Calibri" w:cs="Times New Roman" w:hint="eastAsia"/>
            <w:smallCaps/>
            <w:noProof/>
            <w:webHidden/>
            <w:sz w:val="28"/>
            <w:szCs w:val="28"/>
          </w:rPr>
          <w:instrText xml:space="preserve"> PAGEREF _Toc9935838 \h </w:instrText>
        </w:r>
        <w:r w:rsidRPr="00560E2B">
          <w:rPr>
            <w:rFonts w:ascii="仿宋_GB2312" w:eastAsia="仿宋_GB2312" w:hAnsi="Calibri" w:cs="Times New Roman" w:hint="eastAsia"/>
            <w:smallCaps/>
            <w:noProof/>
            <w:webHidden/>
            <w:sz w:val="28"/>
            <w:szCs w:val="28"/>
          </w:rPr>
        </w:r>
        <w:r w:rsidRPr="00560E2B">
          <w:rPr>
            <w:rFonts w:ascii="仿宋_GB2312" w:eastAsia="仿宋_GB2312" w:hAnsi="Calibri" w:cs="Times New Roman" w:hint="eastAsia"/>
            <w:smallCaps/>
            <w:noProof/>
            <w:webHidden/>
            <w:sz w:val="28"/>
            <w:szCs w:val="28"/>
          </w:rPr>
          <w:fldChar w:fldCharType="separate"/>
        </w:r>
        <w:r w:rsidRPr="00560E2B">
          <w:rPr>
            <w:rFonts w:ascii="仿宋_GB2312" w:eastAsia="仿宋_GB2312" w:hAnsi="Calibri" w:cs="Times New Roman"/>
            <w:smallCaps/>
            <w:noProof/>
            <w:webHidden/>
            <w:sz w:val="28"/>
            <w:szCs w:val="28"/>
          </w:rPr>
          <w:t>12</w:t>
        </w:r>
        <w:r w:rsidRPr="00560E2B">
          <w:rPr>
            <w:rFonts w:ascii="仿宋_GB2312" w:eastAsia="仿宋_GB2312" w:hAnsi="Calibri" w:cs="Times New Roman" w:hint="eastAsia"/>
            <w:smallCaps/>
            <w:noProof/>
            <w:webHidden/>
            <w:sz w:val="28"/>
            <w:szCs w:val="28"/>
          </w:rPr>
          <w:fldChar w:fldCharType="end"/>
        </w:r>
      </w:hyperlink>
    </w:p>
    <w:p w:rsidR="00560E2B" w:rsidRPr="00560E2B" w:rsidRDefault="00560E2B" w:rsidP="00560E2B">
      <w:pPr>
        <w:tabs>
          <w:tab w:val="right" w:leader="dot" w:pos="9061"/>
        </w:tabs>
        <w:spacing w:line="470" w:lineRule="exact"/>
        <w:ind w:left="210"/>
        <w:jc w:val="left"/>
        <w:rPr>
          <w:rFonts w:ascii="仿宋_GB2312" w:eastAsia="仿宋_GB2312" w:hAnsi="Calibri" w:cs="Times New Roman"/>
          <w:noProof/>
          <w:sz w:val="28"/>
          <w:szCs w:val="28"/>
        </w:rPr>
      </w:pPr>
      <w:hyperlink w:anchor="_Toc9935839" w:history="1">
        <w:r w:rsidRPr="00560E2B">
          <w:rPr>
            <w:rFonts w:ascii="仿宋_GB2312" w:eastAsia="仿宋_GB2312" w:hAnsi="宋体" w:cs="仿宋_GB2312" w:hint="eastAsia"/>
            <w:smallCaps/>
            <w:noProof/>
            <w:color w:val="0000FF"/>
            <w:sz w:val="28"/>
            <w:u w:val="single"/>
          </w:rPr>
          <w:t>十、估价结果</w:t>
        </w:r>
        <w:r w:rsidRPr="00560E2B">
          <w:rPr>
            <w:rFonts w:ascii="仿宋_GB2312" w:eastAsia="仿宋_GB2312" w:hAnsi="Calibri" w:cs="Times New Roman" w:hint="eastAsia"/>
            <w:smallCaps/>
            <w:noProof/>
            <w:webHidden/>
            <w:sz w:val="28"/>
            <w:szCs w:val="28"/>
          </w:rPr>
          <w:tab/>
        </w:r>
        <w:r w:rsidRPr="00560E2B">
          <w:rPr>
            <w:rFonts w:ascii="仿宋_GB2312" w:eastAsia="仿宋_GB2312" w:hAnsi="Calibri" w:cs="Times New Roman" w:hint="eastAsia"/>
            <w:smallCaps/>
            <w:noProof/>
            <w:webHidden/>
            <w:sz w:val="28"/>
            <w:szCs w:val="28"/>
          </w:rPr>
          <w:fldChar w:fldCharType="begin"/>
        </w:r>
        <w:r w:rsidRPr="00560E2B">
          <w:rPr>
            <w:rFonts w:ascii="仿宋_GB2312" w:eastAsia="仿宋_GB2312" w:hAnsi="Calibri" w:cs="Times New Roman" w:hint="eastAsia"/>
            <w:smallCaps/>
            <w:noProof/>
            <w:webHidden/>
            <w:sz w:val="28"/>
            <w:szCs w:val="28"/>
          </w:rPr>
          <w:instrText xml:space="preserve"> PAGEREF _Toc9935839 \h </w:instrText>
        </w:r>
        <w:r w:rsidRPr="00560E2B">
          <w:rPr>
            <w:rFonts w:ascii="仿宋_GB2312" w:eastAsia="仿宋_GB2312" w:hAnsi="Calibri" w:cs="Times New Roman" w:hint="eastAsia"/>
            <w:smallCaps/>
            <w:noProof/>
            <w:webHidden/>
            <w:sz w:val="28"/>
            <w:szCs w:val="28"/>
          </w:rPr>
        </w:r>
        <w:r w:rsidRPr="00560E2B">
          <w:rPr>
            <w:rFonts w:ascii="仿宋_GB2312" w:eastAsia="仿宋_GB2312" w:hAnsi="Calibri" w:cs="Times New Roman" w:hint="eastAsia"/>
            <w:smallCaps/>
            <w:noProof/>
            <w:webHidden/>
            <w:sz w:val="28"/>
            <w:szCs w:val="28"/>
          </w:rPr>
          <w:fldChar w:fldCharType="separate"/>
        </w:r>
        <w:r w:rsidRPr="00560E2B">
          <w:rPr>
            <w:rFonts w:ascii="仿宋_GB2312" w:eastAsia="仿宋_GB2312" w:hAnsi="Calibri" w:cs="Times New Roman"/>
            <w:smallCaps/>
            <w:noProof/>
            <w:webHidden/>
            <w:sz w:val="28"/>
            <w:szCs w:val="28"/>
          </w:rPr>
          <w:t>13</w:t>
        </w:r>
        <w:r w:rsidRPr="00560E2B">
          <w:rPr>
            <w:rFonts w:ascii="仿宋_GB2312" w:eastAsia="仿宋_GB2312" w:hAnsi="Calibri" w:cs="Times New Roman" w:hint="eastAsia"/>
            <w:smallCaps/>
            <w:noProof/>
            <w:webHidden/>
            <w:sz w:val="28"/>
            <w:szCs w:val="28"/>
          </w:rPr>
          <w:fldChar w:fldCharType="end"/>
        </w:r>
      </w:hyperlink>
    </w:p>
    <w:p w:rsidR="00560E2B" w:rsidRPr="00560E2B" w:rsidRDefault="00560E2B" w:rsidP="00560E2B">
      <w:pPr>
        <w:tabs>
          <w:tab w:val="right" w:leader="dot" w:pos="9061"/>
        </w:tabs>
        <w:spacing w:line="470" w:lineRule="exact"/>
        <w:ind w:left="210"/>
        <w:jc w:val="left"/>
        <w:rPr>
          <w:rFonts w:ascii="仿宋_GB2312" w:eastAsia="仿宋_GB2312" w:hAnsi="Calibri" w:cs="Times New Roman"/>
          <w:noProof/>
          <w:sz w:val="28"/>
          <w:szCs w:val="28"/>
        </w:rPr>
      </w:pPr>
      <w:hyperlink w:anchor="_Toc9935840" w:history="1">
        <w:r w:rsidRPr="00560E2B">
          <w:rPr>
            <w:rFonts w:ascii="仿宋_GB2312" w:eastAsia="仿宋_GB2312" w:hAnsi="宋体" w:cs="仿宋_GB2312" w:hint="eastAsia"/>
            <w:smallCaps/>
            <w:noProof/>
            <w:color w:val="0000FF"/>
            <w:sz w:val="28"/>
            <w:u w:val="single"/>
          </w:rPr>
          <w:t>十一、注册房地产估价师</w:t>
        </w:r>
        <w:r w:rsidRPr="00560E2B">
          <w:rPr>
            <w:rFonts w:ascii="仿宋_GB2312" w:eastAsia="仿宋_GB2312" w:hAnsi="Calibri" w:cs="Times New Roman" w:hint="eastAsia"/>
            <w:smallCaps/>
            <w:noProof/>
            <w:webHidden/>
            <w:sz w:val="28"/>
            <w:szCs w:val="28"/>
          </w:rPr>
          <w:tab/>
        </w:r>
        <w:r w:rsidRPr="00560E2B">
          <w:rPr>
            <w:rFonts w:ascii="仿宋_GB2312" w:eastAsia="仿宋_GB2312" w:hAnsi="Calibri" w:cs="Times New Roman" w:hint="eastAsia"/>
            <w:smallCaps/>
            <w:noProof/>
            <w:webHidden/>
            <w:sz w:val="28"/>
            <w:szCs w:val="28"/>
          </w:rPr>
          <w:fldChar w:fldCharType="begin"/>
        </w:r>
        <w:r w:rsidRPr="00560E2B">
          <w:rPr>
            <w:rFonts w:ascii="仿宋_GB2312" w:eastAsia="仿宋_GB2312" w:hAnsi="Calibri" w:cs="Times New Roman" w:hint="eastAsia"/>
            <w:smallCaps/>
            <w:noProof/>
            <w:webHidden/>
            <w:sz w:val="28"/>
            <w:szCs w:val="28"/>
          </w:rPr>
          <w:instrText xml:space="preserve"> PAGEREF _Toc9935840 \h </w:instrText>
        </w:r>
        <w:r w:rsidRPr="00560E2B">
          <w:rPr>
            <w:rFonts w:ascii="仿宋_GB2312" w:eastAsia="仿宋_GB2312" w:hAnsi="Calibri" w:cs="Times New Roman" w:hint="eastAsia"/>
            <w:smallCaps/>
            <w:noProof/>
            <w:webHidden/>
            <w:sz w:val="28"/>
            <w:szCs w:val="28"/>
          </w:rPr>
        </w:r>
        <w:r w:rsidRPr="00560E2B">
          <w:rPr>
            <w:rFonts w:ascii="仿宋_GB2312" w:eastAsia="仿宋_GB2312" w:hAnsi="Calibri" w:cs="Times New Roman" w:hint="eastAsia"/>
            <w:smallCaps/>
            <w:noProof/>
            <w:webHidden/>
            <w:sz w:val="28"/>
            <w:szCs w:val="28"/>
          </w:rPr>
          <w:fldChar w:fldCharType="separate"/>
        </w:r>
        <w:r w:rsidRPr="00560E2B">
          <w:rPr>
            <w:rFonts w:ascii="仿宋_GB2312" w:eastAsia="仿宋_GB2312" w:hAnsi="Calibri" w:cs="Times New Roman"/>
            <w:smallCaps/>
            <w:noProof/>
            <w:webHidden/>
            <w:sz w:val="28"/>
            <w:szCs w:val="28"/>
          </w:rPr>
          <w:t>13</w:t>
        </w:r>
        <w:r w:rsidRPr="00560E2B">
          <w:rPr>
            <w:rFonts w:ascii="仿宋_GB2312" w:eastAsia="仿宋_GB2312" w:hAnsi="Calibri" w:cs="Times New Roman" w:hint="eastAsia"/>
            <w:smallCaps/>
            <w:noProof/>
            <w:webHidden/>
            <w:sz w:val="28"/>
            <w:szCs w:val="28"/>
          </w:rPr>
          <w:fldChar w:fldCharType="end"/>
        </w:r>
      </w:hyperlink>
    </w:p>
    <w:p w:rsidR="00560E2B" w:rsidRPr="00560E2B" w:rsidRDefault="00560E2B" w:rsidP="00560E2B">
      <w:pPr>
        <w:tabs>
          <w:tab w:val="right" w:leader="dot" w:pos="9061"/>
        </w:tabs>
        <w:spacing w:line="470" w:lineRule="exact"/>
        <w:ind w:left="210"/>
        <w:jc w:val="left"/>
        <w:rPr>
          <w:rFonts w:ascii="仿宋_GB2312" w:eastAsia="仿宋_GB2312" w:hAnsi="Calibri" w:cs="Times New Roman"/>
          <w:noProof/>
          <w:sz w:val="28"/>
          <w:szCs w:val="28"/>
        </w:rPr>
      </w:pPr>
      <w:hyperlink w:anchor="_Toc9935841" w:history="1">
        <w:r w:rsidRPr="00560E2B">
          <w:rPr>
            <w:rFonts w:ascii="仿宋_GB2312" w:eastAsia="仿宋_GB2312" w:hAnsi="宋体" w:cs="仿宋_GB2312" w:hint="eastAsia"/>
            <w:smallCaps/>
            <w:noProof/>
            <w:color w:val="0000FF"/>
            <w:sz w:val="28"/>
            <w:u w:val="single"/>
          </w:rPr>
          <w:t>十二、实地查勘期</w:t>
        </w:r>
        <w:r w:rsidRPr="00560E2B">
          <w:rPr>
            <w:rFonts w:ascii="仿宋_GB2312" w:eastAsia="仿宋_GB2312" w:hAnsi="Calibri" w:cs="Times New Roman" w:hint="eastAsia"/>
            <w:smallCaps/>
            <w:noProof/>
            <w:webHidden/>
            <w:sz w:val="28"/>
            <w:szCs w:val="28"/>
          </w:rPr>
          <w:tab/>
        </w:r>
        <w:r w:rsidRPr="00560E2B">
          <w:rPr>
            <w:rFonts w:ascii="仿宋_GB2312" w:eastAsia="仿宋_GB2312" w:hAnsi="Calibri" w:cs="Times New Roman" w:hint="eastAsia"/>
            <w:smallCaps/>
            <w:noProof/>
            <w:webHidden/>
            <w:sz w:val="28"/>
            <w:szCs w:val="28"/>
          </w:rPr>
          <w:fldChar w:fldCharType="begin"/>
        </w:r>
        <w:r w:rsidRPr="00560E2B">
          <w:rPr>
            <w:rFonts w:ascii="仿宋_GB2312" w:eastAsia="仿宋_GB2312" w:hAnsi="Calibri" w:cs="Times New Roman" w:hint="eastAsia"/>
            <w:smallCaps/>
            <w:noProof/>
            <w:webHidden/>
            <w:sz w:val="28"/>
            <w:szCs w:val="28"/>
          </w:rPr>
          <w:instrText xml:space="preserve"> PAGEREF _Toc9935841 \h </w:instrText>
        </w:r>
        <w:r w:rsidRPr="00560E2B">
          <w:rPr>
            <w:rFonts w:ascii="仿宋_GB2312" w:eastAsia="仿宋_GB2312" w:hAnsi="Calibri" w:cs="Times New Roman" w:hint="eastAsia"/>
            <w:smallCaps/>
            <w:noProof/>
            <w:webHidden/>
            <w:sz w:val="28"/>
            <w:szCs w:val="28"/>
          </w:rPr>
        </w:r>
        <w:r w:rsidRPr="00560E2B">
          <w:rPr>
            <w:rFonts w:ascii="仿宋_GB2312" w:eastAsia="仿宋_GB2312" w:hAnsi="Calibri" w:cs="Times New Roman" w:hint="eastAsia"/>
            <w:smallCaps/>
            <w:noProof/>
            <w:webHidden/>
            <w:sz w:val="28"/>
            <w:szCs w:val="28"/>
          </w:rPr>
          <w:fldChar w:fldCharType="separate"/>
        </w:r>
        <w:r w:rsidRPr="00560E2B">
          <w:rPr>
            <w:rFonts w:ascii="仿宋_GB2312" w:eastAsia="仿宋_GB2312" w:hAnsi="Calibri" w:cs="Times New Roman"/>
            <w:smallCaps/>
            <w:noProof/>
            <w:webHidden/>
            <w:sz w:val="28"/>
            <w:szCs w:val="28"/>
          </w:rPr>
          <w:t>14</w:t>
        </w:r>
        <w:r w:rsidRPr="00560E2B">
          <w:rPr>
            <w:rFonts w:ascii="仿宋_GB2312" w:eastAsia="仿宋_GB2312" w:hAnsi="Calibri" w:cs="Times New Roman" w:hint="eastAsia"/>
            <w:smallCaps/>
            <w:noProof/>
            <w:webHidden/>
            <w:sz w:val="28"/>
            <w:szCs w:val="28"/>
          </w:rPr>
          <w:fldChar w:fldCharType="end"/>
        </w:r>
      </w:hyperlink>
    </w:p>
    <w:p w:rsidR="00560E2B" w:rsidRPr="00560E2B" w:rsidRDefault="00560E2B" w:rsidP="00560E2B">
      <w:pPr>
        <w:tabs>
          <w:tab w:val="right" w:leader="dot" w:pos="9061"/>
        </w:tabs>
        <w:spacing w:line="470" w:lineRule="exact"/>
        <w:ind w:left="210"/>
        <w:jc w:val="left"/>
        <w:rPr>
          <w:rFonts w:ascii="仿宋_GB2312" w:eastAsia="仿宋_GB2312" w:hAnsi="Calibri" w:cs="Times New Roman"/>
          <w:noProof/>
          <w:sz w:val="28"/>
          <w:szCs w:val="28"/>
        </w:rPr>
      </w:pPr>
      <w:hyperlink w:anchor="_Toc9935842" w:history="1">
        <w:r w:rsidRPr="00560E2B">
          <w:rPr>
            <w:rFonts w:ascii="仿宋_GB2312" w:eastAsia="仿宋_GB2312" w:hAnsi="宋体" w:cs="仿宋_GB2312" w:hint="eastAsia"/>
            <w:smallCaps/>
            <w:noProof/>
            <w:color w:val="0000FF"/>
            <w:sz w:val="28"/>
            <w:u w:val="single"/>
          </w:rPr>
          <w:t>十三、估价作业期</w:t>
        </w:r>
        <w:r w:rsidRPr="00560E2B">
          <w:rPr>
            <w:rFonts w:ascii="仿宋_GB2312" w:eastAsia="仿宋_GB2312" w:hAnsi="Calibri" w:cs="Times New Roman" w:hint="eastAsia"/>
            <w:smallCaps/>
            <w:noProof/>
            <w:webHidden/>
            <w:sz w:val="28"/>
            <w:szCs w:val="28"/>
          </w:rPr>
          <w:tab/>
        </w:r>
        <w:r w:rsidRPr="00560E2B">
          <w:rPr>
            <w:rFonts w:ascii="仿宋_GB2312" w:eastAsia="仿宋_GB2312" w:hAnsi="Calibri" w:cs="Times New Roman" w:hint="eastAsia"/>
            <w:smallCaps/>
            <w:noProof/>
            <w:webHidden/>
            <w:sz w:val="28"/>
            <w:szCs w:val="28"/>
          </w:rPr>
          <w:fldChar w:fldCharType="begin"/>
        </w:r>
        <w:r w:rsidRPr="00560E2B">
          <w:rPr>
            <w:rFonts w:ascii="仿宋_GB2312" w:eastAsia="仿宋_GB2312" w:hAnsi="Calibri" w:cs="Times New Roman" w:hint="eastAsia"/>
            <w:smallCaps/>
            <w:noProof/>
            <w:webHidden/>
            <w:sz w:val="28"/>
            <w:szCs w:val="28"/>
          </w:rPr>
          <w:instrText xml:space="preserve"> PAGEREF _Toc9935842 \h </w:instrText>
        </w:r>
        <w:r w:rsidRPr="00560E2B">
          <w:rPr>
            <w:rFonts w:ascii="仿宋_GB2312" w:eastAsia="仿宋_GB2312" w:hAnsi="Calibri" w:cs="Times New Roman" w:hint="eastAsia"/>
            <w:smallCaps/>
            <w:noProof/>
            <w:webHidden/>
            <w:sz w:val="28"/>
            <w:szCs w:val="28"/>
          </w:rPr>
        </w:r>
        <w:r w:rsidRPr="00560E2B">
          <w:rPr>
            <w:rFonts w:ascii="仿宋_GB2312" w:eastAsia="仿宋_GB2312" w:hAnsi="Calibri" w:cs="Times New Roman" w:hint="eastAsia"/>
            <w:smallCaps/>
            <w:noProof/>
            <w:webHidden/>
            <w:sz w:val="28"/>
            <w:szCs w:val="28"/>
          </w:rPr>
          <w:fldChar w:fldCharType="separate"/>
        </w:r>
        <w:r w:rsidRPr="00560E2B">
          <w:rPr>
            <w:rFonts w:ascii="仿宋_GB2312" w:eastAsia="仿宋_GB2312" w:hAnsi="Calibri" w:cs="Times New Roman"/>
            <w:smallCaps/>
            <w:noProof/>
            <w:webHidden/>
            <w:sz w:val="28"/>
            <w:szCs w:val="28"/>
          </w:rPr>
          <w:t>14</w:t>
        </w:r>
        <w:r w:rsidRPr="00560E2B">
          <w:rPr>
            <w:rFonts w:ascii="仿宋_GB2312" w:eastAsia="仿宋_GB2312" w:hAnsi="Calibri" w:cs="Times New Roman" w:hint="eastAsia"/>
            <w:smallCaps/>
            <w:noProof/>
            <w:webHidden/>
            <w:sz w:val="28"/>
            <w:szCs w:val="28"/>
          </w:rPr>
          <w:fldChar w:fldCharType="end"/>
        </w:r>
      </w:hyperlink>
    </w:p>
    <w:p w:rsidR="00560E2B" w:rsidRPr="00560E2B" w:rsidRDefault="00560E2B" w:rsidP="00560E2B">
      <w:pPr>
        <w:tabs>
          <w:tab w:val="right" w:leader="dot" w:pos="9061"/>
        </w:tabs>
        <w:spacing w:line="470" w:lineRule="exact"/>
        <w:jc w:val="left"/>
        <w:rPr>
          <w:rFonts w:ascii="仿宋_GB2312" w:eastAsia="仿宋_GB2312" w:hAnsi="Calibri" w:cs="Times New Roman"/>
          <w:b/>
          <w:noProof/>
          <w:sz w:val="28"/>
          <w:szCs w:val="28"/>
        </w:rPr>
      </w:pPr>
      <w:hyperlink w:anchor="_Toc9935843" w:history="1">
        <w:r w:rsidRPr="00560E2B">
          <w:rPr>
            <w:rFonts w:ascii="仿宋_GB2312" w:eastAsia="仿宋_GB2312" w:hAnsi="Calibri" w:cs="Times New Roman" w:hint="eastAsia"/>
            <w:b/>
            <w:bCs/>
            <w:caps/>
            <w:noProof/>
            <w:color w:val="0000FF"/>
            <w:sz w:val="28"/>
            <w:u w:val="single"/>
          </w:rPr>
          <w:t>附  件</w:t>
        </w:r>
        <w:r w:rsidRPr="00560E2B">
          <w:rPr>
            <w:rFonts w:ascii="仿宋_GB2312" w:eastAsia="仿宋_GB2312" w:hAnsi="Calibri" w:cs="Times New Roman" w:hint="eastAsia"/>
            <w:b/>
            <w:bCs/>
            <w:caps/>
            <w:noProof/>
            <w:webHidden/>
            <w:sz w:val="28"/>
            <w:szCs w:val="28"/>
          </w:rPr>
          <w:tab/>
        </w:r>
        <w:r w:rsidRPr="00560E2B">
          <w:rPr>
            <w:rFonts w:ascii="仿宋_GB2312" w:eastAsia="仿宋_GB2312" w:hAnsi="Calibri" w:cs="Times New Roman" w:hint="eastAsia"/>
            <w:bCs/>
            <w:caps/>
            <w:noProof/>
            <w:webHidden/>
            <w:sz w:val="28"/>
            <w:szCs w:val="28"/>
          </w:rPr>
          <w:fldChar w:fldCharType="begin"/>
        </w:r>
        <w:r w:rsidRPr="00560E2B">
          <w:rPr>
            <w:rFonts w:ascii="仿宋_GB2312" w:eastAsia="仿宋_GB2312" w:hAnsi="Calibri" w:cs="Times New Roman" w:hint="eastAsia"/>
            <w:bCs/>
            <w:caps/>
            <w:noProof/>
            <w:webHidden/>
            <w:sz w:val="28"/>
            <w:szCs w:val="28"/>
          </w:rPr>
          <w:instrText xml:space="preserve"> PAGEREF _Toc9935843 \h </w:instrText>
        </w:r>
        <w:r w:rsidRPr="00560E2B">
          <w:rPr>
            <w:rFonts w:ascii="仿宋_GB2312" w:eastAsia="仿宋_GB2312" w:hAnsi="Calibri" w:cs="Times New Roman" w:hint="eastAsia"/>
            <w:bCs/>
            <w:caps/>
            <w:noProof/>
            <w:webHidden/>
            <w:sz w:val="28"/>
            <w:szCs w:val="28"/>
          </w:rPr>
        </w:r>
        <w:r w:rsidRPr="00560E2B">
          <w:rPr>
            <w:rFonts w:ascii="仿宋_GB2312" w:eastAsia="仿宋_GB2312" w:hAnsi="Calibri" w:cs="Times New Roman" w:hint="eastAsia"/>
            <w:bCs/>
            <w:caps/>
            <w:noProof/>
            <w:webHidden/>
            <w:sz w:val="28"/>
            <w:szCs w:val="28"/>
          </w:rPr>
          <w:fldChar w:fldCharType="separate"/>
        </w:r>
        <w:r w:rsidRPr="00560E2B">
          <w:rPr>
            <w:rFonts w:ascii="仿宋_GB2312" w:eastAsia="仿宋_GB2312" w:hAnsi="Calibri" w:cs="Times New Roman"/>
            <w:bCs/>
            <w:caps/>
            <w:noProof/>
            <w:webHidden/>
            <w:sz w:val="28"/>
            <w:szCs w:val="28"/>
          </w:rPr>
          <w:t>15</w:t>
        </w:r>
        <w:r w:rsidRPr="00560E2B">
          <w:rPr>
            <w:rFonts w:ascii="仿宋_GB2312" w:eastAsia="仿宋_GB2312" w:hAnsi="Calibri" w:cs="Times New Roman" w:hint="eastAsia"/>
            <w:bCs/>
            <w:caps/>
            <w:noProof/>
            <w:webHidden/>
            <w:sz w:val="28"/>
            <w:szCs w:val="28"/>
          </w:rPr>
          <w:fldChar w:fldCharType="end"/>
        </w:r>
      </w:hyperlink>
    </w:p>
    <w:p w:rsidR="00560E2B" w:rsidRPr="00560E2B" w:rsidRDefault="00560E2B" w:rsidP="00560E2B">
      <w:pPr>
        <w:tabs>
          <w:tab w:val="right" w:leader="dot" w:pos="9061"/>
        </w:tabs>
        <w:spacing w:line="470" w:lineRule="exact"/>
        <w:ind w:left="210"/>
        <w:jc w:val="left"/>
        <w:rPr>
          <w:rFonts w:ascii="仿宋_GB2312" w:eastAsia="仿宋_GB2312" w:hAnsi="Calibri" w:cs="Times New Roman"/>
          <w:noProof/>
          <w:sz w:val="28"/>
          <w:szCs w:val="28"/>
        </w:rPr>
      </w:pPr>
      <w:hyperlink w:anchor="_Toc9935844" w:history="1">
        <w:r w:rsidRPr="00560E2B">
          <w:rPr>
            <w:rFonts w:ascii="仿宋_GB2312" w:eastAsia="仿宋_GB2312" w:hAnsi="宋体" w:cs="仿宋_GB2312" w:hint="eastAsia"/>
            <w:smallCaps/>
            <w:noProof/>
            <w:color w:val="0000FF"/>
            <w:sz w:val="28"/>
            <w:u w:val="single"/>
          </w:rPr>
          <w:t>附件一    估价委托书复印件</w:t>
        </w:r>
        <w:r w:rsidRPr="00560E2B">
          <w:rPr>
            <w:rFonts w:ascii="仿宋_GB2312" w:eastAsia="仿宋_GB2312" w:hAnsi="Calibri" w:cs="Times New Roman" w:hint="eastAsia"/>
            <w:smallCaps/>
            <w:noProof/>
            <w:webHidden/>
            <w:sz w:val="28"/>
            <w:szCs w:val="28"/>
          </w:rPr>
          <w:tab/>
        </w:r>
        <w:r w:rsidRPr="00560E2B">
          <w:rPr>
            <w:rFonts w:ascii="仿宋_GB2312" w:eastAsia="仿宋_GB2312" w:hAnsi="Calibri" w:cs="Times New Roman" w:hint="eastAsia"/>
            <w:smallCaps/>
            <w:noProof/>
            <w:webHidden/>
            <w:sz w:val="28"/>
            <w:szCs w:val="28"/>
          </w:rPr>
          <w:fldChar w:fldCharType="begin"/>
        </w:r>
        <w:r w:rsidRPr="00560E2B">
          <w:rPr>
            <w:rFonts w:ascii="仿宋_GB2312" w:eastAsia="仿宋_GB2312" w:hAnsi="Calibri" w:cs="Times New Roman" w:hint="eastAsia"/>
            <w:smallCaps/>
            <w:noProof/>
            <w:webHidden/>
            <w:sz w:val="28"/>
            <w:szCs w:val="28"/>
          </w:rPr>
          <w:instrText xml:space="preserve"> PAGEREF _Toc9935844 \h </w:instrText>
        </w:r>
        <w:r w:rsidRPr="00560E2B">
          <w:rPr>
            <w:rFonts w:ascii="仿宋_GB2312" w:eastAsia="仿宋_GB2312" w:hAnsi="Calibri" w:cs="Times New Roman" w:hint="eastAsia"/>
            <w:smallCaps/>
            <w:noProof/>
            <w:webHidden/>
            <w:sz w:val="28"/>
            <w:szCs w:val="28"/>
          </w:rPr>
        </w:r>
        <w:r w:rsidRPr="00560E2B">
          <w:rPr>
            <w:rFonts w:ascii="仿宋_GB2312" w:eastAsia="仿宋_GB2312" w:hAnsi="Calibri" w:cs="Times New Roman" w:hint="eastAsia"/>
            <w:smallCaps/>
            <w:noProof/>
            <w:webHidden/>
            <w:sz w:val="28"/>
            <w:szCs w:val="28"/>
          </w:rPr>
          <w:fldChar w:fldCharType="separate"/>
        </w:r>
        <w:r w:rsidRPr="00560E2B">
          <w:rPr>
            <w:rFonts w:ascii="仿宋_GB2312" w:eastAsia="仿宋_GB2312" w:hAnsi="Calibri" w:cs="Times New Roman"/>
            <w:smallCaps/>
            <w:noProof/>
            <w:webHidden/>
            <w:sz w:val="28"/>
            <w:szCs w:val="28"/>
          </w:rPr>
          <w:t>16</w:t>
        </w:r>
        <w:r w:rsidRPr="00560E2B">
          <w:rPr>
            <w:rFonts w:ascii="仿宋_GB2312" w:eastAsia="仿宋_GB2312" w:hAnsi="Calibri" w:cs="Times New Roman" w:hint="eastAsia"/>
            <w:smallCaps/>
            <w:noProof/>
            <w:webHidden/>
            <w:sz w:val="28"/>
            <w:szCs w:val="28"/>
          </w:rPr>
          <w:fldChar w:fldCharType="end"/>
        </w:r>
      </w:hyperlink>
    </w:p>
    <w:p w:rsidR="00560E2B" w:rsidRPr="00560E2B" w:rsidRDefault="00560E2B" w:rsidP="00560E2B">
      <w:pPr>
        <w:tabs>
          <w:tab w:val="right" w:leader="dot" w:pos="9061"/>
        </w:tabs>
        <w:spacing w:line="470" w:lineRule="exact"/>
        <w:ind w:left="210"/>
        <w:jc w:val="left"/>
        <w:rPr>
          <w:rFonts w:ascii="仿宋_GB2312" w:eastAsia="仿宋_GB2312" w:hAnsi="Calibri" w:cs="Times New Roman"/>
          <w:noProof/>
          <w:sz w:val="28"/>
          <w:szCs w:val="28"/>
        </w:rPr>
      </w:pPr>
      <w:hyperlink w:anchor="_Toc9935845" w:history="1">
        <w:r w:rsidRPr="00560E2B">
          <w:rPr>
            <w:rFonts w:ascii="仿宋_GB2312" w:eastAsia="仿宋_GB2312" w:hAnsi="宋体" w:cs="仿宋_GB2312" w:hint="eastAsia"/>
            <w:smallCaps/>
            <w:noProof/>
            <w:color w:val="0000FF"/>
            <w:sz w:val="28"/>
            <w:u w:val="single"/>
          </w:rPr>
          <w:t>附件二    估价对象位置图</w:t>
        </w:r>
        <w:r w:rsidRPr="00560E2B">
          <w:rPr>
            <w:rFonts w:ascii="仿宋_GB2312" w:eastAsia="仿宋_GB2312" w:hAnsi="Calibri" w:cs="Times New Roman" w:hint="eastAsia"/>
            <w:smallCaps/>
            <w:noProof/>
            <w:webHidden/>
            <w:sz w:val="28"/>
            <w:szCs w:val="28"/>
          </w:rPr>
          <w:tab/>
        </w:r>
        <w:r w:rsidRPr="00560E2B">
          <w:rPr>
            <w:rFonts w:ascii="仿宋_GB2312" w:eastAsia="仿宋_GB2312" w:hAnsi="Calibri" w:cs="Times New Roman" w:hint="eastAsia"/>
            <w:smallCaps/>
            <w:noProof/>
            <w:webHidden/>
            <w:sz w:val="28"/>
            <w:szCs w:val="28"/>
          </w:rPr>
          <w:fldChar w:fldCharType="begin"/>
        </w:r>
        <w:r w:rsidRPr="00560E2B">
          <w:rPr>
            <w:rFonts w:ascii="仿宋_GB2312" w:eastAsia="仿宋_GB2312" w:hAnsi="Calibri" w:cs="Times New Roman" w:hint="eastAsia"/>
            <w:smallCaps/>
            <w:noProof/>
            <w:webHidden/>
            <w:sz w:val="28"/>
            <w:szCs w:val="28"/>
          </w:rPr>
          <w:instrText xml:space="preserve"> PAGEREF _Toc9935845 \h </w:instrText>
        </w:r>
        <w:r w:rsidRPr="00560E2B">
          <w:rPr>
            <w:rFonts w:ascii="仿宋_GB2312" w:eastAsia="仿宋_GB2312" w:hAnsi="Calibri" w:cs="Times New Roman" w:hint="eastAsia"/>
            <w:smallCaps/>
            <w:noProof/>
            <w:webHidden/>
            <w:sz w:val="28"/>
            <w:szCs w:val="28"/>
          </w:rPr>
        </w:r>
        <w:r w:rsidRPr="00560E2B">
          <w:rPr>
            <w:rFonts w:ascii="仿宋_GB2312" w:eastAsia="仿宋_GB2312" w:hAnsi="Calibri" w:cs="Times New Roman" w:hint="eastAsia"/>
            <w:smallCaps/>
            <w:noProof/>
            <w:webHidden/>
            <w:sz w:val="28"/>
            <w:szCs w:val="28"/>
          </w:rPr>
          <w:fldChar w:fldCharType="separate"/>
        </w:r>
        <w:r w:rsidRPr="00560E2B">
          <w:rPr>
            <w:rFonts w:ascii="仿宋_GB2312" w:eastAsia="仿宋_GB2312" w:hAnsi="Calibri" w:cs="Times New Roman"/>
            <w:smallCaps/>
            <w:noProof/>
            <w:webHidden/>
            <w:sz w:val="28"/>
            <w:szCs w:val="28"/>
          </w:rPr>
          <w:t>17</w:t>
        </w:r>
        <w:r w:rsidRPr="00560E2B">
          <w:rPr>
            <w:rFonts w:ascii="仿宋_GB2312" w:eastAsia="仿宋_GB2312" w:hAnsi="Calibri" w:cs="Times New Roman" w:hint="eastAsia"/>
            <w:smallCaps/>
            <w:noProof/>
            <w:webHidden/>
            <w:sz w:val="28"/>
            <w:szCs w:val="28"/>
          </w:rPr>
          <w:fldChar w:fldCharType="end"/>
        </w:r>
      </w:hyperlink>
    </w:p>
    <w:p w:rsidR="00560E2B" w:rsidRPr="00560E2B" w:rsidRDefault="00560E2B" w:rsidP="00560E2B">
      <w:pPr>
        <w:tabs>
          <w:tab w:val="right" w:leader="dot" w:pos="9061"/>
        </w:tabs>
        <w:spacing w:line="470" w:lineRule="exact"/>
        <w:ind w:left="210"/>
        <w:jc w:val="left"/>
        <w:rPr>
          <w:rFonts w:ascii="仿宋_GB2312" w:eastAsia="仿宋_GB2312" w:hAnsi="Calibri" w:cs="Times New Roman"/>
          <w:noProof/>
          <w:sz w:val="28"/>
          <w:szCs w:val="28"/>
        </w:rPr>
      </w:pPr>
      <w:hyperlink w:anchor="_Toc9935846" w:history="1">
        <w:r w:rsidRPr="00560E2B">
          <w:rPr>
            <w:rFonts w:ascii="仿宋_GB2312" w:eastAsia="仿宋_GB2312" w:hAnsi="宋体" w:cs="仿宋_GB2312" w:hint="eastAsia"/>
            <w:smallCaps/>
            <w:noProof/>
            <w:color w:val="0000FF"/>
            <w:sz w:val="28"/>
            <w:u w:val="single"/>
          </w:rPr>
          <w:t>附件三   估价对象实地查勘情况和相关照片</w:t>
        </w:r>
        <w:r w:rsidRPr="00560E2B">
          <w:rPr>
            <w:rFonts w:ascii="仿宋_GB2312" w:eastAsia="仿宋_GB2312" w:hAnsi="Calibri" w:cs="Times New Roman" w:hint="eastAsia"/>
            <w:smallCaps/>
            <w:noProof/>
            <w:webHidden/>
            <w:sz w:val="28"/>
            <w:szCs w:val="28"/>
          </w:rPr>
          <w:tab/>
        </w:r>
        <w:r w:rsidRPr="00560E2B">
          <w:rPr>
            <w:rFonts w:ascii="仿宋_GB2312" w:eastAsia="仿宋_GB2312" w:hAnsi="Calibri" w:cs="Times New Roman" w:hint="eastAsia"/>
            <w:smallCaps/>
            <w:noProof/>
            <w:webHidden/>
            <w:sz w:val="28"/>
            <w:szCs w:val="28"/>
          </w:rPr>
          <w:fldChar w:fldCharType="begin"/>
        </w:r>
        <w:r w:rsidRPr="00560E2B">
          <w:rPr>
            <w:rFonts w:ascii="仿宋_GB2312" w:eastAsia="仿宋_GB2312" w:hAnsi="Calibri" w:cs="Times New Roman" w:hint="eastAsia"/>
            <w:smallCaps/>
            <w:noProof/>
            <w:webHidden/>
            <w:sz w:val="28"/>
            <w:szCs w:val="28"/>
          </w:rPr>
          <w:instrText xml:space="preserve"> PAGEREF _Toc9935846 \h </w:instrText>
        </w:r>
        <w:r w:rsidRPr="00560E2B">
          <w:rPr>
            <w:rFonts w:ascii="仿宋_GB2312" w:eastAsia="仿宋_GB2312" w:hAnsi="Calibri" w:cs="Times New Roman" w:hint="eastAsia"/>
            <w:smallCaps/>
            <w:noProof/>
            <w:webHidden/>
            <w:sz w:val="28"/>
            <w:szCs w:val="28"/>
          </w:rPr>
        </w:r>
        <w:r w:rsidRPr="00560E2B">
          <w:rPr>
            <w:rFonts w:ascii="仿宋_GB2312" w:eastAsia="仿宋_GB2312" w:hAnsi="Calibri" w:cs="Times New Roman" w:hint="eastAsia"/>
            <w:smallCaps/>
            <w:noProof/>
            <w:webHidden/>
            <w:sz w:val="28"/>
            <w:szCs w:val="28"/>
          </w:rPr>
          <w:fldChar w:fldCharType="separate"/>
        </w:r>
        <w:r w:rsidRPr="00560E2B">
          <w:rPr>
            <w:rFonts w:ascii="仿宋_GB2312" w:eastAsia="仿宋_GB2312" w:hAnsi="Calibri" w:cs="Times New Roman"/>
            <w:smallCaps/>
            <w:noProof/>
            <w:webHidden/>
            <w:sz w:val="28"/>
            <w:szCs w:val="28"/>
          </w:rPr>
          <w:t>18</w:t>
        </w:r>
        <w:r w:rsidRPr="00560E2B">
          <w:rPr>
            <w:rFonts w:ascii="仿宋_GB2312" w:eastAsia="仿宋_GB2312" w:hAnsi="Calibri" w:cs="Times New Roman" w:hint="eastAsia"/>
            <w:smallCaps/>
            <w:noProof/>
            <w:webHidden/>
            <w:sz w:val="28"/>
            <w:szCs w:val="28"/>
          </w:rPr>
          <w:fldChar w:fldCharType="end"/>
        </w:r>
      </w:hyperlink>
    </w:p>
    <w:p w:rsidR="00560E2B" w:rsidRPr="00560E2B" w:rsidRDefault="00560E2B" w:rsidP="00560E2B">
      <w:pPr>
        <w:tabs>
          <w:tab w:val="right" w:leader="dot" w:pos="9061"/>
        </w:tabs>
        <w:spacing w:line="470" w:lineRule="exact"/>
        <w:ind w:left="210"/>
        <w:jc w:val="left"/>
        <w:rPr>
          <w:rFonts w:ascii="仿宋_GB2312" w:eastAsia="仿宋_GB2312" w:hAnsi="Calibri" w:cs="Times New Roman"/>
          <w:noProof/>
          <w:sz w:val="28"/>
          <w:szCs w:val="28"/>
        </w:rPr>
      </w:pPr>
      <w:hyperlink w:anchor="_Toc9935847" w:history="1">
        <w:r w:rsidRPr="00560E2B">
          <w:rPr>
            <w:rFonts w:ascii="仿宋_GB2312" w:eastAsia="仿宋_GB2312" w:hAnsi="宋体" w:cs="仿宋_GB2312" w:hint="eastAsia"/>
            <w:smallCaps/>
            <w:noProof/>
            <w:color w:val="0000FF"/>
            <w:sz w:val="28"/>
            <w:u w:val="single"/>
          </w:rPr>
          <w:t>附件四    估价对象权属证明复印件</w:t>
        </w:r>
        <w:r w:rsidRPr="00560E2B">
          <w:rPr>
            <w:rFonts w:ascii="仿宋_GB2312" w:eastAsia="仿宋_GB2312" w:hAnsi="Calibri" w:cs="Times New Roman" w:hint="eastAsia"/>
            <w:smallCaps/>
            <w:noProof/>
            <w:webHidden/>
            <w:sz w:val="28"/>
            <w:szCs w:val="28"/>
          </w:rPr>
          <w:tab/>
        </w:r>
        <w:r w:rsidRPr="00560E2B">
          <w:rPr>
            <w:rFonts w:ascii="仿宋_GB2312" w:eastAsia="仿宋_GB2312" w:hAnsi="Calibri" w:cs="Times New Roman" w:hint="eastAsia"/>
            <w:smallCaps/>
            <w:noProof/>
            <w:webHidden/>
            <w:sz w:val="28"/>
            <w:szCs w:val="28"/>
          </w:rPr>
          <w:fldChar w:fldCharType="begin"/>
        </w:r>
        <w:r w:rsidRPr="00560E2B">
          <w:rPr>
            <w:rFonts w:ascii="仿宋_GB2312" w:eastAsia="仿宋_GB2312" w:hAnsi="Calibri" w:cs="Times New Roman" w:hint="eastAsia"/>
            <w:smallCaps/>
            <w:noProof/>
            <w:webHidden/>
            <w:sz w:val="28"/>
            <w:szCs w:val="28"/>
          </w:rPr>
          <w:instrText xml:space="preserve"> PAGEREF _Toc9935847 \h </w:instrText>
        </w:r>
        <w:r w:rsidRPr="00560E2B">
          <w:rPr>
            <w:rFonts w:ascii="仿宋_GB2312" w:eastAsia="仿宋_GB2312" w:hAnsi="Calibri" w:cs="Times New Roman" w:hint="eastAsia"/>
            <w:smallCaps/>
            <w:noProof/>
            <w:webHidden/>
            <w:sz w:val="28"/>
            <w:szCs w:val="28"/>
          </w:rPr>
        </w:r>
        <w:r w:rsidRPr="00560E2B">
          <w:rPr>
            <w:rFonts w:ascii="仿宋_GB2312" w:eastAsia="仿宋_GB2312" w:hAnsi="Calibri" w:cs="Times New Roman" w:hint="eastAsia"/>
            <w:smallCaps/>
            <w:noProof/>
            <w:webHidden/>
            <w:sz w:val="28"/>
            <w:szCs w:val="28"/>
          </w:rPr>
          <w:fldChar w:fldCharType="separate"/>
        </w:r>
        <w:r w:rsidRPr="00560E2B">
          <w:rPr>
            <w:rFonts w:ascii="仿宋_GB2312" w:eastAsia="仿宋_GB2312" w:hAnsi="Calibri" w:cs="Times New Roman"/>
            <w:smallCaps/>
            <w:noProof/>
            <w:webHidden/>
            <w:sz w:val="28"/>
            <w:szCs w:val="28"/>
          </w:rPr>
          <w:t>19</w:t>
        </w:r>
        <w:r w:rsidRPr="00560E2B">
          <w:rPr>
            <w:rFonts w:ascii="仿宋_GB2312" w:eastAsia="仿宋_GB2312" w:hAnsi="Calibri" w:cs="Times New Roman" w:hint="eastAsia"/>
            <w:smallCaps/>
            <w:noProof/>
            <w:webHidden/>
            <w:sz w:val="28"/>
            <w:szCs w:val="28"/>
          </w:rPr>
          <w:fldChar w:fldCharType="end"/>
        </w:r>
      </w:hyperlink>
    </w:p>
    <w:p w:rsidR="00560E2B" w:rsidRPr="00560E2B" w:rsidRDefault="00560E2B" w:rsidP="00560E2B">
      <w:pPr>
        <w:tabs>
          <w:tab w:val="right" w:leader="dot" w:pos="9061"/>
        </w:tabs>
        <w:spacing w:line="470" w:lineRule="exact"/>
        <w:ind w:left="210"/>
        <w:jc w:val="left"/>
        <w:rPr>
          <w:rFonts w:ascii="仿宋_GB2312" w:eastAsia="仿宋_GB2312" w:hAnsi="Calibri" w:cs="Times New Roman"/>
          <w:noProof/>
          <w:sz w:val="28"/>
          <w:szCs w:val="28"/>
        </w:rPr>
      </w:pPr>
      <w:hyperlink w:anchor="_Toc9935848" w:history="1">
        <w:r w:rsidRPr="00560E2B">
          <w:rPr>
            <w:rFonts w:ascii="仿宋_GB2312" w:eastAsia="仿宋_GB2312" w:hAnsi="宋体" w:cs="仿宋_GB2312" w:hint="eastAsia"/>
            <w:smallCaps/>
            <w:noProof/>
            <w:color w:val="0000FF"/>
            <w:sz w:val="28"/>
            <w:u w:val="single"/>
          </w:rPr>
          <w:t>附件五    可比实例位置图和外观照片</w:t>
        </w:r>
        <w:r w:rsidRPr="00560E2B">
          <w:rPr>
            <w:rFonts w:ascii="仿宋_GB2312" w:eastAsia="仿宋_GB2312" w:hAnsi="Calibri" w:cs="Times New Roman" w:hint="eastAsia"/>
            <w:smallCaps/>
            <w:noProof/>
            <w:webHidden/>
            <w:sz w:val="28"/>
            <w:szCs w:val="28"/>
          </w:rPr>
          <w:tab/>
        </w:r>
        <w:r w:rsidRPr="00560E2B">
          <w:rPr>
            <w:rFonts w:ascii="仿宋_GB2312" w:eastAsia="仿宋_GB2312" w:hAnsi="Calibri" w:cs="Times New Roman" w:hint="eastAsia"/>
            <w:smallCaps/>
            <w:noProof/>
            <w:webHidden/>
            <w:sz w:val="28"/>
            <w:szCs w:val="28"/>
          </w:rPr>
          <w:fldChar w:fldCharType="begin"/>
        </w:r>
        <w:r w:rsidRPr="00560E2B">
          <w:rPr>
            <w:rFonts w:ascii="仿宋_GB2312" w:eastAsia="仿宋_GB2312" w:hAnsi="Calibri" w:cs="Times New Roman" w:hint="eastAsia"/>
            <w:smallCaps/>
            <w:noProof/>
            <w:webHidden/>
            <w:sz w:val="28"/>
            <w:szCs w:val="28"/>
          </w:rPr>
          <w:instrText xml:space="preserve"> PAGEREF _Toc9935848 \h </w:instrText>
        </w:r>
        <w:r w:rsidRPr="00560E2B">
          <w:rPr>
            <w:rFonts w:ascii="仿宋_GB2312" w:eastAsia="仿宋_GB2312" w:hAnsi="Calibri" w:cs="Times New Roman" w:hint="eastAsia"/>
            <w:smallCaps/>
            <w:noProof/>
            <w:webHidden/>
            <w:sz w:val="28"/>
            <w:szCs w:val="28"/>
          </w:rPr>
        </w:r>
        <w:r w:rsidRPr="00560E2B">
          <w:rPr>
            <w:rFonts w:ascii="仿宋_GB2312" w:eastAsia="仿宋_GB2312" w:hAnsi="Calibri" w:cs="Times New Roman" w:hint="eastAsia"/>
            <w:smallCaps/>
            <w:noProof/>
            <w:webHidden/>
            <w:sz w:val="28"/>
            <w:szCs w:val="28"/>
          </w:rPr>
          <w:fldChar w:fldCharType="separate"/>
        </w:r>
        <w:r w:rsidRPr="00560E2B">
          <w:rPr>
            <w:rFonts w:ascii="仿宋_GB2312" w:eastAsia="仿宋_GB2312" w:hAnsi="Calibri" w:cs="Times New Roman"/>
            <w:smallCaps/>
            <w:noProof/>
            <w:webHidden/>
            <w:sz w:val="28"/>
            <w:szCs w:val="28"/>
          </w:rPr>
          <w:t>22</w:t>
        </w:r>
        <w:r w:rsidRPr="00560E2B">
          <w:rPr>
            <w:rFonts w:ascii="仿宋_GB2312" w:eastAsia="仿宋_GB2312" w:hAnsi="Calibri" w:cs="Times New Roman" w:hint="eastAsia"/>
            <w:smallCaps/>
            <w:noProof/>
            <w:webHidden/>
            <w:sz w:val="28"/>
            <w:szCs w:val="28"/>
          </w:rPr>
          <w:fldChar w:fldCharType="end"/>
        </w:r>
      </w:hyperlink>
    </w:p>
    <w:p w:rsidR="00560E2B" w:rsidRPr="00560E2B" w:rsidRDefault="00560E2B" w:rsidP="00560E2B">
      <w:pPr>
        <w:tabs>
          <w:tab w:val="right" w:leader="dot" w:pos="9061"/>
        </w:tabs>
        <w:spacing w:line="470" w:lineRule="exact"/>
        <w:ind w:left="210"/>
        <w:jc w:val="left"/>
        <w:rPr>
          <w:rFonts w:ascii="仿宋_GB2312" w:eastAsia="仿宋_GB2312" w:hAnsi="Calibri" w:cs="Times New Roman"/>
          <w:noProof/>
          <w:sz w:val="28"/>
          <w:szCs w:val="28"/>
        </w:rPr>
      </w:pPr>
      <w:hyperlink w:anchor="_Toc9935849" w:history="1">
        <w:r w:rsidRPr="00560E2B">
          <w:rPr>
            <w:rFonts w:ascii="仿宋_GB2312" w:eastAsia="仿宋_GB2312" w:hAnsi="宋体" w:cs="仿宋_GB2312" w:hint="eastAsia"/>
            <w:smallCaps/>
            <w:noProof/>
            <w:color w:val="0000FF"/>
            <w:sz w:val="28"/>
            <w:u w:val="single"/>
          </w:rPr>
          <w:t>附件六    专业帮助情况和相关专业意见</w:t>
        </w:r>
        <w:r w:rsidRPr="00560E2B">
          <w:rPr>
            <w:rFonts w:ascii="仿宋_GB2312" w:eastAsia="仿宋_GB2312" w:hAnsi="Calibri" w:cs="Times New Roman" w:hint="eastAsia"/>
            <w:smallCaps/>
            <w:noProof/>
            <w:webHidden/>
            <w:sz w:val="28"/>
            <w:szCs w:val="28"/>
          </w:rPr>
          <w:tab/>
        </w:r>
        <w:r w:rsidRPr="00560E2B">
          <w:rPr>
            <w:rFonts w:ascii="仿宋_GB2312" w:eastAsia="仿宋_GB2312" w:hAnsi="Calibri" w:cs="Times New Roman" w:hint="eastAsia"/>
            <w:smallCaps/>
            <w:noProof/>
            <w:webHidden/>
            <w:sz w:val="28"/>
            <w:szCs w:val="28"/>
          </w:rPr>
          <w:fldChar w:fldCharType="begin"/>
        </w:r>
        <w:r w:rsidRPr="00560E2B">
          <w:rPr>
            <w:rFonts w:ascii="仿宋_GB2312" w:eastAsia="仿宋_GB2312" w:hAnsi="Calibri" w:cs="Times New Roman" w:hint="eastAsia"/>
            <w:smallCaps/>
            <w:noProof/>
            <w:webHidden/>
            <w:sz w:val="28"/>
            <w:szCs w:val="28"/>
          </w:rPr>
          <w:instrText xml:space="preserve"> PAGEREF _Toc9935849 \h </w:instrText>
        </w:r>
        <w:r w:rsidRPr="00560E2B">
          <w:rPr>
            <w:rFonts w:ascii="仿宋_GB2312" w:eastAsia="仿宋_GB2312" w:hAnsi="Calibri" w:cs="Times New Roman" w:hint="eastAsia"/>
            <w:smallCaps/>
            <w:noProof/>
            <w:webHidden/>
            <w:sz w:val="28"/>
            <w:szCs w:val="28"/>
          </w:rPr>
        </w:r>
        <w:r w:rsidRPr="00560E2B">
          <w:rPr>
            <w:rFonts w:ascii="仿宋_GB2312" w:eastAsia="仿宋_GB2312" w:hAnsi="Calibri" w:cs="Times New Roman" w:hint="eastAsia"/>
            <w:smallCaps/>
            <w:noProof/>
            <w:webHidden/>
            <w:sz w:val="28"/>
            <w:szCs w:val="28"/>
          </w:rPr>
          <w:fldChar w:fldCharType="separate"/>
        </w:r>
        <w:r w:rsidRPr="00560E2B">
          <w:rPr>
            <w:rFonts w:ascii="仿宋_GB2312" w:eastAsia="仿宋_GB2312" w:hAnsi="Calibri" w:cs="Times New Roman"/>
            <w:smallCaps/>
            <w:noProof/>
            <w:webHidden/>
            <w:sz w:val="28"/>
            <w:szCs w:val="28"/>
          </w:rPr>
          <w:t>23</w:t>
        </w:r>
        <w:r w:rsidRPr="00560E2B">
          <w:rPr>
            <w:rFonts w:ascii="仿宋_GB2312" w:eastAsia="仿宋_GB2312" w:hAnsi="Calibri" w:cs="Times New Roman" w:hint="eastAsia"/>
            <w:smallCaps/>
            <w:noProof/>
            <w:webHidden/>
            <w:sz w:val="28"/>
            <w:szCs w:val="28"/>
          </w:rPr>
          <w:fldChar w:fldCharType="end"/>
        </w:r>
      </w:hyperlink>
    </w:p>
    <w:p w:rsidR="00560E2B" w:rsidRPr="00560E2B" w:rsidRDefault="00560E2B" w:rsidP="00560E2B">
      <w:pPr>
        <w:tabs>
          <w:tab w:val="right" w:leader="dot" w:pos="9061"/>
        </w:tabs>
        <w:spacing w:line="470" w:lineRule="exact"/>
        <w:ind w:left="210"/>
        <w:jc w:val="left"/>
        <w:rPr>
          <w:rFonts w:ascii="仿宋_GB2312" w:eastAsia="仿宋_GB2312" w:hAnsi="Calibri" w:cs="Times New Roman"/>
          <w:noProof/>
          <w:sz w:val="28"/>
          <w:szCs w:val="28"/>
        </w:rPr>
      </w:pPr>
      <w:hyperlink w:anchor="_Toc9935850" w:history="1">
        <w:r w:rsidRPr="00560E2B">
          <w:rPr>
            <w:rFonts w:ascii="仿宋_GB2312" w:eastAsia="仿宋_GB2312" w:hAnsi="宋体" w:cs="仿宋_GB2312" w:hint="eastAsia"/>
            <w:smallCaps/>
            <w:noProof/>
            <w:color w:val="0000FF"/>
            <w:sz w:val="28"/>
            <w:u w:val="single"/>
          </w:rPr>
          <w:t>附件七    估价所依据的其他文件资料</w:t>
        </w:r>
        <w:r w:rsidRPr="00560E2B">
          <w:rPr>
            <w:rFonts w:ascii="仿宋_GB2312" w:eastAsia="仿宋_GB2312" w:hAnsi="Calibri" w:cs="Times New Roman" w:hint="eastAsia"/>
            <w:smallCaps/>
            <w:noProof/>
            <w:webHidden/>
            <w:sz w:val="28"/>
            <w:szCs w:val="28"/>
          </w:rPr>
          <w:tab/>
        </w:r>
        <w:r w:rsidRPr="00560E2B">
          <w:rPr>
            <w:rFonts w:ascii="仿宋_GB2312" w:eastAsia="仿宋_GB2312" w:hAnsi="Calibri" w:cs="Times New Roman" w:hint="eastAsia"/>
            <w:smallCaps/>
            <w:noProof/>
            <w:webHidden/>
            <w:sz w:val="28"/>
            <w:szCs w:val="28"/>
          </w:rPr>
          <w:fldChar w:fldCharType="begin"/>
        </w:r>
        <w:r w:rsidRPr="00560E2B">
          <w:rPr>
            <w:rFonts w:ascii="仿宋_GB2312" w:eastAsia="仿宋_GB2312" w:hAnsi="Calibri" w:cs="Times New Roman" w:hint="eastAsia"/>
            <w:smallCaps/>
            <w:noProof/>
            <w:webHidden/>
            <w:sz w:val="28"/>
            <w:szCs w:val="28"/>
          </w:rPr>
          <w:instrText xml:space="preserve"> PAGEREF _Toc9935850 \h </w:instrText>
        </w:r>
        <w:r w:rsidRPr="00560E2B">
          <w:rPr>
            <w:rFonts w:ascii="仿宋_GB2312" w:eastAsia="仿宋_GB2312" w:hAnsi="Calibri" w:cs="Times New Roman" w:hint="eastAsia"/>
            <w:smallCaps/>
            <w:noProof/>
            <w:webHidden/>
            <w:sz w:val="28"/>
            <w:szCs w:val="28"/>
          </w:rPr>
        </w:r>
        <w:r w:rsidRPr="00560E2B">
          <w:rPr>
            <w:rFonts w:ascii="仿宋_GB2312" w:eastAsia="仿宋_GB2312" w:hAnsi="Calibri" w:cs="Times New Roman" w:hint="eastAsia"/>
            <w:smallCaps/>
            <w:noProof/>
            <w:webHidden/>
            <w:sz w:val="28"/>
            <w:szCs w:val="28"/>
          </w:rPr>
          <w:fldChar w:fldCharType="separate"/>
        </w:r>
        <w:r w:rsidRPr="00560E2B">
          <w:rPr>
            <w:rFonts w:ascii="仿宋_GB2312" w:eastAsia="仿宋_GB2312" w:hAnsi="Calibri" w:cs="Times New Roman"/>
            <w:smallCaps/>
            <w:noProof/>
            <w:webHidden/>
            <w:sz w:val="28"/>
            <w:szCs w:val="28"/>
          </w:rPr>
          <w:t>23</w:t>
        </w:r>
        <w:r w:rsidRPr="00560E2B">
          <w:rPr>
            <w:rFonts w:ascii="仿宋_GB2312" w:eastAsia="仿宋_GB2312" w:hAnsi="Calibri" w:cs="Times New Roman" w:hint="eastAsia"/>
            <w:smallCaps/>
            <w:noProof/>
            <w:webHidden/>
            <w:sz w:val="28"/>
            <w:szCs w:val="28"/>
          </w:rPr>
          <w:fldChar w:fldCharType="end"/>
        </w:r>
      </w:hyperlink>
    </w:p>
    <w:p w:rsidR="00560E2B" w:rsidRPr="00560E2B" w:rsidRDefault="00560E2B" w:rsidP="00560E2B">
      <w:pPr>
        <w:tabs>
          <w:tab w:val="right" w:leader="dot" w:pos="9061"/>
        </w:tabs>
        <w:spacing w:line="470" w:lineRule="exact"/>
        <w:ind w:left="210"/>
        <w:jc w:val="left"/>
        <w:rPr>
          <w:rFonts w:ascii="仿宋_GB2312" w:eastAsia="仿宋_GB2312" w:hAnsi="Calibri" w:cs="Times New Roman"/>
          <w:noProof/>
          <w:sz w:val="28"/>
          <w:szCs w:val="28"/>
        </w:rPr>
      </w:pPr>
      <w:hyperlink w:anchor="_Toc9935851" w:history="1">
        <w:r w:rsidRPr="00560E2B">
          <w:rPr>
            <w:rFonts w:ascii="仿宋_GB2312" w:eastAsia="仿宋_GB2312" w:hAnsi="宋体" w:cs="仿宋_GB2312" w:hint="eastAsia"/>
            <w:smallCaps/>
            <w:noProof/>
            <w:color w:val="0000FF"/>
            <w:sz w:val="28"/>
            <w:u w:val="single"/>
          </w:rPr>
          <w:t>附件八    房地产估价机构营业执照和估价资质证书复印件</w:t>
        </w:r>
        <w:r w:rsidRPr="00560E2B">
          <w:rPr>
            <w:rFonts w:ascii="仿宋_GB2312" w:eastAsia="仿宋_GB2312" w:hAnsi="Calibri" w:cs="Times New Roman" w:hint="eastAsia"/>
            <w:smallCaps/>
            <w:noProof/>
            <w:webHidden/>
            <w:sz w:val="28"/>
            <w:szCs w:val="28"/>
          </w:rPr>
          <w:tab/>
        </w:r>
        <w:r w:rsidRPr="00560E2B">
          <w:rPr>
            <w:rFonts w:ascii="仿宋_GB2312" w:eastAsia="仿宋_GB2312" w:hAnsi="Calibri" w:cs="Times New Roman" w:hint="eastAsia"/>
            <w:smallCaps/>
            <w:noProof/>
            <w:webHidden/>
            <w:sz w:val="28"/>
            <w:szCs w:val="28"/>
          </w:rPr>
          <w:fldChar w:fldCharType="begin"/>
        </w:r>
        <w:r w:rsidRPr="00560E2B">
          <w:rPr>
            <w:rFonts w:ascii="仿宋_GB2312" w:eastAsia="仿宋_GB2312" w:hAnsi="Calibri" w:cs="Times New Roman" w:hint="eastAsia"/>
            <w:smallCaps/>
            <w:noProof/>
            <w:webHidden/>
            <w:sz w:val="28"/>
            <w:szCs w:val="28"/>
          </w:rPr>
          <w:instrText xml:space="preserve"> PAGEREF _Toc9935851 \h </w:instrText>
        </w:r>
        <w:r w:rsidRPr="00560E2B">
          <w:rPr>
            <w:rFonts w:ascii="仿宋_GB2312" w:eastAsia="仿宋_GB2312" w:hAnsi="Calibri" w:cs="Times New Roman" w:hint="eastAsia"/>
            <w:smallCaps/>
            <w:noProof/>
            <w:webHidden/>
            <w:sz w:val="28"/>
            <w:szCs w:val="28"/>
          </w:rPr>
        </w:r>
        <w:r w:rsidRPr="00560E2B">
          <w:rPr>
            <w:rFonts w:ascii="仿宋_GB2312" w:eastAsia="仿宋_GB2312" w:hAnsi="Calibri" w:cs="Times New Roman" w:hint="eastAsia"/>
            <w:smallCaps/>
            <w:noProof/>
            <w:webHidden/>
            <w:sz w:val="28"/>
            <w:szCs w:val="28"/>
          </w:rPr>
          <w:fldChar w:fldCharType="separate"/>
        </w:r>
        <w:r w:rsidRPr="00560E2B">
          <w:rPr>
            <w:rFonts w:ascii="仿宋_GB2312" w:eastAsia="仿宋_GB2312" w:hAnsi="Calibri" w:cs="Times New Roman"/>
            <w:smallCaps/>
            <w:noProof/>
            <w:webHidden/>
            <w:sz w:val="28"/>
            <w:szCs w:val="28"/>
          </w:rPr>
          <w:t>25</w:t>
        </w:r>
        <w:r w:rsidRPr="00560E2B">
          <w:rPr>
            <w:rFonts w:ascii="仿宋_GB2312" w:eastAsia="仿宋_GB2312" w:hAnsi="Calibri" w:cs="Times New Roman" w:hint="eastAsia"/>
            <w:smallCaps/>
            <w:noProof/>
            <w:webHidden/>
            <w:sz w:val="28"/>
            <w:szCs w:val="28"/>
          </w:rPr>
          <w:fldChar w:fldCharType="end"/>
        </w:r>
      </w:hyperlink>
    </w:p>
    <w:p w:rsidR="00560E2B" w:rsidRPr="00560E2B" w:rsidRDefault="00560E2B" w:rsidP="00560E2B">
      <w:pPr>
        <w:tabs>
          <w:tab w:val="right" w:leader="dot" w:pos="9061"/>
        </w:tabs>
        <w:spacing w:line="470" w:lineRule="exact"/>
        <w:ind w:left="210"/>
        <w:rPr>
          <w:rFonts w:ascii="仿宋_GB2312" w:eastAsia="仿宋_GB2312" w:hAnsi="Calibri" w:cs="Times New Roman"/>
          <w:noProof/>
          <w:sz w:val="28"/>
          <w:szCs w:val="28"/>
        </w:rPr>
      </w:pPr>
      <w:hyperlink w:anchor="_Toc9935852" w:history="1">
        <w:r w:rsidRPr="00560E2B">
          <w:rPr>
            <w:rFonts w:ascii="仿宋_GB2312" w:eastAsia="仿宋_GB2312" w:hAnsi="宋体" w:cs="仿宋_GB2312" w:hint="eastAsia"/>
            <w:smallCaps/>
            <w:noProof/>
            <w:color w:val="0000FF"/>
            <w:sz w:val="28"/>
            <w:u w:val="single"/>
          </w:rPr>
          <w:t>附件九    注册房地产估价师估价资格证书复印件</w:t>
        </w:r>
        <w:r w:rsidRPr="00560E2B">
          <w:rPr>
            <w:rFonts w:ascii="仿宋_GB2312" w:eastAsia="仿宋_GB2312" w:hAnsi="Calibri" w:cs="Times New Roman" w:hint="eastAsia"/>
            <w:smallCaps/>
            <w:noProof/>
            <w:webHidden/>
            <w:sz w:val="28"/>
            <w:szCs w:val="28"/>
          </w:rPr>
          <w:tab/>
        </w:r>
        <w:r w:rsidRPr="00560E2B">
          <w:rPr>
            <w:rFonts w:ascii="仿宋_GB2312" w:eastAsia="仿宋_GB2312" w:hAnsi="Calibri" w:cs="Times New Roman" w:hint="eastAsia"/>
            <w:smallCaps/>
            <w:noProof/>
            <w:webHidden/>
            <w:sz w:val="28"/>
            <w:szCs w:val="28"/>
          </w:rPr>
          <w:fldChar w:fldCharType="begin"/>
        </w:r>
        <w:r w:rsidRPr="00560E2B">
          <w:rPr>
            <w:rFonts w:ascii="仿宋_GB2312" w:eastAsia="仿宋_GB2312" w:hAnsi="Calibri" w:cs="Times New Roman" w:hint="eastAsia"/>
            <w:smallCaps/>
            <w:noProof/>
            <w:webHidden/>
            <w:sz w:val="28"/>
            <w:szCs w:val="28"/>
          </w:rPr>
          <w:instrText xml:space="preserve"> PAGEREF _Toc9935852 \h </w:instrText>
        </w:r>
        <w:r w:rsidRPr="00560E2B">
          <w:rPr>
            <w:rFonts w:ascii="仿宋_GB2312" w:eastAsia="仿宋_GB2312" w:hAnsi="Calibri" w:cs="Times New Roman" w:hint="eastAsia"/>
            <w:smallCaps/>
            <w:noProof/>
            <w:webHidden/>
            <w:sz w:val="28"/>
            <w:szCs w:val="28"/>
          </w:rPr>
        </w:r>
        <w:r w:rsidRPr="00560E2B">
          <w:rPr>
            <w:rFonts w:ascii="仿宋_GB2312" w:eastAsia="仿宋_GB2312" w:hAnsi="Calibri" w:cs="Times New Roman" w:hint="eastAsia"/>
            <w:smallCaps/>
            <w:noProof/>
            <w:webHidden/>
            <w:sz w:val="28"/>
            <w:szCs w:val="28"/>
          </w:rPr>
          <w:fldChar w:fldCharType="separate"/>
        </w:r>
        <w:r w:rsidRPr="00560E2B">
          <w:rPr>
            <w:rFonts w:ascii="仿宋_GB2312" w:eastAsia="仿宋_GB2312" w:hAnsi="Calibri" w:cs="Times New Roman"/>
            <w:smallCaps/>
            <w:noProof/>
            <w:webHidden/>
            <w:sz w:val="28"/>
            <w:szCs w:val="28"/>
          </w:rPr>
          <w:t>28</w:t>
        </w:r>
        <w:r w:rsidRPr="00560E2B">
          <w:rPr>
            <w:rFonts w:ascii="仿宋_GB2312" w:eastAsia="仿宋_GB2312" w:hAnsi="Calibri" w:cs="Times New Roman" w:hint="eastAsia"/>
            <w:smallCaps/>
            <w:noProof/>
            <w:webHidden/>
            <w:sz w:val="28"/>
            <w:szCs w:val="28"/>
          </w:rPr>
          <w:fldChar w:fldCharType="end"/>
        </w:r>
      </w:hyperlink>
    </w:p>
    <w:p w:rsidR="00560E2B" w:rsidRPr="00560E2B" w:rsidRDefault="00560E2B" w:rsidP="00560E2B">
      <w:pPr>
        <w:tabs>
          <w:tab w:val="right" w:leader="dot" w:pos="9061"/>
        </w:tabs>
        <w:spacing w:line="480" w:lineRule="exact"/>
        <w:ind w:left="210"/>
        <w:jc w:val="left"/>
        <w:rPr>
          <w:rFonts w:ascii="Calibri" w:eastAsia="宋体" w:hAnsi="Calibri" w:cs="Times New Roman"/>
          <w:smallCaps/>
          <w:sz w:val="20"/>
          <w:szCs w:val="20"/>
        </w:rPr>
      </w:pPr>
      <w:r w:rsidRPr="00560E2B">
        <w:rPr>
          <w:rFonts w:ascii="仿宋_GB2312" w:eastAsia="仿宋_GB2312" w:hAnsi="Calibri" w:cs="Times New Roman" w:hint="eastAsia"/>
          <w:smallCaps/>
          <w:sz w:val="28"/>
          <w:szCs w:val="28"/>
        </w:rPr>
        <w:fldChar w:fldCharType="end"/>
      </w:r>
    </w:p>
    <w:p w:rsidR="00560E2B" w:rsidRPr="00560E2B" w:rsidRDefault="00560E2B" w:rsidP="00560E2B">
      <w:pPr>
        <w:rPr>
          <w:rFonts w:ascii="Times New Roman" w:eastAsia="宋体" w:hAnsi="Times New Roman" w:cs="Times New Roman"/>
          <w:szCs w:val="24"/>
        </w:rPr>
        <w:sectPr w:rsidR="00560E2B" w:rsidRPr="00560E2B">
          <w:headerReference w:type="default" r:id="rId10"/>
          <w:footerReference w:type="default" r:id="rId11"/>
          <w:pgSz w:w="11907" w:h="16840"/>
          <w:pgMar w:top="1418" w:right="1418" w:bottom="1418" w:left="1418" w:header="567" w:footer="567" w:gutter="0"/>
          <w:pgNumType w:fmt="upperRoman" w:start="1"/>
          <w:cols w:space="720"/>
          <w:docGrid w:type="linesAndChars" w:linePitch="583" w:charSpace="-3482"/>
        </w:sectPr>
      </w:pPr>
    </w:p>
    <w:p w:rsidR="00560E2B" w:rsidRPr="00560E2B" w:rsidRDefault="00560E2B" w:rsidP="00560E2B">
      <w:pPr>
        <w:widowControl/>
        <w:spacing w:afterLines="50" w:line="500" w:lineRule="exact"/>
        <w:jc w:val="center"/>
        <w:outlineLvl w:val="0"/>
        <w:rPr>
          <w:rFonts w:ascii="方正小标宋简体" w:eastAsia="方正小标宋简体" w:hAnsi="Times New Roman" w:cs="Times New Roman"/>
          <w:sz w:val="36"/>
          <w:szCs w:val="36"/>
        </w:rPr>
      </w:pPr>
      <w:bookmarkStart w:id="10" w:name="_Toc9935827"/>
      <w:r w:rsidRPr="00560E2B">
        <w:rPr>
          <w:rFonts w:ascii="方正小标宋简体" w:eastAsia="方正小标宋简体" w:hAnsi="Times New Roman" w:cs="Times New Roman" w:hint="eastAsia"/>
          <w:sz w:val="36"/>
          <w:szCs w:val="36"/>
        </w:rPr>
        <w:lastRenderedPageBreak/>
        <w:t>估价师声明</w:t>
      </w:r>
      <w:bookmarkEnd w:id="8"/>
      <w:bookmarkEnd w:id="9"/>
      <w:bookmarkEnd w:id="10"/>
    </w:p>
    <w:p w:rsidR="00560E2B" w:rsidRPr="00560E2B" w:rsidRDefault="00560E2B" w:rsidP="00560E2B">
      <w:pPr>
        <w:spacing w:beforeLines="100" w:afterLines="30" w:line="500" w:lineRule="exact"/>
        <w:rPr>
          <w:rFonts w:ascii="仿宋_GB2312" w:eastAsia="仿宋_GB2312" w:hAnsi="Times New Roman" w:cs="仿宋_GB2312"/>
          <w:b/>
          <w:kern w:val="0"/>
          <w:sz w:val="28"/>
          <w:szCs w:val="30"/>
        </w:rPr>
      </w:pPr>
      <w:r w:rsidRPr="00560E2B">
        <w:rPr>
          <w:rFonts w:ascii="仿宋_GB2312" w:eastAsia="仿宋_GB2312" w:hAnsi="宋体" w:cs="仿宋_GB2312" w:hint="eastAsia"/>
          <w:b/>
          <w:kern w:val="0"/>
          <w:sz w:val="28"/>
          <w:szCs w:val="30"/>
        </w:rPr>
        <w:t>我们根据自己的专业知识和职业道德，在此郑重声明：</w:t>
      </w:r>
    </w:p>
    <w:p w:rsidR="00560E2B" w:rsidRPr="00560E2B" w:rsidRDefault="00560E2B" w:rsidP="00560E2B">
      <w:pPr>
        <w:spacing w:line="500" w:lineRule="exact"/>
        <w:ind w:firstLineChars="200" w:firstLine="526"/>
        <w:rPr>
          <w:rFonts w:ascii="仿宋_GB2312" w:eastAsia="仿宋_GB2312" w:hAnsi="Times New Roman" w:cs="仿宋_GB2312"/>
          <w:kern w:val="0"/>
          <w:sz w:val="28"/>
          <w:szCs w:val="28"/>
        </w:rPr>
      </w:pPr>
      <w:r w:rsidRPr="00560E2B">
        <w:rPr>
          <w:rFonts w:ascii="仿宋_GB2312" w:eastAsia="仿宋_GB2312" w:hAnsi="宋体" w:cs="仿宋_GB2312" w:hint="eastAsia"/>
          <w:kern w:val="0"/>
          <w:sz w:val="28"/>
          <w:szCs w:val="28"/>
        </w:rPr>
        <w:t>1、我们在本估价报告中对事实的说明是真实和准确的，没有虚假记载、误导性陈述和重大遗漏。</w:t>
      </w:r>
    </w:p>
    <w:p w:rsidR="00560E2B" w:rsidRPr="00560E2B" w:rsidRDefault="00560E2B" w:rsidP="00560E2B">
      <w:pPr>
        <w:spacing w:line="500" w:lineRule="exact"/>
        <w:ind w:firstLineChars="200" w:firstLine="526"/>
        <w:rPr>
          <w:rFonts w:ascii="仿宋_GB2312" w:eastAsia="仿宋_GB2312" w:hAnsi="Times New Roman" w:cs="仿宋_GB2312"/>
          <w:kern w:val="0"/>
          <w:sz w:val="28"/>
          <w:szCs w:val="28"/>
        </w:rPr>
      </w:pPr>
      <w:r w:rsidRPr="00560E2B">
        <w:rPr>
          <w:rFonts w:ascii="仿宋_GB2312" w:eastAsia="仿宋_GB2312" w:hAnsi="宋体" w:cs="仿宋_GB2312" w:hint="eastAsia"/>
          <w:kern w:val="0"/>
          <w:sz w:val="28"/>
          <w:szCs w:val="28"/>
        </w:rPr>
        <w:t>2、本估价报告中的分析、意见和结论是我们独立、客观、公正的专业分析、意见和结论，但受到本估价报告中已经说明的估价假设和限制条件的限制。</w:t>
      </w:r>
    </w:p>
    <w:p w:rsidR="00560E2B" w:rsidRPr="00560E2B" w:rsidRDefault="00560E2B" w:rsidP="00560E2B">
      <w:pPr>
        <w:spacing w:line="500" w:lineRule="exact"/>
        <w:ind w:firstLineChars="200" w:firstLine="526"/>
        <w:rPr>
          <w:rFonts w:ascii="仿宋_GB2312" w:eastAsia="仿宋_GB2312" w:hAnsi="Times New Roman" w:cs="仿宋_GB2312"/>
          <w:kern w:val="0"/>
          <w:sz w:val="28"/>
          <w:szCs w:val="28"/>
        </w:rPr>
      </w:pPr>
      <w:r w:rsidRPr="00560E2B">
        <w:rPr>
          <w:rFonts w:ascii="仿宋_GB2312" w:eastAsia="仿宋_GB2312" w:hAnsi="宋体" w:cs="仿宋_GB2312" w:hint="eastAsia"/>
          <w:kern w:val="0"/>
          <w:sz w:val="28"/>
          <w:szCs w:val="28"/>
        </w:rPr>
        <w:t>3、我们与本估价报告中的估价对象没有现实或潜在的利益，与估价委托人及估价利害关系人没有利害关系，也对估价对象、估价委托人及估价利害关系人没有偏见。</w:t>
      </w:r>
    </w:p>
    <w:p w:rsidR="00560E2B" w:rsidRPr="00560E2B" w:rsidRDefault="00560E2B" w:rsidP="00560E2B">
      <w:pPr>
        <w:spacing w:line="500" w:lineRule="exact"/>
        <w:ind w:firstLineChars="200" w:firstLine="526"/>
        <w:rPr>
          <w:rFonts w:ascii="仿宋_GB2312" w:eastAsia="仿宋_GB2312" w:hAnsi="Times New Roman" w:cs="仿宋_GB2312"/>
          <w:kern w:val="0"/>
          <w:sz w:val="28"/>
          <w:szCs w:val="28"/>
        </w:rPr>
      </w:pPr>
      <w:r w:rsidRPr="00560E2B">
        <w:rPr>
          <w:rFonts w:ascii="仿宋_GB2312" w:eastAsia="仿宋_GB2312" w:hAnsi="宋体" w:cs="仿宋_GB2312" w:hint="eastAsia"/>
          <w:kern w:val="0"/>
          <w:sz w:val="28"/>
          <w:szCs w:val="28"/>
        </w:rPr>
        <w:t>4、</w:t>
      </w:r>
      <w:r w:rsidRPr="00560E2B">
        <w:rPr>
          <w:rFonts w:ascii="仿宋_GB2312" w:eastAsia="仿宋_GB2312" w:hAnsi="宋体" w:cs="仿宋_GB2312" w:hint="eastAsia"/>
          <w:spacing w:val="-6"/>
          <w:kern w:val="0"/>
          <w:sz w:val="28"/>
          <w:szCs w:val="28"/>
        </w:rPr>
        <w:t>我们是依照中华人民共和国国家标准《房地产估价规范》（GB/T 50291-2015）</w:t>
      </w:r>
      <w:r w:rsidRPr="00560E2B">
        <w:rPr>
          <w:rFonts w:ascii="仿宋_GB2312" w:eastAsia="仿宋_GB2312" w:hAnsi="宋体" w:cs="仿宋_GB2312" w:hint="eastAsia"/>
          <w:kern w:val="0"/>
          <w:sz w:val="28"/>
          <w:szCs w:val="28"/>
        </w:rPr>
        <w:t>、《房地产估价基本术语标准》（GB/T 50899-2013）以及《人民法院委托评估工作规范》等</w:t>
      </w:r>
      <w:r w:rsidRPr="00560E2B">
        <w:rPr>
          <w:rFonts w:ascii="仿宋_GB2312" w:eastAsia="仿宋_GB2312" w:hAnsi="Times New Roman" w:cs="Times New Roman" w:hint="eastAsia"/>
          <w:sz w:val="28"/>
          <w:szCs w:val="28"/>
        </w:rPr>
        <w:t>的规定进行估价作业，撰写估价报告</w:t>
      </w:r>
      <w:r w:rsidRPr="00560E2B">
        <w:rPr>
          <w:rFonts w:ascii="仿宋_GB2312" w:eastAsia="仿宋_GB2312" w:hAnsi="宋体" w:cs="仿宋_GB2312" w:hint="eastAsia"/>
          <w:kern w:val="0"/>
          <w:sz w:val="28"/>
          <w:szCs w:val="28"/>
        </w:rPr>
        <w:t>。</w:t>
      </w:r>
    </w:p>
    <w:p w:rsidR="00560E2B" w:rsidRPr="00560E2B" w:rsidRDefault="00560E2B" w:rsidP="00560E2B">
      <w:pPr>
        <w:spacing w:line="500" w:lineRule="exact"/>
        <w:ind w:firstLineChars="200" w:firstLine="526"/>
        <w:rPr>
          <w:rFonts w:ascii="仿宋_GB2312" w:eastAsia="仿宋_GB2312" w:hAnsi="Times New Roman" w:cs="仿宋_GB2312"/>
          <w:kern w:val="0"/>
          <w:sz w:val="28"/>
          <w:szCs w:val="28"/>
        </w:rPr>
      </w:pPr>
      <w:r w:rsidRPr="00560E2B">
        <w:rPr>
          <w:rFonts w:ascii="仿宋_GB2312" w:eastAsia="仿宋_GB2312" w:hAnsi="Times New Roman" w:cs="仿宋_GB2312" w:hint="eastAsia"/>
          <w:kern w:val="0"/>
          <w:sz w:val="28"/>
          <w:szCs w:val="28"/>
        </w:rPr>
        <w:t>5、我们承诺对估价结果和估价委托人提供的资料负有保密的义务。</w:t>
      </w:r>
    </w:p>
    <w:p w:rsidR="00560E2B" w:rsidRPr="00560E2B" w:rsidRDefault="00560E2B" w:rsidP="00560E2B">
      <w:pPr>
        <w:spacing w:line="500" w:lineRule="exact"/>
        <w:ind w:firstLineChars="200" w:firstLine="526"/>
        <w:rPr>
          <w:rFonts w:ascii="仿宋_GB2312" w:eastAsia="仿宋_GB2312" w:hAnsi="Times New Roman" w:cs="仿宋_GB2312"/>
          <w:kern w:val="0"/>
          <w:sz w:val="28"/>
          <w:szCs w:val="28"/>
        </w:rPr>
      </w:pPr>
      <w:r w:rsidRPr="00560E2B">
        <w:rPr>
          <w:rFonts w:ascii="仿宋_GB2312" w:eastAsia="仿宋_GB2312" w:hAnsi="Times New Roman" w:cs="仿宋_GB2312" w:hint="eastAsia"/>
          <w:kern w:val="0"/>
          <w:sz w:val="28"/>
          <w:szCs w:val="28"/>
        </w:rPr>
        <w:t>（本页此行以下无正文）</w:t>
      </w:r>
    </w:p>
    <w:p w:rsidR="00560E2B" w:rsidRPr="00560E2B" w:rsidRDefault="00560E2B" w:rsidP="00560E2B">
      <w:pPr>
        <w:spacing w:line="560" w:lineRule="exact"/>
        <w:ind w:firstLineChars="200" w:firstLine="526"/>
        <w:rPr>
          <w:rFonts w:ascii="仿宋_GB2312" w:eastAsia="仿宋_GB2312" w:hAnsi="Times New Roman" w:cs="仿宋_GB2312"/>
          <w:kern w:val="0"/>
          <w:sz w:val="28"/>
          <w:szCs w:val="28"/>
        </w:rPr>
      </w:pPr>
      <w:r w:rsidRPr="00560E2B">
        <w:rPr>
          <w:rFonts w:ascii="仿宋_GB2312" w:eastAsia="仿宋_GB2312" w:hAnsi="Times New Roman" w:cs="仿宋_GB2312" w:hint="eastAsia"/>
          <w:kern w:val="0"/>
          <w:sz w:val="28"/>
          <w:szCs w:val="28"/>
        </w:rPr>
        <w:br w:type="page"/>
      </w:r>
    </w:p>
    <w:p w:rsidR="00560E2B" w:rsidRPr="00560E2B" w:rsidRDefault="00560E2B" w:rsidP="00560E2B">
      <w:pPr>
        <w:widowControl/>
        <w:spacing w:afterLines="50" w:line="500" w:lineRule="exact"/>
        <w:jc w:val="center"/>
        <w:outlineLvl w:val="0"/>
        <w:rPr>
          <w:rFonts w:ascii="方正小标宋简体" w:eastAsia="方正小标宋简体" w:hAnsi="Times New Roman" w:cs="Times New Roman"/>
          <w:sz w:val="36"/>
          <w:szCs w:val="36"/>
        </w:rPr>
      </w:pPr>
      <w:bookmarkStart w:id="11" w:name="_Toc24952"/>
      <w:bookmarkStart w:id="12" w:name="_Toc7529189"/>
      <w:bookmarkStart w:id="13" w:name="_Toc9935828"/>
      <w:r w:rsidRPr="00560E2B">
        <w:rPr>
          <w:rFonts w:ascii="方正小标宋简体" w:eastAsia="方正小标宋简体" w:hAnsi="Times New Roman" w:cs="Times New Roman" w:hint="eastAsia"/>
          <w:sz w:val="36"/>
          <w:szCs w:val="36"/>
        </w:rPr>
        <w:lastRenderedPageBreak/>
        <w:t>估价假设和限制条件</w:t>
      </w:r>
      <w:bookmarkEnd w:id="11"/>
      <w:bookmarkEnd w:id="12"/>
      <w:bookmarkEnd w:id="13"/>
    </w:p>
    <w:p w:rsidR="00560E2B" w:rsidRPr="00560E2B" w:rsidRDefault="00560E2B" w:rsidP="00560E2B">
      <w:pPr>
        <w:spacing w:line="500" w:lineRule="exact"/>
        <w:ind w:firstLineChars="200" w:firstLine="526"/>
        <w:rPr>
          <w:rFonts w:ascii="仿宋_GB2312" w:eastAsia="仿宋_GB2312" w:hAnsi="仿宋" w:cs="Times New Roman"/>
          <w:b/>
          <w:sz w:val="28"/>
          <w:szCs w:val="28"/>
        </w:rPr>
      </w:pPr>
      <w:r w:rsidRPr="00560E2B">
        <w:rPr>
          <w:rFonts w:ascii="仿宋_GB2312" w:eastAsia="仿宋_GB2312" w:hAnsi="宋体" w:cs="仿宋_GB2312" w:hint="eastAsia"/>
          <w:b/>
          <w:bCs/>
          <w:kern w:val="0"/>
          <w:sz w:val="28"/>
          <w:szCs w:val="28"/>
        </w:rPr>
        <w:t>一、</w:t>
      </w:r>
      <w:r w:rsidRPr="00560E2B">
        <w:rPr>
          <w:rFonts w:ascii="仿宋_GB2312" w:eastAsia="仿宋_GB2312" w:hAnsi="仿宋" w:cs="Times New Roman" w:hint="eastAsia"/>
          <w:b/>
          <w:sz w:val="28"/>
          <w:szCs w:val="28"/>
        </w:rPr>
        <w:t>一般假设</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1、估价对象权属、面积、坐落、用途等依据估价委托人提供的《个人及家庭房屋登记记录查询结果表》、《任定兵房产信息统计表》等资料为依据，注册房地产估价师已对上述权属材料复印件进行了审慎检查，但未向有关主管部门进行核实。因此，在无理由怀疑其合法性、真实性、准确性和完整性的情况下，假定估价委托人提供的资料合法、真实、准确、完整。</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2、估价对象规划和实际用途均为住宅，得到了有效利用，本次估价以估价对象未来将保持在价值时点时的住宅用途持续有效使用，且为合法的最高最佳使用用途为估价假设前提。</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3、估价对象为所在建筑物的一部分，本次估价以估价对象可合理享有公共部位的通行权及配套设施（水、电、气、电梯等）的使用权益为前提，且土地使用权和附属设施设备若与建筑物分割处理，则本次估价结果无效。</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4、注册房地产估价师对房屋结构、设施设备等安全因素与室内外污染已进行了实地查勘，未发现不安全和环境污染情况，在无理由怀疑估价对象存在安全和环境污染隐患，且无相应的专业机构进行鉴定、检测的情况下，假设估价对象能够正常安全持续使用。</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5、注册房地产估价师未对房屋的建筑面积进行专业测量，经实地查勘，估价对象与《个人及家庭房屋登记记录查询结果表》记载建筑面积大体相当，本次估价以《个人及家庭房屋登记记录查询结果表》记载的建筑面积为依据进行评估。</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6、估价对象于价值时点的估价结果为市场价格，依据了估价对象在市场上的平均交易价格。</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7、本估价报告设定的价值时点为估价对象实地查勘完成之日，本次假定人民法院拍卖（或者变卖）财产之日的估价对象状况和房地产市场状况与实地查勘完成之日的状况相同。</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8、本估价报告结果设定为交易双方按照相关法律法规规定各自承担税费下</w:t>
      </w:r>
      <w:r w:rsidRPr="00560E2B">
        <w:rPr>
          <w:rFonts w:ascii="仿宋_GB2312" w:eastAsia="仿宋_GB2312" w:hAnsi="仿宋" w:cs="Times New Roman" w:hint="eastAsia"/>
          <w:sz w:val="28"/>
          <w:szCs w:val="28"/>
        </w:rPr>
        <w:lastRenderedPageBreak/>
        <w:t>的价格。</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9、本次估价假设估价对象系产权人合法取得，且已按国家和地方法律、法规、规章规定缴纳完毕各种税费（含住宅用地使用权出让金），并取得相应的产权依据和其它法律保护依据为假设前提。至价值时点止，产权人若尚有任何有关估价对象的应缴未缴的税费以及其他法定优先受偿款等，应按照规定缴纳或从评估价值中相应扣减。</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10、据估价委托人提供的资料，估价对象仅有预售签约备案登记，于价值时点，估价对象尚未取得《不动产权证书》。本次估价假设估价对象能合法取得《不动产权证书》并正常上市交易为前提。</w:t>
      </w:r>
    </w:p>
    <w:p w:rsidR="00560E2B" w:rsidRPr="00560E2B" w:rsidRDefault="00560E2B" w:rsidP="00560E2B">
      <w:pPr>
        <w:spacing w:line="500" w:lineRule="exact"/>
        <w:ind w:firstLineChars="200" w:firstLine="526"/>
        <w:rPr>
          <w:rFonts w:ascii="仿宋_GB2312" w:eastAsia="仿宋_GB2312" w:hAnsi="仿宋" w:cs="Times New Roman"/>
          <w:b/>
          <w:sz w:val="28"/>
          <w:szCs w:val="28"/>
        </w:rPr>
      </w:pPr>
      <w:r w:rsidRPr="00560E2B">
        <w:rPr>
          <w:rFonts w:ascii="仿宋_GB2312" w:eastAsia="仿宋_GB2312" w:hAnsi="仿宋" w:cs="Times New Roman" w:hint="eastAsia"/>
          <w:b/>
          <w:sz w:val="28"/>
          <w:szCs w:val="28"/>
        </w:rPr>
        <w:t>二、未定事项假设</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《个人及家庭房屋登记记录查询结果表》、《任定兵房产信息统计表》未记载房屋的建成年份，经注册房地产估价师实地调查，其房屋建成年份为2018年，本次估价对象房屋建成年份以实际调查为准。</w:t>
      </w:r>
    </w:p>
    <w:p w:rsidR="00560E2B" w:rsidRPr="00560E2B" w:rsidRDefault="00560E2B" w:rsidP="00560E2B">
      <w:pPr>
        <w:spacing w:line="500" w:lineRule="exact"/>
        <w:ind w:firstLineChars="200" w:firstLine="526"/>
        <w:rPr>
          <w:rFonts w:ascii="仿宋_GB2312" w:eastAsia="仿宋_GB2312" w:hAnsi="仿宋" w:cs="Times New Roman"/>
          <w:b/>
          <w:sz w:val="28"/>
          <w:szCs w:val="28"/>
        </w:rPr>
      </w:pPr>
      <w:r w:rsidRPr="00560E2B">
        <w:rPr>
          <w:rFonts w:ascii="仿宋_GB2312" w:eastAsia="仿宋_GB2312" w:hAnsi="仿宋" w:cs="Times New Roman" w:hint="eastAsia"/>
          <w:b/>
          <w:sz w:val="28"/>
          <w:szCs w:val="28"/>
        </w:rPr>
        <w:t>三、背离事实假设</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依据估价委托人提供的相关资料，至价值时点，估价对象3、4存在查封登记情况。根据有关法律法规、房地产估价规范，结合估价目的，本次估价未考虑估价对象3、4存在的查封登记情况对估价结果的影响。</w:t>
      </w:r>
    </w:p>
    <w:p w:rsidR="00560E2B" w:rsidRPr="00560E2B" w:rsidRDefault="00560E2B" w:rsidP="00560E2B">
      <w:pPr>
        <w:spacing w:line="500" w:lineRule="exact"/>
        <w:ind w:firstLineChars="200" w:firstLine="526"/>
        <w:rPr>
          <w:rFonts w:ascii="仿宋_GB2312" w:eastAsia="仿宋_GB2312" w:hAnsi="仿宋" w:cs="Times New Roman"/>
          <w:b/>
          <w:sz w:val="28"/>
          <w:szCs w:val="28"/>
        </w:rPr>
      </w:pPr>
      <w:r w:rsidRPr="00560E2B">
        <w:rPr>
          <w:rFonts w:ascii="仿宋_GB2312" w:eastAsia="仿宋_GB2312" w:hAnsi="仿宋" w:cs="Times New Roman" w:hint="eastAsia"/>
          <w:b/>
          <w:sz w:val="28"/>
          <w:szCs w:val="28"/>
        </w:rPr>
        <w:t>四、不相一致假设</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本次估价的估价对象无不相一致，故本估价报告无不相一致假设。</w:t>
      </w:r>
    </w:p>
    <w:p w:rsidR="00560E2B" w:rsidRPr="00560E2B" w:rsidRDefault="00560E2B" w:rsidP="00560E2B">
      <w:pPr>
        <w:spacing w:line="500" w:lineRule="exact"/>
        <w:ind w:firstLineChars="200" w:firstLine="526"/>
        <w:rPr>
          <w:rFonts w:ascii="仿宋_GB2312" w:eastAsia="仿宋_GB2312" w:hAnsi="仿宋" w:cs="Times New Roman"/>
          <w:b/>
          <w:sz w:val="28"/>
          <w:szCs w:val="28"/>
        </w:rPr>
      </w:pPr>
      <w:r w:rsidRPr="00560E2B">
        <w:rPr>
          <w:rFonts w:ascii="仿宋_GB2312" w:eastAsia="仿宋_GB2312" w:hAnsi="仿宋" w:cs="Times New Roman" w:hint="eastAsia"/>
          <w:b/>
          <w:sz w:val="28"/>
          <w:szCs w:val="28"/>
        </w:rPr>
        <w:t>五、依据不足假设</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1、本估价报告所依据估价委托人提供的《个人及家庭房屋登记记录查询结果表》、《任定兵房产信息统计表》等资料复印件，估价委托人未能提供《个人及家庭房屋登记记录查询结果表》、《任定兵房产信息统计表》等资料原件供本公司核对，本次估价假设估价委托人提供的《个人及家庭房屋登记记录查询结果表》、《任定兵房产信息统计表》等资料复印件和原件一致为前提。</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2、依据《人民法院委托评估工作规范》，估价委托人应提供估价对象相关权属证书材料。估价委托人提供了《个人及家庭房屋登记记录查询结果表》、《任定兵房产信息统计表》，未提供相关权属证书，本次估价设定《个人及家庭房屋</w:t>
      </w:r>
      <w:r w:rsidRPr="00560E2B">
        <w:rPr>
          <w:rFonts w:ascii="仿宋_GB2312" w:eastAsia="仿宋_GB2312" w:hAnsi="仿宋" w:cs="Times New Roman" w:hint="eastAsia"/>
          <w:sz w:val="28"/>
          <w:szCs w:val="28"/>
        </w:rPr>
        <w:lastRenderedPageBreak/>
        <w:t>登记记录查询结果表》、《任定兵房产信息统计表》和相关权属证书登记一致。</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3、估价委托人未提供《国有土地使用证》，本次估价假设土地使用权为出让方式取得的住宅用途土地使用权。</w:t>
      </w:r>
    </w:p>
    <w:p w:rsidR="00560E2B" w:rsidRPr="00560E2B" w:rsidRDefault="00560E2B" w:rsidP="00560E2B">
      <w:pPr>
        <w:spacing w:line="500" w:lineRule="exact"/>
        <w:ind w:firstLineChars="200" w:firstLine="526"/>
        <w:jc w:val="left"/>
        <w:rPr>
          <w:rFonts w:ascii="仿宋_GB2312" w:eastAsia="仿宋_GB2312" w:hAnsi="仿宋" w:cs="Times New Roman"/>
          <w:sz w:val="28"/>
          <w:szCs w:val="28"/>
        </w:rPr>
      </w:pPr>
      <w:r w:rsidRPr="00560E2B">
        <w:rPr>
          <w:rFonts w:ascii="仿宋_GB2312" w:eastAsia="仿宋_GB2312" w:hAnsi="仿宋" w:cs="Times New Roman" w:hint="eastAsia"/>
          <w:sz w:val="28"/>
          <w:szCs w:val="28"/>
        </w:rPr>
        <w:t>4、注册房地产估价师于2020年7月21日对估价对象的室外状况和估价对象1、2的室内状况进行了实地勘查。因估价委托人原因，估价对象3、4未能进入室内进行勘查。经估价委托人代表、申请执行人代表介绍，估价对象3、4的实物状况分别与估价对象1、2相同，本次估价设定估价对象3、4的实物状况分别与估价对象1、2相同为前提。</w:t>
      </w:r>
    </w:p>
    <w:p w:rsidR="00560E2B" w:rsidRPr="00560E2B" w:rsidRDefault="00560E2B" w:rsidP="00560E2B">
      <w:pPr>
        <w:spacing w:line="500" w:lineRule="exact"/>
        <w:ind w:firstLineChars="200" w:firstLine="526"/>
        <w:rPr>
          <w:rFonts w:ascii="仿宋_GB2312" w:eastAsia="仿宋_GB2312" w:hAnsi="仿宋" w:cs="Times New Roman"/>
          <w:b/>
          <w:sz w:val="28"/>
          <w:szCs w:val="28"/>
        </w:rPr>
      </w:pPr>
      <w:r w:rsidRPr="00560E2B">
        <w:rPr>
          <w:rFonts w:ascii="仿宋_GB2312" w:eastAsia="仿宋_GB2312" w:hAnsi="仿宋" w:cs="Times New Roman" w:hint="eastAsia"/>
          <w:b/>
          <w:sz w:val="28"/>
          <w:szCs w:val="28"/>
        </w:rPr>
        <w:t>六、估价报告使用限制</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1、本估价报告为估价委托人在</w:t>
      </w:r>
      <w:r w:rsidRPr="00560E2B">
        <w:rPr>
          <w:rFonts w:ascii="仿宋_GB2312" w:eastAsia="仿宋_GB2312" w:hAnsi="Times New Roman" w:cs="Times New Roman" w:hint="eastAsia"/>
          <w:sz w:val="28"/>
          <w:szCs w:val="28"/>
        </w:rPr>
        <w:t>执行绵阳坤武商贸有限公司与绵阳市恒山实业有限公司，任定兵买卖合同纠纷一案中</w:t>
      </w:r>
      <w:r w:rsidRPr="00560E2B">
        <w:rPr>
          <w:rFonts w:ascii="仿宋_GB2312" w:eastAsia="仿宋_GB2312" w:hAnsi="仿宋" w:cs="Times New Roman" w:hint="eastAsia"/>
          <w:sz w:val="28"/>
          <w:szCs w:val="28"/>
        </w:rPr>
        <w:t>使用，不得用于其他用途。房地产估价机构和注册房地产估价师不对估价委托人不当使用本估价报告所引起的任何经济和法律责任负责。</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2、本估价报告分为“估价结果报告”和“估价技术报告”两部分，“估价结果报告”提供给估价委托人；“估价技术报告”仅供估价机构存档或有关管理部门查阅。</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3、本估价报告的解释权归房地产估价机构，估价委托人享有使用权。本估价报告未经本公司书面同意不得向估价委托人及有权审查部门之外的人员和单位提供，本估价报告的全部或部分内容未经本公司同意，不得发表于任何公开媒体上。</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4、若自价值时点起估价对象所在区域同类型房地产市场行情变化不大时，本估价报告使用期限自出具之日起为一年（即二</w:t>
      </w:r>
      <w:r w:rsidRPr="00560E2B">
        <w:rPr>
          <w:rFonts w:ascii="宋体" w:eastAsia="宋体" w:hAnsi="宋体" w:cs="宋体" w:hint="eastAsia"/>
          <w:sz w:val="28"/>
          <w:szCs w:val="28"/>
        </w:rPr>
        <w:t>〇</w:t>
      </w:r>
      <w:r w:rsidRPr="00560E2B">
        <w:rPr>
          <w:rFonts w:ascii="仿宋_GB2312" w:eastAsia="仿宋_GB2312" w:hAnsi="仿宋_GB2312" w:cs="仿宋_GB2312" w:hint="eastAsia"/>
          <w:sz w:val="28"/>
          <w:szCs w:val="28"/>
        </w:rPr>
        <w:t>二</w:t>
      </w:r>
      <w:r w:rsidRPr="00560E2B">
        <w:rPr>
          <w:rFonts w:ascii="宋体" w:eastAsia="宋体" w:hAnsi="宋体" w:cs="宋体" w:hint="eastAsia"/>
          <w:sz w:val="28"/>
          <w:szCs w:val="28"/>
        </w:rPr>
        <w:t>〇</w:t>
      </w:r>
      <w:r w:rsidRPr="00560E2B">
        <w:rPr>
          <w:rFonts w:ascii="仿宋_GB2312" w:eastAsia="仿宋_GB2312" w:hAnsi="仿宋_GB2312" w:cs="仿宋_GB2312" w:hint="eastAsia"/>
          <w:sz w:val="28"/>
          <w:szCs w:val="28"/>
        </w:rPr>
        <w:t>年八月十二日</w:t>
      </w:r>
      <w:r w:rsidRPr="00560E2B">
        <w:rPr>
          <w:rFonts w:ascii="仿宋_GB2312" w:eastAsia="仿宋_GB2312" w:hAnsi="仿宋" w:cs="Times New Roman" w:hint="eastAsia"/>
          <w:sz w:val="28"/>
          <w:szCs w:val="28"/>
        </w:rPr>
        <w:t>至二</w:t>
      </w:r>
      <w:r w:rsidRPr="00560E2B">
        <w:rPr>
          <w:rFonts w:ascii="宋体" w:eastAsia="宋体" w:hAnsi="宋体" w:cs="宋体" w:hint="eastAsia"/>
          <w:sz w:val="28"/>
          <w:szCs w:val="28"/>
        </w:rPr>
        <w:t>〇</w:t>
      </w:r>
      <w:r w:rsidRPr="00560E2B">
        <w:rPr>
          <w:rFonts w:ascii="仿宋_GB2312" w:eastAsia="仿宋_GB2312" w:hAnsi="仿宋" w:cs="Times New Roman" w:hint="eastAsia"/>
          <w:sz w:val="28"/>
          <w:szCs w:val="28"/>
        </w:rPr>
        <w:t>二一年八月十一日）。超过估价报告使用期限使用估价报告的，房地产估价机构和注册房地产估价师不承担相应的责任。</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5、估价对象在价值时点拍卖或变卖价格与评估的市场价格可能存在一定的差异。快速变现价格是假定在价值时点强制处分估价对象，因卖方手续费、竞价空间、双方无合理谈判周期、快速变现的付款方式及目前拍卖市场的成交活跃程度等因素，将会对估价对象的变现产生一定的价格减损。</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6、本估价报告是在本次估价目的和价值时点下，依据估价对象的区位状况、</w:t>
      </w:r>
      <w:r w:rsidRPr="00560E2B">
        <w:rPr>
          <w:rFonts w:ascii="仿宋_GB2312" w:eastAsia="仿宋_GB2312" w:hAnsi="仿宋" w:cs="Times New Roman" w:hint="eastAsia"/>
          <w:sz w:val="28"/>
          <w:szCs w:val="28"/>
        </w:rPr>
        <w:lastRenderedPageBreak/>
        <w:t>权益状况和实物状况等情况得出的估价结论。若估价对象的区位状况、权益状况、实物状况、估价目的、价值时点和房地产市场供需状况等影响房地产价格的因素发生变化，估价结果需做相应调整或委托房地产估价机构重新估价。</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bookmarkStart w:id="14" w:name="_Toc7529190"/>
      <w:bookmarkStart w:id="15" w:name="_Toc32067"/>
      <w:r w:rsidRPr="00560E2B">
        <w:rPr>
          <w:rFonts w:ascii="仿宋_GB2312" w:eastAsia="仿宋_GB2312" w:hAnsi="仿宋" w:cs="Times New Roman" w:hint="eastAsia"/>
          <w:sz w:val="28"/>
          <w:szCs w:val="28"/>
        </w:rPr>
        <w:t>7、注册房地产估价师仅对本报告的操作程序和采用的估价方法的公允性负责。估价报告经房地产估价机构盖章及注册房地产估价师签字，并作为一个整体时有效，估价报告的全部或部分复印件均无效。任何对本报告拆解使用导致意思表达不完整引起的误解和损失房地产估价机构不承担责任。</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Times New Roman" w:cs="Times New Roman" w:hint="eastAsia"/>
          <w:sz w:val="28"/>
          <w:szCs w:val="28"/>
        </w:rPr>
        <w:t>（本页此行以下无正文）</w:t>
      </w:r>
    </w:p>
    <w:p w:rsidR="00560E2B" w:rsidRPr="00560E2B" w:rsidRDefault="00560E2B" w:rsidP="00560E2B">
      <w:pPr>
        <w:spacing w:line="500" w:lineRule="exact"/>
        <w:ind w:firstLineChars="200" w:firstLine="846"/>
        <w:rPr>
          <w:rFonts w:ascii="仿宋_GB2312" w:eastAsia="仿宋_GB2312" w:hAnsi="Times New Roman" w:cs="Times New Roman"/>
          <w:kern w:val="0"/>
          <w:sz w:val="44"/>
          <w:szCs w:val="44"/>
        </w:rPr>
      </w:pPr>
      <w:r w:rsidRPr="00560E2B">
        <w:rPr>
          <w:rFonts w:ascii="仿宋_GB2312" w:eastAsia="仿宋_GB2312" w:hAnsi="Times New Roman" w:cs="Times New Roman" w:hint="eastAsia"/>
          <w:kern w:val="0"/>
          <w:sz w:val="44"/>
          <w:szCs w:val="44"/>
        </w:rPr>
        <w:br w:type="page"/>
      </w:r>
    </w:p>
    <w:p w:rsidR="00560E2B" w:rsidRPr="00560E2B" w:rsidRDefault="00560E2B" w:rsidP="00560E2B">
      <w:pPr>
        <w:spacing w:line="500" w:lineRule="exact"/>
        <w:jc w:val="center"/>
        <w:outlineLvl w:val="0"/>
        <w:rPr>
          <w:rFonts w:ascii="方正小标宋简体" w:eastAsia="方正小标宋简体" w:hAnsi="Times New Roman" w:cs="Times New Roman"/>
          <w:sz w:val="36"/>
          <w:szCs w:val="36"/>
        </w:rPr>
      </w:pPr>
      <w:bookmarkStart w:id="16" w:name="_Toc9935829"/>
      <w:r w:rsidRPr="00560E2B">
        <w:rPr>
          <w:rFonts w:ascii="方正小标宋简体" w:eastAsia="方正小标宋简体" w:hAnsi="Times New Roman" w:cs="Times New Roman" w:hint="eastAsia"/>
          <w:sz w:val="36"/>
          <w:szCs w:val="36"/>
        </w:rPr>
        <w:lastRenderedPageBreak/>
        <w:t>估价结果报告</w:t>
      </w:r>
      <w:bookmarkEnd w:id="14"/>
      <w:bookmarkEnd w:id="15"/>
      <w:bookmarkEnd w:id="16"/>
    </w:p>
    <w:p w:rsidR="00560E2B" w:rsidRPr="00560E2B" w:rsidRDefault="00560E2B" w:rsidP="00560E2B">
      <w:pPr>
        <w:spacing w:beforeLines="100" w:line="500" w:lineRule="exact"/>
        <w:ind w:firstLineChars="200" w:firstLine="526"/>
        <w:jc w:val="left"/>
        <w:outlineLvl w:val="1"/>
        <w:rPr>
          <w:rFonts w:ascii="仿宋_GB2312" w:eastAsia="仿宋_GB2312" w:hAnsi="Times New Roman" w:cs="仿宋_GB2312"/>
          <w:kern w:val="0"/>
          <w:sz w:val="36"/>
          <w:szCs w:val="36"/>
        </w:rPr>
      </w:pPr>
      <w:bookmarkStart w:id="17" w:name="_Toc7529191"/>
      <w:bookmarkStart w:id="18" w:name="_Toc15100"/>
      <w:bookmarkStart w:id="19" w:name="_Toc9935830"/>
      <w:r w:rsidRPr="00560E2B">
        <w:rPr>
          <w:rFonts w:ascii="仿宋_GB2312" w:eastAsia="仿宋_GB2312" w:hAnsi="宋体" w:cs="仿宋_GB2312" w:hint="eastAsia"/>
          <w:b/>
          <w:kern w:val="0"/>
          <w:sz w:val="28"/>
          <w:szCs w:val="28"/>
        </w:rPr>
        <w:t>一、估价委托人</w:t>
      </w:r>
      <w:bookmarkEnd w:id="17"/>
      <w:bookmarkEnd w:id="18"/>
      <w:bookmarkEnd w:id="19"/>
    </w:p>
    <w:p w:rsidR="00560E2B" w:rsidRPr="00560E2B" w:rsidRDefault="00560E2B" w:rsidP="00560E2B">
      <w:pPr>
        <w:spacing w:line="500" w:lineRule="exact"/>
        <w:ind w:firstLineChars="159" w:firstLine="564"/>
        <w:rPr>
          <w:rFonts w:ascii="仿宋_GB2312" w:eastAsia="仿宋_GB2312" w:hAnsi="Times New Roman" w:cs="Times New Roman"/>
          <w:sz w:val="28"/>
          <w:szCs w:val="28"/>
        </w:rPr>
      </w:pPr>
      <w:bookmarkStart w:id="20" w:name="_Toc21945"/>
      <w:r w:rsidRPr="00560E2B">
        <w:rPr>
          <w:rFonts w:ascii="仿宋_GB2312" w:eastAsia="仿宋_GB2312" w:hAnsi="Times New Roman" w:cs="Times New Roman" w:hint="eastAsia"/>
          <w:bCs/>
          <w:spacing w:val="46"/>
          <w:kern w:val="0"/>
          <w:sz w:val="28"/>
          <w:szCs w:val="28"/>
          <w:fitText w:val="1400" w:id="-1994205947"/>
        </w:rPr>
        <w:t>单位名</w:t>
      </w:r>
      <w:r w:rsidRPr="00560E2B">
        <w:rPr>
          <w:rFonts w:ascii="仿宋_GB2312" w:eastAsia="仿宋_GB2312" w:hAnsi="Times New Roman" w:cs="Times New Roman" w:hint="eastAsia"/>
          <w:bCs/>
          <w:spacing w:val="2"/>
          <w:kern w:val="0"/>
          <w:sz w:val="28"/>
          <w:szCs w:val="28"/>
          <w:fitText w:val="1400" w:id="-1994205947"/>
        </w:rPr>
        <w:t>称</w:t>
      </w:r>
      <w:r w:rsidRPr="00560E2B">
        <w:rPr>
          <w:rFonts w:ascii="仿宋_GB2312" w:eastAsia="仿宋_GB2312" w:hAnsi="宋体" w:cs="Times New Roman" w:hint="eastAsia"/>
          <w:sz w:val="28"/>
          <w:szCs w:val="28"/>
        </w:rPr>
        <w:t>：绵阳高新技术产业开发区人民法院</w:t>
      </w:r>
    </w:p>
    <w:p w:rsidR="00560E2B" w:rsidRPr="00560E2B" w:rsidRDefault="00560E2B" w:rsidP="00560E2B">
      <w:pPr>
        <w:spacing w:line="500" w:lineRule="exact"/>
        <w:ind w:firstLineChars="159" w:firstLine="564"/>
        <w:rPr>
          <w:rFonts w:ascii="仿宋_GB2312" w:eastAsia="仿宋_GB2312" w:hAnsi="Times New Roman" w:cs="Times New Roman"/>
          <w:sz w:val="28"/>
          <w:szCs w:val="28"/>
        </w:rPr>
      </w:pPr>
      <w:r w:rsidRPr="00560E2B">
        <w:rPr>
          <w:rFonts w:ascii="仿宋_GB2312" w:eastAsia="仿宋_GB2312" w:hAnsi="Times New Roman" w:cs="Times New Roman" w:hint="eastAsia"/>
          <w:bCs/>
          <w:spacing w:val="46"/>
          <w:kern w:val="0"/>
          <w:sz w:val="28"/>
          <w:szCs w:val="28"/>
          <w:fitText w:val="1400" w:id="-1994205946"/>
        </w:rPr>
        <w:t>承办法</w:t>
      </w:r>
      <w:r w:rsidRPr="00560E2B">
        <w:rPr>
          <w:rFonts w:ascii="仿宋_GB2312" w:eastAsia="仿宋_GB2312" w:hAnsi="Times New Roman" w:cs="Times New Roman" w:hint="eastAsia"/>
          <w:bCs/>
          <w:spacing w:val="2"/>
          <w:kern w:val="0"/>
          <w:sz w:val="28"/>
          <w:szCs w:val="28"/>
          <w:fitText w:val="1400" w:id="-1994205946"/>
        </w:rPr>
        <w:t>官</w:t>
      </w:r>
      <w:r w:rsidRPr="00560E2B">
        <w:rPr>
          <w:rFonts w:ascii="仿宋_GB2312" w:eastAsia="仿宋_GB2312" w:hAnsi="宋体" w:cs="Times New Roman" w:hint="eastAsia"/>
          <w:sz w:val="28"/>
          <w:szCs w:val="28"/>
        </w:rPr>
        <w:t>：桂霞</w:t>
      </w:r>
    </w:p>
    <w:p w:rsidR="00560E2B" w:rsidRPr="00560E2B" w:rsidRDefault="00560E2B" w:rsidP="00560E2B">
      <w:pPr>
        <w:spacing w:line="500" w:lineRule="exact"/>
        <w:ind w:firstLineChars="159" w:firstLine="564"/>
        <w:rPr>
          <w:rFonts w:ascii="仿宋_GB2312" w:eastAsia="仿宋_GB2312" w:hAnsi="Times New Roman" w:cs="Times New Roman"/>
          <w:sz w:val="28"/>
          <w:szCs w:val="28"/>
        </w:rPr>
      </w:pPr>
      <w:r w:rsidRPr="00560E2B">
        <w:rPr>
          <w:rFonts w:ascii="仿宋_GB2312" w:eastAsia="仿宋_GB2312" w:hAnsi="Times New Roman" w:cs="Times New Roman" w:hint="eastAsia"/>
          <w:bCs/>
          <w:spacing w:val="46"/>
          <w:kern w:val="0"/>
          <w:sz w:val="28"/>
          <w:szCs w:val="28"/>
          <w:fitText w:val="1400" w:id="-1994205945"/>
        </w:rPr>
        <w:t>联系电</w:t>
      </w:r>
      <w:r w:rsidRPr="00560E2B">
        <w:rPr>
          <w:rFonts w:ascii="仿宋_GB2312" w:eastAsia="仿宋_GB2312" w:hAnsi="Times New Roman" w:cs="Times New Roman" w:hint="eastAsia"/>
          <w:bCs/>
          <w:spacing w:val="2"/>
          <w:kern w:val="0"/>
          <w:sz w:val="28"/>
          <w:szCs w:val="28"/>
          <w:fitText w:val="1400" w:id="-1994205945"/>
        </w:rPr>
        <w:t>话</w:t>
      </w:r>
      <w:r w:rsidRPr="00560E2B">
        <w:rPr>
          <w:rFonts w:ascii="仿宋_GB2312" w:eastAsia="仿宋_GB2312" w:hAnsi="宋体" w:cs="Times New Roman" w:hint="eastAsia"/>
          <w:sz w:val="28"/>
          <w:szCs w:val="28"/>
        </w:rPr>
        <w:t>：0816-2550715</w:t>
      </w:r>
    </w:p>
    <w:p w:rsidR="00560E2B" w:rsidRPr="00560E2B" w:rsidRDefault="00560E2B" w:rsidP="00560E2B">
      <w:pPr>
        <w:spacing w:line="500" w:lineRule="exact"/>
        <w:ind w:firstLineChars="200" w:firstLine="526"/>
        <w:jc w:val="left"/>
        <w:outlineLvl w:val="1"/>
        <w:rPr>
          <w:rFonts w:ascii="仿宋_GB2312" w:eastAsia="仿宋_GB2312" w:hAnsi="Times New Roman" w:cs="仿宋_GB2312"/>
          <w:b/>
          <w:sz w:val="28"/>
          <w:szCs w:val="28"/>
        </w:rPr>
      </w:pPr>
      <w:bookmarkStart w:id="21" w:name="_Toc7529192"/>
      <w:bookmarkStart w:id="22" w:name="_Toc9935831"/>
      <w:r w:rsidRPr="00560E2B">
        <w:rPr>
          <w:rFonts w:ascii="仿宋_GB2312" w:eastAsia="仿宋_GB2312" w:hAnsi="宋体" w:cs="仿宋_GB2312" w:hint="eastAsia"/>
          <w:b/>
          <w:sz w:val="28"/>
          <w:szCs w:val="28"/>
        </w:rPr>
        <w:t>二、房地产估价机构</w:t>
      </w:r>
      <w:bookmarkEnd w:id="20"/>
      <w:bookmarkEnd w:id="21"/>
      <w:bookmarkEnd w:id="22"/>
    </w:p>
    <w:p w:rsidR="00560E2B" w:rsidRPr="00560E2B" w:rsidRDefault="00560E2B" w:rsidP="00560E2B">
      <w:pPr>
        <w:spacing w:line="500" w:lineRule="exact"/>
        <w:ind w:firstLineChars="152" w:firstLine="540"/>
        <w:rPr>
          <w:rFonts w:ascii="仿宋_GB2312" w:eastAsia="仿宋_GB2312" w:hAnsi="Times New Roman" w:cs="Times New Roman"/>
          <w:sz w:val="28"/>
          <w:szCs w:val="28"/>
        </w:rPr>
      </w:pPr>
      <w:bookmarkStart w:id="23" w:name="_Toc13369"/>
      <w:bookmarkStart w:id="24" w:name="_Toc7529193"/>
      <w:bookmarkStart w:id="25" w:name="_Toc9935832"/>
      <w:r w:rsidRPr="00560E2B">
        <w:rPr>
          <w:rFonts w:ascii="仿宋_GB2312" w:eastAsia="仿宋_GB2312" w:hAnsi="Times New Roman" w:cs="Times New Roman" w:hint="eastAsia"/>
          <w:bCs/>
          <w:spacing w:val="46"/>
          <w:kern w:val="0"/>
          <w:sz w:val="28"/>
          <w:szCs w:val="28"/>
          <w:fitText w:val="1400" w:id="-1994205944"/>
        </w:rPr>
        <w:t>单位名</w:t>
      </w:r>
      <w:r w:rsidRPr="00560E2B">
        <w:rPr>
          <w:rFonts w:ascii="仿宋_GB2312" w:eastAsia="仿宋_GB2312" w:hAnsi="Times New Roman" w:cs="Times New Roman" w:hint="eastAsia"/>
          <w:bCs/>
          <w:spacing w:val="2"/>
          <w:kern w:val="0"/>
          <w:sz w:val="28"/>
          <w:szCs w:val="28"/>
          <w:fitText w:val="1400" w:id="-1994205944"/>
        </w:rPr>
        <w:t>称</w:t>
      </w:r>
      <w:r w:rsidRPr="00560E2B">
        <w:rPr>
          <w:rFonts w:ascii="仿宋_GB2312" w:eastAsia="仿宋_GB2312" w:hAnsi="Times New Roman" w:cs="Times New Roman" w:hint="eastAsia"/>
          <w:sz w:val="28"/>
          <w:szCs w:val="28"/>
        </w:rPr>
        <w:t>：正步联行土地房地产资产评估有限公司</w:t>
      </w:r>
    </w:p>
    <w:p w:rsidR="00560E2B" w:rsidRPr="00560E2B" w:rsidRDefault="00560E2B" w:rsidP="00560E2B">
      <w:pPr>
        <w:spacing w:line="500" w:lineRule="exact"/>
        <w:ind w:firstLineChars="50" w:firstLine="551"/>
        <w:rPr>
          <w:rFonts w:ascii="仿宋_GB2312" w:eastAsia="仿宋_GB2312" w:hAnsi="Times New Roman" w:cs="Times New Roman"/>
          <w:sz w:val="28"/>
          <w:szCs w:val="28"/>
        </w:rPr>
      </w:pPr>
      <w:r w:rsidRPr="00560E2B">
        <w:rPr>
          <w:rFonts w:ascii="仿宋_GB2312" w:eastAsia="仿宋_GB2312" w:hAnsi="Times New Roman" w:cs="Times New Roman" w:hint="eastAsia"/>
          <w:bCs/>
          <w:spacing w:val="420"/>
          <w:kern w:val="0"/>
          <w:sz w:val="28"/>
          <w:szCs w:val="28"/>
          <w:fitText w:val="1400" w:id="-1994205943"/>
        </w:rPr>
        <w:t>住</w:t>
      </w:r>
      <w:r w:rsidRPr="00560E2B">
        <w:rPr>
          <w:rFonts w:ascii="仿宋_GB2312" w:eastAsia="仿宋_GB2312" w:hAnsi="Times New Roman" w:cs="Times New Roman" w:hint="eastAsia"/>
          <w:bCs/>
          <w:kern w:val="0"/>
          <w:sz w:val="28"/>
          <w:szCs w:val="28"/>
          <w:fitText w:val="1400" w:id="-1994205943"/>
        </w:rPr>
        <w:t>所</w:t>
      </w:r>
      <w:r w:rsidRPr="00560E2B">
        <w:rPr>
          <w:rFonts w:ascii="仿宋_GB2312" w:eastAsia="仿宋_GB2312" w:hAnsi="Times New Roman" w:cs="Times New Roman" w:hint="eastAsia"/>
          <w:sz w:val="28"/>
          <w:szCs w:val="28"/>
        </w:rPr>
        <w:t>：成都市金牛区成华街5号412室</w:t>
      </w:r>
    </w:p>
    <w:p w:rsidR="00560E2B" w:rsidRPr="00560E2B" w:rsidRDefault="00560E2B" w:rsidP="00560E2B">
      <w:pPr>
        <w:spacing w:line="500" w:lineRule="exact"/>
        <w:ind w:firstLineChars="215" w:firstLine="565"/>
        <w:rPr>
          <w:rFonts w:ascii="仿宋_GB2312" w:eastAsia="仿宋_GB2312" w:hAnsi="Times New Roman" w:cs="Times New Roman"/>
          <w:sz w:val="28"/>
          <w:szCs w:val="28"/>
        </w:rPr>
      </w:pPr>
      <w:r w:rsidRPr="00560E2B">
        <w:rPr>
          <w:rFonts w:ascii="仿宋_GB2312" w:eastAsia="仿宋_GB2312" w:hAnsi="Times New Roman" w:cs="Times New Roman" w:hint="eastAsia"/>
          <w:bCs/>
          <w:kern w:val="0"/>
          <w:sz w:val="28"/>
          <w:szCs w:val="28"/>
          <w:fitText w:val="1400" w:id="-1994205942"/>
        </w:rPr>
        <w:t>法定代表人</w:t>
      </w:r>
      <w:r w:rsidRPr="00560E2B">
        <w:rPr>
          <w:rFonts w:ascii="仿宋_GB2312" w:eastAsia="仿宋_GB2312" w:hAnsi="Times New Roman" w:cs="Times New Roman" w:hint="eastAsia"/>
          <w:sz w:val="28"/>
          <w:szCs w:val="28"/>
        </w:rPr>
        <w:t>：杨正刚</w:t>
      </w:r>
    </w:p>
    <w:p w:rsidR="00560E2B" w:rsidRPr="00560E2B" w:rsidRDefault="00560E2B" w:rsidP="00560E2B">
      <w:pPr>
        <w:spacing w:line="500" w:lineRule="exact"/>
        <w:ind w:firstLine="555"/>
        <w:rPr>
          <w:rFonts w:ascii="仿宋_GB2312" w:eastAsia="仿宋_GB2312" w:hAnsi="Times New Roman" w:cs="Times New Roman"/>
          <w:sz w:val="28"/>
          <w:szCs w:val="28"/>
        </w:rPr>
      </w:pPr>
      <w:r w:rsidRPr="00560E2B">
        <w:rPr>
          <w:rFonts w:ascii="仿宋_GB2312" w:eastAsia="仿宋_GB2312" w:hAnsi="Times New Roman" w:cs="Times New Roman" w:hint="eastAsia"/>
          <w:bCs/>
          <w:spacing w:val="46"/>
          <w:kern w:val="0"/>
          <w:sz w:val="28"/>
          <w:szCs w:val="28"/>
          <w:fitText w:val="1400" w:id="-1994205941"/>
        </w:rPr>
        <w:t>备案等</w:t>
      </w:r>
      <w:r w:rsidRPr="00560E2B">
        <w:rPr>
          <w:rFonts w:ascii="仿宋_GB2312" w:eastAsia="仿宋_GB2312" w:hAnsi="Times New Roman" w:cs="Times New Roman" w:hint="eastAsia"/>
          <w:bCs/>
          <w:spacing w:val="2"/>
          <w:kern w:val="0"/>
          <w:sz w:val="28"/>
          <w:szCs w:val="28"/>
          <w:fitText w:val="1400" w:id="-1994205941"/>
        </w:rPr>
        <w:t>级</w:t>
      </w:r>
      <w:r w:rsidRPr="00560E2B">
        <w:rPr>
          <w:rFonts w:ascii="仿宋_GB2312" w:eastAsia="仿宋_GB2312" w:hAnsi="Times New Roman" w:cs="Times New Roman" w:hint="eastAsia"/>
          <w:sz w:val="28"/>
          <w:szCs w:val="28"/>
        </w:rPr>
        <w:t>：壹级</w:t>
      </w:r>
    </w:p>
    <w:p w:rsidR="00560E2B" w:rsidRPr="00560E2B" w:rsidRDefault="00560E2B" w:rsidP="00560E2B">
      <w:pPr>
        <w:spacing w:line="500" w:lineRule="exact"/>
        <w:ind w:firstLine="555"/>
        <w:rPr>
          <w:rFonts w:ascii="仿宋_GB2312" w:eastAsia="仿宋_GB2312" w:hAnsi="Times New Roman" w:cs="Times New Roman"/>
          <w:sz w:val="28"/>
          <w:szCs w:val="28"/>
        </w:rPr>
      </w:pPr>
      <w:r w:rsidRPr="00560E2B">
        <w:rPr>
          <w:rFonts w:ascii="仿宋_GB2312" w:eastAsia="仿宋_GB2312" w:hAnsi="Times New Roman" w:cs="Times New Roman" w:hint="eastAsia"/>
          <w:bCs/>
          <w:w w:val="83"/>
          <w:kern w:val="0"/>
          <w:sz w:val="28"/>
          <w:szCs w:val="28"/>
          <w:fitText w:val="1400" w:id="-1994205940"/>
        </w:rPr>
        <w:t>备案证书编</w:t>
      </w:r>
      <w:r w:rsidRPr="00560E2B">
        <w:rPr>
          <w:rFonts w:ascii="仿宋_GB2312" w:eastAsia="仿宋_GB2312" w:hAnsi="Times New Roman" w:cs="Times New Roman" w:hint="eastAsia"/>
          <w:bCs/>
          <w:spacing w:val="3"/>
          <w:w w:val="83"/>
          <w:kern w:val="0"/>
          <w:sz w:val="28"/>
          <w:szCs w:val="28"/>
          <w:fitText w:val="1400" w:id="-1994205940"/>
        </w:rPr>
        <w:t>号</w:t>
      </w:r>
      <w:r w:rsidRPr="00560E2B">
        <w:rPr>
          <w:rFonts w:ascii="仿宋_GB2312" w:eastAsia="仿宋_GB2312" w:hAnsi="Times New Roman" w:cs="Times New Roman" w:hint="eastAsia"/>
          <w:sz w:val="28"/>
          <w:szCs w:val="28"/>
        </w:rPr>
        <w:t>：川建房估备字[2017]0036号</w:t>
      </w:r>
    </w:p>
    <w:p w:rsidR="00560E2B" w:rsidRPr="00560E2B" w:rsidRDefault="00560E2B" w:rsidP="00560E2B">
      <w:pPr>
        <w:spacing w:line="500" w:lineRule="exact"/>
        <w:ind w:firstLineChars="258" w:firstLine="555"/>
        <w:rPr>
          <w:rFonts w:ascii="仿宋_GB2312" w:eastAsia="仿宋_GB2312" w:hAnsi="Times New Roman" w:cs="Times New Roman"/>
          <w:sz w:val="28"/>
          <w:szCs w:val="28"/>
        </w:rPr>
      </w:pPr>
      <w:r w:rsidRPr="00560E2B">
        <w:rPr>
          <w:rFonts w:ascii="仿宋_GB2312" w:eastAsia="仿宋_GB2312" w:hAnsi="Times New Roman" w:cs="Times New Roman" w:hint="eastAsia"/>
          <w:bCs/>
          <w:w w:val="83"/>
          <w:kern w:val="0"/>
          <w:sz w:val="28"/>
          <w:szCs w:val="28"/>
          <w:fitText w:val="1400" w:id="-1994205939"/>
        </w:rPr>
        <w:t>证书有效期</w:t>
      </w:r>
      <w:r w:rsidRPr="00560E2B">
        <w:rPr>
          <w:rFonts w:ascii="仿宋_GB2312" w:eastAsia="仿宋_GB2312" w:hAnsi="Times New Roman" w:cs="Times New Roman" w:hint="eastAsia"/>
          <w:bCs/>
          <w:spacing w:val="3"/>
          <w:w w:val="83"/>
          <w:kern w:val="0"/>
          <w:sz w:val="28"/>
          <w:szCs w:val="28"/>
          <w:fitText w:val="1400" w:id="-1994205939"/>
        </w:rPr>
        <w:t>限</w:t>
      </w:r>
      <w:r w:rsidRPr="00560E2B">
        <w:rPr>
          <w:rFonts w:ascii="仿宋_GB2312" w:eastAsia="仿宋_GB2312" w:hAnsi="Times New Roman" w:cs="Times New Roman" w:hint="eastAsia"/>
          <w:bCs/>
          <w:w w:val="83"/>
          <w:kern w:val="0"/>
          <w:sz w:val="28"/>
          <w:szCs w:val="28"/>
        </w:rPr>
        <w:t>：</w:t>
      </w:r>
      <w:r w:rsidRPr="00560E2B">
        <w:rPr>
          <w:rFonts w:ascii="仿宋_GB2312" w:eastAsia="仿宋_GB2312" w:hAnsi="Times New Roman" w:cs="Times New Roman" w:hint="eastAsia"/>
          <w:sz w:val="28"/>
          <w:szCs w:val="28"/>
        </w:rPr>
        <w:t>2017年09月06日至2020年09月06日</w:t>
      </w:r>
    </w:p>
    <w:p w:rsidR="00560E2B" w:rsidRPr="00560E2B" w:rsidRDefault="00560E2B" w:rsidP="00560E2B">
      <w:pPr>
        <w:spacing w:line="500" w:lineRule="exact"/>
        <w:ind w:firstLineChars="159" w:firstLine="564"/>
        <w:rPr>
          <w:rFonts w:ascii="仿宋_GB2312" w:eastAsia="仿宋_GB2312" w:hAnsi="Times New Roman" w:cs="Times New Roman"/>
          <w:sz w:val="28"/>
          <w:szCs w:val="28"/>
        </w:rPr>
      </w:pPr>
      <w:r w:rsidRPr="00560E2B">
        <w:rPr>
          <w:rFonts w:ascii="仿宋_GB2312" w:eastAsia="仿宋_GB2312" w:hAnsi="Times New Roman" w:cs="Times New Roman" w:hint="eastAsia"/>
          <w:bCs/>
          <w:spacing w:val="46"/>
          <w:kern w:val="0"/>
          <w:sz w:val="28"/>
          <w:szCs w:val="28"/>
          <w:fitText w:val="1400" w:id="-1994205938"/>
        </w:rPr>
        <w:t>联系电</w:t>
      </w:r>
      <w:r w:rsidRPr="00560E2B">
        <w:rPr>
          <w:rFonts w:ascii="仿宋_GB2312" w:eastAsia="仿宋_GB2312" w:hAnsi="Times New Roman" w:cs="Times New Roman" w:hint="eastAsia"/>
          <w:bCs/>
          <w:spacing w:val="2"/>
          <w:kern w:val="0"/>
          <w:sz w:val="28"/>
          <w:szCs w:val="28"/>
          <w:fitText w:val="1400" w:id="-1994205938"/>
        </w:rPr>
        <w:t>话</w:t>
      </w:r>
      <w:r w:rsidRPr="00560E2B">
        <w:rPr>
          <w:rFonts w:ascii="仿宋_GB2312" w:eastAsia="仿宋_GB2312" w:hAnsi="Times New Roman" w:cs="Times New Roman" w:hint="eastAsia"/>
          <w:sz w:val="28"/>
          <w:szCs w:val="28"/>
        </w:rPr>
        <w:t>：028-83312346</w:t>
      </w:r>
    </w:p>
    <w:p w:rsidR="00560E2B" w:rsidRPr="00560E2B" w:rsidRDefault="00560E2B" w:rsidP="00560E2B">
      <w:pPr>
        <w:spacing w:line="500" w:lineRule="exact"/>
        <w:ind w:firstLineChars="200" w:firstLine="526"/>
        <w:jc w:val="left"/>
        <w:outlineLvl w:val="1"/>
        <w:rPr>
          <w:rFonts w:ascii="仿宋_GB2312" w:eastAsia="仿宋_GB2312" w:hAnsi="Times New Roman" w:cs="仿宋_GB2312"/>
          <w:b/>
          <w:sz w:val="28"/>
          <w:szCs w:val="28"/>
        </w:rPr>
      </w:pPr>
      <w:r w:rsidRPr="00560E2B">
        <w:rPr>
          <w:rFonts w:ascii="仿宋_GB2312" w:eastAsia="仿宋_GB2312" w:hAnsi="宋体" w:cs="仿宋_GB2312" w:hint="eastAsia"/>
          <w:b/>
          <w:sz w:val="28"/>
          <w:szCs w:val="28"/>
        </w:rPr>
        <w:t>三、估价目的</w:t>
      </w:r>
      <w:bookmarkEnd w:id="23"/>
      <w:bookmarkEnd w:id="24"/>
      <w:bookmarkEnd w:id="25"/>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bookmarkStart w:id="26" w:name="_Toc19777"/>
      <w:r w:rsidRPr="00560E2B">
        <w:rPr>
          <w:rFonts w:ascii="仿宋_GB2312" w:eastAsia="仿宋_GB2312" w:hAnsi="Times New Roman" w:cs="Times New Roman" w:hint="eastAsia"/>
          <w:sz w:val="28"/>
          <w:szCs w:val="28"/>
        </w:rPr>
        <w:t>为人民法院确定财产处置参考价提供参考依据。</w:t>
      </w:r>
    </w:p>
    <w:p w:rsidR="00560E2B" w:rsidRPr="00560E2B" w:rsidRDefault="00560E2B" w:rsidP="00560E2B">
      <w:pPr>
        <w:spacing w:line="500" w:lineRule="exact"/>
        <w:ind w:firstLineChars="200" w:firstLine="526"/>
        <w:jc w:val="left"/>
        <w:outlineLvl w:val="1"/>
        <w:rPr>
          <w:rFonts w:ascii="仿宋_GB2312" w:eastAsia="仿宋_GB2312" w:hAnsi="Times New Roman" w:cs="仿宋_GB2312"/>
          <w:b/>
          <w:sz w:val="28"/>
          <w:szCs w:val="28"/>
        </w:rPr>
      </w:pPr>
      <w:bookmarkStart w:id="27" w:name="_Toc7529194"/>
      <w:bookmarkStart w:id="28" w:name="_Toc9935833"/>
      <w:r w:rsidRPr="00560E2B">
        <w:rPr>
          <w:rFonts w:ascii="仿宋_GB2312" w:eastAsia="仿宋_GB2312" w:hAnsi="宋体" w:cs="仿宋_GB2312" w:hint="eastAsia"/>
          <w:b/>
          <w:sz w:val="28"/>
          <w:szCs w:val="28"/>
        </w:rPr>
        <w:t>四、估价对象</w:t>
      </w:r>
      <w:bookmarkEnd w:id="26"/>
      <w:bookmarkEnd w:id="27"/>
      <w:bookmarkEnd w:id="28"/>
    </w:p>
    <w:p w:rsidR="00560E2B" w:rsidRPr="00560E2B" w:rsidRDefault="00560E2B" w:rsidP="00560E2B">
      <w:pPr>
        <w:spacing w:line="500" w:lineRule="exact"/>
        <w:ind w:firstLineChars="200" w:firstLine="526"/>
        <w:jc w:val="left"/>
        <w:rPr>
          <w:rFonts w:ascii="仿宋_GB2312" w:eastAsia="仿宋_GB2312" w:hAnsi="Times New Roman" w:cs="Times New Roman"/>
          <w:sz w:val="28"/>
          <w:szCs w:val="28"/>
        </w:rPr>
      </w:pPr>
      <w:r w:rsidRPr="00560E2B">
        <w:rPr>
          <w:rFonts w:ascii="仿宋_GB2312" w:eastAsia="仿宋_GB2312" w:hAnsi="宋体" w:cs="Times New Roman" w:hint="eastAsia"/>
          <w:sz w:val="28"/>
          <w:szCs w:val="28"/>
        </w:rPr>
        <w:t>1、估价对象范围</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Times New Roman" w:cs="Times New Roman" w:hint="eastAsia"/>
          <w:sz w:val="28"/>
          <w:szCs w:val="28"/>
        </w:rPr>
        <w:t>本次估价对象为任定兵、陈春梅共同所有位于绵阳市安州区花</w:t>
      </w:r>
      <w:r w:rsidRPr="00560E2B">
        <w:rPr>
          <w:rFonts w:ascii="宋体" w:eastAsia="宋体" w:hAnsi="宋体" w:cs="宋体" w:hint="eastAsia"/>
          <w:sz w:val="28"/>
          <w:szCs w:val="28"/>
        </w:rPr>
        <w:t>荄</w:t>
      </w:r>
      <w:r w:rsidRPr="00560E2B">
        <w:rPr>
          <w:rFonts w:ascii="仿宋_GB2312" w:eastAsia="仿宋_GB2312" w:hAnsi="Times New Roman" w:cs="Times New Roman" w:hint="eastAsia"/>
          <w:sz w:val="28"/>
          <w:szCs w:val="28"/>
        </w:rPr>
        <w:t>镇中心街北段“宏建中心广场”3栋15楼8号、19楼5、8号和20楼5号的4套住宅用途房地产，建筑面积合计225.60</w:t>
      </w:r>
      <w:r w:rsidRPr="00560E2B">
        <w:rPr>
          <w:rFonts w:ascii="宋体" w:eastAsia="宋体" w:hAnsi="宋体" w:cs="宋体" w:hint="eastAsia"/>
          <w:sz w:val="28"/>
          <w:szCs w:val="28"/>
        </w:rPr>
        <w:t>㎡。</w:t>
      </w:r>
      <w:r w:rsidRPr="00560E2B">
        <w:rPr>
          <w:rFonts w:ascii="仿宋_GB2312" w:eastAsia="仿宋_GB2312" w:hAnsi="Times New Roman" w:cs="Times New Roman" w:hint="eastAsia"/>
          <w:sz w:val="28"/>
          <w:szCs w:val="28"/>
        </w:rPr>
        <w:t>本次估价范围包含建筑物所有权、分摊的国有出让土地使用权、无法从建筑物剥离的装修和附属设施设备，不包含室内动产、债权债务等其他财产。</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Times New Roman" w:cs="Times New Roman" w:hint="eastAsia"/>
          <w:sz w:val="28"/>
          <w:szCs w:val="28"/>
        </w:rPr>
        <w:t>2、估价对象区位状况</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Times New Roman" w:cs="Times New Roman" w:hint="eastAsia"/>
          <w:sz w:val="28"/>
          <w:szCs w:val="28"/>
        </w:rPr>
        <w:t>区位状况包括位置状况、交通状况、外部配套设施状况、周围环境状况等。根据注册房地产估价师实地查勘，估价对象的区位状况详情如表1。</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p>
    <w:p w:rsidR="00560E2B" w:rsidRPr="00560E2B" w:rsidRDefault="00560E2B" w:rsidP="00560E2B">
      <w:pPr>
        <w:spacing w:afterLines="20" w:line="500" w:lineRule="exact"/>
        <w:rPr>
          <w:rFonts w:ascii="仿宋_GB2312" w:eastAsia="仿宋_GB2312" w:hAnsi="仿宋" w:cs="Times New Roman"/>
          <w:b/>
          <w:sz w:val="28"/>
          <w:szCs w:val="28"/>
        </w:rPr>
      </w:pPr>
      <w:bookmarkStart w:id="29" w:name="_Toc307134931"/>
      <w:bookmarkStart w:id="30" w:name="_Toc307209064"/>
      <w:r w:rsidRPr="00560E2B">
        <w:rPr>
          <w:rFonts w:ascii="仿宋_GB2312" w:eastAsia="仿宋_GB2312" w:hAnsi="仿宋" w:cs="Times New Roman" w:hint="eastAsia"/>
          <w:b/>
          <w:sz w:val="28"/>
          <w:szCs w:val="28"/>
        </w:rPr>
        <w:lastRenderedPageBreak/>
        <w:t>表1                        估价对象区位状况表</w:t>
      </w:r>
    </w:p>
    <w:tbl>
      <w:tblPr>
        <w:tblW w:w="92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01"/>
        <w:gridCol w:w="1417"/>
        <w:gridCol w:w="6769"/>
      </w:tblGrid>
      <w:tr w:rsidR="00560E2B" w:rsidRPr="00560E2B" w:rsidTr="00FC3878">
        <w:trPr>
          <w:trHeight w:val="312"/>
          <w:tblHeader/>
          <w:jc w:val="center"/>
        </w:trPr>
        <w:tc>
          <w:tcPr>
            <w:tcW w:w="2518" w:type="dxa"/>
            <w:gridSpan w:val="2"/>
            <w:vAlign w:val="center"/>
          </w:tcPr>
          <w:bookmarkEnd w:id="29"/>
          <w:bookmarkEnd w:id="30"/>
          <w:p w:rsidR="00560E2B" w:rsidRPr="00560E2B" w:rsidRDefault="00560E2B" w:rsidP="00560E2B">
            <w:pPr>
              <w:spacing w:line="28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t>因素</w:t>
            </w:r>
          </w:p>
        </w:tc>
        <w:tc>
          <w:tcPr>
            <w:tcW w:w="6769" w:type="dxa"/>
            <w:vAlign w:val="center"/>
          </w:tcPr>
          <w:p w:rsidR="00560E2B" w:rsidRPr="00560E2B" w:rsidRDefault="00560E2B" w:rsidP="00560E2B">
            <w:pPr>
              <w:spacing w:line="28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t>区位状况描述</w:t>
            </w:r>
          </w:p>
        </w:tc>
      </w:tr>
      <w:tr w:rsidR="00560E2B" w:rsidRPr="00560E2B" w:rsidTr="00FC3878">
        <w:trPr>
          <w:trHeight w:val="312"/>
          <w:jc w:val="center"/>
        </w:trPr>
        <w:tc>
          <w:tcPr>
            <w:tcW w:w="1101" w:type="dxa"/>
            <w:vMerge w:val="restart"/>
            <w:vAlign w:val="center"/>
          </w:tcPr>
          <w:p w:rsidR="00560E2B" w:rsidRPr="00560E2B" w:rsidRDefault="00560E2B" w:rsidP="00560E2B">
            <w:pPr>
              <w:spacing w:line="28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t>位置状况</w:t>
            </w:r>
          </w:p>
        </w:tc>
        <w:tc>
          <w:tcPr>
            <w:tcW w:w="1417" w:type="dxa"/>
            <w:vAlign w:val="center"/>
          </w:tcPr>
          <w:p w:rsidR="00560E2B" w:rsidRPr="00560E2B" w:rsidRDefault="00560E2B" w:rsidP="00560E2B">
            <w:pPr>
              <w:spacing w:line="28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t>方位</w:t>
            </w:r>
          </w:p>
        </w:tc>
        <w:tc>
          <w:tcPr>
            <w:tcW w:w="6769" w:type="dxa"/>
            <w:vAlign w:val="center"/>
          </w:tcPr>
          <w:p w:rsidR="00560E2B" w:rsidRPr="00560E2B" w:rsidRDefault="00560E2B" w:rsidP="00560E2B">
            <w:pPr>
              <w:spacing w:line="280" w:lineRule="exact"/>
              <w:rPr>
                <w:rFonts w:ascii="仿宋_GB2312" w:eastAsia="仿宋_GB2312" w:hAnsi="Times New Roman" w:cs="Times New Roman"/>
                <w:bCs/>
                <w:szCs w:val="21"/>
              </w:rPr>
            </w:pPr>
            <w:r w:rsidRPr="00560E2B">
              <w:rPr>
                <w:rFonts w:ascii="仿宋_GB2312" w:eastAsia="仿宋_GB2312" w:hAnsi="宋体" w:cs="Times New Roman" w:hint="eastAsia"/>
                <w:bCs/>
                <w:szCs w:val="21"/>
              </w:rPr>
              <w:t>位于绵阳市安州区西面</w:t>
            </w:r>
          </w:p>
        </w:tc>
      </w:tr>
      <w:tr w:rsidR="00560E2B" w:rsidRPr="00560E2B" w:rsidTr="00FC3878">
        <w:trPr>
          <w:trHeight w:val="312"/>
          <w:jc w:val="center"/>
        </w:trPr>
        <w:tc>
          <w:tcPr>
            <w:tcW w:w="1101" w:type="dxa"/>
            <w:vMerge/>
            <w:vAlign w:val="center"/>
          </w:tcPr>
          <w:p w:rsidR="00560E2B" w:rsidRPr="00560E2B" w:rsidRDefault="00560E2B" w:rsidP="00560E2B">
            <w:pPr>
              <w:spacing w:line="280" w:lineRule="exact"/>
              <w:jc w:val="center"/>
              <w:rPr>
                <w:rFonts w:ascii="仿宋_GB2312" w:eastAsia="仿宋_GB2312" w:hAnsi="Times New Roman" w:cs="Times New Roman"/>
                <w:bCs/>
                <w:szCs w:val="21"/>
              </w:rPr>
            </w:pPr>
          </w:p>
        </w:tc>
        <w:tc>
          <w:tcPr>
            <w:tcW w:w="1417" w:type="dxa"/>
            <w:vAlign w:val="center"/>
          </w:tcPr>
          <w:p w:rsidR="00560E2B" w:rsidRPr="00560E2B" w:rsidRDefault="00560E2B" w:rsidP="00560E2B">
            <w:pPr>
              <w:spacing w:line="28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t>与相关场所的距离</w:t>
            </w:r>
          </w:p>
        </w:tc>
        <w:tc>
          <w:tcPr>
            <w:tcW w:w="6769" w:type="dxa"/>
            <w:vAlign w:val="center"/>
          </w:tcPr>
          <w:p w:rsidR="00560E2B" w:rsidRPr="00560E2B" w:rsidRDefault="00560E2B" w:rsidP="00560E2B">
            <w:pPr>
              <w:spacing w:line="280" w:lineRule="exact"/>
              <w:rPr>
                <w:rFonts w:ascii="仿宋_GB2312" w:eastAsia="仿宋_GB2312" w:hAnsi="Times New Roman" w:cs="Times New Roman"/>
                <w:bCs/>
                <w:szCs w:val="21"/>
              </w:rPr>
            </w:pPr>
            <w:r w:rsidRPr="00560E2B">
              <w:rPr>
                <w:rFonts w:ascii="仿宋_GB2312" w:eastAsia="仿宋_GB2312" w:hAnsi="宋体" w:cs="Times New Roman" w:hint="eastAsia"/>
                <w:szCs w:val="21"/>
              </w:rPr>
              <w:t>距离安州区客运中心约1.9公里，距离花</w:t>
            </w:r>
            <w:r w:rsidRPr="00560E2B">
              <w:rPr>
                <w:rFonts w:ascii="宋体" w:eastAsia="宋体" w:hAnsi="宋体" w:cs="宋体" w:hint="eastAsia"/>
                <w:szCs w:val="21"/>
              </w:rPr>
              <w:t>荄</w:t>
            </w:r>
            <w:r w:rsidRPr="00560E2B">
              <w:rPr>
                <w:rFonts w:ascii="仿宋_GB2312" w:eastAsia="仿宋_GB2312" w:hAnsi="宋体" w:cs="Times New Roman" w:hint="eastAsia"/>
                <w:szCs w:val="21"/>
              </w:rPr>
              <w:t>镇政府约0.24公里</w:t>
            </w:r>
          </w:p>
        </w:tc>
      </w:tr>
      <w:tr w:rsidR="00560E2B" w:rsidRPr="00560E2B" w:rsidTr="00FC3878">
        <w:trPr>
          <w:trHeight w:val="312"/>
          <w:jc w:val="center"/>
        </w:trPr>
        <w:tc>
          <w:tcPr>
            <w:tcW w:w="1101" w:type="dxa"/>
            <w:vMerge/>
            <w:vAlign w:val="center"/>
          </w:tcPr>
          <w:p w:rsidR="00560E2B" w:rsidRPr="00560E2B" w:rsidRDefault="00560E2B" w:rsidP="00560E2B">
            <w:pPr>
              <w:spacing w:line="280" w:lineRule="exact"/>
              <w:jc w:val="center"/>
              <w:rPr>
                <w:rFonts w:ascii="仿宋_GB2312" w:eastAsia="仿宋_GB2312" w:hAnsi="Times New Roman" w:cs="Times New Roman"/>
                <w:bCs/>
                <w:szCs w:val="21"/>
              </w:rPr>
            </w:pPr>
          </w:p>
        </w:tc>
        <w:tc>
          <w:tcPr>
            <w:tcW w:w="1417" w:type="dxa"/>
            <w:vAlign w:val="center"/>
          </w:tcPr>
          <w:p w:rsidR="00560E2B" w:rsidRPr="00560E2B" w:rsidRDefault="00560E2B" w:rsidP="00560E2B">
            <w:pPr>
              <w:spacing w:line="28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t>临街状况</w:t>
            </w:r>
          </w:p>
        </w:tc>
        <w:tc>
          <w:tcPr>
            <w:tcW w:w="6769" w:type="dxa"/>
            <w:vAlign w:val="center"/>
          </w:tcPr>
          <w:p w:rsidR="00560E2B" w:rsidRPr="00560E2B" w:rsidRDefault="00560E2B" w:rsidP="00560E2B">
            <w:pPr>
              <w:spacing w:line="280" w:lineRule="exact"/>
              <w:rPr>
                <w:rFonts w:ascii="仿宋_GB2312" w:eastAsia="仿宋_GB2312" w:hAnsi="Times New Roman" w:cs="Times New Roman"/>
                <w:szCs w:val="21"/>
              </w:rPr>
            </w:pPr>
            <w:r w:rsidRPr="00560E2B">
              <w:rPr>
                <w:rFonts w:ascii="仿宋_GB2312" w:eastAsia="仿宋_GB2312" w:hAnsi="Times New Roman" w:cs="Times New Roman" w:hint="eastAsia"/>
                <w:szCs w:val="21"/>
              </w:rPr>
              <w:t>不临街</w:t>
            </w:r>
          </w:p>
        </w:tc>
      </w:tr>
      <w:tr w:rsidR="00560E2B" w:rsidRPr="00560E2B" w:rsidTr="00FC3878">
        <w:trPr>
          <w:trHeight w:val="312"/>
          <w:jc w:val="center"/>
        </w:trPr>
        <w:tc>
          <w:tcPr>
            <w:tcW w:w="1101" w:type="dxa"/>
            <w:vMerge/>
            <w:vAlign w:val="center"/>
          </w:tcPr>
          <w:p w:rsidR="00560E2B" w:rsidRPr="00560E2B" w:rsidRDefault="00560E2B" w:rsidP="00560E2B">
            <w:pPr>
              <w:spacing w:line="280" w:lineRule="exact"/>
              <w:jc w:val="center"/>
              <w:rPr>
                <w:rFonts w:ascii="仿宋_GB2312" w:eastAsia="仿宋_GB2312" w:hAnsi="Times New Roman" w:cs="Times New Roman"/>
                <w:bCs/>
                <w:szCs w:val="21"/>
              </w:rPr>
            </w:pPr>
          </w:p>
        </w:tc>
        <w:tc>
          <w:tcPr>
            <w:tcW w:w="1417" w:type="dxa"/>
            <w:vAlign w:val="center"/>
          </w:tcPr>
          <w:p w:rsidR="00560E2B" w:rsidRPr="00560E2B" w:rsidRDefault="00560E2B" w:rsidP="00560E2B">
            <w:pPr>
              <w:spacing w:line="28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t>所处楼幢</w:t>
            </w:r>
          </w:p>
        </w:tc>
        <w:tc>
          <w:tcPr>
            <w:tcW w:w="6769" w:type="dxa"/>
            <w:vAlign w:val="center"/>
          </w:tcPr>
          <w:p w:rsidR="00560E2B" w:rsidRPr="00560E2B" w:rsidRDefault="00560E2B" w:rsidP="00560E2B">
            <w:pPr>
              <w:spacing w:line="280" w:lineRule="exact"/>
              <w:rPr>
                <w:rFonts w:ascii="仿宋_GB2312" w:eastAsia="仿宋_GB2312" w:hAnsi="Times New Roman" w:cs="Times New Roman"/>
                <w:szCs w:val="21"/>
              </w:rPr>
            </w:pPr>
            <w:r w:rsidRPr="00560E2B">
              <w:rPr>
                <w:rFonts w:ascii="仿宋_GB2312" w:eastAsia="仿宋_GB2312" w:hAnsi="宋体" w:cs="Times New Roman" w:hint="eastAsia"/>
                <w:szCs w:val="21"/>
              </w:rPr>
              <w:t>位于小区一般位置</w:t>
            </w:r>
          </w:p>
        </w:tc>
      </w:tr>
      <w:tr w:rsidR="00560E2B" w:rsidRPr="00560E2B" w:rsidTr="00FC3878">
        <w:trPr>
          <w:trHeight w:val="312"/>
          <w:jc w:val="center"/>
        </w:trPr>
        <w:tc>
          <w:tcPr>
            <w:tcW w:w="1101" w:type="dxa"/>
            <w:vMerge/>
            <w:vAlign w:val="center"/>
          </w:tcPr>
          <w:p w:rsidR="00560E2B" w:rsidRPr="00560E2B" w:rsidRDefault="00560E2B" w:rsidP="00560E2B">
            <w:pPr>
              <w:spacing w:line="280" w:lineRule="exact"/>
              <w:jc w:val="center"/>
              <w:rPr>
                <w:rFonts w:ascii="仿宋_GB2312" w:eastAsia="仿宋_GB2312" w:hAnsi="Times New Roman" w:cs="Times New Roman"/>
                <w:bCs/>
                <w:szCs w:val="21"/>
              </w:rPr>
            </w:pPr>
          </w:p>
        </w:tc>
        <w:tc>
          <w:tcPr>
            <w:tcW w:w="1417" w:type="dxa"/>
            <w:vAlign w:val="center"/>
          </w:tcPr>
          <w:p w:rsidR="00560E2B" w:rsidRPr="00560E2B" w:rsidRDefault="00560E2B" w:rsidP="00560E2B">
            <w:pPr>
              <w:spacing w:line="28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t>朝向</w:t>
            </w:r>
          </w:p>
        </w:tc>
        <w:tc>
          <w:tcPr>
            <w:tcW w:w="6769" w:type="dxa"/>
            <w:vAlign w:val="center"/>
          </w:tcPr>
          <w:p w:rsidR="00560E2B" w:rsidRPr="00560E2B" w:rsidRDefault="00560E2B" w:rsidP="00560E2B">
            <w:pPr>
              <w:spacing w:line="280" w:lineRule="exact"/>
              <w:rPr>
                <w:rFonts w:ascii="仿宋_GB2312" w:eastAsia="仿宋_GB2312" w:hAnsi="Times New Roman" w:cs="Times New Roman"/>
                <w:szCs w:val="21"/>
              </w:rPr>
            </w:pPr>
            <w:r w:rsidRPr="00560E2B">
              <w:rPr>
                <w:rFonts w:ascii="仿宋_GB2312" w:eastAsia="仿宋_GB2312" w:hAnsi="Times New Roman" w:cs="Times New Roman" w:hint="eastAsia"/>
                <w:szCs w:val="21"/>
              </w:rPr>
              <w:t>东南</w:t>
            </w:r>
          </w:p>
        </w:tc>
      </w:tr>
      <w:tr w:rsidR="00560E2B" w:rsidRPr="00560E2B" w:rsidTr="00FC3878">
        <w:trPr>
          <w:trHeight w:val="312"/>
          <w:jc w:val="center"/>
        </w:trPr>
        <w:tc>
          <w:tcPr>
            <w:tcW w:w="1101" w:type="dxa"/>
            <w:vMerge/>
            <w:vAlign w:val="center"/>
          </w:tcPr>
          <w:p w:rsidR="00560E2B" w:rsidRPr="00560E2B" w:rsidRDefault="00560E2B" w:rsidP="00560E2B">
            <w:pPr>
              <w:spacing w:line="280" w:lineRule="exact"/>
              <w:jc w:val="center"/>
              <w:rPr>
                <w:rFonts w:ascii="仿宋_GB2312" w:eastAsia="仿宋_GB2312" w:hAnsi="Times New Roman" w:cs="Times New Roman"/>
                <w:bCs/>
                <w:szCs w:val="21"/>
              </w:rPr>
            </w:pPr>
          </w:p>
        </w:tc>
        <w:tc>
          <w:tcPr>
            <w:tcW w:w="1417" w:type="dxa"/>
            <w:vAlign w:val="center"/>
          </w:tcPr>
          <w:p w:rsidR="00560E2B" w:rsidRPr="00560E2B" w:rsidRDefault="00560E2B" w:rsidP="00560E2B">
            <w:pPr>
              <w:spacing w:line="28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t>楼层</w:t>
            </w:r>
          </w:p>
        </w:tc>
        <w:tc>
          <w:tcPr>
            <w:tcW w:w="6769" w:type="dxa"/>
            <w:vAlign w:val="center"/>
          </w:tcPr>
          <w:p w:rsidR="00560E2B" w:rsidRPr="00560E2B" w:rsidRDefault="00560E2B" w:rsidP="00560E2B">
            <w:pPr>
              <w:spacing w:line="280" w:lineRule="exact"/>
              <w:rPr>
                <w:rFonts w:ascii="仿宋_GB2312" w:eastAsia="仿宋_GB2312" w:hAnsi="宋体" w:cs="Times New Roman"/>
                <w:bCs/>
                <w:szCs w:val="21"/>
              </w:rPr>
            </w:pPr>
            <w:r w:rsidRPr="00560E2B">
              <w:rPr>
                <w:rFonts w:ascii="仿宋_GB2312" w:eastAsia="仿宋_GB2312" w:hAnsi="宋体" w:cs="Times New Roman" w:hint="eastAsia"/>
                <w:bCs/>
                <w:szCs w:val="21"/>
              </w:rPr>
              <w:t>总层数22层（含地下1层），其中估价对象1位于第15层，估价对象2、3位于第19层，估价对象4位于第20层</w:t>
            </w:r>
          </w:p>
        </w:tc>
      </w:tr>
      <w:tr w:rsidR="00560E2B" w:rsidRPr="00560E2B" w:rsidTr="00FC3878">
        <w:trPr>
          <w:trHeight w:val="312"/>
          <w:jc w:val="center"/>
        </w:trPr>
        <w:tc>
          <w:tcPr>
            <w:tcW w:w="1101" w:type="dxa"/>
            <w:vMerge w:val="restart"/>
            <w:vAlign w:val="center"/>
          </w:tcPr>
          <w:p w:rsidR="00560E2B" w:rsidRPr="00560E2B" w:rsidRDefault="00560E2B" w:rsidP="00560E2B">
            <w:pPr>
              <w:spacing w:line="28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t>交通状况</w:t>
            </w:r>
          </w:p>
        </w:tc>
        <w:tc>
          <w:tcPr>
            <w:tcW w:w="1417" w:type="dxa"/>
            <w:vAlign w:val="center"/>
          </w:tcPr>
          <w:p w:rsidR="00560E2B" w:rsidRPr="00560E2B" w:rsidRDefault="00560E2B" w:rsidP="00560E2B">
            <w:pPr>
              <w:spacing w:line="28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t>道路状况</w:t>
            </w:r>
          </w:p>
        </w:tc>
        <w:tc>
          <w:tcPr>
            <w:tcW w:w="6769" w:type="dxa"/>
            <w:vAlign w:val="center"/>
          </w:tcPr>
          <w:p w:rsidR="00560E2B" w:rsidRPr="00560E2B" w:rsidRDefault="00560E2B" w:rsidP="00560E2B">
            <w:pPr>
              <w:spacing w:line="280" w:lineRule="exact"/>
              <w:rPr>
                <w:rFonts w:ascii="仿宋_GB2312" w:eastAsia="仿宋_GB2312" w:hAnsi="Times New Roman" w:cs="Times New Roman"/>
                <w:szCs w:val="21"/>
              </w:rPr>
            </w:pPr>
            <w:r w:rsidRPr="00560E2B">
              <w:rPr>
                <w:rFonts w:ascii="仿宋_GB2312" w:eastAsia="仿宋_GB2312" w:hAnsi="宋体" w:cs="Times New Roman" w:hint="eastAsia"/>
                <w:szCs w:val="21"/>
              </w:rPr>
              <w:t>区域内有大南街北段、益昌路中段等支路，交通畅通，所临益昌路中段为双向两车道</w:t>
            </w:r>
          </w:p>
        </w:tc>
      </w:tr>
      <w:tr w:rsidR="00560E2B" w:rsidRPr="00560E2B" w:rsidTr="00FC3878">
        <w:trPr>
          <w:trHeight w:val="312"/>
          <w:jc w:val="center"/>
        </w:trPr>
        <w:tc>
          <w:tcPr>
            <w:tcW w:w="1101" w:type="dxa"/>
            <w:vMerge/>
            <w:vAlign w:val="center"/>
          </w:tcPr>
          <w:p w:rsidR="00560E2B" w:rsidRPr="00560E2B" w:rsidRDefault="00560E2B" w:rsidP="00560E2B">
            <w:pPr>
              <w:spacing w:line="280" w:lineRule="exact"/>
              <w:jc w:val="center"/>
              <w:rPr>
                <w:rFonts w:ascii="仿宋_GB2312" w:eastAsia="仿宋_GB2312" w:hAnsi="Times New Roman" w:cs="Times New Roman"/>
                <w:bCs/>
                <w:szCs w:val="21"/>
              </w:rPr>
            </w:pPr>
          </w:p>
        </w:tc>
        <w:tc>
          <w:tcPr>
            <w:tcW w:w="1417" w:type="dxa"/>
            <w:vAlign w:val="center"/>
          </w:tcPr>
          <w:p w:rsidR="00560E2B" w:rsidRPr="00560E2B" w:rsidRDefault="00560E2B" w:rsidP="00560E2B">
            <w:pPr>
              <w:spacing w:line="28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t>公共交通</w:t>
            </w:r>
          </w:p>
        </w:tc>
        <w:tc>
          <w:tcPr>
            <w:tcW w:w="6769" w:type="dxa"/>
            <w:vAlign w:val="center"/>
          </w:tcPr>
          <w:p w:rsidR="00560E2B" w:rsidRPr="00560E2B" w:rsidRDefault="00560E2B" w:rsidP="00560E2B">
            <w:pPr>
              <w:spacing w:line="280" w:lineRule="exact"/>
              <w:rPr>
                <w:rFonts w:ascii="仿宋_GB2312" w:eastAsia="仿宋_GB2312" w:hAnsi="Times New Roman" w:cs="Times New Roman"/>
                <w:szCs w:val="21"/>
              </w:rPr>
            </w:pPr>
            <w:r w:rsidRPr="00560E2B">
              <w:rPr>
                <w:rFonts w:ascii="仿宋_GB2312" w:eastAsia="仿宋_GB2312" w:hAnsi="宋体" w:cs="Times New Roman" w:hint="eastAsia"/>
                <w:szCs w:val="21"/>
              </w:rPr>
              <w:t>区域内出租车出入频率较高；周边有大南街口、益昌路口、中心街口等公交站点，有安县3路、安州1、3路等公交线路通过，公共交通较便捷</w:t>
            </w:r>
          </w:p>
        </w:tc>
      </w:tr>
      <w:tr w:rsidR="00560E2B" w:rsidRPr="00560E2B" w:rsidTr="00FC3878">
        <w:trPr>
          <w:trHeight w:val="312"/>
          <w:jc w:val="center"/>
        </w:trPr>
        <w:tc>
          <w:tcPr>
            <w:tcW w:w="1101" w:type="dxa"/>
            <w:vMerge/>
            <w:vAlign w:val="center"/>
          </w:tcPr>
          <w:p w:rsidR="00560E2B" w:rsidRPr="00560E2B" w:rsidRDefault="00560E2B" w:rsidP="00560E2B">
            <w:pPr>
              <w:spacing w:line="280" w:lineRule="exact"/>
              <w:jc w:val="center"/>
              <w:rPr>
                <w:rFonts w:ascii="仿宋_GB2312" w:eastAsia="仿宋_GB2312" w:hAnsi="Times New Roman" w:cs="Times New Roman"/>
                <w:bCs/>
                <w:szCs w:val="21"/>
              </w:rPr>
            </w:pPr>
          </w:p>
        </w:tc>
        <w:tc>
          <w:tcPr>
            <w:tcW w:w="1417" w:type="dxa"/>
            <w:vAlign w:val="center"/>
          </w:tcPr>
          <w:p w:rsidR="00560E2B" w:rsidRPr="00560E2B" w:rsidRDefault="00560E2B" w:rsidP="00560E2B">
            <w:pPr>
              <w:spacing w:line="28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t>交通管制</w:t>
            </w:r>
          </w:p>
        </w:tc>
        <w:tc>
          <w:tcPr>
            <w:tcW w:w="6769" w:type="dxa"/>
            <w:vAlign w:val="center"/>
          </w:tcPr>
          <w:p w:rsidR="00560E2B" w:rsidRPr="00560E2B" w:rsidRDefault="00560E2B" w:rsidP="00560E2B">
            <w:pPr>
              <w:spacing w:line="280" w:lineRule="exact"/>
              <w:rPr>
                <w:rFonts w:ascii="仿宋_GB2312" w:eastAsia="仿宋_GB2312" w:hAnsi="Times New Roman" w:cs="Times New Roman"/>
                <w:szCs w:val="21"/>
              </w:rPr>
            </w:pPr>
            <w:r w:rsidRPr="00560E2B">
              <w:rPr>
                <w:rFonts w:ascii="仿宋_GB2312" w:eastAsia="仿宋_GB2312" w:hAnsi="宋体" w:cs="Times New Roman" w:hint="eastAsia"/>
                <w:szCs w:val="21"/>
              </w:rPr>
              <w:t>无交通管制</w:t>
            </w:r>
          </w:p>
        </w:tc>
      </w:tr>
      <w:tr w:rsidR="00560E2B" w:rsidRPr="00560E2B" w:rsidTr="00FC3878">
        <w:trPr>
          <w:trHeight w:val="312"/>
          <w:jc w:val="center"/>
        </w:trPr>
        <w:tc>
          <w:tcPr>
            <w:tcW w:w="1101" w:type="dxa"/>
            <w:vMerge/>
            <w:vAlign w:val="center"/>
          </w:tcPr>
          <w:p w:rsidR="00560E2B" w:rsidRPr="00560E2B" w:rsidRDefault="00560E2B" w:rsidP="00560E2B">
            <w:pPr>
              <w:spacing w:line="280" w:lineRule="exact"/>
              <w:jc w:val="center"/>
              <w:rPr>
                <w:rFonts w:ascii="仿宋_GB2312" w:eastAsia="仿宋_GB2312" w:hAnsi="Times New Roman" w:cs="Times New Roman"/>
                <w:bCs/>
                <w:szCs w:val="21"/>
              </w:rPr>
            </w:pPr>
          </w:p>
        </w:tc>
        <w:tc>
          <w:tcPr>
            <w:tcW w:w="1417" w:type="dxa"/>
            <w:vAlign w:val="center"/>
          </w:tcPr>
          <w:p w:rsidR="00560E2B" w:rsidRPr="00560E2B" w:rsidRDefault="00560E2B" w:rsidP="00560E2B">
            <w:pPr>
              <w:spacing w:line="28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t>停车方便程度</w:t>
            </w:r>
          </w:p>
        </w:tc>
        <w:tc>
          <w:tcPr>
            <w:tcW w:w="6769" w:type="dxa"/>
            <w:vAlign w:val="center"/>
          </w:tcPr>
          <w:p w:rsidR="00560E2B" w:rsidRPr="00560E2B" w:rsidRDefault="00560E2B" w:rsidP="00560E2B">
            <w:pPr>
              <w:spacing w:line="280" w:lineRule="exact"/>
              <w:rPr>
                <w:rFonts w:ascii="仿宋_GB2312" w:eastAsia="仿宋_GB2312" w:hAnsi="Times New Roman" w:cs="Times New Roman"/>
                <w:szCs w:val="21"/>
              </w:rPr>
            </w:pPr>
            <w:r w:rsidRPr="00560E2B">
              <w:rPr>
                <w:rFonts w:ascii="仿宋_GB2312" w:eastAsia="仿宋_GB2312" w:hAnsi="宋体" w:cs="Times New Roman" w:hint="eastAsia"/>
                <w:szCs w:val="21"/>
              </w:rPr>
              <w:t>区域内配套有地上、地下停车位，停车便利度较好</w:t>
            </w:r>
          </w:p>
        </w:tc>
      </w:tr>
      <w:tr w:rsidR="00560E2B" w:rsidRPr="00560E2B" w:rsidTr="00FC3878">
        <w:trPr>
          <w:trHeight w:val="312"/>
          <w:jc w:val="center"/>
        </w:trPr>
        <w:tc>
          <w:tcPr>
            <w:tcW w:w="1101" w:type="dxa"/>
            <w:vMerge w:val="restart"/>
            <w:vAlign w:val="center"/>
          </w:tcPr>
          <w:p w:rsidR="00560E2B" w:rsidRPr="00560E2B" w:rsidRDefault="00560E2B" w:rsidP="00560E2B">
            <w:pPr>
              <w:spacing w:line="280" w:lineRule="exact"/>
              <w:jc w:val="center"/>
              <w:rPr>
                <w:rFonts w:ascii="仿宋_GB2312" w:eastAsia="仿宋_GB2312" w:hAnsi="Times New Roman" w:cs="Times New Roman"/>
                <w:szCs w:val="21"/>
              </w:rPr>
            </w:pPr>
            <w:r w:rsidRPr="00560E2B">
              <w:rPr>
                <w:rFonts w:ascii="仿宋_GB2312" w:eastAsia="仿宋_GB2312" w:hAnsi="宋体" w:cs="Times New Roman" w:hint="eastAsia"/>
                <w:szCs w:val="21"/>
              </w:rPr>
              <w:t>外部配套设施状况</w:t>
            </w:r>
          </w:p>
        </w:tc>
        <w:tc>
          <w:tcPr>
            <w:tcW w:w="1417" w:type="dxa"/>
            <w:vAlign w:val="center"/>
          </w:tcPr>
          <w:p w:rsidR="00560E2B" w:rsidRPr="00560E2B" w:rsidRDefault="00560E2B" w:rsidP="00560E2B">
            <w:pPr>
              <w:spacing w:line="280" w:lineRule="exact"/>
              <w:jc w:val="center"/>
              <w:rPr>
                <w:rFonts w:ascii="仿宋_GB2312" w:eastAsia="仿宋_GB2312" w:hAnsi="Times New Roman" w:cs="Times New Roman"/>
                <w:szCs w:val="21"/>
              </w:rPr>
            </w:pPr>
            <w:r w:rsidRPr="00560E2B">
              <w:rPr>
                <w:rFonts w:ascii="仿宋_GB2312" w:eastAsia="仿宋_GB2312" w:hAnsi="宋体" w:cs="Times New Roman" w:hint="eastAsia"/>
                <w:szCs w:val="21"/>
              </w:rPr>
              <w:t>外部基础设施</w:t>
            </w:r>
          </w:p>
        </w:tc>
        <w:tc>
          <w:tcPr>
            <w:tcW w:w="6769" w:type="dxa"/>
            <w:vAlign w:val="center"/>
          </w:tcPr>
          <w:p w:rsidR="00560E2B" w:rsidRPr="00560E2B" w:rsidRDefault="00560E2B" w:rsidP="00560E2B">
            <w:pPr>
              <w:spacing w:line="280" w:lineRule="exact"/>
              <w:rPr>
                <w:rFonts w:ascii="仿宋_GB2312" w:eastAsia="仿宋_GB2312" w:hAnsi="Times New Roman" w:cs="Times New Roman"/>
                <w:szCs w:val="21"/>
              </w:rPr>
            </w:pPr>
            <w:r w:rsidRPr="00560E2B">
              <w:rPr>
                <w:rFonts w:ascii="仿宋_GB2312" w:eastAsia="仿宋_GB2312" w:hAnsi="宋体" w:cs="Times New Roman" w:hint="eastAsia"/>
                <w:szCs w:val="21"/>
              </w:rPr>
              <w:t>区域内的市政供水、排水、供电、供气、电讯、宽带等城市基础设施较完善</w:t>
            </w:r>
          </w:p>
        </w:tc>
      </w:tr>
      <w:tr w:rsidR="00560E2B" w:rsidRPr="00560E2B" w:rsidTr="00FC3878">
        <w:trPr>
          <w:trHeight w:val="312"/>
          <w:jc w:val="center"/>
        </w:trPr>
        <w:tc>
          <w:tcPr>
            <w:tcW w:w="1101" w:type="dxa"/>
            <w:vMerge/>
            <w:vAlign w:val="center"/>
          </w:tcPr>
          <w:p w:rsidR="00560E2B" w:rsidRPr="00560E2B" w:rsidRDefault="00560E2B" w:rsidP="00560E2B">
            <w:pPr>
              <w:spacing w:line="280" w:lineRule="exact"/>
              <w:jc w:val="center"/>
              <w:rPr>
                <w:rFonts w:ascii="仿宋_GB2312" w:eastAsia="仿宋_GB2312" w:hAnsi="Times New Roman" w:cs="Times New Roman"/>
                <w:szCs w:val="21"/>
              </w:rPr>
            </w:pPr>
          </w:p>
        </w:tc>
        <w:tc>
          <w:tcPr>
            <w:tcW w:w="1417" w:type="dxa"/>
            <w:vAlign w:val="center"/>
          </w:tcPr>
          <w:p w:rsidR="00560E2B" w:rsidRPr="00560E2B" w:rsidRDefault="00560E2B" w:rsidP="00560E2B">
            <w:pPr>
              <w:spacing w:line="280" w:lineRule="exact"/>
              <w:jc w:val="center"/>
              <w:rPr>
                <w:rFonts w:ascii="仿宋_GB2312" w:eastAsia="仿宋_GB2312" w:hAnsi="Times New Roman" w:cs="Times New Roman"/>
                <w:szCs w:val="21"/>
              </w:rPr>
            </w:pPr>
            <w:r w:rsidRPr="00560E2B">
              <w:rPr>
                <w:rFonts w:ascii="仿宋_GB2312" w:eastAsia="仿宋_GB2312" w:hAnsi="宋体" w:cs="Times New Roman" w:hint="eastAsia"/>
                <w:szCs w:val="21"/>
              </w:rPr>
              <w:t>外部公共服务设施</w:t>
            </w:r>
          </w:p>
        </w:tc>
        <w:tc>
          <w:tcPr>
            <w:tcW w:w="6769" w:type="dxa"/>
            <w:vAlign w:val="center"/>
          </w:tcPr>
          <w:p w:rsidR="00560E2B" w:rsidRPr="00560E2B" w:rsidRDefault="00560E2B" w:rsidP="00560E2B">
            <w:pPr>
              <w:spacing w:line="280" w:lineRule="exact"/>
              <w:rPr>
                <w:rFonts w:ascii="仿宋_GB2312" w:eastAsia="仿宋_GB2312" w:hAnsi="Times New Roman" w:cs="Times New Roman"/>
                <w:szCs w:val="21"/>
              </w:rPr>
            </w:pPr>
            <w:r w:rsidRPr="00560E2B">
              <w:rPr>
                <w:rFonts w:ascii="仿宋_GB2312" w:eastAsia="仿宋_GB2312" w:hAnsi="宋体" w:cs="Times New Roman" w:hint="eastAsia"/>
                <w:szCs w:val="21"/>
              </w:rPr>
              <w:t>位于绵阳市安州区西面，周边商业以沿街底商为主，区域内有安州区妇幼保健院、安县花</w:t>
            </w:r>
            <w:r w:rsidRPr="00560E2B">
              <w:rPr>
                <w:rFonts w:ascii="宋体" w:eastAsia="宋体" w:hAnsi="宋体" w:cs="宋体" w:hint="eastAsia"/>
                <w:szCs w:val="21"/>
              </w:rPr>
              <w:t>荄</w:t>
            </w:r>
            <w:r w:rsidRPr="00560E2B">
              <w:rPr>
                <w:rFonts w:ascii="仿宋_GB2312" w:eastAsia="仿宋_GB2312" w:hAnsi="宋体" w:cs="Times New Roman" w:hint="eastAsia"/>
                <w:szCs w:val="21"/>
              </w:rPr>
              <w:t>卫生院、刘氏骨科等医疗机构；区域有安州区泸州老窖永盛学校、绵阳市沙汀实验中学等教育机构；区域分布有农业银行、邮政储蓄银行及其设置的ATM自助银行</w:t>
            </w:r>
          </w:p>
        </w:tc>
      </w:tr>
      <w:tr w:rsidR="00560E2B" w:rsidRPr="00560E2B" w:rsidTr="00FC3878">
        <w:trPr>
          <w:trHeight w:val="312"/>
          <w:jc w:val="center"/>
        </w:trPr>
        <w:tc>
          <w:tcPr>
            <w:tcW w:w="1101" w:type="dxa"/>
            <w:vMerge w:val="restart"/>
            <w:vAlign w:val="center"/>
          </w:tcPr>
          <w:p w:rsidR="00560E2B" w:rsidRPr="00560E2B" w:rsidRDefault="00560E2B" w:rsidP="00560E2B">
            <w:pPr>
              <w:spacing w:line="28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t>周围环境状况</w:t>
            </w:r>
          </w:p>
        </w:tc>
        <w:tc>
          <w:tcPr>
            <w:tcW w:w="1417" w:type="dxa"/>
            <w:vAlign w:val="center"/>
          </w:tcPr>
          <w:p w:rsidR="00560E2B" w:rsidRPr="00560E2B" w:rsidRDefault="00560E2B" w:rsidP="00560E2B">
            <w:pPr>
              <w:spacing w:line="28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t>自然环境</w:t>
            </w:r>
          </w:p>
        </w:tc>
        <w:tc>
          <w:tcPr>
            <w:tcW w:w="6769" w:type="dxa"/>
            <w:vAlign w:val="center"/>
          </w:tcPr>
          <w:p w:rsidR="00560E2B" w:rsidRPr="00560E2B" w:rsidRDefault="00560E2B" w:rsidP="00560E2B">
            <w:pPr>
              <w:spacing w:line="280" w:lineRule="exact"/>
              <w:rPr>
                <w:rFonts w:ascii="仿宋_GB2312" w:eastAsia="仿宋_GB2312" w:hAnsi="Times New Roman" w:cs="Times New Roman"/>
                <w:szCs w:val="21"/>
              </w:rPr>
            </w:pPr>
            <w:r w:rsidRPr="00560E2B">
              <w:rPr>
                <w:rFonts w:ascii="仿宋_GB2312" w:eastAsia="仿宋_GB2312" w:hAnsi="宋体" w:cs="Times New Roman" w:hint="eastAsia"/>
                <w:szCs w:val="21"/>
              </w:rPr>
              <w:t>区域内无空气、水、辐射、固体废物等污染，有一定噪音</w:t>
            </w:r>
          </w:p>
        </w:tc>
      </w:tr>
      <w:tr w:rsidR="00560E2B" w:rsidRPr="00560E2B" w:rsidTr="00FC3878">
        <w:trPr>
          <w:trHeight w:val="312"/>
          <w:jc w:val="center"/>
        </w:trPr>
        <w:tc>
          <w:tcPr>
            <w:tcW w:w="1101" w:type="dxa"/>
            <w:vMerge/>
            <w:vAlign w:val="center"/>
          </w:tcPr>
          <w:p w:rsidR="00560E2B" w:rsidRPr="00560E2B" w:rsidRDefault="00560E2B" w:rsidP="00560E2B">
            <w:pPr>
              <w:spacing w:line="280" w:lineRule="exact"/>
              <w:jc w:val="center"/>
              <w:rPr>
                <w:rFonts w:ascii="仿宋_GB2312" w:eastAsia="仿宋_GB2312" w:hAnsi="Times New Roman" w:cs="Times New Roman"/>
                <w:bCs/>
                <w:szCs w:val="21"/>
              </w:rPr>
            </w:pPr>
          </w:p>
        </w:tc>
        <w:tc>
          <w:tcPr>
            <w:tcW w:w="1417" w:type="dxa"/>
            <w:vAlign w:val="center"/>
          </w:tcPr>
          <w:p w:rsidR="00560E2B" w:rsidRPr="00560E2B" w:rsidRDefault="00560E2B" w:rsidP="00560E2B">
            <w:pPr>
              <w:spacing w:line="28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t>人文环境</w:t>
            </w:r>
          </w:p>
        </w:tc>
        <w:tc>
          <w:tcPr>
            <w:tcW w:w="6769" w:type="dxa"/>
            <w:vAlign w:val="center"/>
          </w:tcPr>
          <w:p w:rsidR="00560E2B" w:rsidRPr="00560E2B" w:rsidRDefault="00560E2B" w:rsidP="00560E2B">
            <w:pPr>
              <w:spacing w:line="280" w:lineRule="exact"/>
              <w:rPr>
                <w:rFonts w:ascii="仿宋_GB2312" w:eastAsia="仿宋_GB2312" w:hAnsi="Times New Roman" w:cs="Times New Roman"/>
                <w:szCs w:val="21"/>
              </w:rPr>
            </w:pPr>
            <w:r w:rsidRPr="00560E2B">
              <w:rPr>
                <w:rFonts w:ascii="仿宋_GB2312" w:eastAsia="仿宋_GB2312" w:hAnsi="宋体" w:cs="Times New Roman" w:hint="eastAsia"/>
                <w:szCs w:val="21"/>
              </w:rPr>
              <w:t>区域内主要分布为普通住宅及底层商业</w:t>
            </w:r>
          </w:p>
        </w:tc>
      </w:tr>
      <w:tr w:rsidR="00560E2B" w:rsidRPr="00560E2B" w:rsidTr="00FC3878">
        <w:trPr>
          <w:trHeight w:val="312"/>
          <w:jc w:val="center"/>
        </w:trPr>
        <w:tc>
          <w:tcPr>
            <w:tcW w:w="1101" w:type="dxa"/>
            <w:vMerge/>
            <w:vAlign w:val="center"/>
          </w:tcPr>
          <w:p w:rsidR="00560E2B" w:rsidRPr="00560E2B" w:rsidRDefault="00560E2B" w:rsidP="00560E2B">
            <w:pPr>
              <w:spacing w:line="280" w:lineRule="exact"/>
              <w:jc w:val="center"/>
              <w:rPr>
                <w:rFonts w:ascii="仿宋_GB2312" w:eastAsia="仿宋_GB2312" w:hAnsi="Times New Roman" w:cs="Times New Roman"/>
                <w:szCs w:val="21"/>
              </w:rPr>
            </w:pPr>
          </w:p>
        </w:tc>
        <w:tc>
          <w:tcPr>
            <w:tcW w:w="1417" w:type="dxa"/>
            <w:vAlign w:val="center"/>
          </w:tcPr>
          <w:p w:rsidR="00560E2B" w:rsidRPr="00560E2B" w:rsidRDefault="00560E2B" w:rsidP="00560E2B">
            <w:pPr>
              <w:spacing w:line="28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t>景观</w:t>
            </w:r>
          </w:p>
        </w:tc>
        <w:tc>
          <w:tcPr>
            <w:tcW w:w="6769" w:type="dxa"/>
            <w:vAlign w:val="center"/>
          </w:tcPr>
          <w:p w:rsidR="00560E2B" w:rsidRPr="00560E2B" w:rsidRDefault="00560E2B" w:rsidP="00560E2B">
            <w:pPr>
              <w:spacing w:line="280" w:lineRule="exact"/>
              <w:rPr>
                <w:rFonts w:ascii="仿宋_GB2312" w:eastAsia="仿宋_GB2312" w:hAnsi="宋体" w:cs="Times New Roman"/>
                <w:bCs/>
                <w:szCs w:val="21"/>
              </w:rPr>
            </w:pPr>
            <w:r w:rsidRPr="00560E2B">
              <w:rPr>
                <w:rFonts w:ascii="仿宋_GB2312" w:eastAsia="仿宋_GB2312" w:hAnsi="宋体" w:cs="Times New Roman" w:hint="eastAsia"/>
                <w:bCs/>
                <w:szCs w:val="21"/>
              </w:rPr>
              <w:t>区域内无景观</w:t>
            </w:r>
          </w:p>
        </w:tc>
      </w:tr>
    </w:tbl>
    <w:p w:rsidR="00560E2B" w:rsidRPr="00560E2B" w:rsidRDefault="00560E2B" w:rsidP="00560E2B">
      <w:pPr>
        <w:spacing w:beforeLines="20" w:line="500" w:lineRule="exact"/>
        <w:ind w:firstLineChars="200" w:firstLine="526"/>
        <w:rPr>
          <w:rFonts w:ascii="仿宋_GB2312" w:eastAsia="仿宋_GB2312" w:hAnsi="Times New Roman" w:cs="仿宋"/>
          <w:kern w:val="0"/>
          <w:sz w:val="28"/>
          <w:szCs w:val="28"/>
        </w:rPr>
      </w:pPr>
      <w:r w:rsidRPr="00560E2B">
        <w:rPr>
          <w:rFonts w:ascii="仿宋_GB2312" w:eastAsia="仿宋_GB2312" w:hAnsi="宋体" w:cs="仿宋" w:hint="eastAsia"/>
          <w:kern w:val="0"/>
          <w:sz w:val="28"/>
          <w:szCs w:val="28"/>
        </w:rPr>
        <w:t>3、估价对象实物状况</w:t>
      </w:r>
    </w:p>
    <w:p w:rsidR="00560E2B" w:rsidRPr="00560E2B" w:rsidRDefault="00560E2B" w:rsidP="00560E2B">
      <w:pPr>
        <w:spacing w:line="500" w:lineRule="exact"/>
        <w:ind w:firstLineChars="200" w:firstLine="526"/>
        <w:rPr>
          <w:rFonts w:ascii="仿宋_GB2312" w:eastAsia="仿宋_GB2312" w:hAnsi="Times New Roman" w:cs="仿宋"/>
          <w:kern w:val="0"/>
          <w:sz w:val="28"/>
          <w:szCs w:val="28"/>
        </w:rPr>
      </w:pPr>
      <w:r w:rsidRPr="00560E2B">
        <w:rPr>
          <w:rFonts w:ascii="仿宋_GB2312" w:eastAsia="仿宋_GB2312" w:hAnsi="宋体" w:cs="仿宋" w:hint="eastAsia"/>
          <w:kern w:val="0"/>
          <w:sz w:val="28"/>
          <w:szCs w:val="28"/>
        </w:rPr>
        <w:t>实物状况包括估价对象所在宗地土地实物状况和建筑物实物状况。根据注册房地产估价师实地查勘，估价对象的实物状况详情如表2。</w:t>
      </w:r>
    </w:p>
    <w:p w:rsidR="00560E2B" w:rsidRPr="00560E2B" w:rsidRDefault="00560E2B" w:rsidP="00560E2B">
      <w:pPr>
        <w:spacing w:afterLines="20" w:line="500" w:lineRule="exact"/>
        <w:jc w:val="left"/>
        <w:rPr>
          <w:rFonts w:ascii="仿宋_GB2312" w:eastAsia="仿宋_GB2312" w:hAnsi="Times New Roman" w:cs="Times New Roman"/>
          <w:b/>
          <w:bCs/>
          <w:sz w:val="28"/>
          <w:szCs w:val="28"/>
        </w:rPr>
      </w:pPr>
      <w:r w:rsidRPr="00560E2B">
        <w:rPr>
          <w:rFonts w:ascii="仿宋_GB2312" w:eastAsia="仿宋_GB2312" w:hAnsi="Times New Roman" w:cs="Times New Roman" w:hint="eastAsia"/>
          <w:b/>
          <w:bCs/>
          <w:sz w:val="28"/>
          <w:szCs w:val="28"/>
        </w:rPr>
        <w:t>表2                      估价对象实物状况表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74"/>
        <w:gridCol w:w="1590"/>
        <w:gridCol w:w="7023"/>
      </w:tblGrid>
      <w:tr w:rsidR="00560E2B" w:rsidRPr="00560E2B" w:rsidTr="00FC3878">
        <w:trPr>
          <w:trHeight w:val="85"/>
          <w:tblHeader/>
        </w:trPr>
        <w:tc>
          <w:tcPr>
            <w:tcW w:w="1219" w:type="pct"/>
            <w:gridSpan w:val="2"/>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t>因素</w:t>
            </w:r>
          </w:p>
        </w:tc>
        <w:tc>
          <w:tcPr>
            <w:tcW w:w="3781" w:type="pct"/>
            <w:vAlign w:val="center"/>
          </w:tcPr>
          <w:p w:rsidR="00560E2B" w:rsidRPr="00560E2B" w:rsidRDefault="00560E2B" w:rsidP="00560E2B">
            <w:pPr>
              <w:spacing w:line="300" w:lineRule="exact"/>
              <w:jc w:val="center"/>
              <w:rPr>
                <w:rFonts w:ascii="仿宋_GB2312" w:eastAsia="仿宋_GB2312" w:hAnsi="Times New Roman" w:cs="Times New Roman"/>
                <w:szCs w:val="21"/>
              </w:rPr>
            </w:pPr>
            <w:r w:rsidRPr="00560E2B">
              <w:rPr>
                <w:rFonts w:ascii="仿宋_GB2312" w:eastAsia="仿宋_GB2312" w:hAnsi="宋体" w:cs="Times New Roman" w:hint="eastAsia"/>
                <w:szCs w:val="21"/>
              </w:rPr>
              <w:t>实物状况描述</w:t>
            </w:r>
          </w:p>
        </w:tc>
      </w:tr>
      <w:tr w:rsidR="00560E2B" w:rsidRPr="00560E2B" w:rsidTr="00FC3878">
        <w:trPr>
          <w:trHeight w:val="85"/>
        </w:trPr>
        <w:tc>
          <w:tcPr>
            <w:tcW w:w="363" w:type="pct"/>
            <w:vMerge w:val="restar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t>土地实物状况</w:t>
            </w:r>
          </w:p>
        </w:tc>
        <w:tc>
          <w:tcPr>
            <w:tcW w:w="856" w:type="pct"/>
            <w:vAlign w:val="center"/>
          </w:tcPr>
          <w:p w:rsidR="00560E2B" w:rsidRPr="00560E2B" w:rsidRDefault="00560E2B" w:rsidP="00560E2B">
            <w:pPr>
              <w:spacing w:line="300" w:lineRule="exact"/>
              <w:jc w:val="center"/>
              <w:rPr>
                <w:rFonts w:ascii="仿宋_GB2312" w:eastAsia="仿宋_GB2312" w:hAnsi="Times New Roman" w:cs="Times New Roman"/>
                <w:szCs w:val="21"/>
              </w:rPr>
            </w:pPr>
            <w:r w:rsidRPr="00560E2B">
              <w:rPr>
                <w:rFonts w:ascii="仿宋_GB2312" w:eastAsia="仿宋_GB2312" w:hAnsi="宋体" w:cs="Times New Roman" w:hint="eastAsia"/>
                <w:bCs/>
                <w:szCs w:val="21"/>
              </w:rPr>
              <w:t>位置</w:t>
            </w:r>
          </w:p>
        </w:tc>
        <w:tc>
          <w:tcPr>
            <w:tcW w:w="3781" w:type="pct"/>
            <w:vAlign w:val="center"/>
          </w:tcPr>
          <w:p w:rsidR="00560E2B" w:rsidRPr="00560E2B" w:rsidRDefault="00560E2B" w:rsidP="00560E2B">
            <w:pPr>
              <w:spacing w:line="300" w:lineRule="exact"/>
              <w:rPr>
                <w:rFonts w:ascii="仿宋_GB2312" w:eastAsia="仿宋_GB2312" w:hAnsi="Times New Roman" w:cs="Times New Roman"/>
                <w:szCs w:val="21"/>
              </w:rPr>
            </w:pPr>
            <w:r w:rsidRPr="00560E2B">
              <w:rPr>
                <w:rFonts w:ascii="仿宋_GB2312" w:eastAsia="仿宋_GB2312" w:hAnsi="宋体" w:cs="Times New Roman" w:hint="eastAsia"/>
                <w:szCs w:val="21"/>
              </w:rPr>
              <w:t>所在宗地位于绵阳市安州区花</w:t>
            </w:r>
            <w:r w:rsidRPr="00560E2B">
              <w:rPr>
                <w:rFonts w:ascii="宋体" w:eastAsia="宋体" w:hAnsi="宋体" w:cs="宋体" w:hint="eastAsia"/>
                <w:szCs w:val="21"/>
              </w:rPr>
              <w:t>荄</w:t>
            </w:r>
            <w:r w:rsidRPr="00560E2B">
              <w:rPr>
                <w:rFonts w:ascii="仿宋_GB2312" w:eastAsia="仿宋_GB2312" w:hAnsi="宋体" w:cs="Times New Roman" w:hint="eastAsia"/>
                <w:szCs w:val="21"/>
              </w:rPr>
              <w:t>镇中心街北段“宏建中心广场”，</w:t>
            </w:r>
            <w:r w:rsidRPr="00560E2B">
              <w:rPr>
                <w:rFonts w:ascii="仿宋_GB2312" w:eastAsia="仿宋_GB2312" w:hAnsi="宋体" w:cs="Times New Roman" w:hint="eastAsia"/>
                <w:szCs w:val="21"/>
                <w:lang w:val="zh-CN"/>
              </w:rPr>
              <w:t>南临益昌路中段，北临民宅，东临民宅，西临现状道路</w:t>
            </w:r>
          </w:p>
        </w:tc>
      </w:tr>
      <w:tr w:rsidR="00560E2B" w:rsidRPr="00560E2B" w:rsidTr="00FC3878">
        <w:trPr>
          <w:trHeight w:val="85"/>
        </w:trPr>
        <w:tc>
          <w:tcPr>
            <w:tcW w:w="363" w:type="pct"/>
            <w:vMerge/>
            <w:vAlign w:val="center"/>
          </w:tcPr>
          <w:p w:rsidR="00560E2B" w:rsidRPr="00560E2B" w:rsidRDefault="00560E2B" w:rsidP="00560E2B">
            <w:pPr>
              <w:spacing w:line="300" w:lineRule="exact"/>
              <w:jc w:val="center"/>
              <w:rPr>
                <w:rFonts w:ascii="仿宋_GB2312" w:eastAsia="仿宋_GB2312" w:hAnsi="Times New Roman" w:cs="Times New Roman"/>
                <w:bCs/>
                <w:szCs w:val="21"/>
              </w:rPr>
            </w:pPr>
          </w:p>
        </w:tc>
        <w:tc>
          <w:tcPr>
            <w:tcW w:w="856" w:type="pc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t>土地面积</w:t>
            </w:r>
          </w:p>
        </w:tc>
        <w:tc>
          <w:tcPr>
            <w:tcW w:w="3781" w:type="pct"/>
            <w:vAlign w:val="center"/>
          </w:tcPr>
          <w:p w:rsidR="00560E2B" w:rsidRPr="00560E2B" w:rsidRDefault="00560E2B" w:rsidP="00560E2B">
            <w:pPr>
              <w:spacing w:line="300" w:lineRule="exact"/>
              <w:rPr>
                <w:rFonts w:ascii="仿宋_GB2312" w:eastAsia="仿宋_GB2312" w:hAnsi="Times New Roman" w:cs="Times New Roman"/>
                <w:szCs w:val="21"/>
              </w:rPr>
            </w:pPr>
            <w:r w:rsidRPr="00560E2B">
              <w:rPr>
                <w:rFonts w:ascii="仿宋_GB2312" w:eastAsia="仿宋_GB2312" w:hAnsi="Times New Roman" w:cs="Times New Roman" w:hint="eastAsia"/>
                <w:szCs w:val="21"/>
              </w:rPr>
              <w:t>所在宗地土地面积适中，未提供分户《不动产权证书》</w:t>
            </w:r>
          </w:p>
        </w:tc>
      </w:tr>
      <w:tr w:rsidR="00560E2B" w:rsidRPr="00560E2B" w:rsidTr="00FC3878">
        <w:trPr>
          <w:trHeight w:val="85"/>
        </w:trPr>
        <w:tc>
          <w:tcPr>
            <w:tcW w:w="363" w:type="pct"/>
            <w:vMerge/>
            <w:vAlign w:val="center"/>
          </w:tcPr>
          <w:p w:rsidR="00560E2B" w:rsidRPr="00560E2B" w:rsidRDefault="00560E2B" w:rsidP="00560E2B">
            <w:pPr>
              <w:spacing w:line="300" w:lineRule="exact"/>
              <w:jc w:val="center"/>
              <w:rPr>
                <w:rFonts w:ascii="仿宋_GB2312" w:eastAsia="仿宋_GB2312" w:hAnsi="Times New Roman" w:cs="Times New Roman"/>
                <w:szCs w:val="21"/>
              </w:rPr>
            </w:pPr>
          </w:p>
        </w:tc>
        <w:tc>
          <w:tcPr>
            <w:tcW w:w="856" w:type="pct"/>
            <w:vAlign w:val="center"/>
          </w:tcPr>
          <w:p w:rsidR="00560E2B" w:rsidRPr="00560E2B" w:rsidRDefault="00560E2B" w:rsidP="00560E2B">
            <w:pPr>
              <w:spacing w:line="300" w:lineRule="exact"/>
              <w:jc w:val="center"/>
              <w:rPr>
                <w:rFonts w:ascii="仿宋_GB2312" w:eastAsia="仿宋_GB2312" w:hAnsi="Times New Roman" w:cs="Times New Roman"/>
                <w:szCs w:val="21"/>
              </w:rPr>
            </w:pPr>
            <w:r w:rsidRPr="00560E2B">
              <w:rPr>
                <w:rFonts w:ascii="仿宋_GB2312" w:eastAsia="仿宋_GB2312" w:hAnsi="Times New Roman" w:cs="Times New Roman" w:hint="eastAsia"/>
                <w:szCs w:val="21"/>
              </w:rPr>
              <w:t>土地形状</w:t>
            </w:r>
          </w:p>
        </w:tc>
        <w:tc>
          <w:tcPr>
            <w:tcW w:w="3781" w:type="pct"/>
            <w:vAlign w:val="center"/>
          </w:tcPr>
          <w:p w:rsidR="00560E2B" w:rsidRPr="00560E2B" w:rsidRDefault="00560E2B" w:rsidP="00560E2B">
            <w:pPr>
              <w:spacing w:line="300" w:lineRule="exact"/>
              <w:rPr>
                <w:rFonts w:ascii="仿宋_GB2312" w:eastAsia="仿宋_GB2312" w:hAnsi="Times New Roman" w:cs="Times New Roman"/>
                <w:szCs w:val="21"/>
              </w:rPr>
            </w:pPr>
            <w:r w:rsidRPr="00560E2B">
              <w:rPr>
                <w:rFonts w:ascii="仿宋_GB2312" w:eastAsia="仿宋_GB2312" w:hAnsi="宋体" w:cs="Times New Roman" w:hint="eastAsia"/>
                <w:szCs w:val="21"/>
              </w:rPr>
              <w:t>所在宗地呈较规则的多边形</w:t>
            </w:r>
          </w:p>
        </w:tc>
      </w:tr>
      <w:tr w:rsidR="00560E2B" w:rsidRPr="00560E2B" w:rsidTr="00FC3878">
        <w:trPr>
          <w:trHeight w:val="85"/>
        </w:trPr>
        <w:tc>
          <w:tcPr>
            <w:tcW w:w="363" w:type="pct"/>
            <w:vMerge/>
            <w:vAlign w:val="center"/>
          </w:tcPr>
          <w:p w:rsidR="00560E2B" w:rsidRPr="00560E2B" w:rsidRDefault="00560E2B" w:rsidP="00560E2B">
            <w:pPr>
              <w:spacing w:line="300" w:lineRule="exact"/>
              <w:jc w:val="center"/>
              <w:rPr>
                <w:rFonts w:ascii="仿宋_GB2312" w:eastAsia="仿宋_GB2312" w:hAnsi="Times New Roman" w:cs="Times New Roman"/>
                <w:szCs w:val="21"/>
              </w:rPr>
            </w:pPr>
          </w:p>
        </w:tc>
        <w:tc>
          <w:tcPr>
            <w:tcW w:w="856" w:type="pct"/>
            <w:vAlign w:val="center"/>
          </w:tcPr>
          <w:p w:rsidR="00560E2B" w:rsidRPr="00560E2B" w:rsidRDefault="00560E2B" w:rsidP="00560E2B">
            <w:pPr>
              <w:spacing w:line="300" w:lineRule="exact"/>
              <w:jc w:val="center"/>
              <w:rPr>
                <w:rFonts w:ascii="仿宋_GB2312" w:eastAsia="仿宋_GB2312" w:hAnsi="Times New Roman" w:cs="Times New Roman"/>
                <w:szCs w:val="21"/>
              </w:rPr>
            </w:pPr>
            <w:r w:rsidRPr="00560E2B">
              <w:rPr>
                <w:rFonts w:ascii="仿宋_GB2312" w:eastAsia="仿宋_GB2312" w:hAnsi="Times New Roman" w:cs="Times New Roman" w:hint="eastAsia"/>
                <w:szCs w:val="21"/>
              </w:rPr>
              <w:t>地形、地势</w:t>
            </w:r>
          </w:p>
        </w:tc>
        <w:tc>
          <w:tcPr>
            <w:tcW w:w="3781" w:type="pct"/>
            <w:vAlign w:val="center"/>
          </w:tcPr>
          <w:p w:rsidR="00560E2B" w:rsidRPr="00560E2B" w:rsidRDefault="00560E2B" w:rsidP="00560E2B">
            <w:pPr>
              <w:spacing w:line="300" w:lineRule="exact"/>
              <w:rPr>
                <w:rFonts w:ascii="仿宋_GB2312" w:eastAsia="仿宋_GB2312" w:hAnsi="Times New Roman" w:cs="Times New Roman"/>
                <w:szCs w:val="21"/>
              </w:rPr>
            </w:pPr>
            <w:r w:rsidRPr="00560E2B">
              <w:rPr>
                <w:rFonts w:ascii="仿宋_GB2312" w:eastAsia="仿宋_GB2312" w:hAnsi="宋体" w:cs="Times New Roman" w:hint="eastAsia"/>
                <w:szCs w:val="21"/>
              </w:rPr>
              <w:t>所在宗地地势基本平坦</w:t>
            </w:r>
          </w:p>
        </w:tc>
      </w:tr>
      <w:tr w:rsidR="00560E2B" w:rsidRPr="00560E2B" w:rsidTr="00FC3878">
        <w:trPr>
          <w:trHeight w:val="85"/>
        </w:trPr>
        <w:tc>
          <w:tcPr>
            <w:tcW w:w="363" w:type="pct"/>
            <w:vMerge/>
            <w:vAlign w:val="center"/>
          </w:tcPr>
          <w:p w:rsidR="00560E2B" w:rsidRPr="00560E2B" w:rsidRDefault="00560E2B" w:rsidP="00560E2B">
            <w:pPr>
              <w:spacing w:line="300" w:lineRule="exact"/>
              <w:jc w:val="center"/>
              <w:rPr>
                <w:rFonts w:ascii="仿宋_GB2312" w:eastAsia="仿宋_GB2312" w:hAnsi="Times New Roman" w:cs="Times New Roman"/>
                <w:szCs w:val="21"/>
              </w:rPr>
            </w:pPr>
          </w:p>
        </w:tc>
        <w:tc>
          <w:tcPr>
            <w:tcW w:w="856" w:type="pct"/>
            <w:vAlign w:val="center"/>
          </w:tcPr>
          <w:p w:rsidR="00560E2B" w:rsidRPr="00560E2B" w:rsidRDefault="00560E2B" w:rsidP="00560E2B">
            <w:pPr>
              <w:spacing w:line="300" w:lineRule="exact"/>
              <w:jc w:val="center"/>
              <w:rPr>
                <w:rFonts w:ascii="仿宋_GB2312" w:eastAsia="仿宋_GB2312" w:hAnsi="Times New Roman" w:cs="Times New Roman"/>
                <w:szCs w:val="21"/>
              </w:rPr>
            </w:pPr>
            <w:r w:rsidRPr="00560E2B">
              <w:rPr>
                <w:rFonts w:ascii="仿宋_GB2312" w:eastAsia="仿宋_GB2312" w:hAnsi="Times New Roman" w:cs="Times New Roman" w:hint="eastAsia"/>
                <w:szCs w:val="21"/>
              </w:rPr>
              <w:t>地质</w:t>
            </w:r>
          </w:p>
        </w:tc>
        <w:tc>
          <w:tcPr>
            <w:tcW w:w="3781" w:type="pct"/>
            <w:vAlign w:val="center"/>
          </w:tcPr>
          <w:p w:rsidR="00560E2B" w:rsidRPr="00560E2B" w:rsidRDefault="00560E2B" w:rsidP="00560E2B">
            <w:pPr>
              <w:spacing w:line="300" w:lineRule="exact"/>
              <w:rPr>
                <w:rFonts w:ascii="仿宋_GB2312" w:eastAsia="仿宋_GB2312" w:hAnsi="Times New Roman" w:cs="Times New Roman"/>
                <w:szCs w:val="21"/>
              </w:rPr>
            </w:pPr>
            <w:r w:rsidRPr="00560E2B">
              <w:rPr>
                <w:rFonts w:ascii="仿宋_GB2312" w:eastAsia="仿宋_GB2312" w:hAnsi="宋体" w:cs="Times New Roman" w:hint="eastAsia"/>
                <w:bCs/>
                <w:szCs w:val="21"/>
              </w:rPr>
              <w:t>未发现地基有沉降情况</w:t>
            </w:r>
          </w:p>
        </w:tc>
      </w:tr>
      <w:tr w:rsidR="00560E2B" w:rsidRPr="00560E2B" w:rsidTr="00FC3878">
        <w:trPr>
          <w:trHeight w:val="85"/>
        </w:trPr>
        <w:tc>
          <w:tcPr>
            <w:tcW w:w="363" w:type="pct"/>
            <w:vMerge/>
            <w:vAlign w:val="center"/>
          </w:tcPr>
          <w:p w:rsidR="00560E2B" w:rsidRPr="00560E2B" w:rsidRDefault="00560E2B" w:rsidP="00560E2B">
            <w:pPr>
              <w:spacing w:line="300" w:lineRule="exact"/>
              <w:jc w:val="center"/>
              <w:rPr>
                <w:rFonts w:ascii="仿宋_GB2312" w:eastAsia="仿宋_GB2312" w:hAnsi="Times New Roman" w:cs="Times New Roman"/>
                <w:szCs w:val="21"/>
              </w:rPr>
            </w:pPr>
          </w:p>
        </w:tc>
        <w:tc>
          <w:tcPr>
            <w:tcW w:w="856" w:type="pct"/>
            <w:vAlign w:val="center"/>
          </w:tcPr>
          <w:p w:rsidR="00560E2B" w:rsidRPr="00560E2B" w:rsidRDefault="00560E2B" w:rsidP="00560E2B">
            <w:pPr>
              <w:spacing w:line="300" w:lineRule="exact"/>
              <w:jc w:val="center"/>
              <w:rPr>
                <w:rFonts w:ascii="仿宋_GB2312" w:eastAsia="仿宋_GB2312" w:hAnsi="Times New Roman" w:cs="Times New Roman"/>
                <w:szCs w:val="21"/>
              </w:rPr>
            </w:pPr>
            <w:r w:rsidRPr="00560E2B">
              <w:rPr>
                <w:rFonts w:ascii="仿宋_GB2312" w:eastAsia="仿宋_GB2312" w:hAnsi="Times New Roman" w:cs="Times New Roman" w:hint="eastAsia"/>
                <w:szCs w:val="21"/>
              </w:rPr>
              <w:t>土壤</w:t>
            </w:r>
          </w:p>
        </w:tc>
        <w:tc>
          <w:tcPr>
            <w:tcW w:w="3781" w:type="pct"/>
            <w:vAlign w:val="center"/>
          </w:tcPr>
          <w:p w:rsidR="00560E2B" w:rsidRPr="00560E2B" w:rsidRDefault="00560E2B" w:rsidP="00560E2B">
            <w:pPr>
              <w:spacing w:line="300" w:lineRule="exact"/>
              <w:rPr>
                <w:rFonts w:ascii="仿宋_GB2312" w:eastAsia="仿宋_GB2312" w:hAnsi="Times New Roman" w:cs="Times New Roman"/>
                <w:szCs w:val="21"/>
              </w:rPr>
            </w:pPr>
            <w:r w:rsidRPr="00560E2B">
              <w:rPr>
                <w:rFonts w:ascii="仿宋_GB2312" w:eastAsia="仿宋_GB2312" w:hAnsi="Times New Roman" w:cs="Times New Roman" w:hint="eastAsia"/>
                <w:szCs w:val="21"/>
              </w:rPr>
              <w:t>未发现污染情况</w:t>
            </w:r>
          </w:p>
        </w:tc>
      </w:tr>
      <w:tr w:rsidR="00560E2B" w:rsidRPr="00560E2B" w:rsidTr="00FC3878">
        <w:trPr>
          <w:trHeight w:val="85"/>
        </w:trPr>
        <w:tc>
          <w:tcPr>
            <w:tcW w:w="363" w:type="pct"/>
            <w:vMerge/>
            <w:vAlign w:val="center"/>
          </w:tcPr>
          <w:p w:rsidR="00560E2B" w:rsidRPr="00560E2B" w:rsidRDefault="00560E2B" w:rsidP="00560E2B">
            <w:pPr>
              <w:spacing w:line="300" w:lineRule="exact"/>
              <w:jc w:val="center"/>
              <w:rPr>
                <w:rFonts w:ascii="仿宋_GB2312" w:eastAsia="仿宋_GB2312" w:hAnsi="Times New Roman" w:cs="Times New Roman"/>
                <w:szCs w:val="21"/>
              </w:rPr>
            </w:pPr>
          </w:p>
        </w:tc>
        <w:tc>
          <w:tcPr>
            <w:tcW w:w="856" w:type="pct"/>
            <w:vAlign w:val="center"/>
          </w:tcPr>
          <w:p w:rsidR="00560E2B" w:rsidRPr="00560E2B" w:rsidRDefault="00560E2B" w:rsidP="00560E2B">
            <w:pPr>
              <w:spacing w:line="300" w:lineRule="exact"/>
              <w:jc w:val="center"/>
              <w:rPr>
                <w:rFonts w:ascii="仿宋_GB2312" w:eastAsia="仿宋_GB2312" w:hAnsi="Times New Roman" w:cs="Times New Roman"/>
                <w:szCs w:val="21"/>
              </w:rPr>
            </w:pPr>
            <w:r w:rsidRPr="00560E2B">
              <w:rPr>
                <w:rFonts w:ascii="仿宋_GB2312" w:eastAsia="仿宋_GB2312" w:hAnsi="Times New Roman" w:cs="Times New Roman" w:hint="eastAsia"/>
                <w:szCs w:val="21"/>
              </w:rPr>
              <w:t>土地开发程度</w:t>
            </w:r>
          </w:p>
        </w:tc>
        <w:tc>
          <w:tcPr>
            <w:tcW w:w="3781" w:type="pct"/>
            <w:vAlign w:val="center"/>
          </w:tcPr>
          <w:p w:rsidR="00560E2B" w:rsidRPr="00560E2B" w:rsidRDefault="00560E2B" w:rsidP="00560E2B">
            <w:pPr>
              <w:spacing w:line="300" w:lineRule="exact"/>
              <w:rPr>
                <w:rFonts w:ascii="仿宋_GB2312" w:eastAsia="仿宋_GB2312" w:hAnsi="Times New Roman" w:cs="Times New Roman"/>
                <w:szCs w:val="21"/>
              </w:rPr>
            </w:pPr>
            <w:r w:rsidRPr="00560E2B">
              <w:rPr>
                <w:rFonts w:ascii="仿宋_GB2312" w:eastAsia="仿宋_GB2312" w:hAnsi="宋体" w:cs="Times New Roman" w:hint="eastAsia"/>
                <w:szCs w:val="21"/>
              </w:rPr>
              <w:t>宗地外“六通”（即：</w:t>
            </w:r>
            <w:r w:rsidRPr="00560E2B">
              <w:rPr>
                <w:rFonts w:ascii="仿宋_GB2312" w:eastAsia="仿宋_GB2312" w:hAnsi="宋体" w:cs="Times New Roman" w:hint="eastAsia"/>
                <w:bCs/>
                <w:szCs w:val="21"/>
              </w:rPr>
              <w:t>通上水、通下水、通电、通路、通气、通讯</w:t>
            </w:r>
            <w:r w:rsidRPr="00560E2B">
              <w:rPr>
                <w:rFonts w:ascii="仿宋_GB2312" w:eastAsia="仿宋_GB2312" w:hAnsi="宋体" w:cs="Times New Roman" w:hint="eastAsia"/>
                <w:szCs w:val="21"/>
              </w:rPr>
              <w:t>），宗地内“六通一平”（即：</w:t>
            </w:r>
            <w:r w:rsidRPr="00560E2B">
              <w:rPr>
                <w:rFonts w:ascii="仿宋_GB2312" w:eastAsia="仿宋_GB2312" w:hAnsi="宋体" w:cs="Times New Roman" w:hint="eastAsia"/>
                <w:bCs/>
                <w:szCs w:val="21"/>
              </w:rPr>
              <w:t>通上水、通下水、通电、通路、通气、通讯及场地平整</w:t>
            </w:r>
            <w:r w:rsidRPr="00560E2B">
              <w:rPr>
                <w:rFonts w:ascii="仿宋_GB2312" w:eastAsia="仿宋_GB2312" w:hAnsi="宋体" w:cs="Times New Roman" w:hint="eastAsia"/>
                <w:szCs w:val="21"/>
              </w:rPr>
              <w:t>）</w:t>
            </w:r>
          </w:p>
        </w:tc>
      </w:tr>
      <w:tr w:rsidR="00560E2B" w:rsidRPr="00560E2B" w:rsidTr="00FC3878">
        <w:trPr>
          <w:trHeight w:val="85"/>
        </w:trPr>
        <w:tc>
          <w:tcPr>
            <w:tcW w:w="363" w:type="pct"/>
            <w:vMerge w:val="restar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建筑物实</w:t>
            </w:r>
            <w:r w:rsidRPr="00560E2B">
              <w:rPr>
                <w:rFonts w:ascii="仿宋_GB2312" w:eastAsia="仿宋_GB2312" w:hAnsi="Times New Roman" w:cs="Times New Roman" w:hint="eastAsia"/>
                <w:bCs/>
                <w:szCs w:val="21"/>
              </w:rPr>
              <w:lastRenderedPageBreak/>
              <w:t>物状况</w:t>
            </w:r>
          </w:p>
        </w:tc>
        <w:tc>
          <w:tcPr>
            <w:tcW w:w="856" w:type="pc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lastRenderedPageBreak/>
              <w:t>建筑规模</w:t>
            </w:r>
          </w:p>
        </w:tc>
        <w:tc>
          <w:tcPr>
            <w:tcW w:w="3781" w:type="pct"/>
            <w:vAlign w:val="center"/>
          </w:tcPr>
          <w:p w:rsidR="00560E2B" w:rsidRPr="00560E2B" w:rsidRDefault="00560E2B" w:rsidP="00560E2B">
            <w:pPr>
              <w:spacing w:line="300" w:lineRule="exact"/>
              <w:rPr>
                <w:rFonts w:ascii="仿宋_GB2312" w:eastAsia="仿宋_GB2312" w:hAnsi="Times New Roman" w:cs="Times New Roman"/>
                <w:bCs/>
                <w:szCs w:val="21"/>
              </w:rPr>
            </w:pPr>
            <w:r w:rsidRPr="00560E2B">
              <w:rPr>
                <w:rFonts w:ascii="仿宋_GB2312" w:eastAsia="仿宋_GB2312" w:hAnsi="宋体" w:cs="Times New Roman" w:hint="eastAsia"/>
                <w:bCs/>
                <w:szCs w:val="21"/>
              </w:rPr>
              <w:t>建筑面积合计225.60</w:t>
            </w:r>
            <w:r w:rsidRPr="00560E2B">
              <w:rPr>
                <w:rFonts w:ascii="宋体" w:eastAsia="宋体" w:hAnsi="宋体" w:cs="宋体" w:hint="eastAsia"/>
                <w:bCs/>
                <w:kern w:val="0"/>
                <w:szCs w:val="21"/>
              </w:rPr>
              <w:t>㎡</w:t>
            </w:r>
            <w:r w:rsidRPr="00560E2B">
              <w:rPr>
                <w:rFonts w:ascii="仿宋_GB2312" w:eastAsia="仿宋_GB2312" w:hAnsi="宋体" w:cs="Times New Roman" w:hint="eastAsia"/>
                <w:bCs/>
                <w:szCs w:val="21"/>
              </w:rPr>
              <w:t>，其中估价对象1、3均为54.85</w:t>
            </w:r>
            <w:r w:rsidRPr="00560E2B">
              <w:rPr>
                <w:rFonts w:ascii="宋体" w:eastAsia="宋体" w:hAnsi="宋体" w:cs="宋体" w:hint="eastAsia"/>
                <w:bCs/>
                <w:kern w:val="0"/>
                <w:szCs w:val="21"/>
              </w:rPr>
              <w:t>㎡</w:t>
            </w:r>
            <w:r w:rsidRPr="00560E2B">
              <w:rPr>
                <w:rFonts w:ascii="仿宋_GB2312" w:eastAsia="仿宋_GB2312" w:hAnsi="宋体" w:cs="Times New Roman" w:hint="eastAsia"/>
                <w:bCs/>
                <w:szCs w:val="21"/>
              </w:rPr>
              <w:t>；估价对象2、4均为57.95</w:t>
            </w:r>
            <w:r w:rsidRPr="00560E2B">
              <w:rPr>
                <w:rFonts w:ascii="宋体" w:eastAsia="宋体" w:hAnsi="宋体" w:cs="宋体" w:hint="eastAsia"/>
                <w:bCs/>
                <w:kern w:val="0"/>
                <w:szCs w:val="21"/>
              </w:rPr>
              <w:t>㎡</w:t>
            </w:r>
          </w:p>
        </w:tc>
      </w:tr>
      <w:tr w:rsidR="00560E2B" w:rsidRPr="00560E2B" w:rsidTr="00FC3878">
        <w:trPr>
          <w:trHeight w:val="85"/>
        </w:trPr>
        <w:tc>
          <w:tcPr>
            <w:tcW w:w="363" w:type="pct"/>
            <w:vMerge/>
            <w:vAlign w:val="center"/>
          </w:tcPr>
          <w:p w:rsidR="00560E2B" w:rsidRPr="00560E2B" w:rsidRDefault="00560E2B" w:rsidP="00560E2B">
            <w:pPr>
              <w:spacing w:line="300" w:lineRule="exact"/>
              <w:jc w:val="center"/>
              <w:rPr>
                <w:rFonts w:ascii="仿宋_GB2312" w:eastAsia="仿宋_GB2312" w:hAnsi="Times New Roman" w:cs="Times New Roman"/>
                <w:bCs/>
                <w:szCs w:val="21"/>
              </w:rPr>
            </w:pPr>
          </w:p>
        </w:tc>
        <w:tc>
          <w:tcPr>
            <w:tcW w:w="856" w:type="pc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t>建筑结构</w:t>
            </w:r>
          </w:p>
        </w:tc>
        <w:tc>
          <w:tcPr>
            <w:tcW w:w="3781" w:type="pct"/>
            <w:vAlign w:val="center"/>
          </w:tcPr>
          <w:p w:rsidR="00560E2B" w:rsidRPr="00560E2B" w:rsidRDefault="00560E2B" w:rsidP="00560E2B">
            <w:pPr>
              <w:spacing w:line="300" w:lineRule="exact"/>
              <w:rPr>
                <w:rFonts w:ascii="仿宋_GB2312" w:eastAsia="仿宋_GB2312" w:hAnsi="Times New Roman" w:cs="Times New Roman"/>
                <w:bCs/>
                <w:szCs w:val="21"/>
              </w:rPr>
            </w:pPr>
            <w:r w:rsidRPr="00560E2B">
              <w:rPr>
                <w:rFonts w:ascii="仿宋_GB2312" w:eastAsia="仿宋_GB2312" w:hAnsi="宋体" w:cs="Times New Roman" w:hint="eastAsia"/>
                <w:bCs/>
                <w:szCs w:val="21"/>
              </w:rPr>
              <w:t>钢混结构</w:t>
            </w:r>
          </w:p>
        </w:tc>
      </w:tr>
      <w:tr w:rsidR="00560E2B" w:rsidRPr="00560E2B" w:rsidTr="00FC3878">
        <w:trPr>
          <w:trHeight w:val="85"/>
        </w:trPr>
        <w:tc>
          <w:tcPr>
            <w:tcW w:w="363" w:type="pct"/>
            <w:vMerge/>
            <w:vAlign w:val="center"/>
          </w:tcPr>
          <w:p w:rsidR="00560E2B" w:rsidRPr="00560E2B" w:rsidRDefault="00560E2B" w:rsidP="00560E2B">
            <w:pPr>
              <w:spacing w:line="300" w:lineRule="exact"/>
              <w:jc w:val="center"/>
              <w:rPr>
                <w:rFonts w:ascii="仿宋_GB2312" w:eastAsia="仿宋_GB2312" w:hAnsi="Times New Roman" w:cs="Times New Roman"/>
                <w:bCs/>
                <w:szCs w:val="21"/>
              </w:rPr>
            </w:pPr>
          </w:p>
        </w:tc>
        <w:tc>
          <w:tcPr>
            <w:tcW w:w="856" w:type="pct"/>
            <w:vAlign w:val="center"/>
          </w:tcPr>
          <w:p w:rsidR="00560E2B" w:rsidRPr="00560E2B" w:rsidRDefault="00560E2B" w:rsidP="00560E2B">
            <w:pPr>
              <w:spacing w:line="300" w:lineRule="exact"/>
              <w:jc w:val="center"/>
              <w:rPr>
                <w:rFonts w:ascii="仿宋_GB2312" w:eastAsia="仿宋_GB2312" w:hAnsi="宋体" w:cs="Times New Roman"/>
                <w:bCs/>
                <w:szCs w:val="21"/>
              </w:rPr>
            </w:pPr>
            <w:r w:rsidRPr="00560E2B">
              <w:rPr>
                <w:rFonts w:ascii="仿宋_GB2312" w:eastAsia="仿宋_GB2312" w:hAnsi="宋体" w:cs="Times New Roman" w:hint="eastAsia"/>
                <w:bCs/>
                <w:szCs w:val="21"/>
              </w:rPr>
              <w:t>利用现状</w:t>
            </w:r>
          </w:p>
        </w:tc>
        <w:tc>
          <w:tcPr>
            <w:tcW w:w="3781" w:type="pct"/>
            <w:vAlign w:val="center"/>
          </w:tcPr>
          <w:p w:rsidR="00560E2B" w:rsidRPr="00560E2B" w:rsidRDefault="00560E2B" w:rsidP="00560E2B">
            <w:pPr>
              <w:spacing w:line="300" w:lineRule="exact"/>
              <w:rPr>
                <w:rFonts w:ascii="仿宋_GB2312" w:eastAsia="仿宋_GB2312" w:hAnsi="宋体" w:cs="Times New Roman"/>
                <w:bCs/>
                <w:szCs w:val="21"/>
                <w:highlight w:val="yellow"/>
              </w:rPr>
            </w:pPr>
            <w:r w:rsidRPr="00560E2B">
              <w:rPr>
                <w:rFonts w:ascii="仿宋_GB2312" w:eastAsia="仿宋_GB2312" w:hAnsi="宋体" w:cs="Times New Roman" w:hint="eastAsia"/>
                <w:bCs/>
                <w:szCs w:val="21"/>
              </w:rPr>
              <w:t>作为住宅使用，于价值时点为空置</w:t>
            </w:r>
          </w:p>
        </w:tc>
      </w:tr>
      <w:tr w:rsidR="00560E2B" w:rsidRPr="00560E2B" w:rsidTr="00FC3878">
        <w:trPr>
          <w:trHeight w:val="85"/>
        </w:trPr>
        <w:tc>
          <w:tcPr>
            <w:tcW w:w="363" w:type="pct"/>
            <w:vMerge/>
            <w:vAlign w:val="center"/>
          </w:tcPr>
          <w:p w:rsidR="00560E2B" w:rsidRPr="00560E2B" w:rsidRDefault="00560E2B" w:rsidP="00560E2B">
            <w:pPr>
              <w:spacing w:line="300" w:lineRule="exact"/>
              <w:jc w:val="center"/>
              <w:rPr>
                <w:rFonts w:ascii="仿宋_GB2312" w:eastAsia="仿宋_GB2312" w:hAnsi="Times New Roman" w:cs="Times New Roman"/>
                <w:bCs/>
                <w:szCs w:val="21"/>
              </w:rPr>
            </w:pPr>
          </w:p>
        </w:tc>
        <w:tc>
          <w:tcPr>
            <w:tcW w:w="856" w:type="pct"/>
            <w:vAlign w:val="center"/>
          </w:tcPr>
          <w:p w:rsidR="00560E2B" w:rsidRPr="00560E2B" w:rsidRDefault="00560E2B" w:rsidP="00560E2B">
            <w:pPr>
              <w:spacing w:line="300" w:lineRule="exact"/>
              <w:jc w:val="center"/>
              <w:rPr>
                <w:rFonts w:ascii="仿宋_GB2312" w:eastAsia="仿宋_GB2312" w:hAnsi="宋体" w:cs="Times New Roman"/>
                <w:bCs/>
                <w:szCs w:val="21"/>
              </w:rPr>
            </w:pPr>
            <w:r w:rsidRPr="00560E2B">
              <w:rPr>
                <w:rFonts w:ascii="仿宋_GB2312" w:eastAsia="仿宋_GB2312" w:hAnsi="宋体" w:cs="Times New Roman" w:hint="eastAsia"/>
                <w:bCs/>
                <w:szCs w:val="21"/>
              </w:rPr>
              <w:t>层高</w:t>
            </w:r>
          </w:p>
        </w:tc>
        <w:tc>
          <w:tcPr>
            <w:tcW w:w="3781" w:type="pct"/>
            <w:vAlign w:val="center"/>
          </w:tcPr>
          <w:p w:rsidR="00560E2B" w:rsidRPr="00560E2B" w:rsidRDefault="00560E2B" w:rsidP="00560E2B">
            <w:pPr>
              <w:spacing w:line="300" w:lineRule="exact"/>
              <w:rPr>
                <w:rFonts w:ascii="仿宋_GB2312" w:eastAsia="仿宋_GB2312" w:hAnsi="宋体" w:cs="Times New Roman"/>
                <w:bCs/>
                <w:szCs w:val="21"/>
              </w:rPr>
            </w:pPr>
            <w:r w:rsidRPr="00560E2B">
              <w:rPr>
                <w:rFonts w:ascii="仿宋_GB2312" w:eastAsia="仿宋_GB2312" w:hAnsi="宋体" w:cs="Times New Roman" w:hint="eastAsia"/>
                <w:bCs/>
                <w:szCs w:val="21"/>
              </w:rPr>
              <w:t>约3米</w:t>
            </w:r>
          </w:p>
        </w:tc>
      </w:tr>
      <w:tr w:rsidR="00560E2B" w:rsidRPr="00560E2B" w:rsidTr="00FC3878">
        <w:trPr>
          <w:trHeight w:val="85"/>
        </w:trPr>
        <w:tc>
          <w:tcPr>
            <w:tcW w:w="363" w:type="pct"/>
            <w:vMerge/>
            <w:vAlign w:val="center"/>
          </w:tcPr>
          <w:p w:rsidR="00560E2B" w:rsidRPr="00560E2B" w:rsidRDefault="00560E2B" w:rsidP="00560E2B">
            <w:pPr>
              <w:spacing w:line="300" w:lineRule="exact"/>
              <w:jc w:val="center"/>
              <w:rPr>
                <w:rFonts w:ascii="仿宋_GB2312" w:eastAsia="仿宋_GB2312" w:hAnsi="Times New Roman" w:cs="Times New Roman"/>
                <w:bCs/>
                <w:szCs w:val="21"/>
              </w:rPr>
            </w:pPr>
          </w:p>
        </w:tc>
        <w:tc>
          <w:tcPr>
            <w:tcW w:w="856" w:type="pc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t>设施设备</w:t>
            </w:r>
          </w:p>
        </w:tc>
        <w:tc>
          <w:tcPr>
            <w:tcW w:w="3781" w:type="pct"/>
            <w:vAlign w:val="center"/>
          </w:tcPr>
          <w:p w:rsidR="00560E2B" w:rsidRPr="00560E2B" w:rsidRDefault="00560E2B" w:rsidP="00560E2B">
            <w:pPr>
              <w:spacing w:line="300" w:lineRule="exact"/>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水、电、气、讯等房屋内部设施安装到户</w:t>
            </w:r>
          </w:p>
        </w:tc>
      </w:tr>
      <w:tr w:rsidR="00560E2B" w:rsidRPr="00560E2B" w:rsidTr="00FC3878">
        <w:trPr>
          <w:trHeight w:val="85"/>
        </w:trPr>
        <w:tc>
          <w:tcPr>
            <w:tcW w:w="363" w:type="pct"/>
            <w:vMerge/>
            <w:vAlign w:val="center"/>
          </w:tcPr>
          <w:p w:rsidR="00560E2B" w:rsidRPr="00560E2B" w:rsidRDefault="00560E2B" w:rsidP="00560E2B">
            <w:pPr>
              <w:spacing w:line="300" w:lineRule="exact"/>
              <w:jc w:val="center"/>
              <w:rPr>
                <w:rFonts w:ascii="仿宋_GB2312" w:eastAsia="仿宋_GB2312" w:hAnsi="Times New Roman" w:cs="Times New Roman"/>
                <w:bCs/>
                <w:szCs w:val="21"/>
              </w:rPr>
            </w:pPr>
          </w:p>
        </w:tc>
        <w:tc>
          <w:tcPr>
            <w:tcW w:w="856" w:type="pc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t>装饰装修</w:t>
            </w:r>
          </w:p>
        </w:tc>
        <w:tc>
          <w:tcPr>
            <w:tcW w:w="3781" w:type="pct"/>
            <w:vAlign w:val="center"/>
          </w:tcPr>
          <w:p w:rsidR="00560E2B" w:rsidRPr="00560E2B" w:rsidRDefault="00560E2B" w:rsidP="00560E2B">
            <w:pPr>
              <w:spacing w:line="300" w:lineRule="exact"/>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入户为防盗门，室内毛坯</w:t>
            </w:r>
          </w:p>
        </w:tc>
      </w:tr>
      <w:tr w:rsidR="00560E2B" w:rsidRPr="00560E2B" w:rsidTr="00FC3878">
        <w:trPr>
          <w:trHeight w:val="85"/>
        </w:trPr>
        <w:tc>
          <w:tcPr>
            <w:tcW w:w="363" w:type="pct"/>
            <w:vMerge/>
            <w:vAlign w:val="center"/>
          </w:tcPr>
          <w:p w:rsidR="00560E2B" w:rsidRPr="00560E2B" w:rsidRDefault="00560E2B" w:rsidP="00560E2B">
            <w:pPr>
              <w:spacing w:line="300" w:lineRule="exact"/>
              <w:jc w:val="center"/>
              <w:rPr>
                <w:rFonts w:ascii="仿宋_GB2312" w:eastAsia="仿宋_GB2312" w:hAnsi="Times New Roman" w:cs="Times New Roman"/>
                <w:bCs/>
                <w:szCs w:val="21"/>
              </w:rPr>
            </w:pPr>
          </w:p>
        </w:tc>
        <w:tc>
          <w:tcPr>
            <w:tcW w:w="856" w:type="pc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t>空间布局</w:t>
            </w:r>
          </w:p>
        </w:tc>
        <w:tc>
          <w:tcPr>
            <w:tcW w:w="3781" w:type="pct"/>
            <w:vAlign w:val="center"/>
          </w:tcPr>
          <w:p w:rsidR="00560E2B" w:rsidRPr="00560E2B" w:rsidRDefault="00560E2B" w:rsidP="00560E2B">
            <w:pPr>
              <w:spacing w:line="300" w:lineRule="exact"/>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所在楼栋为2电梯8户，室内布局为1室1厅1厨1卫，平层</w:t>
            </w:r>
          </w:p>
        </w:tc>
      </w:tr>
      <w:tr w:rsidR="00560E2B" w:rsidRPr="00560E2B" w:rsidTr="00FC3878">
        <w:trPr>
          <w:trHeight w:val="85"/>
        </w:trPr>
        <w:tc>
          <w:tcPr>
            <w:tcW w:w="363" w:type="pct"/>
            <w:vMerge/>
            <w:vAlign w:val="center"/>
          </w:tcPr>
          <w:p w:rsidR="00560E2B" w:rsidRPr="00560E2B" w:rsidRDefault="00560E2B" w:rsidP="00560E2B">
            <w:pPr>
              <w:spacing w:line="300" w:lineRule="exact"/>
              <w:jc w:val="center"/>
              <w:rPr>
                <w:rFonts w:ascii="仿宋_GB2312" w:eastAsia="仿宋_GB2312" w:hAnsi="Times New Roman" w:cs="Times New Roman"/>
                <w:bCs/>
                <w:szCs w:val="21"/>
              </w:rPr>
            </w:pPr>
          </w:p>
        </w:tc>
        <w:tc>
          <w:tcPr>
            <w:tcW w:w="856" w:type="pc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t>建筑功能</w:t>
            </w:r>
          </w:p>
        </w:tc>
        <w:tc>
          <w:tcPr>
            <w:tcW w:w="3781" w:type="pct"/>
            <w:vAlign w:val="center"/>
          </w:tcPr>
          <w:p w:rsidR="00560E2B" w:rsidRPr="00560E2B" w:rsidRDefault="00560E2B" w:rsidP="00560E2B">
            <w:pPr>
              <w:spacing w:line="300" w:lineRule="exact"/>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能够满足住宅要求</w:t>
            </w:r>
          </w:p>
        </w:tc>
      </w:tr>
      <w:tr w:rsidR="00560E2B" w:rsidRPr="00560E2B" w:rsidTr="00FC3878">
        <w:trPr>
          <w:trHeight w:val="85"/>
        </w:trPr>
        <w:tc>
          <w:tcPr>
            <w:tcW w:w="363" w:type="pct"/>
            <w:vMerge/>
            <w:vAlign w:val="center"/>
          </w:tcPr>
          <w:p w:rsidR="00560E2B" w:rsidRPr="00560E2B" w:rsidRDefault="00560E2B" w:rsidP="00560E2B">
            <w:pPr>
              <w:spacing w:line="300" w:lineRule="exact"/>
              <w:jc w:val="center"/>
              <w:rPr>
                <w:rFonts w:ascii="仿宋_GB2312" w:eastAsia="仿宋_GB2312" w:hAnsi="Times New Roman" w:cs="Times New Roman"/>
                <w:bCs/>
                <w:szCs w:val="21"/>
              </w:rPr>
            </w:pPr>
          </w:p>
        </w:tc>
        <w:tc>
          <w:tcPr>
            <w:tcW w:w="856" w:type="pc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t>外观</w:t>
            </w:r>
          </w:p>
        </w:tc>
        <w:tc>
          <w:tcPr>
            <w:tcW w:w="3781" w:type="pct"/>
            <w:vAlign w:val="center"/>
          </w:tcPr>
          <w:p w:rsidR="00560E2B" w:rsidRPr="00560E2B" w:rsidRDefault="00560E2B" w:rsidP="00560E2B">
            <w:pPr>
              <w:spacing w:line="300" w:lineRule="exact"/>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墙砖</w:t>
            </w:r>
          </w:p>
        </w:tc>
      </w:tr>
      <w:tr w:rsidR="00560E2B" w:rsidRPr="00560E2B" w:rsidTr="00FC3878">
        <w:trPr>
          <w:trHeight w:val="85"/>
        </w:trPr>
        <w:tc>
          <w:tcPr>
            <w:tcW w:w="363" w:type="pct"/>
            <w:vMerge/>
            <w:vAlign w:val="center"/>
          </w:tcPr>
          <w:p w:rsidR="00560E2B" w:rsidRPr="00560E2B" w:rsidRDefault="00560E2B" w:rsidP="00560E2B">
            <w:pPr>
              <w:spacing w:line="300" w:lineRule="exact"/>
              <w:jc w:val="center"/>
              <w:rPr>
                <w:rFonts w:ascii="仿宋_GB2312" w:eastAsia="仿宋_GB2312" w:hAnsi="Times New Roman" w:cs="Times New Roman"/>
                <w:bCs/>
                <w:szCs w:val="21"/>
              </w:rPr>
            </w:pPr>
          </w:p>
        </w:tc>
        <w:tc>
          <w:tcPr>
            <w:tcW w:w="856" w:type="pc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宋体" w:cs="Times New Roman" w:hint="eastAsia"/>
                <w:bCs/>
                <w:szCs w:val="21"/>
              </w:rPr>
              <w:t>新旧程度</w:t>
            </w:r>
          </w:p>
        </w:tc>
        <w:tc>
          <w:tcPr>
            <w:tcW w:w="3781" w:type="pct"/>
            <w:vAlign w:val="center"/>
          </w:tcPr>
          <w:p w:rsidR="00560E2B" w:rsidRPr="00560E2B" w:rsidRDefault="00560E2B" w:rsidP="00560E2B">
            <w:pPr>
              <w:spacing w:line="300" w:lineRule="exact"/>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建成年份为2018年，维护保养较好，能正常使用。</w:t>
            </w:r>
          </w:p>
        </w:tc>
      </w:tr>
    </w:tbl>
    <w:p w:rsidR="00560E2B" w:rsidRPr="00560E2B" w:rsidRDefault="00560E2B" w:rsidP="00560E2B">
      <w:pPr>
        <w:spacing w:beforeLines="20" w:line="500" w:lineRule="exact"/>
        <w:ind w:firstLineChars="200" w:firstLine="526"/>
        <w:rPr>
          <w:rFonts w:ascii="仿宋_GB2312" w:eastAsia="仿宋_GB2312" w:hAnsi="Times New Roman" w:cs="Times New Roman"/>
          <w:bCs/>
          <w:sz w:val="28"/>
          <w:szCs w:val="28"/>
        </w:rPr>
      </w:pPr>
      <w:r w:rsidRPr="00560E2B">
        <w:rPr>
          <w:rFonts w:ascii="仿宋_GB2312" w:eastAsia="仿宋_GB2312" w:hAnsi="宋体" w:cs="Times New Roman" w:hint="eastAsia"/>
          <w:sz w:val="28"/>
          <w:szCs w:val="28"/>
        </w:rPr>
        <w:t>4、估价对象权益状况</w:t>
      </w:r>
    </w:p>
    <w:p w:rsidR="00560E2B" w:rsidRPr="00560E2B" w:rsidRDefault="00560E2B" w:rsidP="00560E2B">
      <w:pPr>
        <w:spacing w:line="500" w:lineRule="exact"/>
        <w:ind w:firstLineChars="200" w:firstLine="526"/>
        <w:rPr>
          <w:rFonts w:ascii="仿宋_GB2312" w:eastAsia="仿宋_GB2312" w:hAnsi="Times New Roman" w:cs="Times New Roman"/>
          <w:bCs/>
          <w:sz w:val="28"/>
          <w:szCs w:val="28"/>
        </w:rPr>
      </w:pPr>
      <w:r w:rsidRPr="00560E2B">
        <w:rPr>
          <w:rFonts w:ascii="仿宋_GB2312" w:eastAsia="仿宋_GB2312" w:hAnsi="宋体" w:cs="Times New Roman" w:hint="eastAsia"/>
          <w:bCs/>
          <w:sz w:val="28"/>
          <w:szCs w:val="28"/>
        </w:rPr>
        <w:t>权益状况包括土地权益状况和建筑物权益状况。根据估价委托人提供的以及注册房地产估价师掌握和搜集的相关资料，估价对象权益状况详情如表3。</w:t>
      </w:r>
    </w:p>
    <w:p w:rsidR="00560E2B" w:rsidRPr="00560E2B" w:rsidRDefault="00560E2B" w:rsidP="00560E2B">
      <w:pPr>
        <w:spacing w:afterLines="20" w:line="500" w:lineRule="exact"/>
        <w:jc w:val="left"/>
        <w:rPr>
          <w:rFonts w:ascii="仿宋_GB2312" w:eastAsia="仿宋_GB2312" w:hAnsi="Times New Roman" w:cs="Times New Roman"/>
          <w:b/>
          <w:bCs/>
          <w:sz w:val="28"/>
          <w:szCs w:val="28"/>
        </w:rPr>
      </w:pPr>
      <w:r w:rsidRPr="00560E2B">
        <w:rPr>
          <w:rFonts w:ascii="仿宋_GB2312" w:eastAsia="仿宋_GB2312" w:hAnsi="Times New Roman" w:cs="Times New Roman" w:hint="eastAsia"/>
          <w:b/>
          <w:bCs/>
          <w:sz w:val="28"/>
          <w:szCs w:val="28"/>
        </w:rPr>
        <w:t>表3                      估价对象权益状况表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809"/>
        <w:gridCol w:w="2836"/>
        <w:gridCol w:w="1984"/>
        <w:gridCol w:w="2658"/>
      </w:tblGrid>
      <w:tr w:rsidR="00560E2B" w:rsidRPr="00560E2B" w:rsidTr="00FC3878">
        <w:trPr>
          <w:trHeight w:val="369"/>
        </w:trPr>
        <w:tc>
          <w:tcPr>
            <w:tcW w:w="2501" w:type="pct"/>
            <w:gridSpan w:val="2"/>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建筑物权益状况</w:t>
            </w:r>
          </w:p>
        </w:tc>
        <w:tc>
          <w:tcPr>
            <w:tcW w:w="2499" w:type="pct"/>
            <w:gridSpan w:val="2"/>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土地权益状况</w:t>
            </w:r>
          </w:p>
        </w:tc>
      </w:tr>
      <w:tr w:rsidR="00560E2B" w:rsidRPr="00560E2B" w:rsidTr="00FC3878">
        <w:trPr>
          <w:trHeight w:val="369"/>
        </w:trPr>
        <w:tc>
          <w:tcPr>
            <w:tcW w:w="974" w:type="pc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权证号</w:t>
            </w:r>
          </w:p>
        </w:tc>
        <w:tc>
          <w:tcPr>
            <w:tcW w:w="1527" w:type="pc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估价对象1:2015001653（合同）</w:t>
            </w:r>
          </w:p>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估价对象2:2015001644（合同）</w:t>
            </w:r>
          </w:p>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估价对象3:2015001654（合同）</w:t>
            </w:r>
          </w:p>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估价对象4:2015001645（合同）</w:t>
            </w:r>
          </w:p>
        </w:tc>
        <w:tc>
          <w:tcPr>
            <w:tcW w:w="1068" w:type="pc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土地用途</w:t>
            </w:r>
          </w:p>
        </w:tc>
        <w:tc>
          <w:tcPr>
            <w:tcW w:w="1431" w:type="pc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设定住宅</w:t>
            </w:r>
          </w:p>
        </w:tc>
      </w:tr>
      <w:tr w:rsidR="00560E2B" w:rsidRPr="00560E2B" w:rsidTr="00FC3878">
        <w:trPr>
          <w:trHeight w:val="369"/>
        </w:trPr>
        <w:tc>
          <w:tcPr>
            <w:tcW w:w="974" w:type="pc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业务类型</w:t>
            </w:r>
          </w:p>
        </w:tc>
        <w:tc>
          <w:tcPr>
            <w:tcW w:w="1527" w:type="pc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预售签约</w:t>
            </w:r>
          </w:p>
        </w:tc>
        <w:tc>
          <w:tcPr>
            <w:tcW w:w="1068" w:type="pc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权利性质</w:t>
            </w:r>
          </w:p>
        </w:tc>
        <w:tc>
          <w:tcPr>
            <w:tcW w:w="1431" w:type="pc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Times New Roman" w:cs="Times New Roman" w:hint="eastAsia"/>
                <w:szCs w:val="21"/>
              </w:rPr>
              <w:t>设定出让</w:t>
            </w:r>
          </w:p>
        </w:tc>
      </w:tr>
      <w:tr w:rsidR="00560E2B" w:rsidRPr="00560E2B" w:rsidTr="00FC3878">
        <w:trPr>
          <w:trHeight w:val="369"/>
        </w:trPr>
        <w:tc>
          <w:tcPr>
            <w:tcW w:w="974" w:type="pc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权利人</w:t>
            </w:r>
          </w:p>
        </w:tc>
        <w:tc>
          <w:tcPr>
            <w:tcW w:w="1527" w:type="pc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任定兵、陈春梅</w:t>
            </w:r>
          </w:p>
        </w:tc>
        <w:tc>
          <w:tcPr>
            <w:tcW w:w="1068" w:type="pc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权利状态</w:t>
            </w:r>
          </w:p>
        </w:tc>
        <w:tc>
          <w:tcPr>
            <w:tcW w:w="1431" w:type="pc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现势</w:t>
            </w:r>
          </w:p>
        </w:tc>
      </w:tr>
      <w:tr w:rsidR="00560E2B" w:rsidRPr="00560E2B" w:rsidTr="00FC3878">
        <w:trPr>
          <w:trHeight w:val="369"/>
        </w:trPr>
        <w:tc>
          <w:tcPr>
            <w:tcW w:w="974" w:type="pc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用途</w:t>
            </w:r>
          </w:p>
        </w:tc>
        <w:tc>
          <w:tcPr>
            <w:tcW w:w="4026" w:type="pct"/>
            <w:gridSpan w:val="3"/>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住宅</w:t>
            </w:r>
          </w:p>
        </w:tc>
      </w:tr>
      <w:tr w:rsidR="00560E2B" w:rsidRPr="00560E2B" w:rsidTr="00FC3878">
        <w:trPr>
          <w:trHeight w:val="369"/>
        </w:trPr>
        <w:tc>
          <w:tcPr>
            <w:tcW w:w="974" w:type="pc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租赁或占用情况</w:t>
            </w:r>
          </w:p>
        </w:tc>
        <w:tc>
          <w:tcPr>
            <w:tcW w:w="4026" w:type="pct"/>
            <w:gridSpan w:val="3"/>
            <w:vAlign w:val="center"/>
          </w:tcPr>
          <w:p w:rsidR="00560E2B" w:rsidRPr="00560E2B" w:rsidRDefault="00560E2B" w:rsidP="00560E2B">
            <w:pPr>
              <w:spacing w:line="300" w:lineRule="exact"/>
              <w:jc w:val="center"/>
              <w:rPr>
                <w:rFonts w:ascii="仿宋_GB2312" w:eastAsia="仿宋_GB2312" w:hAnsi="Times New Roman" w:cs="Times New Roman"/>
                <w:szCs w:val="21"/>
              </w:rPr>
            </w:pPr>
            <w:r w:rsidRPr="00560E2B">
              <w:rPr>
                <w:rFonts w:ascii="仿宋_GB2312" w:eastAsia="仿宋_GB2312" w:hAnsi="Times New Roman" w:cs="Times New Roman" w:hint="eastAsia"/>
                <w:szCs w:val="21"/>
              </w:rPr>
              <w:t>空置</w:t>
            </w:r>
          </w:p>
        </w:tc>
      </w:tr>
      <w:tr w:rsidR="00560E2B" w:rsidRPr="00560E2B" w:rsidTr="00FC3878">
        <w:trPr>
          <w:trHeight w:val="369"/>
        </w:trPr>
        <w:tc>
          <w:tcPr>
            <w:tcW w:w="974" w:type="pc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担保物权设立情况</w:t>
            </w:r>
          </w:p>
        </w:tc>
        <w:tc>
          <w:tcPr>
            <w:tcW w:w="4026" w:type="pct"/>
            <w:gridSpan w:val="3"/>
            <w:vAlign w:val="center"/>
          </w:tcPr>
          <w:p w:rsidR="00560E2B" w:rsidRPr="00560E2B" w:rsidRDefault="00560E2B" w:rsidP="00560E2B">
            <w:pPr>
              <w:spacing w:line="300" w:lineRule="exact"/>
              <w:jc w:val="center"/>
              <w:rPr>
                <w:rFonts w:ascii="仿宋_GB2312" w:eastAsia="仿宋_GB2312" w:hAnsi="Times New Roman" w:cs="Times New Roman"/>
                <w:szCs w:val="21"/>
              </w:rPr>
            </w:pPr>
            <w:r w:rsidRPr="00560E2B">
              <w:rPr>
                <w:rFonts w:ascii="仿宋_GB2312" w:eastAsia="仿宋_GB2312" w:hAnsi="Times New Roman" w:cs="Times New Roman" w:hint="eastAsia"/>
                <w:szCs w:val="21"/>
              </w:rPr>
              <w:t>未提供估价对象是否存在抵押情况</w:t>
            </w:r>
          </w:p>
        </w:tc>
      </w:tr>
      <w:tr w:rsidR="00560E2B" w:rsidRPr="00560E2B" w:rsidTr="00FC3878">
        <w:trPr>
          <w:trHeight w:val="369"/>
        </w:trPr>
        <w:tc>
          <w:tcPr>
            <w:tcW w:w="974" w:type="pc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拖欠税费情况</w:t>
            </w:r>
          </w:p>
        </w:tc>
        <w:tc>
          <w:tcPr>
            <w:tcW w:w="4026" w:type="pct"/>
            <w:gridSpan w:val="3"/>
            <w:vAlign w:val="center"/>
          </w:tcPr>
          <w:p w:rsidR="00560E2B" w:rsidRPr="00560E2B" w:rsidRDefault="00560E2B" w:rsidP="00560E2B">
            <w:pPr>
              <w:spacing w:line="300" w:lineRule="exact"/>
              <w:jc w:val="center"/>
              <w:rPr>
                <w:rFonts w:ascii="仿宋_GB2312" w:eastAsia="仿宋_GB2312" w:hAnsi="Times New Roman" w:cs="Times New Roman"/>
                <w:szCs w:val="21"/>
              </w:rPr>
            </w:pPr>
            <w:r w:rsidRPr="00560E2B">
              <w:rPr>
                <w:rFonts w:ascii="仿宋_GB2312" w:eastAsia="仿宋_GB2312" w:hAnsi="Times New Roman" w:cs="Times New Roman" w:hint="eastAsia"/>
                <w:szCs w:val="21"/>
              </w:rPr>
              <w:t>未提供估价对象是否存在欠缴税费情况</w:t>
            </w:r>
          </w:p>
        </w:tc>
      </w:tr>
      <w:tr w:rsidR="00560E2B" w:rsidRPr="00560E2B" w:rsidTr="00FC3878">
        <w:trPr>
          <w:trHeight w:val="369"/>
        </w:trPr>
        <w:tc>
          <w:tcPr>
            <w:tcW w:w="974" w:type="pc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限制权力情况</w:t>
            </w:r>
          </w:p>
        </w:tc>
        <w:tc>
          <w:tcPr>
            <w:tcW w:w="4026" w:type="pct"/>
            <w:gridSpan w:val="3"/>
            <w:vAlign w:val="center"/>
          </w:tcPr>
          <w:p w:rsidR="00560E2B" w:rsidRPr="00560E2B" w:rsidRDefault="00560E2B" w:rsidP="00560E2B">
            <w:pPr>
              <w:spacing w:line="300" w:lineRule="exact"/>
              <w:jc w:val="center"/>
              <w:rPr>
                <w:rFonts w:ascii="仿宋_GB2312" w:eastAsia="仿宋_GB2312" w:hAnsi="Times New Roman" w:cs="Times New Roman"/>
                <w:szCs w:val="21"/>
              </w:rPr>
            </w:pPr>
            <w:r w:rsidRPr="00560E2B">
              <w:rPr>
                <w:rFonts w:ascii="仿宋_GB2312" w:eastAsia="仿宋_GB2312" w:hAnsi="Times New Roman" w:cs="Times New Roman" w:hint="eastAsia"/>
                <w:szCs w:val="21"/>
              </w:rPr>
              <w:t>估价对象3、4存在查封登记，未提供估价对象1、2是否存在限制权力情况</w:t>
            </w:r>
          </w:p>
        </w:tc>
      </w:tr>
      <w:tr w:rsidR="00560E2B" w:rsidRPr="00560E2B" w:rsidTr="00FC3878">
        <w:trPr>
          <w:trHeight w:val="369"/>
        </w:trPr>
        <w:tc>
          <w:tcPr>
            <w:tcW w:w="974" w:type="pc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权属清晰情况</w:t>
            </w:r>
          </w:p>
        </w:tc>
        <w:tc>
          <w:tcPr>
            <w:tcW w:w="4026" w:type="pct"/>
            <w:gridSpan w:val="3"/>
            <w:vAlign w:val="center"/>
          </w:tcPr>
          <w:p w:rsidR="00560E2B" w:rsidRPr="00560E2B" w:rsidRDefault="00560E2B" w:rsidP="00560E2B">
            <w:pPr>
              <w:spacing w:line="300" w:lineRule="exact"/>
              <w:jc w:val="center"/>
              <w:rPr>
                <w:rFonts w:ascii="仿宋_GB2312" w:eastAsia="仿宋_GB2312" w:hAnsi="Times New Roman" w:cs="Times New Roman"/>
                <w:szCs w:val="21"/>
              </w:rPr>
            </w:pPr>
            <w:r w:rsidRPr="00560E2B">
              <w:rPr>
                <w:rFonts w:ascii="仿宋_GB2312" w:eastAsia="仿宋_GB2312" w:hAnsi="Times New Roman" w:cs="Times New Roman" w:hint="eastAsia"/>
                <w:bCs/>
                <w:szCs w:val="21"/>
              </w:rPr>
              <w:t>已提供房屋所有权相关信息，未提供国有土地使用权相关信息</w:t>
            </w:r>
          </w:p>
        </w:tc>
      </w:tr>
      <w:tr w:rsidR="00560E2B" w:rsidRPr="00560E2B" w:rsidTr="00FC3878">
        <w:trPr>
          <w:trHeight w:val="369"/>
        </w:trPr>
        <w:tc>
          <w:tcPr>
            <w:tcW w:w="974" w:type="pct"/>
            <w:vAlign w:val="center"/>
          </w:tcPr>
          <w:p w:rsidR="00560E2B" w:rsidRPr="00560E2B" w:rsidRDefault="00560E2B" w:rsidP="00560E2B">
            <w:pPr>
              <w:spacing w:line="300" w:lineRule="exact"/>
              <w:jc w:val="center"/>
              <w:rPr>
                <w:rFonts w:ascii="仿宋_GB2312" w:eastAsia="仿宋_GB2312" w:hAnsi="Times New Roman" w:cs="Times New Roman"/>
                <w:bCs/>
                <w:szCs w:val="21"/>
              </w:rPr>
            </w:pPr>
            <w:r w:rsidRPr="00560E2B">
              <w:rPr>
                <w:rFonts w:ascii="仿宋_GB2312" w:eastAsia="仿宋_GB2312" w:hAnsi="Times New Roman" w:cs="Times New Roman" w:hint="eastAsia"/>
                <w:bCs/>
                <w:szCs w:val="21"/>
              </w:rPr>
              <w:t>物业管理情况</w:t>
            </w:r>
          </w:p>
        </w:tc>
        <w:tc>
          <w:tcPr>
            <w:tcW w:w="4026" w:type="pct"/>
            <w:gridSpan w:val="3"/>
            <w:vAlign w:val="center"/>
          </w:tcPr>
          <w:p w:rsidR="00560E2B" w:rsidRPr="00560E2B" w:rsidRDefault="00560E2B" w:rsidP="00560E2B">
            <w:pPr>
              <w:spacing w:line="300" w:lineRule="exact"/>
              <w:jc w:val="center"/>
              <w:rPr>
                <w:rFonts w:ascii="仿宋_GB2312" w:eastAsia="仿宋_GB2312" w:hAnsi="Times New Roman" w:cs="宋体"/>
                <w:kern w:val="0"/>
                <w:szCs w:val="21"/>
              </w:rPr>
            </w:pPr>
            <w:r w:rsidRPr="00560E2B">
              <w:rPr>
                <w:rFonts w:ascii="仿宋_GB2312" w:eastAsia="仿宋_GB2312" w:hAnsi="Times New Roman" w:cs="宋体" w:hint="eastAsia"/>
                <w:kern w:val="0"/>
                <w:szCs w:val="21"/>
              </w:rPr>
              <w:t>四川亘斗网络科技有限公司</w:t>
            </w:r>
          </w:p>
        </w:tc>
      </w:tr>
      <w:tr w:rsidR="00560E2B" w:rsidRPr="00560E2B" w:rsidTr="00FC3878">
        <w:tblPrEx>
          <w:jc w:val="center"/>
        </w:tblPrEx>
        <w:trPr>
          <w:trHeight w:val="369"/>
          <w:jc w:val="center"/>
        </w:trPr>
        <w:tc>
          <w:tcPr>
            <w:tcW w:w="974" w:type="pct"/>
            <w:vAlign w:val="center"/>
          </w:tcPr>
          <w:p w:rsidR="00560E2B" w:rsidRPr="00560E2B" w:rsidRDefault="00560E2B" w:rsidP="00560E2B">
            <w:pPr>
              <w:spacing w:line="300" w:lineRule="exact"/>
              <w:jc w:val="center"/>
              <w:rPr>
                <w:rFonts w:ascii="仿宋_GB2312" w:eastAsia="仿宋_GB2312" w:hAnsi="宋体" w:cs="Times New Roman"/>
                <w:bCs/>
                <w:szCs w:val="21"/>
              </w:rPr>
            </w:pPr>
            <w:r w:rsidRPr="00560E2B">
              <w:rPr>
                <w:rFonts w:ascii="仿宋_GB2312" w:eastAsia="仿宋_GB2312" w:hAnsi="仿宋" w:cs="Times New Roman" w:hint="eastAsia"/>
                <w:szCs w:val="21"/>
              </w:rPr>
              <w:t>规划限制</w:t>
            </w:r>
          </w:p>
        </w:tc>
        <w:tc>
          <w:tcPr>
            <w:tcW w:w="4026" w:type="pct"/>
            <w:gridSpan w:val="3"/>
            <w:vAlign w:val="center"/>
          </w:tcPr>
          <w:p w:rsidR="00560E2B" w:rsidRPr="00560E2B" w:rsidRDefault="00560E2B" w:rsidP="00560E2B">
            <w:pPr>
              <w:spacing w:line="300" w:lineRule="exact"/>
              <w:jc w:val="center"/>
              <w:rPr>
                <w:rFonts w:ascii="仿宋_GB2312" w:eastAsia="仿宋_GB2312" w:hAnsi="宋体" w:cs="Times New Roman"/>
                <w:bCs/>
                <w:szCs w:val="21"/>
              </w:rPr>
            </w:pPr>
            <w:r w:rsidRPr="00560E2B">
              <w:rPr>
                <w:rFonts w:ascii="仿宋_GB2312" w:eastAsia="仿宋_GB2312" w:hAnsi="仿宋" w:cs="Times New Roman" w:hint="eastAsia"/>
                <w:szCs w:val="21"/>
              </w:rPr>
              <w:t>区域规划主要为住宅、商业</w:t>
            </w:r>
          </w:p>
        </w:tc>
      </w:tr>
    </w:tbl>
    <w:p w:rsidR="00560E2B" w:rsidRPr="00560E2B" w:rsidRDefault="00560E2B" w:rsidP="00560E2B">
      <w:pPr>
        <w:spacing w:beforeLines="20" w:line="500" w:lineRule="exact"/>
        <w:ind w:firstLineChars="200" w:firstLine="526"/>
        <w:jc w:val="left"/>
        <w:outlineLvl w:val="1"/>
        <w:rPr>
          <w:rFonts w:ascii="仿宋_GB2312" w:eastAsia="仿宋_GB2312" w:hAnsi="Times New Roman" w:cs="仿宋_GB2312"/>
          <w:b/>
          <w:sz w:val="28"/>
          <w:szCs w:val="28"/>
        </w:rPr>
      </w:pPr>
      <w:bookmarkStart w:id="31" w:name="_Toc7529195"/>
      <w:bookmarkStart w:id="32" w:name="_Toc25221"/>
      <w:bookmarkStart w:id="33" w:name="_Toc9935834"/>
      <w:r w:rsidRPr="00560E2B">
        <w:rPr>
          <w:rFonts w:ascii="仿宋_GB2312" w:eastAsia="仿宋_GB2312" w:hAnsi="宋体" w:cs="仿宋_GB2312" w:hint="eastAsia"/>
          <w:b/>
          <w:sz w:val="28"/>
          <w:szCs w:val="28"/>
        </w:rPr>
        <w:t>五、价值时点</w:t>
      </w:r>
      <w:bookmarkEnd w:id="31"/>
      <w:bookmarkEnd w:id="32"/>
      <w:bookmarkEnd w:id="33"/>
    </w:p>
    <w:p w:rsidR="00560E2B" w:rsidRPr="00560E2B" w:rsidRDefault="00560E2B" w:rsidP="00560E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510"/>
        <w:rPr>
          <w:rFonts w:ascii="仿宋_GB2312" w:eastAsia="仿宋_GB2312" w:hAnsi="Times New Roman" w:cs="Times New Roman"/>
          <w:spacing w:val="-6"/>
          <w:sz w:val="28"/>
          <w:szCs w:val="28"/>
        </w:rPr>
      </w:pPr>
      <w:r w:rsidRPr="00560E2B">
        <w:rPr>
          <w:rFonts w:ascii="仿宋_GB2312" w:eastAsia="仿宋_GB2312" w:hAnsi="宋体" w:cs="仿宋_GB2312" w:hint="eastAsia"/>
          <w:spacing w:val="-4"/>
          <w:kern w:val="0"/>
          <w:sz w:val="28"/>
          <w:szCs w:val="28"/>
        </w:rPr>
        <w:t>根据估价目的，价值时点设定为完成估价对象实地查勘之</w:t>
      </w:r>
      <w:r w:rsidRPr="00560E2B">
        <w:rPr>
          <w:rFonts w:ascii="仿宋_GB2312" w:eastAsia="仿宋_GB2312" w:hAnsi="宋体" w:cs="仿宋_GB2312" w:hint="eastAsia"/>
          <w:spacing w:val="-6"/>
          <w:kern w:val="0"/>
          <w:sz w:val="28"/>
          <w:szCs w:val="28"/>
        </w:rPr>
        <w:t>日2020年7月21日</w:t>
      </w:r>
      <w:r w:rsidRPr="00560E2B">
        <w:rPr>
          <w:rFonts w:ascii="仿宋_GB2312" w:eastAsia="仿宋_GB2312" w:hAnsi="Times New Roman" w:cs="Times New Roman" w:hint="eastAsia"/>
          <w:spacing w:val="-6"/>
          <w:sz w:val="28"/>
          <w:szCs w:val="28"/>
        </w:rPr>
        <w:t>。</w:t>
      </w:r>
    </w:p>
    <w:p w:rsidR="00560E2B" w:rsidRPr="00560E2B" w:rsidRDefault="00560E2B" w:rsidP="00560E2B">
      <w:pPr>
        <w:spacing w:line="500" w:lineRule="exact"/>
        <w:ind w:firstLineChars="200" w:firstLine="526"/>
        <w:jc w:val="left"/>
        <w:outlineLvl w:val="1"/>
        <w:rPr>
          <w:rFonts w:ascii="仿宋_GB2312" w:eastAsia="仿宋_GB2312" w:hAnsi="Times New Roman" w:cs="仿宋_GB2312"/>
          <w:b/>
          <w:sz w:val="28"/>
          <w:szCs w:val="28"/>
        </w:rPr>
      </w:pPr>
      <w:bookmarkStart w:id="34" w:name="_Toc18389"/>
      <w:bookmarkStart w:id="35" w:name="_Toc7529196"/>
      <w:bookmarkStart w:id="36" w:name="_Toc9935835"/>
      <w:r w:rsidRPr="00560E2B">
        <w:rPr>
          <w:rFonts w:ascii="仿宋_GB2312" w:eastAsia="仿宋_GB2312" w:hAnsi="宋体" w:cs="仿宋_GB2312" w:hint="eastAsia"/>
          <w:b/>
          <w:sz w:val="28"/>
          <w:szCs w:val="28"/>
        </w:rPr>
        <w:t>六、价值类型</w:t>
      </w:r>
      <w:bookmarkEnd w:id="34"/>
      <w:bookmarkEnd w:id="35"/>
      <w:bookmarkEnd w:id="36"/>
    </w:p>
    <w:p w:rsidR="00560E2B" w:rsidRPr="00560E2B" w:rsidRDefault="00560E2B" w:rsidP="00560E2B">
      <w:pPr>
        <w:spacing w:line="500" w:lineRule="exact"/>
        <w:ind w:firstLineChars="200" w:firstLine="526"/>
        <w:rPr>
          <w:rFonts w:ascii="仿宋_GB2312" w:eastAsia="仿宋_GB2312" w:hAnsi="仿宋" w:cs="Times New Roman"/>
          <w:sz w:val="28"/>
          <w:szCs w:val="28"/>
        </w:rPr>
      </w:pPr>
      <w:bookmarkStart w:id="37" w:name="_Toc5630"/>
      <w:r w:rsidRPr="00560E2B">
        <w:rPr>
          <w:rFonts w:ascii="仿宋_GB2312" w:eastAsia="仿宋_GB2312" w:hAnsi="仿宋" w:cs="Times New Roman" w:hint="eastAsia"/>
          <w:sz w:val="28"/>
          <w:szCs w:val="28"/>
        </w:rPr>
        <w:t>1、价值名称</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lastRenderedPageBreak/>
        <w:t>本估价报告结果为估价对象在价值时点的市场价格。</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2、价值内涵</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本次采用的市场价格是指估价对象于价值时点在市场上的平均交易价格，该价格内涵包括:</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（1）本估价报告结果包含建筑物所有权、应分摊的国有出让土地使用权、无法从建筑物剥离的装修和附属设施设备的价值；</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（2）本估价报告确定的市场价格为交易双方按相关法律法规各自承担税费下的价格。</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3）于价值时点，估价对象3、4存在查封登记情况。根据有关法律法规、房地产估价规范，并结合估价目的，本次估价未考虑估价对象3、4存在的查封登记情况对估价结果的影响；也未考虑未来市场变化风险、短期强制处分、处置费用等因素对估价结果的影响。</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本次估价结果为估价对象在满足“估价假设和限制条件”下的房地产市场价格。本估价报告结果币种为人民币，单价四舍五入取整至拾元，总价四舍五入取整至佰元。</w:t>
      </w:r>
    </w:p>
    <w:p w:rsidR="00560E2B" w:rsidRPr="00560E2B" w:rsidRDefault="00560E2B" w:rsidP="00560E2B">
      <w:pPr>
        <w:spacing w:line="500" w:lineRule="exact"/>
        <w:ind w:firstLineChars="200" w:firstLine="526"/>
        <w:jc w:val="left"/>
        <w:outlineLvl w:val="1"/>
        <w:rPr>
          <w:rFonts w:ascii="仿宋_GB2312" w:eastAsia="仿宋_GB2312" w:hAnsi="Times New Roman" w:cs="Times New Roman"/>
          <w:b/>
          <w:sz w:val="28"/>
          <w:szCs w:val="28"/>
        </w:rPr>
      </w:pPr>
      <w:bookmarkStart w:id="38" w:name="_Toc7529197"/>
      <w:bookmarkStart w:id="39" w:name="_Toc9935836"/>
      <w:r w:rsidRPr="00560E2B">
        <w:rPr>
          <w:rFonts w:ascii="仿宋_GB2312" w:eastAsia="仿宋_GB2312" w:hAnsi="宋体" w:cs="仿宋_GB2312" w:hint="eastAsia"/>
          <w:b/>
          <w:sz w:val="28"/>
          <w:szCs w:val="28"/>
        </w:rPr>
        <w:t>七、估价原则</w:t>
      </w:r>
      <w:bookmarkEnd w:id="37"/>
      <w:bookmarkEnd w:id="38"/>
      <w:bookmarkEnd w:id="39"/>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本次估价遵循独立、客观、公正原则，合法原则，价值时点原则，替代原则，最高最佳利用原则。</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1、独立、客观、公正原则</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独立、客观、公正原则要求估价机构和注册房地产估价师站在中立的立场上，实事求是、公平正直地评估出对各方估价利害关系人均是公平合理的价值或价格的原则。所谓“独立”，就是要求注册房地产估价师和房地产估价机构与估价委托人及估价利害关系人没有利害关系，在估价中不受包括估价委托人在内的任何单位和个人的影响；所谓“客观”，就是要求注册房地产估价师和房地产估价机构在估价中不带着自己的情感、好恶和偏见，应按照事物的本来面目、实事求是地进行估价，所谓“公正”，就是要求注册房地产估价师和房地产估价机构在估价中不偏袒估价利害关系人中的任何一方，应坚持原则、公平正直地进行估价。</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lastRenderedPageBreak/>
        <w:t>2、合法原则</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合法原则要求评估价值是在依法判定的估价对象状况下的价值或价格的原则。合法原则中，所称依法，是指不仅要依据有关法律、行政法规、最高人民法院和最高人民检察院发布的有关司法解释，还有依据估价对象所在地的有关地方性法规，国务院所属部门颁发的有关部门规章和政策，估价对象所在地人民政府颁发的有关地方政府规章和政策，以及估价对象的不动产登记簿（房屋登记簿、土地登记簿）、权属证书、有关批文和合同等（如规划意见书、国有建设用地使用权出让合同、房屋租赁合同等）。因此，合法原则中所讲的“法”，是广义的“法”。遵循合法原则并不意味着只有合法的房地产才能成为估价对象，而是指依法判定估价对象是哪种状况的房地产，就应将其作为那种状况的房地产来估价。</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3、价值时点原则</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价值时点原则要求评估价值是在根据估价目的确定的某一特定时间的价值或价格的原则。估价结论首先具有很强的时间相关性，主要是考虑到资金的时间价值，在不同时间点上发生的现金流量影响不同。所以，在房地产估价时统一规定：如果一些款项的发生时点与价值时点不一致，应当折算为价值时点的现值。估价结论同时具有很强的时效性，这主要是考虑到房地产市场价值的波动性，同一估价对象在不同时点会具有不同的价值。故强调价值时点原则是在根据估价目的确定的某一特定时间的价值和价格的原则。</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4、替代原则</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替代原则要求评估价值与估价对象的类似房地产在同等条件下的价值或价格偏差在合理范围内的原则。由于房地产的独一无二特性，使得完全相同的房地产几乎没有，但同一个房地产市场上，相似的房地产会有相近的价格。因为在现实房地产交易中，任何理性的买者和卖者，都会将其拟买或拟卖的房地产与市场上相似的房地产进行比较，从而任何理性的买者不会接受比市场上相似的房地产的正常价格过高的价格，任何理性的卖者不会接受比市场上相似的房地产的正常价格过低的价格。这种相似的房地产之间价格相互牵制的结果，是它们的价格相互接近。</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lastRenderedPageBreak/>
        <w:t>5、最高最佳利用原则</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最高最佳利用原则要求评估价值应为估价对象在最高最佳利用状况下的价值或价格的原则。最高最佳利用必须同时满足四个条件：一是法律上允许；二是技术上可能；三是财务上可行；四是价值最大化。实际估价中在选取估价对象的最高最佳利用时，往往容易忽视“法律上允许”这个前提，甚至误以为最高最佳利用原则与合法原则有时是冲突的。实际上，最高最佳利用不是无条件的最高最佳利用，而是在法律、法规、政策以及建设用地使用权出让合同等允许范围内的最高最佳利用。因此，最高最佳利用原则与合法原则的关系是：遵循了合法原则，则必然符合了合法原则中对估价对象利用的要求，但不意味着符合了合法原则中的其他要求。</w:t>
      </w:r>
    </w:p>
    <w:p w:rsidR="00560E2B" w:rsidRPr="00560E2B" w:rsidRDefault="00560E2B" w:rsidP="00560E2B">
      <w:pPr>
        <w:spacing w:line="500" w:lineRule="exact"/>
        <w:ind w:firstLineChars="200" w:firstLine="526"/>
        <w:jc w:val="left"/>
        <w:outlineLvl w:val="1"/>
        <w:rPr>
          <w:rFonts w:ascii="仿宋_GB2312" w:eastAsia="仿宋_GB2312" w:hAnsi="Times New Roman" w:cs="Times New Roman"/>
          <w:b/>
          <w:bCs/>
          <w:sz w:val="28"/>
          <w:szCs w:val="28"/>
        </w:rPr>
      </w:pPr>
      <w:bookmarkStart w:id="40" w:name="_Toc10470"/>
      <w:bookmarkStart w:id="41" w:name="_Toc7529198"/>
      <w:bookmarkStart w:id="42" w:name="_Toc9935837"/>
      <w:r w:rsidRPr="00560E2B">
        <w:rPr>
          <w:rFonts w:ascii="仿宋_GB2312" w:eastAsia="仿宋_GB2312" w:hAnsi="宋体" w:cs="仿宋_GB2312" w:hint="eastAsia"/>
          <w:b/>
          <w:sz w:val="28"/>
          <w:szCs w:val="28"/>
        </w:rPr>
        <w:t>八、估价依据</w:t>
      </w:r>
      <w:bookmarkEnd w:id="40"/>
      <w:bookmarkEnd w:id="41"/>
      <w:bookmarkEnd w:id="42"/>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宋体" w:cs="仿宋_GB2312" w:hint="eastAsia"/>
          <w:kern w:val="0"/>
          <w:sz w:val="28"/>
          <w:szCs w:val="28"/>
        </w:rPr>
        <w:t>(一)</w:t>
      </w:r>
      <w:r w:rsidRPr="00560E2B">
        <w:rPr>
          <w:rFonts w:ascii="仿宋_GB2312" w:eastAsia="仿宋_GB2312" w:hAnsi="宋体" w:cs="Times New Roman" w:hint="eastAsia"/>
          <w:sz w:val="28"/>
          <w:szCs w:val="28"/>
        </w:rPr>
        <w:t>国家和地方有关法律、法规、部门规章和政策规定</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宋体" w:cs="Times New Roman" w:hint="eastAsia"/>
          <w:sz w:val="28"/>
          <w:szCs w:val="28"/>
        </w:rPr>
        <w:t>1、《中华人民共和国土地管理法》（主席令第32号，2020年1月1日施行）；</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宋体" w:cs="Times New Roman" w:hint="eastAsia"/>
          <w:sz w:val="28"/>
          <w:szCs w:val="28"/>
        </w:rPr>
        <w:t>2、《中华人民共和国物权法》（主席令第62号，2007年10月1日施行）；</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宋体" w:cs="Times New Roman" w:hint="eastAsia"/>
          <w:sz w:val="28"/>
          <w:szCs w:val="28"/>
        </w:rPr>
        <w:t>3、《中华人民共和国城市房地产管理法》（主席令第32号，2020年1月1日施行）；</w:t>
      </w:r>
    </w:p>
    <w:p w:rsidR="00560E2B" w:rsidRPr="00560E2B" w:rsidRDefault="00560E2B" w:rsidP="00560E2B">
      <w:pPr>
        <w:spacing w:line="500" w:lineRule="exact"/>
        <w:ind w:firstLineChars="200" w:firstLine="526"/>
        <w:rPr>
          <w:rFonts w:ascii="仿宋_GB2312" w:eastAsia="仿宋_GB2312" w:hAnsi="宋体" w:cs="Times New Roman"/>
          <w:sz w:val="28"/>
          <w:szCs w:val="28"/>
        </w:rPr>
      </w:pPr>
      <w:r w:rsidRPr="00560E2B">
        <w:rPr>
          <w:rFonts w:ascii="仿宋_GB2312" w:eastAsia="仿宋_GB2312" w:hAnsi="宋体" w:cs="Times New Roman" w:hint="eastAsia"/>
          <w:sz w:val="28"/>
          <w:szCs w:val="28"/>
        </w:rPr>
        <w:t>4、《中华人民共和国资产评估法》（主席令第46号，2016年12月1日施行）；</w:t>
      </w:r>
    </w:p>
    <w:p w:rsidR="00560E2B" w:rsidRPr="00560E2B" w:rsidRDefault="00560E2B" w:rsidP="00560E2B">
      <w:pPr>
        <w:spacing w:line="500" w:lineRule="exact"/>
        <w:ind w:firstLineChars="200" w:firstLine="526"/>
        <w:rPr>
          <w:rFonts w:ascii="仿宋_GB2312" w:eastAsia="仿宋_GB2312" w:hAnsi="宋体" w:cs="Times New Roman"/>
          <w:sz w:val="28"/>
          <w:szCs w:val="28"/>
        </w:rPr>
      </w:pPr>
      <w:r w:rsidRPr="00560E2B">
        <w:rPr>
          <w:rFonts w:ascii="仿宋_GB2312" w:eastAsia="仿宋_GB2312" w:hAnsi="宋体" w:cs="Times New Roman" w:hint="eastAsia"/>
          <w:sz w:val="28"/>
          <w:szCs w:val="28"/>
        </w:rPr>
        <w:t>5、《最高人民法院关于人民法院民事执行中查封、扣押、冻结财产的规定》（法释〔2004〕15号，2005年1月1日起施行）；</w:t>
      </w:r>
    </w:p>
    <w:p w:rsidR="00560E2B" w:rsidRPr="00560E2B" w:rsidRDefault="00560E2B" w:rsidP="00560E2B">
      <w:pPr>
        <w:spacing w:line="500" w:lineRule="exact"/>
        <w:ind w:firstLineChars="200" w:firstLine="526"/>
        <w:rPr>
          <w:rFonts w:ascii="仿宋_GB2312" w:eastAsia="仿宋_GB2312" w:hAnsi="宋体" w:cs="Times New Roman"/>
          <w:sz w:val="28"/>
          <w:szCs w:val="28"/>
        </w:rPr>
      </w:pPr>
      <w:r w:rsidRPr="00560E2B">
        <w:rPr>
          <w:rFonts w:ascii="仿宋_GB2312" w:eastAsia="仿宋_GB2312" w:hAnsi="宋体" w:cs="Times New Roman" w:hint="eastAsia"/>
          <w:sz w:val="28"/>
          <w:szCs w:val="28"/>
        </w:rPr>
        <w:t>6、《最高人民法院关于人民法院民事执行中拍卖、变卖财产的规定》（法释〔2004〕16号，2005年1月1日施行）；</w:t>
      </w:r>
    </w:p>
    <w:p w:rsidR="00560E2B" w:rsidRPr="00560E2B" w:rsidRDefault="00560E2B" w:rsidP="00560E2B">
      <w:pPr>
        <w:spacing w:line="500" w:lineRule="exact"/>
        <w:ind w:firstLineChars="200" w:firstLine="526"/>
        <w:rPr>
          <w:rFonts w:ascii="仿宋_GB2312" w:eastAsia="仿宋_GB2312" w:hAnsi="宋体" w:cs="Times New Roman"/>
          <w:sz w:val="28"/>
          <w:szCs w:val="28"/>
        </w:rPr>
      </w:pPr>
      <w:r w:rsidRPr="00560E2B">
        <w:rPr>
          <w:rFonts w:ascii="仿宋_GB2312" w:eastAsia="仿宋_GB2312" w:hAnsi="宋体" w:cs="Times New Roman" w:hint="eastAsia"/>
          <w:sz w:val="28"/>
          <w:szCs w:val="28"/>
        </w:rPr>
        <w:t>7、《最高人民法院对外委托鉴定、评估、拍卖等工作管理规定》（法办发〔2007〕5号，2007年9月1日施行）；</w:t>
      </w:r>
    </w:p>
    <w:p w:rsidR="00560E2B" w:rsidRPr="00560E2B" w:rsidRDefault="00560E2B" w:rsidP="00560E2B">
      <w:pPr>
        <w:spacing w:line="500" w:lineRule="exact"/>
        <w:ind w:firstLineChars="200" w:firstLine="526"/>
        <w:rPr>
          <w:rFonts w:ascii="仿宋_GB2312" w:eastAsia="仿宋_GB2312" w:hAnsi="宋体" w:cs="Times New Roman"/>
          <w:sz w:val="28"/>
          <w:szCs w:val="28"/>
        </w:rPr>
      </w:pPr>
      <w:r w:rsidRPr="00560E2B">
        <w:rPr>
          <w:rFonts w:ascii="仿宋_GB2312" w:eastAsia="仿宋_GB2312" w:hAnsi="宋体" w:cs="Times New Roman" w:hint="eastAsia"/>
          <w:sz w:val="28"/>
          <w:szCs w:val="28"/>
        </w:rPr>
        <w:t>8、《最高人民法院关于人民法院委托评估、拍卖和变卖工作的若干规定》（法释〔2009〕16号，2009年11月20日施行）；</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宋体" w:cs="Times New Roman" w:hint="eastAsia"/>
          <w:sz w:val="28"/>
          <w:szCs w:val="28"/>
        </w:rPr>
        <w:t>9、《最高人民法院关于人民法院确定财产处置参考价若干问题的规定》（法释〔2018〕15号，2018年9月1日施行）；</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宋体" w:cs="Times New Roman" w:hint="eastAsia"/>
          <w:sz w:val="28"/>
          <w:szCs w:val="28"/>
        </w:rPr>
        <w:lastRenderedPageBreak/>
        <w:t>10、《人民法院委托评估工作规范》（法办〔2018〕273号，2018年12月10日公布）；</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宋体" w:cs="Times New Roman" w:hint="eastAsia"/>
          <w:sz w:val="28"/>
          <w:szCs w:val="28"/>
        </w:rPr>
        <w:t>11、《关于印发&lt;房地产司法鉴定评估指导意见&gt;（试行）的通知》（川建房发〔2011〕89号，2011年3月22日施行）。</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宋体" w:cs="仿宋_GB2312" w:hint="eastAsia"/>
          <w:kern w:val="0"/>
          <w:sz w:val="28"/>
          <w:szCs w:val="28"/>
        </w:rPr>
        <w:t>(二)有关估价</w:t>
      </w:r>
      <w:r w:rsidRPr="00560E2B">
        <w:rPr>
          <w:rFonts w:ascii="仿宋_GB2312" w:eastAsia="仿宋_GB2312" w:hAnsi="宋体" w:cs="Times New Roman" w:hint="eastAsia"/>
          <w:sz w:val="28"/>
          <w:szCs w:val="28"/>
        </w:rPr>
        <w:t>技术标准</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宋体" w:cs="Times New Roman" w:hint="eastAsia"/>
          <w:sz w:val="28"/>
          <w:szCs w:val="28"/>
        </w:rPr>
        <w:t>1、《房地产估价规范》（GB/T 50291-2015）；</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宋体" w:cs="Times New Roman" w:hint="eastAsia"/>
          <w:sz w:val="28"/>
          <w:szCs w:val="28"/>
        </w:rPr>
        <w:t>2、《房地产估价基本术语标准》（GB/T 50899-2013）。</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宋体" w:cs="Times New Roman" w:hint="eastAsia"/>
          <w:sz w:val="28"/>
          <w:szCs w:val="28"/>
        </w:rPr>
        <w:t>(三)估价委托人提供的有关资料</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宋体" w:cs="Times New Roman" w:hint="eastAsia"/>
          <w:sz w:val="28"/>
          <w:szCs w:val="28"/>
        </w:rPr>
        <w:t>1、《委托书》(〔2020〕川0792执47号）；</w:t>
      </w:r>
    </w:p>
    <w:p w:rsidR="00560E2B" w:rsidRPr="00560E2B" w:rsidRDefault="00560E2B" w:rsidP="00560E2B">
      <w:pPr>
        <w:spacing w:line="500" w:lineRule="exact"/>
        <w:ind w:firstLineChars="200" w:firstLine="526"/>
        <w:rPr>
          <w:rFonts w:ascii="仿宋_GB2312" w:eastAsia="仿宋_GB2312" w:hAnsi="宋体" w:cs="Times New Roman"/>
          <w:sz w:val="28"/>
          <w:szCs w:val="28"/>
        </w:rPr>
      </w:pPr>
      <w:r w:rsidRPr="00560E2B">
        <w:rPr>
          <w:rFonts w:ascii="仿宋_GB2312" w:eastAsia="仿宋_GB2312" w:hAnsi="宋体" w:cs="Times New Roman" w:hint="eastAsia"/>
          <w:sz w:val="28"/>
          <w:szCs w:val="28"/>
        </w:rPr>
        <w:t>2、《</w:t>
      </w:r>
      <w:r w:rsidRPr="00560E2B">
        <w:rPr>
          <w:rFonts w:ascii="仿宋_GB2312" w:eastAsia="仿宋_GB2312" w:hAnsi="仿宋" w:cs="Times New Roman" w:hint="eastAsia"/>
          <w:sz w:val="28"/>
          <w:szCs w:val="28"/>
        </w:rPr>
        <w:t>个人及家庭房屋登记记录查询结果表</w:t>
      </w:r>
      <w:r w:rsidRPr="00560E2B">
        <w:rPr>
          <w:rFonts w:ascii="仿宋_GB2312" w:eastAsia="仿宋_GB2312" w:hAnsi="宋体" w:cs="Times New Roman" w:hint="eastAsia"/>
          <w:sz w:val="28"/>
          <w:szCs w:val="28"/>
        </w:rPr>
        <w:t>》（业务宗号：2004150019）；</w:t>
      </w:r>
    </w:p>
    <w:p w:rsidR="00560E2B" w:rsidRPr="00560E2B" w:rsidRDefault="00560E2B" w:rsidP="00560E2B">
      <w:pPr>
        <w:spacing w:line="500" w:lineRule="exact"/>
        <w:ind w:firstLineChars="200" w:firstLine="526"/>
        <w:rPr>
          <w:rFonts w:ascii="仿宋_GB2312" w:eastAsia="仿宋_GB2312" w:hAnsi="宋体" w:cs="Times New Roman"/>
          <w:sz w:val="28"/>
          <w:szCs w:val="28"/>
        </w:rPr>
      </w:pPr>
      <w:r w:rsidRPr="00560E2B">
        <w:rPr>
          <w:rFonts w:ascii="仿宋_GB2312" w:eastAsia="仿宋_GB2312" w:hAnsi="宋体" w:cs="Times New Roman" w:hint="eastAsia"/>
          <w:sz w:val="28"/>
          <w:szCs w:val="28"/>
        </w:rPr>
        <w:t>3、《</w:t>
      </w:r>
      <w:r w:rsidRPr="00560E2B">
        <w:rPr>
          <w:rFonts w:ascii="仿宋_GB2312" w:eastAsia="仿宋_GB2312" w:hAnsi="仿宋" w:cs="Times New Roman" w:hint="eastAsia"/>
          <w:sz w:val="28"/>
          <w:szCs w:val="28"/>
        </w:rPr>
        <w:t>任定兵房产信息统计表</w:t>
      </w:r>
      <w:r w:rsidRPr="00560E2B">
        <w:rPr>
          <w:rFonts w:ascii="仿宋_GB2312" w:eastAsia="仿宋_GB2312" w:hAnsi="宋体" w:cs="Times New Roman" w:hint="eastAsia"/>
          <w:sz w:val="28"/>
          <w:szCs w:val="28"/>
        </w:rPr>
        <w:t>》；</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宋体" w:cs="Times New Roman" w:hint="eastAsia"/>
          <w:sz w:val="28"/>
          <w:szCs w:val="28"/>
        </w:rPr>
        <w:t>4、估价委托人提供的其他资料。</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宋体" w:cs="Times New Roman" w:hint="eastAsia"/>
          <w:sz w:val="28"/>
          <w:szCs w:val="28"/>
        </w:rPr>
        <w:t>(四)房地产估价机构、注册房地产估价师掌握和搜集的估价所需的资料</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宋体" w:cs="Times New Roman" w:hint="eastAsia"/>
          <w:sz w:val="28"/>
          <w:szCs w:val="28"/>
        </w:rPr>
        <w:t>1、影响估价对象的区位、实物和权益状况的资料；</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宋体" w:cs="Times New Roman" w:hint="eastAsia"/>
          <w:sz w:val="28"/>
          <w:szCs w:val="28"/>
        </w:rPr>
        <w:t>2、估价对象区域内同类房地产交易的相关资料；</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宋体" w:cs="Times New Roman" w:hint="eastAsia"/>
          <w:sz w:val="28"/>
          <w:szCs w:val="28"/>
        </w:rPr>
        <w:t>3、绵阳市</w:t>
      </w:r>
      <w:r w:rsidRPr="00560E2B">
        <w:rPr>
          <w:rFonts w:ascii="仿宋_GB2312" w:eastAsia="仿宋_GB2312" w:hAnsi="宋体" w:cs="Times New Roman" w:hint="eastAsia"/>
          <w:snapToGrid w:val="0"/>
          <w:sz w:val="28"/>
          <w:szCs w:val="24"/>
        </w:rPr>
        <w:t>经济社会发展及房地产市场状况资料；</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宋体" w:cs="Times New Roman" w:hint="eastAsia"/>
          <w:sz w:val="28"/>
          <w:szCs w:val="28"/>
        </w:rPr>
        <w:t>4、对估价对象在价值时点价格有普遍影响的资料；</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bookmarkStart w:id="43" w:name="_Toc307209068"/>
      <w:bookmarkStart w:id="44" w:name="_Toc307134935"/>
      <w:r w:rsidRPr="00560E2B">
        <w:rPr>
          <w:rFonts w:ascii="仿宋_GB2312" w:eastAsia="仿宋_GB2312" w:hAnsi="宋体" w:cs="Times New Roman" w:hint="eastAsia"/>
          <w:sz w:val="28"/>
          <w:szCs w:val="28"/>
        </w:rPr>
        <w:t>5、</w:t>
      </w:r>
      <w:r w:rsidRPr="00560E2B">
        <w:rPr>
          <w:rFonts w:ascii="仿宋_GB2312" w:eastAsia="仿宋_GB2312" w:hAnsi="宋体" w:cs="仿宋_GB2312" w:hint="eastAsia"/>
          <w:sz w:val="28"/>
          <w:szCs w:val="28"/>
        </w:rPr>
        <w:t>房地产估价机构掌握的有关资料和信息</w:t>
      </w:r>
      <w:r w:rsidRPr="00560E2B">
        <w:rPr>
          <w:rFonts w:ascii="仿宋_GB2312" w:eastAsia="仿宋_GB2312" w:hAnsi="宋体" w:cs="Times New Roman" w:hint="eastAsia"/>
          <w:sz w:val="28"/>
          <w:szCs w:val="28"/>
        </w:rPr>
        <w:t>。</w:t>
      </w:r>
    </w:p>
    <w:p w:rsidR="00560E2B" w:rsidRPr="00560E2B" w:rsidRDefault="00560E2B" w:rsidP="00560E2B">
      <w:pPr>
        <w:spacing w:line="500" w:lineRule="exact"/>
        <w:ind w:firstLineChars="200" w:firstLine="526"/>
        <w:jc w:val="left"/>
        <w:outlineLvl w:val="1"/>
        <w:rPr>
          <w:rFonts w:ascii="仿宋_GB2312" w:eastAsia="仿宋_GB2312" w:hAnsi="Times New Roman" w:cs="仿宋_GB2312"/>
          <w:b/>
          <w:sz w:val="28"/>
          <w:szCs w:val="28"/>
        </w:rPr>
      </w:pPr>
      <w:bookmarkStart w:id="45" w:name="_Toc20730"/>
      <w:bookmarkStart w:id="46" w:name="_Toc7529199"/>
      <w:bookmarkStart w:id="47" w:name="_Toc9935838"/>
      <w:bookmarkEnd w:id="43"/>
      <w:bookmarkEnd w:id="44"/>
      <w:r w:rsidRPr="00560E2B">
        <w:rPr>
          <w:rFonts w:ascii="仿宋_GB2312" w:eastAsia="仿宋_GB2312" w:hAnsi="宋体" w:cs="仿宋_GB2312" w:hint="eastAsia"/>
          <w:b/>
          <w:sz w:val="28"/>
          <w:szCs w:val="28"/>
        </w:rPr>
        <w:t>九、估价方法</w:t>
      </w:r>
      <w:bookmarkEnd w:id="45"/>
      <w:bookmarkEnd w:id="46"/>
      <w:bookmarkEnd w:id="47"/>
    </w:p>
    <w:p w:rsidR="00560E2B" w:rsidRPr="00560E2B" w:rsidRDefault="00560E2B" w:rsidP="00560E2B">
      <w:pPr>
        <w:spacing w:line="500" w:lineRule="exact"/>
        <w:ind w:firstLineChars="200" w:firstLine="526"/>
        <w:rPr>
          <w:rFonts w:ascii="仿宋_GB2312" w:eastAsia="仿宋_GB2312" w:hAnsi="仿宋" w:cs="Times New Roman"/>
          <w:sz w:val="28"/>
          <w:szCs w:val="28"/>
        </w:rPr>
      </w:pPr>
      <w:bookmarkStart w:id="48" w:name="_Toc992"/>
      <w:r w:rsidRPr="00560E2B">
        <w:rPr>
          <w:rFonts w:ascii="仿宋_GB2312" w:eastAsia="仿宋_GB2312" w:hAnsi="仿宋" w:cs="Times New Roman" w:hint="eastAsia"/>
          <w:sz w:val="28"/>
          <w:szCs w:val="28"/>
        </w:rPr>
        <w:t>1、估价方法的选择</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根据《房地产估价规范》（GB/T50291-2015），房地产估价常用的方法有比较法、收益法、成本法、假设开发法等。根据估价对象所在区域该类房地产市场发展状况，并结合估价对象的具体特点以及估价目的，本次选择比较法对估价对象的房地产市场价格进行测算。</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2、估价方法的定义</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比较法是选取一定数量的可比实例，将它们与估价对象进行比较，根据其间的差异对可比实例成交价格进行处理后得到估价对象价值或价格的方法。</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3、估价测算的简要内容</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lastRenderedPageBreak/>
        <w:t>运用比较法进行房地产估价时，注册房地产估价师应根据所收集的交易实例情况，选取可比实例，建立比较基础，然后进行交易情况、市场状况、房地产状况修正或调整，最终计算出估价对象的比较价值。</w:t>
      </w:r>
    </w:p>
    <w:p w:rsidR="00560E2B" w:rsidRPr="00560E2B" w:rsidRDefault="00560E2B" w:rsidP="00560E2B">
      <w:pPr>
        <w:spacing w:line="500" w:lineRule="exact"/>
        <w:ind w:firstLineChars="200" w:firstLine="526"/>
        <w:rPr>
          <w:rFonts w:ascii="仿宋_GB2312" w:eastAsia="仿宋_GB2312" w:hAnsi="仿宋" w:cs="Times New Roman"/>
          <w:sz w:val="28"/>
          <w:szCs w:val="28"/>
        </w:rPr>
      </w:pPr>
      <w:bookmarkStart w:id="49" w:name="_Toc7529200"/>
      <w:bookmarkStart w:id="50" w:name="_Toc9935839"/>
      <w:r w:rsidRPr="00560E2B">
        <w:rPr>
          <w:rFonts w:ascii="仿宋_GB2312" w:eastAsia="仿宋_GB2312" w:hAnsi="仿宋" w:cs="Times New Roman" w:hint="eastAsia"/>
          <w:sz w:val="28"/>
          <w:szCs w:val="28"/>
        </w:rPr>
        <w:t>比较法计算公式：比较价值＝可比实例成交价格×交易情况修正系数×市场状况调整系数×房地产状况调整系数。</w:t>
      </w:r>
    </w:p>
    <w:p w:rsidR="00560E2B" w:rsidRPr="00560E2B" w:rsidRDefault="00560E2B" w:rsidP="00560E2B">
      <w:pPr>
        <w:spacing w:line="500" w:lineRule="exact"/>
        <w:ind w:firstLineChars="200" w:firstLine="526"/>
        <w:jc w:val="left"/>
        <w:outlineLvl w:val="1"/>
        <w:rPr>
          <w:rFonts w:ascii="仿宋_GB2312" w:eastAsia="仿宋_GB2312" w:hAnsi="Times New Roman" w:cs="仿宋_GB2312"/>
          <w:b/>
          <w:sz w:val="28"/>
          <w:szCs w:val="28"/>
        </w:rPr>
      </w:pPr>
      <w:r w:rsidRPr="00560E2B">
        <w:rPr>
          <w:rFonts w:ascii="仿宋_GB2312" w:eastAsia="仿宋_GB2312" w:hAnsi="宋体" w:cs="仿宋_GB2312" w:hint="eastAsia"/>
          <w:b/>
          <w:sz w:val="28"/>
          <w:szCs w:val="28"/>
        </w:rPr>
        <w:t>十、估价结果</w:t>
      </w:r>
      <w:bookmarkEnd w:id="49"/>
      <w:bookmarkEnd w:id="50"/>
    </w:p>
    <w:p w:rsidR="00560E2B" w:rsidRPr="00560E2B" w:rsidRDefault="00560E2B" w:rsidP="00560E2B">
      <w:pPr>
        <w:spacing w:line="500" w:lineRule="exact"/>
        <w:ind w:firstLineChars="200" w:firstLine="526"/>
        <w:rPr>
          <w:rFonts w:ascii="仿宋_GB2312" w:eastAsia="仿宋_GB2312" w:hAnsi="仿宋" w:cs="Times New Roman"/>
          <w:sz w:val="28"/>
          <w:szCs w:val="28"/>
        </w:rPr>
      </w:pPr>
      <w:r w:rsidRPr="00560E2B">
        <w:rPr>
          <w:rFonts w:ascii="仿宋_GB2312" w:eastAsia="仿宋_GB2312" w:hAnsi="仿宋" w:cs="Times New Roman" w:hint="eastAsia"/>
          <w:sz w:val="28"/>
          <w:szCs w:val="28"/>
        </w:rPr>
        <w:t>本公司根据估价目的，按照严谨的估价程序，在认真分析估价委托人提供的资料以及注册房地产估价师实地查勘和市场调查取得的资料的基础上，遵循相关法律、法规和政策文件，选择适宜的估价方法对影响估价对象房地产市场价格因素进行专业调研、分析、测算和判定，确定估价对象在价值时点满足本估价报告全部假设和限制条件下的估价结果为：</w:t>
      </w:r>
    </w:p>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bookmarkStart w:id="51" w:name="_Toc7529201"/>
      <w:bookmarkStart w:id="52" w:name="_Toc9935840"/>
      <w:r w:rsidRPr="00560E2B">
        <w:rPr>
          <w:rFonts w:ascii="仿宋_GB2312" w:eastAsia="仿宋_GB2312" w:hAnsi="Times New Roman" w:cs="Times New Roman" w:hint="eastAsia"/>
          <w:sz w:val="28"/>
          <w:szCs w:val="28"/>
        </w:rPr>
        <w:t>建筑面积合计：225.60</w:t>
      </w:r>
      <w:r w:rsidRPr="00560E2B">
        <w:rPr>
          <w:rFonts w:ascii="宋体" w:eastAsia="宋体" w:hAnsi="宋体" w:cs="宋体" w:hint="eastAsia"/>
          <w:sz w:val="28"/>
          <w:szCs w:val="28"/>
        </w:rPr>
        <w:t>㎡</w:t>
      </w:r>
      <w:r w:rsidRPr="00560E2B">
        <w:rPr>
          <w:rFonts w:ascii="仿宋_GB2312" w:eastAsia="仿宋_GB2312" w:hAnsi="Times New Roman" w:cs="Times New Roman" w:hint="eastAsia"/>
          <w:sz w:val="28"/>
          <w:szCs w:val="28"/>
        </w:rPr>
        <w:t>；</w:t>
      </w:r>
    </w:p>
    <w:p w:rsidR="00560E2B" w:rsidRPr="00560E2B" w:rsidRDefault="00560E2B" w:rsidP="00560E2B">
      <w:pPr>
        <w:spacing w:line="440" w:lineRule="exact"/>
        <w:ind w:firstLineChars="200" w:firstLine="526"/>
        <w:rPr>
          <w:rFonts w:ascii="仿宋_GB2312" w:eastAsia="仿宋_GB2312" w:hAnsi="Times New Roman" w:cs="Times New Roman"/>
          <w:sz w:val="28"/>
          <w:szCs w:val="28"/>
        </w:rPr>
      </w:pPr>
      <w:r w:rsidRPr="00560E2B">
        <w:rPr>
          <w:rFonts w:ascii="仿宋_GB2312" w:eastAsia="仿宋_GB2312" w:hAnsi="Times New Roman" w:cs="Times New Roman" w:hint="eastAsia"/>
          <w:sz w:val="28"/>
          <w:szCs w:val="28"/>
        </w:rPr>
        <w:t>评估单价：详见估价对象估价结果一览表；</w:t>
      </w:r>
    </w:p>
    <w:p w:rsidR="00560E2B" w:rsidRPr="00560E2B" w:rsidRDefault="00560E2B" w:rsidP="00560E2B">
      <w:pPr>
        <w:spacing w:line="440" w:lineRule="exact"/>
        <w:ind w:firstLineChars="200" w:firstLine="526"/>
        <w:rPr>
          <w:rFonts w:ascii="仿宋_GB2312" w:eastAsia="仿宋_GB2312" w:hAnsi="Times New Roman" w:cs="Times New Roman"/>
          <w:sz w:val="28"/>
          <w:szCs w:val="28"/>
        </w:rPr>
      </w:pPr>
      <w:r w:rsidRPr="00560E2B">
        <w:rPr>
          <w:rFonts w:ascii="仿宋_GB2312" w:eastAsia="仿宋_GB2312" w:hAnsi="Times New Roman" w:cs="Times New Roman" w:hint="eastAsia"/>
          <w:sz w:val="28"/>
          <w:szCs w:val="28"/>
        </w:rPr>
        <w:t>评估总价：108.11万元（大写：壹佰零捌万壹仟壹佰元整）；</w:t>
      </w:r>
    </w:p>
    <w:p w:rsidR="00560E2B" w:rsidRPr="00560E2B" w:rsidRDefault="00560E2B" w:rsidP="00560E2B">
      <w:pPr>
        <w:spacing w:line="440" w:lineRule="exact"/>
        <w:ind w:firstLineChars="200" w:firstLine="526"/>
        <w:rPr>
          <w:rFonts w:ascii="仿宋_GB2312" w:eastAsia="仿宋_GB2312" w:hAnsi="Times New Roman" w:cs="Times New Roman"/>
          <w:sz w:val="28"/>
          <w:szCs w:val="28"/>
        </w:rPr>
      </w:pPr>
      <w:r w:rsidRPr="00560E2B">
        <w:rPr>
          <w:rFonts w:ascii="仿宋_GB2312" w:eastAsia="仿宋_GB2312" w:hAnsi="Times New Roman" w:cs="Times New Roman" w:hint="eastAsia"/>
          <w:sz w:val="28"/>
          <w:szCs w:val="28"/>
        </w:rPr>
        <w:t>币种：人民币。</w:t>
      </w:r>
    </w:p>
    <w:p w:rsidR="00560E2B" w:rsidRPr="00560E2B" w:rsidRDefault="00560E2B" w:rsidP="00560E2B">
      <w:pPr>
        <w:spacing w:beforeLines="20" w:afterLines="30" w:line="440" w:lineRule="exact"/>
        <w:rPr>
          <w:rFonts w:ascii="仿宋_GB2312" w:eastAsia="仿宋_GB2312" w:hAnsi="Times New Roman" w:cs="Times New Roman"/>
          <w:b/>
          <w:sz w:val="28"/>
          <w:szCs w:val="28"/>
        </w:rPr>
      </w:pPr>
      <w:r w:rsidRPr="00560E2B">
        <w:rPr>
          <w:rFonts w:ascii="仿宋_GB2312" w:eastAsia="仿宋_GB2312" w:hAnsi="宋体" w:cs="Times New Roman" w:hint="eastAsia"/>
          <w:b/>
          <w:sz w:val="28"/>
          <w:szCs w:val="28"/>
        </w:rPr>
        <w:t>表4</w:t>
      </w:r>
      <w:r w:rsidRPr="00560E2B">
        <w:rPr>
          <w:rFonts w:ascii="仿宋_GB2312" w:eastAsia="仿宋_GB2312" w:hAnsi="Times New Roman" w:cs="Times New Roman" w:hint="eastAsia"/>
          <w:b/>
          <w:sz w:val="28"/>
          <w:szCs w:val="28"/>
        </w:rPr>
        <w:t>估价对象估价结果一览表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95"/>
        <w:gridCol w:w="1560"/>
        <w:gridCol w:w="1134"/>
        <w:gridCol w:w="2524"/>
        <w:gridCol w:w="1187"/>
        <w:gridCol w:w="1111"/>
        <w:gridCol w:w="1016"/>
      </w:tblGrid>
      <w:tr w:rsidR="00560E2B" w:rsidRPr="00560E2B" w:rsidTr="00FC3878">
        <w:trPr>
          <w:trHeight w:val="525"/>
          <w:tblHeader/>
          <w:jc w:val="center"/>
        </w:trPr>
        <w:tc>
          <w:tcPr>
            <w:tcW w:w="595" w:type="dxa"/>
            <w:tcMar>
              <w:left w:w="28" w:type="dxa"/>
              <w:right w:w="28" w:type="dxa"/>
            </w:tcMar>
            <w:vAlign w:val="center"/>
          </w:tcPr>
          <w:p w:rsidR="00560E2B" w:rsidRPr="00560E2B" w:rsidRDefault="00560E2B" w:rsidP="00560E2B">
            <w:pPr>
              <w:widowControl/>
              <w:spacing w:line="270" w:lineRule="exact"/>
              <w:jc w:val="center"/>
              <w:rPr>
                <w:rFonts w:ascii="仿宋_GB2312" w:eastAsia="仿宋_GB2312" w:hAnsi="宋体" w:cs="宋体"/>
                <w:kern w:val="0"/>
                <w:szCs w:val="21"/>
              </w:rPr>
            </w:pPr>
            <w:r w:rsidRPr="00560E2B">
              <w:rPr>
                <w:rFonts w:ascii="仿宋_GB2312" w:eastAsia="仿宋_GB2312" w:hAnsi="宋体" w:cs="宋体" w:hint="eastAsia"/>
                <w:kern w:val="0"/>
                <w:szCs w:val="21"/>
              </w:rPr>
              <w:t>估价对象</w:t>
            </w:r>
          </w:p>
        </w:tc>
        <w:tc>
          <w:tcPr>
            <w:tcW w:w="1560" w:type="dxa"/>
            <w:shd w:val="clear" w:color="auto" w:fill="auto"/>
            <w:tcMar>
              <w:left w:w="28" w:type="dxa"/>
              <w:right w:w="28" w:type="dxa"/>
            </w:tcMar>
            <w:vAlign w:val="center"/>
          </w:tcPr>
          <w:p w:rsidR="00560E2B" w:rsidRPr="00560E2B" w:rsidRDefault="00560E2B" w:rsidP="00560E2B">
            <w:pPr>
              <w:widowControl/>
              <w:spacing w:line="270" w:lineRule="exact"/>
              <w:jc w:val="center"/>
              <w:rPr>
                <w:rFonts w:ascii="仿宋_GB2312" w:eastAsia="仿宋_GB2312" w:hAnsi="宋体" w:cs="Times New Roman"/>
                <w:spacing w:val="-10"/>
                <w:kern w:val="0"/>
                <w:szCs w:val="21"/>
              </w:rPr>
            </w:pPr>
            <w:r w:rsidRPr="00560E2B">
              <w:rPr>
                <w:rFonts w:ascii="仿宋_GB2312" w:eastAsia="仿宋_GB2312" w:hAnsi="宋体" w:cs="Times New Roman" w:hint="eastAsia"/>
                <w:spacing w:val="-10"/>
                <w:kern w:val="0"/>
                <w:szCs w:val="21"/>
              </w:rPr>
              <w:t>权证号</w:t>
            </w:r>
          </w:p>
        </w:tc>
        <w:tc>
          <w:tcPr>
            <w:tcW w:w="1134" w:type="dxa"/>
            <w:tcMar>
              <w:left w:w="28" w:type="dxa"/>
              <w:right w:w="28" w:type="dxa"/>
            </w:tcMar>
            <w:vAlign w:val="center"/>
          </w:tcPr>
          <w:p w:rsidR="00560E2B" w:rsidRPr="00560E2B" w:rsidRDefault="00560E2B" w:rsidP="00560E2B">
            <w:pPr>
              <w:widowControl/>
              <w:spacing w:line="270" w:lineRule="exact"/>
              <w:jc w:val="center"/>
              <w:rPr>
                <w:rFonts w:ascii="仿宋_GB2312" w:eastAsia="仿宋_GB2312" w:hAnsi="宋体" w:cs="Times New Roman"/>
                <w:spacing w:val="-10"/>
                <w:kern w:val="0"/>
                <w:szCs w:val="21"/>
              </w:rPr>
            </w:pPr>
            <w:r w:rsidRPr="00560E2B">
              <w:rPr>
                <w:rFonts w:ascii="仿宋_GB2312" w:eastAsia="仿宋_GB2312" w:hAnsi="宋体" w:cs="Times New Roman" w:hint="eastAsia"/>
                <w:spacing w:val="-10"/>
                <w:kern w:val="0"/>
                <w:szCs w:val="21"/>
              </w:rPr>
              <w:t>房屋所有权人</w:t>
            </w:r>
          </w:p>
        </w:tc>
        <w:tc>
          <w:tcPr>
            <w:tcW w:w="2524" w:type="dxa"/>
            <w:tcMar>
              <w:left w:w="28" w:type="dxa"/>
              <w:right w:w="28" w:type="dxa"/>
            </w:tcMar>
            <w:vAlign w:val="center"/>
          </w:tcPr>
          <w:p w:rsidR="00560E2B" w:rsidRPr="00560E2B" w:rsidRDefault="00560E2B" w:rsidP="00560E2B">
            <w:pPr>
              <w:widowControl/>
              <w:spacing w:line="270" w:lineRule="exact"/>
              <w:jc w:val="center"/>
              <w:rPr>
                <w:rFonts w:ascii="仿宋_GB2312" w:eastAsia="仿宋_GB2312" w:hAnsi="宋体" w:cs="宋体"/>
                <w:bCs/>
                <w:kern w:val="0"/>
                <w:szCs w:val="21"/>
              </w:rPr>
            </w:pPr>
            <w:r w:rsidRPr="00560E2B">
              <w:rPr>
                <w:rFonts w:ascii="仿宋_GB2312" w:eastAsia="仿宋_GB2312" w:hAnsi="宋体" w:cs="Times New Roman" w:hint="eastAsia"/>
                <w:spacing w:val="-10"/>
                <w:kern w:val="0"/>
                <w:szCs w:val="21"/>
              </w:rPr>
              <w:t>坐落</w:t>
            </w:r>
          </w:p>
        </w:tc>
        <w:tc>
          <w:tcPr>
            <w:tcW w:w="1187" w:type="dxa"/>
            <w:tcMar>
              <w:left w:w="28" w:type="dxa"/>
              <w:right w:w="28" w:type="dxa"/>
            </w:tcMar>
            <w:vAlign w:val="center"/>
          </w:tcPr>
          <w:p w:rsidR="00560E2B" w:rsidRPr="00560E2B" w:rsidRDefault="00560E2B" w:rsidP="00560E2B">
            <w:pPr>
              <w:widowControl/>
              <w:spacing w:line="270" w:lineRule="exact"/>
              <w:jc w:val="center"/>
              <w:rPr>
                <w:rFonts w:ascii="仿宋_GB2312" w:eastAsia="仿宋_GB2312" w:hAnsi="宋体" w:cs="宋体"/>
                <w:bCs/>
                <w:kern w:val="0"/>
                <w:szCs w:val="21"/>
              </w:rPr>
            </w:pPr>
            <w:r w:rsidRPr="00560E2B">
              <w:rPr>
                <w:rFonts w:ascii="仿宋_GB2312" w:eastAsia="仿宋_GB2312" w:hAnsi="宋体" w:cs="宋体" w:hint="eastAsia"/>
                <w:bCs/>
                <w:kern w:val="0"/>
                <w:szCs w:val="21"/>
              </w:rPr>
              <w:t>建筑面积（</w:t>
            </w:r>
            <w:r w:rsidRPr="00560E2B">
              <w:rPr>
                <w:rFonts w:ascii="宋体" w:eastAsia="宋体" w:hAnsi="宋体" w:cs="宋体" w:hint="eastAsia"/>
                <w:bCs/>
                <w:kern w:val="0"/>
                <w:szCs w:val="21"/>
              </w:rPr>
              <w:t>㎡</w:t>
            </w:r>
            <w:r w:rsidRPr="00560E2B">
              <w:rPr>
                <w:rFonts w:ascii="仿宋_GB2312" w:eastAsia="仿宋_GB2312" w:hAnsi="宋体" w:cs="宋体" w:hint="eastAsia"/>
                <w:bCs/>
                <w:kern w:val="0"/>
                <w:szCs w:val="21"/>
              </w:rPr>
              <w:t>）</w:t>
            </w:r>
          </w:p>
        </w:tc>
        <w:tc>
          <w:tcPr>
            <w:tcW w:w="1111" w:type="dxa"/>
            <w:vAlign w:val="center"/>
          </w:tcPr>
          <w:p w:rsidR="00560E2B" w:rsidRPr="00560E2B" w:rsidRDefault="00560E2B" w:rsidP="00560E2B">
            <w:pPr>
              <w:spacing w:line="270" w:lineRule="exact"/>
              <w:jc w:val="center"/>
              <w:rPr>
                <w:rFonts w:ascii="仿宋_GB2312" w:eastAsia="仿宋_GB2312" w:hAnsi="宋体" w:cs="宋体"/>
                <w:bCs/>
                <w:kern w:val="0"/>
                <w:szCs w:val="21"/>
              </w:rPr>
            </w:pPr>
            <w:r w:rsidRPr="00560E2B">
              <w:rPr>
                <w:rFonts w:ascii="仿宋_GB2312" w:eastAsia="仿宋_GB2312" w:hAnsi="宋体" w:cs="宋体" w:hint="eastAsia"/>
                <w:bCs/>
                <w:kern w:val="0"/>
                <w:szCs w:val="21"/>
              </w:rPr>
              <w:t>评估单价</w:t>
            </w:r>
          </w:p>
          <w:p w:rsidR="00560E2B" w:rsidRPr="00560E2B" w:rsidRDefault="00560E2B" w:rsidP="00560E2B">
            <w:pPr>
              <w:spacing w:line="270" w:lineRule="exact"/>
              <w:jc w:val="center"/>
              <w:rPr>
                <w:rFonts w:ascii="仿宋_GB2312" w:eastAsia="仿宋_GB2312" w:hAnsi="宋体" w:cs="宋体"/>
                <w:bCs/>
                <w:kern w:val="0"/>
                <w:szCs w:val="21"/>
              </w:rPr>
            </w:pPr>
            <w:r w:rsidRPr="00560E2B">
              <w:rPr>
                <w:rFonts w:ascii="仿宋_GB2312" w:eastAsia="仿宋_GB2312" w:hAnsi="宋体" w:cs="宋体" w:hint="eastAsia"/>
                <w:bCs/>
                <w:kern w:val="0"/>
                <w:szCs w:val="21"/>
              </w:rPr>
              <w:t>(元/</w:t>
            </w:r>
            <w:r w:rsidRPr="00560E2B">
              <w:rPr>
                <w:rFonts w:ascii="宋体" w:eastAsia="宋体" w:hAnsi="宋体" w:cs="宋体" w:hint="eastAsia"/>
                <w:bCs/>
                <w:kern w:val="0"/>
                <w:szCs w:val="21"/>
              </w:rPr>
              <w:t>㎡</w:t>
            </w:r>
            <w:r w:rsidRPr="00560E2B">
              <w:rPr>
                <w:rFonts w:ascii="仿宋_GB2312" w:eastAsia="仿宋_GB2312" w:hAnsi="宋体" w:cs="宋体" w:hint="eastAsia"/>
                <w:bCs/>
                <w:kern w:val="0"/>
                <w:szCs w:val="21"/>
              </w:rPr>
              <w:t>)</w:t>
            </w:r>
          </w:p>
        </w:tc>
        <w:tc>
          <w:tcPr>
            <w:tcW w:w="1016" w:type="dxa"/>
            <w:tcMar>
              <w:left w:w="28" w:type="dxa"/>
              <w:right w:w="28" w:type="dxa"/>
            </w:tcMar>
            <w:vAlign w:val="center"/>
          </w:tcPr>
          <w:p w:rsidR="00560E2B" w:rsidRPr="00560E2B" w:rsidRDefault="00560E2B" w:rsidP="00560E2B">
            <w:pPr>
              <w:spacing w:line="270" w:lineRule="exact"/>
              <w:jc w:val="center"/>
              <w:rPr>
                <w:rFonts w:ascii="仿宋_GB2312" w:eastAsia="仿宋_GB2312" w:hAnsi="宋体" w:cs="宋体"/>
                <w:bCs/>
                <w:kern w:val="0"/>
                <w:szCs w:val="21"/>
              </w:rPr>
            </w:pPr>
            <w:r w:rsidRPr="00560E2B">
              <w:rPr>
                <w:rFonts w:ascii="仿宋_GB2312" w:eastAsia="仿宋_GB2312" w:hAnsi="宋体" w:cs="宋体" w:hint="eastAsia"/>
                <w:bCs/>
                <w:kern w:val="0"/>
                <w:szCs w:val="21"/>
              </w:rPr>
              <w:t>评估总价(万元)</w:t>
            </w:r>
          </w:p>
        </w:tc>
      </w:tr>
      <w:tr w:rsidR="00560E2B" w:rsidRPr="00560E2B" w:rsidTr="00FC3878">
        <w:trPr>
          <w:trHeight w:val="567"/>
          <w:jc w:val="center"/>
        </w:trPr>
        <w:tc>
          <w:tcPr>
            <w:tcW w:w="595" w:type="dxa"/>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zCs w:val="21"/>
              </w:rPr>
            </w:pPr>
            <w:r w:rsidRPr="00560E2B">
              <w:rPr>
                <w:rFonts w:ascii="仿宋_GB2312" w:eastAsia="仿宋_GB2312" w:hAnsi="宋体" w:cs="Times New Roman" w:hint="eastAsia"/>
                <w:kern w:val="0"/>
                <w:szCs w:val="21"/>
              </w:rPr>
              <w:t>1</w:t>
            </w:r>
          </w:p>
        </w:tc>
        <w:tc>
          <w:tcPr>
            <w:tcW w:w="1560" w:type="dxa"/>
            <w:shd w:val="clear" w:color="auto" w:fill="auto"/>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pacing w:val="-20"/>
                <w:kern w:val="0"/>
                <w:szCs w:val="21"/>
              </w:rPr>
            </w:pPr>
            <w:r w:rsidRPr="00560E2B">
              <w:rPr>
                <w:rFonts w:ascii="仿宋_GB2312" w:eastAsia="仿宋_GB2312" w:hAnsi="宋体" w:cs="Times New Roman" w:hint="eastAsia"/>
                <w:spacing w:val="-20"/>
                <w:kern w:val="0"/>
                <w:szCs w:val="21"/>
              </w:rPr>
              <w:t>2015001653（合同）</w:t>
            </w:r>
          </w:p>
        </w:tc>
        <w:tc>
          <w:tcPr>
            <w:tcW w:w="1134" w:type="dxa"/>
            <w:vMerge w:val="restart"/>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pacing w:val="-20"/>
                <w:kern w:val="0"/>
                <w:szCs w:val="21"/>
              </w:rPr>
            </w:pPr>
            <w:r w:rsidRPr="00560E2B">
              <w:rPr>
                <w:rFonts w:ascii="仿宋_GB2312" w:eastAsia="仿宋_GB2312" w:hAnsi="宋体" w:cs="Times New Roman" w:hint="eastAsia"/>
                <w:spacing w:val="-20"/>
                <w:kern w:val="0"/>
                <w:szCs w:val="21"/>
              </w:rPr>
              <w:t>任定兵</w:t>
            </w:r>
          </w:p>
          <w:p w:rsidR="00560E2B" w:rsidRPr="00560E2B" w:rsidRDefault="00560E2B" w:rsidP="00560E2B">
            <w:pPr>
              <w:spacing w:line="270" w:lineRule="exact"/>
              <w:jc w:val="center"/>
              <w:rPr>
                <w:rFonts w:ascii="仿宋_GB2312" w:eastAsia="仿宋_GB2312" w:hAnsi="宋体" w:cs="Times New Roman"/>
                <w:spacing w:val="-20"/>
                <w:kern w:val="0"/>
                <w:szCs w:val="21"/>
              </w:rPr>
            </w:pPr>
            <w:r w:rsidRPr="00560E2B">
              <w:rPr>
                <w:rFonts w:ascii="仿宋_GB2312" w:eastAsia="仿宋_GB2312" w:hAnsi="宋体" w:cs="Times New Roman" w:hint="eastAsia"/>
                <w:spacing w:val="-20"/>
                <w:kern w:val="0"/>
                <w:szCs w:val="21"/>
              </w:rPr>
              <w:t>陈春梅</w:t>
            </w:r>
          </w:p>
          <w:p w:rsidR="00560E2B" w:rsidRPr="00560E2B" w:rsidRDefault="00560E2B" w:rsidP="00560E2B">
            <w:pPr>
              <w:spacing w:line="270" w:lineRule="exact"/>
              <w:jc w:val="center"/>
              <w:rPr>
                <w:rFonts w:ascii="仿宋_GB2312" w:eastAsia="仿宋_GB2312" w:hAnsi="宋体" w:cs="Times New Roman"/>
                <w:spacing w:val="-20"/>
                <w:kern w:val="0"/>
                <w:szCs w:val="21"/>
              </w:rPr>
            </w:pPr>
          </w:p>
        </w:tc>
        <w:tc>
          <w:tcPr>
            <w:tcW w:w="2524" w:type="dxa"/>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zCs w:val="21"/>
              </w:rPr>
            </w:pPr>
            <w:r w:rsidRPr="00560E2B">
              <w:rPr>
                <w:rFonts w:ascii="仿宋_GB2312" w:eastAsia="仿宋_GB2312" w:hAnsi="宋体" w:cs="Times New Roman" w:hint="eastAsia"/>
                <w:szCs w:val="21"/>
              </w:rPr>
              <w:t>绵阳市花</w:t>
            </w:r>
            <w:r w:rsidRPr="00560E2B">
              <w:rPr>
                <w:rFonts w:ascii="宋体" w:eastAsia="宋体" w:hAnsi="宋体" w:cs="宋体" w:hint="eastAsia"/>
                <w:szCs w:val="21"/>
              </w:rPr>
              <w:t>荄</w:t>
            </w:r>
            <w:r w:rsidRPr="00560E2B">
              <w:rPr>
                <w:rFonts w:ascii="仿宋_GB2312" w:eastAsia="仿宋_GB2312" w:hAnsi="仿宋_GB2312" w:cs="仿宋_GB2312" w:hint="eastAsia"/>
                <w:szCs w:val="21"/>
              </w:rPr>
              <w:t>镇中心街北段“宏建中心广场”</w:t>
            </w:r>
            <w:r w:rsidRPr="00560E2B">
              <w:rPr>
                <w:rFonts w:ascii="仿宋_GB2312" w:eastAsia="仿宋_GB2312" w:hAnsi="宋体" w:cs="Times New Roman" w:hint="eastAsia"/>
                <w:szCs w:val="21"/>
              </w:rPr>
              <w:t>3栋15楼8号</w:t>
            </w:r>
          </w:p>
        </w:tc>
        <w:tc>
          <w:tcPr>
            <w:tcW w:w="1187" w:type="dxa"/>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zCs w:val="21"/>
              </w:rPr>
            </w:pPr>
            <w:r w:rsidRPr="00560E2B">
              <w:rPr>
                <w:rFonts w:ascii="仿宋_GB2312" w:eastAsia="仿宋_GB2312" w:hAnsi="宋体" w:cs="Times New Roman" w:hint="eastAsia"/>
                <w:szCs w:val="21"/>
              </w:rPr>
              <w:t>54.85</w:t>
            </w:r>
          </w:p>
        </w:tc>
        <w:tc>
          <w:tcPr>
            <w:tcW w:w="1111" w:type="dxa"/>
            <w:vAlign w:val="center"/>
          </w:tcPr>
          <w:p w:rsidR="00560E2B" w:rsidRPr="00560E2B" w:rsidRDefault="00560E2B" w:rsidP="00560E2B">
            <w:pPr>
              <w:widowControl/>
              <w:spacing w:line="270" w:lineRule="exact"/>
              <w:jc w:val="center"/>
              <w:rPr>
                <w:rFonts w:ascii="仿宋_GB2312" w:eastAsia="仿宋_GB2312" w:hAnsi="宋体" w:cs="宋体"/>
                <w:kern w:val="0"/>
                <w:szCs w:val="21"/>
              </w:rPr>
            </w:pPr>
            <w:r w:rsidRPr="00560E2B">
              <w:rPr>
                <w:rFonts w:ascii="仿宋_GB2312" w:eastAsia="仿宋_GB2312" w:hAnsi="宋体" w:cs="宋体" w:hint="eastAsia"/>
                <w:kern w:val="0"/>
                <w:szCs w:val="21"/>
              </w:rPr>
              <w:t>4830</w:t>
            </w:r>
          </w:p>
        </w:tc>
        <w:tc>
          <w:tcPr>
            <w:tcW w:w="1016" w:type="dxa"/>
            <w:tcMar>
              <w:left w:w="28" w:type="dxa"/>
              <w:right w:w="28" w:type="dxa"/>
            </w:tcMar>
            <w:vAlign w:val="center"/>
          </w:tcPr>
          <w:p w:rsidR="00560E2B" w:rsidRPr="00560E2B" w:rsidRDefault="00560E2B" w:rsidP="00560E2B">
            <w:pPr>
              <w:widowControl/>
              <w:spacing w:line="270" w:lineRule="exact"/>
              <w:jc w:val="center"/>
              <w:rPr>
                <w:rFonts w:ascii="仿宋_GB2312" w:eastAsia="仿宋_GB2312" w:hAnsi="宋体" w:cs="宋体"/>
                <w:kern w:val="0"/>
                <w:szCs w:val="21"/>
              </w:rPr>
            </w:pPr>
            <w:r w:rsidRPr="00560E2B">
              <w:rPr>
                <w:rFonts w:ascii="仿宋_GB2312" w:eastAsia="仿宋_GB2312" w:hAnsi="宋体" w:cs="宋体" w:hint="eastAsia"/>
                <w:kern w:val="0"/>
                <w:szCs w:val="21"/>
              </w:rPr>
              <w:t>26.49</w:t>
            </w:r>
          </w:p>
        </w:tc>
      </w:tr>
      <w:tr w:rsidR="00560E2B" w:rsidRPr="00560E2B" w:rsidTr="00FC3878">
        <w:trPr>
          <w:trHeight w:val="567"/>
          <w:jc w:val="center"/>
        </w:trPr>
        <w:tc>
          <w:tcPr>
            <w:tcW w:w="595" w:type="dxa"/>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zCs w:val="21"/>
              </w:rPr>
            </w:pPr>
            <w:r w:rsidRPr="00560E2B">
              <w:rPr>
                <w:rFonts w:ascii="仿宋_GB2312" w:eastAsia="仿宋_GB2312" w:hAnsi="宋体" w:cs="Times New Roman" w:hint="eastAsia"/>
                <w:kern w:val="0"/>
                <w:szCs w:val="21"/>
              </w:rPr>
              <w:t>2</w:t>
            </w:r>
          </w:p>
        </w:tc>
        <w:tc>
          <w:tcPr>
            <w:tcW w:w="1560" w:type="dxa"/>
            <w:shd w:val="clear" w:color="auto" w:fill="auto"/>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pacing w:val="-20"/>
                <w:kern w:val="0"/>
                <w:szCs w:val="21"/>
                <w:highlight w:val="yellow"/>
              </w:rPr>
            </w:pPr>
            <w:r w:rsidRPr="00560E2B">
              <w:rPr>
                <w:rFonts w:ascii="仿宋_GB2312" w:eastAsia="仿宋_GB2312" w:hAnsi="宋体" w:cs="Times New Roman"/>
                <w:spacing w:val="-20"/>
                <w:kern w:val="0"/>
                <w:szCs w:val="21"/>
              </w:rPr>
              <w:t>2015001644</w:t>
            </w:r>
            <w:r w:rsidRPr="00560E2B">
              <w:rPr>
                <w:rFonts w:ascii="仿宋_GB2312" w:eastAsia="仿宋_GB2312" w:hAnsi="宋体" w:cs="Times New Roman" w:hint="eastAsia"/>
                <w:spacing w:val="-20"/>
                <w:kern w:val="0"/>
                <w:szCs w:val="21"/>
              </w:rPr>
              <w:t>（合同）</w:t>
            </w:r>
          </w:p>
        </w:tc>
        <w:tc>
          <w:tcPr>
            <w:tcW w:w="1134" w:type="dxa"/>
            <w:vMerge/>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pacing w:val="-10"/>
                <w:kern w:val="0"/>
                <w:szCs w:val="21"/>
              </w:rPr>
            </w:pPr>
          </w:p>
        </w:tc>
        <w:tc>
          <w:tcPr>
            <w:tcW w:w="2524" w:type="dxa"/>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zCs w:val="21"/>
              </w:rPr>
            </w:pPr>
            <w:r w:rsidRPr="00560E2B">
              <w:rPr>
                <w:rFonts w:ascii="仿宋_GB2312" w:eastAsia="仿宋_GB2312" w:hAnsi="宋体" w:cs="Times New Roman" w:hint="eastAsia"/>
                <w:szCs w:val="21"/>
              </w:rPr>
              <w:t>绵阳市花</w:t>
            </w:r>
            <w:r w:rsidRPr="00560E2B">
              <w:rPr>
                <w:rFonts w:ascii="宋体" w:eastAsia="宋体" w:hAnsi="宋体" w:cs="宋体" w:hint="eastAsia"/>
                <w:szCs w:val="21"/>
              </w:rPr>
              <w:t>荄</w:t>
            </w:r>
            <w:r w:rsidRPr="00560E2B">
              <w:rPr>
                <w:rFonts w:ascii="仿宋_GB2312" w:eastAsia="仿宋_GB2312" w:hAnsi="仿宋_GB2312" w:cs="仿宋_GB2312" w:hint="eastAsia"/>
                <w:szCs w:val="21"/>
              </w:rPr>
              <w:t>镇中心街北段“宏建中心广场”</w:t>
            </w:r>
            <w:r w:rsidRPr="00560E2B">
              <w:rPr>
                <w:rFonts w:ascii="仿宋_GB2312" w:eastAsia="仿宋_GB2312" w:hAnsi="宋体" w:cs="Times New Roman" w:hint="eastAsia"/>
                <w:szCs w:val="21"/>
              </w:rPr>
              <w:t>3栋19楼5号</w:t>
            </w:r>
          </w:p>
        </w:tc>
        <w:tc>
          <w:tcPr>
            <w:tcW w:w="1187" w:type="dxa"/>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zCs w:val="21"/>
              </w:rPr>
            </w:pPr>
            <w:r w:rsidRPr="00560E2B">
              <w:rPr>
                <w:rFonts w:ascii="仿宋_GB2312" w:eastAsia="仿宋_GB2312" w:hAnsi="宋体" w:cs="Times New Roman" w:hint="eastAsia"/>
                <w:szCs w:val="21"/>
              </w:rPr>
              <w:t>57.95</w:t>
            </w:r>
          </w:p>
        </w:tc>
        <w:tc>
          <w:tcPr>
            <w:tcW w:w="1111" w:type="dxa"/>
            <w:vAlign w:val="center"/>
          </w:tcPr>
          <w:p w:rsidR="00560E2B" w:rsidRPr="00560E2B" w:rsidRDefault="00560E2B" w:rsidP="00560E2B">
            <w:pPr>
              <w:widowControl/>
              <w:spacing w:line="270" w:lineRule="exact"/>
              <w:jc w:val="center"/>
              <w:rPr>
                <w:rFonts w:ascii="仿宋_GB2312" w:eastAsia="仿宋_GB2312" w:hAnsi="宋体" w:cs="宋体"/>
                <w:kern w:val="0"/>
                <w:szCs w:val="21"/>
              </w:rPr>
            </w:pPr>
            <w:r w:rsidRPr="00560E2B">
              <w:rPr>
                <w:rFonts w:ascii="仿宋_GB2312" w:eastAsia="仿宋_GB2312" w:hAnsi="宋体" w:cs="宋体" w:hint="eastAsia"/>
                <w:kern w:val="0"/>
                <w:szCs w:val="21"/>
              </w:rPr>
              <w:t>4780</w:t>
            </w:r>
          </w:p>
        </w:tc>
        <w:tc>
          <w:tcPr>
            <w:tcW w:w="1016" w:type="dxa"/>
            <w:tcMar>
              <w:left w:w="28" w:type="dxa"/>
              <w:right w:w="28" w:type="dxa"/>
            </w:tcMar>
            <w:vAlign w:val="center"/>
          </w:tcPr>
          <w:p w:rsidR="00560E2B" w:rsidRPr="00560E2B" w:rsidRDefault="00560E2B" w:rsidP="00560E2B">
            <w:pPr>
              <w:widowControl/>
              <w:spacing w:line="270" w:lineRule="exact"/>
              <w:jc w:val="center"/>
              <w:rPr>
                <w:rFonts w:ascii="仿宋_GB2312" w:eastAsia="仿宋_GB2312" w:hAnsi="宋体" w:cs="宋体"/>
                <w:kern w:val="0"/>
                <w:szCs w:val="21"/>
              </w:rPr>
            </w:pPr>
            <w:r w:rsidRPr="00560E2B">
              <w:rPr>
                <w:rFonts w:ascii="仿宋_GB2312" w:eastAsia="仿宋_GB2312" w:hAnsi="宋体" w:cs="宋体" w:hint="eastAsia"/>
                <w:kern w:val="0"/>
                <w:szCs w:val="21"/>
              </w:rPr>
              <w:t>27.70</w:t>
            </w:r>
          </w:p>
        </w:tc>
      </w:tr>
      <w:tr w:rsidR="00560E2B" w:rsidRPr="00560E2B" w:rsidTr="00FC3878">
        <w:trPr>
          <w:trHeight w:val="567"/>
          <w:jc w:val="center"/>
        </w:trPr>
        <w:tc>
          <w:tcPr>
            <w:tcW w:w="595" w:type="dxa"/>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kern w:val="0"/>
                <w:szCs w:val="21"/>
              </w:rPr>
            </w:pPr>
            <w:r w:rsidRPr="00560E2B">
              <w:rPr>
                <w:rFonts w:ascii="仿宋_GB2312" w:eastAsia="仿宋_GB2312" w:hAnsi="宋体" w:cs="Times New Roman" w:hint="eastAsia"/>
                <w:kern w:val="0"/>
                <w:szCs w:val="21"/>
              </w:rPr>
              <w:t>3</w:t>
            </w:r>
          </w:p>
        </w:tc>
        <w:tc>
          <w:tcPr>
            <w:tcW w:w="1560" w:type="dxa"/>
            <w:shd w:val="clear" w:color="auto" w:fill="auto"/>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pacing w:val="-20"/>
                <w:kern w:val="0"/>
                <w:szCs w:val="21"/>
                <w:highlight w:val="yellow"/>
              </w:rPr>
            </w:pPr>
            <w:r w:rsidRPr="00560E2B">
              <w:rPr>
                <w:rFonts w:ascii="仿宋_GB2312" w:eastAsia="仿宋_GB2312" w:hAnsi="宋体" w:cs="Times New Roman"/>
                <w:spacing w:val="-20"/>
                <w:kern w:val="0"/>
                <w:szCs w:val="21"/>
              </w:rPr>
              <w:t>2015001654</w:t>
            </w:r>
            <w:r w:rsidRPr="00560E2B">
              <w:rPr>
                <w:rFonts w:ascii="仿宋_GB2312" w:eastAsia="仿宋_GB2312" w:hAnsi="宋体" w:cs="Times New Roman" w:hint="eastAsia"/>
                <w:spacing w:val="-20"/>
                <w:kern w:val="0"/>
                <w:szCs w:val="21"/>
              </w:rPr>
              <w:t>（合同）</w:t>
            </w:r>
          </w:p>
        </w:tc>
        <w:tc>
          <w:tcPr>
            <w:tcW w:w="1134" w:type="dxa"/>
            <w:vMerge/>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pacing w:val="-10"/>
                <w:kern w:val="0"/>
                <w:szCs w:val="21"/>
              </w:rPr>
            </w:pPr>
          </w:p>
        </w:tc>
        <w:tc>
          <w:tcPr>
            <w:tcW w:w="2524" w:type="dxa"/>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zCs w:val="21"/>
              </w:rPr>
            </w:pPr>
            <w:r w:rsidRPr="00560E2B">
              <w:rPr>
                <w:rFonts w:ascii="仿宋_GB2312" w:eastAsia="仿宋_GB2312" w:hAnsi="宋体" w:cs="Times New Roman" w:hint="eastAsia"/>
                <w:szCs w:val="21"/>
              </w:rPr>
              <w:t>绵阳市花</w:t>
            </w:r>
            <w:r w:rsidRPr="00560E2B">
              <w:rPr>
                <w:rFonts w:ascii="宋体" w:eastAsia="宋体" w:hAnsi="宋体" w:cs="宋体" w:hint="eastAsia"/>
                <w:szCs w:val="21"/>
              </w:rPr>
              <w:t>荄</w:t>
            </w:r>
            <w:r w:rsidRPr="00560E2B">
              <w:rPr>
                <w:rFonts w:ascii="仿宋_GB2312" w:eastAsia="仿宋_GB2312" w:hAnsi="仿宋_GB2312" w:cs="仿宋_GB2312" w:hint="eastAsia"/>
                <w:szCs w:val="21"/>
              </w:rPr>
              <w:t>镇中心街北段“宏建中心广场”</w:t>
            </w:r>
            <w:r w:rsidRPr="00560E2B">
              <w:rPr>
                <w:rFonts w:ascii="仿宋_GB2312" w:eastAsia="仿宋_GB2312" w:hAnsi="宋体" w:cs="Times New Roman" w:hint="eastAsia"/>
                <w:szCs w:val="21"/>
              </w:rPr>
              <w:t>3栋19楼8号</w:t>
            </w:r>
          </w:p>
        </w:tc>
        <w:tc>
          <w:tcPr>
            <w:tcW w:w="1187" w:type="dxa"/>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zCs w:val="21"/>
              </w:rPr>
            </w:pPr>
            <w:r w:rsidRPr="00560E2B">
              <w:rPr>
                <w:rFonts w:ascii="仿宋_GB2312" w:eastAsia="仿宋_GB2312" w:hAnsi="宋体" w:cs="Times New Roman" w:hint="eastAsia"/>
                <w:szCs w:val="21"/>
              </w:rPr>
              <w:t>54.85</w:t>
            </w:r>
          </w:p>
        </w:tc>
        <w:tc>
          <w:tcPr>
            <w:tcW w:w="1111" w:type="dxa"/>
            <w:vAlign w:val="center"/>
          </w:tcPr>
          <w:p w:rsidR="00560E2B" w:rsidRPr="00560E2B" w:rsidRDefault="00560E2B" w:rsidP="00560E2B">
            <w:pPr>
              <w:widowControl/>
              <w:spacing w:line="270" w:lineRule="exact"/>
              <w:jc w:val="center"/>
              <w:rPr>
                <w:rFonts w:ascii="仿宋_GB2312" w:eastAsia="仿宋_GB2312" w:hAnsi="宋体" w:cs="宋体"/>
                <w:kern w:val="0"/>
                <w:szCs w:val="21"/>
              </w:rPr>
            </w:pPr>
            <w:r w:rsidRPr="00560E2B">
              <w:rPr>
                <w:rFonts w:ascii="仿宋_GB2312" w:eastAsia="仿宋_GB2312" w:hAnsi="宋体" w:cs="宋体" w:hint="eastAsia"/>
                <w:kern w:val="0"/>
                <w:szCs w:val="21"/>
              </w:rPr>
              <w:t>4780</w:t>
            </w:r>
          </w:p>
        </w:tc>
        <w:tc>
          <w:tcPr>
            <w:tcW w:w="1016" w:type="dxa"/>
            <w:tcMar>
              <w:left w:w="28" w:type="dxa"/>
              <w:right w:w="28" w:type="dxa"/>
            </w:tcMar>
            <w:vAlign w:val="center"/>
          </w:tcPr>
          <w:p w:rsidR="00560E2B" w:rsidRPr="00560E2B" w:rsidRDefault="00560E2B" w:rsidP="00560E2B">
            <w:pPr>
              <w:widowControl/>
              <w:spacing w:line="270" w:lineRule="exact"/>
              <w:jc w:val="center"/>
              <w:rPr>
                <w:rFonts w:ascii="仿宋_GB2312" w:eastAsia="仿宋_GB2312" w:hAnsi="宋体" w:cs="宋体"/>
                <w:kern w:val="0"/>
                <w:szCs w:val="21"/>
              </w:rPr>
            </w:pPr>
            <w:r w:rsidRPr="00560E2B">
              <w:rPr>
                <w:rFonts w:ascii="仿宋_GB2312" w:eastAsia="仿宋_GB2312" w:hAnsi="宋体" w:cs="宋体" w:hint="eastAsia"/>
                <w:kern w:val="0"/>
                <w:szCs w:val="21"/>
              </w:rPr>
              <w:t>26.22</w:t>
            </w:r>
          </w:p>
        </w:tc>
      </w:tr>
      <w:tr w:rsidR="00560E2B" w:rsidRPr="00560E2B" w:rsidTr="00FC3878">
        <w:trPr>
          <w:trHeight w:val="567"/>
          <w:jc w:val="center"/>
        </w:trPr>
        <w:tc>
          <w:tcPr>
            <w:tcW w:w="595" w:type="dxa"/>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kern w:val="0"/>
                <w:szCs w:val="21"/>
              </w:rPr>
            </w:pPr>
            <w:r w:rsidRPr="00560E2B">
              <w:rPr>
                <w:rFonts w:ascii="仿宋_GB2312" w:eastAsia="仿宋_GB2312" w:hAnsi="宋体" w:cs="Times New Roman" w:hint="eastAsia"/>
                <w:kern w:val="0"/>
                <w:szCs w:val="21"/>
              </w:rPr>
              <w:t>4</w:t>
            </w:r>
          </w:p>
        </w:tc>
        <w:tc>
          <w:tcPr>
            <w:tcW w:w="1560" w:type="dxa"/>
            <w:shd w:val="clear" w:color="auto" w:fill="auto"/>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pacing w:val="-20"/>
                <w:kern w:val="0"/>
                <w:szCs w:val="21"/>
              </w:rPr>
            </w:pPr>
            <w:r w:rsidRPr="00560E2B">
              <w:rPr>
                <w:rFonts w:ascii="仿宋_GB2312" w:eastAsia="仿宋_GB2312" w:hAnsi="宋体" w:cs="Times New Roman" w:hint="eastAsia"/>
                <w:spacing w:val="-20"/>
                <w:kern w:val="0"/>
                <w:szCs w:val="21"/>
              </w:rPr>
              <w:t>2015001645（合同）</w:t>
            </w:r>
          </w:p>
        </w:tc>
        <w:tc>
          <w:tcPr>
            <w:tcW w:w="1134" w:type="dxa"/>
            <w:vMerge/>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pacing w:val="-10"/>
                <w:kern w:val="0"/>
                <w:szCs w:val="21"/>
              </w:rPr>
            </w:pPr>
          </w:p>
        </w:tc>
        <w:tc>
          <w:tcPr>
            <w:tcW w:w="2524" w:type="dxa"/>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zCs w:val="21"/>
              </w:rPr>
            </w:pPr>
            <w:r w:rsidRPr="00560E2B">
              <w:rPr>
                <w:rFonts w:ascii="仿宋_GB2312" w:eastAsia="仿宋_GB2312" w:hAnsi="宋体" w:cs="Times New Roman" w:hint="eastAsia"/>
                <w:szCs w:val="21"/>
              </w:rPr>
              <w:t>绵阳市花</w:t>
            </w:r>
            <w:r w:rsidRPr="00560E2B">
              <w:rPr>
                <w:rFonts w:ascii="宋体" w:eastAsia="宋体" w:hAnsi="宋体" w:cs="宋体" w:hint="eastAsia"/>
                <w:szCs w:val="21"/>
              </w:rPr>
              <w:t>荄</w:t>
            </w:r>
            <w:r w:rsidRPr="00560E2B">
              <w:rPr>
                <w:rFonts w:ascii="仿宋_GB2312" w:eastAsia="仿宋_GB2312" w:hAnsi="仿宋_GB2312" w:cs="仿宋_GB2312" w:hint="eastAsia"/>
                <w:szCs w:val="21"/>
              </w:rPr>
              <w:t>镇中心街北段“宏建中心广场”</w:t>
            </w:r>
            <w:r w:rsidRPr="00560E2B">
              <w:rPr>
                <w:rFonts w:ascii="仿宋_GB2312" w:eastAsia="仿宋_GB2312" w:hAnsi="宋体" w:cs="Times New Roman" w:hint="eastAsia"/>
                <w:szCs w:val="21"/>
              </w:rPr>
              <w:t>3栋20楼5号</w:t>
            </w:r>
          </w:p>
        </w:tc>
        <w:tc>
          <w:tcPr>
            <w:tcW w:w="1187" w:type="dxa"/>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zCs w:val="21"/>
              </w:rPr>
            </w:pPr>
            <w:r w:rsidRPr="00560E2B">
              <w:rPr>
                <w:rFonts w:ascii="仿宋_GB2312" w:eastAsia="仿宋_GB2312" w:hAnsi="宋体" w:cs="Times New Roman" w:hint="eastAsia"/>
                <w:szCs w:val="21"/>
              </w:rPr>
              <w:t>57.95</w:t>
            </w:r>
          </w:p>
        </w:tc>
        <w:tc>
          <w:tcPr>
            <w:tcW w:w="1111" w:type="dxa"/>
            <w:vAlign w:val="center"/>
          </w:tcPr>
          <w:p w:rsidR="00560E2B" w:rsidRPr="00560E2B" w:rsidRDefault="00560E2B" w:rsidP="00560E2B">
            <w:pPr>
              <w:widowControl/>
              <w:spacing w:line="270" w:lineRule="exact"/>
              <w:jc w:val="center"/>
              <w:rPr>
                <w:rFonts w:ascii="仿宋_GB2312" w:eastAsia="仿宋_GB2312" w:hAnsi="宋体" w:cs="宋体"/>
                <w:kern w:val="0"/>
                <w:szCs w:val="21"/>
              </w:rPr>
            </w:pPr>
            <w:r w:rsidRPr="00560E2B">
              <w:rPr>
                <w:rFonts w:ascii="仿宋_GB2312" w:eastAsia="仿宋_GB2312" w:hAnsi="宋体" w:cs="宋体" w:hint="eastAsia"/>
                <w:kern w:val="0"/>
                <w:szCs w:val="21"/>
              </w:rPr>
              <w:t>4780</w:t>
            </w:r>
          </w:p>
        </w:tc>
        <w:tc>
          <w:tcPr>
            <w:tcW w:w="1016" w:type="dxa"/>
            <w:tcMar>
              <w:left w:w="28" w:type="dxa"/>
              <w:right w:w="28" w:type="dxa"/>
            </w:tcMar>
            <w:vAlign w:val="center"/>
          </w:tcPr>
          <w:p w:rsidR="00560E2B" w:rsidRPr="00560E2B" w:rsidRDefault="00560E2B" w:rsidP="00560E2B">
            <w:pPr>
              <w:widowControl/>
              <w:spacing w:line="270" w:lineRule="exact"/>
              <w:jc w:val="center"/>
              <w:rPr>
                <w:rFonts w:ascii="仿宋_GB2312" w:eastAsia="仿宋_GB2312" w:hAnsi="宋体" w:cs="宋体"/>
                <w:kern w:val="0"/>
                <w:szCs w:val="21"/>
              </w:rPr>
            </w:pPr>
            <w:r w:rsidRPr="00560E2B">
              <w:rPr>
                <w:rFonts w:ascii="仿宋_GB2312" w:eastAsia="仿宋_GB2312" w:hAnsi="宋体" w:cs="宋体" w:hint="eastAsia"/>
                <w:kern w:val="0"/>
                <w:szCs w:val="21"/>
              </w:rPr>
              <w:t>27.70</w:t>
            </w:r>
          </w:p>
        </w:tc>
      </w:tr>
      <w:tr w:rsidR="00560E2B" w:rsidRPr="00560E2B" w:rsidTr="00FC3878">
        <w:trPr>
          <w:trHeight w:val="352"/>
          <w:jc w:val="center"/>
        </w:trPr>
        <w:tc>
          <w:tcPr>
            <w:tcW w:w="5813" w:type="dxa"/>
            <w:gridSpan w:val="4"/>
            <w:vAlign w:val="center"/>
          </w:tcPr>
          <w:p w:rsidR="00560E2B" w:rsidRPr="00560E2B" w:rsidRDefault="00560E2B" w:rsidP="00560E2B">
            <w:pPr>
              <w:spacing w:line="270" w:lineRule="exact"/>
              <w:jc w:val="center"/>
              <w:rPr>
                <w:rFonts w:ascii="仿宋_GB2312" w:eastAsia="仿宋_GB2312" w:hAnsi="宋体" w:cs="Times New Roman"/>
                <w:szCs w:val="21"/>
              </w:rPr>
            </w:pPr>
            <w:r w:rsidRPr="00560E2B">
              <w:rPr>
                <w:rFonts w:ascii="仿宋_GB2312" w:eastAsia="仿宋_GB2312" w:hAnsi="宋体" w:cs="Times New Roman"/>
                <w:szCs w:val="21"/>
              </w:rPr>
              <w:t>合计</w:t>
            </w:r>
          </w:p>
        </w:tc>
        <w:tc>
          <w:tcPr>
            <w:tcW w:w="1187" w:type="dxa"/>
            <w:vAlign w:val="center"/>
          </w:tcPr>
          <w:p w:rsidR="00560E2B" w:rsidRPr="00560E2B" w:rsidRDefault="00560E2B" w:rsidP="00560E2B">
            <w:pPr>
              <w:spacing w:line="270" w:lineRule="exact"/>
              <w:jc w:val="center"/>
              <w:rPr>
                <w:rFonts w:ascii="仿宋_GB2312" w:eastAsia="仿宋_GB2312" w:hAnsi="宋体" w:cs="Times New Roman"/>
                <w:szCs w:val="21"/>
              </w:rPr>
            </w:pPr>
            <w:r w:rsidRPr="00560E2B">
              <w:rPr>
                <w:rFonts w:ascii="仿宋_GB2312" w:eastAsia="仿宋_GB2312" w:hAnsi="宋体" w:cs="Times New Roman" w:hint="eastAsia"/>
                <w:szCs w:val="21"/>
              </w:rPr>
              <w:t>225.60</w:t>
            </w:r>
          </w:p>
        </w:tc>
        <w:tc>
          <w:tcPr>
            <w:tcW w:w="1111" w:type="dxa"/>
            <w:tcMar>
              <w:left w:w="28" w:type="dxa"/>
              <w:right w:w="28" w:type="dxa"/>
            </w:tcMar>
            <w:vAlign w:val="center"/>
          </w:tcPr>
          <w:p w:rsidR="00560E2B" w:rsidRPr="00560E2B" w:rsidRDefault="00560E2B" w:rsidP="00560E2B">
            <w:pPr>
              <w:spacing w:line="270" w:lineRule="exact"/>
              <w:jc w:val="center"/>
              <w:rPr>
                <w:rFonts w:ascii="仿宋_GB2312" w:eastAsia="仿宋_GB2312" w:hAnsi="宋体" w:cs="Times New Roman"/>
                <w:szCs w:val="21"/>
              </w:rPr>
            </w:pPr>
            <w:r w:rsidRPr="00560E2B">
              <w:rPr>
                <w:rFonts w:ascii="仿宋_GB2312" w:eastAsia="仿宋_GB2312" w:hAnsi="宋体" w:cs="宋体" w:hint="eastAsia"/>
                <w:kern w:val="0"/>
                <w:szCs w:val="21"/>
              </w:rPr>
              <w:t>/</w:t>
            </w:r>
          </w:p>
        </w:tc>
        <w:tc>
          <w:tcPr>
            <w:tcW w:w="1016" w:type="dxa"/>
            <w:vAlign w:val="center"/>
          </w:tcPr>
          <w:p w:rsidR="00560E2B" w:rsidRPr="00560E2B" w:rsidRDefault="00560E2B" w:rsidP="00560E2B">
            <w:pPr>
              <w:widowControl/>
              <w:spacing w:line="270" w:lineRule="exact"/>
              <w:jc w:val="center"/>
              <w:rPr>
                <w:rFonts w:ascii="仿宋_GB2312" w:eastAsia="仿宋_GB2312" w:hAnsi="宋体" w:cs="宋体"/>
                <w:kern w:val="0"/>
                <w:szCs w:val="21"/>
              </w:rPr>
            </w:pPr>
            <w:r w:rsidRPr="00560E2B">
              <w:rPr>
                <w:rFonts w:ascii="仿宋_GB2312" w:eastAsia="仿宋_GB2312" w:hAnsi="宋体" w:cs="宋体" w:hint="eastAsia"/>
                <w:kern w:val="0"/>
                <w:szCs w:val="21"/>
              </w:rPr>
              <w:t>108.11</w:t>
            </w:r>
          </w:p>
        </w:tc>
      </w:tr>
    </w:tbl>
    <w:p w:rsidR="00560E2B" w:rsidRPr="00560E2B" w:rsidRDefault="00560E2B" w:rsidP="00560E2B">
      <w:pPr>
        <w:spacing w:line="500" w:lineRule="exact"/>
        <w:ind w:firstLineChars="200" w:firstLine="526"/>
        <w:rPr>
          <w:rFonts w:ascii="仿宋_GB2312" w:eastAsia="仿宋_GB2312" w:hAnsi="Times New Roman" w:cs="Times New Roman"/>
          <w:sz w:val="28"/>
          <w:szCs w:val="28"/>
        </w:rPr>
      </w:pPr>
      <w:r w:rsidRPr="00560E2B">
        <w:rPr>
          <w:rFonts w:ascii="仿宋_GB2312" w:eastAsia="仿宋_GB2312" w:hAnsi="Times New Roman" w:cs="Times New Roman"/>
          <w:sz w:val="28"/>
          <w:szCs w:val="28"/>
        </w:rPr>
        <w:t>（本页此行以下无正文）</w:t>
      </w:r>
    </w:p>
    <w:p w:rsidR="00560E2B" w:rsidRPr="00560E2B" w:rsidRDefault="00560E2B" w:rsidP="00560E2B">
      <w:pPr>
        <w:spacing w:beforeLines="20" w:afterLines="30" w:line="500" w:lineRule="exact"/>
        <w:ind w:firstLineChars="200" w:firstLine="526"/>
        <w:jc w:val="left"/>
        <w:outlineLvl w:val="1"/>
        <w:rPr>
          <w:rFonts w:ascii="仿宋_GB2312" w:eastAsia="仿宋_GB2312" w:hAnsi="宋体" w:cs="仿宋_GB2312"/>
          <w:b/>
          <w:sz w:val="28"/>
          <w:szCs w:val="28"/>
        </w:rPr>
        <w:sectPr w:rsidR="00560E2B" w:rsidRPr="00560E2B" w:rsidSect="00A57903">
          <w:footerReference w:type="default" r:id="rId12"/>
          <w:pgSz w:w="11907" w:h="16840"/>
          <w:pgMar w:top="1418" w:right="1418" w:bottom="1418" w:left="1418" w:header="567" w:footer="567" w:gutter="0"/>
          <w:pgNumType w:start="1"/>
          <w:cols w:space="720"/>
          <w:docGrid w:type="linesAndChars" w:linePitch="583" w:charSpace="-3482"/>
        </w:sectPr>
      </w:pPr>
    </w:p>
    <w:p w:rsidR="00560E2B" w:rsidRPr="00560E2B" w:rsidRDefault="00560E2B" w:rsidP="00560E2B">
      <w:pPr>
        <w:spacing w:beforeLines="20" w:afterLines="30" w:line="500" w:lineRule="exact"/>
        <w:ind w:firstLineChars="200" w:firstLine="560"/>
        <w:jc w:val="left"/>
        <w:outlineLvl w:val="1"/>
        <w:rPr>
          <w:rFonts w:ascii="仿宋_GB2312" w:eastAsia="仿宋_GB2312" w:hAnsi="Times New Roman" w:cs="仿宋_GB2312"/>
          <w:b/>
          <w:sz w:val="28"/>
          <w:szCs w:val="28"/>
        </w:rPr>
      </w:pPr>
      <w:r w:rsidRPr="00560E2B">
        <w:rPr>
          <w:rFonts w:ascii="仿宋_GB2312" w:eastAsia="仿宋_GB2312" w:hAnsi="宋体" w:cs="仿宋_GB2312" w:hint="eastAsia"/>
          <w:b/>
          <w:sz w:val="28"/>
          <w:szCs w:val="28"/>
        </w:rPr>
        <w:lastRenderedPageBreak/>
        <w:t>十一、注册房地产估价师</w:t>
      </w:r>
      <w:bookmarkEnd w:id="48"/>
      <w:bookmarkEnd w:id="51"/>
      <w:bookmarkEnd w:id="52"/>
    </w:p>
    <w:p w:rsidR="00560E2B" w:rsidRPr="00560E2B" w:rsidRDefault="00560E2B" w:rsidP="00560E2B">
      <w:pPr>
        <w:spacing w:afterLines="20" w:line="500" w:lineRule="exact"/>
        <w:rPr>
          <w:rFonts w:ascii="仿宋_GB2312" w:eastAsia="仿宋_GB2312" w:hAnsi="Times New Roman" w:cs="Times New Roman"/>
          <w:b/>
          <w:sz w:val="28"/>
          <w:szCs w:val="28"/>
        </w:rPr>
      </w:pPr>
      <w:r w:rsidRPr="00560E2B">
        <w:rPr>
          <w:rFonts w:ascii="仿宋_GB2312" w:eastAsia="仿宋_GB2312" w:hAnsi="宋体" w:cs="Times New Roman" w:hint="eastAsia"/>
          <w:b/>
          <w:sz w:val="28"/>
          <w:szCs w:val="28"/>
        </w:rPr>
        <w:t>表5参加估价的注册房地产估价师</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070"/>
        <w:gridCol w:w="2071"/>
        <w:gridCol w:w="2199"/>
        <w:gridCol w:w="2182"/>
      </w:tblGrid>
      <w:tr w:rsidR="00560E2B" w:rsidRPr="00560E2B" w:rsidTr="00FC3878">
        <w:trPr>
          <w:trHeight w:val="593"/>
          <w:tblHeader/>
          <w:jc w:val="center"/>
        </w:trPr>
        <w:tc>
          <w:tcPr>
            <w:tcW w:w="1215" w:type="pct"/>
            <w:vAlign w:val="center"/>
          </w:tcPr>
          <w:p w:rsidR="00560E2B" w:rsidRPr="00560E2B" w:rsidRDefault="00560E2B" w:rsidP="00560E2B">
            <w:pPr>
              <w:widowControl/>
              <w:spacing w:line="360" w:lineRule="exact"/>
              <w:ind w:left="840" w:hangingChars="350" w:hanging="840"/>
              <w:jc w:val="center"/>
              <w:rPr>
                <w:rFonts w:ascii="仿宋_GB2312" w:eastAsia="仿宋_GB2312" w:hAnsi="Times New Roman" w:cs="仿宋_GB2312"/>
                <w:kern w:val="0"/>
                <w:sz w:val="24"/>
                <w:szCs w:val="24"/>
              </w:rPr>
            </w:pPr>
            <w:r w:rsidRPr="00560E2B">
              <w:rPr>
                <w:rFonts w:ascii="仿宋_GB2312" w:eastAsia="仿宋_GB2312" w:hAnsi="宋体" w:cs="仿宋_GB2312" w:hint="eastAsia"/>
                <w:kern w:val="0"/>
                <w:sz w:val="24"/>
                <w:szCs w:val="24"/>
              </w:rPr>
              <w:t>姓名</w:t>
            </w:r>
          </w:p>
        </w:tc>
        <w:tc>
          <w:tcPr>
            <w:tcW w:w="1215" w:type="pct"/>
            <w:vAlign w:val="center"/>
          </w:tcPr>
          <w:p w:rsidR="00560E2B" w:rsidRPr="00560E2B" w:rsidRDefault="00560E2B" w:rsidP="00560E2B">
            <w:pPr>
              <w:widowControl/>
              <w:spacing w:line="320" w:lineRule="exact"/>
              <w:ind w:left="840" w:hangingChars="350" w:hanging="840"/>
              <w:jc w:val="center"/>
              <w:rPr>
                <w:rFonts w:ascii="仿宋_GB2312" w:eastAsia="仿宋_GB2312" w:hAnsi="Times New Roman" w:cs="仿宋_GB2312"/>
                <w:kern w:val="0"/>
                <w:sz w:val="24"/>
                <w:szCs w:val="24"/>
              </w:rPr>
            </w:pPr>
            <w:r w:rsidRPr="00560E2B">
              <w:rPr>
                <w:rFonts w:ascii="仿宋_GB2312" w:eastAsia="仿宋_GB2312" w:hAnsi="宋体" w:cs="仿宋_GB2312" w:hint="eastAsia"/>
                <w:kern w:val="0"/>
                <w:sz w:val="24"/>
                <w:szCs w:val="24"/>
              </w:rPr>
              <w:t>注册号</w:t>
            </w:r>
          </w:p>
        </w:tc>
        <w:tc>
          <w:tcPr>
            <w:tcW w:w="1290" w:type="pct"/>
            <w:vAlign w:val="center"/>
          </w:tcPr>
          <w:p w:rsidR="00560E2B" w:rsidRPr="00560E2B" w:rsidRDefault="00560E2B" w:rsidP="00560E2B">
            <w:pPr>
              <w:widowControl/>
              <w:spacing w:line="360" w:lineRule="exact"/>
              <w:jc w:val="center"/>
              <w:rPr>
                <w:rFonts w:ascii="仿宋_GB2312" w:eastAsia="仿宋_GB2312" w:hAnsi="Times New Roman" w:cs="仿宋_GB2312"/>
                <w:kern w:val="0"/>
                <w:sz w:val="24"/>
                <w:szCs w:val="24"/>
              </w:rPr>
            </w:pPr>
            <w:r w:rsidRPr="00560E2B">
              <w:rPr>
                <w:rFonts w:ascii="仿宋_GB2312" w:eastAsia="仿宋_GB2312" w:hAnsi="宋体" w:cs="仿宋_GB2312" w:hint="eastAsia"/>
                <w:kern w:val="0"/>
                <w:sz w:val="24"/>
                <w:szCs w:val="24"/>
              </w:rPr>
              <w:t>签名</w:t>
            </w:r>
          </w:p>
        </w:tc>
        <w:tc>
          <w:tcPr>
            <w:tcW w:w="1280" w:type="pct"/>
            <w:vAlign w:val="center"/>
          </w:tcPr>
          <w:p w:rsidR="00560E2B" w:rsidRPr="00560E2B" w:rsidRDefault="00560E2B" w:rsidP="00560E2B">
            <w:pPr>
              <w:spacing w:line="360" w:lineRule="exact"/>
              <w:jc w:val="center"/>
              <w:rPr>
                <w:rFonts w:ascii="仿宋_GB2312" w:eastAsia="仿宋_GB2312" w:hAnsi="Times New Roman" w:cs="仿宋_GB2312"/>
                <w:kern w:val="0"/>
                <w:sz w:val="24"/>
                <w:szCs w:val="24"/>
              </w:rPr>
            </w:pPr>
            <w:r w:rsidRPr="00560E2B">
              <w:rPr>
                <w:rFonts w:ascii="仿宋_GB2312" w:eastAsia="仿宋_GB2312" w:hAnsi="宋体" w:cs="仿宋_GB2312" w:hint="eastAsia"/>
                <w:kern w:val="0"/>
                <w:sz w:val="24"/>
                <w:szCs w:val="24"/>
              </w:rPr>
              <w:t>签名日期</w:t>
            </w:r>
          </w:p>
        </w:tc>
      </w:tr>
      <w:tr w:rsidR="00560E2B" w:rsidRPr="00560E2B" w:rsidTr="00FC3878">
        <w:trPr>
          <w:trHeight w:val="680"/>
          <w:jc w:val="center"/>
        </w:trPr>
        <w:tc>
          <w:tcPr>
            <w:tcW w:w="1215" w:type="pct"/>
            <w:vAlign w:val="center"/>
          </w:tcPr>
          <w:p w:rsidR="00560E2B" w:rsidRPr="00560E2B" w:rsidRDefault="00560E2B" w:rsidP="00560E2B">
            <w:pPr>
              <w:widowControl/>
              <w:spacing w:line="360" w:lineRule="exact"/>
              <w:ind w:left="840" w:hangingChars="350" w:hanging="840"/>
              <w:jc w:val="center"/>
              <w:rPr>
                <w:rFonts w:ascii="仿宋_GB2312" w:eastAsia="仿宋_GB2312" w:hAnsi="Times New Roman" w:cs="仿宋_GB2312"/>
                <w:kern w:val="0"/>
                <w:sz w:val="24"/>
                <w:szCs w:val="24"/>
              </w:rPr>
            </w:pPr>
            <w:r w:rsidRPr="00560E2B">
              <w:rPr>
                <w:rFonts w:ascii="仿宋_GB2312" w:eastAsia="仿宋_GB2312" w:hAnsi="宋体" w:cs="仿宋_GB2312" w:hint="eastAsia"/>
                <w:kern w:val="0"/>
                <w:sz w:val="24"/>
                <w:szCs w:val="24"/>
              </w:rPr>
              <w:t>张妍</w:t>
            </w:r>
          </w:p>
        </w:tc>
        <w:tc>
          <w:tcPr>
            <w:tcW w:w="1215" w:type="pct"/>
            <w:vAlign w:val="center"/>
          </w:tcPr>
          <w:p w:rsidR="00560E2B" w:rsidRPr="00560E2B" w:rsidRDefault="00560E2B" w:rsidP="00560E2B">
            <w:pPr>
              <w:widowControl/>
              <w:spacing w:line="360" w:lineRule="exact"/>
              <w:ind w:left="840" w:hangingChars="350" w:hanging="840"/>
              <w:jc w:val="center"/>
              <w:rPr>
                <w:rFonts w:ascii="仿宋_GB2312" w:eastAsia="仿宋_GB2312" w:hAnsi="Times New Roman" w:cs="仿宋_GB2312"/>
                <w:kern w:val="0"/>
                <w:sz w:val="24"/>
                <w:szCs w:val="24"/>
              </w:rPr>
            </w:pPr>
            <w:r w:rsidRPr="00560E2B">
              <w:rPr>
                <w:rFonts w:ascii="仿宋_GB2312" w:eastAsia="仿宋_GB2312" w:hAnsi="宋体" w:cs="仿宋_GB2312" w:hint="eastAsia"/>
                <w:kern w:val="0"/>
                <w:sz w:val="24"/>
                <w:szCs w:val="24"/>
              </w:rPr>
              <w:t>5120020073</w:t>
            </w:r>
          </w:p>
        </w:tc>
        <w:tc>
          <w:tcPr>
            <w:tcW w:w="1290" w:type="pct"/>
            <w:vAlign w:val="center"/>
          </w:tcPr>
          <w:p w:rsidR="00560E2B" w:rsidRPr="00560E2B" w:rsidRDefault="00560E2B" w:rsidP="00560E2B">
            <w:pPr>
              <w:spacing w:line="360" w:lineRule="exact"/>
              <w:jc w:val="center"/>
              <w:rPr>
                <w:rFonts w:ascii="仿宋_GB2312" w:eastAsia="仿宋_GB2312" w:hAnsi="Times New Roman" w:cs="仿宋_GB2312"/>
                <w:kern w:val="0"/>
                <w:sz w:val="24"/>
                <w:szCs w:val="24"/>
              </w:rPr>
            </w:pPr>
          </w:p>
        </w:tc>
        <w:tc>
          <w:tcPr>
            <w:tcW w:w="1280" w:type="pct"/>
            <w:vAlign w:val="center"/>
          </w:tcPr>
          <w:p w:rsidR="00560E2B" w:rsidRPr="00560E2B" w:rsidRDefault="00560E2B" w:rsidP="00560E2B">
            <w:pPr>
              <w:spacing w:line="360" w:lineRule="exact"/>
              <w:jc w:val="center"/>
              <w:rPr>
                <w:rFonts w:ascii="仿宋_GB2312" w:eastAsia="仿宋_GB2312" w:hAnsi="Times New Roman" w:cs="仿宋_GB2312"/>
                <w:kern w:val="0"/>
                <w:sz w:val="24"/>
                <w:szCs w:val="24"/>
              </w:rPr>
            </w:pPr>
            <w:r w:rsidRPr="00560E2B">
              <w:rPr>
                <w:rFonts w:ascii="仿宋_GB2312" w:eastAsia="仿宋_GB2312" w:hAnsi="宋体" w:cs="仿宋_GB2312" w:hint="eastAsia"/>
                <w:kern w:val="0"/>
                <w:sz w:val="24"/>
                <w:szCs w:val="24"/>
              </w:rPr>
              <w:t xml:space="preserve">      年   月   日</w:t>
            </w:r>
          </w:p>
        </w:tc>
      </w:tr>
      <w:tr w:rsidR="00560E2B" w:rsidRPr="00560E2B" w:rsidTr="00FC3878">
        <w:trPr>
          <w:trHeight w:val="680"/>
          <w:jc w:val="center"/>
        </w:trPr>
        <w:tc>
          <w:tcPr>
            <w:tcW w:w="1215" w:type="pct"/>
            <w:vAlign w:val="center"/>
          </w:tcPr>
          <w:p w:rsidR="00560E2B" w:rsidRPr="00560E2B" w:rsidRDefault="00560E2B" w:rsidP="00560E2B">
            <w:pPr>
              <w:widowControl/>
              <w:spacing w:line="360" w:lineRule="exact"/>
              <w:ind w:left="840" w:hangingChars="350" w:hanging="840"/>
              <w:jc w:val="center"/>
              <w:rPr>
                <w:rFonts w:ascii="仿宋_GB2312" w:eastAsia="仿宋_GB2312" w:hAnsi="Times New Roman" w:cs="仿宋_GB2312"/>
                <w:kern w:val="0"/>
                <w:sz w:val="24"/>
                <w:szCs w:val="24"/>
              </w:rPr>
            </w:pPr>
            <w:r w:rsidRPr="00560E2B">
              <w:rPr>
                <w:rFonts w:ascii="仿宋_GB2312" w:eastAsia="仿宋_GB2312" w:hAnsi="宋体" w:cs="仿宋_GB2312" w:hint="eastAsia"/>
                <w:kern w:val="0"/>
                <w:sz w:val="24"/>
                <w:szCs w:val="24"/>
              </w:rPr>
              <w:t>孙秀雄</w:t>
            </w:r>
          </w:p>
        </w:tc>
        <w:tc>
          <w:tcPr>
            <w:tcW w:w="1215" w:type="pct"/>
            <w:vAlign w:val="center"/>
          </w:tcPr>
          <w:p w:rsidR="00560E2B" w:rsidRPr="00560E2B" w:rsidRDefault="00560E2B" w:rsidP="00560E2B">
            <w:pPr>
              <w:widowControl/>
              <w:spacing w:line="360" w:lineRule="exact"/>
              <w:ind w:left="840" w:hangingChars="350" w:hanging="840"/>
              <w:jc w:val="center"/>
              <w:rPr>
                <w:rFonts w:ascii="仿宋_GB2312" w:eastAsia="仿宋_GB2312" w:hAnsi="Times New Roman" w:cs="仿宋_GB2312"/>
                <w:kern w:val="0"/>
                <w:sz w:val="24"/>
                <w:szCs w:val="24"/>
              </w:rPr>
            </w:pPr>
            <w:r w:rsidRPr="00560E2B">
              <w:rPr>
                <w:rFonts w:ascii="仿宋_GB2312" w:eastAsia="仿宋_GB2312" w:hAnsi="宋体" w:cs="仿宋_GB2312" w:hint="eastAsia"/>
                <w:kern w:val="0"/>
                <w:sz w:val="24"/>
                <w:szCs w:val="24"/>
              </w:rPr>
              <w:t>5120130016</w:t>
            </w:r>
          </w:p>
        </w:tc>
        <w:tc>
          <w:tcPr>
            <w:tcW w:w="1290" w:type="pct"/>
            <w:vAlign w:val="center"/>
          </w:tcPr>
          <w:p w:rsidR="00560E2B" w:rsidRPr="00560E2B" w:rsidRDefault="00560E2B" w:rsidP="00560E2B">
            <w:pPr>
              <w:widowControl/>
              <w:spacing w:line="360" w:lineRule="exact"/>
              <w:ind w:left="840" w:hangingChars="350" w:hanging="840"/>
              <w:jc w:val="center"/>
              <w:rPr>
                <w:rFonts w:ascii="仿宋_GB2312" w:eastAsia="仿宋_GB2312" w:hAnsi="Times New Roman" w:cs="仿宋_GB2312"/>
                <w:kern w:val="0"/>
                <w:sz w:val="24"/>
                <w:szCs w:val="24"/>
              </w:rPr>
            </w:pPr>
          </w:p>
        </w:tc>
        <w:tc>
          <w:tcPr>
            <w:tcW w:w="1280" w:type="pct"/>
            <w:vAlign w:val="center"/>
          </w:tcPr>
          <w:p w:rsidR="00560E2B" w:rsidRPr="00560E2B" w:rsidRDefault="00560E2B" w:rsidP="00560E2B">
            <w:pPr>
              <w:widowControl/>
              <w:spacing w:line="360" w:lineRule="exact"/>
              <w:ind w:left="840" w:hangingChars="350" w:hanging="840"/>
              <w:jc w:val="center"/>
              <w:rPr>
                <w:rFonts w:ascii="仿宋_GB2312" w:eastAsia="仿宋_GB2312" w:hAnsi="Times New Roman" w:cs="仿宋_GB2312"/>
                <w:kern w:val="0"/>
                <w:sz w:val="24"/>
                <w:szCs w:val="24"/>
              </w:rPr>
            </w:pPr>
            <w:r w:rsidRPr="00560E2B">
              <w:rPr>
                <w:rFonts w:ascii="仿宋_GB2312" w:eastAsia="仿宋_GB2312" w:hAnsi="宋体" w:cs="仿宋_GB2312" w:hint="eastAsia"/>
                <w:kern w:val="0"/>
                <w:sz w:val="24"/>
                <w:szCs w:val="24"/>
              </w:rPr>
              <w:t xml:space="preserve">      年   月   日</w:t>
            </w:r>
          </w:p>
        </w:tc>
      </w:tr>
    </w:tbl>
    <w:p w:rsidR="00560E2B" w:rsidRPr="00560E2B" w:rsidRDefault="00560E2B" w:rsidP="00560E2B">
      <w:pPr>
        <w:spacing w:beforeLines="20" w:line="500" w:lineRule="exact"/>
        <w:ind w:firstLineChars="200" w:firstLine="560"/>
        <w:jc w:val="left"/>
        <w:outlineLvl w:val="1"/>
        <w:rPr>
          <w:rFonts w:ascii="仿宋_GB2312" w:eastAsia="仿宋_GB2312" w:hAnsi="Times New Roman" w:cs="仿宋_GB2312"/>
          <w:b/>
          <w:sz w:val="28"/>
          <w:szCs w:val="28"/>
        </w:rPr>
      </w:pPr>
      <w:bookmarkStart w:id="53" w:name="_Toc24951"/>
      <w:bookmarkStart w:id="54" w:name="_Toc7529202"/>
      <w:bookmarkStart w:id="55" w:name="_Toc9935841"/>
      <w:r w:rsidRPr="00560E2B">
        <w:rPr>
          <w:rFonts w:ascii="仿宋_GB2312" w:eastAsia="仿宋_GB2312" w:hAnsi="宋体" w:cs="仿宋_GB2312" w:hint="eastAsia"/>
          <w:b/>
          <w:sz w:val="28"/>
          <w:szCs w:val="28"/>
        </w:rPr>
        <w:t>十二、实地查勘期</w:t>
      </w:r>
      <w:bookmarkEnd w:id="53"/>
      <w:bookmarkEnd w:id="54"/>
      <w:bookmarkEnd w:id="55"/>
    </w:p>
    <w:p w:rsidR="00560E2B" w:rsidRPr="00560E2B" w:rsidRDefault="00560E2B" w:rsidP="00560E2B">
      <w:pPr>
        <w:spacing w:line="500" w:lineRule="exact"/>
        <w:ind w:firstLineChars="200" w:firstLine="560"/>
        <w:rPr>
          <w:rFonts w:ascii="仿宋_GB2312" w:eastAsia="仿宋_GB2312" w:hAnsi="Times New Roman" w:cs="Times New Roman"/>
          <w:sz w:val="28"/>
          <w:szCs w:val="28"/>
        </w:rPr>
      </w:pPr>
      <w:bookmarkStart w:id="56" w:name="_Toc30939"/>
      <w:r w:rsidRPr="00560E2B">
        <w:rPr>
          <w:rFonts w:ascii="仿宋_GB2312" w:eastAsia="仿宋_GB2312" w:hAnsi="宋体" w:cs="Times New Roman" w:hint="eastAsia"/>
          <w:bCs/>
          <w:sz w:val="28"/>
          <w:szCs w:val="28"/>
        </w:rPr>
        <w:t>二</w:t>
      </w:r>
      <w:r w:rsidRPr="00560E2B">
        <w:rPr>
          <w:rFonts w:ascii="宋体" w:eastAsia="宋体" w:hAnsi="宋体" w:cs="宋体" w:hint="eastAsia"/>
          <w:bCs/>
          <w:sz w:val="28"/>
          <w:szCs w:val="28"/>
        </w:rPr>
        <w:t>〇</w:t>
      </w:r>
      <w:r w:rsidRPr="00560E2B">
        <w:rPr>
          <w:rFonts w:ascii="仿宋_GB2312" w:eastAsia="仿宋_GB2312" w:hAnsi="宋体" w:cs="Times New Roman" w:hint="eastAsia"/>
          <w:bCs/>
          <w:sz w:val="28"/>
          <w:szCs w:val="28"/>
        </w:rPr>
        <w:t>二</w:t>
      </w:r>
      <w:r w:rsidRPr="00560E2B">
        <w:rPr>
          <w:rFonts w:ascii="宋体" w:eastAsia="宋体" w:hAnsi="宋体" w:cs="宋体" w:hint="eastAsia"/>
          <w:bCs/>
          <w:sz w:val="28"/>
          <w:szCs w:val="28"/>
        </w:rPr>
        <w:t>〇</w:t>
      </w:r>
      <w:r w:rsidRPr="00560E2B">
        <w:rPr>
          <w:rFonts w:ascii="仿宋_GB2312" w:eastAsia="仿宋_GB2312" w:hAnsi="仿宋_GB2312" w:cs="仿宋_GB2312" w:hint="eastAsia"/>
          <w:bCs/>
          <w:sz w:val="28"/>
          <w:szCs w:val="28"/>
        </w:rPr>
        <w:t>年七月二十一日</w:t>
      </w:r>
      <w:r w:rsidRPr="00560E2B">
        <w:rPr>
          <w:rFonts w:ascii="仿宋_GB2312" w:eastAsia="仿宋_GB2312" w:hAnsi="宋体" w:cs="Times New Roman" w:hint="eastAsia"/>
          <w:sz w:val="28"/>
          <w:szCs w:val="28"/>
        </w:rPr>
        <w:t>。</w:t>
      </w:r>
    </w:p>
    <w:p w:rsidR="00560E2B" w:rsidRPr="00560E2B" w:rsidRDefault="00560E2B" w:rsidP="00560E2B">
      <w:pPr>
        <w:spacing w:line="500" w:lineRule="exact"/>
        <w:ind w:firstLineChars="200" w:firstLine="560"/>
        <w:jc w:val="left"/>
        <w:outlineLvl w:val="1"/>
        <w:rPr>
          <w:rFonts w:ascii="仿宋_GB2312" w:eastAsia="仿宋_GB2312" w:hAnsi="Times New Roman" w:cs="仿宋_GB2312"/>
          <w:b/>
          <w:sz w:val="28"/>
          <w:szCs w:val="28"/>
        </w:rPr>
      </w:pPr>
      <w:bookmarkStart w:id="57" w:name="_Toc7529203"/>
      <w:bookmarkStart w:id="58" w:name="_Toc9935842"/>
      <w:r w:rsidRPr="00560E2B">
        <w:rPr>
          <w:rFonts w:ascii="仿宋_GB2312" w:eastAsia="仿宋_GB2312" w:hAnsi="宋体" w:cs="仿宋_GB2312" w:hint="eastAsia"/>
          <w:b/>
          <w:sz w:val="28"/>
          <w:szCs w:val="28"/>
        </w:rPr>
        <w:t>十三、估价作业期</w:t>
      </w:r>
      <w:bookmarkEnd w:id="56"/>
      <w:bookmarkEnd w:id="57"/>
      <w:bookmarkEnd w:id="58"/>
    </w:p>
    <w:p w:rsidR="00560E2B" w:rsidRPr="00560E2B" w:rsidRDefault="00560E2B" w:rsidP="00560E2B">
      <w:pPr>
        <w:spacing w:line="500" w:lineRule="exact"/>
        <w:ind w:firstLineChars="200" w:firstLine="560"/>
        <w:rPr>
          <w:rFonts w:ascii="仿宋_GB2312" w:eastAsia="仿宋_GB2312" w:hAnsi="Times New Roman" w:cs="Times New Roman"/>
          <w:sz w:val="28"/>
          <w:szCs w:val="28"/>
        </w:rPr>
      </w:pPr>
      <w:r w:rsidRPr="00560E2B">
        <w:rPr>
          <w:rFonts w:ascii="仿宋_GB2312" w:eastAsia="仿宋_GB2312" w:hAnsi="宋体" w:cs="Times New Roman" w:hint="eastAsia"/>
          <w:bCs/>
          <w:sz w:val="28"/>
          <w:szCs w:val="28"/>
        </w:rPr>
        <w:t>二</w:t>
      </w:r>
      <w:r w:rsidRPr="00560E2B">
        <w:rPr>
          <w:rFonts w:ascii="宋体" w:eastAsia="宋体" w:hAnsi="宋体" w:cs="宋体" w:hint="eastAsia"/>
          <w:bCs/>
          <w:sz w:val="28"/>
          <w:szCs w:val="28"/>
        </w:rPr>
        <w:t>〇</w:t>
      </w:r>
      <w:r w:rsidRPr="00560E2B">
        <w:rPr>
          <w:rFonts w:ascii="仿宋_GB2312" w:eastAsia="仿宋_GB2312" w:hAnsi="宋体" w:cs="Times New Roman" w:hint="eastAsia"/>
          <w:bCs/>
          <w:sz w:val="28"/>
          <w:szCs w:val="28"/>
        </w:rPr>
        <w:t>二</w:t>
      </w:r>
      <w:r w:rsidRPr="00560E2B">
        <w:rPr>
          <w:rFonts w:ascii="宋体" w:eastAsia="宋体" w:hAnsi="宋体" w:cs="宋体" w:hint="eastAsia"/>
          <w:bCs/>
          <w:sz w:val="28"/>
          <w:szCs w:val="28"/>
        </w:rPr>
        <w:t>〇</w:t>
      </w:r>
      <w:r w:rsidRPr="00560E2B">
        <w:rPr>
          <w:rFonts w:ascii="仿宋_GB2312" w:eastAsia="仿宋_GB2312" w:hAnsi="仿宋_GB2312" w:cs="仿宋_GB2312" w:hint="eastAsia"/>
          <w:bCs/>
          <w:sz w:val="28"/>
          <w:szCs w:val="28"/>
        </w:rPr>
        <w:t>年七月二十一日至二</w:t>
      </w:r>
      <w:r w:rsidRPr="00560E2B">
        <w:rPr>
          <w:rFonts w:ascii="宋体" w:eastAsia="宋体" w:hAnsi="宋体" w:cs="宋体" w:hint="eastAsia"/>
          <w:bCs/>
          <w:sz w:val="28"/>
          <w:szCs w:val="28"/>
        </w:rPr>
        <w:t>〇</w:t>
      </w:r>
      <w:r w:rsidRPr="00560E2B">
        <w:rPr>
          <w:rFonts w:ascii="仿宋_GB2312" w:eastAsia="仿宋_GB2312" w:hAnsi="宋体" w:cs="Times New Roman" w:hint="eastAsia"/>
          <w:bCs/>
          <w:sz w:val="28"/>
          <w:szCs w:val="28"/>
        </w:rPr>
        <w:t>二</w:t>
      </w:r>
      <w:r w:rsidRPr="00560E2B">
        <w:rPr>
          <w:rFonts w:ascii="仿宋_GB2312" w:eastAsia="仿宋_GB2312" w:hAnsi="仿宋_GB2312" w:cs="仿宋_GB2312" w:hint="eastAsia"/>
          <w:bCs/>
          <w:sz w:val="28"/>
          <w:szCs w:val="28"/>
        </w:rPr>
        <w:t>年八月十二日</w:t>
      </w:r>
      <w:r w:rsidRPr="00560E2B">
        <w:rPr>
          <w:rFonts w:ascii="仿宋_GB2312" w:eastAsia="仿宋_GB2312" w:hAnsi="宋体" w:cs="Times New Roman" w:hint="eastAsia"/>
          <w:sz w:val="28"/>
          <w:szCs w:val="28"/>
        </w:rPr>
        <w:t>。</w:t>
      </w:r>
    </w:p>
    <w:p w:rsidR="00560E2B" w:rsidRPr="00560E2B" w:rsidRDefault="00560E2B" w:rsidP="00560E2B">
      <w:pPr>
        <w:ind w:firstLineChars="200" w:firstLine="560"/>
        <w:rPr>
          <w:rFonts w:ascii="Times New Roman" w:eastAsia="宋体" w:hAnsi="Times New Roman" w:cs="Times New Roman"/>
          <w:szCs w:val="24"/>
        </w:rPr>
      </w:pPr>
      <w:r w:rsidRPr="00560E2B">
        <w:rPr>
          <w:rFonts w:ascii="仿宋_GB2312" w:eastAsia="仿宋_GB2312" w:hAnsi="仿宋" w:cs="Times New Roman" w:hint="eastAsia"/>
          <w:sz w:val="28"/>
          <w:szCs w:val="28"/>
        </w:rPr>
        <w:t>（本页此行以下无正文）</w:t>
      </w:r>
      <w:bookmarkStart w:id="59" w:name="_Toc24971"/>
      <w:bookmarkStart w:id="60" w:name="_Toc7529204"/>
      <w:r w:rsidRPr="00560E2B">
        <w:rPr>
          <w:rFonts w:ascii="Times New Roman" w:eastAsia="宋体" w:hAnsi="Times New Roman" w:cs="Times New Roman" w:hint="eastAsia"/>
          <w:szCs w:val="24"/>
        </w:rPr>
        <w:br w:type="page"/>
      </w:r>
    </w:p>
    <w:p w:rsidR="00560E2B" w:rsidRPr="00560E2B" w:rsidRDefault="00560E2B" w:rsidP="00560E2B">
      <w:pPr>
        <w:spacing w:afterLines="100" w:line="800" w:lineRule="exact"/>
        <w:jc w:val="center"/>
        <w:outlineLvl w:val="0"/>
        <w:rPr>
          <w:rFonts w:ascii="方正小标宋简体" w:eastAsia="方正小标宋简体" w:hAnsi="Times New Roman" w:cs="Times New Roman"/>
          <w:sz w:val="36"/>
          <w:szCs w:val="36"/>
        </w:rPr>
      </w:pPr>
      <w:bookmarkStart w:id="61" w:name="_Toc9935843"/>
      <w:r w:rsidRPr="00560E2B">
        <w:rPr>
          <w:rFonts w:ascii="方正小标宋简体" w:eastAsia="方正小标宋简体" w:hAnsi="Times New Roman" w:cs="Times New Roman" w:hint="eastAsia"/>
          <w:sz w:val="36"/>
          <w:szCs w:val="36"/>
        </w:rPr>
        <w:lastRenderedPageBreak/>
        <w:t>附  件</w:t>
      </w:r>
      <w:bookmarkEnd w:id="59"/>
      <w:bookmarkEnd w:id="60"/>
      <w:bookmarkEnd w:id="61"/>
    </w:p>
    <w:p w:rsidR="00560E2B" w:rsidRPr="00560E2B" w:rsidRDefault="00560E2B" w:rsidP="00560E2B">
      <w:pPr>
        <w:spacing w:line="500" w:lineRule="exact"/>
        <w:ind w:leftChars="220" w:left="462"/>
        <w:rPr>
          <w:rFonts w:ascii="仿宋_GB2312" w:eastAsia="仿宋_GB2312" w:hAnsi="Times New Roman" w:cs="仿宋_GB2312"/>
          <w:sz w:val="28"/>
          <w:szCs w:val="28"/>
        </w:rPr>
      </w:pPr>
      <w:bookmarkStart w:id="62" w:name="_Toc477207137"/>
      <w:bookmarkStart w:id="63" w:name="_Toc22134"/>
      <w:bookmarkStart w:id="64" w:name="_Toc7529205"/>
      <w:bookmarkStart w:id="65" w:name="_Toc366502653"/>
      <w:r w:rsidRPr="00560E2B">
        <w:rPr>
          <w:rFonts w:ascii="仿宋_GB2312" w:eastAsia="仿宋_GB2312" w:hAnsi="宋体" w:cs="仿宋_GB2312" w:hint="eastAsia"/>
          <w:sz w:val="28"/>
          <w:szCs w:val="28"/>
        </w:rPr>
        <w:t>一、估价委托书复印件</w:t>
      </w:r>
      <w:bookmarkStart w:id="66" w:name="_Toc366502654"/>
      <w:bookmarkEnd w:id="62"/>
      <w:bookmarkEnd w:id="63"/>
      <w:bookmarkEnd w:id="64"/>
      <w:bookmarkEnd w:id="65"/>
    </w:p>
    <w:p w:rsidR="00560E2B" w:rsidRPr="00560E2B" w:rsidRDefault="00560E2B" w:rsidP="00560E2B">
      <w:pPr>
        <w:spacing w:line="500" w:lineRule="exact"/>
        <w:ind w:leftChars="220" w:left="462"/>
        <w:rPr>
          <w:rFonts w:ascii="仿宋_GB2312" w:eastAsia="仿宋_GB2312" w:hAnsi="Times New Roman" w:cs="仿宋_GB2312"/>
          <w:sz w:val="28"/>
          <w:szCs w:val="28"/>
        </w:rPr>
      </w:pPr>
      <w:bookmarkStart w:id="67" w:name="_Toc29101"/>
      <w:bookmarkStart w:id="68" w:name="_Toc7529206"/>
      <w:bookmarkStart w:id="69" w:name="_Toc477207138"/>
      <w:r w:rsidRPr="00560E2B">
        <w:rPr>
          <w:rFonts w:ascii="仿宋_GB2312" w:eastAsia="仿宋_GB2312" w:hAnsi="宋体" w:cs="仿宋_GB2312" w:hint="eastAsia"/>
          <w:sz w:val="28"/>
          <w:szCs w:val="28"/>
        </w:rPr>
        <w:t>二、估价对象位置图</w:t>
      </w:r>
      <w:bookmarkEnd w:id="66"/>
      <w:bookmarkEnd w:id="67"/>
      <w:bookmarkEnd w:id="68"/>
      <w:bookmarkEnd w:id="69"/>
    </w:p>
    <w:p w:rsidR="00560E2B" w:rsidRPr="00560E2B" w:rsidRDefault="00560E2B" w:rsidP="00560E2B">
      <w:pPr>
        <w:spacing w:line="500" w:lineRule="exact"/>
        <w:ind w:leftChars="220" w:left="462"/>
        <w:rPr>
          <w:rFonts w:ascii="仿宋_GB2312" w:eastAsia="仿宋_GB2312" w:hAnsi="Times New Roman" w:cs="仿宋_GB2312"/>
          <w:sz w:val="28"/>
          <w:szCs w:val="28"/>
        </w:rPr>
      </w:pPr>
      <w:bookmarkStart w:id="70" w:name="_Toc21555"/>
      <w:bookmarkStart w:id="71" w:name="_Toc366502656"/>
      <w:bookmarkStart w:id="72" w:name="_Toc7529207"/>
      <w:bookmarkStart w:id="73" w:name="_Toc477207139"/>
      <w:r w:rsidRPr="00560E2B">
        <w:rPr>
          <w:rFonts w:ascii="仿宋_GB2312" w:eastAsia="仿宋_GB2312" w:hAnsi="宋体" w:cs="仿宋_GB2312" w:hint="eastAsia"/>
          <w:sz w:val="28"/>
          <w:szCs w:val="28"/>
        </w:rPr>
        <w:t>三、估价对象实地查勘情况和相关照片</w:t>
      </w:r>
      <w:bookmarkEnd w:id="70"/>
      <w:bookmarkEnd w:id="71"/>
      <w:bookmarkEnd w:id="72"/>
      <w:bookmarkEnd w:id="73"/>
    </w:p>
    <w:p w:rsidR="00560E2B" w:rsidRPr="00560E2B" w:rsidRDefault="00560E2B" w:rsidP="00560E2B">
      <w:pPr>
        <w:spacing w:line="500" w:lineRule="exact"/>
        <w:ind w:leftChars="220" w:left="462"/>
        <w:rPr>
          <w:rFonts w:ascii="仿宋_GB2312" w:eastAsia="仿宋_GB2312" w:hAnsi="Times New Roman" w:cs="仿宋_GB2312"/>
          <w:sz w:val="28"/>
          <w:szCs w:val="28"/>
        </w:rPr>
      </w:pPr>
      <w:bookmarkStart w:id="74" w:name="_Toc7529208"/>
      <w:bookmarkStart w:id="75" w:name="_Toc21715"/>
      <w:bookmarkStart w:id="76" w:name="_Toc477207140"/>
      <w:r w:rsidRPr="00560E2B">
        <w:rPr>
          <w:rFonts w:ascii="仿宋_GB2312" w:eastAsia="仿宋_GB2312" w:hAnsi="宋体" w:cs="仿宋_GB2312" w:hint="eastAsia"/>
          <w:sz w:val="28"/>
          <w:szCs w:val="28"/>
        </w:rPr>
        <w:t>四、估价对象权属证明复印件</w:t>
      </w:r>
      <w:bookmarkEnd w:id="74"/>
      <w:bookmarkEnd w:id="75"/>
      <w:bookmarkEnd w:id="76"/>
    </w:p>
    <w:p w:rsidR="00560E2B" w:rsidRPr="00560E2B" w:rsidRDefault="00560E2B" w:rsidP="00560E2B">
      <w:pPr>
        <w:spacing w:line="500" w:lineRule="exact"/>
        <w:ind w:leftChars="220" w:left="462"/>
        <w:rPr>
          <w:rFonts w:ascii="仿宋_GB2312" w:eastAsia="仿宋_GB2312" w:hAnsi="Times New Roman" w:cs="仿宋_GB2312"/>
          <w:sz w:val="28"/>
          <w:szCs w:val="28"/>
        </w:rPr>
      </w:pPr>
      <w:bookmarkStart w:id="77" w:name="_Toc7529209"/>
      <w:bookmarkStart w:id="78" w:name="_Toc477207142"/>
      <w:bookmarkStart w:id="79" w:name="_Toc19528"/>
      <w:r w:rsidRPr="00560E2B">
        <w:rPr>
          <w:rFonts w:ascii="仿宋_GB2312" w:eastAsia="仿宋_GB2312" w:hAnsi="宋体" w:cs="仿宋_GB2312" w:hint="eastAsia"/>
          <w:sz w:val="28"/>
          <w:szCs w:val="28"/>
        </w:rPr>
        <w:t>五、可比实例位置图和外观照片</w:t>
      </w:r>
      <w:bookmarkEnd w:id="77"/>
      <w:bookmarkEnd w:id="78"/>
      <w:bookmarkEnd w:id="79"/>
    </w:p>
    <w:p w:rsidR="00560E2B" w:rsidRPr="00560E2B" w:rsidRDefault="00560E2B" w:rsidP="00560E2B">
      <w:pPr>
        <w:spacing w:line="500" w:lineRule="exact"/>
        <w:ind w:leftChars="220" w:left="462"/>
        <w:rPr>
          <w:rFonts w:ascii="仿宋_GB2312" w:eastAsia="仿宋_GB2312" w:hAnsi="Times New Roman" w:cs="仿宋_GB2312"/>
          <w:sz w:val="28"/>
          <w:szCs w:val="28"/>
        </w:rPr>
      </w:pPr>
      <w:bookmarkStart w:id="80" w:name="_Toc477207143"/>
      <w:bookmarkStart w:id="81" w:name="_Toc25626"/>
      <w:bookmarkStart w:id="82" w:name="_Toc7529210"/>
      <w:r w:rsidRPr="00560E2B">
        <w:rPr>
          <w:rFonts w:ascii="仿宋_GB2312" w:eastAsia="仿宋_GB2312" w:hAnsi="宋体" w:cs="仿宋_GB2312" w:hint="eastAsia"/>
          <w:sz w:val="28"/>
          <w:szCs w:val="28"/>
        </w:rPr>
        <w:t>六、专业帮助情况和相关专业意见</w:t>
      </w:r>
      <w:bookmarkEnd w:id="80"/>
      <w:bookmarkEnd w:id="81"/>
      <w:bookmarkEnd w:id="82"/>
    </w:p>
    <w:p w:rsidR="00560E2B" w:rsidRPr="00560E2B" w:rsidRDefault="00560E2B" w:rsidP="00560E2B">
      <w:pPr>
        <w:spacing w:line="500" w:lineRule="exact"/>
        <w:ind w:leftChars="220" w:left="462"/>
        <w:rPr>
          <w:rFonts w:ascii="仿宋_GB2312" w:eastAsia="仿宋_GB2312" w:hAnsi="Times New Roman" w:cs="仿宋_GB2312"/>
          <w:sz w:val="28"/>
          <w:szCs w:val="28"/>
        </w:rPr>
      </w:pPr>
      <w:bookmarkStart w:id="83" w:name="_Toc477207144"/>
      <w:bookmarkStart w:id="84" w:name="_Toc7529211"/>
      <w:bookmarkStart w:id="85" w:name="_Toc9088"/>
      <w:r w:rsidRPr="00560E2B">
        <w:rPr>
          <w:rFonts w:ascii="仿宋_GB2312" w:eastAsia="仿宋_GB2312" w:hAnsi="宋体" w:cs="仿宋_GB2312" w:hint="eastAsia"/>
          <w:sz w:val="28"/>
          <w:szCs w:val="28"/>
        </w:rPr>
        <w:t>七、估价所依据的其他文件资料</w:t>
      </w:r>
      <w:bookmarkEnd w:id="83"/>
      <w:bookmarkEnd w:id="84"/>
      <w:bookmarkEnd w:id="85"/>
    </w:p>
    <w:p w:rsidR="00560E2B" w:rsidRPr="00560E2B" w:rsidRDefault="00560E2B" w:rsidP="00560E2B">
      <w:pPr>
        <w:spacing w:line="500" w:lineRule="exact"/>
        <w:ind w:leftChars="220" w:left="462"/>
        <w:rPr>
          <w:rFonts w:ascii="仿宋_GB2312" w:eastAsia="仿宋_GB2312" w:hAnsi="Times New Roman" w:cs="仿宋_GB2312"/>
          <w:sz w:val="28"/>
          <w:szCs w:val="28"/>
        </w:rPr>
      </w:pPr>
      <w:bookmarkStart w:id="86" w:name="_Toc3181"/>
      <w:bookmarkStart w:id="87" w:name="_Toc7529212"/>
      <w:bookmarkStart w:id="88" w:name="_Toc477207145"/>
      <w:r w:rsidRPr="00560E2B">
        <w:rPr>
          <w:rFonts w:ascii="仿宋_GB2312" w:eastAsia="仿宋_GB2312" w:hAnsi="宋体" w:cs="仿宋_GB2312" w:hint="eastAsia"/>
          <w:sz w:val="28"/>
          <w:szCs w:val="28"/>
        </w:rPr>
        <w:t>八、房地产估价机构营业执照和估价资质证书复印件</w:t>
      </w:r>
      <w:bookmarkEnd w:id="86"/>
      <w:bookmarkEnd w:id="87"/>
      <w:bookmarkEnd w:id="88"/>
    </w:p>
    <w:p w:rsidR="00560E2B" w:rsidRPr="00560E2B" w:rsidRDefault="00560E2B" w:rsidP="00560E2B">
      <w:pPr>
        <w:spacing w:line="500" w:lineRule="exact"/>
        <w:ind w:leftChars="220" w:left="462"/>
        <w:rPr>
          <w:rFonts w:ascii="仿宋_GB2312" w:eastAsia="仿宋_GB2312" w:hAnsi="宋体" w:cs="仿宋_GB2312"/>
          <w:sz w:val="28"/>
          <w:szCs w:val="28"/>
        </w:rPr>
      </w:pPr>
      <w:bookmarkStart w:id="89" w:name="_Toc477207146"/>
      <w:bookmarkStart w:id="90" w:name="_Toc7529213"/>
      <w:bookmarkStart w:id="91" w:name="_Toc26939"/>
      <w:r w:rsidRPr="00560E2B">
        <w:rPr>
          <w:rFonts w:ascii="仿宋_GB2312" w:eastAsia="仿宋_GB2312" w:hAnsi="宋体" w:cs="仿宋_GB2312" w:hint="eastAsia"/>
          <w:sz w:val="28"/>
          <w:szCs w:val="28"/>
        </w:rPr>
        <w:t>九、注册房地产估价师估价资格证书复印件</w:t>
      </w:r>
      <w:bookmarkEnd w:id="89"/>
      <w:bookmarkEnd w:id="90"/>
      <w:bookmarkEnd w:id="91"/>
    </w:p>
    <w:p w:rsidR="00057363" w:rsidRPr="00560E2B" w:rsidRDefault="00057363"/>
    <w:sectPr w:rsidR="00057363" w:rsidRPr="00560E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363" w:rsidRDefault="00057363" w:rsidP="00560E2B">
      <w:r>
        <w:separator/>
      </w:r>
    </w:p>
  </w:endnote>
  <w:endnote w:type="continuationSeparator" w:id="1">
    <w:p w:rsidR="00057363" w:rsidRDefault="00057363" w:rsidP="00560E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2B" w:rsidRDefault="00560E2B">
    <w:pPr>
      <w:pStyle w:val="a4"/>
      <w:pBdr>
        <w:top w:val="thinThickSmallGap" w:sz="24" w:space="1" w:color="622423"/>
      </w:pBdr>
      <w:rPr>
        <w:rFonts w:ascii="微软雅黑" w:eastAsia="微软雅黑" w:hAnsi="微软雅黑"/>
        <w:sz w:val="21"/>
        <w:szCs w:val="21"/>
      </w:rPr>
    </w:pPr>
    <w:r>
      <w:rPr>
        <w:rFonts w:ascii="微软雅黑" w:eastAsia="微软雅黑" w:hAnsi="微软雅黑"/>
        <w:sz w:val="21"/>
        <w:szCs w:val="21"/>
      </w:rPr>
      <w:t>Add</w:t>
    </w:r>
    <w:r>
      <w:rPr>
        <w:rFonts w:ascii="微软雅黑" w:eastAsia="微软雅黑" w:hAnsi="微软雅黑" w:hint="eastAsia"/>
        <w:sz w:val="21"/>
        <w:szCs w:val="21"/>
      </w:rPr>
      <w:t>：四川省成都市金牛区成华街</w:t>
    </w:r>
    <w:r>
      <w:rPr>
        <w:rFonts w:ascii="微软雅黑" w:eastAsia="微软雅黑" w:hAnsi="微软雅黑"/>
        <w:sz w:val="21"/>
        <w:szCs w:val="21"/>
      </w:rPr>
      <w:t>5</w:t>
    </w:r>
    <w:r>
      <w:rPr>
        <w:rFonts w:ascii="微软雅黑" w:eastAsia="微软雅黑" w:hAnsi="微软雅黑" w:hint="eastAsia"/>
        <w:sz w:val="21"/>
        <w:szCs w:val="21"/>
      </w:rPr>
      <w:t>号第</w:t>
    </w:r>
    <w:r>
      <w:rPr>
        <w:rFonts w:ascii="微软雅黑" w:eastAsia="微软雅黑" w:hAnsi="微软雅黑"/>
        <w:sz w:val="21"/>
        <w:szCs w:val="21"/>
      </w:rPr>
      <w:fldChar w:fldCharType="begin"/>
    </w:r>
    <w:r>
      <w:rPr>
        <w:rFonts w:ascii="微软雅黑" w:eastAsia="微软雅黑" w:hAnsi="微软雅黑"/>
        <w:sz w:val="21"/>
        <w:szCs w:val="21"/>
      </w:rPr>
      <w:instrText xml:space="preserve"> PAGE   \* MERGEFORMAT </w:instrText>
    </w:r>
    <w:r>
      <w:rPr>
        <w:rFonts w:ascii="微软雅黑" w:eastAsia="微软雅黑" w:hAnsi="微软雅黑"/>
        <w:sz w:val="21"/>
        <w:szCs w:val="21"/>
      </w:rPr>
      <w:fldChar w:fldCharType="separate"/>
    </w:r>
    <w:r>
      <w:rPr>
        <w:rFonts w:ascii="微软雅黑" w:eastAsia="微软雅黑" w:hAnsi="微软雅黑"/>
        <w:sz w:val="21"/>
        <w:szCs w:val="21"/>
        <w:lang w:val="zh-CN"/>
      </w:rPr>
      <w:t>12</w:t>
    </w:r>
    <w:r>
      <w:rPr>
        <w:rFonts w:ascii="微软雅黑" w:eastAsia="微软雅黑" w:hAnsi="微软雅黑"/>
        <w:sz w:val="21"/>
        <w:szCs w:val="21"/>
      </w:rPr>
      <w:fldChar w:fldCharType="end"/>
    </w:r>
    <w:r>
      <w:rPr>
        <w:rFonts w:ascii="微软雅黑" w:eastAsia="微软雅黑" w:hAnsi="微软雅黑" w:hint="eastAsia"/>
        <w:sz w:val="21"/>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2B" w:rsidRDefault="00560E2B">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2B" w:rsidRPr="00466793" w:rsidRDefault="00560E2B">
    <w:pPr>
      <w:pStyle w:val="a4"/>
      <w:pBdr>
        <w:top w:val="thinThickSmallGap" w:sz="24" w:space="1" w:color="622423"/>
      </w:pBdr>
      <w:jc w:val="center"/>
      <w:rPr>
        <w:rFonts w:ascii="微软雅黑" w:eastAsia="微软雅黑" w:hAnsi="微软雅黑"/>
        <w:sz w:val="22"/>
        <w:szCs w:val="22"/>
      </w:rPr>
    </w:pPr>
    <w:r w:rsidRPr="00466793">
      <w:rPr>
        <w:rFonts w:ascii="微软雅黑" w:eastAsia="微软雅黑" w:hAnsi="微软雅黑"/>
        <w:sz w:val="22"/>
        <w:szCs w:val="22"/>
      </w:rPr>
      <w:fldChar w:fldCharType="begin"/>
    </w:r>
    <w:r w:rsidRPr="00466793">
      <w:rPr>
        <w:rFonts w:ascii="微软雅黑" w:eastAsia="微软雅黑" w:hAnsi="微软雅黑"/>
        <w:sz w:val="22"/>
        <w:szCs w:val="22"/>
      </w:rPr>
      <w:instrText xml:space="preserve"> PAGE   \* MERGEFORMAT </w:instrText>
    </w:r>
    <w:r w:rsidRPr="00466793">
      <w:rPr>
        <w:rFonts w:ascii="微软雅黑" w:eastAsia="微软雅黑" w:hAnsi="微软雅黑"/>
        <w:sz w:val="22"/>
        <w:szCs w:val="22"/>
      </w:rPr>
      <w:fldChar w:fldCharType="separate"/>
    </w:r>
    <w:r w:rsidRPr="00560E2B">
      <w:rPr>
        <w:rFonts w:ascii="微软雅黑" w:eastAsia="微软雅黑" w:hAnsi="微软雅黑"/>
        <w:noProof/>
        <w:sz w:val="22"/>
        <w:szCs w:val="22"/>
        <w:lang w:val="zh-CN"/>
      </w:rPr>
      <w:t>III</w:t>
    </w:r>
    <w:r w:rsidRPr="00466793">
      <w:rPr>
        <w:rFonts w:ascii="微软雅黑" w:eastAsia="微软雅黑" w:hAnsi="微软雅黑"/>
        <w:sz w:val="22"/>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2B" w:rsidRPr="001B42E3" w:rsidRDefault="00560E2B">
    <w:pPr>
      <w:pStyle w:val="a4"/>
      <w:pBdr>
        <w:top w:val="thinThickSmallGap" w:sz="24" w:space="1" w:color="622423"/>
      </w:pBdr>
      <w:jc w:val="center"/>
      <w:rPr>
        <w:rFonts w:ascii="微软雅黑" w:eastAsia="微软雅黑" w:hAnsi="微软雅黑"/>
        <w:sz w:val="21"/>
        <w:szCs w:val="21"/>
      </w:rPr>
    </w:pPr>
    <w:r w:rsidRPr="001B42E3">
      <w:rPr>
        <w:rFonts w:ascii="微软雅黑" w:eastAsia="微软雅黑" w:hAnsi="微软雅黑" w:hint="eastAsia"/>
        <w:sz w:val="21"/>
        <w:szCs w:val="21"/>
      </w:rPr>
      <w:t>第</w:t>
    </w:r>
    <w:r w:rsidRPr="001B42E3">
      <w:rPr>
        <w:rFonts w:ascii="微软雅黑" w:eastAsia="微软雅黑" w:hAnsi="微软雅黑"/>
        <w:sz w:val="21"/>
        <w:szCs w:val="21"/>
      </w:rPr>
      <w:fldChar w:fldCharType="begin"/>
    </w:r>
    <w:r w:rsidRPr="001B42E3">
      <w:rPr>
        <w:rFonts w:ascii="微软雅黑" w:eastAsia="微软雅黑" w:hAnsi="微软雅黑"/>
        <w:sz w:val="21"/>
        <w:szCs w:val="21"/>
      </w:rPr>
      <w:instrText xml:space="preserve"> PAGE   \* MERGEFORMAT </w:instrText>
    </w:r>
    <w:r w:rsidRPr="001B42E3">
      <w:rPr>
        <w:rFonts w:ascii="微软雅黑" w:eastAsia="微软雅黑" w:hAnsi="微软雅黑"/>
        <w:sz w:val="21"/>
        <w:szCs w:val="21"/>
      </w:rPr>
      <w:fldChar w:fldCharType="separate"/>
    </w:r>
    <w:r w:rsidRPr="00560E2B">
      <w:rPr>
        <w:rFonts w:ascii="微软雅黑" w:eastAsia="微软雅黑" w:hAnsi="微软雅黑"/>
        <w:noProof/>
        <w:sz w:val="21"/>
        <w:szCs w:val="21"/>
        <w:lang w:val="zh-CN"/>
      </w:rPr>
      <w:t>13</w:t>
    </w:r>
    <w:r w:rsidRPr="001B42E3">
      <w:rPr>
        <w:rFonts w:ascii="微软雅黑" w:eastAsia="微软雅黑" w:hAnsi="微软雅黑"/>
        <w:sz w:val="21"/>
        <w:szCs w:val="21"/>
      </w:rPr>
      <w:fldChar w:fldCharType="end"/>
    </w:r>
    <w:r w:rsidRPr="001B42E3">
      <w:rPr>
        <w:rFonts w:ascii="微软雅黑" w:eastAsia="微软雅黑" w:hAnsi="微软雅黑"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363" w:rsidRDefault="00057363" w:rsidP="00560E2B">
      <w:r>
        <w:separator/>
      </w:r>
    </w:p>
  </w:footnote>
  <w:footnote w:type="continuationSeparator" w:id="1">
    <w:p w:rsidR="00057363" w:rsidRDefault="00057363" w:rsidP="00560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2B" w:rsidRDefault="00560E2B">
    <w:pPr>
      <w:pStyle w:val="a3"/>
      <w:pBdr>
        <w:bottom w:val="thickThinSmallGap" w:sz="24" w:space="1" w:color="622423"/>
      </w:pBdr>
      <w:jc w:val="both"/>
      <w:rPr>
        <w:rFonts w:ascii="微软雅黑" w:eastAsia="微软雅黑" w:hAnsi="微软雅黑"/>
        <w:sz w:val="21"/>
        <w:szCs w:val="21"/>
      </w:rPr>
    </w:pPr>
    <w:r>
      <w:rPr>
        <w:rFonts w:ascii="微软雅黑" w:eastAsia="微软雅黑" w:hAnsi="微软雅黑" w:hint="eastAsia"/>
        <w:sz w:val="21"/>
        <w:szCs w:val="21"/>
      </w:rPr>
      <w:t>正步联合（成都）房地产土地资产评估事务所有限公司</w:t>
    </w:r>
    <w:r>
      <w:rPr>
        <w:rFonts w:ascii="微软雅黑" w:eastAsia="微软雅黑" w:hAnsi="微软雅黑"/>
        <w:sz w:val="21"/>
        <w:szCs w:val="21"/>
      </w:rPr>
      <w:t>Tel&amp;Fax</w:t>
    </w:r>
    <w:r>
      <w:rPr>
        <w:rFonts w:ascii="微软雅黑" w:eastAsia="微软雅黑" w:hAnsi="微软雅黑" w:hint="eastAsia"/>
        <w:sz w:val="21"/>
        <w:szCs w:val="21"/>
      </w:rPr>
      <w:t>：</w:t>
    </w:r>
    <w:r>
      <w:rPr>
        <w:rFonts w:ascii="微软雅黑" w:eastAsia="微软雅黑" w:hAnsi="微软雅黑"/>
        <w:sz w:val="21"/>
        <w:szCs w:val="21"/>
      </w:rPr>
      <w:t>028-83346252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2B" w:rsidRDefault="00560E2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2B" w:rsidRDefault="00560E2B" w:rsidP="002356FA">
    <w:pPr>
      <w:pStyle w:val="a3"/>
      <w:pBdr>
        <w:bottom w:val="thickThinSmallGap" w:sz="24" w:space="1" w:color="622423"/>
      </w:pBdr>
      <w:ind w:firstLineChars="78" w:firstLine="562"/>
      <w:jc w:val="both"/>
      <w:rPr>
        <w:rFonts w:ascii="微软雅黑" w:eastAsia="微软雅黑" w:hAnsi="微软雅黑"/>
        <w:sz w:val="21"/>
        <w:szCs w:val="21"/>
      </w:rPr>
    </w:pPr>
    <w:r>
      <w:rPr>
        <w:rFonts w:ascii="方正小标宋简体" w:eastAsia="方正小标宋简体" w:hint="eastAsia"/>
        <w:noProof/>
        <w:sz w:val="72"/>
        <w:szCs w:val="36"/>
      </w:rPr>
      <w:drawing>
        <wp:anchor distT="0" distB="0" distL="114300" distR="114300" simplePos="0" relativeHeight="251659264" behindDoc="0" locked="0" layoutInCell="1" allowOverlap="1">
          <wp:simplePos x="0" y="0"/>
          <wp:positionH relativeFrom="column">
            <wp:posOffset>-32385</wp:posOffset>
          </wp:positionH>
          <wp:positionV relativeFrom="paragraph">
            <wp:posOffset>-101600</wp:posOffset>
          </wp:positionV>
          <wp:extent cx="381635" cy="342265"/>
          <wp:effectExtent l="0" t="0" r="0" b="635"/>
          <wp:wrapNone/>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381635" cy="342265"/>
                  </a:xfrm>
                  <a:prstGeom prst="rect">
                    <a:avLst/>
                  </a:prstGeom>
                </pic:spPr>
              </pic:pic>
            </a:graphicData>
          </a:graphic>
        </wp:anchor>
      </w:drawing>
    </w:r>
    <w:r>
      <w:rPr>
        <w:rFonts w:ascii="微软雅黑" w:eastAsia="微软雅黑" w:hAnsi="微软雅黑" w:hint="eastAsia"/>
        <w:sz w:val="21"/>
        <w:szCs w:val="21"/>
      </w:rPr>
      <w:t xml:space="preserve">正步联行土地房地产资产评估有限公司                     </w:t>
    </w:r>
    <w:r w:rsidRPr="00A7134D">
      <w:rPr>
        <w:rFonts w:ascii="微软雅黑" w:eastAsia="微软雅黑" w:hAnsi="微软雅黑" w:hint="eastAsia"/>
        <w:sz w:val="21"/>
        <w:szCs w:val="21"/>
      </w:rPr>
      <w:t>正步房估（20</w:t>
    </w:r>
    <w:r>
      <w:rPr>
        <w:rFonts w:ascii="微软雅黑" w:eastAsia="微软雅黑" w:hAnsi="微软雅黑" w:hint="eastAsia"/>
        <w:sz w:val="21"/>
        <w:szCs w:val="21"/>
      </w:rPr>
      <w:t>2</w:t>
    </w:r>
    <w:r w:rsidRPr="00172483">
      <w:rPr>
        <w:rFonts w:ascii="微软雅黑" w:eastAsia="微软雅黑" w:hAnsi="微软雅黑" w:hint="eastAsia"/>
        <w:sz w:val="21"/>
        <w:szCs w:val="21"/>
      </w:rPr>
      <w:t>0）第Q0</w:t>
    </w:r>
    <w:r>
      <w:rPr>
        <w:rFonts w:ascii="微软雅黑" w:eastAsia="微软雅黑" w:hAnsi="微软雅黑" w:hint="eastAsia"/>
        <w:sz w:val="21"/>
        <w:szCs w:val="21"/>
      </w:rPr>
      <w:t>38</w:t>
    </w:r>
    <w:r w:rsidRPr="00A7134D">
      <w:rPr>
        <w:rFonts w:ascii="微软雅黑" w:eastAsia="微软雅黑" w:hAnsi="微软雅黑" w:hint="eastAsia"/>
        <w:sz w:val="21"/>
        <w:szCs w:val="21"/>
      </w:rPr>
      <w:t>号</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0E2B"/>
    <w:rsid w:val="00057363"/>
    <w:rsid w:val="00560E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0" w:qFormat="1"/>
    <w:lsdException w:name="footer" w:qFormat="1"/>
    <w:lsdException w:name="caption" w:uiPriority="35" w:qFormat="1"/>
    <w:lsdException w:name="annotation reference" w:qFormat="1"/>
    <w:lsdException w:name="page number" w:qFormat="1"/>
    <w:lsdException w:name="Title" w:semiHidden="0" w:uiPriority="10" w:unhideWhenUsed="0" w:qFormat="1"/>
    <w:lsdException w:name="Closing" w:qFormat="1"/>
    <w:lsdException w:name="Default Paragraph Font" w:uiPriority="1"/>
    <w:lsdException w:name="Body Text" w:qFormat="1"/>
    <w:lsdException w:name="Body Text Indent" w:qFormat="1"/>
    <w:lsdException w:name="Subtitle" w:semiHidden="0" w:uiPriority="11" w:unhideWhenUsed="0" w:qFormat="1"/>
    <w:lsdException w:name="Salutation" w:qFormat="1"/>
    <w:lsdException w:name="Date" w:qFormat="1"/>
    <w:lsdException w:name="Body Text Indent 2" w:uiPriority="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0" w:qFormat="1"/>
    <w:lsdException w:name="Normal (Web)" w:qFormat="1"/>
    <w:lsdException w:name="HTML Preformatted" w:qFormat="1"/>
    <w:lsdException w:name="annotation subject" w:qFormat="1"/>
    <w:lsdException w:name="Balloon Text" w:qFormat="1"/>
    <w:lsdException w:name="Table Grid" w:semiHidden="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560E2B"/>
    <w:pPr>
      <w:widowControl/>
      <w:spacing w:before="100" w:beforeAutospacing="1" w:after="100" w:afterAutospacing="1"/>
      <w:jc w:val="left"/>
      <w:outlineLvl w:val="0"/>
    </w:pPr>
    <w:rPr>
      <w:rFonts w:ascii="宋体" w:eastAsia="宋体" w:hAnsi="Times New Roman" w:cs="Times New Roman"/>
      <w:b/>
      <w:bCs/>
      <w:kern w:val="36"/>
      <w:sz w:val="48"/>
      <w:szCs w:val="48"/>
    </w:rPr>
  </w:style>
  <w:style w:type="paragraph" w:styleId="2">
    <w:name w:val="heading 2"/>
    <w:basedOn w:val="a"/>
    <w:next w:val="a"/>
    <w:link w:val="2Char"/>
    <w:uiPriority w:val="99"/>
    <w:qFormat/>
    <w:rsid w:val="00560E2B"/>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560E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560E2B"/>
    <w:rPr>
      <w:sz w:val="18"/>
      <w:szCs w:val="18"/>
    </w:rPr>
  </w:style>
  <w:style w:type="paragraph" w:styleId="a4">
    <w:name w:val="footer"/>
    <w:basedOn w:val="a"/>
    <w:link w:val="Char0"/>
    <w:uiPriority w:val="99"/>
    <w:unhideWhenUsed/>
    <w:qFormat/>
    <w:rsid w:val="00560E2B"/>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60E2B"/>
    <w:rPr>
      <w:sz w:val="18"/>
      <w:szCs w:val="18"/>
    </w:rPr>
  </w:style>
  <w:style w:type="character" w:customStyle="1" w:styleId="1Char">
    <w:name w:val="标题 1 Char"/>
    <w:basedOn w:val="a0"/>
    <w:link w:val="1"/>
    <w:uiPriority w:val="99"/>
    <w:qFormat/>
    <w:rsid w:val="00560E2B"/>
    <w:rPr>
      <w:rFonts w:ascii="宋体" w:eastAsia="宋体" w:hAnsi="Times New Roman" w:cs="Times New Roman"/>
      <w:b/>
      <w:bCs/>
      <w:kern w:val="36"/>
      <w:sz w:val="48"/>
      <w:szCs w:val="48"/>
    </w:rPr>
  </w:style>
  <w:style w:type="character" w:customStyle="1" w:styleId="2Char">
    <w:name w:val="标题 2 Char"/>
    <w:basedOn w:val="a0"/>
    <w:link w:val="2"/>
    <w:uiPriority w:val="99"/>
    <w:qFormat/>
    <w:rsid w:val="00560E2B"/>
    <w:rPr>
      <w:rFonts w:ascii="Cambria" w:eastAsia="宋体" w:hAnsi="Cambria" w:cs="Times New Roman"/>
      <w:b/>
      <w:bCs/>
      <w:sz w:val="32"/>
      <w:szCs w:val="32"/>
    </w:rPr>
  </w:style>
  <w:style w:type="numbering" w:customStyle="1" w:styleId="10">
    <w:name w:val="无列表1"/>
    <w:next w:val="a2"/>
    <w:uiPriority w:val="99"/>
    <w:semiHidden/>
    <w:unhideWhenUsed/>
    <w:rsid w:val="00560E2B"/>
  </w:style>
  <w:style w:type="paragraph" w:styleId="7">
    <w:name w:val="toc 7"/>
    <w:basedOn w:val="a"/>
    <w:next w:val="a"/>
    <w:uiPriority w:val="99"/>
    <w:qFormat/>
    <w:rsid w:val="00560E2B"/>
    <w:pPr>
      <w:ind w:left="1260"/>
      <w:jc w:val="left"/>
    </w:pPr>
    <w:rPr>
      <w:rFonts w:ascii="Calibri" w:eastAsia="宋体" w:hAnsi="Calibri" w:cs="Times New Roman"/>
      <w:sz w:val="18"/>
      <w:szCs w:val="18"/>
    </w:rPr>
  </w:style>
  <w:style w:type="paragraph" w:styleId="a5">
    <w:name w:val="Normal Indent"/>
    <w:basedOn w:val="a"/>
    <w:uiPriority w:val="99"/>
    <w:qFormat/>
    <w:rsid w:val="00560E2B"/>
    <w:pPr>
      <w:ind w:firstLineChars="200" w:firstLine="420"/>
    </w:pPr>
    <w:rPr>
      <w:rFonts w:ascii="Times New Roman" w:eastAsia="宋体" w:hAnsi="Times New Roman" w:cs="Times New Roman"/>
      <w:szCs w:val="24"/>
    </w:rPr>
  </w:style>
  <w:style w:type="paragraph" w:styleId="a6">
    <w:name w:val="Document Map"/>
    <w:basedOn w:val="a"/>
    <w:link w:val="Char1"/>
    <w:uiPriority w:val="99"/>
    <w:qFormat/>
    <w:rsid w:val="00560E2B"/>
    <w:rPr>
      <w:rFonts w:ascii="宋体" w:eastAsia="宋体" w:hAnsi="Times New Roman" w:cs="Times New Roman"/>
      <w:sz w:val="18"/>
      <w:szCs w:val="18"/>
    </w:rPr>
  </w:style>
  <w:style w:type="character" w:customStyle="1" w:styleId="Char1">
    <w:name w:val="文档结构图 Char"/>
    <w:basedOn w:val="a0"/>
    <w:link w:val="a6"/>
    <w:uiPriority w:val="99"/>
    <w:qFormat/>
    <w:rsid w:val="00560E2B"/>
    <w:rPr>
      <w:rFonts w:ascii="宋体" w:eastAsia="宋体" w:hAnsi="Times New Roman" w:cs="Times New Roman"/>
      <w:sz w:val="18"/>
      <w:szCs w:val="18"/>
    </w:rPr>
  </w:style>
  <w:style w:type="paragraph" w:styleId="a7">
    <w:name w:val="annotation text"/>
    <w:basedOn w:val="a"/>
    <w:link w:val="Char2"/>
    <w:uiPriority w:val="99"/>
    <w:qFormat/>
    <w:rsid w:val="00560E2B"/>
    <w:pPr>
      <w:jc w:val="left"/>
    </w:pPr>
    <w:rPr>
      <w:rFonts w:ascii="Times New Roman" w:eastAsia="宋体" w:hAnsi="Times New Roman" w:cs="Times New Roman"/>
      <w:sz w:val="24"/>
      <w:szCs w:val="24"/>
    </w:rPr>
  </w:style>
  <w:style w:type="character" w:customStyle="1" w:styleId="Char2">
    <w:name w:val="批注文字 Char"/>
    <w:basedOn w:val="a0"/>
    <w:link w:val="a7"/>
    <w:uiPriority w:val="99"/>
    <w:qFormat/>
    <w:rsid w:val="00560E2B"/>
    <w:rPr>
      <w:rFonts w:ascii="Times New Roman" w:eastAsia="宋体" w:hAnsi="Times New Roman" w:cs="Times New Roman"/>
      <w:sz w:val="24"/>
      <w:szCs w:val="24"/>
    </w:rPr>
  </w:style>
  <w:style w:type="paragraph" w:styleId="a8">
    <w:name w:val="Salutation"/>
    <w:basedOn w:val="a"/>
    <w:next w:val="a"/>
    <w:link w:val="Char3"/>
    <w:uiPriority w:val="99"/>
    <w:qFormat/>
    <w:rsid w:val="00560E2B"/>
    <w:rPr>
      <w:rFonts w:ascii="Times New Roman" w:eastAsia="宋体" w:hAnsi="Times New Roman" w:cs="Times New Roman"/>
      <w:kern w:val="0"/>
      <w:sz w:val="24"/>
      <w:szCs w:val="24"/>
    </w:rPr>
  </w:style>
  <w:style w:type="character" w:customStyle="1" w:styleId="Char3">
    <w:name w:val="称呼 Char"/>
    <w:basedOn w:val="a0"/>
    <w:link w:val="a8"/>
    <w:uiPriority w:val="99"/>
    <w:qFormat/>
    <w:rsid w:val="00560E2B"/>
    <w:rPr>
      <w:rFonts w:ascii="Times New Roman" w:eastAsia="宋体" w:hAnsi="Times New Roman" w:cs="Times New Roman"/>
      <w:kern w:val="0"/>
      <w:sz w:val="24"/>
      <w:szCs w:val="24"/>
    </w:rPr>
  </w:style>
  <w:style w:type="paragraph" w:styleId="a9">
    <w:name w:val="Closing"/>
    <w:basedOn w:val="a"/>
    <w:link w:val="Char4"/>
    <w:uiPriority w:val="99"/>
    <w:qFormat/>
    <w:rsid w:val="00560E2B"/>
    <w:pPr>
      <w:ind w:leftChars="2100" w:left="100"/>
    </w:pPr>
    <w:rPr>
      <w:rFonts w:ascii="Times New Roman" w:eastAsia="宋体" w:hAnsi="Times New Roman" w:cs="Times New Roman"/>
      <w:kern w:val="0"/>
      <w:sz w:val="24"/>
      <w:szCs w:val="24"/>
    </w:rPr>
  </w:style>
  <w:style w:type="character" w:customStyle="1" w:styleId="Char4">
    <w:name w:val="结束语 Char"/>
    <w:basedOn w:val="a0"/>
    <w:link w:val="a9"/>
    <w:uiPriority w:val="99"/>
    <w:qFormat/>
    <w:rsid w:val="00560E2B"/>
    <w:rPr>
      <w:rFonts w:ascii="Times New Roman" w:eastAsia="宋体" w:hAnsi="Times New Roman" w:cs="Times New Roman"/>
      <w:kern w:val="0"/>
      <w:sz w:val="24"/>
      <w:szCs w:val="24"/>
    </w:rPr>
  </w:style>
  <w:style w:type="paragraph" w:styleId="aa">
    <w:name w:val="Body Text"/>
    <w:basedOn w:val="a"/>
    <w:link w:val="Char5"/>
    <w:uiPriority w:val="99"/>
    <w:qFormat/>
    <w:rsid w:val="00560E2B"/>
    <w:pPr>
      <w:spacing w:after="120"/>
    </w:pPr>
    <w:rPr>
      <w:rFonts w:ascii="Times New Roman" w:eastAsia="宋体" w:hAnsi="Times New Roman" w:cs="Times New Roman"/>
      <w:sz w:val="24"/>
      <w:szCs w:val="24"/>
    </w:rPr>
  </w:style>
  <w:style w:type="character" w:customStyle="1" w:styleId="Char5">
    <w:name w:val="正文文本 Char"/>
    <w:basedOn w:val="a0"/>
    <w:link w:val="aa"/>
    <w:uiPriority w:val="99"/>
    <w:qFormat/>
    <w:rsid w:val="00560E2B"/>
    <w:rPr>
      <w:rFonts w:ascii="Times New Roman" w:eastAsia="宋体" w:hAnsi="Times New Roman" w:cs="Times New Roman"/>
      <w:sz w:val="24"/>
      <w:szCs w:val="24"/>
    </w:rPr>
  </w:style>
  <w:style w:type="paragraph" w:styleId="ab">
    <w:name w:val="Body Text Indent"/>
    <w:basedOn w:val="a"/>
    <w:link w:val="Char6"/>
    <w:uiPriority w:val="99"/>
    <w:qFormat/>
    <w:rsid w:val="00560E2B"/>
    <w:pPr>
      <w:spacing w:after="120"/>
      <w:ind w:leftChars="200" w:left="420"/>
    </w:pPr>
    <w:rPr>
      <w:rFonts w:ascii="Times New Roman" w:eastAsia="宋体" w:hAnsi="Times New Roman" w:cs="Times New Roman"/>
      <w:sz w:val="24"/>
      <w:szCs w:val="24"/>
    </w:rPr>
  </w:style>
  <w:style w:type="character" w:customStyle="1" w:styleId="Char6">
    <w:name w:val="正文文本缩进 Char"/>
    <w:basedOn w:val="a0"/>
    <w:link w:val="ab"/>
    <w:uiPriority w:val="99"/>
    <w:qFormat/>
    <w:rsid w:val="00560E2B"/>
    <w:rPr>
      <w:rFonts w:ascii="Times New Roman" w:eastAsia="宋体" w:hAnsi="Times New Roman" w:cs="Times New Roman"/>
      <w:sz w:val="24"/>
      <w:szCs w:val="24"/>
    </w:rPr>
  </w:style>
  <w:style w:type="paragraph" w:styleId="5">
    <w:name w:val="toc 5"/>
    <w:basedOn w:val="a"/>
    <w:next w:val="a"/>
    <w:uiPriority w:val="99"/>
    <w:qFormat/>
    <w:rsid w:val="00560E2B"/>
    <w:pPr>
      <w:ind w:left="840"/>
      <w:jc w:val="left"/>
    </w:pPr>
    <w:rPr>
      <w:rFonts w:ascii="Calibri" w:eastAsia="宋体" w:hAnsi="Calibri" w:cs="Times New Roman"/>
      <w:sz w:val="18"/>
      <w:szCs w:val="18"/>
    </w:rPr>
  </w:style>
  <w:style w:type="paragraph" w:styleId="3">
    <w:name w:val="toc 3"/>
    <w:basedOn w:val="a"/>
    <w:next w:val="a"/>
    <w:uiPriority w:val="99"/>
    <w:qFormat/>
    <w:rsid w:val="00560E2B"/>
    <w:pPr>
      <w:ind w:left="420"/>
      <w:jc w:val="left"/>
    </w:pPr>
    <w:rPr>
      <w:rFonts w:ascii="Calibri" w:eastAsia="宋体" w:hAnsi="Calibri" w:cs="Times New Roman"/>
      <w:i/>
      <w:iCs/>
      <w:sz w:val="20"/>
      <w:szCs w:val="20"/>
    </w:rPr>
  </w:style>
  <w:style w:type="paragraph" w:styleId="ac">
    <w:name w:val="Plain Text"/>
    <w:basedOn w:val="a"/>
    <w:link w:val="Char7"/>
    <w:qFormat/>
    <w:rsid w:val="00560E2B"/>
    <w:pPr>
      <w:widowControl/>
      <w:jc w:val="left"/>
    </w:pPr>
    <w:rPr>
      <w:rFonts w:ascii="宋体" w:eastAsia="宋体" w:hAnsi="Courier New" w:cs="Times New Roman"/>
      <w:kern w:val="0"/>
      <w:sz w:val="24"/>
      <w:szCs w:val="20"/>
    </w:rPr>
  </w:style>
  <w:style w:type="character" w:customStyle="1" w:styleId="Char7">
    <w:name w:val="纯文本 Char"/>
    <w:basedOn w:val="a0"/>
    <w:link w:val="ac"/>
    <w:qFormat/>
    <w:rsid w:val="00560E2B"/>
    <w:rPr>
      <w:rFonts w:ascii="宋体" w:eastAsia="宋体" w:hAnsi="Courier New" w:cs="Times New Roman"/>
      <w:kern w:val="0"/>
      <w:sz w:val="24"/>
      <w:szCs w:val="20"/>
    </w:rPr>
  </w:style>
  <w:style w:type="paragraph" w:styleId="8">
    <w:name w:val="toc 8"/>
    <w:basedOn w:val="a"/>
    <w:next w:val="a"/>
    <w:uiPriority w:val="99"/>
    <w:qFormat/>
    <w:rsid w:val="00560E2B"/>
    <w:pPr>
      <w:ind w:left="1470"/>
      <w:jc w:val="left"/>
    </w:pPr>
    <w:rPr>
      <w:rFonts w:ascii="Calibri" w:eastAsia="宋体" w:hAnsi="Calibri" w:cs="Times New Roman"/>
      <w:sz w:val="18"/>
      <w:szCs w:val="18"/>
    </w:rPr>
  </w:style>
  <w:style w:type="paragraph" w:styleId="ad">
    <w:name w:val="Date"/>
    <w:basedOn w:val="a"/>
    <w:next w:val="a"/>
    <w:link w:val="Char8"/>
    <w:uiPriority w:val="99"/>
    <w:qFormat/>
    <w:rsid w:val="00560E2B"/>
    <w:pPr>
      <w:ind w:leftChars="2500" w:left="100"/>
    </w:pPr>
    <w:rPr>
      <w:rFonts w:ascii="Times New Roman" w:eastAsia="宋体" w:hAnsi="Times New Roman" w:cs="Times New Roman"/>
      <w:kern w:val="0"/>
      <w:sz w:val="24"/>
      <w:szCs w:val="24"/>
    </w:rPr>
  </w:style>
  <w:style w:type="character" w:customStyle="1" w:styleId="Char8">
    <w:name w:val="日期 Char"/>
    <w:basedOn w:val="a0"/>
    <w:link w:val="ad"/>
    <w:uiPriority w:val="99"/>
    <w:qFormat/>
    <w:rsid w:val="00560E2B"/>
    <w:rPr>
      <w:rFonts w:ascii="Times New Roman" w:eastAsia="宋体" w:hAnsi="Times New Roman" w:cs="Times New Roman"/>
      <w:kern w:val="0"/>
      <w:sz w:val="24"/>
      <w:szCs w:val="24"/>
    </w:rPr>
  </w:style>
  <w:style w:type="paragraph" w:styleId="20">
    <w:name w:val="Body Text Indent 2"/>
    <w:basedOn w:val="a"/>
    <w:link w:val="2Char0"/>
    <w:qFormat/>
    <w:rsid w:val="00560E2B"/>
    <w:pPr>
      <w:spacing w:after="120" w:line="480" w:lineRule="auto"/>
      <w:ind w:leftChars="200" w:left="420"/>
    </w:pPr>
    <w:rPr>
      <w:rFonts w:ascii="Times New Roman" w:eastAsia="宋体" w:hAnsi="Times New Roman" w:cs="Times New Roman"/>
      <w:sz w:val="24"/>
      <w:szCs w:val="24"/>
    </w:rPr>
  </w:style>
  <w:style w:type="character" w:customStyle="1" w:styleId="2Char0">
    <w:name w:val="正文文本缩进 2 Char"/>
    <w:basedOn w:val="a0"/>
    <w:link w:val="20"/>
    <w:qFormat/>
    <w:rsid w:val="00560E2B"/>
    <w:rPr>
      <w:rFonts w:ascii="Times New Roman" w:eastAsia="宋体" w:hAnsi="Times New Roman" w:cs="Times New Roman"/>
      <w:sz w:val="24"/>
      <w:szCs w:val="24"/>
    </w:rPr>
  </w:style>
  <w:style w:type="paragraph" w:styleId="ae">
    <w:name w:val="Balloon Text"/>
    <w:basedOn w:val="a"/>
    <w:link w:val="Char9"/>
    <w:uiPriority w:val="99"/>
    <w:semiHidden/>
    <w:qFormat/>
    <w:rsid w:val="00560E2B"/>
    <w:rPr>
      <w:rFonts w:ascii="Times New Roman" w:eastAsia="宋体" w:hAnsi="Times New Roman" w:cs="Times New Roman"/>
      <w:kern w:val="0"/>
      <w:sz w:val="2"/>
      <w:szCs w:val="20"/>
    </w:rPr>
  </w:style>
  <w:style w:type="character" w:customStyle="1" w:styleId="Char9">
    <w:name w:val="批注框文本 Char"/>
    <w:basedOn w:val="a0"/>
    <w:link w:val="ae"/>
    <w:uiPriority w:val="99"/>
    <w:semiHidden/>
    <w:qFormat/>
    <w:rsid w:val="00560E2B"/>
    <w:rPr>
      <w:rFonts w:ascii="Times New Roman" w:eastAsia="宋体" w:hAnsi="Times New Roman" w:cs="Times New Roman"/>
      <w:kern w:val="0"/>
      <w:sz w:val="2"/>
      <w:szCs w:val="20"/>
    </w:rPr>
  </w:style>
  <w:style w:type="paragraph" w:styleId="11">
    <w:name w:val="toc 1"/>
    <w:basedOn w:val="a"/>
    <w:next w:val="a"/>
    <w:uiPriority w:val="39"/>
    <w:qFormat/>
    <w:rsid w:val="00560E2B"/>
    <w:pPr>
      <w:spacing w:before="120" w:after="120"/>
      <w:jc w:val="left"/>
    </w:pPr>
    <w:rPr>
      <w:rFonts w:ascii="Calibri" w:eastAsia="宋体" w:hAnsi="Calibri" w:cs="Times New Roman"/>
      <w:b/>
      <w:bCs/>
      <w:caps/>
      <w:sz w:val="20"/>
      <w:szCs w:val="20"/>
    </w:rPr>
  </w:style>
  <w:style w:type="paragraph" w:styleId="4">
    <w:name w:val="toc 4"/>
    <w:basedOn w:val="a"/>
    <w:next w:val="a"/>
    <w:uiPriority w:val="99"/>
    <w:qFormat/>
    <w:rsid w:val="00560E2B"/>
    <w:pPr>
      <w:ind w:left="630"/>
      <w:jc w:val="left"/>
    </w:pPr>
    <w:rPr>
      <w:rFonts w:ascii="Calibri" w:eastAsia="宋体" w:hAnsi="Calibri" w:cs="Times New Roman"/>
      <w:sz w:val="18"/>
      <w:szCs w:val="18"/>
    </w:rPr>
  </w:style>
  <w:style w:type="paragraph" w:styleId="6">
    <w:name w:val="toc 6"/>
    <w:basedOn w:val="a"/>
    <w:next w:val="a"/>
    <w:uiPriority w:val="99"/>
    <w:qFormat/>
    <w:rsid w:val="00560E2B"/>
    <w:pPr>
      <w:ind w:left="1050"/>
      <w:jc w:val="left"/>
    </w:pPr>
    <w:rPr>
      <w:rFonts w:ascii="Calibri" w:eastAsia="宋体" w:hAnsi="Calibri" w:cs="Times New Roman"/>
      <w:sz w:val="18"/>
      <w:szCs w:val="18"/>
    </w:rPr>
  </w:style>
  <w:style w:type="paragraph" w:styleId="21">
    <w:name w:val="toc 2"/>
    <w:basedOn w:val="a"/>
    <w:next w:val="a"/>
    <w:link w:val="2Char1"/>
    <w:uiPriority w:val="39"/>
    <w:qFormat/>
    <w:rsid w:val="00560E2B"/>
    <w:pPr>
      <w:ind w:left="210"/>
      <w:jc w:val="left"/>
    </w:pPr>
    <w:rPr>
      <w:rFonts w:ascii="Calibri" w:eastAsia="宋体" w:hAnsi="Calibri" w:cs="Times New Roman"/>
      <w:smallCaps/>
      <w:sz w:val="20"/>
      <w:szCs w:val="20"/>
    </w:rPr>
  </w:style>
  <w:style w:type="paragraph" w:styleId="9">
    <w:name w:val="toc 9"/>
    <w:basedOn w:val="a"/>
    <w:next w:val="a"/>
    <w:uiPriority w:val="99"/>
    <w:qFormat/>
    <w:rsid w:val="00560E2B"/>
    <w:pPr>
      <w:ind w:left="1680"/>
      <w:jc w:val="left"/>
    </w:pPr>
    <w:rPr>
      <w:rFonts w:ascii="Calibri" w:eastAsia="宋体" w:hAnsi="Calibri" w:cs="Times New Roman"/>
      <w:sz w:val="18"/>
      <w:szCs w:val="18"/>
    </w:rPr>
  </w:style>
  <w:style w:type="paragraph" w:styleId="HTML">
    <w:name w:val="HTML Preformatted"/>
    <w:basedOn w:val="a"/>
    <w:link w:val="HTMLChar"/>
    <w:uiPriority w:val="99"/>
    <w:qFormat/>
    <w:rsid w:val="00560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Times New Roman" w:cs="Times New Roman"/>
      <w:kern w:val="0"/>
      <w:sz w:val="24"/>
      <w:szCs w:val="24"/>
    </w:rPr>
  </w:style>
  <w:style w:type="character" w:customStyle="1" w:styleId="HTMLChar">
    <w:name w:val="HTML 预设格式 Char"/>
    <w:basedOn w:val="a0"/>
    <w:link w:val="HTML"/>
    <w:uiPriority w:val="99"/>
    <w:qFormat/>
    <w:rsid w:val="00560E2B"/>
    <w:rPr>
      <w:rFonts w:ascii="宋体" w:eastAsia="宋体" w:hAnsi="Times New Roman" w:cs="Times New Roman"/>
      <w:kern w:val="0"/>
      <w:sz w:val="24"/>
      <w:szCs w:val="24"/>
    </w:rPr>
  </w:style>
  <w:style w:type="paragraph" w:styleId="af">
    <w:name w:val="Normal (Web)"/>
    <w:basedOn w:val="a"/>
    <w:uiPriority w:val="99"/>
    <w:qFormat/>
    <w:rsid w:val="00560E2B"/>
    <w:pPr>
      <w:widowControl/>
      <w:spacing w:before="100" w:beforeAutospacing="1" w:after="100" w:afterAutospacing="1"/>
      <w:jc w:val="left"/>
    </w:pPr>
    <w:rPr>
      <w:rFonts w:ascii="宋体" w:eastAsia="宋体" w:hAnsi="宋体" w:cs="宋体"/>
      <w:kern w:val="0"/>
      <w:sz w:val="24"/>
      <w:szCs w:val="24"/>
    </w:rPr>
  </w:style>
  <w:style w:type="paragraph" w:styleId="12">
    <w:name w:val="index 1"/>
    <w:basedOn w:val="a"/>
    <w:next w:val="a"/>
    <w:uiPriority w:val="99"/>
    <w:qFormat/>
    <w:rsid w:val="00560E2B"/>
    <w:rPr>
      <w:rFonts w:ascii="Times New Roman" w:eastAsia="宋体" w:hAnsi="Times New Roman" w:cs="Times New Roman"/>
      <w:szCs w:val="24"/>
    </w:rPr>
  </w:style>
  <w:style w:type="paragraph" w:styleId="af0">
    <w:name w:val="annotation subject"/>
    <w:basedOn w:val="a7"/>
    <w:next w:val="a7"/>
    <w:link w:val="Chara"/>
    <w:uiPriority w:val="99"/>
    <w:semiHidden/>
    <w:qFormat/>
    <w:rsid w:val="00560E2B"/>
    <w:rPr>
      <w:b/>
      <w:bCs/>
    </w:rPr>
  </w:style>
  <w:style w:type="character" w:customStyle="1" w:styleId="Chara">
    <w:name w:val="批注主题 Char"/>
    <w:basedOn w:val="Char2"/>
    <w:link w:val="af0"/>
    <w:uiPriority w:val="99"/>
    <w:semiHidden/>
    <w:qFormat/>
    <w:rsid w:val="00560E2B"/>
    <w:rPr>
      <w:b/>
      <w:bCs/>
    </w:rPr>
  </w:style>
  <w:style w:type="table" w:styleId="af1">
    <w:name w:val="Table Grid"/>
    <w:basedOn w:val="a1"/>
    <w:uiPriority w:val="99"/>
    <w:qFormat/>
    <w:rsid w:val="00560E2B"/>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uiPriority w:val="99"/>
    <w:qFormat/>
    <w:rsid w:val="00560E2B"/>
    <w:rPr>
      <w:rFonts w:cs="Times New Roman"/>
      <w:b/>
    </w:rPr>
  </w:style>
  <w:style w:type="character" w:styleId="af3">
    <w:name w:val="page number"/>
    <w:uiPriority w:val="99"/>
    <w:qFormat/>
    <w:rsid w:val="00560E2B"/>
    <w:rPr>
      <w:rFonts w:cs="Times New Roman"/>
    </w:rPr>
  </w:style>
  <w:style w:type="character" w:styleId="af4">
    <w:name w:val="FollowedHyperlink"/>
    <w:uiPriority w:val="99"/>
    <w:qFormat/>
    <w:rsid w:val="00560E2B"/>
    <w:rPr>
      <w:rFonts w:cs="Times New Roman"/>
      <w:color w:val="800080"/>
      <w:u w:val="single"/>
    </w:rPr>
  </w:style>
  <w:style w:type="character" w:styleId="af5">
    <w:name w:val="Emphasis"/>
    <w:uiPriority w:val="99"/>
    <w:qFormat/>
    <w:rsid w:val="00560E2B"/>
    <w:rPr>
      <w:rFonts w:cs="Times New Roman"/>
      <w:i/>
    </w:rPr>
  </w:style>
  <w:style w:type="character" w:styleId="af6">
    <w:name w:val="Hyperlink"/>
    <w:uiPriority w:val="99"/>
    <w:qFormat/>
    <w:rsid w:val="00560E2B"/>
    <w:rPr>
      <w:rFonts w:cs="Times New Roman"/>
      <w:color w:val="0000FF"/>
      <w:u w:val="single"/>
    </w:rPr>
  </w:style>
  <w:style w:type="character" w:styleId="af7">
    <w:name w:val="annotation reference"/>
    <w:uiPriority w:val="99"/>
    <w:qFormat/>
    <w:rsid w:val="00560E2B"/>
    <w:rPr>
      <w:rFonts w:cs="Times New Roman"/>
      <w:sz w:val="21"/>
    </w:rPr>
  </w:style>
  <w:style w:type="character" w:customStyle="1" w:styleId="2Char1">
    <w:name w:val="目录 2 Char"/>
    <w:link w:val="21"/>
    <w:uiPriority w:val="39"/>
    <w:qFormat/>
    <w:locked/>
    <w:rsid w:val="00560E2B"/>
    <w:rPr>
      <w:rFonts w:ascii="Calibri" w:eastAsia="宋体" w:hAnsi="Calibri" w:cs="Times New Roman"/>
      <w:smallCaps/>
      <w:sz w:val="20"/>
      <w:szCs w:val="20"/>
    </w:rPr>
  </w:style>
  <w:style w:type="character" w:customStyle="1" w:styleId="13">
    <w:name w:val="占位符文本1"/>
    <w:uiPriority w:val="99"/>
    <w:semiHidden/>
    <w:qFormat/>
    <w:rsid w:val="00560E2B"/>
    <w:rPr>
      <w:color w:val="808080"/>
    </w:rPr>
  </w:style>
  <w:style w:type="character" w:customStyle="1" w:styleId="font61">
    <w:name w:val="font61"/>
    <w:uiPriority w:val="99"/>
    <w:qFormat/>
    <w:rsid w:val="00560E2B"/>
    <w:rPr>
      <w:rFonts w:ascii="宋体" w:eastAsia="宋体" w:hAnsi="宋体"/>
      <w:color w:val="000000"/>
      <w:sz w:val="20"/>
      <w:u w:val="none"/>
    </w:rPr>
  </w:style>
  <w:style w:type="character" w:customStyle="1" w:styleId="font71">
    <w:name w:val="font71"/>
    <w:uiPriority w:val="99"/>
    <w:qFormat/>
    <w:rsid w:val="00560E2B"/>
    <w:rPr>
      <w:rFonts w:ascii="Times New Roman" w:hAnsi="Times New Roman"/>
      <w:color w:val="000000"/>
      <w:sz w:val="20"/>
      <w:u w:val="none"/>
    </w:rPr>
  </w:style>
  <w:style w:type="character" w:customStyle="1" w:styleId="font21">
    <w:name w:val="font21"/>
    <w:uiPriority w:val="99"/>
    <w:qFormat/>
    <w:rsid w:val="00560E2B"/>
    <w:rPr>
      <w:rFonts w:ascii="宋体" w:eastAsia="宋体" w:hAnsi="宋体"/>
      <w:color w:val="000000"/>
      <w:sz w:val="20"/>
      <w:u w:val="none"/>
    </w:rPr>
  </w:style>
  <w:style w:type="character" w:customStyle="1" w:styleId="font112">
    <w:name w:val="font112"/>
    <w:uiPriority w:val="99"/>
    <w:qFormat/>
    <w:rsid w:val="00560E2B"/>
    <w:rPr>
      <w:rFonts w:ascii="宋体" w:eastAsia="宋体" w:hAnsi="宋体"/>
      <w:b/>
      <w:color w:val="000000"/>
      <w:sz w:val="20"/>
      <w:u w:val="none"/>
    </w:rPr>
  </w:style>
  <w:style w:type="character" w:customStyle="1" w:styleId="font11">
    <w:name w:val="font11"/>
    <w:uiPriority w:val="99"/>
    <w:qFormat/>
    <w:rsid w:val="00560E2B"/>
    <w:rPr>
      <w:rFonts w:ascii="Times New Roman" w:hAnsi="Times New Roman"/>
      <w:b/>
      <w:color w:val="000000"/>
      <w:sz w:val="20"/>
      <w:u w:val="none"/>
    </w:rPr>
  </w:style>
  <w:style w:type="paragraph" w:styleId="af8">
    <w:name w:val="List Paragraph"/>
    <w:basedOn w:val="a"/>
    <w:uiPriority w:val="99"/>
    <w:qFormat/>
    <w:rsid w:val="00560E2B"/>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99"/>
    <w:semiHidden/>
    <w:qFormat/>
    <w:rsid w:val="00560E2B"/>
    <w:pPr>
      <w:keepNext/>
      <w:keepLines/>
      <w:spacing w:before="480" w:beforeAutospacing="0" w:after="0" w:afterAutospacing="0" w:line="276" w:lineRule="auto"/>
      <w:outlineLvl w:val="9"/>
    </w:pPr>
    <w:rPr>
      <w:rFonts w:ascii="Cambria" w:hAnsi="Cambria"/>
      <w:color w:val="365F91"/>
      <w:kern w:val="0"/>
      <w:sz w:val="28"/>
      <w:szCs w:val="28"/>
    </w:rPr>
  </w:style>
  <w:style w:type="character" w:styleId="af9">
    <w:name w:val="Placeholder Text"/>
    <w:uiPriority w:val="99"/>
    <w:qFormat/>
    <w:rsid w:val="00560E2B"/>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1940</Words>
  <Characters>11062</Characters>
  <Application>Microsoft Office Word</Application>
  <DocSecurity>0</DocSecurity>
  <Lines>92</Lines>
  <Paragraphs>25</Paragraphs>
  <ScaleCrop>false</ScaleCrop>
  <Company>Microsoft</Company>
  <LinksUpToDate>false</LinksUpToDate>
  <CharactersWithSpaces>12977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桂霞</dc:creator>
  <cp:keywords/>
  <dc:description/>
  <cp:lastModifiedBy>桂霞</cp:lastModifiedBy>
  <cp:revision>2</cp:revision>
  <dcterms:created xsi:type="dcterms:W3CDTF">2020-09-04T03:21:00Z</dcterms:created>
  <dcterms:modified xsi:type="dcterms:W3CDTF">2020-09-04T03:21:00Z</dcterms:modified>
</cp:coreProperties>
</file>