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C8" w:rsidRDefault="00DF54C8">
      <w:pPr>
        <w:pStyle w:val="1"/>
        <w:ind w:firstLineChars="100" w:firstLine="723"/>
        <w:rPr>
          <w:sz w:val="72"/>
          <w:szCs w:val="72"/>
        </w:rPr>
      </w:pPr>
      <w:bookmarkStart w:id="0" w:name="_Toc3953"/>
      <w:bookmarkStart w:id="1" w:name="_Toc3696"/>
      <w:bookmarkStart w:id="2" w:name="_Toc32406"/>
      <w:r>
        <w:rPr>
          <w:sz w:val="72"/>
          <w:szCs w:val="72"/>
        </w:rPr>
        <w:pict>
          <v:group id="Group 2" o:spid="_x0000_s1026" style="position:absolute;left:0;text-align:left;margin-left:12.75pt;margin-top:98.85pt;width:425.25pt;height:31.2pt;z-index:251658240" coordsize="8505,624203">
            <v:line id="Line 3" o:spid="_x0000_s1027" style="position:absolute" from="0,0" to="8505,0" strokeweight="4.5pt">
              <v:stroke linestyle="thickThin"/>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4" o:spid="_x0000_s1028" type="#_x0000_t136" style="position:absolute;left:900;top:312;width:6840;height:312" fillcolor="gray" strokecolor="gray">
              <v:textpath style="font-family:&quot;Britannic Bold&quot;" trim="t" fitpath="t" string="Real Estate Appraisal Report"/>
              <o:lock v:ext="edit" text="f"/>
            </v:shape>
          </v:group>
        </w:pict>
      </w:r>
      <w:r w:rsidR="006B44D1">
        <w:rPr>
          <w:rFonts w:hint="eastAsia"/>
          <w:sz w:val="72"/>
          <w:szCs w:val="72"/>
        </w:rPr>
        <w:t>房地产</w:t>
      </w:r>
      <w:bookmarkStart w:id="3" w:name="_Hlt91515658"/>
      <w:bookmarkEnd w:id="3"/>
      <w:r w:rsidR="006B44D1">
        <w:rPr>
          <w:rFonts w:hint="eastAsia"/>
          <w:sz w:val="72"/>
          <w:szCs w:val="72"/>
        </w:rPr>
        <w:t>处置司法评估报告</w:t>
      </w:r>
      <w:bookmarkEnd w:id="0"/>
      <w:bookmarkEnd w:id="1"/>
      <w:bookmarkEnd w:id="2"/>
    </w:p>
    <w:p w:rsidR="00DF54C8" w:rsidRDefault="00DF54C8">
      <w:pPr>
        <w:spacing w:line="480" w:lineRule="auto"/>
        <w:rPr>
          <w:rFonts w:ascii="仿宋_GB2312" w:eastAsia="仿宋_GB2312" w:hAnsi="Arial Narrow"/>
          <w:b/>
          <w:sz w:val="28"/>
          <w:szCs w:val="28"/>
        </w:rPr>
      </w:pPr>
    </w:p>
    <w:p w:rsidR="00DF54C8" w:rsidRDefault="00DF54C8">
      <w:pPr>
        <w:rPr>
          <w:rFonts w:ascii="仿宋_GB2312" w:eastAsia="仿宋_GB2312" w:hAnsi="宋体"/>
          <w:sz w:val="28"/>
          <w:szCs w:val="28"/>
        </w:rPr>
      </w:pPr>
    </w:p>
    <w:p w:rsidR="00DF54C8" w:rsidRDefault="006B44D1">
      <w:pPr>
        <w:ind w:firstLineChars="200" w:firstLine="562"/>
        <w:rPr>
          <w:rFonts w:ascii="仿宋_GB2312" w:eastAsia="仿宋_GB2312" w:hAnsi="Arial Narrow"/>
          <w:sz w:val="28"/>
          <w:szCs w:val="28"/>
        </w:rPr>
      </w:pPr>
      <w:r>
        <w:rPr>
          <w:rFonts w:ascii="仿宋_GB2312" w:eastAsia="仿宋_GB2312" w:hAnsi="宋体" w:hint="eastAsia"/>
          <w:b/>
          <w:bCs/>
          <w:sz w:val="28"/>
          <w:szCs w:val="28"/>
        </w:rPr>
        <w:t>估价报告编号：</w:t>
      </w:r>
      <w:r>
        <w:rPr>
          <w:rFonts w:ascii="仿宋" w:eastAsia="仿宋" w:hAnsi="仿宋" w:cs="仿宋" w:hint="eastAsia"/>
          <w:sz w:val="28"/>
          <w:szCs w:val="28"/>
        </w:rPr>
        <w:t>四川信和房评〔</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〕字第</w:t>
      </w:r>
      <w:r>
        <w:rPr>
          <w:rFonts w:ascii="仿宋" w:eastAsia="仿宋" w:hAnsi="仿宋" w:cs="仿宋" w:hint="eastAsia"/>
          <w:sz w:val="28"/>
          <w:szCs w:val="28"/>
        </w:rPr>
        <w:t>112</w:t>
      </w:r>
      <w:r>
        <w:rPr>
          <w:rFonts w:ascii="仿宋" w:eastAsia="仿宋" w:hAnsi="仿宋" w:cs="仿宋" w:hint="eastAsia"/>
          <w:sz w:val="28"/>
          <w:szCs w:val="28"/>
        </w:rPr>
        <w:t>号</w:t>
      </w:r>
    </w:p>
    <w:p w:rsidR="00DF54C8" w:rsidRDefault="00DF54C8">
      <w:pPr>
        <w:spacing w:line="440" w:lineRule="exact"/>
        <w:rPr>
          <w:rFonts w:ascii="仿宋_GB2312" w:eastAsia="仿宋_GB2312" w:hAnsi="宋体"/>
          <w:sz w:val="28"/>
          <w:szCs w:val="28"/>
        </w:rPr>
      </w:pPr>
    </w:p>
    <w:p w:rsidR="00DF54C8" w:rsidRDefault="00DF54C8">
      <w:pPr>
        <w:spacing w:line="440" w:lineRule="exact"/>
        <w:ind w:leftChars="266" w:left="2527" w:hangingChars="700" w:hanging="1968"/>
        <w:rPr>
          <w:rFonts w:ascii="仿宋_GB2312" w:eastAsia="仿宋_GB2312" w:hAnsi="宋体"/>
          <w:b/>
          <w:bCs/>
          <w:sz w:val="28"/>
          <w:szCs w:val="28"/>
        </w:rPr>
      </w:pPr>
    </w:p>
    <w:p w:rsidR="00DF54C8" w:rsidRDefault="006B44D1">
      <w:pPr>
        <w:spacing w:line="440" w:lineRule="exact"/>
        <w:ind w:leftChars="266" w:left="2527" w:hangingChars="700" w:hanging="1968"/>
        <w:rPr>
          <w:rFonts w:ascii="仿宋" w:eastAsia="仿宋" w:hAnsi="仿宋" w:cs="仿宋"/>
          <w:sz w:val="28"/>
          <w:szCs w:val="28"/>
        </w:rPr>
      </w:pPr>
      <w:r>
        <w:rPr>
          <w:rFonts w:ascii="仿宋_GB2312" w:eastAsia="仿宋_GB2312" w:hAnsi="宋体" w:hint="eastAsia"/>
          <w:b/>
          <w:bCs/>
          <w:sz w:val="28"/>
          <w:szCs w:val="28"/>
        </w:rPr>
        <w:t>估价项目名称</w:t>
      </w:r>
      <w:r>
        <w:rPr>
          <w:rFonts w:ascii="仿宋_GB2312" w:eastAsia="仿宋_GB2312" w:hAnsi="宋体" w:hint="eastAsia"/>
          <w:sz w:val="28"/>
          <w:szCs w:val="28"/>
        </w:rPr>
        <w:t>：</w:t>
      </w:r>
      <w:bookmarkStart w:id="4" w:name="_GoBack"/>
      <w:r>
        <w:rPr>
          <w:rFonts w:ascii="仿宋" w:eastAsia="仿宋" w:hAnsi="仿宋" w:cs="仿宋" w:hint="eastAsia"/>
          <w:sz w:val="28"/>
          <w:szCs w:val="28"/>
        </w:rPr>
        <w:t>巴中中泉东方财富房地产开发有限公司拥有的巴中市中泉国际广场负</w:t>
      </w:r>
      <w:r>
        <w:rPr>
          <w:rFonts w:ascii="仿宋" w:eastAsia="仿宋" w:hAnsi="仿宋" w:cs="仿宋" w:hint="eastAsia"/>
          <w:sz w:val="28"/>
          <w:szCs w:val="28"/>
        </w:rPr>
        <w:t>1</w:t>
      </w:r>
      <w:r>
        <w:rPr>
          <w:rFonts w:ascii="仿宋" w:eastAsia="仿宋" w:hAnsi="仿宋" w:cs="仿宋" w:hint="eastAsia"/>
          <w:sz w:val="28"/>
          <w:szCs w:val="28"/>
        </w:rPr>
        <w:t>层</w:t>
      </w:r>
      <w:r>
        <w:rPr>
          <w:rFonts w:ascii="仿宋" w:eastAsia="仿宋" w:hAnsi="仿宋" w:cs="仿宋" w:hint="eastAsia"/>
          <w:sz w:val="28"/>
          <w:szCs w:val="28"/>
        </w:rPr>
        <w:t>230</w:t>
      </w:r>
      <w:r>
        <w:rPr>
          <w:rFonts w:ascii="仿宋" w:eastAsia="仿宋" w:hAnsi="仿宋" w:cs="仿宋" w:hint="eastAsia"/>
          <w:sz w:val="28"/>
          <w:szCs w:val="28"/>
        </w:rPr>
        <w:t>号等</w:t>
      </w:r>
      <w:r>
        <w:rPr>
          <w:rFonts w:ascii="仿宋" w:eastAsia="仿宋" w:hAnsi="仿宋" w:cs="仿宋" w:hint="eastAsia"/>
          <w:sz w:val="28"/>
          <w:szCs w:val="28"/>
        </w:rPr>
        <w:t>60</w:t>
      </w:r>
      <w:r>
        <w:rPr>
          <w:rFonts w:ascii="仿宋" w:eastAsia="仿宋" w:hAnsi="仿宋" w:cs="仿宋" w:hint="eastAsia"/>
          <w:sz w:val="28"/>
          <w:szCs w:val="28"/>
        </w:rPr>
        <w:t>个地下车位</w:t>
      </w:r>
      <w:r>
        <w:rPr>
          <w:rFonts w:ascii="仿宋" w:eastAsia="仿宋" w:hAnsi="仿宋" w:cs="仿宋" w:hint="eastAsia"/>
          <w:sz w:val="28"/>
          <w:szCs w:val="28"/>
        </w:rPr>
        <w:t>市场价值评估</w:t>
      </w:r>
      <w:bookmarkEnd w:id="4"/>
    </w:p>
    <w:p w:rsidR="00DF54C8" w:rsidRDefault="00DF54C8">
      <w:pPr>
        <w:spacing w:line="440" w:lineRule="exact"/>
        <w:rPr>
          <w:rFonts w:ascii="仿宋_GB2312" w:eastAsia="仿宋_GB2312" w:hAnsi="宋体"/>
          <w:sz w:val="28"/>
          <w:szCs w:val="28"/>
        </w:rPr>
      </w:pPr>
    </w:p>
    <w:p w:rsidR="00DF54C8" w:rsidRDefault="00DF54C8">
      <w:pPr>
        <w:spacing w:line="440" w:lineRule="exact"/>
        <w:rPr>
          <w:rFonts w:ascii="仿宋_GB2312" w:eastAsia="仿宋_GB2312" w:hAnsi="宋体"/>
          <w:b/>
          <w:bCs/>
          <w:sz w:val="28"/>
          <w:szCs w:val="28"/>
        </w:rPr>
      </w:pPr>
    </w:p>
    <w:p w:rsidR="00DF54C8" w:rsidRDefault="006B44D1">
      <w:pPr>
        <w:spacing w:line="440" w:lineRule="exact"/>
        <w:ind w:firstLineChars="200" w:firstLine="562"/>
        <w:rPr>
          <w:rFonts w:ascii="仿宋" w:eastAsia="仿宋" w:hAnsi="仿宋" w:cs="仿宋"/>
          <w:sz w:val="28"/>
          <w:szCs w:val="28"/>
        </w:rPr>
      </w:pPr>
      <w:r>
        <w:rPr>
          <w:rFonts w:ascii="仿宋_GB2312" w:eastAsia="仿宋_GB2312" w:hAnsi="宋体" w:hint="eastAsia"/>
          <w:b/>
          <w:bCs/>
          <w:sz w:val="28"/>
          <w:szCs w:val="28"/>
        </w:rPr>
        <w:t>估价委托人：</w:t>
      </w:r>
      <w:r>
        <w:rPr>
          <w:rFonts w:ascii="仿宋" w:eastAsia="仿宋" w:hAnsi="仿宋" w:cs="仿宋" w:hint="eastAsia"/>
          <w:sz w:val="28"/>
          <w:szCs w:val="28"/>
        </w:rPr>
        <w:t>巴中市巴州区人民法院</w:t>
      </w:r>
    </w:p>
    <w:p w:rsidR="00DF54C8" w:rsidRDefault="00DF54C8">
      <w:pPr>
        <w:spacing w:line="440" w:lineRule="exact"/>
        <w:rPr>
          <w:rFonts w:ascii="仿宋_GB2312" w:eastAsia="仿宋_GB2312" w:hAnsi="宋体"/>
          <w:color w:val="FF0000"/>
          <w:sz w:val="28"/>
          <w:szCs w:val="28"/>
        </w:rPr>
      </w:pPr>
    </w:p>
    <w:p w:rsidR="00DF54C8" w:rsidRDefault="00DF54C8">
      <w:pPr>
        <w:spacing w:line="440" w:lineRule="exact"/>
        <w:rPr>
          <w:rFonts w:ascii="仿宋_GB2312" w:eastAsia="仿宋_GB2312" w:hAnsi="宋体"/>
          <w:sz w:val="28"/>
          <w:szCs w:val="28"/>
        </w:rPr>
      </w:pPr>
    </w:p>
    <w:p w:rsidR="00DF54C8" w:rsidRDefault="006B44D1">
      <w:pPr>
        <w:spacing w:line="440" w:lineRule="exact"/>
        <w:rPr>
          <w:rFonts w:ascii="仿宋_GB2312" w:eastAsia="仿宋_GB2312" w:hAnsi="宋体"/>
          <w:sz w:val="28"/>
          <w:szCs w:val="28"/>
        </w:rPr>
      </w:pPr>
      <w:r>
        <w:rPr>
          <w:rFonts w:ascii="仿宋_GB2312" w:eastAsia="仿宋_GB2312" w:hAnsi="宋体" w:hint="eastAsia"/>
          <w:b/>
          <w:bCs/>
          <w:sz w:val="28"/>
          <w:szCs w:val="28"/>
        </w:rPr>
        <w:t>房地产估价机构：</w:t>
      </w:r>
      <w:r>
        <w:rPr>
          <w:rFonts w:ascii="仿宋_GB2312" w:eastAsia="仿宋_GB2312" w:hAnsi="宋体" w:hint="eastAsia"/>
          <w:sz w:val="28"/>
          <w:szCs w:val="28"/>
        </w:rPr>
        <w:t>四川省信和房地产评估咨询有限公司</w:t>
      </w:r>
    </w:p>
    <w:p w:rsidR="00DF54C8" w:rsidRDefault="00DF54C8">
      <w:pPr>
        <w:spacing w:line="440" w:lineRule="exact"/>
        <w:rPr>
          <w:rFonts w:ascii="仿宋_GB2312" w:eastAsia="仿宋_GB2312" w:hAnsi="宋体"/>
          <w:sz w:val="28"/>
          <w:szCs w:val="28"/>
        </w:rPr>
      </w:pPr>
    </w:p>
    <w:p w:rsidR="00DF54C8" w:rsidRDefault="00DF54C8">
      <w:pPr>
        <w:spacing w:line="440" w:lineRule="exact"/>
        <w:rPr>
          <w:rFonts w:ascii="仿宋_GB2312" w:eastAsia="仿宋_GB2312" w:hAnsi="宋体"/>
          <w:sz w:val="28"/>
          <w:szCs w:val="28"/>
        </w:rPr>
      </w:pPr>
    </w:p>
    <w:p w:rsidR="00DF54C8" w:rsidRDefault="006B44D1">
      <w:pPr>
        <w:spacing w:line="440" w:lineRule="exact"/>
        <w:rPr>
          <w:rFonts w:ascii="仿宋_GB2312" w:eastAsia="仿宋_GB2312"/>
          <w:sz w:val="28"/>
          <w:szCs w:val="28"/>
        </w:rPr>
      </w:pPr>
      <w:r>
        <w:rPr>
          <w:rFonts w:ascii="仿宋_GB2312" w:eastAsia="仿宋_GB2312" w:hAnsi="宋体" w:hint="eastAsia"/>
          <w:b/>
          <w:bCs/>
          <w:sz w:val="28"/>
          <w:szCs w:val="28"/>
        </w:rPr>
        <w:t>注册房地产估价师：</w:t>
      </w:r>
      <w:r>
        <w:rPr>
          <w:rFonts w:ascii="仿宋_GB2312" w:eastAsia="仿宋_GB2312" w:hAnsi="宋体" w:hint="eastAsia"/>
          <w:sz w:val="28"/>
          <w:szCs w:val="28"/>
        </w:rPr>
        <w:t>刘莉</w:t>
      </w:r>
      <w:r>
        <w:rPr>
          <w:rFonts w:ascii="仿宋_GB2312" w:eastAsia="仿宋_GB2312" w:hAnsi="宋体" w:hint="eastAsia"/>
          <w:sz w:val="28"/>
          <w:szCs w:val="28"/>
        </w:rPr>
        <w:t>注册号：</w:t>
      </w:r>
      <w:r>
        <w:rPr>
          <w:rFonts w:ascii="仿宋_GB2312" w:eastAsia="仿宋_GB2312" w:hint="eastAsia"/>
          <w:sz w:val="28"/>
          <w:szCs w:val="28"/>
        </w:rPr>
        <w:t>5120180003</w:t>
      </w:r>
    </w:p>
    <w:p w:rsidR="00DF54C8" w:rsidRDefault="006B44D1">
      <w:pPr>
        <w:spacing w:line="44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刘</w:t>
      </w:r>
      <w:r>
        <w:rPr>
          <w:rFonts w:ascii="仿宋_GB2312" w:eastAsia="仿宋_GB2312" w:hAnsi="宋体" w:hint="eastAsia"/>
          <w:sz w:val="28"/>
          <w:szCs w:val="28"/>
        </w:rPr>
        <w:t xml:space="preserve">  </w:t>
      </w:r>
      <w:r>
        <w:rPr>
          <w:rFonts w:ascii="仿宋_GB2312" w:eastAsia="仿宋_GB2312" w:hAnsi="宋体" w:hint="eastAsia"/>
          <w:sz w:val="28"/>
          <w:szCs w:val="28"/>
        </w:rPr>
        <w:t>健</w:t>
      </w:r>
      <w:r>
        <w:rPr>
          <w:rFonts w:ascii="仿宋_GB2312" w:eastAsia="仿宋_GB2312" w:hAnsi="宋体" w:hint="eastAsia"/>
          <w:sz w:val="28"/>
          <w:szCs w:val="28"/>
        </w:rPr>
        <w:t xml:space="preserve"> </w:t>
      </w:r>
      <w:r>
        <w:rPr>
          <w:rFonts w:ascii="仿宋_GB2312" w:eastAsia="仿宋_GB2312" w:hAnsi="宋体" w:hint="eastAsia"/>
          <w:sz w:val="28"/>
          <w:szCs w:val="28"/>
        </w:rPr>
        <w:t>注册号：</w:t>
      </w:r>
      <w:r>
        <w:rPr>
          <w:rFonts w:ascii="仿宋_GB2312" w:eastAsia="仿宋_GB2312" w:hAnsi="宋体" w:hint="eastAsia"/>
          <w:sz w:val="28"/>
          <w:szCs w:val="28"/>
        </w:rPr>
        <w:t>512011003</w:t>
      </w:r>
      <w:r>
        <w:rPr>
          <w:rFonts w:ascii="仿宋_GB2312" w:eastAsia="仿宋_GB2312" w:hAnsi="宋体" w:hint="eastAsia"/>
          <w:sz w:val="28"/>
          <w:szCs w:val="28"/>
        </w:rPr>
        <w:t>4</w:t>
      </w:r>
    </w:p>
    <w:p w:rsidR="00DF54C8" w:rsidRDefault="00DF54C8">
      <w:pPr>
        <w:spacing w:line="440" w:lineRule="exact"/>
        <w:rPr>
          <w:rFonts w:ascii="仿宋_GB2312" w:eastAsia="仿宋_GB2312" w:hAnsi="宋体"/>
          <w:sz w:val="28"/>
          <w:szCs w:val="28"/>
        </w:rPr>
      </w:pPr>
    </w:p>
    <w:p w:rsidR="00DF54C8" w:rsidRDefault="00DF54C8">
      <w:pPr>
        <w:spacing w:line="440" w:lineRule="exact"/>
        <w:rPr>
          <w:rFonts w:ascii="仿宋_GB2312" w:eastAsia="仿宋_GB2312" w:hAnsi="宋体"/>
          <w:sz w:val="28"/>
          <w:szCs w:val="28"/>
        </w:rPr>
      </w:pPr>
    </w:p>
    <w:p w:rsidR="00DF54C8" w:rsidRDefault="006B44D1">
      <w:pPr>
        <w:spacing w:line="440" w:lineRule="exact"/>
        <w:rPr>
          <w:rFonts w:ascii="仿宋" w:eastAsia="仿宋" w:hAnsi="仿宋" w:cs="仿宋"/>
          <w:sz w:val="28"/>
          <w:szCs w:val="28"/>
        </w:rPr>
      </w:pPr>
      <w:r>
        <w:rPr>
          <w:rFonts w:ascii="仿宋_GB2312" w:eastAsia="仿宋_GB2312" w:hAnsi="宋体" w:hint="eastAsia"/>
          <w:b/>
          <w:bCs/>
          <w:sz w:val="28"/>
          <w:szCs w:val="28"/>
        </w:rPr>
        <w:t>估价报告出具日期：</w:t>
      </w:r>
      <w:r>
        <w:rPr>
          <w:rFonts w:ascii="仿宋" w:eastAsia="仿宋" w:hAnsi="仿宋" w:cs="仿宋" w:hint="eastAsia"/>
          <w:sz w:val="28"/>
          <w:szCs w:val="28"/>
        </w:rPr>
        <w:t>二〇二〇年七月三十日</w:t>
      </w:r>
    </w:p>
    <w:p w:rsidR="00DF54C8" w:rsidRDefault="00DF54C8">
      <w:pPr>
        <w:spacing w:line="440" w:lineRule="exact"/>
        <w:rPr>
          <w:rFonts w:ascii="仿宋" w:eastAsia="仿宋" w:hAnsi="仿宋" w:cs="仿宋"/>
          <w:sz w:val="28"/>
          <w:szCs w:val="28"/>
        </w:rPr>
      </w:pPr>
    </w:p>
    <w:p w:rsidR="00DF54C8" w:rsidRDefault="00DF54C8">
      <w:pPr>
        <w:spacing w:line="600" w:lineRule="exact"/>
        <w:jc w:val="center"/>
        <w:rPr>
          <w:rFonts w:ascii="仿宋_GB2312" w:eastAsia="仿宋_GB2312" w:hAnsi="宋体"/>
          <w:b/>
          <w:sz w:val="36"/>
          <w:szCs w:val="36"/>
        </w:rPr>
      </w:pPr>
    </w:p>
    <w:p w:rsidR="00DF54C8" w:rsidRDefault="00DF54C8">
      <w:pPr>
        <w:spacing w:line="600" w:lineRule="exact"/>
        <w:jc w:val="center"/>
        <w:rPr>
          <w:rFonts w:ascii="仿宋_GB2312" w:eastAsia="仿宋_GB2312" w:hAnsi="宋体"/>
          <w:b/>
          <w:sz w:val="36"/>
          <w:szCs w:val="36"/>
        </w:rPr>
      </w:pPr>
    </w:p>
    <w:p w:rsidR="00DF54C8" w:rsidRDefault="006B44D1">
      <w:pPr>
        <w:spacing w:line="600" w:lineRule="exact"/>
        <w:jc w:val="center"/>
        <w:rPr>
          <w:rFonts w:ascii="仿宋_GB2312" w:eastAsia="仿宋_GB2312" w:hAnsi="Arial Narrow"/>
          <w:sz w:val="28"/>
          <w:szCs w:val="32"/>
        </w:rPr>
      </w:pPr>
      <w:r>
        <w:rPr>
          <w:rFonts w:ascii="仿宋_GB2312" w:eastAsia="仿宋_GB2312" w:hAnsi="宋体" w:hint="eastAsia"/>
          <w:b/>
          <w:sz w:val="36"/>
          <w:szCs w:val="36"/>
        </w:rPr>
        <w:t>致</w:t>
      </w:r>
      <w:r>
        <w:rPr>
          <w:rFonts w:ascii="仿宋_GB2312" w:eastAsia="仿宋_GB2312" w:hAnsi="宋体" w:hint="eastAsia"/>
          <w:b/>
          <w:sz w:val="36"/>
          <w:szCs w:val="36"/>
        </w:rPr>
        <w:t>估价</w:t>
      </w:r>
      <w:r>
        <w:rPr>
          <w:rFonts w:ascii="仿宋_GB2312" w:eastAsia="仿宋_GB2312" w:hAnsi="宋体" w:hint="eastAsia"/>
          <w:b/>
          <w:sz w:val="36"/>
          <w:szCs w:val="36"/>
        </w:rPr>
        <w:t>委托</w:t>
      </w:r>
      <w:r>
        <w:rPr>
          <w:rFonts w:ascii="仿宋_GB2312" w:eastAsia="仿宋_GB2312" w:hAnsi="宋体" w:hint="eastAsia"/>
          <w:b/>
          <w:sz w:val="36"/>
          <w:szCs w:val="36"/>
        </w:rPr>
        <w:t>人</w:t>
      </w:r>
      <w:r>
        <w:rPr>
          <w:rFonts w:ascii="仿宋_GB2312" w:eastAsia="仿宋_GB2312" w:hAnsi="宋体" w:hint="eastAsia"/>
          <w:b/>
          <w:sz w:val="36"/>
          <w:szCs w:val="36"/>
        </w:rPr>
        <w:t>函</w:t>
      </w:r>
    </w:p>
    <w:p w:rsidR="00DF54C8" w:rsidRDefault="006B44D1">
      <w:pPr>
        <w:spacing w:line="620" w:lineRule="exact"/>
        <w:rPr>
          <w:rFonts w:ascii="仿宋_GB2312" w:eastAsia="仿宋_GB2312" w:hAnsi="Arial Narrow"/>
          <w:sz w:val="28"/>
          <w:szCs w:val="32"/>
        </w:rPr>
      </w:pPr>
      <w:r>
        <w:rPr>
          <w:rFonts w:ascii="仿宋" w:eastAsia="仿宋" w:hAnsi="仿宋" w:cs="仿宋" w:hint="eastAsia"/>
          <w:b/>
          <w:bCs/>
          <w:sz w:val="28"/>
          <w:szCs w:val="28"/>
        </w:rPr>
        <w:lastRenderedPageBreak/>
        <w:t>巴中市巴州区人民法院</w:t>
      </w:r>
      <w:r>
        <w:rPr>
          <w:rFonts w:ascii="仿宋_GB2312" w:eastAsia="仿宋_GB2312" w:hAnsi="Arial Narrow" w:hint="eastAsia"/>
          <w:b/>
          <w:bCs/>
          <w:sz w:val="28"/>
          <w:szCs w:val="32"/>
        </w:rPr>
        <w:t>：</w:t>
      </w:r>
    </w:p>
    <w:p w:rsidR="00DF54C8" w:rsidRDefault="006B44D1">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受贵单位委托，我公司于</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7</w:t>
      </w:r>
      <w:r>
        <w:rPr>
          <w:rFonts w:ascii="仿宋" w:eastAsia="仿宋" w:hAnsi="仿宋" w:cs="仿宋" w:hint="eastAsia"/>
          <w:sz w:val="28"/>
          <w:szCs w:val="28"/>
        </w:rPr>
        <w:t>日指派估价人员对巴中中泉东方财富房地产开发有限公司拥有的巴中市中泉国际广场负</w:t>
      </w:r>
      <w:r>
        <w:rPr>
          <w:rFonts w:ascii="仿宋" w:eastAsia="仿宋" w:hAnsi="仿宋" w:cs="仿宋" w:hint="eastAsia"/>
          <w:sz w:val="28"/>
          <w:szCs w:val="28"/>
        </w:rPr>
        <w:t>1</w:t>
      </w:r>
      <w:r>
        <w:rPr>
          <w:rFonts w:ascii="仿宋" w:eastAsia="仿宋" w:hAnsi="仿宋" w:cs="仿宋" w:hint="eastAsia"/>
          <w:sz w:val="28"/>
          <w:szCs w:val="28"/>
        </w:rPr>
        <w:t>层</w:t>
      </w:r>
      <w:r>
        <w:rPr>
          <w:rFonts w:ascii="仿宋" w:eastAsia="仿宋" w:hAnsi="仿宋" w:cs="仿宋" w:hint="eastAsia"/>
          <w:sz w:val="28"/>
          <w:szCs w:val="28"/>
        </w:rPr>
        <w:t>230</w:t>
      </w:r>
      <w:r>
        <w:rPr>
          <w:rFonts w:ascii="仿宋" w:eastAsia="仿宋" w:hAnsi="仿宋" w:cs="仿宋" w:hint="eastAsia"/>
          <w:sz w:val="28"/>
          <w:szCs w:val="28"/>
        </w:rPr>
        <w:t>号等</w:t>
      </w:r>
      <w:r>
        <w:rPr>
          <w:rFonts w:ascii="仿宋" w:eastAsia="仿宋" w:hAnsi="仿宋" w:cs="仿宋" w:hint="eastAsia"/>
          <w:sz w:val="28"/>
          <w:szCs w:val="28"/>
        </w:rPr>
        <w:t>60</w:t>
      </w:r>
      <w:r>
        <w:rPr>
          <w:rFonts w:ascii="仿宋" w:eastAsia="仿宋" w:hAnsi="仿宋" w:cs="仿宋" w:hint="eastAsia"/>
          <w:sz w:val="28"/>
          <w:szCs w:val="28"/>
        </w:rPr>
        <w:t>个地下车位进行了查看</w:t>
      </w:r>
      <w:r>
        <w:rPr>
          <w:rFonts w:ascii="仿宋" w:eastAsia="仿宋" w:hAnsi="仿宋" w:cs="仿宋" w:hint="eastAsia"/>
          <w:sz w:val="28"/>
          <w:szCs w:val="28"/>
        </w:rPr>
        <w:t>,</w:t>
      </w:r>
      <w:r>
        <w:rPr>
          <w:rFonts w:ascii="仿宋" w:eastAsia="仿宋" w:hAnsi="仿宋" w:cs="仿宋" w:hint="eastAsia"/>
          <w:sz w:val="28"/>
          <w:szCs w:val="28"/>
        </w:rPr>
        <w:t>并收集了评估所需资料</w:t>
      </w:r>
      <w:r>
        <w:rPr>
          <w:rFonts w:ascii="仿宋" w:eastAsia="仿宋" w:hAnsi="仿宋" w:cs="仿宋" w:hint="eastAsia"/>
          <w:sz w:val="28"/>
          <w:szCs w:val="28"/>
        </w:rPr>
        <w:t>,</w:t>
      </w:r>
      <w:r>
        <w:rPr>
          <w:rFonts w:ascii="仿宋" w:eastAsia="仿宋" w:hAnsi="仿宋" w:cs="仿宋" w:hint="eastAsia"/>
          <w:sz w:val="28"/>
          <w:szCs w:val="28"/>
        </w:rPr>
        <w:t>在结合估价材料并综合分析影响房地产价格因素的基础上，采用合理的估价方法对估价对象于价值时点的市场价值进行分析、估算和判定，完成估价工作，现将估价结论函告如下：</w:t>
      </w:r>
    </w:p>
    <w:p w:rsidR="00DF54C8" w:rsidRDefault="006B44D1">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估价目的</w:t>
      </w:r>
      <w:r>
        <w:rPr>
          <w:rFonts w:ascii="仿宋" w:eastAsia="仿宋" w:hAnsi="仿宋" w:cs="仿宋" w:hint="eastAsia"/>
          <w:sz w:val="28"/>
          <w:szCs w:val="28"/>
        </w:rPr>
        <w:t>：</w:t>
      </w:r>
      <w:r>
        <w:rPr>
          <w:rFonts w:ascii="仿宋" w:eastAsia="仿宋" w:hAnsi="仿宋" w:cs="仿宋" w:hint="eastAsia"/>
          <w:sz w:val="28"/>
          <w:szCs w:val="28"/>
        </w:rPr>
        <w:t>为人民法院确定财产处置参考价提供参考依据。</w:t>
      </w:r>
    </w:p>
    <w:p w:rsidR="00DF54C8" w:rsidRDefault="006B44D1">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估价对象</w:t>
      </w:r>
      <w:r>
        <w:rPr>
          <w:rFonts w:ascii="仿宋" w:eastAsia="仿宋" w:hAnsi="仿宋" w:cs="仿宋" w:hint="eastAsia"/>
          <w:sz w:val="28"/>
          <w:szCs w:val="28"/>
        </w:rPr>
        <w:t>：</w:t>
      </w:r>
    </w:p>
    <w:p w:rsidR="00DF54C8" w:rsidRDefault="006B44D1">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巴中中泉东方财富房地产开发有限公司拥有的巴中市中泉国际广场负</w:t>
      </w:r>
      <w:r>
        <w:rPr>
          <w:rFonts w:ascii="仿宋" w:eastAsia="仿宋" w:hAnsi="仿宋" w:cs="仿宋" w:hint="eastAsia"/>
          <w:sz w:val="28"/>
          <w:szCs w:val="28"/>
        </w:rPr>
        <w:t>1</w:t>
      </w:r>
      <w:r>
        <w:rPr>
          <w:rFonts w:ascii="仿宋" w:eastAsia="仿宋" w:hAnsi="仿宋" w:cs="仿宋" w:hint="eastAsia"/>
          <w:sz w:val="28"/>
          <w:szCs w:val="28"/>
        </w:rPr>
        <w:t>层</w:t>
      </w:r>
      <w:r>
        <w:rPr>
          <w:rFonts w:ascii="仿宋" w:eastAsia="仿宋" w:hAnsi="仿宋" w:cs="仿宋" w:hint="eastAsia"/>
          <w:sz w:val="28"/>
          <w:szCs w:val="28"/>
        </w:rPr>
        <w:t>230</w:t>
      </w:r>
      <w:r>
        <w:rPr>
          <w:rFonts w:ascii="仿宋" w:eastAsia="仿宋" w:hAnsi="仿宋" w:cs="仿宋" w:hint="eastAsia"/>
          <w:sz w:val="28"/>
          <w:szCs w:val="28"/>
        </w:rPr>
        <w:t>号等</w:t>
      </w:r>
      <w:r>
        <w:rPr>
          <w:rFonts w:ascii="仿宋" w:eastAsia="仿宋" w:hAnsi="仿宋" w:cs="仿宋" w:hint="eastAsia"/>
          <w:sz w:val="28"/>
          <w:szCs w:val="28"/>
        </w:rPr>
        <w:t>60</w:t>
      </w:r>
      <w:r>
        <w:rPr>
          <w:rFonts w:ascii="仿宋" w:eastAsia="仿宋" w:hAnsi="仿宋" w:cs="仿宋" w:hint="eastAsia"/>
          <w:sz w:val="28"/>
          <w:szCs w:val="28"/>
        </w:rPr>
        <w:t>个地下车位，建筑面积共计</w:t>
      </w:r>
      <w:r>
        <w:rPr>
          <w:rFonts w:ascii="仿宋" w:eastAsia="仿宋" w:hAnsi="仿宋" w:cs="仿宋" w:hint="eastAsia"/>
          <w:sz w:val="28"/>
          <w:szCs w:val="28"/>
        </w:rPr>
        <w:t>2228</w:t>
      </w:r>
      <w:r>
        <w:rPr>
          <w:rFonts w:ascii="仿宋" w:eastAsia="仿宋" w:hAnsi="仿宋" w:cs="仿宋" w:hint="eastAsia"/>
          <w:sz w:val="28"/>
          <w:szCs w:val="28"/>
        </w:rPr>
        <w:t>.4</w:t>
      </w:r>
      <w:r>
        <w:rPr>
          <w:rFonts w:ascii="仿宋" w:eastAsia="仿宋" w:hAnsi="仿宋" w:cs="仿宋" w:hint="eastAsia"/>
          <w:sz w:val="28"/>
          <w:szCs w:val="28"/>
        </w:rPr>
        <w:t>平方米，</w:t>
      </w:r>
      <w:r>
        <w:rPr>
          <w:rFonts w:ascii="仿宋_GB2312" w:eastAsia="仿宋_GB2312" w:hAnsi="宋体" w:hint="eastAsia"/>
          <w:sz w:val="28"/>
          <w:szCs w:val="28"/>
        </w:rPr>
        <w:t>框架结构，所在</w:t>
      </w:r>
      <w:r>
        <w:rPr>
          <w:rFonts w:ascii="仿宋_GB2312" w:eastAsia="仿宋_GB2312" w:hAnsi="宋体" w:hint="eastAsia"/>
          <w:sz w:val="28"/>
          <w:szCs w:val="28"/>
        </w:rPr>
        <w:t>-1</w:t>
      </w:r>
      <w:r>
        <w:rPr>
          <w:rFonts w:ascii="仿宋_GB2312" w:eastAsia="仿宋_GB2312" w:hAnsi="宋体" w:hint="eastAsia"/>
          <w:sz w:val="28"/>
          <w:szCs w:val="28"/>
        </w:rPr>
        <w:t>层，用途：地下车位，所在项目建设工程规划许可证为建字第</w:t>
      </w:r>
      <w:r>
        <w:rPr>
          <w:rFonts w:ascii="仿宋_GB2312" w:eastAsia="仿宋_GB2312" w:hAnsi="宋体" w:hint="eastAsia"/>
          <w:sz w:val="28"/>
          <w:szCs w:val="28"/>
        </w:rPr>
        <w:t>A2014051</w:t>
      </w:r>
      <w:r>
        <w:rPr>
          <w:rFonts w:ascii="仿宋_GB2312" w:eastAsia="仿宋_GB2312" w:hAnsi="宋体" w:hint="eastAsia"/>
          <w:sz w:val="28"/>
          <w:szCs w:val="28"/>
        </w:rPr>
        <w:t>号，建设用地规划许可证为地字第</w:t>
      </w:r>
      <w:r>
        <w:rPr>
          <w:rFonts w:ascii="仿宋_GB2312" w:eastAsia="仿宋_GB2312" w:hAnsi="宋体" w:hint="eastAsia"/>
          <w:sz w:val="28"/>
          <w:szCs w:val="28"/>
        </w:rPr>
        <w:t>A2015004</w:t>
      </w:r>
      <w:r>
        <w:rPr>
          <w:rFonts w:ascii="仿宋_GB2312" w:eastAsia="仿宋_GB2312" w:hAnsi="宋体" w:hint="eastAsia"/>
          <w:sz w:val="28"/>
          <w:szCs w:val="28"/>
        </w:rPr>
        <w:t>号，建设工程施工许可证为</w:t>
      </w:r>
      <w:r>
        <w:rPr>
          <w:rFonts w:ascii="仿宋_GB2312" w:eastAsia="仿宋_GB2312" w:hAnsi="宋体" w:hint="eastAsia"/>
          <w:sz w:val="28"/>
          <w:szCs w:val="28"/>
        </w:rPr>
        <w:t>511900201502030101</w:t>
      </w:r>
      <w:r>
        <w:rPr>
          <w:rFonts w:ascii="仿宋_GB2312" w:eastAsia="仿宋_GB2312" w:hAnsi="宋体" w:hint="eastAsia"/>
          <w:sz w:val="28"/>
          <w:szCs w:val="28"/>
        </w:rPr>
        <w:t>，所在宗地土地使用权证号为巴市国用（</w:t>
      </w:r>
      <w:r>
        <w:rPr>
          <w:rFonts w:ascii="仿宋_GB2312" w:eastAsia="仿宋_GB2312" w:hAnsi="宋体" w:hint="eastAsia"/>
          <w:sz w:val="28"/>
          <w:szCs w:val="28"/>
        </w:rPr>
        <w:t>2012</w:t>
      </w:r>
      <w:r>
        <w:rPr>
          <w:rFonts w:ascii="仿宋_GB2312" w:eastAsia="仿宋_GB2312" w:hAnsi="宋体" w:hint="eastAsia"/>
          <w:sz w:val="28"/>
          <w:szCs w:val="28"/>
        </w:rPr>
        <w:t>）第</w:t>
      </w:r>
      <w:r>
        <w:rPr>
          <w:rFonts w:ascii="仿宋_GB2312" w:eastAsia="仿宋_GB2312" w:hAnsi="宋体" w:hint="eastAsia"/>
          <w:sz w:val="28"/>
          <w:szCs w:val="28"/>
        </w:rPr>
        <w:t>2344</w:t>
      </w:r>
      <w:r>
        <w:rPr>
          <w:rFonts w:ascii="仿宋_GB2312" w:eastAsia="仿宋_GB2312" w:hAnsi="宋体" w:hint="eastAsia"/>
          <w:sz w:val="28"/>
          <w:szCs w:val="28"/>
        </w:rPr>
        <w:t>号。估价对象共有宗地面积为</w:t>
      </w:r>
      <w:r>
        <w:rPr>
          <w:rFonts w:ascii="仿宋_GB2312" w:eastAsia="仿宋_GB2312" w:hAnsi="宋体" w:hint="eastAsia"/>
          <w:sz w:val="28"/>
          <w:szCs w:val="28"/>
        </w:rPr>
        <w:t>30461.5</w:t>
      </w:r>
      <w:r>
        <w:rPr>
          <w:rFonts w:ascii="仿宋_GB2312" w:eastAsia="仿宋_GB2312" w:hAnsi="宋体" w:hint="eastAsia"/>
          <w:sz w:val="28"/>
          <w:szCs w:val="28"/>
        </w:rPr>
        <w:t>平方米，土地使用权人为</w:t>
      </w:r>
      <w:r>
        <w:rPr>
          <w:rFonts w:ascii="仿宋_GB2312" w:eastAsia="仿宋_GB2312" w:hAnsi="宋体" w:hint="eastAsia"/>
          <w:sz w:val="28"/>
          <w:szCs w:val="28"/>
        </w:rPr>
        <w:t>巴中中泉东方财富房地产开发有限公司，</w:t>
      </w:r>
      <w:r>
        <w:rPr>
          <w:rFonts w:ascii="仿宋_GB2312" w:eastAsia="仿宋_GB2312" w:hAnsi="宋体" w:hint="eastAsia"/>
          <w:sz w:val="28"/>
          <w:szCs w:val="28"/>
        </w:rPr>
        <w:t>土地使用权类型为出让，地类（用途）为商住。</w:t>
      </w:r>
    </w:p>
    <w:p w:rsidR="00DF54C8" w:rsidRDefault="006B44D1">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价值时点</w:t>
      </w:r>
      <w:r>
        <w:rPr>
          <w:rFonts w:ascii="仿宋" w:eastAsia="仿宋" w:hAnsi="仿宋" w:cs="仿宋" w:hint="eastAsia"/>
          <w:sz w:val="28"/>
          <w:szCs w:val="28"/>
        </w:rPr>
        <w:t>：</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7</w:t>
      </w:r>
      <w:r>
        <w:rPr>
          <w:rFonts w:ascii="仿宋" w:eastAsia="仿宋" w:hAnsi="仿宋" w:cs="仿宋" w:hint="eastAsia"/>
          <w:sz w:val="28"/>
          <w:szCs w:val="28"/>
        </w:rPr>
        <w:t>日</w:t>
      </w:r>
    </w:p>
    <w:p w:rsidR="00DF54C8" w:rsidRDefault="006B44D1">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价值类型</w:t>
      </w:r>
      <w:r>
        <w:rPr>
          <w:rFonts w:ascii="仿宋" w:eastAsia="仿宋" w:hAnsi="仿宋" w:cs="仿宋" w:hint="eastAsia"/>
          <w:sz w:val="28"/>
          <w:szCs w:val="28"/>
        </w:rPr>
        <w:t>：本次评估的价值类型为房地产市场价值，房地产市场价值是指对估价对象在现状用途、状态不变，在</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7</w:t>
      </w:r>
      <w:r>
        <w:rPr>
          <w:rFonts w:ascii="仿宋" w:eastAsia="仿宋" w:hAnsi="仿宋" w:cs="仿宋" w:hint="eastAsia"/>
          <w:sz w:val="28"/>
          <w:szCs w:val="28"/>
        </w:rPr>
        <w:t>日</w:t>
      </w:r>
      <w:r>
        <w:rPr>
          <w:rFonts w:ascii="仿宋" w:eastAsia="仿宋" w:hAnsi="仿宋" w:cs="仿宋" w:hint="eastAsia"/>
          <w:sz w:val="28"/>
          <w:szCs w:val="28"/>
        </w:rPr>
        <w:t>房屋及其占用范围内的土地使用权在正常交易情况下市场价值，即由熟悉情况的交易双方以公平交易方式在价值时点自愿进行交易的金额。</w:t>
      </w:r>
    </w:p>
    <w:p w:rsidR="00DF54C8" w:rsidRDefault="006B44D1">
      <w:pPr>
        <w:spacing w:line="6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估价方法：</w:t>
      </w:r>
      <w:r>
        <w:rPr>
          <w:rFonts w:ascii="仿宋" w:eastAsia="仿宋" w:hAnsi="仿宋" w:cs="仿宋" w:hint="eastAsia"/>
          <w:sz w:val="28"/>
          <w:szCs w:val="28"/>
        </w:rPr>
        <w:t>比较法</w:t>
      </w:r>
    </w:p>
    <w:p w:rsidR="00DF54C8" w:rsidRDefault="006B44D1">
      <w:pPr>
        <w:spacing w:line="600" w:lineRule="exact"/>
        <w:rPr>
          <w:rFonts w:ascii="仿宋" w:eastAsia="仿宋" w:hAnsi="仿宋" w:cs="仿宋"/>
          <w:sz w:val="28"/>
          <w:szCs w:val="28"/>
        </w:rPr>
      </w:pPr>
      <w:r>
        <w:rPr>
          <w:rFonts w:ascii="仿宋" w:eastAsia="仿宋" w:hAnsi="仿宋" w:cs="仿宋" w:hint="eastAsia"/>
          <w:b/>
          <w:bCs/>
          <w:sz w:val="28"/>
          <w:szCs w:val="28"/>
        </w:rPr>
        <w:lastRenderedPageBreak/>
        <w:t xml:space="preserve">　　估价结果</w:t>
      </w:r>
      <w:r>
        <w:rPr>
          <w:rFonts w:ascii="仿宋" w:eastAsia="仿宋" w:hAnsi="仿宋" w:cs="仿宋" w:hint="eastAsia"/>
          <w:sz w:val="28"/>
          <w:szCs w:val="28"/>
        </w:rPr>
        <w:t>：</w:t>
      </w:r>
      <w:r>
        <w:rPr>
          <w:rFonts w:ascii="仿宋" w:eastAsia="仿宋" w:hAnsi="仿宋" w:cs="仿宋" w:hint="eastAsia"/>
          <w:sz w:val="28"/>
          <w:szCs w:val="28"/>
        </w:rPr>
        <w:t>估价对象在</w:t>
      </w:r>
      <w:r>
        <w:rPr>
          <w:rFonts w:ascii="仿宋" w:eastAsia="仿宋" w:hAnsi="仿宋" w:cs="仿宋" w:hint="eastAsia"/>
          <w:sz w:val="28"/>
          <w:szCs w:val="28"/>
        </w:rPr>
        <w:t>价值时点并满足本报告所述价值定义及“估价假设和限制条件”的估价结果市场价值人民币大写：</w:t>
      </w:r>
      <w:r>
        <w:rPr>
          <w:rFonts w:ascii="仿宋" w:eastAsia="仿宋" w:hAnsi="仿宋" w:cs="仿宋" w:hint="eastAsia"/>
          <w:b/>
          <w:bCs/>
          <w:sz w:val="32"/>
          <w:szCs w:val="32"/>
        </w:rPr>
        <w:t>肆佰柒拾贰万贰仟元整（小写：￥</w:t>
      </w:r>
      <w:r>
        <w:rPr>
          <w:rFonts w:ascii="仿宋" w:eastAsia="仿宋" w:hAnsi="仿宋" w:cs="仿宋" w:hint="eastAsia"/>
          <w:b/>
          <w:bCs/>
          <w:sz w:val="32"/>
          <w:szCs w:val="32"/>
        </w:rPr>
        <w:t>472.20</w:t>
      </w:r>
      <w:r>
        <w:rPr>
          <w:rFonts w:ascii="仿宋" w:eastAsia="仿宋" w:hAnsi="仿宋" w:cs="仿宋" w:hint="eastAsia"/>
          <w:b/>
          <w:bCs/>
          <w:sz w:val="32"/>
          <w:szCs w:val="32"/>
        </w:rPr>
        <w:t>万元）</w:t>
      </w:r>
      <w:r>
        <w:rPr>
          <w:rFonts w:ascii="仿宋" w:eastAsia="仿宋" w:hAnsi="仿宋" w:cs="仿宋" w:hint="eastAsia"/>
          <w:b/>
          <w:bCs/>
          <w:sz w:val="28"/>
          <w:szCs w:val="28"/>
        </w:rPr>
        <w:t>，</w:t>
      </w:r>
      <w:r>
        <w:rPr>
          <w:rFonts w:ascii="仿宋" w:eastAsia="仿宋" w:hAnsi="仿宋" w:cs="仿宋" w:hint="eastAsia"/>
          <w:sz w:val="28"/>
          <w:szCs w:val="28"/>
        </w:rPr>
        <w:t>单价：</w:t>
      </w:r>
      <w:r>
        <w:rPr>
          <w:rFonts w:ascii="仿宋" w:eastAsia="仿宋" w:hAnsi="仿宋" w:cs="仿宋" w:hint="eastAsia"/>
          <w:b/>
          <w:bCs/>
          <w:sz w:val="32"/>
          <w:szCs w:val="32"/>
        </w:rPr>
        <w:t>2120.00</w:t>
      </w:r>
      <w:r>
        <w:rPr>
          <w:rFonts w:ascii="仿宋" w:eastAsia="仿宋" w:hAnsi="仿宋" w:cs="仿宋" w:hint="eastAsia"/>
          <w:b/>
          <w:bCs/>
          <w:sz w:val="32"/>
          <w:szCs w:val="32"/>
        </w:rPr>
        <w:t>元</w:t>
      </w:r>
      <w:r>
        <w:rPr>
          <w:rFonts w:ascii="仿宋" w:eastAsia="仿宋" w:hAnsi="仿宋" w:cs="仿宋" w:hint="eastAsia"/>
          <w:b/>
          <w:bCs/>
          <w:sz w:val="32"/>
          <w:szCs w:val="32"/>
        </w:rPr>
        <w:t>/</w:t>
      </w:r>
      <w:r>
        <w:rPr>
          <w:rFonts w:ascii="仿宋" w:eastAsia="仿宋" w:hAnsi="仿宋" w:cs="仿宋" w:hint="eastAsia"/>
          <w:b/>
          <w:bCs/>
          <w:sz w:val="32"/>
          <w:szCs w:val="32"/>
        </w:rPr>
        <w:t>平方米（大写：贰仟壹佰贰拾元每平方米）</w:t>
      </w:r>
      <w:r>
        <w:rPr>
          <w:rFonts w:ascii="仿宋" w:eastAsia="仿宋" w:hAnsi="仿宋" w:cs="仿宋" w:hint="eastAsia"/>
          <w:sz w:val="28"/>
          <w:szCs w:val="28"/>
        </w:rPr>
        <w:t>，估价结</w:t>
      </w:r>
      <w:r>
        <w:rPr>
          <w:rFonts w:ascii="仿宋" w:eastAsia="仿宋" w:hAnsi="仿宋" w:cs="仿宋" w:hint="eastAsia"/>
          <w:color w:val="000000"/>
          <w:sz w:val="28"/>
          <w:szCs w:val="28"/>
        </w:rPr>
        <w:t>果保留小数点后两位，详见下表：</w:t>
      </w:r>
    </w:p>
    <w:p w:rsidR="00DF54C8" w:rsidRDefault="00DF54C8">
      <w:pPr>
        <w:spacing w:line="600" w:lineRule="exact"/>
        <w:rPr>
          <w:rFonts w:ascii="仿宋" w:eastAsia="仿宋" w:hAnsi="仿宋" w:cs="仿宋"/>
          <w:sz w:val="28"/>
          <w:szCs w:val="28"/>
        </w:rPr>
        <w:sectPr w:rsidR="00DF54C8">
          <w:headerReference w:type="default" r:id="rId8"/>
          <w:footerReference w:type="default" r:id="rId9"/>
          <w:headerReference w:type="first" r:id="rId10"/>
          <w:pgSz w:w="11906" w:h="16838"/>
          <w:pgMar w:top="1417" w:right="1417" w:bottom="1417" w:left="1701" w:header="851" w:footer="646" w:gutter="0"/>
          <w:cols w:space="720"/>
          <w:titlePg/>
          <w:docGrid w:linePitch="312"/>
        </w:sectPr>
      </w:pPr>
    </w:p>
    <w:p w:rsidR="00DF54C8" w:rsidRDefault="006B44D1">
      <w:pPr>
        <w:spacing w:line="600" w:lineRule="exact"/>
        <w:jc w:val="center"/>
        <w:rPr>
          <w:rFonts w:ascii="仿宋" w:eastAsia="仿宋" w:hAnsi="仿宋" w:cs="仿宋"/>
          <w:sz w:val="28"/>
          <w:szCs w:val="28"/>
        </w:rPr>
      </w:pPr>
      <w:r>
        <w:rPr>
          <w:rFonts w:ascii="宋体" w:hAnsi="宋体" w:cs="宋体" w:hint="eastAsia"/>
          <w:b/>
          <w:color w:val="000000"/>
          <w:kern w:val="0"/>
          <w:sz w:val="28"/>
          <w:szCs w:val="28"/>
          <w:lang/>
        </w:rPr>
        <w:lastRenderedPageBreak/>
        <w:t>房地产估价结果一览表</w:t>
      </w:r>
    </w:p>
    <w:tbl>
      <w:tblPr>
        <w:tblW w:w="13680" w:type="dxa"/>
        <w:tblLayout w:type="fixed"/>
        <w:tblCellMar>
          <w:left w:w="0" w:type="dxa"/>
          <w:right w:w="0" w:type="dxa"/>
        </w:tblCellMar>
        <w:tblLook w:val="04A0"/>
      </w:tblPr>
      <w:tblGrid>
        <w:gridCol w:w="1080"/>
        <w:gridCol w:w="1080"/>
        <w:gridCol w:w="2825"/>
        <w:gridCol w:w="1180"/>
        <w:gridCol w:w="965"/>
        <w:gridCol w:w="1935"/>
        <w:gridCol w:w="1305"/>
        <w:gridCol w:w="1365"/>
        <w:gridCol w:w="1945"/>
      </w:tblGrid>
      <w:tr w:rsidR="00DF54C8">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产权人</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项目开发手续</w:t>
            </w: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位置</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所在楼层</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车位号</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建筑面积（</w:t>
            </w:r>
            <w:r>
              <w:rPr>
                <w:rFonts w:ascii="宋体" w:hAnsi="宋体" w:cs="宋体" w:hint="eastAsia"/>
                <w:b/>
                <w:color w:val="000000"/>
                <w:kern w:val="0"/>
                <w:sz w:val="22"/>
                <w:szCs w:val="22"/>
                <w:lang/>
              </w:rPr>
              <w:t>m</w:t>
            </w:r>
            <w:r>
              <w:rPr>
                <w:rFonts w:ascii="宋体" w:hAnsi="宋体" w:cs="宋体" w:hint="eastAsia"/>
                <w:b/>
                <w:color w:val="000000"/>
                <w:kern w:val="0"/>
                <w:sz w:val="22"/>
                <w:szCs w:val="22"/>
                <w:vertAlign w:val="superscript"/>
                <w:lang/>
              </w:rPr>
              <w:t>2</w:t>
            </w:r>
            <w:r>
              <w:rPr>
                <w:rFonts w:ascii="宋体" w:hAnsi="宋体" w:cs="宋体" w:hint="eastAsia"/>
                <w:b/>
                <w:color w:val="000000"/>
                <w:kern w:val="0"/>
                <w:sz w:val="22"/>
                <w:szCs w:val="22"/>
                <w:lang/>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b/>
                <w:color w:val="000000"/>
                <w:kern w:val="0"/>
                <w:sz w:val="22"/>
                <w:szCs w:val="22"/>
                <w:lang/>
              </w:rPr>
            </w:pPr>
            <w:r>
              <w:rPr>
                <w:rFonts w:ascii="宋体" w:hAnsi="宋体" w:cs="宋体" w:hint="eastAsia"/>
                <w:b/>
                <w:color w:val="000000"/>
                <w:kern w:val="0"/>
                <w:sz w:val="22"/>
                <w:szCs w:val="22"/>
                <w:lang/>
              </w:rPr>
              <w:t>评估单价</w:t>
            </w:r>
          </w:p>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（元</w:t>
            </w:r>
            <w:r>
              <w:rPr>
                <w:rFonts w:ascii="宋体" w:hAnsi="宋体" w:cs="宋体" w:hint="eastAsia"/>
                <w:b/>
                <w:color w:val="000000"/>
                <w:kern w:val="0"/>
                <w:sz w:val="22"/>
                <w:szCs w:val="22"/>
                <w:lang/>
              </w:rPr>
              <w:t>/m</w:t>
            </w:r>
            <w:r>
              <w:rPr>
                <w:rFonts w:ascii="宋体" w:hAnsi="宋体" w:cs="宋体" w:hint="eastAsia"/>
                <w:b/>
                <w:color w:val="000000"/>
                <w:kern w:val="0"/>
                <w:sz w:val="22"/>
                <w:szCs w:val="22"/>
                <w:vertAlign w:val="superscript"/>
                <w:lang/>
              </w:rPr>
              <w:t>2</w:t>
            </w:r>
            <w:r>
              <w:rPr>
                <w:rFonts w:ascii="宋体" w:hAnsi="宋体" w:cs="宋体" w:hint="eastAsia"/>
                <w:b/>
                <w:color w:val="000000"/>
                <w:kern w:val="0"/>
                <w:sz w:val="22"/>
                <w:szCs w:val="22"/>
                <w:lang/>
              </w:rPr>
              <w:t>)</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b/>
                <w:color w:val="000000"/>
                <w:kern w:val="0"/>
                <w:sz w:val="22"/>
                <w:szCs w:val="22"/>
                <w:lang/>
              </w:rPr>
            </w:pPr>
            <w:r>
              <w:rPr>
                <w:rFonts w:ascii="宋体" w:hAnsi="宋体" w:cs="宋体" w:hint="eastAsia"/>
                <w:b/>
                <w:color w:val="000000"/>
                <w:kern w:val="0"/>
                <w:sz w:val="22"/>
                <w:szCs w:val="22"/>
                <w:lang/>
              </w:rPr>
              <w:t>评估金额</w:t>
            </w:r>
          </w:p>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（万元）</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巴中中泉东方财富房地产开发有限公司</w:t>
            </w:r>
          </w:p>
        </w:tc>
        <w:tc>
          <w:tcPr>
            <w:tcW w:w="2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numPr>
                <w:ilvl w:val="0"/>
                <w:numId w:val="1"/>
              </w:numPr>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国用土地使用权证：</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巴市国用（</w:t>
            </w:r>
            <w:r>
              <w:rPr>
                <w:rFonts w:ascii="宋体" w:hAnsi="宋体" w:cs="宋体" w:hint="eastAsia"/>
                <w:color w:val="000000"/>
                <w:kern w:val="0"/>
                <w:sz w:val="22"/>
                <w:szCs w:val="22"/>
                <w:lang/>
              </w:rPr>
              <w:t>2012</w:t>
            </w:r>
            <w:r>
              <w:rPr>
                <w:rFonts w:ascii="宋体" w:hAnsi="宋体" w:cs="宋体" w:hint="eastAsia"/>
                <w:color w:val="000000"/>
                <w:kern w:val="0"/>
                <w:sz w:val="22"/>
                <w:szCs w:val="22"/>
                <w:lang/>
              </w:rPr>
              <w:t>）第</w:t>
            </w:r>
            <w:r>
              <w:rPr>
                <w:rFonts w:ascii="宋体" w:hAnsi="宋体" w:cs="宋体" w:hint="eastAsia"/>
                <w:color w:val="000000"/>
                <w:kern w:val="0"/>
                <w:sz w:val="22"/>
                <w:szCs w:val="22"/>
                <w:lang/>
              </w:rPr>
              <w:t>2344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br/>
              <w:t>2</w:t>
            </w:r>
            <w:r>
              <w:rPr>
                <w:rFonts w:ascii="宋体" w:hAnsi="宋体" w:cs="宋体" w:hint="eastAsia"/>
                <w:color w:val="000000"/>
                <w:kern w:val="0"/>
                <w:sz w:val="22"/>
                <w:szCs w:val="22"/>
                <w:lang/>
              </w:rPr>
              <w:t>、建设用地规划许可证：</w:t>
            </w:r>
            <w:r>
              <w:rPr>
                <w:rFonts w:ascii="宋体" w:hAnsi="宋体" w:cs="宋体" w:hint="eastAsia"/>
                <w:color w:val="000000"/>
                <w:kern w:val="0"/>
                <w:sz w:val="22"/>
                <w:szCs w:val="22"/>
                <w:lang/>
              </w:rPr>
              <w:br/>
            </w:r>
            <w:r>
              <w:rPr>
                <w:rFonts w:ascii="宋体" w:hAnsi="宋体" w:cs="宋体" w:hint="eastAsia"/>
                <w:color w:val="000000"/>
                <w:kern w:val="0"/>
                <w:sz w:val="22"/>
                <w:szCs w:val="22"/>
                <w:lang/>
              </w:rPr>
              <w:t>地字第</w:t>
            </w:r>
            <w:r>
              <w:rPr>
                <w:rFonts w:ascii="宋体" w:hAnsi="宋体" w:cs="宋体" w:hint="eastAsia"/>
                <w:color w:val="000000"/>
                <w:kern w:val="0"/>
                <w:sz w:val="22"/>
                <w:szCs w:val="22"/>
                <w:lang/>
              </w:rPr>
              <w:t>A2015004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br/>
              <w:t>3</w:t>
            </w:r>
            <w:r>
              <w:rPr>
                <w:rFonts w:ascii="宋体" w:hAnsi="宋体" w:cs="宋体" w:hint="eastAsia"/>
                <w:color w:val="000000"/>
                <w:kern w:val="0"/>
                <w:sz w:val="22"/>
                <w:szCs w:val="22"/>
                <w:lang/>
              </w:rPr>
              <w:t>、建设工程规划许可证：</w:t>
            </w:r>
            <w:r>
              <w:rPr>
                <w:rFonts w:ascii="宋体" w:hAnsi="宋体" w:cs="宋体" w:hint="eastAsia"/>
                <w:color w:val="000000"/>
                <w:kern w:val="0"/>
                <w:sz w:val="22"/>
                <w:szCs w:val="22"/>
                <w:lang/>
              </w:rPr>
              <w:br/>
            </w:r>
            <w:r>
              <w:rPr>
                <w:rFonts w:ascii="宋体" w:hAnsi="宋体" w:cs="宋体" w:hint="eastAsia"/>
                <w:color w:val="000000"/>
                <w:kern w:val="0"/>
                <w:sz w:val="22"/>
                <w:szCs w:val="22"/>
                <w:lang/>
              </w:rPr>
              <w:t>建字第</w:t>
            </w:r>
            <w:r>
              <w:rPr>
                <w:rFonts w:ascii="宋体" w:hAnsi="宋体" w:cs="宋体" w:hint="eastAsia"/>
                <w:color w:val="000000"/>
                <w:kern w:val="0"/>
                <w:sz w:val="22"/>
                <w:szCs w:val="22"/>
                <w:lang/>
              </w:rPr>
              <w:t>A2014051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br/>
              <w:t>4</w:t>
            </w:r>
            <w:r>
              <w:rPr>
                <w:rFonts w:ascii="宋体" w:hAnsi="宋体" w:cs="宋体" w:hint="eastAsia"/>
                <w:color w:val="000000"/>
                <w:kern w:val="0"/>
                <w:sz w:val="22"/>
                <w:szCs w:val="22"/>
                <w:lang/>
              </w:rPr>
              <w:t>、建筑工程施工许可证：</w:t>
            </w:r>
            <w:r>
              <w:rPr>
                <w:rFonts w:ascii="宋体" w:hAnsi="宋体" w:cs="宋体" w:hint="eastAsia"/>
                <w:color w:val="000000"/>
                <w:kern w:val="0"/>
                <w:sz w:val="22"/>
                <w:szCs w:val="22"/>
                <w:lang/>
              </w:rPr>
              <w:t>511900201502030101</w:t>
            </w:r>
          </w:p>
          <w:p w:rsidR="00DF54C8" w:rsidRDefault="006B44D1">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5</w:t>
            </w:r>
            <w:r>
              <w:rPr>
                <w:rFonts w:ascii="宋体" w:hAnsi="宋体" w:cs="宋体" w:hint="eastAsia"/>
                <w:color w:val="000000"/>
                <w:kern w:val="0"/>
                <w:sz w:val="22"/>
                <w:szCs w:val="22"/>
                <w:lang/>
              </w:rPr>
              <w:t>、商品房预售许可证：</w:t>
            </w:r>
            <w:r>
              <w:rPr>
                <w:rFonts w:ascii="宋体" w:hAnsi="宋体" w:cs="宋体" w:hint="eastAsia"/>
                <w:color w:val="000000"/>
                <w:kern w:val="0"/>
                <w:sz w:val="22"/>
                <w:szCs w:val="22"/>
                <w:lang/>
              </w:rPr>
              <w:br/>
            </w:r>
            <w:r>
              <w:rPr>
                <w:rFonts w:ascii="宋体" w:hAnsi="宋体" w:cs="宋体" w:hint="eastAsia"/>
                <w:color w:val="000000"/>
                <w:kern w:val="0"/>
                <w:sz w:val="22"/>
                <w:szCs w:val="22"/>
                <w:lang/>
              </w:rPr>
              <w:t>（</w:t>
            </w:r>
            <w:r>
              <w:rPr>
                <w:rFonts w:ascii="宋体" w:hAnsi="宋体" w:cs="宋体" w:hint="eastAsia"/>
                <w:color w:val="000000"/>
                <w:kern w:val="0"/>
                <w:sz w:val="22"/>
                <w:szCs w:val="22"/>
                <w:lang/>
              </w:rPr>
              <w:t>2015</w:t>
            </w:r>
            <w:r>
              <w:rPr>
                <w:rFonts w:ascii="宋体" w:hAnsi="宋体" w:cs="宋体" w:hint="eastAsia"/>
                <w:color w:val="000000"/>
                <w:kern w:val="0"/>
                <w:sz w:val="22"/>
                <w:szCs w:val="22"/>
                <w:lang/>
              </w:rPr>
              <w:t>）房预售证第</w:t>
            </w:r>
            <w:r>
              <w:rPr>
                <w:rFonts w:ascii="宋体" w:hAnsi="宋体" w:cs="宋体" w:hint="eastAsia"/>
                <w:color w:val="000000"/>
                <w:kern w:val="0"/>
                <w:sz w:val="22"/>
                <w:szCs w:val="22"/>
                <w:lang/>
              </w:rPr>
              <w:t>019</w:t>
            </w:r>
            <w:r>
              <w:rPr>
                <w:rFonts w:ascii="宋体" w:hAnsi="宋体" w:cs="宋体" w:hint="eastAsia"/>
                <w:color w:val="000000"/>
                <w:kern w:val="0"/>
                <w:sz w:val="22"/>
                <w:szCs w:val="22"/>
                <w:lang/>
              </w:rPr>
              <w:t>号</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巴中中泉国际广场</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负</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层</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269</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319</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429</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合计</w:t>
            </w:r>
          </w:p>
        </w:tc>
        <w:tc>
          <w:tcPr>
            <w:tcW w:w="798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60</w:t>
            </w:r>
            <w:r>
              <w:rPr>
                <w:rFonts w:ascii="宋体" w:hAnsi="宋体" w:cs="宋体" w:hint="eastAsia"/>
                <w:b/>
                <w:color w:val="000000"/>
                <w:kern w:val="0"/>
                <w:sz w:val="22"/>
                <w:szCs w:val="22"/>
                <w:lang/>
              </w:rPr>
              <w:t>个</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2228.40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b/>
                <w:color w:val="000000"/>
                <w:sz w:val="22"/>
                <w:szCs w:val="22"/>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472.20</w:t>
            </w:r>
          </w:p>
        </w:tc>
      </w:tr>
    </w:tbl>
    <w:p w:rsidR="00DF54C8" w:rsidRDefault="00DF54C8">
      <w:pPr>
        <w:spacing w:line="600" w:lineRule="exact"/>
        <w:rPr>
          <w:rFonts w:ascii="仿宋" w:eastAsia="仿宋" w:hAnsi="仿宋" w:cs="仿宋"/>
          <w:sz w:val="28"/>
          <w:szCs w:val="28"/>
        </w:rPr>
        <w:sectPr w:rsidR="00DF54C8">
          <w:headerReference w:type="default" r:id="rId11"/>
          <w:footerReference w:type="default" r:id="rId12"/>
          <w:headerReference w:type="first" r:id="rId13"/>
          <w:footerReference w:type="first" r:id="rId14"/>
          <w:pgSz w:w="16838" w:h="11906" w:orient="landscape"/>
          <w:pgMar w:top="1701" w:right="1417" w:bottom="1417" w:left="1417" w:header="851" w:footer="646" w:gutter="0"/>
          <w:cols w:space="720"/>
          <w:titlePg/>
          <w:docGrid w:linePitch="312"/>
        </w:sectPr>
      </w:pPr>
    </w:p>
    <w:p w:rsidR="00DF54C8" w:rsidRDefault="006B44D1">
      <w:pPr>
        <w:spacing w:line="640" w:lineRule="exact"/>
        <w:rPr>
          <w:rFonts w:ascii="仿宋" w:eastAsia="仿宋" w:hAnsi="仿宋" w:cs="仿宋"/>
          <w:b/>
          <w:bCs/>
          <w:sz w:val="28"/>
          <w:szCs w:val="28"/>
        </w:rPr>
      </w:pPr>
      <w:r>
        <w:rPr>
          <w:rFonts w:ascii="仿宋" w:eastAsia="仿宋" w:hAnsi="仿宋" w:cs="仿宋" w:hint="eastAsia"/>
          <w:b/>
          <w:bCs/>
          <w:sz w:val="28"/>
          <w:szCs w:val="28"/>
        </w:rPr>
        <w:lastRenderedPageBreak/>
        <w:t xml:space="preserve">　　特别提</w:t>
      </w:r>
      <w:r>
        <w:rPr>
          <w:rFonts w:ascii="仿宋" w:eastAsia="仿宋" w:hAnsi="仿宋" w:cs="仿宋" w:hint="eastAsia"/>
          <w:b/>
          <w:bCs/>
          <w:sz w:val="28"/>
          <w:szCs w:val="28"/>
        </w:rPr>
        <w:t>示：</w:t>
      </w:r>
    </w:p>
    <w:p w:rsidR="00DF54C8" w:rsidRDefault="006B44D1">
      <w:pPr>
        <w:spacing w:line="700" w:lineRule="exact"/>
        <w:ind w:firstLine="561"/>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本估价报告仅供估价委托人用于</w:t>
      </w:r>
      <w:r>
        <w:rPr>
          <w:rFonts w:ascii="仿宋_GB2312" w:eastAsia="仿宋_GB2312" w:hAnsi="Arial Narrow" w:hint="eastAsia"/>
          <w:sz w:val="28"/>
          <w:szCs w:val="32"/>
        </w:rPr>
        <w:t>确定财产处置参考价</w:t>
      </w:r>
      <w:r>
        <w:rPr>
          <w:rFonts w:ascii="仿宋" w:eastAsia="仿宋" w:hAnsi="仿宋" w:cs="仿宋" w:hint="eastAsia"/>
          <w:sz w:val="28"/>
          <w:szCs w:val="28"/>
        </w:rPr>
        <w:t>使用，使用期限有效期为壹年，自</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日起至</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29</w:t>
      </w:r>
      <w:r>
        <w:rPr>
          <w:rFonts w:ascii="仿宋" w:eastAsia="仿宋" w:hAnsi="仿宋" w:cs="仿宋" w:hint="eastAsia"/>
          <w:sz w:val="28"/>
          <w:szCs w:val="28"/>
        </w:rPr>
        <w:t>日</w:t>
      </w:r>
      <w:r>
        <w:rPr>
          <w:rFonts w:ascii="仿宋" w:eastAsia="仿宋" w:hAnsi="仿宋" w:cs="仿宋" w:hint="eastAsia"/>
          <w:sz w:val="28"/>
          <w:szCs w:val="28"/>
        </w:rPr>
        <w:t>止，</w:t>
      </w:r>
      <w:r>
        <w:rPr>
          <w:rFonts w:ascii="仿宋" w:eastAsia="仿宋" w:hAnsi="仿宋" w:cs="仿宋" w:hint="eastAsia"/>
          <w:sz w:val="28"/>
          <w:szCs w:val="28"/>
        </w:rPr>
        <w:t>期满自动失效。</w:t>
      </w:r>
    </w:p>
    <w:p w:rsidR="00DF54C8" w:rsidRDefault="006B44D1">
      <w:pPr>
        <w:numPr>
          <w:ilvl w:val="0"/>
          <w:numId w:val="2"/>
        </w:numPr>
        <w:spacing w:line="700" w:lineRule="exact"/>
        <w:ind w:firstLine="561"/>
        <w:rPr>
          <w:rFonts w:ascii="仿宋" w:eastAsia="仿宋" w:hAnsi="仿宋" w:cs="仿宋"/>
          <w:sz w:val="28"/>
          <w:szCs w:val="28"/>
        </w:rPr>
      </w:pPr>
      <w:r>
        <w:rPr>
          <w:rFonts w:ascii="仿宋" w:eastAsia="仿宋" w:hAnsi="仿宋" w:cs="仿宋" w:hint="eastAsia"/>
          <w:sz w:val="28"/>
          <w:szCs w:val="28"/>
        </w:rPr>
        <w:t>估价结果在满足“估价假设和限制条件”下成立，在有效期内如遇市场行情、法律权属及实体状况发生变化足以影响估价对象价值情况时，应重新评估。</w:t>
      </w:r>
    </w:p>
    <w:p w:rsidR="00DF54C8" w:rsidRDefault="006B44D1">
      <w:pPr>
        <w:numPr>
          <w:ilvl w:val="0"/>
          <w:numId w:val="2"/>
        </w:numPr>
        <w:spacing w:line="700" w:lineRule="exact"/>
        <w:ind w:firstLine="561"/>
        <w:rPr>
          <w:rFonts w:ascii="仿宋" w:eastAsia="仿宋" w:hAnsi="仿宋" w:cs="仿宋"/>
          <w:sz w:val="28"/>
          <w:szCs w:val="28"/>
        </w:rPr>
      </w:pPr>
      <w:r>
        <w:rPr>
          <w:rFonts w:ascii="仿宋" w:eastAsia="仿宋" w:hAnsi="仿宋" w:cs="仿宋" w:hint="eastAsia"/>
          <w:sz w:val="28"/>
          <w:szCs w:val="28"/>
          <w:lang w:val="zh-CN"/>
        </w:rPr>
        <w:t>本估价报告若出现文字或数字因打印、校对及其他原因发生误差时，请估价委托人及时通知本估价机构更正，否则，误差部分无效。</w:t>
      </w:r>
    </w:p>
    <w:p w:rsidR="00DF54C8" w:rsidRDefault="006B44D1">
      <w:pPr>
        <w:numPr>
          <w:ilvl w:val="0"/>
          <w:numId w:val="2"/>
        </w:numPr>
        <w:spacing w:line="700" w:lineRule="exact"/>
        <w:ind w:firstLine="561"/>
        <w:rPr>
          <w:rFonts w:ascii="仿宋" w:eastAsia="仿宋" w:hAnsi="仿宋" w:cs="仿宋"/>
          <w:sz w:val="28"/>
          <w:szCs w:val="28"/>
        </w:rPr>
      </w:pPr>
      <w:r>
        <w:rPr>
          <w:rFonts w:ascii="仿宋" w:eastAsia="仿宋" w:hAnsi="仿宋" w:cs="仿宋" w:hint="eastAsia"/>
          <w:sz w:val="28"/>
          <w:szCs w:val="28"/>
        </w:rPr>
        <w:t>估价结果包括房屋及其房屋占用范围内的土地使用权价值的价值。</w:t>
      </w:r>
    </w:p>
    <w:p w:rsidR="00DF54C8" w:rsidRDefault="006B44D1">
      <w:pPr>
        <w:numPr>
          <w:ilvl w:val="0"/>
          <w:numId w:val="2"/>
        </w:numPr>
        <w:spacing w:line="700" w:lineRule="exact"/>
        <w:ind w:firstLine="561"/>
        <w:rPr>
          <w:rFonts w:ascii="仿宋" w:eastAsia="仿宋" w:hAnsi="仿宋" w:cs="仿宋"/>
          <w:sz w:val="28"/>
          <w:szCs w:val="28"/>
        </w:rPr>
      </w:pPr>
      <w:r>
        <w:rPr>
          <w:rFonts w:ascii="仿宋" w:eastAsia="仿宋" w:hAnsi="仿宋" w:cs="仿宋" w:hint="eastAsia"/>
          <w:sz w:val="28"/>
          <w:szCs w:val="28"/>
        </w:rPr>
        <w:t>估价对象应当符合国有土地上房屋</w:t>
      </w:r>
      <w:r>
        <w:rPr>
          <w:rFonts w:ascii="仿宋" w:eastAsia="仿宋" w:hAnsi="仿宋" w:cs="仿宋" w:hint="eastAsia"/>
          <w:sz w:val="28"/>
          <w:szCs w:val="28"/>
        </w:rPr>
        <w:t>使用</w:t>
      </w:r>
      <w:r>
        <w:rPr>
          <w:rFonts w:ascii="仿宋" w:eastAsia="仿宋" w:hAnsi="仿宋" w:cs="仿宋" w:hint="eastAsia"/>
          <w:sz w:val="28"/>
          <w:szCs w:val="28"/>
        </w:rPr>
        <w:t>方面的相关规定；</w:t>
      </w:r>
    </w:p>
    <w:p w:rsidR="00DF54C8" w:rsidRDefault="006B44D1">
      <w:pPr>
        <w:numPr>
          <w:ilvl w:val="0"/>
          <w:numId w:val="2"/>
        </w:numPr>
        <w:spacing w:line="700" w:lineRule="exact"/>
        <w:ind w:firstLine="561"/>
        <w:rPr>
          <w:rFonts w:ascii="仿宋" w:eastAsia="仿宋" w:hAnsi="仿宋" w:cs="仿宋"/>
          <w:sz w:val="28"/>
          <w:szCs w:val="28"/>
        </w:rPr>
      </w:pPr>
      <w:r>
        <w:rPr>
          <w:rFonts w:ascii="仿宋" w:eastAsia="仿宋" w:hAnsi="仿宋" w:cs="仿宋" w:hint="eastAsia"/>
          <w:sz w:val="28"/>
          <w:szCs w:val="28"/>
        </w:rPr>
        <w:t>估价报告有效期内相关法规及政策，估价对象质量及价格标准或有关房地产方面的法规等发生变化，并对房地产评估结果产生明显影响时，委托方应及时聘请评估机构重新确定评估价或调整估价报告结果。</w:t>
      </w:r>
    </w:p>
    <w:p w:rsidR="00DF54C8" w:rsidRDefault="006B44D1">
      <w:pPr>
        <w:numPr>
          <w:ilvl w:val="0"/>
          <w:numId w:val="2"/>
        </w:numPr>
        <w:spacing w:line="700" w:lineRule="exact"/>
        <w:ind w:firstLine="561"/>
        <w:rPr>
          <w:rFonts w:ascii="仿宋" w:eastAsia="仿宋" w:hAnsi="仿宋" w:cs="仿宋"/>
          <w:sz w:val="28"/>
          <w:szCs w:val="28"/>
        </w:rPr>
      </w:pPr>
      <w:r>
        <w:rPr>
          <w:rFonts w:ascii="仿宋" w:eastAsia="仿宋" w:hAnsi="仿宋" w:cs="仿宋" w:hint="eastAsia"/>
          <w:sz w:val="28"/>
          <w:szCs w:val="28"/>
        </w:rPr>
        <w:t>本次估价结果未考虑国家宏观经济政策发生重大变化以及遇有自然力和其他不可抗力对估价结论的影响。</w:t>
      </w:r>
    </w:p>
    <w:p w:rsidR="00DF54C8" w:rsidRDefault="006B44D1">
      <w:pPr>
        <w:numPr>
          <w:ilvl w:val="0"/>
          <w:numId w:val="2"/>
        </w:numPr>
        <w:spacing w:line="700" w:lineRule="exact"/>
        <w:ind w:firstLine="561"/>
        <w:rPr>
          <w:rFonts w:ascii="仿宋" w:eastAsia="仿宋" w:hAnsi="仿宋" w:cs="仿宋"/>
          <w:sz w:val="28"/>
          <w:szCs w:val="28"/>
        </w:rPr>
      </w:pPr>
      <w:r>
        <w:rPr>
          <w:rFonts w:ascii="仿宋" w:eastAsia="仿宋" w:hAnsi="仿宋" w:cs="仿宋" w:hint="eastAsia"/>
          <w:sz w:val="28"/>
          <w:szCs w:val="28"/>
        </w:rPr>
        <w:t>本报告书由“致估价委托人函”、“注册房地产估价师声明”、“估价假设和限制条件”、“估价结果报告”和“附件”构成完整的估</w:t>
      </w:r>
      <w:r>
        <w:rPr>
          <w:rFonts w:ascii="仿宋" w:eastAsia="仿宋" w:hAnsi="仿宋" w:cs="仿宋" w:hint="eastAsia"/>
          <w:sz w:val="28"/>
          <w:szCs w:val="28"/>
        </w:rPr>
        <w:lastRenderedPageBreak/>
        <w:t>价报告。报告使用人应严格按照本估价报告全部完整地应用时有效。</w:t>
      </w:r>
    </w:p>
    <w:p w:rsidR="00DF54C8" w:rsidRDefault="006B44D1">
      <w:pPr>
        <w:numPr>
          <w:ilvl w:val="0"/>
          <w:numId w:val="2"/>
        </w:numPr>
        <w:spacing w:line="700" w:lineRule="exact"/>
        <w:ind w:firstLine="561"/>
        <w:rPr>
          <w:rFonts w:ascii="仿宋" w:eastAsia="仿宋" w:hAnsi="仿宋" w:cs="仿宋"/>
          <w:sz w:val="28"/>
          <w:szCs w:val="28"/>
        </w:rPr>
      </w:pPr>
      <w:r>
        <w:rPr>
          <w:rFonts w:ascii="仿宋" w:eastAsia="仿宋" w:hAnsi="仿宋" w:cs="仿宋" w:hint="eastAsia"/>
          <w:sz w:val="28"/>
          <w:szCs w:val="28"/>
        </w:rPr>
        <w:t>委托方对以上估价结果有异议，请在五日内</w:t>
      </w:r>
      <w:r>
        <w:rPr>
          <w:rFonts w:ascii="仿宋" w:eastAsia="仿宋" w:hAnsi="仿宋" w:cs="仿宋" w:hint="eastAsia"/>
          <w:sz w:val="28"/>
          <w:szCs w:val="28"/>
        </w:rPr>
        <w:t>向四川省信和房地产评估咨询有限公司书面提出。</w:t>
      </w:r>
    </w:p>
    <w:p w:rsidR="00DF54C8" w:rsidRDefault="00DF54C8">
      <w:pPr>
        <w:spacing w:line="600" w:lineRule="exact"/>
        <w:ind w:leftChars="1500" w:left="3150" w:firstLineChars="400" w:firstLine="1120"/>
        <w:rPr>
          <w:rFonts w:ascii="仿宋" w:eastAsia="仿宋" w:hAnsi="仿宋" w:cs="仿宋"/>
          <w:sz w:val="28"/>
          <w:szCs w:val="28"/>
        </w:rPr>
      </w:pPr>
    </w:p>
    <w:p w:rsidR="00DF54C8" w:rsidRDefault="00DF54C8">
      <w:pPr>
        <w:spacing w:line="600" w:lineRule="exact"/>
        <w:ind w:leftChars="1500" w:left="3150" w:firstLineChars="400" w:firstLine="1120"/>
        <w:rPr>
          <w:rFonts w:ascii="仿宋" w:eastAsia="仿宋" w:hAnsi="仿宋" w:cs="仿宋"/>
          <w:sz w:val="28"/>
          <w:szCs w:val="28"/>
        </w:rPr>
      </w:pPr>
    </w:p>
    <w:p w:rsidR="00DF54C8" w:rsidRDefault="00DF54C8">
      <w:pPr>
        <w:spacing w:line="600" w:lineRule="exact"/>
        <w:ind w:leftChars="1500" w:left="3150" w:firstLineChars="400" w:firstLine="1120"/>
        <w:rPr>
          <w:rFonts w:ascii="仿宋" w:eastAsia="仿宋" w:hAnsi="仿宋" w:cs="仿宋"/>
          <w:sz w:val="28"/>
          <w:szCs w:val="28"/>
        </w:rPr>
      </w:pPr>
    </w:p>
    <w:p w:rsidR="00DF54C8" w:rsidRDefault="006B44D1">
      <w:pPr>
        <w:spacing w:line="600" w:lineRule="exact"/>
        <w:ind w:leftChars="1500" w:left="3150" w:firstLineChars="400" w:firstLine="1120"/>
        <w:rPr>
          <w:rFonts w:ascii="仿宋" w:eastAsia="仿宋" w:hAnsi="仿宋" w:cs="仿宋"/>
          <w:sz w:val="28"/>
          <w:szCs w:val="28"/>
        </w:rPr>
      </w:pPr>
      <w:r>
        <w:rPr>
          <w:rFonts w:ascii="仿宋" w:eastAsia="仿宋" w:hAnsi="仿宋" w:cs="仿宋" w:hint="eastAsia"/>
          <w:sz w:val="28"/>
          <w:szCs w:val="28"/>
        </w:rPr>
        <w:t>四川省信和房地产评估咨询有限公司</w:t>
      </w:r>
    </w:p>
    <w:p w:rsidR="00DF54C8" w:rsidRDefault="006B44D1">
      <w:pPr>
        <w:spacing w:line="620" w:lineRule="exact"/>
        <w:rPr>
          <w:rFonts w:ascii="Arial" w:eastAsia="仿宋_GB2312" w:hAnsi="Arial" w:cs="Arial"/>
          <w:color w:val="FF0000"/>
          <w:sz w:val="28"/>
          <w:szCs w:val="28"/>
        </w:rPr>
        <w:sectPr w:rsidR="00DF54C8">
          <w:pgSz w:w="11906" w:h="16838"/>
          <w:pgMar w:top="1417" w:right="1417" w:bottom="1417" w:left="1701" w:header="851" w:footer="646" w:gutter="0"/>
          <w:cols w:space="720"/>
          <w:titlePg/>
          <w:docGrid w:linePitch="312"/>
        </w:sectPr>
      </w:pPr>
      <w:r>
        <w:rPr>
          <w:rFonts w:ascii="仿宋" w:eastAsia="仿宋" w:hAnsi="仿宋" w:cs="仿宋" w:hint="eastAsia"/>
          <w:sz w:val="28"/>
          <w:szCs w:val="28"/>
        </w:rPr>
        <w:t xml:space="preserve">　　　　　　　　　　　　　　　　　　二〇二〇年七月三十日</w:t>
      </w:r>
    </w:p>
    <w:p w:rsidR="00DF54C8" w:rsidRDefault="00DF54C8">
      <w:pPr>
        <w:spacing w:line="360" w:lineRule="exact"/>
        <w:rPr>
          <w:rFonts w:ascii="黑体" w:eastAsia="黑体" w:hAnsi="Arial Narrow" w:cs="宋体"/>
          <w:b/>
          <w:bCs/>
          <w:caps/>
          <w:spacing w:val="20"/>
          <w:sz w:val="28"/>
          <w:szCs w:val="28"/>
        </w:rPr>
      </w:pPr>
    </w:p>
    <w:p w:rsidR="00DF54C8" w:rsidRDefault="006B44D1">
      <w:pPr>
        <w:spacing w:line="360" w:lineRule="exact"/>
        <w:ind w:firstLineChars="1100" w:firstLine="3532"/>
        <w:rPr>
          <w:rFonts w:ascii="黑体" w:eastAsia="黑体" w:hAnsi="Arial Narrow" w:cs="宋体"/>
          <w:b/>
          <w:bCs/>
          <w:caps/>
          <w:spacing w:val="20"/>
          <w:sz w:val="28"/>
          <w:szCs w:val="28"/>
        </w:rPr>
      </w:pPr>
      <w:r>
        <w:rPr>
          <w:rFonts w:ascii="黑体" w:eastAsia="黑体" w:hAnsi="Arial Narrow" w:cs="宋体" w:hint="eastAsia"/>
          <w:b/>
          <w:bCs/>
          <w:caps/>
          <w:spacing w:val="20"/>
          <w:sz w:val="28"/>
          <w:szCs w:val="28"/>
        </w:rPr>
        <w:t>目</w:t>
      </w:r>
      <w:r>
        <w:rPr>
          <w:rFonts w:ascii="黑体" w:eastAsia="黑体" w:hAnsi="Arial Narrow" w:cs="宋体" w:hint="eastAsia"/>
          <w:b/>
          <w:bCs/>
          <w:caps/>
          <w:spacing w:val="20"/>
          <w:sz w:val="28"/>
          <w:szCs w:val="28"/>
        </w:rPr>
        <w:t xml:space="preserve">    </w:t>
      </w:r>
      <w:r>
        <w:rPr>
          <w:rFonts w:ascii="黑体" w:eastAsia="黑体" w:hAnsi="Arial Narrow" w:cs="宋体" w:hint="eastAsia"/>
          <w:b/>
          <w:bCs/>
          <w:caps/>
          <w:spacing w:val="20"/>
          <w:sz w:val="28"/>
          <w:szCs w:val="28"/>
        </w:rPr>
        <w:t>录</w:t>
      </w:r>
    </w:p>
    <w:p w:rsidR="00DF54C8" w:rsidRDefault="00DF54C8">
      <w:pPr>
        <w:spacing w:line="360" w:lineRule="exact"/>
        <w:ind w:firstLineChars="995" w:firstLine="3596"/>
        <w:rPr>
          <w:rFonts w:ascii="仿宋_GB2312" w:eastAsia="仿宋_GB2312" w:hAnsi="宋体"/>
          <w:b/>
          <w:sz w:val="36"/>
          <w:szCs w:val="36"/>
        </w:rPr>
      </w:pPr>
    </w:p>
    <w:sdt>
      <w:sdtPr>
        <w:rPr>
          <w:rFonts w:ascii="宋体" w:hAnsi="宋体"/>
        </w:rPr>
        <w:id w:val="147477767"/>
        <w:docPartObj>
          <w:docPartGallery w:val="Table of Contents"/>
          <w:docPartUnique/>
        </w:docPartObj>
      </w:sdtPr>
      <w:sdtEndPr>
        <w:rPr>
          <w:sz w:val="20"/>
          <w:szCs w:val="20"/>
        </w:rPr>
      </w:sdtEndPr>
      <w:sdtContent>
        <w:p w:rsidR="00DF54C8" w:rsidRDefault="00DF54C8">
          <w:pPr>
            <w:jc w:val="center"/>
          </w:pPr>
          <w:r>
            <w:fldChar w:fldCharType="begin"/>
          </w:r>
          <w:r w:rsidR="006B44D1">
            <w:instrText xml:space="preserve">TOC \o "1-2" \h \u </w:instrText>
          </w:r>
          <w:r>
            <w:fldChar w:fldCharType="separate"/>
          </w:r>
        </w:p>
        <w:p w:rsidR="00DF54C8" w:rsidRDefault="00DF54C8">
          <w:pPr>
            <w:pStyle w:val="10"/>
            <w:tabs>
              <w:tab w:val="right" w:leader="dot" w:pos="8788"/>
            </w:tabs>
            <w:spacing w:line="480" w:lineRule="auto"/>
            <w:rPr>
              <w:sz w:val="28"/>
              <w:szCs w:val="28"/>
            </w:rPr>
          </w:pPr>
          <w:hyperlink w:anchor="_Toc31161" w:history="1">
            <w:r w:rsidR="006B44D1">
              <w:rPr>
                <w:rFonts w:ascii="黑体" w:eastAsia="黑体" w:hAnsi="Arial Narrow" w:cs="宋体" w:hint="eastAsia"/>
                <w:spacing w:val="20"/>
                <w:sz w:val="28"/>
                <w:szCs w:val="28"/>
              </w:rPr>
              <w:t>一、</w:t>
            </w:r>
            <w:r w:rsidR="006B44D1">
              <w:rPr>
                <w:rFonts w:ascii="黑体" w:eastAsia="黑体" w:hAnsi="Arial Narrow" w:cs="宋体" w:hint="eastAsia"/>
                <w:spacing w:val="20"/>
                <w:sz w:val="28"/>
                <w:szCs w:val="28"/>
              </w:rPr>
              <w:t>估价师声明</w:t>
            </w:r>
            <w:r w:rsidR="006B44D1">
              <w:rPr>
                <w:sz w:val="28"/>
                <w:szCs w:val="28"/>
              </w:rPr>
              <w:tab/>
            </w:r>
            <w:r w:rsidR="006B44D1">
              <w:rPr>
                <w:rFonts w:hint="eastAsia"/>
                <w:sz w:val="28"/>
                <w:szCs w:val="28"/>
              </w:rPr>
              <w:t>1</w:t>
            </w:r>
          </w:hyperlink>
          <w:r w:rsidR="006B44D1">
            <w:rPr>
              <w:rFonts w:hint="eastAsia"/>
              <w:sz w:val="28"/>
              <w:szCs w:val="28"/>
            </w:rPr>
            <w:t>0</w:t>
          </w:r>
        </w:p>
        <w:p w:rsidR="00DF54C8" w:rsidRDefault="00DF54C8">
          <w:pPr>
            <w:pStyle w:val="10"/>
            <w:tabs>
              <w:tab w:val="right" w:leader="dot" w:pos="8788"/>
            </w:tabs>
            <w:spacing w:line="480" w:lineRule="auto"/>
            <w:rPr>
              <w:sz w:val="28"/>
              <w:szCs w:val="28"/>
            </w:rPr>
          </w:pPr>
          <w:hyperlink w:anchor="_Toc1903" w:history="1">
            <w:r w:rsidR="006B44D1">
              <w:rPr>
                <w:rFonts w:ascii="黑体" w:eastAsia="黑体" w:hAnsi="Arial Narrow" w:cs="宋体" w:hint="eastAsia"/>
                <w:spacing w:val="20"/>
                <w:sz w:val="28"/>
                <w:szCs w:val="28"/>
              </w:rPr>
              <w:t>二、</w:t>
            </w:r>
            <w:r w:rsidR="006B44D1">
              <w:rPr>
                <w:rFonts w:ascii="黑体" w:eastAsia="黑体" w:hAnsi="Arial Narrow" w:cs="宋体" w:hint="eastAsia"/>
                <w:spacing w:val="20"/>
                <w:sz w:val="28"/>
                <w:szCs w:val="28"/>
              </w:rPr>
              <w:t>估价的假设和限制条件</w:t>
            </w:r>
            <w:r w:rsidR="006B44D1">
              <w:rPr>
                <w:sz w:val="28"/>
                <w:szCs w:val="28"/>
              </w:rPr>
              <w:tab/>
            </w:r>
            <w:r w:rsidR="006B44D1">
              <w:rPr>
                <w:rFonts w:hint="eastAsia"/>
                <w:sz w:val="28"/>
                <w:szCs w:val="28"/>
              </w:rPr>
              <w:t>1</w:t>
            </w:r>
          </w:hyperlink>
          <w:r w:rsidR="006B44D1">
            <w:rPr>
              <w:rFonts w:hint="eastAsia"/>
              <w:sz w:val="28"/>
              <w:szCs w:val="28"/>
            </w:rPr>
            <w:t>1</w:t>
          </w:r>
        </w:p>
        <w:p w:rsidR="00DF54C8" w:rsidRDefault="00DF54C8">
          <w:pPr>
            <w:pStyle w:val="20"/>
            <w:tabs>
              <w:tab w:val="right" w:leader="dot" w:pos="8788"/>
            </w:tabs>
            <w:spacing w:line="480" w:lineRule="auto"/>
            <w:ind w:leftChars="0" w:left="0"/>
            <w:rPr>
              <w:b/>
              <w:bCs/>
              <w:caps/>
              <w:sz w:val="28"/>
              <w:szCs w:val="28"/>
            </w:rPr>
          </w:pPr>
          <w:hyperlink w:anchor="_Toc29471" w:history="1">
            <w:r w:rsidR="006B44D1">
              <w:rPr>
                <w:rFonts w:hint="eastAsia"/>
                <w:b/>
                <w:bCs/>
                <w:caps/>
                <w:sz w:val="28"/>
                <w:szCs w:val="28"/>
              </w:rPr>
              <w:t>三、房地产估价结果报告</w:t>
            </w:r>
            <w:r w:rsidR="006B44D1">
              <w:rPr>
                <w:b/>
                <w:bCs/>
                <w:caps/>
                <w:sz w:val="28"/>
                <w:szCs w:val="28"/>
              </w:rPr>
              <w:tab/>
            </w:r>
            <w:r w:rsidR="006B44D1">
              <w:rPr>
                <w:rFonts w:hint="eastAsia"/>
                <w:b/>
                <w:bCs/>
                <w:caps/>
                <w:sz w:val="28"/>
                <w:szCs w:val="28"/>
              </w:rPr>
              <w:t>1</w:t>
            </w:r>
          </w:hyperlink>
          <w:r w:rsidR="006B44D1">
            <w:rPr>
              <w:rFonts w:hint="eastAsia"/>
              <w:b/>
              <w:bCs/>
              <w:caps/>
              <w:sz w:val="28"/>
              <w:szCs w:val="28"/>
            </w:rPr>
            <w:t>5</w:t>
          </w:r>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31492" w:history="1">
            <w:r w:rsidR="006B44D1">
              <w:rPr>
                <w:rFonts w:ascii="宋体" w:hAnsi="宋体" w:cs="宋体" w:hint="eastAsia"/>
                <w:szCs w:val="28"/>
              </w:rPr>
              <w:t>（</w:t>
            </w:r>
            <w:r w:rsidR="006B44D1">
              <w:rPr>
                <w:rFonts w:ascii="宋体" w:hAnsi="宋体" w:cs="宋体" w:hint="eastAsia"/>
                <w:szCs w:val="28"/>
              </w:rPr>
              <w:t>一</w:t>
            </w:r>
            <w:r w:rsidR="006B44D1">
              <w:rPr>
                <w:rFonts w:ascii="宋体" w:hAnsi="宋体" w:cs="宋体" w:hint="eastAsia"/>
                <w:szCs w:val="28"/>
              </w:rPr>
              <w:t>)</w:t>
            </w:r>
            <w:r w:rsidR="006B44D1">
              <w:rPr>
                <w:rFonts w:ascii="宋体" w:hAnsi="宋体" w:cs="宋体" w:hint="eastAsia"/>
                <w:szCs w:val="28"/>
              </w:rPr>
              <w:t>、估价委托人</w:t>
            </w:r>
            <w:r w:rsidR="006B44D1">
              <w:rPr>
                <w:rFonts w:ascii="宋体" w:hAnsi="宋体" w:cs="宋体" w:hint="eastAsia"/>
                <w:szCs w:val="28"/>
              </w:rPr>
              <w:tab/>
            </w:r>
            <w:r>
              <w:rPr>
                <w:rFonts w:ascii="宋体" w:hAnsi="宋体" w:cs="宋体" w:hint="eastAsia"/>
                <w:szCs w:val="28"/>
              </w:rPr>
              <w:fldChar w:fldCharType="begin"/>
            </w:r>
            <w:r w:rsidR="006B44D1">
              <w:rPr>
                <w:rFonts w:ascii="宋体" w:hAnsi="宋体" w:cs="宋体" w:hint="eastAsia"/>
                <w:szCs w:val="28"/>
              </w:rPr>
              <w:instrText xml:space="preserve"> PAGEREF _Toc31492 </w:instrText>
            </w:r>
            <w:r>
              <w:rPr>
                <w:rFonts w:ascii="宋体" w:hAnsi="宋体" w:cs="宋体" w:hint="eastAsia"/>
                <w:szCs w:val="28"/>
              </w:rPr>
              <w:fldChar w:fldCharType="separate"/>
            </w:r>
            <w:r w:rsidR="009B154D">
              <w:rPr>
                <w:rFonts w:ascii="宋体" w:hAnsi="宋体" w:cs="宋体"/>
                <w:noProof/>
                <w:szCs w:val="28"/>
              </w:rPr>
              <w:t>15</w:t>
            </w:r>
            <w:r>
              <w:rPr>
                <w:rFonts w:ascii="宋体" w:hAnsi="宋体" w:cs="宋体" w:hint="eastAsia"/>
                <w:szCs w:val="28"/>
              </w:rPr>
              <w:fldChar w:fldCharType="end"/>
            </w:r>
          </w:hyperlink>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9765" w:history="1">
            <w:r w:rsidR="006B44D1">
              <w:rPr>
                <w:rFonts w:ascii="宋体" w:hAnsi="宋体" w:cs="宋体" w:hint="eastAsia"/>
                <w:szCs w:val="28"/>
              </w:rPr>
              <w:t>（</w:t>
            </w:r>
            <w:r w:rsidR="006B44D1">
              <w:rPr>
                <w:rFonts w:ascii="宋体" w:hAnsi="宋体" w:cs="宋体" w:hint="eastAsia"/>
                <w:szCs w:val="28"/>
              </w:rPr>
              <w:t>二</w:t>
            </w:r>
            <w:r w:rsidR="006B44D1">
              <w:rPr>
                <w:rFonts w:ascii="宋体" w:hAnsi="宋体" w:cs="宋体" w:hint="eastAsia"/>
                <w:szCs w:val="28"/>
              </w:rPr>
              <w:t>)</w:t>
            </w:r>
            <w:r w:rsidR="006B44D1">
              <w:rPr>
                <w:rFonts w:ascii="宋体" w:hAnsi="宋体" w:cs="宋体" w:hint="eastAsia"/>
                <w:szCs w:val="28"/>
              </w:rPr>
              <w:t>、估价机构</w:t>
            </w:r>
            <w:r w:rsidR="006B44D1">
              <w:rPr>
                <w:rFonts w:ascii="宋体" w:hAnsi="宋体" w:cs="宋体" w:hint="eastAsia"/>
                <w:szCs w:val="28"/>
              </w:rPr>
              <w:tab/>
            </w:r>
            <w:r>
              <w:rPr>
                <w:rFonts w:ascii="宋体" w:hAnsi="宋体" w:cs="宋体" w:hint="eastAsia"/>
                <w:szCs w:val="28"/>
              </w:rPr>
              <w:fldChar w:fldCharType="begin"/>
            </w:r>
            <w:r w:rsidR="006B44D1">
              <w:rPr>
                <w:rFonts w:ascii="宋体" w:hAnsi="宋体" w:cs="宋体" w:hint="eastAsia"/>
                <w:szCs w:val="28"/>
              </w:rPr>
              <w:instrText xml:space="preserve"> PAGEREF _Toc9765 </w:instrText>
            </w:r>
            <w:r>
              <w:rPr>
                <w:rFonts w:ascii="宋体" w:hAnsi="宋体" w:cs="宋体" w:hint="eastAsia"/>
                <w:szCs w:val="28"/>
              </w:rPr>
              <w:fldChar w:fldCharType="separate"/>
            </w:r>
            <w:r w:rsidR="009B154D">
              <w:rPr>
                <w:rFonts w:ascii="宋体" w:hAnsi="宋体" w:cs="宋体"/>
                <w:noProof/>
                <w:szCs w:val="28"/>
              </w:rPr>
              <w:t>15</w:t>
            </w:r>
            <w:r>
              <w:rPr>
                <w:rFonts w:ascii="宋体" w:hAnsi="宋体" w:cs="宋体" w:hint="eastAsia"/>
                <w:szCs w:val="28"/>
              </w:rPr>
              <w:fldChar w:fldCharType="end"/>
            </w:r>
          </w:hyperlink>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12609" w:history="1">
            <w:r w:rsidR="006B44D1">
              <w:rPr>
                <w:rFonts w:ascii="宋体" w:hAnsi="宋体" w:cs="宋体" w:hint="eastAsia"/>
                <w:szCs w:val="28"/>
              </w:rPr>
              <w:t>（</w:t>
            </w:r>
            <w:r w:rsidR="006B44D1">
              <w:rPr>
                <w:rFonts w:ascii="宋体" w:hAnsi="宋体" w:cs="宋体" w:hint="eastAsia"/>
                <w:szCs w:val="28"/>
              </w:rPr>
              <w:t>三）、估价目的</w:t>
            </w:r>
            <w:r w:rsidR="006B44D1">
              <w:rPr>
                <w:rFonts w:ascii="宋体" w:hAnsi="宋体" w:cs="宋体" w:hint="eastAsia"/>
                <w:szCs w:val="28"/>
              </w:rPr>
              <w:tab/>
            </w:r>
            <w:r>
              <w:rPr>
                <w:rFonts w:ascii="宋体" w:hAnsi="宋体" w:cs="宋体" w:hint="eastAsia"/>
                <w:szCs w:val="28"/>
              </w:rPr>
              <w:fldChar w:fldCharType="begin"/>
            </w:r>
            <w:r w:rsidR="006B44D1">
              <w:rPr>
                <w:rFonts w:ascii="宋体" w:hAnsi="宋体" w:cs="宋体" w:hint="eastAsia"/>
                <w:szCs w:val="28"/>
              </w:rPr>
              <w:instrText xml:space="preserve"> PAGEREF _Toc12609 </w:instrText>
            </w:r>
            <w:r>
              <w:rPr>
                <w:rFonts w:ascii="宋体" w:hAnsi="宋体" w:cs="宋体" w:hint="eastAsia"/>
                <w:szCs w:val="28"/>
              </w:rPr>
              <w:fldChar w:fldCharType="separate"/>
            </w:r>
            <w:r w:rsidR="009B154D">
              <w:rPr>
                <w:rFonts w:ascii="宋体" w:hAnsi="宋体" w:cs="宋体"/>
                <w:noProof/>
                <w:szCs w:val="28"/>
              </w:rPr>
              <w:t>15</w:t>
            </w:r>
            <w:r>
              <w:rPr>
                <w:rFonts w:ascii="宋体" w:hAnsi="宋体" w:cs="宋体" w:hint="eastAsia"/>
                <w:szCs w:val="28"/>
              </w:rPr>
              <w:fldChar w:fldCharType="end"/>
            </w:r>
          </w:hyperlink>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11171" w:history="1">
            <w:r w:rsidR="006B44D1">
              <w:rPr>
                <w:rFonts w:ascii="宋体" w:hAnsi="宋体" w:cs="宋体" w:hint="eastAsia"/>
                <w:szCs w:val="28"/>
              </w:rPr>
              <w:t>（四）、估价对象</w:t>
            </w:r>
            <w:r w:rsidR="006B44D1">
              <w:rPr>
                <w:rFonts w:ascii="宋体" w:hAnsi="宋体" w:cs="宋体" w:hint="eastAsia"/>
                <w:szCs w:val="28"/>
              </w:rPr>
              <w:tab/>
            </w:r>
            <w:r>
              <w:rPr>
                <w:rFonts w:ascii="宋体" w:hAnsi="宋体" w:cs="宋体" w:hint="eastAsia"/>
                <w:szCs w:val="28"/>
              </w:rPr>
              <w:fldChar w:fldCharType="begin"/>
            </w:r>
            <w:r w:rsidR="006B44D1">
              <w:rPr>
                <w:rFonts w:ascii="宋体" w:hAnsi="宋体" w:cs="宋体" w:hint="eastAsia"/>
                <w:szCs w:val="28"/>
              </w:rPr>
              <w:instrText xml:space="preserve"> PAGEREF _Toc11171 </w:instrText>
            </w:r>
            <w:r>
              <w:rPr>
                <w:rFonts w:ascii="宋体" w:hAnsi="宋体" w:cs="宋体" w:hint="eastAsia"/>
                <w:szCs w:val="28"/>
              </w:rPr>
              <w:fldChar w:fldCharType="separate"/>
            </w:r>
            <w:r w:rsidR="009B154D">
              <w:rPr>
                <w:rFonts w:ascii="宋体" w:hAnsi="宋体" w:cs="宋体"/>
                <w:noProof/>
                <w:szCs w:val="28"/>
              </w:rPr>
              <w:t>15</w:t>
            </w:r>
            <w:r>
              <w:rPr>
                <w:rFonts w:ascii="宋体" w:hAnsi="宋体" w:cs="宋体" w:hint="eastAsia"/>
                <w:szCs w:val="28"/>
              </w:rPr>
              <w:fldChar w:fldCharType="end"/>
            </w:r>
          </w:hyperlink>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26063" w:history="1">
            <w:r w:rsidR="006B44D1">
              <w:rPr>
                <w:rFonts w:ascii="宋体" w:hAnsi="宋体" w:cs="宋体" w:hint="eastAsia"/>
                <w:szCs w:val="28"/>
              </w:rPr>
              <w:t>（五）、</w:t>
            </w:r>
            <w:r w:rsidR="006B44D1">
              <w:rPr>
                <w:rFonts w:ascii="宋体" w:hAnsi="宋体" w:cs="宋体" w:hint="eastAsia"/>
                <w:szCs w:val="28"/>
              </w:rPr>
              <w:t>价值时点</w:t>
            </w:r>
            <w:r w:rsidR="006B44D1">
              <w:rPr>
                <w:rFonts w:ascii="宋体" w:hAnsi="宋体" w:cs="宋体" w:hint="eastAsia"/>
                <w:szCs w:val="28"/>
              </w:rPr>
              <w:tab/>
            </w:r>
            <w:r>
              <w:rPr>
                <w:rFonts w:ascii="宋体" w:hAnsi="宋体" w:cs="宋体" w:hint="eastAsia"/>
                <w:szCs w:val="28"/>
              </w:rPr>
              <w:fldChar w:fldCharType="begin"/>
            </w:r>
            <w:r w:rsidR="006B44D1">
              <w:rPr>
                <w:rFonts w:ascii="宋体" w:hAnsi="宋体" w:cs="宋体" w:hint="eastAsia"/>
                <w:szCs w:val="28"/>
              </w:rPr>
              <w:instrText xml:space="preserve"> PAGEREF _Toc26063 </w:instrText>
            </w:r>
            <w:r>
              <w:rPr>
                <w:rFonts w:ascii="宋体" w:hAnsi="宋体" w:cs="宋体" w:hint="eastAsia"/>
                <w:szCs w:val="28"/>
              </w:rPr>
              <w:fldChar w:fldCharType="separate"/>
            </w:r>
            <w:r w:rsidR="009B154D">
              <w:rPr>
                <w:rFonts w:ascii="宋体" w:hAnsi="宋体" w:cs="宋体"/>
                <w:noProof/>
                <w:szCs w:val="28"/>
              </w:rPr>
              <w:t>18</w:t>
            </w:r>
            <w:r>
              <w:rPr>
                <w:rFonts w:ascii="宋体" w:hAnsi="宋体" w:cs="宋体" w:hint="eastAsia"/>
                <w:szCs w:val="28"/>
              </w:rPr>
              <w:fldChar w:fldCharType="end"/>
            </w:r>
          </w:hyperlink>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1540" w:history="1">
            <w:r w:rsidR="006B44D1">
              <w:rPr>
                <w:rFonts w:ascii="宋体" w:hAnsi="宋体" w:cs="宋体" w:hint="eastAsia"/>
                <w:szCs w:val="28"/>
              </w:rPr>
              <w:t>（六）、价值类型</w:t>
            </w:r>
            <w:r w:rsidR="006B44D1">
              <w:rPr>
                <w:rFonts w:ascii="宋体" w:hAnsi="宋体" w:cs="宋体" w:hint="eastAsia"/>
                <w:szCs w:val="28"/>
              </w:rPr>
              <w:tab/>
            </w:r>
            <w:r w:rsidR="006B44D1">
              <w:rPr>
                <w:rFonts w:ascii="宋体" w:hAnsi="宋体" w:cs="宋体" w:hint="eastAsia"/>
                <w:szCs w:val="28"/>
              </w:rPr>
              <w:t>1</w:t>
            </w:r>
          </w:hyperlink>
          <w:r w:rsidR="006B44D1">
            <w:rPr>
              <w:rFonts w:ascii="宋体" w:hAnsi="宋体" w:cs="宋体" w:hint="eastAsia"/>
              <w:szCs w:val="28"/>
            </w:rPr>
            <w:t>9</w:t>
          </w:r>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6447" w:history="1">
            <w:r w:rsidR="006B44D1">
              <w:rPr>
                <w:rFonts w:ascii="宋体" w:hAnsi="宋体" w:cs="宋体" w:hint="eastAsia"/>
                <w:szCs w:val="28"/>
              </w:rPr>
              <w:t>（七）、估价原则</w:t>
            </w:r>
            <w:r w:rsidR="006B44D1">
              <w:rPr>
                <w:rFonts w:ascii="宋体" w:hAnsi="宋体" w:cs="宋体" w:hint="eastAsia"/>
                <w:szCs w:val="28"/>
              </w:rPr>
              <w:tab/>
            </w:r>
            <w:r w:rsidR="006B44D1">
              <w:rPr>
                <w:rFonts w:ascii="宋体" w:hAnsi="宋体" w:cs="宋体" w:hint="eastAsia"/>
                <w:szCs w:val="28"/>
              </w:rPr>
              <w:t>1</w:t>
            </w:r>
          </w:hyperlink>
          <w:r w:rsidR="006B44D1">
            <w:rPr>
              <w:rFonts w:ascii="宋体" w:hAnsi="宋体" w:cs="宋体" w:hint="eastAsia"/>
              <w:szCs w:val="28"/>
            </w:rPr>
            <w:t>9</w:t>
          </w:r>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9342" w:history="1">
            <w:r w:rsidR="006B44D1">
              <w:rPr>
                <w:rFonts w:ascii="宋体" w:hAnsi="宋体" w:cs="宋体" w:hint="eastAsia"/>
                <w:szCs w:val="28"/>
              </w:rPr>
              <w:t>（</w:t>
            </w:r>
            <w:r w:rsidR="006B44D1">
              <w:rPr>
                <w:rFonts w:ascii="宋体" w:hAnsi="宋体" w:cs="宋体" w:hint="eastAsia"/>
                <w:szCs w:val="28"/>
              </w:rPr>
              <w:t>八</w:t>
            </w:r>
            <w:r w:rsidR="006B44D1">
              <w:rPr>
                <w:rFonts w:ascii="宋体" w:hAnsi="宋体" w:cs="宋体" w:hint="eastAsia"/>
                <w:szCs w:val="28"/>
              </w:rPr>
              <w:t>)</w:t>
            </w:r>
            <w:r w:rsidR="006B44D1">
              <w:rPr>
                <w:rFonts w:ascii="宋体" w:hAnsi="宋体" w:cs="宋体" w:hint="eastAsia"/>
                <w:szCs w:val="28"/>
              </w:rPr>
              <w:t>、估价依据</w:t>
            </w:r>
            <w:r w:rsidR="006B44D1">
              <w:rPr>
                <w:rFonts w:ascii="宋体" w:hAnsi="宋体" w:cs="宋体" w:hint="eastAsia"/>
                <w:szCs w:val="28"/>
              </w:rPr>
              <w:tab/>
            </w:r>
            <w:r w:rsidR="006B44D1">
              <w:rPr>
                <w:rFonts w:ascii="宋体" w:hAnsi="宋体" w:cs="宋体" w:hint="eastAsia"/>
                <w:szCs w:val="28"/>
              </w:rPr>
              <w:t>2</w:t>
            </w:r>
          </w:hyperlink>
          <w:r w:rsidR="006B44D1">
            <w:rPr>
              <w:rFonts w:ascii="宋体" w:hAnsi="宋体" w:cs="宋体" w:hint="eastAsia"/>
              <w:szCs w:val="28"/>
            </w:rPr>
            <w:t>0</w:t>
          </w:r>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5006" w:history="1">
            <w:r w:rsidR="006B44D1">
              <w:rPr>
                <w:rFonts w:ascii="宋体" w:hAnsi="宋体" w:cs="宋体" w:hint="eastAsia"/>
                <w:szCs w:val="28"/>
              </w:rPr>
              <w:t>（九）、估价方法</w:t>
            </w:r>
            <w:r w:rsidR="006B44D1">
              <w:rPr>
                <w:rFonts w:ascii="宋体" w:hAnsi="宋体" w:cs="宋体" w:hint="eastAsia"/>
                <w:szCs w:val="28"/>
              </w:rPr>
              <w:tab/>
            </w:r>
          </w:hyperlink>
          <w:r w:rsidR="006B44D1">
            <w:rPr>
              <w:rFonts w:ascii="宋体" w:hAnsi="宋体" w:cs="宋体" w:hint="eastAsia"/>
              <w:szCs w:val="28"/>
            </w:rPr>
            <w:t>21</w:t>
          </w:r>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13592" w:history="1">
            <w:r w:rsidR="006B44D1">
              <w:rPr>
                <w:rFonts w:ascii="宋体" w:hAnsi="宋体" w:cs="宋体" w:hint="eastAsia"/>
                <w:szCs w:val="28"/>
              </w:rPr>
              <w:t>（十）、估价结果</w:t>
            </w:r>
            <w:r w:rsidR="006B44D1">
              <w:rPr>
                <w:rFonts w:ascii="宋体" w:hAnsi="宋体" w:cs="宋体" w:hint="eastAsia"/>
                <w:szCs w:val="28"/>
              </w:rPr>
              <w:tab/>
            </w:r>
            <w:r w:rsidR="006B44D1">
              <w:rPr>
                <w:rFonts w:ascii="宋体" w:hAnsi="宋体" w:cs="宋体" w:hint="eastAsia"/>
                <w:szCs w:val="28"/>
              </w:rPr>
              <w:t>2</w:t>
            </w:r>
          </w:hyperlink>
          <w:r w:rsidR="006B44D1">
            <w:rPr>
              <w:rFonts w:ascii="宋体" w:hAnsi="宋体" w:cs="宋体" w:hint="eastAsia"/>
              <w:szCs w:val="28"/>
            </w:rPr>
            <w:t>3</w:t>
          </w:r>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24380" w:history="1">
            <w:r w:rsidR="006B44D1">
              <w:rPr>
                <w:rFonts w:ascii="宋体" w:hAnsi="宋体" w:cs="宋体" w:hint="eastAsia"/>
                <w:szCs w:val="28"/>
              </w:rPr>
              <w:t>（</w:t>
            </w:r>
            <w:r w:rsidR="006B44D1">
              <w:rPr>
                <w:rFonts w:ascii="宋体" w:hAnsi="宋体" w:cs="宋体" w:hint="eastAsia"/>
                <w:szCs w:val="28"/>
              </w:rPr>
              <w:t>十一</w:t>
            </w:r>
            <w:r w:rsidR="006B44D1">
              <w:rPr>
                <w:rFonts w:ascii="宋体" w:hAnsi="宋体" w:cs="宋体" w:hint="eastAsia"/>
                <w:szCs w:val="28"/>
              </w:rPr>
              <w:t>)</w:t>
            </w:r>
            <w:r w:rsidR="006B44D1">
              <w:rPr>
                <w:rFonts w:ascii="宋体" w:hAnsi="宋体" w:cs="宋体" w:hint="eastAsia"/>
                <w:szCs w:val="28"/>
              </w:rPr>
              <w:t>、注册房地产估价师</w:t>
            </w:r>
            <w:r w:rsidR="006B44D1">
              <w:rPr>
                <w:rFonts w:ascii="宋体" w:hAnsi="宋体" w:cs="宋体" w:hint="eastAsia"/>
                <w:szCs w:val="28"/>
              </w:rPr>
              <w:tab/>
            </w:r>
            <w:r w:rsidR="006B44D1">
              <w:rPr>
                <w:rFonts w:ascii="宋体" w:hAnsi="宋体" w:cs="宋体" w:hint="eastAsia"/>
                <w:szCs w:val="28"/>
              </w:rPr>
              <w:t>2</w:t>
            </w:r>
          </w:hyperlink>
          <w:r w:rsidR="006B44D1">
            <w:rPr>
              <w:rFonts w:ascii="宋体" w:hAnsi="宋体" w:cs="宋体" w:hint="eastAsia"/>
              <w:szCs w:val="28"/>
            </w:rPr>
            <w:t>7</w:t>
          </w:r>
        </w:p>
        <w:p w:rsidR="00DF54C8" w:rsidRDefault="00DF54C8">
          <w:pPr>
            <w:pStyle w:val="20"/>
            <w:tabs>
              <w:tab w:val="right" w:leader="dot" w:pos="8788"/>
            </w:tabs>
            <w:spacing w:line="480" w:lineRule="auto"/>
            <w:ind w:leftChars="0" w:left="0" w:firstLineChars="350" w:firstLine="735"/>
            <w:jc w:val="left"/>
            <w:rPr>
              <w:rFonts w:ascii="宋体" w:hAnsi="宋体" w:cs="宋体"/>
              <w:szCs w:val="28"/>
            </w:rPr>
          </w:pPr>
          <w:hyperlink w:anchor="_Toc25528" w:history="1">
            <w:r w:rsidR="006B44D1">
              <w:rPr>
                <w:rFonts w:ascii="宋体" w:hAnsi="宋体" w:cs="宋体" w:hint="eastAsia"/>
                <w:szCs w:val="28"/>
              </w:rPr>
              <w:t>（</w:t>
            </w:r>
            <w:r w:rsidR="006B44D1">
              <w:rPr>
                <w:rFonts w:ascii="宋体" w:hAnsi="宋体" w:cs="宋体" w:hint="eastAsia"/>
                <w:szCs w:val="28"/>
              </w:rPr>
              <w:t>十二</w:t>
            </w:r>
            <w:r w:rsidR="006B44D1">
              <w:rPr>
                <w:rFonts w:ascii="宋体" w:hAnsi="宋体" w:cs="宋体" w:hint="eastAsia"/>
                <w:szCs w:val="28"/>
              </w:rPr>
              <w:t>)</w:t>
            </w:r>
            <w:r w:rsidR="006B44D1">
              <w:rPr>
                <w:rFonts w:ascii="宋体" w:hAnsi="宋体" w:cs="宋体" w:hint="eastAsia"/>
                <w:szCs w:val="28"/>
              </w:rPr>
              <w:t>、实地查勘期</w:t>
            </w:r>
            <w:r w:rsidR="006B44D1">
              <w:rPr>
                <w:rFonts w:ascii="宋体" w:hAnsi="宋体" w:cs="宋体" w:hint="eastAsia"/>
                <w:szCs w:val="28"/>
              </w:rPr>
              <w:tab/>
            </w:r>
            <w:r w:rsidR="006B44D1">
              <w:rPr>
                <w:rFonts w:ascii="宋体" w:hAnsi="宋体" w:cs="宋体" w:hint="eastAsia"/>
                <w:szCs w:val="28"/>
              </w:rPr>
              <w:t>2</w:t>
            </w:r>
          </w:hyperlink>
          <w:r w:rsidR="006B44D1">
            <w:rPr>
              <w:rFonts w:ascii="宋体" w:hAnsi="宋体" w:cs="宋体" w:hint="eastAsia"/>
              <w:szCs w:val="28"/>
            </w:rPr>
            <w:t>7</w:t>
          </w:r>
        </w:p>
        <w:p w:rsidR="00DF54C8" w:rsidRDefault="00DF54C8">
          <w:pPr>
            <w:pStyle w:val="20"/>
            <w:tabs>
              <w:tab w:val="right" w:leader="dot" w:pos="8788"/>
            </w:tabs>
            <w:spacing w:line="480" w:lineRule="auto"/>
            <w:ind w:leftChars="0" w:left="0" w:firstLineChars="350" w:firstLine="735"/>
            <w:jc w:val="left"/>
          </w:pPr>
          <w:hyperlink w:anchor="_Toc32759" w:history="1">
            <w:r w:rsidR="006B44D1">
              <w:rPr>
                <w:rFonts w:ascii="宋体" w:hAnsi="宋体" w:cs="宋体" w:hint="eastAsia"/>
                <w:szCs w:val="28"/>
              </w:rPr>
              <w:t>（</w:t>
            </w:r>
            <w:r w:rsidR="006B44D1">
              <w:rPr>
                <w:rFonts w:ascii="宋体" w:hAnsi="宋体" w:cs="宋体" w:hint="eastAsia"/>
                <w:szCs w:val="28"/>
              </w:rPr>
              <w:t>十三</w:t>
            </w:r>
            <w:r w:rsidR="006B44D1">
              <w:rPr>
                <w:rFonts w:ascii="宋体" w:hAnsi="宋体" w:cs="宋体" w:hint="eastAsia"/>
                <w:szCs w:val="28"/>
              </w:rPr>
              <w:t>)</w:t>
            </w:r>
            <w:r w:rsidR="006B44D1">
              <w:rPr>
                <w:rFonts w:ascii="宋体" w:hAnsi="宋体" w:cs="宋体" w:hint="eastAsia"/>
                <w:szCs w:val="28"/>
              </w:rPr>
              <w:t>、估价作业期</w:t>
            </w:r>
            <w:r w:rsidR="006B44D1">
              <w:rPr>
                <w:rFonts w:ascii="宋体" w:hAnsi="宋体" w:cs="宋体" w:hint="eastAsia"/>
                <w:szCs w:val="28"/>
              </w:rPr>
              <w:tab/>
            </w:r>
            <w:r w:rsidR="006B44D1">
              <w:rPr>
                <w:rFonts w:ascii="宋体" w:hAnsi="宋体" w:cs="宋体" w:hint="eastAsia"/>
                <w:szCs w:val="28"/>
              </w:rPr>
              <w:t>2</w:t>
            </w:r>
          </w:hyperlink>
          <w:r w:rsidR="006B44D1">
            <w:rPr>
              <w:rFonts w:ascii="宋体" w:hAnsi="宋体" w:cs="宋体" w:hint="eastAsia"/>
              <w:szCs w:val="28"/>
            </w:rPr>
            <w:t>7</w:t>
          </w:r>
        </w:p>
        <w:p w:rsidR="00DF54C8" w:rsidRDefault="00DF54C8">
          <w:pPr>
            <w:pStyle w:val="20"/>
            <w:tabs>
              <w:tab w:val="right" w:leader="dot" w:pos="8788"/>
            </w:tabs>
            <w:spacing w:line="480" w:lineRule="auto"/>
            <w:ind w:leftChars="0" w:left="0"/>
            <w:rPr>
              <w:rFonts w:ascii="黑体" w:eastAsia="黑体" w:hAnsi="Arial Narrow" w:cs="宋体"/>
              <w:b/>
              <w:bCs/>
              <w:caps/>
              <w:spacing w:val="20"/>
              <w:sz w:val="28"/>
              <w:szCs w:val="28"/>
            </w:rPr>
          </w:pPr>
          <w:hyperlink w:anchor="_Toc22229" w:history="1">
            <w:r w:rsidR="006B44D1">
              <w:rPr>
                <w:rFonts w:ascii="黑体" w:eastAsia="黑体" w:hAnsi="Arial Narrow" w:cs="宋体" w:hint="eastAsia"/>
                <w:b/>
                <w:bCs/>
                <w:caps/>
                <w:spacing w:val="20"/>
                <w:sz w:val="28"/>
                <w:szCs w:val="28"/>
              </w:rPr>
              <w:t>四、附件</w:t>
            </w:r>
            <w:r w:rsidR="006B44D1">
              <w:rPr>
                <w:rFonts w:ascii="黑体" w:eastAsia="黑体" w:hAnsi="Arial Narrow" w:cs="宋体" w:hint="eastAsia"/>
                <w:b/>
                <w:bCs/>
                <w:caps/>
                <w:spacing w:val="20"/>
                <w:sz w:val="28"/>
                <w:szCs w:val="28"/>
              </w:rPr>
              <w:tab/>
              <w:t>2</w:t>
            </w:r>
          </w:hyperlink>
          <w:r w:rsidR="006B44D1">
            <w:rPr>
              <w:rFonts w:ascii="黑体" w:eastAsia="黑体" w:hAnsi="Arial Narrow" w:cs="宋体" w:hint="eastAsia"/>
              <w:b/>
              <w:bCs/>
              <w:caps/>
              <w:spacing w:val="20"/>
              <w:sz w:val="28"/>
              <w:szCs w:val="28"/>
            </w:rPr>
            <w:t>8</w:t>
          </w:r>
        </w:p>
        <w:p w:rsidR="00DF54C8" w:rsidRDefault="00DF54C8">
          <w:pPr>
            <w:pStyle w:val="10"/>
            <w:tabs>
              <w:tab w:val="right" w:leader="dot" w:pos="8788"/>
            </w:tabs>
            <w:rPr>
              <w:rFonts w:ascii="黑体" w:eastAsia="黑体" w:hAnsi="Arial Narrow" w:cs="宋体"/>
              <w:spacing w:val="20"/>
              <w:sz w:val="24"/>
              <w:szCs w:val="24"/>
            </w:rPr>
          </w:pPr>
        </w:p>
        <w:p w:rsidR="00DF54C8" w:rsidRDefault="00DF54C8">
          <w:r>
            <w:fldChar w:fldCharType="end"/>
          </w:r>
        </w:p>
        <w:p w:rsidR="00DF54C8" w:rsidRDefault="00DF54C8">
          <w:pPr>
            <w:pStyle w:val="WPSOffice1"/>
            <w:tabs>
              <w:tab w:val="right" w:leader="dot" w:pos="8788"/>
            </w:tabs>
          </w:pPr>
        </w:p>
      </w:sdtContent>
    </w:sdt>
    <w:p w:rsidR="00DF54C8" w:rsidRDefault="006B44D1" w:rsidP="009B154D">
      <w:pPr>
        <w:pageBreakBefore/>
        <w:tabs>
          <w:tab w:val="center" w:pos="4677"/>
        </w:tabs>
        <w:spacing w:beforeLines="200"/>
        <w:ind w:firstLineChars="300" w:firstLine="1445"/>
        <w:outlineLvl w:val="0"/>
        <w:rPr>
          <w:rFonts w:ascii="仿宋_GB2312" w:eastAsia="仿宋_GB2312" w:hAnsi="宋体"/>
          <w:sz w:val="28"/>
          <w:szCs w:val="28"/>
        </w:rPr>
      </w:pPr>
      <w:bookmarkStart w:id="5" w:name="_Toc4647_WPSOffice_Level1"/>
      <w:bookmarkStart w:id="6" w:name="_Toc18544_WPSOffice_Level1"/>
      <w:bookmarkStart w:id="7" w:name="_Toc23306"/>
      <w:bookmarkStart w:id="8" w:name="_Toc16553"/>
      <w:bookmarkStart w:id="9" w:name="_Toc31161"/>
      <w:bookmarkStart w:id="10" w:name="_Toc26296"/>
      <w:bookmarkStart w:id="11" w:name="_Toc10157"/>
      <w:r>
        <w:rPr>
          <w:rFonts w:ascii="黑体" w:eastAsia="黑体" w:hAnsi="Arial Narrow" w:cs="宋体" w:hint="eastAsia"/>
          <w:b/>
          <w:spacing w:val="20"/>
          <w:sz w:val="44"/>
          <w:szCs w:val="44"/>
        </w:rPr>
        <w:lastRenderedPageBreak/>
        <w:t>一、</w:t>
      </w:r>
      <w:r>
        <w:rPr>
          <w:rFonts w:ascii="黑体" w:eastAsia="黑体" w:hAnsi="Arial Narrow" w:cs="宋体" w:hint="eastAsia"/>
          <w:b/>
          <w:spacing w:val="20"/>
          <w:sz w:val="44"/>
          <w:szCs w:val="44"/>
        </w:rPr>
        <w:t>估</w:t>
      </w:r>
      <w:r>
        <w:rPr>
          <w:rFonts w:ascii="黑体" w:eastAsia="黑体" w:hAnsi="Arial Narrow" w:cs="宋体" w:hint="eastAsia"/>
          <w:b/>
          <w:spacing w:val="20"/>
          <w:sz w:val="44"/>
          <w:szCs w:val="44"/>
        </w:rPr>
        <w:t xml:space="preserve"> </w:t>
      </w:r>
      <w:r>
        <w:rPr>
          <w:rFonts w:ascii="黑体" w:eastAsia="黑体" w:hAnsi="Arial Narrow" w:cs="宋体" w:hint="eastAsia"/>
          <w:b/>
          <w:spacing w:val="20"/>
          <w:sz w:val="44"/>
          <w:szCs w:val="44"/>
        </w:rPr>
        <w:t>价</w:t>
      </w:r>
      <w:r>
        <w:rPr>
          <w:rFonts w:ascii="黑体" w:eastAsia="黑体" w:hAnsi="Arial Narrow" w:cs="宋体" w:hint="eastAsia"/>
          <w:b/>
          <w:spacing w:val="20"/>
          <w:sz w:val="44"/>
          <w:szCs w:val="44"/>
        </w:rPr>
        <w:t xml:space="preserve"> </w:t>
      </w:r>
      <w:r>
        <w:rPr>
          <w:rFonts w:ascii="黑体" w:eastAsia="黑体" w:hAnsi="Arial Narrow" w:cs="宋体" w:hint="eastAsia"/>
          <w:b/>
          <w:spacing w:val="20"/>
          <w:sz w:val="44"/>
          <w:szCs w:val="44"/>
        </w:rPr>
        <w:t>师</w:t>
      </w:r>
      <w:r>
        <w:rPr>
          <w:rFonts w:ascii="黑体" w:eastAsia="黑体" w:hAnsi="Arial Narrow" w:cs="宋体" w:hint="eastAsia"/>
          <w:b/>
          <w:spacing w:val="20"/>
          <w:sz w:val="44"/>
          <w:szCs w:val="44"/>
        </w:rPr>
        <w:t xml:space="preserve"> </w:t>
      </w:r>
      <w:r>
        <w:rPr>
          <w:rFonts w:ascii="黑体" w:eastAsia="黑体" w:hAnsi="Arial Narrow" w:cs="宋体" w:hint="eastAsia"/>
          <w:b/>
          <w:spacing w:val="20"/>
          <w:sz w:val="44"/>
          <w:szCs w:val="44"/>
        </w:rPr>
        <w:t>声</w:t>
      </w:r>
      <w:r>
        <w:rPr>
          <w:rFonts w:ascii="黑体" w:eastAsia="黑体" w:hAnsi="Arial Narrow" w:cs="宋体" w:hint="eastAsia"/>
          <w:b/>
          <w:spacing w:val="20"/>
          <w:sz w:val="44"/>
          <w:szCs w:val="44"/>
        </w:rPr>
        <w:t xml:space="preserve"> </w:t>
      </w:r>
      <w:r>
        <w:rPr>
          <w:rFonts w:ascii="黑体" w:eastAsia="黑体" w:hAnsi="Arial Narrow" w:cs="宋体" w:hint="eastAsia"/>
          <w:b/>
          <w:spacing w:val="20"/>
          <w:sz w:val="44"/>
          <w:szCs w:val="44"/>
        </w:rPr>
        <w:t>明</w:t>
      </w:r>
      <w:bookmarkEnd w:id="5"/>
      <w:bookmarkEnd w:id="6"/>
      <w:bookmarkEnd w:id="7"/>
      <w:bookmarkEnd w:id="8"/>
      <w:bookmarkEnd w:id="9"/>
      <w:bookmarkEnd w:id="10"/>
      <w:bookmarkEnd w:id="11"/>
    </w:p>
    <w:p w:rsidR="00DF54C8" w:rsidRDefault="006B44D1">
      <w:pPr>
        <w:spacing w:line="620" w:lineRule="exact"/>
        <w:rPr>
          <w:rFonts w:ascii="仿宋_GB2312" w:eastAsia="仿宋_GB2312" w:hAnsi="宋体"/>
          <w:sz w:val="28"/>
          <w:szCs w:val="28"/>
        </w:rPr>
      </w:pPr>
      <w:r>
        <w:rPr>
          <w:rFonts w:ascii="仿宋_GB2312" w:eastAsia="仿宋_GB2312" w:hAnsi="宋体" w:hint="eastAsia"/>
          <w:sz w:val="28"/>
          <w:szCs w:val="28"/>
        </w:rPr>
        <w:t>我们郑重声明</w:t>
      </w:r>
      <w:r>
        <w:rPr>
          <w:rFonts w:ascii="仿宋_GB2312" w:eastAsia="仿宋_GB2312" w:hAnsi="宋体" w:hint="eastAsia"/>
          <w:sz w:val="28"/>
          <w:szCs w:val="28"/>
        </w:rPr>
        <w:t>:</w:t>
      </w:r>
    </w:p>
    <w:p w:rsidR="00DF54C8" w:rsidRDefault="006B44D1">
      <w:pPr>
        <w:spacing w:line="620" w:lineRule="exact"/>
        <w:ind w:firstLineChars="200" w:firstLine="560"/>
        <w:rPr>
          <w:rFonts w:ascii="仿宋_GB2312" w:eastAsia="仿宋_GB2312" w:hAnsi="宋体"/>
          <w:sz w:val="28"/>
          <w:szCs w:val="28"/>
        </w:rPr>
      </w:pPr>
      <w:r>
        <w:rPr>
          <w:rFonts w:ascii="仿宋_GB2312" w:eastAsia="仿宋_GB2312" w:hAnsi="宋体" w:hint="eastAsia"/>
          <w:sz w:val="28"/>
          <w:szCs w:val="28"/>
        </w:rPr>
        <w:t>（一）</w:t>
      </w:r>
      <w:r>
        <w:rPr>
          <w:rFonts w:ascii="仿宋_GB2312" w:eastAsia="仿宋_GB2312" w:hAnsi="宋体" w:hint="eastAsia"/>
          <w:sz w:val="28"/>
          <w:szCs w:val="28"/>
        </w:rPr>
        <w:t>我们在</w:t>
      </w:r>
      <w:r>
        <w:rPr>
          <w:rFonts w:ascii="仿宋_GB2312" w:eastAsia="仿宋_GB2312" w:hAnsi="宋体" w:hint="eastAsia"/>
          <w:sz w:val="28"/>
          <w:szCs w:val="28"/>
        </w:rPr>
        <w:t>本</w:t>
      </w:r>
      <w:r>
        <w:rPr>
          <w:rFonts w:ascii="仿宋_GB2312" w:eastAsia="仿宋_GB2312" w:hAnsi="宋体" w:hint="eastAsia"/>
          <w:sz w:val="28"/>
          <w:szCs w:val="28"/>
        </w:rPr>
        <w:t>估价报告中陈述的事实是真实的和准确的。</w:t>
      </w:r>
    </w:p>
    <w:p w:rsidR="00DF54C8" w:rsidRDefault="006B44D1">
      <w:pPr>
        <w:spacing w:line="620" w:lineRule="exact"/>
        <w:ind w:firstLineChars="200" w:firstLine="560"/>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宋体" w:hint="eastAsia"/>
          <w:sz w:val="28"/>
          <w:szCs w:val="28"/>
        </w:rPr>
        <w:t>本估价报告中分析、意见和结论是我们自己公正专业的分析、意见和结论，但受到本估价报告中已说明的假设和限制条件</w:t>
      </w:r>
      <w:r>
        <w:rPr>
          <w:rFonts w:ascii="仿宋_GB2312" w:eastAsia="仿宋_GB2312" w:hAnsi="宋体" w:hint="eastAsia"/>
          <w:sz w:val="28"/>
          <w:szCs w:val="28"/>
        </w:rPr>
        <w:t>以及使用报告说明</w:t>
      </w:r>
      <w:r>
        <w:rPr>
          <w:rFonts w:ascii="仿宋_GB2312" w:eastAsia="仿宋_GB2312" w:hAnsi="宋体" w:hint="eastAsia"/>
          <w:sz w:val="28"/>
          <w:szCs w:val="28"/>
        </w:rPr>
        <w:t>的限制。</w:t>
      </w:r>
    </w:p>
    <w:p w:rsidR="00DF54C8" w:rsidRDefault="006B44D1">
      <w:pPr>
        <w:spacing w:line="620" w:lineRule="exact"/>
        <w:ind w:firstLineChars="200" w:firstLine="560"/>
        <w:rPr>
          <w:rFonts w:ascii="仿宋_GB2312" w:eastAsia="仿宋_GB2312" w:hAnsi="宋体"/>
          <w:sz w:val="28"/>
          <w:szCs w:val="28"/>
        </w:rPr>
      </w:pPr>
      <w:r>
        <w:rPr>
          <w:rFonts w:ascii="仿宋_GB2312" w:eastAsia="仿宋_GB2312" w:hAnsi="宋体" w:hint="eastAsia"/>
          <w:sz w:val="28"/>
          <w:szCs w:val="28"/>
        </w:rPr>
        <w:t>（三）</w:t>
      </w:r>
      <w:r>
        <w:rPr>
          <w:rFonts w:ascii="仿宋_GB2312" w:eastAsia="仿宋_GB2312" w:hAnsi="宋体" w:hint="eastAsia"/>
          <w:sz w:val="28"/>
          <w:szCs w:val="28"/>
        </w:rPr>
        <w:t>我们与本估价报告中的估价对象没有利害关系</w:t>
      </w:r>
      <w:r>
        <w:rPr>
          <w:rFonts w:ascii="仿宋_GB2312" w:eastAsia="仿宋_GB2312" w:hAnsi="宋体" w:hint="eastAsia"/>
          <w:sz w:val="28"/>
          <w:szCs w:val="28"/>
        </w:rPr>
        <w:t>,</w:t>
      </w:r>
      <w:r>
        <w:rPr>
          <w:rFonts w:ascii="仿宋_GB2312" w:eastAsia="仿宋_GB2312" w:hAnsi="宋体" w:hint="eastAsia"/>
          <w:sz w:val="28"/>
          <w:szCs w:val="28"/>
        </w:rPr>
        <w:t>也与有关当事人没有个人利害关系或偏见。</w:t>
      </w:r>
    </w:p>
    <w:p w:rsidR="00DF54C8" w:rsidRDefault="006B44D1">
      <w:pPr>
        <w:spacing w:line="62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四</w:t>
      </w:r>
      <w:r>
        <w:rPr>
          <w:rFonts w:ascii="仿宋_GB2312" w:eastAsia="仿宋_GB2312" w:hAnsi="宋体" w:hint="eastAsia"/>
          <w:sz w:val="28"/>
          <w:szCs w:val="28"/>
        </w:rPr>
        <w:t>）</w:t>
      </w:r>
      <w:r>
        <w:rPr>
          <w:rFonts w:ascii="仿宋_GB2312" w:eastAsia="仿宋_GB2312" w:hAnsi="宋体" w:hint="eastAsia"/>
          <w:sz w:val="28"/>
          <w:szCs w:val="28"/>
        </w:rPr>
        <w:t>我们依照中华人民共和国国家标准《房地产估价规范》进行分析，形成意见和结论，撰写本估价报告。</w:t>
      </w:r>
    </w:p>
    <w:p w:rsidR="00DF54C8" w:rsidRDefault="006B44D1">
      <w:pPr>
        <w:spacing w:line="62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五</w:t>
      </w:r>
      <w:r>
        <w:rPr>
          <w:rFonts w:ascii="仿宋_GB2312" w:eastAsia="仿宋_GB2312" w:hAnsi="宋体" w:hint="eastAsia"/>
          <w:sz w:val="28"/>
          <w:szCs w:val="28"/>
        </w:rPr>
        <w:t>）</w:t>
      </w:r>
      <w:r>
        <w:rPr>
          <w:rFonts w:ascii="仿宋_GB2312" w:eastAsia="仿宋_GB2312" w:hAnsi="宋体" w:hint="eastAsia"/>
          <w:sz w:val="28"/>
          <w:szCs w:val="28"/>
        </w:rPr>
        <w:t>我们已</w:t>
      </w:r>
      <w:r>
        <w:rPr>
          <w:rFonts w:ascii="仿宋_GB2312" w:eastAsia="仿宋_GB2312" w:hAnsi="宋体" w:hint="eastAsia"/>
          <w:sz w:val="28"/>
          <w:szCs w:val="28"/>
        </w:rPr>
        <w:t>于</w:t>
      </w:r>
      <w:r>
        <w:rPr>
          <w:rFonts w:ascii="仿宋_GB2312" w:eastAsia="仿宋_GB2312" w:hAnsi="宋体" w:hint="eastAsia"/>
          <w:sz w:val="28"/>
          <w:szCs w:val="28"/>
        </w:rPr>
        <w:t>2020</w:t>
      </w:r>
      <w:r>
        <w:rPr>
          <w:rFonts w:ascii="仿宋_GB2312" w:eastAsia="仿宋_GB2312" w:hAnsi="宋体" w:hint="eastAsia"/>
          <w:sz w:val="28"/>
          <w:szCs w:val="28"/>
        </w:rPr>
        <w:t>年</w:t>
      </w:r>
      <w:r>
        <w:rPr>
          <w:rFonts w:ascii="仿宋_GB2312" w:eastAsia="仿宋_GB2312" w:hAnsi="宋体" w:hint="eastAsia"/>
          <w:sz w:val="28"/>
          <w:szCs w:val="28"/>
        </w:rPr>
        <w:t>7</w:t>
      </w:r>
      <w:r>
        <w:rPr>
          <w:rFonts w:ascii="仿宋_GB2312" w:eastAsia="仿宋_GB2312" w:hAnsi="宋体" w:hint="eastAsia"/>
          <w:sz w:val="28"/>
          <w:szCs w:val="28"/>
        </w:rPr>
        <w:t>月</w:t>
      </w:r>
      <w:r>
        <w:rPr>
          <w:rFonts w:ascii="仿宋_GB2312" w:eastAsia="仿宋_GB2312" w:hAnsi="宋体" w:hint="eastAsia"/>
          <w:sz w:val="28"/>
          <w:szCs w:val="28"/>
        </w:rPr>
        <w:t>7</w:t>
      </w:r>
      <w:r>
        <w:rPr>
          <w:rFonts w:ascii="仿宋_GB2312" w:eastAsia="仿宋_GB2312" w:hAnsi="宋体" w:hint="eastAsia"/>
          <w:sz w:val="28"/>
          <w:szCs w:val="28"/>
        </w:rPr>
        <w:t>日</w:t>
      </w:r>
      <w:r>
        <w:rPr>
          <w:rFonts w:ascii="仿宋_GB2312" w:eastAsia="仿宋_GB2312" w:hAnsi="宋体" w:hint="eastAsia"/>
          <w:sz w:val="28"/>
          <w:szCs w:val="28"/>
        </w:rPr>
        <w:t>对估价对象进行了实地查勘</w:t>
      </w:r>
      <w:r>
        <w:rPr>
          <w:rFonts w:ascii="仿宋_GB2312" w:eastAsia="仿宋_GB2312" w:hAnsi="宋体" w:hint="eastAsia"/>
          <w:sz w:val="28"/>
          <w:szCs w:val="28"/>
        </w:rPr>
        <w:t>，</w:t>
      </w:r>
      <w:r>
        <w:rPr>
          <w:rFonts w:ascii="仿宋_GB2312" w:eastAsia="仿宋_GB2312" w:hAnsi="宋体" w:hint="eastAsia"/>
          <w:sz w:val="28"/>
          <w:szCs w:val="28"/>
        </w:rPr>
        <w:t>本次查勘仅限于对估价对象的外观和使用状况，对被遮盖、未暴露的部分，依据委托人提供的资料及行业标准或相关规范进行评估。</w:t>
      </w:r>
    </w:p>
    <w:p w:rsidR="00DF54C8" w:rsidRDefault="006B44D1">
      <w:pPr>
        <w:spacing w:line="62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六</w:t>
      </w:r>
      <w:r>
        <w:rPr>
          <w:rFonts w:ascii="仿宋_GB2312" w:eastAsia="仿宋_GB2312" w:hAnsi="宋体" w:hint="eastAsia"/>
          <w:sz w:val="28"/>
          <w:szCs w:val="28"/>
        </w:rPr>
        <w:t>）</w:t>
      </w:r>
      <w:r>
        <w:rPr>
          <w:rFonts w:ascii="仿宋_GB2312" w:eastAsia="仿宋_GB2312" w:hAnsi="宋体" w:hint="eastAsia"/>
          <w:sz w:val="28"/>
          <w:szCs w:val="28"/>
        </w:rPr>
        <w:t>没有人对本估</w:t>
      </w:r>
      <w:r>
        <w:rPr>
          <w:rFonts w:ascii="仿宋_GB2312" w:eastAsia="仿宋_GB2312" w:hAnsi="宋体" w:hint="eastAsia"/>
          <w:sz w:val="28"/>
          <w:szCs w:val="28"/>
        </w:rPr>
        <w:t>价报告提供了重要专业帮助。</w:t>
      </w:r>
    </w:p>
    <w:p w:rsidR="00DF54C8" w:rsidRDefault="006B44D1">
      <w:pPr>
        <w:spacing w:line="620" w:lineRule="exact"/>
        <w:ind w:firstLineChars="200" w:firstLine="560"/>
        <w:rPr>
          <w:rFonts w:ascii="仿宋_GB2312" w:eastAsia="仿宋_GB2312" w:hAnsi="宋体"/>
          <w:sz w:val="28"/>
          <w:szCs w:val="28"/>
        </w:rPr>
      </w:pPr>
      <w:r>
        <w:rPr>
          <w:rFonts w:ascii="仿宋_GB2312" w:eastAsia="仿宋_GB2312" w:hAnsi="宋体" w:hint="eastAsia"/>
          <w:sz w:val="28"/>
          <w:szCs w:val="28"/>
        </w:rPr>
        <w:t>（七）参与本房地产估价的专职注册房地产估价师具备相关金融专业知识和相应的房地产市场分析能力。</w:t>
      </w:r>
    </w:p>
    <w:p w:rsidR="00DF54C8" w:rsidRDefault="006B44D1">
      <w:pPr>
        <w:pStyle w:val="p0"/>
        <w:spacing w:line="600" w:lineRule="exact"/>
        <w:jc w:val="center"/>
        <w:rPr>
          <w:rFonts w:ascii="仿宋_GB2312" w:eastAsia="仿宋_GB2312" w:hAnsi="宋体"/>
          <w:b/>
          <w:bCs/>
          <w:kern w:val="2"/>
          <w:sz w:val="24"/>
          <w:szCs w:val="24"/>
        </w:rPr>
      </w:pPr>
      <w:bookmarkStart w:id="12" w:name="_Toc12014_WPSOffice_Level2"/>
      <w:bookmarkStart w:id="13" w:name="_Toc25606_WPSOffice_Level2"/>
      <w:r>
        <w:rPr>
          <w:rFonts w:ascii="仿宋_GB2312" w:eastAsia="仿宋_GB2312" w:hAnsi="宋体" w:hint="eastAsia"/>
          <w:b/>
          <w:bCs/>
          <w:kern w:val="2"/>
          <w:sz w:val="24"/>
          <w:szCs w:val="24"/>
        </w:rPr>
        <w:t>参加估价的注册房地产估价师</w:t>
      </w:r>
      <w:bookmarkEnd w:id="12"/>
      <w:bookmarkEnd w:id="13"/>
    </w:p>
    <w:tbl>
      <w:tblPr>
        <w:tblStyle w:val="a5"/>
        <w:tblW w:w="8700" w:type="dxa"/>
        <w:tblInd w:w="145" w:type="dxa"/>
        <w:tblLayout w:type="fixed"/>
        <w:tblLook w:val="04A0"/>
      </w:tblPr>
      <w:tblGrid>
        <w:gridCol w:w="1820"/>
        <w:gridCol w:w="1615"/>
        <w:gridCol w:w="2363"/>
        <w:gridCol w:w="2902"/>
      </w:tblGrid>
      <w:tr w:rsidR="00DF54C8">
        <w:trPr>
          <w:trHeight w:val="693"/>
        </w:trPr>
        <w:tc>
          <w:tcPr>
            <w:tcW w:w="1820" w:type="dxa"/>
            <w:noWrap/>
          </w:tcPr>
          <w:p w:rsidR="00DF54C8" w:rsidRDefault="006B44D1">
            <w:pPr>
              <w:pStyle w:val="p0"/>
              <w:spacing w:line="600" w:lineRule="exact"/>
              <w:jc w:val="center"/>
              <w:rPr>
                <w:rFonts w:ascii="仿宋_GB2312" w:eastAsia="仿宋_GB2312" w:hAnsi="宋体"/>
                <w:b/>
                <w:bCs/>
                <w:kern w:val="2"/>
                <w:sz w:val="24"/>
                <w:szCs w:val="24"/>
              </w:rPr>
            </w:pPr>
            <w:r>
              <w:rPr>
                <w:rFonts w:ascii="仿宋_GB2312" w:eastAsia="仿宋_GB2312" w:hAnsi="宋体" w:hint="eastAsia"/>
                <w:b/>
                <w:bCs/>
                <w:kern w:val="2"/>
                <w:sz w:val="24"/>
                <w:szCs w:val="24"/>
              </w:rPr>
              <w:t>姓</w:t>
            </w:r>
            <w:r>
              <w:rPr>
                <w:rFonts w:ascii="仿宋_GB2312" w:eastAsia="仿宋_GB2312" w:hAnsi="宋体" w:hint="eastAsia"/>
                <w:b/>
                <w:bCs/>
                <w:kern w:val="2"/>
                <w:sz w:val="24"/>
                <w:szCs w:val="24"/>
              </w:rPr>
              <w:t xml:space="preserve">   </w:t>
            </w:r>
            <w:r>
              <w:rPr>
                <w:rFonts w:ascii="仿宋_GB2312" w:eastAsia="仿宋_GB2312" w:hAnsi="宋体" w:hint="eastAsia"/>
                <w:b/>
                <w:bCs/>
                <w:kern w:val="2"/>
                <w:sz w:val="24"/>
                <w:szCs w:val="24"/>
              </w:rPr>
              <w:t>名</w:t>
            </w:r>
          </w:p>
        </w:tc>
        <w:tc>
          <w:tcPr>
            <w:tcW w:w="1615" w:type="dxa"/>
            <w:noWrap/>
          </w:tcPr>
          <w:p w:rsidR="00DF54C8" w:rsidRDefault="006B44D1">
            <w:pPr>
              <w:pStyle w:val="p0"/>
              <w:spacing w:line="600" w:lineRule="exact"/>
              <w:jc w:val="center"/>
              <w:rPr>
                <w:rFonts w:ascii="仿宋_GB2312" w:eastAsia="仿宋_GB2312" w:hAnsi="宋体"/>
                <w:b/>
                <w:bCs/>
                <w:kern w:val="2"/>
                <w:sz w:val="24"/>
                <w:szCs w:val="24"/>
              </w:rPr>
            </w:pPr>
            <w:r>
              <w:rPr>
                <w:rFonts w:ascii="仿宋_GB2312" w:eastAsia="仿宋_GB2312" w:hAnsi="宋体" w:hint="eastAsia"/>
                <w:b/>
                <w:bCs/>
                <w:kern w:val="2"/>
                <w:sz w:val="24"/>
                <w:szCs w:val="24"/>
              </w:rPr>
              <w:t>注册号</w:t>
            </w:r>
          </w:p>
        </w:tc>
        <w:tc>
          <w:tcPr>
            <w:tcW w:w="2363" w:type="dxa"/>
            <w:noWrap/>
          </w:tcPr>
          <w:p w:rsidR="00DF54C8" w:rsidRDefault="006B44D1">
            <w:pPr>
              <w:pStyle w:val="p0"/>
              <w:spacing w:line="600" w:lineRule="exact"/>
              <w:jc w:val="center"/>
              <w:rPr>
                <w:rFonts w:ascii="仿宋_GB2312" w:eastAsia="仿宋_GB2312" w:hAnsi="宋体"/>
                <w:b/>
                <w:bCs/>
                <w:kern w:val="2"/>
                <w:sz w:val="24"/>
                <w:szCs w:val="24"/>
              </w:rPr>
            </w:pPr>
            <w:r>
              <w:rPr>
                <w:rFonts w:ascii="仿宋_GB2312" w:eastAsia="仿宋_GB2312" w:hAnsi="宋体" w:hint="eastAsia"/>
                <w:b/>
                <w:bCs/>
                <w:kern w:val="2"/>
                <w:sz w:val="24"/>
                <w:szCs w:val="24"/>
              </w:rPr>
              <w:t>签</w:t>
            </w:r>
            <w:r>
              <w:rPr>
                <w:rFonts w:ascii="仿宋_GB2312" w:eastAsia="仿宋_GB2312" w:hAnsi="宋体" w:hint="eastAsia"/>
                <w:b/>
                <w:bCs/>
                <w:kern w:val="2"/>
                <w:sz w:val="24"/>
                <w:szCs w:val="24"/>
              </w:rPr>
              <w:t xml:space="preserve">   </w:t>
            </w:r>
            <w:r>
              <w:rPr>
                <w:rFonts w:ascii="仿宋_GB2312" w:eastAsia="仿宋_GB2312" w:hAnsi="宋体" w:hint="eastAsia"/>
                <w:b/>
                <w:bCs/>
                <w:kern w:val="2"/>
                <w:sz w:val="24"/>
                <w:szCs w:val="24"/>
              </w:rPr>
              <w:t>名</w:t>
            </w:r>
          </w:p>
        </w:tc>
        <w:tc>
          <w:tcPr>
            <w:tcW w:w="2902" w:type="dxa"/>
            <w:noWrap/>
          </w:tcPr>
          <w:p w:rsidR="00DF54C8" w:rsidRDefault="006B44D1">
            <w:pPr>
              <w:pStyle w:val="p0"/>
              <w:spacing w:line="600" w:lineRule="exact"/>
              <w:jc w:val="center"/>
              <w:rPr>
                <w:rFonts w:ascii="仿宋_GB2312" w:eastAsia="仿宋_GB2312" w:hAnsi="宋体"/>
                <w:b/>
                <w:bCs/>
                <w:kern w:val="2"/>
                <w:sz w:val="24"/>
                <w:szCs w:val="24"/>
              </w:rPr>
            </w:pPr>
            <w:r>
              <w:rPr>
                <w:rFonts w:ascii="仿宋_GB2312" w:eastAsia="仿宋_GB2312" w:hAnsi="宋体" w:hint="eastAsia"/>
                <w:b/>
                <w:bCs/>
                <w:kern w:val="2"/>
                <w:sz w:val="24"/>
                <w:szCs w:val="24"/>
              </w:rPr>
              <w:t>签名日期</w:t>
            </w:r>
          </w:p>
        </w:tc>
      </w:tr>
      <w:tr w:rsidR="00DF54C8">
        <w:trPr>
          <w:trHeight w:val="618"/>
        </w:trPr>
        <w:tc>
          <w:tcPr>
            <w:tcW w:w="1820" w:type="dxa"/>
            <w:noWrap/>
          </w:tcPr>
          <w:p w:rsidR="00DF54C8" w:rsidRDefault="006B44D1">
            <w:pPr>
              <w:pStyle w:val="p0"/>
              <w:spacing w:line="600" w:lineRule="exact"/>
              <w:jc w:val="center"/>
              <w:rPr>
                <w:rFonts w:ascii="仿宋_GB2312" w:eastAsia="仿宋_GB2312" w:hAnsi="宋体"/>
                <w:kern w:val="2"/>
                <w:sz w:val="24"/>
                <w:szCs w:val="24"/>
              </w:rPr>
            </w:pPr>
            <w:r>
              <w:rPr>
                <w:rFonts w:ascii="仿宋_GB2312" w:eastAsia="仿宋_GB2312" w:hAnsi="宋体" w:hint="eastAsia"/>
                <w:kern w:val="2"/>
                <w:sz w:val="24"/>
                <w:szCs w:val="24"/>
              </w:rPr>
              <w:t>刘莉</w:t>
            </w:r>
          </w:p>
        </w:tc>
        <w:tc>
          <w:tcPr>
            <w:tcW w:w="1615" w:type="dxa"/>
            <w:noWrap/>
          </w:tcPr>
          <w:p w:rsidR="00DF54C8" w:rsidRDefault="006B44D1">
            <w:pPr>
              <w:pStyle w:val="p0"/>
              <w:spacing w:line="600" w:lineRule="exact"/>
              <w:jc w:val="center"/>
              <w:rPr>
                <w:rFonts w:ascii="仿宋_GB2312" w:eastAsia="仿宋_GB2312" w:hAnsi="宋体"/>
                <w:kern w:val="2"/>
                <w:sz w:val="24"/>
                <w:szCs w:val="24"/>
              </w:rPr>
            </w:pPr>
            <w:r>
              <w:rPr>
                <w:rFonts w:ascii="仿宋_GB2312" w:eastAsia="仿宋_GB2312" w:hAnsi="宋体" w:hint="eastAsia"/>
                <w:kern w:val="2"/>
                <w:sz w:val="24"/>
                <w:szCs w:val="24"/>
              </w:rPr>
              <w:t>5120180003</w:t>
            </w:r>
          </w:p>
        </w:tc>
        <w:tc>
          <w:tcPr>
            <w:tcW w:w="2363" w:type="dxa"/>
            <w:noWrap/>
          </w:tcPr>
          <w:p w:rsidR="00DF54C8" w:rsidRDefault="00DF54C8">
            <w:pPr>
              <w:pStyle w:val="p0"/>
              <w:spacing w:line="600" w:lineRule="exact"/>
              <w:jc w:val="center"/>
              <w:rPr>
                <w:rFonts w:ascii="仿宋_GB2312" w:eastAsia="仿宋_GB2312" w:hAnsi="宋体"/>
                <w:kern w:val="2"/>
                <w:sz w:val="24"/>
                <w:szCs w:val="24"/>
              </w:rPr>
            </w:pPr>
          </w:p>
        </w:tc>
        <w:tc>
          <w:tcPr>
            <w:tcW w:w="2902" w:type="dxa"/>
            <w:noWrap/>
          </w:tcPr>
          <w:p w:rsidR="00DF54C8" w:rsidRDefault="006B44D1">
            <w:pPr>
              <w:pStyle w:val="p0"/>
              <w:spacing w:line="600" w:lineRule="exact"/>
              <w:jc w:val="center"/>
              <w:rPr>
                <w:rFonts w:ascii="仿宋_GB2312" w:eastAsia="仿宋_GB2312" w:hAnsi="宋体"/>
                <w:kern w:val="2"/>
                <w:sz w:val="24"/>
                <w:szCs w:val="24"/>
              </w:rPr>
            </w:pPr>
            <w:r>
              <w:rPr>
                <w:rFonts w:ascii="仿宋_GB2312" w:eastAsia="仿宋_GB2312" w:hAnsi="宋体" w:hint="eastAsia"/>
                <w:kern w:val="2"/>
                <w:sz w:val="24"/>
                <w:szCs w:val="24"/>
              </w:rPr>
              <w:t>二〇二〇年七月三十日</w:t>
            </w:r>
            <w:r>
              <w:rPr>
                <w:rFonts w:ascii="仿宋_GB2312" w:eastAsia="仿宋_GB2312" w:hAnsi="宋体" w:hint="eastAsia"/>
                <w:kern w:val="2"/>
                <w:sz w:val="24"/>
                <w:szCs w:val="24"/>
              </w:rPr>
              <w:t xml:space="preserve">  </w:t>
            </w:r>
          </w:p>
        </w:tc>
      </w:tr>
      <w:tr w:rsidR="00DF54C8">
        <w:trPr>
          <w:trHeight w:val="656"/>
        </w:trPr>
        <w:tc>
          <w:tcPr>
            <w:tcW w:w="1820" w:type="dxa"/>
            <w:noWrap/>
          </w:tcPr>
          <w:p w:rsidR="00DF54C8" w:rsidRDefault="006B44D1">
            <w:pPr>
              <w:pStyle w:val="p0"/>
              <w:spacing w:line="600" w:lineRule="exact"/>
              <w:jc w:val="center"/>
              <w:rPr>
                <w:rFonts w:ascii="仿宋_GB2312" w:eastAsia="仿宋_GB2312" w:hAnsi="宋体"/>
                <w:sz w:val="24"/>
                <w:szCs w:val="24"/>
              </w:rPr>
            </w:pPr>
            <w:r>
              <w:rPr>
                <w:rFonts w:ascii="仿宋_GB2312" w:eastAsia="仿宋_GB2312" w:hAnsi="宋体" w:hint="eastAsia"/>
                <w:sz w:val="24"/>
                <w:szCs w:val="24"/>
              </w:rPr>
              <w:t>刘</w:t>
            </w:r>
            <w:r>
              <w:rPr>
                <w:rFonts w:ascii="仿宋_GB2312" w:eastAsia="仿宋_GB2312" w:hAnsi="宋体" w:hint="eastAsia"/>
                <w:sz w:val="24"/>
                <w:szCs w:val="24"/>
              </w:rPr>
              <w:t xml:space="preserve">  </w:t>
            </w:r>
            <w:r>
              <w:rPr>
                <w:rFonts w:ascii="仿宋_GB2312" w:eastAsia="仿宋_GB2312" w:hAnsi="宋体" w:hint="eastAsia"/>
                <w:sz w:val="24"/>
                <w:szCs w:val="24"/>
              </w:rPr>
              <w:t>健</w:t>
            </w:r>
          </w:p>
        </w:tc>
        <w:tc>
          <w:tcPr>
            <w:tcW w:w="1615" w:type="dxa"/>
            <w:noWrap/>
          </w:tcPr>
          <w:p w:rsidR="00DF54C8" w:rsidRDefault="006B44D1">
            <w:pPr>
              <w:pStyle w:val="p0"/>
              <w:spacing w:line="600" w:lineRule="exact"/>
              <w:jc w:val="center"/>
              <w:rPr>
                <w:rFonts w:ascii="仿宋_GB2312" w:eastAsia="仿宋_GB2312" w:hAnsi="宋体"/>
                <w:sz w:val="24"/>
                <w:szCs w:val="24"/>
              </w:rPr>
            </w:pPr>
            <w:r>
              <w:rPr>
                <w:rFonts w:ascii="仿宋_GB2312" w:eastAsia="仿宋_GB2312" w:hAnsi="宋体" w:hint="eastAsia"/>
                <w:kern w:val="2"/>
                <w:sz w:val="24"/>
                <w:szCs w:val="24"/>
              </w:rPr>
              <w:t>5120110034</w:t>
            </w:r>
          </w:p>
        </w:tc>
        <w:tc>
          <w:tcPr>
            <w:tcW w:w="2363" w:type="dxa"/>
            <w:noWrap/>
          </w:tcPr>
          <w:p w:rsidR="00DF54C8" w:rsidRDefault="00DF54C8">
            <w:pPr>
              <w:pStyle w:val="p0"/>
              <w:spacing w:line="600" w:lineRule="exact"/>
              <w:jc w:val="center"/>
              <w:rPr>
                <w:rFonts w:ascii="仿宋_GB2312" w:eastAsia="仿宋_GB2312" w:hAnsi="宋体"/>
                <w:kern w:val="2"/>
                <w:sz w:val="24"/>
                <w:szCs w:val="24"/>
              </w:rPr>
            </w:pPr>
          </w:p>
        </w:tc>
        <w:tc>
          <w:tcPr>
            <w:tcW w:w="2902" w:type="dxa"/>
            <w:noWrap/>
          </w:tcPr>
          <w:p w:rsidR="00DF54C8" w:rsidRDefault="006B44D1">
            <w:pPr>
              <w:pStyle w:val="p0"/>
              <w:spacing w:line="600" w:lineRule="exact"/>
              <w:jc w:val="center"/>
              <w:rPr>
                <w:rFonts w:ascii="仿宋_GB2312" w:eastAsia="仿宋_GB2312" w:hAnsi="宋体"/>
                <w:kern w:val="2"/>
                <w:sz w:val="24"/>
                <w:szCs w:val="24"/>
              </w:rPr>
            </w:pPr>
            <w:r>
              <w:rPr>
                <w:rFonts w:ascii="仿宋_GB2312" w:eastAsia="仿宋_GB2312" w:hAnsi="宋体" w:hint="eastAsia"/>
                <w:kern w:val="2"/>
                <w:sz w:val="24"/>
                <w:szCs w:val="24"/>
              </w:rPr>
              <w:t>二〇二〇年七月三十日</w:t>
            </w:r>
            <w:r>
              <w:rPr>
                <w:rFonts w:ascii="仿宋_GB2312" w:eastAsia="仿宋_GB2312" w:hAnsi="宋体" w:hint="eastAsia"/>
                <w:kern w:val="2"/>
                <w:sz w:val="24"/>
                <w:szCs w:val="24"/>
              </w:rPr>
              <w:t xml:space="preserve">  </w:t>
            </w:r>
          </w:p>
        </w:tc>
      </w:tr>
    </w:tbl>
    <w:p w:rsidR="00DF54C8" w:rsidRDefault="00DF54C8">
      <w:pPr>
        <w:spacing w:line="500" w:lineRule="exact"/>
        <w:rPr>
          <w:rFonts w:ascii="仿宋_GB2312" w:eastAsia="仿宋_GB2312" w:hAnsi="宋体"/>
          <w:sz w:val="28"/>
          <w:szCs w:val="28"/>
        </w:rPr>
      </w:pPr>
      <w:bookmarkStart w:id="14" w:name="_Toc181991501"/>
      <w:bookmarkStart w:id="15" w:name="_Toc181991928"/>
      <w:bookmarkStart w:id="16" w:name="_Toc192836322"/>
      <w:bookmarkStart w:id="17" w:name="_Toc181992700"/>
      <w:bookmarkStart w:id="18" w:name="_Toc192836214"/>
      <w:bookmarkStart w:id="19" w:name="_Toc40186487"/>
      <w:bookmarkStart w:id="20" w:name="_Toc181378690"/>
      <w:bookmarkStart w:id="21" w:name="_Toc165264277"/>
    </w:p>
    <w:p w:rsidR="00DF54C8" w:rsidRDefault="00DF54C8">
      <w:pPr>
        <w:spacing w:line="500" w:lineRule="exact"/>
        <w:ind w:firstLineChars="700" w:firstLine="1960"/>
        <w:outlineLvl w:val="0"/>
        <w:rPr>
          <w:rFonts w:ascii="仿宋_GB2312" w:eastAsia="仿宋_GB2312" w:hAnsi="宋体"/>
          <w:sz w:val="28"/>
          <w:szCs w:val="28"/>
        </w:rPr>
      </w:pPr>
    </w:p>
    <w:p w:rsidR="00DF54C8" w:rsidRDefault="006B44D1" w:rsidP="009B154D">
      <w:pPr>
        <w:spacing w:line="500" w:lineRule="exact"/>
        <w:ind w:firstLineChars="700" w:firstLine="2810"/>
        <w:outlineLvl w:val="0"/>
        <w:rPr>
          <w:rFonts w:ascii="仿宋_GB2312" w:eastAsia="仿宋_GB2312" w:hAnsi="Arial Narrow"/>
          <w:b/>
          <w:sz w:val="30"/>
          <w:szCs w:val="30"/>
        </w:rPr>
      </w:pPr>
      <w:bookmarkStart w:id="22" w:name="_Toc12014_WPSOffice_Level1"/>
      <w:bookmarkStart w:id="23" w:name="_Toc5252"/>
      <w:bookmarkStart w:id="24" w:name="_Toc1903"/>
      <w:bookmarkStart w:id="25" w:name="_Toc23899"/>
      <w:bookmarkStart w:id="26" w:name="_Toc25661"/>
      <w:bookmarkStart w:id="27" w:name="_Toc21830"/>
      <w:bookmarkStart w:id="28" w:name="_Toc25606_WPSOffice_Level1"/>
      <w:r>
        <w:rPr>
          <w:rFonts w:ascii="黑体" w:eastAsia="黑体" w:hAnsi="Arial Narrow" w:cs="宋体" w:hint="eastAsia"/>
          <w:b/>
          <w:spacing w:val="20"/>
          <w:sz w:val="36"/>
          <w:szCs w:val="36"/>
        </w:rPr>
        <w:lastRenderedPageBreak/>
        <w:t>二、</w:t>
      </w:r>
      <w:r>
        <w:rPr>
          <w:rFonts w:ascii="黑体" w:eastAsia="黑体" w:hAnsi="Arial Narrow" w:cs="宋体" w:hint="eastAsia"/>
          <w:b/>
          <w:spacing w:val="20"/>
          <w:sz w:val="36"/>
          <w:szCs w:val="36"/>
        </w:rPr>
        <w:t>估价的假设和限制条件</w:t>
      </w:r>
      <w:bookmarkStart w:id="29" w:name="_Toc165264278"/>
      <w:bookmarkStart w:id="30" w:name="_Toc181992701"/>
      <w:bookmarkStart w:id="31" w:name="_Toc181378691"/>
      <w:bookmarkStart w:id="32" w:name="_Toc192836215"/>
      <w:bookmarkStart w:id="33" w:name="_Toc192836323"/>
      <w:bookmarkStart w:id="34" w:name="_Toc181991929"/>
      <w:bookmarkStart w:id="35" w:name="_Toc181991502"/>
      <w:bookmarkStart w:id="36" w:name="_Toc40186488"/>
      <w:bookmarkStart w:id="37" w:name="_Toc455994950"/>
      <w:bookmarkStart w:id="38" w:name="_Toc46687682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DF54C8" w:rsidRDefault="006B44D1">
      <w:pPr>
        <w:spacing w:line="640" w:lineRule="exact"/>
        <w:ind w:firstLineChars="200" w:firstLine="560"/>
        <w:rPr>
          <w:rFonts w:ascii="仿宋" w:eastAsia="仿宋" w:hAnsi="仿宋" w:cs="仿宋"/>
          <w:sz w:val="28"/>
          <w:szCs w:val="28"/>
        </w:rPr>
      </w:pPr>
      <w:bookmarkStart w:id="39" w:name="_Toc13694_WPSOffice_Level2"/>
      <w:bookmarkStart w:id="40" w:name="_Toc29313_WPSOffice_Level2"/>
      <w:r>
        <w:rPr>
          <w:rFonts w:ascii="仿宋_GB2312" w:eastAsia="仿宋_GB2312" w:hAnsi="Arial Narrow" w:cs="宋体" w:hint="eastAsia"/>
          <w:sz w:val="28"/>
          <w:szCs w:val="28"/>
        </w:rPr>
        <w:t>(</w:t>
      </w:r>
      <w:r>
        <w:rPr>
          <w:rFonts w:ascii="仿宋_GB2312" w:eastAsia="仿宋_GB2312" w:hAnsi="Arial Narrow" w:cs="宋体" w:hint="eastAsia"/>
          <w:sz w:val="28"/>
          <w:szCs w:val="28"/>
        </w:rPr>
        <w:t>一</w:t>
      </w:r>
      <w:r>
        <w:rPr>
          <w:rFonts w:ascii="仿宋_GB2312" w:eastAsia="仿宋_GB2312" w:hAnsi="Arial Narrow" w:cs="宋体" w:hint="eastAsia"/>
          <w:sz w:val="28"/>
          <w:szCs w:val="28"/>
        </w:rPr>
        <w:t>)</w:t>
      </w:r>
      <w:r>
        <w:rPr>
          <w:rFonts w:ascii="仿宋_GB2312" w:eastAsia="仿宋_GB2312" w:hAnsi="Arial Narrow" w:cs="宋体" w:hint="eastAsia"/>
          <w:sz w:val="28"/>
          <w:szCs w:val="28"/>
        </w:rPr>
        <w:t>一般</w:t>
      </w:r>
      <w:r>
        <w:rPr>
          <w:rFonts w:ascii="仿宋_GB2312" w:eastAsia="仿宋_GB2312" w:hAnsi="Arial Narrow" w:cs="宋体" w:hint="eastAsia"/>
          <w:sz w:val="28"/>
          <w:szCs w:val="28"/>
        </w:rPr>
        <w:t>假设</w:t>
      </w:r>
      <w:bookmarkEnd w:id="39"/>
      <w:bookmarkEnd w:id="40"/>
    </w:p>
    <w:p w:rsidR="00DF54C8" w:rsidRDefault="006B44D1">
      <w:pPr>
        <w:spacing w:line="6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估价委托人提供了估价对象的《国有土地使用证》、《建设用地规划许可证》、《建筑工程规划许可证》、《建筑工程施工许可证》、《商品房预售许可证》、不动产登记中心档案查询登记记录及车位面积表复印件，我们未向政府有关部门进行核实，在无理由怀疑其合法性、真实性、准确性和完整性的情况下，假定估价委托人提供的资料合法、真实、准确、完整。</w:t>
      </w:r>
    </w:p>
    <w:p w:rsidR="00DF54C8" w:rsidRDefault="006B44D1">
      <w:pPr>
        <w:spacing w:line="6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、本公司估价人员已对房屋安全、环境污染等影响估价对象价值的重大因素给予了关注，在无理由怀疑估价对象存在安全隐患且无相应的专业机构进行鉴定、检测的情况下，假定估价对象能正常安全使用。</w:t>
      </w:r>
    </w:p>
    <w:p w:rsidR="00DF54C8" w:rsidRDefault="006B44D1">
      <w:pPr>
        <w:spacing w:line="6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估价对象的房屋建筑面积是根据委托方提供的中泉国际广场车位面积表复印件为依据进行了确定，我们无理由怀疑其合法性、真实性、准确性和完整性，我们对以上数据未到房地产权属登记部门进行核实，故假定提供的房屋产权证登记情况与“房地产登记薄”中所记载的上述内容无差异。</w:t>
      </w:r>
    </w:p>
    <w:p w:rsidR="00DF54C8" w:rsidRDefault="006B44D1">
      <w:pPr>
        <w:spacing w:line="6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、市场供应关系、市场结构保持稳定、未发生重大变化或实质性改变。</w:t>
      </w:r>
    </w:p>
    <w:p w:rsidR="00DF54C8" w:rsidRDefault="006B44D1">
      <w:pPr>
        <w:spacing w:line="64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、估价对象在价值时点的房地产市场为公开、平等、自愿的交易市场，即能满足以下条件：</w:t>
      </w:r>
    </w:p>
    <w:p w:rsidR="00DF54C8" w:rsidRDefault="006B44D1">
      <w:pPr>
        <w:spacing w:line="640" w:lineRule="exact"/>
        <w:ind w:firstLineChars="200" w:firstLine="560"/>
        <w:rPr>
          <w:rFonts w:ascii="仿宋" w:eastAsia="仿宋" w:hAnsi="仿宋" w:cs="仿宋"/>
          <w:sz w:val="28"/>
          <w:szCs w:val="28"/>
        </w:rPr>
      </w:pPr>
      <w:bookmarkStart w:id="41" w:name="_Toc12014_WPSOffice_Level3"/>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）交易双方自愿地进行交易；</w:t>
      </w:r>
      <w:bookmarkEnd w:id="41"/>
    </w:p>
    <w:p w:rsidR="00DF54C8" w:rsidRDefault="006B44D1">
      <w:pPr>
        <w:spacing w:line="640" w:lineRule="exact"/>
        <w:ind w:firstLineChars="200" w:firstLine="560"/>
        <w:rPr>
          <w:rFonts w:ascii="仿宋" w:eastAsia="仿宋" w:hAnsi="仿宋" w:cs="仿宋"/>
          <w:sz w:val="28"/>
          <w:szCs w:val="28"/>
        </w:rPr>
      </w:pPr>
      <w:bookmarkStart w:id="42" w:name="_Toc13694_WPSOffice_Level3"/>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）交易双方处于利己动机进行交易；</w:t>
      </w:r>
      <w:bookmarkEnd w:id="42"/>
    </w:p>
    <w:p w:rsidR="00DF54C8" w:rsidRDefault="006B44D1">
      <w:pPr>
        <w:spacing w:line="640" w:lineRule="exact"/>
        <w:ind w:firstLineChars="200" w:firstLine="560"/>
        <w:rPr>
          <w:rFonts w:ascii="仿宋" w:eastAsia="仿宋" w:hAnsi="仿宋" w:cs="仿宋"/>
          <w:sz w:val="28"/>
          <w:szCs w:val="28"/>
        </w:rPr>
      </w:pPr>
      <w:bookmarkStart w:id="43" w:name="_Toc9640_WPSOffice_Level3"/>
      <w:r>
        <w:rPr>
          <w:rFonts w:ascii="仿宋" w:eastAsia="仿宋" w:hAnsi="仿宋" w:cs="仿宋" w:hint="eastAsia"/>
          <w:sz w:val="28"/>
          <w:szCs w:val="28"/>
        </w:rPr>
        <w:lastRenderedPageBreak/>
        <w:t>（</w:t>
      </w:r>
      <w:r>
        <w:rPr>
          <w:rFonts w:ascii="仿宋" w:eastAsia="仿宋" w:hAnsi="仿宋" w:cs="仿宋" w:hint="eastAsia"/>
          <w:sz w:val="28"/>
          <w:szCs w:val="28"/>
        </w:rPr>
        <w:t>3</w:t>
      </w:r>
      <w:r>
        <w:rPr>
          <w:rFonts w:ascii="仿宋" w:eastAsia="仿宋" w:hAnsi="仿宋" w:cs="仿宋" w:hint="eastAsia"/>
          <w:sz w:val="28"/>
          <w:szCs w:val="28"/>
        </w:rPr>
        <w:t>）交易双方精明、谨慎行事，并</w:t>
      </w:r>
      <w:r>
        <w:rPr>
          <w:rFonts w:ascii="仿宋" w:eastAsia="仿宋" w:hAnsi="仿宋" w:cs="仿宋" w:hint="eastAsia"/>
          <w:sz w:val="28"/>
          <w:szCs w:val="28"/>
        </w:rPr>
        <w:t>了解交易对象、知晓市场行情；</w:t>
      </w:r>
      <w:bookmarkEnd w:id="43"/>
    </w:p>
    <w:p w:rsidR="00DF54C8" w:rsidRDefault="006B44D1">
      <w:pPr>
        <w:spacing w:line="640" w:lineRule="exact"/>
        <w:ind w:firstLineChars="200" w:firstLine="560"/>
        <w:rPr>
          <w:rFonts w:ascii="仿宋" w:eastAsia="仿宋" w:hAnsi="仿宋" w:cs="仿宋"/>
          <w:sz w:val="28"/>
          <w:szCs w:val="28"/>
        </w:rPr>
      </w:pPr>
      <w:bookmarkStart w:id="44" w:name="_Toc15373_WPSOffice_Level3"/>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）交易双方有较充裕的时间进行交易；</w:t>
      </w:r>
      <w:bookmarkEnd w:id="44"/>
    </w:p>
    <w:p w:rsidR="00DF54C8" w:rsidRDefault="006B44D1">
      <w:pPr>
        <w:spacing w:line="640" w:lineRule="exact"/>
        <w:ind w:firstLineChars="200" w:firstLine="560"/>
        <w:rPr>
          <w:rFonts w:ascii="仿宋" w:eastAsia="仿宋" w:hAnsi="仿宋" w:cs="仿宋"/>
          <w:sz w:val="28"/>
          <w:szCs w:val="28"/>
        </w:rPr>
      </w:pPr>
      <w:bookmarkStart w:id="45" w:name="_Toc11493_WPSOffice_Level3"/>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）不存在买者因特殊兴趣而给予附加出价；</w:t>
      </w:r>
      <w:bookmarkEnd w:id="45"/>
    </w:p>
    <w:p w:rsidR="00DF54C8" w:rsidRDefault="006B44D1">
      <w:pPr>
        <w:spacing w:line="640" w:lineRule="exact"/>
        <w:rPr>
          <w:rFonts w:ascii="仿宋" w:eastAsia="仿宋" w:hAnsi="仿宋" w:cs="仿宋"/>
          <w:sz w:val="28"/>
          <w:szCs w:val="28"/>
        </w:rPr>
      </w:pPr>
      <w:bookmarkStart w:id="46" w:name="_Toc9640_WPSOffice_Level2"/>
      <w:bookmarkStart w:id="47" w:name="_Toc477_WPSOffice_Level2"/>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未定事项假设</w:t>
      </w:r>
      <w:bookmarkEnd w:id="46"/>
      <w:bookmarkEnd w:id="47"/>
    </w:p>
    <w:p w:rsidR="00DF54C8" w:rsidRDefault="006B44D1">
      <w:pPr>
        <w:spacing w:line="640" w:lineRule="exact"/>
        <w:ind w:firstLine="560"/>
        <w:rPr>
          <w:rFonts w:ascii="仿宋" w:eastAsia="仿宋" w:hAnsi="仿宋" w:cs="仿宋"/>
          <w:sz w:val="28"/>
          <w:szCs w:val="28"/>
        </w:rPr>
      </w:pPr>
      <w:r>
        <w:rPr>
          <w:rFonts w:ascii="仿宋" w:eastAsia="仿宋" w:hAnsi="仿宋" w:cs="仿宋" w:hint="eastAsia"/>
          <w:sz w:val="28"/>
          <w:szCs w:val="28"/>
        </w:rPr>
        <w:t>本</w:t>
      </w:r>
      <w:r>
        <w:rPr>
          <w:rFonts w:ascii="仿宋" w:eastAsia="仿宋" w:hAnsi="仿宋" w:cs="仿宋" w:hint="eastAsia"/>
          <w:sz w:val="28"/>
          <w:szCs w:val="28"/>
        </w:rPr>
        <w:t>次评估委托</w:t>
      </w:r>
      <w:r>
        <w:rPr>
          <w:rFonts w:ascii="仿宋" w:eastAsia="仿宋" w:hAnsi="仿宋" w:cs="仿宋" w:hint="eastAsia"/>
          <w:sz w:val="28"/>
          <w:szCs w:val="28"/>
        </w:rPr>
        <w:t>人</w:t>
      </w:r>
      <w:r>
        <w:rPr>
          <w:rFonts w:ascii="仿宋" w:eastAsia="仿宋" w:hAnsi="仿宋" w:cs="仿宋" w:hint="eastAsia"/>
          <w:sz w:val="28"/>
          <w:szCs w:val="28"/>
        </w:rPr>
        <w:t>提供</w:t>
      </w:r>
      <w:r>
        <w:rPr>
          <w:rFonts w:ascii="仿宋" w:eastAsia="仿宋" w:hAnsi="仿宋" w:cs="仿宋" w:hint="eastAsia"/>
          <w:sz w:val="28"/>
          <w:szCs w:val="28"/>
        </w:rPr>
        <w:t>了</w:t>
      </w:r>
      <w:r>
        <w:rPr>
          <w:rFonts w:ascii="仿宋" w:eastAsia="仿宋" w:hAnsi="仿宋" w:cs="仿宋" w:hint="eastAsia"/>
          <w:sz w:val="28"/>
          <w:szCs w:val="28"/>
        </w:rPr>
        <w:t>房屋及土地使用权属</w:t>
      </w:r>
      <w:r>
        <w:rPr>
          <w:rFonts w:ascii="仿宋" w:eastAsia="仿宋" w:hAnsi="仿宋" w:cs="仿宋" w:hint="eastAsia"/>
          <w:sz w:val="28"/>
          <w:szCs w:val="28"/>
        </w:rPr>
        <w:t>等</w:t>
      </w:r>
      <w:r>
        <w:rPr>
          <w:rFonts w:ascii="仿宋" w:eastAsia="仿宋" w:hAnsi="仿宋" w:cs="仿宋" w:hint="eastAsia"/>
          <w:sz w:val="28"/>
          <w:szCs w:val="28"/>
        </w:rPr>
        <w:t>资料，本次估价房屋</w:t>
      </w:r>
      <w:r>
        <w:rPr>
          <w:rFonts w:ascii="仿宋" w:eastAsia="仿宋" w:hAnsi="仿宋" w:cs="仿宋" w:hint="eastAsia"/>
          <w:sz w:val="28"/>
          <w:szCs w:val="28"/>
        </w:rPr>
        <w:t>所占用</w:t>
      </w:r>
      <w:r>
        <w:rPr>
          <w:rFonts w:ascii="仿宋" w:eastAsia="仿宋" w:hAnsi="仿宋" w:cs="仿宋" w:hint="eastAsia"/>
          <w:sz w:val="28"/>
          <w:szCs w:val="28"/>
        </w:rPr>
        <w:t>土地为</w:t>
      </w:r>
      <w:r>
        <w:rPr>
          <w:rFonts w:ascii="仿宋" w:eastAsia="仿宋" w:hAnsi="仿宋" w:cs="仿宋" w:hint="eastAsia"/>
          <w:sz w:val="28"/>
          <w:szCs w:val="28"/>
        </w:rPr>
        <w:t>商住</w:t>
      </w:r>
      <w:r>
        <w:rPr>
          <w:rFonts w:ascii="仿宋" w:eastAsia="仿宋" w:hAnsi="仿宋" w:cs="仿宋" w:hint="eastAsia"/>
          <w:sz w:val="28"/>
          <w:szCs w:val="28"/>
        </w:rPr>
        <w:t>用地</w:t>
      </w:r>
      <w:r>
        <w:rPr>
          <w:rFonts w:ascii="仿宋" w:eastAsia="仿宋" w:hAnsi="仿宋" w:cs="仿宋" w:hint="eastAsia"/>
          <w:sz w:val="28"/>
          <w:szCs w:val="28"/>
        </w:rPr>
        <w:t>，土地用途与房屋用途保持一</w:t>
      </w:r>
      <w:r>
        <w:rPr>
          <w:rFonts w:ascii="仿宋" w:eastAsia="仿宋" w:hAnsi="仿宋" w:cs="仿宋" w:hint="eastAsia"/>
          <w:sz w:val="28"/>
          <w:szCs w:val="28"/>
        </w:rPr>
        <w:t>致</w:t>
      </w:r>
      <w:r>
        <w:rPr>
          <w:rFonts w:ascii="仿宋" w:eastAsia="仿宋" w:hAnsi="仿宋" w:cs="仿宋" w:hint="eastAsia"/>
          <w:sz w:val="28"/>
          <w:szCs w:val="28"/>
        </w:rPr>
        <w:t>，房屋用途按照委托</w:t>
      </w:r>
      <w:r>
        <w:rPr>
          <w:rFonts w:ascii="仿宋" w:eastAsia="仿宋" w:hAnsi="仿宋" w:cs="仿宋" w:hint="eastAsia"/>
          <w:sz w:val="28"/>
          <w:szCs w:val="28"/>
        </w:rPr>
        <w:t>人</w:t>
      </w:r>
      <w:r>
        <w:rPr>
          <w:rFonts w:ascii="仿宋" w:eastAsia="仿宋" w:hAnsi="仿宋" w:cs="仿宋" w:hint="eastAsia"/>
          <w:sz w:val="28"/>
          <w:szCs w:val="28"/>
        </w:rPr>
        <w:t>提供的资料所描述的用途进行评估</w:t>
      </w:r>
      <w:r>
        <w:rPr>
          <w:rFonts w:ascii="仿宋" w:eastAsia="仿宋" w:hAnsi="仿宋" w:cs="仿宋" w:hint="eastAsia"/>
          <w:sz w:val="28"/>
          <w:szCs w:val="28"/>
        </w:rPr>
        <w:t>，故无未定事项假设</w:t>
      </w:r>
      <w:r>
        <w:rPr>
          <w:rFonts w:ascii="仿宋" w:eastAsia="仿宋" w:hAnsi="仿宋" w:cs="仿宋" w:hint="eastAsia"/>
          <w:sz w:val="28"/>
          <w:szCs w:val="28"/>
        </w:rPr>
        <w:t>。</w:t>
      </w:r>
    </w:p>
    <w:p w:rsidR="00DF54C8" w:rsidRDefault="006B44D1">
      <w:pPr>
        <w:numPr>
          <w:ilvl w:val="0"/>
          <w:numId w:val="3"/>
        </w:numPr>
        <w:spacing w:line="640" w:lineRule="exact"/>
        <w:ind w:firstLine="560"/>
        <w:rPr>
          <w:rFonts w:ascii="仿宋" w:eastAsia="仿宋" w:hAnsi="仿宋" w:cs="仿宋"/>
          <w:sz w:val="28"/>
          <w:szCs w:val="28"/>
        </w:rPr>
      </w:pPr>
      <w:bookmarkStart w:id="48" w:name="_Toc30036_WPSOffice_Level2"/>
      <w:bookmarkStart w:id="49" w:name="_Toc15373_WPSOffice_Level2"/>
      <w:r>
        <w:rPr>
          <w:rFonts w:ascii="仿宋" w:eastAsia="仿宋" w:hAnsi="仿宋" w:cs="仿宋" w:hint="eastAsia"/>
          <w:sz w:val="28"/>
          <w:szCs w:val="28"/>
        </w:rPr>
        <w:t>背离事实假设</w:t>
      </w:r>
      <w:bookmarkEnd w:id="48"/>
      <w:bookmarkEnd w:id="49"/>
    </w:p>
    <w:p w:rsidR="00DF54C8" w:rsidRDefault="006B44D1">
      <w:pPr>
        <w:spacing w:line="640" w:lineRule="exact"/>
        <w:ind w:firstLine="567"/>
        <w:rPr>
          <w:rFonts w:ascii="仿宋_GB2312" w:eastAsia="仿宋_GB2312"/>
          <w:sz w:val="28"/>
        </w:rPr>
      </w:pPr>
      <w:r>
        <w:rPr>
          <w:rFonts w:ascii="仿宋_GB2312" w:eastAsia="仿宋_GB2312" w:hint="eastAsia"/>
          <w:sz w:val="28"/>
        </w:rPr>
        <w:t>1</w:t>
      </w:r>
      <w:r>
        <w:rPr>
          <w:rFonts w:ascii="仿宋_GB2312" w:eastAsia="仿宋_GB2312" w:hint="eastAsia"/>
          <w:sz w:val="28"/>
        </w:rPr>
        <w:t>、本报告估价结果是反映估价对象在本次估价目的下的市场价格参考，估价时没有考虑估价对象被查封以及原有的担保物权和其他优先受偿权情况以及未来宏观经济政策、市场供需关系发生变化，市场结构转变，遇有自然灾害和其他不可抗力等因素对房地产价格的影响，也没有考虑估价对象将来可能承担违约责任的事宜影响，以及特殊交易方式下的特殊交易价格影响。</w:t>
      </w:r>
    </w:p>
    <w:p w:rsidR="00DF54C8" w:rsidRDefault="006B44D1">
      <w:pPr>
        <w:spacing w:line="640" w:lineRule="exact"/>
        <w:ind w:firstLine="567"/>
        <w:rPr>
          <w:rFonts w:ascii="仿宋_GB2312" w:eastAsia="仿宋_GB2312"/>
          <w:sz w:val="28"/>
        </w:rPr>
      </w:pPr>
      <w:r>
        <w:rPr>
          <w:rFonts w:ascii="仿宋_GB2312" w:eastAsia="仿宋_GB2312" w:hint="eastAsia"/>
          <w:sz w:val="28"/>
        </w:rPr>
        <w:t>2</w:t>
      </w:r>
      <w:r>
        <w:rPr>
          <w:rFonts w:ascii="仿宋_GB2312" w:eastAsia="仿宋_GB2312" w:hint="eastAsia"/>
          <w:sz w:val="28"/>
        </w:rPr>
        <w:t>、本估价报告在进行估价时，未考虑未来房地产市场变化风险、短期强制处分、房地产变现的不确定性和变现费用、房屋处置时应缴纳的有关税费等因素对估价对象价值的影响。</w:t>
      </w:r>
    </w:p>
    <w:p w:rsidR="00DF54C8" w:rsidRDefault="006B44D1">
      <w:pPr>
        <w:spacing w:line="640" w:lineRule="exact"/>
        <w:ind w:firstLine="567"/>
        <w:rPr>
          <w:rFonts w:ascii="仿宋_GB2312" w:eastAsia="仿宋_GB2312"/>
          <w:sz w:val="28"/>
        </w:rPr>
      </w:pPr>
      <w:r>
        <w:rPr>
          <w:rFonts w:ascii="仿宋_GB2312" w:eastAsia="仿宋_GB2312" w:hint="eastAsia"/>
          <w:sz w:val="28"/>
        </w:rPr>
        <w:t>3</w:t>
      </w:r>
      <w:r>
        <w:rPr>
          <w:rFonts w:ascii="仿宋_GB2312" w:eastAsia="仿宋_GB2312" w:hint="eastAsia"/>
          <w:sz w:val="28"/>
        </w:rPr>
        <w:t>、估价结果未考虑估价</w:t>
      </w:r>
      <w:r>
        <w:rPr>
          <w:rFonts w:ascii="仿宋_GB2312" w:eastAsia="仿宋_GB2312" w:hint="eastAsia"/>
          <w:sz w:val="28"/>
        </w:rPr>
        <w:t>对象及其所有权人已承担的债务、或有债务和经营决策失误或市场运作失当对估价对象价值的影响。</w:t>
      </w:r>
    </w:p>
    <w:p w:rsidR="00DF54C8" w:rsidRDefault="006B44D1">
      <w:pPr>
        <w:spacing w:line="640" w:lineRule="exact"/>
        <w:ind w:firstLine="567"/>
        <w:rPr>
          <w:rFonts w:ascii="仿宋_GB2312" w:eastAsia="仿宋_GB2312"/>
          <w:sz w:val="28"/>
        </w:rPr>
      </w:pPr>
      <w:r>
        <w:rPr>
          <w:rFonts w:ascii="仿宋_GB2312" w:eastAsia="仿宋_GB2312" w:hint="eastAsia"/>
          <w:sz w:val="28"/>
        </w:rPr>
        <w:t>4</w:t>
      </w:r>
      <w:r>
        <w:rPr>
          <w:rFonts w:ascii="仿宋_GB2312" w:eastAsia="仿宋_GB2312" w:hint="eastAsia"/>
          <w:sz w:val="28"/>
        </w:rPr>
        <w:t>、价值时点与完成实地查勘之日一致，本次评估的估价对象状况与实际状况一致，故无背离事实假设。</w:t>
      </w:r>
    </w:p>
    <w:p w:rsidR="00DF54C8" w:rsidRDefault="006B44D1">
      <w:pPr>
        <w:spacing w:line="640" w:lineRule="exact"/>
        <w:ind w:left="560"/>
        <w:rPr>
          <w:rFonts w:ascii="仿宋" w:eastAsia="仿宋" w:hAnsi="仿宋" w:cs="仿宋"/>
          <w:sz w:val="28"/>
          <w:szCs w:val="28"/>
        </w:rPr>
      </w:pPr>
      <w:bookmarkStart w:id="50" w:name="_Toc11493_WPSOffice_Level2"/>
      <w:bookmarkStart w:id="51" w:name="_Toc120_WPSOffice_Level2"/>
      <w:r>
        <w:rPr>
          <w:rFonts w:ascii="仿宋" w:eastAsia="仿宋" w:hAnsi="仿宋" w:cs="仿宋" w:hint="eastAsia"/>
          <w:sz w:val="28"/>
          <w:szCs w:val="28"/>
        </w:rPr>
        <w:lastRenderedPageBreak/>
        <w:t>（四）不相一致假设</w:t>
      </w:r>
      <w:bookmarkEnd w:id="50"/>
      <w:bookmarkEnd w:id="51"/>
    </w:p>
    <w:p w:rsidR="00DF54C8" w:rsidRDefault="006B44D1">
      <w:pPr>
        <w:spacing w:line="560" w:lineRule="exact"/>
        <w:ind w:firstLine="560"/>
        <w:rPr>
          <w:rFonts w:ascii="仿宋_GB2312" w:eastAsia="仿宋_GB2312" w:hAnsi="宋体"/>
          <w:sz w:val="28"/>
          <w:szCs w:val="28"/>
        </w:rPr>
      </w:pPr>
      <w:bookmarkStart w:id="52" w:name="_Toc17459_WPSOffice_Level2"/>
      <w:bookmarkStart w:id="53" w:name="_Toc4064_WPSOffice_Level2"/>
      <w:r>
        <w:rPr>
          <w:rFonts w:ascii="仿宋_GB2312" w:eastAsia="仿宋_GB2312" w:hAnsi="宋体" w:hint="eastAsia"/>
          <w:sz w:val="28"/>
          <w:szCs w:val="28"/>
        </w:rPr>
        <w:t>估价对象实际用途与登记用途一致，现状座落位置由</w:t>
      </w:r>
      <w:r>
        <w:rPr>
          <w:rFonts w:ascii="仿宋" w:eastAsia="仿宋" w:hAnsi="仿宋" w:cs="仿宋" w:hint="eastAsia"/>
          <w:sz w:val="28"/>
          <w:szCs w:val="28"/>
        </w:rPr>
        <w:t>巴中中泉东方财富房地产开发有限公司工作人员与四川省川安消防工程有限责任公司现场指认，与</w:t>
      </w:r>
      <w:r>
        <w:rPr>
          <w:rFonts w:ascii="仿宋_GB2312" w:eastAsia="仿宋_GB2312" w:hAnsi="宋体" w:hint="eastAsia"/>
          <w:sz w:val="28"/>
          <w:szCs w:val="28"/>
        </w:rPr>
        <w:t>委托方提供的车位号标识一致，故本次评估假定估价对象无不相一致假设。</w:t>
      </w:r>
    </w:p>
    <w:p w:rsidR="00DF54C8" w:rsidRDefault="006B44D1">
      <w:pPr>
        <w:numPr>
          <w:ilvl w:val="0"/>
          <w:numId w:val="4"/>
        </w:numPr>
        <w:spacing w:line="640" w:lineRule="exact"/>
        <w:ind w:firstLine="560"/>
        <w:rPr>
          <w:rFonts w:ascii="仿宋" w:eastAsia="仿宋" w:hAnsi="仿宋" w:cs="仿宋"/>
          <w:sz w:val="28"/>
          <w:szCs w:val="28"/>
        </w:rPr>
      </w:pPr>
      <w:r>
        <w:rPr>
          <w:rFonts w:ascii="仿宋" w:eastAsia="仿宋" w:hAnsi="仿宋" w:cs="仿宋" w:hint="eastAsia"/>
          <w:sz w:val="28"/>
          <w:szCs w:val="28"/>
        </w:rPr>
        <w:t>依据不足假设</w:t>
      </w:r>
      <w:bookmarkEnd w:id="52"/>
      <w:bookmarkEnd w:id="53"/>
    </w:p>
    <w:p w:rsidR="00DF54C8" w:rsidRDefault="006B44D1">
      <w:pPr>
        <w:spacing w:line="560" w:lineRule="exact"/>
        <w:rPr>
          <w:rFonts w:ascii="仿宋_GB2312" w:eastAsia="仿宋_GB2312" w:hAnsi="宋体"/>
          <w:sz w:val="28"/>
          <w:szCs w:val="28"/>
        </w:rPr>
      </w:pPr>
      <w:r>
        <w:rPr>
          <w:rFonts w:ascii="仿宋_GB2312" w:eastAsia="仿宋_GB2312" w:hAnsi="宋体" w:hint="eastAsia"/>
          <w:sz w:val="28"/>
          <w:szCs w:val="28"/>
        </w:rPr>
        <w:t>本次评估委托方提供的资料齐全，无依据不足假设。</w:t>
      </w:r>
    </w:p>
    <w:p w:rsidR="00DF54C8" w:rsidRDefault="006B44D1">
      <w:pPr>
        <w:spacing w:line="640" w:lineRule="exact"/>
        <w:ind w:firstLineChars="200" w:firstLine="560"/>
        <w:rPr>
          <w:rFonts w:ascii="仿宋" w:eastAsia="仿宋" w:hAnsi="仿宋" w:cs="仿宋"/>
          <w:sz w:val="28"/>
          <w:szCs w:val="28"/>
        </w:rPr>
      </w:pPr>
      <w:bookmarkStart w:id="54" w:name="_Toc27360_WPSOffice_Level2"/>
      <w:bookmarkStart w:id="55" w:name="_Toc28408_WPSOffice_Level2"/>
      <w:r>
        <w:rPr>
          <w:rFonts w:ascii="仿宋" w:eastAsia="仿宋" w:hAnsi="仿宋" w:cs="仿宋" w:hint="eastAsia"/>
          <w:sz w:val="28"/>
          <w:szCs w:val="28"/>
        </w:rPr>
        <w:t>（六）估价报告使用限制</w:t>
      </w:r>
      <w:bookmarkEnd w:id="54"/>
      <w:bookmarkEnd w:id="55"/>
    </w:p>
    <w:p w:rsidR="00DF54C8" w:rsidRDefault="006B44D1">
      <w:pPr>
        <w:spacing w:line="6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本报告</w:t>
      </w:r>
      <w:r>
        <w:rPr>
          <w:rFonts w:ascii="仿宋" w:eastAsia="仿宋" w:hAnsi="仿宋" w:cs="仿宋" w:hint="eastAsia"/>
          <w:sz w:val="28"/>
          <w:szCs w:val="28"/>
        </w:rPr>
        <w:t>为</w:t>
      </w:r>
      <w:r>
        <w:rPr>
          <w:rFonts w:ascii="仿宋_GB2312" w:eastAsia="仿宋_GB2312" w:hAnsi="Arial Narrow" w:hint="eastAsia"/>
          <w:sz w:val="28"/>
          <w:szCs w:val="32"/>
        </w:rPr>
        <w:t>为人民法院确定财产处置参考价提供参考依据</w:t>
      </w:r>
      <w:r>
        <w:rPr>
          <w:rFonts w:ascii="仿宋" w:eastAsia="仿宋" w:hAnsi="仿宋" w:cs="仿宋" w:hint="eastAsia"/>
          <w:sz w:val="28"/>
          <w:szCs w:val="28"/>
        </w:rPr>
        <w:t>，不得用于其他目的。</w:t>
      </w:r>
    </w:p>
    <w:p w:rsidR="00DF54C8" w:rsidRDefault="006B44D1">
      <w:pPr>
        <w:spacing w:line="640" w:lineRule="exact"/>
        <w:ind w:firstLineChars="200" w:firstLine="560"/>
        <w:rPr>
          <w:rFonts w:ascii="仿宋" w:eastAsia="仿宋" w:hAnsi="仿宋" w:cs="仿宋"/>
          <w:color w:val="0000FF"/>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本报告有效期为壹年</w:t>
      </w:r>
      <w:r>
        <w:rPr>
          <w:rFonts w:ascii="仿宋" w:eastAsia="仿宋" w:hAnsi="仿宋" w:cs="仿宋" w:hint="eastAsia"/>
          <w:sz w:val="28"/>
          <w:szCs w:val="28"/>
        </w:rPr>
        <w:t>(</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日起至</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29</w:t>
      </w:r>
      <w:r>
        <w:rPr>
          <w:rFonts w:ascii="仿宋" w:eastAsia="仿宋" w:hAnsi="仿宋" w:cs="仿宋" w:hint="eastAsia"/>
          <w:sz w:val="28"/>
          <w:szCs w:val="28"/>
        </w:rPr>
        <w:t>日</w:t>
      </w:r>
      <w:r>
        <w:rPr>
          <w:rFonts w:ascii="仿宋" w:eastAsia="仿宋" w:hAnsi="仿宋" w:cs="仿宋" w:hint="eastAsia"/>
          <w:sz w:val="28"/>
          <w:szCs w:val="28"/>
        </w:rPr>
        <w:t>)</w:t>
      </w:r>
      <w:r>
        <w:rPr>
          <w:rFonts w:ascii="仿宋" w:eastAsia="仿宋" w:hAnsi="仿宋" w:cs="仿宋" w:hint="eastAsia"/>
          <w:sz w:val="28"/>
          <w:szCs w:val="28"/>
        </w:rPr>
        <w:t>。</w:t>
      </w:r>
    </w:p>
    <w:p w:rsidR="00DF54C8" w:rsidRDefault="006B44D1">
      <w:pPr>
        <w:spacing w:line="640" w:lineRule="exact"/>
        <w:rPr>
          <w:rFonts w:ascii="仿宋" w:eastAsia="仿宋" w:hAnsi="仿宋" w:cs="仿宋"/>
          <w:sz w:val="28"/>
          <w:szCs w:val="28"/>
        </w:rPr>
      </w:pPr>
      <w:r>
        <w:rPr>
          <w:rFonts w:ascii="仿宋" w:eastAsia="仿宋" w:hAnsi="仿宋" w:cs="仿宋" w:hint="eastAsia"/>
          <w:sz w:val="28"/>
          <w:szCs w:val="28"/>
        </w:rPr>
        <w:t xml:space="preserve">    3</w:t>
      </w:r>
      <w:r>
        <w:rPr>
          <w:rFonts w:ascii="仿宋" w:eastAsia="仿宋" w:hAnsi="仿宋" w:cs="仿宋" w:hint="eastAsia"/>
          <w:sz w:val="28"/>
          <w:szCs w:val="28"/>
        </w:rPr>
        <w:t>、估价对象的房屋建筑面积是根据委托人提供的资料为依据，我们无法确保本报告估价对象的建筑面积和房地产权属状况与房地产权属登记部门房屋产权登记中所记载的上述内容有无差异，故本报告不能作为确定估价对象权属和面积的依据。</w:t>
      </w:r>
    </w:p>
    <w:p w:rsidR="00DF54C8" w:rsidRDefault="006B44D1">
      <w:pPr>
        <w:spacing w:line="64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委托人提供的资料和陈述的情况直接影响我们的估价分析和结论，因此委托方应对提供资料和陈述情况的合法性、真实性、完整性及其引起的后果负责；因其失实造成评估结果有误的，评估机构和评估人员不承担相应责任。</w:t>
      </w:r>
    </w:p>
    <w:p w:rsidR="00DF54C8" w:rsidRDefault="006B44D1">
      <w:pPr>
        <w:spacing w:line="640" w:lineRule="exact"/>
        <w:rPr>
          <w:rFonts w:ascii="仿宋" w:eastAsia="仿宋" w:hAnsi="仿宋" w:cs="仿宋"/>
          <w:sz w:val="28"/>
          <w:szCs w:val="28"/>
        </w:rPr>
      </w:pPr>
      <w:r>
        <w:rPr>
          <w:rFonts w:ascii="仿宋" w:eastAsia="仿宋" w:hAnsi="仿宋" w:cs="仿宋" w:hint="eastAsia"/>
          <w:sz w:val="28"/>
          <w:szCs w:val="28"/>
        </w:rPr>
        <w:t xml:space="preserve">    5</w:t>
      </w:r>
      <w:r>
        <w:rPr>
          <w:rFonts w:ascii="仿宋" w:eastAsia="仿宋" w:hAnsi="仿宋" w:cs="仿宋" w:hint="eastAsia"/>
          <w:sz w:val="28"/>
          <w:szCs w:val="28"/>
        </w:rPr>
        <w:t>、如发现本报告内的文字或数字因打印或其它原因出现误差时，请通知本公司进行更正。</w:t>
      </w:r>
    </w:p>
    <w:p w:rsidR="00DF54C8" w:rsidRDefault="006B44D1">
      <w:pPr>
        <w:spacing w:line="640" w:lineRule="exac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、未经评估机构同意，本报告书的全部或部分内容不得向委托方和评估</w:t>
      </w:r>
      <w:r>
        <w:rPr>
          <w:rFonts w:ascii="仿宋" w:eastAsia="仿宋" w:hAnsi="仿宋" w:cs="仿宋" w:hint="eastAsia"/>
          <w:sz w:val="28"/>
          <w:szCs w:val="28"/>
        </w:rPr>
        <w:lastRenderedPageBreak/>
        <w:t>报告审查部门之外的单位和个人提供，也不得发表于任何公开媒体。</w:t>
      </w:r>
    </w:p>
    <w:p w:rsidR="00DF54C8" w:rsidRDefault="006B44D1">
      <w:pPr>
        <w:spacing w:line="640" w:lineRule="exac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、本报告书应与估价对象的合法权证一并使用方才有效，评估机构仅对正确使用本报告者负责。</w:t>
      </w:r>
    </w:p>
    <w:p w:rsidR="00DF54C8" w:rsidRDefault="006B44D1">
      <w:pPr>
        <w:spacing w:line="640" w:lineRule="exac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、本报</w:t>
      </w:r>
      <w:r>
        <w:rPr>
          <w:rFonts w:ascii="仿宋" w:eastAsia="仿宋" w:hAnsi="仿宋" w:cs="仿宋" w:hint="eastAsia"/>
          <w:sz w:val="28"/>
          <w:szCs w:val="28"/>
        </w:rPr>
        <w:t>告书由“致估价委托人函”、“注册房地产估价师声明”、“估价假设和限制条件”、“估价结果报告”和“附件”构成完整的估价报告。报告使用人应严格按照本估价报告全部完整地应用，否则由此引起的后果与本公司和估价人员无关。本报告经注册房地产估价师签字，评估机构盖章并作为一个整体时有效。</w:t>
      </w:r>
    </w:p>
    <w:p w:rsidR="00DF54C8" w:rsidRDefault="006B44D1">
      <w:pPr>
        <w:spacing w:line="640" w:lineRule="exact"/>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估价</w:t>
      </w:r>
      <w:r>
        <w:rPr>
          <w:rFonts w:ascii="仿宋" w:eastAsia="仿宋" w:hAnsi="仿宋" w:cs="仿宋" w:hint="eastAsia"/>
          <w:sz w:val="28"/>
          <w:szCs w:val="28"/>
        </w:rPr>
        <w:t>对象应当符合国有土地上房屋</w:t>
      </w:r>
      <w:r>
        <w:rPr>
          <w:rFonts w:ascii="仿宋" w:eastAsia="仿宋" w:hAnsi="仿宋" w:cs="仿宋" w:hint="eastAsia"/>
          <w:sz w:val="28"/>
          <w:szCs w:val="28"/>
        </w:rPr>
        <w:t>使用</w:t>
      </w:r>
      <w:r>
        <w:rPr>
          <w:rFonts w:ascii="仿宋" w:eastAsia="仿宋" w:hAnsi="仿宋" w:cs="仿宋" w:hint="eastAsia"/>
          <w:sz w:val="28"/>
          <w:szCs w:val="28"/>
        </w:rPr>
        <w:t>方面的相关规定；</w:t>
      </w:r>
    </w:p>
    <w:p w:rsidR="00DF54C8" w:rsidRDefault="006B44D1">
      <w:pPr>
        <w:spacing w:line="640" w:lineRule="exact"/>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估价报告有效期内相关法规及政策，估价对象质量及价格标准或有关房地产方面的法规等发生变化，并对房地产评估结果产生明显影响时，委托方应及时聘请评估机构重新确定评估价或调整估价报告结果。</w:t>
      </w:r>
    </w:p>
    <w:p w:rsidR="00DF54C8" w:rsidRDefault="006B44D1">
      <w:pPr>
        <w:spacing w:line="640" w:lineRule="exact"/>
        <w:ind w:firstLineChars="200" w:firstLine="560"/>
        <w:rPr>
          <w:rFonts w:ascii="仿宋_GB2312" w:eastAsia="仿宋_GB2312" w:hAnsi="Arial Narrow"/>
          <w:sz w:val="28"/>
          <w:szCs w:val="28"/>
        </w:rPr>
      </w:pPr>
      <w:r>
        <w:rPr>
          <w:rFonts w:ascii="仿宋" w:eastAsia="仿宋" w:hAnsi="仿宋" w:cs="仿宋" w:hint="eastAsia"/>
          <w:sz w:val="28"/>
          <w:szCs w:val="28"/>
        </w:rPr>
        <w:t>11</w:t>
      </w:r>
      <w:r>
        <w:rPr>
          <w:rFonts w:ascii="仿宋" w:eastAsia="仿宋" w:hAnsi="仿宋" w:cs="仿宋" w:hint="eastAsia"/>
          <w:sz w:val="28"/>
          <w:szCs w:val="28"/>
        </w:rPr>
        <w:t>、</w:t>
      </w:r>
      <w:r>
        <w:rPr>
          <w:rFonts w:ascii="仿宋" w:eastAsia="仿宋" w:hAnsi="仿宋" w:cs="仿宋" w:hint="eastAsia"/>
          <w:sz w:val="28"/>
          <w:szCs w:val="28"/>
        </w:rPr>
        <w:t>本次估价结果未考虑国家宏观经济政策发生重大变化以及遇有自然力和其他不可抗力对估价结论的影响。</w:t>
      </w:r>
    </w:p>
    <w:p w:rsidR="00DF54C8" w:rsidRDefault="006B44D1">
      <w:pPr>
        <w:spacing w:line="5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 xml:space="preserve">　　　　　　　　　　　</w:t>
      </w:r>
      <w:r>
        <w:rPr>
          <w:rFonts w:ascii="仿宋_GB2312" w:eastAsia="仿宋_GB2312" w:hAnsi="Arial Narrow" w:hint="eastAsia"/>
          <w:sz w:val="28"/>
          <w:szCs w:val="28"/>
        </w:rPr>
        <w:t xml:space="preserve"> </w:t>
      </w:r>
      <w:bookmarkStart w:id="56" w:name="_Toc21004_WPSOffice_Level2"/>
      <w:bookmarkStart w:id="57" w:name="_Toc11052_WPSOffice_Level2"/>
    </w:p>
    <w:p w:rsidR="00DF54C8" w:rsidRDefault="00DF54C8">
      <w:pPr>
        <w:spacing w:line="580" w:lineRule="exact"/>
        <w:ind w:firstLineChars="200" w:firstLine="560"/>
        <w:rPr>
          <w:rFonts w:ascii="仿宋_GB2312" w:eastAsia="仿宋_GB2312" w:hAnsi="Arial Narrow"/>
          <w:sz w:val="28"/>
          <w:szCs w:val="28"/>
        </w:rPr>
      </w:pPr>
    </w:p>
    <w:p w:rsidR="00DF54C8" w:rsidRDefault="006B44D1">
      <w:pPr>
        <w:spacing w:line="58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 xml:space="preserve">　　　　　　　　　　　　</w:t>
      </w:r>
      <w:r>
        <w:rPr>
          <w:rFonts w:ascii="仿宋_GB2312" w:eastAsia="仿宋_GB2312" w:hAnsi="Arial Narrow" w:hint="eastAsia"/>
          <w:sz w:val="28"/>
          <w:szCs w:val="28"/>
        </w:rPr>
        <w:t>四川省信和房地产评估咨询有限公司</w:t>
      </w:r>
      <w:bookmarkEnd w:id="56"/>
      <w:bookmarkEnd w:id="57"/>
    </w:p>
    <w:p w:rsidR="00DF54C8" w:rsidRDefault="006B44D1">
      <w:pPr>
        <w:spacing w:line="640" w:lineRule="exact"/>
        <w:ind w:right="560"/>
        <w:jc w:val="center"/>
        <w:rPr>
          <w:rFonts w:ascii="仿宋_GB2312" w:eastAsia="仿宋_GB2312" w:hAnsi="Arial Narrow"/>
          <w:sz w:val="28"/>
          <w:szCs w:val="28"/>
        </w:rPr>
      </w:pPr>
      <w:r>
        <w:rPr>
          <w:rFonts w:ascii="仿宋_GB2312" w:eastAsia="仿宋_GB2312" w:hAnsi="Arial Narrow" w:hint="eastAsia"/>
          <w:sz w:val="28"/>
          <w:szCs w:val="28"/>
        </w:rPr>
        <w:t xml:space="preserve">　　　　　　二〇二〇年七月三十日</w:t>
      </w:r>
      <w:r>
        <w:rPr>
          <w:rFonts w:ascii="仿宋_GB2312" w:eastAsia="仿宋_GB2312" w:hAnsi="Arial Narrow" w:hint="eastAsia"/>
          <w:sz w:val="28"/>
          <w:szCs w:val="28"/>
        </w:rPr>
        <w:t xml:space="preserve">   </w:t>
      </w:r>
    </w:p>
    <w:p w:rsidR="00DF54C8" w:rsidRDefault="006B44D1" w:rsidP="009B154D">
      <w:pPr>
        <w:pageBreakBefore/>
        <w:spacing w:beforeLines="200" w:afterLines="100" w:line="600" w:lineRule="exact"/>
        <w:jc w:val="center"/>
        <w:outlineLvl w:val="1"/>
        <w:rPr>
          <w:rFonts w:ascii="黑体" w:eastAsia="黑体" w:hAnsi="Arial Narrow" w:cs="宋体"/>
          <w:b/>
          <w:spacing w:val="20"/>
          <w:sz w:val="36"/>
          <w:szCs w:val="36"/>
        </w:rPr>
      </w:pPr>
      <w:bookmarkStart w:id="58" w:name="_Toc10507"/>
      <w:bookmarkStart w:id="59" w:name="_Toc19960"/>
      <w:bookmarkStart w:id="60" w:name="_Toc25884"/>
      <w:bookmarkStart w:id="61" w:name="_Toc19687"/>
      <w:bookmarkStart w:id="62" w:name="_Toc13694_WPSOffice_Level1"/>
      <w:bookmarkStart w:id="63" w:name="_Toc29471"/>
      <w:bookmarkStart w:id="64" w:name="_Toc29313_WPSOffice_Level1"/>
      <w:r>
        <w:rPr>
          <w:rFonts w:ascii="黑体" w:eastAsia="黑体" w:hAnsi="Arial Narrow" w:cs="宋体" w:hint="eastAsia"/>
          <w:b/>
          <w:spacing w:val="20"/>
          <w:sz w:val="36"/>
          <w:szCs w:val="36"/>
        </w:rPr>
        <w:lastRenderedPageBreak/>
        <w:t>三、</w:t>
      </w:r>
      <w:r>
        <w:rPr>
          <w:rFonts w:ascii="黑体" w:eastAsia="黑体" w:hAnsi="Arial Narrow" w:cs="宋体" w:hint="eastAsia"/>
          <w:b/>
          <w:spacing w:val="20"/>
          <w:sz w:val="36"/>
          <w:szCs w:val="36"/>
        </w:rPr>
        <w:t>房地产估价结果报告</w:t>
      </w:r>
      <w:bookmarkEnd w:id="29"/>
      <w:bookmarkEnd w:id="30"/>
      <w:bookmarkEnd w:id="31"/>
      <w:bookmarkEnd w:id="32"/>
      <w:bookmarkEnd w:id="33"/>
      <w:bookmarkEnd w:id="34"/>
      <w:bookmarkEnd w:id="35"/>
      <w:bookmarkEnd w:id="36"/>
      <w:bookmarkEnd w:id="58"/>
      <w:bookmarkEnd w:id="59"/>
      <w:bookmarkEnd w:id="60"/>
      <w:bookmarkEnd w:id="61"/>
      <w:bookmarkEnd w:id="62"/>
      <w:bookmarkEnd w:id="63"/>
      <w:bookmarkEnd w:id="64"/>
    </w:p>
    <w:p w:rsidR="00DF54C8" w:rsidRDefault="006B44D1" w:rsidP="009B154D">
      <w:pPr>
        <w:keepNext/>
        <w:keepLines/>
        <w:spacing w:beforeLines="100" w:line="600" w:lineRule="exact"/>
        <w:outlineLvl w:val="1"/>
        <w:rPr>
          <w:rFonts w:ascii="仿宋_GB2312" w:eastAsia="仿宋_GB2312" w:hAnsi="Arial Narrow"/>
          <w:sz w:val="28"/>
          <w:szCs w:val="28"/>
        </w:rPr>
      </w:pPr>
      <w:bookmarkStart w:id="65" w:name="_Hlt91515901"/>
      <w:bookmarkStart w:id="66" w:name="_Toc24147"/>
      <w:bookmarkStart w:id="67" w:name="_Toc11454"/>
      <w:bookmarkStart w:id="68" w:name="_Toc11208"/>
      <w:bookmarkStart w:id="69" w:name="_Toc31492"/>
      <w:bookmarkStart w:id="70" w:name="_Toc27903"/>
      <w:bookmarkEnd w:id="37"/>
      <w:bookmarkEnd w:id="38"/>
      <w:bookmarkEnd w:id="65"/>
      <w:r>
        <w:rPr>
          <w:rFonts w:ascii="仿宋_GB2312" w:eastAsia="仿宋_GB2312" w:hAnsi="Arial Narrow" w:hint="eastAsia"/>
          <w:b/>
          <w:bCs/>
          <w:sz w:val="28"/>
          <w:szCs w:val="28"/>
        </w:rPr>
        <w:t>(</w:t>
      </w:r>
      <w:r>
        <w:rPr>
          <w:rFonts w:ascii="仿宋_GB2312" w:eastAsia="仿宋_GB2312" w:hAnsi="Arial Narrow" w:hint="eastAsia"/>
          <w:b/>
          <w:bCs/>
          <w:sz w:val="28"/>
          <w:szCs w:val="28"/>
        </w:rPr>
        <w:t>一</w:t>
      </w:r>
      <w:r>
        <w:rPr>
          <w:rFonts w:ascii="仿宋_GB2312" w:eastAsia="仿宋_GB2312" w:hAnsi="Arial Narrow" w:hint="eastAsia"/>
          <w:b/>
          <w:bCs/>
          <w:sz w:val="28"/>
          <w:szCs w:val="28"/>
        </w:rPr>
        <w:t>)</w:t>
      </w:r>
      <w:r>
        <w:rPr>
          <w:rFonts w:ascii="仿宋_GB2312" w:eastAsia="仿宋_GB2312" w:hAnsi="宋体" w:hint="eastAsia"/>
          <w:b/>
          <w:bCs/>
          <w:sz w:val="28"/>
          <w:szCs w:val="28"/>
        </w:rPr>
        <w:t>估价</w:t>
      </w:r>
      <w:r>
        <w:rPr>
          <w:rFonts w:ascii="仿宋_GB2312" w:eastAsia="仿宋_GB2312" w:hAnsi="Arial Narrow" w:hint="eastAsia"/>
          <w:b/>
          <w:bCs/>
          <w:sz w:val="28"/>
          <w:szCs w:val="28"/>
        </w:rPr>
        <w:t>委托</w:t>
      </w:r>
      <w:r>
        <w:rPr>
          <w:rFonts w:ascii="仿宋_GB2312" w:eastAsia="仿宋_GB2312" w:hAnsi="Arial Narrow" w:hint="eastAsia"/>
          <w:b/>
          <w:bCs/>
          <w:sz w:val="28"/>
          <w:szCs w:val="28"/>
        </w:rPr>
        <w:t>人</w:t>
      </w:r>
      <w:r>
        <w:rPr>
          <w:rFonts w:ascii="仿宋_GB2312" w:eastAsia="仿宋_GB2312" w:hAnsi="Arial Narrow" w:hint="eastAsia"/>
          <w:sz w:val="28"/>
          <w:szCs w:val="28"/>
        </w:rPr>
        <w:t>：</w:t>
      </w:r>
      <w:bookmarkStart w:id="71" w:name="_Toc192836325"/>
      <w:bookmarkStart w:id="72" w:name="_Toc181991931"/>
      <w:bookmarkStart w:id="73" w:name="_Toc512132720"/>
      <w:bookmarkStart w:id="74" w:name="_Toc181992703"/>
      <w:bookmarkStart w:id="75" w:name="_Toc181378693"/>
      <w:bookmarkStart w:id="76" w:name="_Toc40186490"/>
      <w:bookmarkStart w:id="77" w:name="_Toc192836217"/>
      <w:bookmarkStart w:id="78" w:name="_Toc494703318"/>
      <w:bookmarkStart w:id="79" w:name="_Toc467923303"/>
      <w:bookmarkStart w:id="80" w:name="_Toc165264280"/>
      <w:bookmarkStart w:id="81" w:name="_Toc181991504"/>
      <w:bookmarkStart w:id="82" w:name="_Toc40186491"/>
      <w:bookmarkStart w:id="83" w:name="_Toc494703320"/>
      <w:bookmarkEnd w:id="66"/>
      <w:bookmarkEnd w:id="67"/>
      <w:bookmarkEnd w:id="68"/>
      <w:bookmarkEnd w:id="69"/>
      <w:bookmarkEnd w:id="70"/>
      <w:r>
        <w:rPr>
          <w:rFonts w:ascii="仿宋" w:eastAsia="仿宋" w:hAnsi="仿宋" w:cs="仿宋" w:hint="eastAsia"/>
          <w:sz w:val="28"/>
          <w:szCs w:val="28"/>
        </w:rPr>
        <w:t>巴中市巴州区人民法院</w:t>
      </w:r>
    </w:p>
    <w:p w:rsidR="00DF54C8" w:rsidRDefault="006B44D1">
      <w:pPr>
        <w:spacing w:line="600" w:lineRule="exact"/>
        <w:ind w:firstLineChars="200" w:firstLine="562"/>
        <w:outlineLvl w:val="1"/>
        <w:rPr>
          <w:rFonts w:ascii="仿宋_GB2312" w:eastAsia="仿宋_GB2312" w:hAnsi="宋体"/>
          <w:sz w:val="28"/>
          <w:szCs w:val="28"/>
        </w:rPr>
      </w:pPr>
      <w:bookmarkStart w:id="84" w:name="_Toc9353"/>
      <w:bookmarkStart w:id="85" w:name="_Toc9765"/>
      <w:bookmarkStart w:id="86" w:name="_Toc24540"/>
      <w:bookmarkStart w:id="87" w:name="_Toc12407"/>
      <w:bookmarkStart w:id="88" w:name="_Toc14993"/>
      <w:r>
        <w:rPr>
          <w:rFonts w:ascii="仿宋_GB2312" w:eastAsia="仿宋_GB2312" w:hAnsi="Arial Narrow" w:hint="eastAsia"/>
          <w:b/>
          <w:bCs/>
          <w:sz w:val="28"/>
          <w:szCs w:val="28"/>
        </w:rPr>
        <w:t>(</w:t>
      </w:r>
      <w:r>
        <w:rPr>
          <w:rFonts w:ascii="仿宋_GB2312" w:eastAsia="仿宋_GB2312" w:hAnsi="Arial Narrow" w:hint="eastAsia"/>
          <w:b/>
          <w:bCs/>
          <w:sz w:val="28"/>
          <w:szCs w:val="28"/>
        </w:rPr>
        <w:t>二</w:t>
      </w:r>
      <w:r>
        <w:rPr>
          <w:rFonts w:ascii="仿宋_GB2312" w:eastAsia="仿宋_GB2312" w:hAnsi="Arial Narrow" w:hint="eastAsia"/>
          <w:b/>
          <w:bCs/>
          <w:sz w:val="28"/>
          <w:szCs w:val="28"/>
        </w:rPr>
        <w:t>)</w:t>
      </w:r>
      <w:bookmarkStart w:id="89" w:name="_Toc165264281"/>
      <w:bookmarkStart w:id="90" w:name="_Toc181378694"/>
      <w:bookmarkStart w:id="91" w:name="_Toc181991505"/>
      <w:bookmarkStart w:id="92" w:name="_Toc181991932"/>
      <w:bookmarkStart w:id="93" w:name="_Toc181992704"/>
      <w:bookmarkStart w:id="94" w:name="_Toc192836326"/>
      <w:bookmarkStart w:id="95" w:name="_Toc192836218"/>
      <w:bookmarkEnd w:id="71"/>
      <w:bookmarkEnd w:id="72"/>
      <w:bookmarkEnd w:id="73"/>
      <w:bookmarkEnd w:id="74"/>
      <w:bookmarkEnd w:id="75"/>
      <w:bookmarkEnd w:id="76"/>
      <w:bookmarkEnd w:id="77"/>
      <w:bookmarkEnd w:id="78"/>
      <w:bookmarkEnd w:id="79"/>
      <w:bookmarkEnd w:id="80"/>
      <w:bookmarkEnd w:id="81"/>
      <w:r>
        <w:rPr>
          <w:rFonts w:ascii="仿宋_GB2312" w:eastAsia="仿宋_GB2312" w:hAnsi="宋体" w:hint="eastAsia"/>
          <w:b/>
          <w:bCs/>
          <w:sz w:val="28"/>
          <w:szCs w:val="28"/>
        </w:rPr>
        <w:t>估价机构</w:t>
      </w:r>
      <w:r>
        <w:rPr>
          <w:rFonts w:ascii="仿宋_GB2312" w:eastAsia="仿宋_GB2312" w:hAnsi="宋体" w:hint="eastAsia"/>
          <w:sz w:val="28"/>
          <w:szCs w:val="28"/>
        </w:rPr>
        <w:t>：四川省信和房地产评估咨询有限公司</w:t>
      </w:r>
      <w:bookmarkEnd w:id="84"/>
      <w:bookmarkEnd w:id="85"/>
      <w:bookmarkEnd w:id="86"/>
      <w:bookmarkEnd w:id="87"/>
      <w:bookmarkEnd w:id="88"/>
    </w:p>
    <w:p w:rsidR="00DF54C8" w:rsidRDefault="006B44D1">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住</w:t>
      </w:r>
      <w:r>
        <w:rPr>
          <w:rFonts w:ascii="仿宋_GB2312" w:eastAsia="仿宋_GB2312" w:hAnsi="宋体" w:hint="eastAsia"/>
          <w:sz w:val="28"/>
          <w:szCs w:val="28"/>
        </w:rPr>
        <w:t xml:space="preserve">    </w:t>
      </w:r>
      <w:r>
        <w:rPr>
          <w:rFonts w:ascii="仿宋_GB2312" w:eastAsia="仿宋_GB2312" w:hAnsi="宋体" w:hint="eastAsia"/>
          <w:sz w:val="28"/>
          <w:szCs w:val="28"/>
        </w:rPr>
        <w:t>所：巴中市巴州区江北大道中段</w:t>
      </w:r>
      <w:r>
        <w:rPr>
          <w:rFonts w:ascii="仿宋_GB2312" w:eastAsia="仿宋_GB2312" w:hAnsi="宋体" w:hint="eastAsia"/>
          <w:sz w:val="28"/>
          <w:szCs w:val="28"/>
        </w:rPr>
        <w:t>160</w:t>
      </w:r>
      <w:r>
        <w:rPr>
          <w:rFonts w:ascii="仿宋_GB2312" w:eastAsia="仿宋_GB2312" w:hAnsi="宋体" w:hint="eastAsia"/>
          <w:sz w:val="28"/>
          <w:szCs w:val="28"/>
        </w:rPr>
        <w:t>号</w:t>
      </w:r>
      <w:r>
        <w:rPr>
          <w:rFonts w:ascii="仿宋_GB2312" w:eastAsia="仿宋_GB2312" w:hAnsi="宋体" w:hint="eastAsia"/>
          <w:sz w:val="28"/>
          <w:szCs w:val="28"/>
        </w:rPr>
        <w:t>1101</w:t>
      </w:r>
      <w:r>
        <w:rPr>
          <w:rFonts w:ascii="仿宋_GB2312" w:eastAsia="仿宋_GB2312" w:hAnsi="宋体" w:hint="eastAsia"/>
          <w:sz w:val="28"/>
          <w:szCs w:val="28"/>
        </w:rPr>
        <w:t>号</w:t>
      </w:r>
    </w:p>
    <w:p w:rsidR="00DF54C8" w:rsidRDefault="006B44D1">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法定代表人：谯仕进</w:t>
      </w:r>
    </w:p>
    <w:p w:rsidR="00DF54C8" w:rsidRDefault="006B44D1">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房地产估价机构备案证书编号：川建房估备字</w:t>
      </w:r>
      <w:r>
        <w:rPr>
          <w:rFonts w:ascii="微软雅黑" w:eastAsia="微软雅黑" w:hAnsi="微软雅黑" w:cs="微软雅黑" w:hint="eastAsia"/>
          <w:sz w:val="28"/>
          <w:szCs w:val="28"/>
        </w:rPr>
        <w:t>〔</w:t>
      </w:r>
      <w:r>
        <w:rPr>
          <w:rFonts w:ascii="仿宋_GB2312" w:eastAsia="仿宋_GB2312" w:hAnsi="宋体" w:hint="eastAsia"/>
          <w:sz w:val="28"/>
          <w:szCs w:val="28"/>
        </w:rPr>
        <w:t>2018</w:t>
      </w:r>
      <w:r>
        <w:rPr>
          <w:rFonts w:ascii="微软雅黑" w:eastAsia="微软雅黑" w:hAnsi="微软雅黑" w:cs="微软雅黑" w:hint="eastAsia"/>
          <w:sz w:val="28"/>
          <w:szCs w:val="28"/>
        </w:rPr>
        <w:t>〕</w:t>
      </w:r>
      <w:r>
        <w:rPr>
          <w:rFonts w:ascii="仿宋_GB2312" w:eastAsia="仿宋_GB2312" w:hAnsi="宋体" w:hint="eastAsia"/>
          <w:sz w:val="28"/>
          <w:szCs w:val="28"/>
        </w:rPr>
        <w:t>0108</w:t>
      </w:r>
      <w:r>
        <w:rPr>
          <w:rFonts w:ascii="仿宋_GB2312" w:eastAsia="仿宋_GB2312" w:hAnsi="宋体" w:hint="eastAsia"/>
          <w:sz w:val="28"/>
          <w:szCs w:val="28"/>
        </w:rPr>
        <w:t>号</w:t>
      </w:r>
    </w:p>
    <w:p w:rsidR="00DF54C8" w:rsidRDefault="006B44D1">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备案等级：贰级</w:t>
      </w:r>
    </w:p>
    <w:p w:rsidR="00DF54C8" w:rsidRDefault="006B44D1">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有效期限：</w:t>
      </w:r>
      <w:r>
        <w:rPr>
          <w:rFonts w:ascii="仿宋_GB2312" w:eastAsia="仿宋_GB2312" w:hAnsi="宋体" w:hint="eastAsia"/>
          <w:sz w:val="28"/>
          <w:szCs w:val="28"/>
        </w:rPr>
        <w:t>2018</w:t>
      </w:r>
      <w:r>
        <w:rPr>
          <w:rFonts w:ascii="仿宋_GB2312" w:eastAsia="仿宋_GB2312" w:hAnsi="宋体" w:hint="eastAsia"/>
          <w:sz w:val="28"/>
          <w:szCs w:val="28"/>
        </w:rPr>
        <w:t>年</w:t>
      </w:r>
      <w:r>
        <w:rPr>
          <w:rFonts w:ascii="仿宋_GB2312" w:eastAsia="仿宋_GB2312" w:hAnsi="宋体" w:hint="eastAsia"/>
          <w:sz w:val="28"/>
          <w:szCs w:val="28"/>
        </w:rPr>
        <w:t>04</w:t>
      </w:r>
      <w:r>
        <w:rPr>
          <w:rFonts w:ascii="仿宋_GB2312" w:eastAsia="仿宋_GB2312" w:hAnsi="宋体" w:hint="eastAsia"/>
          <w:sz w:val="28"/>
          <w:szCs w:val="28"/>
        </w:rPr>
        <w:t>月</w:t>
      </w:r>
      <w:r>
        <w:rPr>
          <w:rFonts w:ascii="仿宋_GB2312" w:eastAsia="仿宋_GB2312" w:hAnsi="宋体" w:hint="eastAsia"/>
          <w:sz w:val="28"/>
          <w:szCs w:val="28"/>
        </w:rPr>
        <w:t>17</w:t>
      </w:r>
      <w:r>
        <w:rPr>
          <w:rFonts w:ascii="仿宋_GB2312" w:eastAsia="仿宋_GB2312" w:hAnsi="宋体" w:hint="eastAsia"/>
          <w:sz w:val="28"/>
          <w:szCs w:val="28"/>
        </w:rPr>
        <w:t>日至</w:t>
      </w:r>
      <w:r>
        <w:rPr>
          <w:rFonts w:ascii="仿宋_GB2312" w:eastAsia="仿宋_GB2312" w:hAnsi="宋体" w:hint="eastAsia"/>
          <w:sz w:val="28"/>
          <w:szCs w:val="28"/>
        </w:rPr>
        <w:t>2021</w:t>
      </w:r>
      <w:r>
        <w:rPr>
          <w:rFonts w:ascii="仿宋_GB2312" w:eastAsia="仿宋_GB2312" w:hAnsi="宋体" w:hint="eastAsia"/>
          <w:sz w:val="28"/>
          <w:szCs w:val="28"/>
        </w:rPr>
        <w:t>年</w:t>
      </w:r>
      <w:r>
        <w:rPr>
          <w:rFonts w:ascii="仿宋_GB2312" w:eastAsia="仿宋_GB2312" w:hAnsi="宋体" w:hint="eastAsia"/>
          <w:sz w:val="28"/>
          <w:szCs w:val="28"/>
        </w:rPr>
        <w:t>04</w:t>
      </w:r>
      <w:r>
        <w:rPr>
          <w:rFonts w:ascii="仿宋_GB2312" w:eastAsia="仿宋_GB2312" w:hAnsi="宋体" w:hint="eastAsia"/>
          <w:sz w:val="28"/>
          <w:szCs w:val="28"/>
        </w:rPr>
        <w:t>月</w:t>
      </w:r>
      <w:r>
        <w:rPr>
          <w:rFonts w:ascii="仿宋_GB2312" w:eastAsia="仿宋_GB2312" w:hAnsi="宋体" w:hint="eastAsia"/>
          <w:sz w:val="28"/>
          <w:szCs w:val="28"/>
        </w:rPr>
        <w:t>17</w:t>
      </w:r>
      <w:r>
        <w:rPr>
          <w:rFonts w:ascii="仿宋_GB2312" w:eastAsia="仿宋_GB2312" w:hAnsi="宋体" w:hint="eastAsia"/>
          <w:sz w:val="28"/>
          <w:szCs w:val="28"/>
        </w:rPr>
        <w:t>日</w:t>
      </w:r>
    </w:p>
    <w:p w:rsidR="00DF54C8" w:rsidRDefault="006B44D1">
      <w:pPr>
        <w:spacing w:line="600" w:lineRule="exact"/>
        <w:rPr>
          <w:rFonts w:ascii="仿宋_GB2312" w:eastAsia="仿宋_GB2312" w:hAnsi="Arial Narrow"/>
          <w:sz w:val="28"/>
          <w:szCs w:val="32"/>
        </w:rPr>
      </w:pPr>
      <w:bookmarkStart w:id="96" w:name="_Toc18437"/>
      <w:bookmarkStart w:id="97" w:name="_Toc16605"/>
      <w:bookmarkStart w:id="98" w:name="_Toc32274"/>
      <w:bookmarkStart w:id="99" w:name="_Toc2544"/>
      <w:r>
        <w:rPr>
          <w:rFonts w:ascii="仿宋_GB2312" w:eastAsia="仿宋_GB2312" w:hAnsi="宋体" w:hint="eastAsia"/>
          <w:sz w:val="28"/>
          <w:szCs w:val="28"/>
        </w:rPr>
        <w:t xml:space="preserve">　</w:t>
      </w:r>
      <w:bookmarkStart w:id="100" w:name="_Toc12609"/>
      <w:r>
        <w:rPr>
          <w:rFonts w:ascii="仿宋_GB2312" w:eastAsia="仿宋_GB2312" w:hAnsi="宋体" w:hint="eastAsia"/>
          <w:b/>
          <w:bCs/>
          <w:sz w:val="28"/>
          <w:szCs w:val="28"/>
        </w:rPr>
        <w:t>（三）</w:t>
      </w:r>
      <w:r>
        <w:rPr>
          <w:rFonts w:ascii="仿宋_GB2312" w:eastAsia="仿宋_GB2312" w:hAnsi="宋体" w:hint="eastAsia"/>
          <w:b/>
          <w:bCs/>
          <w:sz w:val="28"/>
          <w:szCs w:val="28"/>
        </w:rPr>
        <w:t>估价目的</w:t>
      </w:r>
      <w:r>
        <w:rPr>
          <w:rFonts w:ascii="仿宋_GB2312" w:eastAsia="仿宋_GB2312" w:hAnsi="Arial Narrow" w:hint="eastAsia"/>
          <w:sz w:val="28"/>
          <w:szCs w:val="32"/>
        </w:rPr>
        <w:t>：</w:t>
      </w:r>
      <w:bookmarkEnd w:id="96"/>
      <w:bookmarkEnd w:id="97"/>
      <w:r>
        <w:rPr>
          <w:rFonts w:ascii="仿宋_GB2312" w:eastAsia="仿宋_GB2312" w:hAnsi="Arial Narrow" w:hint="eastAsia"/>
          <w:sz w:val="28"/>
          <w:szCs w:val="32"/>
        </w:rPr>
        <w:t>估价委托人在执行</w:t>
      </w:r>
      <w:r>
        <w:rPr>
          <w:rFonts w:ascii="仿宋" w:eastAsia="仿宋" w:hAnsi="仿宋" w:cs="仿宋" w:hint="eastAsia"/>
          <w:sz w:val="28"/>
          <w:szCs w:val="28"/>
        </w:rPr>
        <w:t>四川省</w:t>
      </w:r>
      <w:r>
        <w:rPr>
          <w:rFonts w:ascii="仿宋" w:eastAsia="仿宋" w:hAnsi="仿宋" w:cs="仿宋" w:hint="eastAsia"/>
          <w:sz w:val="28"/>
          <w:szCs w:val="28"/>
        </w:rPr>
        <w:t>川安消防工程有限责任公司</w:t>
      </w:r>
      <w:r>
        <w:rPr>
          <w:rFonts w:ascii="仿宋_GB2312" w:eastAsia="仿宋_GB2312" w:hAnsi="Arial Narrow" w:hint="eastAsia"/>
          <w:sz w:val="28"/>
          <w:szCs w:val="32"/>
        </w:rPr>
        <w:t>与巴中中泉东方财富房地产开发有限公司建设工程合同纠纷一案，因案件执行需要进行司法鉴定评估。根据</w:t>
      </w:r>
      <w:r>
        <w:rPr>
          <w:rFonts w:ascii="仿宋_GB2312" w:eastAsia="仿宋_GB2312" w:hAnsi="Arial Narrow" w:hint="eastAsia"/>
          <w:sz w:val="28"/>
          <w:szCs w:val="32"/>
        </w:rPr>
        <w:t>《最高人民法院关于人民法院确定财产处置参考价若干问题的规定》</w:t>
      </w:r>
      <w:r>
        <w:rPr>
          <w:rFonts w:ascii="仿宋_GB2312" w:eastAsia="仿宋_GB2312" w:hAnsi="Arial Narrow" w:hint="eastAsia"/>
          <w:sz w:val="28"/>
          <w:szCs w:val="32"/>
        </w:rPr>
        <w:t>的有关规定，决定委托我公司对</w:t>
      </w:r>
      <w:r>
        <w:rPr>
          <w:rFonts w:ascii="仿宋" w:eastAsia="仿宋" w:hAnsi="仿宋" w:cs="仿宋" w:hint="eastAsia"/>
          <w:sz w:val="28"/>
          <w:szCs w:val="28"/>
        </w:rPr>
        <w:t>巴中市中泉国际广场负</w:t>
      </w:r>
      <w:r>
        <w:rPr>
          <w:rFonts w:ascii="仿宋" w:eastAsia="仿宋" w:hAnsi="仿宋" w:cs="仿宋" w:hint="eastAsia"/>
          <w:sz w:val="28"/>
          <w:szCs w:val="28"/>
        </w:rPr>
        <w:t>1</w:t>
      </w:r>
      <w:r>
        <w:rPr>
          <w:rFonts w:ascii="仿宋" w:eastAsia="仿宋" w:hAnsi="仿宋" w:cs="仿宋" w:hint="eastAsia"/>
          <w:sz w:val="28"/>
          <w:szCs w:val="28"/>
        </w:rPr>
        <w:t>层</w:t>
      </w:r>
      <w:r>
        <w:rPr>
          <w:rFonts w:ascii="仿宋" w:eastAsia="仿宋" w:hAnsi="仿宋" w:cs="仿宋" w:hint="eastAsia"/>
          <w:sz w:val="28"/>
          <w:szCs w:val="28"/>
        </w:rPr>
        <w:t>230</w:t>
      </w:r>
      <w:r>
        <w:rPr>
          <w:rFonts w:ascii="仿宋" w:eastAsia="仿宋" w:hAnsi="仿宋" w:cs="仿宋" w:hint="eastAsia"/>
          <w:sz w:val="28"/>
          <w:szCs w:val="28"/>
        </w:rPr>
        <w:t>号等</w:t>
      </w:r>
      <w:r>
        <w:rPr>
          <w:rFonts w:ascii="仿宋" w:eastAsia="仿宋" w:hAnsi="仿宋" w:cs="仿宋" w:hint="eastAsia"/>
          <w:sz w:val="28"/>
          <w:szCs w:val="28"/>
        </w:rPr>
        <w:t>60</w:t>
      </w:r>
      <w:r>
        <w:rPr>
          <w:rFonts w:ascii="仿宋" w:eastAsia="仿宋" w:hAnsi="仿宋" w:cs="仿宋" w:hint="eastAsia"/>
          <w:sz w:val="28"/>
          <w:szCs w:val="28"/>
        </w:rPr>
        <w:t>个地下车位</w:t>
      </w:r>
      <w:r>
        <w:rPr>
          <w:rFonts w:ascii="仿宋_GB2312" w:eastAsia="仿宋_GB2312" w:hAnsi="Arial Narrow" w:hint="eastAsia"/>
          <w:sz w:val="28"/>
          <w:szCs w:val="32"/>
        </w:rPr>
        <w:t>进行司法鉴定评估。</w:t>
      </w:r>
      <w:bookmarkEnd w:id="100"/>
    </w:p>
    <w:p w:rsidR="00DF54C8" w:rsidRDefault="006B44D1">
      <w:pPr>
        <w:spacing w:line="600" w:lineRule="exact"/>
        <w:ind w:firstLineChars="200" w:firstLine="560"/>
        <w:outlineLvl w:val="3"/>
        <w:rPr>
          <w:rFonts w:ascii="仿宋_GB2312" w:eastAsia="仿宋_GB2312" w:hAnsi="Arial Narrow"/>
          <w:sz w:val="28"/>
          <w:szCs w:val="28"/>
        </w:rPr>
      </w:pPr>
      <w:r>
        <w:rPr>
          <w:rFonts w:ascii="仿宋_GB2312" w:eastAsia="仿宋_GB2312" w:hAnsi="Arial Narrow" w:hint="eastAsia"/>
          <w:sz w:val="28"/>
          <w:szCs w:val="32"/>
        </w:rPr>
        <w:t>本次估价目的</w:t>
      </w:r>
      <w:r>
        <w:rPr>
          <w:rFonts w:ascii="仿宋_GB2312" w:eastAsia="仿宋_GB2312" w:hAnsi="Arial Narrow" w:hint="eastAsia"/>
          <w:sz w:val="28"/>
          <w:szCs w:val="28"/>
        </w:rPr>
        <w:t>是为人民法院确定财产处置参考价提供参考依据</w:t>
      </w:r>
      <w:r>
        <w:rPr>
          <w:rFonts w:ascii="仿宋_GB2312" w:eastAsia="仿宋_GB2312" w:hAnsi="Arial Narrow" w:hint="eastAsia"/>
          <w:sz w:val="28"/>
          <w:szCs w:val="32"/>
        </w:rPr>
        <w:t>。</w:t>
      </w:r>
    </w:p>
    <w:p w:rsidR="00DF54C8" w:rsidRDefault="006B44D1">
      <w:pPr>
        <w:spacing w:line="600" w:lineRule="exact"/>
        <w:ind w:firstLineChars="100" w:firstLine="281"/>
        <w:outlineLvl w:val="1"/>
        <w:rPr>
          <w:rFonts w:ascii="仿宋_GB2312" w:eastAsia="仿宋_GB2312" w:hAnsi="Arial Narrow"/>
          <w:b/>
          <w:bCs/>
          <w:sz w:val="28"/>
          <w:szCs w:val="28"/>
        </w:rPr>
      </w:pPr>
      <w:bookmarkStart w:id="101" w:name="_Toc19049"/>
      <w:bookmarkStart w:id="102" w:name="_Toc11171"/>
      <w:bookmarkStart w:id="103" w:name="_Toc16265"/>
      <w:r>
        <w:rPr>
          <w:rFonts w:ascii="仿宋_GB2312" w:eastAsia="仿宋_GB2312" w:hAnsi="Arial Narrow" w:hint="eastAsia"/>
          <w:b/>
          <w:bCs/>
          <w:sz w:val="28"/>
          <w:szCs w:val="28"/>
        </w:rPr>
        <w:t>（四）</w:t>
      </w:r>
      <w:r>
        <w:rPr>
          <w:rFonts w:ascii="仿宋_GB2312" w:eastAsia="仿宋_GB2312" w:hAnsi="Arial Narrow" w:hint="eastAsia"/>
          <w:b/>
          <w:bCs/>
          <w:sz w:val="28"/>
          <w:szCs w:val="28"/>
        </w:rPr>
        <w:t>估价对象</w:t>
      </w:r>
      <w:bookmarkEnd w:id="82"/>
      <w:bookmarkEnd w:id="89"/>
      <w:bookmarkEnd w:id="90"/>
      <w:bookmarkEnd w:id="91"/>
      <w:bookmarkEnd w:id="92"/>
      <w:bookmarkEnd w:id="93"/>
      <w:bookmarkEnd w:id="94"/>
      <w:bookmarkEnd w:id="95"/>
      <w:bookmarkEnd w:id="98"/>
      <w:bookmarkEnd w:id="99"/>
      <w:bookmarkEnd w:id="101"/>
      <w:bookmarkEnd w:id="102"/>
      <w:bookmarkEnd w:id="103"/>
    </w:p>
    <w:p w:rsidR="00DF54C8" w:rsidRDefault="006B44D1">
      <w:pPr>
        <w:spacing w:line="600" w:lineRule="exact"/>
        <w:ind w:firstLineChars="100" w:firstLine="280"/>
        <w:outlineLvl w:val="1"/>
        <w:rPr>
          <w:rFonts w:ascii="仿宋_GB2312" w:eastAsia="仿宋_GB2312" w:hAnsi="Arial Narrow"/>
          <w:sz w:val="28"/>
          <w:szCs w:val="28"/>
        </w:rPr>
      </w:pPr>
      <w:bookmarkStart w:id="104" w:name="_Toc26357_WPSOffice_Level2"/>
      <w:bookmarkStart w:id="105" w:name="_Toc14820_WPSOffice_Level2"/>
      <w:r>
        <w:rPr>
          <w:rFonts w:ascii="仿宋_GB2312" w:eastAsia="仿宋_GB2312" w:hAnsi="Arial Narrow" w:hint="eastAsia"/>
          <w:sz w:val="28"/>
          <w:szCs w:val="28"/>
        </w:rPr>
        <w:t xml:space="preserve">　</w:t>
      </w:r>
      <w:r>
        <w:rPr>
          <w:rFonts w:ascii="仿宋_GB2312" w:eastAsia="仿宋_GB2312" w:hAnsi="Arial Narrow" w:hint="eastAsia"/>
          <w:sz w:val="28"/>
          <w:szCs w:val="28"/>
        </w:rPr>
        <w:t>1</w:t>
      </w:r>
      <w:r>
        <w:rPr>
          <w:rFonts w:ascii="仿宋_GB2312" w:eastAsia="仿宋_GB2312" w:hAnsi="Arial Narrow" w:hint="eastAsia"/>
          <w:sz w:val="28"/>
          <w:szCs w:val="28"/>
        </w:rPr>
        <w:t>、估价对象范围</w:t>
      </w:r>
      <w:bookmarkEnd w:id="104"/>
      <w:bookmarkEnd w:id="105"/>
    </w:p>
    <w:p w:rsidR="00DF54C8" w:rsidRDefault="006B44D1">
      <w:pPr>
        <w:spacing w:line="600" w:lineRule="exact"/>
        <w:ind w:firstLineChars="200" w:firstLine="560"/>
        <w:rPr>
          <w:rFonts w:ascii="仿宋_GB2312" w:eastAsia="仿宋_GB2312" w:hAnsi="宋体"/>
          <w:sz w:val="28"/>
          <w:szCs w:val="28"/>
        </w:rPr>
      </w:pPr>
      <w:bookmarkStart w:id="106" w:name="_Toc30149_WPSOffice_Level2"/>
      <w:bookmarkStart w:id="107" w:name="_Toc817_WPSOffice_Level2"/>
      <w:r>
        <w:rPr>
          <w:rFonts w:ascii="仿宋" w:eastAsia="仿宋" w:hAnsi="仿宋" w:cs="仿宋" w:hint="eastAsia"/>
          <w:sz w:val="28"/>
          <w:szCs w:val="28"/>
        </w:rPr>
        <w:t>巴中中泉东方财富房地产开发有限公司拥有的巴中市中泉国际广场负</w:t>
      </w:r>
      <w:r>
        <w:rPr>
          <w:rFonts w:ascii="仿宋" w:eastAsia="仿宋" w:hAnsi="仿宋" w:cs="仿宋" w:hint="eastAsia"/>
          <w:sz w:val="28"/>
          <w:szCs w:val="28"/>
        </w:rPr>
        <w:t>1</w:t>
      </w:r>
      <w:r>
        <w:rPr>
          <w:rFonts w:ascii="仿宋" w:eastAsia="仿宋" w:hAnsi="仿宋" w:cs="仿宋" w:hint="eastAsia"/>
          <w:sz w:val="28"/>
          <w:szCs w:val="28"/>
        </w:rPr>
        <w:t>层</w:t>
      </w:r>
      <w:r>
        <w:rPr>
          <w:rFonts w:ascii="仿宋" w:eastAsia="仿宋" w:hAnsi="仿宋" w:cs="仿宋" w:hint="eastAsia"/>
          <w:sz w:val="28"/>
          <w:szCs w:val="28"/>
        </w:rPr>
        <w:t>230</w:t>
      </w:r>
      <w:r>
        <w:rPr>
          <w:rFonts w:ascii="仿宋" w:eastAsia="仿宋" w:hAnsi="仿宋" w:cs="仿宋" w:hint="eastAsia"/>
          <w:sz w:val="28"/>
          <w:szCs w:val="28"/>
        </w:rPr>
        <w:t>号等</w:t>
      </w:r>
      <w:r>
        <w:rPr>
          <w:rFonts w:ascii="仿宋" w:eastAsia="仿宋" w:hAnsi="仿宋" w:cs="仿宋" w:hint="eastAsia"/>
          <w:sz w:val="28"/>
          <w:szCs w:val="28"/>
        </w:rPr>
        <w:t>60</w:t>
      </w:r>
      <w:r>
        <w:rPr>
          <w:rFonts w:ascii="仿宋" w:eastAsia="仿宋" w:hAnsi="仿宋" w:cs="仿宋" w:hint="eastAsia"/>
          <w:sz w:val="28"/>
          <w:szCs w:val="28"/>
        </w:rPr>
        <w:t>个地下车位，建筑面积共计</w:t>
      </w:r>
      <w:r>
        <w:rPr>
          <w:rFonts w:ascii="仿宋" w:eastAsia="仿宋" w:hAnsi="仿宋" w:cs="仿宋" w:hint="eastAsia"/>
          <w:sz w:val="28"/>
          <w:szCs w:val="28"/>
        </w:rPr>
        <w:t>2228.4</w:t>
      </w:r>
      <w:r>
        <w:rPr>
          <w:rFonts w:ascii="仿宋" w:eastAsia="仿宋" w:hAnsi="仿宋" w:cs="仿宋" w:hint="eastAsia"/>
          <w:sz w:val="28"/>
          <w:szCs w:val="28"/>
        </w:rPr>
        <w:t>平方米，</w:t>
      </w:r>
      <w:r>
        <w:rPr>
          <w:rFonts w:ascii="仿宋_GB2312" w:eastAsia="仿宋_GB2312" w:hAnsi="宋体" w:hint="eastAsia"/>
          <w:sz w:val="28"/>
          <w:szCs w:val="28"/>
        </w:rPr>
        <w:t>框架结构，所在</w:t>
      </w:r>
      <w:r>
        <w:rPr>
          <w:rFonts w:ascii="仿宋_GB2312" w:eastAsia="仿宋_GB2312" w:hAnsi="宋体" w:hint="eastAsia"/>
          <w:sz w:val="28"/>
          <w:szCs w:val="28"/>
        </w:rPr>
        <w:t>-1</w:t>
      </w:r>
      <w:r>
        <w:rPr>
          <w:rFonts w:ascii="仿宋_GB2312" w:eastAsia="仿宋_GB2312" w:hAnsi="宋体" w:hint="eastAsia"/>
          <w:sz w:val="28"/>
          <w:szCs w:val="28"/>
        </w:rPr>
        <w:t>层，用途：地下车位，所在项目建设工程规划许可证为建字第</w:t>
      </w:r>
      <w:r>
        <w:rPr>
          <w:rFonts w:ascii="仿宋_GB2312" w:eastAsia="仿宋_GB2312" w:hAnsi="宋体" w:hint="eastAsia"/>
          <w:sz w:val="28"/>
          <w:szCs w:val="28"/>
        </w:rPr>
        <w:t>A2014051</w:t>
      </w:r>
      <w:r>
        <w:rPr>
          <w:rFonts w:ascii="仿宋_GB2312" w:eastAsia="仿宋_GB2312" w:hAnsi="宋体" w:hint="eastAsia"/>
          <w:sz w:val="28"/>
          <w:szCs w:val="28"/>
        </w:rPr>
        <w:t>号，建设用地规划许可证为地字第</w:t>
      </w:r>
      <w:r>
        <w:rPr>
          <w:rFonts w:ascii="仿宋_GB2312" w:eastAsia="仿宋_GB2312" w:hAnsi="宋体" w:hint="eastAsia"/>
          <w:sz w:val="28"/>
          <w:szCs w:val="28"/>
        </w:rPr>
        <w:t>A2015004</w:t>
      </w:r>
      <w:r>
        <w:rPr>
          <w:rFonts w:ascii="仿宋_GB2312" w:eastAsia="仿宋_GB2312" w:hAnsi="宋体" w:hint="eastAsia"/>
          <w:sz w:val="28"/>
          <w:szCs w:val="28"/>
        </w:rPr>
        <w:t>号，建设工程施工许可证为</w:t>
      </w:r>
      <w:r>
        <w:rPr>
          <w:rFonts w:ascii="仿宋_GB2312" w:eastAsia="仿宋_GB2312" w:hAnsi="宋体" w:hint="eastAsia"/>
          <w:sz w:val="28"/>
          <w:szCs w:val="28"/>
        </w:rPr>
        <w:t>511900201502030101</w:t>
      </w:r>
      <w:r>
        <w:rPr>
          <w:rFonts w:ascii="仿宋_GB2312" w:eastAsia="仿宋_GB2312" w:hAnsi="宋体" w:hint="eastAsia"/>
          <w:sz w:val="28"/>
          <w:szCs w:val="28"/>
        </w:rPr>
        <w:t>，所在宗地土地使用权证号为巴市国用（</w:t>
      </w:r>
      <w:r>
        <w:rPr>
          <w:rFonts w:ascii="仿宋_GB2312" w:eastAsia="仿宋_GB2312" w:hAnsi="宋体" w:hint="eastAsia"/>
          <w:sz w:val="28"/>
          <w:szCs w:val="28"/>
        </w:rPr>
        <w:t>2012</w:t>
      </w:r>
      <w:r>
        <w:rPr>
          <w:rFonts w:ascii="仿宋_GB2312" w:eastAsia="仿宋_GB2312" w:hAnsi="宋体" w:hint="eastAsia"/>
          <w:sz w:val="28"/>
          <w:szCs w:val="28"/>
        </w:rPr>
        <w:t>）第</w:t>
      </w:r>
      <w:r>
        <w:rPr>
          <w:rFonts w:ascii="仿宋_GB2312" w:eastAsia="仿宋_GB2312" w:hAnsi="宋体" w:hint="eastAsia"/>
          <w:sz w:val="28"/>
          <w:szCs w:val="28"/>
        </w:rPr>
        <w:t>2344</w:t>
      </w:r>
      <w:r>
        <w:rPr>
          <w:rFonts w:ascii="仿宋_GB2312" w:eastAsia="仿宋_GB2312" w:hAnsi="宋体" w:hint="eastAsia"/>
          <w:sz w:val="28"/>
          <w:szCs w:val="28"/>
        </w:rPr>
        <w:t>号。估价对象共有宗地面积为</w:t>
      </w:r>
      <w:r>
        <w:rPr>
          <w:rFonts w:ascii="仿宋_GB2312" w:eastAsia="仿宋_GB2312" w:hAnsi="宋体" w:hint="eastAsia"/>
          <w:sz w:val="28"/>
          <w:szCs w:val="28"/>
        </w:rPr>
        <w:t>30461.5</w:t>
      </w:r>
      <w:r>
        <w:rPr>
          <w:rFonts w:ascii="仿宋_GB2312" w:eastAsia="仿宋_GB2312" w:hAnsi="宋体" w:hint="eastAsia"/>
          <w:sz w:val="28"/>
          <w:szCs w:val="28"/>
        </w:rPr>
        <w:t>平方米，土地</w:t>
      </w:r>
      <w:r>
        <w:rPr>
          <w:rFonts w:ascii="仿宋_GB2312" w:eastAsia="仿宋_GB2312" w:hAnsi="宋体" w:hint="eastAsia"/>
          <w:sz w:val="28"/>
          <w:szCs w:val="28"/>
        </w:rPr>
        <w:lastRenderedPageBreak/>
        <w:t>使用权人为</w:t>
      </w:r>
      <w:r>
        <w:rPr>
          <w:rFonts w:ascii="仿宋_GB2312" w:eastAsia="仿宋_GB2312" w:hAnsi="宋体" w:hint="eastAsia"/>
          <w:sz w:val="28"/>
          <w:szCs w:val="28"/>
        </w:rPr>
        <w:t>巴中中泉东方财富房地产开发有限公司，</w:t>
      </w:r>
      <w:r>
        <w:rPr>
          <w:rFonts w:ascii="仿宋_GB2312" w:eastAsia="仿宋_GB2312" w:hAnsi="宋体" w:hint="eastAsia"/>
          <w:sz w:val="28"/>
          <w:szCs w:val="28"/>
        </w:rPr>
        <w:t>土地使用权类型为出让，地类（用途）为商住。</w:t>
      </w:r>
    </w:p>
    <w:tbl>
      <w:tblPr>
        <w:tblW w:w="4998" w:type="pct"/>
        <w:tblCellMar>
          <w:left w:w="0" w:type="dxa"/>
          <w:right w:w="0" w:type="dxa"/>
        </w:tblCellMar>
        <w:tblLook w:val="04A0"/>
      </w:tblPr>
      <w:tblGrid>
        <w:gridCol w:w="849"/>
        <w:gridCol w:w="897"/>
        <w:gridCol w:w="2320"/>
        <w:gridCol w:w="1433"/>
        <w:gridCol w:w="1483"/>
        <w:gridCol w:w="1832"/>
      </w:tblGrid>
      <w:tr w:rsidR="00DF54C8">
        <w:trPr>
          <w:trHeight w:val="5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序号</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产权人</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位置</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所在楼层</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车位号</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建筑面积（</w:t>
            </w:r>
            <w:r>
              <w:rPr>
                <w:rFonts w:ascii="宋体" w:hAnsi="宋体" w:cs="宋体" w:hint="eastAsia"/>
                <w:b/>
                <w:color w:val="000000"/>
                <w:kern w:val="0"/>
                <w:sz w:val="22"/>
                <w:szCs w:val="22"/>
                <w:lang/>
              </w:rPr>
              <w:t>m</w:t>
            </w:r>
            <w:r>
              <w:rPr>
                <w:rFonts w:ascii="宋体" w:hAnsi="宋体" w:cs="宋体" w:hint="eastAsia"/>
                <w:b/>
                <w:color w:val="000000"/>
                <w:kern w:val="0"/>
                <w:sz w:val="22"/>
                <w:szCs w:val="22"/>
                <w:vertAlign w:val="superscript"/>
                <w:lang/>
              </w:rPr>
              <w:t>2</w:t>
            </w:r>
            <w:r>
              <w:rPr>
                <w:rFonts w:ascii="宋体" w:hAnsi="宋体" w:cs="宋体" w:hint="eastAsia"/>
                <w:b/>
                <w:color w:val="000000"/>
                <w:kern w:val="0"/>
                <w:sz w:val="22"/>
                <w:szCs w:val="22"/>
                <w:lang/>
              </w:rPr>
              <w:t>)</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巴中中泉东方财富房地产开发有限公司</w:t>
            </w:r>
          </w:p>
        </w:tc>
        <w:tc>
          <w:tcPr>
            <w:tcW w:w="131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巴中中泉国际广场</w:t>
            </w:r>
          </w:p>
        </w:tc>
        <w:tc>
          <w:tcPr>
            <w:tcW w:w="81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负</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层</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40</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53</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r w:rsidR="00DF54C8">
        <w:trPr>
          <w:trHeight w:val="270"/>
        </w:trPr>
        <w:tc>
          <w:tcPr>
            <w:tcW w:w="4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r>
    </w:tbl>
    <w:p w:rsidR="00DF54C8" w:rsidRDefault="006B44D1">
      <w:pPr>
        <w:numPr>
          <w:ilvl w:val="0"/>
          <w:numId w:val="5"/>
        </w:numPr>
        <w:adjustRightInd w:val="0"/>
        <w:snapToGrid w:val="0"/>
        <w:spacing w:line="600" w:lineRule="exact"/>
        <w:ind w:firstLineChars="200" w:firstLine="562"/>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估价对象权属状况</w:t>
      </w:r>
      <w:bookmarkEnd w:id="106"/>
      <w:bookmarkEnd w:id="107"/>
    </w:p>
    <w:tbl>
      <w:tblPr>
        <w:tblW w:w="4999" w:type="pct"/>
        <w:tblLayout w:type="fixed"/>
        <w:tblCellMar>
          <w:left w:w="0" w:type="dxa"/>
          <w:right w:w="0" w:type="dxa"/>
        </w:tblCellMar>
        <w:tblLook w:val="04A0"/>
      </w:tblPr>
      <w:tblGrid>
        <w:gridCol w:w="1046"/>
        <w:gridCol w:w="1083"/>
        <w:gridCol w:w="2552"/>
        <w:gridCol w:w="900"/>
        <w:gridCol w:w="524"/>
        <w:gridCol w:w="915"/>
        <w:gridCol w:w="567"/>
        <w:gridCol w:w="472"/>
        <w:gridCol w:w="751"/>
      </w:tblGrid>
      <w:tr w:rsidR="00DF54C8">
        <w:trPr>
          <w:trHeight w:val="876"/>
        </w:trPr>
        <w:tc>
          <w:tcPr>
            <w:tcW w:w="5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sz w:val="20"/>
                <w:szCs w:val="20"/>
              </w:rPr>
            </w:pPr>
            <w:r>
              <w:rPr>
                <w:rFonts w:ascii="宋体" w:hAnsi="宋体" w:cs="宋体" w:hint="eastAsia"/>
                <w:b/>
                <w:bCs/>
                <w:color w:val="000000"/>
                <w:kern w:val="0"/>
                <w:sz w:val="20"/>
                <w:szCs w:val="20"/>
                <w:lang/>
              </w:rPr>
              <w:t>产权人</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sz w:val="20"/>
                <w:szCs w:val="20"/>
              </w:rPr>
            </w:pPr>
            <w:r>
              <w:rPr>
                <w:rFonts w:ascii="宋体" w:hint="eastAsia"/>
                <w:b/>
                <w:bCs/>
                <w:sz w:val="18"/>
                <w:szCs w:val="18"/>
              </w:rPr>
              <w:t>房屋坐落</w:t>
            </w:r>
          </w:p>
        </w:tc>
        <w:tc>
          <w:tcPr>
            <w:tcW w:w="144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sz w:val="20"/>
                <w:szCs w:val="20"/>
              </w:rPr>
            </w:pPr>
            <w:r>
              <w:rPr>
                <w:rFonts w:ascii="宋体" w:hAnsi="宋体" w:cs="宋体" w:hint="eastAsia"/>
                <w:b/>
                <w:bCs/>
                <w:color w:val="000000"/>
                <w:kern w:val="0"/>
                <w:sz w:val="20"/>
                <w:szCs w:val="20"/>
                <w:lang/>
              </w:rPr>
              <w:t>项目开发手续</w:t>
            </w:r>
          </w:p>
        </w:tc>
        <w:tc>
          <w:tcPr>
            <w:tcW w:w="5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sz w:val="20"/>
                <w:szCs w:val="20"/>
              </w:rPr>
            </w:pPr>
            <w:r>
              <w:rPr>
                <w:rFonts w:ascii="宋体" w:hAnsi="宋体" w:cs="宋体" w:hint="eastAsia"/>
                <w:b/>
                <w:bCs/>
                <w:color w:val="000000"/>
                <w:kern w:val="0"/>
                <w:sz w:val="20"/>
                <w:szCs w:val="20"/>
                <w:lang/>
              </w:rPr>
              <w:t>楼层</w:t>
            </w:r>
          </w:p>
        </w:tc>
        <w:tc>
          <w:tcPr>
            <w:tcW w:w="2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kern w:val="0"/>
                <w:sz w:val="20"/>
                <w:szCs w:val="20"/>
                <w:lang/>
              </w:rPr>
            </w:pPr>
            <w:r>
              <w:rPr>
                <w:rFonts w:ascii="宋体" w:hint="eastAsia"/>
                <w:b/>
                <w:bCs/>
                <w:sz w:val="18"/>
                <w:szCs w:val="18"/>
              </w:rPr>
              <w:t>结构</w:t>
            </w:r>
          </w:p>
        </w:tc>
        <w:tc>
          <w:tcPr>
            <w:tcW w:w="51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sz w:val="20"/>
                <w:szCs w:val="20"/>
              </w:rPr>
            </w:pPr>
            <w:r>
              <w:rPr>
                <w:rFonts w:ascii="宋体" w:hAnsi="宋体" w:cs="宋体" w:hint="eastAsia"/>
                <w:b/>
                <w:bCs/>
                <w:color w:val="000000"/>
                <w:kern w:val="0"/>
                <w:sz w:val="20"/>
                <w:szCs w:val="20"/>
                <w:lang/>
              </w:rPr>
              <w:t>建筑面积（</w:t>
            </w:r>
            <w:r>
              <w:rPr>
                <w:rFonts w:ascii="宋体" w:hAnsi="宋体" w:cs="宋体"/>
                <w:b/>
                <w:bCs/>
                <w:color w:val="000000"/>
                <w:kern w:val="0"/>
                <w:sz w:val="20"/>
                <w:szCs w:val="20"/>
                <w:lang/>
              </w:rPr>
              <w:t>㎡</w:t>
            </w:r>
            <w:r>
              <w:rPr>
                <w:rFonts w:ascii="宋体" w:hAnsi="宋体" w:cs="宋体" w:hint="eastAsia"/>
                <w:b/>
                <w:bCs/>
                <w:color w:val="000000"/>
                <w:kern w:val="0"/>
                <w:sz w:val="20"/>
                <w:szCs w:val="20"/>
                <w:lang/>
              </w:rPr>
              <w:t>）</w:t>
            </w:r>
          </w:p>
        </w:tc>
        <w:tc>
          <w:tcPr>
            <w:tcW w:w="32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sz w:val="20"/>
                <w:szCs w:val="20"/>
              </w:rPr>
            </w:pPr>
            <w:r>
              <w:rPr>
                <w:rFonts w:ascii="宋体" w:hAnsi="宋体" w:cs="宋体" w:hint="eastAsia"/>
                <w:b/>
                <w:bCs/>
                <w:color w:val="000000"/>
                <w:kern w:val="0"/>
                <w:sz w:val="20"/>
                <w:szCs w:val="20"/>
                <w:lang/>
              </w:rPr>
              <w:t>房屋</w:t>
            </w:r>
            <w:r>
              <w:rPr>
                <w:rFonts w:ascii="宋体" w:hAnsi="宋体" w:cs="宋体" w:hint="eastAsia"/>
                <w:b/>
                <w:bCs/>
                <w:color w:val="000000"/>
                <w:kern w:val="0"/>
                <w:sz w:val="20"/>
                <w:szCs w:val="20"/>
                <w:lang/>
              </w:rPr>
              <w:t>用途</w:t>
            </w:r>
          </w:p>
        </w:tc>
        <w:tc>
          <w:tcPr>
            <w:tcW w:w="2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kern w:val="0"/>
                <w:sz w:val="20"/>
                <w:szCs w:val="20"/>
                <w:lang/>
              </w:rPr>
            </w:pPr>
            <w:r>
              <w:rPr>
                <w:rFonts w:ascii="宋体" w:hAnsi="宋体" w:cs="宋体" w:hint="eastAsia"/>
                <w:b/>
                <w:bCs/>
                <w:color w:val="000000"/>
                <w:kern w:val="0"/>
                <w:sz w:val="20"/>
                <w:szCs w:val="20"/>
                <w:lang/>
              </w:rPr>
              <w:t>地类用途</w:t>
            </w:r>
          </w:p>
        </w:tc>
        <w:tc>
          <w:tcPr>
            <w:tcW w:w="42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b/>
                <w:bCs/>
                <w:color w:val="000000"/>
                <w:sz w:val="20"/>
                <w:szCs w:val="20"/>
              </w:rPr>
            </w:pPr>
            <w:r>
              <w:rPr>
                <w:rFonts w:ascii="宋体" w:hAnsi="宋体" w:cs="宋体" w:hint="eastAsia"/>
                <w:b/>
                <w:bCs/>
                <w:color w:val="000000"/>
                <w:kern w:val="0"/>
                <w:sz w:val="20"/>
                <w:szCs w:val="20"/>
                <w:lang/>
              </w:rPr>
              <w:t>土地</w:t>
            </w:r>
            <w:r>
              <w:rPr>
                <w:rFonts w:ascii="宋体" w:hAnsi="宋体" w:cs="宋体" w:hint="eastAsia"/>
                <w:b/>
                <w:bCs/>
                <w:color w:val="000000"/>
                <w:kern w:val="0"/>
                <w:sz w:val="20"/>
                <w:szCs w:val="20"/>
                <w:lang/>
              </w:rPr>
              <w:t>使用</w:t>
            </w:r>
            <w:r>
              <w:rPr>
                <w:rFonts w:ascii="宋体" w:hAnsi="宋体" w:cs="宋体" w:hint="eastAsia"/>
                <w:b/>
                <w:bCs/>
                <w:color w:val="000000"/>
                <w:kern w:val="0"/>
                <w:sz w:val="20"/>
                <w:szCs w:val="20"/>
                <w:lang/>
              </w:rPr>
              <w:t>权</w:t>
            </w:r>
            <w:r>
              <w:rPr>
                <w:rFonts w:ascii="宋体" w:hAnsi="宋体" w:cs="宋体" w:hint="eastAsia"/>
                <w:b/>
                <w:bCs/>
                <w:color w:val="000000"/>
                <w:kern w:val="0"/>
                <w:sz w:val="20"/>
                <w:szCs w:val="20"/>
                <w:lang/>
              </w:rPr>
              <w:t>面积（</w:t>
            </w:r>
            <w:r>
              <w:rPr>
                <w:rFonts w:ascii="宋体" w:hAnsi="宋体" w:cs="宋体"/>
                <w:b/>
                <w:bCs/>
                <w:color w:val="000000"/>
                <w:kern w:val="0"/>
                <w:sz w:val="20"/>
                <w:szCs w:val="20"/>
                <w:lang/>
              </w:rPr>
              <w:t>㎡</w:t>
            </w:r>
            <w:r>
              <w:rPr>
                <w:rFonts w:ascii="宋体" w:hAnsi="宋体" w:cs="宋体" w:hint="eastAsia"/>
                <w:b/>
                <w:bCs/>
                <w:color w:val="000000"/>
                <w:kern w:val="0"/>
                <w:sz w:val="20"/>
                <w:szCs w:val="20"/>
                <w:lang/>
              </w:rPr>
              <w:t>）</w:t>
            </w:r>
          </w:p>
        </w:tc>
      </w:tr>
      <w:tr w:rsidR="00DF54C8">
        <w:trPr>
          <w:trHeight w:val="2350"/>
        </w:trPr>
        <w:tc>
          <w:tcPr>
            <w:tcW w:w="5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巴中中泉东方财富房地产开发有限公司</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巴中中泉国际广场</w:t>
            </w:r>
          </w:p>
        </w:tc>
        <w:tc>
          <w:tcPr>
            <w:tcW w:w="144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、国用土地使用权证：</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巴市国用（</w:t>
            </w:r>
            <w:r>
              <w:rPr>
                <w:rFonts w:ascii="宋体" w:hAnsi="宋体" w:cs="宋体" w:hint="eastAsia"/>
                <w:color w:val="000000"/>
                <w:kern w:val="0"/>
                <w:sz w:val="20"/>
                <w:szCs w:val="20"/>
                <w:lang/>
              </w:rPr>
              <w:t>2012</w:t>
            </w:r>
            <w:r>
              <w:rPr>
                <w:rFonts w:ascii="宋体" w:hAnsi="宋体" w:cs="宋体" w:hint="eastAsia"/>
                <w:color w:val="000000"/>
                <w:kern w:val="0"/>
                <w:sz w:val="20"/>
                <w:szCs w:val="20"/>
                <w:lang/>
              </w:rPr>
              <w:t>）第</w:t>
            </w:r>
            <w:r>
              <w:rPr>
                <w:rFonts w:ascii="宋体" w:hAnsi="宋体" w:cs="宋体" w:hint="eastAsia"/>
                <w:color w:val="000000"/>
                <w:kern w:val="0"/>
                <w:sz w:val="20"/>
                <w:szCs w:val="20"/>
                <w:lang/>
              </w:rPr>
              <w:t>2344</w:t>
            </w:r>
            <w:r>
              <w:rPr>
                <w:rFonts w:ascii="宋体" w:hAnsi="宋体" w:cs="宋体" w:hint="eastAsia"/>
                <w:color w:val="000000"/>
                <w:kern w:val="0"/>
                <w:sz w:val="20"/>
                <w:szCs w:val="20"/>
                <w:lang/>
              </w:rPr>
              <w:t>号</w:t>
            </w:r>
          </w:p>
          <w:p w:rsidR="00DF54C8" w:rsidRDefault="006B44D1">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、建设用地规划许可证：</w:t>
            </w:r>
          </w:p>
          <w:p w:rsidR="00DF54C8" w:rsidRDefault="006B44D1">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地字第</w:t>
            </w:r>
            <w:r>
              <w:rPr>
                <w:rFonts w:ascii="宋体" w:hAnsi="宋体" w:cs="宋体" w:hint="eastAsia"/>
                <w:color w:val="000000"/>
                <w:kern w:val="0"/>
                <w:sz w:val="20"/>
                <w:szCs w:val="20"/>
                <w:lang/>
              </w:rPr>
              <w:t>A2015004</w:t>
            </w:r>
            <w:r>
              <w:rPr>
                <w:rFonts w:ascii="宋体" w:hAnsi="宋体" w:cs="宋体" w:hint="eastAsia"/>
                <w:color w:val="000000"/>
                <w:kern w:val="0"/>
                <w:sz w:val="20"/>
                <w:szCs w:val="20"/>
                <w:lang/>
              </w:rPr>
              <w:t>号</w:t>
            </w:r>
          </w:p>
          <w:p w:rsidR="00DF54C8" w:rsidRDefault="006B44D1">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、建设工程规划许可证：</w:t>
            </w:r>
          </w:p>
          <w:p w:rsidR="00DF54C8" w:rsidRDefault="006B44D1">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建字第</w:t>
            </w:r>
            <w:r>
              <w:rPr>
                <w:rFonts w:ascii="宋体" w:hAnsi="宋体" w:cs="宋体" w:hint="eastAsia"/>
                <w:color w:val="000000"/>
                <w:kern w:val="0"/>
                <w:sz w:val="20"/>
                <w:szCs w:val="20"/>
                <w:lang/>
              </w:rPr>
              <w:t>A2014051</w:t>
            </w:r>
            <w:r>
              <w:rPr>
                <w:rFonts w:ascii="宋体" w:hAnsi="宋体" w:cs="宋体" w:hint="eastAsia"/>
                <w:color w:val="000000"/>
                <w:kern w:val="0"/>
                <w:sz w:val="20"/>
                <w:szCs w:val="20"/>
                <w:lang/>
              </w:rPr>
              <w:t>号</w:t>
            </w:r>
          </w:p>
          <w:p w:rsidR="00DF54C8" w:rsidRDefault="006B44D1">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w:t>
            </w:r>
            <w:r>
              <w:rPr>
                <w:rFonts w:ascii="宋体" w:hAnsi="宋体" w:cs="宋体" w:hint="eastAsia"/>
                <w:color w:val="000000"/>
                <w:kern w:val="0"/>
                <w:sz w:val="20"/>
                <w:szCs w:val="20"/>
                <w:lang/>
              </w:rPr>
              <w:t>、建筑工程施工许可证：</w:t>
            </w:r>
            <w:r>
              <w:rPr>
                <w:rFonts w:ascii="宋体" w:hAnsi="宋体" w:cs="宋体" w:hint="eastAsia"/>
                <w:color w:val="000000"/>
                <w:kern w:val="0"/>
                <w:sz w:val="20"/>
                <w:szCs w:val="20"/>
                <w:lang/>
              </w:rPr>
              <w:t>511900201502030101</w:t>
            </w:r>
          </w:p>
          <w:p w:rsidR="00DF54C8" w:rsidRDefault="006B44D1">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、商品房预售许可证：</w:t>
            </w:r>
          </w:p>
          <w:p w:rsidR="00DF54C8" w:rsidRDefault="006B44D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2015</w:t>
            </w:r>
            <w:r>
              <w:rPr>
                <w:rFonts w:ascii="宋体" w:hAnsi="宋体" w:cs="宋体" w:hint="eastAsia"/>
                <w:color w:val="000000"/>
                <w:kern w:val="0"/>
                <w:sz w:val="20"/>
                <w:szCs w:val="20"/>
                <w:lang/>
              </w:rPr>
              <w:t>）房预售证第</w:t>
            </w:r>
            <w:r>
              <w:rPr>
                <w:rFonts w:ascii="宋体" w:hAnsi="宋体" w:cs="宋体" w:hint="eastAsia"/>
                <w:color w:val="000000"/>
                <w:kern w:val="0"/>
                <w:sz w:val="20"/>
                <w:szCs w:val="20"/>
                <w:lang/>
              </w:rPr>
              <w:t>019</w:t>
            </w:r>
            <w:r>
              <w:rPr>
                <w:rFonts w:ascii="宋体" w:hAnsi="宋体" w:cs="宋体" w:hint="eastAsia"/>
                <w:color w:val="000000"/>
                <w:kern w:val="0"/>
                <w:sz w:val="20"/>
                <w:szCs w:val="20"/>
                <w:lang/>
              </w:rPr>
              <w:t>号</w:t>
            </w:r>
          </w:p>
        </w:tc>
        <w:tc>
          <w:tcPr>
            <w:tcW w:w="5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负</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层</w:t>
            </w:r>
          </w:p>
        </w:tc>
        <w:tc>
          <w:tcPr>
            <w:tcW w:w="2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Arial" w:hAnsi="Arial" w:cs="Arial"/>
                <w:color w:val="000000"/>
                <w:kern w:val="0"/>
                <w:sz w:val="20"/>
                <w:szCs w:val="20"/>
                <w:lang/>
              </w:rPr>
            </w:pPr>
            <w:r>
              <w:rPr>
                <w:rFonts w:ascii="宋体" w:hint="eastAsia"/>
                <w:sz w:val="18"/>
                <w:szCs w:val="18"/>
              </w:rPr>
              <w:t>框架</w:t>
            </w:r>
          </w:p>
        </w:tc>
        <w:tc>
          <w:tcPr>
            <w:tcW w:w="51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Arial" w:hAnsi="Arial" w:cs="Arial"/>
                <w:color w:val="000000"/>
                <w:sz w:val="20"/>
                <w:szCs w:val="20"/>
              </w:rPr>
            </w:pPr>
            <w:r>
              <w:rPr>
                <w:rFonts w:ascii="Arial" w:hAnsi="Arial" w:cs="Arial" w:hint="eastAsia"/>
                <w:color w:val="000000"/>
                <w:kern w:val="0"/>
                <w:sz w:val="20"/>
                <w:szCs w:val="20"/>
                <w:lang/>
              </w:rPr>
              <w:t>2228.4</w:t>
            </w:r>
          </w:p>
        </w:tc>
        <w:tc>
          <w:tcPr>
            <w:tcW w:w="32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rPr>
              <w:t>地下车位</w:t>
            </w:r>
          </w:p>
        </w:tc>
        <w:tc>
          <w:tcPr>
            <w:tcW w:w="2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center"/>
              <w:rPr>
                <w:rFonts w:ascii="Arial" w:hAnsi="Arial" w:cs="Arial"/>
                <w:color w:val="000000"/>
                <w:kern w:val="0"/>
                <w:sz w:val="20"/>
                <w:szCs w:val="20"/>
                <w:lang/>
              </w:rPr>
            </w:pPr>
            <w:r>
              <w:rPr>
                <w:rFonts w:ascii="Arial" w:hAnsi="Arial" w:cs="Arial" w:hint="eastAsia"/>
                <w:color w:val="000000"/>
                <w:kern w:val="0"/>
                <w:sz w:val="20"/>
                <w:szCs w:val="20"/>
                <w:lang/>
              </w:rPr>
              <w:t>商住（出让）</w:t>
            </w:r>
          </w:p>
        </w:tc>
        <w:tc>
          <w:tcPr>
            <w:tcW w:w="42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F54C8" w:rsidRDefault="006B44D1">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rPr>
              <w:t>30461.5</w:t>
            </w:r>
          </w:p>
        </w:tc>
      </w:tr>
    </w:tbl>
    <w:p w:rsidR="00DF54C8" w:rsidRDefault="006B44D1">
      <w:pPr>
        <w:adjustRightInd w:val="0"/>
        <w:snapToGrid w:val="0"/>
        <w:spacing w:line="560" w:lineRule="exact"/>
        <w:rPr>
          <w:rFonts w:ascii="仿宋" w:eastAsia="仿宋" w:hAnsi="仿宋" w:cs="仿宋"/>
          <w:b/>
          <w:bCs/>
          <w:snapToGrid w:val="0"/>
          <w:kern w:val="0"/>
          <w:sz w:val="28"/>
          <w:szCs w:val="28"/>
        </w:rPr>
      </w:pPr>
      <w:bookmarkStart w:id="108" w:name="_Toc15293_WPSOffice_Level2"/>
      <w:bookmarkStart w:id="109" w:name="_Toc25164_WPSOffice_Level2"/>
      <w:bookmarkEnd w:id="83"/>
      <w:r>
        <w:rPr>
          <w:rFonts w:ascii="仿宋" w:eastAsia="仿宋" w:hAnsi="仿宋" w:cs="仿宋" w:hint="eastAsia"/>
          <w:b/>
          <w:bCs/>
          <w:snapToGrid w:val="0"/>
          <w:kern w:val="0"/>
          <w:sz w:val="28"/>
          <w:szCs w:val="28"/>
        </w:rPr>
        <w:t xml:space="preserve">　　</w:t>
      </w:r>
      <w:r>
        <w:rPr>
          <w:rFonts w:ascii="仿宋" w:eastAsia="仿宋" w:hAnsi="仿宋" w:cs="仿宋" w:hint="eastAsia"/>
          <w:b/>
          <w:bCs/>
          <w:snapToGrid w:val="0"/>
          <w:kern w:val="0"/>
          <w:sz w:val="28"/>
          <w:szCs w:val="28"/>
        </w:rPr>
        <w:t>3</w:t>
      </w:r>
      <w:r>
        <w:rPr>
          <w:rFonts w:ascii="仿宋" w:eastAsia="仿宋" w:hAnsi="仿宋" w:cs="仿宋" w:hint="eastAsia"/>
          <w:b/>
          <w:bCs/>
          <w:snapToGrid w:val="0"/>
          <w:kern w:val="0"/>
          <w:sz w:val="28"/>
          <w:szCs w:val="28"/>
        </w:rPr>
        <w:t>、土地利用状况</w:t>
      </w:r>
      <w:bookmarkEnd w:id="108"/>
      <w:bookmarkEnd w:id="109"/>
    </w:p>
    <w:p w:rsidR="00DF54C8" w:rsidRDefault="006B44D1">
      <w:pPr>
        <w:tabs>
          <w:tab w:val="left" w:pos="7088"/>
        </w:tabs>
        <w:adjustRightInd w:val="0"/>
        <w:snapToGrid w:val="0"/>
        <w:spacing w:line="560" w:lineRule="exact"/>
        <w:rPr>
          <w:rFonts w:ascii="仿宋" w:eastAsia="仿宋" w:hAnsi="仿宋" w:cs="仿宋"/>
          <w:snapToGrid w:val="0"/>
          <w:kern w:val="0"/>
          <w:sz w:val="28"/>
          <w:szCs w:val="28"/>
        </w:rPr>
      </w:pPr>
      <w:r>
        <w:rPr>
          <w:rFonts w:ascii="仿宋" w:eastAsia="仿宋" w:hAnsi="仿宋" w:cs="仿宋" w:hint="eastAsia"/>
          <w:snapToGrid w:val="0"/>
          <w:kern w:val="0"/>
          <w:sz w:val="28"/>
          <w:szCs w:val="28"/>
        </w:rPr>
        <w:t>位置：根据委托</w:t>
      </w:r>
      <w:r>
        <w:rPr>
          <w:rFonts w:ascii="仿宋" w:eastAsia="仿宋" w:hAnsi="仿宋" w:cs="仿宋" w:hint="eastAsia"/>
          <w:snapToGrid w:val="0"/>
          <w:kern w:val="0"/>
          <w:sz w:val="28"/>
          <w:szCs w:val="28"/>
        </w:rPr>
        <w:t>人</w:t>
      </w:r>
      <w:r>
        <w:rPr>
          <w:rFonts w:ascii="仿宋" w:eastAsia="仿宋" w:hAnsi="仿宋" w:cs="仿宋" w:hint="eastAsia"/>
          <w:snapToGrid w:val="0"/>
          <w:kern w:val="0"/>
          <w:sz w:val="28"/>
          <w:szCs w:val="28"/>
        </w:rPr>
        <w:t>陪同估价人员现场查看及指界，估价对象坐落于</w:t>
      </w:r>
      <w:r>
        <w:rPr>
          <w:rFonts w:ascii="仿宋" w:eastAsia="仿宋" w:hAnsi="仿宋" w:cs="仿宋" w:hint="eastAsia"/>
          <w:snapToGrid w:val="0"/>
          <w:kern w:val="0"/>
          <w:sz w:val="28"/>
          <w:szCs w:val="28"/>
        </w:rPr>
        <w:t>巴中中泉国际广场</w:t>
      </w: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规划用途为</w:t>
      </w:r>
      <w:r>
        <w:rPr>
          <w:rFonts w:ascii="仿宋" w:eastAsia="仿宋" w:hAnsi="仿宋" w:cs="仿宋" w:hint="eastAsia"/>
          <w:snapToGrid w:val="0"/>
          <w:kern w:val="0"/>
          <w:sz w:val="28"/>
          <w:szCs w:val="28"/>
        </w:rPr>
        <w:t>商住</w:t>
      </w: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地理位置</w:t>
      </w:r>
      <w:r>
        <w:rPr>
          <w:rFonts w:ascii="仿宋" w:eastAsia="仿宋" w:hAnsi="仿宋" w:cs="仿宋" w:hint="eastAsia"/>
          <w:snapToGrid w:val="0"/>
          <w:kern w:val="0"/>
          <w:sz w:val="28"/>
          <w:szCs w:val="28"/>
        </w:rPr>
        <w:t>较好</w:t>
      </w:r>
      <w:r>
        <w:rPr>
          <w:rFonts w:ascii="仿宋" w:eastAsia="仿宋" w:hAnsi="仿宋" w:cs="仿宋" w:hint="eastAsia"/>
          <w:snapToGrid w:val="0"/>
          <w:kern w:val="0"/>
          <w:sz w:val="28"/>
          <w:szCs w:val="28"/>
        </w:rPr>
        <w:t>。</w:t>
      </w:r>
    </w:p>
    <w:p w:rsidR="00DF54C8" w:rsidRDefault="006B44D1">
      <w:pPr>
        <w:adjustRightInd w:val="0"/>
        <w:snapToGrid w:val="0"/>
        <w:spacing w:line="560" w:lineRule="exact"/>
        <w:ind w:firstLine="629"/>
        <w:rPr>
          <w:rFonts w:ascii="仿宋" w:eastAsia="仿宋" w:hAnsi="仿宋" w:cs="仿宋"/>
          <w:snapToGrid w:val="0"/>
          <w:kern w:val="0"/>
          <w:sz w:val="28"/>
          <w:szCs w:val="28"/>
        </w:rPr>
      </w:pPr>
      <w:r>
        <w:rPr>
          <w:rFonts w:ascii="仿宋" w:eastAsia="仿宋" w:hAnsi="仿宋" w:cs="仿宋" w:hint="eastAsia"/>
          <w:snapToGrid w:val="0"/>
          <w:kern w:val="0"/>
          <w:sz w:val="28"/>
          <w:szCs w:val="28"/>
        </w:rPr>
        <w:t>地形、地貌：估价对象所在地块利用无不良影响。地势平稳，无明显的坡度，易于施工。从总体看，地基地质条件均适于建筑。</w:t>
      </w:r>
    </w:p>
    <w:p w:rsidR="00DF54C8" w:rsidRDefault="006B44D1">
      <w:pPr>
        <w:adjustRightInd w:val="0"/>
        <w:snapToGrid w:val="0"/>
        <w:spacing w:line="560" w:lineRule="exact"/>
        <w:ind w:firstLine="629"/>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开发程度：至价值时点，估价对象所在宗地外达到“六通”</w:t>
      </w: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通上水、通下水、通电、通路、通讯、通气</w:t>
      </w: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，宗地内达到“六通一平”（通上水、通下水、通电、通路、通讯、通气及场地平整）。</w:t>
      </w:r>
    </w:p>
    <w:p w:rsidR="00DF54C8" w:rsidRDefault="006B44D1">
      <w:pPr>
        <w:adjustRightInd w:val="0"/>
        <w:snapToGrid w:val="0"/>
        <w:spacing w:line="560" w:lineRule="exact"/>
        <w:ind w:left="561"/>
        <w:rPr>
          <w:rFonts w:ascii="仿宋" w:eastAsia="仿宋" w:hAnsi="仿宋" w:cs="仿宋"/>
          <w:b/>
          <w:bCs/>
          <w:snapToGrid w:val="0"/>
          <w:kern w:val="0"/>
          <w:sz w:val="28"/>
          <w:szCs w:val="28"/>
        </w:rPr>
      </w:pPr>
      <w:bookmarkStart w:id="110" w:name="_Toc10750_WPSOffice_Level2"/>
      <w:bookmarkStart w:id="111" w:name="_Toc23412_WPSOffice_Level2"/>
      <w:r>
        <w:rPr>
          <w:rFonts w:ascii="仿宋" w:eastAsia="仿宋" w:hAnsi="仿宋" w:cs="仿宋" w:hint="eastAsia"/>
          <w:b/>
          <w:bCs/>
          <w:snapToGrid w:val="0"/>
          <w:kern w:val="0"/>
          <w:sz w:val="28"/>
          <w:szCs w:val="28"/>
        </w:rPr>
        <w:t>4</w:t>
      </w:r>
      <w:r>
        <w:rPr>
          <w:rFonts w:ascii="仿宋" w:eastAsia="仿宋" w:hAnsi="仿宋" w:cs="仿宋" w:hint="eastAsia"/>
          <w:b/>
          <w:bCs/>
          <w:snapToGrid w:val="0"/>
          <w:kern w:val="0"/>
          <w:sz w:val="28"/>
          <w:szCs w:val="28"/>
        </w:rPr>
        <w:t>、建筑物状况</w:t>
      </w:r>
      <w:bookmarkEnd w:id="110"/>
      <w:bookmarkEnd w:id="111"/>
    </w:p>
    <w:p w:rsidR="00DF54C8" w:rsidRDefault="006B44D1">
      <w:pPr>
        <w:adjustRightInd w:val="0"/>
        <w:snapToGrid w:val="0"/>
        <w:spacing w:line="560" w:lineRule="exact"/>
        <w:ind w:firstLine="629"/>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根据估价委托人的介绍及陪同估价人员实地查勘，估价对象所在建筑物为</w:t>
      </w:r>
      <w:r>
        <w:rPr>
          <w:rFonts w:ascii="仿宋" w:eastAsia="仿宋" w:hAnsi="仿宋" w:cs="仿宋" w:hint="eastAsia"/>
          <w:bCs/>
          <w:snapToGrid w:val="0"/>
          <w:kern w:val="0"/>
          <w:sz w:val="28"/>
          <w:szCs w:val="28"/>
        </w:rPr>
        <w:t>框架结构</w:t>
      </w:r>
      <w:bookmarkStart w:id="112" w:name="_Toc19504_WPSOffice_Level2"/>
      <w:bookmarkStart w:id="113" w:name="_Toc25219_WPSOffice_Level2"/>
      <w:r>
        <w:rPr>
          <w:rFonts w:ascii="仿宋" w:eastAsia="仿宋" w:hAnsi="仿宋" w:cs="仿宋" w:hint="eastAsia"/>
          <w:bCs/>
          <w:snapToGrid w:val="0"/>
          <w:kern w:val="0"/>
          <w:sz w:val="28"/>
          <w:szCs w:val="28"/>
        </w:rPr>
        <w:t>，所在</w:t>
      </w:r>
      <w:r>
        <w:rPr>
          <w:rFonts w:ascii="仿宋" w:eastAsia="仿宋" w:hAnsi="仿宋" w:cs="仿宋" w:hint="eastAsia"/>
          <w:bCs/>
          <w:snapToGrid w:val="0"/>
          <w:kern w:val="0"/>
          <w:sz w:val="28"/>
          <w:szCs w:val="28"/>
        </w:rPr>
        <w:t>负</w:t>
      </w:r>
      <w:r>
        <w:rPr>
          <w:rFonts w:ascii="仿宋" w:eastAsia="仿宋" w:hAnsi="仿宋" w:cs="仿宋" w:hint="eastAsia"/>
          <w:bCs/>
          <w:snapToGrid w:val="0"/>
          <w:kern w:val="0"/>
          <w:sz w:val="28"/>
          <w:szCs w:val="28"/>
        </w:rPr>
        <w:t>1</w:t>
      </w:r>
      <w:r>
        <w:rPr>
          <w:rFonts w:ascii="仿宋" w:eastAsia="仿宋" w:hAnsi="仿宋" w:cs="仿宋" w:hint="eastAsia"/>
          <w:bCs/>
          <w:snapToGrid w:val="0"/>
          <w:kern w:val="0"/>
          <w:sz w:val="28"/>
          <w:szCs w:val="28"/>
        </w:rPr>
        <w:t>层</w:t>
      </w:r>
      <w:r>
        <w:rPr>
          <w:rFonts w:ascii="仿宋" w:eastAsia="仿宋" w:hAnsi="仿宋" w:cs="仿宋" w:hint="eastAsia"/>
          <w:snapToGrid w:val="0"/>
          <w:kern w:val="0"/>
          <w:sz w:val="28"/>
          <w:szCs w:val="28"/>
        </w:rPr>
        <w:t>，共计</w:t>
      </w:r>
      <w:r>
        <w:rPr>
          <w:rFonts w:ascii="仿宋" w:eastAsia="仿宋" w:hAnsi="仿宋" w:cs="仿宋" w:hint="eastAsia"/>
          <w:snapToGrid w:val="0"/>
          <w:kern w:val="0"/>
          <w:sz w:val="28"/>
          <w:szCs w:val="28"/>
        </w:rPr>
        <w:t>60</w:t>
      </w:r>
      <w:r>
        <w:rPr>
          <w:rFonts w:ascii="仿宋" w:eastAsia="仿宋" w:hAnsi="仿宋" w:cs="仿宋" w:hint="eastAsia"/>
          <w:snapToGrid w:val="0"/>
          <w:kern w:val="0"/>
          <w:sz w:val="28"/>
          <w:szCs w:val="28"/>
        </w:rPr>
        <w:t>个地下车位，建筑面积均为</w:t>
      </w:r>
      <w:r>
        <w:rPr>
          <w:rFonts w:ascii="仿宋" w:eastAsia="仿宋" w:hAnsi="仿宋" w:cs="仿宋" w:hint="eastAsia"/>
          <w:snapToGrid w:val="0"/>
          <w:kern w:val="0"/>
          <w:sz w:val="28"/>
          <w:szCs w:val="28"/>
        </w:rPr>
        <w:t>37.14</w:t>
      </w:r>
      <w:r>
        <w:rPr>
          <w:rFonts w:ascii="仿宋" w:eastAsia="仿宋" w:hAnsi="仿宋" w:cs="仿宋" w:hint="eastAsia"/>
          <w:snapToGrid w:val="0"/>
          <w:kern w:val="0"/>
          <w:sz w:val="28"/>
          <w:szCs w:val="28"/>
        </w:rPr>
        <w:t>平方米（套内均为</w:t>
      </w:r>
      <w:r>
        <w:rPr>
          <w:rFonts w:ascii="仿宋" w:eastAsia="仿宋" w:hAnsi="仿宋" w:cs="仿宋" w:hint="eastAsia"/>
          <w:snapToGrid w:val="0"/>
          <w:kern w:val="0"/>
          <w:sz w:val="28"/>
          <w:szCs w:val="28"/>
        </w:rPr>
        <w:t>13.2</w:t>
      </w:r>
      <w:r>
        <w:rPr>
          <w:rFonts w:ascii="仿宋" w:eastAsia="仿宋" w:hAnsi="仿宋" w:cs="仿宋" w:hint="eastAsia"/>
          <w:snapToGrid w:val="0"/>
          <w:kern w:val="0"/>
          <w:sz w:val="28"/>
          <w:szCs w:val="28"/>
        </w:rPr>
        <w:t>平方米）</w:t>
      </w:r>
      <w:r>
        <w:rPr>
          <w:rFonts w:ascii="仿宋" w:eastAsia="仿宋" w:hAnsi="仿宋" w:cs="仿宋" w:hint="eastAsia"/>
          <w:bCs/>
          <w:snapToGrid w:val="0"/>
          <w:kern w:val="0"/>
          <w:sz w:val="28"/>
          <w:szCs w:val="28"/>
        </w:rPr>
        <w:t>。至价值时点，估价对象所在工程项目已交付使用但未完成综合验收。</w:t>
      </w:r>
    </w:p>
    <w:p w:rsidR="00DF54C8" w:rsidRDefault="006B44D1">
      <w:pPr>
        <w:adjustRightInd w:val="0"/>
        <w:snapToGrid w:val="0"/>
        <w:spacing w:line="560" w:lineRule="exact"/>
        <w:ind w:firstLine="629"/>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5</w:t>
      </w:r>
      <w:r>
        <w:rPr>
          <w:rFonts w:ascii="仿宋" w:eastAsia="仿宋" w:hAnsi="仿宋" w:cs="仿宋" w:hint="eastAsia"/>
          <w:b/>
          <w:bCs/>
          <w:snapToGrid w:val="0"/>
          <w:kern w:val="0"/>
          <w:sz w:val="28"/>
          <w:szCs w:val="28"/>
        </w:rPr>
        <w:t>、区位状况</w:t>
      </w:r>
      <w:bookmarkEnd w:id="112"/>
      <w:bookmarkEnd w:id="113"/>
    </w:p>
    <w:p w:rsidR="00DF54C8" w:rsidRDefault="006B44D1">
      <w:pPr>
        <w:snapToGrid w:val="0"/>
        <w:spacing w:line="560" w:lineRule="exact"/>
        <w:ind w:firstLine="573"/>
        <w:rPr>
          <w:rFonts w:ascii="仿宋" w:eastAsia="仿宋" w:hAnsi="仿宋" w:cs="仿宋"/>
          <w:bCs/>
          <w:snapToGrid w:val="0"/>
          <w:kern w:val="0"/>
          <w:sz w:val="28"/>
          <w:szCs w:val="28"/>
        </w:rPr>
      </w:pP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w:t>
      </w:r>
      <w:r>
        <w:rPr>
          <w:rFonts w:ascii="仿宋" w:eastAsia="仿宋" w:hAnsi="仿宋" w:cs="仿宋" w:hint="eastAsia"/>
          <w:bCs/>
          <w:snapToGrid w:val="0"/>
          <w:kern w:val="0"/>
          <w:sz w:val="28"/>
          <w:szCs w:val="28"/>
        </w:rPr>
        <w:t>坐落：估价对象所在建筑物坐落于</w:t>
      </w:r>
      <w:r>
        <w:rPr>
          <w:rFonts w:ascii="仿宋" w:eastAsia="仿宋" w:hAnsi="仿宋" w:cs="仿宋" w:hint="eastAsia"/>
          <w:snapToGrid w:val="0"/>
          <w:kern w:val="0"/>
          <w:sz w:val="28"/>
          <w:szCs w:val="28"/>
        </w:rPr>
        <w:t>巴中中泉国际广场</w:t>
      </w: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前</w:t>
      </w:r>
      <w:r>
        <w:rPr>
          <w:rFonts w:ascii="仿宋" w:eastAsia="仿宋" w:hAnsi="仿宋" w:cs="仿宋" w:hint="eastAsia"/>
          <w:bCs/>
          <w:snapToGrid w:val="0"/>
          <w:kern w:val="0"/>
          <w:sz w:val="28"/>
          <w:szCs w:val="28"/>
        </w:rPr>
        <w:t>临</w:t>
      </w:r>
      <w:r>
        <w:rPr>
          <w:rFonts w:ascii="仿宋" w:eastAsia="仿宋" w:hAnsi="仿宋" w:cs="仿宋" w:hint="eastAsia"/>
          <w:bCs/>
          <w:snapToGrid w:val="0"/>
          <w:kern w:val="0"/>
          <w:sz w:val="28"/>
          <w:szCs w:val="28"/>
        </w:rPr>
        <w:t>巴州</w:t>
      </w:r>
      <w:r>
        <w:rPr>
          <w:rFonts w:ascii="仿宋" w:eastAsia="仿宋" w:hAnsi="仿宋" w:cs="仿宋" w:hint="eastAsia"/>
          <w:bCs/>
          <w:snapToGrid w:val="0"/>
          <w:kern w:val="0"/>
          <w:sz w:val="28"/>
          <w:szCs w:val="28"/>
        </w:rPr>
        <w:t>大道，地理位置</w:t>
      </w:r>
      <w:r>
        <w:rPr>
          <w:rFonts w:ascii="仿宋" w:eastAsia="仿宋" w:hAnsi="仿宋" w:cs="仿宋" w:hint="eastAsia"/>
          <w:bCs/>
          <w:snapToGrid w:val="0"/>
          <w:kern w:val="0"/>
          <w:sz w:val="28"/>
          <w:szCs w:val="28"/>
        </w:rPr>
        <w:t>较好</w:t>
      </w:r>
      <w:r>
        <w:rPr>
          <w:rFonts w:ascii="仿宋" w:eastAsia="仿宋" w:hAnsi="仿宋" w:cs="仿宋" w:hint="eastAsia"/>
          <w:bCs/>
          <w:snapToGrid w:val="0"/>
          <w:kern w:val="0"/>
          <w:sz w:val="28"/>
          <w:szCs w:val="28"/>
        </w:rPr>
        <w:t>。</w:t>
      </w:r>
    </w:p>
    <w:p w:rsidR="00DF54C8" w:rsidRDefault="006B44D1">
      <w:pPr>
        <w:snapToGrid w:val="0"/>
        <w:spacing w:line="560" w:lineRule="exact"/>
        <w:ind w:firstLine="573"/>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w:t>
      </w:r>
      <w:r>
        <w:rPr>
          <w:rFonts w:ascii="仿宋" w:eastAsia="仿宋" w:hAnsi="仿宋" w:cs="仿宋" w:hint="eastAsia"/>
          <w:bCs/>
          <w:snapToGrid w:val="0"/>
          <w:kern w:val="0"/>
          <w:sz w:val="28"/>
          <w:szCs w:val="28"/>
        </w:rPr>
        <w:t>2</w:t>
      </w:r>
      <w:r>
        <w:rPr>
          <w:rFonts w:ascii="仿宋" w:eastAsia="仿宋" w:hAnsi="仿宋" w:cs="仿宋" w:hint="eastAsia"/>
          <w:bCs/>
          <w:snapToGrid w:val="0"/>
          <w:kern w:val="0"/>
          <w:sz w:val="28"/>
          <w:szCs w:val="28"/>
        </w:rPr>
        <w:t>）交通：</w:t>
      </w:r>
      <w:r>
        <w:rPr>
          <w:rFonts w:ascii="仿宋" w:eastAsia="仿宋" w:hAnsi="仿宋" w:cs="仿宋" w:hint="eastAsia"/>
          <w:bCs/>
          <w:snapToGrid w:val="0"/>
          <w:kern w:val="0"/>
          <w:sz w:val="28"/>
          <w:szCs w:val="28"/>
        </w:rPr>
        <w:t>估价对象所在区域道路通达度较好；附近有</w:t>
      </w:r>
      <w:r>
        <w:rPr>
          <w:rFonts w:ascii="仿宋" w:eastAsia="仿宋" w:hAnsi="仿宋" w:cs="仿宋" w:hint="eastAsia"/>
          <w:bCs/>
          <w:snapToGrid w:val="0"/>
          <w:kern w:val="0"/>
          <w:sz w:val="28"/>
          <w:szCs w:val="28"/>
        </w:rPr>
        <w:t>多路</w:t>
      </w:r>
      <w:r>
        <w:rPr>
          <w:rFonts w:ascii="仿宋" w:eastAsia="仿宋" w:hAnsi="仿宋" w:cs="仿宋" w:hint="eastAsia"/>
          <w:bCs/>
          <w:snapToGrid w:val="0"/>
          <w:kern w:val="0"/>
          <w:sz w:val="28"/>
          <w:szCs w:val="28"/>
        </w:rPr>
        <w:t>公交线路通行，其公共交通便捷度较好</w:t>
      </w:r>
      <w:r>
        <w:rPr>
          <w:rFonts w:ascii="仿宋" w:eastAsia="仿宋" w:hAnsi="仿宋" w:cs="仿宋" w:hint="eastAsia"/>
          <w:bCs/>
          <w:snapToGrid w:val="0"/>
          <w:kern w:val="0"/>
          <w:sz w:val="32"/>
          <w:szCs w:val="32"/>
        </w:rPr>
        <w:t>。</w:t>
      </w:r>
    </w:p>
    <w:p w:rsidR="00DF54C8" w:rsidRDefault="006B44D1">
      <w:pPr>
        <w:snapToGrid w:val="0"/>
        <w:spacing w:line="560" w:lineRule="exact"/>
        <w:ind w:firstLine="573"/>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w:t>
      </w:r>
      <w:r>
        <w:rPr>
          <w:rFonts w:ascii="仿宋" w:eastAsia="仿宋" w:hAnsi="仿宋" w:cs="仿宋" w:hint="eastAsia"/>
          <w:bCs/>
          <w:snapToGrid w:val="0"/>
          <w:kern w:val="0"/>
          <w:sz w:val="28"/>
          <w:szCs w:val="28"/>
        </w:rPr>
        <w:t>3</w:t>
      </w:r>
      <w:r>
        <w:rPr>
          <w:rFonts w:ascii="仿宋" w:eastAsia="仿宋" w:hAnsi="仿宋" w:cs="仿宋" w:hint="eastAsia"/>
          <w:bCs/>
          <w:snapToGrid w:val="0"/>
          <w:kern w:val="0"/>
          <w:sz w:val="28"/>
          <w:szCs w:val="28"/>
        </w:rPr>
        <w:t>）环境：估价对象所在区域内无固定污染源，无明显粉尘和噪音污染，周边环境较好，绿化及空气质量较好，区域治安状况较好，区域整体环境质量较好。</w:t>
      </w:r>
    </w:p>
    <w:p w:rsidR="00DF54C8" w:rsidRDefault="006B44D1">
      <w:pPr>
        <w:adjustRightInd w:val="0"/>
        <w:snapToGrid w:val="0"/>
        <w:spacing w:line="560" w:lineRule="exact"/>
        <w:ind w:firstLine="629"/>
        <w:rPr>
          <w:rFonts w:ascii="仿宋" w:eastAsia="仿宋" w:hAnsi="仿宋" w:cs="仿宋"/>
          <w:snapToGrid w:val="0"/>
          <w:kern w:val="0"/>
          <w:sz w:val="28"/>
          <w:szCs w:val="28"/>
        </w:rPr>
      </w:pPr>
      <w:r>
        <w:rPr>
          <w:rFonts w:ascii="仿宋" w:eastAsia="仿宋" w:hAnsi="仿宋" w:cs="仿宋" w:hint="eastAsia"/>
          <w:bCs/>
          <w:snapToGrid w:val="0"/>
          <w:kern w:val="0"/>
          <w:sz w:val="28"/>
          <w:szCs w:val="28"/>
        </w:rPr>
        <w:t>（</w:t>
      </w:r>
      <w:r>
        <w:rPr>
          <w:rFonts w:ascii="仿宋" w:eastAsia="仿宋" w:hAnsi="仿宋" w:cs="仿宋" w:hint="eastAsia"/>
          <w:bCs/>
          <w:snapToGrid w:val="0"/>
          <w:kern w:val="0"/>
          <w:sz w:val="28"/>
          <w:szCs w:val="28"/>
        </w:rPr>
        <w:t>4</w:t>
      </w:r>
      <w:r>
        <w:rPr>
          <w:rFonts w:ascii="仿宋" w:eastAsia="仿宋" w:hAnsi="仿宋" w:cs="仿宋" w:hint="eastAsia"/>
          <w:bCs/>
          <w:snapToGrid w:val="0"/>
          <w:kern w:val="0"/>
          <w:sz w:val="28"/>
          <w:szCs w:val="28"/>
        </w:rPr>
        <w:t>）配套设施：估价对象所在区域内路网密集，供水、供电、供气、排水、通讯、光纤电视等基础设施管网齐全，市政基础设施完善。区域内分布有商</w:t>
      </w:r>
      <w:r>
        <w:rPr>
          <w:rFonts w:ascii="仿宋" w:eastAsia="仿宋" w:hAnsi="仿宋" w:cs="仿宋" w:hint="eastAsia"/>
          <w:bCs/>
          <w:snapToGrid w:val="0"/>
          <w:kern w:val="0"/>
          <w:sz w:val="28"/>
          <w:szCs w:val="28"/>
        </w:rPr>
        <w:t>业</w:t>
      </w:r>
      <w:r>
        <w:rPr>
          <w:rFonts w:ascii="仿宋" w:eastAsia="仿宋" w:hAnsi="仿宋" w:cs="仿宋" w:hint="eastAsia"/>
          <w:bCs/>
          <w:snapToGrid w:val="0"/>
          <w:kern w:val="0"/>
          <w:sz w:val="28"/>
          <w:szCs w:val="28"/>
        </w:rPr>
        <w:t>银行</w:t>
      </w:r>
      <w:r>
        <w:rPr>
          <w:rFonts w:ascii="仿宋" w:eastAsia="仿宋" w:hAnsi="仿宋" w:cs="仿宋" w:hint="eastAsia"/>
          <w:bCs/>
          <w:snapToGrid w:val="0"/>
          <w:kern w:val="0"/>
          <w:sz w:val="28"/>
          <w:szCs w:val="28"/>
        </w:rPr>
        <w:t>、农贸市场、超市</w:t>
      </w:r>
      <w:r>
        <w:rPr>
          <w:rFonts w:ascii="仿宋" w:eastAsia="仿宋" w:hAnsi="仿宋" w:cs="仿宋" w:hint="eastAsia"/>
          <w:bCs/>
          <w:snapToGrid w:val="0"/>
          <w:kern w:val="0"/>
          <w:sz w:val="28"/>
          <w:szCs w:val="28"/>
        </w:rPr>
        <w:t>等购物场所</w:t>
      </w:r>
      <w:r>
        <w:rPr>
          <w:rFonts w:ascii="仿宋" w:eastAsia="仿宋" w:hAnsi="仿宋" w:cs="仿宋" w:hint="eastAsia"/>
          <w:bCs/>
          <w:snapToGrid w:val="0"/>
          <w:kern w:val="0"/>
          <w:sz w:val="28"/>
          <w:szCs w:val="28"/>
        </w:rPr>
        <w:t>、</w:t>
      </w:r>
      <w:r>
        <w:rPr>
          <w:rFonts w:ascii="仿宋" w:eastAsia="仿宋" w:hAnsi="仿宋" w:cs="仿宋" w:hint="eastAsia"/>
          <w:bCs/>
          <w:snapToGrid w:val="0"/>
          <w:kern w:val="0"/>
          <w:sz w:val="28"/>
          <w:szCs w:val="28"/>
        </w:rPr>
        <w:t>医院、中小学</w:t>
      </w:r>
      <w:r>
        <w:rPr>
          <w:rFonts w:ascii="仿宋" w:eastAsia="仿宋" w:hAnsi="仿宋" w:cs="仿宋" w:hint="eastAsia"/>
          <w:bCs/>
          <w:snapToGrid w:val="0"/>
          <w:kern w:val="0"/>
          <w:sz w:val="28"/>
          <w:szCs w:val="28"/>
        </w:rPr>
        <w:t>等教育机构</w:t>
      </w:r>
      <w:r>
        <w:rPr>
          <w:rFonts w:ascii="仿宋" w:eastAsia="仿宋" w:hAnsi="仿宋" w:cs="仿宋" w:hint="eastAsia"/>
          <w:bCs/>
          <w:snapToGrid w:val="0"/>
          <w:kern w:val="0"/>
          <w:sz w:val="28"/>
          <w:szCs w:val="28"/>
        </w:rPr>
        <w:t>，</w:t>
      </w:r>
      <w:r>
        <w:rPr>
          <w:rFonts w:ascii="仿宋" w:eastAsia="仿宋" w:hAnsi="仿宋" w:cs="仿宋" w:hint="eastAsia"/>
          <w:bCs/>
          <w:snapToGrid w:val="0"/>
          <w:kern w:val="0"/>
          <w:sz w:val="28"/>
          <w:szCs w:val="28"/>
        </w:rPr>
        <w:t>区域内公共服务配套设施齐全。</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截止</w:t>
      </w:r>
      <w:r>
        <w:rPr>
          <w:rFonts w:ascii="仿宋" w:eastAsia="仿宋" w:hAnsi="仿宋" w:cs="仿宋" w:hint="eastAsia"/>
          <w:sz w:val="28"/>
          <w:szCs w:val="28"/>
        </w:rPr>
        <w:t>价值</w:t>
      </w:r>
      <w:r>
        <w:rPr>
          <w:rFonts w:ascii="仿宋" w:eastAsia="仿宋" w:hAnsi="仿宋" w:cs="仿宋" w:hint="eastAsia"/>
          <w:sz w:val="28"/>
          <w:szCs w:val="28"/>
        </w:rPr>
        <w:t>时点，委托</w:t>
      </w:r>
      <w:r>
        <w:rPr>
          <w:rFonts w:ascii="仿宋" w:eastAsia="仿宋" w:hAnsi="仿宋" w:cs="仿宋" w:hint="eastAsia"/>
          <w:sz w:val="28"/>
          <w:szCs w:val="28"/>
        </w:rPr>
        <w:t>人</w:t>
      </w:r>
      <w:r>
        <w:rPr>
          <w:rFonts w:ascii="仿宋" w:eastAsia="仿宋" w:hAnsi="仿宋" w:cs="仿宋" w:hint="eastAsia"/>
          <w:sz w:val="28"/>
          <w:szCs w:val="28"/>
        </w:rPr>
        <w:t>提供</w:t>
      </w:r>
      <w:r>
        <w:rPr>
          <w:rFonts w:ascii="仿宋" w:eastAsia="仿宋" w:hAnsi="仿宋" w:cs="仿宋" w:hint="eastAsia"/>
          <w:sz w:val="28"/>
          <w:szCs w:val="28"/>
        </w:rPr>
        <w:t>了</w:t>
      </w:r>
      <w:r>
        <w:rPr>
          <w:rFonts w:ascii="仿宋" w:eastAsia="仿宋" w:hAnsi="仿宋" w:cs="仿宋" w:hint="eastAsia"/>
          <w:sz w:val="28"/>
          <w:szCs w:val="28"/>
        </w:rPr>
        <w:t>估价对象</w:t>
      </w:r>
      <w:r>
        <w:rPr>
          <w:rFonts w:ascii="仿宋" w:eastAsia="仿宋" w:hAnsi="仿宋" w:cs="仿宋" w:hint="eastAsia"/>
          <w:sz w:val="28"/>
          <w:szCs w:val="28"/>
        </w:rPr>
        <w:t>《国有土地使用证》、《建设用地规划许可证》、《建筑工程规划许可证》、《建筑工程施工许可证》、《竣工验收备案书》、全</w:t>
      </w:r>
      <w:r>
        <w:rPr>
          <w:rFonts w:ascii="仿宋" w:eastAsia="仿宋" w:hAnsi="仿宋" w:cs="仿宋" w:hint="eastAsia"/>
          <w:sz w:val="28"/>
          <w:szCs w:val="28"/>
        </w:rPr>
        <w:t>楼分层分户信息表及</w:t>
      </w:r>
      <w:r>
        <w:rPr>
          <w:rFonts w:ascii="仿宋" w:eastAsia="仿宋" w:hAnsi="仿宋" w:cs="仿宋" w:hint="eastAsia"/>
          <w:sz w:val="28"/>
          <w:szCs w:val="28"/>
        </w:rPr>
        <w:t>1</w:t>
      </w:r>
      <w:r>
        <w:rPr>
          <w:rFonts w:ascii="仿宋" w:eastAsia="仿宋" w:hAnsi="仿宋" w:cs="仿宋" w:hint="eastAsia"/>
          <w:sz w:val="28"/>
          <w:szCs w:val="28"/>
        </w:rPr>
        <w:t>号楼</w:t>
      </w:r>
      <w:r>
        <w:rPr>
          <w:rFonts w:ascii="仿宋" w:eastAsia="仿宋" w:hAnsi="仿宋" w:cs="仿宋" w:hint="eastAsia"/>
          <w:sz w:val="28"/>
          <w:szCs w:val="28"/>
        </w:rPr>
        <w:t>1</w:t>
      </w:r>
      <w:r>
        <w:rPr>
          <w:rFonts w:ascii="仿宋" w:eastAsia="仿宋" w:hAnsi="仿宋" w:cs="仿宋" w:hint="eastAsia"/>
          <w:sz w:val="28"/>
          <w:szCs w:val="28"/>
        </w:rPr>
        <w:t>层商业平面图</w:t>
      </w:r>
      <w:r>
        <w:rPr>
          <w:rFonts w:ascii="仿宋" w:eastAsia="仿宋" w:hAnsi="仿宋" w:cs="仿宋" w:hint="eastAsia"/>
          <w:sz w:val="28"/>
          <w:szCs w:val="28"/>
        </w:rPr>
        <w:t>复印件等相关资料。</w:t>
      </w:r>
      <w:bookmarkStart w:id="114" w:name="_Toc165264290"/>
      <w:bookmarkStart w:id="115" w:name="_Toc102185283"/>
      <w:bookmarkStart w:id="116" w:name="_Toc192836334"/>
      <w:bookmarkStart w:id="117" w:name="_Toc181992712"/>
      <w:bookmarkStart w:id="118" w:name="_Toc192836226"/>
      <w:bookmarkStart w:id="119" w:name="_Toc181991940"/>
      <w:bookmarkStart w:id="120" w:name="_Toc181378702"/>
      <w:bookmarkStart w:id="121" w:name="_Toc40186500"/>
      <w:bookmarkStart w:id="122" w:name="_Toc181991513"/>
    </w:p>
    <w:p w:rsidR="00DF54C8" w:rsidRDefault="006B44D1">
      <w:pPr>
        <w:spacing w:line="560" w:lineRule="exact"/>
        <w:ind w:firstLineChars="200" w:firstLine="562"/>
        <w:outlineLvl w:val="1"/>
        <w:rPr>
          <w:rFonts w:ascii="仿宋" w:eastAsia="仿宋" w:hAnsi="仿宋" w:cs="仿宋"/>
          <w:sz w:val="28"/>
          <w:szCs w:val="28"/>
        </w:rPr>
      </w:pPr>
      <w:bookmarkStart w:id="123" w:name="_Toc26063"/>
      <w:r>
        <w:rPr>
          <w:rFonts w:ascii="仿宋" w:eastAsia="仿宋" w:hAnsi="仿宋" w:cs="仿宋" w:hint="eastAsia"/>
          <w:b/>
          <w:bCs/>
          <w:sz w:val="28"/>
          <w:szCs w:val="28"/>
        </w:rPr>
        <w:t>（五）</w:t>
      </w:r>
      <w:r>
        <w:rPr>
          <w:rFonts w:ascii="仿宋" w:eastAsia="仿宋" w:hAnsi="仿宋" w:cs="仿宋" w:hint="eastAsia"/>
          <w:b/>
          <w:bCs/>
          <w:sz w:val="28"/>
          <w:szCs w:val="28"/>
        </w:rPr>
        <w:t>、</w:t>
      </w:r>
      <w:r>
        <w:rPr>
          <w:rFonts w:ascii="仿宋" w:eastAsia="仿宋" w:hAnsi="仿宋" w:cs="仿宋" w:hint="eastAsia"/>
          <w:b/>
          <w:bCs/>
          <w:sz w:val="28"/>
          <w:szCs w:val="28"/>
        </w:rPr>
        <w:t>价值时点</w:t>
      </w:r>
      <w:r>
        <w:rPr>
          <w:rFonts w:ascii="仿宋" w:eastAsia="仿宋" w:hAnsi="仿宋" w:cs="仿宋" w:hint="eastAsia"/>
          <w:sz w:val="28"/>
          <w:szCs w:val="28"/>
        </w:rPr>
        <w:t>：</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7</w:t>
      </w:r>
      <w:r>
        <w:rPr>
          <w:rFonts w:ascii="仿宋" w:eastAsia="仿宋" w:hAnsi="仿宋" w:cs="仿宋" w:hint="eastAsia"/>
          <w:sz w:val="28"/>
          <w:szCs w:val="28"/>
        </w:rPr>
        <w:t>日</w:t>
      </w:r>
      <w:r>
        <w:rPr>
          <w:rFonts w:ascii="仿宋" w:eastAsia="仿宋" w:hAnsi="仿宋" w:cs="仿宋" w:hint="eastAsia"/>
          <w:sz w:val="28"/>
          <w:szCs w:val="28"/>
        </w:rPr>
        <w:t>。</w:t>
      </w:r>
      <w:bookmarkEnd w:id="123"/>
    </w:p>
    <w:p w:rsidR="00DF54C8" w:rsidRDefault="006B44D1">
      <w:pPr>
        <w:spacing w:line="560" w:lineRule="exact"/>
        <w:outlineLvl w:val="1"/>
        <w:rPr>
          <w:rFonts w:ascii="仿宋" w:eastAsia="仿宋" w:hAnsi="仿宋" w:cs="仿宋"/>
          <w:sz w:val="28"/>
          <w:szCs w:val="28"/>
        </w:rPr>
      </w:pPr>
      <w:r>
        <w:rPr>
          <w:rFonts w:ascii="仿宋" w:eastAsia="仿宋" w:hAnsi="仿宋" w:cs="仿宋" w:hint="eastAsia"/>
          <w:b/>
          <w:bCs/>
          <w:sz w:val="28"/>
          <w:szCs w:val="28"/>
        </w:rPr>
        <w:lastRenderedPageBreak/>
        <w:t xml:space="preserve">　　</w:t>
      </w:r>
      <w:bookmarkStart w:id="124" w:name="_Toc1540"/>
      <w:r>
        <w:rPr>
          <w:rFonts w:ascii="仿宋" w:eastAsia="仿宋" w:hAnsi="仿宋" w:cs="仿宋" w:hint="eastAsia"/>
          <w:b/>
          <w:bCs/>
          <w:sz w:val="28"/>
          <w:szCs w:val="28"/>
        </w:rPr>
        <w:t>（六）</w:t>
      </w:r>
      <w:r>
        <w:rPr>
          <w:rFonts w:ascii="仿宋" w:eastAsia="仿宋" w:hAnsi="仿宋" w:cs="仿宋" w:hint="eastAsia"/>
          <w:b/>
          <w:bCs/>
          <w:sz w:val="28"/>
          <w:szCs w:val="28"/>
        </w:rPr>
        <w:t>、价值</w:t>
      </w:r>
      <w:r>
        <w:rPr>
          <w:rFonts w:ascii="仿宋" w:eastAsia="仿宋" w:hAnsi="仿宋" w:cs="仿宋" w:hint="eastAsia"/>
          <w:b/>
          <w:bCs/>
          <w:sz w:val="28"/>
          <w:szCs w:val="28"/>
        </w:rPr>
        <w:t>类型</w:t>
      </w:r>
      <w:r>
        <w:rPr>
          <w:rFonts w:ascii="仿宋" w:eastAsia="仿宋" w:hAnsi="仿宋" w:cs="仿宋" w:hint="eastAsia"/>
          <w:sz w:val="28"/>
          <w:szCs w:val="28"/>
        </w:rPr>
        <w:t>：</w:t>
      </w:r>
      <w:bookmarkEnd w:id="124"/>
    </w:p>
    <w:p w:rsidR="00DF54C8" w:rsidRDefault="006B44D1">
      <w:pPr>
        <w:spacing w:line="560" w:lineRule="exact"/>
        <w:ind w:firstLineChars="200" w:firstLine="560"/>
        <w:rPr>
          <w:rFonts w:ascii="仿宋" w:eastAsia="仿宋" w:hAnsi="仿宋" w:cs="仿宋"/>
          <w:sz w:val="28"/>
          <w:szCs w:val="28"/>
        </w:rPr>
      </w:pPr>
      <w:bookmarkStart w:id="125" w:name="_Toc494703324"/>
      <w:r>
        <w:rPr>
          <w:rFonts w:ascii="仿宋" w:eastAsia="仿宋" w:hAnsi="仿宋" w:cs="仿宋" w:hint="eastAsia"/>
          <w:sz w:val="28"/>
          <w:szCs w:val="28"/>
        </w:rPr>
        <w:t>本次评估房屋价值是指对估价对象在现状用途、状态不变，在</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7</w:t>
      </w:r>
      <w:r>
        <w:rPr>
          <w:rFonts w:ascii="仿宋" w:eastAsia="仿宋" w:hAnsi="仿宋" w:cs="仿宋" w:hint="eastAsia"/>
          <w:sz w:val="28"/>
          <w:szCs w:val="28"/>
        </w:rPr>
        <w:t>日</w:t>
      </w:r>
      <w:r>
        <w:rPr>
          <w:rFonts w:ascii="仿宋" w:eastAsia="仿宋" w:hAnsi="仿宋" w:cs="仿宋" w:hint="eastAsia"/>
          <w:sz w:val="28"/>
          <w:szCs w:val="28"/>
        </w:rPr>
        <w:t>房屋及其占用范围内的土地使用权在正常交易情况下市场价值，即由熟悉情况的交易双方以公平交易方式在</w:t>
      </w:r>
      <w:r>
        <w:rPr>
          <w:rFonts w:ascii="仿宋" w:eastAsia="仿宋" w:hAnsi="仿宋" w:cs="仿宋" w:hint="eastAsia"/>
          <w:sz w:val="28"/>
          <w:szCs w:val="28"/>
        </w:rPr>
        <w:t>价值时点</w:t>
      </w:r>
      <w:r>
        <w:rPr>
          <w:rFonts w:ascii="仿宋" w:eastAsia="仿宋" w:hAnsi="仿宋" w:cs="仿宋" w:hint="eastAsia"/>
          <w:sz w:val="28"/>
          <w:szCs w:val="28"/>
        </w:rPr>
        <w:t>自愿进行交易的金额。</w:t>
      </w:r>
    </w:p>
    <w:p w:rsidR="00DF54C8" w:rsidRDefault="006B44D1">
      <w:pPr>
        <w:spacing w:line="560" w:lineRule="exact"/>
        <w:ind w:firstLineChars="200" w:firstLine="562"/>
        <w:outlineLvl w:val="1"/>
        <w:rPr>
          <w:rFonts w:ascii="仿宋" w:eastAsia="仿宋" w:hAnsi="仿宋" w:cs="仿宋"/>
          <w:b/>
          <w:bCs/>
          <w:sz w:val="28"/>
          <w:szCs w:val="28"/>
        </w:rPr>
      </w:pPr>
      <w:bookmarkStart w:id="126" w:name="_Toc6447"/>
      <w:bookmarkStart w:id="127" w:name="_Toc181378699"/>
      <w:bookmarkStart w:id="128" w:name="_Toc12095"/>
      <w:bookmarkStart w:id="129" w:name="_Toc12340"/>
      <w:bookmarkStart w:id="130" w:name="_Toc181991510"/>
      <w:bookmarkStart w:id="131" w:name="_Toc192836223"/>
      <w:bookmarkStart w:id="132" w:name="_Toc181992709"/>
      <w:bookmarkStart w:id="133" w:name="_Toc40186497"/>
      <w:bookmarkStart w:id="134" w:name="_Toc192836331"/>
      <w:bookmarkStart w:id="135" w:name="_Toc181991937"/>
      <w:bookmarkStart w:id="136" w:name="_Toc102185280"/>
      <w:bookmarkStart w:id="137" w:name="_Toc165264287"/>
      <w:bookmarkEnd w:id="125"/>
      <w:r>
        <w:rPr>
          <w:rFonts w:ascii="仿宋" w:eastAsia="仿宋" w:hAnsi="仿宋" w:cs="仿宋" w:hint="eastAsia"/>
          <w:b/>
          <w:bCs/>
          <w:sz w:val="28"/>
          <w:szCs w:val="28"/>
        </w:rPr>
        <w:t>（七）、</w:t>
      </w:r>
      <w:r>
        <w:rPr>
          <w:rFonts w:ascii="仿宋" w:eastAsia="仿宋" w:hAnsi="仿宋" w:cs="仿宋" w:hint="eastAsia"/>
          <w:b/>
          <w:bCs/>
          <w:sz w:val="28"/>
          <w:szCs w:val="28"/>
        </w:rPr>
        <w:t>估价原则</w:t>
      </w:r>
      <w:bookmarkEnd w:id="126"/>
      <w:bookmarkEnd w:id="127"/>
      <w:bookmarkEnd w:id="128"/>
      <w:bookmarkEnd w:id="129"/>
      <w:bookmarkEnd w:id="130"/>
      <w:bookmarkEnd w:id="131"/>
      <w:bookmarkEnd w:id="132"/>
      <w:bookmarkEnd w:id="133"/>
      <w:bookmarkEnd w:id="134"/>
      <w:bookmarkEnd w:id="135"/>
      <w:bookmarkEnd w:id="136"/>
      <w:bookmarkEnd w:id="137"/>
      <w:r>
        <w:rPr>
          <w:rFonts w:ascii="仿宋" w:eastAsia="仿宋" w:hAnsi="仿宋" w:cs="仿宋" w:hint="eastAsia"/>
          <w:b/>
          <w:bCs/>
          <w:sz w:val="28"/>
          <w:szCs w:val="28"/>
        </w:rPr>
        <w:t>：</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我们按照《房地产估价规范》的规定，遵循估价行业公认的估价工作原则，对估价对象进行独立、客观、科学的评价，并遵守国家保密规定。本次估价中我们还特别遵循以下估价原则：</w:t>
      </w:r>
    </w:p>
    <w:p w:rsidR="00DF54C8" w:rsidRDefault="006B44D1">
      <w:pPr>
        <w:spacing w:line="560" w:lineRule="exact"/>
        <w:ind w:firstLineChars="200" w:firstLine="560"/>
        <w:rPr>
          <w:rFonts w:ascii="仿宋" w:eastAsia="仿宋" w:hAnsi="仿宋" w:cs="仿宋"/>
          <w:sz w:val="28"/>
          <w:szCs w:val="28"/>
        </w:rPr>
      </w:pPr>
      <w:r>
        <w:rPr>
          <w:rFonts w:ascii="仿宋_GB2312" w:eastAsia="仿宋_GB2312" w:hint="eastAsia"/>
          <w:sz w:val="28"/>
        </w:rPr>
        <w:t>独立、</w:t>
      </w:r>
      <w:r>
        <w:rPr>
          <w:rFonts w:ascii="仿宋_GB2312" w:eastAsia="仿宋_GB2312"/>
          <w:sz w:val="28"/>
        </w:rPr>
        <w:t>客观</w:t>
      </w:r>
      <w:r>
        <w:rPr>
          <w:rFonts w:ascii="仿宋_GB2312" w:eastAsia="仿宋_GB2312" w:hint="eastAsia"/>
          <w:sz w:val="28"/>
        </w:rPr>
        <w:t>、</w:t>
      </w:r>
      <w:r>
        <w:rPr>
          <w:rFonts w:ascii="仿宋_GB2312" w:eastAsia="仿宋_GB2312"/>
          <w:sz w:val="28"/>
        </w:rPr>
        <w:t>公正原则</w:t>
      </w:r>
      <w:r>
        <w:rPr>
          <w:rFonts w:ascii="仿宋_GB2312" w:eastAsia="仿宋_GB2312" w:hint="eastAsia"/>
          <w:sz w:val="28"/>
        </w:rPr>
        <w:t>，要求站在中立的立场上，实事求是、公平正直地评估出对各方估价利害关系人均是公平合理的价值或价格的原则。具体包括三个方面：所谓“独立”，就是要求注册房地产估价师和房地产估价机构与估价委托人及估价利害关系人没有利害关系，在估价中不受包括估价委托人在内的任何单位和个人的影响，凭自己的专业知识、实践经验和职业道德进行估价。所谓“客观”，就是要求注册房地产估价师和房地产估价机构在估价中不带着自己的情感、好恶和偏见，按照事物的本来面目、实事求是地进行估价。所谓“公正”，就是要求注册房地产估价师和房地产估价机构</w:t>
      </w:r>
      <w:r>
        <w:rPr>
          <w:rFonts w:ascii="仿宋_GB2312" w:eastAsia="仿宋_GB2312" w:hint="eastAsia"/>
          <w:sz w:val="28"/>
        </w:rPr>
        <w:t>在估价中不偏袒利害关系人中的任何一方，坚持原则、公平正直地进行估价。</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合法原则：估价对象在本次估价时其应当符合国家的法律、法规和有权机关的有关规定，用途、交易及处分方式，必须以房地产合法使用为前提；本次评估以委托方提供的相关权属资料载明事项体现合法原则。</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最高最佳使用原则：能给估价对象带来最高收益的使用，这种使用是法律上允许、技术上可能、财务上可行，本次估价中以其按</w:t>
      </w:r>
      <w:r>
        <w:rPr>
          <w:rFonts w:ascii="仿宋" w:eastAsia="仿宋" w:hAnsi="仿宋" w:cs="仿宋" w:hint="eastAsia"/>
          <w:sz w:val="28"/>
          <w:szCs w:val="28"/>
        </w:rPr>
        <w:t>合法持续</w:t>
      </w:r>
      <w:r>
        <w:rPr>
          <w:rFonts w:ascii="仿宋" w:eastAsia="仿宋" w:hAnsi="仿宋" w:cs="仿宋" w:hint="eastAsia"/>
          <w:sz w:val="28"/>
          <w:szCs w:val="28"/>
        </w:rPr>
        <w:t>使用为最高最佳使用。</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替代原则：房地产价格遵循替代规律，有相同的使用价格或相同效用、有替代可能的房地产会相互影响和竞争，使其价格相互牵制</w:t>
      </w:r>
      <w:r>
        <w:rPr>
          <w:rFonts w:ascii="仿宋" w:eastAsia="仿宋" w:hAnsi="仿宋" w:cs="仿宋" w:hint="eastAsia"/>
          <w:sz w:val="28"/>
          <w:szCs w:val="28"/>
        </w:rPr>
        <w:t>而趋于一致。</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价值</w:t>
      </w:r>
      <w:r>
        <w:rPr>
          <w:rFonts w:ascii="仿宋" w:eastAsia="仿宋" w:hAnsi="仿宋" w:cs="仿宋" w:hint="eastAsia"/>
          <w:sz w:val="28"/>
          <w:szCs w:val="28"/>
        </w:rPr>
        <w:t>时点原则：由于房地产市场是不断变化的，在不同的</w:t>
      </w:r>
      <w:r>
        <w:rPr>
          <w:rFonts w:ascii="仿宋" w:eastAsia="仿宋" w:hAnsi="仿宋" w:cs="仿宋" w:hint="eastAsia"/>
          <w:sz w:val="28"/>
          <w:szCs w:val="28"/>
        </w:rPr>
        <w:t>价值</w:t>
      </w:r>
      <w:r>
        <w:rPr>
          <w:rFonts w:ascii="仿宋" w:eastAsia="仿宋" w:hAnsi="仿宋" w:cs="仿宋" w:hint="eastAsia"/>
          <w:sz w:val="28"/>
          <w:szCs w:val="28"/>
        </w:rPr>
        <w:t>时点，同一宗房地产往往具有不同的价格水平，本估价报告对估价对象的房地产市场情况及自身情况的界定，我们的估价结果是估价对象在</w:t>
      </w:r>
      <w:r>
        <w:rPr>
          <w:rFonts w:ascii="仿宋" w:eastAsia="仿宋" w:hAnsi="仿宋" w:cs="仿宋" w:hint="eastAsia"/>
          <w:sz w:val="28"/>
          <w:szCs w:val="28"/>
        </w:rPr>
        <w:t>价值时点</w:t>
      </w:r>
      <w:r>
        <w:rPr>
          <w:rFonts w:ascii="仿宋" w:eastAsia="仿宋" w:hAnsi="仿宋" w:cs="仿宋" w:hint="eastAsia"/>
          <w:sz w:val="28"/>
          <w:szCs w:val="28"/>
        </w:rPr>
        <w:t>的客观合理价格或价值。</w:t>
      </w:r>
    </w:p>
    <w:p w:rsidR="00DF54C8" w:rsidRDefault="006B44D1" w:rsidP="009B154D">
      <w:pPr>
        <w:keepNext/>
        <w:keepLines/>
        <w:spacing w:beforeLines="100" w:line="560" w:lineRule="exact"/>
        <w:ind w:firstLineChars="200" w:firstLine="562"/>
        <w:outlineLvl w:val="1"/>
        <w:rPr>
          <w:rFonts w:ascii="仿宋" w:eastAsia="仿宋" w:hAnsi="仿宋" w:cs="仿宋"/>
          <w:b/>
          <w:bCs/>
          <w:sz w:val="28"/>
          <w:szCs w:val="28"/>
        </w:rPr>
      </w:pPr>
      <w:bookmarkStart w:id="138" w:name="_Toc1642"/>
      <w:bookmarkStart w:id="139" w:name="_Toc6528"/>
      <w:bookmarkStart w:id="140" w:name="_Toc25807"/>
      <w:bookmarkStart w:id="141" w:name="_Toc9342"/>
      <w:bookmarkStart w:id="142" w:name="_Toc2444"/>
      <w:r>
        <w:rPr>
          <w:rFonts w:ascii="仿宋" w:eastAsia="仿宋" w:hAnsi="仿宋" w:cs="仿宋" w:hint="eastAsia"/>
          <w:b/>
          <w:bCs/>
          <w:sz w:val="28"/>
          <w:szCs w:val="28"/>
        </w:rPr>
        <w:t>(</w:t>
      </w:r>
      <w:r>
        <w:rPr>
          <w:rFonts w:ascii="仿宋" w:eastAsia="仿宋" w:hAnsi="仿宋" w:cs="仿宋" w:hint="eastAsia"/>
          <w:b/>
          <w:bCs/>
          <w:sz w:val="28"/>
          <w:szCs w:val="28"/>
        </w:rPr>
        <w:t>八</w:t>
      </w:r>
      <w:r>
        <w:rPr>
          <w:rFonts w:ascii="仿宋" w:eastAsia="仿宋" w:hAnsi="仿宋" w:cs="仿宋" w:hint="eastAsia"/>
          <w:b/>
          <w:bCs/>
          <w:sz w:val="28"/>
          <w:szCs w:val="28"/>
        </w:rPr>
        <w:t>)</w:t>
      </w:r>
      <w:r>
        <w:rPr>
          <w:rFonts w:ascii="仿宋" w:eastAsia="仿宋" w:hAnsi="仿宋" w:cs="仿宋" w:hint="eastAsia"/>
          <w:b/>
          <w:bCs/>
          <w:sz w:val="28"/>
          <w:szCs w:val="28"/>
        </w:rPr>
        <w:t>估价依据</w:t>
      </w:r>
      <w:bookmarkEnd w:id="138"/>
      <w:bookmarkEnd w:id="139"/>
      <w:bookmarkEnd w:id="140"/>
      <w:bookmarkEnd w:id="141"/>
      <w:bookmarkEnd w:id="142"/>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本次估价的主要依据有：</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、法律法规依据</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_GB2312" w:eastAsia="仿宋_GB2312" w:hint="eastAsia"/>
          <w:sz w:val="28"/>
        </w:rPr>
        <w:t>《中华人民共和国物权法》</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）《中华人民共和国城市房地产管理法》（中华人民共和国主席令第</w:t>
      </w:r>
      <w:r>
        <w:rPr>
          <w:rFonts w:ascii="仿宋" w:eastAsia="仿宋" w:hAnsi="仿宋" w:cs="仿宋" w:hint="eastAsia"/>
          <w:sz w:val="28"/>
          <w:szCs w:val="28"/>
        </w:rPr>
        <w:t>29</w:t>
      </w:r>
      <w:r>
        <w:rPr>
          <w:rFonts w:ascii="仿宋" w:eastAsia="仿宋" w:hAnsi="仿宋" w:cs="仿宋" w:hint="eastAsia"/>
          <w:sz w:val="28"/>
          <w:szCs w:val="28"/>
        </w:rPr>
        <w:t>号）</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《中华人民共和国土地管理法》</w:t>
      </w:r>
      <w:bookmarkStart w:id="143" w:name="_Toc151099471"/>
      <w:bookmarkStart w:id="144" w:name="_Toc162681924"/>
      <w:bookmarkStart w:id="145" w:name="_Toc160050463"/>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bookmarkEnd w:id="143"/>
      <w:bookmarkEnd w:id="144"/>
      <w:bookmarkEnd w:id="145"/>
      <w:r>
        <w:rPr>
          <w:rFonts w:ascii="仿宋" w:eastAsia="仿宋" w:hAnsi="仿宋" w:cs="仿宋" w:hint="eastAsia"/>
          <w:sz w:val="28"/>
          <w:szCs w:val="28"/>
        </w:rPr>
        <w:t>中华人民共和国国家标准</w:t>
      </w:r>
      <w:r>
        <w:rPr>
          <w:rFonts w:ascii="仿宋" w:eastAsia="仿宋" w:hAnsi="仿宋" w:cs="仿宋" w:hint="eastAsia"/>
          <w:sz w:val="28"/>
          <w:szCs w:val="28"/>
        </w:rPr>
        <w:t>GB/T50291-2015</w:t>
      </w:r>
      <w:r>
        <w:rPr>
          <w:rFonts w:ascii="仿宋" w:eastAsia="仿宋" w:hAnsi="仿宋" w:cs="仿宋" w:hint="eastAsia"/>
          <w:sz w:val="28"/>
          <w:szCs w:val="28"/>
        </w:rPr>
        <w:t>《房地产估价规范》</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（国家质量技术监督局、国家建设部）</w:t>
      </w:r>
    </w:p>
    <w:p w:rsidR="00DF54C8" w:rsidRDefault="006B44D1">
      <w:pPr>
        <w:spacing w:line="560" w:lineRule="exact"/>
        <w:ind w:firstLineChars="200" w:firstLine="560"/>
        <w:rPr>
          <w:rFonts w:ascii="仿宋_GB2312" w:eastAsia="仿宋_GB2312"/>
          <w:sz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_GB2312" w:eastAsia="仿宋_GB2312" w:hint="eastAsia"/>
          <w:sz w:val="28"/>
        </w:rPr>
        <w:t>《中华人民共和国资产评估法》</w:t>
      </w:r>
    </w:p>
    <w:p w:rsidR="00DF54C8" w:rsidRDefault="006B44D1">
      <w:pPr>
        <w:spacing w:line="560" w:lineRule="exact"/>
        <w:rPr>
          <w:rFonts w:ascii="仿宋" w:eastAsia="仿宋" w:hAnsi="仿宋" w:cs="仿宋"/>
          <w:sz w:val="28"/>
          <w:szCs w:val="28"/>
        </w:rPr>
      </w:pPr>
      <w:r>
        <w:rPr>
          <w:rFonts w:ascii="仿宋_GB2312" w:eastAsia="仿宋_GB2312" w:hint="eastAsia"/>
          <w:sz w:val="28"/>
        </w:rPr>
        <w:t xml:space="preserve">　　（</w:t>
      </w:r>
      <w:r>
        <w:rPr>
          <w:rFonts w:ascii="仿宋_GB2312" w:eastAsia="仿宋_GB2312" w:hint="eastAsia"/>
          <w:sz w:val="28"/>
        </w:rPr>
        <w:t>6</w:t>
      </w:r>
      <w:r>
        <w:rPr>
          <w:rFonts w:ascii="仿宋_GB2312" w:eastAsia="仿宋_GB2312" w:hint="eastAsia"/>
          <w:sz w:val="28"/>
        </w:rPr>
        <w:t>）</w:t>
      </w:r>
      <w:r>
        <w:rPr>
          <w:rFonts w:ascii="仿宋_GB2312" w:eastAsia="仿宋_GB2312" w:hint="eastAsia"/>
          <w:sz w:val="28"/>
        </w:rPr>
        <w:t>《最高人民法院关于人民法院确定财产处置参考价若干问题的规定》（法释</w:t>
      </w:r>
      <w:r>
        <w:rPr>
          <w:rFonts w:ascii="仿宋_GB2312" w:eastAsia="仿宋_GB2312" w:hint="eastAsia"/>
          <w:sz w:val="28"/>
        </w:rPr>
        <w:t>[2018]15</w:t>
      </w:r>
      <w:r>
        <w:rPr>
          <w:rFonts w:ascii="仿宋_GB2312" w:eastAsia="仿宋_GB2312" w:hint="eastAsia"/>
          <w:sz w:val="28"/>
        </w:rPr>
        <w:t>号）</w:t>
      </w:r>
    </w:p>
    <w:p w:rsidR="00DF54C8" w:rsidRDefault="006B44D1">
      <w:pPr>
        <w:spacing w:line="56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7</w:t>
      </w:r>
      <w:r>
        <w:rPr>
          <w:rFonts w:ascii="仿宋_GB2312" w:eastAsia="仿宋_GB2312" w:hint="eastAsia"/>
          <w:sz w:val="28"/>
        </w:rPr>
        <w:t>）</w:t>
      </w:r>
      <w:r>
        <w:rPr>
          <w:rFonts w:ascii="仿宋_GB2312" w:eastAsia="仿宋_GB2312" w:hint="eastAsia"/>
          <w:sz w:val="28"/>
        </w:rPr>
        <w:t>《人民法院委托评估工作规范》（法办</w:t>
      </w:r>
      <w:r>
        <w:rPr>
          <w:rFonts w:ascii="仿宋_GB2312" w:eastAsia="仿宋_GB2312" w:hint="eastAsia"/>
          <w:sz w:val="28"/>
        </w:rPr>
        <w:t>[2018]273</w:t>
      </w:r>
      <w:r>
        <w:rPr>
          <w:rFonts w:ascii="仿宋_GB2312" w:eastAsia="仿宋_GB2312" w:hint="eastAsia"/>
          <w:sz w:val="28"/>
        </w:rPr>
        <w:t>号）</w:t>
      </w:r>
    </w:p>
    <w:p w:rsidR="00DF54C8" w:rsidRDefault="006B44D1">
      <w:pPr>
        <w:spacing w:line="560" w:lineRule="exact"/>
        <w:rPr>
          <w:rFonts w:ascii="仿宋" w:eastAsia="仿宋" w:hAnsi="仿宋" w:cs="仿宋"/>
          <w:sz w:val="28"/>
          <w:szCs w:val="28"/>
        </w:rPr>
      </w:pPr>
      <w:r>
        <w:rPr>
          <w:rFonts w:ascii="仿宋_GB2312" w:eastAsia="仿宋_GB2312" w:hint="eastAsia"/>
          <w:sz w:val="28"/>
        </w:rPr>
        <w:t xml:space="preserve">　　（</w:t>
      </w:r>
      <w:r>
        <w:rPr>
          <w:rFonts w:ascii="仿宋_GB2312" w:eastAsia="仿宋_GB2312" w:hint="eastAsia"/>
          <w:sz w:val="28"/>
        </w:rPr>
        <w:t>8</w:t>
      </w:r>
      <w:r>
        <w:rPr>
          <w:rFonts w:ascii="仿宋_GB2312" w:eastAsia="仿宋_GB2312" w:hint="eastAsia"/>
          <w:sz w:val="28"/>
        </w:rPr>
        <w:t>）</w:t>
      </w:r>
      <w:r>
        <w:rPr>
          <w:rFonts w:ascii="仿宋_GB2312" w:eastAsia="仿宋_GB2312" w:hint="eastAsia"/>
          <w:sz w:val="28"/>
        </w:rPr>
        <w:t>《四川省住房和城乡建设厅关于印发〈房地产司法鉴定评估指导意见〉（试行）的通知》（川建房发</w:t>
      </w:r>
      <w:r>
        <w:rPr>
          <w:rFonts w:ascii="仿宋_GB2312" w:eastAsia="仿宋_GB2312" w:hint="eastAsia"/>
          <w:sz w:val="28"/>
        </w:rPr>
        <w:t>[2011]89</w:t>
      </w:r>
      <w:r>
        <w:rPr>
          <w:rFonts w:ascii="仿宋_GB2312" w:eastAsia="仿宋_GB2312" w:hint="eastAsia"/>
          <w:sz w:val="28"/>
        </w:rPr>
        <w:t>号）</w:t>
      </w:r>
    </w:p>
    <w:p w:rsidR="00DF54C8" w:rsidRDefault="006B44D1">
      <w:pPr>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国家及地方有关房地产估价及房地产其它法律法规资料。</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、委托方提供的有关资料</w:t>
      </w:r>
      <w:r>
        <w:rPr>
          <w:rFonts w:ascii="仿宋" w:eastAsia="仿宋" w:hAnsi="仿宋" w:cs="仿宋" w:hint="eastAsia"/>
          <w:sz w:val="28"/>
          <w:szCs w:val="28"/>
        </w:rPr>
        <w:t>：</w:t>
      </w:r>
      <w:r>
        <w:rPr>
          <w:rFonts w:ascii="仿宋" w:eastAsia="仿宋" w:hAnsi="仿宋" w:cs="仿宋" w:hint="eastAsia"/>
          <w:sz w:val="28"/>
          <w:szCs w:val="28"/>
        </w:rPr>
        <w:t>《国有土地使用证》、《建设用地规划</w:t>
      </w:r>
      <w:r>
        <w:rPr>
          <w:rFonts w:ascii="仿宋" w:eastAsia="仿宋" w:hAnsi="仿宋" w:cs="仿宋" w:hint="eastAsia"/>
          <w:sz w:val="28"/>
          <w:szCs w:val="28"/>
        </w:rPr>
        <w:lastRenderedPageBreak/>
        <w:t>许可证》、《建筑工程规划许可证》</w:t>
      </w:r>
      <w:r>
        <w:rPr>
          <w:rFonts w:ascii="仿宋" w:eastAsia="仿宋" w:hAnsi="仿宋" w:cs="仿宋" w:hint="eastAsia"/>
          <w:sz w:val="28"/>
          <w:szCs w:val="28"/>
        </w:rPr>
        <w:t>、《建筑工程施工许可证》、《商品房预售许可证》、不动产登记中心档案查询登记记录及车位面积表复印件</w:t>
      </w:r>
      <w:r>
        <w:rPr>
          <w:rFonts w:ascii="仿宋" w:eastAsia="仿宋" w:hAnsi="仿宋" w:cs="仿宋" w:hint="eastAsia"/>
          <w:sz w:val="28"/>
          <w:szCs w:val="28"/>
        </w:rPr>
        <w:t>。</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、估价机构和估价人员掌握和搜集的有关资料</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）本公司评估人员所调查得到的市场交易、案例等相关基础资料；</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）委托方提供的其它辅助资料和本公司估价人员现场查勘，调查所得的资料；</w:t>
      </w:r>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）本公司收集的其它询价资料、参数资料和国家有关部门发布的统计资料和技术标准资料。</w:t>
      </w:r>
    </w:p>
    <w:p w:rsidR="00DF54C8" w:rsidRDefault="006B44D1">
      <w:pPr>
        <w:spacing w:line="560" w:lineRule="exact"/>
        <w:ind w:firstLineChars="200" w:firstLine="562"/>
        <w:rPr>
          <w:rFonts w:ascii="仿宋" w:eastAsia="仿宋" w:hAnsi="仿宋" w:cs="仿宋"/>
          <w:sz w:val="28"/>
          <w:szCs w:val="28"/>
        </w:rPr>
      </w:pPr>
      <w:bookmarkStart w:id="146" w:name="_Toc5006"/>
      <w:r>
        <w:rPr>
          <w:rFonts w:ascii="仿宋" w:eastAsia="仿宋" w:hAnsi="仿宋" w:cs="仿宋" w:hint="eastAsia"/>
          <w:b/>
          <w:bCs/>
          <w:sz w:val="28"/>
          <w:szCs w:val="28"/>
        </w:rPr>
        <w:t>（九）</w:t>
      </w:r>
      <w:r>
        <w:rPr>
          <w:rFonts w:ascii="仿宋" w:eastAsia="仿宋" w:hAnsi="仿宋" w:cs="仿宋" w:hint="eastAsia"/>
          <w:b/>
          <w:bCs/>
          <w:sz w:val="28"/>
          <w:szCs w:val="28"/>
        </w:rPr>
        <w:t>、估价方法</w:t>
      </w:r>
      <w:r>
        <w:rPr>
          <w:rFonts w:ascii="仿宋" w:eastAsia="仿宋" w:hAnsi="仿宋" w:cs="仿宋" w:hint="eastAsia"/>
          <w:sz w:val="28"/>
          <w:szCs w:val="28"/>
        </w:rPr>
        <w:t>：</w:t>
      </w:r>
      <w:bookmarkEnd w:id="146"/>
    </w:p>
    <w:p w:rsidR="00DF54C8" w:rsidRDefault="006B44D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根据《房地产估价规范》、《房地产估价基本术语标准》，房地产估价方法包括比较法、收益法、成本法、假设开发法等以及其他估价方法。</w:t>
      </w:r>
    </w:p>
    <w:p w:rsidR="00DF54C8" w:rsidRDefault="006B44D1">
      <w:pPr>
        <w:spacing w:line="360" w:lineRule="auto"/>
        <w:ind w:firstLine="567"/>
        <w:rPr>
          <w:rFonts w:ascii="仿宋_GB2312" w:eastAsia="仿宋_GB2312"/>
          <w:sz w:val="28"/>
        </w:rPr>
      </w:pPr>
      <w:r>
        <w:rPr>
          <w:rFonts w:ascii="仿宋_GB2312" w:eastAsia="仿宋_GB2312"/>
          <w:sz w:val="28"/>
        </w:rPr>
        <w:t>比较法是</w:t>
      </w:r>
      <w:r>
        <w:rPr>
          <w:rFonts w:ascii="仿宋_GB2312" w:eastAsia="仿宋_GB2312" w:hint="eastAsia"/>
          <w:sz w:val="28"/>
        </w:rPr>
        <w:t>选取一定数量的可比实例，将它们与估价对象进行比较，根据其间的差异对可比实例成交价进行处理后得到估价对象价值或价格的方法。</w:t>
      </w:r>
    </w:p>
    <w:p w:rsidR="00DF54C8" w:rsidRDefault="006B44D1">
      <w:pPr>
        <w:spacing w:line="360" w:lineRule="auto"/>
        <w:ind w:firstLine="567"/>
        <w:rPr>
          <w:rFonts w:ascii="仿宋_GB2312" w:eastAsia="仿宋_GB2312"/>
          <w:sz w:val="28"/>
        </w:rPr>
      </w:pPr>
      <w:r>
        <w:rPr>
          <w:rFonts w:ascii="仿宋_GB2312" w:eastAsia="仿宋_GB2312"/>
          <w:sz w:val="28"/>
        </w:rPr>
        <w:t>收益法是</w:t>
      </w:r>
      <w:r>
        <w:rPr>
          <w:rFonts w:ascii="仿宋_GB2312" w:eastAsia="仿宋_GB2312" w:hint="eastAsia"/>
          <w:sz w:val="28"/>
        </w:rPr>
        <w:t>预测估价对象的未来收益，利用报酬率或资本化率、收益乘数</w:t>
      </w:r>
      <w:r>
        <w:rPr>
          <w:rFonts w:ascii="仿宋_GB2312" w:eastAsia="仿宋_GB2312"/>
          <w:sz w:val="28"/>
        </w:rPr>
        <w:t>将</w:t>
      </w:r>
      <w:r>
        <w:rPr>
          <w:rFonts w:ascii="仿宋_GB2312" w:eastAsia="仿宋_GB2312" w:hint="eastAsia"/>
          <w:sz w:val="28"/>
        </w:rPr>
        <w:t>未来收益转化为价值得到估价对象的价值或价格的方法</w:t>
      </w:r>
      <w:r>
        <w:rPr>
          <w:rFonts w:ascii="仿宋_GB2312" w:eastAsia="仿宋_GB2312"/>
          <w:sz w:val="28"/>
        </w:rPr>
        <w:t>。</w:t>
      </w:r>
    </w:p>
    <w:p w:rsidR="00DF54C8" w:rsidRDefault="006B44D1">
      <w:pPr>
        <w:spacing w:line="360" w:lineRule="auto"/>
        <w:ind w:firstLine="567"/>
        <w:rPr>
          <w:rFonts w:ascii="仿宋_GB2312" w:eastAsia="仿宋_GB2312"/>
          <w:sz w:val="28"/>
        </w:rPr>
      </w:pPr>
      <w:r>
        <w:rPr>
          <w:rFonts w:ascii="仿宋_GB2312" w:eastAsia="仿宋_GB2312"/>
          <w:sz w:val="28"/>
        </w:rPr>
        <w:t>成本法</w:t>
      </w:r>
      <w:r>
        <w:rPr>
          <w:rFonts w:ascii="仿宋_GB2312" w:eastAsia="仿宋_GB2312" w:hint="eastAsia"/>
          <w:sz w:val="28"/>
        </w:rPr>
        <w:t>是测算估价对象在价值时点的重置成本或重建成本和折旧，将重置成本或重建成本减去折旧得到估价对象价值或价格的方法。</w:t>
      </w:r>
    </w:p>
    <w:p w:rsidR="00DF54C8" w:rsidRDefault="006B44D1">
      <w:pPr>
        <w:spacing w:line="360" w:lineRule="auto"/>
        <w:ind w:firstLine="567"/>
        <w:rPr>
          <w:rFonts w:ascii="仿宋_GB2312" w:eastAsia="仿宋_GB2312"/>
          <w:sz w:val="28"/>
        </w:rPr>
      </w:pPr>
      <w:r>
        <w:rPr>
          <w:rFonts w:ascii="仿宋_GB2312" w:eastAsia="仿宋_GB2312"/>
          <w:sz w:val="28"/>
        </w:rPr>
        <w:t>假设开发法是</w:t>
      </w:r>
      <w:r>
        <w:rPr>
          <w:rFonts w:ascii="仿宋_GB2312" w:eastAsia="仿宋_GB2312" w:hint="eastAsia"/>
          <w:sz w:val="28"/>
        </w:rPr>
        <w:t>求得估价对象后续开发的必要支出及折现率，或后续开发的必要支出及应得利润和开发完成后的价值，将开发完成后的价值和后续开发的必要支出折现到价值时点后相减，或将开发完成后的价值减去后续开发后的必要支出及应得利润得到估价对象的价值或价格的方法</w:t>
      </w:r>
      <w:r>
        <w:rPr>
          <w:rFonts w:ascii="仿宋_GB2312" w:eastAsia="仿宋_GB2312"/>
          <w:sz w:val="28"/>
        </w:rPr>
        <w:t>。</w:t>
      </w:r>
    </w:p>
    <w:p w:rsidR="00DF54C8" w:rsidRDefault="006B44D1">
      <w:pPr>
        <w:numPr>
          <w:ilvl w:val="0"/>
          <w:numId w:val="6"/>
        </w:numPr>
        <w:spacing w:line="500" w:lineRule="exact"/>
        <w:ind w:firstLineChars="200" w:firstLine="560"/>
        <w:outlineLvl w:val="1"/>
        <w:rPr>
          <w:rFonts w:ascii="仿宋_GB2312" w:eastAsia="仿宋_GB2312" w:hAnsi="宋体"/>
          <w:sz w:val="28"/>
          <w:szCs w:val="28"/>
        </w:rPr>
      </w:pPr>
      <w:r>
        <w:rPr>
          <w:rFonts w:ascii="仿宋_GB2312" w:eastAsia="仿宋_GB2312" w:hAnsi="宋体" w:hint="eastAsia"/>
          <w:sz w:val="28"/>
          <w:szCs w:val="28"/>
        </w:rPr>
        <w:lastRenderedPageBreak/>
        <w:t>估价方法的确定</w:t>
      </w:r>
    </w:p>
    <w:p w:rsidR="00DF54C8" w:rsidRDefault="006B44D1">
      <w:pPr>
        <w:spacing w:line="360" w:lineRule="auto"/>
        <w:ind w:firstLine="567"/>
        <w:rPr>
          <w:rFonts w:ascii="仿宋_GB2312" w:eastAsia="仿宋_GB2312"/>
          <w:sz w:val="28"/>
        </w:rPr>
      </w:pPr>
      <w:r>
        <w:rPr>
          <w:rFonts w:ascii="仿宋_GB2312" w:eastAsia="仿宋_GB2312" w:hint="eastAsia"/>
          <w:sz w:val="28"/>
        </w:rPr>
        <w:t>具</w:t>
      </w:r>
      <w:r>
        <w:rPr>
          <w:rFonts w:ascii="仿宋_GB2312" w:eastAsia="仿宋_GB2312"/>
          <w:sz w:val="28"/>
        </w:rPr>
        <w:t>有收益或有潜在收益的房地产</w:t>
      </w:r>
      <w:r>
        <w:rPr>
          <w:rFonts w:ascii="仿宋_GB2312" w:eastAsia="仿宋_GB2312" w:hint="eastAsia"/>
          <w:sz w:val="28"/>
        </w:rPr>
        <w:t>估价，应选用收益法作为其中的一种估价方法。估价对象作为</w:t>
      </w:r>
      <w:r>
        <w:rPr>
          <w:rFonts w:ascii="仿宋_GB2312" w:eastAsia="仿宋_GB2312" w:hint="eastAsia"/>
          <w:sz w:val="28"/>
        </w:rPr>
        <w:t>地下车位</w:t>
      </w:r>
      <w:r>
        <w:rPr>
          <w:rFonts w:ascii="仿宋_GB2312" w:eastAsia="仿宋_GB2312" w:hint="eastAsia"/>
          <w:sz w:val="28"/>
        </w:rPr>
        <w:t>，但估价对象所在区域</w:t>
      </w:r>
      <w:r>
        <w:rPr>
          <w:rFonts w:ascii="仿宋_GB2312" w:eastAsia="仿宋_GB2312" w:hint="eastAsia"/>
          <w:sz w:val="28"/>
        </w:rPr>
        <w:t>地下车位</w:t>
      </w:r>
      <w:r>
        <w:rPr>
          <w:rFonts w:ascii="仿宋_GB2312" w:eastAsia="仿宋_GB2312" w:hint="eastAsia"/>
          <w:sz w:val="28"/>
        </w:rPr>
        <w:t>的租售比严重背离，通过收益法计算出的结果不能反映估价对象正常的市场价值，</w:t>
      </w:r>
      <w:r>
        <w:rPr>
          <w:rFonts w:ascii="仿宋_GB2312" w:eastAsia="仿宋_GB2312" w:hint="eastAsia"/>
          <w:sz w:val="28"/>
        </w:rPr>
        <w:t>因此本次估价不采用</w:t>
      </w:r>
      <w:r>
        <w:rPr>
          <w:rFonts w:ascii="仿宋_GB2312" w:eastAsia="仿宋_GB2312" w:hint="eastAsia"/>
          <w:sz w:val="28"/>
        </w:rPr>
        <w:t>收益</w:t>
      </w:r>
      <w:r>
        <w:rPr>
          <w:rFonts w:ascii="仿宋_GB2312" w:eastAsia="仿宋_GB2312" w:hint="eastAsia"/>
          <w:sz w:val="28"/>
        </w:rPr>
        <w:t>法。</w:t>
      </w:r>
    </w:p>
    <w:p w:rsidR="00DF54C8" w:rsidRDefault="006B44D1">
      <w:pPr>
        <w:spacing w:line="360" w:lineRule="auto"/>
        <w:ind w:firstLine="567"/>
        <w:rPr>
          <w:rFonts w:ascii="仿宋_GB2312" w:eastAsia="仿宋_GB2312"/>
          <w:sz w:val="28"/>
        </w:rPr>
      </w:pPr>
      <w:r>
        <w:rPr>
          <w:rFonts w:ascii="仿宋_GB2312" w:eastAsia="仿宋_GB2312" w:hint="eastAsia"/>
          <w:sz w:val="28"/>
        </w:rPr>
        <w:t>在无市场依据或市场依据不充分的情况下，可采用成本法作为主要的估价方法。估价对象为</w:t>
      </w:r>
      <w:r>
        <w:rPr>
          <w:rFonts w:ascii="仿宋_GB2312" w:eastAsia="仿宋_GB2312" w:hint="eastAsia"/>
          <w:sz w:val="28"/>
        </w:rPr>
        <w:t>房</w:t>
      </w:r>
      <w:r>
        <w:rPr>
          <w:rFonts w:ascii="仿宋_GB2312" w:eastAsia="仿宋_GB2312" w:hint="eastAsia"/>
          <w:sz w:val="28"/>
        </w:rPr>
        <w:t>地产开发度较高区域的</w:t>
      </w:r>
      <w:r>
        <w:rPr>
          <w:rFonts w:ascii="仿宋_GB2312" w:eastAsia="仿宋_GB2312" w:hint="eastAsia"/>
          <w:sz w:val="28"/>
        </w:rPr>
        <w:t>地下车位</w:t>
      </w:r>
      <w:r>
        <w:rPr>
          <w:rFonts w:ascii="仿宋_GB2312" w:eastAsia="仿宋_GB2312" w:hint="eastAsia"/>
          <w:sz w:val="28"/>
        </w:rPr>
        <w:t>，其房地产价值与其建造成本关系不大，因此本次估价不宜采用成本法。</w:t>
      </w:r>
    </w:p>
    <w:p w:rsidR="00DF54C8" w:rsidRDefault="006B44D1">
      <w:pPr>
        <w:spacing w:line="360" w:lineRule="auto"/>
        <w:ind w:firstLine="567"/>
        <w:rPr>
          <w:rFonts w:ascii="仿宋_GB2312" w:eastAsia="仿宋_GB2312"/>
          <w:sz w:val="28"/>
        </w:rPr>
      </w:pPr>
      <w:r>
        <w:rPr>
          <w:rFonts w:ascii="仿宋_GB2312" w:eastAsia="仿宋_GB2312" w:hint="eastAsia"/>
          <w:sz w:val="28"/>
        </w:rPr>
        <w:t>具有投资开发或再开发潜力的房地产的估价，应选用假设开发法作为其中的一种估价方法。估价对象</w:t>
      </w:r>
      <w:r>
        <w:rPr>
          <w:rFonts w:ascii="仿宋_GB2312" w:eastAsia="仿宋_GB2312" w:hint="eastAsia"/>
          <w:sz w:val="28"/>
        </w:rPr>
        <w:t>所在建设工程项目已交付使用</w:t>
      </w:r>
      <w:r>
        <w:rPr>
          <w:rFonts w:ascii="仿宋_GB2312" w:eastAsia="仿宋_GB2312" w:hint="eastAsia"/>
          <w:sz w:val="28"/>
        </w:rPr>
        <w:t>，因此本次估价不采用假设开发法。</w:t>
      </w:r>
    </w:p>
    <w:p w:rsidR="00DF54C8" w:rsidRDefault="006B44D1">
      <w:pPr>
        <w:spacing w:line="360" w:lineRule="auto"/>
        <w:ind w:firstLine="567"/>
        <w:rPr>
          <w:rFonts w:ascii="仿宋_GB2312" w:eastAsia="仿宋_GB2312"/>
          <w:sz w:val="28"/>
        </w:rPr>
      </w:pPr>
      <w:r>
        <w:rPr>
          <w:rFonts w:ascii="仿宋_GB2312" w:eastAsia="仿宋_GB2312"/>
          <w:sz w:val="28"/>
        </w:rPr>
        <w:t>比较法</w:t>
      </w:r>
      <w:r>
        <w:rPr>
          <w:rFonts w:ascii="仿宋_GB2312" w:eastAsia="仿宋_GB2312" w:hint="eastAsia"/>
          <w:sz w:val="28"/>
        </w:rPr>
        <w:t>能直接反映</w:t>
      </w:r>
      <w:r>
        <w:rPr>
          <w:rFonts w:ascii="仿宋_GB2312" w:eastAsia="仿宋_GB2312"/>
          <w:sz w:val="28"/>
        </w:rPr>
        <w:t>房地产</w:t>
      </w:r>
      <w:r>
        <w:rPr>
          <w:rFonts w:ascii="仿宋_GB2312" w:eastAsia="仿宋_GB2312" w:hint="eastAsia"/>
          <w:sz w:val="28"/>
        </w:rPr>
        <w:t>的市场状态，是</w:t>
      </w:r>
      <w:r>
        <w:rPr>
          <w:rFonts w:ascii="仿宋_GB2312" w:eastAsia="仿宋_GB2312"/>
          <w:sz w:val="28"/>
        </w:rPr>
        <w:t>房地产估价</w:t>
      </w:r>
      <w:r>
        <w:rPr>
          <w:rFonts w:ascii="仿宋_GB2312" w:eastAsia="仿宋_GB2312" w:hint="eastAsia"/>
          <w:sz w:val="28"/>
        </w:rPr>
        <w:t>方法体系中</w:t>
      </w:r>
      <w:r>
        <w:rPr>
          <w:rFonts w:ascii="仿宋_GB2312" w:eastAsia="仿宋_GB2312"/>
          <w:sz w:val="28"/>
        </w:rPr>
        <w:t>最</w:t>
      </w:r>
      <w:r>
        <w:rPr>
          <w:rFonts w:ascii="仿宋_GB2312" w:eastAsia="仿宋_GB2312" w:hint="eastAsia"/>
          <w:sz w:val="28"/>
        </w:rPr>
        <w:t>简单、最</w:t>
      </w:r>
      <w:r>
        <w:rPr>
          <w:rFonts w:ascii="仿宋_GB2312" w:eastAsia="仿宋_GB2312"/>
          <w:sz w:val="28"/>
        </w:rPr>
        <w:t>直观、</w:t>
      </w:r>
      <w:r>
        <w:rPr>
          <w:rFonts w:ascii="仿宋_GB2312" w:eastAsia="仿宋_GB2312" w:hint="eastAsia"/>
          <w:sz w:val="28"/>
        </w:rPr>
        <w:t>最常用的一种方法，有条件选用比较法进行估价的，应以比较法为主要的估价方法。近年来，</w:t>
      </w:r>
      <w:r>
        <w:rPr>
          <w:rFonts w:ascii="仿宋_GB2312" w:eastAsia="仿宋_GB2312" w:hint="eastAsia"/>
          <w:sz w:val="28"/>
        </w:rPr>
        <w:t>估价对象所在区域</w:t>
      </w:r>
      <w:r>
        <w:rPr>
          <w:rFonts w:ascii="仿宋_GB2312" w:eastAsia="仿宋_GB2312" w:hint="eastAsia"/>
          <w:sz w:val="28"/>
        </w:rPr>
        <w:t>地下车位</w:t>
      </w:r>
      <w:r>
        <w:rPr>
          <w:rFonts w:ascii="仿宋_GB2312" w:eastAsia="仿宋_GB2312" w:hint="eastAsia"/>
          <w:sz w:val="28"/>
        </w:rPr>
        <w:t>市场比较活</w:t>
      </w:r>
      <w:r>
        <w:rPr>
          <w:rFonts w:ascii="仿宋_GB2312" w:eastAsia="仿宋_GB2312" w:hint="eastAsia"/>
          <w:sz w:val="28"/>
        </w:rPr>
        <w:t>跃，在同一供需圈内，类似</w:t>
      </w:r>
      <w:r>
        <w:rPr>
          <w:rFonts w:ascii="仿宋_GB2312" w:eastAsia="仿宋_GB2312" w:hint="eastAsia"/>
          <w:sz w:val="28"/>
        </w:rPr>
        <w:t>地下车位</w:t>
      </w:r>
      <w:r>
        <w:rPr>
          <w:rFonts w:ascii="仿宋_GB2312" w:eastAsia="仿宋_GB2312" w:hint="eastAsia"/>
          <w:sz w:val="28"/>
        </w:rPr>
        <w:t>的出售实例较多，故可采用比较法进行评估。</w:t>
      </w:r>
    </w:p>
    <w:p w:rsidR="00DF54C8" w:rsidRDefault="006B44D1">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结合估价背景资料及《房地产估价规范》</w:t>
      </w:r>
      <w:r>
        <w:rPr>
          <w:rFonts w:ascii="仿宋_GB2312" w:eastAsia="仿宋_GB2312" w:hAnsi="宋体" w:hint="eastAsia"/>
          <w:sz w:val="28"/>
          <w:szCs w:val="28"/>
        </w:rPr>
        <w:t>(GB</w:t>
      </w:r>
      <w:r>
        <w:rPr>
          <w:rFonts w:ascii="仿宋_GB2312" w:eastAsia="仿宋_GB2312" w:hAnsi="宋体" w:hint="eastAsia"/>
          <w:sz w:val="28"/>
          <w:szCs w:val="28"/>
        </w:rPr>
        <w:t>／</w:t>
      </w:r>
      <w:r>
        <w:rPr>
          <w:rFonts w:ascii="仿宋_GB2312" w:eastAsia="仿宋_GB2312" w:hAnsi="宋体" w:hint="eastAsia"/>
          <w:sz w:val="28"/>
          <w:szCs w:val="28"/>
        </w:rPr>
        <w:t>T50291</w:t>
      </w:r>
      <w:r>
        <w:rPr>
          <w:rFonts w:ascii="仿宋_GB2312" w:eastAsia="仿宋_GB2312" w:hAnsi="宋体" w:hint="eastAsia"/>
          <w:sz w:val="28"/>
          <w:szCs w:val="28"/>
        </w:rPr>
        <w:t>—</w:t>
      </w:r>
      <w:r>
        <w:rPr>
          <w:rFonts w:ascii="仿宋_GB2312" w:eastAsia="仿宋_GB2312" w:hAnsi="宋体" w:hint="eastAsia"/>
          <w:sz w:val="28"/>
          <w:szCs w:val="28"/>
        </w:rPr>
        <w:t>2015</w:t>
      </w:r>
      <w:r>
        <w:rPr>
          <w:rFonts w:ascii="仿宋_GB2312" w:eastAsia="仿宋_GB2312" w:hAnsi="宋体" w:hint="eastAsia"/>
          <w:sz w:val="28"/>
          <w:szCs w:val="28"/>
        </w:rPr>
        <w:t>)</w:t>
      </w:r>
      <w:r>
        <w:rPr>
          <w:rFonts w:ascii="仿宋_GB2312" w:eastAsia="仿宋_GB2312" w:hAnsi="宋体" w:hint="eastAsia"/>
          <w:sz w:val="28"/>
          <w:szCs w:val="28"/>
        </w:rPr>
        <w:t>有关要求，此次估价</w:t>
      </w:r>
      <w:r>
        <w:rPr>
          <w:rFonts w:ascii="仿宋_GB2312" w:eastAsia="仿宋_GB2312" w:hAnsi="宋体" w:hint="eastAsia"/>
          <w:sz w:val="28"/>
          <w:szCs w:val="28"/>
        </w:rPr>
        <w:t>采用比较法</w:t>
      </w:r>
      <w:r>
        <w:rPr>
          <w:rFonts w:ascii="仿宋_GB2312" w:eastAsia="仿宋_GB2312" w:hAnsi="宋体" w:hint="eastAsia"/>
          <w:sz w:val="28"/>
          <w:szCs w:val="28"/>
        </w:rPr>
        <w:t>进行测算。</w:t>
      </w:r>
    </w:p>
    <w:p w:rsidR="00DF54C8" w:rsidRDefault="006B44D1">
      <w:pPr>
        <w:numPr>
          <w:ilvl w:val="0"/>
          <w:numId w:val="7"/>
        </w:numPr>
        <w:spacing w:line="500" w:lineRule="exact"/>
        <w:ind w:firstLineChars="200" w:firstLine="560"/>
        <w:outlineLvl w:val="1"/>
        <w:rPr>
          <w:rFonts w:ascii="仿宋_GB2312" w:eastAsia="仿宋_GB2312" w:hAnsi="宋体"/>
          <w:sz w:val="28"/>
          <w:szCs w:val="28"/>
        </w:rPr>
      </w:pPr>
      <w:bookmarkStart w:id="147" w:name="_Toc13592"/>
      <w:r>
        <w:rPr>
          <w:rFonts w:ascii="仿宋_GB2312" w:eastAsia="仿宋_GB2312" w:hAnsi="宋体" w:hint="eastAsia"/>
          <w:sz w:val="28"/>
          <w:szCs w:val="28"/>
        </w:rPr>
        <w:t>估价方法的步骤及公式</w:t>
      </w:r>
    </w:p>
    <w:p w:rsidR="00DF54C8" w:rsidRDefault="006B44D1">
      <w:pPr>
        <w:spacing w:line="360" w:lineRule="auto"/>
        <w:ind w:firstLine="567"/>
        <w:rPr>
          <w:rFonts w:ascii="仿宋_GB2312" w:eastAsia="仿宋_GB2312"/>
          <w:sz w:val="28"/>
        </w:rPr>
      </w:pPr>
      <w:r>
        <w:rPr>
          <w:rFonts w:ascii="仿宋" w:eastAsia="仿宋" w:hAnsi="仿宋" w:cs="仿宋" w:hint="eastAsia"/>
          <w:sz w:val="28"/>
          <w:szCs w:val="28"/>
        </w:rPr>
        <w:t>比较法</w:t>
      </w:r>
      <w:r>
        <w:rPr>
          <w:rFonts w:ascii="仿宋" w:eastAsia="仿宋" w:hAnsi="仿宋" w:cs="仿宋" w:hint="eastAsia"/>
          <w:sz w:val="28"/>
          <w:szCs w:val="28"/>
        </w:rPr>
        <w:t>的估价思路</w:t>
      </w:r>
      <w:r>
        <w:rPr>
          <w:rFonts w:ascii="仿宋" w:eastAsia="仿宋" w:hAnsi="仿宋" w:cs="仿宋" w:hint="eastAsia"/>
          <w:sz w:val="28"/>
          <w:szCs w:val="28"/>
        </w:rPr>
        <w:t>为</w:t>
      </w:r>
      <w:r>
        <w:rPr>
          <w:rFonts w:ascii="仿宋_GB2312" w:eastAsia="仿宋_GB2312" w:hint="eastAsia"/>
          <w:sz w:val="28"/>
        </w:rPr>
        <w:t>选取一定数量的可比实例，将它们与估价对象进行比较，根据其间的差异对可比实例成交价格进行处理后得到估价对象价值或价格的方法。</w:t>
      </w:r>
    </w:p>
    <w:p w:rsidR="00DF54C8" w:rsidRDefault="006B44D1">
      <w:pPr>
        <w:spacing w:line="360" w:lineRule="auto"/>
        <w:ind w:firstLine="567"/>
        <w:rPr>
          <w:rFonts w:ascii="仿宋_GB2312" w:eastAsia="仿宋_GB2312"/>
          <w:sz w:val="28"/>
        </w:rPr>
      </w:pPr>
      <w:r>
        <w:rPr>
          <w:rFonts w:ascii="仿宋_GB2312" w:eastAsia="仿宋_GB2312" w:hint="eastAsia"/>
          <w:sz w:val="28"/>
        </w:rPr>
        <w:t>市场比较法求取比较价值的操作步骤：</w:t>
      </w:r>
      <w:r>
        <w:rPr>
          <w:rFonts w:ascii="仿宋_GB2312" w:eastAsia="仿宋_GB2312" w:hint="eastAsia"/>
          <w:sz w:val="28"/>
        </w:rPr>
        <w:t>1</w:t>
      </w:r>
      <w:r>
        <w:rPr>
          <w:rFonts w:ascii="仿宋_GB2312" w:eastAsia="仿宋_GB2312" w:hint="eastAsia"/>
          <w:sz w:val="28"/>
        </w:rPr>
        <w:t>）搜集可比实例；</w:t>
      </w:r>
      <w:r>
        <w:rPr>
          <w:rFonts w:ascii="仿宋_GB2312" w:eastAsia="仿宋_GB2312" w:hint="eastAsia"/>
          <w:sz w:val="28"/>
        </w:rPr>
        <w:t>2</w:t>
      </w:r>
      <w:r>
        <w:rPr>
          <w:rFonts w:ascii="仿宋_GB2312" w:eastAsia="仿宋_GB2312" w:hint="eastAsia"/>
          <w:sz w:val="28"/>
        </w:rPr>
        <w:t>）选取可比实例；</w:t>
      </w:r>
      <w:r>
        <w:rPr>
          <w:rFonts w:ascii="仿宋_GB2312" w:eastAsia="仿宋_GB2312" w:hint="eastAsia"/>
          <w:sz w:val="28"/>
        </w:rPr>
        <w:t>3</w:t>
      </w:r>
      <w:r>
        <w:rPr>
          <w:rFonts w:ascii="仿宋_GB2312" w:eastAsia="仿宋_GB2312" w:hint="eastAsia"/>
          <w:sz w:val="28"/>
        </w:rPr>
        <w:t>）建立价格可比基础；</w:t>
      </w:r>
      <w:r>
        <w:rPr>
          <w:rFonts w:ascii="仿宋_GB2312" w:eastAsia="仿宋_GB2312" w:hint="eastAsia"/>
          <w:sz w:val="28"/>
        </w:rPr>
        <w:t>4</w:t>
      </w:r>
      <w:r>
        <w:rPr>
          <w:rFonts w:ascii="仿宋_GB2312" w:eastAsia="仿宋_GB2312" w:hint="eastAsia"/>
          <w:sz w:val="28"/>
        </w:rPr>
        <w:t>）进行交易情况修正；</w:t>
      </w:r>
      <w:r>
        <w:rPr>
          <w:rFonts w:ascii="仿宋_GB2312" w:eastAsia="仿宋_GB2312" w:hint="eastAsia"/>
          <w:sz w:val="28"/>
        </w:rPr>
        <w:t>5</w:t>
      </w:r>
      <w:r>
        <w:rPr>
          <w:rFonts w:ascii="仿宋_GB2312" w:eastAsia="仿宋_GB2312" w:hint="eastAsia"/>
          <w:sz w:val="28"/>
        </w:rPr>
        <w:t>）进行市场状况调整；</w:t>
      </w:r>
      <w:r>
        <w:rPr>
          <w:rFonts w:ascii="仿宋_GB2312" w:eastAsia="仿宋_GB2312" w:hint="eastAsia"/>
          <w:sz w:val="28"/>
        </w:rPr>
        <w:t>6</w:t>
      </w:r>
      <w:r>
        <w:rPr>
          <w:rFonts w:ascii="仿宋_GB2312" w:eastAsia="仿宋_GB2312" w:hint="eastAsia"/>
          <w:sz w:val="28"/>
        </w:rPr>
        <w:t>）房地产状况调整；</w:t>
      </w:r>
      <w:r>
        <w:rPr>
          <w:rFonts w:ascii="仿宋_GB2312" w:eastAsia="仿宋_GB2312" w:hint="eastAsia"/>
          <w:sz w:val="28"/>
        </w:rPr>
        <w:t>7</w:t>
      </w:r>
      <w:r>
        <w:rPr>
          <w:rFonts w:ascii="仿宋_GB2312" w:eastAsia="仿宋_GB2312" w:hint="eastAsia"/>
          <w:sz w:val="28"/>
        </w:rPr>
        <w:t>）求取比较价值。</w:t>
      </w:r>
    </w:p>
    <w:p w:rsidR="00DF54C8" w:rsidRDefault="006B44D1">
      <w:pPr>
        <w:spacing w:line="360" w:lineRule="auto"/>
        <w:ind w:firstLine="567"/>
        <w:rPr>
          <w:rFonts w:ascii="仿宋_GB2312" w:eastAsia="仿宋_GB2312"/>
          <w:sz w:val="28"/>
        </w:rPr>
      </w:pPr>
      <w:r>
        <w:rPr>
          <w:rFonts w:ascii="仿宋_GB2312" w:eastAsia="仿宋_GB2312" w:hint="eastAsia"/>
          <w:sz w:val="28"/>
        </w:rPr>
        <w:t>求取比较价值的计算公式</w:t>
      </w:r>
    </w:p>
    <w:p w:rsidR="00DF54C8" w:rsidRDefault="006B44D1">
      <w:pPr>
        <w:spacing w:line="360" w:lineRule="auto"/>
        <w:ind w:firstLine="567"/>
        <w:rPr>
          <w:rFonts w:ascii="仿宋_GB2312" w:eastAsia="仿宋_GB2312"/>
          <w:sz w:val="28"/>
        </w:rPr>
      </w:pPr>
      <w:r>
        <w:rPr>
          <w:rFonts w:ascii="仿宋_GB2312" w:eastAsia="仿宋_GB2312" w:hint="eastAsia"/>
          <w:sz w:val="28"/>
        </w:rPr>
        <w:lastRenderedPageBreak/>
        <w:t>本次采用百分比修正、调整下的乘法公式，即：</w:t>
      </w:r>
    </w:p>
    <w:p w:rsidR="00DF54C8" w:rsidRDefault="006B44D1">
      <w:pPr>
        <w:spacing w:line="360" w:lineRule="auto"/>
        <w:ind w:firstLine="567"/>
        <w:rPr>
          <w:rFonts w:ascii="仿宋_GB2312" w:eastAsia="仿宋_GB2312"/>
          <w:sz w:val="28"/>
        </w:rPr>
      </w:pPr>
      <w:r>
        <w:rPr>
          <w:rFonts w:ascii="仿宋_GB2312" w:eastAsia="仿宋_GB2312" w:hint="eastAsia"/>
          <w:sz w:val="28"/>
        </w:rPr>
        <w:t>比较价值</w:t>
      </w:r>
      <w:r>
        <w:rPr>
          <w:rFonts w:ascii="仿宋_GB2312" w:eastAsia="仿宋_GB2312" w:hint="eastAsia"/>
          <w:sz w:val="28"/>
        </w:rPr>
        <w:t>=</w:t>
      </w:r>
      <w:r>
        <w:rPr>
          <w:rFonts w:ascii="仿宋_GB2312" w:eastAsia="仿宋_GB2312" w:hint="eastAsia"/>
          <w:sz w:val="28"/>
        </w:rPr>
        <w:t>可比实例成交价格×交易情况修正系数×市场状况调整系数×房地产状况调整系数</w:t>
      </w:r>
    </w:p>
    <w:p w:rsidR="00DF54C8" w:rsidRDefault="006B44D1">
      <w:pPr>
        <w:spacing w:line="580" w:lineRule="exact"/>
        <w:ind w:firstLineChars="200" w:firstLine="562"/>
        <w:outlineLvl w:val="1"/>
        <w:rPr>
          <w:rFonts w:ascii="仿宋" w:eastAsia="仿宋" w:hAnsi="仿宋" w:cs="仿宋"/>
          <w:sz w:val="28"/>
          <w:szCs w:val="28"/>
        </w:rPr>
      </w:pPr>
      <w:r>
        <w:rPr>
          <w:rFonts w:ascii="仿宋" w:eastAsia="仿宋" w:hAnsi="仿宋" w:cs="仿宋" w:hint="eastAsia"/>
          <w:b/>
          <w:bCs/>
          <w:sz w:val="28"/>
          <w:szCs w:val="28"/>
        </w:rPr>
        <w:t>（十）</w:t>
      </w:r>
      <w:r>
        <w:rPr>
          <w:rFonts w:ascii="仿宋" w:eastAsia="仿宋" w:hAnsi="仿宋" w:cs="仿宋" w:hint="eastAsia"/>
          <w:b/>
          <w:bCs/>
          <w:sz w:val="28"/>
          <w:szCs w:val="28"/>
        </w:rPr>
        <w:t>、估价结果</w:t>
      </w:r>
      <w:r>
        <w:rPr>
          <w:rFonts w:ascii="仿宋" w:eastAsia="仿宋" w:hAnsi="仿宋" w:cs="仿宋" w:hint="eastAsia"/>
          <w:sz w:val="28"/>
          <w:szCs w:val="28"/>
        </w:rPr>
        <w:t>:</w:t>
      </w:r>
      <w:bookmarkEnd w:id="147"/>
    </w:p>
    <w:p w:rsidR="00DF54C8" w:rsidRDefault="006B44D1">
      <w:pPr>
        <w:spacing w:line="580" w:lineRule="exact"/>
        <w:ind w:firstLine="642"/>
        <w:rPr>
          <w:rFonts w:ascii="仿宋" w:eastAsia="仿宋" w:hAnsi="仿宋" w:cs="仿宋"/>
          <w:sz w:val="28"/>
          <w:szCs w:val="28"/>
        </w:rPr>
      </w:pPr>
      <w:r>
        <w:rPr>
          <w:rFonts w:ascii="仿宋" w:eastAsia="仿宋" w:hAnsi="仿宋" w:cs="仿宋" w:hint="eastAsia"/>
          <w:sz w:val="28"/>
          <w:szCs w:val="28"/>
        </w:rPr>
        <w:t>估价对象在</w:t>
      </w:r>
      <w:r>
        <w:rPr>
          <w:rFonts w:ascii="仿宋" w:eastAsia="仿宋" w:hAnsi="仿宋" w:cs="仿宋" w:hint="eastAsia"/>
          <w:sz w:val="28"/>
          <w:szCs w:val="28"/>
        </w:rPr>
        <w:t>价值时点并满足本报告所述价值定义及“估价假设和限制条件”的估价结果市场价值人民币大写：</w:t>
      </w:r>
      <w:r>
        <w:rPr>
          <w:rFonts w:ascii="仿宋" w:eastAsia="仿宋" w:hAnsi="仿宋" w:cs="仿宋" w:hint="eastAsia"/>
          <w:b/>
          <w:bCs/>
          <w:sz w:val="32"/>
          <w:szCs w:val="32"/>
        </w:rPr>
        <w:t>肆佰柒拾贰万贰仟元整（小写：￥</w:t>
      </w:r>
      <w:r>
        <w:rPr>
          <w:rFonts w:ascii="仿宋" w:eastAsia="仿宋" w:hAnsi="仿宋" w:cs="仿宋" w:hint="eastAsia"/>
          <w:b/>
          <w:bCs/>
          <w:sz w:val="32"/>
          <w:szCs w:val="32"/>
        </w:rPr>
        <w:t>472.20</w:t>
      </w:r>
      <w:r>
        <w:rPr>
          <w:rFonts w:ascii="仿宋" w:eastAsia="仿宋" w:hAnsi="仿宋" w:cs="仿宋" w:hint="eastAsia"/>
          <w:b/>
          <w:bCs/>
          <w:sz w:val="32"/>
          <w:szCs w:val="32"/>
        </w:rPr>
        <w:t>万元）</w:t>
      </w:r>
      <w:r>
        <w:rPr>
          <w:rFonts w:ascii="仿宋" w:eastAsia="仿宋" w:hAnsi="仿宋" w:cs="仿宋" w:hint="eastAsia"/>
          <w:b/>
          <w:bCs/>
          <w:sz w:val="28"/>
          <w:szCs w:val="28"/>
        </w:rPr>
        <w:t>，</w:t>
      </w:r>
      <w:r>
        <w:rPr>
          <w:rFonts w:ascii="仿宋" w:eastAsia="仿宋" w:hAnsi="仿宋" w:cs="仿宋" w:hint="eastAsia"/>
          <w:sz w:val="28"/>
          <w:szCs w:val="28"/>
        </w:rPr>
        <w:t>单价：</w:t>
      </w:r>
      <w:r>
        <w:rPr>
          <w:rFonts w:ascii="仿宋" w:eastAsia="仿宋" w:hAnsi="仿宋" w:cs="仿宋" w:hint="eastAsia"/>
          <w:b/>
          <w:bCs/>
          <w:sz w:val="32"/>
          <w:szCs w:val="32"/>
        </w:rPr>
        <w:t>2120.0</w:t>
      </w:r>
      <w:r>
        <w:rPr>
          <w:rFonts w:ascii="仿宋" w:eastAsia="仿宋" w:hAnsi="仿宋" w:cs="仿宋" w:hint="eastAsia"/>
          <w:b/>
          <w:bCs/>
          <w:sz w:val="32"/>
          <w:szCs w:val="32"/>
        </w:rPr>
        <w:t>0</w:t>
      </w:r>
      <w:r>
        <w:rPr>
          <w:rFonts w:ascii="仿宋" w:eastAsia="仿宋" w:hAnsi="仿宋" w:cs="仿宋" w:hint="eastAsia"/>
          <w:b/>
          <w:bCs/>
          <w:sz w:val="32"/>
          <w:szCs w:val="32"/>
        </w:rPr>
        <w:t>元</w:t>
      </w:r>
      <w:r>
        <w:rPr>
          <w:rFonts w:ascii="仿宋" w:eastAsia="仿宋" w:hAnsi="仿宋" w:cs="仿宋" w:hint="eastAsia"/>
          <w:b/>
          <w:bCs/>
          <w:sz w:val="32"/>
          <w:szCs w:val="32"/>
        </w:rPr>
        <w:t>/</w:t>
      </w:r>
      <w:r>
        <w:rPr>
          <w:rFonts w:ascii="仿宋" w:eastAsia="仿宋" w:hAnsi="仿宋" w:cs="仿宋" w:hint="eastAsia"/>
          <w:b/>
          <w:bCs/>
          <w:sz w:val="32"/>
          <w:szCs w:val="32"/>
        </w:rPr>
        <w:t>平方米（大写：贰仟壹佰贰拾元每平方米）</w:t>
      </w:r>
      <w:r>
        <w:rPr>
          <w:rFonts w:ascii="仿宋" w:eastAsia="仿宋" w:hAnsi="仿宋" w:cs="仿宋" w:hint="eastAsia"/>
          <w:sz w:val="28"/>
          <w:szCs w:val="28"/>
        </w:rPr>
        <w:t>，</w:t>
      </w:r>
      <w:r>
        <w:rPr>
          <w:rFonts w:ascii="仿宋" w:eastAsia="仿宋" w:hAnsi="仿宋" w:cs="仿宋" w:hint="eastAsia"/>
          <w:color w:val="000000"/>
          <w:sz w:val="28"/>
          <w:szCs w:val="28"/>
        </w:rPr>
        <w:t>估价结果保留小数点后两位，详见下表：</w:t>
      </w:r>
    </w:p>
    <w:p w:rsidR="00DF54C8" w:rsidRDefault="00DF54C8">
      <w:pPr>
        <w:spacing w:line="580" w:lineRule="exact"/>
        <w:rPr>
          <w:rFonts w:ascii="宋体" w:hAnsi="宋体" w:cs="宋体"/>
          <w:b/>
          <w:color w:val="000000"/>
          <w:kern w:val="0"/>
          <w:sz w:val="28"/>
          <w:szCs w:val="28"/>
          <w:lang/>
        </w:rPr>
        <w:sectPr w:rsidR="00DF54C8">
          <w:headerReference w:type="default" r:id="rId15"/>
          <w:footerReference w:type="first" r:id="rId16"/>
          <w:pgSz w:w="11906" w:h="16838"/>
          <w:pgMar w:top="1417" w:right="1417" w:bottom="1417" w:left="1701" w:header="851" w:footer="646" w:gutter="0"/>
          <w:cols w:space="720"/>
          <w:titlePg/>
          <w:docGrid w:linePitch="312"/>
        </w:sectPr>
      </w:pPr>
    </w:p>
    <w:p w:rsidR="00DF54C8" w:rsidRDefault="006B44D1">
      <w:pPr>
        <w:spacing w:line="600" w:lineRule="exact"/>
        <w:jc w:val="center"/>
        <w:rPr>
          <w:rFonts w:ascii="仿宋" w:eastAsia="仿宋" w:hAnsi="仿宋" w:cs="仿宋"/>
          <w:sz w:val="28"/>
          <w:szCs w:val="28"/>
        </w:rPr>
      </w:pPr>
      <w:r>
        <w:rPr>
          <w:rFonts w:ascii="宋体" w:hAnsi="宋体" w:cs="宋体" w:hint="eastAsia"/>
          <w:b/>
          <w:color w:val="000000"/>
          <w:kern w:val="0"/>
          <w:sz w:val="28"/>
          <w:szCs w:val="28"/>
          <w:lang/>
        </w:rPr>
        <w:lastRenderedPageBreak/>
        <w:t>房地产估价结果一览表</w:t>
      </w:r>
    </w:p>
    <w:p w:rsidR="00DF54C8" w:rsidRDefault="00DF54C8">
      <w:pPr>
        <w:spacing w:line="600" w:lineRule="exact"/>
        <w:rPr>
          <w:rFonts w:ascii="仿宋" w:eastAsia="仿宋" w:hAnsi="仿宋" w:cs="仿宋"/>
          <w:sz w:val="28"/>
          <w:szCs w:val="28"/>
        </w:rPr>
      </w:pPr>
    </w:p>
    <w:tbl>
      <w:tblPr>
        <w:tblW w:w="13680" w:type="dxa"/>
        <w:tblLayout w:type="fixed"/>
        <w:tblCellMar>
          <w:left w:w="0" w:type="dxa"/>
          <w:right w:w="0" w:type="dxa"/>
        </w:tblCellMar>
        <w:tblLook w:val="04A0"/>
      </w:tblPr>
      <w:tblGrid>
        <w:gridCol w:w="1080"/>
        <w:gridCol w:w="1080"/>
        <w:gridCol w:w="2825"/>
        <w:gridCol w:w="1180"/>
        <w:gridCol w:w="965"/>
        <w:gridCol w:w="1935"/>
        <w:gridCol w:w="1305"/>
        <w:gridCol w:w="1365"/>
        <w:gridCol w:w="1945"/>
      </w:tblGrid>
      <w:tr w:rsidR="00DF54C8">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产权人</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项目开发手续</w:t>
            </w: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位置</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所在楼层</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车位号</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建筑面积（</w:t>
            </w:r>
            <w:r>
              <w:rPr>
                <w:rFonts w:ascii="宋体" w:hAnsi="宋体" w:cs="宋体" w:hint="eastAsia"/>
                <w:b/>
                <w:color w:val="000000"/>
                <w:kern w:val="0"/>
                <w:sz w:val="22"/>
                <w:szCs w:val="22"/>
                <w:lang/>
              </w:rPr>
              <w:t>m</w:t>
            </w:r>
            <w:r>
              <w:rPr>
                <w:rFonts w:ascii="宋体" w:hAnsi="宋体" w:cs="宋体" w:hint="eastAsia"/>
                <w:b/>
                <w:color w:val="000000"/>
                <w:kern w:val="0"/>
                <w:sz w:val="22"/>
                <w:szCs w:val="22"/>
                <w:vertAlign w:val="superscript"/>
                <w:lang/>
              </w:rPr>
              <w:t>2</w:t>
            </w:r>
            <w:r>
              <w:rPr>
                <w:rFonts w:ascii="宋体" w:hAnsi="宋体" w:cs="宋体" w:hint="eastAsia"/>
                <w:b/>
                <w:color w:val="000000"/>
                <w:kern w:val="0"/>
                <w:sz w:val="22"/>
                <w:szCs w:val="22"/>
                <w:lang/>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b/>
                <w:color w:val="000000"/>
                <w:kern w:val="0"/>
                <w:sz w:val="22"/>
                <w:szCs w:val="22"/>
                <w:lang/>
              </w:rPr>
            </w:pPr>
            <w:r>
              <w:rPr>
                <w:rFonts w:ascii="宋体" w:hAnsi="宋体" w:cs="宋体" w:hint="eastAsia"/>
                <w:b/>
                <w:color w:val="000000"/>
                <w:kern w:val="0"/>
                <w:sz w:val="22"/>
                <w:szCs w:val="22"/>
                <w:lang/>
              </w:rPr>
              <w:t>评估单价</w:t>
            </w:r>
          </w:p>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（元</w:t>
            </w:r>
            <w:r>
              <w:rPr>
                <w:rFonts w:ascii="宋体" w:hAnsi="宋体" w:cs="宋体" w:hint="eastAsia"/>
                <w:b/>
                <w:color w:val="000000"/>
                <w:kern w:val="0"/>
                <w:sz w:val="22"/>
                <w:szCs w:val="22"/>
                <w:lang/>
              </w:rPr>
              <w:t>/m</w:t>
            </w:r>
            <w:r>
              <w:rPr>
                <w:rFonts w:ascii="宋体" w:hAnsi="宋体" w:cs="宋体" w:hint="eastAsia"/>
                <w:b/>
                <w:color w:val="000000"/>
                <w:kern w:val="0"/>
                <w:sz w:val="22"/>
                <w:szCs w:val="22"/>
                <w:vertAlign w:val="superscript"/>
                <w:lang/>
              </w:rPr>
              <w:t>2</w:t>
            </w:r>
            <w:r>
              <w:rPr>
                <w:rFonts w:ascii="宋体" w:hAnsi="宋体" w:cs="宋体" w:hint="eastAsia"/>
                <w:b/>
                <w:color w:val="000000"/>
                <w:kern w:val="0"/>
                <w:sz w:val="22"/>
                <w:szCs w:val="22"/>
                <w:lang/>
              </w:rPr>
              <w:t>)</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b/>
                <w:color w:val="000000"/>
                <w:kern w:val="0"/>
                <w:sz w:val="22"/>
                <w:szCs w:val="22"/>
                <w:lang/>
              </w:rPr>
            </w:pPr>
            <w:r>
              <w:rPr>
                <w:rFonts w:ascii="宋体" w:hAnsi="宋体" w:cs="宋体" w:hint="eastAsia"/>
                <w:b/>
                <w:color w:val="000000"/>
                <w:kern w:val="0"/>
                <w:sz w:val="22"/>
                <w:szCs w:val="22"/>
                <w:lang/>
              </w:rPr>
              <w:t>评估金额</w:t>
            </w:r>
          </w:p>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（万元）</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巴中中泉东方财富房地产开发有限公司</w:t>
            </w:r>
          </w:p>
        </w:tc>
        <w:tc>
          <w:tcPr>
            <w:tcW w:w="2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6B44D1">
            <w:pPr>
              <w:widowControl/>
              <w:numPr>
                <w:ilvl w:val="0"/>
                <w:numId w:val="1"/>
              </w:numPr>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国用土地使用权证：</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巴市国用（</w:t>
            </w:r>
            <w:r>
              <w:rPr>
                <w:rFonts w:ascii="宋体" w:hAnsi="宋体" w:cs="宋体" w:hint="eastAsia"/>
                <w:color w:val="000000"/>
                <w:kern w:val="0"/>
                <w:sz w:val="22"/>
                <w:szCs w:val="22"/>
                <w:lang/>
              </w:rPr>
              <w:t>2012</w:t>
            </w:r>
            <w:r>
              <w:rPr>
                <w:rFonts w:ascii="宋体" w:hAnsi="宋体" w:cs="宋体" w:hint="eastAsia"/>
                <w:color w:val="000000"/>
                <w:kern w:val="0"/>
                <w:sz w:val="22"/>
                <w:szCs w:val="22"/>
                <w:lang/>
              </w:rPr>
              <w:t>）第</w:t>
            </w:r>
            <w:r>
              <w:rPr>
                <w:rFonts w:ascii="宋体" w:hAnsi="宋体" w:cs="宋体" w:hint="eastAsia"/>
                <w:color w:val="000000"/>
                <w:kern w:val="0"/>
                <w:sz w:val="22"/>
                <w:szCs w:val="22"/>
                <w:lang/>
              </w:rPr>
              <w:t>2344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br/>
              <w:t>2</w:t>
            </w:r>
            <w:r>
              <w:rPr>
                <w:rFonts w:ascii="宋体" w:hAnsi="宋体" w:cs="宋体" w:hint="eastAsia"/>
                <w:color w:val="000000"/>
                <w:kern w:val="0"/>
                <w:sz w:val="22"/>
                <w:szCs w:val="22"/>
                <w:lang/>
              </w:rPr>
              <w:t>、建设用地规划许可证：</w:t>
            </w:r>
            <w:r>
              <w:rPr>
                <w:rFonts w:ascii="宋体" w:hAnsi="宋体" w:cs="宋体" w:hint="eastAsia"/>
                <w:color w:val="000000"/>
                <w:kern w:val="0"/>
                <w:sz w:val="22"/>
                <w:szCs w:val="22"/>
                <w:lang/>
              </w:rPr>
              <w:br/>
            </w:r>
            <w:r>
              <w:rPr>
                <w:rFonts w:ascii="宋体" w:hAnsi="宋体" w:cs="宋体" w:hint="eastAsia"/>
                <w:color w:val="000000"/>
                <w:kern w:val="0"/>
                <w:sz w:val="22"/>
                <w:szCs w:val="22"/>
                <w:lang/>
              </w:rPr>
              <w:t>地字第</w:t>
            </w:r>
            <w:r>
              <w:rPr>
                <w:rFonts w:ascii="宋体" w:hAnsi="宋体" w:cs="宋体" w:hint="eastAsia"/>
                <w:color w:val="000000"/>
                <w:kern w:val="0"/>
                <w:sz w:val="22"/>
                <w:szCs w:val="22"/>
                <w:lang/>
              </w:rPr>
              <w:t>A2015004</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br/>
              <w:t>3</w:t>
            </w:r>
            <w:r>
              <w:rPr>
                <w:rFonts w:ascii="宋体" w:hAnsi="宋体" w:cs="宋体" w:hint="eastAsia"/>
                <w:color w:val="000000"/>
                <w:kern w:val="0"/>
                <w:sz w:val="22"/>
                <w:szCs w:val="22"/>
                <w:lang/>
              </w:rPr>
              <w:t>、建设工程规划许可证：</w:t>
            </w:r>
            <w:r>
              <w:rPr>
                <w:rFonts w:ascii="宋体" w:hAnsi="宋体" w:cs="宋体" w:hint="eastAsia"/>
                <w:color w:val="000000"/>
                <w:kern w:val="0"/>
                <w:sz w:val="22"/>
                <w:szCs w:val="22"/>
                <w:lang/>
              </w:rPr>
              <w:br/>
            </w:r>
            <w:r>
              <w:rPr>
                <w:rFonts w:ascii="宋体" w:hAnsi="宋体" w:cs="宋体" w:hint="eastAsia"/>
                <w:color w:val="000000"/>
                <w:kern w:val="0"/>
                <w:sz w:val="22"/>
                <w:szCs w:val="22"/>
                <w:lang/>
              </w:rPr>
              <w:t>建字第</w:t>
            </w:r>
            <w:r>
              <w:rPr>
                <w:rFonts w:ascii="宋体" w:hAnsi="宋体" w:cs="宋体" w:hint="eastAsia"/>
                <w:color w:val="000000"/>
                <w:kern w:val="0"/>
                <w:sz w:val="22"/>
                <w:szCs w:val="22"/>
                <w:lang/>
              </w:rPr>
              <w:t>A2014051</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br/>
              <w:t>4</w:t>
            </w:r>
            <w:r>
              <w:rPr>
                <w:rFonts w:ascii="宋体" w:hAnsi="宋体" w:cs="宋体" w:hint="eastAsia"/>
                <w:color w:val="000000"/>
                <w:kern w:val="0"/>
                <w:sz w:val="22"/>
                <w:szCs w:val="22"/>
                <w:lang/>
              </w:rPr>
              <w:t>、建筑工程施工许可证：</w:t>
            </w:r>
            <w:r>
              <w:rPr>
                <w:rFonts w:ascii="宋体" w:hAnsi="宋体" w:cs="宋体" w:hint="eastAsia"/>
                <w:color w:val="000000"/>
                <w:kern w:val="0"/>
                <w:sz w:val="22"/>
                <w:szCs w:val="22"/>
                <w:lang/>
              </w:rPr>
              <w:t>511900201502030101</w:t>
            </w:r>
          </w:p>
          <w:p w:rsidR="00DF54C8" w:rsidRDefault="006B44D1">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5</w:t>
            </w:r>
            <w:r>
              <w:rPr>
                <w:rFonts w:ascii="宋体" w:hAnsi="宋体" w:cs="宋体" w:hint="eastAsia"/>
                <w:color w:val="000000"/>
                <w:kern w:val="0"/>
                <w:sz w:val="22"/>
                <w:szCs w:val="22"/>
                <w:lang/>
              </w:rPr>
              <w:t>、商品房预售许可证：</w:t>
            </w:r>
            <w:r>
              <w:rPr>
                <w:rFonts w:ascii="宋体" w:hAnsi="宋体" w:cs="宋体" w:hint="eastAsia"/>
                <w:color w:val="000000"/>
                <w:kern w:val="0"/>
                <w:sz w:val="22"/>
                <w:szCs w:val="22"/>
                <w:lang/>
              </w:rPr>
              <w:br/>
            </w:r>
            <w:r>
              <w:rPr>
                <w:rFonts w:ascii="宋体" w:hAnsi="宋体" w:cs="宋体" w:hint="eastAsia"/>
                <w:color w:val="000000"/>
                <w:kern w:val="0"/>
                <w:sz w:val="22"/>
                <w:szCs w:val="22"/>
                <w:lang/>
              </w:rPr>
              <w:t>（</w:t>
            </w:r>
            <w:r>
              <w:rPr>
                <w:rFonts w:ascii="宋体" w:hAnsi="宋体" w:cs="宋体" w:hint="eastAsia"/>
                <w:color w:val="000000"/>
                <w:kern w:val="0"/>
                <w:sz w:val="22"/>
                <w:szCs w:val="22"/>
                <w:lang/>
              </w:rPr>
              <w:t>2015</w:t>
            </w:r>
            <w:r>
              <w:rPr>
                <w:rFonts w:ascii="宋体" w:hAnsi="宋体" w:cs="宋体" w:hint="eastAsia"/>
                <w:color w:val="000000"/>
                <w:kern w:val="0"/>
                <w:sz w:val="22"/>
                <w:szCs w:val="22"/>
                <w:lang/>
              </w:rPr>
              <w:t>）房预售证第</w:t>
            </w:r>
            <w:r>
              <w:rPr>
                <w:rFonts w:ascii="宋体" w:hAnsi="宋体" w:cs="宋体" w:hint="eastAsia"/>
                <w:color w:val="000000"/>
                <w:kern w:val="0"/>
                <w:sz w:val="22"/>
                <w:szCs w:val="22"/>
                <w:lang/>
              </w:rPr>
              <w:t>019</w:t>
            </w:r>
            <w:r>
              <w:rPr>
                <w:rFonts w:ascii="宋体" w:hAnsi="宋体" w:cs="宋体" w:hint="eastAsia"/>
                <w:color w:val="000000"/>
                <w:kern w:val="0"/>
                <w:sz w:val="22"/>
                <w:szCs w:val="22"/>
                <w:lang/>
              </w:rPr>
              <w:t>号</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巴中中泉国际广场</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负</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层</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269</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319</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374</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415</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417</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429</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color w:val="000000"/>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443</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2120</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7.87</w:t>
            </w:r>
          </w:p>
        </w:tc>
      </w:tr>
      <w:tr w:rsidR="00DF54C8">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合计</w:t>
            </w:r>
          </w:p>
        </w:tc>
        <w:tc>
          <w:tcPr>
            <w:tcW w:w="798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60</w:t>
            </w:r>
            <w:r>
              <w:rPr>
                <w:rFonts w:ascii="宋体" w:hAnsi="宋体" w:cs="宋体" w:hint="eastAsia"/>
                <w:b/>
                <w:color w:val="000000"/>
                <w:kern w:val="0"/>
                <w:sz w:val="22"/>
                <w:szCs w:val="22"/>
                <w:lang/>
              </w:rPr>
              <w:t>个</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2228.40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DF54C8">
            <w:pPr>
              <w:jc w:val="center"/>
              <w:rPr>
                <w:rFonts w:ascii="宋体" w:hAnsi="宋体" w:cs="宋体"/>
                <w:b/>
                <w:color w:val="000000"/>
                <w:sz w:val="22"/>
                <w:szCs w:val="22"/>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54C8" w:rsidRDefault="006B44D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472.20</w:t>
            </w:r>
          </w:p>
        </w:tc>
      </w:tr>
    </w:tbl>
    <w:p w:rsidR="00DF54C8" w:rsidRDefault="00DF54C8">
      <w:pPr>
        <w:spacing w:line="580" w:lineRule="exact"/>
        <w:rPr>
          <w:rFonts w:ascii="宋体" w:hAnsi="宋体" w:cs="宋体"/>
          <w:b/>
          <w:color w:val="000000"/>
          <w:kern w:val="0"/>
          <w:sz w:val="28"/>
          <w:szCs w:val="28"/>
          <w:lang/>
        </w:rPr>
        <w:sectPr w:rsidR="00DF54C8">
          <w:pgSz w:w="16838" w:h="11906" w:orient="landscape"/>
          <w:pgMar w:top="1701" w:right="1417" w:bottom="1417" w:left="1417" w:header="851" w:footer="646" w:gutter="0"/>
          <w:cols w:space="720"/>
          <w:titlePg/>
          <w:docGrid w:linePitch="312"/>
        </w:sectPr>
      </w:pPr>
    </w:p>
    <w:p w:rsidR="00DF54C8" w:rsidRDefault="006B44D1">
      <w:pPr>
        <w:spacing w:line="580" w:lineRule="exact"/>
        <w:rPr>
          <w:rFonts w:ascii="仿宋_GB2312" w:eastAsia="仿宋_GB2312" w:hAnsi="宋体"/>
          <w:b/>
          <w:bCs/>
          <w:sz w:val="24"/>
        </w:rPr>
      </w:pPr>
      <w:r>
        <w:rPr>
          <w:rFonts w:ascii="宋体" w:hAnsi="宋体" w:cs="宋体" w:hint="eastAsia"/>
          <w:b/>
          <w:color w:val="000000"/>
          <w:kern w:val="0"/>
          <w:sz w:val="28"/>
          <w:szCs w:val="28"/>
          <w:lang/>
        </w:rPr>
        <w:lastRenderedPageBreak/>
        <w:t xml:space="preserve">　　</w:t>
      </w:r>
      <w:bookmarkStart w:id="148" w:name="_Toc21020"/>
      <w:bookmarkStart w:id="149" w:name="_Toc30143"/>
      <w:bookmarkStart w:id="150" w:name="_Toc24380"/>
      <w:bookmarkStart w:id="151" w:name="_Toc31653"/>
      <w:bookmarkStart w:id="152" w:name="_Toc8820"/>
      <w:r>
        <w:rPr>
          <w:rFonts w:ascii="仿宋_GB2312" w:eastAsia="仿宋_GB2312" w:hint="eastAsia"/>
          <w:b/>
          <w:bCs/>
          <w:sz w:val="28"/>
          <w:szCs w:val="28"/>
        </w:rPr>
        <w:t>(</w:t>
      </w:r>
      <w:r>
        <w:rPr>
          <w:rFonts w:ascii="仿宋_GB2312" w:eastAsia="仿宋_GB2312" w:hint="eastAsia"/>
          <w:b/>
          <w:bCs/>
          <w:sz w:val="28"/>
          <w:szCs w:val="28"/>
        </w:rPr>
        <w:t>十一</w:t>
      </w:r>
      <w:r>
        <w:rPr>
          <w:rFonts w:ascii="仿宋_GB2312" w:eastAsia="仿宋_GB2312" w:hint="eastAsia"/>
          <w:b/>
          <w:bCs/>
          <w:sz w:val="28"/>
          <w:szCs w:val="28"/>
        </w:rPr>
        <w:t>)</w:t>
      </w:r>
      <w:r>
        <w:rPr>
          <w:rFonts w:ascii="仿宋_GB2312" w:eastAsia="仿宋_GB2312" w:hAnsi="宋体" w:hint="eastAsia"/>
          <w:b/>
          <w:bCs/>
          <w:sz w:val="28"/>
          <w:szCs w:val="28"/>
        </w:rPr>
        <w:t>注册房地产估价师</w:t>
      </w:r>
      <w:r>
        <w:rPr>
          <w:rFonts w:ascii="仿宋_GB2312" w:eastAsia="仿宋_GB2312" w:hAnsi="宋体" w:hint="eastAsia"/>
          <w:sz w:val="28"/>
          <w:szCs w:val="28"/>
        </w:rPr>
        <w:t>:</w:t>
      </w:r>
      <w:bookmarkEnd w:id="148"/>
      <w:bookmarkEnd w:id="149"/>
      <w:bookmarkEnd w:id="150"/>
      <w:bookmarkEnd w:id="151"/>
      <w:bookmarkEnd w:id="152"/>
    </w:p>
    <w:p w:rsidR="00DF54C8" w:rsidRDefault="006B44D1">
      <w:pPr>
        <w:pStyle w:val="p0"/>
        <w:spacing w:line="600" w:lineRule="exact"/>
        <w:jc w:val="center"/>
        <w:rPr>
          <w:rFonts w:ascii="仿宋_GB2312" w:eastAsia="仿宋_GB2312" w:hAnsi="宋体"/>
          <w:b/>
          <w:bCs/>
          <w:kern w:val="2"/>
          <w:sz w:val="24"/>
          <w:szCs w:val="24"/>
        </w:rPr>
      </w:pPr>
      <w:bookmarkStart w:id="153" w:name="_Toc18056_WPSOffice_Level2"/>
      <w:bookmarkStart w:id="154" w:name="_Toc9172_WPSOffice_Level2"/>
      <w:r>
        <w:rPr>
          <w:rFonts w:ascii="仿宋_GB2312" w:eastAsia="仿宋_GB2312" w:hAnsi="宋体" w:hint="eastAsia"/>
          <w:b/>
          <w:bCs/>
          <w:kern w:val="2"/>
          <w:sz w:val="24"/>
          <w:szCs w:val="24"/>
        </w:rPr>
        <w:t>参加估价的注册房地产估价师</w:t>
      </w:r>
      <w:bookmarkEnd w:id="153"/>
      <w:bookmarkEnd w:id="154"/>
    </w:p>
    <w:tbl>
      <w:tblPr>
        <w:tblStyle w:val="a5"/>
        <w:tblW w:w="8700" w:type="dxa"/>
        <w:tblInd w:w="145" w:type="dxa"/>
        <w:tblLayout w:type="fixed"/>
        <w:tblLook w:val="04A0"/>
      </w:tblPr>
      <w:tblGrid>
        <w:gridCol w:w="1820"/>
        <w:gridCol w:w="1690"/>
        <w:gridCol w:w="2010"/>
        <w:gridCol w:w="3180"/>
      </w:tblGrid>
      <w:tr w:rsidR="00DF54C8">
        <w:trPr>
          <w:trHeight w:val="693"/>
        </w:trPr>
        <w:tc>
          <w:tcPr>
            <w:tcW w:w="1820" w:type="dxa"/>
            <w:noWrap/>
          </w:tcPr>
          <w:p w:rsidR="00DF54C8" w:rsidRDefault="006B44D1">
            <w:pPr>
              <w:pStyle w:val="p0"/>
              <w:spacing w:line="600" w:lineRule="exact"/>
              <w:jc w:val="center"/>
              <w:rPr>
                <w:rFonts w:ascii="仿宋_GB2312" w:eastAsia="仿宋_GB2312" w:hAnsi="宋体"/>
                <w:b/>
                <w:bCs/>
                <w:kern w:val="2"/>
                <w:sz w:val="24"/>
                <w:szCs w:val="24"/>
              </w:rPr>
            </w:pPr>
            <w:r>
              <w:rPr>
                <w:rFonts w:ascii="仿宋_GB2312" w:eastAsia="仿宋_GB2312" w:hAnsi="宋体" w:hint="eastAsia"/>
                <w:b/>
                <w:bCs/>
                <w:kern w:val="2"/>
                <w:sz w:val="24"/>
                <w:szCs w:val="24"/>
              </w:rPr>
              <w:t>姓</w:t>
            </w:r>
            <w:r>
              <w:rPr>
                <w:rFonts w:ascii="仿宋_GB2312" w:eastAsia="仿宋_GB2312" w:hAnsi="宋体" w:hint="eastAsia"/>
                <w:b/>
                <w:bCs/>
                <w:kern w:val="2"/>
                <w:sz w:val="24"/>
                <w:szCs w:val="24"/>
              </w:rPr>
              <w:t xml:space="preserve">   </w:t>
            </w:r>
            <w:r>
              <w:rPr>
                <w:rFonts w:ascii="仿宋_GB2312" w:eastAsia="仿宋_GB2312" w:hAnsi="宋体" w:hint="eastAsia"/>
                <w:b/>
                <w:bCs/>
                <w:kern w:val="2"/>
                <w:sz w:val="24"/>
                <w:szCs w:val="24"/>
              </w:rPr>
              <w:t>名</w:t>
            </w:r>
          </w:p>
        </w:tc>
        <w:tc>
          <w:tcPr>
            <w:tcW w:w="1690" w:type="dxa"/>
            <w:noWrap/>
          </w:tcPr>
          <w:p w:rsidR="00DF54C8" w:rsidRDefault="006B44D1">
            <w:pPr>
              <w:pStyle w:val="p0"/>
              <w:spacing w:line="600" w:lineRule="exact"/>
              <w:jc w:val="center"/>
              <w:rPr>
                <w:rFonts w:ascii="仿宋_GB2312" w:eastAsia="仿宋_GB2312" w:hAnsi="宋体"/>
                <w:b/>
                <w:bCs/>
                <w:kern w:val="2"/>
                <w:sz w:val="24"/>
                <w:szCs w:val="24"/>
              </w:rPr>
            </w:pPr>
            <w:r>
              <w:rPr>
                <w:rFonts w:ascii="仿宋_GB2312" w:eastAsia="仿宋_GB2312" w:hAnsi="宋体" w:hint="eastAsia"/>
                <w:b/>
                <w:bCs/>
                <w:kern w:val="2"/>
                <w:sz w:val="24"/>
                <w:szCs w:val="24"/>
              </w:rPr>
              <w:t>注册号</w:t>
            </w:r>
          </w:p>
        </w:tc>
        <w:tc>
          <w:tcPr>
            <w:tcW w:w="2010" w:type="dxa"/>
            <w:noWrap/>
          </w:tcPr>
          <w:p w:rsidR="00DF54C8" w:rsidRDefault="006B44D1">
            <w:pPr>
              <w:pStyle w:val="p0"/>
              <w:spacing w:line="600" w:lineRule="exact"/>
              <w:jc w:val="center"/>
              <w:rPr>
                <w:rFonts w:ascii="仿宋_GB2312" w:eastAsia="仿宋_GB2312" w:hAnsi="宋体"/>
                <w:b/>
                <w:bCs/>
                <w:kern w:val="2"/>
                <w:sz w:val="24"/>
                <w:szCs w:val="24"/>
              </w:rPr>
            </w:pPr>
            <w:r>
              <w:rPr>
                <w:rFonts w:ascii="仿宋_GB2312" w:eastAsia="仿宋_GB2312" w:hAnsi="宋体" w:hint="eastAsia"/>
                <w:b/>
                <w:bCs/>
                <w:kern w:val="2"/>
                <w:sz w:val="24"/>
                <w:szCs w:val="24"/>
              </w:rPr>
              <w:t>签</w:t>
            </w:r>
            <w:r>
              <w:rPr>
                <w:rFonts w:ascii="仿宋_GB2312" w:eastAsia="仿宋_GB2312" w:hAnsi="宋体" w:hint="eastAsia"/>
                <w:b/>
                <w:bCs/>
                <w:kern w:val="2"/>
                <w:sz w:val="24"/>
                <w:szCs w:val="24"/>
              </w:rPr>
              <w:t xml:space="preserve">   </w:t>
            </w:r>
            <w:r>
              <w:rPr>
                <w:rFonts w:ascii="仿宋_GB2312" w:eastAsia="仿宋_GB2312" w:hAnsi="宋体" w:hint="eastAsia"/>
                <w:b/>
                <w:bCs/>
                <w:kern w:val="2"/>
                <w:sz w:val="24"/>
                <w:szCs w:val="24"/>
              </w:rPr>
              <w:t>名</w:t>
            </w:r>
          </w:p>
        </w:tc>
        <w:tc>
          <w:tcPr>
            <w:tcW w:w="3180" w:type="dxa"/>
            <w:noWrap/>
          </w:tcPr>
          <w:p w:rsidR="00DF54C8" w:rsidRDefault="006B44D1">
            <w:pPr>
              <w:pStyle w:val="p0"/>
              <w:spacing w:line="600" w:lineRule="exact"/>
              <w:jc w:val="center"/>
              <w:rPr>
                <w:rFonts w:ascii="仿宋_GB2312" w:eastAsia="仿宋_GB2312" w:hAnsi="宋体"/>
                <w:b/>
                <w:bCs/>
                <w:kern w:val="2"/>
                <w:sz w:val="24"/>
                <w:szCs w:val="24"/>
              </w:rPr>
            </w:pPr>
            <w:r>
              <w:rPr>
                <w:rFonts w:ascii="仿宋_GB2312" w:eastAsia="仿宋_GB2312" w:hAnsi="宋体" w:hint="eastAsia"/>
                <w:b/>
                <w:bCs/>
                <w:kern w:val="2"/>
                <w:sz w:val="24"/>
                <w:szCs w:val="24"/>
              </w:rPr>
              <w:t>签名日期</w:t>
            </w:r>
          </w:p>
        </w:tc>
      </w:tr>
      <w:tr w:rsidR="00DF54C8">
        <w:trPr>
          <w:trHeight w:val="618"/>
        </w:trPr>
        <w:tc>
          <w:tcPr>
            <w:tcW w:w="1820" w:type="dxa"/>
            <w:noWrap/>
          </w:tcPr>
          <w:p w:rsidR="00DF54C8" w:rsidRDefault="006B44D1">
            <w:pPr>
              <w:pStyle w:val="p0"/>
              <w:spacing w:line="600" w:lineRule="exact"/>
              <w:jc w:val="center"/>
              <w:rPr>
                <w:rFonts w:ascii="仿宋_GB2312" w:eastAsia="仿宋_GB2312" w:hAnsi="宋体"/>
                <w:kern w:val="2"/>
                <w:sz w:val="24"/>
                <w:szCs w:val="24"/>
              </w:rPr>
            </w:pPr>
            <w:r>
              <w:rPr>
                <w:rFonts w:ascii="仿宋_GB2312" w:eastAsia="仿宋_GB2312" w:hAnsi="宋体" w:hint="eastAsia"/>
                <w:kern w:val="2"/>
                <w:sz w:val="24"/>
                <w:szCs w:val="24"/>
              </w:rPr>
              <w:t>刘莉</w:t>
            </w:r>
          </w:p>
        </w:tc>
        <w:tc>
          <w:tcPr>
            <w:tcW w:w="1690" w:type="dxa"/>
            <w:noWrap/>
          </w:tcPr>
          <w:p w:rsidR="00DF54C8" w:rsidRDefault="006B44D1">
            <w:pPr>
              <w:pStyle w:val="p0"/>
              <w:spacing w:line="600" w:lineRule="exact"/>
              <w:jc w:val="center"/>
              <w:rPr>
                <w:rFonts w:ascii="仿宋_GB2312" w:eastAsia="仿宋_GB2312" w:hAnsi="宋体"/>
                <w:kern w:val="2"/>
                <w:sz w:val="24"/>
                <w:szCs w:val="24"/>
              </w:rPr>
            </w:pPr>
            <w:r>
              <w:rPr>
                <w:rFonts w:ascii="仿宋_GB2312" w:eastAsia="仿宋_GB2312" w:hAnsi="宋体" w:hint="eastAsia"/>
                <w:kern w:val="2"/>
                <w:sz w:val="24"/>
                <w:szCs w:val="24"/>
              </w:rPr>
              <w:t>5120180003</w:t>
            </w:r>
          </w:p>
        </w:tc>
        <w:tc>
          <w:tcPr>
            <w:tcW w:w="2010" w:type="dxa"/>
            <w:noWrap/>
          </w:tcPr>
          <w:p w:rsidR="00DF54C8" w:rsidRDefault="00DF54C8">
            <w:pPr>
              <w:pStyle w:val="p0"/>
              <w:spacing w:line="600" w:lineRule="exact"/>
              <w:jc w:val="center"/>
              <w:rPr>
                <w:rFonts w:ascii="仿宋_GB2312" w:eastAsia="仿宋_GB2312" w:hAnsi="宋体"/>
                <w:kern w:val="2"/>
                <w:sz w:val="24"/>
                <w:szCs w:val="24"/>
              </w:rPr>
            </w:pPr>
          </w:p>
        </w:tc>
        <w:tc>
          <w:tcPr>
            <w:tcW w:w="3180" w:type="dxa"/>
            <w:noWrap/>
          </w:tcPr>
          <w:p w:rsidR="00DF54C8" w:rsidRDefault="006B44D1">
            <w:pPr>
              <w:pStyle w:val="p0"/>
              <w:spacing w:line="600" w:lineRule="exact"/>
              <w:jc w:val="center"/>
              <w:rPr>
                <w:rFonts w:ascii="仿宋_GB2312" w:eastAsia="仿宋_GB2312" w:hAnsi="宋体"/>
                <w:kern w:val="2"/>
                <w:sz w:val="24"/>
                <w:szCs w:val="24"/>
              </w:rPr>
            </w:pPr>
            <w:r>
              <w:rPr>
                <w:rFonts w:ascii="仿宋_GB2312" w:eastAsia="仿宋_GB2312" w:hAnsi="宋体" w:hint="eastAsia"/>
                <w:kern w:val="2"/>
                <w:sz w:val="24"/>
                <w:szCs w:val="24"/>
              </w:rPr>
              <w:t>二〇二〇年七月三十日</w:t>
            </w:r>
            <w:r>
              <w:rPr>
                <w:rFonts w:ascii="仿宋_GB2312" w:eastAsia="仿宋_GB2312" w:hAnsi="宋体" w:hint="eastAsia"/>
                <w:kern w:val="2"/>
                <w:sz w:val="24"/>
                <w:szCs w:val="24"/>
              </w:rPr>
              <w:t xml:space="preserve">  </w:t>
            </w:r>
          </w:p>
        </w:tc>
      </w:tr>
      <w:tr w:rsidR="00DF54C8">
        <w:trPr>
          <w:trHeight w:val="746"/>
        </w:trPr>
        <w:tc>
          <w:tcPr>
            <w:tcW w:w="1820" w:type="dxa"/>
            <w:noWrap/>
          </w:tcPr>
          <w:p w:rsidR="00DF54C8" w:rsidRDefault="006B44D1">
            <w:pPr>
              <w:pStyle w:val="p0"/>
              <w:spacing w:line="600" w:lineRule="exact"/>
              <w:jc w:val="center"/>
              <w:rPr>
                <w:rFonts w:ascii="仿宋_GB2312" w:eastAsia="仿宋_GB2312" w:hAnsi="宋体"/>
                <w:sz w:val="24"/>
                <w:szCs w:val="24"/>
              </w:rPr>
            </w:pPr>
            <w:r>
              <w:rPr>
                <w:rFonts w:ascii="仿宋_GB2312" w:eastAsia="仿宋_GB2312" w:hAnsi="宋体" w:hint="eastAsia"/>
                <w:sz w:val="24"/>
                <w:szCs w:val="24"/>
              </w:rPr>
              <w:t>刘</w:t>
            </w:r>
            <w:r>
              <w:rPr>
                <w:rFonts w:ascii="仿宋_GB2312" w:eastAsia="仿宋_GB2312" w:hAnsi="宋体" w:hint="eastAsia"/>
                <w:sz w:val="24"/>
                <w:szCs w:val="24"/>
              </w:rPr>
              <w:t xml:space="preserve">  </w:t>
            </w:r>
            <w:r>
              <w:rPr>
                <w:rFonts w:ascii="仿宋_GB2312" w:eastAsia="仿宋_GB2312" w:hAnsi="宋体" w:hint="eastAsia"/>
                <w:sz w:val="24"/>
                <w:szCs w:val="24"/>
              </w:rPr>
              <w:t>健</w:t>
            </w:r>
          </w:p>
        </w:tc>
        <w:tc>
          <w:tcPr>
            <w:tcW w:w="1690" w:type="dxa"/>
            <w:noWrap/>
          </w:tcPr>
          <w:p w:rsidR="00DF54C8" w:rsidRDefault="006B44D1">
            <w:pPr>
              <w:pStyle w:val="p0"/>
              <w:spacing w:line="600" w:lineRule="exact"/>
              <w:jc w:val="center"/>
              <w:rPr>
                <w:rFonts w:ascii="仿宋_GB2312" w:eastAsia="仿宋_GB2312" w:hAnsi="宋体"/>
                <w:sz w:val="24"/>
                <w:szCs w:val="24"/>
              </w:rPr>
            </w:pPr>
            <w:r>
              <w:rPr>
                <w:rFonts w:ascii="仿宋_GB2312" w:eastAsia="仿宋_GB2312" w:hAnsi="宋体" w:hint="eastAsia"/>
                <w:kern w:val="2"/>
                <w:sz w:val="24"/>
                <w:szCs w:val="24"/>
              </w:rPr>
              <w:t>5120110034</w:t>
            </w:r>
          </w:p>
        </w:tc>
        <w:tc>
          <w:tcPr>
            <w:tcW w:w="2010" w:type="dxa"/>
            <w:noWrap/>
          </w:tcPr>
          <w:p w:rsidR="00DF54C8" w:rsidRDefault="00DF54C8">
            <w:pPr>
              <w:pStyle w:val="p0"/>
              <w:spacing w:line="600" w:lineRule="exact"/>
              <w:jc w:val="center"/>
              <w:rPr>
                <w:rFonts w:ascii="仿宋_GB2312" w:eastAsia="仿宋_GB2312" w:hAnsi="宋体"/>
                <w:kern w:val="2"/>
                <w:sz w:val="24"/>
                <w:szCs w:val="24"/>
              </w:rPr>
            </w:pPr>
          </w:p>
        </w:tc>
        <w:tc>
          <w:tcPr>
            <w:tcW w:w="3180" w:type="dxa"/>
            <w:noWrap/>
          </w:tcPr>
          <w:p w:rsidR="00DF54C8" w:rsidRDefault="006B44D1">
            <w:pPr>
              <w:pStyle w:val="p0"/>
              <w:spacing w:line="600" w:lineRule="exact"/>
              <w:jc w:val="center"/>
              <w:rPr>
                <w:rFonts w:ascii="仿宋_GB2312" w:eastAsia="仿宋_GB2312" w:hAnsi="宋体"/>
                <w:kern w:val="2"/>
                <w:sz w:val="24"/>
                <w:szCs w:val="24"/>
              </w:rPr>
            </w:pPr>
            <w:r>
              <w:rPr>
                <w:rFonts w:ascii="仿宋_GB2312" w:eastAsia="仿宋_GB2312" w:hAnsi="宋体" w:hint="eastAsia"/>
                <w:kern w:val="2"/>
                <w:sz w:val="24"/>
                <w:szCs w:val="24"/>
              </w:rPr>
              <w:t>二〇二〇年七月三十日</w:t>
            </w:r>
            <w:r>
              <w:rPr>
                <w:rFonts w:ascii="仿宋_GB2312" w:eastAsia="仿宋_GB2312" w:hAnsi="宋体" w:hint="eastAsia"/>
                <w:kern w:val="2"/>
                <w:sz w:val="24"/>
                <w:szCs w:val="24"/>
              </w:rPr>
              <w:t xml:space="preserve">  </w:t>
            </w:r>
          </w:p>
        </w:tc>
      </w:tr>
    </w:tbl>
    <w:p w:rsidR="00DF54C8" w:rsidRDefault="006B44D1">
      <w:pPr>
        <w:spacing w:line="600" w:lineRule="exact"/>
        <w:ind w:firstLineChars="200" w:firstLine="562"/>
        <w:outlineLvl w:val="1"/>
        <w:rPr>
          <w:rFonts w:ascii="仿宋_GB2312" w:eastAsia="仿宋_GB2312" w:hAnsi="宋体"/>
          <w:sz w:val="28"/>
          <w:szCs w:val="28"/>
        </w:rPr>
      </w:pPr>
      <w:bookmarkStart w:id="155" w:name="_Toc25528"/>
      <w:bookmarkStart w:id="156" w:name="_Toc21836"/>
      <w:bookmarkStart w:id="157" w:name="_Toc32599"/>
      <w:bookmarkStart w:id="158" w:name="_Toc4108"/>
      <w:bookmarkStart w:id="159" w:name="_Toc19463"/>
      <w:r>
        <w:rPr>
          <w:rFonts w:ascii="仿宋_GB2312" w:eastAsia="仿宋_GB2312" w:hAnsi="宋体" w:hint="eastAsia"/>
          <w:b/>
          <w:bCs/>
          <w:sz w:val="28"/>
          <w:szCs w:val="28"/>
        </w:rPr>
        <w:t>(</w:t>
      </w:r>
      <w:r>
        <w:rPr>
          <w:rFonts w:ascii="仿宋_GB2312" w:eastAsia="仿宋_GB2312" w:hAnsi="宋体" w:hint="eastAsia"/>
          <w:b/>
          <w:bCs/>
          <w:sz w:val="28"/>
          <w:szCs w:val="28"/>
        </w:rPr>
        <w:t>十二</w:t>
      </w:r>
      <w:r>
        <w:rPr>
          <w:rFonts w:ascii="仿宋_GB2312" w:eastAsia="仿宋_GB2312" w:hAnsi="宋体" w:hint="eastAsia"/>
          <w:b/>
          <w:bCs/>
          <w:sz w:val="28"/>
          <w:szCs w:val="28"/>
        </w:rPr>
        <w:t>)</w:t>
      </w:r>
      <w:r>
        <w:rPr>
          <w:rFonts w:ascii="仿宋_GB2312" w:eastAsia="仿宋_GB2312" w:hAnsi="宋体" w:hint="eastAsia"/>
          <w:b/>
          <w:bCs/>
          <w:sz w:val="28"/>
          <w:szCs w:val="28"/>
        </w:rPr>
        <w:t>实地查勘期</w:t>
      </w:r>
      <w:r>
        <w:rPr>
          <w:rFonts w:ascii="仿宋_GB2312" w:eastAsia="仿宋_GB2312" w:hAnsi="宋体" w:hint="eastAsia"/>
          <w:sz w:val="28"/>
          <w:szCs w:val="28"/>
        </w:rPr>
        <w:t>：</w:t>
      </w:r>
      <w:r>
        <w:rPr>
          <w:rFonts w:ascii="仿宋_GB2312" w:eastAsia="仿宋_GB2312" w:hAnsi="宋体" w:hint="eastAsia"/>
          <w:sz w:val="28"/>
          <w:szCs w:val="28"/>
        </w:rPr>
        <w:t>2020</w:t>
      </w:r>
      <w:r>
        <w:rPr>
          <w:rFonts w:ascii="仿宋_GB2312" w:eastAsia="仿宋_GB2312" w:hAnsi="宋体" w:hint="eastAsia"/>
          <w:sz w:val="28"/>
          <w:szCs w:val="28"/>
        </w:rPr>
        <w:t>年</w:t>
      </w:r>
      <w:r>
        <w:rPr>
          <w:rFonts w:ascii="仿宋_GB2312" w:eastAsia="仿宋_GB2312" w:hAnsi="宋体" w:hint="eastAsia"/>
          <w:sz w:val="28"/>
          <w:szCs w:val="28"/>
        </w:rPr>
        <w:t>7</w:t>
      </w:r>
      <w:r>
        <w:rPr>
          <w:rFonts w:ascii="仿宋_GB2312" w:eastAsia="仿宋_GB2312" w:hAnsi="宋体" w:hint="eastAsia"/>
          <w:sz w:val="28"/>
          <w:szCs w:val="28"/>
        </w:rPr>
        <w:t>月</w:t>
      </w:r>
      <w:r>
        <w:rPr>
          <w:rFonts w:ascii="仿宋_GB2312" w:eastAsia="仿宋_GB2312" w:hAnsi="宋体" w:hint="eastAsia"/>
          <w:sz w:val="28"/>
          <w:szCs w:val="28"/>
        </w:rPr>
        <w:t>7</w:t>
      </w:r>
      <w:r>
        <w:rPr>
          <w:rFonts w:ascii="仿宋_GB2312" w:eastAsia="仿宋_GB2312" w:hAnsi="宋体" w:hint="eastAsia"/>
          <w:sz w:val="28"/>
          <w:szCs w:val="28"/>
        </w:rPr>
        <w:t>日</w:t>
      </w:r>
      <w:r>
        <w:rPr>
          <w:rFonts w:ascii="仿宋_GB2312" w:eastAsia="仿宋_GB2312" w:hAnsi="宋体" w:hint="eastAsia"/>
          <w:sz w:val="28"/>
          <w:szCs w:val="28"/>
        </w:rPr>
        <w:t>。</w:t>
      </w:r>
      <w:bookmarkEnd w:id="155"/>
      <w:bookmarkEnd w:id="156"/>
      <w:bookmarkEnd w:id="157"/>
      <w:bookmarkEnd w:id="158"/>
      <w:bookmarkEnd w:id="159"/>
    </w:p>
    <w:p w:rsidR="00DF54C8" w:rsidRDefault="006B44D1">
      <w:pPr>
        <w:spacing w:line="600" w:lineRule="exact"/>
        <w:ind w:firstLineChars="200" w:firstLine="562"/>
        <w:outlineLvl w:val="1"/>
        <w:rPr>
          <w:rFonts w:ascii="仿宋_GB2312" w:eastAsia="仿宋_GB2312" w:hAnsi="宋体"/>
          <w:sz w:val="28"/>
          <w:szCs w:val="28"/>
        </w:rPr>
      </w:pPr>
      <w:bookmarkStart w:id="160" w:name="_Toc2484"/>
      <w:bookmarkStart w:id="161" w:name="_Toc31004"/>
      <w:bookmarkStart w:id="162" w:name="_Toc12093"/>
      <w:bookmarkStart w:id="163" w:name="_Toc32759"/>
      <w:bookmarkStart w:id="164" w:name="_Toc24884"/>
      <w:r>
        <w:rPr>
          <w:rFonts w:ascii="仿宋_GB2312" w:eastAsia="仿宋_GB2312" w:hAnsi="宋体" w:hint="eastAsia"/>
          <w:b/>
          <w:bCs/>
          <w:sz w:val="28"/>
          <w:szCs w:val="28"/>
        </w:rPr>
        <w:t>(</w:t>
      </w:r>
      <w:r>
        <w:rPr>
          <w:rFonts w:ascii="仿宋_GB2312" w:eastAsia="仿宋_GB2312" w:hAnsi="宋体" w:hint="eastAsia"/>
          <w:b/>
          <w:bCs/>
          <w:sz w:val="28"/>
          <w:szCs w:val="28"/>
        </w:rPr>
        <w:t>十三</w:t>
      </w:r>
      <w:r>
        <w:rPr>
          <w:rFonts w:ascii="仿宋_GB2312" w:eastAsia="仿宋_GB2312" w:hAnsi="宋体" w:hint="eastAsia"/>
          <w:b/>
          <w:bCs/>
          <w:sz w:val="28"/>
          <w:szCs w:val="28"/>
        </w:rPr>
        <w:t>)</w:t>
      </w:r>
      <w:r>
        <w:rPr>
          <w:rFonts w:ascii="仿宋_GB2312" w:eastAsia="仿宋_GB2312" w:hAnsi="宋体" w:hint="eastAsia"/>
          <w:b/>
          <w:bCs/>
          <w:sz w:val="28"/>
          <w:szCs w:val="28"/>
        </w:rPr>
        <w:t>估价作业期</w:t>
      </w:r>
      <w:r>
        <w:rPr>
          <w:rFonts w:ascii="仿宋_GB2312" w:eastAsia="仿宋_GB2312" w:hAnsi="宋体" w:hint="eastAsia"/>
          <w:sz w:val="28"/>
          <w:szCs w:val="28"/>
        </w:rPr>
        <w:t>:</w:t>
      </w:r>
      <w:bookmarkEnd w:id="160"/>
      <w:bookmarkEnd w:id="161"/>
      <w:bookmarkEnd w:id="162"/>
      <w:bookmarkEnd w:id="163"/>
      <w:bookmarkEnd w:id="164"/>
    </w:p>
    <w:p w:rsidR="00DF54C8" w:rsidRDefault="006B44D1">
      <w:pPr>
        <w:spacing w:line="600" w:lineRule="exact"/>
        <w:ind w:firstLineChars="200" w:firstLine="560"/>
        <w:rPr>
          <w:rFonts w:ascii="仿宋_GB2312" w:eastAsia="仿宋_GB2312"/>
          <w:sz w:val="28"/>
          <w:szCs w:val="28"/>
        </w:rPr>
      </w:pPr>
      <w:r>
        <w:rPr>
          <w:rFonts w:ascii="仿宋_GB2312" w:eastAsia="仿宋_GB2312" w:hAnsi="宋体" w:hint="eastAsia"/>
          <w:sz w:val="28"/>
          <w:szCs w:val="28"/>
        </w:rPr>
        <w:t>2020</w:t>
      </w:r>
      <w:r>
        <w:rPr>
          <w:rFonts w:ascii="仿宋_GB2312" w:eastAsia="仿宋_GB2312" w:hAnsi="宋体" w:hint="eastAsia"/>
          <w:sz w:val="28"/>
          <w:szCs w:val="28"/>
        </w:rPr>
        <w:t>年</w:t>
      </w:r>
      <w:r>
        <w:rPr>
          <w:rFonts w:ascii="仿宋_GB2312" w:eastAsia="仿宋_GB2312" w:hAnsi="宋体" w:hint="eastAsia"/>
          <w:sz w:val="28"/>
          <w:szCs w:val="28"/>
        </w:rPr>
        <w:t>7</w:t>
      </w:r>
      <w:r>
        <w:rPr>
          <w:rFonts w:ascii="仿宋_GB2312" w:eastAsia="仿宋_GB2312" w:hAnsi="宋体" w:hint="eastAsia"/>
          <w:sz w:val="28"/>
          <w:szCs w:val="28"/>
        </w:rPr>
        <w:t>月</w:t>
      </w:r>
      <w:r>
        <w:rPr>
          <w:rFonts w:ascii="仿宋_GB2312" w:eastAsia="仿宋_GB2312" w:hAnsi="宋体" w:hint="eastAsia"/>
          <w:sz w:val="28"/>
          <w:szCs w:val="28"/>
        </w:rPr>
        <w:t>7</w:t>
      </w:r>
      <w:r>
        <w:rPr>
          <w:rFonts w:ascii="仿宋_GB2312" w:eastAsia="仿宋_GB2312" w:hAnsi="宋体" w:hint="eastAsia"/>
          <w:sz w:val="28"/>
          <w:szCs w:val="28"/>
        </w:rPr>
        <w:t>日</w:t>
      </w:r>
      <w:r>
        <w:rPr>
          <w:rFonts w:ascii="仿宋_GB2312" w:eastAsia="仿宋_GB2312" w:hAnsi="宋体" w:hint="eastAsia"/>
          <w:sz w:val="28"/>
          <w:szCs w:val="28"/>
        </w:rPr>
        <w:t>至</w:t>
      </w:r>
      <w:r>
        <w:rPr>
          <w:rFonts w:ascii="仿宋_GB2312" w:eastAsia="仿宋_GB2312" w:hAnsi="宋体" w:hint="eastAsia"/>
          <w:sz w:val="28"/>
          <w:szCs w:val="28"/>
        </w:rPr>
        <w:t xml:space="preserve"> 20</w:t>
      </w:r>
      <w:r>
        <w:rPr>
          <w:rFonts w:ascii="仿宋_GB2312" w:eastAsia="仿宋_GB2312" w:hAnsi="宋体" w:hint="eastAsia"/>
          <w:sz w:val="28"/>
          <w:szCs w:val="28"/>
        </w:rPr>
        <w:t>20</w:t>
      </w:r>
      <w:r>
        <w:rPr>
          <w:rFonts w:ascii="仿宋_GB2312" w:eastAsia="仿宋_GB2312" w:hAnsi="宋体" w:hint="eastAsia"/>
          <w:sz w:val="28"/>
          <w:szCs w:val="28"/>
        </w:rPr>
        <w:t>年</w:t>
      </w:r>
      <w:r>
        <w:rPr>
          <w:rFonts w:ascii="仿宋_GB2312" w:eastAsia="仿宋_GB2312" w:hAnsi="宋体" w:hint="eastAsia"/>
          <w:sz w:val="28"/>
          <w:szCs w:val="28"/>
        </w:rPr>
        <w:t>7</w:t>
      </w:r>
      <w:r>
        <w:rPr>
          <w:rFonts w:ascii="仿宋_GB2312" w:eastAsia="仿宋_GB2312" w:hAnsi="宋体" w:hint="eastAsia"/>
          <w:sz w:val="28"/>
          <w:szCs w:val="28"/>
        </w:rPr>
        <w:t>月</w:t>
      </w:r>
      <w:r>
        <w:rPr>
          <w:rFonts w:ascii="仿宋_GB2312" w:eastAsia="仿宋_GB2312" w:hAnsi="宋体" w:hint="eastAsia"/>
          <w:sz w:val="28"/>
          <w:szCs w:val="28"/>
        </w:rPr>
        <w:t>30</w:t>
      </w:r>
      <w:r>
        <w:rPr>
          <w:rFonts w:ascii="仿宋_GB2312" w:eastAsia="仿宋_GB2312" w:hAnsi="宋体" w:hint="eastAsia"/>
          <w:sz w:val="28"/>
          <w:szCs w:val="28"/>
        </w:rPr>
        <w:t>日</w:t>
      </w:r>
      <w:r>
        <w:rPr>
          <w:rFonts w:ascii="仿宋_GB2312" w:eastAsia="仿宋_GB2312" w:hAnsi="宋体" w:hint="eastAsia"/>
          <w:sz w:val="28"/>
          <w:szCs w:val="28"/>
        </w:rPr>
        <w:t>。</w:t>
      </w:r>
    </w:p>
    <w:p w:rsidR="00DF54C8" w:rsidRDefault="00DF54C8">
      <w:pPr>
        <w:spacing w:line="600" w:lineRule="exact"/>
        <w:ind w:firstLineChars="200" w:firstLine="560"/>
        <w:rPr>
          <w:rFonts w:ascii="仿宋_GB2312" w:eastAsia="仿宋_GB2312"/>
          <w:sz w:val="28"/>
          <w:szCs w:val="28"/>
        </w:rPr>
      </w:pPr>
    </w:p>
    <w:p w:rsidR="00DF54C8" w:rsidRDefault="00DF54C8">
      <w:pPr>
        <w:spacing w:line="600" w:lineRule="exact"/>
        <w:ind w:firstLineChars="200" w:firstLine="560"/>
        <w:rPr>
          <w:rFonts w:ascii="仿宋_GB2312" w:eastAsia="仿宋_GB2312"/>
          <w:sz w:val="28"/>
          <w:szCs w:val="28"/>
        </w:rPr>
      </w:pPr>
    </w:p>
    <w:p w:rsidR="00DF54C8" w:rsidRDefault="006B44D1">
      <w:pPr>
        <w:spacing w:line="600" w:lineRule="exact"/>
        <w:ind w:leftChars="1500" w:left="3150" w:firstLineChars="200" w:firstLine="560"/>
        <w:rPr>
          <w:rFonts w:ascii="仿宋_GB2312" w:eastAsia="仿宋_GB2312"/>
          <w:sz w:val="28"/>
          <w:szCs w:val="28"/>
        </w:rPr>
      </w:pPr>
      <w:r>
        <w:rPr>
          <w:rFonts w:ascii="仿宋_GB2312" w:eastAsia="仿宋_GB2312" w:hint="eastAsia"/>
          <w:sz w:val="28"/>
          <w:szCs w:val="28"/>
        </w:rPr>
        <w:t>四川省信和房地产评估咨询有限公司</w:t>
      </w:r>
    </w:p>
    <w:p w:rsidR="00DF54C8" w:rsidRDefault="006B44D1">
      <w:pPr>
        <w:spacing w:line="600" w:lineRule="exact"/>
        <w:ind w:leftChars="1500" w:left="3150" w:firstLineChars="200" w:firstLine="560"/>
        <w:rPr>
          <w:rFonts w:ascii="仿宋_GB2312" w:eastAsia="仿宋_GB2312"/>
          <w:sz w:val="28"/>
          <w:szCs w:val="28"/>
        </w:rPr>
      </w:pPr>
      <w:r>
        <w:rPr>
          <w:rFonts w:ascii="仿宋_GB2312" w:eastAsia="仿宋_GB2312" w:hint="eastAsia"/>
          <w:sz w:val="28"/>
          <w:szCs w:val="28"/>
        </w:rPr>
        <w:t>二〇二〇年七月三十日</w:t>
      </w:r>
      <w:r>
        <w:rPr>
          <w:rFonts w:ascii="仿宋_GB2312" w:eastAsia="仿宋_GB2312" w:hint="eastAsia"/>
          <w:sz w:val="28"/>
          <w:szCs w:val="28"/>
        </w:rPr>
        <w:t xml:space="preserve">   </w:t>
      </w:r>
    </w:p>
    <w:p w:rsidR="00DF54C8" w:rsidRDefault="00DF54C8">
      <w:pPr>
        <w:spacing w:line="600" w:lineRule="exact"/>
        <w:ind w:leftChars="1500" w:left="3150" w:firstLineChars="200" w:firstLine="560"/>
        <w:rPr>
          <w:rFonts w:ascii="仿宋_GB2312" w:eastAsia="仿宋_GB2312"/>
          <w:sz w:val="28"/>
          <w:szCs w:val="28"/>
        </w:rPr>
      </w:pPr>
    </w:p>
    <w:p w:rsidR="00DF54C8" w:rsidRDefault="00DF54C8">
      <w:pPr>
        <w:spacing w:line="620" w:lineRule="exact"/>
        <w:rPr>
          <w:rFonts w:ascii="Arial" w:eastAsia="仿宋_GB2312" w:hAnsi="Arial" w:cs="Arial"/>
          <w:color w:val="FF0000"/>
          <w:sz w:val="28"/>
          <w:szCs w:val="28"/>
        </w:rPr>
        <w:sectPr w:rsidR="00DF54C8">
          <w:pgSz w:w="11906" w:h="16838"/>
          <w:pgMar w:top="1417" w:right="1417" w:bottom="1417" w:left="1701" w:header="851" w:footer="646" w:gutter="0"/>
          <w:cols w:space="720"/>
          <w:titlePg/>
          <w:docGrid w:linePitch="312"/>
        </w:sectPr>
      </w:pPr>
    </w:p>
    <w:p w:rsidR="00DF54C8" w:rsidRDefault="00DF54C8">
      <w:pPr>
        <w:spacing w:line="620" w:lineRule="exact"/>
        <w:rPr>
          <w:rFonts w:ascii="Arial" w:eastAsia="仿宋_GB2312" w:hAnsi="Arial" w:cs="Arial"/>
          <w:color w:val="FF0000"/>
          <w:sz w:val="28"/>
          <w:szCs w:val="28"/>
        </w:rPr>
      </w:pPr>
    </w:p>
    <w:bookmarkEnd w:id="114"/>
    <w:bookmarkEnd w:id="115"/>
    <w:bookmarkEnd w:id="116"/>
    <w:bookmarkEnd w:id="117"/>
    <w:bookmarkEnd w:id="118"/>
    <w:bookmarkEnd w:id="119"/>
    <w:bookmarkEnd w:id="120"/>
    <w:bookmarkEnd w:id="121"/>
    <w:bookmarkEnd w:id="122"/>
    <w:p w:rsidR="00DF54C8" w:rsidRDefault="00DF54C8">
      <w:pPr>
        <w:spacing w:line="600" w:lineRule="exact"/>
        <w:rPr>
          <w:rFonts w:ascii="仿宋_GB2312" w:eastAsia="仿宋_GB2312"/>
          <w:sz w:val="28"/>
          <w:szCs w:val="28"/>
        </w:rPr>
      </w:pPr>
    </w:p>
    <w:p w:rsidR="00DF54C8" w:rsidRDefault="006B44D1">
      <w:pPr>
        <w:spacing w:line="500" w:lineRule="exact"/>
        <w:ind w:firstLineChars="900" w:firstLine="2891"/>
        <w:outlineLvl w:val="1"/>
        <w:rPr>
          <w:rFonts w:ascii="宋体" w:hAnsi="宋体"/>
          <w:b/>
          <w:sz w:val="32"/>
        </w:rPr>
      </w:pPr>
      <w:bookmarkStart w:id="165" w:name="_Toc21441"/>
      <w:bookmarkStart w:id="166" w:name="_Toc477_WPSOffice_Level1"/>
      <w:bookmarkStart w:id="167" w:name="_Toc22229"/>
      <w:bookmarkStart w:id="168" w:name="_Toc9640_WPSOffice_Level1"/>
      <w:bookmarkStart w:id="169" w:name="_Toc3941"/>
      <w:bookmarkStart w:id="170" w:name="_Toc25116"/>
      <w:bookmarkStart w:id="171" w:name="_Toc21333"/>
      <w:r>
        <w:rPr>
          <w:rFonts w:ascii="宋体" w:hAnsi="宋体" w:hint="eastAsia"/>
          <w:b/>
          <w:sz w:val="32"/>
        </w:rPr>
        <w:t>四、</w:t>
      </w:r>
      <w:r>
        <w:rPr>
          <w:rFonts w:ascii="宋体" w:hAnsi="宋体" w:hint="eastAsia"/>
          <w:b/>
          <w:sz w:val="32"/>
        </w:rPr>
        <w:t>附件</w:t>
      </w:r>
      <w:bookmarkEnd w:id="165"/>
      <w:bookmarkEnd w:id="166"/>
      <w:bookmarkEnd w:id="167"/>
      <w:bookmarkEnd w:id="168"/>
      <w:bookmarkEnd w:id="169"/>
      <w:bookmarkEnd w:id="170"/>
      <w:bookmarkEnd w:id="171"/>
    </w:p>
    <w:p w:rsidR="00DF54C8" w:rsidRDefault="00DF54C8">
      <w:pPr>
        <w:spacing w:line="500" w:lineRule="exact"/>
        <w:jc w:val="center"/>
        <w:outlineLvl w:val="0"/>
        <w:rPr>
          <w:rFonts w:ascii="宋体" w:hAnsi="宋体"/>
          <w:b/>
          <w:sz w:val="28"/>
        </w:rPr>
      </w:pPr>
    </w:p>
    <w:p w:rsidR="00DF54C8" w:rsidRDefault="006B44D1">
      <w:pPr>
        <w:spacing w:line="600" w:lineRule="exact"/>
        <w:ind w:firstLineChars="200" w:firstLine="560"/>
        <w:outlineLvl w:val="0"/>
        <w:rPr>
          <w:rFonts w:ascii="仿宋_GB2312" w:eastAsia="仿宋_GB2312" w:hAnsi="宋体"/>
          <w:sz w:val="28"/>
          <w:szCs w:val="28"/>
        </w:rPr>
      </w:pPr>
      <w:bookmarkStart w:id="172" w:name="_Toc32076_WPSOffice_Level2"/>
      <w:bookmarkStart w:id="173" w:name="_Toc5472"/>
      <w:bookmarkStart w:id="174" w:name="_Toc7041"/>
      <w:bookmarkStart w:id="175" w:name="_Toc278"/>
      <w:bookmarkStart w:id="176" w:name="_Toc4656_WPSOffice_Level2"/>
      <w:r>
        <w:rPr>
          <w:rFonts w:ascii="仿宋_GB2312" w:eastAsia="仿宋_GB2312" w:hAnsi="宋体" w:hint="eastAsia"/>
          <w:sz w:val="28"/>
          <w:szCs w:val="28"/>
        </w:rPr>
        <w:t>1</w:t>
      </w:r>
      <w:r>
        <w:rPr>
          <w:rFonts w:ascii="仿宋_GB2312" w:eastAsia="仿宋_GB2312" w:hAnsi="宋体" w:hint="eastAsia"/>
          <w:sz w:val="28"/>
          <w:szCs w:val="28"/>
        </w:rPr>
        <w:t>、房地产估价委托书复印件</w:t>
      </w:r>
      <w:bookmarkEnd w:id="172"/>
      <w:bookmarkEnd w:id="173"/>
      <w:bookmarkEnd w:id="174"/>
      <w:bookmarkEnd w:id="175"/>
      <w:bookmarkEnd w:id="176"/>
    </w:p>
    <w:p w:rsidR="00DF54C8" w:rsidRDefault="006B44D1">
      <w:pPr>
        <w:spacing w:line="600" w:lineRule="exact"/>
        <w:ind w:firstLineChars="200" w:firstLine="560"/>
        <w:outlineLvl w:val="0"/>
        <w:rPr>
          <w:rFonts w:ascii="仿宋_GB2312" w:eastAsia="仿宋_GB2312" w:hAnsi="宋体"/>
          <w:sz w:val="28"/>
          <w:szCs w:val="28"/>
        </w:rPr>
      </w:pPr>
      <w:bookmarkStart w:id="177" w:name="_Toc21412"/>
      <w:bookmarkStart w:id="178" w:name="_Toc32380"/>
      <w:bookmarkStart w:id="179" w:name="_Toc3220"/>
      <w:bookmarkStart w:id="180" w:name="_Toc5980_WPSOffice_Level2"/>
      <w:bookmarkStart w:id="181" w:name="_Toc1356_WPSOffice_Level2"/>
      <w:r>
        <w:rPr>
          <w:rFonts w:ascii="仿宋_GB2312" w:eastAsia="仿宋_GB2312" w:hAnsi="宋体" w:hint="eastAsia"/>
          <w:sz w:val="28"/>
          <w:szCs w:val="28"/>
        </w:rPr>
        <w:t>2</w:t>
      </w:r>
      <w:r>
        <w:rPr>
          <w:rFonts w:ascii="仿宋_GB2312" w:eastAsia="仿宋_GB2312" w:hAnsi="宋体" w:hint="eastAsia"/>
          <w:sz w:val="28"/>
          <w:szCs w:val="28"/>
        </w:rPr>
        <w:t>、估价对象位置示意图、照片</w:t>
      </w:r>
      <w:bookmarkEnd w:id="177"/>
      <w:bookmarkEnd w:id="178"/>
      <w:bookmarkEnd w:id="179"/>
      <w:bookmarkEnd w:id="180"/>
      <w:bookmarkEnd w:id="181"/>
    </w:p>
    <w:p w:rsidR="00DF54C8" w:rsidRDefault="006B44D1">
      <w:pPr>
        <w:spacing w:line="600" w:lineRule="exact"/>
        <w:ind w:firstLineChars="200" w:firstLine="560"/>
        <w:outlineLvl w:val="0"/>
        <w:rPr>
          <w:rFonts w:ascii="仿宋_GB2312" w:eastAsia="仿宋_GB2312" w:hAnsi="宋体"/>
          <w:sz w:val="28"/>
          <w:szCs w:val="28"/>
        </w:rPr>
      </w:pPr>
      <w:bookmarkStart w:id="182" w:name="_Toc392778072"/>
      <w:bookmarkStart w:id="183" w:name="_Toc221"/>
      <w:bookmarkStart w:id="184" w:name="_Toc19036"/>
      <w:bookmarkStart w:id="185" w:name="_Toc12100"/>
      <w:bookmarkStart w:id="186" w:name="_Toc8585_WPSOffice_Level2"/>
      <w:bookmarkStart w:id="187" w:name="_Toc19913"/>
      <w:bookmarkStart w:id="188" w:name="_Toc20309_WPSOffice_Level2"/>
      <w:r>
        <w:rPr>
          <w:rFonts w:ascii="仿宋_GB2312" w:eastAsia="仿宋_GB2312" w:hAnsi="宋体" w:hint="eastAsia"/>
          <w:sz w:val="28"/>
          <w:szCs w:val="28"/>
        </w:rPr>
        <w:t>3</w:t>
      </w:r>
      <w:r>
        <w:rPr>
          <w:rFonts w:ascii="仿宋_GB2312" w:eastAsia="仿宋_GB2312" w:hAnsi="宋体" w:hint="eastAsia"/>
          <w:sz w:val="28"/>
          <w:szCs w:val="28"/>
        </w:rPr>
        <w:t>、</w:t>
      </w:r>
      <w:bookmarkEnd w:id="182"/>
      <w:bookmarkEnd w:id="183"/>
      <w:r>
        <w:rPr>
          <w:rFonts w:ascii="仿宋_GB2312" w:eastAsia="仿宋_GB2312" w:hAnsi="宋体" w:hint="eastAsia"/>
          <w:sz w:val="28"/>
          <w:szCs w:val="28"/>
        </w:rPr>
        <w:t>估价对象的</w:t>
      </w:r>
      <w:r>
        <w:rPr>
          <w:rFonts w:ascii="仿宋_GB2312" w:eastAsia="仿宋_GB2312" w:hAnsi="Arial Narrow" w:hint="eastAsia"/>
          <w:sz w:val="28"/>
          <w:szCs w:val="28"/>
        </w:rPr>
        <w:t>《国有土地使用证》等</w:t>
      </w:r>
      <w:r>
        <w:rPr>
          <w:rFonts w:ascii="仿宋_GB2312" w:eastAsia="仿宋_GB2312" w:hAnsi="宋体" w:hint="eastAsia"/>
          <w:sz w:val="28"/>
          <w:szCs w:val="28"/>
        </w:rPr>
        <w:t>复印件</w:t>
      </w:r>
      <w:bookmarkEnd w:id="184"/>
      <w:bookmarkEnd w:id="185"/>
      <w:bookmarkEnd w:id="186"/>
      <w:bookmarkEnd w:id="187"/>
      <w:bookmarkEnd w:id="188"/>
    </w:p>
    <w:p w:rsidR="00DF54C8" w:rsidRDefault="006B44D1">
      <w:pPr>
        <w:spacing w:line="600" w:lineRule="exact"/>
        <w:ind w:firstLineChars="200" w:firstLine="560"/>
        <w:outlineLvl w:val="0"/>
        <w:rPr>
          <w:rFonts w:ascii="仿宋_GB2312" w:eastAsia="仿宋_GB2312" w:hAnsi="宋体"/>
          <w:sz w:val="28"/>
          <w:szCs w:val="28"/>
        </w:rPr>
      </w:pPr>
      <w:bookmarkStart w:id="189" w:name="_Toc3147"/>
      <w:bookmarkStart w:id="190" w:name="_Toc392778073"/>
      <w:bookmarkStart w:id="191" w:name="_Toc22178_WPSOffice_Level2"/>
      <w:bookmarkStart w:id="192" w:name="_Toc12496"/>
      <w:bookmarkStart w:id="193" w:name="_Toc14665"/>
      <w:bookmarkStart w:id="194" w:name="_Toc22094_WPSOffice_Level2"/>
      <w:bookmarkStart w:id="195" w:name="_Toc1018"/>
      <w:r>
        <w:rPr>
          <w:rFonts w:ascii="仿宋_GB2312" w:eastAsia="仿宋_GB2312" w:hAnsi="宋体" w:hint="eastAsia"/>
          <w:sz w:val="28"/>
          <w:szCs w:val="28"/>
        </w:rPr>
        <w:t>4</w:t>
      </w:r>
      <w:r>
        <w:rPr>
          <w:rFonts w:ascii="仿宋_GB2312" w:eastAsia="仿宋_GB2312" w:hAnsi="宋体" w:hint="eastAsia"/>
          <w:sz w:val="28"/>
          <w:szCs w:val="28"/>
        </w:rPr>
        <w:t>、</w:t>
      </w:r>
      <w:bookmarkStart w:id="196" w:name="_Toc17300"/>
      <w:bookmarkStart w:id="197" w:name="_Toc392778076"/>
      <w:bookmarkEnd w:id="189"/>
      <w:bookmarkEnd w:id="190"/>
      <w:r>
        <w:rPr>
          <w:rFonts w:ascii="仿宋_GB2312" w:eastAsia="仿宋_GB2312" w:hAnsi="宋体" w:hint="eastAsia"/>
          <w:sz w:val="28"/>
          <w:szCs w:val="28"/>
        </w:rPr>
        <w:t>房地产估价机构营业执照、资质证书复印件</w:t>
      </w:r>
      <w:bookmarkEnd w:id="191"/>
      <w:bookmarkEnd w:id="192"/>
      <w:bookmarkEnd w:id="193"/>
      <w:bookmarkEnd w:id="194"/>
      <w:bookmarkEnd w:id="195"/>
    </w:p>
    <w:p w:rsidR="00DF54C8" w:rsidRDefault="006B44D1">
      <w:pPr>
        <w:spacing w:line="600" w:lineRule="exact"/>
        <w:ind w:firstLineChars="200" w:firstLine="560"/>
        <w:outlineLvl w:val="0"/>
        <w:rPr>
          <w:rFonts w:ascii="仿宋_GB2312" w:eastAsia="仿宋_GB2312" w:hAnsi="宋体"/>
          <w:sz w:val="28"/>
          <w:szCs w:val="28"/>
        </w:rPr>
      </w:pPr>
      <w:bookmarkStart w:id="198" w:name="_Toc16427"/>
      <w:bookmarkStart w:id="199" w:name="_Toc6762_WPSOffice_Level2"/>
      <w:bookmarkStart w:id="200" w:name="_Toc6880"/>
      <w:bookmarkStart w:id="201" w:name="_Toc13322"/>
      <w:bookmarkStart w:id="202" w:name="_Toc12436_WPSOffice_Level2"/>
      <w:r>
        <w:rPr>
          <w:rFonts w:ascii="仿宋_GB2312" w:eastAsia="仿宋_GB2312" w:hAnsi="宋体" w:hint="eastAsia"/>
          <w:sz w:val="28"/>
          <w:szCs w:val="28"/>
        </w:rPr>
        <w:t>5</w:t>
      </w:r>
      <w:r>
        <w:rPr>
          <w:rFonts w:ascii="仿宋_GB2312" w:eastAsia="仿宋_GB2312" w:hAnsi="宋体" w:hint="eastAsia"/>
          <w:sz w:val="28"/>
          <w:szCs w:val="28"/>
        </w:rPr>
        <w:t>、</w:t>
      </w:r>
      <w:bookmarkEnd w:id="196"/>
      <w:bookmarkEnd w:id="197"/>
      <w:r>
        <w:rPr>
          <w:rFonts w:ascii="仿宋_GB2312" w:eastAsia="仿宋_GB2312" w:hAnsi="宋体" w:hint="eastAsia"/>
          <w:sz w:val="28"/>
          <w:szCs w:val="28"/>
        </w:rPr>
        <w:t>注册房地产估价师注册证书复印件</w:t>
      </w:r>
      <w:bookmarkEnd w:id="198"/>
      <w:bookmarkEnd w:id="199"/>
      <w:bookmarkEnd w:id="200"/>
      <w:bookmarkEnd w:id="201"/>
      <w:bookmarkEnd w:id="202"/>
    </w:p>
    <w:p w:rsidR="00DF54C8" w:rsidRDefault="00DF54C8">
      <w:pPr>
        <w:spacing w:line="600" w:lineRule="exact"/>
        <w:ind w:firstLineChars="200" w:firstLine="560"/>
        <w:outlineLvl w:val="0"/>
        <w:rPr>
          <w:rFonts w:ascii="仿宋_GB2312" w:eastAsia="仿宋_GB2312" w:hAnsi="宋体"/>
          <w:sz w:val="28"/>
          <w:szCs w:val="28"/>
        </w:rPr>
      </w:pPr>
    </w:p>
    <w:p w:rsidR="00DF54C8" w:rsidRDefault="00DF54C8"/>
    <w:sectPr w:rsidR="00DF54C8" w:rsidSect="00DF54C8">
      <w:headerReference w:type="first" r:id="rId17"/>
      <w:footerReference w:type="first" r:id="rId18"/>
      <w:pgSz w:w="11906" w:h="16838"/>
      <w:pgMar w:top="1417" w:right="1417" w:bottom="1417" w:left="1701" w:header="851" w:footer="646"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D1" w:rsidRDefault="006B44D1" w:rsidP="00DF54C8">
      <w:r>
        <w:separator/>
      </w:r>
    </w:p>
  </w:endnote>
  <w:endnote w:type="continuationSeparator" w:id="1">
    <w:p w:rsidR="006B44D1" w:rsidRDefault="006B44D1" w:rsidP="00DF5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3"/>
      <w:jc w:val="both"/>
    </w:pPr>
    <w:r>
      <w:rPr>
        <w:rFonts w:hint="eastAsia"/>
      </w:rPr>
      <w:t>-            ----------------------------------------------------------------------------------------------------------------</w:t>
    </w:r>
    <w:r>
      <w:rPr>
        <w:rFonts w:hint="eastAsia"/>
      </w:rPr>
      <w:t xml:space="preserve">----------------------------------                                                                                              </w:t>
    </w:r>
    <w:r>
      <w:rPr>
        <w:rFonts w:hint="eastAsia"/>
        <w:i/>
        <w:iCs/>
      </w:rPr>
      <w:t>四川省信和房地产评估咨询有限公司</w:t>
    </w:r>
    <w:r>
      <w:rPr>
        <w:rFonts w:hint="eastAsia"/>
        <w:i/>
        <w:iCs/>
      </w:rPr>
      <w:t xml:space="preserve">                                         </w:t>
    </w:r>
    <w:r>
      <w:rPr>
        <w:rFonts w:hint="eastAsia"/>
        <w:i/>
        <w:iCs/>
      </w:rPr>
      <w:t>第</w:t>
    </w:r>
    <w:r>
      <w:rPr>
        <w:rFonts w:hint="eastAsia"/>
        <w:i/>
        <w:iCs/>
      </w:rPr>
      <w:t xml:space="preserve"> </w:t>
    </w:r>
    <w:r w:rsidR="00DF54C8">
      <w:rPr>
        <w:rFonts w:hint="eastAsia"/>
        <w:i/>
        <w:iCs/>
      </w:rPr>
      <w:fldChar w:fldCharType="begin"/>
    </w:r>
    <w:r>
      <w:rPr>
        <w:rFonts w:hint="eastAsia"/>
        <w:i/>
        <w:iCs/>
      </w:rPr>
      <w:instrText xml:space="preserve"> PAGE  \* MERGEFORMAT </w:instrText>
    </w:r>
    <w:r w:rsidR="00DF54C8">
      <w:rPr>
        <w:rFonts w:hint="eastAsia"/>
        <w:i/>
        <w:iCs/>
      </w:rPr>
      <w:fldChar w:fldCharType="separate"/>
    </w:r>
    <w:r w:rsidR="009B154D">
      <w:rPr>
        <w:i/>
        <w:iCs/>
        <w:noProof/>
      </w:rPr>
      <w:t>3</w:t>
    </w:r>
    <w:r w:rsidR="00DF54C8">
      <w:rPr>
        <w:rFonts w:hint="eastAsia"/>
        <w:i/>
        <w:iCs/>
      </w:rPr>
      <w:fldChar w:fldCharType="end"/>
    </w:r>
    <w:r>
      <w:rPr>
        <w:rFonts w:hint="eastAsia"/>
        <w:i/>
        <w:iCs/>
      </w:rPr>
      <w:t xml:space="preserve"> </w:t>
    </w:r>
    <w:r>
      <w:rPr>
        <w:rFonts w:hint="eastAsia"/>
        <w:i/>
        <w:iCs/>
      </w:rPr>
      <w:t>页</w:t>
    </w:r>
    <w:r>
      <w:rPr>
        <w:rFonts w:hint="eastAsia"/>
        <w:i/>
        <w:iCs/>
      </w:rPr>
      <w:t xml:space="preserve"> </w:t>
    </w:r>
    <w:r>
      <w:rPr>
        <w:rFonts w:hint="eastAsia"/>
        <w:i/>
        <w:iCs/>
      </w:rPr>
      <w:t>共</w:t>
    </w:r>
    <w:r>
      <w:rPr>
        <w:rFonts w:hint="eastAsia"/>
        <w:i/>
        <w:iCs/>
      </w:rPr>
      <w:t>28</w:t>
    </w:r>
    <w:r>
      <w:rPr>
        <w:rFonts w:hint="eastAsia"/>
        <w:i/>
        <w:iCs/>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3"/>
      <w:jc w:val="both"/>
    </w:pPr>
    <w:r>
      <w:rPr>
        <w:rFonts w:hint="eastAsia"/>
      </w:rPr>
      <w:t>-            ---------------------------------------------------------------------------------------------------------</w:t>
    </w:r>
    <w:r>
      <w:rPr>
        <w:rFonts w:hint="eastAsia"/>
      </w:rPr>
      <w:t xml:space="preserve">-----------------------------------------                                                                                              </w:t>
    </w:r>
    <w:r>
      <w:rPr>
        <w:rFonts w:hint="eastAsia"/>
        <w:i/>
        <w:iCs/>
      </w:rPr>
      <w:t>四川省信和房地产评估咨询有限公司</w:t>
    </w:r>
    <w:r>
      <w:rPr>
        <w:rFonts w:hint="eastAsia"/>
        <w:i/>
        <w:iCs/>
      </w:rPr>
      <w:t xml:space="preserve">                                         </w:t>
    </w:r>
    <w:r>
      <w:rPr>
        <w:rFonts w:hint="eastAsia"/>
        <w:i/>
        <w:iCs/>
      </w:rPr>
      <w:t>第</w:t>
    </w:r>
    <w:r>
      <w:rPr>
        <w:rFonts w:hint="eastAsia"/>
        <w:i/>
        <w:iCs/>
      </w:rPr>
      <w:t xml:space="preserve"> </w:t>
    </w:r>
    <w:r w:rsidR="00DF54C8">
      <w:rPr>
        <w:rFonts w:hint="eastAsia"/>
        <w:i/>
        <w:iCs/>
      </w:rPr>
      <w:fldChar w:fldCharType="begin"/>
    </w:r>
    <w:r>
      <w:rPr>
        <w:rFonts w:hint="eastAsia"/>
        <w:i/>
        <w:iCs/>
      </w:rPr>
      <w:instrText xml:space="preserve"> PAGE  \* MERGEFORMAT </w:instrText>
    </w:r>
    <w:r w:rsidR="00DF54C8">
      <w:rPr>
        <w:rFonts w:hint="eastAsia"/>
        <w:i/>
        <w:iCs/>
      </w:rPr>
      <w:fldChar w:fldCharType="separate"/>
    </w:r>
    <w:r w:rsidR="009B154D">
      <w:rPr>
        <w:i/>
        <w:iCs/>
        <w:noProof/>
      </w:rPr>
      <w:t>26</w:t>
    </w:r>
    <w:r w:rsidR="00DF54C8">
      <w:rPr>
        <w:rFonts w:hint="eastAsia"/>
        <w:i/>
        <w:iCs/>
      </w:rPr>
      <w:fldChar w:fldCharType="end"/>
    </w:r>
    <w:r>
      <w:rPr>
        <w:rFonts w:hint="eastAsia"/>
        <w:i/>
        <w:iCs/>
      </w:rPr>
      <w:t xml:space="preserve"> </w:t>
    </w:r>
    <w:r>
      <w:rPr>
        <w:rFonts w:hint="eastAsia"/>
        <w:i/>
        <w:iCs/>
      </w:rPr>
      <w:t>页</w:t>
    </w:r>
    <w:r>
      <w:rPr>
        <w:rFonts w:hint="eastAsia"/>
        <w:i/>
        <w:iCs/>
      </w:rPr>
      <w:t xml:space="preserve"> </w:t>
    </w:r>
    <w:r>
      <w:rPr>
        <w:rFonts w:hint="eastAsia"/>
        <w:i/>
        <w:iCs/>
      </w:rPr>
      <w:t>共</w:t>
    </w:r>
    <w:r>
      <w:rPr>
        <w:rFonts w:hint="eastAsia"/>
        <w:i/>
        <w:iCs/>
      </w:rPr>
      <w:t>28</w:t>
    </w:r>
    <w:r>
      <w:rPr>
        <w:rFonts w:hint="eastAsia"/>
        <w:i/>
        <w:iCs/>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3"/>
    </w:pPr>
    <w:r>
      <w:rPr>
        <w:rFonts w:hint="eastAsia"/>
      </w:rPr>
      <w:t xml:space="preserve">-------------------------------------------------------------------------------------------------------------------------------------------------                                                                                              </w:t>
    </w:r>
    <w:r>
      <w:rPr>
        <w:rFonts w:hint="eastAsia"/>
        <w:i/>
        <w:iCs/>
      </w:rPr>
      <w:t>四川省信和房地产评估咨询有限公司</w:t>
    </w:r>
    <w:r>
      <w:rPr>
        <w:rFonts w:hint="eastAsia"/>
        <w:i/>
        <w:iCs/>
      </w:rPr>
      <w:t xml:space="preserve"> </w:t>
    </w:r>
    <w:r>
      <w:rPr>
        <w:rFonts w:hint="eastAsia"/>
        <w:i/>
        <w:iCs/>
      </w:rPr>
      <w:t xml:space="preserve">                                        </w:t>
    </w:r>
    <w:r>
      <w:rPr>
        <w:rFonts w:hint="eastAsia"/>
        <w:i/>
        <w:iCs/>
      </w:rPr>
      <w:t>第</w:t>
    </w:r>
    <w:r>
      <w:rPr>
        <w:rFonts w:hint="eastAsia"/>
        <w:i/>
        <w:iCs/>
      </w:rPr>
      <w:t xml:space="preserve"> </w:t>
    </w:r>
    <w:r w:rsidR="00DF54C8">
      <w:rPr>
        <w:rFonts w:hint="eastAsia"/>
        <w:i/>
        <w:iCs/>
      </w:rPr>
      <w:fldChar w:fldCharType="begin"/>
    </w:r>
    <w:r>
      <w:rPr>
        <w:rFonts w:hint="eastAsia"/>
        <w:i/>
        <w:iCs/>
      </w:rPr>
      <w:instrText xml:space="preserve"> PAGE  \* MERGEFORMAT </w:instrText>
    </w:r>
    <w:r w:rsidR="00DF54C8">
      <w:rPr>
        <w:rFonts w:hint="eastAsia"/>
        <w:i/>
        <w:iCs/>
      </w:rPr>
      <w:fldChar w:fldCharType="separate"/>
    </w:r>
    <w:r w:rsidR="009B154D">
      <w:rPr>
        <w:i/>
        <w:iCs/>
        <w:noProof/>
      </w:rPr>
      <w:t>7</w:t>
    </w:r>
    <w:r w:rsidR="00DF54C8">
      <w:rPr>
        <w:rFonts w:hint="eastAsia"/>
        <w:i/>
        <w:iCs/>
      </w:rPr>
      <w:fldChar w:fldCharType="end"/>
    </w:r>
    <w:r>
      <w:rPr>
        <w:rFonts w:hint="eastAsia"/>
        <w:i/>
        <w:iCs/>
      </w:rPr>
      <w:t xml:space="preserve"> </w:t>
    </w:r>
    <w:r>
      <w:rPr>
        <w:rFonts w:hint="eastAsia"/>
        <w:i/>
        <w:iCs/>
      </w:rPr>
      <w:t>页</w:t>
    </w:r>
    <w:r>
      <w:rPr>
        <w:rFonts w:hint="eastAsia"/>
        <w:i/>
        <w:iCs/>
      </w:rPr>
      <w:t xml:space="preserve"> </w:t>
    </w:r>
    <w:r>
      <w:rPr>
        <w:rFonts w:hint="eastAsia"/>
        <w:i/>
        <w:iCs/>
      </w:rPr>
      <w:t>共</w:t>
    </w:r>
    <w:r>
      <w:rPr>
        <w:rFonts w:hint="eastAsia"/>
        <w:i/>
        <w:iCs/>
      </w:rPr>
      <w:t>28</w:t>
    </w:r>
    <w:r>
      <w:rPr>
        <w:rFonts w:hint="eastAsia"/>
        <w:i/>
        <w:iCs/>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3"/>
      <w:jc w:val="both"/>
      <w:rPr>
        <w:i/>
        <w:iCs/>
      </w:rPr>
    </w:pPr>
    <w:r>
      <w:rPr>
        <w:rFonts w:hint="eastAsia"/>
      </w:rPr>
      <w:t xml:space="preserve">--------------------------------------------------------------------------------------------------------------------------------------------------                                                                                              </w:t>
    </w:r>
    <w:r>
      <w:rPr>
        <w:rFonts w:hint="eastAsia"/>
        <w:i/>
        <w:iCs/>
      </w:rPr>
      <w:t>四川省信和房地产评估咨询有限公司</w:t>
    </w:r>
    <w:r>
      <w:rPr>
        <w:rFonts w:hint="eastAsia"/>
        <w:i/>
        <w:iCs/>
      </w:rPr>
      <w:t xml:space="preserve">                                    </w:t>
    </w:r>
    <w:r>
      <w:rPr>
        <w:rFonts w:hint="eastAsia"/>
        <w:i/>
        <w:iCs/>
      </w:rPr>
      <w:t xml:space="preserve">　　　　</w:t>
    </w:r>
    <w:r>
      <w:rPr>
        <w:rFonts w:hint="eastAsia"/>
        <w:i/>
        <w:iCs/>
      </w:rPr>
      <w:t xml:space="preserve">     </w:t>
    </w:r>
    <w:r>
      <w:rPr>
        <w:rFonts w:hint="eastAsia"/>
        <w:i/>
        <w:iCs/>
      </w:rPr>
      <w:t>第</w:t>
    </w:r>
    <w:r>
      <w:rPr>
        <w:rFonts w:hint="eastAsia"/>
        <w:i/>
        <w:iCs/>
      </w:rPr>
      <w:t xml:space="preserve"> </w:t>
    </w:r>
    <w:r w:rsidR="00DF54C8">
      <w:rPr>
        <w:rFonts w:hint="eastAsia"/>
        <w:i/>
        <w:iCs/>
      </w:rPr>
      <w:fldChar w:fldCharType="begin"/>
    </w:r>
    <w:r>
      <w:rPr>
        <w:rFonts w:hint="eastAsia"/>
        <w:i/>
        <w:iCs/>
      </w:rPr>
      <w:instrText xml:space="preserve"> PAGE  \* MERGEFORMAT </w:instrText>
    </w:r>
    <w:r w:rsidR="00DF54C8">
      <w:rPr>
        <w:rFonts w:hint="eastAsia"/>
        <w:i/>
        <w:iCs/>
      </w:rPr>
      <w:fldChar w:fldCharType="separate"/>
    </w:r>
    <w:r w:rsidR="009B154D">
      <w:rPr>
        <w:i/>
        <w:iCs/>
        <w:noProof/>
      </w:rPr>
      <w:t>27</w:t>
    </w:r>
    <w:r w:rsidR="00DF54C8">
      <w:rPr>
        <w:rFonts w:hint="eastAsia"/>
        <w:i/>
        <w:iCs/>
      </w:rPr>
      <w:fldChar w:fldCharType="end"/>
    </w:r>
    <w:r>
      <w:rPr>
        <w:rFonts w:hint="eastAsia"/>
        <w:i/>
        <w:iCs/>
      </w:rPr>
      <w:t xml:space="preserve"> </w:t>
    </w:r>
    <w:r>
      <w:rPr>
        <w:rFonts w:hint="eastAsia"/>
        <w:i/>
        <w:iCs/>
      </w:rPr>
      <w:t>页</w:t>
    </w:r>
    <w:r>
      <w:rPr>
        <w:rFonts w:hint="eastAsia"/>
        <w:i/>
        <w:iCs/>
      </w:rPr>
      <w:t xml:space="preserve"> </w:t>
    </w:r>
    <w:r>
      <w:rPr>
        <w:rFonts w:hint="eastAsia"/>
        <w:i/>
        <w:iCs/>
      </w:rPr>
      <w:t>共</w:t>
    </w:r>
    <w:r>
      <w:rPr>
        <w:rFonts w:hint="eastAsia"/>
        <w:i/>
        <w:iCs/>
      </w:rPr>
      <w:t>28</w:t>
    </w:r>
    <w:r>
      <w:rPr>
        <w:rFonts w:hint="eastAsia"/>
        <w:i/>
        <w:iCs/>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3"/>
      <w:jc w:val="both"/>
      <w:rPr>
        <w:i/>
        <w:iCs/>
      </w:rPr>
    </w:pPr>
    <w:r>
      <w:rPr>
        <w:rFonts w:hint="eastAsia"/>
      </w:rPr>
      <w:t xml:space="preserve">     --------------------------------------------------------------------------------------------------------------------------------------------------                                                                                              </w:t>
    </w:r>
    <w:r>
      <w:rPr>
        <w:rFonts w:hint="eastAsia"/>
        <w:i/>
        <w:iCs/>
      </w:rPr>
      <w:t>四川省信和房地产评估咨</w:t>
    </w:r>
    <w:r>
      <w:rPr>
        <w:rFonts w:hint="eastAsia"/>
        <w:i/>
        <w:iCs/>
      </w:rPr>
      <w:t>询有限公司</w:t>
    </w:r>
    <w:r>
      <w:rPr>
        <w:rFonts w:hint="eastAsia"/>
        <w:i/>
        <w:iCs/>
      </w:rPr>
      <w:t xml:space="preserve">                                         </w:t>
    </w:r>
    <w:r>
      <w:rPr>
        <w:rFonts w:hint="eastAsia"/>
        <w:i/>
        <w:iCs/>
      </w:rPr>
      <w:t>第</w:t>
    </w:r>
    <w:r>
      <w:rPr>
        <w:rFonts w:hint="eastAsia"/>
        <w:i/>
        <w:iCs/>
      </w:rPr>
      <w:t xml:space="preserve"> </w:t>
    </w:r>
    <w:r w:rsidR="00DF54C8">
      <w:rPr>
        <w:rFonts w:hint="eastAsia"/>
        <w:i/>
        <w:iCs/>
      </w:rPr>
      <w:fldChar w:fldCharType="begin"/>
    </w:r>
    <w:r>
      <w:rPr>
        <w:rFonts w:hint="eastAsia"/>
        <w:i/>
        <w:iCs/>
      </w:rPr>
      <w:instrText xml:space="preserve"> PAGE  \* MERGEFORMAT </w:instrText>
    </w:r>
    <w:r w:rsidR="00DF54C8">
      <w:rPr>
        <w:rFonts w:hint="eastAsia"/>
        <w:i/>
        <w:iCs/>
      </w:rPr>
      <w:fldChar w:fldCharType="separate"/>
    </w:r>
    <w:r w:rsidR="009B154D">
      <w:rPr>
        <w:i/>
        <w:iCs/>
        <w:noProof/>
      </w:rPr>
      <w:t>28</w:t>
    </w:r>
    <w:r w:rsidR="00DF54C8">
      <w:rPr>
        <w:rFonts w:hint="eastAsia"/>
        <w:i/>
        <w:iCs/>
      </w:rPr>
      <w:fldChar w:fldCharType="end"/>
    </w:r>
    <w:r>
      <w:rPr>
        <w:rFonts w:hint="eastAsia"/>
        <w:i/>
        <w:iCs/>
      </w:rPr>
      <w:t xml:space="preserve"> </w:t>
    </w:r>
    <w:r>
      <w:rPr>
        <w:rFonts w:hint="eastAsia"/>
        <w:i/>
        <w:iCs/>
      </w:rPr>
      <w:t>页</w:t>
    </w:r>
    <w:r>
      <w:rPr>
        <w:rFonts w:hint="eastAsia"/>
        <w:i/>
        <w:iCs/>
      </w:rPr>
      <w:t xml:space="preserve"> </w:t>
    </w:r>
    <w:r>
      <w:rPr>
        <w:rFonts w:hint="eastAsia"/>
        <w:i/>
        <w:iCs/>
      </w:rPr>
      <w:t>共</w:t>
    </w:r>
    <w:r>
      <w:rPr>
        <w:rFonts w:hint="eastAsia"/>
        <w:i/>
        <w:iCs/>
      </w:rPr>
      <w:t>28</w:t>
    </w:r>
    <w:r>
      <w:rPr>
        <w:rFonts w:hint="eastAsia"/>
        <w:i/>
        <w:iCs/>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D1" w:rsidRDefault="006B44D1" w:rsidP="00DF54C8">
      <w:r>
        <w:separator/>
      </w:r>
    </w:p>
  </w:footnote>
  <w:footnote w:type="continuationSeparator" w:id="1">
    <w:p w:rsidR="006B44D1" w:rsidRDefault="006B44D1" w:rsidP="00DF5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4"/>
      <w:pBdr>
        <w:bottom w:val="none" w:sz="0" w:space="1" w:color="auto"/>
      </w:pBdr>
      <w:jc w:val="both"/>
      <w:rPr>
        <w:i/>
        <w:iCs/>
      </w:rPr>
    </w:pPr>
    <w:r>
      <w:rPr>
        <w:rFonts w:hint="eastAsia"/>
        <w:i/>
        <w:iCs/>
        <w:u w:val="single"/>
      </w:rPr>
      <w:t>巴中市中泉国际广场负</w:t>
    </w:r>
    <w:r>
      <w:rPr>
        <w:rFonts w:hint="eastAsia"/>
        <w:i/>
        <w:iCs/>
        <w:u w:val="single"/>
      </w:rPr>
      <w:t>1</w:t>
    </w:r>
    <w:r>
      <w:rPr>
        <w:rFonts w:hint="eastAsia"/>
        <w:i/>
        <w:iCs/>
        <w:u w:val="single"/>
      </w:rPr>
      <w:t>层</w:t>
    </w:r>
    <w:r>
      <w:rPr>
        <w:rFonts w:hint="eastAsia"/>
        <w:i/>
        <w:iCs/>
        <w:u w:val="single"/>
      </w:rPr>
      <w:t>230</w:t>
    </w:r>
    <w:r>
      <w:rPr>
        <w:rFonts w:hint="eastAsia"/>
        <w:i/>
        <w:iCs/>
        <w:u w:val="single"/>
      </w:rPr>
      <w:t>号等</w:t>
    </w:r>
    <w:r>
      <w:rPr>
        <w:rFonts w:hint="eastAsia"/>
        <w:i/>
        <w:iCs/>
        <w:u w:val="single"/>
      </w:rPr>
      <w:t>60</w:t>
    </w:r>
    <w:r>
      <w:rPr>
        <w:rFonts w:hint="eastAsia"/>
        <w:i/>
        <w:iCs/>
        <w:u w:val="single"/>
      </w:rPr>
      <w:t>个地下车位评估</w:t>
    </w:r>
    <w:r>
      <w:rPr>
        <w:rFonts w:hint="eastAsia"/>
        <w:i/>
        <w:iCs/>
        <w:u w:val="single"/>
      </w:rPr>
      <w:t xml:space="preserve">                            </w:t>
    </w:r>
    <w:r>
      <w:rPr>
        <w:rFonts w:hint="eastAsia"/>
        <w:i/>
        <w:iCs/>
        <w:u w:val="single"/>
      </w:rPr>
      <w:t>房地产估价报告</w:t>
    </w:r>
  </w:p>
  <w:p w:rsidR="00DF54C8" w:rsidRDefault="00DF54C8">
    <w:pPr>
      <w:pStyle w:val="a4"/>
      <w:pBdr>
        <w:bottom w:val="none" w:sz="0" w:space="1" w:color="auto"/>
      </w:pBdr>
    </w:pPr>
  </w:p>
  <w:p w:rsidR="00DF54C8" w:rsidRDefault="00DF54C8">
    <w:pPr>
      <w:pStyle w:val="a4"/>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DF54C8">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4"/>
      <w:pBdr>
        <w:bottom w:val="none" w:sz="0" w:space="1" w:color="auto"/>
      </w:pBdr>
      <w:jc w:val="both"/>
    </w:pPr>
    <w:r>
      <w:rPr>
        <w:rFonts w:hint="eastAsia"/>
        <w:i/>
        <w:iCs/>
        <w:u w:val="single"/>
      </w:rPr>
      <w:t>巴中市中泉国际广场负</w:t>
    </w:r>
    <w:r>
      <w:rPr>
        <w:rFonts w:hint="eastAsia"/>
        <w:i/>
        <w:iCs/>
        <w:u w:val="single"/>
      </w:rPr>
      <w:t>1</w:t>
    </w:r>
    <w:r>
      <w:rPr>
        <w:rFonts w:hint="eastAsia"/>
        <w:i/>
        <w:iCs/>
        <w:u w:val="single"/>
      </w:rPr>
      <w:t>层</w:t>
    </w:r>
    <w:r>
      <w:rPr>
        <w:rFonts w:hint="eastAsia"/>
        <w:i/>
        <w:iCs/>
        <w:u w:val="single"/>
      </w:rPr>
      <w:t>230</w:t>
    </w:r>
    <w:r>
      <w:rPr>
        <w:rFonts w:hint="eastAsia"/>
        <w:i/>
        <w:iCs/>
        <w:u w:val="single"/>
      </w:rPr>
      <w:t>号等</w:t>
    </w:r>
    <w:r>
      <w:rPr>
        <w:rFonts w:hint="eastAsia"/>
        <w:i/>
        <w:iCs/>
        <w:u w:val="single"/>
      </w:rPr>
      <w:t>60</w:t>
    </w:r>
    <w:r>
      <w:rPr>
        <w:rFonts w:hint="eastAsia"/>
        <w:i/>
        <w:iCs/>
        <w:u w:val="single"/>
      </w:rPr>
      <w:t>个地下车位评估</w:t>
    </w:r>
    <w:r>
      <w:rPr>
        <w:rFonts w:hint="eastAsia"/>
        <w:i/>
        <w:iCs/>
        <w:u w:val="single"/>
      </w:rPr>
      <w:t xml:space="preserve">                            </w:t>
    </w:r>
    <w:r>
      <w:rPr>
        <w:rFonts w:hint="eastAsia"/>
        <w:i/>
        <w:iCs/>
        <w:u w:val="single"/>
      </w:rPr>
      <w:t>房地产估价报告</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4"/>
      <w:pBdr>
        <w:bottom w:val="none" w:sz="0" w:space="1" w:color="auto"/>
      </w:pBdr>
      <w:jc w:val="both"/>
    </w:pPr>
    <w:r>
      <w:rPr>
        <w:rFonts w:hint="eastAsia"/>
        <w:i/>
        <w:iCs/>
        <w:u w:val="single"/>
      </w:rPr>
      <w:t>巴中市中泉国际广场负</w:t>
    </w:r>
    <w:r>
      <w:rPr>
        <w:rFonts w:hint="eastAsia"/>
        <w:i/>
        <w:iCs/>
        <w:u w:val="single"/>
      </w:rPr>
      <w:t>1</w:t>
    </w:r>
    <w:r>
      <w:rPr>
        <w:rFonts w:hint="eastAsia"/>
        <w:i/>
        <w:iCs/>
        <w:u w:val="single"/>
      </w:rPr>
      <w:t>层</w:t>
    </w:r>
    <w:r>
      <w:rPr>
        <w:rFonts w:hint="eastAsia"/>
        <w:i/>
        <w:iCs/>
        <w:u w:val="single"/>
      </w:rPr>
      <w:t>230</w:t>
    </w:r>
    <w:r>
      <w:rPr>
        <w:rFonts w:hint="eastAsia"/>
        <w:i/>
        <w:iCs/>
        <w:u w:val="single"/>
      </w:rPr>
      <w:t>号等</w:t>
    </w:r>
    <w:r>
      <w:rPr>
        <w:rFonts w:hint="eastAsia"/>
        <w:i/>
        <w:iCs/>
        <w:u w:val="single"/>
      </w:rPr>
      <w:t>60</w:t>
    </w:r>
    <w:r>
      <w:rPr>
        <w:rFonts w:hint="eastAsia"/>
        <w:i/>
        <w:iCs/>
        <w:u w:val="single"/>
      </w:rPr>
      <w:t>个地下车位评估</w:t>
    </w:r>
    <w:r>
      <w:rPr>
        <w:rFonts w:hint="eastAsia"/>
        <w:i/>
        <w:iCs/>
        <w:u w:val="single"/>
      </w:rPr>
      <w:t xml:space="preserve">                            </w:t>
    </w:r>
    <w:r>
      <w:rPr>
        <w:rFonts w:hint="eastAsia"/>
        <w:i/>
        <w:iCs/>
        <w:u w:val="single"/>
      </w:rPr>
      <w:t>房地产估价报告</w:t>
    </w:r>
  </w:p>
  <w:p w:rsidR="00DF54C8" w:rsidRDefault="00DF54C8">
    <w:pPr>
      <w:pStyle w:val="a4"/>
      <w:pBdr>
        <w:bottom w:val="none" w:sz="0" w:space="1" w:color="auto"/>
      </w:pBdr>
      <w:jc w:val="left"/>
    </w:pPr>
  </w:p>
  <w:p w:rsidR="00DF54C8" w:rsidRDefault="00DF54C8">
    <w:pPr>
      <w:pStyle w:val="a4"/>
      <w:pBdr>
        <w:bottom w:val="none" w:sz="0" w:space="1"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4"/>
      <w:jc w:val="both"/>
    </w:pPr>
    <w:r>
      <w:rPr>
        <w:rFonts w:hint="eastAsia"/>
        <w:i/>
        <w:iCs/>
      </w:rPr>
      <w:t>巴中市中泉国际广场负</w:t>
    </w:r>
    <w:r>
      <w:rPr>
        <w:rFonts w:hint="eastAsia"/>
        <w:i/>
        <w:iCs/>
      </w:rPr>
      <w:t>1</w:t>
    </w:r>
    <w:r>
      <w:rPr>
        <w:rFonts w:hint="eastAsia"/>
        <w:i/>
        <w:iCs/>
      </w:rPr>
      <w:t>层</w:t>
    </w:r>
    <w:r>
      <w:rPr>
        <w:rFonts w:hint="eastAsia"/>
        <w:i/>
        <w:iCs/>
      </w:rPr>
      <w:t>230</w:t>
    </w:r>
    <w:r>
      <w:rPr>
        <w:rFonts w:hint="eastAsia"/>
        <w:i/>
        <w:iCs/>
      </w:rPr>
      <w:t>号等</w:t>
    </w:r>
    <w:r>
      <w:rPr>
        <w:rFonts w:hint="eastAsia"/>
        <w:i/>
        <w:iCs/>
      </w:rPr>
      <w:t>60</w:t>
    </w:r>
    <w:r>
      <w:rPr>
        <w:rFonts w:hint="eastAsia"/>
        <w:i/>
        <w:iCs/>
      </w:rPr>
      <w:t>个地下车位评估</w:t>
    </w:r>
    <w:r>
      <w:rPr>
        <w:rFonts w:hint="eastAsia"/>
        <w:i/>
        <w:iCs/>
      </w:rPr>
      <w:t xml:space="preserve">                              </w:t>
    </w:r>
    <w:r>
      <w:rPr>
        <w:rFonts w:hint="eastAsia"/>
        <w:i/>
        <w:iCs/>
      </w:rPr>
      <w:t>房地产估价报告</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C8" w:rsidRDefault="006B44D1">
    <w:pPr>
      <w:pStyle w:val="a4"/>
      <w:pBdr>
        <w:bottom w:val="none" w:sz="0" w:space="1" w:color="auto"/>
      </w:pBdr>
    </w:pPr>
    <w:r>
      <w:rPr>
        <w:rFonts w:hint="eastAsia"/>
        <w:i/>
        <w:iCs/>
        <w:u w:val="single"/>
      </w:rPr>
      <w:t>巴中市中泉国际广场负</w:t>
    </w:r>
    <w:r>
      <w:rPr>
        <w:rFonts w:hint="eastAsia"/>
        <w:i/>
        <w:iCs/>
        <w:u w:val="single"/>
      </w:rPr>
      <w:t>1</w:t>
    </w:r>
    <w:r>
      <w:rPr>
        <w:rFonts w:hint="eastAsia"/>
        <w:i/>
        <w:iCs/>
        <w:u w:val="single"/>
      </w:rPr>
      <w:t>层</w:t>
    </w:r>
    <w:r>
      <w:rPr>
        <w:rFonts w:hint="eastAsia"/>
        <w:i/>
        <w:iCs/>
        <w:u w:val="single"/>
      </w:rPr>
      <w:t>230</w:t>
    </w:r>
    <w:r>
      <w:rPr>
        <w:rFonts w:hint="eastAsia"/>
        <w:i/>
        <w:iCs/>
        <w:u w:val="single"/>
      </w:rPr>
      <w:t>号等</w:t>
    </w:r>
    <w:r>
      <w:rPr>
        <w:rFonts w:hint="eastAsia"/>
        <w:i/>
        <w:iCs/>
        <w:u w:val="single"/>
      </w:rPr>
      <w:t>60</w:t>
    </w:r>
    <w:r>
      <w:rPr>
        <w:rFonts w:hint="eastAsia"/>
        <w:i/>
        <w:iCs/>
        <w:u w:val="single"/>
      </w:rPr>
      <w:t>个地下车位评估</w:t>
    </w:r>
    <w:r>
      <w:rPr>
        <w:rFonts w:hint="eastAsia"/>
        <w:i/>
        <w:iCs/>
        <w:u w:val="single"/>
      </w:rPr>
      <w:t xml:space="preserve">                            </w:t>
    </w:r>
    <w:r>
      <w:rPr>
        <w:rFonts w:hint="eastAsia"/>
        <w:i/>
        <w:iCs/>
        <w:u w:val="single"/>
      </w:rPr>
      <w:t>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3C9617"/>
    <w:multiLevelType w:val="singleLevel"/>
    <w:tmpl w:val="C63C9617"/>
    <w:lvl w:ilvl="0">
      <w:start w:val="1"/>
      <w:numFmt w:val="decimal"/>
      <w:suff w:val="nothing"/>
      <w:lvlText w:val="%1、"/>
      <w:lvlJc w:val="left"/>
    </w:lvl>
  </w:abstractNum>
  <w:abstractNum w:abstractNumId="1">
    <w:nsid w:val="CBC5D3B1"/>
    <w:multiLevelType w:val="singleLevel"/>
    <w:tmpl w:val="CBC5D3B1"/>
    <w:lvl w:ilvl="0">
      <w:start w:val="2"/>
      <w:numFmt w:val="decimal"/>
      <w:suff w:val="nothing"/>
      <w:lvlText w:val="%1、"/>
      <w:lvlJc w:val="left"/>
    </w:lvl>
  </w:abstractNum>
  <w:abstractNum w:abstractNumId="2">
    <w:nsid w:val="1373464C"/>
    <w:multiLevelType w:val="singleLevel"/>
    <w:tmpl w:val="1373464C"/>
    <w:lvl w:ilvl="0">
      <w:start w:val="1"/>
      <w:numFmt w:val="decimal"/>
      <w:suff w:val="nothing"/>
      <w:lvlText w:val="%1、"/>
      <w:lvlJc w:val="left"/>
    </w:lvl>
  </w:abstractNum>
  <w:abstractNum w:abstractNumId="3">
    <w:nsid w:val="55B91017"/>
    <w:multiLevelType w:val="singleLevel"/>
    <w:tmpl w:val="55B91017"/>
    <w:lvl w:ilvl="0">
      <w:start w:val="2"/>
      <w:numFmt w:val="decimal"/>
      <w:suff w:val="nothing"/>
      <w:lvlText w:val="%1、"/>
      <w:lvlJc w:val="left"/>
    </w:lvl>
  </w:abstractNum>
  <w:abstractNum w:abstractNumId="4">
    <w:nsid w:val="57EA3C4B"/>
    <w:multiLevelType w:val="singleLevel"/>
    <w:tmpl w:val="57EA3C4B"/>
    <w:lvl w:ilvl="0">
      <w:start w:val="2"/>
      <w:numFmt w:val="decimal"/>
      <w:suff w:val="nothing"/>
      <w:lvlText w:val="%1、"/>
      <w:lvlJc w:val="left"/>
    </w:lvl>
  </w:abstractNum>
  <w:abstractNum w:abstractNumId="5">
    <w:nsid w:val="57EA5E81"/>
    <w:multiLevelType w:val="singleLevel"/>
    <w:tmpl w:val="57EA5E81"/>
    <w:lvl w:ilvl="0">
      <w:start w:val="3"/>
      <w:numFmt w:val="chineseCounting"/>
      <w:suff w:val="nothing"/>
      <w:lvlText w:val="（%1）"/>
      <w:lvlJc w:val="left"/>
    </w:lvl>
  </w:abstractNum>
  <w:abstractNum w:abstractNumId="6">
    <w:nsid w:val="57EA6C5F"/>
    <w:multiLevelType w:val="singleLevel"/>
    <w:tmpl w:val="57EA6C5F"/>
    <w:lvl w:ilvl="0">
      <w:start w:val="5"/>
      <w:numFmt w:val="chineseCounting"/>
      <w:suff w:val="nothing"/>
      <w:lvlText w:val="（%1）"/>
      <w:lvlJc w:val="left"/>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FC0212B"/>
    <w:rsid w:val="006B44D1"/>
    <w:rsid w:val="009B154D"/>
    <w:rsid w:val="00DF54C8"/>
    <w:rsid w:val="00EE5CEE"/>
    <w:rsid w:val="01C46CAE"/>
    <w:rsid w:val="0C52086B"/>
    <w:rsid w:val="0C6C5EA2"/>
    <w:rsid w:val="0CB550B2"/>
    <w:rsid w:val="0CED43EE"/>
    <w:rsid w:val="0D5537E2"/>
    <w:rsid w:val="0DC13842"/>
    <w:rsid w:val="104C5EBC"/>
    <w:rsid w:val="10853B37"/>
    <w:rsid w:val="10901106"/>
    <w:rsid w:val="117E7807"/>
    <w:rsid w:val="13364AA6"/>
    <w:rsid w:val="18993E3D"/>
    <w:rsid w:val="199463F6"/>
    <w:rsid w:val="1B455C3A"/>
    <w:rsid w:val="1B966932"/>
    <w:rsid w:val="1BFE2ACA"/>
    <w:rsid w:val="1C262A02"/>
    <w:rsid w:val="1CB07E38"/>
    <w:rsid w:val="1DD622EA"/>
    <w:rsid w:val="20D6488C"/>
    <w:rsid w:val="22C32DC7"/>
    <w:rsid w:val="25440111"/>
    <w:rsid w:val="25D9291D"/>
    <w:rsid w:val="273E1556"/>
    <w:rsid w:val="2AEA2C7A"/>
    <w:rsid w:val="2B8A76F5"/>
    <w:rsid w:val="2D474A71"/>
    <w:rsid w:val="2F8B27C3"/>
    <w:rsid w:val="343A25E2"/>
    <w:rsid w:val="350236BF"/>
    <w:rsid w:val="373516B8"/>
    <w:rsid w:val="37914401"/>
    <w:rsid w:val="38821B06"/>
    <w:rsid w:val="39FC7BE4"/>
    <w:rsid w:val="3A013AAE"/>
    <w:rsid w:val="3FC0212B"/>
    <w:rsid w:val="40267BD0"/>
    <w:rsid w:val="407A2764"/>
    <w:rsid w:val="40A13085"/>
    <w:rsid w:val="40E010C7"/>
    <w:rsid w:val="41DC5AA3"/>
    <w:rsid w:val="42896513"/>
    <w:rsid w:val="443B7EE8"/>
    <w:rsid w:val="443C74EC"/>
    <w:rsid w:val="44E76A58"/>
    <w:rsid w:val="45E26C90"/>
    <w:rsid w:val="46953A2F"/>
    <w:rsid w:val="47623B6E"/>
    <w:rsid w:val="47B36129"/>
    <w:rsid w:val="47F6034D"/>
    <w:rsid w:val="4BD10235"/>
    <w:rsid w:val="4BE347B4"/>
    <w:rsid w:val="4C472C0C"/>
    <w:rsid w:val="4C7A493A"/>
    <w:rsid w:val="4D0B09C6"/>
    <w:rsid w:val="4E492D1A"/>
    <w:rsid w:val="51326C4B"/>
    <w:rsid w:val="55BC4408"/>
    <w:rsid w:val="56C3201C"/>
    <w:rsid w:val="58601BC5"/>
    <w:rsid w:val="58823F62"/>
    <w:rsid w:val="591E2104"/>
    <w:rsid w:val="5B83321F"/>
    <w:rsid w:val="5D4F5299"/>
    <w:rsid w:val="5FF74409"/>
    <w:rsid w:val="608A77E0"/>
    <w:rsid w:val="61140A19"/>
    <w:rsid w:val="619E3F1E"/>
    <w:rsid w:val="621549A3"/>
    <w:rsid w:val="624A250C"/>
    <w:rsid w:val="62E303C4"/>
    <w:rsid w:val="63F62F3B"/>
    <w:rsid w:val="642A3E09"/>
    <w:rsid w:val="643D4F8A"/>
    <w:rsid w:val="67EC5DF6"/>
    <w:rsid w:val="68200843"/>
    <w:rsid w:val="68C4219E"/>
    <w:rsid w:val="6BF9581F"/>
    <w:rsid w:val="71497E20"/>
    <w:rsid w:val="7164394A"/>
    <w:rsid w:val="73413D22"/>
    <w:rsid w:val="744F5C55"/>
    <w:rsid w:val="753A474C"/>
    <w:rsid w:val="77F52965"/>
    <w:rsid w:val="78477F99"/>
    <w:rsid w:val="78667602"/>
    <w:rsid w:val="795227B9"/>
    <w:rsid w:val="7B701DB0"/>
    <w:rsid w:val="7C7829B1"/>
    <w:rsid w:val="7C806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4C8"/>
    <w:pPr>
      <w:widowControl w:val="0"/>
      <w:jc w:val="both"/>
    </w:pPr>
    <w:rPr>
      <w:kern w:val="2"/>
      <w:sz w:val="21"/>
      <w:szCs w:val="24"/>
    </w:rPr>
  </w:style>
  <w:style w:type="paragraph" w:styleId="1">
    <w:name w:val="heading 1"/>
    <w:basedOn w:val="a"/>
    <w:next w:val="a"/>
    <w:qFormat/>
    <w:rsid w:val="00DF54C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DF54C8"/>
    <w:pPr>
      <w:autoSpaceDE w:val="0"/>
      <w:autoSpaceDN w:val="0"/>
      <w:adjustRightInd w:val="0"/>
      <w:spacing w:line="400" w:lineRule="exact"/>
      <w:ind w:firstLine="570"/>
      <w:textAlignment w:val="baseline"/>
    </w:pPr>
    <w:rPr>
      <w:sz w:val="28"/>
      <w:szCs w:val="20"/>
    </w:rPr>
  </w:style>
  <w:style w:type="paragraph" w:styleId="a3">
    <w:name w:val="footer"/>
    <w:basedOn w:val="a"/>
    <w:qFormat/>
    <w:rsid w:val="00DF54C8"/>
    <w:pPr>
      <w:tabs>
        <w:tab w:val="center" w:pos="4153"/>
        <w:tab w:val="right" w:pos="8306"/>
      </w:tabs>
      <w:snapToGrid w:val="0"/>
      <w:jc w:val="left"/>
    </w:pPr>
    <w:rPr>
      <w:sz w:val="18"/>
      <w:szCs w:val="18"/>
    </w:rPr>
  </w:style>
  <w:style w:type="paragraph" w:styleId="a4">
    <w:name w:val="header"/>
    <w:basedOn w:val="a"/>
    <w:qFormat/>
    <w:rsid w:val="00DF54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F54C8"/>
    <w:pPr>
      <w:jc w:val="left"/>
    </w:pPr>
    <w:rPr>
      <w:b/>
      <w:bCs/>
      <w:caps/>
      <w:sz w:val="20"/>
      <w:szCs w:val="20"/>
    </w:rPr>
  </w:style>
  <w:style w:type="paragraph" w:styleId="20">
    <w:name w:val="toc 2"/>
    <w:basedOn w:val="a"/>
    <w:next w:val="a"/>
    <w:qFormat/>
    <w:rsid w:val="00DF54C8"/>
    <w:pPr>
      <w:ind w:leftChars="200" w:left="420"/>
    </w:pPr>
  </w:style>
  <w:style w:type="table" w:styleId="a5">
    <w:name w:val="Table Grid"/>
    <w:basedOn w:val="a1"/>
    <w:uiPriority w:val="99"/>
    <w:unhideWhenUsed/>
    <w:qFormat/>
    <w:rsid w:val="00DF54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DF54C8"/>
    <w:pPr>
      <w:widowControl/>
    </w:pPr>
    <w:rPr>
      <w:kern w:val="0"/>
      <w:szCs w:val="21"/>
    </w:rPr>
  </w:style>
  <w:style w:type="character" w:customStyle="1" w:styleId="font21">
    <w:name w:val="font21"/>
    <w:basedOn w:val="a0"/>
    <w:qFormat/>
    <w:rsid w:val="00DF54C8"/>
    <w:rPr>
      <w:rFonts w:ascii="宋体" w:eastAsia="宋体" w:hAnsi="宋体" w:cs="宋体"/>
      <w:b/>
      <w:color w:val="000000"/>
      <w:sz w:val="22"/>
      <w:szCs w:val="22"/>
      <w:u w:val="none"/>
    </w:rPr>
  </w:style>
  <w:style w:type="character" w:customStyle="1" w:styleId="font41">
    <w:name w:val="font41"/>
    <w:basedOn w:val="a0"/>
    <w:qFormat/>
    <w:rsid w:val="00DF54C8"/>
    <w:rPr>
      <w:rFonts w:ascii="宋体" w:eastAsia="宋体" w:hAnsi="宋体" w:cs="宋体" w:hint="eastAsia"/>
      <w:b/>
      <w:color w:val="000000"/>
      <w:sz w:val="22"/>
      <w:szCs w:val="22"/>
      <w:u w:val="none"/>
    </w:rPr>
  </w:style>
  <w:style w:type="character" w:customStyle="1" w:styleId="font11">
    <w:name w:val="font11"/>
    <w:basedOn w:val="a0"/>
    <w:qFormat/>
    <w:rsid w:val="00DF54C8"/>
    <w:rPr>
      <w:rFonts w:ascii="宋体" w:eastAsia="宋体" w:hAnsi="宋体" w:cs="宋体" w:hint="eastAsia"/>
      <w:b/>
      <w:color w:val="000000"/>
      <w:sz w:val="21"/>
      <w:szCs w:val="21"/>
      <w:u w:val="none"/>
    </w:rPr>
  </w:style>
  <w:style w:type="character" w:customStyle="1" w:styleId="font01">
    <w:name w:val="font01"/>
    <w:basedOn w:val="a0"/>
    <w:qFormat/>
    <w:rsid w:val="00DF54C8"/>
    <w:rPr>
      <w:rFonts w:ascii="宋体" w:eastAsia="宋体" w:hAnsi="宋体" w:cs="宋体" w:hint="eastAsia"/>
      <w:color w:val="000000"/>
      <w:sz w:val="22"/>
      <w:szCs w:val="22"/>
      <w:u w:val="none"/>
    </w:rPr>
  </w:style>
  <w:style w:type="paragraph" w:customStyle="1" w:styleId="WPSOffice1">
    <w:name w:val="WPSOffice手动目录 1"/>
    <w:qFormat/>
    <w:rsid w:val="00DF54C8"/>
  </w:style>
  <w:style w:type="paragraph" w:customStyle="1" w:styleId="WPSOffice2">
    <w:name w:val="WPSOffice手动目录 2"/>
    <w:qFormat/>
    <w:rsid w:val="00DF54C8"/>
    <w:pPr>
      <w:ind w:leftChars="200" w:left="200"/>
    </w:pPr>
  </w:style>
  <w:style w:type="paragraph" w:customStyle="1" w:styleId="WPSOffice3">
    <w:name w:val="WPSOffice手动目录 3"/>
    <w:qFormat/>
    <w:rsid w:val="00DF54C8"/>
    <w:pPr>
      <w:ind w:leftChars="400" w:left="400"/>
    </w:pPr>
  </w:style>
  <w:style w:type="paragraph" w:customStyle="1" w:styleId="7">
    <w:name w:val="样式7"/>
    <w:basedOn w:val="a"/>
    <w:qFormat/>
    <w:rsid w:val="00DF54C8"/>
    <w:pPr>
      <w:spacing w:line="360" w:lineRule="auto"/>
      <w:ind w:firstLine="567"/>
    </w:pPr>
    <w:rPr>
      <w:rFonts w:ascii="仿宋_GB2312" w:eastAsia="仿宋_GB2312"/>
      <w:sz w:val="28"/>
      <w:szCs w:val="20"/>
    </w:rPr>
  </w:style>
  <w:style w:type="paragraph" w:styleId="a6">
    <w:name w:val="Balloon Text"/>
    <w:basedOn w:val="a"/>
    <w:link w:val="Char"/>
    <w:rsid w:val="009B154D"/>
    <w:rPr>
      <w:sz w:val="18"/>
      <w:szCs w:val="18"/>
    </w:rPr>
  </w:style>
  <w:style w:type="character" w:customStyle="1" w:styleId="Char">
    <w:name w:val="批注框文本 Char"/>
    <w:basedOn w:val="a0"/>
    <w:link w:val="a6"/>
    <w:rsid w:val="009B154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+~小.二懒</dc:creator>
  <cp:lastModifiedBy>何岳</cp:lastModifiedBy>
  <cp:revision>2</cp:revision>
  <cp:lastPrinted>2020-07-30T07:46:00Z</cp:lastPrinted>
  <dcterms:created xsi:type="dcterms:W3CDTF">2019-06-10T07:23:00Z</dcterms:created>
  <dcterms:modified xsi:type="dcterms:W3CDTF">2020-08-27T00:49:00Z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